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00EE3"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0" w:name="Introduction"/>
      <w:r w:rsidRPr="008119A5">
        <w:rPr>
          <w:rFonts w:ascii="Cochin" w:hAnsi="Cochin"/>
          <w:b/>
          <w:sz w:val="24"/>
          <w:szCs w:val="24"/>
        </w:rPr>
        <w:t>Knowledge</w:t>
      </w:r>
      <w:bookmarkEnd w:id="0"/>
      <w:r w:rsidRPr="008119A5">
        <w:rPr>
          <w:rFonts w:ascii="Cochin" w:hAnsi="Cochin"/>
          <w:b/>
          <w:sz w:val="24"/>
          <w:szCs w:val="24"/>
        </w:rPr>
        <w:t>-How is the Norm of Intention</w:t>
      </w:r>
    </w:p>
    <w:p w14:paraId="3BF7FA39"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33473BCB" w14:textId="633790B6"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bookmarkStart w:id="1" w:name="Skipper"/>
      <w:r w:rsidRPr="008119A5">
        <w:rPr>
          <w:rFonts w:ascii="Cochin" w:hAnsi="Cochin"/>
          <w:sz w:val="24"/>
          <w:szCs w:val="24"/>
        </w:rPr>
        <w:t>Skipper</w:t>
      </w:r>
      <w:bookmarkEnd w:id="1"/>
      <w:r w:rsidRPr="008119A5">
        <w:rPr>
          <w:rFonts w:ascii="Cochin" w:hAnsi="Cochin"/>
          <w:sz w:val="24"/>
          <w:szCs w:val="24"/>
        </w:rPr>
        <w:t xml:space="preserve"> is having his French neighbours over for lunch. </w:t>
      </w:r>
      <w:proofErr w:type="gramStart"/>
      <w:r w:rsidR="004E0450" w:rsidRPr="008119A5">
        <w:rPr>
          <w:rFonts w:ascii="Cochin" w:hAnsi="Cochin"/>
          <w:sz w:val="24"/>
          <w:szCs w:val="24"/>
        </w:rPr>
        <w:t>In order to</w:t>
      </w:r>
      <w:proofErr w:type="gramEnd"/>
      <w:r w:rsidR="004E0450" w:rsidRPr="008119A5">
        <w:rPr>
          <w:rFonts w:ascii="Cochin" w:hAnsi="Cochin"/>
          <w:sz w:val="24"/>
          <w:szCs w:val="24"/>
        </w:rPr>
        <w:t xml:space="preserve"> impress them he</w:t>
      </w:r>
      <w:r w:rsidRPr="008119A5">
        <w:rPr>
          <w:rFonts w:ascii="Cochin" w:hAnsi="Cochin"/>
          <w:sz w:val="24"/>
          <w:szCs w:val="24"/>
        </w:rPr>
        <w:t xml:space="preserve"> </w:t>
      </w:r>
      <w:r w:rsidR="004A3A38" w:rsidRPr="008119A5">
        <w:rPr>
          <w:rFonts w:ascii="Cochin" w:hAnsi="Cochin"/>
          <w:sz w:val="24"/>
          <w:szCs w:val="24"/>
        </w:rPr>
        <w:t>decides to make Coq au Vin</w:t>
      </w:r>
      <w:r w:rsidRPr="008119A5">
        <w:rPr>
          <w:rFonts w:ascii="Cochin" w:hAnsi="Cochin"/>
          <w:sz w:val="24"/>
          <w:szCs w:val="24"/>
        </w:rPr>
        <w:t xml:space="preserve"> in a traditional</w:t>
      </w:r>
      <w:r w:rsidR="004E0450" w:rsidRPr="008119A5">
        <w:rPr>
          <w:rFonts w:ascii="Cochin" w:hAnsi="Cochin"/>
          <w:sz w:val="24"/>
          <w:szCs w:val="24"/>
        </w:rPr>
        <w:t xml:space="preserve"> French</w:t>
      </w:r>
      <w:r w:rsidRPr="008119A5">
        <w:rPr>
          <w:rFonts w:ascii="Cochin" w:hAnsi="Cochin"/>
          <w:sz w:val="24"/>
          <w:szCs w:val="24"/>
        </w:rPr>
        <w:t xml:space="preserve"> rustic style. He informs his neighbours about his plan, buys all the required ingredients, and gets up early to make the dish. But disaster strikes! Skipper realises that he does not </w:t>
      </w:r>
      <w:r w:rsidRPr="008119A5">
        <w:rPr>
          <w:rFonts w:ascii="Cochin" w:hAnsi="Cochin"/>
          <w:i/>
          <w:sz w:val="24"/>
          <w:szCs w:val="24"/>
        </w:rPr>
        <w:t>know how</w:t>
      </w:r>
      <w:r w:rsidRPr="008119A5">
        <w:rPr>
          <w:rFonts w:ascii="Cochin" w:hAnsi="Cochin"/>
          <w:sz w:val="24"/>
          <w:szCs w:val="24"/>
        </w:rPr>
        <w:t xml:space="preserve"> to make coq au vin; let a</w:t>
      </w:r>
      <w:r w:rsidR="004A3A38" w:rsidRPr="008119A5">
        <w:rPr>
          <w:rFonts w:ascii="Cochin" w:hAnsi="Cochin"/>
          <w:sz w:val="24"/>
          <w:szCs w:val="24"/>
        </w:rPr>
        <w:t>lone in the rustic style!</w:t>
      </w:r>
      <w:r w:rsidRPr="008119A5">
        <w:rPr>
          <w:rFonts w:ascii="Cochin" w:hAnsi="Cochin"/>
          <w:sz w:val="24"/>
          <w:szCs w:val="24"/>
        </w:rPr>
        <w:t xml:space="preserve"> In frustration he changes his plan, </w:t>
      </w:r>
      <w:r w:rsidR="008E583F" w:rsidRPr="008119A5">
        <w:rPr>
          <w:rFonts w:ascii="Cochin" w:hAnsi="Cochin"/>
          <w:sz w:val="24"/>
          <w:szCs w:val="24"/>
        </w:rPr>
        <w:t xml:space="preserve">and </w:t>
      </w:r>
      <w:r w:rsidRPr="008119A5">
        <w:rPr>
          <w:rFonts w:ascii="Cochin" w:hAnsi="Cochin"/>
          <w:sz w:val="24"/>
          <w:szCs w:val="24"/>
        </w:rPr>
        <w:t>co</w:t>
      </w:r>
      <w:r w:rsidR="008E583F" w:rsidRPr="008119A5">
        <w:rPr>
          <w:rFonts w:ascii="Cochin" w:hAnsi="Cochin"/>
          <w:sz w:val="24"/>
          <w:szCs w:val="24"/>
        </w:rPr>
        <w:t>bbles together a cottage pie.</w:t>
      </w:r>
      <w:r w:rsidRPr="008119A5">
        <w:rPr>
          <w:rFonts w:ascii="Cochin" w:hAnsi="Cochin"/>
          <w:sz w:val="24"/>
          <w:szCs w:val="24"/>
        </w:rPr>
        <w:t xml:space="preserve"> </w:t>
      </w:r>
      <w:r w:rsidR="008E583F" w:rsidRPr="008119A5">
        <w:rPr>
          <w:rFonts w:ascii="Cochin" w:hAnsi="Cochin"/>
          <w:sz w:val="24"/>
          <w:szCs w:val="24"/>
        </w:rPr>
        <w:t>H</w:t>
      </w:r>
      <w:r w:rsidRPr="008119A5">
        <w:rPr>
          <w:rFonts w:ascii="Cochin" w:hAnsi="Cochin"/>
          <w:sz w:val="24"/>
          <w:szCs w:val="24"/>
        </w:rPr>
        <w:t>is guests leave disappointed.</w:t>
      </w:r>
    </w:p>
    <w:p w14:paraId="4ECDA17A"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41B8B124" w14:textId="5E787908" w:rsidR="003400CF" w:rsidRPr="008119A5" w:rsidRDefault="004E0450"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Skipper’s plan is clearly criticisable, but why</w:t>
      </w:r>
      <w:r w:rsidR="0019425D" w:rsidRPr="008119A5">
        <w:rPr>
          <w:rFonts w:ascii="Cochin" w:hAnsi="Cochin"/>
          <w:sz w:val="24"/>
          <w:szCs w:val="24"/>
        </w:rPr>
        <w:t xml:space="preserve">? Making Coq au Vin does not seem practically irrational. Making </w:t>
      </w:r>
      <w:r w:rsidRPr="008119A5">
        <w:rPr>
          <w:rFonts w:ascii="Cochin" w:hAnsi="Cochin"/>
          <w:sz w:val="24"/>
          <w:szCs w:val="24"/>
        </w:rPr>
        <w:t>an authentic French dish</w:t>
      </w:r>
      <w:r w:rsidR="0019425D" w:rsidRPr="008119A5">
        <w:rPr>
          <w:rFonts w:ascii="Cochin" w:hAnsi="Cochin"/>
          <w:sz w:val="24"/>
          <w:szCs w:val="24"/>
        </w:rPr>
        <w:t xml:space="preserve"> is a good way to impress your French neighbours</w:t>
      </w:r>
      <w:r w:rsidR="004A3A38" w:rsidRPr="008119A5">
        <w:rPr>
          <w:rFonts w:ascii="Cochin" w:hAnsi="Cochin"/>
          <w:sz w:val="24"/>
          <w:szCs w:val="24"/>
        </w:rPr>
        <w:t>, meaning that Skipper’s intention was supported by his reasons</w:t>
      </w:r>
      <w:r w:rsidR="0019425D" w:rsidRPr="008119A5">
        <w:rPr>
          <w:rFonts w:ascii="Cochin" w:hAnsi="Cochin"/>
          <w:sz w:val="24"/>
          <w:szCs w:val="24"/>
        </w:rPr>
        <w:t xml:space="preserve">. Skipper might well </w:t>
      </w:r>
      <w:r w:rsidR="00B279C8" w:rsidRPr="008119A5">
        <w:rPr>
          <w:rFonts w:ascii="Cochin" w:hAnsi="Cochin"/>
          <w:sz w:val="24"/>
          <w:szCs w:val="24"/>
        </w:rPr>
        <w:t xml:space="preserve">also </w:t>
      </w:r>
      <w:r w:rsidR="0019425D" w:rsidRPr="008119A5">
        <w:rPr>
          <w:rFonts w:ascii="Cochin" w:hAnsi="Cochin"/>
          <w:i/>
          <w:sz w:val="24"/>
          <w:szCs w:val="24"/>
        </w:rPr>
        <w:t>know</w:t>
      </w:r>
      <w:r w:rsidR="0019425D" w:rsidRPr="008119A5">
        <w:rPr>
          <w:rFonts w:ascii="Cochin" w:hAnsi="Cochin"/>
          <w:sz w:val="24"/>
          <w:szCs w:val="24"/>
        </w:rPr>
        <w:t xml:space="preserve"> </w:t>
      </w:r>
      <w:r w:rsidRPr="008119A5">
        <w:rPr>
          <w:rFonts w:ascii="Cochin" w:hAnsi="Cochin"/>
          <w:sz w:val="24"/>
          <w:szCs w:val="24"/>
        </w:rPr>
        <w:t>his</w:t>
      </w:r>
      <w:r w:rsidR="00737950" w:rsidRPr="008119A5">
        <w:rPr>
          <w:rFonts w:ascii="Cochin" w:hAnsi="Cochin"/>
          <w:sz w:val="24"/>
          <w:szCs w:val="24"/>
        </w:rPr>
        <w:t xml:space="preserve"> reasons</w:t>
      </w:r>
      <w:r w:rsidR="0019425D" w:rsidRPr="008119A5">
        <w:rPr>
          <w:rFonts w:ascii="Cochin" w:hAnsi="Cochin"/>
          <w:sz w:val="24"/>
          <w:szCs w:val="24"/>
        </w:rPr>
        <w:t xml:space="preserve">, meaning that he cannot be criticised for his epistemic position regarding his </w:t>
      </w:r>
      <w:r w:rsidR="00737950" w:rsidRPr="008119A5">
        <w:rPr>
          <w:rFonts w:ascii="Cochin" w:hAnsi="Cochin"/>
          <w:sz w:val="24"/>
          <w:szCs w:val="24"/>
        </w:rPr>
        <w:t>practical reasoning</w:t>
      </w:r>
      <w:r w:rsidR="0019425D" w:rsidRPr="008119A5">
        <w:rPr>
          <w:rFonts w:ascii="Cochin" w:hAnsi="Cochin"/>
          <w:sz w:val="24"/>
          <w:szCs w:val="24"/>
        </w:rPr>
        <w:t>. Coq au vin is als</w:t>
      </w:r>
      <w:r w:rsidRPr="008119A5">
        <w:rPr>
          <w:rFonts w:ascii="Cochin" w:hAnsi="Cochin"/>
          <w:sz w:val="24"/>
          <w:szCs w:val="24"/>
        </w:rPr>
        <w:t>o not a difficult dish to make – providing you know the recipe –</w:t>
      </w:r>
      <w:r w:rsidR="0019425D" w:rsidRPr="008119A5">
        <w:rPr>
          <w:rFonts w:ascii="Cochin" w:hAnsi="Cochin"/>
          <w:sz w:val="24"/>
          <w:szCs w:val="24"/>
        </w:rPr>
        <w:t xml:space="preserve"> meaning that the dish was within Skipper’s power to make</w:t>
      </w:r>
      <w:r w:rsidR="00737950" w:rsidRPr="008119A5">
        <w:rPr>
          <w:rFonts w:ascii="Cochin" w:hAnsi="Cochin"/>
          <w:sz w:val="24"/>
          <w:szCs w:val="24"/>
        </w:rPr>
        <w:t>. Skipper didn’t intend to do something beyond his physical capabilities.</w:t>
      </w:r>
    </w:p>
    <w:p w14:paraId="20A6EDFB" w14:textId="77777777" w:rsidR="00386FBA" w:rsidRPr="008119A5" w:rsidRDefault="00386FBA" w:rsidP="00FB4212">
      <w:pPr>
        <w:tabs>
          <w:tab w:val="left" w:pos="1440"/>
          <w:tab w:val="left" w:pos="2160"/>
          <w:tab w:val="left" w:pos="2880"/>
        </w:tabs>
        <w:spacing w:line="360" w:lineRule="auto"/>
        <w:ind w:firstLine="720"/>
        <w:rPr>
          <w:rFonts w:ascii="Cochin" w:hAnsi="Cochin"/>
          <w:sz w:val="24"/>
          <w:szCs w:val="24"/>
        </w:rPr>
      </w:pPr>
    </w:p>
    <w:p w14:paraId="65709A87" w14:textId="0AA03F4F"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In this paper, I want to make the case that Skipper’s intention is </w:t>
      </w:r>
      <w:r w:rsidR="00737950" w:rsidRPr="008119A5">
        <w:rPr>
          <w:rFonts w:ascii="Cochin" w:hAnsi="Cochin"/>
          <w:sz w:val="24"/>
          <w:szCs w:val="24"/>
        </w:rPr>
        <w:t>criticisable</w:t>
      </w:r>
      <w:r w:rsidRPr="008119A5">
        <w:rPr>
          <w:rFonts w:ascii="Cochin" w:hAnsi="Cochin"/>
          <w:sz w:val="24"/>
          <w:szCs w:val="24"/>
        </w:rPr>
        <w:t xml:space="preserve"> because he didn’t know how to do what he intended</w:t>
      </w:r>
      <w:r w:rsidR="00B36050" w:rsidRPr="008119A5">
        <w:rPr>
          <w:rFonts w:ascii="Cochin" w:hAnsi="Cochin"/>
          <w:sz w:val="24"/>
          <w:szCs w:val="24"/>
        </w:rPr>
        <w:t xml:space="preserve"> to do</w:t>
      </w:r>
      <w:r w:rsidR="00737950" w:rsidRPr="008119A5">
        <w:rPr>
          <w:rFonts w:ascii="Cochin" w:hAnsi="Cochin"/>
          <w:sz w:val="24"/>
          <w:szCs w:val="24"/>
        </w:rPr>
        <w:t>.</w:t>
      </w:r>
      <w:r w:rsidR="00621400" w:rsidRPr="008119A5">
        <w:rPr>
          <w:rFonts w:ascii="Cochin" w:hAnsi="Cochin"/>
          <w:sz w:val="24"/>
          <w:szCs w:val="24"/>
        </w:rPr>
        <w:t xml:space="preserve"> I will be arguing that there is a normative connection between knowledge-how and intention, with something like the following form</w:t>
      </w:r>
      <w:r w:rsidR="00737950" w:rsidRPr="008119A5">
        <w:rPr>
          <w:rFonts w:ascii="Cochin" w:hAnsi="Cochin"/>
          <w:sz w:val="24"/>
          <w:szCs w:val="24"/>
        </w:rPr>
        <w:t>:</w:t>
      </w:r>
    </w:p>
    <w:p w14:paraId="2BE50ED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D769011"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sz w:val="24"/>
          <w:szCs w:val="24"/>
        </w:rPr>
      </w:pPr>
      <w:r w:rsidRPr="008119A5">
        <w:rPr>
          <w:rFonts w:ascii="Cochin" w:hAnsi="Cochin"/>
          <w:sz w:val="24"/>
          <w:szCs w:val="24"/>
        </w:rPr>
        <w:t>KNI: One must: intend to V, only if one knows how to V.</w:t>
      </w:r>
    </w:p>
    <w:p w14:paraId="1881A6BB"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40E62382" w14:textId="5FFFF544"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 will call this norm the </w:t>
      </w:r>
      <w:r w:rsidR="00B36050" w:rsidRPr="008119A5">
        <w:rPr>
          <w:rFonts w:ascii="Cochin" w:hAnsi="Cochin"/>
          <w:i/>
          <w:sz w:val="24"/>
          <w:szCs w:val="24"/>
        </w:rPr>
        <w:t>K</w:t>
      </w:r>
      <w:r w:rsidRPr="008119A5">
        <w:rPr>
          <w:rFonts w:ascii="Cochin" w:hAnsi="Cochin"/>
          <w:i/>
          <w:sz w:val="24"/>
          <w:szCs w:val="24"/>
        </w:rPr>
        <w:t>nowledge-</w:t>
      </w:r>
      <w:r w:rsidR="00B36050" w:rsidRPr="008119A5">
        <w:rPr>
          <w:rFonts w:ascii="Cochin" w:hAnsi="Cochin"/>
          <w:i/>
          <w:sz w:val="24"/>
          <w:szCs w:val="24"/>
        </w:rPr>
        <w:t>How N</w:t>
      </w:r>
      <w:r w:rsidRPr="008119A5">
        <w:rPr>
          <w:rFonts w:ascii="Cochin" w:hAnsi="Cochin"/>
          <w:i/>
          <w:sz w:val="24"/>
          <w:szCs w:val="24"/>
        </w:rPr>
        <w:t>orm on Intention</w:t>
      </w:r>
      <w:r w:rsidR="00737950" w:rsidRPr="008119A5">
        <w:rPr>
          <w:rFonts w:ascii="Cochin" w:hAnsi="Cochin"/>
          <w:i/>
          <w:sz w:val="24"/>
          <w:szCs w:val="24"/>
        </w:rPr>
        <w:t xml:space="preserve"> </w:t>
      </w:r>
      <w:r w:rsidR="00621400" w:rsidRPr="008119A5">
        <w:rPr>
          <w:rFonts w:ascii="Cochin" w:hAnsi="Cochin"/>
          <w:sz w:val="24"/>
          <w:szCs w:val="24"/>
        </w:rPr>
        <w:t>(</w:t>
      </w:r>
      <w:r w:rsidR="00D24876" w:rsidRPr="008119A5">
        <w:rPr>
          <w:rFonts w:ascii="Cochin" w:hAnsi="Cochin"/>
          <w:sz w:val="24"/>
          <w:szCs w:val="24"/>
        </w:rPr>
        <w:t>KNI</w:t>
      </w:r>
      <w:r w:rsidR="00621400" w:rsidRPr="008119A5">
        <w:rPr>
          <w:rFonts w:ascii="Cochin" w:hAnsi="Cochin"/>
          <w:sz w:val="24"/>
          <w:szCs w:val="24"/>
        </w:rPr>
        <w:t>)</w:t>
      </w:r>
      <w:r w:rsidRPr="008119A5">
        <w:rPr>
          <w:rFonts w:ascii="Cochin" w:hAnsi="Cochin"/>
          <w:i/>
          <w:sz w:val="24"/>
          <w:szCs w:val="24"/>
        </w:rPr>
        <w:t>.</w:t>
      </w:r>
      <w:r w:rsidR="00CF65A6" w:rsidRPr="008119A5">
        <w:rPr>
          <w:rFonts w:ascii="Cochin" w:hAnsi="Cochin"/>
          <w:sz w:val="24"/>
          <w:szCs w:val="24"/>
          <w:vertAlign w:val="superscript"/>
        </w:rPr>
        <w:footnoteReference w:id="1"/>
      </w:r>
      <w:r w:rsidRPr="008119A5">
        <w:rPr>
          <w:rFonts w:ascii="Cochin" w:hAnsi="Cochin"/>
          <w:sz w:val="24"/>
          <w:szCs w:val="24"/>
        </w:rPr>
        <w:t xml:space="preserve"> </w:t>
      </w:r>
      <w:r w:rsidR="00A44880" w:rsidRPr="008119A5">
        <w:rPr>
          <w:rFonts w:ascii="Cochin" w:hAnsi="Cochin"/>
          <w:sz w:val="24"/>
          <w:szCs w:val="24"/>
        </w:rPr>
        <w:t>KNI</w:t>
      </w:r>
      <w:r w:rsidRPr="008119A5">
        <w:rPr>
          <w:rFonts w:ascii="Cochin" w:hAnsi="Cochin"/>
          <w:sz w:val="24"/>
          <w:szCs w:val="24"/>
        </w:rPr>
        <w:t xml:space="preserve"> is intended to parallel the much-discussed knowledge norms on assertion, belief and practical action, which </w:t>
      </w:r>
      <w:r w:rsidRPr="008119A5">
        <w:rPr>
          <w:rFonts w:ascii="Cochin" w:hAnsi="Cochin"/>
          <w:sz w:val="24"/>
          <w:szCs w:val="24"/>
        </w:rPr>
        <w:lastRenderedPageBreak/>
        <w:t>claim that knowledge is the condition on epistemically appropriate assertion, belief and action</w:t>
      </w:r>
      <w:r w:rsidR="00B36050" w:rsidRPr="008119A5">
        <w:rPr>
          <w:rFonts w:ascii="Cochin" w:hAnsi="Cochin"/>
          <w:sz w:val="24"/>
          <w:szCs w:val="24"/>
        </w:rPr>
        <w:t xml:space="preserve"> respectively</w:t>
      </w:r>
      <w:r w:rsidR="0096706D" w:rsidRPr="008119A5">
        <w:rPr>
          <w:rFonts w:ascii="Cochin" w:hAnsi="Cochin"/>
          <w:sz w:val="24"/>
          <w:szCs w:val="24"/>
        </w:rPr>
        <w:t xml:space="preserve"> </w:t>
      </w:r>
      <w:r w:rsidR="00EF502B"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"uris" : [ "http://www.mendeley.com/documents/?uuid=f93d5bb3-5159-4228-adf1-3c0cc1197f25" ] }, { "id" : "ITEM-2", "itemData" : { "author" : [ { "dropping-particle" : "", "family" : "Hawthorne", "given" : "John", "non-dropping-particle" : "", "parse-names" : false, "suffix" : "" } ], "id" : "ITEM-2", "issue" : "1", "issued" : { "date-parts" : [ [ "2003" ] ] }, "publisher" : "Oxford University Press", "title" : "Knowledge and Lotteries", "type" : "book" }, "uris" : [ "http://www.mendeley.com/documents/?uuid=f06c33ca-bf0b-4095-9af5-638142d51873" ] }, { "id" : "ITEM-3", "itemData" : { "author" : [ { "dropping-particle" : "", "family" : "Sutton", "given" : "Jonathan", "non-dropping-particle" : "", "parse-names" : false, "suffix" : "" } ], "id" : "ITEM-3", "issued" : { "date-parts" : [ [ "2007" ] ] }, "publisher" : "MIT Press", "publisher-place" : "Cambridge MA", "title" : "Without Justification", "type" : "book" }, "uris" : [ "http://www.mendeley.com/documents/?uuid=7364d6de-b3f5-4857-860c-1b0ca2bc4878" ] }, { "id" : "ITEM-4", "itemData" : { "author" : [ { "dropping-particle" : "", "family" : "Hawthorne", "given" : "John", "non-dropping-particle" : "", "parse-names" : false, "suffix" : "" }, { "dropping-particle" : "", "family" : "Stanley", "given" : "Jason", "non-dropping-particle" : "", "parse-names" : false, "suffix" : "" } ], "container-title" : "Journal of Philosophy", "id" : "ITEM-4", "issue" : "10", "issued" : { "date-parts" : [ [ "2008" ] ] }, "page" : "571-590", "title" : "Knowledge and action", "type" : "article-journal", "volume" : "105" }, "uris" : [ "http://www.mendeley.com/documents/?uuid=5ae267b7-5585-4d92-b571-c05d639a6660" ] }, { "id" : "ITEM-5", "itemData" : { "DOI" : "10.1111/j.1533-6077.2008.00138.x", "ISSN" : "15336077", "author" : [ { "dropping-particle" : "", "family" : "Bach", "given" : "Kent", "non-dropping-particle" : "", "parse-names" : false, "suffix" : "" } ], "container-title" : "Philosophical Issues", "id" : "ITEM-5", "issue" : "1", "issued" : { "date-parts" : [ [ "2008", "9" ] ] }, "page" : "68-88", "title" : "Applying Pragmatics To Epistemology", "type" : "article-journal", "volume" : "18" }, "uris" : [ "http://www.mendeley.com/documents/?uuid=b08cffb6-99be-49c1-b3a1-8e7f62a0d267" ] }, { "id" : "ITEM-6", "itemData" : { "author" : [ { "dropping-particle" : "", "family" : "Fantl", "given" : "Jeremy", "non-dropping-particle" : "", "parse-names" : false, "suffix" : "" }, { "dropping-particle" : "", "family" : "McGrath", "given" : "Matthew", "non-dropping-particle" : "", "parse-names" : false, "suffix" : "" } ], "id" : "ITEM-6", "issued" : { "date-parts" : [ [ "2009" ] ] }, "publisher" : "Oxford University Press", "title" : "Knowledge in an Uncertain World", "type" : "book" }, "uris" : [ "http://www.mendeley.com/documents/?uuid=c52c86b1-18b0-4c39-b068-12a2b4207707" ] } ], "mendeley" : { "formattedCitation" : "(Williamson 2000; Hawthorne 2003; Sutton 2007; Hawthorne &amp; Stanley 2008; Bach 2008; Fantl &amp; McGrath 2009)", "plainTextFormattedCitation" : "(Williamson 2000; Hawthorne 2003; Sutton 2007; Hawthorne &amp; Stanley 2008; Bach 2008; Fantl &amp; McGrath 2009)", "previouslyFormattedCitation" : "(Williamson 2000; Hawthorne 2003; Sutton 2007; Hawthorne &amp; Stanley 2008; Bach 2008; Fantl &amp; McGrath 2009)" }, "properties" : { "noteIndex" : 0 }, "schema" : "https://github.com/citation-style-language/schema/raw/master/csl-citation.json" }</w:instrText>
      </w:r>
      <w:r w:rsidR="00EF502B" w:rsidRPr="008119A5">
        <w:rPr>
          <w:rFonts w:ascii="Cochin" w:hAnsi="Cochin"/>
          <w:sz w:val="24"/>
          <w:szCs w:val="24"/>
        </w:rPr>
        <w:fldChar w:fldCharType="separate"/>
      </w:r>
      <w:r w:rsidR="00F6722F" w:rsidRPr="008119A5">
        <w:rPr>
          <w:rFonts w:ascii="Cochin" w:hAnsi="Cochin"/>
          <w:noProof/>
          <w:sz w:val="24"/>
          <w:szCs w:val="24"/>
        </w:rPr>
        <w:t>(Williamson 2000; Hawthorne 2003; Sutton 2007; Hawthorne &amp; Stanley 2008; Bach 2008; Fantl &amp; McGrath 2009)</w:t>
      </w:r>
      <w:r w:rsidR="00EF502B" w:rsidRPr="008119A5">
        <w:rPr>
          <w:rFonts w:ascii="Cochin" w:hAnsi="Cochin"/>
          <w:sz w:val="24"/>
          <w:szCs w:val="24"/>
        </w:rPr>
        <w:fldChar w:fldCharType="end"/>
      </w:r>
      <w:r w:rsidRPr="008119A5">
        <w:rPr>
          <w:rFonts w:ascii="Cochin" w:hAnsi="Cochin"/>
          <w:sz w:val="24"/>
          <w:szCs w:val="24"/>
        </w:rPr>
        <w:t xml:space="preserve">. </w:t>
      </w:r>
      <w:bookmarkStart w:id="2" w:name="The_Knowledgehow_norm_of_inten"/>
      <w:r w:rsidRPr="008119A5">
        <w:rPr>
          <w:rFonts w:ascii="Cochin" w:hAnsi="Cochin"/>
          <w:sz w:val="24"/>
          <w:szCs w:val="24"/>
        </w:rPr>
        <w:t>However</w:t>
      </w:r>
      <w:bookmarkEnd w:id="2"/>
      <w:r w:rsidR="007C0B1B" w:rsidRPr="008119A5">
        <w:rPr>
          <w:rFonts w:ascii="Cochin" w:hAnsi="Cochin"/>
          <w:sz w:val="24"/>
          <w:szCs w:val="24"/>
        </w:rPr>
        <w:t>,</w:t>
      </w:r>
      <w:r w:rsidRPr="008119A5">
        <w:rPr>
          <w:rFonts w:ascii="Cochin" w:hAnsi="Cochin"/>
          <w:sz w:val="24"/>
          <w:szCs w:val="24"/>
        </w:rPr>
        <w:t xml:space="preserve"> I will think </w:t>
      </w:r>
      <w:r w:rsidR="007C0B1B" w:rsidRPr="008119A5">
        <w:rPr>
          <w:rFonts w:ascii="Cochin" w:hAnsi="Cochin"/>
          <w:sz w:val="24"/>
          <w:szCs w:val="24"/>
        </w:rPr>
        <w:t>of KNI as a norm of rationality</w:t>
      </w:r>
      <w:r w:rsidRPr="008119A5">
        <w:rPr>
          <w:rFonts w:ascii="Cochin" w:hAnsi="Cochin"/>
          <w:sz w:val="24"/>
          <w:szCs w:val="24"/>
        </w:rPr>
        <w:t xml:space="preserve"> rather than a specifically</w:t>
      </w:r>
      <w:r w:rsidRPr="008119A5">
        <w:rPr>
          <w:rFonts w:ascii="Cochin" w:hAnsi="Cochin"/>
          <w:i/>
          <w:sz w:val="24"/>
          <w:szCs w:val="24"/>
        </w:rPr>
        <w:t xml:space="preserve"> epistemic</w:t>
      </w:r>
      <w:r w:rsidRPr="008119A5">
        <w:rPr>
          <w:rFonts w:ascii="Cochin" w:hAnsi="Cochin"/>
          <w:sz w:val="24"/>
          <w:szCs w:val="24"/>
        </w:rPr>
        <w:t xml:space="preserve"> norm. </w:t>
      </w:r>
      <w:r w:rsidR="00737950" w:rsidRPr="008119A5">
        <w:rPr>
          <w:rFonts w:ascii="Cochin" w:hAnsi="Cochin"/>
          <w:sz w:val="24"/>
          <w:szCs w:val="24"/>
        </w:rPr>
        <w:t xml:space="preserve">Because merely having knowledge-how is not sufficient for having a rational intention, I will </w:t>
      </w:r>
      <w:r w:rsidR="00A44880" w:rsidRPr="008119A5">
        <w:rPr>
          <w:rFonts w:ascii="Cochin" w:hAnsi="Cochin"/>
          <w:sz w:val="24"/>
          <w:szCs w:val="24"/>
        </w:rPr>
        <w:t xml:space="preserve">also only </w:t>
      </w:r>
      <w:r w:rsidR="00737950" w:rsidRPr="008119A5">
        <w:rPr>
          <w:rFonts w:ascii="Cochin" w:hAnsi="Cochin"/>
          <w:sz w:val="24"/>
          <w:szCs w:val="24"/>
        </w:rPr>
        <w:t>be arguing only for the necessity direction of the norm.</w:t>
      </w:r>
    </w:p>
    <w:p w14:paraId="216AC2D5" w14:textId="77777777" w:rsidR="00B36050" w:rsidRPr="008119A5" w:rsidRDefault="00B36050" w:rsidP="00FB4212">
      <w:pPr>
        <w:tabs>
          <w:tab w:val="left" w:pos="1440"/>
          <w:tab w:val="left" w:pos="2160"/>
          <w:tab w:val="left" w:pos="2880"/>
        </w:tabs>
        <w:spacing w:line="360" w:lineRule="auto"/>
        <w:ind w:firstLine="720"/>
        <w:rPr>
          <w:rFonts w:ascii="Cochin" w:hAnsi="Cochin"/>
          <w:sz w:val="24"/>
          <w:szCs w:val="24"/>
        </w:rPr>
      </w:pPr>
    </w:p>
    <w:p w14:paraId="57ED0851" w14:textId="1BEC875F" w:rsidR="003400CF" w:rsidRPr="008119A5" w:rsidRDefault="00CF65A6"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Th</w:t>
      </w:r>
      <w:r w:rsidR="007C0B1B" w:rsidRPr="008119A5">
        <w:rPr>
          <w:rFonts w:ascii="Cochin" w:hAnsi="Cochin"/>
          <w:sz w:val="24"/>
          <w:szCs w:val="24"/>
        </w:rPr>
        <w:t xml:space="preserve">is proposal </w:t>
      </w:r>
      <w:r w:rsidRPr="008119A5">
        <w:rPr>
          <w:rFonts w:ascii="Cochin" w:hAnsi="Cochin"/>
          <w:sz w:val="24"/>
          <w:szCs w:val="24"/>
        </w:rPr>
        <w:t xml:space="preserve">is not entirely novel. </w:t>
      </w:r>
      <w:r w:rsidR="0019425D" w:rsidRPr="008119A5">
        <w:rPr>
          <w:rFonts w:ascii="Cochin" w:hAnsi="Cochin"/>
          <w:sz w:val="24"/>
          <w:szCs w:val="24"/>
        </w:rPr>
        <w:t>Setiya claim</w:t>
      </w:r>
      <w:r w:rsidRPr="008119A5">
        <w:rPr>
          <w:rFonts w:ascii="Cochin" w:hAnsi="Cochin"/>
          <w:sz w:val="24"/>
          <w:szCs w:val="24"/>
        </w:rPr>
        <w:t>s</w:t>
      </w:r>
      <w:r w:rsidR="0019425D" w:rsidRPr="008119A5">
        <w:rPr>
          <w:rFonts w:ascii="Cochin" w:hAnsi="Cochin"/>
          <w:sz w:val="24"/>
          <w:szCs w:val="24"/>
        </w:rPr>
        <w:t xml:space="preserve"> that forming an intention to V is only epistemically justified when one knows how to V, because knowledge-how provides </w:t>
      </w:r>
      <w:r w:rsidR="00B36050" w:rsidRPr="008119A5">
        <w:rPr>
          <w:rFonts w:ascii="Cochin" w:hAnsi="Cochin"/>
          <w:sz w:val="24"/>
          <w:szCs w:val="24"/>
        </w:rPr>
        <w:t xml:space="preserve">epistemic </w:t>
      </w:r>
      <w:r w:rsidR="0019425D" w:rsidRPr="008119A5">
        <w:rPr>
          <w:rFonts w:ascii="Cochin" w:hAnsi="Cochin"/>
          <w:sz w:val="24"/>
          <w:szCs w:val="24"/>
        </w:rPr>
        <w:t xml:space="preserve">entitlement </w:t>
      </w:r>
      <w:r w:rsidR="00B36050" w:rsidRPr="008119A5">
        <w:rPr>
          <w:rFonts w:ascii="Cochin" w:hAnsi="Cochin"/>
          <w:sz w:val="24"/>
          <w:szCs w:val="24"/>
        </w:rPr>
        <w:t>for</w:t>
      </w:r>
      <w:r w:rsidR="0019425D" w:rsidRPr="008119A5">
        <w:rPr>
          <w:rFonts w:ascii="Cochin" w:hAnsi="Cochin"/>
          <w:sz w:val="24"/>
          <w:szCs w:val="24"/>
        </w:rPr>
        <w:t xml:space="preserve"> </w:t>
      </w:r>
      <w:r w:rsidRPr="008119A5">
        <w:rPr>
          <w:rFonts w:ascii="Cochin" w:hAnsi="Cochin"/>
          <w:sz w:val="24"/>
          <w:szCs w:val="24"/>
        </w:rPr>
        <w:t>the beliefs involved in</w:t>
      </w:r>
      <w:r w:rsidR="0019425D" w:rsidRPr="008119A5">
        <w:rPr>
          <w:rFonts w:ascii="Cochin" w:hAnsi="Cochin"/>
          <w:sz w:val="24"/>
          <w:szCs w:val="24"/>
        </w:rPr>
        <w:t xml:space="preserve"> intentional action (Setiya 2008: 406-9, 2012: 300-4))</w:t>
      </w:r>
      <w:r w:rsidR="00D37626" w:rsidRPr="008119A5">
        <w:rPr>
          <w:rFonts w:ascii="Cochin" w:hAnsi="Cochin"/>
          <w:sz w:val="24"/>
          <w:szCs w:val="24"/>
        </w:rPr>
        <w:t>.</w:t>
      </w:r>
      <w:r w:rsidR="0019425D" w:rsidRPr="008119A5">
        <w:rPr>
          <w:rFonts w:ascii="Cochin" w:hAnsi="Cochin"/>
          <w:sz w:val="24"/>
          <w:szCs w:val="24"/>
          <w:vertAlign w:val="superscript"/>
        </w:rPr>
        <w:footnoteReference w:id="2"/>
      </w:r>
      <w:r w:rsidR="0019425D" w:rsidRPr="008119A5">
        <w:rPr>
          <w:rFonts w:ascii="Cochin" w:hAnsi="Cochin"/>
          <w:sz w:val="24"/>
          <w:szCs w:val="24"/>
        </w:rPr>
        <w:t xml:space="preserve"> Stanley also</w:t>
      </w:r>
      <w:r w:rsidRPr="008119A5">
        <w:rPr>
          <w:rFonts w:ascii="Cochin" w:hAnsi="Cochin"/>
          <w:sz w:val="24"/>
          <w:szCs w:val="24"/>
        </w:rPr>
        <w:t xml:space="preserve"> employs an </w:t>
      </w:r>
      <w:r w:rsidR="0019425D" w:rsidRPr="008119A5">
        <w:rPr>
          <w:rFonts w:ascii="Cochin" w:hAnsi="Cochin"/>
          <w:sz w:val="24"/>
          <w:szCs w:val="24"/>
        </w:rPr>
        <w:t>analogy between acting unskilfully and acting on the basis of ignorance to explore similarities between the debate about the condition which is the norm of action and the conditions required for skill (Stanley 2011: 175-81)</w:t>
      </w:r>
      <w:r w:rsidR="007D7229" w:rsidRPr="008119A5">
        <w:rPr>
          <w:rFonts w:ascii="Cochin" w:hAnsi="Cochin"/>
          <w:sz w:val="24"/>
          <w:szCs w:val="24"/>
        </w:rPr>
        <w:t xml:space="preserve">, which suggests that he </w:t>
      </w:r>
      <w:r w:rsidRPr="008119A5">
        <w:rPr>
          <w:rFonts w:ascii="Cochin" w:hAnsi="Cochin"/>
          <w:sz w:val="24"/>
          <w:szCs w:val="24"/>
        </w:rPr>
        <w:t xml:space="preserve">endorses </w:t>
      </w:r>
      <w:r w:rsidR="00D41D14" w:rsidRPr="008119A5">
        <w:rPr>
          <w:rFonts w:ascii="Cochin" w:hAnsi="Cochin"/>
          <w:sz w:val="24"/>
          <w:szCs w:val="24"/>
        </w:rPr>
        <w:t>a</w:t>
      </w:r>
      <w:r w:rsidR="007D7229" w:rsidRPr="008119A5">
        <w:rPr>
          <w:rFonts w:ascii="Cochin" w:hAnsi="Cochin"/>
          <w:sz w:val="24"/>
          <w:szCs w:val="24"/>
        </w:rPr>
        <w:t xml:space="preserve"> normative connection between knowledge-how and action</w:t>
      </w:r>
      <w:r w:rsidR="0019425D" w:rsidRPr="008119A5">
        <w:rPr>
          <w:rFonts w:ascii="Cochin" w:hAnsi="Cochin"/>
          <w:sz w:val="24"/>
          <w:szCs w:val="24"/>
        </w:rPr>
        <w:t>.</w:t>
      </w:r>
      <w:r w:rsidR="0019425D" w:rsidRPr="008119A5">
        <w:rPr>
          <w:rFonts w:ascii="Cochin" w:hAnsi="Cochin"/>
          <w:sz w:val="24"/>
          <w:szCs w:val="24"/>
          <w:vertAlign w:val="superscript"/>
        </w:rPr>
        <w:footnoteReference w:id="3"/>
      </w:r>
      <w:r w:rsidR="0019425D" w:rsidRPr="008119A5">
        <w:rPr>
          <w:rFonts w:ascii="Cochin" w:hAnsi="Cochin"/>
          <w:sz w:val="24"/>
          <w:szCs w:val="24"/>
        </w:rPr>
        <w:t xml:space="preserve"> </w:t>
      </w:r>
      <w:bookmarkStart w:id="3" w:name="Precursors"/>
      <w:r w:rsidR="0019425D" w:rsidRPr="008119A5">
        <w:rPr>
          <w:rFonts w:ascii="Cochin" w:hAnsi="Cochin"/>
          <w:sz w:val="24"/>
          <w:szCs w:val="24"/>
        </w:rPr>
        <w:t>KNI</w:t>
      </w:r>
      <w:bookmarkEnd w:id="3"/>
      <w:r w:rsidR="0019425D" w:rsidRPr="008119A5">
        <w:rPr>
          <w:rFonts w:ascii="Cochin" w:hAnsi="Cochin"/>
          <w:sz w:val="24"/>
          <w:szCs w:val="24"/>
        </w:rPr>
        <w:t xml:space="preserve"> is also connected to Buckwalter and Turri’s </w:t>
      </w:r>
      <w:r w:rsidR="007D7229" w:rsidRPr="008119A5">
        <w:rPr>
          <w:rFonts w:ascii="Cochin" w:hAnsi="Cochin"/>
          <w:sz w:val="24"/>
          <w:szCs w:val="24"/>
        </w:rPr>
        <w:t>proposal that</w:t>
      </w:r>
      <w:r w:rsidR="0019425D" w:rsidRPr="008119A5">
        <w:rPr>
          <w:rFonts w:ascii="Cochin" w:hAnsi="Cochin"/>
          <w:sz w:val="24"/>
          <w:szCs w:val="24"/>
        </w:rPr>
        <w:t xml:space="preserve"> knowledge-how </w:t>
      </w:r>
      <w:r w:rsidR="007D7229" w:rsidRPr="008119A5">
        <w:rPr>
          <w:rFonts w:ascii="Cochin" w:hAnsi="Cochin"/>
          <w:sz w:val="24"/>
          <w:szCs w:val="24"/>
        </w:rPr>
        <w:t xml:space="preserve">is the </w:t>
      </w:r>
      <w:r w:rsidR="0019425D" w:rsidRPr="008119A5">
        <w:rPr>
          <w:rFonts w:ascii="Cochin" w:hAnsi="Cochin"/>
          <w:sz w:val="24"/>
          <w:szCs w:val="24"/>
        </w:rPr>
        <w:t>norm of</w:t>
      </w:r>
      <w:r w:rsidR="007D7229" w:rsidRPr="008119A5">
        <w:rPr>
          <w:rFonts w:ascii="Cochin" w:hAnsi="Cochin"/>
          <w:sz w:val="24"/>
          <w:szCs w:val="24"/>
        </w:rPr>
        <w:t xml:space="preserve"> showing</w:t>
      </w:r>
      <w:r w:rsidR="0019425D" w:rsidRPr="008119A5">
        <w:rPr>
          <w:rFonts w:ascii="Cochin" w:hAnsi="Cochin"/>
          <w:sz w:val="24"/>
          <w:szCs w:val="24"/>
        </w:rPr>
        <w:t xml:space="preserve"> (Buckwalter and Turri 2014)</w:t>
      </w:r>
      <w:r w:rsidR="00D27900" w:rsidRPr="008119A5">
        <w:rPr>
          <w:rFonts w:ascii="Cochin" w:hAnsi="Cochin"/>
          <w:sz w:val="24"/>
          <w:szCs w:val="24"/>
        </w:rPr>
        <w:t>.</w:t>
      </w:r>
      <w:r w:rsidR="00D331B6" w:rsidRPr="008119A5">
        <w:rPr>
          <w:rStyle w:val="FootnoteReference"/>
          <w:rFonts w:ascii="Cochin" w:hAnsi="Cochin"/>
          <w:sz w:val="24"/>
          <w:szCs w:val="24"/>
        </w:rPr>
        <w:footnoteReference w:id="4"/>
      </w:r>
      <w:r w:rsidR="0019425D" w:rsidRPr="008119A5">
        <w:rPr>
          <w:rFonts w:ascii="Cochin" w:hAnsi="Cochin"/>
          <w:sz w:val="24"/>
          <w:szCs w:val="24"/>
        </w:rPr>
        <w:t xml:space="preserve"> </w:t>
      </w:r>
      <w:r w:rsidRPr="008119A5">
        <w:rPr>
          <w:rFonts w:ascii="Cochin" w:hAnsi="Cochin"/>
          <w:sz w:val="24"/>
          <w:szCs w:val="24"/>
        </w:rPr>
        <w:t>Acknowledging</w:t>
      </w:r>
      <w:r w:rsidR="0019425D" w:rsidRPr="008119A5">
        <w:rPr>
          <w:rFonts w:ascii="Cochin" w:hAnsi="Cochin"/>
          <w:sz w:val="24"/>
          <w:szCs w:val="24"/>
        </w:rPr>
        <w:t xml:space="preserve"> that KNI has important relations to debates about the epistemology of intention,</w:t>
      </w:r>
      <w:r w:rsidRPr="008119A5">
        <w:rPr>
          <w:rFonts w:ascii="Cochin" w:hAnsi="Cochin"/>
          <w:sz w:val="24"/>
          <w:szCs w:val="24"/>
        </w:rPr>
        <w:t xml:space="preserve"> the nature of knowledge-how,</w:t>
      </w:r>
      <w:r w:rsidR="00B36050" w:rsidRPr="008119A5">
        <w:rPr>
          <w:rFonts w:ascii="Cochin" w:hAnsi="Cochin"/>
          <w:sz w:val="24"/>
          <w:szCs w:val="24"/>
        </w:rPr>
        <w:t xml:space="preserve"> and </w:t>
      </w:r>
      <w:r w:rsidR="00A44880" w:rsidRPr="008119A5">
        <w:rPr>
          <w:rFonts w:ascii="Cochin" w:hAnsi="Cochin"/>
          <w:sz w:val="24"/>
          <w:szCs w:val="24"/>
        </w:rPr>
        <w:t xml:space="preserve">other </w:t>
      </w:r>
      <w:r w:rsidR="00B36050" w:rsidRPr="008119A5">
        <w:rPr>
          <w:rFonts w:ascii="Cochin" w:hAnsi="Cochin"/>
          <w:sz w:val="24"/>
          <w:szCs w:val="24"/>
        </w:rPr>
        <w:t xml:space="preserve">epistemic norms, </w:t>
      </w:r>
      <w:r w:rsidRPr="008119A5">
        <w:rPr>
          <w:rFonts w:ascii="Cochin" w:hAnsi="Cochin"/>
          <w:sz w:val="24"/>
          <w:szCs w:val="24"/>
        </w:rPr>
        <w:t>I want to</w:t>
      </w:r>
      <w:r w:rsidR="00B36050" w:rsidRPr="008119A5">
        <w:rPr>
          <w:rFonts w:ascii="Cochin" w:hAnsi="Cochin"/>
          <w:sz w:val="24"/>
          <w:szCs w:val="24"/>
        </w:rPr>
        <w:t xml:space="preserve"> put these </w:t>
      </w:r>
      <w:r w:rsidR="00D41D14" w:rsidRPr="008119A5">
        <w:rPr>
          <w:rFonts w:ascii="Cochin" w:hAnsi="Cochin"/>
          <w:sz w:val="24"/>
          <w:szCs w:val="24"/>
        </w:rPr>
        <w:t>issue</w:t>
      </w:r>
      <w:r w:rsidR="00B36050" w:rsidRPr="008119A5">
        <w:rPr>
          <w:rFonts w:ascii="Cochin" w:hAnsi="Cochin"/>
          <w:sz w:val="24"/>
          <w:szCs w:val="24"/>
        </w:rPr>
        <w:t xml:space="preserve">s to one side, and </w:t>
      </w:r>
      <w:r w:rsidRPr="008119A5">
        <w:rPr>
          <w:rFonts w:ascii="Cochin" w:hAnsi="Cochin"/>
          <w:sz w:val="24"/>
          <w:szCs w:val="24"/>
        </w:rPr>
        <w:t>focus on making the case for KNI</w:t>
      </w:r>
      <w:r w:rsidR="0019425D" w:rsidRPr="008119A5">
        <w:rPr>
          <w:rFonts w:ascii="Cochin" w:hAnsi="Cochin"/>
          <w:sz w:val="24"/>
          <w:szCs w:val="24"/>
        </w:rPr>
        <w:t xml:space="preserve">. </w:t>
      </w:r>
      <w:r w:rsidR="008E583F" w:rsidRPr="008119A5">
        <w:rPr>
          <w:rFonts w:ascii="Cochin" w:hAnsi="Cochin"/>
          <w:sz w:val="24"/>
          <w:szCs w:val="24"/>
        </w:rPr>
        <w:t>I also want to bracket debates about the nature of knowledg</w:t>
      </w:r>
      <w:r w:rsidR="007C0B1B" w:rsidRPr="008119A5">
        <w:rPr>
          <w:rFonts w:ascii="Cochin" w:hAnsi="Cochin"/>
          <w:sz w:val="24"/>
          <w:szCs w:val="24"/>
        </w:rPr>
        <w:t>e-how and intention</w:t>
      </w:r>
      <w:r w:rsidR="00D41D14" w:rsidRPr="008119A5">
        <w:rPr>
          <w:rFonts w:ascii="Cochin" w:hAnsi="Cochin"/>
          <w:sz w:val="24"/>
          <w:szCs w:val="24"/>
        </w:rPr>
        <w:t xml:space="preserve">. </w:t>
      </w:r>
      <w:r w:rsidR="00A44880" w:rsidRPr="008119A5">
        <w:rPr>
          <w:rFonts w:ascii="Cochin" w:hAnsi="Cochin"/>
          <w:sz w:val="24"/>
          <w:szCs w:val="24"/>
        </w:rPr>
        <w:t>The goal</w:t>
      </w:r>
      <w:r w:rsidR="008E583F" w:rsidRPr="008119A5">
        <w:rPr>
          <w:rFonts w:ascii="Cochin" w:hAnsi="Cochin"/>
          <w:sz w:val="24"/>
          <w:szCs w:val="24"/>
        </w:rPr>
        <w:t xml:space="preserve"> </w:t>
      </w:r>
      <w:r w:rsidR="00A44880" w:rsidRPr="008119A5">
        <w:rPr>
          <w:rFonts w:ascii="Cochin" w:hAnsi="Cochin"/>
          <w:sz w:val="24"/>
          <w:szCs w:val="24"/>
        </w:rPr>
        <w:t xml:space="preserve">is </w:t>
      </w:r>
      <w:r w:rsidR="008E583F" w:rsidRPr="008119A5">
        <w:rPr>
          <w:rFonts w:ascii="Cochin" w:hAnsi="Cochin"/>
          <w:sz w:val="24"/>
          <w:szCs w:val="24"/>
        </w:rPr>
        <w:t>to argue for the</w:t>
      </w:r>
      <w:r w:rsidR="0019425D" w:rsidRPr="008119A5">
        <w:rPr>
          <w:rFonts w:ascii="Cochin" w:hAnsi="Cochin"/>
          <w:sz w:val="24"/>
          <w:szCs w:val="24"/>
        </w:rPr>
        <w:t xml:space="preserve"> structural claim that whatever</w:t>
      </w:r>
      <w:r w:rsidR="00A44880" w:rsidRPr="008119A5">
        <w:rPr>
          <w:rFonts w:ascii="Cochin" w:hAnsi="Cochin"/>
          <w:sz w:val="24"/>
          <w:szCs w:val="24"/>
        </w:rPr>
        <w:t xml:space="preserve"> knowledge-how and intention turn out to be</w:t>
      </w:r>
      <w:r w:rsidR="0019425D" w:rsidRPr="008119A5">
        <w:rPr>
          <w:rFonts w:ascii="Cochin" w:hAnsi="Cochin"/>
          <w:sz w:val="24"/>
          <w:szCs w:val="24"/>
        </w:rPr>
        <w:t xml:space="preserve">, they </w:t>
      </w:r>
      <w:r w:rsidRPr="008119A5">
        <w:rPr>
          <w:rFonts w:ascii="Cochin" w:hAnsi="Cochin"/>
          <w:sz w:val="24"/>
          <w:szCs w:val="24"/>
        </w:rPr>
        <w:t>are connected by a norm of rationality</w:t>
      </w:r>
      <w:r w:rsidR="0019425D" w:rsidRPr="008119A5">
        <w:rPr>
          <w:rFonts w:ascii="Cochin" w:hAnsi="Cochin"/>
          <w:sz w:val="24"/>
          <w:szCs w:val="24"/>
        </w:rPr>
        <w:t>.</w:t>
      </w:r>
    </w:p>
    <w:p w14:paraId="3B650051"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2CC9E4B1" w14:textId="139D99C1"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lastRenderedPageBreak/>
        <w:t xml:space="preserve">In the first section, I </w:t>
      </w:r>
      <w:r w:rsidR="00D41D14" w:rsidRPr="008119A5">
        <w:rPr>
          <w:rFonts w:ascii="Cochin" w:hAnsi="Cochin"/>
          <w:sz w:val="24"/>
          <w:szCs w:val="24"/>
        </w:rPr>
        <w:t>set</w:t>
      </w:r>
      <w:r w:rsidRPr="008119A5">
        <w:rPr>
          <w:rFonts w:ascii="Cochin" w:hAnsi="Cochin"/>
          <w:sz w:val="24"/>
          <w:szCs w:val="24"/>
        </w:rPr>
        <w:t xml:space="preserve"> out the case for KNI, showing that the arguments used for other knowledge norms can be adapted to the case of intention.</w:t>
      </w:r>
      <w:r w:rsidR="00676B4E" w:rsidRPr="008119A5">
        <w:rPr>
          <w:rFonts w:ascii="Cochin" w:hAnsi="Cochin"/>
          <w:sz w:val="24"/>
          <w:szCs w:val="24"/>
        </w:rPr>
        <w:t xml:space="preserve"> </w:t>
      </w:r>
      <w:r w:rsidRPr="008119A5">
        <w:rPr>
          <w:rFonts w:ascii="Cochin" w:hAnsi="Cochin"/>
          <w:sz w:val="24"/>
          <w:szCs w:val="24"/>
        </w:rPr>
        <w:t xml:space="preserve">In the second section, </w:t>
      </w:r>
      <w:r w:rsidR="00A44880" w:rsidRPr="008119A5">
        <w:rPr>
          <w:rFonts w:ascii="Cochin" w:hAnsi="Cochin"/>
          <w:sz w:val="24"/>
          <w:szCs w:val="24"/>
        </w:rPr>
        <w:t xml:space="preserve">I clarify this norm, </w:t>
      </w:r>
      <w:r w:rsidRPr="008119A5">
        <w:rPr>
          <w:rFonts w:ascii="Cochin" w:hAnsi="Cochin"/>
          <w:sz w:val="24"/>
          <w:szCs w:val="24"/>
        </w:rPr>
        <w:t xml:space="preserve">work though some problem </w:t>
      </w:r>
      <w:r w:rsidR="00B36050" w:rsidRPr="008119A5">
        <w:rPr>
          <w:rFonts w:ascii="Cochin" w:hAnsi="Cochin"/>
          <w:sz w:val="24"/>
          <w:szCs w:val="24"/>
        </w:rPr>
        <w:t>cases in</w:t>
      </w:r>
      <w:r w:rsidR="00524FB1" w:rsidRPr="008119A5">
        <w:rPr>
          <w:rFonts w:ascii="Cochin" w:hAnsi="Cochin"/>
          <w:sz w:val="24"/>
          <w:szCs w:val="24"/>
        </w:rPr>
        <w:t xml:space="preserve"> which it appears that agents </w:t>
      </w:r>
      <w:r w:rsidRPr="008119A5">
        <w:rPr>
          <w:rFonts w:ascii="Cochin" w:hAnsi="Cochin"/>
          <w:sz w:val="24"/>
          <w:szCs w:val="24"/>
        </w:rPr>
        <w:t>can legitimately intend without</w:t>
      </w:r>
      <w:r w:rsidR="00524FB1" w:rsidRPr="008119A5">
        <w:rPr>
          <w:rFonts w:ascii="Cochin" w:hAnsi="Cochin"/>
          <w:sz w:val="24"/>
          <w:szCs w:val="24"/>
        </w:rPr>
        <w:t xml:space="preserve"> having</w:t>
      </w:r>
      <w:r w:rsidRPr="008119A5">
        <w:rPr>
          <w:rFonts w:ascii="Cochin" w:hAnsi="Cochin"/>
          <w:sz w:val="24"/>
          <w:szCs w:val="24"/>
        </w:rPr>
        <w:t xml:space="preserve"> know</w:t>
      </w:r>
      <w:r w:rsidR="00524FB1" w:rsidRPr="008119A5">
        <w:rPr>
          <w:rFonts w:ascii="Cochin" w:hAnsi="Cochin"/>
          <w:sz w:val="24"/>
          <w:szCs w:val="24"/>
        </w:rPr>
        <w:t>ledge</w:t>
      </w:r>
      <w:r w:rsidRPr="008119A5">
        <w:rPr>
          <w:rFonts w:ascii="Cochin" w:hAnsi="Cochin"/>
          <w:sz w:val="24"/>
          <w:szCs w:val="24"/>
        </w:rPr>
        <w:t>-how</w:t>
      </w:r>
      <w:r w:rsidR="00A44880" w:rsidRPr="008119A5">
        <w:rPr>
          <w:rFonts w:ascii="Cochin" w:hAnsi="Cochin"/>
          <w:sz w:val="24"/>
          <w:szCs w:val="24"/>
        </w:rPr>
        <w:t>, and propose a tweak to KNI that connects the epistemic requirements on intention to the idea that intentions are partial plans</w:t>
      </w:r>
      <w:r w:rsidRPr="008119A5">
        <w:rPr>
          <w:rFonts w:ascii="Cochin" w:hAnsi="Cochin"/>
          <w:sz w:val="24"/>
          <w:szCs w:val="24"/>
        </w:rPr>
        <w:t xml:space="preserve">. In the third section, I consider alternative </w:t>
      </w:r>
      <w:r w:rsidR="00D41D14" w:rsidRPr="008119A5">
        <w:rPr>
          <w:rFonts w:ascii="Cochin" w:hAnsi="Cochin"/>
          <w:sz w:val="24"/>
          <w:szCs w:val="24"/>
        </w:rPr>
        <w:t>conditions that</w:t>
      </w:r>
      <w:r w:rsidRPr="008119A5">
        <w:rPr>
          <w:rFonts w:ascii="Cochin" w:hAnsi="Cochin"/>
          <w:sz w:val="24"/>
          <w:szCs w:val="24"/>
        </w:rPr>
        <w:t xml:space="preserve"> migh</w:t>
      </w:r>
      <w:r w:rsidR="00D41D14" w:rsidRPr="008119A5">
        <w:rPr>
          <w:rFonts w:ascii="Cochin" w:hAnsi="Cochin"/>
          <w:sz w:val="24"/>
          <w:szCs w:val="24"/>
        </w:rPr>
        <w:t>t figure in a norm on intention</w:t>
      </w:r>
      <w:r w:rsidRPr="008119A5">
        <w:rPr>
          <w:rFonts w:ascii="Cochin" w:hAnsi="Cochin"/>
          <w:sz w:val="24"/>
          <w:szCs w:val="24"/>
        </w:rPr>
        <w:t xml:space="preserve"> and argue that </w:t>
      </w:r>
      <w:r w:rsidR="00D41D14" w:rsidRPr="008119A5">
        <w:rPr>
          <w:rFonts w:ascii="Cochin" w:hAnsi="Cochin"/>
          <w:sz w:val="24"/>
          <w:szCs w:val="24"/>
        </w:rPr>
        <w:t>they lead to unattractive norms.</w:t>
      </w:r>
    </w:p>
    <w:p w14:paraId="30A515A6" w14:textId="77777777" w:rsidR="00676B4E" w:rsidRPr="008119A5" w:rsidRDefault="00676B4E" w:rsidP="00FB4212">
      <w:pPr>
        <w:tabs>
          <w:tab w:val="left" w:pos="1440"/>
          <w:tab w:val="left" w:pos="2160"/>
          <w:tab w:val="left" w:pos="2880"/>
        </w:tabs>
        <w:spacing w:line="360" w:lineRule="auto"/>
        <w:ind w:firstLine="720"/>
        <w:rPr>
          <w:rFonts w:ascii="Cochin" w:hAnsi="Cochin"/>
          <w:sz w:val="24"/>
          <w:szCs w:val="24"/>
        </w:rPr>
      </w:pPr>
    </w:p>
    <w:p w14:paraId="585715CB" w14:textId="5720813E"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4" w:name="1_The_Case_for_the_Knowledgeho"/>
      <w:r w:rsidRPr="008119A5">
        <w:rPr>
          <w:rFonts w:ascii="Cochin" w:hAnsi="Cochin"/>
          <w:b/>
          <w:sz w:val="24"/>
          <w:szCs w:val="24"/>
        </w:rPr>
        <w:t>1</w:t>
      </w:r>
      <w:bookmarkEnd w:id="4"/>
      <w:r w:rsidRPr="008119A5">
        <w:rPr>
          <w:rFonts w:ascii="Cochin" w:hAnsi="Cochin"/>
          <w:b/>
          <w:sz w:val="24"/>
          <w:szCs w:val="24"/>
        </w:rPr>
        <w:t xml:space="preserve">. The Case for </w:t>
      </w:r>
      <w:r w:rsidR="001A44D9" w:rsidRPr="008119A5">
        <w:rPr>
          <w:rFonts w:ascii="Cochin" w:hAnsi="Cochin"/>
          <w:b/>
          <w:sz w:val="24"/>
          <w:szCs w:val="24"/>
        </w:rPr>
        <w:t>KNI</w:t>
      </w:r>
    </w:p>
    <w:p w14:paraId="1FEBEF21" w14:textId="77777777" w:rsidR="003400CF" w:rsidRPr="008119A5" w:rsidRDefault="003400CF" w:rsidP="00FB4212">
      <w:pPr>
        <w:tabs>
          <w:tab w:val="left" w:pos="1440"/>
          <w:tab w:val="left" w:pos="2160"/>
          <w:tab w:val="left" w:pos="2880"/>
        </w:tabs>
        <w:spacing w:line="360" w:lineRule="auto"/>
        <w:ind w:firstLine="720"/>
        <w:rPr>
          <w:rFonts w:ascii="Cochin" w:hAnsi="Cochin"/>
          <w:b/>
          <w:sz w:val="24"/>
          <w:szCs w:val="24"/>
        </w:rPr>
      </w:pPr>
    </w:p>
    <w:p w14:paraId="39418B6C" w14:textId="25F73FB6"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In the case of other knowledge-norms, there are a battery of </w:t>
      </w:r>
      <w:r w:rsidR="007C0B1B" w:rsidRPr="008119A5">
        <w:rPr>
          <w:rFonts w:ascii="Cochin" w:hAnsi="Cochin"/>
          <w:sz w:val="24"/>
          <w:szCs w:val="24"/>
        </w:rPr>
        <w:t>arguments that make the case that</w:t>
      </w:r>
      <w:r w:rsidRPr="008119A5">
        <w:rPr>
          <w:rFonts w:ascii="Cochin" w:hAnsi="Cochin"/>
          <w:sz w:val="24"/>
          <w:szCs w:val="24"/>
        </w:rPr>
        <w:t xml:space="preserve"> the relevant activity </w:t>
      </w:r>
      <w:r w:rsidR="00524FB1" w:rsidRPr="008119A5">
        <w:rPr>
          <w:rFonts w:ascii="Cochin" w:hAnsi="Cochin"/>
          <w:sz w:val="24"/>
          <w:szCs w:val="24"/>
        </w:rPr>
        <w:t xml:space="preserve">or state </w:t>
      </w:r>
      <w:r w:rsidRPr="008119A5">
        <w:rPr>
          <w:rFonts w:ascii="Cochin" w:hAnsi="Cochin"/>
          <w:sz w:val="24"/>
          <w:szCs w:val="24"/>
        </w:rPr>
        <w:t xml:space="preserve">is governed by </w:t>
      </w:r>
      <w:r w:rsidR="00D573D4" w:rsidRPr="008119A5">
        <w:rPr>
          <w:rFonts w:ascii="Cochin" w:hAnsi="Cochin"/>
          <w:sz w:val="24"/>
          <w:szCs w:val="24"/>
        </w:rPr>
        <w:t>a knowledge requirement:</w:t>
      </w:r>
    </w:p>
    <w:p w14:paraId="228E7E2F"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4F8BA3A5" w14:textId="6C2D5E6C" w:rsidR="003400CF" w:rsidRPr="008119A5" w:rsidRDefault="0019425D" w:rsidP="00FB4212">
      <w:pPr>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hanging="500"/>
        <w:rPr>
          <w:rFonts w:ascii="Cochin" w:hAnsi="Cochin"/>
          <w:sz w:val="24"/>
          <w:szCs w:val="24"/>
        </w:rPr>
      </w:pPr>
      <w:r w:rsidRPr="008119A5">
        <w:rPr>
          <w:rFonts w:ascii="Cochin" w:hAnsi="Cochin"/>
          <w:sz w:val="24"/>
          <w:szCs w:val="24"/>
        </w:rPr>
        <w:t>The naturalness of using knowledge ascriptions to evaluate;</w:t>
      </w:r>
    </w:p>
    <w:p w14:paraId="3B11D13A" w14:textId="33D55CF2" w:rsidR="003400CF" w:rsidRPr="008119A5" w:rsidRDefault="001F1003" w:rsidP="00FB4212">
      <w:pPr>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hanging="500"/>
        <w:rPr>
          <w:rFonts w:ascii="Cochin" w:hAnsi="Cochin"/>
          <w:sz w:val="24"/>
          <w:szCs w:val="24"/>
        </w:rPr>
      </w:pPr>
      <w:r w:rsidRPr="008119A5">
        <w:rPr>
          <w:rFonts w:ascii="Cochin" w:hAnsi="Cochin"/>
          <w:sz w:val="24"/>
          <w:szCs w:val="24"/>
        </w:rPr>
        <w:t>C</w:t>
      </w:r>
      <w:r w:rsidR="0019425D" w:rsidRPr="008119A5">
        <w:rPr>
          <w:rFonts w:ascii="Cochin" w:hAnsi="Cochin"/>
          <w:sz w:val="24"/>
          <w:szCs w:val="24"/>
        </w:rPr>
        <w:t>onversational phenomena explained by the knowledge-norm;</w:t>
      </w:r>
    </w:p>
    <w:p w14:paraId="35946135" w14:textId="03A7472C" w:rsidR="003400CF" w:rsidRPr="008119A5" w:rsidRDefault="0019425D" w:rsidP="00FB4212">
      <w:pPr>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hanging="500"/>
        <w:rPr>
          <w:rFonts w:ascii="Cochin" w:hAnsi="Cochin"/>
          <w:sz w:val="24"/>
          <w:szCs w:val="24"/>
        </w:rPr>
      </w:pPr>
      <w:r w:rsidRPr="008119A5">
        <w:rPr>
          <w:rFonts w:ascii="Cochin" w:hAnsi="Cochin"/>
          <w:sz w:val="24"/>
          <w:szCs w:val="24"/>
        </w:rPr>
        <w:t>The unacceptability of asserting, reasoning from, or believing lottery propositions.</w:t>
      </w:r>
    </w:p>
    <w:p w14:paraId="1861FE81"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26D62F3" w14:textId="20AF6F13" w:rsidR="003400CF" w:rsidRPr="008119A5" w:rsidRDefault="007C0B1B"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In this section, I </w:t>
      </w:r>
      <w:r w:rsidR="0019425D" w:rsidRPr="008119A5">
        <w:rPr>
          <w:rFonts w:ascii="Cochin" w:hAnsi="Cochin"/>
          <w:sz w:val="24"/>
          <w:szCs w:val="24"/>
        </w:rPr>
        <w:t>show that</w:t>
      </w:r>
      <w:r w:rsidRPr="008119A5">
        <w:rPr>
          <w:rFonts w:ascii="Cochin" w:hAnsi="Cochin"/>
          <w:sz w:val="24"/>
          <w:szCs w:val="24"/>
        </w:rPr>
        <w:t xml:space="preserve"> these arguments</w:t>
      </w:r>
      <w:r w:rsidR="00D573D4" w:rsidRPr="008119A5">
        <w:rPr>
          <w:rFonts w:ascii="Cochin" w:hAnsi="Cochin"/>
          <w:sz w:val="24"/>
          <w:szCs w:val="24"/>
        </w:rPr>
        <w:t xml:space="preserve"> can be extended to the case of intending</w:t>
      </w:r>
      <w:r w:rsidR="0019425D" w:rsidRPr="008119A5">
        <w:rPr>
          <w:rFonts w:ascii="Cochin" w:hAnsi="Cochin"/>
          <w:sz w:val="24"/>
          <w:szCs w:val="24"/>
        </w:rPr>
        <w:t>. The goal of this section is to establish a cumulative case for KNI</w:t>
      </w:r>
      <w:r w:rsidR="001F1003" w:rsidRPr="008119A5">
        <w:rPr>
          <w:rFonts w:ascii="Cochin" w:hAnsi="Cochin"/>
          <w:sz w:val="24"/>
          <w:szCs w:val="24"/>
        </w:rPr>
        <w:t xml:space="preserve"> based on a range of arguments</w:t>
      </w:r>
      <w:r w:rsidR="0019425D" w:rsidRPr="008119A5">
        <w:rPr>
          <w:rFonts w:ascii="Cochin" w:hAnsi="Cochin"/>
          <w:sz w:val="24"/>
          <w:szCs w:val="24"/>
        </w:rPr>
        <w:t xml:space="preserve">, </w:t>
      </w:r>
      <w:r w:rsidR="00D573D4" w:rsidRPr="008119A5">
        <w:rPr>
          <w:rFonts w:ascii="Cochin" w:hAnsi="Cochin"/>
          <w:sz w:val="24"/>
          <w:szCs w:val="24"/>
        </w:rPr>
        <w:t>and not to offer a systematic defence of</w:t>
      </w:r>
      <w:r w:rsidRPr="008119A5">
        <w:rPr>
          <w:rFonts w:ascii="Cochin" w:hAnsi="Cochin"/>
          <w:sz w:val="24"/>
          <w:szCs w:val="24"/>
        </w:rPr>
        <w:t xml:space="preserve"> each</w:t>
      </w:r>
      <w:r w:rsidR="00D573D4" w:rsidRPr="008119A5">
        <w:rPr>
          <w:rFonts w:ascii="Cochin" w:hAnsi="Cochin"/>
          <w:sz w:val="24"/>
          <w:szCs w:val="24"/>
        </w:rPr>
        <w:t xml:space="preserve"> these arguments. </w:t>
      </w:r>
      <w:r w:rsidR="0019425D" w:rsidRPr="008119A5">
        <w:rPr>
          <w:rFonts w:ascii="Cochin" w:hAnsi="Cochin"/>
          <w:sz w:val="24"/>
          <w:szCs w:val="24"/>
        </w:rPr>
        <w:t xml:space="preserve">If you have worries about one or two of these phenomena, then there will hopefully be others which convince you. If you have worries about </w:t>
      </w:r>
      <w:proofErr w:type="gramStart"/>
      <w:r w:rsidR="0019425D" w:rsidRPr="008119A5">
        <w:rPr>
          <w:rFonts w:ascii="Cochin" w:hAnsi="Cochin"/>
          <w:sz w:val="24"/>
          <w:szCs w:val="24"/>
        </w:rPr>
        <w:t xml:space="preserve">all of </w:t>
      </w:r>
      <w:r w:rsidR="00D573D4" w:rsidRPr="008119A5">
        <w:rPr>
          <w:rFonts w:ascii="Cochin" w:hAnsi="Cochin"/>
          <w:sz w:val="24"/>
          <w:szCs w:val="24"/>
        </w:rPr>
        <w:t>these</w:t>
      </w:r>
      <w:proofErr w:type="gramEnd"/>
      <w:r w:rsidR="00D573D4" w:rsidRPr="008119A5">
        <w:rPr>
          <w:rFonts w:ascii="Cochin" w:hAnsi="Cochin"/>
          <w:sz w:val="24"/>
          <w:szCs w:val="24"/>
        </w:rPr>
        <w:t xml:space="preserve"> arguments</w:t>
      </w:r>
      <w:r w:rsidR="0019425D" w:rsidRPr="008119A5">
        <w:rPr>
          <w:rFonts w:ascii="Cochin" w:hAnsi="Cochin"/>
          <w:sz w:val="24"/>
          <w:szCs w:val="24"/>
        </w:rPr>
        <w:t>, then this section should show you that you have one more potential knowledge norm to worry about.</w:t>
      </w:r>
    </w:p>
    <w:p w14:paraId="3979ADB7"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C0A0A1F"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5" w:name="11_Evaluative_knowledge_ascrip"/>
      <w:r w:rsidRPr="008119A5">
        <w:rPr>
          <w:rFonts w:ascii="Cochin" w:hAnsi="Cochin"/>
          <w:b/>
          <w:sz w:val="24"/>
          <w:szCs w:val="24"/>
        </w:rPr>
        <w:t>1.1</w:t>
      </w:r>
      <w:bookmarkEnd w:id="5"/>
      <w:r w:rsidRPr="008119A5">
        <w:rPr>
          <w:rFonts w:ascii="Cochin" w:hAnsi="Cochin"/>
          <w:b/>
          <w:sz w:val="24"/>
          <w:szCs w:val="24"/>
        </w:rPr>
        <w:t>. Evaluative Knowledge-how ascriptions</w:t>
      </w:r>
    </w:p>
    <w:p w14:paraId="7832FA0F"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6B0177F" w14:textId="4EC80DBC"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Knowledge-how ascriptions have various conversational functions. Saying that someone knows how can </w:t>
      </w:r>
      <w:r w:rsidR="00D573D4" w:rsidRPr="008119A5">
        <w:rPr>
          <w:rFonts w:ascii="Cochin" w:hAnsi="Cochin"/>
          <w:sz w:val="24"/>
          <w:szCs w:val="24"/>
        </w:rPr>
        <w:t>flag</w:t>
      </w:r>
      <w:r w:rsidRPr="008119A5">
        <w:rPr>
          <w:rFonts w:ascii="Cochin" w:hAnsi="Cochin"/>
          <w:sz w:val="24"/>
          <w:szCs w:val="24"/>
        </w:rPr>
        <w:t xml:space="preserve"> them up as a good teacher</w:t>
      </w:r>
      <w:r w:rsidR="007F65B0" w:rsidRPr="008119A5">
        <w:rPr>
          <w:rFonts w:ascii="Cochin" w:hAnsi="Cochin"/>
          <w:sz w:val="24"/>
          <w:szCs w:val="24"/>
        </w:rPr>
        <w:t xml:space="preserve"> </w:t>
      </w:r>
      <w:r w:rsidR="007F65B0"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"Craig", "given" : "Edward", "non-dropping-particle" : "", "parse-names" : false, "suffix" : "" } ], "id" : "ITEM-1", "issued" : { "date-parts" : [ [ "1990" ] ] }, "publisher" : "Oxford University Press", "publisher-place" : "Oxford", "title" : "Knowledge and the State of Nature", "type" : "book" }, "label" : "chapter", "locator" : "13", "uris" : [ "http://www.mendeley.com/documents/?uuid=f138cc8a-a58e-4a05-97e2-7aaf1df783d9" ] } ], "mendeley" : { "formattedCitation" : "(Craig 1990, chap.13)", "manualFormatting" : "(Craig 1990, C13)", "plainTextFormattedCitation" : "(Craig 1990, chap.13)", "previouslyFormattedCitation" : "(Craig 1990, chap.13)" }, "properties" : { "noteIndex" : 0 }, "schema" : "https://github.com/citation-style-language/schema/raw/master/csl-citation.json" }</w:instrText>
      </w:r>
      <w:r w:rsidR="007F65B0" w:rsidRPr="008119A5">
        <w:rPr>
          <w:rFonts w:ascii="Cochin" w:hAnsi="Cochin"/>
          <w:sz w:val="24"/>
          <w:szCs w:val="24"/>
        </w:rPr>
        <w:fldChar w:fldCharType="separate"/>
      </w:r>
      <w:r w:rsidR="007F65B0" w:rsidRPr="008119A5">
        <w:rPr>
          <w:rFonts w:ascii="Cochin" w:hAnsi="Cochin"/>
          <w:noProof/>
          <w:sz w:val="24"/>
          <w:szCs w:val="24"/>
        </w:rPr>
        <w:t>(Craig 1990, C13)</w:t>
      </w:r>
      <w:r w:rsidR="007F65B0" w:rsidRPr="008119A5">
        <w:rPr>
          <w:rFonts w:ascii="Cochin" w:hAnsi="Cochin"/>
          <w:sz w:val="24"/>
          <w:szCs w:val="24"/>
        </w:rPr>
        <w:fldChar w:fldCharType="end"/>
      </w:r>
      <w:r w:rsidR="00D41D14" w:rsidRPr="008119A5">
        <w:rPr>
          <w:rFonts w:ascii="Cochin" w:hAnsi="Cochin"/>
          <w:sz w:val="24"/>
          <w:szCs w:val="24"/>
        </w:rPr>
        <w:t xml:space="preserve">, or as a competent collaborator </w:t>
      </w:r>
      <w:r w:rsidR="007F65B0"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"Moore", "given" : "A W", "non-dropping-particle" : "", "parse-names" : false, "suffix" : "" } ], "id" : "ITEM-1", "issued" : { "date-parts" : [ [ "1997" ] ] }, "publisher" : "Clarendon Press", "publisher-place" : "Oxford", "title" : "Points of View", "type" : "book" }, "label" : "chapter", "locator" : "8", "uris" : [ "http://www.mendeley.com/documents/?uuid=a10ab795-28d3-494b-b030-cd1b3637f948" ] }, { "id" : "ITEM-2", "itemData" : { "DOI" : "10.1093/acprof:oso/9780195389364.003.0012", "ISBN" : "9780199932368", "ISSN" : "10752846", "PMID" : "16683413", "author" : [ { "dropping-particle" : "", "family" : "Hawley", "given" : "Katherine", "non-dropping-particle" : "", "parse-names" : false, "suffix" : "" } ], "container-title" : "Knowing How: Essays on Knowledge, Mind, and Action", "editor" : [ { "dropping-particle" : "", "family" : "Bengson", "given" : "John", "non-dropping-particle" : "", "parse-names" : false, "suffix" : "" }, { "dropping-particle" : "", "family" : "Moffett", "given" : "Marc A.", "non-dropping-particle" : "", "parse-names" : false, "suffix" : "" } ], "id" : "ITEM-2", "issued" : { "date-parts" : [ [ "2011" ] ] }, "page" : "283-99", "publisher" : "Oxford University Press", "publisher-place" : "Oxford", "title" : "Knowing How and Epistemic Injustice", "type" : "chapter" }, "locator" : "287-90", "uris" : [ "http://www.mendeley.com/documents/?uuid=772433f3-a263-4158-9e1a-715ec5edf2d1" ] } ], "mendeley" : { "formattedCitation" : "(Moore 1997, chap.8; Hawley 2011, pp.287\u201390)", "manualFormatting" : "(Moore 1997, C8; Hawley 2011, 287\u201390)", "plainTextFormattedCitation" : "(Moore 1997, chap.8; Hawley 2011, pp.287\u201390)", "previouslyFormattedCitation" : "(Moore 1997, chap.8; Hawley 2011, pp.287\u201390)" }, "properties" : { "noteIndex" : 0 }, "schema" : "https://github.com/citation-style-language/schema/raw/master/csl-citation.json" }</w:instrText>
      </w:r>
      <w:r w:rsidR="007F65B0" w:rsidRPr="008119A5">
        <w:rPr>
          <w:rFonts w:ascii="Cochin" w:hAnsi="Cochin"/>
          <w:sz w:val="24"/>
          <w:szCs w:val="24"/>
        </w:rPr>
        <w:fldChar w:fldCharType="separate"/>
      </w:r>
      <w:r w:rsidR="007F65B0" w:rsidRPr="008119A5">
        <w:rPr>
          <w:rFonts w:ascii="Cochin" w:hAnsi="Cochin"/>
          <w:noProof/>
          <w:sz w:val="24"/>
          <w:szCs w:val="24"/>
        </w:rPr>
        <w:t xml:space="preserve">(Moore 1997, </w:t>
      </w:r>
      <w:r w:rsidR="003B5CB1" w:rsidRPr="008119A5">
        <w:rPr>
          <w:rFonts w:ascii="Cochin" w:hAnsi="Cochin"/>
          <w:noProof/>
          <w:sz w:val="24"/>
          <w:szCs w:val="24"/>
        </w:rPr>
        <w:t>173-4</w:t>
      </w:r>
      <w:r w:rsidR="007F65B0" w:rsidRPr="008119A5">
        <w:rPr>
          <w:rFonts w:ascii="Cochin" w:hAnsi="Cochin"/>
          <w:noProof/>
          <w:sz w:val="24"/>
          <w:szCs w:val="24"/>
        </w:rPr>
        <w:t>; Hawley 2011, 287–90)</w:t>
      </w:r>
      <w:r w:rsidR="007F65B0" w:rsidRPr="008119A5">
        <w:rPr>
          <w:rFonts w:ascii="Cochin" w:hAnsi="Cochin"/>
          <w:sz w:val="24"/>
          <w:szCs w:val="24"/>
        </w:rPr>
        <w:fldChar w:fldCharType="end"/>
      </w:r>
      <w:r w:rsidR="00D41D14" w:rsidRPr="008119A5">
        <w:rPr>
          <w:rFonts w:ascii="Cochin" w:hAnsi="Cochin"/>
          <w:sz w:val="24"/>
          <w:szCs w:val="24"/>
        </w:rPr>
        <w:t xml:space="preserve">. We </w:t>
      </w:r>
      <w:r w:rsidRPr="008119A5">
        <w:rPr>
          <w:rFonts w:ascii="Cochin" w:hAnsi="Cochin"/>
          <w:sz w:val="24"/>
          <w:szCs w:val="24"/>
        </w:rPr>
        <w:t xml:space="preserve">also use knowledge-how ascriptions to evaluate </w:t>
      </w:r>
      <w:r w:rsidR="002B672B" w:rsidRPr="008119A5">
        <w:rPr>
          <w:rFonts w:ascii="Cochin" w:hAnsi="Cochin"/>
          <w:sz w:val="24"/>
          <w:szCs w:val="24"/>
        </w:rPr>
        <w:t>intentions. If Skipper</w:t>
      </w:r>
      <w:r w:rsidRPr="008119A5">
        <w:rPr>
          <w:rFonts w:ascii="Cochin" w:hAnsi="Cochin"/>
          <w:sz w:val="24"/>
          <w:szCs w:val="24"/>
        </w:rPr>
        <w:t xml:space="preserve"> explains his misadventure to a friend, it would be natural for them to</w:t>
      </w:r>
      <w:r w:rsidR="00D573D4" w:rsidRPr="008119A5">
        <w:rPr>
          <w:rFonts w:ascii="Cochin" w:hAnsi="Cochin"/>
          <w:sz w:val="24"/>
          <w:szCs w:val="24"/>
        </w:rPr>
        <w:t xml:space="preserve"> say</w:t>
      </w:r>
      <w:r w:rsidR="00524FB1" w:rsidRPr="008119A5">
        <w:rPr>
          <w:rFonts w:ascii="Cochin" w:hAnsi="Cochin"/>
          <w:sz w:val="24"/>
          <w:szCs w:val="24"/>
        </w:rPr>
        <w:t>:</w:t>
      </w:r>
      <w:r w:rsidRPr="008119A5">
        <w:rPr>
          <w:rFonts w:ascii="Cochin" w:hAnsi="Cochin"/>
          <w:sz w:val="24"/>
          <w:szCs w:val="24"/>
        </w:rPr>
        <w:t xml:space="preserve"> ‘why did you plan to make Coq au Vin; </w:t>
      </w:r>
      <w:r w:rsidRPr="008119A5">
        <w:rPr>
          <w:rFonts w:ascii="Cochin" w:hAnsi="Cochin"/>
          <w:i/>
          <w:sz w:val="24"/>
          <w:szCs w:val="24"/>
        </w:rPr>
        <w:t>you don’t know how to make it</w:t>
      </w:r>
      <w:r w:rsidRPr="008119A5">
        <w:rPr>
          <w:rFonts w:ascii="Cochin" w:hAnsi="Cochin"/>
          <w:sz w:val="24"/>
          <w:szCs w:val="24"/>
        </w:rPr>
        <w:t xml:space="preserve">!’. </w:t>
      </w:r>
      <w:r w:rsidR="00D573D4" w:rsidRPr="008119A5">
        <w:rPr>
          <w:rFonts w:ascii="Cochin" w:hAnsi="Cochin"/>
          <w:sz w:val="24"/>
          <w:szCs w:val="24"/>
        </w:rPr>
        <w:lastRenderedPageBreak/>
        <w:t xml:space="preserve">This kind of evaluation also works </w:t>
      </w:r>
      <w:r w:rsidR="007838DF" w:rsidRPr="008119A5">
        <w:rPr>
          <w:rFonts w:ascii="Cochin" w:hAnsi="Cochin"/>
          <w:sz w:val="24"/>
          <w:szCs w:val="24"/>
        </w:rPr>
        <w:t>prospectively.</w:t>
      </w:r>
      <w:r w:rsidRPr="008119A5">
        <w:rPr>
          <w:rFonts w:ascii="Cochin" w:hAnsi="Cochin"/>
          <w:sz w:val="24"/>
          <w:szCs w:val="24"/>
        </w:rPr>
        <w:t xml:space="preserve"> </w:t>
      </w:r>
      <w:r w:rsidR="007838DF" w:rsidRPr="008119A5">
        <w:rPr>
          <w:rFonts w:ascii="Cochin" w:hAnsi="Cochin"/>
          <w:sz w:val="24"/>
          <w:szCs w:val="24"/>
        </w:rPr>
        <w:t>I</w:t>
      </w:r>
      <w:r w:rsidRPr="008119A5">
        <w:rPr>
          <w:rFonts w:ascii="Cochin" w:hAnsi="Cochin"/>
          <w:sz w:val="24"/>
          <w:szCs w:val="24"/>
        </w:rPr>
        <w:t xml:space="preserve">f I say that I’m planning to build a bike, you might </w:t>
      </w:r>
      <w:r w:rsidR="00524FB1" w:rsidRPr="008119A5">
        <w:rPr>
          <w:rFonts w:ascii="Cochin" w:hAnsi="Cochin"/>
          <w:sz w:val="24"/>
          <w:szCs w:val="24"/>
        </w:rPr>
        <w:t xml:space="preserve">ask me: </w:t>
      </w:r>
      <w:r w:rsidRPr="008119A5">
        <w:rPr>
          <w:rFonts w:ascii="Cochin" w:hAnsi="Cochin"/>
          <w:sz w:val="24"/>
          <w:szCs w:val="24"/>
        </w:rPr>
        <w:t>‘why are you planning to do that?</w:t>
      </w:r>
      <w:r w:rsidR="007838DF" w:rsidRPr="008119A5">
        <w:rPr>
          <w:rFonts w:ascii="Cochin" w:hAnsi="Cochin"/>
          <w:i/>
          <w:sz w:val="24"/>
          <w:szCs w:val="24"/>
        </w:rPr>
        <w:t xml:space="preserve"> You don’t know how to make a </w:t>
      </w:r>
      <w:r w:rsidRPr="008119A5">
        <w:rPr>
          <w:rFonts w:ascii="Cochin" w:hAnsi="Cochin"/>
          <w:i/>
          <w:sz w:val="24"/>
          <w:szCs w:val="24"/>
        </w:rPr>
        <w:t>bike</w:t>
      </w:r>
      <w:r w:rsidRPr="008119A5">
        <w:rPr>
          <w:rFonts w:ascii="Cochin" w:hAnsi="Cochin"/>
          <w:sz w:val="24"/>
          <w:szCs w:val="24"/>
        </w:rPr>
        <w:t xml:space="preserve">!’ </w:t>
      </w:r>
      <w:proofErr w:type="gramStart"/>
      <w:r w:rsidR="00D573D4" w:rsidRPr="008119A5">
        <w:rPr>
          <w:rFonts w:ascii="Cochin" w:hAnsi="Cochin"/>
          <w:sz w:val="24"/>
          <w:szCs w:val="24"/>
        </w:rPr>
        <w:t>Similarly</w:t>
      </w:r>
      <w:proofErr w:type="gramEnd"/>
      <w:r w:rsidR="00D573D4" w:rsidRPr="008119A5">
        <w:rPr>
          <w:rFonts w:ascii="Cochin" w:hAnsi="Cochin"/>
          <w:sz w:val="24"/>
          <w:szCs w:val="24"/>
        </w:rPr>
        <w:t xml:space="preserve"> for</w:t>
      </w:r>
      <w:r w:rsidR="00D41D14" w:rsidRPr="008119A5">
        <w:rPr>
          <w:rFonts w:ascii="Cochin" w:hAnsi="Cochin"/>
          <w:sz w:val="24"/>
          <w:szCs w:val="24"/>
        </w:rPr>
        <w:t xml:space="preserve"> group action</w:t>
      </w:r>
      <w:r w:rsidR="00427DD5">
        <w:rPr>
          <w:rFonts w:ascii="Cochin" w:hAnsi="Cochin"/>
          <w:sz w:val="24"/>
          <w:szCs w:val="24"/>
        </w:rPr>
        <w:t>s</w:t>
      </w:r>
      <w:r w:rsidRPr="008119A5">
        <w:rPr>
          <w:rFonts w:ascii="Cochin" w:hAnsi="Cochin"/>
          <w:sz w:val="24"/>
          <w:szCs w:val="24"/>
        </w:rPr>
        <w:t xml:space="preserve">: if </w:t>
      </w:r>
      <w:proofErr w:type="spellStart"/>
      <w:r w:rsidRPr="008119A5">
        <w:rPr>
          <w:rFonts w:ascii="Cochin" w:hAnsi="Cochin"/>
          <w:sz w:val="24"/>
          <w:szCs w:val="24"/>
        </w:rPr>
        <w:t>Matti</w:t>
      </w:r>
      <w:proofErr w:type="spellEnd"/>
      <w:r w:rsidRPr="008119A5">
        <w:rPr>
          <w:rFonts w:ascii="Cochin" w:hAnsi="Cochin"/>
          <w:sz w:val="24"/>
          <w:szCs w:val="24"/>
        </w:rPr>
        <w:t xml:space="preserve"> and Lisa express their plan to lift a piano up the stairs to their new apartment, it would be completely natural for their friends to say ‘that seems like a bad plan; </w:t>
      </w:r>
      <w:r w:rsidRPr="008119A5">
        <w:rPr>
          <w:rFonts w:ascii="Cochin" w:hAnsi="Cochin"/>
          <w:i/>
          <w:sz w:val="24"/>
          <w:szCs w:val="24"/>
        </w:rPr>
        <w:t xml:space="preserve">you guys don’t know how to safely lift a piano.’ </w:t>
      </w:r>
      <w:r w:rsidR="00524FB1" w:rsidRPr="008119A5">
        <w:rPr>
          <w:rFonts w:ascii="Cochin" w:hAnsi="Cochin"/>
          <w:i/>
          <w:sz w:val="24"/>
          <w:szCs w:val="24"/>
        </w:rPr>
        <w:t xml:space="preserve"> </w:t>
      </w:r>
      <w:r w:rsidR="00524FB1" w:rsidRPr="008119A5">
        <w:rPr>
          <w:rFonts w:ascii="Cochin" w:hAnsi="Cochin"/>
          <w:sz w:val="24"/>
          <w:szCs w:val="24"/>
        </w:rPr>
        <w:t>W</w:t>
      </w:r>
      <w:r w:rsidRPr="008119A5">
        <w:rPr>
          <w:rFonts w:ascii="Cochin" w:hAnsi="Cochin"/>
          <w:sz w:val="24"/>
          <w:szCs w:val="24"/>
        </w:rPr>
        <w:t xml:space="preserve">e can </w:t>
      </w:r>
      <w:r w:rsidR="00D573D4" w:rsidRPr="008119A5">
        <w:rPr>
          <w:rFonts w:ascii="Cochin" w:hAnsi="Cochin"/>
          <w:sz w:val="24"/>
          <w:szCs w:val="24"/>
        </w:rPr>
        <w:t>eve</w:t>
      </w:r>
      <w:r w:rsidR="007F65B0" w:rsidRPr="008119A5">
        <w:rPr>
          <w:rFonts w:ascii="Cochin" w:hAnsi="Cochin"/>
          <w:sz w:val="24"/>
          <w:szCs w:val="24"/>
        </w:rPr>
        <w:t>n</w:t>
      </w:r>
      <w:r w:rsidRPr="008119A5">
        <w:rPr>
          <w:rFonts w:ascii="Cochin" w:hAnsi="Cochin"/>
          <w:sz w:val="24"/>
          <w:szCs w:val="24"/>
        </w:rPr>
        <w:t xml:space="preserve"> read this kind of evaluative knowledge-how ascription </w:t>
      </w:r>
      <w:r w:rsidR="00524FB1" w:rsidRPr="008119A5">
        <w:rPr>
          <w:rFonts w:ascii="Cochin" w:hAnsi="Cochin"/>
          <w:sz w:val="24"/>
          <w:szCs w:val="24"/>
        </w:rPr>
        <w:t>into Hawthorne</w:t>
      </w:r>
      <w:r w:rsidRPr="008119A5">
        <w:rPr>
          <w:rFonts w:ascii="Cochin" w:hAnsi="Cochin"/>
          <w:sz w:val="24"/>
          <w:szCs w:val="24"/>
        </w:rPr>
        <w:t xml:space="preserve"> and Stanley’s restaurant case </w:t>
      </w:r>
      <w:r w:rsidR="007F65B0" w:rsidRPr="008119A5">
        <w:rPr>
          <w:rFonts w:ascii="Cochin" w:hAnsi="Cochin"/>
          <w:sz w:val="24"/>
          <w:szCs w:val="24"/>
        </w:rPr>
        <w:fldChar w:fldCharType="begin" w:fldLock="1"/>
      </w:r>
      <w:r w:rsidR="00BD6E08" w:rsidRPr="008119A5">
        <w:rPr>
          <w:rFonts w:ascii="Cochin" w:hAnsi="Cochin"/>
          <w:sz w:val="24"/>
          <w:szCs w:val="24"/>
        </w:rPr>
        <w:instrText>ADDIN CSL_CITATION { "citationItems" : [ { "id" : "ITEM-1", "itemData" : { "author" : [ { "dropping-particle" : "", "family" : "Hawthorne", "given" : "John", "non-dropping-particle" : "", "parse-names" : false, "suffix" : "" }, { "dropping-particle" : "", "family" : "Stanley", "given" : "Jason", "non-dropping-particle" : "", "parse-names" : false, "suffix" : "" } ], "container-title" : "Journal of Philosophy", "id" : "ITEM-1", "issue" : "10", "issued" : { "date-parts" : [ [ "2008" ] ] }, "page" : "571-590", "title" : "Knowledge and action", "type" : "article-journal", "volume" : "105" }, "locator" : "571", "uris" : [ "http://www.mendeley.com/documents/?uuid=5ae267b7-5585-4d92-b571-c05d639a6660" ] } ], "mendeley" : { "formattedCitation" : "(Hawthorne &amp; Stanley 2008, p.571)", "manualFormatting" : "(2008, p.571)", "plainTextFormattedCitation" : "(Hawthorne &amp; Stanley 2008, p.571)", "previouslyFormattedCitation" : "(Hawthorne &amp; Stanley 2008, p.571)" }, "properties" : { "noteIndex" : 0 }, "schema" : "https://github.com/citation-style-language/schema/raw/master/csl-citation.json" }</w:instrText>
      </w:r>
      <w:r w:rsidR="007F65B0" w:rsidRPr="008119A5">
        <w:rPr>
          <w:rFonts w:ascii="Cochin" w:hAnsi="Cochin"/>
          <w:sz w:val="24"/>
          <w:szCs w:val="24"/>
        </w:rPr>
        <w:fldChar w:fldCharType="separate"/>
      </w:r>
      <w:r w:rsidR="00F6722F" w:rsidRPr="008119A5">
        <w:rPr>
          <w:rFonts w:ascii="Cochin" w:hAnsi="Cochin"/>
          <w:noProof/>
          <w:sz w:val="24"/>
          <w:szCs w:val="24"/>
        </w:rPr>
        <w:t>(2008, p.571)</w:t>
      </w:r>
      <w:r w:rsidR="007F65B0" w:rsidRPr="008119A5">
        <w:rPr>
          <w:rFonts w:ascii="Cochin" w:hAnsi="Cochin"/>
          <w:sz w:val="24"/>
          <w:szCs w:val="24"/>
        </w:rPr>
        <w:fldChar w:fldCharType="end"/>
      </w:r>
      <w:r w:rsidRPr="008119A5">
        <w:rPr>
          <w:rFonts w:ascii="Cochin" w:hAnsi="Cochin"/>
          <w:sz w:val="24"/>
          <w:szCs w:val="24"/>
        </w:rPr>
        <w:t xml:space="preserve">. After Hannah leads Sarah down the wrong street, it would be natural for Sarah to </w:t>
      </w:r>
      <w:r w:rsidR="00D573D4" w:rsidRPr="008119A5">
        <w:rPr>
          <w:rFonts w:ascii="Cochin" w:hAnsi="Cochin"/>
          <w:sz w:val="24"/>
          <w:szCs w:val="24"/>
        </w:rPr>
        <w:t>say</w:t>
      </w:r>
      <w:r w:rsidRPr="008119A5">
        <w:rPr>
          <w:rFonts w:ascii="Cochin" w:hAnsi="Cochin"/>
          <w:sz w:val="24"/>
          <w:szCs w:val="24"/>
        </w:rPr>
        <w:t xml:space="preserve">: ‘why did you offer to lead? </w:t>
      </w:r>
      <w:r w:rsidRPr="008119A5">
        <w:rPr>
          <w:rFonts w:ascii="Cochin" w:hAnsi="Cochin"/>
          <w:i/>
          <w:sz w:val="24"/>
          <w:szCs w:val="24"/>
        </w:rPr>
        <w:t>You don’t know how to get to the restaurant</w:t>
      </w:r>
      <w:r w:rsidR="003725E8" w:rsidRPr="008119A5">
        <w:rPr>
          <w:rFonts w:ascii="Cochin" w:hAnsi="Cochin"/>
          <w:sz w:val="24"/>
          <w:szCs w:val="24"/>
        </w:rPr>
        <w:t>!</w:t>
      </w:r>
      <w:r w:rsidRPr="008119A5">
        <w:rPr>
          <w:rFonts w:ascii="Cochin" w:hAnsi="Cochin"/>
          <w:sz w:val="24"/>
          <w:szCs w:val="24"/>
        </w:rPr>
        <w:t xml:space="preserve">’ </w:t>
      </w:r>
    </w:p>
    <w:p w14:paraId="3C823B54"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B2AD756" w14:textId="60A1E78E"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This </w:t>
      </w:r>
      <w:r w:rsidR="00F30E08" w:rsidRPr="008119A5">
        <w:rPr>
          <w:rFonts w:ascii="Cochin" w:hAnsi="Cochin"/>
          <w:sz w:val="24"/>
          <w:szCs w:val="24"/>
        </w:rPr>
        <w:t>use</w:t>
      </w:r>
      <w:r w:rsidR="001911F3" w:rsidRPr="008119A5">
        <w:rPr>
          <w:rFonts w:ascii="Cochin" w:hAnsi="Cochin"/>
          <w:sz w:val="24"/>
          <w:szCs w:val="24"/>
        </w:rPr>
        <w:t xml:space="preserve"> of</w:t>
      </w:r>
      <w:r w:rsidR="00F30E08" w:rsidRPr="008119A5">
        <w:rPr>
          <w:rFonts w:ascii="Cochin" w:hAnsi="Cochin"/>
          <w:sz w:val="24"/>
          <w:szCs w:val="24"/>
        </w:rPr>
        <w:t xml:space="preserve"> </w:t>
      </w:r>
      <w:r w:rsidRPr="008119A5">
        <w:rPr>
          <w:rFonts w:ascii="Cochin" w:hAnsi="Cochin"/>
          <w:sz w:val="24"/>
          <w:szCs w:val="24"/>
        </w:rPr>
        <w:t>knowledge-how ascriptions suggest</w:t>
      </w:r>
      <w:r w:rsidR="00D573D4" w:rsidRPr="008119A5">
        <w:rPr>
          <w:rFonts w:ascii="Cochin" w:hAnsi="Cochin"/>
          <w:sz w:val="24"/>
          <w:szCs w:val="24"/>
        </w:rPr>
        <w:t>s</w:t>
      </w:r>
      <w:r w:rsidRPr="008119A5">
        <w:rPr>
          <w:rFonts w:ascii="Cochin" w:hAnsi="Cochin"/>
          <w:sz w:val="24"/>
          <w:szCs w:val="24"/>
        </w:rPr>
        <w:t xml:space="preserve"> that knowledge-how is bound up with the evaluation of intentions, just as the use of</w:t>
      </w:r>
      <w:r w:rsidR="00D41D14" w:rsidRPr="008119A5">
        <w:rPr>
          <w:rFonts w:ascii="Cochin" w:hAnsi="Cochin"/>
          <w:sz w:val="24"/>
          <w:szCs w:val="24"/>
        </w:rPr>
        <w:t xml:space="preserve"> evaluative use</w:t>
      </w:r>
      <w:r w:rsidR="001911F3" w:rsidRPr="008119A5">
        <w:rPr>
          <w:rFonts w:ascii="Cochin" w:hAnsi="Cochin"/>
          <w:sz w:val="24"/>
          <w:szCs w:val="24"/>
        </w:rPr>
        <w:t>s</w:t>
      </w:r>
      <w:r w:rsidR="00D41D14" w:rsidRPr="008119A5">
        <w:rPr>
          <w:rFonts w:ascii="Cochin" w:hAnsi="Cochin"/>
          <w:sz w:val="24"/>
          <w:szCs w:val="24"/>
        </w:rPr>
        <w:t xml:space="preserve"> of</w:t>
      </w:r>
      <w:r w:rsidRPr="008119A5">
        <w:rPr>
          <w:rFonts w:ascii="Cochin" w:hAnsi="Cochin"/>
          <w:sz w:val="24"/>
          <w:szCs w:val="24"/>
        </w:rPr>
        <w:t xml:space="preserve"> knowledge-that ascriptions suggests a normative connection between knowledge and practical reason and assertion </w:t>
      </w:r>
      <w:r w:rsidR="00F30E08"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"uris" : [ "http://www.mendeley.com/documents/?uuid=f93d5bb3-5159-4228-adf1-3c0cc1197f25" ] }, { "id" : "ITEM-2", "itemData" : { "author" : [ { "dropping-particle" : "", "family" : "Hawthorne", "given" : "John", "non-dropping-particle" : "", "parse-names" : false, "suffix" : "" }, { "dropping-particle" : "", "family" : "Stanley", "given" : "Jason", "non-dropping-particle" : "", "parse-names" : false, "suffix" : "" } ], "container-title" : "Journal of Philosophy", "id" : "ITEM-2", "issue" : "10", "issued" : { "date-parts" : [ [ "2008" ] ] }, "page" : "571-590", "title" : "Knowledge and action", "type" : "article-journal", "volume" : "105" }, "locator" : "572-4", "uris" : [ "http://www.mendeley.com/documents/?uuid=5ae267b7-5585-4d92-b571-c05d639a6660" ] }, { "id" : "ITEM-3", "itemData" : { "author" : [ { "dropping-particle" : "", "family" : "Gerken", "given" : "Mikkel", "non-dropping-particle" : "", "parse-names" : false, "suffix" : "" } ], "container-title" : "European Journal of Philosophy", "id" : "ITEM-3", "issue" : "1", "issued" : { "date-parts" : [ [ "2015" ] ] }, "title" : "The Roles of Knowledge Ascriptions in Epistemic Assessment", "type" : "article-journal", "volume" : "23" }, "uris" : [ "http://www.mendeley.com/documents/?uuid=c8543ff9-bea9-4cf1-9a27-b69c7482201f" ] } ], "mendeley" : { "formattedCitation" : "(Williamson 2000; Hawthorne &amp; Stanley 2008, pp.572\u20134; Gerken 2015)", "plainTextFormattedCitation" : "(Williamson 2000; Hawthorne &amp; Stanley 2008, pp.572\u20134; Gerken 2015)", "previouslyFormattedCitation" : "(Williamson 2000; Hawthorne &amp; Stanley 2008, pp.572\u20134; Gerken 2015)" }, "properties" : { "noteIndex" : 0 }, "schema" : "https://github.com/citation-style-language/schema/raw/master/csl-citation.json" }</w:instrText>
      </w:r>
      <w:r w:rsidR="00F30E08" w:rsidRPr="008119A5">
        <w:rPr>
          <w:rFonts w:ascii="Cochin" w:hAnsi="Cochin"/>
          <w:sz w:val="24"/>
          <w:szCs w:val="24"/>
        </w:rPr>
        <w:fldChar w:fldCharType="separate"/>
      </w:r>
      <w:r w:rsidR="00F6722F" w:rsidRPr="008119A5">
        <w:rPr>
          <w:rFonts w:ascii="Cochin" w:hAnsi="Cochin"/>
          <w:noProof/>
          <w:sz w:val="24"/>
          <w:szCs w:val="24"/>
        </w:rPr>
        <w:t>(Williamson 2000; Hawthorne &amp; Stanley 2008, pp.572–4; Gerken 2015)</w:t>
      </w:r>
      <w:r w:rsidR="00F30E08" w:rsidRPr="008119A5">
        <w:rPr>
          <w:rFonts w:ascii="Cochin" w:hAnsi="Cochin"/>
          <w:sz w:val="24"/>
          <w:szCs w:val="24"/>
        </w:rPr>
        <w:fldChar w:fldCharType="end"/>
      </w:r>
      <w:r w:rsidR="001F1003" w:rsidRPr="008119A5">
        <w:rPr>
          <w:rFonts w:ascii="Cochin" w:hAnsi="Cochin"/>
          <w:sz w:val="24"/>
          <w:szCs w:val="24"/>
        </w:rPr>
        <w:t>.</w:t>
      </w:r>
      <w:r w:rsidRPr="008119A5">
        <w:rPr>
          <w:rFonts w:ascii="Cochin" w:hAnsi="Cochin"/>
          <w:sz w:val="24"/>
          <w:szCs w:val="24"/>
        </w:rPr>
        <w:t xml:space="preserve"> </w:t>
      </w:r>
      <w:r w:rsidR="007F65B0" w:rsidRPr="008119A5">
        <w:rPr>
          <w:rFonts w:ascii="Cochin" w:hAnsi="Cochin"/>
          <w:sz w:val="24"/>
          <w:szCs w:val="24"/>
        </w:rPr>
        <w:t xml:space="preserve">This </w:t>
      </w:r>
      <w:r w:rsidR="00D41D14" w:rsidRPr="008119A5">
        <w:rPr>
          <w:rFonts w:ascii="Cochin" w:hAnsi="Cochin"/>
          <w:sz w:val="24"/>
          <w:szCs w:val="24"/>
        </w:rPr>
        <w:t>argument is suggestive, but I don’t want to place too much weight on it</w:t>
      </w:r>
      <w:r w:rsidRPr="008119A5">
        <w:rPr>
          <w:rFonts w:ascii="Cochin" w:hAnsi="Cochin"/>
          <w:sz w:val="24"/>
          <w:szCs w:val="24"/>
        </w:rPr>
        <w:t xml:space="preserve">. </w:t>
      </w:r>
      <w:r w:rsidR="007F65B0" w:rsidRPr="008119A5">
        <w:rPr>
          <w:rFonts w:ascii="Cochin" w:hAnsi="Cochin"/>
          <w:sz w:val="24"/>
          <w:szCs w:val="24"/>
        </w:rPr>
        <w:t>K</w:t>
      </w:r>
      <w:r w:rsidRPr="008119A5">
        <w:rPr>
          <w:rFonts w:ascii="Cochin" w:hAnsi="Cochin"/>
          <w:sz w:val="24"/>
          <w:szCs w:val="24"/>
        </w:rPr>
        <w:t>nowledge-how is just one of many conditions which can be used to evaluate intention.</w:t>
      </w:r>
      <w:r w:rsidR="001F1003" w:rsidRPr="008119A5">
        <w:rPr>
          <w:rStyle w:val="FootnoteReference"/>
          <w:rFonts w:ascii="Cochin" w:hAnsi="Cochin"/>
          <w:sz w:val="24"/>
          <w:szCs w:val="24"/>
        </w:rPr>
        <w:footnoteReference w:id="5"/>
      </w:r>
      <w:r w:rsidRPr="008119A5">
        <w:rPr>
          <w:rFonts w:ascii="Cochin" w:hAnsi="Cochin"/>
          <w:sz w:val="24"/>
          <w:szCs w:val="24"/>
        </w:rPr>
        <w:t xml:space="preserve"> We can also appeal to the agent’s abilities, their skills, their competences, </w:t>
      </w:r>
      <w:r w:rsidR="00D573D4" w:rsidRPr="008119A5">
        <w:rPr>
          <w:rFonts w:ascii="Cochin" w:hAnsi="Cochin"/>
          <w:sz w:val="24"/>
          <w:szCs w:val="24"/>
        </w:rPr>
        <w:t>and so on</w:t>
      </w:r>
      <w:r w:rsidRPr="008119A5">
        <w:rPr>
          <w:rFonts w:ascii="Cochin" w:hAnsi="Cochin"/>
          <w:sz w:val="24"/>
          <w:szCs w:val="24"/>
        </w:rPr>
        <w:t>. Another worry is that it is a bit murky exactly what is being evaluated</w:t>
      </w:r>
      <w:r w:rsidR="00BD6E08" w:rsidRPr="008119A5">
        <w:rPr>
          <w:rFonts w:ascii="Cochin" w:hAnsi="Cochin"/>
          <w:sz w:val="24"/>
          <w:szCs w:val="24"/>
        </w:rPr>
        <w:t xml:space="preserve"> in the</w:t>
      </w:r>
      <w:r w:rsidR="001F1003" w:rsidRPr="008119A5">
        <w:rPr>
          <w:rFonts w:ascii="Cochin" w:hAnsi="Cochin"/>
          <w:sz w:val="24"/>
          <w:szCs w:val="24"/>
        </w:rPr>
        <w:t xml:space="preserve">se </w:t>
      </w:r>
      <w:r w:rsidR="00BD6E08" w:rsidRPr="008119A5">
        <w:rPr>
          <w:rFonts w:ascii="Cochin" w:hAnsi="Cochin"/>
          <w:sz w:val="24"/>
          <w:szCs w:val="24"/>
        </w:rPr>
        <w:t>ascriptions</w:t>
      </w:r>
      <w:r w:rsidRPr="008119A5">
        <w:rPr>
          <w:rFonts w:ascii="Cochin" w:hAnsi="Cochin"/>
          <w:sz w:val="24"/>
          <w:szCs w:val="24"/>
        </w:rPr>
        <w:t>. On the face of it, these ascriptions negatively evaluate</w:t>
      </w:r>
      <w:r w:rsidRPr="008119A5">
        <w:rPr>
          <w:rFonts w:ascii="Cochin" w:hAnsi="Cochin"/>
          <w:i/>
          <w:sz w:val="24"/>
          <w:szCs w:val="24"/>
        </w:rPr>
        <w:t xml:space="preserve"> intentions</w:t>
      </w:r>
      <w:r w:rsidRPr="008119A5">
        <w:rPr>
          <w:rFonts w:ascii="Cochin" w:hAnsi="Cochin"/>
          <w:sz w:val="24"/>
          <w:szCs w:val="24"/>
        </w:rPr>
        <w:t xml:space="preserve">. However, </w:t>
      </w:r>
      <w:r w:rsidR="00BD6E08" w:rsidRPr="008119A5">
        <w:rPr>
          <w:rFonts w:ascii="Cochin" w:hAnsi="Cochin"/>
          <w:sz w:val="24"/>
          <w:szCs w:val="24"/>
        </w:rPr>
        <w:t xml:space="preserve">one might think that </w:t>
      </w:r>
      <w:r w:rsidR="00D573D4" w:rsidRPr="008119A5">
        <w:rPr>
          <w:rFonts w:ascii="Cochin" w:hAnsi="Cochin"/>
          <w:sz w:val="24"/>
          <w:szCs w:val="24"/>
        </w:rPr>
        <w:t xml:space="preserve">in these cases </w:t>
      </w:r>
      <w:r w:rsidR="00BD6E08" w:rsidRPr="008119A5">
        <w:rPr>
          <w:rFonts w:ascii="Cochin" w:hAnsi="Cochin"/>
          <w:sz w:val="24"/>
          <w:szCs w:val="24"/>
        </w:rPr>
        <w:t xml:space="preserve">the evaluation </w:t>
      </w:r>
      <w:r w:rsidR="00D573D4" w:rsidRPr="008119A5">
        <w:rPr>
          <w:rFonts w:ascii="Cochin" w:hAnsi="Cochin"/>
          <w:sz w:val="24"/>
          <w:szCs w:val="24"/>
        </w:rPr>
        <w:t>target</w:t>
      </w:r>
      <w:r w:rsidR="00BD6E08" w:rsidRPr="008119A5">
        <w:rPr>
          <w:rFonts w:ascii="Cochin" w:hAnsi="Cochin"/>
          <w:sz w:val="24"/>
          <w:szCs w:val="24"/>
        </w:rPr>
        <w:t>s</w:t>
      </w:r>
      <w:r w:rsidR="00C404AB" w:rsidRPr="008119A5">
        <w:rPr>
          <w:rFonts w:ascii="Cochin" w:hAnsi="Cochin"/>
          <w:sz w:val="24"/>
          <w:szCs w:val="24"/>
        </w:rPr>
        <w:t xml:space="preserve"> </w:t>
      </w:r>
      <w:r w:rsidR="00C404AB" w:rsidRPr="008119A5">
        <w:rPr>
          <w:rFonts w:ascii="Cochin" w:hAnsi="Cochin"/>
          <w:i/>
          <w:sz w:val="24"/>
          <w:szCs w:val="24"/>
        </w:rPr>
        <w:t xml:space="preserve">the </w:t>
      </w:r>
      <w:r w:rsidR="001F1003" w:rsidRPr="008119A5">
        <w:rPr>
          <w:rFonts w:ascii="Cochin" w:hAnsi="Cochin"/>
          <w:i/>
          <w:sz w:val="24"/>
          <w:szCs w:val="24"/>
        </w:rPr>
        <w:t>acts</w:t>
      </w:r>
      <w:r w:rsidR="001F1003" w:rsidRPr="008119A5">
        <w:rPr>
          <w:rFonts w:ascii="Cochin" w:hAnsi="Cochin"/>
          <w:sz w:val="24"/>
          <w:szCs w:val="24"/>
        </w:rPr>
        <w:t xml:space="preserve"> that</w:t>
      </w:r>
      <w:r w:rsidR="00C404AB" w:rsidRPr="008119A5">
        <w:rPr>
          <w:rFonts w:ascii="Cochin" w:hAnsi="Cochin"/>
          <w:sz w:val="24"/>
          <w:szCs w:val="24"/>
        </w:rPr>
        <w:t xml:space="preserve"> the agents are intending to perform</w:t>
      </w:r>
      <w:r w:rsidRPr="008119A5">
        <w:rPr>
          <w:rFonts w:ascii="Cochin" w:hAnsi="Cochin"/>
          <w:sz w:val="24"/>
          <w:szCs w:val="24"/>
        </w:rPr>
        <w:t>, the agents’ cognitive</w:t>
      </w:r>
      <w:r w:rsidRPr="008119A5">
        <w:rPr>
          <w:rFonts w:ascii="Cochin" w:hAnsi="Cochin"/>
          <w:i/>
          <w:sz w:val="24"/>
          <w:szCs w:val="24"/>
        </w:rPr>
        <w:t xml:space="preserve"> habits</w:t>
      </w:r>
      <w:r w:rsidRPr="008119A5">
        <w:rPr>
          <w:rFonts w:ascii="Cochin" w:hAnsi="Cochin"/>
          <w:sz w:val="24"/>
          <w:szCs w:val="24"/>
        </w:rPr>
        <w:t xml:space="preserve">, or the </w:t>
      </w:r>
      <w:r w:rsidRPr="008119A5">
        <w:rPr>
          <w:rFonts w:ascii="Cochin" w:hAnsi="Cochin"/>
          <w:i/>
          <w:sz w:val="24"/>
          <w:szCs w:val="24"/>
        </w:rPr>
        <w:t>agents</w:t>
      </w:r>
      <w:r w:rsidRPr="008119A5">
        <w:rPr>
          <w:rFonts w:ascii="Cochin" w:hAnsi="Cochin"/>
          <w:sz w:val="24"/>
          <w:szCs w:val="24"/>
        </w:rPr>
        <w:t xml:space="preserve"> themselves. In line with my general strategy in this section, I take the evidence from evaluative knowledge-how ascriptions to be </w:t>
      </w:r>
      <w:r w:rsidR="00D573D4" w:rsidRPr="008119A5">
        <w:rPr>
          <w:rFonts w:ascii="Cochin" w:hAnsi="Cochin"/>
          <w:sz w:val="24"/>
          <w:szCs w:val="24"/>
        </w:rPr>
        <w:t>merely suggestive</w:t>
      </w:r>
      <w:r w:rsidR="001F1003" w:rsidRPr="008119A5">
        <w:rPr>
          <w:rFonts w:ascii="Cochin" w:hAnsi="Cochin"/>
          <w:sz w:val="24"/>
          <w:szCs w:val="24"/>
        </w:rPr>
        <w:t>, and won’t try to address these worries</w:t>
      </w:r>
      <w:r w:rsidR="00D573D4" w:rsidRPr="008119A5">
        <w:rPr>
          <w:rFonts w:ascii="Cochin" w:hAnsi="Cochin"/>
          <w:sz w:val="24"/>
          <w:szCs w:val="24"/>
        </w:rPr>
        <w:t>.</w:t>
      </w:r>
    </w:p>
    <w:p w14:paraId="6593E591"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75DAD818"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6" w:name="12_Conversational_dynamics"/>
      <w:r w:rsidRPr="008119A5">
        <w:rPr>
          <w:rFonts w:ascii="Cochin" w:hAnsi="Cochin"/>
          <w:b/>
          <w:sz w:val="24"/>
          <w:szCs w:val="24"/>
        </w:rPr>
        <w:t>1.2</w:t>
      </w:r>
      <w:bookmarkEnd w:id="6"/>
      <w:r w:rsidRPr="008119A5">
        <w:rPr>
          <w:rFonts w:ascii="Cochin" w:hAnsi="Cochin"/>
          <w:b/>
          <w:sz w:val="24"/>
          <w:szCs w:val="24"/>
        </w:rPr>
        <w:t>. Conversational Dynamics</w:t>
      </w:r>
    </w:p>
    <w:p w14:paraId="67A10A8D"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281EAA8D" w14:textId="4BA95054" w:rsidR="003400CF" w:rsidRPr="008119A5" w:rsidRDefault="00D573D4" w:rsidP="001F1003">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A second</w:t>
      </w:r>
      <w:r w:rsidR="0019425D" w:rsidRPr="008119A5">
        <w:rPr>
          <w:rFonts w:ascii="Cochin" w:hAnsi="Cochin"/>
          <w:sz w:val="24"/>
          <w:szCs w:val="24"/>
        </w:rPr>
        <w:t xml:space="preserve"> argument for KNI comes from conversational phenomena suggest</w:t>
      </w:r>
      <w:r w:rsidR="001F1003" w:rsidRPr="008119A5">
        <w:rPr>
          <w:rFonts w:ascii="Cochin" w:hAnsi="Cochin"/>
          <w:sz w:val="24"/>
          <w:szCs w:val="24"/>
        </w:rPr>
        <w:t>ing</w:t>
      </w:r>
      <w:r w:rsidR="0019425D" w:rsidRPr="008119A5">
        <w:rPr>
          <w:rFonts w:ascii="Cochin" w:hAnsi="Cochin"/>
          <w:sz w:val="24"/>
          <w:szCs w:val="24"/>
        </w:rPr>
        <w:t xml:space="preserve"> </w:t>
      </w:r>
      <w:r w:rsidR="00C404AB" w:rsidRPr="008119A5">
        <w:rPr>
          <w:rFonts w:ascii="Cochin" w:hAnsi="Cochin"/>
          <w:sz w:val="24"/>
          <w:szCs w:val="24"/>
        </w:rPr>
        <w:t>a connection between knowing how and intending</w:t>
      </w:r>
      <w:r w:rsidR="0019425D" w:rsidRPr="008119A5">
        <w:rPr>
          <w:rFonts w:ascii="Cochin" w:hAnsi="Cochin"/>
          <w:sz w:val="24"/>
          <w:szCs w:val="24"/>
        </w:rPr>
        <w:t xml:space="preserve">. There are four phenomena which are central: </w:t>
      </w:r>
      <w:r w:rsidR="001F1003" w:rsidRPr="008119A5">
        <w:rPr>
          <w:rFonts w:ascii="Cochin" w:hAnsi="Cochin"/>
          <w:sz w:val="24"/>
          <w:szCs w:val="24"/>
        </w:rPr>
        <w:t xml:space="preserve">the </w:t>
      </w:r>
      <w:r w:rsidR="0019425D" w:rsidRPr="008119A5">
        <w:rPr>
          <w:rFonts w:ascii="Cochin" w:hAnsi="Cochin"/>
          <w:sz w:val="24"/>
          <w:szCs w:val="24"/>
        </w:rPr>
        <w:t>uses of kn</w:t>
      </w:r>
      <w:r w:rsidR="00C404AB" w:rsidRPr="008119A5">
        <w:rPr>
          <w:rFonts w:ascii="Cochin" w:hAnsi="Cochin"/>
          <w:sz w:val="24"/>
          <w:szCs w:val="24"/>
        </w:rPr>
        <w:t xml:space="preserve">ow-how ascriptions to </w:t>
      </w:r>
      <w:r w:rsidR="00C404AB" w:rsidRPr="008119A5">
        <w:rPr>
          <w:rFonts w:ascii="Cochin" w:hAnsi="Cochin"/>
          <w:i/>
          <w:sz w:val="24"/>
          <w:szCs w:val="24"/>
        </w:rPr>
        <w:t>challenge</w:t>
      </w:r>
      <w:r w:rsidR="0019425D" w:rsidRPr="008119A5">
        <w:rPr>
          <w:rFonts w:ascii="Cochin" w:hAnsi="Cochin"/>
          <w:sz w:val="24"/>
          <w:szCs w:val="24"/>
        </w:rPr>
        <w:t xml:space="preserve"> intentions, </w:t>
      </w:r>
      <w:r w:rsidRPr="008119A5">
        <w:rPr>
          <w:rFonts w:ascii="Cochin" w:hAnsi="Cochin"/>
          <w:sz w:val="24"/>
          <w:szCs w:val="24"/>
        </w:rPr>
        <w:t xml:space="preserve">to </w:t>
      </w:r>
      <w:r w:rsidR="0019425D" w:rsidRPr="008119A5">
        <w:rPr>
          <w:rFonts w:ascii="Cochin" w:hAnsi="Cochin"/>
          <w:i/>
          <w:sz w:val="24"/>
          <w:szCs w:val="24"/>
        </w:rPr>
        <w:t xml:space="preserve">excuse </w:t>
      </w:r>
      <w:r w:rsidR="0019425D" w:rsidRPr="008119A5">
        <w:rPr>
          <w:rFonts w:ascii="Cochin" w:hAnsi="Cochin"/>
          <w:sz w:val="24"/>
          <w:szCs w:val="24"/>
        </w:rPr>
        <w:t xml:space="preserve">from requests, and </w:t>
      </w:r>
      <w:r w:rsidR="00C404AB" w:rsidRPr="008119A5">
        <w:rPr>
          <w:rFonts w:ascii="Cochin" w:hAnsi="Cochin"/>
          <w:sz w:val="24"/>
          <w:szCs w:val="24"/>
        </w:rPr>
        <w:t xml:space="preserve">to </w:t>
      </w:r>
      <w:r w:rsidR="0019425D" w:rsidRPr="008119A5">
        <w:rPr>
          <w:rFonts w:ascii="Cochin" w:hAnsi="Cochin"/>
          <w:i/>
          <w:sz w:val="24"/>
          <w:szCs w:val="24"/>
        </w:rPr>
        <w:t xml:space="preserve">solicit </w:t>
      </w:r>
      <w:r w:rsidR="0019425D" w:rsidRPr="008119A5">
        <w:rPr>
          <w:rFonts w:ascii="Cochin" w:hAnsi="Cochin"/>
          <w:sz w:val="24"/>
          <w:szCs w:val="24"/>
        </w:rPr>
        <w:t xml:space="preserve">action, as well as the existence of analogues to Moorean sentences for intention. </w:t>
      </w:r>
    </w:p>
    <w:p w14:paraId="3B81A935"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784522C1" w14:textId="36536F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lastRenderedPageBreak/>
        <w:t xml:space="preserve">1.2.1. Challenges </w:t>
      </w:r>
    </w:p>
    <w:p w14:paraId="0F53316A"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59B672F" w14:textId="15919CDA" w:rsidR="003400CF" w:rsidRPr="008119A5" w:rsidRDefault="006970C3" w:rsidP="00C404AB">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Asserting </w:t>
      </w:r>
      <w:r w:rsidR="0019425D" w:rsidRPr="008119A5">
        <w:rPr>
          <w:rFonts w:ascii="Cochin" w:hAnsi="Cochin"/>
          <w:sz w:val="24"/>
          <w:szCs w:val="24"/>
        </w:rPr>
        <w:t xml:space="preserve">opens the speaker up to </w:t>
      </w:r>
      <w:r w:rsidRPr="008119A5">
        <w:rPr>
          <w:rFonts w:ascii="Cochin" w:hAnsi="Cochin"/>
          <w:sz w:val="24"/>
          <w:szCs w:val="24"/>
        </w:rPr>
        <w:t>epistemic challenges</w:t>
      </w:r>
      <w:r w:rsidR="0019425D" w:rsidRPr="008119A5">
        <w:rPr>
          <w:rFonts w:ascii="Cochin" w:hAnsi="Cochin"/>
          <w:sz w:val="24"/>
          <w:szCs w:val="24"/>
        </w:rPr>
        <w:t xml:space="preserve">. If S asserts the proposition ‘p’, </w:t>
      </w:r>
      <w:r w:rsidR="001F1003" w:rsidRPr="008119A5">
        <w:rPr>
          <w:rFonts w:ascii="Cochin" w:hAnsi="Cochin"/>
          <w:sz w:val="24"/>
          <w:szCs w:val="24"/>
        </w:rPr>
        <w:t>her interlocutors can</w:t>
      </w:r>
      <w:r w:rsidR="00C404AB" w:rsidRPr="008119A5">
        <w:rPr>
          <w:rFonts w:ascii="Cochin" w:hAnsi="Cochin"/>
          <w:sz w:val="24"/>
          <w:szCs w:val="24"/>
        </w:rPr>
        <w:t xml:space="preserve"> ask</w:t>
      </w:r>
      <w:r w:rsidR="0019425D" w:rsidRPr="008119A5">
        <w:rPr>
          <w:rFonts w:ascii="Cochin" w:hAnsi="Cochin"/>
          <w:sz w:val="24"/>
          <w:szCs w:val="24"/>
        </w:rPr>
        <w:t xml:space="preserve"> ‘how do you know that p?’, or more directly ‘do you really know that p?’. </w:t>
      </w:r>
      <w:r w:rsidR="00F30E08"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"Unger", "given" : "Peter K", "non-dropping-particle" : "", "parse-names" : false, "suffix" : "" } ], "id" : "ITEM-1", "issue" : "105", "issued" : { "date-parts" : [ [ "1975" ] ] }, "publisher" : "Oxford University Press", "title" : "Ignorance: A Case for Scepticism", "type" : "book" }, "locator" : "263-264", "uris" : [ "http://www.mendeley.com/documents/?uuid=0f495532-23dd-4656-b0d6-b7403138ad85" ] }, { "id" : "ITEM-2", "itemData" : { "author" : [ { "dropping-particle" : "", "family" : "Slote", "given" : "Michael", "non-dropping-particle" : "", "parse-names" : false, "suffix" : "" } ], "container-title" : "Papers on Language and Logic.", "editor" : [ { "dropping-particle" : "", "family" : "Dancy", "given" : "Jonathan", "non-dropping-particle" : "", "parse-names" : false, "suffix" : "" } ], "id" : "ITEM-2", "issued" : { "date-parts" : [ [ "1979" ] ] }, "page" : "177-90.", "publisher" : "Keele University Library", "title" : "Assertion and Belief", "type" : "chapter" }, "uris" : [ "http://www.mendeley.com/documents/?uuid=e0e2f710-1fa6-4dc4-ad16-89726ab0c830" ] }, { "id" : "ITEM-3", "itemData" : { "author" : [ { "dropping-particle" : "", "family" : "Williamson", "given" : "Timothy", "non-dropping-particle" : "", "parse-names" : false, "suffix" : "" } ], "id" : "ITEM-3", "issue" : "297", "issued" : { "date-parts" : [ [ "2000" ] ] }, "publisher" : "Oxford University Press", "title" : "Knowledge and its Limits", "type" : "book" }, "locator" : "252", "uris" : [ "http://www.mendeley.com/documents/?uuid=f93d5bb3-5159-4228-adf1-3c0cc1197f25" ] } ], "mendeley" : { "formattedCitation" : "(Unger 1975, pp.263\u2013264; Slote 1979; Williamson 2000, p.252)", "plainTextFormattedCitation" : "(Unger 1975, pp.263\u2013264; Slote 1979; Williamson 2000, p.252)", "previouslyFormattedCitation" : "(Unger 1975, pp.263\u2013264; Slote 1979; Williamson 2000, p.252)" }, "properties" : { "noteIndex" : 0 }, "schema" : "https://github.com/citation-style-language/schema/raw/master/csl-citation.json" }</w:instrText>
      </w:r>
      <w:r w:rsidR="00F30E08" w:rsidRPr="008119A5">
        <w:rPr>
          <w:rFonts w:ascii="Cochin" w:hAnsi="Cochin"/>
          <w:sz w:val="24"/>
          <w:szCs w:val="24"/>
        </w:rPr>
        <w:fldChar w:fldCharType="separate"/>
      </w:r>
      <w:r w:rsidR="00F6722F" w:rsidRPr="008119A5">
        <w:rPr>
          <w:rFonts w:ascii="Cochin" w:hAnsi="Cochin"/>
          <w:noProof/>
          <w:sz w:val="24"/>
          <w:szCs w:val="24"/>
        </w:rPr>
        <w:t>(Unger 1975, pp.263–264; Slote 1979; Williamson 2000, p.252)</w:t>
      </w:r>
      <w:r w:rsidR="00F30E08" w:rsidRPr="008119A5">
        <w:rPr>
          <w:rFonts w:ascii="Cochin" w:hAnsi="Cochin"/>
          <w:sz w:val="24"/>
          <w:szCs w:val="24"/>
        </w:rPr>
        <w:fldChar w:fldCharType="end"/>
      </w:r>
      <w:r w:rsidR="00F30E08" w:rsidRPr="008119A5">
        <w:rPr>
          <w:rFonts w:ascii="Cochin" w:hAnsi="Cochin"/>
          <w:sz w:val="24"/>
          <w:szCs w:val="24"/>
        </w:rPr>
        <w:t>.</w:t>
      </w:r>
      <w:r w:rsidR="00C404AB" w:rsidRPr="008119A5">
        <w:rPr>
          <w:rFonts w:ascii="Cochin" w:hAnsi="Cochin"/>
          <w:sz w:val="24"/>
          <w:szCs w:val="24"/>
        </w:rPr>
        <w:t xml:space="preserve"> Similarly, e</w:t>
      </w:r>
      <w:r w:rsidR="0019425D" w:rsidRPr="008119A5">
        <w:rPr>
          <w:rFonts w:ascii="Cochin" w:hAnsi="Cochin"/>
          <w:sz w:val="24"/>
          <w:szCs w:val="24"/>
        </w:rPr>
        <w:t>xpressing an intention</w:t>
      </w:r>
      <w:r w:rsidR="00C404AB" w:rsidRPr="008119A5">
        <w:rPr>
          <w:rFonts w:ascii="Cochin" w:hAnsi="Cochin"/>
          <w:sz w:val="24"/>
          <w:szCs w:val="24"/>
        </w:rPr>
        <w:t xml:space="preserve"> </w:t>
      </w:r>
      <w:r w:rsidR="00427DD5" w:rsidRPr="008119A5">
        <w:rPr>
          <w:rFonts w:ascii="Cochin" w:hAnsi="Cochin"/>
          <w:sz w:val="24"/>
          <w:szCs w:val="24"/>
        </w:rPr>
        <w:t>opens</w:t>
      </w:r>
      <w:r w:rsidR="00C404AB" w:rsidRPr="008119A5">
        <w:rPr>
          <w:rFonts w:ascii="Cochin" w:hAnsi="Cochin"/>
          <w:sz w:val="24"/>
          <w:szCs w:val="24"/>
        </w:rPr>
        <w:t xml:space="preserve"> the agent</w:t>
      </w:r>
      <w:r w:rsidR="00427DD5">
        <w:rPr>
          <w:rFonts w:ascii="Cochin" w:hAnsi="Cochin"/>
          <w:sz w:val="24"/>
          <w:szCs w:val="24"/>
        </w:rPr>
        <w:t xml:space="preserve"> up</w:t>
      </w:r>
      <w:r w:rsidR="00C404AB" w:rsidRPr="008119A5">
        <w:rPr>
          <w:rFonts w:ascii="Cochin" w:hAnsi="Cochin"/>
          <w:sz w:val="24"/>
          <w:szCs w:val="24"/>
        </w:rPr>
        <w:t xml:space="preserve"> to </w:t>
      </w:r>
      <w:r w:rsidR="0019425D" w:rsidRPr="008119A5">
        <w:rPr>
          <w:rFonts w:ascii="Cochin" w:hAnsi="Cochin"/>
          <w:sz w:val="24"/>
          <w:szCs w:val="24"/>
        </w:rPr>
        <w:t>questions</w:t>
      </w:r>
      <w:r w:rsidR="00C404AB" w:rsidRPr="008119A5">
        <w:rPr>
          <w:rFonts w:ascii="Cochin" w:hAnsi="Cochin"/>
          <w:sz w:val="24"/>
          <w:szCs w:val="24"/>
        </w:rPr>
        <w:t xml:space="preserve"> about their know-how</w:t>
      </w:r>
      <w:r w:rsidR="0019425D" w:rsidRPr="008119A5">
        <w:rPr>
          <w:rFonts w:ascii="Cochin" w:hAnsi="Cochin"/>
          <w:sz w:val="24"/>
          <w:szCs w:val="24"/>
        </w:rPr>
        <w:t xml:space="preserve">. If I </w:t>
      </w:r>
      <w:proofErr w:type="gramStart"/>
      <w:r w:rsidR="0019425D" w:rsidRPr="008119A5">
        <w:rPr>
          <w:rFonts w:ascii="Cochin" w:hAnsi="Cochin"/>
          <w:sz w:val="24"/>
          <w:szCs w:val="24"/>
        </w:rPr>
        <w:t>say</w:t>
      </w:r>
      <w:proofErr w:type="gramEnd"/>
      <w:r w:rsidR="0019425D" w:rsidRPr="008119A5">
        <w:rPr>
          <w:rFonts w:ascii="Cochin" w:hAnsi="Cochin"/>
          <w:sz w:val="24"/>
          <w:szCs w:val="24"/>
        </w:rPr>
        <w:t xml:space="preserve"> ‘I intend to make a bike from scratch’, you might ask me ‘how are you going to do that?’, or more directly ‘do you know how to make a bike?’ The same goes for other ways of expre</w:t>
      </w:r>
      <w:r w:rsidRPr="008119A5">
        <w:rPr>
          <w:rFonts w:ascii="Cochin" w:hAnsi="Cochin"/>
          <w:sz w:val="24"/>
          <w:szCs w:val="24"/>
        </w:rPr>
        <w:t xml:space="preserve">ssing an intention, for example </w:t>
      </w:r>
      <w:r w:rsidR="00C404AB" w:rsidRPr="008119A5">
        <w:rPr>
          <w:rFonts w:ascii="Cochin" w:hAnsi="Cochin"/>
          <w:sz w:val="24"/>
          <w:szCs w:val="24"/>
        </w:rPr>
        <w:t>‘I will make a bike’, or</w:t>
      </w:r>
      <w:r w:rsidR="00E00804" w:rsidRPr="008119A5">
        <w:rPr>
          <w:rFonts w:ascii="Cochin" w:hAnsi="Cochin"/>
          <w:sz w:val="24"/>
          <w:szCs w:val="24"/>
        </w:rPr>
        <w:t xml:space="preserve"> ‘I am making a bike’</w:t>
      </w:r>
      <w:r w:rsidR="00C404AB" w:rsidRPr="008119A5">
        <w:rPr>
          <w:rFonts w:ascii="Cochin" w:hAnsi="Cochin"/>
          <w:sz w:val="24"/>
          <w:szCs w:val="24"/>
        </w:rPr>
        <w:t>.</w:t>
      </w:r>
      <w:r w:rsidR="00C404AB" w:rsidRPr="008119A5">
        <w:rPr>
          <w:rFonts w:ascii="Cochin" w:hAnsi="Cochin"/>
          <w:sz w:val="24"/>
          <w:szCs w:val="24"/>
          <w:vertAlign w:val="superscript"/>
        </w:rPr>
        <w:footnoteReference w:id="6"/>
      </w:r>
      <w:r w:rsidR="00C404AB" w:rsidRPr="008119A5">
        <w:rPr>
          <w:rFonts w:ascii="Cochin" w:hAnsi="Cochin"/>
          <w:sz w:val="24"/>
          <w:szCs w:val="24"/>
        </w:rPr>
        <w:t xml:space="preserve"> </w:t>
      </w:r>
    </w:p>
    <w:p w14:paraId="35D227FA"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A547A9C" w14:textId="0DA5B6A7" w:rsidR="003400CF" w:rsidRPr="008119A5" w:rsidRDefault="00BD6E08" w:rsidP="006970C3">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Answering the challenges</w:t>
      </w:r>
      <w:r w:rsidR="0019425D" w:rsidRPr="008119A5">
        <w:rPr>
          <w:rFonts w:ascii="Cochin" w:hAnsi="Cochin"/>
          <w:sz w:val="24"/>
          <w:szCs w:val="24"/>
        </w:rPr>
        <w:t xml:space="preserve"> ‘how will you V?’ and ‘do you know how to V?’ involve</w:t>
      </w:r>
      <w:r w:rsidRPr="008119A5">
        <w:rPr>
          <w:rFonts w:ascii="Cochin" w:hAnsi="Cochin"/>
          <w:sz w:val="24"/>
          <w:szCs w:val="24"/>
        </w:rPr>
        <w:t>s employing</w:t>
      </w:r>
      <w:r w:rsidR="0019425D" w:rsidRPr="008119A5">
        <w:rPr>
          <w:rFonts w:ascii="Cochin" w:hAnsi="Cochin"/>
          <w:sz w:val="24"/>
          <w:szCs w:val="24"/>
        </w:rPr>
        <w:t xml:space="preserve"> knowledge-how. A</w:t>
      </w:r>
      <w:r w:rsidR="006970C3" w:rsidRPr="008119A5">
        <w:rPr>
          <w:rFonts w:ascii="Cochin" w:hAnsi="Cochin"/>
          <w:sz w:val="24"/>
          <w:szCs w:val="24"/>
        </w:rPr>
        <w:t xml:space="preserve"> positive</w:t>
      </w:r>
      <w:r w:rsidR="00C404AB" w:rsidRPr="008119A5">
        <w:rPr>
          <w:rFonts w:ascii="Cochin" w:hAnsi="Cochin"/>
          <w:sz w:val="24"/>
          <w:szCs w:val="24"/>
        </w:rPr>
        <w:t xml:space="preserve"> </w:t>
      </w:r>
      <w:r w:rsidR="0019425D" w:rsidRPr="008119A5">
        <w:rPr>
          <w:rFonts w:ascii="Cochin" w:hAnsi="Cochin"/>
          <w:sz w:val="24"/>
          <w:szCs w:val="24"/>
        </w:rPr>
        <w:t xml:space="preserve">answer to </w:t>
      </w:r>
      <w:r w:rsidR="006970C3" w:rsidRPr="008119A5">
        <w:rPr>
          <w:rFonts w:ascii="Cochin" w:hAnsi="Cochin"/>
          <w:sz w:val="24"/>
          <w:szCs w:val="24"/>
        </w:rPr>
        <w:t>the</w:t>
      </w:r>
      <w:r w:rsidR="0019425D" w:rsidRPr="008119A5">
        <w:rPr>
          <w:rFonts w:ascii="Cochin" w:hAnsi="Cochin"/>
          <w:sz w:val="24"/>
          <w:szCs w:val="24"/>
        </w:rPr>
        <w:t xml:space="preserve"> </w:t>
      </w:r>
      <w:r w:rsidR="006970C3" w:rsidRPr="008119A5">
        <w:rPr>
          <w:rFonts w:ascii="Cochin" w:hAnsi="Cochin"/>
          <w:sz w:val="24"/>
          <w:szCs w:val="24"/>
        </w:rPr>
        <w:t xml:space="preserve">direct </w:t>
      </w:r>
      <w:r w:rsidR="0019425D" w:rsidRPr="008119A5">
        <w:rPr>
          <w:rFonts w:ascii="Cochin" w:hAnsi="Cochin"/>
          <w:sz w:val="24"/>
          <w:szCs w:val="24"/>
        </w:rPr>
        <w:t>ques</w:t>
      </w:r>
      <w:r w:rsidR="006970C3" w:rsidRPr="008119A5">
        <w:rPr>
          <w:rFonts w:ascii="Cochin" w:hAnsi="Cochin"/>
          <w:sz w:val="24"/>
          <w:szCs w:val="24"/>
        </w:rPr>
        <w:t>tion ‘do you know how to V?’</w:t>
      </w:r>
      <w:r w:rsidR="0019425D" w:rsidRPr="008119A5">
        <w:rPr>
          <w:rFonts w:ascii="Cochin" w:hAnsi="Cochin"/>
          <w:sz w:val="24"/>
          <w:szCs w:val="24"/>
        </w:rPr>
        <w:t xml:space="preserve"> involve</w:t>
      </w:r>
      <w:r w:rsidR="006970C3" w:rsidRPr="008119A5">
        <w:rPr>
          <w:rFonts w:ascii="Cochin" w:hAnsi="Cochin"/>
          <w:sz w:val="24"/>
          <w:szCs w:val="24"/>
        </w:rPr>
        <w:t>s</w:t>
      </w:r>
      <w:r w:rsidR="0019425D" w:rsidRPr="008119A5">
        <w:rPr>
          <w:rFonts w:ascii="Cochin" w:hAnsi="Cochin"/>
          <w:sz w:val="24"/>
          <w:szCs w:val="24"/>
        </w:rPr>
        <w:t xml:space="preserve"> claiming </w:t>
      </w:r>
      <w:r w:rsidR="006970C3" w:rsidRPr="008119A5">
        <w:rPr>
          <w:rFonts w:ascii="Cochin" w:hAnsi="Cochin"/>
          <w:sz w:val="24"/>
          <w:szCs w:val="24"/>
        </w:rPr>
        <w:t>knowledge</w:t>
      </w:r>
      <w:r w:rsidR="0019425D" w:rsidRPr="008119A5">
        <w:rPr>
          <w:rFonts w:ascii="Cochin" w:hAnsi="Cochin"/>
          <w:sz w:val="24"/>
          <w:szCs w:val="24"/>
        </w:rPr>
        <w:t xml:space="preserve"> how to V. </w:t>
      </w:r>
      <w:r w:rsidR="001F1003" w:rsidRPr="008119A5">
        <w:rPr>
          <w:rFonts w:ascii="Cochin" w:hAnsi="Cochin"/>
          <w:sz w:val="24"/>
          <w:szCs w:val="24"/>
        </w:rPr>
        <w:t>Similarly, a</w:t>
      </w:r>
      <w:r w:rsidR="0019425D" w:rsidRPr="008119A5">
        <w:rPr>
          <w:rFonts w:ascii="Cochin" w:hAnsi="Cochin"/>
          <w:sz w:val="24"/>
          <w:szCs w:val="24"/>
        </w:rPr>
        <w:t xml:space="preserve">lthough the question ‘how will you V?’ targets an agent’s plan rather than </w:t>
      </w:r>
      <w:r w:rsidR="006970C3" w:rsidRPr="008119A5">
        <w:rPr>
          <w:rFonts w:ascii="Cochin" w:hAnsi="Cochin"/>
          <w:sz w:val="24"/>
          <w:szCs w:val="24"/>
        </w:rPr>
        <w:t>their knowledge</w:t>
      </w:r>
      <w:r w:rsidR="0019425D" w:rsidRPr="008119A5">
        <w:rPr>
          <w:rFonts w:ascii="Cochin" w:hAnsi="Cochin"/>
          <w:sz w:val="24"/>
          <w:szCs w:val="24"/>
        </w:rPr>
        <w:t xml:space="preserve">, one can only satisfactorily answer this question by </w:t>
      </w:r>
      <w:r w:rsidR="0019425D" w:rsidRPr="008119A5">
        <w:rPr>
          <w:rFonts w:ascii="Cochin" w:hAnsi="Cochin"/>
          <w:i/>
          <w:sz w:val="24"/>
          <w:szCs w:val="24"/>
        </w:rPr>
        <w:t>expressing</w:t>
      </w:r>
      <w:r w:rsidR="006970C3" w:rsidRPr="008119A5">
        <w:rPr>
          <w:rFonts w:ascii="Cochin" w:hAnsi="Cochin"/>
          <w:sz w:val="24"/>
          <w:szCs w:val="24"/>
        </w:rPr>
        <w:t xml:space="preserve"> knowledge-how. In answering the question of how I will make a bike</w:t>
      </w:r>
      <w:r w:rsidR="0019425D" w:rsidRPr="008119A5">
        <w:rPr>
          <w:rFonts w:ascii="Cochin" w:hAnsi="Cochin"/>
          <w:sz w:val="24"/>
          <w:szCs w:val="24"/>
        </w:rPr>
        <w:t xml:space="preserve">, I will be expressing — or at least purporting to express — my knowledge of how to make a bike. Saying that I’ve just made </w:t>
      </w:r>
      <w:r w:rsidR="00C404AB" w:rsidRPr="008119A5">
        <w:rPr>
          <w:rFonts w:ascii="Cochin" w:hAnsi="Cochin"/>
          <w:sz w:val="24"/>
          <w:szCs w:val="24"/>
        </w:rPr>
        <w:t>a guess</w:t>
      </w:r>
      <w:r w:rsidRPr="008119A5">
        <w:rPr>
          <w:rFonts w:ascii="Cochin" w:hAnsi="Cochin"/>
          <w:sz w:val="24"/>
          <w:szCs w:val="24"/>
        </w:rPr>
        <w:t xml:space="preserve"> does not answer the challenge; I need to know that my plan will be successful.</w:t>
      </w:r>
    </w:p>
    <w:p w14:paraId="75F095E0"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29B29F19" w14:textId="7A29E82D"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One might worry that there are ways of</w:t>
      </w:r>
      <w:r w:rsidR="00BD6E08" w:rsidRPr="008119A5">
        <w:rPr>
          <w:rFonts w:ascii="Cochin" w:hAnsi="Cochin"/>
          <w:sz w:val="24"/>
          <w:szCs w:val="24"/>
        </w:rPr>
        <w:t xml:space="preserve"> answering these challenges</w:t>
      </w:r>
      <w:r w:rsidRPr="008119A5">
        <w:rPr>
          <w:rFonts w:ascii="Cochin" w:hAnsi="Cochin"/>
          <w:sz w:val="24"/>
          <w:szCs w:val="24"/>
        </w:rPr>
        <w:t xml:space="preserve"> without </w:t>
      </w:r>
      <w:r w:rsidR="00C404AB" w:rsidRPr="008119A5">
        <w:rPr>
          <w:rFonts w:ascii="Cochin" w:hAnsi="Cochin"/>
          <w:sz w:val="24"/>
          <w:szCs w:val="24"/>
        </w:rPr>
        <w:t>either claiming or expressing</w:t>
      </w:r>
      <w:r w:rsidR="002C16B7" w:rsidRPr="008119A5">
        <w:rPr>
          <w:rFonts w:ascii="Cochin" w:hAnsi="Cochin"/>
          <w:sz w:val="24"/>
          <w:szCs w:val="24"/>
        </w:rPr>
        <w:t xml:space="preserve"> knowledge-how. If you ask me</w:t>
      </w:r>
      <w:r w:rsidRPr="008119A5">
        <w:rPr>
          <w:rFonts w:ascii="Cochin" w:hAnsi="Cochin"/>
          <w:sz w:val="24"/>
          <w:szCs w:val="24"/>
        </w:rPr>
        <w:t xml:space="preserve"> how I am going to make a bike, I might respond by saying ‘I haven’t decided yet’ or ’I’m going to work it out as I go along’.</w:t>
      </w:r>
      <w:r w:rsidRPr="008119A5">
        <w:rPr>
          <w:rFonts w:ascii="Cochin" w:hAnsi="Cochin"/>
          <w:sz w:val="24"/>
          <w:szCs w:val="24"/>
          <w:vertAlign w:val="superscript"/>
        </w:rPr>
        <w:footnoteReference w:id="7"/>
      </w:r>
      <w:r w:rsidRPr="008119A5">
        <w:rPr>
          <w:rFonts w:ascii="Cochin" w:hAnsi="Cochin"/>
          <w:sz w:val="24"/>
          <w:szCs w:val="24"/>
        </w:rPr>
        <w:t xml:space="preserve"> </w:t>
      </w:r>
      <w:r w:rsidR="00427DD5" w:rsidRPr="008119A5">
        <w:rPr>
          <w:rFonts w:ascii="Cochin" w:hAnsi="Cochin"/>
          <w:sz w:val="24"/>
          <w:szCs w:val="24"/>
        </w:rPr>
        <w:t>Both</w:t>
      </w:r>
      <w:r w:rsidRPr="008119A5">
        <w:rPr>
          <w:rFonts w:ascii="Cochin" w:hAnsi="Cochin"/>
          <w:sz w:val="24"/>
          <w:szCs w:val="24"/>
        </w:rPr>
        <w:t xml:space="preserve"> responses involve expressing complex plans</w:t>
      </w:r>
      <w:r w:rsidR="002C16B7" w:rsidRPr="008119A5">
        <w:rPr>
          <w:rFonts w:ascii="Cochin" w:hAnsi="Cochin"/>
          <w:sz w:val="24"/>
          <w:szCs w:val="24"/>
        </w:rPr>
        <w:t xml:space="preserve"> which themselves rely on</w:t>
      </w:r>
      <w:r w:rsidRPr="008119A5">
        <w:rPr>
          <w:rFonts w:ascii="Cochin" w:hAnsi="Cochin"/>
          <w:sz w:val="24"/>
          <w:szCs w:val="24"/>
        </w:rPr>
        <w:t xml:space="preserve"> knowledge-how. If I </w:t>
      </w:r>
      <w:proofErr w:type="gramStart"/>
      <w:r w:rsidRPr="008119A5">
        <w:rPr>
          <w:rFonts w:ascii="Cochin" w:hAnsi="Cochin"/>
          <w:sz w:val="24"/>
          <w:szCs w:val="24"/>
        </w:rPr>
        <w:t>say</w:t>
      </w:r>
      <w:proofErr w:type="gramEnd"/>
      <w:r w:rsidRPr="008119A5">
        <w:rPr>
          <w:rFonts w:ascii="Cochin" w:hAnsi="Cochin"/>
          <w:sz w:val="24"/>
          <w:szCs w:val="24"/>
        </w:rPr>
        <w:t xml:space="preserve"> ‘I haven’t decided yet’, I claim that there are several options for making a bike, and that I have know-how relating to </w:t>
      </w:r>
      <w:r w:rsidR="002C16B7" w:rsidRPr="008119A5">
        <w:rPr>
          <w:rFonts w:ascii="Cochin" w:hAnsi="Cochin"/>
          <w:sz w:val="24"/>
          <w:szCs w:val="24"/>
        </w:rPr>
        <w:t>each of them</w:t>
      </w:r>
      <w:r w:rsidRPr="008119A5">
        <w:rPr>
          <w:rFonts w:ascii="Cochin" w:hAnsi="Cochin"/>
          <w:sz w:val="24"/>
          <w:szCs w:val="24"/>
        </w:rPr>
        <w:t xml:space="preserve">. If I </w:t>
      </w:r>
      <w:proofErr w:type="gramStart"/>
      <w:r w:rsidRPr="008119A5">
        <w:rPr>
          <w:rFonts w:ascii="Cochin" w:hAnsi="Cochin"/>
          <w:sz w:val="24"/>
          <w:szCs w:val="24"/>
        </w:rPr>
        <w:t>say</w:t>
      </w:r>
      <w:proofErr w:type="gramEnd"/>
      <w:r w:rsidRPr="008119A5">
        <w:rPr>
          <w:rFonts w:ascii="Cochin" w:hAnsi="Cochin"/>
          <w:sz w:val="24"/>
          <w:szCs w:val="24"/>
        </w:rPr>
        <w:t xml:space="preserve"> ‘I am going to work it out as I go along’, then I am expressing a plan to pick up knowledge as I go along. </w:t>
      </w:r>
      <w:r w:rsidR="00B46F56" w:rsidRPr="008119A5">
        <w:rPr>
          <w:rFonts w:ascii="Cochin" w:hAnsi="Cochin"/>
          <w:sz w:val="24"/>
          <w:szCs w:val="24"/>
        </w:rPr>
        <w:t xml:space="preserve">If I make this response, it would be </w:t>
      </w:r>
      <w:r w:rsidR="002C16B7" w:rsidRPr="008119A5">
        <w:rPr>
          <w:rFonts w:ascii="Cochin" w:hAnsi="Cochin"/>
          <w:sz w:val="24"/>
          <w:szCs w:val="24"/>
        </w:rPr>
        <w:t>legitimate</w:t>
      </w:r>
      <w:r w:rsidR="00B46F56" w:rsidRPr="008119A5">
        <w:rPr>
          <w:rFonts w:ascii="Cochin" w:hAnsi="Cochin"/>
          <w:sz w:val="24"/>
          <w:szCs w:val="24"/>
        </w:rPr>
        <w:t xml:space="preserve"> to raise the further complaint: ‘but you don’t know anything about bikes!’ which challenges whether I possess sufficient knowledge to </w:t>
      </w:r>
      <w:r w:rsidR="002C16B7" w:rsidRPr="008119A5">
        <w:rPr>
          <w:rFonts w:ascii="Cochin" w:hAnsi="Cochin"/>
          <w:sz w:val="24"/>
          <w:szCs w:val="24"/>
        </w:rPr>
        <w:t>know</w:t>
      </w:r>
      <w:r w:rsidR="00B46F56" w:rsidRPr="008119A5">
        <w:rPr>
          <w:rFonts w:ascii="Cochin" w:hAnsi="Cochin"/>
          <w:sz w:val="24"/>
          <w:szCs w:val="24"/>
        </w:rPr>
        <w:t xml:space="preserve"> how to work it out as I go along</w:t>
      </w:r>
      <w:r w:rsidR="001F1003" w:rsidRPr="008119A5">
        <w:rPr>
          <w:rFonts w:ascii="Cochin" w:hAnsi="Cochin"/>
          <w:sz w:val="24"/>
          <w:szCs w:val="24"/>
        </w:rPr>
        <w:t>.</w:t>
      </w:r>
      <w:r w:rsidR="002C16B7" w:rsidRPr="008119A5">
        <w:rPr>
          <w:rFonts w:ascii="Cochin" w:hAnsi="Cochin"/>
          <w:sz w:val="24"/>
          <w:szCs w:val="24"/>
        </w:rPr>
        <w:t xml:space="preserve"> </w:t>
      </w:r>
      <w:r w:rsidR="001F1003" w:rsidRPr="008119A5">
        <w:rPr>
          <w:rFonts w:ascii="Cochin" w:hAnsi="Cochin"/>
          <w:sz w:val="24"/>
          <w:szCs w:val="24"/>
        </w:rPr>
        <w:lastRenderedPageBreak/>
        <w:t xml:space="preserve">This suggests that this kind of plan will only be legitimate if I know </w:t>
      </w:r>
      <w:r w:rsidR="001F1003" w:rsidRPr="008119A5">
        <w:rPr>
          <w:rFonts w:ascii="Cochin" w:hAnsi="Cochin"/>
          <w:i/>
          <w:sz w:val="24"/>
          <w:szCs w:val="24"/>
        </w:rPr>
        <w:t>how to work it out as I go along</w:t>
      </w:r>
      <w:r w:rsidR="001F1003" w:rsidRPr="008119A5">
        <w:rPr>
          <w:rFonts w:ascii="Cochin" w:hAnsi="Cochin"/>
          <w:sz w:val="24"/>
          <w:szCs w:val="24"/>
        </w:rPr>
        <w:t xml:space="preserve">. </w:t>
      </w:r>
      <w:r w:rsidR="002C16B7" w:rsidRPr="008119A5">
        <w:rPr>
          <w:rFonts w:ascii="Cochin" w:hAnsi="Cochin"/>
          <w:sz w:val="24"/>
          <w:szCs w:val="24"/>
        </w:rPr>
        <w:t>(</w:t>
      </w:r>
      <w:r w:rsidR="001F1003" w:rsidRPr="008119A5">
        <w:rPr>
          <w:rFonts w:ascii="Cochin" w:hAnsi="Cochin"/>
          <w:sz w:val="24"/>
          <w:szCs w:val="24"/>
        </w:rPr>
        <w:t>I will return to plans to learn</w:t>
      </w:r>
      <w:r w:rsidR="002C16B7" w:rsidRPr="008119A5">
        <w:rPr>
          <w:rFonts w:ascii="Cochin" w:hAnsi="Cochin"/>
          <w:sz w:val="24"/>
          <w:szCs w:val="24"/>
        </w:rPr>
        <w:t xml:space="preserve"> in </w:t>
      </w:r>
      <w:r w:rsidR="001F1003" w:rsidRPr="008119A5">
        <w:rPr>
          <w:rFonts w:ascii="Cochin" w:hAnsi="Cochin"/>
          <w:sz w:val="24"/>
          <w:szCs w:val="24"/>
        </w:rPr>
        <w:t>2.2</w:t>
      </w:r>
      <w:r w:rsidRPr="008119A5">
        <w:rPr>
          <w:rFonts w:ascii="Cochin" w:hAnsi="Cochin"/>
          <w:sz w:val="24"/>
          <w:szCs w:val="24"/>
        </w:rPr>
        <w:t>.)</w:t>
      </w:r>
    </w:p>
    <w:p w14:paraId="448E4B2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21E55B61" w14:textId="3E2EB1A5"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If knowledge-how is the norm of intention we can nicely explain the felicity of responding to expressions of intention with </w:t>
      </w:r>
      <w:r w:rsidR="002C16B7" w:rsidRPr="008119A5">
        <w:rPr>
          <w:rFonts w:ascii="Cochin" w:hAnsi="Cochin"/>
          <w:sz w:val="24"/>
          <w:szCs w:val="24"/>
        </w:rPr>
        <w:t>questions that target knowledge-how</w:t>
      </w:r>
      <w:r w:rsidR="00BD6E08" w:rsidRPr="008119A5">
        <w:rPr>
          <w:rFonts w:ascii="Cochin" w:hAnsi="Cochin"/>
          <w:sz w:val="24"/>
          <w:szCs w:val="24"/>
        </w:rPr>
        <w:t>. If KNI is correct</w:t>
      </w:r>
      <w:r w:rsidR="001F1003" w:rsidRPr="008119A5">
        <w:rPr>
          <w:rFonts w:ascii="Cochin" w:hAnsi="Cochin"/>
          <w:sz w:val="24"/>
          <w:szCs w:val="24"/>
        </w:rPr>
        <w:t>,</w:t>
      </w:r>
      <w:r w:rsidRPr="008119A5">
        <w:rPr>
          <w:rFonts w:ascii="Cochin" w:hAnsi="Cochin"/>
          <w:sz w:val="24"/>
          <w:szCs w:val="24"/>
        </w:rPr>
        <w:t xml:space="preserve"> in expressing an intention to V, </w:t>
      </w:r>
      <w:r w:rsidR="002C16B7" w:rsidRPr="008119A5">
        <w:rPr>
          <w:rFonts w:ascii="Cochin" w:hAnsi="Cochin"/>
          <w:sz w:val="24"/>
          <w:szCs w:val="24"/>
        </w:rPr>
        <w:t>one represents oneself as</w:t>
      </w:r>
      <w:r w:rsidR="007838DF" w:rsidRPr="008119A5">
        <w:rPr>
          <w:rFonts w:ascii="Cochin" w:hAnsi="Cochin"/>
          <w:sz w:val="24"/>
          <w:szCs w:val="24"/>
        </w:rPr>
        <w:t xml:space="preserve"> having the requisite knowledge-</w:t>
      </w:r>
      <w:r w:rsidR="002C16B7" w:rsidRPr="008119A5">
        <w:rPr>
          <w:rFonts w:ascii="Cochin" w:hAnsi="Cochin"/>
          <w:sz w:val="24"/>
          <w:szCs w:val="24"/>
        </w:rPr>
        <w:t>how for that intention to be rationally adequate</w:t>
      </w:r>
      <w:r w:rsidRPr="008119A5">
        <w:rPr>
          <w:rFonts w:ascii="Cochin" w:hAnsi="Cochin"/>
          <w:sz w:val="24"/>
          <w:szCs w:val="24"/>
        </w:rPr>
        <w:t xml:space="preserve">. Asking questions about what one’s plans are, or asking directly about knowledge-how can thereby function as challenges to this intention, challenging whether it </w:t>
      </w:r>
      <w:r w:rsidR="001F1003" w:rsidRPr="008119A5">
        <w:rPr>
          <w:rFonts w:ascii="Cochin" w:hAnsi="Cochin"/>
          <w:sz w:val="24"/>
          <w:szCs w:val="24"/>
        </w:rPr>
        <w:t xml:space="preserve">is </w:t>
      </w:r>
      <w:r w:rsidRPr="008119A5">
        <w:rPr>
          <w:rFonts w:ascii="Cochin" w:hAnsi="Cochin"/>
          <w:sz w:val="24"/>
          <w:szCs w:val="24"/>
        </w:rPr>
        <w:t>normative</w:t>
      </w:r>
      <w:r w:rsidR="001F1003" w:rsidRPr="008119A5">
        <w:rPr>
          <w:rFonts w:ascii="Cochin" w:hAnsi="Cochin"/>
          <w:sz w:val="24"/>
          <w:szCs w:val="24"/>
        </w:rPr>
        <w:t>ly adequate</w:t>
      </w:r>
      <w:r w:rsidRPr="008119A5">
        <w:rPr>
          <w:rFonts w:ascii="Cochin" w:hAnsi="Cochin"/>
          <w:sz w:val="24"/>
          <w:szCs w:val="24"/>
        </w:rPr>
        <w:t>.</w:t>
      </w:r>
    </w:p>
    <w:p w14:paraId="76EF4DA9"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2D0ED31" w14:textId="0AD011C1" w:rsidR="00B46F56"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Interestingly, directive speech acts</w:t>
      </w:r>
      <w:r w:rsidR="00BD6E08" w:rsidRPr="008119A5">
        <w:rPr>
          <w:rFonts w:ascii="Cochin" w:hAnsi="Cochin"/>
          <w:sz w:val="24"/>
          <w:szCs w:val="24"/>
        </w:rPr>
        <w:t xml:space="preserve"> – </w:t>
      </w:r>
      <w:r w:rsidR="00520F46" w:rsidRPr="008119A5">
        <w:rPr>
          <w:rFonts w:ascii="Cochin" w:hAnsi="Cochin"/>
          <w:sz w:val="24"/>
          <w:szCs w:val="24"/>
        </w:rPr>
        <w:t>such as com</w:t>
      </w:r>
      <w:r w:rsidR="00BD6E08" w:rsidRPr="008119A5">
        <w:rPr>
          <w:rFonts w:ascii="Cochin" w:hAnsi="Cochin"/>
          <w:sz w:val="24"/>
          <w:szCs w:val="24"/>
        </w:rPr>
        <w:t xml:space="preserve">manding, offering, and advising </w:t>
      </w:r>
      <w:r w:rsidR="001F1003" w:rsidRPr="008119A5">
        <w:rPr>
          <w:rFonts w:ascii="Cochin" w:hAnsi="Cochin"/>
          <w:sz w:val="24"/>
          <w:szCs w:val="24"/>
        </w:rPr>
        <w:t>– also</w:t>
      </w:r>
      <w:r w:rsidRPr="008119A5">
        <w:rPr>
          <w:rFonts w:ascii="Cochin" w:hAnsi="Cochin"/>
          <w:sz w:val="24"/>
          <w:szCs w:val="24"/>
        </w:rPr>
        <w:t xml:space="preserve"> </w:t>
      </w:r>
      <w:proofErr w:type="gramStart"/>
      <w:r w:rsidR="0034087F" w:rsidRPr="008119A5">
        <w:rPr>
          <w:rFonts w:ascii="Cochin" w:hAnsi="Cochin"/>
          <w:sz w:val="24"/>
          <w:szCs w:val="24"/>
        </w:rPr>
        <w:t>open up</w:t>
      </w:r>
      <w:proofErr w:type="gramEnd"/>
      <w:r w:rsidR="0034087F" w:rsidRPr="008119A5">
        <w:rPr>
          <w:rFonts w:ascii="Cochin" w:hAnsi="Cochin"/>
          <w:sz w:val="24"/>
          <w:szCs w:val="24"/>
        </w:rPr>
        <w:t xml:space="preserve"> questions about knowledge-how</w:t>
      </w:r>
      <w:r w:rsidRPr="008119A5">
        <w:rPr>
          <w:rFonts w:ascii="Cochin" w:hAnsi="Cochin"/>
          <w:sz w:val="24"/>
          <w:szCs w:val="24"/>
        </w:rPr>
        <w:t>. If you tell me to make you a macchi</w:t>
      </w:r>
      <w:r w:rsidR="00BD6E08" w:rsidRPr="008119A5">
        <w:rPr>
          <w:rFonts w:ascii="Cochin" w:hAnsi="Cochin"/>
          <w:sz w:val="24"/>
          <w:szCs w:val="24"/>
        </w:rPr>
        <w:t>ato, I can respond by asking</w:t>
      </w:r>
      <w:r w:rsidRPr="008119A5">
        <w:rPr>
          <w:rFonts w:ascii="Cochin" w:hAnsi="Cochin"/>
          <w:sz w:val="24"/>
          <w:szCs w:val="24"/>
        </w:rPr>
        <w:t xml:space="preserve"> how to make one, or by observing that I don’t know how to make one.</w:t>
      </w:r>
      <w:r w:rsidRPr="008119A5">
        <w:rPr>
          <w:rFonts w:ascii="Cochin" w:hAnsi="Cochin"/>
          <w:sz w:val="24"/>
          <w:szCs w:val="24"/>
          <w:vertAlign w:val="superscript"/>
        </w:rPr>
        <w:footnoteReference w:id="8"/>
      </w:r>
      <w:r w:rsidRPr="008119A5">
        <w:rPr>
          <w:rFonts w:ascii="Cochin" w:hAnsi="Cochin"/>
          <w:sz w:val="24"/>
          <w:szCs w:val="24"/>
        </w:rPr>
        <w:t xml:space="preserve"> </w:t>
      </w:r>
      <w:r w:rsidR="00BD6E08" w:rsidRPr="008119A5">
        <w:rPr>
          <w:rFonts w:ascii="Cochin" w:hAnsi="Cochin"/>
          <w:sz w:val="24"/>
          <w:szCs w:val="24"/>
        </w:rPr>
        <w:t>The same goes for</w:t>
      </w:r>
      <w:r w:rsidR="00B46F56" w:rsidRPr="008119A5">
        <w:rPr>
          <w:rFonts w:ascii="Cochin" w:hAnsi="Cochin"/>
          <w:sz w:val="24"/>
          <w:szCs w:val="24"/>
        </w:rPr>
        <w:t xml:space="preserve"> non-commanding directives. If I’m at a dinner party, and you</w:t>
      </w:r>
      <w:r w:rsidR="002C16B7" w:rsidRPr="008119A5">
        <w:rPr>
          <w:rFonts w:ascii="Cochin" w:hAnsi="Cochin"/>
          <w:sz w:val="24"/>
          <w:szCs w:val="24"/>
        </w:rPr>
        <w:t xml:space="preserve"> </w:t>
      </w:r>
      <w:proofErr w:type="gramStart"/>
      <w:r w:rsidR="002C16B7" w:rsidRPr="008119A5">
        <w:rPr>
          <w:rFonts w:ascii="Cochin" w:hAnsi="Cochin"/>
          <w:sz w:val="24"/>
          <w:szCs w:val="24"/>
        </w:rPr>
        <w:t>say</w:t>
      </w:r>
      <w:proofErr w:type="gramEnd"/>
      <w:r w:rsidR="002C16B7" w:rsidRPr="008119A5">
        <w:rPr>
          <w:rFonts w:ascii="Cochin" w:hAnsi="Cochin"/>
          <w:sz w:val="24"/>
          <w:szCs w:val="24"/>
        </w:rPr>
        <w:t xml:space="preserve"> </w:t>
      </w:r>
      <w:r w:rsidR="004A076D" w:rsidRPr="008119A5">
        <w:rPr>
          <w:rFonts w:ascii="Cochin" w:hAnsi="Cochin"/>
          <w:sz w:val="24"/>
          <w:szCs w:val="24"/>
        </w:rPr>
        <w:t>‘have an o</w:t>
      </w:r>
      <w:r w:rsidR="00B46F56" w:rsidRPr="008119A5">
        <w:rPr>
          <w:rFonts w:ascii="Cochin" w:hAnsi="Cochin"/>
          <w:sz w:val="24"/>
          <w:szCs w:val="24"/>
        </w:rPr>
        <w:t xml:space="preserve">yster’ (meaning to offer me one, not to command: it’s a </w:t>
      </w:r>
      <w:r w:rsidR="00B46F56" w:rsidRPr="008119A5">
        <w:rPr>
          <w:rFonts w:ascii="Cochin" w:hAnsi="Cochin"/>
          <w:i/>
          <w:sz w:val="24"/>
          <w:szCs w:val="24"/>
        </w:rPr>
        <w:t>polite</w:t>
      </w:r>
      <w:r w:rsidR="00BD6E08" w:rsidRPr="008119A5">
        <w:rPr>
          <w:rFonts w:ascii="Cochin" w:hAnsi="Cochin"/>
          <w:sz w:val="24"/>
          <w:szCs w:val="24"/>
        </w:rPr>
        <w:t xml:space="preserve"> dinner party), I could</w:t>
      </w:r>
      <w:r w:rsidR="00B46F56" w:rsidRPr="008119A5">
        <w:rPr>
          <w:rFonts w:ascii="Cochin" w:hAnsi="Cochin"/>
          <w:sz w:val="24"/>
          <w:szCs w:val="24"/>
        </w:rPr>
        <w:t xml:space="preserve"> </w:t>
      </w:r>
      <w:r w:rsidR="00427DD5" w:rsidRPr="008119A5">
        <w:rPr>
          <w:rFonts w:ascii="Cochin" w:hAnsi="Cochin"/>
          <w:sz w:val="24"/>
          <w:szCs w:val="24"/>
        </w:rPr>
        <w:t>respond ‘</w:t>
      </w:r>
      <w:r w:rsidR="00B46F56" w:rsidRPr="008119A5">
        <w:rPr>
          <w:rFonts w:ascii="Cochin" w:hAnsi="Cochin"/>
          <w:sz w:val="24"/>
          <w:szCs w:val="24"/>
        </w:rPr>
        <w:t>I’m sorry, but I don’t know how to eat</w:t>
      </w:r>
      <w:r w:rsidR="004A076D" w:rsidRPr="008119A5">
        <w:rPr>
          <w:rFonts w:ascii="Cochin" w:hAnsi="Cochin"/>
          <w:sz w:val="24"/>
          <w:szCs w:val="24"/>
        </w:rPr>
        <w:t xml:space="preserve"> an o</w:t>
      </w:r>
      <w:r w:rsidR="00B46F56" w:rsidRPr="008119A5">
        <w:rPr>
          <w:rFonts w:ascii="Cochin" w:hAnsi="Cochin"/>
          <w:sz w:val="24"/>
          <w:szCs w:val="24"/>
        </w:rPr>
        <w:t xml:space="preserve">yster’. </w:t>
      </w:r>
      <w:r w:rsidR="00BD6E08" w:rsidRPr="008119A5">
        <w:rPr>
          <w:rFonts w:ascii="Cochin" w:hAnsi="Cochin"/>
          <w:sz w:val="24"/>
          <w:szCs w:val="24"/>
        </w:rPr>
        <w:t>T</w:t>
      </w:r>
      <w:r w:rsidR="00B46F56" w:rsidRPr="008119A5">
        <w:rPr>
          <w:rFonts w:ascii="Cochin" w:hAnsi="Cochin"/>
          <w:sz w:val="24"/>
          <w:szCs w:val="24"/>
        </w:rPr>
        <w:t>he</w:t>
      </w:r>
      <w:r w:rsidRPr="008119A5">
        <w:rPr>
          <w:rFonts w:ascii="Cochin" w:hAnsi="Cochin"/>
          <w:sz w:val="24"/>
          <w:szCs w:val="24"/>
        </w:rPr>
        <w:t xml:space="preserve"> </w:t>
      </w:r>
      <w:r w:rsidR="00B46F56" w:rsidRPr="008119A5">
        <w:rPr>
          <w:rFonts w:ascii="Cochin" w:hAnsi="Cochin"/>
          <w:sz w:val="24"/>
          <w:szCs w:val="24"/>
        </w:rPr>
        <w:t>standard function of a</w:t>
      </w:r>
      <w:r w:rsidRPr="008119A5">
        <w:rPr>
          <w:rFonts w:ascii="Cochin" w:hAnsi="Cochin"/>
          <w:sz w:val="24"/>
          <w:szCs w:val="24"/>
        </w:rPr>
        <w:t xml:space="preserve"> directive speech act is to get someone</w:t>
      </w:r>
      <w:r w:rsidR="00B46F56" w:rsidRPr="008119A5">
        <w:rPr>
          <w:rFonts w:ascii="Cochin" w:hAnsi="Cochin"/>
          <w:sz w:val="24"/>
          <w:szCs w:val="24"/>
        </w:rPr>
        <w:t xml:space="preserve"> else to form an intention</w:t>
      </w:r>
      <w:r w:rsidR="00BD6E08" w:rsidRPr="008119A5">
        <w:rPr>
          <w:rFonts w:ascii="Cochin" w:hAnsi="Cochin"/>
          <w:sz w:val="24"/>
          <w:szCs w:val="24"/>
        </w:rPr>
        <w:t>, which suggests that we can challenge a directive by challenge the appropriateness of the intention it aims at</w:t>
      </w:r>
      <w:r w:rsidR="00B46F56" w:rsidRPr="008119A5">
        <w:rPr>
          <w:rFonts w:ascii="Cochin" w:hAnsi="Cochin"/>
          <w:sz w:val="24"/>
          <w:szCs w:val="24"/>
        </w:rPr>
        <w:t>. If</w:t>
      </w:r>
      <w:r w:rsidRPr="008119A5">
        <w:rPr>
          <w:rFonts w:ascii="Cochin" w:hAnsi="Cochin"/>
          <w:sz w:val="24"/>
          <w:szCs w:val="24"/>
        </w:rPr>
        <w:t xml:space="preserve"> knowledge-how is the norm of intention, </w:t>
      </w:r>
      <w:r w:rsidR="00BD6E08" w:rsidRPr="008119A5">
        <w:rPr>
          <w:rFonts w:ascii="Cochin" w:hAnsi="Cochin"/>
          <w:sz w:val="24"/>
          <w:szCs w:val="24"/>
        </w:rPr>
        <w:t>then questions about knowledge-how challenge the appropriateness of the directive in this way</w:t>
      </w:r>
      <w:r w:rsidRPr="008119A5">
        <w:rPr>
          <w:rFonts w:ascii="Cochin" w:hAnsi="Cochin"/>
          <w:sz w:val="24"/>
          <w:szCs w:val="24"/>
        </w:rPr>
        <w:t xml:space="preserve">. If the </w:t>
      </w:r>
      <w:r w:rsidR="00BD6E08" w:rsidRPr="008119A5">
        <w:rPr>
          <w:rFonts w:ascii="Cochin" w:hAnsi="Cochin"/>
          <w:sz w:val="24"/>
          <w:szCs w:val="24"/>
        </w:rPr>
        <w:t>target does not</w:t>
      </w:r>
      <w:r w:rsidRPr="008119A5">
        <w:rPr>
          <w:rFonts w:ascii="Cochin" w:hAnsi="Cochin"/>
          <w:sz w:val="24"/>
          <w:szCs w:val="24"/>
        </w:rPr>
        <w:t xml:space="preserve"> knowledge-how, then the intention which </w:t>
      </w:r>
      <w:r w:rsidR="001F1003" w:rsidRPr="008119A5">
        <w:rPr>
          <w:rFonts w:ascii="Cochin" w:hAnsi="Cochin"/>
          <w:sz w:val="24"/>
          <w:szCs w:val="24"/>
        </w:rPr>
        <w:t>the directive</w:t>
      </w:r>
      <w:r w:rsidRPr="008119A5">
        <w:rPr>
          <w:rFonts w:ascii="Cochin" w:hAnsi="Cochin"/>
          <w:sz w:val="24"/>
          <w:szCs w:val="24"/>
        </w:rPr>
        <w:t xml:space="preserve"> </w:t>
      </w:r>
      <w:r w:rsidR="001F1003" w:rsidRPr="008119A5">
        <w:rPr>
          <w:rFonts w:ascii="Cochin" w:hAnsi="Cochin"/>
          <w:sz w:val="24"/>
          <w:szCs w:val="24"/>
        </w:rPr>
        <w:t>aims</w:t>
      </w:r>
      <w:r w:rsidRPr="008119A5">
        <w:rPr>
          <w:rFonts w:ascii="Cochin" w:hAnsi="Cochin"/>
          <w:sz w:val="24"/>
          <w:szCs w:val="24"/>
        </w:rPr>
        <w:t xml:space="preserve"> </w:t>
      </w:r>
      <w:r w:rsidR="00B46F56" w:rsidRPr="008119A5">
        <w:rPr>
          <w:rFonts w:ascii="Cochin" w:hAnsi="Cochin"/>
          <w:sz w:val="24"/>
          <w:szCs w:val="24"/>
        </w:rPr>
        <w:t xml:space="preserve">at is </w:t>
      </w:r>
      <w:r w:rsidRPr="008119A5">
        <w:rPr>
          <w:rFonts w:ascii="Cochin" w:hAnsi="Cochin"/>
          <w:sz w:val="24"/>
          <w:szCs w:val="24"/>
        </w:rPr>
        <w:t xml:space="preserve">inappropriate, </w:t>
      </w:r>
      <w:r w:rsidR="00B46F56" w:rsidRPr="008119A5">
        <w:rPr>
          <w:rFonts w:ascii="Cochin" w:hAnsi="Cochin"/>
          <w:sz w:val="24"/>
          <w:szCs w:val="24"/>
        </w:rPr>
        <w:t>and the directive itself inherits that inappropriateness</w:t>
      </w:r>
      <w:r w:rsidRPr="008119A5">
        <w:rPr>
          <w:rFonts w:ascii="Cochin" w:hAnsi="Cochin"/>
          <w:sz w:val="24"/>
          <w:szCs w:val="24"/>
        </w:rPr>
        <w:t>.</w:t>
      </w:r>
      <w:r w:rsidRPr="008119A5">
        <w:rPr>
          <w:rFonts w:ascii="Cochin" w:hAnsi="Cochin"/>
          <w:sz w:val="24"/>
          <w:szCs w:val="24"/>
          <w:vertAlign w:val="superscript"/>
        </w:rPr>
        <w:footnoteReference w:id="9"/>
      </w:r>
      <w:r w:rsidRPr="008119A5">
        <w:rPr>
          <w:rFonts w:ascii="Cochin" w:hAnsi="Cochin"/>
          <w:sz w:val="24"/>
          <w:szCs w:val="24"/>
        </w:rPr>
        <w:t xml:space="preserve"> </w:t>
      </w:r>
      <w:bookmarkStart w:id="7" w:name="121_Challenging_intentions"/>
    </w:p>
    <w:p w14:paraId="29DC9C5D" w14:textId="77777777" w:rsidR="004A076D" w:rsidRPr="008119A5" w:rsidRDefault="004A076D" w:rsidP="00FB4212">
      <w:pPr>
        <w:tabs>
          <w:tab w:val="left" w:pos="1440"/>
          <w:tab w:val="left" w:pos="2160"/>
          <w:tab w:val="left" w:pos="2880"/>
        </w:tabs>
        <w:spacing w:line="360" w:lineRule="auto"/>
        <w:ind w:firstLine="720"/>
        <w:rPr>
          <w:rFonts w:ascii="Cochin" w:hAnsi="Cochin"/>
          <w:sz w:val="24"/>
          <w:szCs w:val="24"/>
        </w:rPr>
      </w:pPr>
    </w:p>
    <w:bookmarkEnd w:id="7"/>
    <w:p w14:paraId="558339CA" w14:textId="30D2D930" w:rsidR="003400CF" w:rsidRPr="008119A5" w:rsidRDefault="0034087F"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If</w:t>
      </w:r>
      <w:r w:rsidR="0019425D" w:rsidRPr="008119A5">
        <w:rPr>
          <w:rFonts w:ascii="Cochin" w:hAnsi="Cochin"/>
          <w:sz w:val="24"/>
          <w:szCs w:val="24"/>
        </w:rPr>
        <w:t xml:space="preserve"> assertoric and directive speech acts play analogous </w:t>
      </w:r>
      <w:r w:rsidR="007C0B1B" w:rsidRPr="008119A5">
        <w:rPr>
          <w:rFonts w:ascii="Cochin" w:hAnsi="Cochin"/>
          <w:sz w:val="24"/>
          <w:szCs w:val="24"/>
        </w:rPr>
        <w:t xml:space="preserve">conversational </w:t>
      </w:r>
      <w:r w:rsidR="0019425D" w:rsidRPr="008119A5">
        <w:rPr>
          <w:rFonts w:ascii="Cochin" w:hAnsi="Cochin"/>
          <w:sz w:val="24"/>
          <w:szCs w:val="24"/>
        </w:rPr>
        <w:t xml:space="preserve">roles — </w:t>
      </w:r>
      <w:r w:rsidR="0085464E" w:rsidRPr="008119A5">
        <w:rPr>
          <w:rFonts w:ascii="Cochin" w:hAnsi="Cochin"/>
          <w:sz w:val="24"/>
          <w:szCs w:val="24"/>
        </w:rPr>
        <w:t xml:space="preserve">namely: </w:t>
      </w:r>
      <w:r w:rsidR="0019425D" w:rsidRPr="008119A5">
        <w:rPr>
          <w:rFonts w:ascii="Cochin" w:hAnsi="Cochin"/>
          <w:sz w:val="24"/>
          <w:szCs w:val="24"/>
        </w:rPr>
        <w:t>of adding propositions to the common ground, and adding tasks to the to-do list</w:t>
      </w:r>
      <w:r w:rsidR="00F30E08" w:rsidRPr="008119A5">
        <w:rPr>
          <w:rFonts w:ascii="Cochin" w:hAnsi="Cochin"/>
          <w:sz w:val="24"/>
          <w:szCs w:val="24"/>
        </w:rPr>
        <w:t xml:space="preserve"> </w:t>
      </w:r>
      <w:r w:rsidR="00F30E08" w:rsidRPr="008119A5">
        <w:rPr>
          <w:rFonts w:ascii="Cochin" w:hAnsi="Cochin"/>
          <w:sz w:val="24"/>
          <w:szCs w:val="24"/>
        </w:rPr>
        <w:fldChar w:fldCharType="begin" w:fldLock="1"/>
      </w:r>
      <w:r w:rsidR="00F30E08" w:rsidRPr="008119A5">
        <w:rPr>
          <w:rFonts w:ascii="Cochin" w:hAnsi="Cochin"/>
          <w:sz w:val="24"/>
          <w:szCs w:val="24"/>
        </w:rPr>
        <w:instrText>ADDIN CSL_CITATION { "citationItems" : [ { "id" : "ITEM-1", "itemData" : { "author" : [ { "dropping-particle" : "", "family" : "Portner", "given" : "Paul", "non-dropping-particle" : "", "parse-names" : false, "suffix" : "" } ], "container-title" : "Natural Language Semantics", "id" : "ITEM-1", "issue" : "4", "issued" : { "date-parts" : [ [ "2007" ] ] }, "title" : "Imperatives and Modals", "type" : "article-journal", "volume" : "15" }, "uris" : [ "http://www.mendeley.com/documents/?uuid=23c15786-c4e5-4903-b6d0-14045b64b0b6" ] } ], "mendeley" : { "formattedCitation" : "(Portner 2007)", "plainTextFormattedCitation" : "(Portner 2007)", "previouslyFormattedCitation" : "(Portner 2007)" }, "properties" : { "noteIndex" : 0 }, "schema" : "https://github.com/citation-style-language/schema/raw/master/csl-citation.json" }</w:instrText>
      </w:r>
      <w:r w:rsidR="00F30E08" w:rsidRPr="008119A5">
        <w:rPr>
          <w:rFonts w:ascii="Cochin" w:hAnsi="Cochin"/>
          <w:sz w:val="24"/>
          <w:szCs w:val="24"/>
        </w:rPr>
        <w:fldChar w:fldCharType="separate"/>
      </w:r>
      <w:r w:rsidR="00F30E08" w:rsidRPr="008119A5">
        <w:rPr>
          <w:rFonts w:ascii="Cochin" w:hAnsi="Cochin"/>
          <w:noProof/>
          <w:sz w:val="24"/>
          <w:szCs w:val="24"/>
        </w:rPr>
        <w:t>(Portner 2007)</w:t>
      </w:r>
      <w:r w:rsidR="00F30E08" w:rsidRPr="008119A5">
        <w:rPr>
          <w:rFonts w:ascii="Cochin" w:hAnsi="Cochin"/>
          <w:sz w:val="24"/>
          <w:szCs w:val="24"/>
        </w:rPr>
        <w:fldChar w:fldCharType="end"/>
      </w:r>
      <w:r w:rsidR="0085464E" w:rsidRPr="008119A5">
        <w:rPr>
          <w:rFonts w:ascii="Cochin" w:hAnsi="Cochin"/>
          <w:sz w:val="24"/>
          <w:szCs w:val="24"/>
        </w:rPr>
        <w:t xml:space="preserve"> </w:t>
      </w:r>
      <w:r w:rsidR="0019425D" w:rsidRPr="008119A5">
        <w:rPr>
          <w:rFonts w:ascii="Cochin" w:hAnsi="Cochin"/>
          <w:sz w:val="24"/>
          <w:szCs w:val="24"/>
        </w:rPr>
        <w:t>— we get a neat symmetry between the knowledge norm</w:t>
      </w:r>
      <w:r w:rsidR="007C0B1B" w:rsidRPr="008119A5">
        <w:rPr>
          <w:rFonts w:ascii="Cochin" w:hAnsi="Cochin"/>
          <w:sz w:val="24"/>
          <w:szCs w:val="24"/>
        </w:rPr>
        <w:t>s</w:t>
      </w:r>
      <w:r w:rsidR="0019425D" w:rsidRPr="008119A5">
        <w:rPr>
          <w:rFonts w:ascii="Cochin" w:hAnsi="Cochin"/>
          <w:sz w:val="24"/>
          <w:szCs w:val="24"/>
        </w:rPr>
        <w:t xml:space="preserve"> of intention, and assertion. </w:t>
      </w:r>
      <w:r w:rsidR="0019425D" w:rsidRPr="008119A5">
        <w:rPr>
          <w:rFonts w:ascii="Cochin" w:hAnsi="Cochin"/>
          <w:sz w:val="24"/>
          <w:szCs w:val="24"/>
        </w:rPr>
        <w:lastRenderedPageBreak/>
        <w:t xml:space="preserve">Just as the norm of assertion </w:t>
      </w:r>
      <w:r w:rsidR="007C0B1B" w:rsidRPr="008119A5">
        <w:rPr>
          <w:rFonts w:ascii="Cochin" w:hAnsi="Cochin"/>
          <w:sz w:val="24"/>
          <w:szCs w:val="24"/>
        </w:rPr>
        <w:t>checks</w:t>
      </w:r>
      <w:r w:rsidR="0019425D" w:rsidRPr="008119A5">
        <w:rPr>
          <w:rFonts w:ascii="Cochin" w:hAnsi="Cochin"/>
          <w:sz w:val="24"/>
          <w:szCs w:val="24"/>
        </w:rPr>
        <w:t xml:space="preserve"> updates to the common ground,</w:t>
      </w:r>
      <w:r w:rsidR="00BD6E08" w:rsidRPr="008119A5">
        <w:rPr>
          <w:rFonts w:ascii="Cochin" w:hAnsi="Cochin"/>
          <w:sz w:val="24"/>
          <w:szCs w:val="24"/>
        </w:rPr>
        <w:t xml:space="preserve"> the norm of intention checks</w:t>
      </w:r>
      <w:r w:rsidR="007C0B1B" w:rsidRPr="008119A5">
        <w:rPr>
          <w:rFonts w:ascii="Cochin" w:hAnsi="Cochin"/>
          <w:sz w:val="24"/>
          <w:szCs w:val="24"/>
        </w:rPr>
        <w:t xml:space="preserve"> </w:t>
      </w:r>
      <w:r w:rsidR="0019425D" w:rsidRPr="008119A5">
        <w:rPr>
          <w:rFonts w:ascii="Cochin" w:hAnsi="Cochin"/>
          <w:sz w:val="24"/>
          <w:szCs w:val="24"/>
        </w:rPr>
        <w:t>updates to the to-do list.</w:t>
      </w:r>
    </w:p>
    <w:p w14:paraId="124F31F8" w14:textId="77777777" w:rsidR="00676B4E" w:rsidRPr="008119A5" w:rsidRDefault="00676B4E" w:rsidP="00FB4212">
      <w:pPr>
        <w:tabs>
          <w:tab w:val="left" w:pos="1440"/>
          <w:tab w:val="left" w:pos="2160"/>
          <w:tab w:val="left" w:pos="2880"/>
        </w:tabs>
        <w:spacing w:line="360" w:lineRule="auto"/>
        <w:ind w:firstLine="720"/>
        <w:rPr>
          <w:rFonts w:ascii="Cochin" w:hAnsi="Cochin"/>
          <w:sz w:val="24"/>
          <w:szCs w:val="24"/>
        </w:rPr>
      </w:pPr>
    </w:p>
    <w:p w14:paraId="264CDBB7"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8" w:name="122_Excusing_action"/>
      <w:r w:rsidRPr="008119A5">
        <w:rPr>
          <w:rFonts w:ascii="Cochin" w:hAnsi="Cochin"/>
          <w:b/>
          <w:sz w:val="24"/>
          <w:szCs w:val="24"/>
        </w:rPr>
        <w:t>1.2.2</w:t>
      </w:r>
      <w:bookmarkEnd w:id="8"/>
      <w:r w:rsidRPr="008119A5">
        <w:rPr>
          <w:rFonts w:ascii="Cochin" w:hAnsi="Cochin"/>
          <w:b/>
          <w:sz w:val="24"/>
          <w:szCs w:val="24"/>
        </w:rPr>
        <w:t>. Excuses</w:t>
      </w:r>
    </w:p>
    <w:p w14:paraId="6D95D372" w14:textId="77777777" w:rsidR="003400CF" w:rsidRPr="008119A5" w:rsidRDefault="003400CF" w:rsidP="00FB4212">
      <w:pPr>
        <w:tabs>
          <w:tab w:val="left" w:pos="1440"/>
          <w:tab w:val="left" w:pos="2160"/>
          <w:tab w:val="left" w:pos="2880"/>
        </w:tabs>
        <w:spacing w:line="360" w:lineRule="auto"/>
        <w:ind w:firstLine="720"/>
        <w:rPr>
          <w:rFonts w:ascii="Cochin" w:hAnsi="Cochin"/>
          <w:b/>
          <w:sz w:val="24"/>
          <w:szCs w:val="24"/>
        </w:rPr>
      </w:pPr>
    </w:p>
    <w:p w14:paraId="27DD9FB2" w14:textId="77A766D2"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One can excuse </w:t>
      </w:r>
      <w:r w:rsidR="00BD6E08" w:rsidRPr="008119A5">
        <w:rPr>
          <w:rFonts w:ascii="Cochin" w:hAnsi="Cochin"/>
          <w:sz w:val="24"/>
          <w:szCs w:val="24"/>
        </w:rPr>
        <w:t>oneself from</w:t>
      </w:r>
      <w:r w:rsidRPr="008119A5">
        <w:rPr>
          <w:rFonts w:ascii="Cochin" w:hAnsi="Cochin"/>
          <w:sz w:val="24"/>
          <w:szCs w:val="24"/>
        </w:rPr>
        <w:t xml:space="preserve"> </w:t>
      </w:r>
      <w:r w:rsidR="00BD6E08" w:rsidRPr="008119A5">
        <w:rPr>
          <w:rFonts w:ascii="Cochin" w:hAnsi="Cochin"/>
          <w:sz w:val="24"/>
          <w:szCs w:val="24"/>
        </w:rPr>
        <w:t xml:space="preserve">a </w:t>
      </w:r>
      <w:r w:rsidRPr="008119A5">
        <w:rPr>
          <w:rFonts w:ascii="Cochin" w:hAnsi="Cochin"/>
          <w:sz w:val="24"/>
          <w:szCs w:val="24"/>
        </w:rPr>
        <w:t xml:space="preserve">request to answer a question by claiming that one doesn’t </w:t>
      </w:r>
      <w:r w:rsidRPr="008119A5">
        <w:rPr>
          <w:rFonts w:ascii="Cochin" w:hAnsi="Cochin"/>
          <w:i/>
          <w:sz w:val="24"/>
          <w:szCs w:val="24"/>
        </w:rPr>
        <w:t>know</w:t>
      </w:r>
      <w:r w:rsidRPr="008119A5">
        <w:rPr>
          <w:rFonts w:ascii="Cochin" w:hAnsi="Cochin"/>
          <w:sz w:val="24"/>
          <w:szCs w:val="24"/>
        </w:rPr>
        <w:t xml:space="preserve"> the answer: if you ask me how long naked mole rats live, I can r</w:t>
      </w:r>
      <w:r w:rsidR="00C8175E" w:rsidRPr="008119A5">
        <w:rPr>
          <w:rFonts w:ascii="Cochin" w:hAnsi="Cochin"/>
          <w:sz w:val="24"/>
          <w:szCs w:val="24"/>
        </w:rPr>
        <w:t>espond by saying ‘I don’t know how long naked mole rats live’</w:t>
      </w:r>
      <w:r w:rsidR="00F30E08" w:rsidRPr="008119A5">
        <w:rPr>
          <w:rFonts w:ascii="Cochin" w:hAnsi="Cochin"/>
          <w:sz w:val="24"/>
          <w:szCs w:val="24"/>
        </w:rPr>
        <w:t xml:space="preserve"> </w:t>
      </w:r>
      <w:r w:rsidR="00F30E08"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"Turri", "given" : "John", "non-dropping-particle" : "", "parse-names" : false, "suffix" : "" } ], "container-title" : "Australasian Journal of Philosophy", "id" : "ITEM-1", "issue" : "1", "issued" : { "date-parts" : [ [ "2011" ] ] }, "publisher" : "Taylor &amp; Francis", "title" : "The Express Knowledge Account of Assertion", "type" : "article-journal", "volume" : "89" }, "locator" : "38", "uris" : [ "http://www.mendeley.com/documents/?uuid=ff503056-95f9-48eb-914a-5854ba7481f9" ] } ], "mendeley" : { "formattedCitation" : "(Turri 2011, p.38)", "plainTextFormattedCitation" : "(Turri 2011, p.38)", "previouslyFormattedCitation" : "(Turri 2011, p.38)" }, "properties" : { "noteIndex" : 0 }, "schema" : "https://github.com/citation-style-language/schema/raw/master/csl-citation.json" }</w:instrText>
      </w:r>
      <w:r w:rsidR="00F30E08" w:rsidRPr="008119A5">
        <w:rPr>
          <w:rFonts w:ascii="Cochin" w:hAnsi="Cochin"/>
          <w:sz w:val="24"/>
          <w:szCs w:val="24"/>
        </w:rPr>
        <w:fldChar w:fldCharType="separate"/>
      </w:r>
      <w:r w:rsidR="00F6722F" w:rsidRPr="008119A5">
        <w:rPr>
          <w:rFonts w:ascii="Cochin" w:hAnsi="Cochin"/>
          <w:noProof/>
          <w:sz w:val="24"/>
          <w:szCs w:val="24"/>
        </w:rPr>
        <w:t>(Turri 2011, p.38)</w:t>
      </w:r>
      <w:r w:rsidR="00F30E08" w:rsidRPr="008119A5">
        <w:rPr>
          <w:rFonts w:ascii="Cochin" w:hAnsi="Cochin"/>
          <w:sz w:val="24"/>
          <w:szCs w:val="24"/>
        </w:rPr>
        <w:fldChar w:fldCharType="end"/>
      </w:r>
      <w:r w:rsidR="00F30E08" w:rsidRPr="008119A5">
        <w:rPr>
          <w:rFonts w:ascii="Cochin" w:hAnsi="Cochin"/>
          <w:sz w:val="24"/>
          <w:szCs w:val="24"/>
        </w:rPr>
        <w:t>.</w:t>
      </w:r>
      <w:r w:rsidR="00BD6E08" w:rsidRPr="008119A5">
        <w:rPr>
          <w:rFonts w:ascii="Cochin" w:hAnsi="Cochin"/>
          <w:sz w:val="24"/>
          <w:szCs w:val="24"/>
        </w:rPr>
        <w:t xml:space="preserve"> </w:t>
      </w:r>
      <w:r w:rsidRPr="008119A5">
        <w:rPr>
          <w:rFonts w:ascii="Cochin" w:hAnsi="Cochin"/>
          <w:sz w:val="24"/>
          <w:szCs w:val="24"/>
        </w:rPr>
        <w:t>Rather than answering the question, this kind of response function</w:t>
      </w:r>
      <w:r w:rsidR="0034087F" w:rsidRPr="008119A5">
        <w:rPr>
          <w:rFonts w:ascii="Cochin" w:hAnsi="Cochin"/>
          <w:sz w:val="24"/>
          <w:szCs w:val="24"/>
        </w:rPr>
        <w:t>s</w:t>
      </w:r>
      <w:r w:rsidRPr="008119A5">
        <w:rPr>
          <w:rFonts w:ascii="Cochin" w:hAnsi="Cochin"/>
          <w:sz w:val="24"/>
          <w:szCs w:val="24"/>
        </w:rPr>
        <w:t xml:space="preserve"> as a kind of excuse from </w:t>
      </w:r>
      <w:r w:rsidR="00C8175E" w:rsidRPr="008119A5">
        <w:rPr>
          <w:rFonts w:ascii="Cochin" w:hAnsi="Cochin"/>
          <w:sz w:val="24"/>
          <w:szCs w:val="24"/>
        </w:rPr>
        <w:t xml:space="preserve">the request to </w:t>
      </w:r>
      <w:r w:rsidR="0034087F" w:rsidRPr="008119A5">
        <w:rPr>
          <w:rFonts w:ascii="Cochin" w:hAnsi="Cochin"/>
          <w:sz w:val="24"/>
          <w:szCs w:val="24"/>
        </w:rPr>
        <w:t>assert</w:t>
      </w:r>
      <w:r w:rsidRPr="008119A5">
        <w:rPr>
          <w:rFonts w:ascii="Cochin" w:hAnsi="Cochin"/>
          <w:sz w:val="24"/>
          <w:szCs w:val="24"/>
        </w:rPr>
        <w:t>. The knowledge norm of assertion can nicely exp</w:t>
      </w:r>
      <w:r w:rsidR="00C8175E" w:rsidRPr="008119A5">
        <w:rPr>
          <w:rFonts w:ascii="Cochin" w:hAnsi="Cochin"/>
          <w:sz w:val="24"/>
          <w:szCs w:val="24"/>
        </w:rPr>
        <w:t>lain this</w:t>
      </w:r>
      <w:r w:rsidR="0034087F" w:rsidRPr="008119A5">
        <w:rPr>
          <w:rFonts w:ascii="Cochin" w:hAnsi="Cochin"/>
          <w:sz w:val="24"/>
          <w:szCs w:val="24"/>
        </w:rPr>
        <w:t xml:space="preserve"> kind of excuse</w:t>
      </w:r>
      <w:r w:rsidR="00C8175E" w:rsidRPr="008119A5">
        <w:rPr>
          <w:rFonts w:ascii="Cochin" w:hAnsi="Cochin"/>
          <w:sz w:val="24"/>
          <w:szCs w:val="24"/>
        </w:rPr>
        <w:t>, since</w:t>
      </w:r>
      <w:r w:rsidRPr="008119A5">
        <w:rPr>
          <w:rFonts w:ascii="Cochin" w:hAnsi="Cochin"/>
          <w:sz w:val="24"/>
          <w:szCs w:val="24"/>
        </w:rPr>
        <w:t xml:space="preserve"> </w:t>
      </w:r>
      <w:r w:rsidR="00C8175E" w:rsidRPr="008119A5">
        <w:rPr>
          <w:rFonts w:ascii="Cochin" w:hAnsi="Cochin"/>
          <w:sz w:val="24"/>
          <w:szCs w:val="24"/>
        </w:rPr>
        <w:t>if</w:t>
      </w:r>
      <w:r w:rsidRPr="008119A5">
        <w:rPr>
          <w:rFonts w:ascii="Cochin" w:hAnsi="Cochin"/>
          <w:sz w:val="24"/>
          <w:szCs w:val="24"/>
        </w:rPr>
        <w:t xml:space="preserve"> an assertion would be epistemically inappropriate</w:t>
      </w:r>
      <w:r w:rsidR="00C8175E" w:rsidRPr="008119A5">
        <w:rPr>
          <w:rFonts w:ascii="Cochin" w:hAnsi="Cochin"/>
          <w:sz w:val="24"/>
          <w:szCs w:val="24"/>
        </w:rPr>
        <w:t xml:space="preserve"> without knowledge, claiming to not know implies that the assertion </w:t>
      </w:r>
      <w:r w:rsidR="00BD6E08" w:rsidRPr="008119A5">
        <w:rPr>
          <w:rFonts w:ascii="Cochin" w:hAnsi="Cochin"/>
          <w:sz w:val="24"/>
          <w:szCs w:val="24"/>
        </w:rPr>
        <w:t>requested would be</w:t>
      </w:r>
      <w:r w:rsidR="00C8175E" w:rsidRPr="008119A5">
        <w:rPr>
          <w:rFonts w:ascii="Cochin" w:hAnsi="Cochin"/>
          <w:sz w:val="24"/>
          <w:szCs w:val="24"/>
        </w:rPr>
        <w:t xml:space="preserve"> inappropriate</w:t>
      </w:r>
      <w:r w:rsidRPr="008119A5">
        <w:rPr>
          <w:rFonts w:ascii="Cochin" w:hAnsi="Cochin"/>
          <w:sz w:val="24"/>
          <w:szCs w:val="24"/>
        </w:rPr>
        <w:t xml:space="preserve">. We find a similar phenomenon in the case of requests to do stuff. If Tariq asks Joan whether she </w:t>
      </w:r>
      <w:r w:rsidR="0034087F" w:rsidRPr="008119A5">
        <w:rPr>
          <w:rFonts w:ascii="Cochin" w:hAnsi="Cochin"/>
          <w:sz w:val="24"/>
          <w:szCs w:val="24"/>
        </w:rPr>
        <w:t>would</w:t>
      </w:r>
      <w:r w:rsidRPr="008119A5">
        <w:rPr>
          <w:rFonts w:ascii="Cochin" w:hAnsi="Cochin"/>
          <w:sz w:val="24"/>
          <w:szCs w:val="24"/>
        </w:rPr>
        <w:t xml:space="preserve"> mow lines into his lawn with her lawnmower, Joan could legitimately respond by saying ‘I don’t know how to mow lines into a lawn.’ According to the supporter of KNI, Joan’s response functions as an excuse by claiming that she is not in a position to form </w:t>
      </w:r>
      <w:proofErr w:type="spellStart"/>
      <w:proofErr w:type="gramStart"/>
      <w:r w:rsidRPr="008119A5">
        <w:rPr>
          <w:rFonts w:ascii="Cochin" w:hAnsi="Cochin"/>
          <w:sz w:val="24"/>
          <w:szCs w:val="24"/>
        </w:rPr>
        <w:t>a</w:t>
      </w:r>
      <w:proofErr w:type="spellEnd"/>
      <w:proofErr w:type="gramEnd"/>
      <w:r w:rsidRPr="008119A5">
        <w:rPr>
          <w:rFonts w:ascii="Cochin" w:hAnsi="Cochin"/>
          <w:sz w:val="24"/>
          <w:szCs w:val="24"/>
        </w:rPr>
        <w:t xml:space="preserve"> appropriate intention to mow lines</w:t>
      </w:r>
      <w:r w:rsidR="00D03951" w:rsidRPr="008119A5">
        <w:rPr>
          <w:rFonts w:ascii="Cochin" w:hAnsi="Cochin"/>
          <w:sz w:val="24"/>
          <w:szCs w:val="24"/>
        </w:rPr>
        <w:t xml:space="preserve"> into Tariq’s lawn</w:t>
      </w:r>
      <w:r w:rsidRPr="008119A5">
        <w:rPr>
          <w:rFonts w:ascii="Cochin" w:hAnsi="Cochin"/>
          <w:sz w:val="24"/>
          <w:szCs w:val="24"/>
        </w:rPr>
        <w:t>.</w:t>
      </w:r>
    </w:p>
    <w:p w14:paraId="7C443D10"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0E78100" w14:textId="565B2C82" w:rsidR="003400CF" w:rsidRPr="008119A5" w:rsidRDefault="006970C3"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t>1.2.3. Soliciting</w:t>
      </w:r>
    </w:p>
    <w:p w14:paraId="2C4CD64F" w14:textId="77777777" w:rsidR="003400CF" w:rsidRPr="008119A5" w:rsidRDefault="003400CF" w:rsidP="00FB4212">
      <w:pPr>
        <w:tabs>
          <w:tab w:val="left" w:pos="1440"/>
          <w:tab w:val="left" w:pos="2160"/>
          <w:tab w:val="left" w:pos="2880"/>
        </w:tabs>
        <w:spacing w:line="360" w:lineRule="auto"/>
        <w:ind w:firstLine="720"/>
        <w:rPr>
          <w:rFonts w:ascii="Cochin" w:hAnsi="Cochin"/>
          <w:b/>
          <w:sz w:val="24"/>
          <w:szCs w:val="24"/>
        </w:rPr>
      </w:pPr>
    </w:p>
    <w:p w14:paraId="1AC67177" w14:textId="11547E93"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Questions about knowledge can also function as indirect requests to perform certain kinds of action. The question ‘do you know what the capital of Mali is?’ can function as a request to make an assertion a</w:t>
      </w:r>
      <w:r w:rsidR="00C8175E" w:rsidRPr="008119A5">
        <w:rPr>
          <w:rFonts w:ascii="Cochin" w:hAnsi="Cochin"/>
          <w:sz w:val="24"/>
          <w:szCs w:val="24"/>
        </w:rPr>
        <w:t>ddressing</w:t>
      </w:r>
      <w:r w:rsidRPr="008119A5">
        <w:rPr>
          <w:rFonts w:ascii="Cochin" w:hAnsi="Cochin"/>
          <w:sz w:val="24"/>
          <w:szCs w:val="24"/>
        </w:rPr>
        <w:t xml:space="preserve"> the question of what the capital of Mali is </w:t>
      </w:r>
      <w:r w:rsidR="00F30E08"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"Turri", "given" : "John", "non-dropping-particle" : "", "parse-names" : false, "suffix" : "" } ], "container-title" : "Australasian Journal of Philosophy", "id" : "ITEM-1", "issue" : "1", "issued" : { "date-parts" : [ [ "2011" ] ] }, "publisher" : "Taylor &amp; Francis", "title" : "The Express Knowledge Account of Assertion", "type" : "article-journal", "volume" : "89" }, "locator" : "38", "uris" : [ "http://www.mendeley.com/documents/?uuid=ff503056-95f9-48eb-914a-5854ba7481f9" ] } ], "mendeley" : { "formattedCitation" : "(Turri 2011, p.38)", "plainTextFormattedCitation" : "(Turri 2011, p.38)", "previouslyFormattedCitation" : "(Turri 2011, p.38)" }, "properties" : { "noteIndex" : 0 }, "schema" : "https://github.com/citation-style-language/schema/raw/master/csl-citation.json" }</w:instrText>
      </w:r>
      <w:r w:rsidR="00F30E08" w:rsidRPr="008119A5">
        <w:rPr>
          <w:rFonts w:ascii="Cochin" w:hAnsi="Cochin"/>
          <w:sz w:val="24"/>
          <w:szCs w:val="24"/>
        </w:rPr>
        <w:fldChar w:fldCharType="separate"/>
      </w:r>
      <w:r w:rsidR="00F6722F" w:rsidRPr="008119A5">
        <w:rPr>
          <w:rFonts w:ascii="Cochin" w:hAnsi="Cochin"/>
          <w:noProof/>
          <w:sz w:val="24"/>
          <w:szCs w:val="24"/>
        </w:rPr>
        <w:t>(Turri 2011, p.38)</w:t>
      </w:r>
      <w:r w:rsidR="00F30E08" w:rsidRPr="008119A5">
        <w:rPr>
          <w:rFonts w:ascii="Cochin" w:hAnsi="Cochin"/>
          <w:sz w:val="24"/>
          <w:szCs w:val="24"/>
        </w:rPr>
        <w:fldChar w:fldCharType="end"/>
      </w:r>
      <w:r w:rsidRPr="008119A5">
        <w:rPr>
          <w:rFonts w:ascii="Cochin" w:hAnsi="Cochin"/>
          <w:sz w:val="24"/>
          <w:szCs w:val="24"/>
        </w:rPr>
        <w:t>. This phenomenon fits into a wider</w:t>
      </w:r>
      <w:r w:rsidR="00BD6E08" w:rsidRPr="008119A5">
        <w:rPr>
          <w:rFonts w:ascii="Cochin" w:hAnsi="Cochin"/>
          <w:sz w:val="24"/>
          <w:szCs w:val="24"/>
        </w:rPr>
        <w:t xml:space="preserve"> phenomenon</w:t>
      </w:r>
      <w:r w:rsidRPr="008119A5">
        <w:rPr>
          <w:rFonts w:ascii="Cochin" w:hAnsi="Cochin"/>
          <w:sz w:val="24"/>
          <w:szCs w:val="24"/>
        </w:rPr>
        <w:t xml:space="preserve"> in</w:t>
      </w:r>
      <w:r w:rsidR="0034087F" w:rsidRPr="008119A5">
        <w:rPr>
          <w:rFonts w:ascii="Cochin" w:hAnsi="Cochin"/>
          <w:sz w:val="24"/>
          <w:szCs w:val="24"/>
        </w:rPr>
        <w:t xml:space="preserve"> which asking a question about</w:t>
      </w:r>
      <w:r w:rsidRPr="008119A5">
        <w:rPr>
          <w:rFonts w:ascii="Cochin" w:hAnsi="Cochin"/>
          <w:sz w:val="24"/>
          <w:szCs w:val="24"/>
        </w:rPr>
        <w:t xml:space="preserve"> normative or necessary condition</w:t>
      </w:r>
      <w:r w:rsidR="0034087F" w:rsidRPr="008119A5">
        <w:rPr>
          <w:rFonts w:ascii="Cochin" w:hAnsi="Cochin"/>
          <w:sz w:val="24"/>
          <w:szCs w:val="24"/>
        </w:rPr>
        <w:t>s</w:t>
      </w:r>
      <w:r w:rsidRPr="008119A5">
        <w:rPr>
          <w:rFonts w:ascii="Cochin" w:hAnsi="Cochin"/>
          <w:sz w:val="24"/>
          <w:szCs w:val="24"/>
        </w:rPr>
        <w:t xml:space="preserve"> for some action can function as an indirect request to perform that action </w:t>
      </w:r>
      <w:r w:rsidR="000D7B93" w:rsidRPr="008119A5">
        <w:rPr>
          <w:rFonts w:ascii="Cochin" w:hAnsi="Cochin"/>
          <w:sz w:val="24"/>
          <w:szCs w:val="24"/>
        </w:rPr>
        <w:fldChar w:fldCharType="begin" w:fldLock="1"/>
      </w:r>
      <w:r w:rsidR="00A44880" w:rsidRPr="008119A5">
        <w:rPr>
          <w:rFonts w:ascii="Cochin" w:hAnsi="Cochin"/>
          <w:sz w:val="24"/>
          <w:szCs w:val="24"/>
        </w:rPr>
        <w:instrText>ADDIN CSL_CITATION { "citationItems" : [ { "id" : "ITEM-1", "itemData" : { "author" : [ { "dropping-particle" : "", "family" : "Searle", "given" : "John", "non-dropping-particle" : "", "parse-names" : false, "suffix" : "" } ], "container-title" : "Expression and Meaning,", "id" : "ITEM-1", "issued" : { "date-parts" : [ [ "1979" ] ] }, "page" : "30-57", "publisher" : "Cambridge University press,", "publisher-place" : "Cambridge:", "title" : "Indirect Speech acts,", "type" : "chapter" }, "uris" : [ "http://www.mendeley.com/documents/?uuid=3865959e-3c90-4101-b0fe-9aa5c6fddbf0" ] }, { "id" : "ITEM-2", "itemData" : { "author" : [ { "dropping-particle" : "", "family" : "McGlynn", "given" : "Aidan", "non-dropping-particle" : "", "parse-names" : false, "suffix" : "" } ], "id" : "ITEM-2", "issued" : { "date-parts" : [ [ "2014" ] ] }, "publisher" : "Palgrave Macmillian", "title" : "Knowledge FIrst?", "type" : "book" }, "locator" : "93", "uris" : [ "http://www.mendeley.com/documents/?uuid=19fcb381-3c8b-4cef-99c2-b003a07aae74" ] } ], "mendeley" : { "formattedCitation" : "(Searle 1979; McGlynn 2014, p.93)", "plainTextFormattedCitation" : "(Searle 1979; McGlynn 2014, p.93)", "previouslyFormattedCitation" : "(Searle 1979; McGlynn 2014, p.93)" }, "properties" : { "noteIndex" : 0 }, "schema" : "https://github.com/citation-style-language/schema/raw/master/csl-citation.json" }</w:instrText>
      </w:r>
      <w:r w:rsidR="000D7B93" w:rsidRPr="008119A5">
        <w:rPr>
          <w:rFonts w:ascii="Cochin" w:hAnsi="Cochin"/>
          <w:sz w:val="24"/>
          <w:szCs w:val="24"/>
        </w:rPr>
        <w:fldChar w:fldCharType="separate"/>
      </w:r>
      <w:r w:rsidR="00BD6E08" w:rsidRPr="008119A5">
        <w:rPr>
          <w:rFonts w:ascii="Cochin" w:hAnsi="Cochin"/>
          <w:noProof/>
          <w:sz w:val="24"/>
          <w:szCs w:val="24"/>
        </w:rPr>
        <w:t>(Searle 1979; McGlynn 2014, p.93)</w:t>
      </w:r>
      <w:r w:rsidR="000D7B93" w:rsidRPr="008119A5">
        <w:rPr>
          <w:rFonts w:ascii="Cochin" w:hAnsi="Cochin"/>
          <w:sz w:val="24"/>
          <w:szCs w:val="24"/>
        </w:rPr>
        <w:fldChar w:fldCharType="end"/>
      </w:r>
      <w:r w:rsidRPr="008119A5">
        <w:rPr>
          <w:rFonts w:ascii="Cochin" w:hAnsi="Cochin"/>
          <w:sz w:val="24"/>
          <w:szCs w:val="24"/>
        </w:rPr>
        <w:t>.</w:t>
      </w:r>
    </w:p>
    <w:p w14:paraId="49FB90C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2ED5AF6" w14:textId="2899F3CC"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We </w:t>
      </w:r>
      <w:r w:rsidR="0034087F" w:rsidRPr="008119A5">
        <w:rPr>
          <w:rFonts w:ascii="Cochin" w:hAnsi="Cochin"/>
          <w:sz w:val="24"/>
          <w:szCs w:val="24"/>
        </w:rPr>
        <w:t>also</w:t>
      </w:r>
      <w:r w:rsidR="00BD6E08" w:rsidRPr="008119A5">
        <w:rPr>
          <w:rFonts w:ascii="Cochin" w:hAnsi="Cochin"/>
          <w:sz w:val="24"/>
          <w:szCs w:val="24"/>
        </w:rPr>
        <w:t xml:space="preserve"> find</w:t>
      </w:r>
      <w:r w:rsidR="0034087F" w:rsidRPr="008119A5">
        <w:rPr>
          <w:rFonts w:ascii="Cochin" w:hAnsi="Cochin"/>
          <w:sz w:val="24"/>
          <w:szCs w:val="24"/>
        </w:rPr>
        <w:t xml:space="preserve"> </w:t>
      </w:r>
      <w:r w:rsidRPr="008119A5">
        <w:rPr>
          <w:rFonts w:ascii="Cochin" w:hAnsi="Cochin"/>
          <w:sz w:val="24"/>
          <w:szCs w:val="24"/>
        </w:rPr>
        <w:t>cases in which a question about knowledge-how function</w:t>
      </w:r>
      <w:r w:rsidR="0034087F" w:rsidRPr="008119A5">
        <w:rPr>
          <w:rFonts w:ascii="Cochin" w:hAnsi="Cochin"/>
          <w:sz w:val="24"/>
          <w:szCs w:val="24"/>
        </w:rPr>
        <w:t xml:space="preserve">s </w:t>
      </w:r>
      <w:r w:rsidRPr="008119A5">
        <w:rPr>
          <w:rFonts w:ascii="Cochin" w:hAnsi="Cochin"/>
          <w:sz w:val="24"/>
          <w:szCs w:val="24"/>
        </w:rPr>
        <w:t>a</w:t>
      </w:r>
      <w:r w:rsidR="0034087F" w:rsidRPr="008119A5">
        <w:rPr>
          <w:rFonts w:ascii="Cochin" w:hAnsi="Cochin"/>
          <w:sz w:val="24"/>
          <w:szCs w:val="24"/>
        </w:rPr>
        <w:t>s</w:t>
      </w:r>
      <w:r w:rsidRPr="008119A5">
        <w:rPr>
          <w:rFonts w:ascii="Cochin" w:hAnsi="Cochin"/>
          <w:sz w:val="24"/>
          <w:szCs w:val="24"/>
        </w:rPr>
        <w:t xml:space="preserve"> </w:t>
      </w:r>
      <w:r w:rsidR="0034087F" w:rsidRPr="008119A5">
        <w:rPr>
          <w:rFonts w:ascii="Cochin" w:hAnsi="Cochin"/>
          <w:sz w:val="24"/>
          <w:szCs w:val="24"/>
        </w:rPr>
        <w:t xml:space="preserve">a </w:t>
      </w:r>
      <w:r w:rsidRPr="008119A5">
        <w:rPr>
          <w:rFonts w:ascii="Cochin" w:hAnsi="Cochin"/>
          <w:sz w:val="24"/>
          <w:szCs w:val="24"/>
        </w:rPr>
        <w:t xml:space="preserve">request to form an intention. </w:t>
      </w:r>
      <w:r w:rsidR="00C8175E" w:rsidRPr="008119A5">
        <w:rPr>
          <w:rFonts w:ascii="Cochin" w:hAnsi="Cochin"/>
          <w:sz w:val="24"/>
          <w:szCs w:val="24"/>
        </w:rPr>
        <w:t xml:space="preserve">We are interested in cases of </w:t>
      </w:r>
      <w:r w:rsidR="00C8175E" w:rsidRPr="008119A5">
        <w:rPr>
          <w:rFonts w:ascii="Cochin" w:hAnsi="Cochin"/>
          <w:i/>
          <w:sz w:val="24"/>
          <w:szCs w:val="24"/>
        </w:rPr>
        <w:t>requests to intend</w:t>
      </w:r>
      <w:r w:rsidR="00C8175E" w:rsidRPr="008119A5">
        <w:rPr>
          <w:rFonts w:ascii="Cochin" w:hAnsi="Cochin"/>
          <w:sz w:val="24"/>
          <w:szCs w:val="24"/>
        </w:rPr>
        <w:t xml:space="preserve">, rather than requests </w:t>
      </w:r>
      <w:r w:rsidR="00C8175E" w:rsidRPr="008119A5">
        <w:rPr>
          <w:rFonts w:ascii="Cochin" w:hAnsi="Cochin"/>
          <w:i/>
          <w:sz w:val="24"/>
          <w:szCs w:val="24"/>
        </w:rPr>
        <w:t>to do</w:t>
      </w:r>
      <w:r w:rsidR="00C8175E" w:rsidRPr="008119A5">
        <w:rPr>
          <w:rFonts w:ascii="Cochin" w:hAnsi="Cochin"/>
          <w:sz w:val="24"/>
          <w:szCs w:val="24"/>
        </w:rPr>
        <w:t xml:space="preserve">, </w:t>
      </w:r>
      <w:r w:rsidR="00C8175E" w:rsidRPr="008119A5">
        <w:rPr>
          <w:rFonts w:ascii="Cochin" w:hAnsi="Cochin"/>
          <w:sz w:val="24"/>
          <w:szCs w:val="24"/>
        </w:rPr>
        <w:lastRenderedPageBreak/>
        <w:t>because KNI is a norm on intending</w:t>
      </w:r>
      <w:r w:rsidR="00BD6E08" w:rsidRPr="008119A5">
        <w:rPr>
          <w:rFonts w:ascii="Cochin" w:hAnsi="Cochin"/>
          <w:sz w:val="24"/>
          <w:szCs w:val="24"/>
        </w:rPr>
        <w:t>, not on acting</w:t>
      </w:r>
      <w:r w:rsidR="0034087F" w:rsidRPr="008119A5">
        <w:rPr>
          <w:rFonts w:ascii="Cochin" w:hAnsi="Cochin"/>
          <w:sz w:val="24"/>
          <w:szCs w:val="24"/>
        </w:rPr>
        <w:t>.</w:t>
      </w:r>
      <w:r w:rsidR="0034087F" w:rsidRPr="008119A5">
        <w:rPr>
          <w:rStyle w:val="FootnoteReference"/>
          <w:rFonts w:ascii="Cochin" w:hAnsi="Cochin"/>
          <w:sz w:val="24"/>
          <w:szCs w:val="24"/>
        </w:rPr>
        <w:footnoteReference w:id="10"/>
      </w:r>
      <w:r w:rsidR="00C8175E" w:rsidRPr="008119A5">
        <w:rPr>
          <w:rFonts w:ascii="Cochin" w:hAnsi="Cochin"/>
          <w:sz w:val="24"/>
          <w:szCs w:val="24"/>
        </w:rPr>
        <w:t xml:space="preserve"> </w:t>
      </w:r>
      <w:r w:rsidRPr="008119A5">
        <w:rPr>
          <w:rFonts w:ascii="Cochin" w:hAnsi="Cochin"/>
          <w:sz w:val="24"/>
          <w:szCs w:val="24"/>
        </w:rPr>
        <w:t xml:space="preserve">If Baird and Jana are going on a drive, and Baird is worried that he might get a migraine, making him unable to drive, he might ask Jana ‘do you know how to drive a manual?’. In this case, this question functions not as a request </w:t>
      </w:r>
      <w:r w:rsidRPr="008119A5">
        <w:rPr>
          <w:rFonts w:ascii="Cochin" w:hAnsi="Cochin"/>
          <w:i/>
          <w:sz w:val="24"/>
          <w:szCs w:val="24"/>
        </w:rPr>
        <w:t>to drive</w:t>
      </w:r>
      <w:r w:rsidRPr="008119A5">
        <w:rPr>
          <w:rFonts w:ascii="Cochin" w:hAnsi="Cochin"/>
          <w:sz w:val="24"/>
          <w:szCs w:val="24"/>
        </w:rPr>
        <w:t xml:space="preserve"> — Baird wouldn’t expect Jana to get in on the driver’s side </w:t>
      </w:r>
      <w:r w:rsidR="00C8175E" w:rsidRPr="008119A5">
        <w:rPr>
          <w:rFonts w:ascii="Cochin" w:hAnsi="Cochin"/>
          <w:sz w:val="24"/>
          <w:szCs w:val="24"/>
        </w:rPr>
        <w:t>straight away</w:t>
      </w:r>
      <w:r w:rsidRPr="008119A5">
        <w:rPr>
          <w:rFonts w:ascii="Cochin" w:hAnsi="Cochin"/>
          <w:sz w:val="24"/>
          <w:szCs w:val="24"/>
        </w:rPr>
        <w:t>— b</w:t>
      </w:r>
      <w:r w:rsidR="009D10F8" w:rsidRPr="008119A5">
        <w:rPr>
          <w:rFonts w:ascii="Cochin" w:hAnsi="Cochin"/>
          <w:sz w:val="24"/>
          <w:szCs w:val="24"/>
        </w:rPr>
        <w:t>ut rather as a request to form the</w:t>
      </w:r>
      <w:r w:rsidRPr="008119A5">
        <w:rPr>
          <w:rFonts w:ascii="Cochin" w:hAnsi="Cochin"/>
          <w:sz w:val="24"/>
          <w:szCs w:val="24"/>
        </w:rPr>
        <w:t xml:space="preserve"> intention to drive </w:t>
      </w:r>
      <w:r w:rsidRPr="008119A5">
        <w:rPr>
          <w:rFonts w:ascii="Cochin" w:hAnsi="Cochin"/>
          <w:i/>
          <w:sz w:val="24"/>
          <w:szCs w:val="24"/>
        </w:rPr>
        <w:t xml:space="preserve">if </w:t>
      </w:r>
      <w:r w:rsidRPr="008119A5">
        <w:rPr>
          <w:rFonts w:ascii="Cochin" w:hAnsi="Cochin"/>
          <w:sz w:val="24"/>
          <w:szCs w:val="24"/>
        </w:rPr>
        <w:t xml:space="preserve">he gets a migraine. </w:t>
      </w:r>
      <w:bookmarkStart w:id="9" w:name="123_Soliciting_Action"/>
      <w:r w:rsidRPr="008119A5">
        <w:rPr>
          <w:rFonts w:ascii="Cochin" w:hAnsi="Cochin"/>
          <w:sz w:val="24"/>
          <w:szCs w:val="24"/>
        </w:rPr>
        <w:t>Similarly</w:t>
      </w:r>
      <w:bookmarkEnd w:id="9"/>
      <w:r w:rsidRPr="008119A5">
        <w:rPr>
          <w:rFonts w:ascii="Cochin" w:hAnsi="Cochin"/>
          <w:sz w:val="24"/>
          <w:szCs w:val="24"/>
        </w:rPr>
        <w:t>, if Hailey is looking for someone to climb with when she’s recovered</w:t>
      </w:r>
      <w:r w:rsidR="009D10F8" w:rsidRPr="008119A5">
        <w:rPr>
          <w:rFonts w:ascii="Cochin" w:hAnsi="Cochin"/>
          <w:sz w:val="24"/>
          <w:szCs w:val="24"/>
        </w:rPr>
        <w:t xml:space="preserve"> from an injury</w:t>
      </w:r>
      <w:r w:rsidRPr="008119A5">
        <w:rPr>
          <w:rFonts w:ascii="Cochin" w:hAnsi="Cochin"/>
          <w:sz w:val="24"/>
          <w:szCs w:val="24"/>
        </w:rPr>
        <w:t xml:space="preserve"> in six </w:t>
      </w:r>
      <w:proofErr w:type="spellStart"/>
      <w:proofErr w:type="gramStart"/>
      <w:r w:rsidRPr="008119A5">
        <w:rPr>
          <w:rFonts w:ascii="Cochin" w:hAnsi="Cochin"/>
          <w:sz w:val="24"/>
          <w:szCs w:val="24"/>
        </w:rPr>
        <w:t>months</w:t>
      </w:r>
      <w:proofErr w:type="gramEnd"/>
      <w:r w:rsidRPr="008119A5">
        <w:rPr>
          <w:rFonts w:ascii="Cochin" w:hAnsi="Cochin"/>
          <w:sz w:val="24"/>
          <w:szCs w:val="24"/>
        </w:rPr>
        <w:t xml:space="preserve"> time</w:t>
      </w:r>
      <w:proofErr w:type="spellEnd"/>
      <w:r w:rsidRPr="008119A5">
        <w:rPr>
          <w:rFonts w:ascii="Cochin" w:hAnsi="Cochin"/>
          <w:sz w:val="24"/>
          <w:szCs w:val="24"/>
        </w:rPr>
        <w:t xml:space="preserve">, she might ask Daman ‘do you know how to climb?’ meaning not to ask him to climb, but rather to form the intention to go climbing </w:t>
      </w:r>
      <w:r w:rsidR="00683418" w:rsidRPr="008119A5">
        <w:rPr>
          <w:rFonts w:ascii="Cochin" w:hAnsi="Cochin"/>
          <w:sz w:val="24"/>
          <w:szCs w:val="24"/>
        </w:rPr>
        <w:t xml:space="preserve">with her </w:t>
      </w:r>
      <w:r w:rsidR="009D10F8" w:rsidRPr="008119A5">
        <w:rPr>
          <w:rFonts w:ascii="Cochin" w:hAnsi="Cochin"/>
          <w:sz w:val="24"/>
          <w:szCs w:val="24"/>
        </w:rPr>
        <w:t>once she has</w:t>
      </w:r>
      <w:r w:rsidRPr="008119A5">
        <w:rPr>
          <w:rFonts w:ascii="Cochin" w:hAnsi="Cochin"/>
          <w:sz w:val="24"/>
          <w:szCs w:val="24"/>
        </w:rPr>
        <w:t xml:space="preserve"> recovered. If knowledge-how is the norm of intending, then these requests to form intentions fit nicely into the wider phenomeno</w:t>
      </w:r>
      <w:r w:rsidR="00C8175E" w:rsidRPr="008119A5">
        <w:rPr>
          <w:rFonts w:ascii="Cochin" w:hAnsi="Cochin"/>
          <w:sz w:val="24"/>
          <w:szCs w:val="24"/>
        </w:rPr>
        <w:t>n of indirect requests based on</w:t>
      </w:r>
      <w:r w:rsidRPr="008119A5">
        <w:rPr>
          <w:rFonts w:ascii="Cochin" w:hAnsi="Cochin"/>
          <w:sz w:val="24"/>
          <w:szCs w:val="24"/>
        </w:rPr>
        <w:t xml:space="preserve"> questions about</w:t>
      </w:r>
      <w:r w:rsidR="0034087F" w:rsidRPr="008119A5">
        <w:rPr>
          <w:rFonts w:ascii="Cochin" w:hAnsi="Cochin"/>
          <w:sz w:val="24"/>
          <w:szCs w:val="24"/>
        </w:rPr>
        <w:t xml:space="preserve"> normative conditions</w:t>
      </w:r>
      <w:r w:rsidRPr="008119A5">
        <w:rPr>
          <w:rFonts w:ascii="Cochin" w:hAnsi="Cochin"/>
          <w:sz w:val="24"/>
          <w:szCs w:val="24"/>
        </w:rPr>
        <w:t>.</w:t>
      </w:r>
    </w:p>
    <w:p w14:paraId="4C5D8C09" w14:textId="77777777" w:rsidR="00C8175E" w:rsidRPr="008119A5" w:rsidRDefault="00C8175E" w:rsidP="00FB4212">
      <w:pPr>
        <w:tabs>
          <w:tab w:val="left" w:pos="1440"/>
          <w:tab w:val="left" w:pos="2160"/>
          <w:tab w:val="left" w:pos="2880"/>
        </w:tabs>
        <w:spacing w:line="360" w:lineRule="auto"/>
        <w:ind w:firstLine="720"/>
        <w:rPr>
          <w:rFonts w:ascii="Cochin" w:hAnsi="Cochin"/>
          <w:sz w:val="24"/>
          <w:szCs w:val="24"/>
        </w:rPr>
      </w:pPr>
    </w:p>
    <w:p w14:paraId="76C76C33"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10" w:name="124_Moorean_Sentences"/>
      <w:r w:rsidRPr="008119A5">
        <w:rPr>
          <w:rFonts w:ascii="Cochin" w:hAnsi="Cochin"/>
          <w:b/>
          <w:sz w:val="24"/>
          <w:szCs w:val="24"/>
        </w:rPr>
        <w:t>1.2.4</w:t>
      </w:r>
      <w:bookmarkEnd w:id="10"/>
      <w:r w:rsidRPr="008119A5">
        <w:rPr>
          <w:rFonts w:ascii="Cochin" w:hAnsi="Cochin"/>
          <w:b/>
          <w:sz w:val="24"/>
          <w:szCs w:val="24"/>
        </w:rPr>
        <w:t>. Moorean Sentences</w:t>
      </w:r>
    </w:p>
    <w:p w14:paraId="5B8EE2C0" w14:textId="77777777" w:rsidR="003400CF" w:rsidRPr="008119A5" w:rsidRDefault="003400CF" w:rsidP="00FB4212">
      <w:pPr>
        <w:tabs>
          <w:tab w:val="left" w:pos="1440"/>
          <w:tab w:val="left" w:pos="2160"/>
          <w:tab w:val="left" w:pos="2880"/>
        </w:tabs>
        <w:spacing w:line="360" w:lineRule="auto"/>
        <w:ind w:firstLine="720"/>
        <w:rPr>
          <w:rFonts w:ascii="Cochin" w:hAnsi="Cochin"/>
          <w:b/>
          <w:sz w:val="24"/>
          <w:szCs w:val="24"/>
        </w:rPr>
      </w:pPr>
    </w:p>
    <w:p w14:paraId="139DD444" w14:textId="5E7B4393"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Moorean sentences</w:t>
      </w:r>
      <w:r w:rsidR="00D03951" w:rsidRPr="008119A5">
        <w:rPr>
          <w:rFonts w:ascii="Cochin" w:hAnsi="Cochin"/>
          <w:sz w:val="24"/>
          <w:szCs w:val="24"/>
        </w:rPr>
        <w:t xml:space="preserve"> for</w:t>
      </w:r>
      <w:r w:rsidRPr="008119A5">
        <w:rPr>
          <w:rFonts w:ascii="Cochin" w:hAnsi="Cochin"/>
          <w:sz w:val="24"/>
          <w:szCs w:val="24"/>
        </w:rPr>
        <w:t xml:space="preserve"> knowledge </w:t>
      </w:r>
      <w:r w:rsidR="00683418" w:rsidRPr="008119A5">
        <w:rPr>
          <w:rFonts w:ascii="Cochin" w:hAnsi="Cochin"/>
          <w:sz w:val="24"/>
          <w:szCs w:val="24"/>
        </w:rPr>
        <w:t>provide</w:t>
      </w:r>
      <w:r w:rsidR="007C0B1B" w:rsidRPr="008119A5">
        <w:rPr>
          <w:rFonts w:ascii="Cochin" w:hAnsi="Cochin"/>
          <w:sz w:val="24"/>
          <w:szCs w:val="24"/>
        </w:rPr>
        <w:t>s</w:t>
      </w:r>
      <w:r w:rsidR="00683418" w:rsidRPr="008119A5">
        <w:rPr>
          <w:rFonts w:ascii="Cochin" w:hAnsi="Cochin"/>
          <w:sz w:val="24"/>
          <w:szCs w:val="24"/>
        </w:rPr>
        <w:t xml:space="preserve"> another argument for the knowledge norm of assertion </w:t>
      </w:r>
      <w:r w:rsidR="000D7B93"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"locator" : "254-5", "uris" : [ "http://www.mendeley.com/documents/?uuid=f93d5bb3-5159-4228-adf1-3c0cc1197f25" ] } ], "mendeley" : { "formattedCitation" : "(Williamson 2000, pp.254\u20135)", "plainTextFormattedCitation" : "(Williamson 2000, pp.254\u20135)", "previouslyFormattedCitation" : "(Williamson 2000, pp.254\u20135)" }, "properties" : { "noteIndex" : 0 }, "schema" : "https://github.com/citation-style-language/schema/raw/master/csl-citation.json" }</w:instrText>
      </w:r>
      <w:r w:rsidR="000D7B93" w:rsidRPr="008119A5">
        <w:rPr>
          <w:rFonts w:ascii="Cochin" w:hAnsi="Cochin"/>
          <w:sz w:val="24"/>
          <w:szCs w:val="24"/>
        </w:rPr>
        <w:fldChar w:fldCharType="separate"/>
      </w:r>
      <w:r w:rsidR="00F6722F" w:rsidRPr="008119A5">
        <w:rPr>
          <w:rFonts w:ascii="Cochin" w:hAnsi="Cochin"/>
          <w:noProof/>
          <w:sz w:val="24"/>
          <w:szCs w:val="24"/>
        </w:rPr>
        <w:t>(Williamson 2000, pp.254–5)</w:t>
      </w:r>
      <w:r w:rsidR="000D7B93" w:rsidRPr="008119A5">
        <w:rPr>
          <w:rFonts w:ascii="Cochin" w:hAnsi="Cochin"/>
          <w:sz w:val="24"/>
          <w:szCs w:val="24"/>
        </w:rPr>
        <w:fldChar w:fldCharType="end"/>
      </w:r>
      <w:r w:rsidR="000D7B93" w:rsidRPr="008119A5">
        <w:rPr>
          <w:rFonts w:ascii="Cochin" w:hAnsi="Cochin"/>
          <w:sz w:val="24"/>
          <w:szCs w:val="24"/>
        </w:rPr>
        <w:t xml:space="preserve">. </w:t>
      </w:r>
      <w:r w:rsidRPr="008119A5">
        <w:rPr>
          <w:rFonts w:ascii="Cochin" w:hAnsi="Cochin"/>
          <w:sz w:val="24"/>
          <w:szCs w:val="24"/>
        </w:rPr>
        <w:t>Th</w:t>
      </w:r>
      <w:r w:rsidR="00D03951" w:rsidRPr="008119A5">
        <w:rPr>
          <w:rFonts w:ascii="Cochin" w:hAnsi="Cochin"/>
          <w:sz w:val="24"/>
          <w:szCs w:val="24"/>
        </w:rPr>
        <w:t>e</w:t>
      </w:r>
      <w:r w:rsidRPr="008119A5">
        <w:rPr>
          <w:rFonts w:ascii="Cochin" w:hAnsi="Cochin"/>
          <w:sz w:val="24"/>
          <w:szCs w:val="24"/>
        </w:rPr>
        <w:t xml:space="preserve"> sentence ‘p, but I don’t know that p’ seems bizarre to assert. According to the supporter of the knowledge-norm of a</w:t>
      </w:r>
      <w:r w:rsidR="007C0B1B" w:rsidRPr="008119A5">
        <w:rPr>
          <w:rFonts w:ascii="Cochin" w:hAnsi="Cochin"/>
          <w:sz w:val="24"/>
          <w:szCs w:val="24"/>
        </w:rPr>
        <w:t>ssertion, this is because employing</w:t>
      </w:r>
      <w:r w:rsidRPr="008119A5">
        <w:rPr>
          <w:rFonts w:ascii="Cochin" w:hAnsi="Cochin"/>
          <w:sz w:val="24"/>
          <w:szCs w:val="24"/>
        </w:rPr>
        <w:t xml:space="preserve"> this sentence involves asserting </w:t>
      </w:r>
      <w:r w:rsidR="00683418" w:rsidRPr="008119A5">
        <w:rPr>
          <w:rFonts w:ascii="Cochin" w:hAnsi="Cochin"/>
          <w:sz w:val="24"/>
          <w:szCs w:val="24"/>
        </w:rPr>
        <w:t>a</w:t>
      </w:r>
      <w:r w:rsidRPr="008119A5">
        <w:rPr>
          <w:rFonts w:ascii="Cochin" w:hAnsi="Cochin"/>
          <w:sz w:val="24"/>
          <w:szCs w:val="24"/>
        </w:rPr>
        <w:t xml:space="preserve"> proposition, whilst claiming that one is not in an adequate epistemic position to assert </w:t>
      </w:r>
      <w:r w:rsidR="00683418" w:rsidRPr="008119A5">
        <w:rPr>
          <w:rFonts w:ascii="Cochin" w:hAnsi="Cochin"/>
          <w:sz w:val="24"/>
          <w:szCs w:val="24"/>
        </w:rPr>
        <w:t>it</w:t>
      </w:r>
      <w:r w:rsidRPr="008119A5">
        <w:rPr>
          <w:rFonts w:ascii="Cochin" w:hAnsi="Cochin"/>
          <w:sz w:val="24"/>
          <w:szCs w:val="24"/>
        </w:rPr>
        <w:t xml:space="preserve">. </w:t>
      </w:r>
    </w:p>
    <w:p w14:paraId="28E4F97D"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73440081" w14:textId="41A44B83"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There are </w:t>
      </w:r>
      <w:r w:rsidR="007C0B1B" w:rsidRPr="008119A5">
        <w:rPr>
          <w:rFonts w:ascii="Cochin" w:hAnsi="Cochin"/>
          <w:sz w:val="24"/>
          <w:szCs w:val="24"/>
        </w:rPr>
        <w:t>variou</w:t>
      </w:r>
      <w:r w:rsidR="00523386" w:rsidRPr="008119A5">
        <w:rPr>
          <w:rFonts w:ascii="Cochin" w:hAnsi="Cochin"/>
          <w:sz w:val="24"/>
          <w:szCs w:val="24"/>
        </w:rPr>
        <w:t>s</w:t>
      </w:r>
      <w:r w:rsidRPr="008119A5">
        <w:rPr>
          <w:rFonts w:ascii="Cochin" w:hAnsi="Cochin"/>
          <w:sz w:val="24"/>
          <w:szCs w:val="24"/>
        </w:rPr>
        <w:t xml:space="preserve"> candidates for a</w:t>
      </w:r>
      <w:r w:rsidR="009D10F8" w:rsidRPr="008119A5">
        <w:rPr>
          <w:rFonts w:ascii="Cochin" w:hAnsi="Cochin"/>
          <w:sz w:val="24"/>
          <w:szCs w:val="24"/>
        </w:rPr>
        <w:t xml:space="preserve"> Moorean </w:t>
      </w:r>
      <w:r w:rsidR="00683418" w:rsidRPr="008119A5">
        <w:rPr>
          <w:rFonts w:ascii="Cochin" w:hAnsi="Cochin"/>
          <w:sz w:val="24"/>
          <w:szCs w:val="24"/>
        </w:rPr>
        <w:t>sentence for</w:t>
      </w:r>
      <w:r w:rsidRPr="008119A5">
        <w:rPr>
          <w:rFonts w:ascii="Cochin" w:hAnsi="Cochin"/>
          <w:sz w:val="24"/>
          <w:szCs w:val="24"/>
        </w:rPr>
        <w:t xml:space="preserve"> intention:</w:t>
      </w:r>
    </w:p>
    <w:p w14:paraId="12D45BBD"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77D01356" w14:textId="41ED3FDF" w:rsidR="003400CF" w:rsidRPr="008119A5" w:rsidRDefault="0019425D" w:rsidP="00FB4212">
      <w:pPr>
        <w:numPr>
          <w:ilvl w:val="0"/>
          <w:numId w:val="2"/>
        </w:numPr>
        <w:spacing w:line="360" w:lineRule="auto"/>
        <w:ind w:left="1080"/>
        <w:rPr>
          <w:rFonts w:ascii="Cochin" w:hAnsi="Cochin"/>
          <w:sz w:val="24"/>
          <w:szCs w:val="24"/>
        </w:rPr>
      </w:pPr>
      <w:r w:rsidRPr="008119A5">
        <w:rPr>
          <w:rFonts w:ascii="Cochin" w:hAnsi="Cochin"/>
          <w:sz w:val="24"/>
          <w:szCs w:val="24"/>
        </w:rPr>
        <w:tab/>
        <w:t>I intend to V, but I don’t know how to V.</w:t>
      </w:r>
    </w:p>
    <w:p w14:paraId="0482B47F" w14:textId="42CF9F89" w:rsidR="003400CF" w:rsidRPr="008119A5" w:rsidRDefault="0019425D" w:rsidP="00FB4212">
      <w:pPr>
        <w:numPr>
          <w:ilvl w:val="0"/>
          <w:numId w:val="2"/>
        </w:numPr>
        <w:spacing w:line="360" w:lineRule="auto"/>
        <w:ind w:left="1080"/>
        <w:rPr>
          <w:rFonts w:ascii="Cochin" w:hAnsi="Cochin"/>
          <w:sz w:val="24"/>
          <w:szCs w:val="24"/>
        </w:rPr>
      </w:pPr>
      <w:r w:rsidRPr="008119A5">
        <w:rPr>
          <w:rFonts w:ascii="Cochin" w:hAnsi="Cochin"/>
          <w:sz w:val="24"/>
          <w:szCs w:val="24"/>
        </w:rPr>
        <w:tab/>
        <w:t>I will V, but I don’t know how to V.</w:t>
      </w:r>
    </w:p>
    <w:p w14:paraId="25530F21" w14:textId="4708FDC0" w:rsidR="003400CF" w:rsidRPr="008119A5" w:rsidRDefault="0019425D" w:rsidP="00FB4212">
      <w:pPr>
        <w:numPr>
          <w:ilvl w:val="0"/>
          <w:numId w:val="2"/>
        </w:numPr>
        <w:spacing w:line="360" w:lineRule="auto"/>
        <w:ind w:left="1080"/>
        <w:rPr>
          <w:rFonts w:ascii="Cochin" w:hAnsi="Cochin"/>
          <w:sz w:val="24"/>
          <w:szCs w:val="24"/>
        </w:rPr>
      </w:pPr>
      <w:r w:rsidRPr="008119A5">
        <w:rPr>
          <w:rFonts w:ascii="Cochin" w:hAnsi="Cochin"/>
          <w:sz w:val="24"/>
          <w:szCs w:val="24"/>
        </w:rPr>
        <w:tab/>
        <w:t>I am V-ing, but I don’t know how to V.</w:t>
      </w:r>
    </w:p>
    <w:p w14:paraId="7E783828"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50F4832" w14:textId="0420173C" w:rsidR="003400CF" w:rsidRPr="008119A5" w:rsidRDefault="00683418"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Some of these sentences seem bad</w:t>
      </w:r>
      <w:r w:rsidR="00523386" w:rsidRPr="008119A5">
        <w:rPr>
          <w:rFonts w:ascii="Cochin" w:hAnsi="Cochin"/>
          <w:sz w:val="24"/>
          <w:szCs w:val="24"/>
        </w:rPr>
        <w:t>:</w:t>
      </w:r>
    </w:p>
    <w:p w14:paraId="1651952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2D31390" w14:textId="77777777" w:rsidR="003400CF" w:rsidRPr="008119A5" w:rsidRDefault="0019425D" w:rsidP="00D24876">
      <w:pPr>
        <w:tabs>
          <w:tab w:val="left" w:pos="1440"/>
          <w:tab w:val="left" w:pos="2160"/>
          <w:tab w:val="left" w:pos="2880"/>
        </w:tabs>
        <w:spacing w:line="360" w:lineRule="auto"/>
        <w:ind w:left="1440" w:hanging="720"/>
        <w:rPr>
          <w:rFonts w:ascii="Cochin" w:hAnsi="Cochin"/>
          <w:sz w:val="24"/>
          <w:szCs w:val="24"/>
        </w:rPr>
      </w:pPr>
      <w:r w:rsidRPr="008119A5">
        <w:rPr>
          <w:rFonts w:ascii="Cochin" w:hAnsi="Cochin"/>
          <w:sz w:val="24"/>
          <w:szCs w:val="24"/>
        </w:rPr>
        <w:t xml:space="preserve">4. </w:t>
      </w:r>
      <w:r w:rsidRPr="008119A5">
        <w:rPr>
          <w:rFonts w:ascii="Cochin" w:hAnsi="Cochin"/>
          <w:sz w:val="24"/>
          <w:szCs w:val="24"/>
        </w:rPr>
        <w:tab/>
        <w:t>I intend to find a hyacinth on my walk today, but I don’t know how to recognise one.</w:t>
      </w:r>
    </w:p>
    <w:p w14:paraId="06A26FD4" w14:textId="114B1975" w:rsidR="003400CF" w:rsidRPr="008119A5" w:rsidRDefault="0019425D" w:rsidP="00D24876">
      <w:pPr>
        <w:tabs>
          <w:tab w:val="left" w:pos="1440"/>
          <w:tab w:val="left" w:pos="2160"/>
          <w:tab w:val="left" w:pos="2880"/>
        </w:tabs>
        <w:spacing w:line="360" w:lineRule="auto"/>
        <w:ind w:left="1440" w:hanging="720"/>
        <w:rPr>
          <w:rFonts w:ascii="Cochin" w:hAnsi="Cochin"/>
          <w:sz w:val="24"/>
          <w:szCs w:val="24"/>
        </w:rPr>
      </w:pPr>
      <w:r w:rsidRPr="008119A5">
        <w:rPr>
          <w:rFonts w:ascii="Cochin" w:hAnsi="Cochin"/>
          <w:sz w:val="24"/>
          <w:szCs w:val="24"/>
        </w:rPr>
        <w:lastRenderedPageBreak/>
        <w:t xml:space="preserve">5. </w:t>
      </w:r>
      <w:r w:rsidRPr="008119A5">
        <w:rPr>
          <w:rFonts w:ascii="Cochin" w:hAnsi="Cochin"/>
          <w:sz w:val="24"/>
          <w:szCs w:val="24"/>
        </w:rPr>
        <w:tab/>
        <w:t xml:space="preserve">I will perform a </w:t>
      </w:r>
      <w:proofErr w:type="spellStart"/>
      <w:r w:rsidRPr="008119A5">
        <w:rPr>
          <w:rFonts w:ascii="Cochin" w:hAnsi="Cochin"/>
          <w:sz w:val="24"/>
          <w:szCs w:val="24"/>
        </w:rPr>
        <w:t>salchow</w:t>
      </w:r>
      <w:proofErr w:type="spellEnd"/>
      <w:r w:rsidRPr="008119A5">
        <w:rPr>
          <w:rFonts w:ascii="Cochin" w:hAnsi="Cochin"/>
          <w:sz w:val="24"/>
          <w:szCs w:val="24"/>
        </w:rPr>
        <w:t xml:space="preserve"> tomorrow, but I don’t know how to do a </w:t>
      </w:r>
      <w:proofErr w:type="spellStart"/>
      <w:r w:rsidRPr="008119A5">
        <w:rPr>
          <w:rFonts w:ascii="Cochin" w:hAnsi="Cochin"/>
          <w:sz w:val="24"/>
          <w:szCs w:val="24"/>
        </w:rPr>
        <w:t>salchow</w:t>
      </w:r>
      <w:proofErr w:type="spellEnd"/>
    </w:p>
    <w:p w14:paraId="20A8DCCD" w14:textId="77777777" w:rsidR="003400CF" w:rsidRPr="008119A5" w:rsidRDefault="0019425D" w:rsidP="00D24876">
      <w:pPr>
        <w:tabs>
          <w:tab w:val="left" w:pos="1440"/>
          <w:tab w:val="left" w:pos="2160"/>
          <w:tab w:val="left" w:pos="2880"/>
        </w:tabs>
        <w:spacing w:line="360" w:lineRule="auto"/>
        <w:ind w:left="1440" w:hanging="720"/>
        <w:rPr>
          <w:rFonts w:ascii="Cochin" w:hAnsi="Cochin"/>
          <w:sz w:val="24"/>
          <w:szCs w:val="24"/>
        </w:rPr>
      </w:pPr>
      <w:r w:rsidRPr="008119A5">
        <w:rPr>
          <w:rFonts w:ascii="Cochin" w:hAnsi="Cochin"/>
          <w:sz w:val="24"/>
          <w:szCs w:val="24"/>
        </w:rPr>
        <w:t xml:space="preserve">6. </w:t>
      </w:r>
      <w:r w:rsidRPr="008119A5">
        <w:rPr>
          <w:rFonts w:ascii="Cochin" w:hAnsi="Cochin"/>
          <w:sz w:val="24"/>
          <w:szCs w:val="24"/>
        </w:rPr>
        <w:tab/>
        <w:t>I am making a computer program for finding nth roots, but I don’t know how to code</w:t>
      </w:r>
    </w:p>
    <w:p w14:paraId="092B749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323E58B" w14:textId="47D40FD8"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Ho</w:t>
      </w:r>
      <w:r w:rsidR="00523386" w:rsidRPr="008119A5">
        <w:rPr>
          <w:rFonts w:ascii="Cochin" w:hAnsi="Cochin"/>
          <w:sz w:val="24"/>
          <w:szCs w:val="24"/>
        </w:rPr>
        <w:t xml:space="preserve">wever, others </w:t>
      </w:r>
      <w:r w:rsidR="00C42E7A" w:rsidRPr="008119A5">
        <w:rPr>
          <w:rFonts w:ascii="Cochin" w:hAnsi="Cochin"/>
          <w:sz w:val="24"/>
          <w:szCs w:val="24"/>
        </w:rPr>
        <w:t>seem</w:t>
      </w:r>
      <w:r w:rsidRPr="008119A5">
        <w:rPr>
          <w:rFonts w:ascii="Cochin" w:hAnsi="Cochin"/>
          <w:sz w:val="24"/>
          <w:szCs w:val="24"/>
        </w:rPr>
        <w:t xml:space="preserve"> acceptable:</w:t>
      </w:r>
    </w:p>
    <w:p w14:paraId="732A03E6"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2DE478CE" w14:textId="104819A1" w:rsidR="003400CF" w:rsidRPr="008119A5" w:rsidRDefault="009D10F8" w:rsidP="00D37626">
      <w:pPr>
        <w:spacing w:line="360" w:lineRule="auto"/>
        <w:ind w:firstLine="720"/>
        <w:rPr>
          <w:rFonts w:ascii="Cochin" w:hAnsi="Cochin"/>
          <w:sz w:val="24"/>
          <w:szCs w:val="24"/>
        </w:rPr>
      </w:pPr>
      <w:r w:rsidRPr="008119A5">
        <w:rPr>
          <w:rFonts w:ascii="Cochin" w:hAnsi="Cochin"/>
          <w:sz w:val="24"/>
          <w:szCs w:val="24"/>
        </w:rPr>
        <w:t>7.</w:t>
      </w:r>
      <w:r w:rsidRPr="008119A5">
        <w:rPr>
          <w:rFonts w:ascii="Cochin" w:hAnsi="Cochin"/>
          <w:sz w:val="24"/>
          <w:szCs w:val="24"/>
        </w:rPr>
        <w:tab/>
        <w:t>I intend to make a bike</w:t>
      </w:r>
      <w:r w:rsidR="0019425D" w:rsidRPr="008119A5">
        <w:rPr>
          <w:rFonts w:ascii="Cochin" w:hAnsi="Cochin"/>
          <w:sz w:val="24"/>
          <w:szCs w:val="24"/>
        </w:rPr>
        <w:t>, but I don’t know how to make one.</w:t>
      </w:r>
    </w:p>
    <w:p w14:paraId="30FB4031" w14:textId="207DA649" w:rsidR="003400CF" w:rsidRPr="008119A5" w:rsidRDefault="00D37626" w:rsidP="00D37626">
      <w:pPr>
        <w:spacing w:line="360" w:lineRule="auto"/>
        <w:ind w:firstLine="720"/>
        <w:rPr>
          <w:rFonts w:ascii="Cochin" w:hAnsi="Cochin"/>
          <w:sz w:val="24"/>
          <w:szCs w:val="24"/>
        </w:rPr>
      </w:pPr>
      <w:r w:rsidRPr="008119A5">
        <w:rPr>
          <w:rFonts w:ascii="Cochin" w:hAnsi="Cochin"/>
          <w:sz w:val="24"/>
          <w:szCs w:val="24"/>
        </w:rPr>
        <w:t>8</w:t>
      </w:r>
      <w:r w:rsidR="0019425D" w:rsidRPr="008119A5">
        <w:rPr>
          <w:rFonts w:ascii="Cochin" w:hAnsi="Cochin"/>
          <w:sz w:val="24"/>
          <w:szCs w:val="24"/>
        </w:rPr>
        <w:t>.</w:t>
      </w:r>
      <w:r w:rsidR="0019425D" w:rsidRPr="008119A5">
        <w:rPr>
          <w:rFonts w:ascii="Cochin" w:hAnsi="Cochin"/>
          <w:sz w:val="24"/>
          <w:szCs w:val="24"/>
        </w:rPr>
        <w:tab/>
        <w:t>I will prune your apple tree, but I don’t know how to prune.</w:t>
      </w:r>
    </w:p>
    <w:p w14:paraId="31DA6AF9" w14:textId="0F61082D" w:rsidR="003400CF" w:rsidRPr="008119A5" w:rsidRDefault="0019425D" w:rsidP="00D24876">
      <w:pPr>
        <w:spacing w:line="360" w:lineRule="auto"/>
        <w:ind w:left="1440" w:hanging="720"/>
        <w:rPr>
          <w:rFonts w:ascii="Cochin" w:hAnsi="Cochin"/>
          <w:sz w:val="24"/>
          <w:szCs w:val="24"/>
        </w:rPr>
      </w:pPr>
      <w:r w:rsidRPr="008119A5">
        <w:rPr>
          <w:rFonts w:ascii="Cochin" w:hAnsi="Cochin"/>
          <w:sz w:val="24"/>
          <w:szCs w:val="24"/>
        </w:rPr>
        <w:t>9.</w:t>
      </w:r>
      <w:r w:rsidRPr="008119A5">
        <w:rPr>
          <w:rFonts w:ascii="Cochin" w:hAnsi="Cochin"/>
          <w:sz w:val="24"/>
          <w:szCs w:val="24"/>
        </w:rPr>
        <w:tab/>
        <w:t>I am taking us to the restaurant, but I don’t know how to get there.</w:t>
      </w:r>
    </w:p>
    <w:p w14:paraId="23469DC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71F0A5E" w14:textId="4658E979" w:rsidR="003400CF" w:rsidRPr="008119A5" w:rsidRDefault="00D03951"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It seems to me that t</w:t>
      </w:r>
      <w:r w:rsidR="00683418" w:rsidRPr="008119A5">
        <w:rPr>
          <w:rFonts w:ascii="Cochin" w:hAnsi="Cochin"/>
          <w:sz w:val="24"/>
          <w:szCs w:val="24"/>
        </w:rPr>
        <w:t xml:space="preserve">he difference </w:t>
      </w:r>
      <w:r w:rsidR="00523386" w:rsidRPr="008119A5">
        <w:rPr>
          <w:rFonts w:ascii="Cochin" w:hAnsi="Cochin"/>
          <w:sz w:val="24"/>
          <w:szCs w:val="24"/>
        </w:rPr>
        <w:t xml:space="preserve">in acceptability </w:t>
      </w:r>
      <w:r w:rsidR="00683418" w:rsidRPr="008119A5">
        <w:rPr>
          <w:rFonts w:ascii="Cochin" w:hAnsi="Cochin"/>
          <w:sz w:val="24"/>
          <w:szCs w:val="24"/>
        </w:rPr>
        <w:t xml:space="preserve">comes down to </w:t>
      </w:r>
      <w:r w:rsidR="0019425D" w:rsidRPr="008119A5">
        <w:rPr>
          <w:rFonts w:ascii="Cochin" w:hAnsi="Cochin"/>
          <w:sz w:val="24"/>
          <w:szCs w:val="24"/>
        </w:rPr>
        <w:t>whether it is possi</w:t>
      </w:r>
      <w:r w:rsidR="009D10F8" w:rsidRPr="008119A5">
        <w:rPr>
          <w:rFonts w:ascii="Cochin" w:hAnsi="Cochin"/>
          <w:sz w:val="24"/>
          <w:szCs w:val="24"/>
        </w:rPr>
        <w:t>ble to learn how as one goes along.</w:t>
      </w:r>
      <w:r w:rsidR="0019425D" w:rsidRPr="008119A5">
        <w:rPr>
          <w:rFonts w:ascii="Cochin" w:hAnsi="Cochin"/>
          <w:sz w:val="24"/>
          <w:szCs w:val="24"/>
        </w:rPr>
        <w:t xml:space="preserve"> It isn’t possible to learn how to recognise hyacinths simply by looking at plants, but it is possible to learn to make a bike from scratch by muddling through exercising general problem solving skills. </w:t>
      </w:r>
      <w:r w:rsidR="009D10F8" w:rsidRPr="008119A5">
        <w:rPr>
          <w:rFonts w:ascii="Cochin" w:hAnsi="Cochin"/>
          <w:sz w:val="24"/>
          <w:szCs w:val="24"/>
        </w:rPr>
        <w:t>S</w:t>
      </w:r>
      <w:r w:rsidR="0019425D" w:rsidRPr="008119A5">
        <w:rPr>
          <w:rFonts w:ascii="Cochin" w:hAnsi="Cochin"/>
          <w:sz w:val="24"/>
          <w:szCs w:val="24"/>
        </w:rPr>
        <w:t xml:space="preserve">entences 8 and 9 </w:t>
      </w:r>
      <w:r w:rsidR="009D10F8" w:rsidRPr="008119A5">
        <w:rPr>
          <w:rFonts w:ascii="Cochin" w:hAnsi="Cochin"/>
          <w:sz w:val="24"/>
          <w:szCs w:val="24"/>
        </w:rPr>
        <w:t xml:space="preserve">also </w:t>
      </w:r>
      <w:r w:rsidR="0019425D" w:rsidRPr="008119A5">
        <w:rPr>
          <w:rFonts w:ascii="Cochin" w:hAnsi="Cochin"/>
          <w:sz w:val="24"/>
          <w:szCs w:val="24"/>
        </w:rPr>
        <w:t>seem to carry the implicature that the agent intends to learn how to do the relevant activity</w:t>
      </w:r>
      <w:r w:rsidR="009D10F8" w:rsidRPr="008119A5">
        <w:rPr>
          <w:rFonts w:ascii="Cochin" w:hAnsi="Cochin"/>
          <w:sz w:val="24"/>
          <w:szCs w:val="24"/>
        </w:rPr>
        <w:t xml:space="preserve">, inviting a parenthetical </w:t>
      </w:r>
      <w:r w:rsidR="00C42E7A" w:rsidRPr="008119A5">
        <w:rPr>
          <w:rFonts w:ascii="Cochin" w:hAnsi="Cochin"/>
          <w:sz w:val="24"/>
          <w:szCs w:val="24"/>
        </w:rPr>
        <w:t>‘yet’</w:t>
      </w:r>
      <w:r w:rsidR="009D10F8" w:rsidRPr="008119A5">
        <w:rPr>
          <w:rFonts w:ascii="Cochin" w:hAnsi="Cochin"/>
          <w:sz w:val="24"/>
          <w:szCs w:val="24"/>
        </w:rPr>
        <w:t xml:space="preserve"> on the end of each sentence</w:t>
      </w:r>
      <w:r w:rsidR="00C42E7A" w:rsidRPr="008119A5">
        <w:rPr>
          <w:rFonts w:ascii="Cochin" w:hAnsi="Cochin"/>
          <w:sz w:val="24"/>
          <w:szCs w:val="24"/>
        </w:rPr>
        <w:t>.</w:t>
      </w:r>
      <w:r w:rsidR="0019425D" w:rsidRPr="008119A5">
        <w:rPr>
          <w:rFonts w:ascii="Cochin" w:hAnsi="Cochin"/>
          <w:sz w:val="24"/>
          <w:szCs w:val="24"/>
        </w:rPr>
        <w:t xml:space="preserve"> In response to </w:t>
      </w:r>
      <w:r w:rsidR="00C42E7A" w:rsidRPr="008119A5">
        <w:rPr>
          <w:rFonts w:ascii="Cochin" w:hAnsi="Cochin"/>
          <w:sz w:val="24"/>
          <w:szCs w:val="24"/>
        </w:rPr>
        <w:t>an utterance of any of these sentences</w:t>
      </w:r>
      <w:r w:rsidR="0019425D" w:rsidRPr="008119A5">
        <w:rPr>
          <w:rFonts w:ascii="Cochin" w:hAnsi="Cochin"/>
          <w:sz w:val="24"/>
          <w:szCs w:val="24"/>
        </w:rPr>
        <w:t xml:space="preserve">, it would be natural to </w:t>
      </w:r>
      <w:proofErr w:type="gramStart"/>
      <w:r w:rsidR="0019425D" w:rsidRPr="008119A5">
        <w:rPr>
          <w:rFonts w:ascii="Cochin" w:hAnsi="Cochin"/>
          <w:sz w:val="24"/>
          <w:szCs w:val="24"/>
        </w:rPr>
        <w:t>ask</w:t>
      </w:r>
      <w:proofErr w:type="gramEnd"/>
      <w:r w:rsidR="0019425D" w:rsidRPr="008119A5">
        <w:rPr>
          <w:rFonts w:ascii="Cochin" w:hAnsi="Cochin"/>
          <w:sz w:val="24"/>
          <w:szCs w:val="24"/>
        </w:rPr>
        <w:t xml:space="preserve"> ‘so when do you intend to learn?’ The hypothesis that knowledge-how is the norm of intention is nicely placed to exp</w:t>
      </w:r>
      <w:r w:rsidR="00683418" w:rsidRPr="008119A5">
        <w:rPr>
          <w:rFonts w:ascii="Cochin" w:hAnsi="Cochin"/>
          <w:sz w:val="24"/>
          <w:szCs w:val="24"/>
        </w:rPr>
        <w:t xml:space="preserve">lain the baldness of </w:t>
      </w:r>
      <w:r w:rsidR="007405DE" w:rsidRPr="008119A5">
        <w:rPr>
          <w:rFonts w:ascii="Cochin" w:hAnsi="Cochin"/>
          <w:sz w:val="24"/>
          <w:szCs w:val="24"/>
        </w:rPr>
        <w:t>sentences 4</w:t>
      </w:r>
      <w:r w:rsidR="0019425D" w:rsidRPr="008119A5">
        <w:rPr>
          <w:rFonts w:ascii="Cochin" w:hAnsi="Cochin"/>
          <w:sz w:val="24"/>
          <w:szCs w:val="24"/>
        </w:rPr>
        <w:t xml:space="preserve">, 5, and 6. Cases in which an agent’s plan includes the intention to learn </w:t>
      </w:r>
      <w:r w:rsidR="00C42E7A" w:rsidRPr="008119A5">
        <w:rPr>
          <w:rFonts w:ascii="Cochin" w:hAnsi="Cochin"/>
          <w:sz w:val="24"/>
          <w:szCs w:val="24"/>
        </w:rPr>
        <w:t>remain</w:t>
      </w:r>
      <w:r w:rsidR="0019425D" w:rsidRPr="008119A5">
        <w:rPr>
          <w:rFonts w:ascii="Cochin" w:hAnsi="Cochin"/>
          <w:sz w:val="24"/>
          <w:szCs w:val="24"/>
        </w:rPr>
        <w:t xml:space="preserve"> puzzling, </w:t>
      </w:r>
      <w:r w:rsidR="00683418" w:rsidRPr="008119A5">
        <w:rPr>
          <w:rFonts w:ascii="Cochin" w:hAnsi="Cochin"/>
          <w:sz w:val="24"/>
          <w:szCs w:val="24"/>
        </w:rPr>
        <w:t>but I w</w:t>
      </w:r>
      <w:r w:rsidR="009D10F8" w:rsidRPr="008119A5">
        <w:rPr>
          <w:rFonts w:ascii="Cochin" w:hAnsi="Cochin"/>
          <w:sz w:val="24"/>
          <w:szCs w:val="24"/>
        </w:rPr>
        <w:t>ill</w:t>
      </w:r>
      <w:r w:rsidR="00683418" w:rsidRPr="008119A5">
        <w:rPr>
          <w:rFonts w:ascii="Cochin" w:hAnsi="Cochin"/>
          <w:sz w:val="24"/>
          <w:szCs w:val="24"/>
        </w:rPr>
        <w:t xml:space="preserve"> postpone discussion until </w:t>
      </w:r>
      <w:proofErr w:type="gramStart"/>
      <w:r w:rsidR="00683418" w:rsidRPr="008119A5">
        <w:rPr>
          <w:rFonts w:ascii="Cochin" w:hAnsi="Cochin"/>
          <w:sz w:val="24"/>
          <w:szCs w:val="24"/>
        </w:rPr>
        <w:t>2.2..</w:t>
      </w:r>
      <w:proofErr w:type="gramEnd"/>
    </w:p>
    <w:p w14:paraId="0B9CB046" w14:textId="77777777" w:rsidR="00D37626" w:rsidRPr="008119A5" w:rsidRDefault="00D37626" w:rsidP="00FB4212">
      <w:pPr>
        <w:tabs>
          <w:tab w:val="left" w:pos="1440"/>
          <w:tab w:val="left" w:pos="2160"/>
          <w:tab w:val="left" w:pos="2880"/>
        </w:tabs>
        <w:spacing w:line="360" w:lineRule="auto"/>
        <w:ind w:firstLine="720"/>
        <w:rPr>
          <w:rFonts w:ascii="Cochin" w:hAnsi="Cochin"/>
          <w:sz w:val="24"/>
          <w:szCs w:val="24"/>
        </w:rPr>
      </w:pPr>
    </w:p>
    <w:p w14:paraId="2CDDB1C2" w14:textId="77777777" w:rsidR="003400CF" w:rsidRPr="008119A5" w:rsidRDefault="0019425D" w:rsidP="00FB4212">
      <w:pPr>
        <w:tabs>
          <w:tab w:val="left" w:pos="1440"/>
          <w:tab w:val="left" w:pos="2160"/>
          <w:tab w:val="left" w:pos="2880"/>
        </w:tabs>
        <w:spacing w:line="360" w:lineRule="auto"/>
        <w:ind w:firstLine="720"/>
        <w:rPr>
          <w:rFonts w:ascii="Cochin" w:hAnsi="Cochin"/>
          <w:b/>
          <w:sz w:val="24"/>
          <w:szCs w:val="24"/>
        </w:rPr>
      </w:pPr>
      <w:r w:rsidRPr="008119A5">
        <w:rPr>
          <w:rFonts w:ascii="Cochin" w:hAnsi="Cochin"/>
          <w:b/>
          <w:sz w:val="24"/>
          <w:szCs w:val="24"/>
        </w:rPr>
        <w:t>1.3. Lottery Intentions</w:t>
      </w:r>
    </w:p>
    <w:p w14:paraId="4FF931BF" w14:textId="77777777" w:rsidR="003400CF" w:rsidRPr="008119A5" w:rsidRDefault="003400CF" w:rsidP="00FB4212">
      <w:pPr>
        <w:tabs>
          <w:tab w:val="left" w:pos="1440"/>
          <w:tab w:val="left" w:pos="2160"/>
          <w:tab w:val="left" w:pos="2880"/>
        </w:tabs>
        <w:spacing w:line="360" w:lineRule="auto"/>
        <w:ind w:firstLine="720"/>
        <w:rPr>
          <w:rFonts w:ascii="Cochin" w:hAnsi="Cochin"/>
          <w:b/>
          <w:sz w:val="24"/>
          <w:szCs w:val="24"/>
        </w:rPr>
      </w:pPr>
    </w:p>
    <w:p w14:paraId="25F65729" w14:textId="134353D9" w:rsidR="003400CF" w:rsidRPr="008119A5" w:rsidRDefault="00C42E7A"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A final argument for knowledge norms stems from the </w:t>
      </w:r>
      <w:r w:rsidR="009D10F8" w:rsidRPr="008119A5">
        <w:rPr>
          <w:rFonts w:ascii="Cochin" w:hAnsi="Cochin"/>
          <w:sz w:val="24"/>
          <w:szCs w:val="24"/>
        </w:rPr>
        <w:t>un</w:t>
      </w:r>
      <w:r w:rsidRPr="008119A5">
        <w:rPr>
          <w:rFonts w:ascii="Cochin" w:hAnsi="Cochin"/>
          <w:sz w:val="24"/>
          <w:szCs w:val="24"/>
        </w:rPr>
        <w:t xml:space="preserve">acceptability of asserting, believing, or reasoning </w:t>
      </w:r>
      <w:r w:rsidR="009D10F8" w:rsidRPr="008119A5">
        <w:rPr>
          <w:rFonts w:ascii="Cochin" w:hAnsi="Cochin"/>
          <w:sz w:val="24"/>
          <w:szCs w:val="24"/>
        </w:rPr>
        <w:t>from</w:t>
      </w:r>
      <w:r w:rsidRPr="008119A5">
        <w:rPr>
          <w:rFonts w:ascii="Cochin" w:hAnsi="Cochin"/>
          <w:sz w:val="24"/>
          <w:szCs w:val="24"/>
        </w:rPr>
        <w:t xml:space="preserve"> lottery </w:t>
      </w:r>
      <w:r w:rsidR="00683418" w:rsidRPr="008119A5">
        <w:rPr>
          <w:rFonts w:ascii="Cochin" w:hAnsi="Cochin"/>
          <w:sz w:val="24"/>
          <w:szCs w:val="24"/>
        </w:rPr>
        <w:t>propositions. (We’ll focus on</w:t>
      </w:r>
      <w:r w:rsidRPr="008119A5">
        <w:rPr>
          <w:rFonts w:ascii="Cochin" w:hAnsi="Cochin"/>
          <w:sz w:val="24"/>
          <w:szCs w:val="24"/>
        </w:rPr>
        <w:t xml:space="preserve"> assertion). </w:t>
      </w:r>
      <w:r w:rsidR="0019425D" w:rsidRPr="008119A5">
        <w:rPr>
          <w:rFonts w:ascii="Cochin" w:hAnsi="Cochin"/>
          <w:sz w:val="24"/>
          <w:szCs w:val="24"/>
        </w:rPr>
        <w:t>It is no surprise that it is epistemically amiss to assert that you have won a fair lottery, if the result has been drawn but not announced. If there are a reasonable number of tickets then winning a fair lottery is unlikely, meaning that a belief that you have won is unjustified, and most likely false</w:t>
      </w:r>
      <w:r w:rsidR="0032591C" w:rsidRPr="008119A5">
        <w:rPr>
          <w:rFonts w:ascii="Cochin" w:hAnsi="Cochin"/>
          <w:sz w:val="24"/>
          <w:szCs w:val="24"/>
        </w:rPr>
        <w:t xml:space="preserve">. However, the interesting case is the fact that </w:t>
      </w:r>
      <w:r w:rsidR="0019425D" w:rsidRPr="008119A5">
        <w:rPr>
          <w:rFonts w:ascii="Cochin" w:hAnsi="Cochin"/>
          <w:sz w:val="24"/>
          <w:szCs w:val="24"/>
        </w:rPr>
        <w:t>t</w:t>
      </w:r>
      <w:r w:rsidR="0032591C" w:rsidRPr="008119A5">
        <w:rPr>
          <w:rFonts w:ascii="Cochin" w:hAnsi="Cochin"/>
          <w:sz w:val="24"/>
          <w:szCs w:val="24"/>
        </w:rPr>
        <w:t xml:space="preserve">here is something </w:t>
      </w:r>
      <w:r w:rsidR="0019425D" w:rsidRPr="008119A5">
        <w:rPr>
          <w:rFonts w:ascii="Cochin" w:hAnsi="Cochin"/>
          <w:sz w:val="24"/>
          <w:szCs w:val="24"/>
        </w:rPr>
        <w:t xml:space="preserve">amiss in asserting that you have </w:t>
      </w:r>
      <w:r w:rsidR="0019425D" w:rsidRPr="008119A5">
        <w:rPr>
          <w:rFonts w:ascii="Cochin" w:hAnsi="Cochin"/>
          <w:i/>
          <w:sz w:val="24"/>
          <w:szCs w:val="24"/>
        </w:rPr>
        <w:t xml:space="preserve">lost </w:t>
      </w:r>
      <w:r w:rsidRPr="008119A5">
        <w:rPr>
          <w:rFonts w:ascii="Cochin" w:hAnsi="Cochin"/>
          <w:sz w:val="24"/>
          <w:szCs w:val="24"/>
        </w:rPr>
        <w:t>a fair lottery</w:t>
      </w:r>
      <w:r w:rsidR="0019425D" w:rsidRPr="008119A5">
        <w:rPr>
          <w:rFonts w:ascii="Cochin" w:hAnsi="Cochin"/>
          <w:sz w:val="24"/>
          <w:szCs w:val="24"/>
        </w:rPr>
        <w:t xml:space="preserve">. With enough tickets, the probability of losing may be rather high, which </w:t>
      </w:r>
      <w:r w:rsidR="0032591C" w:rsidRPr="008119A5">
        <w:rPr>
          <w:rFonts w:ascii="Cochin" w:hAnsi="Cochin"/>
          <w:sz w:val="24"/>
          <w:szCs w:val="24"/>
        </w:rPr>
        <w:t>means that it is</w:t>
      </w:r>
      <w:r w:rsidR="0019425D" w:rsidRPr="008119A5">
        <w:rPr>
          <w:rFonts w:ascii="Cochin" w:hAnsi="Cochin"/>
          <w:sz w:val="24"/>
          <w:szCs w:val="24"/>
        </w:rPr>
        <w:t xml:space="preserve"> possible to </w:t>
      </w:r>
      <w:r w:rsidR="0032591C" w:rsidRPr="008119A5">
        <w:rPr>
          <w:rFonts w:ascii="Cochin" w:hAnsi="Cochin"/>
          <w:sz w:val="24"/>
          <w:szCs w:val="24"/>
        </w:rPr>
        <w:t>have a justified belief</w:t>
      </w:r>
      <w:r w:rsidR="0019425D" w:rsidRPr="008119A5">
        <w:rPr>
          <w:rFonts w:ascii="Cochin" w:hAnsi="Cochin"/>
          <w:sz w:val="24"/>
          <w:szCs w:val="24"/>
        </w:rPr>
        <w:t xml:space="preserve"> that one has lost. However, one cannot </w:t>
      </w:r>
      <w:r w:rsidR="0019425D" w:rsidRPr="008119A5">
        <w:rPr>
          <w:rFonts w:ascii="Cochin" w:hAnsi="Cochin"/>
          <w:i/>
          <w:sz w:val="24"/>
          <w:szCs w:val="24"/>
        </w:rPr>
        <w:lastRenderedPageBreak/>
        <w:t xml:space="preserve">know </w:t>
      </w:r>
      <w:r w:rsidR="0019425D" w:rsidRPr="008119A5">
        <w:rPr>
          <w:rFonts w:ascii="Cochin" w:hAnsi="Cochin"/>
          <w:sz w:val="24"/>
          <w:szCs w:val="24"/>
        </w:rPr>
        <w:t>that one has lost</w:t>
      </w:r>
      <w:r w:rsidR="00D03951" w:rsidRPr="008119A5">
        <w:rPr>
          <w:rFonts w:ascii="Cochin" w:hAnsi="Cochin"/>
          <w:sz w:val="24"/>
          <w:szCs w:val="24"/>
        </w:rPr>
        <w:t xml:space="preserve"> (plausibly because the belief that one has lost is unsafe)</w:t>
      </w:r>
      <w:r w:rsidR="00683418" w:rsidRPr="008119A5">
        <w:rPr>
          <w:rFonts w:ascii="Cochin" w:hAnsi="Cochin"/>
          <w:sz w:val="24"/>
          <w:szCs w:val="24"/>
        </w:rPr>
        <w:t>. T</w:t>
      </w:r>
      <w:r w:rsidRPr="008119A5">
        <w:rPr>
          <w:rFonts w:ascii="Cochin" w:hAnsi="Cochin"/>
          <w:sz w:val="24"/>
          <w:szCs w:val="24"/>
        </w:rPr>
        <w:t xml:space="preserve">he supporter of a knowledge norm can explain the inappropriateness of asserting that one has lost, </w:t>
      </w:r>
      <w:r w:rsidR="00683418" w:rsidRPr="008119A5">
        <w:rPr>
          <w:rFonts w:ascii="Cochin" w:hAnsi="Cochin"/>
          <w:sz w:val="24"/>
          <w:szCs w:val="24"/>
        </w:rPr>
        <w:t>whereas</w:t>
      </w:r>
      <w:r w:rsidRPr="008119A5">
        <w:rPr>
          <w:rFonts w:ascii="Cochin" w:hAnsi="Cochin"/>
          <w:sz w:val="24"/>
          <w:szCs w:val="24"/>
        </w:rPr>
        <w:t xml:space="preserve"> the supporter of other norms – such as truth, belief or justification norms – cannot</w:t>
      </w:r>
      <w:r w:rsidR="0032591C" w:rsidRPr="008119A5">
        <w:rPr>
          <w:rFonts w:ascii="Cochin" w:hAnsi="Cochin"/>
          <w:sz w:val="24"/>
          <w:szCs w:val="24"/>
        </w:rPr>
        <w:t>, meaning that Lottery propositions give the knowledge norm one up on its competitors</w:t>
      </w:r>
      <w:r w:rsidRPr="008119A5">
        <w:rPr>
          <w:rFonts w:ascii="Cochin" w:hAnsi="Cochin"/>
          <w:sz w:val="24"/>
          <w:szCs w:val="24"/>
        </w:rPr>
        <w:t xml:space="preserve"> </w:t>
      </w:r>
      <w:r w:rsidR="000D7B93"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"label" : "chapter", "locator" : "11", "uris" : [ "http://www.mendeley.com/documents/?uuid=f93d5bb3-5159-4228-adf1-3c0cc1197f25" ] }, { "id" : "ITEM-2", "itemData" : { "author" : [ { "dropping-particle" : "", "family" : "Hawthorne", "given" : "John", "non-dropping-particle" : "", "parse-names" : false, "suffix" : "" } ], "id" : "ITEM-2", "issue" : "1", "issued" : { "date-parts" : [ [ "2003" ] ] }, "publisher" : "Oxford University Press", "title" : "Knowledge and Lotteries", "type" : "book" }, "locator" : "21-36", "uris" : [ "http://www.mendeley.com/documents/?uuid=f06c33ca-bf0b-4095-9af5-638142d51873" ] }, { "id" : "ITEM-3", "itemData" : { "author" : [ { "dropping-particle" : "", "family" : "Hawthorne", "given" : "John", "non-dropping-particle" : "", "parse-names" : false, "suffix" : "" }, { "dropping-particle" : "", "family" : "Stanley", "given" : "Jason", "non-dropping-particle" : "", "parse-names" : false, "suffix" : "" } ], "container-title" : "Journal of Philosophy", "id" : "ITEM-3", "issue" : "10", "issued" : { "date-parts" : [ [ "2008" ] ] }, "page" : "571-590", "title" : "Knowledge and action", "type" : "article-journal", "volume" : "105" }, "locator" : "572", "uris" : [ "http://www.mendeley.com/documents/?uuid=5ae267b7-5585-4d92-b571-c05d639a6660" ] } ], "mendeley" : { "formattedCitation" : "(Williamson 2000, chap.11; Hawthorne 2003, pp.21\u201336; Hawthorne &amp; Stanley 2008, p.572)", "manualFormatting" : "(Williamson 2000, C11; Hawthorne 2003, 21\u201336; Hawthorne and Stanley 2008, 572)", "plainTextFormattedCitation" : "(Williamson 2000, chap.11; Hawthorne 2003, pp.21\u201336; Hawthorne &amp; Stanley 2008, p.572)", "previouslyFormattedCitation" : "(Williamson 2000, chap.11; Hawthorne 2003, pp.21\u201336; Hawthorne &amp; Stanley 2008, p.572)" }, "properties" : { "noteIndex" : 0 }, "schema" : "https://github.com/citation-style-language/schema/raw/master/csl-citation.json" }</w:instrText>
      </w:r>
      <w:r w:rsidR="000D7B93" w:rsidRPr="008119A5">
        <w:rPr>
          <w:rFonts w:ascii="Cochin" w:hAnsi="Cochin"/>
          <w:sz w:val="24"/>
          <w:szCs w:val="24"/>
        </w:rPr>
        <w:fldChar w:fldCharType="separate"/>
      </w:r>
      <w:r w:rsidR="000D7B93" w:rsidRPr="008119A5">
        <w:rPr>
          <w:rFonts w:ascii="Cochin" w:hAnsi="Cochin"/>
          <w:noProof/>
          <w:sz w:val="24"/>
          <w:szCs w:val="24"/>
        </w:rPr>
        <w:t>(Williamson 2000, C11; Hawthorne 2003, 21–36; Hawthorne and Stanley 2008, 572)</w:t>
      </w:r>
      <w:r w:rsidR="000D7B93" w:rsidRPr="008119A5">
        <w:rPr>
          <w:rFonts w:ascii="Cochin" w:hAnsi="Cochin"/>
          <w:sz w:val="24"/>
          <w:szCs w:val="24"/>
        </w:rPr>
        <w:fldChar w:fldCharType="end"/>
      </w:r>
      <w:r w:rsidR="0019425D" w:rsidRPr="008119A5">
        <w:rPr>
          <w:rFonts w:ascii="Cochin" w:hAnsi="Cochin"/>
          <w:sz w:val="24"/>
          <w:szCs w:val="24"/>
        </w:rPr>
        <w:t xml:space="preserve">. </w:t>
      </w:r>
    </w:p>
    <w:p w14:paraId="767A9383"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779FDB4" w14:textId="23AB04A1"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We find the same </w:t>
      </w:r>
      <w:r w:rsidR="00683418" w:rsidRPr="008119A5">
        <w:rPr>
          <w:rFonts w:ascii="Cochin" w:hAnsi="Cochin"/>
          <w:sz w:val="24"/>
          <w:szCs w:val="24"/>
        </w:rPr>
        <w:t>pattern with intentions related to lotteries</w:t>
      </w:r>
      <w:r w:rsidRPr="008119A5">
        <w:rPr>
          <w:rFonts w:ascii="Cochin" w:hAnsi="Cochin"/>
          <w:sz w:val="24"/>
          <w:szCs w:val="24"/>
        </w:rPr>
        <w:t xml:space="preserve">. An intention to </w:t>
      </w:r>
      <w:r w:rsidRPr="008119A5">
        <w:rPr>
          <w:rFonts w:ascii="Cochin" w:hAnsi="Cochin"/>
          <w:i/>
          <w:sz w:val="24"/>
          <w:szCs w:val="24"/>
        </w:rPr>
        <w:t xml:space="preserve">win </w:t>
      </w:r>
      <w:r w:rsidRPr="008119A5">
        <w:rPr>
          <w:rFonts w:ascii="Cochin" w:hAnsi="Cochin"/>
          <w:sz w:val="24"/>
          <w:szCs w:val="24"/>
        </w:rPr>
        <w:t xml:space="preserve">a lottery is inappropriate.  One can explain this by appealing to knowledge-how — since one cannot know how </w:t>
      </w:r>
      <w:r w:rsidRPr="008119A5">
        <w:rPr>
          <w:rFonts w:ascii="Cochin" w:hAnsi="Cochin"/>
          <w:i/>
          <w:sz w:val="24"/>
          <w:szCs w:val="24"/>
        </w:rPr>
        <w:t>to win</w:t>
      </w:r>
      <w:r w:rsidRPr="008119A5">
        <w:rPr>
          <w:rFonts w:ascii="Cochin" w:hAnsi="Cochin"/>
          <w:sz w:val="24"/>
          <w:szCs w:val="24"/>
        </w:rPr>
        <w:t xml:space="preserve"> a fair lottery </w:t>
      </w:r>
      <w:r w:rsidR="000D7B93" w:rsidRPr="008119A5">
        <w:rPr>
          <w:rFonts w:ascii="Cochin" w:hAnsi="Cochin"/>
          <w:sz w:val="24"/>
          <w:szCs w:val="24"/>
        </w:rPr>
        <w:fldChar w:fldCharType="begin" w:fldLock="1"/>
      </w:r>
      <w:r w:rsidR="006E2409" w:rsidRPr="008119A5">
        <w:rPr>
          <w:rFonts w:ascii="Cochin" w:hAnsi="Cochin"/>
          <w:sz w:val="24"/>
          <w:szCs w:val="24"/>
        </w:rPr>
        <w:instrText>ADDIN CSL_CITATION { "citationItems" : [ { "id" : "ITEM-1", "itemData" : { "author" : [ { "dropping-particle" : "", "family" : "Gibbons", "given" : "John", "non-dropping-particle" : "", "parse-names" : false, "suffix" : "" } ], "container-title" : "Philosophy and Phenomenological Research", "id" : "ITEM-1", "issue" : "3", "issued" : { "date-parts" : [ [ "2001" ] ] }, "page" : "579-600", "title" : "Knowledge in Action", "type" : "article-journal", "volume" : "62" }, "locator" : "287-9", "uris" : [ "http://www.mendeley.com/documents/?uuid=addfccc0-f555-4a38-bd02-f2fb9ddda159" ] }, { "id" : "ITEM-2", "itemData" : { "DOI" : "10.1111/j.1467-9264.2012.00336.x", "ISSN" : "00667374", "author" : [ { "dropping-particle" : "", "family" : "Setiya", "given" : "Kieran", "non-dropping-particle" : "", "parse-names" : false, "suffix" : "" } ], "container-title" : "Proceedings of the Aristotelian Society (Hardback)", "id" : "ITEM-2", "issue" : "3", "issued" : { "date-parts" : [ [ "2012" ] ] }, "page" : "285-307", "title" : "Knowing How", "type" : "article-journal", "volume" : "112" }, "locator" : "286-7", "uris" : [ "http://www.mendeley.com/documents/?uuid=393053bc-474a-47cc-ba32-38aece5e3909" ] } ], "mendeley" : { "formattedCitation" : "(Gibbons 2001, pp.287\u20139; Setiya 2012, pp.286\u20137)", "plainTextFormattedCitation" : "(Gibbons 2001, pp.287\u20139; Setiya 2012, pp.286\u20137)", "previouslyFormattedCitation" : "(Gibbons 2001, pp.287\u20139; Setiya 2012, pp.286\u20137)" }, "properties" : { "noteIndex" : 0 }, "schema" : "https://github.com/citation-style-language/schema/raw/master/csl-citation.json" }</w:instrText>
      </w:r>
      <w:r w:rsidR="000D7B93" w:rsidRPr="008119A5">
        <w:rPr>
          <w:rFonts w:ascii="Cochin" w:hAnsi="Cochin"/>
          <w:sz w:val="24"/>
          <w:szCs w:val="24"/>
        </w:rPr>
        <w:fldChar w:fldCharType="separate"/>
      </w:r>
      <w:r w:rsidR="00F6722F" w:rsidRPr="008119A5">
        <w:rPr>
          <w:rFonts w:ascii="Cochin" w:hAnsi="Cochin"/>
          <w:noProof/>
          <w:sz w:val="24"/>
          <w:szCs w:val="24"/>
        </w:rPr>
        <w:t>(Gibbons 2001, pp.287–9; Setiya 2012, pp.286–7)</w:t>
      </w:r>
      <w:r w:rsidR="000D7B93" w:rsidRPr="008119A5">
        <w:rPr>
          <w:rFonts w:ascii="Cochin" w:hAnsi="Cochin"/>
          <w:sz w:val="24"/>
          <w:szCs w:val="24"/>
        </w:rPr>
        <w:fldChar w:fldCharType="end"/>
      </w:r>
      <w:r w:rsidR="000D7B93" w:rsidRPr="008119A5">
        <w:rPr>
          <w:rFonts w:ascii="Cochin" w:hAnsi="Cochin"/>
          <w:sz w:val="24"/>
          <w:szCs w:val="24"/>
        </w:rPr>
        <w:t>.</w:t>
      </w:r>
      <w:r w:rsidR="0032591C" w:rsidRPr="008119A5">
        <w:rPr>
          <w:rFonts w:ascii="Cochin" w:hAnsi="Cochin"/>
          <w:sz w:val="24"/>
          <w:szCs w:val="24"/>
        </w:rPr>
        <w:t xml:space="preserve"> </w:t>
      </w:r>
      <w:r w:rsidR="00D03951" w:rsidRPr="008119A5">
        <w:rPr>
          <w:rFonts w:ascii="Cochin" w:hAnsi="Cochin"/>
          <w:sz w:val="24"/>
          <w:szCs w:val="24"/>
        </w:rPr>
        <w:t>However</w:t>
      </w:r>
      <w:r w:rsidR="007405DE" w:rsidRPr="008119A5">
        <w:rPr>
          <w:rFonts w:ascii="Cochin" w:hAnsi="Cochin"/>
          <w:sz w:val="24"/>
          <w:szCs w:val="24"/>
        </w:rPr>
        <w:t>,</w:t>
      </w:r>
      <w:r w:rsidRPr="008119A5">
        <w:rPr>
          <w:rFonts w:ascii="Cochin" w:hAnsi="Cochin"/>
          <w:sz w:val="24"/>
          <w:szCs w:val="24"/>
        </w:rPr>
        <w:t xml:space="preserve"> </w:t>
      </w:r>
      <w:r w:rsidR="001A44D9" w:rsidRPr="008119A5">
        <w:rPr>
          <w:rFonts w:ascii="Cochin" w:hAnsi="Cochin"/>
          <w:sz w:val="24"/>
          <w:szCs w:val="24"/>
        </w:rPr>
        <w:t xml:space="preserve">there </w:t>
      </w:r>
      <w:r w:rsidR="0032591C" w:rsidRPr="008119A5">
        <w:rPr>
          <w:rFonts w:ascii="Cochin" w:hAnsi="Cochin"/>
          <w:sz w:val="24"/>
          <w:szCs w:val="24"/>
        </w:rPr>
        <w:t xml:space="preserve">are </w:t>
      </w:r>
      <w:r w:rsidR="001A44D9" w:rsidRPr="008119A5">
        <w:rPr>
          <w:rFonts w:ascii="Cochin" w:hAnsi="Cochin"/>
          <w:sz w:val="24"/>
          <w:szCs w:val="24"/>
        </w:rPr>
        <w:t xml:space="preserve">various </w:t>
      </w:r>
      <w:r w:rsidR="00D03951" w:rsidRPr="008119A5">
        <w:rPr>
          <w:rFonts w:ascii="Cochin" w:hAnsi="Cochin"/>
          <w:sz w:val="24"/>
          <w:szCs w:val="24"/>
        </w:rPr>
        <w:t xml:space="preserve">alternative </w:t>
      </w:r>
      <w:r w:rsidR="001A44D9" w:rsidRPr="008119A5">
        <w:rPr>
          <w:rFonts w:ascii="Cochin" w:hAnsi="Cochin"/>
          <w:sz w:val="24"/>
          <w:szCs w:val="24"/>
        </w:rPr>
        <w:t>explanations for</w:t>
      </w:r>
      <w:r w:rsidR="00D03951" w:rsidRPr="008119A5">
        <w:rPr>
          <w:rFonts w:ascii="Cochin" w:hAnsi="Cochin"/>
          <w:sz w:val="24"/>
          <w:szCs w:val="24"/>
        </w:rPr>
        <w:t xml:space="preserve"> the badness of this intention:</w:t>
      </w:r>
      <w:r w:rsidR="00C42E7A" w:rsidRPr="008119A5">
        <w:rPr>
          <w:rFonts w:ascii="Cochin" w:hAnsi="Cochin"/>
          <w:sz w:val="24"/>
          <w:szCs w:val="24"/>
        </w:rPr>
        <w:t xml:space="preserve"> </w:t>
      </w:r>
      <w:r w:rsidRPr="008119A5">
        <w:rPr>
          <w:rFonts w:ascii="Cochin" w:hAnsi="Cochin"/>
          <w:sz w:val="24"/>
          <w:szCs w:val="24"/>
        </w:rPr>
        <w:t>buying the winning ticket in a large fair lottery is overwhelmingly unlikely, meaning that one ought to have low credence in the proposition that one will win.</w:t>
      </w:r>
      <w:r w:rsidRPr="008119A5">
        <w:rPr>
          <w:rFonts w:ascii="Cochin" w:hAnsi="Cochin"/>
          <w:sz w:val="24"/>
          <w:szCs w:val="24"/>
          <w:vertAlign w:val="superscript"/>
        </w:rPr>
        <w:footnoteReference w:id="11"/>
      </w:r>
      <w:r w:rsidRPr="008119A5">
        <w:rPr>
          <w:rFonts w:ascii="Cochin" w:hAnsi="Cochin"/>
          <w:sz w:val="24"/>
          <w:szCs w:val="24"/>
        </w:rPr>
        <w:t xml:space="preserve"> As </w:t>
      </w:r>
      <w:r w:rsidR="0032591C" w:rsidRPr="008119A5">
        <w:rPr>
          <w:rFonts w:ascii="Cochin" w:hAnsi="Cochin"/>
          <w:sz w:val="24"/>
          <w:szCs w:val="24"/>
        </w:rPr>
        <w:t>with assertion,</w:t>
      </w:r>
      <w:r w:rsidRPr="008119A5">
        <w:rPr>
          <w:rFonts w:ascii="Cochin" w:hAnsi="Cochin"/>
          <w:sz w:val="24"/>
          <w:szCs w:val="24"/>
        </w:rPr>
        <w:t xml:space="preserve"> the interesting case is the intention to </w:t>
      </w:r>
      <w:r w:rsidRPr="008119A5">
        <w:rPr>
          <w:rFonts w:ascii="Cochin" w:hAnsi="Cochin"/>
          <w:i/>
          <w:sz w:val="24"/>
          <w:szCs w:val="24"/>
        </w:rPr>
        <w:t xml:space="preserve">lose </w:t>
      </w:r>
      <w:r w:rsidRPr="008119A5">
        <w:rPr>
          <w:rFonts w:ascii="Cochin" w:hAnsi="Cochin"/>
          <w:sz w:val="24"/>
          <w:szCs w:val="24"/>
        </w:rPr>
        <w:t xml:space="preserve">the lottery. An intention to lose will be overwhelmingly likely to be successful, and one ought to have a high degree of credence in the proposition that </w:t>
      </w:r>
      <w:r w:rsidR="0032591C" w:rsidRPr="008119A5">
        <w:rPr>
          <w:rFonts w:ascii="Cochin" w:hAnsi="Cochin"/>
          <w:sz w:val="24"/>
          <w:szCs w:val="24"/>
        </w:rPr>
        <w:t>one has lost</w:t>
      </w:r>
      <w:r w:rsidRPr="008119A5">
        <w:rPr>
          <w:rFonts w:ascii="Cochin" w:hAnsi="Cochin"/>
          <w:sz w:val="24"/>
          <w:szCs w:val="24"/>
        </w:rPr>
        <w:t xml:space="preserve">. Nonetheless, there is something extremely strange about intending to lose the lottery.  In normal cases, intending to lose is </w:t>
      </w:r>
      <w:r w:rsidR="00A278B0" w:rsidRPr="008119A5">
        <w:rPr>
          <w:rFonts w:ascii="Cochin" w:hAnsi="Cochin"/>
          <w:sz w:val="24"/>
          <w:szCs w:val="24"/>
        </w:rPr>
        <w:t>strange</w:t>
      </w:r>
      <w:r w:rsidRPr="008119A5">
        <w:rPr>
          <w:rFonts w:ascii="Cochin" w:hAnsi="Cochin"/>
          <w:sz w:val="24"/>
          <w:szCs w:val="24"/>
        </w:rPr>
        <w:t xml:space="preserve"> because the </w:t>
      </w:r>
      <w:r w:rsidR="007405DE" w:rsidRPr="008119A5">
        <w:rPr>
          <w:rFonts w:ascii="Cochin" w:hAnsi="Cochin"/>
          <w:sz w:val="24"/>
          <w:szCs w:val="24"/>
        </w:rPr>
        <w:t xml:space="preserve">outcome of </w:t>
      </w:r>
      <w:r w:rsidR="001A44D9" w:rsidRPr="008119A5">
        <w:rPr>
          <w:rFonts w:ascii="Cochin" w:hAnsi="Cochin"/>
          <w:sz w:val="24"/>
          <w:szCs w:val="24"/>
        </w:rPr>
        <w:t xml:space="preserve">one’s ticket being a loser </w:t>
      </w:r>
      <w:r w:rsidR="007405DE" w:rsidRPr="008119A5">
        <w:rPr>
          <w:rFonts w:ascii="Cochin" w:hAnsi="Cochin"/>
          <w:sz w:val="24"/>
          <w:szCs w:val="24"/>
        </w:rPr>
        <w:t>ha</w:t>
      </w:r>
      <w:r w:rsidR="001A44D9" w:rsidRPr="008119A5">
        <w:rPr>
          <w:rFonts w:ascii="Cochin" w:hAnsi="Cochin"/>
          <w:sz w:val="24"/>
          <w:szCs w:val="24"/>
        </w:rPr>
        <w:t>s negative</w:t>
      </w:r>
      <w:r w:rsidR="007405DE" w:rsidRPr="008119A5">
        <w:rPr>
          <w:rFonts w:ascii="Cochin" w:hAnsi="Cochin"/>
          <w:sz w:val="24"/>
          <w:szCs w:val="24"/>
        </w:rPr>
        <w:t xml:space="preserve"> value</w:t>
      </w:r>
      <w:r w:rsidR="00A278B0" w:rsidRPr="008119A5">
        <w:rPr>
          <w:rFonts w:ascii="Cochin" w:hAnsi="Cochin"/>
          <w:sz w:val="24"/>
          <w:szCs w:val="24"/>
        </w:rPr>
        <w:t xml:space="preserve">. However, it is easy to set </w:t>
      </w:r>
      <w:r w:rsidRPr="008119A5">
        <w:rPr>
          <w:rFonts w:ascii="Cochin" w:hAnsi="Cochin"/>
          <w:sz w:val="24"/>
          <w:szCs w:val="24"/>
        </w:rPr>
        <w:t>up cases where losing the lottery has</w:t>
      </w:r>
      <w:r w:rsidRPr="008119A5">
        <w:rPr>
          <w:rFonts w:ascii="Cochin" w:hAnsi="Cochin"/>
          <w:i/>
          <w:sz w:val="24"/>
          <w:szCs w:val="24"/>
        </w:rPr>
        <w:t xml:space="preserve"> positive</w:t>
      </w:r>
      <w:r w:rsidRPr="008119A5">
        <w:rPr>
          <w:rFonts w:ascii="Cochin" w:hAnsi="Cochin"/>
          <w:sz w:val="24"/>
          <w:szCs w:val="24"/>
        </w:rPr>
        <w:t xml:space="preserve"> value: say if a losing lottery ticket functions as an entry pass to the </w:t>
      </w:r>
      <w:r w:rsidR="00A278B0" w:rsidRPr="008119A5">
        <w:rPr>
          <w:rFonts w:ascii="Cochin" w:hAnsi="Cochin"/>
          <w:sz w:val="24"/>
          <w:szCs w:val="24"/>
        </w:rPr>
        <w:t>Lottery L</w:t>
      </w:r>
      <w:r w:rsidRPr="008119A5">
        <w:rPr>
          <w:rFonts w:ascii="Cochin" w:hAnsi="Cochin"/>
          <w:sz w:val="24"/>
          <w:szCs w:val="24"/>
        </w:rPr>
        <w:t xml:space="preserve">osers party, the value of which </w:t>
      </w:r>
      <w:r w:rsidR="000D7B93" w:rsidRPr="008119A5">
        <w:rPr>
          <w:rFonts w:ascii="Cochin" w:hAnsi="Cochin"/>
          <w:sz w:val="24"/>
          <w:szCs w:val="24"/>
        </w:rPr>
        <w:t>outweighs</w:t>
      </w:r>
      <w:r w:rsidRPr="008119A5">
        <w:rPr>
          <w:rFonts w:ascii="Cochin" w:hAnsi="Cochin"/>
          <w:sz w:val="24"/>
          <w:szCs w:val="24"/>
        </w:rPr>
        <w:t xml:space="preserve"> the cost of a lottery ticket.</w:t>
      </w:r>
    </w:p>
    <w:p w14:paraId="7E06B8A1"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2E5FB50" w14:textId="00292D3D"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bookmarkStart w:id="11" w:name="13_Lottery_Intentions"/>
      <w:r w:rsidRPr="008119A5">
        <w:rPr>
          <w:rFonts w:ascii="Cochin" w:hAnsi="Cochin"/>
          <w:sz w:val="24"/>
          <w:szCs w:val="24"/>
        </w:rPr>
        <w:t>To</w:t>
      </w:r>
      <w:bookmarkEnd w:id="11"/>
      <w:r w:rsidRPr="008119A5">
        <w:rPr>
          <w:rFonts w:ascii="Cochin" w:hAnsi="Cochin"/>
          <w:sz w:val="24"/>
          <w:szCs w:val="24"/>
        </w:rPr>
        <w:t xml:space="preserve"> see the inappropriateness</w:t>
      </w:r>
      <w:r w:rsidR="00A278B0" w:rsidRPr="008119A5">
        <w:rPr>
          <w:rFonts w:ascii="Cochin" w:hAnsi="Cochin"/>
          <w:sz w:val="24"/>
          <w:szCs w:val="24"/>
        </w:rPr>
        <w:t xml:space="preserve"> of an intention to lose in the case where losing has positive value</w:t>
      </w:r>
      <w:r w:rsidRPr="008119A5">
        <w:rPr>
          <w:rFonts w:ascii="Cochin" w:hAnsi="Cochin"/>
          <w:sz w:val="24"/>
          <w:szCs w:val="24"/>
        </w:rPr>
        <w:t>, consider the following argument:</w:t>
      </w:r>
    </w:p>
    <w:p w14:paraId="2BE70B99"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9B4B6C3"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sz w:val="24"/>
          <w:szCs w:val="24"/>
        </w:rPr>
      </w:pPr>
      <w:r w:rsidRPr="008119A5">
        <w:rPr>
          <w:rFonts w:ascii="Cochin" w:hAnsi="Cochin"/>
          <w:sz w:val="24"/>
          <w:szCs w:val="24"/>
        </w:rPr>
        <w:t>If I lose the Lottery, I’ll be invited to the special Lottery Losers party</w:t>
      </w:r>
    </w:p>
    <w:p w14:paraId="04D429F0" w14:textId="77777777"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The Losers party will be a lot of fun</w:t>
      </w:r>
    </w:p>
    <w:p w14:paraId="5A59A085" w14:textId="77777777"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So, I’ll lose the Lottery </w:t>
      </w:r>
    </w:p>
    <w:p w14:paraId="3B700155"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2EFECC0" w14:textId="3DE00FBB"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The premises of this argument are true, and </w:t>
      </w:r>
      <w:r w:rsidR="0032591C" w:rsidRPr="008119A5">
        <w:rPr>
          <w:rFonts w:ascii="Cochin" w:hAnsi="Cochin"/>
          <w:sz w:val="24"/>
          <w:szCs w:val="24"/>
        </w:rPr>
        <w:t>it</w:t>
      </w:r>
      <w:r w:rsidRPr="008119A5">
        <w:rPr>
          <w:rFonts w:ascii="Cochin" w:hAnsi="Cochin"/>
          <w:sz w:val="24"/>
          <w:szCs w:val="24"/>
        </w:rPr>
        <w:t xml:space="preserve"> is an instance of a valid schema. These premises might </w:t>
      </w:r>
      <w:r w:rsidR="0032591C" w:rsidRPr="008119A5">
        <w:rPr>
          <w:rFonts w:ascii="Cochin" w:hAnsi="Cochin"/>
          <w:sz w:val="24"/>
          <w:szCs w:val="24"/>
        </w:rPr>
        <w:t>also</w:t>
      </w:r>
      <w:r w:rsidRPr="008119A5">
        <w:rPr>
          <w:rFonts w:ascii="Cochin" w:hAnsi="Cochin"/>
          <w:sz w:val="24"/>
          <w:szCs w:val="24"/>
        </w:rPr>
        <w:t xml:space="preserve"> be known, avoiding violations of the knowledge-that norm of practical </w:t>
      </w:r>
      <w:r w:rsidRPr="008119A5">
        <w:rPr>
          <w:rFonts w:ascii="Cochin" w:hAnsi="Cochin"/>
          <w:sz w:val="24"/>
          <w:szCs w:val="24"/>
        </w:rPr>
        <w:lastRenderedPageBreak/>
        <w:t>reasoning. Nonetheless, forming the intention expressed by the conclusion of this syllogism is obviously inappropriate.</w:t>
      </w:r>
      <w:r w:rsidR="0032591C" w:rsidRPr="008119A5">
        <w:rPr>
          <w:rStyle w:val="FootnoteReference"/>
          <w:rFonts w:ascii="Cochin" w:hAnsi="Cochin"/>
          <w:sz w:val="24"/>
          <w:szCs w:val="24"/>
        </w:rPr>
        <w:footnoteReference w:id="12"/>
      </w:r>
      <w:r w:rsidRPr="008119A5">
        <w:rPr>
          <w:rFonts w:ascii="Cochin" w:hAnsi="Cochin"/>
          <w:sz w:val="24"/>
          <w:szCs w:val="24"/>
        </w:rPr>
        <w:t xml:space="preserve"> We cannot explain the inappropriateness of this intention by appealing to the low chance of losing the lottery, or a low credence in the proposition that one will lose, since </w:t>
      </w:r>
      <w:r w:rsidR="001A44D9" w:rsidRPr="008119A5">
        <w:rPr>
          <w:rFonts w:ascii="Cochin" w:hAnsi="Cochin"/>
          <w:sz w:val="24"/>
          <w:szCs w:val="24"/>
        </w:rPr>
        <w:t xml:space="preserve">I know that </w:t>
      </w:r>
      <w:r w:rsidRPr="008119A5">
        <w:rPr>
          <w:rFonts w:ascii="Cochin" w:hAnsi="Cochin"/>
          <w:sz w:val="24"/>
          <w:szCs w:val="24"/>
        </w:rPr>
        <w:t xml:space="preserve">it is very likely that I will lose. However, we can explain it by appealing to </w:t>
      </w:r>
      <w:r w:rsidR="001A44D9" w:rsidRPr="008119A5">
        <w:rPr>
          <w:rFonts w:ascii="Cochin" w:hAnsi="Cochin"/>
          <w:sz w:val="24"/>
          <w:szCs w:val="24"/>
        </w:rPr>
        <w:t>the knowledge-how norm</w:t>
      </w:r>
      <w:r w:rsidRPr="008119A5">
        <w:rPr>
          <w:rFonts w:ascii="Cochin" w:hAnsi="Cochin"/>
          <w:sz w:val="24"/>
          <w:szCs w:val="24"/>
        </w:rPr>
        <w:t>. Despite the overwhelming likelihood of losing one cannot know how to lose</w:t>
      </w:r>
      <w:r w:rsidR="00A278B0" w:rsidRPr="008119A5">
        <w:rPr>
          <w:rFonts w:ascii="Cochin" w:hAnsi="Cochin"/>
          <w:i/>
          <w:sz w:val="24"/>
          <w:szCs w:val="24"/>
        </w:rPr>
        <w:t xml:space="preserve"> </w:t>
      </w:r>
      <w:r w:rsidR="00A278B0" w:rsidRPr="008119A5">
        <w:rPr>
          <w:rFonts w:ascii="Cochin" w:hAnsi="Cochin"/>
          <w:sz w:val="24"/>
          <w:szCs w:val="24"/>
        </w:rPr>
        <w:t>a fair lottery</w:t>
      </w:r>
      <w:r w:rsidRPr="008119A5">
        <w:rPr>
          <w:rFonts w:ascii="Cochin" w:hAnsi="Cochin"/>
          <w:sz w:val="24"/>
          <w:szCs w:val="24"/>
        </w:rPr>
        <w:t xml:space="preserve">, </w:t>
      </w:r>
      <w:r w:rsidR="0032591C" w:rsidRPr="008119A5">
        <w:rPr>
          <w:rFonts w:ascii="Cochin" w:hAnsi="Cochin"/>
          <w:sz w:val="24"/>
          <w:szCs w:val="24"/>
        </w:rPr>
        <w:t>because</w:t>
      </w:r>
      <w:r w:rsidR="00D03951" w:rsidRPr="008119A5">
        <w:rPr>
          <w:rFonts w:ascii="Cochin" w:hAnsi="Cochin"/>
          <w:sz w:val="24"/>
          <w:szCs w:val="24"/>
        </w:rPr>
        <w:t xml:space="preserve"> it’s just not something one has</w:t>
      </w:r>
      <w:r w:rsidRPr="008119A5">
        <w:rPr>
          <w:rFonts w:ascii="Cochin" w:hAnsi="Cochin"/>
          <w:sz w:val="24"/>
          <w:szCs w:val="24"/>
        </w:rPr>
        <w:t xml:space="preserve"> any control over. Hence, even when one employs a </w:t>
      </w:r>
      <w:r w:rsidR="0032591C" w:rsidRPr="008119A5">
        <w:rPr>
          <w:rFonts w:ascii="Cochin" w:hAnsi="Cochin"/>
          <w:sz w:val="24"/>
          <w:szCs w:val="24"/>
        </w:rPr>
        <w:t>sound</w:t>
      </w:r>
      <w:r w:rsidRPr="008119A5">
        <w:rPr>
          <w:rFonts w:ascii="Cochin" w:hAnsi="Cochin"/>
          <w:sz w:val="24"/>
          <w:szCs w:val="24"/>
        </w:rPr>
        <w:t xml:space="preserve"> argument, and the value of having a losing ticket is positive, </w:t>
      </w:r>
      <w:r w:rsidR="0032591C" w:rsidRPr="008119A5">
        <w:rPr>
          <w:rFonts w:ascii="Cochin" w:hAnsi="Cochin"/>
          <w:sz w:val="24"/>
          <w:szCs w:val="24"/>
        </w:rPr>
        <w:t>lack of knowledge how</w:t>
      </w:r>
      <w:r w:rsidRPr="008119A5">
        <w:rPr>
          <w:rFonts w:ascii="Cochin" w:hAnsi="Cochin"/>
          <w:sz w:val="24"/>
          <w:szCs w:val="24"/>
        </w:rPr>
        <w:t xml:space="preserve"> makes an intention to lose the lottery </w:t>
      </w:r>
      <w:r w:rsidR="001A44D9" w:rsidRPr="008119A5">
        <w:rPr>
          <w:rFonts w:ascii="Cochin" w:hAnsi="Cochin"/>
          <w:sz w:val="24"/>
          <w:szCs w:val="24"/>
        </w:rPr>
        <w:t>inappropriate</w:t>
      </w:r>
      <w:r w:rsidRPr="008119A5">
        <w:rPr>
          <w:rFonts w:ascii="Cochin" w:hAnsi="Cochin"/>
          <w:sz w:val="24"/>
          <w:szCs w:val="24"/>
        </w:rPr>
        <w:t>.</w:t>
      </w:r>
    </w:p>
    <w:p w14:paraId="595A578B"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79DD4882" w14:textId="29231175"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bookmarkStart w:id="12" w:name="In_this_section_we_have_seen_t"/>
      <w:r w:rsidRPr="008119A5">
        <w:rPr>
          <w:rFonts w:ascii="Cochin" w:hAnsi="Cochin"/>
          <w:sz w:val="24"/>
          <w:szCs w:val="24"/>
        </w:rPr>
        <w:t>In</w:t>
      </w:r>
      <w:bookmarkEnd w:id="12"/>
      <w:r w:rsidRPr="008119A5">
        <w:rPr>
          <w:rFonts w:ascii="Cochin" w:hAnsi="Cochin"/>
          <w:sz w:val="24"/>
          <w:szCs w:val="24"/>
        </w:rPr>
        <w:t xml:space="preserve"> this section, we have seen that the phenomena which supporters of knowledge norms of belief, assertion, and action appeal to also occur in the case of intention</w:t>
      </w:r>
      <w:r w:rsidR="00A278B0" w:rsidRPr="008119A5">
        <w:rPr>
          <w:rFonts w:ascii="Cochin" w:hAnsi="Cochin"/>
          <w:sz w:val="24"/>
          <w:szCs w:val="24"/>
        </w:rPr>
        <w:t xml:space="preserve">. </w:t>
      </w:r>
      <w:r w:rsidRPr="008119A5">
        <w:rPr>
          <w:rFonts w:ascii="Cochin" w:hAnsi="Cochin"/>
          <w:sz w:val="24"/>
          <w:szCs w:val="24"/>
        </w:rPr>
        <w:t xml:space="preserve">Although there is considerably more to be said about each of these phenomena, the combination </w:t>
      </w:r>
      <w:r w:rsidR="001A44D9" w:rsidRPr="008119A5">
        <w:rPr>
          <w:rFonts w:ascii="Cochin" w:hAnsi="Cochin"/>
          <w:sz w:val="24"/>
          <w:szCs w:val="24"/>
        </w:rPr>
        <w:t xml:space="preserve">of </w:t>
      </w:r>
      <w:r w:rsidRPr="008119A5">
        <w:rPr>
          <w:rFonts w:ascii="Cochin" w:hAnsi="Cochin"/>
          <w:sz w:val="24"/>
          <w:szCs w:val="24"/>
        </w:rPr>
        <w:t>these phenomena provides a plausible cumulative argument for the knowledge-how norm of intention.</w:t>
      </w:r>
    </w:p>
    <w:p w14:paraId="0172DE9B" w14:textId="77777777" w:rsidR="00D37626" w:rsidRPr="008119A5" w:rsidRDefault="00D37626" w:rsidP="00FB4212">
      <w:pPr>
        <w:tabs>
          <w:tab w:val="left" w:pos="1440"/>
          <w:tab w:val="left" w:pos="2160"/>
          <w:tab w:val="left" w:pos="2880"/>
        </w:tabs>
        <w:spacing w:line="360" w:lineRule="auto"/>
        <w:ind w:firstLine="720"/>
        <w:rPr>
          <w:rFonts w:ascii="Cochin" w:hAnsi="Cochin"/>
          <w:sz w:val="24"/>
          <w:szCs w:val="24"/>
        </w:rPr>
      </w:pPr>
    </w:p>
    <w:p w14:paraId="39339B56" w14:textId="4B287CDF"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bookmarkStart w:id="13" w:name="2_Some_problems_for_the_Knowle"/>
      <w:r w:rsidRPr="008119A5">
        <w:rPr>
          <w:rFonts w:ascii="Cochin" w:hAnsi="Cochin"/>
          <w:b/>
          <w:sz w:val="24"/>
          <w:szCs w:val="24"/>
        </w:rPr>
        <w:t>2</w:t>
      </w:r>
      <w:bookmarkEnd w:id="13"/>
      <w:r w:rsidRPr="008119A5">
        <w:rPr>
          <w:rFonts w:ascii="Cochin" w:hAnsi="Cochin"/>
          <w:b/>
          <w:sz w:val="24"/>
          <w:szCs w:val="24"/>
        </w:rPr>
        <w:t xml:space="preserve"> The Knowledge-How Norm of Intention</w:t>
      </w:r>
    </w:p>
    <w:p w14:paraId="0BDB12AE"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6E6847EB" w14:textId="331F469D"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bookmarkStart w:id="14" w:name="Set_up"/>
      <w:r w:rsidRPr="008119A5">
        <w:rPr>
          <w:rFonts w:ascii="Cochin" w:hAnsi="Cochin"/>
          <w:sz w:val="24"/>
          <w:szCs w:val="24"/>
        </w:rPr>
        <w:t>The</w:t>
      </w:r>
      <w:bookmarkEnd w:id="14"/>
      <w:r w:rsidRPr="008119A5">
        <w:rPr>
          <w:rFonts w:ascii="Cochin" w:hAnsi="Cochin"/>
          <w:sz w:val="24"/>
          <w:szCs w:val="24"/>
        </w:rPr>
        <w:t xml:space="preserve"> phenomena in the previous section support the simple norm stated in the introduction:</w:t>
      </w:r>
    </w:p>
    <w:p w14:paraId="319BF0BE"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466F71EE"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sz w:val="24"/>
          <w:szCs w:val="24"/>
        </w:rPr>
      </w:pPr>
      <w:r w:rsidRPr="008119A5">
        <w:rPr>
          <w:rFonts w:ascii="Cochin" w:hAnsi="Cochin"/>
          <w:sz w:val="24"/>
          <w:szCs w:val="24"/>
        </w:rPr>
        <w:t>KNI: One must: intend to V, only if one knows how to V.</w:t>
      </w:r>
    </w:p>
    <w:p w14:paraId="3C72872F"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86B8DA4" w14:textId="0961E2E1" w:rsidR="001A44D9" w:rsidRPr="008119A5" w:rsidRDefault="0019425D" w:rsidP="008712B3">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In t</w:t>
      </w:r>
      <w:r w:rsidR="00EF1654" w:rsidRPr="008119A5">
        <w:rPr>
          <w:rFonts w:ascii="Cochin" w:hAnsi="Cochin"/>
          <w:sz w:val="24"/>
          <w:szCs w:val="24"/>
        </w:rPr>
        <w:t xml:space="preserve">his section I will address some problem cases for this norm, </w:t>
      </w:r>
      <w:r w:rsidR="00C7392D" w:rsidRPr="008119A5">
        <w:rPr>
          <w:rFonts w:ascii="Cochin" w:hAnsi="Cochin"/>
          <w:sz w:val="24"/>
          <w:szCs w:val="24"/>
        </w:rPr>
        <w:t>including cases of intending to work things out as one goes along</w:t>
      </w:r>
      <w:r w:rsidR="00A278B0" w:rsidRPr="008119A5">
        <w:rPr>
          <w:rFonts w:ascii="Cochin" w:hAnsi="Cochin"/>
          <w:sz w:val="24"/>
          <w:szCs w:val="24"/>
        </w:rPr>
        <w:t>.</w:t>
      </w:r>
      <w:r w:rsidRPr="008119A5">
        <w:rPr>
          <w:rFonts w:ascii="Cochin" w:hAnsi="Cochin"/>
          <w:sz w:val="24"/>
          <w:szCs w:val="24"/>
        </w:rPr>
        <w:t xml:space="preserve"> I will consider </w:t>
      </w:r>
      <w:proofErr w:type="gramStart"/>
      <w:r w:rsidRPr="008119A5">
        <w:rPr>
          <w:rFonts w:ascii="Cochin" w:hAnsi="Cochin"/>
          <w:sz w:val="24"/>
          <w:szCs w:val="24"/>
        </w:rPr>
        <w:t>a number of</w:t>
      </w:r>
      <w:proofErr w:type="gramEnd"/>
      <w:r w:rsidRPr="008119A5">
        <w:rPr>
          <w:rFonts w:ascii="Cochin" w:hAnsi="Cochin"/>
          <w:sz w:val="24"/>
          <w:szCs w:val="24"/>
        </w:rPr>
        <w:t xml:space="preserve"> fixes for these cases, and offer a revised account of the knowledge-how requirements on </w:t>
      </w:r>
      <w:r w:rsidR="004A4399" w:rsidRPr="008119A5">
        <w:rPr>
          <w:rFonts w:ascii="Cochin" w:hAnsi="Cochin"/>
          <w:sz w:val="24"/>
          <w:szCs w:val="24"/>
        </w:rPr>
        <w:t>intention</w:t>
      </w:r>
      <w:r w:rsidRPr="008119A5">
        <w:rPr>
          <w:rFonts w:ascii="Cochin" w:hAnsi="Cochin"/>
          <w:sz w:val="24"/>
          <w:szCs w:val="24"/>
        </w:rPr>
        <w:t xml:space="preserve"> which appeals to partial plan</w:t>
      </w:r>
      <w:r w:rsidR="00C7392D" w:rsidRPr="008119A5">
        <w:rPr>
          <w:rFonts w:ascii="Cochin" w:hAnsi="Cochin"/>
          <w:sz w:val="24"/>
          <w:szCs w:val="24"/>
        </w:rPr>
        <w:t>s</w:t>
      </w:r>
      <w:r w:rsidR="008712B3" w:rsidRPr="008119A5">
        <w:rPr>
          <w:rFonts w:ascii="Cochin" w:hAnsi="Cochin"/>
          <w:sz w:val="24"/>
          <w:szCs w:val="24"/>
        </w:rPr>
        <w:t xml:space="preserve">. </w:t>
      </w:r>
    </w:p>
    <w:p w14:paraId="10DAB597" w14:textId="77777777" w:rsidR="001A44D9" w:rsidRPr="008119A5" w:rsidRDefault="001A44D9" w:rsidP="008712B3">
      <w:pPr>
        <w:tabs>
          <w:tab w:val="left" w:pos="1440"/>
          <w:tab w:val="left" w:pos="2160"/>
          <w:tab w:val="left" w:pos="2880"/>
        </w:tabs>
        <w:spacing w:line="360" w:lineRule="auto"/>
        <w:ind w:firstLine="720"/>
        <w:rPr>
          <w:rFonts w:ascii="Cochin" w:hAnsi="Cochin"/>
          <w:sz w:val="24"/>
          <w:szCs w:val="24"/>
        </w:rPr>
      </w:pPr>
    </w:p>
    <w:p w14:paraId="235FA418" w14:textId="37DE28FE" w:rsidR="003400CF" w:rsidRPr="008119A5" w:rsidRDefault="0019425D" w:rsidP="008712B3">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Before</w:t>
      </w:r>
      <w:r w:rsidR="001A44D9" w:rsidRPr="008119A5">
        <w:rPr>
          <w:rFonts w:ascii="Cochin" w:hAnsi="Cochin"/>
          <w:sz w:val="24"/>
          <w:szCs w:val="24"/>
        </w:rPr>
        <w:t xml:space="preserve"> we consider</w:t>
      </w:r>
      <w:r w:rsidRPr="008119A5">
        <w:rPr>
          <w:rFonts w:ascii="Cochin" w:hAnsi="Cochin"/>
          <w:sz w:val="24"/>
          <w:szCs w:val="24"/>
        </w:rPr>
        <w:t xml:space="preserve"> the problem</w:t>
      </w:r>
      <w:r w:rsidR="00EF1654" w:rsidRPr="008119A5">
        <w:rPr>
          <w:rFonts w:ascii="Cochin" w:hAnsi="Cochin"/>
          <w:sz w:val="24"/>
          <w:szCs w:val="24"/>
        </w:rPr>
        <w:t>s cases,</w:t>
      </w:r>
      <w:r w:rsidR="001A44D9" w:rsidRPr="008119A5">
        <w:rPr>
          <w:rFonts w:ascii="Cochin" w:hAnsi="Cochin"/>
          <w:sz w:val="24"/>
          <w:szCs w:val="24"/>
        </w:rPr>
        <w:t xml:space="preserve"> </w:t>
      </w:r>
      <w:r w:rsidR="00C7392D" w:rsidRPr="008119A5">
        <w:rPr>
          <w:rFonts w:ascii="Cochin" w:hAnsi="Cochin"/>
          <w:sz w:val="24"/>
          <w:szCs w:val="24"/>
        </w:rPr>
        <w:t xml:space="preserve">I will make </w:t>
      </w:r>
      <w:r w:rsidR="001A44D9" w:rsidRPr="008119A5">
        <w:rPr>
          <w:rFonts w:ascii="Cochin" w:hAnsi="Cochin"/>
          <w:sz w:val="24"/>
          <w:szCs w:val="24"/>
        </w:rPr>
        <w:t xml:space="preserve">some observations about the </w:t>
      </w:r>
      <w:r w:rsidRPr="008119A5">
        <w:rPr>
          <w:rFonts w:ascii="Cochin" w:hAnsi="Cochin"/>
          <w:sz w:val="24"/>
          <w:szCs w:val="24"/>
        </w:rPr>
        <w:t>normative</w:t>
      </w:r>
      <w:r w:rsidR="001A44D9" w:rsidRPr="008119A5">
        <w:rPr>
          <w:rFonts w:ascii="Cochin" w:hAnsi="Cochin"/>
          <w:sz w:val="24"/>
          <w:szCs w:val="24"/>
        </w:rPr>
        <w:t xml:space="preserve"> significance of KNI</w:t>
      </w:r>
      <w:r w:rsidR="00C7392D" w:rsidRPr="008119A5">
        <w:rPr>
          <w:rFonts w:ascii="Cochin" w:hAnsi="Cochin"/>
          <w:sz w:val="24"/>
          <w:szCs w:val="24"/>
        </w:rPr>
        <w:t>, and distinguish it from some related principles relating to intention.</w:t>
      </w:r>
    </w:p>
    <w:p w14:paraId="60D75EC7" w14:textId="77777777" w:rsidR="00C7392D" w:rsidRPr="008119A5" w:rsidRDefault="00C7392D" w:rsidP="008712B3">
      <w:pPr>
        <w:tabs>
          <w:tab w:val="left" w:pos="1440"/>
          <w:tab w:val="left" w:pos="2160"/>
          <w:tab w:val="left" w:pos="2880"/>
        </w:tabs>
        <w:spacing w:line="360" w:lineRule="auto"/>
        <w:ind w:firstLine="720"/>
        <w:rPr>
          <w:rFonts w:ascii="Cochin" w:hAnsi="Cochin"/>
          <w:sz w:val="24"/>
          <w:szCs w:val="24"/>
        </w:rPr>
      </w:pPr>
    </w:p>
    <w:p w14:paraId="415BF593" w14:textId="324A37BC" w:rsidR="00C7392D" w:rsidRPr="008119A5" w:rsidRDefault="00C7392D"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t>2.1. Clarifications</w:t>
      </w:r>
    </w:p>
    <w:p w14:paraId="2726EEBB"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1BA156C0" w14:textId="1D68ED96"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KNI claims that at any time at which one is in the state of intending to V, one better also be in the state of knowing how to V. KNI evaluates intentions prospectively: one violates this norm if one forms an intention to V </w:t>
      </w:r>
      <w:r w:rsidR="001A44D9" w:rsidRPr="008119A5">
        <w:rPr>
          <w:rFonts w:ascii="Cochin" w:hAnsi="Cochin"/>
          <w:sz w:val="24"/>
          <w:szCs w:val="24"/>
        </w:rPr>
        <w:t>without knowing how to V</w:t>
      </w:r>
      <w:r w:rsidRPr="008119A5">
        <w:rPr>
          <w:rFonts w:ascii="Cochin" w:hAnsi="Cochin"/>
          <w:sz w:val="24"/>
          <w:szCs w:val="24"/>
        </w:rPr>
        <w:t xml:space="preserve"> even if one picks up this knowledge before the time of action. If </w:t>
      </w:r>
      <w:r w:rsidR="00173EE6" w:rsidRPr="008119A5">
        <w:rPr>
          <w:rFonts w:ascii="Cochin" w:hAnsi="Cochin"/>
          <w:sz w:val="24"/>
          <w:szCs w:val="24"/>
        </w:rPr>
        <w:t xml:space="preserve">one </w:t>
      </w:r>
      <w:r w:rsidR="004A4399" w:rsidRPr="008119A5">
        <w:rPr>
          <w:rFonts w:ascii="Cochin" w:hAnsi="Cochin"/>
          <w:sz w:val="24"/>
          <w:szCs w:val="24"/>
        </w:rPr>
        <w:t>intends to V and only later</w:t>
      </w:r>
      <w:r w:rsidR="00173EE6" w:rsidRPr="008119A5">
        <w:rPr>
          <w:rFonts w:ascii="Cochin" w:hAnsi="Cochin"/>
          <w:sz w:val="24"/>
          <w:szCs w:val="24"/>
        </w:rPr>
        <w:t xml:space="preserve"> learn how to V</w:t>
      </w:r>
      <w:r w:rsidRPr="008119A5">
        <w:rPr>
          <w:rFonts w:ascii="Cochin" w:hAnsi="Cochin"/>
          <w:sz w:val="24"/>
          <w:szCs w:val="24"/>
        </w:rPr>
        <w:t xml:space="preserve">, then the intention </w:t>
      </w:r>
      <w:r w:rsidR="00EF1654" w:rsidRPr="008119A5">
        <w:rPr>
          <w:rFonts w:ascii="Cochin" w:hAnsi="Cochin"/>
          <w:sz w:val="24"/>
          <w:szCs w:val="24"/>
        </w:rPr>
        <w:t xml:space="preserve">becomes </w:t>
      </w:r>
      <w:r w:rsidRPr="008119A5">
        <w:rPr>
          <w:rFonts w:ascii="Cochin" w:hAnsi="Cochin"/>
          <w:sz w:val="24"/>
          <w:szCs w:val="24"/>
        </w:rPr>
        <w:t>appropriate</w:t>
      </w:r>
      <w:r w:rsidR="001A44D9" w:rsidRPr="008119A5">
        <w:rPr>
          <w:rFonts w:ascii="Cochin" w:hAnsi="Cochin"/>
          <w:sz w:val="24"/>
          <w:szCs w:val="24"/>
        </w:rPr>
        <w:t xml:space="preserve"> at the time </w:t>
      </w:r>
      <w:r w:rsidR="004A4399" w:rsidRPr="008119A5">
        <w:rPr>
          <w:rFonts w:ascii="Cochin" w:hAnsi="Cochin"/>
          <w:sz w:val="24"/>
          <w:szCs w:val="24"/>
        </w:rPr>
        <w:t>of learning</w:t>
      </w:r>
      <w:r w:rsidRPr="008119A5">
        <w:rPr>
          <w:rFonts w:ascii="Cochin" w:hAnsi="Cochin"/>
          <w:sz w:val="24"/>
          <w:szCs w:val="24"/>
        </w:rPr>
        <w:t xml:space="preserve">, but </w:t>
      </w:r>
      <w:r w:rsidR="004A4399" w:rsidRPr="008119A5">
        <w:rPr>
          <w:rFonts w:ascii="Cochin" w:hAnsi="Cochin"/>
          <w:sz w:val="24"/>
          <w:szCs w:val="24"/>
        </w:rPr>
        <w:t>it remains inappropriate before this time</w:t>
      </w:r>
      <w:r w:rsidRPr="008119A5">
        <w:rPr>
          <w:rFonts w:ascii="Cochin" w:hAnsi="Cochin"/>
          <w:sz w:val="24"/>
          <w:szCs w:val="24"/>
        </w:rPr>
        <w:t>.</w:t>
      </w:r>
      <w:r w:rsidR="00737950" w:rsidRPr="008119A5">
        <w:rPr>
          <w:rFonts w:ascii="Cochin" w:hAnsi="Cochin"/>
          <w:sz w:val="24"/>
          <w:szCs w:val="24"/>
        </w:rPr>
        <w:t xml:space="preserve"> </w:t>
      </w:r>
      <w:r w:rsidR="00D83F22" w:rsidRPr="008119A5">
        <w:rPr>
          <w:rFonts w:ascii="Cochin" w:hAnsi="Cochin"/>
          <w:sz w:val="24"/>
          <w:szCs w:val="24"/>
        </w:rPr>
        <w:t xml:space="preserve">KNI can seem </w:t>
      </w:r>
      <w:r w:rsidR="00C7392D" w:rsidRPr="008119A5">
        <w:rPr>
          <w:rFonts w:ascii="Cochin" w:hAnsi="Cochin"/>
          <w:sz w:val="24"/>
          <w:szCs w:val="24"/>
        </w:rPr>
        <w:t>overly</w:t>
      </w:r>
      <w:r w:rsidR="00D83F22" w:rsidRPr="008119A5">
        <w:rPr>
          <w:rFonts w:ascii="Cochin" w:hAnsi="Cochin"/>
          <w:sz w:val="24"/>
          <w:szCs w:val="24"/>
        </w:rPr>
        <w:t xml:space="preserve"> conservative, </w:t>
      </w:r>
      <w:r w:rsidR="004A4399" w:rsidRPr="008119A5">
        <w:rPr>
          <w:rFonts w:ascii="Cochin" w:hAnsi="Cochin"/>
          <w:sz w:val="24"/>
          <w:szCs w:val="24"/>
        </w:rPr>
        <w:t>requiring considerable knowledge before one intends</w:t>
      </w:r>
      <w:r w:rsidR="00D83F22" w:rsidRPr="008119A5">
        <w:rPr>
          <w:rFonts w:ascii="Cochin" w:hAnsi="Cochin"/>
          <w:sz w:val="24"/>
          <w:szCs w:val="24"/>
        </w:rPr>
        <w:t>.</w:t>
      </w:r>
    </w:p>
    <w:p w14:paraId="1789BCEC"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1A2173EB" w14:textId="5C0AFF01"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KNI is not violated if one </w:t>
      </w:r>
      <w:r w:rsidR="004A4399" w:rsidRPr="008119A5">
        <w:rPr>
          <w:rFonts w:ascii="Cochin" w:hAnsi="Cochin"/>
          <w:sz w:val="24"/>
          <w:szCs w:val="24"/>
        </w:rPr>
        <w:t>merely</w:t>
      </w:r>
      <w:r w:rsidR="00173EE6" w:rsidRPr="008119A5">
        <w:rPr>
          <w:rFonts w:ascii="Cochin" w:hAnsi="Cochin"/>
          <w:sz w:val="24"/>
          <w:szCs w:val="24"/>
        </w:rPr>
        <w:t xml:space="preserve"> intend</w:t>
      </w:r>
      <w:r w:rsidR="004A4399" w:rsidRPr="008119A5">
        <w:rPr>
          <w:rFonts w:ascii="Cochin" w:hAnsi="Cochin"/>
          <w:sz w:val="24"/>
          <w:szCs w:val="24"/>
        </w:rPr>
        <w:t>s</w:t>
      </w:r>
      <w:r w:rsidR="00173EE6" w:rsidRPr="008119A5">
        <w:rPr>
          <w:rFonts w:ascii="Cochin" w:hAnsi="Cochin"/>
          <w:sz w:val="24"/>
          <w:szCs w:val="24"/>
        </w:rPr>
        <w:t xml:space="preserve"> </w:t>
      </w:r>
      <w:r w:rsidRPr="008119A5">
        <w:rPr>
          <w:rFonts w:ascii="Cochin" w:hAnsi="Cochin"/>
          <w:sz w:val="24"/>
          <w:szCs w:val="24"/>
        </w:rPr>
        <w:t xml:space="preserve">to </w:t>
      </w:r>
      <w:r w:rsidRPr="008119A5">
        <w:rPr>
          <w:rFonts w:ascii="Cochin" w:hAnsi="Cochin"/>
          <w:i/>
          <w:sz w:val="24"/>
          <w:szCs w:val="24"/>
        </w:rPr>
        <w:t>try</w:t>
      </w:r>
      <w:r w:rsidR="00173EE6" w:rsidRPr="008119A5">
        <w:rPr>
          <w:rFonts w:ascii="Cochin" w:hAnsi="Cochin"/>
          <w:sz w:val="24"/>
          <w:szCs w:val="24"/>
        </w:rPr>
        <w:t xml:space="preserve"> to V</w:t>
      </w:r>
      <w:r w:rsidRPr="008119A5">
        <w:rPr>
          <w:rFonts w:ascii="Cochin" w:hAnsi="Cochin"/>
          <w:sz w:val="24"/>
          <w:szCs w:val="24"/>
        </w:rPr>
        <w:t xml:space="preserve">. </w:t>
      </w:r>
      <w:r w:rsidR="00B5092F" w:rsidRPr="008119A5">
        <w:rPr>
          <w:rFonts w:ascii="Cochin" w:hAnsi="Cochin"/>
          <w:i/>
          <w:sz w:val="24"/>
          <w:szCs w:val="24"/>
        </w:rPr>
        <w:t>T</w:t>
      </w:r>
      <w:r w:rsidRPr="008119A5">
        <w:rPr>
          <w:rFonts w:ascii="Cochin" w:hAnsi="Cochin"/>
          <w:i/>
          <w:sz w:val="24"/>
          <w:szCs w:val="24"/>
        </w:rPr>
        <w:t>rying to V</w:t>
      </w:r>
      <w:r w:rsidRPr="008119A5">
        <w:rPr>
          <w:rFonts w:ascii="Cochin" w:hAnsi="Cochin"/>
          <w:sz w:val="24"/>
          <w:szCs w:val="24"/>
        </w:rPr>
        <w:t xml:space="preserve"> </w:t>
      </w:r>
      <w:r w:rsidR="00B5092F" w:rsidRPr="008119A5">
        <w:rPr>
          <w:rFonts w:ascii="Cochin" w:hAnsi="Cochin"/>
          <w:sz w:val="24"/>
          <w:szCs w:val="24"/>
        </w:rPr>
        <w:t>is just a</w:t>
      </w:r>
      <w:r w:rsidR="004A4399" w:rsidRPr="008119A5">
        <w:rPr>
          <w:rFonts w:ascii="Cochin" w:hAnsi="Cochin"/>
          <w:sz w:val="24"/>
          <w:szCs w:val="24"/>
        </w:rPr>
        <w:t>nother</w:t>
      </w:r>
      <w:r w:rsidRPr="008119A5">
        <w:rPr>
          <w:rFonts w:ascii="Cochin" w:hAnsi="Cochin"/>
          <w:sz w:val="24"/>
          <w:szCs w:val="24"/>
        </w:rPr>
        <w:t xml:space="preserve"> of activity wh</w:t>
      </w:r>
      <w:r w:rsidR="00B5092F" w:rsidRPr="008119A5">
        <w:rPr>
          <w:rFonts w:ascii="Cochin" w:hAnsi="Cochin"/>
          <w:sz w:val="24"/>
          <w:szCs w:val="24"/>
        </w:rPr>
        <w:t>ich can be substituted into KNI, meaning that an intention to try to V</w:t>
      </w:r>
      <w:r w:rsidRPr="008119A5">
        <w:rPr>
          <w:rFonts w:ascii="Cochin" w:hAnsi="Cochin"/>
          <w:sz w:val="24"/>
          <w:szCs w:val="24"/>
        </w:rPr>
        <w:t xml:space="preserve"> requires knowing </w:t>
      </w:r>
      <w:r w:rsidRPr="008119A5">
        <w:rPr>
          <w:rFonts w:ascii="Cochin" w:hAnsi="Cochin"/>
          <w:i/>
          <w:sz w:val="24"/>
          <w:szCs w:val="24"/>
        </w:rPr>
        <w:t>how to try to V</w:t>
      </w:r>
      <w:r w:rsidRPr="008119A5">
        <w:rPr>
          <w:rFonts w:ascii="Cochin" w:hAnsi="Cochin"/>
          <w:sz w:val="24"/>
          <w:szCs w:val="24"/>
        </w:rPr>
        <w:t xml:space="preserve">, rather than knowing </w:t>
      </w:r>
      <w:r w:rsidRPr="008119A5">
        <w:rPr>
          <w:rFonts w:ascii="Cochin" w:hAnsi="Cochin"/>
          <w:i/>
          <w:sz w:val="24"/>
          <w:szCs w:val="24"/>
        </w:rPr>
        <w:t>how to V</w:t>
      </w:r>
      <w:r w:rsidRPr="008119A5">
        <w:rPr>
          <w:rFonts w:ascii="Cochin" w:hAnsi="Cochin"/>
          <w:sz w:val="24"/>
          <w:szCs w:val="24"/>
        </w:rPr>
        <w:t xml:space="preserve">. I </w:t>
      </w:r>
      <w:r w:rsidR="00173EE6" w:rsidRPr="008119A5">
        <w:rPr>
          <w:rFonts w:ascii="Cochin" w:hAnsi="Cochin"/>
          <w:sz w:val="24"/>
          <w:szCs w:val="24"/>
        </w:rPr>
        <w:t xml:space="preserve">might </w:t>
      </w:r>
      <w:r w:rsidRPr="008119A5">
        <w:rPr>
          <w:rFonts w:ascii="Cochin" w:hAnsi="Cochin"/>
          <w:sz w:val="24"/>
          <w:szCs w:val="24"/>
        </w:rPr>
        <w:t>know how to</w:t>
      </w:r>
      <w:r w:rsidRPr="008119A5">
        <w:rPr>
          <w:rFonts w:ascii="Cochin" w:hAnsi="Cochin"/>
          <w:i/>
          <w:sz w:val="24"/>
          <w:szCs w:val="24"/>
        </w:rPr>
        <w:t xml:space="preserve"> try </w:t>
      </w:r>
      <w:r w:rsidRPr="008119A5">
        <w:rPr>
          <w:rFonts w:ascii="Cochin" w:hAnsi="Cochin"/>
          <w:sz w:val="24"/>
          <w:szCs w:val="24"/>
        </w:rPr>
        <w:t xml:space="preserve">to dress fashionably, without knowing how to dress fashionably, meaning that by the lights of KNI I ought only </w:t>
      </w:r>
      <w:proofErr w:type="gramStart"/>
      <w:r w:rsidRPr="008119A5">
        <w:rPr>
          <w:rFonts w:ascii="Cochin" w:hAnsi="Cochin"/>
          <w:sz w:val="24"/>
          <w:szCs w:val="24"/>
        </w:rPr>
        <w:t>form</w:t>
      </w:r>
      <w:proofErr w:type="gramEnd"/>
      <w:r w:rsidRPr="008119A5">
        <w:rPr>
          <w:rFonts w:ascii="Cochin" w:hAnsi="Cochin"/>
          <w:sz w:val="24"/>
          <w:szCs w:val="24"/>
        </w:rPr>
        <w:t xml:space="preserve"> the intention to </w:t>
      </w:r>
      <w:r w:rsidRPr="008119A5">
        <w:rPr>
          <w:rFonts w:ascii="Cochin" w:hAnsi="Cochin"/>
          <w:i/>
          <w:sz w:val="24"/>
          <w:szCs w:val="24"/>
        </w:rPr>
        <w:t xml:space="preserve">try </w:t>
      </w:r>
      <w:r w:rsidRPr="008119A5">
        <w:rPr>
          <w:rFonts w:ascii="Cochin" w:hAnsi="Cochin"/>
          <w:sz w:val="24"/>
          <w:szCs w:val="24"/>
        </w:rPr>
        <w:t>to dress fashionably.</w:t>
      </w:r>
    </w:p>
    <w:p w14:paraId="1068AB1B"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1A78EF25" w14:textId="0823D210"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KNI can </w:t>
      </w:r>
      <w:r w:rsidR="004A4399" w:rsidRPr="008119A5">
        <w:rPr>
          <w:rFonts w:ascii="Cochin" w:hAnsi="Cochin"/>
          <w:sz w:val="24"/>
          <w:szCs w:val="24"/>
        </w:rPr>
        <w:t xml:space="preserve">also </w:t>
      </w:r>
      <w:r w:rsidRPr="008119A5">
        <w:rPr>
          <w:rFonts w:ascii="Cochin" w:hAnsi="Cochin"/>
          <w:sz w:val="24"/>
          <w:szCs w:val="24"/>
        </w:rPr>
        <w:t xml:space="preserve">be overridden by </w:t>
      </w:r>
      <w:r w:rsidR="00C7392D" w:rsidRPr="008119A5">
        <w:rPr>
          <w:rFonts w:ascii="Cochin" w:hAnsi="Cochin"/>
          <w:sz w:val="24"/>
          <w:szCs w:val="24"/>
        </w:rPr>
        <w:t>other kinds of</w:t>
      </w:r>
      <w:r w:rsidRPr="008119A5">
        <w:rPr>
          <w:rFonts w:ascii="Cochin" w:hAnsi="Cochin"/>
          <w:sz w:val="24"/>
          <w:szCs w:val="24"/>
        </w:rPr>
        <w:t xml:space="preserve"> considerations</w:t>
      </w:r>
      <w:r w:rsidR="00173EE6" w:rsidRPr="008119A5">
        <w:rPr>
          <w:rFonts w:ascii="Cochin" w:hAnsi="Cochin"/>
          <w:sz w:val="24"/>
          <w:szCs w:val="24"/>
        </w:rPr>
        <w:t>.</w:t>
      </w:r>
      <w:r w:rsidRPr="008119A5">
        <w:rPr>
          <w:rFonts w:ascii="Cochin" w:hAnsi="Cochin"/>
          <w:sz w:val="24"/>
          <w:szCs w:val="24"/>
        </w:rPr>
        <w:t xml:space="preserve"> In a case in which an intention not accompanied by know-how is </w:t>
      </w:r>
      <w:r w:rsidR="00B5092F" w:rsidRPr="008119A5">
        <w:rPr>
          <w:rFonts w:ascii="Cochin" w:hAnsi="Cochin"/>
          <w:sz w:val="24"/>
          <w:szCs w:val="24"/>
        </w:rPr>
        <w:t>morally required</w:t>
      </w:r>
      <w:r w:rsidRPr="008119A5">
        <w:rPr>
          <w:rFonts w:ascii="Cochin" w:hAnsi="Cochin"/>
          <w:sz w:val="24"/>
          <w:szCs w:val="24"/>
        </w:rPr>
        <w:t xml:space="preserve">, the supporter of KNI is committed to saying that there is </w:t>
      </w:r>
      <w:r w:rsidRPr="008119A5">
        <w:rPr>
          <w:rFonts w:ascii="Cochin" w:hAnsi="Cochin"/>
          <w:i/>
          <w:sz w:val="24"/>
          <w:szCs w:val="24"/>
        </w:rPr>
        <w:t>something</w:t>
      </w:r>
      <w:r w:rsidRPr="008119A5">
        <w:rPr>
          <w:rFonts w:ascii="Cochin" w:hAnsi="Cochin"/>
          <w:sz w:val="24"/>
          <w:szCs w:val="24"/>
        </w:rPr>
        <w:t xml:space="preserve"> rationally inappropriate about that intention</w:t>
      </w:r>
      <w:r w:rsidR="00173EE6" w:rsidRPr="008119A5">
        <w:rPr>
          <w:rFonts w:ascii="Cochin" w:hAnsi="Cochin"/>
          <w:sz w:val="24"/>
          <w:szCs w:val="24"/>
        </w:rPr>
        <w:t xml:space="preserve">, </w:t>
      </w:r>
      <w:r w:rsidR="00B5092F" w:rsidRPr="008119A5">
        <w:rPr>
          <w:rFonts w:ascii="Cochin" w:hAnsi="Cochin"/>
          <w:sz w:val="24"/>
          <w:szCs w:val="24"/>
        </w:rPr>
        <w:t>although it is all things considered rational</w:t>
      </w:r>
      <w:r w:rsidRPr="008119A5">
        <w:rPr>
          <w:rFonts w:ascii="Cochin" w:hAnsi="Cochin"/>
          <w:sz w:val="24"/>
          <w:szCs w:val="24"/>
        </w:rPr>
        <w:t>.</w:t>
      </w:r>
      <w:r w:rsidRPr="008119A5">
        <w:rPr>
          <w:rFonts w:ascii="Cochin" w:hAnsi="Cochin"/>
          <w:sz w:val="24"/>
          <w:szCs w:val="24"/>
          <w:vertAlign w:val="superscript"/>
        </w:rPr>
        <w:footnoteReference w:id="13"/>
      </w:r>
      <w:r w:rsidRPr="008119A5">
        <w:rPr>
          <w:rFonts w:ascii="Cochin" w:hAnsi="Cochin"/>
          <w:sz w:val="24"/>
          <w:szCs w:val="24"/>
        </w:rPr>
        <w:t xml:space="preserve"> In the case</w:t>
      </w:r>
      <w:r w:rsidR="00173EE6" w:rsidRPr="008119A5">
        <w:rPr>
          <w:rFonts w:ascii="Cochin" w:hAnsi="Cochin"/>
          <w:sz w:val="24"/>
          <w:szCs w:val="24"/>
        </w:rPr>
        <w:t xml:space="preserve"> of other knowledge-norms, it is common to fix in on the evaluation given by the knowledge norm by considering a distinctively </w:t>
      </w:r>
      <w:r w:rsidR="00173EE6" w:rsidRPr="008119A5">
        <w:rPr>
          <w:rFonts w:ascii="Cochin" w:hAnsi="Cochin"/>
          <w:i/>
          <w:sz w:val="24"/>
          <w:szCs w:val="24"/>
        </w:rPr>
        <w:t xml:space="preserve">epistemic </w:t>
      </w:r>
      <w:r w:rsidR="00173EE6" w:rsidRPr="008119A5">
        <w:rPr>
          <w:rFonts w:ascii="Cochin" w:hAnsi="Cochin"/>
          <w:sz w:val="24"/>
          <w:szCs w:val="24"/>
        </w:rPr>
        <w:t xml:space="preserve">sense of evaluation. </w:t>
      </w:r>
      <w:r w:rsidR="00B5092F" w:rsidRPr="008119A5">
        <w:rPr>
          <w:rFonts w:ascii="Cochin" w:hAnsi="Cochin"/>
          <w:sz w:val="24"/>
          <w:szCs w:val="24"/>
        </w:rPr>
        <w:t xml:space="preserve">I find it difficult to isolate an </w:t>
      </w:r>
      <w:r w:rsidRPr="008119A5">
        <w:rPr>
          <w:rFonts w:ascii="Cochin" w:hAnsi="Cochin"/>
          <w:sz w:val="24"/>
          <w:szCs w:val="24"/>
        </w:rPr>
        <w:t xml:space="preserve">epistemic </w:t>
      </w:r>
      <w:r w:rsidR="00B5092F" w:rsidRPr="008119A5">
        <w:rPr>
          <w:rFonts w:ascii="Cochin" w:hAnsi="Cochin"/>
          <w:sz w:val="24"/>
          <w:szCs w:val="24"/>
        </w:rPr>
        <w:t xml:space="preserve">sense </w:t>
      </w:r>
      <w:r w:rsidRPr="008119A5">
        <w:rPr>
          <w:rFonts w:ascii="Cochin" w:hAnsi="Cochin"/>
          <w:sz w:val="24"/>
          <w:szCs w:val="24"/>
        </w:rPr>
        <w:t xml:space="preserve">of evaluation of intentions, </w:t>
      </w:r>
      <w:r w:rsidR="004A4399" w:rsidRPr="008119A5">
        <w:rPr>
          <w:rFonts w:ascii="Cochin" w:hAnsi="Cochin"/>
          <w:sz w:val="24"/>
          <w:szCs w:val="24"/>
        </w:rPr>
        <w:t xml:space="preserve">and </w:t>
      </w:r>
      <w:r w:rsidRPr="008119A5">
        <w:rPr>
          <w:rFonts w:ascii="Cochin" w:hAnsi="Cochin"/>
          <w:sz w:val="24"/>
          <w:szCs w:val="24"/>
        </w:rPr>
        <w:t xml:space="preserve">will stick with the claim that KNI is </w:t>
      </w:r>
      <w:r w:rsidR="00B5092F" w:rsidRPr="008119A5">
        <w:rPr>
          <w:rFonts w:ascii="Cochin" w:hAnsi="Cochin"/>
          <w:sz w:val="24"/>
          <w:szCs w:val="24"/>
        </w:rPr>
        <w:t>a norm of rationality</w:t>
      </w:r>
      <w:r w:rsidRPr="008119A5">
        <w:rPr>
          <w:rFonts w:ascii="Cochin" w:hAnsi="Cochin"/>
          <w:sz w:val="24"/>
          <w:szCs w:val="24"/>
        </w:rPr>
        <w:t xml:space="preserve">. </w:t>
      </w:r>
      <w:r w:rsidR="00FB2DC4" w:rsidRPr="008119A5">
        <w:rPr>
          <w:rFonts w:ascii="Cochin" w:hAnsi="Cochin"/>
          <w:sz w:val="24"/>
          <w:szCs w:val="24"/>
        </w:rPr>
        <w:t>I will also remain neutral on whether KNI is a constitutive norm of intention, since resolving this issue would require making substantive commitments about the nature of intention.</w:t>
      </w:r>
    </w:p>
    <w:p w14:paraId="2C7B2B18"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39941DAC" w14:textId="7703A455" w:rsidR="00E92BA9" w:rsidRPr="008119A5" w:rsidRDefault="00E92BA9" w:rsidP="003B5CB1">
      <w:pPr>
        <w:tabs>
          <w:tab w:val="left" w:pos="1440"/>
          <w:tab w:val="left" w:pos="2160"/>
          <w:tab w:val="left" w:pos="2880"/>
        </w:tabs>
        <w:spacing w:line="360" w:lineRule="auto"/>
        <w:ind w:firstLine="720"/>
        <w:outlineLvl w:val="0"/>
        <w:rPr>
          <w:rFonts w:ascii="Cochin" w:hAnsi="Cochin"/>
          <w:b/>
          <w:sz w:val="24"/>
          <w:szCs w:val="24"/>
        </w:rPr>
      </w:pPr>
      <w:bookmarkStart w:id="15" w:name="21_Problem_Cases_for_KNI"/>
      <w:r w:rsidRPr="008119A5">
        <w:rPr>
          <w:rFonts w:ascii="Cochin" w:hAnsi="Cochin"/>
          <w:b/>
          <w:sz w:val="24"/>
          <w:szCs w:val="24"/>
        </w:rPr>
        <w:t>2.1. Situating KNI</w:t>
      </w:r>
    </w:p>
    <w:p w14:paraId="5FC01EB0" w14:textId="77777777" w:rsidR="009D7BCB" w:rsidRPr="008119A5" w:rsidRDefault="009D7BCB" w:rsidP="00FB4212">
      <w:pPr>
        <w:tabs>
          <w:tab w:val="left" w:pos="1440"/>
          <w:tab w:val="left" w:pos="2160"/>
          <w:tab w:val="left" w:pos="2880"/>
        </w:tabs>
        <w:spacing w:line="360" w:lineRule="auto"/>
        <w:ind w:firstLine="720"/>
        <w:rPr>
          <w:rFonts w:ascii="Cochin" w:hAnsi="Cochin"/>
          <w:b/>
          <w:sz w:val="24"/>
          <w:szCs w:val="24"/>
        </w:rPr>
      </w:pPr>
    </w:p>
    <w:p w14:paraId="63E8DA18" w14:textId="163BF8B0" w:rsidR="00E92BA9" w:rsidRPr="008119A5" w:rsidRDefault="00B5092F"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KNI </w:t>
      </w:r>
      <w:r w:rsidR="00BA5CD9" w:rsidRPr="008119A5">
        <w:rPr>
          <w:rFonts w:ascii="Cochin" w:hAnsi="Cochin"/>
          <w:sz w:val="24"/>
          <w:szCs w:val="24"/>
        </w:rPr>
        <w:t>has close relations to several other</w:t>
      </w:r>
      <w:r w:rsidR="009D7BCB" w:rsidRPr="008119A5">
        <w:rPr>
          <w:rFonts w:ascii="Cochin" w:hAnsi="Cochin"/>
          <w:sz w:val="24"/>
          <w:szCs w:val="24"/>
        </w:rPr>
        <w:t xml:space="preserve"> principles</w:t>
      </w:r>
      <w:r w:rsidR="00965D0A" w:rsidRPr="008119A5">
        <w:rPr>
          <w:rFonts w:ascii="Cochin" w:hAnsi="Cochin"/>
          <w:sz w:val="24"/>
          <w:szCs w:val="24"/>
        </w:rPr>
        <w:t xml:space="preserve"> relating to</w:t>
      </w:r>
      <w:r w:rsidR="00BA5CD9" w:rsidRPr="008119A5">
        <w:rPr>
          <w:rFonts w:ascii="Cochin" w:hAnsi="Cochin"/>
          <w:sz w:val="24"/>
          <w:szCs w:val="24"/>
        </w:rPr>
        <w:t xml:space="preserve"> intending</w:t>
      </w:r>
      <w:r w:rsidR="00B935EF" w:rsidRPr="008119A5">
        <w:rPr>
          <w:rFonts w:ascii="Cochin" w:hAnsi="Cochin"/>
          <w:sz w:val="24"/>
          <w:szCs w:val="24"/>
        </w:rPr>
        <w:t>: the ought-implies-</w:t>
      </w:r>
      <w:r w:rsidR="009D7BCB" w:rsidRPr="008119A5">
        <w:rPr>
          <w:rFonts w:ascii="Cochin" w:hAnsi="Cochin"/>
          <w:sz w:val="24"/>
          <w:szCs w:val="24"/>
        </w:rPr>
        <w:t xml:space="preserve">can principle, </w:t>
      </w:r>
      <w:r w:rsidR="00B935EF" w:rsidRPr="008119A5">
        <w:rPr>
          <w:rFonts w:ascii="Cochin" w:hAnsi="Cochin"/>
          <w:sz w:val="24"/>
          <w:szCs w:val="24"/>
        </w:rPr>
        <w:t>principles</w:t>
      </w:r>
      <w:r w:rsidR="009D7BCB" w:rsidRPr="008119A5">
        <w:rPr>
          <w:rFonts w:ascii="Cochin" w:hAnsi="Cochin"/>
          <w:sz w:val="24"/>
          <w:szCs w:val="24"/>
        </w:rPr>
        <w:t xml:space="preserve"> of instrumental rationality, and the knowledge norm of practical reasoning. </w:t>
      </w:r>
      <w:r w:rsidR="00965D0A" w:rsidRPr="008119A5">
        <w:rPr>
          <w:rFonts w:ascii="Cochin" w:hAnsi="Cochin"/>
          <w:sz w:val="24"/>
          <w:szCs w:val="24"/>
        </w:rPr>
        <w:t xml:space="preserve">Although it is tempting to </w:t>
      </w:r>
      <w:r w:rsidR="009D7BCB" w:rsidRPr="008119A5">
        <w:rPr>
          <w:rFonts w:ascii="Cochin" w:hAnsi="Cochin"/>
          <w:sz w:val="24"/>
          <w:szCs w:val="24"/>
        </w:rPr>
        <w:t xml:space="preserve">think that KNI can be reduced to one or </w:t>
      </w:r>
      <w:r w:rsidR="00965D0A" w:rsidRPr="008119A5">
        <w:rPr>
          <w:rFonts w:ascii="Cochin" w:hAnsi="Cochin"/>
          <w:sz w:val="24"/>
          <w:szCs w:val="24"/>
        </w:rPr>
        <w:t xml:space="preserve">other of these norms, it </w:t>
      </w:r>
      <w:r w:rsidR="00C7392D" w:rsidRPr="008119A5">
        <w:rPr>
          <w:rFonts w:ascii="Cochin" w:hAnsi="Cochin"/>
          <w:sz w:val="24"/>
          <w:szCs w:val="24"/>
        </w:rPr>
        <w:t xml:space="preserve">is </w:t>
      </w:r>
      <w:r w:rsidR="00B935EF" w:rsidRPr="008119A5">
        <w:rPr>
          <w:rFonts w:ascii="Cochin" w:hAnsi="Cochin"/>
          <w:sz w:val="24"/>
          <w:szCs w:val="24"/>
        </w:rPr>
        <w:t>distinct from each of them</w:t>
      </w:r>
      <w:r w:rsidR="00965D0A" w:rsidRPr="008119A5">
        <w:rPr>
          <w:rFonts w:ascii="Cochin" w:hAnsi="Cochin"/>
          <w:sz w:val="24"/>
          <w:szCs w:val="24"/>
        </w:rPr>
        <w:t>.</w:t>
      </w:r>
    </w:p>
    <w:p w14:paraId="506C0237" w14:textId="77777777" w:rsidR="00BA5CD9" w:rsidRPr="008119A5" w:rsidRDefault="00BA5CD9" w:rsidP="00FB4212">
      <w:pPr>
        <w:tabs>
          <w:tab w:val="left" w:pos="1440"/>
          <w:tab w:val="left" w:pos="2160"/>
          <w:tab w:val="left" w:pos="2880"/>
        </w:tabs>
        <w:spacing w:line="360" w:lineRule="auto"/>
        <w:ind w:firstLine="720"/>
        <w:rPr>
          <w:rFonts w:ascii="Cochin" w:hAnsi="Cochin"/>
          <w:sz w:val="24"/>
          <w:szCs w:val="24"/>
        </w:rPr>
      </w:pPr>
    </w:p>
    <w:p w14:paraId="74CC0858" w14:textId="57A23D3C" w:rsidR="00BA5CD9" w:rsidRPr="008119A5" w:rsidRDefault="00BA5CD9"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The </w:t>
      </w:r>
      <w:r w:rsidR="00C7392D" w:rsidRPr="008119A5">
        <w:rPr>
          <w:rFonts w:ascii="Cochin" w:hAnsi="Cochin"/>
          <w:sz w:val="24"/>
          <w:szCs w:val="24"/>
        </w:rPr>
        <w:t>ought-implies-can</w:t>
      </w:r>
      <w:r w:rsidRPr="008119A5">
        <w:rPr>
          <w:rFonts w:ascii="Cochin" w:hAnsi="Cochin"/>
          <w:sz w:val="24"/>
          <w:szCs w:val="24"/>
        </w:rPr>
        <w:t xml:space="preserve"> principle claim</w:t>
      </w:r>
      <w:r w:rsidR="00965D0A" w:rsidRPr="008119A5">
        <w:rPr>
          <w:rFonts w:ascii="Cochin" w:hAnsi="Cochin"/>
          <w:sz w:val="24"/>
          <w:szCs w:val="24"/>
        </w:rPr>
        <w:t>s</w:t>
      </w:r>
      <w:r w:rsidRPr="008119A5">
        <w:rPr>
          <w:rFonts w:ascii="Cochin" w:hAnsi="Cochin"/>
          <w:sz w:val="24"/>
          <w:szCs w:val="24"/>
        </w:rPr>
        <w:t xml:space="preserve"> that the actions which we ought to perfor</w:t>
      </w:r>
      <w:r w:rsidR="00965D0A" w:rsidRPr="008119A5">
        <w:rPr>
          <w:rFonts w:ascii="Cochin" w:hAnsi="Cochin"/>
          <w:sz w:val="24"/>
          <w:szCs w:val="24"/>
        </w:rPr>
        <w:t>m are ones which w</w:t>
      </w:r>
      <w:r w:rsidR="00B935EF" w:rsidRPr="008119A5">
        <w:rPr>
          <w:rFonts w:ascii="Cochin" w:hAnsi="Cochin"/>
          <w:sz w:val="24"/>
          <w:szCs w:val="24"/>
        </w:rPr>
        <w:t>e can perform, meaning that it connects ought facts</w:t>
      </w:r>
      <w:r w:rsidR="00965D0A" w:rsidRPr="008119A5">
        <w:rPr>
          <w:rFonts w:ascii="Cochin" w:hAnsi="Cochin"/>
          <w:sz w:val="24"/>
          <w:szCs w:val="24"/>
        </w:rPr>
        <w:t xml:space="preserve"> to facts about an agent’s practical situation.</w:t>
      </w:r>
      <w:r w:rsidRPr="008119A5">
        <w:rPr>
          <w:rFonts w:ascii="Cochin" w:hAnsi="Cochin"/>
          <w:sz w:val="24"/>
          <w:szCs w:val="24"/>
        </w:rPr>
        <w:t xml:space="preserve"> However, </w:t>
      </w:r>
      <w:r w:rsidR="00965D0A" w:rsidRPr="008119A5">
        <w:rPr>
          <w:rFonts w:ascii="Cochin" w:hAnsi="Cochin"/>
          <w:sz w:val="24"/>
          <w:szCs w:val="24"/>
        </w:rPr>
        <w:t xml:space="preserve">the ought </w:t>
      </w:r>
      <w:proofErr w:type="gramStart"/>
      <w:r w:rsidR="00965D0A" w:rsidRPr="008119A5">
        <w:rPr>
          <w:rFonts w:ascii="Cochin" w:hAnsi="Cochin"/>
          <w:sz w:val="24"/>
          <w:szCs w:val="24"/>
        </w:rPr>
        <w:t>implies</w:t>
      </w:r>
      <w:proofErr w:type="gramEnd"/>
      <w:r w:rsidR="00965D0A" w:rsidRPr="008119A5">
        <w:rPr>
          <w:rFonts w:ascii="Cochin" w:hAnsi="Cochin"/>
          <w:sz w:val="24"/>
          <w:szCs w:val="24"/>
        </w:rPr>
        <w:t xml:space="preserve"> can principle </w:t>
      </w:r>
      <w:r w:rsidRPr="008119A5">
        <w:rPr>
          <w:rFonts w:ascii="Cochin" w:hAnsi="Cochin"/>
          <w:sz w:val="24"/>
          <w:szCs w:val="24"/>
        </w:rPr>
        <w:t>is a necessity claim about ought-facts, and not a norm on intending</w:t>
      </w:r>
      <w:r w:rsidR="00965D0A" w:rsidRPr="008119A5">
        <w:rPr>
          <w:rFonts w:ascii="Cochin" w:hAnsi="Cochin"/>
          <w:sz w:val="24"/>
          <w:szCs w:val="24"/>
        </w:rPr>
        <w:t xml:space="preserve">. </w:t>
      </w:r>
      <w:r w:rsidRPr="008119A5">
        <w:rPr>
          <w:rFonts w:ascii="Cochin" w:hAnsi="Cochin"/>
          <w:sz w:val="24"/>
          <w:szCs w:val="24"/>
        </w:rPr>
        <w:t xml:space="preserve">KNI is </w:t>
      </w:r>
      <w:r w:rsidR="00B935EF" w:rsidRPr="008119A5">
        <w:rPr>
          <w:rFonts w:ascii="Cochin" w:hAnsi="Cochin"/>
          <w:sz w:val="24"/>
          <w:szCs w:val="24"/>
        </w:rPr>
        <w:t xml:space="preserve">also </w:t>
      </w:r>
      <w:r w:rsidRPr="008119A5">
        <w:rPr>
          <w:rFonts w:ascii="Cochin" w:hAnsi="Cochin"/>
          <w:sz w:val="24"/>
          <w:szCs w:val="24"/>
        </w:rPr>
        <w:t>a princip</w:t>
      </w:r>
      <w:r w:rsidR="00B935EF" w:rsidRPr="008119A5">
        <w:rPr>
          <w:rFonts w:ascii="Cochin" w:hAnsi="Cochin"/>
          <w:sz w:val="24"/>
          <w:szCs w:val="24"/>
        </w:rPr>
        <w:t xml:space="preserve">le about intentions in general, not just </w:t>
      </w:r>
      <w:r w:rsidR="008748C2" w:rsidRPr="008119A5">
        <w:rPr>
          <w:rFonts w:ascii="Cochin" w:hAnsi="Cochin"/>
          <w:sz w:val="24"/>
          <w:szCs w:val="24"/>
        </w:rPr>
        <w:t>acts which we ought to perform. If I form the intention to break a promise not to ride a bike</w:t>
      </w:r>
      <w:r w:rsidR="00480DF5" w:rsidRPr="008119A5">
        <w:rPr>
          <w:rFonts w:ascii="Cochin" w:hAnsi="Cochin"/>
          <w:sz w:val="24"/>
          <w:szCs w:val="24"/>
        </w:rPr>
        <w:t xml:space="preserve"> – something I ought not do – and do</w:t>
      </w:r>
      <w:r w:rsidR="008748C2" w:rsidRPr="008119A5">
        <w:rPr>
          <w:rFonts w:ascii="Cochin" w:hAnsi="Cochin"/>
          <w:sz w:val="24"/>
          <w:szCs w:val="24"/>
        </w:rPr>
        <w:t xml:space="preserve"> not </w:t>
      </w:r>
      <w:r w:rsidR="00480DF5" w:rsidRPr="008119A5">
        <w:rPr>
          <w:rFonts w:ascii="Cochin" w:hAnsi="Cochin"/>
          <w:i/>
          <w:sz w:val="24"/>
          <w:szCs w:val="24"/>
        </w:rPr>
        <w:t>know</w:t>
      </w:r>
      <w:r w:rsidR="008748C2" w:rsidRPr="008119A5">
        <w:rPr>
          <w:rFonts w:ascii="Cochin" w:hAnsi="Cochin"/>
          <w:i/>
          <w:sz w:val="24"/>
          <w:szCs w:val="24"/>
        </w:rPr>
        <w:t xml:space="preserve"> how</w:t>
      </w:r>
      <w:r w:rsidR="008748C2" w:rsidRPr="008119A5">
        <w:rPr>
          <w:rFonts w:ascii="Cochin" w:hAnsi="Cochin"/>
          <w:sz w:val="24"/>
          <w:szCs w:val="24"/>
        </w:rPr>
        <w:t xml:space="preserve"> to ride a bike, according to KNI my intention is rationally deficient.</w:t>
      </w:r>
      <w:r w:rsidR="00965D0A" w:rsidRPr="008119A5">
        <w:rPr>
          <w:rFonts w:ascii="Cochin" w:hAnsi="Cochin"/>
          <w:sz w:val="24"/>
          <w:szCs w:val="24"/>
        </w:rPr>
        <w:t xml:space="preserve"> This is a </w:t>
      </w:r>
      <w:r w:rsidR="00B935EF" w:rsidRPr="008119A5">
        <w:rPr>
          <w:rFonts w:ascii="Cochin" w:hAnsi="Cochin"/>
          <w:sz w:val="24"/>
          <w:szCs w:val="24"/>
        </w:rPr>
        <w:t xml:space="preserve">case on which </w:t>
      </w:r>
      <w:proofErr w:type="spellStart"/>
      <w:r w:rsidR="00965D0A" w:rsidRPr="008119A5">
        <w:rPr>
          <w:rFonts w:ascii="Cochin" w:hAnsi="Cochin"/>
          <w:sz w:val="24"/>
          <w:szCs w:val="24"/>
        </w:rPr>
        <w:t>the</w:t>
      </w:r>
      <w:proofErr w:type="spellEnd"/>
      <w:r w:rsidR="00965D0A" w:rsidRPr="008119A5">
        <w:rPr>
          <w:rFonts w:ascii="Cochin" w:hAnsi="Cochin"/>
          <w:sz w:val="24"/>
          <w:szCs w:val="24"/>
        </w:rPr>
        <w:t xml:space="preserve"> ought-impli</w:t>
      </w:r>
      <w:r w:rsidR="009A20D1" w:rsidRPr="008119A5">
        <w:rPr>
          <w:rFonts w:ascii="Cochin" w:hAnsi="Cochin"/>
          <w:sz w:val="24"/>
          <w:szCs w:val="24"/>
        </w:rPr>
        <w:t>es-can principle is silent</w:t>
      </w:r>
      <w:r w:rsidR="008748C2" w:rsidRPr="008119A5">
        <w:rPr>
          <w:rFonts w:ascii="Cochin" w:hAnsi="Cochin"/>
          <w:sz w:val="24"/>
          <w:szCs w:val="24"/>
        </w:rPr>
        <w:t xml:space="preserve">. </w:t>
      </w:r>
      <w:r w:rsidR="009A20D1" w:rsidRPr="008119A5">
        <w:rPr>
          <w:rFonts w:ascii="Cochin" w:hAnsi="Cochin"/>
          <w:sz w:val="24"/>
          <w:szCs w:val="24"/>
        </w:rPr>
        <w:t>Furthermore, t</w:t>
      </w:r>
      <w:r w:rsidR="008748C2" w:rsidRPr="008119A5">
        <w:rPr>
          <w:rFonts w:ascii="Cochin" w:hAnsi="Cochin"/>
          <w:sz w:val="24"/>
          <w:szCs w:val="24"/>
        </w:rPr>
        <w:t xml:space="preserve">he literature on the relationship between knowledge-how and ability provides us with a plethora of examples in which knowledge-how and ability come apart </w:t>
      </w:r>
      <w:r w:rsidR="00F857E4" w:rsidRPr="008119A5">
        <w:rPr>
          <w:rFonts w:ascii="Cochin" w:hAnsi="Cochin"/>
          <w:sz w:val="24"/>
          <w:szCs w:val="24"/>
        </w:rPr>
        <w:fldChar w:fldCharType="begin" w:fldLock="1"/>
      </w:r>
      <w:r w:rsidR="00A44880" w:rsidRPr="008119A5">
        <w:rPr>
          <w:rFonts w:ascii="Cochin" w:hAnsi="Cochin"/>
          <w:sz w:val="24"/>
          <w:szCs w:val="24"/>
        </w:rPr>
        <w:instrText>ADDIN CSL_CITATION { "citationItems" : [ { "id" : "ITEM-1", "itemData" : { "author" : [ { "dropping-particle" : "", "family" : "Bengson", "given" : "John", "non-dropping-particle" : "", "parse-names" : false, "suffix" : "" }, { "dropping-particle" : "", "family" : "Moffett", "given" : "Marc", "non-dropping-particle" : "", "parse-names" : false, "suffix" : "" } ], "container-title" : "Knowing How. Oxford University Press", "editor" : [ { "dropping-particle" : "", "family" : "Bengson", "given" : "John", "non-dropping-particle" : "", "parse-names" : false, "suffix" : "" }, { "dropping-particle" : "", "family" : "Moffett", "given" : "Marc", "non-dropping-particle" : "", "parse-names" : false, "suffix" : "" } ], "id" : "ITEM-1", "issued" : { "date-parts" : [ [ "2011" ] ] }, "page" : "161-195.", "publisher" : "Oxford University Press", "publisher-place" : "Oxford", "title" : "Non-propositional Intellectualism", "type" : "chapter" }, "uris" : [ "http://www.mendeley.com/documents/?uuid=2644594d-06be-4dfb-8849-56a2e21df2ac" ] } ], "mendeley" : { "formattedCitation" : "(Bengson &amp; Moffett 2011)", "manualFormatting" : "(Bengson and Moffett 2011)", "plainTextFormattedCitation" : "(Bengson &amp; Moffett 2011)", "previouslyFormattedCitation" : "(Bengson &amp; Moffett 2011)" }, "properties" : { "noteIndex" : 0 }, "schema" : "https://github.com/citation-style-language/schema/raw/master/csl-citation.json" }</w:instrText>
      </w:r>
      <w:r w:rsidR="00F857E4" w:rsidRPr="008119A5">
        <w:rPr>
          <w:rFonts w:ascii="Cochin" w:hAnsi="Cochin"/>
          <w:sz w:val="24"/>
          <w:szCs w:val="24"/>
        </w:rPr>
        <w:fldChar w:fldCharType="separate"/>
      </w:r>
      <w:r w:rsidR="000D7B93" w:rsidRPr="008119A5">
        <w:rPr>
          <w:rFonts w:ascii="Cochin" w:hAnsi="Cochin"/>
          <w:noProof/>
          <w:sz w:val="24"/>
          <w:szCs w:val="24"/>
        </w:rPr>
        <w:t>(Bengson and Moffett 2011)</w:t>
      </w:r>
      <w:r w:rsidR="00F857E4" w:rsidRPr="008119A5">
        <w:rPr>
          <w:rFonts w:ascii="Cochin" w:hAnsi="Cochin"/>
          <w:sz w:val="24"/>
          <w:szCs w:val="24"/>
        </w:rPr>
        <w:fldChar w:fldCharType="end"/>
      </w:r>
      <w:r w:rsidR="00B935EF" w:rsidRPr="008119A5">
        <w:rPr>
          <w:rFonts w:ascii="Cochin" w:hAnsi="Cochin"/>
          <w:sz w:val="24"/>
          <w:szCs w:val="24"/>
        </w:rPr>
        <w:t>, suggesting that know-how and ability requirements are distinct</w:t>
      </w:r>
      <w:r w:rsidR="00480DF5" w:rsidRPr="008119A5">
        <w:rPr>
          <w:rFonts w:ascii="Cochin" w:hAnsi="Cochin"/>
          <w:sz w:val="24"/>
          <w:szCs w:val="24"/>
        </w:rPr>
        <w:t xml:space="preserve"> (see 3.5. below)</w:t>
      </w:r>
      <w:r w:rsidR="008748C2" w:rsidRPr="008119A5">
        <w:rPr>
          <w:rFonts w:ascii="Cochin" w:hAnsi="Cochin"/>
          <w:sz w:val="24"/>
          <w:szCs w:val="24"/>
        </w:rPr>
        <w:t>.</w:t>
      </w:r>
    </w:p>
    <w:p w14:paraId="4383DD65" w14:textId="77777777" w:rsidR="00965D0A" w:rsidRPr="008119A5" w:rsidRDefault="00965D0A" w:rsidP="00FB4212">
      <w:pPr>
        <w:tabs>
          <w:tab w:val="left" w:pos="1440"/>
          <w:tab w:val="left" w:pos="2160"/>
          <w:tab w:val="left" w:pos="2880"/>
        </w:tabs>
        <w:spacing w:line="360" w:lineRule="auto"/>
        <w:ind w:firstLine="720"/>
        <w:rPr>
          <w:rFonts w:ascii="Cochin" w:hAnsi="Cochin"/>
          <w:sz w:val="24"/>
          <w:szCs w:val="24"/>
        </w:rPr>
      </w:pPr>
    </w:p>
    <w:p w14:paraId="3662054A" w14:textId="7314B9E6" w:rsidR="00F857E4" w:rsidRPr="008119A5" w:rsidRDefault="00965D0A"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The</w:t>
      </w:r>
      <w:r w:rsidR="00F857E4" w:rsidRPr="008119A5">
        <w:rPr>
          <w:rFonts w:ascii="Cochin" w:hAnsi="Cochin"/>
          <w:sz w:val="24"/>
          <w:szCs w:val="24"/>
        </w:rPr>
        <w:t xml:space="preserve"> </w:t>
      </w:r>
      <w:r w:rsidR="00B935EF" w:rsidRPr="008119A5">
        <w:rPr>
          <w:rFonts w:ascii="Cochin" w:hAnsi="Cochin"/>
          <w:sz w:val="24"/>
          <w:szCs w:val="24"/>
        </w:rPr>
        <w:t xml:space="preserve">principle </w:t>
      </w:r>
      <w:r w:rsidR="00F857E4" w:rsidRPr="008119A5">
        <w:rPr>
          <w:rFonts w:ascii="Cochin" w:hAnsi="Cochin"/>
          <w:sz w:val="24"/>
          <w:szCs w:val="24"/>
        </w:rPr>
        <w:t xml:space="preserve">of Instrumental </w:t>
      </w:r>
      <w:r w:rsidR="00924A36" w:rsidRPr="008119A5">
        <w:rPr>
          <w:rFonts w:ascii="Cochin" w:hAnsi="Cochin"/>
          <w:sz w:val="24"/>
          <w:szCs w:val="24"/>
        </w:rPr>
        <w:t>Rationality</w:t>
      </w:r>
      <w:r w:rsidRPr="008119A5">
        <w:rPr>
          <w:rFonts w:ascii="Cochin" w:hAnsi="Cochin"/>
          <w:sz w:val="24"/>
          <w:szCs w:val="24"/>
        </w:rPr>
        <w:t xml:space="preserve"> claims </w:t>
      </w:r>
      <w:r w:rsidR="00924A36" w:rsidRPr="008119A5">
        <w:rPr>
          <w:rFonts w:ascii="Cochin" w:hAnsi="Cochin"/>
          <w:sz w:val="24"/>
          <w:szCs w:val="24"/>
        </w:rPr>
        <w:t>when we</w:t>
      </w:r>
      <w:r w:rsidR="00F857E4" w:rsidRPr="008119A5">
        <w:rPr>
          <w:rFonts w:ascii="Cochin" w:hAnsi="Cochin"/>
          <w:sz w:val="24"/>
          <w:szCs w:val="24"/>
        </w:rPr>
        <w:t xml:space="preserve"> intend an</w:t>
      </w:r>
      <w:r w:rsidR="00924A36" w:rsidRPr="008119A5">
        <w:rPr>
          <w:rFonts w:ascii="Cochin" w:hAnsi="Cochin"/>
          <w:sz w:val="24"/>
          <w:szCs w:val="24"/>
        </w:rPr>
        <w:t xml:space="preserve"> end, we must also intend </w:t>
      </w:r>
      <w:r w:rsidRPr="008119A5">
        <w:rPr>
          <w:rFonts w:ascii="Cochin" w:hAnsi="Cochin"/>
          <w:sz w:val="24"/>
          <w:szCs w:val="24"/>
        </w:rPr>
        <w:t xml:space="preserve">what we believe to be the </w:t>
      </w:r>
      <w:r w:rsidR="0072605A" w:rsidRPr="008119A5">
        <w:rPr>
          <w:rFonts w:ascii="Cochin" w:hAnsi="Cochin"/>
          <w:sz w:val="24"/>
          <w:szCs w:val="24"/>
        </w:rPr>
        <w:t>necessary means to that end</w:t>
      </w:r>
      <w:r w:rsidR="00924A36" w:rsidRPr="008119A5">
        <w:rPr>
          <w:rFonts w:ascii="Cochin" w:hAnsi="Cochin"/>
          <w:sz w:val="24"/>
          <w:szCs w:val="24"/>
        </w:rPr>
        <w:t>.</w:t>
      </w:r>
      <w:r w:rsidR="00F857E4" w:rsidRPr="008119A5">
        <w:rPr>
          <w:rStyle w:val="FootnoteReference"/>
          <w:rFonts w:ascii="Cochin" w:hAnsi="Cochin"/>
          <w:sz w:val="24"/>
          <w:szCs w:val="24"/>
        </w:rPr>
        <w:footnoteReference w:id="14"/>
      </w:r>
      <w:r w:rsidR="0072605A" w:rsidRPr="008119A5">
        <w:rPr>
          <w:rFonts w:ascii="Cochin" w:hAnsi="Cochin"/>
          <w:sz w:val="24"/>
          <w:szCs w:val="24"/>
        </w:rPr>
        <w:t xml:space="preserve"> It is true </w:t>
      </w:r>
      <w:r w:rsidR="00480DF5" w:rsidRPr="008119A5">
        <w:rPr>
          <w:rFonts w:ascii="Cochin" w:hAnsi="Cochin"/>
          <w:sz w:val="24"/>
          <w:szCs w:val="24"/>
        </w:rPr>
        <w:t xml:space="preserve">that </w:t>
      </w:r>
      <w:r w:rsidR="00B935EF" w:rsidRPr="008119A5">
        <w:rPr>
          <w:rFonts w:ascii="Cochin" w:hAnsi="Cochin"/>
          <w:sz w:val="24"/>
          <w:szCs w:val="24"/>
        </w:rPr>
        <w:t>exercising knowledge-how is an important source of means-ends belief</w:t>
      </w:r>
      <w:r w:rsidR="00480DF5" w:rsidRPr="008119A5">
        <w:rPr>
          <w:rFonts w:ascii="Cochin" w:hAnsi="Cochin"/>
          <w:sz w:val="24"/>
          <w:szCs w:val="24"/>
        </w:rPr>
        <w:t>s</w:t>
      </w:r>
      <w:r w:rsidR="00B935EF" w:rsidRPr="008119A5">
        <w:rPr>
          <w:rFonts w:ascii="Cochin" w:hAnsi="Cochin"/>
          <w:sz w:val="24"/>
          <w:szCs w:val="24"/>
        </w:rPr>
        <w:t>. Nonetheless</w:t>
      </w:r>
      <w:r w:rsidR="00924A36" w:rsidRPr="008119A5">
        <w:rPr>
          <w:rFonts w:ascii="Cochin" w:hAnsi="Cochin"/>
          <w:sz w:val="24"/>
          <w:szCs w:val="24"/>
        </w:rPr>
        <w:t xml:space="preserve">, </w:t>
      </w:r>
      <w:r w:rsidR="0072605A" w:rsidRPr="008119A5">
        <w:rPr>
          <w:rFonts w:ascii="Cochin" w:hAnsi="Cochin"/>
          <w:sz w:val="24"/>
          <w:szCs w:val="24"/>
        </w:rPr>
        <w:t>Instrumental Rationality</w:t>
      </w:r>
      <w:r w:rsidR="00924A36" w:rsidRPr="008119A5">
        <w:rPr>
          <w:rFonts w:ascii="Cochin" w:hAnsi="Cochin"/>
          <w:sz w:val="24"/>
          <w:szCs w:val="24"/>
        </w:rPr>
        <w:t xml:space="preserve"> comes apart from KNI. One can have knowledge-how, have beliefs about the necessary means to one’s ends, but still not form the appropriate intentions concerning those means, fulfilling KNI whilst being means-ends </w:t>
      </w:r>
      <w:r w:rsidR="00B935EF" w:rsidRPr="008119A5">
        <w:rPr>
          <w:rFonts w:ascii="Cochin" w:hAnsi="Cochin"/>
          <w:sz w:val="24"/>
          <w:szCs w:val="24"/>
        </w:rPr>
        <w:t>in</w:t>
      </w:r>
      <w:r w:rsidR="00924A36" w:rsidRPr="008119A5">
        <w:rPr>
          <w:rFonts w:ascii="Cochin" w:hAnsi="Cochin"/>
          <w:sz w:val="24"/>
          <w:szCs w:val="24"/>
        </w:rPr>
        <w:t>coherent. One can also be means-ends coherent whilst lacking knowledge-how. I might lack knowledge how to achieve some end, have a false belief about how to achieve this end, and intend to pursue this (false) means. Alternatively, I might lack knowledge how, guess about how to achieve the end, luckily get it right, and form a true intention which is in line with that luckily true belief.</w:t>
      </w:r>
    </w:p>
    <w:p w14:paraId="0EBBCC32" w14:textId="77777777" w:rsidR="0072605A" w:rsidRPr="008119A5" w:rsidRDefault="0072605A" w:rsidP="00FB4212">
      <w:pPr>
        <w:tabs>
          <w:tab w:val="left" w:pos="1440"/>
          <w:tab w:val="left" w:pos="2160"/>
          <w:tab w:val="left" w:pos="2880"/>
        </w:tabs>
        <w:spacing w:line="360" w:lineRule="auto"/>
        <w:ind w:firstLine="720"/>
        <w:rPr>
          <w:rFonts w:ascii="Cochin" w:hAnsi="Cochin"/>
          <w:sz w:val="24"/>
          <w:szCs w:val="24"/>
        </w:rPr>
      </w:pPr>
    </w:p>
    <w:p w14:paraId="609D64F9" w14:textId="700AE5D1" w:rsidR="0072605A" w:rsidRPr="008119A5" w:rsidRDefault="00965D0A"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lastRenderedPageBreak/>
        <w:t>The knowledge norm of practical reasoning</w:t>
      </w:r>
      <w:r w:rsidR="004B73DE" w:rsidRPr="008119A5">
        <w:rPr>
          <w:rFonts w:ascii="Cochin" w:hAnsi="Cochin"/>
          <w:sz w:val="24"/>
          <w:szCs w:val="24"/>
        </w:rPr>
        <w:t xml:space="preserve"> (KNPR</w:t>
      </w:r>
      <w:r w:rsidRPr="008119A5">
        <w:rPr>
          <w:rFonts w:ascii="Cochin" w:hAnsi="Cochin"/>
          <w:sz w:val="24"/>
          <w:szCs w:val="24"/>
        </w:rPr>
        <w:t xml:space="preserve"> for short</w:t>
      </w:r>
      <w:r w:rsidR="0072605A" w:rsidRPr="008119A5">
        <w:rPr>
          <w:rFonts w:ascii="Cochin" w:hAnsi="Cochin"/>
          <w:sz w:val="24"/>
          <w:szCs w:val="24"/>
        </w:rPr>
        <w:t>)</w:t>
      </w:r>
      <w:r w:rsidRPr="008119A5">
        <w:rPr>
          <w:rFonts w:ascii="Cochin" w:hAnsi="Cochin"/>
          <w:sz w:val="24"/>
          <w:szCs w:val="24"/>
        </w:rPr>
        <w:t xml:space="preserve"> claims that we must know the premises of our practical reasoning</w:t>
      </w:r>
      <w:r w:rsidR="0072605A" w:rsidRPr="008119A5">
        <w:rPr>
          <w:rFonts w:ascii="Cochin" w:hAnsi="Cochin"/>
          <w:sz w:val="24"/>
          <w:szCs w:val="24"/>
        </w:rPr>
        <w:t>:</w:t>
      </w:r>
    </w:p>
    <w:p w14:paraId="5F603857" w14:textId="77777777" w:rsidR="0072605A" w:rsidRPr="008119A5" w:rsidRDefault="0072605A" w:rsidP="00FB4212">
      <w:pPr>
        <w:tabs>
          <w:tab w:val="left" w:pos="1440"/>
          <w:tab w:val="left" w:pos="2160"/>
          <w:tab w:val="left" w:pos="2880"/>
        </w:tabs>
        <w:spacing w:line="360" w:lineRule="auto"/>
        <w:ind w:firstLine="720"/>
        <w:rPr>
          <w:rFonts w:ascii="Cochin" w:hAnsi="Cochin"/>
          <w:sz w:val="24"/>
          <w:szCs w:val="24"/>
        </w:rPr>
      </w:pPr>
    </w:p>
    <w:p w14:paraId="095E5CA4" w14:textId="01285FBC" w:rsidR="0072605A" w:rsidRPr="008119A5" w:rsidRDefault="004B73DE" w:rsidP="004B73DE">
      <w:pPr>
        <w:tabs>
          <w:tab w:val="left" w:pos="1440"/>
          <w:tab w:val="left" w:pos="2160"/>
          <w:tab w:val="left" w:pos="2880"/>
        </w:tabs>
        <w:spacing w:line="360" w:lineRule="auto"/>
        <w:ind w:left="720"/>
        <w:rPr>
          <w:rFonts w:ascii="Cochin" w:hAnsi="Cochin"/>
          <w:sz w:val="24"/>
          <w:szCs w:val="24"/>
        </w:rPr>
      </w:pPr>
      <w:r w:rsidRPr="008119A5">
        <w:rPr>
          <w:rFonts w:ascii="Cochin" w:hAnsi="Cochin"/>
          <w:sz w:val="24"/>
          <w:szCs w:val="24"/>
        </w:rPr>
        <w:t>KNPR</w:t>
      </w:r>
      <w:r w:rsidR="0072605A" w:rsidRPr="008119A5">
        <w:rPr>
          <w:rFonts w:ascii="Cochin" w:hAnsi="Cochin"/>
          <w:sz w:val="24"/>
          <w:szCs w:val="24"/>
        </w:rPr>
        <w:t>: One must: employ p as a premise in practical reasoning, only if one knows that p.</w:t>
      </w:r>
      <w:r w:rsidRPr="008119A5">
        <w:rPr>
          <w:rStyle w:val="FootnoteReference"/>
          <w:rFonts w:ascii="Cochin" w:hAnsi="Cochin"/>
          <w:sz w:val="24"/>
          <w:szCs w:val="24"/>
        </w:rPr>
        <w:footnoteReference w:id="15"/>
      </w:r>
    </w:p>
    <w:p w14:paraId="5F035EC4" w14:textId="77777777" w:rsidR="009D7BCB" w:rsidRPr="008119A5" w:rsidRDefault="009D7BCB" w:rsidP="004B73DE">
      <w:pPr>
        <w:tabs>
          <w:tab w:val="left" w:pos="1440"/>
          <w:tab w:val="left" w:pos="2160"/>
          <w:tab w:val="left" w:pos="2880"/>
        </w:tabs>
        <w:spacing w:line="360" w:lineRule="auto"/>
        <w:ind w:left="720"/>
        <w:rPr>
          <w:rFonts w:ascii="Cochin" w:hAnsi="Cochin"/>
          <w:sz w:val="24"/>
          <w:szCs w:val="24"/>
        </w:rPr>
      </w:pPr>
    </w:p>
    <w:p w14:paraId="5E2944A3" w14:textId="47DC6539" w:rsidR="00A51B55" w:rsidRPr="008119A5" w:rsidRDefault="00A51B55"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This norm does </w:t>
      </w:r>
      <w:r w:rsidR="00480DF5" w:rsidRPr="008119A5">
        <w:rPr>
          <w:rFonts w:ascii="Cochin" w:hAnsi="Cochin"/>
          <w:sz w:val="24"/>
          <w:szCs w:val="24"/>
        </w:rPr>
        <w:t>entail</w:t>
      </w:r>
      <w:r w:rsidR="00965D0A" w:rsidRPr="008119A5">
        <w:rPr>
          <w:rFonts w:ascii="Cochin" w:hAnsi="Cochin"/>
          <w:sz w:val="24"/>
          <w:szCs w:val="24"/>
        </w:rPr>
        <w:t xml:space="preserve"> that practical reasoning requires some know-how</w:t>
      </w:r>
      <w:r w:rsidR="009D7BCB" w:rsidRPr="008119A5">
        <w:rPr>
          <w:rFonts w:ascii="Cochin" w:hAnsi="Cochin"/>
          <w:sz w:val="24"/>
          <w:szCs w:val="24"/>
        </w:rPr>
        <w:t>. I</w:t>
      </w:r>
      <w:r w:rsidRPr="008119A5">
        <w:rPr>
          <w:rFonts w:ascii="Cochin" w:hAnsi="Cochin"/>
          <w:sz w:val="24"/>
          <w:szCs w:val="24"/>
        </w:rPr>
        <w:t xml:space="preserve">f one employs a means-ends premise in practical reasoning, KNPR claims that one must </w:t>
      </w:r>
      <w:r w:rsidRPr="008119A5">
        <w:rPr>
          <w:rFonts w:ascii="Cochin" w:hAnsi="Cochin"/>
          <w:i/>
          <w:sz w:val="24"/>
          <w:szCs w:val="24"/>
        </w:rPr>
        <w:t xml:space="preserve">know </w:t>
      </w:r>
      <w:r w:rsidRPr="008119A5">
        <w:rPr>
          <w:rFonts w:ascii="Cochin" w:hAnsi="Cochin"/>
          <w:sz w:val="24"/>
          <w:szCs w:val="24"/>
        </w:rPr>
        <w:t>that means-ends proposition. On the assumption that knowledge of a means-end proposition can suffice for knowledge-how,</w:t>
      </w:r>
      <w:r w:rsidR="009D7BCB" w:rsidRPr="008119A5">
        <w:rPr>
          <w:rStyle w:val="FootnoteReference"/>
          <w:rFonts w:ascii="Cochin" w:hAnsi="Cochin"/>
          <w:sz w:val="24"/>
          <w:szCs w:val="24"/>
        </w:rPr>
        <w:footnoteReference w:id="16"/>
      </w:r>
      <w:r w:rsidRPr="008119A5">
        <w:rPr>
          <w:rFonts w:ascii="Cochin" w:hAnsi="Cochin"/>
          <w:sz w:val="24"/>
          <w:szCs w:val="24"/>
        </w:rPr>
        <w:t xml:space="preserve"> this means that KNPR requires knowledge-how relating to the premises of practical reasoning. </w:t>
      </w:r>
      <w:r w:rsidR="009D7BCB" w:rsidRPr="008119A5">
        <w:rPr>
          <w:rFonts w:ascii="Cochin" w:hAnsi="Cochin"/>
          <w:sz w:val="24"/>
          <w:szCs w:val="24"/>
        </w:rPr>
        <w:t>Consider the following</w:t>
      </w:r>
      <w:r w:rsidR="009A20D1" w:rsidRPr="008119A5">
        <w:rPr>
          <w:rFonts w:ascii="Cochin" w:hAnsi="Cochin"/>
          <w:sz w:val="24"/>
          <w:szCs w:val="24"/>
        </w:rPr>
        <w:t xml:space="preserve"> piece of</w:t>
      </w:r>
      <w:r w:rsidR="009D7BCB" w:rsidRPr="008119A5">
        <w:rPr>
          <w:rFonts w:ascii="Cochin" w:hAnsi="Cochin"/>
          <w:sz w:val="24"/>
          <w:szCs w:val="24"/>
        </w:rPr>
        <w:t xml:space="preserve"> practical reasoning:</w:t>
      </w:r>
    </w:p>
    <w:p w14:paraId="246FFAB9" w14:textId="77777777" w:rsidR="00A51B55" w:rsidRPr="008119A5" w:rsidRDefault="00A51B55" w:rsidP="00FB4212">
      <w:pPr>
        <w:tabs>
          <w:tab w:val="left" w:pos="1440"/>
          <w:tab w:val="left" w:pos="2160"/>
          <w:tab w:val="left" w:pos="2880"/>
        </w:tabs>
        <w:spacing w:line="360" w:lineRule="auto"/>
        <w:ind w:firstLine="720"/>
        <w:rPr>
          <w:rFonts w:ascii="Cochin" w:hAnsi="Cochin"/>
          <w:sz w:val="24"/>
          <w:szCs w:val="24"/>
        </w:rPr>
      </w:pPr>
    </w:p>
    <w:p w14:paraId="76F246C6" w14:textId="77777777" w:rsidR="00A51B55" w:rsidRPr="008119A5" w:rsidRDefault="00A51B55" w:rsidP="003B5CB1">
      <w:pPr>
        <w:tabs>
          <w:tab w:val="left" w:pos="1440"/>
          <w:tab w:val="left" w:pos="2160"/>
          <w:tab w:val="left" w:pos="2880"/>
        </w:tabs>
        <w:spacing w:line="360" w:lineRule="auto"/>
        <w:ind w:firstLine="720"/>
        <w:outlineLvl w:val="0"/>
        <w:rPr>
          <w:rFonts w:ascii="Cochin" w:hAnsi="Cochin"/>
          <w:sz w:val="24"/>
          <w:szCs w:val="24"/>
        </w:rPr>
      </w:pPr>
      <w:r w:rsidRPr="008119A5">
        <w:rPr>
          <w:rFonts w:ascii="Cochin" w:hAnsi="Cochin"/>
          <w:sz w:val="24"/>
          <w:szCs w:val="24"/>
        </w:rPr>
        <w:t>Maia needs cheering up</w:t>
      </w:r>
    </w:p>
    <w:p w14:paraId="4794A39E" w14:textId="77777777" w:rsidR="00A51B55" w:rsidRPr="008119A5" w:rsidRDefault="00A51B55"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Making Maia a hot chocolate will cheer her up</w:t>
      </w:r>
    </w:p>
    <w:p w14:paraId="7710CC57" w14:textId="77777777" w:rsidR="00A51B55" w:rsidRPr="008119A5" w:rsidRDefault="00A51B55"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So, I’ll make Maia a hot chocolate</w:t>
      </w:r>
    </w:p>
    <w:p w14:paraId="6883DF5B" w14:textId="77777777" w:rsidR="00A51B55" w:rsidRPr="008119A5" w:rsidRDefault="00A51B55" w:rsidP="00FB4212">
      <w:pPr>
        <w:tabs>
          <w:tab w:val="left" w:pos="1440"/>
          <w:tab w:val="left" w:pos="2160"/>
          <w:tab w:val="left" w:pos="2880"/>
        </w:tabs>
        <w:spacing w:line="360" w:lineRule="auto"/>
        <w:ind w:firstLine="720"/>
        <w:rPr>
          <w:rFonts w:ascii="Cochin" w:hAnsi="Cochin"/>
          <w:sz w:val="24"/>
          <w:szCs w:val="24"/>
        </w:rPr>
      </w:pPr>
    </w:p>
    <w:p w14:paraId="3F6A3D49" w14:textId="44B8D4F9" w:rsidR="00965D0A" w:rsidRPr="008119A5" w:rsidRDefault="00A51B55" w:rsidP="00965D0A">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KNPR requires that I know that making Maia a hot chocolate is a way to cheer her up</w:t>
      </w:r>
      <w:r w:rsidR="004A076D" w:rsidRPr="008119A5">
        <w:rPr>
          <w:rFonts w:ascii="Cochin" w:hAnsi="Cochin"/>
          <w:sz w:val="24"/>
          <w:szCs w:val="24"/>
        </w:rPr>
        <w:t xml:space="preserve"> </w:t>
      </w:r>
      <w:r w:rsidR="009D7BCB" w:rsidRPr="008119A5">
        <w:rPr>
          <w:rFonts w:ascii="Cochin" w:hAnsi="Cochin"/>
          <w:sz w:val="24"/>
          <w:szCs w:val="24"/>
        </w:rPr>
        <w:t xml:space="preserve">meaning that </w:t>
      </w:r>
      <w:proofErr w:type="gramStart"/>
      <w:r w:rsidR="009D7BCB" w:rsidRPr="008119A5">
        <w:rPr>
          <w:rFonts w:ascii="Cochin" w:hAnsi="Cochin"/>
          <w:sz w:val="24"/>
          <w:szCs w:val="24"/>
        </w:rPr>
        <w:t>in order to</w:t>
      </w:r>
      <w:proofErr w:type="gramEnd"/>
      <w:r w:rsidR="009D7BCB" w:rsidRPr="008119A5">
        <w:rPr>
          <w:rFonts w:ascii="Cochin" w:hAnsi="Cochin"/>
          <w:sz w:val="24"/>
          <w:szCs w:val="24"/>
        </w:rPr>
        <w:t xml:space="preserve"> engage in this practical reasoning I must know </w:t>
      </w:r>
      <w:r w:rsidR="009D7BCB" w:rsidRPr="008119A5">
        <w:rPr>
          <w:rFonts w:ascii="Cochin" w:hAnsi="Cochin"/>
          <w:i/>
          <w:sz w:val="24"/>
          <w:szCs w:val="24"/>
        </w:rPr>
        <w:t>how to cheer Maia up</w:t>
      </w:r>
      <w:r w:rsidRPr="008119A5">
        <w:rPr>
          <w:rFonts w:ascii="Cochin" w:hAnsi="Cochin"/>
          <w:sz w:val="24"/>
          <w:szCs w:val="24"/>
        </w:rPr>
        <w:t xml:space="preserve">. </w:t>
      </w:r>
      <w:r w:rsidR="00480DF5" w:rsidRPr="008119A5">
        <w:rPr>
          <w:rFonts w:ascii="Cochin" w:hAnsi="Cochin"/>
          <w:sz w:val="24"/>
          <w:szCs w:val="24"/>
        </w:rPr>
        <w:t xml:space="preserve">However, the requirement made by KNPR </w:t>
      </w:r>
      <w:r w:rsidR="004A076D" w:rsidRPr="008119A5">
        <w:rPr>
          <w:rFonts w:ascii="Cochin" w:hAnsi="Cochin"/>
          <w:sz w:val="24"/>
          <w:szCs w:val="24"/>
        </w:rPr>
        <w:t xml:space="preserve">is </w:t>
      </w:r>
      <w:r w:rsidR="00965D0A" w:rsidRPr="008119A5">
        <w:rPr>
          <w:rFonts w:ascii="Cochin" w:hAnsi="Cochin"/>
          <w:sz w:val="24"/>
          <w:szCs w:val="24"/>
        </w:rPr>
        <w:t xml:space="preserve">distinct </w:t>
      </w:r>
      <w:r w:rsidR="009D7BCB" w:rsidRPr="008119A5">
        <w:rPr>
          <w:rFonts w:ascii="Cochin" w:hAnsi="Cochin"/>
          <w:sz w:val="24"/>
          <w:szCs w:val="24"/>
        </w:rPr>
        <w:t xml:space="preserve">to </w:t>
      </w:r>
      <w:r w:rsidR="00480DF5" w:rsidRPr="008119A5">
        <w:rPr>
          <w:rFonts w:ascii="Cochin" w:hAnsi="Cochin"/>
          <w:sz w:val="24"/>
          <w:szCs w:val="24"/>
        </w:rPr>
        <w:t>that made</w:t>
      </w:r>
      <w:r w:rsidR="009D7BCB" w:rsidRPr="008119A5">
        <w:rPr>
          <w:rFonts w:ascii="Cochin" w:hAnsi="Cochin"/>
          <w:sz w:val="24"/>
          <w:szCs w:val="24"/>
        </w:rPr>
        <w:t xml:space="preserve"> by KNI. In the above case, KNI requires </w:t>
      </w:r>
      <w:r w:rsidR="004A076D" w:rsidRPr="008119A5">
        <w:rPr>
          <w:rFonts w:ascii="Cochin" w:hAnsi="Cochin"/>
          <w:sz w:val="24"/>
          <w:szCs w:val="24"/>
        </w:rPr>
        <w:t>knowing</w:t>
      </w:r>
      <w:r w:rsidR="009D7BCB" w:rsidRPr="008119A5">
        <w:rPr>
          <w:rFonts w:ascii="Cochin" w:hAnsi="Cochin"/>
          <w:sz w:val="24"/>
          <w:szCs w:val="24"/>
        </w:rPr>
        <w:t xml:space="preserve"> </w:t>
      </w:r>
      <w:r w:rsidR="009D7BCB" w:rsidRPr="008119A5">
        <w:rPr>
          <w:rFonts w:ascii="Cochin" w:hAnsi="Cochin"/>
          <w:i/>
          <w:sz w:val="24"/>
          <w:szCs w:val="24"/>
        </w:rPr>
        <w:t>how to make a hot chocolate</w:t>
      </w:r>
      <w:r w:rsidR="004A076D" w:rsidRPr="008119A5">
        <w:rPr>
          <w:rFonts w:ascii="Cochin" w:hAnsi="Cochin"/>
          <w:sz w:val="24"/>
          <w:szCs w:val="24"/>
        </w:rPr>
        <w:t>, rather than one knowing</w:t>
      </w:r>
      <w:r w:rsidR="009D7BCB" w:rsidRPr="008119A5">
        <w:rPr>
          <w:rFonts w:ascii="Cochin" w:hAnsi="Cochin"/>
          <w:sz w:val="24"/>
          <w:szCs w:val="24"/>
        </w:rPr>
        <w:t xml:space="preserve"> </w:t>
      </w:r>
      <w:r w:rsidR="009D7BCB" w:rsidRPr="008119A5">
        <w:rPr>
          <w:rFonts w:ascii="Cochin" w:hAnsi="Cochin"/>
          <w:i/>
          <w:sz w:val="24"/>
          <w:szCs w:val="24"/>
        </w:rPr>
        <w:t>how to cheer Maia up</w:t>
      </w:r>
      <w:r w:rsidR="009D7BCB" w:rsidRPr="008119A5">
        <w:rPr>
          <w:rFonts w:ascii="Cochin" w:hAnsi="Cochin"/>
          <w:sz w:val="24"/>
          <w:szCs w:val="24"/>
        </w:rPr>
        <w:t>.</w:t>
      </w:r>
      <w:r w:rsidR="00B935EF" w:rsidRPr="008119A5">
        <w:rPr>
          <w:rFonts w:ascii="Cochin" w:hAnsi="Cochin"/>
          <w:sz w:val="24"/>
          <w:szCs w:val="24"/>
        </w:rPr>
        <w:t xml:space="preserve"> Whereas KNPR requires that one have knowledge-how relating to the </w:t>
      </w:r>
      <w:r w:rsidR="00B935EF" w:rsidRPr="008119A5">
        <w:rPr>
          <w:rFonts w:ascii="Cochin" w:hAnsi="Cochin"/>
          <w:i/>
          <w:sz w:val="24"/>
          <w:szCs w:val="24"/>
        </w:rPr>
        <w:t xml:space="preserve">premises </w:t>
      </w:r>
      <w:r w:rsidR="00B935EF" w:rsidRPr="008119A5">
        <w:rPr>
          <w:rFonts w:ascii="Cochin" w:hAnsi="Cochin"/>
          <w:sz w:val="24"/>
          <w:szCs w:val="24"/>
        </w:rPr>
        <w:t xml:space="preserve">of practical reasoning, KNI requires that one have knowledge-how relating to the </w:t>
      </w:r>
      <w:r w:rsidR="00B935EF" w:rsidRPr="008119A5">
        <w:rPr>
          <w:rFonts w:ascii="Cochin" w:hAnsi="Cochin"/>
          <w:i/>
          <w:sz w:val="24"/>
          <w:szCs w:val="24"/>
        </w:rPr>
        <w:t xml:space="preserve">conclusion </w:t>
      </w:r>
      <w:r w:rsidR="00B935EF" w:rsidRPr="008119A5">
        <w:rPr>
          <w:rFonts w:ascii="Cochin" w:hAnsi="Cochin"/>
          <w:sz w:val="24"/>
          <w:szCs w:val="24"/>
        </w:rPr>
        <w:t>of practical reasoning.</w:t>
      </w:r>
      <w:r w:rsidR="00B935EF" w:rsidRPr="008119A5">
        <w:rPr>
          <w:rStyle w:val="FootnoteReference"/>
          <w:rFonts w:ascii="Cochin" w:hAnsi="Cochin"/>
          <w:sz w:val="24"/>
          <w:szCs w:val="24"/>
        </w:rPr>
        <w:footnoteReference w:id="17"/>
      </w:r>
    </w:p>
    <w:p w14:paraId="02431E2A" w14:textId="77777777" w:rsidR="00E92BA9" w:rsidRPr="008119A5" w:rsidRDefault="00E92BA9" w:rsidP="00FB4212">
      <w:pPr>
        <w:tabs>
          <w:tab w:val="left" w:pos="1440"/>
          <w:tab w:val="left" w:pos="2160"/>
          <w:tab w:val="left" w:pos="2880"/>
        </w:tabs>
        <w:spacing w:line="360" w:lineRule="auto"/>
        <w:ind w:firstLine="720"/>
        <w:rPr>
          <w:rFonts w:ascii="Cochin" w:hAnsi="Cochin"/>
          <w:b/>
          <w:sz w:val="24"/>
          <w:szCs w:val="24"/>
        </w:rPr>
      </w:pPr>
    </w:p>
    <w:p w14:paraId="0C310A98" w14:textId="7D93D30F" w:rsidR="003400CF" w:rsidRPr="008119A5" w:rsidRDefault="0019425D"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lastRenderedPageBreak/>
        <w:t>2.</w:t>
      </w:r>
      <w:bookmarkEnd w:id="15"/>
      <w:r w:rsidR="00452312" w:rsidRPr="008119A5">
        <w:rPr>
          <w:rFonts w:ascii="Cochin" w:hAnsi="Cochin"/>
          <w:b/>
          <w:sz w:val="24"/>
          <w:szCs w:val="24"/>
        </w:rPr>
        <w:t>2</w:t>
      </w:r>
      <w:r w:rsidRPr="008119A5">
        <w:rPr>
          <w:rFonts w:ascii="Cochin" w:hAnsi="Cochin"/>
          <w:b/>
          <w:sz w:val="24"/>
          <w:szCs w:val="24"/>
        </w:rPr>
        <w:t>. Problem Cases for KNI</w:t>
      </w:r>
    </w:p>
    <w:p w14:paraId="4F173971" w14:textId="77777777" w:rsidR="00C63ED3" w:rsidRPr="008119A5" w:rsidRDefault="00C63ED3" w:rsidP="00FB4212">
      <w:pPr>
        <w:tabs>
          <w:tab w:val="left" w:pos="1440"/>
          <w:tab w:val="left" w:pos="2160"/>
          <w:tab w:val="left" w:pos="2880"/>
        </w:tabs>
        <w:spacing w:line="360" w:lineRule="auto"/>
        <w:ind w:firstLine="720"/>
        <w:rPr>
          <w:rFonts w:ascii="Cochin" w:hAnsi="Cochin"/>
          <w:sz w:val="24"/>
          <w:szCs w:val="24"/>
        </w:rPr>
      </w:pPr>
    </w:p>
    <w:p w14:paraId="507018A6" w14:textId="2AE506AF"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There are </w:t>
      </w:r>
      <w:proofErr w:type="gramStart"/>
      <w:r w:rsidRPr="008119A5">
        <w:rPr>
          <w:rFonts w:ascii="Cochin" w:hAnsi="Cochin"/>
          <w:sz w:val="24"/>
          <w:szCs w:val="24"/>
        </w:rPr>
        <w:t>a number of</w:t>
      </w:r>
      <w:proofErr w:type="gramEnd"/>
      <w:r w:rsidRPr="008119A5">
        <w:rPr>
          <w:rFonts w:ascii="Cochin" w:hAnsi="Cochin"/>
          <w:sz w:val="24"/>
          <w:szCs w:val="24"/>
        </w:rPr>
        <w:t xml:space="preserve"> cases </w:t>
      </w:r>
      <w:r w:rsidR="009A0822" w:rsidRPr="008119A5">
        <w:rPr>
          <w:rFonts w:ascii="Cochin" w:hAnsi="Cochin"/>
          <w:sz w:val="24"/>
          <w:szCs w:val="24"/>
        </w:rPr>
        <w:t>that</w:t>
      </w:r>
      <w:r w:rsidRPr="008119A5">
        <w:rPr>
          <w:rFonts w:ascii="Cochin" w:hAnsi="Cochin"/>
          <w:sz w:val="24"/>
          <w:szCs w:val="24"/>
        </w:rPr>
        <w:t xml:space="preserve"> cause problems for KNI: </w:t>
      </w:r>
      <w:proofErr w:type="spellStart"/>
      <w:r w:rsidRPr="008119A5">
        <w:rPr>
          <w:rFonts w:ascii="Cochin" w:hAnsi="Cochin"/>
          <w:sz w:val="24"/>
          <w:szCs w:val="24"/>
        </w:rPr>
        <w:t>i</w:t>
      </w:r>
      <w:proofErr w:type="spellEnd"/>
      <w:r w:rsidRPr="008119A5">
        <w:rPr>
          <w:rFonts w:ascii="Cochin" w:hAnsi="Cochin"/>
          <w:sz w:val="24"/>
          <w:szCs w:val="24"/>
        </w:rPr>
        <w:t>) intentions to work out how to do something as you go along, ii) intentions to practice, and iii) intentions concerning life plans.</w:t>
      </w:r>
    </w:p>
    <w:p w14:paraId="05284E92" w14:textId="77777777" w:rsidR="00173EE6" w:rsidRPr="008119A5" w:rsidRDefault="00173EE6" w:rsidP="00FB4212">
      <w:pPr>
        <w:tabs>
          <w:tab w:val="left" w:pos="1440"/>
          <w:tab w:val="left" w:pos="2160"/>
          <w:tab w:val="left" w:pos="2880"/>
        </w:tabs>
        <w:spacing w:line="360" w:lineRule="auto"/>
        <w:ind w:firstLine="720"/>
        <w:rPr>
          <w:rFonts w:ascii="Cochin" w:hAnsi="Cochin"/>
          <w:sz w:val="24"/>
          <w:szCs w:val="24"/>
        </w:rPr>
      </w:pPr>
    </w:p>
    <w:p w14:paraId="4C89C9EB" w14:textId="03BD55DF" w:rsidR="00173EE6" w:rsidRPr="008119A5" w:rsidRDefault="00173EE6" w:rsidP="00173EE6">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The</w:t>
      </w:r>
      <w:r w:rsidR="00984703" w:rsidRPr="008119A5">
        <w:rPr>
          <w:rFonts w:ascii="Cochin" w:hAnsi="Cochin"/>
          <w:sz w:val="24"/>
          <w:szCs w:val="24"/>
        </w:rPr>
        <w:t xml:space="preserve"> prospective character of the</w:t>
      </w:r>
      <w:r w:rsidRPr="008119A5">
        <w:rPr>
          <w:rFonts w:ascii="Cochin" w:hAnsi="Cochin"/>
          <w:sz w:val="24"/>
          <w:szCs w:val="24"/>
        </w:rPr>
        <w:t xml:space="preserve"> knowledge-how norm of intention </w:t>
      </w:r>
      <w:r w:rsidR="00984703" w:rsidRPr="008119A5">
        <w:rPr>
          <w:rFonts w:ascii="Cochin" w:hAnsi="Cochin"/>
          <w:sz w:val="24"/>
          <w:szCs w:val="24"/>
        </w:rPr>
        <w:t xml:space="preserve">means that it </w:t>
      </w:r>
      <w:r w:rsidRPr="008119A5">
        <w:rPr>
          <w:rFonts w:ascii="Cochin" w:hAnsi="Cochin"/>
          <w:sz w:val="24"/>
          <w:szCs w:val="24"/>
        </w:rPr>
        <w:t xml:space="preserve">demands that if we intend to do something, we know how to do it </w:t>
      </w:r>
      <w:r w:rsidR="009A0822" w:rsidRPr="008119A5">
        <w:rPr>
          <w:rFonts w:ascii="Cochin" w:hAnsi="Cochin"/>
          <w:sz w:val="24"/>
          <w:szCs w:val="24"/>
        </w:rPr>
        <w:t>when</w:t>
      </w:r>
      <w:r w:rsidRPr="008119A5">
        <w:rPr>
          <w:rFonts w:ascii="Cochin" w:hAnsi="Cochin"/>
          <w:sz w:val="24"/>
          <w:szCs w:val="24"/>
        </w:rPr>
        <w:t xml:space="preserve"> we form that intention. As suggested by our discussion of excuses</w:t>
      </w:r>
      <w:r w:rsidR="00984703" w:rsidRPr="008119A5">
        <w:rPr>
          <w:rFonts w:ascii="Cochin" w:hAnsi="Cochin"/>
          <w:sz w:val="24"/>
          <w:szCs w:val="24"/>
        </w:rPr>
        <w:t xml:space="preserve"> and Moorean sentences</w:t>
      </w:r>
      <w:r w:rsidRPr="008119A5">
        <w:rPr>
          <w:rFonts w:ascii="Cochin" w:hAnsi="Cochin"/>
          <w:sz w:val="24"/>
          <w:szCs w:val="24"/>
        </w:rPr>
        <w:t xml:space="preserve"> above, one might think that there is an easy way to get out of this demand. When one forms the intention to do something, one can simply form the additional intention to acquire the requisite know-how before the time of action. If Kieran does not know how</w:t>
      </w:r>
      <w:r w:rsidR="009A0822" w:rsidRPr="008119A5">
        <w:rPr>
          <w:rFonts w:ascii="Cochin" w:hAnsi="Cochin"/>
          <w:sz w:val="24"/>
          <w:szCs w:val="24"/>
        </w:rPr>
        <w:t xml:space="preserve"> to dance the Tango, and</w:t>
      </w:r>
      <w:r w:rsidRPr="008119A5">
        <w:rPr>
          <w:rFonts w:ascii="Cochin" w:hAnsi="Cochin"/>
          <w:sz w:val="24"/>
          <w:szCs w:val="24"/>
        </w:rPr>
        <w:t xml:space="preserve"> forms the intention to dance the Tango at his wedding in six </w:t>
      </w:r>
      <w:proofErr w:type="spellStart"/>
      <w:r w:rsidRPr="008119A5">
        <w:rPr>
          <w:rFonts w:ascii="Cochin" w:hAnsi="Cochin"/>
          <w:sz w:val="24"/>
          <w:szCs w:val="24"/>
        </w:rPr>
        <w:t>months time</w:t>
      </w:r>
      <w:proofErr w:type="spellEnd"/>
      <w:r w:rsidRPr="008119A5">
        <w:rPr>
          <w:rFonts w:ascii="Cochin" w:hAnsi="Cochin"/>
          <w:sz w:val="24"/>
          <w:szCs w:val="24"/>
        </w:rPr>
        <w:t xml:space="preserve">, we might think that he can avoid </w:t>
      </w:r>
      <w:r w:rsidR="009A0822" w:rsidRPr="008119A5">
        <w:rPr>
          <w:rFonts w:ascii="Cochin" w:hAnsi="Cochin"/>
          <w:sz w:val="24"/>
          <w:szCs w:val="24"/>
        </w:rPr>
        <w:t>inappropriateness</w:t>
      </w:r>
      <w:r w:rsidR="00480DF5" w:rsidRPr="008119A5">
        <w:rPr>
          <w:rFonts w:ascii="Cochin" w:hAnsi="Cochin"/>
          <w:sz w:val="24"/>
          <w:szCs w:val="24"/>
        </w:rPr>
        <w:t xml:space="preserve"> </w:t>
      </w:r>
      <w:r w:rsidRPr="008119A5">
        <w:rPr>
          <w:rFonts w:ascii="Cochin" w:hAnsi="Cochin"/>
          <w:sz w:val="24"/>
          <w:szCs w:val="24"/>
        </w:rPr>
        <w:t xml:space="preserve">by forming the supplementary intention to </w:t>
      </w:r>
      <w:r w:rsidRPr="008119A5">
        <w:rPr>
          <w:rFonts w:ascii="Cochin" w:hAnsi="Cochin"/>
          <w:i/>
          <w:sz w:val="24"/>
          <w:szCs w:val="24"/>
        </w:rPr>
        <w:t>learn</w:t>
      </w:r>
      <w:r w:rsidRPr="008119A5">
        <w:rPr>
          <w:rFonts w:ascii="Cochin" w:hAnsi="Cochin"/>
          <w:sz w:val="24"/>
          <w:szCs w:val="24"/>
        </w:rPr>
        <w:t xml:space="preserve"> how to dance the Tango </w:t>
      </w:r>
      <w:r w:rsidR="00BE2D7B" w:rsidRPr="008119A5">
        <w:rPr>
          <w:rFonts w:ascii="Cochin" w:hAnsi="Cochin"/>
          <w:sz w:val="24"/>
          <w:szCs w:val="24"/>
        </w:rPr>
        <w:t>before his wedding</w:t>
      </w:r>
      <w:r w:rsidRPr="008119A5">
        <w:rPr>
          <w:rFonts w:ascii="Cochin" w:hAnsi="Cochin"/>
          <w:sz w:val="24"/>
          <w:szCs w:val="24"/>
        </w:rPr>
        <w:t xml:space="preserve"> </w:t>
      </w:r>
      <w:r w:rsidR="000D7B93"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"Setiya", "given" : "Kieran", "non-dropping-particle" : "", "parse-names" : false, "suffix" : "" } ], "container-title" : "Ethics", "id" : "ITEM-1", "issue" : "3", "issued" : { "date-parts" : [ [ "2008" ] ] }, "page" : "388-409", "title" : "Practical Knowledge", "type" : "article-journal", "volume" : "118" }, "locator" : "406", "uris" : [ "http://www.mendeley.com/documents/?uuid=b549b1fe-60e5-4937-b72e-3d506ca0dde5" ] } ], "mendeley" : { "formattedCitation" : "(Setiya 2008, p.406)", "plainTextFormattedCitation" : "(Setiya 2008, p.406)", "previouslyFormattedCitation" : "(Setiya 2008, p.406)" }, "properties" : { "noteIndex" : 0 }, "schema" : "https://github.com/citation-style-language/schema/raw/master/csl-citation.json" }</w:instrText>
      </w:r>
      <w:r w:rsidR="000D7B93" w:rsidRPr="008119A5">
        <w:rPr>
          <w:rFonts w:ascii="Cochin" w:hAnsi="Cochin"/>
          <w:sz w:val="24"/>
          <w:szCs w:val="24"/>
        </w:rPr>
        <w:fldChar w:fldCharType="separate"/>
      </w:r>
      <w:r w:rsidR="00F6722F" w:rsidRPr="008119A5">
        <w:rPr>
          <w:rFonts w:ascii="Cochin" w:hAnsi="Cochin"/>
          <w:noProof/>
          <w:sz w:val="24"/>
          <w:szCs w:val="24"/>
        </w:rPr>
        <w:t>(Setiya 2008, p.406)</w:t>
      </w:r>
      <w:r w:rsidR="000D7B93" w:rsidRPr="008119A5">
        <w:rPr>
          <w:rFonts w:ascii="Cochin" w:hAnsi="Cochin"/>
          <w:sz w:val="24"/>
          <w:szCs w:val="24"/>
        </w:rPr>
        <w:fldChar w:fldCharType="end"/>
      </w:r>
      <w:r w:rsidRPr="008119A5">
        <w:rPr>
          <w:rFonts w:ascii="Cochin" w:hAnsi="Cochin"/>
          <w:sz w:val="24"/>
          <w:szCs w:val="24"/>
        </w:rPr>
        <w:t>.</w:t>
      </w:r>
      <w:r w:rsidRPr="008119A5">
        <w:rPr>
          <w:rFonts w:ascii="Cochin" w:hAnsi="Cochin"/>
          <w:sz w:val="24"/>
          <w:szCs w:val="24"/>
          <w:vertAlign w:val="superscript"/>
        </w:rPr>
        <w:footnoteReference w:id="18"/>
      </w:r>
      <w:r w:rsidRPr="008119A5">
        <w:rPr>
          <w:rFonts w:ascii="Cochin" w:hAnsi="Cochin"/>
          <w:sz w:val="24"/>
          <w:szCs w:val="24"/>
        </w:rPr>
        <w:t xml:space="preserve"> </w:t>
      </w:r>
      <w:bookmarkStart w:id="16" w:name="Intending_to_work_it_out_as_yo"/>
      <w:r w:rsidR="009A0822" w:rsidRPr="008119A5">
        <w:rPr>
          <w:rFonts w:ascii="Cochin" w:hAnsi="Cochin"/>
          <w:sz w:val="24"/>
          <w:szCs w:val="24"/>
        </w:rPr>
        <w:t>Appropriate i</w:t>
      </w:r>
      <w:r w:rsidRPr="008119A5">
        <w:rPr>
          <w:rFonts w:ascii="Cochin" w:hAnsi="Cochin"/>
          <w:sz w:val="24"/>
          <w:szCs w:val="24"/>
        </w:rPr>
        <w:t>ntentions</w:t>
      </w:r>
      <w:bookmarkEnd w:id="16"/>
      <w:r w:rsidRPr="008119A5">
        <w:rPr>
          <w:rFonts w:ascii="Cochin" w:hAnsi="Cochin"/>
          <w:sz w:val="24"/>
          <w:szCs w:val="24"/>
        </w:rPr>
        <w:t xml:space="preserve"> to V which are accompanied by ignorance about how to V, </w:t>
      </w:r>
      <w:r w:rsidR="009A0822" w:rsidRPr="008119A5">
        <w:rPr>
          <w:rFonts w:ascii="Cochin" w:hAnsi="Cochin"/>
          <w:sz w:val="24"/>
          <w:szCs w:val="24"/>
        </w:rPr>
        <w:t>and</w:t>
      </w:r>
      <w:r w:rsidRPr="008119A5">
        <w:rPr>
          <w:rFonts w:ascii="Cochin" w:hAnsi="Cochin"/>
          <w:sz w:val="24"/>
          <w:szCs w:val="24"/>
        </w:rPr>
        <w:t xml:space="preserve"> an intention to learn how to V </w:t>
      </w:r>
      <w:r w:rsidR="009A0822" w:rsidRPr="008119A5">
        <w:rPr>
          <w:rFonts w:ascii="Cochin" w:hAnsi="Cochin"/>
          <w:sz w:val="24"/>
          <w:szCs w:val="24"/>
        </w:rPr>
        <w:t>are</w:t>
      </w:r>
      <w:r w:rsidRPr="008119A5">
        <w:rPr>
          <w:rFonts w:ascii="Cochin" w:hAnsi="Cochin"/>
          <w:sz w:val="24"/>
          <w:szCs w:val="24"/>
        </w:rPr>
        <w:t xml:space="preserve"> counterexamples to KNI.</w:t>
      </w:r>
      <w:r w:rsidR="00984703" w:rsidRPr="008119A5">
        <w:rPr>
          <w:rStyle w:val="FootnoteReference"/>
          <w:rFonts w:ascii="Cochin" w:hAnsi="Cochin"/>
          <w:sz w:val="24"/>
          <w:szCs w:val="24"/>
        </w:rPr>
        <w:footnoteReference w:id="19"/>
      </w:r>
      <w:r w:rsidRPr="008119A5">
        <w:rPr>
          <w:rFonts w:ascii="Cochin" w:hAnsi="Cochin"/>
          <w:sz w:val="24"/>
          <w:szCs w:val="24"/>
        </w:rPr>
        <w:t xml:space="preserve"> </w:t>
      </w:r>
    </w:p>
    <w:p w14:paraId="3E67527D" w14:textId="77777777" w:rsidR="00173EE6" w:rsidRPr="008119A5" w:rsidRDefault="00173EE6" w:rsidP="00173EE6">
      <w:pPr>
        <w:tabs>
          <w:tab w:val="left" w:pos="1440"/>
          <w:tab w:val="left" w:pos="2160"/>
          <w:tab w:val="left" w:pos="2880"/>
        </w:tabs>
        <w:spacing w:line="360" w:lineRule="auto"/>
        <w:ind w:firstLine="720"/>
        <w:rPr>
          <w:rFonts w:ascii="Cochin" w:hAnsi="Cochin"/>
          <w:sz w:val="24"/>
          <w:szCs w:val="24"/>
        </w:rPr>
      </w:pPr>
    </w:p>
    <w:p w14:paraId="5D140A4C" w14:textId="78C99FA5" w:rsidR="00173EE6" w:rsidRPr="008119A5" w:rsidRDefault="00173EE6" w:rsidP="00173EE6">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A second kind of problem case concerns practicing. Knowledge-how is associated with </w:t>
      </w:r>
      <w:r w:rsidR="009A0822" w:rsidRPr="008119A5">
        <w:rPr>
          <w:rFonts w:ascii="Cochin" w:hAnsi="Cochin"/>
          <w:sz w:val="24"/>
          <w:szCs w:val="24"/>
        </w:rPr>
        <w:t xml:space="preserve">various </w:t>
      </w:r>
      <w:r w:rsidRPr="008119A5">
        <w:rPr>
          <w:rFonts w:ascii="Cochin" w:hAnsi="Cochin"/>
          <w:sz w:val="24"/>
          <w:szCs w:val="24"/>
        </w:rPr>
        <w:t>distinctive kind</w:t>
      </w:r>
      <w:r w:rsidR="00BE2D7B" w:rsidRPr="008119A5">
        <w:rPr>
          <w:rFonts w:ascii="Cochin" w:hAnsi="Cochin"/>
          <w:sz w:val="24"/>
          <w:szCs w:val="24"/>
        </w:rPr>
        <w:t>s</w:t>
      </w:r>
      <w:r w:rsidR="00984703" w:rsidRPr="008119A5">
        <w:rPr>
          <w:rFonts w:ascii="Cochin" w:hAnsi="Cochin"/>
          <w:sz w:val="24"/>
          <w:szCs w:val="24"/>
        </w:rPr>
        <w:t xml:space="preserve"> of learning (Ryle 2009: 30-1) including</w:t>
      </w:r>
      <w:r w:rsidRPr="008119A5">
        <w:rPr>
          <w:rFonts w:ascii="Cochin" w:hAnsi="Cochin"/>
          <w:sz w:val="24"/>
          <w:szCs w:val="24"/>
        </w:rPr>
        <w:t xml:space="preserve"> </w:t>
      </w:r>
      <w:r w:rsidRPr="008119A5">
        <w:rPr>
          <w:rFonts w:ascii="Cochin" w:hAnsi="Cochin"/>
          <w:i/>
          <w:sz w:val="24"/>
          <w:szCs w:val="24"/>
        </w:rPr>
        <w:t xml:space="preserve">practicing, </w:t>
      </w:r>
      <w:r w:rsidRPr="008119A5">
        <w:rPr>
          <w:rFonts w:ascii="Cochin" w:hAnsi="Cochin"/>
          <w:sz w:val="24"/>
          <w:szCs w:val="24"/>
        </w:rPr>
        <w:t>whe</w:t>
      </w:r>
      <w:r w:rsidR="00984703" w:rsidRPr="008119A5">
        <w:rPr>
          <w:rFonts w:ascii="Cochin" w:hAnsi="Cochin"/>
          <w:sz w:val="24"/>
          <w:szCs w:val="24"/>
        </w:rPr>
        <w:t>reby one engages in an</w:t>
      </w:r>
      <w:r w:rsidRPr="008119A5">
        <w:rPr>
          <w:rFonts w:ascii="Cochin" w:hAnsi="Cochin"/>
          <w:sz w:val="24"/>
          <w:szCs w:val="24"/>
        </w:rPr>
        <w:t xml:space="preserve"> activity </w:t>
      </w:r>
      <w:r w:rsidR="00984703" w:rsidRPr="008119A5">
        <w:rPr>
          <w:rFonts w:ascii="Cochin" w:hAnsi="Cochin"/>
          <w:sz w:val="24"/>
          <w:szCs w:val="24"/>
        </w:rPr>
        <w:t>to learn</w:t>
      </w:r>
      <w:r w:rsidR="009A0822" w:rsidRPr="008119A5">
        <w:rPr>
          <w:rFonts w:ascii="Cochin" w:hAnsi="Cochin"/>
          <w:sz w:val="24"/>
          <w:szCs w:val="24"/>
        </w:rPr>
        <w:t xml:space="preserve"> how to do it. </w:t>
      </w:r>
      <w:r w:rsidRPr="008119A5">
        <w:rPr>
          <w:rFonts w:ascii="Cochin" w:hAnsi="Cochin"/>
          <w:sz w:val="24"/>
          <w:szCs w:val="24"/>
        </w:rPr>
        <w:t xml:space="preserve">According to KNI, when one intends to </w:t>
      </w:r>
      <w:r w:rsidR="00984703" w:rsidRPr="008119A5">
        <w:rPr>
          <w:rFonts w:ascii="Cochin" w:hAnsi="Cochin"/>
          <w:sz w:val="24"/>
          <w:szCs w:val="24"/>
        </w:rPr>
        <w:t>practice V-ing</w:t>
      </w:r>
      <w:r w:rsidRPr="008119A5">
        <w:rPr>
          <w:rFonts w:ascii="Cochin" w:hAnsi="Cochin"/>
          <w:sz w:val="24"/>
          <w:szCs w:val="24"/>
        </w:rPr>
        <w:t xml:space="preserve">, that intention </w:t>
      </w:r>
      <w:r w:rsidR="00984703" w:rsidRPr="008119A5">
        <w:rPr>
          <w:rFonts w:ascii="Cochin" w:hAnsi="Cochin"/>
          <w:sz w:val="24"/>
          <w:szCs w:val="24"/>
        </w:rPr>
        <w:t>is</w:t>
      </w:r>
      <w:r w:rsidRPr="008119A5">
        <w:rPr>
          <w:rFonts w:ascii="Cochin" w:hAnsi="Cochin"/>
          <w:sz w:val="24"/>
          <w:szCs w:val="24"/>
        </w:rPr>
        <w:t xml:space="preserve"> inappropriate, since the point of practice is to gain knowledge-how.</w:t>
      </w:r>
      <w:r w:rsidRPr="008119A5">
        <w:rPr>
          <w:rFonts w:ascii="Cochin" w:hAnsi="Cochin"/>
          <w:sz w:val="24"/>
          <w:szCs w:val="24"/>
          <w:vertAlign w:val="superscript"/>
        </w:rPr>
        <w:footnoteReference w:id="20"/>
      </w:r>
      <w:r w:rsidRPr="008119A5">
        <w:rPr>
          <w:rFonts w:ascii="Cochin" w:hAnsi="Cochin"/>
          <w:sz w:val="24"/>
          <w:szCs w:val="24"/>
        </w:rPr>
        <w:t xml:space="preserve"> </w:t>
      </w:r>
      <w:bookmarkStart w:id="17" w:name="Intending_to_learn_to_do_somet"/>
      <w:r w:rsidRPr="008119A5">
        <w:rPr>
          <w:rFonts w:ascii="Cochin" w:hAnsi="Cochin"/>
          <w:sz w:val="24"/>
          <w:szCs w:val="24"/>
        </w:rPr>
        <w:t>This</w:t>
      </w:r>
      <w:bookmarkEnd w:id="17"/>
      <w:r w:rsidRPr="008119A5">
        <w:rPr>
          <w:rFonts w:ascii="Cochin" w:hAnsi="Cochin"/>
          <w:sz w:val="24"/>
          <w:szCs w:val="24"/>
        </w:rPr>
        <w:t xml:space="preserve"> is a strange result, meaning that for activities that require practice, the only way to get oneself in a position where one’s intentions are appropriate</w:t>
      </w:r>
      <w:r w:rsidR="00984703" w:rsidRPr="008119A5">
        <w:rPr>
          <w:rFonts w:ascii="Cochin" w:hAnsi="Cochin"/>
          <w:sz w:val="24"/>
          <w:szCs w:val="24"/>
        </w:rPr>
        <w:t xml:space="preserve"> according to KNI</w:t>
      </w:r>
      <w:r w:rsidRPr="008119A5">
        <w:rPr>
          <w:rFonts w:ascii="Cochin" w:hAnsi="Cochin"/>
          <w:sz w:val="24"/>
          <w:szCs w:val="24"/>
        </w:rPr>
        <w:t xml:space="preserve"> is to repeatedly form </w:t>
      </w:r>
      <w:r w:rsidR="00480DF5" w:rsidRPr="008119A5">
        <w:rPr>
          <w:rFonts w:ascii="Cochin" w:hAnsi="Cochin"/>
          <w:sz w:val="24"/>
          <w:szCs w:val="24"/>
        </w:rPr>
        <w:t>intentions that</w:t>
      </w:r>
      <w:r w:rsidRPr="008119A5">
        <w:rPr>
          <w:rFonts w:ascii="Cochin" w:hAnsi="Cochin"/>
          <w:sz w:val="24"/>
          <w:szCs w:val="24"/>
        </w:rPr>
        <w:t xml:space="preserve"> break that very norm. This would be bad enough if practicing was just a brief stage at the beginning of the life-cycle of a skill. </w:t>
      </w:r>
      <w:r w:rsidR="008712B3" w:rsidRPr="008119A5">
        <w:rPr>
          <w:rFonts w:ascii="Cochin" w:hAnsi="Cochin"/>
          <w:sz w:val="24"/>
          <w:szCs w:val="24"/>
        </w:rPr>
        <w:t xml:space="preserve">However, the </w:t>
      </w:r>
      <w:r w:rsidRPr="008119A5">
        <w:rPr>
          <w:rFonts w:ascii="Cochin" w:hAnsi="Cochin"/>
          <w:sz w:val="24"/>
          <w:szCs w:val="24"/>
        </w:rPr>
        <w:t xml:space="preserve">importance of </w:t>
      </w:r>
      <w:r w:rsidRPr="008119A5">
        <w:rPr>
          <w:rFonts w:ascii="Cochin" w:hAnsi="Cochin"/>
          <w:i/>
          <w:sz w:val="24"/>
          <w:szCs w:val="24"/>
        </w:rPr>
        <w:t xml:space="preserve">continuous </w:t>
      </w:r>
      <w:r w:rsidRPr="008119A5">
        <w:rPr>
          <w:rFonts w:ascii="Cochin" w:hAnsi="Cochin"/>
          <w:i/>
          <w:sz w:val="24"/>
          <w:szCs w:val="24"/>
        </w:rPr>
        <w:lastRenderedPageBreak/>
        <w:t xml:space="preserve">improvement </w:t>
      </w:r>
      <w:r w:rsidRPr="008119A5">
        <w:rPr>
          <w:rFonts w:ascii="Cochin" w:hAnsi="Cochin"/>
          <w:sz w:val="24"/>
          <w:szCs w:val="24"/>
        </w:rPr>
        <w:t xml:space="preserve">to skilful activity </w:t>
      </w:r>
      <w:r w:rsidR="000D7B93" w:rsidRPr="008119A5">
        <w:rPr>
          <w:rFonts w:ascii="Cochin" w:hAnsi="Cochin"/>
          <w:sz w:val="24"/>
          <w:szCs w:val="24"/>
        </w:rPr>
        <w:fldChar w:fldCharType="begin" w:fldLock="1"/>
      </w:r>
      <w:r w:rsidR="000D7B93" w:rsidRPr="008119A5">
        <w:rPr>
          <w:rFonts w:ascii="Cochin" w:hAnsi="Cochin"/>
          <w:sz w:val="24"/>
          <w:szCs w:val="24"/>
        </w:rPr>
        <w:instrText>ADDIN CSL_CITATION { "citationItems" : [ { "id" : "ITEM-1", "itemData" : { "author" : [ { "dropping-particle" : "", "family" : "Ericsson", "given" : "K.", "non-dropping-particle" : "", "parse-names" : false, "suffix" : "" } ], "container-title" : "The Cambridge Handbook of Expertise and Expert Performance", "editor" : [ { "dropping-particle" : "", "family" : "Ericsson", "given" : "K.", "non-dropping-particle" : "", "parse-names" : false, "suffix" : "" }, { "dropping-particle" : "", "family" : "Charness", "given" : "N.", "non-dropping-particle" : "", "parse-names" : false, "suffix" : "" }, { "dropping-particle" : "", "family" : "Feltovich", "given" : "P.", "non-dropping-particle" : "", "parse-names" : false, "suffix" : "" }, { "dropping-particle" : "", "family" : "Hoffman", "given" : "R.", "non-dropping-particle" : "", "parse-names" : false, "suffix" : "" } ], "id" : "ITEM-1", "issued" : { "date-parts" : [ [ "2006" ] ] }, "page" : "683-704", "publisher" : "Cambridge University Press", "publisher-place" : "Cambridge", "title" : "The Influence of Experience and Deliberate Practice on the Development of Superior Expert Practice", "type" : "chapter" }, "uris" : [ "http://www.mendeley.com/documents/?uuid=39db08e8-2129-49d0-a67b-5574380d060a" ] }, { "id" : "ITEM-2", "itemData" : { "author" : [ { "dropping-particle" : "", "family" : "Montero", "given" : "Barbara", "non-dropping-particle" : "", "parse-names" : false, "suffix" : "" } ], "id" : "ITEM-2", "issued" : { "date-parts" : [ [ "2016" ] ] }, "publisher" : "Oxford University Press", "publisher-place" : "Oxford", "title" : "Thought in Ation: Expertise and the Conscious Mind", "type" : "book" }, "uris" : [ "http://www.mendeley.com/documents/?uuid=981f92c3-6270-4f17-9d2c-a4dbdc667e25" ] } ], "mendeley" : { "formattedCitation" : "(Ericsson 2006; Montero 2016)", "manualFormatting" : "(Ericsson 2006; Montero 2016, C6)", "plainTextFormattedCitation" : "(Ericsson 2006; Montero 2016)", "previouslyFormattedCitation" : "(Ericsson 2006; Montero 2016)" }, "properties" : { "noteIndex" : 0 }, "schema" : "https://github.com/citation-style-language/schema/raw/master/csl-citation.json" }</w:instrText>
      </w:r>
      <w:r w:rsidR="000D7B93" w:rsidRPr="008119A5">
        <w:rPr>
          <w:rFonts w:ascii="Cochin" w:hAnsi="Cochin"/>
          <w:sz w:val="24"/>
          <w:szCs w:val="24"/>
        </w:rPr>
        <w:fldChar w:fldCharType="separate"/>
      </w:r>
      <w:r w:rsidR="000D7B93" w:rsidRPr="008119A5">
        <w:rPr>
          <w:rFonts w:ascii="Cochin" w:hAnsi="Cochin"/>
          <w:noProof/>
          <w:sz w:val="24"/>
          <w:szCs w:val="24"/>
        </w:rPr>
        <w:t>(Ericsson 2006; Montero 2016, C6)</w:t>
      </w:r>
      <w:r w:rsidR="000D7B93" w:rsidRPr="008119A5">
        <w:rPr>
          <w:rFonts w:ascii="Cochin" w:hAnsi="Cochin"/>
          <w:sz w:val="24"/>
          <w:szCs w:val="24"/>
        </w:rPr>
        <w:fldChar w:fldCharType="end"/>
      </w:r>
      <w:r w:rsidRPr="008119A5">
        <w:rPr>
          <w:rFonts w:ascii="Cochin" w:hAnsi="Cochin"/>
          <w:sz w:val="24"/>
          <w:szCs w:val="24"/>
        </w:rPr>
        <w:t xml:space="preserve"> </w:t>
      </w:r>
      <w:r w:rsidR="009A20D1" w:rsidRPr="008119A5">
        <w:rPr>
          <w:rFonts w:ascii="Cochin" w:hAnsi="Cochin"/>
          <w:sz w:val="24"/>
          <w:szCs w:val="24"/>
        </w:rPr>
        <w:t xml:space="preserve">means </w:t>
      </w:r>
      <w:r w:rsidR="00984703" w:rsidRPr="008119A5">
        <w:rPr>
          <w:rFonts w:ascii="Cochin" w:hAnsi="Cochin"/>
          <w:sz w:val="24"/>
          <w:szCs w:val="24"/>
        </w:rPr>
        <w:t xml:space="preserve">that </w:t>
      </w:r>
      <w:r w:rsidR="008712B3" w:rsidRPr="008119A5">
        <w:rPr>
          <w:rFonts w:ascii="Cochin" w:hAnsi="Cochin"/>
          <w:sz w:val="24"/>
          <w:szCs w:val="24"/>
        </w:rPr>
        <w:t>practicing is</w:t>
      </w:r>
      <w:r w:rsidRPr="008119A5">
        <w:rPr>
          <w:rFonts w:ascii="Cochin" w:hAnsi="Cochin"/>
          <w:sz w:val="24"/>
          <w:szCs w:val="24"/>
        </w:rPr>
        <w:t xml:space="preserve"> an important part of </w:t>
      </w:r>
      <w:r w:rsidR="009A0822" w:rsidRPr="008119A5">
        <w:rPr>
          <w:rFonts w:ascii="Cochin" w:hAnsi="Cochin"/>
          <w:sz w:val="24"/>
          <w:szCs w:val="24"/>
        </w:rPr>
        <w:t>all levels of skill</w:t>
      </w:r>
      <w:r w:rsidR="00984703" w:rsidRPr="008119A5">
        <w:rPr>
          <w:rFonts w:ascii="Cochin" w:hAnsi="Cochin"/>
          <w:sz w:val="24"/>
          <w:szCs w:val="24"/>
        </w:rPr>
        <w:t xml:space="preserve">, meaning that KNI predicts </w:t>
      </w:r>
      <w:r w:rsidR="009A0822" w:rsidRPr="008119A5">
        <w:rPr>
          <w:rFonts w:ascii="Cochin" w:hAnsi="Cochin"/>
          <w:sz w:val="24"/>
          <w:szCs w:val="24"/>
        </w:rPr>
        <w:t xml:space="preserve">a host of norm violations associated with </w:t>
      </w:r>
      <w:r w:rsidR="009A20D1" w:rsidRPr="008119A5">
        <w:rPr>
          <w:rFonts w:ascii="Cochin" w:hAnsi="Cochin"/>
          <w:sz w:val="24"/>
          <w:szCs w:val="24"/>
        </w:rPr>
        <w:t>any level of skilled activity</w:t>
      </w:r>
      <w:r w:rsidR="00984703" w:rsidRPr="008119A5">
        <w:rPr>
          <w:rFonts w:ascii="Cochin" w:hAnsi="Cochin"/>
          <w:sz w:val="24"/>
          <w:szCs w:val="24"/>
        </w:rPr>
        <w:t>.</w:t>
      </w:r>
    </w:p>
    <w:p w14:paraId="6C4584AB" w14:textId="77777777" w:rsidR="00173EE6" w:rsidRPr="008119A5" w:rsidRDefault="00173EE6" w:rsidP="00173EE6">
      <w:pPr>
        <w:tabs>
          <w:tab w:val="left" w:pos="1440"/>
          <w:tab w:val="left" w:pos="2160"/>
          <w:tab w:val="left" w:pos="2880"/>
        </w:tabs>
        <w:spacing w:line="360" w:lineRule="auto"/>
        <w:ind w:firstLine="720"/>
        <w:rPr>
          <w:rFonts w:ascii="Cochin" w:hAnsi="Cochin"/>
          <w:sz w:val="24"/>
          <w:szCs w:val="24"/>
        </w:rPr>
      </w:pPr>
    </w:p>
    <w:p w14:paraId="64DBDBDA" w14:textId="354CD541" w:rsidR="00173EE6" w:rsidRPr="008119A5" w:rsidRDefault="00173EE6" w:rsidP="00173EE6">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A final problem concerns life-plans. </w:t>
      </w:r>
      <w:r w:rsidR="00984703" w:rsidRPr="008119A5">
        <w:rPr>
          <w:rFonts w:ascii="Cochin" w:hAnsi="Cochin"/>
          <w:sz w:val="24"/>
          <w:szCs w:val="24"/>
        </w:rPr>
        <w:t>M</w:t>
      </w:r>
      <w:r w:rsidRPr="008119A5">
        <w:rPr>
          <w:rFonts w:ascii="Cochin" w:hAnsi="Cochin"/>
          <w:sz w:val="24"/>
          <w:szCs w:val="24"/>
        </w:rPr>
        <w:t xml:space="preserve">any </w:t>
      </w:r>
      <w:r w:rsidR="009A0822" w:rsidRPr="008119A5">
        <w:rPr>
          <w:rFonts w:ascii="Cochin" w:hAnsi="Cochin"/>
          <w:sz w:val="24"/>
          <w:szCs w:val="24"/>
        </w:rPr>
        <w:t>life-plans</w:t>
      </w:r>
      <w:r w:rsidRPr="008119A5">
        <w:rPr>
          <w:rFonts w:ascii="Cochin" w:hAnsi="Cochin"/>
          <w:sz w:val="24"/>
          <w:szCs w:val="24"/>
        </w:rPr>
        <w:t xml:space="preserve"> will involve such complex and long-term plans that no-one can properly claim to know how to pull them off</w:t>
      </w:r>
      <w:r w:rsidR="00480DF5" w:rsidRPr="008119A5">
        <w:rPr>
          <w:rFonts w:ascii="Cochin" w:hAnsi="Cochin"/>
          <w:sz w:val="24"/>
          <w:szCs w:val="24"/>
        </w:rPr>
        <w:t xml:space="preserve"> when they form the plan</w:t>
      </w:r>
      <w:r w:rsidRPr="008119A5">
        <w:rPr>
          <w:rFonts w:ascii="Cochin" w:hAnsi="Cochin"/>
          <w:sz w:val="24"/>
          <w:szCs w:val="24"/>
        </w:rPr>
        <w:t>.</w:t>
      </w:r>
      <w:r w:rsidRPr="008119A5">
        <w:rPr>
          <w:rFonts w:ascii="Cochin" w:hAnsi="Cochin"/>
          <w:sz w:val="24"/>
          <w:szCs w:val="24"/>
          <w:vertAlign w:val="superscript"/>
        </w:rPr>
        <w:footnoteReference w:id="21"/>
      </w:r>
      <w:r w:rsidRPr="008119A5">
        <w:rPr>
          <w:rFonts w:ascii="Cochin" w:hAnsi="Cochin"/>
          <w:sz w:val="24"/>
          <w:szCs w:val="24"/>
        </w:rPr>
        <w:t xml:space="preserve"> </w:t>
      </w:r>
      <w:r w:rsidR="009A0822" w:rsidRPr="008119A5">
        <w:rPr>
          <w:rFonts w:ascii="Cochin" w:hAnsi="Cochin"/>
          <w:sz w:val="24"/>
          <w:szCs w:val="24"/>
        </w:rPr>
        <w:t>A</w:t>
      </w:r>
      <w:r w:rsidRPr="008119A5">
        <w:rPr>
          <w:rFonts w:ascii="Cochin" w:hAnsi="Cochin"/>
          <w:sz w:val="24"/>
          <w:szCs w:val="24"/>
        </w:rPr>
        <w:t xml:space="preserve"> new parent can</w:t>
      </w:r>
      <w:r w:rsidR="009A0822" w:rsidRPr="008119A5">
        <w:rPr>
          <w:rFonts w:ascii="Cochin" w:hAnsi="Cochin"/>
          <w:sz w:val="24"/>
          <w:szCs w:val="24"/>
        </w:rPr>
        <w:t>not</w:t>
      </w:r>
      <w:r w:rsidRPr="008119A5">
        <w:rPr>
          <w:rFonts w:ascii="Cochin" w:hAnsi="Cochin"/>
          <w:sz w:val="24"/>
          <w:szCs w:val="24"/>
        </w:rPr>
        <w:t xml:space="preserve"> claim to know how to cope with the many and varied challenges which can occur </w:t>
      </w:r>
      <w:proofErr w:type="gramStart"/>
      <w:r w:rsidRPr="008119A5">
        <w:rPr>
          <w:rFonts w:ascii="Cochin" w:hAnsi="Cochin"/>
          <w:sz w:val="24"/>
          <w:szCs w:val="24"/>
        </w:rPr>
        <w:t>during the course of</w:t>
      </w:r>
      <w:proofErr w:type="gramEnd"/>
      <w:r w:rsidRPr="008119A5">
        <w:rPr>
          <w:rFonts w:ascii="Cochin" w:hAnsi="Cochin"/>
          <w:sz w:val="24"/>
          <w:szCs w:val="24"/>
        </w:rPr>
        <w:t xml:space="preserve"> ten or twenty years of a child’s life</w:t>
      </w:r>
      <w:r w:rsidR="009A0822" w:rsidRPr="008119A5">
        <w:rPr>
          <w:rFonts w:ascii="Cochin" w:hAnsi="Cochin"/>
          <w:sz w:val="24"/>
          <w:szCs w:val="24"/>
        </w:rPr>
        <w:t>, but it seems appropriate for them to intend to bring up their child to be a happy, flourishing person</w:t>
      </w:r>
      <w:r w:rsidRPr="008119A5">
        <w:rPr>
          <w:rFonts w:ascii="Cochin" w:hAnsi="Cochin"/>
          <w:sz w:val="24"/>
          <w:szCs w:val="24"/>
        </w:rPr>
        <w:t>. It is easy to multiply examples of this kind: stay</w:t>
      </w:r>
      <w:r w:rsidR="00984703" w:rsidRPr="008119A5">
        <w:rPr>
          <w:rFonts w:ascii="Cochin" w:hAnsi="Cochin"/>
          <w:sz w:val="24"/>
          <w:szCs w:val="24"/>
        </w:rPr>
        <w:t>ing faithful to a</w:t>
      </w:r>
      <w:r w:rsidRPr="008119A5">
        <w:rPr>
          <w:rFonts w:ascii="Cochin" w:hAnsi="Cochin"/>
          <w:sz w:val="24"/>
          <w:szCs w:val="24"/>
        </w:rPr>
        <w:t xml:space="preserve"> partner for a lifetime, living a worthwhile and fulfilling life, or taking care of another human being are all activities which no-</w:t>
      </w:r>
      <w:r w:rsidR="009A0822" w:rsidRPr="008119A5">
        <w:rPr>
          <w:rFonts w:ascii="Cochin" w:hAnsi="Cochin"/>
          <w:sz w:val="24"/>
          <w:szCs w:val="24"/>
        </w:rPr>
        <w:t>one</w:t>
      </w:r>
      <w:r w:rsidRPr="008119A5">
        <w:rPr>
          <w:rFonts w:ascii="Cochin" w:hAnsi="Cochin"/>
          <w:sz w:val="24"/>
          <w:szCs w:val="24"/>
        </w:rPr>
        <w:t xml:space="preserve"> </w:t>
      </w:r>
      <w:r w:rsidR="00FA7013" w:rsidRPr="008119A5">
        <w:rPr>
          <w:rFonts w:ascii="Cochin" w:hAnsi="Cochin"/>
          <w:sz w:val="24"/>
          <w:szCs w:val="24"/>
        </w:rPr>
        <w:t xml:space="preserve">– except perhaps people at the end of their lives – </w:t>
      </w:r>
      <w:r w:rsidRPr="008119A5">
        <w:rPr>
          <w:rFonts w:ascii="Cochin" w:hAnsi="Cochin"/>
          <w:sz w:val="24"/>
          <w:szCs w:val="24"/>
        </w:rPr>
        <w:t xml:space="preserve">has </w:t>
      </w:r>
      <w:r w:rsidR="00BE2D7B" w:rsidRPr="008119A5">
        <w:rPr>
          <w:rFonts w:ascii="Cochin" w:hAnsi="Cochin"/>
          <w:sz w:val="24"/>
          <w:szCs w:val="24"/>
        </w:rPr>
        <w:t>a claim</w:t>
      </w:r>
      <w:r w:rsidRPr="008119A5">
        <w:rPr>
          <w:rFonts w:ascii="Cochin" w:hAnsi="Cochin"/>
          <w:sz w:val="24"/>
          <w:szCs w:val="24"/>
        </w:rPr>
        <w:t xml:space="preserve"> to know how to do. KNI seems committed to saying that </w:t>
      </w:r>
      <w:r w:rsidR="00DD4CA7" w:rsidRPr="008119A5">
        <w:rPr>
          <w:rFonts w:ascii="Cochin" w:hAnsi="Cochin"/>
          <w:sz w:val="24"/>
          <w:szCs w:val="24"/>
        </w:rPr>
        <w:t>many</w:t>
      </w:r>
      <w:r w:rsidRPr="008119A5">
        <w:rPr>
          <w:rFonts w:ascii="Cochin" w:hAnsi="Cochin"/>
          <w:sz w:val="24"/>
          <w:szCs w:val="24"/>
        </w:rPr>
        <w:t xml:space="preserve"> life-structuring intentions are inappropriate</w:t>
      </w:r>
      <w:r w:rsidR="00DD4CA7" w:rsidRPr="008119A5">
        <w:rPr>
          <w:rFonts w:ascii="Cochin" w:hAnsi="Cochin"/>
          <w:sz w:val="24"/>
          <w:szCs w:val="24"/>
        </w:rPr>
        <w:t>, which seems like a bad result</w:t>
      </w:r>
      <w:r w:rsidRPr="008119A5">
        <w:rPr>
          <w:rFonts w:ascii="Cochin" w:hAnsi="Cochin"/>
          <w:sz w:val="24"/>
          <w:szCs w:val="24"/>
        </w:rPr>
        <w:t>.</w:t>
      </w:r>
    </w:p>
    <w:p w14:paraId="776E7151" w14:textId="77777777" w:rsidR="00FB4212" w:rsidRPr="008119A5" w:rsidRDefault="00FB4212" w:rsidP="00173EE6">
      <w:pPr>
        <w:tabs>
          <w:tab w:val="left" w:pos="1440"/>
          <w:tab w:val="left" w:pos="2160"/>
          <w:tab w:val="left" w:pos="2880"/>
        </w:tabs>
        <w:spacing w:line="360" w:lineRule="auto"/>
        <w:rPr>
          <w:rFonts w:ascii="Cochin" w:hAnsi="Cochin"/>
          <w:sz w:val="24"/>
          <w:szCs w:val="24"/>
        </w:rPr>
      </w:pPr>
    </w:p>
    <w:p w14:paraId="62FE2889" w14:textId="2B14EE12" w:rsidR="003400CF" w:rsidRPr="008119A5" w:rsidRDefault="00452312"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t>2.3</w:t>
      </w:r>
      <w:r w:rsidR="0019425D" w:rsidRPr="008119A5">
        <w:rPr>
          <w:rFonts w:ascii="Cochin" w:hAnsi="Cochin"/>
          <w:b/>
          <w:sz w:val="24"/>
          <w:szCs w:val="24"/>
        </w:rPr>
        <w:t>. Potential Fixes for KNI</w:t>
      </w:r>
    </w:p>
    <w:p w14:paraId="35745782" w14:textId="77777777" w:rsidR="00173EE6" w:rsidRPr="008119A5" w:rsidRDefault="00173EE6" w:rsidP="00FB4212">
      <w:pPr>
        <w:tabs>
          <w:tab w:val="left" w:pos="1440"/>
          <w:tab w:val="left" w:pos="2160"/>
          <w:tab w:val="left" w:pos="2880"/>
        </w:tabs>
        <w:spacing w:line="360" w:lineRule="auto"/>
        <w:ind w:firstLine="720"/>
        <w:rPr>
          <w:rFonts w:ascii="Cochin" w:hAnsi="Cochin"/>
          <w:b/>
          <w:sz w:val="24"/>
          <w:szCs w:val="24"/>
        </w:rPr>
      </w:pPr>
    </w:p>
    <w:p w14:paraId="5B903A55" w14:textId="1E63CD98" w:rsidR="00DD4CA7" w:rsidRPr="008119A5" w:rsidRDefault="0019425D" w:rsidP="003B5CB1">
      <w:pPr>
        <w:tabs>
          <w:tab w:val="left" w:pos="1440"/>
          <w:tab w:val="left" w:pos="2160"/>
          <w:tab w:val="left" w:pos="2880"/>
        </w:tabs>
        <w:spacing w:line="360" w:lineRule="auto"/>
        <w:ind w:firstLine="720"/>
        <w:outlineLvl w:val="0"/>
        <w:rPr>
          <w:rFonts w:ascii="Cochin" w:hAnsi="Cochin"/>
          <w:sz w:val="24"/>
          <w:szCs w:val="24"/>
        </w:rPr>
      </w:pPr>
      <w:r w:rsidRPr="008119A5">
        <w:rPr>
          <w:rFonts w:ascii="Cochin" w:hAnsi="Cochin"/>
          <w:sz w:val="24"/>
          <w:szCs w:val="24"/>
        </w:rPr>
        <w:t xml:space="preserve">There are </w:t>
      </w:r>
      <w:r w:rsidR="00E92BA9" w:rsidRPr="008119A5">
        <w:rPr>
          <w:rFonts w:ascii="Cochin" w:hAnsi="Cochin"/>
          <w:sz w:val="24"/>
          <w:szCs w:val="24"/>
        </w:rPr>
        <w:t xml:space="preserve">several possible </w:t>
      </w:r>
      <w:r w:rsidR="00DD4CA7" w:rsidRPr="008119A5">
        <w:rPr>
          <w:rFonts w:ascii="Cochin" w:hAnsi="Cochin"/>
          <w:sz w:val="24"/>
          <w:szCs w:val="24"/>
        </w:rPr>
        <w:t xml:space="preserve">responses </w:t>
      </w:r>
      <w:r w:rsidR="00E92BA9" w:rsidRPr="008119A5">
        <w:rPr>
          <w:rFonts w:ascii="Cochin" w:hAnsi="Cochin"/>
          <w:sz w:val="24"/>
          <w:szCs w:val="24"/>
        </w:rPr>
        <w:t>to these cases</w:t>
      </w:r>
      <w:r w:rsidRPr="008119A5">
        <w:rPr>
          <w:rFonts w:ascii="Cochin" w:hAnsi="Cochin"/>
          <w:sz w:val="24"/>
          <w:szCs w:val="24"/>
        </w:rPr>
        <w:t xml:space="preserve">. </w:t>
      </w:r>
    </w:p>
    <w:p w14:paraId="64181467" w14:textId="77777777" w:rsidR="00DD4CA7" w:rsidRPr="008119A5" w:rsidRDefault="00DD4CA7" w:rsidP="00DD4CA7">
      <w:pPr>
        <w:tabs>
          <w:tab w:val="left" w:pos="1440"/>
          <w:tab w:val="left" w:pos="2160"/>
          <w:tab w:val="left" w:pos="2880"/>
        </w:tabs>
        <w:spacing w:line="360" w:lineRule="auto"/>
        <w:ind w:firstLine="720"/>
        <w:rPr>
          <w:rFonts w:ascii="Cochin" w:hAnsi="Cochin"/>
          <w:sz w:val="24"/>
          <w:szCs w:val="24"/>
        </w:rPr>
      </w:pPr>
    </w:p>
    <w:p w14:paraId="05E98ABE" w14:textId="7B12DB48" w:rsidR="003400CF" w:rsidRPr="008119A5" w:rsidRDefault="0019425D" w:rsidP="00DD4CA7">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A hard-nosed option i</w:t>
      </w:r>
      <w:r w:rsidR="00E92BA9" w:rsidRPr="008119A5">
        <w:rPr>
          <w:rFonts w:ascii="Cochin" w:hAnsi="Cochin"/>
          <w:sz w:val="24"/>
          <w:szCs w:val="24"/>
        </w:rPr>
        <w:t>s to stick with the evaluations</w:t>
      </w:r>
      <w:r w:rsidRPr="008119A5">
        <w:rPr>
          <w:rFonts w:ascii="Cochin" w:hAnsi="Cochin"/>
          <w:sz w:val="24"/>
          <w:szCs w:val="24"/>
        </w:rPr>
        <w:t xml:space="preserve"> given by KNI, and say that in the above cases our intuitive judgements are </w:t>
      </w:r>
      <w:r w:rsidR="00FA7013" w:rsidRPr="008119A5">
        <w:rPr>
          <w:rFonts w:ascii="Cochin" w:hAnsi="Cochin"/>
          <w:sz w:val="24"/>
          <w:szCs w:val="24"/>
        </w:rPr>
        <w:t>tracking a different dimension</w:t>
      </w:r>
      <w:r w:rsidR="00984703" w:rsidRPr="008119A5">
        <w:rPr>
          <w:rFonts w:ascii="Cochin" w:hAnsi="Cochin"/>
          <w:sz w:val="24"/>
          <w:szCs w:val="24"/>
        </w:rPr>
        <w:t xml:space="preserve"> of</w:t>
      </w:r>
      <w:r w:rsidRPr="008119A5">
        <w:rPr>
          <w:rFonts w:ascii="Cochin" w:hAnsi="Cochin"/>
          <w:sz w:val="24"/>
          <w:szCs w:val="24"/>
        </w:rPr>
        <w:t xml:space="preserve"> evaluation of intentions. </w:t>
      </w:r>
      <w:r w:rsidR="005B58A5" w:rsidRPr="008119A5">
        <w:rPr>
          <w:rFonts w:ascii="Cochin" w:hAnsi="Cochin"/>
          <w:sz w:val="24"/>
          <w:szCs w:val="24"/>
        </w:rPr>
        <w:t>For example, perhaps i</w:t>
      </w:r>
      <w:r w:rsidRPr="008119A5">
        <w:rPr>
          <w:rFonts w:ascii="Cochin" w:hAnsi="Cochin"/>
          <w:sz w:val="24"/>
          <w:szCs w:val="24"/>
        </w:rPr>
        <w:t>ntentions to practice are always inappropriate, as KNI predicts, it’s just that we allow this inappropriateness because it is in pursuit of the epistemically worthwhile goal of gaining more knowledge-how. Although there is something to be said</w:t>
      </w:r>
      <w:r w:rsidR="00DD4CA7" w:rsidRPr="008119A5">
        <w:rPr>
          <w:rFonts w:ascii="Cochin" w:hAnsi="Cochin"/>
          <w:sz w:val="24"/>
          <w:szCs w:val="24"/>
        </w:rPr>
        <w:t xml:space="preserve"> for this line, it </w:t>
      </w:r>
      <w:r w:rsidR="007C53B8" w:rsidRPr="008119A5">
        <w:rPr>
          <w:rFonts w:ascii="Cochin" w:hAnsi="Cochin"/>
          <w:sz w:val="24"/>
          <w:szCs w:val="24"/>
        </w:rPr>
        <w:t>would</w:t>
      </w:r>
      <w:r w:rsidR="005B58A5" w:rsidRPr="008119A5">
        <w:rPr>
          <w:rFonts w:ascii="Cochin" w:hAnsi="Cochin"/>
          <w:sz w:val="24"/>
          <w:szCs w:val="24"/>
        </w:rPr>
        <w:t xml:space="preserve"> </w:t>
      </w:r>
      <w:r w:rsidR="007C53B8" w:rsidRPr="008119A5">
        <w:rPr>
          <w:rFonts w:ascii="Cochin" w:hAnsi="Cochin"/>
          <w:sz w:val="24"/>
          <w:szCs w:val="24"/>
        </w:rPr>
        <w:t xml:space="preserve">be </w:t>
      </w:r>
      <w:r w:rsidR="005B58A5" w:rsidRPr="008119A5">
        <w:rPr>
          <w:rFonts w:ascii="Cochin" w:hAnsi="Cochin"/>
          <w:sz w:val="24"/>
          <w:szCs w:val="24"/>
        </w:rPr>
        <w:t xml:space="preserve">a </w:t>
      </w:r>
      <w:r w:rsidR="007C53B8" w:rsidRPr="008119A5">
        <w:rPr>
          <w:rFonts w:ascii="Cochin" w:hAnsi="Cochin"/>
          <w:sz w:val="24"/>
          <w:szCs w:val="24"/>
        </w:rPr>
        <w:t>considerable cost of KNI if</w:t>
      </w:r>
      <w:r w:rsidRPr="008119A5">
        <w:rPr>
          <w:rFonts w:ascii="Cochin" w:hAnsi="Cochin"/>
          <w:sz w:val="24"/>
          <w:szCs w:val="24"/>
        </w:rPr>
        <w:t xml:space="preserve"> </w:t>
      </w:r>
      <w:r w:rsidR="007C53B8" w:rsidRPr="008119A5">
        <w:rPr>
          <w:rFonts w:ascii="Cochin" w:hAnsi="Cochin"/>
          <w:sz w:val="24"/>
          <w:szCs w:val="24"/>
        </w:rPr>
        <w:t xml:space="preserve">the kinds of intentions </w:t>
      </w:r>
      <w:r w:rsidRPr="008119A5">
        <w:rPr>
          <w:rFonts w:ascii="Cochin" w:hAnsi="Cochin"/>
          <w:sz w:val="24"/>
          <w:szCs w:val="24"/>
        </w:rPr>
        <w:t>in the previous section have something inappropriate about them.</w:t>
      </w:r>
    </w:p>
    <w:p w14:paraId="6B7C3D7D"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184FD388" w14:textId="3B333ED0" w:rsidR="003400CF" w:rsidRPr="008119A5" w:rsidRDefault="0019425D" w:rsidP="00FB4212">
      <w:pPr>
        <w:tabs>
          <w:tab w:val="left" w:pos="1440"/>
          <w:tab w:val="left" w:pos="2160"/>
          <w:tab w:val="left" w:pos="2880"/>
        </w:tabs>
        <w:spacing w:line="360" w:lineRule="auto"/>
        <w:ind w:firstLine="720"/>
        <w:rPr>
          <w:rFonts w:ascii="Cochin" w:hAnsi="Cochin"/>
          <w:b/>
          <w:sz w:val="24"/>
          <w:szCs w:val="24"/>
        </w:rPr>
      </w:pPr>
      <w:r w:rsidRPr="008119A5">
        <w:rPr>
          <w:rFonts w:ascii="Cochin" w:hAnsi="Cochin"/>
          <w:sz w:val="24"/>
          <w:szCs w:val="24"/>
        </w:rPr>
        <w:t xml:space="preserve">A slightly more concessive response is to </w:t>
      </w:r>
      <w:r w:rsidR="005B58A5" w:rsidRPr="008119A5">
        <w:rPr>
          <w:rFonts w:ascii="Cochin" w:hAnsi="Cochin"/>
          <w:sz w:val="24"/>
          <w:szCs w:val="24"/>
        </w:rPr>
        <w:t>say</w:t>
      </w:r>
      <w:r w:rsidRPr="008119A5">
        <w:rPr>
          <w:rFonts w:ascii="Cochin" w:hAnsi="Cochin"/>
          <w:sz w:val="24"/>
          <w:szCs w:val="24"/>
        </w:rPr>
        <w:t xml:space="preserve"> that in the</w:t>
      </w:r>
      <w:r w:rsidR="00DD4CA7" w:rsidRPr="008119A5">
        <w:rPr>
          <w:rFonts w:ascii="Cochin" w:hAnsi="Cochin"/>
          <w:sz w:val="24"/>
          <w:szCs w:val="24"/>
        </w:rPr>
        <w:t xml:space="preserve"> above</w:t>
      </w:r>
      <w:r w:rsidRPr="008119A5">
        <w:rPr>
          <w:rFonts w:ascii="Cochin" w:hAnsi="Cochin"/>
          <w:sz w:val="24"/>
          <w:szCs w:val="24"/>
        </w:rPr>
        <w:t xml:space="preserve"> cases </w:t>
      </w:r>
      <w:r w:rsidR="005B58A5" w:rsidRPr="008119A5">
        <w:rPr>
          <w:rFonts w:ascii="Cochin" w:hAnsi="Cochin"/>
          <w:sz w:val="24"/>
          <w:szCs w:val="24"/>
        </w:rPr>
        <w:t xml:space="preserve">full intentions </w:t>
      </w:r>
      <w:r w:rsidRPr="008119A5">
        <w:rPr>
          <w:rFonts w:ascii="Cochin" w:hAnsi="Cochin"/>
          <w:sz w:val="24"/>
          <w:szCs w:val="24"/>
        </w:rPr>
        <w:t>are inappropriat</w:t>
      </w:r>
      <w:r w:rsidR="00984703" w:rsidRPr="008119A5">
        <w:rPr>
          <w:rFonts w:ascii="Cochin" w:hAnsi="Cochin"/>
          <w:sz w:val="24"/>
          <w:szCs w:val="24"/>
        </w:rPr>
        <w:t>e, although intentions to</w:t>
      </w:r>
      <w:r w:rsidRPr="008119A5">
        <w:rPr>
          <w:rFonts w:ascii="Cochin" w:hAnsi="Cochin"/>
          <w:sz w:val="24"/>
          <w:szCs w:val="24"/>
        </w:rPr>
        <w:t xml:space="preserve"> </w:t>
      </w:r>
      <w:r w:rsidRPr="008119A5">
        <w:rPr>
          <w:rFonts w:ascii="Cochin" w:hAnsi="Cochin"/>
          <w:i/>
          <w:sz w:val="24"/>
          <w:szCs w:val="24"/>
        </w:rPr>
        <w:t>try</w:t>
      </w:r>
      <w:r w:rsidRPr="008119A5">
        <w:rPr>
          <w:rFonts w:ascii="Cochin" w:hAnsi="Cochin"/>
          <w:sz w:val="24"/>
          <w:szCs w:val="24"/>
        </w:rPr>
        <w:t xml:space="preserve"> </w:t>
      </w:r>
      <w:r w:rsidR="005B58A5" w:rsidRPr="008119A5">
        <w:rPr>
          <w:rFonts w:ascii="Cochin" w:hAnsi="Cochin"/>
          <w:sz w:val="24"/>
          <w:szCs w:val="24"/>
        </w:rPr>
        <w:t>are</w:t>
      </w:r>
      <w:r w:rsidRPr="008119A5">
        <w:rPr>
          <w:rFonts w:ascii="Cochin" w:hAnsi="Cochin"/>
          <w:sz w:val="24"/>
          <w:szCs w:val="24"/>
        </w:rPr>
        <w:t xml:space="preserve"> appropriate. This seems like a plausible line for intentions to practice</w:t>
      </w:r>
      <w:r w:rsidR="00DD4CA7" w:rsidRPr="008119A5">
        <w:rPr>
          <w:rFonts w:ascii="Cochin" w:hAnsi="Cochin"/>
          <w:sz w:val="24"/>
          <w:szCs w:val="24"/>
        </w:rPr>
        <w:t>.</w:t>
      </w:r>
      <w:r w:rsidRPr="008119A5">
        <w:rPr>
          <w:rFonts w:ascii="Cochin" w:hAnsi="Cochin"/>
          <w:sz w:val="24"/>
          <w:szCs w:val="24"/>
        </w:rPr>
        <w:t xml:space="preserve"> When a novice in some activity is practicing some activity for the first </w:t>
      </w:r>
      <w:r w:rsidRPr="008119A5">
        <w:rPr>
          <w:rFonts w:ascii="Cochin" w:hAnsi="Cochin"/>
          <w:sz w:val="24"/>
          <w:szCs w:val="24"/>
        </w:rPr>
        <w:lastRenderedPageBreak/>
        <w:t xml:space="preserve">time, she should be open to the </w:t>
      </w:r>
      <w:r w:rsidR="007C53B8" w:rsidRPr="008119A5">
        <w:rPr>
          <w:rFonts w:ascii="Cochin" w:hAnsi="Cochin"/>
          <w:sz w:val="24"/>
          <w:szCs w:val="24"/>
        </w:rPr>
        <w:t>possibility that she will fail.</w:t>
      </w:r>
      <w:r w:rsidRPr="008119A5">
        <w:rPr>
          <w:rFonts w:ascii="Cochin" w:hAnsi="Cochin"/>
          <w:sz w:val="24"/>
          <w:szCs w:val="24"/>
        </w:rPr>
        <w:t xml:space="preserve"> It would be strange to be practicing giving a philosophy talk</w:t>
      </w:r>
      <w:r w:rsidR="00984703" w:rsidRPr="008119A5">
        <w:rPr>
          <w:rFonts w:ascii="Cochin" w:hAnsi="Cochin"/>
          <w:sz w:val="24"/>
          <w:szCs w:val="24"/>
        </w:rPr>
        <w:t xml:space="preserve"> perfectly</w:t>
      </w:r>
      <w:r w:rsidRPr="008119A5">
        <w:rPr>
          <w:rFonts w:ascii="Cochin" w:hAnsi="Cochin"/>
          <w:sz w:val="24"/>
          <w:szCs w:val="24"/>
        </w:rPr>
        <w:t xml:space="preserve">, and to make plans </w:t>
      </w:r>
      <w:r w:rsidR="00984703" w:rsidRPr="008119A5">
        <w:rPr>
          <w:rFonts w:ascii="Cochin" w:hAnsi="Cochin"/>
          <w:sz w:val="24"/>
          <w:szCs w:val="24"/>
        </w:rPr>
        <w:t xml:space="preserve">based on the assumption </w:t>
      </w:r>
      <w:r w:rsidRPr="008119A5">
        <w:rPr>
          <w:rFonts w:ascii="Cochin" w:hAnsi="Cochin"/>
          <w:sz w:val="24"/>
          <w:szCs w:val="24"/>
        </w:rPr>
        <w:t>that one will pe</w:t>
      </w:r>
      <w:r w:rsidR="00984703" w:rsidRPr="008119A5">
        <w:rPr>
          <w:rFonts w:ascii="Cochin" w:hAnsi="Cochin"/>
          <w:sz w:val="24"/>
          <w:szCs w:val="24"/>
        </w:rPr>
        <w:t>rform it perfectly first time. One</w:t>
      </w:r>
      <w:r w:rsidRPr="008119A5">
        <w:rPr>
          <w:rFonts w:ascii="Cochin" w:hAnsi="Cochin"/>
          <w:sz w:val="24"/>
          <w:szCs w:val="24"/>
        </w:rPr>
        <w:t xml:space="preserve"> should intend to </w:t>
      </w:r>
      <w:r w:rsidRPr="008119A5">
        <w:rPr>
          <w:rFonts w:ascii="Cochin" w:hAnsi="Cochin"/>
          <w:i/>
          <w:sz w:val="24"/>
          <w:szCs w:val="24"/>
        </w:rPr>
        <w:t>merely try</w:t>
      </w:r>
      <w:r w:rsidRPr="008119A5">
        <w:rPr>
          <w:rFonts w:ascii="Cochin" w:hAnsi="Cochin"/>
          <w:sz w:val="24"/>
          <w:szCs w:val="24"/>
        </w:rPr>
        <w:t xml:space="preserve">, and form back-up plans conditional on </w:t>
      </w:r>
      <w:r w:rsidR="007C53B8" w:rsidRPr="008119A5">
        <w:rPr>
          <w:rFonts w:ascii="Cochin" w:hAnsi="Cochin"/>
          <w:sz w:val="24"/>
          <w:szCs w:val="24"/>
        </w:rPr>
        <w:t>messing up</w:t>
      </w:r>
      <w:r w:rsidR="00DD4CA7" w:rsidRPr="008119A5">
        <w:rPr>
          <w:rFonts w:ascii="Cochin" w:hAnsi="Cochin"/>
          <w:sz w:val="24"/>
          <w:szCs w:val="24"/>
        </w:rPr>
        <w:t>. We might</w:t>
      </w:r>
      <w:r w:rsidRPr="008119A5">
        <w:rPr>
          <w:rFonts w:ascii="Cochin" w:hAnsi="Cochin"/>
          <w:sz w:val="24"/>
          <w:szCs w:val="24"/>
        </w:rPr>
        <w:t xml:space="preserve"> say something similar about experts who are practicing new skills. However, this line is less plausible in some of the other problem cases: it seems strange to say that Kieran is intending to </w:t>
      </w:r>
      <w:r w:rsidR="007C53B8" w:rsidRPr="008119A5">
        <w:rPr>
          <w:rFonts w:ascii="Cochin" w:hAnsi="Cochin"/>
          <w:sz w:val="24"/>
          <w:szCs w:val="24"/>
        </w:rPr>
        <w:t xml:space="preserve">only </w:t>
      </w:r>
      <w:r w:rsidRPr="008119A5">
        <w:rPr>
          <w:rFonts w:ascii="Cochin" w:hAnsi="Cochin"/>
          <w:sz w:val="24"/>
          <w:szCs w:val="24"/>
        </w:rPr>
        <w:t>try to dance the Tango at his wedding, or that we only form intentions to try to achieve our life goals.</w:t>
      </w:r>
      <w:r w:rsidR="00FA7013" w:rsidRPr="008119A5">
        <w:rPr>
          <w:rFonts w:ascii="Cochin" w:hAnsi="Cochin"/>
          <w:sz w:val="24"/>
          <w:szCs w:val="24"/>
          <w:vertAlign w:val="superscript"/>
        </w:rPr>
        <w:t xml:space="preserve"> </w:t>
      </w:r>
      <w:r w:rsidR="00FA7013" w:rsidRPr="008119A5">
        <w:rPr>
          <w:rFonts w:ascii="Cochin" w:hAnsi="Cochin"/>
          <w:sz w:val="24"/>
          <w:szCs w:val="24"/>
          <w:vertAlign w:val="superscript"/>
        </w:rPr>
        <w:footnoteReference w:id="22"/>
      </w:r>
    </w:p>
    <w:p w14:paraId="4972CA45"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3C685F1" w14:textId="31E0F8B6" w:rsidR="003400CF" w:rsidRPr="008119A5" w:rsidRDefault="00DD4CA7"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Another option is to appeal to contextual dependence in the condition in</w:t>
      </w:r>
      <w:r w:rsidR="00BE4D31" w:rsidRPr="008119A5">
        <w:rPr>
          <w:rFonts w:ascii="Cochin" w:hAnsi="Cochin"/>
          <w:sz w:val="24"/>
          <w:szCs w:val="24"/>
        </w:rPr>
        <w:t>volved in</w:t>
      </w:r>
      <w:r w:rsidRPr="008119A5">
        <w:rPr>
          <w:rFonts w:ascii="Cochin" w:hAnsi="Cochin"/>
          <w:sz w:val="24"/>
          <w:szCs w:val="24"/>
        </w:rPr>
        <w:t xml:space="preserve"> the norm</w:t>
      </w:r>
      <w:r w:rsidR="00BE4D31" w:rsidRPr="008119A5">
        <w:rPr>
          <w:rFonts w:ascii="Cochin" w:hAnsi="Cochin"/>
          <w:sz w:val="24"/>
          <w:szCs w:val="24"/>
        </w:rPr>
        <w:t xml:space="preserve"> to yield </w:t>
      </w:r>
      <w:r w:rsidR="007E2ECC" w:rsidRPr="008119A5">
        <w:rPr>
          <w:rFonts w:ascii="Cochin" w:hAnsi="Cochin"/>
          <w:sz w:val="24"/>
          <w:szCs w:val="24"/>
        </w:rPr>
        <w:t>a theory w</w:t>
      </w:r>
      <w:r w:rsidR="00FA7013" w:rsidRPr="008119A5">
        <w:rPr>
          <w:rFonts w:ascii="Cochin" w:hAnsi="Cochin"/>
          <w:sz w:val="24"/>
          <w:szCs w:val="24"/>
        </w:rPr>
        <w:t xml:space="preserve">here </w:t>
      </w:r>
      <w:r w:rsidR="007E2ECC" w:rsidRPr="008119A5">
        <w:rPr>
          <w:rFonts w:ascii="Cochin" w:hAnsi="Cochin"/>
          <w:sz w:val="24"/>
          <w:szCs w:val="24"/>
        </w:rPr>
        <w:t xml:space="preserve">the appropriateness of intention </w:t>
      </w:r>
      <w:r w:rsidR="00FA7013" w:rsidRPr="008119A5">
        <w:rPr>
          <w:rFonts w:ascii="Cochin" w:hAnsi="Cochin"/>
          <w:sz w:val="24"/>
          <w:szCs w:val="24"/>
        </w:rPr>
        <w:t>varies</w:t>
      </w:r>
      <w:r w:rsidR="007E2ECC" w:rsidRPr="008119A5">
        <w:rPr>
          <w:rFonts w:ascii="Cochin" w:hAnsi="Cochin"/>
          <w:sz w:val="24"/>
          <w:szCs w:val="24"/>
        </w:rPr>
        <w:t xml:space="preserve"> depending on contextual features</w:t>
      </w:r>
      <w:r w:rsidR="0019425D" w:rsidRPr="008119A5">
        <w:rPr>
          <w:rFonts w:ascii="Cochin" w:hAnsi="Cochin"/>
          <w:sz w:val="24"/>
          <w:szCs w:val="24"/>
        </w:rPr>
        <w:t xml:space="preserve">. There are a number of </w:t>
      </w:r>
      <w:r w:rsidR="007E2ECC" w:rsidRPr="008119A5">
        <w:rPr>
          <w:rFonts w:ascii="Cochin" w:hAnsi="Cochin"/>
          <w:sz w:val="24"/>
          <w:szCs w:val="24"/>
        </w:rPr>
        <w:t xml:space="preserve">possible </w:t>
      </w:r>
      <w:r w:rsidR="0019425D" w:rsidRPr="008119A5">
        <w:rPr>
          <w:rFonts w:ascii="Cochin" w:hAnsi="Cochin"/>
          <w:sz w:val="24"/>
          <w:szCs w:val="24"/>
        </w:rPr>
        <w:t xml:space="preserve">contextualist theses </w:t>
      </w:r>
      <w:r w:rsidR="007E2ECC" w:rsidRPr="008119A5">
        <w:rPr>
          <w:rFonts w:ascii="Cochin" w:hAnsi="Cochin"/>
          <w:sz w:val="24"/>
          <w:szCs w:val="24"/>
        </w:rPr>
        <w:t>about knowledge-how</w:t>
      </w:r>
      <w:r w:rsidR="0019425D" w:rsidRPr="008119A5">
        <w:rPr>
          <w:rFonts w:ascii="Cochin" w:hAnsi="Cochin"/>
          <w:sz w:val="24"/>
          <w:szCs w:val="24"/>
        </w:rPr>
        <w:t>,</w:t>
      </w:r>
      <w:r w:rsidR="00841BAC" w:rsidRPr="008119A5">
        <w:rPr>
          <w:rFonts w:ascii="Cochin" w:hAnsi="Cochin"/>
          <w:sz w:val="24"/>
          <w:szCs w:val="24"/>
          <w:vertAlign w:val="superscript"/>
        </w:rPr>
        <w:t xml:space="preserve"> </w:t>
      </w:r>
      <w:r w:rsidR="00841BAC" w:rsidRPr="008119A5">
        <w:rPr>
          <w:rFonts w:ascii="Cochin" w:hAnsi="Cochin"/>
          <w:sz w:val="24"/>
          <w:szCs w:val="24"/>
          <w:vertAlign w:val="superscript"/>
        </w:rPr>
        <w:footnoteReference w:id="23"/>
      </w:r>
      <w:r w:rsidR="0019425D" w:rsidRPr="008119A5">
        <w:rPr>
          <w:rFonts w:ascii="Cochin" w:hAnsi="Cochin"/>
          <w:sz w:val="24"/>
          <w:szCs w:val="24"/>
        </w:rPr>
        <w:t xml:space="preserve"> but </w:t>
      </w:r>
      <w:r w:rsidR="00BE4D31" w:rsidRPr="008119A5">
        <w:rPr>
          <w:rFonts w:ascii="Cochin" w:hAnsi="Cochin"/>
          <w:sz w:val="24"/>
          <w:szCs w:val="24"/>
        </w:rPr>
        <w:t>one view that can do some interesting work is the</w:t>
      </w:r>
      <w:r w:rsidR="0019425D" w:rsidRPr="008119A5">
        <w:rPr>
          <w:rFonts w:ascii="Cochin" w:hAnsi="Cochin"/>
          <w:sz w:val="24"/>
          <w:szCs w:val="24"/>
        </w:rPr>
        <w:t xml:space="preserve"> task-indexed </w:t>
      </w:r>
      <w:r w:rsidRPr="008119A5">
        <w:rPr>
          <w:rFonts w:ascii="Cochin" w:hAnsi="Cochin"/>
          <w:sz w:val="24"/>
          <w:szCs w:val="24"/>
        </w:rPr>
        <w:t xml:space="preserve">contextualism </w:t>
      </w:r>
      <w:r w:rsidR="00BE4D31" w:rsidRPr="008119A5">
        <w:rPr>
          <w:rFonts w:ascii="Cochin" w:hAnsi="Cochin"/>
          <w:sz w:val="24"/>
          <w:szCs w:val="24"/>
        </w:rPr>
        <w:t>suggested</w:t>
      </w:r>
      <w:r w:rsidRPr="008119A5">
        <w:rPr>
          <w:rFonts w:ascii="Cochin" w:hAnsi="Cochin"/>
          <w:sz w:val="24"/>
          <w:szCs w:val="24"/>
        </w:rPr>
        <w:t xml:space="preserve"> by Hawley</w:t>
      </w:r>
      <w:r w:rsidR="0019425D" w:rsidRPr="008119A5">
        <w:rPr>
          <w:rFonts w:ascii="Cochin" w:hAnsi="Cochin"/>
          <w:sz w:val="24"/>
          <w:szCs w:val="24"/>
        </w:rPr>
        <w:t xml:space="preserve"> </w:t>
      </w:r>
      <w:r w:rsidR="00876890"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"Hawley", "given" : "Katherine", "non-dropping-particle" : "", "parse-names" : false, "suffix" : "" } ], "container-title" : "American Philosophical Quarterly", "id" : "ITEM-1", "issue" : "1", "issued" : { "date-parts" : [ [ "2003" ] ] }, "page" : "19-31", "publisher" : "University of Illinois Press", "title" : "Success and Knowledge-How", "type" : "article-journal", "volume" : "40" }, "locator" : "21-22", "suppress-author" : 1, "uris" : [ "http://www.mendeley.com/documents/?uuid=2574e4c5-c94a-468d-87bf-32494fa48fe6" ] } ], "mendeley" : { "formattedCitation" : "(2003, pp.21\u201322)", "plainTextFormattedCitation" : "(2003, pp.21\u201322)", "previouslyFormattedCitation" : "(2003, pp.21\u201322)" }, "properties" : { "noteIndex" : 0 }, "schema" : "https://github.com/citation-style-language/schema/raw/master/csl-citation.json" }</w:instrText>
      </w:r>
      <w:r w:rsidR="00876890" w:rsidRPr="008119A5">
        <w:rPr>
          <w:rFonts w:ascii="Cochin" w:hAnsi="Cochin"/>
          <w:sz w:val="24"/>
          <w:szCs w:val="24"/>
        </w:rPr>
        <w:fldChar w:fldCharType="separate"/>
      </w:r>
      <w:r w:rsidR="00F6722F" w:rsidRPr="008119A5">
        <w:rPr>
          <w:rFonts w:ascii="Cochin" w:hAnsi="Cochin"/>
          <w:noProof/>
          <w:sz w:val="24"/>
          <w:szCs w:val="24"/>
        </w:rPr>
        <w:t>(2003, pp.21–22)</w:t>
      </w:r>
      <w:r w:rsidR="00876890" w:rsidRPr="008119A5">
        <w:rPr>
          <w:rFonts w:ascii="Cochin" w:hAnsi="Cochin"/>
          <w:sz w:val="24"/>
          <w:szCs w:val="24"/>
        </w:rPr>
        <w:fldChar w:fldCharType="end"/>
      </w:r>
      <w:r w:rsidR="00876890" w:rsidRPr="008119A5">
        <w:rPr>
          <w:rFonts w:ascii="Cochin" w:hAnsi="Cochin"/>
          <w:sz w:val="24"/>
          <w:szCs w:val="24"/>
        </w:rPr>
        <w:t>.</w:t>
      </w:r>
      <w:r w:rsidR="007C53B8" w:rsidRPr="008119A5">
        <w:rPr>
          <w:rFonts w:ascii="Cochin" w:hAnsi="Cochin"/>
          <w:sz w:val="24"/>
          <w:szCs w:val="24"/>
        </w:rPr>
        <w:t xml:space="preserve"> </w:t>
      </w:r>
      <w:r w:rsidR="0019425D" w:rsidRPr="008119A5">
        <w:rPr>
          <w:rFonts w:ascii="Cochin" w:hAnsi="Cochin"/>
          <w:sz w:val="24"/>
          <w:szCs w:val="24"/>
        </w:rPr>
        <w:t xml:space="preserve">Hawley suggests that knowledge-how ascriptions are made relative to a contextually supplied set of tasks, the idea being that </w:t>
      </w:r>
      <w:r w:rsidR="00AB532A" w:rsidRPr="008119A5">
        <w:rPr>
          <w:rFonts w:ascii="Cochin" w:hAnsi="Cochin"/>
          <w:sz w:val="24"/>
          <w:szCs w:val="24"/>
        </w:rPr>
        <w:t>for ‘S know how to V’</w:t>
      </w:r>
      <w:r w:rsidR="0019425D" w:rsidRPr="008119A5">
        <w:rPr>
          <w:rFonts w:ascii="Cochin" w:hAnsi="Cochin"/>
          <w:sz w:val="24"/>
          <w:szCs w:val="24"/>
        </w:rPr>
        <w:t xml:space="preserve"> </w:t>
      </w:r>
      <w:r w:rsidR="00AB532A" w:rsidRPr="008119A5">
        <w:rPr>
          <w:rFonts w:ascii="Cochin" w:hAnsi="Cochin"/>
          <w:sz w:val="24"/>
          <w:szCs w:val="24"/>
        </w:rPr>
        <w:t xml:space="preserve">to be true </w:t>
      </w:r>
      <w:r w:rsidR="0019425D" w:rsidRPr="008119A5">
        <w:rPr>
          <w:rFonts w:ascii="Cochin" w:hAnsi="Cochin"/>
          <w:sz w:val="24"/>
          <w:szCs w:val="24"/>
        </w:rPr>
        <w:t>in</w:t>
      </w:r>
      <w:r w:rsidR="00AB532A" w:rsidRPr="008119A5">
        <w:rPr>
          <w:rFonts w:ascii="Cochin" w:hAnsi="Cochin"/>
          <w:sz w:val="24"/>
          <w:szCs w:val="24"/>
        </w:rPr>
        <w:t xml:space="preserve"> some context</w:t>
      </w:r>
      <w:r w:rsidR="002851B9" w:rsidRPr="008119A5">
        <w:rPr>
          <w:rFonts w:ascii="Cochin" w:hAnsi="Cochin"/>
          <w:sz w:val="24"/>
          <w:szCs w:val="24"/>
        </w:rPr>
        <w:t>,</w:t>
      </w:r>
      <w:r w:rsidR="00AB532A" w:rsidRPr="008119A5">
        <w:rPr>
          <w:rFonts w:ascii="Cochin" w:hAnsi="Cochin"/>
          <w:sz w:val="24"/>
          <w:szCs w:val="24"/>
        </w:rPr>
        <w:t xml:space="preserve"> S</w:t>
      </w:r>
      <w:r w:rsidR="0019425D" w:rsidRPr="008119A5">
        <w:rPr>
          <w:rFonts w:ascii="Cochin" w:hAnsi="Cochin"/>
          <w:sz w:val="24"/>
          <w:szCs w:val="24"/>
        </w:rPr>
        <w:t xml:space="preserve"> needs to know how to perform the set of V-related tasks salient in that context. </w:t>
      </w:r>
      <w:bookmarkStart w:id="18" w:name="22_Potential_fixes_for_KNI"/>
      <w:r w:rsidR="0019425D" w:rsidRPr="008119A5">
        <w:rPr>
          <w:rFonts w:ascii="Cochin" w:hAnsi="Cochin"/>
          <w:sz w:val="24"/>
          <w:szCs w:val="24"/>
        </w:rPr>
        <w:t>This</w:t>
      </w:r>
      <w:bookmarkEnd w:id="18"/>
      <w:r w:rsidR="0019425D" w:rsidRPr="008119A5">
        <w:rPr>
          <w:rFonts w:ascii="Cochin" w:hAnsi="Cochin"/>
          <w:sz w:val="24"/>
          <w:szCs w:val="24"/>
        </w:rPr>
        <w:t xml:space="preserve"> allows us to say in some contexts </w:t>
      </w:r>
      <w:r w:rsidR="00BE4D31" w:rsidRPr="008119A5">
        <w:rPr>
          <w:rFonts w:ascii="Cochin" w:hAnsi="Cochin"/>
          <w:sz w:val="24"/>
          <w:szCs w:val="24"/>
        </w:rPr>
        <w:t>– ones where</w:t>
      </w:r>
      <w:r w:rsidR="00BE4D31" w:rsidRPr="008119A5">
        <w:rPr>
          <w:rFonts w:ascii="Cochin" w:hAnsi="Cochin"/>
          <w:i/>
          <w:sz w:val="24"/>
          <w:szCs w:val="24"/>
        </w:rPr>
        <w:t xml:space="preserve"> learning</w:t>
      </w:r>
      <w:r w:rsidR="00BE4D31" w:rsidRPr="008119A5">
        <w:rPr>
          <w:rFonts w:ascii="Cochin" w:hAnsi="Cochin"/>
          <w:sz w:val="24"/>
          <w:szCs w:val="24"/>
        </w:rPr>
        <w:t xml:space="preserve"> is a salient task – </w:t>
      </w:r>
      <w:r w:rsidR="0019425D" w:rsidRPr="008119A5">
        <w:rPr>
          <w:rFonts w:ascii="Cochin" w:hAnsi="Cochin"/>
          <w:sz w:val="24"/>
          <w:szCs w:val="24"/>
        </w:rPr>
        <w:t>merely knowing</w:t>
      </w:r>
      <w:r w:rsidR="0019425D" w:rsidRPr="008119A5">
        <w:rPr>
          <w:rFonts w:ascii="Cochin" w:hAnsi="Cochin"/>
          <w:i/>
          <w:sz w:val="24"/>
          <w:szCs w:val="24"/>
        </w:rPr>
        <w:t xml:space="preserve"> how to learn</w:t>
      </w:r>
      <w:r w:rsidR="0019425D" w:rsidRPr="008119A5">
        <w:rPr>
          <w:rFonts w:ascii="Cochin" w:hAnsi="Cochin"/>
          <w:sz w:val="24"/>
          <w:szCs w:val="24"/>
        </w:rPr>
        <w:t xml:space="preserve"> </w:t>
      </w:r>
      <w:r w:rsidR="007C53B8" w:rsidRPr="008119A5">
        <w:rPr>
          <w:rFonts w:ascii="Cochin" w:hAnsi="Cochin"/>
          <w:sz w:val="24"/>
          <w:szCs w:val="24"/>
        </w:rPr>
        <w:t>is</w:t>
      </w:r>
      <w:r w:rsidR="0019425D" w:rsidRPr="008119A5">
        <w:rPr>
          <w:rFonts w:ascii="Cochin" w:hAnsi="Cochin"/>
          <w:sz w:val="24"/>
          <w:szCs w:val="24"/>
        </w:rPr>
        <w:t xml:space="preserve"> be sufficient </w:t>
      </w:r>
      <w:r w:rsidR="007C53B8" w:rsidRPr="008119A5">
        <w:rPr>
          <w:rFonts w:ascii="Cochin" w:hAnsi="Cochin"/>
          <w:sz w:val="24"/>
          <w:szCs w:val="24"/>
        </w:rPr>
        <w:t xml:space="preserve">to count as knowing how to do. </w:t>
      </w:r>
      <w:r w:rsidR="00AB532A" w:rsidRPr="008119A5">
        <w:rPr>
          <w:rFonts w:ascii="Cochin" w:hAnsi="Cochin"/>
          <w:sz w:val="24"/>
          <w:szCs w:val="24"/>
        </w:rPr>
        <w:t>I</w:t>
      </w:r>
      <w:r w:rsidR="0019425D" w:rsidRPr="008119A5">
        <w:rPr>
          <w:rFonts w:ascii="Cochin" w:hAnsi="Cochin"/>
          <w:sz w:val="24"/>
          <w:szCs w:val="24"/>
        </w:rPr>
        <w:t xml:space="preserve">f </w:t>
      </w:r>
      <w:r w:rsidR="0019425D" w:rsidRPr="008119A5">
        <w:rPr>
          <w:rFonts w:ascii="Cochin" w:hAnsi="Cochin"/>
          <w:i/>
          <w:sz w:val="24"/>
          <w:szCs w:val="24"/>
        </w:rPr>
        <w:t>learning how to speak Russian</w:t>
      </w:r>
      <w:r w:rsidR="0019425D" w:rsidRPr="008119A5">
        <w:rPr>
          <w:rFonts w:ascii="Cochin" w:hAnsi="Cochin"/>
          <w:sz w:val="24"/>
          <w:szCs w:val="24"/>
        </w:rPr>
        <w:t xml:space="preserve"> is a salient task</w:t>
      </w:r>
      <w:r w:rsidRPr="008119A5">
        <w:rPr>
          <w:rFonts w:ascii="Cochin" w:hAnsi="Cochin"/>
          <w:sz w:val="24"/>
          <w:szCs w:val="24"/>
        </w:rPr>
        <w:t xml:space="preserve"> in a particular context</w:t>
      </w:r>
      <w:r w:rsidR="00BE4D31" w:rsidRPr="008119A5">
        <w:rPr>
          <w:rFonts w:ascii="Cochin" w:hAnsi="Cochin"/>
          <w:sz w:val="24"/>
          <w:szCs w:val="24"/>
        </w:rPr>
        <w:t>, someone</w:t>
      </w:r>
      <w:r w:rsidR="0019425D" w:rsidRPr="008119A5">
        <w:rPr>
          <w:rFonts w:ascii="Cochin" w:hAnsi="Cochin"/>
          <w:sz w:val="24"/>
          <w:szCs w:val="24"/>
        </w:rPr>
        <w:t xml:space="preserve"> who knows that one can speak Russian by taking a class, can be truthfully said to know</w:t>
      </w:r>
      <w:r w:rsidR="0019425D" w:rsidRPr="008119A5">
        <w:rPr>
          <w:rFonts w:ascii="Cochin" w:hAnsi="Cochin"/>
          <w:i/>
          <w:sz w:val="24"/>
          <w:szCs w:val="24"/>
        </w:rPr>
        <w:t xml:space="preserve"> how to speak Russian</w:t>
      </w:r>
      <w:r w:rsidRPr="008119A5">
        <w:rPr>
          <w:rFonts w:ascii="Cochin" w:hAnsi="Cochin"/>
          <w:sz w:val="24"/>
          <w:szCs w:val="24"/>
        </w:rPr>
        <w:t xml:space="preserve">, </w:t>
      </w:r>
      <w:r w:rsidR="00AB532A"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"Hawley", "given" : "Katherine", "non-dropping-particle" : "", "parse-names" : false, "suffix" : "" } ], "container-title" : "American Philosophical Quarterly", "id" : "ITEM-1", "issue" : "1", "issued" : { "date-parts" : [ [ "2003" ] ] }, "page" : "19-31", "publisher" : "University of Illinois Press", "title" : "Success and Knowledge-How", "type" : "article-journal", "volume" : "40" }, "locator" : "19-20", "uris" : [ "http://www.mendeley.com/documents/?uuid=2574e4c5-c94a-468d-87bf-32494fa48fe6" ] } ], "mendeley" : { "formattedCitation" : "(Hawley 2003, pp.19\u201320)", "plainTextFormattedCitation" : "(Hawley 2003, pp.19\u201320)", "previouslyFormattedCitation" : "(Hawley 2003, pp.19\u201320)" }, "properties" : { "noteIndex" : 0 }, "schema" : "https://github.com/citation-style-language/schema/raw/master/csl-citation.json" }</w:instrText>
      </w:r>
      <w:r w:rsidR="00AB532A" w:rsidRPr="008119A5">
        <w:rPr>
          <w:rFonts w:ascii="Cochin" w:hAnsi="Cochin"/>
          <w:sz w:val="24"/>
          <w:szCs w:val="24"/>
        </w:rPr>
        <w:fldChar w:fldCharType="separate"/>
      </w:r>
      <w:r w:rsidR="00F6722F" w:rsidRPr="008119A5">
        <w:rPr>
          <w:rFonts w:ascii="Cochin" w:hAnsi="Cochin"/>
          <w:noProof/>
          <w:sz w:val="24"/>
          <w:szCs w:val="24"/>
        </w:rPr>
        <w:t>(Hawley 2003, pp.19–20)</w:t>
      </w:r>
      <w:r w:rsidR="00AB532A" w:rsidRPr="008119A5">
        <w:rPr>
          <w:rFonts w:ascii="Cochin" w:hAnsi="Cochin"/>
          <w:sz w:val="24"/>
          <w:szCs w:val="24"/>
        </w:rPr>
        <w:fldChar w:fldCharType="end"/>
      </w:r>
      <w:r w:rsidR="00AB532A" w:rsidRPr="008119A5">
        <w:rPr>
          <w:rFonts w:ascii="Cochin" w:hAnsi="Cochin"/>
          <w:sz w:val="24"/>
          <w:szCs w:val="24"/>
        </w:rPr>
        <w:t>.</w:t>
      </w:r>
    </w:p>
    <w:p w14:paraId="020D5655"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4B59DF2" w14:textId="7EC8E156" w:rsidR="003400CF" w:rsidRPr="008119A5" w:rsidRDefault="0019425D" w:rsidP="00FA7013">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Putting this contextualist view of knowledge-how together</w:t>
      </w:r>
      <w:r w:rsidR="007C53B8" w:rsidRPr="008119A5">
        <w:rPr>
          <w:rFonts w:ascii="Cochin" w:hAnsi="Cochin"/>
          <w:sz w:val="24"/>
          <w:szCs w:val="24"/>
        </w:rPr>
        <w:t xml:space="preserve"> with</w:t>
      </w:r>
      <w:r w:rsidRPr="008119A5">
        <w:rPr>
          <w:rFonts w:ascii="Cochin" w:hAnsi="Cochin"/>
          <w:sz w:val="24"/>
          <w:szCs w:val="24"/>
        </w:rPr>
        <w:t xml:space="preserve"> </w:t>
      </w:r>
      <w:r w:rsidR="00BE4D31" w:rsidRPr="008119A5">
        <w:rPr>
          <w:rFonts w:ascii="Cochin" w:hAnsi="Cochin"/>
          <w:sz w:val="24"/>
          <w:szCs w:val="24"/>
        </w:rPr>
        <w:t>KNI</w:t>
      </w:r>
      <w:r w:rsidRPr="008119A5">
        <w:rPr>
          <w:rFonts w:ascii="Cochin" w:hAnsi="Cochin"/>
          <w:sz w:val="24"/>
          <w:szCs w:val="24"/>
        </w:rPr>
        <w:t xml:space="preserve"> gives us a view </w:t>
      </w:r>
      <w:r w:rsidR="002851B9" w:rsidRPr="008119A5">
        <w:rPr>
          <w:rFonts w:ascii="Cochin" w:hAnsi="Cochin"/>
          <w:sz w:val="24"/>
          <w:szCs w:val="24"/>
        </w:rPr>
        <w:t>according to which</w:t>
      </w:r>
      <w:r w:rsidRPr="008119A5">
        <w:rPr>
          <w:rFonts w:ascii="Cochin" w:hAnsi="Cochin"/>
          <w:sz w:val="24"/>
          <w:szCs w:val="24"/>
        </w:rPr>
        <w:t xml:space="preserve"> the conditions on appropriate intention vary by context. If the salient tasks are easy or </w:t>
      </w:r>
      <w:proofErr w:type="gramStart"/>
      <w:r w:rsidRPr="008119A5">
        <w:rPr>
          <w:rFonts w:ascii="Cochin" w:hAnsi="Cochin"/>
          <w:sz w:val="24"/>
          <w:szCs w:val="24"/>
        </w:rPr>
        <w:t>few in number</w:t>
      </w:r>
      <w:proofErr w:type="gramEnd"/>
      <w:r w:rsidRPr="008119A5">
        <w:rPr>
          <w:rFonts w:ascii="Cochin" w:hAnsi="Cochin"/>
          <w:sz w:val="24"/>
          <w:szCs w:val="24"/>
        </w:rPr>
        <w:t xml:space="preserve">, </w:t>
      </w:r>
      <w:r w:rsidR="007C53B8" w:rsidRPr="008119A5">
        <w:rPr>
          <w:rFonts w:ascii="Cochin" w:hAnsi="Cochin"/>
          <w:sz w:val="24"/>
          <w:szCs w:val="24"/>
        </w:rPr>
        <w:t>it doesn’t</w:t>
      </w:r>
      <w:r w:rsidRPr="008119A5">
        <w:rPr>
          <w:rFonts w:ascii="Cochin" w:hAnsi="Cochin"/>
          <w:sz w:val="24"/>
          <w:szCs w:val="24"/>
        </w:rPr>
        <w:t xml:space="preserve"> take much knowledge to have an appropriate intention, but if the salient tasks are hard or numerous, </w:t>
      </w:r>
      <w:r w:rsidR="007C53B8" w:rsidRPr="008119A5">
        <w:rPr>
          <w:rFonts w:ascii="Cochin" w:hAnsi="Cochin"/>
          <w:sz w:val="24"/>
          <w:szCs w:val="24"/>
        </w:rPr>
        <w:t>one needs</w:t>
      </w:r>
      <w:r w:rsidRPr="008119A5">
        <w:rPr>
          <w:rFonts w:ascii="Cochin" w:hAnsi="Cochin"/>
          <w:sz w:val="24"/>
          <w:szCs w:val="24"/>
        </w:rPr>
        <w:t xml:space="preserve"> </w:t>
      </w:r>
      <w:r w:rsidR="00DD4CA7" w:rsidRPr="008119A5">
        <w:rPr>
          <w:rFonts w:ascii="Cochin" w:hAnsi="Cochin"/>
          <w:sz w:val="24"/>
          <w:szCs w:val="24"/>
        </w:rPr>
        <w:t>more</w:t>
      </w:r>
      <w:r w:rsidRPr="008119A5">
        <w:rPr>
          <w:rFonts w:ascii="Cochin" w:hAnsi="Cochin"/>
          <w:sz w:val="24"/>
          <w:szCs w:val="24"/>
        </w:rPr>
        <w:t xml:space="preserve"> knowledge.</w:t>
      </w:r>
      <w:r w:rsidR="00BE4D31" w:rsidRPr="008119A5">
        <w:rPr>
          <w:rFonts w:ascii="Cochin" w:hAnsi="Cochin"/>
          <w:sz w:val="24"/>
          <w:szCs w:val="24"/>
        </w:rPr>
        <w:t xml:space="preserve"> And if</w:t>
      </w:r>
      <w:r w:rsidR="00BE4D31" w:rsidRPr="008119A5">
        <w:rPr>
          <w:rFonts w:ascii="Cochin" w:hAnsi="Cochin"/>
          <w:i/>
          <w:sz w:val="24"/>
          <w:szCs w:val="24"/>
        </w:rPr>
        <w:t xml:space="preserve"> learning</w:t>
      </w:r>
      <w:r w:rsidR="00BE4D31" w:rsidRPr="008119A5">
        <w:rPr>
          <w:rFonts w:ascii="Cochin" w:hAnsi="Cochin"/>
          <w:sz w:val="24"/>
          <w:szCs w:val="24"/>
        </w:rPr>
        <w:t xml:space="preserve"> is a salient task, then knowing how to learn is sufficient </w:t>
      </w:r>
      <w:r w:rsidR="007C53B8" w:rsidRPr="008119A5">
        <w:rPr>
          <w:rFonts w:ascii="Cochin" w:hAnsi="Cochin"/>
          <w:sz w:val="24"/>
          <w:szCs w:val="24"/>
        </w:rPr>
        <w:t xml:space="preserve">to know how, and </w:t>
      </w:r>
      <w:r w:rsidR="00FA7013" w:rsidRPr="008119A5">
        <w:rPr>
          <w:rFonts w:ascii="Cochin" w:hAnsi="Cochin"/>
          <w:sz w:val="24"/>
          <w:szCs w:val="24"/>
        </w:rPr>
        <w:t xml:space="preserve">thus </w:t>
      </w:r>
      <w:r w:rsidR="007C53B8" w:rsidRPr="008119A5">
        <w:rPr>
          <w:rFonts w:ascii="Cochin" w:hAnsi="Cochin"/>
          <w:sz w:val="24"/>
          <w:szCs w:val="24"/>
        </w:rPr>
        <w:t xml:space="preserve">to </w:t>
      </w:r>
      <w:r w:rsidR="00BE4D31" w:rsidRPr="008119A5">
        <w:rPr>
          <w:rFonts w:ascii="Cochin" w:hAnsi="Cochin"/>
          <w:sz w:val="24"/>
          <w:szCs w:val="24"/>
        </w:rPr>
        <w:lastRenderedPageBreak/>
        <w:t>appropriate</w:t>
      </w:r>
      <w:r w:rsidR="007C53B8" w:rsidRPr="008119A5">
        <w:rPr>
          <w:rFonts w:ascii="Cochin" w:hAnsi="Cochin"/>
          <w:sz w:val="24"/>
          <w:szCs w:val="24"/>
        </w:rPr>
        <w:t>ly</w:t>
      </w:r>
      <w:r w:rsidR="00BE4D31" w:rsidRPr="008119A5">
        <w:rPr>
          <w:rFonts w:ascii="Cochin" w:hAnsi="Cochin"/>
          <w:sz w:val="24"/>
          <w:szCs w:val="24"/>
        </w:rPr>
        <w:t xml:space="preserve"> inten</w:t>
      </w:r>
      <w:r w:rsidR="007C53B8" w:rsidRPr="008119A5">
        <w:rPr>
          <w:rFonts w:ascii="Cochin" w:hAnsi="Cochin"/>
          <w:sz w:val="24"/>
          <w:szCs w:val="24"/>
        </w:rPr>
        <w:t>d</w:t>
      </w:r>
      <w:r w:rsidR="00BE4D31" w:rsidRPr="008119A5">
        <w:rPr>
          <w:rFonts w:ascii="Cochin" w:hAnsi="Cochin"/>
          <w:sz w:val="24"/>
          <w:szCs w:val="24"/>
        </w:rPr>
        <w:t>.</w:t>
      </w:r>
      <w:r w:rsidRPr="008119A5">
        <w:rPr>
          <w:rFonts w:ascii="Cochin" w:hAnsi="Cochin"/>
          <w:sz w:val="24"/>
          <w:szCs w:val="24"/>
        </w:rPr>
        <w:t xml:space="preserve"> Although this line </w:t>
      </w:r>
      <w:r w:rsidR="00BE4D31" w:rsidRPr="008119A5">
        <w:rPr>
          <w:rFonts w:ascii="Cochin" w:hAnsi="Cochin"/>
          <w:sz w:val="24"/>
          <w:szCs w:val="24"/>
        </w:rPr>
        <w:t xml:space="preserve">promises to </w:t>
      </w:r>
      <w:proofErr w:type="gramStart"/>
      <w:r w:rsidRPr="008119A5">
        <w:rPr>
          <w:rFonts w:ascii="Cochin" w:hAnsi="Cochin"/>
          <w:sz w:val="24"/>
          <w:szCs w:val="24"/>
        </w:rPr>
        <w:t>gets</w:t>
      </w:r>
      <w:proofErr w:type="gramEnd"/>
      <w:r w:rsidRPr="008119A5">
        <w:rPr>
          <w:rFonts w:ascii="Cochin" w:hAnsi="Cochin"/>
          <w:sz w:val="24"/>
          <w:szCs w:val="24"/>
        </w:rPr>
        <w:t xml:space="preserve"> the right result about the appropriateness of Kieran’s intentions, it faces a number of problems. </w:t>
      </w:r>
      <w:r w:rsidR="00DD4CA7" w:rsidRPr="008119A5">
        <w:rPr>
          <w:rFonts w:ascii="Cochin" w:hAnsi="Cochin"/>
          <w:sz w:val="24"/>
          <w:szCs w:val="24"/>
        </w:rPr>
        <w:t>The contextualist</w:t>
      </w:r>
      <w:r w:rsidRPr="008119A5">
        <w:rPr>
          <w:rFonts w:ascii="Cochin" w:hAnsi="Cochin"/>
          <w:sz w:val="24"/>
          <w:szCs w:val="24"/>
        </w:rPr>
        <w:t xml:space="preserve"> explanation of the Tango case relies on learning the Tango being a salient task in our </w:t>
      </w:r>
      <w:r w:rsidR="007C53B8" w:rsidRPr="008119A5">
        <w:rPr>
          <w:rFonts w:ascii="Cochin" w:hAnsi="Cochin"/>
          <w:sz w:val="24"/>
          <w:szCs w:val="24"/>
        </w:rPr>
        <w:t>conversational context. But, it</w:t>
      </w:r>
      <w:r w:rsidR="002851B9" w:rsidRPr="008119A5">
        <w:rPr>
          <w:rFonts w:ascii="Cochin" w:hAnsi="Cochin"/>
          <w:sz w:val="24"/>
          <w:szCs w:val="24"/>
        </w:rPr>
        <w:t xml:space="preserve"> i</w:t>
      </w:r>
      <w:r w:rsidRPr="008119A5">
        <w:rPr>
          <w:rFonts w:ascii="Cochin" w:hAnsi="Cochin"/>
          <w:sz w:val="24"/>
          <w:szCs w:val="24"/>
        </w:rPr>
        <w:t xml:space="preserve">s difficult to see why </w:t>
      </w:r>
      <w:proofErr w:type="gramStart"/>
      <w:r w:rsidRPr="008119A5">
        <w:rPr>
          <w:rFonts w:ascii="Cochin" w:hAnsi="Cochin"/>
          <w:sz w:val="24"/>
          <w:szCs w:val="24"/>
        </w:rPr>
        <w:t>all of</w:t>
      </w:r>
      <w:proofErr w:type="gramEnd"/>
      <w:r w:rsidRPr="008119A5">
        <w:rPr>
          <w:rFonts w:ascii="Cochin" w:hAnsi="Cochin"/>
          <w:sz w:val="24"/>
          <w:szCs w:val="24"/>
        </w:rPr>
        <w:t xml:space="preserve"> the contexts in which </w:t>
      </w:r>
      <w:r w:rsidR="00FA7013" w:rsidRPr="008119A5">
        <w:rPr>
          <w:rFonts w:ascii="Cochin" w:hAnsi="Cochin"/>
          <w:sz w:val="24"/>
          <w:szCs w:val="24"/>
        </w:rPr>
        <w:t xml:space="preserve">we say </w:t>
      </w:r>
      <w:r w:rsidR="00DD4CA7" w:rsidRPr="008119A5">
        <w:rPr>
          <w:rFonts w:ascii="Cochin" w:hAnsi="Cochin"/>
          <w:sz w:val="24"/>
          <w:szCs w:val="24"/>
        </w:rPr>
        <w:t>Kieran’s intention is appropriate</w:t>
      </w:r>
      <w:r w:rsidRPr="008119A5">
        <w:rPr>
          <w:rFonts w:ascii="Cochin" w:hAnsi="Cochin"/>
          <w:sz w:val="24"/>
          <w:szCs w:val="24"/>
        </w:rPr>
        <w:t xml:space="preserve"> should have this feature. </w:t>
      </w:r>
      <w:r w:rsidR="00DD4CA7" w:rsidRPr="008119A5">
        <w:rPr>
          <w:rFonts w:ascii="Cochin" w:hAnsi="Cochin"/>
          <w:sz w:val="24"/>
          <w:szCs w:val="24"/>
        </w:rPr>
        <w:t xml:space="preserve">In fact, </w:t>
      </w:r>
      <w:r w:rsidRPr="008119A5">
        <w:rPr>
          <w:rFonts w:ascii="Cochin" w:hAnsi="Cochin"/>
          <w:sz w:val="24"/>
          <w:szCs w:val="24"/>
        </w:rPr>
        <w:t xml:space="preserve">when I introduced the Tango example above, I did </w:t>
      </w:r>
      <w:r w:rsidRPr="008119A5">
        <w:rPr>
          <w:rFonts w:ascii="Cochin" w:hAnsi="Cochin"/>
          <w:i/>
          <w:sz w:val="24"/>
          <w:szCs w:val="24"/>
        </w:rPr>
        <w:t>not</w:t>
      </w:r>
      <w:r w:rsidRPr="008119A5">
        <w:rPr>
          <w:rFonts w:ascii="Cochin" w:hAnsi="Cochin"/>
          <w:sz w:val="24"/>
          <w:szCs w:val="24"/>
        </w:rPr>
        <w:t xml:space="preserve"> make learning to dance the Tango salient, </w:t>
      </w:r>
      <w:r w:rsidR="00DD4CA7" w:rsidRPr="008119A5">
        <w:rPr>
          <w:rFonts w:ascii="Cochin" w:hAnsi="Cochin"/>
          <w:sz w:val="24"/>
          <w:szCs w:val="24"/>
        </w:rPr>
        <w:t xml:space="preserve">meaning that </w:t>
      </w:r>
      <w:r w:rsidRPr="008119A5">
        <w:rPr>
          <w:rFonts w:ascii="Cochin" w:hAnsi="Cochin"/>
          <w:sz w:val="24"/>
          <w:szCs w:val="24"/>
        </w:rPr>
        <w:t xml:space="preserve">we made the judgement that Kieran did </w:t>
      </w:r>
      <w:r w:rsidRPr="008119A5">
        <w:rPr>
          <w:rFonts w:ascii="Cochin" w:hAnsi="Cochin"/>
          <w:i/>
          <w:sz w:val="24"/>
          <w:szCs w:val="24"/>
        </w:rPr>
        <w:t xml:space="preserve">not </w:t>
      </w:r>
      <w:r w:rsidRPr="008119A5">
        <w:rPr>
          <w:rFonts w:ascii="Cochin" w:hAnsi="Cochin"/>
          <w:sz w:val="24"/>
          <w:szCs w:val="24"/>
        </w:rPr>
        <w:t xml:space="preserve">know how to dance the Tango. However, we still judged that Kieran’s intention was appropriate, </w:t>
      </w:r>
      <w:r w:rsidR="007C53B8" w:rsidRPr="008119A5">
        <w:rPr>
          <w:rFonts w:ascii="Cochin" w:hAnsi="Cochin"/>
          <w:sz w:val="24"/>
          <w:szCs w:val="24"/>
        </w:rPr>
        <w:t>suggesting</w:t>
      </w:r>
      <w:r w:rsidRPr="008119A5">
        <w:rPr>
          <w:rFonts w:ascii="Cochin" w:hAnsi="Cochin"/>
          <w:sz w:val="24"/>
          <w:szCs w:val="24"/>
        </w:rPr>
        <w:t xml:space="preserve"> that our judgements about the appropriateness of </w:t>
      </w:r>
      <w:r w:rsidR="00DD4CA7" w:rsidRPr="008119A5">
        <w:rPr>
          <w:rFonts w:ascii="Cochin" w:hAnsi="Cochin"/>
          <w:sz w:val="24"/>
          <w:szCs w:val="24"/>
        </w:rPr>
        <w:t>his intention was not</w:t>
      </w:r>
      <w:r w:rsidRPr="008119A5">
        <w:rPr>
          <w:rFonts w:ascii="Cochin" w:hAnsi="Cochin"/>
          <w:sz w:val="24"/>
          <w:szCs w:val="24"/>
        </w:rPr>
        <w:t xml:space="preserve"> tracking the contextually salient tasks. </w:t>
      </w:r>
      <w:r w:rsidR="00DD4CA7" w:rsidRPr="008119A5">
        <w:rPr>
          <w:rFonts w:ascii="Cochin" w:hAnsi="Cochin"/>
          <w:sz w:val="24"/>
          <w:szCs w:val="24"/>
        </w:rPr>
        <w:t xml:space="preserve">Although it </w:t>
      </w:r>
      <w:r w:rsidR="007C53B8" w:rsidRPr="008119A5">
        <w:rPr>
          <w:rFonts w:ascii="Cochin" w:hAnsi="Cochin"/>
          <w:sz w:val="24"/>
          <w:szCs w:val="24"/>
        </w:rPr>
        <w:t>is</w:t>
      </w:r>
      <w:r w:rsidR="00DD4CA7" w:rsidRPr="008119A5">
        <w:rPr>
          <w:rFonts w:ascii="Cochin" w:hAnsi="Cochin"/>
          <w:sz w:val="24"/>
          <w:szCs w:val="24"/>
        </w:rPr>
        <w:t xml:space="preserve"> plausible that knowledge-how ascriptions are context-sensitive, </w:t>
      </w:r>
      <w:r w:rsidR="007C53B8" w:rsidRPr="008119A5">
        <w:rPr>
          <w:rFonts w:ascii="Cochin" w:hAnsi="Cochin"/>
          <w:sz w:val="24"/>
          <w:szCs w:val="24"/>
        </w:rPr>
        <w:t>this context-sensitivity does not solve the problems for KNI</w:t>
      </w:r>
      <w:r w:rsidR="00DD4CA7" w:rsidRPr="008119A5">
        <w:rPr>
          <w:rFonts w:ascii="Cochin" w:hAnsi="Cochin"/>
          <w:sz w:val="24"/>
          <w:szCs w:val="24"/>
        </w:rPr>
        <w:t>.</w:t>
      </w:r>
    </w:p>
    <w:p w14:paraId="5679270E"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00DC2246" w14:textId="209E0505" w:rsidR="003400CF" w:rsidRPr="008119A5" w:rsidRDefault="004A076D" w:rsidP="003B5CB1">
      <w:pPr>
        <w:tabs>
          <w:tab w:val="left" w:pos="1440"/>
          <w:tab w:val="left" w:pos="2160"/>
          <w:tab w:val="left" w:pos="2880"/>
        </w:tabs>
        <w:spacing w:line="360" w:lineRule="auto"/>
        <w:ind w:firstLine="720"/>
        <w:outlineLvl w:val="0"/>
        <w:rPr>
          <w:rFonts w:ascii="Cochin" w:hAnsi="Cochin"/>
          <w:b/>
          <w:sz w:val="24"/>
          <w:szCs w:val="24"/>
        </w:rPr>
      </w:pPr>
      <w:r w:rsidRPr="008119A5">
        <w:rPr>
          <w:rFonts w:ascii="Cochin" w:hAnsi="Cochin"/>
          <w:b/>
          <w:sz w:val="24"/>
          <w:szCs w:val="24"/>
        </w:rPr>
        <w:t>2.4</w:t>
      </w:r>
      <w:r w:rsidR="0019425D" w:rsidRPr="008119A5">
        <w:rPr>
          <w:rFonts w:ascii="Cochin" w:hAnsi="Cochin"/>
          <w:b/>
          <w:sz w:val="24"/>
          <w:szCs w:val="24"/>
        </w:rPr>
        <w:t>. Know</w:t>
      </w:r>
      <w:r w:rsidRPr="008119A5">
        <w:rPr>
          <w:rFonts w:ascii="Cochin" w:hAnsi="Cochin"/>
          <w:b/>
          <w:sz w:val="24"/>
          <w:szCs w:val="24"/>
        </w:rPr>
        <w:t>ledge</w:t>
      </w:r>
      <w:r w:rsidR="0019425D" w:rsidRPr="008119A5">
        <w:rPr>
          <w:rFonts w:ascii="Cochin" w:hAnsi="Cochin"/>
          <w:b/>
          <w:sz w:val="24"/>
          <w:szCs w:val="24"/>
        </w:rPr>
        <w:t>-how and Partial Plans</w:t>
      </w:r>
    </w:p>
    <w:p w14:paraId="181B9745"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CAC7446" w14:textId="1BFEB96E" w:rsidR="00DD4CA7" w:rsidRPr="008119A5" w:rsidRDefault="007C53B8"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 think appealing to intentions to try nicely explains intentions to practice. However, to explain</w:t>
      </w:r>
      <w:r w:rsidR="00FA7013" w:rsidRPr="008119A5">
        <w:rPr>
          <w:rFonts w:ascii="Cochin" w:hAnsi="Cochin"/>
          <w:sz w:val="24"/>
          <w:szCs w:val="24"/>
        </w:rPr>
        <w:t xml:space="preserve"> the appropriateness</w:t>
      </w:r>
      <w:r w:rsidR="0019425D" w:rsidRPr="008119A5">
        <w:rPr>
          <w:rFonts w:ascii="Cochin" w:hAnsi="Cochin"/>
          <w:sz w:val="24"/>
          <w:szCs w:val="24"/>
        </w:rPr>
        <w:t xml:space="preserve"> intending to work things out, and </w:t>
      </w:r>
      <w:r w:rsidR="00FA7013" w:rsidRPr="008119A5">
        <w:rPr>
          <w:rFonts w:ascii="Cochin" w:hAnsi="Cochin"/>
          <w:sz w:val="24"/>
          <w:szCs w:val="24"/>
        </w:rPr>
        <w:t xml:space="preserve">intentions regarding </w:t>
      </w:r>
      <w:r w:rsidR="0019425D" w:rsidRPr="008119A5">
        <w:rPr>
          <w:rFonts w:ascii="Cochin" w:hAnsi="Cochin"/>
          <w:sz w:val="24"/>
          <w:szCs w:val="24"/>
        </w:rPr>
        <w:t xml:space="preserve">life-plans </w:t>
      </w:r>
      <w:r w:rsidRPr="008119A5">
        <w:rPr>
          <w:rFonts w:ascii="Cochin" w:hAnsi="Cochin"/>
          <w:sz w:val="24"/>
          <w:szCs w:val="24"/>
        </w:rPr>
        <w:t>I will</w:t>
      </w:r>
      <w:r w:rsidR="0019425D" w:rsidRPr="008119A5">
        <w:rPr>
          <w:rFonts w:ascii="Cochin" w:hAnsi="Cochin"/>
          <w:sz w:val="24"/>
          <w:szCs w:val="24"/>
        </w:rPr>
        <w:t xml:space="preserve"> connect </w:t>
      </w:r>
      <w:r w:rsidRPr="008119A5">
        <w:rPr>
          <w:rFonts w:ascii="Cochin" w:hAnsi="Cochin"/>
          <w:sz w:val="24"/>
          <w:szCs w:val="24"/>
        </w:rPr>
        <w:t xml:space="preserve">KNI </w:t>
      </w:r>
      <w:r w:rsidR="004A076D" w:rsidRPr="008119A5">
        <w:rPr>
          <w:rFonts w:ascii="Cochin" w:hAnsi="Cochin"/>
          <w:sz w:val="24"/>
          <w:szCs w:val="24"/>
        </w:rPr>
        <w:t>with Bratman’s idea</w:t>
      </w:r>
      <w:r w:rsidR="0019425D" w:rsidRPr="008119A5">
        <w:rPr>
          <w:rFonts w:ascii="Cochin" w:hAnsi="Cochin"/>
          <w:sz w:val="24"/>
          <w:szCs w:val="24"/>
        </w:rPr>
        <w:t xml:space="preserve"> that intentions are </w:t>
      </w:r>
      <w:r w:rsidR="0019425D" w:rsidRPr="008119A5">
        <w:rPr>
          <w:rFonts w:ascii="Cochin" w:hAnsi="Cochin"/>
          <w:i/>
          <w:sz w:val="24"/>
          <w:szCs w:val="24"/>
        </w:rPr>
        <w:t>partial plans</w:t>
      </w:r>
      <w:r w:rsidR="00841BAC" w:rsidRPr="008119A5">
        <w:rPr>
          <w:rFonts w:ascii="Cochin" w:hAnsi="Cochin"/>
          <w:i/>
          <w:sz w:val="24"/>
          <w:szCs w:val="24"/>
        </w:rPr>
        <w:t>.</w:t>
      </w:r>
      <w:r w:rsidR="00F613B6" w:rsidRPr="008119A5">
        <w:rPr>
          <w:rStyle w:val="FootnoteReference"/>
          <w:rFonts w:ascii="Cochin" w:hAnsi="Cochin"/>
          <w:i/>
          <w:sz w:val="24"/>
          <w:szCs w:val="24"/>
        </w:rPr>
        <w:footnoteReference w:id="24"/>
      </w:r>
    </w:p>
    <w:p w14:paraId="0CA61F4D" w14:textId="77777777" w:rsidR="00DD4CA7" w:rsidRPr="008119A5" w:rsidRDefault="00DD4CA7" w:rsidP="00FB4212">
      <w:pPr>
        <w:tabs>
          <w:tab w:val="left" w:pos="1440"/>
          <w:tab w:val="left" w:pos="2160"/>
          <w:tab w:val="left" w:pos="2880"/>
        </w:tabs>
        <w:spacing w:line="360" w:lineRule="auto"/>
        <w:ind w:firstLine="720"/>
        <w:rPr>
          <w:rFonts w:ascii="Cochin" w:hAnsi="Cochin"/>
          <w:sz w:val="24"/>
          <w:szCs w:val="24"/>
        </w:rPr>
      </w:pPr>
    </w:p>
    <w:p w14:paraId="63297338" w14:textId="02B4882C" w:rsidR="007C5335"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Bratman points </w:t>
      </w:r>
      <w:r w:rsidR="009D787C" w:rsidRPr="008119A5">
        <w:rPr>
          <w:rFonts w:ascii="Cochin" w:hAnsi="Cochin"/>
          <w:sz w:val="24"/>
          <w:szCs w:val="24"/>
        </w:rPr>
        <w:t xml:space="preserve">out that </w:t>
      </w:r>
      <w:r w:rsidRPr="008119A5">
        <w:rPr>
          <w:rFonts w:ascii="Cochin" w:hAnsi="Cochin"/>
          <w:sz w:val="24"/>
          <w:szCs w:val="24"/>
        </w:rPr>
        <w:t xml:space="preserve">when we form intentions, our plans are typically rather coarse-grained and </w:t>
      </w:r>
      <w:r w:rsidRPr="008119A5">
        <w:rPr>
          <w:rFonts w:ascii="Cochin" w:hAnsi="Cochin"/>
          <w:i/>
          <w:sz w:val="24"/>
          <w:szCs w:val="24"/>
        </w:rPr>
        <w:t>partial</w:t>
      </w:r>
      <w:r w:rsidRPr="008119A5">
        <w:rPr>
          <w:rFonts w:ascii="Cochin" w:hAnsi="Cochin"/>
          <w:sz w:val="24"/>
          <w:szCs w:val="24"/>
        </w:rPr>
        <w:t xml:space="preserve">, leaving various </w:t>
      </w:r>
      <w:r w:rsidR="00DD4CA7" w:rsidRPr="008119A5">
        <w:rPr>
          <w:rFonts w:ascii="Cochin" w:hAnsi="Cochin"/>
          <w:sz w:val="24"/>
          <w:szCs w:val="24"/>
        </w:rPr>
        <w:t xml:space="preserve">practical </w:t>
      </w:r>
      <w:r w:rsidR="009D787C" w:rsidRPr="008119A5">
        <w:rPr>
          <w:rFonts w:ascii="Cochin" w:hAnsi="Cochin"/>
          <w:sz w:val="24"/>
          <w:szCs w:val="24"/>
        </w:rPr>
        <w:t>issues</w:t>
      </w:r>
      <w:r w:rsidR="009D7A11" w:rsidRPr="008119A5">
        <w:rPr>
          <w:rFonts w:ascii="Cochin" w:hAnsi="Cochin"/>
          <w:sz w:val="24"/>
          <w:szCs w:val="24"/>
        </w:rPr>
        <w:t xml:space="preserve"> open</w:t>
      </w:r>
      <w:r w:rsidR="009D787C" w:rsidRPr="008119A5">
        <w:rPr>
          <w:rFonts w:ascii="Cochin" w:hAnsi="Cochin"/>
          <w:sz w:val="24"/>
          <w:szCs w:val="24"/>
        </w:rPr>
        <w:t xml:space="preserve"> to be decided</w:t>
      </w:r>
      <w:r w:rsidR="00AB532A" w:rsidRPr="008119A5">
        <w:rPr>
          <w:rFonts w:ascii="Cochin" w:hAnsi="Cochin"/>
          <w:sz w:val="24"/>
          <w:szCs w:val="24"/>
        </w:rPr>
        <w:t xml:space="preserve"> later on </w:t>
      </w:r>
      <w:r w:rsidR="00AB532A"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"Bratman", "given" : "Michael", "non-dropping-particle" : "", "parse-names" : false, "suffix" : "" } ], "id" : "ITEM-1", "issued" : { "date-parts" : [ [ "1987" ] ] }, "publisher" : "Harvard University Press", "publisher-place" : "Harvard", "title" : "Intentions, Plans, and Practical Reason", "type" : "book" }, "uris" : [ "http://www.mendeley.com/documents/?uuid=133c9c3c-cc2f-4196-8e4a-0e198a572254" ] } ], "mendeley" : { "formattedCitation" : "(Bratman 1987)", "manualFormatting" : "(Bratman 1987)", "plainTextFormattedCitation" : "(Bratman 1987)", "previouslyFormattedCitation" : "(Bratman 1987)" }, "properties" : { "noteIndex" : 0 }, "schema" : "https://github.com/citation-style-language/schema/raw/master/csl-citation.json" }</w:instrText>
      </w:r>
      <w:r w:rsidR="00AB532A" w:rsidRPr="008119A5">
        <w:rPr>
          <w:rFonts w:ascii="Cochin" w:hAnsi="Cochin"/>
          <w:sz w:val="24"/>
          <w:szCs w:val="24"/>
        </w:rPr>
        <w:fldChar w:fldCharType="separate"/>
      </w:r>
      <w:r w:rsidR="00AB532A" w:rsidRPr="008119A5">
        <w:rPr>
          <w:rFonts w:ascii="Cochin" w:hAnsi="Cochin"/>
          <w:noProof/>
          <w:sz w:val="24"/>
          <w:szCs w:val="24"/>
        </w:rPr>
        <w:t>(Bratman 1987)</w:t>
      </w:r>
      <w:r w:rsidR="00AB532A" w:rsidRPr="008119A5">
        <w:rPr>
          <w:rFonts w:ascii="Cochin" w:hAnsi="Cochin"/>
          <w:sz w:val="24"/>
          <w:szCs w:val="24"/>
        </w:rPr>
        <w:fldChar w:fldCharType="end"/>
      </w:r>
      <w:r w:rsidRPr="008119A5">
        <w:rPr>
          <w:rFonts w:ascii="Cochin" w:hAnsi="Cochin"/>
          <w:sz w:val="24"/>
          <w:szCs w:val="24"/>
        </w:rPr>
        <w:t xml:space="preserve">. When I form the intention to make </w:t>
      </w:r>
      <w:r w:rsidR="004A076D" w:rsidRPr="008119A5">
        <w:rPr>
          <w:rFonts w:ascii="Cochin" w:hAnsi="Cochin"/>
          <w:sz w:val="24"/>
          <w:szCs w:val="24"/>
        </w:rPr>
        <w:t>lasagne</w:t>
      </w:r>
      <w:r w:rsidRPr="008119A5">
        <w:rPr>
          <w:rFonts w:ascii="Cochin" w:hAnsi="Cochin"/>
          <w:sz w:val="24"/>
          <w:szCs w:val="24"/>
        </w:rPr>
        <w:t xml:space="preserve"> for dinner, I leave open what kind of </w:t>
      </w:r>
      <w:r w:rsidR="004A076D" w:rsidRPr="008119A5">
        <w:rPr>
          <w:rFonts w:ascii="Cochin" w:hAnsi="Cochin"/>
          <w:sz w:val="24"/>
          <w:szCs w:val="24"/>
        </w:rPr>
        <w:t>lasagne</w:t>
      </w:r>
      <w:r w:rsidRPr="008119A5">
        <w:rPr>
          <w:rFonts w:ascii="Cochin" w:hAnsi="Cochin"/>
          <w:sz w:val="24"/>
          <w:szCs w:val="24"/>
        </w:rPr>
        <w:t xml:space="preserve"> to make, how to cook the different parts of the dish, and what time to start cooking. I will fill in these holes in my plan when I have enough situational knowledge to make an informed judgement</w:t>
      </w:r>
      <w:r w:rsidR="00BA2F72" w:rsidRPr="008119A5">
        <w:rPr>
          <w:rFonts w:ascii="Cochin" w:hAnsi="Cochin"/>
          <w:sz w:val="24"/>
          <w:szCs w:val="24"/>
        </w:rPr>
        <w:t xml:space="preserve"> about which more fine-grained plan to pursue. </w:t>
      </w:r>
      <w:r w:rsidR="00A643F4" w:rsidRPr="008119A5">
        <w:rPr>
          <w:rFonts w:ascii="Cochin" w:hAnsi="Cochin"/>
          <w:sz w:val="24"/>
          <w:szCs w:val="24"/>
        </w:rPr>
        <w:t>The idea of filling</w:t>
      </w:r>
      <w:r w:rsidR="00BA2F72" w:rsidRPr="008119A5">
        <w:rPr>
          <w:rFonts w:ascii="Cochin" w:hAnsi="Cochin"/>
          <w:sz w:val="24"/>
          <w:szCs w:val="24"/>
        </w:rPr>
        <w:t xml:space="preserve"> </w:t>
      </w:r>
      <w:r w:rsidR="00A643F4" w:rsidRPr="008119A5">
        <w:rPr>
          <w:rFonts w:ascii="Cochin" w:hAnsi="Cochin"/>
          <w:sz w:val="24"/>
          <w:szCs w:val="24"/>
        </w:rPr>
        <w:t xml:space="preserve">in helps to </w:t>
      </w:r>
      <w:r w:rsidR="00BA2F72" w:rsidRPr="008119A5">
        <w:rPr>
          <w:rFonts w:ascii="Cochin" w:hAnsi="Cochin"/>
          <w:sz w:val="24"/>
          <w:szCs w:val="24"/>
        </w:rPr>
        <w:t xml:space="preserve">understand Kieran’s plan: his initial coarse-grained plan which leaves open how he will dance the tango gets filled in by an intention concerning how to get himself </w:t>
      </w:r>
      <w:proofErr w:type="gramStart"/>
      <w:r w:rsidR="00BA2F72" w:rsidRPr="008119A5">
        <w:rPr>
          <w:rFonts w:ascii="Cochin" w:hAnsi="Cochin"/>
          <w:sz w:val="24"/>
          <w:szCs w:val="24"/>
        </w:rPr>
        <w:t>in a position to</w:t>
      </w:r>
      <w:proofErr w:type="gramEnd"/>
      <w:r w:rsidR="00BA2F72" w:rsidRPr="008119A5">
        <w:rPr>
          <w:rFonts w:ascii="Cochin" w:hAnsi="Cochin"/>
          <w:sz w:val="24"/>
          <w:szCs w:val="24"/>
        </w:rPr>
        <w:t xml:space="preserve"> dance the Tango.</w:t>
      </w:r>
    </w:p>
    <w:p w14:paraId="5CF89C28" w14:textId="77777777" w:rsidR="007C5335" w:rsidRPr="008119A5" w:rsidRDefault="007C5335" w:rsidP="00FB4212">
      <w:pPr>
        <w:tabs>
          <w:tab w:val="left" w:pos="1440"/>
          <w:tab w:val="left" w:pos="2160"/>
          <w:tab w:val="left" w:pos="2880"/>
        </w:tabs>
        <w:spacing w:line="360" w:lineRule="auto"/>
        <w:ind w:firstLine="720"/>
        <w:rPr>
          <w:rFonts w:ascii="Cochin" w:hAnsi="Cochin"/>
          <w:sz w:val="24"/>
          <w:szCs w:val="24"/>
        </w:rPr>
      </w:pPr>
    </w:p>
    <w:p w14:paraId="7587029D" w14:textId="767CB6E5" w:rsidR="003400CF" w:rsidRPr="008119A5" w:rsidRDefault="009D787C"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It is plausible that</w:t>
      </w:r>
      <w:r w:rsidR="0019425D" w:rsidRPr="008119A5">
        <w:rPr>
          <w:rFonts w:ascii="Cochin" w:hAnsi="Cochin"/>
          <w:sz w:val="24"/>
          <w:szCs w:val="24"/>
        </w:rPr>
        <w:t xml:space="preserve"> the epistemic requirements on an intention vary depending on how filled in one’s intention is</w:t>
      </w:r>
      <w:r w:rsidR="00AB532A" w:rsidRPr="008119A5">
        <w:rPr>
          <w:rFonts w:ascii="Cochin" w:hAnsi="Cochin"/>
          <w:sz w:val="24"/>
          <w:szCs w:val="24"/>
        </w:rPr>
        <w:t>.</w:t>
      </w:r>
      <w:r w:rsidR="00307FAE">
        <w:rPr>
          <w:rStyle w:val="FootnoteReference"/>
          <w:rFonts w:ascii="Cochin" w:hAnsi="Cochin"/>
          <w:sz w:val="24"/>
          <w:szCs w:val="24"/>
        </w:rPr>
        <w:footnoteReference w:id="25"/>
      </w:r>
      <w:r w:rsidR="00AB532A" w:rsidRPr="008119A5">
        <w:rPr>
          <w:rFonts w:ascii="Cochin" w:hAnsi="Cochin"/>
          <w:sz w:val="24"/>
          <w:szCs w:val="24"/>
        </w:rPr>
        <w:t xml:space="preserve"> </w:t>
      </w:r>
      <w:r w:rsidR="009D7A11" w:rsidRPr="008119A5">
        <w:rPr>
          <w:rFonts w:ascii="Cochin" w:hAnsi="Cochin"/>
          <w:sz w:val="24"/>
          <w:szCs w:val="24"/>
        </w:rPr>
        <w:t>Consider the way</w:t>
      </w:r>
      <w:r w:rsidR="0019425D" w:rsidRPr="008119A5">
        <w:rPr>
          <w:rFonts w:ascii="Cochin" w:hAnsi="Cochin"/>
          <w:sz w:val="24"/>
          <w:szCs w:val="24"/>
        </w:rPr>
        <w:t xml:space="preserve"> in </w:t>
      </w:r>
      <w:r w:rsidR="00E92BA9" w:rsidRPr="008119A5">
        <w:rPr>
          <w:rFonts w:ascii="Cochin" w:hAnsi="Cochin"/>
          <w:sz w:val="24"/>
          <w:szCs w:val="24"/>
        </w:rPr>
        <w:t xml:space="preserve">which plans for making a </w:t>
      </w:r>
      <w:r w:rsidR="004A076D" w:rsidRPr="008119A5">
        <w:rPr>
          <w:rFonts w:ascii="Cochin" w:hAnsi="Cochin"/>
          <w:sz w:val="24"/>
          <w:szCs w:val="24"/>
        </w:rPr>
        <w:t>lasagne</w:t>
      </w:r>
      <w:r w:rsidR="0019425D" w:rsidRPr="008119A5">
        <w:rPr>
          <w:rFonts w:ascii="Cochin" w:hAnsi="Cochin"/>
          <w:sz w:val="24"/>
          <w:szCs w:val="24"/>
        </w:rPr>
        <w:t xml:space="preserve"> vary </w:t>
      </w:r>
      <w:r w:rsidR="0019425D" w:rsidRPr="008119A5">
        <w:rPr>
          <w:rFonts w:ascii="Cochin" w:hAnsi="Cochin"/>
          <w:sz w:val="24"/>
          <w:szCs w:val="24"/>
        </w:rPr>
        <w:lastRenderedPageBreak/>
        <w:t xml:space="preserve">depending on the cook’s </w:t>
      </w:r>
      <w:r w:rsidRPr="008119A5">
        <w:rPr>
          <w:rFonts w:ascii="Cochin" w:hAnsi="Cochin"/>
          <w:sz w:val="24"/>
          <w:szCs w:val="24"/>
        </w:rPr>
        <w:t>culinary know-how</w:t>
      </w:r>
      <w:r w:rsidR="0019425D" w:rsidRPr="008119A5">
        <w:rPr>
          <w:rFonts w:ascii="Cochin" w:hAnsi="Cochin"/>
          <w:sz w:val="24"/>
          <w:szCs w:val="24"/>
        </w:rPr>
        <w:t>. An experienced</w:t>
      </w:r>
      <w:r w:rsidR="00E92BA9" w:rsidRPr="008119A5">
        <w:rPr>
          <w:rFonts w:ascii="Cochin" w:hAnsi="Cochin"/>
          <w:sz w:val="24"/>
          <w:szCs w:val="24"/>
        </w:rPr>
        <w:t xml:space="preserve"> cook can plan to make a </w:t>
      </w:r>
      <w:r w:rsidR="004A076D" w:rsidRPr="008119A5">
        <w:rPr>
          <w:rFonts w:ascii="Cochin" w:hAnsi="Cochin"/>
          <w:sz w:val="24"/>
          <w:szCs w:val="24"/>
        </w:rPr>
        <w:t>lasagne</w:t>
      </w:r>
      <w:r w:rsidR="0019425D" w:rsidRPr="008119A5">
        <w:rPr>
          <w:rFonts w:ascii="Cochin" w:hAnsi="Cochin"/>
          <w:sz w:val="24"/>
          <w:szCs w:val="24"/>
        </w:rPr>
        <w:t xml:space="preserve"> </w:t>
      </w:r>
      <w:r w:rsidR="007C5335" w:rsidRPr="008119A5">
        <w:rPr>
          <w:rFonts w:ascii="Cochin" w:hAnsi="Cochin"/>
          <w:sz w:val="24"/>
          <w:szCs w:val="24"/>
        </w:rPr>
        <w:t xml:space="preserve">without needing to </w:t>
      </w:r>
      <w:proofErr w:type="gramStart"/>
      <w:r w:rsidR="007C5335" w:rsidRPr="008119A5">
        <w:rPr>
          <w:rFonts w:ascii="Cochin" w:hAnsi="Cochin"/>
          <w:sz w:val="24"/>
          <w:szCs w:val="24"/>
        </w:rPr>
        <w:t>plan ahead</w:t>
      </w:r>
      <w:proofErr w:type="gramEnd"/>
      <w:r w:rsidR="007C5335" w:rsidRPr="008119A5">
        <w:rPr>
          <w:rFonts w:ascii="Cochin" w:hAnsi="Cochin"/>
          <w:sz w:val="24"/>
          <w:szCs w:val="24"/>
        </w:rPr>
        <w:t xml:space="preserve">, </w:t>
      </w:r>
      <w:r w:rsidRPr="008119A5">
        <w:rPr>
          <w:rFonts w:ascii="Cochin" w:hAnsi="Cochin"/>
          <w:sz w:val="24"/>
          <w:szCs w:val="24"/>
        </w:rPr>
        <w:t>leaving</w:t>
      </w:r>
      <w:r w:rsidR="007C5335" w:rsidRPr="008119A5">
        <w:rPr>
          <w:rFonts w:ascii="Cochin" w:hAnsi="Cochin"/>
          <w:sz w:val="24"/>
          <w:szCs w:val="24"/>
        </w:rPr>
        <w:t xml:space="preserve"> </w:t>
      </w:r>
      <w:r w:rsidR="0019425D" w:rsidRPr="008119A5">
        <w:rPr>
          <w:rFonts w:ascii="Cochin" w:hAnsi="Cochin"/>
          <w:sz w:val="24"/>
          <w:szCs w:val="24"/>
        </w:rPr>
        <w:t xml:space="preserve">open a host of practical issues to be filled in later, whereas a more inexperienced cook will need to make a detailed plan which fills in the details of her plan. </w:t>
      </w:r>
      <w:r w:rsidR="00BA2F72" w:rsidRPr="008119A5">
        <w:rPr>
          <w:rFonts w:ascii="Cochin" w:hAnsi="Cochin"/>
          <w:sz w:val="24"/>
          <w:szCs w:val="24"/>
        </w:rPr>
        <w:t xml:space="preserve">I </w:t>
      </w:r>
      <w:r w:rsidR="007C5335" w:rsidRPr="008119A5">
        <w:rPr>
          <w:rFonts w:ascii="Cochin" w:hAnsi="Cochin"/>
          <w:sz w:val="24"/>
          <w:szCs w:val="24"/>
        </w:rPr>
        <w:t>suggest that</w:t>
      </w:r>
      <w:r w:rsidR="0019425D" w:rsidRPr="008119A5">
        <w:rPr>
          <w:rFonts w:ascii="Cochin" w:hAnsi="Cochin"/>
          <w:sz w:val="24"/>
          <w:szCs w:val="24"/>
        </w:rPr>
        <w:t xml:space="preserve"> the experienced cook’s know-how puts her </w:t>
      </w:r>
      <w:proofErr w:type="gramStart"/>
      <w:r w:rsidR="0019425D" w:rsidRPr="008119A5">
        <w:rPr>
          <w:rFonts w:ascii="Cochin" w:hAnsi="Cochin"/>
          <w:sz w:val="24"/>
          <w:szCs w:val="24"/>
        </w:rPr>
        <w:t>in a</w:t>
      </w:r>
      <w:r w:rsidR="007C5335" w:rsidRPr="008119A5">
        <w:rPr>
          <w:rFonts w:ascii="Cochin" w:hAnsi="Cochin"/>
          <w:sz w:val="24"/>
          <w:szCs w:val="24"/>
        </w:rPr>
        <w:t xml:space="preserve"> posit</w:t>
      </w:r>
      <w:r w:rsidR="00A63492">
        <w:rPr>
          <w:rFonts w:ascii="Cochin" w:hAnsi="Cochin"/>
          <w:sz w:val="24"/>
          <w:szCs w:val="24"/>
        </w:rPr>
        <w:t>ion to</w:t>
      </w:r>
      <w:proofErr w:type="gramEnd"/>
      <w:r w:rsidR="00A63492">
        <w:rPr>
          <w:rFonts w:ascii="Cochin" w:hAnsi="Cochin"/>
          <w:sz w:val="24"/>
          <w:szCs w:val="24"/>
        </w:rPr>
        <w:t xml:space="preserve"> fluidly fill in a coarse-</w:t>
      </w:r>
      <w:r w:rsidR="007C5335" w:rsidRPr="008119A5">
        <w:rPr>
          <w:rFonts w:ascii="Cochin" w:hAnsi="Cochin"/>
          <w:sz w:val="24"/>
          <w:szCs w:val="24"/>
        </w:rPr>
        <w:t>g</w:t>
      </w:r>
      <w:r w:rsidR="00A63492">
        <w:rPr>
          <w:rFonts w:ascii="Cochin" w:hAnsi="Cochin"/>
          <w:sz w:val="24"/>
          <w:szCs w:val="24"/>
        </w:rPr>
        <w:t>r</w:t>
      </w:r>
      <w:r w:rsidR="007C5335" w:rsidRPr="008119A5">
        <w:rPr>
          <w:rFonts w:ascii="Cochin" w:hAnsi="Cochin"/>
          <w:sz w:val="24"/>
          <w:szCs w:val="24"/>
        </w:rPr>
        <w:t>ained</w:t>
      </w:r>
      <w:r w:rsidR="0019425D" w:rsidRPr="008119A5">
        <w:rPr>
          <w:rFonts w:ascii="Cochin" w:hAnsi="Cochin"/>
          <w:sz w:val="24"/>
          <w:szCs w:val="24"/>
        </w:rPr>
        <w:t xml:space="preserve"> plan by exercising her knowledge how to perform various culinary tasks, whereas the inexperienced cook’s knowledge does not put her in a position to fill out her plans as she g</w:t>
      </w:r>
      <w:r w:rsidR="007C5335" w:rsidRPr="008119A5">
        <w:rPr>
          <w:rFonts w:ascii="Cochin" w:hAnsi="Cochin"/>
          <w:sz w:val="24"/>
          <w:szCs w:val="24"/>
        </w:rPr>
        <w:t>oes along, meaning that she</w:t>
      </w:r>
      <w:r w:rsidR="0019425D" w:rsidRPr="008119A5">
        <w:rPr>
          <w:rFonts w:ascii="Cochin" w:hAnsi="Cochin"/>
          <w:sz w:val="24"/>
          <w:szCs w:val="24"/>
        </w:rPr>
        <w:t xml:space="preserve"> need</w:t>
      </w:r>
      <w:r w:rsidR="007C5335" w:rsidRPr="008119A5">
        <w:rPr>
          <w:rFonts w:ascii="Cochin" w:hAnsi="Cochin"/>
          <w:sz w:val="24"/>
          <w:szCs w:val="24"/>
        </w:rPr>
        <w:t>s</w:t>
      </w:r>
      <w:r w:rsidR="0019425D" w:rsidRPr="008119A5">
        <w:rPr>
          <w:rFonts w:ascii="Cochin" w:hAnsi="Cochin"/>
          <w:sz w:val="24"/>
          <w:szCs w:val="24"/>
        </w:rPr>
        <w:t xml:space="preserve"> to make a detailed plan ahead of time</w:t>
      </w:r>
      <w:r w:rsidRPr="008119A5">
        <w:rPr>
          <w:rFonts w:ascii="Cochin" w:hAnsi="Cochin"/>
          <w:sz w:val="24"/>
          <w:szCs w:val="24"/>
        </w:rPr>
        <w:t xml:space="preserve"> which goes down to the level of her knowledge-how</w:t>
      </w:r>
      <w:r w:rsidR="0019425D" w:rsidRPr="008119A5">
        <w:rPr>
          <w:rFonts w:ascii="Cochin" w:hAnsi="Cochin"/>
          <w:sz w:val="24"/>
          <w:szCs w:val="24"/>
        </w:rPr>
        <w:t>.</w:t>
      </w:r>
    </w:p>
    <w:p w14:paraId="577C307D"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25D1FC6" w14:textId="5B4B32D1" w:rsidR="003400CF" w:rsidRPr="008119A5" w:rsidRDefault="00A63492"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To</w:t>
      </w:r>
      <w:r w:rsidR="009D787C" w:rsidRPr="008119A5">
        <w:rPr>
          <w:rFonts w:ascii="Cochin" w:hAnsi="Cochin"/>
          <w:sz w:val="24"/>
          <w:szCs w:val="24"/>
        </w:rPr>
        <w:t xml:space="preserve"> explain this idea, we can </w:t>
      </w:r>
      <w:r w:rsidR="0019425D" w:rsidRPr="008119A5">
        <w:rPr>
          <w:rFonts w:ascii="Cochin" w:hAnsi="Cochin"/>
          <w:sz w:val="24"/>
          <w:szCs w:val="24"/>
        </w:rPr>
        <w:t>build a connection between know-how and partial plans into the know-how norm</w:t>
      </w:r>
      <w:r w:rsidR="009D787C" w:rsidRPr="008119A5">
        <w:rPr>
          <w:rFonts w:ascii="Cochin" w:hAnsi="Cochin"/>
          <w:sz w:val="24"/>
          <w:szCs w:val="24"/>
        </w:rPr>
        <w:t xml:space="preserve">, </w:t>
      </w:r>
      <w:proofErr w:type="spellStart"/>
      <w:r w:rsidR="004E0450" w:rsidRPr="008119A5">
        <w:rPr>
          <w:rFonts w:ascii="Cochin" w:hAnsi="Cochin"/>
          <w:sz w:val="24"/>
          <w:szCs w:val="24"/>
        </w:rPr>
        <w:t>relativis</w:t>
      </w:r>
      <w:r w:rsidR="009D7A11" w:rsidRPr="008119A5">
        <w:rPr>
          <w:rFonts w:ascii="Cochin" w:hAnsi="Cochin"/>
          <w:sz w:val="24"/>
          <w:szCs w:val="24"/>
        </w:rPr>
        <w:t>ing</w:t>
      </w:r>
      <w:proofErr w:type="spellEnd"/>
      <w:r w:rsidR="009D787C" w:rsidRPr="008119A5">
        <w:rPr>
          <w:rFonts w:ascii="Cochin" w:hAnsi="Cochin"/>
          <w:sz w:val="24"/>
          <w:szCs w:val="24"/>
        </w:rPr>
        <w:t xml:space="preserve"> the know-how norm to the open issues in an agent’s plan</w:t>
      </w:r>
      <w:r w:rsidR="0019425D" w:rsidRPr="008119A5">
        <w:rPr>
          <w:rFonts w:ascii="Cochin" w:hAnsi="Cochin"/>
          <w:sz w:val="24"/>
          <w:szCs w:val="24"/>
        </w:rPr>
        <w:t>.</w:t>
      </w:r>
      <w:r w:rsidR="0019425D" w:rsidRPr="008119A5">
        <w:rPr>
          <w:rFonts w:ascii="Cochin" w:hAnsi="Cochin"/>
          <w:sz w:val="24"/>
          <w:szCs w:val="24"/>
          <w:vertAlign w:val="superscript"/>
        </w:rPr>
        <w:footnoteReference w:id="26"/>
      </w:r>
      <w:r w:rsidR="0019425D" w:rsidRPr="008119A5">
        <w:rPr>
          <w:rFonts w:ascii="Cochin" w:hAnsi="Cochin"/>
          <w:sz w:val="24"/>
          <w:szCs w:val="24"/>
        </w:rPr>
        <w:t xml:space="preserve"> This gives us the following norm:</w:t>
      </w:r>
    </w:p>
    <w:p w14:paraId="5998CC24"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55DC596B" w14:textId="77777777" w:rsidR="003400CF" w:rsidRPr="008119A5" w:rsidRDefault="0019425D" w:rsidP="00FB4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Pr>
          <w:rFonts w:ascii="Cochin" w:hAnsi="Cochin"/>
          <w:sz w:val="24"/>
          <w:szCs w:val="24"/>
        </w:rPr>
      </w:pPr>
      <w:r w:rsidRPr="008119A5">
        <w:rPr>
          <w:rFonts w:ascii="Cochin" w:hAnsi="Cochin"/>
          <w:sz w:val="24"/>
          <w:szCs w:val="24"/>
        </w:rPr>
        <w:t xml:space="preserve">KNI-PP: One must: intend to V, leaving open a set of how-to issues {how to V1, how to V2, … how to </w:t>
      </w:r>
      <w:proofErr w:type="spellStart"/>
      <w:r w:rsidRPr="008119A5">
        <w:rPr>
          <w:rFonts w:ascii="Cochin" w:hAnsi="Cochin"/>
          <w:sz w:val="24"/>
          <w:szCs w:val="24"/>
        </w:rPr>
        <w:t>Vn</w:t>
      </w:r>
      <w:proofErr w:type="spellEnd"/>
      <w:r w:rsidRPr="008119A5">
        <w:rPr>
          <w:rFonts w:ascii="Cochin" w:hAnsi="Cochin"/>
          <w:sz w:val="24"/>
          <w:szCs w:val="24"/>
        </w:rPr>
        <w:t xml:space="preserve">} only if for </w:t>
      </w:r>
      <w:proofErr w:type="gramStart"/>
      <w:r w:rsidRPr="008119A5">
        <w:rPr>
          <w:rFonts w:ascii="Cochin" w:hAnsi="Cochin"/>
          <w:sz w:val="24"/>
          <w:szCs w:val="24"/>
        </w:rPr>
        <w:t>all of</w:t>
      </w:r>
      <w:proofErr w:type="gramEnd"/>
      <w:r w:rsidRPr="008119A5">
        <w:rPr>
          <w:rFonts w:ascii="Cochin" w:hAnsi="Cochin"/>
          <w:sz w:val="24"/>
          <w:szCs w:val="24"/>
        </w:rPr>
        <w:t xml:space="preserve"> the open how-to issues in that set one knows how to perform those tasks.</w:t>
      </w:r>
      <w:r w:rsidRPr="008119A5">
        <w:rPr>
          <w:rFonts w:ascii="Cochin" w:hAnsi="Cochin"/>
          <w:sz w:val="24"/>
          <w:szCs w:val="24"/>
          <w:vertAlign w:val="superscript"/>
        </w:rPr>
        <w:footnoteReference w:id="27"/>
      </w:r>
    </w:p>
    <w:p w14:paraId="015F3DA2"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3DCC2893" w14:textId="2A08D831"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This revised norm </w:t>
      </w:r>
      <w:proofErr w:type="gramStart"/>
      <w:r w:rsidRPr="008119A5">
        <w:rPr>
          <w:rFonts w:ascii="Cochin" w:hAnsi="Cochin"/>
          <w:sz w:val="24"/>
          <w:szCs w:val="24"/>
        </w:rPr>
        <w:t>is able to</w:t>
      </w:r>
      <w:proofErr w:type="gramEnd"/>
      <w:r w:rsidRPr="008119A5">
        <w:rPr>
          <w:rFonts w:ascii="Cochin" w:hAnsi="Cochin"/>
          <w:sz w:val="24"/>
          <w:szCs w:val="24"/>
        </w:rPr>
        <w:t xml:space="preserve"> explain both the cases of intending to work things out as one goes along, and the cases of </w:t>
      </w:r>
      <w:r w:rsidR="007C5335" w:rsidRPr="008119A5">
        <w:rPr>
          <w:rFonts w:ascii="Cochin" w:hAnsi="Cochin"/>
          <w:sz w:val="24"/>
          <w:szCs w:val="24"/>
        </w:rPr>
        <w:t>intentions relating to life</w:t>
      </w:r>
      <w:r w:rsidRPr="008119A5">
        <w:rPr>
          <w:rFonts w:ascii="Cochin" w:hAnsi="Cochin"/>
          <w:sz w:val="24"/>
          <w:szCs w:val="24"/>
        </w:rPr>
        <w:t xml:space="preserve"> plans.</w:t>
      </w:r>
    </w:p>
    <w:p w14:paraId="5C3D5622" w14:textId="77777777" w:rsidR="003400CF" w:rsidRPr="008119A5" w:rsidRDefault="003400CF" w:rsidP="00FB4212">
      <w:pPr>
        <w:tabs>
          <w:tab w:val="left" w:pos="1440"/>
          <w:tab w:val="left" w:pos="2160"/>
          <w:tab w:val="left" w:pos="2880"/>
        </w:tabs>
        <w:spacing w:line="360" w:lineRule="auto"/>
        <w:ind w:firstLine="720"/>
        <w:rPr>
          <w:rFonts w:ascii="Cochin" w:hAnsi="Cochin"/>
          <w:sz w:val="24"/>
          <w:szCs w:val="24"/>
        </w:rPr>
      </w:pPr>
    </w:p>
    <w:p w14:paraId="381E4DA3" w14:textId="4E8C27BD"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 xml:space="preserve">In the case of intending to V when one forms the intention to work out how to V whilst ignorant about how to V, </w:t>
      </w:r>
      <w:r w:rsidR="00BA2F72" w:rsidRPr="008119A5">
        <w:rPr>
          <w:rFonts w:ascii="Cochin" w:hAnsi="Cochin"/>
          <w:sz w:val="24"/>
          <w:szCs w:val="24"/>
        </w:rPr>
        <w:t xml:space="preserve">I suggest </w:t>
      </w:r>
      <w:r w:rsidRPr="008119A5">
        <w:rPr>
          <w:rFonts w:ascii="Cochin" w:hAnsi="Cochin"/>
          <w:sz w:val="24"/>
          <w:szCs w:val="24"/>
        </w:rPr>
        <w:t xml:space="preserve">we should think of the supplementary intention as </w:t>
      </w:r>
      <w:r w:rsidRPr="008119A5">
        <w:rPr>
          <w:rFonts w:ascii="Cochin" w:hAnsi="Cochin"/>
          <w:i/>
          <w:sz w:val="24"/>
          <w:szCs w:val="24"/>
        </w:rPr>
        <w:t>filling in</w:t>
      </w:r>
      <w:r w:rsidRPr="008119A5">
        <w:rPr>
          <w:rFonts w:ascii="Cochin" w:hAnsi="Cochin"/>
          <w:sz w:val="24"/>
          <w:szCs w:val="24"/>
        </w:rPr>
        <w:t xml:space="preserve"> the partial plan. The initial </w:t>
      </w:r>
      <w:r w:rsidR="007C5335" w:rsidRPr="008119A5">
        <w:rPr>
          <w:rFonts w:ascii="Cochin" w:hAnsi="Cochin"/>
          <w:sz w:val="24"/>
          <w:szCs w:val="24"/>
        </w:rPr>
        <w:t xml:space="preserve">coarse-grained </w:t>
      </w:r>
      <w:r w:rsidRPr="008119A5">
        <w:rPr>
          <w:rFonts w:ascii="Cochin" w:hAnsi="Cochin"/>
          <w:sz w:val="24"/>
          <w:szCs w:val="24"/>
        </w:rPr>
        <w:t>pla</w:t>
      </w:r>
      <w:r w:rsidR="007C5335" w:rsidRPr="008119A5">
        <w:rPr>
          <w:rFonts w:ascii="Cochin" w:hAnsi="Cochin"/>
          <w:sz w:val="24"/>
          <w:szCs w:val="24"/>
        </w:rPr>
        <w:t>n –</w:t>
      </w:r>
      <w:r w:rsidR="009D787C" w:rsidRPr="008119A5">
        <w:rPr>
          <w:rFonts w:ascii="Cochin" w:hAnsi="Cochin"/>
          <w:sz w:val="24"/>
          <w:szCs w:val="24"/>
        </w:rPr>
        <w:t xml:space="preserve"> </w:t>
      </w:r>
      <w:r w:rsidRPr="008119A5">
        <w:rPr>
          <w:rFonts w:ascii="Cochin" w:hAnsi="Cochin"/>
          <w:sz w:val="24"/>
          <w:szCs w:val="24"/>
        </w:rPr>
        <w:t>to V</w:t>
      </w:r>
      <w:r w:rsidR="007C5335" w:rsidRPr="008119A5">
        <w:rPr>
          <w:rFonts w:ascii="Cochin" w:hAnsi="Cochin"/>
          <w:sz w:val="24"/>
          <w:szCs w:val="24"/>
        </w:rPr>
        <w:t xml:space="preserve"> –</w:t>
      </w:r>
      <w:r w:rsidRPr="008119A5">
        <w:rPr>
          <w:rFonts w:ascii="Cochin" w:hAnsi="Cochin"/>
          <w:sz w:val="24"/>
          <w:szCs w:val="24"/>
        </w:rPr>
        <w:t xml:space="preserve"> </w:t>
      </w:r>
      <w:r w:rsidR="007C5335" w:rsidRPr="008119A5">
        <w:rPr>
          <w:rFonts w:ascii="Cochin" w:hAnsi="Cochin"/>
          <w:sz w:val="24"/>
          <w:szCs w:val="24"/>
        </w:rPr>
        <w:t>gets</w:t>
      </w:r>
      <w:r w:rsidRPr="008119A5">
        <w:rPr>
          <w:rFonts w:ascii="Cochin" w:hAnsi="Cochin"/>
          <w:sz w:val="24"/>
          <w:szCs w:val="24"/>
        </w:rPr>
        <w:t xml:space="preserve"> fill</w:t>
      </w:r>
      <w:r w:rsidR="009D7A11" w:rsidRPr="008119A5">
        <w:rPr>
          <w:rFonts w:ascii="Cochin" w:hAnsi="Cochin"/>
          <w:sz w:val="24"/>
          <w:szCs w:val="24"/>
        </w:rPr>
        <w:t>ed in by some more complex plan</w:t>
      </w:r>
      <w:r w:rsidR="00F613B6" w:rsidRPr="008119A5">
        <w:rPr>
          <w:rFonts w:ascii="Cochin" w:hAnsi="Cochin"/>
          <w:sz w:val="24"/>
          <w:szCs w:val="24"/>
        </w:rPr>
        <w:t xml:space="preserve"> –</w:t>
      </w:r>
      <w:r w:rsidRPr="008119A5">
        <w:rPr>
          <w:rFonts w:ascii="Cochin" w:hAnsi="Cochin"/>
          <w:sz w:val="24"/>
          <w:szCs w:val="24"/>
        </w:rPr>
        <w:t xml:space="preserve"> learn to V, then exercise this knowledge. This more complex plan does not leave open the issue of </w:t>
      </w:r>
      <w:r w:rsidRPr="008119A5">
        <w:rPr>
          <w:rFonts w:ascii="Cochin" w:hAnsi="Cochin"/>
          <w:i/>
          <w:sz w:val="24"/>
          <w:szCs w:val="24"/>
        </w:rPr>
        <w:t>how to V</w:t>
      </w:r>
      <w:r w:rsidRPr="008119A5">
        <w:rPr>
          <w:rFonts w:ascii="Cochin" w:hAnsi="Cochin"/>
          <w:sz w:val="24"/>
          <w:szCs w:val="24"/>
        </w:rPr>
        <w:t xml:space="preserve">, but rather the issue of </w:t>
      </w:r>
      <w:r w:rsidRPr="008119A5">
        <w:rPr>
          <w:rFonts w:ascii="Cochin" w:hAnsi="Cochin"/>
          <w:i/>
          <w:sz w:val="24"/>
          <w:szCs w:val="24"/>
        </w:rPr>
        <w:t>how to</w:t>
      </w:r>
      <w:r w:rsidRPr="008119A5">
        <w:rPr>
          <w:rFonts w:ascii="Cochin" w:hAnsi="Cochin"/>
          <w:sz w:val="24"/>
          <w:szCs w:val="24"/>
        </w:rPr>
        <w:t xml:space="preserve"> </w:t>
      </w:r>
      <w:r w:rsidRPr="008119A5">
        <w:rPr>
          <w:rFonts w:ascii="Cochin" w:hAnsi="Cochin"/>
          <w:i/>
          <w:sz w:val="24"/>
          <w:szCs w:val="24"/>
        </w:rPr>
        <w:t>lear</w:t>
      </w:r>
      <w:r w:rsidRPr="008119A5">
        <w:rPr>
          <w:rFonts w:ascii="Cochin" w:hAnsi="Cochin"/>
          <w:sz w:val="24"/>
          <w:szCs w:val="24"/>
        </w:rPr>
        <w:t xml:space="preserve">n to V, so requires knowledge </w:t>
      </w:r>
      <w:r w:rsidRPr="008119A5">
        <w:rPr>
          <w:rFonts w:ascii="Cochin" w:hAnsi="Cochin"/>
          <w:i/>
          <w:sz w:val="24"/>
          <w:szCs w:val="24"/>
        </w:rPr>
        <w:t xml:space="preserve">how to learn </w:t>
      </w:r>
      <w:r w:rsidRPr="008119A5">
        <w:rPr>
          <w:rFonts w:ascii="Cochin" w:hAnsi="Cochin"/>
          <w:i/>
          <w:sz w:val="24"/>
          <w:szCs w:val="24"/>
        </w:rPr>
        <w:lastRenderedPageBreak/>
        <w:t>to V</w:t>
      </w:r>
      <w:r w:rsidR="00F613B6" w:rsidRPr="008119A5">
        <w:rPr>
          <w:rFonts w:ascii="Cochin" w:hAnsi="Cochin"/>
          <w:i/>
          <w:sz w:val="24"/>
          <w:szCs w:val="24"/>
        </w:rPr>
        <w:t xml:space="preserve">, </w:t>
      </w:r>
      <w:r w:rsidR="00F613B6" w:rsidRPr="008119A5">
        <w:rPr>
          <w:rFonts w:ascii="Cochin" w:hAnsi="Cochin"/>
          <w:sz w:val="24"/>
          <w:szCs w:val="24"/>
        </w:rPr>
        <w:t>rather than knowledge</w:t>
      </w:r>
      <w:r w:rsidR="00F613B6" w:rsidRPr="008119A5">
        <w:rPr>
          <w:rFonts w:ascii="Cochin" w:hAnsi="Cochin"/>
          <w:i/>
          <w:sz w:val="24"/>
          <w:szCs w:val="24"/>
        </w:rPr>
        <w:t xml:space="preserve"> how to V</w:t>
      </w:r>
      <w:r w:rsidRPr="008119A5">
        <w:rPr>
          <w:rFonts w:ascii="Cochin" w:hAnsi="Cochin"/>
          <w:sz w:val="24"/>
          <w:szCs w:val="24"/>
        </w:rPr>
        <w:t xml:space="preserve">. This is the result that we want in these cases: an intention to work it out as you go along requires </w:t>
      </w:r>
      <w:r w:rsidRPr="008119A5">
        <w:rPr>
          <w:rFonts w:ascii="Cochin" w:hAnsi="Cochin"/>
          <w:i/>
          <w:sz w:val="24"/>
          <w:szCs w:val="24"/>
        </w:rPr>
        <w:t xml:space="preserve">less </w:t>
      </w:r>
      <w:r w:rsidRPr="008119A5">
        <w:rPr>
          <w:rFonts w:ascii="Cochin" w:hAnsi="Cochin"/>
          <w:sz w:val="24"/>
          <w:szCs w:val="24"/>
        </w:rPr>
        <w:t xml:space="preserve">know-how, </w:t>
      </w:r>
      <w:r w:rsidR="009D787C" w:rsidRPr="008119A5">
        <w:rPr>
          <w:rFonts w:ascii="Cochin" w:hAnsi="Cochin"/>
          <w:sz w:val="24"/>
          <w:szCs w:val="24"/>
        </w:rPr>
        <w:t xml:space="preserve">but it still </w:t>
      </w:r>
      <w:r w:rsidR="009D7A11" w:rsidRPr="008119A5">
        <w:rPr>
          <w:rFonts w:ascii="Cochin" w:hAnsi="Cochin"/>
          <w:sz w:val="24"/>
          <w:szCs w:val="24"/>
        </w:rPr>
        <w:t>requires some knowledge</w:t>
      </w:r>
      <w:r w:rsidR="007C5335" w:rsidRPr="008119A5">
        <w:rPr>
          <w:rFonts w:ascii="Cochin" w:hAnsi="Cochin"/>
          <w:sz w:val="24"/>
          <w:szCs w:val="24"/>
        </w:rPr>
        <w:t>.</w:t>
      </w:r>
      <w:r w:rsidR="00523386" w:rsidRPr="008119A5">
        <w:rPr>
          <w:rFonts w:ascii="Cochin" w:hAnsi="Cochin"/>
          <w:sz w:val="24"/>
          <w:szCs w:val="24"/>
        </w:rPr>
        <w:t xml:space="preserve"> </w:t>
      </w:r>
    </w:p>
    <w:p w14:paraId="7D9546A5" w14:textId="77777777" w:rsidR="003400CF" w:rsidRPr="008119A5" w:rsidRDefault="003400CF" w:rsidP="00F77D46">
      <w:pPr>
        <w:tabs>
          <w:tab w:val="left" w:pos="1440"/>
          <w:tab w:val="left" w:pos="2160"/>
          <w:tab w:val="left" w:pos="2880"/>
        </w:tabs>
        <w:spacing w:line="360" w:lineRule="auto"/>
        <w:rPr>
          <w:rFonts w:ascii="Cochin" w:hAnsi="Cochin"/>
          <w:sz w:val="24"/>
          <w:szCs w:val="24"/>
        </w:rPr>
      </w:pPr>
    </w:p>
    <w:p w14:paraId="62C41F60" w14:textId="71DD6A87" w:rsidR="003400CF" w:rsidRPr="008119A5" w:rsidRDefault="0019425D"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In the case of life plans, I suggest that we should think of a plan to bring up a happy child not as extraordinarily coarse-grained plan — which would require a great deal of know-how</w:t>
      </w:r>
      <w:r w:rsidR="009D7A11" w:rsidRPr="008119A5">
        <w:rPr>
          <w:rFonts w:ascii="Cochin" w:hAnsi="Cochin"/>
          <w:sz w:val="24"/>
          <w:szCs w:val="24"/>
        </w:rPr>
        <w:t xml:space="preserve"> </w:t>
      </w:r>
      <w:r w:rsidRPr="008119A5">
        <w:rPr>
          <w:rFonts w:ascii="Cochin" w:hAnsi="Cochin"/>
          <w:sz w:val="24"/>
          <w:szCs w:val="24"/>
        </w:rPr>
        <w:t xml:space="preserve">— but rather as a </w:t>
      </w:r>
      <w:r w:rsidRPr="008119A5">
        <w:rPr>
          <w:rFonts w:ascii="Cochin" w:hAnsi="Cochin"/>
          <w:i/>
          <w:sz w:val="24"/>
          <w:szCs w:val="24"/>
        </w:rPr>
        <w:t xml:space="preserve">policy </w:t>
      </w:r>
      <w:r w:rsidR="00AB532A" w:rsidRPr="008119A5">
        <w:rPr>
          <w:rFonts w:ascii="Cochin" w:hAnsi="Cochin"/>
          <w:sz w:val="24"/>
          <w:szCs w:val="24"/>
        </w:rPr>
        <w:fldChar w:fldCharType="begin" w:fldLock="1"/>
      </w:r>
      <w:r w:rsidR="00F6722F" w:rsidRPr="008119A5">
        <w:rPr>
          <w:rFonts w:ascii="Cochin" w:hAnsi="Cochin"/>
          <w:sz w:val="24"/>
          <w:szCs w:val="24"/>
        </w:rPr>
        <w:instrText>ADDIN CSL_CITATION { "citationItems" : [ { "id" : "ITEM-1", "itemData" : { "author" : [ { "dropping-particle" : "", "family" : "Bratman", "given" : "Michael", "non-dropping-particle" : "", "parse-names" : false, "suffix" : "" } ], "id" : "ITEM-1", "issued" : { "date-parts" : [ [ "1987" ] ] }, "publisher" : "Harvard University Press", "publisher-place" : "Harvard", "title" : "Intentions, Plans, and Practical Reason", "type" : "book" }, "locator" : "56-57", "uris" : [ "http://www.mendeley.com/documents/?uuid=133c9c3c-cc2f-4196-8e4a-0e198a572254" ] } ], "mendeley" : { "formattedCitation" : "(Bratman 1987, pp.56\u201357)", "manualFormatting" : "(Bratman 1987, 56\u201357)", "plainTextFormattedCitation" : "(Bratman 1987, pp.56\u201357)", "previouslyFormattedCitation" : "(Bratman 1987, pp.56\u201357)" }, "properties" : { "noteIndex" : 0 }, "schema" : "https://github.com/citation-style-language/schema/raw/master/csl-citation.json" }</w:instrText>
      </w:r>
      <w:r w:rsidR="00AB532A" w:rsidRPr="008119A5">
        <w:rPr>
          <w:rFonts w:ascii="Cochin" w:hAnsi="Cochin"/>
          <w:sz w:val="24"/>
          <w:szCs w:val="24"/>
        </w:rPr>
        <w:fldChar w:fldCharType="separate"/>
      </w:r>
      <w:r w:rsidR="00AB532A" w:rsidRPr="008119A5">
        <w:rPr>
          <w:rFonts w:ascii="Cochin" w:hAnsi="Cochin"/>
          <w:noProof/>
          <w:sz w:val="24"/>
          <w:szCs w:val="24"/>
        </w:rPr>
        <w:t>(Bratman 1987, 56–57)</w:t>
      </w:r>
      <w:r w:rsidR="00AB532A" w:rsidRPr="008119A5">
        <w:rPr>
          <w:rFonts w:ascii="Cochin" w:hAnsi="Cochin"/>
          <w:sz w:val="24"/>
          <w:szCs w:val="24"/>
        </w:rPr>
        <w:fldChar w:fldCharType="end"/>
      </w:r>
      <w:r w:rsidRPr="008119A5">
        <w:rPr>
          <w:rFonts w:ascii="Cochin" w:hAnsi="Cochin"/>
          <w:sz w:val="24"/>
          <w:szCs w:val="24"/>
        </w:rPr>
        <w:t>.</w:t>
      </w:r>
      <w:r w:rsidR="00B36FED" w:rsidRPr="008119A5">
        <w:rPr>
          <w:rFonts w:ascii="Cochin" w:hAnsi="Cochin"/>
          <w:sz w:val="24"/>
          <w:szCs w:val="24"/>
          <w:vertAlign w:val="superscript"/>
        </w:rPr>
        <w:t xml:space="preserve"> </w:t>
      </w:r>
      <w:r w:rsidR="00B36FED" w:rsidRPr="008119A5">
        <w:rPr>
          <w:rFonts w:ascii="Cochin" w:hAnsi="Cochin"/>
          <w:sz w:val="24"/>
          <w:szCs w:val="24"/>
          <w:vertAlign w:val="superscript"/>
        </w:rPr>
        <w:footnoteReference w:id="28"/>
      </w:r>
      <w:r w:rsidR="00B36FED" w:rsidRPr="008119A5">
        <w:rPr>
          <w:rFonts w:ascii="Cochin" w:hAnsi="Cochin"/>
          <w:sz w:val="24"/>
          <w:szCs w:val="24"/>
        </w:rPr>
        <w:t xml:space="preserve"> </w:t>
      </w:r>
      <w:r w:rsidR="00AB532A" w:rsidRPr="008119A5">
        <w:rPr>
          <w:rFonts w:ascii="Cochin" w:hAnsi="Cochin"/>
          <w:sz w:val="24"/>
          <w:szCs w:val="24"/>
        </w:rPr>
        <w:t>P</w:t>
      </w:r>
      <w:r w:rsidRPr="008119A5">
        <w:rPr>
          <w:rFonts w:ascii="Cochin" w:hAnsi="Cochin"/>
          <w:sz w:val="24"/>
          <w:szCs w:val="24"/>
        </w:rPr>
        <w:t>olic</w:t>
      </w:r>
      <w:r w:rsidR="009D7A11" w:rsidRPr="008119A5">
        <w:rPr>
          <w:rFonts w:ascii="Cochin" w:hAnsi="Cochin"/>
          <w:sz w:val="24"/>
          <w:szCs w:val="24"/>
        </w:rPr>
        <w:t>ies have a conditional structure which allow us to</w:t>
      </w:r>
      <w:r w:rsidR="00A643F4" w:rsidRPr="008119A5">
        <w:rPr>
          <w:rFonts w:ascii="Cochin" w:hAnsi="Cochin"/>
          <w:sz w:val="24"/>
          <w:szCs w:val="24"/>
        </w:rPr>
        <w:t xml:space="preserve"> affect our future behaviour in predictable ways without </w:t>
      </w:r>
      <w:r w:rsidR="00F613B6" w:rsidRPr="008119A5">
        <w:rPr>
          <w:rFonts w:ascii="Cochin" w:hAnsi="Cochin"/>
          <w:sz w:val="24"/>
          <w:szCs w:val="24"/>
        </w:rPr>
        <w:t>knowing much about future circumstances</w:t>
      </w:r>
      <w:r w:rsidR="00A643F4" w:rsidRPr="008119A5">
        <w:rPr>
          <w:rFonts w:ascii="Cochin" w:hAnsi="Cochin"/>
          <w:sz w:val="24"/>
          <w:szCs w:val="24"/>
        </w:rPr>
        <w:t>. For example</w:t>
      </w:r>
      <w:r w:rsidR="00F613B6" w:rsidRPr="008119A5">
        <w:rPr>
          <w:rFonts w:ascii="Cochin" w:hAnsi="Cochin"/>
          <w:sz w:val="24"/>
          <w:szCs w:val="24"/>
        </w:rPr>
        <w:t>,</w:t>
      </w:r>
      <w:r w:rsidRPr="008119A5">
        <w:rPr>
          <w:rFonts w:ascii="Cochin" w:hAnsi="Cochin"/>
          <w:sz w:val="24"/>
          <w:szCs w:val="24"/>
        </w:rPr>
        <w:t xml:space="preserve"> a policy to give up smoking will involve a plan like: </w:t>
      </w:r>
      <w:r w:rsidRPr="008119A5">
        <w:rPr>
          <w:rFonts w:ascii="Cochin" w:hAnsi="Cochin"/>
          <w:i/>
          <w:sz w:val="24"/>
          <w:szCs w:val="24"/>
        </w:rPr>
        <w:t>if there is an opportunity to smoke, then I won’t take it</w:t>
      </w:r>
      <w:r w:rsidRPr="008119A5">
        <w:rPr>
          <w:rFonts w:ascii="Cochin" w:hAnsi="Cochin"/>
          <w:sz w:val="24"/>
          <w:szCs w:val="24"/>
        </w:rPr>
        <w:t xml:space="preserve">. </w:t>
      </w:r>
      <w:r w:rsidR="00AB532A" w:rsidRPr="008119A5">
        <w:rPr>
          <w:rFonts w:ascii="Cochin" w:hAnsi="Cochin"/>
          <w:sz w:val="24"/>
          <w:szCs w:val="24"/>
        </w:rPr>
        <w:t xml:space="preserve">A </w:t>
      </w:r>
      <w:r w:rsidRPr="008119A5">
        <w:rPr>
          <w:rFonts w:ascii="Cochin" w:hAnsi="Cochin"/>
          <w:sz w:val="24"/>
          <w:szCs w:val="24"/>
        </w:rPr>
        <w:t>parent’s p</w:t>
      </w:r>
      <w:r w:rsidR="00AB532A" w:rsidRPr="008119A5">
        <w:rPr>
          <w:rFonts w:ascii="Cochin" w:hAnsi="Cochin"/>
          <w:sz w:val="24"/>
          <w:szCs w:val="24"/>
        </w:rPr>
        <w:t>lan to bring up a happy child involves</w:t>
      </w:r>
      <w:r w:rsidRPr="008119A5">
        <w:rPr>
          <w:rFonts w:ascii="Cochin" w:hAnsi="Cochin"/>
          <w:sz w:val="24"/>
          <w:szCs w:val="24"/>
        </w:rPr>
        <w:t xml:space="preserve"> a bundle of </w:t>
      </w:r>
      <w:r w:rsidR="00B36FED" w:rsidRPr="008119A5">
        <w:rPr>
          <w:rFonts w:ascii="Cochin" w:hAnsi="Cochin"/>
          <w:sz w:val="24"/>
          <w:szCs w:val="24"/>
        </w:rPr>
        <w:t>conditional intentions</w:t>
      </w:r>
      <w:r w:rsidRPr="008119A5">
        <w:rPr>
          <w:rFonts w:ascii="Cochin" w:hAnsi="Cochin"/>
          <w:sz w:val="24"/>
          <w:szCs w:val="24"/>
        </w:rPr>
        <w:t xml:space="preserve">: </w:t>
      </w:r>
      <w:r w:rsidRPr="008119A5">
        <w:rPr>
          <w:rFonts w:ascii="Cochin" w:hAnsi="Cochin"/>
          <w:i/>
          <w:sz w:val="24"/>
          <w:szCs w:val="24"/>
        </w:rPr>
        <w:t>if I have a decision to make, I’ll put my child first</w:t>
      </w:r>
      <w:r w:rsidRPr="008119A5">
        <w:rPr>
          <w:rFonts w:ascii="Cochin" w:hAnsi="Cochin"/>
          <w:sz w:val="24"/>
          <w:szCs w:val="24"/>
        </w:rPr>
        <w:t xml:space="preserve">; </w:t>
      </w:r>
      <w:r w:rsidRPr="008119A5">
        <w:rPr>
          <w:rFonts w:ascii="Cochin" w:hAnsi="Cochin"/>
          <w:i/>
          <w:sz w:val="24"/>
          <w:szCs w:val="24"/>
        </w:rPr>
        <w:t>if there’s an opportunity to find out about how to bring up my child, I’ll take it</w:t>
      </w:r>
      <w:r w:rsidRPr="008119A5">
        <w:rPr>
          <w:rFonts w:ascii="Cochin" w:hAnsi="Cochin"/>
          <w:sz w:val="24"/>
          <w:szCs w:val="24"/>
        </w:rPr>
        <w:t xml:space="preserve">; and </w:t>
      </w:r>
      <w:r w:rsidRPr="008119A5">
        <w:rPr>
          <w:rFonts w:ascii="Cochin" w:hAnsi="Cochin"/>
          <w:i/>
          <w:sz w:val="24"/>
          <w:szCs w:val="24"/>
        </w:rPr>
        <w:t>if my child isn’t happy, I’ll review my parenting practices.</w:t>
      </w:r>
      <w:r w:rsidRPr="008119A5">
        <w:rPr>
          <w:rFonts w:ascii="Cochin" w:hAnsi="Cochin"/>
          <w:i/>
          <w:sz w:val="24"/>
          <w:szCs w:val="24"/>
          <w:vertAlign w:val="superscript"/>
        </w:rPr>
        <w:footnoteReference w:id="29"/>
      </w:r>
      <w:r w:rsidRPr="008119A5">
        <w:rPr>
          <w:rFonts w:ascii="Cochin" w:hAnsi="Cochin"/>
          <w:sz w:val="24"/>
          <w:szCs w:val="24"/>
        </w:rPr>
        <w:t xml:space="preserve"> </w:t>
      </w:r>
      <w:bookmarkStart w:id="19" w:name="Bratman_on_partial_plans"/>
      <w:r w:rsidRPr="008119A5">
        <w:rPr>
          <w:rFonts w:ascii="Cochin" w:hAnsi="Cochin"/>
          <w:sz w:val="24"/>
          <w:szCs w:val="24"/>
        </w:rPr>
        <w:t>The</w:t>
      </w:r>
      <w:bookmarkEnd w:id="19"/>
      <w:r w:rsidRPr="008119A5">
        <w:rPr>
          <w:rFonts w:ascii="Cochin" w:hAnsi="Cochin"/>
          <w:sz w:val="24"/>
          <w:szCs w:val="24"/>
        </w:rPr>
        <w:t xml:space="preserve"> crucial point is that these conditional plans</w:t>
      </w:r>
      <w:r w:rsidR="007C5335" w:rsidRPr="008119A5">
        <w:rPr>
          <w:rFonts w:ascii="Cochin" w:hAnsi="Cochin"/>
          <w:sz w:val="24"/>
          <w:szCs w:val="24"/>
        </w:rPr>
        <w:t xml:space="preserve"> leave open smaller issues</w:t>
      </w:r>
      <w:r w:rsidR="009D7A11" w:rsidRPr="008119A5">
        <w:rPr>
          <w:rFonts w:ascii="Cochin" w:hAnsi="Cochin"/>
          <w:sz w:val="24"/>
          <w:szCs w:val="24"/>
        </w:rPr>
        <w:t xml:space="preserve"> than a</w:t>
      </w:r>
      <w:r w:rsidR="00B36FED" w:rsidRPr="008119A5">
        <w:rPr>
          <w:rFonts w:ascii="Cochin" w:hAnsi="Cochin"/>
          <w:sz w:val="24"/>
          <w:szCs w:val="24"/>
        </w:rPr>
        <w:t xml:space="preserve"> </w:t>
      </w:r>
      <w:proofErr w:type="gramStart"/>
      <w:r w:rsidR="00B36FED" w:rsidRPr="008119A5">
        <w:rPr>
          <w:rFonts w:ascii="Cochin" w:hAnsi="Cochin"/>
          <w:sz w:val="24"/>
          <w:szCs w:val="24"/>
        </w:rPr>
        <w:t>coarse grained</w:t>
      </w:r>
      <w:proofErr w:type="gramEnd"/>
      <w:r w:rsidR="00B36FED" w:rsidRPr="008119A5">
        <w:rPr>
          <w:rFonts w:ascii="Cochin" w:hAnsi="Cochin"/>
          <w:sz w:val="24"/>
          <w:szCs w:val="24"/>
        </w:rPr>
        <w:t xml:space="preserve"> plan to bring up a happy child, </w:t>
      </w:r>
      <w:r w:rsidR="009D7A11" w:rsidRPr="008119A5">
        <w:rPr>
          <w:rFonts w:ascii="Cochin" w:hAnsi="Cochin"/>
          <w:sz w:val="24"/>
          <w:szCs w:val="24"/>
        </w:rPr>
        <w:t>requiring</w:t>
      </w:r>
      <w:r w:rsidR="00B36FED" w:rsidRPr="008119A5">
        <w:rPr>
          <w:rFonts w:ascii="Cochin" w:hAnsi="Cochin"/>
          <w:sz w:val="24"/>
          <w:szCs w:val="24"/>
        </w:rPr>
        <w:t xml:space="preserve"> only knowing</w:t>
      </w:r>
      <w:r w:rsidRPr="008119A5">
        <w:rPr>
          <w:rFonts w:ascii="Cochin" w:hAnsi="Cochin"/>
          <w:sz w:val="24"/>
          <w:szCs w:val="24"/>
        </w:rPr>
        <w:t xml:space="preserve"> how to follow the conditional plans</w:t>
      </w:r>
      <w:r w:rsidR="007C5335" w:rsidRPr="008119A5">
        <w:rPr>
          <w:rFonts w:ascii="Cochin" w:hAnsi="Cochin"/>
          <w:sz w:val="24"/>
          <w:szCs w:val="24"/>
        </w:rPr>
        <w:t xml:space="preserve">, </w:t>
      </w:r>
      <w:r w:rsidR="00B36FED" w:rsidRPr="008119A5">
        <w:rPr>
          <w:rFonts w:ascii="Cochin" w:hAnsi="Cochin"/>
          <w:sz w:val="24"/>
          <w:szCs w:val="24"/>
        </w:rPr>
        <w:t>rather than how to bring up a child</w:t>
      </w:r>
      <w:r w:rsidRPr="008119A5">
        <w:rPr>
          <w:rFonts w:ascii="Cochin" w:hAnsi="Cochin"/>
          <w:sz w:val="24"/>
          <w:szCs w:val="24"/>
        </w:rPr>
        <w:t xml:space="preserve">. </w:t>
      </w:r>
    </w:p>
    <w:p w14:paraId="763524B3" w14:textId="77777777" w:rsidR="00F77D46" w:rsidRPr="008119A5" w:rsidRDefault="00F77D46" w:rsidP="00FB4212">
      <w:pPr>
        <w:tabs>
          <w:tab w:val="left" w:pos="1440"/>
          <w:tab w:val="left" w:pos="2160"/>
          <w:tab w:val="left" w:pos="2880"/>
        </w:tabs>
        <w:spacing w:line="360" w:lineRule="auto"/>
        <w:ind w:firstLine="720"/>
        <w:rPr>
          <w:rFonts w:ascii="Cochin" w:hAnsi="Cochin"/>
          <w:sz w:val="24"/>
          <w:szCs w:val="24"/>
        </w:rPr>
      </w:pPr>
    </w:p>
    <w:p w14:paraId="18F49466" w14:textId="13B52930" w:rsidR="003400CF" w:rsidRPr="008119A5" w:rsidRDefault="00F77D46" w:rsidP="00FB4212">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One might worry that allowing agents to avoid negative evaluation by learning how to V makes the knowledge-how norm overly permissive.</w:t>
      </w:r>
      <w:r w:rsidRPr="008119A5">
        <w:rPr>
          <w:rStyle w:val="FootnoteReference"/>
          <w:rFonts w:ascii="Cochin" w:hAnsi="Cochin"/>
          <w:sz w:val="24"/>
          <w:szCs w:val="24"/>
        </w:rPr>
        <w:footnoteReference w:id="30"/>
      </w:r>
      <w:r w:rsidRPr="008119A5">
        <w:rPr>
          <w:rFonts w:ascii="Cochin" w:hAnsi="Cochin"/>
          <w:sz w:val="24"/>
          <w:szCs w:val="24"/>
        </w:rPr>
        <w:t xml:space="preserve"> Although it is true that KNI-PP is more lenient than KNI in </w:t>
      </w:r>
      <w:r w:rsidR="002C0E7A" w:rsidRPr="008119A5">
        <w:rPr>
          <w:rFonts w:ascii="Cochin" w:hAnsi="Cochin"/>
          <w:sz w:val="24"/>
          <w:szCs w:val="24"/>
        </w:rPr>
        <w:t xml:space="preserve">evaluating </w:t>
      </w:r>
      <w:r w:rsidRPr="008119A5">
        <w:rPr>
          <w:rFonts w:ascii="Cochin" w:hAnsi="Cochin"/>
          <w:sz w:val="24"/>
          <w:szCs w:val="24"/>
        </w:rPr>
        <w:t xml:space="preserve">cases involving policies and intentions to learn, </w:t>
      </w:r>
      <w:r w:rsidR="002C0E7A" w:rsidRPr="008119A5">
        <w:rPr>
          <w:rFonts w:ascii="Cochin" w:hAnsi="Cochin"/>
          <w:sz w:val="24"/>
          <w:szCs w:val="24"/>
        </w:rPr>
        <w:t xml:space="preserve">this norm </w:t>
      </w:r>
      <w:r w:rsidR="00E7405D" w:rsidRPr="008119A5">
        <w:rPr>
          <w:rFonts w:ascii="Cochin" w:hAnsi="Cochin"/>
          <w:sz w:val="24"/>
          <w:szCs w:val="24"/>
        </w:rPr>
        <w:t xml:space="preserve">is still </w:t>
      </w:r>
      <w:proofErr w:type="gramStart"/>
      <w:r w:rsidR="00E7405D" w:rsidRPr="008119A5">
        <w:rPr>
          <w:rFonts w:ascii="Cochin" w:hAnsi="Cochin"/>
          <w:sz w:val="24"/>
          <w:szCs w:val="24"/>
        </w:rPr>
        <w:t>fairly stringent</w:t>
      </w:r>
      <w:proofErr w:type="gramEnd"/>
      <w:r w:rsidR="002C0E7A" w:rsidRPr="008119A5">
        <w:rPr>
          <w:rFonts w:ascii="Cochin" w:hAnsi="Cochin"/>
          <w:sz w:val="24"/>
          <w:szCs w:val="24"/>
        </w:rPr>
        <w:t>. KNI-PP allows that i</w:t>
      </w:r>
      <w:bookmarkStart w:id="20" w:name="_GoBack"/>
      <w:bookmarkEnd w:id="20"/>
      <w:r w:rsidR="002C0E7A" w:rsidRPr="008119A5">
        <w:rPr>
          <w:rFonts w:ascii="Cochin" w:hAnsi="Cochin"/>
          <w:sz w:val="24"/>
          <w:szCs w:val="24"/>
        </w:rPr>
        <w:t>f one does not know how to V, it is still possible to intend to V in accordance with the knowledge-how norm supposing that: one fills out one’s intention with a more fine-grained plan to learn to V, then V, and</w:t>
      </w:r>
      <w:r w:rsidR="00A63492">
        <w:rPr>
          <w:rFonts w:ascii="Cochin" w:hAnsi="Cochin"/>
          <w:sz w:val="24"/>
          <w:szCs w:val="24"/>
        </w:rPr>
        <w:t xml:space="preserve"> that</w:t>
      </w:r>
      <w:r w:rsidR="002C0E7A" w:rsidRPr="008119A5">
        <w:rPr>
          <w:rFonts w:ascii="Cochin" w:hAnsi="Cochin"/>
          <w:sz w:val="24"/>
          <w:szCs w:val="24"/>
        </w:rPr>
        <w:t xml:space="preserve"> one knows how to learn to V. However, it remains possible to flout this norm either: </w:t>
      </w:r>
      <w:proofErr w:type="spellStart"/>
      <w:r w:rsidR="002C0E7A" w:rsidRPr="008119A5">
        <w:rPr>
          <w:rFonts w:ascii="Cochin" w:hAnsi="Cochin"/>
          <w:sz w:val="24"/>
          <w:szCs w:val="24"/>
        </w:rPr>
        <w:t>i</w:t>
      </w:r>
      <w:proofErr w:type="spellEnd"/>
      <w:r w:rsidR="002C0E7A" w:rsidRPr="008119A5">
        <w:rPr>
          <w:rFonts w:ascii="Cochin" w:hAnsi="Cochin"/>
          <w:sz w:val="24"/>
          <w:szCs w:val="24"/>
        </w:rPr>
        <w:t xml:space="preserve">) by not forming the more fine-grained plan, or ii) by being ignorant about how to learn to V. These </w:t>
      </w:r>
      <w:r w:rsidR="00AE7DF1" w:rsidRPr="008119A5">
        <w:rPr>
          <w:rFonts w:ascii="Cochin" w:hAnsi="Cochin"/>
          <w:sz w:val="24"/>
          <w:szCs w:val="24"/>
        </w:rPr>
        <w:t xml:space="preserve">restrictions </w:t>
      </w:r>
      <w:r w:rsidR="002C0E7A" w:rsidRPr="008119A5">
        <w:rPr>
          <w:rFonts w:ascii="Cochin" w:hAnsi="Cochin"/>
          <w:sz w:val="24"/>
          <w:szCs w:val="24"/>
        </w:rPr>
        <w:t>are not trivial</w:t>
      </w:r>
      <w:r w:rsidR="00AE7DF1" w:rsidRPr="008119A5">
        <w:rPr>
          <w:rFonts w:ascii="Cochin" w:hAnsi="Cochin"/>
          <w:sz w:val="24"/>
          <w:szCs w:val="24"/>
        </w:rPr>
        <w:t xml:space="preserve">. In many cases, forming the more fine-grained plan will not be a realistic option, because learning to V is </w:t>
      </w:r>
      <w:r w:rsidR="00E7405D" w:rsidRPr="008119A5">
        <w:rPr>
          <w:rFonts w:ascii="Cochin" w:hAnsi="Cochin"/>
          <w:sz w:val="24"/>
          <w:szCs w:val="24"/>
        </w:rPr>
        <w:t xml:space="preserve">either </w:t>
      </w:r>
      <w:r w:rsidR="00AE7DF1" w:rsidRPr="008119A5">
        <w:rPr>
          <w:rFonts w:ascii="Cochin" w:hAnsi="Cochin"/>
          <w:sz w:val="24"/>
          <w:szCs w:val="24"/>
        </w:rPr>
        <w:t>impossible</w:t>
      </w:r>
      <w:r w:rsidR="003375B1">
        <w:rPr>
          <w:rFonts w:ascii="Cochin" w:hAnsi="Cochin"/>
          <w:sz w:val="24"/>
          <w:szCs w:val="24"/>
        </w:rPr>
        <w:t xml:space="preserve"> has practical costs</w:t>
      </w:r>
      <w:r w:rsidR="00E7405D" w:rsidRPr="008119A5">
        <w:rPr>
          <w:rFonts w:ascii="Cochin" w:hAnsi="Cochin"/>
          <w:sz w:val="24"/>
          <w:szCs w:val="24"/>
        </w:rPr>
        <w:t>, or would simply take up too much time</w:t>
      </w:r>
      <w:r w:rsidR="00AE7DF1" w:rsidRPr="008119A5">
        <w:rPr>
          <w:rFonts w:ascii="Cochin" w:hAnsi="Cochin"/>
          <w:sz w:val="24"/>
          <w:szCs w:val="24"/>
        </w:rPr>
        <w:t xml:space="preserve">. Knowing how to learn to do something is </w:t>
      </w:r>
      <w:r w:rsidR="00E7405D" w:rsidRPr="008119A5">
        <w:rPr>
          <w:rFonts w:ascii="Cochin" w:hAnsi="Cochin"/>
          <w:sz w:val="24"/>
          <w:szCs w:val="24"/>
        </w:rPr>
        <w:t xml:space="preserve">also not automatic. </w:t>
      </w:r>
      <w:r w:rsidR="00B96A4E" w:rsidRPr="008119A5">
        <w:rPr>
          <w:rFonts w:ascii="Cochin" w:hAnsi="Cochin"/>
          <w:sz w:val="24"/>
          <w:szCs w:val="24"/>
        </w:rPr>
        <w:t>It is true that I know how to learn to do a great many things, but there are also many things which I do not know how to learn to do. For example, I know how to l</w:t>
      </w:r>
      <w:r w:rsidR="002F66B0">
        <w:rPr>
          <w:rFonts w:ascii="Cochin" w:hAnsi="Cochin"/>
          <w:sz w:val="24"/>
          <w:szCs w:val="24"/>
        </w:rPr>
        <w:t xml:space="preserve">earn how to run a sub </w:t>
      </w:r>
      <w:proofErr w:type="gramStart"/>
      <w:r w:rsidR="002F66B0">
        <w:rPr>
          <w:rFonts w:ascii="Cochin" w:hAnsi="Cochin"/>
          <w:sz w:val="24"/>
          <w:szCs w:val="24"/>
        </w:rPr>
        <w:t>4</w:t>
      </w:r>
      <w:r w:rsidR="00D331B6" w:rsidRPr="008119A5">
        <w:rPr>
          <w:rFonts w:ascii="Cochin" w:hAnsi="Cochin"/>
          <w:sz w:val="24"/>
          <w:szCs w:val="24"/>
        </w:rPr>
        <w:t>.00 hour</w:t>
      </w:r>
      <w:proofErr w:type="gramEnd"/>
      <w:r w:rsidR="00B96A4E" w:rsidRPr="008119A5">
        <w:rPr>
          <w:rFonts w:ascii="Cochin" w:hAnsi="Cochin"/>
          <w:sz w:val="24"/>
          <w:szCs w:val="24"/>
        </w:rPr>
        <w:t xml:space="preserve"> marathon – </w:t>
      </w:r>
      <w:r w:rsidR="00B96A4E" w:rsidRPr="008119A5">
        <w:rPr>
          <w:rFonts w:ascii="Cochin" w:hAnsi="Cochin"/>
          <w:sz w:val="24"/>
          <w:szCs w:val="24"/>
        </w:rPr>
        <w:lastRenderedPageBreak/>
        <w:t>find a</w:t>
      </w:r>
      <w:r w:rsidR="00D331B6" w:rsidRPr="008119A5">
        <w:rPr>
          <w:rFonts w:ascii="Cochin" w:hAnsi="Cochin"/>
          <w:sz w:val="24"/>
          <w:szCs w:val="24"/>
        </w:rPr>
        <w:t>n</w:t>
      </w:r>
      <w:r w:rsidR="00B96A4E" w:rsidRPr="008119A5">
        <w:rPr>
          <w:rFonts w:ascii="Cochin" w:hAnsi="Cochin"/>
          <w:sz w:val="24"/>
          <w:szCs w:val="24"/>
        </w:rPr>
        <w:t>y running coach, and ask them how to do it – but I don’t know how to learn how to run a sub 2.30 hour marathon, because I don’t know how to distinguish coaches with a sufficient level of teaching skill to teach me how to train to run that quickly</w:t>
      </w:r>
      <w:r w:rsidR="002F66B0">
        <w:rPr>
          <w:rFonts w:ascii="Cochin" w:hAnsi="Cochin"/>
          <w:sz w:val="24"/>
          <w:szCs w:val="24"/>
        </w:rPr>
        <w:t xml:space="preserve"> (independently of whether I have </w:t>
      </w:r>
      <w:r w:rsidR="001A7B1C">
        <w:rPr>
          <w:rFonts w:ascii="Cochin" w:hAnsi="Cochin"/>
          <w:sz w:val="24"/>
          <w:szCs w:val="24"/>
        </w:rPr>
        <w:t>the physical capacities to do run that quickly</w:t>
      </w:r>
      <w:r w:rsidR="002F66B0">
        <w:rPr>
          <w:rFonts w:ascii="Cochin" w:hAnsi="Cochin"/>
          <w:sz w:val="24"/>
          <w:szCs w:val="24"/>
        </w:rPr>
        <w:t>)</w:t>
      </w:r>
      <w:r w:rsidR="00B96A4E" w:rsidRPr="008119A5">
        <w:rPr>
          <w:rFonts w:ascii="Cochin" w:hAnsi="Cochin"/>
          <w:sz w:val="24"/>
          <w:szCs w:val="24"/>
        </w:rPr>
        <w:t>.</w:t>
      </w:r>
      <w:r w:rsidR="002F66B0">
        <w:rPr>
          <w:rStyle w:val="FootnoteReference"/>
          <w:rFonts w:ascii="Cochin" w:hAnsi="Cochin"/>
          <w:sz w:val="24"/>
          <w:szCs w:val="24"/>
        </w:rPr>
        <w:footnoteReference w:id="31"/>
      </w:r>
    </w:p>
    <w:p w14:paraId="35EE3DCB" w14:textId="77777777" w:rsidR="00AE7DF1" w:rsidRPr="008119A5" w:rsidRDefault="00AE7DF1" w:rsidP="00FB4212">
      <w:pPr>
        <w:tabs>
          <w:tab w:val="left" w:pos="1440"/>
          <w:tab w:val="left" w:pos="2160"/>
          <w:tab w:val="left" w:pos="2880"/>
        </w:tabs>
        <w:spacing w:line="360" w:lineRule="auto"/>
        <w:ind w:firstLine="720"/>
        <w:rPr>
          <w:rFonts w:ascii="Cochin" w:hAnsi="Cochin"/>
          <w:sz w:val="24"/>
          <w:szCs w:val="24"/>
        </w:rPr>
      </w:pPr>
    </w:p>
    <w:p w14:paraId="308A1862" w14:textId="085E70BF" w:rsidR="00FB4212" w:rsidRPr="008119A5" w:rsidRDefault="0096175C" w:rsidP="00AB532A">
      <w:pPr>
        <w:tabs>
          <w:tab w:val="left" w:pos="1440"/>
          <w:tab w:val="left" w:pos="2160"/>
          <w:tab w:val="left" w:pos="2880"/>
        </w:tabs>
        <w:spacing w:line="360" w:lineRule="auto"/>
        <w:ind w:firstLine="720"/>
        <w:rPr>
          <w:rFonts w:ascii="Cochin" w:hAnsi="Cochin"/>
          <w:sz w:val="24"/>
          <w:szCs w:val="24"/>
        </w:rPr>
      </w:pPr>
      <w:r w:rsidRPr="008119A5">
        <w:rPr>
          <w:rFonts w:ascii="Cochin" w:hAnsi="Cochin"/>
          <w:sz w:val="24"/>
          <w:szCs w:val="24"/>
        </w:rPr>
        <w:t>The overall lesson</w:t>
      </w:r>
      <w:r w:rsidR="00A643F4" w:rsidRPr="008119A5">
        <w:rPr>
          <w:rFonts w:ascii="Cochin" w:hAnsi="Cochin"/>
          <w:sz w:val="24"/>
          <w:szCs w:val="24"/>
        </w:rPr>
        <w:t xml:space="preserve"> of this section</w:t>
      </w:r>
      <w:r w:rsidRPr="008119A5">
        <w:rPr>
          <w:rFonts w:ascii="Cochin" w:hAnsi="Cochin"/>
          <w:sz w:val="24"/>
          <w:szCs w:val="24"/>
        </w:rPr>
        <w:t xml:space="preserve"> is that </w:t>
      </w:r>
      <w:r w:rsidR="002F66B0" w:rsidRPr="008119A5">
        <w:rPr>
          <w:rFonts w:ascii="Cochin" w:hAnsi="Cochin"/>
          <w:sz w:val="24"/>
          <w:szCs w:val="24"/>
        </w:rPr>
        <w:t>to</w:t>
      </w:r>
      <w:r w:rsidRPr="008119A5">
        <w:rPr>
          <w:rFonts w:ascii="Cochin" w:hAnsi="Cochin"/>
          <w:sz w:val="24"/>
          <w:szCs w:val="24"/>
        </w:rPr>
        <w:t xml:space="preserve"> tell what the epistemic conditions on intention are, we need to know quite a bit about the structure of intentions. </w:t>
      </w:r>
      <w:r w:rsidR="0019425D" w:rsidRPr="008119A5">
        <w:rPr>
          <w:rFonts w:ascii="Cochin" w:hAnsi="Cochin"/>
          <w:sz w:val="24"/>
          <w:szCs w:val="24"/>
        </w:rPr>
        <w:t>I suggest</w:t>
      </w:r>
      <w:r w:rsidR="007C5335" w:rsidRPr="008119A5">
        <w:rPr>
          <w:rFonts w:ascii="Cochin" w:hAnsi="Cochin"/>
          <w:sz w:val="24"/>
          <w:szCs w:val="24"/>
        </w:rPr>
        <w:t>ed</w:t>
      </w:r>
      <w:r w:rsidR="0019425D" w:rsidRPr="008119A5">
        <w:rPr>
          <w:rFonts w:ascii="Cochin" w:hAnsi="Cochin"/>
          <w:sz w:val="24"/>
          <w:szCs w:val="24"/>
        </w:rPr>
        <w:t xml:space="preserve"> that </w:t>
      </w:r>
      <w:r w:rsidR="007C5335" w:rsidRPr="008119A5">
        <w:rPr>
          <w:rFonts w:ascii="Cochin" w:hAnsi="Cochin"/>
          <w:sz w:val="24"/>
          <w:szCs w:val="24"/>
        </w:rPr>
        <w:t xml:space="preserve">practicing ought to involve merely intending </w:t>
      </w:r>
      <w:r w:rsidR="007C5335" w:rsidRPr="008119A5">
        <w:rPr>
          <w:rFonts w:ascii="Cochin" w:hAnsi="Cochin"/>
          <w:i/>
          <w:sz w:val="24"/>
          <w:szCs w:val="24"/>
        </w:rPr>
        <w:t>to try</w:t>
      </w:r>
      <w:r w:rsidR="007C5335" w:rsidRPr="008119A5">
        <w:rPr>
          <w:rFonts w:ascii="Cochin" w:hAnsi="Cochin"/>
          <w:sz w:val="24"/>
          <w:szCs w:val="24"/>
        </w:rPr>
        <w:t xml:space="preserve"> to succeed, meaning </w:t>
      </w:r>
      <w:r w:rsidR="0019425D" w:rsidRPr="008119A5">
        <w:rPr>
          <w:rFonts w:ascii="Cochin" w:hAnsi="Cochin"/>
          <w:sz w:val="24"/>
          <w:szCs w:val="24"/>
        </w:rPr>
        <w:t xml:space="preserve">that one can intend to practice, </w:t>
      </w:r>
      <w:r w:rsidRPr="008119A5">
        <w:rPr>
          <w:rFonts w:ascii="Cochin" w:hAnsi="Cochin"/>
          <w:sz w:val="24"/>
          <w:szCs w:val="24"/>
        </w:rPr>
        <w:t>without</w:t>
      </w:r>
      <w:r w:rsidR="0019425D" w:rsidRPr="008119A5">
        <w:rPr>
          <w:rFonts w:ascii="Cochin" w:hAnsi="Cochin"/>
          <w:sz w:val="24"/>
          <w:szCs w:val="24"/>
        </w:rPr>
        <w:t xml:space="preserve"> know how to succeed, </w:t>
      </w:r>
      <w:proofErr w:type="gramStart"/>
      <w:r w:rsidR="0019425D" w:rsidRPr="008119A5">
        <w:rPr>
          <w:rFonts w:ascii="Cochin" w:hAnsi="Cochin"/>
          <w:sz w:val="24"/>
          <w:szCs w:val="24"/>
        </w:rPr>
        <w:t>as long as</w:t>
      </w:r>
      <w:proofErr w:type="gramEnd"/>
      <w:r w:rsidR="0019425D" w:rsidRPr="008119A5">
        <w:rPr>
          <w:rFonts w:ascii="Cochin" w:hAnsi="Cochin"/>
          <w:sz w:val="24"/>
          <w:szCs w:val="24"/>
        </w:rPr>
        <w:t xml:space="preserve"> one knows how to try. I have claimed that intentions to work out how to do something </w:t>
      </w:r>
      <w:r w:rsidR="00A643F4" w:rsidRPr="008119A5">
        <w:rPr>
          <w:rFonts w:ascii="Cochin" w:hAnsi="Cochin"/>
          <w:sz w:val="24"/>
          <w:szCs w:val="24"/>
        </w:rPr>
        <w:t>involve forming fine-grained intentions to fill in one’s partial plan</w:t>
      </w:r>
      <w:r w:rsidR="0019425D" w:rsidRPr="008119A5">
        <w:rPr>
          <w:rFonts w:ascii="Cochin" w:hAnsi="Cochin"/>
          <w:sz w:val="24"/>
          <w:szCs w:val="24"/>
        </w:rPr>
        <w:t xml:space="preserve">, and </w:t>
      </w:r>
      <w:r w:rsidR="00A643F4" w:rsidRPr="008119A5">
        <w:rPr>
          <w:rFonts w:ascii="Cochin" w:hAnsi="Cochin"/>
          <w:sz w:val="24"/>
          <w:szCs w:val="24"/>
        </w:rPr>
        <w:t>offered</w:t>
      </w:r>
      <w:r w:rsidR="0019425D" w:rsidRPr="008119A5">
        <w:rPr>
          <w:rFonts w:ascii="Cochin" w:hAnsi="Cochin"/>
          <w:sz w:val="24"/>
          <w:szCs w:val="24"/>
        </w:rPr>
        <w:t xml:space="preserve"> </w:t>
      </w:r>
      <w:r w:rsidR="00A643F4" w:rsidRPr="008119A5">
        <w:rPr>
          <w:rFonts w:ascii="Cochin" w:hAnsi="Cochin"/>
          <w:sz w:val="24"/>
          <w:szCs w:val="24"/>
        </w:rPr>
        <w:t>a tweaked norm (KNI-PP) which makes the epistemic requirements on intention relative to the open issues in the partial plan</w:t>
      </w:r>
      <w:r w:rsidR="00B36FED" w:rsidRPr="008119A5">
        <w:rPr>
          <w:rFonts w:ascii="Cochin" w:hAnsi="Cochin"/>
          <w:sz w:val="24"/>
          <w:szCs w:val="24"/>
        </w:rPr>
        <w:t>.</w:t>
      </w:r>
      <w:r w:rsidR="00A643F4" w:rsidRPr="008119A5">
        <w:rPr>
          <w:rFonts w:ascii="Cochin" w:hAnsi="Cochin"/>
          <w:sz w:val="24"/>
          <w:szCs w:val="24"/>
        </w:rPr>
        <w:t xml:space="preserve"> I have claimed that intentions to pursue life-plans</w:t>
      </w:r>
      <w:r w:rsidR="0019425D" w:rsidRPr="008119A5">
        <w:rPr>
          <w:rFonts w:ascii="Cochin" w:hAnsi="Cochin"/>
          <w:sz w:val="24"/>
          <w:szCs w:val="24"/>
        </w:rPr>
        <w:t xml:space="preserve"> plans are policies, and suggested that</w:t>
      </w:r>
      <w:r w:rsidR="00A643F4" w:rsidRPr="008119A5">
        <w:rPr>
          <w:rFonts w:ascii="Cochin" w:hAnsi="Cochin"/>
          <w:sz w:val="24"/>
          <w:szCs w:val="24"/>
        </w:rPr>
        <w:t xml:space="preserve"> policies require knowing how to follow a bundle of simple conditional plans rather than how to resolve an extremely complex practical issue</w:t>
      </w:r>
      <w:r w:rsidR="0019425D" w:rsidRPr="008119A5">
        <w:rPr>
          <w:rFonts w:ascii="Cochin" w:hAnsi="Cochin"/>
          <w:sz w:val="24"/>
          <w:szCs w:val="24"/>
        </w:rPr>
        <w:t>.</w:t>
      </w:r>
      <w:r w:rsidR="00B36FED" w:rsidRPr="008119A5">
        <w:rPr>
          <w:rFonts w:ascii="Cochin" w:hAnsi="Cochin"/>
          <w:sz w:val="24"/>
          <w:szCs w:val="24"/>
        </w:rPr>
        <w:t xml:space="preserve"> </w:t>
      </w:r>
    </w:p>
    <w:p w14:paraId="4E0B634E" w14:textId="77777777" w:rsidR="00FB4212" w:rsidRPr="008119A5" w:rsidRDefault="00FB4212" w:rsidP="00FB4212">
      <w:pPr>
        <w:tabs>
          <w:tab w:val="left" w:pos="1440"/>
          <w:tab w:val="left" w:pos="2160"/>
          <w:tab w:val="left" w:pos="2880"/>
        </w:tabs>
        <w:spacing w:line="360" w:lineRule="auto"/>
        <w:ind w:firstLine="720"/>
        <w:rPr>
          <w:rFonts w:ascii="Cochin" w:hAnsi="Cochin"/>
          <w:kern w:val="1"/>
          <w:sz w:val="24"/>
          <w:szCs w:val="24"/>
        </w:rPr>
      </w:pPr>
    </w:p>
    <w:p w14:paraId="25ED836D" w14:textId="47804EDD" w:rsidR="003400CF" w:rsidRPr="008119A5" w:rsidRDefault="00523386" w:rsidP="003B5CB1">
      <w:pPr>
        <w:tabs>
          <w:tab w:val="left" w:pos="1440"/>
          <w:tab w:val="left" w:pos="2160"/>
          <w:tab w:val="left" w:pos="2880"/>
        </w:tabs>
        <w:spacing w:line="360" w:lineRule="auto"/>
        <w:ind w:firstLine="720"/>
        <w:outlineLvl w:val="0"/>
        <w:rPr>
          <w:rFonts w:ascii="Cochin" w:hAnsi="Cochin"/>
          <w:b/>
          <w:kern w:val="1"/>
          <w:sz w:val="24"/>
          <w:szCs w:val="24"/>
        </w:rPr>
      </w:pPr>
      <w:r w:rsidRPr="008119A5">
        <w:rPr>
          <w:rFonts w:ascii="Cochin" w:hAnsi="Cochin"/>
          <w:b/>
          <w:kern w:val="1"/>
          <w:sz w:val="24"/>
          <w:szCs w:val="24"/>
        </w:rPr>
        <w:t>3</w:t>
      </w:r>
      <w:r w:rsidR="0019425D" w:rsidRPr="008119A5">
        <w:rPr>
          <w:rFonts w:ascii="Cochin" w:hAnsi="Cochin"/>
          <w:b/>
          <w:kern w:val="1"/>
          <w:sz w:val="24"/>
          <w:szCs w:val="24"/>
        </w:rPr>
        <w:t xml:space="preserve"> Alternative Norms on Intention</w:t>
      </w:r>
    </w:p>
    <w:p w14:paraId="23809AEE" w14:textId="6644E673" w:rsidR="003400CF" w:rsidRPr="008119A5" w:rsidRDefault="00A643F4"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I</w:t>
      </w:r>
      <w:r w:rsidR="0019425D" w:rsidRPr="008119A5">
        <w:rPr>
          <w:rFonts w:ascii="Cochin" w:hAnsi="Cochin"/>
          <w:kern w:val="1"/>
          <w:sz w:val="24"/>
          <w:szCs w:val="24"/>
        </w:rPr>
        <w:t xml:space="preserve">n the debates about the norm of belief, assertion, and practical reasoning — which I will call </w:t>
      </w:r>
      <w:r w:rsidR="00363845" w:rsidRPr="008119A5">
        <w:rPr>
          <w:rFonts w:ascii="Cochin" w:hAnsi="Cochin"/>
          <w:kern w:val="1"/>
          <w:sz w:val="24"/>
          <w:szCs w:val="24"/>
        </w:rPr>
        <w:t xml:space="preserve">for ease </w:t>
      </w:r>
      <w:r w:rsidR="0019425D" w:rsidRPr="008119A5">
        <w:rPr>
          <w:rFonts w:ascii="Cochin" w:hAnsi="Cochin"/>
          <w:i/>
          <w:kern w:val="1"/>
          <w:sz w:val="24"/>
          <w:szCs w:val="24"/>
        </w:rPr>
        <w:t xml:space="preserve">the propositional case </w:t>
      </w:r>
      <w:r w:rsidR="0019425D" w:rsidRPr="008119A5">
        <w:rPr>
          <w:rFonts w:ascii="Cochin" w:hAnsi="Cochin"/>
          <w:kern w:val="1"/>
          <w:sz w:val="24"/>
          <w:szCs w:val="24"/>
        </w:rPr>
        <w:t xml:space="preserve">— the knowledge norm is not the only possible norm on intention. </w:t>
      </w:r>
      <w:r w:rsidR="00B36FED" w:rsidRPr="008119A5">
        <w:rPr>
          <w:rFonts w:ascii="Cochin" w:hAnsi="Cochin"/>
          <w:kern w:val="1"/>
          <w:sz w:val="24"/>
          <w:szCs w:val="24"/>
        </w:rPr>
        <w:t>In the propositional case, the standard alternative conditions are:</w:t>
      </w:r>
      <w:r w:rsidR="0019425D" w:rsidRPr="008119A5">
        <w:rPr>
          <w:rFonts w:ascii="Cochin" w:hAnsi="Cochin"/>
          <w:kern w:val="1"/>
          <w:sz w:val="24"/>
          <w:szCs w:val="24"/>
        </w:rPr>
        <w:t xml:space="preserve"> truth </w:t>
      </w:r>
      <w:r w:rsidR="00AB532A" w:rsidRPr="008119A5">
        <w:rPr>
          <w:rFonts w:ascii="Cochin" w:hAnsi="Cochin"/>
          <w:kern w:val="1"/>
          <w:sz w:val="24"/>
          <w:szCs w:val="24"/>
        </w:rPr>
        <w:fldChar w:fldCharType="begin" w:fldLock="1"/>
      </w:r>
      <w:r w:rsidR="00AB532A" w:rsidRPr="008119A5">
        <w:rPr>
          <w:rFonts w:ascii="Cochin" w:hAnsi="Cochin"/>
          <w:kern w:val="1"/>
          <w:sz w:val="24"/>
          <w:szCs w:val="24"/>
        </w:rPr>
        <w:instrText>ADDIN CSL_CITATION { "citationItems" : [ { "id" : "ITEM-1", "itemData" : { "DOI" : "10.1215/00318108-114-2-227", "ISSN" : "0031-8108", "author" : [ { "dropping-particle" : "", "family" : "Weiner", "given" : "M.", "non-dropping-particle" : "", "parse-names" : false, "suffix" : "" } ], "container-title" : "The Philosophical Review", "id" : "ITEM-1", "issue" : "2", "issued" : { "date-parts" : [ [ "2005" ] ] }, "page" : "227-251", "title" : "Must We Know What We Say?", "type" : "article-journal", "volume" : "114" }, "uris" : [ "http://www.mendeley.com/documents/?uuid=2cb74896-ce49-4490-8d34-bb2258a2f4a7" ] } ], "mendeley" : { "formattedCitation" : "(Weiner 2005)", "plainTextFormattedCitation" : "(Weiner 2005)", "previouslyFormattedCitation" : "(Weiner 2005)" }, "properties" : { "noteIndex" : 0 }, "schema" : "https://github.com/citation-style-language/schema/raw/master/csl-citation.json" }</w:instrText>
      </w:r>
      <w:r w:rsidR="00AB532A" w:rsidRPr="008119A5">
        <w:rPr>
          <w:rFonts w:ascii="Cochin" w:hAnsi="Cochin"/>
          <w:kern w:val="1"/>
          <w:sz w:val="24"/>
          <w:szCs w:val="24"/>
        </w:rPr>
        <w:fldChar w:fldCharType="separate"/>
      </w:r>
      <w:r w:rsidR="00AB532A" w:rsidRPr="008119A5">
        <w:rPr>
          <w:rFonts w:ascii="Cochin" w:hAnsi="Cochin"/>
          <w:noProof/>
          <w:kern w:val="1"/>
          <w:sz w:val="24"/>
          <w:szCs w:val="24"/>
        </w:rPr>
        <w:t>(Weiner 2005)</w:t>
      </w:r>
      <w:r w:rsidR="00AB532A" w:rsidRPr="008119A5">
        <w:rPr>
          <w:rFonts w:ascii="Cochin" w:hAnsi="Cochin"/>
          <w:kern w:val="1"/>
          <w:sz w:val="24"/>
          <w:szCs w:val="24"/>
        </w:rPr>
        <w:fldChar w:fldCharType="end"/>
      </w:r>
      <w:r w:rsidR="00AB532A" w:rsidRPr="008119A5">
        <w:rPr>
          <w:rFonts w:ascii="Cochin" w:hAnsi="Cochin"/>
          <w:kern w:val="1"/>
          <w:sz w:val="24"/>
          <w:szCs w:val="24"/>
        </w:rPr>
        <w:t xml:space="preserve">, safe success </w:t>
      </w:r>
      <w:r w:rsidR="00AB532A" w:rsidRPr="008119A5">
        <w:rPr>
          <w:rFonts w:ascii="Cochin" w:hAnsi="Cochin"/>
          <w:kern w:val="1"/>
          <w:sz w:val="24"/>
          <w:szCs w:val="24"/>
        </w:rPr>
        <w:fldChar w:fldCharType="begin" w:fldLock="1"/>
      </w:r>
      <w:r w:rsidR="00AB532A" w:rsidRPr="008119A5">
        <w:rPr>
          <w:rFonts w:ascii="Cochin" w:hAnsi="Cochin"/>
          <w:kern w:val="1"/>
          <w:sz w:val="24"/>
          <w:szCs w:val="24"/>
        </w:rPr>
        <w:instrText>ADDIN CSL_CITATION { "citationItems" : [ { "id" : "ITEM-1", "itemData" : { "author" : [ { "dropping-particle" : "", "family" : "Pelling", "given" : "Charlie", "non-dropping-particle" : "", "parse-names" : false, "suffix" : "" } ], "container-title" : "Synthese", "id" : "ITEM-1", "issue" : "17", "issued" : { "date-parts" : [ [ "2013" ] ] }, "title" : "Assertion and safety", "type" : "article-journal", "volume" : "190" }, "uris" : [ "http://www.mendeley.com/documents/?uuid=549a1c97-7219-4fca-834b-527d374420d3" ] } ], "mendeley" : { "formattedCitation" : "(Pelling 2013)", "plainTextFormattedCitation" : "(Pelling 2013)", "previouslyFormattedCitation" : "(Pelling 2013)" }, "properties" : { "noteIndex" : 0 }, "schema" : "https://github.com/citation-style-language/schema/raw/master/csl-citation.json" }</w:instrText>
      </w:r>
      <w:r w:rsidR="00AB532A" w:rsidRPr="008119A5">
        <w:rPr>
          <w:rFonts w:ascii="Cochin" w:hAnsi="Cochin"/>
          <w:kern w:val="1"/>
          <w:sz w:val="24"/>
          <w:szCs w:val="24"/>
        </w:rPr>
        <w:fldChar w:fldCharType="separate"/>
      </w:r>
      <w:r w:rsidR="00AB532A" w:rsidRPr="008119A5">
        <w:rPr>
          <w:rFonts w:ascii="Cochin" w:hAnsi="Cochin"/>
          <w:noProof/>
          <w:kern w:val="1"/>
          <w:sz w:val="24"/>
          <w:szCs w:val="24"/>
        </w:rPr>
        <w:t>(Pelling 2013)</w:t>
      </w:r>
      <w:r w:rsidR="00AB532A" w:rsidRPr="008119A5">
        <w:rPr>
          <w:rFonts w:ascii="Cochin" w:hAnsi="Cochin"/>
          <w:kern w:val="1"/>
          <w:sz w:val="24"/>
          <w:szCs w:val="24"/>
        </w:rPr>
        <w:fldChar w:fldCharType="end"/>
      </w:r>
      <w:r w:rsidR="0019425D" w:rsidRPr="008119A5">
        <w:rPr>
          <w:rFonts w:ascii="Cochin" w:hAnsi="Cochin"/>
          <w:kern w:val="1"/>
          <w:sz w:val="24"/>
          <w:szCs w:val="24"/>
        </w:rPr>
        <w:t xml:space="preserve">, belief </w:t>
      </w:r>
      <w:r w:rsidR="00AB532A"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"Bach", "given" : "Kent", "non-dropping-particle" : "", "parse-names" : false, "suffix" : "" }, { "dropping-particle" : "", "family" : "Harnish", "given" : "R. M.", "non-dropping-particle" : "", "parse-names" : false, "suffix" : "" } ], "id" : "ITEM-1", "issued" : { "date-parts" : [ [ "1979" ] ] }, "publisher" : "MIT press", "publisher-place" : "Cambridge MA", "title" : "Linguistic Communication and Speech Act", "type" : "book" }, "uris" : [ "http://www.mendeley.com/documents/?uuid=321c8e82-ae2d-48a0-9da0-c1c5abcdabe7" ] }, { "id" : "ITEM-2", "itemData" : { "DOI" : "10.1111/j.1533-6077.2008.00138.x", "ISSN" : "15336077", "author" : [ { "dropping-particle" : "", "family" : "Bach", "given" : "Kent", "non-dropping-particle" : "", "parse-names" : false, "suffix" : "" } ], "container-title" : "Philosophical Issues", "id" : "ITEM-2", "issue" : "1", "issued" : { "date-parts" : [ [ "2008", "9" ] ] }, "page" : "68-88", "title" : "Applying Pragmatics To Epistemology", "type" : "article-journal", "volume" : "18" }, "uris" : [ "http://www.mendeley.com/documents/?uuid=b08cffb6-99be-49c1-b3a1-8e7f62a0d267" ] } ], "mendeley" : { "formattedCitation" : "(Bach &amp; Harnish 1979; Bach 2008)", "manualFormatting" : "(Bach and Harnish 1979; Bach 2008)", "plainTextFormattedCitation" : "(Bach &amp; Harnish 1979; Bach 2008)", "previouslyFormattedCitation" : "(Bach &amp; Harnish 1979; Bach 2008)" }, "properties" : { "noteIndex" : 0 }, "schema" : "https://github.com/citation-style-language/schema/raw/master/csl-citation.json" }</w:instrText>
      </w:r>
      <w:r w:rsidR="00AB532A" w:rsidRPr="008119A5">
        <w:rPr>
          <w:rFonts w:ascii="Cochin" w:hAnsi="Cochin"/>
          <w:kern w:val="1"/>
          <w:sz w:val="24"/>
          <w:szCs w:val="24"/>
        </w:rPr>
        <w:fldChar w:fldCharType="separate"/>
      </w:r>
      <w:r w:rsidR="00AB532A" w:rsidRPr="008119A5">
        <w:rPr>
          <w:rFonts w:ascii="Cochin" w:hAnsi="Cochin"/>
          <w:noProof/>
          <w:kern w:val="1"/>
          <w:sz w:val="24"/>
          <w:szCs w:val="24"/>
        </w:rPr>
        <w:t>(Bach and Harnish 1979; Bach 2008)</w:t>
      </w:r>
      <w:r w:rsidR="00AB532A" w:rsidRPr="008119A5">
        <w:rPr>
          <w:rFonts w:ascii="Cochin" w:hAnsi="Cochin"/>
          <w:kern w:val="1"/>
          <w:sz w:val="24"/>
          <w:szCs w:val="24"/>
        </w:rPr>
        <w:fldChar w:fldCharType="end"/>
      </w:r>
      <w:r w:rsidR="000D4A2F" w:rsidRPr="008119A5">
        <w:rPr>
          <w:rFonts w:ascii="Cochin" w:hAnsi="Cochin"/>
          <w:kern w:val="1"/>
          <w:sz w:val="24"/>
          <w:szCs w:val="24"/>
        </w:rPr>
        <w:t xml:space="preserve">, </w:t>
      </w:r>
      <w:r w:rsidR="0019425D" w:rsidRPr="008119A5">
        <w:rPr>
          <w:rFonts w:ascii="Cochin" w:hAnsi="Cochin"/>
          <w:kern w:val="1"/>
          <w:sz w:val="24"/>
          <w:szCs w:val="24"/>
        </w:rPr>
        <w:t xml:space="preserve">justification, </w:t>
      </w:r>
      <w:r w:rsidR="000D4A2F" w:rsidRPr="008119A5">
        <w:rPr>
          <w:rFonts w:ascii="Cochin" w:hAnsi="Cochin"/>
          <w:kern w:val="1"/>
          <w:sz w:val="24"/>
          <w:szCs w:val="24"/>
        </w:rPr>
        <w:fldChar w:fldCharType="begin" w:fldLock="1"/>
      </w:r>
      <w:r w:rsidR="000D4A2F" w:rsidRPr="008119A5">
        <w:rPr>
          <w:rFonts w:ascii="Cochin" w:hAnsi="Cochin"/>
          <w:kern w:val="1"/>
          <w:sz w:val="24"/>
          <w:szCs w:val="24"/>
        </w:rPr>
        <w:instrText>ADDIN CSL_CITATION { "citationItems" : [ { "id" : "ITEM-1", "itemData" : { "author" : [ { "dropping-particle" : "", "family" : "Douven", "given" : "Igor", "non-dropping-particle" : "", "parse-names" : false, "suffix" : "" } ], "container-title" : "Philosophical Review", "id" : "ITEM-1", "issue" : "4", "issued" : { "date-parts" : [ [ "2006" ] ] }, "publisher" : "Duke University Press", "title" : "Assertion, knowledge, and rational credibility", "type" : "article-journal", "volume" : "115" }, "uris" : [ "http://www.mendeley.com/documents/?uuid=82b43bf8-65e1-422c-9ca4-f74b7cd49183" ] }, { "id" : "ITEM-2", "itemData" : { "author" : [ { "dropping-particle" : "", "family" : "Lackey", "given" : "Jennifer", "non-dropping-particle" : "", "parse-names" : false, "suffix" : "" } ], "id" : "ITEM-2", "issued" : { "date-parts" : [ [ "2008" ] ] }, "publisher" : "Oxford University Press", "title" : "Learning From Words: Testimony as a Source of Knowledge", "type" : "book", "volume" : "88" }, "uris" : [ "http://www.mendeley.com/documents/?uuid=39331d62-2cc7-465a-8c87-550ed768f602" ] }, { "id" : "ITEM-3", "itemData" : { "author" : [ { "dropping-particle" : "", "family" : "Kvanvig", "given" : "Jonathan", "non-dropping-particle" : "", "parse-names" : false, "suffix" : "" } ], "container-title" : "Assertion: New Philosophical Essays", "editor" : [ { "dropping-particle" : "", "family" : "Brown", "given" : "Jessica", "non-dropping-particle" : "", "parse-names" : false, "suffix" : "" }, { "dropping-particle" : "", "family" : "Cappelen", "given" : "Herman", "non-dropping-particle" : "", "parse-names" : false, "suffix" : "" } ], "id" : "ITEM-3", "issued" : { "date-parts" : [ [ "2011" ] ] }, "publisher" : "Oxford University Press", "title" : "Norms of assertion", "type" : "chapter" }, "uris" : [ "http://www.mendeley.com/documents/?uuid=b9608781-5aad-4b71-af28-aeea563e4588" ] } ], "mendeley" : { "formattedCitation" : "(Douven 2006; Lackey 2008; Kvanvig 2011)", "plainTextFormattedCitation" : "(Douven 2006; Lackey 2008; Kvanvig 2011)", "previouslyFormattedCitation" : "(Douven 2006; Lackey 2008; Kvanvig 2011)"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(Douven 2006; Lackey 2008; Kvanvig 2011)</w:t>
      </w:r>
      <w:r w:rsidR="000D4A2F" w:rsidRPr="008119A5">
        <w:rPr>
          <w:rFonts w:ascii="Cochin" w:hAnsi="Cochin"/>
          <w:kern w:val="1"/>
          <w:sz w:val="24"/>
          <w:szCs w:val="24"/>
        </w:rPr>
        <w:fldChar w:fldCharType="end"/>
      </w:r>
      <w:r w:rsidR="0019425D" w:rsidRPr="008119A5">
        <w:rPr>
          <w:rFonts w:ascii="Cochin" w:hAnsi="Cochin"/>
          <w:kern w:val="1"/>
          <w:sz w:val="24"/>
          <w:szCs w:val="24"/>
        </w:rPr>
        <w:t>, or</w:t>
      </w:r>
      <w:r w:rsidRPr="008119A5">
        <w:rPr>
          <w:rFonts w:ascii="Cochin" w:hAnsi="Cochin"/>
          <w:kern w:val="1"/>
          <w:sz w:val="24"/>
          <w:szCs w:val="24"/>
        </w:rPr>
        <w:t xml:space="preserve"> various</w:t>
      </w:r>
      <w:r w:rsidR="0019425D" w:rsidRPr="008119A5">
        <w:rPr>
          <w:rFonts w:ascii="Cochin" w:hAnsi="Cochin"/>
          <w:kern w:val="1"/>
          <w:sz w:val="24"/>
          <w:szCs w:val="24"/>
        </w:rPr>
        <w:t xml:space="preserve"> higher-order </w:t>
      </w:r>
      <w:r w:rsidR="005D750D" w:rsidRPr="008119A5">
        <w:rPr>
          <w:rFonts w:ascii="Cochin" w:hAnsi="Cochin"/>
          <w:kern w:val="1"/>
          <w:sz w:val="24"/>
          <w:szCs w:val="24"/>
        </w:rPr>
        <w:t>condition</w:t>
      </w:r>
      <w:r w:rsidRPr="008119A5">
        <w:rPr>
          <w:rFonts w:ascii="Cochin" w:hAnsi="Cochin"/>
          <w:kern w:val="1"/>
          <w:sz w:val="24"/>
          <w:szCs w:val="24"/>
        </w:rPr>
        <w:t>s</w:t>
      </w:r>
      <w:r w:rsidR="0019425D" w:rsidRPr="008119A5">
        <w:rPr>
          <w:rFonts w:ascii="Cochin" w:hAnsi="Cochin"/>
          <w:kern w:val="1"/>
          <w:sz w:val="24"/>
          <w:szCs w:val="24"/>
        </w:rPr>
        <w:t xml:space="preserve"> </w:t>
      </w:r>
      <w:r w:rsidR="000D4A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"locator" : "260-3", "uris" : [ "http://www.mendeley.com/documents/?uuid=f93d5bb3-5159-4228-adf1-3c0cc1197f25" ] } ], "mendeley" : { "formattedCitation" : "(Williamson 2000, pp.260\u20133)", "plainTextFormattedCitation" : "(Williamson 2000, pp.260\u20133)", "previouslyFormattedCitation" : "(Williamson 2000, pp.260\u20133)" }, "properties" : { "noteIndex" : 0 }, "schema" : "https://github.com/citation-style-language/schema/raw/master/csl-citation.json" }</w:instrText>
      </w:r>
      <w:r w:rsidR="000D4A2F" w:rsidRPr="008119A5">
        <w:rPr>
          <w:rFonts w:ascii="Cochin" w:hAnsi="Cochin"/>
          <w:kern w:val="1"/>
          <w:sz w:val="24"/>
          <w:szCs w:val="24"/>
        </w:rPr>
        <w:fldChar w:fldCharType="separate"/>
      </w:r>
      <w:r w:rsidR="00F6722F" w:rsidRPr="008119A5">
        <w:rPr>
          <w:rFonts w:ascii="Cochin" w:hAnsi="Cochin"/>
          <w:noProof/>
          <w:kern w:val="1"/>
          <w:sz w:val="24"/>
          <w:szCs w:val="24"/>
        </w:rPr>
        <w:t>(Williamson 2000, pp.260–3)</w:t>
      </w:r>
      <w:r w:rsidR="000D4A2F" w:rsidRPr="008119A5">
        <w:rPr>
          <w:rFonts w:ascii="Cochin" w:hAnsi="Cochin"/>
          <w:kern w:val="1"/>
          <w:sz w:val="24"/>
          <w:szCs w:val="24"/>
        </w:rPr>
        <w:fldChar w:fldCharType="end"/>
      </w:r>
      <w:r w:rsidR="000D4A2F" w:rsidRPr="008119A5">
        <w:rPr>
          <w:rFonts w:ascii="Cochin" w:hAnsi="Cochin"/>
          <w:kern w:val="1"/>
          <w:sz w:val="24"/>
          <w:szCs w:val="24"/>
        </w:rPr>
        <w:t xml:space="preserve">. </w:t>
      </w:r>
      <w:r w:rsidR="0019425D" w:rsidRPr="008119A5">
        <w:rPr>
          <w:rFonts w:ascii="Cochin" w:hAnsi="Cochin"/>
          <w:kern w:val="1"/>
          <w:sz w:val="24"/>
          <w:szCs w:val="24"/>
        </w:rPr>
        <w:t xml:space="preserve">In this section </w:t>
      </w:r>
      <w:r w:rsidRPr="008119A5">
        <w:rPr>
          <w:rFonts w:ascii="Cochin" w:hAnsi="Cochin"/>
          <w:kern w:val="1"/>
          <w:sz w:val="24"/>
          <w:szCs w:val="24"/>
        </w:rPr>
        <w:t xml:space="preserve">I </w:t>
      </w:r>
      <w:r w:rsidR="00B36FED" w:rsidRPr="008119A5">
        <w:rPr>
          <w:rFonts w:ascii="Cochin" w:hAnsi="Cochin"/>
          <w:kern w:val="1"/>
          <w:sz w:val="24"/>
          <w:szCs w:val="24"/>
        </w:rPr>
        <w:t>develop analogies to each of these conditions, and</w:t>
      </w:r>
      <w:r w:rsidR="0019425D" w:rsidRPr="008119A5">
        <w:rPr>
          <w:rFonts w:ascii="Cochin" w:hAnsi="Cochin"/>
          <w:kern w:val="1"/>
          <w:sz w:val="24"/>
          <w:szCs w:val="24"/>
        </w:rPr>
        <w:t xml:space="preserve"> show that the alternatives to a knowledge-how norm on intention face problems.</w:t>
      </w:r>
      <w:r w:rsidR="00B36FED" w:rsidRPr="008119A5">
        <w:rPr>
          <w:rFonts w:ascii="Cochin" w:hAnsi="Cochin"/>
          <w:kern w:val="1"/>
          <w:sz w:val="24"/>
          <w:szCs w:val="24"/>
          <w:vertAlign w:val="superscript"/>
        </w:rPr>
        <w:t xml:space="preserve"> </w:t>
      </w:r>
      <w:r w:rsidR="00B36FED" w:rsidRPr="008119A5">
        <w:rPr>
          <w:rFonts w:ascii="Cochin" w:hAnsi="Cochin"/>
          <w:kern w:val="1"/>
          <w:sz w:val="24"/>
          <w:szCs w:val="24"/>
          <w:vertAlign w:val="superscript"/>
        </w:rPr>
        <w:footnoteReference w:id="32"/>
      </w:r>
    </w:p>
    <w:p w14:paraId="1CFFCD59" w14:textId="77777777" w:rsidR="00D53F73" w:rsidRPr="008119A5" w:rsidRDefault="00D53F73" w:rsidP="00FB4212">
      <w:pPr>
        <w:tabs>
          <w:tab w:val="left" w:pos="1440"/>
          <w:tab w:val="left" w:pos="2160"/>
          <w:tab w:val="left" w:pos="2880"/>
        </w:tabs>
        <w:spacing w:line="360" w:lineRule="auto"/>
        <w:ind w:firstLine="720"/>
        <w:rPr>
          <w:rFonts w:ascii="Cochin" w:hAnsi="Cochin"/>
          <w:kern w:val="1"/>
          <w:sz w:val="24"/>
          <w:szCs w:val="24"/>
        </w:rPr>
      </w:pPr>
    </w:p>
    <w:p w14:paraId="17C44F91" w14:textId="5E916028" w:rsidR="003400CF" w:rsidRPr="008119A5" w:rsidRDefault="00523386" w:rsidP="00FB4212">
      <w:pPr>
        <w:tabs>
          <w:tab w:val="left" w:pos="1440"/>
          <w:tab w:val="left" w:pos="2160"/>
          <w:tab w:val="left" w:pos="2880"/>
        </w:tabs>
        <w:spacing w:line="360" w:lineRule="auto"/>
        <w:ind w:firstLine="720"/>
        <w:rPr>
          <w:rFonts w:ascii="Cochin" w:hAnsi="Cochin"/>
          <w:b/>
          <w:kern w:val="1"/>
          <w:sz w:val="24"/>
          <w:szCs w:val="24"/>
        </w:rPr>
      </w:pPr>
      <w:bookmarkStart w:id="21" w:name="41_Success"/>
      <w:r w:rsidRPr="008119A5">
        <w:rPr>
          <w:rFonts w:ascii="Cochin" w:hAnsi="Cochin"/>
          <w:b/>
          <w:kern w:val="1"/>
          <w:sz w:val="24"/>
          <w:szCs w:val="24"/>
        </w:rPr>
        <w:t>3</w:t>
      </w:r>
      <w:r w:rsidR="0019425D" w:rsidRPr="008119A5">
        <w:rPr>
          <w:rFonts w:ascii="Cochin" w:hAnsi="Cochin"/>
          <w:b/>
          <w:kern w:val="1"/>
          <w:sz w:val="24"/>
          <w:szCs w:val="24"/>
        </w:rPr>
        <w:t>.1. Succ</w:t>
      </w:r>
      <w:bookmarkEnd w:id="21"/>
      <w:r w:rsidR="0019425D" w:rsidRPr="008119A5">
        <w:rPr>
          <w:rFonts w:ascii="Cochin" w:hAnsi="Cochin"/>
          <w:b/>
          <w:kern w:val="1"/>
          <w:sz w:val="24"/>
          <w:szCs w:val="24"/>
        </w:rPr>
        <w:t>ess</w:t>
      </w:r>
    </w:p>
    <w:p w14:paraId="4A96F9F3" w14:textId="77777777" w:rsidR="00D53F73" w:rsidRPr="008119A5" w:rsidRDefault="00D53F73" w:rsidP="00FB4212">
      <w:pPr>
        <w:tabs>
          <w:tab w:val="left" w:pos="1440"/>
          <w:tab w:val="left" w:pos="2160"/>
          <w:tab w:val="left" w:pos="2880"/>
        </w:tabs>
        <w:spacing w:line="360" w:lineRule="auto"/>
        <w:ind w:firstLine="720"/>
        <w:rPr>
          <w:rFonts w:ascii="Cochin" w:hAnsi="Cochin"/>
          <w:kern w:val="1"/>
          <w:sz w:val="24"/>
          <w:szCs w:val="24"/>
        </w:rPr>
      </w:pPr>
    </w:p>
    <w:p w14:paraId="612D1C81" w14:textId="1B29690D"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The analogy to a </w:t>
      </w:r>
      <w:r w:rsidRPr="008119A5">
        <w:rPr>
          <w:rFonts w:ascii="Cochin" w:hAnsi="Cochin"/>
          <w:i/>
          <w:kern w:val="1"/>
          <w:sz w:val="24"/>
          <w:szCs w:val="24"/>
        </w:rPr>
        <w:t>truth</w:t>
      </w:r>
      <w:r w:rsidRPr="008119A5">
        <w:rPr>
          <w:rFonts w:ascii="Cochin" w:hAnsi="Cochin"/>
          <w:kern w:val="1"/>
          <w:sz w:val="24"/>
          <w:szCs w:val="24"/>
        </w:rPr>
        <w:t xml:space="preserve"> norm in the case of intention would be a success norm of intention (SNI):</w:t>
      </w:r>
    </w:p>
    <w:p w14:paraId="1AAB6EDC"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3DC8BA46" w14:textId="77777777" w:rsidR="003400CF" w:rsidRPr="008119A5" w:rsidRDefault="0019425D" w:rsidP="003B5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720"/>
        <w:outlineLvl w:val="0"/>
        <w:rPr>
          <w:rFonts w:ascii="Cochin" w:hAnsi="Cochin"/>
          <w:kern w:val="1"/>
          <w:sz w:val="24"/>
          <w:szCs w:val="24"/>
        </w:rPr>
      </w:pPr>
      <w:r w:rsidRPr="008119A5">
        <w:rPr>
          <w:rFonts w:ascii="Cochin" w:hAnsi="Cochin"/>
          <w:kern w:val="1"/>
          <w:sz w:val="24"/>
          <w:szCs w:val="24"/>
        </w:rPr>
        <w:t>SNI: One must: Intend to V, only if one Vs</w:t>
      </w:r>
    </w:p>
    <w:p w14:paraId="589EECCA"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63EEE7A8" w14:textId="6FCCE52D" w:rsidR="003400CF" w:rsidRPr="008119A5" w:rsidRDefault="00B36FE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W</w:t>
      </w:r>
      <w:r w:rsidR="0019425D" w:rsidRPr="008119A5">
        <w:rPr>
          <w:rFonts w:ascii="Cochin" w:hAnsi="Cochin"/>
          <w:kern w:val="1"/>
          <w:sz w:val="24"/>
          <w:szCs w:val="24"/>
        </w:rPr>
        <w:t xml:space="preserve">e </w:t>
      </w:r>
      <w:r w:rsidRPr="008119A5">
        <w:rPr>
          <w:rFonts w:ascii="Cochin" w:hAnsi="Cochin"/>
          <w:kern w:val="1"/>
          <w:sz w:val="24"/>
          <w:szCs w:val="24"/>
        </w:rPr>
        <w:t>need to restrict</w:t>
      </w:r>
      <w:r w:rsidR="0019425D" w:rsidRPr="008119A5">
        <w:rPr>
          <w:rFonts w:ascii="Cochin" w:hAnsi="Cochin"/>
          <w:kern w:val="1"/>
          <w:sz w:val="24"/>
          <w:szCs w:val="24"/>
        </w:rPr>
        <w:t xml:space="preserve"> the variable to intentional actions, otherwise the norm would positively evaluate success down to deviant causal chains. Even with this restriction, SNI makes some rather strange predictions. If form the intention to make a cup of tea, but change my mind and have a coffee, then SNI claims that my initial intention is inappropriate. Similarly, if I start to make a cup of tea, but get prevented by a sudden intruder, SNI claims my intention was inappropriate.</w:t>
      </w:r>
      <w:r w:rsidR="0019425D" w:rsidRPr="008119A5">
        <w:rPr>
          <w:rFonts w:ascii="Cochin" w:hAnsi="Cochin"/>
          <w:kern w:val="1"/>
          <w:sz w:val="24"/>
          <w:szCs w:val="24"/>
          <w:vertAlign w:val="superscript"/>
        </w:rPr>
        <w:footnoteReference w:id="33"/>
      </w:r>
      <w:r w:rsidR="0019425D" w:rsidRPr="008119A5">
        <w:rPr>
          <w:rFonts w:ascii="Cochin" w:hAnsi="Cochin"/>
          <w:kern w:val="1"/>
          <w:sz w:val="24"/>
          <w:szCs w:val="24"/>
        </w:rPr>
        <w:t xml:space="preserve"> SNI also does poorly in evaluating </w:t>
      </w:r>
      <w:r w:rsidR="0018395D" w:rsidRPr="008119A5">
        <w:rPr>
          <w:rFonts w:ascii="Cochin" w:hAnsi="Cochin"/>
          <w:kern w:val="1"/>
          <w:sz w:val="24"/>
          <w:szCs w:val="24"/>
        </w:rPr>
        <w:t xml:space="preserve">the effects of </w:t>
      </w:r>
      <w:r w:rsidR="0019425D" w:rsidRPr="008119A5">
        <w:rPr>
          <w:rFonts w:ascii="Cochin" w:hAnsi="Cochin"/>
          <w:kern w:val="1"/>
          <w:sz w:val="24"/>
          <w:szCs w:val="24"/>
        </w:rPr>
        <w:t xml:space="preserve">luck. If I form the intention to win a fair lottery, and happen to </w:t>
      </w:r>
      <w:proofErr w:type="gramStart"/>
      <w:r w:rsidR="0019425D" w:rsidRPr="008119A5">
        <w:rPr>
          <w:rFonts w:ascii="Cochin" w:hAnsi="Cochin"/>
          <w:kern w:val="1"/>
          <w:sz w:val="24"/>
          <w:szCs w:val="24"/>
        </w:rPr>
        <w:t>actually win</w:t>
      </w:r>
      <w:proofErr w:type="gramEnd"/>
      <w:r w:rsidR="0019425D" w:rsidRPr="008119A5">
        <w:rPr>
          <w:rFonts w:ascii="Cochin" w:hAnsi="Cochin"/>
          <w:kern w:val="1"/>
          <w:sz w:val="24"/>
          <w:szCs w:val="24"/>
        </w:rPr>
        <w:t>, then SNI claims my initial intention is appropriate</w:t>
      </w:r>
      <w:r w:rsidR="0019425D" w:rsidRPr="008119A5">
        <w:rPr>
          <w:rFonts w:ascii="Cochin" w:hAnsi="Cochin"/>
          <w:i/>
          <w:kern w:val="1"/>
          <w:sz w:val="24"/>
          <w:szCs w:val="24"/>
        </w:rPr>
        <w:t xml:space="preserve">, </w:t>
      </w:r>
      <w:r w:rsidR="0019425D" w:rsidRPr="008119A5">
        <w:rPr>
          <w:rFonts w:ascii="Cochin" w:hAnsi="Cochin"/>
          <w:kern w:val="1"/>
          <w:sz w:val="24"/>
          <w:szCs w:val="24"/>
        </w:rPr>
        <w:t xml:space="preserve">which seems like the wrong result. </w:t>
      </w:r>
      <w:r w:rsidRPr="008119A5">
        <w:rPr>
          <w:rFonts w:ascii="Cochin" w:hAnsi="Cochin"/>
          <w:kern w:val="1"/>
          <w:sz w:val="24"/>
          <w:szCs w:val="24"/>
        </w:rPr>
        <w:t>T</w:t>
      </w:r>
      <w:r w:rsidR="0019425D" w:rsidRPr="008119A5">
        <w:rPr>
          <w:rFonts w:ascii="Cochin" w:hAnsi="Cochin"/>
          <w:kern w:val="1"/>
          <w:sz w:val="24"/>
          <w:szCs w:val="24"/>
        </w:rPr>
        <w:t xml:space="preserve">he underlying problem with SNI is that it evaluates intentions retrospectively with regards to success, whereas we want our evaluation of the appropriateness of intention to function </w:t>
      </w:r>
      <w:r w:rsidR="0019425D" w:rsidRPr="008119A5">
        <w:rPr>
          <w:rFonts w:ascii="Cochin" w:hAnsi="Cochin"/>
          <w:i/>
          <w:kern w:val="1"/>
          <w:sz w:val="24"/>
          <w:szCs w:val="24"/>
        </w:rPr>
        <w:t xml:space="preserve">prospectively, </w:t>
      </w:r>
      <w:r w:rsidR="0019425D" w:rsidRPr="008119A5">
        <w:rPr>
          <w:rFonts w:ascii="Cochin" w:hAnsi="Cochin"/>
          <w:kern w:val="1"/>
          <w:sz w:val="24"/>
          <w:szCs w:val="24"/>
        </w:rPr>
        <w:t>so that we can know whether an intention was appropriate before we know how things turn out.</w:t>
      </w:r>
      <w:r w:rsidR="0019425D" w:rsidRPr="008119A5">
        <w:rPr>
          <w:rFonts w:ascii="Cochin" w:hAnsi="Cochin"/>
          <w:kern w:val="1"/>
          <w:sz w:val="24"/>
          <w:szCs w:val="24"/>
          <w:vertAlign w:val="superscript"/>
        </w:rPr>
        <w:footnoteReference w:id="34"/>
      </w:r>
    </w:p>
    <w:p w14:paraId="1C75A2A8" w14:textId="77777777" w:rsidR="00D53F73" w:rsidRPr="008119A5" w:rsidRDefault="00D53F73" w:rsidP="00FB4212">
      <w:pPr>
        <w:tabs>
          <w:tab w:val="left" w:pos="1440"/>
          <w:tab w:val="left" w:pos="2160"/>
          <w:tab w:val="left" w:pos="2880"/>
        </w:tabs>
        <w:spacing w:line="360" w:lineRule="auto"/>
        <w:ind w:firstLine="720"/>
        <w:rPr>
          <w:rFonts w:ascii="Cochin" w:hAnsi="Cochin"/>
          <w:kern w:val="1"/>
          <w:sz w:val="24"/>
          <w:szCs w:val="24"/>
        </w:rPr>
      </w:pPr>
    </w:p>
    <w:p w14:paraId="5F3A15E9" w14:textId="4FA08808" w:rsidR="003400CF" w:rsidRPr="008119A5" w:rsidRDefault="00523386" w:rsidP="003B5CB1">
      <w:pPr>
        <w:tabs>
          <w:tab w:val="left" w:pos="1440"/>
          <w:tab w:val="left" w:pos="2160"/>
          <w:tab w:val="left" w:pos="2880"/>
        </w:tabs>
        <w:spacing w:line="360" w:lineRule="auto"/>
        <w:ind w:firstLine="720"/>
        <w:outlineLvl w:val="0"/>
        <w:rPr>
          <w:rFonts w:ascii="Cochin" w:hAnsi="Cochin"/>
          <w:b/>
          <w:kern w:val="1"/>
          <w:sz w:val="24"/>
          <w:szCs w:val="24"/>
        </w:rPr>
      </w:pPr>
      <w:bookmarkStart w:id="22" w:name="41_safety"/>
      <w:r w:rsidRPr="008119A5">
        <w:rPr>
          <w:rFonts w:ascii="Cochin" w:hAnsi="Cochin"/>
          <w:b/>
          <w:kern w:val="1"/>
          <w:sz w:val="24"/>
          <w:szCs w:val="24"/>
        </w:rPr>
        <w:t>3</w:t>
      </w:r>
      <w:r w:rsidR="0019425D" w:rsidRPr="008119A5">
        <w:rPr>
          <w:rFonts w:ascii="Cochin" w:hAnsi="Cochin"/>
          <w:b/>
          <w:kern w:val="1"/>
          <w:sz w:val="24"/>
          <w:szCs w:val="24"/>
        </w:rPr>
        <w:t>.2. Safe</w:t>
      </w:r>
      <w:bookmarkEnd w:id="22"/>
      <w:r w:rsidR="0019425D" w:rsidRPr="008119A5">
        <w:rPr>
          <w:rFonts w:ascii="Cochin" w:hAnsi="Cochin"/>
          <w:b/>
          <w:kern w:val="1"/>
          <w:sz w:val="24"/>
          <w:szCs w:val="24"/>
        </w:rPr>
        <w:t>ty</w:t>
      </w:r>
    </w:p>
    <w:p w14:paraId="52676B7A"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64930D5F" w14:textId="65A485A4"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The analogy to </w:t>
      </w:r>
      <w:r w:rsidR="00717795" w:rsidRPr="008119A5">
        <w:rPr>
          <w:rFonts w:ascii="Cochin" w:hAnsi="Cochin"/>
          <w:kern w:val="1"/>
          <w:sz w:val="24"/>
          <w:szCs w:val="24"/>
        </w:rPr>
        <w:t>a</w:t>
      </w:r>
      <w:r w:rsidRPr="008119A5">
        <w:rPr>
          <w:rFonts w:ascii="Cochin" w:hAnsi="Cochin"/>
          <w:kern w:val="1"/>
          <w:sz w:val="24"/>
          <w:szCs w:val="24"/>
        </w:rPr>
        <w:t xml:space="preserve"> </w:t>
      </w:r>
      <w:r w:rsidRPr="008119A5">
        <w:rPr>
          <w:rFonts w:ascii="Cochin" w:hAnsi="Cochin"/>
          <w:i/>
          <w:kern w:val="1"/>
          <w:sz w:val="24"/>
          <w:szCs w:val="24"/>
        </w:rPr>
        <w:t xml:space="preserve">safety </w:t>
      </w:r>
      <w:r w:rsidRPr="008119A5">
        <w:rPr>
          <w:rFonts w:ascii="Cochin" w:hAnsi="Cochin"/>
          <w:kern w:val="1"/>
          <w:sz w:val="24"/>
          <w:szCs w:val="24"/>
        </w:rPr>
        <w:t>norm on assertion</w:t>
      </w:r>
      <w:r w:rsidR="00717795" w:rsidRPr="008119A5">
        <w:rPr>
          <w:rFonts w:ascii="Cochin" w:hAnsi="Cochin"/>
          <w:kern w:val="1"/>
          <w:sz w:val="24"/>
          <w:szCs w:val="24"/>
        </w:rPr>
        <w:t xml:space="preserve"> </w:t>
      </w:r>
      <w:r w:rsidR="000D4A2F" w:rsidRPr="008119A5">
        <w:rPr>
          <w:rFonts w:ascii="Cochin" w:hAnsi="Cochin"/>
          <w:kern w:val="1"/>
          <w:sz w:val="24"/>
          <w:szCs w:val="24"/>
        </w:rPr>
        <w:fldChar w:fldCharType="begin" w:fldLock="1"/>
      </w:r>
      <w:r w:rsidR="000D4A2F" w:rsidRPr="008119A5">
        <w:rPr>
          <w:rFonts w:ascii="Cochin" w:hAnsi="Cochin"/>
          <w:kern w:val="1"/>
          <w:sz w:val="24"/>
          <w:szCs w:val="24"/>
        </w:rPr>
        <w:instrText>ADDIN CSL_CITATION { "citationItems" : [ { "id" : "ITEM-1", "itemData" : { "author" : [ { "dropping-particle" : "", "family" : "Pelling", "given" : "Charlie", "non-dropping-particle" : "", "parse-names" : false, "suffix" : "" } ], "container-title" : "Synthese", "id" : "ITEM-1", "issue" : "17", "issued" : { "date-parts" : [ [ "2013" ] ] }, "title" : "Assertion and safety", "type" : "article-journal", "volume" : "190" }, "uris" : [ "http://www.mendeley.com/documents/?uuid=549a1c97-7219-4fca-834b-527d374420d3" ] } ], "mendeley" : { "formattedCitation" : "(Pelling 2013)", "plainTextFormattedCitation" : "(Pelling 2013)", "previouslyFormattedCitation" : "(Pelling 2013)"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(Pelling 2013)</w:t>
      </w:r>
      <w:r w:rsidR="000D4A2F" w:rsidRPr="008119A5">
        <w:rPr>
          <w:rFonts w:ascii="Cochin" w:hAnsi="Cochin"/>
          <w:kern w:val="1"/>
          <w:sz w:val="24"/>
          <w:szCs w:val="24"/>
        </w:rPr>
        <w:fldChar w:fldCharType="end"/>
      </w:r>
      <w:r w:rsidR="000D4A2F" w:rsidRPr="008119A5">
        <w:rPr>
          <w:rFonts w:ascii="Cochin" w:hAnsi="Cochin"/>
          <w:kern w:val="1"/>
          <w:sz w:val="24"/>
          <w:szCs w:val="24"/>
        </w:rPr>
        <w:t xml:space="preserve"> </w:t>
      </w:r>
      <w:r w:rsidRPr="008119A5">
        <w:rPr>
          <w:rFonts w:ascii="Cochin" w:hAnsi="Cochin"/>
          <w:kern w:val="1"/>
          <w:sz w:val="24"/>
          <w:szCs w:val="24"/>
        </w:rPr>
        <w:t>would be a safe success norm of intention (SSNI):</w:t>
      </w:r>
    </w:p>
    <w:p w14:paraId="7874DE7C"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3688273F" w14:textId="24C8C326" w:rsidR="003400CF" w:rsidRPr="008119A5" w:rsidRDefault="0019425D" w:rsidP="003B5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outlineLvl w:val="0"/>
        <w:rPr>
          <w:rFonts w:ascii="Cochin" w:hAnsi="Cochin"/>
          <w:kern w:val="1"/>
          <w:sz w:val="24"/>
          <w:szCs w:val="24"/>
        </w:rPr>
      </w:pPr>
      <w:r w:rsidRPr="008119A5">
        <w:rPr>
          <w:rFonts w:ascii="Cochin" w:hAnsi="Cochin"/>
          <w:kern w:val="1"/>
          <w:sz w:val="24"/>
          <w:szCs w:val="24"/>
        </w:rPr>
        <w:t>SSNI: One must: intend to V, only if one could not easily fail to V</w:t>
      </w:r>
    </w:p>
    <w:p w14:paraId="20565A74"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2BD8E151" w14:textId="2280EC1B" w:rsidR="003400CF" w:rsidRPr="008119A5" w:rsidRDefault="00717795"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lastRenderedPageBreak/>
        <w:t xml:space="preserve">SSNI </w:t>
      </w:r>
      <w:r w:rsidR="0019425D" w:rsidRPr="008119A5">
        <w:rPr>
          <w:rFonts w:ascii="Cochin" w:hAnsi="Cochin"/>
          <w:kern w:val="1"/>
          <w:sz w:val="24"/>
          <w:szCs w:val="24"/>
        </w:rPr>
        <w:t xml:space="preserve">does much better than SNI on cases of </w:t>
      </w:r>
      <w:r w:rsidRPr="008119A5">
        <w:rPr>
          <w:rFonts w:ascii="Cochin" w:hAnsi="Cochin"/>
          <w:kern w:val="1"/>
          <w:sz w:val="24"/>
          <w:szCs w:val="24"/>
        </w:rPr>
        <w:t>lucky success:</w:t>
      </w:r>
      <w:r w:rsidR="0019425D" w:rsidRPr="008119A5">
        <w:rPr>
          <w:rFonts w:ascii="Cochin" w:hAnsi="Cochin"/>
          <w:kern w:val="1"/>
          <w:sz w:val="24"/>
          <w:szCs w:val="24"/>
        </w:rPr>
        <w:t xml:space="preserve"> SSNI </w:t>
      </w:r>
      <w:r w:rsidR="00B36FED" w:rsidRPr="008119A5">
        <w:rPr>
          <w:rFonts w:ascii="Cochin" w:hAnsi="Cochin"/>
          <w:kern w:val="1"/>
          <w:sz w:val="24"/>
          <w:szCs w:val="24"/>
        </w:rPr>
        <w:t>predicts</w:t>
      </w:r>
      <w:r w:rsidR="0019425D" w:rsidRPr="008119A5">
        <w:rPr>
          <w:rFonts w:ascii="Cochin" w:hAnsi="Cochin"/>
          <w:kern w:val="1"/>
          <w:sz w:val="24"/>
          <w:szCs w:val="24"/>
        </w:rPr>
        <w:t xml:space="preserve"> that a </w:t>
      </w:r>
      <w:r w:rsidR="00B36FED" w:rsidRPr="008119A5">
        <w:rPr>
          <w:rFonts w:ascii="Cochin" w:hAnsi="Cochin"/>
          <w:kern w:val="1"/>
          <w:sz w:val="24"/>
          <w:szCs w:val="24"/>
        </w:rPr>
        <w:t>lucky lottery win involves</w:t>
      </w:r>
      <w:r w:rsidR="0019425D" w:rsidRPr="008119A5">
        <w:rPr>
          <w:rFonts w:ascii="Cochin" w:hAnsi="Cochin"/>
          <w:kern w:val="1"/>
          <w:sz w:val="24"/>
          <w:szCs w:val="24"/>
        </w:rPr>
        <w:t xml:space="preserve"> </w:t>
      </w:r>
      <w:r w:rsidR="00B36FED" w:rsidRPr="008119A5">
        <w:rPr>
          <w:rFonts w:ascii="Cochin" w:hAnsi="Cochin"/>
          <w:kern w:val="1"/>
          <w:sz w:val="24"/>
          <w:szCs w:val="24"/>
        </w:rPr>
        <w:t xml:space="preserve">an </w:t>
      </w:r>
      <w:r w:rsidR="0019425D" w:rsidRPr="008119A5">
        <w:rPr>
          <w:rFonts w:ascii="Cochin" w:hAnsi="Cochin"/>
          <w:kern w:val="1"/>
          <w:sz w:val="24"/>
          <w:szCs w:val="24"/>
        </w:rPr>
        <w:t>inappropriate</w:t>
      </w:r>
      <w:r w:rsidR="00B36FED" w:rsidRPr="008119A5">
        <w:rPr>
          <w:rFonts w:ascii="Cochin" w:hAnsi="Cochin"/>
          <w:kern w:val="1"/>
          <w:sz w:val="24"/>
          <w:szCs w:val="24"/>
        </w:rPr>
        <w:t xml:space="preserve"> intention</w:t>
      </w:r>
      <w:r w:rsidR="00DA362F" w:rsidRPr="008119A5">
        <w:rPr>
          <w:rFonts w:ascii="Cochin" w:hAnsi="Cochin"/>
          <w:kern w:val="1"/>
          <w:sz w:val="24"/>
          <w:szCs w:val="24"/>
        </w:rPr>
        <w:t>, because the success will</w:t>
      </w:r>
      <w:r w:rsidR="0019425D" w:rsidRPr="008119A5">
        <w:rPr>
          <w:rFonts w:ascii="Cochin" w:hAnsi="Cochin"/>
          <w:kern w:val="1"/>
          <w:sz w:val="24"/>
          <w:szCs w:val="24"/>
        </w:rPr>
        <w:t xml:space="preserve"> not </w:t>
      </w:r>
      <w:r w:rsidR="00DA362F" w:rsidRPr="008119A5">
        <w:rPr>
          <w:rFonts w:ascii="Cochin" w:hAnsi="Cochin"/>
          <w:kern w:val="1"/>
          <w:sz w:val="24"/>
          <w:szCs w:val="24"/>
        </w:rPr>
        <w:t xml:space="preserve">by </w:t>
      </w:r>
      <w:r w:rsidR="0019425D" w:rsidRPr="008119A5">
        <w:rPr>
          <w:rFonts w:ascii="Cochin" w:hAnsi="Cochin"/>
          <w:kern w:val="1"/>
          <w:sz w:val="24"/>
          <w:szCs w:val="24"/>
        </w:rPr>
        <w:t xml:space="preserve">safe. It also gets the right result about </w:t>
      </w:r>
      <w:r w:rsidR="00B36FED" w:rsidRPr="008119A5">
        <w:rPr>
          <w:rFonts w:ascii="Cochin" w:hAnsi="Cochin"/>
          <w:kern w:val="1"/>
          <w:sz w:val="24"/>
          <w:szCs w:val="24"/>
        </w:rPr>
        <w:t>intentions to lose the lottery:</w:t>
      </w:r>
      <w:r w:rsidR="0019425D" w:rsidRPr="008119A5">
        <w:rPr>
          <w:rFonts w:ascii="Cochin" w:hAnsi="Cochin"/>
          <w:kern w:val="1"/>
          <w:sz w:val="24"/>
          <w:szCs w:val="24"/>
        </w:rPr>
        <w:t xml:space="preserve"> although these intentions are overwhel</w:t>
      </w:r>
      <w:r w:rsidR="006C3237" w:rsidRPr="008119A5">
        <w:rPr>
          <w:rFonts w:ascii="Cochin" w:hAnsi="Cochin"/>
          <w:kern w:val="1"/>
          <w:sz w:val="24"/>
          <w:szCs w:val="24"/>
        </w:rPr>
        <w:t xml:space="preserve">mingly likely to be successful </w:t>
      </w:r>
      <w:r w:rsidR="00B36FED" w:rsidRPr="008119A5">
        <w:rPr>
          <w:rFonts w:ascii="Cochin" w:hAnsi="Cochin"/>
          <w:kern w:val="1"/>
          <w:sz w:val="24"/>
          <w:szCs w:val="24"/>
        </w:rPr>
        <w:t>the</w:t>
      </w:r>
      <w:r w:rsidR="0019425D" w:rsidRPr="008119A5">
        <w:rPr>
          <w:rFonts w:ascii="Cochin" w:hAnsi="Cochin"/>
          <w:kern w:val="1"/>
          <w:sz w:val="24"/>
          <w:szCs w:val="24"/>
        </w:rPr>
        <w:t xml:space="preserve"> success </w:t>
      </w:r>
      <w:r w:rsidR="00B36FED" w:rsidRPr="008119A5">
        <w:rPr>
          <w:rFonts w:ascii="Cochin" w:hAnsi="Cochin"/>
          <w:kern w:val="1"/>
          <w:sz w:val="24"/>
          <w:szCs w:val="24"/>
        </w:rPr>
        <w:t>will not be safe, because there</w:t>
      </w:r>
      <w:r w:rsidR="006C3237" w:rsidRPr="008119A5">
        <w:rPr>
          <w:rFonts w:ascii="Cochin" w:hAnsi="Cochin"/>
          <w:kern w:val="1"/>
          <w:sz w:val="24"/>
          <w:szCs w:val="24"/>
        </w:rPr>
        <w:t xml:space="preserve"> </w:t>
      </w:r>
      <w:r w:rsidR="0019425D" w:rsidRPr="008119A5">
        <w:rPr>
          <w:rFonts w:ascii="Cochin" w:hAnsi="Cochin"/>
          <w:kern w:val="1"/>
          <w:sz w:val="24"/>
          <w:szCs w:val="24"/>
        </w:rPr>
        <w:t>is a close world in whi</w:t>
      </w:r>
      <w:r w:rsidR="006C3237" w:rsidRPr="008119A5">
        <w:rPr>
          <w:rFonts w:ascii="Cochin" w:hAnsi="Cochin"/>
          <w:kern w:val="1"/>
          <w:sz w:val="24"/>
          <w:szCs w:val="24"/>
        </w:rPr>
        <w:t>ch the ticket wins.</w:t>
      </w:r>
    </w:p>
    <w:p w14:paraId="3A48BDB6"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13A2CE6E" w14:textId="41ADA9A4"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However, SSNI is an implausible standard on intentions. There are many ordinary intentions which are unsafe</w:t>
      </w:r>
      <w:r w:rsidR="000D4A2F" w:rsidRPr="008119A5">
        <w:rPr>
          <w:rFonts w:ascii="Cochin" w:hAnsi="Cochin"/>
          <w:kern w:val="1"/>
          <w:sz w:val="24"/>
          <w:szCs w:val="24"/>
        </w:rPr>
        <w:t xml:space="preserve"> </w:t>
      </w:r>
      <w:r w:rsidR="000D4A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"Hawley", "given" : "Katherine", "non-dropping-particle" : "", "parse-names" : false, "suffix" : "" } ], "container-title" : "American Philosophical Quarterly", "id" : "ITEM-1", "issue" : "1", "issued" : { "date-parts" : [ [ "2003" ] ] }, "page" : "19-31", "publisher" : "University of Illinois Press", "title" : "Success and Knowledge-How", "type" : "article-journal", "volume" : "40" }, "locator" : "23-24", "uris" : [ "http://www.mendeley.com/documents/?uuid=2574e4c5-c94a-468d-87bf-32494fa48fe6" ] } ], "mendeley" : { "formattedCitation" : "(Hawley 2003, pp.23\u201324)", "plainTextFormattedCitation" : "(Hawley 2003, pp.23\u201324)", "previouslyFormattedCitation" : "(Hawley 2003, pp.23\u201324)" }, "properties" : { "noteIndex" : 0 }, "schema" : "https://github.com/citation-style-language/schema/raw/master/csl-citation.json" }</w:instrText>
      </w:r>
      <w:r w:rsidR="000D4A2F" w:rsidRPr="008119A5">
        <w:rPr>
          <w:rFonts w:ascii="Cochin" w:hAnsi="Cochin"/>
          <w:kern w:val="1"/>
          <w:sz w:val="24"/>
          <w:szCs w:val="24"/>
        </w:rPr>
        <w:fldChar w:fldCharType="separate"/>
      </w:r>
      <w:r w:rsidR="00F6722F" w:rsidRPr="008119A5">
        <w:rPr>
          <w:rFonts w:ascii="Cochin" w:hAnsi="Cochin"/>
          <w:noProof/>
          <w:kern w:val="1"/>
          <w:sz w:val="24"/>
          <w:szCs w:val="24"/>
        </w:rPr>
        <w:t>(Hawley 2003, pp.23–24)</w:t>
      </w:r>
      <w:r w:rsidR="000D4A2F" w:rsidRPr="008119A5">
        <w:rPr>
          <w:rFonts w:ascii="Cochin" w:hAnsi="Cochin"/>
          <w:kern w:val="1"/>
          <w:sz w:val="24"/>
          <w:szCs w:val="24"/>
        </w:rPr>
        <w:fldChar w:fldCharType="end"/>
      </w:r>
      <w:r w:rsidRPr="008119A5">
        <w:rPr>
          <w:rFonts w:ascii="Cochin" w:hAnsi="Cochin"/>
          <w:kern w:val="1"/>
          <w:sz w:val="24"/>
          <w:szCs w:val="24"/>
        </w:rPr>
        <w:t xml:space="preserve">. </w:t>
      </w:r>
      <w:proofErr w:type="spellStart"/>
      <w:r w:rsidRPr="008119A5">
        <w:rPr>
          <w:rFonts w:ascii="Cochin" w:hAnsi="Cochin"/>
          <w:kern w:val="1"/>
          <w:sz w:val="24"/>
          <w:szCs w:val="24"/>
        </w:rPr>
        <w:t>Kayetan</w:t>
      </w:r>
      <w:proofErr w:type="spellEnd"/>
      <w:r w:rsidRPr="008119A5">
        <w:rPr>
          <w:rFonts w:ascii="Cochin" w:hAnsi="Cochin"/>
          <w:kern w:val="1"/>
          <w:sz w:val="24"/>
          <w:szCs w:val="24"/>
        </w:rPr>
        <w:t xml:space="preserve"> is a skilled baker, and knows how to bake a perfect loaf of bread, but that does not mean that he always produces a perfect loaf — there are just too many variables to get it right every time. </w:t>
      </w:r>
      <w:r w:rsidR="00B36FED" w:rsidRPr="008119A5">
        <w:rPr>
          <w:rFonts w:ascii="Cochin" w:hAnsi="Cochin"/>
          <w:kern w:val="1"/>
          <w:sz w:val="24"/>
          <w:szCs w:val="24"/>
        </w:rPr>
        <w:t>T</w:t>
      </w:r>
      <w:r w:rsidRPr="008119A5">
        <w:rPr>
          <w:rFonts w:ascii="Cochin" w:hAnsi="Cochin"/>
          <w:kern w:val="1"/>
          <w:sz w:val="24"/>
          <w:szCs w:val="24"/>
        </w:rPr>
        <w:t xml:space="preserve">his means that even when </w:t>
      </w:r>
      <w:proofErr w:type="spellStart"/>
      <w:r w:rsidRPr="008119A5">
        <w:rPr>
          <w:rFonts w:ascii="Cochin" w:hAnsi="Cochin"/>
          <w:kern w:val="1"/>
          <w:sz w:val="24"/>
          <w:szCs w:val="24"/>
        </w:rPr>
        <w:t>Kayetan</w:t>
      </w:r>
      <w:proofErr w:type="spellEnd"/>
      <w:r w:rsidRPr="008119A5">
        <w:rPr>
          <w:rFonts w:ascii="Cochin" w:hAnsi="Cochin"/>
          <w:kern w:val="1"/>
          <w:sz w:val="24"/>
          <w:szCs w:val="24"/>
        </w:rPr>
        <w:t xml:space="preserve"> </w:t>
      </w:r>
      <w:r w:rsidR="00B36FED" w:rsidRPr="008119A5">
        <w:rPr>
          <w:rFonts w:ascii="Cochin" w:hAnsi="Cochin"/>
          <w:kern w:val="1"/>
          <w:sz w:val="24"/>
          <w:szCs w:val="24"/>
        </w:rPr>
        <w:t>bakes</w:t>
      </w:r>
      <w:r w:rsidRPr="008119A5">
        <w:rPr>
          <w:rFonts w:ascii="Cochin" w:hAnsi="Cochin"/>
          <w:kern w:val="1"/>
          <w:sz w:val="24"/>
          <w:szCs w:val="24"/>
        </w:rPr>
        <w:t xml:space="preserve"> a perfect loaf, there is a close world in which something goes wrong</w:t>
      </w:r>
      <w:r w:rsidR="00B36FED" w:rsidRPr="008119A5">
        <w:rPr>
          <w:rFonts w:ascii="Cochin" w:hAnsi="Cochin"/>
          <w:kern w:val="1"/>
          <w:sz w:val="24"/>
          <w:szCs w:val="24"/>
        </w:rPr>
        <w:t>, and his intention fails</w:t>
      </w:r>
      <w:r w:rsidRPr="008119A5">
        <w:rPr>
          <w:rFonts w:ascii="Cochin" w:hAnsi="Cochin"/>
          <w:kern w:val="1"/>
          <w:sz w:val="24"/>
          <w:szCs w:val="24"/>
        </w:rPr>
        <w:t>.</w:t>
      </w:r>
      <w:r w:rsidRPr="008119A5">
        <w:rPr>
          <w:rFonts w:ascii="Cochin" w:hAnsi="Cochin"/>
          <w:kern w:val="1"/>
          <w:sz w:val="24"/>
          <w:szCs w:val="24"/>
          <w:vertAlign w:val="superscript"/>
        </w:rPr>
        <w:footnoteReference w:id="35"/>
      </w:r>
      <w:r w:rsidRPr="008119A5">
        <w:rPr>
          <w:rFonts w:ascii="Cochin" w:hAnsi="Cochin"/>
          <w:kern w:val="1"/>
          <w:sz w:val="24"/>
          <w:szCs w:val="24"/>
        </w:rPr>
        <w:t xml:space="preserve"> </w:t>
      </w:r>
      <w:r w:rsidR="00A533B1" w:rsidRPr="008119A5">
        <w:rPr>
          <w:rFonts w:ascii="Cochin" w:hAnsi="Cochin"/>
          <w:kern w:val="1"/>
          <w:sz w:val="24"/>
          <w:szCs w:val="24"/>
        </w:rPr>
        <w:t xml:space="preserve">Nonetheless, his intention seems appropriate. </w:t>
      </w:r>
      <w:r w:rsidR="000D4A2F" w:rsidRPr="008119A5">
        <w:rPr>
          <w:rFonts w:ascii="Cochin" w:hAnsi="Cochin"/>
          <w:kern w:val="1"/>
          <w:sz w:val="24"/>
          <w:szCs w:val="24"/>
        </w:rPr>
        <w:t>Although</w:t>
      </w:r>
      <w:r w:rsidR="00A533B1" w:rsidRPr="008119A5">
        <w:rPr>
          <w:rFonts w:ascii="Cochin" w:hAnsi="Cochin"/>
          <w:kern w:val="1"/>
          <w:sz w:val="24"/>
          <w:szCs w:val="24"/>
        </w:rPr>
        <w:t xml:space="preserve"> in this case the number of failure worlds is </w:t>
      </w:r>
      <w:proofErr w:type="gramStart"/>
      <w:r w:rsidR="00A533B1" w:rsidRPr="008119A5">
        <w:rPr>
          <w:rFonts w:ascii="Cochin" w:hAnsi="Cochin"/>
          <w:kern w:val="1"/>
          <w:sz w:val="24"/>
          <w:szCs w:val="24"/>
        </w:rPr>
        <w:t>fairly small</w:t>
      </w:r>
      <w:proofErr w:type="gramEnd"/>
      <w:r w:rsidR="00A533B1" w:rsidRPr="008119A5">
        <w:rPr>
          <w:rFonts w:ascii="Cochin" w:hAnsi="Cochin"/>
          <w:kern w:val="1"/>
          <w:sz w:val="24"/>
          <w:szCs w:val="24"/>
        </w:rPr>
        <w:t>, w</w:t>
      </w:r>
      <w:r w:rsidRPr="008119A5">
        <w:rPr>
          <w:rFonts w:ascii="Cochin" w:hAnsi="Cochin"/>
          <w:kern w:val="1"/>
          <w:sz w:val="24"/>
          <w:szCs w:val="24"/>
        </w:rPr>
        <w:t xml:space="preserve">e might think that we can appropriately intend when </w:t>
      </w:r>
      <w:r w:rsidR="00A533B1" w:rsidRPr="008119A5">
        <w:rPr>
          <w:rFonts w:ascii="Cochin" w:hAnsi="Cochin"/>
          <w:kern w:val="1"/>
          <w:sz w:val="24"/>
          <w:szCs w:val="24"/>
        </w:rPr>
        <w:t>there are many close failures</w:t>
      </w:r>
      <w:r w:rsidRPr="008119A5">
        <w:rPr>
          <w:rFonts w:ascii="Cochin" w:hAnsi="Cochin"/>
          <w:kern w:val="1"/>
          <w:sz w:val="24"/>
          <w:szCs w:val="24"/>
        </w:rPr>
        <w:t xml:space="preserve">. Consider cases of </w:t>
      </w:r>
      <w:r w:rsidRPr="008119A5">
        <w:rPr>
          <w:rFonts w:ascii="Cochin" w:hAnsi="Cochin"/>
          <w:i/>
          <w:kern w:val="1"/>
          <w:sz w:val="24"/>
          <w:szCs w:val="24"/>
        </w:rPr>
        <w:t xml:space="preserve">difficult </w:t>
      </w:r>
      <w:r w:rsidRPr="008119A5">
        <w:rPr>
          <w:rFonts w:ascii="Cochin" w:hAnsi="Cochin"/>
          <w:kern w:val="1"/>
          <w:sz w:val="24"/>
          <w:szCs w:val="24"/>
        </w:rPr>
        <w:t xml:space="preserve">action </w:t>
      </w:r>
      <w:r w:rsidR="000D4A2F" w:rsidRPr="008119A5">
        <w:rPr>
          <w:rFonts w:ascii="Cochin" w:hAnsi="Cochin"/>
          <w:kern w:val="1"/>
          <w:sz w:val="24"/>
          <w:szCs w:val="24"/>
        </w:rPr>
        <w:fldChar w:fldCharType="begin" w:fldLock="1"/>
      </w:r>
      <w:r w:rsidR="000D4A2F" w:rsidRPr="008119A5">
        <w:rPr>
          <w:rFonts w:ascii="Cochin" w:hAnsi="Cochin"/>
          <w:kern w:val="1"/>
          <w:sz w:val="24"/>
          <w:szCs w:val="24"/>
        </w:rPr>
        <w:instrText>ADDIN CSL_CITATION { "citationItems" : [ { "id" : "ITEM-1", "itemData" : { "ISSN" : "1533-628X", "abstract" : "Suppose you decide or promise to do something that you have evidence is difficult to do. Should you believe that you will do it? On the one hand, if you believe that you will do it, your belief goes against the evidence -- since having evidence that it's difficult to do it constitutes evidence that it is likely that you won't do it. On the other hand, if you don't believe that you will do it but instead believe, as your evidence suggests, that it is likely that you will fail, your decision is not serious and your promise is not sincere. This problem -- I call it the epistemological problem of difficult action -- is a pressing philosophical problem that each of us faces. In this paper I consider several possible responses to it. I conclude that the right response is to say that we should believe against the evidence. Cases in which we decide or promise to do something that we have evidence is difficult to do are the best counterexamples to evidentialism.", "author" : [ { "dropping-particle" : "", "family" : "Maru\u0161i\u0107", "given" : "Berislav", "non-dropping-particle" : "", "parse-names" : false, "suffix" : "" } ], "container-title" : "Philosophers' Imprint", "id" : "ITEM-1", "issue" : "18", "issued" : { "date-parts" : [ [ "2012" ] ] }, "page" : "1-30", "title" : "Belief and Difficult Action", "type" : "article-journal", "volume" : "12" }, "uris" : [ "http://www.mendeley.com/documents/?uuid=42636e9b-0d7c-4ff4-9002-90e6215a6596" ] }, { "id" : "ITEM-2", "itemData" : { "author" : [ { "dropping-particle" : "", "family" : "Maru\u0161i\u0107", "given" : "Berislav", "non-dropping-particle" : "", "parse-names" : false, "suffix" : "" } ], "id" : "ITEM-2", "issued" : { "date-parts" : [ [ "2015" ] ] }, "publisher" : "Oxford University Press", "publisher-place" : "Oxford", "title" : "Evidence and Agency: Norms of Belief for Promising and Resolving", "type" : "book" }, "suppress-author" : 1, "uris" : [ "http://www.mendeley.com/documents/?uuid=e3ae833f-18cd-4dcb-a91b-22ad806f40b1" ] } ], "mendeley" : { "formattedCitation" : "(Maru\u0161i\u0107 2012; 2015)", "plainTextFormattedCitation" : "(Maru\u0161i\u0107 2012; 2015)", "previouslyFormattedCitation" : "(Maru\u0161i\u0107 2012; 2015)"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(Marušić 2012; 2015)</w:t>
      </w:r>
      <w:r w:rsidR="000D4A2F" w:rsidRPr="008119A5">
        <w:rPr>
          <w:rFonts w:ascii="Cochin" w:hAnsi="Cochin"/>
          <w:kern w:val="1"/>
          <w:sz w:val="24"/>
          <w:szCs w:val="24"/>
        </w:rPr>
        <w:fldChar w:fldCharType="end"/>
      </w:r>
      <w:r w:rsidR="000D4A2F" w:rsidRPr="008119A5">
        <w:rPr>
          <w:rFonts w:ascii="Cochin" w:hAnsi="Cochin"/>
          <w:kern w:val="1"/>
          <w:sz w:val="24"/>
          <w:szCs w:val="24"/>
        </w:rPr>
        <w:t xml:space="preserve">: </w:t>
      </w:r>
      <w:r w:rsidRPr="008119A5">
        <w:rPr>
          <w:rFonts w:ascii="Cochin" w:hAnsi="Cochin"/>
          <w:kern w:val="1"/>
          <w:sz w:val="24"/>
          <w:szCs w:val="24"/>
        </w:rPr>
        <w:t>quitting smoking, staying faithful to a partner for a lifetime, or running a first marathon. Plausibly these are acts which we can at least sometimes appro</w:t>
      </w:r>
      <w:r w:rsidR="00A533B1" w:rsidRPr="008119A5">
        <w:rPr>
          <w:rFonts w:ascii="Cochin" w:hAnsi="Cochin"/>
          <w:kern w:val="1"/>
          <w:sz w:val="24"/>
          <w:szCs w:val="24"/>
        </w:rPr>
        <w:t>priately intend to perform, but</w:t>
      </w:r>
      <w:r w:rsidRPr="008119A5">
        <w:rPr>
          <w:rFonts w:ascii="Cochin" w:hAnsi="Cochin"/>
          <w:kern w:val="1"/>
          <w:sz w:val="24"/>
          <w:szCs w:val="24"/>
        </w:rPr>
        <w:t xml:space="preserve"> </w:t>
      </w:r>
      <w:r w:rsidR="00A643F4" w:rsidRPr="008119A5">
        <w:rPr>
          <w:rFonts w:ascii="Cochin" w:hAnsi="Cochin"/>
          <w:kern w:val="1"/>
          <w:sz w:val="24"/>
          <w:szCs w:val="24"/>
        </w:rPr>
        <w:t>involve</w:t>
      </w:r>
      <w:r w:rsidRPr="008119A5">
        <w:rPr>
          <w:rFonts w:ascii="Cochin" w:hAnsi="Cochin"/>
          <w:kern w:val="1"/>
          <w:sz w:val="24"/>
          <w:szCs w:val="24"/>
        </w:rPr>
        <w:t xml:space="preserve"> great many close worlds in which we fail because these tasks are extremely challenging.</w:t>
      </w:r>
      <w:r w:rsidRPr="008119A5">
        <w:rPr>
          <w:rFonts w:ascii="Cochin" w:hAnsi="Cochin"/>
          <w:kern w:val="1"/>
          <w:sz w:val="24"/>
          <w:szCs w:val="24"/>
          <w:vertAlign w:val="superscript"/>
        </w:rPr>
        <w:footnoteReference w:id="36"/>
      </w:r>
      <w:r w:rsidR="006C3237" w:rsidRPr="008119A5">
        <w:rPr>
          <w:rFonts w:ascii="Cochin" w:hAnsi="Cochin"/>
          <w:kern w:val="1"/>
          <w:sz w:val="24"/>
          <w:szCs w:val="24"/>
        </w:rPr>
        <w:t xml:space="preserve"> </w:t>
      </w:r>
    </w:p>
    <w:p w14:paraId="4E4AEE84" w14:textId="77777777" w:rsidR="00D53F73" w:rsidRPr="008119A5" w:rsidRDefault="00D53F73" w:rsidP="00FB4212">
      <w:pPr>
        <w:tabs>
          <w:tab w:val="left" w:pos="1440"/>
          <w:tab w:val="left" w:pos="2160"/>
          <w:tab w:val="left" w:pos="2880"/>
        </w:tabs>
        <w:spacing w:line="360" w:lineRule="auto"/>
        <w:ind w:firstLine="720"/>
        <w:rPr>
          <w:rFonts w:ascii="Cochin" w:hAnsi="Cochin"/>
          <w:b/>
          <w:kern w:val="1"/>
          <w:sz w:val="24"/>
          <w:szCs w:val="24"/>
        </w:rPr>
      </w:pPr>
    </w:p>
    <w:p w14:paraId="67D6073C" w14:textId="3BF94270" w:rsidR="003400CF" w:rsidRPr="008119A5" w:rsidRDefault="00DA362F" w:rsidP="003B5CB1">
      <w:pPr>
        <w:tabs>
          <w:tab w:val="left" w:pos="1440"/>
          <w:tab w:val="left" w:pos="2160"/>
          <w:tab w:val="left" w:pos="2880"/>
        </w:tabs>
        <w:spacing w:line="360" w:lineRule="auto"/>
        <w:ind w:firstLine="720"/>
        <w:outlineLvl w:val="0"/>
        <w:rPr>
          <w:rFonts w:ascii="Cochin" w:hAnsi="Cochin"/>
          <w:b/>
          <w:kern w:val="1"/>
          <w:sz w:val="24"/>
          <w:szCs w:val="24"/>
        </w:rPr>
      </w:pPr>
      <w:r w:rsidRPr="008119A5">
        <w:rPr>
          <w:rFonts w:ascii="Cochin" w:hAnsi="Cochin"/>
          <w:b/>
          <w:kern w:val="1"/>
          <w:sz w:val="24"/>
          <w:szCs w:val="24"/>
        </w:rPr>
        <w:t>3</w:t>
      </w:r>
      <w:r w:rsidR="0019425D" w:rsidRPr="008119A5">
        <w:rPr>
          <w:rFonts w:ascii="Cochin" w:hAnsi="Cochin"/>
          <w:b/>
          <w:kern w:val="1"/>
          <w:sz w:val="24"/>
          <w:szCs w:val="24"/>
        </w:rPr>
        <w:t>.3. Belief</w:t>
      </w:r>
    </w:p>
    <w:p w14:paraId="18E06842"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740C6F2F" w14:textId="78381924"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The analogous norm to the belief norm is a norm that one believes that one will succeed (BNI):</w:t>
      </w:r>
    </w:p>
    <w:p w14:paraId="1C125BA8"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0752FFFF" w14:textId="77777777" w:rsidR="003400CF" w:rsidRPr="008119A5" w:rsidRDefault="0019425D" w:rsidP="003B5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outlineLvl w:val="0"/>
        <w:rPr>
          <w:rFonts w:ascii="Cochin" w:hAnsi="Cochin"/>
          <w:kern w:val="1"/>
          <w:sz w:val="24"/>
          <w:szCs w:val="24"/>
        </w:rPr>
      </w:pPr>
      <w:r w:rsidRPr="008119A5">
        <w:rPr>
          <w:rFonts w:ascii="Cochin" w:hAnsi="Cochin"/>
          <w:kern w:val="1"/>
          <w:sz w:val="24"/>
          <w:szCs w:val="24"/>
        </w:rPr>
        <w:t>BNI: One must: Intend to V, only if one believes that one will succeed in V-ing</w:t>
      </w:r>
    </w:p>
    <w:p w14:paraId="16338373"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514693E4" w14:textId="45D97427" w:rsidR="003400CF" w:rsidRPr="008119A5" w:rsidRDefault="00A533B1"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T</w:t>
      </w:r>
      <w:r w:rsidR="0019425D" w:rsidRPr="008119A5">
        <w:rPr>
          <w:rFonts w:ascii="Cochin" w:hAnsi="Cochin"/>
          <w:kern w:val="1"/>
          <w:sz w:val="24"/>
          <w:szCs w:val="24"/>
        </w:rPr>
        <w:t>he supporter of BNI can appeal to many of the conversational arguments which support KNI; for example, saying ‘do you think that you will succeed in making a soufflé?’ can function as a challenge to someone who has just expressed an intention to make a soufflé.</w:t>
      </w:r>
    </w:p>
    <w:p w14:paraId="1BA465C0"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0CE03B03" w14:textId="19E212E8" w:rsidR="003400CF" w:rsidRPr="008119A5" w:rsidRDefault="00A533B1"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An initial problem for</w:t>
      </w:r>
      <w:r w:rsidR="0019425D" w:rsidRPr="008119A5">
        <w:rPr>
          <w:rFonts w:ascii="Cochin" w:hAnsi="Cochin"/>
          <w:kern w:val="1"/>
          <w:sz w:val="24"/>
          <w:szCs w:val="24"/>
        </w:rPr>
        <w:t xml:space="preserve"> BNI comes from cases in which an agent intends to do something without believing that she will. These cases are familiar from the debate about Cognitivism about Intention (Bratman 1987: 38-9), (Holton 2008: 28-9</w:t>
      </w:r>
      <w:r w:rsidR="006C3237" w:rsidRPr="008119A5">
        <w:rPr>
          <w:rFonts w:ascii="Cochin" w:hAnsi="Cochin"/>
          <w:kern w:val="1"/>
          <w:sz w:val="24"/>
          <w:szCs w:val="24"/>
        </w:rPr>
        <w:t>).</w:t>
      </w:r>
      <w:r w:rsidR="0019425D" w:rsidRPr="008119A5">
        <w:rPr>
          <w:rFonts w:ascii="Cochin" w:hAnsi="Cochin"/>
          <w:kern w:val="1"/>
          <w:sz w:val="24"/>
          <w:szCs w:val="24"/>
        </w:rPr>
        <w:t xml:space="preserve"> Michael might intend to take a book back to the library, but </w:t>
      </w:r>
      <w:proofErr w:type="gramStart"/>
      <w:r w:rsidR="0019425D" w:rsidRPr="008119A5">
        <w:rPr>
          <w:rFonts w:ascii="Cochin" w:hAnsi="Cochin"/>
          <w:kern w:val="1"/>
          <w:sz w:val="24"/>
          <w:szCs w:val="24"/>
        </w:rPr>
        <w:t>in light of</w:t>
      </w:r>
      <w:proofErr w:type="gramEnd"/>
      <w:r w:rsidR="0019425D" w:rsidRPr="008119A5">
        <w:rPr>
          <w:rFonts w:ascii="Cochin" w:hAnsi="Cochin"/>
          <w:kern w:val="1"/>
          <w:sz w:val="24"/>
          <w:szCs w:val="24"/>
        </w:rPr>
        <w:t xml:space="preserve"> his general absent-mindedness suspend on the question of whether he will take the book back, forming a back-up plan to renew the book online if he cycles past the library. There seems nothing inappropriate about his intention to take his book to the library, although it is not accompanied by the belief that he will succeed.</w:t>
      </w:r>
      <w:r w:rsidR="0019425D" w:rsidRPr="008119A5">
        <w:rPr>
          <w:rFonts w:ascii="Cochin" w:hAnsi="Cochin"/>
          <w:kern w:val="1"/>
          <w:sz w:val="24"/>
          <w:szCs w:val="24"/>
          <w:vertAlign w:val="superscript"/>
        </w:rPr>
        <w:footnoteReference w:id="37"/>
      </w:r>
    </w:p>
    <w:p w14:paraId="1144A7C7"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11E52DED" w14:textId="46EE8BEB"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bookmarkStart w:id="23" w:name="43_belief"/>
      <w:r w:rsidRPr="008119A5">
        <w:rPr>
          <w:rFonts w:ascii="Cochin" w:hAnsi="Cochin"/>
          <w:kern w:val="1"/>
          <w:sz w:val="24"/>
          <w:szCs w:val="24"/>
        </w:rPr>
        <w:t>Another</w:t>
      </w:r>
      <w:bookmarkEnd w:id="23"/>
      <w:r w:rsidRPr="008119A5">
        <w:rPr>
          <w:rFonts w:ascii="Cochin" w:hAnsi="Cochin"/>
          <w:kern w:val="1"/>
          <w:sz w:val="24"/>
          <w:szCs w:val="24"/>
        </w:rPr>
        <w:t xml:space="preserve"> issue concerns why we should think that mere belief in success is </w:t>
      </w:r>
      <w:r w:rsidR="0018395D" w:rsidRPr="008119A5">
        <w:rPr>
          <w:rFonts w:ascii="Cochin" w:hAnsi="Cochin"/>
          <w:kern w:val="1"/>
          <w:sz w:val="24"/>
          <w:szCs w:val="24"/>
        </w:rPr>
        <w:t xml:space="preserve">an </w:t>
      </w:r>
      <w:r w:rsidRPr="008119A5">
        <w:rPr>
          <w:rFonts w:ascii="Cochin" w:hAnsi="Cochin"/>
          <w:kern w:val="1"/>
          <w:sz w:val="24"/>
          <w:szCs w:val="24"/>
        </w:rPr>
        <w:t>interesting condition for determining the appropriateness of intentions. BNI makes no restrictions on t</w:t>
      </w:r>
      <w:r w:rsidR="00A533B1" w:rsidRPr="008119A5">
        <w:rPr>
          <w:rFonts w:ascii="Cochin" w:hAnsi="Cochin"/>
          <w:kern w:val="1"/>
          <w:sz w:val="24"/>
          <w:szCs w:val="24"/>
        </w:rPr>
        <w:t>he epistemic status of the belief in success</w:t>
      </w:r>
      <w:r w:rsidRPr="008119A5">
        <w:rPr>
          <w:rFonts w:ascii="Cochin" w:hAnsi="Cochin"/>
          <w:kern w:val="1"/>
          <w:sz w:val="24"/>
          <w:szCs w:val="24"/>
        </w:rPr>
        <w:t>, meaning that it predicts that unjustified beliefs based on wishful thinking or guesses can render intentions appropriate. I do not a</w:t>
      </w:r>
      <w:r w:rsidR="006C3237" w:rsidRPr="008119A5">
        <w:rPr>
          <w:rFonts w:ascii="Cochin" w:hAnsi="Cochin"/>
          <w:kern w:val="1"/>
          <w:sz w:val="24"/>
          <w:szCs w:val="24"/>
        </w:rPr>
        <w:t xml:space="preserve">ppropriately intend to climb a </w:t>
      </w:r>
      <w:r w:rsidR="00A533B1" w:rsidRPr="008119A5">
        <w:rPr>
          <w:rFonts w:ascii="Cochin" w:hAnsi="Cochin"/>
          <w:kern w:val="1"/>
          <w:sz w:val="24"/>
          <w:szCs w:val="24"/>
        </w:rPr>
        <w:t>difficult</w:t>
      </w:r>
      <w:r w:rsidRPr="008119A5">
        <w:rPr>
          <w:rFonts w:ascii="Cochin" w:hAnsi="Cochin"/>
          <w:kern w:val="1"/>
          <w:sz w:val="24"/>
          <w:szCs w:val="24"/>
        </w:rPr>
        <w:t xml:space="preserve"> bouldering problem </w:t>
      </w:r>
      <w:r w:rsidR="00A533B1" w:rsidRPr="008119A5">
        <w:rPr>
          <w:rFonts w:ascii="Cochin" w:hAnsi="Cochin"/>
          <w:kern w:val="1"/>
          <w:sz w:val="24"/>
          <w:szCs w:val="24"/>
        </w:rPr>
        <w:t>just because</w:t>
      </w:r>
      <w:r w:rsidRPr="008119A5">
        <w:rPr>
          <w:rFonts w:ascii="Cochin" w:hAnsi="Cochin"/>
          <w:kern w:val="1"/>
          <w:sz w:val="24"/>
          <w:szCs w:val="24"/>
        </w:rPr>
        <w:t xml:space="preserve"> I wishfully</w:t>
      </w:r>
      <w:r w:rsidR="00A533B1" w:rsidRPr="008119A5">
        <w:rPr>
          <w:rFonts w:ascii="Cochin" w:hAnsi="Cochin"/>
          <w:kern w:val="1"/>
          <w:sz w:val="24"/>
          <w:szCs w:val="24"/>
        </w:rPr>
        <w:t xml:space="preserve"> think</w:t>
      </w:r>
      <w:r w:rsidRPr="008119A5">
        <w:rPr>
          <w:rFonts w:ascii="Cochin" w:hAnsi="Cochin"/>
          <w:kern w:val="1"/>
          <w:sz w:val="24"/>
          <w:szCs w:val="24"/>
        </w:rPr>
        <w:t xml:space="preserve"> that I will </w:t>
      </w:r>
      <w:r w:rsidR="00A533B1" w:rsidRPr="008119A5">
        <w:rPr>
          <w:rFonts w:ascii="Cochin" w:hAnsi="Cochin"/>
          <w:kern w:val="1"/>
          <w:sz w:val="24"/>
          <w:szCs w:val="24"/>
        </w:rPr>
        <w:t>climb it</w:t>
      </w:r>
      <w:r w:rsidRPr="008119A5">
        <w:rPr>
          <w:rFonts w:ascii="Cochin" w:hAnsi="Cochin"/>
          <w:kern w:val="1"/>
          <w:sz w:val="24"/>
          <w:szCs w:val="24"/>
        </w:rPr>
        <w:t>.</w:t>
      </w:r>
    </w:p>
    <w:p w14:paraId="3412154A" w14:textId="77777777" w:rsidR="00D53F73" w:rsidRPr="008119A5" w:rsidRDefault="00D53F73" w:rsidP="00FB4212">
      <w:pPr>
        <w:tabs>
          <w:tab w:val="left" w:pos="1440"/>
          <w:tab w:val="left" w:pos="2160"/>
          <w:tab w:val="left" w:pos="2880"/>
        </w:tabs>
        <w:spacing w:line="360" w:lineRule="auto"/>
        <w:ind w:firstLine="720"/>
        <w:rPr>
          <w:rFonts w:ascii="Cochin" w:hAnsi="Cochin"/>
          <w:b/>
          <w:kern w:val="1"/>
          <w:sz w:val="24"/>
          <w:szCs w:val="24"/>
        </w:rPr>
      </w:pPr>
    </w:p>
    <w:p w14:paraId="201F8C28" w14:textId="40CBF3B4" w:rsidR="003400CF" w:rsidRPr="008119A5" w:rsidRDefault="00DA362F" w:rsidP="003B5CB1">
      <w:pPr>
        <w:tabs>
          <w:tab w:val="left" w:pos="1440"/>
          <w:tab w:val="left" w:pos="2160"/>
          <w:tab w:val="left" w:pos="2880"/>
        </w:tabs>
        <w:spacing w:line="360" w:lineRule="auto"/>
        <w:ind w:firstLine="720"/>
        <w:outlineLvl w:val="0"/>
        <w:rPr>
          <w:rFonts w:ascii="Cochin" w:hAnsi="Cochin"/>
          <w:b/>
          <w:kern w:val="1"/>
          <w:sz w:val="24"/>
          <w:szCs w:val="24"/>
        </w:rPr>
      </w:pPr>
      <w:r w:rsidRPr="008119A5">
        <w:rPr>
          <w:rFonts w:ascii="Cochin" w:hAnsi="Cochin"/>
          <w:b/>
          <w:kern w:val="1"/>
          <w:sz w:val="24"/>
          <w:szCs w:val="24"/>
        </w:rPr>
        <w:t>3.</w:t>
      </w:r>
      <w:r w:rsidR="0019425D" w:rsidRPr="008119A5">
        <w:rPr>
          <w:rFonts w:ascii="Cochin" w:hAnsi="Cochin"/>
          <w:b/>
          <w:kern w:val="1"/>
          <w:sz w:val="24"/>
          <w:szCs w:val="24"/>
        </w:rPr>
        <w:t>4. Justification</w:t>
      </w:r>
    </w:p>
    <w:p w14:paraId="755090B4"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2ECC2FBE" w14:textId="051C9534" w:rsidR="003400CF" w:rsidRPr="008119A5" w:rsidRDefault="00A533B1"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W</w:t>
      </w:r>
      <w:r w:rsidR="0019425D" w:rsidRPr="008119A5">
        <w:rPr>
          <w:rFonts w:ascii="Cochin" w:hAnsi="Cochin"/>
          <w:kern w:val="1"/>
          <w:sz w:val="24"/>
          <w:szCs w:val="24"/>
        </w:rPr>
        <w:t xml:space="preserve">e might </w:t>
      </w:r>
      <w:r w:rsidRPr="008119A5">
        <w:rPr>
          <w:rFonts w:ascii="Cochin" w:hAnsi="Cochin"/>
          <w:kern w:val="1"/>
          <w:sz w:val="24"/>
          <w:szCs w:val="24"/>
        </w:rPr>
        <w:t>think</w:t>
      </w:r>
      <w:r w:rsidR="006C3237" w:rsidRPr="008119A5">
        <w:rPr>
          <w:rFonts w:ascii="Cochin" w:hAnsi="Cochin"/>
          <w:kern w:val="1"/>
          <w:sz w:val="24"/>
          <w:szCs w:val="24"/>
        </w:rPr>
        <w:t xml:space="preserve"> that the</w:t>
      </w:r>
      <w:r w:rsidR="0019425D" w:rsidRPr="008119A5">
        <w:rPr>
          <w:rFonts w:ascii="Cochin" w:hAnsi="Cochin"/>
          <w:kern w:val="1"/>
          <w:sz w:val="24"/>
          <w:szCs w:val="24"/>
        </w:rPr>
        <w:t xml:space="preserve"> condition for appropriate intention is having justification for believing that will succeed (I’ll run with a doxastic justification</w:t>
      </w:r>
      <w:r w:rsidR="006C3237" w:rsidRPr="008119A5">
        <w:rPr>
          <w:rFonts w:ascii="Cochin" w:hAnsi="Cochin"/>
          <w:kern w:val="1"/>
          <w:sz w:val="24"/>
          <w:szCs w:val="24"/>
        </w:rPr>
        <w:t xml:space="preserve"> norm</w:t>
      </w:r>
      <w:r w:rsidR="0019425D" w:rsidRPr="008119A5">
        <w:rPr>
          <w:rFonts w:ascii="Cochin" w:hAnsi="Cochin"/>
          <w:kern w:val="1"/>
          <w:sz w:val="24"/>
          <w:szCs w:val="24"/>
        </w:rPr>
        <w:t xml:space="preserve">, but one could </w:t>
      </w:r>
      <w:r w:rsidR="006C3237" w:rsidRPr="008119A5">
        <w:rPr>
          <w:rFonts w:ascii="Cochin" w:hAnsi="Cochin"/>
          <w:kern w:val="1"/>
          <w:sz w:val="24"/>
          <w:szCs w:val="24"/>
        </w:rPr>
        <w:t xml:space="preserve">also work with </w:t>
      </w:r>
      <w:r w:rsidR="0019425D" w:rsidRPr="008119A5">
        <w:rPr>
          <w:rFonts w:ascii="Cochin" w:hAnsi="Cochin"/>
          <w:kern w:val="1"/>
          <w:sz w:val="24"/>
          <w:szCs w:val="24"/>
        </w:rPr>
        <w:t>propositional justification, see</w:t>
      </w:r>
      <w:r w:rsidR="000D4A2F" w:rsidRPr="008119A5">
        <w:rPr>
          <w:rFonts w:ascii="Cochin" w:hAnsi="Cochin"/>
          <w:kern w:val="1"/>
          <w:sz w:val="24"/>
          <w:szCs w:val="24"/>
        </w:rPr>
        <w:t xml:space="preserve"> </w:t>
      </w:r>
      <w:r w:rsidR="000D4A2F" w:rsidRPr="008119A5">
        <w:rPr>
          <w:rFonts w:ascii="Cochin" w:hAnsi="Cochin"/>
          <w:kern w:val="1"/>
          <w:sz w:val="24"/>
          <w:szCs w:val="24"/>
        </w:rPr>
        <w:fldChar w:fldCharType="begin" w:fldLock="1"/>
      </w:r>
      <w:r w:rsidR="000D4A2F" w:rsidRPr="008119A5">
        <w:rPr>
          <w:rFonts w:ascii="Cochin" w:hAnsi="Cochin"/>
          <w:kern w:val="1"/>
          <w:sz w:val="24"/>
          <w:szCs w:val="24"/>
        </w:rPr>
        <w:instrText>ADDIN CSL_CITATION { "citationItems" : [ { "id" : "ITEM-1", "itemData" : { "author" : [ { "dropping-particle" : "", "family" : "Lackey", "given" : "Jennifer", "non-dropping-particle" : "", "parse-names" : false, "suffix" : "" } ], "id" : "ITEM-1", "issued" : { "date-parts" : [ [ "2008" ] ] }, "publisher" : "Oxford University Press", "title" : "Learning From Words: Testimony as a Source of Knowledge", "type" : "book", "volume" : "88" }, "uris" : [ "http://www.mendeley.com/documents/?uuid=39331d62-2cc7-465a-8c87-550ed768f602" ] } ], "mendeley" : { "formattedCitation" : "(Lackey 2008)", "plainTextFormattedCitation" : "(Lackey 2008)", "previouslyFormattedCitation" : "(Lackey 2008)"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(Lackey 2008)</w:t>
      </w:r>
      <w:r w:rsidR="000D4A2F" w:rsidRPr="008119A5">
        <w:rPr>
          <w:rFonts w:ascii="Cochin" w:hAnsi="Cochin"/>
          <w:kern w:val="1"/>
          <w:sz w:val="24"/>
          <w:szCs w:val="24"/>
        </w:rPr>
        <w:fldChar w:fldCharType="end"/>
      </w:r>
      <w:r w:rsidR="0019425D" w:rsidRPr="008119A5">
        <w:rPr>
          <w:rFonts w:ascii="Cochin" w:hAnsi="Cochin"/>
          <w:kern w:val="1"/>
          <w:sz w:val="24"/>
          <w:szCs w:val="24"/>
        </w:rPr>
        <w:t>). This gives us the analogue to a justification norm for the case of intention (JBNI):</w:t>
      </w:r>
    </w:p>
    <w:p w14:paraId="6A506AA8"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2A1898AF" w14:textId="77777777" w:rsidR="003400CF" w:rsidRPr="008119A5" w:rsidRDefault="0019425D" w:rsidP="00FB4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720"/>
        <w:rPr>
          <w:rFonts w:ascii="Cochin" w:hAnsi="Cochin"/>
          <w:kern w:val="1"/>
          <w:sz w:val="24"/>
          <w:szCs w:val="24"/>
        </w:rPr>
      </w:pPr>
      <w:r w:rsidRPr="008119A5">
        <w:rPr>
          <w:rFonts w:ascii="Cochin" w:hAnsi="Cochin"/>
          <w:kern w:val="1"/>
          <w:sz w:val="24"/>
          <w:szCs w:val="24"/>
        </w:rPr>
        <w:t>JBNI: One must: intend to V, only if one has a justified belief that one will succeed in V-ing</w:t>
      </w:r>
    </w:p>
    <w:p w14:paraId="0CA62966"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5D8EEDE4" w14:textId="5236E489" w:rsidR="003400CF" w:rsidRPr="008119A5" w:rsidRDefault="00A533B1"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lastRenderedPageBreak/>
        <w:t>JNBI seems</w:t>
      </w:r>
      <w:r w:rsidR="005164BC" w:rsidRPr="008119A5">
        <w:rPr>
          <w:rFonts w:ascii="Cochin" w:hAnsi="Cochin"/>
          <w:kern w:val="1"/>
          <w:sz w:val="24"/>
          <w:szCs w:val="24"/>
        </w:rPr>
        <w:t xml:space="preserve"> attractive –</w:t>
      </w:r>
      <w:r w:rsidR="0019425D" w:rsidRPr="008119A5">
        <w:rPr>
          <w:rFonts w:ascii="Cochin" w:hAnsi="Cochin"/>
          <w:kern w:val="1"/>
          <w:sz w:val="24"/>
          <w:szCs w:val="24"/>
        </w:rPr>
        <w:t xml:space="preserve"> we might think that there is s</w:t>
      </w:r>
      <w:r w:rsidRPr="008119A5">
        <w:rPr>
          <w:rFonts w:ascii="Cochin" w:hAnsi="Cochin"/>
          <w:kern w:val="1"/>
          <w:sz w:val="24"/>
          <w:szCs w:val="24"/>
        </w:rPr>
        <w:t xml:space="preserve">omething seriously amiss with an </w:t>
      </w:r>
      <w:r w:rsidR="0019425D" w:rsidRPr="008119A5">
        <w:rPr>
          <w:rFonts w:ascii="Cochin" w:hAnsi="Cochin"/>
          <w:kern w:val="1"/>
          <w:sz w:val="24"/>
          <w:szCs w:val="24"/>
        </w:rPr>
        <w:t>intention to do something which is not accompanied by a justified belief that one will succeed</w:t>
      </w:r>
      <w:r w:rsidR="000D4A2F" w:rsidRPr="008119A5">
        <w:rPr>
          <w:rFonts w:ascii="Cochin" w:hAnsi="Cochin"/>
          <w:kern w:val="1"/>
          <w:sz w:val="24"/>
          <w:szCs w:val="24"/>
        </w:rPr>
        <w:t xml:space="preserve"> </w:t>
      </w:r>
      <w:r w:rsidR="000D4A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"Maru\u0161i\u0107", "given" : "Berislav", "non-dropping-particle" : "", "parse-names" : false, "suffix" : "" } ], "id" : "ITEM-1", "issued" : { "date-parts" : [ [ "2015" ] ] }, "publisher" : "Oxford University Press", "publisher-place" : "Oxford", "title" : "Evidence and Agency: Norms of Belief for Promising and Resolving", "type" : "book" }, "label" : "chapter", "locator" : "2", "uris" : [ "http://www.mendeley.com/documents/?uuid=e3ae833f-18cd-4dcb-a91b-22ad806f40b1" ] } ], "mendeley" : { "formattedCitation" : "(Maru\u0161i\u0107 2015, chap.2)", "manualFormatting" : "(Maru\u0161i\u0107 2015, C2)", "plainTextFormattedCitation" : "(Maru\u0161i\u0107 2015, chap.2)", "previouslyFormattedCitation" : "(Maru\u0161i\u0107 2015, chap.2)"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(Marušić 2015, C2)</w:t>
      </w:r>
      <w:r w:rsidR="000D4A2F" w:rsidRPr="008119A5">
        <w:rPr>
          <w:rFonts w:ascii="Cochin" w:hAnsi="Cochin"/>
          <w:kern w:val="1"/>
          <w:sz w:val="24"/>
          <w:szCs w:val="24"/>
        </w:rPr>
        <w:fldChar w:fldCharType="end"/>
      </w:r>
      <w:r w:rsidR="000D4A2F" w:rsidRPr="008119A5">
        <w:rPr>
          <w:rFonts w:ascii="Cochin" w:hAnsi="Cochin"/>
          <w:kern w:val="1"/>
          <w:sz w:val="24"/>
          <w:szCs w:val="24"/>
        </w:rPr>
        <w:t>.</w:t>
      </w:r>
      <w:r w:rsidR="0019425D" w:rsidRPr="008119A5">
        <w:rPr>
          <w:rFonts w:ascii="Cochin" w:hAnsi="Cochin"/>
          <w:kern w:val="1"/>
          <w:sz w:val="24"/>
          <w:szCs w:val="24"/>
        </w:rPr>
        <w:t xml:space="preserve"> However, the que</w:t>
      </w:r>
      <w:r w:rsidR="005164BC" w:rsidRPr="008119A5">
        <w:rPr>
          <w:rFonts w:ascii="Cochin" w:hAnsi="Cochin"/>
          <w:kern w:val="1"/>
          <w:sz w:val="24"/>
          <w:szCs w:val="24"/>
        </w:rPr>
        <w:t>stion of how we gain epistemic</w:t>
      </w:r>
      <w:r w:rsidR="0019425D" w:rsidRPr="008119A5">
        <w:rPr>
          <w:rFonts w:ascii="Cochin" w:hAnsi="Cochin"/>
          <w:kern w:val="1"/>
          <w:sz w:val="24"/>
          <w:szCs w:val="24"/>
        </w:rPr>
        <w:t xml:space="preserve"> justification for believing that we will succeed in our intentions is a hugely controversial one, </w:t>
      </w:r>
      <w:r w:rsidRPr="008119A5">
        <w:rPr>
          <w:rFonts w:ascii="Cochin" w:hAnsi="Cochin"/>
          <w:kern w:val="1"/>
          <w:sz w:val="24"/>
          <w:szCs w:val="24"/>
        </w:rPr>
        <w:t>intersecting</w:t>
      </w:r>
      <w:r w:rsidR="0019425D" w:rsidRPr="008119A5">
        <w:rPr>
          <w:rFonts w:ascii="Cochin" w:hAnsi="Cochin"/>
          <w:kern w:val="1"/>
          <w:sz w:val="24"/>
          <w:szCs w:val="24"/>
        </w:rPr>
        <w:t xml:space="preserve"> with the debate about </w:t>
      </w:r>
      <w:r w:rsidRPr="008119A5">
        <w:rPr>
          <w:rFonts w:ascii="Cochin" w:hAnsi="Cochin"/>
          <w:kern w:val="1"/>
          <w:sz w:val="24"/>
          <w:szCs w:val="24"/>
        </w:rPr>
        <w:t>our</w:t>
      </w:r>
      <w:r w:rsidR="006C3237" w:rsidRPr="008119A5">
        <w:rPr>
          <w:rFonts w:ascii="Cochin" w:hAnsi="Cochin"/>
          <w:kern w:val="1"/>
          <w:sz w:val="24"/>
          <w:szCs w:val="24"/>
        </w:rPr>
        <w:t xml:space="preserve"> knowledge of our own actions</w:t>
      </w:r>
      <w:r w:rsidR="0019425D" w:rsidRPr="008119A5">
        <w:rPr>
          <w:rFonts w:ascii="Cochin" w:hAnsi="Cochin"/>
          <w:kern w:val="1"/>
          <w:sz w:val="24"/>
          <w:szCs w:val="24"/>
        </w:rPr>
        <w:t>.</w:t>
      </w:r>
      <w:r w:rsidR="0019425D" w:rsidRPr="008119A5">
        <w:rPr>
          <w:rFonts w:ascii="Cochin" w:hAnsi="Cochin"/>
          <w:kern w:val="1"/>
          <w:sz w:val="24"/>
          <w:szCs w:val="24"/>
          <w:vertAlign w:val="superscript"/>
        </w:rPr>
        <w:footnoteReference w:id="38"/>
      </w:r>
      <w:r w:rsidR="0019425D" w:rsidRPr="008119A5">
        <w:rPr>
          <w:rFonts w:ascii="Cochin" w:hAnsi="Cochin"/>
          <w:kern w:val="1"/>
          <w:sz w:val="24"/>
          <w:szCs w:val="24"/>
        </w:rPr>
        <w:t xml:space="preserve"> Th</w:t>
      </w:r>
      <w:r w:rsidRPr="008119A5">
        <w:rPr>
          <w:rFonts w:ascii="Cochin" w:hAnsi="Cochin"/>
          <w:kern w:val="1"/>
          <w:sz w:val="24"/>
          <w:szCs w:val="24"/>
        </w:rPr>
        <w:t xml:space="preserve">is means that the </w:t>
      </w:r>
      <w:r w:rsidR="0019425D" w:rsidRPr="008119A5">
        <w:rPr>
          <w:rFonts w:ascii="Cochin" w:hAnsi="Cochin"/>
          <w:kern w:val="1"/>
          <w:sz w:val="24"/>
          <w:szCs w:val="24"/>
        </w:rPr>
        <w:t xml:space="preserve">predictions </w:t>
      </w:r>
      <w:r w:rsidRPr="008119A5">
        <w:rPr>
          <w:rFonts w:ascii="Cochin" w:hAnsi="Cochin"/>
          <w:kern w:val="1"/>
          <w:sz w:val="24"/>
          <w:szCs w:val="24"/>
        </w:rPr>
        <w:t>of JBNI will depend on the account of the justification for</w:t>
      </w:r>
      <w:r w:rsidR="0019425D" w:rsidRPr="008119A5">
        <w:rPr>
          <w:rFonts w:ascii="Cochin" w:hAnsi="Cochin"/>
          <w:kern w:val="1"/>
          <w:sz w:val="24"/>
          <w:szCs w:val="24"/>
        </w:rPr>
        <w:t xml:space="preserve"> believing that one’s intentions will succeed.</w:t>
      </w:r>
      <w:r w:rsidR="0018395D" w:rsidRPr="008119A5">
        <w:rPr>
          <w:rStyle w:val="FootnoteReference"/>
          <w:rFonts w:ascii="Cochin" w:hAnsi="Cochin"/>
          <w:kern w:val="1"/>
          <w:sz w:val="24"/>
          <w:szCs w:val="24"/>
        </w:rPr>
        <w:footnoteReference w:id="39"/>
      </w:r>
      <w:r w:rsidR="0019425D" w:rsidRPr="008119A5">
        <w:rPr>
          <w:rFonts w:ascii="Cochin" w:hAnsi="Cochin"/>
          <w:kern w:val="1"/>
          <w:sz w:val="24"/>
          <w:szCs w:val="24"/>
        </w:rPr>
        <w:t xml:space="preserve"> The </w:t>
      </w:r>
      <w:r w:rsidR="00020522" w:rsidRPr="008119A5">
        <w:rPr>
          <w:rFonts w:ascii="Cochin" w:hAnsi="Cochin"/>
          <w:kern w:val="1"/>
          <w:sz w:val="24"/>
          <w:szCs w:val="24"/>
        </w:rPr>
        <w:t>available views of this justification</w:t>
      </w:r>
      <w:r w:rsidR="0019425D" w:rsidRPr="008119A5">
        <w:rPr>
          <w:rFonts w:ascii="Cochin" w:hAnsi="Cochin"/>
          <w:kern w:val="1"/>
          <w:sz w:val="24"/>
          <w:szCs w:val="24"/>
        </w:rPr>
        <w:t xml:space="preserve"> vary drastically in their </w:t>
      </w:r>
      <w:r w:rsidR="00020522" w:rsidRPr="008119A5">
        <w:rPr>
          <w:rFonts w:ascii="Cochin" w:hAnsi="Cochin"/>
          <w:kern w:val="1"/>
          <w:sz w:val="24"/>
          <w:szCs w:val="24"/>
        </w:rPr>
        <w:t>predictions</w:t>
      </w:r>
      <w:r w:rsidR="0019425D" w:rsidRPr="008119A5">
        <w:rPr>
          <w:rFonts w:ascii="Cochin" w:hAnsi="Cochin"/>
          <w:kern w:val="1"/>
          <w:sz w:val="24"/>
          <w:szCs w:val="24"/>
        </w:rPr>
        <w:t>. On the one hand, there are sceptics about practical knowledge, who claim that belief in success is only justified when properly based on prior empirical evidence.</w:t>
      </w:r>
      <w:r w:rsidR="0019425D" w:rsidRPr="008119A5">
        <w:rPr>
          <w:rFonts w:ascii="Cochin" w:hAnsi="Cochin"/>
          <w:kern w:val="1"/>
          <w:sz w:val="24"/>
          <w:szCs w:val="24"/>
          <w:vertAlign w:val="superscript"/>
        </w:rPr>
        <w:footnoteReference w:id="40"/>
      </w:r>
      <w:r w:rsidR="0019425D" w:rsidRPr="008119A5">
        <w:rPr>
          <w:rFonts w:ascii="Cochin" w:hAnsi="Cochin"/>
          <w:kern w:val="1"/>
          <w:sz w:val="24"/>
          <w:szCs w:val="24"/>
        </w:rPr>
        <w:t xml:space="preserve"> If scepticism turns out to be correct, then JBNI is a pretty restrictive norm, </w:t>
      </w:r>
      <w:r w:rsidR="00020522" w:rsidRPr="008119A5">
        <w:rPr>
          <w:rFonts w:ascii="Cochin" w:hAnsi="Cochin"/>
          <w:kern w:val="1"/>
          <w:sz w:val="24"/>
          <w:szCs w:val="24"/>
        </w:rPr>
        <w:t>claiming</w:t>
      </w:r>
      <w:r w:rsidR="0019425D" w:rsidRPr="008119A5">
        <w:rPr>
          <w:rFonts w:ascii="Cochin" w:hAnsi="Cochin"/>
          <w:kern w:val="1"/>
          <w:sz w:val="24"/>
          <w:szCs w:val="24"/>
        </w:rPr>
        <w:t xml:space="preserve"> that intending to perform difficult action is inappropriate, because one will not have sufficient prior empirical evidence to believe </w:t>
      </w:r>
      <w:r w:rsidR="00020522" w:rsidRPr="008119A5">
        <w:rPr>
          <w:rFonts w:ascii="Cochin" w:hAnsi="Cochin"/>
          <w:kern w:val="1"/>
          <w:sz w:val="24"/>
          <w:szCs w:val="24"/>
        </w:rPr>
        <w:t>in success</w:t>
      </w:r>
      <w:r w:rsidR="0019425D" w:rsidRPr="008119A5">
        <w:rPr>
          <w:rFonts w:ascii="Cochin" w:hAnsi="Cochin"/>
          <w:kern w:val="1"/>
          <w:sz w:val="24"/>
          <w:szCs w:val="24"/>
        </w:rPr>
        <w:t xml:space="preserve">. One the other hand, there are </w:t>
      </w:r>
      <w:proofErr w:type="spellStart"/>
      <w:r w:rsidR="0019425D" w:rsidRPr="008119A5">
        <w:rPr>
          <w:rFonts w:ascii="Cochin" w:hAnsi="Cochin"/>
          <w:kern w:val="1"/>
          <w:sz w:val="24"/>
          <w:szCs w:val="24"/>
        </w:rPr>
        <w:t>permissivists</w:t>
      </w:r>
      <w:proofErr w:type="spellEnd"/>
      <w:r w:rsidR="0019425D" w:rsidRPr="008119A5">
        <w:rPr>
          <w:rFonts w:ascii="Cochin" w:hAnsi="Cochin"/>
          <w:kern w:val="1"/>
          <w:sz w:val="24"/>
          <w:szCs w:val="24"/>
        </w:rPr>
        <w:t xml:space="preserve"> about practical knowledge, who claim that merely forming an intention </w:t>
      </w:r>
      <w:r w:rsidR="00020522" w:rsidRPr="008119A5">
        <w:rPr>
          <w:rFonts w:ascii="Cochin" w:hAnsi="Cochin"/>
          <w:kern w:val="1"/>
          <w:sz w:val="24"/>
          <w:szCs w:val="24"/>
        </w:rPr>
        <w:t>is</w:t>
      </w:r>
      <w:r w:rsidR="0019425D" w:rsidRPr="008119A5">
        <w:rPr>
          <w:rFonts w:ascii="Cochin" w:hAnsi="Cochin"/>
          <w:kern w:val="1"/>
          <w:sz w:val="24"/>
          <w:szCs w:val="24"/>
        </w:rPr>
        <w:t xml:space="preserve"> sufficient to grant justification to believe that one will succeed, so long as one knows that this belief will be true and justified once formed.</w:t>
      </w:r>
      <w:r w:rsidR="0019425D" w:rsidRPr="008119A5">
        <w:rPr>
          <w:rFonts w:ascii="Cochin" w:hAnsi="Cochin"/>
          <w:kern w:val="1"/>
          <w:sz w:val="24"/>
          <w:szCs w:val="24"/>
          <w:vertAlign w:val="superscript"/>
        </w:rPr>
        <w:footnoteReference w:id="41"/>
      </w:r>
      <w:r w:rsidR="0019425D" w:rsidRPr="008119A5">
        <w:rPr>
          <w:rFonts w:ascii="Cochin" w:hAnsi="Cochin"/>
          <w:kern w:val="1"/>
          <w:sz w:val="24"/>
          <w:szCs w:val="24"/>
        </w:rPr>
        <w:t xml:space="preserve"> </w:t>
      </w:r>
      <w:bookmarkStart w:id="24" w:name="44_Justification"/>
      <w:r w:rsidR="0019425D" w:rsidRPr="008119A5">
        <w:rPr>
          <w:rFonts w:ascii="Cochin" w:hAnsi="Cochin"/>
          <w:kern w:val="1"/>
          <w:sz w:val="24"/>
          <w:szCs w:val="24"/>
        </w:rPr>
        <w:t>If</w:t>
      </w:r>
      <w:bookmarkEnd w:id="24"/>
      <w:r w:rsidR="0019425D" w:rsidRPr="008119A5">
        <w:rPr>
          <w:rFonts w:ascii="Cochin" w:hAnsi="Cochin"/>
          <w:kern w:val="1"/>
          <w:sz w:val="24"/>
          <w:szCs w:val="24"/>
        </w:rPr>
        <w:t xml:space="preserve"> </w:t>
      </w:r>
      <w:proofErr w:type="spellStart"/>
      <w:r w:rsidR="0019425D" w:rsidRPr="008119A5">
        <w:rPr>
          <w:rFonts w:ascii="Cochin" w:hAnsi="Cochin"/>
          <w:kern w:val="1"/>
          <w:sz w:val="24"/>
          <w:szCs w:val="24"/>
        </w:rPr>
        <w:t>permissivism</w:t>
      </w:r>
      <w:proofErr w:type="spellEnd"/>
      <w:r w:rsidR="0019425D" w:rsidRPr="008119A5">
        <w:rPr>
          <w:rFonts w:ascii="Cochin" w:hAnsi="Cochin"/>
          <w:kern w:val="1"/>
          <w:sz w:val="24"/>
          <w:szCs w:val="24"/>
        </w:rPr>
        <w:t xml:space="preserve"> is correct, then </w:t>
      </w:r>
      <w:proofErr w:type="gramStart"/>
      <w:r w:rsidR="0019425D" w:rsidRPr="008119A5">
        <w:rPr>
          <w:rFonts w:ascii="Cochin" w:hAnsi="Cochin"/>
          <w:kern w:val="1"/>
          <w:sz w:val="24"/>
          <w:szCs w:val="24"/>
        </w:rPr>
        <w:t>a majority of</w:t>
      </w:r>
      <w:proofErr w:type="gramEnd"/>
      <w:r w:rsidR="0019425D" w:rsidRPr="008119A5">
        <w:rPr>
          <w:rFonts w:ascii="Cochin" w:hAnsi="Cochin"/>
          <w:kern w:val="1"/>
          <w:sz w:val="24"/>
          <w:szCs w:val="24"/>
        </w:rPr>
        <w:t xml:space="preserve"> intentions will be </w:t>
      </w:r>
      <w:r w:rsidR="005164BC" w:rsidRPr="008119A5">
        <w:rPr>
          <w:rFonts w:ascii="Cochin" w:hAnsi="Cochin"/>
          <w:kern w:val="1"/>
          <w:sz w:val="24"/>
          <w:szCs w:val="24"/>
        </w:rPr>
        <w:t>accompanied by justified belief</w:t>
      </w:r>
      <w:r w:rsidR="0019425D" w:rsidRPr="008119A5">
        <w:rPr>
          <w:rFonts w:ascii="Cochin" w:hAnsi="Cochin"/>
          <w:kern w:val="1"/>
          <w:sz w:val="24"/>
          <w:szCs w:val="24"/>
        </w:rPr>
        <w:t xml:space="preserve"> appropriate</w:t>
      </w:r>
      <w:r w:rsidR="005164BC" w:rsidRPr="008119A5">
        <w:rPr>
          <w:rFonts w:ascii="Cochin" w:hAnsi="Cochin"/>
          <w:kern w:val="1"/>
          <w:sz w:val="24"/>
          <w:szCs w:val="24"/>
        </w:rPr>
        <w:t xml:space="preserve"> according to JBNI</w:t>
      </w:r>
      <w:r w:rsidR="0019425D" w:rsidRPr="008119A5">
        <w:rPr>
          <w:rFonts w:ascii="Cochin" w:hAnsi="Cochin"/>
          <w:kern w:val="1"/>
          <w:sz w:val="24"/>
          <w:szCs w:val="24"/>
        </w:rPr>
        <w:t xml:space="preserve">. </w:t>
      </w:r>
    </w:p>
    <w:p w14:paraId="4F493ABD"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475F489D" w14:textId="7590930C" w:rsidR="003400CF" w:rsidRPr="008119A5" w:rsidRDefault="00020522"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Which view of the justification for belief in success we take also determines whether JBNI is a genuine </w:t>
      </w:r>
      <w:r w:rsidR="000D4A2F" w:rsidRPr="008119A5">
        <w:rPr>
          <w:rFonts w:ascii="Cochin" w:hAnsi="Cochin"/>
          <w:kern w:val="1"/>
          <w:sz w:val="24"/>
          <w:szCs w:val="24"/>
        </w:rPr>
        <w:t>alternative</w:t>
      </w:r>
      <w:r w:rsidRPr="008119A5">
        <w:rPr>
          <w:rFonts w:ascii="Cochin" w:hAnsi="Cochin"/>
          <w:kern w:val="1"/>
          <w:sz w:val="24"/>
          <w:szCs w:val="24"/>
        </w:rPr>
        <w:t xml:space="preserve"> to KNI.</w:t>
      </w:r>
      <w:r w:rsidR="0019425D" w:rsidRPr="008119A5">
        <w:rPr>
          <w:rFonts w:ascii="Cochin" w:hAnsi="Cochin"/>
          <w:kern w:val="1"/>
          <w:sz w:val="24"/>
          <w:szCs w:val="24"/>
        </w:rPr>
        <w:t xml:space="preserve"> Setiya suggests something rather close to KNI, on the basis of the thought that knowledge-how grants an epistemic entitlement to the beliefs which are tied up with intentional action, including the belief that one’s intention will be successful </w:t>
      </w:r>
      <w:r w:rsidR="000D4A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"Setiya", "given" : "Kieran", "non-dropping-particle" : "", "parse-names" : false, "suffix" : "" } ], "container-title" : "Ethics", "id" : "ITEM-1", "issue" : "3", "issued" : { "date-parts" : [ [ "2008" ] ] }, "page" : "388-409", "title" : "Practical Knowledge", "type" : "article-journal", "volume" : "118" }, "locator" : "206-8", "uris" : [ "http://www.mendeley.com/documents/?uuid=b549b1fe-60e5-4937-b72e-3d506ca0dde5" ] }, { "id" : "ITEM-2", "itemData" : { "DOI" : "10.1111/j.1467-9264.2012.00336.x", "ISSN" : "00667374", "author" : [ { "dropping-particle" : "", "family" : "Setiya", "given" : "Kieran", "non-dropping-particle" : "", "parse-names" : false, "suffix" : "" } ], "container-title" : "Proceedings of the Aristotelian Society (Hardback)", "id" : "ITEM-2", "issue" : "3", "issued" : { "date-parts" : [ [ "2012" ] ] }, "page" : "285-307", "title" : "Knowing How", "type" : "article-journal", "volume" : "112" }, "locator" : "300-304", "suppress-author" : 1, "uris" : [ "http://www.mendeley.com/documents/?uuid=393053bc-474a-47cc-ba32-38aece5e3909" ] } ], "mendeley" : { "formattedCitation" : "(Setiya 2008, pp.206\u20138; 2012, pp.300\u2013304)", "plainTextFormattedCitation" : "(Setiya 2008, pp.206\u20138; 2012, pp.300\u2013304)", "previouslyFormattedCitation" : "(Setiya 2008, pp.206\u20138; 2012, pp.300\u2013304)" }, "properties" : { "noteIndex" : 0 }, "schema" : "https://github.com/citation-style-language/schema/raw/master/csl-citation.json" }</w:instrText>
      </w:r>
      <w:r w:rsidR="000D4A2F" w:rsidRPr="008119A5">
        <w:rPr>
          <w:rFonts w:ascii="Cochin" w:hAnsi="Cochin"/>
          <w:kern w:val="1"/>
          <w:sz w:val="24"/>
          <w:szCs w:val="24"/>
        </w:rPr>
        <w:fldChar w:fldCharType="separate"/>
      </w:r>
      <w:r w:rsidR="00F6722F" w:rsidRPr="008119A5">
        <w:rPr>
          <w:rFonts w:ascii="Cochin" w:hAnsi="Cochin"/>
          <w:noProof/>
          <w:kern w:val="1"/>
          <w:sz w:val="24"/>
          <w:szCs w:val="24"/>
        </w:rPr>
        <w:t>(Setiya 2008, pp.206–8; 2012, pp.300–304)</w:t>
      </w:r>
      <w:r w:rsidR="000D4A2F" w:rsidRPr="008119A5">
        <w:rPr>
          <w:rFonts w:ascii="Cochin" w:hAnsi="Cochin"/>
          <w:kern w:val="1"/>
          <w:sz w:val="24"/>
          <w:szCs w:val="24"/>
        </w:rPr>
        <w:fldChar w:fldCharType="end"/>
      </w:r>
      <w:r w:rsidR="0019425D" w:rsidRPr="008119A5">
        <w:rPr>
          <w:rFonts w:ascii="Cochin" w:hAnsi="Cochin"/>
          <w:kern w:val="1"/>
          <w:sz w:val="24"/>
          <w:szCs w:val="24"/>
        </w:rPr>
        <w:t xml:space="preserve">. </w:t>
      </w:r>
      <w:r w:rsidRPr="008119A5">
        <w:rPr>
          <w:rFonts w:ascii="Cochin" w:hAnsi="Cochin"/>
          <w:kern w:val="1"/>
          <w:sz w:val="24"/>
          <w:szCs w:val="24"/>
        </w:rPr>
        <w:t xml:space="preserve">On </w:t>
      </w:r>
      <w:proofErr w:type="spellStart"/>
      <w:r w:rsidRPr="008119A5">
        <w:rPr>
          <w:rFonts w:ascii="Cochin" w:hAnsi="Cochin"/>
          <w:kern w:val="1"/>
          <w:sz w:val="24"/>
          <w:szCs w:val="24"/>
        </w:rPr>
        <w:t>Setiya’s</w:t>
      </w:r>
      <w:proofErr w:type="spellEnd"/>
      <w:r w:rsidRPr="008119A5">
        <w:rPr>
          <w:rFonts w:ascii="Cochin" w:hAnsi="Cochin"/>
          <w:kern w:val="1"/>
          <w:sz w:val="24"/>
          <w:szCs w:val="24"/>
        </w:rPr>
        <w:t xml:space="preserve"> view,</w:t>
      </w:r>
      <w:r w:rsidR="0019425D" w:rsidRPr="008119A5">
        <w:rPr>
          <w:rFonts w:ascii="Cochin" w:hAnsi="Cochin"/>
          <w:kern w:val="1"/>
          <w:sz w:val="24"/>
          <w:szCs w:val="24"/>
        </w:rPr>
        <w:t xml:space="preserve"> having a justified belief that one w</w:t>
      </w:r>
      <w:r w:rsidR="006C3237" w:rsidRPr="008119A5">
        <w:rPr>
          <w:rFonts w:ascii="Cochin" w:hAnsi="Cochin"/>
          <w:kern w:val="1"/>
          <w:sz w:val="24"/>
          <w:szCs w:val="24"/>
        </w:rPr>
        <w:t>ill V requires knowing ho</w:t>
      </w:r>
      <w:r w:rsidR="005164BC" w:rsidRPr="008119A5">
        <w:rPr>
          <w:rFonts w:ascii="Cochin" w:hAnsi="Cochin"/>
          <w:kern w:val="1"/>
          <w:sz w:val="24"/>
          <w:szCs w:val="24"/>
        </w:rPr>
        <w:t>w to V, meaning that i</w:t>
      </w:r>
      <w:r w:rsidR="0019425D" w:rsidRPr="008119A5">
        <w:rPr>
          <w:rFonts w:ascii="Cochin" w:hAnsi="Cochin"/>
          <w:kern w:val="1"/>
          <w:sz w:val="24"/>
          <w:szCs w:val="24"/>
        </w:rPr>
        <w:t>f</w:t>
      </w:r>
      <w:r w:rsidRPr="008119A5">
        <w:rPr>
          <w:rFonts w:ascii="Cochin" w:hAnsi="Cochin"/>
          <w:kern w:val="1"/>
          <w:sz w:val="24"/>
          <w:szCs w:val="24"/>
        </w:rPr>
        <w:t xml:space="preserve"> </w:t>
      </w:r>
      <w:proofErr w:type="spellStart"/>
      <w:r w:rsidRPr="008119A5">
        <w:rPr>
          <w:rFonts w:ascii="Cochin" w:hAnsi="Cochin"/>
          <w:kern w:val="1"/>
          <w:sz w:val="24"/>
          <w:szCs w:val="24"/>
        </w:rPr>
        <w:t>Setiya’s</w:t>
      </w:r>
      <w:proofErr w:type="spellEnd"/>
      <w:r w:rsidRPr="008119A5">
        <w:rPr>
          <w:rFonts w:ascii="Cochin" w:hAnsi="Cochin"/>
          <w:kern w:val="1"/>
          <w:sz w:val="24"/>
          <w:szCs w:val="24"/>
        </w:rPr>
        <w:t xml:space="preserve"> view is right</w:t>
      </w:r>
      <w:r w:rsidR="0019425D" w:rsidRPr="008119A5">
        <w:rPr>
          <w:rFonts w:ascii="Cochin" w:hAnsi="Cochin"/>
          <w:kern w:val="1"/>
          <w:sz w:val="24"/>
          <w:szCs w:val="24"/>
        </w:rPr>
        <w:t xml:space="preserve">, then JBNI entails KNI and is not an alternative to it. </w:t>
      </w:r>
    </w:p>
    <w:p w14:paraId="54BB35CC" w14:textId="77777777" w:rsidR="00020522" w:rsidRPr="008119A5" w:rsidRDefault="00020522" w:rsidP="00FB4212">
      <w:pPr>
        <w:tabs>
          <w:tab w:val="left" w:pos="1440"/>
          <w:tab w:val="left" w:pos="2160"/>
          <w:tab w:val="left" w:pos="2880"/>
        </w:tabs>
        <w:spacing w:line="360" w:lineRule="auto"/>
        <w:ind w:firstLine="720"/>
        <w:rPr>
          <w:rFonts w:ascii="Cochin" w:hAnsi="Cochin"/>
          <w:kern w:val="1"/>
          <w:sz w:val="24"/>
          <w:szCs w:val="24"/>
        </w:rPr>
      </w:pPr>
    </w:p>
    <w:p w14:paraId="2D0BB38B" w14:textId="297BEBD1" w:rsidR="00020522" w:rsidRPr="008119A5" w:rsidRDefault="00020522"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These considerations do not constitute a direct criticism</w:t>
      </w:r>
      <w:r w:rsidR="0018395D" w:rsidRPr="008119A5">
        <w:rPr>
          <w:rFonts w:ascii="Cochin" w:hAnsi="Cochin"/>
          <w:kern w:val="1"/>
          <w:sz w:val="24"/>
          <w:szCs w:val="24"/>
        </w:rPr>
        <w:t xml:space="preserve"> of JBNI</w:t>
      </w:r>
      <w:r w:rsidRPr="008119A5">
        <w:rPr>
          <w:rFonts w:ascii="Cochin" w:hAnsi="Cochin"/>
          <w:kern w:val="1"/>
          <w:sz w:val="24"/>
          <w:szCs w:val="24"/>
        </w:rPr>
        <w:t>, but they do show that the supporter of JBNI needs to make commitments in a contentious debate to fill their account out.</w:t>
      </w:r>
    </w:p>
    <w:p w14:paraId="71B81C7D" w14:textId="77777777" w:rsidR="00D53F73" w:rsidRPr="008119A5" w:rsidRDefault="00D53F73" w:rsidP="00FB4212">
      <w:pPr>
        <w:tabs>
          <w:tab w:val="left" w:pos="1440"/>
          <w:tab w:val="left" w:pos="2160"/>
          <w:tab w:val="left" w:pos="2880"/>
        </w:tabs>
        <w:spacing w:line="360" w:lineRule="auto"/>
        <w:ind w:firstLine="720"/>
        <w:rPr>
          <w:rFonts w:ascii="Cochin" w:hAnsi="Cochin"/>
          <w:b/>
          <w:kern w:val="1"/>
          <w:sz w:val="24"/>
          <w:szCs w:val="24"/>
        </w:rPr>
      </w:pPr>
    </w:p>
    <w:p w14:paraId="2D7194B7" w14:textId="049EDE24" w:rsidR="003400CF" w:rsidRPr="008119A5" w:rsidRDefault="00DA362F" w:rsidP="003B5CB1">
      <w:pPr>
        <w:tabs>
          <w:tab w:val="left" w:pos="1440"/>
          <w:tab w:val="left" w:pos="2160"/>
          <w:tab w:val="left" w:pos="2880"/>
        </w:tabs>
        <w:spacing w:line="360" w:lineRule="auto"/>
        <w:ind w:firstLine="720"/>
        <w:outlineLvl w:val="0"/>
        <w:rPr>
          <w:rFonts w:ascii="Cochin" w:hAnsi="Cochin"/>
          <w:b/>
          <w:kern w:val="1"/>
          <w:sz w:val="24"/>
          <w:szCs w:val="24"/>
        </w:rPr>
      </w:pPr>
      <w:r w:rsidRPr="008119A5">
        <w:rPr>
          <w:rFonts w:ascii="Cochin" w:hAnsi="Cochin"/>
          <w:b/>
          <w:kern w:val="1"/>
          <w:sz w:val="24"/>
          <w:szCs w:val="24"/>
        </w:rPr>
        <w:t>3</w:t>
      </w:r>
      <w:r w:rsidR="0019425D" w:rsidRPr="008119A5">
        <w:rPr>
          <w:rFonts w:ascii="Cochin" w:hAnsi="Cochin"/>
          <w:b/>
          <w:kern w:val="1"/>
          <w:sz w:val="24"/>
          <w:szCs w:val="24"/>
        </w:rPr>
        <w:t>.5. Ability</w:t>
      </w:r>
    </w:p>
    <w:p w14:paraId="7962F69C"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649BBF79" w14:textId="59B59880"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bookmarkStart w:id="25" w:name="44_Ability"/>
      <w:r w:rsidRPr="008119A5">
        <w:rPr>
          <w:rFonts w:ascii="Cochin" w:hAnsi="Cochin"/>
          <w:kern w:val="1"/>
          <w:sz w:val="24"/>
          <w:szCs w:val="24"/>
        </w:rPr>
        <w:t>If</w:t>
      </w:r>
      <w:bookmarkEnd w:id="25"/>
      <w:r w:rsidR="001A526D" w:rsidRPr="008119A5">
        <w:rPr>
          <w:rFonts w:ascii="Cochin" w:hAnsi="Cochin"/>
          <w:kern w:val="1"/>
          <w:sz w:val="24"/>
          <w:szCs w:val="24"/>
        </w:rPr>
        <w:t xml:space="preserve"> knowledge-how and ability</w:t>
      </w:r>
      <w:r w:rsidRPr="008119A5">
        <w:rPr>
          <w:rFonts w:ascii="Cochin" w:hAnsi="Cochin"/>
          <w:kern w:val="1"/>
          <w:sz w:val="24"/>
          <w:szCs w:val="24"/>
        </w:rPr>
        <w:t xml:space="preserve"> come apart, one might think that it is ability which is the condition on appropriate intention, giving us an ability norm on intention (ANI)</w:t>
      </w:r>
      <w:r w:rsidR="006C3237" w:rsidRPr="008119A5">
        <w:rPr>
          <w:rFonts w:ascii="Cochin" w:hAnsi="Cochin"/>
          <w:kern w:val="1"/>
          <w:sz w:val="24"/>
          <w:szCs w:val="24"/>
        </w:rPr>
        <w:t>:</w:t>
      </w:r>
      <w:r w:rsidR="006C3237" w:rsidRPr="008119A5">
        <w:rPr>
          <w:rStyle w:val="FootnoteReference"/>
          <w:rFonts w:ascii="Cochin" w:hAnsi="Cochin"/>
          <w:kern w:val="1"/>
          <w:sz w:val="24"/>
          <w:szCs w:val="24"/>
        </w:rPr>
        <w:footnoteReference w:id="42"/>
      </w:r>
    </w:p>
    <w:p w14:paraId="460D6816"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0B5EF9C0" w14:textId="12127E8E" w:rsidR="003400CF" w:rsidRPr="008119A5" w:rsidRDefault="0019425D" w:rsidP="003B5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outlineLvl w:val="0"/>
        <w:rPr>
          <w:rFonts w:ascii="Cochin" w:hAnsi="Cochin"/>
          <w:kern w:val="1"/>
          <w:sz w:val="24"/>
          <w:szCs w:val="24"/>
        </w:rPr>
      </w:pPr>
      <w:r w:rsidRPr="008119A5">
        <w:rPr>
          <w:rFonts w:ascii="Cochin" w:hAnsi="Cochin"/>
          <w:kern w:val="1"/>
          <w:sz w:val="24"/>
          <w:szCs w:val="24"/>
        </w:rPr>
        <w:t xml:space="preserve">ANI: One must: intend to V, only if one </w:t>
      </w:r>
      <w:proofErr w:type="gramStart"/>
      <w:r w:rsidRPr="008119A5">
        <w:rPr>
          <w:rFonts w:ascii="Cochin" w:hAnsi="Cochin"/>
          <w:kern w:val="1"/>
          <w:sz w:val="24"/>
          <w:szCs w:val="24"/>
        </w:rPr>
        <w:t>is able to</w:t>
      </w:r>
      <w:proofErr w:type="gramEnd"/>
      <w:r w:rsidRPr="008119A5">
        <w:rPr>
          <w:rFonts w:ascii="Cochin" w:hAnsi="Cochin"/>
          <w:kern w:val="1"/>
          <w:sz w:val="24"/>
          <w:szCs w:val="24"/>
        </w:rPr>
        <w:t xml:space="preserve"> V</w:t>
      </w:r>
      <w:r w:rsidR="0018395D" w:rsidRPr="008119A5">
        <w:rPr>
          <w:rFonts w:ascii="Cochin" w:hAnsi="Cochin"/>
          <w:kern w:val="1"/>
          <w:sz w:val="24"/>
          <w:szCs w:val="24"/>
        </w:rPr>
        <w:t>.</w:t>
      </w:r>
    </w:p>
    <w:p w14:paraId="559FE17D"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719A4EBA" w14:textId="5C808FAE" w:rsidR="003400CF" w:rsidRPr="008119A5" w:rsidRDefault="00020522"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The</w:t>
      </w:r>
      <w:r w:rsidR="0019425D" w:rsidRPr="008119A5">
        <w:rPr>
          <w:rFonts w:ascii="Cochin" w:hAnsi="Cochin"/>
          <w:kern w:val="1"/>
          <w:sz w:val="24"/>
          <w:szCs w:val="24"/>
        </w:rPr>
        <w:t xml:space="preserve"> supporter of ANI can </w:t>
      </w:r>
      <w:r w:rsidR="000D4A2F" w:rsidRPr="008119A5">
        <w:rPr>
          <w:rFonts w:ascii="Cochin" w:hAnsi="Cochin"/>
          <w:kern w:val="1"/>
          <w:sz w:val="24"/>
          <w:szCs w:val="24"/>
        </w:rPr>
        <w:t xml:space="preserve">also </w:t>
      </w:r>
      <w:r w:rsidR="0019425D" w:rsidRPr="008119A5">
        <w:rPr>
          <w:rFonts w:ascii="Cochin" w:hAnsi="Cochin"/>
          <w:kern w:val="1"/>
          <w:sz w:val="24"/>
          <w:szCs w:val="24"/>
        </w:rPr>
        <w:t>appeal to conversational phe</w:t>
      </w:r>
      <w:r w:rsidR="001A526D" w:rsidRPr="008119A5">
        <w:rPr>
          <w:rFonts w:ascii="Cochin" w:hAnsi="Cochin"/>
          <w:kern w:val="1"/>
          <w:sz w:val="24"/>
          <w:szCs w:val="24"/>
        </w:rPr>
        <w:t>nomena in support of their norm:</w:t>
      </w:r>
      <w:r w:rsidR="0019425D" w:rsidRPr="008119A5">
        <w:rPr>
          <w:rFonts w:ascii="Cochin" w:hAnsi="Cochin"/>
          <w:kern w:val="1"/>
          <w:sz w:val="24"/>
          <w:szCs w:val="24"/>
        </w:rPr>
        <w:t xml:space="preserve"> ‘can you V?’ is a reasonable challenge to </w:t>
      </w:r>
      <w:r w:rsidRPr="008119A5">
        <w:rPr>
          <w:rFonts w:ascii="Cochin" w:hAnsi="Cochin"/>
          <w:kern w:val="1"/>
          <w:sz w:val="24"/>
          <w:szCs w:val="24"/>
        </w:rPr>
        <w:t>the expression of intention</w:t>
      </w:r>
      <w:r w:rsidR="0019425D" w:rsidRPr="008119A5">
        <w:rPr>
          <w:rFonts w:ascii="Cochin" w:hAnsi="Cochin"/>
          <w:kern w:val="1"/>
          <w:sz w:val="24"/>
          <w:szCs w:val="24"/>
        </w:rPr>
        <w:t>.</w:t>
      </w:r>
    </w:p>
    <w:p w14:paraId="47CB1900"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558AF056" w14:textId="39A34694"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One </w:t>
      </w:r>
      <w:r w:rsidR="001A526D" w:rsidRPr="008119A5">
        <w:rPr>
          <w:rFonts w:ascii="Cochin" w:hAnsi="Cochin"/>
          <w:kern w:val="1"/>
          <w:sz w:val="24"/>
          <w:szCs w:val="24"/>
        </w:rPr>
        <w:t>problem</w:t>
      </w:r>
      <w:r w:rsidRPr="008119A5">
        <w:rPr>
          <w:rFonts w:ascii="Cochin" w:hAnsi="Cochin"/>
          <w:kern w:val="1"/>
          <w:sz w:val="24"/>
          <w:szCs w:val="24"/>
        </w:rPr>
        <w:t xml:space="preserve"> concerns how </w:t>
      </w:r>
      <w:r w:rsidR="001A526D" w:rsidRPr="008119A5">
        <w:rPr>
          <w:rFonts w:ascii="Cochin" w:hAnsi="Cochin"/>
          <w:kern w:val="1"/>
          <w:sz w:val="24"/>
          <w:szCs w:val="24"/>
        </w:rPr>
        <w:t>to</w:t>
      </w:r>
      <w:r w:rsidRPr="008119A5">
        <w:rPr>
          <w:rFonts w:ascii="Cochin" w:hAnsi="Cochin"/>
          <w:kern w:val="1"/>
          <w:sz w:val="24"/>
          <w:szCs w:val="24"/>
        </w:rPr>
        <w:t xml:space="preserve"> understand the notion of ability in </w:t>
      </w:r>
      <w:r w:rsidR="001A526D" w:rsidRPr="008119A5">
        <w:rPr>
          <w:rFonts w:ascii="Cochin" w:hAnsi="Cochin"/>
          <w:kern w:val="1"/>
          <w:sz w:val="24"/>
          <w:szCs w:val="24"/>
        </w:rPr>
        <w:t>ANI. In ordinary language</w:t>
      </w:r>
      <w:r w:rsidRPr="008119A5">
        <w:rPr>
          <w:rFonts w:ascii="Cochin" w:hAnsi="Cochin"/>
          <w:kern w:val="1"/>
          <w:sz w:val="24"/>
          <w:szCs w:val="24"/>
        </w:rPr>
        <w:t xml:space="preserve"> ‘c</w:t>
      </w:r>
      <w:r w:rsidR="001A526D" w:rsidRPr="008119A5">
        <w:rPr>
          <w:rFonts w:ascii="Cochin" w:hAnsi="Cochin"/>
          <w:kern w:val="1"/>
          <w:sz w:val="24"/>
          <w:szCs w:val="24"/>
        </w:rPr>
        <w:t>an’, ‘is able to’, and ‘could’</w:t>
      </w:r>
      <w:r w:rsidRPr="008119A5">
        <w:rPr>
          <w:rFonts w:ascii="Cochin" w:hAnsi="Cochin"/>
          <w:kern w:val="1"/>
          <w:sz w:val="24"/>
          <w:szCs w:val="24"/>
        </w:rPr>
        <w:t xml:space="preserve"> are extremely context-sensitive  </w:t>
      </w:r>
      <w:r w:rsidR="000D4A2F" w:rsidRPr="008119A5">
        <w:rPr>
          <w:rFonts w:ascii="Cochin" w:hAnsi="Cochin"/>
          <w:kern w:val="1"/>
          <w:sz w:val="24"/>
          <w:szCs w:val="24"/>
        </w:rPr>
        <w:fldChar w:fldCharType="begin" w:fldLock="1"/>
      </w:r>
      <w:r w:rsidR="000D4A2F" w:rsidRPr="008119A5">
        <w:rPr>
          <w:rFonts w:ascii="Cochin" w:hAnsi="Cochin"/>
          <w:kern w:val="1"/>
          <w:sz w:val="24"/>
          <w:szCs w:val="24"/>
        </w:rPr>
        <w:instrText>ADDIN CSL_CITATION { "citationItems" : [ { "id" : "ITEM-1", "itemData" : { "author" : [ { "dropping-particle" : "", "family" : "Kratzer", "given" : "Angelika", "non-dropping-particle" : "", "parse-names" : false, "suffix" : "" } ], "container-title" : "Linguistics and Philosophy", "id" : "ITEM-1", "issue" : "3", "issued" : { "date-parts" : [ [ "1977" ] ] }, "publisher" : "Springer", "title" : "What 'must' and 'can' must and can mean", "type" : "article-journal", "volume" : "1" }, "uris" : [ "http://www.mendeley.com/documents/?uuid=56d97960-d5db-4655-add9-f81f36c22e7e" ] }, { "id" : "ITEM-2", "itemData" : { "author" : [ { "dropping-particle" : "", "family" : "Lewis", "given" : "David", "non-dropping-particle" : "", "parse-names" : false, "suffix" : "" } ], "container-title" : "Australasian Journal of Philosophy", "id" : "ITEM-2", "issue" : "4", "issued" : { "date-parts" : [ [ "1996" ] ] }, "publisher" : "Cambridge University Press", "title" : "Elusive knowledge", "type" : "article-journal", "volume" : "74" }, "uris" : [ "http://www.mendeley.com/documents/?uuid=d7bafd94-f696-4307-b083-8e42a4a41613" ] } ], "mendeley" : { "formattedCitation" : "(Kratzer 1977; Lewis 1996)", "plainTextFormattedCitation" : "(Kratzer 1977; Lewis 1996)", "previouslyFormattedCitation" : "(Kratzer 1977; Lewis 1996)" }, "properties" : { "noteIndex" : 0 }, "schema" : "https://github.com/citation-style-language/schema/raw/master/csl-citation.json" }</w:instrText>
      </w:r>
      <w:r w:rsidR="000D4A2F" w:rsidRPr="008119A5">
        <w:rPr>
          <w:rFonts w:ascii="Cochin" w:hAnsi="Cochin"/>
          <w:kern w:val="1"/>
          <w:sz w:val="24"/>
          <w:szCs w:val="24"/>
        </w:rPr>
        <w:fldChar w:fldCharType="separate"/>
      </w:r>
      <w:r w:rsidR="000D4A2F" w:rsidRPr="008119A5">
        <w:rPr>
          <w:rFonts w:ascii="Cochin" w:hAnsi="Cochin"/>
          <w:noProof/>
          <w:kern w:val="1"/>
          <w:sz w:val="24"/>
          <w:szCs w:val="24"/>
        </w:rPr>
        <w:t>(Kratzer 1977; Lewis 1996)</w:t>
      </w:r>
      <w:r w:rsidR="000D4A2F" w:rsidRPr="008119A5">
        <w:rPr>
          <w:rFonts w:ascii="Cochin" w:hAnsi="Cochin"/>
          <w:kern w:val="1"/>
          <w:sz w:val="24"/>
          <w:szCs w:val="24"/>
        </w:rPr>
        <w:fldChar w:fldCharType="end"/>
      </w:r>
      <w:r w:rsidRPr="008119A5">
        <w:rPr>
          <w:rFonts w:ascii="Cochin" w:hAnsi="Cochin"/>
          <w:kern w:val="1"/>
          <w:sz w:val="24"/>
          <w:szCs w:val="24"/>
        </w:rPr>
        <w:t>. This</w:t>
      </w:r>
      <w:r w:rsidR="00020522" w:rsidRPr="008119A5">
        <w:rPr>
          <w:rFonts w:ascii="Cochin" w:hAnsi="Cochin"/>
          <w:kern w:val="1"/>
          <w:sz w:val="24"/>
          <w:szCs w:val="24"/>
        </w:rPr>
        <w:t xml:space="preserve"> means that the</w:t>
      </w:r>
      <w:r w:rsidRPr="008119A5">
        <w:rPr>
          <w:rFonts w:ascii="Cochin" w:hAnsi="Cochin"/>
          <w:kern w:val="1"/>
          <w:sz w:val="24"/>
          <w:szCs w:val="24"/>
        </w:rPr>
        <w:t xml:space="preserve"> states picked out by </w:t>
      </w:r>
      <w:r w:rsidR="001A526D" w:rsidRPr="008119A5">
        <w:rPr>
          <w:rFonts w:ascii="Cochin" w:hAnsi="Cochin"/>
          <w:kern w:val="1"/>
          <w:sz w:val="24"/>
          <w:szCs w:val="24"/>
        </w:rPr>
        <w:t>ordinary language</w:t>
      </w:r>
      <w:r w:rsidR="00B17D46" w:rsidRPr="008119A5">
        <w:rPr>
          <w:rFonts w:ascii="Cochin" w:hAnsi="Cochin"/>
          <w:kern w:val="1"/>
          <w:sz w:val="24"/>
          <w:szCs w:val="24"/>
        </w:rPr>
        <w:t xml:space="preserve"> </w:t>
      </w:r>
      <w:r w:rsidRPr="008119A5">
        <w:rPr>
          <w:rFonts w:ascii="Cochin" w:hAnsi="Cochin"/>
          <w:kern w:val="1"/>
          <w:sz w:val="24"/>
          <w:szCs w:val="24"/>
        </w:rPr>
        <w:t xml:space="preserve">ascriptions will not provide a plausible general standard on intention, </w:t>
      </w:r>
      <w:r w:rsidR="00CD4770" w:rsidRPr="008119A5">
        <w:rPr>
          <w:rFonts w:ascii="Cochin" w:hAnsi="Cochin"/>
          <w:kern w:val="1"/>
          <w:sz w:val="24"/>
          <w:szCs w:val="24"/>
        </w:rPr>
        <w:t>unless</w:t>
      </w:r>
      <w:r w:rsidRPr="008119A5">
        <w:rPr>
          <w:rFonts w:ascii="Cochin" w:hAnsi="Cochin"/>
          <w:kern w:val="1"/>
          <w:sz w:val="24"/>
          <w:szCs w:val="24"/>
        </w:rPr>
        <w:t xml:space="preserve"> the appropriateness of intention track</w:t>
      </w:r>
      <w:r w:rsidR="00CD4770" w:rsidRPr="008119A5">
        <w:rPr>
          <w:rFonts w:ascii="Cochin" w:hAnsi="Cochin"/>
          <w:kern w:val="1"/>
          <w:sz w:val="24"/>
          <w:szCs w:val="24"/>
        </w:rPr>
        <w:t>s</w:t>
      </w:r>
      <w:r w:rsidRPr="008119A5">
        <w:rPr>
          <w:rFonts w:ascii="Cochin" w:hAnsi="Cochin"/>
          <w:kern w:val="1"/>
          <w:sz w:val="24"/>
          <w:szCs w:val="24"/>
        </w:rPr>
        <w:t xml:space="preserve"> the </w:t>
      </w:r>
      <w:r w:rsidR="00020522" w:rsidRPr="008119A5">
        <w:rPr>
          <w:rFonts w:ascii="Cochin" w:hAnsi="Cochin"/>
          <w:kern w:val="1"/>
          <w:sz w:val="24"/>
          <w:szCs w:val="24"/>
        </w:rPr>
        <w:t>contextual features which determine the meaning</w:t>
      </w:r>
      <w:r w:rsidRPr="008119A5">
        <w:rPr>
          <w:rFonts w:ascii="Cochin" w:hAnsi="Cochin"/>
          <w:kern w:val="1"/>
          <w:sz w:val="24"/>
          <w:szCs w:val="24"/>
        </w:rPr>
        <w:t xml:space="preserve"> of phrases like ‘is able to’</w:t>
      </w:r>
      <w:r w:rsidR="00CD4770" w:rsidRPr="008119A5">
        <w:rPr>
          <w:rFonts w:ascii="Cochin" w:hAnsi="Cochin"/>
          <w:kern w:val="1"/>
          <w:sz w:val="24"/>
          <w:szCs w:val="24"/>
        </w:rPr>
        <w:t>, which seems unlikely.</w:t>
      </w:r>
    </w:p>
    <w:p w14:paraId="4E32FD31"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15281480" w14:textId="53EB0C83" w:rsidR="003400CF" w:rsidRPr="008119A5" w:rsidRDefault="00020522"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T</w:t>
      </w:r>
      <w:r w:rsidR="0019425D" w:rsidRPr="008119A5">
        <w:rPr>
          <w:rFonts w:ascii="Cochin" w:hAnsi="Cochin"/>
          <w:kern w:val="1"/>
          <w:sz w:val="24"/>
          <w:szCs w:val="24"/>
        </w:rPr>
        <w:t xml:space="preserve">he supporter of ANI </w:t>
      </w:r>
      <w:r w:rsidR="005164BC" w:rsidRPr="008119A5">
        <w:rPr>
          <w:rFonts w:ascii="Cochin" w:hAnsi="Cochin"/>
          <w:kern w:val="1"/>
          <w:sz w:val="24"/>
          <w:szCs w:val="24"/>
        </w:rPr>
        <w:t xml:space="preserve">therefore </w:t>
      </w:r>
      <w:r w:rsidR="0019425D" w:rsidRPr="008119A5">
        <w:rPr>
          <w:rFonts w:ascii="Cochin" w:hAnsi="Cochin"/>
          <w:kern w:val="1"/>
          <w:sz w:val="24"/>
          <w:szCs w:val="24"/>
        </w:rPr>
        <w:t xml:space="preserve">needs to offer an independent account of the </w:t>
      </w:r>
      <w:r w:rsidRPr="008119A5">
        <w:rPr>
          <w:rFonts w:ascii="Cochin" w:hAnsi="Cochin"/>
          <w:kern w:val="1"/>
          <w:sz w:val="24"/>
          <w:szCs w:val="24"/>
        </w:rPr>
        <w:t>kind of ability they are interested in</w:t>
      </w:r>
      <w:r w:rsidR="0019425D" w:rsidRPr="008119A5">
        <w:rPr>
          <w:rFonts w:ascii="Cochin" w:hAnsi="Cochin"/>
          <w:kern w:val="1"/>
          <w:sz w:val="24"/>
          <w:szCs w:val="24"/>
        </w:rPr>
        <w:t xml:space="preserve">. They have </w:t>
      </w:r>
      <w:proofErr w:type="gramStart"/>
      <w:r w:rsidR="0019425D" w:rsidRPr="008119A5">
        <w:rPr>
          <w:rFonts w:ascii="Cochin" w:hAnsi="Cochin"/>
          <w:kern w:val="1"/>
          <w:sz w:val="24"/>
          <w:szCs w:val="24"/>
        </w:rPr>
        <w:t>a number of</w:t>
      </w:r>
      <w:proofErr w:type="gramEnd"/>
      <w:r w:rsidR="0019425D" w:rsidRPr="008119A5">
        <w:rPr>
          <w:rFonts w:ascii="Cochin" w:hAnsi="Cochin"/>
          <w:kern w:val="1"/>
          <w:sz w:val="24"/>
          <w:szCs w:val="24"/>
        </w:rPr>
        <w:t xml:space="preserve"> options here, ranging </w:t>
      </w:r>
      <w:r w:rsidR="00B17D46" w:rsidRPr="008119A5">
        <w:rPr>
          <w:rFonts w:ascii="Cochin" w:hAnsi="Cochin"/>
          <w:kern w:val="1"/>
          <w:sz w:val="24"/>
          <w:szCs w:val="24"/>
        </w:rPr>
        <w:t>from</w:t>
      </w:r>
      <w:r w:rsidR="0019425D" w:rsidRPr="008119A5">
        <w:rPr>
          <w:rFonts w:ascii="Cochin" w:hAnsi="Cochin"/>
          <w:kern w:val="1"/>
          <w:sz w:val="24"/>
          <w:szCs w:val="24"/>
        </w:rPr>
        <w:t xml:space="preserve"> reliable ability to </w:t>
      </w:r>
      <w:r w:rsidR="00B17D46" w:rsidRPr="008119A5">
        <w:rPr>
          <w:rFonts w:ascii="Cochin" w:hAnsi="Cochin"/>
          <w:kern w:val="1"/>
          <w:sz w:val="24"/>
          <w:szCs w:val="24"/>
        </w:rPr>
        <w:t xml:space="preserve">mere </w:t>
      </w:r>
      <w:r w:rsidR="0019425D" w:rsidRPr="008119A5">
        <w:rPr>
          <w:rFonts w:ascii="Cochin" w:hAnsi="Cochin"/>
          <w:kern w:val="1"/>
          <w:sz w:val="24"/>
          <w:szCs w:val="24"/>
        </w:rPr>
        <w:t xml:space="preserve">physical capacity. </w:t>
      </w:r>
      <w:proofErr w:type="gramStart"/>
      <w:r w:rsidR="005164BC" w:rsidRPr="008119A5">
        <w:rPr>
          <w:rFonts w:ascii="Cochin" w:hAnsi="Cochin"/>
          <w:kern w:val="1"/>
          <w:sz w:val="24"/>
          <w:szCs w:val="24"/>
        </w:rPr>
        <w:t>A</w:t>
      </w:r>
      <w:r w:rsidR="00B17D46" w:rsidRPr="008119A5">
        <w:rPr>
          <w:rFonts w:ascii="Cochin" w:hAnsi="Cochin"/>
          <w:kern w:val="1"/>
          <w:sz w:val="24"/>
          <w:szCs w:val="24"/>
        </w:rPr>
        <w:t>ll of these</w:t>
      </w:r>
      <w:proofErr w:type="gramEnd"/>
      <w:r w:rsidR="00B17D46" w:rsidRPr="008119A5">
        <w:rPr>
          <w:rFonts w:ascii="Cochin" w:hAnsi="Cochin"/>
          <w:kern w:val="1"/>
          <w:sz w:val="24"/>
          <w:szCs w:val="24"/>
        </w:rPr>
        <w:t xml:space="preserve"> options face problems explaining lottery intentions. </w:t>
      </w:r>
      <w:proofErr w:type="gramStart"/>
      <w:r w:rsidR="0019425D" w:rsidRPr="008119A5">
        <w:rPr>
          <w:rFonts w:ascii="Cochin" w:hAnsi="Cochin"/>
          <w:kern w:val="1"/>
          <w:sz w:val="24"/>
          <w:szCs w:val="24"/>
        </w:rPr>
        <w:t>In order to</w:t>
      </w:r>
      <w:proofErr w:type="gramEnd"/>
      <w:r w:rsidR="0019425D" w:rsidRPr="008119A5">
        <w:rPr>
          <w:rFonts w:ascii="Cochin" w:hAnsi="Cochin"/>
          <w:kern w:val="1"/>
          <w:sz w:val="24"/>
          <w:szCs w:val="24"/>
        </w:rPr>
        <w:t xml:space="preserve"> explain the inappropriateness of intending to win the lottery, the supporter of ANI wi</w:t>
      </w:r>
      <w:r w:rsidR="00B17D46" w:rsidRPr="008119A5">
        <w:rPr>
          <w:rFonts w:ascii="Cochin" w:hAnsi="Cochin"/>
          <w:kern w:val="1"/>
          <w:sz w:val="24"/>
          <w:szCs w:val="24"/>
        </w:rPr>
        <w:t>ll need to plump for something considerably</w:t>
      </w:r>
      <w:r w:rsidR="0019425D" w:rsidRPr="008119A5">
        <w:rPr>
          <w:rFonts w:ascii="Cochin" w:hAnsi="Cochin"/>
          <w:kern w:val="1"/>
          <w:sz w:val="24"/>
          <w:szCs w:val="24"/>
        </w:rPr>
        <w:t xml:space="preserve"> stronger than mere ph</w:t>
      </w:r>
      <w:r w:rsidR="000D4A2F" w:rsidRPr="008119A5">
        <w:rPr>
          <w:rFonts w:ascii="Cochin" w:hAnsi="Cochin"/>
          <w:kern w:val="1"/>
          <w:sz w:val="24"/>
          <w:szCs w:val="24"/>
        </w:rPr>
        <w:t>ysical capacity</w:t>
      </w:r>
      <w:r w:rsidR="00C03773" w:rsidRPr="008119A5">
        <w:rPr>
          <w:rFonts w:ascii="Cochin" w:hAnsi="Cochin"/>
          <w:kern w:val="1"/>
          <w:sz w:val="24"/>
          <w:szCs w:val="24"/>
        </w:rPr>
        <w:t>, because plausibly we do have the physical capacity to win the lottery</w:t>
      </w:r>
      <w:r w:rsidR="000D4A2F" w:rsidRPr="008119A5">
        <w:rPr>
          <w:rFonts w:ascii="Cochin" w:hAnsi="Cochin"/>
          <w:kern w:val="1"/>
          <w:sz w:val="24"/>
          <w:szCs w:val="24"/>
        </w:rPr>
        <w:t>. However, even a reliable</w:t>
      </w:r>
      <w:r w:rsidR="0019425D" w:rsidRPr="008119A5">
        <w:rPr>
          <w:rFonts w:ascii="Cochin" w:hAnsi="Cochin"/>
          <w:kern w:val="1"/>
          <w:sz w:val="24"/>
          <w:szCs w:val="24"/>
        </w:rPr>
        <w:t xml:space="preserve"> ability condition will have trouble explaining the inappropriateness of intending to </w:t>
      </w:r>
      <w:r w:rsidR="0019425D" w:rsidRPr="008119A5">
        <w:rPr>
          <w:rFonts w:ascii="Cochin" w:hAnsi="Cochin"/>
          <w:i/>
          <w:kern w:val="1"/>
          <w:sz w:val="24"/>
          <w:szCs w:val="24"/>
        </w:rPr>
        <w:t xml:space="preserve">lose </w:t>
      </w:r>
      <w:r w:rsidR="0019425D" w:rsidRPr="008119A5">
        <w:rPr>
          <w:rFonts w:ascii="Cochin" w:hAnsi="Cochin"/>
          <w:kern w:val="1"/>
          <w:sz w:val="24"/>
          <w:szCs w:val="24"/>
        </w:rPr>
        <w:t xml:space="preserve">the lottery. </w:t>
      </w:r>
      <w:r w:rsidR="000D4A2F" w:rsidRPr="008119A5">
        <w:rPr>
          <w:rFonts w:ascii="Cochin" w:hAnsi="Cochin"/>
          <w:kern w:val="1"/>
          <w:sz w:val="24"/>
          <w:szCs w:val="24"/>
        </w:rPr>
        <w:t>W</w:t>
      </w:r>
      <w:r w:rsidR="0019425D" w:rsidRPr="008119A5">
        <w:rPr>
          <w:rFonts w:ascii="Cochin" w:hAnsi="Cochin"/>
          <w:kern w:val="1"/>
          <w:sz w:val="24"/>
          <w:szCs w:val="24"/>
        </w:rPr>
        <w:t xml:space="preserve">ith a fair lottery, anyone who can buy a ticket has a reliable ability to lose it, but it </w:t>
      </w:r>
      <w:r w:rsidR="000D4A2F" w:rsidRPr="008119A5">
        <w:rPr>
          <w:rFonts w:ascii="Cochin" w:hAnsi="Cochin"/>
          <w:kern w:val="1"/>
          <w:sz w:val="24"/>
          <w:szCs w:val="24"/>
        </w:rPr>
        <w:t>remains</w:t>
      </w:r>
      <w:r w:rsidR="00B17D46" w:rsidRPr="008119A5">
        <w:rPr>
          <w:rFonts w:ascii="Cochin" w:hAnsi="Cochin"/>
          <w:kern w:val="1"/>
          <w:sz w:val="24"/>
          <w:szCs w:val="24"/>
        </w:rPr>
        <w:t xml:space="preserve"> </w:t>
      </w:r>
      <w:r w:rsidR="0019425D" w:rsidRPr="008119A5">
        <w:rPr>
          <w:rFonts w:ascii="Cochin" w:hAnsi="Cochin"/>
          <w:kern w:val="1"/>
          <w:sz w:val="24"/>
          <w:szCs w:val="24"/>
        </w:rPr>
        <w:t>inappropriate to intend to lose.</w:t>
      </w:r>
      <w:r w:rsidR="00CD4770" w:rsidRPr="008119A5">
        <w:rPr>
          <w:rFonts w:ascii="Cochin" w:hAnsi="Cochin"/>
          <w:kern w:val="1"/>
          <w:sz w:val="24"/>
          <w:szCs w:val="24"/>
        </w:rPr>
        <w:t xml:space="preserve"> </w:t>
      </w:r>
    </w:p>
    <w:p w14:paraId="4FCAA09B" w14:textId="77777777" w:rsidR="003400CF" w:rsidRPr="008119A5" w:rsidRDefault="003400CF" w:rsidP="00D53F73">
      <w:pPr>
        <w:tabs>
          <w:tab w:val="left" w:pos="1440"/>
          <w:tab w:val="left" w:pos="2160"/>
          <w:tab w:val="left" w:pos="2880"/>
        </w:tabs>
        <w:spacing w:line="360" w:lineRule="auto"/>
        <w:rPr>
          <w:rFonts w:ascii="Cochin" w:hAnsi="Cochin"/>
          <w:kern w:val="1"/>
          <w:sz w:val="24"/>
          <w:szCs w:val="24"/>
        </w:rPr>
      </w:pPr>
    </w:p>
    <w:p w14:paraId="2B80302E" w14:textId="77E32EC7" w:rsidR="003400CF" w:rsidRPr="008119A5" w:rsidRDefault="00DA362F" w:rsidP="003B5CB1">
      <w:pPr>
        <w:tabs>
          <w:tab w:val="left" w:pos="1440"/>
          <w:tab w:val="left" w:pos="2160"/>
          <w:tab w:val="left" w:pos="2880"/>
        </w:tabs>
        <w:spacing w:line="360" w:lineRule="auto"/>
        <w:ind w:firstLine="720"/>
        <w:outlineLvl w:val="0"/>
        <w:rPr>
          <w:rFonts w:ascii="Cochin" w:hAnsi="Cochin"/>
          <w:b/>
          <w:kern w:val="1"/>
          <w:sz w:val="24"/>
          <w:szCs w:val="24"/>
        </w:rPr>
      </w:pPr>
      <w:r w:rsidRPr="008119A5">
        <w:rPr>
          <w:rFonts w:ascii="Cochin" w:hAnsi="Cochin"/>
          <w:b/>
          <w:kern w:val="1"/>
          <w:sz w:val="24"/>
          <w:szCs w:val="24"/>
        </w:rPr>
        <w:t>3</w:t>
      </w:r>
      <w:r w:rsidR="0019425D" w:rsidRPr="008119A5">
        <w:rPr>
          <w:rFonts w:ascii="Cochin" w:hAnsi="Cochin"/>
          <w:b/>
          <w:kern w:val="1"/>
          <w:sz w:val="24"/>
          <w:szCs w:val="24"/>
        </w:rPr>
        <w:t xml:space="preserve">.6. Higher-order </w:t>
      </w:r>
      <w:r w:rsidRPr="008119A5">
        <w:rPr>
          <w:rFonts w:ascii="Cochin" w:hAnsi="Cochin"/>
          <w:b/>
          <w:kern w:val="1"/>
          <w:sz w:val="24"/>
          <w:szCs w:val="24"/>
        </w:rPr>
        <w:t xml:space="preserve">Conditions </w:t>
      </w:r>
    </w:p>
    <w:p w14:paraId="6FC50E54"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75C3A080" w14:textId="55A3FC14" w:rsidR="003400CF" w:rsidRPr="008119A5" w:rsidRDefault="0019425D" w:rsidP="00FB4212">
      <w:pPr>
        <w:tabs>
          <w:tab w:val="left" w:pos="1440"/>
          <w:tab w:val="left" w:pos="2160"/>
          <w:tab w:val="left" w:pos="2880"/>
        </w:tabs>
        <w:spacing w:line="360" w:lineRule="auto"/>
        <w:ind w:firstLine="720"/>
        <w:rPr>
          <w:rFonts w:ascii="Cochin" w:hAnsi="Cochin"/>
          <w:b/>
          <w:kern w:val="1"/>
          <w:sz w:val="24"/>
          <w:szCs w:val="24"/>
        </w:rPr>
      </w:pPr>
      <w:r w:rsidRPr="008119A5">
        <w:rPr>
          <w:rFonts w:ascii="Cochin" w:hAnsi="Cochin"/>
          <w:kern w:val="1"/>
          <w:sz w:val="24"/>
          <w:szCs w:val="24"/>
        </w:rPr>
        <w:t xml:space="preserve">In section 1 I argued that the possession of knowledge how is significant for the normative status of intention. One way to go along with </w:t>
      </w:r>
      <w:r w:rsidR="00020522" w:rsidRPr="008119A5">
        <w:rPr>
          <w:rFonts w:ascii="Cochin" w:hAnsi="Cochin"/>
          <w:kern w:val="1"/>
          <w:sz w:val="24"/>
          <w:szCs w:val="24"/>
        </w:rPr>
        <w:t xml:space="preserve">this idea while </w:t>
      </w:r>
      <w:r w:rsidRPr="008119A5">
        <w:rPr>
          <w:rFonts w:ascii="Cochin" w:hAnsi="Cochin"/>
          <w:kern w:val="1"/>
          <w:sz w:val="24"/>
          <w:szCs w:val="24"/>
        </w:rPr>
        <w:t>resist</w:t>
      </w:r>
      <w:r w:rsidR="00020522" w:rsidRPr="008119A5">
        <w:rPr>
          <w:rFonts w:ascii="Cochin" w:hAnsi="Cochin"/>
          <w:kern w:val="1"/>
          <w:sz w:val="24"/>
          <w:szCs w:val="24"/>
        </w:rPr>
        <w:t>ing KNI</w:t>
      </w:r>
      <w:r w:rsidRPr="008119A5">
        <w:rPr>
          <w:rFonts w:ascii="Cochin" w:hAnsi="Cochin"/>
          <w:kern w:val="1"/>
          <w:sz w:val="24"/>
          <w:szCs w:val="24"/>
        </w:rPr>
        <w:t xml:space="preserve"> is to claim that it is our epistemic status regarding our knowledge-ho</w:t>
      </w:r>
      <w:r w:rsidR="005164BC" w:rsidRPr="008119A5">
        <w:rPr>
          <w:rFonts w:ascii="Cochin" w:hAnsi="Cochin"/>
          <w:kern w:val="1"/>
          <w:sz w:val="24"/>
          <w:szCs w:val="24"/>
        </w:rPr>
        <w:t xml:space="preserve">w </w:t>
      </w:r>
      <w:r w:rsidRPr="008119A5">
        <w:rPr>
          <w:rFonts w:ascii="Cochin" w:hAnsi="Cochin"/>
          <w:kern w:val="1"/>
          <w:sz w:val="24"/>
          <w:szCs w:val="24"/>
        </w:rPr>
        <w:t xml:space="preserve">which is the norm on intending. </w:t>
      </w:r>
      <w:r w:rsidR="00020522" w:rsidRPr="008119A5">
        <w:rPr>
          <w:rFonts w:ascii="Cochin" w:hAnsi="Cochin"/>
          <w:kern w:val="1"/>
          <w:sz w:val="24"/>
          <w:szCs w:val="24"/>
        </w:rPr>
        <w:t xml:space="preserve">One might endorse a </w:t>
      </w:r>
      <w:r w:rsidRPr="008119A5">
        <w:rPr>
          <w:rFonts w:ascii="Cochin" w:hAnsi="Cochin"/>
          <w:kern w:val="1"/>
          <w:sz w:val="24"/>
          <w:szCs w:val="24"/>
        </w:rPr>
        <w:t xml:space="preserve">higher-order norm, such as a belief </w:t>
      </w:r>
      <w:r w:rsidR="008B4333" w:rsidRPr="008119A5">
        <w:rPr>
          <w:rFonts w:ascii="Cochin" w:hAnsi="Cochin"/>
          <w:kern w:val="1"/>
          <w:sz w:val="24"/>
          <w:szCs w:val="24"/>
        </w:rPr>
        <w:t>that one knows how norm (BKNI</w:t>
      </w:r>
      <w:r w:rsidRPr="008119A5">
        <w:rPr>
          <w:rFonts w:ascii="Cochin" w:hAnsi="Cochin"/>
          <w:kern w:val="1"/>
          <w:sz w:val="24"/>
          <w:szCs w:val="24"/>
        </w:rPr>
        <w:t>),</w:t>
      </w:r>
      <w:r w:rsidR="008B4333" w:rsidRPr="008119A5">
        <w:rPr>
          <w:rFonts w:ascii="Cochin" w:hAnsi="Cochin"/>
          <w:kern w:val="1"/>
          <w:sz w:val="24"/>
          <w:szCs w:val="24"/>
          <w:vertAlign w:val="superscript"/>
        </w:rPr>
        <w:t xml:space="preserve"> </w:t>
      </w:r>
      <w:r w:rsidR="008B4333" w:rsidRPr="008119A5">
        <w:rPr>
          <w:rFonts w:ascii="Cochin" w:hAnsi="Cochin"/>
          <w:kern w:val="1"/>
          <w:sz w:val="24"/>
          <w:szCs w:val="24"/>
          <w:vertAlign w:val="superscript"/>
        </w:rPr>
        <w:footnoteReference w:id="43"/>
      </w:r>
      <w:r w:rsidRPr="008119A5">
        <w:rPr>
          <w:rFonts w:ascii="Cochin" w:hAnsi="Cochin"/>
          <w:kern w:val="1"/>
          <w:sz w:val="24"/>
          <w:szCs w:val="24"/>
        </w:rPr>
        <w:t xml:space="preserve"> or a knowledge that one knows how norm (KKNI)</w:t>
      </w:r>
      <w:r w:rsidR="008B4333" w:rsidRPr="008119A5">
        <w:rPr>
          <w:rFonts w:ascii="Cochin" w:hAnsi="Cochin"/>
          <w:kern w:val="1"/>
          <w:sz w:val="24"/>
          <w:szCs w:val="24"/>
        </w:rPr>
        <w:t>:</w:t>
      </w:r>
    </w:p>
    <w:p w14:paraId="6CF15598"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016D953E" w14:textId="77777777" w:rsidR="003400CF" w:rsidRPr="008119A5" w:rsidRDefault="0019425D" w:rsidP="003B5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720"/>
        <w:outlineLvl w:val="0"/>
        <w:rPr>
          <w:rFonts w:ascii="Cochin" w:hAnsi="Cochin"/>
          <w:kern w:val="1"/>
          <w:sz w:val="24"/>
          <w:szCs w:val="24"/>
        </w:rPr>
      </w:pPr>
      <w:r w:rsidRPr="008119A5">
        <w:rPr>
          <w:rFonts w:ascii="Cochin" w:hAnsi="Cochin"/>
          <w:kern w:val="1"/>
          <w:sz w:val="24"/>
          <w:szCs w:val="24"/>
        </w:rPr>
        <w:t>KKNI: One must: intend to V, only if one knows that one knows how to V.</w:t>
      </w:r>
    </w:p>
    <w:p w14:paraId="64032A16"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68728188" w14:textId="1A44AC3D" w:rsidR="003400CF" w:rsidRPr="008119A5" w:rsidRDefault="005164BC"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O</w:t>
      </w:r>
      <w:r w:rsidR="0019425D" w:rsidRPr="008119A5">
        <w:rPr>
          <w:rFonts w:ascii="Cochin" w:hAnsi="Cochin"/>
          <w:kern w:val="1"/>
          <w:sz w:val="24"/>
          <w:szCs w:val="24"/>
        </w:rPr>
        <w:t>ur epistemic standing with respect to our knowledge-how does seem</w:t>
      </w:r>
      <w:r w:rsidRPr="008119A5">
        <w:rPr>
          <w:rFonts w:ascii="Cochin" w:hAnsi="Cochin"/>
          <w:kern w:val="1"/>
          <w:sz w:val="24"/>
          <w:szCs w:val="24"/>
        </w:rPr>
        <w:t xml:space="preserve"> significant to the evaluation of intentions</w:t>
      </w:r>
      <w:r w:rsidR="0019425D" w:rsidRPr="008119A5">
        <w:rPr>
          <w:rFonts w:ascii="Cochin" w:hAnsi="Cochin"/>
          <w:kern w:val="1"/>
          <w:sz w:val="24"/>
          <w:szCs w:val="24"/>
        </w:rPr>
        <w:t xml:space="preserve">. Someone who does know how to do something but has strong but misleading evidence that they do not seems poorly placed to intend, and someone who does not know to do something, but has misleading evidence that they do seems well placed to intend. These kinds of worries have also arisen in the propositional case, where they support the move from a first-order knowledge norm to </w:t>
      </w:r>
      <w:r w:rsidR="00D83407" w:rsidRPr="008119A5">
        <w:rPr>
          <w:rFonts w:ascii="Cochin" w:hAnsi="Cochin"/>
          <w:kern w:val="1"/>
          <w:sz w:val="24"/>
          <w:szCs w:val="24"/>
        </w:rPr>
        <w:t>a second-order</w:t>
      </w:r>
      <w:r w:rsidR="00F73928" w:rsidRPr="008119A5">
        <w:rPr>
          <w:rFonts w:ascii="Cochin" w:hAnsi="Cochin"/>
          <w:kern w:val="1"/>
          <w:sz w:val="24"/>
          <w:szCs w:val="24"/>
        </w:rPr>
        <w:t xml:space="preserve"> norm </w:t>
      </w:r>
      <w:r w:rsidR="00F672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"locator" : "258-263", "uris" : [ "http://www.mendeley.com/documents/?uuid=f93d5bb3-5159-4228-adf1-3c0cc1197f25" ] } ], "mendeley" : { "formattedCitation" : "(Williamson 2000, pp.258\u2013263)", "plainTextFormattedCitation" : "(Williamson 2000, pp.258\u2013263)", "previouslyFormattedCitation" : "(Williamson 2000, pp.258\u2013263)" }, "properties" : { "noteIndex" : 0 }, "schema" : "https://github.com/citation-style-language/schema/raw/master/csl-citation.json" }</w:instrText>
      </w:r>
      <w:r w:rsidR="00F6722F" w:rsidRPr="008119A5">
        <w:rPr>
          <w:rFonts w:ascii="Cochin" w:hAnsi="Cochin"/>
          <w:kern w:val="1"/>
          <w:sz w:val="24"/>
          <w:szCs w:val="24"/>
        </w:rPr>
        <w:fldChar w:fldCharType="separate"/>
      </w:r>
      <w:r w:rsidR="00F6722F" w:rsidRPr="008119A5">
        <w:rPr>
          <w:rFonts w:ascii="Cochin" w:hAnsi="Cochin"/>
          <w:noProof/>
          <w:kern w:val="1"/>
          <w:sz w:val="24"/>
          <w:szCs w:val="24"/>
        </w:rPr>
        <w:t>(Williamson 2000, pp.258–263)</w:t>
      </w:r>
      <w:r w:rsidR="00F6722F" w:rsidRPr="008119A5">
        <w:rPr>
          <w:rFonts w:ascii="Cochin" w:hAnsi="Cochin"/>
          <w:kern w:val="1"/>
          <w:sz w:val="24"/>
          <w:szCs w:val="24"/>
        </w:rPr>
        <w:fldChar w:fldCharType="end"/>
      </w:r>
      <w:r w:rsidR="0019425D" w:rsidRPr="008119A5">
        <w:rPr>
          <w:rFonts w:ascii="Cochin" w:hAnsi="Cochin"/>
          <w:kern w:val="1"/>
          <w:sz w:val="24"/>
          <w:szCs w:val="24"/>
        </w:rPr>
        <w:t xml:space="preserve">. </w:t>
      </w:r>
    </w:p>
    <w:p w14:paraId="0BE02729"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314B00D3" w14:textId="77F3275B"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In the propositional case, there are a family of moves available to the supporter of a first order norm which allow them to explain the normative significance of the higher order conditions, without </w:t>
      </w:r>
      <w:r w:rsidR="00456DC6" w:rsidRPr="008119A5">
        <w:rPr>
          <w:rFonts w:ascii="Cochin" w:hAnsi="Cochin"/>
          <w:kern w:val="1"/>
          <w:sz w:val="24"/>
          <w:szCs w:val="24"/>
        </w:rPr>
        <w:t>moving to a higher-order norm</w:t>
      </w:r>
      <w:r w:rsidRPr="008119A5">
        <w:rPr>
          <w:rFonts w:ascii="Cochin" w:hAnsi="Cochin"/>
          <w:kern w:val="1"/>
          <w:sz w:val="24"/>
          <w:szCs w:val="24"/>
        </w:rPr>
        <w:t xml:space="preserve">. These views endorse </w:t>
      </w:r>
      <w:proofErr w:type="spellStart"/>
      <w:r w:rsidRPr="008119A5">
        <w:rPr>
          <w:rFonts w:ascii="Cochin" w:hAnsi="Cochin"/>
          <w:i/>
          <w:kern w:val="1"/>
          <w:sz w:val="24"/>
          <w:szCs w:val="24"/>
        </w:rPr>
        <w:t>Sep</w:t>
      </w:r>
      <w:r w:rsidR="009817DD" w:rsidRPr="008119A5">
        <w:rPr>
          <w:rFonts w:ascii="Cochin" w:hAnsi="Cochin"/>
          <w:i/>
          <w:kern w:val="1"/>
          <w:sz w:val="24"/>
          <w:szCs w:val="24"/>
        </w:rPr>
        <w:t>a</w:t>
      </w:r>
      <w:r w:rsidRPr="008119A5">
        <w:rPr>
          <w:rFonts w:ascii="Cochin" w:hAnsi="Cochin"/>
          <w:i/>
          <w:kern w:val="1"/>
          <w:sz w:val="24"/>
          <w:szCs w:val="24"/>
        </w:rPr>
        <w:t>rabilism</w:t>
      </w:r>
      <w:proofErr w:type="spellEnd"/>
      <w:r w:rsidR="00F6722F" w:rsidRPr="008119A5">
        <w:rPr>
          <w:rFonts w:ascii="Cochin" w:hAnsi="Cochin"/>
          <w:i/>
          <w:kern w:val="1"/>
          <w:sz w:val="24"/>
          <w:szCs w:val="24"/>
        </w:rPr>
        <w:t xml:space="preserve"> </w:t>
      </w:r>
      <w:r w:rsidR="00F672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"DOI" : "10.1007/s11098-014-0378-9", "ISSN" : "15730883", "author" : [ { "dropping-particle" : "", "family" : "Boyd", "given" : "Kenneth", "non-dropping-particle" : "", "parse-names" : false, "suffix" : "" } ], "container-title" : "Philosophical Studies", "id" : "ITEM-1", "issue" : "7", "issued" : { "date-parts" : [ [ "2015" ] ] }, "page" : "1907-1927", "publisher" : "Springer Netherlands", "title" : "Assertion, practical reasoning, and epistemic separabilism", "type" : "article-journal", "volume" : "172" }, "uris" : [ "http://www.mendeley.com/documents/?uuid=4664c78c-1ee4-4cee-9a0d-ba18191d9533" ] } ], "mendeley" : { "formattedCitation" : "(Boyd 2015)", "plainTextFormattedCitation" : "(Boyd 2015)", "previouslyFormattedCitation" : "(Boyd 2015)" }, "properties" : { "noteIndex" : 0 }, "schema" : "https://github.com/citation-style-language/schema/raw/master/csl-citation.json" }</w:instrText>
      </w:r>
      <w:r w:rsidR="00F6722F" w:rsidRPr="008119A5">
        <w:rPr>
          <w:rFonts w:ascii="Cochin" w:hAnsi="Cochin"/>
          <w:kern w:val="1"/>
          <w:sz w:val="24"/>
          <w:szCs w:val="24"/>
        </w:rPr>
        <w:fldChar w:fldCharType="separate"/>
      </w:r>
      <w:r w:rsidR="00F6722F" w:rsidRPr="008119A5">
        <w:rPr>
          <w:rFonts w:ascii="Cochin" w:hAnsi="Cochin"/>
          <w:noProof/>
          <w:kern w:val="1"/>
          <w:sz w:val="24"/>
          <w:szCs w:val="24"/>
        </w:rPr>
        <w:t>(Boyd 2015)</w:t>
      </w:r>
      <w:r w:rsidR="00F6722F" w:rsidRPr="008119A5">
        <w:rPr>
          <w:rFonts w:ascii="Cochin" w:hAnsi="Cochin"/>
          <w:kern w:val="1"/>
          <w:sz w:val="24"/>
          <w:szCs w:val="24"/>
        </w:rPr>
        <w:fldChar w:fldCharType="end"/>
      </w:r>
      <w:r w:rsidR="00456DC6" w:rsidRPr="008119A5">
        <w:rPr>
          <w:rFonts w:ascii="Cochin" w:hAnsi="Cochin"/>
          <w:kern w:val="1"/>
          <w:sz w:val="24"/>
          <w:szCs w:val="24"/>
        </w:rPr>
        <w:t xml:space="preserve">, </w:t>
      </w:r>
      <w:r w:rsidR="00D83407" w:rsidRPr="008119A5">
        <w:rPr>
          <w:rFonts w:ascii="Cochin" w:hAnsi="Cochin"/>
          <w:kern w:val="1"/>
          <w:sz w:val="24"/>
          <w:szCs w:val="24"/>
        </w:rPr>
        <w:t>the</w:t>
      </w:r>
      <w:r w:rsidRPr="008119A5">
        <w:rPr>
          <w:rFonts w:ascii="Cochin" w:hAnsi="Cochin"/>
          <w:kern w:val="1"/>
          <w:sz w:val="24"/>
          <w:szCs w:val="24"/>
        </w:rPr>
        <w:t xml:space="preserve"> view </w:t>
      </w:r>
      <w:r w:rsidR="00456DC6" w:rsidRPr="008119A5">
        <w:rPr>
          <w:rFonts w:ascii="Cochin" w:hAnsi="Cochin"/>
          <w:kern w:val="1"/>
          <w:sz w:val="24"/>
          <w:szCs w:val="24"/>
        </w:rPr>
        <w:t>that a</w:t>
      </w:r>
      <w:r w:rsidR="005164BC" w:rsidRPr="008119A5">
        <w:rPr>
          <w:rFonts w:ascii="Cochin" w:hAnsi="Cochin"/>
          <w:kern w:val="1"/>
          <w:sz w:val="24"/>
          <w:szCs w:val="24"/>
        </w:rPr>
        <w:t>ny</w:t>
      </w:r>
      <w:r w:rsidR="00456DC6" w:rsidRPr="008119A5">
        <w:rPr>
          <w:rFonts w:ascii="Cochin" w:hAnsi="Cochin"/>
          <w:kern w:val="1"/>
          <w:sz w:val="24"/>
          <w:szCs w:val="24"/>
        </w:rPr>
        <w:t xml:space="preserve"> norm involves two separate dimensions of evaluation –</w:t>
      </w:r>
      <w:r w:rsidRPr="008119A5">
        <w:rPr>
          <w:rFonts w:ascii="Cochin" w:hAnsi="Cochin"/>
          <w:kern w:val="1"/>
          <w:sz w:val="24"/>
          <w:szCs w:val="24"/>
        </w:rPr>
        <w:t xml:space="preserve"> one </w:t>
      </w:r>
      <w:r w:rsidR="00456DC6" w:rsidRPr="008119A5">
        <w:rPr>
          <w:rFonts w:ascii="Cochin" w:hAnsi="Cochin"/>
          <w:kern w:val="1"/>
          <w:sz w:val="24"/>
          <w:szCs w:val="24"/>
        </w:rPr>
        <w:t>concerning whether the agent</w:t>
      </w:r>
      <w:r w:rsidRPr="008119A5">
        <w:rPr>
          <w:rFonts w:ascii="Cochin" w:hAnsi="Cochin"/>
          <w:kern w:val="1"/>
          <w:sz w:val="24"/>
          <w:szCs w:val="24"/>
        </w:rPr>
        <w:t xml:space="preserve"> fulfilled or violated the norm, an</w:t>
      </w:r>
      <w:r w:rsidR="00456DC6" w:rsidRPr="008119A5">
        <w:rPr>
          <w:rFonts w:ascii="Cochin" w:hAnsi="Cochin"/>
          <w:kern w:val="1"/>
          <w:sz w:val="24"/>
          <w:szCs w:val="24"/>
        </w:rPr>
        <w:t>d another concerning whether the agent</w:t>
      </w:r>
      <w:r w:rsidRPr="008119A5">
        <w:rPr>
          <w:rFonts w:ascii="Cochin" w:hAnsi="Cochin"/>
          <w:kern w:val="1"/>
          <w:sz w:val="24"/>
          <w:szCs w:val="24"/>
        </w:rPr>
        <w:t xml:space="preserve"> was epistemically well p</w:t>
      </w:r>
      <w:r w:rsidR="005164BC" w:rsidRPr="008119A5">
        <w:rPr>
          <w:rFonts w:ascii="Cochin" w:hAnsi="Cochin"/>
          <w:kern w:val="1"/>
          <w:sz w:val="24"/>
          <w:szCs w:val="24"/>
        </w:rPr>
        <w:t>laced with respect to whether th</w:t>
      </w:r>
      <w:r w:rsidRPr="008119A5">
        <w:rPr>
          <w:rFonts w:ascii="Cochin" w:hAnsi="Cochin"/>
          <w:kern w:val="1"/>
          <w:sz w:val="24"/>
          <w:szCs w:val="24"/>
        </w:rPr>
        <w:t>e</w:t>
      </w:r>
      <w:r w:rsidR="005164BC" w:rsidRPr="008119A5">
        <w:rPr>
          <w:rFonts w:ascii="Cochin" w:hAnsi="Cochin"/>
          <w:kern w:val="1"/>
          <w:sz w:val="24"/>
          <w:szCs w:val="24"/>
        </w:rPr>
        <w:t>y</w:t>
      </w:r>
      <w:r w:rsidRPr="008119A5">
        <w:rPr>
          <w:rFonts w:ascii="Cochin" w:hAnsi="Cochin"/>
          <w:kern w:val="1"/>
          <w:sz w:val="24"/>
          <w:szCs w:val="24"/>
        </w:rPr>
        <w:t xml:space="preserve"> fulfilled the norm. There are a number of views about the normative significance </w:t>
      </w:r>
      <w:r w:rsidR="00D83407" w:rsidRPr="008119A5">
        <w:rPr>
          <w:rFonts w:ascii="Cochin" w:hAnsi="Cochin"/>
          <w:kern w:val="1"/>
          <w:sz w:val="24"/>
          <w:szCs w:val="24"/>
        </w:rPr>
        <w:t>of one’s epistemic position with respect to having fulfilled an epistemic norm</w:t>
      </w:r>
      <w:r w:rsidR="005164BC" w:rsidRPr="008119A5">
        <w:rPr>
          <w:rFonts w:ascii="Cochin" w:hAnsi="Cochin"/>
          <w:kern w:val="1"/>
          <w:sz w:val="24"/>
          <w:szCs w:val="24"/>
        </w:rPr>
        <w:t xml:space="preserve">: one might </w:t>
      </w:r>
      <w:r w:rsidRPr="008119A5">
        <w:rPr>
          <w:rFonts w:ascii="Cochin" w:hAnsi="Cochin"/>
          <w:kern w:val="1"/>
          <w:sz w:val="24"/>
          <w:szCs w:val="24"/>
        </w:rPr>
        <w:t>appeal to the idea of excusable norm violation</w:t>
      </w:r>
      <w:r w:rsidR="005164BC" w:rsidRPr="008119A5">
        <w:rPr>
          <w:rFonts w:ascii="Cochin" w:hAnsi="Cochin"/>
          <w:kern w:val="1"/>
          <w:sz w:val="24"/>
          <w:szCs w:val="24"/>
        </w:rPr>
        <w:t xml:space="preserve"> </w:t>
      </w:r>
      <w:r w:rsidR="005164BC" w:rsidRPr="008119A5">
        <w:rPr>
          <w:rFonts w:ascii="Cochin" w:hAnsi="Cochin"/>
          <w:kern w:val="1"/>
          <w:sz w:val="24"/>
          <w:szCs w:val="24"/>
        </w:rPr>
        <w:fldChar w:fldCharType="begin" w:fldLock="1"/>
      </w:r>
      <w:r w:rsidR="005164BC" w:rsidRPr="008119A5">
        <w:rPr>
          <w:rFonts w:ascii="Cochin" w:hAnsi="Cochin"/>
          <w:kern w:val="1"/>
          <w:sz w:val="24"/>
          <w:szCs w:val="24"/>
        </w:rPr>
        <w:instrText>ADDIN CSL_CITATION { "citationItems" : [ { "id" : "ITEM-1", "itemData" : { "author" : [ { "dropping-particle" : "", "family" : "Williamson", "given" : "Timothy", "non-dropping-particle" : "", "parse-names" : false, "suffix" : "" } ], "id" : "ITEM-1", "issue" : "297", "issued" : { "date-parts" : [ [ "2000" ] ] }, "publisher" : "Oxford University Press", "title" : "Knowledge and its Limits", "type" : "book" }, "uris" : [ "http://www.mendeley.com/documents/?uuid=f93d5bb3-5159-4228-adf1-3c0cc1197f25" ] }, { "id" : "ITEM-2", "itemData" : { "author" : [ { "dropping-particle" : "", "family" : "Hawthorne", "given" : "John", "non-dropping-particle" : "", "parse-names" : false, "suffix" : "" }, { "dropping-particle" : "", "family" : "Stanley", "given" : "Jason", "non-dropping-particle" : "", "parse-names" : false, "suffix" : "" } ], "container-title" : "Journal of Philosophy", "id" : "ITEM-2", "issue" : "10", "issued" : { "date-parts" : [ [ "2008" ] ] }, "page" : "571-590", "title" : "Knowledge and action", "type" : "article-journal", "volume" : "105" }, "uris" : [ "http://www.mendeley.com/documents/?uuid=5ae267b7-5585-4d92-b571-c05d639a6660" ] }, { "id" : "ITEM-3", "itemData" : { "author" : [ { "dropping-particle" : "", "family" : "Littlejohn", "given" : "Clayton", "non-dropping-particle" : "", "parse-names" : false, "suffix" : "" } ], "container-title" : "Canadian Journal of Philosophy", "id" : "ITEM-3", "issue" : "3", "issued" : { "date-parts" : [ [ "2009" ] ] }, "publisher" : "University of Calgary Press", "title" : "The externalist's demon", "type" : "article-journal", "volume" : "39" }, "uris" : [ "http://www.mendeley.com/documents/?uuid=6c4829b1-c52d-404b-b079-0bc27f88a60f" ] } ], "mendeley" : { "formattedCitation" : "(Williamson 2000; Hawthorne &amp; Stanley 2008; Littlejohn 2009)", "plainTextFormattedCitation" : "(Williamson 2000; Hawthorne &amp; Stanley 2008; Littlejohn 2009)", "previouslyFormattedCitation" : "(Williamson 2000; Hawthorne &amp; Stanley 2008; Littlejohn 2009)" }, "properties" : { "noteIndex" : 0 }, "schema" : "https://github.com/citation-style-language/schema/raw/master/csl-citation.json" }</w:instrText>
      </w:r>
      <w:r w:rsidR="005164BC" w:rsidRPr="008119A5">
        <w:rPr>
          <w:rFonts w:ascii="Cochin" w:hAnsi="Cochin"/>
          <w:kern w:val="1"/>
          <w:sz w:val="24"/>
          <w:szCs w:val="24"/>
        </w:rPr>
        <w:fldChar w:fldCharType="separate"/>
      </w:r>
      <w:r w:rsidR="005164BC" w:rsidRPr="008119A5">
        <w:rPr>
          <w:rFonts w:ascii="Cochin" w:hAnsi="Cochin"/>
          <w:noProof/>
          <w:kern w:val="1"/>
          <w:sz w:val="24"/>
          <w:szCs w:val="24"/>
        </w:rPr>
        <w:t>(Williamson 2000; Hawthorne &amp; Stanley 2008; Littlejohn 2009)</w:t>
      </w:r>
      <w:r w:rsidR="005164BC" w:rsidRPr="008119A5">
        <w:rPr>
          <w:rFonts w:ascii="Cochin" w:hAnsi="Cochin"/>
          <w:kern w:val="1"/>
          <w:sz w:val="24"/>
          <w:szCs w:val="24"/>
        </w:rPr>
        <w:fldChar w:fldCharType="end"/>
      </w:r>
      <w:r w:rsidRPr="008119A5">
        <w:rPr>
          <w:rFonts w:ascii="Cochin" w:hAnsi="Cochin"/>
          <w:kern w:val="1"/>
          <w:sz w:val="24"/>
          <w:szCs w:val="24"/>
        </w:rPr>
        <w:t xml:space="preserve">, </w:t>
      </w:r>
      <w:r w:rsidR="00F6722F" w:rsidRPr="008119A5">
        <w:rPr>
          <w:rFonts w:ascii="Cochin" w:hAnsi="Cochin"/>
          <w:kern w:val="1"/>
          <w:sz w:val="24"/>
          <w:szCs w:val="24"/>
        </w:rPr>
        <w:t xml:space="preserve">the distinction between agent and state or activity evaluation </w:t>
      </w:r>
      <w:r w:rsidR="00F672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"DOI" : "10.1111/phpr.12090", "ISSN" : "00318205", "abstract" : "Recent authors have drawn attention to a kind of defeating evidence commonly referred to as higher-order evidence. Such evidence works by inducing doubts that one\u2019s doxastic state is the result of a flawed process \u2014for instance, a process brought about by a reason-distorting drug. I argue that accommodating defeat by higher-order evidence requires a two-tiered theory of justification, and that the phenomenon gives rise to a puzzle. The puzzle is that at least in some situations involving higher-order defeat- ers the correct epistemic rules issue conflicting recommendations. For instance, a subject ought to believe p, but she ought also to suspend judg- ment in p. I discuss three responses. The first resists the puzzle by arguing that there is only one correct epistemic rule, an \u20ac Uber-rule. The second accepts that there are genuine epistemic dilemmas. The third appeals to a hierarchy or ordering of correct epistemic rules. I spell out problems for all of these responses. I conclude that the right lesson to draw from the puzzle is that a state can be epistemically rational or justified even if one has what looks to be strong evidence to think that it is not. As such, the considerations put forth constitute a non-question-begging argument for a kind of externalism.", "author" : [ { "dropping-particle" : "", "family" : "Lasonen-Aarnio", "given" : "Maria", "non-dropping-particle" : "", "parse-names" : false, "suffix" : "" } ], "container-title" : "Philosophy and Phenomenological Research", "id" : "ITEM-1", "issue" : "2", "issued" : { "date-parts" : [ [ "2014" ] ] }, "page" : "314-345", "title" : "Higher-order evidence and the limits of defeat", "type" : "article-journal", "volume" : "88" }, "uris" : [ "http://www.mendeley.com/documents/?uuid=bf3dad94-9b1b-402a-bb61-007a0bbc048d" ] }, { "id" : "ITEM-2", "itemData" : { "author" : [ { "dropping-particle" : "", "family" : "Williamson", "given" : "Timothy", "non-dropping-particle" : "", "parse-names" : false, "suffix" : "" } ], "id" : "ITEM-2", "issued" : { "date-parts" : [ [ "0" ] ] }, "page" : "1-33", "title" : "Justifications, Excuses, and Skeptical Scenarios", "type" : "article-journal" }, "uris" : [ "http://www.mendeley.com/documents/?uuid=b9d6f74e-63ed-4c92-8ecb-d14a0e34d02d" ] } ], "mendeley" : { "formattedCitation" : "(Lasonen-Aarnio 2014; Williamson n.d.)", "plainTextFormattedCitation" : "(Lasonen-Aarnio 2014; Williamson n.d.)", "previouslyFormattedCitation" : "(Lasonen-Aarnio 2014; Williamson n.d.)" }, "properties" : { "noteIndex" : 0 }, "schema" : "https://github.com/citation-style-language/schema/raw/master/csl-citation.json" }</w:instrText>
      </w:r>
      <w:r w:rsidR="00F6722F" w:rsidRPr="008119A5">
        <w:rPr>
          <w:rFonts w:ascii="Cochin" w:hAnsi="Cochin"/>
          <w:kern w:val="1"/>
          <w:sz w:val="24"/>
          <w:szCs w:val="24"/>
        </w:rPr>
        <w:fldChar w:fldCharType="separate"/>
      </w:r>
      <w:r w:rsidR="00F6722F" w:rsidRPr="008119A5">
        <w:rPr>
          <w:rFonts w:ascii="Cochin" w:hAnsi="Cochin"/>
          <w:noProof/>
          <w:kern w:val="1"/>
          <w:sz w:val="24"/>
          <w:szCs w:val="24"/>
        </w:rPr>
        <w:t xml:space="preserve">(Lasonen-Aarnio 2014; Williamson </w:t>
      </w:r>
      <w:r w:rsidR="00612B3F" w:rsidRPr="008119A5">
        <w:rPr>
          <w:rFonts w:ascii="Cochin" w:hAnsi="Cochin"/>
          <w:noProof/>
          <w:kern w:val="1"/>
          <w:sz w:val="24"/>
          <w:szCs w:val="24"/>
        </w:rPr>
        <w:t>forthcoming</w:t>
      </w:r>
      <w:r w:rsidR="00F6722F" w:rsidRPr="008119A5">
        <w:rPr>
          <w:rFonts w:ascii="Cochin" w:hAnsi="Cochin"/>
          <w:noProof/>
          <w:kern w:val="1"/>
          <w:sz w:val="24"/>
          <w:szCs w:val="24"/>
        </w:rPr>
        <w:t>)</w:t>
      </w:r>
      <w:r w:rsidR="00F6722F" w:rsidRPr="008119A5">
        <w:rPr>
          <w:rFonts w:ascii="Cochin" w:hAnsi="Cochin"/>
          <w:kern w:val="1"/>
          <w:sz w:val="24"/>
          <w:szCs w:val="24"/>
        </w:rPr>
        <w:fldChar w:fldCharType="end"/>
      </w:r>
      <w:r w:rsidRPr="008119A5">
        <w:rPr>
          <w:rFonts w:ascii="Cochin" w:hAnsi="Cochin"/>
          <w:kern w:val="1"/>
          <w:sz w:val="24"/>
          <w:szCs w:val="24"/>
        </w:rPr>
        <w:t xml:space="preserve">, </w:t>
      </w:r>
      <w:r w:rsidR="00F6722F" w:rsidRPr="008119A5">
        <w:rPr>
          <w:rFonts w:ascii="Cochin" w:hAnsi="Cochin"/>
          <w:kern w:val="1"/>
          <w:sz w:val="24"/>
          <w:szCs w:val="24"/>
        </w:rPr>
        <w:t>or the distinction between</w:t>
      </w:r>
      <w:r w:rsidRPr="008119A5">
        <w:rPr>
          <w:rFonts w:ascii="Cochin" w:hAnsi="Cochin"/>
          <w:kern w:val="1"/>
          <w:sz w:val="24"/>
          <w:szCs w:val="24"/>
        </w:rPr>
        <w:t xml:space="preserve"> </w:t>
      </w:r>
      <w:r w:rsidR="00F6722F" w:rsidRPr="008119A5">
        <w:rPr>
          <w:rFonts w:ascii="Cochin" w:hAnsi="Cochin"/>
          <w:kern w:val="1"/>
          <w:sz w:val="24"/>
          <w:szCs w:val="24"/>
        </w:rPr>
        <w:t xml:space="preserve">primary and </w:t>
      </w:r>
      <w:r w:rsidRPr="008119A5">
        <w:rPr>
          <w:rFonts w:ascii="Cochin" w:hAnsi="Cochin"/>
          <w:kern w:val="1"/>
          <w:sz w:val="24"/>
          <w:szCs w:val="24"/>
        </w:rPr>
        <w:t xml:space="preserve"> secondary propriety</w:t>
      </w:r>
      <w:r w:rsidR="005164BC" w:rsidRPr="008119A5">
        <w:rPr>
          <w:rFonts w:ascii="Cochin" w:hAnsi="Cochin"/>
          <w:kern w:val="1"/>
          <w:sz w:val="24"/>
          <w:szCs w:val="24"/>
        </w:rPr>
        <w:t xml:space="preserve"> </w:t>
      </w:r>
      <w:r w:rsidR="00F6722F" w:rsidRPr="008119A5">
        <w:rPr>
          <w:rFonts w:ascii="Cochin" w:hAnsi="Cochin"/>
          <w:kern w:val="1"/>
          <w:sz w:val="24"/>
          <w:szCs w:val="24"/>
        </w:rPr>
        <w:fldChar w:fldCharType="begin" w:fldLock="1"/>
      </w:r>
      <w:r w:rsidR="00F6722F" w:rsidRPr="008119A5">
        <w:rPr>
          <w:rFonts w:ascii="Cochin" w:hAnsi="Cochin"/>
          <w:kern w:val="1"/>
          <w:sz w:val="24"/>
          <w:szCs w:val="24"/>
        </w:rPr>
        <w:instrText>ADDIN CSL_CITATION { "citationItems" : [ { "id" : "ITEM-1", "itemData" : { "author" : [ { "dropping-particle" : "", "family" : "DeRose", "given" : "Keith", "non-dropping-particle" : "", "parse-names" : false, "suffix" : "" } ], "container-title" : "Philosophical Review", "id" : "ITEM-1", "issue" : "2", "issued" : { "date-parts" : [ [ "2002" ] ] }, "publisher" : "Duke University Press", "title" : "Assertion, knowledge, and context", "type" : "article-journal", "volume" : "111" }, "uris" : [ "http://www.mendeley.com/documents/?uuid=610cbed3-ae4f-4c6b-99c6-2a83911197dd" ] } ], "mendeley" : { "formattedCitation" : "(DeRose 2002)", "plainTextFormattedCitation" : "(DeRose 2002)", "previouslyFormattedCitation" : "(DeRose 2002)" }, "properties" : { "noteIndex" : 0 }, "schema" : "https://github.com/citation-style-language/schema/raw/master/csl-citation.json" }</w:instrText>
      </w:r>
      <w:r w:rsidR="00F6722F" w:rsidRPr="008119A5">
        <w:rPr>
          <w:rFonts w:ascii="Cochin" w:hAnsi="Cochin"/>
          <w:kern w:val="1"/>
          <w:sz w:val="24"/>
          <w:szCs w:val="24"/>
        </w:rPr>
        <w:fldChar w:fldCharType="separate"/>
      </w:r>
      <w:r w:rsidR="00F6722F" w:rsidRPr="008119A5">
        <w:rPr>
          <w:rFonts w:ascii="Cochin" w:hAnsi="Cochin"/>
          <w:noProof/>
          <w:kern w:val="1"/>
          <w:sz w:val="24"/>
          <w:szCs w:val="24"/>
        </w:rPr>
        <w:t>(DeRose 2002)</w:t>
      </w:r>
      <w:r w:rsidR="00F6722F" w:rsidRPr="008119A5">
        <w:rPr>
          <w:rFonts w:ascii="Cochin" w:hAnsi="Cochin"/>
          <w:kern w:val="1"/>
          <w:sz w:val="24"/>
          <w:szCs w:val="24"/>
        </w:rPr>
        <w:fldChar w:fldCharType="end"/>
      </w:r>
      <w:r w:rsidRPr="008119A5">
        <w:rPr>
          <w:rFonts w:ascii="Cochin" w:hAnsi="Cochin"/>
          <w:kern w:val="1"/>
          <w:sz w:val="24"/>
          <w:szCs w:val="24"/>
        </w:rPr>
        <w:t xml:space="preserve">. </w:t>
      </w:r>
      <w:r w:rsidR="00456DC6" w:rsidRPr="008119A5">
        <w:rPr>
          <w:rFonts w:ascii="Cochin" w:hAnsi="Cochin"/>
          <w:kern w:val="1"/>
          <w:sz w:val="24"/>
          <w:szCs w:val="24"/>
        </w:rPr>
        <w:t xml:space="preserve">Endorsing </w:t>
      </w:r>
      <w:r w:rsidR="005164BC" w:rsidRPr="008119A5">
        <w:rPr>
          <w:rFonts w:ascii="Cochin" w:hAnsi="Cochin"/>
          <w:kern w:val="1"/>
          <w:sz w:val="24"/>
          <w:szCs w:val="24"/>
        </w:rPr>
        <w:t xml:space="preserve">any of these </w:t>
      </w:r>
      <w:proofErr w:type="spellStart"/>
      <w:r w:rsidR="00456DC6" w:rsidRPr="008119A5">
        <w:rPr>
          <w:rFonts w:ascii="Cochin" w:hAnsi="Cochin"/>
          <w:kern w:val="1"/>
          <w:sz w:val="24"/>
          <w:szCs w:val="24"/>
        </w:rPr>
        <w:t>Separabi</w:t>
      </w:r>
      <w:r w:rsidR="005164BC" w:rsidRPr="008119A5">
        <w:rPr>
          <w:rFonts w:ascii="Cochin" w:hAnsi="Cochin"/>
          <w:kern w:val="1"/>
          <w:sz w:val="24"/>
          <w:szCs w:val="24"/>
        </w:rPr>
        <w:t>list</w:t>
      </w:r>
      <w:proofErr w:type="spellEnd"/>
      <w:r w:rsidR="005164BC" w:rsidRPr="008119A5">
        <w:rPr>
          <w:rFonts w:ascii="Cochin" w:hAnsi="Cochin"/>
          <w:kern w:val="1"/>
          <w:sz w:val="24"/>
          <w:szCs w:val="24"/>
        </w:rPr>
        <w:t xml:space="preserve"> views</w:t>
      </w:r>
      <w:r w:rsidR="00456DC6" w:rsidRPr="008119A5">
        <w:rPr>
          <w:rFonts w:ascii="Cochin" w:hAnsi="Cochin"/>
          <w:kern w:val="1"/>
          <w:sz w:val="24"/>
          <w:szCs w:val="24"/>
        </w:rPr>
        <w:t xml:space="preserve"> allows the supporter of KNI to claim that in cases of misleading higher-order evidence, these two dimensions of evaluation come apart. </w:t>
      </w:r>
      <w:r w:rsidR="008B4333" w:rsidRPr="008119A5">
        <w:rPr>
          <w:rFonts w:ascii="Cochin" w:hAnsi="Cochin"/>
          <w:kern w:val="1"/>
          <w:sz w:val="24"/>
          <w:szCs w:val="24"/>
        </w:rPr>
        <w:t xml:space="preserve">One </w:t>
      </w:r>
      <w:r w:rsidR="008B4333" w:rsidRPr="008119A5">
        <w:rPr>
          <w:rFonts w:ascii="Cochin" w:hAnsi="Cochin"/>
          <w:kern w:val="1"/>
          <w:sz w:val="24"/>
          <w:szCs w:val="24"/>
        </w:rPr>
        <w:lastRenderedPageBreak/>
        <w:t>migh</w:t>
      </w:r>
      <w:r w:rsidRPr="008119A5">
        <w:rPr>
          <w:rFonts w:ascii="Cochin" w:hAnsi="Cochin"/>
          <w:kern w:val="1"/>
          <w:sz w:val="24"/>
          <w:szCs w:val="24"/>
        </w:rPr>
        <w:t>t think that in a case where an agent intended to do something innocently thinking that they did know how to do it, they violated the knowledge-how norm, but did so excusably, with secondary propriety, or whilst exercising a good cognitive habit.</w:t>
      </w:r>
    </w:p>
    <w:p w14:paraId="256B6995"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24BE452F" w14:textId="7FC454FE" w:rsidR="003400CF" w:rsidRPr="008119A5" w:rsidRDefault="00D83407"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With</w:t>
      </w:r>
      <w:r w:rsidR="009817DD" w:rsidRPr="008119A5">
        <w:rPr>
          <w:rFonts w:ascii="Cochin" w:hAnsi="Cochin"/>
          <w:kern w:val="1"/>
          <w:sz w:val="24"/>
          <w:szCs w:val="24"/>
        </w:rPr>
        <w:t xml:space="preserve"> </w:t>
      </w:r>
      <w:proofErr w:type="spellStart"/>
      <w:r w:rsidR="009817DD" w:rsidRPr="008119A5">
        <w:rPr>
          <w:rFonts w:ascii="Cochin" w:hAnsi="Cochin"/>
          <w:kern w:val="1"/>
          <w:sz w:val="24"/>
          <w:szCs w:val="24"/>
        </w:rPr>
        <w:t>Sepa</w:t>
      </w:r>
      <w:r w:rsidR="0019425D" w:rsidRPr="008119A5">
        <w:rPr>
          <w:rFonts w:ascii="Cochin" w:hAnsi="Cochin"/>
          <w:kern w:val="1"/>
          <w:sz w:val="24"/>
          <w:szCs w:val="24"/>
        </w:rPr>
        <w:t>rabilism</w:t>
      </w:r>
      <w:proofErr w:type="spellEnd"/>
      <w:r w:rsidR="0019425D" w:rsidRPr="008119A5">
        <w:rPr>
          <w:rFonts w:ascii="Cochin" w:hAnsi="Cochin"/>
          <w:kern w:val="1"/>
          <w:sz w:val="24"/>
          <w:szCs w:val="24"/>
        </w:rPr>
        <w:t xml:space="preserve"> </w:t>
      </w:r>
      <w:r w:rsidRPr="008119A5">
        <w:rPr>
          <w:rFonts w:ascii="Cochin" w:hAnsi="Cochin"/>
          <w:kern w:val="1"/>
          <w:sz w:val="24"/>
          <w:szCs w:val="24"/>
        </w:rPr>
        <w:t xml:space="preserve">on the table </w:t>
      </w:r>
      <w:r w:rsidR="0019425D" w:rsidRPr="008119A5">
        <w:rPr>
          <w:rFonts w:ascii="Cochin" w:hAnsi="Cochin"/>
          <w:kern w:val="1"/>
          <w:sz w:val="24"/>
          <w:szCs w:val="24"/>
        </w:rPr>
        <w:t>the su</w:t>
      </w:r>
      <w:r w:rsidRPr="008119A5">
        <w:rPr>
          <w:rFonts w:ascii="Cochin" w:hAnsi="Cochin"/>
          <w:kern w:val="1"/>
          <w:sz w:val="24"/>
          <w:szCs w:val="24"/>
        </w:rPr>
        <w:t>pporter of KNI can</w:t>
      </w:r>
      <w:r w:rsidR="0019425D" w:rsidRPr="008119A5">
        <w:rPr>
          <w:rFonts w:ascii="Cochin" w:hAnsi="Cochin"/>
          <w:kern w:val="1"/>
          <w:sz w:val="24"/>
          <w:szCs w:val="24"/>
        </w:rPr>
        <w:t xml:space="preserve"> explain the importance of second-order evidence without endorsing a second-order norm. Given that KNI and KKNI on par with respect to </w:t>
      </w:r>
      <w:r w:rsidR="00456DC6" w:rsidRPr="008119A5">
        <w:rPr>
          <w:rFonts w:ascii="Cochin" w:hAnsi="Cochin"/>
          <w:kern w:val="1"/>
          <w:sz w:val="24"/>
          <w:szCs w:val="24"/>
        </w:rPr>
        <w:t>the relevance of higher-order evidence</w:t>
      </w:r>
      <w:r w:rsidR="0019425D" w:rsidRPr="008119A5">
        <w:rPr>
          <w:rFonts w:ascii="Cochin" w:hAnsi="Cochin"/>
          <w:kern w:val="1"/>
          <w:sz w:val="24"/>
          <w:szCs w:val="24"/>
        </w:rPr>
        <w:t>, I think that we ought to prefer the simpler norm</w:t>
      </w:r>
      <w:r w:rsidR="005164BC" w:rsidRPr="008119A5">
        <w:rPr>
          <w:rFonts w:ascii="Cochin" w:hAnsi="Cochin"/>
          <w:kern w:val="1"/>
          <w:sz w:val="24"/>
          <w:szCs w:val="24"/>
        </w:rPr>
        <w:t xml:space="preserve"> – KNI – </w:t>
      </w:r>
      <w:r w:rsidR="0019425D" w:rsidRPr="008119A5">
        <w:rPr>
          <w:rFonts w:ascii="Cochin" w:hAnsi="Cochin"/>
          <w:kern w:val="1"/>
          <w:sz w:val="24"/>
          <w:szCs w:val="24"/>
        </w:rPr>
        <w:t xml:space="preserve"> </w:t>
      </w:r>
      <w:proofErr w:type="gramStart"/>
      <w:r w:rsidR="0019425D" w:rsidRPr="008119A5">
        <w:rPr>
          <w:rFonts w:ascii="Cochin" w:hAnsi="Cochin"/>
          <w:kern w:val="1"/>
          <w:sz w:val="24"/>
          <w:szCs w:val="24"/>
        </w:rPr>
        <w:t>on the grounds that</w:t>
      </w:r>
      <w:proofErr w:type="gramEnd"/>
      <w:r w:rsidR="0019425D" w:rsidRPr="008119A5">
        <w:rPr>
          <w:rFonts w:ascii="Cochin" w:hAnsi="Cochin"/>
          <w:kern w:val="1"/>
          <w:sz w:val="24"/>
          <w:szCs w:val="24"/>
        </w:rPr>
        <w:t xml:space="preserve"> it is more likely that this is the norm governing our ordinary interactions of intentions. </w:t>
      </w:r>
      <w:r w:rsidR="005164BC" w:rsidRPr="008119A5">
        <w:rPr>
          <w:rFonts w:ascii="Cochin" w:hAnsi="Cochin"/>
          <w:kern w:val="1"/>
          <w:sz w:val="24"/>
          <w:szCs w:val="24"/>
        </w:rPr>
        <w:t>It is also worth pointing out that endorsing</w:t>
      </w:r>
      <w:r w:rsidR="0019425D" w:rsidRPr="008119A5">
        <w:rPr>
          <w:rFonts w:ascii="Cochin" w:hAnsi="Cochin"/>
          <w:kern w:val="1"/>
          <w:sz w:val="24"/>
          <w:szCs w:val="24"/>
        </w:rPr>
        <w:t xml:space="preserve"> KKNI doesn’t release us from the need to appeal to the distinction between norm violation and excusable norm violation: just as one can have misleading evidence that one knows-how, on</w:t>
      </w:r>
      <w:r w:rsidR="00386FBA" w:rsidRPr="008119A5">
        <w:rPr>
          <w:rFonts w:ascii="Cochin" w:hAnsi="Cochin"/>
          <w:kern w:val="1"/>
          <w:sz w:val="24"/>
          <w:szCs w:val="24"/>
        </w:rPr>
        <w:t>e can also have misleading</w:t>
      </w:r>
      <w:r w:rsidR="0019425D" w:rsidRPr="008119A5">
        <w:rPr>
          <w:rFonts w:ascii="Cochin" w:hAnsi="Cochin"/>
          <w:kern w:val="1"/>
          <w:sz w:val="24"/>
          <w:szCs w:val="24"/>
        </w:rPr>
        <w:t xml:space="preserve"> evidence th</w:t>
      </w:r>
      <w:r w:rsidR="00456DC6" w:rsidRPr="008119A5">
        <w:rPr>
          <w:rFonts w:ascii="Cochin" w:hAnsi="Cochin"/>
          <w:kern w:val="1"/>
          <w:sz w:val="24"/>
          <w:szCs w:val="24"/>
        </w:rPr>
        <w:t>at one knows that one knows how</w:t>
      </w:r>
      <w:r w:rsidR="0019425D" w:rsidRPr="008119A5">
        <w:rPr>
          <w:rFonts w:ascii="Cochin" w:hAnsi="Cochin"/>
          <w:kern w:val="1"/>
          <w:sz w:val="24"/>
          <w:szCs w:val="24"/>
        </w:rPr>
        <w:t>.</w:t>
      </w:r>
      <w:r w:rsidR="00386FBA" w:rsidRPr="008119A5">
        <w:rPr>
          <w:rStyle w:val="FootnoteReference"/>
          <w:rFonts w:ascii="Cochin" w:hAnsi="Cochin"/>
          <w:kern w:val="1"/>
          <w:sz w:val="24"/>
          <w:szCs w:val="24"/>
        </w:rPr>
        <w:footnoteReference w:id="44"/>
      </w:r>
    </w:p>
    <w:p w14:paraId="634CA0C4" w14:textId="77777777" w:rsidR="00D53F73" w:rsidRPr="008119A5" w:rsidRDefault="00D53F73" w:rsidP="00FB4212">
      <w:pPr>
        <w:tabs>
          <w:tab w:val="left" w:pos="1440"/>
          <w:tab w:val="left" w:pos="2160"/>
          <w:tab w:val="left" w:pos="2880"/>
        </w:tabs>
        <w:spacing w:line="360" w:lineRule="auto"/>
        <w:ind w:firstLine="720"/>
        <w:rPr>
          <w:rFonts w:ascii="Cochin" w:hAnsi="Cochin"/>
          <w:kern w:val="1"/>
          <w:sz w:val="24"/>
          <w:szCs w:val="24"/>
        </w:rPr>
      </w:pPr>
    </w:p>
    <w:p w14:paraId="3270DD90" w14:textId="77777777" w:rsidR="003400CF" w:rsidRPr="008119A5" w:rsidRDefault="0019425D" w:rsidP="003B5CB1">
      <w:pPr>
        <w:tabs>
          <w:tab w:val="left" w:pos="1440"/>
          <w:tab w:val="left" w:pos="2160"/>
          <w:tab w:val="left" w:pos="2880"/>
        </w:tabs>
        <w:spacing w:line="360" w:lineRule="auto"/>
        <w:ind w:firstLine="720"/>
        <w:outlineLvl w:val="0"/>
        <w:rPr>
          <w:rFonts w:ascii="Cochin" w:hAnsi="Cochin"/>
          <w:b/>
          <w:kern w:val="1"/>
          <w:sz w:val="24"/>
          <w:szCs w:val="24"/>
        </w:rPr>
      </w:pPr>
      <w:bookmarkStart w:id="26" w:name="Conclusion"/>
      <w:r w:rsidRPr="008119A5">
        <w:rPr>
          <w:rFonts w:ascii="Cochin" w:hAnsi="Cochin"/>
          <w:b/>
          <w:kern w:val="1"/>
          <w:sz w:val="24"/>
          <w:szCs w:val="24"/>
        </w:rPr>
        <w:t>Conclusion</w:t>
      </w:r>
      <w:bookmarkEnd w:id="26"/>
    </w:p>
    <w:p w14:paraId="2EF0ADB6" w14:textId="77777777" w:rsidR="003400CF" w:rsidRPr="008119A5" w:rsidRDefault="003400CF" w:rsidP="00FB4212">
      <w:pPr>
        <w:tabs>
          <w:tab w:val="left" w:pos="1440"/>
          <w:tab w:val="left" w:pos="2160"/>
          <w:tab w:val="left" w:pos="2880"/>
        </w:tabs>
        <w:spacing w:line="360" w:lineRule="auto"/>
        <w:ind w:firstLine="720"/>
        <w:rPr>
          <w:rFonts w:ascii="Cochin" w:hAnsi="Cochin"/>
          <w:b/>
          <w:kern w:val="1"/>
          <w:sz w:val="24"/>
          <w:szCs w:val="24"/>
        </w:rPr>
      </w:pPr>
    </w:p>
    <w:p w14:paraId="6244F522" w14:textId="5C3AE7AA" w:rsidR="003400CF" w:rsidRPr="008119A5" w:rsidRDefault="0019425D"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I have explored the normative role of knowledge-how in the mental economy, arguing that knowledge-how is the norm of intention. I have developed a strong cumulative case for this norm based on extensions of arg</w:t>
      </w:r>
      <w:r w:rsidR="00676B4E" w:rsidRPr="008119A5">
        <w:rPr>
          <w:rFonts w:ascii="Cochin" w:hAnsi="Cochin"/>
          <w:kern w:val="1"/>
          <w:sz w:val="24"/>
          <w:szCs w:val="24"/>
        </w:rPr>
        <w:t>ument</w:t>
      </w:r>
      <w:r w:rsidR="00C25ECE">
        <w:rPr>
          <w:rFonts w:ascii="Cochin" w:hAnsi="Cochin"/>
          <w:kern w:val="1"/>
          <w:sz w:val="24"/>
          <w:szCs w:val="24"/>
        </w:rPr>
        <w:t>s</w:t>
      </w:r>
      <w:r w:rsidR="00676B4E" w:rsidRPr="008119A5">
        <w:rPr>
          <w:rFonts w:ascii="Cochin" w:hAnsi="Cochin"/>
          <w:kern w:val="1"/>
          <w:sz w:val="24"/>
          <w:szCs w:val="24"/>
        </w:rPr>
        <w:t xml:space="preserve"> for other knowledge-norms.</w:t>
      </w:r>
      <w:r w:rsidRPr="008119A5">
        <w:rPr>
          <w:rFonts w:ascii="Cochin" w:hAnsi="Cochin"/>
          <w:kern w:val="1"/>
          <w:sz w:val="24"/>
          <w:szCs w:val="24"/>
        </w:rPr>
        <w:t xml:space="preserve"> </w:t>
      </w:r>
      <w:r w:rsidR="00676B4E" w:rsidRPr="008119A5">
        <w:rPr>
          <w:rFonts w:ascii="Cochin" w:hAnsi="Cochin"/>
          <w:kern w:val="1"/>
          <w:sz w:val="24"/>
          <w:szCs w:val="24"/>
        </w:rPr>
        <w:t>Although the simple version of the norm</w:t>
      </w:r>
      <w:r w:rsidRPr="008119A5">
        <w:rPr>
          <w:rFonts w:ascii="Cochin" w:hAnsi="Cochin"/>
          <w:kern w:val="1"/>
          <w:sz w:val="24"/>
          <w:szCs w:val="24"/>
        </w:rPr>
        <w:t xml:space="preserve"> </w:t>
      </w:r>
      <w:r w:rsidR="00621400" w:rsidRPr="008119A5">
        <w:rPr>
          <w:rFonts w:ascii="Cochin" w:hAnsi="Cochin"/>
          <w:kern w:val="1"/>
          <w:sz w:val="24"/>
          <w:szCs w:val="24"/>
        </w:rPr>
        <w:t>(KNI) faces some</w:t>
      </w:r>
      <w:r w:rsidR="00676B4E" w:rsidRPr="008119A5">
        <w:rPr>
          <w:rFonts w:ascii="Cochin" w:hAnsi="Cochin"/>
          <w:kern w:val="1"/>
          <w:sz w:val="24"/>
          <w:szCs w:val="24"/>
        </w:rPr>
        <w:t xml:space="preserve"> problem</w:t>
      </w:r>
      <w:r w:rsidR="00621400" w:rsidRPr="008119A5">
        <w:rPr>
          <w:rFonts w:ascii="Cochin" w:hAnsi="Cochin"/>
          <w:kern w:val="1"/>
          <w:sz w:val="24"/>
          <w:szCs w:val="24"/>
        </w:rPr>
        <w:t>s</w:t>
      </w:r>
      <w:r w:rsidR="00676B4E" w:rsidRPr="008119A5">
        <w:rPr>
          <w:rFonts w:ascii="Cochin" w:hAnsi="Cochin"/>
          <w:kern w:val="1"/>
          <w:sz w:val="24"/>
          <w:szCs w:val="24"/>
        </w:rPr>
        <w:t>, I have shown that situating this norm within the framework of partial plans leads to a more plausible norm (KNI-PP)</w:t>
      </w:r>
      <w:r w:rsidR="005164BC" w:rsidRPr="008119A5">
        <w:rPr>
          <w:rFonts w:ascii="Cochin" w:hAnsi="Cochin"/>
          <w:kern w:val="1"/>
          <w:sz w:val="24"/>
          <w:szCs w:val="24"/>
        </w:rPr>
        <w:t xml:space="preserve"> which is more sensitive to the complex structure of intentions</w:t>
      </w:r>
      <w:r w:rsidRPr="008119A5">
        <w:rPr>
          <w:rFonts w:ascii="Cochin" w:hAnsi="Cochin"/>
          <w:kern w:val="1"/>
          <w:sz w:val="24"/>
          <w:szCs w:val="24"/>
        </w:rPr>
        <w:t>. I have also argued that the alternatives to a knowledge-how norm are unattractive: either facing serious problems, or requiring philosophical development to count as a genuine alternative to the knowledge-norm.</w:t>
      </w:r>
    </w:p>
    <w:p w14:paraId="36308F14" w14:textId="77777777" w:rsidR="009F32DB" w:rsidRPr="008119A5" w:rsidRDefault="009F32DB" w:rsidP="00FB4212">
      <w:pPr>
        <w:tabs>
          <w:tab w:val="left" w:pos="1440"/>
          <w:tab w:val="left" w:pos="2160"/>
          <w:tab w:val="left" w:pos="2880"/>
        </w:tabs>
        <w:spacing w:line="360" w:lineRule="auto"/>
        <w:ind w:firstLine="720"/>
        <w:rPr>
          <w:rFonts w:ascii="Cochin" w:hAnsi="Cochin"/>
          <w:kern w:val="1"/>
          <w:sz w:val="24"/>
          <w:szCs w:val="24"/>
        </w:rPr>
      </w:pPr>
    </w:p>
    <w:p w14:paraId="7FEDB3C0" w14:textId="5EFDA71F" w:rsidR="009F32DB" w:rsidRPr="008119A5" w:rsidRDefault="009F32DB"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This discussion has </w:t>
      </w:r>
      <w:r w:rsidR="00CC4D68" w:rsidRPr="008119A5">
        <w:rPr>
          <w:rFonts w:ascii="Cochin" w:hAnsi="Cochin"/>
          <w:kern w:val="1"/>
          <w:sz w:val="24"/>
          <w:szCs w:val="24"/>
        </w:rPr>
        <w:t>several</w:t>
      </w:r>
      <w:r w:rsidRPr="008119A5">
        <w:rPr>
          <w:rFonts w:ascii="Cochin" w:hAnsi="Cochin"/>
          <w:kern w:val="1"/>
          <w:sz w:val="24"/>
          <w:szCs w:val="24"/>
        </w:rPr>
        <w:t xml:space="preserve"> interesting</w:t>
      </w:r>
      <w:r w:rsidR="001A7B1C">
        <w:rPr>
          <w:rFonts w:ascii="Cochin" w:hAnsi="Cochin"/>
          <w:kern w:val="1"/>
          <w:sz w:val="24"/>
          <w:szCs w:val="24"/>
        </w:rPr>
        <w:t xml:space="preserve"> upshots</w:t>
      </w:r>
      <w:r w:rsidRPr="008119A5">
        <w:rPr>
          <w:rFonts w:ascii="Cochin" w:hAnsi="Cochin"/>
          <w:kern w:val="1"/>
          <w:sz w:val="24"/>
          <w:szCs w:val="24"/>
        </w:rPr>
        <w:t>:</w:t>
      </w:r>
    </w:p>
    <w:p w14:paraId="5D15C383" w14:textId="77777777" w:rsidR="009F32DB" w:rsidRPr="008119A5" w:rsidRDefault="009F32DB" w:rsidP="00FB4212">
      <w:pPr>
        <w:tabs>
          <w:tab w:val="left" w:pos="1440"/>
          <w:tab w:val="left" w:pos="2160"/>
          <w:tab w:val="left" w:pos="2880"/>
        </w:tabs>
        <w:spacing w:line="360" w:lineRule="auto"/>
        <w:ind w:firstLine="720"/>
        <w:rPr>
          <w:rFonts w:ascii="Cochin" w:hAnsi="Cochin"/>
          <w:kern w:val="1"/>
          <w:sz w:val="24"/>
          <w:szCs w:val="24"/>
        </w:rPr>
      </w:pPr>
    </w:p>
    <w:p w14:paraId="41128D5D" w14:textId="74DBE3F0" w:rsidR="0099746C" w:rsidRPr="008119A5" w:rsidRDefault="009F32DB" w:rsidP="0099746C">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First, </w:t>
      </w:r>
      <w:r w:rsidR="0099746C" w:rsidRPr="008119A5">
        <w:rPr>
          <w:rFonts w:ascii="Cochin" w:hAnsi="Cochin"/>
          <w:kern w:val="1"/>
          <w:sz w:val="24"/>
          <w:szCs w:val="24"/>
        </w:rPr>
        <w:t>the idea that knowledge-how is the norm of intention illuminates the relation between knowledge-how and intentional action. Whereas some writers have stressed the role of knowledge-how in guiding intentional action</w:t>
      </w:r>
      <w:r w:rsidR="005A6157" w:rsidRPr="008119A5">
        <w:rPr>
          <w:rFonts w:ascii="Cochin" w:hAnsi="Cochin"/>
          <w:kern w:val="1"/>
          <w:sz w:val="24"/>
          <w:szCs w:val="24"/>
        </w:rPr>
        <w:t xml:space="preserve"> (Kumar 2011</w:t>
      </w:r>
      <w:r w:rsidR="0099746C" w:rsidRPr="008119A5">
        <w:rPr>
          <w:rFonts w:ascii="Cochin" w:hAnsi="Cochin"/>
          <w:kern w:val="1"/>
          <w:sz w:val="24"/>
          <w:szCs w:val="24"/>
        </w:rPr>
        <w:t xml:space="preserve">), (Cath </w:t>
      </w:r>
      <w:r w:rsidR="005A6157" w:rsidRPr="008119A5">
        <w:rPr>
          <w:rFonts w:ascii="Cochin" w:hAnsi="Cochin"/>
          <w:kern w:val="1"/>
          <w:sz w:val="24"/>
          <w:szCs w:val="24"/>
        </w:rPr>
        <w:t>2015</w:t>
      </w:r>
      <w:r w:rsidR="0099746C" w:rsidRPr="008119A5">
        <w:rPr>
          <w:rFonts w:ascii="Cochin" w:hAnsi="Cochin"/>
          <w:kern w:val="1"/>
          <w:sz w:val="24"/>
          <w:szCs w:val="24"/>
        </w:rPr>
        <w:t xml:space="preserve">), and others have pushed the idea that knowledge-how is a necessary condition for intentional action (see </w:t>
      </w:r>
      <w:r w:rsidR="0099746C" w:rsidRPr="008119A5">
        <w:rPr>
          <w:rFonts w:ascii="Cochin" w:hAnsi="Cochin"/>
          <w:kern w:val="1"/>
          <w:sz w:val="24"/>
          <w:szCs w:val="24"/>
        </w:rPr>
        <w:lastRenderedPageBreak/>
        <w:t>footnote 1), I have suggested that the relation betw</w:t>
      </w:r>
      <w:r w:rsidR="008F0733" w:rsidRPr="008119A5">
        <w:rPr>
          <w:rFonts w:ascii="Cochin" w:hAnsi="Cochin"/>
          <w:kern w:val="1"/>
          <w:sz w:val="24"/>
          <w:szCs w:val="24"/>
        </w:rPr>
        <w:t>een knowledge-how and intention</w:t>
      </w:r>
      <w:r w:rsidR="0099746C" w:rsidRPr="008119A5">
        <w:rPr>
          <w:rFonts w:ascii="Cochin" w:hAnsi="Cochin"/>
          <w:kern w:val="1"/>
          <w:sz w:val="24"/>
          <w:szCs w:val="24"/>
        </w:rPr>
        <w:t>al action is a normative one, and that</w:t>
      </w:r>
      <w:r w:rsidR="00C25ECE">
        <w:rPr>
          <w:rFonts w:ascii="Cochin" w:hAnsi="Cochin"/>
          <w:kern w:val="1"/>
          <w:sz w:val="24"/>
          <w:szCs w:val="24"/>
        </w:rPr>
        <w:t xml:space="preserve"> </w:t>
      </w:r>
      <w:proofErr w:type="gramStart"/>
      <w:r w:rsidR="00C25ECE">
        <w:rPr>
          <w:rFonts w:ascii="Cochin" w:hAnsi="Cochin"/>
          <w:kern w:val="1"/>
          <w:sz w:val="24"/>
          <w:szCs w:val="24"/>
        </w:rPr>
        <w:t>in order to</w:t>
      </w:r>
      <w:proofErr w:type="gramEnd"/>
      <w:r w:rsidR="00C25ECE">
        <w:rPr>
          <w:rFonts w:ascii="Cochin" w:hAnsi="Cochin"/>
          <w:kern w:val="1"/>
          <w:sz w:val="24"/>
          <w:szCs w:val="24"/>
        </w:rPr>
        <w:t xml:space="preserve"> understand the functional role of knowledge-how</w:t>
      </w:r>
      <w:r w:rsidR="0099746C" w:rsidRPr="008119A5">
        <w:rPr>
          <w:rFonts w:ascii="Cochin" w:hAnsi="Cochin"/>
          <w:kern w:val="1"/>
          <w:sz w:val="24"/>
          <w:szCs w:val="24"/>
        </w:rPr>
        <w:t xml:space="preserve"> we need to pay attention to </w:t>
      </w:r>
      <w:r w:rsidR="00C25ECE">
        <w:rPr>
          <w:rFonts w:ascii="Cochin" w:hAnsi="Cochin"/>
          <w:kern w:val="1"/>
          <w:sz w:val="24"/>
          <w:szCs w:val="24"/>
        </w:rPr>
        <w:t>its role</w:t>
      </w:r>
      <w:r w:rsidR="0099746C" w:rsidRPr="008119A5">
        <w:rPr>
          <w:rFonts w:ascii="Cochin" w:hAnsi="Cochin"/>
          <w:kern w:val="1"/>
          <w:sz w:val="24"/>
          <w:szCs w:val="24"/>
        </w:rPr>
        <w:t xml:space="preserve"> in practical reasoning</w:t>
      </w:r>
      <w:r w:rsidR="00B34EEC" w:rsidRPr="008119A5">
        <w:rPr>
          <w:rFonts w:ascii="Cochin" w:hAnsi="Cochin"/>
          <w:kern w:val="1"/>
          <w:sz w:val="24"/>
          <w:szCs w:val="24"/>
        </w:rPr>
        <w:t>.</w:t>
      </w:r>
    </w:p>
    <w:p w14:paraId="6B3CDBD6" w14:textId="77777777" w:rsidR="0099746C" w:rsidRPr="008119A5" w:rsidRDefault="0099746C" w:rsidP="0099746C">
      <w:pPr>
        <w:tabs>
          <w:tab w:val="left" w:pos="1440"/>
          <w:tab w:val="left" w:pos="2160"/>
          <w:tab w:val="left" w:pos="2880"/>
        </w:tabs>
        <w:spacing w:line="360" w:lineRule="auto"/>
        <w:ind w:firstLine="720"/>
        <w:rPr>
          <w:rFonts w:ascii="Cochin" w:hAnsi="Cochin"/>
          <w:kern w:val="1"/>
          <w:sz w:val="24"/>
          <w:szCs w:val="24"/>
        </w:rPr>
      </w:pPr>
    </w:p>
    <w:p w14:paraId="06CF5DF0" w14:textId="0CA5E470" w:rsidR="0099746C" w:rsidRPr="008119A5" w:rsidRDefault="00C25ECE" w:rsidP="0099746C">
      <w:pPr>
        <w:tabs>
          <w:tab w:val="left" w:pos="1440"/>
          <w:tab w:val="left" w:pos="2160"/>
          <w:tab w:val="left" w:pos="2880"/>
        </w:tabs>
        <w:spacing w:line="360" w:lineRule="auto"/>
        <w:ind w:firstLine="720"/>
        <w:rPr>
          <w:rFonts w:ascii="Cochin" w:hAnsi="Cochin"/>
          <w:kern w:val="1"/>
          <w:sz w:val="24"/>
          <w:szCs w:val="24"/>
        </w:rPr>
      </w:pPr>
      <w:r>
        <w:rPr>
          <w:rFonts w:ascii="Cochin" w:hAnsi="Cochin"/>
          <w:kern w:val="1"/>
          <w:sz w:val="24"/>
          <w:szCs w:val="24"/>
        </w:rPr>
        <w:t>Secondly, the knowledge-how norm of intention</w:t>
      </w:r>
      <w:r w:rsidR="00D331B6" w:rsidRPr="008119A5">
        <w:rPr>
          <w:rFonts w:ascii="Cochin" w:hAnsi="Cochin"/>
          <w:kern w:val="1"/>
          <w:sz w:val="24"/>
          <w:szCs w:val="24"/>
        </w:rPr>
        <w:t xml:space="preserve"> </w:t>
      </w:r>
      <w:r w:rsidR="008F0733" w:rsidRPr="008119A5">
        <w:rPr>
          <w:rFonts w:ascii="Cochin" w:hAnsi="Cochin"/>
          <w:kern w:val="1"/>
          <w:sz w:val="24"/>
          <w:szCs w:val="24"/>
        </w:rPr>
        <w:t xml:space="preserve">has potential for illuminating the relation between knowledge-that and knowledge-how. </w:t>
      </w:r>
      <w:r w:rsidR="0099746C" w:rsidRPr="008119A5">
        <w:rPr>
          <w:rFonts w:ascii="Cochin" w:hAnsi="Cochin"/>
          <w:kern w:val="1"/>
          <w:sz w:val="24"/>
          <w:szCs w:val="24"/>
        </w:rPr>
        <w:t>Just as according</w:t>
      </w:r>
      <w:r w:rsidR="008F0733" w:rsidRPr="008119A5">
        <w:rPr>
          <w:rFonts w:ascii="Cochin" w:hAnsi="Cochin"/>
          <w:kern w:val="1"/>
          <w:sz w:val="24"/>
          <w:szCs w:val="24"/>
        </w:rPr>
        <w:t xml:space="preserve"> to the knowledge norm of practical reasoning</w:t>
      </w:r>
      <w:r w:rsidR="0099746C" w:rsidRPr="008119A5">
        <w:rPr>
          <w:rFonts w:ascii="Cochin" w:hAnsi="Cochin"/>
          <w:kern w:val="1"/>
          <w:sz w:val="24"/>
          <w:szCs w:val="24"/>
        </w:rPr>
        <w:t xml:space="preserve">, we must know the premises of our practical reasoning, according to the knowledge-how norm of intention, we must know </w:t>
      </w:r>
      <w:r w:rsidR="0099746C" w:rsidRPr="008119A5">
        <w:rPr>
          <w:rFonts w:ascii="Cochin" w:hAnsi="Cochin"/>
          <w:i/>
          <w:kern w:val="1"/>
          <w:sz w:val="24"/>
          <w:szCs w:val="24"/>
        </w:rPr>
        <w:t xml:space="preserve">how </w:t>
      </w:r>
      <w:r w:rsidR="0099746C" w:rsidRPr="008119A5">
        <w:rPr>
          <w:rFonts w:ascii="Cochin" w:hAnsi="Cochin"/>
          <w:kern w:val="1"/>
          <w:sz w:val="24"/>
          <w:szCs w:val="24"/>
        </w:rPr>
        <w:t xml:space="preserve">to enact the conclusions of practical reasoning. </w:t>
      </w:r>
      <w:r w:rsidR="008F0733" w:rsidRPr="008119A5">
        <w:rPr>
          <w:rFonts w:ascii="Cochin" w:hAnsi="Cochin"/>
          <w:kern w:val="1"/>
          <w:sz w:val="24"/>
          <w:szCs w:val="24"/>
        </w:rPr>
        <w:t xml:space="preserve">The package of </w:t>
      </w:r>
      <w:r w:rsidR="005A6157" w:rsidRPr="008119A5">
        <w:rPr>
          <w:rFonts w:ascii="Cochin" w:hAnsi="Cochin"/>
          <w:kern w:val="1"/>
          <w:sz w:val="24"/>
          <w:szCs w:val="24"/>
        </w:rPr>
        <w:t>both</w:t>
      </w:r>
      <w:r w:rsidR="008F0733" w:rsidRPr="008119A5">
        <w:rPr>
          <w:rFonts w:ascii="Cochin" w:hAnsi="Cochin"/>
          <w:kern w:val="1"/>
          <w:sz w:val="24"/>
          <w:szCs w:val="24"/>
        </w:rPr>
        <w:t xml:space="preserve"> norms </w:t>
      </w:r>
      <w:r w:rsidR="00BD47CA" w:rsidRPr="008119A5">
        <w:rPr>
          <w:rFonts w:ascii="Cochin" w:hAnsi="Cochin"/>
          <w:kern w:val="1"/>
          <w:sz w:val="24"/>
          <w:szCs w:val="24"/>
        </w:rPr>
        <w:t xml:space="preserve">both </w:t>
      </w:r>
      <w:r w:rsidR="008F0733" w:rsidRPr="008119A5">
        <w:rPr>
          <w:rFonts w:ascii="Cochin" w:hAnsi="Cochin"/>
          <w:kern w:val="1"/>
          <w:sz w:val="24"/>
          <w:szCs w:val="24"/>
        </w:rPr>
        <w:t>gives unifying explanation of the relation between knowledge and practical reasoning</w:t>
      </w:r>
      <w:r w:rsidR="005A6157" w:rsidRPr="008119A5">
        <w:rPr>
          <w:rFonts w:ascii="Cochin" w:hAnsi="Cochin"/>
          <w:kern w:val="1"/>
          <w:sz w:val="24"/>
          <w:szCs w:val="24"/>
        </w:rPr>
        <w:t>,</w:t>
      </w:r>
      <w:r w:rsidR="005A6157" w:rsidRPr="008119A5">
        <w:rPr>
          <w:rStyle w:val="FootnoteReference"/>
          <w:rFonts w:ascii="Cochin" w:hAnsi="Cochin"/>
          <w:kern w:val="1"/>
          <w:sz w:val="24"/>
          <w:szCs w:val="24"/>
        </w:rPr>
        <w:footnoteReference w:id="45"/>
      </w:r>
      <w:r w:rsidR="005A6157" w:rsidRPr="008119A5">
        <w:rPr>
          <w:rFonts w:ascii="Cochin" w:hAnsi="Cochin"/>
          <w:kern w:val="1"/>
          <w:sz w:val="24"/>
          <w:szCs w:val="24"/>
        </w:rPr>
        <w:t xml:space="preserve"> </w:t>
      </w:r>
      <w:r w:rsidR="006F68FC" w:rsidRPr="008119A5">
        <w:rPr>
          <w:rFonts w:ascii="Cochin" w:hAnsi="Cochin"/>
          <w:kern w:val="1"/>
          <w:sz w:val="24"/>
          <w:szCs w:val="24"/>
        </w:rPr>
        <w:t>and</w:t>
      </w:r>
      <w:r w:rsidR="005A6157" w:rsidRPr="008119A5">
        <w:rPr>
          <w:rFonts w:ascii="Cochin" w:hAnsi="Cochin"/>
          <w:kern w:val="1"/>
          <w:sz w:val="24"/>
          <w:szCs w:val="24"/>
        </w:rPr>
        <w:t xml:space="preserve"> provides a helpful corrective to literature which has stressed the differences between knowledge-how and knowledge-that. If knowledge-how and knowledge-that</w:t>
      </w:r>
      <w:r w:rsidR="00BD47CA" w:rsidRPr="008119A5">
        <w:rPr>
          <w:rFonts w:ascii="Cochin" w:hAnsi="Cochin"/>
          <w:kern w:val="1"/>
          <w:sz w:val="24"/>
          <w:szCs w:val="24"/>
        </w:rPr>
        <w:t xml:space="preserve"> </w:t>
      </w:r>
      <w:r w:rsidR="005A6157" w:rsidRPr="008119A5">
        <w:rPr>
          <w:rFonts w:ascii="Cochin" w:hAnsi="Cochin"/>
          <w:kern w:val="1"/>
          <w:sz w:val="24"/>
          <w:szCs w:val="24"/>
        </w:rPr>
        <w:t xml:space="preserve">both play roles in </w:t>
      </w:r>
      <w:r>
        <w:rPr>
          <w:rFonts w:ascii="Cochin" w:hAnsi="Cochin"/>
          <w:kern w:val="1"/>
          <w:sz w:val="24"/>
          <w:szCs w:val="24"/>
        </w:rPr>
        <w:t>norms</w:t>
      </w:r>
      <w:r w:rsidR="005A6157" w:rsidRPr="008119A5">
        <w:rPr>
          <w:rFonts w:ascii="Cochin" w:hAnsi="Cochin"/>
          <w:kern w:val="1"/>
          <w:sz w:val="24"/>
          <w:szCs w:val="24"/>
        </w:rPr>
        <w:t xml:space="preserve"> governing practical reasoning, this </w:t>
      </w:r>
      <w:r w:rsidR="00D156E2" w:rsidRPr="008119A5">
        <w:rPr>
          <w:rFonts w:ascii="Cochin" w:hAnsi="Cochin"/>
          <w:kern w:val="1"/>
          <w:sz w:val="24"/>
          <w:szCs w:val="24"/>
        </w:rPr>
        <w:t>gives us a</w:t>
      </w:r>
      <w:r w:rsidR="005A6157" w:rsidRPr="008119A5">
        <w:rPr>
          <w:rFonts w:ascii="Cochin" w:hAnsi="Cochin"/>
          <w:kern w:val="1"/>
          <w:sz w:val="24"/>
          <w:szCs w:val="24"/>
        </w:rPr>
        <w:t xml:space="preserve"> reason for thinking of both</w:t>
      </w:r>
      <w:r>
        <w:rPr>
          <w:rFonts w:ascii="Cochin" w:hAnsi="Cochin"/>
          <w:kern w:val="1"/>
          <w:sz w:val="24"/>
          <w:szCs w:val="24"/>
        </w:rPr>
        <w:t xml:space="preserve"> states</w:t>
      </w:r>
      <w:r w:rsidR="005A6157" w:rsidRPr="008119A5">
        <w:rPr>
          <w:rFonts w:ascii="Cochin" w:hAnsi="Cochin"/>
          <w:kern w:val="1"/>
          <w:sz w:val="24"/>
          <w:szCs w:val="24"/>
        </w:rPr>
        <w:t xml:space="preserve"> as species of knowledge, despite the</w:t>
      </w:r>
      <w:r w:rsidR="006F68FC" w:rsidRPr="008119A5">
        <w:rPr>
          <w:rFonts w:ascii="Cochin" w:hAnsi="Cochin"/>
          <w:kern w:val="1"/>
          <w:sz w:val="24"/>
          <w:szCs w:val="24"/>
        </w:rPr>
        <w:t xml:space="preserve"> apparent</w:t>
      </w:r>
      <w:r w:rsidR="005A6157" w:rsidRPr="008119A5">
        <w:rPr>
          <w:rFonts w:ascii="Cochin" w:hAnsi="Cochin"/>
          <w:kern w:val="1"/>
          <w:sz w:val="24"/>
          <w:szCs w:val="24"/>
        </w:rPr>
        <w:t xml:space="preserve"> differences in their epistemic properties.</w:t>
      </w:r>
    </w:p>
    <w:p w14:paraId="1C4EED08" w14:textId="77777777" w:rsidR="005A6157" w:rsidRPr="008119A5" w:rsidRDefault="005A6157" w:rsidP="0099746C">
      <w:pPr>
        <w:tabs>
          <w:tab w:val="left" w:pos="1440"/>
          <w:tab w:val="left" w:pos="2160"/>
          <w:tab w:val="left" w:pos="2880"/>
        </w:tabs>
        <w:spacing w:line="360" w:lineRule="auto"/>
        <w:ind w:firstLine="720"/>
        <w:rPr>
          <w:rFonts w:ascii="Cochin" w:hAnsi="Cochin"/>
          <w:kern w:val="1"/>
          <w:sz w:val="24"/>
          <w:szCs w:val="24"/>
        </w:rPr>
      </w:pPr>
    </w:p>
    <w:p w14:paraId="1AE81869" w14:textId="56C55E39" w:rsidR="005A6157" w:rsidRPr="008119A5" w:rsidRDefault="00D156E2" w:rsidP="0099746C">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Thirdly, the idea that knowledge-how has a normative role to play in practical reasoning has some interesting decision-theoretic applications. </w:t>
      </w:r>
      <w:r w:rsidR="002A4F88" w:rsidRPr="008119A5">
        <w:rPr>
          <w:rFonts w:ascii="Cochin" w:hAnsi="Cochin"/>
          <w:kern w:val="1"/>
          <w:sz w:val="24"/>
          <w:szCs w:val="24"/>
        </w:rPr>
        <w:t xml:space="preserve">One way to understand the </w:t>
      </w:r>
      <w:r w:rsidR="00D936B3">
        <w:rPr>
          <w:rFonts w:ascii="Cochin" w:hAnsi="Cochin"/>
          <w:kern w:val="1"/>
          <w:sz w:val="24"/>
          <w:szCs w:val="24"/>
        </w:rPr>
        <w:t>normative role of knowledge in practical reasoning</w:t>
      </w:r>
      <w:r w:rsidR="002A4F88" w:rsidRPr="008119A5">
        <w:rPr>
          <w:rFonts w:ascii="Cochin" w:hAnsi="Cochin"/>
          <w:kern w:val="1"/>
          <w:sz w:val="24"/>
          <w:szCs w:val="24"/>
        </w:rPr>
        <w:t xml:space="preserve"> in a decision-theoretic framework is by saying that knowledge</w:t>
      </w:r>
      <w:r w:rsidR="00B03A08" w:rsidRPr="008119A5">
        <w:rPr>
          <w:rFonts w:ascii="Cochin" w:hAnsi="Cochin"/>
          <w:kern w:val="1"/>
          <w:sz w:val="24"/>
          <w:szCs w:val="24"/>
        </w:rPr>
        <w:t xml:space="preserve"> constrains what states </w:t>
      </w:r>
      <w:r w:rsidR="00A00FA5" w:rsidRPr="008119A5">
        <w:rPr>
          <w:rFonts w:ascii="Cochin" w:hAnsi="Cochin"/>
          <w:kern w:val="1"/>
          <w:sz w:val="24"/>
          <w:szCs w:val="24"/>
        </w:rPr>
        <w:t xml:space="preserve">and outcomes </w:t>
      </w:r>
      <w:r w:rsidR="00B03A08" w:rsidRPr="008119A5">
        <w:rPr>
          <w:rFonts w:ascii="Cochin" w:hAnsi="Cochin"/>
          <w:kern w:val="1"/>
          <w:sz w:val="24"/>
          <w:szCs w:val="24"/>
        </w:rPr>
        <w:t xml:space="preserve">we can </w:t>
      </w:r>
      <w:r w:rsidR="00A00FA5" w:rsidRPr="008119A5">
        <w:rPr>
          <w:rFonts w:ascii="Cochin" w:hAnsi="Cochin"/>
          <w:kern w:val="1"/>
          <w:sz w:val="24"/>
          <w:szCs w:val="24"/>
        </w:rPr>
        <w:t>write in our decision table</w:t>
      </w:r>
      <w:r w:rsidR="00692415">
        <w:rPr>
          <w:rFonts w:ascii="Cochin" w:hAnsi="Cochin"/>
          <w:kern w:val="1"/>
          <w:sz w:val="24"/>
          <w:szCs w:val="24"/>
        </w:rPr>
        <w:t>, and which we can leave off</w:t>
      </w:r>
      <w:r w:rsidR="00A00FA5" w:rsidRPr="008119A5">
        <w:rPr>
          <w:rFonts w:ascii="Cochin" w:hAnsi="Cochin"/>
          <w:kern w:val="1"/>
          <w:sz w:val="24"/>
          <w:szCs w:val="24"/>
        </w:rPr>
        <w:t xml:space="preserve"> (see </w:t>
      </w:r>
      <w:proofErr w:type="spellStart"/>
      <w:r w:rsidR="00A00FA5" w:rsidRPr="008119A5">
        <w:rPr>
          <w:rFonts w:ascii="Cochin" w:hAnsi="Cochin"/>
          <w:kern w:val="1"/>
          <w:sz w:val="24"/>
          <w:szCs w:val="24"/>
        </w:rPr>
        <w:t>Weatherson</w:t>
      </w:r>
      <w:proofErr w:type="spellEnd"/>
      <w:r w:rsidR="00A00FA5" w:rsidRPr="008119A5">
        <w:rPr>
          <w:rFonts w:ascii="Cochin" w:hAnsi="Cochin"/>
          <w:kern w:val="1"/>
          <w:sz w:val="24"/>
          <w:szCs w:val="24"/>
        </w:rPr>
        <w:t xml:space="preserve"> 2012). The knowledge-how norm of intention raises the possibility that knowledge-how also has a role to play in constructing our decision tables. The natural analogy would be to </w:t>
      </w:r>
      <w:r w:rsidR="00B81ACD">
        <w:rPr>
          <w:rFonts w:ascii="Cochin" w:hAnsi="Cochin"/>
          <w:kern w:val="1"/>
          <w:sz w:val="24"/>
          <w:szCs w:val="24"/>
        </w:rPr>
        <w:t>suggest</w:t>
      </w:r>
      <w:r w:rsidR="00A00FA5" w:rsidRPr="008119A5">
        <w:rPr>
          <w:rFonts w:ascii="Cochin" w:hAnsi="Cochin"/>
          <w:kern w:val="1"/>
          <w:sz w:val="24"/>
          <w:szCs w:val="24"/>
        </w:rPr>
        <w:t xml:space="preserve"> that just as propositional knowledge constrains the states and outcomes that we write a decision table, knowledge-how constrains the </w:t>
      </w:r>
      <w:r w:rsidR="00A00FA5" w:rsidRPr="008119A5">
        <w:rPr>
          <w:rFonts w:ascii="Cochin" w:hAnsi="Cochin"/>
          <w:i/>
          <w:kern w:val="1"/>
          <w:sz w:val="24"/>
          <w:szCs w:val="24"/>
        </w:rPr>
        <w:t>options</w:t>
      </w:r>
      <w:r w:rsidR="00A00FA5" w:rsidRPr="008119A5">
        <w:rPr>
          <w:rFonts w:ascii="Cochin" w:hAnsi="Cochin"/>
          <w:kern w:val="1"/>
          <w:sz w:val="24"/>
          <w:szCs w:val="24"/>
        </w:rPr>
        <w:t xml:space="preserve"> which we write in a table.</w:t>
      </w:r>
      <w:r w:rsidR="00A00FA5" w:rsidRPr="008119A5">
        <w:rPr>
          <w:rStyle w:val="FootnoteReference"/>
          <w:rFonts w:ascii="Cochin" w:hAnsi="Cochin"/>
          <w:kern w:val="1"/>
          <w:sz w:val="24"/>
          <w:szCs w:val="24"/>
        </w:rPr>
        <w:footnoteReference w:id="46"/>
      </w:r>
      <w:r w:rsidR="00A00FA5" w:rsidRPr="008119A5">
        <w:rPr>
          <w:rFonts w:ascii="Cochin" w:hAnsi="Cochin"/>
          <w:kern w:val="1"/>
          <w:sz w:val="24"/>
          <w:szCs w:val="24"/>
        </w:rPr>
        <w:t xml:space="preserve"> </w:t>
      </w:r>
      <w:r w:rsidR="00096EEA">
        <w:rPr>
          <w:rFonts w:ascii="Cochin" w:hAnsi="Cochin"/>
          <w:kern w:val="1"/>
          <w:sz w:val="24"/>
          <w:szCs w:val="24"/>
        </w:rPr>
        <w:t xml:space="preserve">Although this idea is </w:t>
      </w:r>
      <w:r w:rsidR="00D331B6" w:rsidRPr="008119A5">
        <w:rPr>
          <w:rFonts w:ascii="Cochin" w:hAnsi="Cochin"/>
          <w:kern w:val="1"/>
          <w:sz w:val="24"/>
          <w:szCs w:val="24"/>
        </w:rPr>
        <w:t xml:space="preserve">distinct </w:t>
      </w:r>
      <w:r w:rsidR="00C25ECE">
        <w:rPr>
          <w:rFonts w:ascii="Cochin" w:hAnsi="Cochin"/>
          <w:kern w:val="1"/>
          <w:sz w:val="24"/>
          <w:szCs w:val="24"/>
        </w:rPr>
        <w:t>from the knowledge-how norm of intention, and is not obviously entailed by that norm</w:t>
      </w:r>
      <w:r w:rsidR="00D331B6" w:rsidRPr="008119A5">
        <w:rPr>
          <w:rFonts w:ascii="Cochin" w:hAnsi="Cochin"/>
          <w:kern w:val="1"/>
          <w:sz w:val="24"/>
          <w:szCs w:val="24"/>
        </w:rPr>
        <w:t>, it is an intriguing option for developing the role of knowledge-how in practical reasoning.</w:t>
      </w:r>
    </w:p>
    <w:p w14:paraId="2E78188F" w14:textId="77777777" w:rsidR="00D331B6" w:rsidRPr="008119A5" w:rsidRDefault="00D331B6" w:rsidP="0099746C">
      <w:pPr>
        <w:tabs>
          <w:tab w:val="left" w:pos="1440"/>
          <w:tab w:val="left" w:pos="2160"/>
          <w:tab w:val="left" w:pos="2880"/>
        </w:tabs>
        <w:spacing w:line="360" w:lineRule="auto"/>
        <w:ind w:firstLine="720"/>
        <w:rPr>
          <w:rFonts w:ascii="Cochin" w:hAnsi="Cochin"/>
          <w:kern w:val="1"/>
          <w:sz w:val="24"/>
          <w:szCs w:val="24"/>
        </w:rPr>
      </w:pPr>
    </w:p>
    <w:p w14:paraId="5052DFDE" w14:textId="09C6987E" w:rsidR="00D331B6" w:rsidRPr="008119A5" w:rsidRDefault="00D331B6" w:rsidP="0099746C">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lastRenderedPageBreak/>
        <w:t xml:space="preserve">Fourthly, </w:t>
      </w:r>
      <w:r w:rsidR="00C25ECE">
        <w:rPr>
          <w:rFonts w:ascii="Cochin" w:hAnsi="Cochin"/>
          <w:kern w:val="1"/>
          <w:sz w:val="24"/>
          <w:szCs w:val="24"/>
        </w:rPr>
        <w:t>the claim that knowledge-how is the norm of intention can feed into our first</w:t>
      </w:r>
      <w:r w:rsidR="000A4E32">
        <w:rPr>
          <w:rFonts w:ascii="Cochin" w:hAnsi="Cochin"/>
          <w:kern w:val="1"/>
          <w:sz w:val="24"/>
          <w:szCs w:val="24"/>
        </w:rPr>
        <w:t>-</w:t>
      </w:r>
      <w:r w:rsidR="00C25ECE">
        <w:rPr>
          <w:rFonts w:ascii="Cochin" w:hAnsi="Cochin"/>
          <w:kern w:val="1"/>
          <w:sz w:val="24"/>
          <w:szCs w:val="24"/>
        </w:rPr>
        <w:t>order discussions of knowledge-how</w:t>
      </w:r>
      <w:r w:rsidRPr="008119A5">
        <w:rPr>
          <w:rFonts w:ascii="Cochin" w:hAnsi="Cochin"/>
          <w:kern w:val="1"/>
          <w:sz w:val="24"/>
          <w:szCs w:val="24"/>
        </w:rPr>
        <w:t>.</w:t>
      </w:r>
      <w:r w:rsidR="00C25ECE">
        <w:rPr>
          <w:rFonts w:ascii="Cochin" w:hAnsi="Cochin"/>
          <w:kern w:val="1"/>
          <w:sz w:val="24"/>
          <w:szCs w:val="24"/>
        </w:rPr>
        <w:t xml:space="preserve"> I have not discussed the question of whether knowledge-how is a species of propositional knowledge, since I take </w:t>
      </w:r>
      <w:r w:rsidR="000A4E32">
        <w:rPr>
          <w:rFonts w:ascii="Cochin" w:hAnsi="Cochin"/>
          <w:kern w:val="1"/>
          <w:sz w:val="24"/>
          <w:szCs w:val="24"/>
        </w:rPr>
        <w:t xml:space="preserve">it that </w:t>
      </w:r>
      <w:r w:rsidR="00C25ECE">
        <w:rPr>
          <w:rFonts w:ascii="Cochin" w:hAnsi="Cochin"/>
          <w:kern w:val="1"/>
          <w:sz w:val="24"/>
          <w:szCs w:val="24"/>
        </w:rPr>
        <w:t xml:space="preserve">the question of </w:t>
      </w:r>
      <w:r w:rsidR="000A4E32">
        <w:rPr>
          <w:rFonts w:ascii="Cochin" w:hAnsi="Cochin"/>
          <w:kern w:val="1"/>
          <w:sz w:val="24"/>
          <w:szCs w:val="24"/>
        </w:rPr>
        <w:t xml:space="preserve">the propositionality of </w:t>
      </w:r>
      <w:r w:rsidR="00C25ECE">
        <w:rPr>
          <w:rFonts w:ascii="Cochin" w:hAnsi="Cochin"/>
          <w:kern w:val="1"/>
          <w:sz w:val="24"/>
          <w:szCs w:val="24"/>
        </w:rPr>
        <w:t xml:space="preserve">knowledge-how </w:t>
      </w:r>
      <w:r w:rsidR="000A4E32">
        <w:rPr>
          <w:rFonts w:ascii="Cochin" w:hAnsi="Cochin"/>
          <w:kern w:val="1"/>
          <w:sz w:val="24"/>
          <w:szCs w:val="24"/>
        </w:rPr>
        <w:t xml:space="preserve">is </w:t>
      </w:r>
      <w:r w:rsidR="00C25ECE">
        <w:rPr>
          <w:rFonts w:ascii="Cochin" w:hAnsi="Cochin"/>
          <w:kern w:val="1"/>
          <w:sz w:val="24"/>
          <w:szCs w:val="24"/>
        </w:rPr>
        <w:t xml:space="preserve">orthogonal to the question of </w:t>
      </w:r>
      <w:r w:rsidR="000A4E32">
        <w:rPr>
          <w:rFonts w:ascii="Cochin" w:hAnsi="Cochin"/>
          <w:kern w:val="1"/>
          <w:sz w:val="24"/>
          <w:szCs w:val="24"/>
        </w:rPr>
        <w:t>what normative role it plays</w:t>
      </w:r>
      <w:r w:rsidR="00C25ECE">
        <w:rPr>
          <w:rFonts w:ascii="Cochin" w:hAnsi="Cochin"/>
          <w:kern w:val="1"/>
          <w:sz w:val="24"/>
          <w:szCs w:val="24"/>
        </w:rPr>
        <w:t xml:space="preserve">. However, if knowledge-how is the norm of intention, then it is a plausible constraint on an account of knowledge-how that it </w:t>
      </w:r>
      <w:proofErr w:type="gramStart"/>
      <w:r w:rsidR="00C25ECE">
        <w:rPr>
          <w:rFonts w:ascii="Cochin" w:hAnsi="Cochin"/>
          <w:kern w:val="1"/>
          <w:sz w:val="24"/>
          <w:szCs w:val="24"/>
        </w:rPr>
        <w:t>pick</w:t>
      </w:r>
      <w:proofErr w:type="gramEnd"/>
      <w:r w:rsidR="00C25ECE">
        <w:rPr>
          <w:rFonts w:ascii="Cochin" w:hAnsi="Cochin"/>
          <w:kern w:val="1"/>
          <w:sz w:val="24"/>
          <w:szCs w:val="24"/>
        </w:rPr>
        <w:t xml:space="preserve"> out a state which is a plausible candidate for the norm on intention. </w:t>
      </w:r>
    </w:p>
    <w:p w14:paraId="2A76DBC9" w14:textId="77777777" w:rsidR="0099746C" w:rsidRPr="008119A5" w:rsidRDefault="0099746C" w:rsidP="00A00FA5">
      <w:pPr>
        <w:tabs>
          <w:tab w:val="left" w:pos="1440"/>
          <w:tab w:val="left" w:pos="2160"/>
          <w:tab w:val="left" w:pos="2880"/>
        </w:tabs>
        <w:spacing w:line="360" w:lineRule="auto"/>
        <w:rPr>
          <w:rFonts w:ascii="Cochin" w:hAnsi="Cochin"/>
          <w:kern w:val="1"/>
          <w:sz w:val="24"/>
          <w:szCs w:val="24"/>
        </w:rPr>
      </w:pPr>
    </w:p>
    <w:p w14:paraId="2D99CFBA" w14:textId="6A766AF1" w:rsidR="0099746C" w:rsidRPr="008119A5" w:rsidRDefault="00A00FA5" w:rsidP="00FB4212">
      <w:pPr>
        <w:tabs>
          <w:tab w:val="left" w:pos="1440"/>
          <w:tab w:val="left" w:pos="2160"/>
          <w:tab w:val="left" w:pos="2880"/>
        </w:tabs>
        <w:spacing w:line="360" w:lineRule="auto"/>
        <w:ind w:firstLine="720"/>
        <w:rPr>
          <w:rFonts w:ascii="Cochin" w:hAnsi="Cochin"/>
          <w:kern w:val="1"/>
          <w:sz w:val="24"/>
          <w:szCs w:val="24"/>
        </w:rPr>
      </w:pPr>
      <w:r w:rsidRPr="008119A5">
        <w:rPr>
          <w:rFonts w:ascii="Cochin" w:hAnsi="Cochin"/>
          <w:kern w:val="1"/>
          <w:sz w:val="24"/>
          <w:szCs w:val="24"/>
        </w:rPr>
        <w:t xml:space="preserve">Finally, </w:t>
      </w:r>
      <w:r w:rsidR="009F32DB" w:rsidRPr="008119A5">
        <w:rPr>
          <w:rFonts w:ascii="Cochin" w:hAnsi="Cochin"/>
          <w:kern w:val="1"/>
          <w:sz w:val="24"/>
          <w:szCs w:val="24"/>
        </w:rPr>
        <w:t xml:space="preserve">the cumulative case for the knowledge-how is the norm of intention provides an indirect argument for </w:t>
      </w:r>
      <w:proofErr w:type="spellStart"/>
      <w:r w:rsidR="009F32DB" w:rsidRPr="008119A5">
        <w:rPr>
          <w:rFonts w:ascii="Cochin" w:hAnsi="Cochin"/>
          <w:kern w:val="1"/>
          <w:sz w:val="24"/>
          <w:szCs w:val="24"/>
        </w:rPr>
        <w:t>Setiya’s</w:t>
      </w:r>
      <w:proofErr w:type="spellEnd"/>
      <w:r w:rsidR="009F32DB" w:rsidRPr="008119A5">
        <w:rPr>
          <w:rFonts w:ascii="Cochin" w:hAnsi="Cochin"/>
          <w:kern w:val="1"/>
          <w:sz w:val="24"/>
          <w:szCs w:val="24"/>
        </w:rPr>
        <w:t xml:space="preserve"> claim that knowledge-how has a role to play in the dynamic epistemology of intention</w:t>
      </w:r>
      <w:r w:rsidR="00DE7313" w:rsidRPr="008119A5">
        <w:rPr>
          <w:rFonts w:ascii="Cochin" w:hAnsi="Cochin"/>
          <w:kern w:val="1"/>
          <w:sz w:val="24"/>
          <w:szCs w:val="24"/>
        </w:rPr>
        <w:t xml:space="preserve"> (Setiya 2008, 2009)</w:t>
      </w:r>
      <w:r w:rsidR="009F32DB" w:rsidRPr="008119A5">
        <w:rPr>
          <w:rFonts w:ascii="Cochin" w:hAnsi="Cochin"/>
          <w:kern w:val="1"/>
          <w:sz w:val="24"/>
          <w:szCs w:val="24"/>
        </w:rPr>
        <w:t xml:space="preserve">. </w:t>
      </w:r>
      <w:r w:rsidR="001A7B1C">
        <w:rPr>
          <w:rFonts w:ascii="Cochin" w:hAnsi="Cochin"/>
          <w:kern w:val="1"/>
          <w:sz w:val="24"/>
          <w:szCs w:val="24"/>
        </w:rPr>
        <w:t xml:space="preserve">Although </w:t>
      </w:r>
      <w:r w:rsidR="000A4E32">
        <w:rPr>
          <w:rFonts w:ascii="Cochin" w:hAnsi="Cochin"/>
          <w:kern w:val="1"/>
          <w:sz w:val="24"/>
          <w:szCs w:val="24"/>
        </w:rPr>
        <w:t>I have remained neutral about the normative grounding of the knowledge-how nor (and on the question of whether it is a constitutive norm of intending), o</w:t>
      </w:r>
      <w:r w:rsidR="00DE7313" w:rsidRPr="008119A5">
        <w:rPr>
          <w:rFonts w:ascii="Cochin" w:hAnsi="Cochin"/>
          <w:kern w:val="1"/>
          <w:sz w:val="24"/>
          <w:szCs w:val="24"/>
        </w:rPr>
        <w:t>ne way to explain why knowledge-how is the norm of intention is to appeal to the idea that knowledge-how is a necessary condition on intending to V with epistemic propriety</w:t>
      </w:r>
      <w:r w:rsidR="009F32DB" w:rsidRPr="008119A5">
        <w:rPr>
          <w:rFonts w:ascii="Cochin" w:hAnsi="Cochin"/>
          <w:kern w:val="1"/>
          <w:sz w:val="24"/>
          <w:szCs w:val="24"/>
        </w:rPr>
        <w:t>.</w:t>
      </w:r>
      <w:r w:rsidR="0099746C" w:rsidRPr="008119A5">
        <w:rPr>
          <w:rStyle w:val="FootnoteReference"/>
          <w:rFonts w:ascii="Cochin" w:hAnsi="Cochin"/>
          <w:kern w:val="1"/>
          <w:sz w:val="24"/>
          <w:szCs w:val="24"/>
        </w:rPr>
        <w:footnoteReference w:id="47"/>
      </w:r>
    </w:p>
    <w:p w14:paraId="0A7D0746" w14:textId="77777777" w:rsidR="003400CF" w:rsidRPr="008119A5" w:rsidRDefault="003400CF" w:rsidP="00FB4212">
      <w:pPr>
        <w:tabs>
          <w:tab w:val="left" w:pos="1440"/>
          <w:tab w:val="left" w:pos="2160"/>
          <w:tab w:val="left" w:pos="2880"/>
        </w:tabs>
        <w:spacing w:line="360" w:lineRule="auto"/>
        <w:ind w:firstLine="720"/>
        <w:rPr>
          <w:rFonts w:ascii="Cochin" w:hAnsi="Cochin"/>
          <w:kern w:val="1"/>
          <w:sz w:val="24"/>
          <w:szCs w:val="24"/>
        </w:rPr>
      </w:pPr>
    </w:p>
    <w:p w14:paraId="680BF971" w14:textId="77777777" w:rsidR="00EF502B" w:rsidRPr="008119A5" w:rsidRDefault="00EF502B" w:rsidP="00D53F73">
      <w:pPr>
        <w:tabs>
          <w:tab w:val="left" w:pos="1440"/>
          <w:tab w:val="left" w:pos="2160"/>
          <w:tab w:val="left" w:pos="2880"/>
        </w:tabs>
        <w:spacing w:line="360" w:lineRule="auto"/>
        <w:rPr>
          <w:rFonts w:ascii="Cochin" w:hAnsi="Cochin"/>
          <w:kern w:val="1"/>
          <w:sz w:val="24"/>
          <w:szCs w:val="24"/>
        </w:rPr>
      </w:pPr>
    </w:p>
    <w:p w14:paraId="2E6D3FC4" w14:textId="30340245" w:rsidR="00EF502B" w:rsidRPr="008119A5" w:rsidRDefault="00EF502B" w:rsidP="003B5CB1">
      <w:pPr>
        <w:tabs>
          <w:tab w:val="left" w:pos="1440"/>
          <w:tab w:val="left" w:pos="2160"/>
          <w:tab w:val="left" w:pos="2880"/>
        </w:tabs>
        <w:spacing w:line="360" w:lineRule="auto"/>
        <w:outlineLvl w:val="0"/>
        <w:rPr>
          <w:rFonts w:ascii="Cochin" w:hAnsi="Cochin"/>
          <w:b/>
          <w:kern w:val="1"/>
          <w:sz w:val="24"/>
          <w:szCs w:val="24"/>
        </w:rPr>
      </w:pPr>
      <w:r w:rsidRPr="008119A5">
        <w:rPr>
          <w:rFonts w:ascii="Cochin" w:hAnsi="Cochin"/>
          <w:b/>
          <w:kern w:val="1"/>
          <w:sz w:val="24"/>
          <w:szCs w:val="24"/>
        </w:rPr>
        <w:t>Bibliography</w:t>
      </w:r>
    </w:p>
    <w:p w14:paraId="2D9915CA" w14:textId="56479087" w:rsidR="006E2409" w:rsidRPr="008119A5" w:rsidRDefault="00EF502B" w:rsidP="006E2409">
      <w:pPr>
        <w:widowControl w:val="0"/>
        <w:ind w:left="480" w:hanging="480"/>
        <w:rPr>
          <w:rFonts w:ascii="Cochin" w:hAnsi="Cochin"/>
          <w:noProof/>
          <w:sz w:val="24"/>
          <w:szCs w:val="24"/>
          <w:lang w:val="en-US"/>
        </w:rPr>
      </w:pPr>
      <w:r w:rsidRPr="008119A5">
        <w:rPr>
          <w:rFonts w:ascii="Cochin" w:hAnsi="Cochin"/>
          <w:b/>
          <w:kern w:val="1"/>
          <w:sz w:val="24"/>
          <w:szCs w:val="24"/>
        </w:rPr>
        <w:fldChar w:fldCharType="begin" w:fldLock="1"/>
      </w:r>
      <w:r w:rsidRPr="008119A5">
        <w:rPr>
          <w:rFonts w:ascii="Cochin" w:hAnsi="Cochin"/>
          <w:b/>
          <w:kern w:val="1"/>
          <w:sz w:val="24"/>
          <w:szCs w:val="24"/>
        </w:rPr>
        <w:instrText xml:space="preserve">ADDIN Mendeley Bibliography CSL_BIBLIOGRAPHY </w:instrText>
      </w:r>
      <w:r w:rsidRPr="008119A5">
        <w:rPr>
          <w:rFonts w:ascii="Cochin" w:hAnsi="Cochin"/>
          <w:b/>
          <w:kern w:val="1"/>
          <w:sz w:val="24"/>
          <w:szCs w:val="24"/>
        </w:rPr>
        <w:fldChar w:fldCharType="separate"/>
      </w:r>
      <w:r w:rsidR="006E2409" w:rsidRPr="008119A5">
        <w:rPr>
          <w:rFonts w:ascii="Cochin" w:hAnsi="Cochin"/>
          <w:noProof/>
          <w:sz w:val="24"/>
          <w:szCs w:val="24"/>
          <w:lang w:val="en-US"/>
        </w:rPr>
        <w:t xml:space="preserve">Anscombe, G.E.M., 1957. </w:t>
      </w:r>
      <w:r w:rsidR="006E2409" w:rsidRPr="008119A5">
        <w:rPr>
          <w:rFonts w:ascii="Cochin" w:hAnsi="Cochin"/>
          <w:i/>
          <w:iCs/>
          <w:noProof/>
          <w:sz w:val="24"/>
          <w:szCs w:val="24"/>
          <w:lang w:val="en-US"/>
        </w:rPr>
        <w:t>Intention</w:t>
      </w:r>
      <w:r w:rsidR="006E2409" w:rsidRPr="008119A5">
        <w:rPr>
          <w:rFonts w:ascii="Cochin" w:hAnsi="Cochin"/>
          <w:noProof/>
          <w:sz w:val="24"/>
          <w:szCs w:val="24"/>
          <w:lang w:val="en-US"/>
        </w:rPr>
        <w:t>, Harvard: Harvard University Press.</w:t>
      </w:r>
    </w:p>
    <w:p w14:paraId="64E5A13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Bach, K., 2008. Applying Pragmatics To Epistemology. </w:t>
      </w:r>
      <w:r w:rsidRPr="008119A5">
        <w:rPr>
          <w:rFonts w:ascii="Cochin" w:hAnsi="Cochin"/>
          <w:i/>
          <w:iCs/>
          <w:noProof/>
          <w:sz w:val="24"/>
          <w:szCs w:val="24"/>
          <w:lang w:val="en-US"/>
        </w:rPr>
        <w:t>Philosophical Issues</w:t>
      </w:r>
      <w:r w:rsidRPr="008119A5">
        <w:rPr>
          <w:rFonts w:ascii="Cochin" w:hAnsi="Cochin"/>
          <w:noProof/>
          <w:sz w:val="24"/>
          <w:szCs w:val="24"/>
          <w:lang w:val="en-US"/>
        </w:rPr>
        <w:t>, 18(1), pp.68–88.</w:t>
      </w:r>
    </w:p>
    <w:p w14:paraId="586611EB" w14:textId="65EF7EE5"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Bach, K. &amp; Harnish, R.M., 1979. </w:t>
      </w:r>
      <w:r w:rsidRPr="008119A5">
        <w:rPr>
          <w:rFonts w:ascii="Cochin" w:hAnsi="Cochin"/>
          <w:i/>
          <w:iCs/>
          <w:noProof/>
          <w:sz w:val="24"/>
          <w:szCs w:val="24"/>
          <w:lang w:val="en-US"/>
        </w:rPr>
        <w:t>Linguistic Communication and Speech Act</w:t>
      </w:r>
      <w:r w:rsidR="00965A48" w:rsidRPr="008119A5">
        <w:rPr>
          <w:rFonts w:ascii="Cochin" w:hAnsi="Cochin"/>
          <w:i/>
          <w:iCs/>
          <w:noProof/>
          <w:sz w:val="24"/>
          <w:szCs w:val="24"/>
          <w:lang w:val="en-US"/>
        </w:rPr>
        <w:t>s</w:t>
      </w:r>
      <w:r w:rsidRPr="008119A5">
        <w:rPr>
          <w:rFonts w:ascii="Cochin" w:hAnsi="Cochin"/>
          <w:noProof/>
          <w:sz w:val="24"/>
          <w:szCs w:val="24"/>
          <w:lang w:val="en-US"/>
        </w:rPr>
        <w:t>, Cambridge MA: MIT press.</w:t>
      </w:r>
    </w:p>
    <w:p w14:paraId="5ECA4FE4"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Bengson, J. &amp; Moffett, M., 2011. Non-propositional Intellectualism. In J. Bengson &amp; M. Moffett, eds. </w:t>
      </w:r>
      <w:r w:rsidRPr="008119A5">
        <w:rPr>
          <w:rFonts w:ascii="Cochin" w:hAnsi="Cochin"/>
          <w:i/>
          <w:iCs/>
          <w:noProof/>
          <w:sz w:val="24"/>
          <w:szCs w:val="24"/>
          <w:lang w:val="en-US"/>
        </w:rPr>
        <w:t>Knowing How. Oxford University Press</w:t>
      </w:r>
      <w:r w:rsidRPr="008119A5">
        <w:rPr>
          <w:rFonts w:ascii="Cochin" w:hAnsi="Cochin"/>
          <w:noProof/>
          <w:sz w:val="24"/>
          <w:szCs w:val="24"/>
          <w:lang w:val="en-US"/>
        </w:rPr>
        <w:t>. Oxford: Oxford University Press, p. 161–195.</w:t>
      </w:r>
    </w:p>
    <w:p w14:paraId="1267D0C5"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Bhatt, R., 2006. </w:t>
      </w:r>
      <w:r w:rsidRPr="008119A5">
        <w:rPr>
          <w:rFonts w:ascii="Cochin" w:hAnsi="Cochin"/>
          <w:i/>
          <w:iCs/>
          <w:noProof/>
          <w:sz w:val="24"/>
          <w:szCs w:val="24"/>
          <w:lang w:val="en-US"/>
        </w:rPr>
        <w:t>Covert modality in Non-Finite Contexts</w:t>
      </w:r>
      <w:r w:rsidRPr="008119A5">
        <w:rPr>
          <w:rFonts w:ascii="Cochin" w:hAnsi="Cochin"/>
          <w:noProof/>
          <w:sz w:val="24"/>
          <w:szCs w:val="24"/>
          <w:lang w:val="en-US"/>
        </w:rPr>
        <w:t>, Berlin: Molton De Gruyter.</w:t>
      </w:r>
    </w:p>
    <w:p w14:paraId="33C0E17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Boyd, K., 2015. Assertion, practical reasoning, and epistemic separabilism. </w:t>
      </w:r>
      <w:r w:rsidRPr="008119A5">
        <w:rPr>
          <w:rFonts w:ascii="Cochin" w:hAnsi="Cochin"/>
          <w:i/>
          <w:iCs/>
          <w:noProof/>
          <w:sz w:val="24"/>
          <w:szCs w:val="24"/>
          <w:lang w:val="en-US"/>
        </w:rPr>
        <w:t>Philosophical Studies</w:t>
      </w:r>
      <w:r w:rsidRPr="008119A5">
        <w:rPr>
          <w:rFonts w:ascii="Cochin" w:hAnsi="Cochin"/>
          <w:noProof/>
          <w:sz w:val="24"/>
          <w:szCs w:val="24"/>
          <w:lang w:val="en-US"/>
        </w:rPr>
        <w:t>, 172(7), pp.1907–1927.</w:t>
      </w:r>
    </w:p>
    <w:p w14:paraId="0996928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Bratman, M., 2009a. Intention, belief, and instrumental rationality. In S. David &amp; S. Wall, eds. </w:t>
      </w:r>
      <w:r w:rsidRPr="008119A5">
        <w:rPr>
          <w:rFonts w:ascii="Cochin" w:hAnsi="Cochin"/>
          <w:i/>
          <w:iCs/>
          <w:noProof/>
          <w:sz w:val="24"/>
          <w:szCs w:val="24"/>
          <w:lang w:val="en-US"/>
        </w:rPr>
        <w:t>Reasons for Action.</w:t>
      </w:r>
      <w:r w:rsidRPr="008119A5">
        <w:rPr>
          <w:rFonts w:ascii="Cochin" w:hAnsi="Cochin"/>
          <w:noProof/>
          <w:sz w:val="24"/>
          <w:szCs w:val="24"/>
          <w:lang w:val="en-US"/>
        </w:rPr>
        <w:t xml:space="preserve"> Cambridge: Cambridge University Press, p. 13--36.</w:t>
      </w:r>
    </w:p>
    <w:p w14:paraId="707F5DD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Bratman, M., 2009b. Intention, Belief, Practical, Theoretical. In S. Robertson, ed. </w:t>
      </w:r>
      <w:r w:rsidRPr="008119A5">
        <w:rPr>
          <w:rFonts w:ascii="Cochin" w:hAnsi="Cochin"/>
          <w:i/>
          <w:iCs/>
          <w:noProof/>
          <w:sz w:val="24"/>
          <w:szCs w:val="24"/>
          <w:lang w:val="en-US"/>
        </w:rPr>
        <w:t xml:space="preserve">Spheres of </w:t>
      </w:r>
      <w:r w:rsidRPr="008119A5">
        <w:rPr>
          <w:rFonts w:ascii="Cochin" w:hAnsi="Cochin"/>
          <w:i/>
          <w:iCs/>
          <w:noProof/>
          <w:sz w:val="24"/>
          <w:szCs w:val="24"/>
          <w:lang w:val="en-US"/>
        </w:rPr>
        <w:lastRenderedPageBreak/>
        <w:t>Reason: New Essays in the Philosophy of Normativity.</w:t>
      </w:r>
      <w:r w:rsidRPr="008119A5">
        <w:rPr>
          <w:rFonts w:ascii="Cochin" w:hAnsi="Cochin"/>
          <w:noProof/>
          <w:sz w:val="24"/>
          <w:szCs w:val="24"/>
          <w:lang w:val="en-US"/>
        </w:rPr>
        <w:t xml:space="preserve"> Oxford: Oxford University Press.</w:t>
      </w:r>
    </w:p>
    <w:p w14:paraId="6140E2EA"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Bratman, M., 1987. </w:t>
      </w:r>
      <w:r w:rsidRPr="008119A5">
        <w:rPr>
          <w:rFonts w:ascii="Cochin" w:hAnsi="Cochin"/>
          <w:i/>
          <w:iCs/>
          <w:noProof/>
          <w:sz w:val="24"/>
          <w:szCs w:val="24"/>
          <w:lang w:val="en-US"/>
        </w:rPr>
        <w:t>Intentions, Plans, and Practical Reason</w:t>
      </w:r>
      <w:r w:rsidRPr="008119A5">
        <w:rPr>
          <w:rFonts w:ascii="Cochin" w:hAnsi="Cochin"/>
          <w:noProof/>
          <w:sz w:val="24"/>
          <w:szCs w:val="24"/>
          <w:lang w:val="en-US"/>
        </w:rPr>
        <w:t>, Harvard: Harvard University Press.</w:t>
      </w:r>
    </w:p>
    <w:p w14:paraId="114E202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Braun, D., 2011. Knowing How and Knowing Answers. In J. Bengson &amp; M. A. Moffett, eds. </w:t>
      </w:r>
      <w:r w:rsidRPr="008119A5">
        <w:rPr>
          <w:rFonts w:ascii="Cochin" w:hAnsi="Cochin"/>
          <w:i/>
          <w:iCs/>
          <w:noProof/>
          <w:sz w:val="24"/>
          <w:szCs w:val="24"/>
          <w:lang w:val="en-US"/>
        </w:rPr>
        <w:t>Knowing How: Essays on Knowledge, Mind, and Action1</w:t>
      </w:r>
      <w:r w:rsidRPr="008119A5">
        <w:rPr>
          <w:rFonts w:ascii="Cochin" w:hAnsi="Cochin"/>
          <w:noProof/>
          <w:sz w:val="24"/>
          <w:szCs w:val="24"/>
          <w:lang w:val="en-US"/>
        </w:rPr>
        <w:t>. Oxford: Oxford University Press, pp. 244–260.</w:t>
      </w:r>
    </w:p>
    <w:p w14:paraId="7D331B6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Braun, D., 2006. Now you know who Hong oak yun is. </w:t>
      </w:r>
      <w:r w:rsidRPr="008119A5">
        <w:rPr>
          <w:rFonts w:ascii="Cochin" w:hAnsi="Cochin"/>
          <w:i/>
          <w:iCs/>
          <w:noProof/>
          <w:sz w:val="24"/>
          <w:szCs w:val="24"/>
          <w:lang w:val="en-US"/>
        </w:rPr>
        <w:t>Philosophical Issues</w:t>
      </w:r>
      <w:r w:rsidRPr="008119A5">
        <w:rPr>
          <w:rFonts w:ascii="Cochin" w:hAnsi="Cochin"/>
          <w:noProof/>
          <w:sz w:val="24"/>
          <w:szCs w:val="24"/>
          <w:lang w:val="en-US"/>
        </w:rPr>
        <w:t>, 16(1), pp.24–42.</w:t>
      </w:r>
    </w:p>
    <w:p w14:paraId="2CB02075"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Broome, J., 2005. Does rationality give us reasons? </w:t>
      </w:r>
      <w:r w:rsidRPr="008119A5">
        <w:rPr>
          <w:rFonts w:ascii="Cochin" w:hAnsi="Cochin"/>
          <w:i/>
          <w:iCs/>
          <w:noProof/>
          <w:sz w:val="24"/>
          <w:szCs w:val="24"/>
          <w:lang w:val="en-US"/>
        </w:rPr>
        <w:t>Philosophical Issues</w:t>
      </w:r>
      <w:r w:rsidRPr="008119A5">
        <w:rPr>
          <w:rFonts w:ascii="Cochin" w:hAnsi="Cochin"/>
          <w:noProof/>
          <w:sz w:val="24"/>
          <w:szCs w:val="24"/>
          <w:lang w:val="en-US"/>
        </w:rPr>
        <w:t>, 15(1), pp.321–337.</w:t>
      </w:r>
    </w:p>
    <w:p w14:paraId="7BD9E5B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Broome, J., 1999. Normative Requirements. </w:t>
      </w:r>
      <w:r w:rsidRPr="008119A5">
        <w:rPr>
          <w:rFonts w:ascii="Cochin" w:hAnsi="Cochin"/>
          <w:i/>
          <w:iCs/>
          <w:noProof/>
          <w:sz w:val="24"/>
          <w:szCs w:val="24"/>
          <w:lang w:val="en-US"/>
        </w:rPr>
        <w:t>Ratio</w:t>
      </w:r>
      <w:r w:rsidRPr="008119A5">
        <w:rPr>
          <w:rFonts w:ascii="Cochin" w:hAnsi="Cochin"/>
          <w:noProof/>
          <w:sz w:val="24"/>
          <w:szCs w:val="24"/>
          <w:lang w:val="en-US"/>
        </w:rPr>
        <w:t>, 12(4), pp.398–419.</w:t>
      </w:r>
    </w:p>
    <w:p w14:paraId="714EAD0A"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Broome, J., 2013. </w:t>
      </w:r>
      <w:r w:rsidRPr="008119A5">
        <w:rPr>
          <w:rFonts w:ascii="Cochin" w:hAnsi="Cochin"/>
          <w:i/>
          <w:iCs/>
          <w:noProof/>
          <w:sz w:val="24"/>
          <w:szCs w:val="24"/>
          <w:lang w:val="en-US"/>
        </w:rPr>
        <w:t>Rationality Through Reasoning</w:t>
      </w:r>
      <w:r w:rsidRPr="008119A5">
        <w:rPr>
          <w:rFonts w:ascii="Cochin" w:hAnsi="Cochin"/>
          <w:noProof/>
          <w:sz w:val="24"/>
          <w:szCs w:val="24"/>
          <w:lang w:val="en-US"/>
        </w:rPr>
        <w:t>, Oxford: Wiley-Blackwell.</w:t>
      </w:r>
    </w:p>
    <w:p w14:paraId="725159B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Brown, J., 2008. The Knowledge Norm for Assertion. </w:t>
      </w:r>
      <w:r w:rsidRPr="008119A5">
        <w:rPr>
          <w:rFonts w:ascii="Cochin" w:hAnsi="Cochin"/>
          <w:i/>
          <w:iCs/>
          <w:noProof/>
          <w:sz w:val="24"/>
          <w:szCs w:val="24"/>
          <w:lang w:val="en-US"/>
        </w:rPr>
        <w:t>Philosophical Issues</w:t>
      </w:r>
      <w:r w:rsidRPr="008119A5">
        <w:rPr>
          <w:rFonts w:ascii="Cochin" w:hAnsi="Cochin"/>
          <w:noProof/>
          <w:sz w:val="24"/>
          <w:szCs w:val="24"/>
          <w:lang w:val="en-US"/>
        </w:rPr>
        <w:t>, 12, pp.89–103.</w:t>
      </w:r>
    </w:p>
    <w:p w14:paraId="502E837B" w14:textId="395163D6" w:rsidR="005A6157" w:rsidRPr="008119A5" w:rsidRDefault="005A6157" w:rsidP="005A6157">
      <w:pPr>
        <w:widowControl w:val="0"/>
        <w:ind w:left="480" w:hanging="480"/>
        <w:rPr>
          <w:rFonts w:ascii="Cochin" w:hAnsi="Cochin"/>
          <w:noProof/>
          <w:sz w:val="24"/>
          <w:szCs w:val="24"/>
          <w:lang w:val="en-US"/>
        </w:rPr>
      </w:pPr>
      <w:r w:rsidRPr="008119A5">
        <w:rPr>
          <w:rFonts w:ascii="Cochin" w:hAnsi="Cochin"/>
          <w:noProof/>
          <w:sz w:val="24"/>
          <w:szCs w:val="24"/>
          <w:lang w:val="en-US"/>
        </w:rPr>
        <w:t>Buckwalter, W., &amp; Turri, J. 2014. Telling, showing and knowing: A unified theory of</w:t>
      </w:r>
    </w:p>
    <w:p w14:paraId="026FD1F4" w14:textId="77777777" w:rsidR="005A6157" w:rsidRPr="008119A5" w:rsidRDefault="005A6157" w:rsidP="005A6157">
      <w:pPr>
        <w:widowControl w:val="0"/>
        <w:ind w:left="480" w:hanging="480"/>
        <w:rPr>
          <w:rFonts w:ascii="Cochin" w:hAnsi="Cochin"/>
          <w:noProof/>
          <w:sz w:val="24"/>
          <w:szCs w:val="24"/>
          <w:lang w:val="en-US"/>
        </w:rPr>
      </w:pPr>
      <w:r w:rsidRPr="008119A5">
        <w:rPr>
          <w:rFonts w:ascii="Cochin" w:hAnsi="Cochin"/>
          <w:noProof/>
          <w:sz w:val="24"/>
          <w:szCs w:val="24"/>
          <w:lang w:val="en-US"/>
        </w:rPr>
        <w:t>pedagogical norms. Analysis, 74(1), 16–20.</w:t>
      </w:r>
    </w:p>
    <w:p w14:paraId="0014B8B3" w14:textId="4809CEA9" w:rsidR="005A6157" w:rsidRPr="008119A5" w:rsidRDefault="005A6157" w:rsidP="005A6157">
      <w:pPr>
        <w:widowControl w:val="0"/>
        <w:ind w:left="480" w:hanging="480"/>
        <w:rPr>
          <w:rFonts w:ascii="Cochin" w:hAnsi="Cochin"/>
          <w:noProof/>
          <w:sz w:val="24"/>
          <w:szCs w:val="24"/>
          <w:lang w:val="en-US"/>
        </w:rPr>
      </w:pPr>
      <w:r w:rsidRPr="008119A5">
        <w:rPr>
          <w:rFonts w:ascii="Cochin" w:hAnsi="Cochin"/>
          <w:noProof/>
          <w:sz w:val="24"/>
          <w:szCs w:val="24"/>
          <w:lang w:val="en-US"/>
        </w:rPr>
        <w:t>Cath, Y. 2015. Revisionary Intellectualism and Gettier. Philosophical Studies, 172(1), 7–27.</w:t>
      </w:r>
    </w:p>
    <w:p w14:paraId="35EC59F0" w14:textId="16D61C84" w:rsidR="006E2409" w:rsidRPr="008119A5" w:rsidRDefault="006E2409" w:rsidP="005A6157">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Craig, E., 1990. </w:t>
      </w:r>
      <w:r w:rsidRPr="008119A5">
        <w:rPr>
          <w:rFonts w:ascii="Cochin" w:hAnsi="Cochin"/>
          <w:i/>
          <w:iCs/>
          <w:noProof/>
          <w:sz w:val="24"/>
          <w:szCs w:val="24"/>
          <w:lang w:val="en-US"/>
        </w:rPr>
        <w:t>Knowledge and the State of Nature</w:t>
      </w:r>
      <w:r w:rsidRPr="008119A5">
        <w:rPr>
          <w:rFonts w:ascii="Cochin" w:hAnsi="Cochin"/>
          <w:noProof/>
          <w:sz w:val="24"/>
          <w:szCs w:val="24"/>
          <w:lang w:val="en-US"/>
        </w:rPr>
        <w:t>, Oxford: Oxford University Press.</w:t>
      </w:r>
    </w:p>
    <w:p w14:paraId="4743218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Dancy, J., 2004. </w:t>
      </w:r>
      <w:r w:rsidRPr="008119A5">
        <w:rPr>
          <w:rFonts w:ascii="Cochin" w:hAnsi="Cochin"/>
          <w:i/>
          <w:iCs/>
          <w:noProof/>
          <w:sz w:val="24"/>
          <w:szCs w:val="24"/>
          <w:lang w:val="en-US"/>
        </w:rPr>
        <w:t>Ethics Without Principles</w:t>
      </w:r>
      <w:r w:rsidRPr="008119A5">
        <w:rPr>
          <w:rFonts w:ascii="Cochin" w:hAnsi="Cochin"/>
          <w:noProof/>
          <w:sz w:val="24"/>
          <w:szCs w:val="24"/>
          <w:lang w:val="en-US"/>
        </w:rPr>
        <w:t>, Oxford University Press.</w:t>
      </w:r>
    </w:p>
    <w:p w14:paraId="756A33F9"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DeRose, K., 2002. Assertion, knowledge, and context. </w:t>
      </w:r>
      <w:r w:rsidRPr="008119A5">
        <w:rPr>
          <w:rFonts w:ascii="Cochin" w:hAnsi="Cochin"/>
          <w:i/>
          <w:iCs/>
          <w:noProof/>
          <w:sz w:val="24"/>
          <w:szCs w:val="24"/>
          <w:lang w:val="en-US"/>
        </w:rPr>
        <w:t>Philosophical Review</w:t>
      </w:r>
      <w:r w:rsidRPr="008119A5">
        <w:rPr>
          <w:rFonts w:ascii="Cochin" w:hAnsi="Cochin"/>
          <w:noProof/>
          <w:sz w:val="24"/>
          <w:szCs w:val="24"/>
          <w:lang w:val="en-US"/>
        </w:rPr>
        <w:t>, 111(2).</w:t>
      </w:r>
    </w:p>
    <w:p w14:paraId="0658C1EF"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Douven, I., 2006. Assertion, knowledge, and rational credibility. </w:t>
      </w:r>
      <w:r w:rsidRPr="008119A5">
        <w:rPr>
          <w:rFonts w:ascii="Cochin" w:hAnsi="Cochin"/>
          <w:i/>
          <w:iCs/>
          <w:noProof/>
          <w:sz w:val="24"/>
          <w:szCs w:val="24"/>
          <w:lang w:val="en-US"/>
        </w:rPr>
        <w:t>Philosophical Review</w:t>
      </w:r>
      <w:r w:rsidRPr="008119A5">
        <w:rPr>
          <w:rFonts w:ascii="Cochin" w:hAnsi="Cochin"/>
          <w:noProof/>
          <w:sz w:val="24"/>
          <w:szCs w:val="24"/>
          <w:lang w:val="en-US"/>
        </w:rPr>
        <w:t>, 115(4).</w:t>
      </w:r>
    </w:p>
    <w:p w14:paraId="1614A5A6"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Ericsson, K., 2006. The Influence of Experience and Deliberate Practice on the Development of Superior Expert Practice. In K. Ericsson et al., eds. </w:t>
      </w:r>
      <w:r w:rsidRPr="008119A5">
        <w:rPr>
          <w:rFonts w:ascii="Cochin" w:hAnsi="Cochin"/>
          <w:i/>
          <w:iCs/>
          <w:noProof/>
          <w:sz w:val="24"/>
          <w:szCs w:val="24"/>
          <w:lang w:val="en-US"/>
        </w:rPr>
        <w:t>The Cambridge Handbook of Expertise and Expert Performance</w:t>
      </w:r>
      <w:r w:rsidRPr="008119A5">
        <w:rPr>
          <w:rFonts w:ascii="Cochin" w:hAnsi="Cochin"/>
          <w:noProof/>
          <w:sz w:val="24"/>
          <w:szCs w:val="24"/>
          <w:lang w:val="en-US"/>
        </w:rPr>
        <w:t>. Cambridge: Cambridge University Press, pp. 683–704.</w:t>
      </w:r>
    </w:p>
    <w:p w14:paraId="31239125"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Fantl, J. &amp; McGrath, M., 2009. </w:t>
      </w:r>
      <w:r w:rsidRPr="008119A5">
        <w:rPr>
          <w:rFonts w:ascii="Cochin" w:hAnsi="Cochin"/>
          <w:i/>
          <w:iCs/>
          <w:noProof/>
          <w:sz w:val="24"/>
          <w:szCs w:val="24"/>
          <w:lang w:val="en-US"/>
        </w:rPr>
        <w:t>Knowledge in an Uncertain World</w:t>
      </w:r>
      <w:r w:rsidRPr="008119A5">
        <w:rPr>
          <w:rFonts w:ascii="Cochin" w:hAnsi="Cochin"/>
          <w:noProof/>
          <w:sz w:val="24"/>
          <w:szCs w:val="24"/>
          <w:lang w:val="en-US"/>
        </w:rPr>
        <w:t>, Oxford University Press.</w:t>
      </w:r>
    </w:p>
    <w:p w14:paraId="3C8408FD" w14:textId="22B233DA"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Ferrero, L., </w:t>
      </w:r>
      <w:r w:rsidR="0018395D" w:rsidRPr="008119A5">
        <w:rPr>
          <w:rFonts w:ascii="Cochin" w:hAnsi="Cochin"/>
          <w:noProof/>
          <w:sz w:val="24"/>
          <w:szCs w:val="24"/>
          <w:lang w:val="en-US"/>
        </w:rPr>
        <w:t xml:space="preserve">MS </w:t>
      </w:r>
      <w:r w:rsidRPr="008119A5">
        <w:rPr>
          <w:rFonts w:ascii="Cochin" w:hAnsi="Cochin"/>
          <w:i/>
          <w:iCs/>
          <w:noProof/>
          <w:sz w:val="24"/>
          <w:szCs w:val="24"/>
          <w:lang w:val="en-US"/>
        </w:rPr>
        <w:t>Intending , Acting , and Doing Intending , Acting , and Doing</w:t>
      </w:r>
      <w:r w:rsidRPr="008119A5">
        <w:rPr>
          <w:rFonts w:ascii="Cochin" w:hAnsi="Cochin"/>
          <w:noProof/>
          <w:sz w:val="24"/>
          <w:szCs w:val="24"/>
          <w:lang w:val="en-US"/>
        </w:rPr>
        <w:t>,</w:t>
      </w:r>
    </w:p>
    <w:p w14:paraId="3059B5DE"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Ford, A., Hornsby, J. &amp; Stoutland, F., 2011. </w:t>
      </w:r>
      <w:r w:rsidRPr="008119A5">
        <w:rPr>
          <w:rFonts w:ascii="Cochin" w:hAnsi="Cochin"/>
          <w:i/>
          <w:iCs/>
          <w:noProof/>
          <w:sz w:val="24"/>
          <w:szCs w:val="24"/>
          <w:lang w:val="en-US"/>
        </w:rPr>
        <w:t>Essays on Anscombe’s Intention</w:t>
      </w:r>
      <w:r w:rsidRPr="008119A5">
        <w:rPr>
          <w:rFonts w:ascii="Cochin" w:hAnsi="Cochin"/>
          <w:noProof/>
          <w:sz w:val="24"/>
          <w:szCs w:val="24"/>
          <w:lang w:val="en-US"/>
        </w:rPr>
        <w:t>, Harvard University Press.</w:t>
      </w:r>
    </w:p>
    <w:p w14:paraId="7CA2C4F6"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Gerken, M., 2015. The Roles of Knowledge Ascriptions in Epistemic Assessment. </w:t>
      </w:r>
      <w:r w:rsidRPr="008119A5">
        <w:rPr>
          <w:rFonts w:ascii="Cochin" w:hAnsi="Cochin"/>
          <w:i/>
          <w:iCs/>
          <w:noProof/>
          <w:sz w:val="24"/>
          <w:szCs w:val="24"/>
          <w:lang w:val="en-US"/>
        </w:rPr>
        <w:t>European Journal of Philosophy</w:t>
      </w:r>
      <w:r w:rsidRPr="008119A5">
        <w:rPr>
          <w:rFonts w:ascii="Cochin" w:hAnsi="Cochin"/>
          <w:noProof/>
          <w:sz w:val="24"/>
          <w:szCs w:val="24"/>
          <w:lang w:val="en-US"/>
        </w:rPr>
        <w:t>, 23(1).</w:t>
      </w:r>
    </w:p>
    <w:p w14:paraId="0B6AFDDE"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Gibbons, J., 2001. Knowledge in Action. </w:t>
      </w:r>
      <w:r w:rsidRPr="008119A5">
        <w:rPr>
          <w:rFonts w:ascii="Cochin" w:hAnsi="Cochin"/>
          <w:i/>
          <w:iCs/>
          <w:noProof/>
          <w:sz w:val="24"/>
          <w:szCs w:val="24"/>
          <w:lang w:val="en-US"/>
        </w:rPr>
        <w:t>Philosophy and Phenomenological Research</w:t>
      </w:r>
      <w:r w:rsidRPr="008119A5">
        <w:rPr>
          <w:rFonts w:ascii="Cochin" w:hAnsi="Cochin"/>
          <w:noProof/>
          <w:sz w:val="24"/>
          <w:szCs w:val="24"/>
          <w:lang w:val="en-US"/>
        </w:rPr>
        <w:t>, 62(3), pp.579–600.</w:t>
      </w:r>
    </w:p>
    <w:p w14:paraId="2299E1BA"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Grice, H.P., 1972. Intention and Uncertainty. </w:t>
      </w:r>
      <w:r w:rsidRPr="008119A5">
        <w:rPr>
          <w:rFonts w:ascii="Cochin" w:hAnsi="Cochin"/>
          <w:i/>
          <w:iCs/>
          <w:noProof/>
          <w:sz w:val="24"/>
          <w:szCs w:val="24"/>
          <w:lang w:val="en-US"/>
        </w:rPr>
        <w:t>Proceedings of the British Academy</w:t>
      </w:r>
      <w:r w:rsidRPr="008119A5">
        <w:rPr>
          <w:rFonts w:ascii="Cochin" w:hAnsi="Cochin"/>
          <w:noProof/>
          <w:sz w:val="24"/>
          <w:szCs w:val="24"/>
          <w:lang w:val="en-US"/>
        </w:rPr>
        <w:t>, 57, pp.267–279.</w:t>
      </w:r>
    </w:p>
    <w:p w14:paraId="31180AC8" w14:textId="1B24A9C2" w:rsidR="00CF5272" w:rsidRPr="008119A5" w:rsidRDefault="00CF5272"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Habgood-Coote, J (2017) Knowing-How, Showing, and Epistemic Norms, </w:t>
      </w:r>
      <w:r w:rsidRPr="008119A5">
        <w:rPr>
          <w:rFonts w:ascii="Cochin" w:hAnsi="Cochin"/>
          <w:i/>
          <w:noProof/>
          <w:sz w:val="24"/>
          <w:szCs w:val="24"/>
          <w:lang w:val="en-US"/>
        </w:rPr>
        <w:t>Synthese</w:t>
      </w:r>
      <w:r w:rsidRPr="008119A5">
        <w:rPr>
          <w:rFonts w:ascii="Cochin" w:hAnsi="Cochin"/>
          <w:noProof/>
          <w:sz w:val="24"/>
          <w:szCs w:val="24"/>
          <w:lang w:val="en-US"/>
        </w:rPr>
        <w:t>, online first doi:10.1007/s11229-017-1389-9</w:t>
      </w:r>
    </w:p>
    <w:p w14:paraId="04755944"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Harman, G., 1976. Practical Reasoning. </w:t>
      </w:r>
      <w:r w:rsidRPr="008119A5">
        <w:rPr>
          <w:rFonts w:ascii="Cochin" w:hAnsi="Cochin"/>
          <w:i/>
          <w:iCs/>
          <w:noProof/>
          <w:sz w:val="24"/>
          <w:szCs w:val="24"/>
          <w:lang w:val="en-US"/>
        </w:rPr>
        <w:t>Review of Metaphysics</w:t>
      </w:r>
      <w:r w:rsidRPr="008119A5">
        <w:rPr>
          <w:rFonts w:ascii="Cochin" w:hAnsi="Cochin"/>
          <w:noProof/>
          <w:sz w:val="24"/>
          <w:szCs w:val="24"/>
          <w:lang w:val="en-US"/>
        </w:rPr>
        <w:t>, 29, pp.431–463.</w:t>
      </w:r>
    </w:p>
    <w:p w14:paraId="24EE3E2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Hawley, K., 2011. Knowing How and Epistemic Injustice. In J. Bengson &amp; M. A. Moffett, eds. </w:t>
      </w:r>
      <w:r w:rsidRPr="008119A5">
        <w:rPr>
          <w:rFonts w:ascii="Cochin" w:hAnsi="Cochin"/>
          <w:i/>
          <w:iCs/>
          <w:noProof/>
          <w:sz w:val="24"/>
          <w:szCs w:val="24"/>
          <w:lang w:val="en-US"/>
        </w:rPr>
        <w:t>Knowing How: Essays on Knowledge, Mind, and Action</w:t>
      </w:r>
      <w:r w:rsidRPr="008119A5">
        <w:rPr>
          <w:rFonts w:ascii="Cochin" w:hAnsi="Cochin"/>
          <w:noProof/>
          <w:sz w:val="24"/>
          <w:szCs w:val="24"/>
          <w:lang w:val="en-US"/>
        </w:rPr>
        <w:t>. Oxford: Oxford University Press, pp. 283–99.</w:t>
      </w:r>
    </w:p>
    <w:p w14:paraId="62D222D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Hawley, K., 2003. Success and Knowledge-How. </w:t>
      </w:r>
      <w:r w:rsidRPr="008119A5">
        <w:rPr>
          <w:rFonts w:ascii="Cochin" w:hAnsi="Cochin"/>
          <w:i/>
          <w:iCs/>
          <w:noProof/>
          <w:sz w:val="24"/>
          <w:szCs w:val="24"/>
          <w:lang w:val="en-US"/>
        </w:rPr>
        <w:t>American Philosophical Quarterly</w:t>
      </w:r>
      <w:r w:rsidRPr="008119A5">
        <w:rPr>
          <w:rFonts w:ascii="Cochin" w:hAnsi="Cochin"/>
          <w:noProof/>
          <w:sz w:val="24"/>
          <w:szCs w:val="24"/>
          <w:lang w:val="en-US"/>
        </w:rPr>
        <w:t>, 40(1), pp.19–31.</w:t>
      </w:r>
    </w:p>
    <w:p w14:paraId="328FB4C7"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Hawthorne, J., 2003. </w:t>
      </w:r>
      <w:r w:rsidRPr="008119A5">
        <w:rPr>
          <w:rFonts w:ascii="Cochin" w:hAnsi="Cochin"/>
          <w:i/>
          <w:iCs/>
          <w:noProof/>
          <w:sz w:val="24"/>
          <w:szCs w:val="24"/>
          <w:lang w:val="en-US"/>
        </w:rPr>
        <w:t>Knowledge and Lotteries</w:t>
      </w:r>
      <w:r w:rsidRPr="008119A5">
        <w:rPr>
          <w:rFonts w:ascii="Cochin" w:hAnsi="Cochin"/>
          <w:noProof/>
          <w:sz w:val="24"/>
          <w:szCs w:val="24"/>
          <w:lang w:val="en-US"/>
        </w:rPr>
        <w:t>, Oxford University Press.</w:t>
      </w:r>
    </w:p>
    <w:p w14:paraId="4E16F6E1"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Hawthorne, J. &amp; Stanley, J., 2008. Knowledge and action. </w:t>
      </w:r>
      <w:r w:rsidRPr="008119A5">
        <w:rPr>
          <w:rFonts w:ascii="Cochin" w:hAnsi="Cochin"/>
          <w:i/>
          <w:iCs/>
          <w:noProof/>
          <w:sz w:val="24"/>
          <w:szCs w:val="24"/>
          <w:lang w:val="en-US"/>
        </w:rPr>
        <w:t>Journal of Philosophy</w:t>
      </w:r>
      <w:r w:rsidRPr="008119A5">
        <w:rPr>
          <w:rFonts w:ascii="Cochin" w:hAnsi="Cochin"/>
          <w:noProof/>
          <w:sz w:val="24"/>
          <w:szCs w:val="24"/>
          <w:lang w:val="en-US"/>
        </w:rPr>
        <w:t>, 105(10), pp.571–590.</w:t>
      </w:r>
    </w:p>
    <w:p w14:paraId="620A059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Hedden, B., 2015. Options and Diachronic Tragedy. </w:t>
      </w:r>
      <w:r w:rsidRPr="008119A5">
        <w:rPr>
          <w:rFonts w:ascii="Cochin" w:hAnsi="Cochin"/>
          <w:i/>
          <w:iCs/>
          <w:noProof/>
          <w:sz w:val="24"/>
          <w:szCs w:val="24"/>
          <w:lang w:val="en-US"/>
        </w:rPr>
        <w:t>Philosophy and Phenomenological Research</w:t>
      </w:r>
      <w:r w:rsidRPr="008119A5">
        <w:rPr>
          <w:rFonts w:ascii="Cochin" w:hAnsi="Cochin"/>
          <w:noProof/>
          <w:sz w:val="24"/>
          <w:szCs w:val="24"/>
          <w:lang w:val="en-US"/>
        </w:rPr>
        <w:t>, 90(2), pp.423–451.</w:t>
      </w:r>
    </w:p>
    <w:p w14:paraId="3585EC6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Hedden, B., 2012. Options and the subjective ought. </w:t>
      </w:r>
      <w:r w:rsidRPr="008119A5">
        <w:rPr>
          <w:rFonts w:ascii="Cochin" w:hAnsi="Cochin"/>
          <w:i/>
          <w:iCs/>
          <w:noProof/>
          <w:sz w:val="24"/>
          <w:szCs w:val="24"/>
          <w:lang w:val="en-US"/>
        </w:rPr>
        <w:t>Philosophical Studies</w:t>
      </w:r>
      <w:r w:rsidRPr="008119A5">
        <w:rPr>
          <w:rFonts w:ascii="Cochin" w:hAnsi="Cochin"/>
          <w:noProof/>
          <w:sz w:val="24"/>
          <w:szCs w:val="24"/>
          <w:lang w:val="en-US"/>
        </w:rPr>
        <w:t>, 158(2).</w:t>
      </w:r>
    </w:p>
    <w:p w14:paraId="6DCB87EE"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Holton, R., 2008. Partial Belief, Partial Intention. </w:t>
      </w:r>
      <w:r w:rsidRPr="008119A5">
        <w:rPr>
          <w:rFonts w:ascii="Cochin" w:hAnsi="Cochin"/>
          <w:i/>
          <w:iCs/>
          <w:noProof/>
          <w:sz w:val="24"/>
          <w:szCs w:val="24"/>
          <w:lang w:val="en-US"/>
        </w:rPr>
        <w:t>Mind</w:t>
      </w:r>
      <w:r w:rsidRPr="008119A5">
        <w:rPr>
          <w:rFonts w:ascii="Cochin" w:hAnsi="Cochin"/>
          <w:noProof/>
          <w:sz w:val="24"/>
          <w:szCs w:val="24"/>
          <w:lang w:val="en-US"/>
        </w:rPr>
        <w:t>, 117(465), pp.27–58.</w:t>
      </w:r>
    </w:p>
    <w:p w14:paraId="342AA51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Hornsby, J., 2016. Intending, knowing how, infinitives. </w:t>
      </w:r>
      <w:r w:rsidRPr="008119A5">
        <w:rPr>
          <w:rFonts w:ascii="Cochin" w:hAnsi="Cochin"/>
          <w:i/>
          <w:iCs/>
          <w:noProof/>
          <w:sz w:val="24"/>
          <w:szCs w:val="24"/>
          <w:lang w:val="en-US"/>
        </w:rPr>
        <w:t>Canadian Journal of Philosophy</w:t>
      </w:r>
      <w:r w:rsidRPr="008119A5">
        <w:rPr>
          <w:rFonts w:ascii="Cochin" w:hAnsi="Cochin"/>
          <w:noProof/>
          <w:sz w:val="24"/>
          <w:szCs w:val="24"/>
          <w:lang w:val="en-US"/>
        </w:rPr>
        <w:t>, 46(1), pp.1–17.</w:t>
      </w:r>
    </w:p>
    <w:p w14:paraId="630CC929" w14:textId="46416336"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Hornsby, J., 2005. Semantic Knowledge and Practical Knowledge. </w:t>
      </w:r>
      <w:r w:rsidRPr="008119A5">
        <w:rPr>
          <w:rFonts w:ascii="Cochin" w:hAnsi="Cochin"/>
          <w:i/>
          <w:iCs/>
          <w:noProof/>
          <w:sz w:val="24"/>
          <w:szCs w:val="24"/>
          <w:lang w:val="en-US"/>
        </w:rPr>
        <w:t xml:space="preserve">Aristotelian Society </w:t>
      </w:r>
      <w:r w:rsidRPr="008119A5">
        <w:rPr>
          <w:rFonts w:ascii="Cochin" w:hAnsi="Cochin"/>
          <w:i/>
          <w:iCs/>
          <w:noProof/>
          <w:sz w:val="24"/>
          <w:szCs w:val="24"/>
          <w:lang w:val="en-US"/>
        </w:rPr>
        <w:lastRenderedPageBreak/>
        <w:t>Supplementary Volume</w:t>
      </w:r>
      <w:r w:rsidRPr="008119A5">
        <w:rPr>
          <w:rFonts w:ascii="Cochin" w:hAnsi="Cochin"/>
          <w:noProof/>
          <w:sz w:val="24"/>
          <w:szCs w:val="24"/>
          <w:lang w:val="en-US"/>
        </w:rPr>
        <w:t>, 79</w:t>
      </w:r>
      <w:r w:rsidR="00C25ECE">
        <w:rPr>
          <w:rFonts w:ascii="Cochin" w:hAnsi="Cochin"/>
          <w:noProof/>
          <w:sz w:val="24"/>
          <w:szCs w:val="24"/>
          <w:lang w:val="en-US"/>
        </w:rPr>
        <w:t xml:space="preserve"> </w:t>
      </w:r>
      <w:r w:rsidRPr="008119A5">
        <w:rPr>
          <w:rFonts w:ascii="Cochin" w:hAnsi="Cochin"/>
          <w:noProof/>
          <w:sz w:val="24"/>
          <w:szCs w:val="24"/>
          <w:lang w:val="en-US"/>
        </w:rPr>
        <w:t>(Section I), pp.107–145.</w:t>
      </w:r>
    </w:p>
    <w:p w14:paraId="7C8E074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Kratzer, A., 1977. What “must” and “can” must and can mean. </w:t>
      </w:r>
      <w:r w:rsidRPr="008119A5">
        <w:rPr>
          <w:rFonts w:ascii="Cochin" w:hAnsi="Cochin"/>
          <w:i/>
          <w:iCs/>
          <w:noProof/>
          <w:sz w:val="24"/>
          <w:szCs w:val="24"/>
          <w:lang w:val="en-US"/>
        </w:rPr>
        <w:t>Linguistics and Philosophy</w:t>
      </w:r>
      <w:r w:rsidRPr="008119A5">
        <w:rPr>
          <w:rFonts w:ascii="Cochin" w:hAnsi="Cochin"/>
          <w:noProof/>
          <w:sz w:val="24"/>
          <w:szCs w:val="24"/>
          <w:lang w:val="en-US"/>
        </w:rPr>
        <w:t>, 1(3).</w:t>
      </w:r>
    </w:p>
    <w:p w14:paraId="6FB92EE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Kruger, J. &amp; Dunning, D., 1999. Unskilled and Unaware of It: How Difficulties in Recognizing One’s Own Incompetence Lead to Inflated Self-Assessments". </w:t>
      </w:r>
      <w:r w:rsidRPr="008119A5">
        <w:rPr>
          <w:rFonts w:ascii="Cochin" w:hAnsi="Cochin"/>
          <w:i/>
          <w:iCs/>
          <w:noProof/>
          <w:sz w:val="24"/>
          <w:szCs w:val="24"/>
          <w:lang w:val="en-US"/>
        </w:rPr>
        <w:t>Journal of Personality and Social Psychology</w:t>
      </w:r>
      <w:r w:rsidRPr="008119A5">
        <w:rPr>
          <w:rFonts w:ascii="Cochin" w:hAnsi="Cochin"/>
          <w:noProof/>
          <w:sz w:val="24"/>
          <w:szCs w:val="24"/>
          <w:lang w:val="en-US"/>
        </w:rPr>
        <w:t>, 77(6), pp.1121–34.</w:t>
      </w:r>
    </w:p>
    <w:p w14:paraId="7143C7AC" w14:textId="77777777" w:rsidR="005A6157" w:rsidRPr="008119A5" w:rsidRDefault="006E2409" w:rsidP="005A6157">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Kvanvig, J., 2011. Norms of assertion. In J. Brown &amp; H. Cappelen, eds. </w:t>
      </w:r>
      <w:r w:rsidRPr="008119A5">
        <w:rPr>
          <w:rFonts w:ascii="Cochin" w:hAnsi="Cochin"/>
          <w:i/>
          <w:iCs/>
          <w:noProof/>
          <w:sz w:val="24"/>
          <w:szCs w:val="24"/>
          <w:lang w:val="en-US"/>
        </w:rPr>
        <w:t>Assertion: New Philosophical Essays</w:t>
      </w:r>
      <w:r w:rsidRPr="008119A5">
        <w:rPr>
          <w:rFonts w:ascii="Cochin" w:hAnsi="Cochin"/>
          <w:noProof/>
          <w:sz w:val="24"/>
          <w:szCs w:val="24"/>
          <w:lang w:val="en-US"/>
        </w:rPr>
        <w:t>. Oxford University Press.</w:t>
      </w:r>
    </w:p>
    <w:p w14:paraId="15722933" w14:textId="2CEFA188" w:rsidR="005A6157" w:rsidRPr="008119A5" w:rsidRDefault="005A6157" w:rsidP="00C25ECE">
      <w:pPr>
        <w:widowControl w:val="0"/>
        <w:ind w:left="720" w:hanging="720"/>
        <w:rPr>
          <w:rFonts w:ascii="Cochin" w:hAnsi="Cochin"/>
          <w:noProof/>
          <w:sz w:val="24"/>
          <w:szCs w:val="24"/>
          <w:lang w:val="en-US"/>
        </w:rPr>
      </w:pPr>
      <w:r w:rsidRPr="008119A5">
        <w:rPr>
          <w:rFonts w:ascii="Cochin" w:hAnsi="Cochin"/>
          <w:noProof/>
          <w:sz w:val="24"/>
          <w:szCs w:val="24"/>
          <w:lang w:val="en-US"/>
        </w:rPr>
        <w:t>Kumar, V. 2011. In Support of Anti-Intellectualism. Philosophical Studies, 152(1), 135–154.</w:t>
      </w:r>
    </w:p>
    <w:p w14:paraId="36D7C7C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Lackey, J., 2008. </w:t>
      </w:r>
      <w:r w:rsidRPr="008119A5">
        <w:rPr>
          <w:rFonts w:ascii="Cochin" w:hAnsi="Cochin"/>
          <w:i/>
          <w:iCs/>
          <w:noProof/>
          <w:sz w:val="24"/>
          <w:szCs w:val="24"/>
          <w:lang w:val="en-US"/>
        </w:rPr>
        <w:t>Learning From Words: Testimony as a Source of Knowledge</w:t>
      </w:r>
      <w:r w:rsidRPr="008119A5">
        <w:rPr>
          <w:rFonts w:ascii="Cochin" w:hAnsi="Cochin"/>
          <w:noProof/>
          <w:sz w:val="24"/>
          <w:szCs w:val="24"/>
          <w:lang w:val="en-US"/>
        </w:rPr>
        <w:t>, Oxford University Press.</w:t>
      </w:r>
    </w:p>
    <w:p w14:paraId="0F16D34A"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Langton, R., 2004. Intention as faith. In H. Steward &amp; J. Hyman, eds. </w:t>
      </w:r>
      <w:r w:rsidRPr="008119A5">
        <w:rPr>
          <w:rFonts w:ascii="Cochin" w:hAnsi="Cochin"/>
          <w:i/>
          <w:iCs/>
          <w:noProof/>
          <w:sz w:val="24"/>
          <w:szCs w:val="24"/>
          <w:lang w:val="en-US"/>
        </w:rPr>
        <w:t>Royal Institute of Philosophy Supplement</w:t>
      </w:r>
      <w:r w:rsidRPr="008119A5">
        <w:rPr>
          <w:rFonts w:ascii="Cochin" w:hAnsi="Cochin"/>
          <w:noProof/>
          <w:sz w:val="24"/>
          <w:szCs w:val="24"/>
          <w:lang w:val="en-US"/>
        </w:rPr>
        <w:t>. Cambridge University Press Press.</w:t>
      </w:r>
    </w:p>
    <w:p w14:paraId="79B47CBF"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Lasonen-Aarnio, M., 2014. Higher-order evidence and the limits of defeat. </w:t>
      </w:r>
      <w:r w:rsidRPr="008119A5">
        <w:rPr>
          <w:rFonts w:ascii="Cochin" w:hAnsi="Cochin"/>
          <w:i/>
          <w:iCs/>
          <w:noProof/>
          <w:sz w:val="24"/>
          <w:szCs w:val="24"/>
          <w:lang w:val="en-US"/>
        </w:rPr>
        <w:t>Philosophy and Phenomenological Research</w:t>
      </w:r>
      <w:r w:rsidRPr="008119A5">
        <w:rPr>
          <w:rFonts w:ascii="Cochin" w:hAnsi="Cochin"/>
          <w:noProof/>
          <w:sz w:val="24"/>
          <w:szCs w:val="24"/>
          <w:lang w:val="en-US"/>
        </w:rPr>
        <w:t>, 88(2), pp.314–345.</w:t>
      </w:r>
    </w:p>
    <w:p w14:paraId="1C22947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Lewis, D., 1996. Elusive knowledge. </w:t>
      </w:r>
      <w:r w:rsidRPr="008119A5">
        <w:rPr>
          <w:rFonts w:ascii="Cochin" w:hAnsi="Cochin"/>
          <w:i/>
          <w:iCs/>
          <w:noProof/>
          <w:sz w:val="24"/>
          <w:szCs w:val="24"/>
          <w:lang w:val="en-US"/>
        </w:rPr>
        <w:t>Australasian Journal of Philosophy</w:t>
      </w:r>
      <w:r w:rsidRPr="008119A5">
        <w:rPr>
          <w:rFonts w:ascii="Cochin" w:hAnsi="Cochin"/>
          <w:noProof/>
          <w:sz w:val="24"/>
          <w:szCs w:val="24"/>
          <w:lang w:val="en-US"/>
        </w:rPr>
        <w:t>, 74(4).</w:t>
      </w:r>
    </w:p>
    <w:p w14:paraId="75A559A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Littlejohn, C., 2009. The externalist’s demon. </w:t>
      </w:r>
      <w:r w:rsidRPr="008119A5">
        <w:rPr>
          <w:rFonts w:ascii="Cochin" w:hAnsi="Cochin"/>
          <w:i/>
          <w:iCs/>
          <w:noProof/>
          <w:sz w:val="24"/>
          <w:szCs w:val="24"/>
          <w:lang w:val="en-US"/>
        </w:rPr>
        <w:t>Canadian Journal of Philosophy</w:t>
      </w:r>
      <w:r w:rsidRPr="008119A5">
        <w:rPr>
          <w:rFonts w:ascii="Cochin" w:hAnsi="Cochin"/>
          <w:noProof/>
          <w:sz w:val="24"/>
          <w:szCs w:val="24"/>
          <w:lang w:val="en-US"/>
        </w:rPr>
        <w:t>, 39(3).</w:t>
      </w:r>
    </w:p>
    <w:p w14:paraId="636CB0F5"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Marušić, B., 2012. Belief and Difficult Action. </w:t>
      </w:r>
      <w:r w:rsidRPr="008119A5">
        <w:rPr>
          <w:rFonts w:ascii="Cochin" w:hAnsi="Cochin"/>
          <w:i/>
          <w:iCs/>
          <w:noProof/>
          <w:sz w:val="24"/>
          <w:szCs w:val="24"/>
          <w:lang w:val="en-US"/>
        </w:rPr>
        <w:t>Philosophers’ Imprint</w:t>
      </w:r>
      <w:r w:rsidRPr="008119A5">
        <w:rPr>
          <w:rFonts w:ascii="Cochin" w:hAnsi="Cochin"/>
          <w:noProof/>
          <w:sz w:val="24"/>
          <w:szCs w:val="24"/>
          <w:lang w:val="en-US"/>
        </w:rPr>
        <w:t>, 12(18), pp.1–30.</w:t>
      </w:r>
    </w:p>
    <w:p w14:paraId="5BCD92D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Marušić, B., 2015. </w:t>
      </w:r>
      <w:r w:rsidRPr="008119A5">
        <w:rPr>
          <w:rFonts w:ascii="Cochin" w:hAnsi="Cochin"/>
          <w:i/>
          <w:iCs/>
          <w:noProof/>
          <w:sz w:val="24"/>
          <w:szCs w:val="24"/>
          <w:lang w:val="en-US"/>
        </w:rPr>
        <w:t>Evidence and Agency: Norms of Belief for Promising and Resolving</w:t>
      </w:r>
      <w:r w:rsidRPr="008119A5">
        <w:rPr>
          <w:rFonts w:ascii="Cochin" w:hAnsi="Cochin"/>
          <w:noProof/>
          <w:sz w:val="24"/>
          <w:szCs w:val="24"/>
          <w:lang w:val="en-US"/>
        </w:rPr>
        <w:t>, Oxford: Oxford University Press.</w:t>
      </w:r>
    </w:p>
    <w:p w14:paraId="78869119"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McGlynn, A., 2014. </w:t>
      </w:r>
      <w:r w:rsidRPr="008119A5">
        <w:rPr>
          <w:rFonts w:ascii="Cochin" w:hAnsi="Cochin"/>
          <w:i/>
          <w:iCs/>
          <w:noProof/>
          <w:sz w:val="24"/>
          <w:szCs w:val="24"/>
          <w:lang w:val="en-US"/>
        </w:rPr>
        <w:t>Knowledge FIrst?</w:t>
      </w:r>
      <w:r w:rsidRPr="008119A5">
        <w:rPr>
          <w:rFonts w:ascii="Cochin" w:hAnsi="Cochin"/>
          <w:noProof/>
          <w:sz w:val="24"/>
          <w:szCs w:val="24"/>
          <w:lang w:val="en-US"/>
        </w:rPr>
        <w:t>, Palgrave Macmillian.</w:t>
      </w:r>
    </w:p>
    <w:p w14:paraId="5D79743A"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Montero, B., 2016. </w:t>
      </w:r>
      <w:r w:rsidRPr="008119A5">
        <w:rPr>
          <w:rFonts w:ascii="Cochin" w:hAnsi="Cochin"/>
          <w:i/>
          <w:iCs/>
          <w:noProof/>
          <w:sz w:val="24"/>
          <w:szCs w:val="24"/>
          <w:lang w:val="en-US"/>
        </w:rPr>
        <w:t>Thought in Ation: Expertise and the Conscious Mind</w:t>
      </w:r>
      <w:r w:rsidRPr="008119A5">
        <w:rPr>
          <w:rFonts w:ascii="Cochin" w:hAnsi="Cochin"/>
          <w:noProof/>
          <w:sz w:val="24"/>
          <w:szCs w:val="24"/>
          <w:lang w:val="en-US"/>
        </w:rPr>
        <w:t>, Oxford: Oxford University Press.</w:t>
      </w:r>
    </w:p>
    <w:p w14:paraId="176CB09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Moore, A.W., 1997. </w:t>
      </w:r>
      <w:r w:rsidRPr="008119A5">
        <w:rPr>
          <w:rFonts w:ascii="Cochin" w:hAnsi="Cochin"/>
          <w:i/>
          <w:iCs/>
          <w:noProof/>
          <w:sz w:val="24"/>
          <w:szCs w:val="24"/>
          <w:lang w:val="en-US"/>
        </w:rPr>
        <w:t>Points of View</w:t>
      </w:r>
      <w:r w:rsidRPr="008119A5">
        <w:rPr>
          <w:rFonts w:ascii="Cochin" w:hAnsi="Cochin"/>
          <w:noProof/>
          <w:sz w:val="24"/>
          <w:szCs w:val="24"/>
          <w:lang w:val="en-US"/>
        </w:rPr>
        <w:t>, Oxford: Clarendon Press.</w:t>
      </w:r>
    </w:p>
    <w:p w14:paraId="3FBE2F79"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Moran, R., 2004. Anscombe on “Practical Knowledge.” </w:t>
      </w:r>
      <w:r w:rsidRPr="008119A5">
        <w:rPr>
          <w:rFonts w:ascii="Cochin" w:hAnsi="Cochin"/>
          <w:i/>
          <w:iCs/>
          <w:noProof/>
          <w:sz w:val="24"/>
          <w:szCs w:val="24"/>
          <w:lang w:val="en-US"/>
        </w:rPr>
        <w:t>Royal Institute of Philosophy Supplement</w:t>
      </w:r>
      <w:r w:rsidRPr="008119A5">
        <w:rPr>
          <w:rFonts w:ascii="Cochin" w:hAnsi="Cochin"/>
          <w:noProof/>
          <w:sz w:val="24"/>
          <w:szCs w:val="24"/>
          <w:lang w:val="en-US"/>
        </w:rPr>
        <w:t>, 55, pp.43–68.</w:t>
      </w:r>
    </w:p>
    <w:p w14:paraId="7E30006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Moran, R. &amp; Stone, M.J., 2011. Anscombe on expression of intention</w:t>
      </w:r>
      <w:r w:rsidRPr="008119A5">
        <w:rPr>
          <w:rFonts w:ascii="Times New Roman" w:hAnsi="Times New Roman" w:cs="Times New Roman"/>
          <w:noProof/>
          <w:sz w:val="24"/>
          <w:szCs w:val="24"/>
          <w:lang w:val="en-US"/>
        </w:rPr>
        <w:t> </w:t>
      </w:r>
      <w:r w:rsidRPr="008119A5">
        <w:rPr>
          <w:rFonts w:ascii="Cochin" w:hAnsi="Cochin"/>
          <w:noProof/>
          <w:sz w:val="24"/>
          <w:szCs w:val="24"/>
          <w:lang w:val="en-US"/>
        </w:rPr>
        <w:t xml:space="preserve">: an exegesis. In A. Ford, J. Hornsby, &amp; F. Stoutland, eds. </w:t>
      </w:r>
      <w:r w:rsidRPr="008119A5">
        <w:rPr>
          <w:rFonts w:ascii="Cochin" w:hAnsi="Cochin"/>
          <w:i/>
          <w:iCs/>
          <w:noProof/>
          <w:sz w:val="24"/>
          <w:szCs w:val="24"/>
          <w:lang w:val="en-US"/>
        </w:rPr>
        <w:t>Essays on Anscombe’s Intention</w:t>
      </w:r>
      <w:r w:rsidRPr="008119A5">
        <w:rPr>
          <w:rFonts w:ascii="Cochin" w:hAnsi="Cochin"/>
          <w:noProof/>
          <w:sz w:val="24"/>
          <w:szCs w:val="24"/>
          <w:lang w:val="en-US"/>
        </w:rPr>
        <w:t>. Harvard University Press, pp. 33–75.</w:t>
      </w:r>
    </w:p>
    <w:p w14:paraId="128C929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Parent, T., 2014. Knowing- Wh and Embedded Questions. </w:t>
      </w:r>
      <w:r w:rsidRPr="008119A5">
        <w:rPr>
          <w:rFonts w:ascii="Cochin" w:hAnsi="Cochin"/>
          <w:i/>
          <w:iCs/>
          <w:noProof/>
          <w:sz w:val="24"/>
          <w:szCs w:val="24"/>
          <w:lang w:val="en-US"/>
        </w:rPr>
        <w:t>Philosophy Compass</w:t>
      </w:r>
      <w:r w:rsidRPr="008119A5">
        <w:rPr>
          <w:rFonts w:ascii="Cochin" w:hAnsi="Cochin"/>
          <w:noProof/>
          <w:sz w:val="24"/>
          <w:szCs w:val="24"/>
          <w:lang w:val="en-US"/>
        </w:rPr>
        <w:t>, 9(2), pp.81–95. Available at: http://doi.wiley.com/10.1111/phc3.12104.</w:t>
      </w:r>
    </w:p>
    <w:p w14:paraId="35E15C3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Paul, S., 2009a. How We Know What We’re Doing. </w:t>
      </w:r>
      <w:r w:rsidRPr="008119A5">
        <w:rPr>
          <w:rFonts w:ascii="Cochin" w:hAnsi="Cochin"/>
          <w:i/>
          <w:iCs/>
          <w:noProof/>
          <w:sz w:val="24"/>
          <w:szCs w:val="24"/>
          <w:lang w:val="en-US"/>
        </w:rPr>
        <w:t>Philosophers’ Imprint</w:t>
      </w:r>
      <w:r w:rsidRPr="008119A5">
        <w:rPr>
          <w:rFonts w:ascii="Cochin" w:hAnsi="Cochin"/>
          <w:noProof/>
          <w:sz w:val="24"/>
          <w:szCs w:val="24"/>
          <w:lang w:val="en-US"/>
        </w:rPr>
        <w:t>, 9(11), pp.1–24.</w:t>
      </w:r>
    </w:p>
    <w:p w14:paraId="219A7E66"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Paul, S., 2009b. Intention, Belief, and Wishful Thinking: Setiya on “Practical Knowledge.” </w:t>
      </w:r>
      <w:r w:rsidRPr="008119A5">
        <w:rPr>
          <w:rFonts w:ascii="Cochin" w:hAnsi="Cochin"/>
          <w:i/>
          <w:iCs/>
          <w:noProof/>
          <w:sz w:val="24"/>
          <w:szCs w:val="24"/>
          <w:lang w:val="en-US"/>
        </w:rPr>
        <w:t>Ethics</w:t>
      </w:r>
      <w:r w:rsidRPr="008119A5">
        <w:rPr>
          <w:rFonts w:ascii="Cochin" w:hAnsi="Cochin"/>
          <w:noProof/>
          <w:sz w:val="24"/>
          <w:szCs w:val="24"/>
          <w:lang w:val="en-US"/>
        </w:rPr>
        <w:t>, 119(3), pp.546–557.</w:t>
      </w:r>
    </w:p>
    <w:p w14:paraId="3EEFC42E"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Paul, S., 2009c. Intention, Belief, and Wishful Thinking: Setiya on “Practical Knowledge”*. </w:t>
      </w:r>
      <w:r w:rsidRPr="008119A5">
        <w:rPr>
          <w:rFonts w:ascii="Cochin" w:hAnsi="Cochin"/>
          <w:i/>
          <w:iCs/>
          <w:noProof/>
          <w:sz w:val="24"/>
          <w:szCs w:val="24"/>
          <w:lang w:val="en-US"/>
        </w:rPr>
        <w:t>Ethics</w:t>
      </w:r>
      <w:r w:rsidRPr="008119A5">
        <w:rPr>
          <w:rFonts w:ascii="Cochin" w:hAnsi="Cochin"/>
          <w:noProof/>
          <w:sz w:val="24"/>
          <w:szCs w:val="24"/>
          <w:lang w:val="en-US"/>
        </w:rPr>
        <w:t>, 119(3), pp.546–557.</w:t>
      </w:r>
    </w:p>
    <w:p w14:paraId="4AD03DD5" w14:textId="77777777" w:rsidR="002851B9" w:rsidRPr="008119A5" w:rsidRDefault="002851B9" w:rsidP="002851B9">
      <w:pPr>
        <w:pStyle w:val="Body"/>
        <w:widowControl w:val="0"/>
        <w:spacing w:line="360" w:lineRule="auto"/>
        <w:ind w:left="480" w:hanging="480"/>
        <w:rPr>
          <w:rFonts w:ascii="Cochin" w:hAnsi="Cochin"/>
          <w:lang w:val="en-GB"/>
        </w:rPr>
      </w:pPr>
      <w:r w:rsidRPr="008119A5">
        <w:rPr>
          <w:rFonts w:ascii="Cochin" w:hAnsi="Cochin"/>
          <w:lang w:val="en-GB"/>
        </w:rPr>
        <w:t xml:space="preserve">Pavese, C. (2017). Know how and Gradability. </w:t>
      </w:r>
      <w:r w:rsidRPr="008119A5">
        <w:rPr>
          <w:rFonts w:ascii="Cochin" w:hAnsi="Cochin"/>
          <w:i/>
          <w:iCs/>
          <w:lang w:val="en-GB"/>
        </w:rPr>
        <w:t>Philosophical Review</w:t>
      </w:r>
      <w:r w:rsidRPr="008119A5">
        <w:rPr>
          <w:rFonts w:ascii="Cochin" w:hAnsi="Cochin"/>
          <w:lang w:val="en-GB"/>
        </w:rPr>
        <w:t xml:space="preserve">, </w:t>
      </w:r>
      <w:r w:rsidRPr="008119A5">
        <w:rPr>
          <w:rFonts w:ascii="Cochin" w:hAnsi="Cochin"/>
          <w:i/>
          <w:iCs/>
          <w:lang w:val="en-GB"/>
        </w:rPr>
        <w:t>123</w:t>
      </w:r>
      <w:r w:rsidRPr="008119A5">
        <w:rPr>
          <w:rFonts w:ascii="Cochin" w:hAnsi="Cochin"/>
          <w:lang w:val="en-GB"/>
        </w:rPr>
        <w:t>(3).</w:t>
      </w:r>
    </w:p>
    <w:p w14:paraId="0837CB41"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Pelling, C., 2013. Assertion and safety. </w:t>
      </w:r>
      <w:r w:rsidRPr="008119A5">
        <w:rPr>
          <w:rFonts w:ascii="Cochin" w:hAnsi="Cochin"/>
          <w:i/>
          <w:iCs/>
          <w:noProof/>
          <w:sz w:val="24"/>
          <w:szCs w:val="24"/>
          <w:lang w:val="en-US"/>
        </w:rPr>
        <w:t>Synthese</w:t>
      </w:r>
      <w:r w:rsidRPr="008119A5">
        <w:rPr>
          <w:rFonts w:ascii="Cochin" w:hAnsi="Cochin"/>
          <w:noProof/>
          <w:sz w:val="24"/>
          <w:szCs w:val="24"/>
          <w:lang w:val="en-US"/>
        </w:rPr>
        <w:t>, 190(17).</w:t>
      </w:r>
    </w:p>
    <w:p w14:paraId="5F7D2CB7"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Portner, P., 2007. Imperatives and Modals. </w:t>
      </w:r>
      <w:r w:rsidRPr="008119A5">
        <w:rPr>
          <w:rFonts w:ascii="Cochin" w:hAnsi="Cochin"/>
          <w:i/>
          <w:iCs/>
          <w:noProof/>
          <w:sz w:val="24"/>
          <w:szCs w:val="24"/>
          <w:lang w:val="en-US"/>
        </w:rPr>
        <w:t>Natural Language Semantics</w:t>
      </w:r>
      <w:r w:rsidRPr="008119A5">
        <w:rPr>
          <w:rFonts w:ascii="Cochin" w:hAnsi="Cochin"/>
          <w:noProof/>
          <w:sz w:val="24"/>
          <w:szCs w:val="24"/>
          <w:lang w:val="en-US"/>
        </w:rPr>
        <w:t>, 15(4).</w:t>
      </w:r>
    </w:p>
    <w:p w14:paraId="602959D8"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Pritchard, D., 2005. </w:t>
      </w:r>
      <w:r w:rsidRPr="008119A5">
        <w:rPr>
          <w:rFonts w:ascii="Cochin" w:hAnsi="Cochin"/>
          <w:i/>
          <w:iCs/>
          <w:noProof/>
          <w:sz w:val="24"/>
          <w:szCs w:val="24"/>
          <w:lang w:val="en-US"/>
        </w:rPr>
        <w:t>Epistemic Luck</w:t>
      </w:r>
      <w:r w:rsidRPr="008119A5">
        <w:rPr>
          <w:rFonts w:ascii="Cochin" w:hAnsi="Cochin"/>
          <w:noProof/>
          <w:sz w:val="24"/>
          <w:szCs w:val="24"/>
          <w:lang w:val="en-US"/>
        </w:rPr>
        <w:t>, Oxford: Clarendon Press.</w:t>
      </w:r>
    </w:p>
    <w:p w14:paraId="2D68ACD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Schroeder, M., 2009. Means-end coherence, stringency, and subjective reasons. </w:t>
      </w:r>
      <w:r w:rsidRPr="008119A5">
        <w:rPr>
          <w:rFonts w:ascii="Cochin" w:hAnsi="Cochin"/>
          <w:i/>
          <w:iCs/>
          <w:noProof/>
          <w:sz w:val="24"/>
          <w:szCs w:val="24"/>
          <w:lang w:val="en-US"/>
        </w:rPr>
        <w:t>Philosophical Studies</w:t>
      </w:r>
      <w:r w:rsidRPr="008119A5">
        <w:rPr>
          <w:rFonts w:ascii="Cochin" w:hAnsi="Cochin"/>
          <w:noProof/>
          <w:sz w:val="24"/>
          <w:szCs w:val="24"/>
          <w:lang w:val="en-US"/>
        </w:rPr>
        <w:t>, 143(2), pp.223–248.</w:t>
      </w:r>
    </w:p>
    <w:p w14:paraId="23BC0AE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Searle, J., 1979. Indirect Speech acts,. In </w:t>
      </w:r>
      <w:r w:rsidRPr="008119A5">
        <w:rPr>
          <w:rFonts w:ascii="Cochin" w:hAnsi="Cochin"/>
          <w:i/>
          <w:iCs/>
          <w:noProof/>
          <w:sz w:val="24"/>
          <w:szCs w:val="24"/>
          <w:lang w:val="en-US"/>
        </w:rPr>
        <w:t>Expression and Meaning,</w:t>
      </w:r>
      <w:r w:rsidRPr="008119A5">
        <w:rPr>
          <w:rFonts w:ascii="Cochin" w:hAnsi="Cochin"/>
          <w:noProof/>
          <w:sz w:val="24"/>
          <w:szCs w:val="24"/>
          <w:lang w:val="en-US"/>
        </w:rPr>
        <w:t>. Cambridge: Cambridge University press, pp. 30–57.</w:t>
      </w:r>
    </w:p>
    <w:p w14:paraId="7FFBF6DE"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Setiya, K., 2007. Cognitivism about Instrumental Reason. </w:t>
      </w:r>
      <w:r w:rsidRPr="008119A5">
        <w:rPr>
          <w:rFonts w:ascii="Cochin" w:hAnsi="Cochin"/>
          <w:i/>
          <w:iCs/>
          <w:noProof/>
          <w:sz w:val="24"/>
          <w:szCs w:val="24"/>
          <w:lang w:val="en-US"/>
        </w:rPr>
        <w:t>Ethics</w:t>
      </w:r>
      <w:r w:rsidRPr="008119A5">
        <w:rPr>
          <w:rFonts w:ascii="Cochin" w:hAnsi="Cochin"/>
          <w:noProof/>
          <w:sz w:val="24"/>
          <w:szCs w:val="24"/>
          <w:lang w:val="en-US"/>
        </w:rPr>
        <w:t>, 117(4), pp.649–673.</w:t>
      </w:r>
    </w:p>
    <w:p w14:paraId="003A9B8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Setiya, K., 2012. Knowing How. </w:t>
      </w:r>
      <w:r w:rsidRPr="008119A5">
        <w:rPr>
          <w:rFonts w:ascii="Cochin" w:hAnsi="Cochin"/>
          <w:i/>
          <w:iCs/>
          <w:noProof/>
          <w:sz w:val="24"/>
          <w:szCs w:val="24"/>
          <w:lang w:val="en-US"/>
        </w:rPr>
        <w:t>Proceedings of the Aristotelian Society (Hardback)</w:t>
      </w:r>
      <w:r w:rsidRPr="008119A5">
        <w:rPr>
          <w:rFonts w:ascii="Cochin" w:hAnsi="Cochin"/>
          <w:noProof/>
          <w:sz w:val="24"/>
          <w:szCs w:val="24"/>
          <w:lang w:val="en-US"/>
        </w:rPr>
        <w:t>, 112(3), pp.285–307.</w:t>
      </w:r>
    </w:p>
    <w:p w14:paraId="636CA39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lastRenderedPageBreak/>
        <w:t xml:space="preserve">Setiya, K., 2008. Practical Knowledge. </w:t>
      </w:r>
      <w:r w:rsidRPr="008119A5">
        <w:rPr>
          <w:rFonts w:ascii="Cochin" w:hAnsi="Cochin"/>
          <w:i/>
          <w:iCs/>
          <w:noProof/>
          <w:sz w:val="24"/>
          <w:szCs w:val="24"/>
          <w:lang w:val="en-US"/>
        </w:rPr>
        <w:t>Ethics</w:t>
      </w:r>
      <w:r w:rsidRPr="008119A5">
        <w:rPr>
          <w:rFonts w:ascii="Cochin" w:hAnsi="Cochin"/>
          <w:noProof/>
          <w:sz w:val="24"/>
          <w:szCs w:val="24"/>
          <w:lang w:val="en-US"/>
        </w:rPr>
        <w:t>, 118(3), pp.388–409.</w:t>
      </w:r>
    </w:p>
    <w:p w14:paraId="3EEFD37C" w14:textId="77777777" w:rsidR="0018395D" w:rsidRPr="008119A5" w:rsidRDefault="0018395D" w:rsidP="0018395D">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Setiya, K., 2009. Practical Knowledge Revisited. </w:t>
      </w:r>
      <w:r w:rsidRPr="008119A5">
        <w:rPr>
          <w:rFonts w:ascii="Cochin" w:hAnsi="Cochin"/>
          <w:i/>
          <w:iCs/>
          <w:noProof/>
          <w:sz w:val="24"/>
          <w:szCs w:val="24"/>
          <w:lang w:val="en-US"/>
        </w:rPr>
        <w:t>Ethics</w:t>
      </w:r>
      <w:r w:rsidRPr="008119A5">
        <w:rPr>
          <w:rFonts w:ascii="Cochin" w:hAnsi="Cochin"/>
          <w:noProof/>
          <w:sz w:val="24"/>
          <w:szCs w:val="24"/>
          <w:lang w:val="en-US"/>
        </w:rPr>
        <w:t>, 120(1).</w:t>
      </w:r>
    </w:p>
    <w:p w14:paraId="59CDB2A0"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Setiya, K., 2016. </w:t>
      </w:r>
      <w:r w:rsidRPr="008119A5">
        <w:rPr>
          <w:rFonts w:ascii="Cochin" w:hAnsi="Cochin"/>
          <w:i/>
          <w:iCs/>
          <w:noProof/>
          <w:sz w:val="24"/>
          <w:szCs w:val="24"/>
          <w:lang w:val="en-US"/>
        </w:rPr>
        <w:t>Practical Knowledge: Selected Essays</w:t>
      </w:r>
      <w:r w:rsidRPr="008119A5">
        <w:rPr>
          <w:rFonts w:ascii="Cochin" w:hAnsi="Cochin"/>
          <w:noProof/>
          <w:sz w:val="24"/>
          <w:szCs w:val="24"/>
          <w:lang w:val="en-US"/>
        </w:rPr>
        <w:t>, Oxford University Press.</w:t>
      </w:r>
    </w:p>
    <w:p w14:paraId="1BDABDE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Slote, M., 1979. Assertion and Belief. In J. Dancy, ed. </w:t>
      </w:r>
      <w:r w:rsidRPr="008119A5">
        <w:rPr>
          <w:rFonts w:ascii="Cochin" w:hAnsi="Cochin"/>
          <w:i/>
          <w:iCs/>
          <w:noProof/>
          <w:sz w:val="24"/>
          <w:szCs w:val="24"/>
          <w:lang w:val="en-US"/>
        </w:rPr>
        <w:t>Papers on Language and Logic.</w:t>
      </w:r>
      <w:r w:rsidRPr="008119A5">
        <w:rPr>
          <w:rFonts w:ascii="Cochin" w:hAnsi="Cochin"/>
          <w:noProof/>
          <w:sz w:val="24"/>
          <w:szCs w:val="24"/>
          <w:lang w:val="en-US"/>
        </w:rPr>
        <w:t xml:space="preserve"> Keele University Library, p. 177–90.</w:t>
      </w:r>
    </w:p>
    <w:p w14:paraId="31B3765F" w14:textId="0DFFA038"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Snedegar, J., </w:t>
      </w:r>
      <w:r w:rsidR="0018395D" w:rsidRPr="008119A5">
        <w:rPr>
          <w:rFonts w:ascii="Cochin" w:hAnsi="Cochin"/>
          <w:iCs/>
          <w:noProof/>
          <w:sz w:val="24"/>
          <w:szCs w:val="24"/>
          <w:lang w:val="en-US"/>
        </w:rPr>
        <w:t>MS 'Deliberation, Reasons, and Alternatives'</w:t>
      </w:r>
    </w:p>
    <w:p w14:paraId="4CD0EA3C"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Stanley, J., 2011. </w:t>
      </w:r>
      <w:r w:rsidRPr="008119A5">
        <w:rPr>
          <w:rFonts w:ascii="Cochin" w:hAnsi="Cochin"/>
          <w:i/>
          <w:iCs/>
          <w:noProof/>
          <w:sz w:val="24"/>
          <w:szCs w:val="24"/>
          <w:lang w:val="en-US"/>
        </w:rPr>
        <w:t>Know How</w:t>
      </w:r>
      <w:r w:rsidRPr="008119A5">
        <w:rPr>
          <w:rFonts w:ascii="Cochin" w:hAnsi="Cochin"/>
          <w:noProof/>
          <w:sz w:val="24"/>
          <w:szCs w:val="24"/>
          <w:lang w:val="en-US"/>
        </w:rPr>
        <w:t>, Oxford: Oxford University Press.</w:t>
      </w:r>
    </w:p>
    <w:p w14:paraId="05B6E3D4"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Stanley, J. &amp; Williamson, T., 2001. Knowing how. </w:t>
      </w:r>
      <w:r w:rsidRPr="008119A5">
        <w:rPr>
          <w:rFonts w:ascii="Cochin" w:hAnsi="Cochin"/>
          <w:i/>
          <w:iCs/>
          <w:noProof/>
          <w:sz w:val="24"/>
          <w:szCs w:val="24"/>
          <w:lang w:val="en-US"/>
        </w:rPr>
        <w:t>Journal of Philosophy</w:t>
      </w:r>
      <w:r w:rsidRPr="008119A5">
        <w:rPr>
          <w:rFonts w:ascii="Cochin" w:hAnsi="Cochin"/>
          <w:noProof/>
          <w:sz w:val="24"/>
          <w:szCs w:val="24"/>
          <w:lang w:val="en-US"/>
        </w:rPr>
        <w:t>, 98(8).</w:t>
      </w:r>
    </w:p>
    <w:p w14:paraId="544F024C"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Sutton, J., 2007. </w:t>
      </w:r>
      <w:r w:rsidRPr="008119A5">
        <w:rPr>
          <w:rFonts w:ascii="Cochin" w:hAnsi="Cochin"/>
          <w:i/>
          <w:iCs/>
          <w:noProof/>
          <w:sz w:val="24"/>
          <w:szCs w:val="24"/>
          <w:lang w:val="en-US"/>
        </w:rPr>
        <w:t>Without Justification</w:t>
      </w:r>
      <w:r w:rsidRPr="008119A5">
        <w:rPr>
          <w:rFonts w:ascii="Cochin" w:hAnsi="Cochin"/>
          <w:noProof/>
          <w:sz w:val="24"/>
          <w:szCs w:val="24"/>
          <w:lang w:val="en-US"/>
        </w:rPr>
        <w:t>, Cambridge MA: MIT Press.</w:t>
      </w:r>
    </w:p>
    <w:p w14:paraId="761805FB"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Thompson, M., 2008. </w:t>
      </w:r>
      <w:r w:rsidRPr="008119A5">
        <w:rPr>
          <w:rFonts w:ascii="Cochin" w:hAnsi="Cochin"/>
          <w:i/>
          <w:iCs/>
          <w:noProof/>
          <w:sz w:val="24"/>
          <w:szCs w:val="24"/>
          <w:lang w:val="en-US"/>
        </w:rPr>
        <w:t>Life and Action: Elementary Structures of Practice and Practical Thought</w:t>
      </w:r>
      <w:r w:rsidRPr="008119A5">
        <w:rPr>
          <w:rFonts w:ascii="Cochin" w:hAnsi="Cochin"/>
          <w:noProof/>
          <w:sz w:val="24"/>
          <w:szCs w:val="24"/>
          <w:lang w:val="en-US"/>
        </w:rPr>
        <w:t>, Harvard University Press.</w:t>
      </w:r>
    </w:p>
    <w:p w14:paraId="12AA6F5D"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Turri, J., 2011. The Express Knowledge Account of Assertion. </w:t>
      </w:r>
      <w:r w:rsidRPr="008119A5">
        <w:rPr>
          <w:rFonts w:ascii="Cochin" w:hAnsi="Cochin"/>
          <w:i/>
          <w:iCs/>
          <w:noProof/>
          <w:sz w:val="24"/>
          <w:szCs w:val="24"/>
          <w:lang w:val="en-US"/>
        </w:rPr>
        <w:t>Australasian Journal of Philosophy</w:t>
      </w:r>
      <w:r w:rsidRPr="008119A5">
        <w:rPr>
          <w:rFonts w:ascii="Cochin" w:hAnsi="Cochin"/>
          <w:noProof/>
          <w:sz w:val="24"/>
          <w:szCs w:val="24"/>
          <w:lang w:val="en-US"/>
        </w:rPr>
        <w:t>, 89(1).</w:t>
      </w:r>
    </w:p>
    <w:p w14:paraId="2F7EFBF5"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Unger, P.K., 1975. </w:t>
      </w:r>
      <w:r w:rsidRPr="008119A5">
        <w:rPr>
          <w:rFonts w:ascii="Cochin" w:hAnsi="Cochin"/>
          <w:i/>
          <w:iCs/>
          <w:noProof/>
          <w:sz w:val="24"/>
          <w:szCs w:val="24"/>
          <w:lang w:val="en-US"/>
        </w:rPr>
        <w:t>Ignorance: A Case for Scepticism</w:t>
      </w:r>
      <w:r w:rsidRPr="008119A5">
        <w:rPr>
          <w:rFonts w:ascii="Cochin" w:hAnsi="Cochin"/>
          <w:noProof/>
          <w:sz w:val="24"/>
          <w:szCs w:val="24"/>
          <w:lang w:val="en-US"/>
        </w:rPr>
        <w:t>, Oxford University Press.</w:t>
      </w:r>
    </w:p>
    <w:p w14:paraId="3594B02F"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Velleman, D., 1989. </w:t>
      </w:r>
      <w:r w:rsidRPr="008119A5">
        <w:rPr>
          <w:rFonts w:ascii="Cochin" w:hAnsi="Cochin"/>
          <w:i/>
          <w:iCs/>
          <w:noProof/>
          <w:sz w:val="24"/>
          <w:szCs w:val="24"/>
          <w:lang w:val="en-US"/>
        </w:rPr>
        <w:t>Practical Reflection</w:t>
      </w:r>
      <w:r w:rsidRPr="008119A5">
        <w:rPr>
          <w:rFonts w:ascii="Cochin" w:hAnsi="Cochin"/>
          <w:noProof/>
          <w:sz w:val="24"/>
          <w:szCs w:val="24"/>
          <w:lang w:val="en-US"/>
        </w:rPr>
        <w:t>, Princeton University Press.</w:t>
      </w:r>
    </w:p>
    <w:p w14:paraId="66F0577A" w14:textId="1A6FC09B" w:rsidR="006F68FC" w:rsidRPr="008119A5" w:rsidRDefault="003A7AB8" w:rsidP="006E2409">
      <w:pPr>
        <w:widowControl w:val="0"/>
        <w:ind w:left="480" w:hanging="480"/>
        <w:rPr>
          <w:rFonts w:ascii="Cochin" w:hAnsi="Cochin"/>
          <w:noProof/>
          <w:sz w:val="24"/>
          <w:szCs w:val="24"/>
          <w:lang w:val="en-US"/>
        </w:rPr>
      </w:pPr>
      <w:r w:rsidRPr="008119A5">
        <w:rPr>
          <w:rFonts w:ascii="Cochin" w:hAnsi="Cochin"/>
          <w:noProof/>
          <w:sz w:val="24"/>
          <w:szCs w:val="24"/>
          <w:lang w:val="en-US"/>
        </w:rPr>
        <w:t>Weatherson, B., 2012. Knowledge, Bets, and Interests. In Jessica Brown &amp; Mikkel Gerken (eds.),</w:t>
      </w:r>
      <w:r w:rsidRPr="008119A5">
        <w:rPr>
          <w:rFonts w:ascii="Cochin" w:hAnsi="Cochin"/>
          <w:i/>
          <w:noProof/>
          <w:sz w:val="24"/>
          <w:szCs w:val="24"/>
          <w:lang w:val="en-US"/>
        </w:rPr>
        <w:t xml:space="preserve"> Knowledge Ascriptions</w:t>
      </w:r>
      <w:r w:rsidRPr="008119A5">
        <w:rPr>
          <w:rFonts w:ascii="Cochin" w:hAnsi="Cochin"/>
          <w:noProof/>
          <w:sz w:val="24"/>
          <w:szCs w:val="24"/>
          <w:lang w:val="en-US"/>
        </w:rPr>
        <w:t>. Oxford: Oxford University Press. pp. 75--103.</w:t>
      </w:r>
    </w:p>
    <w:p w14:paraId="2437CE2C"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Weiner, M., 2005. Must We Know What We Say? </w:t>
      </w:r>
      <w:r w:rsidRPr="008119A5">
        <w:rPr>
          <w:rFonts w:ascii="Cochin" w:hAnsi="Cochin"/>
          <w:i/>
          <w:iCs/>
          <w:noProof/>
          <w:sz w:val="24"/>
          <w:szCs w:val="24"/>
          <w:lang w:val="en-US"/>
        </w:rPr>
        <w:t>The Philosophical Review</w:t>
      </w:r>
      <w:r w:rsidRPr="008119A5">
        <w:rPr>
          <w:rFonts w:ascii="Cochin" w:hAnsi="Cochin"/>
          <w:noProof/>
          <w:sz w:val="24"/>
          <w:szCs w:val="24"/>
          <w:lang w:val="en-US"/>
        </w:rPr>
        <w:t>, 114(2), pp.227–251.</w:t>
      </w:r>
    </w:p>
    <w:p w14:paraId="0BED3253" w14:textId="77777777"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Williamson, T., 2005. Contextualism, subject-sensitive inv ariantism and knowledge of knowledge. , 55.</w:t>
      </w:r>
    </w:p>
    <w:p w14:paraId="25B04071" w14:textId="2F6AC5CD" w:rsidR="006E2409" w:rsidRPr="008119A5" w:rsidRDefault="006E2409" w:rsidP="006E2409">
      <w:pPr>
        <w:widowControl w:val="0"/>
        <w:ind w:left="480" w:hanging="480"/>
        <w:rPr>
          <w:rFonts w:ascii="Cochin" w:hAnsi="Cochin"/>
          <w:noProof/>
          <w:sz w:val="24"/>
          <w:szCs w:val="24"/>
          <w:lang w:val="en-US"/>
        </w:rPr>
      </w:pPr>
      <w:r w:rsidRPr="008119A5">
        <w:rPr>
          <w:rFonts w:ascii="Cochin" w:hAnsi="Cochin"/>
          <w:noProof/>
          <w:sz w:val="24"/>
          <w:szCs w:val="24"/>
          <w:lang w:val="en-US"/>
        </w:rPr>
        <w:t xml:space="preserve">Williamson, T., </w:t>
      </w:r>
      <w:r w:rsidR="00612B3F" w:rsidRPr="008119A5">
        <w:rPr>
          <w:rFonts w:ascii="Cochin" w:hAnsi="Cochin"/>
          <w:noProof/>
          <w:sz w:val="24"/>
          <w:szCs w:val="24"/>
          <w:lang w:val="en-US"/>
        </w:rPr>
        <w:t xml:space="preserve">(forthcoming) </w:t>
      </w:r>
      <w:r w:rsidRPr="008119A5">
        <w:rPr>
          <w:rFonts w:ascii="Cochin" w:hAnsi="Cochin"/>
          <w:noProof/>
          <w:sz w:val="24"/>
          <w:szCs w:val="24"/>
          <w:lang w:val="en-US"/>
        </w:rPr>
        <w:t xml:space="preserve">Justifications, Excuses, and Skeptical Scenarios. </w:t>
      </w:r>
      <w:r w:rsidR="00612B3F" w:rsidRPr="008119A5">
        <w:rPr>
          <w:rFonts w:ascii="Cochin" w:hAnsi="Cochin"/>
          <w:noProof/>
          <w:sz w:val="24"/>
          <w:szCs w:val="24"/>
          <w:lang w:val="en-US"/>
        </w:rPr>
        <w:t xml:space="preserve">in  F. Dorsch, J. Dutant (eds) </w:t>
      </w:r>
      <w:r w:rsidR="00612B3F" w:rsidRPr="008119A5">
        <w:rPr>
          <w:rFonts w:ascii="Cochin" w:hAnsi="Cochin"/>
          <w:i/>
          <w:noProof/>
          <w:sz w:val="24"/>
          <w:szCs w:val="24"/>
          <w:lang w:val="en-US"/>
        </w:rPr>
        <w:t>The New Evil Demon: New Essays on Knowledge, Rationality and Justification.</w:t>
      </w:r>
      <w:r w:rsidR="00612B3F" w:rsidRPr="008119A5">
        <w:rPr>
          <w:rFonts w:ascii="Cochin" w:hAnsi="Cochin"/>
          <w:noProof/>
          <w:sz w:val="24"/>
          <w:szCs w:val="24"/>
          <w:lang w:val="en-US"/>
        </w:rPr>
        <w:t xml:space="preserve"> Oxford: Oxford University Press.</w:t>
      </w:r>
    </w:p>
    <w:p w14:paraId="75A501EB" w14:textId="77777777" w:rsidR="006E2409" w:rsidRPr="008119A5" w:rsidRDefault="006E2409" w:rsidP="006E2409">
      <w:pPr>
        <w:widowControl w:val="0"/>
        <w:ind w:left="480" w:hanging="480"/>
        <w:rPr>
          <w:rFonts w:ascii="Cochin" w:hAnsi="Cochin"/>
          <w:noProof/>
          <w:sz w:val="24"/>
        </w:rPr>
      </w:pPr>
      <w:r w:rsidRPr="008119A5">
        <w:rPr>
          <w:rFonts w:ascii="Cochin" w:hAnsi="Cochin"/>
          <w:noProof/>
          <w:sz w:val="24"/>
          <w:szCs w:val="24"/>
          <w:lang w:val="en-US"/>
        </w:rPr>
        <w:t xml:space="preserve">Williamson, T., 2000. </w:t>
      </w:r>
      <w:r w:rsidRPr="008119A5">
        <w:rPr>
          <w:rFonts w:ascii="Cochin" w:hAnsi="Cochin"/>
          <w:i/>
          <w:iCs/>
          <w:noProof/>
          <w:sz w:val="24"/>
          <w:szCs w:val="24"/>
          <w:lang w:val="en-US"/>
        </w:rPr>
        <w:t>Knowledge and its Limits</w:t>
      </w:r>
      <w:r w:rsidRPr="008119A5">
        <w:rPr>
          <w:rFonts w:ascii="Cochin" w:hAnsi="Cochin"/>
          <w:noProof/>
          <w:sz w:val="24"/>
          <w:szCs w:val="24"/>
          <w:lang w:val="en-US"/>
        </w:rPr>
        <w:t>, Oxford University Press.</w:t>
      </w:r>
    </w:p>
    <w:p w14:paraId="7D29E039" w14:textId="38753DEE" w:rsidR="00EF502B" w:rsidRPr="00FB4212" w:rsidRDefault="00EF502B" w:rsidP="006E2409">
      <w:pPr>
        <w:widowControl w:val="0"/>
        <w:ind w:left="480" w:hanging="480"/>
        <w:rPr>
          <w:rFonts w:ascii="Cochin" w:hAnsi="Cochin"/>
          <w:kern w:val="1"/>
          <w:sz w:val="24"/>
          <w:szCs w:val="24"/>
        </w:rPr>
      </w:pPr>
      <w:r w:rsidRPr="008119A5">
        <w:rPr>
          <w:rFonts w:ascii="Cochin" w:hAnsi="Cochin"/>
          <w:kern w:val="1"/>
          <w:sz w:val="24"/>
          <w:szCs w:val="24"/>
        </w:rPr>
        <w:fldChar w:fldCharType="end"/>
      </w:r>
    </w:p>
    <w:p w14:paraId="7521A967" w14:textId="77777777" w:rsidR="003400CF" w:rsidRPr="00FB4212" w:rsidRDefault="003400CF" w:rsidP="00FB4212">
      <w:pPr>
        <w:tabs>
          <w:tab w:val="left" w:pos="1440"/>
          <w:tab w:val="left" w:pos="2160"/>
          <w:tab w:val="left" w:pos="2880"/>
        </w:tabs>
        <w:spacing w:line="360" w:lineRule="auto"/>
        <w:ind w:firstLine="720"/>
        <w:rPr>
          <w:rFonts w:ascii="Cochin" w:hAnsi="Cochin"/>
          <w:kern w:val="1"/>
          <w:sz w:val="24"/>
          <w:szCs w:val="24"/>
        </w:rPr>
      </w:pPr>
    </w:p>
    <w:sectPr w:rsidR="003400CF" w:rsidRPr="00FB4212" w:rsidSect="00676B4E">
      <w:headerReference w:type="default"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FE200" w14:textId="77777777" w:rsidR="00267109" w:rsidRDefault="00267109">
      <w:r>
        <w:separator/>
      </w:r>
    </w:p>
  </w:endnote>
  <w:endnote w:type="continuationSeparator" w:id="0">
    <w:p w14:paraId="206F6893" w14:textId="77777777" w:rsidR="00267109" w:rsidRDefault="002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7018" w14:textId="77777777" w:rsidR="00307FAE" w:rsidRDefault="00307FAE">
    <w:pPr>
      <w:jc w:val="center"/>
      <w:rPr>
        <w:rFonts w:ascii="Cochin" w:hAnsi="Cochin"/>
        <w:sz w:val="24"/>
        <w:szCs w:val="24"/>
      </w:rPr>
    </w:pPr>
    <w:r>
      <w:rPr>
        <w:rFonts w:ascii="Cochin" w:hAnsi="Cochin"/>
        <w:sz w:val="24"/>
        <w:szCs w:val="24"/>
      </w:rPr>
      <w:fldChar w:fldCharType="begin"/>
    </w:r>
    <w:r>
      <w:rPr>
        <w:rFonts w:ascii="Cochin" w:hAnsi="Cochin"/>
        <w:sz w:val="24"/>
        <w:szCs w:val="24"/>
      </w:rPr>
      <w:instrText>PAGE</w:instrText>
    </w:r>
    <w:r>
      <w:rPr>
        <w:rFonts w:ascii="Cochin" w:hAnsi="Cochin"/>
        <w:sz w:val="24"/>
        <w:szCs w:val="24"/>
      </w:rPr>
      <w:fldChar w:fldCharType="separate"/>
    </w:r>
    <w:r w:rsidR="008739EC">
      <w:rPr>
        <w:rFonts w:ascii="Cochin" w:hAnsi="Cochin"/>
        <w:noProof/>
        <w:sz w:val="24"/>
        <w:szCs w:val="24"/>
      </w:rPr>
      <w:t>23</w:t>
    </w:r>
    <w:r>
      <w:rPr>
        <w:rFonts w:ascii="Cochin" w:hAnsi="Cochin"/>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1066" w14:textId="77777777" w:rsidR="00267109" w:rsidRDefault="00267109">
      <w:r>
        <w:separator/>
      </w:r>
    </w:p>
  </w:footnote>
  <w:footnote w:type="continuationSeparator" w:id="0">
    <w:p w14:paraId="479DB5BB" w14:textId="77777777" w:rsidR="00267109" w:rsidRDefault="00267109">
      <w:r>
        <w:continuationSeparator/>
      </w:r>
    </w:p>
  </w:footnote>
  <w:footnote w:id="1">
    <w:p w14:paraId="2BF68586" w14:textId="41F2033B" w:rsidR="00307FAE" w:rsidRPr="00DD39A1" w:rsidRDefault="00307FAE" w:rsidP="00CF65A6">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KNI is related to the following necessity claim</w:t>
      </w:r>
      <w:r w:rsidRPr="00DD39A1">
        <w:rPr>
          <w:rFonts w:ascii="Cochin" w:hAnsi="Cochin"/>
          <w:kern w:val="1"/>
          <w:sz w:val="22"/>
          <w:szCs w:val="22"/>
        </w:rPr>
        <w:t>:</w:t>
      </w:r>
    </w:p>
    <w:p w14:paraId="2B6D3614" w14:textId="77777777" w:rsidR="00307FAE" w:rsidRPr="00DD39A1" w:rsidRDefault="00307FAE" w:rsidP="00CF65A6">
      <w:pPr>
        <w:rPr>
          <w:rFonts w:ascii="Cochin" w:hAnsi="Cochin"/>
          <w:sz w:val="22"/>
          <w:szCs w:val="22"/>
        </w:rPr>
      </w:pPr>
    </w:p>
    <w:p w14:paraId="17C07349" w14:textId="77777777" w:rsidR="00307FAE" w:rsidRPr="00DD39A1" w:rsidRDefault="00307FAE" w:rsidP="00CF65A6">
      <w:pPr>
        <w:tabs>
          <w:tab w:val="left" w:pos="1440"/>
          <w:tab w:val="left" w:pos="2160"/>
          <w:tab w:val="left" w:pos="2880"/>
        </w:tabs>
        <w:ind w:firstLine="720"/>
        <w:rPr>
          <w:rFonts w:ascii="Cochin" w:hAnsi="Cochin"/>
          <w:color w:val="000000"/>
          <w:sz w:val="22"/>
          <w:szCs w:val="22"/>
        </w:rPr>
      </w:pPr>
      <w:r w:rsidRPr="00DD39A1">
        <w:rPr>
          <w:rFonts w:ascii="Cochin" w:hAnsi="Cochin"/>
          <w:color w:val="000000"/>
          <w:sz w:val="22"/>
          <w:szCs w:val="22"/>
        </w:rPr>
        <w:t>K: If A is doing V intentionally, then A knows how to V</w:t>
      </w:r>
    </w:p>
    <w:p w14:paraId="4D137F13" w14:textId="77777777" w:rsidR="00307FAE" w:rsidRPr="00DD39A1" w:rsidRDefault="00307FAE" w:rsidP="00CF65A6">
      <w:pPr>
        <w:tabs>
          <w:tab w:val="left" w:pos="1440"/>
          <w:tab w:val="left" w:pos="2160"/>
          <w:tab w:val="left" w:pos="2880"/>
        </w:tabs>
        <w:ind w:firstLine="720"/>
        <w:rPr>
          <w:rFonts w:ascii="Cochin" w:hAnsi="Cochin"/>
          <w:color w:val="000000"/>
          <w:sz w:val="22"/>
          <w:szCs w:val="22"/>
        </w:rPr>
      </w:pPr>
    </w:p>
    <w:p w14:paraId="1B368100" w14:textId="1528F7E4" w:rsidR="00307FAE" w:rsidRPr="00DD39A1" w:rsidRDefault="00307FAE" w:rsidP="00CF65A6">
      <w:pPr>
        <w:tabs>
          <w:tab w:val="left" w:pos="1440"/>
          <w:tab w:val="left" w:pos="2160"/>
          <w:tab w:val="left" w:pos="2880"/>
        </w:tabs>
        <w:rPr>
          <w:rFonts w:ascii="Cochin" w:hAnsi="Cochin"/>
          <w:kern w:val="1"/>
          <w:sz w:val="22"/>
          <w:szCs w:val="22"/>
        </w:rPr>
      </w:pPr>
      <w:r w:rsidRPr="00DD39A1">
        <w:rPr>
          <w:rFonts w:ascii="Cochin" w:hAnsi="Cochin"/>
          <w:kern w:val="1"/>
          <w:sz w:val="22"/>
          <w:szCs w:val="22"/>
        </w:rPr>
        <w:fldChar w:fldCharType="begin" w:fldLock="1"/>
      </w:r>
      <w:r w:rsidRPr="00DD39A1">
        <w:rPr>
          <w:rFonts w:ascii="Cochin" w:hAnsi="Cochin"/>
          <w:kern w:val="1"/>
          <w:sz w:val="22"/>
          <w:szCs w:val="22"/>
        </w:rPr>
        <w:instrText>ADDIN CSL_CITATION { "citationItems" : [ { "id" : "ITEM-1", "itemData" : { "ISBN" : "0674003993", "abstract" : "Intention is one of the masterworks of twentieth-century philosophy in English. First published in 1957, it has acquired the status of a modern philosophical classic. The book attempts to show in detail that the natural and widely accepted picture of what we mean by an intention gives rise to insoluble problems and must be abandoned. This is a welcome reprint of a book that continues to grow in importance.", "author" : [ { "dropping-particle" : "", "family" : "Anscombe", "given" : "G.E.M.", "non-dropping-particle" : "", "parse-names" : false, "suffix" : "" } ], "container-title" : "Intention", "id" : "ITEM-1", "issued" : { "date-parts" : [ [ "1957" ] ] }, "publisher" : "Harvard University Press", "publisher-place" : "Harvard", "title" : "Intention", "type" : "book" }, "locator" : "83", "uris" : [ "http://www.mendeley.com/documents/?uuid=eab8de66-8678-4e3e-aa18-e91e524d28c6" ] }, { "id" : "ITEM-2", "itemData" : { "author" : [ { "dropping-particle" : "", "family" : "Stanley", "given" : "Jason", "non-dropping-particle" : "", "parse-names" : false, "suffix" : "" }, { "dropping-particle" : "", "family" : "Williamson", "given" : "Timothy", "non-dropping-particle" : "", "parse-names" : false, "suffix" : "" } ], "container-title" : "Journal of Philosophy", "id" : "ITEM-2", "issue" : "8", "issued" : { "date-parts" : [ [ "2001" ] ] }, "publisher" : "Journal of Philosophy Inc", "title" : "Knowing how", "type" : "article-journal", "volume" : "98" }, "locator" : "442-3", "uris" : [ "http://www.mendeley.com/documents/?uuid=3d6e5d51-e827-45e4-beda-6889c39dcf9e" ] }, { "id" : "ITEM-3", "itemData" : { "author" : [ { "dropping-particle" : "", "family" : "Gibbons", "given" : "John", "non-dropping-particle" : "", "parse-names" : false, "suffix" : "" } ], "container-title" : "Philosophy and Phenomenological Research", "id" : "ITEM-3", "issue" : "3", "issued" : { "date-parts" : [ [ "2001" ] ] }, "page" : "579-600", "title" : "Knowledge in Action", "type" : "article-journal", "volume" : "62" }, "locator" : "597-8", "uris" : [ "http://www.mendeley.com/documents/?uuid=addfccc0-f555-4a38-bd02-f2fb9ddda159" ] }, { "id" : "ITEM-4", "itemData" : { "author" : [ { "dropping-particle" : "", "family" : "Setiya", "given" : "Kieran", "non-dropping-particle" : "", "parse-names" : false, "suffix" : "" } ], "container-title" : "Ethics", "id" : "ITEM-4", "issue" : "3", "issued" : { "date-parts" : [ [ "2008" ] ] }, "page" : "388-409", "title" : "Practical Knowledge", "type" : "article-journal", "volume" : "118" }, "locator" : "404", "uris" : [ "http://www.mendeley.com/documents/?uuid=b549b1fe-60e5-4937-b72e-3d506ca0dde5" ] }, { "id" : "ITEM-5", "itemData" : { "author" : [ { "dropping-particle" : "", "family" : "Stanley", "given" : "Jason", "non-dropping-particle" : "", "parse-names" : false, "suffix" : "" } ], "id" : "ITEM-5", "issued" : { "date-parts" : [ [ "2011" ] ] }, "publisher" : "Oxford University Press", "publisher-place" : "Oxford", "title" : "Know How", "type" : "book" }, "locator" : "185-90", "uris" : [ "http://www.mendeley.com/documents/?uuid=4d00a360-2390-4fc1-ad47-25f78ebdb912" ] }, { "id" : "ITEM-6", "itemData" : { "DOI" : "10.1080/00455091.2015.1132544", "ISSN" : "0045-5091", "author" : [ { "dropping-particle" : "", "family" : "Hornsby", "given" : "Jennifer", "non-dropping-particle" : "", "parse-names" : false, "suffix" : "" } ], "container-title" : "Canadian Journal of Philosophy", "id" : "ITEM-6", "issue" : "1", "issued" : { "date-parts" : [ [ "2016" ] ] }, "page" : "1-17", "title" : "Intending, knowing how, infinitives", "type" : "article-journal", "volume" : "46" }, "uris" : [ "http://www.mendeley.com/documents/?uuid=63cc97e5-396f-406e-9de3-f65bd3309479" ] } ], "mendeley" : { "formattedCitation" : "(Anscombe 1957, p.83; Stanley &amp; Williamson 2001, pp.442\u20133; Gibbons 2001, pp.597\u20138; Setiya 2008, p.404; Stanley 2011, pp.185\u201390; Hornsby 2016)", "plainTextFormattedCitation" : "(Anscombe 1957, p.83; Stanley &amp; Williamson 2001, pp.442\u20133; Gibbons 2001, pp.597\u20138; Setiya 2008, p.404; Stanley 2011, pp.185\u201390; Hornsby 2016)", "previouslyFormattedCitation" : "(Anscombe 1957, p.83; Stanley &amp; Williamson 2001, pp.442\u20133; Gibbons 2001, pp.597\u20138; Setiya 2008, p.404; Stanley 2011, pp.185\u201390; Hornsby 2016)" }, "properties" : { "noteIndex" : 0 }, "schema" : "https://github.com/citation-style-language/schema/raw/master/csl-citation.json" }</w:instrText>
      </w:r>
      <w:r w:rsidRPr="00DD39A1">
        <w:rPr>
          <w:rFonts w:ascii="Cochin" w:hAnsi="Cochin"/>
          <w:kern w:val="1"/>
          <w:sz w:val="22"/>
          <w:szCs w:val="22"/>
        </w:rPr>
        <w:fldChar w:fldCharType="separate"/>
      </w:r>
      <w:r w:rsidRPr="00DD39A1">
        <w:rPr>
          <w:rFonts w:ascii="Cochin" w:hAnsi="Cochin"/>
          <w:noProof/>
          <w:kern w:val="1"/>
          <w:sz w:val="22"/>
          <w:szCs w:val="22"/>
        </w:rPr>
        <w:t>(Anscombe 1957, p.83; Stanley &amp; Williamson 2001, pp.442–3; Gibbons 2001, pp.597–8; Setiya 2008, p.404; Stanley 2011, pp.185–90; Hornsby 2016)</w:t>
      </w:r>
      <w:r w:rsidRPr="00DD39A1">
        <w:rPr>
          <w:rFonts w:ascii="Cochin" w:hAnsi="Cochin"/>
          <w:kern w:val="1"/>
          <w:sz w:val="22"/>
          <w:szCs w:val="22"/>
        </w:rPr>
        <w:fldChar w:fldCharType="end"/>
      </w:r>
      <w:r w:rsidRPr="00DD39A1">
        <w:rPr>
          <w:rFonts w:ascii="Cochin" w:hAnsi="Cochin"/>
          <w:color w:val="000000"/>
          <w:sz w:val="22"/>
          <w:szCs w:val="22"/>
        </w:rPr>
        <w:t xml:space="preserve">. KNI is distinct from K: K states </w:t>
      </w:r>
      <w:proofErr w:type="gramStart"/>
      <w:r w:rsidRPr="00DD39A1">
        <w:rPr>
          <w:rFonts w:ascii="Cochin" w:hAnsi="Cochin"/>
          <w:color w:val="000000"/>
          <w:sz w:val="22"/>
          <w:szCs w:val="22"/>
        </w:rPr>
        <w:t>a necessary conditions</w:t>
      </w:r>
      <w:proofErr w:type="gramEnd"/>
      <w:r w:rsidRPr="00DD39A1">
        <w:rPr>
          <w:rFonts w:ascii="Cochin" w:hAnsi="Cochin"/>
          <w:color w:val="000000"/>
          <w:sz w:val="22"/>
          <w:szCs w:val="22"/>
        </w:rPr>
        <w:t xml:space="preserve"> on </w:t>
      </w:r>
      <w:r w:rsidRPr="00DD39A1">
        <w:rPr>
          <w:rFonts w:ascii="Cochin" w:hAnsi="Cochin"/>
          <w:i/>
          <w:color w:val="000000"/>
          <w:sz w:val="22"/>
          <w:szCs w:val="22"/>
        </w:rPr>
        <w:t>acting</w:t>
      </w:r>
      <w:r w:rsidRPr="00DD39A1">
        <w:rPr>
          <w:rFonts w:ascii="Cochin" w:hAnsi="Cochin"/>
          <w:color w:val="000000"/>
          <w:sz w:val="22"/>
          <w:szCs w:val="22"/>
        </w:rPr>
        <w:t xml:space="preserve">, whereas KNI expresses a norm on </w:t>
      </w:r>
      <w:r w:rsidRPr="00DD39A1">
        <w:rPr>
          <w:rFonts w:ascii="Cochin" w:hAnsi="Cochin"/>
          <w:i/>
          <w:color w:val="000000"/>
          <w:sz w:val="22"/>
          <w:szCs w:val="22"/>
        </w:rPr>
        <w:t>intending</w:t>
      </w:r>
      <w:r w:rsidRPr="00DD39A1">
        <w:rPr>
          <w:rFonts w:ascii="Cochin" w:hAnsi="Cochin"/>
          <w:color w:val="000000"/>
          <w:sz w:val="22"/>
          <w:szCs w:val="22"/>
        </w:rPr>
        <w:t>. If we deny that there is a distinction between intending and acting</w:t>
      </w:r>
      <w:r w:rsidRPr="00DD39A1">
        <w:rPr>
          <w:rFonts w:ascii="Cochin" w:hAnsi="Cochin"/>
          <w:kern w:val="1"/>
          <w:sz w:val="22"/>
          <w:szCs w:val="22"/>
        </w:rPr>
        <w:t xml:space="preserve"> </w:t>
      </w:r>
      <w:r w:rsidRPr="00DD39A1">
        <w:rPr>
          <w:rFonts w:ascii="Cochin" w:hAnsi="Cochin"/>
          <w:kern w:val="1"/>
          <w:sz w:val="22"/>
          <w:szCs w:val="22"/>
        </w:rPr>
        <w:fldChar w:fldCharType="begin" w:fldLock="1"/>
      </w:r>
      <w:r w:rsidRPr="00DD39A1">
        <w:rPr>
          <w:rFonts w:ascii="Cochin" w:hAnsi="Cochin"/>
          <w:kern w:val="1"/>
          <w:sz w:val="22"/>
          <w:szCs w:val="22"/>
        </w:rPr>
        <w:instrText>ADDIN CSL_CITATION { "citationItems" : [ { "id" : "ITEM-1", "itemData" : { "author" : [ { "dropping-particle" : "", "family" : "Thompson", "given" : "Michael", "non-dropping-particle" : "", "parse-names" : false, "suffix" : "" } ], "id" : "ITEM-1", "issued" : { "date-parts" : [ [ "2008" ] ] }, "publisher" : "Harvard University Press", "title" : "Life and Action: Elementary Structures of Practice and Practical Thought", "type" : "book" }, "uris" : [ "http://www.mendeley.com/documents/?uuid=cf3ca8af-c57a-443e-b8a3-3b021d7490d2" ] }, { "id" : "ITEM-2", "itemData" : { "author" : [ { "dropping-particle" : "", "family" : "Moran", "given" : "Richard", "non-dropping-particle" : "", "parse-names" : false, "suffix" : "" }, { "dropping-particle" : "", "family" : "Stone", "given" : "Martin J", "non-dropping-particle" : "", "parse-names" : false, "suffix" : "" } ], "container-title" : "Essays on Anscombe's Intention", "editor" : [ { "dropping-particle" : "", "family" : "Ford", "given" : "Anton", "non-dropping-particle" : "", "parse-names" : false, "suffix" : "" }, { "dropping-particle" : "", "family" : "Hornsby", "given" : "Jennifer", "non-dropping-particle" : "", "parse-names" : false, "suffix" : "" }, { "dropping-particle" : "", "family" : "Stoutland", "given" : "Frederick", "non-dropping-particle" : "", "parse-names" : false, "suffix" : "" } ], "id" : "ITEM-2", "issued" : { "date-parts" : [ [ "2011" ] ] }, "page" : "33-75", "publisher" : "Harvard University Press", "title" : "Anscombe on expression of intention : an exegesis", "type" : "chapter" }, "uris" : [ "http://www.mendeley.com/documents/?uuid=d29f9933-bc32-4a1a-a7ff-38454959d86e" ] }, { "id" : "ITEM-3", "itemData" : { "author" : [ { "dropping-particle" : "", "family" : "Ferrero", "given" : "Luca", "non-dropping-particle" : "", "parse-names" : false, "suffix" : "" } ], "id" : "ITEM-3", "issued" : { "date-parts" : [ [ "0" ] ] }, "title" : "Intending , Acting , and Doing Intending , Acting , and Doing", "type" : "report" }, "uris" : [ "http://www.mendeley.com/documents/?uuid=c37b51d6-f5c7-4b0e-83ee-4610b10bd516" ] } ], "mendeley" : { "formattedCitation" : "(Thompson 2008; Moran &amp; Stone 2011; Ferrero n.d.)", "manualFormatting" : "(Thompson 2008; Moran and Stone 2011; Ferrero, MS.)", "plainTextFormattedCitation" : "(Thompson 2008; Moran &amp; Stone 2011; Ferrero n.d.)", "previouslyFormattedCitation" : "(Thompson 2008; Moran &amp; Stone 2011; Ferrero n.d.)" }, "properties" : { "noteIndex" : 0 }, "schema" : "https://github.com/citation-style-language/schema/raw/master/csl-citation.json" }</w:instrText>
      </w:r>
      <w:r w:rsidRPr="00DD39A1">
        <w:rPr>
          <w:rFonts w:ascii="Cochin" w:hAnsi="Cochin"/>
          <w:kern w:val="1"/>
          <w:sz w:val="22"/>
          <w:szCs w:val="22"/>
        </w:rPr>
        <w:fldChar w:fldCharType="separate"/>
      </w:r>
      <w:r w:rsidRPr="00DD39A1">
        <w:rPr>
          <w:rFonts w:ascii="Cochin" w:hAnsi="Cochin"/>
          <w:noProof/>
          <w:kern w:val="1"/>
          <w:sz w:val="22"/>
          <w:szCs w:val="22"/>
        </w:rPr>
        <w:t>(Thompson 2008; Moran and Stone 2011; Ferrero, MS.)</w:t>
      </w:r>
      <w:r w:rsidRPr="00DD39A1">
        <w:rPr>
          <w:rFonts w:ascii="Cochin" w:hAnsi="Cochin"/>
          <w:kern w:val="1"/>
          <w:sz w:val="22"/>
          <w:szCs w:val="22"/>
        </w:rPr>
        <w:fldChar w:fldCharType="end"/>
      </w:r>
      <w:r w:rsidRPr="00DD39A1">
        <w:rPr>
          <w:rFonts w:ascii="Cochin" w:hAnsi="Cochin"/>
          <w:kern w:val="1"/>
          <w:sz w:val="22"/>
          <w:szCs w:val="22"/>
        </w:rPr>
        <w:t xml:space="preserve">, KNI is incompatible with K. However, if intentional action starts soon as one forms an intention, K is implausible. </w:t>
      </w:r>
    </w:p>
  </w:footnote>
  <w:footnote w:id="2">
    <w:p w14:paraId="0E534C41" w14:textId="0B93A5AC"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See also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"Paul", "given" : "Sarah", "non-dropping-particle" : "", "parse-names" : false, "suffix" : "" } ], "container-title" : "Ethics", "id" : "ITEM-1", "issue" : "3", "issued" : { "date-parts" : [ [ "2009" ] ] }, "page" : "546-557", "title" : "Intention, Belief, and Wishful Thinking: Setiya on 'Practical Knowledge'", "type" : "article-journal", "volume" : "119" }, "uris" : [ "http://www.mendeley.com/documents/?uuid=9e4bb481-c944-4c77-8408-61018de1f64d" ] }, { "id" : "ITEM-2", "itemData" : { "author" : [ { "dropping-particle" : "", "family" : "Setiya", "given" : "Kieran", "non-dropping-particle" : "", "parse-names" : false, "suffix" : "" } ], "container-title" : "Ethics", "id" : "ITEM-2", "issue" : "1", "issued" : { "date-parts" : [ [ "2009" ] ] }, "title" : "Practical Knowledge Revisited", "type" : "article-journal", "volume" : "120" }, "uris" : [ "http://www.mendeley.com/documents/?uuid=098521e2-9492-4d7d-aad7-a1bb72cc8900" ] }, { "id" : "ITEM-3", "itemData" : { "author" : [ { "dropping-particle" : "", "family" : "Setiya", "given" : "Kieran", "non-dropping-particle" : "", "parse-names" : false, "suffix" : "" } ], "id" : "ITEM-3", "issued" : { "date-parts" : [ [ "2016" ] ] }, "publisher" : "Oxford University Press", "title" : "Practical Knowledge: Selected Essays", "type" : "book" }, "suppress-author" : 1, "uris" : [ "http://www.mendeley.com/documents/?uuid=10ae7b8a-532a-4ba8-bdab-32aaa9ea05ac" ] } ], "mendeley" : { "formattedCitation" : "(Paul 2009b; Setiya 2009; 2016)", "plainTextFormattedCitation" : "(Paul 2009b; Setiya 2009; 2016)", "previouslyFormattedCitation" : "(Paul 2009b; Setiya 2009; 2016)"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(Paul 2009b; Setiya 2009; 2016)</w:t>
      </w:r>
      <w:r w:rsidRPr="00DD39A1">
        <w:rPr>
          <w:rFonts w:ascii="Cochin" w:hAnsi="Cochin"/>
          <w:sz w:val="22"/>
          <w:szCs w:val="22"/>
        </w:rPr>
        <w:fldChar w:fldCharType="end"/>
      </w:r>
      <w:r w:rsidRPr="00DD39A1">
        <w:rPr>
          <w:rFonts w:ascii="Cochin" w:hAnsi="Cochin"/>
          <w:sz w:val="22"/>
          <w:szCs w:val="22"/>
        </w:rPr>
        <w:t>.</w:t>
      </w:r>
    </w:p>
  </w:footnote>
  <w:footnote w:id="3">
    <w:p w14:paraId="7ED70B32" w14:textId="156FA732"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Stanley suggests that </w:t>
      </w:r>
      <w:r w:rsidRPr="00DD39A1">
        <w:rPr>
          <w:rFonts w:ascii="Cochin" w:hAnsi="Cochin"/>
          <w:i/>
          <w:sz w:val="22"/>
          <w:szCs w:val="22"/>
        </w:rPr>
        <w:t>acting</w:t>
      </w:r>
      <w:r w:rsidRPr="00DD39A1">
        <w:rPr>
          <w:rFonts w:ascii="Cochin" w:hAnsi="Cochin"/>
          <w:sz w:val="22"/>
          <w:szCs w:val="22"/>
        </w:rPr>
        <w:t xml:space="preserve"> without skill involves norm violation, and he takes it that skill requires know-how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"Stanley", "given" : "Jason", "non-dropping-particle" : "", "parse-names" : false, "suffix" : "" } ], "id" : "ITEM-1", "issued" : { "date-parts" : [ [ "2011" ] ] }, "publisher" : "Oxford University Press", "publisher-place" : "Oxford", "title" : "Know How", "type" : "book" }, "locator" : "175", "suppress-author" : 1, "uris" : [ "http://www.mendeley.com/documents/?uuid=4d00a360-2390-4fc1-ad47-25f78ebdb912" ] } ], "mendeley" : { "formattedCitation" : "(2011, p.175)", "plainTextFormattedCitation" : "(2011, p.175)", "previouslyFormattedCitation" : "(2011, p.175)"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(2011, p.175)</w:t>
      </w:r>
      <w:r w:rsidRPr="00DD39A1">
        <w:rPr>
          <w:rFonts w:ascii="Cochin" w:hAnsi="Cochin"/>
          <w:sz w:val="22"/>
          <w:szCs w:val="22"/>
        </w:rPr>
        <w:fldChar w:fldCharType="end"/>
      </w:r>
      <w:r w:rsidRPr="00DD39A1">
        <w:rPr>
          <w:rFonts w:ascii="Cochin" w:hAnsi="Cochin"/>
          <w:sz w:val="22"/>
          <w:szCs w:val="22"/>
        </w:rPr>
        <w:t xml:space="preserve"> giving:</w:t>
      </w:r>
    </w:p>
    <w:p w14:paraId="1AD58323" w14:textId="77777777" w:rsidR="00307FAE" w:rsidRPr="00DD39A1" w:rsidRDefault="00307FAE" w:rsidP="009817DD">
      <w:pPr>
        <w:rPr>
          <w:rFonts w:ascii="Cochin" w:hAnsi="Cochin"/>
          <w:sz w:val="22"/>
          <w:szCs w:val="22"/>
        </w:rPr>
      </w:pPr>
    </w:p>
    <w:p w14:paraId="0C14A6DE" w14:textId="56A732D1" w:rsidR="00307FAE" w:rsidRPr="00DD39A1" w:rsidRDefault="00307FAE" w:rsidP="009817DD">
      <w:pPr>
        <w:ind w:firstLine="720"/>
        <w:rPr>
          <w:rFonts w:ascii="Cochin" w:hAnsi="Cochin"/>
          <w:sz w:val="22"/>
          <w:szCs w:val="22"/>
        </w:rPr>
      </w:pPr>
      <w:r w:rsidRPr="00DD39A1">
        <w:rPr>
          <w:rFonts w:ascii="Cochin" w:hAnsi="Cochin"/>
          <w:sz w:val="22"/>
          <w:szCs w:val="22"/>
        </w:rPr>
        <w:t>KNA: One must: V, only if one knows how to V.</w:t>
      </w:r>
    </w:p>
    <w:p w14:paraId="0F523B43" w14:textId="77777777" w:rsidR="00307FAE" w:rsidRPr="00DD39A1" w:rsidRDefault="00307FAE" w:rsidP="009817DD">
      <w:pPr>
        <w:rPr>
          <w:rFonts w:ascii="Cochin" w:hAnsi="Cochin"/>
          <w:sz w:val="22"/>
          <w:szCs w:val="22"/>
        </w:rPr>
      </w:pPr>
    </w:p>
    <w:p w14:paraId="60B83E0C" w14:textId="40941A91" w:rsidR="00307FAE" w:rsidRPr="00DD39A1" w:rsidRDefault="00307FAE" w:rsidP="009817DD">
      <w:pPr>
        <w:rPr>
          <w:rFonts w:ascii="Cochin" w:hAnsi="Cochin"/>
          <w:sz w:val="22"/>
          <w:szCs w:val="22"/>
        </w:rPr>
      </w:pPr>
      <w:r w:rsidRPr="00DD39A1">
        <w:rPr>
          <w:rFonts w:ascii="Cochin" w:hAnsi="Cochin"/>
          <w:sz w:val="22"/>
          <w:szCs w:val="22"/>
        </w:rPr>
        <w:t>Because KNA is a norm on acting rather than intending, it incompatible with K (see footnote 1).</w:t>
      </w:r>
    </w:p>
  </w:footnote>
  <w:footnote w:id="4">
    <w:p w14:paraId="5C11FDC2" w14:textId="4C5D90D4"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For criticism of the knowledge-how norm of showing, and discussion of the relation between the showing norm and KNI, see (Habgood-Coote 2017) (note that in this paper the acronym for the knowledge-how norm of intention is INT).</w:t>
      </w:r>
    </w:p>
  </w:footnote>
  <w:footnote w:id="5">
    <w:p w14:paraId="32BD5F62" w14:textId="67764FE1"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"Brown", "given" : "Jessica", "non-dropping-particle" : "", "parse-names" : false, "suffix" : "" } ], "container-title" : "Philosophical Issues", "id" : "ITEM-1", "issued" : { "date-parts" : [ [ "2008" ] ] }, "page" : "89-103", "title" : "The Knowledge Norm for Assertion", "type" : "article-journal", "volume" : "12" }, "locator" : "571", "uris" : [ "http://www.mendeley.com/documents/?uuid=a29c1316-90ea-4200-8fab-87a556c16243" ] } ], "mendeley" : { "formattedCitation" : "(Brown 2008, p.571)", "plainTextFormattedCitation" : "(Brown 2008, p.571)", "previouslyFormattedCitation" : "(Brown 2008, p.571)"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(Brown 2008, p.571)</w:t>
      </w:r>
      <w:r w:rsidRPr="00DD39A1">
        <w:rPr>
          <w:rFonts w:ascii="Cochin" w:hAnsi="Cochin"/>
          <w:sz w:val="22"/>
          <w:szCs w:val="22"/>
        </w:rPr>
        <w:fldChar w:fldCharType="end"/>
      </w:r>
      <w:r w:rsidRPr="00DD39A1">
        <w:rPr>
          <w:rFonts w:ascii="Cochin" w:hAnsi="Cochin"/>
          <w:sz w:val="22"/>
          <w:szCs w:val="22"/>
        </w:rPr>
        <w:t>.</w:t>
      </w:r>
    </w:p>
  </w:footnote>
  <w:footnote w:id="6">
    <w:p w14:paraId="7C36AEA5" w14:textId="7D662BDD"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Taking a lead from Anscombe we might suggest that intentions are the kinds of things to which the question ‘how are you going to do that?’ has application. On the relation between ‘how?’ and ‘why?’ questions,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"Hornsby", "given" : "Jennifer", "non-dropping-particle" : "", "parse-names" : false, "suffix" : "" } ], "container-title" : "Aristotelian Society Supplementary Volume", "id" : "ITEM-1", "issue" : "Section I", "issued" : { "date-parts" : [ [ "2005" ] ] }, "page" : "107-145", "title" : "Semantic Knowledge and Practical Knowledge", "type" : "article-journal", "volume" : "79" }, "uris" : [ "http://www.mendeley.com/documents/?uuid=13f4c4ab-e8c8-43d0-b65a-039cd7c092f3" ] } ], "mendeley" : { "formattedCitation" : "(Hornsby 2005)", "plainTextFormattedCitation" : "(Hornsby 2005)", "previouslyFormattedCitation" : "(Hornsby 2005)"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(Hornsby 2005)</w:t>
      </w:r>
      <w:r w:rsidRPr="00DD39A1">
        <w:rPr>
          <w:rFonts w:ascii="Cochin" w:hAnsi="Cochin"/>
          <w:sz w:val="22"/>
          <w:szCs w:val="22"/>
        </w:rPr>
        <w:fldChar w:fldCharType="end"/>
      </w:r>
    </w:p>
  </w:footnote>
  <w:footnote w:id="7">
    <w:p w14:paraId="57B82CD3" w14:textId="58F39BC7"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Thanks to Ginger </w:t>
      </w:r>
      <w:proofErr w:type="spellStart"/>
      <w:r w:rsidRPr="00DD39A1">
        <w:rPr>
          <w:rFonts w:ascii="Cochin" w:hAnsi="Cochin"/>
          <w:sz w:val="22"/>
          <w:szCs w:val="22"/>
        </w:rPr>
        <w:t>Schultheis</w:t>
      </w:r>
      <w:proofErr w:type="spellEnd"/>
      <w:r w:rsidRPr="00DD39A1">
        <w:rPr>
          <w:rFonts w:ascii="Cochin" w:hAnsi="Cochin"/>
          <w:sz w:val="22"/>
          <w:szCs w:val="22"/>
        </w:rPr>
        <w:t xml:space="preserve"> for this point.</w:t>
      </w:r>
    </w:p>
  </w:footnote>
  <w:footnote w:id="8">
    <w:p w14:paraId="3FDA7B32" w14:textId="1FA3A37C"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Strictly speaking the parallel question would be ‘do I know how to make a macchiato?’. However, most people know what they know how to do, making it more normal to simply deny knowledge.</w:t>
      </w:r>
    </w:p>
  </w:footnote>
  <w:footnote w:id="9">
    <w:p w14:paraId="3BB50AFA" w14:textId="6CEAA57D"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Directives are typically associated with an asymmetry of power, and it may be that the person issuing the directive responds to the challenge by simply ignoring the challenge and reissuing the directive. I don’t think that this detracts from the inappropriateness of the intention which may be formed. Just as someone in a position of power can use their authority to override moral norms, they can use this authority to override rules of rationality. Cases of knowingly overriding KNI raise the tricky issue of whether it is possible to knowingly flout KNI, or whether knowing that you don’t know how to do something makes it impossible to form a full intention (as opposed to an intention to </w:t>
      </w:r>
      <w:r w:rsidRPr="00DD39A1">
        <w:rPr>
          <w:rFonts w:ascii="Cochin" w:hAnsi="Cochin"/>
          <w:i/>
          <w:sz w:val="22"/>
          <w:szCs w:val="22"/>
        </w:rPr>
        <w:t>try</w:t>
      </w:r>
      <w:r w:rsidRPr="00DD39A1">
        <w:rPr>
          <w:rFonts w:ascii="Cochin" w:hAnsi="Cochin"/>
          <w:sz w:val="22"/>
          <w:szCs w:val="22"/>
        </w:rPr>
        <w:t>).</w:t>
      </w:r>
    </w:p>
  </w:footnote>
  <w:footnote w:id="10">
    <w:p w14:paraId="50A07673" w14:textId="5457C6E1"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See footnote 3. Questions about know-how functioning as requests to act can also be explained by the hypothesis that knowledge-how is necessary for action, making these cases less useful in arguing for KNI. Thanks to Marissa </w:t>
      </w:r>
      <w:proofErr w:type="spellStart"/>
      <w:r w:rsidRPr="00DD39A1">
        <w:rPr>
          <w:rFonts w:ascii="Cochin" w:hAnsi="Cochin"/>
          <w:sz w:val="22"/>
          <w:szCs w:val="22"/>
        </w:rPr>
        <w:t>Wallin</w:t>
      </w:r>
      <w:proofErr w:type="spellEnd"/>
      <w:r w:rsidRPr="00DD39A1">
        <w:rPr>
          <w:rFonts w:ascii="Cochin" w:hAnsi="Cochin"/>
          <w:sz w:val="22"/>
          <w:szCs w:val="22"/>
        </w:rPr>
        <w:t xml:space="preserve"> for this point.</w:t>
      </w:r>
    </w:p>
  </w:footnote>
  <w:footnote w:id="11">
    <w:p w14:paraId="7075B5DD" w14:textId="2E6307DF"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Furthermore, in most real-world lotteries buying a lottery ticket has negative expected value because the cost of a ticket is larger than the value of the prize divided by the number of tickets. In a case where the value of the prize is sufficiently large, </w:t>
      </w:r>
      <w:r w:rsidRPr="00DD39A1">
        <w:rPr>
          <w:rFonts w:ascii="Cochin" w:hAnsi="Cochin"/>
          <w:i/>
          <w:sz w:val="22"/>
          <w:szCs w:val="22"/>
        </w:rPr>
        <w:t>buying a lottery ticket</w:t>
      </w:r>
      <w:r w:rsidRPr="00DD39A1">
        <w:rPr>
          <w:rFonts w:ascii="Cochin" w:hAnsi="Cochin"/>
          <w:sz w:val="22"/>
          <w:szCs w:val="22"/>
        </w:rPr>
        <w:t xml:space="preserve"> can be practically rational. </w:t>
      </w:r>
    </w:p>
  </w:footnote>
  <w:footnote w:id="12">
    <w:p w14:paraId="6D608174" w14:textId="42A46863"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Although it would be appropriate to intend </w:t>
      </w:r>
      <w:r w:rsidRPr="00DD39A1">
        <w:rPr>
          <w:rFonts w:ascii="Cochin" w:hAnsi="Cochin"/>
          <w:i/>
          <w:sz w:val="22"/>
          <w:szCs w:val="22"/>
          <w:lang w:val="en-US"/>
        </w:rPr>
        <w:t>to buy a ticket</w:t>
      </w:r>
      <w:r w:rsidRPr="00DD39A1">
        <w:rPr>
          <w:rFonts w:ascii="Cochin" w:hAnsi="Cochin"/>
          <w:sz w:val="22"/>
          <w:szCs w:val="22"/>
          <w:lang w:val="en-US"/>
        </w:rPr>
        <w:t>.</w:t>
      </w:r>
    </w:p>
  </w:footnote>
  <w:footnote w:id="13">
    <w:p w14:paraId="0CDD0426" w14:textId="410C672A"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KNI can also be overridden by practical</w:t>
      </w:r>
      <w:r w:rsidRPr="00DD39A1">
        <w:rPr>
          <w:rFonts w:ascii="Cochin" w:hAnsi="Cochin"/>
          <w:i/>
          <w:sz w:val="22"/>
          <w:szCs w:val="22"/>
        </w:rPr>
        <w:t xml:space="preserve"> </w:t>
      </w:r>
      <w:r w:rsidRPr="00DD39A1">
        <w:rPr>
          <w:rFonts w:ascii="Cochin" w:hAnsi="Cochin"/>
          <w:sz w:val="22"/>
          <w:szCs w:val="22"/>
        </w:rPr>
        <w:t>considerations. If I don’t know how to climb a 6c rated climb, but want to get halfway up, the best way to buttress my resolve might be to form the intention to climb the whole way up. This is a case involving practical reasons to break a norm of rationality. Thanks to Michael Wheeler and Philip Ebert for this point.</w:t>
      </w:r>
    </w:p>
  </w:footnote>
  <w:footnote w:id="14">
    <w:p w14:paraId="780E4481" w14:textId="5B15A790"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"Broome", "given" : "John", "non-dropping-particle" : "", "parse-names" : false, "suffix" : "" } ], "container-title" : "Ratio", "id" : "ITEM-1", "issue" : "4", "issued" : { "date-parts" : [ [ "1999" ] ] }, "page" : "398-419", "title" : "Normative Requirements", "type" : "article-journal", "volume" : "12" }, "uris" : [ "http://www.mendeley.com/documents/?uuid=e65df20c-c780-4401-88bc-365f46f29a72" ] }, { "id" : "ITEM-2", "itemData" : { "author" : [ { "dropping-particle" : "", "family" : "Broome", "given" : "John", "non-dropping-particle" : "", "parse-names" : false, "suffix" : "" } ], "container-title" : "Philosophical Issues", "id" : "ITEM-2", "issue" : "1", "issued" : { "date-parts" : [ [ "2005" ] ] }, "page" : "321-337", "title" : "Does rationality give us reasons?", "type" : "article-journal", "volume" : "15" }, "uris" : [ "http://www.mendeley.com/documents/?uuid=3dce5ccf-4f2b-43f2-9181-7a0f67cd0f5a" ] }, { "id" : "ITEM-3", "itemData" : { "author" : [ { "dropping-particle" : "", "family" : "Broome", "given" : "John", "non-dropping-particle" : "", "parse-names" : false, "suffix" : "" } ], "id" : "ITEM-3", "issued" : { "date-parts" : [ [ "2013" ] ] }, "publisher" : "Wiley-Blackwell", "publisher-place" : "Oxford", "title" : "Rationality Through Reasoning", "type" : "book" }, "uris" : [ "http://www.mendeley.com/documents/?uuid=2764b888-49bf-4198-8a05-eadfcf59ce61" ] }, { "id" : "ITEM-4", "itemData" : { "author" : [ { "dropping-particle" : "", "family" : "Bratman", "given" : "Michael", "non-dropping-particle" : "", "parse-names" : false, "suffix" : "" } ], "id" : "ITEM-4", "issued" : { "date-parts" : [ [ "1987" ] ] }, "publisher" : "Harvard University Press", "publisher-place" : "Harvard", "title" : "Intentions, Plans, and Practical Reason", "type" : "book" }, "uris" : [ "http://www.mendeley.com/documents/?uuid=133c9c3c-cc2f-4196-8e4a-0e198a572254" ] }, { "id" : "ITEM-5", "itemData" : { "author" : [ { "dropping-particle" : "", "family" : "Bratman", "given" : "Michael", "non-dropping-particle" : "", "parse-names" : false, "suffix" : "" } ], "container-title" : "Reasons for Action.", "editor" : [ { "dropping-particle" : "", "family" : "David", "given" : "Sobel", "non-dropping-particle" : "", "parse-names" : false, "suffix" : "" }, { "dropping-particle" : "", "family" : "Wall", "given" : "Steven", "non-dropping-particle" : "", "parse-names" : false, "suffix" : "" } ], "id" : "ITEM-5", "issued" : { "date-parts" : [ [ "2009" ] ] }, "page" : "13--36.", "publisher" : "Cambridge University Press", "publisher-place" : "Cambridge", "title" : "Intention, belief, and instrumental rationality.", "type" : "chapter" }, "uris" : [ "http://www.mendeley.com/documents/?uuid=002367b4-23f1-445e-b8c9-c37ad1e83d63" ] }, { "id" : "ITEM-6", "itemData" : { "author" : [ { "dropping-particle" : "", "family" : "Bratman", "given" : "Michael", "non-dropping-particle" : "", "parse-names" : false, "suffix" : "" } ], "container-title" : "Spheres of Reason: New Essays in the Philosophy of Normativity.", "editor" : [ { "dropping-particle" : "", "family" : "Robertson", "given" : "Simon", "non-dropping-particle" : "", "parse-names" : false, "suffix" : "" } ], "id" : "ITEM-6", "issued" : { "date-parts" : [ [ "2009" ] ] }, "publisher" : "Oxford University Press", "publisher-place" : "Oxford", "title" : "Intention, Belief, Practical, Theoretical", "type" : "chapter" }, "uris" : [ "http://www.mendeley.com/documents/?uuid=89997d38-3df8-4b7f-b25b-8fc9981efc07" ] }, { "id" : "ITEM-7", "itemData" : { "DOI" : "10.1086/518954", "ISSN" : "0014-1704", "abstract" : "The article discusses the role of cognitivism and instrumental reason in the ethical reasoning process. The author focuses the discussion on the concept of the instrumental principle, or what philosopher Immanuel Kant called the \"hypothetical imperative.\" The author also discusses instrumental reason in relation to practical reason and contends that the instrumental principle is not an aspect of practical reason.", "author" : [ { "dropping-particle" : "", "family" : "Setiya", "given" : "Kieran", "non-dropping-particle" : "", "parse-names" : false, "suffix" : "" } ], "container-title" : "Ethics", "id" : "ITEM-7", "issue" : "4", "issued" : { "date-parts" : [ [ "2007" ] ] }, "page" : "649-673", "title" : "Cognitivism about Instrumental Reason", "type" : "article-journal", "volume" : "117" }, "uris" : [ "http://www.mendeley.com/documents/?uuid=2fb330a3-e937-4bae-ab22-0bab53d36756" ] }, { "id" : "ITEM-8", "itemData" : { "DOI" : "10.1007/s11098-008-9200-x", "ISBN" : "0031-8116", "ISSN" : "00318116", "abstract" : "Intentions matter. They have some kind of normative impact on our agency. Something goes wrong when an agent intends some end and fails to carry out the means she believes to be necessary for it, and something goes right when, intending the end, she adopts the means she thinks are required. This has even been claimed to be one of the only uncontroversial truths in ethical theory. But not only is there widespread disagreement about why this is so, there is widespread disagree- ment about in what sense it is so. In this paper I explore an underdeveloped answer to the question of in what sense it is so, and argue that resolving an apparent difficulty with this view leads to an attractive picture about why it is so.", "author" : [ { "dropping-particle" : "", "family" : "Schroeder", "given" : "Mark", "non-dropping-particle" : "", "parse-names" : false, "suffix" : "" } ], "container-title" : "Philosophical Studies", "id" : "ITEM-8", "issue" : "2", "issued" : { "date-parts" : [ [ "2009" ] ] }, "page" : "223-248", "title" : "Means-end coherence, stringency, and subjective reasons", "type" : "article-journal", "volume" : "143" }, "uris" : [ "http://www.mendeley.com/documents/?uuid=2d4ca216-a4e1-441e-a43e-55ad48c609eb" ] } ], "mendeley" : { "formattedCitation" : "(Broome 1999; Broome 2005; Broome 2013; Bratman 1987; Bratman 2009a; Bratman 2009b; Setiya 2007; Schroeder 2009)", "manualFormatting" : "(Broome 1999, 2005, 2013; Bratman 1987; Bratman 2009a; 2009b; Setiya 2007; Schroeder 2009)", "plainTextFormattedCitation" : "(Broome 1999; Broome 2005; Broome 2013; Bratman 1987; Bratman 2009a; Bratman 2009b; Setiya 2007; Schroeder 2009)", "previouslyFormattedCitation" : "(Broome 1999; Broome 2005; Broome 2013; Bratman 1987; Bratman 2009a; Bratman 2009b; Setiya 2007; Schroeder 2009)"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(Broome 1999, 2005, 2013; Bratman 1987; Bratman 2009a; 2009b; Setiya 2007; Schroeder 2009)</w:t>
      </w:r>
      <w:r w:rsidRPr="00DD39A1">
        <w:rPr>
          <w:rFonts w:ascii="Cochin" w:hAnsi="Cochin"/>
          <w:sz w:val="22"/>
          <w:szCs w:val="22"/>
        </w:rPr>
        <w:fldChar w:fldCharType="end"/>
      </w:r>
      <w:r w:rsidRPr="00DD39A1">
        <w:rPr>
          <w:rFonts w:ascii="Cochin" w:hAnsi="Cochin"/>
          <w:sz w:val="22"/>
          <w:szCs w:val="22"/>
        </w:rPr>
        <w:t>.</w:t>
      </w:r>
    </w:p>
  </w:footnote>
  <w:footnote w:id="15">
    <w:p w14:paraId="04ED64BA" w14:textId="7D2CB3A6"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"Hawthorne", "given" : "John", "non-dropping-particle" : "", "parse-names" : false, "suffix" : "" } ], "id" : "ITEM-1", "issue" : "1", "issued" : { "date-parts" : [ [ "2003" ] ] }, "publisher" : "Oxford University Press", "title" : "Knowledge and Lotteries", "type" : "book" }, "uris" : [ "http://www.mendeley.com/documents/?uuid=f06c33ca-bf0b-4095-9af5-638142d51873" ] }, { "id" : "ITEM-2", "itemData" : { "author" : [ { "dropping-particle" : "", "family" : "Williamson", "given" : "Timothy", "non-dropping-particle" : "", "parse-names" : false, "suffix" : "" } ], "id" : "ITEM-2", "issued" : { "date-parts" : [ [ "2005" ] ] }, "title" : "Contextualism, subject-sensitive inv ariantism and knowledge of knowledge", "type" : "article-journal", "volume" : "55" }, "uris" : [ "http://www.mendeley.com/documents/?uuid=72989cb1-45f4-4ca9-a487-cfe0962d0723" ] }, { "id" : "ITEM-3", "itemData" : { "author" : [ { "dropping-particle" : "", "family" : "Hawthorne", "given" : "John", "non-dropping-particle" : "", "parse-names" : false, "suffix" : "" }, { "dropping-particle" : "", "family" : "Stanley", "given" : "Jason", "non-dropping-particle" : "", "parse-names" : false, "suffix" : "" } ], "container-title" : "Journal of Philosophy", "id" : "ITEM-3", "issue" : "10", "issued" : { "date-parts" : [ [ "2008" ] ] }, "page" : "571-590", "title" : "Knowledge and action", "type" : "article-journal", "volume" : "105" }, "uris" : [ "http://www.mendeley.com/documents/?uuid=5ae267b7-5585-4d92-b571-c05d639a6660" ] } ], "mendeley" : { "formattedCitation" : "(Hawthorne 2003; Williamson 2005; Hawthorne &amp; Stanley 2008)", "plainTextFormattedCitation" : "(Hawthorne 2003; Williamson 2005; Hawthorne &amp; Stanley 2008)", "previouslyFormattedCitation" : "(Hawthorne 2003; Williamson 2005; Hawthorne &amp; Stanley 2008)"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(Hawthorne 2003; Williamson 2005; Hawthorne &amp; Stanley 2008)</w:t>
      </w:r>
      <w:r w:rsidRPr="00DD39A1">
        <w:rPr>
          <w:rFonts w:ascii="Cochin" w:hAnsi="Cochin"/>
          <w:sz w:val="22"/>
          <w:szCs w:val="22"/>
        </w:rPr>
        <w:fldChar w:fldCharType="end"/>
      </w:r>
      <w:r w:rsidRPr="00DD39A1">
        <w:rPr>
          <w:rFonts w:ascii="Cochin" w:hAnsi="Cochin"/>
          <w:sz w:val="22"/>
          <w:szCs w:val="22"/>
        </w:rPr>
        <w:t xml:space="preserve">. On the distinction between norms concerning treating as a reason versus employing as a premise,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"McGlynn", "given" : "Aidan", "non-dropping-particle" : "", "parse-names" : false, "suffix" : "" } ], "id" : "ITEM-1", "issued" : { "date-parts" : [ [ "2014" ] ] }, "publisher" : "Palgrave Macmillian", "title" : "Knowledge FIrst?", "type" : "book" }, "locator" : "132", "uris" : [ "http://www.mendeley.com/documents/?uuid=19fcb381-3c8b-4cef-99c2-b003a07aae74" ] } ], "mendeley" : { "formattedCitation" : "(McGlynn 2014, p.132)", "plainTextFormattedCitation" : "(McGlynn 2014, p.132)", "previouslyFormattedCitation" : "(McGlynn 2014, p.132)"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(McGlynn 2014, p.132)</w:t>
      </w:r>
      <w:r w:rsidRPr="00DD39A1">
        <w:rPr>
          <w:rFonts w:ascii="Cochin" w:hAnsi="Cochin"/>
          <w:sz w:val="22"/>
          <w:szCs w:val="22"/>
        </w:rPr>
        <w:fldChar w:fldCharType="end"/>
      </w:r>
      <w:r w:rsidRPr="00DD39A1">
        <w:rPr>
          <w:rFonts w:ascii="Cochin" w:hAnsi="Cochin"/>
          <w:sz w:val="22"/>
          <w:szCs w:val="22"/>
        </w:rPr>
        <w:t>.</w:t>
      </w:r>
    </w:p>
  </w:footnote>
  <w:footnote w:id="16">
    <w:p w14:paraId="24E3E90D" w14:textId="474D66ED"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This claim is compatible with Anti-Intellectualism,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"Hornsby", "given" : "Jennifer", "non-dropping-particle" : "", "parse-names" : false, "suffix" : "" } ], "container-title" : "Aristotelian Society Supplementary Volume", "id" : "ITEM-1", "issue" : "Section I", "issued" : { "date-parts" : [ [ "2005" ] ] }, "page" : "107-145", "title" : "Semantic Knowledge and Practical Knowledge", "type" : "article-journal", "volume" : "79" }, "locator" : "113", "uris" : [ "http://www.mendeley.com/documents/?uuid=13f4c4ab-e8c8-43d0-b65a-039cd7c092f3" ] } ], "mendeley" : { "formattedCitation" : "(Hornsby 2005, p.113)", "manualFormatting" : "(Hornsby 2005, especially 113)", "plainTextFormattedCitation" : "(Hornsby 2005, p.113)", "previouslyFormattedCitation" : "(Hornsby 2005, p.113)"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(Hornsby 2005, especially 113)</w:t>
      </w:r>
      <w:r w:rsidRPr="00DD39A1">
        <w:rPr>
          <w:rFonts w:ascii="Cochin" w:hAnsi="Cochin"/>
          <w:sz w:val="22"/>
          <w:szCs w:val="22"/>
        </w:rPr>
        <w:fldChar w:fldCharType="end"/>
      </w:r>
    </w:p>
  </w:footnote>
  <w:footnote w:id="17">
    <w:p w14:paraId="616A7C29" w14:textId="3FA4CFFF" w:rsidR="00307FAE" w:rsidRPr="00DD39A1" w:rsidRDefault="00307FAE" w:rsidP="00B935EF">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Another way to attempt to reduce KNI to KNPR is via the idea that knowledge how to V is an </w:t>
      </w:r>
      <w:r w:rsidRPr="00DD39A1">
        <w:rPr>
          <w:rFonts w:ascii="Cochin" w:hAnsi="Cochin"/>
          <w:i/>
          <w:sz w:val="22"/>
          <w:szCs w:val="22"/>
          <w:lang w:val="en-US"/>
        </w:rPr>
        <w:t>enabler</w:t>
      </w:r>
      <w:r w:rsidRPr="00DD39A1">
        <w:rPr>
          <w:rFonts w:ascii="Cochin" w:hAnsi="Cochin"/>
          <w:sz w:val="22"/>
          <w:szCs w:val="22"/>
          <w:lang w:val="en-US"/>
        </w:rPr>
        <w:t xml:space="preserve"> </w:t>
      </w:r>
      <w:r w:rsidRPr="00DD39A1">
        <w:rPr>
          <w:rFonts w:ascii="Cochin" w:hAnsi="Cochin"/>
          <w:sz w:val="22"/>
          <w:szCs w:val="22"/>
          <w:lang w:val="en-US"/>
        </w:rPr>
        <w:fldChar w:fldCharType="begin" w:fldLock="1"/>
      </w:r>
      <w:r w:rsidRPr="00DD39A1">
        <w:rPr>
          <w:rFonts w:ascii="Cochin" w:hAnsi="Cochin"/>
          <w:sz w:val="22"/>
          <w:szCs w:val="22"/>
          <w:lang w:val="en-US"/>
        </w:rPr>
        <w:instrText>ADDIN CSL_CITATION { "citationItems" : [ { "id" : "ITEM-1", "itemData" : { "author" : [ { "dropping-particle" : "", "family" : "Dancy", "given" : "Jonathan", "non-dropping-particle" : "", "parse-names" : false, "suffix" : "" } ], "id" : "ITEM-1", "issue" : "1", "issued" : { "date-parts" : [ [ "2004" ] ] }, "publisher" : "Oxford University Press", "title" : "Ethics Without Principles", "type" : "book", "volume" : "116" }, "locator" : "38-43", "uris" : [ "http://www.mendeley.com/documents/?uuid=d1b3f58e-faee-45a7-b401-0e22a861fe6a" ] } ], "mendeley" : { "formattedCitation" : "(Dancy 2004, pp.38\u201343)", "manualFormatting" : "(Dancy 2004, 38\u201343)", "plainTextFormattedCitation" : "(Dancy 2004, pp.38\u201343)", "previouslyFormattedCitation" : "(Dancy 2004, pp.38\u201343)" }, "properties" : { "noteIndex" : 0 }, "schema" : "https://github.com/citation-style-language/schema/raw/master/csl-citation.json" }</w:instrText>
      </w:r>
      <w:r w:rsidRPr="00DD39A1">
        <w:rPr>
          <w:rFonts w:ascii="Cochin" w:hAnsi="Cochin"/>
          <w:sz w:val="22"/>
          <w:szCs w:val="22"/>
          <w:lang w:val="en-US"/>
        </w:rPr>
        <w:fldChar w:fldCharType="separate"/>
      </w:r>
      <w:r w:rsidRPr="00DD39A1">
        <w:rPr>
          <w:rFonts w:ascii="Cochin" w:hAnsi="Cochin"/>
          <w:noProof/>
          <w:sz w:val="22"/>
          <w:szCs w:val="22"/>
          <w:lang w:val="en-US"/>
        </w:rPr>
        <w:t>(Dancy 2004, 38–43)</w:t>
      </w:r>
      <w:r w:rsidRPr="00DD39A1">
        <w:rPr>
          <w:rFonts w:ascii="Cochin" w:hAnsi="Cochin"/>
          <w:sz w:val="22"/>
          <w:szCs w:val="22"/>
          <w:lang w:val="en-US"/>
        </w:rPr>
        <w:fldChar w:fldCharType="end"/>
      </w:r>
      <w:r w:rsidRPr="00DD39A1">
        <w:rPr>
          <w:rFonts w:ascii="Cochin" w:hAnsi="Cochin"/>
          <w:sz w:val="22"/>
          <w:szCs w:val="22"/>
          <w:lang w:val="en-US"/>
        </w:rPr>
        <w:t>. If enablers are among the premises of practical reasoning, and knowledge-how is an enabler, then KNPR predicts that practical reasoning requires knowing that one knows how (see 3.6 below), which entails the knowledge-how norm since second-order knowledge of knowledge entails knowledge. However, the claim that knowledge how to V is an enabler for reasons for V-ing is implausible. Consider the case of learning to dance the tango (given below in 2.2.). In this case Kieran has reasons to dance the Tango despite not knowing how to dance the Tango. Thanks to Kieran Setiya for discussion.</w:t>
      </w:r>
    </w:p>
  </w:footnote>
  <w:footnote w:id="18">
    <w:p w14:paraId="618E16A8" w14:textId="59EE1BA1"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"Hawley", "given" : "Katherine", "non-dropping-particle" : "", "parse-names" : false, "suffix" : "" } ], "container-title" : "American Philosophical Quarterly", "id" : "ITEM-1", "issue" : "1", "issued" : { "date-parts" : [ [ "2003" ] ] }, "page" : "19-31", "publisher" : "University of Illinois Press", "title" : "Success and Knowledge-How", "type" : "article-journal", "volume" : "40" }, "locator" : "9-20", "uris" : [ "http://www.mendeley.com/documents/?uuid=2574e4c5-c94a-468d-87bf-32494fa48fe6" ] }, { "id" : "ITEM-2", "itemData" : { "DOI" : "10.1111/j.1467-9264.2012.00336.x", "ISSN" : "00667374", "author" : [ { "dropping-particle" : "", "family" : "Setiya", "given" : "Kieran", "non-dropping-particle" : "", "parse-names" : false, "suffix" : "" } ], "container-title" : "Proceedings of the Aristotelian Society (Hardback)", "id" : "ITEM-2", "issue" : "3", "issued" : { "date-parts" : [ [ "2012" ] ] }, "page" : "285-307", "title" : "Knowing How", "type" : "article-journal", "volume" : "112" }, "locator" : "297", "uris" : [ "http://www.mendeley.com/documents/?uuid=393053bc-474a-47cc-ba32-38aece5e3909" ] } ], "mendeley" : { "formattedCitation" : "(Hawley 2003, pp.9\u201320; Setiya 2012, p.297)", "plainTextFormattedCitation" : "(Hawley 2003, pp.9\u201320; Setiya 2012, p.297)", "previouslyFormattedCitation" : "(Hawley 2003, pp.9\u201320; Setiya 2012, p.297)"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(Hawley 2003, pp.9–20; Setiya 2012, p.297)</w:t>
      </w:r>
      <w:r w:rsidRPr="00DD39A1">
        <w:rPr>
          <w:rFonts w:ascii="Cochin" w:hAnsi="Cochin"/>
          <w:sz w:val="22"/>
          <w:szCs w:val="22"/>
        </w:rPr>
        <w:fldChar w:fldCharType="end"/>
      </w:r>
    </w:p>
  </w:footnote>
  <w:footnote w:id="19">
    <w:p w14:paraId="48FA53CE" w14:textId="3C4D3363"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Setiya suggests that in this case the agent really intends</w:t>
      </w:r>
      <w:r w:rsidRPr="00DD39A1">
        <w:rPr>
          <w:rFonts w:ascii="Cochin" w:hAnsi="Cochin"/>
          <w:i/>
          <w:sz w:val="22"/>
          <w:szCs w:val="22"/>
        </w:rPr>
        <w:t xml:space="preserve"> to learn to dance the tango</w:t>
      </w:r>
      <w:r w:rsidRPr="00DD39A1">
        <w:rPr>
          <w:rFonts w:ascii="Cochin" w:hAnsi="Cochin"/>
          <w:sz w:val="22"/>
          <w:szCs w:val="22"/>
        </w:rPr>
        <w:t xml:space="preserve"> meaning that their intentions are consistent with KNI (if they know how to learn the Tango). Paul points out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"Paul", "given" : "Sarah", "non-dropping-particle" : "", "parse-names" : false, "suffix" : "" } ], "container-title" : "Ethics", "id" : "ITEM-1", "issue" : "3", "issued" : { "date-parts" : [ [ "2009" ] ] }, "page" : "546-557", "title" : "Intention, Belief, and Wishful Thinking: Setiya on 'Practical Knowledge'", "type" : "article-journal", "volume" : "119" }, "locator" : "556", "suppress-author" : 1, "uris" : [ "http://www.mendeley.com/documents/?uuid=9e4bb481-c944-4c77-8408-61018de1f64d" ] } ], "mendeley" : { "formattedCitation" : "(2009b, p.556)", "plainTextFormattedCitation" : "(2009b, p.556)", "previouslyFormattedCitation" : "(2009b, p.556)"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(2009b, p.556)</w:t>
      </w:r>
      <w:r w:rsidRPr="00DD39A1">
        <w:rPr>
          <w:rFonts w:ascii="Cochin" w:hAnsi="Cochin"/>
          <w:sz w:val="22"/>
          <w:szCs w:val="22"/>
        </w:rPr>
        <w:fldChar w:fldCharType="end"/>
      </w:r>
      <w:r w:rsidRPr="00DD39A1">
        <w:rPr>
          <w:rFonts w:ascii="Cochin" w:hAnsi="Cochin"/>
          <w:sz w:val="22"/>
          <w:szCs w:val="22"/>
        </w:rPr>
        <w:t xml:space="preserve"> this description of Kieran’s intentions is rather strained: it seems much more plausible that Kieran </w:t>
      </w:r>
      <w:r w:rsidRPr="00DD39A1">
        <w:rPr>
          <w:rFonts w:ascii="Cochin" w:hAnsi="Cochin"/>
          <w:i/>
          <w:sz w:val="22"/>
          <w:szCs w:val="22"/>
        </w:rPr>
        <w:t>both</w:t>
      </w:r>
      <w:r w:rsidRPr="00DD39A1">
        <w:rPr>
          <w:rFonts w:ascii="Cochin" w:hAnsi="Cochin"/>
          <w:sz w:val="22"/>
          <w:szCs w:val="22"/>
        </w:rPr>
        <w:t xml:space="preserve"> intends to learn, and to dance the Tango, and that he has the first intention because</w:t>
      </w:r>
      <w:r w:rsidRPr="00DD39A1">
        <w:rPr>
          <w:rFonts w:ascii="Cochin" w:hAnsi="Cochin"/>
          <w:i/>
          <w:sz w:val="22"/>
          <w:szCs w:val="22"/>
        </w:rPr>
        <w:t xml:space="preserve"> </w:t>
      </w:r>
      <w:r w:rsidRPr="00DD39A1">
        <w:rPr>
          <w:rFonts w:ascii="Cochin" w:hAnsi="Cochin"/>
          <w:sz w:val="22"/>
          <w:szCs w:val="22"/>
        </w:rPr>
        <w:t>he has the second.</w:t>
      </w:r>
    </w:p>
  </w:footnote>
  <w:footnote w:id="20">
    <w:p w14:paraId="23080A6B" w14:textId="427CF803"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"Setiya", "given" : "Kieran", "non-dropping-particle" : "", "parse-names" : false, "suffix" : "" } ], "container-title" : "Ethics", "id" : "ITEM-1", "issue" : "1", "issued" : { "date-parts" : [ [ "2009" ] ] }, "title" : "Practical Knowledge Revisited", "type" : "article-journal", "volume" : "120" }, "label" : "note", "locator" : "23", "uris" : [ "http://www.mendeley.com/documents/?uuid=098521e2-9492-4d7d-aad7-a1bb72cc8900" ] } ], "mendeley" : { "formattedCitation" : "(Setiya 2009, n.23)", "plainTextFormattedCitation" : "(Setiya 2009, n.23)", "previouslyFormattedCitation" : "(Setiya 2009, n.23)"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(Setiya 2009, n.23)</w:t>
      </w:r>
      <w:r w:rsidRPr="00DD39A1">
        <w:rPr>
          <w:rFonts w:ascii="Cochin" w:hAnsi="Cochin"/>
          <w:sz w:val="22"/>
          <w:szCs w:val="22"/>
        </w:rPr>
        <w:fldChar w:fldCharType="end"/>
      </w:r>
    </w:p>
  </w:footnote>
  <w:footnote w:id="21">
    <w:p w14:paraId="0684671E" w14:textId="271D32CE"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Thanks to Jessica Brown for raising this worry.</w:t>
      </w:r>
    </w:p>
  </w:footnote>
  <w:footnote w:id="22">
    <w:p w14:paraId="3C8D7ACA" w14:textId="535A5087" w:rsidR="00307FAE" w:rsidRPr="00DD39A1" w:rsidRDefault="00307FAE" w:rsidP="00FA7013">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Another related move is to endorse is a graded norm, which claims that the strength of one’s intention ought to match one’s degree of knowledge-how. For example, we might connect Holton’s notion of partial intention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"DOI" : "10.1093/mind/fzn002", "ISBN" : "9788524916793", "ISSN" : "0026-4423", "abstract" : "Is a belief that one will succeed necessary for an\\nintention? It is argued that the question has traditionally\\nbeen badly posed, framed as it is in terms of all-out\\nbelief. We need instead to ask about the relation between\\nintention and partial belief. An account of partial belief\\nthat is more psychologically realistic than the standard\\ncredence account is developed. A notion of partial\\nintention is then developed, standing to all-out intention\\nmuch as partial belief stands to all-out belief. Various\\ncoherence constraints on the notion are explored. It is\\nconcluded that the primary relations between intention and\\nbelief should be understood as normative and not\\nessential.", "author" : [ { "dropping-particle" : "", "family" : "Holton", "given" : "Richard", "non-dropping-particle" : "", "parse-names" : false, "suffix" : "" } ], "container-title" : "Mind", "id" : "ITEM-1", "issue" : "465", "issued" : { "date-parts" : [ [ "2008" ] ] }, "page" : "27-58", "title" : "Partial Belief, Partial Intention", "type" : "article-journal", "volume" : "117" }, "suppress-author" : 1, "uris" : [ "http://www.mendeley.com/documents/?uuid=bdca6212-d6ac-4b3c-bd61-0a8881c92f58" ] } ], "mendeley" : { "formattedCitation" : "(2008)", "plainTextFormattedCitation" : "(2008)", "previouslyFormattedCitation" : "(2008)"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(2008)</w:t>
      </w:r>
      <w:r w:rsidRPr="00DD39A1">
        <w:rPr>
          <w:rFonts w:ascii="Cochin" w:hAnsi="Cochin"/>
          <w:sz w:val="22"/>
          <w:szCs w:val="22"/>
        </w:rPr>
        <w:fldChar w:fldCharType="end"/>
      </w:r>
      <w:r w:rsidRPr="00DD39A1">
        <w:rPr>
          <w:rFonts w:ascii="Cochin" w:hAnsi="Cochin"/>
          <w:sz w:val="22"/>
          <w:szCs w:val="22"/>
        </w:rPr>
        <w:t xml:space="preserve">, to </w:t>
      </w:r>
      <w:r w:rsidRPr="00DD39A1">
        <w:rPr>
          <w:rFonts w:ascii="Cochin" w:hAnsi="Cochin"/>
          <w:i/>
          <w:sz w:val="22"/>
          <w:szCs w:val="22"/>
        </w:rPr>
        <w:t xml:space="preserve">partial </w:t>
      </w:r>
      <w:r w:rsidRPr="00DD39A1">
        <w:rPr>
          <w:rFonts w:ascii="Cochin" w:hAnsi="Cochin"/>
          <w:sz w:val="22"/>
          <w:szCs w:val="22"/>
        </w:rPr>
        <w:t xml:space="preserve">knowledge-how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"Pavese", "given" : "Carlotta", "non-dropping-particle" : "", "parse-names" : false, "suffix" : "" } ], "id" : "ITEM-1", "issued" : { "date-parts" : [ [ "0" ] ] }, "title" : "Know how and Gradability", "type" : "report" }, "uris" : [ "http://www.mendeley.com/documents/?uuid=d9d7d3b0-2705-4feb-9e36-cbf3d84f93fb" ] } ], "mendeley" : { "formattedCitation" : "(Pavese n.d.)", "plainTextFormattedCitation" : "(Pavese n.d.)", "previouslyFormattedCitation" : "(Pavese n.d.)"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(Pavese 2017)</w:t>
      </w:r>
      <w:r w:rsidRPr="00DD39A1">
        <w:rPr>
          <w:rFonts w:ascii="Cochin" w:hAnsi="Cochin"/>
          <w:sz w:val="22"/>
          <w:szCs w:val="22"/>
        </w:rPr>
        <w:fldChar w:fldCharType="end"/>
      </w:r>
      <w:r w:rsidRPr="00DD39A1">
        <w:rPr>
          <w:rFonts w:ascii="Cochin" w:hAnsi="Cochin"/>
          <w:sz w:val="22"/>
          <w:szCs w:val="22"/>
        </w:rPr>
        <w:t xml:space="preserve"> giving us:</w:t>
      </w:r>
    </w:p>
    <w:p w14:paraId="1AAC63BD" w14:textId="77777777" w:rsidR="00307FAE" w:rsidRPr="00DD39A1" w:rsidRDefault="00307FAE" w:rsidP="00FA7013">
      <w:pPr>
        <w:rPr>
          <w:rFonts w:ascii="Cochin" w:hAnsi="Cochin"/>
          <w:sz w:val="22"/>
          <w:szCs w:val="22"/>
        </w:rPr>
      </w:pPr>
    </w:p>
    <w:p w14:paraId="627B00A8" w14:textId="77777777" w:rsidR="00307FAE" w:rsidRPr="00DD39A1" w:rsidRDefault="00307FAE" w:rsidP="00FA7013">
      <w:pPr>
        <w:ind w:left="720"/>
        <w:rPr>
          <w:rFonts w:ascii="Cochin" w:hAnsi="Cochin"/>
          <w:sz w:val="22"/>
          <w:szCs w:val="22"/>
        </w:rPr>
      </w:pPr>
      <w:r w:rsidRPr="00DD39A1">
        <w:rPr>
          <w:rFonts w:ascii="Cochin" w:hAnsi="Cochin"/>
          <w:sz w:val="22"/>
          <w:szCs w:val="22"/>
        </w:rPr>
        <w:t xml:space="preserve">PKNI: One must: have a partial intention to V, only if one knows at least in part how to V. </w:t>
      </w:r>
    </w:p>
    <w:p w14:paraId="23D5134F" w14:textId="77777777" w:rsidR="00307FAE" w:rsidRPr="00DD39A1" w:rsidRDefault="00307FAE" w:rsidP="00FA7013">
      <w:pPr>
        <w:rPr>
          <w:rFonts w:ascii="Cochin" w:hAnsi="Cochin"/>
          <w:sz w:val="22"/>
          <w:szCs w:val="22"/>
        </w:rPr>
      </w:pPr>
    </w:p>
    <w:p w14:paraId="40529537" w14:textId="77777777" w:rsidR="00307FAE" w:rsidRPr="00DD39A1" w:rsidRDefault="00307FAE" w:rsidP="00FA7013">
      <w:pPr>
        <w:rPr>
          <w:rFonts w:ascii="Cochin" w:hAnsi="Cochin"/>
          <w:sz w:val="22"/>
          <w:szCs w:val="22"/>
        </w:rPr>
      </w:pPr>
      <w:r w:rsidRPr="00DD39A1">
        <w:rPr>
          <w:rFonts w:ascii="Cochin" w:hAnsi="Cochin"/>
          <w:sz w:val="22"/>
          <w:szCs w:val="22"/>
        </w:rPr>
        <w:t xml:space="preserve">Setiya also alludes to a graded norm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"Setiya", "given" : "Kieran", "non-dropping-particle" : "", "parse-names" : false, "suffix" : "" } ], "id" : "ITEM-1", "issued" : { "date-parts" : [ [ "2016" ] ] }, "publisher" : "Oxford University Press", "title" : "Practical Knowledge: Selected Essays", "type" : "book" }, "locator" : "12-13", "suppress-author" : 1, "uris" : [ "http://www.mendeley.com/documents/?uuid=10ae7b8a-532a-4ba8-bdab-32aaa9ea05ac" ] } ], "mendeley" : { "formattedCitation" : "(2016, pp.12\u201313)", "plainTextFormattedCitation" : "(2016, pp.12\u201313)", "previouslyFormattedCitation" : "(2016, pp.12\u201313)"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(2016, pp.12–13)</w:t>
      </w:r>
      <w:r w:rsidRPr="00DD39A1">
        <w:rPr>
          <w:rFonts w:ascii="Cochin" w:hAnsi="Cochin"/>
          <w:sz w:val="22"/>
          <w:szCs w:val="22"/>
        </w:rPr>
        <w:fldChar w:fldCharType="end"/>
      </w:r>
      <w:r w:rsidRPr="00DD39A1">
        <w:rPr>
          <w:rFonts w:ascii="Cochin" w:hAnsi="Cochin"/>
          <w:sz w:val="22"/>
          <w:szCs w:val="22"/>
        </w:rPr>
        <w:t xml:space="preserve"> involving degrees of belief.</w:t>
      </w:r>
    </w:p>
  </w:footnote>
  <w:footnote w:id="23">
    <w:p w14:paraId="2381B4CC" w14:textId="7814D5A5" w:rsidR="00307FAE" w:rsidRPr="00DD39A1" w:rsidRDefault="00307FAE" w:rsidP="00841BAC">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"Hawley", "given" : "Katherine", "non-dropping-particle" : "", "parse-names" : false, "suffix" : "" } ], "container-title" : "American Philosophical Quarterly", "id" : "ITEM-1", "issue" : "1", "issued" : { "date-parts" : [ [ "2003" ] ] }, "page" : "19-31", "publisher" : "University of Illinois Press", "title" : "Success and Knowledge-How", "type" : "article-journal", "volume" : "40" }, "uris" : [ "http://www.mendeley.com/documents/?uuid=2574e4c5-c94a-468d-87bf-32494fa48fe6" ] }, { "id" : "ITEM-2", "itemData" : { "author" : [ { "dropping-particle" : "", "family" : "Bhatt", "given" : "Rajesh", "non-dropping-particle" : "", "parse-names" : false, "suffix" : "" } ], "id" : "ITEM-2", "issued" : { "date-parts" : [ [ "2006" ] ] }, "publisher" : "Molton De Gruyter", "publisher-place" : "Berlin", "title" : "Covert modality in Non-Finite Contexts", "type" : "book" }, "uris" : [ "http://www.mendeley.com/documents/?uuid=5ad80244-eb0b-44ef-80bc-a7dd79ac75bd" ] }, { "id" : "ITEM-3", "itemData" : { "author" : [ { "dropping-particle" : "", "family" : "Braun", "given" : "David", "non-dropping-particle" : "", "parse-names" : false, "suffix" : "" } ], "container-title" : "Philosophical Issues", "id" : "ITEM-3", "issue" : "1", "issued" : { "date-parts" : [ [ "2006" ] ] }, "page" : "24-42", "title" : "Now you know who Hong oak yun is", "type" : "article-journal", "volume" : "16" }, "uris" : [ "http://www.mendeley.com/documents/?uuid=309c4159-6479-44e0-93b8-73e4000a60fc" ] }, { "id" : "ITEM-4", "itemData" : { "author" : [ { "dropping-particle" : "", "family" : "Braun", "given" : "David", "non-dropping-particle" : "", "parse-names" : false, "suffix" : "" } ], "container-title" : "Knowing How: Essays on Knowledge, Mind, and Action1", "editor" : [ { "dropping-particle" : "", "family" : "Bengson", "given" : "John", "non-dropping-particle" : "", "parse-names" : false, "suffix" : "" }, { "dropping-particle" : "", "family" : "Moffett", "given" : "Marc A.", "non-dropping-particle" : "", "parse-names" : false, "suffix" : "" } ], "id" : "ITEM-4", "issued" : { "date-parts" : [ [ "2011" ] ] }, "page" : "244-260", "publisher" : "Oxford University Press", "publisher-place" : "Oxford", "title" : "Knowing How and Knowing Answers", "type" : "chapter" }, "suppress-author" : 1, "uris" : [ "http://www.mendeley.com/documents/?uuid=f75c736e-d18a-464f-81ed-73f11bddf25c" ] }, { "id" : "ITEM-5", "itemData" : { "DOI" : "10.1111/phc3.12104", "ISSN" : "17479991", "author" : [ { "dropping-particle" : "", "family" : "Parent", "given" : "T", "non-dropping-particle" : "", "parse-names" : false, "suffix" : "" } ], "container-title" : "Philosophy Compass", "id" : "ITEM-5", "issue" : "2", "issued" : { "date-parts" : [ [ "2014" ] ] }, "page" : "81-95", "title" : "Knowing- Wh and Embedded Questions", "type" : "article-journal", "volume" : "9" }, "uris" : [ "http://www.mendeley.com/documents/?uuid=fbd1edf8-2fd9-4f18-aeac-43cdb414f40c" ] } ], "mendeley" : { "formattedCitation" : "(Hawley 2003; Bhatt 2006; Braun 2006; 2011; Parent 2014)", "plainTextFormattedCitation" : "(Hawley 2003; Bhatt 2006; Braun 2006; 2011; Parent 2014)", "previouslyFormattedCitation" : "(Hawley 2003; Bhatt 2006; Braun 2006; 2011; Parent 2014)"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(Hawley 2003; Bhatt 2006; Braun 2006; 2011; Parent 2014)</w:t>
      </w:r>
      <w:r w:rsidRPr="00DD39A1">
        <w:rPr>
          <w:rFonts w:ascii="Cochin" w:hAnsi="Cochin"/>
          <w:sz w:val="22"/>
          <w:szCs w:val="22"/>
        </w:rPr>
        <w:fldChar w:fldCharType="end"/>
      </w:r>
    </w:p>
  </w:footnote>
  <w:footnote w:id="24">
    <w:p w14:paraId="161C7214" w14:textId="71D83CFF"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Thanks to Justin </w:t>
      </w:r>
      <w:proofErr w:type="spellStart"/>
      <w:r w:rsidRPr="00DD39A1">
        <w:rPr>
          <w:rFonts w:ascii="Cochin" w:hAnsi="Cochin"/>
          <w:sz w:val="22"/>
          <w:szCs w:val="22"/>
          <w:lang w:val="en-US"/>
        </w:rPr>
        <w:t>Snedegar</w:t>
      </w:r>
      <w:proofErr w:type="spellEnd"/>
      <w:r w:rsidRPr="00DD39A1">
        <w:rPr>
          <w:rFonts w:ascii="Cochin" w:hAnsi="Cochin"/>
          <w:sz w:val="22"/>
          <w:szCs w:val="22"/>
          <w:lang w:val="en-US"/>
        </w:rPr>
        <w:t xml:space="preserve"> for discussion.</w:t>
      </w:r>
    </w:p>
  </w:footnote>
  <w:footnote w:id="25">
    <w:p w14:paraId="29816834" w14:textId="4B54E372" w:rsidR="00307FAE" w:rsidRPr="00EB600F" w:rsidRDefault="00307FAE" w:rsidP="00EB600F">
      <w:pPr>
        <w:pStyle w:val="FootnoteText"/>
        <w:rPr>
          <w:rFonts w:ascii="Cochin" w:hAnsi="Cochin"/>
          <w:sz w:val="22"/>
          <w:szCs w:val="22"/>
        </w:rPr>
      </w:pPr>
      <w:r w:rsidRPr="00EB600F">
        <w:rPr>
          <w:rStyle w:val="FootnoteReference"/>
          <w:rFonts w:ascii="Cochin" w:hAnsi="Cochin"/>
          <w:sz w:val="22"/>
          <w:szCs w:val="22"/>
        </w:rPr>
        <w:footnoteRef/>
      </w:r>
      <w:r w:rsidR="00EB600F" w:rsidRPr="00EB600F">
        <w:rPr>
          <w:rFonts w:ascii="Cochin" w:hAnsi="Cochin"/>
          <w:sz w:val="22"/>
          <w:szCs w:val="22"/>
        </w:rPr>
        <w:t xml:space="preserve"> We can find this idea in Bratman: “</w:t>
      </w:r>
      <w:r w:rsidR="00EB600F" w:rsidRPr="00EB600F">
        <w:rPr>
          <w:rFonts w:ascii="Cochin" w:hAnsi="Cochin"/>
          <w:sz w:val="22"/>
          <w:szCs w:val="22"/>
        </w:rPr>
        <w:t>Of course, means-end coherence does not require that my plans specify what I am to do down to the last physical detail. Rather, my plans will typically be at a level of abstraction appro</w:t>
      </w:r>
      <w:r w:rsidR="00EB600F" w:rsidRPr="00EB600F">
        <w:rPr>
          <w:rFonts w:ascii="Cochin" w:hAnsi="Cochin"/>
          <w:sz w:val="22"/>
          <w:szCs w:val="22"/>
        </w:rPr>
        <w:t>priate to my habits and skills.”</w:t>
      </w:r>
      <w:r w:rsidR="00EB600F" w:rsidRPr="00EB600F">
        <w:rPr>
          <w:rFonts w:ascii="Cochin" w:hAnsi="Cochin"/>
          <w:sz w:val="22"/>
          <w:szCs w:val="22"/>
        </w:rPr>
        <w:t xml:space="preserve"> </w:t>
      </w:r>
      <w:r w:rsidRPr="00EB600F">
        <w:rPr>
          <w:rFonts w:ascii="Cochin" w:hAnsi="Cochin"/>
          <w:sz w:val="22"/>
          <w:szCs w:val="22"/>
        </w:rPr>
        <w:t xml:space="preserve"> </w:t>
      </w:r>
      <w:r w:rsidRPr="00EB600F">
        <w:rPr>
          <w:rFonts w:ascii="Cochin" w:hAnsi="Cochin"/>
          <w:noProof/>
          <w:sz w:val="22"/>
          <w:szCs w:val="22"/>
        </w:rPr>
        <w:t>(Bratman 1987, 31)</w:t>
      </w:r>
    </w:p>
  </w:footnote>
  <w:footnote w:id="26">
    <w:p w14:paraId="30D5CCD1" w14:textId="0DD1CD0B"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This idea is even more attractive if we think of partial plans as question-relative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"Snedegar", "given" : "Justin", "non-dropping-particle" : "", "parse-names" : false, "suffix" : "" } ], "id" : "ITEM-1", "issued" : { "date-parts" : [ [ "0" ] ] }, "title" : "Reasons and Practical Inquiry", "type" : "report" }, "uris" : [ "http://www.mendeley.com/documents/?uuid=ef336a82-36af-459e-8f16-a6b96b13a46d" ] } ], "mendeley" : { "formattedCitation" : "(Snedegar n.d.)", "plainTextFormattedCitation" : "(Snedegar n.d.)", "previouslyFormattedCitation" : "(Snedegar n.d.)" }, "properties" : { "noteIndex" : 0 }, "schema" : "https://github.com/citation-style-language/schema/raw/master/csl-citation.json" }</w:instrText>
      </w:r>
      <w:r w:rsidRPr="00DD39A1">
        <w:rPr>
          <w:rFonts w:ascii="Cochin" w:hAnsi="Cochin"/>
          <w:sz w:val="22"/>
          <w:szCs w:val="22"/>
        </w:rPr>
        <w:fldChar w:fldCharType="separate"/>
      </w:r>
      <w:r w:rsidR="000C5CE3">
        <w:rPr>
          <w:rFonts w:ascii="Cochin" w:hAnsi="Cochin"/>
          <w:noProof/>
          <w:sz w:val="22"/>
          <w:szCs w:val="22"/>
        </w:rPr>
        <w:t>(Snedegar MS</w:t>
      </w:r>
      <w:r w:rsidRPr="00DD39A1">
        <w:rPr>
          <w:rFonts w:ascii="Cochin" w:hAnsi="Cochin"/>
          <w:noProof/>
          <w:sz w:val="22"/>
          <w:szCs w:val="22"/>
        </w:rPr>
        <w:t>)</w:t>
      </w:r>
      <w:r w:rsidRPr="00DD39A1">
        <w:rPr>
          <w:rFonts w:ascii="Cochin" w:hAnsi="Cochin"/>
          <w:sz w:val="22"/>
          <w:szCs w:val="22"/>
        </w:rPr>
        <w:fldChar w:fldCharType="end"/>
      </w:r>
      <w:r w:rsidRPr="00DD39A1">
        <w:rPr>
          <w:rFonts w:ascii="Cochin" w:hAnsi="Cochin"/>
          <w:sz w:val="22"/>
          <w:szCs w:val="22"/>
        </w:rPr>
        <w:t>, since if we think of a partial plan as leaving open practical questions the knowledge-how requirements will be knowledge of the answers to those practical questions.</w:t>
      </w:r>
    </w:p>
  </w:footnote>
  <w:footnote w:id="27">
    <w:p w14:paraId="151F4B84" w14:textId="187C00CA"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Coarse-grained plans will also involve open issues involving other wh-questions. If I am cooking lasagne I might leave open </w:t>
      </w:r>
      <w:r w:rsidRPr="00DD39A1">
        <w:rPr>
          <w:rFonts w:ascii="Cochin" w:hAnsi="Cochin"/>
          <w:i/>
          <w:sz w:val="22"/>
          <w:szCs w:val="22"/>
        </w:rPr>
        <w:t xml:space="preserve">when </w:t>
      </w:r>
      <w:r w:rsidRPr="00DD39A1">
        <w:rPr>
          <w:rFonts w:ascii="Cochin" w:hAnsi="Cochin"/>
          <w:sz w:val="22"/>
          <w:szCs w:val="22"/>
        </w:rPr>
        <w:t xml:space="preserve">to start cooking. Many of these will be closely related to </w:t>
      </w:r>
      <w:r w:rsidRPr="00DD39A1">
        <w:rPr>
          <w:rFonts w:ascii="Cochin" w:hAnsi="Cochin"/>
          <w:i/>
          <w:sz w:val="22"/>
          <w:szCs w:val="22"/>
        </w:rPr>
        <w:t>how</w:t>
      </w:r>
      <w:r w:rsidRPr="00DD39A1">
        <w:rPr>
          <w:rFonts w:ascii="Cochin" w:hAnsi="Cochin"/>
          <w:sz w:val="22"/>
          <w:szCs w:val="22"/>
        </w:rPr>
        <w:t xml:space="preserve"> issues. If I leave open </w:t>
      </w:r>
      <w:r w:rsidRPr="00DD39A1">
        <w:rPr>
          <w:rFonts w:ascii="Cochin" w:hAnsi="Cochin"/>
          <w:i/>
          <w:sz w:val="22"/>
          <w:szCs w:val="22"/>
        </w:rPr>
        <w:t xml:space="preserve">when </w:t>
      </w:r>
      <w:r w:rsidRPr="00DD39A1">
        <w:rPr>
          <w:rFonts w:ascii="Cochin" w:hAnsi="Cochin"/>
          <w:sz w:val="22"/>
          <w:szCs w:val="22"/>
        </w:rPr>
        <w:t xml:space="preserve">to start cooking, I better know </w:t>
      </w:r>
      <w:r w:rsidRPr="00DD39A1">
        <w:rPr>
          <w:rFonts w:ascii="Cochin" w:hAnsi="Cochin"/>
          <w:i/>
          <w:sz w:val="22"/>
          <w:szCs w:val="22"/>
        </w:rPr>
        <w:t>how</w:t>
      </w:r>
      <w:r w:rsidRPr="00DD39A1">
        <w:rPr>
          <w:rFonts w:ascii="Cochin" w:hAnsi="Cochin"/>
          <w:sz w:val="22"/>
          <w:szCs w:val="22"/>
        </w:rPr>
        <w:t xml:space="preserve"> to plan my cooking to finish by dinner-time.</w:t>
      </w:r>
    </w:p>
  </w:footnote>
  <w:footnote w:id="28">
    <w:p w14:paraId="2EFE85D0" w14:textId="5DC872ED" w:rsidR="00307FAE" w:rsidRPr="00DD39A1" w:rsidRDefault="00307FAE" w:rsidP="00B36FE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Thanks to Caroline </w:t>
      </w:r>
      <w:proofErr w:type="spellStart"/>
      <w:r w:rsidRPr="00DD39A1">
        <w:rPr>
          <w:rFonts w:ascii="Cochin" w:hAnsi="Cochin"/>
          <w:sz w:val="22"/>
          <w:szCs w:val="22"/>
        </w:rPr>
        <w:t>Touborg</w:t>
      </w:r>
      <w:proofErr w:type="spellEnd"/>
      <w:r w:rsidRPr="00DD39A1">
        <w:rPr>
          <w:rFonts w:ascii="Cochin" w:hAnsi="Cochin"/>
          <w:sz w:val="22"/>
          <w:szCs w:val="22"/>
        </w:rPr>
        <w:t xml:space="preserve"> for this suggestion.</w:t>
      </w:r>
    </w:p>
  </w:footnote>
  <w:footnote w:id="29">
    <w:p w14:paraId="6C5C484C" w14:textId="5C2195D0" w:rsidR="00307FAE" w:rsidRPr="00DD39A1" w:rsidRDefault="00307FAE" w:rsidP="009817DD">
      <w:pPr>
        <w:rPr>
          <w:rFonts w:ascii="Cochin" w:hAnsi="Cochin"/>
          <w:i/>
          <w:sz w:val="22"/>
          <w:szCs w:val="22"/>
        </w:rPr>
      </w:pPr>
      <w:r w:rsidRPr="00DD39A1">
        <w:rPr>
          <w:rFonts w:ascii="Cochin" w:hAnsi="Cochin"/>
          <w:sz w:val="22"/>
          <w:szCs w:val="22"/>
          <w:vertAlign w:val="superscript"/>
        </w:rPr>
        <w:footnoteRef/>
      </w:r>
      <w:r w:rsidRPr="00DD39A1">
        <w:rPr>
          <w:rFonts w:ascii="Cochin" w:hAnsi="Cochin"/>
          <w:sz w:val="22"/>
          <w:szCs w:val="22"/>
        </w:rPr>
        <w:t xml:space="preserve"> For simplicity, I focus on policies suited to single parenting. The </w:t>
      </w:r>
      <w:proofErr w:type="gramStart"/>
      <w:r w:rsidRPr="00DD39A1">
        <w:rPr>
          <w:rFonts w:ascii="Cochin" w:hAnsi="Cochin"/>
          <w:sz w:val="22"/>
          <w:szCs w:val="22"/>
        </w:rPr>
        <w:t>two parent</w:t>
      </w:r>
      <w:proofErr w:type="gramEnd"/>
      <w:r w:rsidRPr="00DD39A1">
        <w:rPr>
          <w:rFonts w:ascii="Cochin" w:hAnsi="Cochin"/>
          <w:sz w:val="22"/>
          <w:szCs w:val="22"/>
        </w:rPr>
        <w:t xml:space="preserve"> case will involve more complex policies.</w:t>
      </w:r>
    </w:p>
  </w:footnote>
  <w:footnote w:id="30">
    <w:p w14:paraId="59A26326" w14:textId="0A90EFD1"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Thanks to an anonymous reviewer for raising this issue.</w:t>
      </w:r>
    </w:p>
  </w:footnote>
  <w:footnote w:id="31">
    <w:p w14:paraId="2AF85195" w14:textId="62B29146" w:rsidR="00307FAE" w:rsidRPr="002F66B0" w:rsidRDefault="00307FAE">
      <w:pPr>
        <w:pStyle w:val="FootnoteText"/>
        <w:rPr>
          <w:rFonts w:ascii="Cochin" w:hAnsi="Cochin"/>
          <w:sz w:val="22"/>
          <w:szCs w:val="22"/>
          <w:lang w:val="en-US"/>
        </w:rPr>
      </w:pPr>
      <w:r w:rsidRPr="002F66B0">
        <w:rPr>
          <w:rStyle w:val="FootnoteReference"/>
          <w:rFonts w:ascii="Cochin" w:hAnsi="Cochin"/>
          <w:sz w:val="22"/>
          <w:szCs w:val="22"/>
        </w:rPr>
        <w:footnoteRef/>
      </w:r>
      <w:r w:rsidRPr="002F66B0">
        <w:rPr>
          <w:rFonts w:ascii="Cochin" w:hAnsi="Cochin"/>
          <w:sz w:val="22"/>
          <w:szCs w:val="22"/>
        </w:rPr>
        <w:t xml:space="preserve"> </w:t>
      </w:r>
      <w:r w:rsidRPr="002F66B0">
        <w:rPr>
          <w:rFonts w:ascii="Cochin" w:hAnsi="Cochin"/>
          <w:sz w:val="22"/>
          <w:szCs w:val="22"/>
          <w:lang w:val="en-US"/>
        </w:rPr>
        <w:t xml:space="preserve">Perhaps I know </w:t>
      </w:r>
      <w:r w:rsidRPr="002F66B0">
        <w:rPr>
          <w:rFonts w:ascii="Cochin" w:hAnsi="Cochin"/>
          <w:i/>
          <w:sz w:val="22"/>
          <w:szCs w:val="22"/>
          <w:lang w:val="en-US"/>
        </w:rPr>
        <w:t xml:space="preserve">how to learn </w:t>
      </w:r>
      <w:r w:rsidRPr="002F66B0">
        <w:rPr>
          <w:rFonts w:ascii="Cochin" w:hAnsi="Cochin"/>
          <w:sz w:val="22"/>
          <w:szCs w:val="22"/>
          <w:lang w:val="en-US"/>
        </w:rPr>
        <w:t xml:space="preserve">how to learn how to run a 2.30 marathon – i.e. </w:t>
      </w:r>
      <w:r>
        <w:rPr>
          <w:rFonts w:ascii="Cochin" w:hAnsi="Cochin"/>
          <w:sz w:val="22"/>
          <w:szCs w:val="22"/>
          <w:lang w:val="en-US"/>
        </w:rPr>
        <w:t xml:space="preserve">I know </w:t>
      </w:r>
      <w:r w:rsidRPr="001A7B1C">
        <w:rPr>
          <w:rFonts w:ascii="Cochin" w:hAnsi="Cochin"/>
          <w:i/>
          <w:sz w:val="22"/>
          <w:szCs w:val="22"/>
          <w:lang w:val="en-US"/>
        </w:rPr>
        <w:t>how to learn</w:t>
      </w:r>
      <w:r w:rsidRPr="002F66B0">
        <w:rPr>
          <w:rFonts w:ascii="Cochin" w:hAnsi="Cochin"/>
          <w:sz w:val="22"/>
          <w:szCs w:val="22"/>
          <w:lang w:val="en-US"/>
        </w:rPr>
        <w:t xml:space="preserve"> how to distinguish good and bad running coaches</w:t>
      </w:r>
      <w:r>
        <w:rPr>
          <w:rFonts w:ascii="Cochin" w:hAnsi="Cochin"/>
          <w:sz w:val="22"/>
          <w:szCs w:val="22"/>
          <w:lang w:val="en-US"/>
        </w:rPr>
        <w:t xml:space="preserve"> – which would mean that I could legitimately intend to learn how to learn how to run a 2.30 marathon </w:t>
      </w:r>
      <w:proofErr w:type="gramStart"/>
      <w:r>
        <w:rPr>
          <w:rFonts w:ascii="Cochin" w:hAnsi="Cochin"/>
          <w:sz w:val="22"/>
          <w:szCs w:val="22"/>
          <w:lang w:val="en-US"/>
        </w:rPr>
        <w:t>The</w:t>
      </w:r>
      <w:proofErr w:type="gramEnd"/>
      <w:r>
        <w:rPr>
          <w:rFonts w:ascii="Cochin" w:hAnsi="Cochin"/>
          <w:sz w:val="22"/>
          <w:szCs w:val="22"/>
          <w:lang w:val="en-US"/>
        </w:rPr>
        <w:t xml:space="preserve"> possibility of iterated learning means that it is possible to intend to V, despite not knowing how to learn to V, provided that one knows how to learn how to learn to V (where V might itself be learning how to do something). Although the possibility of iterated learning means that we need to extend the range of activities which </w:t>
      </w:r>
      <w:r w:rsidRPr="001A7B1C">
        <w:rPr>
          <w:rFonts w:ascii="Cochin" w:hAnsi="Cochin"/>
          <w:sz w:val="22"/>
          <w:szCs w:val="22"/>
          <w:lang w:val="en-US"/>
        </w:rPr>
        <w:t>are in principle</w:t>
      </w:r>
      <w:r>
        <w:rPr>
          <w:rFonts w:ascii="Cochin" w:hAnsi="Cochin"/>
          <w:i/>
          <w:sz w:val="22"/>
          <w:szCs w:val="22"/>
          <w:lang w:val="en-US"/>
        </w:rPr>
        <w:t xml:space="preserve"> </w:t>
      </w:r>
      <w:r w:rsidRPr="00B16AC5">
        <w:rPr>
          <w:rFonts w:ascii="Cochin" w:hAnsi="Cochin"/>
          <w:sz w:val="22"/>
          <w:szCs w:val="22"/>
          <w:lang w:val="en-US"/>
        </w:rPr>
        <w:t>possible to intend appropriately</w:t>
      </w:r>
      <w:r>
        <w:rPr>
          <w:rFonts w:ascii="Cochin" w:hAnsi="Cochin"/>
          <w:sz w:val="22"/>
          <w:szCs w:val="22"/>
          <w:lang w:val="en-US"/>
        </w:rPr>
        <w:t>,</w:t>
      </w:r>
      <w:r>
        <w:rPr>
          <w:rFonts w:ascii="Cochin" w:hAnsi="Cochin"/>
          <w:i/>
          <w:sz w:val="22"/>
          <w:szCs w:val="22"/>
          <w:lang w:val="en-US"/>
        </w:rPr>
        <w:t xml:space="preserve"> </w:t>
      </w:r>
      <w:r>
        <w:rPr>
          <w:rFonts w:ascii="Cochin" w:hAnsi="Cochin"/>
          <w:sz w:val="22"/>
          <w:szCs w:val="22"/>
          <w:lang w:val="en-US"/>
        </w:rPr>
        <w:t xml:space="preserve">the practical costs of carrying out an iterated intention to learn will be </w:t>
      </w:r>
      <w:proofErr w:type="gramStart"/>
      <w:r>
        <w:rPr>
          <w:rFonts w:ascii="Cochin" w:hAnsi="Cochin"/>
          <w:sz w:val="22"/>
          <w:szCs w:val="22"/>
          <w:lang w:val="en-US"/>
        </w:rPr>
        <w:t>fairly high</w:t>
      </w:r>
      <w:proofErr w:type="gramEnd"/>
      <w:r>
        <w:rPr>
          <w:rFonts w:ascii="Cochin" w:hAnsi="Cochin"/>
          <w:sz w:val="22"/>
          <w:szCs w:val="22"/>
          <w:lang w:val="en-US"/>
        </w:rPr>
        <w:t xml:space="preserve">. There might also be activities which are impossible to learn how to do either for </w:t>
      </w:r>
      <w:proofErr w:type="gramStart"/>
      <w:r>
        <w:rPr>
          <w:rFonts w:ascii="Cochin" w:hAnsi="Cochin"/>
          <w:sz w:val="22"/>
          <w:szCs w:val="22"/>
          <w:lang w:val="en-US"/>
        </w:rPr>
        <w:t>particular agents</w:t>
      </w:r>
      <w:proofErr w:type="gramEnd"/>
      <w:r>
        <w:rPr>
          <w:rFonts w:ascii="Cochin" w:hAnsi="Cochin"/>
          <w:sz w:val="22"/>
          <w:szCs w:val="22"/>
          <w:lang w:val="en-US"/>
        </w:rPr>
        <w:t xml:space="preserve"> or in general. I cannot learn how to train a dragon (or learn how to learn) because there aren’t any dragons.</w:t>
      </w:r>
    </w:p>
  </w:footnote>
  <w:footnote w:id="32">
    <w:p w14:paraId="4FD0839C" w14:textId="304CD3EF" w:rsidR="00307FAE" w:rsidRPr="00DD39A1" w:rsidRDefault="00307FAE" w:rsidP="00B36FE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As in the case of knowledge-that, some of these conditions are entailed by others, meaning that someone who endorses a </w:t>
      </w:r>
      <w:proofErr w:type="gramStart"/>
      <w:r w:rsidRPr="00DD39A1">
        <w:rPr>
          <w:rFonts w:ascii="Cochin" w:hAnsi="Cochin"/>
          <w:sz w:val="22"/>
          <w:szCs w:val="22"/>
        </w:rPr>
        <w:t>particular norm</w:t>
      </w:r>
      <w:proofErr w:type="gramEnd"/>
      <w:r w:rsidRPr="00DD39A1">
        <w:rPr>
          <w:rFonts w:ascii="Cochin" w:hAnsi="Cochin"/>
          <w:sz w:val="22"/>
          <w:szCs w:val="22"/>
        </w:rPr>
        <w:t xml:space="preserve"> also endorses all of the logically weaker norms (so the supporter of a knowledge norm is also committed to a truth norm). When I say that someone supports an X norm of intention, I mean that they claim that X is the </w:t>
      </w:r>
      <w:r w:rsidRPr="00DD39A1">
        <w:rPr>
          <w:rFonts w:ascii="Cochin" w:hAnsi="Cochin"/>
          <w:i/>
          <w:sz w:val="22"/>
          <w:szCs w:val="22"/>
        </w:rPr>
        <w:t xml:space="preserve">strongest </w:t>
      </w:r>
      <w:r w:rsidRPr="00DD39A1">
        <w:rPr>
          <w:rFonts w:ascii="Cochin" w:hAnsi="Cochin"/>
          <w:sz w:val="22"/>
          <w:szCs w:val="22"/>
        </w:rPr>
        <w:t>normative condition on intention.</w:t>
      </w:r>
    </w:p>
  </w:footnote>
  <w:footnote w:id="33">
    <w:p w14:paraId="6B222A89" w14:textId="77777777"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One way to avoid these problems would be to switch to a no-failures norm, where changing one’s mind, and outside interference do not count as failures.</w:t>
      </w:r>
    </w:p>
  </w:footnote>
  <w:footnote w:id="34">
    <w:p w14:paraId="18C6C4BB" w14:textId="3907BDAA"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This is not to say that success is irrelevant to the normative evaluation of intentions. Plausibly success is the constitutive </w:t>
      </w:r>
      <w:r w:rsidRPr="00DD39A1">
        <w:rPr>
          <w:rFonts w:ascii="Cochin" w:hAnsi="Cochin"/>
          <w:i/>
          <w:sz w:val="22"/>
          <w:szCs w:val="22"/>
        </w:rPr>
        <w:t>aim</w:t>
      </w:r>
      <w:r w:rsidRPr="00DD39A1">
        <w:rPr>
          <w:rFonts w:ascii="Cochin" w:hAnsi="Cochin"/>
          <w:sz w:val="22"/>
          <w:szCs w:val="22"/>
        </w:rPr>
        <w:t xml:space="preserve"> of intention, meaning that only a successful intention will meet its constitutive aim.</w:t>
      </w:r>
    </w:p>
  </w:footnote>
  <w:footnote w:id="35">
    <w:p w14:paraId="1C75F042" w14:textId="28B7B39F"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One way to avoid this problem is to tweak the safety condition to allow some error possibilities in close worlds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"Pritchard", "given" : "Duncan", "non-dropping-particle" : "", "parse-names" : false, "suffix" : "" } ], "id" : "ITEM-1", "issue" : "223", "issued" : { "date-parts" : [ [ "2005" ] ] }, "publisher" : "Clarendon Press", "publisher-place" : "Oxford", "title" : "Epistemic Luck", "type" : "book", "volume" : "29" }, "uris" : [ "http://www.mendeley.com/documents/?uuid=77f4f02c-536c-458c-840e-02d24dda92fa" ] } ], "mendeley" : { "formattedCitation" : "(Pritchard 2005)", "plainTextFormattedCitation" : "(Pritchard 2005)", "previouslyFormattedCitation" : "(Pritchard 2005)"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(Pritchard 2005)</w:t>
      </w:r>
      <w:r w:rsidRPr="00DD39A1">
        <w:rPr>
          <w:rFonts w:ascii="Cochin" w:hAnsi="Cochin"/>
          <w:sz w:val="22"/>
          <w:szCs w:val="22"/>
        </w:rPr>
        <w:fldChar w:fldCharType="end"/>
      </w:r>
      <w:r w:rsidRPr="00DD39A1">
        <w:rPr>
          <w:rFonts w:ascii="Cochin" w:hAnsi="Cochin"/>
          <w:sz w:val="22"/>
          <w:szCs w:val="22"/>
        </w:rPr>
        <w:t xml:space="preserve">. However, allowing </w:t>
      </w:r>
      <w:r w:rsidRPr="00DD39A1">
        <w:rPr>
          <w:rFonts w:ascii="Cochin" w:hAnsi="Cochin"/>
          <w:i/>
          <w:sz w:val="22"/>
          <w:szCs w:val="22"/>
        </w:rPr>
        <w:t xml:space="preserve">any </w:t>
      </w:r>
      <w:r w:rsidRPr="00DD39A1">
        <w:rPr>
          <w:rFonts w:ascii="Cochin" w:hAnsi="Cochin"/>
          <w:sz w:val="22"/>
          <w:szCs w:val="22"/>
        </w:rPr>
        <w:t>errors in close worlds means that SSNI loses its explanation of the inappropriateness of intending to lose the lottery.</w:t>
      </w:r>
    </w:p>
  </w:footnote>
  <w:footnote w:id="36">
    <w:p w14:paraId="738EE1E6" w14:textId="77777777"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Since we can know how to perform difficult actions, although our success in them will be unsafe, these cases provide counterexamples to the claim that knowing how to V entails safe success in V-ing.</w:t>
      </w:r>
    </w:p>
  </w:footnote>
  <w:footnote w:id="37">
    <w:p w14:paraId="4B7D3129" w14:textId="487A947B"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To explain these cases, Holton floats the suggestion of a </w:t>
      </w:r>
      <w:r w:rsidRPr="00DD39A1">
        <w:rPr>
          <w:rFonts w:ascii="Cochin" w:hAnsi="Cochin"/>
          <w:i/>
          <w:sz w:val="22"/>
          <w:szCs w:val="22"/>
        </w:rPr>
        <w:t xml:space="preserve">partial belief </w:t>
      </w:r>
      <w:r w:rsidRPr="00DD39A1">
        <w:rPr>
          <w:rFonts w:ascii="Cochin" w:hAnsi="Cochin"/>
          <w:sz w:val="22"/>
          <w:szCs w:val="22"/>
        </w:rPr>
        <w:t xml:space="preserve">norm on intention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"DOI" : "10.1093/mind/fzn002", "ISBN" : "9788524916793", "ISSN" : "0026-4423", "abstract" : "Is a belief that one will succeed necessary for an\\nintention? It is argued that the question has traditionally\\nbeen badly posed, framed as it is in terms of all-out\\nbelief. We need instead to ask about the relation between\\nintention and partial belief. An account of partial belief\\nthat is more psychologically realistic than the standard\\ncredence account is developed. A notion of partial\\nintention is then developed, standing to all-out intention\\nmuch as partial belief stands to all-out belief. Various\\ncoherence constraints on the notion are explored. It is\\nconcluded that the primary relations between intention and\\nbelief should be understood as normative and not\\nessential.", "author" : [ { "dropping-particle" : "", "family" : "Holton", "given" : "Richard", "non-dropping-particle" : "", "parse-names" : false, "suffix" : "" } ], "container-title" : "Mind", "id" : "ITEM-1", "issue" : "465", "issued" : { "date-parts" : [ [ "2008" ] ] }, "page" : "27-58", "title" : "Partial Belief, Partial Intention", "type" : "article-journal", "volume" : "117" }, "locator" : "56-58", "uris" : [ "http://www.mendeley.com/documents/?uuid=bdca6212-d6ac-4b3c-bd61-0a8881c92f58" ] } ], "mendeley" : { "formattedCitation" : "(Holton 2008, pp.56\u201358)", "plainTextFormattedCitation" : "(Holton 2008, pp.56\u201358)", "previouslyFormattedCitation" : "(Holton 2008, pp.56\u201358)"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(Holton 2008, pp.56–58)</w:t>
      </w:r>
      <w:r w:rsidRPr="00DD39A1">
        <w:rPr>
          <w:rFonts w:ascii="Cochin" w:hAnsi="Cochin"/>
          <w:sz w:val="22"/>
          <w:szCs w:val="22"/>
        </w:rPr>
        <w:fldChar w:fldCharType="end"/>
      </w:r>
      <w:r w:rsidRPr="00DD39A1">
        <w:rPr>
          <w:rFonts w:ascii="Cochin" w:hAnsi="Cochin"/>
          <w:sz w:val="22"/>
          <w:szCs w:val="22"/>
        </w:rPr>
        <w:t xml:space="preserve"> where the notion of partial belief that p is a doxastic state which takes both p and not-p as live possibilities. This yields the following norm:</w:t>
      </w:r>
    </w:p>
    <w:p w14:paraId="1CD3CE6F" w14:textId="77777777" w:rsidR="00307FAE" w:rsidRPr="00DD39A1" w:rsidRDefault="00307FAE" w:rsidP="009817DD">
      <w:pPr>
        <w:rPr>
          <w:rFonts w:ascii="Cochin" w:hAnsi="Cochin"/>
          <w:sz w:val="22"/>
          <w:szCs w:val="22"/>
        </w:rPr>
      </w:pPr>
    </w:p>
    <w:p w14:paraId="04A33851" w14:textId="77777777" w:rsidR="00307FAE" w:rsidRPr="00DD39A1" w:rsidRDefault="00307FAE" w:rsidP="009817DD">
      <w:pPr>
        <w:ind w:firstLine="720"/>
        <w:rPr>
          <w:rFonts w:ascii="Cochin" w:hAnsi="Cochin"/>
          <w:sz w:val="22"/>
          <w:szCs w:val="22"/>
        </w:rPr>
      </w:pPr>
      <w:r w:rsidRPr="00DD39A1">
        <w:rPr>
          <w:rFonts w:ascii="Cochin" w:hAnsi="Cochin"/>
          <w:sz w:val="22"/>
          <w:szCs w:val="22"/>
        </w:rPr>
        <w:t>PBNI: One must: intend to V, only if one partially believes that one will succeed at V-ing</w:t>
      </w:r>
    </w:p>
  </w:footnote>
  <w:footnote w:id="38">
    <w:p w14:paraId="04B4338D" w14:textId="773ECDEE"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"ISBN" : "0674003993", "abstract" : "Intention is one of the masterworks of twentieth-century philosophy in English. First published in 1957, it has acquired the status of a modern philosophical classic. The book attempts to show in detail that the natural and widely accepted picture of what we mean by an intention gives rise to insoluble problems and must be abandoned. This is a welcome reprint of a book that continues to grow in importance.", "author" : [ { "dropping-particle" : "", "family" : "Anscombe", "given" : "G.E.M.", "non-dropping-particle" : "", "parse-names" : false, "suffix" : "" } ], "container-title" : "Intention", "id" : "ITEM-1", "issued" : { "date-parts" : [ [ "1957" ] ] }, "publisher" : "Harvard University Press", "publisher-place" : "Harvard", "title" : "Intention", "type" : "book" }, "uris" : [ "http://www.mendeley.com/documents/?uuid=eab8de66-8678-4e3e-aa18-e91e524d28c6" ] }, { "id" : "ITEM-2", "itemData" : { "author" : [ { "dropping-particle" : "", "family" : "Velleman", "given" : "David", "non-dropping-particle" : "", "parse-names" : false, "suffix" : "" } ], "id" : "ITEM-2", "issue" : "1", "issued" : { "date-parts" : [ [ "1989" ] ] }, "publisher" : "Princeton University Press", "title" : "Practical Reflection", "type" : "book", "volume" : "94" }, "uris" : [ "http://www.mendeley.com/documents/?uuid=77c98706-6e57-4734-8320-ae5b34dbf224" ] }, { "id" : "ITEM-3", "itemData" : { "DOI" : "10.1017/S1358246100008638", "ISBN" : "0031-8191", "ISSN" : "1358-2461", "abstract" : "Among the legacies of Elizabeth Anscombe's 1957 monograph Intention are the introduction of the notion of \u2018practical knowledge\u2019 into contemporary philosophical discussion of action, and her claim, pursued throughout the book, that an agent's knowledge of what he is doing is characteristically not based on observation. Each idea by itself has its own obscurities, of course, but my focus here will be on the relation between the two ideas, how it is that the discussion of action may lead us to speak of non-observational knowledge at all, and how this notion can be part of the understanding of a kind of ordinary knowledge that we have reason to consider practical rather than speculative. Anscombe mentions several quite different things under the heading of \u2018non-observational knowledge\u2019, and she first introduces the notion of the nonobservational for purely dialectical purposes, associated with the task of setting out the field she wants to investigate, in a way that avoids begging the very questions she means to raise. She needs a way of distinguishing the class of movements to which a special sense of the question \u2018Why?\u2019 applies, but which doesn't itself employ the concepts of \u2018being intentional\u2019 or \u2018acting for a reason\u2019. Section 8 begins: \u201cWhat is required is to describe this class without using any notions like \u2018intended\u2019 or \u2018willed\u2019 or \u2018voluntary\u2019 and \u2018involuntary\u2019. This can be done as follows: we first point out a particular class of things which are true of a man: namely the class of things which he knows without observation.\u201d (p. 13) She first illustrates this by the example of knowledge of the position of one's limbs, the immediate way one can normally tell, e.g., whether one's knee is bent or not. But examples of this sort are in fact ill suited to shed light on the idea of \u2018practical knowledge\u2019, which is the true focus of the idea of the non-observational in the study of action. When we see this we will be better able to see why Anscombe is concerned with the non-observational in the first place, and how this concern is tied to other characteristic Anscombian theses, for instance that an action will be intentional under some descriptions but not others, and that practical knowledge is distinguished from speculative knowledge in being \u201cthe cause of what it understands\u201d (p. 87). And we will be able to understand how it is that an agent can be said to know without observation that he is doing something like painting the wall yellow, when this knowled\u2026", "author" : [ { "dropping-particle" : "", "family" : "Moran", "given" : "Richard", "non-dropping-particle" : "", "parse-names" : false, "suffix" : "" } ], "container-title" : "Royal Institute of Philosophy Supplement", "id" : "ITEM-3", "issued" : { "date-parts" : [ [ "2004" ] ] }, "page" : "43-68", "title" : "Anscombe on 'Practical Knowledge'", "type" : "article-journal", "volume" : "55" }, "uris" : [ "http://www.mendeley.com/documents/?uuid=2673df21-65a1-4ae2-8ac0-2312fb177071" ] }, { "id" : "ITEM-4", "itemData" : { "author" : [ { "dropping-particle" : "", "family" : "Ford", "given" : "Anton", "non-dropping-particle" : "", "parse-names" : false, "suffix" : "" }, { "dropping-particle" : "", "family" : "Hornsby", "given" : "Jennifer", "non-dropping-particle" : "", "parse-names" : false, "suffix" : "" }, { "dropping-particle" : "", "family" : "Stoutland", "given" : "Frederick", "non-dropping-particle" : "", "parse-names" : false, "suffix" : "" } ], "id" : "ITEM-4", "issued" : { "date-parts" : [ [ "2011" ] ] }, "publisher" : "Harvard University Press", "title" : "Essays on Anscombe's Intention", "type" : "book" }, "uris" : [ "http://www.mendeley.com/documents/?uuid=46f038a5-c059-46a7-84d3-5b2155278a03" ] } ], "mendeley" : { "formattedCitation" : "(Anscombe 1957; Velleman 1989; Moran 2004; Ford et al. 2011)", "plainTextFormattedCitation" : "(Anscombe 1957; Velleman 1989; Moran 2004; Ford et al. 2011)", "previouslyFormattedCitation" : "(Anscombe 1957; Velleman 1989; Moran 2004; Ford et al. 2011)"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(Anscombe 1957; Velleman 1989; Moran 2004; Ford et al. 2011)</w:t>
      </w:r>
      <w:r w:rsidRPr="00DD39A1">
        <w:rPr>
          <w:rFonts w:ascii="Cochin" w:hAnsi="Cochin"/>
          <w:sz w:val="22"/>
          <w:szCs w:val="22"/>
        </w:rPr>
        <w:fldChar w:fldCharType="end"/>
      </w:r>
      <w:r w:rsidRPr="00DD39A1">
        <w:rPr>
          <w:rFonts w:ascii="Cochin" w:hAnsi="Cochin"/>
          <w:sz w:val="22"/>
          <w:szCs w:val="22"/>
        </w:rPr>
        <w:t xml:space="preserve">. </w:t>
      </w:r>
    </w:p>
  </w:footnote>
  <w:footnote w:id="39">
    <w:p w14:paraId="1EEA3037" w14:textId="5D5F447D"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My discussion here closely follows </w:t>
      </w:r>
      <w:r w:rsidRPr="00DD39A1">
        <w:rPr>
          <w:rFonts w:ascii="Cochin" w:hAnsi="Cochin"/>
          <w:kern w:val="1"/>
          <w:sz w:val="22"/>
          <w:szCs w:val="22"/>
        </w:rPr>
        <w:t>(Setiya 2016: 12-13)</w:t>
      </w:r>
    </w:p>
  </w:footnote>
  <w:footnote w:id="40">
    <w:p w14:paraId="102A5D93" w14:textId="3CBAF325"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"Grice", "given" : "H P", "non-dropping-particle" : "", "parse-names" : false, "suffix" : "" } ], "container-title" : "Proceedings of the British Academy", "id" : "ITEM-1", "issued" : { "date-parts" : [ [ "1972" ] ] }, "page" : "267-279", "publisher" : "London", "title" : "Intention and Uncertainty", "type" : "article-journal", "volume" : "57" }, "uris" : [ "http://www.mendeley.com/documents/?uuid=baf34822-5d5e-42b0-a71f-67726d37c8bc" ] }, { "id" : "ITEM-2", "itemData" : { "author" : [ { "dropping-particle" : "", "family" : "Langton", "given" : "Rae", "non-dropping-particle" : "", "parse-names" : false, "suffix" : "" } ], "container-title" : "Royal Institute of Philosophy Supplement", "editor" : [ { "dropping-particle" : "", "family" : "Steward", "given" : "H", "non-dropping-particle" : "", "parse-names" : false, "suffix" : "" }, { "dropping-particle" : "", "family" : "Hyman", "given" : "J", "non-dropping-particle" : "", "parse-names" : false, "suffix" : "" } ], "id" : "ITEM-2", "issued" : { "date-parts" : [ [ "2004" ] ] }, "publisher" : "Cambridge University Press Press", "title" : "Intention as faith", "type" : "chapter" }, "uris" : [ "http://www.mendeley.com/documents/?uuid=5b49b788-1016-4f94-a3ad-3fce4be1072a" ] }, { "id" : "ITEM-3", "itemData" : { "DOI" : "10.1037/023852", "abstract" : "G.E.M. Anscombe famously claimed that acting intentionally entails knowing \"without observation\" what one is doing. Among those that have taken her claim seriously, an influential response has been to suppose that in order to explain this fact, we should conclude that intentions are a species of belief. This paper argues that there are good reasons to reject this \"cognitivist\" view of intention in favor of the view that intentions are distinctively practical attitudes that are not beliefs and do not constitutively involve the belief that one will do what one intends. A theory is then proposed on behalf of Distinctive Practical Attitude views of intention to explain Anscombe's non-observational knowledge phenomenon. It is argued that intentions do not embody non-observational knowledge, but they do provide the evidential basis for it: we know without observation what we are doing by inferring from our intentions.", "author" : [ { "dropping-particle" : "", "family" : "Paul", "given" : "Sarah", "non-dropping-particle" : "", "parse-names" : false, "suffix" : "" } ], "container-title" : "Philosophers' Imprint", "id" : "ITEM-3", "issue" : "11", "issued" : { "date-parts" : [ [ "2009" ] ] }, "page" : "1-24", "title" : "How We Know What We're Doing", "type" : "article-journal", "volume" : "9" }, "uris" : [ "http://www.mendeley.com/documents/?uuid=e6a9937b-2f5b-4f46-810d-14f6df25b9ad" ] } ], "mendeley" : { "formattedCitation" : "(Grice 1972; Langton 2004; Paul 2009a)", "manualFormatting" : "(Grice 1972; Langton 2004; Paul 2009a)", "plainTextFormattedCitation" : "(Grice 1972; Langton 2004; Paul 2009a)", "previouslyFormattedCitation" : "(Grice 1972; Langton 2004; Paul 2009a)"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(Grice 1972; Langton 2004; Paul 2009a)</w:t>
      </w:r>
      <w:r w:rsidRPr="00DD39A1">
        <w:rPr>
          <w:rFonts w:ascii="Cochin" w:hAnsi="Cochin"/>
          <w:sz w:val="22"/>
          <w:szCs w:val="22"/>
        </w:rPr>
        <w:fldChar w:fldCharType="end"/>
      </w:r>
    </w:p>
  </w:footnote>
  <w:footnote w:id="41">
    <w:p w14:paraId="44549077" w14:textId="19F0ED8E" w:rsidR="00307FAE" w:rsidRPr="00DD39A1" w:rsidRDefault="00307FAE" w:rsidP="009817DD">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"Harman", "given" : "Gilbert", "non-dropping-particle" : "", "parse-names" : false, "suffix" : "" } ], "container-title" : "Review of Metaphysics", "id" : "ITEM-1", "issued" : { "date-parts" : [ [ "1976" ] ] }, "page" : "431-463", "title" : "Practical Reasoning", "type" : "article-journal", "volume" : "29" }, "label" : "note", "locator" : "8", "uris" : [ "http://www.mendeley.com/documents/?uuid=148daec1-a678-4a5a-bc77-b64f94b3609d" ] }, { "id" : "ITEM-2", "itemData" : { "author" : [ { "dropping-particle" : "", "family" : "Velleman", "given" : "David", "non-dropping-particle" : "", "parse-names" : false, "suffix" : "" } ], "id" : "ITEM-2", "issue" : "1", "issued" : { "date-parts" : [ [ "1989" ] ] }, "publisher" : "Princeton University Press", "title" : "Practical Reflection", "type" : "book", "volume" : "94" }, "locator" : "56-64", "uris" : [ "http://www.mendeley.com/documents/?uuid=77c98706-6e57-4734-8320-ae5b34dbf224" ] } ], "mendeley" : { "formattedCitation" : "(Harman 1976, n.8; Velleman 1989, pp.56\u201364)", "manualFormatting" : "(Harman 1976, n. 8; Velleman 1989:56\u201364)", "plainTextFormattedCitation" : "(Harman 1976, n.8; Velleman 1989, pp.56\u201364)", "previouslyFormattedCitation" : "(Harman 1976, n.8; Velleman 1989, pp.56\u201364)"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(Harman 1976, n. 8; Velleman 1989:56–64)</w:t>
      </w:r>
      <w:r w:rsidRPr="00DD39A1">
        <w:rPr>
          <w:rFonts w:ascii="Cochin" w:hAnsi="Cochin"/>
          <w:sz w:val="22"/>
          <w:szCs w:val="22"/>
        </w:rPr>
        <w:fldChar w:fldCharType="end"/>
      </w:r>
    </w:p>
  </w:footnote>
  <w:footnote w:id="42">
    <w:p w14:paraId="387CF95B" w14:textId="750839C9" w:rsidR="00307FAE" w:rsidRPr="00DD39A1" w:rsidRDefault="00307FAE" w:rsidP="009817DD">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This norm has not been defended in the propositional case, but</w:t>
      </w:r>
      <w:r>
        <w:rPr>
          <w:rFonts w:ascii="Cochin" w:hAnsi="Cochin"/>
          <w:sz w:val="22"/>
          <w:szCs w:val="22"/>
          <w:lang w:val="en-US"/>
        </w:rPr>
        <w:t xml:space="preserve"> it</w:t>
      </w:r>
      <w:r w:rsidRPr="00DD39A1">
        <w:rPr>
          <w:rFonts w:ascii="Cochin" w:hAnsi="Cochin"/>
          <w:sz w:val="22"/>
          <w:szCs w:val="22"/>
          <w:lang w:val="en-US"/>
        </w:rPr>
        <w:t xml:space="preserve"> behaves something like an objective probability norm.</w:t>
      </w:r>
    </w:p>
  </w:footnote>
  <w:footnote w:id="43">
    <w:p w14:paraId="1B20E1AD" w14:textId="5F05BFED" w:rsidR="00307FAE" w:rsidRPr="00DD39A1" w:rsidRDefault="00307FAE" w:rsidP="008B4333">
      <w:pPr>
        <w:rPr>
          <w:rFonts w:ascii="Cochin" w:hAnsi="Cochin"/>
          <w:sz w:val="22"/>
          <w:szCs w:val="22"/>
        </w:rPr>
      </w:pPr>
      <w:r w:rsidRPr="00DD39A1">
        <w:rPr>
          <w:rFonts w:ascii="Cochin" w:hAnsi="Cochin"/>
          <w:sz w:val="22"/>
          <w:szCs w:val="22"/>
          <w:vertAlign w:val="superscript"/>
        </w:rPr>
        <w:footnoteRef/>
      </w:r>
      <w:r w:rsidRPr="00DD39A1">
        <w:rPr>
          <w:rFonts w:ascii="Cochin" w:hAnsi="Cochin"/>
          <w:sz w:val="22"/>
          <w:szCs w:val="22"/>
        </w:rPr>
        <w:t xml:space="preserve"> This norm is suggested by Paul,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"DOI" : "10.1086/599312", "ISSN" : "0014-1704", "abstract" : "K. . In \u201cPractical Knowledge,\u201d Kieran Setiya argues for the thesis that \u201cforming an is forming a about what one is doing, or", "author" : [ { "dropping-particle" : "", "family" : "Paul", "given" : "Sarah", "non-dropping-particle" : "", "parse-names" : false, "suffix" : "" } ], "container-title" : "Ethics", "id" : "ITEM-1", "issue" : "3", "issued" : { "date-parts" : [ [ "2009" ] ] }, "page" : "546-557", "title" : "Intention, Belief, and Wishful Thinking: Setiya on \u201cPractical Knowledge\u201d*", "type" : "article-journal", "volume" : "119" }, "locator" : "555", "uris" : [ "http://www.mendeley.com/documents/?uuid=b428eaba-58af-4ed2-b22d-8d4deb33f540" ] } ], "mendeley" : { "formattedCitation" : "(Paul 2009c, p.555)", "manualFormatting" : "(Paul 2009, 555)", "plainTextFormattedCitation" : "(Paul 2009c, p.555)", "previouslyFormattedCitation" : "(Paul 2009c, p.555)"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(Paul 2009, 555)</w:t>
      </w:r>
      <w:r w:rsidRPr="00DD39A1">
        <w:rPr>
          <w:rFonts w:ascii="Cochin" w:hAnsi="Cochin"/>
          <w:sz w:val="22"/>
          <w:szCs w:val="22"/>
        </w:rPr>
        <w:fldChar w:fldCharType="end"/>
      </w:r>
      <w:r w:rsidRPr="00DD39A1">
        <w:rPr>
          <w:rFonts w:ascii="Cochin" w:hAnsi="Cochin"/>
          <w:sz w:val="22"/>
          <w:szCs w:val="22"/>
        </w:rPr>
        <w:t>. BKNI shares with BNI the problem is that it does not distinguish whether the belief is well-supported or not.</w:t>
      </w:r>
    </w:p>
  </w:footnote>
  <w:footnote w:id="44">
    <w:p w14:paraId="28A6799D" w14:textId="106C9DF3" w:rsidR="00307FAE" w:rsidRPr="00DD39A1" w:rsidRDefault="00307FAE" w:rsidP="009817DD">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w:t>
      </w:r>
      <w:r w:rsidRPr="00DD39A1">
        <w:rPr>
          <w:rFonts w:ascii="Cochin" w:hAnsi="Cochin"/>
          <w:sz w:val="22"/>
          <w:szCs w:val="22"/>
          <w:lang w:val="en-US"/>
        </w:rPr>
        <w:t xml:space="preserve">Another worry is that higher-order knowledge of competence is rare </w:t>
      </w:r>
      <w:r w:rsidRPr="00DD39A1">
        <w:rPr>
          <w:rFonts w:ascii="Cochin" w:hAnsi="Cochin"/>
          <w:sz w:val="22"/>
          <w:szCs w:val="22"/>
          <w:lang w:val="en-US"/>
        </w:rPr>
        <w:fldChar w:fldCharType="begin" w:fldLock="1"/>
      </w:r>
      <w:r w:rsidRPr="00DD39A1">
        <w:rPr>
          <w:rFonts w:ascii="Cochin" w:hAnsi="Cochin"/>
          <w:sz w:val="22"/>
          <w:szCs w:val="22"/>
          <w:lang w:val="en-US"/>
        </w:rPr>
        <w:instrText>ADDIN CSL_CITATION { "citationItems" : [ { "id" : "ITEM-1", "itemData" : { "author" : [ { "dropping-particle" : "", "family" : "Kruger", "given" : "Justin;", "non-dropping-particle" : "", "parse-names" : false, "suffix" : "" }, { "dropping-particle" : "", "family" : "Dunning", "given" : "David", "non-dropping-particle" : "", "parse-names" : false, "suffix" : "" } ], "container-title" : "Journal of Personality and Social Psychology", "id" : "ITEM-1", "issue" : "6", "issued" : { "date-parts" : [ [ "1999" ] ] }, "page" : "1121\u201334", "title" : "Unskilled and Unaware of It: How Difficulties in Recognizing One's Own Incompetence Lead to Inflated Self-Assessments\"", "type" : "article-journal", "volume" : "77" }, "uris" : [ "http://www.mendeley.com/documents/?uuid=2b4775aa-2edd-48cb-bff6-bb50b0c44954" ] } ], "mendeley" : { "formattedCitation" : "(Kruger &amp; Dunning 1999)", "plainTextFormattedCitation" : "(Kruger &amp; Dunning 1999)", "previouslyFormattedCitation" : "(Kruger &amp; Dunning 1999)" }, "properties" : { "noteIndex" : 0 }, "schema" : "https://github.com/citation-style-language/schema/raw/master/csl-citation.json" }</w:instrText>
      </w:r>
      <w:r w:rsidRPr="00DD39A1">
        <w:rPr>
          <w:rFonts w:ascii="Cochin" w:hAnsi="Cochin"/>
          <w:sz w:val="22"/>
          <w:szCs w:val="22"/>
          <w:lang w:val="en-US"/>
        </w:rPr>
        <w:fldChar w:fldCharType="separate"/>
      </w:r>
      <w:r w:rsidRPr="00DD39A1">
        <w:rPr>
          <w:rFonts w:ascii="Cochin" w:hAnsi="Cochin"/>
          <w:noProof/>
          <w:sz w:val="22"/>
          <w:szCs w:val="22"/>
          <w:lang w:val="en-US"/>
        </w:rPr>
        <w:t>(Kruger &amp; Dunning 1999)</w:t>
      </w:r>
      <w:r w:rsidRPr="00DD39A1">
        <w:rPr>
          <w:rFonts w:ascii="Cochin" w:hAnsi="Cochin"/>
          <w:sz w:val="22"/>
          <w:szCs w:val="22"/>
          <w:lang w:val="en-US"/>
        </w:rPr>
        <w:fldChar w:fldCharType="end"/>
      </w:r>
      <w:r w:rsidRPr="00DD39A1">
        <w:rPr>
          <w:rFonts w:ascii="Cochin" w:hAnsi="Cochin"/>
          <w:sz w:val="22"/>
          <w:szCs w:val="22"/>
          <w:lang w:val="en-US"/>
        </w:rPr>
        <w:t>.</w:t>
      </w:r>
    </w:p>
  </w:footnote>
  <w:footnote w:id="45">
    <w:p w14:paraId="2EF3AC97" w14:textId="45E8F7AB"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This idea mirrors Buckwalter and Turri’s picture of the relation between the knowledge-how norm of showing and the knowledge-that norm of assertion (Buckwalter and Turri 2014).</w:t>
      </w:r>
    </w:p>
  </w:footnote>
  <w:footnote w:id="46">
    <w:p w14:paraId="224E38E3" w14:textId="50528965" w:rsidR="00307FAE" w:rsidRPr="00DD39A1" w:rsidRDefault="00307FAE">
      <w:pPr>
        <w:pStyle w:val="FootnoteText"/>
        <w:rPr>
          <w:rFonts w:ascii="Cochin" w:hAnsi="Cochin"/>
          <w:sz w:val="22"/>
          <w:szCs w:val="22"/>
          <w:lang w:val="en-US"/>
        </w:rPr>
      </w:pPr>
      <w:r w:rsidRPr="00DD39A1">
        <w:rPr>
          <w:rStyle w:val="FootnoteReference"/>
          <w:rFonts w:ascii="Cochin" w:hAnsi="Cochin"/>
          <w:sz w:val="22"/>
          <w:szCs w:val="22"/>
        </w:rPr>
        <w:footnoteRef/>
      </w:r>
      <w:r w:rsidRPr="00DD39A1">
        <w:rPr>
          <w:rFonts w:ascii="Cochin" w:hAnsi="Cochin"/>
          <w:sz w:val="22"/>
          <w:szCs w:val="22"/>
        </w:rPr>
        <w:t xml:space="preserve"> For more on the norms of treating something as an option, see </w:t>
      </w:r>
      <w:r w:rsidRPr="00DD39A1">
        <w:rPr>
          <w:rFonts w:ascii="Cochin" w:hAnsi="Cochin"/>
          <w:sz w:val="22"/>
          <w:szCs w:val="22"/>
        </w:rPr>
        <w:fldChar w:fldCharType="begin" w:fldLock="1"/>
      </w:r>
      <w:r w:rsidRPr="00DD39A1">
        <w:rPr>
          <w:rFonts w:ascii="Cochin" w:hAnsi="Cochin"/>
          <w:sz w:val="22"/>
          <w:szCs w:val="22"/>
        </w:rPr>
        <w:instrText>ADDIN CSL_CITATION { "citationItems" : [ { "id" : "ITEM-1", "itemData" : { "author" : [ { "dropping-particle" : "", "family" : "Hedden", "given" : "Brian", "non-dropping-particle" : "", "parse-names" : false, "suffix" : "" } ], "container-title" : "Philosophical Studies", "id" : "ITEM-1", "issue" : "2", "issued" : { "date-parts" : [ [ "2012" ] ] }, "title" : "Options and the subjective ought", "type" : "article-journal", "volume" : "158" }, "uris" : [ "http://www.mendeley.com/documents/?uuid=61ea7e79-e007-4777-8b40-7a6a13ed8c13" ] }, { "id" : "ITEM-2", "itemData" : { "DOI" : "10.1111/phpr.12048", "ISSN" : "19331592", "author" : [ { "dropping-particle" : "", "family" : "Hedden", "given" : "Brian", "non-dropping-particle" : "", "parse-names" : false, "suffix" : "" } ], "container-title" : "Philosophy and Phenomenological Research", "id" : "ITEM-2", "issue" : "2", "issued" : { "date-parts" : [ [ "2015" ] ] }, "page" : "423-451", "title" : "Options and Diachronic Tragedy", "type" : "article-journal", "volume" : "90" }, "suppress-author" : 1, "uris" : [ "http://www.mendeley.com/documents/?uuid=6faa41da-5d05-45c7-aee3-be0b6c25f90a" ] } ], "mendeley" : { "formattedCitation" : "(Hedden 2012; 2015)", "plainTextFormattedCitation" : "(Hedden 2012; 2015)", "previouslyFormattedCitation" : "(Hedden 2012; 2015)" }, "properties" : { "noteIndex" : 0 }, "schema" : "https://github.com/citation-style-language/schema/raw/master/csl-citation.json" }</w:instrText>
      </w:r>
      <w:r w:rsidRPr="00DD39A1">
        <w:rPr>
          <w:rFonts w:ascii="Cochin" w:hAnsi="Cochin"/>
          <w:sz w:val="22"/>
          <w:szCs w:val="22"/>
        </w:rPr>
        <w:fldChar w:fldCharType="separate"/>
      </w:r>
      <w:r w:rsidRPr="00DD39A1">
        <w:rPr>
          <w:rFonts w:ascii="Cochin" w:hAnsi="Cochin"/>
          <w:noProof/>
          <w:sz w:val="22"/>
          <w:szCs w:val="22"/>
        </w:rPr>
        <w:t>(Hedden 2012; 2015)</w:t>
      </w:r>
      <w:r w:rsidRPr="00DD39A1">
        <w:rPr>
          <w:rFonts w:ascii="Cochin" w:hAnsi="Cochin"/>
          <w:sz w:val="22"/>
          <w:szCs w:val="22"/>
        </w:rPr>
        <w:fldChar w:fldCharType="end"/>
      </w:r>
      <w:r w:rsidRPr="00DD39A1">
        <w:rPr>
          <w:rFonts w:ascii="Cochin" w:hAnsi="Cochin"/>
          <w:sz w:val="22"/>
          <w:szCs w:val="22"/>
        </w:rPr>
        <w:t xml:space="preserve">. Thanks to </w:t>
      </w:r>
      <w:proofErr w:type="spellStart"/>
      <w:r w:rsidRPr="00DD39A1">
        <w:rPr>
          <w:rFonts w:ascii="Cochin" w:hAnsi="Cochin"/>
          <w:sz w:val="22"/>
          <w:szCs w:val="22"/>
        </w:rPr>
        <w:t>Nilanjan</w:t>
      </w:r>
      <w:proofErr w:type="spellEnd"/>
      <w:r w:rsidRPr="00DD39A1">
        <w:rPr>
          <w:rFonts w:ascii="Cochin" w:hAnsi="Cochin"/>
          <w:sz w:val="22"/>
          <w:szCs w:val="22"/>
        </w:rPr>
        <w:t xml:space="preserve"> Das and Abby Jacques for </w:t>
      </w:r>
      <w:r>
        <w:rPr>
          <w:rFonts w:ascii="Cochin" w:hAnsi="Cochin"/>
          <w:sz w:val="22"/>
          <w:szCs w:val="22"/>
        </w:rPr>
        <w:t>raising this idea</w:t>
      </w:r>
      <w:r w:rsidRPr="00DD39A1">
        <w:rPr>
          <w:rFonts w:ascii="Cochin" w:hAnsi="Cochin"/>
          <w:sz w:val="22"/>
          <w:szCs w:val="22"/>
        </w:rPr>
        <w:t>.</w:t>
      </w:r>
    </w:p>
  </w:footnote>
  <w:footnote w:id="47">
    <w:p w14:paraId="4FCF1702" w14:textId="53244BBB" w:rsidR="00307FAE" w:rsidRPr="00DD39A1" w:rsidRDefault="00307FAE" w:rsidP="0099746C">
      <w:pPr>
        <w:rPr>
          <w:rFonts w:ascii="Cochin" w:hAnsi="Cochin"/>
          <w:sz w:val="22"/>
          <w:szCs w:val="22"/>
        </w:rPr>
      </w:pPr>
      <w:r w:rsidRPr="00DD39A1">
        <w:rPr>
          <w:rStyle w:val="FootnoteReference"/>
          <w:rFonts w:ascii="Cochin" w:hAnsi="Cochin"/>
          <w:sz w:val="22"/>
          <w:szCs w:val="22"/>
        </w:rPr>
        <w:footnoteRef/>
      </w:r>
      <w:r w:rsidRPr="00DD39A1">
        <w:rPr>
          <w:rFonts w:ascii="Cochin" w:hAnsi="Cochin"/>
          <w:sz w:val="22"/>
          <w:szCs w:val="22"/>
        </w:rPr>
        <w:t xml:space="preserve"> Thanks to: Dylan Bianchi, Jessica Brown, </w:t>
      </w:r>
      <w:proofErr w:type="spellStart"/>
      <w:r w:rsidRPr="00DD39A1">
        <w:rPr>
          <w:rFonts w:ascii="Cochin" w:hAnsi="Cochin"/>
          <w:sz w:val="22"/>
          <w:szCs w:val="22"/>
        </w:rPr>
        <w:t>Niel</w:t>
      </w:r>
      <w:proofErr w:type="spellEnd"/>
      <w:r w:rsidRPr="00DD39A1">
        <w:rPr>
          <w:rFonts w:ascii="Cochin" w:hAnsi="Cochin"/>
          <w:sz w:val="22"/>
          <w:szCs w:val="22"/>
        </w:rPr>
        <w:t xml:space="preserve"> </w:t>
      </w:r>
      <w:proofErr w:type="spellStart"/>
      <w:r w:rsidRPr="00DD39A1">
        <w:rPr>
          <w:rFonts w:ascii="Cochin" w:hAnsi="Cochin"/>
          <w:sz w:val="22"/>
          <w:szCs w:val="22"/>
        </w:rPr>
        <w:t>Conradie</w:t>
      </w:r>
      <w:proofErr w:type="spellEnd"/>
      <w:r w:rsidRPr="00DD39A1">
        <w:rPr>
          <w:rFonts w:ascii="Cochin" w:hAnsi="Cochin"/>
          <w:sz w:val="22"/>
          <w:szCs w:val="22"/>
        </w:rPr>
        <w:t xml:space="preserve">, </w:t>
      </w:r>
      <w:proofErr w:type="spellStart"/>
      <w:r w:rsidRPr="00DD39A1">
        <w:rPr>
          <w:rFonts w:ascii="Cochin" w:hAnsi="Cochin"/>
          <w:sz w:val="22"/>
          <w:szCs w:val="22"/>
        </w:rPr>
        <w:t>Nilanjan</w:t>
      </w:r>
      <w:proofErr w:type="spellEnd"/>
      <w:r w:rsidRPr="00DD39A1">
        <w:rPr>
          <w:rFonts w:ascii="Cochin" w:hAnsi="Cochin"/>
          <w:sz w:val="22"/>
          <w:szCs w:val="22"/>
        </w:rPr>
        <w:t xml:space="preserve"> Das, Philip Ebert, Rachel Fraser, Abby Jacques, Brendan de </w:t>
      </w:r>
      <w:proofErr w:type="spellStart"/>
      <w:r w:rsidRPr="00DD39A1">
        <w:rPr>
          <w:rFonts w:ascii="Cochin" w:hAnsi="Cochin"/>
          <w:sz w:val="22"/>
          <w:szCs w:val="22"/>
        </w:rPr>
        <w:t>Kenessey</w:t>
      </w:r>
      <w:proofErr w:type="spellEnd"/>
      <w:r w:rsidRPr="00DD39A1">
        <w:rPr>
          <w:rFonts w:ascii="Cochin" w:hAnsi="Cochin"/>
          <w:sz w:val="22"/>
          <w:szCs w:val="22"/>
        </w:rPr>
        <w:t xml:space="preserve">, Katherine </w:t>
      </w:r>
      <w:proofErr w:type="gramStart"/>
      <w:r w:rsidRPr="00DD39A1">
        <w:rPr>
          <w:rFonts w:ascii="Cochin" w:hAnsi="Cochin"/>
          <w:sz w:val="22"/>
          <w:szCs w:val="22"/>
        </w:rPr>
        <w:t>Hawley,  Matthew</w:t>
      </w:r>
      <w:proofErr w:type="gramEnd"/>
      <w:r w:rsidRPr="00DD39A1">
        <w:rPr>
          <w:rFonts w:ascii="Cochin" w:hAnsi="Cochin"/>
          <w:sz w:val="22"/>
          <w:szCs w:val="22"/>
        </w:rPr>
        <w:t xml:space="preserve"> McGrath, Sarah Paul, Carlotta Pavese,  Ginger </w:t>
      </w:r>
      <w:proofErr w:type="spellStart"/>
      <w:r w:rsidRPr="00DD39A1">
        <w:rPr>
          <w:rFonts w:ascii="Cochin" w:hAnsi="Cochin"/>
          <w:sz w:val="22"/>
          <w:szCs w:val="22"/>
        </w:rPr>
        <w:t>Schultheis</w:t>
      </w:r>
      <w:proofErr w:type="spellEnd"/>
      <w:r w:rsidRPr="00DD39A1">
        <w:rPr>
          <w:rFonts w:ascii="Cochin" w:hAnsi="Cochin"/>
          <w:sz w:val="22"/>
          <w:szCs w:val="22"/>
        </w:rPr>
        <w:t xml:space="preserve">, Kieran Setiya, Justin </w:t>
      </w:r>
      <w:proofErr w:type="spellStart"/>
      <w:r w:rsidRPr="00DD39A1">
        <w:rPr>
          <w:rFonts w:ascii="Cochin" w:hAnsi="Cochin"/>
          <w:sz w:val="22"/>
          <w:szCs w:val="22"/>
        </w:rPr>
        <w:t>Snedegar</w:t>
      </w:r>
      <w:proofErr w:type="spellEnd"/>
      <w:r w:rsidRPr="00DD39A1">
        <w:rPr>
          <w:rFonts w:ascii="Cochin" w:hAnsi="Cochin"/>
          <w:sz w:val="22"/>
          <w:szCs w:val="22"/>
        </w:rPr>
        <w:t xml:space="preserve">, Eric Swanson, Caroline </w:t>
      </w:r>
      <w:proofErr w:type="spellStart"/>
      <w:r w:rsidRPr="00DD39A1">
        <w:rPr>
          <w:rFonts w:ascii="Cochin" w:hAnsi="Cochin"/>
          <w:sz w:val="22"/>
          <w:szCs w:val="22"/>
        </w:rPr>
        <w:t>Touborg</w:t>
      </w:r>
      <w:proofErr w:type="spellEnd"/>
      <w:r w:rsidRPr="00DD39A1">
        <w:rPr>
          <w:rFonts w:ascii="Cochin" w:hAnsi="Cochin"/>
          <w:sz w:val="22"/>
          <w:szCs w:val="22"/>
        </w:rPr>
        <w:t xml:space="preserve">, Michael Wheeler, Quinn White, Marissa </w:t>
      </w:r>
      <w:proofErr w:type="spellStart"/>
      <w:r w:rsidRPr="00DD39A1">
        <w:rPr>
          <w:rFonts w:ascii="Cochin" w:hAnsi="Cochin"/>
          <w:sz w:val="22"/>
          <w:szCs w:val="22"/>
        </w:rPr>
        <w:t>Wallin</w:t>
      </w:r>
      <w:proofErr w:type="spellEnd"/>
      <w:r w:rsidRPr="00DD39A1">
        <w:rPr>
          <w:rFonts w:ascii="Cochin" w:hAnsi="Cochin"/>
          <w:sz w:val="22"/>
          <w:szCs w:val="22"/>
        </w:rPr>
        <w:t>, and audiences in St Andrews, MIT, and Valladolid.</w:t>
      </w:r>
    </w:p>
    <w:p w14:paraId="56B27F78" w14:textId="77777777" w:rsidR="00307FAE" w:rsidRPr="00DD39A1" w:rsidRDefault="00307FAE" w:rsidP="0099746C">
      <w:pPr>
        <w:pStyle w:val="FootnoteText"/>
        <w:rPr>
          <w:rFonts w:ascii="Cochin" w:hAnsi="Cochin"/>
          <w:sz w:val="22"/>
          <w:szCs w:val="22"/>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0B94C" w14:textId="428C3DC5" w:rsidR="00307FAE" w:rsidRDefault="00307FAE" w:rsidP="00676B4E">
    <w:pPr>
      <w:jc w:val="center"/>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1EB8D85E">
      <w:start w:val="1"/>
      <w:numFmt w:val="lowerRoman"/>
      <w:lvlText w:val="%1."/>
      <w:lvlJc w:val="left"/>
      <w:pPr>
        <w:ind w:left="720" w:hanging="360"/>
      </w:pPr>
    </w:lvl>
    <w:lvl w:ilvl="1" w:tplc="2BBE6F4E">
      <w:start w:val="1"/>
      <w:numFmt w:val="decimal"/>
      <w:lvlText w:val=""/>
      <w:lvlJc w:val="left"/>
    </w:lvl>
    <w:lvl w:ilvl="2" w:tplc="8E561AD0">
      <w:start w:val="1"/>
      <w:numFmt w:val="decimal"/>
      <w:lvlText w:val=""/>
      <w:lvlJc w:val="left"/>
    </w:lvl>
    <w:lvl w:ilvl="3" w:tplc="F4949450">
      <w:start w:val="1"/>
      <w:numFmt w:val="decimal"/>
      <w:lvlText w:val=""/>
      <w:lvlJc w:val="left"/>
    </w:lvl>
    <w:lvl w:ilvl="4" w:tplc="5400F800">
      <w:start w:val="1"/>
      <w:numFmt w:val="decimal"/>
      <w:lvlText w:val=""/>
      <w:lvlJc w:val="left"/>
    </w:lvl>
    <w:lvl w:ilvl="5" w:tplc="AB8A55B4">
      <w:start w:val="1"/>
      <w:numFmt w:val="decimal"/>
      <w:lvlText w:val=""/>
      <w:lvlJc w:val="left"/>
    </w:lvl>
    <w:lvl w:ilvl="6" w:tplc="3ED29186">
      <w:start w:val="1"/>
      <w:numFmt w:val="decimal"/>
      <w:lvlText w:val=""/>
      <w:lvlJc w:val="left"/>
    </w:lvl>
    <w:lvl w:ilvl="7" w:tplc="56F2FBAA">
      <w:start w:val="1"/>
      <w:numFmt w:val="decimal"/>
      <w:lvlText w:val=""/>
      <w:lvlJc w:val="left"/>
    </w:lvl>
    <w:lvl w:ilvl="8" w:tplc="47BC5C34">
      <w:start w:val="1"/>
      <w:numFmt w:val="decimal"/>
      <w:lvlText w:val=""/>
      <w:lvlJc w:val="left"/>
    </w:lvl>
  </w:abstractNum>
  <w:abstractNum w:abstractNumId="1">
    <w:nsid w:val="00000002"/>
    <w:multiLevelType w:val="hybridMultilevel"/>
    <w:tmpl w:val="00000002"/>
    <w:lvl w:ilvl="0" w:tplc="4B406DC8">
      <w:start w:val="1"/>
      <w:numFmt w:val="decimal"/>
      <w:lvlText w:val="%1."/>
      <w:lvlJc w:val="left"/>
      <w:pPr>
        <w:ind w:left="720" w:hanging="360"/>
      </w:pPr>
    </w:lvl>
    <w:lvl w:ilvl="1" w:tplc="29644002">
      <w:start w:val="1"/>
      <w:numFmt w:val="decimal"/>
      <w:lvlText w:val=""/>
      <w:lvlJc w:val="left"/>
    </w:lvl>
    <w:lvl w:ilvl="2" w:tplc="EDE63F6C">
      <w:start w:val="1"/>
      <w:numFmt w:val="decimal"/>
      <w:lvlText w:val=""/>
      <w:lvlJc w:val="left"/>
    </w:lvl>
    <w:lvl w:ilvl="3" w:tplc="8A3A64DE">
      <w:start w:val="1"/>
      <w:numFmt w:val="decimal"/>
      <w:lvlText w:val=""/>
      <w:lvlJc w:val="left"/>
    </w:lvl>
    <w:lvl w:ilvl="4" w:tplc="F58800B8">
      <w:start w:val="1"/>
      <w:numFmt w:val="decimal"/>
      <w:lvlText w:val=""/>
      <w:lvlJc w:val="left"/>
    </w:lvl>
    <w:lvl w:ilvl="5" w:tplc="D6949EE0">
      <w:start w:val="1"/>
      <w:numFmt w:val="decimal"/>
      <w:lvlText w:val=""/>
      <w:lvlJc w:val="left"/>
    </w:lvl>
    <w:lvl w:ilvl="6" w:tplc="9BDCAFA4">
      <w:start w:val="1"/>
      <w:numFmt w:val="decimal"/>
      <w:lvlText w:val=""/>
      <w:lvlJc w:val="left"/>
    </w:lvl>
    <w:lvl w:ilvl="7" w:tplc="B3DA25EA">
      <w:start w:val="1"/>
      <w:numFmt w:val="decimal"/>
      <w:lvlText w:val=""/>
      <w:lvlJc w:val="left"/>
    </w:lvl>
    <w:lvl w:ilvl="8" w:tplc="E3E8D738">
      <w:start w:val="1"/>
      <w:numFmt w:val="decimal"/>
      <w:lvlText w:val=""/>
      <w:lvlJc w:val="left"/>
    </w:lvl>
  </w:abstractNum>
  <w:abstractNum w:abstractNumId="2">
    <w:nsid w:val="00000003"/>
    <w:multiLevelType w:val="hybridMultilevel"/>
    <w:tmpl w:val="00000003"/>
    <w:lvl w:ilvl="0" w:tplc="8DE293DC">
      <w:start w:val="1"/>
      <w:numFmt w:val="decimal"/>
      <w:lvlText w:val="%1."/>
      <w:lvlJc w:val="left"/>
      <w:pPr>
        <w:ind w:left="720" w:hanging="360"/>
      </w:pPr>
    </w:lvl>
    <w:lvl w:ilvl="1" w:tplc="0014396E">
      <w:start w:val="1"/>
      <w:numFmt w:val="decimal"/>
      <w:lvlText w:val=""/>
      <w:lvlJc w:val="left"/>
    </w:lvl>
    <w:lvl w:ilvl="2" w:tplc="93C2DCD2">
      <w:start w:val="1"/>
      <w:numFmt w:val="decimal"/>
      <w:lvlText w:val=""/>
      <w:lvlJc w:val="left"/>
    </w:lvl>
    <w:lvl w:ilvl="3" w:tplc="024696BA">
      <w:start w:val="1"/>
      <w:numFmt w:val="decimal"/>
      <w:lvlText w:val=""/>
      <w:lvlJc w:val="left"/>
    </w:lvl>
    <w:lvl w:ilvl="4" w:tplc="F3B62558">
      <w:start w:val="1"/>
      <w:numFmt w:val="decimal"/>
      <w:lvlText w:val=""/>
      <w:lvlJc w:val="left"/>
    </w:lvl>
    <w:lvl w:ilvl="5" w:tplc="F6E40D4A">
      <w:start w:val="1"/>
      <w:numFmt w:val="decimal"/>
      <w:lvlText w:val=""/>
      <w:lvlJc w:val="left"/>
    </w:lvl>
    <w:lvl w:ilvl="6" w:tplc="22765AF4">
      <w:start w:val="1"/>
      <w:numFmt w:val="decimal"/>
      <w:lvlText w:val=""/>
      <w:lvlJc w:val="left"/>
    </w:lvl>
    <w:lvl w:ilvl="7" w:tplc="B0C4F57A">
      <w:start w:val="1"/>
      <w:numFmt w:val="decimal"/>
      <w:lvlText w:val=""/>
      <w:lvlJc w:val="left"/>
    </w:lvl>
    <w:lvl w:ilvl="8" w:tplc="03EA6AE4">
      <w:start w:val="1"/>
      <w:numFmt w:val="decimal"/>
      <w:lvlText w:val=""/>
      <w:lvlJc w:val="left"/>
    </w:lvl>
  </w:abstractNum>
  <w:abstractNum w:abstractNumId="3">
    <w:nsid w:val="26886126"/>
    <w:multiLevelType w:val="multilevel"/>
    <w:tmpl w:val="5B02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CF"/>
    <w:rsid w:val="0001244C"/>
    <w:rsid w:val="00020522"/>
    <w:rsid w:val="000224D3"/>
    <w:rsid w:val="000277C1"/>
    <w:rsid w:val="00072867"/>
    <w:rsid w:val="00096EEA"/>
    <w:rsid w:val="000A4E32"/>
    <w:rsid w:val="000C5CE3"/>
    <w:rsid w:val="000D3C8A"/>
    <w:rsid w:val="000D4A2F"/>
    <w:rsid w:val="000D7B93"/>
    <w:rsid w:val="001215AB"/>
    <w:rsid w:val="0016197C"/>
    <w:rsid w:val="00173EE6"/>
    <w:rsid w:val="0018395D"/>
    <w:rsid w:val="001911F3"/>
    <w:rsid w:val="0019425D"/>
    <w:rsid w:val="001A35C7"/>
    <w:rsid w:val="001A44D9"/>
    <w:rsid w:val="001A526D"/>
    <w:rsid w:val="001A7B1C"/>
    <w:rsid w:val="001B6131"/>
    <w:rsid w:val="001E2B3B"/>
    <w:rsid w:val="001F1003"/>
    <w:rsid w:val="002318F9"/>
    <w:rsid w:val="00267109"/>
    <w:rsid w:val="00274386"/>
    <w:rsid w:val="002851B9"/>
    <w:rsid w:val="00294803"/>
    <w:rsid w:val="002A4F88"/>
    <w:rsid w:val="002B672B"/>
    <w:rsid w:val="002C0E7A"/>
    <w:rsid w:val="002C16B7"/>
    <w:rsid w:val="002F66B0"/>
    <w:rsid w:val="00307FAE"/>
    <w:rsid w:val="0032591C"/>
    <w:rsid w:val="00326C80"/>
    <w:rsid w:val="003375B1"/>
    <w:rsid w:val="003400CF"/>
    <w:rsid w:val="0034087F"/>
    <w:rsid w:val="00360451"/>
    <w:rsid w:val="00363845"/>
    <w:rsid w:val="003725E8"/>
    <w:rsid w:val="00386FBA"/>
    <w:rsid w:val="003A3733"/>
    <w:rsid w:val="003A7AB8"/>
    <w:rsid w:val="003B5CB1"/>
    <w:rsid w:val="003E40A8"/>
    <w:rsid w:val="0041742A"/>
    <w:rsid w:val="00427DD5"/>
    <w:rsid w:val="00452312"/>
    <w:rsid w:val="0045419D"/>
    <w:rsid w:val="00456DC6"/>
    <w:rsid w:val="00480DF5"/>
    <w:rsid w:val="004A076D"/>
    <w:rsid w:val="004A3A38"/>
    <w:rsid w:val="004A4399"/>
    <w:rsid w:val="004B73DE"/>
    <w:rsid w:val="004D4D01"/>
    <w:rsid w:val="004E0450"/>
    <w:rsid w:val="005164BC"/>
    <w:rsid w:val="00520F46"/>
    <w:rsid w:val="00523386"/>
    <w:rsid w:val="00524FB1"/>
    <w:rsid w:val="00552C7F"/>
    <w:rsid w:val="005A0101"/>
    <w:rsid w:val="005A6157"/>
    <w:rsid w:val="005B58A5"/>
    <w:rsid w:val="005D750D"/>
    <w:rsid w:val="00607161"/>
    <w:rsid w:val="00612B3F"/>
    <w:rsid w:val="006174A4"/>
    <w:rsid w:val="00621400"/>
    <w:rsid w:val="00676B4E"/>
    <w:rsid w:val="00676B50"/>
    <w:rsid w:val="00683418"/>
    <w:rsid w:val="00692415"/>
    <w:rsid w:val="006970C3"/>
    <w:rsid w:val="006A60CA"/>
    <w:rsid w:val="006C3237"/>
    <w:rsid w:val="006C79E9"/>
    <w:rsid w:val="006E2409"/>
    <w:rsid w:val="006F68FC"/>
    <w:rsid w:val="00711581"/>
    <w:rsid w:val="00717795"/>
    <w:rsid w:val="0072605A"/>
    <w:rsid w:val="00737950"/>
    <w:rsid w:val="007405DE"/>
    <w:rsid w:val="007838DF"/>
    <w:rsid w:val="007C0B1B"/>
    <w:rsid w:val="007C5335"/>
    <w:rsid w:val="007C53B8"/>
    <w:rsid w:val="007D2801"/>
    <w:rsid w:val="007D7229"/>
    <w:rsid w:val="007E1F32"/>
    <w:rsid w:val="007E2ECC"/>
    <w:rsid w:val="007F65B0"/>
    <w:rsid w:val="008119A5"/>
    <w:rsid w:val="00814CB5"/>
    <w:rsid w:val="008375B7"/>
    <w:rsid w:val="00841BAC"/>
    <w:rsid w:val="0085464E"/>
    <w:rsid w:val="008712B3"/>
    <w:rsid w:val="008739EC"/>
    <w:rsid w:val="008748C2"/>
    <w:rsid w:val="00876890"/>
    <w:rsid w:val="008B4333"/>
    <w:rsid w:val="008D79CF"/>
    <w:rsid w:val="008E583F"/>
    <w:rsid w:val="008F0733"/>
    <w:rsid w:val="00924A36"/>
    <w:rsid w:val="0096175C"/>
    <w:rsid w:val="00965A48"/>
    <w:rsid w:val="00965D0A"/>
    <w:rsid w:val="0096706D"/>
    <w:rsid w:val="009817DD"/>
    <w:rsid w:val="00984703"/>
    <w:rsid w:val="0099746C"/>
    <w:rsid w:val="009A0822"/>
    <w:rsid w:val="009A20D1"/>
    <w:rsid w:val="009D10F8"/>
    <w:rsid w:val="009D787C"/>
    <w:rsid w:val="009D7A11"/>
    <w:rsid w:val="009D7BCB"/>
    <w:rsid w:val="009F32DB"/>
    <w:rsid w:val="00A00FA5"/>
    <w:rsid w:val="00A278B0"/>
    <w:rsid w:val="00A41D19"/>
    <w:rsid w:val="00A44880"/>
    <w:rsid w:val="00A4585F"/>
    <w:rsid w:val="00A51B55"/>
    <w:rsid w:val="00A533B1"/>
    <w:rsid w:val="00A63492"/>
    <w:rsid w:val="00A643F4"/>
    <w:rsid w:val="00AB532A"/>
    <w:rsid w:val="00AE7DF1"/>
    <w:rsid w:val="00AF592A"/>
    <w:rsid w:val="00B035BF"/>
    <w:rsid w:val="00B03A08"/>
    <w:rsid w:val="00B16AC5"/>
    <w:rsid w:val="00B17D46"/>
    <w:rsid w:val="00B279C8"/>
    <w:rsid w:val="00B34EEC"/>
    <w:rsid w:val="00B36050"/>
    <w:rsid w:val="00B36FED"/>
    <w:rsid w:val="00B46F56"/>
    <w:rsid w:val="00B505FC"/>
    <w:rsid w:val="00B5092F"/>
    <w:rsid w:val="00B57C70"/>
    <w:rsid w:val="00B6464C"/>
    <w:rsid w:val="00B81ACD"/>
    <w:rsid w:val="00B935EF"/>
    <w:rsid w:val="00B96A4E"/>
    <w:rsid w:val="00BA2F72"/>
    <w:rsid w:val="00BA5CD9"/>
    <w:rsid w:val="00BB24E2"/>
    <w:rsid w:val="00BD47CA"/>
    <w:rsid w:val="00BD6E08"/>
    <w:rsid w:val="00BE2D7B"/>
    <w:rsid w:val="00BE4D31"/>
    <w:rsid w:val="00C03773"/>
    <w:rsid w:val="00C07C0F"/>
    <w:rsid w:val="00C25ECE"/>
    <w:rsid w:val="00C2675D"/>
    <w:rsid w:val="00C404AB"/>
    <w:rsid w:val="00C42E7A"/>
    <w:rsid w:val="00C63ED3"/>
    <w:rsid w:val="00C7392D"/>
    <w:rsid w:val="00C8175E"/>
    <w:rsid w:val="00CB3261"/>
    <w:rsid w:val="00CC4D68"/>
    <w:rsid w:val="00CD4770"/>
    <w:rsid w:val="00CF5272"/>
    <w:rsid w:val="00CF65A6"/>
    <w:rsid w:val="00D03951"/>
    <w:rsid w:val="00D156E2"/>
    <w:rsid w:val="00D24876"/>
    <w:rsid w:val="00D258A1"/>
    <w:rsid w:val="00D27900"/>
    <w:rsid w:val="00D326C8"/>
    <w:rsid w:val="00D331B6"/>
    <w:rsid w:val="00D37626"/>
    <w:rsid w:val="00D41D14"/>
    <w:rsid w:val="00D53E18"/>
    <w:rsid w:val="00D53F73"/>
    <w:rsid w:val="00D573D4"/>
    <w:rsid w:val="00D83407"/>
    <w:rsid w:val="00D83F22"/>
    <w:rsid w:val="00D936B3"/>
    <w:rsid w:val="00DA362F"/>
    <w:rsid w:val="00DD39A1"/>
    <w:rsid w:val="00DD4CA7"/>
    <w:rsid w:val="00DE7313"/>
    <w:rsid w:val="00E00804"/>
    <w:rsid w:val="00E34569"/>
    <w:rsid w:val="00E7405D"/>
    <w:rsid w:val="00E92BA9"/>
    <w:rsid w:val="00E943CD"/>
    <w:rsid w:val="00EA7F15"/>
    <w:rsid w:val="00EB600F"/>
    <w:rsid w:val="00EF1654"/>
    <w:rsid w:val="00EF502B"/>
    <w:rsid w:val="00F30E08"/>
    <w:rsid w:val="00F613B6"/>
    <w:rsid w:val="00F6722F"/>
    <w:rsid w:val="00F73928"/>
    <w:rsid w:val="00F77D46"/>
    <w:rsid w:val="00F81B52"/>
    <w:rsid w:val="00F857E4"/>
    <w:rsid w:val="00F867D1"/>
    <w:rsid w:val="00FA7013"/>
    <w:rsid w:val="00FB2DC4"/>
    <w:rsid w:val="00FB4212"/>
    <w:rsid w:val="00FE503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BC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NewRomanPSMT" w:hAnsi="TimesNewRomanPSMT" w:cs="TimesNewRomanPSMT"/>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B4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212"/>
    <w:rPr>
      <w:rFonts w:ascii="Lucida Grande" w:hAnsi="Lucida Grande" w:cs="Lucida Grande"/>
      <w:sz w:val="18"/>
      <w:szCs w:val="18"/>
    </w:rPr>
  </w:style>
  <w:style w:type="paragraph" w:styleId="FootnoteText">
    <w:name w:val="footnote text"/>
    <w:basedOn w:val="Normal"/>
    <w:link w:val="FootnoteTextChar"/>
    <w:uiPriority w:val="99"/>
    <w:unhideWhenUsed/>
    <w:rsid w:val="0019425D"/>
    <w:rPr>
      <w:sz w:val="24"/>
      <w:szCs w:val="24"/>
    </w:rPr>
  </w:style>
  <w:style w:type="character" w:customStyle="1" w:styleId="FootnoteTextChar">
    <w:name w:val="Footnote Text Char"/>
    <w:basedOn w:val="DefaultParagraphFont"/>
    <w:link w:val="FootnoteText"/>
    <w:uiPriority w:val="99"/>
    <w:rsid w:val="0019425D"/>
    <w:rPr>
      <w:sz w:val="24"/>
      <w:szCs w:val="24"/>
    </w:rPr>
  </w:style>
  <w:style w:type="character" w:styleId="FootnoteReference">
    <w:name w:val="footnote reference"/>
    <w:basedOn w:val="DefaultParagraphFont"/>
    <w:uiPriority w:val="99"/>
    <w:unhideWhenUsed/>
    <w:rsid w:val="0019425D"/>
    <w:rPr>
      <w:vertAlign w:val="superscript"/>
    </w:rPr>
  </w:style>
  <w:style w:type="character" w:styleId="Hyperlink">
    <w:name w:val="Hyperlink"/>
    <w:basedOn w:val="DefaultParagraphFont"/>
    <w:uiPriority w:val="99"/>
    <w:unhideWhenUsed/>
    <w:rsid w:val="00386FBA"/>
    <w:rPr>
      <w:color w:val="0000FF" w:themeColor="hyperlink"/>
      <w:u w:val="single"/>
    </w:rPr>
  </w:style>
  <w:style w:type="paragraph" w:styleId="Header">
    <w:name w:val="header"/>
    <w:basedOn w:val="Normal"/>
    <w:link w:val="HeaderChar"/>
    <w:uiPriority w:val="99"/>
    <w:unhideWhenUsed/>
    <w:rsid w:val="00676B4E"/>
    <w:pPr>
      <w:tabs>
        <w:tab w:val="center" w:pos="4320"/>
        <w:tab w:val="right" w:pos="8640"/>
      </w:tabs>
    </w:pPr>
  </w:style>
  <w:style w:type="character" w:customStyle="1" w:styleId="HeaderChar">
    <w:name w:val="Header Char"/>
    <w:basedOn w:val="DefaultParagraphFont"/>
    <w:link w:val="Header"/>
    <w:uiPriority w:val="99"/>
    <w:rsid w:val="00676B4E"/>
  </w:style>
  <w:style w:type="paragraph" w:styleId="Footer">
    <w:name w:val="footer"/>
    <w:basedOn w:val="Normal"/>
    <w:link w:val="FooterChar"/>
    <w:uiPriority w:val="99"/>
    <w:unhideWhenUsed/>
    <w:rsid w:val="00676B4E"/>
    <w:pPr>
      <w:tabs>
        <w:tab w:val="center" w:pos="4320"/>
        <w:tab w:val="right" w:pos="8640"/>
      </w:tabs>
    </w:pPr>
  </w:style>
  <w:style w:type="character" w:customStyle="1" w:styleId="FooterChar">
    <w:name w:val="Footer Char"/>
    <w:basedOn w:val="DefaultParagraphFont"/>
    <w:link w:val="Footer"/>
    <w:uiPriority w:val="99"/>
    <w:rsid w:val="00676B4E"/>
  </w:style>
  <w:style w:type="paragraph" w:styleId="CommentSubject">
    <w:name w:val="annotation subject"/>
    <w:basedOn w:val="CommentText"/>
    <w:next w:val="CommentText"/>
    <w:link w:val="CommentSubjectChar"/>
    <w:uiPriority w:val="99"/>
    <w:semiHidden/>
    <w:unhideWhenUsed/>
    <w:rsid w:val="00C2675D"/>
    <w:rPr>
      <w:b/>
      <w:bCs/>
      <w:sz w:val="20"/>
      <w:szCs w:val="20"/>
    </w:rPr>
  </w:style>
  <w:style w:type="character" w:customStyle="1" w:styleId="CommentSubjectChar">
    <w:name w:val="Comment Subject Char"/>
    <w:basedOn w:val="CommentTextChar"/>
    <w:link w:val="CommentSubject"/>
    <w:uiPriority w:val="99"/>
    <w:semiHidden/>
    <w:rsid w:val="00C2675D"/>
    <w:rPr>
      <w:b/>
      <w:bCs/>
      <w:sz w:val="24"/>
      <w:szCs w:val="24"/>
    </w:rPr>
  </w:style>
  <w:style w:type="paragraph" w:customStyle="1" w:styleId="Body">
    <w:name w:val="Body"/>
    <w:rsid w:val="002851B9"/>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styleId="EndnoteText">
    <w:name w:val="endnote text"/>
    <w:basedOn w:val="Normal"/>
    <w:link w:val="EndnoteTextChar"/>
    <w:uiPriority w:val="99"/>
    <w:unhideWhenUsed/>
    <w:rsid w:val="00F613B6"/>
    <w:rPr>
      <w:sz w:val="24"/>
      <w:szCs w:val="24"/>
    </w:rPr>
  </w:style>
  <w:style w:type="character" w:customStyle="1" w:styleId="EndnoteTextChar">
    <w:name w:val="Endnote Text Char"/>
    <w:basedOn w:val="DefaultParagraphFont"/>
    <w:link w:val="EndnoteText"/>
    <w:uiPriority w:val="99"/>
    <w:rsid w:val="00F613B6"/>
    <w:rPr>
      <w:sz w:val="24"/>
      <w:szCs w:val="24"/>
    </w:rPr>
  </w:style>
  <w:style w:type="character" w:styleId="EndnoteReference">
    <w:name w:val="endnote reference"/>
    <w:basedOn w:val="DefaultParagraphFont"/>
    <w:uiPriority w:val="99"/>
    <w:unhideWhenUsed/>
    <w:rsid w:val="00F61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334">
      <w:bodyDiv w:val="1"/>
      <w:marLeft w:val="0"/>
      <w:marRight w:val="0"/>
      <w:marTop w:val="0"/>
      <w:marBottom w:val="0"/>
      <w:divBdr>
        <w:top w:val="none" w:sz="0" w:space="0" w:color="auto"/>
        <w:left w:val="none" w:sz="0" w:space="0" w:color="auto"/>
        <w:bottom w:val="none" w:sz="0" w:space="0" w:color="auto"/>
        <w:right w:val="none" w:sz="0" w:space="0" w:color="auto"/>
      </w:divBdr>
    </w:div>
    <w:div w:id="393745630">
      <w:bodyDiv w:val="1"/>
      <w:marLeft w:val="0"/>
      <w:marRight w:val="0"/>
      <w:marTop w:val="0"/>
      <w:marBottom w:val="0"/>
      <w:divBdr>
        <w:top w:val="none" w:sz="0" w:space="0" w:color="auto"/>
        <w:left w:val="none" w:sz="0" w:space="0" w:color="auto"/>
        <w:bottom w:val="none" w:sz="0" w:space="0" w:color="auto"/>
        <w:right w:val="none" w:sz="0" w:space="0" w:color="auto"/>
      </w:divBdr>
    </w:div>
    <w:div w:id="450976123">
      <w:bodyDiv w:val="1"/>
      <w:marLeft w:val="0"/>
      <w:marRight w:val="0"/>
      <w:marTop w:val="0"/>
      <w:marBottom w:val="0"/>
      <w:divBdr>
        <w:top w:val="none" w:sz="0" w:space="0" w:color="auto"/>
        <w:left w:val="none" w:sz="0" w:space="0" w:color="auto"/>
        <w:bottom w:val="none" w:sz="0" w:space="0" w:color="auto"/>
        <w:right w:val="none" w:sz="0" w:space="0" w:color="auto"/>
      </w:divBdr>
    </w:div>
    <w:div w:id="524952185">
      <w:bodyDiv w:val="1"/>
      <w:marLeft w:val="0"/>
      <w:marRight w:val="0"/>
      <w:marTop w:val="0"/>
      <w:marBottom w:val="0"/>
      <w:divBdr>
        <w:top w:val="none" w:sz="0" w:space="0" w:color="auto"/>
        <w:left w:val="none" w:sz="0" w:space="0" w:color="auto"/>
        <w:bottom w:val="none" w:sz="0" w:space="0" w:color="auto"/>
        <w:right w:val="none" w:sz="0" w:space="0" w:color="auto"/>
      </w:divBdr>
    </w:div>
    <w:div w:id="535505134">
      <w:bodyDiv w:val="1"/>
      <w:marLeft w:val="0"/>
      <w:marRight w:val="0"/>
      <w:marTop w:val="0"/>
      <w:marBottom w:val="0"/>
      <w:divBdr>
        <w:top w:val="none" w:sz="0" w:space="0" w:color="auto"/>
        <w:left w:val="none" w:sz="0" w:space="0" w:color="auto"/>
        <w:bottom w:val="none" w:sz="0" w:space="0" w:color="auto"/>
        <w:right w:val="none" w:sz="0" w:space="0" w:color="auto"/>
      </w:divBdr>
      <w:divsChild>
        <w:div w:id="267351412">
          <w:marLeft w:val="0"/>
          <w:marRight w:val="0"/>
          <w:marTop w:val="0"/>
          <w:marBottom w:val="0"/>
          <w:divBdr>
            <w:top w:val="none" w:sz="0" w:space="0" w:color="auto"/>
            <w:left w:val="none" w:sz="0" w:space="0" w:color="auto"/>
            <w:bottom w:val="none" w:sz="0" w:space="0" w:color="auto"/>
            <w:right w:val="none" w:sz="0" w:space="0" w:color="auto"/>
          </w:divBdr>
        </w:div>
        <w:div w:id="415636799">
          <w:marLeft w:val="0"/>
          <w:marRight w:val="0"/>
          <w:marTop w:val="0"/>
          <w:marBottom w:val="0"/>
          <w:divBdr>
            <w:top w:val="none" w:sz="0" w:space="0" w:color="auto"/>
            <w:left w:val="none" w:sz="0" w:space="0" w:color="auto"/>
            <w:bottom w:val="none" w:sz="0" w:space="0" w:color="auto"/>
            <w:right w:val="none" w:sz="0" w:space="0" w:color="auto"/>
          </w:divBdr>
        </w:div>
        <w:div w:id="96025038">
          <w:marLeft w:val="0"/>
          <w:marRight w:val="0"/>
          <w:marTop w:val="0"/>
          <w:marBottom w:val="0"/>
          <w:divBdr>
            <w:top w:val="none" w:sz="0" w:space="0" w:color="auto"/>
            <w:left w:val="none" w:sz="0" w:space="0" w:color="auto"/>
            <w:bottom w:val="none" w:sz="0" w:space="0" w:color="auto"/>
            <w:right w:val="none" w:sz="0" w:space="0" w:color="auto"/>
          </w:divBdr>
        </w:div>
        <w:div w:id="989409451">
          <w:marLeft w:val="0"/>
          <w:marRight w:val="0"/>
          <w:marTop w:val="0"/>
          <w:marBottom w:val="0"/>
          <w:divBdr>
            <w:top w:val="none" w:sz="0" w:space="0" w:color="auto"/>
            <w:left w:val="none" w:sz="0" w:space="0" w:color="auto"/>
            <w:bottom w:val="none" w:sz="0" w:space="0" w:color="auto"/>
            <w:right w:val="none" w:sz="0" w:space="0" w:color="auto"/>
          </w:divBdr>
        </w:div>
      </w:divsChild>
    </w:div>
    <w:div w:id="707995399">
      <w:bodyDiv w:val="1"/>
      <w:marLeft w:val="0"/>
      <w:marRight w:val="0"/>
      <w:marTop w:val="0"/>
      <w:marBottom w:val="0"/>
      <w:divBdr>
        <w:top w:val="none" w:sz="0" w:space="0" w:color="auto"/>
        <w:left w:val="none" w:sz="0" w:space="0" w:color="auto"/>
        <w:bottom w:val="none" w:sz="0" w:space="0" w:color="auto"/>
        <w:right w:val="none" w:sz="0" w:space="0" w:color="auto"/>
      </w:divBdr>
    </w:div>
    <w:div w:id="1129783378">
      <w:bodyDiv w:val="1"/>
      <w:marLeft w:val="0"/>
      <w:marRight w:val="0"/>
      <w:marTop w:val="0"/>
      <w:marBottom w:val="0"/>
      <w:divBdr>
        <w:top w:val="none" w:sz="0" w:space="0" w:color="auto"/>
        <w:left w:val="none" w:sz="0" w:space="0" w:color="auto"/>
        <w:bottom w:val="none" w:sz="0" w:space="0" w:color="auto"/>
        <w:right w:val="none" w:sz="0" w:space="0" w:color="auto"/>
      </w:divBdr>
    </w:div>
    <w:div w:id="1289974304">
      <w:bodyDiv w:val="1"/>
      <w:marLeft w:val="0"/>
      <w:marRight w:val="0"/>
      <w:marTop w:val="0"/>
      <w:marBottom w:val="0"/>
      <w:divBdr>
        <w:top w:val="none" w:sz="0" w:space="0" w:color="auto"/>
        <w:left w:val="none" w:sz="0" w:space="0" w:color="auto"/>
        <w:bottom w:val="none" w:sz="0" w:space="0" w:color="auto"/>
        <w:right w:val="none" w:sz="0" w:space="0" w:color="auto"/>
      </w:divBdr>
    </w:div>
    <w:div w:id="1734086735">
      <w:bodyDiv w:val="1"/>
      <w:marLeft w:val="0"/>
      <w:marRight w:val="0"/>
      <w:marTop w:val="0"/>
      <w:marBottom w:val="0"/>
      <w:divBdr>
        <w:top w:val="none" w:sz="0" w:space="0" w:color="auto"/>
        <w:left w:val="none" w:sz="0" w:space="0" w:color="auto"/>
        <w:bottom w:val="none" w:sz="0" w:space="0" w:color="auto"/>
        <w:right w:val="none" w:sz="0" w:space="0" w:color="auto"/>
      </w:divBdr>
    </w:div>
    <w:div w:id="1802067984">
      <w:bodyDiv w:val="1"/>
      <w:marLeft w:val="0"/>
      <w:marRight w:val="0"/>
      <w:marTop w:val="0"/>
      <w:marBottom w:val="0"/>
      <w:divBdr>
        <w:top w:val="none" w:sz="0" w:space="0" w:color="auto"/>
        <w:left w:val="none" w:sz="0" w:space="0" w:color="auto"/>
        <w:bottom w:val="none" w:sz="0" w:space="0" w:color="auto"/>
        <w:right w:val="none" w:sz="0" w:space="0" w:color="auto"/>
      </w:divBdr>
    </w:div>
    <w:div w:id="1852642632">
      <w:bodyDiv w:val="1"/>
      <w:marLeft w:val="0"/>
      <w:marRight w:val="0"/>
      <w:marTop w:val="0"/>
      <w:marBottom w:val="0"/>
      <w:divBdr>
        <w:top w:val="none" w:sz="0" w:space="0" w:color="auto"/>
        <w:left w:val="none" w:sz="0" w:space="0" w:color="auto"/>
        <w:bottom w:val="none" w:sz="0" w:space="0" w:color="auto"/>
        <w:right w:val="none" w:sz="0" w:space="0" w:color="auto"/>
      </w:divBdr>
    </w:div>
    <w:div w:id="1884365246">
      <w:bodyDiv w:val="1"/>
      <w:marLeft w:val="0"/>
      <w:marRight w:val="0"/>
      <w:marTop w:val="0"/>
      <w:marBottom w:val="0"/>
      <w:divBdr>
        <w:top w:val="none" w:sz="0" w:space="0" w:color="auto"/>
        <w:left w:val="none" w:sz="0" w:space="0" w:color="auto"/>
        <w:bottom w:val="none" w:sz="0" w:space="0" w:color="auto"/>
        <w:right w:val="none" w:sz="0" w:space="0" w:color="auto"/>
      </w:divBdr>
    </w:div>
    <w:div w:id="20208838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E882-DC94-674B-9B23-EF27FA50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33</Pages>
  <Words>17563</Words>
  <Characters>100113</Characters>
  <Application>Microsoft Macintosh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Knowledge-how is the norm of intention</vt:lpstr>
    </vt:vector>
  </TitlesOfParts>
  <Manager/>
  <Company/>
  <LinksUpToDate>false</LinksUpToDate>
  <CharactersWithSpaces>117442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Knowledge-how is the norm of intention</dc:title>
  <dc:subject/>
  <dc:creator>Joshua Habgood-Coote</dc:creator>
  <cp:keywords/>
  <dc:description/>
  <cp:lastModifiedBy>Joshua Habgood-Coote</cp:lastModifiedBy>
  <cp:revision>13</cp:revision>
  <dcterms:created xsi:type="dcterms:W3CDTF">2017-04-12T16:18:00Z</dcterms:created>
  <dcterms:modified xsi:type="dcterms:W3CDTF">2017-05-05T12:50:00Z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46f1e332-cffe-3ded-87e8-a544c80897e9</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