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06CAC" w14:textId="16C59C33" w:rsidR="006D3EF9" w:rsidRPr="00882909" w:rsidRDefault="00612632" w:rsidP="00CA4255">
      <w:pPr>
        <w:pStyle w:val="Title"/>
        <w:rPr>
          <w:color w:val="000000" w:themeColor="text1"/>
        </w:rPr>
      </w:pPr>
      <w:bookmarkStart w:id="0" w:name="Untitled_Section"/>
      <w:r w:rsidRPr="00882909">
        <w:rPr>
          <w:color w:val="000000" w:themeColor="text1"/>
        </w:rPr>
        <w:t>Thinking</w:t>
      </w:r>
      <w:bookmarkEnd w:id="0"/>
      <w:r w:rsidRPr="00882909">
        <w:rPr>
          <w:color w:val="000000" w:themeColor="text1"/>
        </w:rPr>
        <w:t xml:space="preserve"> Together: Advising as Collaborative Deliberation</w:t>
      </w:r>
    </w:p>
    <w:p w14:paraId="6B56216E" w14:textId="7C3B8021" w:rsidR="002C178F" w:rsidRPr="00882909" w:rsidRDefault="002C178F" w:rsidP="00CA4255">
      <w:pPr>
        <w:pStyle w:val="Title"/>
        <w:rPr>
          <w:b/>
          <w:bCs/>
          <w:color w:val="000000" w:themeColor="text1"/>
          <w:sz w:val="24"/>
          <w:szCs w:val="24"/>
        </w:rPr>
      </w:pPr>
      <w:r w:rsidRPr="00882909">
        <w:rPr>
          <w:b/>
          <w:bCs/>
          <w:color w:val="000000" w:themeColor="text1"/>
          <w:sz w:val="24"/>
          <w:szCs w:val="24"/>
        </w:rPr>
        <w:t>Abstract</w:t>
      </w:r>
    </w:p>
    <w:p w14:paraId="129A151A" w14:textId="4B960BBD" w:rsidR="002C178F" w:rsidRPr="00882909" w:rsidRDefault="0038571A">
      <w:pPr>
        <w:pStyle w:val="Heading1"/>
        <w:rPr>
          <w:b w:val="0"/>
          <w:bCs/>
          <w:color w:val="000000" w:themeColor="text1"/>
          <w:sz w:val="24"/>
          <w:szCs w:val="24"/>
        </w:rPr>
      </w:pPr>
      <w:r w:rsidRPr="00882909">
        <w:rPr>
          <w:b w:val="0"/>
          <w:bCs/>
          <w:color w:val="000000" w:themeColor="text1"/>
          <w:sz w:val="24"/>
          <w:szCs w:val="24"/>
        </w:rPr>
        <w:t>W</w:t>
      </w:r>
      <w:r w:rsidR="002C178F" w:rsidRPr="00882909">
        <w:rPr>
          <w:b w:val="0"/>
          <w:bCs/>
          <w:color w:val="000000" w:themeColor="text1"/>
          <w:sz w:val="24"/>
          <w:szCs w:val="24"/>
        </w:rPr>
        <w:t xml:space="preserve">e spend a good deal of time thinking </w:t>
      </w:r>
      <w:r w:rsidR="00F76EF6" w:rsidRPr="00882909">
        <w:rPr>
          <w:b w:val="0"/>
          <w:bCs/>
          <w:color w:val="000000" w:themeColor="text1"/>
          <w:sz w:val="24"/>
          <w:szCs w:val="24"/>
        </w:rPr>
        <w:t xml:space="preserve">about how </w:t>
      </w:r>
      <w:r w:rsidR="00861296" w:rsidRPr="00882909">
        <w:rPr>
          <w:b w:val="0"/>
          <w:bCs/>
          <w:color w:val="000000" w:themeColor="text1"/>
          <w:sz w:val="24"/>
          <w:szCs w:val="24"/>
        </w:rPr>
        <w:t xml:space="preserve">and when </w:t>
      </w:r>
      <w:r w:rsidR="00F76EF6" w:rsidRPr="00882909">
        <w:rPr>
          <w:b w:val="0"/>
          <w:bCs/>
          <w:color w:val="000000" w:themeColor="text1"/>
          <w:sz w:val="24"/>
          <w:szCs w:val="24"/>
        </w:rPr>
        <w:t>to</w:t>
      </w:r>
      <w:r w:rsidR="00861296" w:rsidRPr="00882909">
        <w:rPr>
          <w:b w:val="0"/>
          <w:bCs/>
          <w:color w:val="000000" w:themeColor="text1"/>
          <w:sz w:val="24"/>
          <w:szCs w:val="24"/>
        </w:rPr>
        <w:t xml:space="preserve"> advise others</w:t>
      </w:r>
      <w:r w:rsidRPr="00882909">
        <w:rPr>
          <w:b w:val="0"/>
          <w:bCs/>
          <w:color w:val="000000" w:themeColor="text1"/>
          <w:sz w:val="24"/>
          <w:szCs w:val="24"/>
        </w:rPr>
        <w:t xml:space="preserve">, </w:t>
      </w:r>
      <w:r w:rsidR="00F76EF6" w:rsidRPr="00882909">
        <w:rPr>
          <w:b w:val="0"/>
          <w:bCs/>
          <w:color w:val="000000" w:themeColor="text1"/>
          <w:sz w:val="24"/>
          <w:szCs w:val="24"/>
        </w:rPr>
        <w:t>and how to re</w:t>
      </w:r>
      <w:r w:rsidR="00A125D9" w:rsidRPr="00882909">
        <w:rPr>
          <w:b w:val="0"/>
          <w:bCs/>
          <w:color w:val="000000" w:themeColor="text1"/>
          <w:sz w:val="24"/>
          <w:szCs w:val="24"/>
        </w:rPr>
        <w:t>spond</w:t>
      </w:r>
      <w:r w:rsidR="00F76EF6" w:rsidRPr="00882909">
        <w:rPr>
          <w:b w:val="0"/>
          <w:bCs/>
          <w:color w:val="000000" w:themeColor="text1"/>
          <w:sz w:val="24"/>
          <w:szCs w:val="24"/>
        </w:rPr>
        <w:t xml:space="preserve"> to</w:t>
      </w:r>
      <w:r w:rsidRPr="00882909">
        <w:rPr>
          <w:b w:val="0"/>
          <w:bCs/>
          <w:color w:val="000000" w:themeColor="text1"/>
          <w:sz w:val="24"/>
          <w:szCs w:val="24"/>
        </w:rPr>
        <w:t xml:space="preserve"> other</w:t>
      </w:r>
      <w:r w:rsidR="00A125D9" w:rsidRPr="00882909">
        <w:rPr>
          <w:b w:val="0"/>
          <w:bCs/>
          <w:color w:val="000000" w:themeColor="text1"/>
          <w:sz w:val="24"/>
          <w:szCs w:val="24"/>
        </w:rPr>
        <w:t xml:space="preserve"> people</w:t>
      </w:r>
      <w:r w:rsidRPr="00882909">
        <w:rPr>
          <w:b w:val="0"/>
          <w:bCs/>
          <w:color w:val="000000" w:themeColor="text1"/>
          <w:sz w:val="24"/>
          <w:szCs w:val="24"/>
        </w:rPr>
        <w:t xml:space="preserve"> advising us. However,</w:t>
      </w:r>
      <w:r w:rsidR="00F76EF6" w:rsidRPr="00882909">
        <w:rPr>
          <w:b w:val="0"/>
          <w:bCs/>
          <w:color w:val="000000" w:themeColor="text1"/>
          <w:sz w:val="24"/>
          <w:szCs w:val="24"/>
        </w:rPr>
        <w:t xml:space="preserve"> </w:t>
      </w:r>
      <w:r w:rsidR="002C178F" w:rsidRPr="00882909">
        <w:rPr>
          <w:b w:val="0"/>
          <w:bCs/>
          <w:color w:val="000000" w:themeColor="text1"/>
          <w:sz w:val="24"/>
          <w:szCs w:val="24"/>
        </w:rPr>
        <w:t xml:space="preserve">philosophical discussions of </w:t>
      </w:r>
      <w:r w:rsidR="00F76EF6" w:rsidRPr="00882909">
        <w:rPr>
          <w:b w:val="0"/>
          <w:bCs/>
          <w:color w:val="000000" w:themeColor="text1"/>
          <w:sz w:val="24"/>
          <w:szCs w:val="24"/>
        </w:rPr>
        <w:t xml:space="preserve">the nature and norms </w:t>
      </w:r>
      <w:r w:rsidR="002C178F" w:rsidRPr="00882909">
        <w:rPr>
          <w:b w:val="0"/>
          <w:bCs/>
          <w:color w:val="000000" w:themeColor="text1"/>
          <w:sz w:val="24"/>
          <w:szCs w:val="24"/>
        </w:rPr>
        <w:t xml:space="preserve">advising have been scattered and somewhat disconnected. The most focused discussion has come from philosophers of language interested in whether advising is a kind of assertive or directive </w:t>
      </w:r>
      <w:r w:rsidR="00717BB5" w:rsidRPr="00882909">
        <w:rPr>
          <w:b w:val="0"/>
          <w:bCs/>
          <w:color w:val="000000" w:themeColor="text1"/>
          <w:sz w:val="24"/>
          <w:szCs w:val="24"/>
        </w:rPr>
        <w:t xml:space="preserve">kind of </w:t>
      </w:r>
      <w:r w:rsidR="002C178F" w:rsidRPr="00882909">
        <w:rPr>
          <w:b w:val="0"/>
          <w:bCs/>
          <w:color w:val="000000" w:themeColor="text1"/>
          <w:sz w:val="24"/>
          <w:szCs w:val="24"/>
        </w:rPr>
        <w:t>speech act. This paper argues that the ordinary category of advising is much more heterogenous than has been appreciated: it is possible to advis</w:t>
      </w:r>
      <w:r w:rsidR="009324AC" w:rsidRPr="00882909">
        <w:rPr>
          <w:b w:val="0"/>
          <w:bCs/>
          <w:color w:val="000000" w:themeColor="text1"/>
          <w:sz w:val="24"/>
          <w:szCs w:val="24"/>
        </w:rPr>
        <w:t>e</w:t>
      </w:r>
      <w:r w:rsidR="002C178F" w:rsidRPr="00882909">
        <w:rPr>
          <w:b w:val="0"/>
          <w:bCs/>
          <w:color w:val="000000" w:themeColor="text1"/>
          <w:sz w:val="24"/>
          <w:szCs w:val="24"/>
        </w:rPr>
        <w:t xml:space="preserve"> by asserting relevant facts, by issuing directives, and by asking questions and other kinds of adviceless advising. The heterogeneity of advising makes speech act-theoretic accounts of advising look like accounts of special cases, and motivates us to look elsewhere for an account of what advising is. I suggest that we think about advising as a </w:t>
      </w:r>
      <w:r w:rsidR="00360A23" w:rsidRPr="00882909">
        <w:rPr>
          <w:b w:val="0"/>
          <w:bCs/>
          <w:color w:val="000000" w:themeColor="text1"/>
          <w:sz w:val="24"/>
          <w:szCs w:val="24"/>
        </w:rPr>
        <w:t>distinctive species of</w:t>
      </w:r>
      <w:r w:rsidR="002C178F" w:rsidRPr="00882909">
        <w:rPr>
          <w:b w:val="0"/>
          <w:bCs/>
          <w:color w:val="000000" w:themeColor="text1"/>
          <w:sz w:val="24"/>
          <w:szCs w:val="24"/>
        </w:rPr>
        <w:t xml:space="preserve"> joint practical thinking</w:t>
      </w:r>
      <w:r w:rsidR="00360A23" w:rsidRPr="00882909">
        <w:rPr>
          <w:b w:val="0"/>
          <w:bCs/>
          <w:color w:val="000000" w:themeColor="text1"/>
          <w:sz w:val="24"/>
          <w:szCs w:val="24"/>
        </w:rPr>
        <w:t xml:space="preserve">—which I will call </w:t>
      </w:r>
      <w:r w:rsidR="00360A23" w:rsidRPr="00882909">
        <w:rPr>
          <w:b w:val="0"/>
          <w:bCs/>
          <w:i/>
          <w:iCs/>
          <w:color w:val="000000" w:themeColor="text1"/>
          <w:sz w:val="24"/>
          <w:szCs w:val="24"/>
        </w:rPr>
        <w:t>c</w:t>
      </w:r>
      <w:r w:rsidR="002C178F" w:rsidRPr="00882909">
        <w:rPr>
          <w:b w:val="0"/>
          <w:bCs/>
          <w:i/>
          <w:iCs/>
          <w:color w:val="000000" w:themeColor="text1"/>
          <w:sz w:val="24"/>
          <w:szCs w:val="24"/>
        </w:rPr>
        <w:t>ollaborative deliberation</w:t>
      </w:r>
      <w:r w:rsidR="00360A23" w:rsidRPr="00882909">
        <w:rPr>
          <w:b w:val="0"/>
          <w:bCs/>
          <w:color w:val="000000" w:themeColor="text1"/>
          <w:sz w:val="24"/>
          <w:szCs w:val="24"/>
        </w:rPr>
        <w:t>—and show how our need for a concept to pick out this kind of joint activity emerges from our practical needs as deliberators</w:t>
      </w:r>
      <w:r w:rsidR="002C178F" w:rsidRPr="00882909">
        <w:rPr>
          <w:b w:val="0"/>
          <w:bCs/>
          <w:color w:val="000000" w:themeColor="text1"/>
          <w:sz w:val="24"/>
          <w:szCs w:val="24"/>
        </w:rPr>
        <w:t>.</w:t>
      </w:r>
      <w:r w:rsidR="00F76EF6" w:rsidRPr="00882909">
        <w:rPr>
          <w:b w:val="0"/>
          <w:bCs/>
          <w:color w:val="000000" w:themeColor="text1"/>
          <w:sz w:val="24"/>
          <w:szCs w:val="24"/>
        </w:rPr>
        <w:t xml:space="preserve"> This view helps to shed light on a number of puzzling features of advising and offers </w:t>
      </w:r>
      <w:r w:rsidR="00717BB5" w:rsidRPr="00882909">
        <w:rPr>
          <w:b w:val="0"/>
          <w:bCs/>
          <w:color w:val="000000" w:themeColor="text1"/>
          <w:sz w:val="24"/>
          <w:szCs w:val="24"/>
        </w:rPr>
        <w:t xml:space="preserve">some </w:t>
      </w:r>
      <w:r w:rsidR="00387A5E" w:rsidRPr="00882909">
        <w:rPr>
          <w:b w:val="0"/>
          <w:bCs/>
          <w:color w:val="000000" w:themeColor="text1"/>
          <w:sz w:val="24"/>
          <w:szCs w:val="24"/>
        </w:rPr>
        <w:t>guidance</w:t>
      </w:r>
      <w:r w:rsidR="00717BB5" w:rsidRPr="00882909">
        <w:rPr>
          <w:b w:val="0"/>
          <w:bCs/>
          <w:color w:val="000000" w:themeColor="text1"/>
          <w:sz w:val="24"/>
          <w:szCs w:val="24"/>
        </w:rPr>
        <w:t xml:space="preserve"> to </w:t>
      </w:r>
      <w:r w:rsidR="00F76EF6" w:rsidRPr="00882909">
        <w:rPr>
          <w:b w:val="0"/>
          <w:bCs/>
          <w:color w:val="000000" w:themeColor="text1"/>
          <w:sz w:val="24"/>
          <w:szCs w:val="24"/>
        </w:rPr>
        <w:t xml:space="preserve">be </w:t>
      </w:r>
      <w:r w:rsidR="00717BB5" w:rsidRPr="00882909">
        <w:rPr>
          <w:b w:val="0"/>
          <w:bCs/>
          <w:color w:val="000000" w:themeColor="text1"/>
          <w:sz w:val="24"/>
          <w:szCs w:val="24"/>
        </w:rPr>
        <w:t xml:space="preserve">better at </w:t>
      </w:r>
      <w:r w:rsidR="00F76EF6" w:rsidRPr="00882909">
        <w:rPr>
          <w:b w:val="0"/>
          <w:bCs/>
          <w:color w:val="000000" w:themeColor="text1"/>
          <w:sz w:val="24"/>
          <w:szCs w:val="24"/>
        </w:rPr>
        <w:t xml:space="preserve">advising and </w:t>
      </w:r>
      <w:r w:rsidR="00387A5E" w:rsidRPr="00882909">
        <w:rPr>
          <w:b w:val="0"/>
          <w:bCs/>
          <w:color w:val="000000" w:themeColor="text1"/>
          <w:sz w:val="24"/>
          <w:szCs w:val="24"/>
        </w:rPr>
        <w:t xml:space="preserve">at </w:t>
      </w:r>
      <w:r w:rsidR="00F76EF6" w:rsidRPr="00882909">
        <w:rPr>
          <w:b w:val="0"/>
          <w:bCs/>
          <w:color w:val="000000" w:themeColor="text1"/>
          <w:sz w:val="24"/>
          <w:szCs w:val="24"/>
        </w:rPr>
        <w:t>being advised.</w:t>
      </w:r>
    </w:p>
    <w:p w14:paraId="2975D9ED" w14:textId="11AF714B" w:rsidR="006D3EF9" w:rsidRPr="00882909" w:rsidRDefault="00612632">
      <w:pPr>
        <w:pStyle w:val="Heading1"/>
        <w:rPr>
          <w:color w:val="000000" w:themeColor="text1"/>
        </w:rPr>
      </w:pPr>
      <w:r w:rsidRPr="00882909">
        <w:rPr>
          <w:color w:val="000000" w:themeColor="text1"/>
        </w:rPr>
        <w:t>Introduction</w:t>
      </w:r>
    </w:p>
    <w:p w14:paraId="293631F7"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p w14:paraId="1F27948B" w14:textId="756611DA"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We spend a good deal of time thinking about advising. We seek out advice about relationship problems, household maintenance, and how to write well. We worry how to give advice to our friends, and how to manage the tension when our parents’ advice slides into telling us what to do. There are </w:t>
      </w:r>
      <w:r w:rsidR="00387A5E" w:rsidRPr="00882909">
        <w:rPr>
          <w:color w:val="000000" w:themeColor="text1"/>
          <w:sz w:val="24"/>
          <w:szCs w:val="24"/>
        </w:rPr>
        <w:t xml:space="preserve">professionalised </w:t>
      </w:r>
      <w:r w:rsidRPr="00882909">
        <w:rPr>
          <w:color w:val="000000" w:themeColor="text1"/>
          <w:sz w:val="24"/>
          <w:szCs w:val="24"/>
        </w:rPr>
        <w:t xml:space="preserve">roles for scientific, legal, and financial advisors. Government advisors play a central role in shaping </w:t>
      </w:r>
      <w:r w:rsidR="00A125D9" w:rsidRPr="00882909">
        <w:rPr>
          <w:color w:val="000000" w:themeColor="text1"/>
          <w:sz w:val="24"/>
          <w:szCs w:val="24"/>
        </w:rPr>
        <w:t>policy and</w:t>
      </w:r>
      <w:r w:rsidRPr="00882909">
        <w:rPr>
          <w:color w:val="000000" w:themeColor="text1"/>
          <w:sz w:val="24"/>
          <w:szCs w:val="24"/>
        </w:rPr>
        <w:t xml:space="preserve"> are notoriously the first people held responsible when something goes wrong. During the COVID-19 pandemic, </w:t>
      </w:r>
      <w:r w:rsidR="00F33782" w:rsidRPr="00882909">
        <w:rPr>
          <w:color w:val="000000" w:themeColor="text1"/>
          <w:sz w:val="24"/>
          <w:szCs w:val="24"/>
        </w:rPr>
        <w:t>we</w:t>
      </w:r>
      <w:r w:rsidRPr="00882909">
        <w:rPr>
          <w:color w:val="000000" w:themeColor="text1"/>
          <w:sz w:val="24"/>
          <w:szCs w:val="24"/>
        </w:rPr>
        <w:t xml:space="preserve"> radically altered their lives in response not only to legal restrictions, but also to government and scientific advice. </w:t>
      </w:r>
    </w:p>
    <w:p w14:paraId="4C7A5ABB"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0CF7A7A8" w14:textId="66E87CA8"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Despite its practical and ethical significance, philosophical</w:t>
      </w:r>
      <w:r w:rsidR="00A125D9" w:rsidRPr="00882909">
        <w:rPr>
          <w:color w:val="000000" w:themeColor="text1"/>
          <w:sz w:val="24"/>
          <w:szCs w:val="24"/>
        </w:rPr>
        <w:t xml:space="preserve"> discussions of</w:t>
      </w:r>
      <w:r w:rsidRPr="00882909">
        <w:rPr>
          <w:color w:val="000000" w:themeColor="text1"/>
          <w:sz w:val="24"/>
          <w:szCs w:val="24"/>
        </w:rPr>
        <w:t xml:space="preserve"> </w:t>
      </w:r>
      <w:r w:rsidR="00A125D9" w:rsidRPr="00882909">
        <w:rPr>
          <w:color w:val="000000" w:themeColor="text1"/>
          <w:sz w:val="24"/>
          <w:szCs w:val="24"/>
        </w:rPr>
        <w:t xml:space="preserve">the nature of </w:t>
      </w:r>
      <w:r w:rsidRPr="00882909">
        <w:rPr>
          <w:color w:val="000000" w:themeColor="text1"/>
          <w:sz w:val="24"/>
          <w:szCs w:val="24"/>
        </w:rPr>
        <w:t>advising have been scattered.</w:t>
      </w:r>
      <w:r w:rsidRPr="00882909">
        <w:rPr>
          <w:rFonts w:cs="Helvetica"/>
          <w:color w:val="000000" w:themeColor="text1"/>
          <w:sz w:val="24"/>
          <w:szCs w:val="24"/>
          <w:vertAlign w:val="superscript"/>
        </w:rPr>
        <w:footnoteReference w:id="1"/>
      </w:r>
      <w:r w:rsidRPr="00882909">
        <w:rPr>
          <w:color w:val="000000" w:themeColor="text1"/>
          <w:sz w:val="24"/>
          <w:szCs w:val="24"/>
        </w:rPr>
        <w:t xml:space="preserve"> </w:t>
      </w:r>
      <w:r w:rsidR="00387A5E" w:rsidRPr="00882909">
        <w:rPr>
          <w:color w:val="000000" w:themeColor="text1"/>
          <w:sz w:val="24"/>
          <w:szCs w:val="24"/>
        </w:rPr>
        <w:t>Partly this is because a</w:t>
      </w:r>
      <w:r w:rsidR="00717BB5" w:rsidRPr="00882909">
        <w:rPr>
          <w:color w:val="000000" w:themeColor="text1"/>
          <w:sz w:val="24"/>
          <w:szCs w:val="24"/>
        </w:rPr>
        <w:t>dvising</w:t>
      </w:r>
      <w:r w:rsidRPr="00882909">
        <w:rPr>
          <w:color w:val="000000" w:themeColor="text1"/>
          <w:sz w:val="24"/>
          <w:szCs w:val="24"/>
        </w:rPr>
        <w:t xml:space="preserve"> occupies a curious position in the family of speech acts, with connections to both directive and assertive speech acts. Like commanding, advising often involves the use of the imperatival mood to propose courses of action to the hearer. But, like asserting, advising </w:t>
      </w:r>
      <w:r w:rsidR="00387A5E" w:rsidRPr="00882909">
        <w:rPr>
          <w:color w:val="000000" w:themeColor="text1"/>
          <w:sz w:val="24"/>
          <w:szCs w:val="24"/>
        </w:rPr>
        <w:t xml:space="preserve">can </w:t>
      </w:r>
      <w:r w:rsidRPr="00882909">
        <w:rPr>
          <w:color w:val="000000" w:themeColor="text1"/>
          <w:sz w:val="24"/>
          <w:szCs w:val="24"/>
        </w:rPr>
        <w:t xml:space="preserve">also involve the use of the declarative mood to make claims about questions relevant to a hearer’s decision. </w:t>
      </w:r>
      <w:r w:rsidR="00A125D9" w:rsidRPr="00882909">
        <w:rPr>
          <w:color w:val="000000" w:themeColor="text1"/>
          <w:sz w:val="24"/>
          <w:szCs w:val="24"/>
        </w:rPr>
        <w:t>T</w:t>
      </w:r>
      <w:r w:rsidRPr="00882909">
        <w:rPr>
          <w:color w:val="000000" w:themeColor="text1"/>
          <w:sz w:val="24"/>
          <w:szCs w:val="24"/>
        </w:rPr>
        <w:t xml:space="preserve">here are two positions which have been taken up to explain this position between asserting and commanding. </w:t>
      </w:r>
    </w:p>
    <w:p w14:paraId="13E784D7"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33DFF769" w14:textId="07D606B8" w:rsidR="006D3EF9" w:rsidRPr="00882909" w:rsidRDefault="00A125D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lastRenderedPageBreak/>
        <w:t>What I will call the</w:t>
      </w:r>
      <w:r w:rsidR="00612632" w:rsidRPr="00882909">
        <w:rPr>
          <w:color w:val="000000" w:themeColor="text1"/>
          <w:sz w:val="24"/>
          <w:szCs w:val="24"/>
        </w:rPr>
        <w:t xml:space="preserve"> </w:t>
      </w:r>
      <w:r w:rsidR="00612632" w:rsidRPr="00882909">
        <w:rPr>
          <w:i/>
          <w:color w:val="000000" w:themeColor="text1"/>
          <w:sz w:val="24"/>
          <w:szCs w:val="24"/>
        </w:rPr>
        <w:t>directive approach</w:t>
      </w:r>
      <w:r w:rsidR="00612632" w:rsidRPr="00882909">
        <w:rPr>
          <w:color w:val="000000" w:themeColor="text1"/>
          <w:sz w:val="24"/>
          <w:szCs w:val="24"/>
        </w:rPr>
        <w:t xml:space="preserve"> takes advising to be a directive speech act</w:t>
      </w:r>
      <w:r w:rsidR="00BC36F0" w:rsidRPr="00882909">
        <w:rPr>
          <w:color w:val="000000" w:themeColor="text1"/>
          <w:sz w:val="24"/>
          <w:szCs w:val="24"/>
        </w:rPr>
        <w:t xml:space="preserve"> </w:t>
      </w:r>
      <w:r w:rsidR="00612632" w:rsidRPr="00882909">
        <w:rPr>
          <w:color w:val="000000" w:themeColor="text1"/>
          <w:sz w:val="24"/>
          <w:szCs w:val="24"/>
        </w:rPr>
        <w:t xml:space="preserve">whose authority is based in knowledge of the hearer’s good (Hobbes 1998, 2012) (Vendler 1972 p.41), (Austin 1975 pp.40-42, 141-2, 155), (Stewart 1978), (Searle and Vanderveken 1985 pp.202-3), (Bach and Harnish 1979 pp.40-7), (Hamblin 1987 pp.10-23), (Wiland 2000a, 2000b, 2021). The best case for the directive approach comes from </w:t>
      </w:r>
      <w:r w:rsidRPr="00882909">
        <w:rPr>
          <w:color w:val="000000" w:themeColor="text1"/>
          <w:sz w:val="24"/>
          <w:szCs w:val="24"/>
        </w:rPr>
        <w:t>advising that involves bare imperatives</w:t>
      </w:r>
      <w:r w:rsidR="00612632" w:rsidRPr="00882909">
        <w:rPr>
          <w:color w:val="000000" w:themeColor="text1"/>
          <w:sz w:val="24"/>
          <w:szCs w:val="24"/>
        </w:rPr>
        <w:t>:</w:t>
      </w:r>
    </w:p>
    <w:p w14:paraId="32233FAD"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0D4EA319" w14:textId="0ED5C59E"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1) </w:t>
      </w:r>
      <w:r w:rsidR="00861296" w:rsidRPr="00882909">
        <w:rPr>
          <w:color w:val="000000" w:themeColor="text1"/>
          <w:sz w:val="24"/>
          <w:szCs w:val="24"/>
        </w:rPr>
        <w:t>Water your seedlings after you plant them out</w:t>
      </w:r>
      <w:r w:rsidRPr="00882909">
        <w:rPr>
          <w:color w:val="000000" w:themeColor="text1"/>
          <w:sz w:val="24"/>
          <w:szCs w:val="24"/>
        </w:rPr>
        <w:t>!</w:t>
      </w:r>
    </w:p>
    <w:p w14:paraId="1CD3A1FE"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DFA51AE" w14:textId="6D827451"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bookmarkStart w:id="1" w:name="Introduction"/>
      <w:r w:rsidRPr="00882909">
        <w:rPr>
          <w:color w:val="000000" w:themeColor="text1"/>
          <w:sz w:val="24"/>
          <w:szCs w:val="24"/>
        </w:rPr>
        <w:t>By</w:t>
      </w:r>
      <w:bookmarkEnd w:id="1"/>
      <w:r w:rsidRPr="00882909">
        <w:rPr>
          <w:color w:val="000000" w:themeColor="text1"/>
          <w:sz w:val="24"/>
          <w:szCs w:val="24"/>
        </w:rPr>
        <w:t xml:space="preserve"> contrast, the </w:t>
      </w:r>
      <w:r w:rsidRPr="00882909">
        <w:rPr>
          <w:i/>
          <w:color w:val="000000" w:themeColor="text1"/>
          <w:sz w:val="24"/>
          <w:szCs w:val="24"/>
        </w:rPr>
        <w:t>assertive approach</w:t>
      </w:r>
      <w:r w:rsidRPr="00882909">
        <w:rPr>
          <w:color w:val="000000" w:themeColor="text1"/>
          <w:sz w:val="24"/>
          <w:szCs w:val="24"/>
        </w:rPr>
        <w:t xml:space="preserve"> takes advising to be a</w:t>
      </w:r>
      <w:r w:rsidR="00BB5B87" w:rsidRPr="00882909">
        <w:rPr>
          <w:color w:val="000000" w:themeColor="text1"/>
          <w:sz w:val="24"/>
          <w:szCs w:val="24"/>
        </w:rPr>
        <w:t>n</w:t>
      </w:r>
      <w:r w:rsidRPr="00882909">
        <w:rPr>
          <w:color w:val="000000" w:themeColor="text1"/>
          <w:sz w:val="24"/>
          <w:szCs w:val="24"/>
        </w:rPr>
        <w:t xml:space="preserve"> assertive speech act</w:t>
      </w:r>
      <w:r w:rsidR="00BC36F0" w:rsidRPr="00882909">
        <w:rPr>
          <w:color w:val="000000" w:themeColor="text1"/>
          <w:sz w:val="24"/>
          <w:szCs w:val="24"/>
        </w:rPr>
        <w:t xml:space="preserve"> </w:t>
      </w:r>
      <w:r w:rsidR="00BB5B87" w:rsidRPr="00882909">
        <w:rPr>
          <w:color w:val="000000" w:themeColor="text1"/>
          <w:sz w:val="24"/>
          <w:szCs w:val="24"/>
        </w:rPr>
        <w:t xml:space="preserve">involving </w:t>
      </w:r>
      <w:r w:rsidRPr="00882909">
        <w:rPr>
          <w:color w:val="000000" w:themeColor="text1"/>
          <w:sz w:val="24"/>
          <w:szCs w:val="24"/>
        </w:rPr>
        <w:t>a proposition relevant to the hearer’s decision (Searle 1969</w:t>
      </w:r>
      <w:r w:rsidR="00CC1EEF" w:rsidRPr="00882909">
        <w:rPr>
          <w:color w:val="000000" w:themeColor="text1"/>
          <w:sz w:val="24"/>
          <w:szCs w:val="24"/>
        </w:rPr>
        <w:t xml:space="preserve"> p.67</w:t>
      </w:r>
      <w:r w:rsidRPr="00882909">
        <w:rPr>
          <w:color w:val="000000" w:themeColor="text1"/>
          <w:sz w:val="24"/>
          <w:szCs w:val="24"/>
        </w:rPr>
        <w:t>), (Hinchman 2005), (Sliwa</w:t>
      </w:r>
      <w:r w:rsidRPr="00882909">
        <w:rPr>
          <w:rFonts w:cs="Helvetica"/>
          <w:color w:val="000000" w:themeColor="text1"/>
          <w:sz w:val="24"/>
          <w:szCs w:val="24"/>
        </w:rPr>
        <w:t xml:space="preserve"> 2012)</w:t>
      </w:r>
      <w:r w:rsidRPr="00882909">
        <w:rPr>
          <w:color w:val="000000" w:themeColor="text1"/>
          <w:sz w:val="24"/>
          <w:szCs w:val="24"/>
        </w:rPr>
        <w:t xml:space="preserve">. Although on this picture advising is a kind of assertion, it can retain a connection to action, either by functioning as an invitation to treat the act of advising as a reason (Hinchman 2005), or by functioning as </w:t>
      </w:r>
      <w:r w:rsidR="00AF6370" w:rsidRPr="00882909">
        <w:rPr>
          <w:color w:val="000000" w:themeColor="text1"/>
          <w:sz w:val="24"/>
          <w:szCs w:val="24"/>
        </w:rPr>
        <w:t>an indirect</w:t>
      </w:r>
      <w:r w:rsidRPr="00882909">
        <w:rPr>
          <w:color w:val="000000" w:themeColor="text1"/>
          <w:sz w:val="24"/>
          <w:szCs w:val="24"/>
        </w:rPr>
        <w:t xml:space="preserve"> directive (Nowell-Smith 1954, pp.146-7).  The best case for the assertive approach comes from advising </w:t>
      </w:r>
      <w:r w:rsidR="00A125D9" w:rsidRPr="00882909">
        <w:rPr>
          <w:color w:val="000000" w:themeColor="text1"/>
          <w:sz w:val="24"/>
          <w:szCs w:val="24"/>
        </w:rPr>
        <w:t>that involves one or other kind of declarative</w:t>
      </w:r>
      <w:r w:rsidRPr="00882909">
        <w:rPr>
          <w:color w:val="000000" w:themeColor="text1"/>
          <w:sz w:val="24"/>
          <w:szCs w:val="24"/>
        </w:rPr>
        <w:t>:</w:t>
      </w:r>
    </w:p>
    <w:p w14:paraId="071C7A33"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A889EE9" w14:textId="3F19977E"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2) You ought to </w:t>
      </w:r>
      <w:r w:rsidR="00861296" w:rsidRPr="00882909">
        <w:rPr>
          <w:color w:val="000000" w:themeColor="text1"/>
          <w:sz w:val="24"/>
          <w:szCs w:val="24"/>
        </w:rPr>
        <w:t>water your seedlings</w:t>
      </w:r>
      <w:r w:rsidRPr="00882909">
        <w:rPr>
          <w:color w:val="000000" w:themeColor="text1"/>
          <w:sz w:val="24"/>
          <w:szCs w:val="24"/>
        </w:rPr>
        <w:t>.</w:t>
      </w:r>
    </w:p>
    <w:p w14:paraId="16454D2E" w14:textId="67DECEC9"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3)</w:t>
      </w:r>
      <w:r w:rsidR="00BB5B87" w:rsidRPr="00882909">
        <w:rPr>
          <w:color w:val="000000" w:themeColor="text1"/>
          <w:sz w:val="24"/>
          <w:szCs w:val="24"/>
        </w:rPr>
        <w:t xml:space="preserve"> </w:t>
      </w:r>
      <w:r w:rsidR="00861296" w:rsidRPr="00882909">
        <w:rPr>
          <w:color w:val="000000" w:themeColor="text1"/>
          <w:sz w:val="24"/>
          <w:szCs w:val="24"/>
        </w:rPr>
        <w:t>Watering your seedlings helps them</w:t>
      </w:r>
      <w:r w:rsidR="00717BB5" w:rsidRPr="00882909">
        <w:rPr>
          <w:color w:val="000000" w:themeColor="text1"/>
          <w:sz w:val="24"/>
          <w:szCs w:val="24"/>
        </w:rPr>
        <w:t xml:space="preserve"> to root</w:t>
      </w:r>
      <w:r w:rsidRPr="00882909">
        <w:rPr>
          <w:color w:val="000000" w:themeColor="text1"/>
          <w:sz w:val="24"/>
          <w:szCs w:val="24"/>
        </w:rPr>
        <w:t>.</w:t>
      </w:r>
    </w:p>
    <w:p w14:paraId="6E364B48" w14:textId="5D53A13C" w:rsidR="007A2D8E" w:rsidRPr="00882909" w:rsidRDefault="007A2D8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4) If </w:t>
      </w:r>
      <w:r w:rsidR="00611026" w:rsidRPr="00882909">
        <w:rPr>
          <w:color w:val="000000" w:themeColor="text1"/>
          <w:sz w:val="24"/>
          <w:szCs w:val="24"/>
        </w:rPr>
        <w:t>I</w:t>
      </w:r>
      <w:r w:rsidRPr="00882909">
        <w:rPr>
          <w:color w:val="000000" w:themeColor="text1"/>
          <w:sz w:val="24"/>
          <w:szCs w:val="24"/>
        </w:rPr>
        <w:t xml:space="preserve"> were you, I</w:t>
      </w:r>
      <w:r w:rsidR="00995893" w:rsidRPr="00882909">
        <w:rPr>
          <w:color w:val="000000" w:themeColor="text1"/>
          <w:sz w:val="24"/>
          <w:szCs w:val="24"/>
        </w:rPr>
        <w:t>’</w:t>
      </w:r>
      <w:r w:rsidRPr="00882909">
        <w:rPr>
          <w:color w:val="000000" w:themeColor="text1"/>
          <w:sz w:val="24"/>
          <w:szCs w:val="24"/>
        </w:rPr>
        <w:t>d</w:t>
      </w:r>
      <w:r w:rsidR="00861296" w:rsidRPr="00882909">
        <w:rPr>
          <w:color w:val="000000" w:themeColor="text1"/>
          <w:sz w:val="24"/>
          <w:szCs w:val="24"/>
        </w:rPr>
        <w:t xml:space="preserve"> water your seedlings</w:t>
      </w:r>
      <w:r w:rsidRPr="00882909">
        <w:rPr>
          <w:color w:val="000000" w:themeColor="text1"/>
          <w:sz w:val="24"/>
          <w:szCs w:val="24"/>
        </w:rPr>
        <w:t>.</w:t>
      </w:r>
    </w:p>
    <w:p w14:paraId="7BAE8CD6"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25DF79C" w14:textId="4941DD2F"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The directive and assertive approaches share a commitment to what we might call a </w:t>
      </w:r>
      <w:r w:rsidRPr="00882909">
        <w:rPr>
          <w:i/>
          <w:color w:val="000000" w:themeColor="text1"/>
          <w:sz w:val="24"/>
          <w:szCs w:val="24"/>
        </w:rPr>
        <w:t>deference model</w:t>
      </w:r>
      <w:r w:rsidRPr="00882909">
        <w:rPr>
          <w:color w:val="000000" w:themeColor="text1"/>
          <w:sz w:val="24"/>
          <w:szCs w:val="24"/>
        </w:rPr>
        <w:t xml:space="preserve"> of advising</w:t>
      </w:r>
      <w:r w:rsidR="00A125D9" w:rsidRPr="00882909">
        <w:rPr>
          <w:color w:val="000000" w:themeColor="text1"/>
          <w:sz w:val="24"/>
          <w:szCs w:val="24"/>
        </w:rPr>
        <w:t xml:space="preserve">. </w:t>
      </w:r>
      <w:r w:rsidRPr="00882909">
        <w:rPr>
          <w:color w:val="000000" w:themeColor="text1"/>
          <w:sz w:val="24"/>
          <w:szCs w:val="24"/>
        </w:rPr>
        <w:t xml:space="preserve">According </w:t>
      </w:r>
      <w:r w:rsidR="002C178F" w:rsidRPr="00882909">
        <w:rPr>
          <w:color w:val="000000" w:themeColor="text1"/>
          <w:sz w:val="24"/>
          <w:szCs w:val="24"/>
        </w:rPr>
        <w:t>to</w:t>
      </w:r>
      <w:r w:rsidRPr="00882909">
        <w:rPr>
          <w:color w:val="000000" w:themeColor="text1"/>
          <w:sz w:val="24"/>
          <w:szCs w:val="24"/>
        </w:rPr>
        <w:t xml:space="preserve"> the deference model, in the central case advising </w:t>
      </w:r>
      <w:r w:rsidR="00CC1EEF" w:rsidRPr="00882909">
        <w:rPr>
          <w:color w:val="000000" w:themeColor="text1"/>
          <w:sz w:val="24"/>
          <w:szCs w:val="24"/>
        </w:rPr>
        <w:t>involves an epistemic asymmetry, and the basic</w:t>
      </w:r>
      <w:r w:rsidR="00387A5E" w:rsidRPr="00882909">
        <w:rPr>
          <w:color w:val="000000" w:themeColor="text1"/>
          <w:sz w:val="24"/>
          <w:szCs w:val="24"/>
        </w:rPr>
        <w:t xml:space="preserve"> dynamic</w:t>
      </w:r>
      <w:r w:rsidR="00CC1EEF" w:rsidRPr="00882909">
        <w:rPr>
          <w:color w:val="000000" w:themeColor="text1"/>
          <w:sz w:val="24"/>
          <w:szCs w:val="24"/>
        </w:rPr>
        <w:t xml:space="preserve"> of advising is an ignorant advisee seeking out a wide advisor to defer to their judgement </w:t>
      </w:r>
      <w:r w:rsidRPr="00882909">
        <w:rPr>
          <w:color w:val="000000" w:themeColor="text1"/>
          <w:sz w:val="24"/>
          <w:szCs w:val="24"/>
        </w:rPr>
        <w:t>(see Locher 2006 pp.5-6).</w:t>
      </w:r>
      <w:r w:rsidR="00A125D9" w:rsidRPr="00882909">
        <w:rPr>
          <w:color w:val="000000" w:themeColor="text1"/>
          <w:sz w:val="24"/>
          <w:szCs w:val="24"/>
        </w:rPr>
        <w:t xml:space="preserve"> The point of difference is whether advising involves the practical deference we find in orders, or the theoretical deference we find in assertion.</w:t>
      </w:r>
    </w:p>
    <w:p w14:paraId="19F0FDE8"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4D4965DA" w14:textId="26A571D3"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iCs/>
          <w:color w:val="000000" w:themeColor="text1"/>
          <w:sz w:val="24"/>
          <w:szCs w:val="24"/>
        </w:rPr>
      </w:pPr>
      <w:r w:rsidRPr="00882909">
        <w:rPr>
          <w:color w:val="000000" w:themeColor="text1"/>
          <w:sz w:val="24"/>
          <w:szCs w:val="24"/>
        </w:rPr>
        <w:t xml:space="preserve">The goal of this paper is to argue that neither the directive nor the assertive approach does justice to the ordinary category of advising. I propose that we think of advising </w:t>
      </w:r>
      <w:r w:rsidR="002E7CB7" w:rsidRPr="00882909">
        <w:rPr>
          <w:color w:val="000000" w:themeColor="text1"/>
          <w:sz w:val="24"/>
          <w:szCs w:val="24"/>
        </w:rPr>
        <w:t>not as a kind of speech act, but a</w:t>
      </w:r>
      <w:r w:rsidRPr="00882909">
        <w:rPr>
          <w:color w:val="000000" w:themeColor="text1"/>
          <w:sz w:val="24"/>
          <w:szCs w:val="24"/>
        </w:rPr>
        <w:t>s a kind of joint practical thinking</w:t>
      </w:r>
      <w:r w:rsidR="00BB5B87" w:rsidRPr="00882909">
        <w:rPr>
          <w:color w:val="000000" w:themeColor="text1"/>
          <w:sz w:val="24"/>
          <w:szCs w:val="24"/>
        </w:rPr>
        <w:t xml:space="preserve"> which we pursue through the means of</w:t>
      </w:r>
      <w:r w:rsidR="003E36BD" w:rsidRPr="00882909">
        <w:rPr>
          <w:color w:val="000000" w:themeColor="text1"/>
          <w:sz w:val="24"/>
          <w:szCs w:val="24"/>
        </w:rPr>
        <w:t xml:space="preserve"> various different</w:t>
      </w:r>
      <w:r w:rsidR="00BB5B87" w:rsidRPr="00882909">
        <w:rPr>
          <w:color w:val="000000" w:themeColor="text1"/>
          <w:sz w:val="24"/>
          <w:szCs w:val="24"/>
        </w:rPr>
        <w:t xml:space="preserve"> speech acts. In advising,</w:t>
      </w:r>
      <w:r w:rsidRPr="00882909">
        <w:rPr>
          <w:color w:val="000000" w:themeColor="text1"/>
          <w:sz w:val="24"/>
          <w:szCs w:val="24"/>
        </w:rPr>
        <w:t xml:space="preserve"> the</w:t>
      </w:r>
      <w:r w:rsidR="000741A2" w:rsidRPr="00882909">
        <w:rPr>
          <w:color w:val="000000" w:themeColor="text1"/>
          <w:sz w:val="24"/>
          <w:szCs w:val="24"/>
        </w:rPr>
        <w:t xml:space="preserve"> advisee invites the advisor into his practical problem, and the</w:t>
      </w:r>
      <w:r w:rsidRPr="00882909">
        <w:rPr>
          <w:color w:val="000000" w:themeColor="text1"/>
          <w:sz w:val="24"/>
          <w:szCs w:val="24"/>
        </w:rPr>
        <w:t xml:space="preserve"> advisor treats the advisee’s practical problem as if it were a shared concern, </w:t>
      </w:r>
      <w:r w:rsidR="002E7CB7" w:rsidRPr="00882909">
        <w:rPr>
          <w:color w:val="000000" w:themeColor="text1"/>
          <w:sz w:val="24"/>
          <w:szCs w:val="24"/>
        </w:rPr>
        <w:t xml:space="preserve">without changing the advisee’s </w:t>
      </w:r>
      <w:r w:rsidR="003E36BD" w:rsidRPr="00882909">
        <w:rPr>
          <w:color w:val="000000" w:themeColor="text1"/>
          <w:sz w:val="24"/>
          <w:szCs w:val="24"/>
        </w:rPr>
        <w:t>question</w:t>
      </w:r>
      <w:r w:rsidR="002E7CB7" w:rsidRPr="00882909">
        <w:rPr>
          <w:color w:val="000000" w:themeColor="text1"/>
          <w:sz w:val="24"/>
          <w:szCs w:val="24"/>
        </w:rPr>
        <w:t xml:space="preserve">, </w:t>
      </w:r>
      <w:r w:rsidR="003E36BD" w:rsidRPr="00882909">
        <w:rPr>
          <w:color w:val="000000" w:themeColor="text1"/>
          <w:sz w:val="24"/>
          <w:szCs w:val="24"/>
        </w:rPr>
        <w:t xml:space="preserve">leaving </w:t>
      </w:r>
      <w:r w:rsidRPr="00882909">
        <w:rPr>
          <w:color w:val="000000" w:themeColor="text1"/>
          <w:sz w:val="24"/>
          <w:szCs w:val="24"/>
        </w:rPr>
        <w:t xml:space="preserve">it to </w:t>
      </w:r>
      <w:r w:rsidR="002E7CB7" w:rsidRPr="00882909">
        <w:rPr>
          <w:color w:val="000000" w:themeColor="text1"/>
          <w:sz w:val="24"/>
          <w:szCs w:val="24"/>
        </w:rPr>
        <w:t xml:space="preserve">him </w:t>
      </w:r>
      <w:r w:rsidRPr="00882909">
        <w:rPr>
          <w:color w:val="000000" w:themeColor="text1"/>
          <w:sz w:val="24"/>
          <w:szCs w:val="24"/>
        </w:rPr>
        <w:t xml:space="preserve">to make up his mind. I call this kind of joint practical thinking </w:t>
      </w:r>
      <w:r w:rsidRPr="00882909">
        <w:rPr>
          <w:i/>
          <w:color w:val="000000" w:themeColor="text1"/>
          <w:sz w:val="24"/>
          <w:szCs w:val="24"/>
        </w:rPr>
        <w:t>collaborative deliberation.</w:t>
      </w:r>
      <w:r w:rsidR="003E36BD" w:rsidRPr="00882909">
        <w:rPr>
          <w:i/>
          <w:color w:val="000000" w:themeColor="text1"/>
          <w:sz w:val="24"/>
          <w:szCs w:val="24"/>
        </w:rPr>
        <w:t xml:space="preserve"> </w:t>
      </w:r>
    </w:p>
    <w:p w14:paraId="13D53B5B"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45EFD2D" w14:textId="4EC8C897" w:rsidR="006D3EF9" w:rsidRPr="00882909" w:rsidRDefault="00612632" w:rsidP="00CA4255">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We start from a hypothesis about the function of our talk and thought about advising: that it answers to our needs as deliberators to pool our deliberative capacities (1.1.). This hypothesis is used to motivate the proposal that advising is a </w:t>
      </w:r>
      <w:r w:rsidR="000741A2" w:rsidRPr="00882909">
        <w:rPr>
          <w:color w:val="000000" w:themeColor="text1"/>
          <w:sz w:val="24"/>
          <w:szCs w:val="24"/>
        </w:rPr>
        <w:t xml:space="preserve">distinctive </w:t>
      </w:r>
      <w:r w:rsidRPr="00882909">
        <w:rPr>
          <w:color w:val="000000" w:themeColor="text1"/>
          <w:sz w:val="24"/>
          <w:szCs w:val="24"/>
        </w:rPr>
        <w:t>kind of joint practical thinking (1.2). We then consider the diversity of advising (2.1), the possibility of advising without giving advice (2.2.), before showing how the hypothesis that advising is collaborative deliberation allows us to explain th</w:t>
      </w:r>
      <w:r w:rsidR="002E7CB7" w:rsidRPr="00882909">
        <w:rPr>
          <w:color w:val="000000" w:themeColor="text1"/>
          <w:sz w:val="24"/>
          <w:szCs w:val="24"/>
        </w:rPr>
        <w:t>e</w:t>
      </w:r>
      <w:r w:rsidRPr="00882909">
        <w:rPr>
          <w:color w:val="000000" w:themeColor="text1"/>
          <w:sz w:val="24"/>
          <w:szCs w:val="24"/>
        </w:rPr>
        <w:t xml:space="preserve"> diversity</w:t>
      </w:r>
      <w:r w:rsidR="002E7CB7" w:rsidRPr="00882909">
        <w:rPr>
          <w:color w:val="000000" w:themeColor="text1"/>
          <w:sz w:val="24"/>
          <w:szCs w:val="24"/>
        </w:rPr>
        <w:t xml:space="preserve"> of advising</w:t>
      </w:r>
      <w:r w:rsidR="000741A2" w:rsidRPr="00882909">
        <w:rPr>
          <w:color w:val="000000" w:themeColor="text1"/>
          <w:sz w:val="24"/>
          <w:szCs w:val="24"/>
        </w:rPr>
        <w:t xml:space="preserve"> (2.3)</w:t>
      </w:r>
      <w:r w:rsidR="002E7CB7" w:rsidRPr="00882909">
        <w:rPr>
          <w:color w:val="000000" w:themeColor="text1"/>
          <w:sz w:val="24"/>
          <w:szCs w:val="24"/>
        </w:rPr>
        <w:t>, and some of its central features</w:t>
      </w:r>
      <w:r w:rsidRPr="00882909">
        <w:rPr>
          <w:color w:val="000000" w:themeColor="text1"/>
          <w:sz w:val="24"/>
          <w:szCs w:val="24"/>
        </w:rPr>
        <w:t xml:space="preserve"> (2.</w:t>
      </w:r>
      <w:r w:rsidR="000741A2" w:rsidRPr="00882909">
        <w:rPr>
          <w:color w:val="000000" w:themeColor="text1"/>
          <w:sz w:val="24"/>
          <w:szCs w:val="24"/>
        </w:rPr>
        <w:t>4)</w:t>
      </w:r>
      <w:r w:rsidRPr="00882909">
        <w:rPr>
          <w:color w:val="000000" w:themeColor="text1"/>
          <w:sz w:val="24"/>
          <w:szCs w:val="24"/>
        </w:rPr>
        <w:t xml:space="preserve">. We then turn to </w:t>
      </w:r>
      <w:r w:rsidR="002E7CB7" w:rsidRPr="00882909">
        <w:rPr>
          <w:color w:val="000000" w:themeColor="text1"/>
          <w:sz w:val="24"/>
          <w:szCs w:val="24"/>
        </w:rPr>
        <w:t>the case against the assertive and directive views</w:t>
      </w:r>
      <w:r w:rsidRPr="00882909">
        <w:rPr>
          <w:color w:val="000000" w:themeColor="text1"/>
          <w:sz w:val="24"/>
          <w:szCs w:val="24"/>
        </w:rPr>
        <w:t xml:space="preserve">, considering the way in which speech act theorists have understood advising (3.1), before arguing that on all available typologies of speech acts, advising spans assertives, directives, and askings </w:t>
      </w:r>
      <w:r w:rsidRPr="00882909">
        <w:rPr>
          <w:color w:val="000000" w:themeColor="text1"/>
          <w:sz w:val="24"/>
          <w:szCs w:val="24"/>
        </w:rPr>
        <w:lastRenderedPageBreak/>
        <w:t>(3.2), meaning th</w:t>
      </w:r>
      <w:r w:rsidR="000741A2" w:rsidRPr="00882909">
        <w:rPr>
          <w:color w:val="000000" w:themeColor="text1"/>
          <w:sz w:val="24"/>
          <w:szCs w:val="24"/>
        </w:rPr>
        <w:t>at both</w:t>
      </w:r>
      <w:r w:rsidRPr="00882909">
        <w:rPr>
          <w:color w:val="000000" w:themeColor="text1"/>
          <w:sz w:val="24"/>
          <w:szCs w:val="24"/>
        </w:rPr>
        <w:t xml:space="preserve"> directive and assertive accounts are mistaken, and that advising cannot be unified using the tools of speech act theory (3.3.).</w:t>
      </w:r>
    </w:p>
    <w:p w14:paraId="2B23902D"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0E5EC63F" w14:textId="21F217F8" w:rsidR="006D3EF9" w:rsidRPr="00882909" w:rsidRDefault="00F3378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A couple of ground-clearing </w:t>
      </w:r>
      <w:r w:rsidR="00612632" w:rsidRPr="00882909">
        <w:rPr>
          <w:color w:val="000000" w:themeColor="text1"/>
          <w:sz w:val="24"/>
          <w:szCs w:val="24"/>
        </w:rPr>
        <w:t>points.</w:t>
      </w:r>
    </w:p>
    <w:p w14:paraId="64E825B1"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38FAEA17" w14:textId="1AFE179C" w:rsidR="006D3EF9" w:rsidRPr="00882909" w:rsidRDefault="00BB5B8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I will be pernickety about </w:t>
      </w:r>
      <w:r w:rsidR="00612632" w:rsidRPr="00882909">
        <w:rPr>
          <w:color w:val="000000" w:themeColor="text1"/>
          <w:sz w:val="24"/>
          <w:szCs w:val="24"/>
        </w:rPr>
        <w:t>‘advise’ and ‘advice’. ‘Advise’ is a verb that marks the activity which is the topic of this paper. ‘Advice’ is a noun which has two meanings, referring either to the act of advising, or to the object advised. The sentence ‘Katy’s advice is always so thoughtful,’</w:t>
      </w:r>
      <w:r w:rsidR="00612632" w:rsidRPr="00882909">
        <w:rPr>
          <w:rFonts w:cs="Helvetica"/>
          <w:color w:val="000000" w:themeColor="text1"/>
          <w:sz w:val="24"/>
          <w:szCs w:val="24"/>
          <w:vertAlign w:val="superscript"/>
        </w:rPr>
        <w:footnoteReference w:id="2"/>
      </w:r>
      <w:r w:rsidR="00612632" w:rsidRPr="00882909">
        <w:rPr>
          <w:color w:val="000000" w:themeColor="text1"/>
          <w:sz w:val="24"/>
          <w:szCs w:val="24"/>
        </w:rPr>
        <w:t xml:space="preserve"> can mean either that the </w:t>
      </w:r>
      <w:r w:rsidR="00612632" w:rsidRPr="00882909">
        <w:rPr>
          <w:i/>
          <w:color w:val="000000" w:themeColor="text1"/>
          <w:sz w:val="24"/>
          <w:szCs w:val="24"/>
        </w:rPr>
        <w:t>way</w:t>
      </w:r>
      <w:r w:rsidR="00612632" w:rsidRPr="00882909">
        <w:rPr>
          <w:color w:val="000000" w:themeColor="text1"/>
          <w:sz w:val="24"/>
          <w:szCs w:val="24"/>
        </w:rPr>
        <w:t xml:space="preserve"> in which she advises is thoughtful, or that </w:t>
      </w:r>
      <w:r w:rsidR="00612632" w:rsidRPr="00882909">
        <w:rPr>
          <w:i/>
          <w:color w:val="000000" w:themeColor="text1"/>
          <w:sz w:val="24"/>
          <w:szCs w:val="24"/>
        </w:rPr>
        <w:t>what</w:t>
      </w:r>
      <w:r w:rsidR="00612632" w:rsidRPr="00882909">
        <w:rPr>
          <w:color w:val="000000" w:themeColor="text1"/>
          <w:sz w:val="24"/>
          <w:szCs w:val="24"/>
        </w:rPr>
        <w:t xml:space="preserve"> she advises is thoughtful. ‘Advice’ in its act sense is sometimes used as a generic noun to refer to the activity of advising. Although this act/object ambiguity is largely harmless, slippage between the two meanings create</w:t>
      </w:r>
      <w:r w:rsidR="00387A5E" w:rsidRPr="00882909">
        <w:rPr>
          <w:color w:val="000000" w:themeColor="text1"/>
          <w:sz w:val="24"/>
          <w:szCs w:val="24"/>
        </w:rPr>
        <w:t>s</w:t>
      </w:r>
      <w:r w:rsidR="00612632" w:rsidRPr="00882909">
        <w:rPr>
          <w:color w:val="000000" w:themeColor="text1"/>
          <w:sz w:val="24"/>
          <w:szCs w:val="24"/>
        </w:rPr>
        <w:t xml:space="preserve"> the impression that the act of advising is just the giving of advice. This obscures the </w:t>
      </w:r>
      <w:r w:rsidR="00C91F38" w:rsidRPr="00882909">
        <w:rPr>
          <w:color w:val="000000" w:themeColor="text1"/>
          <w:sz w:val="24"/>
          <w:szCs w:val="24"/>
        </w:rPr>
        <w:t>linguistic</w:t>
      </w:r>
      <w:r w:rsidR="00612632" w:rsidRPr="00882909">
        <w:rPr>
          <w:color w:val="000000" w:themeColor="text1"/>
          <w:sz w:val="24"/>
          <w:szCs w:val="24"/>
        </w:rPr>
        <w:t xml:space="preserve"> fact that ‘advise’ can occur without a complement </w:t>
      </w:r>
      <w:r w:rsidR="00387A5E" w:rsidRPr="00882909">
        <w:rPr>
          <w:color w:val="000000" w:themeColor="text1"/>
          <w:sz w:val="24"/>
          <w:szCs w:val="24"/>
        </w:rPr>
        <w:t xml:space="preserve">supplying </w:t>
      </w:r>
      <w:r w:rsidR="00C91F38" w:rsidRPr="00882909">
        <w:rPr>
          <w:color w:val="000000" w:themeColor="text1"/>
          <w:sz w:val="24"/>
          <w:szCs w:val="24"/>
        </w:rPr>
        <w:t xml:space="preserve">its </w:t>
      </w:r>
      <w:r w:rsidR="00387A5E" w:rsidRPr="00882909">
        <w:rPr>
          <w:color w:val="000000" w:themeColor="text1"/>
          <w:sz w:val="24"/>
          <w:szCs w:val="24"/>
        </w:rPr>
        <w:t xml:space="preserve">content </w:t>
      </w:r>
      <w:r w:rsidR="00612632" w:rsidRPr="00882909">
        <w:rPr>
          <w:color w:val="000000" w:themeColor="text1"/>
          <w:sz w:val="24"/>
          <w:szCs w:val="24"/>
        </w:rPr>
        <w:t>(‘Alex advised me’),</w:t>
      </w:r>
      <w:r w:rsidR="00612632" w:rsidRPr="00882909">
        <w:rPr>
          <w:rFonts w:cs="Helvetica"/>
          <w:color w:val="000000" w:themeColor="text1"/>
          <w:sz w:val="24"/>
          <w:szCs w:val="24"/>
          <w:vertAlign w:val="superscript"/>
        </w:rPr>
        <w:footnoteReference w:id="3"/>
      </w:r>
      <w:r w:rsidR="00612632" w:rsidRPr="00882909">
        <w:rPr>
          <w:color w:val="000000" w:themeColor="text1"/>
          <w:sz w:val="24"/>
          <w:szCs w:val="24"/>
        </w:rPr>
        <w:t xml:space="preserve"> </w:t>
      </w:r>
      <w:bookmarkStart w:id="2" w:name="Prefatory_remarks"/>
      <w:r w:rsidR="00612632" w:rsidRPr="00882909">
        <w:rPr>
          <w:color w:val="000000" w:themeColor="text1"/>
          <w:sz w:val="24"/>
          <w:szCs w:val="24"/>
        </w:rPr>
        <w:t>and</w:t>
      </w:r>
      <w:bookmarkEnd w:id="2"/>
      <w:r w:rsidR="00612632" w:rsidRPr="00882909">
        <w:rPr>
          <w:color w:val="000000" w:themeColor="text1"/>
          <w:sz w:val="24"/>
          <w:szCs w:val="24"/>
        </w:rPr>
        <w:t xml:space="preserve"> </w:t>
      </w:r>
      <w:r w:rsidR="00C91F38" w:rsidRPr="00882909">
        <w:rPr>
          <w:color w:val="000000" w:themeColor="text1"/>
          <w:sz w:val="24"/>
          <w:szCs w:val="24"/>
        </w:rPr>
        <w:t>t</w:t>
      </w:r>
      <w:r w:rsidR="00612632" w:rsidRPr="00882909">
        <w:rPr>
          <w:color w:val="000000" w:themeColor="text1"/>
          <w:sz w:val="24"/>
          <w:szCs w:val="24"/>
        </w:rPr>
        <w:t xml:space="preserve">he non-linguistic fact that we can perfectly well advise without giving any advice (as I will argue in 2.2.). To avoid this slippage, I will use ‘advice’ only in its object sense, and </w:t>
      </w:r>
      <w:r w:rsidR="00387A5E" w:rsidRPr="00882909">
        <w:rPr>
          <w:color w:val="000000" w:themeColor="text1"/>
          <w:sz w:val="24"/>
          <w:szCs w:val="24"/>
        </w:rPr>
        <w:t xml:space="preserve">will use </w:t>
      </w:r>
      <w:r w:rsidR="00612632" w:rsidRPr="00882909">
        <w:rPr>
          <w:color w:val="000000" w:themeColor="text1"/>
          <w:sz w:val="24"/>
          <w:szCs w:val="24"/>
        </w:rPr>
        <w:t>the gerund ‘advising’ to refer to the activity</w:t>
      </w:r>
      <w:r w:rsidR="00C91F38" w:rsidRPr="00882909">
        <w:rPr>
          <w:color w:val="000000" w:themeColor="text1"/>
          <w:sz w:val="24"/>
          <w:szCs w:val="24"/>
        </w:rPr>
        <w:t xml:space="preserve"> type</w:t>
      </w:r>
      <w:r w:rsidR="00612632" w:rsidRPr="00882909">
        <w:rPr>
          <w:color w:val="000000" w:themeColor="text1"/>
          <w:sz w:val="24"/>
          <w:szCs w:val="24"/>
        </w:rPr>
        <w:t>.</w:t>
      </w:r>
    </w:p>
    <w:p w14:paraId="0CF358B0"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E9E13BA" w14:textId="0A218C5B"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The connection between advising, asserting, directing, and asking means that we need to have a model for different kinds of speech acts. I will work with the following </w:t>
      </w:r>
      <w:r w:rsidR="00F35728" w:rsidRPr="00882909">
        <w:rPr>
          <w:color w:val="000000" w:themeColor="text1"/>
          <w:sz w:val="24"/>
          <w:szCs w:val="24"/>
        </w:rPr>
        <w:t xml:space="preserve">basic </w:t>
      </w:r>
      <w:r w:rsidRPr="00882909">
        <w:rPr>
          <w:color w:val="000000" w:themeColor="text1"/>
          <w:sz w:val="24"/>
          <w:szCs w:val="24"/>
        </w:rPr>
        <w:t>picture</w:t>
      </w:r>
      <w:r w:rsidR="009A24DC" w:rsidRPr="00882909">
        <w:rPr>
          <w:color w:val="000000" w:themeColor="text1"/>
          <w:sz w:val="24"/>
          <w:szCs w:val="24"/>
        </w:rPr>
        <w:t xml:space="preserve"> </w:t>
      </w:r>
      <w:r w:rsidR="00F35728" w:rsidRPr="00882909">
        <w:rPr>
          <w:color w:val="000000" w:themeColor="text1"/>
          <w:sz w:val="24"/>
          <w:szCs w:val="24"/>
        </w:rPr>
        <w:t xml:space="preserve">of speech acts, drawn from (Roberts 2018), until section 3., where we will need to supplement it to make more fine-grained distinctions. </w:t>
      </w:r>
      <w:r w:rsidRPr="00882909">
        <w:rPr>
          <w:color w:val="000000" w:themeColor="text1"/>
          <w:sz w:val="24"/>
          <w:szCs w:val="24"/>
        </w:rPr>
        <w:t xml:space="preserve">Sentences in the declarative mood express propositions, and are standardly used to assert, with </w:t>
      </w:r>
      <w:r w:rsidR="00E35859" w:rsidRPr="00882909">
        <w:rPr>
          <w:color w:val="000000" w:themeColor="text1"/>
          <w:sz w:val="24"/>
          <w:szCs w:val="24"/>
        </w:rPr>
        <w:t>the goal of</w:t>
      </w:r>
      <w:r w:rsidRPr="00882909">
        <w:rPr>
          <w:color w:val="000000" w:themeColor="text1"/>
          <w:sz w:val="24"/>
          <w:szCs w:val="24"/>
        </w:rPr>
        <w:t xml:space="preserve"> changing the hearer’s beliefs and getting propositions in the common ground. Sentences in the imperative mood express tasks directed towards the hearer, and are standardly used to perform directives, with </w:t>
      </w:r>
      <w:r w:rsidR="00E35859" w:rsidRPr="00882909">
        <w:rPr>
          <w:color w:val="000000" w:themeColor="text1"/>
          <w:sz w:val="24"/>
          <w:szCs w:val="24"/>
        </w:rPr>
        <w:t xml:space="preserve">the goal of </w:t>
      </w:r>
      <w:r w:rsidRPr="00882909">
        <w:rPr>
          <w:color w:val="000000" w:themeColor="text1"/>
          <w:sz w:val="24"/>
          <w:szCs w:val="24"/>
        </w:rPr>
        <w:t xml:space="preserve">changing the hearer’s intentions and getting tasks on their to-do list. Sentences in the interrogative mood express questions, and are standardly used to ask, with </w:t>
      </w:r>
      <w:r w:rsidR="00E35859" w:rsidRPr="00882909">
        <w:rPr>
          <w:color w:val="000000" w:themeColor="text1"/>
          <w:sz w:val="24"/>
          <w:szCs w:val="24"/>
        </w:rPr>
        <w:t>the goal of</w:t>
      </w:r>
      <w:r w:rsidRPr="00882909">
        <w:rPr>
          <w:color w:val="000000" w:themeColor="text1"/>
          <w:sz w:val="24"/>
          <w:szCs w:val="24"/>
        </w:rPr>
        <w:t xml:space="preserve"> putting a question on the shared inquisitive agenda. Uttering a sentence in the </w:t>
      </w:r>
      <w:r w:rsidRPr="00882909">
        <w:rPr>
          <w:color w:val="000000" w:themeColor="text1"/>
          <w:sz w:val="24"/>
          <w:szCs w:val="24"/>
        </w:rPr>
        <w:lastRenderedPageBreak/>
        <w:t>declarative mood will be the standard way to assert, but it is possible to assert indirectly</w:t>
      </w:r>
      <w:r w:rsidR="009A24DC" w:rsidRPr="00882909">
        <w:rPr>
          <w:color w:val="000000" w:themeColor="text1"/>
          <w:sz w:val="24"/>
          <w:szCs w:val="24"/>
        </w:rPr>
        <w:t>, and the same goes for directing and asking</w:t>
      </w:r>
      <w:r w:rsidRPr="00882909">
        <w:rPr>
          <w:color w:val="000000" w:themeColor="text1"/>
          <w:sz w:val="24"/>
          <w:szCs w:val="24"/>
        </w:rPr>
        <w:t>.</w:t>
      </w:r>
    </w:p>
    <w:p w14:paraId="1F773C73" w14:textId="3C56D63A" w:rsidR="003E36BD" w:rsidRPr="00882909" w:rsidRDefault="003E36BD">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4167C4D3" w14:textId="1D29EB51" w:rsidR="006D3EF9" w:rsidRPr="00882909" w:rsidRDefault="003E36BD" w:rsidP="003E36BD">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We need to be careful about the claim that advising is not a kind of speech act. The idea is not that advising </w:t>
      </w:r>
      <w:r w:rsidR="00387A5E" w:rsidRPr="00882909">
        <w:rPr>
          <w:color w:val="000000" w:themeColor="text1"/>
          <w:sz w:val="24"/>
          <w:szCs w:val="24"/>
        </w:rPr>
        <w:t>doesn’t involve speech acts</w:t>
      </w:r>
      <w:r w:rsidR="000474AA" w:rsidRPr="00882909">
        <w:rPr>
          <w:color w:val="000000" w:themeColor="text1"/>
          <w:sz w:val="24"/>
          <w:szCs w:val="24"/>
        </w:rPr>
        <w:t xml:space="preserve">: it </w:t>
      </w:r>
      <w:r w:rsidR="00387A5E" w:rsidRPr="00882909">
        <w:rPr>
          <w:color w:val="000000" w:themeColor="text1"/>
          <w:sz w:val="24"/>
          <w:szCs w:val="24"/>
        </w:rPr>
        <w:t>obviously</w:t>
      </w:r>
      <w:r w:rsidR="000474AA" w:rsidRPr="00882909">
        <w:rPr>
          <w:color w:val="000000" w:themeColor="text1"/>
          <w:sz w:val="24"/>
          <w:szCs w:val="24"/>
        </w:rPr>
        <w:t xml:space="preserve"> does</w:t>
      </w:r>
      <w:r w:rsidRPr="00882909">
        <w:rPr>
          <w:color w:val="000000" w:themeColor="text1"/>
          <w:sz w:val="24"/>
          <w:szCs w:val="24"/>
        </w:rPr>
        <w:t>.</w:t>
      </w:r>
      <w:r w:rsidRPr="00882909">
        <w:rPr>
          <w:rStyle w:val="FootnoteReference"/>
          <w:color w:val="000000" w:themeColor="text1"/>
          <w:sz w:val="24"/>
          <w:szCs w:val="24"/>
        </w:rPr>
        <w:footnoteReference w:id="4"/>
      </w:r>
      <w:r w:rsidRPr="00882909">
        <w:rPr>
          <w:color w:val="000000" w:themeColor="text1"/>
          <w:sz w:val="24"/>
          <w:szCs w:val="24"/>
        </w:rPr>
        <w:t xml:space="preserve"> The idea is that the kinds which are useful for giving typologies of speech act will not yield an account of advising, because the everyday category of advising cross-cuts the basic categories of communicative acts. There is no reason to think that advising is the only activity which has been masquerading as a speech act</w:t>
      </w:r>
      <w:r w:rsidR="00611026" w:rsidRPr="00882909">
        <w:rPr>
          <w:color w:val="000000" w:themeColor="text1"/>
          <w:sz w:val="24"/>
          <w:szCs w:val="24"/>
        </w:rPr>
        <w:t>,</w:t>
      </w:r>
      <w:r w:rsidR="002E7CB7" w:rsidRPr="00882909">
        <w:rPr>
          <w:color w:val="000000" w:themeColor="text1"/>
          <w:sz w:val="24"/>
          <w:szCs w:val="24"/>
        </w:rPr>
        <w:t xml:space="preserve"> but</w:t>
      </w:r>
      <w:r w:rsidR="00387A5E" w:rsidRPr="00882909">
        <w:rPr>
          <w:color w:val="000000" w:themeColor="text1"/>
          <w:sz w:val="24"/>
          <w:szCs w:val="24"/>
        </w:rPr>
        <w:t xml:space="preserve"> the arguments we will canvass don’t appear to apply to many communicative verbs</w:t>
      </w:r>
      <w:r w:rsidRPr="00882909">
        <w:rPr>
          <w:color w:val="000000" w:themeColor="text1"/>
          <w:sz w:val="24"/>
          <w:szCs w:val="24"/>
        </w:rPr>
        <w:t>.</w:t>
      </w:r>
    </w:p>
    <w:p w14:paraId="1FD98737" w14:textId="77250059" w:rsidR="000D29E0" w:rsidRPr="00882909" w:rsidRDefault="000D29E0" w:rsidP="003E36BD">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18B5F73" w14:textId="264AEB4F" w:rsidR="000D29E0" w:rsidRPr="00882909" w:rsidRDefault="000D29E0" w:rsidP="003E36BD">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We </w:t>
      </w:r>
      <w:r w:rsidR="002E7CB7" w:rsidRPr="00882909">
        <w:rPr>
          <w:color w:val="000000" w:themeColor="text1"/>
          <w:sz w:val="24"/>
          <w:szCs w:val="24"/>
        </w:rPr>
        <w:t xml:space="preserve">will rely </w:t>
      </w:r>
      <w:r w:rsidRPr="00882909">
        <w:rPr>
          <w:color w:val="000000" w:themeColor="text1"/>
          <w:sz w:val="24"/>
          <w:szCs w:val="24"/>
        </w:rPr>
        <w:t xml:space="preserve">on </w:t>
      </w:r>
      <w:r w:rsidR="00387A5E" w:rsidRPr="00882909">
        <w:rPr>
          <w:color w:val="000000" w:themeColor="text1"/>
          <w:sz w:val="24"/>
          <w:szCs w:val="24"/>
        </w:rPr>
        <w:t xml:space="preserve">English linguistic </w:t>
      </w:r>
      <w:r w:rsidRPr="00882909">
        <w:rPr>
          <w:color w:val="000000" w:themeColor="text1"/>
          <w:sz w:val="24"/>
          <w:szCs w:val="24"/>
        </w:rPr>
        <w:t>intuitions</w:t>
      </w:r>
      <w:r w:rsidR="00A22037" w:rsidRPr="00882909">
        <w:rPr>
          <w:color w:val="000000" w:themeColor="text1"/>
          <w:sz w:val="24"/>
          <w:szCs w:val="24"/>
        </w:rPr>
        <w:t xml:space="preserve"> </w:t>
      </w:r>
      <w:r w:rsidR="002E7CB7" w:rsidRPr="00882909">
        <w:rPr>
          <w:color w:val="000000" w:themeColor="text1"/>
          <w:sz w:val="24"/>
          <w:szCs w:val="24"/>
        </w:rPr>
        <w:t>throughout</w:t>
      </w:r>
      <w:r w:rsidR="00387A5E" w:rsidRPr="00882909">
        <w:rPr>
          <w:color w:val="000000" w:themeColor="text1"/>
          <w:sz w:val="24"/>
          <w:szCs w:val="24"/>
        </w:rPr>
        <w:t xml:space="preserve">. </w:t>
      </w:r>
      <w:r w:rsidRPr="00882909">
        <w:rPr>
          <w:rFonts w:cs="Times Roman"/>
          <w:color w:val="000000" w:themeColor="text1"/>
          <w:sz w:val="24"/>
          <w:szCs w:val="24"/>
        </w:rPr>
        <w:t xml:space="preserve">I will sometimes note </w:t>
      </w:r>
      <w:r w:rsidR="00703BD7" w:rsidRPr="00882909">
        <w:rPr>
          <w:rFonts w:cs="Times Roman"/>
          <w:color w:val="000000" w:themeColor="text1"/>
          <w:sz w:val="24"/>
          <w:szCs w:val="24"/>
        </w:rPr>
        <w:t>differences</w:t>
      </w:r>
      <w:r w:rsidRPr="00882909">
        <w:rPr>
          <w:rFonts w:cs="Times Roman"/>
          <w:color w:val="000000" w:themeColor="text1"/>
          <w:sz w:val="24"/>
          <w:szCs w:val="24"/>
        </w:rPr>
        <w:t xml:space="preserve"> in other languages, </w:t>
      </w:r>
      <w:r w:rsidR="00A22037" w:rsidRPr="00882909">
        <w:rPr>
          <w:rFonts w:cs="Times Roman"/>
          <w:color w:val="000000" w:themeColor="text1"/>
          <w:sz w:val="24"/>
          <w:szCs w:val="24"/>
        </w:rPr>
        <w:t>but I won’t try to mount a proper cross-linguistic survey</w:t>
      </w:r>
      <w:r w:rsidRPr="00882909">
        <w:rPr>
          <w:rFonts w:cs="Times Roman"/>
          <w:color w:val="000000" w:themeColor="text1"/>
          <w:sz w:val="24"/>
          <w:szCs w:val="24"/>
        </w:rPr>
        <w:t>.</w:t>
      </w:r>
    </w:p>
    <w:p w14:paraId="46A5EB0C" w14:textId="2ACCD559" w:rsidR="006D3EF9" w:rsidRPr="00882909" w:rsidRDefault="00612632" w:rsidP="00046546">
      <w:pPr>
        <w:pStyle w:val="Heading1"/>
        <w:rPr>
          <w:color w:val="000000" w:themeColor="text1"/>
        </w:rPr>
      </w:pPr>
      <w:bookmarkStart w:id="3" w:name="1_Advising_and_Joint_Practical"/>
      <w:r w:rsidRPr="00882909">
        <w:rPr>
          <w:color w:val="000000" w:themeColor="text1"/>
        </w:rPr>
        <w:t>1</w:t>
      </w:r>
      <w:bookmarkEnd w:id="3"/>
      <w:r w:rsidRPr="00882909">
        <w:rPr>
          <w:color w:val="000000" w:themeColor="text1"/>
        </w:rPr>
        <w:t>. Advising and Joint Practical Thinking</w:t>
      </w:r>
    </w:p>
    <w:p w14:paraId="66371216" w14:textId="77777777" w:rsidR="006D3EF9" w:rsidRPr="00882909" w:rsidRDefault="00612632">
      <w:pPr>
        <w:pStyle w:val="Heading1"/>
        <w:rPr>
          <w:color w:val="000000" w:themeColor="text1"/>
          <w:sz w:val="26"/>
          <w:szCs w:val="26"/>
        </w:rPr>
      </w:pPr>
      <w:r w:rsidRPr="00882909">
        <w:rPr>
          <w:color w:val="000000" w:themeColor="text1"/>
          <w:sz w:val="26"/>
          <w:szCs w:val="26"/>
        </w:rPr>
        <w:t>1.1. What’s the Point of Advising?</w:t>
      </w:r>
    </w:p>
    <w:p w14:paraId="69BDB0F4"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p w14:paraId="2D3A6E1D" w14:textId="175E942E"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It is often helpful to begin philosophical inquiry into the question </w:t>
      </w:r>
      <w:r w:rsidRPr="00882909">
        <w:rPr>
          <w:i/>
          <w:color w:val="000000" w:themeColor="text1"/>
          <w:sz w:val="24"/>
          <w:szCs w:val="24"/>
        </w:rPr>
        <w:t xml:space="preserve">what is X? </w:t>
      </w:r>
      <w:r w:rsidRPr="00882909">
        <w:rPr>
          <w:color w:val="000000" w:themeColor="text1"/>
          <w:sz w:val="24"/>
          <w:szCs w:val="24"/>
        </w:rPr>
        <w:t xml:space="preserve">by asking </w:t>
      </w:r>
      <w:r w:rsidRPr="00882909">
        <w:rPr>
          <w:i/>
          <w:color w:val="000000" w:themeColor="text1"/>
          <w:sz w:val="24"/>
          <w:szCs w:val="24"/>
        </w:rPr>
        <w:t>what is the function of our concept of X?</w:t>
      </w:r>
      <w:r w:rsidRPr="00882909">
        <w:rPr>
          <w:color w:val="000000" w:themeColor="text1"/>
          <w:sz w:val="24"/>
          <w:szCs w:val="24"/>
        </w:rPr>
        <w:t>.</w:t>
      </w:r>
      <w:r w:rsidRPr="00882909">
        <w:rPr>
          <w:rFonts w:cs="Helvetica"/>
          <w:color w:val="000000" w:themeColor="text1"/>
          <w:sz w:val="24"/>
          <w:szCs w:val="24"/>
          <w:vertAlign w:val="superscript"/>
        </w:rPr>
        <w:footnoteReference w:id="5"/>
      </w:r>
      <w:r w:rsidRPr="00882909">
        <w:rPr>
          <w:color w:val="000000" w:themeColor="text1"/>
          <w:sz w:val="24"/>
          <w:szCs w:val="24"/>
        </w:rPr>
        <w:t xml:space="preserve"> </w:t>
      </w:r>
      <w:bookmarkStart w:id="4" w:name="Untitled_Section-1"/>
      <w:r w:rsidRPr="00882909">
        <w:rPr>
          <w:color w:val="000000" w:themeColor="text1"/>
          <w:sz w:val="24"/>
          <w:szCs w:val="24"/>
        </w:rPr>
        <w:t>Functional</w:t>
      </w:r>
      <w:bookmarkEnd w:id="4"/>
      <w:r w:rsidRPr="00882909">
        <w:rPr>
          <w:color w:val="000000" w:themeColor="text1"/>
          <w:sz w:val="24"/>
          <w:szCs w:val="24"/>
        </w:rPr>
        <w:t xml:space="preserve"> approaches to philosophical analysis have a long history, but have become increasingly </w:t>
      </w:r>
      <w:r w:rsidR="002E7CB7" w:rsidRPr="00882909">
        <w:rPr>
          <w:color w:val="000000" w:themeColor="text1"/>
          <w:sz w:val="24"/>
          <w:szCs w:val="24"/>
        </w:rPr>
        <w:t xml:space="preserve">popular after </w:t>
      </w:r>
      <w:r w:rsidRPr="00882909">
        <w:rPr>
          <w:color w:val="000000" w:themeColor="text1"/>
          <w:sz w:val="24"/>
          <w:szCs w:val="24"/>
        </w:rPr>
        <w:t xml:space="preserve">Edward Craig’s </w:t>
      </w:r>
      <w:r w:rsidRPr="00882909">
        <w:rPr>
          <w:i/>
          <w:color w:val="000000" w:themeColor="text1"/>
          <w:sz w:val="24"/>
          <w:szCs w:val="24"/>
        </w:rPr>
        <w:t>Knowledge and the State of Nature</w:t>
      </w:r>
      <w:r w:rsidR="00F35728" w:rsidRPr="00882909">
        <w:rPr>
          <w:i/>
          <w:color w:val="000000" w:themeColor="text1"/>
          <w:sz w:val="24"/>
          <w:szCs w:val="24"/>
        </w:rPr>
        <w:t xml:space="preserve"> </w:t>
      </w:r>
      <w:r w:rsidR="00F35728" w:rsidRPr="00882909">
        <w:rPr>
          <w:iCs/>
          <w:color w:val="000000" w:themeColor="text1"/>
          <w:sz w:val="24"/>
          <w:szCs w:val="24"/>
        </w:rPr>
        <w:t>(Craig 1990)</w:t>
      </w:r>
      <w:r w:rsidRPr="00882909">
        <w:rPr>
          <w:i/>
          <w:color w:val="000000" w:themeColor="text1"/>
          <w:sz w:val="24"/>
          <w:szCs w:val="24"/>
        </w:rPr>
        <w:t>.</w:t>
      </w:r>
      <w:r w:rsidRPr="00882909">
        <w:rPr>
          <w:color w:val="000000" w:themeColor="text1"/>
          <w:sz w:val="24"/>
          <w:szCs w:val="24"/>
        </w:rPr>
        <w:t xml:space="preserve"> Craig proposes that the point of our concept of knowledge is to allow us to pool information, us</w:t>
      </w:r>
      <w:r w:rsidR="00387A5E" w:rsidRPr="00882909">
        <w:rPr>
          <w:color w:val="000000" w:themeColor="text1"/>
          <w:sz w:val="24"/>
          <w:szCs w:val="24"/>
        </w:rPr>
        <w:t>ing</w:t>
      </w:r>
      <w:r w:rsidRPr="00882909">
        <w:rPr>
          <w:color w:val="000000" w:themeColor="text1"/>
          <w:sz w:val="24"/>
          <w:szCs w:val="24"/>
        </w:rPr>
        <w:t xml:space="preserve"> this functional hypothesis to illuminate features of knowledge</w:t>
      </w:r>
      <w:r w:rsidR="00703BD7" w:rsidRPr="00882909">
        <w:rPr>
          <w:color w:val="000000" w:themeColor="text1"/>
          <w:sz w:val="24"/>
          <w:szCs w:val="24"/>
        </w:rPr>
        <w:t xml:space="preserve"> itself</w:t>
      </w:r>
      <w:r w:rsidRPr="00882909">
        <w:rPr>
          <w:color w:val="000000" w:themeColor="text1"/>
          <w:sz w:val="24"/>
          <w:szCs w:val="24"/>
        </w:rPr>
        <w:t>.</w:t>
      </w:r>
      <w:r w:rsidR="00703BD7" w:rsidRPr="00882909">
        <w:rPr>
          <w:color w:val="000000" w:themeColor="text1"/>
          <w:sz w:val="24"/>
          <w:szCs w:val="24"/>
        </w:rPr>
        <w:t xml:space="preserve"> How might this approach work in the case of advising?</w:t>
      </w:r>
    </w:p>
    <w:p w14:paraId="359F1079"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3247C5CE" w14:textId="5B5CBF4E"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What is the function of our concept of advising? In his discussion of advising in </w:t>
      </w:r>
      <w:r w:rsidRPr="00882909">
        <w:rPr>
          <w:i/>
          <w:color w:val="000000" w:themeColor="text1"/>
          <w:sz w:val="24"/>
          <w:szCs w:val="24"/>
        </w:rPr>
        <w:t xml:space="preserve">Practical Reasoning, </w:t>
      </w:r>
      <w:r w:rsidRPr="00882909">
        <w:rPr>
          <w:color w:val="000000" w:themeColor="text1"/>
          <w:sz w:val="24"/>
          <w:szCs w:val="24"/>
        </w:rPr>
        <w:t xml:space="preserve">David Gauthier </w:t>
      </w:r>
      <w:r w:rsidR="00F35728" w:rsidRPr="00882909">
        <w:rPr>
          <w:color w:val="000000" w:themeColor="text1"/>
          <w:sz w:val="24"/>
          <w:szCs w:val="24"/>
        </w:rPr>
        <w:t xml:space="preserve">(1963) </w:t>
      </w:r>
      <w:r w:rsidR="002E7CB7" w:rsidRPr="00882909">
        <w:rPr>
          <w:color w:val="000000" w:themeColor="text1"/>
          <w:sz w:val="24"/>
          <w:szCs w:val="24"/>
        </w:rPr>
        <w:t>offers a hypothesis</w:t>
      </w:r>
      <w:r w:rsidRPr="00882909">
        <w:rPr>
          <w:color w:val="000000" w:themeColor="text1"/>
          <w:sz w:val="24"/>
          <w:szCs w:val="24"/>
        </w:rPr>
        <w:t>:</w:t>
      </w:r>
    </w:p>
    <w:p w14:paraId="067C2D22" w14:textId="77777777" w:rsidR="006D3EF9" w:rsidRPr="00882909" w:rsidRDefault="00612632">
      <w:pPr>
        <w:pStyle w:val="BlockQuote"/>
        <w:rPr>
          <w:color w:val="000000" w:themeColor="text1"/>
          <w:szCs w:val="24"/>
        </w:rPr>
      </w:pPr>
      <w:r w:rsidRPr="00882909">
        <w:rPr>
          <w:color w:val="000000" w:themeColor="text1"/>
          <w:szCs w:val="24"/>
        </w:rPr>
        <w:t>Men [sic] give advice, make recommendations, to assist their fellows with their practical problems. A bread-knife is a device to cut bread; advice is a device to bring one person’s judgement to bear on the problems of another; recommendation is a device to transmit one person’s practical experience to another. (Gauthier 1963 p77)</w:t>
      </w:r>
    </w:p>
    <w:p w14:paraId="64DC14CA" w14:textId="22675F09"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This passage is about the point of advising, but we might</w:t>
      </w:r>
      <w:r w:rsidR="002E7CB7" w:rsidRPr="00882909">
        <w:rPr>
          <w:color w:val="000000" w:themeColor="text1"/>
          <w:sz w:val="24"/>
          <w:szCs w:val="24"/>
        </w:rPr>
        <w:t xml:space="preserve"> translate it into a</w:t>
      </w:r>
      <w:r w:rsidRPr="00882909">
        <w:rPr>
          <w:color w:val="000000" w:themeColor="text1"/>
          <w:sz w:val="24"/>
          <w:szCs w:val="24"/>
        </w:rPr>
        <w:t xml:space="preserve"> picture of the function of </w:t>
      </w:r>
      <w:r w:rsidR="00387A5E" w:rsidRPr="00882909">
        <w:rPr>
          <w:color w:val="000000" w:themeColor="text1"/>
          <w:sz w:val="24"/>
          <w:szCs w:val="24"/>
        </w:rPr>
        <w:t>the concept of</w:t>
      </w:r>
      <w:r w:rsidRPr="00882909">
        <w:rPr>
          <w:color w:val="000000" w:themeColor="text1"/>
          <w:sz w:val="24"/>
          <w:szCs w:val="24"/>
        </w:rPr>
        <w:t xml:space="preserve"> advising. Just as we need to be able to pool information between people, develop</w:t>
      </w:r>
      <w:r w:rsidR="00387A5E" w:rsidRPr="00882909">
        <w:rPr>
          <w:color w:val="000000" w:themeColor="text1"/>
          <w:sz w:val="24"/>
          <w:szCs w:val="24"/>
        </w:rPr>
        <w:t>ing</w:t>
      </w:r>
      <w:r w:rsidRPr="00882909">
        <w:rPr>
          <w:color w:val="000000" w:themeColor="text1"/>
          <w:sz w:val="24"/>
          <w:szCs w:val="24"/>
        </w:rPr>
        <w:t xml:space="preserve"> concepts</w:t>
      </w:r>
      <w:r w:rsidR="00387A5E" w:rsidRPr="00882909">
        <w:rPr>
          <w:color w:val="000000" w:themeColor="text1"/>
          <w:sz w:val="24"/>
          <w:szCs w:val="24"/>
        </w:rPr>
        <w:t xml:space="preserve"> </w:t>
      </w:r>
      <w:r w:rsidRPr="00882909">
        <w:rPr>
          <w:color w:val="000000" w:themeColor="text1"/>
          <w:sz w:val="24"/>
          <w:szCs w:val="24"/>
        </w:rPr>
        <w:t>to facilitate and regulate our information-pooling practices, we need to be able to pool our deliberative capacities and resources, develop</w:t>
      </w:r>
      <w:r w:rsidR="00387A5E" w:rsidRPr="00882909">
        <w:rPr>
          <w:color w:val="000000" w:themeColor="text1"/>
          <w:sz w:val="24"/>
          <w:szCs w:val="24"/>
        </w:rPr>
        <w:t>ing</w:t>
      </w:r>
      <w:r w:rsidRPr="00882909">
        <w:rPr>
          <w:color w:val="000000" w:themeColor="text1"/>
          <w:sz w:val="24"/>
          <w:szCs w:val="24"/>
        </w:rPr>
        <w:t xml:space="preserve"> concepts to facilitate and regulate our pooling of deliberative resources. Craig suggests that we think about the knowledge from the </w:t>
      </w:r>
      <w:r w:rsidRPr="00882909">
        <w:rPr>
          <w:color w:val="000000" w:themeColor="text1"/>
          <w:sz w:val="24"/>
          <w:szCs w:val="24"/>
        </w:rPr>
        <w:lastRenderedPageBreak/>
        <w:t xml:space="preserve">perspective of an inquirer </w:t>
      </w:r>
      <w:r w:rsidR="00387A5E" w:rsidRPr="00882909">
        <w:rPr>
          <w:color w:val="000000" w:themeColor="text1"/>
          <w:sz w:val="24"/>
          <w:szCs w:val="24"/>
        </w:rPr>
        <w:t xml:space="preserve">considering </w:t>
      </w:r>
      <w:r w:rsidRPr="00882909">
        <w:rPr>
          <w:color w:val="000000" w:themeColor="text1"/>
          <w:sz w:val="24"/>
          <w:szCs w:val="24"/>
        </w:rPr>
        <w:t>a factual question</w:t>
      </w:r>
      <w:r w:rsidR="00387A5E" w:rsidRPr="00882909">
        <w:rPr>
          <w:color w:val="000000" w:themeColor="text1"/>
          <w:sz w:val="24"/>
          <w:szCs w:val="24"/>
        </w:rPr>
        <w:t>.</w:t>
      </w:r>
      <w:r w:rsidRPr="00882909">
        <w:rPr>
          <w:color w:val="000000" w:themeColor="text1"/>
          <w:sz w:val="24"/>
          <w:szCs w:val="24"/>
        </w:rPr>
        <w:t xml:space="preserve"> I suggest that we think about advising from the perspective of a deliberator </w:t>
      </w:r>
      <w:r w:rsidR="00387A5E" w:rsidRPr="00882909">
        <w:rPr>
          <w:color w:val="000000" w:themeColor="text1"/>
          <w:sz w:val="24"/>
          <w:szCs w:val="24"/>
        </w:rPr>
        <w:t xml:space="preserve">considering </w:t>
      </w:r>
      <w:r w:rsidRPr="00882909">
        <w:rPr>
          <w:color w:val="000000" w:themeColor="text1"/>
          <w:sz w:val="24"/>
          <w:szCs w:val="24"/>
        </w:rPr>
        <w:t>practical question.</w:t>
      </w:r>
    </w:p>
    <w:p w14:paraId="6A16865C"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D2D76B9" w14:textId="77777777"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What might a deliberator need? Allan Gibbard makes a helpful suggestion:</w:t>
      </w:r>
    </w:p>
    <w:p w14:paraId="54308859" w14:textId="77777777" w:rsidR="006D3EF9" w:rsidRPr="00882909" w:rsidRDefault="00612632">
      <w:pPr>
        <w:pStyle w:val="BlockQuote"/>
        <w:rPr>
          <w:color w:val="000000" w:themeColor="text1"/>
          <w:szCs w:val="24"/>
        </w:rPr>
      </w:pPr>
      <w:r w:rsidRPr="00882909">
        <w:rPr>
          <w:color w:val="000000" w:themeColor="text1"/>
          <w:szCs w:val="24"/>
        </w:rPr>
        <w:t>When I ask you for advice, we can say, I try to get you to help me with my thinking, to join with me in thinking what to do. (Gibbard 2003 p275)</w:t>
      </w:r>
    </w:p>
    <w:p w14:paraId="3ED78F09" w14:textId="70289EBE" w:rsidR="006D3EF9" w:rsidRPr="00882909" w:rsidRDefault="00BC7276" w:rsidP="00BC727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L</w:t>
      </w:r>
      <w:r w:rsidR="00612632" w:rsidRPr="00882909">
        <w:rPr>
          <w:color w:val="000000" w:themeColor="text1"/>
          <w:sz w:val="24"/>
          <w:szCs w:val="24"/>
        </w:rPr>
        <w:t xml:space="preserve">et’s </w:t>
      </w:r>
      <w:r w:rsidR="00387A5E" w:rsidRPr="00882909">
        <w:rPr>
          <w:color w:val="000000" w:themeColor="text1"/>
          <w:sz w:val="24"/>
          <w:szCs w:val="24"/>
        </w:rPr>
        <w:t xml:space="preserve">take up </w:t>
      </w:r>
      <w:r w:rsidR="000474AA" w:rsidRPr="00882909">
        <w:rPr>
          <w:color w:val="000000" w:themeColor="text1"/>
          <w:sz w:val="24"/>
          <w:szCs w:val="24"/>
        </w:rPr>
        <w:t>the</w:t>
      </w:r>
      <w:r w:rsidR="00387A5E" w:rsidRPr="00882909">
        <w:rPr>
          <w:color w:val="000000" w:themeColor="text1"/>
          <w:sz w:val="24"/>
          <w:szCs w:val="24"/>
        </w:rPr>
        <w:t xml:space="preserve"> hypothesis</w:t>
      </w:r>
      <w:r w:rsidR="00612632" w:rsidRPr="00882909">
        <w:rPr>
          <w:color w:val="000000" w:themeColor="text1"/>
          <w:sz w:val="24"/>
          <w:szCs w:val="24"/>
        </w:rPr>
        <w:t xml:space="preserve"> that a deliberator is after someone who can think through his problem with him. If advising is the kind of activity which answers to the need of deliberators, </w:t>
      </w:r>
      <w:r w:rsidR="00AF6370" w:rsidRPr="00882909">
        <w:rPr>
          <w:color w:val="000000" w:themeColor="text1"/>
          <w:sz w:val="24"/>
          <w:szCs w:val="24"/>
        </w:rPr>
        <w:t>we might think of</w:t>
      </w:r>
      <w:r w:rsidR="00612632" w:rsidRPr="00882909">
        <w:rPr>
          <w:color w:val="000000" w:themeColor="text1"/>
          <w:sz w:val="24"/>
          <w:szCs w:val="24"/>
        </w:rPr>
        <w:t xml:space="preserve"> advising as a kind of joint practical thinking.</w:t>
      </w:r>
    </w:p>
    <w:p w14:paraId="6E9713AC" w14:textId="77777777" w:rsidR="006D3EF9" w:rsidRPr="00882909" w:rsidRDefault="00612632">
      <w:pPr>
        <w:pStyle w:val="Heading2"/>
        <w:rPr>
          <w:color w:val="000000" w:themeColor="text1"/>
        </w:rPr>
      </w:pPr>
      <w:r w:rsidRPr="00882909">
        <w:rPr>
          <w:color w:val="000000" w:themeColor="text1"/>
        </w:rPr>
        <w:t>1.2. Collaborative Deliberation</w:t>
      </w:r>
    </w:p>
    <w:p w14:paraId="34DAB1A9"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p w14:paraId="4D00BAC9" w14:textId="2CD5383E" w:rsidR="006D3EF9" w:rsidRPr="00882909" w:rsidRDefault="00612632" w:rsidP="00BC727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T</w:t>
      </w:r>
      <w:r w:rsidR="00703BD7" w:rsidRPr="00882909">
        <w:rPr>
          <w:color w:val="000000" w:themeColor="text1"/>
          <w:sz w:val="24"/>
          <w:szCs w:val="24"/>
        </w:rPr>
        <w:t>his idea i</w:t>
      </w:r>
      <w:r w:rsidRPr="00882909">
        <w:rPr>
          <w:color w:val="000000" w:themeColor="text1"/>
          <w:sz w:val="24"/>
          <w:szCs w:val="24"/>
        </w:rPr>
        <w:t xml:space="preserve">s </w:t>
      </w:r>
      <w:r w:rsidR="00703BD7" w:rsidRPr="00882909">
        <w:rPr>
          <w:color w:val="000000" w:themeColor="text1"/>
          <w:sz w:val="24"/>
          <w:szCs w:val="24"/>
        </w:rPr>
        <w:t>suggestive but</w:t>
      </w:r>
      <w:r w:rsidRPr="00882909">
        <w:rPr>
          <w:color w:val="000000" w:themeColor="text1"/>
          <w:sz w:val="24"/>
          <w:szCs w:val="24"/>
        </w:rPr>
        <w:t xml:space="preserve"> </w:t>
      </w:r>
      <w:r w:rsidR="00703BD7" w:rsidRPr="00882909">
        <w:rPr>
          <w:color w:val="000000" w:themeColor="text1"/>
          <w:sz w:val="24"/>
          <w:szCs w:val="24"/>
        </w:rPr>
        <w:t>needs sharpening</w:t>
      </w:r>
      <w:r w:rsidR="00387A5E" w:rsidRPr="00882909">
        <w:rPr>
          <w:color w:val="000000" w:themeColor="text1"/>
          <w:sz w:val="24"/>
          <w:szCs w:val="24"/>
        </w:rPr>
        <w:t>.</w:t>
      </w:r>
      <w:r w:rsidR="00BC7276" w:rsidRPr="00882909">
        <w:rPr>
          <w:color w:val="000000" w:themeColor="text1"/>
          <w:sz w:val="24"/>
          <w:szCs w:val="24"/>
        </w:rPr>
        <w:t xml:space="preserve"> </w:t>
      </w:r>
      <w:r w:rsidRPr="00882909">
        <w:rPr>
          <w:color w:val="000000" w:themeColor="text1"/>
          <w:sz w:val="24"/>
          <w:szCs w:val="24"/>
        </w:rPr>
        <w:t xml:space="preserve">Following de Kenessy (2020), let’s think about the standard case of joint practical deliberation (Bratman 1992, Gilbert 2009) as a joint activity </w:t>
      </w:r>
      <w:r w:rsidR="00FD1F8B" w:rsidRPr="00882909">
        <w:rPr>
          <w:color w:val="000000" w:themeColor="text1"/>
          <w:sz w:val="24"/>
          <w:szCs w:val="24"/>
        </w:rPr>
        <w:t xml:space="preserve">between several agents </w:t>
      </w:r>
      <w:r w:rsidRPr="00882909">
        <w:rPr>
          <w:color w:val="000000" w:themeColor="text1"/>
          <w:sz w:val="24"/>
          <w:szCs w:val="24"/>
        </w:rPr>
        <w:t>with three</w:t>
      </w:r>
      <w:r w:rsidR="00FD1F8B" w:rsidRPr="00882909">
        <w:rPr>
          <w:color w:val="000000" w:themeColor="text1"/>
          <w:sz w:val="24"/>
          <w:szCs w:val="24"/>
        </w:rPr>
        <w:t xml:space="preserve"> </w:t>
      </w:r>
      <w:r w:rsidRPr="00882909">
        <w:rPr>
          <w:color w:val="000000" w:themeColor="text1"/>
          <w:sz w:val="24"/>
          <w:szCs w:val="24"/>
        </w:rPr>
        <w:t>features:</w:t>
      </w:r>
    </w:p>
    <w:p w14:paraId="300A81F2"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E27DAFC" w14:textId="77777777" w:rsidR="006D3EF9" w:rsidRPr="00882909" w:rsidRDefault="00612632">
      <w:pPr>
        <w:numPr>
          <w:ilvl w:val="0"/>
          <w:numId w:val="1"/>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It is aimed at producing a joint decision;</w:t>
      </w:r>
    </w:p>
    <w:p w14:paraId="7A08C69E" w14:textId="16875188" w:rsidR="006D3EF9" w:rsidRPr="00882909" w:rsidRDefault="00703BD7">
      <w:pPr>
        <w:numPr>
          <w:ilvl w:val="0"/>
          <w:numId w:val="1"/>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 xml:space="preserve">It aims to </w:t>
      </w:r>
      <w:r w:rsidR="006A2E4F" w:rsidRPr="00882909">
        <w:rPr>
          <w:color w:val="000000" w:themeColor="text1"/>
          <w:sz w:val="24"/>
          <w:szCs w:val="24"/>
        </w:rPr>
        <w:t xml:space="preserve">answer </w:t>
      </w:r>
      <w:r w:rsidR="00612632" w:rsidRPr="00882909">
        <w:rPr>
          <w:color w:val="000000" w:themeColor="text1"/>
          <w:sz w:val="24"/>
          <w:szCs w:val="24"/>
        </w:rPr>
        <w:t>a question about what</w:t>
      </w:r>
      <w:r w:rsidR="00FD1F8B" w:rsidRPr="00882909">
        <w:rPr>
          <w:color w:val="000000" w:themeColor="text1"/>
          <w:sz w:val="24"/>
          <w:szCs w:val="24"/>
        </w:rPr>
        <w:t xml:space="preserve"> </w:t>
      </w:r>
      <w:r w:rsidRPr="00882909">
        <w:rPr>
          <w:color w:val="000000" w:themeColor="text1"/>
          <w:sz w:val="24"/>
          <w:szCs w:val="24"/>
        </w:rPr>
        <w:t>the</w:t>
      </w:r>
      <w:r w:rsidR="00612632" w:rsidRPr="00882909">
        <w:rPr>
          <w:color w:val="000000" w:themeColor="text1"/>
          <w:sz w:val="24"/>
          <w:szCs w:val="24"/>
        </w:rPr>
        <w:t xml:space="preserve"> agents should do</w:t>
      </w:r>
      <w:r w:rsidRPr="00882909">
        <w:rPr>
          <w:color w:val="000000" w:themeColor="text1"/>
          <w:sz w:val="24"/>
          <w:szCs w:val="24"/>
        </w:rPr>
        <w:t xml:space="preserve"> together</w:t>
      </w:r>
      <w:r w:rsidR="00612632" w:rsidRPr="00882909">
        <w:rPr>
          <w:color w:val="000000" w:themeColor="text1"/>
          <w:sz w:val="24"/>
          <w:szCs w:val="24"/>
        </w:rPr>
        <w:t>;</w:t>
      </w:r>
    </w:p>
    <w:p w14:paraId="3DB889C5" w14:textId="52763357" w:rsidR="006D3EF9" w:rsidRPr="00882909" w:rsidRDefault="00703BD7">
      <w:pPr>
        <w:numPr>
          <w:ilvl w:val="0"/>
          <w:numId w:val="1"/>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It is responsive to</w:t>
      </w:r>
      <w:r w:rsidR="00612632" w:rsidRPr="00882909">
        <w:rPr>
          <w:color w:val="000000" w:themeColor="text1"/>
          <w:sz w:val="24"/>
          <w:szCs w:val="24"/>
        </w:rPr>
        <w:t xml:space="preserve"> reasons</w:t>
      </w:r>
      <w:r w:rsidRPr="00882909">
        <w:rPr>
          <w:color w:val="000000" w:themeColor="text1"/>
          <w:sz w:val="24"/>
          <w:szCs w:val="24"/>
        </w:rPr>
        <w:t xml:space="preserve"> which are shared between the agents</w:t>
      </w:r>
      <w:r w:rsidR="00612632" w:rsidRPr="00882909">
        <w:rPr>
          <w:color w:val="000000" w:themeColor="text1"/>
          <w:sz w:val="24"/>
          <w:szCs w:val="24"/>
        </w:rPr>
        <w:t>.</w:t>
      </w:r>
    </w:p>
    <w:p w14:paraId="6B8A1378"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p>
    <w:p w14:paraId="2B19D8AF" w14:textId="1CC90C04" w:rsidR="006D3EF9" w:rsidRPr="00882909" w:rsidRDefault="00FD1F8B">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Consider a group</w:t>
      </w:r>
      <w:r w:rsidR="005656BB" w:rsidRPr="00882909">
        <w:rPr>
          <w:color w:val="000000" w:themeColor="text1"/>
          <w:sz w:val="24"/>
          <w:szCs w:val="24"/>
        </w:rPr>
        <w:t xml:space="preserve"> of runners</w:t>
      </w:r>
      <w:r w:rsidRPr="00882909">
        <w:rPr>
          <w:color w:val="000000" w:themeColor="text1"/>
          <w:sz w:val="24"/>
          <w:szCs w:val="24"/>
        </w:rPr>
        <w:t xml:space="preserve"> deliberating </w:t>
      </w:r>
      <w:r w:rsidR="00CA7C01" w:rsidRPr="00882909">
        <w:rPr>
          <w:color w:val="000000" w:themeColor="text1"/>
          <w:sz w:val="24"/>
          <w:szCs w:val="24"/>
        </w:rPr>
        <w:t xml:space="preserve">about the </w:t>
      </w:r>
      <w:r w:rsidRPr="00882909">
        <w:rPr>
          <w:color w:val="000000" w:themeColor="text1"/>
          <w:sz w:val="24"/>
          <w:szCs w:val="24"/>
        </w:rPr>
        <w:t xml:space="preserve">route </w:t>
      </w:r>
      <w:r w:rsidR="00CA7C01" w:rsidRPr="00882909">
        <w:rPr>
          <w:color w:val="000000" w:themeColor="text1"/>
          <w:sz w:val="24"/>
          <w:szCs w:val="24"/>
        </w:rPr>
        <w:t xml:space="preserve">and pace </w:t>
      </w:r>
      <w:r w:rsidRPr="00882909">
        <w:rPr>
          <w:color w:val="000000" w:themeColor="text1"/>
          <w:sz w:val="24"/>
          <w:szCs w:val="24"/>
        </w:rPr>
        <w:t>for a Sunday long run. The</w:t>
      </w:r>
      <w:r w:rsidR="00BC7276" w:rsidRPr="00882909">
        <w:rPr>
          <w:color w:val="000000" w:themeColor="text1"/>
          <w:sz w:val="24"/>
          <w:szCs w:val="24"/>
        </w:rPr>
        <w:t>y aim</w:t>
      </w:r>
      <w:r w:rsidRPr="00882909">
        <w:rPr>
          <w:color w:val="000000" w:themeColor="text1"/>
          <w:sz w:val="24"/>
          <w:szCs w:val="24"/>
        </w:rPr>
        <w:t xml:space="preserve"> to reach a joint decision, which will constrain each of their downstream planning (keep to 7.30s, </w:t>
      </w:r>
      <w:r w:rsidR="003E36BD" w:rsidRPr="00882909">
        <w:rPr>
          <w:color w:val="000000" w:themeColor="text1"/>
          <w:sz w:val="24"/>
          <w:szCs w:val="24"/>
        </w:rPr>
        <w:t>turn around when you get to the bridge</w:t>
      </w:r>
      <w:r w:rsidRPr="00882909">
        <w:rPr>
          <w:color w:val="000000" w:themeColor="text1"/>
          <w:sz w:val="24"/>
          <w:szCs w:val="24"/>
        </w:rPr>
        <w:t>). This decision is an answer to a shared question about what everyone should do. And the reasons relevant to this decision will be a combination of individual reasons</w:t>
      </w:r>
      <w:r w:rsidR="00CA7C01" w:rsidRPr="00882909">
        <w:rPr>
          <w:color w:val="000000" w:themeColor="text1"/>
          <w:sz w:val="24"/>
          <w:szCs w:val="24"/>
        </w:rPr>
        <w:t xml:space="preserve"> (which events people are training for)</w:t>
      </w:r>
      <w:r w:rsidRPr="00882909">
        <w:rPr>
          <w:color w:val="000000" w:themeColor="text1"/>
          <w:sz w:val="24"/>
          <w:szCs w:val="24"/>
        </w:rPr>
        <w:t xml:space="preserve"> and the shared norms of the group</w:t>
      </w:r>
      <w:r w:rsidR="00CA7C01" w:rsidRPr="00882909">
        <w:rPr>
          <w:color w:val="000000" w:themeColor="text1"/>
          <w:sz w:val="24"/>
          <w:szCs w:val="24"/>
        </w:rPr>
        <w:t xml:space="preserve"> (run at the pace of the slowest in the group). </w:t>
      </w:r>
    </w:p>
    <w:p w14:paraId="42E8E280" w14:textId="7B4628C8" w:rsidR="00387A5E" w:rsidRPr="00882909" w:rsidRDefault="00387A5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4D976A28" w14:textId="68C64D4C" w:rsidR="00387A5E" w:rsidRPr="00882909" w:rsidRDefault="00387A5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Advising is not just any kind of joint practical thinking</w:t>
      </w:r>
      <w:r w:rsidR="007C63E6" w:rsidRPr="00882909">
        <w:rPr>
          <w:color w:val="000000" w:themeColor="text1"/>
          <w:sz w:val="24"/>
          <w:szCs w:val="24"/>
        </w:rPr>
        <w:t>. T</w:t>
      </w:r>
      <w:r w:rsidRPr="00882909">
        <w:rPr>
          <w:color w:val="000000" w:themeColor="text1"/>
          <w:sz w:val="24"/>
          <w:szCs w:val="24"/>
        </w:rPr>
        <w:t>he runners are not advising one another</w:t>
      </w:r>
      <w:r w:rsidR="007C63E6" w:rsidRPr="00882909">
        <w:rPr>
          <w:color w:val="000000" w:themeColor="text1"/>
          <w:sz w:val="24"/>
          <w:szCs w:val="24"/>
        </w:rPr>
        <w:t xml:space="preserve"> when they plan their long run. H</w:t>
      </w:r>
      <w:r w:rsidRPr="00882909">
        <w:rPr>
          <w:color w:val="000000" w:themeColor="text1"/>
          <w:sz w:val="24"/>
          <w:szCs w:val="24"/>
        </w:rPr>
        <w:t>ow might we fix on a suitable kind of shared thought?</w:t>
      </w:r>
    </w:p>
    <w:p w14:paraId="199A6F3E"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B64F86F" w14:textId="7FD728F9" w:rsidR="006D3EF9" w:rsidRPr="00882909" w:rsidRDefault="00FD1F8B" w:rsidP="007C63E6">
      <w:pPr>
        <w:ind w:firstLine="360"/>
        <w:rPr>
          <w:rFonts w:ascii="Times New Roman" w:hAnsi="Times New Roman" w:cs="Times New Roman"/>
          <w:color w:val="000000" w:themeColor="text1"/>
          <w:sz w:val="24"/>
          <w:szCs w:val="24"/>
        </w:rPr>
      </w:pPr>
      <w:r w:rsidRPr="00882909">
        <w:rPr>
          <w:color w:val="000000" w:themeColor="text1"/>
          <w:sz w:val="24"/>
          <w:szCs w:val="24"/>
        </w:rPr>
        <w:t xml:space="preserve">A first thought is that </w:t>
      </w:r>
      <w:r w:rsidR="00612632" w:rsidRPr="00882909">
        <w:rPr>
          <w:color w:val="000000" w:themeColor="text1"/>
          <w:sz w:val="24"/>
          <w:szCs w:val="24"/>
        </w:rPr>
        <w:t>advising</w:t>
      </w:r>
      <w:r w:rsidR="005656BB" w:rsidRPr="00882909">
        <w:rPr>
          <w:color w:val="000000" w:themeColor="text1"/>
          <w:sz w:val="24"/>
          <w:szCs w:val="24"/>
        </w:rPr>
        <w:t xml:space="preserve"> i</w:t>
      </w:r>
      <w:r w:rsidR="00612632" w:rsidRPr="00882909">
        <w:rPr>
          <w:color w:val="000000" w:themeColor="text1"/>
          <w:sz w:val="24"/>
          <w:szCs w:val="24"/>
        </w:rPr>
        <w:t xml:space="preserve">s joint practical thinking which concerns what the advisee should do </w:t>
      </w:r>
      <w:r w:rsidRPr="00882909">
        <w:rPr>
          <w:color w:val="000000" w:themeColor="text1"/>
          <w:sz w:val="24"/>
          <w:szCs w:val="24"/>
        </w:rPr>
        <w:t>in light of his reasons.</w:t>
      </w:r>
      <w:r w:rsidR="00CA7C01" w:rsidRPr="00882909">
        <w:rPr>
          <w:color w:val="000000" w:themeColor="text1"/>
          <w:sz w:val="24"/>
          <w:szCs w:val="24"/>
        </w:rPr>
        <w:t xml:space="preserve"> </w:t>
      </w:r>
      <w:r w:rsidR="00BC7276" w:rsidRPr="00882909">
        <w:rPr>
          <w:color w:val="000000" w:themeColor="text1"/>
          <w:sz w:val="24"/>
          <w:szCs w:val="24"/>
        </w:rPr>
        <w:t xml:space="preserve">This </w:t>
      </w:r>
      <w:r w:rsidR="006A2E4F" w:rsidRPr="00882909">
        <w:rPr>
          <w:color w:val="000000" w:themeColor="text1"/>
          <w:sz w:val="24"/>
          <w:szCs w:val="24"/>
        </w:rPr>
        <w:t xml:space="preserve">won’t do. </w:t>
      </w:r>
      <w:r w:rsidR="00F65EA8" w:rsidRPr="00882909">
        <w:rPr>
          <w:color w:val="000000" w:themeColor="text1"/>
          <w:sz w:val="24"/>
          <w:szCs w:val="24"/>
        </w:rPr>
        <w:t>Consider a case in which y</w:t>
      </w:r>
      <w:r w:rsidR="00995893" w:rsidRPr="00882909">
        <w:rPr>
          <w:color w:val="000000" w:themeColor="text1"/>
          <w:sz w:val="24"/>
          <w:szCs w:val="24"/>
        </w:rPr>
        <w:t>ou and I</w:t>
      </w:r>
      <w:r w:rsidR="00612632" w:rsidRPr="00882909">
        <w:rPr>
          <w:color w:val="000000" w:themeColor="text1"/>
          <w:sz w:val="24"/>
          <w:szCs w:val="24"/>
        </w:rPr>
        <w:t xml:space="preserve"> go for dinner every</w:t>
      </w:r>
      <w:r w:rsidR="00F65EA8" w:rsidRPr="00882909">
        <w:rPr>
          <w:color w:val="000000" w:themeColor="text1"/>
          <w:sz w:val="24"/>
          <w:szCs w:val="24"/>
        </w:rPr>
        <w:t xml:space="preserve"> week</w:t>
      </w:r>
      <w:r w:rsidR="007C63E6" w:rsidRPr="00882909">
        <w:rPr>
          <w:color w:val="000000" w:themeColor="text1"/>
          <w:sz w:val="24"/>
          <w:szCs w:val="24"/>
        </w:rPr>
        <w:t>,</w:t>
      </w:r>
      <w:r w:rsidR="00612632" w:rsidRPr="00882909">
        <w:rPr>
          <w:color w:val="000000" w:themeColor="text1"/>
          <w:sz w:val="24"/>
          <w:szCs w:val="24"/>
        </w:rPr>
        <w:t xml:space="preserve"> alternating who choose</w:t>
      </w:r>
      <w:r w:rsidR="00F65EA8" w:rsidRPr="00882909">
        <w:rPr>
          <w:color w:val="000000" w:themeColor="text1"/>
          <w:sz w:val="24"/>
          <w:szCs w:val="24"/>
        </w:rPr>
        <w:t>s the restaurant</w:t>
      </w:r>
      <w:r w:rsidR="00612632" w:rsidRPr="00882909">
        <w:rPr>
          <w:color w:val="000000" w:themeColor="text1"/>
          <w:sz w:val="24"/>
          <w:szCs w:val="24"/>
        </w:rPr>
        <w:t>. One week, I ring you up to ask for some help deciding between Ph</w:t>
      </w:r>
      <w:r w:rsidR="00387A5E" w:rsidRPr="00882909">
        <w:rPr>
          <w:rFonts w:cs="Times New Roman"/>
          <w:color w:val="000000" w:themeColor="text1"/>
          <w:sz w:val="24"/>
          <w:szCs w:val="24"/>
        </w:rPr>
        <w:t>ở</w:t>
      </w:r>
      <w:r w:rsidR="00612632" w:rsidRPr="00882909">
        <w:rPr>
          <w:color w:val="000000" w:themeColor="text1"/>
          <w:sz w:val="24"/>
          <w:szCs w:val="24"/>
        </w:rPr>
        <w:t xml:space="preserve"> and Root. You talk me through</w:t>
      </w:r>
      <w:r w:rsidR="00F65EA8" w:rsidRPr="00882909">
        <w:rPr>
          <w:color w:val="000000" w:themeColor="text1"/>
          <w:sz w:val="24"/>
          <w:szCs w:val="24"/>
        </w:rPr>
        <w:t xml:space="preserve"> our preferences and </w:t>
      </w:r>
      <w:r w:rsidR="00387A5E" w:rsidRPr="00882909">
        <w:rPr>
          <w:color w:val="000000" w:themeColor="text1"/>
          <w:sz w:val="24"/>
          <w:szCs w:val="24"/>
        </w:rPr>
        <w:t xml:space="preserve">dietary </w:t>
      </w:r>
      <w:r w:rsidR="00F65EA8" w:rsidRPr="00882909">
        <w:rPr>
          <w:color w:val="000000" w:themeColor="text1"/>
          <w:sz w:val="24"/>
          <w:szCs w:val="24"/>
        </w:rPr>
        <w:t>restrictions</w:t>
      </w:r>
      <w:r w:rsidR="00995893" w:rsidRPr="00882909">
        <w:rPr>
          <w:color w:val="000000" w:themeColor="text1"/>
          <w:sz w:val="24"/>
          <w:szCs w:val="24"/>
        </w:rPr>
        <w:t xml:space="preserve">, </w:t>
      </w:r>
      <w:r w:rsidR="007C63E6" w:rsidRPr="00882909">
        <w:rPr>
          <w:color w:val="000000" w:themeColor="text1"/>
          <w:sz w:val="24"/>
          <w:szCs w:val="24"/>
        </w:rPr>
        <w:t>l</w:t>
      </w:r>
      <w:r w:rsidR="00612632" w:rsidRPr="00882909">
        <w:rPr>
          <w:color w:val="000000" w:themeColor="text1"/>
          <w:sz w:val="24"/>
          <w:szCs w:val="24"/>
        </w:rPr>
        <w:t>eav</w:t>
      </w:r>
      <w:r w:rsidR="007C63E6" w:rsidRPr="00882909">
        <w:rPr>
          <w:color w:val="000000" w:themeColor="text1"/>
          <w:sz w:val="24"/>
          <w:szCs w:val="24"/>
        </w:rPr>
        <w:t>ing</w:t>
      </w:r>
      <w:r w:rsidR="00612632" w:rsidRPr="00882909">
        <w:rPr>
          <w:color w:val="000000" w:themeColor="text1"/>
          <w:sz w:val="24"/>
          <w:szCs w:val="24"/>
        </w:rPr>
        <w:t xml:space="preserve"> the decision up to me. </w:t>
      </w:r>
      <w:r w:rsidR="00F65EA8" w:rsidRPr="00882909">
        <w:rPr>
          <w:color w:val="000000" w:themeColor="text1"/>
          <w:sz w:val="24"/>
          <w:szCs w:val="24"/>
        </w:rPr>
        <w:t>Have you</w:t>
      </w:r>
      <w:r w:rsidR="00612632" w:rsidRPr="00882909">
        <w:rPr>
          <w:color w:val="000000" w:themeColor="text1"/>
          <w:sz w:val="24"/>
          <w:szCs w:val="24"/>
        </w:rPr>
        <w:t xml:space="preserve"> advised me? </w:t>
      </w:r>
      <w:r w:rsidR="00F65EA8" w:rsidRPr="00882909">
        <w:rPr>
          <w:color w:val="000000" w:themeColor="text1"/>
          <w:sz w:val="24"/>
          <w:szCs w:val="24"/>
        </w:rPr>
        <w:t>Plausibly, yes</w:t>
      </w:r>
      <w:r w:rsidR="00612632" w:rsidRPr="00882909">
        <w:rPr>
          <w:color w:val="000000" w:themeColor="text1"/>
          <w:sz w:val="24"/>
          <w:szCs w:val="24"/>
        </w:rPr>
        <w:t xml:space="preserve">: we’ve pooled our deliberative resources, </w:t>
      </w:r>
      <w:r w:rsidR="00F65EA8" w:rsidRPr="00882909">
        <w:rPr>
          <w:color w:val="000000" w:themeColor="text1"/>
          <w:sz w:val="24"/>
          <w:szCs w:val="24"/>
        </w:rPr>
        <w:t>y</w:t>
      </w:r>
      <w:r w:rsidR="00612632" w:rsidRPr="00882909">
        <w:rPr>
          <w:color w:val="000000" w:themeColor="text1"/>
          <w:sz w:val="24"/>
          <w:szCs w:val="24"/>
        </w:rPr>
        <w:t xml:space="preserve">ou haven’t ordered, </w:t>
      </w:r>
      <w:r w:rsidR="00387A5E" w:rsidRPr="00882909">
        <w:rPr>
          <w:color w:val="000000" w:themeColor="text1"/>
          <w:sz w:val="24"/>
          <w:szCs w:val="24"/>
        </w:rPr>
        <w:t xml:space="preserve">or </w:t>
      </w:r>
      <w:r w:rsidR="00612632" w:rsidRPr="00882909">
        <w:rPr>
          <w:color w:val="000000" w:themeColor="text1"/>
          <w:sz w:val="24"/>
          <w:szCs w:val="24"/>
        </w:rPr>
        <w:t>threatened</w:t>
      </w:r>
      <w:r w:rsidR="00387A5E" w:rsidRPr="00882909">
        <w:rPr>
          <w:color w:val="000000" w:themeColor="text1"/>
          <w:sz w:val="24"/>
          <w:szCs w:val="24"/>
        </w:rPr>
        <w:t xml:space="preserve"> me</w:t>
      </w:r>
      <w:r w:rsidR="00612632" w:rsidRPr="00882909">
        <w:rPr>
          <w:color w:val="000000" w:themeColor="text1"/>
          <w:sz w:val="24"/>
          <w:szCs w:val="24"/>
        </w:rPr>
        <w:t>. However,</w:t>
      </w:r>
      <w:r w:rsidR="00F65EA8" w:rsidRPr="00882909">
        <w:rPr>
          <w:color w:val="000000" w:themeColor="text1"/>
          <w:sz w:val="24"/>
          <w:szCs w:val="24"/>
        </w:rPr>
        <w:t xml:space="preserve"> the reasons involved</w:t>
      </w:r>
      <w:r w:rsidR="00387A5E" w:rsidRPr="00882909">
        <w:rPr>
          <w:color w:val="000000" w:themeColor="text1"/>
          <w:sz w:val="24"/>
          <w:szCs w:val="24"/>
        </w:rPr>
        <w:t xml:space="preserve">, and the resulting intention are </w:t>
      </w:r>
      <w:r w:rsidR="00F65EA8" w:rsidRPr="00882909">
        <w:rPr>
          <w:color w:val="000000" w:themeColor="text1"/>
          <w:sz w:val="24"/>
          <w:szCs w:val="24"/>
        </w:rPr>
        <w:t>shared</w:t>
      </w:r>
      <w:r w:rsidR="00612632" w:rsidRPr="00882909">
        <w:rPr>
          <w:color w:val="000000" w:themeColor="text1"/>
          <w:sz w:val="24"/>
          <w:szCs w:val="24"/>
        </w:rPr>
        <w:t xml:space="preserve">. If you had </w:t>
      </w:r>
      <w:r w:rsidR="00995893" w:rsidRPr="00882909">
        <w:rPr>
          <w:color w:val="000000" w:themeColor="text1"/>
          <w:sz w:val="24"/>
          <w:szCs w:val="24"/>
        </w:rPr>
        <w:t>got bored and said</w:t>
      </w:r>
      <w:r w:rsidR="00612632" w:rsidRPr="00882909">
        <w:rPr>
          <w:color w:val="000000" w:themeColor="text1"/>
          <w:sz w:val="24"/>
          <w:szCs w:val="24"/>
        </w:rPr>
        <w:t xml:space="preserve"> ‘Let’s go to Root!’ meaning to express a decision, you would h</w:t>
      </w:r>
      <w:r w:rsidR="007C63E6" w:rsidRPr="00882909">
        <w:rPr>
          <w:color w:val="000000" w:themeColor="text1"/>
          <w:sz w:val="24"/>
          <w:szCs w:val="24"/>
        </w:rPr>
        <w:t>ave gone beyond advising</w:t>
      </w:r>
      <w:r w:rsidR="00612632" w:rsidRPr="00882909">
        <w:rPr>
          <w:color w:val="000000" w:themeColor="text1"/>
          <w:sz w:val="24"/>
          <w:szCs w:val="24"/>
        </w:rPr>
        <w:t xml:space="preserve"> taking </w:t>
      </w:r>
      <w:r w:rsidR="007C63E6" w:rsidRPr="00882909">
        <w:rPr>
          <w:color w:val="000000" w:themeColor="text1"/>
          <w:sz w:val="24"/>
          <w:szCs w:val="24"/>
        </w:rPr>
        <w:t xml:space="preserve">the </w:t>
      </w:r>
      <w:r w:rsidR="00612632" w:rsidRPr="00882909">
        <w:rPr>
          <w:color w:val="000000" w:themeColor="text1"/>
          <w:sz w:val="24"/>
          <w:szCs w:val="24"/>
        </w:rPr>
        <w:t xml:space="preserve">decision into your hands. This suggests that </w:t>
      </w:r>
      <w:r w:rsidR="007C63E6" w:rsidRPr="00882909">
        <w:rPr>
          <w:color w:val="000000" w:themeColor="text1"/>
          <w:sz w:val="24"/>
          <w:szCs w:val="24"/>
        </w:rPr>
        <w:t>advising involves a</w:t>
      </w:r>
      <w:r w:rsidR="00612632" w:rsidRPr="00882909">
        <w:rPr>
          <w:color w:val="000000" w:themeColor="text1"/>
          <w:sz w:val="24"/>
          <w:szCs w:val="24"/>
        </w:rPr>
        <w:t xml:space="preserve"> kind of joint thinking which leaves the responsibility </w:t>
      </w:r>
      <w:r w:rsidR="00F65EA8" w:rsidRPr="00882909">
        <w:rPr>
          <w:color w:val="000000" w:themeColor="text1"/>
          <w:sz w:val="24"/>
          <w:szCs w:val="24"/>
        </w:rPr>
        <w:t xml:space="preserve">for deciding </w:t>
      </w:r>
      <w:r w:rsidR="00612632" w:rsidRPr="00882909">
        <w:rPr>
          <w:color w:val="000000" w:themeColor="text1"/>
          <w:sz w:val="24"/>
          <w:szCs w:val="24"/>
        </w:rPr>
        <w:t>up to the advisee. Gauthier expresses this point nicely:</w:t>
      </w:r>
    </w:p>
    <w:p w14:paraId="0B9B737F" w14:textId="77777777" w:rsidR="006D3EF9" w:rsidRPr="00882909" w:rsidRDefault="00612632">
      <w:pPr>
        <w:pStyle w:val="BlockQuote"/>
        <w:rPr>
          <w:color w:val="000000" w:themeColor="text1"/>
          <w:szCs w:val="24"/>
        </w:rPr>
      </w:pPr>
      <w:r w:rsidRPr="00882909">
        <w:rPr>
          <w:color w:val="000000" w:themeColor="text1"/>
          <w:szCs w:val="24"/>
        </w:rPr>
        <w:t xml:space="preserve">To advise, or to recommend, is to assist someone in making a decision or </w:t>
      </w:r>
      <w:r w:rsidRPr="00882909">
        <w:rPr>
          <w:color w:val="000000" w:themeColor="text1"/>
          <w:szCs w:val="24"/>
        </w:rPr>
        <w:lastRenderedPageBreak/>
        <w:t>choice, in solving a practical problem. The decision, and the problem, belong to [the] advisee. If the speaker seeks to make the decision, and to impose it on [the] advisee, then he is no longer advising, for he is no longer (just) assisting. He is treating the problem as a joint one, to be faced collectively, rather than the advisee’s own problem. (Gauthier 1963 p70).</w:t>
      </w:r>
    </w:p>
    <w:p w14:paraId="65AA9950" w14:textId="0DA55118"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There are two ways </w:t>
      </w:r>
      <w:r w:rsidR="00B639F9" w:rsidRPr="00882909">
        <w:rPr>
          <w:color w:val="000000" w:themeColor="text1"/>
          <w:sz w:val="24"/>
          <w:szCs w:val="24"/>
        </w:rPr>
        <w:t>to</w:t>
      </w:r>
      <w:r w:rsidR="006A2E4F" w:rsidRPr="00882909">
        <w:rPr>
          <w:color w:val="000000" w:themeColor="text1"/>
          <w:sz w:val="24"/>
          <w:szCs w:val="24"/>
        </w:rPr>
        <w:t xml:space="preserve"> fill </w:t>
      </w:r>
      <w:r w:rsidR="00387A5E" w:rsidRPr="00882909">
        <w:rPr>
          <w:color w:val="000000" w:themeColor="text1"/>
          <w:sz w:val="24"/>
          <w:szCs w:val="24"/>
        </w:rPr>
        <w:t>out</w:t>
      </w:r>
      <w:r w:rsidRPr="00882909">
        <w:rPr>
          <w:color w:val="000000" w:themeColor="text1"/>
          <w:sz w:val="24"/>
          <w:szCs w:val="24"/>
        </w:rPr>
        <w:t xml:space="preserve"> this idea. </w:t>
      </w:r>
    </w:p>
    <w:p w14:paraId="5CC88B85"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49D5804" w14:textId="2EAD5745"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The first is to say that advising involves the off-line deployment of the advisor’s deliberative capacities to deal with another person’s practical problems without either the authority to</w:t>
      </w:r>
      <w:r w:rsidR="00B639F9" w:rsidRPr="00882909">
        <w:rPr>
          <w:color w:val="000000" w:themeColor="text1"/>
          <w:sz w:val="24"/>
          <w:szCs w:val="24"/>
        </w:rPr>
        <w:t xml:space="preserve"> generate pre-emptive reasons (as in ordering)</w:t>
      </w:r>
      <w:r w:rsidRPr="00882909">
        <w:rPr>
          <w:color w:val="000000" w:themeColor="text1"/>
          <w:sz w:val="24"/>
          <w:szCs w:val="24"/>
        </w:rPr>
        <w:t xml:space="preserve">, or the ability to </w:t>
      </w:r>
      <w:r w:rsidR="00B639F9" w:rsidRPr="00882909">
        <w:rPr>
          <w:color w:val="000000" w:themeColor="text1"/>
          <w:sz w:val="24"/>
          <w:szCs w:val="24"/>
        </w:rPr>
        <w:t>make shared proposals</w:t>
      </w:r>
      <w:r w:rsidRPr="00882909">
        <w:rPr>
          <w:color w:val="000000" w:themeColor="text1"/>
          <w:sz w:val="24"/>
          <w:szCs w:val="24"/>
        </w:rPr>
        <w:t xml:space="preserve"> (as in of joint deliberation). </w:t>
      </w:r>
    </w:p>
    <w:p w14:paraId="73465E1A"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2E36833" w14:textId="7EE89435" w:rsidR="006D3EF9" w:rsidRPr="00882909" w:rsidRDefault="00612632" w:rsidP="007B3F04">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The second is to say that advising involves a pretence of joint deliberation (see Portner 2018, 310). The advisee</w:t>
      </w:r>
      <w:r w:rsidR="005656BB" w:rsidRPr="00882909">
        <w:rPr>
          <w:color w:val="000000" w:themeColor="text1"/>
          <w:sz w:val="24"/>
          <w:szCs w:val="24"/>
        </w:rPr>
        <w:t xml:space="preserve"> and </w:t>
      </w:r>
      <w:r w:rsidRPr="00882909">
        <w:rPr>
          <w:color w:val="000000" w:themeColor="text1"/>
          <w:sz w:val="24"/>
          <w:szCs w:val="24"/>
        </w:rPr>
        <w:t xml:space="preserve">advisor </w:t>
      </w:r>
      <w:r w:rsidR="005656BB" w:rsidRPr="00882909">
        <w:rPr>
          <w:color w:val="000000" w:themeColor="text1"/>
          <w:sz w:val="24"/>
          <w:szCs w:val="24"/>
        </w:rPr>
        <w:t>enter</w:t>
      </w:r>
      <w:r w:rsidR="007B3F04" w:rsidRPr="00882909">
        <w:rPr>
          <w:color w:val="000000" w:themeColor="text1"/>
          <w:sz w:val="24"/>
          <w:szCs w:val="24"/>
        </w:rPr>
        <w:t xml:space="preserve"> </w:t>
      </w:r>
      <w:r w:rsidRPr="00882909">
        <w:rPr>
          <w:color w:val="000000" w:themeColor="text1"/>
          <w:sz w:val="24"/>
          <w:szCs w:val="24"/>
        </w:rPr>
        <w:t xml:space="preserve">into a </w:t>
      </w:r>
      <w:r w:rsidR="00B639F9" w:rsidRPr="00882909">
        <w:rPr>
          <w:color w:val="000000" w:themeColor="text1"/>
          <w:sz w:val="24"/>
          <w:szCs w:val="24"/>
        </w:rPr>
        <w:t>pretence</w:t>
      </w:r>
      <w:r w:rsidRPr="00882909">
        <w:rPr>
          <w:color w:val="000000" w:themeColor="text1"/>
          <w:sz w:val="24"/>
          <w:szCs w:val="24"/>
        </w:rPr>
        <w:t xml:space="preserve"> in which they treat his </w:t>
      </w:r>
      <w:r w:rsidR="00994D3B" w:rsidRPr="00882909">
        <w:rPr>
          <w:color w:val="000000" w:themeColor="text1"/>
          <w:sz w:val="24"/>
          <w:szCs w:val="24"/>
        </w:rPr>
        <w:t>problem</w:t>
      </w:r>
      <w:r w:rsidRPr="00882909">
        <w:rPr>
          <w:color w:val="000000" w:themeColor="text1"/>
          <w:sz w:val="24"/>
          <w:szCs w:val="24"/>
        </w:rPr>
        <w:t xml:space="preserve"> as if it were a</w:t>
      </w:r>
      <w:r w:rsidR="00994D3B" w:rsidRPr="00882909">
        <w:rPr>
          <w:color w:val="000000" w:themeColor="text1"/>
          <w:sz w:val="24"/>
          <w:szCs w:val="24"/>
        </w:rPr>
        <w:t xml:space="preserve"> shared concern</w:t>
      </w:r>
      <w:r w:rsidRPr="00882909">
        <w:rPr>
          <w:color w:val="000000" w:themeColor="text1"/>
          <w:sz w:val="24"/>
          <w:szCs w:val="24"/>
        </w:rPr>
        <w:t>, deploying their deliberative capacities together in a kind of make-believe of shared deliberation.</w:t>
      </w:r>
      <w:r w:rsidR="00BE44C5" w:rsidRPr="00882909">
        <w:rPr>
          <w:color w:val="000000" w:themeColor="text1"/>
          <w:sz w:val="24"/>
          <w:szCs w:val="24"/>
        </w:rPr>
        <w:t xml:space="preserve"> </w:t>
      </w:r>
      <w:r w:rsidR="003E36BD" w:rsidRPr="00882909">
        <w:rPr>
          <w:color w:val="000000" w:themeColor="text1"/>
          <w:sz w:val="24"/>
          <w:szCs w:val="24"/>
        </w:rPr>
        <w:t xml:space="preserve">This pretence </w:t>
      </w:r>
      <w:r w:rsidR="00B639F9" w:rsidRPr="00882909">
        <w:rPr>
          <w:color w:val="000000" w:themeColor="text1"/>
          <w:sz w:val="24"/>
          <w:szCs w:val="24"/>
        </w:rPr>
        <w:t>has an asymmetric character:</w:t>
      </w:r>
      <w:r w:rsidR="00BE44C5" w:rsidRPr="00882909">
        <w:rPr>
          <w:color w:val="000000" w:themeColor="text1"/>
          <w:sz w:val="24"/>
          <w:szCs w:val="24"/>
        </w:rPr>
        <w:t xml:space="preserve"> </w:t>
      </w:r>
      <w:r w:rsidR="00B639F9" w:rsidRPr="00882909">
        <w:rPr>
          <w:color w:val="000000" w:themeColor="text1"/>
          <w:sz w:val="24"/>
          <w:szCs w:val="24"/>
        </w:rPr>
        <w:t>b</w:t>
      </w:r>
      <w:r w:rsidR="00BE44C5" w:rsidRPr="00882909">
        <w:rPr>
          <w:color w:val="000000" w:themeColor="text1"/>
          <w:sz w:val="24"/>
          <w:szCs w:val="24"/>
        </w:rPr>
        <w:t xml:space="preserve">oth advisee and advisor are pretending to </w:t>
      </w:r>
      <w:r w:rsidR="000F4B73" w:rsidRPr="00882909">
        <w:rPr>
          <w:color w:val="000000" w:themeColor="text1"/>
          <w:sz w:val="24"/>
          <w:szCs w:val="24"/>
        </w:rPr>
        <w:t>engage in shared deliberation, but the advisee genuinely engag</w:t>
      </w:r>
      <w:r w:rsidR="00387A5E" w:rsidRPr="00882909">
        <w:rPr>
          <w:color w:val="000000" w:themeColor="text1"/>
          <w:sz w:val="24"/>
          <w:szCs w:val="24"/>
        </w:rPr>
        <w:t>es</w:t>
      </w:r>
      <w:r w:rsidR="000F4B73" w:rsidRPr="00882909">
        <w:rPr>
          <w:color w:val="000000" w:themeColor="text1"/>
          <w:sz w:val="24"/>
          <w:szCs w:val="24"/>
        </w:rPr>
        <w:t xml:space="preserve"> in practical</w:t>
      </w:r>
      <w:r w:rsidR="00BE44C5" w:rsidRPr="00882909">
        <w:rPr>
          <w:color w:val="000000" w:themeColor="text1"/>
          <w:sz w:val="24"/>
          <w:szCs w:val="24"/>
        </w:rPr>
        <w:t xml:space="preserve"> </w:t>
      </w:r>
      <w:r w:rsidR="000F4B73" w:rsidRPr="00882909">
        <w:rPr>
          <w:color w:val="000000" w:themeColor="text1"/>
          <w:sz w:val="24"/>
          <w:szCs w:val="24"/>
        </w:rPr>
        <w:t>deliberation</w:t>
      </w:r>
      <w:r w:rsidR="003E36BD" w:rsidRPr="00882909">
        <w:rPr>
          <w:color w:val="000000" w:themeColor="text1"/>
          <w:sz w:val="24"/>
          <w:szCs w:val="24"/>
        </w:rPr>
        <w:t>, while the advisor</w:t>
      </w:r>
      <w:r w:rsidR="00387A5E" w:rsidRPr="00882909">
        <w:rPr>
          <w:color w:val="000000" w:themeColor="text1"/>
          <w:sz w:val="24"/>
          <w:szCs w:val="24"/>
        </w:rPr>
        <w:t xml:space="preserve"> does not</w:t>
      </w:r>
      <w:r w:rsidR="000F4B73" w:rsidRPr="00882909">
        <w:rPr>
          <w:color w:val="000000" w:themeColor="text1"/>
          <w:sz w:val="24"/>
          <w:szCs w:val="24"/>
        </w:rPr>
        <w:t>.</w:t>
      </w:r>
      <w:r w:rsidR="007B3F04" w:rsidRPr="00882909">
        <w:rPr>
          <w:color w:val="000000" w:themeColor="text1"/>
          <w:sz w:val="24"/>
          <w:szCs w:val="24"/>
        </w:rPr>
        <w:t xml:space="preserve"> </w:t>
      </w:r>
      <w:r w:rsidRPr="00882909">
        <w:rPr>
          <w:color w:val="000000" w:themeColor="text1"/>
          <w:sz w:val="24"/>
          <w:szCs w:val="24"/>
        </w:rPr>
        <w:t xml:space="preserve">Let’s call the kind of joint practical thinking in which the advisor deploys her deliberative capacities off-line as part of a pretence of joint deliberation </w:t>
      </w:r>
      <w:r w:rsidRPr="00882909">
        <w:rPr>
          <w:i/>
          <w:color w:val="000000" w:themeColor="text1"/>
          <w:sz w:val="24"/>
          <w:szCs w:val="24"/>
        </w:rPr>
        <w:t>collaborative deliberation.</w:t>
      </w:r>
      <w:r w:rsidR="000F4B73" w:rsidRPr="00882909">
        <w:rPr>
          <w:color w:val="000000" w:themeColor="text1"/>
          <w:sz w:val="24"/>
          <w:szCs w:val="24"/>
        </w:rPr>
        <w:t xml:space="preserve"> Collaborative deliberation </w:t>
      </w:r>
      <w:r w:rsidRPr="00882909">
        <w:rPr>
          <w:color w:val="000000" w:themeColor="text1"/>
          <w:sz w:val="24"/>
          <w:szCs w:val="24"/>
        </w:rPr>
        <w:t>should be distinguished from joint practical deliberation and merely talking about a problem</w:t>
      </w:r>
    </w:p>
    <w:p w14:paraId="19215667"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2EFC7A39" w14:textId="5273F204"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Consider a case </w:t>
      </w:r>
      <w:r w:rsidR="00387A5E" w:rsidRPr="00882909">
        <w:rPr>
          <w:color w:val="000000" w:themeColor="text1"/>
          <w:sz w:val="24"/>
          <w:szCs w:val="24"/>
        </w:rPr>
        <w:t>in which</w:t>
      </w:r>
      <w:r w:rsidRPr="00882909">
        <w:rPr>
          <w:color w:val="000000" w:themeColor="text1"/>
          <w:sz w:val="24"/>
          <w:szCs w:val="24"/>
        </w:rPr>
        <w:t xml:space="preserve"> </w:t>
      </w:r>
      <w:r w:rsidR="00B639F9" w:rsidRPr="00882909">
        <w:rPr>
          <w:color w:val="000000" w:themeColor="text1"/>
          <w:sz w:val="24"/>
          <w:szCs w:val="24"/>
        </w:rPr>
        <w:t>advising</w:t>
      </w:r>
      <w:r w:rsidRPr="00882909">
        <w:rPr>
          <w:color w:val="000000" w:themeColor="text1"/>
          <w:sz w:val="24"/>
          <w:szCs w:val="24"/>
        </w:rPr>
        <w:t xml:space="preserve"> shifts into joint practical deliberation.</w:t>
      </w:r>
      <w:r w:rsidR="00B639F9" w:rsidRPr="00882909">
        <w:rPr>
          <w:rFonts w:cs="Helvetica"/>
          <w:color w:val="000000" w:themeColor="text1"/>
          <w:sz w:val="24"/>
          <w:szCs w:val="24"/>
          <w:vertAlign w:val="superscript"/>
        </w:rPr>
        <w:t xml:space="preserve"> </w:t>
      </w:r>
      <w:r w:rsidR="00B639F9" w:rsidRPr="00882909">
        <w:rPr>
          <w:rFonts w:cs="Helvetica"/>
          <w:color w:val="000000" w:themeColor="text1"/>
          <w:sz w:val="24"/>
          <w:szCs w:val="24"/>
          <w:vertAlign w:val="superscript"/>
        </w:rPr>
        <w:footnoteReference w:id="6"/>
      </w:r>
      <w:r w:rsidRPr="00882909">
        <w:rPr>
          <w:color w:val="000000" w:themeColor="text1"/>
          <w:sz w:val="24"/>
          <w:szCs w:val="24"/>
        </w:rPr>
        <w:t xml:space="preserve"> Tariq asks Hannah about the best way to train for a marathon</w:t>
      </w:r>
      <w:r w:rsidR="00387A5E" w:rsidRPr="00882909">
        <w:rPr>
          <w:color w:val="000000" w:themeColor="text1"/>
          <w:sz w:val="24"/>
          <w:szCs w:val="24"/>
        </w:rPr>
        <w:t>.</w:t>
      </w:r>
      <w:r w:rsidRPr="00882909">
        <w:rPr>
          <w:color w:val="000000" w:themeColor="text1"/>
          <w:sz w:val="24"/>
          <w:szCs w:val="24"/>
        </w:rPr>
        <w:t xml:space="preserve"> </w:t>
      </w:r>
      <w:r w:rsidR="00387A5E" w:rsidRPr="00882909">
        <w:rPr>
          <w:color w:val="000000" w:themeColor="text1"/>
          <w:sz w:val="24"/>
          <w:szCs w:val="24"/>
        </w:rPr>
        <w:t>S</w:t>
      </w:r>
      <w:r w:rsidRPr="00882909">
        <w:rPr>
          <w:color w:val="000000" w:themeColor="text1"/>
          <w:sz w:val="24"/>
          <w:szCs w:val="24"/>
        </w:rPr>
        <w:t>he writes</w:t>
      </w:r>
      <w:r w:rsidR="00B639F9" w:rsidRPr="00882909">
        <w:rPr>
          <w:color w:val="000000" w:themeColor="text1"/>
          <w:sz w:val="24"/>
          <w:szCs w:val="24"/>
        </w:rPr>
        <w:t xml:space="preserve"> up</w:t>
      </w:r>
      <w:r w:rsidRPr="00882909">
        <w:rPr>
          <w:color w:val="000000" w:themeColor="text1"/>
          <w:sz w:val="24"/>
          <w:szCs w:val="24"/>
        </w:rPr>
        <w:t xml:space="preserve"> a training and nutrition plan, and he decides to foll</w:t>
      </w:r>
      <w:r w:rsidR="007B3F04" w:rsidRPr="00882909">
        <w:rPr>
          <w:color w:val="000000" w:themeColor="text1"/>
          <w:sz w:val="24"/>
          <w:szCs w:val="24"/>
        </w:rPr>
        <w:t>ow it</w:t>
      </w:r>
      <w:r w:rsidRPr="00882909">
        <w:rPr>
          <w:color w:val="000000" w:themeColor="text1"/>
          <w:sz w:val="24"/>
          <w:szCs w:val="24"/>
        </w:rPr>
        <w:t xml:space="preserve">. However, to Tariq’s surprise, Hannah </w:t>
      </w:r>
      <w:r w:rsidR="007B3F04" w:rsidRPr="00882909">
        <w:rPr>
          <w:color w:val="000000" w:themeColor="text1"/>
          <w:sz w:val="24"/>
          <w:szCs w:val="24"/>
        </w:rPr>
        <w:t>starts</w:t>
      </w:r>
      <w:r w:rsidRPr="00882909">
        <w:rPr>
          <w:color w:val="000000" w:themeColor="text1"/>
          <w:sz w:val="24"/>
          <w:szCs w:val="24"/>
        </w:rPr>
        <w:t xml:space="preserve"> ringing </w:t>
      </w:r>
      <w:r w:rsidR="007B3F04" w:rsidRPr="00882909">
        <w:rPr>
          <w:color w:val="000000" w:themeColor="text1"/>
          <w:sz w:val="24"/>
          <w:szCs w:val="24"/>
        </w:rPr>
        <w:t xml:space="preserve">Tariq up </w:t>
      </w:r>
      <w:r w:rsidRPr="00882909">
        <w:rPr>
          <w:color w:val="000000" w:themeColor="text1"/>
          <w:sz w:val="24"/>
          <w:szCs w:val="24"/>
        </w:rPr>
        <w:t>early in the morning to ensure he wakes up for sessions, drop</w:t>
      </w:r>
      <w:r w:rsidR="007B3F04" w:rsidRPr="00882909">
        <w:rPr>
          <w:color w:val="000000" w:themeColor="text1"/>
          <w:sz w:val="24"/>
          <w:szCs w:val="24"/>
        </w:rPr>
        <w:t>s</w:t>
      </w:r>
      <w:r w:rsidRPr="00882909">
        <w:rPr>
          <w:color w:val="000000" w:themeColor="text1"/>
          <w:sz w:val="24"/>
          <w:szCs w:val="24"/>
        </w:rPr>
        <w:t xml:space="preserve"> off meals</w:t>
      </w:r>
      <w:r w:rsidR="007B3F04" w:rsidRPr="00882909">
        <w:rPr>
          <w:color w:val="000000" w:themeColor="text1"/>
          <w:sz w:val="24"/>
          <w:szCs w:val="24"/>
        </w:rPr>
        <w:t xml:space="preserve"> at his house</w:t>
      </w:r>
      <w:r w:rsidRPr="00882909">
        <w:rPr>
          <w:color w:val="000000" w:themeColor="text1"/>
          <w:sz w:val="24"/>
          <w:szCs w:val="24"/>
        </w:rPr>
        <w:t xml:space="preserve">, </w:t>
      </w:r>
      <w:r w:rsidR="007B3F04" w:rsidRPr="00882909">
        <w:rPr>
          <w:color w:val="000000" w:themeColor="text1"/>
          <w:sz w:val="24"/>
          <w:szCs w:val="24"/>
        </w:rPr>
        <w:t>and books</w:t>
      </w:r>
      <w:r w:rsidR="00995893" w:rsidRPr="00882909">
        <w:rPr>
          <w:color w:val="000000" w:themeColor="text1"/>
          <w:sz w:val="24"/>
          <w:szCs w:val="24"/>
        </w:rPr>
        <w:t xml:space="preserve"> in sessions with the physio</w:t>
      </w:r>
      <w:r w:rsidRPr="00882909">
        <w:rPr>
          <w:color w:val="000000" w:themeColor="text1"/>
          <w:sz w:val="24"/>
          <w:szCs w:val="24"/>
        </w:rPr>
        <w:t xml:space="preserve">. All of this might be very helpful, but by taking on the normative obligations that would be associated with a joint decision Hannah has shifted </w:t>
      </w:r>
      <w:r w:rsidR="007B3F04" w:rsidRPr="00882909">
        <w:rPr>
          <w:color w:val="000000" w:themeColor="text1"/>
          <w:sz w:val="24"/>
          <w:szCs w:val="24"/>
        </w:rPr>
        <w:t xml:space="preserve">from advising </w:t>
      </w:r>
      <w:r w:rsidRPr="00882909">
        <w:rPr>
          <w:color w:val="000000" w:themeColor="text1"/>
          <w:sz w:val="24"/>
          <w:szCs w:val="24"/>
        </w:rPr>
        <w:t>into joint planning</w:t>
      </w:r>
      <w:r w:rsidR="003E36BD" w:rsidRPr="00882909">
        <w:rPr>
          <w:color w:val="000000" w:themeColor="text1"/>
          <w:sz w:val="24"/>
          <w:szCs w:val="24"/>
        </w:rPr>
        <w:t>.</w:t>
      </w:r>
      <w:r w:rsidRPr="00882909">
        <w:rPr>
          <w:color w:val="000000" w:themeColor="text1"/>
          <w:sz w:val="24"/>
          <w:szCs w:val="24"/>
        </w:rPr>
        <w:t xml:space="preserve"> Tariq c</w:t>
      </w:r>
      <w:r w:rsidR="00995893" w:rsidRPr="00882909">
        <w:rPr>
          <w:color w:val="000000" w:themeColor="text1"/>
          <w:sz w:val="24"/>
          <w:szCs w:val="24"/>
        </w:rPr>
        <w:t>ould</w:t>
      </w:r>
      <w:r w:rsidRPr="00882909">
        <w:rPr>
          <w:color w:val="000000" w:themeColor="text1"/>
          <w:sz w:val="24"/>
          <w:szCs w:val="24"/>
        </w:rPr>
        <w:t xml:space="preserve"> tell her to b</w:t>
      </w:r>
      <w:r w:rsidR="00387A5E" w:rsidRPr="00882909">
        <w:rPr>
          <w:color w:val="000000" w:themeColor="text1"/>
          <w:sz w:val="24"/>
          <w:szCs w:val="24"/>
        </w:rPr>
        <w:t>uzz</w:t>
      </w:r>
      <w:r w:rsidRPr="00882909">
        <w:rPr>
          <w:color w:val="000000" w:themeColor="text1"/>
          <w:sz w:val="24"/>
          <w:szCs w:val="24"/>
        </w:rPr>
        <w:t xml:space="preserve"> off.  Unlike both proposals in joint action (in which both parties form an intention to do something), and orders (in which the speaker at least takes on an obligation to not interfere</w:t>
      </w:r>
      <w:r w:rsidR="00995893" w:rsidRPr="00882909">
        <w:rPr>
          <w:color w:val="000000" w:themeColor="text1"/>
          <w:sz w:val="24"/>
          <w:szCs w:val="24"/>
        </w:rPr>
        <w:t xml:space="preserve"> with the hearer</w:t>
      </w:r>
      <w:r w:rsidRPr="00882909">
        <w:rPr>
          <w:color w:val="000000" w:themeColor="text1"/>
          <w:sz w:val="24"/>
          <w:szCs w:val="24"/>
        </w:rPr>
        <w:t>), in collaborative deliberation the advisor come</w:t>
      </w:r>
      <w:r w:rsidR="00387A5E" w:rsidRPr="00882909">
        <w:rPr>
          <w:color w:val="000000" w:themeColor="text1"/>
          <w:sz w:val="24"/>
          <w:szCs w:val="24"/>
        </w:rPr>
        <w:t>s</w:t>
      </w:r>
      <w:r w:rsidRPr="00882909">
        <w:rPr>
          <w:color w:val="000000" w:themeColor="text1"/>
          <w:sz w:val="24"/>
          <w:szCs w:val="24"/>
        </w:rPr>
        <w:t xml:space="preserve"> away without any commitments.</w:t>
      </w:r>
      <w:r w:rsidRPr="00882909">
        <w:rPr>
          <w:rFonts w:cs="Helvetica"/>
          <w:color w:val="000000" w:themeColor="text1"/>
          <w:sz w:val="24"/>
          <w:szCs w:val="24"/>
          <w:vertAlign w:val="superscript"/>
        </w:rPr>
        <w:footnoteReference w:id="7"/>
      </w:r>
    </w:p>
    <w:p w14:paraId="26E99727"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A5880B7" w14:textId="0D67F945" w:rsidR="006D3EF9" w:rsidRPr="00882909" w:rsidRDefault="00612632" w:rsidP="00CA7C01">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bookmarkStart w:id="5" w:name="Untitled_Section-2"/>
      <w:r w:rsidRPr="00882909">
        <w:rPr>
          <w:color w:val="000000" w:themeColor="text1"/>
          <w:sz w:val="24"/>
          <w:szCs w:val="24"/>
        </w:rPr>
        <w:t>Next</w:t>
      </w:r>
      <w:bookmarkEnd w:id="5"/>
      <w:r w:rsidRPr="00882909">
        <w:rPr>
          <w:color w:val="000000" w:themeColor="text1"/>
          <w:sz w:val="24"/>
          <w:szCs w:val="24"/>
        </w:rPr>
        <w:t>, consider the</w:t>
      </w:r>
      <w:r w:rsidR="007B3F04" w:rsidRPr="00882909">
        <w:rPr>
          <w:color w:val="000000" w:themeColor="text1"/>
          <w:sz w:val="24"/>
          <w:szCs w:val="24"/>
        </w:rPr>
        <w:t xml:space="preserve"> distinction between advising and merely talking about a problem</w:t>
      </w:r>
      <w:r w:rsidRPr="00882909">
        <w:rPr>
          <w:color w:val="000000" w:themeColor="text1"/>
          <w:sz w:val="24"/>
          <w:szCs w:val="24"/>
        </w:rPr>
        <w:t>.</w:t>
      </w:r>
      <w:r w:rsidR="003E36BD" w:rsidRPr="00882909">
        <w:rPr>
          <w:color w:val="000000" w:themeColor="text1"/>
          <w:sz w:val="24"/>
          <w:szCs w:val="24"/>
        </w:rPr>
        <w:t xml:space="preserve"> This distinction is most familiar from post-work conversations.</w:t>
      </w:r>
      <w:r w:rsidRPr="00882909">
        <w:rPr>
          <w:color w:val="000000" w:themeColor="text1"/>
          <w:sz w:val="24"/>
          <w:szCs w:val="24"/>
        </w:rPr>
        <w:t xml:space="preserve"> Zahir is complaining to Marta about one of his work colleagues. As a good friend, Marta chips in with suggestions about how Zahir might </w:t>
      </w:r>
      <w:r w:rsidR="00CA7C01" w:rsidRPr="00882909">
        <w:rPr>
          <w:color w:val="000000" w:themeColor="text1"/>
          <w:sz w:val="24"/>
          <w:szCs w:val="24"/>
        </w:rPr>
        <w:t xml:space="preserve">get along better with </w:t>
      </w:r>
      <w:r w:rsidR="003E36BD" w:rsidRPr="00882909">
        <w:rPr>
          <w:color w:val="000000" w:themeColor="text1"/>
          <w:sz w:val="24"/>
          <w:szCs w:val="24"/>
        </w:rPr>
        <w:t>his colleague</w:t>
      </w:r>
      <w:r w:rsidRPr="00882909">
        <w:rPr>
          <w:color w:val="000000" w:themeColor="text1"/>
          <w:sz w:val="24"/>
          <w:szCs w:val="24"/>
        </w:rPr>
        <w:t xml:space="preserve">. Rather than welcoming these suggestions, Zahir </w:t>
      </w:r>
      <w:r w:rsidR="003E36BD" w:rsidRPr="00882909">
        <w:rPr>
          <w:color w:val="000000" w:themeColor="text1"/>
          <w:sz w:val="24"/>
          <w:szCs w:val="24"/>
        </w:rPr>
        <w:t>gets annoyed and tells Marta</w:t>
      </w:r>
      <w:r w:rsidRPr="00882909">
        <w:rPr>
          <w:color w:val="000000" w:themeColor="text1"/>
          <w:sz w:val="24"/>
          <w:szCs w:val="24"/>
        </w:rPr>
        <w:t xml:space="preserve"> that she should stop trying to problem solve. </w:t>
      </w:r>
      <w:r w:rsidR="003E36BD" w:rsidRPr="00882909">
        <w:rPr>
          <w:color w:val="000000" w:themeColor="text1"/>
          <w:sz w:val="24"/>
          <w:szCs w:val="24"/>
        </w:rPr>
        <w:t xml:space="preserve">Here’s one way to understand in this </w:t>
      </w:r>
      <w:r w:rsidR="003E36BD" w:rsidRPr="00882909">
        <w:rPr>
          <w:color w:val="000000" w:themeColor="text1"/>
          <w:sz w:val="24"/>
          <w:szCs w:val="24"/>
        </w:rPr>
        <w:lastRenderedPageBreak/>
        <w:t xml:space="preserve">conversation. </w:t>
      </w:r>
      <w:r w:rsidRPr="00882909">
        <w:rPr>
          <w:color w:val="000000" w:themeColor="text1"/>
          <w:sz w:val="24"/>
          <w:szCs w:val="24"/>
        </w:rPr>
        <w:t>Zahir</w:t>
      </w:r>
      <w:r w:rsidR="007B3F04" w:rsidRPr="00882909">
        <w:rPr>
          <w:color w:val="000000" w:themeColor="text1"/>
          <w:sz w:val="24"/>
          <w:szCs w:val="24"/>
        </w:rPr>
        <w:t xml:space="preserve"> is</w:t>
      </w:r>
      <w:r w:rsidRPr="00882909">
        <w:rPr>
          <w:color w:val="000000" w:themeColor="text1"/>
          <w:sz w:val="24"/>
          <w:szCs w:val="24"/>
        </w:rPr>
        <w:t xml:space="preserve"> venting</w:t>
      </w:r>
      <w:r w:rsidR="00CA7C01" w:rsidRPr="00882909">
        <w:rPr>
          <w:color w:val="000000" w:themeColor="text1"/>
          <w:sz w:val="24"/>
          <w:szCs w:val="24"/>
        </w:rPr>
        <w:t>, not trying to actually resolve the problem</w:t>
      </w:r>
      <w:r w:rsidRPr="00882909">
        <w:rPr>
          <w:color w:val="000000" w:themeColor="text1"/>
          <w:sz w:val="24"/>
          <w:szCs w:val="24"/>
        </w:rPr>
        <w:t>.</w:t>
      </w:r>
      <w:r w:rsidR="00CA7C01" w:rsidRPr="00882909">
        <w:rPr>
          <w:color w:val="000000" w:themeColor="text1"/>
          <w:sz w:val="24"/>
          <w:szCs w:val="24"/>
        </w:rPr>
        <w:t xml:space="preserve"> Marta understood Zahir to be inviting a shared conversation about </w:t>
      </w:r>
      <w:r w:rsidR="00387A5E" w:rsidRPr="00882909">
        <w:rPr>
          <w:color w:val="000000" w:themeColor="text1"/>
          <w:sz w:val="24"/>
          <w:szCs w:val="24"/>
        </w:rPr>
        <w:t>how to deal with his colleague, so engaged in the pretence of shared deliberation</w:t>
      </w:r>
      <w:r w:rsidRPr="00882909">
        <w:rPr>
          <w:i/>
          <w:color w:val="000000" w:themeColor="text1"/>
          <w:sz w:val="24"/>
          <w:szCs w:val="24"/>
        </w:rPr>
        <w:t xml:space="preserve">. </w:t>
      </w:r>
      <w:r w:rsidRPr="00882909">
        <w:rPr>
          <w:color w:val="000000" w:themeColor="text1"/>
          <w:sz w:val="24"/>
          <w:szCs w:val="24"/>
        </w:rPr>
        <w:t>In venting, there is no goal to solve the practical problems under discussion; in</w:t>
      </w:r>
      <w:r w:rsidR="00387A5E" w:rsidRPr="00882909">
        <w:rPr>
          <w:color w:val="000000" w:themeColor="text1"/>
          <w:sz w:val="24"/>
          <w:szCs w:val="24"/>
        </w:rPr>
        <w:t xml:space="preserve"> collaborative deliberation</w:t>
      </w:r>
      <w:r w:rsidRPr="00882909">
        <w:rPr>
          <w:color w:val="000000" w:themeColor="text1"/>
          <w:sz w:val="24"/>
          <w:szCs w:val="24"/>
        </w:rPr>
        <w:t xml:space="preserve">, the goal is to help someone solve their practical problem. </w:t>
      </w:r>
    </w:p>
    <w:p w14:paraId="0059C2CF" w14:textId="0E933BBF" w:rsidR="009338D6" w:rsidRPr="00882909" w:rsidRDefault="009338D6" w:rsidP="00CA7C01">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4167B8DF" w14:textId="5054C187" w:rsidR="009338D6" w:rsidRPr="00882909" w:rsidRDefault="009338D6" w:rsidP="00CA7C01">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The</w:t>
      </w:r>
      <w:r w:rsidR="000474AA" w:rsidRPr="00882909">
        <w:rPr>
          <w:color w:val="000000" w:themeColor="text1"/>
          <w:sz w:val="24"/>
          <w:szCs w:val="24"/>
        </w:rPr>
        <w:t xml:space="preserve"> importance of the</w:t>
      </w:r>
      <w:r w:rsidRPr="00882909">
        <w:rPr>
          <w:color w:val="000000" w:themeColor="text1"/>
          <w:sz w:val="24"/>
          <w:szCs w:val="24"/>
        </w:rPr>
        <w:t xml:space="preserve"> locution ‘if I were you…’ to advising might </w:t>
      </w:r>
      <w:r w:rsidR="00B526BA" w:rsidRPr="00882909">
        <w:rPr>
          <w:color w:val="000000" w:themeColor="text1"/>
          <w:sz w:val="24"/>
          <w:szCs w:val="24"/>
        </w:rPr>
        <w:t xml:space="preserve">suggest </w:t>
      </w:r>
      <w:r w:rsidRPr="00882909">
        <w:rPr>
          <w:color w:val="000000" w:themeColor="text1"/>
          <w:sz w:val="24"/>
          <w:szCs w:val="24"/>
        </w:rPr>
        <w:t>that advising is a pretence of individual deliberation</w:t>
      </w:r>
      <w:r w:rsidR="00B526BA" w:rsidRPr="00882909">
        <w:rPr>
          <w:color w:val="000000" w:themeColor="text1"/>
          <w:sz w:val="24"/>
          <w:szCs w:val="24"/>
        </w:rPr>
        <w:t>. T</w:t>
      </w:r>
      <w:r w:rsidRPr="00882909">
        <w:rPr>
          <w:color w:val="000000" w:themeColor="text1"/>
          <w:sz w:val="24"/>
          <w:szCs w:val="24"/>
        </w:rPr>
        <w:t>here is a style of advising that involves thinking through a problem as if it were your own</w:t>
      </w:r>
      <w:r w:rsidR="00886E37" w:rsidRPr="00882909">
        <w:rPr>
          <w:color w:val="000000" w:themeColor="text1"/>
          <w:sz w:val="24"/>
          <w:szCs w:val="24"/>
        </w:rPr>
        <w:t xml:space="preserve"> </w:t>
      </w:r>
      <w:r w:rsidR="00B526BA" w:rsidRPr="00882909">
        <w:rPr>
          <w:color w:val="000000" w:themeColor="text1"/>
          <w:sz w:val="24"/>
          <w:szCs w:val="24"/>
        </w:rPr>
        <w:t>without much input from the advisee</w:t>
      </w:r>
      <w:r w:rsidR="00886E37" w:rsidRPr="00882909">
        <w:rPr>
          <w:color w:val="000000" w:themeColor="text1"/>
          <w:sz w:val="24"/>
          <w:szCs w:val="24"/>
        </w:rPr>
        <w:t xml:space="preserve">. </w:t>
      </w:r>
      <w:r w:rsidR="00B526BA" w:rsidRPr="00882909">
        <w:rPr>
          <w:color w:val="000000" w:themeColor="text1"/>
          <w:sz w:val="24"/>
          <w:szCs w:val="24"/>
        </w:rPr>
        <w:t xml:space="preserve">However, in most cases advising </w:t>
      </w:r>
      <w:r w:rsidR="00886E37" w:rsidRPr="00882909">
        <w:rPr>
          <w:color w:val="000000" w:themeColor="text1"/>
          <w:sz w:val="24"/>
          <w:szCs w:val="24"/>
        </w:rPr>
        <w:t>involves a back-and-forth in which the advisee’s input is central</w:t>
      </w:r>
      <w:r w:rsidR="00785B6A" w:rsidRPr="00882909">
        <w:rPr>
          <w:color w:val="000000" w:themeColor="text1"/>
          <w:sz w:val="24"/>
          <w:szCs w:val="24"/>
        </w:rPr>
        <w:t>, and t</w:t>
      </w:r>
      <w:r w:rsidR="00886E37" w:rsidRPr="00882909">
        <w:rPr>
          <w:color w:val="000000" w:themeColor="text1"/>
          <w:sz w:val="24"/>
          <w:szCs w:val="24"/>
        </w:rPr>
        <w:t>his</w:t>
      </w:r>
      <w:r w:rsidR="00387A5E" w:rsidRPr="00882909">
        <w:rPr>
          <w:color w:val="000000" w:themeColor="text1"/>
          <w:sz w:val="24"/>
          <w:szCs w:val="24"/>
        </w:rPr>
        <w:t xml:space="preserve"> back-and-forth</w:t>
      </w:r>
      <w:r w:rsidR="00886E37" w:rsidRPr="00882909">
        <w:rPr>
          <w:color w:val="000000" w:themeColor="text1"/>
          <w:sz w:val="24"/>
          <w:szCs w:val="24"/>
        </w:rPr>
        <w:t xml:space="preserve"> can only </w:t>
      </w:r>
      <w:r w:rsidR="00785B6A" w:rsidRPr="00882909">
        <w:rPr>
          <w:color w:val="000000" w:themeColor="text1"/>
          <w:sz w:val="24"/>
          <w:szCs w:val="24"/>
        </w:rPr>
        <w:t xml:space="preserve">occur in a </w:t>
      </w:r>
      <w:r w:rsidR="00886E37" w:rsidRPr="00882909">
        <w:rPr>
          <w:color w:val="000000" w:themeColor="text1"/>
          <w:sz w:val="24"/>
          <w:szCs w:val="24"/>
        </w:rPr>
        <w:t>pretence of joint deliberation.</w:t>
      </w:r>
    </w:p>
    <w:p w14:paraId="703AAE72" w14:textId="16435150" w:rsidR="00994D3B" w:rsidRPr="00882909" w:rsidRDefault="00994D3B">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DDEA5E6" w14:textId="6C180848" w:rsidR="00994D3B" w:rsidRPr="00882909" w:rsidRDefault="00994D3B">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Collaborative deliberation </w:t>
      </w:r>
      <w:r w:rsidR="0091027D" w:rsidRPr="00882909">
        <w:rPr>
          <w:color w:val="000000" w:themeColor="text1"/>
          <w:sz w:val="24"/>
          <w:szCs w:val="24"/>
        </w:rPr>
        <w:t xml:space="preserve">involves the pretence of joint deliberation, but </w:t>
      </w:r>
      <w:r w:rsidR="003E36BD" w:rsidRPr="00882909">
        <w:rPr>
          <w:color w:val="000000" w:themeColor="text1"/>
          <w:sz w:val="24"/>
          <w:szCs w:val="24"/>
        </w:rPr>
        <w:t xml:space="preserve">unlike </w:t>
      </w:r>
      <w:r w:rsidR="00387A5E" w:rsidRPr="00882909">
        <w:rPr>
          <w:color w:val="000000" w:themeColor="text1"/>
          <w:sz w:val="24"/>
          <w:szCs w:val="24"/>
        </w:rPr>
        <w:t xml:space="preserve">standard cases of </w:t>
      </w:r>
      <w:r w:rsidR="003E36BD" w:rsidRPr="00882909">
        <w:rPr>
          <w:color w:val="000000" w:themeColor="text1"/>
          <w:sz w:val="24"/>
          <w:szCs w:val="24"/>
        </w:rPr>
        <w:t xml:space="preserve">joint practical thinking, </w:t>
      </w:r>
      <w:r w:rsidR="0091027D" w:rsidRPr="00882909">
        <w:rPr>
          <w:color w:val="000000" w:themeColor="text1"/>
          <w:sz w:val="24"/>
          <w:szCs w:val="24"/>
        </w:rPr>
        <w:t>it does not aim at a joint decision,</w:t>
      </w:r>
      <w:r w:rsidR="00D4199C" w:rsidRPr="00882909">
        <w:rPr>
          <w:color w:val="000000" w:themeColor="text1"/>
          <w:sz w:val="24"/>
          <w:szCs w:val="24"/>
        </w:rPr>
        <w:t xml:space="preserve"> involve</w:t>
      </w:r>
      <w:r w:rsidR="003E36BD" w:rsidRPr="00882909">
        <w:rPr>
          <w:color w:val="000000" w:themeColor="text1"/>
          <w:sz w:val="24"/>
          <w:szCs w:val="24"/>
        </w:rPr>
        <w:t xml:space="preserve"> the shift</w:t>
      </w:r>
      <w:r w:rsidR="00D4199C" w:rsidRPr="00882909">
        <w:rPr>
          <w:color w:val="000000" w:themeColor="text1"/>
          <w:sz w:val="24"/>
          <w:szCs w:val="24"/>
        </w:rPr>
        <w:t xml:space="preserve"> </w:t>
      </w:r>
      <w:r w:rsidR="00CA7C01" w:rsidRPr="00882909">
        <w:rPr>
          <w:color w:val="000000" w:themeColor="text1"/>
          <w:sz w:val="24"/>
          <w:szCs w:val="24"/>
        </w:rPr>
        <w:t xml:space="preserve">to a shared </w:t>
      </w:r>
      <w:r w:rsidR="00D4199C" w:rsidRPr="00882909">
        <w:rPr>
          <w:color w:val="000000" w:themeColor="text1"/>
          <w:sz w:val="24"/>
          <w:szCs w:val="24"/>
        </w:rPr>
        <w:t>practical question</w:t>
      </w:r>
      <w:r w:rsidR="00CA7C01" w:rsidRPr="00882909">
        <w:rPr>
          <w:color w:val="000000" w:themeColor="text1"/>
          <w:sz w:val="24"/>
          <w:szCs w:val="24"/>
        </w:rPr>
        <w:t>,</w:t>
      </w:r>
      <w:r w:rsidR="00D4199C" w:rsidRPr="00882909">
        <w:rPr>
          <w:color w:val="000000" w:themeColor="text1"/>
          <w:sz w:val="24"/>
          <w:szCs w:val="24"/>
        </w:rPr>
        <w:t xml:space="preserve"> or </w:t>
      </w:r>
      <w:r w:rsidR="003E36BD" w:rsidRPr="00882909">
        <w:rPr>
          <w:color w:val="000000" w:themeColor="text1"/>
          <w:sz w:val="24"/>
          <w:szCs w:val="24"/>
        </w:rPr>
        <w:t>the</w:t>
      </w:r>
      <w:r w:rsidR="00CA7C01" w:rsidRPr="00882909">
        <w:rPr>
          <w:color w:val="000000" w:themeColor="text1"/>
          <w:sz w:val="24"/>
          <w:szCs w:val="24"/>
        </w:rPr>
        <w:t xml:space="preserve"> shift to a shared </w:t>
      </w:r>
      <w:r w:rsidR="00D4199C" w:rsidRPr="00882909">
        <w:rPr>
          <w:color w:val="000000" w:themeColor="text1"/>
          <w:sz w:val="24"/>
          <w:szCs w:val="24"/>
        </w:rPr>
        <w:t>deliberative perspective.</w:t>
      </w:r>
    </w:p>
    <w:p w14:paraId="4222B597" w14:textId="5309C876" w:rsidR="00994D3B" w:rsidRPr="00882909" w:rsidRDefault="00994D3B" w:rsidP="00994D3B">
      <w:pPr>
        <w:pStyle w:val="BlockQuote"/>
        <w:ind w:left="0"/>
        <w:rPr>
          <w:color w:val="000000" w:themeColor="text1"/>
          <w:szCs w:val="24"/>
        </w:rPr>
      </w:pPr>
      <w:r w:rsidRPr="00882909">
        <w:rPr>
          <w:color w:val="000000" w:themeColor="text1"/>
          <w:szCs w:val="24"/>
        </w:rPr>
        <w:tab/>
      </w:r>
      <w:r w:rsidR="00CA7C01" w:rsidRPr="00882909">
        <w:rPr>
          <w:color w:val="000000" w:themeColor="text1"/>
          <w:szCs w:val="24"/>
        </w:rPr>
        <w:t>Although collaborative deliberation aims to help the advisee to form a decision, it is insulated from the intentions</w:t>
      </w:r>
      <w:r w:rsidR="00387A5E" w:rsidRPr="00882909">
        <w:rPr>
          <w:color w:val="000000" w:themeColor="text1"/>
          <w:szCs w:val="24"/>
        </w:rPr>
        <w:t xml:space="preserve"> of</w:t>
      </w:r>
      <w:r w:rsidR="00CA7C01" w:rsidRPr="00882909">
        <w:rPr>
          <w:color w:val="000000" w:themeColor="text1"/>
          <w:szCs w:val="24"/>
        </w:rPr>
        <w:t xml:space="preserve"> advisee</w:t>
      </w:r>
      <w:r w:rsidR="008D2716" w:rsidRPr="00882909">
        <w:rPr>
          <w:color w:val="000000" w:themeColor="text1"/>
          <w:szCs w:val="24"/>
        </w:rPr>
        <w:t xml:space="preserve"> and </w:t>
      </w:r>
      <w:r w:rsidR="00CA7C01" w:rsidRPr="00882909">
        <w:rPr>
          <w:color w:val="000000" w:themeColor="text1"/>
          <w:szCs w:val="24"/>
        </w:rPr>
        <w:t>advisor</w:t>
      </w:r>
      <w:r w:rsidRPr="00882909">
        <w:rPr>
          <w:color w:val="000000" w:themeColor="text1"/>
          <w:szCs w:val="24"/>
        </w:rPr>
        <w:t xml:space="preserve">. Within the pretence, joint deliberation aims </w:t>
      </w:r>
      <w:r w:rsidR="00387A5E" w:rsidRPr="00882909">
        <w:rPr>
          <w:color w:val="000000" w:themeColor="text1"/>
          <w:szCs w:val="24"/>
        </w:rPr>
        <w:t>to solve</w:t>
      </w:r>
      <w:r w:rsidRPr="00882909">
        <w:rPr>
          <w:color w:val="000000" w:themeColor="text1"/>
          <w:szCs w:val="24"/>
        </w:rPr>
        <w:t xml:space="preserve"> advisee’s problem, but neither advisee nor advisor is committed to that plan out</w:t>
      </w:r>
      <w:r w:rsidR="00785B6A" w:rsidRPr="00882909">
        <w:rPr>
          <w:color w:val="000000" w:themeColor="text1"/>
          <w:szCs w:val="24"/>
        </w:rPr>
        <w:t>with</w:t>
      </w:r>
      <w:r w:rsidRPr="00882909">
        <w:rPr>
          <w:color w:val="000000" w:themeColor="text1"/>
          <w:szCs w:val="24"/>
        </w:rPr>
        <w:t xml:space="preserve"> the pretence</w:t>
      </w:r>
      <w:r w:rsidR="00E6420A" w:rsidRPr="00882909">
        <w:rPr>
          <w:color w:val="000000" w:themeColor="text1"/>
          <w:szCs w:val="24"/>
        </w:rPr>
        <w:t xml:space="preserve">, and </w:t>
      </w:r>
      <w:r w:rsidR="00785B6A" w:rsidRPr="00882909">
        <w:rPr>
          <w:color w:val="000000" w:themeColor="text1"/>
          <w:szCs w:val="24"/>
        </w:rPr>
        <w:t xml:space="preserve">deliberative </w:t>
      </w:r>
      <w:r w:rsidR="00E6420A" w:rsidRPr="00882909">
        <w:rPr>
          <w:color w:val="000000" w:themeColor="text1"/>
          <w:szCs w:val="24"/>
        </w:rPr>
        <w:t>responsibility remains with the advisee</w:t>
      </w:r>
      <w:r w:rsidRPr="00882909">
        <w:rPr>
          <w:color w:val="000000" w:themeColor="text1"/>
          <w:szCs w:val="24"/>
        </w:rPr>
        <w:t xml:space="preserve">. There is a further step for the advisee to take in deciding to </w:t>
      </w:r>
      <w:r w:rsidRPr="00882909">
        <w:rPr>
          <w:iCs/>
          <w:color w:val="000000" w:themeColor="text1"/>
          <w:szCs w:val="24"/>
        </w:rPr>
        <w:t>follow</w:t>
      </w:r>
      <w:r w:rsidRPr="00882909">
        <w:rPr>
          <w:i/>
          <w:color w:val="000000" w:themeColor="text1"/>
          <w:szCs w:val="24"/>
        </w:rPr>
        <w:t xml:space="preserve"> </w:t>
      </w:r>
      <w:r w:rsidRPr="00882909">
        <w:rPr>
          <w:color w:val="000000" w:themeColor="text1"/>
          <w:szCs w:val="24"/>
        </w:rPr>
        <w:t>the advice, and</w:t>
      </w:r>
      <w:r w:rsidR="0091027D" w:rsidRPr="00882909">
        <w:rPr>
          <w:color w:val="000000" w:themeColor="text1"/>
          <w:szCs w:val="24"/>
        </w:rPr>
        <w:t>—as the Tariq/Hannah example shows—</w:t>
      </w:r>
      <w:r w:rsidRPr="00882909">
        <w:rPr>
          <w:color w:val="000000" w:themeColor="text1"/>
          <w:szCs w:val="24"/>
        </w:rPr>
        <w:t xml:space="preserve">the advisor should </w:t>
      </w:r>
      <w:r w:rsidR="0091027D" w:rsidRPr="00882909">
        <w:rPr>
          <w:color w:val="000000" w:themeColor="text1"/>
          <w:szCs w:val="24"/>
        </w:rPr>
        <w:t xml:space="preserve">not </w:t>
      </w:r>
      <w:r w:rsidRPr="00882909">
        <w:rPr>
          <w:color w:val="000000" w:themeColor="text1"/>
          <w:szCs w:val="24"/>
        </w:rPr>
        <w:t>come away with</w:t>
      </w:r>
      <w:r w:rsidR="0091027D" w:rsidRPr="00882909">
        <w:rPr>
          <w:color w:val="000000" w:themeColor="text1"/>
          <w:szCs w:val="24"/>
        </w:rPr>
        <w:t xml:space="preserve"> </w:t>
      </w:r>
      <w:r w:rsidRPr="00882909">
        <w:rPr>
          <w:color w:val="000000" w:themeColor="text1"/>
          <w:szCs w:val="24"/>
        </w:rPr>
        <w:t xml:space="preserve">any </w:t>
      </w:r>
      <w:r w:rsidR="0091027D" w:rsidRPr="00882909">
        <w:rPr>
          <w:color w:val="000000" w:themeColor="text1"/>
          <w:szCs w:val="24"/>
        </w:rPr>
        <w:t>commitments</w:t>
      </w:r>
      <w:r w:rsidR="00B639F9" w:rsidRPr="00882909">
        <w:rPr>
          <w:color w:val="000000" w:themeColor="text1"/>
          <w:szCs w:val="24"/>
        </w:rPr>
        <w:t xml:space="preserve"> about what the advisee does</w:t>
      </w:r>
      <w:r w:rsidR="008D2716" w:rsidRPr="00882909">
        <w:rPr>
          <w:color w:val="000000" w:themeColor="text1"/>
          <w:szCs w:val="24"/>
        </w:rPr>
        <w:t xml:space="preserve">. </w:t>
      </w:r>
    </w:p>
    <w:p w14:paraId="2FC06D7B" w14:textId="03DC0498" w:rsidR="008D2716" w:rsidRPr="00882909" w:rsidRDefault="0091027D" w:rsidP="00994D3B">
      <w:pPr>
        <w:pStyle w:val="BlockQuote"/>
        <w:ind w:left="0"/>
        <w:rPr>
          <w:color w:val="000000" w:themeColor="text1"/>
          <w:szCs w:val="24"/>
        </w:rPr>
      </w:pPr>
      <w:r w:rsidRPr="00882909">
        <w:rPr>
          <w:color w:val="000000" w:themeColor="text1"/>
          <w:szCs w:val="24"/>
        </w:rPr>
        <w:tab/>
      </w:r>
      <w:r w:rsidR="00BE44C5" w:rsidRPr="00882909">
        <w:rPr>
          <w:color w:val="000000" w:themeColor="text1"/>
          <w:szCs w:val="24"/>
        </w:rPr>
        <w:t>Collaborative deliberation involves</w:t>
      </w:r>
      <w:r w:rsidR="003E36BD" w:rsidRPr="00882909">
        <w:rPr>
          <w:color w:val="000000" w:themeColor="text1"/>
          <w:szCs w:val="24"/>
        </w:rPr>
        <w:t xml:space="preserve"> pretending</w:t>
      </w:r>
      <w:r w:rsidR="00BE44C5" w:rsidRPr="00882909">
        <w:rPr>
          <w:color w:val="000000" w:themeColor="text1"/>
          <w:szCs w:val="24"/>
        </w:rPr>
        <w:t xml:space="preserve"> that a problem faced by the advisee is a shared concern, but</w:t>
      </w:r>
      <w:r w:rsidR="00387A5E" w:rsidRPr="00882909">
        <w:rPr>
          <w:color w:val="000000" w:themeColor="text1"/>
          <w:szCs w:val="24"/>
        </w:rPr>
        <w:t xml:space="preserve"> problem itself is unchanged</w:t>
      </w:r>
      <w:r w:rsidR="00BE44C5" w:rsidRPr="00882909">
        <w:rPr>
          <w:color w:val="000000" w:themeColor="text1"/>
          <w:szCs w:val="24"/>
        </w:rPr>
        <w:t xml:space="preserve">. If the advisee is working out how he ought to break up with a partner, the </w:t>
      </w:r>
      <w:r w:rsidR="00387A5E" w:rsidRPr="00882909">
        <w:rPr>
          <w:color w:val="000000" w:themeColor="text1"/>
          <w:szCs w:val="24"/>
        </w:rPr>
        <w:t>problem is</w:t>
      </w:r>
      <w:r w:rsidR="00BE44C5" w:rsidRPr="00882909">
        <w:rPr>
          <w:color w:val="000000" w:themeColor="text1"/>
          <w:szCs w:val="24"/>
        </w:rPr>
        <w:t xml:space="preserve"> </w:t>
      </w:r>
      <w:r w:rsidR="00BE44C5" w:rsidRPr="00882909">
        <w:rPr>
          <w:i/>
          <w:iCs/>
          <w:color w:val="000000" w:themeColor="text1"/>
          <w:szCs w:val="24"/>
        </w:rPr>
        <w:t>how he should break up with them</w:t>
      </w:r>
      <w:r w:rsidR="00BE44C5" w:rsidRPr="00882909">
        <w:rPr>
          <w:color w:val="000000" w:themeColor="text1"/>
          <w:szCs w:val="24"/>
        </w:rPr>
        <w:t xml:space="preserve">, not </w:t>
      </w:r>
      <w:r w:rsidR="00BE44C5" w:rsidRPr="00882909">
        <w:rPr>
          <w:i/>
          <w:iCs/>
          <w:color w:val="000000" w:themeColor="text1"/>
          <w:szCs w:val="24"/>
        </w:rPr>
        <w:t>how he and the advisor should break up with them</w:t>
      </w:r>
      <w:r w:rsidR="00BE44C5" w:rsidRPr="00882909">
        <w:rPr>
          <w:color w:val="000000" w:themeColor="text1"/>
          <w:szCs w:val="24"/>
        </w:rPr>
        <w:t xml:space="preserve">. Many of the features of the problems we seek advice on </w:t>
      </w:r>
      <w:r w:rsidR="00F30867" w:rsidRPr="00882909">
        <w:rPr>
          <w:color w:val="000000" w:themeColor="text1"/>
          <w:szCs w:val="24"/>
        </w:rPr>
        <w:t xml:space="preserve">depend on them being </w:t>
      </w:r>
      <w:r w:rsidR="00387A5E" w:rsidRPr="00882909">
        <w:rPr>
          <w:color w:val="000000" w:themeColor="text1"/>
          <w:szCs w:val="24"/>
        </w:rPr>
        <w:t>our problems</w:t>
      </w:r>
      <w:r w:rsidR="00BE44C5" w:rsidRPr="00882909">
        <w:rPr>
          <w:color w:val="000000" w:themeColor="text1"/>
          <w:szCs w:val="24"/>
        </w:rPr>
        <w:t xml:space="preserve">. </w:t>
      </w:r>
      <w:r w:rsidR="008D2716" w:rsidRPr="00882909">
        <w:rPr>
          <w:color w:val="000000" w:themeColor="text1"/>
          <w:szCs w:val="24"/>
        </w:rPr>
        <w:t>If the advisee’s problem already concer</w:t>
      </w:r>
      <w:r w:rsidR="003E36BD" w:rsidRPr="00882909">
        <w:rPr>
          <w:color w:val="000000" w:themeColor="text1"/>
          <w:szCs w:val="24"/>
        </w:rPr>
        <w:t>ns</w:t>
      </w:r>
      <w:r w:rsidR="008D2716" w:rsidRPr="00882909">
        <w:rPr>
          <w:color w:val="000000" w:themeColor="text1"/>
          <w:szCs w:val="24"/>
        </w:rPr>
        <w:t xml:space="preserve"> what a group of people should do—either because the advisee is a group, or because an advisee has responsibility for a joint decision (as in the dinner club case)—collaborative deliberation </w:t>
      </w:r>
      <w:r w:rsidR="00387A5E" w:rsidRPr="00882909">
        <w:rPr>
          <w:color w:val="000000" w:themeColor="text1"/>
          <w:szCs w:val="24"/>
        </w:rPr>
        <w:t>will</w:t>
      </w:r>
      <w:r w:rsidR="008D2716" w:rsidRPr="00882909">
        <w:rPr>
          <w:color w:val="000000" w:themeColor="text1"/>
          <w:szCs w:val="24"/>
        </w:rPr>
        <w:t xml:space="preserve"> concern a shared question</w:t>
      </w:r>
      <w:r w:rsidR="00F30867" w:rsidRPr="00882909">
        <w:rPr>
          <w:color w:val="000000" w:themeColor="text1"/>
          <w:szCs w:val="24"/>
        </w:rPr>
        <w:t>, but this question remains unchanged by the shift into the advisory context</w:t>
      </w:r>
      <w:r w:rsidR="008D2716" w:rsidRPr="00882909">
        <w:rPr>
          <w:color w:val="000000" w:themeColor="text1"/>
          <w:szCs w:val="24"/>
        </w:rPr>
        <w:t>.</w:t>
      </w:r>
      <w:r w:rsidR="008D2716" w:rsidRPr="00882909">
        <w:rPr>
          <w:rStyle w:val="FootnoteReference"/>
          <w:color w:val="000000" w:themeColor="text1"/>
          <w:szCs w:val="24"/>
        </w:rPr>
        <w:footnoteReference w:id="8"/>
      </w:r>
    </w:p>
    <w:p w14:paraId="604EEC9B" w14:textId="335D3865" w:rsidR="006D3EF9" w:rsidRPr="00882909" w:rsidRDefault="00994D3B" w:rsidP="00BE44C5">
      <w:pPr>
        <w:pStyle w:val="BlockQuote"/>
        <w:ind w:left="0"/>
        <w:rPr>
          <w:color w:val="000000" w:themeColor="text1"/>
          <w:szCs w:val="24"/>
        </w:rPr>
      </w:pPr>
      <w:r w:rsidRPr="00882909">
        <w:rPr>
          <w:color w:val="000000" w:themeColor="text1"/>
          <w:szCs w:val="24"/>
        </w:rPr>
        <w:tab/>
        <w:t>Within the pretence of collaborative deliberation, the relevant beliefs and preferences are the advisee’s. There is space within the pretence for the advisor to persuade the advisee to change</w:t>
      </w:r>
      <w:r w:rsidR="00387A5E" w:rsidRPr="00882909">
        <w:rPr>
          <w:color w:val="000000" w:themeColor="text1"/>
          <w:szCs w:val="24"/>
        </w:rPr>
        <w:t xml:space="preserve"> both his beliefs and preferences (see 2.4.1.)</w:t>
      </w:r>
      <w:r w:rsidRPr="00882909">
        <w:rPr>
          <w:color w:val="000000" w:themeColor="text1"/>
          <w:szCs w:val="24"/>
        </w:rPr>
        <w:t>, but the starting point is the advisee’s point of view.</w:t>
      </w:r>
      <w:r w:rsidR="00D4199C" w:rsidRPr="00882909">
        <w:rPr>
          <w:color w:val="000000" w:themeColor="text1"/>
          <w:szCs w:val="24"/>
        </w:rPr>
        <w:t xml:space="preserve"> In cases in which the advisee makes a </w:t>
      </w:r>
      <w:r w:rsidR="00D4199C" w:rsidRPr="00882909">
        <w:rPr>
          <w:color w:val="000000" w:themeColor="text1"/>
          <w:szCs w:val="24"/>
        </w:rPr>
        <w:lastRenderedPageBreak/>
        <w:t>decision from a perspective which is not his own</w:t>
      </w:r>
      <w:r w:rsidR="00F30867" w:rsidRPr="00882909">
        <w:rPr>
          <w:color w:val="000000" w:themeColor="text1"/>
          <w:szCs w:val="24"/>
        </w:rPr>
        <w:t>—either because of role responsibilities, or responsibility for a shared question</w:t>
      </w:r>
      <w:r w:rsidR="00D4199C" w:rsidRPr="00882909">
        <w:rPr>
          <w:color w:val="000000" w:themeColor="text1"/>
          <w:szCs w:val="24"/>
        </w:rPr>
        <w:t>—th</w:t>
      </w:r>
      <w:r w:rsidR="00F30867" w:rsidRPr="00882909">
        <w:rPr>
          <w:color w:val="000000" w:themeColor="text1"/>
          <w:szCs w:val="24"/>
        </w:rPr>
        <w:t>e context of advising will leave these perspectives as they are</w:t>
      </w:r>
      <w:r w:rsidR="00D4199C" w:rsidRPr="00882909">
        <w:rPr>
          <w:color w:val="000000" w:themeColor="text1"/>
          <w:szCs w:val="24"/>
        </w:rPr>
        <w:t>.</w:t>
      </w:r>
    </w:p>
    <w:p w14:paraId="4ED7E760" w14:textId="3DB56107" w:rsidR="006D3EF9" w:rsidRPr="00882909" w:rsidRDefault="009A24DC">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We</w:t>
      </w:r>
      <w:r w:rsidR="006A2E4F" w:rsidRPr="00882909">
        <w:rPr>
          <w:color w:val="000000" w:themeColor="text1"/>
          <w:sz w:val="24"/>
          <w:szCs w:val="24"/>
        </w:rPr>
        <w:t xml:space="preserve"> </w:t>
      </w:r>
      <w:r w:rsidR="000C10AE" w:rsidRPr="00882909">
        <w:rPr>
          <w:color w:val="000000" w:themeColor="text1"/>
          <w:sz w:val="24"/>
          <w:szCs w:val="24"/>
        </w:rPr>
        <w:t xml:space="preserve">can now </w:t>
      </w:r>
      <w:r w:rsidR="003E36BD" w:rsidRPr="00882909">
        <w:rPr>
          <w:color w:val="000000" w:themeColor="text1"/>
          <w:sz w:val="24"/>
          <w:szCs w:val="24"/>
        </w:rPr>
        <w:t xml:space="preserve">offer </w:t>
      </w:r>
      <w:r w:rsidR="00612632" w:rsidRPr="00882909">
        <w:rPr>
          <w:color w:val="000000" w:themeColor="text1"/>
          <w:sz w:val="24"/>
          <w:szCs w:val="24"/>
        </w:rPr>
        <w:t>an account of advising:</w:t>
      </w:r>
    </w:p>
    <w:p w14:paraId="3A5A7811" w14:textId="63007343" w:rsidR="003E36BD" w:rsidRPr="00882909" w:rsidRDefault="00612632" w:rsidP="009A24DC">
      <w:pPr>
        <w:pStyle w:val="BlockQuote"/>
        <w:rPr>
          <w:color w:val="000000" w:themeColor="text1"/>
          <w:szCs w:val="24"/>
        </w:rPr>
      </w:pPr>
      <w:r w:rsidRPr="00882909">
        <w:rPr>
          <w:color w:val="000000" w:themeColor="text1"/>
          <w:szCs w:val="24"/>
        </w:rPr>
        <w:t xml:space="preserve">COLLABORATIVE DELIBERATION: </w:t>
      </w:r>
      <w:r w:rsidR="003E36BD" w:rsidRPr="00882909">
        <w:rPr>
          <w:color w:val="000000" w:themeColor="text1"/>
          <w:szCs w:val="24"/>
        </w:rPr>
        <w:t>A advis</w:t>
      </w:r>
      <w:r w:rsidR="000C10AE" w:rsidRPr="00882909">
        <w:rPr>
          <w:color w:val="000000" w:themeColor="text1"/>
          <w:szCs w:val="24"/>
        </w:rPr>
        <w:t>es</w:t>
      </w:r>
      <w:r w:rsidR="003E36BD" w:rsidRPr="00882909">
        <w:rPr>
          <w:color w:val="000000" w:themeColor="text1"/>
          <w:szCs w:val="24"/>
        </w:rPr>
        <w:t xml:space="preserve"> B just in case A and B </w:t>
      </w:r>
      <w:r w:rsidR="000C10AE" w:rsidRPr="00882909">
        <w:rPr>
          <w:color w:val="000000" w:themeColor="text1"/>
          <w:szCs w:val="24"/>
        </w:rPr>
        <w:t xml:space="preserve">together </w:t>
      </w:r>
      <w:r w:rsidR="003E36BD" w:rsidRPr="00882909">
        <w:rPr>
          <w:color w:val="000000" w:themeColor="text1"/>
          <w:szCs w:val="24"/>
        </w:rPr>
        <w:t>engage in joint thinking about a problem P which is B’s responsibility, within the scope of a pretence in which P is a shared concern for A</w:t>
      </w:r>
      <w:r w:rsidR="009A24DC" w:rsidRPr="00882909">
        <w:rPr>
          <w:color w:val="000000" w:themeColor="text1"/>
          <w:szCs w:val="24"/>
        </w:rPr>
        <w:t xml:space="preserve"> </w:t>
      </w:r>
      <w:r w:rsidR="003E36BD" w:rsidRPr="00882909">
        <w:rPr>
          <w:color w:val="000000" w:themeColor="text1"/>
          <w:szCs w:val="24"/>
        </w:rPr>
        <w:t xml:space="preserve">and B, </w:t>
      </w:r>
      <w:r w:rsidR="009A24DC" w:rsidRPr="00882909">
        <w:rPr>
          <w:color w:val="000000" w:themeColor="text1"/>
          <w:szCs w:val="24"/>
        </w:rPr>
        <w:t>while</w:t>
      </w:r>
      <w:r w:rsidR="003E36BD" w:rsidRPr="00882909">
        <w:rPr>
          <w:color w:val="000000" w:themeColor="text1"/>
          <w:szCs w:val="24"/>
        </w:rPr>
        <w:t xml:space="preserve"> the nature of that problem, </w:t>
      </w:r>
      <w:r w:rsidR="006A2E4F" w:rsidRPr="00882909">
        <w:rPr>
          <w:color w:val="000000" w:themeColor="text1"/>
          <w:szCs w:val="24"/>
        </w:rPr>
        <w:t xml:space="preserve">and </w:t>
      </w:r>
      <w:r w:rsidR="003E36BD" w:rsidRPr="00882909">
        <w:rPr>
          <w:color w:val="000000" w:themeColor="text1"/>
          <w:szCs w:val="24"/>
        </w:rPr>
        <w:t xml:space="preserve">the reasons which bear on it </w:t>
      </w:r>
      <w:r w:rsidR="009A24DC" w:rsidRPr="00882909">
        <w:rPr>
          <w:color w:val="000000" w:themeColor="text1"/>
          <w:szCs w:val="24"/>
        </w:rPr>
        <w:t>remain unchanged</w:t>
      </w:r>
      <w:r w:rsidR="006A2E4F" w:rsidRPr="00882909">
        <w:rPr>
          <w:color w:val="000000" w:themeColor="text1"/>
          <w:szCs w:val="24"/>
        </w:rPr>
        <w:t xml:space="preserve"> by the pretence</w:t>
      </w:r>
      <w:r w:rsidR="003E36BD" w:rsidRPr="00882909">
        <w:rPr>
          <w:color w:val="000000" w:themeColor="text1"/>
          <w:szCs w:val="24"/>
        </w:rPr>
        <w:t>, and</w:t>
      </w:r>
      <w:r w:rsidR="006A2E4F" w:rsidRPr="00882909">
        <w:rPr>
          <w:color w:val="000000" w:themeColor="text1"/>
          <w:szCs w:val="24"/>
        </w:rPr>
        <w:t xml:space="preserve"> </w:t>
      </w:r>
      <w:r w:rsidR="003E36BD" w:rsidRPr="00882909">
        <w:rPr>
          <w:color w:val="000000" w:themeColor="text1"/>
          <w:szCs w:val="24"/>
        </w:rPr>
        <w:t>B retains responsibility for resolv</w:t>
      </w:r>
      <w:r w:rsidR="009A24DC" w:rsidRPr="00882909">
        <w:rPr>
          <w:color w:val="000000" w:themeColor="text1"/>
          <w:szCs w:val="24"/>
        </w:rPr>
        <w:t>ing</w:t>
      </w:r>
      <w:r w:rsidR="003E36BD" w:rsidRPr="00882909">
        <w:rPr>
          <w:color w:val="000000" w:themeColor="text1"/>
          <w:szCs w:val="24"/>
        </w:rPr>
        <w:t xml:space="preserve"> the problem.</w:t>
      </w:r>
    </w:p>
    <w:p w14:paraId="50BD1B33" w14:textId="738F1BEA" w:rsidR="006D3EF9" w:rsidRPr="00882909" w:rsidRDefault="003E36BD" w:rsidP="003E36BD">
      <w:pPr>
        <w:tabs>
          <w:tab w:val="left" w:pos="36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ab/>
        <w:t>This account understands advising as a kind of joint thinking, not as a</w:t>
      </w:r>
      <w:r w:rsidR="006A2E4F" w:rsidRPr="00882909">
        <w:rPr>
          <w:color w:val="000000" w:themeColor="text1"/>
          <w:sz w:val="24"/>
          <w:szCs w:val="24"/>
        </w:rPr>
        <w:t xml:space="preserve"> kind of</w:t>
      </w:r>
      <w:r w:rsidRPr="00882909">
        <w:rPr>
          <w:color w:val="000000" w:themeColor="text1"/>
          <w:sz w:val="24"/>
          <w:szCs w:val="24"/>
        </w:rPr>
        <w:t xml:space="preserve"> speech act.</w:t>
      </w:r>
      <w:r w:rsidR="006A2E4F" w:rsidRPr="00882909">
        <w:rPr>
          <w:color w:val="000000" w:themeColor="text1"/>
          <w:sz w:val="24"/>
          <w:szCs w:val="24"/>
        </w:rPr>
        <w:t xml:space="preserve"> </w:t>
      </w:r>
      <w:r w:rsidR="00387A5E" w:rsidRPr="00882909">
        <w:rPr>
          <w:color w:val="000000" w:themeColor="text1"/>
          <w:sz w:val="24"/>
          <w:szCs w:val="24"/>
        </w:rPr>
        <w:t>As we noted above, a</w:t>
      </w:r>
      <w:r w:rsidRPr="00882909">
        <w:rPr>
          <w:color w:val="000000" w:themeColor="text1"/>
          <w:sz w:val="24"/>
          <w:szCs w:val="24"/>
        </w:rPr>
        <w:t xml:space="preserve">dvising will usually </w:t>
      </w:r>
      <w:r w:rsidR="00387A5E" w:rsidRPr="00882909">
        <w:rPr>
          <w:color w:val="000000" w:themeColor="text1"/>
          <w:sz w:val="24"/>
          <w:szCs w:val="24"/>
        </w:rPr>
        <w:t>(perhaps always) involve</w:t>
      </w:r>
      <w:r w:rsidRPr="00882909">
        <w:rPr>
          <w:color w:val="000000" w:themeColor="text1"/>
          <w:sz w:val="24"/>
          <w:szCs w:val="24"/>
        </w:rPr>
        <w:t xml:space="preserve"> speech acts</w:t>
      </w:r>
      <w:r w:rsidR="00387A5E" w:rsidRPr="00882909">
        <w:rPr>
          <w:color w:val="000000" w:themeColor="text1"/>
          <w:sz w:val="24"/>
          <w:szCs w:val="24"/>
        </w:rPr>
        <w:t xml:space="preserve">: collaborative deliberation is </w:t>
      </w:r>
      <w:r w:rsidR="000C10AE" w:rsidRPr="00882909">
        <w:rPr>
          <w:color w:val="000000" w:themeColor="text1"/>
          <w:sz w:val="24"/>
          <w:szCs w:val="24"/>
        </w:rPr>
        <w:t>typically a</w:t>
      </w:r>
      <w:r w:rsidR="00387A5E" w:rsidRPr="00882909">
        <w:rPr>
          <w:color w:val="000000" w:themeColor="text1"/>
          <w:sz w:val="24"/>
          <w:szCs w:val="24"/>
        </w:rPr>
        <w:t xml:space="preserve"> linguistic pretence</w:t>
      </w:r>
      <w:r w:rsidRPr="00882909">
        <w:rPr>
          <w:color w:val="000000" w:themeColor="text1"/>
          <w:sz w:val="24"/>
          <w:szCs w:val="24"/>
        </w:rPr>
        <w:t xml:space="preserve">. </w:t>
      </w:r>
      <w:r w:rsidR="0076679E" w:rsidRPr="00882909">
        <w:rPr>
          <w:color w:val="000000" w:themeColor="text1"/>
          <w:sz w:val="24"/>
          <w:szCs w:val="24"/>
        </w:rPr>
        <w:t xml:space="preserve">It won’t do any harm to think about advising </w:t>
      </w:r>
      <w:r w:rsidR="006A2E4F" w:rsidRPr="00882909">
        <w:rPr>
          <w:color w:val="000000" w:themeColor="text1"/>
          <w:sz w:val="24"/>
          <w:szCs w:val="24"/>
        </w:rPr>
        <w:t xml:space="preserve">as the </w:t>
      </w:r>
      <w:r w:rsidR="0076679E" w:rsidRPr="00882909">
        <w:rPr>
          <w:color w:val="000000" w:themeColor="text1"/>
          <w:sz w:val="24"/>
          <w:szCs w:val="24"/>
        </w:rPr>
        <w:t>kind of speech act</w:t>
      </w:r>
      <w:r w:rsidR="006A2E4F" w:rsidRPr="00882909">
        <w:rPr>
          <w:color w:val="000000" w:themeColor="text1"/>
          <w:sz w:val="24"/>
          <w:szCs w:val="24"/>
        </w:rPr>
        <w:t xml:space="preserve"> that involves moves</w:t>
      </w:r>
      <w:r w:rsidR="0076679E" w:rsidRPr="00882909">
        <w:rPr>
          <w:color w:val="000000" w:themeColor="text1"/>
          <w:sz w:val="24"/>
          <w:szCs w:val="24"/>
        </w:rPr>
        <w:t xml:space="preserve"> within </w:t>
      </w:r>
      <w:r w:rsidR="006A2E4F" w:rsidRPr="00882909">
        <w:rPr>
          <w:color w:val="000000" w:themeColor="text1"/>
          <w:sz w:val="24"/>
          <w:szCs w:val="24"/>
        </w:rPr>
        <w:t>collaborative deliberation</w:t>
      </w:r>
      <w:r w:rsidR="00387A5E" w:rsidRPr="00882909">
        <w:rPr>
          <w:color w:val="000000" w:themeColor="text1"/>
          <w:sz w:val="24"/>
          <w:szCs w:val="24"/>
        </w:rPr>
        <w:t>, as long as we remember that this is not the standard way speech acts are</w:t>
      </w:r>
      <w:r w:rsidR="000C10AE" w:rsidRPr="00882909">
        <w:rPr>
          <w:color w:val="000000" w:themeColor="text1"/>
          <w:sz w:val="24"/>
          <w:szCs w:val="24"/>
        </w:rPr>
        <w:t xml:space="preserve"> individuated</w:t>
      </w:r>
      <w:r w:rsidR="00387A5E" w:rsidRPr="00882909">
        <w:rPr>
          <w:color w:val="000000" w:themeColor="text1"/>
          <w:sz w:val="24"/>
          <w:szCs w:val="24"/>
        </w:rPr>
        <w:t>.</w:t>
      </w:r>
    </w:p>
    <w:p w14:paraId="01C9541D" w14:textId="7A88CDAE" w:rsidR="006D3EF9" w:rsidRPr="00882909" w:rsidRDefault="00612632">
      <w:pPr>
        <w:pStyle w:val="Heading2"/>
        <w:rPr>
          <w:color w:val="000000" w:themeColor="text1"/>
          <w:sz w:val="36"/>
          <w:szCs w:val="36"/>
        </w:rPr>
      </w:pPr>
      <w:bookmarkStart w:id="6" w:name="2_The_Hetrogenity_of_Advising"/>
      <w:r w:rsidRPr="00882909">
        <w:rPr>
          <w:color w:val="000000" w:themeColor="text1"/>
          <w:sz w:val="36"/>
          <w:szCs w:val="36"/>
        </w:rPr>
        <w:t>2</w:t>
      </w:r>
      <w:bookmarkEnd w:id="6"/>
      <w:r w:rsidRPr="00882909">
        <w:rPr>
          <w:color w:val="000000" w:themeColor="text1"/>
          <w:sz w:val="36"/>
          <w:szCs w:val="36"/>
        </w:rPr>
        <w:t>.</w:t>
      </w:r>
      <w:r w:rsidR="00020F30" w:rsidRPr="00882909">
        <w:rPr>
          <w:color w:val="000000" w:themeColor="text1"/>
          <w:sz w:val="36"/>
          <w:szCs w:val="36"/>
        </w:rPr>
        <w:t xml:space="preserve"> The Character of Advising</w:t>
      </w:r>
      <w:r w:rsidR="00336053" w:rsidRPr="00882909">
        <w:rPr>
          <w:color w:val="000000" w:themeColor="text1"/>
          <w:sz w:val="36"/>
          <w:szCs w:val="36"/>
        </w:rPr>
        <w:t xml:space="preserve"> </w:t>
      </w:r>
    </w:p>
    <w:p w14:paraId="23AC952F"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8DB77AF" w14:textId="51B2BCEC" w:rsidR="006D3EF9" w:rsidRPr="00882909" w:rsidRDefault="00612632" w:rsidP="00482051">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In this section, we shift </w:t>
      </w:r>
      <w:r w:rsidR="00CA4255" w:rsidRPr="00882909">
        <w:rPr>
          <w:color w:val="000000" w:themeColor="text1"/>
          <w:sz w:val="24"/>
          <w:szCs w:val="24"/>
        </w:rPr>
        <w:t xml:space="preserve">to consider </w:t>
      </w:r>
      <w:r w:rsidR="00BC7276" w:rsidRPr="00882909">
        <w:rPr>
          <w:color w:val="000000" w:themeColor="text1"/>
          <w:sz w:val="24"/>
          <w:szCs w:val="24"/>
        </w:rPr>
        <w:t>the features of advising</w:t>
      </w:r>
      <w:r w:rsidRPr="00882909">
        <w:rPr>
          <w:color w:val="000000" w:themeColor="text1"/>
          <w:sz w:val="24"/>
          <w:szCs w:val="24"/>
        </w:rPr>
        <w:t>. We first survey the diversity of advising reports (2.1.), before defending the claim that it is possible to advise without offering any advice (2.2.). We then show how the hypothesis that advising is collaborative deliberation can explain the diversity of advising,</w:t>
      </w:r>
      <w:r w:rsidR="00306285" w:rsidRPr="00882909">
        <w:rPr>
          <w:color w:val="000000" w:themeColor="text1"/>
          <w:sz w:val="24"/>
          <w:szCs w:val="24"/>
        </w:rPr>
        <w:t xml:space="preserve"> (2.3),</w:t>
      </w:r>
      <w:r w:rsidRPr="00882909">
        <w:rPr>
          <w:color w:val="000000" w:themeColor="text1"/>
          <w:sz w:val="24"/>
          <w:szCs w:val="24"/>
        </w:rPr>
        <w:t xml:space="preserve"> </w:t>
      </w:r>
      <w:r w:rsidR="000C10AE" w:rsidRPr="00882909">
        <w:rPr>
          <w:color w:val="000000" w:themeColor="text1"/>
          <w:sz w:val="24"/>
          <w:szCs w:val="24"/>
        </w:rPr>
        <w:t xml:space="preserve">and </w:t>
      </w:r>
      <w:r w:rsidRPr="00882909">
        <w:rPr>
          <w:color w:val="000000" w:themeColor="text1"/>
          <w:sz w:val="24"/>
          <w:szCs w:val="24"/>
        </w:rPr>
        <w:t xml:space="preserve">several distinctive features </w:t>
      </w:r>
      <w:r w:rsidR="003E36BD" w:rsidRPr="00882909">
        <w:rPr>
          <w:color w:val="000000" w:themeColor="text1"/>
          <w:sz w:val="24"/>
          <w:szCs w:val="24"/>
        </w:rPr>
        <w:t xml:space="preserve">of advising </w:t>
      </w:r>
      <w:r w:rsidRPr="00882909">
        <w:rPr>
          <w:color w:val="000000" w:themeColor="text1"/>
          <w:sz w:val="24"/>
          <w:szCs w:val="24"/>
        </w:rPr>
        <w:t>(2.</w:t>
      </w:r>
      <w:r w:rsidR="00306285" w:rsidRPr="00882909">
        <w:rPr>
          <w:color w:val="000000" w:themeColor="text1"/>
          <w:sz w:val="24"/>
          <w:szCs w:val="24"/>
        </w:rPr>
        <w:t>4</w:t>
      </w:r>
      <w:r w:rsidRPr="00882909">
        <w:rPr>
          <w:color w:val="000000" w:themeColor="text1"/>
          <w:sz w:val="24"/>
          <w:szCs w:val="24"/>
        </w:rPr>
        <w:t>.</w:t>
      </w:r>
      <w:r w:rsidR="00F30867" w:rsidRPr="00882909">
        <w:rPr>
          <w:color w:val="000000" w:themeColor="text1"/>
          <w:sz w:val="24"/>
          <w:szCs w:val="24"/>
        </w:rPr>
        <w:t>)</w:t>
      </w:r>
      <w:r w:rsidR="00020F30" w:rsidRPr="00882909">
        <w:rPr>
          <w:color w:val="000000" w:themeColor="text1"/>
          <w:sz w:val="24"/>
          <w:szCs w:val="24"/>
        </w:rPr>
        <w:t>.</w:t>
      </w:r>
    </w:p>
    <w:p w14:paraId="168B79F3" w14:textId="727DF075" w:rsidR="006D3EF9" w:rsidRPr="00882909" w:rsidRDefault="00612632">
      <w:pPr>
        <w:pStyle w:val="Heading2"/>
        <w:rPr>
          <w:color w:val="000000" w:themeColor="text1"/>
        </w:rPr>
      </w:pPr>
      <w:r w:rsidRPr="00882909">
        <w:rPr>
          <w:color w:val="000000" w:themeColor="text1"/>
        </w:rPr>
        <w:t>2.1. Adv</w:t>
      </w:r>
      <w:r w:rsidR="00482051" w:rsidRPr="00882909">
        <w:rPr>
          <w:color w:val="000000" w:themeColor="text1"/>
        </w:rPr>
        <w:t>i</w:t>
      </w:r>
      <w:r w:rsidRPr="00882909">
        <w:rPr>
          <w:color w:val="000000" w:themeColor="text1"/>
        </w:rPr>
        <w:t>sing Reports</w:t>
      </w:r>
    </w:p>
    <w:p w14:paraId="7FD21F0A"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p w14:paraId="3AFDB294" w14:textId="70A400F3"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In English, the </w:t>
      </w:r>
      <w:r w:rsidR="00BC7276" w:rsidRPr="00882909">
        <w:rPr>
          <w:color w:val="000000" w:themeColor="text1"/>
          <w:sz w:val="24"/>
          <w:szCs w:val="24"/>
        </w:rPr>
        <w:t>first-person</w:t>
      </w:r>
      <w:r w:rsidRPr="00882909">
        <w:rPr>
          <w:color w:val="000000" w:themeColor="text1"/>
          <w:sz w:val="24"/>
          <w:szCs w:val="24"/>
        </w:rPr>
        <w:t xml:space="preserve"> performative ‘I advise …’ is reserved for strong recommendations (Diedrich and Holn 2012), so to get a sense of the ordinary extension of ‘advise’, we’re better off starting off with third-person reports. There are four basic kinds of report:</w:t>
      </w:r>
    </w:p>
    <w:p w14:paraId="31B899A1"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1EA825E" w14:textId="09FA1AEA"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4) </w:t>
      </w:r>
      <w:r w:rsidR="00FC52EF" w:rsidRPr="00882909">
        <w:rPr>
          <w:color w:val="000000" w:themeColor="text1"/>
          <w:sz w:val="24"/>
          <w:szCs w:val="24"/>
        </w:rPr>
        <w:t xml:space="preserve"> </w:t>
      </w:r>
      <w:r w:rsidRPr="00882909">
        <w:rPr>
          <w:color w:val="000000" w:themeColor="text1"/>
          <w:sz w:val="24"/>
          <w:szCs w:val="24"/>
        </w:rPr>
        <w:t>Laura advised Robin to take up running.</w:t>
      </w:r>
    </w:p>
    <w:p w14:paraId="6C98118F" w14:textId="24BDEA29"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5)</w:t>
      </w:r>
      <w:r w:rsidRPr="00882909">
        <w:rPr>
          <w:color w:val="000000" w:themeColor="text1"/>
          <w:sz w:val="24"/>
          <w:szCs w:val="24"/>
        </w:rPr>
        <w:tab/>
        <w:t xml:space="preserve">Ruth advised Mark that </w:t>
      </w:r>
      <w:r w:rsidR="00482051" w:rsidRPr="00882909">
        <w:rPr>
          <w:color w:val="000000" w:themeColor="text1"/>
          <w:sz w:val="24"/>
          <w:szCs w:val="24"/>
        </w:rPr>
        <w:t>there were frogs on the cycle</w:t>
      </w:r>
      <w:r w:rsidR="00FC52EF" w:rsidRPr="00882909">
        <w:rPr>
          <w:color w:val="000000" w:themeColor="text1"/>
          <w:sz w:val="24"/>
          <w:szCs w:val="24"/>
        </w:rPr>
        <w:t xml:space="preserve"> </w:t>
      </w:r>
      <w:r w:rsidR="00482051" w:rsidRPr="00882909">
        <w:rPr>
          <w:color w:val="000000" w:themeColor="text1"/>
          <w:sz w:val="24"/>
          <w:szCs w:val="24"/>
        </w:rPr>
        <w:t>path</w:t>
      </w:r>
      <w:r w:rsidRPr="00882909">
        <w:rPr>
          <w:color w:val="000000" w:themeColor="text1"/>
          <w:sz w:val="24"/>
          <w:szCs w:val="24"/>
        </w:rPr>
        <w:t>.</w:t>
      </w:r>
    </w:p>
    <w:p w14:paraId="20E68ABF" w14:textId="77777777"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6)</w:t>
      </w:r>
      <w:r w:rsidRPr="00882909">
        <w:rPr>
          <w:color w:val="000000" w:themeColor="text1"/>
          <w:sz w:val="24"/>
          <w:szCs w:val="24"/>
        </w:rPr>
        <w:tab/>
        <w:t>Katy advised Jack where to get a sourdough pizza.</w:t>
      </w:r>
    </w:p>
    <w:p w14:paraId="47657529" w14:textId="4FC88330"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7)</w:t>
      </w:r>
      <w:r w:rsidRPr="00882909">
        <w:rPr>
          <w:color w:val="000000" w:themeColor="text1"/>
          <w:sz w:val="24"/>
          <w:szCs w:val="24"/>
        </w:rPr>
        <w:tab/>
        <w:t>Heather advised caution.</w:t>
      </w:r>
    </w:p>
    <w:p w14:paraId="1A4C9371" w14:textId="77777777" w:rsidR="006D3EF9" w:rsidRPr="00882909" w:rsidRDefault="006D3EF9">
      <w:pPr>
        <w:tabs>
          <w:tab w:val="left" w:pos="560"/>
        </w:tabs>
        <w:spacing w:line="263" w:lineRule="auto"/>
        <w:rPr>
          <w:color w:val="000000" w:themeColor="text1"/>
          <w:sz w:val="24"/>
          <w:szCs w:val="24"/>
        </w:rPr>
      </w:pPr>
    </w:p>
    <w:p w14:paraId="06C11EF6" w14:textId="5AE73BE1" w:rsidR="006D3EF9" w:rsidRPr="00882909" w:rsidRDefault="00612632">
      <w:pPr>
        <w:tabs>
          <w:tab w:val="left" w:pos="560"/>
        </w:tabs>
        <w:spacing w:line="263" w:lineRule="auto"/>
        <w:rPr>
          <w:color w:val="000000" w:themeColor="text1"/>
          <w:sz w:val="24"/>
          <w:szCs w:val="24"/>
        </w:rPr>
      </w:pPr>
      <w:r w:rsidRPr="00882909">
        <w:rPr>
          <w:color w:val="000000" w:themeColor="text1"/>
          <w:sz w:val="24"/>
          <w:szCs w:val="24"/>
        </w:rPr>
        <w:tab/>
        <w:t>In 4) the complement of ‘advise’ is a</w:t>
      </w:r>
      <w:r w:rsidR="00FC52EF" w:rsidRPr="00882909">
        <w:rPr>
          <w:color w:val="000000" w:themeColor="text1"/>
          <w:sz w:val="24"/>
          <w:szCs w:val="24"/>
        </w:rPr>
        <w:t>n</w:t>
      </w:r>
      <w:r w:rsidRPr="00882909">
        <w:rPr>
          <w:color w:val="000000" w:themeColor="text1"/>
          <w:sz w:val="24"/>
          <w:szCs w:val="24"/>
        </w:rPr>
        <w:t xml:space="preserve"> infinitiv</w:t>
      </w:r>
      <w:r w:rsidR="00F30867" w:rsidRPr="00882909">
        <w:rPr>
          <w:color w:val="000000" w:themeColor="text1"/>
          <w:sz w:val="24"/>
          <w:szCs w:val="24"/>
        </w:rPr>
        <w:t>e</w:t>
      </w:r>
      <w:r w:rsidRPr="00882909">
        <w:rPr>
          <w:color w:val="000000" w:themeColor="text1"/>
          <w:sz w:val="24"/>
          <w:szCs w:val="24"/>
        </w:rPr>
        <w:t xml:space="preserve">. This report would be appropriate if Laura had uttered a bare imperative—‘take up running!’—an ought claim which had the force of an imperative—‘you should really take up running’—or a performative sentence involving ‘advise’ together with either an imperative, ought claim, or infinitive—‘my advice is: take up running!’; ‘I’d advise that you ought to take up running’, ‘my advice is to take up running’. </w:t>
      </w:r>
    </w:p>
    <w:p w14:paraId="39CD6CBA" w14:textId="77777777" w:rsidR="006D3EF9" w:rsidRPr="00882909" w:rsidRDefault="006D3EF9">
      <w:pPr>
        <w:tabs>
          <w:tab w:val="left" w:pos="560"/>
        </w:tabs>
        <w:spacing w:line="263" w:lineRule="auto"/>
        <w:rPr>
          <w:color w:val="000000" w:themeColor="text1"/>
          <w:sz w:val="24"/>
          <w:szCs w:val="24"/>
        </w:rPr>
      </w:pPr>
    </w:p>
    <w:p w14:paraId="18D0FF9A" w14:textId="412788F5" w:rsidR="006D3EF9" w:rsidRPr="00882909" w:rsidRDefault="00612632">
      <w:pPr>
        <w:tabs>
          <w:tab w:val="left" w:pos="560"/>
        </w:tabs>
        <w:spacing w:line="263" w:lineRule="auto"/>
        <w:rPr>
          <w:color w:val="000000" w:themeColor="text1"/>
          <w:sz w:val="24"/>
          <w:szCs w:val="24"/>
        </w:rPr>
      </w:pPr>
      <w:r w:rsidRPr="00882909">
        <w:rPr>
          <w:color w:val="000000" w:themeColor="text1"/>
          <w:sz w:val="24"/>
          <w:szCs w:val="24"/>
        </w:rPr>
        <w:tab/>
        <w:t xml:space="preserve">In 5) the complement is a declarative phrase. This report would be appropriate </w:t>
      </w:r>
      <w:r w:rsidRPr="00882909">
        <w:rPr>
          <w:color w:val="000000" w:themeColor="text1"/>
          <w:sz w:val="24"/>
          <w:szCs w:val="24"/>
        </w:rPr>
        <w:lastRenderedPageBreak/>
        <w:t>if Ruth had uttered a simple declarative phrase—‘</w:t>
      </w:r>
      <w:r w:rsidR="00482051" w:rsidRPr="00882909">
        <w:rPr>
          <w:color w:val="000000" w:themeColor="text1"/>
          <w:sz w:val="24"/>
          <w:szCs w:val="24"/>
        </w:rPr>
        <w:t xml:space="preserve">There are frogs on the </w:t>
      </w:r>
      <w:r w:rsidR="00A22037" w:rsidRPr="00882909">
        <w:rPr>
          <w:color w:val="000000" w:themeColor="text1"/>
          <w:sz w:val="24"/>
          <w:szCs w:val="24"/>
        </w:rPr>
        <w:t>cycle path</w:t>
      </w:r>
      <w:r w:rsidR="00482051" w:rsidRPr="00882909">
        <w:rPr>
          <w:color w:val="000000" w:themeColor="text1"/>
          <w:sz w:val="24"/>
          <w:szCs w:val="24"/>
        </w:rPr>
        <w:t>’</w:t>
      </w:r>
      <w:r w:rsidRPr="00882909">
        <w:rPr>
          <w:color w:val="000000" w:themeColor="text1"/>
          <w:sz w:val="24"/>
          <w:szCs w:val="24"/>
        </w:rPr>
        <w:t>. Although this assertion may indirectly function as a recommendation (Nowell-Smith 1954, 146-7)</w:t>
      </w:r>
      <w:r w:rsidR="00FC52EF" w:rsidRPr="00882909">
        <w:rPr>
          <w:color w:val="000000" w:themeColor="text1"/>
          <w:sz w:val="24"/>
          <w:szCs w:val="24"/>
        </w:rPr>
        <w:t>,</w:t>
      </w:r>
      <w:r w:rsidRPr="00882909">
        <w:rPr>
          <w:color w:val="000000" w:themeColor="text1"/>
          <w:sz w:val="24"/>
          <w:szCs w:val="24"/>
        </w:rPr>
        <w:t xml:space="preserve"> it need not. If </w:t>
      </w:r>
      <w:r w:rsidR="00482051" w:rsidRPr="00882909">
        <w:rPr>
          <w:color w:val="000000" w:themeColor="text1"/>
          <w:sz w:val="24"/>
          <w:szCs w:val="24"/>
        </w:rPr>
        <w:t>Mark doesn’t know that the</w:t>
      </w:r>
      <w:r w:rsidR="00FC52EF" w:rsidRPr="00882909">
        <w:rPr>
          <w:color w:val="000000" w:themeColor="text1"/>
          <w:sz w:val="24"/>
          <w:szCs w:val="24"/>
        </w:rPr>
        <w:t xml:space="preserve"> species</w:t>
      </w:r>
      <w:r w:rsidR="00482051" w:rsidRPr="00882909">
        <w:rPr>
          <w:color w:val="000000" w:themeColor="text1"/>
          <w:sz w:val="24"/>
          <w:szCs w:val="24"/>
        </w:rPr>
        <w:t xml:space="preserve"> frog</w:t>
      </w:r>
      <w:r w:rsidR="00FC52EF" w:rsidRPr="00882909">
        <w:rPr>
          <w:color w:val="000000" w:themeColor="text1"/>
          <w:sz w:val="24"/>
          <w:szCs w:val="24"/>
        </w:rPr>
        <w:t xml:space="preserve"> on the cycle path is</w:t>
      </w:r>
      <w:r w:rsidR="00482051" w:rsidRPr="00882909">
        <w:rPr>
          <w:color w:val="000000" w:themeColor="text1"/>
          <w:sz w:val="24"/>
          <w:szCs w:val="24"/>
        </w:rPr>
        <w:t xml:space="preserve"> </w:t>
      </w:r>
      <w:r w:rsidR="0024422D" w:rsidRPr="00882909">
        <w:rPr>
          <w:color w:val="000000" w:themeColor="text1"/>
          <w:sz w:val="24"/>
          <w:szCs w:val="24"/>
        </w:rPr>
        <w:t>endangered</w:t>
      </w:r>
      <w:r w:rsidR="00482051" w:rsidRPr="00882909">
        <w:rPr>
          <w:color w:val="000000" w:themeColor="text1"/>
          <w:sz w:val="24"/>
          <w:szCs w:val="24"/>
        </w:rPr>
        <w:t xml:space="preserve">, or </w:t>
      </w:r>
      <w:r w:rsidR="00BC7276" w:rsidRPr="00882909">
        <w:rPr>
          <w:color w:val="000000" w:themeColor="text1"/>
          <w:sz w:val="24"/>
          <w:szCs w:val="24"/>
        </w:rPr>
        <w:t xml:space="preserve">he fails to </w:t>
      </w:r>
      <w:r w:rsidR="00482051" w:rsidRPr="00882909">
        <w:rPr>
          <w:color w:val="000000" w:themeColor="text1"/>
          <w:sz w:val="24"/>
          <w:szCs w:val="24"/>
        </w:rPr>
        <w:t>realise the risk of running over frogs</w:t>
      </w:r>
      <w:r w:rsidRPr="00882909">
        <w:rPr>
          <w:color w:val="000000" w:themeColor="text1"/>
          <w:sz w:val="24"/>
          <w:szCs w:val="24"/>
        </w:rPr>
        <w:t>,</w:t>
      </w:r>
      <w:r w:rsidR="00482051" w:rsidRPr="00882909">
        <w:rPr>
          <w:color w:val="000000" w:themeColor="text1"/>
          <w:sz w:val="24"/>
          <w:szCs w:val="24"/>
        </w:rPr>
        <w:t xml:space="preserve"> he might not </w:t>
      </w:r>
      <w:r w:rsidR="00BC7276" w:rsidRPr="00882909">
        <w:rPr>
          <w:color w:val="000000" w:themeColor="text1"/>
          <w:sz w:val="24"/>
          <w:szCs w:val="24"/>
        </w:rPr>
        <w:t>recover the recommendation to avoid the cycle</w:t>
      </w:r>
      <w:r w:rsidR="00387A5E" w:rsidRPr="00882909">
        <w:rPr>
          <w:color w:val="000000" w:themeColor="text1"/>
          <w:sz w:val="24"/>
          <w:szCs w:val="24"/>
        </w:rPr>
        <w:t xml:space="preserve"> </w:t>
      </w:r>
      <w:r w:rsidR="00BC7276" w:rsidRPr="00882909">
        <w:rPr>
          <w:color w:val="000000" w:themeColor="text1"/>
          <w:sz w:val="24"/>
          <w:szCs w:val="24"/>
        </w:rPr>
        <w:t>path</w:t>
      </w:r>
      <w:r w:rsidRPr="00882909">
        <w:rPr>
          <w:color w:val="000000" w:themeColor="text1"/>
          <w:sz w:val="24"/>
          <w:szCs w:val="24"/>
        </w:rPr>
        <w:t>.</w:t>
      </w:r>
      <w:r w:rsidRPr="00882909">
        <w:rPr>
          <w:rFonts w:cs="Helvetica"/>
          <w:color w:val="000000" w:themeColor="text1"/>
          <w:sz w:val="24"/>
          <w:szCs w:val="24"/>
          <w:vertAlign w:val="superscript"/>
        </w:rPr>
        <w:footnoteReference w:id="9"/>
      </w:r>
      <w:r w:rsidRPr="00882909">
        <w:rPr>
          <w:color w:val="000000" w:themeColor="text1"/>
          <w:sz w:val="24"/>
          <w:szCs w:val="24"/>
        </w:rPr>
        <w:t xml:space="preserve"> </w:t>
      </w:r>
      <w:bookmarkStart w:id="7" w:name="21_Advising_Reports"/>
      <w:r w:rsidRPr="00882909">
        <w:rPr>
          <w:color w:val="000000" w:themeColor="text1"/>
          <w:sz w:val="24"/>
          <w:szCs w:val="24"/>
        </w:rPr>
        <w:t>Some</w:t>
      </w:r>
      <w:bookmarkEnd w:id="7"/>
      <w:r w:rsidRPr="00882909">
        <w:rPr>
          <w:color w:val="000000" w:themeColor="text1"/>
          <w:sz w:val="24"/>
          <w:szCs w:val="24"/>
        </w:rPr>
        <w:t xml:space="preserve"> writers claim that all advisory assertives </w:t>
      </w:r>
      <w:r w:rsidR="00F30867" w:rsidRPr="00882909">
        <w:rPr>
          <w:color w:val="000000" w:themeColor="text1"/>
          <w:sz w:val="24"/>
          <w:szCs w:val="24"/>
        </w:rPr>
        <w:t xml:space="preserve">always </w:t>
      </w:r>
      <w:r w:rsidRPr="00882909">
        <w:rPr>
          <w:color w:val="000000" w:themeColor="text1"/>
          <w:sz w:val="24"/>
          <w:szCs w:val="24"/>
        </w:rPr>
        <w:t>indirectly recommend—see (Wiland 2021, 117-18)—but there is plenty of advising that involves assertions without indirect</w:t>
      </w:r>
      <w:r w:rsidR="009C0A5C" w:rsidRPr="00882909">
        <w:rPr>
          <w:color w:val="000000" w:themeColor="text1"/>
          <w:sz w:val="24"/>
          <w:szCs w:val="24"/>
        </w:rPr>
        <w:t xml:space="preserve"> directives</w:t>
      </w:r>
      <w:r w:rsidRPr="00882909">
        <w:rPr>
          <w:color w:val="000000" w:themeColor="text1"/>
          <w:sz w:val="24"/>
          <w:szCs w:val="24"/>
        </w:rPr>
        <w:t>.</w:t>
      </w:r>
      <w:r w:rsidR="0024422D" w:rsidRPr="00882909">
        <w:rPr>
          <w:color w:val="000000" w:themeColor="text1"/>
          <w:sz w:val="24"/>
          <w:szCs w:val="24"/>
        </w:rPr>
        <w:t xml:space="preserve"> A financial advisor might advise by asserting some facts which are relevant to investment decisions without making any indication about where to invest.</w:t>
      </w:r>
    </w:p>
    <w:p w14:paraId="24EA7D3B" w14:textId="77777777" w:rsidR="006D3EF9" w:rsidRPr="00882909" w:rsidRDefault="006D3EF9">
      <w:pPr>
        <w:tabs>
          <w:tab w:val="left" w:pos="560"/>
        </w:tabs>
        <w:spacing w:line="263" w:lineRule="auto"/>
        <w:rPr>
          <w:color w:val="000000" w:themeColor="text1"/>
          <w:sz w:val="24"/>
          <w:szCs w:val="24"/>
        </w:rPr>
      </w:pPr>
    </w:p>
    <w:p w14:paraId="52D30272" w14:textId="6FEAF88D" w:rsidR="006D3EF9" w:rsidRPr="00882909" w:rsidRDefault="00612632">
      <w:pPr>
        <w:tabs>
          <w:tab w:val="left" w:pos="560"/>
        </w:tabs>
        <w:spacing w:line="263" w:lineRule="auto"/>
        <w:rPr>
          <w:color w:val="000000" w:themeColor="text1"/>
          <w:sz w:val="24"/>
          <w:szCs w:val="24"/>
        </w:rPr>
      </w:pPr>
      <w:r w:rsidRPr="00882909">
        <w:rPr>
          <w:color w:val="000000" w:themeColor="text1"/>
          <w:sz w:val="24"/>
          <w:szCs w:val="24"/>
        </w:rPr>
        <w:tab/>
        <w:t>In 6), the complement is an interrogative phrase. This kind of report would be appropriate either if Katy asserted a proposition which answers the question of where to get a sourdough pizza, or if Jack asked where he could get a sourdough pizza and Katy responded with an imperative—‘go to Flour and Ash!’. Although advising typically concerns</w:t>
      </w:r>
      <w:r w:rsidRPr="00882909">
        <w:rPr>
          <w:i/>
          <w:color w:val="000000" w:themeColor="text1"/>
          <w:sz w:val="24"/>
          <w:szCs w:val="24"/>
        </w:rPr>
        <w:t xml:space="preserve"> </w:t>
      </w:r>
      <w:r w:rsidRPr="00882909">
        <w:rPr>
          <w:color w:val="000000" w:themeColor="text1"/>
          <w:sz w:val="24"/>
          <w:szCs w:val="24"/>
        </w:rPr>
        <w:t>practical questions</w:t>
      </w:r>
      <w:r w:rsidR="00BC7276" w:rsidRPr="00882909">
        <w:rPr>
          <w:color w:val="000000" w:themeColor="text1"/>
          <w:sz w:val="24"/>
          <w:szCs w:val="24"/>
        </w:rPr>
        <w:t>,</w:t>
      </w:r>
      <w:r w:rsidRPr="00882909">
        <w:rPr>
          <w:color w:val="000000" w:themeColor="text1"/>
          <w:sz w:val="24"/>
          <w:szCs w:val="24"/>
        </w:rPr>
        <w:t xml:space="preserve"> both information, and </w:t>
      </w:r>
      <w:r w:rsidR="009C0A5C" w:rsidRPr="00882909">
        <w:rPr>
          <w:color w:val="000000" w:themeColor="text1"/>
          <w:sz w:val="24"/>
          <w:szCs w:val="24"/>
        </w:rPr>
        <w:t xml:space="preserve">directions </w:t>
      </w:r>
      <w:r w:rsidRPr="00882909">
        <w:rPr>
          <w:color w:val="000000" w:themeColor="text1"/>
          <w:sz w:val="24"/>
          <w:szCs w:val="24"/>
        </w:rPr>
        <w:t>are appropriate responses.</w:t>
      </w:r>
    </w:p>
    <w:p w14:paraId="0411AA3B" w14:textId="77777777" w:rsidR="006D3EF9" w:rsidRPr="00882909" w:rsidRDefault="006D3EF9">
      <w:pPr>
        <w:tabs>
          <w:tab w:val="left" w:pos="560"/>
        </w:tabs>
        <w:spacing w:line="263" w:lineRule="auto"/>
        <w:rPr>
          <w:color w:val="000000" w:themeColor="text1"/>
          <w:sz w:val="24"/>
          <w:szCs w:val="24"/>
        </w:rPr>
      </w:pPr>
    </w:p>
    <w:p w14:paraId="34BC529B" w14:textId="696F16CC" w:rsidR="006D3EF9" w:rsidRPr="00882909" w:rsidRDefault="00612632">
      <w:pPr>
        <w:tabs>
          <w:tab w:val="left" w:pos="560"/>
        </w:tabs>
        <w:spacing w:line="263" w:lineRule="auto"/>
        <w:rPr>
          <w:color w:val="000000" w:themeColor="text1"/>
          <w:sz w:val="24"/>
          <w:szCs w:val="24"/>
        </w:rPr>
      </w:pPr>
      <w:r w:rsidRPr="00882909">
        <w:rPr>
          <w:color w:val="000000" w:themeColor="text1"/>
          <w:sz w:val="24"/>
          <w:szCs w:val="24"/>
        </w:rPr>
        <w:tab/>
        <w:t>In 7) the complement is an abstract noun. This kind of report would be appropriate if someone had gone to Heather for advice, having settled that they were going to do something, but without having formed a fine-grained plan about how. Heather’s advice thus concerns the best way to climb Death Mountain, which might either be expressed in a declarative—‘</w:t>
      </w:r>
      <w:r w:rsidR="00387A5E" w:rsidRPr="00882909">
        <w:rPr>
          <w:color w:val="000000" w:themeColor="text1"/>
          <w:sz w:val="24"/>
          <w:szCs w:val="24"/>
        </w:rPr>
        <w:t xml:space="preserve">it’s important to </w:t>
      </w:r>
      <w:r w:rsidRPr="00882909">
        <w:rPr>
          <w:color w:val="000000" w:themeColor="text1"/>
          <w:sz w:val="24"/>
          <w:szCs w:val="24"/>
        </w:rPr>
        <w:t>be cautious’—or imperative—‘be cautious!’.</w:t>
      </w:r>
    </w:p>
    <w:p w14:paraId="37B9CE7D" w14:textId="77777777" w:rsidR="006D3EF9" w:rsidRPr="00882909" w:rsidRDefault="006D3EF9">
      <w:pPr>
        <w:tabs>
          <w:tab w:val="left" w:pos="560"/>
        </w:tabs>
        <w:spacing w:line="263" w:lineRule="auto"/>
        <w:rPr>
          <w:color w:val="000000" w:themeColor="text1"/>
          <w:sz w:val="24"/>
          <w:szCs w:val="24"/>
        </w:rPr>
      </w:pPr>
    </w:p>
    <w:p w14:paraId="6E336481" w14:textId="6A9E2970" w:rsidR="006D3EF9" w:rsidRPr="00882909" w:rsidRDefault="00612632">
      <w:pPr>
        <w:tabs>
          <w:tab w:val="left" w:pos="560"/>
        </w:tabs>
        <w:spacing w:line="263" w:lineRule="auto"/>
        <w:rPr>
          <w:color w:val="000000" w:themeColor="text1"/>
          <w:sz w:val="24"/>
          <w:szCs w:val="24"/>
        </w:rPr>
      </w:pPr>
      <w:r w:rsidRPr="00882909">
        <w:rPr>
          <w:color w:val="000000" w:themeColor="text1"/>
          <w:sz w:val="24"/>
          <w:szCs w:val="24"/>
        </w:rPr>
        <w:tab/>
        <w:t>It is notable that advising can be reported with both infinitival and declarative complements (Vendler 1972 pp.20-1). Although there are some other verbs—notably ‘tell’—which pattern in this way,</w:t>
      </w:r>
      <w:r w:rsidR="00482051" w:rsidRPr="00882909">
        <w:rPr>
          <w:color w:val="000000" w:themeColor="text1"/>
          <w:sz w:val="24"/>
          <w:szCs w:val="24"/>
        </w:rPr>
        <w:t xml:space="preserve"> this is not a common feature</w:t>
      </w:r>
      <w:r w:rsidR="00FC52EF" w:rsidRPr="00882909">
        <w:rPr>
          <w:color w:val="000000" w:themeColor="text1"/>
          <w:sz w:val="24"/>
          <w:szCs w:val="24"/>
        </w:rPr>
        <w:t xml:space="preserve"> of speech act verbs</w:t>
      </w:r>
      <w:r w:rsidRPr="00882909">
        <w:rPr>
          <w:color w:val="000000" w:themeColor="text1"/>
          <w:sz w:val="24"/>
          <w:szCs w:val="24"/>
        </w:rPr>
        <w:t xml:space="preserve">. </w:t>
      </w:r>
      <w:r w:rsidR="00482051" w:rsidRPr="00882909">
        <w:rPr>
          <w:color w:val="000000" w:themeColor="text1"/>
          <w:sz w:val="24"/>
          <w:szCs w:val="24"/>
        </w:rPr>
        <w:t>W</w:t>
      </w:r>
      <w:r w:rsidRPr="00882909">
        <w:rPr>
          <w:color w:val="000000" w:themeColor="text1"/>
          <w:sz w:val="24"/>
          <w:szCs w:val="24"/>
        </w:rPr>
        <w:t xml:space="preserve">e might distinguish two kinds of advising: </w:t>
      </w:r>
      <w:r w:rsidRPr="00882909">
        <w:rPr>
          <w:i/>
          <w:color w:val="000000" w:themeColor="text1"/>
          <w:sz w:val="24"/>
          <w:szCs w:val="24"/>
        </w:rPr>
        <w:t>advising-that</w:t>
      </w:r>
      <w:r w:rsidRPr="00882909">
        <w:rPr>
          <w:color w:val="000000" w:themeColor="text1"/>
          <w:sz w:val="24"/>
          <w:szCs w:val="24"/>
        </w:rPr>
        <w:t xml:space="preserve"> (advising where the advice can be reported with a declarative complement), and </w:t>
      </w:r>
      <w:r w:rsidRPr="00882909">
        <w:rPr>
          <w:i/>
          <w:color w:val="000000" w:themeColor="text1"/>
          <w:sz w:val="24"/>
          <w:szCs w:val="24"/>
        </w:rPr>
        <w:t>advising-to</w:t>
      </w:r>
      <w:r w:rsidRPr="00882909">
        <w:rPr>
          <w:color w:val="000000" w:themeColor="text1"/>
          <w:sz w:val="24"/>
          <w:szCs w:val="24"/>
        </w:rPr>
        <w:t xml:space="preserve"> (advising where the advice can be reported with a</w:t>
      </w:r>
      <w:r w:rsidR="00046546" w:rsidRPr="00882909">
        <w:rPr>
          <w:color w:val="000000" w:themeColor="text1"/>
          <w:sz w:val="24"/>
          <w:szCs w:val="24"/>
        </w:rPr>
        <w:t>n</w:t>
      </w:r>
      <w:r w:rsidRPr="00882909">
        <w:rPr>
          <w:color w:val="000000" w:themeColor="text1"/>
          <w:sz w:val="24"/>
          <w:szCs w:val="24"/>
        </w:rPr>
        <w:t xml:space="preserve"> infinitival complement)</w:t>
      </w:r>
      <w:r w:rsidR="00090DE7" w:rsidRPr="00882909">
        <w:rPr>
          <w:color w:val="000000" w:themeColor="text1"/>
          <w:sz w:val="24"/>
          <w:szCs w:val="24"/>
        </w:rPr>
        <w:t xml:space="preserve"> (Searle 1979, 28)</w:t>
      </w:r>
      <w:r w:rsidRPr="00882909">
        <w:rPr>
          <w:color w:val="000000" w:themeColor="text1"/>
          <w:sz w:val="24"/>
          <w:szCs w:val="24"/>
        </w:rPr>
        <w:t xml:space="preserve">. </w:t>
      </w:r>
      <w:r w:rsidR="00482051" w:rsidRPr="00882909">
        <w:rPr>
          <w:color w:val="000000" w:themeColor="text1"/>
          <w:sz w:val="24"/>
          <w:szCs w:val="24"/>
        </w:rPr>
        <w:t>T</w:t>
      </w:r>
      <w:r w:rsidRPr="00882909">
        <w:rPr>
          <w:color w:val="000000" w:themeColor="text1"/>
          <w:sz w:val="24"/>
          <w:szCs w:val="24"/>
        </w:rPr>
        <w:t>hese categories overlap: a modal statement made with the force of an imperative</w:t>
      </w:r>
      <w:r w:rsidR="00482051" w:rsidRPr="00882909">
        <w:rPr>
          <w:color w:val="000000" w:themeColor="text1"/>
          <w:sz w:val="24"/>
          <w:szCs w:val="24"/>
        </w:rPr>
        <w:t xml:space="preserve"> </w:t>
      </w:r>
      <w:r w:rsidRPr="00882909">
        <w:rPr>
          <w:color w:val="000000" w:themeColor="text1"/>
          <w:sz w:val="24"/>
          <w:szCs w:val="24"/>
        </w:rPr>
        <w:t xml:space="preserve">could be reported in either way, as could a non-modal statement which functioned as an indirect directive. </w:t>
      </w:r>
      <w:r w:rsidR="00482051" w:rsidRPr="00882909">
        <w:rPr>
          <w:color w:val="000000" w:themeColor="text1"/>
          <w:sz w:val="24"/>
          <w:szCs w:val="24"/>
        </w:rPr>
        <w:t xml:space="preserve">However, they </w:t>
      </w:r>
      <w:r w:rsidRPr="00882909">
        <w:rPr>
          <w:color w:val="000000" w:themeColor="text1"/>
          <w:sz w:val="24"/>
          <w:szCs w:val="24"/>
        </w:rPr>
        <w:t>are not identical: the provision of information without an explicit or implicit recommendation is advising-that</w:t>
      </w:r>
      <w:r w:rsidR="00482051" w:rsidRPr="00882909">
        <w:rPr>
          <w:color w:val="000000" w:themeColor="text1"/>
          <w:sz w:val="24"/>
          <w:szCs w:val="24"/>
        </w:rPr>
        <w:t xml:space="preserve"> but not</w:t>
      </w:r>
      <w:r w:rsidRPr="00882909">
        <w:rPr>
          <w:color w:val="000000" w:themeColor="text1"/>
          <w:sz w:val="24"/>
          <w:szCs w:val="24"/>
        </w:rPr>
        <w:t xml:space="preserve"> advising</w:t>
      </w:r>
      <w:r w:rsidR="00482051" w:rsidRPr="00882909">
        <w:rPr>
          <w:color w:val="000000" w:themeColor="text1"/>
          <w:sz w:val="24"/>
          <w:szCs w:val="24"/>
        </w:rPr>
        <w:t>-</w:t>
      </w:r>
      <w:r w:rsidRPr="00882909">
        <w:rPr>
          <w:color w:val="000000" w:themeColor="text1"/>
          <w:sz w:val="24"/>
          <w:szCs w:val="24"/>
        </w:rPr>
        <w:t xml:space="preserve">to, and a bare imperative without any justification is advising-to </w:t>
      </w:r>
      <w:r w:rsidR="00482051" w:rsidRPr="00882909">
        <w:rPr>
          <w:color w:val="000000" w:themeColor="text1"/>
          <w:sz w:val="24"/>
          <w:szCs w:val="24"/>
        </w:rPr>
        <w:t xml:space="preserve">but not </w:t>
      </w:r>
      <w:r w:rsidRPr="00882909">
        <w:rPr>
          <w:color w:val="000000" w:themeColor="text1"/>
          <w:sz w:val="24"/>
          <w:szCs w:val="24"/>
        </w:rPr>
        <w:t>advising-that.</w:t>
      </w:r>
      <w:r w:rsidR="0024422D" w:rsidRPr="00882909">
        <w:rPr>
          <w:rStyle w:val="FootnoteReference"/>
          <w:color w:val="000000" w:themeColor="text1"/>
          <w:sz w:val="24"/>
          <w:szCs w:val="24"/>
        </w:rPr>
        <w:footnoteReference w:id="10"/>
      </w:r>
      <w:r w:rsidRPr="00882909">
        <w:rPr>
          <w:color w:val="000000" w:themeColor="text1"/>
          <w:sz w:val="24"/>
          <w:szCs w:val="24"/>
        </w:rPr>
        <w:t xml:space="preserve"> </w:t>
      </w:r>
    </w:p>
    <w:p w14:paraId="44A39390" w14:textId="77777777" w:rsidR="006D3EF9" w:rsidRPr="00882909" w:rsidRDefault="006D3EF9">
      <w:pPr>
        <w:tabs>
          <w:tab w:val="left" w:pos="560"/>
        </w:tabs>
        <w:spacing w:line="263" w:lineRule="auto"/>
        <w:rPr>
          <w:color w:val="000000" w:themeColor="text1"/>
          <w:sz w:val="24"/>
          <w:szCs w:val="24"/>
        </w:rPr>
      </w:pPr>
    </w:p>
    <w:p w14:paraId="3EF9204A" w14:textId="6A726647" w:rsidR="00046546" w:rsidRPr="00882909" w:rsidRDefault="00046546" w:rsidP="0004654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I take the distinction between advising-that and advising-to to be good preliminary evidence that advising includes both assertive and directive speech acts. </w:t>
      </w:r>
      <w:r w:rsidRPr="00882909">
        <w:rPr>
          <w:color w:val="000000" w:themeColor="text1"/>
          <w:sz w:val="24"/>
          <w:szCs w:val="24"/>
        </w:rPr>
        <w:lastRenderedPageBreak/>
        <w:t xml:space="preserve">Although this might seem a </w:t>
      </w:r>
      <w:r w:rsidR="004D30A6" w:rsidRPr="00882909">
        <w:rPr>
          <w:color w:val="000000" w:themeColor="text1"/>
          <w:sz w:val="24"/>
          <w:szCs w:val="24"/>
        </w:rPr>
        <w:t>surprising</w:t>
      </w:r>
      <w:r w:rsidRPr="00882909">
        <w:rPr>
          <w:color w:val="000000" w:themeColor="text1"/>
          <w:sz w:val="24"/>
          <w:szCs w:val="24"/>
        </w:rPr>
        <w:t xml:space="preserve"> claim, it has been widely accepted by both philosophers</w:t>
      </w:r>
      <w:r w:rsidRPr="00882909">
        <w:rPr>
          <w:rStyle w:val="FootnoteReference"/>
          <w:color w:val="000000" w:themeColor="text1"/>
          <w:sz w:val="24"/>
          <w:szCs w:val="24"/>
        </w:rPr>
        <w:footnoteReference w:id="11"/>
      </w:r>
      <w:r w:rsidRPr="00882909">
        <w:rPr>
          <w:color w:val="000000" w:themeColor="text1"/>
          <w:sz w:val="24"/>
          <w:szCs w:val="24"/>
        </w:rPr>
        <w:t xml:space="preserve">  and sociolinguists</w:t>
      </w:r>
      <w:r w:rsidRPr="00882909">
        <w:rPr>
          <w:rStyle w:val="FootnoteReference"/>
          <w:color w:val="000000" w:themeColor="text1"/>
          <w:sz w:val="24"/>
          <w:szCs w:val="24"/>
        </w:rPr>
        <w:footnoteReference w:id="12"/>
      </w:r>
      <w:r w:rsidRPr="00882909">
        <w:rPr>
          <w:color w:val="000000" w:themeColor="text1"/>
          <w:sz w:val="24"/>
          <w:szCs w:val="24"/>
        </w:rPr>
        <w:t xml:space="preserve"> writing about advising.</w:t>
      </w:r>
    </w:p>
    <w:p w14:paraId="28F0F399" w14:textId="05731BE4" w:rsidR="006D3EF9" w:rsidRPr="00882909" w:rsidRDefault="00612632">
      <w:pPr>
        <w:pStyle w:val="Heading2"/>
        <w:rPr>
          <w:color w:val="000000" w:themeColor="text1"/>
        </w:rPr>
      </w:pPr>
      <w:r w:rsidRPr="00882909">
        <w:rPr>
          <w:color w:val="000000" w:themeColor="text1"/>
        </w:rPr>
        <w:t>2.2. Advising without Advice</w:t>
      </w:r>
    </w:p>
    <w:p w14:paraId="3EBDEE94"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p w14:paraId="17766DDF" w14:textId="6E32E2E4"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Besides advising by uttering imperatives and declaratives, it is possible to advise </w:t>
      </w:r>
      <w:r w:rsidR="00D17579" w:rsidRPr="00882909">
        <w:rPr>
          <w:color w:val="000000" w:themeColor="text1"/>
          <w:sz w:val="24"/>
          <w:szCs w:val="24"/>
        </w:rPr>
        <w:t>just by asking questions</w:t>
      </w:r>
      <w:r w:rsidRPr="00882909">
        <w:rPr>
          <w:color w:val="000000" w:themeColor="text1"/>
          <w:sz w:val="24"/>
          <w:szCs w:val="24"/>
        </w:rPr>
        <w:t xml:space="preserve"> (Gauthier 1963, 50). One might think about an episode of advising composed entirely of interrogatives—without any indirect assertions or direction</w:t>
      </w:r>
      <w:r w:rsidR="0024422D" w:rsidRPr="00882909">
        <w:rPr>
          <w:color w:val="000000" w:themeColor="text1"/>
          <w:sz w:val="24"/>
          <w:szCs w:val="24"/>
        </w:rPr>
        <w:t>s—</w:t>
      </w:r>
      <w:r w:rsidRPr="00882909">
        <w:rPr>
          <w:color w:val="000000" w:themeColor="text1"/>
          <w:sz w:val="24"/>
          <w:szCs w:val="24"/>
        </w:rPr>
        <w:t xml:space="preserve">as an instance of </w:t>
      </w:r>
      <w:r w:rsidRPr="00882909">
        <w:rPr>
          <w:i/>
          <w:color w:val="000000" w:themeColor="text1"/>
          <w:sz w:val="24"/>
          <w:szCs w:val="24"/>
        </w:rPr>
        <w:t xml:space="preserve">adviceless advising </w:t>
      </w:r>
      <w:r w:rsidRPr="00882909">
        <w:rPr>
          <w:color w:val="000000" w:themeColor="text1"/>
          <w:sz w:val="24"/>
          <w:szCs w:val="24"/>
        </w:rPr>
        <w:t>(bearing in mind our pernickety use of ‘advice’).</w:t>
      </w:r>
    </w:p>
    <w:p w14:paraId="3561D024"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047ABD8A" w14:textId="1F786BB8"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Consider </w:t>
      </w:r>
      <w:r w:rsidR="003658EC" w:rsidRPr="00882909">
        <w:rPr>
          <w:color w:val="000000" w:themeColor="text1"/>
          <w:sz w:val="24"/>
          <w:szCs w:val="24"/>
        </w:rPr>
        <w:t>a</w:t>
      </w:r>
      <w:r w:rsidRPr="00882909">
        <w:rPr>
          <w:color w:val="000000" w:themeColor="text1"/>
          <w:sz w:val="24"/>
          <w:szCs w:val="24"/>
        </w:rPr>
        <w:t xml:space="preserve"> case:</w:t>
      </w:r>
    </w:p>
    <w:p w14:paraId="73C5FD0B" w14:textId="31373945" w:rsidR="006D3EF9" w:rsidRPr="00882909" w:rsidRDefault="00612632">
      <w:pPr>
        <w:pStyle w:val="BlockQuote"/>
        <w:rPr>
          <w:color w:val="000000" w:themeColor="text1"/>
          <w:szCs w:val="24"/>
        </w:rPr>
      </w:pPr>
      <w:r w:rsidRPr="00882909">
        <w:rPr>
          <w:color w:val="000000" w:themeColor="text1"/>
          <w:szCs w:val="24"/>
        </w:rPr>
        <w:t>MOVING AWAY: Fred is considering moving away from his hometown for an unspecified number of years, and his partner is committed to staying. Fred is worried about whether they should stay together. He goes to his friend Alex for help. She asks him a about various aspects of his relationship, whether he has thought about the different ways of handling a long-distance relationship, and what his partner thinks about the move. However, at no point does she either offer any recommendation</w:t>
      </w:r>
      <w:r w:rsidR="003673AD" w:rsidRPr="00882909">
        <w:rPr>
          <w:color w:val="000000" w:themeColor="text1"/>
          <w:szCs w:val="24"/>
        </w:rPr>
        <w:t>s</w:t>
      </w:r>
      <w:r w:rsidRPr="00882909">
        <w:rPr>
          <w:color w:val="000000" w:themeColor="text1"/>
          <w:szCs w:val="24"/>
        </w:rPr>
        <w:t xml:space="preserve"> about what to do or assert any </w:t>
      </w:r>
      <w:r w:rsidR="003673AD" w:rsidRPr="00882909">
        <w:rPr>
          <w:color w:val="000000" w:themeColor="text1"/>
          <w:szCs w:val="24"/>
        </w:rPr>
        <w:t>relevant propositions</w:t>
      </w:r>
      <w:r w:rsidRPr="00882909">
        <w:rPr>
          <w:color w:val="000000" w:themeColor="text1"/>
          <w:szCs w:val="24"/>
        </w:rPr>
        <w:t>.</w:t>
      </w:r>
    </w:p>
    <w:p w14:paraId="4C33859C" w14:textId="492CFB65" w:rsidR="00FA6679" w:rsidRPr="00882909" w:rsidRDefault="00612632" w:rsidP="00FA667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Does Alex offer </w:t>
      </w:r>
      <w:r w:rsidR="00FC52EF" w:rsidRPr="00882909">
        <w:rPr>
          <w:color w:val="000000" w:themeColor="text1"/>
          <w:sz w:val="24"/>
          <w:szCs w:val="24"/>
        </w:rPr>
        <w:t xml:space="preserve">Fred </w:t>
      </w:r>
      <w:r w:rsidRPr="00882909">
        <w:rPr>
          <w:color w:val="000000" w:themeColor="text1"/>
          <w:sz w:val="24"/>
          <w:szCs w:val="24"/>
        </w:rPr>
        <w:t xml:space="preserve">any advice? Asking a question can </w:t>
      </w:r>
      <w:r w:rsidR="003658EC" w:rsidRPr="00882909">
        <w:rPr>
          <w:color w:val="000000" w:themeColor="text1"/>
          <w:sz w:val="24"/>
          <w:szCs w:val="24"/>
        </w:rPr>
        <w:t>give</w:t>
      </w:r>
      <w:r w:rsidRPr="00882909">
        <w:rPr>
          <w:color w:val="000000" w:themeColor="text1"/>
          <w:sz w:val="24"/>
          <w:szCs w:val="24"/>
        </w:rPr>
        <w:t xml:space="preserve"> advice when it indirectly recommends a course of action, or conveys information. </w:t>
      </w:r>
      <w:r w:rsidR="006E6AC5" w:rsidRPr="00882909">
        <w:rPr>
          <w:color w:val="000000" w:themeColor="text1"/>
          <w:sz w:val="24"/>
          <w:szCs w:val="24"/>
        </w:rPr>
        <w:t>Asking a question can also be a preparatory move in giving advice</w:t>
      </w:r>
      <w:r w:rsidR="001E6E9B" w:rsidRPr="00882909">
        <w:rPr>
          <w:color w:val="000000" w:themeColor="text1"/>
          <w:sz w:val="24"/>
          <w:szCs w:val="24"/>
        </w:rPr>
        <w:t xml:space="preserve"> t</w:t>
      </w:r>
      <w:r w:rsidR="001D398E" w:rsidRPr="00882909">
        <w:rPr>
          <w:color w:val="000000" w:themeColor="text1"/>
          <w:sz w:val="24"/>
          <w:szCs w:val="24"/>
        </w:rPr>
        <w:t>o establish the relevant options.</w:t>
      </w:r>
      <w:r w:rsidR="001E6E9B" w:rsidRPr="00882909">
        <w:rPr>
          <w:rStyle w:val="FootnoteReference"/>
          <w:color w:val="000000" w:themeColor="text1"/>
          <w:szCs w:val="24"/>
        </w:rPr>
        <w:t xml:space="preserve"> </w:t>
      </w:r>
      <w:r w:rsidR="001E6E9B" w:rsidRPr="00882909">
        <w:rPr>
          <w:rStyle w:val="FootnoteReference"/>
          <w:color w:val="000000" w:themeColor="text1"/>
          <w:szCs w:val="24"/>
        </w:rPr>
        <w:footnoteReference w:id="13"/>
      </w:r>
      <w:r w:rsidR="006E6AC5" w:rsidRPr="00882909">
        <w:rPr>
          <w:color w:val="000000" w:themeColor="text1"/>
          <w:sz w:val="24"/>
          <w:szCs w:val="24"/>
        </w:rPr>
        <w:t xml:space="preserve"> </w:t>
      </w:r>
      <w:r w:rsidR="003673AD" w:rsidRPr="00882909">
        <w:rPr>
          <w:color w:val="000000" w:themeColor="text1"/>
          <w:sz w:val="24"/>
          <w:szCs w:val="24"/>
        </w:rPr>
        <w:t xml:space="preserve">Imagine that </w:t>
      </w:r>
      <w:r w:rsidRPr="00882909">
        <w:rPr>
          <w:color w:val="000000" w:themeColor="text1"/>
          <w:sz w:val="24"/>
          <w:szCs w:val="24"/>
        </w:rPr>
        <w:t>Alex</w:t>
      </w:r>
      <w:r w:rsidR="006E6AC5" w:rsidRPr="00882909">
        <w:rPr>
          <w:color w:val="000000" w:themeColor="text1"/>
          <w:sz w:val="24"/>
          <w:szCs w:val="24"/>
        </w:rPr>
        <w:t xml:space="preserve"> is </w:t>
      </w:r>
      <w:r w:rsidR="001E6E9B" w:rsidRPr="00882909">
        <w:rPr>
          <w:color w:val="000000" w:themeColor="text1"/>
          <w:sz w:val="24"/>
          <w:szCs w:val="24"/>
        </w:rPr>
        <w:t>simply</w:t>
      </w:r>
      <w:r w:rsidRPr="00882909">
        <w:rPr>
          <w:color w:val="000000" w:themeColor="text1"/>
          <w:sz w:val="24"/>
          <w:szCs w:val="24"/>
        </w:rPr>
        <w:t xml:space="preserve"> pos</w:t>
      </w:r>
      <w:r w:rsidR="001E6E9B" w:rsidRPr="00882909">
        <w:rPr>
          <w:color w:val="000000" w:themeColor="text1"/>
          <w:sz w:val="24"/>
          <w:szCs w:val="24"/>
        </w:rPr>
        <w:t>ing</w:t>
      </w:r>
      <w:r w:rsidRPr="00882909">
        <w:rPr>
          <w:color w:val="000000" w:themeColor="text1"/>
          <w:sz w:val="24"/>
          <w:szCs w:val="24"/>
        </w:rPr>
        <w:t xml:space="preserve"> questions simply as suggestions for issues which Fred might consider</w:t>
      </w:r>
      <w:r w:rsidR="001D398E" w:rsidRPr="00882909">
        <w:rPr>
          <w:color w:val="000000" w:themeColor="text1"/>
          <w:sz w:val="24"/>
          <w:szCs w:val="24"/>
        </w:rPr>
        <w:t>, without a clear view about what Fred should do</w:t>
      </w:r>
      <w:r w:rsidRPr="00882909">
        <w:rPr>
          <w:color w:val="000000" w:themeColor="text1"/>
          <w:sz w:val="24"/>
          <w:szCs w:val="24"/>
        </w:rPr>
        <w:t>.</w:t>
      </w:r>
      <w:r w:rsidR="00236934" w:rsidRPr="00882909">
        <w:rPr>
          <w:color w:val="000000" w:themeColor="text1"/>
          <w:sz w:val="24"/>
          <w:szCs w:val="24"/>
        </w:rPr>
        <w:t xml:space="preserve"> </w:t>
      </w:r>
      <w:r w:rsidR="001E6E9B" w:rsidRPr="00882909">
        <w:rPr>
          <w:color w:val="000000" w:themeColor="text1"/>
          <w:sz w:val="24"/>
          <w:szCs w:val="24"/>
        </w:rPr>
        <w:t xml:space="preserve">Then </w:t>
      </w:r>
      <w:r w:rsidR="00FC52EF" w:rsidRPr="00882909">
        <w:rPr>
          <w:color w:val="000000" w:themeColor="text1"/>
          <w:sz w:val="24"/>
          <w:szCs w:val="24"/>
        </w:rPr>
        <w:t xml:space="preserve">I think that </w:t>
      </w:r>
      <w:r w:rsidR="001E6E9B" w:rsidRPr="00882909">
        <w:rPr>
          <w:color w:val="000000" w:themeColor="text1"/>
          <w:sz w:val="24"/>
          <w:szCs w:val="24"/>
        </w:rPr>
        <w:t>we should say that</w:t>
      </w:r>
      <w:r w:rsidR="00471014" w:rsidRPr="00882909">
        <w:rPr>
          <w:color w:val="000000" w:themeColor="text1"/>
          <w:sz w:val="24"/>
          <w:szCs w:val="24"/>
        </w:rPr>
        <w:t xml:space="preserve"> </w:t>
      </w:r>
      <w:r w:rsidR="00236934" w:rsidRPr="00882909">
        <w:rPr>
          <w:color w:val="000000" w:themeColor="text1"/>
          <w:sz w:val="24"/>
          <w:szCs w:val="24"/>
        </w:rPr>
        <w:t>Alex doesn’t give Fred any advice.</w:t>
      </w:r>
    </w:p>
    <w:p w14:paraId="70C32F38"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1CDA539" w14:textId="5A59B38A" w:rsidR="00020F30" w:rsidRPr="00882909" w:rsidRDefault="003673AD">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Does Alex advi</w:t>
      </w:r>
      <w:r w:rsidR="00471014" w:rsidRPr="00882909">
        <w:rPr>
          <w:color w:val="000000" w:themeColor="text1"/>
          <w:sz w:val="24"/>
          <w:szCs w:val="24"/>
        </w:rPr>
        <w:t>s</w:t>
      </w:r>
      <w:r w:rsidRPr="00882909">
        <w:rPr>
          <w:color w:val="000000" w:themeColor="text1"/>
          <w:sz w:val="24"/>
          <w:szCs w:val="24"/>
        </w:rPr>
        <w:t>e</w:t>
      </w:r>
      <w:r w:rsidR="00FC52EF" w:rsidRPr="00882909">
        <w:rPr>
          <w:color w:val="000000" w:themeColor="text1"/>
          <w:sz w:val="24"/>
          <w:szCs w:val="24"/>
        </w:rPr>
        <w:t xml:space="preserve"> Fred</w:t>
      </w:r>
      <w:r w:rsidRPr="00882909">
        <w:rPr>
          <w:color w:val="000000" w:themeColor="text1"/>
          <w:sz w:val="24"/>
          <w:szCs w:val="24"/>
        </w:rPr>
        <w:t>?</w:t>
      </w:r>
      <w:r w:rsidR="00612632" w:rsidRPr="00882909">
        <w:rPr>
          <w:color w:val="000000" w:themeColor="text1"/>
          <w:sz w:val="24"/>
          <w:szCs w:val="24"/>
        </w:rPr>
        <w:t xml:space="preserve"> Fred has come to Alex for help with a practical question, </w:t>
      </w:r>
      <w:r w:rsidRPr="00882909">
        <w:rPr>
          <w:color w:val="000000" w:themeColor="text1"/>
          <w:sz w:val="24"/>
          <w:szCs w:val="24"/>
        </w:rPr>
        <w:t xml:space="preserve">and Alex has engaged in a kind of joint activity which </w:t>
      </w:r>
      <w:r w:rsidR="00471014" w:rsidRPr="00882909">
        <w:rPr>
          <w:color w:val="000000" w:themeColor="text1"/>
          <w:sz w:val="24"/>
          <w:szCs w:val="24"/>
        </w:rPr>
        <w:t>help</w:t>
      </w:r>
      <w:r w:rsidR="00387A5E" w:rsidRPr="00882909">
        <w:rPr>
          <w:color w:val="000000" w:themeColor="text1"/>
          <w:sz w:val="24"/>
          <w:szCs w:val="24"/>
        </w:rPr>
        <w:t>s</w:t>
      </w:r>
      <w:r w:rsidR="00471014" w:rsidRPr="00882909">
        <w:rPr>
          <w:color w:val="000000" w:themeColor="text1"/>
          <w:sz w:val="24"/>
          <w:szCs w:val="24"/>
        </w:rPr>
        <w:t xml:space="preserve"> Fred to make his mind up</w:t>
      </w:r>
      <w:r w:rsidR="00612632" w:rsidRPr="00882909">
        <w:rPr>
          <w:color w:val="000000" w:themeColor="text1"/>
          <w:sz w:val="24"/>
          <w:szCs w:val="24"/>
        </w:rPr>
        <w:t>.</w:t>
      </w:r>
      <w:r w:rsidR="00471014" w:rsidRPr="00882909">
        <w:rPr>
          <w:color w:val="000000" w:themeColor="text1"/>
          <w:sz w:val="24"/>
          <w:szCs w:val="24"/>
        </w:rPr>
        <w:t xml:space="preserve"> </w:t>
      </w:r>
      <w:r w:rsidR="00020F30" w:rsidRPr="00882909">
        <w:rPr>
          <w:color w:val="000000" w:themeColor="text1"/>
          <w:sz w:val="24"/>
          <w:szCs w:val="24"/>
        </w:rPr>
        <w:t>This seems like pretty good preliminary evidence that Alex advised Fred. Add to that the fact that many sociolinguists are happy to classify question-asking as a subspecies of advising,</w:t>
      </w:r>
      <w:r w:rsidR="00020F30" w:rsidRPr="00882909">
        <w:rPr>
          <w:rStyle w:val="FootnoteReference"/>
          <w:color w:val="000000" w:themeColor="text1"/>
          <w:sz w:val="24"/>
          <w:szCs w:val="24"/>
        </w:rPr>
        <w:footnoteReference w:id="14"/>
      </w:r>
      <w:r w:rsidR="00020F30" w:rsidRPr="00882909">
        <w:rPr>
          <w:color w:val="000000" w:themeColor="text1"/>
          <w:sz w:val="24"/>
          <w:szCs w:val="24"/>
        </w:rPr>
        <w:t xml:space="preserve"> and we have decent first-pass evidence that this case involves advising.</w:t>
      </w:r>
    </w:p>
    <w:p w14:paraId="7F85DBC5" w14:textId="13FB0FE6" w:rsidR="00387A5E" w:rsidRPr="00882909" w:rsidRDefault="00387A5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208C4689" w14:textId="6E265DC2" w:rsidR="00471014" w:rsidRPr="00882909" w:rsidRDefault="002962AA" w:rsidP="00387A5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Two </w:t>
      </w:r>
      <w:r w:rsidR="00387A5E" w:rsidRPr="00882909">
        <w:rPr>
          <w:color w:val="000000" w:themeColor="text1"/>
          <w:sz w:val="24"/>
          <w:szCs w:val="24"/>
        </w:rPr>
        <w:t xml:space="preserve">worries about adviceless advising. First, one </w:t>
      </w:r>
      <w:r w:rsidR="00020F30" w:rsidRPr="00882909">
        <w:rPr>
          <w:color w:val="000000" w:themeColor="text1"/>
          <w:sz w:val="24"/>
          <w:szCs w:val="24"/>
        </w:rPr>
        <w:t xml:space="preserve">might worry </w:t>
      </w:r>
      <w:r w:rsidR="00387A5E" w:rsidRPr="00882909">
        <w:rPr>
          <w:color w:val="000000" w:themeColor="text1"/>
          <w:sz w:val="24"/>
          <w:szCs w:val="24"/>
        </w:rPr>
        <w:t xml:space="preserve">that </w:t>
      </w:r>
      <w:r w:rsidR="00A531B0">
        <w:rPr>
          <w:color w:val="000000" w:themeColor="text1"/>
          <w:sz w:val="24"/>
          <w:szCs w:val="24"/>
        </w:rPr>
        <w:t>Alex</w:t>
      </w:r>
      <w:r w:rsidR="00387A5E" w:rsidRPr="00882909">
        <w:rPr>
          <w:color w:val="000000" w:themeColor="text1"/>
          <w:sz w:val="24"/>
          <w:szCs w:val="24"/>
        </w:rPr>
        <w:t xml:space="preserve"> has helped </w:t>
      </w:r>
      <w:r w:rsidR="00A531B0">
        <w:rPr>
          <w:color w:val="000000" w:themeColor="text1"/>
          <w:sz w:val="24"/>
          <w:szCs w:val="24"/>
        </w:rPr>
        <w:t xml:space="preserve">Fred </w:t>
      </w:r>
      <w:r w:rsidR="00387A5E" w:rsidRPr="00882909">
        <w:rPr>
          <w:color w:val="000000" w:themeColor="text1"/>
          <w:sz w:val="24"/>
          <w:szCs w:val="24"/>
        </w:rPr>
        <w:t>without advising him</w:t>
      </w:r>
      <w:r w:rsidR="00471014" w:rsidRPr="00882909">
        <w:rPr>
          <w:color w:val="000000" w:themeColor="text1"/>
          <w:sz w:val="24"/>
          <w:szCs w:val="24"/>
        </w:rPr>
        <w:t xml:space="preserve">. </w:t>
      </w:r>
      <w:r w:rsidR="00387A5E" w:rsidRPr="00882909">
        <w:rPr>
          <w:color w:val="000000" w:themeColor="text1"/>
          <w:sz w:val="24"/>
          <w:szCs w:val="24"/>
        </w:rPr>
        <w:t>What is the difference between</w:t>
      </w:r>
      <w:r w:rsidR="00DC3DA3" w:rsidRPr="00882909">
        <w:rPr>
          <w:color w:val="000000" w:themeColor="text1"/>
          <w:sz w:val="24"/>
          <w:szCs w:val="24"/>
        </w:rPr>
        <w:t xml:space="preserve"> asking Fred questions, </w:t>
      </w:r>
      <w:r w:rsidR="00387A5E" w:rsidRPr="00882909">
        <w:rPr>
          <w:color w:val="000000" w:themeColor="text1"/>
          <w:sz w:val="24"/>
          <w:szCs w:val="24"/>
        </w:rPr>
        <w:t xml:space="preserve">bringing </w:t>
      </w:r>
      <w:r w:rsidR="00DC3DA3" w:rsidRPr="00882909">
        <w:rPr>
          <w:color w:val="000000" w:themeColor="text1"/>
          <w:sz w:val="24"/>
          <w:szCs w:val="24"/>
        </w:rPr>
        <w:t xml:space="preserve">him </w:t>
      </w:r>
      <w:r w:rsidR="00387A5E" w:rsidRPr="00882909">
        <w:rPr>
          <w:color w:val="000000" w:themeColor="text1"/>
          <w:sz w:val="24"/>
          <w:szCs w:val="24"/>
        </w:rPr>
        <w:t xml:space="preserve">tea, or </w:t>
      </w:r>
      <w:r w:rsidR="00DC3DA3" w:rsidRPr="00882909">
        <w:rPr>
          <w:color w:val="000000" w:themeColor="text1"/>
          <w:sz w:val="24"/>
          <w:szCs w:val="24"/>
        </w:rPr>
        <w:t>distracting him with a</w:t>
      </w:r>
      <w:r w:rsidR="00471014" w:rsidRPr="00882909">
        <w:rPr>
          <w:color w:val="000000" w:themeColor="text1"/>
          <w:sz w:val="24"/>
          <w:szCs w:val="24"/>
        </w:rPr>
        <w:t xml:space="preserve"> game of </w:t>
      </w:r>
      <w:r w:rsidR="00787A72" w:rsidRPr="00882909">
        <w:rPr>
          <w:color w:val="000000" w:themeColor="text1"/>
          <w:sz w:val="24"/>
          <w:szCs w:val="24"/>
        </w:rPr>
        <w:t>t</w:t>
      </w:r>
      <w:r w:rsidR="00471014" w:rsidRPr="00882909">
        <w:rPr>
          <w:color w:val="000000" w:themeColor="text1"/>
          <w:sz w:val="24"/>
          <w:szCs w:val="24"/>
        </w:rPr>
        <w:t>ennis</w:t>
      </w:r>
      <w:r w:rsidR="00DC3DA3" w:rsidRPr="00882909">
        <w:rPr>
          <w:color w:val="000000" w:themeColor="text1"/>
          <w:sz w:val="24"/>
          <w:szCs w:val="24"/>
        </w:rPr>
        <w:t>?</w:t>
      </w:r>
      <w:r w:rsidR="00787A72" w:rsidRPr="00882909">
        <w:rPr>
          <w:color w:val="000000" w:themeColor="text1"/>
          <w:sz w:val="24"/>
          <w:szCs w:val="24"/>
        </w:rPr>
        <w:t xml:space="preserve"> </w:t>
      </w:r>
      <w:r w:rsidR="00777E29" w:rsidRPr="00882909">
        <w:rPr>
          <w:color w:val="000000" w:themeColor="text1"/>
          <w:sz w:val="24"/>
          <w:szCs w:val="24"/>
        </w:rPr>
        <w:t>Although the advising</w:t>
      </w:r>
      <w:r w:rsidR="007D252E" w:rsidRPr="00882909">
        <w:rPr>
          <w:color w:val="000000" w:themeColor="text1"/>
          <w:sz w:val="24"/>
          <w:szCs w:val="24"/>
        </w:rPr>
        <w:t>/</w:t>
      </w:r>
      <w:r w:rsidR="00777E29" w:rsidRPr="00882909">
        <w:rPr>
          <w:color w:val="000000" w:themeColor="text1"/>
          <w:sz w:val="24"/>
          <w:szCs w:val="24"/>
        </w:rPr>
        <w:t xml:space="preserve">helping distinction is a little </w:t>
      </w:r>
      <w:r w:rsidR="007D252E" w:rsidRPr="00882909">
        <w:rPr>
          <w:color w:val="000000" w:themeColor="text1"/>
          <w:sz w:val="24"/>
          <w:szCs w:val="24"/>
        </w:rPr>
        <w:t>murky</w:t>
      </w:r>
      <w:r w:rsidR="00777E29" w:rsidRPr="00882909">
        <w:rPr>
          <w:color w:val="000000" w:themeColor="text1"/>
          <w:sz w:val="24"/>
          <w:szCs w:val="24"/>
        </w:rPr>
        <w:t xml:space="preserve">, </w:t>
      </w:r>
      <w:r w:rsidR="00892861" w:rsidRPr="00882909">
        <w:rPr>
          <w:color w:val="000000" w:themeColor="text1"/>
          <w:sz w:val="24"/>
          <w:szCs w:val="24"/>
        </w:rPr>
        <w:t>Alex seems to be doing more than just helping</w:t>
      </w:r>
      <w:r w:rsidR="00FC52EF" w:rsidRPr="00882909">
        <w:rPr>
          <w:color w:val="000000" w:themeColor="text1"/>
          <w:sz w:val="24"/>
          <w:szCs w:val="24"/>
        </w:rPr>
        <w:t xml:space="preserve"> with a joint activity</w:t>
      </w:r>
      <w:r w:rsidR="00787A72" w:rsidRPr="00882909">
        <w:rPr>
          <w:color w:val="000000" w:themeColor="text1"/>
          <w:sz w:val="24"/>
          <w:szCs w:val="24"/>
        </w:rPr>
        <w:t>.</w:t>
      </w:r>
      <w:r w:rsidR="00892861" w:rsidRPr="00882909">
        <w:rPr>
          <w:color w:val="000000" w:themeColor="text1"/>
          <w:sz w:val="24"/>
          <w:szCs w:val="24"/>
        </w:rPr>
        <w:t xml:space="preserve"> </w:t>
      </w:r>
      <w:r w:rsidR="00787A72" w:rsidRPr="00882909">
        <w:rPr>
          <w:color w:val="000000" w:themeColor="text1"/>
          <w:sz w:val="24"/>
          <w:szCs w:val="24"/>
        </w:rPr>
        <w:t xml:space="preserve">If the game of tennis helps Fred to deliberate well, </w:t>
      </w:r>
      <w:r w:rsidR="006E6AC5" w:rsidRPr="00882909">
        <w:rPr>
          <w:color w:val="000000" w:themeColor="text1"/>
          <w:sz w:val="24"/>
          <w:szCs w:val="24"/>
        </w:rPr>
        <w:t xml:space="preserve">at most </w:t>
      </w:r>
      <w:r w:rsidR="00787A72" w:rsidRPr="00882909">
        <w:rPr>
          <w:color w:val="000000" w:themeColor="text1"/>
          <w:sz w:val="24"/>
          <w:szCs w:val="24"/>
        </w:rPr>
        <w:t xml:space="preserve">Alex deserves credit for </w:t>
      </w:r>
      <w:r w:rsidR="00787A72" w:rsidRPr="00882909">
        <w:rPr>
          <w:i/>
          <w:iCs/>
          <w:color w:val="000000" w:themeColor="text1"/>
          <w:sz w:val="24"/>
          <w:szCs w:val="24"/>
        </w:rPr>
        <w:t>enabling</w:t>
      </w:r>
      <w:r w:rsidR="00787A72" w:rsidRPr="00882909">
        <w:rPr>
          <w:color w:val="000000" w:themeColor="text1"/>
          <w:sz w:val="24"/>
          <w:szCs w:val="24"/>
        </w:rPr>
        <w:t xml:space="preserve"> good thinking. By contrast, if asking him a string of questions helps Fred to deliberate well, then Alex deserves partial credit for the quality of Fred’s decision.</w:t>
      </w:r>
    </w:p>
    <w:p w14:paraId="36C9CCE5" w14:textId="77777777" w:rsidR="006D3EF9" w:rsidRPr="00882909" w:rsidRDefault="006D3EF9" w:rsidP="003673AD">
      <w:pPr>
        <w:tabs>
          <w:tab w:val="left" w:pos="36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p>
    <w:p w14:paraId="76C63006" w14:textId="0E6B8CF9" w:rsidR="006D3EF9" w:rsidRPr="00882909" w:rsidRDefault="00387A5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Secondly, o</w:t>
      </w:r>
      <w:r w:rsidR="00020F30" w:rsidRPr="00882909">
        <w:rPr>
          <w:color w:val="000000" w:themeColor="text1"/>
          <w:sz w:val="24"/>
          <w:szCs w:val="24"/>
        </w:rPr>
        <w:t>ne might worry about the awkwardness of talking about adviceless advising. I</w:t>
      </w:r>
      <w:r w:rsidR="00612632" w:rsidRPr="00882909">
        <w:rPr>
          <w:color w:val="000000" w:themeColor="text1"/>
          <w:sz w:val="24"/>
          <w:szCs w:val="24"/>
        </w:rPr>
        <w:t>t does sound awkward to say:</w:t>
      </w:r>
    </w:p>
    <w:p w14:paraId="2C2D5748"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27A3DCB" w14:textId="307FE5C9"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8) ?Alex advised me, but she didn’t give any advice.</w:t>
      </w:r>
    </w:p>
    <w:p w14:paraId="359F1B19" w14:textId="33DF6812" w:rsidR="00020F30" w:rsidRPr="00882909" w:rsidRDefault="00020F30">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F2CA7D6" w14:textId="250E6130" w:rsidR="006D3EF9" w:rsidRPr="00882909" w:rsidRDefault="00020F30">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The question is whether this awkwardness is generated by a </w:t>
      </w:r>
      <w:r w:rsidR="00464066" w:rsidRPr="00882909">
        <w:rPr>
          <w:color w:val="000000" w:themeColor="text1"/>
          <w:sz w:val="24"/>
          <w:szCs w:val="24"/>
        </w:rPr>
        <w:t xml:space="preserve">linguistic </w:t>
      </w:r>
      <w:r w:rsidRPr="00882909">
        <w:rPr>
          <w:color w:val="000000" w:themeColor="text1"/>
          <w:sz w:val="24"/>
          <w:szCs w:val="24"/>
        </w:rPr>
        <w:t>habit</w:t>
      </w:r>
      <w:r w:rsidR="00387A5E" w:rsidRPr="00882909">
        <w:rPr>
          <w:color w:val="000000" w:themeColor="text1"/>
          <w:sz w:val="24"/>
          <w:szCs w:val="24"/>
        </w:rPr>
        <w:t xml:space="preserve"> of specifying content</w:t>
      </w:r>
      <w:r w:rsidRPr="00882909">
        <w:rPr>
          <w:color w:val="000000" w:themeColor="text1"/>
          <w:sz w:val="24"/>
          <w:szCs w:val="24"/>
        </w:rPr>
        <w:t xml:space="preserve">, or by </w:t>
      </w:r>
      <w:r w:rsidR="00464066" w:rsidRPr="00882909">
        <w:rPr>
          <w:color w:val="000000" w:themeColor="text1"/>
          <w:sz w:val="24"/>
          <w:szCs w:val="24"/>
        </w:rPr>
        <w:t xml:space="preserve">the impossibility of adviceless advising. </w:t>
      </w:r>
      <w:r w:rsidR="00FA6679" w:rsidRPr="00882909">
        <w:rPr>
          <w:color w:val="000000" w:themeColor="text1"/>
          <w:sz w:val="24"/>
          <w:szCs w:val="24"/>
        </w:rPr>
        <w:t>S</w:t>
      </w:r>
      <w:r w:rsidR="00612632" w:rsidRPr="00882909">
        <w:rPr>
          <w:color w:val="000000" w:themeColor="text1"/>
          <w:sz w:val="24"/>
          <w:szCs w:val="24"/>
        </w:rPr>
        <w:t xml:space="preserve">imilar sentences for activities close to advising are </w:t>
      </w:r>
      <w:r w:rsidR="00D4340D" w:rsidRPr="00882909">
        <w:rPr>
          <w:color w:val="000000" w:themeColor="text1"/>
          <w:sz w:val="24"/>
          <w:szCs w:val="24"/>
        </w:rPr>
        <w:t xml:space="preserve">less </w:t>
      </w:r>
      <w:r w:rsidR="00612632" w:rsidRPr="00882909">
        <w:rPr>
          <w:color w:val="000000" w:themeColor="text1"/>
          <w:sz w:val="24"/>
          <w:szCs w:val="24"/>
        </w:rPr>
        <w:t>problematic. Consider counselling (in its non-therapeutic sense):</w:t>
      </w:r>
    </w:p>
    <w:p w14:paraId="6F2FAB55"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2CCDFFB" w14:textId="77777777"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9) Alex counselled me, but she didn’t offer any counsel.</w:t>
      </w:r>
      <w:r w:rsidRPr="00882909">
        <w:rPr>
          <w:rFonts w:cs="Helvetica"/>
          <w:color w:val="000000" w:themeColor="text1"/>
          <w:sz w:val="24"/>
          <w:szCs w:val="24"/>
          <w:vertAlign w:val="superscript"/>
        </w:rPr>
        <w:footnoteReference w:id="15"/>
      </w:r>
    </w:p>
    <w:p w14:paraId="58B95CA6"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5A243C8C" w14:textId="72416015" w:rsidR="006D3EF9" w:rsidRPr="00882909" w:rsidRDefault="00D4340D">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Although some English speakers report </w:t>
      </w:r>
      <w:r w:rsidR="007D252E" w:rsidRPr="00882909">
        <w:rPr>
          <w:color w:val="000000" w:themeColor="text1"/>
          <w:sz w:val="24"/>
          <w:szCs w:val="24"/>
        </w:rPr>
        <w:t xml:space="preserve">qualms about </w:t>
      </w:r>
      <w:r w:rsidRPr="00882909">
        <w:rPr>
          <w:color w:val="000000" w:themeColor="text1"/>
          <w:sz w:val="24"/>
          <w:szCs w:val="24"/>
        </w:rPr>
        <w:t>9), reflecting on counselling reminds us that th</w:t>
      </w:r>
      <w:r w:rsidR="00612632" w:rsidRPr="00882909">
        <w:rPr>
          <w:color w:val="000000" w:themeColor="text1"/>
          <w:sz w:val="24"/>
          <w:szCs w:val="24"/>
        </w:rPr>
        <w:t xml:space="preserve">ere are plenty of ways to counsel without offering counsel: going through the options, telling stories, applying decision-making heuristics, and so on. If we </w:t>
      </w:r>
      <w:r w:rsidR="00FA6679" w:rsidRPr="00882909">
        <w:rPr>
          <w:color w:val="000000" w:themeColor="text1"/>
          <w:sz w:val="24"/>
          <w:szCs w:val="24"/>
        </w:rPr>
        <w:t>allow</w:t>
      </w:r>
      <w:r w:rsidR="00612632" w:rsidRPr="00882909">
        <w:rPr>
          <w:color w:val="000000" w:themeColor="text1"/>
          <w:sz w:val="24"/>
          <w:szCs w:val="24"/>
        </w:rPr>
        <w:t xml:space="preserve"> counselless counselling, </w:t>
      </w:r>
      <w:r w:rsidR="00464066" w:rsidRPr="00882909">
        <w:rPr>
          <w:color w:val="000000" w:themeColor="text1"/>
          <w:sz w:val="24"/>
          <w:szCs w:val="24"/>
        </w:rPr>
        <w:t xml:space="preserve">then </w:t>
      </w:r>
      <w:r w:rsidR="00612632" w:rsidRPr="00882909">
        <w:rPr>
          <w:color w:val="000000" w:themeColor="text1"/>
          <w:sz w:val="24"/>
          <w:szCs w:val="24"/>
        </w:rPr>
        <w:t>we</w:t>
      </w:r>
      <w:r w:rsidR="00464066" w:rsidRPr="00882909">
        <w:rPr>
          <w:color w:val="000000" w:themeColor="text1"/>
          <w:sz w:val="24"/>
          <w:szCs w:val="24"/>
        </w:rPr>
        <w:t xml:space="preserve"> should</w:t>
      </w:r>
      <w:r w:rsidR="00DC3DA3" w:rsidRPr="00882909">
        <w:rPr>
          <w:color w:val="000000" w:themeColor="text1"/>
          <w:sz w:val="24"/>
          <w:szCs w:val="24"/>
        </w:rPr>
        <w:t xml:space="preserve"> allow</w:t>
      </w:r>
      <w:r w:rsidR="00387A5E" w:rsidRPr="00882909">
        <w:rPr>
          <w:color w:val="000000" w:themeColor="text1"/>
          <w:sz w:val="24"/>
          <w:szCs w:val="24"/>
        </w:rPr>
        <w:t xml:space="preserve"> </w:t>
      </w:r>
      <w:r w:rsidR="00464066" w:rsidRPr="00882909">
        <w:rPr>
          <w:color w:val="000000" w:themeColor="text1"/>
          <w:sz w:val="24"/>
          <w:szCs w:val="24"/>
        </w:rPr>
        <w:t xml:space="preserve">adviceless </w:t>
      </w:r>
      <w:r w:rsidR="00387A5E" w:rsidRPr="00882909">
        <w:rPr>
          <w:color w:val="000000" w:themeColor="text1"/>
          <w:sz w:val="24"/>
          <w:szCs w:val="24"/>
        </w:rPr>
        <w:t>advising</w:t>
      </w:r>
      <w:r w:rsidR="00612632" w:rsidRPr="00882909">
        <w:rPr>
          <w:color w:val="000000" w:themeColor="text1"/>
          <w:sz w:val="24"/>
          <w:szCs w:val="24"/>
        </w:rPr>
        <w:t xml:space="preserve">. </w:t>
      </w:r>
    </w:p>
    <w:p w14:paraId="3B33A472"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21D863EF" w14:textId="72728DF1" w:rsidR="00387A5E" w:rsidRPr="00882909" w:rsidRDefault="00387A5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Adviceless advising is not only possible</w:t>
      </w:r>
      <w:r w:rsidR="00EC0504" w:rsidRPr="00882909">
        <w:rPr>
          <w:color w:val="000000" w:themeColor="text1"/>
          <w:sz w:val="24"/>
          <w:szCs w:val="24"/>
        </w:rPr>
        <w:t>;</w:t>
      </w:r>
      <w:r w:rsidRPr="00882909">
        <w:rPr>
          <w:color w:val="000000" w:themeColor="text1"/>
          <w:sz w:val="24"/>
          <w:szCs w:val="24"/>
        </w:rPr>
        <w:t xml:space="preserve"> it is desirable</w:t>
      </w:r>
      <w:r w:rsidR="00DC3DA3" w:rsidRPr="00882909">
        <w:rPr>
          <w:color w:val="000000" w:themeColor="text1"/>
          <w:sz w:val="24"/>
          <w:szCs w:val="24"/>
        </w:rPr>
        <w:t>. I</w:t>
      </w:r>
      <w:r w:rsidRPr="00882909">
        <w:rPr>
          <w:color w:val="000000" w:themeColor="text1"/>
          <w:sz w:val="24"/>
          <w:szCs w:val="24"/>
        </w:rPr>
        <w:t>t respects autonomy, enables skill learning, and avoids social awkwardness.</w:t>
      </w:r>
    </w:p>
    <w:p w14:paraId="62863109" w14:textId="77777777" w:rsidR="00387A5E" w:rsidRPr="00882909" w:rsidRDefault="00387A5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502BE13C" w14:textId="28E9B04B" w:rsidR="006D3EF9" w:rsidRPr="00882909" w:rsidRDefault="00387A5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 </w:t>
      </w:r>
      <w:r w:rsidR="00612632" w:rsidRPr="00882909">
        <w:rPr>
          <w:color w:val="000000" w:themeColor="text1"/>
          <w:sz w:val="24"/>
          <w:szCs w:val="24"/>
        </w:rPr>
        <w:t>In some domains it</w:t>
      </w:r>
      <w:r w:rsidRPr="00882909">
        <w:rPr>
          <w:color w:val="000000" w:themeColor="text1"/>
          <w:sz w:val="24"/>
          <w:szCs w:val="24"/>
        </w:rPr>
        <w:t xml:space="preserve"> i</w:t>
      </w:r>
      <w:r w:rsidR="007D252E" w:rsidRPr="00882909">
        <w:rPr>
          <w:color w:val="000000" w:themeColor="text1"/>
          <w:sz w:val="24"/>
          <w:szCs w:val="24"/>
        </w:rPr>
        <w:t>s</w:t>
      </w:r>
      <w:r w:rsidR="00612632" w:rsidRPr="00882909">
        <w:rPr>
          <w:color w:val="000000" w:themeColor="text1"/>
          <w:sz w:val="24"/>
          <w:szCs w:val="24"/>
        </w:rPr>
        <w:t xml:space="preserve"> important that we </w:t>
      </w:r>
      <w:r w:rsidR="006E6AC5" w:rsidRPr="00882909">
        <w:rPr>
          <w:color w:val="000000" w:themeColor="text1"/>
          <w:sz w:val="24"/>
          <w:szCs w:val="24"/>
        </w:rPr>
        <w:t>can</w:t>
      </w:r>
      <w:r w:rsidR="00612632" w:rsidRPr="00882909">
        <w:rPr>
          <w:color w:val="000000" w:themeColor="text1"/>
          <w:sz w:val="24"/>
          <w:szCs w:val="24"/>
        </w:rPr>
        <w:t xml:space="preserve"> make decisions for ourselves. Although offering advice doesn’t impugn autonomy in the same way as commanding, it runs the risk of sliding into a kind of joint decision-making which would be inappropriate for (say) relationship decisions. </w:t>
      </w:r>
      <w:r w:rsidR="00D4340D" w:rsidRPr="00882909">
        <w:rPr>
          <w:color w:val="000000" w:themeColor="text1"/>
          <w:sz w:val="24"/>
          <w:szCs w:val="24"/>
        </w:rPr>
        <w:t xml:space="preserve">Adviceless advising mitigates this risk, focusing on what the advisee should be paying attention to, not what he should do. </w:t>
      </w:r>
    </w:p>
    <w:p w14:paraId="3E6C9649"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6CE400A" w14:textId="2934F7CA"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We care</w:t>
      </w:r>
      <w:r w:rsidR="00387A5E" w:rsidRPr="00882909">
        <w:rPr>
          <w:color w:val="000000" w:themeColor="text1"/>
          <w:sz w:val="24"/>
          <w:szCs w:val="24"/>
        </w:rPr>
        <w:t xml:space="preserve"> about doing the right thing</w:t>
      </w:r>
      <w:r w:rsidRPr="00882909">
        <w:rPr>
          <w:color w:val="000000" w:themeColor="text1"/>
          <w:sz w:val="24"/>
          <w:szCs w:val="24"/>
        </w:rPr>
        <w:t xml:space="preserve">, and </w:t>
      </w:r>
      <w:r w:rsidR="00387A5E" w:rsidRPr="00882909">
        <w:rPr>
          <w:color w:val="000000" w:themeColor="text1"/>
          <w:sz w:val="24"/>
          <w:szCs w:val="24"/>
        </w:rPr>
        <w:t>being able to deliberate well</w:t>
      </w:r>
      <w:r w:rsidRPr="00882909">
        <w:rPr>
          <w:color w:val="000000" w:themeColor="text1"/>
          <w:sz w:val="24"/>
          <w:szCs w:val="24"/>
        </w:rPr>
        <w:t>.</w:t>
      </w:r>
      <w:r w:rsidR="00387A5E" w:rsidRPr="00882909">
        <w:rPr>
          <w:color w:val="000000" w:themeColor="text1"/>
          <w:sz w:val="24"/>
          <w:szCs w:val="24"/>
        </w:rPr>
        <w:t xml:space="preserve"> Directive</w:t>
      </w:r>
      <w:r w:rsidRPr="00882909">
        <w:rPr>
          <w:color w:val="000000" w:themeColor="text1"/>
          <w:sz w:val="24"/>
          <w:szCs w:val="24"/>
        </w:rPr>
        <w:t xml:space="preserve"> advice gives us a shortcut to the right action, but doesn’t help us to learn in the way that non-directive advising does (Locher 2006, 193).</w:t>
      </w:r>
      <w:r w:rsidRPr="00882909">
        <w:rPr>
          <w:rFonts w:cs="Helvetica"/>
          <w:color w:val="000000" w:themeColor="text1"/>
          <w:sz w:val="24"/>
          <w:szCs w:val="24"/>
          <w:vertAlign w:val="superscript"/>
        </w:rPr>
        <w:footnoteReference w:id="16"/>
      </w:r>
      <w:r w:rsidRPr="00882909">
        <w:rPr>
          <w:color w:val="000000" w:themeColor="text1"/>
          <w:sz w:val="24"/>
          <w:szCs w:val="24"/>
        </w:rPr>
        <w:t xml:space="preserve"> When an advisor works through a decision with an advisee by laying out the relevant practical issues—perhaps withholding </w:t>
      </w:r>
      <w:r w:rsidR="00387A5E" w:rsidRPr="00882909">
        <w:rPr>
          <w:color w:val="000000" w:themeColor="text1"/>
          <w:sz w:val="24"/>
          <w:szCs w:val="24"/>
        </w:rPr>
        <w:t xml:space="preserve">a portion of </w:t>
      </w:r>
      <w:r w:rsidRPr="00882909">
        <w:rPr>
          <w:color w:val="000000" w:themeColor="text1"/>
          <w:sz w:val="24"/>
          <w:szCs w:val="24"/>
        </w:rPr>
        <w:t>their knowledge—it provides an opportunity to practice good deliberation through joint activity.</w:t>
      </w:r>
    </w:p>
    <w:p w14:paraId="117BB174"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51535F3E" w14:textId="3D993A38"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bookmarkStart w:id="8" w:name="22_Advising_without_Advice"/>
      <w:r w:rsidRPr="00882909">
        <w:rPr>
          <w:color w:val="000000" w:themeColor="text1"/>
          <w:sz w:val="24"/>
          <w:szCs w:val="24"/>
        </w:rPr>
        <w:t>Adviceless</w:t>
      </w:r>
      <w:bookmarkEnd w:id="8"/>
      <w:r w:rsidRPr="00882909">
        <w:rPr>
          <w:color w:val="000000" w:themeColor="text1"/>
          <w:sz w:val="24"/>
          <w:szCs w:val="24"/>
        </w:rPr>
        <w:t xml:space="preserve"> advising can also avoid social awkwardness. Ordinarily we want issues about our personal lives to be at the core of our </w:t>
      </w:r>
      <w:r w:rsidRPr="00882909">
        <w:rPr>
          <w:i/>
          <w:color w:val="000000" w:themeColor="text1"/>
          <w:sz w:val="24"/>
          <w:szCs w:val="24"/>
        </w:rPr>
        <w:t>epistemic territory</w:t>
      </w:r>
      <w:r w:rsidRPr="00882909">
        <w:rPr>
          <w:color w:val="000000" w:themeColor="text1"/>
          <w:sz w:val="24"/>
          <w:szCs w:val="24"/>
        </w:rPr>
        <w:t xml:space="preserve">: those topics which we are authoritative and competent about (see Nagel forthcoming). Soliciting or accepting directive advice or even assertions about </w:t>
      </w:r>
      <w:r w:rsidR="00387A5E" w:rsidRPr="00882909">
        <w:rPr>
          <w:color w:val="000000" w:themeColor="text1"/>
          <w:sz w:val="24"/>
          <w:szCs w:val="24"/>
        </w:rPr>
        <w:t xml:space="preserve">personal </w:t>
      </w:r>
      <w:r w:rsidRPr="00882909">
        <w:rPr>
          <w:color w:val="000000" w:themeColor="text1"/>
          <w:sz w:val="24"/>
          <w:szCs w:val="24"/>
        </w:rPr>
        <w:t xml:space="preserve">topics </w:t>
      </w:r>
      <w:r w:rsidR="00387A5E" w:rsidRPr="00882909">
        <w:rPr>
          <w:color w:val="000000" w:themeColor="text1"/>
          <w:sz w:val="24"/>
          <w:szCs w:val="24"/>
        </w:rPr>
        <w:t xml:space="preserve">presupposes </w:t>
      </w:r>
      <w:r w:rsidRPr="00882909">
        <w:rPr>
          <w:color w:val="000000" w:themeColor="text1"/>
          <w:sz w:val="24"/>
          <w:szCs w:val="24"/>
        </w:rPr>
        <w:t>that an advisor knows more than we do about our business</w:t>
      </w:r>
      <w:r w:rsidR="00387A5E" w:rsidRPr="00882909">
        <w:rPr>
          <w:color w:val="000000" w:themeColor="text1"/>
          <w:sz w:val="24"/>
          <w:szCs w:val="24"/>
        </w:rPr>
        <w:t xml:space="preserve"> (see Heritage and Sefi 1992, p.410)</w:t>
      </w:r>
      <w:r w:rsidRPr="00882909">
        <w:rPr>
          <w:color w:val="000000" w:themeColor="text1"/>
          <w:sz w:val="24"/>
          <w:szCs w:val="24"/>
        </w:rPr>
        <w:t>.</w:t>
      </w:r>
      <w:r w:rsidR="00387A5E" w:rsidRPr="00882909">
        <w:rPr>
          <w:color w:val="000000" w:themeColor="text1"/>
          <w:sz w:val="24"/>
          <w:szCs w:val="24"/>
        </w:rPr>
        <w:t xml:space="preserve"> Adviceless</w:t>
      </w:r>
      <w:r w:rsidRPr="00882909">
        <w:rPr>
          <w:color w:val="000000" w:themeColor="text1"/>
          <w:sz w:val="24"/>
          <w:szCs w:val="24"/>
        </w:rPr>
        <w:t xml:space="preserve"> advising can function as a face-saving device which allows an advisor to get her message across without undermining the social-epistemic standing of the advisee (Locher 2006 C6, C9).</w:t>
      </w:r>
    </w:p>
    <w:p w14:paraId="114AB4E4" w14:textId="77777777" w:rsidR="006D3EF9" w:rsidRPr="00882909" w:rsidRDefault="00612632">
      <w:pPr>
        <w:pStyle w:val="Heading2"/>
        <w:rPr>
          <w:color w:val="000000" w:themeColor="text1"/>
        </w:rPr>
      </w:pPr>
      <w:r w:rsidRPr="00882909">
        <w:rPr>
          <w:color w:val="000000" w:themeColor="text1"/>
        </w:rPr>
        <w:t>2.3. Explaining the Diversity of Advising</w:t>
      </w:r>
    </w:p>
    <w:p w14:paraId="7A0A5A6D" w14:textId="77777777" w:rsidR="006D3EF9" w:rsidRPr="00882909" w:rsidRDefault="006D3EF9">
      <w:pPr>
        <w:tabs>
          <w:tab w:val="left" w:pos="560"/>
        </w:tabs>
        <w:spacing w:line="263" w:lineRule="auto"/>
        <w:rPr>
          <w:color w:val="000000" w:themeColor="text1"/>
        </w:rPr>
      </w:pPr>
    </w:p>
    <w:p w14:paraId="7A3C125D" w14:textId="7B45DCA4" w:rsidR="006D3EF9" w:rsidRPr="00882909" w:rsidRDefault="00612632">
      <w:pPr>
        <w:tabs>
          <w:tab w:val="left" w:pos="560"/>
        </w:tabs>
        <w:spacing w:line="263" w:lineRule="auto"/>
        <w:rPr>
          <w:color w:val="000000" w:themeColor="text1"/>
          <w:sz w:val="24"/>
          <w:szCs w:val="24"/>
        </w:rPr>
      </w:pPr>
      <w:r w:rsidRPr="00882909">
        <w:rPr>
          <w:color w:val="000000" w:themeColor="text1"/>
        </w:rPr>
        <w:tab/>
      </w:r>
      <w:r w:rsidRPr="00882909">
        <w:rPr>
          <w:color w:val="000000" w:themeColor="text1"/>
          <w:sz w:val="24"/>
          <w:szCs w:val="24"/>
        </w:rPr>
        <w:t xml:space="preserve">We’ve seen that advising is much more </w:t>
      </w:r>
      <w:r w:rsidR="00387A5E" w:rsidRPr="00882909">
        <w:rPr>
          <w:color w:val="000000" w:themeColor="text1"/>
          <w:sz w:val="24"/>
          <w:szCs w:val="24"/>
        </w:rPr>
        <w:t>heterogenous</w:t>
      </w:r>
      <w:r w:rsidRPr="00882909">
        <w:rPr>
          <w:color w:val="000000" w:themeColor="text1"/>
          <w:sz w:val="24"/>
          <w:szCs w:val="24"/>
        </w:rPr>
        <w:t xml:space="preserve"> than we might have thought. </w:t>
      </w:r>
      <w:r w:rsidR="00387A5E" w:rsidRPr="00882909">
        <w:rPr>
          <w:color w:val="000000" w:themeColor="text1"/>
          <w:sz w:val="24"/>
          <w:szCs w:val="24"/>
        </w:rPr>
        <w:t>Our ordinary category of a</w:t>
      </w:r>
      <w:r w:rsidRPr="00882909">
        <w:rPr>
          <w:color w:val="000000" w:themeColor="text1"/>
          <w:sz w:val="24"/>
          <w:szCs w:val="24"/>
        </w:rPr>
        <w:t xml:space="preserve">dvising spans assertive, directive, and asking-type speech. </w:t>
      </w:r>
      <w:r w:rsidR="00464066" w:rsidRPr="00882909">
        <w:rPr>
          <w:color w:val="000000" w:themeColor="text1"/>
          <w:sz w:val="24"/>
          <w:szCs w:val="24"/>
        </w:rPr>
        <w:t>N</w:t>
      </w:r>
      <w:r w:rsidRPr="00882909">
        <w:rPr>
          <w:color w:val="000000" w:themeColor="text1"/>
          <w:sz w:val="24"/>
          <w:szCs w:val="24"/>
        </w:rPr>
        <w:t xml:space="preserve">either the assertive or directive approaches are well-placed to explain this diversity, but let’s leave their attempts to account for it until the next section, and consider how the view that advising is collaborative deliberation </w:t>
      </w:r>
      <w:r w:rsidR="00464066" w:rsidRPr="00882909">
        <w:rPr>
          <w:color w:val="000000" w:themeColor="text1"/>
          <w:sz w:val="24"/>
          <w:szCs w:val="24"/>
        </w:rPr>
        <w:t>can account for it</w:t>
      </w:r>
      <w:r w:rsidRPr="00882909">
        <w:rPr>
          <w:color w:val="000000" w:themeColor="text1"/>
          <w:sz w:val="24"/>
          <w:szCs w:val="24"/>
        </w:rPr>
        <w:t>.</w:t>
      </w:r>
    </w:p>
    <w:p w14:paraId="6D9962E8" w14:textId="77777777" w:rsidR="006D3EF9" w:rsidRPr="00882909" w:rsidRDefault="006D3EF9">
      <w:pPr>
        <w:tabs>
          <w:tab w:val="left" w:pos="560"/>
        </w:tabs>
        <w:spacing w:line="263" w:lineRule="auto"/>
        <w:rPr>
          <w:color w:val="000000" w:themeColor="text1"/>
          <w:sz w:val="24"/>
          <w:szCs w:val="24"/>
        </w:rPr>
      </w:pPr>
    </w:p>
    <w:p w14:paraId="3074587E" w14:textId="5EC096F2" w:rsidR="006D3EF9" w:rsidRPr="00882909" w:rsidRDefault="00612632">
      <w:pPr>
        <w:tabs>
          <w:tab w:val="left" w:pos="560"/>
        </w:tabs>
        <w:spacing w:line="263" w:lineRule="auto"/>
        <w:rPr>
          <w:color w:val="000000" w:themeColor="text1"/>
          <w:sz w:val="24"/>
          <w:szCs w:val="24"/>
        </w:rPr>
      </w:pPr>
      <w:r w:rsidRPr="00882909">
        <w:rPr>
          <w:color w:val="000000" w:themeColor="text1"/>
          <w:sz w:val="24"/>
          <w:szCs w:val="24"/>
        </w:rPr>
        <w:tab/>
        <w:t xml:space="preserve">Above we said that the </w:t>
      </w:r>
      <w:r w:rsidR="00464066" w:rsidRPr="00882909">
        <w:rPr>
          <w:color w:val="000000" w:themeColor="text1"/>
          <w:sz w:val="24"/>
          <w:szCs w:val="24"/>
        </w:rPr>
        <w:t xml:space="preserve">prototypical </w:t>
      </w:r>
      <w:r w:rsidRPr="00882909">
        <w:rPr>
          <w:color w:val="000000" w:themeColor="text1"/>
          <w:sz w:val="24"/>
          <w:szCs w:val="24"/>
        </w:rPr>
        <w:t xml:space="preserve">deliberator is after someone to help </w:t>
      </w:r>
      <w:r w:rsidR="00464066" w:rsidRPr="00882909">
        <w:rPr>
          <w:color w:val="000000" w:themeColor="text1"/>
          <w:sz w:val="24"/>
          <w:szCs w:val="24"/>
        </w:rPr>
        <w:t>him</w:t>
      </w:r>
      <w:r w:rsidRPr="00882909">
        <w:rPr>
          <w:color w:val="000000" w:themeColor="text1"/>
          <w:sz w:val="24"/>
          <w:szCs w:val="24"/>
        </w:rPr>
        <w:t xml:space="preserve"> with a practical problem. What </w:t>
      </w:r>
      <w:r w:rsidR="00387A5E" w:rsidRPr="00882909">
        <w:rPr>
          <w:color w:val="000000" w:themeColor="text1"/>
          <w:sz w:val="24"/>
          <w:szCs w:val="24"/>
        </w:rPr>
        <w:t xml:space="preserve">different </w:t>
      </w:r>
      <w:r w:rsidRPr="00882909">
        <w:rPr>
          <w:color w:val="000000" w:themeColor="text1"/>
          <w:sz w:val="24"/>
          <w:szCs w:val="24"/>
        </w:rPr>
        <w:t>kind</w:t>
      </w:r>
      <w:r w:rsidR="00387A5E" w:rsidRPr="00882909">
        <w:rPr>
          <w:color w:val="000000" w:themeColor="text1"/>
          <w:sz w:val="24"/>
          <w:szCs w:val="24"/>
        </w:rPr>
        <w:t>s</w:t>
      </w:r>
      <w:r w:rsidRPr="00882909">
        <w:rPr>
          <w:color w:val="000000" w:themeColor="text1"/>
          <w:sz w:val="24"/>
          <w:szCs w:val="24"/>
        </w:rPr>
        <w:t xml:space="preserve"> of help might he be after</w:t>
      </w:r>
      <w:r w:rsidR="00B7376D" w:rsidRPr="00882909">
        <w:rPr>
          <w:color w:val="000000" w:themeColor="text1"/>
          <w:sz w:val="24"/>
          <w:szCs w:val="24"/>
        </w:rPr>
        <w:t>?</w:t>
      </w:r>
      <w:r w:rsidR="00B7376D" w:rsidRPr="00882909">
        <w:rPr>
          <w:rStyle w:val="FootnoteReference"/>
          <w:color w:val="000000" w:themeColor="text1"/>
          <w:sz w:val="24"/>
          <w:szCs w:val="24"/>
        </w:rPr>
        <w:footnoteReference w:id="17"/>
      </w:r>
      <w:r w:rsidRPr="00882909">
        <w:rPr>
          <w:color w:val="000000" w:themeColor="text1"/>
          <w:sz w:val="24"/>
          <w:szCs w:val="24"/>
        </w:rPr>
        <w:t xml:space="preserve"> </w:t>
      </w:r>
      <w:r w:rsidR="00387A5E" w:rsidRPr="00882909">
        <w:rPr>
          <w:color w:val="000000" w:themeColor="text1"/>
          <w:sz w:val="24"/>
          <w:szCs w:val="24"/>
        </w:rPr>
        <w:t xml:space="preserve">We might differentiate four kinds of problem faced by the prototypical deliberator. </w:t>
      </w:r>
      <w:r w:rsidRPr="00882909">
        <w:rPr>
          <w:color w:val="000000" w:themeColor="text1"/>
          <w:sz w:val="24"/>
          <w:szCs w:val="24"/>
        </w:rPr>
        <w:t xml:space="preserve">First, </w:t>
      </w:r>
      <w:r w:rsidR="00387A5E" w:rsidRPr="00882909">
        <w:rPr>
          <w:color w:val="000000" w:themeColor="text1"/>
          <w:sz w:val="24"/>
          <w:szCs w:val="24"/>
        </w:rPr>
        <w:t xml:space="preserve">he </w:t>
      </w:r>
      <w:r w:rsidRPr="00882909">
        <w:rPr>
          <w:color w:val="000000" w:themeColor="text1"/>
          <w:sz w:val="24"/>
          <w:szCs w:val="24"/>
        </w:rPr>
        <w:t>might be in a</w:t>
      </w:r>
      <w:r w:rsidRPr="00882909">
        <w:rPr>
          <w:i/>
          <w:color w:val="000000" w:themeColor="text1"/>
          <w:sz w:val="24"/>
          <w:szCs w:val="24"/>
        </w:rPr>
        <w:t xml:space="preserve"> </w:t>
      </w:r>
      <w:r w:rsidRPr="00882909">
        <w:rPr>
          <w:color w:val="000000" w:themeColor="text1"/>
          <w:sz w:val="24"/>
          <w:szCs w:val="24"/>
        </w:rPr>
        <w:t xml:space="preserve">situation where he is </w:t>
      </w:r>
      <w:r w:rsidRPr="00882909">
        <w:rPr>
          <w:i/>
          <w:color w:val="000000" w:themeColor="text1"/>
          <w:sz w:val="24"/>
          <w:szCs w:val="24"/>
        </w:rPr>
        <w:t>out of his depth</w:t>
      </w:r>
      <w:r w:rsidRPr="00882909">
        <w:rPr>
          <w:color w:val="000000" w:themeColor="text1"/>
          <w:sz w:val="24"/>
          <w:szCs w:val="24"/>
        </w:rPr>
        <w:t xml:space="preserve"> and responsible deliberation is beyond him. </w:t>
      </w:r>
      <w:r w:rsidR="0069570D" w:rsidRPr="00882909">
        <w:rPr>
          <w:color w:val="000000" w:themeColor="text1"/>
          <w:sz w:val="24"/>
          <w:szCs w:val="24"/>
        </w:rPr>
        <w:t>This deliberator</w:t>
      </w:r>
      <w:r w:rsidRPr="00882909">
        <w:rPr>
          <w:color w:val="000000" w:themeColor="text1"/>
          <w:sz w:val="24"/>
          <w:szCs w:val="24"/>
        </w:rPr>
        <w:t xml:space="preserve"> </w:t>
      </w:r>
      <w:r w:rsidR="00387A5E" w:rsidRPr="00882909">
        <w:rPr>
          <w:color w:val="000000" w:themeColor="text1"/>
          <w:sz w:val="24"/>
          <w:szCs w:val="24"/>
        </w:rPr>
        <w:t>needs</w:t>
      </w:r>
      <w:r w:rsidRPr="00882909">
        <w:rPr>
          <w:color w:val="000000" w:themeColor="text1"/>
          <w:sz w:val="24"/>
          <w:szCs w:val="24"/>
        </w:rPr>
        <w:t xml:space="preserve"> a bare recommendation and will face the problem of ensuring that the person issuing the recommendation is trustworthy and has his interests at heart. Secondly, </w:t>
      </w:r>
      <w:r w:rsidR="00464066" w:rsidRPr="00882909">
        <w:rPr>
          <w:color w:val="000000" w:themeColor="text1"/>
          <w:sz w:val="24"/>
          <w:szCs w:val="24"/>
        </w:rPr>
        <w:t>he</w:t>
      </w:r>
      <w:r w:rsidRPr="00882909">
        <w:rPr>
          <w:color w:val="000000" w:themeColor="text1"/>
          <w:sz w:val="24"/>
          <w:szCs w:val="24"/>
        </w:rPr>
        <w:t xml:space="preserve"> might be in an </w:t>
      </w:r>
      <w:r w:rsidRPr="00882909">
        <w:rPr>
          <w:i/>
          <w:color w:val="000000" w:themeColor="text1"/>
          <w:sz w:val="24"/>
          <w:szCs w:val="24"/>
        </w:rPr>
        <w:t xml:space="preserve">ignorant </w:t>
      </w:r>
      <w:r w:rsidRPr="00882909">
        <w:rPr>
          <w:color w:val="000000" w:themeColor="text1"/>
          <w:sz w:val="24"/>
          <w:szCs w:val="24"/>
        </w:rPr>
        <w:t>situation, lacking factual information relevant to his decision, need</w:t>
      </w:r>
      <w:r w:rsidR="00387A5E" w:rsidRPr="00882909">
        <w:rPr>
          <w:color w:val="000000" w:themeColor="text1"/>
          <w:sz w:val="24"/>
          <w:szCs w:val="24"/>
        </w:rPr>
        <w:t>ing</w:t>
      </w:r>
      <w:r w:rsidRPr="00882909">
        <w:rPr>
          <w:color w:val="000000" w:themeColor="text1"/>
          <w:sz w:val="24"/>
          <w:szCs w:val="24"/>
        </w:rPr>
        <w:t xml:space="preserve"> someone to provide him with information </w:t>
      </w:r>
      <w:r w:rsidR="00387A5E" w:rsidRPr="00882909">
        <w:rPr>
          <w:color w:val="000000" w:themeColor="text1"/>
          <w:sz w:val="24"/>
          <w:szCs w:val="24"/>
        </w:rPr>
        <w:t>about options, outcomes and so on</w:t>
      </w:r>
      <w:r w:rsidRPr="00882909">
        <w:rPr>
          <w:color w:val="000000" w:themeColor="text1"/>
          <w:sz w:val="24"/>
          <w:szCs w:val="24"/>
        </w:rPr>
        <w:t xml:space="preserve">. This deliberator is rather like the Craigian inquirer. Thirdly, he might be in a </w:t>
      </w:r>
      <w:r w:rsidRPr="00882909">
        <w:rPr>
          <w:i/>
          <w:color w:val="000000" w:themeColor="text1"/>
          <w:sz w:val="24"/>
          <w:szCs w:val="24"/>
        </w:rPr>
        <w:t xml:space="preserve">high-stakes </w:t>
      </w:r>
      <w:r w:rsidRPr="00882909">
        <w:rPr>
          <w:color w:val="000000" w:themeColor="text1"/>
          <w:sz w:val="24"/>
          <w:szCs w:val="24"/>
        </w:rPr>
        <w:t xml:space="preserve">situation, </w:t>
      </w:r>
      <w:r w:rsidR="00387A5E" w:rsidRPr="00882909">
        <w:rPr>
          <w:color w:val="000000" w:themeColor="text1"/>
          <w:sz w:val="24"/>
          <w:szCs w:val="24"/>
        </w:rPr>
        <w:t xml:space="preserve">having information </w:t>
      </w:r>
      <w:r w:rsidR="00387A5E" w:rsidRPr="00882909">
        <w:rPr>
          <w:color w:val="000000" w:themeColor="text1"/>
          <w:sz w:val="24"/>
          <w:szCs w:val="24"/>
        </w:rPr>
        <w:lastRenderedPageBreak/>
        <w:t>and deliberative skills,</w:t>
      </w:r>
      <w:r w:rsidRPr="00882909">
        <w:rPr>
          <w:color w:val="000000" w:themeColor="text1"/>
          <w:sz w:val="24"/>
          <w:szCs w:val="24"/>
        </w:rPr>
        <w:t xml:space="preserve"> but </w:t>
      </w:r>
      <w:r w:rsidR="0069570D" w:rsidRPr="00882909">
        <w:rPr>
          <w:color w:val="000000" w:themeColor="text1"/>
          <w:sz w:val="24"/>
          <w:szCs w:val="24"/>
        </w:rPr>
        <w:t>need</w:t>
      </w:r>
      <w:r w:rsidR="00387A5E" w:rsidRPr="00882909">
        <w:rPr>
          <w:color w:val="000000" w:themeColor="text1"/>
          <w:sz w:val="24"/>
          <w:szCs w:val="24"/>
        </w:rPr>
        <w:t xml:space="preserve">ing </w:t>
      </w:r>
      <w:r w:rsidRPr="00882909">
        <w:rPr>
          <w:color w:val="000000" w:themeColor="text1"/>
          <w:sz w:val="24"/>
          <w:szCs w:val="24"/>
        </w:rPr>
        <w:t xml:space="preserve">someone to work through the decision with him. Fourthly, he might be in the position of the </w:t>
      </w:r>
      <w:r w:rsidRPr="00882909">
        <w:rPr>
          <w:i/>
          <w:color w:val="000000" w:themeColor="text1"/>
          <w:sz w:val="24"/>
          <w:szCs w:val="24"/>
        </w:rPr>
        <w:t xml:space="preserve">novice </w:t>
      </w:r>
      <w:r w:rsidRPr="00882909">
        <w:rPr>
          <w:color w:val="000000" w:themeColor="text1"/>
          <w:sz w:val="24"/>
          <w:szCs w:val="24"/>
        </w:rPr>
        <w:t>who is interested in developing his deliberative skills.</w:t>
      </w:r>
    </w:p>
    <w:p w14:paraId="7A739723"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3F7A10DA" w14:textId="4AC9FC93" w:rsidR="006D3EF9" w:rsidRPr="00882909" w:rsidRDefault="0069570D">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These</w:t>
      </w:r>
      <w:r w:rsidR="00387A5E" w:rsidRPr="00882909">
        <w:rPr>
          <w:color w:val="000000" w:themeColor="text1"/>
          <w:sz w:val="24"/>
          <w:szCs w:val="24"/>
        </w:rPr>
        <w:t xml:space="preserve"> different kinds of problem call for different kinds of help</w:t>
      </w:r>
      <w:r w:rsidR="00612632" w:rsidRPr="00882909">
        <w:rPr>
          <w:color w:val="000000" w:themeColor="text1"/>
          <w:sz w:val="24"/>
          <w:szCs w:val="24"/>
        </w:rPr>
        <w:t xml:space="preserve">: deliberators who are out of their depth need </w:t>
      </w:r>
      <w:r w:rsidR="00464066" w:rsidRPr="00882909">
        <w:rPr>
          <w:color w:val="000000" w:themeColor="text1"/>
          <w:sz w:val="24"/>
          <w:szCs w:val="24"/>
        </w:rPr>
        <w:t xml:space="preserve">simple </w:t>
      </w:r>
      <w:r w:rsidR="00612632" w:rsidRPr="00882909">
        <w:rPr>
          <w:color w:val="000000" w:themeColor="text1"/>
          <w:sz w:val="24"/>
          <w:szCs w:val="24"/>
        </w:rPr>
        <w:t xml:space="preserve">recommendations (advising-to), ignorant deliberators require information (advising-that), and high-stakes deliberators and novices require someone to think through a decision with them (adviceless advising). </w:t>
      </w:r>
      <w:r w:rsidR="00464066" w:rsidRPr="00882909">
        <w:rPr>
          <w:color w:val="000000" w:themeColor="text1"/>
          <w:sz w:val="24"/>
          <w:szCs w:val="24"/>
        </w:rPr>
        <w:t xml:space="preserve">By distinguishing different kinds of </w:t>
      </w:r>
      <w:r w:rsidRPr="00882909">
        <w:rPr>
          <w:color w:val="000000" w:themeColor="text1"/>
          <w:sz w:val="24"/>
          <w:szCs w:val="24"/>
        </w:rPr>
        <w:t>deliberators</w:t>
      </w:r>
      <w:r w:rsidR="00464066" w:rsidRPr="00882909">
        <w:rPr>
          <w:color w:val="000000" w:themeColor="text1"/>
          <w:sz w:val="24"/>
          <w:szCs w:val="24"/>
        </w:rPr>
        <w:t>, we can neatly</w:t>
      </w:r>
      <w:r w:rsidR="00612632" w:rsidRPr="00882909">
        <w:rPr>
          <w:color w:val="000000" w:themeColor="text1"/>
          <w:sz w:val="24"/>
          <w:szCs w:val="24"/>
        </w:rPr>
        <w:t xml:space="preserve"> predict both the existence and the importance of these different kinds of advising. These four kinds of deliberators are ideal cases</w:t>
      </w:r>
      <w:r w:rsidR="00AA3915" w:rsidRPr="00882909">
        <w:rPr>
          <w:color w:val="000000" w:themeColor="text1"/>
          <w:sz w:val="24"/>
          <w:szCs w:val="24"/>
        </w:rPr>
        <w:t>. There is no reason to think that they exhaust the options,</w:t>
      </w:r>
      <w:r w:rsidR="00612632" w:rsidRPr="00882909">
        <w:rPr>
          <w:color w:val="000000" w:themeColor="text1"/>
          <w:sz w:val="24"/>
          <w:szCs w:val="24"/>
        </w:rPr>
        <w:t xml:space="preserve"> and </w:t>
      </w:r>
      <w:r w:rsidR="00387A5E" w:rsidRPr="00882909">
        <w:rPr>
          <w:color w:val="000000" w:themeColor="text1"/>
          <w:sz w:val="24"/>
          <w:szCs w:val="24"/>
        </w:rPr>
        <w:t>real-life deliberators</w:t>
      </w:r>
      <w:r w:rsidR="00612632" w:rsidRPr="00882909">
        <w:rPr>
          <w:color w:val="000000" w:themeColor="text1"/>
          <w:sz w:val="24"/>
          <w:szCs w:val="24"/>
        </w:rPr>
        <w:t xml:space="preserve"> will </w:t>
      </w:r>
      <w:r w:rsidR="00387A5E" w:rsidRPr="00882909">
        <w:rPr>
          <w:color w:val="000000" w:themeColor="text1"/>
          <w:sz w:val="24"/>
          <w:szCs w:val="24"/>
        </w:rPr>
        <w:t xml:space="preserve">often </w:t>
      </w:r>
      <w:r w:rsidR="00612632" w:rsidRPr="00882909">
        <w:rPr>
          <w:color w:val="000000" w:themeColor="text1"/>
          <w:sz w:val="24"/>
          <w:szCs w:val="24"/>
        </w:rPr>
        <w:t xml:space="preserve">face a </w:t>
      </w:r>
      <w:r w:rsidR="00387A5E" w:rsidRPr="00882909">
        <w:rPr>
          <w:color w:val="000000" w:themeColor="text1"/>
          <w:sz w:val="24"/>
          <w:szCs w:val="24"/>
        </w:rPr>
        <w:t xml:space="preserve">several </w:t>
      </w:r>
      <w:r w:rsidR="00612632" w:rsidRPr="00882909">
        <w:rPr>
          <w:color w:val="000000" w:themeColor="text1"/>
          <w:sz w:val="24"/>
          <w:szCs w:val="24"/>
        </w:rPr>
        <w:t xml:space="preserve">problems, requiring a mix of different kinds of advising. </w:t>
      </w:r>
    </w:p>
    <w:p w14:paraId="273E898B" w14:textId="252F6553" w:rsidR="00DD3823" w:rsidRPr="00882909" w:rsidRDefault="00DD3823">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264EF41A" w14:textId="32873249" w:rsidR="00DD3823" w:rsidRPr="00882909" w:rsidRDefault="00DD3823" w:rsidP="00464066">
      <w:pPr>
        <w:tabs>
          <w:tab w:val="left" w:pos="360"/>
          <w:tab w:val="left" w:pos="720"/>
          <w:tab w:val="left" w:pos="1080"/>
          <w:tab w:val="left" w:pos="1440"/>
          <w:tab w:val="left" w:pos="1800"/>
          <w:tab w:val="left" w:pos="2160"/>
          <w:tab w:val="left" w:pos="2880"/>
          <w:tab w:val="left" w:pos="3600"/>
          <w:tab w:val="left" w:pos="4320"/>
        </w:tabs>
        <w:spacing w:line="263" w:lineRule="auto"/>
        <w:rPr>
          <w:b/>
          <w:bCs/>
          <w:color w:val="000000" w:themeColor="text1"/>
          <w:sz w:val="24"/>
          <w:szCs w:val="24"/>
        </w:rPr>
      </w:pPr>
      <w:r w:rsidRPr="00882909">
        <w:rPr>
          <w:b/>
          <w:bCs/>
          <w:color w:val="000000" w:themeColor="text1"/>
          <w:sz w:val="24"/>
          <w:szCs w:val="24"/>
        </w:rPr>
        <w:t>2.</w:t>
      </w:r>
      <w:r w:rsidR="00306285" w:rsidRPr="00882909">
        <w:rPr>
          <w:b/>
          <w:bCs/>
          <w:color w:val="000000" w:themeColor="text1"/>
          <w:sz w:val="24"/>
          <w:szCs w:val="24"/>
        </w:rPr>
        <w:t>4</w:t>
      </w:r>
      <w:r w:rsidRPr="00882909">
        <w:rPr>
          <w:b/>
          <w:bCs/>
          <w:color w:val="000000" w:themeColor="text1"/>
          <w:sz w:val="24"/>
          <w:szCs w:val="24"/>
        </w:rPr>
        <w:t xml:space="preserve">. </w:t>
      </w:r>
      <w:r w:rsidR="00C249C7" w:rsidRPr="00882909">
        <w:rPr>
          <w:b/>
          <w:bCs/>
          <w:color w:val="000000" w:themeColor="text1"/>
          <w:sz w:val="24"/>
          <w:szCs w:val="24"/>
        </w:rPr>
        <w:t>Explaining</w:t>
      </w:r>
      <w:r w:rsidRPr="00882909">
        <w:rPr>
          <w:b/>
          <w:bCs/>
          <w:color w:val="000000" w:themeColor="text1"/>
          <w:sz w:val="24"/>
          <w:szCs w:val="24"/>
        </w:rPr>
        <w:t xml:space="preserve"> Features of Advising</w:t>
      </w:r>
    </w:p>
    <w:p w14:paraId="48E54DD7"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FE8185C" w14:textId="3A71C2FF" w:rsidR="006D3EF9" w:rsidRPr="00882909" w:rsidRDefault="0046406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Identifying advising with collaborative deliberation </w:t>
      </w:r>
      <w:r w:rsidR="00612632" w:rsidRPr="00882909">
        <w:rPr>
          <w:color w:val="000000" w:themeColor="text1"/>
          <w:sz w:val="24"/>
          <w:szCs w:val="24"/>
        </w:rPr>
        <w:t xml:space="preserve">helps to explain </w:t>
      </w:r>
      <w:r w:rsidRPr="00882909">
        <w:rPr>
          <w:color w:val="000000" w:themeColor="text1"/>
          <w:sz w:val="24"/>
          <w:szCs w:val="24"/>
        </w:rPr>
        <w:t xml:space="preserve">four </w:t>
      </w:r>
      <w:r w:rsidR="0069570D" w:rsidRPr="00882909">
        <w:rPr>
          <w:color w:val="000000" w:themeColor="text1"/>
          <w:sz w:val="24"/>
          <w:szCs w:val="24"/>
        </w:rPr>
        <w:t>important</w:t>
      </w:r>
      <w:r w:rsidR="00612632" w:rsidRPr="00882909">
        <w:rPr>
          <w:color w:val="000000" w:themeColor="text1"/>
          <w:sz w:val="24"/>
          <w:szCs w:val="24"/>
        </w:rPr>
        <w:t xml:space="preserve"> features of advising: its distinctive modal force, the fact that advisory imperatives do not create reasons, the possibility of advising between equals</w:t>
      </w:r>
      <w:r w:rsidR="00DD3823" w:rsidRPr="00882909">
        <w:rPr>
          <w:color w:val="000000" w:themeColor="text1"/>
          <w:sz w:val="24"/>
          <w:szCs w:val="24"/>
        </w:rPr>
        <w:t>, and the badness of unsolicited advising</w:t>
      </w:r>
      <w:r w:rsidR="00612632" w:rsidRPr="00882909">
        <w:rPr>
          <w:color w:val="000000" w:themeColor="text1"/>
          <w:sz w:val="24"/>
          <w:szCs w:val="24"/>
        </w:rPr>
        <w:t>.</w:t>
      </w:r>
    </w:p>
    <w:p w14:paraId="54303D2E" w14:textId="59A7F676" w:rsidR="00464066" w:rsidRPr="00882909" w:rsidRDefault="00464066" w:rsidP="00464066">
      <w:pPr>
        <w:tabs>
          <w:tab w:val="left" w:pos="36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p>
    <w:p w14:paraId="1BA6E429" w14:textId="4210BE85" w:rsidR="00464066" w:rsidRPr="00882909" w:rsidRDefault="00464066" w:rsidP="00464066">
      <w:pPr>
        <w:tabs>
          <w:tab w:val="left" w:pos="360"/>
          <w:tab w:val="left" w:pos="720"/>
          <w:tab w:val="left" w:pos="1080"/>
          <w:tab w:val="left" w:pos="1440"/>
          <w:tab w:val="left" w:pos="1800"/>
          <w:tab w:val="left" w:pos="2160"/>
          <w:tab w:val="left" w:pos="2880"/>
          <w:tab w:val="left" w:pos="3600"/>
          <w:tab w:val="left" w:pos="4320"/>
        </w:tabs>
        <w:spacing w:line="263" w:lineRule="auto"/>
        <w:rPr>
          <w:i/>
          <w:iCs/>
          <w:color w:val="000000" w:themeColor="text1"/>
          <w:sz w:val="24"/>
          <w:szCs w:val="24"/>
        </w:rPr>
      </w:pPr>
      <w:r w:rsidRPr="00882909">
        <w:rPr>
          <w:i/>
          <w:iCs/>
          <w:color w:val="000000" w:themeColor="text1"/>
          <w:sz w:val="24"/>
          <w:szCs w:val="24"/>
        </w:rPr>
        <w:t>2.</w:t>
      </w:r>
      <w:r w:rsidR="00306285" w:rsidRPr="00882909">
        <w:rPr>
          <w:i/>
          <w:iCs/>
          <w:color w:val="000000" w:themeColor="text1"/>
          <w:sz w:val="24"/>
          <w:szCs w:val="24"/>
        </w:rPr>
        <w:t>4</w:t>
      </w:r>
      <w:r w:rsidRPr="00882909">
        <w:rPr>
          <w:i/>
          <w:iCs/>
          <w:color w:val="000000" w:themeColor="text1"/>
          <w:sz w:val="24"/>
          <w:szCs w:val="24"/>
        </w:rPr>
        <w:t xml:space="preserve">.1. </w:t>
      </w:r>
      <w:r w:rsidR="0069570D" w:rsidRPr="00882909">
        <w:rPr>
          <w:i/>
          <w:iCs/>
          <w:color w:val="000000" w:themeColor="text1"/>
          <w:sz w:val="24"/>
          <w:szCs w:val="24"/>
        </w:rPr>
        <w:t>Advisory modals</w:t>
      </w:r>
    </w:p>
    <w:p w14:paraId="25FB4070" w14:textId="77777777" w:rsidR="006D3EF9" w:rsidRPr="00882909" w:rsidRDefault="006D3EF9">
      <w:pPr>
        <w:tabs>
          <w:tab w:val="left" w:pos="560"/>
        </w:tabs>
        <w:spacing w:line="263" w:lineRule="auto"/>
        <w:rPr>
          <w:color w:val="000000" w:themeColor="text1"/>
          <w:sz w:val="24"/>
          <w:szCs w:val="24"/>
        </w:rPr>
      </w:pPr>
    </w:p>
    <w:p w14:paraId="49691DB5" w14:textId="0BC7397B" w:rsidR="008E1CF2" w:rsidRPr="00882909" w:rsidRDefault="00612632" w:rsidP="008E1CF2">
      <w:pPr>
        <w:tabs>
          <w:tab w:val="left" w:pos="560"/>
        </w:tabs>
        <w:spacing w:line="263" w:lineRule="auto"/>
        <w:rPr>
          <w:color w:val="000000" w:themeColor="text1"/>
          <w:sz w:val="24"/>
          <w:szCs w:val="24"/>
        </w:rPr>
      </w:pPr>
      <w:r w:rsidRPr="00882909">
        <w:rPr>
          <w:color w:val="000000" w:themeColor="text1"/>
          <w:sz w:val="24"/>
          <w:szCs w:val="24"/>
        </w:rPr>
        <w:tab/>
        <w:t xml:space="preserve">We’ve seen that advising involves imperatives and modal claims </w:t>
      </w:r>
      <w:r w:rsidR="00387A5E" w:rsidRPr="00882909">
        <w:rPr>
          <w:color w:val="000000" w:themeColor="text1"/>
          <w:sz w:val="24"/>
          <w:szCs w:val="24"/>
        </w:rPr>
        <w:t xml:space="preserve">(both of which can be reported using an infinitival construction, </w:t>
      </w:r>
      <w:r w:rsidRPr="00882909">
        <w:rPr>
          <w:color w:val="000000" w:themeColor="text1"/>
          <w:sz w:val="24"/>
          <w:szCs w:val="24"/>
        </w:rPr>
        <w:t xml:space="preserve">which has an implicit modal operator). </w:t>
      </w:r>
      <w:r w:rsidR="00387A5E" w:rsidRPr="00882909">
        <w:rPr>
          <w:color w:val="000000" w:themeColor="text1"/>
          <w:sz w:val="24"/>
          <w:szCs w:val="24"/>
        </w:rPr>
        <w:t xml:space="preserve">An important feature of advising is that sentences can only be involved in </w:t>
      </w:r>
      <w:r w:rsidRPr="00882909">
        <w:rPr>
          <w:iCs/>
          <w:color w:val="000000" w:themeColor="text1"/>
          <w:sz w:val="24"/>
          <w:szCs w:val="24"/>
        </w:rPr>
        <w:t>advising</w:t>
      </w:r>
      <w:r w:rsidRPr="00882909">
        <w:rPr>
          <w:i/>
          <w:color w:val="000000" w:themeColor="text1"/>
          <w:sz w:val="24"/>
          <w:szCs w:val="24"/>
        </w:rPr>
        <w:t xml:space="preserve"> </w:t>
      </w:r>
      <w:r w:rsidRPr="00882909">
        <w:rPr>
          <w:color w:val="000000" w:themeColor="text1"/>
          <w:sz w:val="24"/>
          <w:szCs w:val="24"/>
        </w:rPr>
        <w:t xml:space="preserve">if </w:t>
      </w:r>
      <w:r w:rsidR="00387A5E" w:rsidRPr="00882909">
        <w:rPr>
          <w:color w:val="000000" w:themeColor="text1"/>
          <w:sz w:val="24"/>
          <w:szCs w:val="24"/>
        </w:rPr>
        <w:t xml:space="preserve">they </w:t>
      </w:r>
      <w:r w:rsidRPr="00882909">
        <w:rPr>
          <w:color w:val="000000" w:themeColor="text1"/>
          <w:sz w:val="24"/>
          <w:szCs w:val="24"/>
        </w:rPr>
        <w:t xml:space="preserve">articulate a </w:t>
      </w:r>
      <w:r w:rsidR="00387A5E" w:rsidRPr="00882909">
        <w:rPr>
          <w:color w:val="000000" w:themeColor="text1"/>
          <w:sz w:val="24"/>
          <w:szCs w:val="24"/>
        </w:rPr>
        <w:t>particular kind of</w:t>
      </w:r>
      <w:r w:rsidRPr="00882909">
        <w:rPr>
          <w:color w:val="000000" w:themeColor="text1"/>
          <w:sz w:val="24"/>
          <w:szCs w:val="24"/>
        </w:rPr>
        <w:t xml:space="preserve"> modal force. An imperative or ought-claim which appeals to a hierarchical social system, or exclusively to the desires and goals of the advisor is not advising (Portner 2007, 356). Characteristically, advising involves either </w:t>
      </w:r>
      <w:r w:rsidRPr="00882909">
        <w:rPr>
          <w:iCs/>
          <w:color w:val="000000" w:themeColor="text1"/>
          <w:sz w:val="24"/>
          <w:szCs w:val="24"/>
        </w:rPr>
        <w:t xml:space="preserve">bouletic </w:t>
      </w:r>
      <w:r w:rsidRPr="00882909">
        <w:rPr>
          <w:color w:val="000000" w:themeColor="text1"/>
          <w:sz w:val="24"/>
          <w:szCs w:val="24"/>
        </w:rPr>
        <w:t xml:space="preserve">modality indexed to the advisee’s desires (‘given that you love aerobic exercise, take up running!’), </w:t>
      </w:r>
      <w:r w:rsidRPr="00882909">
        <w:rPr>
          <w:iCs/>
          <w:color w:val="000000" w:themeColor="text1"/>
          <w:sz w:val="24"/>
          <w:szCs w:val="24"/>
        </w:rPr>
        <w:t>teleological</w:t>
      </w:r>
      <w:r w:rsidRPr="00882909">
        <w:rPr>
          <w:i/>
          <w:color w:val="000000" w:themeColor="text1"/>
          <w:sz w:val="24"/>
          <w:szCs w:val="24"/>
        </w:rPr>
        <w:t xml:space="preserve"> </w:t>
      </w:r>
      <w:r w:rsidRPr="00882909">
        <w:rPr>
          <w:color w:val="000000" w:themeColor="text1"/>
          <w:sz w:val="24"/>
          <w:szCs w:val="24"/>
        </w:rPr>
        <w:t xml:space="preserve">modality indexed to the advisee’s goals (‘given that you’re trying to get fit, take up running!’), or </w:t>
      </w:r>
      <w:r w:rsidRPr="00882909">
        <w:rPr>
          <w:iCs/>
          <w:color w:val="000000" w:themeColor="text1"/>
          <w:sz w:val="24"/>
          <w:szCs w:val="24"/>
        </w:rPr>
        <w:t>deontic</w:t>
      </w:r>
      <w:r w:rsidRPr="00882909">
        <w:rPr>
          <w:i/>
          <w:color w:val="000000" w:themeColor="text1"/>
          <w:sz w:val="24"/>
          <w:szCs w:val="24"/>
        </w:rPr>
        <w:t xml:space="preserve"> </w:t>
      </w:r>
      <w:r w:rsidRPr="00882909">
        <w:rPr>
          <w:color w:val="000000" w:themeColor="text1"/>
          <w:sz w:val="24"/>
          <w:szCs w:val="24"/>
        </w:rPr>
        <w:t xml:space="preserve">modality associated with a system of rules that the advisee is </w:t>
      </w:r>
      <w:r w:rsidR="007D252E" w:rsidRPr="00882909">
        <w:rPr>
          <w:color w:val="000000" w:themeColor="text1"/>
          <w:sz w:val="24"/>
          <w:szCs w:val="24"/>
        </w:rPr>
        <w:t>already</w:t>
      </w:r>
      <w:r w:rsidRPr="00882909">
        <w:rPr>
          <w:color w:val="000000" w:themeColor="text1"/>
          <w:sz w:val="24"/>
          <w:szCs w:val="24"/>
        </w:rPr>
        <w:t xml:space="preserve"> committed to (‘given that school requires you to take a sport, take up running!</w:t>
      </w:r>
      <w:r w:rsidR="007D252E" w:rsidRPr="00882909">
        <w:rPr>
          <w:color w:val="000000" w:themeColor="text1"/>
          <w:sz w:val="24"/>
          <w:szCs w:val="24"/>
        </w:rPr>
        <w:t>’</w:t>
      </w:r>
      <w:r w:rsidRPr="00882909">
        <w:rPr>
          <w:rFonts w:cs="Helvetica"/>
          <w:color w:val="000000" w:themeColor="text1"/>
          <w:sz w:val="24"/>
          <w:szCs w:val="24"/>
          <w:vertAlign w:val="superscript"/>
        </w:rPr>
        <w:footnoteReference w:id="18"/>
      </w:r>
      <w:r w:rsidRPr="00882909">
        <w:rPr>
          <w:color w:val="000000" w:themeColor="text1"/>
          <w:sz w:val="24"/>
          <w:szCs w:val="24"/>
        </w:rPr>
        <w:t xml:space="preserve">). </w:t>
      </w:r>
      <w:r w:rsidR="008E1CF2" w:rsidRPr="00882909">
        <w:rPr>
          <w:color w:val="000000" w:themeColor="text1"/>
          <w:sz w:val="24"/>
          <w:szCs w:val="24"/>
        </w:rPr>
        <w:t>If advising is a kind of pretence in which advisor and advisee treat a problem of the advisee’s as if it were a joint problem, then the reasons that are relevant to the solution of that problem will not be the advisor’s or shared reasons, but the advisee’s alone</w:t>
      </w:r>
      <w:r w:rsidR="00387A5E" w:rsidRPr="00882909">
        <w:rPr>
          <w:color w:val="000000" w:themeColor="text1"/>
          <w:sz w:val="24"/>
          <w:szCs w:val="24"/>
        </w:rPr>
        <w:t>, hence this close relation between advising and bouletic and teleological modality.</w:t>
      </w:r>
      <w:r w:rsidR="00387A5E" w:rsidRPr="00882909">
        <w:rPr>
          <w:rStyle w:val="FootnoteReference"/>
          <w:color w:val="000000" w:themeColor="text1"/>
          <w:sz w:val="24"/>
          <w:szCs w:val="24"/>
        </w:rPr>
        <w:footnoteReference w:id="19"/>
      </w:r>
    </w:p>
    <w:p w14:paraId="6A14969F" w14:textId="77777777" w:rsidR="006D3EF9" w:rsidRPr="00882909" w:rsidRDefault="006D3EF9">
      <w:pPr>
        <w:tabs>
          <w:tab w:val="left" w:pos="560"/>
        </w:tabs>
        <w:spacing w:line="263" w:lineRule="auto"/>
        <w:rPr>
          <w:color w:val="000000" w:themeColor="text1"/>
          <w:sz w:val="24"/>
          <w:szCs w:val="24"/>
        </w:rPr>
      </w:pPr>
    </w:p>
    <w:p w14:paraId="7923222A" w14:textId="4F2D5375" w:rsidR="008E1CF2" w:rsidRPr="00882909" w:rsidRDefault="00612632">
      <w:pPr>
        <w:tabs>
          <w:tab w:val="left" w:pos="560"/>
        </w:tabs>
        <w:spacing w:line="263" w:lineRule="auto"/>
        <w:rPr>
          <w:color w:val="000000" w:themeColor="text1"/>
          <w:sz w:val="24"/>
          <w:szCs w:val="24"/>
        </w:rPr>
      </w:pPr>
      <w:r w:rsidRPr="00882909">
        <w:rPr>
          <w:color w:val="000000" w:themeColor="text1"/>
          <w:sz w:val="24"/>
          <w:szCs w:val="24"/>
        </w:rPr>
        <w:tab/>
        <w:t>Th</w:t>
      </w:r>
      <w:r w:rsidR="00E81568" w:rsidRPr="00882909">
        <w:rPr>
          <w:color w:val="000000" w:themeColor="text1"/>
          <w:sz w:val="24"/>
          <w:szCs w:val="24"/>
        </w:rPr>
        <w:t xml:space="preserve">at </w:t>
      </w:r>
      <w:r w:rsidRPr="00882909">
        <w:rPr>
          <w:color w:val="000000" w:themeColor="text1"/>
          <w:sz w:val="24"/>
          <w:szCs w:val="24"/>
        </w:rPr>
        <w:t xml:space="preserve">advising </w:t>
      </w:r>
      <w:r w:rsidR="00E81568" w:rsidRPr="00882909">
        <w:rPr>
          <w:color w:val="000000" w:themeColor="text1"/>
          <w:sz w:val="24"/>
          <w:szCs w:val="24"/>
        </w:rPr>
        <w:t>appears to be</w:t>
      </w:r>
      <w:r w:rsidRPr="00882909">
        <w:rPr>
          <w:color w:val="000000" w:themeColor="text1"/>
          <w:sz w:val="24"/>
          <w:szCs w:val="24"/>
        </w:rPr>
        <w:t xml:space="preserve"> indexed to the advisee’s desires and goals does not mean that all advising exclusively takes place from within the advisee’s belief and preference sets (see Nowell-Smith 1954, 155-7, Gauthier 54-6, Andreou 2006). Advisors can attempt to persuade advisees to change their beliefs or preferences, and may issue directives which presuppose beliefs or preferences which the advisee </w:t>
      </w:r>
      <w:r w:rsidRPr="00882909">
        <w:rPr>
          <w:color w:val="000000" w:themeColor="text1"/>
          <w:sz w:val="24"/>
          <w:szCs w:val="24"/>
        </w:rPr>
        <w:lastRenderedPageBreak/>
        <w:t>does not have as a means to do so.</w:t>
      </w:r>
      <w:r w:rsidRPr="00882909">
        <w:rPr>
          <w:rFonts w:cs="Helvetica"/>
          <w:color w:val="000000" w:themeColor="text1"/>
          <w:sz w:val="24"/>
          <w:szCs w:val="24"/>
          <w:vertAlign w:val="superscript"/>
        </w:rPr>
        <w:footnoteReference w:id="20"/>
      </w:r>
      <w:r w:rsidRPr="00882909">
        <w:rPr>
          <w:color w:val="000000" w:themeColor="text1"/>
          <w:sz w:val="24"/>
          <w:szCs w:val="24"/>
        </w:rPr>
        <w:t xml:space="preserve"> If these attempts are unsuccessful (or the attempt is viewed as futile), then an advisor may </w:t>
      </w:r>
      <w:r w:rsidR="00387A5E" w:rsidRPr="00882909">
        <w:rPr>
          <w:color w:val="000000" w:themeColor="text1"/>
          <w:sz w:val="24"/>
          <w:szCs w:val="24"/>
        </w:rPr>
        <w:t>end up</w:t>
      </w:r>
      <w:r w:rsidRPr="00882909">
        <w:rPr>
          <w:color w:val="000000" w:themeColor="text1"/>
          <w:sz w:val="24"/>
          <w:szCs w:val="24"/>
        </w:rPr>
        <w:t xml:space="preserve"> issu</w:t>
      </w:r>
      <w:r w:rsidR="00387A5E" w:rsidRPr="00882909">
        <w:rPr>
          <w:color w:val="000000" w:themeColor="text1"/>
          <w:sz w:val="24"/>
          <w:szCs w:val="24"/>
        </w:rPr>
        <w:t>ing</w:t>
      </w:r>
      <w:r w:rsidRPr="00882909">
        <w:rPr>
          <w:color w:val="000000" w:themeColor="text1"/>
          <w:sz w:val="24"/>
          <w:szCs w:val="24"/>
        </w:rPr>
        <w:t xml:space="preserve"> advice which is indexed to beliefs or preferences which she does not share.</w:t>
      </w:r>
      <w:r w:rsidRPr="00882909">
        <w:rPr>
          <w:rFonts w:cs="Helvetica"/>
          <w:color w:val="000000" w:themeColor="text1"/>
          <w:sz w:val="24"/>
          <w:szCs w:val="24"/>
          <w:vertAlign w:val="superscript"/>
        </w:rPr>
        <w:footnoteReference w:id="21"/>
      </w:r>
      <w:r w:rsidR="008E1CF2" w:rsidRPr="00882909">
        <w:rPr>
          <w:color w:val="000000" w:themeColor="text1"/>
          <w:sz w:val="24"/>
          <w:szCs w:val="24"/>
        </w:rPr>
        <w:t xml:space="preserve"> </w:t>
      </w:r>
    </w:p>
    <w:p w14:paraId="5BE9A7E2" w14:textId="2DDA6677" w:rsidR="00464066" w:rsidRPr="00882909" w:rsidRDefault="00464066">
      <w:pPr>
        <w:tabs>
          <w:tab w:val="left" w:pos="560"/>
        </w:tabs>
        <w:spacing w:line="263" w:lineRule="auto"/>
        <w:rPr>
          <w:b/>
          <w:bCs/>
          <w:color w:val="000000" w:themeColor="text1"/>
          <w:sz w:val="24"/>
          <w:szCs w:val="24"/>
        </w:rPr>
      </w:pPr>
    </w:p>
    <w:p w14:paraId="2E99A325" w14:textId="519DC020" w:rsidR="00464066" w:rsidRPr="00882909" w:rsidRDefault="00464066">
      <w:pPr>
        <w:tabs>
          <w:tab w:val="left" w:pos="560"/>
        </w:tabs>
        <w:spacing w:line="263" w:lineRule="auto"/>
        <w:rPr>
          <w:i/>
          <w:iCs/>
          <w:color w:val="000000" w:themeColor="text1"/>
          <w:sz w:val="24"/>
          <w:szCs w:val="24"/>
        </w:rPr>
      </w:pPr>
      <w:r w:rsidRPr="00882909">
        <w:rPr>
          <w:i/>
          <w:iCs/>
          <w:color w:val="000000" w:themeColor="text1"/>
          <w:sz w:val="24"/>
          <w:szCs w:val="24"/>
        </w:rPr>
        <w:t>2.</w:t>
      </w:r>
      <w:r w:rsidR="00306285" w:rsidRPr="00882909">
        <w:rPr>
          <w:i/>
          <w:iCs/>
          <w:color w:val="000000" w:themeColor="text1"/>
          <w:sz w:val="24"/>
          <w:szCs w:val="24"/>
        </w:rPr>
        <w:t>4</w:t>
      </w:r>
      <w:r w:rsidRPr="00882909">
        <w:rPr>
          <w:i/>
          <w:iCs/>
          <w:color w:val="000000" w:themeColor="text1"/>
          <w:sz w:val="24"/>
          <w:szCs w:val="24"/>
        </w:rPr>
        <w:t>.2. Advising and Reasons</w:t>
      </w:r>
    </w:p>
    <w:p w14:paraId="4A4FAA7E" w14:textId="77777777" w:rsidR="006D3EF9" w:rsidRPr="00882909" w:rsidRDefault="006D3EF9">
      <w:pPr>
        <w:tabs>
          <w:tab w:val="left" w:pos="560"/>
        </w:tabs>
        <w:spacing w:line="263" w:lineRule="auto"/>
        <w:rPr>
          <w:color w:val="000000" w:themeColor="text1"/>
          <w:sz w:val="24"/>
          <w:szCs w:val="24"/>
        </w:rPr>
      </w:pPr>
    </w:p>
    <w:p w14:paraId="6D4C846E" w14:textId="10AB12B5" w:rsidR="006D3EF9" w:rsidRPr="00882909"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sz w:val="24"/>
          <w:szCs w:val="24"/>
        </w:rPr>
      </w:pPr>
      <w:r w:rsidRPr="00882909">
        <w:rPr>
          <w:color w:val="000000" w:themeColor="text1"/>
          <w:sz w:val="24"/>
          <w:szCs w:val="24"/>
        </w:rPr>
        <w:tab/>
        <w:t>Unlike ordering, which creates normative facts through the exercise of authority, imperatival advising—like warning and recommending—is answerable to prior normative facts</w:t>
      </w:r>
      <w:r w:rsidR="002C49C1" w:rsidRPr="00882909">
        <w:rPr>
          <w:color w:val="000000" w:themeColor="text1"/>
          <w:sz w:val="24"/>
          <w:szCs w:val="24"/>
        </w:rPr>
        <w:t xml:space="preserve"> (although advising can have normative consequences by making these facts available to the advisee)</w:t>
      </w:r>
      <w:r w:rsidRPr="00882909">
        <w:rPr>
          <w:color w:val="000000" w:themeColor="text1"/>
          <w:sz w:val="24"/>
          <w:szCs w:val="24"/>
        </w:rPr>
        <w:t xml:space="preserve">. </w:t>
      </w:r>
      <w:r w:rsidR="00C249C7" w:rsidRPr="00882909">
        <w:rPr>
          <w:color w:val="000000" w:themeColor="text1"/>
          <w:sz w:val="24"/>
          <w:szCs w:val="24"/>
        </w:rPr>
        <w:t>This point goes back at least to Hobbes</w:t>
      </w:r>
      <w:r w:rsidRPr="00882909">
        <w:rPr>
          <w:color w:val="000000" w:themeColor="text1"/>
          <w:sz w:val="24"/>
          <w:szCs w:val="24"/>
        </w:rPr>
        <w:t>:</w:t>
      </w:r>
    </w:p>
    <w:p w14:paraId="2B8155F1" w14:textId="77777777" w:rsidR="006D3EF9" w:rsidRPr="00882909" w:rsidRDefault="006D3EF9">
      <w:pPr>
        <w:tabs>
          <w:tab w:val="left" w:pos="560"/>
        </w:tabs>
        <w:spacing w:line="263" w:lineRule="auto"/>
        <w:rPr>
          <w:color w:val="000000" w:themeColor="text1"/>
          <w:sz w:val="24"/>
          <w:szCs w:val="24"/>
        </w:rPr>
      </w:pPr>
    </w:p>
    <w:p w14:paraId="1BCABA45" w14:textId="77777777" w:rsidR="006D3EF9" w:rsidRPr="00882909" w:rsidRDefault="00612632">
      <w:pPr>
        <w:spacing w:after="200" w:line="276" w:lineRule="auto"/>
        <w:ind w:left="720"/>
        <w:rPr>
          <w:color w:val="000000" w:themeColor="text1"/>
          <w:sz w:val="24"/>
          <w:szCs w:val="24"/>
        </w:rPr>
      </w:pPr>
      <w:r w:rsidRPr="00882909">
        <w:rPr>
          <w:color w:val="000000" w:themeColor="text1"/>
          <w:sz w:val="24"/>
          <w:szCs w:val="24"/>
        </w:rPr>
        <w:t>“Now COUNSELL is a precept in which the reason of my obeying it, is taken from the thing it self which is advised; but COMMAND is a precept in which the cause of my obedience depends on the will of the Commander. For it is not properly said, Thus I will, and thus I Command, except the will stand for a Reason.” (Hobbes 1998 S XIV 1).</w:t>
      </w:r>
      <w:r w:rsidRPr="00882909">
        <w:rPr>
          <w:rFonts w:cs="Helvetica"/>
          <w:color w:val="000000" w:themeColor="text1"/>
          <w:sz w:val="24"/>
          <w:szCs w:val="24"/>
          <w:vertAlign w:val="superscript"/>
        </w:rPr>
        <w:footnoteReference w:id="22"/>
      </w:r>
      <w:r w:rsidRPr="00882909">
        <w:rPr>
          <w:color w:val="000000" w:themeColor="text1"/>
          <w:sz w:val="24"/>
          <w:szCs w:val="24"/>
        </w:rPr>
        <w:t xml:space="preserve">  </w:t>
      </w:r>
    </w:p>
    <w:p w14:paraId="4B58B9FD" w14:textId="4787D89B" w:rsidR="006D3EF9" w:rsidRPr="00882909" w:rsidRDefault="00612632">
      <w:pPr>
        <w:spacing w:after="200" w:line="276" w:lineRule="auto"/>
        <w:ind w:firstLine="720"/>
        <w:rPr>
          <w:color w:val="000000" w:themeColor="text1"/>
          <w:sz w:val="24"/>
          <w:szCs w:val="24"/>
        </w:rPr>
      </w:pPr>
      <w:r w:rsidRPr="00882909">
        <w:rPr>
          <w:color w:val="000000" w:themeColor="text1"/>
          <w:sz w:val="24"/>
          <w:szCs w:val="24"/>
        </w:rPr>
        <w:t xml:space="preserve">The fact that imperatival advising rests on prior normative facts means, advising can be subject to epistemic challenges. Consider a </w:t>
      </w:r>
      <w:r w:rsidR="00DD3823" w:rsidRPr="00882909">
        <w:rPr>
          <w:color w:val="000000" w:themeColor="text1"/>
          <w:sz w:val="24"/>
          <w:szCs w:val="24"/>
        </w:rPr>
        <w:t xml:space="preserve">European </w:t>
      </w:r>
      <w:r w:rsidRPr="00882909">
        <w:rPr>
          <w:color w:val="000000" w:themeColor="text1"/>
          <w:sz w:val="24"/>
          <w:szCs w:val="24"/>
        </w:rPr>
        <w:t xml:space="preserve">parent uttering </w:t>
      </w:r>
      <w:r w:rsidR="00DD3823" w:rsidRPr="00882909">
        <w:rPr>
          <w:color w:val="000000" w:themeColor="text1"/>
          <w:sz w:val="24"/>
          <w:szCs w:val="24"/>
        </w:rPr>
        <w:t xml:space="preserve">sentences </w:t>
      </w:r>
      <w:r w:rsidRPr="00882909">
        <w:rPr>
          <w:color w:val="000000" w:themeColor="text1"/>
          <w:sz w:val="24"/>
          <w:szCs w:val="24"/>
        </w:rPr>
        <w:t>10 and 11 to a teenager going to a party in a situation where curfew is under the scope of the household rules, and drinking is not:</w:t>
      </w:r>
    </w:p>
    <w:p w14:paraId="25E3FF58" w14:textId="77777777" w:rsidR="006D3EF9" w:rsidRPr="00882909" w:rsidRDefault="00612632" w:rsidP="00CA4255">
      <w:pPr>
        <w:spacing w:after="200" w:line="276" w:lineRule="auto"/>
        <w:ind w:left="720"/>
        <w:rPr>
          <w:color w:val="000000" w:themeColor="text1"/>
          <w:sz w:val="24"/>
          <w:szCs w:val="24"/>
        </w:rPr>
      </w:pPr>
      <w:r w:rsidRPr="00882909">
        <w:rPr>
          <w:color w:val="000000" w:themeColor="text1"/>
          <w:sz w:val="24"/>
          <w:szCs w:val="24"/>
        </w:rPr>
        <w:t>10)</w:t>
      </w:r>
      <w:r w:rsidRPr="00882909">
        <w:rPr>
          <w:color w:val="000000" w:themeColor="text1"/>
          <w:sz w:val="24"/>
          <w:szCs w:val="24"/>
        </w:rPr>
        <w:tab/>
        <w:t>Be home by 10.30! [ORDER]</w:t>
      </w:r>
    </w:p>
    <w:p w14:paraId="36C7A40B" w14:textId="77777777" w:rsidR="006D3EF9" w:rsidRPr="00882909" w:rsidRDefault="00612632" w:rsidP="00CA4255">
      <w:pPr>
        <w:spacing w:after="200" w:line="276" w:lineRule="auto"/>
        <w:ind w:left="720"/>
        <w:rPr>
          <w:color w:val="000000" w:themeColor="text1"/>
          <w:sz w:val="24"/>
          <w:szCs w:val="24"/>
        </w:rPr>
      </w:pPr>
      <w:r w:rsidRPr="00882909">
        <w:rPr>
          <w:color w:val="000000" w:themeColor="text1"/>
          <w:sz w:val="24"/>
          <w:szCs w:val="24"/>
        </w:rPr>
        <w:t>11)</w:t>
      </w:r>
      <w:r w:rsidRPr="00882909">
        <w:rPr>
          <w:color w:val="000000" w:themeColor="text1"/>
          <w:sz w:val="24"/>
          <w:szCs w:val="24"/>
        </w:rPr>
        <w:tab/>
        <w:t>Don’t drink more than two beers! [ADVICE]</w:t>
      </w:r>
    </w:p>
    <w:p w14:paraId="23ED0201" w14:textId="14D77889" w:rsidR="006D3EF9" w:rsidRPr="00882909" w:rsidRDefault="00612632">
      <w:pPr>
        <w:spacing w:after="200" w:line="276" w:lineRule="auto"/>
        <w:ind w:firstLine="720"/>
        <w:rPr>
          <w:color w:val="000000" w:themeColor="text1"/>
          <w:sz w:val="24"/>
          <w:szCs w:val="24"/>
        </w:rPr>
      </w:pPr>
      <w:r w:rsidRPr="00882909">
        <w:rPr>
          <w:color w:val="000000" w:themeColor="text1"/>
          <w:sz w:val="24"/>
          <w:szCs w:val="24"/>
        </w:rPr>
        <w:t xml:space="preserve">The teenager can only challenge (10) by appealing with his parent to change </w:t>
      </w:r>
      <w:r w:rsidR="00A00B26" w:rsidRPr="00882909">
        <w:rPr>
          <w:color w:val="000000" w:themeColor="text1"/>
          <w:sz w:val="24"/>
          <w:szCs w:val="24"/>
        </w:rPr>
        <w:t xml:space="preserve">her </w:t>
      </w:r>
      <w:r w:rsidRPr="00882909">
        <w:rPr>
          <w:color w:val="000000" w:themeColor="text1"/>
          <w:sz w:val="24"/>
          <w:szCs w:val="24"/>
        </w:rPr>
        <w:t xml:space="preserve">mind. By contrast, he can legitimately challenge (11) by asking what would be so bad about drinking more than two beers. If he can argue the point, then his parent would be obliged to retract </w:t>
      </w:r>
      <w:r w:rsidR="00A00B26" w:rsidRPr="00882909">
        <w:rPr>
          <w:color w:val="000000" w:themeColor="text1"/>
          <w:sz w:val="24"/>
          <w:szCs w:val="24"/>
        </w:rPr>
        <w:t>her</w:t>
      </w:r>
      <w:r w:rsidRPr="00882909">
        <w:rPr>
          <w:color w:val="000000" w:themeColor="text1"/>
          <w:sz w:val="24"/>
          <w:szCs w:val="24"/>
        </w:rPr>
        <w:t xml:space="preserve"> imperative in a way that they wouldn’t have to with an order. Relatedly, it is quite possible to order someone to do something when it is common knowledge that it is not the best thing to do (‘just do what I say and come home by 10.30!’), but advising must be done under the guise of the good. </w:t>
      </w:r>
    </w:p>
    <w:p w14:paraId="5672A931" w14:textId="3666ACE8" w:rsidR="006D3EF9" w:rsidRPr="00882909" w:rsidRDefault="00612632">
      <w:pPr>
        <w:spacing w:after="200" w:line="276" w:lineRule="auto"/>
        <w:ind w:firstLine="720"/>
        <w:rPr>
          <w:color w:val="000000" w:themeColor="text1"/>
          <w:sz w:val="24"/>
          <w:szCs w:val="24"/>
        </w:rPr>
      </w:pPr>
      <w:r w:rsidRPr="00882909">
        <w:rPr>
          <w:color w:val="000000" w:themeColor="text1"/>
          <w:sz w:val="24"/>
          <w:szCs w:val="24"/>
        </w:rPr>
        <w:t>This difference between advising and ordering is neatly predicted by the idea that advising is collaborative deliberation. Although advisors may employ the linguistic markers of orders or joint decisions, in entering into collaborative deliberation, the</w:t>
      </w:r>
      <w:r w:rsidR="0069570D" w:rsidRPr="00882909">
        <w:rPr>
          <w:color w:val="000000" w:themeColor="text1"/>
          <w:sz w:val="24"/>
          <w:szCs w:val="24"/>
        </w:rPr>
        <w:t xml:space="preserve"> issue to be resolved remains the advisee’s problem</w:t>
      </w:r>
      <w:r w:rsidR="00387A5E" w:rsidRPr="00882909">
        <w:rPr>
          <w:color w:val="000000" w:themeColor="text1"/>
          <w:sz w:val="24"/>
          <w:szCs w:val="24"/>
        </w:rPr>
        <w:t xml:space="preserve">, and the advisor </w:t>
      </w:r>
      <w:r w:rsidR="00387A5E" w:rsidRPr="00882909">
        <w:rPr>
          <w:color w:val="000000" w:themeColor="text1"/>
          <w:sz w:val="24"/>
          <w:szCs w:val="24"/>
        </w:rPr>
        <w:lastRenderedPageBreak/>
        <w:t>goes wrong if she changes this problem by creating new normative reasons</w:t>
      </w:r>
      <w:r w:rsidRPr="00882909">
        <w:rPr>
          <w:color w:val="000000" w:themeColor="text1"/>
          <w:sz w:val="24"/>
          <w:szCs w:val="24"/>
        </w:rPr>
        <w:t>.</w:t>
      </w:r>
    </w:p>
    <w:p w14:paraId="047FDCB3" w14:textId="5A483BE9" w:rsidR="00464066" w:rsidRPr="00882909" w:rsidRDefault="00464066" w:rsidP="00464066">
      <w:pPr>
        <w:spacing w:after="200" w:line="276" w:lineRule="auto"/>
        <w:rPr>
          <w:i/>
          <w:iCs/>
          <w:color w:val="000000" w:themeColor="text1"/>
          <w:sz w:val="24"/>
          <w:szCs w:val="24"/>
        </w:rPr>
      </w:pPr>
      <w:r w:rsidRPr="00882909">
        <w:rPr>
          <w:i/>
          <w:iCs/>
          <w:color w:val="000000" w:themeColor="text1"/>
          <w:sz w:val="24"/>
          <w:szCs w:val="24"/>
        </w:rPr>
        <w:t>2.</w:t>
      </w:r>
      <w:r w:rsidR="00306285" w:rsidRPr="00882909">
        <w:rPr>
          <w:i/>
          <w:iCs/>
          <w:color w:val="000000" w:themeColor="text1"/>
          <w:sz w:val="24"/>
          <w:szCs w:val="24"/>
        </w:rPr>
        <w:t>4</w:t>
      </w:r>
      <w:r w:rsidRPr="00882909">
        <w:rPr>
          <w:i/>
          <w:iCs/>
          <w:color w:val="000000" w:themeColor="text1"/>
          <w:sz w:val="24"/>
          <w:szCs w:val="24"/>
        </w:rPr>
        <w:t>.3. Advising without Deference</w:t>
      </w:r>
    </w:p>
    <w:p w14:paraId="4143F65F" w14:textId="65175598" w:rsidR="00C249C7" w:rsidRPr="00882909" w:rsidRDefault="00612632" w:rsidP="009735FF">
      <w:pPr>
        <w:spacing w:after="200" w:line="276" w:lineRule="auto"/>
        <w:ind w:firstLine="720"/>
        <w:rPr>
          <w:color w:val="000000" w:themeColor="text1"/>
          <w:sz w:val="24"/>
          <w:szCs w:val="24"/>
        </w:rPr>
      </w:pPr>
      <w:r w:rsidRPr="00882909">
        <w:rPr>
          <w:color w:val="000000" w:themeColor="text1"/>
          <w:sz w:val="24"/>
          <w:szCs w:val="24"/>
        </w:rPr>
        <w:t>There are certainly cases in which we go to advisors because we need knowledge</w:t>
      </w:r>
      <w:r w:rsidR="00464066" w:rsidRPr="00882909">
        <w:rPr>
          <w:color w:val="000000" w:themeColor="text1"/>
          <w:sz w:val="24"/>
          <w:szCs w:val="24"/>
        </w:rPr>
        <w:t xml:space="preserve">: recall </w:t>
      </w:r>
      <w:r w:rsidRPr="00882909">
        <w:rPr>
          <w:color w:val="000000" w:themeColor="text1"/>
          <w:sz w:val="24"/>
          <w:szCs w:val="24"/>
        </w:rPr>
        <w:t xml:space="preserve">the </w:t>
      </w:r>
      <w:r w:rsidR="00464066" w:rsidRPr="00882909">
        <w:rPr>
          <w:color w:val="000000" w:themeColor="text1"/>
          <w:sz w:val="24"/>
          <w:szCs w:val="24"/>
        </w:rPr>
        <w:t xml:space="preserve">prototypical </w:t>
      </w:r>
      <w:r w:rsidRPr="00882909">
        <w:rPr>
          <w:color w:val="000000" w:themeColor="text1"/>
          <w:sz w:val="24"/>
          <w:szCs w:val="24"/>
        </w:rPr>
        <w:t>deliberators who are out of their depth, ignorant, and novices</w:t>
      </w:r>
      <w:r w:rsidR="00464066" w:rsidRPr="00882909">
        <w:rPr>
          <w:color w:val="000000" w:themeColor="text1"/>
          <w:sz w:val="24"/>
          <w:szCs w:val="24"/>
        </w:rPr>
        <w:t xml:space="preserve">. However, in many </w:t>
      </w:r>
      <w:r w:rsidRPr="00882909">
        <w:rPr>
          <w:color w:val="000000" w:themeColor="text1"/>
          <w:sz w:val="24"/>
          <w:szCs w:val="24"/>
        </w:rPr>
        <w:t xml:space="preserve">cases we seek out advising from people who are just as knowledgeable as us, or who might know </w:t>
      </w:r>
      <w:r w:rsidRPr="00882909">
        <w:rPr>
          <w:i/>
          <w:color w:val="000000" w:themeColor="text1"/>
          <w:sz w:val="24"/>
          <w:szCs w:val="24"/>
        </w:rPr>
        <w:t xml:space="preserve">less </w:t>
      </w:r>
      <w:r w:rsidRPr="00882909">
        <w:rPr>
          <w:color w:val="000000" w:themeColor="text1"/>
          <w:sz w:val="24"/>
          <w:szCs w:val="24"/>
        </w:rPr>
        <w:t xml:space="preserve">than us. In MOVING AWAY, Fred need not think that Alex is an expert on relationship matters, and she doesn’t need to present herself as such to offer useful contributions. Recall the </w:t>
      </w:r>
      <w:r w:rsidR="00A0518E" w:rsidRPr="00882909">
        <w:rPr>
          <w:color w:val="000000" w:themeColor="text1"/>
          <w:sz w:val="24"/>
          <w:szCs w:val="24"/>
        </w:rPr>
        <w:t xml:space="preserve">situation of the </w:t>
      </w:r>
      <w:r w:rsidRPr="00882909">
        <w:rPr>
          <w:color w:val="000000" w:themeColor="text1"/>
          <w:sz w:val="24"/>
          <w:szCs w:val="24"/>
        </w:rPr>
        <w:t>high-stakes</w:t>
      </w:r>
      <w:r w:rsidR="00A0518E" w:rsidRPr="00882909">
        <w:rPr>
          <w:color w:val="000000" w:themeColor="text1"/>
          <w:sz w:val="24"/>
          <w:szCs w:val="24"/>
        </w:rPr>
        <w:t xml:space="preserve"> deliberator from 2.3.</w:t>
      </w:r>
      <w:r w:rsidRPr="00882909">
        <w:rPr>
          <w:color w:val="000000" w:themeColor="text1"/>
          <w:sz w:val="24"/>
          <w:szCs w:val="24"/>
        </w:rPr>
        <w:t>: sometimes we just want someone to think through a problem with, and it does not matter if they know more, or are more deliberatively skilled than us. This possibility is</w:t>
      </w:r>
      <w:r w:rsidR="002C49C1" w:rsidRPr="00882909">
        <w:rPr>
          <w:color w:val="000000" w:themeColor="text1"/>
          <w:sz w:val="24"/>
          <w:szCs w:val="24"/>
        </w:rPr>
        <w:t xml:space="preserve"> also </w:t>
      </w:r>
      <w:r w:rsidRPr="00882909">
        <w:rPr>
          <w:color w:val="000000" w:themeColor="text1"/>
          <w:sz w:val="24"/>
          <w:szCs w:val="24"/>
        </w:rPr>
        <w:t>predicted by the idea that advising is collaborative deliberation.</w:t>
      </w:r>
      <w:r w:rsidR="004E306C" w:rsidRPr="00882909">
        <w:rPr>
          <w:color w:val="000000" w:themeColor="text1"/>
          <w:sz w:val="24"/>
          <w:szCs w:val="24"/>
        </w:rPr>
        <w:t xml:space="preserve"> </w:t>
      </w:r>
    </w:p>
    <w:p w14:paraId="3CCA4664" w14:textId="28AF3385" w:rsidR="006D3EF9" w:rsidRPr="00882909" w:rsidRDefault="00612632">
      <w:pPr>
        <w:pStyle w:val="Heading2"/>
        <w:rPr>
          <w:color w:val="000000" w:themeColor="text1"/>
          <w:sz w:val="36"/>
          <w:szCs w:val="36"/>
        </w:rPr>
      </w:pPr>
      <w:bookmarkStart w:id="9" w:name="3_Is_Advising_a_Speech_act"/>
      <w:r w:rsidRPr="00882909">
        <w:rPr>
          <w:color w:val="000000" w:themeColor="text1"/>
          <w:sz w:val="36"/>
          <w:szCs w:val="36"/>
        </w:rPr>
        <w:t>3</w:t>
      </w:r>
      <w:bookmarkEnd w:id="9"/>
      <w:r w:rsidRPr="00882909">
        <w:rPr>
          <w:color w:val="000000" w:themeColor="text1"/>
          <w:sz w:val="36"/>
          <w:szCs w:val="36"/>
        </w:rPr>
        <w:t xml:space="preserve">. </w:t>
      </w:r>
      <w:r w:rsidR="00D06B21" w:rsidRPr="00882909">
        <w:rPr>
          <w:color w:val="000000" w:themeColor="text1"/>
          <w:sz w:val="36"/>
          <w:szCs w:val="36"/>
        </w:rPr>
        <w:t>Advising is not a kind of speech act</w:t>
      </w:r>
    </w:p>
    <w:p w14:paraId="37E92A21" w14:textId="0FB7C39B" w:rsidR="006D3EF9" w:rsidRPr="00882909" w:rsidRDefault="00C7642E" w:rsidP="00832140">
      <w:pPr>
        <w:spacing w:after="200" w:line="276" w:lineRule="auto"/>
        <w:ind w:firstLine="360"/>
        <w:rPr>
          <w:color w:val="000000" w:themeColor="text1"/>
          <w:sz w:val="24"/>
          <w:szCs w:val="24"/>
        </w:rPr>
      </w:pPr>
      <w:r w:rsidRPr="00882909">
        <w:rPr>
          <w:bCs/>
          <w:color w:val="000000" w:themeColor="text1"/>
          <w:sz w:val="24"/>
          <w:szCs w:val="24"/>
        </w:rPr>
        <w:t xml:space="preserve">Let’s take stock. </w:t>
      </w:r>
      <w:r w:rsidR="00827482" w:rsidRPr="00882909">
        <w:rPr>
          <w:bCs/>
          <w:color w:val="000000" w:themeColor="text1"/>
          <w:sz w:val="24"/>
          <w:szCs w:val="24"/>
        </w:rPr>
        <w:t>W</w:t>
      </w:r>
      <w:r w:rsidRPr="00882909">
        <w:rPr>
          <w:bCs/>
          <w:color w:val="000000" w:themeColor="text1"/>
          <w:sz w:val="24"/>
          <w:szCs w:val="24"/>
        </w:rPr>
        <w:t>e’ve framed a hypothesis about the function of the concept of advising, used that hypothesis to motivate a view about what advising is, and argued that this view illuminates a wide range of features of advising, including the diversity of forms which advising can take</w:t>
      </w:r>
      <w:r w:rsidR="00827482" w:rsidRPr="00882909">
        <w:rPr>
          <w:bCs/>
          <w:color w:val="000000" w:themeColor="text1"/>
          <w:sz w:val="24"/>
          <w:szCs w:val="24"/>
        </w:rPr>
        <w:t xml:space="preserve">. </w:t>
      </w:r>
      <w:r w:rsidR="00832140" w:rsidRPr="00882909">
        <w:rPr>
          <w:color w:val="000000" w:themeColor="text1"/>
          <w:sz w:val="24"/>
          <w:szCs w:val="24"/>
        </w:rPr>
        <w:t>With the positive case for th</w:t>
      </w:r>
      <w:r w:rsidR="00BA12A9" w:rsidRPr="00882909">
        <w:rPr>
          <w:color w:val="000000" w:themeColor="text1"/>
          <w:sz w:val="24"/>
          <w:szCs w:val="24"/>
        </w:rPr>
        <w:t>is</w:t>
      </w:r>
      <w:r w:rsidR="00832140" w:rsidRPr="00882909">
        <w:rPr>
          <w:color w:val="000000" w:themeColor="text1"/>
          <w:sz w:val="24"/>
          <w:szCs w:val="24"/>
        </w:rPr>
        <w:t xml:space="preserve"> view in place, we will now turn to the treatment of advising by speech act theorists to argue for two claims: that the directive and assertive views are mistaken, and that advising is not a kind of speech act. The central part of this negative case </w:t>
      </w:r>
      <w:r w:rsidR="00387A5E" w:rsidRPr="00882909">
        <w:rPr>
          <w:color w:val="000000" w:themeColor="text1"/>
          <w:sz w:val="24"/>
          <w:szCs w:val="24"/>
        </w:rPr>
        <w:t xml:space="preserve">against </w:t>
      </w:r>
      <w:r w:rsidR="00832140" w:rsidRPr="00882909">
        <w:rPr>
          <w:color w:val="000000" w:themeColor="text1"/>
          <w:sz w:val="24"/>
          <w:szCs w:val="24"/>
        </w:rPr>
        <w:t xml:space="preserve">the assertive and directive accounts </w:t>
      </w:r>
      <w:r w:rsidR="00387A5E" w:rsidRPr="00882909">
        <w:rPr>
          <w:color w:val="000000" w:themeColor="text1"/>
          <w:sz w:val="24"/>
          <w:szCs w:val="24"/>
        </w:rPr>
        <w:t xml:space="preserve">of advising is that they are </w:t>
      </w:r>
      <w:r w:rsidR="00832140" w:rsidRPr="00882909">
        <w:rPr>
          <w:color w:val="000000" w:themeColor="text1"/>
          <w:sz w:val="24"/>
          <w:szCs w:val="24"/>
        </w:rPr>
        <w:t>unable to</w:t>
      </w:r>
      <w:r w:rsidR="00387A5E" w:rsidRPr="00882909">
        <w:rPr>
          <w:color w:val="000000" w:themeColor="text1"/>
          <w:sz w:val="24"/>
          <w:szCs w:val="24"/>
        </w:rPr>
        <w:t xml:space="preserve"> make sense of the heterogeneity of advising.</w:t>
      </w:r>
      <w:r w:rsidR="00832140" w:rsidRPr="00882909">
        <w:rPr>
          <w:color w:val="000000" w:themeColor="text1"/>
          <w:sz w:val="24"/>
          <w:szCs w:val="24"/>
        </w:rPr>
        <w:t>.</w:t>
      </w:r>
    </w:p>
    <w:p w14:paraId="7207D025" w14:textId="7A5D2996" w:rsidR="006D3EF9" w:rsidRPr="00882909" w:rsidRDefault="00612632" w:rsidP="00FE460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We start off by surveying the way that speech act theorists have classified advising (3.1.), before showing that whatever theory of speech acts is correct, advising spans the distinction between the types of speech act (3.2.), and arguing that this fact presents a knock-down argument against the assertive and directive accounts of advising (3.3.).</w:t>
      </w:r>
    </w:p>
    <w:p w14:paraId="44C745A8" w14:textId="26B5AC67" w:rsidR="00D06B21" w:rsidRPr="00882909" w:rsidRDefault="00612632">
      <w:pPr>
        <w:pStyle w:val="Heading2"/>
        <w:rPr>
          <w:color w:val="000000" w:themeColor="text1"/>
        </w:rPr>
      </w:pPr>
      <w:bookmarkStart w:id="10" w:name="31_Speech_Act_Typologies_and_A"/>
      <w:r w:rsidRPr="00882909">
        <w:rPr>
          <w:color w:val="000000" w:themeColor="text1"/>
        </w:rPr>
        <w:t>3.1</w:t>
      </w:r>
      <w:bookmarkEnd w:id="10"/>
      <w:r w:rsidRPr="00882909">
        <w:rPr>
          <w:color w:val="000000" w:themeColor="text1"/>
        </w:rPr>
        <w:t>. Speech Act Typologies and Advisin</w:t>
      </w:r>
      <w:r w:rsidR="00D06B21" w:rsidRPr="00882909">
        <w:rPr>
          <w:color w:val="000000" w:themeColor="text1"/>
        </w:rPr>
        <w:t>g</w:t>
      </w:r>
    </w:p>
    <w:p w14:paraId="2DEE7DFF"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p w14:paraId="123131AE" w14:textId="77777777" w:rsidR="00D06B21" w:rsidRPr="00882909" w:rsidRDefault="00D06B21">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Advising has been variously classified by speech act theorists. </w:t>
      </w:r>
    </w:p>
    <w:p w14:paraId="64A99EDF" w14:textId="77777777" w:rsidR="00D06B21" w:rsidRPr="00882909" w:rsidRDefault="00D06B21">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31647AE7" w14:textId="51820589" w:rsidR="006D3EF9" w:rsidRPr="00882909" w:rsidRDefault="00D06B21">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Austin’s classification of illocutionary acts</w:t>
      </w:r>
      <w:r w:rsidR="00612632" w:rsidRPr="00882909">
        <w:rPr>
          <w:color w:val="000000" w:themeColor="text1"/>
          <w:sz w:val="24"/>
          <w:szCs w:val="24"/>
        </w:rPr>
        <w:t xml:space="preserve"> focuses on the performative uses of speech act verbs</w:t>
      </w:r>
      <w:r w:rsidRPr="00882909">
        <w:rPr>
          <w:color w:val="000000" w:themeColor="text1"/>
          <w:sz w:val="24"/>
          <w:szCs w:val="24"/>
        </w:rPr>
        <w:t>. He</w:t>
      </w:r>
      <w:r w:rsidR="00612632" w:rsidRPr="00882909">
        <w:rPr>
          <w:color w:val="000000" w:themeColor="text1"/>
          <w:sz w:val="24"/>
          <w:szCs w:val="24"/>
        </w:rPr>
        <w:t xml:space="preserve"> groups advising with </w:t>
      </w:r>
      <w:r w:rsidR="00612632" w:rsidRPr="00882909">
        <w:rPr>
          <w:iCs/>
          <w:color w:val="000000" w:themeColor="text1"/>
          <w:sz w:val="24"/>
          <w:szCs w:val="24"/>
        </w:rPr>
        <w:t>exercitives</w:t>
      </w:r>
      <w:r w:rsidR="00612632" w:rsidRPr="00882909">
        <w:rPr>
          <w:i/>
          <w:color w:val="000000" w:themeColor="text1"/>
          <w:sz w:val="24"/>
          <w:szCs w:val="24"/>
        </w:rPr>
        <w:t xml:space="preserve">, </w:t>
      </w:r>
      <w:r w:rsidR="00612632" w:rsidRPr="00882909">
        <w:rPr>
          <w:color w:val="000000" w:themeColor="text1"/>
          <w:sz w:val="24"/>
          <w:szCs w:val="24"/>
        </w:rPr>
        <w:t xml:space="preserve">which he glosses as “the giving of a decision in favour of or against a certain course of action, or advocacy” (Austin 1975 p154). Vendler adds grammatical criteria to Austin’s typology, keeping advising in the category of exercitives on the grounds that </w:t>
      </w:r>
      <w:r w:rsidR="00821A84" w:rsidRPr="00882909">
        <w:rPr>
          <w:color w:val="000000" w:themeColor="text1"/>
          <w:sz w:val="24"/>
          <w:szCs w:val="24"/>
        </w:rPr>
        <w:t xml:space="preserve">advisory </w:t>
      </w:r>
      <w:r w:rsidR="00612632" w:rsidRPr="00882909">
        <w:rPr>
          <w:color w:val="000000" w:themeColor="text1"/>
          <w:sz w:val="24"/>
          <w:szCs w:val="24"/>
        </w:rPr>
        <w:t>performative</w:t>
      </w:r>
      <w:r w:rsidR="00821A84" w:rsidRPr="00882909">
        <w:rPr>
          <w:color w:val="000000" w:themeColor="text1"/>
          <w:sz w:val="24"/>
          <w:szCs w:val="24"/>
        </w:rPr>
        <w:t>s</w:t>
      </w:r>
      <w:r w:rsidR="00612632" w:rsidRPr="00882909">
        <w:rPr>
          <w:color w:val="000000" w:themeColor="text1"/>
          <w:sz w:val="24"/>
          <w:szCs w:val="24"/>
        </w:rPr>
        <w:t xml:space="preserve"> involve </w:t>
      </w:r>
      <w:r w:rsidRPr="00882909">
        <w:rPr>
          <w:color w:val="000000" w:themeColor="text1"/>
          <w:sz w:val="24"/>
          <w:szCs w:val="24"/>
        </w:rPr>
        <w:t xml:space="preserve">either </w:t>
      </w:r>
      <w:r w:rsidR="00612632" w:rsidRPr="00882909">
        <w:rPr>
          <w:color w:val="000000" w:themeColor="text1"/>
          <w:sz w:val="24"/>
          <w:szCs w:val="24"/>
        </w:rPr>
        <w:t>an infinitival complement or a declarative ought</w:t>
      </w:r>
      <w:r w:rsidRPr="00882909">
        <w:rPr>
          <w:color w:val="000000" w:themeColor="text1"/>
          <w:sz w:val="24"/>
          <w:szCs w:val="24"/>
        </w:rPr>
        <w:t xml:space="preserve"> statement </w:t>
      </w:r>
      <w:r w:rsidR="00612632" w:rsidRPr="00882909">
        <w:rPr>
          <w:color w:val="000000" w:themeColor="text1"/>
          <w:sz w:val="24"/>
          <w:szCs w:val="24"/>
        </w:rPr>
        <w:t xml:space="preserve">(Vendler 1972 pp.20-1). </w:t>
      </w:r>
    </w:p>
    <w:p w14:paraId="76CBAC88"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EA6DB95" w14:textId="096B9405"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Bach and Harnish group speech acts </w:t>
      </w:r>
      <w:r w:rsidR="00821A84" w:rsidRPr="00882909">
        <w:rPr>
          <w:color w:val="000000" w:themeColor="text1"/>
          <w:sz w:val="24"/>
          <w:szCs w:val="24"/>
        </w:rPr>
        <w:t xml:space="preserve">by which </w:t>
      </w:r>
      <w:r w:rsidRPr="00882909">
        <w:rPr>
          <w:color w:val="000000" w:themeColor="text1"/>
          <w:sz w:val="24"/>
          <w:szCs w:val="24"/>
        </w:rPr>
        <w:t>mental state</w:t>
      </w:r>
      <w:r w:rsidR="00821A84" w:rsidRPr="00882909">
        <w:rPr>
          <w:color w:val="000000" w:themeColor="text1"/>
          <w:sz w:val="24"/>
          <w:szCs w:val="24"/>
        </w:rPr>
        <w:t>s</w:t>
      </w:r>
      <w:r w:rsidRPr="00882909">
        <w:rPr>
          <w:color w:val="000000" w:themeColor="text1"/>
          <w:sz w:val="24"/>
          <w:szCs w:val="24"/>
        </w:rPr>
        <w:t xml:space="preserve"> they express. They group advising with </w:t>
      </w:r>
      <w:r w:rsidRPr="00882909">
        <w:rPr>
          <w:iCs/>
          <w:color w:val="000000" w:themeColor="text1"/>
          <w:sz w:val="24"/>
          <w:szCs w:val="24"/>
        </w:rPr>
        <w:t>advisories,</w:t>
      </w:r>
      <w:r w:rsidRPr="00882909">
        <w:rPr>
          <w:color w:val="000000" w:themeColor="text1"/>
          <w:sz w:val="24"/>
          <w:szCs w:val="24"/>
        </w:rPr>
        <w:t xml:space="preserve"> which they classify as</w:t>
      </w:r>
      <w:r w:rsidRPr="00882909">
        <w:rPr>
          <w:iCs/>
          <w:color w:val="000000" w:themeColor="text1"/>
          <w:sz w:val="24"/>
          <w:szCs w:val="24"/>
        </w:rPr>
        <w:t xml:space="preserve"> directives</w:t>
      </w:r>
      <w:r w:rsidRPr="00882909">
        <w:rPr>
          <w:color w:val="000000" w:themeColor="text1"/>
          <w:sz w:val="24"/>
          <w:szCs w:val="24"/>
        </w:rPr>
        <w:t xml:space="preserve"> on the grounds that they communicate an attitude toward a prospective action. They offer a pocket </w:t>
      </w:r>
      <w:r w:rsidRPr="00882909">
        <w:rPr>
          <w:color w:val="000000" w:themeColor="text1"/>
          <w:sz w:val="24"/>
          <w:szCs w:val="24"/>
        </w:rPr>
        <w:lastRenderedPageBreak/>
        <w:t>definition of this category (see Hinchman 2005):</w:t>
      </w:r>
    </w:p>
    <w:p w14:paraId="6242DED5" w14:textId="1F4C7190" w:rsidR="006D3EF9" w:rsidRPr="00882909" w:rsidRDefault="00612632">
      <w:pPr>
        <w:pStyle w:val="BlockQuote"/>
        <w:rPr>
          <w:color w:val="000000" w:themeColor="text1"/>
          <w:szCs w:val="24"/>
        </w:rPr>
      </w:pPr>
      <w:r w:rsidRPr="00882909">
        <w:rPr>
          <w:color w:val="000000" w:themeColor="text1"/>
          <w:szCs w:val="24"/>
        </w:rPr>
        <w:t xml:space="preserve">As for </w:t>
      </w:r>
      <w:r w:rsidRPr="00882909">
        <w:rPr>
          <w:i/>
          <w:color w:val="000000" w:themeColor="text1"/>
          <w:szCs w:val="24"/>
        </w:rPr>
        <w:t>advisories</w:t>
      </w:r>
      <w:r w:rsidRPr="00882909">
        <w:rPr>
          <w:color w:val="000000" w:themeColor="text1"/>
          <w:szCs w:val="24"/>
        </w:rPr>
        <w:t xml:space="preserve">, what the speaker expresses is not the desire that </w:t>
      </w:r>
      <w:r w:rsidRPr="00882909">
        <w:rPr>
          <w:i/>
          <w:color w:val="000000" w:themeColor="text1"/>
          <w:szCs w:val="24"/>
        </w:rPr>
        <w:t xml:space="preserve">H </w:t>
      </w:r>
      <w:r w:rsidRPr="00882909">
        <w:rPr>
          <w:color w:val="000000" w:themeColor="text1"/>
          <w:szCs w:val="24"/>
        </w:rPr>
        <w:t xml:space="preserve">do a certain action but the belief that doing it is a good idea, that it is in </w:t>
      </w:r>
      <w:r w:rsidRPr="00882909">
        <w:rPr>
          <w:i/>
          <w:color w:val="000000" w:themeColor="text1"/>
          <w:szCs w:val="24"/>
        </w:rPr>
        <w:t>H</w:t>
      </w:r>
      <w:r w:rsidRPr="00882909">
        <w:rPr>
          <w:color w:val="000000" w:themeColor="text1"/>
          <w:szCs w:val="24"/>
        </w:rPr>
        <w:t xml:space="preserve">’s interest. </w:t>
      </w:r>
      <w:r w:rsidRPr="00882909">
        <w:rPr>
          <w:i/>
          <w:color w:val="000000" w:themeColor="text1"/>
          <w:szCs w:val="24"/>
        </w:rPr>
        <w:t>S</w:t>
      </w:r>
      <w:r w:rsidRPr="00882909">
        <w:rPr>
          <w:color w:val="000000" w:themeColor="text1"/>
          <w:szCs w:val="24"/>
        </w:rPr>
        <w:t xml:space="preserve"> expresses also the intention that </w:t>
      </w:r>
      <w:r w:rsidRPr="00882909">
        <w:rPr>
          <w:i/>
          <w:color w:val="000000" w:themeColor="text1"/>
          <w:szCs w:val="24"/>
        </w:rPr>
        <w:t xml:space="preserve">H </w:t>
      </w:r>
      <w:r w:rsidRPr="00882909">
        <w:rPr>
          <w:color w:val="000000" w:themeColor="text1"/>
          <w:szCs w:val="24"/>
        </w:rPr>
        <w:t xml:space="preserve">take this belief of </w:t>
      </w:r>
      <w:r w:rsidRPr="00882909">
        <w:rPr>
          <w:i/>
          <w:color w:val="000000" w:themeColor="text1"/>
          <w:szCs w:val="24"/>
        </w:rPr>
        <w:t>S’</w:t>
      </w:r>
      <w:r w:rsidRPr="00882909">
        <w:rPr>
          <w:color w:val="000000" w:themeColor="text1"/>
          <w:szCs w:val="24"/>
        </w:rPr>
        <w:t xml:space="preserve">s as a reason to act. The corresponding perlocutionary intentions are that </w:t>
      </w:r>
      <w:r w:rsidRPr="00882909">
        <w:rPr>
          <w:i/>
          <w:color w:val="000000" w:themeColor="text1"/>
          <w:szCs w:val="24"/>
        </w:rPr>
        <w:t xml:space="preserve">H </w:t>
      </w:r>
      <w:r w:rsidRPr="00882909">
        <w:rPr>
          <w:color w:val="000000" w:themeColor="text1"/>
          <w:szCs w:val="24"/>
        </w:rPr>
        <w:t xml:space="preserve">take </w:t>
      </w:r>
      <w:r w:rsidRPr="00882909">
        <w:rPr>
          <w:i/>
          <w:color w:val="000000" w:themeColor="text1"/>
          <w:szCs w:val="24"/>
        </w:rPr>
        <w:t xml:space="preserve">S </w:t>
      </w:r>
      <w:r w:rsidRPr="00882909">
        <w:rPr>
          <w:color w:val="000000" w:themeColor="text1"/>
          <w:szCs w:val="24"/>
        </w:rPr>
        <w:t xml:space="preserve">to believe that </w:t>
      </w:r>
      <w:r w:rsidRPr="00882909">
        <w:rPr>
          <w:i/>
          <w:color w:val="000000" w:themeColor="text1"/>
          <w:szCs w:val="24"/>
        </w:rPr>
        <w:t xml:space="preserve">S </w:t>
      </w:r>
      <w:r w:rsidRPr="00882909">
        <w:rPr>
          <w:color w:val="000000" w:themeColor="text1"/>
          <w:szCs w:val="24"/>
        </w:rPr>
        <w:t xml:space="preserve">actually has the attitudes he is expressing and that </w:t>
      </w:r>
      <w:r w:rsidRPr="00882909">
        <w:rPr>
          <w:i/>
          <w:color w:val="000000" w:themeColor="text1"/>
          <w:szCs w:val="24"/>
        </w:rPr>
        <w:t xml:space="preserve">H </w:t>
      </w:r>
      <w:r w:rsidRPr="00882909">
        <w:rPr>
          <w:color w:val="000000" w:themeColor="text1"/>
          <w:szCs w:val="24"/>
        </w:rPr>
        <w:t>perform the action he is being advised to perform. (Bach and Harnish 1979 p49)</w:t>
      </w:r>
    </w:p>
    <w:p w14:paraId="3A6B8D63" w14:textId="77777777"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In a footnote (1979 fn3), they note that advising can be performed by either imperatives or declaratives, and contend that in the latter case, advising involves an indirect speech act.</w:t>
      </w:r>
    </w:p>
    <w:p w14:paraId="4B1BDA0B"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0688B1FD" w14:textId="178737EA"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Searle classifies speech acts based on their constitutive rules. An early time-slice classifies </w:t>
      </w:r>
      <w:r w:rsidR="00821A84" w:rsidRPr="00882909">
        <w:rPr>
          <w:color w:val="000000" w:themeColor="text1"/>
          <w:sz w:val="24"/>
          <w:szCs w:val="24"/>
        </w:rPr>
        <w:t xml:space="preserve">advising </w:t>
      </w:r>
      <w:r w:rsidRPr="00882909">
        <w:rPr>
          <w:color w:val="000000" w:themeColor="text1"/>
          <w:sz w:val="24"/>
          <w:szCs w:val="24"/>
        </w:rPr>
        <w:t xml:space="preserve">as an assertive speech act: </w:t>
      </w:r>
    </w:p>
    <w:p w14:paraId="4520F028" w14:textId="77777777" w:rsidR="006D3EF9" w:rsidRPr="00882909" w:rsidRDefault="00612632">
      <w:pPr>
        <w:pStyle w:val="BlockQuote"/>
        <w:rPr>
          <w:color w:val="000000" w:themeColor="text1"/>
          <w:szCs w:val="24"/>
        </w:rPr>
      </w:pPr>
      <w:r w:rsidRPr="00882909">
        <w:rPr>
          <w:color w:val="000000" w:themeColor="text1"/>
          <w:szCs w:val="24"/>
        </w:rPr>
        <w:t>Contrary to what one might suppose advice is not a species of requesting. It is interesting to compare “Advise” with “Urge” “Advocate” and “Recommend.” Advising is not trying to get you to do something in the sense that requesting is. Advising is more like telling you what is best for you. (Searle 1969 p67).</w:t>
      </w:r>
    </w:p>
    <w:p w14:paraId="1BA9FFAE" w14:textId="06E5CDC5"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Later time-slices change their mind</w:t>
      </w:r>
      <w:r w:rsidR="00C249C7" w:rsidRPr="00882909">
        <w:rPr>
          <w:color w:val="000000" w:themeColor="text1"/>
          <w:sz w:val="24"/>
          <w:szCs w:val="24"/>
        </w:rPr>
        <w:t>s</w:t>
      </w:r>
      <w:r w:rsidRPr="00882909">
        <w:rPr>
          <w:color w:val="000000" w:themeColor="text1"/>
          <w:sz w:val="24"/>
          <w:szCs w:val="24"/>
        </w:rPr>
        <w:t xml:space="preserve">. </w:t>
      </w:r>
      <w:r w:rsidR="00821A84" w:rsidRPr="00882909">
        <w:rPr>
          <w:color w:val="000000" w:themeColor="text1"/>
          <w:sz w:val="24"/>
          <w:szCs w:val="24"/>
        </w:rPr>
        <w:t xml:space="preserve">Searle (1979, 28) </w:t>
      </w:r>
      <w:r w:rsidRPr="00882909">
        <w:rPr>
          <w:color w:val="000000" w:themeColor="text1"/>
          <w:sz w:val="24"/>
          <w:szCs w:val="24"/>
        </w:rPr>
        <w:t>distinguishes between advising-to and advising-that</w:t>
      </w:r>
      <w:r w:rsidR="00821A84" w:rsidRPr="00882909">
        <w:rPr>
          <w:color w:val="000000" w:themeColor="text1"/>
          <w:sz w:val="24"/>
          <w:szCs w:val="24"/>
        </w:rPr>
        <w:t xml:space="preserve">, and Searle and Vanderveken (1985 pp.202-3) </w:t>
      </w:r>
      <w:r w:rsidRPr="00882909">
        <w:rPr>
          <w:color w:val="000000" w:themeColor="text1"/>
          <w:sz w:val="24"/>
          <w:szCs w:val="24"/>
        </w:rPr>
        <w:t>classif</w:t>
      </w:r>
      <w:r w:rsidR="00821A84" w:rsidRPr="00882909">
        <w:rPr>
          <w:color w:val="000000" w:themeColor="text1"/>
          <w:sz w:val="24"/>
          <w:szCs w:val="24"/>
        </w:rPr>
        <w:t>y</w:t>
      </w:r>
      <w:r w:rsidRPr="00882909">
        <w:rPr>
          <w:color w:val="000000" w:themeColor="text1"/>
          <w:sz w:val="24"/>
          <w:szCs w:val="24"/>
        </w:rPr>
        <w:t xml:space="preserve"> advising as a directive that can take direct imperatival or indirect declarative forms</w:t>
      </w:r>
      <w:r w:rsidR="00821A84" w:rsidRPr="00882909">
        <w:rPr>
          <w:color w:val="000000" w:themeColor="text1"/>
          <w:sz w:val="24"/>
          <w:szCs w:val="24"/>
        </w:rPr>
        <w:t>.</w:t>
      </w:r>
      <w:r w:rsidRPr="00882909">
        <w:rPr>
          <w:color w:val="000000" w:themeColor="text1"/>
          <w:sz w:val="24"/>
          <w:szCs w:val="24"/>
        </w:rPr>
        <w:t xml:space="preserve"> </w:t>
      </w:r>
    </w:p>
    <w:p w14:paraId="63C2852F"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2C245F0" w14:textId="0B687392" w:rsidR="006D3EF9" w:rsidRPr="00882909" w:rsidRDefault="00612632" w:rsidP="00FE460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The disagreement among speech act theorists about how to classify advising is no surprise if advising involves </w:t>
      </w:r>
      <w:r w:rsidRPr="00882909">
        <w:rPr>
          <w:iCs/>
          <w:color w:val="000000" w:themeColor="text1"/>
          <w:sz w:val="24"/>
          <w:szCs w:val="24"/>
        </w:rPr>
        <w:t>both</w:t>
      </w:r>
      <w:r w:rsidRPr="00882909">
        <w:rPr>
          <w:i/>
          <w:color w:val="000000" w:themeColor="text1"/>
          <w:sz w:val="24"/>
          <w:szCs w:val="24"/>
        </w:rPr>
        <w:t xml:space="preserve"> </w:t>
      </w:r>
      <w:r w:rsidRPr="00882909">
        <w:rPr>
          <w:color w:val="000000" w:themeColor="text1"/>
          <w:sz w:val="24"/>
          <w:szCs w:val="24"/>
        </w:rPr>
        <w:t>assertive and directive speech acts</w:t>
      </w:r>
      <w:r w:rsidR="00D06B21" w:rsidRPr="00882909">
        <w:rPr>
          <w:color w:val="000000" w:themeColor="text1"/>
          <w:sz w:val="24"/>
          <w:szCs w:val="24"/>
        </w:rPr>
        <w:t xml:space="preserve">. We can easily find examples of advising which provide evidence for both views. </w:t>
      </w:r>
      <w:r w:rsidRPr="00882909">
        <w:rPr>
          <w:color w:val="000000" w:themeColor="text1"/>
          <w:sz w:val="24"/>
          <w:szCs w:val="24"/>
        </w:rPr>
        <w:t>Searle and Bach and Harnish’s appeal to indirect speech acts suggests a strategy for the supporters of the assertive and directive pictures to</w:t>
      </w:r>
      <w:r w:rsidR="00351104" w:rsidRPr="00882909">
        <w:rPr>
          <w:color w:val="000000" w:themeColor="text1"/>
          <w:sz w:val="24"/>
          <w:szCs w:val="24"/>
        </w:rPr>
        <w:t xml:space="preserve"> explain the diversity of advising</w:t>
      </w:r>
      <w:r w:rsidRPr="00882909">
        <w:rPr>
          <w:color w:val="000000" w:themeColor="text1"/>
          <w:sz w:val="24"/>
          <w:szCs w:val="24"/>
        </w:rPr>
        <w:t xml:space="preserve">. The idea would be to unify advising not through primary illocutionary acts, but through a combination of primary and indirect speech acts. </w:t>
      </w:r>
      <w:r w:rsidR="00821A84" w:rsidRPr="00882909">
        <w:rPr>
          <w:color w:val="000000" w:themeColor="text1"/>
          <w:sz w:val="24"/>
          <w:szCs w:val="24"/>
        </w:rPr>
        <w:t>For example, t</w:t>
      </w:r>
      <w:r w:rsidRPr="00882909">
        <w:rPr>
          <w:color w:val="000000" w:themeColor="text1"/>
          <w:sz w:val="24"/>
          <w:szCs w:val="24"/>
        </w:rPr>
        <w:t xml:space="preserve">he assertive picture will maintain that cases of advising-to are indirectly assertions of an underlying normative fact which supports the course of action (which we might think of as making </w:t>
      </w:r>
      <w:r w:rsidRPr="00882909">
        <w:rPr>
          <w:iCs/>
          <w:color w:val="000000" w:themeColor="text1"/>
          <w:sz w:val="24"/>
          <w:szCs w:val="24"/>
        </w:rPr>
        <w:t>as if</w:t>
      </w:r>
      <w:r w:rsidRPr="00882909">
        <w:rPr>
          <w:i/>
          <w:color w:val="000000" w:themeColor="text1"/>
          <w:sz w:val="24"/>
          <w:szCs w:val="24"/>
        </w:rPr>
        <w:t xml:space="preserve"> </w:t>
      </w:r>
      <w:r w:rsidRPr="00882909">
        <w:rPr>
          <w:color w:val="000000" w:themeColor="text1"/>
          <w:sz w:val="24"/>
          <w:szCs w:val="24"/>
        </w:rPr>
        <w:t>to direct (Harris 2014 pp.106-11, 2021 fn4)), and interrogative advising is indirectly an assertion of a relevant normative or non-normative fact.</w:t>
      </w:r>
    </w:p>
    <w:p w14:paraId="4201C674" w14:textId="1BDF57C7" w:rsidR="006D3EF9" w:rsidRPr="00882909" w:rsidRDefault="00612632">
      <w:pPr>
        <w:pStyle w:val="Heading2"/>
        <w:rPr>
          <w:color w:val="000000" w:themeColor="text1"/>
        </w:rPr>
      </w:pPr>
      <w:r w:rsidRPr="00882909">
        <w:rPr>
          <w:color w:val="000000" w:themeColor="text1"/>
        </w:rPr>
        <w:t xml:space="preserve">3.2. Speech Act </w:t>
      </w:r>
      <w:r w:rsidR="003B5F9A" w:rsidRPr="00882909">
        <w:rPr>
          <w:color w:val="000000" w:themeColor="text1"/>
        </w:rPr>
        <w:t>T</w:t>
      </w:r>
      <w:r w:rsidRPr="00882909">
        <w:rPr>
          <w:color w:val="000000" w:themeColor="text1"/>
        </w:rPr>
        <w:t>heoretic Features of Advising</w:t>
      </w:r>
    </w:p>
    <w:p w14:paraId="592727CE"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p w14:paraId="4E2EF79B" w14:textId="323187BF" w:rsidR="006D3EF9" w:rsidRPr="00882909" w:rsidRDefault="00821A84">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 xml:space="preserve">We now turn to typologies of speech acts to argue that advising cannot be contained with the categories of assertives, directives, or askings. </w:t>
      </w:r>
      <w:r w:rsidR="00612632" w:rsidRPr="00882909">
        <w:rPr>
          <w:color w:val="000000" w:themeColor="text1"/>
          <w:sz w:val="24"/>
          <w:szCs w:val="24"/>
        </w:rPr>
        <w:t>Typologies of speech acts appeal to the following kinds of properties to make their basic classifications:</w:t>
      </w:r>
    </w:p>
    <w:p w14:paraId="7ADDD31E"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2AF90FA0" w14:textId="34F94354" w:rsidR="006D3EF9" w:rsidRPr="00882909" w:rsidRDefault="00612632">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Illocutionary point (</w:t>
      </w:r>
      <w:r w:rsidR="00B24C24" w:rsidRPr="00882909">
        <w:rPr>
          <w:color w:val="000000" w:themeColor="text1"/>
          <w:sz w:val="24"/>
          <w:szCs w:val="24"/>
        </w:rPr>
        <w:t>the essential purpose of a type of</w:t>
      </w:r>
      <w:r w:rsidRPr="00882909">
        <w:rPr>
          <w:color w:val="000000" w:themeColor="text1"/>
          <w:sz w:val="24"/>
          <w:szCs w:val="24"/>
        </w:rPr>
        <w:t xml:space="preserve"> speech act)</w:t>
      </w:r>
      <w:r w:rsidR="00DE16FC" w:rsidRPr="00882909">
        <w:rPr>
          <w:color w:val="000000" w:themeColor="text1"/>
          <w:sz w:val="24"/>
          <w:szCs w:val="24"/>
        </w:rPr>
        <w:t xml:space="preserve"> (Austin 1975, Searle 1979, pp.1-29, Searle and Vanderveken 1985)</w:t>
      </w:r>
      <w:r w:rsidRPr="00882909">
        <w:rPr>
          <w:color w:val="000000" w:themeColor="text1"/>
          <w:sz w:val="24"/>
          <w:szCs w:val="24"/>
        </w:rPr>
        <w:t>;</w:t>
      </w:r>
    </w:p>
    <w:p w14:paraId="2FD92BFE" w14:textId="1D4BCE5D" w:rsidR="006D3EF9" w:rsidRPr="00882909" w:rsidRDefault="00612632">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 xml:space="preserve">The direction of fit of the </w:t>
      </w:r>
      <w:r w:rsidR="00F058B8" w:rsidRPr="00882909">
        <w:rPr>
          <w:color w:val="000000" w:themeColor="text1"/>
          <w:sz w:val="24"/>
          <w:szCs w:val="24"/>
        </w:rPr>
        <w:t xml:space="preserve">content expressed by the </w:t>
      </w:r>
      <w:r w:rsidRPr="00882909">
        <w:rPr>
          <w:color w:val="000000" w:themeColor="text1"/>
          <w:sz w:val="24"/>
          <w:szCs w:val="24"/>
        </w:rPr>
        <w:t xml:space="preserve">speech act (whether that be </w:t>
      </w:r>
      <w:r w:rsidR="00387A5E" w:rsidRPr="00882909">
        <w:rPr>
          <w:color w:val="000000" w:themeColor="text1"/>
          <w:sz w:val="24"/>
          <w:szCs w:val="24"/>
        </w:rPr>
        <w:lastRenderedPageBreak/>
        <w:t>word</w:t>
      </w:r>
      <w:r w:rsidRPr="00882909">
        <w:rPr>
          <w:color w:val="000000" w:themeColor="text1"/>
          <w:sz w:val="24"/>
          <w:szCs w:val="24"/>
        </w:rPr>
        <w:t>-world as in the case of assertives, or world-</w:t>
      </w:r>
      <w:r w:rsidR="00387A5E" w:rsidRPr="00882909">
        <w:rPr>
          <w:color w:val="000000" w:themeColor="text1"/>
          <w:sz w:val="24"/>
          <w:szCs w:val="24"/>
        </w:rPr>
        <w:t>word</w:t>
      </w:r>
      <w:r w:rsidRPr="00882909">
        <w:rPr>
          <w:color w:val="000000" w:themeColor="text1"/>
          <w:sz w:val="24"/>
          <w:szCs w:val="24"/>
        </w:rPr>
        <w:t xml:space="preserve"> as in the case of directives)</w:t>
      </w:r>
      <w:r w:rsidR="00DE16FC" w:rsidRPr="00882909">
        <w:rPr>
          <w:color w:val="000000" w:themeColor="text1"/>
          <w:sz w:val="24"/>
          <w:szCs w:val="24"/>
        </w:rPr>
        <w:t xml:space="preserve"> (Searle 1979, pp.1-29, Searle and Vanderveken 1985)</w:t>
      </w:r>
      <w:r w:rsidRPr="00882909">
        <w:rPr>
          <w:color w:val="000000" w:themeColor="text1"/>
          <w:sz w:val="24"/>
          <w:szCs w:val="24"/>
        </w:rPr>
        <w:t>;</w:t>
      </w:r>
    </w:p>
    <w:p w14:paraId="397971F6" w14:textId="34157633" w:rsidR="006D3EF9" w:rsidRPr="00882909" w:rsidRDefault="00612632">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The kind of content expressed by the sentences uttered in making the speech act (whether that be propositional content, imperatival content, or interrogative content)</w:t>
      </w:r>
      <w:r w:rsidR="00DE16FC" w:rsidRPr="00882909">
        <w:rPr>
          <w:color w:val="000000" w:themeColor="text1"/>
          <w:sz w:val="24"/>
          <w:szCs w:val="24"/>
        </w:rPr>
        <w:t xml:space="preserve"> (Roberts 2018)</w:t>
      </w:r>
      <w:r w:rsidRPr="00882909">
        <w:rPr>
          <w:color w:val="000000" w:themeColor="text1"/>
          <w:sz w:val="24"/>
          <w:szCs w:val="24"/>
        </w:rPr>
        <w:t>;</w:t>
      </w:r>
    </w:p>
    <w:p w14:paraId="0315B72C" w14:textId="7F1A472C" w:rsidR="006D3EF9" w:rsidRPr="00882909" w:rsidRDefault="00612632">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The effects of the speech act on the conversational scoreboard (assertives update the common ground, directives update the audience’s to-do list, askings update the questions under discussion)</w:t>
      </w:r>
      <w:r w:rsidR="00DE16FC" w:rsidRPr="00882909">
        <w:rPr>
          <w:color w:val="000000" w:themeColor="text1"/>
          <w:sz w:val="24"/>
          <w:szCs w:val="24"/>
        </w:rPr>
        <w:t xml:space="preserve"> (Stalanker 1978, Portner 200</w:t>
      </w:r>
      <w:r w:rsidR="00DE6DCC" w:rsidRPr="00882909">
        <w:rPr>
          <w:color w:val="000000" w:themeColor="text1"/>
          <w:sz w:val="24"/>
          <w:szCs w:val="24"/>
        </w:rPr>
        <w:t>7</w:t>
      </w:r>
      <w:r w:rsidR="00DE16FC" w:rsidRPr="00882909">
        <w:rPr>
          <w:color w:val="000000" w:themeColor="text1"/>
          <w:sz w:val="24"/>
          <w:szCs w:val="24"/>
        </w:rPr>
        <w:t>, Roberts 1996/2012)</w:t>
      </w:r>
      <w:r w:rsidRPr="00882909">
        <w:rPr>
          <w:color w:val="000000" w:themeColor="text1"/>
          <w:sz w:val="24"/>
          <w:szCs w:val="24"/>
        </w:rPr>
        <w:t>;</w:t>
      </w:r>
    </w:p>
    <w:p w14:paraId="024AE710" w14:textId="555FB30A" w:rsidR="006D3EF9" w:rsidRPr="00882909" w:rsidRDefault="00612632" w:rsidP="00DE16FC">
      <w:pPr>
        <w:numPr>
          <w:ilvl w:val="0"/>
          <w:numId w:val="4"/>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The mental states expressed by the speech acts (with assertives expressing belief, directives desire or intention, and interrogatives expressing the desire to know, or the intention to discover)</w:t>
      </w:r>
      <w:r w:rsidR="00DE16FC" w:rsidRPr="00882909">
        <w:rPr>
          <w:color w:val="000000" w:themeColor="text1"/>
          <w:sz w:val="24"/>
          <w:szCs w:val="24"/>
        </w:rPr>
        <w:t xml:space="preserve"> (Bach and Harnish 1979)</w:t>
      </w:r>
      <w:r w:rsidRPr="00882909">
        <w:rPr>
          <w:color w:val="000000" w:themeColor="text1"/>
          <w:sz w:val="24"/>
          <w:szCs w:val="24"/>
        </w:rPr>
        <w:t>.</w:t>
      </w:r>
    </w:p>
    <w:p w14:paraId="4EBF94AC" w14:textId="77777777" w:rsidR="00DE16FC" w:rsidRPr="00882909" w:rsidRDefault="00DE16FC" w:rsidP="00832140">
      <w:pPr>
        <w:tabs>
          <w:tab w:val="left" w:pos="220"/>
          <w:tab w:val="left" w:pos="720"/>
          <w:tab w:val="left" w:pos="1080"/>
          <w:tab w:val="left" w:pos="1440"/>
          <w:tab w:val="left" w:pos="1800"/>
          <w:tab w:val="left" w:pos="2160"/>
          <w:tab w:val="left" w:pos="2880"/>
          <w:tab w:val="left" w:pos="3600"/>
          <w:tab w:val="left" w:pos="4320"/>
        </w:tabs>
        <w:spacing w:line="263" w:lineRule="auto"/>
        <w:ind w:left="720"/>
        <w:rPr>
          <w:color w:val="000000" w:themeColor="text1"/>
          <w:sz w:val="24"/>
          <w:szCs w:val="24"/>
        </w:rPr>
      </w:pPr>
    </w:p>
    <w:p w14:paraId="2050D4CD" w14:textId="476D325D"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ab/>
        <w:t xml:space="preserve">Let’s go through these </w:t>
      </w:r>
      <w:r w:rsidR="00DE16FC" w:rsidRPr="00882909">
        <w:rPr>
          <w:color w:val="000000" w:themeColor="text1"/>
          <w:sz w:val="24"/>
          <w:szCs w:val="24"/>
        </w:rPr>
        <w:t xml:space="preserve">features </w:t>
      </w:r>
      <w:r w:rsidRPr="00882909">
        <w:rPr>
          <w:color w:val="000000" w:themeColor="text1"/>
          <w:sz w:val="24"/>
          <w:szCs w:val="24"/>
        </w:rPr>
        <w:t xml:space="preserve">in turn, considering how advising </w:t>
      </w:r>
      <w:r w:rsidR="00E1039A" w:rsidRPr="00882909">
        <w:rPr>
          <w:color w:val="000000" w:themeColor="text1"/>
          <w:sz w:val="24"/>
          <w:szCs w:val="24"/>
        </w:rPr>
        <w:t>displays</w:t>
      </w:r>
      <w:r w:rsidRPr="00882909">
        <w:rPr>
          <w:color w:val="000000" w:themeColor="text1"/>
          <w:sz w:val="24"/>
          <w:szCs w:val="24"/>
        </w:rPr>
        <w:t xml:space="preserve"> the features which these views associate with assertives, directives, and askings.</w:t>
      </w:r>
    </w:p>
    <w:p w14:paraId="630A06B3" w14:textId="77777777" w:rsidR="003B5F9A" w:rsidRPr="00882909" w:rsidRDefault="003B5F9A">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p>
    <w:p w14:paraId="5800756B" w14:textId="57B5F84A"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r w:rsidRPr="00882909">
        <w:rPr>
          <w:i/>
          <w:color w:val="000000" w:themeColor="text1"/>
        </w:rPr>
        <w:t xml:space="preserve">3.2.1. Illocutionary </w:t>
      </w:r>
      <w:r w:rsidR="00B24C24" w:rsidRPr="00882909">
        <w:rPr>
          <w:i/>
          <w:color w:val="000000" w:themeColor="text1"/>
        </w:rPr>
        <w:t>Point</w:t>
      </w:r>
    </w:p>
    <w:p w14:paraId="24A56583"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p>
    <w:p w14:paraId="78340BAF" w14:textId="004A2F05"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rPr>
        <w:tab/>
      </w:r>
      <w:r w:rsidRPr="00882909">
        <w:rPr>
          <w:color w:val="000000" w:themeColor="text1"/>
          <w:sz w:val="24"/>
          <w:szCs w:val="24"/>
        </w:rPr>
        <w:t xml:space="preserve">Illocutionary </w:t>
      </w:r>
      <w:r w:rsidR="00B24C24" w:rsidRPr="00882909">
        <w:rPr>
          <w:color w:val="000000" w:themeColor="text1"/>
          <w:sz w:val="24"/>
          <w:szCs w:val="24"/>
        </w:rPr>
        <w:t>point</w:t>
      </w:r>
      <w:r w:rsidRPr="00882909">
        <w:rPr>
          <w:color w:val="000000" w:themeColor="text1"/>
          <w:sz w:val="24"/>
          <w:szCs w:val="24"/>
        </w:rPr>
        <w:t xml:space="preserve"> corresponds to </w:t>
      </w:r>
      <w:r w:rsidR="00B24C24" w:rsidRPr="00882909">
        <w:rPr>
          <w:color w:val="000000" w:themeColor="text1"/>
          <w:sz w:val="24"/>
          <w:szCs w:val="24"/>
        </w:rPr>
        <w:t xml:space="preserve">the </w:t>
      </w:r>
      <w:r w:rsidR="00387A5E" w:rsidRPr="00882909">
        <w:rPr>
          <w:color w:val="000000" w:themeColor="text1"/>
          <w:sz w:val="24"/>
          <w:szCs w:val="24"/>
        </w:rPr>
        <w:t xml:space="preserve">essential </w:t>
      </w:r>
      <w:r w:rsidR="00B24C24" w:rsidRPr="00882909">
        <w:rPr>
          <w:color w:val="000000" w:themeColor="text1"/>
          <w:sz w:val="24"/>
          <w:szCs w:val="24"/>
        </w:rPr>
        <w:t>point of a type of speech</w:t>
      </w:r>
      <w:r w:rsidR="00B90CA5" w:rsidRPr="00882909">
        <w:rPr>
          <w:color w:val="000000" w:themeColor="text1"/>
          <w:sz w:val="24"/>
          <w:szCs w:val="24"/>
        </w:rPr>
        <w:t xml:space="preserve"> (Searle 1969 C3, 1979 2-3</w:t>
      </w:r>
      <w:r w:rsidR="00BE1269" w:rsidRPr="00882909">
        <w:rPr>
          <w:color w:val="000000" w:themeColor="text1"/>
          <w:sz w:val="24"/>
          <w:szCs w:val="24"/>
        </w:rPr>
        <w:t xml:space="preserve">, Searle and Vanderveken 1985, </w:t>
      </w:r>
      <w:r w:rsidR="00933563" w:rsidRPr="00882909">
        <w:rPr>
          <w:color w:val="000000" w:themeColor="text1"/>
          <w:sz w:val="24"/>
          <w:szCs w:val="24"/>
        </w:rPr>
        <w:t>C9</w:t>
      </w:r>
      <w:r w:rsidR="00B90CA5" w:rsidRPr="00882909">
        <w:rPr>
          <w:color w:val="000000" w:themeColor="text1"/>
          <w:sz w:val="24"/>
          <w:szCs w:val="24"/>
        </w:rPr>
        <w:t>)</w:t>
      </w:r>
      <w:r w:rsidRPr="00882909">
        <w:rPr>
          <w:color w:val="000000" w:themeColor="text1"/>
          <w:sz w:val="24"/>
          <w:szCs w:val="24"/>
        </w:rPr>
        <w:t xml:space="preserve">. </w:t>
      </w:r>
      <w:r w:rsidR="00CC3CCD" w:rsidRPr="00882909">
        <w:rPr>
          <w:color w:val="000000" w:themeColor="text1"/>
          <w:sz w:val="24"/>
          <w:szCs w:val="24"/>
        </w:rPr>
        <w:t>According to Searle</w:t>
      </w:r>
      <w:r w:rsidR="00DE16FC" w:rsidRPr="00882909">
        <w:rPr>
          <w:color w:val="000000" w:themeColor="text1"/>
          <w:sz w:val="24"/>
          <w:szCs w:val="24"/>
        </w:rPr>
        <w:t xml:space="preserve"> (1979 pp.12-4)</w:t>
      </w:r>
      <w:r w:rsidR="00CC3CCD" w:rsidRPr="00882909">
        <w:rPr>
          <w:color w:val="000000" w:themeColor="text1"/>
          <w:sz w:val="24"/>
          <w:szCs w:val="24"/>
        </w:rPr>
        <w:t>, i</w:t>
      </w:r>
      <w:r w:rsidRPr="00882909">
        <w:rPr>
          <w:color w:val="000000" w:themeColor="text1"/>
          <w:sz w:val="24"/>
          <w:szCs w:val="24"/>
        </w:rPr>
        <w:t xml:space="preserve">f a speaker is asserting, she </w:t>
      </w:r>
      <w:r w:rsidR="00B24C24" w:rsidRPr="00882909">
        <w:rPr>
          <w:color w:val="000000" w:themeColor="text1"/>
          <w:sz w:val="24"/>
          <w:szCs w:val="24"/>
        </w:rPr>
        <w:t>is committing herself to the truth of the proposition asserted</w:t>
      </w:r>
      <w:r w:rsidR="00CC3CCD" w:rsidRPr="00882909">
        <w:rPr>
          <w:color w:val="000000" w:themeColor="text1"/>
          <w:sz w:val="24"/>
          <w:szCs w:val="24"/>
        </w:rPr>
        <w:t>, and i</w:t>
      </w:r>
      <w:r w:rsidRPr="00882909">
        <w:rPr>
          <w:color w:val="000000" w:themeColor="text1"/>
          <w:sz w:val="24"/>
          <w:szCs w:val="24"/>
        </w:rPr>
        <w:t>f she is</w:t>
      </w:r>
      <w:r w:rsidR="00CC3CCD" w:rsidRPr="00882909">
        <w:rPr>
          <w:color w:val="000000" w:themeColor="text1"/>
          <w:sz w:val="24"/>
          <w:szCs w:val="24"/>
        </w:rPr>
        <w:t xml:space="preserve"> commanding</w:t>
      </w:r>
      <w:r w:rsidRPr="00882909">
        <w:rPr>
          <w:color w:val="000000" w:themeColor="text1"/>
          <w:sz w:val="24"/>
          <w:szCs w:val="24"/>
        </w:rPr>
        <w:t>, sh</w:t>
      </w:r>
      <w:r w:rsidR="00B24C24" w:rsidRPr="00882909">
        <w:rPr>
          <w:color w:val="000000" w:themeColor="text1"/>
          <w:sz w:val="24"/>
          <w:szCs w:val="24"/>
        </w:rPr>
        <w:t xml:space="preserve">e is </w:t>
      </w:r>
      <w:r w:rsidR="00CC3CCD" w:rsidRPr="00882909">
        <w:rPr>
          <w:color w:val="000000" w:themeColor="text1"/>
          <w:sz w:val="24"/>
          <w:szCs w:val="24"/>
        </w:rPr>
        <w:t>attempting to get the hearer to do the action commanded</w:t>
      </w:r>
      <w:r w:rsidR="0043027B" w:rsidRPr="00882909">
        <w:rPr>
          <w:color w:val="000000" w:themeColor="text1"/>
          <w:sz w:val="24"/>
          <w:szCs w:val="24"/>
        </w:rPr>
        <w:t>,</w:t>
      </w:r>
      <w:r w:rsidR="00CC3CCD" w:rsidRPr="00882909">
        <w:rPr>
          <w:color w:val="000000" w:themeColor="text1"/>
          <w:sz w:val="24"/>
          <w:szCs w:val="24"/>
        </w:rPr>
        <w:t xml:space="preserve"> if a speaker is asking, she is attempting to</w:t>
      </w:r>
      <w:r w:rsidR="0043027B" w:rsidRPr="00882909">
        <w:rPr>
          <w:color w:val="000000" w:themeColor="text1"/>
          <w:sz w:val="24"/>
          <w:szCs w:val="24"/>
        </w:rPr>
        <w:t xml:space="preserve"> get the hearer to</w:t>
      </w:r>
      <w:r w:rsidR="00CC3CCD" w:rsidRPr="00882909">
        <w:rPr>
          <w:color w:val="000000" w:themeColor="text1"/>
          <w:sz w:val="24"/>
          <w:szCs w:val="24"/>
        </w:rPr>
        <w:t xml:space="preserve"> answer</w:t>
      </w:r>
      <w:r w:rsidR="0043027B" w:rsidRPr="00882909">
        <w:rPr>
          <w:color w:val="000000" w:themeColor="text1"/>
          <w:sz w:val="24"/>
          <w:szCs w:val="24"/>
        </w:rPr>
        <w:t xml:space="preserve"> her question</w:t>
      </w:r>
      <w:r w:rsidR="00CC3CCD" w:rsidRPr="00882909">
        <w:rPr>
          <w:color w:val="000000" w:themeColor="text1"/>
          <w:sz w:val="24"/>
          <w:szCs w:val="24"/>
        </w:rPr>
        <w:t>. For Searle, illocutionary point is characteristic of a type of speech (</w:t>
      </w:r>
      <w:r w:rsidR="00BE1269" w:rsidRPr="00882909">
        <w:rPr>
          <w:color w:val="000000" w:themeColor="text1"/>
          <w:sz w:val="24"/>
          <w:szCs w:val="24"/>
        </w:rPr>
        <w:t>such as assertives), which is combined with various other features</w:t>
      </w:r>
      <w:r w:rsidR="00344F46" w:rsidRPr="00882909">
        <w:rPr>
          <w:color w:val="000000" w:themeColor="text1"/>
          <w:sz w:val="24"/>
          <w:szCs w:val="24"/>
        </w:rPr>
        <w:t>, including</w:t>
      </w:r>
      <w:r w:rsidR="00BE1269" w:rsidRPr="00882909">
        <w:rPr>
          <w:color w:val="000000" w:themeColor="text1"/>
          <w:sz w:val="24"/>
          <w:szCs w:val="24"/>
        </w:rPr>
        <w:t xml:space="preserve"> degree of strength, preparatory conditions, and mental state expressed</w:t>
      </w:r>
      <w:r w:rsidR="00344F46" w:rsidRPr="00882909">
        <w:rPr>
          <w:color w:val="000000" w:themeColor="text1"/>
          <w:sz w:val="24"/>
          <w:szCs w:val="24"/>
        </w:rPr>
        <w:t xml:space="preserve">, </w:t>
      </w:r>
      <w:r w:rsidR="00BE1269" w:rsidRPr="00882909">
        <w:rPr>
          <w:color w:val="000000" w:themeColor="text1"/>
          <w:sz w:val="24"/>
          <w:szCs w:val="24"/>
        </w:rPr>
        <w:t xml:space="preserve">to give an illocutionary force which is characteristic of a particular speech act </w:t>
      </w:r>
      <w:r w:rsidR="00387A5E" w:rsidRPr="00882909">
        <w:rPr>
          <w:color w:val="000000" w:themeColor="text1"/>
          <w:sz w:val="24"/>
          <w:szCs w:val="24"/>
        </w:rPr>
        <w:t xml:space="preserve">type </w:t>
      </w:r>
      <w:r w:rsidR="00BE1269" w:rsidRPr="00882909">
        <w:rPr>
          <w:color w:val="000000" w:themeColor="text1"/>
          <w:sz w:val="24"/>
          <w:szCs w:val="24"/>
        </w:rPr>
        <w:t>(such as telling) (Searle 1979, p.3).</w:t>
      </w:r>
      <w:r w:rsidR="00CC3CCD" w:rsidRPr="00882909">
        <w:rPr>
          <w:color w:val="000000" w:themeColor="text1"/>
          <w:sz w:val="24"/>
          <w:szCs w:val="24"/>
        </w:rPr>
        <w:t xml:space="preserve"> </w:t>
      </w:r>
    </w:p>
    <w:p w14:paraId="7FB12225"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p>
    <w:p w14:paraId="4977E319" w14:textId="663D4CA6"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ab/>
        <w:t xml:space="preserve">Advising </w:t>
      </w:r>
      <w:r w:rsidR="00DE16FC" w:rsidRPr="00882909">
        <w:rPr>
          <w:color w:val="000000" w:themeColor="text1"/>
          <w:sz w:val="24"/>
          <w:szCs w:val="24"/>
        </w:rPr>
        <w:t>involves various</w:t>
      </w:r>
      <w:r w:rsidR="0043027B" w:rsidRPr="00882909">
        <w:rPr>
          <w:color w:val="000000" w:themeColor="text1"/>
          <w:sz w:val="24"/>
          <w:szCs w:val="24"/>
        </w:rPr>
        <w:t xml:space="preserve"> illocutionary points</w:t>
      </w:r>
      <w:r w:rsidRPr="00882909">
        <w:rPr>
          <w:color w:val="000000" w:themeColor="text1"/>
          <w:sz w:val="24"/>
          <w:szCs w:val="24"/>
        </w:rPr>
        <w:t xml:space="preserve">. Advising-that involves </w:t>
      </w:r>
      <w:r w:rsidR="00BE1269" w:rsidRPr="00882909">
        <w:rPr>
          <w:color w:val="000000" w:themeColor="text1"/>
          <w:sz w:val="24"/>
          <w:szCs w:val="24"/>
        </w:rPr>
        <w:t>the speaker committing herself to the truth of a proposition</w:t>
      </w:r>
      <w:r w:rsidRPr="00882909">
        <w:rPr>
          <w:color w:val="000000" w:themeColor="text1"/>
          <w:sz w:val="24"/>
          <w:szCs w:val="24"/>
        </w:rPr>
        <w:t xml:space="preserve">. Advising-to </w:t>
      </w:r>
      <w:r w:rsidR="00BE1269" w:rsidRPr="00882909">
        <w:rPr>
          <w:color w:val="000000" w:themeColor="text1"/>
          <w:sz w:val="24"/>
          <w:szCs w:val="24"/>
        </w:rPr>
        <w:t>involves something close to attempting to get the hearer to do something</w:t>
      </w:r>
      <w:r w:rsidR="00387A5E" w:rsidRPr="00882909">
        <w:rPr>
          <w:color w:val="000000" w:themeColor="text1"/>
          <w:sz w:val="24"/>
          <w:szCs w:val="24"/>
        </w:rPr>
        <w:t xml:space="preserve"> (</w:t>
      </w:r>
      <w:r w:rsidR="00DE16FC" w:rsidRPr="00882909">
        <w:rPr>
          <w:color w:val="000000" w:themeColor="text1"/>
          <w:sz w:val="24"/>
          <w:szCs w:val="24"/>
        </w:rPr>
        <w:t>a</w:t>
      </w:r>
      <w:r w:rsidR="00BE1269" w:rsidRPr="00882909">
        <w:rPr>
          <w:color w:val="000000" w:themeColor="text1"/>
          <w:sz w:val="24"/>
          <w:szCs w:val="24"/>
        </w:rPr>
        <w:t xml:space="preserve">lthough unlike commanding, the grounds for this attempt are the advisee’s </w:t>
      </w:r>
      <w:r w:rsidR="00DE16FC" w:rsidRPr="00882909">
        <w:rPr>
          <w:color w:val="000000" w:themeColor="text1"/>
          <w:sz w:val="24"/>
          <w:szCs w:val="24"/>
        </w:rPr>
        <w:t xml:space="preserve">antecedent </w:t>
      </w:r>
      <w:r w:rsidR="00BE1269" w:rsidRPr="00882909">
        <w:rPr>
          <w:color w:val="000000" w:themeColor="text1"/>
          <w:sz w:val="24"/>
          <w:szCs w:val="24"/>
        </w:rPr>
        <w:t>reasons</w:t>
      </w:r>
      <w:r w:rsidR="00387A5E" w:rsidRPr="00882909">
        <w:rPr>
          <w:color w:val="000000" w:themeColor="text1"/>
          <w:sz w:val="24"/>
          <w:szCs w:val="24"/>
        </w:rPr>
        <w:t>)</w:t>
      </w:r>
      <w:r w:rsidRPr="00882909">
        <w:rPr>
          <w:color w:val="000000" w:themeColor="text1"/>
          <w:sz w:val="24"/>
          <w:szCs w:val="24"/>
        </w:rPr>
        <w:t xml:space="preserve">. Interrogative advising is also a little unusual. </w:t>
      </w:r>
      <w:r w:rsidR="00020312" w:rsidRPr="00882909">
        <w:rPr>
          <w:color w:val="000000" w:themeColor="text1"/>
          <w:sz w:val="24"/>
          <w:szCs w:val="24"/>
        </w:rPr>
        <w:t>The standard case of</w:t>
      </w:r>
      <w:r w:rsidRPr="00882909">
        <w:rPr>
          <w:color w:val="000000" w:themeColor="text1"/>
          <w:sz w:val="24"/>
          <w:szCs w:val="24"/>
        </w:rPr>
        <w:t xml:space="preserve"> asking a question </w:t>
      </w:r>
      <w:r w:rsidR="00DE16FC" w:rsidRPr="00882909">
        <w:rPr>
          <w:color w:val="000000" w:themeColor="text1"/>
          <w:sz w:val="24"/>
          <w:szCs w:val="24"/>
        </w:rPr>
        <w:t>has often been understood as a</w:t>
      </w:r>
      <w:r w:rsidRPr="00882909">
        <w:rPr>
          <w:color w:val="000000" w:themeColor="text1"/>
          <w:sz w:val="24"/>
          <w:szCs w:val="24"/>
        </w:rPr>
        <w:t xml:space="preserve"> request that the hearer answer a question</w:t>
      </w:r>
      <w:r w:rsidR="00020312" w:rsidRPr="00882909">
        <w:rPr>
          <w:color w:val="000000" w:themeColor="text1"/>
          <w:sz w:val="24"/>
          <w:szCs w:val="24"/>
        </w:rPr>
        <w:t xml:space="preserve"> </w:t>
      </w:r>
      <w:r w:rsidR="0043027B" w:rsidRPr="00882909">
        <w:rPr>
          <w:color w:val="000000" w:themeColor="text1"/>
          <w:sz w:val="24"/>
          <w:szCs w:val="24"/>
        </w:rPr>
        <w:t>together with an expression of the desire to know the answer to that question</w:t>
      </w:r>
      <w:r w:rsidR="00DE16FC" w:rsidRPr="00882909">
        <w:rPr>
          <w:color w:val="000000" w:themeColor="text1"/>
          <w:sz w:val="24"/>
          <w:szCs w:val="24"/>
        </w:rPr>
        <w:t xml:space="preserve"> (Bach and Harnish 1979, p.47,</w:t>
      </w:r>
      <w:r w:rsidR="00F058B8" w:rsidRPr="00882909">
        <w:rPr>
          <w:color w:val="000000" w:themeColor="text1"/>
          <w:sz w:val="24"/>
          <w:szCs w:val="24"/>
        </w:rPr>
        <w:t xml:space="preserve"> </w:t>
      </w:r>
      <w:r w:rsidR="00DE16FC" w:rsidRPr="00882909">
        <w:rPr>
          <w:color w:val="000000" w:themeColor="text1"/>
          <w:sz w:val="24"/>
          <w:szCs w:val="24"/>
        </w:rPr>
        <w:t>Searle and Vanderveken 1985 pp.199-200)</w:t>
      </w:r>
      <w:r w:rsidRPr="00882909">
        <w:rPr>
          <w:color w:val="000000" w:themeColor="text1"/>
          <w:sz w:val="24"/>
          <w:szCs w:val="24"/>
        </w:rPr>
        <w:t>. In the case of advising</w:t>
      </w:r>
      <w:r w:rsidR="0043027B" w:rsidRPr="00882909">
        <w:rPr>
          <w:color w:val="000000" w:themeColor="text1"/>
          <w:sz w:val="24"/>
          <w:szCs w:val="24"/>
        </w:rPr>
        <w:t xml:space="preserve"> by asking a question</w:t>
      </w:r>
      <w:r w:rsidRPr="00882909">
        <w:rPr>
          <w:color w:val="000000" w:themeColor="text1"/>
          <w:sz w:val="24"/>
          <w:szCs w:val="24"/>
        </w:rPr>
        <w:t>, the point</w:t>
      </w:r>
      <w:r w:rsidR="00DE6DCC" w:rsidRPr="00882909">
        <w:rPr>
          <w:color w:val="000000" w:themeColor="text1"/>
          <w:sz w:val="24"/>
          <w:szCs w:val="24"/>
        </w:rPr>
        <w:t xml:space="preserve"> is often</w:t>
      </w:r>
      <w:r w:rsidR="00DE16FC" w:rsidRPr="00882909">
        <w:rPr>
          <w:color w:val="000000" w:themeColor="text1"/>
          <w:sz w:val="24"/>
          <w:szCs w:val="24"/>
        </w:rPr>
        <w:t xml:space="preserve"> to facilitate the advisee coming to know the answer</w:t>
      </w:r>
      <w:r w:rsidR="00DE6DCC" w:rsidRPr="00882909">
        <w:rPr>
          <w:color w:val="000000" w:themeColor="text1"/>
          <w:sz w:val="24"/>
          <w:szCs w:val="24"/>
        </w:rPr>
        <w:t xml:space="preserve"> to that question</w:t>
      </w:r>
      <w:r w:rsidR="00DE16FC" w:rsidRPr="00882909">
        <w:rPr>
          <w:color w:val="000000" w:themeColor="text1"/>
          <w:sz w:val="24"/>
          <w:szCs w:val="24"/>
        </w:rPr>
        <w:t>, or</w:t>
      </w:r>
      <w:r w:rsidR="00A162F6" w:rsidRPr="00882909">
        <w:rPr>
          <w:color w:val="000000" w:themeColor="text1"/>
          <w:sz w:val="24"/>
          <w:szCs w:val="24"/>
        </w:rPr>
        <w:t xml:space="preserve"> to propose that question as a target for shared observation</w:t>
      </w:r>
      <w:r w:rsidR="00020312" w:rsidRPr="00882909">
        <w:rPr>
          <w:color w:val="000000" w:themeColor="text1"/>
          <w:sz w:val="24"/>
          <w:szCs w:val="24"/>
        </w:rPr>
        <w:t>.</w:t>
      </w:r>
      <w:r w:rsidR="00344F46" w:rsidRPr="00882909">
        <w:rPr>
          <w:rStyle w:val="FootnoteReference"/>
          <w:color w:val="000000" w:themeColor="text1"/>
          <w:sz w:val="24"/>
          <w:szCs w:val="24"/>
        </w:rPr>
        <w:footnoteReference w:id="23"/>
      </w:r>
    </w:p>
    <w:p w14:paraId="17500117"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p>
    <w:p w14:paraId="73467C03" w14:textId="33702440"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ab/>
      </w:r>
      <w:r w:rsidR="00DE6DCC" w:rsidRPr="00882909">
        <w:rPr>
          <w:color w:val="000000" w:themeColor="text1"/>
          <w:sz w:val="24"/>
          <w:szCs w:val="24"/>
        </w:rPr>
        <w:t xml:space="preserve">The illocutionary point of the </w:t>
      </w:r>
      <w:r w:rsidR="0043027B" w:rsidRPr="00882909">
        <w:rPr>
          <w:color w:val="000000" w:themeColor="text1"/>
          <w:sz w:val="24"/>
          <w:szCs w:val="24"/>
        </w:rPr>
        <w:t>direct speech acts</w:t>
      </w:r>
      <w:r w:rsidR="00DE6DCC" w:rsidRPr="00882909">
        <w:rPr>
          <w:color w:val="000000" w:themeColor="text1"/>
          <w:sz w:val="24"/>
          <w:szCs w:val="24"/>
        </w:rPr>
        <w:t xml:space="preserve"> involved in advising are diverse</w:t>
      </w:r>
      <w:r w:rsidRPr="00882909">
        <w:rPr>
          <w:color w:val="000000" w:themeColor="text1"/>
          <w:sz w:val="24"/>
          <w:szCs w:val="24"/>
        </w:rPr>
        <w:t xml:space="preserve">, but what about the illocutionary points of </w:t>
      </w:r>
      <w:r w:rsidR="00DE6DCC" w:rsidRPr="00882909">
        <w:rPr>
          <w:color w:val="000000" w:themeColor="text1"/>
          <w:sz w:val="24"/>
          <w:szCs w:val="24"/>
        </w:rPr>
        <w:t xml:space="preserve">the </w:t>
      </w:r>
      <w:r w:rsidRPr="00882909">
        <w:rPr>
          <w:color w:val="000000" w:themeColor="text1"/>
          <w:sz w:val="24"/>
          <w:szCs w:val="24"/>
        </w:rPr>
        <w:t>indirect speech acts</w:t>
      </w:r>
      <w:r w:rsidR="00DE6DCC" w:rsidRPr="00882909">
        <w:rPr>
          <w:color w:val="000000" w:themeColor="text1"/>
          <w:sz w:val="24"/>
          <w:szCs w:val="24"/>
        </w:rPr>
        <w:t xml:space="preserve"> involved in advising</w:t>
      </w:r>
      <w:r w:rsidRPr="00882909">
        <w:rPr>
          <w:color w:val="000000" w:themeColor="text1"/>
          <w:sz w:val="24"/>
          <w:szCs w:val="24"/>
        </w:rPr>
        <w:t>?</w:t>
      </w:r>
      <w:r w:rsidR="0043027B" w:rsidRPr="00882909">
        <w:rPr>
          <w:color w:val="000000" w:themeColor="text1"/>
          <w:sz w:val="24"/>
          <w:szCs w:val="24"/>
        </w:rPr>
        <w:t xml:space="preserve"> </w:t>
      </w:r>
      <w:r w:rsidR="00387A5E" w:rsidRPr="00882909">
        <w:rPr>
          <w:color w:val="000000" w:themeColor="text1"/>
          <w:sz w:val="24"/>
          <w:szCs w:val="24"/>
        </w:rPr>
        <w:t xml:space="preserve">It is not clear whether we can find evidence for enough indirect speech acts for either assertive or directive version of this strategy work </w:t>
      </w:r>
      <w:r w:rsidRPr="00882909">
        <w:rPr>
          <w:color w:val="000000" w:themeColor="text1"/>
          <w:sz w:val="24"/>
          <w:szCs w:val="24"/>
        </w:rPr>
        <w:t>If I ask you to advise me about a possible career change, and you ask me ‘what parts of your job do you like?’ and tell me ’the job market is tough everywhere’, neither piece of advising necessarily involves a recommendation. To make th</w:t>
      </w:r>
      <w:r w:rsidR="00DE6DCC" w:rsidRPr="00882909">
        <w:rPr>
          <w:color w:val="000000" w:themeColor="text1"/>
          <w:sz w:val="24"/>
          <w:szCs w:val="24"/>
        </w:rPr>
        <w:t xml:space="preserve">e </w:t>
      </w:r>
      <w:r w:rsidRPr="00882909">
        <w:rPr>
          <w:color w:val="000000" w:themeColor="text1"/>
          <w:sz w:val="24"/>
          <w:szCs w:val="24"/>
        </w:rPr>
        <w:t xml:space="preserve">strategy </w:t>
      </w:r>
      <w:r w:rsidR="00DE6DCC" w:rsidRPr="00882909">
        <w:rPr>
          <w:color w:val="000000" w:themeColor="text1"/>
          <w:sz w:val="24"/>
          <w:szCs w:val="24"/>
        </w:rPr>
        <w:t xml:space="preserve">of unification via indirect speech acts </w:t>
      </w:r>
      <w:r w:rsidRPr="00882909">
        <w:rPr>
          <w:color w:val="000000" w:themeColor="text1"/>
          <w:sz w:val="24"/>
          <w:szCs w:val="24"/>
        </w:rPr>
        <w:t>work</w:t>
      </w:r>
      <w:r w:rsidR="00351104" w:rsidRPr="00882909">
        <w:rPr>
          <w:color w:val="000000" w:themeColor="text1"/>
          <w:sz w:val="24"/>
          <w:szCs w:val="24"/>
        </w:rPr>
        <w:t xml:space="preserve"> for either view</w:t>
      </w:r>
      <w:r w:rsidRPr="00882909">
        <w:rPr>
          <w:color w:val="000000" w:themeColor="text1"/>
          <w:sz w:val="24"/>
          <w:szCs w:val="24"/>
        </w:rPr>
        <w:t>, we would either need to find evidence that we are systematically engaged in one or other indirect speech acts whilst advising, or drastically restrict the category of advising.</w:t>
      </w:r>
    </w:p>
    <w:p w14:paraId="721062D1"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p>
    <w:p w14:paraId="79ABE322" w14:textId="77777777"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r w:rsidRPr="00882909">
        <w:rPr>
          <w:i/>
          <w:color w:val="000000" w:themeColor="text1"/>
        </w:rPr>
        <w:t>3.2.2. Direction of Fit</w:t>
      </w:r>
    </w:p>
    <w:p w14:paraId="52358F41"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p>
    <w:p w14:paraId="6BC58CD9" w14:textId="5FEF75E6"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i/>
          <w:color w:val="000000" w:themeColor="text1"/>
          <w:sz w:val="24"/>
          <w:szCs w:val="24"/>
        </w:rPr>
        <w:tab/>
      </w:r>
      <w:r w:rsidRPr="00882909">
        <w:rPr>
          <w:color w:val="000000" w:themeColor="text1"/>
          <w:sz w:val="24"/>
          <w:szCs w:val="24"/>
        </w:rPr>
        <w:t>The direction of fit associated with a sentence corresponds to</w:t>
      </w:r>
      <w:r w:rsidR="00803508" w:rsidRPr="00882909">
        <w:rPr>
          <w:color w:val="000000" w:themeColor="text1"/>
          <w:sz w:val="24"/>
          <w:szCs w:val="24"/>
        </w:rPr>
        <w:t xml:space="preserve"> the</w:t>
      </w:r>
      <w:r w:rsidRPr="00882909">
        <w:rPr>
          <w:color w:val="000000" w:themeColor="text1"/>
          <w:sz w:val="24"/>
          <w:szCs w:val="24"/>
        </w:rPr>
        <w:t xml:space="preserve"> way </w:t>
      </w:r>
      <w:r w:rsidR="00803508" w:rsidRPr="00882909">
        <w:rPr>
          <w:color w:val="000000" w:themeColor="text1"/>
          <w:sz w:val="24"/>
          <w:szCs w:val="24"/>
        </w:rPr>
        <w:t xml:space="preserve">a </w:t>
      </w:r>
      <w:r w:rsidRPr="00882909">
        <w:rPr>
          <w:color w:val="000000" w:themeColor="text1"/>
          <w:sz w:val="24"/>
          <w:szCs w:val="24"/>
        </w:rPr>
        <w:t>sentence relates to the world (Anscombe 1957</w:t>
      </w:r>
      <w:r w:rsidR="00803508" w:rsidRPr="00882909">
        <w:rPr>
          <w:color w:val="000000" w:themeColor="text1"/>
          <w:sz w:val="24"/>
          <w:szCs w:val="24"/>
        </w:rPr>
        <w:t xml:space="preserve"> pp.56-7</w:t>
      </w:r>
      <w:r w:rsidRPr="00882909">
        <w:rPr>
          <w:color w:val="000000" w:themeColor="text1"/>
          <w:sz w:val="24"/>
          <w:szCs w:val="24"/>
        </w:rPr>
        <w:t>, Searle 1979</w:t>
      </w:r>
      <w:r w:rsidR="00803508" w:rsidRPr="00882909">
        <w:rPr>
          <w:color w:val="000000" w:themeColor="text1"/>
          <w:sz w:val="24"/>
          <w:szCs w:val="24"/>
        </w:rPr>
        <w:t xml:space="preserve"> pp.3-4)</w:t>
      </w:r>
      <w:r w:rsidRPr="00882909">
        <w:rPr>
          <w:color w:val="000000" w:themeColor="text1"/>
          <w:sz w:val="24"/>
          <w:szCs w:val="24"/>
        </w:rPr>
        <w:t xml:space="preserve">). Some sentences function to represent the world, meaning that a mismatch between word and world is associated with a fault in the sentence. Other sentences function to change the world to bring it into line with words, meaning that a mismatch involves a fault in the world. Assertives have word-to-world direction of fit, and directives </w:t>
      </w:r>
      <w:r w:rsidR="00351104" w:rsidRPr="00882909">
        <w:rPr>
          <w:color w:val="000000" w:themeColor="text1"/>
          <w:sz w:val="24"/>
          <w:szCs w:val="24"/>
        </w:rPr>
        <w:t>have</w:t>
      </w:r>
      <w:r w:rsidRPr="00882909">
        <w:rPr>
          <w:color w:val="000000" w:themeColor="text1"/>
          <w:sz w:val="24"/>
          <w:szCs w:val="24"/>
        </w:rPr>
        <w:t xml:space="preserve"> world-to-word direction of fit.</w:t>
      </w:r>
      <w:r w:rsidRPr="00882909">
        <w:rPr>
          <w:rFonts w:ascii="Helvetica" w:hAnsi="Helvetica" w:cs="Helvetica"/>
          <w:color w:val="000000" w:themeColor="text1"/>
          <w:sz w:val="24"/>
          <w:szCs w:val="24"/>
          <w:vertAlign w:val="superscript"/>
        </w:rPr>
        <w:footnoteReference w:id="24"/>
      </w:r>
      <w:r w:rsidR="00483735" w:rsidRPr="00882909">
        <w:rPr>
          <w:color w:val="000000" w:themeColor="text1"/>
          <w:sz w:val="24"/>
          <w:szCs w:val="24"/>
        </w:rPr>
        <w:t xml:space="preserve"> </w:t>
      </w:r>
      <w:r w:rsidR="00DE6DCC" w:rsidRPr="00882909">
        <w:rPr>
          <w:color w:val="000000" w:themeColor="text1"/>
          <w:sz w:val="24"/>
          <w:szCs w:val="24"/>
        </w:rPr>
        <w:t>A</w:t>
      </w:r>
      <w:r w:rsidRPr="00882909">
        <w:rPr>
          <w:color w:val="000000" w:themeColor="text1"/>
          <w:sz w:val="24"/>
          <w:szCs w:val="24"/>
        </w:rPr>
        <w:t>dvising-to involves world-to-word direction of fit: advising someone to do something functions to get them to pursue the course of action recommended, and if the advice is not taken, the fault lies (primarily) with the advisee, not with the advisor. By contrast, advising-that involves word-to-world direction of fit: advising</w:t>
      </w:r>
      <w:r w:rsidR="00DE6DCC" w:rsidRPr="00882909">
        <w:rPr>
          <w:color w:val="000000" w:themeColor="text1"/>
          <w:sz w:val="24"/>
          <w:szCs w:val="24"/>
        </w:rPr>
        <w:t>-that</w:t>
      </w:r>
      <w:r w:rsidRPr="00882909">
        <w:rPr>
          <w:color w:val="000000" w:themeColor="text1"/>
          <w:sz w:val="24"/>
          <w:szCs w:val="24"/>
        </w:rPr>
        <w:t xml:space="preserve"> functions to represent a relevant part of the world, and if there is a mismatch between word and world, the fault is with the advisor’s word, not the world.</w:t>
      </w:r>
    </w:p>
    <w:p w14:paraId="14B951AD"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p>
    <w:p w14:paraId="247F229B" w14:textId="77777777"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r w:rsidRPr="00882909">
        <w:rPr>
          <w:i/>
          <w:color w:val="000000" w:themeColor="text1"/>
        </w:rPr>
        <w:t>3.2.3. Kind of Content</w:t>
      </w:r>
    </w:p>
    <w:p w14:paraId="3C5F5619"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p>
    <w:p w14:paraId="3076C2FE" w14:textId="0461481D"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i/>
          <w:color w:val="000000" w:themeColor="text1"/>
          <w:sz w:val="24"/>
          <w:szCs w:val="24"/>
        </w:rPr>
        <w:tab/>
      </w:r>
      <w:r w:rsidRPr="00882909">
        <w:rPr>
          <w:color w:val="000000" w:themeColor="text1"/>
          <w:sz w:val="24"/>
          <w:szCs w:val="24"/>
        </w:rPr>
        <w:t>Although there is a long tradition of assimilating all meaning to propositional content (Belnap 1990), there is an emerging paradigm within philosophy and language and linguistics—synthesised in (Roberts 2018)</w:t>
      </w:r>
      <w:r w:rsidR="00DE6DCC" w:rsidRPr="00882909">
        <w:rPr>
          <w:color w:val="000000" w:themeColor="text1"/>
          <w:sz w:val="24"/>
          <w:szCs w:val="24"/>
          <w:vertAlign w:val="superscript"/>
        </w:rPr>
        <w:footnoteReference w:id="25"/>
      </w:r>
      <w:r w:rsidRPr="00882909">
        <w:rPr>
          <w:color w:val="000000" w:themeColor="text1"/>
          <w:sz w:val="24"/>
          <w:szCs w:val="24"/>
        </w:rPr>
        <w:t>—which claims that different grammatical moods track different kinds of content. If we take declarative sentences to express propositions, imperative sentences to express directed tasks (Portner 200</w:t>
      </w:r>
      <w:r w:rsidR="00DE6DCC" w:rsidRPr="00882909">
        <w:rPr>
          <w:color w:val="000000" w:themeColor="text1"/>
          <w:sz w:val="24"/>
          <w:szCs w:val="24"/>
        </w:rPr>
        <w:t>7</w:t>
      </w:r>
      <w:r w:rsidRPr="00882909">
        <w:rPr>
          <w:color w:val="000000" w:themeColor="text1"/>
          <w:sz w:val="24"/>
          <w:szCs w:val="24"/>
        </w:rPr>
        <w:t>), and interrogative</w:t>
      </w:r>
      <w:r w:rsidR="00387A5E" w:rsidRPr="00882909">
        <w:rPr>
          <w:color w:val="000000" w:themeColor="text1"/>
          <w:sz w:val="24"/>
          <w:szCs w:val="24"/>
        </w:rPr>
        <w:t xml:space="preserve"> sentences</w:t>
      </w:r>
      <w:r w:rsidRPr="00882909">
        <w:rPr>
          <w:color w:val="000000" w:themeColor="text1"/>
          <w:sz w:val="24"/>
          <w:szCs w:val="24"/>
        </w:rPr>
        <w:t xml:space="preserve"> to express questions (Groenendijk and Stokhof 1984), </w:t>
      </w:r>
      <w:r w:rsidR="00C8444E" w:rsidRPr="00882909">
        <w:rPr>
          <w:color w:val="000000" w:themeColor="text1"/>
          <w:sz w:val="24"/>
          <w:szCs w:val="24"/>
        </w:rPr>
        <w:t xml:space="preserve">the fact </w:t>
      </w:r>
      <w:r w:rsidRPr="00882909">
        <w:rPr>
          <w:color w:val="000000" w:themeColor="text1"/>
          <w:sz w:val="24"/>
          <w:szCs w:val="24"/>
        </w:rPr>
        <w:t>that advising involves</w:t>
      </w:r>
      <w:r w:rsidR="00DE6DCC" w:rsidRPr="00882909">
        <w:rPr>
          <w:color w:val="000000" w:themeColor="text1"/>
          <w:sz w:val="24"/>
          <w:szCs w:val="24"/>
        </w:rPr>
        <w:t xml:space="preserve"> declaratives, imperatives, and interrogatives </w:t>
      </w:r>
      <w:r w:rsidRPr="00882909">
        <w:rPr>
          <w:color w:val="000000" w:themeColor="text1"/>
          <w:sz w:val="24"/>
          <w:szCs w:val="24"/>
        </w:rPr>
        <w:t>means that it involves three different kinds of content.</w:t>
      </w:r>
    </w:p>
    <w:p w14:paraId="57234FCE"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p>
    <w:p w14:paraId="00B98142" w14:textId="77777777"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r w:rsidRPr="00882909">
        <w:rPr>
          <w:i/>
          <w:color w:val="000000" w:themeColor="text1"/>
        </w:rPr>
        <w:t>3.2.4. Scoreboard Effects</w:t>
      </w:r>
    </w:p>
    <w:p w14:paraId="67A07846"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p>
    <w:p w14:paraId="4CD1E86B" w14:textId="67F4D2EC"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i/>
          <w:color w:val="000000" w:themeColor="text1"/>
        </w:rPr>
        <w:lastRenderedPageBreak/>
        <w:tab/>
      </w:r>
      <w:r w:rsidRPr="00882909">
        <w:rPr>
          <w:color w:val="000000" w:themeColor="text1"/>
          <w:sz w:val="24"/>
          <w:szCs w:val="24"/>
        </w:rPr>
        <w:t>We might think about different kinds of speech acts in terms of the various ways in which they update conversational context, understood as a complex of shared mental states. Roberts (2018) develops this view into a typology of speech acts, suggesting that the basic categories are assertions</w:t>
      </w:r>
      <w:r w:rsidRPr="00882909">
        <w:rPr>
          <w:i/>
          <w:color w:val="000000" w:themeColor="text1"/>
          <w:sz w:val="24"/>
          <w:szCs w:val="24"/>
        </w:rPr>
        <w:t xml:space="preserve">, </w:t>
      </w:r>
      <w:r w:rsidRPr="00882909">
        <w:rPr>
          <w:color w:val="000000" w:themeColor="text1"/>
          <w:sz w:val="24"/>
          <w:szCs w:val="24"/>
        </w:rPr>
        <w:t>which are proposals to</w:t>
      </w:r>
      <w:r w:rsidR="00F058B8" w:rsidRPr="00882909">
        <w:rPr>
          <w:color w:val="000000" w:themeColor="text1"/>
          <w:sz w:val="24"/>
          <w:szCs w:val="24"/>
        </w:rPr>
        <w:t xml:space="preserve"> adopt shared beliefs</w:t>
      </w:r>
      <w:r w:rsidRPr="00882909">
        <w:rPr>
          <w:color w:val="000000" w:themeColor="text1"/>
          <w:sz w:val="24"/>
          <w:szCs w:val="24"/>
        </w:rPr>
        <w:t xml:space="preserve">, and suggestions, which are proposals to adopt </w:t>
      </w:r>
      <w:r w:rsidR="00F058B8" w:rsidRPr="00882909">
        <w:rPr>
          <w:color w:val="000000" w:themeColor="text1"/>
          <w:sz w:val="24"/>
          <w:szCs w:val="24"/>
        </w:rPr>
        <w:t xml:space="preserve">shared </w:t>
      </w:r>
      <w:r w:rsidRPr="00882909">
        <w:rPr>
          <w:color w:val="000000" w:themeColor="text1"/>
          <w:sz w:val="24"/>
          <w:szCs w:val="24"/>
        </w:rPr>
        <w:t xml:space="preserve">intentions. Suggestions break down into directions, which are proposals to adopt </w:t>
      </w:r>
      <w:r w:rsidR="00F058B8" w:rsidRPr="00882909">
        <w:rPr>
          <w:color w:val="000000" w:themeColor="text1"/>
          <w:sz w:val="24"/>
          <w:szCs w:val="24"/>
        </w:rPr>
        <w:t xml:space="preserve">shared </w:t>
      </w:r>
      <w:r w:rsidRPr="00882909">
        <w:rPr>
          <w:color w:val="000000" w:themeColor="text1"/>
          <w:sz w:val="24"/>
          <w:szCs w:val="24"/>
        </w:rPr>
        <w:t xml:space="preserve">intentions to do things in the world, and interrogations, which are proposals to </w:t>
      </w:r>
      <w:r w:rsidR="00F058B8" w:rsidRPr="00882909">
        <w:rPr>
          <w:color w:val="000000" w:themeColor="text1"/>
          <w:sz w:val="24"/>
          <w:szCs w:val="24"/>
        </w:rPr>
        <w:t>adopt shared inquisitive plans</w:t>
      </w:r>
      <w:r w:rsidRPr="00882909">
        <w:rPr>
          <w:color w:val="000000" w:themeColor="text1"/>
          <w:sz w:val="24"/>
          <w:szCs w:val="24"/>
        </w:rPr>
        <w:t xml:space="preserve">. According to this view, advising would split between the major categories: advising-that is a proposal to update the common ground with information relevant to the advisee’s decision, advising-to is a proposal to update the advisee’s to-do list with a particular action in response to his practical situation, and interrogative advising is a proposal </w:t>
      </w:r>
      <w:r w:rsidR="0043027B" w:rsidRPr="00882909">
        <w:rPr>
          <w:color w:val="000000" w:themeColor="text1"/>
          <w:sz w:val="24"/>
          <w:szCs w:val="24"/>
        </w:rPr>
        <w:t>for the hearer to answer</w:t>
      </w:r>
      <w:r w:rsidRPr="00882909">
        <w:rPr>
          <w:color w:val="000000" w:themeColor="text1"/>
          <w:sz w:val="24"/>
          <w:szCs w:val="24"/>
        </w:rPr>
        <w:t xml:space="preserve"> a question.</w:t>
      </w:r>
    </w:p>
    <w:p w14:paraId="2BCE3E7E"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p>
    <w:p w14:paraId="224037A6" w14:textId="77777777" w:rsidR="006D3EF9" w:rsidRPr="00882909" w:rsidRDefault="00612632">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r w:rsidRPr="00882909">
        <w:rPr>
          <w:i/>
          <w:color w:val="000000" w:themeColor="text1"/>
        </w:rPr>
        <w:t>3.2.5. Mental States Expressed</w:t>
      </w:r>
    </w:p>
    <w:p w14:paraId="14A3A6E9"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3" w:lineRule="auto"/>
        <w:rPr>
          <w:color w:val="000000" w:themeColor="text1"/>
        </w:rPr>
      </w:pPr>
    </w:p>
    <w:p w14:paraId="60BABD88" w14:textId="1599B8E0" w:rsidR="006D3EF9" w:rsidRPr="00882909" w:rsidRDefault="00612632" w:rsidP="000D0770">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i/>
          <w:color w:val="000000" w:themeColor="text1"/>
        </w:rPr>
        <w:tab/>
      </w:r>
      <w:r w:rsidRPr="00882909">
        <w:rPr>
          <w:color w:val="000000" w:themeColor="text1"/>
          <w:sz w:val="24"/>
          <w:szCs w:val="24"/>
        </w:rPr>
        <w:t xml:space="preserve">Following Bach and Harnish, we might want to distinguish speech acts via the mental states they express.  The </w:t>
      </w:r>
      <w:r w:rsidR="00DE6DCC" w:rsidRPr="00882909">
        <w:rPr>
          <w:color w:val="000000" w:themeColor="text1"/>
          <w:sz w:val="24"/>
          <w:szCs w:val="24"/>
        </w:rPr>
        <w:t xml:space="preserve">standard </w:t>
      </w:r>
      <w:r w:rsidRPr="00882909">
        <w:rPr>
          <w:color w:val="000000" w:themeColor="text1"/>
          <w:sz w:val="24"/>
          <w:szCs w:val="24"/>
        </w:rPr>
        <w:t xml:space="preserve">test </w:t>
      </w:r>
      <w:r w:rsidR="000D0770" w:rsidRPr="00882909">
        <w:rPr>
          <w:color w:val="000000" w:themeColor="text1"/>
          <w:sz w:val="24"/>
          <w:szCs w:val="24"/>
        </w:rPr>
        <w:t>for the relation between speech acts and mental states is the Moorean sentence. If</w:t>
      </w:r>
      <w:r w:rsidRPr="00882909">
        <w:rPr>
          <w:color w:val="000000" w:themeColor="text1"/>
          <w:sz w:val="24"/>
          <w:szCs w:val="24"/>
        </w:rPr>
        <w:t xml:space="preserve"> combining a performative speech act with a denial of the expression of a mental state is strange in the same way as ‘it’s raining, but I don’t believe it is’ (anomalous, but not inconsistent), then this is evidence that the speech act expresses the relevant mental state.</w:t>
      </w:r>
      <w:r w:rsidR="000D0770" w:rsidRPr="00882909">
        <w:rPr>
          <w:rStyle w:val="FootnoteReference"/>
          <w:color w:val="000000" w:themeColor="text1"/>
          <w:sz w:val="24"/>
          <w:szCs w:val="24"/>
        </w:rPr>
        <w:footnoteReference w:id="26"/>
      </w:r>
      <w:r w:rsidR="000D0770" w:rsidRPr="00882909">
        <w:rPr>
          <w:color w:val="000000" w:themeColor="text1"/>
          <w:sz w:val="24"/>
          <w:szCs w:val="24"/>
        </w:rPr>
        <w:t xml:space="preserve"> </w:t>
      </w:r>
      <w:r w:rsidRPr="00882909">
        <w:rPr>
          <w:color w:val="000000" w:themeColor="text1"/>
          <w:sz w:val="24"/>
          <w:szCs w:val="24"/>
        </w:rPr>
        <w:t xml:space="preserve">I’ll take it that assertive speech acts express belief, and directive speech acts </w:t>
      </w:r>
      <w:r w:rsidR="00DE6DCC" w:rsidRPr="00882909">
        <w:rPr>
          <w:color w:val="000000" w:themeColor="text1"/>
          <w:sz w:val="24"/>
          <w:szCs w:val="24"/>
        </w:rPr>
        <w:t xml:space="preserve">to </w:t>
      </w:r>
      <w:r w:rsidRPr="00882909">
        <w:rPr>
          <w:color w:val="000000" w:themeColor="text1"/>
          <w:sz w:val="24"/>
          <w:szCs w:val="24"/>
        </w:rPr>
        <w:t xml:space="preserve">express either desires or the belief that the direction will be successfully followed. </w:t>
      </w:r>
    </w:p>
    <w:p w14:paraId="7705E9B6"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38E3ED1E" w14:textId="231845C6"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Focusing on advising-that and advising-to and the omissive version of</w:t>
      </w:r>
      <w:r w:rsidR="000D0770" w:rsidRPr="00882909">
        <w:rPr>
          <w:color w:val="000000" w:themeColor="text1"/>
          <w:sz w:val="24"/>
          <w:szCs w:val="24"/>
        </w:rPr>
        <w:t xml:space="preserve"> Moore sentences</w:t>
      </w:r>
      <w:r w:rsidRPr="00882909">
        <w:rPr>
          <w:color w:val="000000" w:themeColor="text1"/>
          <w:sz w:val="24"/>
          <w:szCs w:val="24"/>
        </w:rPr>
        <w:t xml:space="preserve"> gives us six sentences to consider:</w:t>
      </w:r>
    </w:p>
    <w:p w14:paraId="1B0C776F"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484EA781" w14:textId="0C5DB00E" w:rsidR="006D3EF9" w:rsidRPr="00882909"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#I advise you that the train is leaving in ten minutes, but I don’t believe that it will.</w:t>
      </w:r>
    </w:p>
    <w:p w14:paraId="0C7CD2F6" w14:textId="72D1B199" w:rsidR="006D3EF9" w:rsidRPr="00882909"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I advise you that the train is leaving in ten minutes, but I don’t want you to catch it.</w:t>
      </w:r>
    </w:p>
    <w:p w14:paraId="2BB5EBB4" w14:textId="77777777" w:rsidR="006D3EF9" w:rsidRPr="00882909" w:rsidRDefault="00612632" w:rsidP="000C74B6">
      <w:pPr>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I advise you that the train is leaving in ten minutes, but I don’t believe you are going to catch it.</w:t>
      </w:r>
    </w:p>
    <w:p w14:paraId="7D20250A" w14:textId="77777777" w:rsidR="006D3EF9" w:rsidRPr="00882909" w:rsidRDefault="00612632" w:rsidP="000C74B6">
      <w:pPr>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#I advise you to go to Dotori, but I don’t believe that you ought to go.</w:t>
      </w:r>
    </w:p>
    <w:p w14:paraId="5539E9DE" w14:textId="77777777" w:rsidR="006D3EF9" w:rsidRPr="00882909" w:rsidRDefault="00612632" w:rsidP="000C74B6">
      <w:pPr>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I advise you to go to Dotori, but I don’t want you to go.</w:t>
      </w:r>
    </w:p>
    <w:p w14:paraId="29CDBF98" w14:textId="77777777" w:rsidR="006D3EF9" w:rsidRPr="00882909" w:rsidRDefault="00612632" w:rsidP="000C74B6">
      <w:pPr>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 I advise you to go to Dotori, but I don’t believe that you will go.</w:t>
      </w:r>
    </w:p>
    <w:p w14:paraId="553BEACE"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6ABD0B3" w14:textId="3FD234DD"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1</w:t>
      </w:r>
      <w:r w:rsidR="000C74B6" w:rsidRPr="00882909">
        <w:rPr>
          <w:color w:val="000000" w:themeColor="text1"/>
          <w:sz w:val="24"/>
          <w:szCs w:val="24"/>
        </w:rPr>
        <w:t>3</w:t>
      </w:r>
      <w:r w:rsidRPr="00882909">
        <w:rPr>
          <w:color w:val="000000" w:themeColor="text1"/>
          <w:sz w:val="24"/>
          <w:szCs w:val="24"/>
        </w:rPr>
        <w:t xml:space="preserve">) is weird in the same way as the original Moore sentence for belief. This is unsurprising, given the suggestion that advising-that is a kind of assertion. Neither </w:t>
      </w:r>
      <w:r w:rsidR="00DE6DCC" w:rsidRPr="00882909">
        <w:rPr>
          <w:color w:val="000000" w:themeColor="text1"/>
          <w:sz w:val="24"/>
          <w:szCs w:val="24"/>
        </w:rPr>
        <w:lastRenderedPageBreak/>
        <w:t xml:space="preserve">14) or 15) is </w:t>
      </w:r>
      <w:r w:rsidRPr="00882909">
        <w:rPr>
          <w:color w:val="000000" w:themeColor="text1"/>
          <w:sz w:val="24"/>
          <w:szCs w:val="24"/>
        </w:rPr>
        <w:t>strange. If the first conjunct is a simple assertion without any associated indirect speech act, it would be completely reasonable to combine it with the statement of desire, or disbelief in another proposition.</w:t>
      </w:r>
      <w:r w:rsidRPr="00882909">
        <w:rPr>
          <w:rFonts w:cs="Helvetica"/>
          <w:color w:val="000000" w:themeColor="text1"/>
          <w:sz w:val="24"/>
          <w:szCs w:val="24"/>
          <w:vertAlign w:val="superscript"/>
        </w:rPr>
        <w:footnoteReference w:id="27"/>
      </w:r>
      <w:r w:rsidRPr="00882909">
        <w:rPr>
          <w:color w:val="000000" w:themeColor="text1"/>
          <w:sz w:val="24"/>
          <w:szCs w:val="24"/>
        </w:rPr>
        <w:t xml:space="preserve"> 1</w:t>
      </w:r>
      <w:r w:rsidR="000C74B6" w:rsidRPr="00882909">
        <w:rPr>
          <w:color w:val="000000" w:themeColor="text1"/>
          <w:sz w:val="24"/>
          <w:szCs w:val="24"/>
        </w:rPr>
        <w:t>6</w:t>
      </w:r>
      <w:r w:rsidRPr="00882909">
        <w:rPr>
          <w:color w:val="000000" w:themeColor="text1"/>
          <w:sz w:val="24"/>
          <w:szCs w:val="24"/>
        </w:rPr>
        <w:t>) appears weird in the Moorean way. It is possible to advise someone to do something that you don’t believe they ought</w:t>
      </w:r>
      <w:r w:rsidR="000C39CD" w:rsidRPr="00882909">
        <w:rPr>
          <w:color w:val="000000" w:themeColor="text1"/>
          <w:sz w:val="24"/>
          <w:szCs w:val="24"/>
        </w:rPr>
        <w:t xml:space="preserve">, </w:t>
      </w:r>
      <w:r w:rsidRPr="00882909">
        <w:rPr>
          <w:color w:val="000000" w:themeColor="text1"/>
          <w:sz w:val="24"/>
          <w:szCs w:val="24"/>
        </w:rPr>
        <w:t xml:space="preserve">but uttering this sentence is very strange. </w:t>
      </w:r>
      <w:r w:rsidR="000C39CD" w:rsidRPr="00882909">
        <w:rPr>
          <w:color w:val="000000" w:themeColor="text1"/>
          <w:sz w:val="24"/>
          <w:szCs w:val="24"/>
        </w:rPr>
        <w:t>16)</w:t>
      </w:r>
      <w:r w:rsidR="00CB03D4" w:rsidRPr="00882909">
        <w:rPr>
          <w:color w:val="000000" w:themeColor="text1"/>
          <w:sz w:val="24"/>
          <w:szCs w:val="24"/>
        </w:rPr>
        <w:t xml:space="preserve"> </w:t>
      </w:r>
      <w:r w:rsidRPr="00882909">
        <w:rPr>
          <w:color w:val="000000" w:themeColor="text1"/>
          <w:sz w:val="24"/>
          <w:szCs w:val="24"/>
        </w:rPr>
        <w:t xml:space="preserve">combines a recommendation with a denial of belief relating to the normative grounding of that recommendation. If, as we suggested in section </w:t>
      </w:r>
      <w:r w:rsidR="00CA4255" w:rsidRPr="00882909">
        <w:rPr>
          <w:color w:val="000000" w:themeColor="text1"/>
          <w:sz w:val="24"/>
          <w:szCs w:val="24"/>
        </w:rPr>
        <w:t>2</w:t>
      </w:r>
      <w:r w:rsidRPr="00882909">
        <w:rPr>
          <w:color w:val="000000" w:themeColor="text1"/>
          <w:sz w:val="24"/>
          <w:szCs w:val="24"/>
        </w:rPr>
        <w:t>.3., advising-to is a directive grounded in knowledge of the advisee’s good, we can explain the oddness of 1</w:t>
      </w:r>
      <w:r w:rsidR="000C74B6" w:rsidRPr="00882909">
        <w:rPr>
          <w:color w:val="000000" w:themeColor="text1"/>
          <w:sz w:val="24"/>
          <w:szCs w:val="24"/>
        </w:rPr>
        <w:t>6</w:t>
      </w:r>
      <w:r w:rsidRPr="00882909">
        <w:rPr>
          <w:color w:val="000000" w:themeColor="text1"/>
          <w:sz w:val="24"/>
          <w:szCs w:val="24"/>
        </w:rPr>
        <w:t xml:space="preserve">) by thinking of it as combining a speech act with the denial that one is properly positioned to undertake that act. </w:t>
      </w:r>
    </w:p>
    <w:p w14:paraId="38726A80"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86C7390" w14:textId="5B01AAC4"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I suggest that sentences like 1</w:t>
      </w:r>
      <w:r w:rsidR="000C74B6" w:rsidRPr="00882909">
        <w:rPr>
          <w:color w:val="000000" w:themeColor="text1"/>
          <w:sz w:val="24"/>
          <w:szCs w:val="24"/>
        </w:rPr>
        <w:t>6</w:t>
      </w:r>
      <w:r w:rsidRPr="00882909">
        <w:rPr>
          <w:color w:val="000000" w:themeColor="text1"/>
          <w:sz w:val="24"/>
          <w:szCs w:val="24"/>
        </w:rPr>
        <w:t>) will be weird for all directive speech acts</w:t>
      </w:r>
      <w:r w:rsidR="00DE6DCC" w:rsidRPr="00882909">
        <w:rPr>
          <w:color w:val="000000" w:themeColor="text1"/>
          <w:sz w:val="24"/>
          <w:szCs w:val="24"/>
        </w:rPr>
        <w:t xml:space="preserve"> (see Portner 2007)</w:t>
      </w:r>
      <w:r w:rsidRPr="00882909">
        <w:rPr>
          <w:color w:val="000000" w:themeColor="text1"/>
          <w:sz w:val="24"/>
          <w:szCs w:val="24"/>
        </w:rPr>
        <w:t>, although the explanation for the weirdness</w:t>
      </w:r>
      <w:r w:rsidR="00386469" w:rsidRPr="00882909">
        <w:rPr>
          <w:color w:val="000000" w:themeColor="text1"/>
          <w:sz w:val="24"/>
          <w:szCs w:val="24"/>
        </w:rPr>
        <w:t xml:space="preserve"> in different cases</w:t>
      </w:r>
      <w:r w:rsidRPr="00882909">
        <w:rPr>
          <w:color w:val="000000" w:themeColor="text1"/>
          <w:sz w:val="24"/>
          <w:szCs w:val="24"/>
        </w:rPr>
        <w:t xml:space="preserve"> will be slightly different. Consider orders:</w:t>
      </w:r>
    </w:p>
    <w:p w14:paraId="139A2498"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1B7AA76C" w14:textId="3B76C453" w:rsidR="006D3EF9" w:rsidRPr="00882909"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 I order you to take a seat, but I don’t believe that you ought to.</w:t>
      </w:r>
    </w:p>
    <w:p w14:paraId="4B75A9A8"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BFA808C" w14:textId="650B6EE2" w:rsidR="006D3EF9" w:rsidRPr="00882909" w:rsidRDefault="000C74B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19</w:t>
      </w:r>
      <w:r w:rsidR="00612632" w:rsidRPr="00882909">
        <w:rPr>
          <w:color w:val="000000" w:themeColor="text1"/>
          <w:sz w:val="24"/>
          <w:szCs w:val="24"/>
        </w:rPr>
        <w:t xml:space="preserve">) is odd, because the expected upshot of the order in the first clause is that the task of taking a seat is added to the hearer’s to-do list, making it the case that he ought to take a seat. So, although the explanation for </w:t>
      </w:r>
      <w:r w:rsidR="00386469" w:rsidRPr="00882909">
        <w:rPr>
          <w:color w:val="000000" w:themeColor="text1"/>
          <w:sz w:val="24"/>
          <w:szCs w:val="24"/>
        </w:rPr>
        <w:t xml:space="preserve">the weirdness of </w:t>
      </w:r>
      <w:r w:rsidR="00612632" w:rsidRPr="00882909">
        <w:rPr>
          <w:color w:val="000000" w:themeColor="text1"/>
          <w:sz w:val="24"/>
          <w:szCs w:val="24"/>
        </w:rPr>
        <w:t>1</w:t>
      </w:r>
      <w:r w:rsidR="00386469" w:rsidRPr="00882909">
        <w:rPr>
          <w:color w:val="000000" w:themeColor="text1"/>
          <w:sz w:val="24"/>
          <w:szCs w:val="24"/>
        </w:rPr>
        <w:t>6</w:t>
      </w:r>
      <w:r w:rsidR="00612632" w:rsidRPr="00882909">
        <w:rPr>
          <w:color w:val="000000" w:themeColor="text1"/>
          <w:sz w:val="24"/>
          <w:szCs w:val="24"/>
        </w:rPr>
        <w:t>) goes through some distinctive features of advising, the general pattern occurs for all directives.</w:t>
      </w:r>
      <w:r w:rsidR="00612632" w:rsidRPr="00882909">
        <w:rPr>
          <w:rFonts w:cs="Helvetica"/>
          <w:color w:val="000000" w:themeColor="text1"/>
          <w:sz w:val="24"/>
          <w:szCs w:val="24"/>
          <w:vertAlign w:val="superscript"/>
        </w:rPr>
        <w:footnoteReference w:id="28"/>
      </w:r>
    </w:p>
    <w:p w14:paraId="542277FD"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49620BF0" w14:textId="4828A72C" w:rsidR="006D3EF9" w:rsidRPr="00882909" w:rsidRDefault="000C74B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17)</w:t>
      </w:r>
      <w:r w:rsidR="00612632" w:rsidRPr="00882909">
        <w:rPr>
          <w:color w:val="000000" w:themeColor="text1"/>
          <w:sz w:val="24"/>
          <w:szCs w:val="24"/>
        </w:rPr>
        <w:t xml:space="preserve"> is </w:t>
      </w:r>
      <w:r w:rsidR="000C39CD" w:rsidRPr="00882909">
        <w:rPr>
          <w:color w:val="000000" w:themeColor="text1"/>
          <w:sz w:val="24"/>
          <w:szCs w:val="24"/>
        </w:rPr>
        <w:t>fine</w:t>
      </w:r>
      <w:r w:rsidR="00612632" w:rsidRPr="00882909">
        <w:rPr>
          <w:color w:val="000000" w:themeColor="text1"/>
          <w:sz w:val="24"/>
          <w:szCs w:val="24"/>
        </w:rPr>
        <w:t xml:space="preserve">. </w:t>
      </w:r>
      <w:r w:rsidR="0051112D" w:rsidRPr="00882909">
        <w:rPr>
          <w:color w:val="000000" w:themeColor="text1"/>
          <w:sz w:val="24"/>
          <w:szCs w:val="24"/>
        </w:rPr>
        <w:t>A</w:t>
      </w:r>
      <w:r w:rsidR="00612632" w:rsidRPr="00882909">
        <w:rPr>
          <w:color w:val="000000" w:themeColor="text1"/>
          <w:sz w:val="24"/>
          <w:szCs w:val="24"/>
        </w:rPr>
        <w:t xml:space="preserve">lthough we normally expect advisors to desire our good, it is </w:t>
      </w:r>
      <w:r w:rsidR="00386469" w:rsidRPr="00882909">
        <w:rPr>
          <w:color w:val="000000" w:themeColor="text1"/>
          <w:sz w:val="24"/>
          <w:szCs w:val="24"/>
        </w:rPr>
        <w:t>possible</w:t>
      </w:r>
      <w:r w:rsidR="00612632" w:rsidRPr="00882909">
        <w:rPr>
          <w:color w:val="000000" w:themeColor="text1"/>
          <w:sz w:val="24"/>
          <w:szCs w:val="24"/>
        </w:rPr>
        <w:t xml:space="preserve"> for an advisor to recommend a course of action which promotes the advisee’s goals, </w:t>
      </w:r>
      <w:r w:rsidR="00CB03D4" w:rsidRPr="00882909">
        <w:rPr>
          <w:color w:val="000000" w:themeColor="text1"/>
          <w:sz w:val="24"/>
          <w:szCs w:val="24"/>
        </w:rPr>
        <w:t>while frustrating the advisee’s</w:t>
      </w:r>
      <w:r w:rsidR="00612632" w:rsidRPr="00882909">
        <w:rPr>
          <w:color w:val="000000" w:themeColor="text1"/>
          <w:sz w:val="24"/>
          <w:szCs w:val="24"/>
        </w:rPr>
        <w:t>. Advising is not unusual in this respect: warnings, exhortations, and suggestions are all indexed to the hearer’s goals and desires, opening up the possibility of a divergence between a direction and the desires of the speaker.</w:t>
      </w:r>
    </w:p>
    <w:p w14:paraId="5170C6A9"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E821E61" w14:textId="6AD5BAB8"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1</w:t>
      </w:r>
      <w:r w:rsidR="000C74B6" w:rsidRPr="00882909">
        <w:rPr>
          <w:color w:val="000000" w:themeColor="text1"/>
          <w:sz w:val="24"/>
          <w:szCs w:val="24"/>
        </w:rPr>
        <w:t>8</w:t>
      </w:r>
      <w:r w:rsidRPr="00882909">
        <w:rPr>
          <w:color w:val="000000" w:themeColor="text1"/>
          <w:sz w:val="24"/>
          <w:szCs w:val="24"/>
        </w:rPr>
        <w:t>) seem</w:t>
      </w:r>
      <w:r w:rsidR="000C39CD" w:rsidRPr="00882909">
        <w:rPr>
          <w:color w:val="000000" w:themeColor="text1"/>
          <w:sz w:val="24"/>
          <w:szCs w:val="24"/>
        </w:rPr>
        <w:t>s</w:t>
      </w:r>
      <w:r w:rsidRPr="00882909">
        <w:rPr>
          <w:color w:val="000000" w:themeColor="text1"/>
          <w:sz w:val="24"/>
          <w:szCs w:val="24"/>
        </w:rPr>
        <w:t xml:space="preserve"> odd, especially if we replace the first clause with an imperative:</w:t>
      </w:r>
    </w:p>
    <w:p w14:paraId="10D4590A"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3D689A64" w14:textId="45F147EF" w:rsidR="006D3EF9" w:rsidRPr="00882909" w:rsidRDefault="000C74B6" w:rsidP="000C74B6">
      <w:pPr>
        <w:tabs>
          <w:tab w:val="left" w:pos="220"/>
          <w:tab w:val="left" w:pos="720"/>
          <w:tab w:val="left" w:pos="1080"/>
          <w:tab w:val="left" w:pos="1440"/>
          <w:tab w:val="left" w:pos="1800"/>
          <w:tab w:val="left" w:pos="2160"/>
          <w:tab w:val="left" w:pos="2880"/>
          <w:tab w:val="left" w:pos="3600"/>
          <w:tab w:val="left" w:pos="4320"/>
        </w:tabs>
        <w:spacing w:line="263" w:lineRule="auto"/>
        <w:ind w:left="220"/>
        <w:rPr>
          <w:color w:val="000000" w:themeColor="text1"/>
          <w:sz w:val="24"/>
          <w:szCs w:val="24"/>
        </w:rPr>
      </w:pPr>
      <w:r w:rsidRPr="00882909">
        <w:rPr>
          <w:color w:val="000000" w:themeColor="text1"/>
          <w:sz w:val="24"/>
          <w:szCs w:val="24"/>
        </w:rPr>
        <w:t xml:space="preserve">18*) </w:t>
      </w:r>
      <w:r w:rsidR="00612632" w:rsidRPr="00882909">
        <w:rPr>
          <w:color w:val="000000" w:themeColor="text1"/>
          <w:sz w:val="24"/>
          <w:szCs w:val="24"/>
        </w:rPr>
        <w:t>? Go to Dotori, but I don’t believe that you are going to go.</w:t>
      </w:r>
    </w:p>
    <w:p w14:paraId="70F7CC49"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D65042D" w14:textId="24692247"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1</w:t>
      </w:r>
      <w:r w:rsidR="000C74B6" w:rsidRPr="00882909">
        <w:rPr>
          <w:color w:val="000000" w:themeColor="text1"/>
          <w:sz w:val="24"/>
          <w:szCs w:val="24"/>
        </w:rPr>
        <w:t>8</w:t>
      </w:r>
      <w:r w:rsidRPr="00882909">
        <w:rPr>
          <w:color w:val="000000" w:themeColor="text1"/>
          <w:sz w:val="24"/>
          <w:szCs w:val="24"/>
        </w:rPr>
        <w:t xml:space="preserve">*) is related to what Mandlekern (2021) calls </w:t>
      </w:r>
      <w:r w:rsidRPr="00882909">
        <w:rPr>
          <w:iCs/>
          <w:color w:val="000000" w:themeColor="text1"/>
          <w:sz w:val="24"/>
          <w:szCs w:val="24"/>
        </w:rPr>
        <w:t xml:space="preserve">practical </w:t>
      </w:r>
      <w:r w:rsidR="00C249C7" w:rsidRPr="00882909">
        <w:rPr>
          <w:iCs/>
          <w:color w:val="000000" w:themeColor="text1"/>
          <w:sz w:val="24"/>
          <w:szCs w:val="24"/>
        </w:rPr>
        <w:t>M</w:t>
      </w:r>
      <w:r w:rsidRPr="00882909">
        <w:rPr>
          <w:iCs/>
          <w:color w:val="000000" w:themeColor="text1"/>
          <w:sz w:val="24"/>
          <w:szCs w:val="24"/>
        </w:rPr>
        <w:t>oore sentences</w:t>
      </w:r>
      <w:r w:rsidRPr="00882909">
        <w:rPr>
          <w:color w:val="000000" w:themeColor="text1"/>
          <w:sz w:val="24"/>
          <w:szCs w:val="24"/>
        </w:rPr>
        <w:t xml:space="preserve">: sentences which combine an order with an indicative that leaves it open whether the order will be followed. </w:t>
      </w:r>
    </w:p>
    <w:p w14:paraId="575E35B2"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543ED789" w14:textId="3FC9F00D" w:rsidR="006D3EF9" w:rsidRPr="00882909"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 xml:space="preserve"> # You must close the door, but I don’t know whether you will.</w:t>
      </w:r>
    </w:p>
    <w:p w14:paraId="09DF95DD"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184F2C2" w14:textId="2CC79D5E"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Although it is tempting to assimilate 1</w:t>
      </w:r>
      <w:r w:rsidR="00483735" w:rsidRPr="00882909">
        <w:rPr>
          <w:color w:val="000000" w:themeColor="text1"/>
          <w:sz w:val="24"/>
          <w:szCs w:val="24"/>
        </w:rPr>
        <w:t>8</w:t>
      </w:r>
      <w:r w:rsidRPr="00882909">
        <w:rPr>
          <w:color w:val="000000" w:themeColor="text1"/>
          <w:sz w:val="24"/>
          <w:szCs w:val="24"/>
        </w:rPr>
        <w:t>) and 1</w:t>
      </w:r>
      <w:r w:rsidR="00483735" w:rsidRPr="00882909">
        <w:rPr>
          <w:color w:val="000000" w:themeColor="text1"/>
          <w:sz w:val="24"/>
          <w:szCs w:val="24"/>
        </w:rPr>
        <w:t>8</w:t>
      </w:r>
      <w:r w:rsidRPr="00882909">
        <w:rPr>
          <w:color w:val="000000" w:themeColor="text1"/>
          <w:sz w:val="24"/>
          <w:szCs w:val="24"/>
        </w:rPr>
        <w:t xml:space="preserve">*) into this category, </w:t>
      </w:r>
      <w:r w:rsidR="0051112D" w:rsidRPr="00882909">
        <w:rPr>
          <w:color w:val="000000" w:themeColor="text1"/>
          <w:sz w:val="24"/>
          <w:szCs w:val="24"/>
        </w:rPr>
        <w:t>one can establish contexts in which they are accepta</w:t>
      </w:r>
      <w:r w:rsidR="00ED1E7E" w:rsidRPr="00882909">
        <w:rPr>
          <w:color w:val="000000" w:themeColor="text1"/>
          <w:sz w:val="24"/>
          <w:szCs w:val="24"/>
        </w:rPr>
        <w:t>ble</w:t>
      </w:r>
      <w:r w:rsidRPr="00882909">
        <w:rPr>
          <w:color w:val="000000" w:themeColor="text1"/>
          <w:sz w:val="24"/>
          <w:szCs w:val="24"/>
        </w:rPr>
        <w:t>. Consider a case in which 1</w:t>
      </w:r>
      <w:r w:rsidR="00483735" w:rsidRPr="00882909">
        <w:rPr>
          <w:color w:val="000000" w:themeColor="text1"/>
          <w:sz w:val="24"/>
          <w:szCs w:val="24"/>
        </w:rPr>
        <w:t>8</w:t>
      </w:r>
      <w:r w:rsidRPr="00882909">
        <w:rPr>
          <w:color w:val="000000" w:themeColor="text1"/>
          <w:sz w:val="24"/>
          <w:szCs w:val="24"/>
        </w:rPr>
        <w:t>) is uttered by a foodie giving unsolicited advice to her disorganised friend</w:t>
      </w:r>
      <w:r w:rsidR="0051112D" w:rsidRPr="00882909">
        <w:rPr>
          <w:color w:val="000000" w:themeColor="text1"/>
          <w:sz w:val="24"/>
          <w:szCs w:val="24"/>
        </w:rPr>
        <w:t>. (Imagine the second clause being spoken in an exasperated tone)</w:t>
      </w:r>
      <w:r w:rsidRPr="00882909">
        <w:rPr>
          <w:color w:val="000000" w:themeColor="text1"/>
          <w:sz w:val="24"/>
          <w:szCs w:val="24"/>
        </w:rPr>
        <w:t xml:space="preserve">. </w:t>
      </w:r>
      <w:r w:rsidR="0051112D" w:rsidRPr="00882909">
        <w:rPr>
          <w:color w:val="000000" w:themeColor="text1"/>
          <w:sz w:val="24"/>
          <w:szCs w:val="24"/>
        </w:rPr>
        <w:t>In this case</w:t>
      </w:r>
      <w:r w:rsidRPr="00882909">
        <w:rPr>
          <w:color w:val="000000" w:themeColor="text1"/>
          <w:sz w:val="24"/>
          <w:szCs w:val="24"/>
        </w:rPr>
        <w:t xml:space="preserve"> 1</w:t>
      </w:r>
      <w:r w:rsidR="00483735" w:rsidRPr="00882909">
        <w:rPr>
          <w:color w:val="000000" w:themeColor="text1"/>
          <w:sz w:val="24"/>
          <w:szCs w:val="24"/>
        </w:rPr>
        <w:t>8</w:t>
      </w:r>
      <w:r w:rsidRPr="00882909">
        <w:rPr>
          <w:color w:val="000000" w:themeColor="text1"/>
          <w:sz w:val="24"/>
          <w:szCs w:val="24"/>
        </w:rPr>
        <w:t>) is perfectly comprehensible</w:t>
      </w:r>
      <w:r w:rsidR="0051112D" w:rsidRPr="00882909">
        <w:rPr>
          <w:color w:val="000000" w:themeColor="text1"/>
          <w:sz w:val="24"/>
          <w:szCs w:val="24"/>
        </w:rPr>
        <w:t>, but rather rude</w:t>
      </w:r>
      <w:r w:rsidRPr="00882909">
        <w:rPr>
          <w:color w:val="000000" w:themeColor="text1"/>
          <w:sz w:val="24"/>
          <w:szCs w:val="24"/>
        </w:rPr>
        <w:t>. This is not a surprise: practical Moore sentences involve</w:t>
      </w:r>
      <w:r w:rsidR="0051112D" w:rsidRPr="00882909">
        <w:rPr>
          <w:color w:val="000000" w:themeColor="text1"/>
          <w:sz w:val="24"/>
          <w:szCs w:val="24"/>
        </w:rPr>
        <w:t xml:space="preserve"> order</w:t>
      </w:r>
      <w:r w:rsidR="00ED1E7E" w:rsidRPr="00882909">
        <w:rPr>
          <w:color w:val="000000" w:themeColor="text1"/>
          <w:sz w:val="24"/>
          <w:szCs w:val="24"/>
        </w:rPr>
        <w:t>s</w:t>
      </w:r>
      <w:r w:rsidRPr="00882909">
        <w:rPr>
          <w:color w:val="000000" w:themeColor="text1"/>
          <w:sz w:val="24"/>
          <w:szCs w:val="24"/>
        </w:rPr>
        <w:t>, and we’ve seen</w:t>
      </w:r>
      <w:r w:rsidR="0051112D" w:rsidRPr="00882909">
        <w:rPr>
          <w:color w:val="000000" w:themeColor="text1"/>
          <w:sz w:val="24"/>
          <w:szCs w:val="24"/>
        </w:rPr>
        <w:t xml:space="preserve"> various ways that advising and ordering differ.</w:t>
      </w:r>
      <w:r w:rsidRPr="00882909">
        <w:rPr>
          <w:color w:val="000000" w:themeColor="text1"/>
          <w:sz w:val="24"/>
          <w:szCs w:val="24"/>
        </w:rPr>
        <w:t xml:space="preserve"> Underlining this difference, note that</w:t>
      </w:r>
      <w:r w:rsidR="002E029F" w:rsidRPr="00882909">
        <w:rPr>
          <w:color w:val="000000" w:themeColor="text1"/>
          <w:sz w:val="24"/>
          <w:szCs w:val="24"/>
        </w:rPr>
        <w:t xml:space="preserve"> combining an order with a declarative that</w:t>
      </w:r>
      <w:r w:rsidRPr="00882909">
        <w:rPr>
          <w:color w:val="000000" w:themeColor="text1"/>
          <w:sz w:val="24"/>
          <w:szCs w:val="24"/>
        </w:rPr>
        <w:t xml:space="preserve"> leav</w:t>
      </w:r>
      <w:r w:rsidR="002E029F" w:rsidRPr="00882909">
        <w:rPr>
          <w:color w:val="000000" w:themeColor="text1"/>
          <w:sz w:val="24"/>
          <w:szCs w:val="24"/>
        </w:rPr>
        <w:t xml:space="preserve">es </w:t>
      </w:r>
      <w:r w:rsidRPr="00882909">
        <w:rPr>
          <w:color w:val="000000" w:themeColor="text1"/>
          <w:sz w:val="24"/>
          <w:szCs w:val="24"/>
        </w:rPr>
        <w:t xml:space="preserve">open whether </w:t>
      </w:r>
      <w:r w:rsidR="002E029F" w:rsidRPr="00882909">
        <w:rPr>
          <w:color w:val="000000" w:themeColor="text1"/>
          <w:sz w:val="24"/>
          <w:szCs w:val="24"/>
        </w:rPr>
        <w:t xml:space="preserve">it </w:t>
      </w:r>
      <w:r w:rsidRPr="00882909">
        <w:rPr>
          <w:color w:val="000000" w:themeColor="text1"/>
          <w:sz w:val="24"/>
          <w:szCs w:val="24"/>
        </w:rPr>
        <w:t>will be followed is odd</w:t>
      </w:r>
      <w:r w:rsidR="0051112D" w:rsidRPr="00882909">
        <w:rPr>
          <w:color w:val="000000" w:themeColor="text1"/>
          <w:sz w:val="24"/>
          <w:szCs w:val="24"/>
        </w:rPr>
        <w:t xml:space="preserve"> (Mandlekern 2021)</w:t>
      </w:r>
      <w:r w:rsidRPr="00882909">
        <w:rPr>
          <w:color w:val="000000" w:themeColor="text1"/>
          <w:sz w:val="24"/>
          <w:szCs w:val="24"/>
        </w:rPr>
        <w:t>, but analogous sentences for advising are fine:</w:t>
      </w:r>
    </w:p>
    <w:p w14:paraId="4461F483"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CEE1EFA" w14:textId="63145D15" w:rsidR="006D3EF9" w:rsidRPr="00882909" w:rsidRDefault="00612632"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I advise you to go to Dotori, but you might not go.</w:t>
      </w:r>
    </w:p>
    <w:p w14:paraId="1F43E7F1" w14:textId="5CC9ED9C" w:rsidR="002E029F" w:rsidRPr="00882909" w:rsidRDefault="002E029F" w:rsidP="000C74B6">
      <w:pPr>
        <w:pStyle w:val="ListParagraph"/>
        <w:numPr>
          <w:ilvl w:val="0"/>
          <w:numId w:val="12"/>
        </w:numPr>
        <w:tabs>
          <w:tab w:val="left" w:pos="22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color w:val="000000" w:themeColor="text1"/>
          <w:sz w:val="24"/>
          <w:szCs w:val="24"/>
        </w:rPr>
        <w:t>Go to Dotori! But it’s up to you to decide where to go.</w:t>
      </w:r>
    </w:p>
    <w:p w14:paraId="56275168"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3D6AF4E6" w14:textId="5D6C3A20" w:rsidR="006D3EF9" w:rsidRPr="00882909" w:rsidRDefault="000C39CD">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The</w:t>
      </w:r>
      <w:r w:rsidR="00612632" w:rsidRPr="00882909">
        <w:rPr>
          <w:color w:val="000000" w:themeColor="text1"/>
          <w:sz w:val="24"/>
          <w:szCs w:val="24"/>
        </w:rPr>
        <w:t xml:space="preserve"> residual weirdness around 1</w:t>
      </w:r>
      <w:r w:rsidR="002E029F" w:rsidRPr="00882909">
        <w:rPr>
          <w:color w:val="000000" w:themeColor="text1"/>
          <w:sz w:val="24"/>
          <w:szCs w:val="24"/>
        </w:rPr>
        <w:t>8</w:t>
      </w:r>
      <w:r w:rsidR="00612632" w:rsidRPr="00882909">
        <w:rPr>
          <w:color w:val="000000" w:themeColor="text1"/>
          <w:sz w:val="24"/>
          <w:szCs w:val="24"/>
        </w:rPr>
        <w:t>) and 1</w:t>
      </w:r>
      <w:r w:rsidR="002E029F" w:rsidRPr="00882909">
        <w:rPr>
          <w:color w:val="000000" w:themeColor="text1"/>
          <w:sz w:val="24"/>
          <w:szCs w:val="24"/>
        </w:rPr>
        <w:t>8</w:t>
      </w:r>
      <w:r w:rsidR="00612632" w:rsidRPr="00882909">
        <w:rPr>
          <w:color w:val="000000" w:themeColor="text1"/>
          <w:sz w:val="24"/>
          <w:szCs w:val="24"/>
        </w:rPr>
        <w:t>*</w:t>
      </w:r>
      <w:r w:rsidR="00ED1E7E" w:rsidRPr="00882909">
        <w:rPr>
          <w:color w:val="000000" w:themeColor="text1"/>
          <w:sz w:val="24"/>
          <w:szCs w:val="24"/>
        </w:rPr>
        <w:t>) owes</w:t>
      </w:r>
      <w:r w:rsidR="00612632" w:rsidRPr="00882909">
        <w:rPr>
          <w:color w:val="000000" w:themeColor="text1"/>
          <w:sz w:val="24"/>
          <w:szCs w:val="24"/>
        </w:rPr>
        <w:t xml:space="preserve"> to the fact that it is usually not going to be helpful to advise someone to do something that they are not in a position to do. These sentences give bad advice</w:t>
      </w:r>
      <w:r w:rsidRPr="00882909">
        <w:rPr>
          <w:color w:val="000000" w:themeColor="text1"/>
          <w:sz w:val="24"/>
          <w:szCs w:val="24"/>
        </w:rPr>
        <w:t xml:space="preserve"> but don’t involve</w:t>
      </w:r>
      <w:r w:rsidR="00612632" w:rsidRPr="00882909">
        <w:rPr>
          <w:color w:val="000000" w:themeColor="text1"/>
          <w:sz w:val="24"/>
          <w:szCs w:val="24"/>
        </w:rPr>
        <w:t xml:space="preserve"> pragmatic contradictions.</w:t>
      </w:r>
    </w:p>
    <w:p w14:paraId="4B41E788"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D424466" w14:textId="20878FE0" w:rsidR="006D3EF9" w:rsidRPr="00882909" w:rsidRDefault="0051112D" w:rsidP="00FE460E">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The data in 13-18</w:t>
      </w:r>
      <w:r w:rsidR="00612632" w:rsidRPr="00882909">
        <w:rPr>
          <w:color w:val="000000" w:themeColor="text1"/>
          <w:sz w:val="24"/>
          <w:szCs w:val="24"/>
        </w:rPr>
        <w:t xml:space="preserve"> is a little complicated, but the underlying pattern is that advising displays Moorean sentences which are distinctive of both assertive (14) and directive (17) speech acts, suggesting that </w:t>
      </w:r>
      <w:r w:rsidRPr="00882909">
        <w:rPr>
          <w:color w:val="000000" w:themeColor="text1"/>
          <w:sz w:val="24"/>
          <w:szCs w:val="24"/>
        </w:rPr>
        <w:t>advising</w:t>
      </w:r>
      <w:r w:rsidR="00612632" w:rsidRPr="00882909">
        <w:rPr>
          <w:color w:val="000000" w:themeColor="text1"/>
          <w:sz w:val="24"/>
          <w:szCs w:val="24"/>
        </w:rPr>
        <w:t xml:space="preserve"> can express both belief in the proposition asserted, and a belief about what the hearer ought to do.</w:t>
      </w:r>
    </w:p>
    <w:p w14:paraId="7246F90F" w14:textId="50827E0F" w:rsidR="006D3EF9" w:rsidRPr="00882909" w:rsidRDefault="00612632">
      <w:pPr>
        <w:pStyle w:val="Heading2"/>
        <w:rPr>
          <w:color w:val="000000" w:themeColor="text1"/>
        </w:rPr>
      </w:pPr>
      <w:r w:rsidRPr="00882909">
        <w:rPr>
          <w:color w:val="000000" w:themeColor="text1"/>
        </w:rPr>
        <w:t xml:space="preserve">3.3. </w:t>
      </w:r>
      <w:r w:rsidR="00FE460E" w:rsidRPr="00882909">
        <w:rPr>
          <w:color w:val="000000" w:themeColor="text1"/>
        </w:rPr>
        <w:t>The place of advising in speech act theory</w:t>
      </w:r>
    </w:p>
    <w:p w14:paraId="27CDA5F8"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rPr>
      </w:pPr>
    </w:p>
    <w:p w14:paraId="1764D5C4" w14:textId="44A20247" w:rsidR="006D3EF9" w:rsidRPr="00882909" w:rsidRDefault="000D0770">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r w:rsidRPr="00882909">
        <w:rPr>
          <w:color w:val="000000" w:themeColor="text1"/>
          <w:sz w:val="24"/>
          <w:szCs w:val="24"/>
        </w:rPr>
        <w:t>We’ve seen that advising displays the characteristic features of assertive and directive-type speech acts.</w:t>
      </w:r>
      <w:r w:rsidR="00612632" w:rsidRPr="00882909">
        <w:rPr>
          <w:color w:val="000000" w:themeColor="text1"/>
          <w:sz w:val="24"/>
          <w:szCs w:val="24"/>
        </w:rPr>
        <w:t xml:space="preserve"> </w:t>
      </w:r>
      <w:r w:rsidR="00145FAC" w:rsidRPr="00882909">
        <w:rPr>
          <w:color w:val="000000" w:themeColor="text1"/>
          <w:sz w:val="24"/>
          <w:szCs w:val="24"/>
        </w:rPr>
        <w:t xml:space="preserve">There are </w:t>
      </w:r>
      <w:r w:rsidR="00832140" w:rsidRPr="00882909">
        <w:rPr>
          <w:color w:val="000000" w:themeColor="text1"/>
          <w:sz w:val="24"/>
          <w:szCs w:val="24"/>
        </w:rPr>
        <w:t>four possible reactions to</w:t>
      </w:r>
      <w:r w:rsidR="00145FAC" w:rsidRPr="00882909">
        <w:rPr>
          <w:color w:val="000000" w:themeColor="text1"/>
          <w:sz w:val="24"/>
          <w:szCs w:val="24"/>
        </w:rPr>
        <w:t xml:space="preserve"> this evidence</w:t>
      </w:r>
      <w:r w:rsidR="00612632" w:rsidRPr="00882909">
        <w:rPr>
          <w:color w:val="000000" w:themeColor="text1"/>
          <w:sz w:val="24"/>
          <w:szCs w:val="24"/>
        </w:rPr>
        <w:t>:</w:t>
      </w:r>
    </w:p>
    <w:p w14:paraId="12697C4C"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p>
    <w:p w14:paraId="73D23D02" w14:textId="473C46B3" w:rsidR="006D3EF9" w:rsidRPr="00882909" w:rsidRDefault="00612632">
      <w:pPr>
        <w:numPr>
          <w:ilvl w:val="0"/>
          <w:numId w:val="10"/>
        </w:numPr>
        <w:tabs>
          <w:tab w:val="left" w:pos="220"/>
          <w:tab w:val="left" w:pos="720"/>
          <w:tab w:val="left" w:pos="1080"/>
          <w:tab w:val="left" w:pos="1440"/>
          <w:tab w:val="left" w:pos="1800"/>
          <w:tab w:val="left" w:pos="2160"/>
          <w:tab w:val="left" w:pos="2880"/>
          <w:tab w:val="left" w:pos="3600"/>
          <w:tab w:val="left" w:pos="4320"/>
        </w:tabs>
        <w:spacing w:line="264" w:lineRule="auto"/>
        <w:rPr>
          <w:color w:val="000000" w:themeColor="text1"/>
          <w:sz w:val="24"/>
          <w:szCs w:val="24"/>
        </w:rPr>
      </w:pPr>
      <w:r w:rsidRPr="00882909">
        <w:rPr>
          <w:color w:val="000000" w:themeColor="text1"/>
          <w:sz w:val="24"/>
          <w:szCs w:val="24"/>
        </w:rPr>
        <w:t>Advising is not a unified category; ‘advise’ is ambiguous;</w:t>
      </w:r>
    </w:p>
    <w:p w14:paraId="6E711FE2" w14:textId="19CA3518" w:rsidR="001B05CF" w:rsidRPr="00882909" w:rsidRDefault="001B05CF">
      <w:pPr>
        <w:numPr>
          <w:ilvl w:val="0"/>
          <w:numId w:val="10"/>
        </w:numPr>
        <w:tabs>
          <w:tab w:val="left" w:pos="220"/>
          <w:tab w:val="left" w:pos="720"/>
          <w:tab w:val="left" w:pos="1080"/>
          <w:tab w:val="left" w:pos="1440"/>
          <w:tab w:val="left" w:pos="1800"/>
          <w:tab w:val="left" w:pos="2160"/>
          <w:tab w:val="left" w:pos="2880"/>
          <w:tab w:val="left" w:pos="3600"/>
          <w:tab w:val="left" w:pos="4320"/>
        </w:tabs>
        <w:spacing w:line="264" w:lineRule="auto"/>
        <w:rPr>
          <w:color w:val="000000" w:themeColor="text1"/>
          <w:sz w:val="24"/>
          <w:szCs w:val="24"/>
        </w:rPr>
      </w:pPr>
      <w:r w:rsidRPr="00882909">
        <w:rPr>
          <w:color w:val="000000" w:themeColor="text1"/>
          <w:sz w:val="24"/>
          <w:szCs w:val="24"/>
        </w:rPr>
        <w:t>Advising is a unified speech act, but we frequently make false claims about advising;</w:t>
      </w:r>
    </w:p>
    <w:p w14:paraId="637B67EA" w14:textId="77777777" w:rsidR="006D3EF9" w:rsidRPr="00882909" w:rsidRDefault="00612632">
      <w:pPr>
        <w:numPr>
          <w:ilvl w:val="0"/>
          <w:numId w:val="10"/>
        </w:numPr>
        <w:tabs>
          <w:tab w:val="left" w:pos="220"/>
          <w:tab w:val="left" w:pos="720"/>
          <w:tab w:val="left" w:pos="1080"/>
          <w:tab w:val="left" w:pos="1440"/>
          <w:tab w:val="left" w:pos="1800"/>
          <w:tab w:val="left" w:pos="2160"/>
          <w:tab w:val="left" w:pos="2880"/>
          <w:tab w:val="left" w:pos="3600"/>
          <w:tab w:val="left" w:pos="4320"/>
        </w:tabs>
        <w:spacing w:line="264" w:lineRule="auto"/>
        <w:rPr>
          <w:color w:val="000000" w:themeColor="text1"/>
          <w:sz w:val="24"/>
          <w:szCs w:val="24"/>
        </w:rPr>
      </w:pPr>
      <w:r w:rsidRPr="00882909">
        <w:rPr>
          <w:color w:val="000000" w:themeColor="text1"/>
          <w:sz w:val="24"/>
          <w:szCs w:val="24"/>
        </w:rPr>
        <w:t>Advising is a unified speech act, but it is systematically pursued in an indirect way;</w:t>
      </w:r>
    </w:p>
    <w:p w14:paraId="104E7552" w14:textId="61CD9EED" w:rsidR="006D3EF9" w:rsidRPr="00882909" w:rsidRDefault="00612632">
      <w:pPr>
        <w:numPr>
          <w:ilvl w:val="0"/>
          <w:numId w:val="10"/>
        </w:numPr>
        <w:tabs>
          <w:tab w:val="left" w:pos="220"/>
          <w:tab w:val="left" w:pos="720"/>
          <w:tab w:val="left" w:pos="1080"/>
          <w:tab w:val="left" w:pos="1440"/>
          <w:tab w:val="left" w:pos="1800"/>
          <w:tab w:val="left" w:pos="2160"/>
          <w:tab w:val="left" w:pos="2880"/>
          <w:tab w:val="left" w:pos="3600"/>
          <w:tab w:val="left" w:pos="4320"/>
        </w:tabs>
        <w:spacing w:line="264" w:lineRule="auto"/>
        <w:rPr>
          <w:color w:val="000000" w:themeColor="text1"/>
          <w:sz w:val="24"/>
          <w:szCs w:val="24"/>
        </w:rPr>
      </w:pPr>
      <w:r w:rsidRPr="00882909">
        <w:rPr>
          <w:color w:val="000000" w:themeColor="text1"/>
          <w:sz w:val="24"/>
          <w:szCs w:val="24"/>
        </w:rPr>
        <w:t xml:space="preserve">Advising is not a unified </w:t>
      </w:r>
      <w:r w:rsidR="00C52915" w:rsidRPr="00882909">
        <w:rPr>
          <w:color w:val="000000" w:themeColor="text1"/>
          <w:sz w:val="24"/>
          <w:szCs w:val="24"/>
        </w:rPr>
        <w:t>speech act</w:t>
      </w:r>
      <w:r w:rsidRPr="00882909">
        <w:rPr>
          <w:color w:val="000000" w:themeColor="text1"/>
          <w:sz w:val="24"/>
          <w:szCs w:val="24"/>
        </w:rPr>
        <w:t>, it is unified by some other feature.</w:t>
      </w:r>
    </w:p>
    <w:p w14:paraId="2CF78130" w14:textId="77777777" w:rsidR="006D3EF9" w:rsidRPr="00882909" w:rsidRDefault="006D3EF9">
      <w:pPr>
        <w:tabs>
          <w:tab w:val="left" w:pos="560"/>
          <w:tab w:val="left" w:pos="1080"/>
          <w:tab w:val="left" w:pos="1440"/>
          <w:tab w:val="left" w:pos="1800"/>
          <w:tab w:val="left" w:pos="2160"/>
          <w:tab w:val="left" w:pos="2880"/>
          <w:tab w:val="left" w:pos="3600"/>
          <w:tab w:val="left" w:pos="4320"/>
        </w:tabs>
        <w:spacing w:line="264" w:lineRule="auto"/>
        <w:rPr>
          <w:color w:val="000000" w:themeColor="text1"/>
          <w:sz w:val="24"/>
          <w:szCs w:val="24"/>
        </w:rPr>
      </w:pPr>
    </w:p>
    <w:p w14:paraId="30798FF8" w14:textId="2BFE9AF3" w:rsidR="004755EE" w:rsidRPr="00882909" w:rsidRDefault="00612632" w:rsidP="009735F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882909">
        <w:rPr>
          <w:color w:val="000000" w:themeColor="text1"/>
          <w:sz w:val="24"/>
          <w:szCs w:val="24"/>
        </w:rPr>
        <w:t>The view that ‘advise’ is ambiguous</w:t>
      </w:r>
      <w:r w:rsidR="00E03465" w:rsidRPr="00882909">
        <w:rPr>
          <w:color w:val="000000" w:themeColor="text1"/>
          <w:sz w:val="24"/>
          <w:szCs w:val="24"/>
        </w:rPr>
        <w:t xml:space="preserve"> between an advising-to and advising-that </w:t>
      </w:r>
      <w:r w:rsidR="00832140" w:rsidRPr="00882909">
        <w:rPr>
          <w:color w:val="000000" w:themeColor="text1"/>
          <w:sz w:val="24"/>
          <w:szCs w:val="24"/>
        </w:rPr>
        <w:t xml:space="preserve">seems to be </w:t>
      </w:r>
      <w:r w:rsidRPr="00882909">
        <w:rPr>
          <w:color w:val="000000" w:themeColor="text1"/>
          <w:sz w:val="24"/>
          <w:szCs w:val="24"/>
        </w:rPr>
        <w:t>Searle’s 1979</w:t>
      </w:r>
      <w:r w:rsidR="00E03465" w:rsidRPr="00882909">
        <w:rPr>
          <w:color w:val="000000" w:themeColor="text1"/>
          <w:sz w:val="24"/>
          <w:szCs w:val="24"/>
        </w:rPr>
        <w:t xml:space="preserve"> position</w:t>
      </w:r>
      <w:r w:rsidRPr="00882909">
        <w:rPr>
          <w:color w:val="000000" w:themeColor="text1"/>
          <w:sz w:val="24"/>
          <w:szCs w:val="24"/>
        </w:rPr>
        <w:t>.</w:t>
      </w:r>
      <w:r w:rsidR="00E03465" w:rsidRPr="00882909">
        <w:rPr>
          <w:color w:val="000000" w:themeColor="text1"/>
          <w:sz w:val="24"/>
          <w:szCs w:val="24"/>
        </w:rPr>
        <w:t xml:space="preserve"> </w:t>
      </w:r>
      <w:r w:rsidR="00A2296C" w:rsidRPr="00882909">
        <w:rPr>
          <w:color w:val="000000" w:themeColor="text1"/>
          <w:sz w:val="24"/>
          <w:szCs w:val="24"/>
        </w:rPr>
        <w:t>If ‘advise’ were ambiguous we</w:t>
      </w:r>
      <w:r w:rsidR="00E03465" w:rsidRPr="00882909">
        <w:rPr>
          <w:color w:val="000000" w:themeColor="text1"/>
          <w:sz w:val="24"/>
          <w:szCs w:val="24"/>
        </w:rPr>
        <w:t xml:space="preserve"> would expect to detect </w:t>
      </w:r>
      <w:r w:rsidR="00832140" w:rsidRPr="00882909">
        <w:rPr>
          <w:color w:val="000000" w:themeColor="text1"/>
          <w:sz w:val="24"/>
          <w:szCs w:val="24"/>
        </w:rPr>
        <w:t xml:space="preserve">it </w:t>
      </w:r>
      <w:r w:rsidR="00E03465" w:rsidRPr="00882909">
        <w:rPr>
          <w:color w:val="000000" w:themeColor="text1"/>
          <w:sz w:val="24"/>
          <w:szCs w:val="24"/>
        </w:rPr>
        <w:t xml:space="preserve">using </w:t>
      </w:r>
      <w:r w:rsidR="00832140" w:rsidRPr="00882909">
        <w:rPr>
          <w:color w:val="000000" w:themeColor="text1"/>
          <w:sz w:val="24"/>
          <w:szCs w:val="24"/>
        </w:rPr>
        <w:t xml:space="preserve">the </w:t>
      </w:r>
      <w:r w:rsidR="00E03465" w:rsidRPr="00882909">
        <w:rPr>
          <w:color w:val="000000" w:themeColor="text1"/>
          <w:sz w:val="24"/>
          <w:szCs w:val="24"/>
        </w:rPr>
        <w:t>standard test</w:t>
      </w:r>
      <w:r w:rsidR="009E132D" w:rsidRPr="00882909">
        <w:rPr>
          <w:color w:val="000000" w:themeColor="text1"/>
          <w:sz w:val="24"/>
          <w:szCs w:val="24"/>
        </w:rPr>
        <w:t>s</w:t>
      </w:r>
      <w:r w:rsidR="00E03465" w:rsidRPr="00882909">
        <w:rPr>
          <w:color w:val="000000" w:themeColor="text1"/>
          <w:sz w:val="24"/>
          <w:szCs w:val="24"/>
        </w:rPr>
        <w:t xml:space="preserve"> </w:t>
      </w:r>
      <w:r w:rsidR="00832140" w:rsidRPr="00882909">
        <w:rPr>
          <w:color w:val="000000" w:themeColor="text1"/>
          <w:sz w:val="24"/>
          <w:szCs w:val="24"/>
        </w:rPr>
        <w:t xml:space="preserve">for ambiguity </w:t>
      </w:r>
      <w:r w:rsidR="009E132D" w:rsidRPr="00882909">
        <w:rPr>
          <w:color w:val="000000" w:themeColor="text1"/>
          <w:sz w:val="24"/>
          <w:szCs w:val="24"/>
        </w:rPr>
        <w:t>(</w:t>
      </w:r>
      <w:r w:rsidR="00E03465" w:rsidRPr="00882909">
        <w:rPr>
          <w:color w:val="000000" w:themeColor="text1"/>
          <w:sz w:val="24"/>
          <w:szCs w:val="24"/>
        </w:rPr>
        <w:t>Zwicky and Sadock 1975</w:t>
      </w:r>
      <w:r w:rsidR="00B526BA" w:rsidRPr="00882909">
        <w:rPr>
          <w:color w:val="000000" w:themeColor="text1"/>
          <w:sz w:val="24"/>
          <w:szCs w:val="24"/>
        </w:rPr>
        <w:t>) but</w:t>
      </w:r>
      <w:r w:rsidR="009735FF" w:rsidRPr="00882909">
        <w:rPr>
          <w:color w:val="000000" w:themeColor="text1"/>
          <w:sz w:val="24"/>
          <w:szCs w:val="24"/>
        </w:rPr>
        <w:t xml:space="preserve"> applying the standard tests doesn’t detect ambiguity.</w:t>
      </w:r>
      <w:r w:rsidR="00B526BA" w:rsidRPr="00882909">
        <w:rPr>
          <w:rStyle w:val="FootnoteReference"/>
          <w:color w:val="000000" w:themeColor="text1"/>
          <w:sz w:val="24"/>
          <w:szCs w:val="24"/>
        </w:rPr>
        <w:footnoteReference w:id="29"/>
      </w:r>
      <w:r w:rsidR="009E132D" w:rsidRPr="00882909">
        <w:rPr>
          <w:color w:val="000000" w:themeColor="text1"/>
          <w:sz w:val="24"/>
          <w:szCs w:val="24"/>
        </w:rPr>
        <w:t xml:space="preserve"> </w:t>
      </w:r>
    </w:p>
    <w:p w14:paraId="718C3520" w14:textId="77777777" w:rsidR="009735FF" w:rsidRPr="00882909" w:rsidRDefault="009735FF" w:rsidP="009735F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713A912B" w14:textId="5B4EB48F" w:rsidR="001B05CF" w:rsidRPr="00882909" w:rsidRDefault="001B05CF" w:rsidP="001B05CF">
      <w:pPr>
        <w:tabs>
          <w:tab w:val="left" w:pos="220"/>
        </w:tabs>
        <w:spacing w:after="200" w:line="276" w:lineRule="auto"/>
        <w:rPr>
          <w:color w:val="000000" w:themeColor="text1"/>
          <w:sz w:val="24"/>
          <w:szCs w:val="24"/>
        </w:rPr>
      </w:pPr>
      <w:r w:rsidRPr="00882909">
        <w:rPr>
          <w:color w:val="000000" w:themeColor="text1"/>
          <w:sz w:val="24"/>
          <w:szCs w:val="24"/>
        </w:rPr>
        <w:lastRenderedPageBreak/>
        <w:tab/>
      </w:r>
      <w:r w:rsidR="00832140" w:rsidRPr="00882909">
        <w:rPr>
          <w:color w:val="000000" w:themeColor="text1"/>
          <w:sz w:val="24"/>
          <w:szCs w:val="24"/>
        </w:rPr>
        <w:t>An alternative way to maintain the assertive or directive view would be to</w:t>
      </w:r>
      <w:r w:rsidRPr="00882909">
        <w:rPr>
          <w:color w:val="000000" w:themeColor="text1"/>
          <w:sz w:val="24"/>
          <w:szCs w:val="24"/>
        </w:rPr>
        <w:t xml:space="preserve"> adopt</w:t>
      </w:r>
      <w:r w:rsidR="00832140" w:rsidRPr="00882909">
        <w:rPr>
          <w:color w:val="000000" w:themeColor="text1"/>
          <w:sz w:val="24"/>
          <w:szCs w:val="24"/>
        </w:rPr>
        <w:t xml:space="preserve"> </w:t>
      </w:r>
      <w:r w:rsidRPr="00882909">
        <w:rPr>
          <w:color w:val="000000" w:themeColor="text1"/>
          <w:sz w:val="24"/>
          <w:szCs w:val="24"/>
        </w:rPr>
        <w:t>a</w:t>
      </w:r>
      <w:r w:rsidR="00C245D3" w:rsidRPr="00882909">
        <w:rPr>
          <w:color w:val="000000" w:themeColor="text1"/>
          <w:sz w:val="24"/>
          <w:szCs w:val="24"/>
        </w:rPr>
        <w:t>n</w:t>
      </w:r>
      <w:r w:rsidRPr="00882909">
        <w:rPr>
          <w:color w:val="000000" w:themeColor="text1"/>
          <w:sz w:val="24"/>
          <w:szCs w:val="24"/>
        </w:rPr>
        <w:t xml:space="preserve"> error theory for </w:t>
      </w:r>
      <w:r w:rsidR="00832140" w:rsidRPr="00882909">
        <w:rPr>
          <w:color w:val="000000" w:themeColor="text1"/>
          <w:sz w:val="24"/>
          <w:szCs w:val="24"/>
        </w:rPr>
        <w:t xml:space="preserve">troublesome </w:t>
      </w:r>
      <w:r w:rsidRPr="00882909">
        <w:rPr>
          <w:color w:val="000000" w:themeColor="text1"/>
          <w:sz w:val="24"/>
          <w:szCs w:val="24"/>
        </w:rPr>
        <w:t>advising reports</w:t>
      </w:r>
      <w:r w:rsidR="0042291B" w:rsidRPr="00882909">
        <w:rPr>
          <w:color w:val="000000" w:themeColor="text1"/>
          <w:sz w:val="24"/>
          <w:szCs w:val="24"/>
        </w:rPr>
        <w:t xml:space="preserve">. Someone committed to the directive view of advising might think that sentences like ‘I advise you that…’ and ‘Alex advised me that…’ are inappropriate uses of force markers, in the sense that what speakers are doing is not advising, but merely helpfully asserting. Two problems with this view: it is unattractive to ascribe widespread error to sociolinguists, who classify declaratives under advising (see footnote 14), and </w:t>
      </w:r>
      <w:r w:rsidR="00AC049C" w:rsidRPr="00882909">
        <w:rPr>
          <w:color w:val="000000" w:themeColor="text1"/>
          <w:sz w:val="24"/>
          <w:szCs w:val="24"/>
        </w:rPr>
        <w:t>the proponent of this view would need to find a good reason why we ought to accept an error theory about advising</w:t>
      </w:r>
      <w:r w:rsidR="00EC0504" w:rsidRPr="00882909">
        <w:rPr>
          <w:color w:val="000000" w:themeColor="text1"/>
          <w:sz w:val="24"/>
          <w:szCs w:val="24"/>
        </w:rPr>
        <w:t xml:space="preserve"> </w:t>
      </w:r>
      <w:r w:rsidR="00AC049C" w:rsidRPr="00882909">
        <w:rPr>
          <w:color w:val="000000" w:themeColor="text1"/>
          <w:sz w:val="24"/>
          <w:szCs w:val="24"/>
        </w:rPr>
        <w:t>that, rather than an error theory about advising to.</w:t>
      </w:r>
      <w:r w:rsidR="0042291B" w:rsidRPr="00882909">
        <w:rPr>
          <w:color w:val="000000" w:themeColor="text1"/>
          <w:sz w:val="24"/>
          <w:szCs w:val="24"/>
        </w:rPr>
        <w:t xml:space="preserve"> </w:t>
      </w:r>
    </w:p>
    <w:p w14:paraId="5F97DCFC" w14:textId="27005BFB"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r w:rsidRPr="00882909">
        <w:rPr>
          <w:color w:val="000000" w:themeColor="text1"/>
          <w:sz w:val="24"/>
          <w:szCs w:val="24"/>
        </w:rPr>
        <w:t xml:space="preserve">The view that advising is unified through indirect speech acts </w:t>
      </w:r>
      <w:r w:rsidR="00374309" w:rsidRPr="00882909">
        <w:rPr>
          <w:color w:val="000000" w:themeColor="text1"/>
          <w:sz w:val="24"/>
          <w:szCs w:val="24"/>
        </w:rPr>
        <w:t xml:space="preserve">has some </w:t>
      </w:r>
      <w:r w:rsidRPr="00882909">
        <w:rPr>
          <w:color w:val="000000" w:themeColor="text1"/>
          <w:sz w:val="24"/>
          <w:szCs w:val="24"/>
        </w:rPr>
        <w:t>evidence</w:t>
      </w:r>
      <w:r w:rsidR="007954AB" w:rsidRPr="00882909">
        <w:rPr>
          <w:color w:val="000000" w:themeColor="text1"/>
          <w:sz w:val="24"/>
          <w:szCs w:val="24"/>
        </w:rPr>
        <w:t xml:space="preserve"> in favour of it</w:t>
      </w:r>
      <w:r w:rsidRPr="00882909">
        <w:rPr>
          <w:color w:val="000000" w:themeColor="text1"/>
          <w:sz w:val="24"/>
          <w:szCs w:val="24"/>
        </w:rPr>
        <w:t>: we</w:t>
      </w:r>
      <w:r w:rsidR="00145FAC" w:rsidRPr="00882909">
        <w:rPr>
          <w:color w:val="000000" w:themeColor="text1"/>
          <w:sz w:val="24"/>
          <w:szCs w:val="24"/>
        </w:rPr>
        <w:t xml:space="preserve"> </w:t>
      </w:r>
      <w:r w:rsidRPr="00882909">
        <w:rPr>
          <w:color w:val="000000" w:themeColor="text1"/>
          <w:sz w:val="24"/>
          <w:szCs w:val="24"/>
        </w:rPr>
        <w:t>do</w:t>
      </w:r>
      <w:r w:rsidR="00145FAC" w:rsidRPr="00882909">
        <w:rPr>
          <w:color w:val="000000" w:themeColor="text1"/>
          <w:sz w:val="24"/>
          <w:szCs w:val="24"/>
        </w:rPr>
        <w:t xml:space="preserve"> engage in various forms of indirect advising.</w:t>
      </w:r>
      <w:r w:rsidRPr="00882909">
        <w:rPr>
          <w:color w:val="000000" w:themeColor="text1"/>
          <w:sz w:val="24"/>
          <w:szCs w:val="24"/>
        </w:rPr>
        <w:t xml:space="preserve"> There are </w:t>
      </w:r>
      <w:r w:rsidR="00A03090" w:rsidRPr="00882909">
        <w:rPr>
          <w:color w:val="000000" w:themeColor="text1"/>
          <w:sz w:val="24"/>
          <w:szCs w:val="24"/>
        </w:rPr>
        <w:t>three</w:t>
      </w:r>
      <w:r w:rsidRPr="00882909">
        <w:rPr>
          <w:color w:val="000000" w:themeColor="text1"/>
          <w:sz w:val="24"/>
          <w:szCs w:val="24"/>
        </w:rPr>
        <w:t xml:space="preserve"> problems with </w:t>
      </w:r>
      <w:r w:rsidR="00A03090" w:rsidRPr="00882909">
        <w:rPr>
          <w:color w:val="000000" w:themeColor="text1"/>
          <w:sz w:val="24"/>
          <w:szCs w:val="24"/>
        </w:rPr>
        <w:t xml:space="preserve">both the directive and assertive versions of this </w:t>
      </w:r>
      <w:r w:rsidRPr="00882909">
        <w:rPr>
          <w:color w:val="000000" w:themeColor="text1"/>
          <w:sz w:val="24"/>
          <w:szCs w:val="24"/>
        </w:rPr>
        <w:t xml:space="preserve">view. </w:t>
      </w:r>
      <w:r w:rsidR="0051112D" w:rsidRPr="00882909">
        <w:rPr>
          <w:color w:val="000000" w:themeColor="text1"/>
          <w:sz w:val="24"/>
          <w:szCs w:val="24"/>
        </w:rPr>
        <w:t xml:space="preserve">First, as we observed </w:t>
      </w:r>
      <w:r w:rsidRPr="00882909">
        <w:rPr>
          <w:color w:val="000000" w:themeColor="text1"/>
          <w:sz w:val="24"/>
          <w:szCs w:val="24"/>
        </w:rPr>
        <w:t>in 3.2.1.</w:t>
      </w:r>
      <w:r w:rsidR="0051112D" w:rsidRPr="00882909">
        <w:rPr>
          <w:color w:val="000000" w:themeColor="text1"/>
          <w:sz w:val="24"/>
          <w:szCs w:val="24"/>
        </w:rPr>
        <w:t>,</w:t>
      </w:r>
      <w:r w:rsidRPr="00882909">
        <w:rPr>
          <w:color w:val="000000" w:themeColor="text1"/>
          <w:sz w:val="24"/>
          <w:szCs w:val="24"/>
        </w:rPr>
        <w:t xml:space="preserve"> it is a substantive claim that </w:t>
      </w:r>
      <w:r w:rsidRPr="00882909">
        <w:rPr>
          <w:iCs/>
          <w:color w:val="000000" w:themeColor="text1"/>
          <w:sz w:val="24"/>
          <w:szCs w:val="24"/>
        </w:rPr>
        <w:t>all</w:t>
      </w:r>
      <w:r w:rsidRPr="00882909">
        <w:rPr>
          <w:i/>
          <w:color w:val="000000" w:themeColor="text1"/>
          <w:sz w:val="24"/>
          <w:szCs w:val="24"/>
        </w:rPr>
        <w:t xml:space="preserve"> </w:t>
      </w:r>
      <w:r w:rsidRPr="00882909">
        <w:rPr>
          <w:color w:val="000000" w:themeColor="text1"/>
          <w:sz w:val="24"/>
          <w:szCs w:val="24"/>
        </w:rPr>
        <w:t xml:space="preserve">assertive advising </w:t>
      </w:r>
      <w:r w:rsidR="005761A1" w:rsidRPr="00882909">
        <w:rPr>
          <w:color w:val="000000" w:themeColor="text1"/>
          <w:sz w:val="24"/>
          <w:szCs w:val="24"/>
        </w:rPr>
        <w:t xml:space="preserve">or </w:t>
      </w:r>
      <w:r w:rsidR="007954AB" w:rsidRPr="00882909">
        <w:rPr>
          <w:color w:val="000000" w:themeColor="text1"/>
          <w:sz w:val="24"/>
          <w:szCs w:val="24"/>
        </w:rPr>
        <w:t xml:space="preserve">all </w:t>
      </w:r>
      <w:r w:rsidR="005761A1" w:rsidRPr="00882909">
        <w:rPr>
          <w:color w:val="000000" w:themeColor="text1"/>
          <w:sz w:val="24"/>
          <w:szCs w:val="24"/>
        </w:rPr>
        <w:t>directive advising involves indirect speech acts</w:t>
      </w:r>
      <w:r w:rsidRPr="00882909">
        <w:rPr>
          <w:color w:val="000000" w:themeColor="text1"/>
          <w:sz w:val="24"/>
          <w:szCs w:val="24"/>
        </w:rPr>
        <w:t>.</w:t>
      </w:r>
      <w:r w:rsidR="005761A1" w:rsidRPr="00882909">
        <w:rPr>
          <w:color w:val="000000" w:themeColor="text1"/>
          <w:sz w:val="24"/>
          <w:szCs w:val="24"/>
        </w:rPr>
        <w:t xml:space="preserve"> We should only posit indirect speech acts where we have some familiarly good evidence for their existence, and there seem to be many cases of </w:t>
      </w:r>
      <w:r w:rsidR="007954AB" w:rsidRPr="00882909">
        <w:rPr>
          <w:color w:val="000000" w:themeColor="text1"/>
          <w:sz w:val="24"/>
          <w:szCs w:val="24"/>
        </w:rPr>
        <w:t>assertive</w:t>
      </w:r>
      <w:r w:rsidR="005761A1" w:rsidRPr="00882909">
        <w:rPr>
          <w:color w:val="000000" w:themeColor="text1"/>
          <w:sz w:val="24"/>
          <w:szCs w:val="24"/>
        </w:rPr>
        <w:t xml:space="preserve"> and </w:t>
      </w:r>
      <w:r w:rsidR="007954AB" w:rsidRPr="00882909">
        <w:rPr>
          <w:color w:val="000000" w:themeColor="text1"/>
          <w:sz w:val="24"/>
          <w:szCs w:val="24"/>
        </w:rPr>
        <w:t>directive advising</w:t>
      </w:r>
      <w:r w:rsidR="005761A1" w:rsidRPr="00882909">
        <w:rPr>
          <w:color w:val="000000" w:themeColor="text1"/>
          <w:sz w:val="24"/>
          <w:szCs w:val="24"/>
        </w:rPr>
        <w:t xml:space="preserve"> which do not involve indirect speech acts. One could </w:t>
      </w:r>
      <w:r w:rsidR="007954AB" w:rsidRPr="00882909">
        <w:rPr>
          <w:color w:val="000000" w:themeColor="text1"/>
          <w:sz w:val="24"/>
          <w:szCs w:val="24"/>
        </w:rPr>
        <w:t>develop</w:t>
      </w:r>
      <w:r w:rsidR="005761A1" w:rsidRPr="00882909">
        <w:rPr>
          <w:color w:val="000000" w:themeColor="text1"/>
          <w:sz w:val="24"/>
          <w:szCs w:val="24"/>
        </w:rPr>
        <w:t xml:space="preserve"> an error theory to account for these cases, but this would also involve ascribing error to sociolinguists</w:t>
      </w:r>
      <w:r w:rsidR="007954AB" w:rsidRPr="00882909">
        <w:rPr>
          <w:color w:val="000000" w:themeColor="text1"/>
          <w:sz w:val="24"/>
          <w:szCs w:val="24"/>
        </w:rPr>
        <w:t xml:space="preserve"> (see footnote 12)</w:t>
      </w:r>
      <w:r w:rsidR="005761A1" w:rsidRPr="00882909">
        <w:rPr>
          <w:color w:val="000000" w:themeColor="text1"/>
          <w:sz w:val="24"/>
          <w:szCs w:val="24"/>
        </w:rPr>
        <w:t xml:space="preserve">. </w:t>
      </w:r>
      <w:r w:rsidRPr="00882909">
        <w:rPr>
          <w:color w:val="000000" w:themeColor="text1"/>
          <w:sz w:val="24"/>
          <w:szCs w:val="24"/>
        </w:rPr>
        <w:t xml:space="preserve">The second problem is </w:t>
      </w:r>
      <w:r w:rsidR="00145FAC" w:rsidRPr="00882909">
        <w:rPr>
          <w:color w:val="000000" w:themeColor="text1"/>
          <w:sz w:val="24"/>
          <w:szCs w:val="24"/>
        </w:rPr>
        <w:t xml:space="preserve">that </w:t>
      </w:r>
      <w:r w:rsidRPr="00882909">
        <w:rPr>
          <w:color w:val="000000" w:themeColor="text1"/>
          <w:sz w:val="24"/>
          <w:szCs w:val="24"/>
        </w:rPr>
        <w:t xml:space="preserve">the linguistic evidence will </w:t>
      </w:r>
      <w:r w:rsidRPr="00882909">
        <w:rPr>
          <w:iCs/>
          <w:color w:val="000000" w:themeColor="text1"/>
          <w:sz w:val="24"/>
          <w:szCs w:val="24"/>
        </w:rPr>
        <w:t>equally</w:t>
      </w:r>
      <w:r w:rsidRPr="00882909">
        <w:rPr>
          <w:i/>
          <w:color w:val="000000" w:themeColor="text1"/>
          <w:sz w:val="24"/>
          <w:szCs w:val="24"/>
        </w:rPr>
        <w:t xml:space="preserve"> </w:t>
      </w:r>
      <w:r w:rsidRPr="00882909">
        <w:rPr>
          <w:color w:val="000000" w:themeColor="text1"/>
          <w:sz w:val="24"/>
          <w:szCs w:val="24"/>
        </w:rPr>
        <w:t xml:space="preserve">support the view that advisory assertives and askings involve indirect recommendations (the indirect directive account), and the view </w:t>
      </w:r>
      <w:r w:rsidR="007954AB" w:rsidRPr="00882909">
        <w:rPr>
          <w:color w:val="000000" w:themeColor="text1"/>
          <w:sz w:val="24"/>
          <w:szCs w:val="24"/>
        </w:rPr>
        <w:t>that advisory directives</w:t>
      </w:r>
      <w:r w:rsidRPr="00882909">
        <w:rPr>
          <w:color w:val="000000" w:themeColor="text1"/>
          <w:sz w:val="24"/>
          <w:szCs w:val="24"/>
        </w:rPr>
        <w:t xml:space="preserve"> and askings involve indirect assertions (the indirect assertive account). If both the indirect assertive and indirect directive views can appeal to broadly similar kinds of evidence</w:t>
      </w:r>
      <w:r w:rsidR="00145FAC" w:rsidRPr="00882909">
        <w:rPr>
          <w:color w:val="000000" w:themeColor="text1"/>
          <w:sz w:val="24"/>
          <w:szCs w:val="24"/>
        </w:rPr>
        <w:t>, any attempt to arbitrate this dispute will look pretty futile, and both will collapse into the ambiguity view.</w:t>
      </w:r>
      <w:r w:rsidR="00A03090" w:rsidRPr="00882909">
        <w:rPr>
          <w:color w:val="000000" w:themeColor="text1"/>
          <w:sz w:val="24"/>
          <w:szCs w:val="24"/>
        </w:rPr>
        <w:t xml:space="preserve"> Thirdly, neither view is in a position to vindicate the function of the concept of advising. If the concept of advising is a tool to facilitate the pooling of deliberative resources, and deliberators have different kinds of needs, the choice of one kind of deliberative problem as central will be fairly arbitrary.</w:t>
      </w:r>
    </w:p>
    <w:p w14:paraId="60058F4E"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p>
    <w:p w14:paraId="1EA44155" w14:textId="7C9049A3" w:rsidR="003E36BD" w:rsidRPr="00882909" w:rsidRDefault="00145FAC" w:rsidP="00CA4255">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r w:rsidRPr="00882909">
        <w:rPr>
          <w:color w:val="000000" w:themeColor="text1"/>
          <w:sz w:val="24"/>
          <w:szCs w:val="24"/>
        </w:rPr>
        <w:t xml:space="preserve">The alternative </w:t>
      </w:r>
      <w:r w:rsidR="00612632" w:rsidRPr="00882909">
        <w:rPr>
          <w:color w:val="000000" w:themeColor="text1"/>
          <w:sz w:val="24"/>
          <w:szCs w:val="24"/>
        </w:rPr>
        <w:t xml:space="preserve">is that advising is simply not a </w:t>
      </w:r>
      <w:r w:rsidR="003E36BD" w:rsidRPr="00882909">
        <w:rPr>
          <w:color w:val="000000" w:themeColor="text1"/>
          <w:sz w:val="24"/>
          <w:szCs w:val="24"/>
        </w:rPr>
        <w:t xml:space="preserve">kind of </w:t>
      </w:r>
      <w:r w:rsidR="00612632" w:rsidRPr="00882909">
        <w:rPr>
          <w:color w:val="000000" w:themeColor="text1"/>
          <w:sz w:val="24"/>
          <w:szCs w:val="24"/>
        </w:rPr>
        <w:t>speech act.</w:t>
      </w:r>
      <w:r w:rsidRPr="00882909">
        <w:rPr>
          <w:color w:val="000000" w:themeColor="text1"/>
          <w:sz w:val="24"/>
          <w:szCs w:val="24"/>
        </w:rPr>
        <w:t xml:space="preserve"> Advising</w:t>
      </w:r>
      <w:r w:rsidR="00612632" w:rsidRPr="00882909">
        <w:rPr>
          <w:color w:val="000000" w:themeColor="text1"/>
          <w:sz w:val="24"/>
          <w:szCs w:val="24"/>
        </w:rPr>
        <w:t xml:space="preserve"> is an activity which we typically pursue via the means of speech, </w:t>
      </w:r>
      <w:bookmarkStart w:id="11" w:name="33_Advising_is_not_a_Speech_ac"/>
      <w:r w:rsidR="00612632" w:rsidRPr="00882909">
        <w:rPr>
          <w:color w:val="000000" w:themeColor="text1"/>
          <w:sz w:val="24"/>
          <w:szCs w:val="24"/>
        </w:rPr>
        <w:t>but</w:t>
      </w:r>
      <w:bookmarkEnd w:id="11"/>
      <w:r w:rsidR="00612632" w:rsidRPr="00882909">
        <w:rPr>
          <w:color w:val="000000" w:themeColor="text1"/>
          <w:sz w:val="24"/>
          <w:szCs w:val="24"/>
        </w:rPr>
        <w:t xml:space="preserve"> it is </w:t>
      </w:r>
      <w:r w:rsidR="00387A5E" w:rsidRPr="00882909">
        <w:rPr>
          <w:color w:val="000000" w:themeColor="text1"/>
          <w:sz w:val="24"/>
          <w:szCs w:val="24"/>
        </w:rPr>
        <w:t>not a kind of speech act</w:t>
      </w:r>
      <w:r w:rsidR="007954AB" w:rsidRPr="00882909">
        <w:rPr>
          <w:color w:val="000000" w:themeColor="text1"/>
          <w:sz w:val="24"/>
          <w:szCs w:val="24"/>
        </w:rPr>
        <w:t>. I</w:t>
      </w:r>
      <w:r w:rsidR="00387A5E" w:rsidRPr="00882909">
        <w:rPr>
          <w:color w:val="000000" w:themeColor="text1"/>
          <w:sz w:val="24"/>
          <w:szCs w:val="24"/>
        </w:rPr>
        <w:t xml:space="preserve">t is a </w:t>
      </w:r>
      <w:r w:rsidR="00612632" w:rsidRPr="00882909">
        <w:rPr>
          <w:color w:val="000000" w:themeColor="text1"/>
          <w:sz w:val="24"/>
          <w:szCs w:val="24"/>
        </w:rPr>
        <w:t xml:space="preserve">kind of joint practical thinking. Rather than sifting through various complex indirect forms of advising to determine what advising is, we should see </w:t>
      </w:r>
      <w:r w:rsidR="007954AB" w:rsidRPr="00882909">
        <w:rPr>
          <w:color w:val="000000" w:themeColor="text1"/>
          <w:sz w:val="24"/>
          <w:szCs w:val="24"/>
        </w:rPr>
        <w:t xml:space="preserve">the </w:t>
      </w:r>
      <w:r w:rsidR="00374309" w:rsidRPr="00882909">
        <w:rPr>
          <w:color w:val="000000" w:themeColor="text1"/>
          <w:sz w:val="24"/>
          <w:szCs w:val="24"/>
        </w:rPr>
        <w:t>variety of advising</w:t>
      </w:r>
      <w:r w:rsidR="00612632" w:rsidRPr="00882909">
        <w:rPr>
          <w:color w:val="000000" w:themeColor="text1"/>
          <w:sz w:val="24"/>
          <w:szCs w:val="24"/>
        </w:rPr>
        <w:t xml:space="preserve"> as illustrative of the diversity of forms</w:t>
      </w:r>
      <w:r w:rsidRPr="00882909">
        <w:rPr>
          <w:color w:val="000000" w:themeColor="text1"/>
          <w:sz w:val="24"/>
          <w:szCs w:val="24"/>
        </w:rPr>
        <w:t xml:space="preserve"> which </w:t>
      </w:r>
      <w:r w:rsidR="007954AB" w:rsidRPr="00882909">
        <w:rPr>
          <w:color w:val="000000" w:themeColor="text1"/>
          <w:sz w:val="24"/>
          <w:szCs w:val="24"/>
        </w:rPr>
        <w:t>collaborative deliberation</w:t>
      </w:r>
      <w:r w:rsidR="00612632" w:rsidRPr="00882909">
        <w:rPr>
          <w:color w:val="000000" w:themeColor="text1"/>
          <w:sz w:val="24"/>
          <w:szCs w:val="24"/>
        </w:rPr>
        <w:t xml:space="preserve"> can take. </w:t>
      </w:r>
      <w:r w:rsidR="00374309" w:rsidRPr="00882909">
        <w:rPr>
          <w:color w:val="000000" w:themeColor="text1"/>
          <w:sz w:val="24"/>
          <w:szCs w:val="24"/>
        </w:rPr>
        <w:t>For the purposes of typologies of speech acts, we might still think about the speech acts of advising-to, advising-that, and adviceless advising</w:t>
      </w:r>
      <w:r w:rsidR="0024422D" w:rsidRPr="00882909">
        <w:rPr>
          <w:color w:val="000000" w:themeColor="text1"/>
          <w:sz w:val="24"/>
          <w:szCs w:val="24"/>
        </w:rPr>
        <w:t xml:space="preserve">, and think about advising as a kind of speech act which involves moves within collaborative deliberation. </w:t>
      </w:r>
      <w:r w:rsidR="007954AB" w:rsidRPr="00882909">
        <w:rPr>
          <w:color w:val="000000" w:themeColor="text1"/>
          <w:sz w:val="24"/>
          <w:szCs w:val="24"/>
        </w:rPr>
        <w:t>The point remains that w</w:t>
      </w:r>
      <w:r w:rsidR="0024422D" w:rsidRPr="00882909">
        <w:rPr>
          <w:color w:val="000000" w:themeColor="text1"/>
          <w:sz w:val="24"/>
          <w:szCs w:val="24"/>
        </w:rPr>
        <w:t>hile t</w:t>
      </w:r>
      <w:r w:rsidR="00612632" w:rsidRPr="00882909">
        <w:rPr>
          <w:color w:val="000000" w:themeColor="text1"/>
          <w:sz w:val="24"/>
          <w:szCs w:val="24"/>
        </w:rPr>
        <w:t>he tools of philosophy of language are useful for mapping out the complexity of advising</w:t>
      </w:r>
      <w:r w:rsidR="0012592E" w:rsidRPr="00882909">
        <w:rPr>
          <w:color w:val="000000" w:themeColor="text1"/>
          <w:sz w:val="24"/>
          <w:szCs w:val="24"/>
        </w:rPr>
        <w:t>;</w:t>
      </w:r>
      <w:r w:rsidR="00612632" w:rsidRPr="00882909">
        <w:rPr>
          <w:color w:val="000000" w:themeColor="text1"/>
          <w:sz w:val="24"/>
          <w:szCs w:val="24"/>
        </w:rPr>
        <w:t xml:space="preserve"> we need to look to the theory of joint practical deliberation to understand what unifies </w:t>
      </w:r>
      <w:r w:rsidR="0012592E" w:rsidRPr="00882909">
        <w:rPr>
          <w:color w:val="000000" w:themeColor="text1"/>
          <w:sz w:val="24"/>
          <w:szCs w:val="24"/>
        </w:rPr>
        <w:t>it.</w:t>
      </w:r>
      <w:r w:rsidR="003E36BD" w:rsidRPr="00882909">
        <w:rPr>
          <w:color w:val="000000" w:themeColor="text1"/>
          <w:sz w:val="24"/>
          <w:szCs w:val="24"/>
        </w:rPr>
        <w:t xml:space="preserve"> </w:t>
      </w:r>
    </w:p>
    <w:p w14:paraId="6EC4028D" w14:textId="3987BBFB" w:rsidR="006D3EF9" w:rsidRPr="00882909" w:rsidRDefault="00FE460E">
      <w:pPr>
        <w:pStyle w:val="Heading1"/>
        <w:rPr>
          <w:color w:val="000000" w:themeColor="text1"/>
        </w:rPr>
      </w:pPr>
      <w:bookmarkStart w:id="12" w:name="Conclusion"/>
      <w:r w:rsidRPr="00882909">
        <w:rPr>
          <w:color w:val="000000" w:themeColor="text1"/>
        </w:rPr>
        <w:t xml:space="preserve">4. </w:t>
      </w:r>
      <w:r w:rsidR="00612632" w:rsidRPr="00882909">
        <w:rPr>
          <w:color w:val="000000" w:themeColor="text1"/>
        </w:rPr>
        <w:t>Conclusion</w:t>
      </w:r>
      <w:bookmarkEnd w:id="12"/>
    </w:p>
    <w:p w14:paraId="70A2C3AC"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rPr>
      </w:pPr>
    </w:p>
    <w:p w14:paraId="1656658B" w14:textId="369A6BEF" w:rsidR="00E56952" w:rsidRPr="00882909"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r w:rsidRPr="00882909">
        <w:rPr>
          <w:color w:val="000000" w:themeColor="text1"/>
          <w:sz w:val="24"/>
          <w:szCs w:val="24"/>
        </w:rPr>
        <w:t xml:space="preserve">We started by considering what the point of our talk and thought about advising might be, framing the hypothesis that our concept of advising answers to our need to pool deliberative resources. The pooling of deliberative resources turns out to be a </w:t>
      </w:r>
      <w:r w:rsidRPr="00882909">
        <w:rPr>
          <w:color w:val="000000" w:themeColor="text1"/>
          <w:sz w:val="24"/>
          <w:szCs w:val="24"/>
        </w:rPr>
        <w:lastRenderedPageBreak/>
        <w:t xml:space="preserve">surprisingly complex activity, involving the provision of propositions, directions, and questions, and this complexity is reflected in the diversity of forms which advising can take. Recognising the diversity of advising is an important advance in our understanding, but we’ve also seen </w:t>
      </w:r>
      <w:r w:rsidR="000C39CD" w:rsidRPr="00882909">
        <w:rPr>
          <w:color w:val="000000" w:themeColor="text1"/>
          <w:sz w:val="24"/>
          <w:szCs w:val="24"/>
        </w:rPr>
        <w:t>how to</w:t>
      </w:r>
      <w:r w:rsidRPr="00882909">
        <w:rPr>
          <w:color w:val="000000" w:themeColor="text1"/>
          <w:sz w:val="24"/>
          <w:szCs w:val="24"/>
        </w:rPr>
        <w:t xml:space="preserve"> unify these diverse forms using the idea that advising is collaborative deliberation. </w:t>
      </w:r>
      <w:r w:rsidR="000C39CD" w:rsidRPr="00882909">
        <w:rPr>
          <w:color w:val="000000" w:themeColor="text1"/>
          <w:sz w:val="24"/>
          <w:szCs w:val="24"/>
        </w:rPr>
        <w:t xml:space="preserve">This view also explains </w:t>
      </w:r>
      <w:r w:rsidRPr="00882909">
        <w:rPr>
          <w:color w:val="000000" w:themeColor="text1"/>
          <w:sz w:val="24"/>
          <w:szCs w:val="24"/>
        </w:rPr>
        <w:t>the possibility of adviceless advising, the distinctive modal force involved in advising, the relation between advising and prior normative facts, and why advisors are often</w:t>
      </w:r>
      <w:r w:rsidR="000C39CD" w:rsidRPr="00882909">
        <w:rPr>
          <w:color w:val="000000" w:themeColor="text1"/>
          <w:sz w:val="24"/>
          <w:szCs w:val="24"/>
        </w:rPr>
        <w:t xml:space="preserve"> </w:t>
      </w:r>
      <w:r w:rsidRPr="00882909">
        <w:rPr>
          <w:color w:val="000000" w:themeColor="text1"/>
          <w:sz w:val="24"/>
          <w:szCs w:val="24"/>
        </w:rPr>
        <w:t xml:space="preserve">not always wise. I don’t think that we need to throw out previous work on advising in ethics and philosophy of language, </w:t>
      </w:r>
      <w:r w:rsidR="000C39CD" w:rsidRPr="00882909">
        <w:rPr>
          <w:color w:val="000000" w:themeColor="text1"/>
          <w:sz w:val="24"/>
          <w:szCs w:val="24"/>
        </w:rPr>
        <w:t xml:space="preserve">but quite a bit of it turns out to be about </w:t>
      </w:r>
      <w:r w:rsidR="003E36BD" w:rsidRPr="00882909">
        <w:rPr>
          <w:color w:val="000000" w:themeColor="text1"/>
          <w:sz w:val="24"/>
          <w:szCs w:val="24"/>
        </w:rPr>
        <w:t>special cases of advising</w:t>
      </w:r>
      <w:r w:rsidRPr="00882909">
        <w:rPr>
          <w:color w:val="000000" w:themeColor="text1"/>
          <w:sz w:val="24"/>
          <w:szCs w:val="24"/>
        </w:rPr>
        <w:t>.</w:t>
      </w:r>
      <w:r w:rsidR="00E56952" w:rsidRPr="00882909">
        <w:rPr>
          <w:color w:val="000000" w:themeColor="text1"/>
          <w:sz w:val="24"/>
          <w:szCs w:val="24"/>
        </w:rPr>
        <w:t xml:space="preserve"> </w:t>
      </w:r>
    </w:p>
    <w:p w14:paraId="1FD302FB" w14:textId="77777777" w:rsidR="00E56952" w:rsidRPr="00882909" w:rsidRDefault="00E5695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p>
    <w:p w14:paraId="2F397F6B" w14:textId="0AF7EAC0" w:rsidR="006D3EF9" w:rsidRPr="00882909" w:rsidRDefault="00781CDE">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r w:rsidRPr="00882909">
        <w:rPr>
          <w:color w:val="000000" w:themeColor="text1"/>
          <w:sz w:val="24"/>
          <w:szCs w:val="24"/>
        </w:rPr>
        <w:t>S</w:t>
      </w:r>
      <w:r w:rsidR="00E56952" w:rsidRPr="00882909">
        <w:rPr>
          <w:color w:val="000000" w:themeColor="text1"/>
          <w:sz w:val="24"/>
          <w:szCs w:val="24"/>
        </w:rPr>
        <w:t xml:space="preserve">eeing advising as collaborative deliberation can help us </w:t>
      </w:r>
      <w:r w:rsidRPr="00882909">
        <w:rPr>
          <w:color w:val="000000" w:themeColor="text1"/>
          <w:sz w:val="24"/>
          <w:szCs w:val="24"/>
        </w:rPr>
        <w:t>get better at advising and at being advised</w:t>
      </w:r>
      <w:r w:rsidR="00E56952" w:rsidRPr="00882909">
        <w:rPr>
          <w:color w:val="000000" w:themeColor="text1"/>
          <w:sz w:val="24"/>
          <w:szCs w:val="24"/>
        </w:rPr>
        <w:t xml:space="preserve">. By understanding the different needs of deliberators </w:t>
      </w:r>
      <w:r w:rsidRPr="00882909">
        <w:rPr>
          <w:color w:val="000000" w:themeColor="text1"/>
          <w:sz w:val="24"/>
          <w:szCs w:val="24"/>
        </w:rPr>
        <w:t xml:space="preserve">and </w:t>
      </w:r>
      <w:r w:rsidR="00E56952" w:rsidRPr="00882909">
        <w:rPr>
          <w:color w:val="000000" w:themeColor="text1"/>
          <w:sz w:val="24"/>
          <w:szCs w:val="24"/>
        </w:rPr>
        <w:t>the diversity of forms which advising can take, we can better tailor our style of advising to the needs of advisees</w:t>
      </w:r>
      <w:r w:rsidRPr="00882909">
        <w:rPr>
          <w:color w:val="000000" w:themeColor="text1"/>
          <w:sz w:val="24"/>
          <w:szCs w:val="24"/>
        </w:rPr>
        <w:t xml:space="preserve">. </w:t>
      </w:r>
      <w:r w:rsidR="00F761C7" w:rsidRPr="00882909">
        <w:rPr>
          <w:color w:val="000000" w:themeColor="text1"/>
          <w:sz w:val="24"/>
          <w:szCs w:val="24"/>
        </w:rPr>
        <w:t xml:space="preserve">And by understanding collaborative deliberation, we can understand when as advisor is overstepping their responsibilities and advising is coming close to venting, joint deliberation, or </w:t>
      </w:r>
      <w:r w:rsidR="007954AB" w:rsidRPr="00882909">
        <w:rPr>
          <w:color w:val="000000" w:themeColor="text1"/>
          <w:sz w:val="24"/>
          <w:szCs w:val="24"/>
        </w:rPr>
        <w:t>ordering</w:t>
      </w:r>
      <w:r w:rsidR="00F761C7" w:rsidRPr="00882909">
        <w:rPr>
          <w:color w:val="000000" w:themeColor="text1"/>
          <w:sz w:val="24"/>
          <w:szCs w:val="24"/>
        </w:rPr>
        <w:t>.</w:t>
      </w:r>
    </w:p>
    <w:p w14:paraId="4BD9EEEE"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p>
    <w:p w14:paraId="717C98B4" w14:textId="6AC4E4B8" w:rsidR="003E36BD" w:rsidRPr="00882909"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r w:rsidRPr="00882909">
        <w:rPr>
          <w:color w:val="000000" w:themeColor="text1"/>
          <w:sz w:val="24"/>
          <w:szCs w:val="24"/>
        </w:rPr>
        <w:t>In closing</w:t>
      </w:r>
      <w:r w:rsidR="000C39CD" w:rsidRPr="00882909">
        <w:rPr>
          <w:color w:val="000000" w:themeColor="text1"/>
          <w:sz w:val="24"/>
          <w:szCs w:val="24"/>
        </w:rPr>
        <w:t xml:space="preserve">, I want to note </w:t>
      </w:r>
      <w:r w:rsidRPr="00882909">
        <w:rPr>
          <w:color w:val="000000" w:themeColor="text1"/>
          <w:sz w:val="24"/>
          <w:szCs w:val="24"/>
        </w:rPr>
        <w:t>t</w:t>
      </w:r>
      <w:r w:rsidR="003E36BD" w:rsidRPr="00882909">
        <w:rPr>
          <w:color w:val="000000" w:themeColor="text1"/>
          <w:sz w:val="24"/>
          <w:szCs w:val="24"/>
        </w:rPr>
        <w:t>hree</w:t>
      </w:r>
      <w:r w:rsidRPr="00882909">
        <w:rPr>
          <w:color w:val="000000" w:themeColor="text1"/>
          <w:sz w:val="24"/>
          <w:szCs w:val="24"/>
        </w:rPr>
        <w:t xml:space="preserve"> issues for future research. </w:t>
      </w:r>
    </w:p>
    <w:p w14:paraId="21B1D9AA" w14:textId="3EF80874" w:rsidR="003E36BD" w:rsidRPr="00882909" w:rsidRDefault="003E36B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p>
    <w:p w14:paraId="4C691EBC" w14:textId="545B31B7" w:rsidR="003E36BD" w:rsidRPr="00882909" w:rsidRDefault="003E36B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r w:rsidRPr="00882909">
        <w:rPr>
          <w:color w:val="000000" w:themeColor="text1"/>
          <w:sz w:val="24"/>
          <w:szCs w:val="24"/>
        </w:rPr>
        <w:t xml:space="preserve">There is no reason to think that advising is the only </w:t>
      </w:r>
      <w:r w:rsidR="00832140" w:rsidRPr="00882909">
        <w:rPr>
          <w:color w:val="000000" w:themeColor="text1"/>
          <w:sz w:val="24"/>
          <w:szCs w:val="24"/>
        </w:rPr>
        <w:t>activity</w:t>
      </w:r>
      <w:r w:rsidRPr="00882909">
        <w:rPr>
          <w:color w:val="000000" w:themeColor="text1"/>
          <w:sz w:val="24"/>
          <w:szCs w:val="24"/>
        </w:rPr>
        <w:t xml:space="preserve"> which cross-cuts the categories proposed by typologists of speech acts. It might well be that other communicative verbs which take both declarative and infinitival clauses</w:t>
      </w:r>
      <w:r w:rsidR="00247927" w:rsidRPr="00882909">
        <w:rPr>
          <w:color w:val="000000" w:themeColor="text1"/>
          <w:sz w:val="24"/>
          <w:szCs w:val="24"/>
        </w:rPr>
        <w:t xml:space="preserve"> and systematically bridge grammatical moods</w:t>
      </w:r>
      <w:r w:rsidRPr="00882909">
        <w:rPr>
          <w:color w:val="000000" w:themeColor="text1"/>
          <w:sz w:val="24"/>
          <w:szCs w:val="24"/>
        </w:rPr>
        <w:t>—‘promise’, ‘tell’, ‘warn’, ‘guarantee’—turn out to not be kinds of speech acts, but rather kinds of joint thinking or joint action which we pursue via the means of speech acts.</w:t>
      </w:r>
      <w:r w:rsidRPr="00882909">
        <w:rPr>
          <w:rStyle w:val="FootnoteReference"/>
          <w:color w:val="000000" w:themeColor="text1"/>
          <w:sz w:val="24"/>
          <w:szCs w:val="24"/>
        </w:rPr>
        <w:footnoteReference w:id="30"/>
      </w:r>
      <w:r w:rsidRPr="00882909">
        <w:rPr>
          <w:color w:val="000000" w:themeColor="text1"/>
          <w:sz w:val="24"/>
          <w:szCs w:val="24"/>
        </w:rPr>
        <w:t xml:space="preserve"> One might worry </w:t>
      </w:r>
      <w:r w:rsidR="00EC0504" w:rsidRPr="00882909">
        <w:rPr>
          <w:color w:val="000000" w:themeColor="text1"/>
          <w:sz w:val="24"/>
          <w:szCs w:val="24"/>
        </w:rPr>
        <w:t xml:space="preserve">that much </w:t>
      </w:r>
      <w:r w:rsidRPr="00882909">
        <w:rPr>
          <w:color w:val="000000" w:themeColor="text1"/>
          <w:sz w:val="24"/>
          <w:szCs w:val="24"/>
        </w:rPr>
        <w:t>of the</w:t>
      </w:r>
      <w:r w:rsidR="00EC0504" w:rsidRPr="00882909">
        <w:rPr>
          <w:color w:val="000000" w:themeColor="text1"/>
          <w:sz w:val="24"/>
          <w:szCs w:val="24"/>
        </w:rPr>
        <w:t xml:space="preserve"> evidence that suggests</w:t>
      </w:r>
      <w:r w:rsidRPr="00882909">
        <w:rPr>
          <w:color w:val="000000" w:themeColor="text1"/>
          <w:sz w:val="24"/>
          <w:szCs w:val="24"/>
        </w:rPr>
        <w:t xml:space="preserve"> that advising is not a kind of speech act will overgenerate, committing us to the view that there are very few (if any) </w:t>
      </w:r>
      <w:r w:rsidR="00387A5E" w:rsidRPr="00882909">
        <w:rPr>
          <w:color w:val="000000" w:themeColor="text1"/>
          <w:sz w:val="24"/>
          <w:szCs w:val="24"/>
        </w:rPr>
        <w:t xml:space="preserve">kinds of </w:t>
      </w:r>
      <w:r w:rsidRPr="00882909">
        <w:rPr>
          <w:color w:val="000000" w:themeColor="text1"/>
          <w:sz w:val="24"/>
          <w:szCs w:val="24"/>
        </w:rPr>
        <w:t xml:space="preserve">speech act. </w:t>
      </w:r>
      <w:r w:rsidR="00681386" w:rsidRPr="00882909">
        <w:rPr>
          <w:color w:val="000000" w:themeColor="text1"/>
          <w:sz w:val="24"/>
          <w:szCs w:val="24"/>
        </w:rPr>
        <w:t xml:space="preserve">This worry is worth taking seriously, but </w:t>
      </w:r>
      <w:r w:rsidR="005E2065" w:rsidRPr="00882909">
        <w:rPr>
          <w:color w:val="000000" w:themeColor="text1"/>
          <w:sz w:val="24"/>
          <w:szCs w:val="24"/>
        </w:rPr>
        <w:t>to my knowledge there are no c</w:t>
      </w:r>
      <w:r w:rsidR="00B526BA" w:rsidRPr="00882909">
        <w:rPr>
          <w:color w:val="000000" w:themeColor="text1"/>
          <w:sz w:val="24"/>
          <w:szCs w:val="24"/>
        </w:rPr>
        <w:t>ommunicative verbs</w:t>
      </w:r>
      <w:r w:rsidR="005E2065" w:rsidRPr="00882909">
        <w:rPr>
          <w:color w:val="000000" w:themeColor="text1"/>
          <w:sz w:val="24"/>
          <w:szCs w:val="24"/>
        </w:rPr>
        <w:t xml:space="preserve"> that </w:t>
      </w:r>
      <w:r w:rsidR="00B526BA" w:rsidRPr="00882909">
        <w:rPr>
          <w:color w:val="000000" w:themeColor="text1"/>
          <w:sz w:val="24"/>
          <w:szCs w:val="24"/>
        </w:rPr>
        <w:t xml:space="preserve">are connected with </w:t>
      </w:r>
      <w:r w:rsidR="005E2065" w:rsidRPr="00882909">
        <w:rPr>
          <w:color w:val="000000" w:themeColor="text1"/>
          <w:sz w:val="24"/>
          <w:szCs w:val="24"/>
        </w:rPr>
        <w:t xml:space="preserve">declaratives, imperatives, and interrogatives as systematically as </w:t>
      </w:r>
      <w:r w:rsidR="00B526BA" w:rsidRPr="00882909">
        <w:rPr>
          <w:color w:val="000000" w:themeColor="text1"/>
          <w:sz w:val="24"/>
          <w:szCs w:val="24"/>
        </w:rPr>
        <w:t>‘</w:t>
      </w:r>
      <w:r w:rsidR="005E2065" w:rsidRPr="00882909">
        <w:rPr>
          <w:color w:val="000000" w:themeColor="text1"/>
          <w:sz w:val="24"/>
          <w:szCs w:val="24"/>
        </w:rPr>
        <w:t>advis</w:t>
      </w:r>
      <w:r w:rsidR="00B526BA" w:rsidRPr="00882909">
        <w:rPr>
          <w:color w:val="000000" w:themeColor="text1"/>
          <w:sz w:val="24"/>
          <w:szCs w:val="24"/>
        </w:rPr>
        <w:t>e’ is</w:t>
      </w:r>
      <w:r w:rsidR="005E2065" w:rsidRPr="00882909">
        <w:rPr>
          <w:color w:val="000000" w:themeColor="text1"/>
          <w:sz w:val="24"/>
          <w:szCs w:val="24"/>
        </w:rPr>
        <w:t>.</w:t>
      </w:r>
    </w:p>
    <w:p w14:paraId="6573F3EE" w14:textId="77777777" w:rsidR="003E36BD" w:rsidRPr="00882909" w:rsidRDefault="003E36B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p>
    <w:p w14:paraId="43308790" w14:textId="03D99436" w:rsidR="003E36BD" w:rsidRPr="00882909"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r w:rsidRPr="00882909">
        <w:rPr>
          <w:color w:val="000000" w:themeColor="text1"/>
          <w:sz w:val="24"/>
          <w:szCs w:val="24"/>
        </w:rPr>
        <w:t xml:space="preserve">We have been focusing on advising in general, </w:t>
      </w:r>
      <w:r w:rsidR="00C52915" w:rsidRPr="00882909">
        <w:rPr>
          <w:color w:val="000000" w:themeColor="text1"/>
          <w:sz w:val="24"/>
          <w:szCs w:val="24"/>
        </w:rPr>
        <w:t xml:space="preserve">and </w:t>
      </w:r>
      <w:r w:rsidRPr="00882909">
        <w:rPr>
          <w:color w:val="000000" w:themeColor="text1"/>
          <w:sz w:val="24"/>
          <w:szCs w:val="24"/>
        </w:rPr>
        <w:t xml:space="preserve">the majority of high-stakes advising—government advisors, financial advisors, lawyers—involves role responsibilities which shape and limit the way in which they can advise, and place responsibilities which make offering certain kinds of advice non-discretionary. It would be interesting to try to understand what the norms of professional advising are, and how they might shape distinctive forms of collaborative deliberation. </w:t>
      </w:r>
    </w:p>
    <w:p w14:paraId="5E211C32" w14:textId="77777777" w:rsidR="003E36BD" w:rsidRPr="00882909" w:rsidRDefault="003E36B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p>
    <w:p w14:paraId="02B0101C" w14:textId="031A2298" w:rsidR="006D3EF9" w:rsidRPr="00882909" w:rsidRDefault="00612632">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r w:rsidRPr="00882909">
        <w:rPr>
          <w:color w:val="000000" w:themeColor="text1"/>
          <w:sz w:val="24"/>
          <w:szCs w:val="24"/>
        </w:rPr>
        <w:t>There is a rich connection between advising and friendship: we evaluate friends by the quality and quantity of their advising, and seeking out advice is a way to deepen that friendship. If advising involves treating someone else’s practical situation as your own, then</w:t>
      </w:r>
      <w:r w:rsidR="0012592E" w:rsidRPr="00882909">
        <w:rPr>
          <w:color w:val="000000" w:themeColor="text1"/>
          <w:sz w:val="24"/>
          <w:szCs w:val="24"/>
        </w:rPr>
        <w:t xml:space="preserve"> advising will have connections to the Aristotelian ideal of </w:t>
      </w:r>
      <w:r w:rsidRPr="00882909">
        <w:rPr>
          <w:color w:val="000000" w:themeColor="text1"/>
          <w:sz w:val="24"/>
          <w:szCs w:val="24"/>
        </w:rPr>
        <w:t>friend</w:t>
      </w:r>
      <w:r w:rsidR="0012592E" w:rsidRPr="00882909">
        <w:rPr>
          <w:color w:val="000000" w:themeColor="text1"/>
          <w:sz w:val="24"/>
          <w:szCs w:val="24"/>
        </w:rPr>
        <w:t xml:space="preserve">ship as treating someone </w:t>
      </w:r>
      <w:r w:rsidRPr="00882909">
        <w:rPr>
          <w:color w:val="000000" w:themeColor="text1"/>
          <w:sz w:val="24"/>
          <w:szCs w:val="24"/>
        </w:rPr>
        <w:t>as an other self.</w:t>
      </w:r>
    </w:p>
    <w:p w14:paraId="3766A803" w14:textId="58D37B22" w:rsidR="006D3EF9" w:rsidRPr="00882909" w:rsidRDefault="006D3EF9" w:rsidP="00CA4255">
      <w:pPr>
        <w:tabs>
          <w:tab w:val="left" w:pos="360"/>
          <w:tab w:val="left" w:pos="720"/>
          <w:tab w:val="left" w:pos="1080"/>
          <w:tab w:val="left" w:pos="1440"/>
          <w:tab w:val="left" w:pos="1800"/>
          <w:tab w:val="left" w:pos="2160"/>
          <w:tab w:val="left" w:pos="2880"/>
          <w:tab w:val="left" w:pos="3600"/>
          <w:tab w:val="left" w:pos="4320"/>
        </w:tabs>
        <w:spacing w:line="264" w:lineRule="auto"/>
        <w:rPr>
          <w:color w:val="000000" w:themeColor="text1"/>
        </w:rPr>
      </w:pPr>
    </w:p>
    <w:p w14:paraId="2FF4AE67" w14:textId="5F66FFAE" w:rsidR="00CA4255" w:rsidRPr="00882909" w:rsidRDefault="00CA4255" w:rsidP="00CA4255">
      <w:pPr>
        <w:tabs>
          <w:tab w:val="left" w:pos="360"/>
          <w:tab w:val="left" w:pos="720"/>
          <w:tab w:val="left" w:pos="1080"/>
          <w:tab w:val="left" w:pos="1440"/>
          <w:tab w:val="left" w:pos="1800"/>
          <w:tab w:val="left" w:pos="2160"/>
          <w:tab w:val="left" w:pos="2880"/>
          <w:tab w:val="left" w:pos="3600"/>
          <w:tab w:val="left" w:pos="4320"/>
        </w:tabs>
        <w:spacing w:line="264" w:lineRule="auto"/>
        <w:rPr>
          <w:b/>
          <w:bCs/>
          <w:color w:val="000000" w:themeColor="text1"/>
          <w:sz w:val="24"/>
          <w:szCs w:val="24"/>
        </w:rPr>
      </w:pPr>
      <w:r w:rsidRPr="00882909">
        <w:rPr>
          <w:b/>
          <w:bCs/>
          <w:color w:val="000000" w:themeColor="text1"/>
          <w:sz w:val="24"/>
          <w:szCs w:val="24"/>
        </w:rPr>
        <w:t>Acknowledgements</w:t>
      </w:r>
    </w:p>
    <w:p w14:paraId="78484A83"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color w:val="000000" w:themeColor="text1"/>
          <w:sz w:val="24"/>
          <w:szCs w:val="24"/>
        </w:rPr>
      </w:pPr>
    </w:p>
    <w:p w14:paraId="076B2739" w14:textId="73704AA5" w:rsidR="00B526BA" w:rsidRPr="00882909" w:rsidRDefault="00B526BA" w:rsidP="00B526BA">
      <w:pPr>
        <w:widowControl/>
        <w:autoSpaceDE w:val="0"/>
        <w:autoSpaceDN w:val="0"/>
        <w:adjustRightInd w:val="0"/>
        <w:rPr>
          <w:rFonts w:cs="AppleSystemUIFont"/>
          <w:color w:val="000000" w:themeColor="text1"/>
          <w:sz w:val="24"/>
          <w:szCs w:val="24"/>
        </w:rPr>
      </w:pPr>
      <w:r w:rsidRPr="00882909">
        <w:rPr>
          <w:rFonts w:cs="AppleSystemUIFont"/>
          <w:color w:val="000000" w:themeColor="text1"/>
          <w:sz w:val="24"/>
          <w:szCs w:val="24"/>
        </w:rPr>
        <w:t>Thanks to Elias Antilla, Lisa Bastain, Sebastian Becker, Jessica Brown, Thomas Brouwer, Étienne Brown, Jade Fletcher, Eleanor Gordon-Smith, Simon Graf, Daniel Harris, Sandra Lapointe, Brendan de Kenessy, Deborah Marber, Nerri Marsilli, Fabienne Martin, Jared Millson, Andrew Peet, Caroline Torpe Touborg, Michael Traynor, Laura Whateley, Robbie Williams, Dennis Whitcomb, Bill Wringe, three referees for this journal, an</w:t>
      </w:r>
      <w:r w:rsidR="000C39CD" w:rsidRPr="00882909">
        <w:rPr>
          <w:rFonts w:cs="AppleSystemUIFont"/>
          <w:color w:val="000000" w:themeColor="text1"/>
          <w:sz w:val="24"/>
          <w:szCs w:val="24"/>
        </w:rPr>
        <w:t>d</w:t>
      </w:r>
      <w:r w:rsidRPr="00882909">
        <w:rPr>
          <w:rFonts w:cs="AppleSystemUIFont"/>
          <w:color w:val="000000" w:themeColor="text1"/>
          <w:sz w:val="24"/>
          <w:szCs w:val="24"/>
        </w:rPr>
        <w:t xml:space="preserve"> audience</w:t>
      </w:r>
      <w:r w:rsidR="000C39CD" w:rsidRPr="00882909">
        <w:rPr>
          <w:rFonts w:cs="AppleSystemUIFont"/>
          <w:color w:val="000000" w:themeColor="text1"/>
          <w:sz w:val="24"/>
          <w:szCs w:val="24"/>
        </w:rPr>
        <w:t>s</w:t>
      </w:r>
      <w:r w:rsidRPr="00882909">
        <w:rPr>
          <w:rFonts w:cs="AppleSystemUIFont"/>
          <w:color w:val="000000" w:themeColor="text1"/>
          <w:sz w:val="24"/>
          <w:szCs w:val="24"/>
        </w:rPr>
        <w:t xml:space="preserve"> at the St Andrews Friday Seminar, an</w:t>
      </w:r>
      <w:r w:rsidR="000C39CD" w:rsidRPr="00882909">
        <w:rPr>
          <w:rFonts w:cs="AppleSystemUIFont"/>
          <w:color w:val="000000" w:themeColor="text1"/>
          <w:sz w:val="24"/>
          <w:szCs w:val="24"/>
        </w:rPr>
        <w:t xml:space="preserve">d </w:t>
      </w:r>
      <w:r w:rsidRPr="00882909">
        <w:rPr>
          <w:rFonts w:cs="AppleSystemUIFont"/>
          <w:color w:val="000000" w:themeColor="text1"/>
          <w:sz w:val="24"/>
          <w:szCs w:val="24"/>
        </w:rPr>
        <w:t xml:space="preserve">the Katherine Hawley memorial Symposium. </w:t>
      </w:r>
    </w:p>
    <w:p w14:paraId="34CC60A4" w14:textId="77777777" w:rsidR="00B526BA" w:rsidRPr="00882909" w:rsidRDefault="00B526BA" w:rsidP="00B526BA">
      <w:pPr>
        <w:widowControl/>
        <w:autoSpaceDE w:val="0"/>
        <w:autoSpaceDN w:val="0"/>
        <w:adjustRightInd w:val="0"/>
        <w:rPr>
          <w:rFonts w:cs="AppleSystemUIFont"/>
          <w:color w:val="000000" w:themeColor="text1"/>
          <w:sz w:val="24"/>
          <w:szCs w:val="24"/>
        </w:rPr>
      </w:pPr>
    </w:p>
    <w:p w14:paraId="1FA4507E" w14:textId="77777777" w:rsidR="00B526BA" w:rsidRPr="00882909" w:rsidRDefault="00B526BA" w:rsidP="00B526BA">
      <w:pPr>
        <w:widowControl/>
        <w:autoSpaceDE w:val="0"/>
        <w:autoSpaceDN w:val="0"/>
        <w:adjustRightInd w:val="0"/>
        <w:rPr>
          <w:rFonts w:cs="AppleSystemUIFont"/>
          <w:color w:val="000000" w:themeColor="text1"/>
          <w:sz w:val="24"/>
          <w:szCs w:val="24"/>
        </w:rPr>
      </w:pPr>
      <w:r w:rsidRPr="00882909">
        <w:rPr>
          <w:rFonts w:cs="AppleSystemUIFont"/>
          <w:color w:val="000000" w:themeColor="text1"/>
          <w:sz w:val="24"/>
          <w:szCs w:val="24"/>
        </w:rPr>
        <w:t xml:space="preserve">I wrote the first draft of this paper with Katherine Hawley in 2013-14, and both it and I owe an enormous debt to her. </w:t>
      </w:r>
    </w:p>
    <w:p w14:paraId="7DB0AE3D" w14:textId="77777777" w:rsidR="00B526BA" w:rsidRPr="00882909" w:rsidRDefault="00B526BA" w:rsidP="00B526BA">
      <w:pPr>
        <w:widowControl/>
        <w:autoSpaceDE w:val="0"/>
        <w:autoSpaceDN w:val="0"/>
        <w:adjustRightInd w:val="0"/>
        <w:rPr>
          <w:rFonts w:cs="AppleSystemUIFont"/>
          <w:color w:val="000000" w:themeColor="text1"/>
          <w:sz w:val="24"/>
          <w:szCs w:val="24"/>
        </w:rPr>
      </w:pPr>
    </w:p>
    <w:p w14:paraId="541BEB62" w14:textId="7E194A66" w:rsidR="006D3EF9" w:rsidRPr="00882909" w:rsidRDefault="00B526BA" w:rsidP="00B526BA">
      <w:pPr>
        <w:tabs>
          <w:tab w:val="left" w:pos="36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882909">
        <w:rPr>
          <w:rFonts w:cs="AppleSystemUIFont"/>
          <w:color w:val="000000" w:themeColor="text1"/>
          <w:sz w:val="24"/>
          <w:szCs w:val="24"/>
        </w:rPr>
        <w:t>This research received funding from the European Research Council (ERC) under the European Union's Horizon 2020 research and innovation programme (grant agreement no. 818633).</w:t>
      </w:r>
    </w:p>
    <w:p w14:paraId="61FB612E" w14:textId="372CCAF0" w:rsidR="00CA4255" w:rsidRPr="00882909" w:rsidRDefault="00612632" w:rsidP="00CA4255">
      <w:pPr>
        <w:pStyle w:val="Heading1"/>
        <w:rPr>
          <w:color w:val="000000" w:themeColor="text1"/>
        </w:rPr>
      </w:pPr>
      <w:bookmarkStart w:id="13" w:name="Untitled_Section-3"/>
      <w:r w:rsidRPr="00882909">
        <w:rPr>
          <w:color w:val="000000" w:themeColor="text1"/>
        </w:rPr>
        <w:t>References</w:t>
      </w:r>
      <w:bookmarkEnd w:id="13"/>
    </w:p>
    <w:p w14:paraId="2869F009" w14:textId="2D9FAEA3"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Andreou Chrisoula (2006). Standards, Advice, and Practical Reason. </w:t>
      </w:r>
      <w:r w:rsidRPr="00882909">
        <w:rPr>
          <w:i/>
          <w:color w:val="000000" w:themeColor="text1"/>
          <w:sz w:val="24"/>
          <w:szCs w:val="24"/>
        </w:rPr>
        <w:t>Journal of Moral Philosophy</w:t>
      </w:r>
      <w:r w:rsidRPr="00882909">
        <w:rPr>
          <w:color w:val="000000" w:themeColor="text1"/>
          <w:sz w:val="24"/>
          <w:szCs w:val="24"/>
        </w:rPr>
        <w:t xml:space="preserve"> 3 (1):57-67.</w:t>
      </w:r>
    </w:p>
    <w:p w14:paraId="032A490A" w14:textId="77777777" w:rsidR="006D3EF9" w:rsidRPr="00882909" w:rsidRDefault="00612632">
      <w:pPr>
        <w:rPr>
          <w:rFonts w:cs="Times Roman"/>
          <w:color w:val="000000" w:themeColor="text1"/>
          <w:sz w:val="24"/>
          <w:szCs w:val="24"/>
        </w:rPr>
      </w:pPr>
      <w:r w:rsidRPr="00882909">
        <w:rPr>
          <w:rFonts w:cs="Times Roman"/>
          <w:color w:val="000000" w:themeColor="text1"/>
          <w:sz w:val="24"/>
          <w:szCs w:val="24"/>
        </w:rPr>
        <w:t xml:space="preserve">Anscombe, G. E. M. (1957). </w:t>
      </w:r>
      <w:r w:rsidRPr="00882909">
        <w:rPr>
          <w:rFonts w:cs="Times Roman"/>
          <w:i/>
          <w:color w:val="000000" w:themeColor="text1"/>
          <w:sz w:val="24"/>
          <w:szCs w:val="24"/>
        </w:rPr>
        <w:t>Intention</w:t>
      </w:r>
      <w:r w:rsidRPr="00882909">
        <w:rPr>
          <w:rFonts w:cs="Times Roman"/>
          <w:color w:val="000000" w:themeColor="text1"/>
          <w:sz w:val="24"/>
          <w:szCs w:val="24"/>
        </w:rPr>
        <w:t>. Harvard University Press.</w:t>
      </w:r>
    </w:p>
    <w:p w14:paraId="0840A7DA" w14:textId="77777777" w:rsidR="006D3EF9" w:rsidRPr="00882909" w:rsidRDefault="006D3EF9">
      <w:pPr>
        <w:rPr>
          <w:color w:val="000000" w:themeColor="text1"/>
          <w:sz w:val="24"/>
          <w:szCs w:val="24"/>
        </w:rPr>
      </w:pPr>
    </w:p>
    <w:p w14:paraId="337417E9"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Austin J.L. (1975), </w:t>
      </w:r>
      <w:r w:rsidRPr="00882909">
        <w:rPr>
          <w:i/>
          <w:color w:val="000000" w:themeColor="text1"/>
          <w:sz w:val="24"/>
          <w:szCs w:val="24"/>
        </w:rPr>
        <w:t xml:space="preserve">How to Do Things With Words, </w:t>
      </w:r>
      <w:r w:rsidRPr="00882909">
        <w:rPr>
          <w:color w:val="000000" w:themeColor="text1"/>
          <w:sz w:val="24"/>
          <w:szCs w:val="24"/>
        </w:rPr>
        <w:t>Harvard University Press</w:t>
      </w:r>
    </w:p>
    <w:p w14:paraId="07C61B95"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Bach, K. &amp; Harnish, R. (1979). </w:t>
      </w:r>
      <w:r w:rsidRPr="00882909">
        <w:rPr>
          <w:i/>
          <w:color w:val="000000" w:themeColor="text1"/>
          <w:sz w:val="24"/>
          <w:szCs w:val="24"/>
        </w:rPr>
        <w:t>Linguistic Communication and Speech Acts</w:t>
      </w:r>
      <w:r w:rsidRPr="00882909">
        <w:rPr>
          <w:color w:val="000000" w:themeColor="text1"/>
          <w:sz w:val="24"/>
          <w:szCs w:val="24"/>
        </w:rPr>
        <w:t>. MIT Press.</w:t>
      </w:r>
    </w:p>
    <w:p w14:paraId="7C3C7714" w14:textId="7DC87911" w:rsidR="001749B8" w:rsidRPr="00882909" w:rsidRDefault="00612632" w:rsidP="00B526BA">
      <w:pPr>
        <w:spacing w:after="200" w:line="276" w:lineRule="auto"/>
        <w:rPr>
          <w:color w:val="000000" w:themeColor="text1"/>
          <w:sz w:val="24"/>
          <w:szCs w:val="24"/>
        </w:rPr>
      </w:pPr>
      <w:r w:rsidRPr="00882909">
        <w:rPr>
          <w:color w:val="000000" w:themeColor="text1"/>
          <w:sz w:val="24"/>
          <w:szCs w:val="24"/>
        </w:rPr>
        <w:t xml:space="preserve">Belnap, Nuel (1990). Declaratives are not enough. </w:t>
      </w:r>
      <w:r w:rsidRPr="00882909">
        <w:rPr>
          <w:i/>
          <w:color w:val="000000" w:themeColor="text1"/>
          <w:sz w:val="24"/>
          <w:szCs w:val="24"/>
        </w:rPr>
        <w:t>Philosophical Studies</w:t>
      </w:r>
      <w:r w:rsidRPr="00882909">
        <w:rPr>
          <w:color w:val="000000" w:themeColor="text1"/>
          <w:sz w:val="24"/>
          <w:szCs w:val="24"/>
        </w:rPr>
        <w:t xml:space="preserve"> 59 (1):1 - 30.</w:t>
      </w:r>
    </w:p>
    <w:p w14:paraId="1AB7B1A7"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Bratman, M (1992) ‘Shared Co-operative Activity’ </w:t>
      </w:r>
      <w:r w:rsidRPr="00882909">
        <w:rPr>
          <w:i/>
          <w:color w:val="000000" w:themeColor="text1"/>
          <w:sz w:val="24"/>
          <w:szCs w:val="24"/>
        </w:rPr>
        <w:t>The Philosophical Review,</w:t>
      </w:r>
      <w:r w:rsidRPr="00882909">
        <w:rPr>
          <w:color w:val="000000" w:themeColor="text1"/>
          <w:sz w:val="24"/>
          <w:szCs w:val="24"/>
        </w:rPr>
        <w:t xml:space="preserve"> (101):2 pp.327-341</w:t>
      </w:r>
    </w:p>
    <w:p w14:paraId="142726EB"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Craig, Edward (1990). </w:t>
      </w:r>
      <w:r w:rsidRPr="00882909">
        <w:rPr>
          <w:i/>
          <w:color w:val="000000" w:themeColor="text1"/>
          <w:sz w:val="24"/>
          <w:szCs w:val="24"/>
        </w:rPr>
        <w:t>Knowledge and the State of Nature: An Essay in Conceptual Synthesis</w:t>
      </w:r>
      <w:r w:rsidRPr="00882909">
        <w:rPr>
          <w:color w:val="000000" w:themeColor="text1"/>
          <w:sz w:val="24"/>
          <w:szCs w:val="24"/>
        </w:rPr>
        <w:t>. Oxford University Press.</w:t>
      </w:r>
    </w:p>
    <w:p w14:paraId="14A720D0" w14:textId="63927B66" w:rsidR="00E80578" w:rsidRPr="00882909" w:rsidRDefault="00612632" w:rsidP="00B526BA">
      <w:pPr>
        <w:spacing w:after="200" w:line="276" w:lineRule="auto"/>
        <w:rPr>
          <w:color w:val="000000" w:themeColor="text1"/>
          <w:sz w:val="24"/>
          <w:szCs w:val="24"/>
        </w:rPr>
      </w:pPr>
      <w:r w:rsidRPr="00882909">
        <w:rPr>
          <w:color w:val="000000" w:themeColor="text1"/>
          <w:sz w:val="24"/>
          <w:szCs w:val="24"/>
        </w:rPr>
        <w:t xml:space="preserve">Diederich, C, Höhn. N. (2012) "‘Well it’s not for me to advise you, of course…’: Advice and advise in the British National Corpus of English." In: Miriam Locher and Holger Limberg (eds.), </w:t>
      </w:r>
      <w:r w:rsidRPr="00882909">
        <w:rPr>
          <w:i/>
          <w:color w:val="000000" w:themeColor="text1"/>
          <w:sz w:val="24"/>
          <w:szCs w:val="24"/>
        </w:rPr>
        <w:t>Advice in Discourse</w:t>
      </w:r>
      <w:r w:rsidRPr="00882909">
        <w:rPr>
          <w:color w:val="000000" w:themeColor="text1"/>
          <w:sz w:val="24"/>
          <w:szCs w:val="24"/>
        </w:rPr>
        <w:t>. Amsterdam: John Benjamins, 333–358.</w:t>
      </w:r>
    </w:p>
    <w:p w14:paraId="2AF9DB91" w14:textId="43A513FB"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Gauthier, David (1963), </w:t>
      </w:r>
      <w:r w:rsidRPr="00882909">
        <w:rPr>
          <w:i/>
          <w:color w:val="000000" w:themeColor="text1"/>
          <w:sz w:val="24"/>
          <w:szCs w:val="24"/>
        </w:rPr>
        <w:t>Practical Reasoning,</w:t>
      </w:r>
      <w:r w:rsidRPr="00882909">
        <w:rPr>
          <w:color w:val="000000" w:themeColor="text1"/>
          <w:sz w:val="24"/>
          <w:szCs w:val="24"/>
        </w:rPr>
        <w:t xml:space="preserve"> Oxford, Clarendon Press</w:t>
      </w:r>
    </w:p>
    <w:p w14:paraId="2EFC6F55" w14:textId="13A97692" w:rsidR="004D30A6" w:rsidRPr="00882909" w:rsidRDefault="004D30A6" w:rsidP="004D30A6">
      <w:pPr>
        <w:widowControl/>
        <w:rPr>
          <w:rFonts w:ascii="Times New Roman" w:hAnsi="Times New Roman" w:cs="Times New Roman"/>
          <w:color w:val="000000" w:themeColor="text1"/>
          <w:sz w:val="24"/>
          <w:szCs w:val="24"/>
        </w:rPr>
      </w:pPr>
      <w:r w:rsidRPr="00882909">
        <w:rPr>
          <w:rFonts w:ascii="Times New Roman" w:hAnsi="Times New Roman" w:cs="Times New Roman"/>
          <w:color w:val="000000" w:themeColor="text1"/>
          <w:sz w:val="24"/>
          <w:szCs w:val="24"/>
        </w:rPr>
        <w:t>Geurts, B</w:t>
      </w:r>
      <w:r w:rsidR="00FD371F" w:rsidRPr="00882909">
        <w:rPr>
          <w:rFonts w:ascii="Times New Roman" w:hAnsi="Times New Roman" w:cs="Times New Roman"/>
          <w:color w:val="000000" w:themeColor="text1"/>
          <w:sz w:val="24"/>
          <w:szCs w:val="24"/>
        </w:rPr>
        <w:t>art</w:t>
      </w:r>
      <w:r w:rsidRPr="00882909">
        <w:rPr>
          <w:rFonts w:ascii="Times New Roman" w:hAnsi="Times New Roman" w:cs="Times New Roman"/>
          <w:color w:val="000000" w:themeColor="text1"/>
          <w:sz w:val="24"/>
          <w:szCs w:val="24"/>
        </w:rPr>
        <w:t xml:space="preserve">. (2019). Communication as commitment sharing: speech acts, implicatures, common ground. </w:t>
      </w:r>
      <w:r w:rsidRPr="00882909">
        <w:rPr>
          <w:rFonts w:ascii="Times New Roman" w:hAnsi="Times New Roman" w:cs="Times New Roman"/>
          <w:i/>
          <w:iCs/>
          <w:color w:val="000000" w:themeColor="text1"/>
          <w:sz w:val="24"/>
          <w:szCs w:val="24"/>
        </w:rPr>
        <w:t>Theoretical linguistics</w:t>
      </w:r>
      <w:r w:rsidRPr="00882909">
        <w:rPr>
          <w:rFonts w:ascii="Times New Roman" w:hAnsi="Times New Roman" w:cs="Times New Roman"/>
          <w:color w:val="000000" w:themeColor="text1"/>
          <w:sz w:val="24"/>
          <w:szCs w:val="24"/>
        </w:rPr>
        <w:t xml:space="preserve">, </w:t>
      </w:r>
      <w:r w:rsidRPr="00882909">
        <w:rPr>
          <w:rFonts w:ascii="Times New Roman" w:hAnsi="Times New Roman" w:cs="Times New Roman"/>
          <w:i/>
          <w:iCs/>
          <w:color w:val="000000" w:themeColor="text1"/>
          <w:sz w:val="24"/>
          <w:szCs w:val="24"/>
        </w:rPr>
        <w:t>45</w:t>
      </w:r>
      <w:r w:rsidRPr="00882909">
        <w:rPr>
          <w:rFonts w:ascii="Times New Roman" w:hAnsi="Times New Roman" w:cs="Times New Roman"/>
          <w:color w:val="000000" w:themeColor="text1"/>
          <w:sz w:val="24"/>
          <w:szCs w:val="24"/>
        </w:rPr>
        <w:t>(1-2), 1-30.</w:t>
      </w:r>
    </w:p>
    <w:p w14:paraId="4A11FC0B" w14:textId="77777777" w:rsidR="004D30A6" w:rsidRPr="00882909" w:rsidRDefault="004D30A6" w:rsidP="004D30A6">
      <w:pPr>
        <w:widowControl/>
        <w:rPr>
          <w:rFonts w:ascii="Times New Roman" w:hAnsi="Times New Roman" w:cs="Times New Roman"/>
          <w:color w:val="000000" w:themeColor="text1"/>
          <w:sz w:val="24"/>
          <w:szCs w:val="24"/>
        </w:rPr>
      </w:pPr>
    </w:p>
    <w:p w14:paraId="4E691D4C"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Gibbard Allan (2003). </w:t>
      </w:r>
      <w:r w:rsidRPr="00882909">
        <w:rPr>
          <w:i/>
          <w:color w:val="000000" w:themeColor="text1"/>
          <w:sz w:val="24"/>
          <w:szCs w:val="24"/>
        </w:rPr>
        <w:t>Thinking How to Live</w:t>
      </w:r>
      <w:r w:rsidRPr="00882909">
        <w:rPr>
          <w:color w:val="000000" w:themeColor="text1"/>
          <w:sz w:val="24"/>
          <w:szCs w:val="24"/>
        </w:rPr>
        <w:t>. Harvard University Press.</w:t>
      </w:r>
    </w:p>
    <w:p w14:paraId="3195BB5C"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Gilbert, Margaret (2009) ‘Shared Intention and Personal Intentions’, </w:t>
      </w:r>
      <w:r w:rsidRPr="00882909">
        <w:rPr>
          <w:i/>
          <w:color w:val="000000" w:themeColor="text1"/>
          <w:sz w:val="24"/>
          <w:szCs w:val="24"/>
        </w:rPr>
        <w:t xml:space="preserve">Philosophical Studies, </w:t>
      </w:r>
      <w:r w:rsidRPr="00882909">
        <w:rPr>
          <w:color w:val="000000" w:themeColor="text1"/>
          <w:sz w:val="24"/>
          <w:szCs w:val="24"/>
        </w:rPr>
        <w:t>(144) pp.167-187</w:t>
      </w:r>
    </w:p>
    <w:p w14:paraId="5DCE95D6" w14:textId="2EFF0C83" w:rsidR="006D3EF9" w:rsidRPr="00882909" w:rsidRDefault="00612632" w:rsidP="00CB03D4">
      <w:pPr>
        <w:spacing w:after="200" w:line="276" w:lineRule="auto"/>
        <w:rPr>
          <w:color w:val="000000" w:themeColor="text1"/>
          <w:sz w:val="24"/>
          <w:szCs w:val="24"/>
        </w:rPr>
      </w:pPr>
      <w:r w:rsidRPr="00882909">
        <w:rPr>
          <w:color w:val="000000" w:themeColor="text1"/>
          <w:sz w:val="24"/>
          <w:szCs w:val="24"/>
        </w:rPr>
        <w:t xml:space="preserve">Groenendijk, Jeroen &amp; Stokhof, Martin (1984). On the Semantics of Questions and the Pragmatics of Answers. In Fred Landman &amp; Frank Veltman (eds.), </w:t>
      </w:r>
      <w:r w:rsidRPr="00882909">
        <w:rPr>
          <w:i/>
          <w:color w:val="000000" w:themeColor="text1"/>
          <w:sz w:val="24"/>
          <w:szCs w:val="24"/>
        </w:rPr>
        <w:t>Varieties of Formal Semantics: Proceedings of the Fourth Amsterdam Colloquium</w:t>
      </w:r>
      <w:r w:rsidRPr="00882909">
        <w:rPr>
          <w:color w:val="000000" w:themeColor="text1"/>
          <w:sz w:val="24"/>
          <w:szCs w:val="24"/>
        </w:rPr>
        <w:t>. Foris. pp. 143--170.</w:t>
      </w:r>
    </w:p>
    <w:p w14:paraId="098FC141" w14:textId="415C9479" w:rsidR="004D30A6" w:rsidRPr="00882909" w:rsidRDefault="004D30A6" w:rsidP="004D30A6">
      <w:pPr>
        <w:rPr>
          <w:rFonts w:cs="Times Roman"/>
          <w:color w:val="000000" w:themeColor="text1"/>
          <w:sz w:val="24"/>
          <w:szCs w:val="24"/>
        </w:rPr>
      </w:pPr>
      <w:r w:rsidRPr="00882909">
        <w:rPr>
          <w:rFonts w:cs="Times Roman"/>
          <w:color w:val="000000" w:themeColor="text1"/>
          <w:sz w:val="24"/>
          <w:szCs w:val="24"/>
        </w:rPr>
        <w:lastRenderedPageBreak/>
        <w:t xml:space="preserve">Gunlogson, Chrisine. (2004). </w:t>
      </w:r>
      <w:r w:rsidRPr="00882909">
        <w:rPr>
          <w:rFonts w:cs="Times Roman"/>
          <w:i/>
          <w:color w:val="000000" w:themeColor="text1"/>
          <w:sz w:val="24"/>
          <w:szCs w:val="24"/>
        </w:rPr>
        <w:t>True to form: Rising and falling declaratives as questions in English</w:t>
      </w:r>
      <w:r w:rsidRPr="00882909">
        <w:rPr>
          <w:rFonts w:cs="Times Roman"/>
          <w:color w:val="000000" w:themeColor="text1"/>
          <w:sz w:val="24"/>
          <w:szCs w:val="24"/>
        </w:rPr>
        <w:t>. Routledge.</w:t>
      </w:r>
    </w:p>
    <w:p w14:paraId="17B8B1B6" w14:textId="77777777" w:rsidR="004D30A6" w:rsidRPr="00882909" w:rsidRDefault="004D30A6" w:rsidP="004D30A6">
      <w:pPr>
        <w:rPr>
          <w:rFonts w:cs="Times Roman"/>
          <w:color w:val="000000" w:themeColor="text1"/>
          <w:sz w:val="24"/>
          <w:szCs w:val="24"/>
        </w:rPr>
      </w:pPr>
    </w:p>
    <w:p w14:paraId="595714F9"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Habgood</w:t>
      </w:r>
      <w:r w:rsidRPr="00882909">
        <w:rPr>
          <w:rFonts w:ascii="Cambria Math" w:hAnsi="Cambria Math" w:cs="Cambria Math"/>
          <w:color w:val="000000" w:themeColor="text1"/>
          <w:sz w:val="24"/>
          <w:szCs w:val="24"/>
        </w:rPr>
        <w:t>‐</w:t>
      </w:r>
      <w:r w:rsidRPr="00882909">
        <w:rPr>
          <w:color w:val="000000" w:themeColor="text1"/>
          <w:sz w:val="24"/>
          <w:szCs w:val="24"/>
        </w:rPr>
        <w:t xml:space="preserve">Coote, Joshua (2019). What's the point of knowing how? </w:t>
      </w:r>
      <w:r w:rsidRPr="00882909">
        <w:rPr>
          <w:i/>
          <w:color w:val="000000" w:themeColor="text1"/>
          <w:sz w:val="24"/>
          <w:szCs w:val="24"/>
        </w:rPr>
        <w:t>European Journal of Philosophy</w:t>
      </w:r>
      <w:r w:rsidRPr="00882909">
        <w:rPr>
          <w:color w:val="000000" w:themeColor="text1"/>
          <w:sz w:val="24"/>
          <w:szCs w:val="24"/>
        </w:rPr>
        <w:t xml:space="preserve"> 27 (3):693-708</w:t>
      </w:r>
    </w:p>
    <w:p w14:paraId="7CCC7350"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Hamblin, Charles (1987) </w:t>
      </w:r>
      <w:r w:rsidRPr="00882909">
        <w:rPr>
          <w:i/>
          <w:color w:val="000000" w:themeColor="text1"/>
          <w:sz w:val="24"/>
          <w:szCs w:val="24"/>
        </w:rPr>
        <w:t xml:space="preserve">Imperatives, </w:t>
      </w:r>
      <w:r w:rsidRPr="00882909">
        <w:rPr>
          <w:color w:val="000000" w:themeColor="text1"/>
          <w:sz w:val="24"/>
          <w:szCs w:val="24"/>
        </w:rPr>
        <w:t>Basil Blackwell</w:t>
      </w:r>
    </w:p>
    <w:p w14:paraId="4A70C29E"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Harris, Daniel (2014) </w:t>
      </w:r>
      <w:r w:rsidRPr="00882909">
        <w:rPr>
          <w:i/>
          <w:color w:val="000000" w:themeColor="text1"/>
          <w:sz w:val="24"/>
          <w:szCs w:val="24"/>
        </w:rPr>
        <w:t xml:space="preserve">Speech-Act Theoretic Semantics, </w:t>
      </w:r>
      <w:r w:rsidRPr="00882909">
        <w:rPr>
          <w:color w:val="000000" w:themeColor="text1"/>
          <w:sz w:val="24"/>
          <w:szCs w:val="24"/>
        </w:rPr>
        <w:t>Dissertation, City University of New York</w:t>
      </w:r>
    </w:p>
    <w:p w14:paraId="62E6F94B"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Harris, Daniel W. (2021). Imperative Inference and Practical Rationality. </w:t>
      </w:r>
      <w:r w:rsidRPr="00882909">
        <w:rPr>
          <w:i/>
          <w:color w:val="000000" w:themeColor="text1"/>
          <w:sz w:val="24"/>
          <w:szCs w:val="24"/>
        </w:rPr>
        <w:t>Philosophical Studies</w:t>
      </w:r>
    </w:p>
    <w:p w14:paraId="51F6A08A" w14:textId="77777777" w:rsidR="006D3EF9" w:rsidRPr="00882909" w:rsidRDefault="00612632">
      <w:pPr>
        <w:rPr>
          <w:rFonts w:cs="Times Roman"/>
          <w:color w:val="000000" w:themeColor="text1"/>
          <w:sz w:val="24"/>
          <w:szCs w:val="24"/>
        </w:rPr>
      </w:pPr>
      <w:r w:rsidRPr="00882909">
        <w:rPr>
          <w:rFonts w:cs="Times Roman"/>
          <w:color w:val="000000" w:themeColor="text1"/>
          <w:sz w:val="24"/>
          <w:szCs w:val="24"/>
        </w:rPr>
        <w:t xml:space="preserve">Heritage, John, &amp; Sefi, Sue. (1992). Dilemmas of advice: Aspects of the delivery and reception of advice in interactions between health visitors and first-time mothers. </w:t>
      </w:r>
      <w:r w:rsidRPr="00882909">
        <w:rPr>
          <w:rFonts w:cs="Times Roman"/>
          <w:i/>
          <w:color w:val="000000" w:themeColor="text1"/>
          <w:sz w:val="24"/>
          <w:szCs w:val="24"/>
        </w:rPr>
        <w:t>Talk at work: Interaction in institutional settings</w:t>
      </w:r>
      <w:r w:rsidRPr="00882909">
        <w:rPr>
          <w:rFonts w:cs="Times Roman"/>
          <w:color w:val="000000" w:themeColor="text1"/>
          <w:sz w:val="24"/>
          <w:szCs w:val="24"/>
        </w:rPr>
        <w:t xml:space="preserve">, </w:t>
      </w:r>
      <w:r w:rsidRPr="00882909">
        <w:rPr>
          <w:rFonts w:cs="Times Roman"/>
          <w:i/>
          <w:color w:val="000000" w:themeColor="text1"/>
          <w:sz w:val="24"/>
          <w:szCs w:val="24"/>
        </w:rPr>
        <w:t>359</w:t>
      </w:r>
      <w:r w:rsidRPr="00882909">
        <w:rPr>
          <w:rFonts w:cs="Times Roman"/>
          <w:color w:val="000000" w:themeColor="text1"/>
          <w:sz w:val="24"/>
          <w:szCs w:val="24"/>
        </w:rPr>
        <w:t>, 417.</w:t>
      </w:r>
    </w:p>
    <w:p w14:paraId="7D79B65B" w14:textId="77777777" w:rsidR="006D3EF9" w:rsidRPr="00882909" w:rsidRDefault="006D3EF9">
      <w:pPr>
        <w:rPr>
          <w:color w:val="000000" w:themeColor="text1"/>
          <w:sz w:val="24"/>
          <w:szCs w:val="24"/>
        </w:rPr>
      </w:pPr>
    </w:p>
    <w:p w14:paraId="4155B44C"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Hills, Allison (2009). Moral Testimony and Moral Epistemology. </w:t>
      </w:r>
      <w:r w:rsidRPr="00882909">
        <w:rPr>
          <w:i/>
          <w:color w:val="000000" w:themeColor="text1"/>
          <w:sz w:val="24"/>
          <w:szCs w:val="24"/>
        </w:rPr>
        <w:t>Ethics</w:t>
      </w:r>
      <w:r w:rsidRPr="00882909">
        <w:rPr>
          <w:color w:val="000000" w:themeColor="text1"/>
          <w:sz w:val="24"/>
          <w:szCs w:val="24"/>
        </w:rPr>
        <w:t> 120 (1):94-127.</w:t>
      </w:r>
    </w:p>
    <w:p w14:paraId="0FF2AF8A"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Hinchman, Edward (2005) Advising as Inviting to Trust </w:t>
      </w:r>
      <w:r w:rsidRPr="00882909">
        <w:rPr>
          <w:i/>
          <w:color w:val="000000" w:themeColor="text1"/>
          <w:sz w:val="24"/>
          <w:szCs w:val="24"/>
        </w:rPr>
        <w:t>Canadian Journal of Philosophy</w:t>
      </w:r>
      <w:r w:rsidRPr="00882909">
        <w:rPr>
          <w:color w:val="000000" w:themeColor="text1"/>
          <w:sz w:val="24"/>
          <w:szCs w:val="24"/>
        </w:rPr>
        <w:t xml:space="preserve"> 35:3,</w:t>
      </w:r>
    </w:p>
    <w:p w14:paraId="6C44F222"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Hobbes Thomas (1998). </w:t>
      </w:r>
      <w:r w:rsidRPr="00882909">
        <w:rPr>
          <w:i/>
          <w:color w:val="000000" w:themeColor="text1"/>
          <w:sz w:val="24"/>
          <w:szCs w:val="24"/>
        </w:rPr>
        <w:t>On the Citizen</w:t>
      </w:r>
      <w:r w:rsidRPr="00882909">
        <w:rPr>
          <w:color w:val="000000" w:themeColor="text1"/>
          <w:sz w:val="24"/>
          <w:szCs w:val="24"/>
        </w:rPr>
        <w:t>. Cambridge University Press, Cambridge</w:t>
      </w:r>
    </w:p>
    <w:p w14:paraId="2C09FA9D"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Hobbes Thomas (2012). </w:t>
      </w:r>
      <w:r w:rsidRPr="00882909">
        <w:rPr>
          <w:i/>
          <w:color w:val="000000" w:themeColor="text1"/>
          <w:sz w:val="24"/>
          <w:szCs w:val="24"/>
        </w:rPr>
        <w:t>Leviathan.</w:t>
      </w:r>
      <w:r w:rsidRPr="00882909">
        <w:rPr>
          <w:color w:val="000000" w:themeColor="text1"/>
          <w:sz w:val="24"/>
          <w:szCs w:val="24"/>
        </w:rPr>
        <w:t xml:space="preserve"> Clarendon press, Oxford</w:t>
      </w:r>
    </w:p>
    <w:p w14:paraId="15E0210B"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Karttunen, Lauri (1977). Syntax and semantics of questions. </w:t>
      </w:r>
      <w:r w:rsidRPr="00882909">
        <w:rPr>
          <w:i/>
          <w:color w:val="000000" w:themeColor="text1"/>
          <w:sz w:val="24"/>
          <w:szCs w:val="24"/>
        </w:rPr>
        <w:t>Linguistics and Philosophy</w:t>
      </w:r>
      <w:r w:rsidRPr="00882909">
        <w:rPr>
          <w:color w:val="000000" w:themeColor="text1"/>
          <w:sz w:val="24"/>
          <w:szCs w:val="24"/>
        </w:rPr>
        <w:t xml:space="preserve"> 1 (1):3--44.</w:t>
      </w:r>
    </w:p>
    <w:p w14:paraId="58156CC5" w14:textId="3AB12D5A" w:rsidR="006D3EF9" w:rsidRPr="00882909" w:rsidRDefault="00612632" w:rsidP="00C249C7">
      <w:pPr>
        <w:rPr>
          <w:color w:val="000000" w:themeColor="text1"/>
          <w:sz w:val="24"/>
          <w:szCs w:val="24"/>
        </w:rPr>
      </w:pPr>
      <w:r w:rsidRPr="00882909">
        <w:rPr>
          <w:color w:val="000000" w:themeColor="text1"/>
          <w:sz w:val="24"/>
          <w:szCs w:val="24"/>
        </w:rPr>
        <w:t xml:space="preserve">de Kenessey, Brendan (2020). Promises as Proposals in Joint Practical Deliberation. </w:t>
      </w:r>
      <w:r w:rsidRPr="00882909">
        <w:rPr>
          <w:i/>
          <w:color w:val="000000" w:themeColor="text1"/>
          <w:sz w:val="24"/>
          <w:szCs w:val="24"/>
        </w:rPr>
        <w:t>Noûs</w:t>
      </w:r>
      <w:r w:rsidR="00C249C7" w:rsidRPr="00882909">
        <w:rPr>
          <w:i/>
          <w:color w:val="000000" w:themeColor="text1"/>
          <w:sz w:val="24"/>
          <w:szCs w:val="24"/>
        </w:rPr>
        <w:t xml:space="preserve"> </w:t>
      </w:r>
      <w:r w:rsidR="00C249C7" w:rsidRPr="00882909">
        <w:rPr>
          <w:rFonts w:ascii="Times New Roman" w:hAnsi="Times New Roman" w:cs="Times New Roman"/>
          <w:color w:val="000000" w:themeColor="text1"/>
          <w:sz w:val="24"/>
          <w:szCs w:val="24"/>
        </w:rPr>
        <w:t>54 (1):204-232</w:t>
      </w:r>
      <w:r w:rsidRPr="00882909">
        <w:rPr>
          <w:color w:val="000000" w:themeColor="text1"/>
          <w:sz w:val="24"/>
          <w:szCs w:val="24"/>
        </w:rPr>
        <w:t>.</w:t>
      </w:r>
    </w:p>
    <w:p w14:paraId="3A25A75E" w14:textId="51929A8A" w:rsidR="003E36BD" w:rsidRPr="00882909" w:rsidRDefault="003E36BD" w:rsidP="00C249C7">
      <w:pPr>
        <w:rPr>
          <w:color w:val="000000" w:themeColor="text1"/>
          <w:sz w:val="24"/>
          <w:szCs w:val="24"/>
        </w:rPr>
      </w:pPr>
    </w:p>
    <w:p w14:paraId="003F6E5D" w14:textId="68BF096D" w:rsidR="003E36BD" w:rsidRPr="00882909" w:rsidRDefault="003E36BD" w:rsidP="003E36BD">
      <w:pPr>
        <w:widowControl/>
        <w:rPr>
          <w:rFonts w:ascii="Times New Roman" w:hAnsi="Times New Roman" w:cs="Times New Roman"/>
          <w:color w:val="000000" w:themeColor="text1"/>
          <w:sz w:val="24"/>
          <w:szCs w:val="24"/>
        </w:rPr>
      </w:pPr>
      <w:r w:rsidRPr="00882909">
        <w:rPr>
          <w:rFonts w:ascii="Times New Roman" w:hAnsi="Times New Roman" w:cs="Times New Roman"/>
          <w:color w:val="000000" w:themeColor="text1"/>
          <w:sz w:val="24"/>
          <w:szCs w:val="24"/>
        </w:rPr>
        <w:t xml:space="preserve">de Kenessey, Brendan (2022). Promises, Offers, Requests, Agreements. </w:t>
      </w:r>
      <w:r w:rsidRPr="00882909">
        <w:rPr>
          <w:rFonts w:ascii="Times New Roman" w:hAnsi="Times New Roman" w:cs="Times New Roman"/>
          <w:i/>
          <w:iCs/>
          <w:color w:val="000000" w:themeColor="text1"/>
          <w:sz w:val="24"/>
          <w:szCs w:val="24"/>
        </w:rPr>
        <w:t>Ergo</w:t>
      </w:r>
      <w:r w:rsidRPr="00882909">
        <w:rPr>
          <w:rFonts w:ascii="Times New Roman" w:hAnsi="Times New Roman" w:cs="Times New Roman"/>
          <w:color w:val="000000" w:themeColor="text1"/>
          <w:sz w:val="24"/>
          <w:szCs w:val="24"/>
        </w:rPr>
        <w:t xml:space="preserve"> 9: 34.</w:t>
      </w:r>
    </w:p>
    <w:p w14:paraId="56E1148E" w14:textId="77777777" w:rsidR="00C249C7" w:rsidRPr="00882909" w:rsidRDefault="00C249C7" w:rsidP="00C249C7">
      <w:pPr>
        <w:rPr>
          <w:rFonts w:ascii="Times New Roman" w:hAnsi="Times New Roman" w:cs="Times New Roman"/>
          <w:color w:val="000000" w:themeColor="text1"/>
          <w:sz w:val="24"/>
          <w:szCs w:val="24"/>
        </w:rPr>
      </w:pPr>
    </w:p>
    <w:p w14:paraId="48FAA9B7" w14:textId="1B3D09A8" w:rsidR="006D3EF9" w:rsidRPr="00882909" w:rsidRDefault="00612632">
      <w:pPr>
        <w:rPr>
          <w:rFonts w:cs="Times Roman"/>
          <w:color w:val="000000" w:themeColor="text1"/>
          <w:sz w:val="24"/>
          <w:szCs w:val="24"/>
        </w:rPr>
      </w:pPr>
      <w:r w:rsidRPr="00882909">
        <w:rPr>
          <w:rFonts w:cs="Times Roman"/>
          <w:color w:val="000000" w:themeColor="text1"/>
          <w:sz w:val="24"/>
          <w:szCs w:val="24"/>
        </w:rPr>
        <w:t>Lepp</w:t>
      </w:r>
      <w:r w:rsidR="00FD371F" w:rsidRPr="00882909">
        <w:rPr>
          <w:rFonts w:cs="Times Roman"/>
          <w:color w:val="000000" w:themeColor="text1"/>
          <w:sz w:val="24"/>
          <w:szCs w:val="24"/>
        </w:rPr>
        <w:t>ä</w:t>
      </w:r>
      <w:r w:rsidRPr="00882909">
        <w:rPr>
          <w:rFonts w:cs="Times Roman"/>
          <w:color w:val="000000" w:themeColor="text1"/>
          <w:sz w:val="24"/>
          <w:szCs w:val="24"/>
        </w:rPr>
        <w:t xml:space="preserve">nen, Vesa. (1998). The straightforwardness of advice: Advice-giving in interactions between Swedish district nurses and patients. </w:t>
      </w:r>
      <w:r w:rsidRPr="00882909">
        <w:rPr>
          <w:rFonts w:cs="Times Roman"/>
          <w:i/>
          <w:color w:val="000000" w:themeColor="text1"/>
          <w:sz w:val="24"/>
          <w:szCs w:val="24"/>
        </w:rPr>
        <w:t>Research on Language and Social Interaction</w:t>
      </w:r>
      <w:r w:rsidRPr="00882909">
        <w:rPr>
          <w:rFonts w:cs="Times Roman"/>
          <w:color w:val="000000" w:themeColor="text1"/>
          <w:sz w:val="24"/>
          <w:szCs w:val="24"/>
        </w:rPr>
        <w:t xml:space="preserve">, </w:t>
      </w:r>
      <w:r w:rsidRPr="00882909">
        <w:rPr>
          <w:rFonts w:cs="Times Roman"/>
          <w:i/>
          <w:color w:val="000000" w:themeColor="text1"/>
          <w:sz w:val="24"/>
          <w:szCs w:val="24"/>
        </w:rPr>
        <w:t>31</w:t>
      </w:r>
      <w:r w:rsidRPr="00882909">
        <w:rPr>
          <w:rFonts w:cs="Times Roman"/>
          <w:color w:val="000000" w:themeColor="text1"/>
          <w:sz w:val="24"/>
          <w:szCs w:val="24"/>
        </w:rPr>
        <w:t>(2), 209-239.</w:t>
      </w:r>
    </w:p>
    <w:p w14:paraId="534DBDC0" w14:textId="77777777" w:rsidR="006D3EF9" w:rsidRPr="00882909" w:rsidRDefault="006D3EF9">
      <w:pPr>
        <w:rPr>
          <w:color w:val="000000" w:themeColor="text1"/>
          <w:sz w:val="24"/>
          <w:szCs w:val="24"/>
        </w:rPr>
      </w:pPr>
    </w:p>
    <w:p w14:paraId="68755AA5"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Locher, Miriam (2006) </w:t>
      </w:r>
      <w:r w:rsidRPr="00882909">
        <w:rPr>
          <w:i/>
          <w:color w:val="000000" w:themeColor="text1"/>
          <w:sz w:val="24"/>
          <w:szCs w:val="24"/>
        </w:rPr>
        <w:t>Advice Online: advice-giving in an American Internet health column</w:t>
      </w:r>
      <w:r w:rsidRPr="00882909">
        <w:rPr>
          <w:color w:val="000000" w:themeColor="text1"/>
          <w:sz w:val="24"/>
          <w:szCs w:val="24"/>
        </w:rPr>
        <w:t xml:space="preserve"> Amsterdam: John Benjamins</w:t>
      </w:r>
    </w:p>
    <w:p w14:paraId="694BAB74" w14:textId="40AE72C3" w:rsidR="00E80578" w:rsidRPr="00882909" w:rsidRDefault="00612632" w:rsidP="00B526BA">
      <w:pPr>
        <w:spacing w:after="200" w:line="276" w:lineRule="auto"/>
        <w:rPr>
          <w:color w:val="000000" w:themeColor="text1"/>
          <w:sz w:val="24"/>
          <w:szCs w:val="24"/>
        </w:rPr>
      </w:pPr>
      <w:r w:rsidRPr="00882909">
        <w:rPr>
          <w:color w:val="000000" w:themeColor="text1"/>
          <w:sz w:val="24"/>
          <w:szCs w:val="24"/>
        </w:rPr>
        <w:t xml:space="preserve">McMyler Benjamin (2011). </w:t>
      </w:r>
      <w:r w:rsidRPr="00882909">
        <w:rPr>
          <w:i/>
          <w:color w:val="000000" w:themeColor="text1"/>
          <w:sz w:val="24"/>
          <w:szCs w:val="24"/>
        </w:rPr>
        <w:t>Testimony, Trust, and Authority</w:t>
      </w:r>
      <w:r w:rsidRPr="00882909">
        <w:rPr>
          <w:color w:val="000000" w:themeColor="text1"/>
          <w:sz w:val="24"/>
          <w:szCs w:val="24"/>
        </w:rPr>
        <w:t>. Oxford University Press.</w:t>
      </w:r>
    </w:p>
    <w:p w14:paraId="5C19D2A5" w14:textId="455360BC" w:rsidR="006D3EF9" w:rsidRPr="00882909" w:rsidRDefault="00612632" w:rsidP="0051112D">
      <w:pPr>
        <w:spacing w:after="200" w:line="276" w:lineRule="auto"/>
        <w:rPr>
          <w:color w:val="000000" w:themeColor="text1"/>
          <w:sz w:val="24"/>
          <w:szCs w:val="24"/>
        </w:rPr>
      </w:pPr>
      <w:r w:rsidRPr="00882909">
        <w:rPr>
          <w:color w:val="000000" w:themeColor="text1"/>
          <w:sz w:val="24"/>
          <w:szCs w:val="24"/>
        </w:rPr>
        <w:t xml:space="preserve">Nagel, Jennifer (forthcoming). Epistemic Territory. </w:t>
      </w:r>
      <w:r w:rsidRPr="00882909">
        <w:rPr>
          <w:i/>
          <w:color w:val="000000" w:themeColor="text1"/>
          <w:sz w:val="24"/>
          <w:szCs w:val="24"/>
        </w:rPr>
        <w:t>Proceedings and Addresses of the American Philosophical Association</w:t>
      </w:r>
      <w:r w:rsidRPr="00882909">
        <w:rPr>
          <w:color w:val="000000" w:themeColor="text1"/>
          <w:sz w:val="24"/>
          <w:szCs w:val="24"/>
        </w:rPr>
        <w:t>.</w:t>
      </w:r>
    </w:p>
    <w:p w14:paraId="65B2DD07" w14:textId="2B769776" w:rsidR="006D3EF9" w:rsidRPr="00882909" w:rsidRDefault="00612632">
      <w:pPr>
        <w:spacing w:after="200" w:line="276" w:lineRule="auto"/>
        <w:rPr>
          <w:color w:val="000000" w:themeColor="text1"/>
          <w:sz w:val="24"/>
          <w:szCs w:val="24"/>
        </w:rPr>
      </w:pPr>
      <w:r w:rsidRPr="00882909">
        <w:rPr>
          <w:color w:val="000000" w:themeColor="text1"/>
          <w:sz w:val="24"/>
          <w:szCs w:val="24"/>
        </w:rPr>
        <w:t>Nowell-Smith, P.H. (1954)</w:t>
      </w:r>
      <w:r w:rsidRPr="00882909">
        <w:rPr>
          <w:i/>
          <w:color w:val="000000" w:themeColor="text1"/>
          <w:sz w:val="24"/>
          <w:szCs w:val="24"/>
        </w:rPr>
        <w:t xml:space="preserve"> Ethics, </w:t>
      </w:r>
      <w:r w:rsidRPr="00882909">
        <w:rPr>
          <w:color w:val="000000" w:themeColor="text1"/>
          <w:sz w:val="24"/>
          <w:szCs w:val="24"/>
        </w:rPr>
        <w:t>Penguin</w:t>
      </w:r>
      <w:r w:rsidR="00C249C7" w:rsidRPr="00882909">
        <w:rPr>
          <w:color w:val="000000" w:themeColor="text1"/>
          <w:sz w:val="24"/>
          <w:szCs w:val="24"/>
        </w:rPr>
        <w:t>.</w:t>
      </w:r>
    </w:p>
    <w:p w14:paraId="0C455824" w14:textId="7012BE32" w:rsidR="00DE6DCC" w:rsidRPr="00882909" w:rsidRDefault="00612632">
      <w:pPr>
        <w:spacing w:after="200" w:line="276" w:lineRule="auto"/>
        <w:rPr>
          <w:color w:val="000000" w:themeColor="text1"/>
          <w:sz w:val="24"/>
          <w:szCs w:val="24"/>
        </w:rPr>
      </w:pPr>
      <w:r w:rsidRPr="00882909">
        <w:rPr>
          <w:color w:val="000000" w:themeColor="text1"/>
          <w:sz w:val="24"/>
          <w:szCs w:val="24"/>
        </w:rPr>
        <w:t xml:space="preserve">Oikonomou, Despina (2021). Modally conditioned mood-switch: The Case of advise-Predicates in Greek. </w:t>
      </w:r>
      <w:r w:rsidRPr="00882909">
        <w:rPr>
          <w:i/>
          <w:color w:val="000000" w:themeColor="text1"/>
          <w:sz w:val="24"/>
          <w:szCs w:val="24"/>
        </w:rPr>
        <w:t>Proceedings of Semantics and Linguistic Theory 31 (SALT)</w:t>
      </w:r>
    </w:p>
    <w:p w14:paraId="1ACCAE7B" w14:textId="6ED569B6" w:rsidR="006D3EF9" w:rsidRPr="00882909" w:rsidRDefault="00612632">
      <w:pPr>
        <w:spacing w:after="200" w:line="276" w:lineRule="auto"/>
        <w:rPr>
          <w:color w:val="000000" w:themeColor="text1"/>
          <w:sz w:val="24"/>
          <w:szCs w:val="24"/>
        </w:rPr>
      </w:pPr>
      <w:r w:rsidRPr="00882909">
        <w:rPr>
          <w:color w:val="000000" w:themeColor="text1"/>
          <w:sz w:val="24"/>
          <w:szCs w:val="24"/>
        </w:rPr>
        <w:lastRenderedPageBreak/>
        <w:t xml:space="preserve">Portner, Paul (2007). Imperatives and Modals. </w:t>
      </w:r>
      <w:r w:rsidRPr="00882909">
        <w:rPr>
          <w:i/>
          <w:color w:val="000000" w:themeColor="text1"/>
          <w:sz w:val="24"/>
          <w:szCs w:val="24"/>
        </w:rPr>
        <w:t>Natural Language Semantics</w:t>
      </w:r>
      <w:r w:rsidRPr="00882909">
        <w:rPr>
          <w:color w:val="000000" w:themeColor="text1"/>
          <w:sz w:val="24"/>
          <w:szCs w:val="24"/>
        </w:rPr>
        <w:t xml:space="preserve"> 15 (4):351-383.</w:t>
      </w:r>
    </w:p>
    <w:p w14:paraId="394E6D4A" w14:textId="45F8AD4D"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Portner, Paul (2018) Commitment to Priorities </w:t>
      </w:r>
      <w:r w:rsidR="00C249C7" w:rsidRPr="00882909">
        <w:rPr>
          <w:color w:val="000000" w:themeColor="text1"/>
          <w:sz w:val="24"/>
          <w:szCs w:val="24"/>
        </w:rPr>
        <w:t>I</w:t>
      </w:r>
      <w:r w:rsidRPr="00882909">
        <w:rPr>
          <w:color w:val="000000" w:themeColor="text1"/>
          <w:sz w:val="24"/>
          <w:szCs w:val="24"/>
        </w:rPr>
        <w:t>n</w:t>
      </w:r>
      <w:r w:rsidR="00C249C7" w:rsidRPr="00882909">
        <w:rPr>
          <w:color w:val="000000" w:themeColor="text1"/>
          <w:sz w:val="24"/>
          <w:szCs w:val="24"/>
        </w:rPr>
        <w:t>:</w:t>
      </w:r>
      <w:r w:rsidRPr="00882909">
        <w:rPr>
          <w:color w:val="000000" w:themeColor="text1"/>
          <w:sz w:val="24"/>
          <w:szCs w:val="24"/>
        </w:rPr>
        <w:t xml:space="preserve"> D. Fogal, D Harris, and M. Moss (e</w:t>
      </w:r>
      <w:r w:rsidR="00C249C7" w:rsidRPr="00882909">
        <w:rPr>
          <w:color w:val="000000" w:themeColor="text1"/>
          <w:sz w:val="24"/>
          <w:szCs w:val="24"/>
        </w:rPr>
        <w:t>d</w:t>
      </w:r>
      <w:r w:rsidRPr="00882909">
        <w:rPr>
          <w:color w:val="000000" w:themeColor="text1"/>
          <w:sz w:val="24"/>
          <w:szCs w:val="24"/>
        </w:rPr>
        <w:t xml:space="preserve">s) </w:t>
      </w:r>
      <w:r w:rsidRPr="00882909">
        <w:rPr>
          <w:i/>
          <w:color w:val="000000" w:themeColor="text1"/>
          <w:sz w:val="24"/>
          <w:szCs w:val="24"/>
        </w:rPr>
        <w:t>New Work on Speech Acts,</w:t>
      </w:r>
      <w:r w:rsidRPr="00882909">
        <w:rPr>
          <w:color w:val="000000" w:themeColor="text1"/>
          <w:sz w:val="24"/>
          <w:szCs w:val="24"/>
        </w:rPr>
        <w:t xml:space="preserve"> Oxford University Press, Oxford </w:t>
      </w:r>
      <w:r w:rsidRPr="00882909">
        <w:rPr>
          <w:i/>
          <w:color w:val="000000" w:themeColor="text1"/>
          <w:sz w:val="24"/>
          <w:szCs w:val="24"/>
        </w:rPr>
        <w:t>pp.</w:t>
      </w:r>
      <w:r w:rsidRPr="00882909">
        <w:rPr>
          <w:color w:val="000000" w:themeColor="text1"/>
          <w:sz w:val="24"/>
          <w:szCs w:val="24"/>
        </w:rPr>
        <w:t>296-316</w:t>
      </w:r>
    </w:p>
    <w:p w14:paraId="10C38A1A"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Raz, Joseph (1979) Legitimate Authority, in </w:t>
      </w:r>
      <w:r w:rsidRPr="00882909">
        <w:rPr>
          <w:i/>
          <w:color w:val="000000" w:themeColor="text1"/>
          <w:sz w:val="24"/>
          <w:szCs w:val="24"/>
        </w:rPr>
        <w:t>The Authority of Law: Essays on Law and Morality</w:t>
      </w:r>
      <w:r w:rsidRPr="00882909">
        <w:rPr>
          <w:color w:val="000000" w:themeColor="text1"/>
          <w:sz w:val="24"/>
          <w:szCs w:val="24"/>
        </w:rPr>
        <w:t> Oxford: Clarendon Press.</w:t>
      </w:r>
    </w:p>
    <w:p w14:paraId="3895AF3C"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Roberts, Craige (1996/2012). Information Structure in Discourse: Towards an Integrated Formal Theory of Pragmatics. </w:t>
      </w:r>
      <w:r w:rsidRPr="00882909">
        <w:rPr>
          <w:i/>
          <w:color w:val="000000" w:themeColor="text1"/>
          <w:sz w:val="24"/>
          <w:szCs w:val="24"/>
        </w:rPr>
        <w:t>Semantics and Pragmatics</w:t>
      </w:r>
      <w:r w:rsidRPr="00882909">
        <w:rPr>
          <w:color w:val="000000" w:themeColor="text1"/>
          <w:sz w:val="24"/>
          <w:szCs w:val="24"/>
        </w:rPr>
        <w:t xml:space="preserve"> 5:1-69</w:t>
      </w:r>
    </w:p>
    <w:p w14:paraId="61705594"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Roberts, Craige (2018) Speech Acts in Discourse Context, in D. Fogal, D Harris, and M. Moss (Des) </w:t>
      </w:r>
      <w:r w:rsidRPr="00882909">
        <w:rPr>
          <w:i/>
          <w:color w:val="000000" w:themeColor="text1"/>
          <w:sz w:val="24"/>
          <w:szCs w:val="24"/>
        </w:rPr>
        <w:t>New Work on Speech Acts,</w:t>
      </w:r>
      <w:r w:rsidRPr="00882909">
        <w:rPr>
          <w:color w:val="000000" w:themeColor="text1"/>
          <w:sz w:val="24"/>
          <w:szCs w:val="24"/>
        </w:rPr>
        <w:t xml:space="preserve"> Oxford University Press, Oxford</w:t>
      </w:r>
      <w:r w:rsidRPr="00882909">
        <w:rPr>
          <w:i/>
          <w:color w:val="000000" w:themeColor="text1"/>
          <w:sz w:val="24"/>
          <w:szCs w:val="24"/>
        </w:rPr>
        <w:t xml:space="preserve"> </w:t>
      </w:r>
      <w:r w:rsidRPr="00882909">
        <w:rPr>
          <w:color w:val="000000" w:themeColor="text1"/>
          <w:sz w:val="24"/>
          <w:szCs w:val="24"/>
        </w:rPr>
        <w:t>pp317-359</w:t>
      </w:r>
    </w:p>
    <w:p w14:paraId="2D90053B"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Sartre, Jean-Paul (1946) </w:t>
      </w:r>
      <w:r w:rsidRPr="00882909">
        <w:rPr>
          <w:i/>
          <w:color w:val="000000" w:themeColor="text1"/>
          <w:sz w:val="24"/>
          <w:szCs w:val="24"/>
        </w:rPr>
        <w:t>L’Existentialisme est un Humanisme</w:t>
      </w:r>
      <w:r w:rsidRPr="00882909">
        <w:rPr>
          <w:color w:val="000000" w:themeColor="text1"/>
          <w:sz w:val="24"/>
          <w:szCs w:val="24"/>
        </w:rPr>
        <w:t xml:space="preserve">, Nagel, Paris </w:t>
      </w:r>
    </w:p>
    <w:p w14:paraId="09256295"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Searle, John (1969) </w:t>
      </w:r>
      <w:r w:rsidRPr="00882909">
        <w:rPr>
          <w:i/>
          <w:color w:val="000000" w:themeColor="text1"/>
          <w:sz w:val="24"/>
          <w:szCs w:val="24"/>
        </w:rPr>
        <w:t xml:space="preserve">Speech Acts: An Essay in the Philosophy of Language, </w:t>
      </w:r>
      <w:r w:rsidRPr="00882909">
        <w:rPr>
          <w:color w:val="000000" w:themeColor="text1"/>
          <w:sz w:val="24"/>
          <w:szCs w:val="24"/>
        </w:rPr>
        <w:t>Cambridge University press, Cambridge</w:t>
      </w:r>
    </w:p>
    <w:p w14:paraId="7A439FCE" w14:textId="24A1A848"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Searle, John (1979) </w:t>
      </w:r>
      <w:r w:rsidR="00D17579" w:rsidRPr="00882909">
        <w:rPr>
          <w:color w:val="000000" w:themeColor="text1"/>
          <w:sz w:val="24"/>
          <w:szCs w:val="24"/>
        </w:rPr>
        <w:t xml:space="preserve">A taxonomy of illocutionary acts, in </w:t>
      </w:r>
      <w:r w:rsidRPr="00882909">
        <w:rPr>
          <w:i/>
          <w:color w:val="000000" w:themeColor="text1"/>
          <w:sz w:val="24"/>
          <w:szCs w:val="24"/>
        </w:rPr>
        <w:t xml:space="preserve">Expression and Meaning, </w:t>
      </w:r>
      <w:r w:rsidRPr="00882909">
        <w:rPr>
          <w:color w:val="000000" w:themeColor="text1"/>
          <w:sz w:val="24"/>
          <w:szCs w:val="24"/>
        </w:rPr>
        <w:t xml:space="preserve">Cambridge University press, Cambridge </w:t>
      </w:r>
      <w:r w:rsidR="00D17579" w:rsidRPr="00882909">
        <w:rPr>
          <w:color w:val="000000" w:themeColor="text1"/>
          <w:sz w:val="24"/>
          <w:szCs w:val="24"/>
        </w:rPr>
        <w:t>pp.1-29.</w:t>
      </w:r>
    </w:p>
    <w:p w14:paraId="0F568C16"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Searle, John, and Vanderveken, Daniel (1985) </w:t>
      </w:r>
      <w:r w:rsidRPr="00882909">
        <w:rPr>
          <w:i/>
          <w:color w:val="000000" w:themeColor="text1"/>
          <w:sz w:val="24"/>
          <w:szCs w:val="24"/>
        </w:rPr>
        <w:t xml:space="preserve">Foundations of Illocutionary Logic, </w:t>
      </w:r>
      <w:r w:rsidRPr="00882909">
        <w:rPr>
          <w:color w:val="000000" w:themeColor="text1"/>
          <w:sz w:val="24"/>
          <w:szCs w:val="24"/>
        </w:rPr>
        <w:t>Cambridge University Press, Cambridge</w:t>
      </w:r>
    </w:p>
    <w:p w14:paraId="0648F15A"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Silverman , A. Perakyla &amp; R. Bor (1992) Discussing safer sex in HIV counselling: assessing three communication formats, </w:t>
      </w:r>
      <w:r w:rsidRPr="00882909">
        <w:rPr>
          <w:i/>
          <w:color w:val="000000" w:themeColor="text1"/>
          <w:sz w:val="24"/>
          <w:szCs w:val="24"/>
        </w:rPr>
        <w:t>AIDS Care</w:t>
      </w:r>
      <w:r w:rsidRPr="00882909">
        <w:rPr>
          <w:color w:val="000000" w:themeColor="text1"/>
          <w:sz w:val="24"/>
          <w:szCs w:val="24"/>
        </w:rPr>
        <w:t>, 4:1, 69-82</w:t>
      </w:r>
    </w:p>
    <w:p w14:paraId="375FB681"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Sliwa, Paulina (2012) ‘In Defence of Moral testimony’ </w:t>
      </w:r>
      <w:r w:rsidRPr="00882909">
        <w:rPr>
          <w:i/>
          <w:color w:val="000000" w:themeColor="text1"/>
          <w:sz w:val="24"/>
          <w:szCs w:val="24"/>
        </w:rPr>
        <w:t>Philosophical Studies</w:t>
      </w:r>
      <w:r w:rsidRPr="00882909">
        <w:rPr>
          <w:color w:val="000000" w:themeColor="text1"/>
          <w:sz w:val="24"/>
          <w:szCs w:val="24"/>
        </w:rPr>
        <w:t xml:space="preserve"> (158) pp.175-195</w:t>
      </w:r>
    </w:p>
    <w:p w14:paraId="6DE93E2A"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Stewart, Douglas (1978). ‘An Analysis of "Advising".’ </w:t>
      </w:r>
      <w:r w:rsidRPr="00882909">
        <w:rPr>
          <w:i/>
          <w:color w:val="000000" w:themeColor="text1"/>
          <w:sz w:val="24"/>
          <w:szCs w:val="24"/>
        </w:rPr>
        <w:t>Educational Theory</w:t>
      </w:r>
      <w:r w:rsidRPr="00882909">
        <w:rPr>
          <w:color w:val="000000" w:themeColor="text1"/>
          <w:sz w:val="24"/>
          <w:szCs w:val="24"/>
        </w:rPr>
        <w:t> 28 (3):202-213.</w:t>
      </w:r>
    </w:p>
    <w:p w14:paraId="0C1F709C" w14:textId="0FA82E80" w:rsidR="00FD371F" w:rsidRPr="00882909" w:rsidRDefault="00612632" w:rsidP="00FD371F">
      <w:pPr>
        <w:spacing w:after="200" w:line="276" w:lineRule="auto"/>
        <w:rPr>
          <w:color w:val="000000" w:themeColor="text1"/>
          <w:sz w:val="24"/>
          <w:szCs w:val="24"/>
        </w:rPr>
      </w:pPr>
      <w:r w:rsidRPr="00882909">
        <w:rPr>
          <w:color w:val="000000" w:themeColor="text1"/>
          <w:sz w:val="24"/>
          <w:szCs w:val="24"/>
        </w:rPr>
        <w:t xml:space="preserve">Vendler, Zeno (1972). </w:t>
      </w:r>
      <w:r w:rsidRPr="00882909">
        <w:rPr>
          <w:i/>
          <w:color w:val="000000" w:themeColor="text1"/>
          <w:sz w:val="24"/>
          <w:szCs w:val="24"/>
        </w:rPr>
        <w:t>Res Cogitans: An Essay in Rational Psychology</w:t>
      </w:r>
      <w:r w:rsidRPr="00882909">
        <w:rPr>
          <w:color w:val="000000" w:themeColor="text1"/>
          <w:sz w:val="24"/>
          <w:szCs w:val="24"/>
        </w:rPr>
        <w:t>. Ithaca [N.Y.]</w:t>
      </w:r>
      <w:r w:rsidR="00C249C7" w:rsidRPr="00882909">
        <w:rPr>
          <w:color w:val="000000" w:themeColor="text1"/>
          <w:sz w:val="24"/>
          <w:szCs w:val="24"/>
        </w:rPr>
        <w:t xml:space="preserve"> </w:t>
      </w:r>
      <w:r w:rsidRPr="00882909">
        <w:rPr>
          <w:color w:val="000000" w:themeColor="text1"/>
          <w:sz w:val="24"/>
          <w:szCs w:val="24"/>
        </w:rPr>
        <w:t>Cornell University Press.</w:t>
      </w:r>
    </w:p>
    <w:p w14:paraId="04452412" w14:textId="7F757D20"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Wiland, Eric (2000a). Good advice and rational action. </w:t>
      </w:r>
      <w:r w:rsidRPr="00882909">
        <w:rPr>
          <w:i/>
          <w:color w:val="000000" w:themeColor="text1"/>
          <w:sz w:val="24"/>
          <w:szCs w:val="24"/>
        </w:rPr>
        <w:t>Philosophy and Phenomenological Research</w:t>
      </w:r>
      <w:r w:rsidRPr="00882909">
        <w:rPr>
          <w:color w:val="000000" w:themeColor="text1"/>
          <w:sz w:val="24"/>
          <w:szCs w:val="24"/>
        </w:rPr>
        <w:t xml:space="preserve"> 60 (3):561-569.</w:t>
      </w:r>
    </w:p>
    <w:p w14:paraId="4D7C9CEE" w14:textId="68E8706D" w:rsidR="00C249C7" w:rsidRPr="00882909" w:rsidRDefault="00C249C7">
      <w:pPr>
        <w:spacing w:after="200" w:line="276" w:lineRule="auto"/>
        <w:rPr>
          <w:color w:val="000000" w:themeColor="text1"/>
          <w:sz w:val="24"/>
          <w:szCs w:val="24"/>
        </w:rPr>
      </w:pPr>
      <w:r w:rsidRPr="00882909">
        <w:rPr>
          <w:color w:val="000000" w:themeColor="text1"/>
          <w:sz w:val="24"/>
          <w:szCs w:val="24"/>
        </w:rPr>
        <w:t xml:space="preserve">Wiland Eric (2000b). Advice and moral objectivity. </w:t>
      </w:r>
      <w:r w:rsidRPr="00882909">
        <w:rPr>
          <w:i/>
          <w:color w:val="000000" w:themeColor="text1"/>
          <w:sz w:val="24"/>
          <w:szCs w:val="24"/>
        </w:rPr>
        <w:t>Philosophical Papers</w:t>
      </w:r>
      <w:r w:rsidRPr="00882909">
        <w:rPr>
          <w:color w:val="000000" w:themeColor="text1"/>
          <w:sz w:val="24"/>
          <w:szCs w:val="24"/>
        </w:rPr>
        <w:t xml:space="preserve"> 29 (1):1-19.</w:t>
      </w:r>
    </w:p>
    <w:p w14:paraId="6B8573CB"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Wiland, Eric (2003) Some Advice for Moral Psychologists, </w:t>
      </w:r>
      <w:r w:rsidRPr="00882909">
        <w:rPr>
          <w:i/>
          <w:color w:val="000000" w:themeColor="text1"/>
          <w:sz w:val="24"/>
          <w:szCs w:val="24"/>
        </w:rPr>
        <w:t>Pacific Philosophical Quarterly</w:t>
      </w:r>
      <w:r w:rsidRPr="00882909">
        <w:rPr>
          <w:color w:val="000000" w:themeColor="text1"/>
          <w:sz w:val="24"/>
          <w:szCs w:val="24"/>
        </w:rPr>
        <w:t xml:space="preserve"> 84</w:t>
      </w:r>
    </w:p>
    <w:p w14:paraId="79B827DB"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Wiland Eric (2004). Trusting Advice and Weakness of Will. </w:t>
      </w:r>
      <w:r w:rsidRPr="00882909">
        <w:rPr>
          <w:i/>
          <w:color w:val="000000" w:themeColor="text1"/>
          <w:sz w:val="24"/>
          <w:szCs w:val="24"/>
        </w:rPr>
        <w:t>Social Theory and Practice 30</w:t>
      </w:r>
      <w:r w:rsidRPr="00882909">
        <w:rPr>
          <w:color w:val="000000" w:themeColor="text1"/>
          <w:sz w:val="24"/>
          <w:szCs w:val="24"/>
        </w:rPr>
        <w:t xml:space="preserve"> (3):371-389.</w:t>
      </w:r>
    </w:p>
    <w:p w14:paraId="28DDF92B" w14:textId="77777777" w:rsidR="006D3EF9" w:rsidRPr="00882909" w:rsidRDefault="00612632">
      <w:pPr>
        <w:spacing w:after="200" w:line="276" w:lineRule="auto"/>
        <w:rPr>
          <w:color w:val="000000" w:themeColor="text1"/>
          <w:sz w:val="24"/>
          <w:szCs w:val="24"/>
        </w:rPr>
      </w:pPr>
      <w:r w:rsidRPr="00882909">
        <w:rPr>
          <w:color w:val="000000" w:themeColor="text1"/>
          <w:sz w:val="24"/>
          <w:szCs w:val="24"/>
        </w:rPr>
        <w:t xml:space="preserve">Wiland, Eric (2021). </w:t>
      </w:r>
      <w:r w:rsidRPr="00882909">
        <w:rPr>
          <w:i/>
          <w:color w:val="000000" w:themeColor="text1"/>
          <w:sz w:val="24"/>
          <w:szCs w:val="24"/>
        </w:rPr>
        <w:t>Guided by Voices: Moral Testimony, Advice, and Forging a 'We'</w:t>
      </w:r>
      <w:r w:rsidRPr="00882909">
        <w:rPr>
          <w:color w:val="000000" w:themeColor="text1"/>
          <w:sz w:val="24"/>
          <w:szCs w:val="24"/>
        </w:rPr>
        <w:t>. Oxford, UK: Oxford University Press.</w:t>
      </w:r>
    </w:p>
    <w:p w14:paraId="05EDCA86" w14:textId="72C5EB34" w:rsidR="006D3EF9" w:rsidRPr="00882909" w:rsidRDefault="00612632" w:rsidP="00FD371F">
      <w:pPr>
        <w:spacing w:after="200" w:line="276" w:lineRule="auto"/>
        <w:rPr>
          <w:color w:val="000000" w:themeColor="text1"/>
        </w:rPr>
      </w:pPr>
      <w:r w:rsidRPr="00882909">
        <w:rPr>
          <w:color w:val="000000" w:themeColor="text1"/>
          <w:sz w:val="24"/>
          <w:szCs w:val="24"/>
        </w:rPr>
        <w:lastRenderedPageBreak/>
        <w:t xml:space="preserve">Zwicky, A and. Sadock, J (1975) Ambiguity tests and How to Fail them. </w:t>
      </w:r>
      <w:r w:rsidRPr="00882909">
        <w:rPr>
          <w:i/>
          <w:color w:val="000000" w:themeColor="text1"/>
          <w:sz w:val="24"/>
          <w:szCs w:val="24"/>
        </w:rPr>
        <w:t>Syntax and Semantics 4</w:t>
      </w:r>
      <w:r w:rsidRPr="00882909">
        <w:rPr>
          <w:color w:val="000000" w:themeColor="text1"/>
          <w:sz w:val="24"/>
          <w:szCs w:val="24"/>
        </w:rPr>
        <w:t>, Academic Press, New York</w:t>
      </w:r>
      <w:r w:rsidR="00FD371F" w:rsidRPr="00882909">
        <w:rPr>
          <w:color w:val="000000" w:themeColor="text1"/>
          <w:sz w:val="24"/>
          <w:szCs w:val="24"/>
        </w:rPr>
        <w:t>.</w:t>
      </w:r>
    </w:p>
    <w:p w14:paraId="0E7F364C"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p w14:paraId="4152BD41"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p w14:paraId="1E333092" w14:textId="77777777" w:rsidR="006D3EF9" w:rsidRPr="00882909" w:rsidRDefault="006D3EF9">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rPr>
      </w:pPr>
    </w:p>
    <w:sectPr w:rsidR="006D3EF9" w:rsidRPr="00882909">
      <w:headerReference w:type="default" r:id="rId8"/>
      <w:footerReference w:type="default" r:id="rId9"/>
      <w:endnotePr>
        <w:numFmt w:val="decimal"/>
      </w:endnotePr>
      <w:pgSz w:w="11900" w:h="16840"/>
      <w:pgMar w:top="1439" w:right="1439" w:bottom="1439" w:left="1439" w:header="599" w:footer="579"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895A1" w14:textId="77777777" w:rsidR="00E82964" w:rsidRDefault="00E82964">
      <w:r>
        <w:separator/>
      </w:r>
    </w:p>
  </w:endnote>
  <w:endnote w:type="continuationSeparator" w:id="0">
    <w:p w14:paraId="66D43501" w14:textId="77777777" w:rsidR="00E82964" w:rsidRDefault="00E8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2144" w14:textId="77777777" w:rsidR="006D3EF9" w:rsidRDefault="00612632">
    <w:pPr>
      <w:jc w:val="center"/>
      <w:rPr>
        <w:rFonts w:ascii="Helvetica" w:hAnsi="Helvetica" w:cs="Helvetica"/>
        <w:sz w:val="24"/>
      </w:rPr>
    </w:pPr>
    <w:r>
      <w:rPr>
        <w:rFonts w:ascii="Helvetica" w:hAnsi="Helvetica" w:cs="Helvetica"/>
        <w:sz w:val="24"/>
      </w:rPr>
      <w:fldChar w:fldCharType="begin"/>
    </w:r>
    <w:r>
      <w:rPr>
        <w:rFonts w:ascii="Helvetica" w:hAnsi="Helvetica" w:cs="Helvetica"/>
        <w:sz w:val="24"/>
      </w:rPr>
      <w:instrText>PAGE \* MERGEFORMAT</w:instrText>
    </w:r>
    <w:r>
      <w:rPr>
        <w:rFonts w:ascii="Helvetica" w:hAnsi="Helvetica" w:cs="Helvetica"/>
        <w:sz w:val="24"/>
      </w:rPr>
      <w:fldChar w:fldCharType="separate"/>
    </w:r>
    <w:r>
      <w:rPr>
        <w:rFonts w:ascii="Helvetica" w:hAnsi="Helvetica" w:cs="Helvetica"/>
        <w:sz w:val="24"/>
      </w:rPr>
      <w:t>1</w:t>
    </w:r>
    <w:r>
      <w:rPr>
        <w:rFonts w:ascii="Helvetica" w:hAnsi="Helvetica" w:cs="Helvetica"/>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87B98" w14:textId="77777777" w:rsidR="00E82964" w:rsidRDefault="00E82964">
      <w:r>
        <w:separator/>
      </w:r>
    </w:p>
  </w:footnote>
  <w:footnote w:type="continuationSeparator" w:id="0">
    <w:p w14:paraId="4678930A" w14:textId="77777777" w:rsidR="00E82964" w:rsidRDefault="00E82964">
      <w:r>
        <w:continuationSeparator/>
      </w:r>
    </w:p>
  </w:footnote>
  <w:footnote w:id="1">
    <w:p w14:paraId="008E432C" w14:textId="7C763A79" w:rsidR="006D3EF9" w:rsidRPr="00882909" w:rsidRDefault="00612632" w:rsidP="00770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w:t>
      </w:r>
      <w:r w:rsidR="00A125D9" w:rsidRPr="00882909">
        <w:rPr>
          <w:rFonts w:cs="Helvetica"/>
          <w:color w:val="000000" w:themeColor="text1"/>
          <w:sz w:val="22"/>
          <w:szCs w:val="22"/>
        </w:rPr>
        <w:t xml:space="preserve">See </w:t>
      </w:r>
      <w:r w:rsidRPr="00882909">
        <w:rPr>
          <w:rFonts w:cs="Helvetica"/>
          <w:color w:val="000000" w:themeColor="text1"/>
          <w:sz w:val="22"/>
          <w:szCs w:val="22"/>
        </w:rPr>
        <w:t>(Nowell-Smith 1954), (Gauthier 1963), (Stewart 1978), (Wiland 2000b, 2021), (Hinchman 2005)</w:t>
      </w:r>
    </w:p>
  </w:footnote>
  <w:footnote w:id="2">
    <w:p w14:paraId="407DF0C9" w14:textId="0ED96C07" w:rsidR="006D3EF9" w:rsidRPr="00882909" w:rsidRDefault="00612632" w:rsidP="00770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I will </w:t>
      </w:r>
      <w:r w:rsidR="00FD1F8B" w:rsidRPr="00882909">
        <w:rPr>
          <w:rFonts w:cs="Helvetica"/>
          <w:color w:val="000000" w:themeColor="text1"/>
          <w:sz w:val="22"/>
          <w:szCs w:val="22"/>
        </w:rPr>
        <w:t xml:space="preserve">use ‘she’ for advisors, ‘he’ for advisors, and </w:t>
      </w:r>
      <w:r w:rsidR="00611026" w:rsidRPr="00882909">
        <w:rPr>
          <w:rFonts w:cs="Helvetica"/>
          <w:color w:val="000000" w:themeColor="text1"/>
          <w:sz w:val="22"/>
          <w:szCs w:val="22"/>
        </w:rPr>
        <w:t xml:space="preserve">singular </w:t>
      </w:r>
      <w:r w:rsidR="00FD1F8B" w:rsidRPr="00882909">
        <w:rPr>
          <w:rFonts w:cs="Helvetica"/>
          <w:color w:val="000000" w:themeColor="text1"/>
          <w:sz w:val="22"/>
          <w:szCs w:val="22"/>
        </w:rPr>
        <w:t>‘they’ for incidental characters.</w:t>
      </w:r>
    </w:p>
  </w:footnote>
  <w:footnote w:id="3">
    <w:p w14:paraId="3A8B1FDE" w14:textId="09829F70" w:rsidR="006D3EF9" w:rsidRPr="00882909" w:rsidRDefault="00612632" w:rsidP="00770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w:t>
      </w:r>
      <w:r w:rsidR="00BC36F0" w:rsidRPr="00882909">
        <w:rPr>
          <w:rFonts w:cs="Helvetica"/>
          <w:color w:val="000000" w:themeColor="text1"/>
          <w:sz w:val="22"/>
          <w:szCs w:val="22"/>
        </w:rPr>
        <w:t>T</w:t>
      </w:r>
      <w:r w:rsidRPr="00882909">
        <w:rPr>
          <w:rFonts w:cs="Helvetica"/>
          <w:color w:val="000000" w:themeColor="text1"/>
          <w:sz w:val="22"/>
          <w:szCs w:val="22"/>
        </w:rPr>
        <w:t xml:space="preserve">he French </w:t>
      </w:r>
      <w:r w:rsidRPr="00882909">
        <w:rPr>
          <w:rFonts w:cs="Helvetica"/>
          <w:i/>
          <w:iCs/>
          <w:color w:val="000000" w:themeColor="text1"/>
          <w:sz w:val="22"/>
          <w:szCs w:val="22"/>
        </w:rPr>
        <w:t>conseiller</w:t>
      </w:r>
      <w:r w:rsidRPr="00882909">
        <w:rPr>
          <w:rFonts w:cs="Helvetica"/>
          <w:color w:val="000000" w:themeColor="text1"/>
          <w:sz w:val="22"/>
          <w:szCs w:val="22"/>
        </w:rPr>
        <w:t xml:space="preserve"> </w:t>
      </w:r>
      <w:r w:rsidR="00B526BA" w:rsidRPr="00882909">
        <w:rPr>
          <w:rFonts w:cs="Helvetica"/>
          <w:color w:val="000000" w:themeColor="text1"/>
          <w:sz w:val="22"/>
          <w:szCs w:val="22"/>
        </w:rPr>
        <w:t>appears</w:t>
      </w:r>
      <w:r w:rsidRPr="00882909">
        <w:rPr>
          <w:rFonts w:cs="Helvetica"/>
          <w:color w:val="000000" w:themeColor="text1"/>
          <w:sz w:val="22"/>
          <w:szCs w:val="22"/>
        </w:rPr>
        <w:t xml:space="preserve"> anomalous without a complement clause</w:t>
      </w:r>
      <w:r w:rsidR="00B526BA" w:rsidRPr="00882909">
        <w:rPr>
          <w:rFonts w:cs="Helvetica"/>
          <w:color w:val="000000" w:themeColor="text1"/>
          <w:sz w:val="22"/>
          <w:szCs w:val="22"/>
        </w:rPr>
        <w:t xml:space="preserve"> specifying advice</w:t>
      </w:r>
      <w:r w:rsidRPr="00882909">
        <w:rPr>
          <w:rFonts w:cs="Helvetica"/>
          <w:color w:val="000000" w:themeColor="text1"/>
          <w:sz w:val="22"/>
          <w:szCs w:val="22"/>
        </w:rPr>
        <w:t>. 1) is weird, perhaps ungrammatical:</w:t>
      </w:r>
    </w:p>
    <w:p w14:paraId="0652611E" w14:textId="77777777" w:rsidR="006D3EF9" w:rsidRPr="00882909"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p>
    <w:p w14:paraId="21646ABB" w14:textId="77777777" w:rsidR="006D3EF9" w:rsidRPr="00882909"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r w:rsidRPr="00882909">
        <w:rPr>
          <w:rFonts w:cs="Helvetica"/>
          <w:color w:val="000000" w:themeColor="text1"/>
          <w:sz w:val="22"/>
          <w:szCs w:val="22"/>
        </w:rPr>
        <w:t>1) ?Alix m’a conseillé.</w:t>
      </w:r>
    </w:p>
    <w:p w14:paraId="245F4F91" w14:textId="77777777" w:rsidR="006D3EF9" w:rsidRPr="00882909"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p>
    <w:p w14:paraId="777C3A06" w14:textId="3865D6ED" w:rsidR="006D3EF9" w:rsidRPr="00882909" w:rsidRDefault="000474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r w:rsidRPr="00882909">
        <w:rPr>
          <w:rFonts w:cs="Helvetica"/>
          <w:color w:val="000000" w:themeColor="text1"/>
          <w:sz w:val="22"/>
          <w:szCs w:val="22"/>
        </w:rPr>
        <w:t xml:space="preserve">Interestingly, some </w:t>
      </w:r>
      <w:r w:rsidR="00612632" w:rsidRPr="00882909">
        <w:rPr>
          <w:rFonts w:cs="Helvetica"/>
          <w:color w:val="000000" w:themeColor="text1"/>
          <w:sz w:val="22"/>
          <w:szCs w:val="22"/>
        </w:rPr>
        <w:t>cleft construction</w:t>
      </w:r>
      <w:r w:rsidRPr="00882909">
        <w:rPr>
          <w:rFonts w:cs="Helvetica"/>
          <w:color w:val="000000" w:themeColor="text1"/>
          <w:sz w:val="22"/>
          <w:szCs w:val="22"/>
        </w:rPr>
        <w:t xml:space="preserve">s appear </w:t>
      </w:r>
      <w:r w:rsidR="00612632" w:rsidRPr="00882909">
        <w:rPr>
          <w:rFonts w:cs="Helvetica"/>
          <w:color w:val="000000" w:themeColor="text1"/>
          <w:sz w:val="22"/>
          <w:szCs w:val="22"/>
        </w:rPr>
        <w:t>acceptable:</w:t>
      </w:r>
    </w:p>
    <w:p w14:paraId="73CAFBE7" w14:textId="77777777" w:rsidR="006D3EF9" w:rsidRPr="00882909"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p>
    <w:p w14:paraId="4D2EB358" w14:textId="04A8E4C8" w:rsidR="006D3EF9" w:rsidRPr="00882909"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Times Roman"/>
          <w:color w:val="000000" w:themeColor="text1"/>
          <w:sz w:val="22"/>
          <w:szCs w:val="22"/>
        </w:rPr>
      </w:pPr>
      <w:r w:rsidRPr="00882909">
        <w:rPr>
          <w:rFonts w:cs="Helvetica"/>
          <w:color w:val="000000" w:themeColor="text1"/>
          <w:sz w:val="22"/>
          <w:szCs w:val="22"/>
        </w:rPr>
        <w:t xml:space="preserve">2) </w:t>
      </w:r>
      <w:r w:rsidRPr="00882909">
        <w:rPr>
          <w:rFonts w:cs="Times Roman"/>
          <w:color w:val="000000" w:themeColor="text1"/>
          <w:sz w:val="22"/>
          <w:szCs w:val="22"/>
        </w:rPr>
        <w:t>C’est Alix qui m’a conseillée.</w:t>
      </w:r>
    </w:p>
    <w:p w14:paraId="0A178196" w14:textId="42D30E1D" w:rsidR="0072320E" w:rsidRPr="00882909" w:rsidRDefault="00723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Times Roman"/>
          <w:color w:val="000000" w:themeColor="text1"/>
          <w:sz w:val="22"/>
          <w:szCs w:val="22"/>
        </w:rPr>
      </w:pPr>
    </w:p>
    <w:p w14:paraId="35D15856" w14:textId="74C7D182" w:rsidR="0072320E" w:rsidRPr="00882909" w:rsidRDefault="009C557D" w:rsidP="007232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Times Roman"/>
          <w:color w:val="000000" w:themeColor="text1"/>
          <w:sz w:val="22"/>
          <w:szCs w:val="22"/>
        </w:rPr>
        <w:t xml:space="preserve">Two </w:t>
      </w:r>
      <w:r w:rsidR="00C91F38" w:rsidRPr="00882909">
        <w:rPr>
          <w:rFonts w:cs="Times Roman"/>
          <w:color w:val="000000" w:themeColor="text1"/>
          <w:sz w:val="22"/>
          <w:szCs w:val="22"/>
        </w:rPr>
        <w:t xml:space="preserve">possible </w:t>
      </w:r>
      <w:r w:rsidRPr="00882909">
        <w:rPr>
          <w:rFonts w:cs="Times Roman"/>
          <w:color w:val="000000" w:themeColor="text1"/>
          <w:sz w:val="22"/>
          <w:szCs w:val="22"/>
        </w:rPr>
        <w:t>explanations</w:t>
      </w:r>
      <w:r w:rsidR="000474AA" w:rsidRPr="00882909">
        <w:rPr>
          <w:rFonts w:cs="Times Roman"/>
          <w:color w:val="000000" w:themeColor="text1"/>
          <w:sz w:val="22"/>
          <w:szCs w:val="22"/>
        </w:rPr>
        <w:t xml:space="preserve"> for the difference</w:t>
      </w:r>
      <w:r w:rsidR="007F075A" w:rsidRPr="00882909">
        <w:rPr>
          <w:rFonts w:cs="Times Roman"/>
          <w:color w:val="000000" w:themeColor="text1"/>
          <w:sz w:val="22"/>
          <w:szCs w:val="22"/>
        </w:rPr>
        <w:t>. i) T</w:t>
      </w:r>
      <w:r w:rsidRPr="00882909">
        <w:rPr>
          <w:rFonts w:cs="Times Roman"/>
          <w:color w:val="000000" w:themeColor="text1"/>
          <w:sz w:val="22"/>
          <w:szCs w:val="22"/>
        </w:rPr>
        <w:t>he cleft construction triggers ellipsis</w:t>
      </w:r>
      <w:r w:rsidR="009D2A06" w:rsidRPr="00882909">
        <w:rPr>
          <w:rFonts w:cs="Times Roman"/>
          <w:color w:val="000000" w:themeColor="text1"/>
          <w:sz w:val="22"/>
          <w:szCs w:val="22"/>
        </w:rPr>
        <w:t>,</w:t>
      </w:r>
      <w:r w:rsidRPr="00882909">
        <w:rPr>
          <w:rFonts w:cs="Times Roman"/>
          <w:color w:val="000000" w:themeColor="text1"/>
          <w:sz w:val="22"/>
          <w:szCs w:val="22"/>
        </w:rPr>
        <w:t xml:space="preserve"> </w:t>
      </w:r>
      <w:r w:rsidR="00F33782" w:rsidRPr="00882909">
        <w:rPr>
          <w:rFonts w:cs="Times Roman"/>
          <w:color w:val="000000" w:themeColor="text1"/>
          <w:sz w:val="22"/>
          <w:szCs w:val="22"/>
        </w:rPr>
        <w:t>meaning that</w:t>
      </w:r>
      <w:r w:rsidR="007F075A" w:rsidRPr="00882909">
        <w:rPr>
          <w:rFonts w:cs="Times Roman"/>
          <w:color w:val="000000" w:themeColor="text1"/>
          <w:sz w:val="22"/>
          <w:szCs w:val="22"/>
        </w:rPr>
        <w:t xml:space="preserve"> 2) </w:t>
      </w:r>
      <w:r w:rsidR="009A24DC" w:rsidRPr="00882909">
        <w:rPr>
          <w:rFonts w:cs="Times Roman"/>
          <w:color w:val="000000" w:themeColor="text1"/>
          <w:sz w:val="22"/>
          <w:szCs w:val="22"/>
        </w:rPr>
        <w:t>isn’t referring to adviceless advising</w:t>
      </w:r>
      <w:r w:rsidR="007F075A" w:rsidRPr="00882909">
        <w:rPr>
          <w:rFonts w:cs="Times Roman"/>
          <w:color w:val="000000" w:themeColor="text1"/>
          <w:sz w:val="22"/>
          <w:szCs w:val="22"/>
        </w:rPr>
        <w:t>.</w:t>
      </w:r>
      <w:r w:rsidRPr="00882909">
        <w:rPr>
          <w:rFonts w:cs="Times Roman"/>
          <w:color w:val="000000" w:themeColor="text1"/>
          <w:sz w:val="22"/>
          <w:szCs w:val="22"/>
        </w:rPr>
        <w:t xml:space="preserve"> </w:t>
      </w:r>
      <w:r w:rsidR="007F075A" w:rsidRPr="00882909">
        <w:rPr>
          <w:rFonts w:cs="Times Roman"/>
          <w:color w:val="000000" w:themeColor="text1"/>
          <w:sz w:val="22"/>
          <w:szCs w:val="22"/>
        </w:rPr>
        <w:t>ii) T</w:t>
      </w:r>
      <w:r w:rsidRPr="00882909">
        <w:rPr>
          <w:rFonts w:cs="Times Roman"/>
          <w:color w:val="000000" w:themeColor="text1"/>
          <w:sz w:val="22"/>
          <w:szCs w:val="22"/>
        </w:rPr>
        <w:t>he default information structure for advising</w:t>
      </w:r>
      <w:r w:rsidR="007F075A" w:rsidRPr="00882909">
        <w:rPr>
          <w:rFonts w:cs="Times Roman"/>
          <w:color w:val="000000" w:themeColor="text1"/>
          <w:sz w:val="22"/>
          <w:szCs w:val="22"/>
        </w:rPr>
        <w:t xml:space="preserve"> </w:t>
      </w:r>
      <w:r w:rsidRPr="00882909">
        <w:rPr>
          <w:rFonts w:cs="Times Roman"/>
          <w:color w:val="000000" w:themeColor="text1"/>
          <w:sz w:val="22"/>
          <w:szCs w:val="22"/>
        </w:rPr>
        <w:t xml:space="preserve">reports includes </w:t>
      </w:r>
      <w:r w:rsidRPr="00882909">
        <w:rPr>
          <w:rFonts w:cs="Times Roman"/>
          <w:i/>
          <w:iCs/>
          <w:color w:val="000000" w:themeColor="text1"/>
          <w:sz w:val="22"/>
          <w:szCs w:val="22"/>
        </w:rPr>
        <w:t xml:space="preserve">what </w:t>
      </w:r>
      <w:r w:rsidRPr="00882909">
        <w:rPr>
          <w:rFonts w:cs="Times Roman"/>
          <w:color w:val="000000" w:themeColor="text1"/>
          <w:sz w:val="22"/>
          <w:szCs w:val="22"/>
        </w:rPr>
        <w:t>was advised</w:t>
      </w:r>
      <w:r w:rsidR="007F075A" w:rsidRPr="00882909">
        <w:rPr>
          <w:rFonts w:cs="Times Roman"/>
          <w:color w:val="000000" w:themeColor="text1"/>
          <w:sz w:val="22"/>
          <w:szCs w:val="22"/>
        </w:rPr>
        <w:t>, making 1) bad because it doesn’t provide expected information</w:t>
      </w:r>
      <w:r w:rsidR="00C91F38" w:rsidRPr="00882909">
        <w:rPr>
          <w:rFonts w:cs="Times Roman"/>
          <w:color w:val="000000" w:themeColor="text1"/>
          <w:sz w:val="22"/>
          <w:szCs w:val="22"/>
        </w:rPr>
        <w:t>, whereas t</w:t>
      </w:r>
      <w:r w:rsidRPr="00882909">
        <w:rPr>
          <w:rFonts w:cs="Times Roman"/>
          <w:color w:val="000000" w:themeColor="text1"/>
          <w:sz w:val="22"/>
          <w:szCs w:val="22"/>
        </w:rPr>
        <w:t>he cleft construction</w:t>
      </w:r>
      <w:r w:rsidR="000C459C" w:rsidRPr="00882909">
        <w:rPr>
          <w:rFonts w:cs="Times Roman"/>
          <w:color w:val="000000" w:themeColor="text1"/>
          <w:sz w:val="22"/>
          <w:szCs w:val="22"/>
        </w:rPr>
        <w:t xml:space="preserve"> in 2) foregrounds </w:t>
      </w:r>
      <w:r w:rsidRPr="00882909">
        <w:rPr>
          <w:rFonts w:cs="Times Roman"/>
          <w:color w:val="000000" w:themeColor="text1"/>
          <w:sz w:val="22"/>
          <w:szCs w:val="22"/>
        </w:rPr>
        <w:t xml:space="preserve">the question of </w:t>
      </w:r>
      <w:r w:rsidRPr="00882909">
        <w:rPr>
          <w:rFonts w:cs="Times Roman"/>
          <w:i/>
          <w:iCs/>
          <w:color w:val="000000" w:themeColor="text1"/>
          <w:sz w:val="22"/>
          <w:szCs w:val="22"/>
        </w:rPr>
        <w:t xml:space="preserve">who </w:t>
      </w:r>
      <w:r w:rsidRPr="00882909">
        <w:rPr>
          <w:rFonts w:cs="Times Roman"/>
          <w:color w:val="000000" w:themeColor="text1"/>
          <w:sz w:val="22"/>
          <w:szCs w:val="22"/>
        </w:rPr>
        <w:t>advise</w:t>
      </w:r>
      <w:r w:rsidR="000C459C" w:rsidRPr="00882909">
        <w:rPr>
          <w:rFonts w:cs="Times Roman"/>
          <w:color w:val="000000" w:themeColor="text1"/>
          <w:sz w:val="22"/>
          <w:szCs w:val="22"/>
        </w:rPr>
        <w:t>d me</w:t>
      </w:r>
      <w:r w:rsidR="007F075A" w:rsidRPr="00882909">
        <w:rPr>
          <w:rFonts w:cs="Times Roman"/>
          <w:color w:val="000000" w:themeColor="text1"/>
          <w:sz w:val="22"/>
          <w:szCs w:val="22"/>
        </w:rPr>
        <w:t xml:space="preserve">, </w:t>
      </w:r>
      <w:r w:rsidR="000C459C" w:rsidRPr="00882909">
        <w:rPr>
          <w:rFonts w:cs="Times Roman"/>
          <w:color w:val="000000" w:themeColor="text1"/>
          <w:sz w:val="22"/>
          <w:szCs w:val="22"/>
        </w:rPr>
        <w:t>which 2</w:t>
      </w:r>
      <w:r w:rsidR="00E15891" w:rsidRPr="00882909">
        <w:rPr>
          <w:rFonts w:cs="Times Roman"/>
          <w:color w:val="000000" w:themeColor="text1"/>
          <w:sz w:val="22"/>
          <w:szCs w:val="22"/>
        </w:rPr>
        <w:t>)</w:t>
      </w:r>
      <w:r w:rsidR="000C459C" w:rsidRPr="00882909">
        <w:rPr>
          <w:rFonts w:cs="Times Roman"/>
          <w:color w:val="000000" w:themeColor="text1"/>
          <w:sz w:val="22"/>
          <w:szCs w:val="22"/>
        </w:rPr>
        <w:t xml:space="preserve"> does</w:t>
      </w:r>
      <w:r w:rsidR="007F075A" w:rsidRPr="00882909">
        <w:rPr>
          <w:rFonts w:cs="Times Roman"/>
          <w:color w:val="000000" w:themeColor="text1"/>
          <w:sz w:val="22"/>
          <w:szCs w:val="22"/>
        </w:rPr>
        <w:t xml:space="preserve"> provide</w:t>
      </w:r>
      <w:r w:rsidR="000C459C" w:rsidRPr="00882909">
        <w:rPr>
          <w:rFonts w:cs="Times Roman"/>
          <w:color w:val="000000" w:themeColor="text1"/>
          <w:sz w:val="22"/>
          <w:szCs w:val="22"/>
        </w:rPr>
        <w:t>.</w:t>
      </w:r>
      <w:r w:rsidR="007F075A" w:rsidRPr="00882909">
        <w:rPr>
          <w:rFonts w:cs="Times Roman"/>
          <w:color w:val="000000" w:themeColor="text1"/>
          <w:sz w:val="22"/>
          <w:szCs w:val="22"/>
        </w:rPr>
        <w:t xml:space="preserve"> The first explanation explains away the appearance of adviceless advising, whereas the second </w:t>
      </w:r>
      <w:r w:rsidR="009A24DC" w:rsidRPr="00882909">
        <w:rPr>
          <w:rFonts w:cs="Times Roman"/>
          <w:color w:val="000000" w:themeColor="text1"/>
          <w:sz w:val="22"/>
          <w:szCs w:val="22"/>
        </w:rPr>
        <w:t>provides a pragmatic explanation for the badness of talking about adviceless advising</w:t>
      </w:r>
      <w:r w:rsidR="00EC0504" w:rsidRPr="00882909">
        <w:rPr>
          <w:rFonts w:cs="Times Roman"/>
          <w:color w:val="000000" w:themeColor="text1"/>
          <w:sz w:val="22"/>
          <w:szCs w:val="22"/>
        </w:rPr>
        <w:t xml:space="preserve"> (if the default question is </w:t>
      </w:r>
      <w:r w:rsidR="00EC0504" w:rsidRPr="00882909">
        <w:rPr>
          <w:rFonts w:cs="Times Roman"/>
          <w:i/>
          <w:iCs/>
          <w:color w:val="000000" w:themeColor="text1"/>
          <w:sz w:val="22"/>
          <w:szCs w:val="22"/>
        </w:rPr>
        <w:t xml:space="preserve">who advised whom to do what?, </w:t>
      </w:r>
      <w:r w:rsidR="00EC0504" w:rsidRPr="00882909">
        <w:rPr>
          <w:rFonts w:cs="Times Roman"/>
          <w:color w:val="000000" w:themeColor="text1"/>
          <w:sz w:val="22"/>
          <w:szCs w:val="22"/>
        </w:rPr>
        <w:t>a sentence like 1) will be pragmatically infelicitous rather than syntactically bad)</w:t>
      </w:r>
      <w:r w:rsidR="007F075A" w:rsidRPr="00882909">
        <w:rPr>
          <w:rFonts w:cs="Times Roman"/>
          <w:color w:val="000000" w:themeColor="text1"/>
          <w:sz w:val="22"/>
          <w:szCs w:val="22"/>
        </w:rPr>
        <w:t xml:space="preserve">. </w:t>
      </w:r>
      <w:r w:rsidR="0072320E" w:rsidRPr="00882909">
        <w:rPr>
          <w:rFonts w:cs="Times Roman"/>
          <w:color w:val="000000" w:themeColor="text1"/>
          <w:sz w:val="22"/>
          <w:szCs w:val="22"/>
        </w:rPr>
        <w:t xml:space="preserve">An informal survey of Dutch, Greek, and German suggests that it is acceptable </w:t>
      </w:r>
      <w:r w:rsidR="00703BD7" w:rsidRPr="00882909">
        <w:rPr>
          <w:rFonts w:cs="Times Roman"/>
          <w:color w:val="000000" w:themeColor="text1"/>
          <w:sz w:val="22"/>
          <w:szCs w:val="22"/>
        </w:rPr>
        <w:t xml:space="preserve">but awkward </w:t>
      </w:r>
      <w:r w:rsidR="0072320E" w:rsidRPr="00882909">
        <w:rPr>
          <w:rFonts w:cs="Times Roman"/>
          <w:color w:val="000000" w:themeColor="text1"/>
          <w:sz w:val="22"/>
          <w:szCs w:val="22"/>
        </w:rPr>
        <w:t>to use</w:t>
      </w:r>
      <w:r w:rsidR="00C91F38" w:rsidRPr="00882909">
        <w:rPr>
          <w:rFonts w:cs="Times Roman"/>
          <w:color w:val="000000" w:themeColor="text1"/>
          <w:sz w:val="22"/>
          <w:szCs w:val="22"/>
        </w:rPr>
        <w:t xml:space="preserve"> </w:t>
      </w:r>
      <w:r w:rsidR="00703BD7" w:rsidRPr="00882909">
        <w:rPr>
          <w:rFonts w:cs="Times Roman"/>
          <w:color w:val="000000" w:themeColor="text1"/>
          <w:sz w:val="22"/>
          <w:szCs w:val="22"/>
        </w:rPr>
        <w:t>cognates</w:t>
      </w:r>
      <w:r w:rsidR="00C91F38" w:rsidRPr="00882909">
        <w:rPr>
          <w:rFonts w:cs="Times Roman"/>
          <w:color w:val="000000" w:themeColor="text1"/>
          <w:sz w:val="22"/>
          <w:szCs w:val="22"/>
        </w:rPr>
        <w:t xml:space="preserve"> o</w:t>
      </w:r>
      <w:r w:rsidR="0072320E" w:rsidRPr="00882909">
        <w:rPr>
          <w:rFonts w:cs="Times Roman"/>
          <w:color w:val="000000" w:themeColor="text1"/>
          <w:sz w:val="22"/>
          <w:szCs w:val="22"/>
        </w:rPr>
        <w:t xml:space="preserve">f ‘advise’ without a </w:t>
      </w:r>
      <w:r w:rsidR="00C91F38" w:rsidRPr="00882909">
        <w:rPr>
          <w:rFonts w:cs="Times Roman"/>
          <w:color w:val="000000" w:themeColor="text1"/>
          <w:sz w:val="22"/>
          <w:szCs w:val="22"/>
        </w:rPr>
        <w:t>content clause</w:t>
      </w:r>
      <w:r w:rsidR="00BC7276" w:rsidRPr="00882909">
        <w:rPr>
          <w:rFonts w:cs="Times Roman"/>
          <w:color w:val="000000" w:themeColor="text1"/>
          <w:sz w:val="22"/>
          <w:szCs w:val="22"/>
        </w:rPr>
        <w:t xml:space="preserve"> </w:t>
      </w:r>
    </w:p>
  </w:footnote>
  <w:footnote w:id="4">
    <w:p w14:paraId="66415B80" w14:textId="0A339973" w:rsidR="003E36BD" w:rsidRPr="00882909" w:rsidRDefault="003E36BD" w:rsidP="003E36BD">
      <w:pPr>
        <w:pStyle w:val="FootnoteText"/>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w:t>
      </w:r>
      <w:r w:rsidR="000474AA" w:rsidRPr="00882909">
        <w:rPr>
          <w:color w:val="000000" w:themeColor="text1"/>
          <w:sz w:val="22"/>
          <w:szCs w:val="22"/>
        </w:rPr>
        <w:t>On the</w:t>
      </w:r>
      <w:r w:rsidRPr="00882909">
        <w:rPr>
          <w:color w:val="000000" w:themeColor="text1"/>
          <w:sz w:val="22"/>
          <w:szCs w:val="22"/>
        </w:rPr>
        <w:t xml:space="preserve"> possibility </w:t>
      </w:r>
      <w:r w:rsidR="009A24DC" w:rsidRPr="00882909">
        <w:rPr>
          <w:color w:val="000000" w:themeColor="text1"/>
          <w:sz w:val="22"/>
          <w:szCs w:val="22"/>
        </w:rPr>
        <w:t>of</w:t>
      </w:r>
      <w:r w:rsidRPr="00882909">
        <w:rPr>
          <w:color w:val="000000" w:themeColor="text1"/>
          <w:sz w:val="22"/>
          <w:szCs w:val="22"/>
        </w:rPr>
        <w:t xml:space="preserve"> </w:t>
      </w:r>
      <w:r w:rsidR="009A24DC" w:rsidRPr="00882909">
        <w:rPr>
          <w:color w:val="000000" w:themeColor="text1"/>
          <w:sz w:val="22"/>
          <w:szCs w:val="22"/>
        </w:rPr>
        <w:t>advising without speech acts</w:t>
      </w:r>
      <w:r w:rsidR="00B90CA5" w:rsidRPr="00882909">
        <w:rPr>
          <w:color w:val="000000" w:themeColor="text1"/>
          <w:sz w:val="22"/>
          <w:szCs w:val="22"/>
        </w:rPr>
        <w:t xml:space="preserve"> see </w:t>
      </w:r>
      <w:r w:rsidR="000474AA" w:rsidRPr="00882909">
        <w:rPr>
          <w:color w:val="000000" w:themeColor="text1"/>
          <w:sz w:val="22"/>
          <w:szCs w:val="22"/>
        </w:rPr>
        <w:t>(</w:t>
      </w:r>
      <w:r w:rsidR="00B90CA5" w:rsidRPr="00882909">
        <w:rPr>
          <w:color w:val="000000" w:themeColor="text1"/>
          <w:sz w:val="22"/>
          <w:szCs w:val="22"/>
        </w:rPr>
        <w:t>Searle 1979 pp.6-7)</w:t>
      </w:r>
      <w:r w:rsidRPr="00882909">
        <w:rPr>
          <w:color w:val="000000" w:themeColor="text1"/>
          <w:sz w:val="22"/>
          <w:szCs w:val="22"/>
        </w:rPr>
        <w:t>.</w:t>
      </w:r>
    </w:p>
  </w:footnote>
  <w:footnote w:id="5">
    <w:p w14:paraId="13A31C80" w14:textId="372CE047" w:rsidR="006D3EF9" w:rsidRPr="00882909" w:rsidRDefault="00612632" w:rsidP="00B90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We should distinguish between the function of a concept, the function of the thing, and the function of the speech acts used in talking about the thing. Following (Habgood-Coote 2019) I take functional approaches to focus on the functions of concepts, reflecting the fact that our concept</w:t>
      </w:r>
      <w:r w:rsidR="00BC7276" w:rsidRPr="00882909">
        <w:rPr>
          <w:rFonts w:cs="Helvetica"/>
          <w:color w:val="000000" w:themeColor="text1"/>
          <w:sz w:val="22"/>
          <w:szCs w:val="22"/>
        </w:rPr>
        <w:t>s are</w:t>
      </w:r>
      <w:r w:rsidRPr="00882909">
        <w:rPr>
          <w:rFonts w:cs="Helvetica"/>
          <w:color w:val="000000" w:themeColor="text1"/>
          <w:sz w:val="22"/>
          <w:szCs w:val="22"/>
        </w:rPr>
        <w:t xml:space="preserve"> answerable to our </w:t>
      </w:r>
      <w:r w:rsidR="00387A5E" w:rsidRPr="00882909">
        <w:rPr>
          <w:rFonts w:cs="Helvetica"/>
          <w:color w:val="000000" w:themeColor="text1"/>
          <w:sz w:val="22"/>
          <w:szCs w:val="22"/>
        </w:rPr>
        <w:t xml:space="preserve">collective </w:t>
      </w:r>
      <w:r w:rsidRPr="00882909">
        <w:rPr>
          <w:rFonts w:cs="Helvetica"/>
          <w:color w:val="000000" w:themeColor="text1"/>
          <w:sz w:val="22"/>
          <w:szCs w:val="22"/>
        </w:rPr>
        <w:t>practical needs.</w:t>
      </w:r>
    </w:p>
  </w:footnote>
  <w:footnote w:id="6">
    <w:p w14:paraId="75CB8775" w14:textId="0ADB5971" w:rsidR="00B639F9" w:rsidRPr="00882909" w:rsidRDefault="00B639F9" w:rsidP="00B63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000474AA" w:rsidRPr="00882909">
        <w:rPr>
          <w:rFonts w:cs="Helvetica"/>
          <w:color w:val="000000" w:themeColor="text1"/>
          <w:sz w:val="22"/>
          <w:szCs w:val="22"/>
        </w:rPr>
        <w:t xml:space="preserve"> See</w:t>
      </w:r>
      <w:r w:rsidRPr="00882909">
        <w:rPr>
          <w:rFonts w:cs="Helvetica"/>
          <w:color w:val="000000" w:themeColor="text1"/>
          <w:sz w:val="22"/>
          <w:szCs w:val="22"/>
        </w:rPr>
        <w:t xml:space="preserve"> the Joey/Ross storyline in the Friends episode </w:t>
      </w:r>
      <w:r w:rsidRPr="00882909">
        <w:rPr>
          <w:rFonts w:cs="Helvetica"/>
          <w:i/>
          <w:color w:val="000000" w:themeColor="text1"/>
          <w:sz w:val="22"/>
          <w:szCs w:val="22"/>
        </w:rPr>
        <w:t>The One with the Inappropriate Sister.</w:t>
      </w:r>
    </w:p>
  </w:footnote>
  <w:footnote w:id="7">
    <w:p w14:paraId="2E9C275A" w14:textId="489FF90C" w:rsidR="006D3EF9" w:rsidRPr="00882909" w:rsidRDefault="00612632" w:rsidP="00770F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Wiland </w:t>
      </w:r>
      <w:r w:rsidR="009A24DC" w:rsidRPr="00882909">
        <w:rPr>
          <w:rFonts w:cs="Helvetica"/>
          <w:color w:val="000000" w:themeColor="text1"/>
          <w:sz w:val="22"/>
          <w:szCs w:val="22"/>
        </w:rPr>
        <w:t xml:space="preserve">draws on legal cases to argue that </w:t>
      </w:r>
      <w:r w:rsidRPr="00882909">
        <w:rPr>
          <w:rFonts w:cs="Helvetica"/>
          <w:color w:val="000000" w:themeColor="text1"/>
          <w:sz w:val="22"/>
          <w:szCs w:val="22"/>
        </w:rPr>
        <w:t xml:space="preserve">in some cases advisor and advisee are engaged in a form of shared activity (Wiland 2021, C7). Although we might talk about advising in connection </w:t>
      </w:r>
      <w:r w:rsidR="009A24DC" w:rsidRPr="00882909">
        <w:rPr>
          <w:rFonts w:cs="Helvetica"/>
          <w:color w:val="000000" w:themeColor="text1"/>
          <w:sz w:val="22"/>
          <w:szCs w:val="22"/>
        </w:rPr>
        <w:t>to</w:t>
      </w:r>
      <w:r w:rsidRPr="00882909">
        <w:rPr>
          <w:rFonts w:cs="Helvetica"/>
          <w:color w:val="000000" w:themeColor="text1"/>
          <w:sz w:val="22"/>
          <w:szCs w:val="22"/>
        </w:rPr>
        <w:t xml:space="preserve"> shared activity, I take the Tariq/Hannah case as evidence that this is a fringe usage which ought not to be central to our understanding of advising.</w:t>
      </w:r>
      <w:r w:rsidR="008D2BAF" w:rsidRPr="00882909">
        <w:rPr>
          <w:rFonts w:cs="Helvetica"/>
          <w:color w:val="000000" w:themeColor="text1"/>
          <w:sz w:val="22"/>
          <w:szCs w:val="22"/>
        </w:rPr>
        <w:t xml:space="preserve"> In these cases the language of advising might mask what are really commands</w:t>
      </w:r>
      <w:r w:rsidR="007B3F04" w:rsidRPr="00882909">
        <w:rPr>
          <w:rFonts w:cs="Helvetica"/>
          <w:color w:val="000000" w:themeColor="text1"/>
          <w:sz w:val="22"/>
          <w:szCs w:val="22"/>
        </w:rPr>
        <w:t>, joint decisions</w:t>
      </w:r>
      <w:r w:rsidR="008D2BAF" w:rsidRPr="00882909">
        <w:rPr>
          <w:rFonts w:cs="Helvetica"/>
          <w:color w:val="000000" w:themeColor="text1"/>
          <w:sz w:val="22"/>
          <w:szCs w:val="22"/>
        </w:rPr>
        <w:t xml:space="preserve"> or threats.</w:t>
      </w:r>
    </w:p>
  </w:footnote>
  <w:footnote w:id="8">
    <w:p w14:paraId="196BA933" w14:textId="0E0FE2F3" w:rsidR="008D2716" w:rsidRPr="00882909" w:rsidRDefault="008D2716">
      <w:pPr>
        <w:pStyle w:val="FootnoteText"/>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The dinner</w:t>
      </w:r>
      <w:r w:rsidR="00C92583" w:rsidRPr="00882909">
        <w:rPr>
          <w:color w:val="000000" w:themeColor="text1"/>
          <w:sz w:val="22"/>
          <w:szCs w:val="22"/>
        </w:rPr>
        <w:t xml:space="preserve"> club</w:t>
      </w:r>
      <w:r w:rsidRPr="00882909">
        <w:rPr>
          <w:color w:val="000000" w:themeColor="text1"/>
          <w:sz w:val="22"/>
          <w:szCs w:val="22"/>
        </w:rPr>
        <w:t xml:space="preserve"> case highlights that collaborative deliberation </w:t>
      </w:r>
      <w:r w:rsidR="000474AA" w:rsidRPr="00882909">
        <w:rPr>
          <w:color w:val="000000" w:themeColor="text1"/>
          <w:sz w:val="22"/>
          <w:szCs w:val="22"/>
        </w:rPr>
        <w:t>occurs</w:t>
      </w:r>
      <w:r w:rsidRPr="00882909">
        <w:rPr>
          <w:color w:val="000000" w:themeColor="text1"/>
          <w:sz w:val="22"/>
          <w:szCs w:val="22"/>
        </w:rPr>
        <w:t xml:space="preserve"> within </w:t>
      </w:r>
      <w:r w:rsidR="00C92583" w:rsidRPr="00882909">
        <w:rPr>
          <w:color w:val="000000" w:themeColor="text1"/>
          <w:sz w:val="22"/>
          <w:szCs w:val="22"/>
        </w:rPr>
        <w:t xml:space="preserve">other deliberative contexts. If you and I are making a cake together, and I’ve got the job of taking the cake out of the oven, I can ask you for advice about </w:t>
      </w:r>
      <w:r w:rsidR="003E36BD" w:rsidRPr="00882909">
        <w:rPr>
          <w:color w:val="000000" w:themeColor="text1"/>
          <w:sz w:val="22"/>
          <w:szCs w:val="22"/>
        </w:rPr>
        <w:t>whether the cake is cooked</w:t>
      </w:r>
      <w:r w:rsidR="00387A5E" w:rsidRPr="00882909">
        <w:rPr>
          <w:color w:val="000000" w:themeColor="text1"/>
          <w:sz w:val="22"/>
          <w:szCs w:val="22"/>
        </w:rPr>
        <w:t xml:space="preserve"> since the </w:t>
      </w:r>
      <w:r w:rsidR="00F30867" w:rsidRPr="00882909">
        <w:rPr>
          <w:color w:val="000000" w:themeColor="text1"/>
          <w:sz w:val="22"/>
          <w:szCs w:val="22"/>
        </w:rPr>
        <w:t>question of</w:t>
      </w:r>
      <w:r w:rsidR="00C92583" w:rsidRPr="00882909">
        <w:rPr>
          <w:color w:val="000000" w:themeColor="text1"/>
          <w:sz w:val="22"/>
          <w:szCs w:val="22"/>
        </w:rPr>
        <w:t xml:space="preserve"> when to take the cake out of the oven is my responsibility</w:t>
      </w:r>
      <w:r w:rsidR="00770FB7" w:rsidRPr="00882909">
        <w:rPr>
          <w:color w:val="000000" w:themeColor="text1"/>
          <w:sz w:val="22"/>
          <w:szCs w:val="22"/>
        </w:rPr>
        <w:t xml:space="preserve">. </w:t>
      </w:r>
      <w:r w:rsidR="00C92583" w:rsidRPr="00882909">
        <w:rPr>
          <w:color w:val="000000" w:themeColor="text1"/>
          <w:sz w:val="22"/>
          <w:szCs w:val="22"/>
        </w:rPr>
        <w:t>We can also embed collaborative deliberation within pretence</w:t>
      </w:r>
      <w:r w:rsidR="00387A5E" w:rsidRPr="00882909">
        <w:rPr>
          <w:color w:val="000000" w:themeColor="text1"/>
          <w:sz w:val="22"/>
          <w:szCs w:val="22"/>
        </w:rPr>
        <w:t>s</w:t>
      </w:r>
      <w:r w:rsidR="00C92583" w:rsidRPr="00882909">
        <w:rPr>
          <w:color w:val="000000" w:themeColor="text1"/>
          <w:sz w:val="22"/>
          <w:szCs w:val="22"/>
        </w:rPr>
        <w:t>.</w:t>
      </w:r>
      <w:r w:rsidR="0078210C" w:rsidRPr="00882909">
        <w:rPr>
          <w:color w:val="000000" w:themeColor="text1"/>
          <w:sz w:val="22"/>
          <w:szCs w:val="22"/>
        </w:rPr>
        <w:t xml:space="preserve"> </w:t>
      </w:r>
      <w:r w:rsidR="00B15FAD" w:rsidRPr="00882909">
        <w:rPr>
          <w:color w:val="000000" w:themeColor="text1"/>
          <w:sz w:val="22"/>
          <w:szCs w:val="22"/>
        </w:rPr>
        <w:t>In</w:t>
      </w:r>
      <w:r w:rsidR="0078210C" w:rsidRPr="00882909">
        <w:rPr>
          <w:color w:val="000000" w:themeColor="text1"/>
          <w:sz w:val="22"/>
          <w:szCs w:val="22"/>
        </w:rPr>
        <w:t xml:space="preserve"> a job interview, an interviewer might ask </w:t>
      </w:r>
      <w:r w:rsidR="00B15FAD" w:rsidRPr="00882909">
        <w:rPr>
          <w:color w:val="000000" w:themeColor="text1"/>
          <w:sz w:val="22"/>
          <w:szCs w:val="22"/>
        </w:rPr>
        <w:t>for</w:t>
      </w:r>
      <w:r w:rsidR="0078210C" w:rsidRPr="00882909">
        <w:rPr>
          <w:color w:val="000000" w:themeColor="text1"/>
          <w:sz w:val="22"/>
          <w:szCs w:val="22"/>
        </w:rPr>
        <w:t xml:space="preserve"> hypothetical</w:t>
      </w:r>
      <w:r w:rsidR="00B15FAD" w:rsidRPr="00882909">
        <w:rPr>
          <w:color w:val="000000" w:themeColor="text1"/>
          <w:sz w:val="22"/>
          <w:szCs w:val="22"/>
        </w:rPr>
        <w:t xml:space="preserve"> advice</w:t>
      </w:r>
      <w:r w:rsidR="0078210C" w:rsidRPr="00882909">
        <w:rPr>
          <w:color w:val="000000" w:themeColor="text1"/>
          <w:sz w:val="22"/>
          <w:szCs w:val="22"/>
        </w:rPr>
        <w:t xml:space="preserve">. </w:t>
      </w:r>
      <w:r w:rsidR="00770FB7" w:rsidRPr="00882909">
        <w:rPr>
          <w:color w:val="000000" w:themeColor="text1"/>
          <w:sz w:val="22"/>
          <w:szCs w:val="22"/>
        </w:rPr>
        <w:t xml:space="preserve">Here the interviewee is asked to engage in </w:t>
      </w:r>
      <w:r w:rsidR="00F30867" w:rsidRPr="00882909">
        <w:rPr>
          <w:color w:val="000000" w:themeColor="text1"/>
          <w:sz w:val="22"/>
          <w:szCs w:val="22"/>
        </w:rPr>
        <w:t>collaborative deliberation</w:t>
      </w:r>
      <w:r w:rsidR="00770FB7" w:rsidRPr="00882909">
        <w:rPr>
          <w:color w:val="000000" w:themeColor="text1"/>
          <w:sz w:val="22"/>
          <w:szCs w:val="22"/>
        </w:rPr>
        <w:t xml:space="preserve"> within </w:t>
      </w:r>
      <w:r w:rsidR="00B15FAD" w:rsidRPr="00882909">
        <w:rPr>
          <w:color w:val="000000" w:themeColor="text1"/>
          <w:sz w:val="22"/>
          <w:szCs w:val="22"/>
        </w:rPr>
        <w:t xml:space="preserve">a </w:t>
      </w:r>
      <w:r w:rsidR="00770FB7" w:rsidRPr="00882909">
        <w:rPr>
          <w:color w:val="000000" w:themeColor="text1"/>
          <w:sz w:val="22"/>
          <w:szCs w:val="22"/>
        </w:rPr>
        <w:t>pretence</w:t>
      </w:r>
      <w:r w:rsidR="00B15FAD" w:rsidRPr="00882909">
        <w:rPr>
          <w:color w:val="000000" w:themeColor="text1"/>
          <w:sz w:val="22"/>
          <w:szCs w:val="22"/>
        </w:rPr>
        <w:t xml:space="preserve">, so we might think of </w:t>
      </w:r>
      <w:r w:rsidR="003658EC" w:rsidRPr="00882909">
        <w:rPr>
          <w:color w:val="000000" w:themeColor="text1"/>
          <w:sz w:val="22"/>
          <w:szCs w:val="22"/>
        </w:rPr>
        <w:t xml:space="preserve">the response </w:t>
      </w:r>
      <w:r w:rsidR="00B15FAD" w:rsidRPr="00882909">
        <w:rPr>
          <w:color w:val="000000" w:themeColor="text1"/>
          <w:sz w:val="22"/>
          <w:szCs w:val="22"/>
        </w:rPr>
        <w:t xml:space="preserve">as a pretence of </w:t>
      </w:r>
      <w:r w:rsidR="003658EC" w:rsidRPr="00882909">
        <w:rPr>
          <w:color w:val="000000" w:themeColor="text1"/>
          <w:sz w:val="22"/>
          <w:szCs w:val="22"/>
        </w:rPr>
        <w:t>a pretence of joint thinking.</w:t>
      </w:r>
    </w:p>
  </w:footnote>
  <w:footnote w:id="9">
    <w:p w14:paraId="379E6E34" w14:textId="1899D297" w:rsidR="006D3EF9" w:rsidRPr="00882909" w:rsidRDefault="00612632" w:rsidP="00E833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w:t>
      </w:r>
      <w:r w:rsidR="003658EC" w:rsidRPr="00882909">
        <w:rPr>
          <w:rFonts w:cs="Helvetica"/>
          <w:color w:val="000000" w:themeColor="text1"/>
          <w:sz w:val="22"/>
          <w:szCs w:val="22"/>
        </w:rPr>
        <w:t>T</w:t>
      </w:r>
      <w:r w:rsidR="007A2D8E" w:rsidRPr="00882909">
        <w:rPr>
          <w:rFonts w:cs="Helvetica"/>
          <w:color w:val="000000" w:themeColor="text1"/>
          <w:sz w:val="22"/>
          <w:szCs w:val="22"/>
        </w:rPr>
        <w:t xml:space="preserve">he translations for ‘advise that’ are of doubtful acceptability in French, German, Dutch and Italian. </w:t>
      </w:r>
      <w:r w:rsidR="008D2BAF" w:rsidRPr="00882909">
        <w:rPr>
          <w:rFonts w:cs="Helvetica"/>
          <w:color w:val="000000" w:themeColor="text1"/>
          <w:sz w:val="22"/>
          <w:szCs w:val="22"/>
        </w:rPr>
        <w:t>I</w:t>
      </w:r>
      <w:r w:rsidR="00BC7276" w:rsidRPr="00882909">
        <w:rPr>
          <w:rFonts w:cs="Helvetica"/>
          <w:color w:val="000000" w:themeColor="text1"/>
          <w:sz w:val="22"/>
          <w:szCs w:val="22"/>
        </w:rPr>
        <w:t xml:space="preserve">n </w:t>
      </w:r>
      <w:r w:rsidRPr="00882909">
        <w:rPr>
          <w:rFonts w:cs="Helvetica"/>
          <w:color w:val="000000" w:themeColor="text1"/>
          <w:sz w:val="22"/>
          <w:szCs w:val="22"/>
        </w:rPr>
        <w:t xml:space="preserve">Greek </w:t>
      </w:r>
      <w:r w:rsidRPr="00882909">
        <w:rPr>
          <w:rFonts w:cs="Helvetica"/>
          <w:i/>
          <w:color w:val="000000" w:themeColor="text1"/>
          <w:sz w:val="22"/>
          <w:szCs w:val="22"/>
        </w:rPr>
        <w:t>simvulevo</w:t>
      </w:r>
      <w:r w:rsidRPr="00882909">
        <w:rPr>
          <w:rFonts w:cs="Helvetica"/>
          <w:color w:val="000000" w:themeColor="text1"/>
          <w:sz w:val="22"/>
          <w:szCs w:val="22"/>
        </w:rPr>
        <w:t xml:space="preserve"> only take</w:t>
      </w:r>
      <w:r w:rsidR="00BC7276" w:rsidRPr="00882909">
        <w:rPr>
          <w:rFonts w:cs="Helvetica"/>
          <w:color w:val="000000" w:themeColor="text1"/>
          <w:sz w:val="22"/>
          <w:szCs w:val="22"/>
        </w:rPr>
        <w:t>s</w:t>
      </w:r>
      <w:r w:rsidRPr="00882909">
        <w:rPr>
          <w:rFonts w:cs="Helvetica"/>
          <w:color w:val="000000" w:themeColor="text1"/>
          <w:sz w:val="22"/>
          <w:szCs w:val="22"/>
        </w:rPr>
        <w:t xml:space="preserve"> </w:t>
      </w:r>
      <w:r w:rsidR="00FC52EF" w:rsidRPr="00882909">
        <w:rPr>
          <w:rFonts w:cs="Helvetica"/>
          <w:color w:val="000000" w:themeColor="text1"/>
          <w:sz w:val="22"/>
          <w:szCs w:val="22"/>
        </w:rPr>
        <w:t xml:space="preserve">declaratives </w:t>
      </w:r>
      <w:r w:rsidRPr="00882909">
        <w:rPr>
          <w:rFonts w:cs="Helvetica"/>
          <w:color w:val="000000" w:themeColor="text1"/>
          <w:sz w:val="22"/>
          <w:szCs w:val="22"/>
        </w:rPr>
        <w:t>involving priority modals</w:t>
      </w:r>
      <w:r w:rsidR="008D2BAF" w:rsidRPr="00882909">
        <w:rPr>
          <w:rFonts w:cs="Helvetica"/>
          <w:color w:val="000000" w:themeColor="text1"/>
          <w:sz w:val="22"/>
          <w:szCs w:val="22"/>
        </w:rPr>
        <w:t xml:space="preserve"> (Oikonomou 2021)</w:t>
      </w:r>
      <w:r w:rsidRPr="00882909">
        <w:rPr>
          <w:rFonts w:cs="Helvetica"/>
          <w:color w:val="000000" w:themeColor="text1"/>
          <w:sz w:val="22"/>
          <w:szCs w:val="22"/>
        </w:rPr>
        <w:t>.</w:t>
      </w:r>
    </w:p>
  </w:footnote>
  <w:footnote w:id="10">
    <w:p w14:paraId="0FB5C491" w14:textId="24BF2302" w:rsidR="0024422D" w:rsidRPr="00882909" w:rsidRDefault="0024422D" w:rsidP="00387A5E">
      <w:pPr>
        <w:rPr>
          <w:rFonts w:cs="Calibri"/>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w:t>
      </w:r>
      <w:r w:rsidRPr="00882909">
        <w:rPr>
          <w:rFonts w:cs="Calibri"/>
          <w:color w:val="000000" w:themeColor="text1"/>
          <w:sz w:val="22"/>
          <w:szCs w:val="22"/>
        </w:rPr>
        <w:t>We can report imperatives using declaratives: ‘go to the shops!’ can be reported by ‘Jared said that I ought to go to the shops’. Does this mean that all cases of advising-to are cases of advising-that? Speech act reports are notoriously flexible</w:t>
      </w:r>
      <w:r w:rsidR="00F80E8F" w:rsidRPr="00882909">
        <w:rPr>
          <w:rFonts w:cs="Calibri"/>
          <w:color w:val="000000" w:themeColor="text1"/>
          <w:sz w:val="22"/>
          <w:szCs w:val="22"/>
        </w:rPr>
        <w:t>:</w:t>
      </w:r>
      <w:r w:rsidRPr="00882909">
        <w:rPr>
          <w:rFonts w:cs="Calibri"/>
          <w:color w:val="000000" w:themeColor="text1"/>
          <w:sz w:val="22"/>
          <w:szCs w:val="22"/>
        </w:rPr>
        <w:t xml:space="preserve"> the reporter seem to confuse what the advisor has said with a modal statement made true by what they have said, meaning that the report is loose speak. An analogy: one might loosely report a declarative sentence using an epistemic modal: ‘the shop is open’ might be reported by ‘John said that the shop ought to be open’.</w:t>
      </w:r>
    </w:p>
  </w:footnote>
  <w:footnote w:id="11">
    <w:p w14:paraId="4FDD73DA" w14:textId="7B692913" w:rsidR="00046546" w:rsidRPr="00882909" w:rsidRDefault="00046546" w:rsidP="00046546">
      <w:pPr>
        <w:tabs>
          <w:tab w:val="left" w:pos="360"/>
          <w:tab w:val="left" w:pos="720"/>
          <w:tab w:val="left" w:pos="1080"/>
          <w:tab w:val="left" w:pos="1440"/>
          <w:tab w:val="left" w:pos="1800"/>
          <w:tab w:val="left" w:pos="2160"/>
          <w:tab w:val="left" w:pos="2880"/>
          <w:tab w:val="left" w:pos="3600"/>
          <w:tab w:val="left" w:pos="4320"/>
        </w:tabs>
        <w:spacing w:line="263" w:lineRule="auto"/>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Nowell-Smith (1954 C11) distinguishes between advising involving what he calls </w:t>
      </w:r>
      <w:r w:rsidRPr="00882909">
        <w:rPr>
          <w:i/>
          <w:color w:val="000000" w:themeColor="text1"/>
          <w:sz w:val="22"/>
          <w:szCs w:val="22"/>
        </w:rPr>
        <w:t>Aptness-words</w:t>
      </w:r>
      <w:r w:rsidRPr="00882909">
        <w:rPr>
          <w:color w:val="000000" w:themeColor="text1"/>
          <w:sz w:val="22"/>
          <w:szCs w:val="22"/>
        </w:rPr>
        <w:t xml:space="preserve">—such as ‘the film is entertaining’—and </w:t>
      </w:r>
      <w:r w:rsidRPr="00882909">
        <w:rPr>
          <w:i/>
          <w:color w:val="000000" w:themeColor="text1"/>
          <w:sz w:val="22"/>
          <w:szCs w:val="22"/>
        </w:rPr>
        <w:t>Gerundive-words—</w:t>
      </w:r>
      <w:r w:rsidRPr="00882909">
        <w:rPr>
          <w:color w:val="000000" w:themeColor="text1"/>
          <w:sz w:val="22"/>
          <w:szCs w:val="22"/>
        </w:rPr>
        <w:t xml:space="preserve">such as ‘the film is worth seeing’—suggesting that the former merely contextually entails a recommendation, whereas the latter explicitly commends a course of action. Gauthier (1963, pp.50, 53-5) and Hamblin (1987, p,11) point out that advising can take the form of either imperatives or declaratives, and that the latter need not recommend a course of action. Searle is the first to point out that advising can have the illocutionary point of both assertive and directives, </w:t>
      </w:r>
      <w:r w:rsidR="000474AA" w:rsidRPr="00882909">
        <w:rPr>
          <w:color w:val="000000" w:themeColor="text1"/>
          <w:sz w:val="22"/>
          <w:szCs w:val="22"/>
        </w:rPr>
        <w:t>proposing</w:t>
      </w:r>
      <w:r w:rsidRPr="00882909">
        <w:rPr>
          <w:color w:val="000000" w:themeColor="text1"/>
          <w:sz w:val="22"/>
          <w:szCs w:val="22"/>
        </w:rPr>
        <w:t xml:space="preserve"> the distinction between advising-that and advising-to (</w:t>
      </w:r>
      <w:r w:rsidR="00D17579" w:rsidRPr="00882909">
        <w:rPr>
          <w:color w:val="000000" w:themeColor="text1"/>
          <w:sz w:val="22"/>
          <w:szCs w:val="22"/>
        </w:rPr>
        <w:t xml:space="preserve">Searle </w:t>
      </w:r>
      <w:r w:rsidRPr="00882909">
        <w:rPr>
          <w:color w:val="000000" w:themeColor="text1"/>
          <w:sz w:val="22"/>
          <w:szCs w:val="22"/>
        </w:rPr>
        <w:t>1979, pp.28-9</w:t>
      </w:r>
      <w:r w:rsidR="000474AA" w:rsidRPr="00882909">
        <w:rPr>
          <w:color w:val="000000" w:themeColor="text1"/>
          <w:sz w:val="22"/>
          <w:szCs w:val="22"/>
        </w:rPr>
        <w:t xml:space="preserve"> See also</w:t>
      </w:r>
      <w:r w:rsidRPr="00882909">
        <w:rPr>
          <w:color w:val="000000" w:themeColor="text1"/>
          <w:sz w:val="22"/>
          <w:szCs w:val="22"/>
        </w:rPr>
        <w:t xml:space="preserve"> Stewart 1978, 204</w:t>
      </w:r>
      <w:r w:rsidR="000474AA" w:rsidRPr="00882909">
        <w:rPr>
          <w:color w:val="000000" w:themeColor="text1"/>
          <w:sz w:val="22"/>
          <w:szCs w:val="22"/>
        </w:rPr>
        <w:t>,</w:t>
      </w:r>
      <w:r w:rsidRPr="00882909">
        <w:rPr>
          <w:color w:val="000000" w:themeColor="text1"/>
          <w:sz w:val="22"/>
          <w:szCs w:val="22"/>
        </w:rPr>
        <w:t xml:space="preserve"> Raz 1979 fn14)</w:t>
      </w:r>
      <w:r w:rsidR="003658EC" w:rsidRPr="00882909">
        <w:rPr>
          <w:color w:val="000000" w:themeColor="text1"/>
          <w:sz w:val="22"/>
          <w:szCs w:val="22"/>
        </w:rPr>
        <w:t>.</w:t>
      </w:r>
    </w:p>
  </w:footnote>
  <w:footnote w:id="12">
    <w:p w14:paraId="2B6B39D0" w14:textId="211E44A1" w:rsidR="00046546" w:rsidRPr="00882909" w:rsidRDefault="00046546" w:rsidP="00046546">
      <w:pPr>
        <w:tabs>
          <w:tab w:val="left" w:pos="360"/>
          <w:tab w:val="left" w:pos="720"/>
          <w:tab w:val="left" w:pos="1080"/>
          <w:tab w:val="left" w:pos="1440"/>
          <w:tab w:val="left" w:pos="1800"/>
          <w:tab w:val="left" w:pos="2160"/>
          <w:tab w:val="left" w:pos="2880"/>
          <w:tab w:val="left" w:pos="3600"/>
          <w:tab w:val="left" w:pos="4320"/>
        </w:tabs>
        <w:spacing w:line="263" w:lineRule="auto"/>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Heritage and Sefi (1992) studied health visitors working with first-time mothers. They distinguish between advising involving recommendations, imperatives, deontic modals, and factual </w:t>
      </w:r>
      <w:r w:rsidR="003658EC" w:rsidRPr="00882909">
        <w:rPr>
          <w:color w:val="000000" w:themeColor="text1"/>
          <w:sz w:val="22"/>
          <w:szCs w:val="22"/>
        </w:rPr>
        <w:t>generalisations (</w:t>
      </w:r>
      <w:r w:rsidRPr="00882909">
        <w:rPr>
          <w:color w:val="000000" w:themeColor="text1"/>
          <w:sz w:val="22"/>
          <w:szCs w:val="22"/>
        </w:rPr>
        <w:t xml:space="preserve">1992 pp.368-9). In a study of district </w:t>
      </w:r>
      <w:r w:rsidR="003658EC" w:rsidRPr="00882909">
        <w:rPr>
          <w:color w:val="000000" w:themeColor="text1"/>
          <w:sz w:val="22"/>
          <w:szCs w:val="22"/>
        </w:rPr>
        <w:t xml:space="preserve">nurses </w:t>
      </w:r>
      <w:r w:rsidRPr="00882909">
        <w:rPr>
          <w:color w:val="000000" w:themeColor="text1"/>
          <w:sz w:val="22"/>
          <w:szCs w:val="22"/>
        </w:rPr>
        <w:t xml:space="preserve">Leppänen (1998 p223) classified recommendations given using imperatives, deontic modals, presentations of proposed actions as alternatives, and descriptions of future actions as advising. Locher’s </w:t>
      </w:r>
      <w:r w:rsidR="003658EC" w:rsidRPr="00882909">
        <w:rPr>
          <w:color w:val="000000" w:themeColor="text1"/>
          <w:sz w:val="22"/>
          <w:szCs w:val="22"/>
        </w:rPr>
        <w:t>typology of advising</w:t>
      </w:r>
      <w:r w:rsidRPr="00882909">
        <w:rPr>
          <w:color w:val="000000" w:themeColor="text1"/>
          <w:sz w:val="22"/>
          <w:szCs w:val="22"/>
        </w:rPr>
        <w:t xml:space="preserve"> includes declaratives, questions, imperatives, referrals to other experts, general information, descriptions of one’s own experience, explanation, and metacommentary (Locher 2006 </w:t>
      </w:r>
      <w:r w:rsidR="008D2BAF" w:rsidRPr="00882909">
        <w:rPr>
          <w:color w:val="000000" w:themeColor="text1"/>
          <w:sz w:val="22"/>
          <w:szCs w:val="22"/>
        </w:rPr>
        <w:t>pp.</w:t>
      </w:r>
      <w:r w:rsidRPr="00882909">
        <w:rPr>
          <w:color w:val="000000" w:themeColor="text1"/>
          <w:sz w:val="22"/>
          <w:szCs w:val="22"/>
        </w:rPr>
        <w:t>63-69).</w:t>
      </w:r>
    </w:p>
  </w:footnote>
  <w:footnote w:id="13">
    <w:p w14:paraId="273FDC3E" w14:textId="2D80BCB3" w:rsidR="001E6E9B" w:rsidRPr="00882909" w:rsidRDefault="001E6E9B" w:rsidP="001E6E9B">
      <w:pPr>
        <w:pStyle w:val="FootnoteText"/>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See (Locher 2006 p.65) for examples. Sartre’s famous response to his student “vous êtes libre, choisissez, c'est-à-dire inventez.” [you are free; choose! Which is to say invent!] (Sartre 1946, p.47 my translation) also appears to be a case of adviceless advising, despite the use of imperatives.</w:t>
      </w:r>
    </w:p>
  </w:footnote>
  <w:footnote w:id="14">
    <w:p w14:paraId="483D1144" w14:textId="03EE4127" w:rsidR="00020F30" w:rsidRPr="00882909" w:rsidRDefault="00020F30" w:rsidP="00F30867">
      <w:pPr>
        <w:tabs>
          <w:tab w:val="left" w:pos="360"/>
          <w:tab w:val="left" w:pos="720"/>
          <w:tab w:val="left" w:pos="1080"/>
          <w:tab w:val="left" w:pos="1440"/>
          <w:tab w:val="left" w:pos="1800"/>
          <w:tab w:val="left" w:pos="2160"/>
          <w:tab w:val="left" w:pos="2880"/>
          <w:tab w:val="left" w:pos="3600"/>
          <w:tab w:val="left" w:pos="4320"/>
        </w:tabs>
        <w:spacing w:line="263" w:lineRule="auto"/>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Silverman et al. (1992) studied HIV counselling in England and the United States, finding both information-delivery and interview styles of advising. They found that counsellors often switched between these styles, but give a number of examples of discourse fragments in which counsellors only asked questions (1992, 75-78). In her corpus of 280 online advice columns, Locher classified 31% of advisory moves as imperatives inviting future action, 5% as imperatives inviting introspection, 2% as interrogatives inviting actions, 9% as interrogatives inviting introspection, and 52% as declaratives (Locher 2006, 88). Although her category of interrogatives inviting actions plausibly involves a lot of indirect direction, the category of interrogatives inviting introspection is non-directive (except in the sense that asking any question is a proposal to answer it).</w:t>
      </w:r>
    </w:p>
  </w:footnote>
  <w:footnote w:id="15">
    <w:p w14:paraId="53F697CE" w14:textId="18893B6F" w:rsidR="006D3EF9" w:rsidRPr="00882909" w:rsidRDefault="00612632" w:rsidP="00CB64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(Stewart 1978 p.207</w:t>
      </w:r>
      <w:r w:rsidR="00770FB7" w:rsidRPr="00882909">
        <w:rPr>
          <w:rFonts w:cs="Helvetica"/>
          <w:color w:val="000000" w:themeColor="text1"/>
          <w:sz w:val="22"/>
          <w:szCs w:val="22"/>
        </w:rPr>
        <w:t>,</w:t>
      </w:r>
      <w:r w:rsidRPr="00882909">
        <w:rPr>
          <w:rFonts w:cs="Helvetica"/>
          <w:color w:val="000000" w:themeColor="text1"/>
          <w:sz w:val="22"/>
          <w:szCs w:val="22"/>
        </w:rPr>
        <w:t xml:space="preserve"> fn 17).</w:t>
      </w:r>
    </w:p>
  </w:footnote>
  <w:footnote w:id="16">
    <w:p w14:paraId="362AAEA6" w14:textId="6368092D" w:rsidR="006D3EF9" w:rsidRPr="00882909" w:rsidRDefault="00612632" w:rsidP="00CB64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I am not suggesting that following advice is morally deficient (see Hills 2009), just that we should care both about doing the right </w:t>
      </w:r>
      <w:r w:rsidR="00DC3DA3" w:rsidRPr="00882909">
        <w:rPr>
          <w:rFonts w:cs="Helvetica"/>
          <w:color w:val="000000" w:themeColor="text1"/>
          <w:sz w:val="22"/>
          <w:szCs w:val="22"/>
        </w:rPr>
        <w:t>thing and</w:t>
      </w:r>
      <w:r w:rsidRPr="00882909">
        <w:rPr>
          <w:rFonts w:cs="Helvetica"/>
          <w:color w:val="000000" w:themeColor="text1"/>
          <w:sz w:val="22"/>
          <w:szCs w:val="22"/>
        </w:rPr>
        <w:t xml:space="preserve"> being able to work out what the right thing to do is.</w:t>
      </w:r>
    </w:p>
  </w:footnote>
  <w:footnote w:id="17">
    <w:p w14:paraId="59D8B951" w14:textId="54CF4CA1" w:rsidR="00B7376D" w:rsidRPr="00882909" w:rsidRDefault="00B7376D">
      <w:pPr>
        <w:pStyle w:val="FootnoteText"/>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This paragraph takes inspiration from Craig’s discussion of</w:t>
      </w:r>
      <w:r w:rsidR="00035C49" w:rsidRPr="00882909">
        <w:rPr>
          <w:color w:val="000000" w:themeColor="text1"/>
          <w:sz w:val="22"/>
          <w:szCs w:val="22"/>
        </w:rPr>
        <w:t xml:space="preserve"> knowledge-how </w:t>
      </w:r>
      <w:r w:rsidRPr="00882909">
        <w:rPr>
          <w:color w:val="000000" w:themeColor="text1"/>
          <w:sz w:val="22"/>
          <w:szCs w:val="22"/>
        </w:rPr>
        <w:t>(Craig 1990, C17).</w:t>
      </w:r>
    </w:p>
  </w:footnote>
  <w:footnote w:id="18">
    <w:p w14:paraId="6E612158" w14:textId="77777777" w:rsidR="006D3EF9" w:rsidRPr="00882909" w:rsidRDefault="00612632" w:rsidP="00E833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I take this terminology from (Portner 2007).</w:t>
      </w:r>
    </w:p>
  </w:footnote>
  <w:footnote w:id="19">
    <w:p w14:paraId="2D05F934" w14:textId="6FF68B0D" w:rsidR="00387A5E" w:rsidRPr="00882909" w:rsidRDefault="00387A5E">
      <w:pPr>
        <w:pStyle w:val="FootnoteText"/>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A caveat: if the advisee’s problem involves shared reasons, or role-responsibilities, we will find a broader range of modals involved in advising.</w:t>
      </w:r>
    </w:p>
  </w:footnote>
  <w:footnote w:id="20">
    <w:p w14:paraId="1F490EFA" w14:textId="62F1FF7E" w:rsidR="006D3EF9" w:rsidRPr="00882909" w:rsidRDefault="00612632" w:rsidP="00E833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00387A5E" w:rsidRPr="00882909">
        <w:rPr>
          <w:rFonts w:cs="Helvetica"/>
          <w:color w:val="000000" w:themeColor="text1"/>
          <w:sz w:val="22"/>
          <w:szCs w:val="22"/>
        </w:rPr>
        <w:t xml:space="preserve"> The possibility of persuasion in the context of advising means that—contra (Andreou 2006)—advising does not provide support to motivational internalism. </w:t>
      </w:r>
    </w:p>
  </w:footnote>
  <w:footnote w:id="21">
    <w:p w14:paraId="50D056C6" w14:textId="74088919" w:rsidR="006D3EF9" w:rsidRPr="00882909" w:rsidRDefault="00612632" w:rsidP="00E833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The acceptability of persuasion is contextual and may be limited by role responsibilities: it would be surprising for a </w:t>
      </w:r>
      <w:r w:rsidR="00E83326" w:rsidRPr="00882909">
        <w:rPr>
          <w:rFonts w:cs="Helvetica"/>
          <w:color w:val="000000" w:themeColor="text1"/>
          <w:sz w:val="22"/>
          <w:szCs w:val="22"/>
        </w:rPr>
        <w:t>financial</w:t>
      </w:r>
      <w:r w:rsidRPr="00882909">
        <w:rPr>
          <w:rFonts w:cs="Helvetica"/>
          <w:color w:val="000000" w:themeColor="text1"/>
          <w:sz w:val="22"/>
          <w:szCs w:val="22"/>
        </w:rPr>
        <w:t xml:space="preserve"> advisor to try to persuade you to care more about your</w:t>
      </w:r>
      <w:r w:rsidR="00E83326" w:rsidRPr="00882909">
        <w:rPr>
          <w:rFonts w:cs="Helvetica"/>
          <w:color w:val="000000" w:themeColor="text1"/>
          <w:sz w:val="22"/>
          <w:szCs w:val="22"/>
        </w:rPr>
        <w:t xml:space="preserve"> </w:t>
      </w:r>
      <w:r w:rsidRPr="00882909">
        <w:rPr>
          <w:rFonts w:cs="Helvetica"/>
          <w:color w:val="000000" w:themeColor="text1"/>
          <w:sz w:val="22"/>
          <w:szCs w:val="22"/>
        </w:rPr>
        <w:t>family.</w:t>
      </w:r>
    </w:p>
  </w:footnote>
  <w:footnote w:id="22">
    <w:p w14:paraId="639DCE7B" w14:textId="2B356668" w:rsidR="006D3EF9" w:rsidRPr="00882909" w:rsidRDefault="00612632" w:rsidP="00E833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For disagreement about the significance of this distinction see (Raz 1979), (Hamblin 1987 pp.10-14), (Wiland 2000b, 2004)</w:t>
      </w:r>
      <w:r w:rsidR="00E83326" w:rsidRPr="00882909">
        <w:rPr>
          <w:rFonts w:cs="Helvetica"/>
          <w:color w:val="000000" w:themeColor="text1"/>
          <w:sz w:val="22"/>
          <w:szCs w:val="22"/>
        </w:rPr>
        <w:t>,</w:t>
      </w:r>
      <w:r w:rsidRPr="00882909">
        <w:rPr>
          <w:rFonts w:cs="Helvetica"/>
          <w:color w:val="000000" w:themeColor="text1"/>
          <w:sz w:val="22"/>
          <w:szCs w:val="22"/>
        </w:rPr>
        <w:t xml:space="preserve"> (Darwall 2006 pp.12-13), (Mcmyler 2011 C.5)</w:t>
      </w:r>
      <w:r w:rsidR="0027337F" w:rsidRPr="00882909">
        <w:rPr>
          <w:rFonts w:cs="Helvetica"/>
          <w:color w:val="000000" w:themeColor="text1"/>
          <w:sz w:val="22"/>
          <w:szCs w:val="22"/>
        </w:rPr>
        <w:t xml:space="preserve">. We need to caveat </w:t>
      </w:r>
      <w:r w:rsidR="006A09CF" w:rsidRPr="00882909">
        <w:rPr>
          <w:rFonts w:cs="Helvetica"/>
          <w:color w:val="000000" w:themeColor="text1"/>
          <w:sz w:val="22"/>
          <w:szCs w:val="22"/>
        </w:rPr>
        <w:t>this claim</w:t>
      </w:r>
      <w:r w:rsidR="00090DE7" w:rsidRPr="00882909">
        <w:rPr>
          <w:rFonts w:cs="Helvetica"/>
          <w:color w:val="000000" w:themeColor="text1"/>
          <w:sz w:val="22"/>
          <w:szCs w:val="22"/>
        </w:rPr>
        <w:t>:</w:t>
      </w:r>
      <w:r w:rsidR="006A09CF" w:rsidRPr="00882909">
        <w:rPr>
          <w:rFonts w:cs="Helvetica"/>
          <w:color w:val="000000" w:themeColor="text1"/>
          <w:sz w:val="22"/>
          <w:szCs w:val="22"/>
        </w:rPr>
        <w:t xml:space="preserve"> sometimes</w:t>
      </w:r>
      <w:r w:rsidR="0027337F" w:rsidRPr="00882909">
        <w:rPr>
          <w:rFonts w:cs="Helvetica"/>
          <w:color w:val="000000" w:themeColor="text1"/>
          <w:sz w:val="22"/>
          <w:szCs w:val="22"/>
        </w:rPr>
        <w:t xml:space="preserve"> the point of imperatival advice is to break deadlocks: think about advice</w:t>
      </w:r>
      <w:r w:rsidR="006A09CF" w:rsidRPr="00882909">
        <w:rPr>
          <w:rFonts w:cs="Helvetica"/>
          <w:color w:val="000000" w:themeColor="text1"/>
          <w:sz w:val="22"/>
          <w:szCs w:val="22"/>
        </w:rPr>
        <w:t xml:space="preserve"> given to an advisee who faces</w:t>
      </w:r>
      <w:r w:rsidR="0027337F" w:rsidRPr="00882909">
        <w:rPr>
          <w:rFonts w:cs="Helvetica"/>
          <w:color w:val="000000" w:themeColor="text1"/>
          <w:sz w:val="22"/>
          <w:szCs w:val="22"/>
        </w:rPr>
        <w:t xml:space="preserve"> a Buridan’s ass situation </w:t>
      </w:r>
      <w:r w:rsidR="006A09CF" w:rsidRPr="00882909">
        <w:rPr>
          <w:rFonts w:cs="Helvetica"/>
          <w:color w:val="000000" w:themeColor="text1"/>
          <w:sz w:val="22"/>
          <w:szCs w:val="22"/>
        </w:rPr>
        <w:t xml:space="preserve">with multiple </w:t>
      </w:r>
      <w:r w:rsidR="0027337F" w:rsidRPr="00882909">
        <w:rPr>
          <w:rFonts w:cs="Helvetica"/>
          <w:color w:val="000000" w:themeColor="text1"/>
          <w:sz w:val="22"/>
          <w:szCs w:val="22"/>
        </w:rPr>
        <w:t xml:space="preserve">equally good options, or advice given to a group of people who are facing a co-ordination problem with </w:t>
      </w:r>
      <w:r w:rsidR="006A09CF" w:rsidRPr="00882909">
        <w:rPr>
          <w:rFonts w:cs="Helvetica"/>
          <w:color w:val="000000" w:themeColor="text1"/>
          <w:sz w:val="22"/>
          <w:szCs w:val="22"/>
        </w:rPr>
        <w:t>multiple equilibria.</w:t>
      </w:r>
    </w:p>
  </w:footnote>
  <w:footnote w:id="23">
    <w:p w14:paraId="40FB8CC7" w14:textId="505C394D" w:rsidR="00344F46" w:rsidRPr="00882909" w:rsidRDefault="00344F46">
      <w:pPr>
        <w:pStyle w:val="FootnoteText"/>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w:t>
      </w:r>
      <w:r w:rsidR="00EC5986" w:rsidRPr="00882909">
        <w:rPr>
          <w:color w:val="000000" w:themeColor="text1"/>
          <w:sz w:val="22"/>
          <w:szCs w:val="22"/>
        </w:rPr>
        <w:t>A general observation:</w:t>
      </w:r>
      <w:r w:rsidR="00C215CD" w:rsidRPr="00882909">
        <w:rPr>
          <w:color w:val="000000" w:themeColor="text1"/>
          <w:sz w:val="22"/>
          <w:szCs w:val="22"/>
        </w:rPr>
        <w:t xml:space="preserve"> all </w:t>
      </w:r>
      <w:r w:rsidR="00EC5986" w:rsidRPr="00882909">
        <w:rPr>
          <w:color w:val="000000" w:themeColor="text1"/>
          <w:sz w:val="22"/>
          <w:szCs w:val="22"/>
        </w:rPr>
        <w:t xml:space="preserve">types of </w:t>
      </w:r>
      <w:r w:rsidR="00C215CD" w:rsidRPr="00882909">
        <w:rPr>
          <w:color w:val="000000" w:themeColor="text1"/>
          <w:sz w:val="22"/>
          <w:szCs w:val="22"/>
        </w:rPr>
        <w:t xml:space="preserve">speech acts can </w:t>
      </w:r>
      <w:r w:rsidR="00DE6DCC" w:rsidRPr="00882909">
        <w:rPr>
          <w:color w:val="000000" w:themeColor="text1"/>
          <w:sz w:val="22"/>
          <w:szCs w:val="22"/>
        </w:rPr>
        <w:t>modify the commitments of</w:t>
      </w:r>
      <w:r w:rsidR="00F30867" w:rsidRPr="00882909">
        <w:rPr>
          <w:color w:val="000000" w:themeColor="text1"/>
          <w:sz w:val="22"/>
          <w:szCs w:val="22"/>
        </w:rPr>
        <w:t xml:space="preserve"> </w:t>
      </w:r>
      <w:r w:rsidR="00C215CD" w:rsidRPr="00882909">
        <w:rPr>
          <w:color w:val="000000" w:themeColor="text1"/>
          <w:sz w:val="22"/>
          <w:szCs w:val="22"/>
        </w:rPr>
        <w:t xml:space="preserve">speaker, hearer, or </w:t>
      </w:r>
      <w:r w:rsidR="00F30867" w:rsidRPr="00882909">
        <w:rPr>
          <w:color w:val="000000" w:themeColor="text1"/>
          <w:sz w:val="22"/>
          <w:szCs w:val="22"/>
        </w:rPr>
        <w:t>both</w:t>
      </w:r>
      <w:r w:rsidR="00C215CD" w:rsidRPr="00882909">
        <w:rPr>
          <w:color w:val="000000" w:themeColor="text1"/>
          <w:sz w:val="22"/>
          <w:szCs w:val="22"/>
        </w:rPr>
        <w:t>.</w:t>
      </w:r>
      <w:r w:rsidR="00EC5986" w:rsidRPr="00882909">
        <w:rPr>
          <w:color w:val="000000" w:themeColor="text1"/>
          <w:sz w:val="22"/>
          <w:szCs w:val="22"/>
        </w:rPr>
        <w:t xml:space="preserve"> In the case of assertions, </w:t>
      </w:r>
      <w:r w:rsidR="00A162F6" w:rsidRPr="00882909">
        <w:rPr>
          <w:color w:val="000000" w:themeColor="text1"/>
          <w:sz w:val="22"/>
          <w:szCs w:val="22"/>
        </w:rPr>
        <w:t xml:space="preserve">unmarked declaratives (‘It’s cold out’) propose shared commitment, </w:t>
      </w:r>
      <w:r w:rsidR="00EC5986" w:rsidRPr="00882909">
        <w:rPr>
          <w:color w:val="000000" w:themeColor="text1"/>
          <w:sz w:val="22"/>
          <w:szCs w:val="22"/>
        </w:rPr>
        <w:t>r</w:t>
      </w:r>
      <w:r w:rsidRPr="00882909">
        <w:rPr>
          <w:color w:val="000000" w:themeColor="text1"/>
          <w:sz w:val="22"/>
          <w:szCs w:val="22"/>
        </w:rPr>
        <w:t>ising declaratives (‘It’s cold out[</w:t>
      </w:r>
      <w:r w:rsidRPr="00882909">
        <w:rPr>
          <w:rFonts w:ascii="Times New Roman" w:hAnsi="Times New Roman" w:cs="Times New Roman"/>
          <w:color w:val="000000" w:themeColor="text1"/>
          <w:sz w:val="22"/>
          <w:szCs w:val="22"/>
        </w:rPr>
        <w:t>↑</w:t>
      </w:r>
      <w:r w:rsidRPr="00882909">
        <w:rPr>
          <w:rFonts w:cs="Times Roman"/>
          <w:color w:val="000000" w:themeColor="text1"/>
          <w:sz w:val="22"/>
          <w:szCs w:val="22"/>
        </w:rPr>
        <w:t>]’</w:t>
      </w:r>
      <w:r w:rsidRPr="00882909">
        <w:rPr>
          <w:color w:val="000000" w:themeColor="text1"/>
          <w:sz w:val="22"/>
          <w:szCs w:val="22"/>
        </w:rPr>
        <w:t>)</w:t>
      </w:r>
      <w:r w:rsidR="00A162F6" w:rsidRPr="00882909">
        <w:rPr>
          <w:color w:val="000000" w:themeColor="text1"/>
          <w:sz w:val="22"/>
          <w:szCs w:val="22"/>
        </w:rPr>
        <w:t xml:space="preserve"> propose</w:t>
      </w:r>
      <w:r w:rsidRPr="00882909">
        <w:rPr>
          <w:color w:val="000000" w:themeColor="text1"/>
          <w:sz w:val="22"/>
          <w:szCs w:val="22"/>
        </w:rPr>
        <w:t xml:space="preserve"> hearer commitment</w:t>
      </w:r>
      <w:r w:rsidR="00A162F6" w:rsidRPr="00882909">
        <w:rPr>
          <w:color w:val="000000" w:themeColor="text1"/>
          <w:sz w:val="22"/>
          <w:szCs w:val="22"/>
        </w:rPr>
        <w:t>,</w:t>
      </w:r>
      <w:r w:rsidRPr="00882909">
        <w:rPr>
          <w:color w:val="000000" w:themeColor="text1"/>
          <w:sz w:val="22"/>
          <w:szCs w:val="22"/>
        </w:rPr>
        <w:t xml:space="preserve"> while falling declaratives (‘It’s cold out [</w:t>
      </w:r>
      <w:r w:rsidRPr="00882909">
        <w:rPr>
          <w:rFonts w:ascii="Times New Roman" w:hAnsi="Times New Roman" w:cs="Times New Roman"/>
          <w:color w:val="000000" w:themeColor="text1"/>
          <w:sz w:val="22"/>
          <w:szCs w:val="22"/>
        </w:rPr>
        <w:t>↓</w:t>
      </w:r>
      <w:r w:rsidRPr="00882909">
        <w:rPr>
          <w:color w:val="000000" w:themeColor="text1"/>
          <w:sz w:val="22"/>
          <w:szCs w:val="22"/>
        </w:rPr>
        <w:t xml:space="preserve">]’) </w:t>
      </w:r>
      <w:r w:rsidR="00A162F6" w:rsidRPr="00882909">
        <w:rPr>
          <w:color w:val="000000" w:themeColor="text1"/>
          <w:sz w:val="22"/>
          <w:szCs w:val="22"/>
        </w:rPr>
        <w:t xml:space="preserve">propose </w:t>
      </w:r>
      <w:r w:rsidRPr="00882909">
        <w:rPr>
          <w:color w:val="000000" w:themeColor="text1"/>
          <w:sz w:val="22"/>
          <w:szCs w:val="22"/>
        </w:rPr>
        <w:t>speaker commitment (Gunlogson 2004</w:t>
      </w:r>
      <w:r w:rsidR="00EC5986" w:rsidRPr="00882909">
        <w:rPr>
          <w:color w:val="000000" w:themeColor="text1"/>
          <w:sz w:val="22"/>
          <w:szCs w:val="22"/>
        </w:rPr>
        <w:t>, Portner 2018, pp.207-8</w:t>
      </w:r>
      <w:r w:rsidR="00CF34CC" w:rsidRPr="00882909">
        <w:rPr>
          <w:color w:val="000000" w:themeColor="text1"/>
          <w:sz w:val="22"/>
          <w:szCs w:val="22"/>
        </w:rPr>
        <w:t xml:space="preserve">). </w:t>
      </w:r>
      <w:r w:rsidR="00EC5986" w:rsidRPr="00882909">
        <w:rPr>
          <w:color w:val="000000" w:themeColor="text1"/>
          <w:sz w:val="22"/>
          <w:szCs w:val="22"/>
        </w:rPr>
        <w:t xml:space="preserve">In the case of directives, we can </w:t>
      </w:r>
      <w:r w:rsidR="00A162F6" w:rsidRPr="00882909">
        <w:rPr>
          <w:color w:val="000000" w:themeColor="text1"/>
          <w:sz w:val="22"/>
          <w:szCs w:val="22"/>
        </w:rPr>
        <w:t xml:space="preserve">propose </w:t>
      </w:r>
      <w:r w:rsidR="00C215CD" w:rsidRPr="00882909">
        <w:rPr>
          <w:color w:val="000000" w:themeColor="text1"/>
          <w:sz w:val="22"/>
          <w:szCs w:val="22"/>
        </w:rPr>
        <w:t>hearer</w:t>
      </w:r>
      <w:r w:rsidR="00EC5986" w:rsidRPr="00882909">
        <w:rPr>
          <w:color w:val="000000" w:themeColor="text1"/>
          <w:sz w:val="22"/>
          <w:szCs w:val="22"/>
        </w:rPr>
        <w:t xml:space="preserve"> </w:t>
      </w:r>
      <w:r w:rsidR="00A162F6" w:rsidRPr="00882909">
        <w:rPr>
          <w:color w:val="000000" w:themeColor="text1"/>
          <w:sz w:val="22"/>
          <w:szCs w:val="22"/>
        </w:rPr>
        <w:t xml:space="preserve">commitments </w:t>
      </w:r>
      <w:r w:rsidR="00EC5986" w:rsidRPr="00882909">
        <w:rPr>
          <w:color w:val="000000" w:themeColor="text1"/>
          <w:sz w:val="22"/>
          <w:szCs w:val="22"/>
        </w:rPr>
        <w:t>(‘feed the cat!’)</w:t>
      </w:r>
      <w:r w:rsidR="00C215CD" w:rsidRPr="00882909">
        <w:rPr>
          <w:color w:val="000000" w:themeColor="text1"/>
          <w:sz w:val="22"/>
          <w:szCs w:val="22"/>
        </w:rPr>
        <w:t xml:space="preserve">, </w:t>
      </w:r>
      <w:r w:rsidR="00A162F6" w:rsidRPr="00882909">
        <w:rPr>
          <w:color w:val="000000" w:themeColor="text1"/>
          <w:sz w:val="22"/>
          <w:szCs w:val="22"/>
        </w:rPr>
        <w:t xml:space="preserve">commitments for </w:t>
      </w:r>
      <w:r w:rsidR="00C215CD" w:rsidRPr="00882909">
        <w:rPr>
          <w:color w:val="000000" w:themeColor="text1"/>
          <w:sz w:val="22"/>
          <w:szCs w:val="22"/>
        </w:rPr>
        <w:t>both</w:t>
      </w:r>
      <w:r w:rsidR="00EC5986" w:rsidRPr="00882909">
        <w:rPr>
          <w:color w:val="000000" w:themeColor="text1"/>
          <w:sz w:val="22"/>
          <w:szCs w:val="22"/>
        </w:rPr>
        <w:t xml:space="preserve"> speaker and hearer (‘let’s feed the cat!’), or </w:t>
      </w:r>
      <w:r w:rsidR="00A162F6" w:rsidRPr="00882909">
        <w:rPr>
          <w:color w:val="000000" w:themeColor="text1"/>
          <w:sz w:val="22"/>
          <w:szCs w:val="22"/>
        </w:rPr>
        <w:t xml:space="preserve">commitments for </w:t>
      </w:r>
      <w:r w:rsidR="00EC5986" w:rsidRPr="00882909">
        <w:rPr>
          <w:color w:val="000000" w:themeColor="text1"/>
          <w:sz w:val="22"/>
          <w:szCs w:val="22"/>
        </w:rPr>
        <w:t xml:space="preserve">the speaker (‘let me feed the cat!’). </w:t>
      </w:r>
      <w:r w:rsidR="00A162F6" w:rsidRPr="00882909">
        <w:rPr>
          <w:color w:val="000000" w:themeColor="text1"/>
          <w:sz w:val="22"/>
          <w:szCs w:val="22"/>
        </w:rPr>
        <w:t xml:space="preserve">Interrogatives can also generate commitments for the speaker, as with self-directed questions in essays. </w:t>
      </w:r>
      <w:r w:rsidR="004D30A6" w:rsidRPr="00882909">
        <w:rPr>
          <w:color w:val="000000" w:themeColor="text1"/>
          <w:sz w:val="22"/>
          <w:szCs w:val="22"/>
        </w:rPr>
        <w:t>On the relation between speech acts and commitments, see (Geurts 2019).</w:t>
      </w:r>
    </w:p>
  </w:footnote>
  <w:footnote w:id="24">
    <w:p w14:paraId="088BD9EB" w14:textId="12E796F7" w:rsidR="006D3EF9" w:rsidRPr="00882909" w:rsidRDefault="00612632" w:rsidP="003511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It is a complicated question what direction of fit askings involve: the presuppositions of a question represent the world, as do its answers, but asking a question plausibly involves the proposal to answer it.</w:t>
      </w:r>
    </w:p>
  </w:footnote>
  <w:footnote w:id="25">
    <w:p w14:paraId="690D560A" w14:textId="2F536399" w:rsidR="00DE6DCC" w:rsidRPr="00882909" w:rsidRDefault="00DE6DCC" w:rsidP="00DE6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sz w:val="22"/>
          <w:szCs w:val="22"/>
        </w:rPr>
      </w:pPr>
      <w:r w:rsidRPr="00882909">
        <w:rPr>
          <w:color w:val="000000" w:themeColor="text1"/>
          <w:sz w:val="22"/>
          <w:szCs w:val="22"/>
          <w:vertAlign w:val="superscript"/>
        </w:rPr>
        <w:footnoteRef/>
      </w:r>
      <w:r w:rsidRPr="00882909">
        <w:rPr>
          <w:color w:val="000000" w:themeColor="text1"/>
          <w:sz w:val="22"/>
          <w:szCs w:val="22"/>
        </w:rPr>
        <w:t xml:space="preserve"> For the view that imperatives express propositions (see Kaufman 2012) and for the view that interrogatives express propositions, see (Karttunen 1977).</w:t>
      </w:r>
    </w:p>
  </w:footnote>
  <w:footnote w:id="26">
    <w:p w14:paraId="237D25E7" w14:textId="2B012768" w:rsidR="000D0770" w:rsidRPr="00882909" w:rsidRDefault="000D0770" w:rsidP="000D0770">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A different </w:t>
      </w:r>
      <w:r w:rsidR="00CB03D4" w:rsidRPr="00882909">
        <w:rPr>
          <w:color w:val="000000" w:themeColor="text1"/>
          <w:sz w:val="22"/>
          <w:szCs w:val="22"/>
        </w:rPr>
        <w:t xml:space="preserve">kind of </w:t>
      </w:r>
      <w:r w:rsidRPr="00882909">
        <w:rPr>
          <w:color w:val="000000" w:themeColor="text1"/>
          <w:sz w:val="22"/>
          <w:szCs w:val="22"/>
        </w:rPr>
        <w:t>Moore-style sentence for advising show</w:t>
      </w:r>
      <w:r w:rsidR="00CB03D4" w:rsidRPr="00882909">
        <w:rPr>
          <w:color w:val="000000" w:themeColor="text1"/>
          <w:sz w:val="22"/>
          <w:szCs w:val="22"/>
        </w:rPr>
        <w:t>s</w:t>
      </w:r>
      <w:r w:rsidRPr="00882909">
        <w:rPr>
          <w:color w:val="000000" w:themeColor="text1"/>
          <w:sz w:val="22"/>
          <w:szCs w:val="22"/>
        </w:rPr>
        <w:t xml:space="preserve"> up </w:t>
      </w:r>
      <w:r w:rsidR="00CB03D4" w:rsidRPr="00882909">
        <w:rPr>
          <w:color w:val="000000" w:themeColor="text1"/>
          <w:sz w:val="22"/>
          <w:szCs w:val="22"/>
        </w:rPr>
        <w:t xml:space="preserve">in </w:t>
      </w:r>
      <w:r w:rsidRPr="00882909">
        <w:rPr>
          <w:color w:val="000000" w:themeColor="text1"/>
          <w:sz w:val="22"/>
          <w:szCs w:val="22"/>
        </w:rPr>
        <w:t>Nowell-Smith (1954, p154), who suggests:</w:t>
      </w:r>
    </w:p>
    <w:p w14:paraId="1323E0E5" w14:textId="77777777" w:rsidR="000D0770" w:rsidRPr="00882909" w:rsidRDefault="000D0770" w:rsidP="000D0770">
      <w:pPr>
        <w:tabs>
          <w:tab w:val="left" w:pos="560"/>
          <w:tab w:val="left" w:pos="1080"/>
          <w:tab w:val="left" w:pos="1440"/>
          <w:tab w:val="left" w:pos="1800"/>
          <w:tab w:val="left" w:pos="2160"/>
          <w:tab w:val="left" w:pos="2880"/>
          <w:tab w:val="left" w:pos="3600"/>
          <w:tab w:val="left" w:pos="4320"/>
        </w:tabs>
        <w:spacing w:line="263" w:lineRule="auto"/>
        <w:rPr>
          <w:color w:val="000000" w:themeColor="text1"/>
          <w:sz w:val="22"/>
          <w:szCs w:val="22"/>
        </w:rPr>
      </w:pPr>
    </w:p>
    <w:p w14:paraId="627759BA" w14:textId="77777777" w:rsidR="000D0770" w:rsidRPr="00882909" w:rsidRDefault="000D0770" w:rsidP="000D0770">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2"/>
          <w:szCs w:val="22"/>
        </w:rPr>
      </w:pPr>
      <w:r w:rsidRPr="00882909">
        <w:rPr>
          <w:color w:val="000000" w:themeColor="text1"/>
          <w:sz w:val="22"/>
          <w:szCs w:val="22"/>
        </w:rPr>
        <w:t>12) You ought to climb it [the mountain], but I don't advise you to.</w:t>
      </w:r>
    </w:p>
    <w:p w14:paraId="17BA18AD" w14:textId="77777777" w:rsidR="000D0770" w:rsidRPr="00882909" w:rsidRDefault="000D0770" w:rsidP="000D0770">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2"/>
          <w:szCs w:val="22"/>
        </w:rPr>
      </w:pPr>
    </w:p>
    <w:p w14:paraId="16233D11" w14:textId="57F9A044" w:rsidR="000D0770" w:rsidRPr="00882909" w:rsidRDefault="000D0770" w:rsidP="000D0770">
      <w:pPr>
        <w:tabs>
          <w:tab w:val="left" w:pos="360"/>
          <w:tab w:val="left" w:pos="720"/>
          <w:tab w:val="left" w:pos="1080"/>
          <w:tab w:val="left" w:pos="1440"/>
          <w:tab w:val="left" w:pos="1800"/>
          <w:tab w:val="left" w:pos="2160"/>
          <w:tab w:val="left" w:pos="2880"/>
          <w:tab w:val="left" w:pos="3600"/>
          <w:tab w:val="left" w:pos="4320"/>
        </w:tabs>
        <w:spacing w:line="263" w:lineRule="auto"/>
        <w:rPr>
          <w:color w:val="000000" w:themeColor="text1"/>
          <w:sz w:val="22"/>
          <w:szCs w:val="22"/>
        </w:rPr>
      </w:pPr>
      <w:r w:rsidRPr="00882909">
        <w:rPr>
          <w:color w:val="000000" w:themeColor="text1"/>
          <w:sz w:val="22"/>
          <w:szCs w:val="22"/>
        </w:rPr>
        <w:t>Gauthier concurs</w:t>
      </w:r>
      <w:r w:rsidR="00DE6DCC" w:rsidRPr="00882909">
        <w:rPr>
          <w:color w:val="000000" w:themeColor="text1"/>
          <w:sz w:val="22"/>
          <w:szCs w:val="22"/>
        </w:rPr>
        <w:t xml:space="preserve"> </w:t>
      </w:r>
      <w:r w:rsidRPr="00882909">
        <w:rPr>
          <w:color w:val="000000" w:themeColor="text1"/>
          <w:sz w:val="22"/>
          <w:szCs w:val="22"/>
        </w:rPr>
        <w:t xml:space="preserve">that this sentence is weird suggesting that in 13) ”the speaker is advising both for and against in the same breath“ (1963, p153). </w:t>
      </w:r>
    </w:p>
  </w:footnote>
  <w:footnote w:id="27">
    <w:p w14:paraId="74DDB34B" w14:textId="77777777" w:rsidR="006D3EF9" w:rsidRPr="00882909" w:rsidRDefault="00612632" w:rsidP="000D07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In support of the idea that some assertions do not involve indirect recommendations, consider:</w:t>
      </w:r>
    </w:p>
    <w:p w14:paraId="78343E27" w14:textId="77777777" w:rsidR="006D3EF9" w:rsidRPr="00882909"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p>
    <w:p w14:paraId="07414C64" w14:textId="6734FE51" w:rsidR="006D3EF9" w:rsidRPr="00882909" w:rsidRDefault="00612632" w:rsidP="001259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Helvetica"/>
          <w:color w:val="000000" w:themeColor="text1"/>
          <w:sz w:val="22"/>
          <w:szCs w:val="22"/>
        </w:rPr>
      </w:pPr>
      <w:r w:rsidRPr="00882909">
        <w:rPr>
          <w:rFonts w:cs="Helvetica"/>
          <w:color w:val="000000" w:themeColor="text1"/>
          <w:sz w:val="22"/>
          <w:szCs w:val="22"/>
        </w:rPr>
        <w:t>1) I advise you that the train is leaving in ten minutes, but I wouldn’t take</w:t>
      </w:r>
      <w:r w:rsidR="0043027B" w:rsidRPr="00882909">
        <w:rPr>
          <w:rFonts w:cs="Helvetica"/>
          <w:color w:val="000000" w:themeColor="text1"/>
          <w:sz w:val="22"/>
          <w:szCs w:val="22"/>
        </w:rPr>
        <w:t xml:space="preserve"> it</w:t>
      </w:r>
      <w:r w:rsidR="000D0770" w:rsidRPr="00882909">
        <w:rPr>
          <w:rFonts w:cs="Helvetica"/>
          <w:color w:val="000000" w:themeColor="text1"/>
          <w:sz w:val="22"/>
          <w:szCs w:val="22"/>
        </w:rPr>
        <w:t>.</w:t>
      </w:r>
    </w:p>
    <w:p w14:paraId="6F1C534B" w14:textId="77777777" w:rsidR="006D3EF9" w:rsidRPr="00882909"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p>
    <w:p w14:paraId="2CB46294" w14:textId="77777777" w:rsidR="006D3EF9" w:rsidRPr="00882909" w:rsidRDefault="00612632" w:rsidP="00CA42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rPr>
        <w:t>This sentence is not weird in the way that the following sentence is:</w:t>
      </w:r>
    </w:p>
    <w:p w14:paraId="1F3684D6" w14:textId="77777777" w:rsidR="006D3EF9" w:rsidRPr="00882909" w:rsidRDefault="006D3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p>
    <w:p w14:paraId="0992BAA5" w14:textId="4C7230A1" w:rsidR="006D3EF9" w:rsidRPr="00882909" w:rsidRDefault="00612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r w:rsidRPr="00882909">
        <w:rPr>
          <w:rFonts w:cs="Helvetica"/>
          <w:color w:val="000000" w:themeColor="text1"/>
          <w:sz w:val="22"/>
          <w:szCs w:val="22"/>
        </w:rPr>
        <w:t>2) #I advise you to take the train in ten minutes, but I wouldn’t take it if I were you.</w:t>
      </w:r>
    </w:p>
    <w:p w14:paraId="53C0695A" w14:textId="77777777" w:rsidR="00CA4255" w:rsidRPr="00882909" w:rsidRDefault="00CA42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cs="Helvetica"/>
          <w:color w:val="000000" w:themeColor="text1"/>
          <w:sz w:val="22"/>
          <w:szCs w:val="22"/>
        </w:rPr>
      </w:pPr>
    </w:p>
  </w:footnote>
  <w:footnote w:id="28">
    <w:p w14:paraId="24C82DC4" w14:textId="56E19AA9" w:rsidR="006D3EF9" w:rsidRPr="00882909" w:rsidRDefault="00612632" w:rsidP="00CB03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themeColor="text1"/>
          <w:sz w:val="22"/>
          <w:szCs w:val="22"/>
        </w:rPr>
      </w:pPr>
      <w:r w:rsidRPr="00882909">
        <w:rPr>
          <w:rFonts w:cs="Helvetica"/>
          <w:color w:val="000000" w:themeColor="text1"/>
          <w:sz w:val="22"/>
          <w:szCs w:val="22"/>
          <w:vertAlign w:val="superscript"/>
        </w:rPr>
        <w:footnoteRef/>
      </w:r>
      <w:r w:rsidRPr="00882909">
        <w:rPr>
          <w:rFonts w:cs="Helvetica"/>
          <w:color w:val="000000" w:themeColor="text1"/>
          <w:sz w:val="22"/>
          <w:szCs w:val="22"/>
        </w:rPr>
        <w:t xml:space="preserve"> </w:t>
      </w:r>
      <w:r w:rsidR="003E36BD" w:rsidRPr="00882909">
        <w:rPr>
          <w:rFonts w:cs="Helvetica"/>
          <w:color w:val="000000" w:themeColor="text1"/>
          <w:sz w:val="22"/>
          <w:szCs w:val="22"/>
        </w:rPr>
        <w:t>W</w:t>
      </w:r>
      <w:r w:rsidRPr="00882909">
        <w:rPr>
          <w:rFonts w:cs="Helvetica"/>
          <w:color w:val="000000" w:themeColor="text1"/>
          <w:sz w:val="22"/>
          <w:szCs w:val="22"/>
        </w:rPr>
        <w:t>eak imperatives (‘take an Oyster’) which are used to make suggestions or to change option spaces do not determine normative facts in this way</w:t>
      </w:r>
      <w:r w:rsidR="00386469" w:rsidRPr="00882909">
        <w:rPr>
          <w:rFonts w:cs="Helvetica"/>
          <w:color w:val="000000" w:themeColor="text1"/>
          <w:sz w:val="22"/>
          <w:szCs w:val="22"/>
        </w:rPr>
        <w:t>, either in the case of or</w:t>
      </w:r>
      <w:r w:rsidRPr="00882909">
        <w:rPr>
          <w:rFonts w:cs="Helvetica"/>
          <w:color w:val="000000" w:themeColor="text1"/>
          <w:sz w:val="22"/>
          <w:szCs w:val="22"/>
        </w:rPr>
        <w:t xml:space="preserve"> ordering and advising.</w:t>
      </w:r>
      <w:r w:rsidR="00386469" w:rsidRPr="00882909">
        <w:rPr>
          <w:rFonts w:cs="Helvetica"/>
          <w:color w:val="000000" w:themeColor="text1"/>
          <w:sz w:val="22"/>
          <w:szCs w:val="22"/>
        </w:rPr>
        <w:t xml:space="preserve"> </w:t>
      </w:r>
    </w:p>
  </w:footnote>
  <w:footnote w:id="29">
    <w:p w14:paraId="7FCBC4B3" w14:textId="076F4339" w:rsidR="00B526BA" w:rsidRPr="00882909" w:rsidRDefault="00B526BA">
      <w:pPr>
        <w:pStyle w:val="FootnoteText"/>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For example:</w:t>
      </w:r>
    </w:p>
    <w:p w14:paraId="52728CCA" w14:textId="77777777" w:rsidR="00B526BA" w:rsidRPr="00882909" w:rsidRDefault="00B526BA">
      <w:pPr>
        <w:pStyle w:val="FootnoteText"/>
        <w:rPr>
          <w:color w:val="000000" w:themeColor="text1"/>
          <w:sz w:val="22"/>
          <w:szCs w:val="22"/>
        </w:rPr>
      </w:pPr>
    </w:p>
    <w:p w14:paraId="7549789B" w14:textId="0F900C3C" w:rsidR="00B526BA" w:rsidRPr="00882909" w:rsidRDefault="00B526BA" w:rsidP="00B526BA">
      <w:pPr>
        <w:pStyle w:val="ListParagraph"/>
        <w:numPr>
          <w:ilvl w:val="0"/>
          <w:numId w:val="15"/>
        </w:numPr>
        <w:tabs>
          <w:tab w:val="left" w:pos="220"/>
        </w:tabs>
        <w:spacing w:after="200" w:line="276" w:lineRule="auto"/>
        <w:rPr>
          <w:color w:val="000000" w:themeColor="text1"/>
          <w:sz w:val="22"/>
          <w:szCs w:val="22"/>
        </w:rPr>
      </w:pPr>
      <w:r w:rsidRPr="00882909">
        <w:rPr>
          <w:color w:val="000000" w:themeColor="text1"/>
          <w:sz w:val="22"/>
          <w:szCs w:val="22"/>
        </w:rPr>
        <w:t>Jane advised Harry that he was going to be late, and to take a Taxi.</w:t>
      </w:r>
    </w:p>
    <w:p w14:paraId="24320E06" w14:textId="0CADFB9D" w:rsidR="00B526BA" w:rsidRPr="00882909" w:rsidRDefault="00B526BA" w:rsidP="00B526BA">
      <w:pPr>
        <w:tabs>
          <w:tab w:val="left" w:pos="220"/>
        </w:tabs>
        <w:spacing w:after="200" w:line="276" w:lineRule="auto"/>
        <w:rPr>
          <w:color w:val="000000" w:themeColor="text1"/>
          <w:sz w:val="22"/>
          <w:szCs w:val="22"/>
        </w:rPr>
      </w:pPr>
      <w:r w:rsidRPr="00882909">
        <w:rPr>
          <w:color w:val="000000" w:themeColor="text1"/>
          <w:sz w:val="22"/>
          <w:szCs w:val="22"/>
        </w:rPr>
        <w:t>Is quite acceptable.</w:t>
      </w:r>
    </w:p>
  </w:footnote>
  <w:footnote w:id="30">
    <w:p w14:paraId="3330D849" w14:textId="4C2F8EB9" w:rsidR="003E36BD" w:rsidRPr="00882909" w:rsidRDefault="003E36BD">
      <w:pPr>
        <w:pStyle w:val="FootnoteText"/>
        <w:rPr>
          <w:color w:val="000000" w:themeColor="text1"/>
          <w:sz w:val="22"/>
          <w:szCs w:val="22"/>
        </w:rPr>
      </w:pPr>
      <w:r w:rsidRPr="00882909">
        <w:rPr>
          <w:rStyle w:val="FootnoteReference"/>
          <w:color w:val="000000" w:themeColor="text1"/>
          <w:sz w:val="22"/>
          <w:szCs w:val="22"/>
        </w:rPr>
        <w:footnoteRef/>
      </w:r>
      <w:r w:rsidRPr="00882909">
        <w:rPr>
          <w:color w:val="000000" w:themeColor="text1"/>
          <w:sz w:val="22"/>
          <w:szCs w:val="22"/>
        </w:rPr>
        <w:t xml:space="preserve"> See (de Kenessy 2020, 2023</w:t>
      </w:r>
      <w:r w:rsidR="000C39CD" w:rsidRPr="00882909">
        <w:rPr>
          <w:color w:val="000000" w:themeColor="text1"/>
          <w:sz w:val="22"/>
          <w:szCs w:val="22"/>
        </w:rPr>
        <w:t>)</w:t>
      </w:r>
      <w:r w:rsidRPr="00882909">
        <w:rPr>
          <w:color w:val="000000" w:themeColor="text1"/>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5888" w14:textId="77777777" w:rsidR="00662B26" w:rsidRDefault="0061263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5099"/>
    <w:multiLevelType w:val="hybridMultilevel"/>
    <w:tmpl w:val="4978F346"/>
    <w:lvl w:ilvl="0" w:tplc="0A5844F2">
      <w:start w:val="13"/>
      <w:numFmt w:val="decimal"/>
      <w:lvlText w:val="%1)"/>
      <w:lvlJc w:val="left"/>
      <w:pPr>
        <w:ind w:left="580" w:hanging="360"/>
      </w:pPr>
      <w:rPr>
        <w:rFonts w:hint="default"/>
      </w:rPr>
    </w:lvl>
    <w:lvl w:ilvl="1" w:tplc="08090019">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 w15:restartNumberingAfterBreak="0">
    <w:nsid w:val="13D22699"/>
    <w:multiLevelType w:val="hybridMultilevel"/>
    <w:tmpl w:val="D944997A"/>
    <w:lvl w:ilvl="0" w:tplc="5C4C5F0E">
      <w:start w:val="1"/>
      <w:numFmt w:val="decimal"/>
      <w:lvlText w:val="%1)"/>
      <w:lvlJc w:val="left"/>
      <w:pPr>
        <w:ind w:left="720" w:hanging="500"/>
      </w:pPr>
    </w:lvl>
    <w:lvl w:ilvl="1" w:tplc="F9F863EA">
      <w:start w:val="1"/>
      <w:numFmt w:val="decimal"/>
      <w:lvlText w:val="%2)"/>
      <w:lvlJc w:val="left"/>
      <w:pPr>
        <w:ind w:left="1220" w:hanging="500"/>
      </w:pPr>
    </w:lvl>
    <w:lvl w:ilvl="2" w:tplc="A84AAAA8">
      <w:start w:val="1"/>
      <w:numFmt w:val="decimal"/>
      <w:lvlText w:val="%3)"/>
      <w:lvlJc w:val="left"/>
      <w:pPr>
        <w:ind w:left="1720" w:hanging="500"/>
      </w:pPr>
    </w:lvl>
    <w:lvl w:ilvl="3" w:tplc="7FE63E76">
      <w:start w:val="1"/>
      <w:numFmt w:val="decimal"/>
      <w:lvlText w:val="%4)"/>
      <w:lvlJc w:val="left"/>
      <w:pPr>
        <w:ind w:left="2220" w:hanging="500"/>
      </w:pPr>
    </w:lvl>
    <w:lvl w:ilvl="4" w:tplc="A6BC1288">
      <w:start w:val="1"/>
      <w:numFmt w:val="decimal"/>
      <w:lvlText w:val="%5)"/>
      <w:lvlJc w:val="left"/>
      <w:pPr>
        <w:ind w:left="2720" w:hanging="500"/>
      </w:pPr>
    </w:lvl>
    <w:lvl w:ilvl="5" w:tplc="4B04612A">
      <w:start w:val="1"/>
      <w:numFmt w:val="decimal"/>
      <w:lvlText w:val="%6)"/>
      <w:lvlJc w:val="left"/>
      <w:pPr>
        <w:ind w:left="3220" w:hanging="500"/>
      </w:pPr>
    </w:lvl>
    <w:lvl w:ilvl="6" w:tplc="216CB58E">
      <w:start w:val="1"/>
      <w:numFmt w:val="decimal"/>
      <w:lvlText w:val="%7)"/>
      <w:lvlJc w:val="left"/>
      <w:pPr>
        <w:ind w:left="3720" w:hanging="500"/>
      </w:pPr>
    </w:lvl>
    <w:lvl w:ilvl="7" w:tplc="BAF87000">
      <w:start w:val="1"/>
      <w:numFmt w:val="decimal"/>
      <w:lvlText w:val="%8)"/>
      <w:lvlJc w:val="left"/>
      <w:pPr>
        <w:ind w:left="4220" w:hanging="500"/>
      </w:pPr>
    </w:lvl>
    <w:lvl w:ilvl="8" w:tplc="2B187FB6">
      <w:start w:val="1"/>
      <w:numFmt w:val="decimal"/>
      <w:lvlText w:val="%9)"/>
      <w:lvlJc w:val="left"/>
      <w:pPr>
        <w:ind w:left="4720" w:hanging="500"/>
      </w:pPr>
    </w:lvl>
  </w:abstractNum>
  <w:abstractNum w:abstractNumId="2" w15:restartNumberingAfterBreak="0">
    <w:nsid w:val="18F65DD9"/>
    <w:multiLevelType w:val="hybridMultilevel"/>
    <w:tmpl w:val="339EB43A"/>
    <w:lvl w:ilvl="0" w:tplc="8D5EFAB0">
      <w:start w:val="1"/>
      <w:numFmt w:val="decimal"/>
      <w:lvlText w:val="%1."/>
      <w:lvlJc w:val="left"/>
      <w:pPr>
        <w:ind w:left="720" w:hanging="500"/>
      </w:pPr>
    </w:lvl>
    <w:lvl w:ilvl="1" w:tplc="D0921846">
      <w:start w:val="1"/>
      <w:numFmt w:val="decimal"/>
      <w:lvlText w:val="%2."/>
      <w:lvlJc w:val="left"/>
      <w:pPr>
        <w:ind w:left="1220" w:hanging="500"/>
      </w:pPr>
    </w:lvl>
    <w:lvl w:ilvl="2" w:tplc="A5204D2C">
      <w:start w:val="1"/>
      <w:numFmt w:val="decimal"/>
      <w:lvlText w:val="%3."/>
      <w:lvlJc w:val="left"/>
      <w:pPr>
        <w:ind w:left="1720" w:hanging="500"/>
      </w:pPr>
    </w:lvl>
    <w:lvl w:ilvl="3" w:tplc="2084C4A8">
      <w:start w:val="1"/>
      <w:numFmt w:val="decimal"/>
      <w:lvlText w:val="%4."/>
      <w:lvlJc w:val="left"/>
      <w:pPr>
        <w:ind w:left="2220" w:hanging="500"/>
      </w:pPr>
    </w:lvl>
    <w:lvl w:ilvl="4" w:tplc="15CC7276">
      <w:start w:val="1"/>
      <w:numFmt w:val="decimal"/>
      <w:lvlText w:val="%5."/>
      <w:lvlJc w:val="left"/>
      <w:pPr>
        <w:ind w:left="2720" w:hanging="500"/>
      </w:pPr>
    </w:lvl>
    <w:lvl w:ilvl="5" w:tplc="9934C520">
      <w:start w:val="1"/>
      <w:numFmt w:val="decimal"/>
      <w:lvlText w:val="%6."/>
      <w:lvlJc w:val="left"/>
      <w:pPr>
        <w:ind w:left="3220" w:hanging="500"/>
      </w:pPr>
    </w:lvl>
    <w:lvl w:ilvl="6" w:tplc="E0FA53B6">
      <w:start w:val="1"/>
      <w:numFmt w:val="decimal"/>
      <w:lvlText w:val="%7."/>
      <w:lvlJc w:val="left"/>
      <w:pPr>
        <w:ind w:left="3720" w:hanging="500"/>
      </w:pPr>
    </w:lvl>
    <w:lvl w:ilvl="7" w:tplc="F5C89096">
      <w:start w:val="1"/>
      <w:numFmt w:val="decimal"/>
      <w:lvlText w:val="%8."/>
      <w:lvlJc w:val="left"/>
      <w:pPr>
        <w:ind w:left="4220" w:hanging="500"/>
      </w:pPr>
    </w:lvl>
    <w:lvl w:ilvl="8" w:tplc="6964AF38">
      <w:start w:val="1"/>
      <w:numFmt w:val="decimal"/>
      <w:lvlText w:val="%9."/>
      <w:lvlJc w:val="left"/>
      <w:pPr>
        <w:ind w:left="4720" w:hanging="500"/>
      </w:pPr>
    </w:lvl>
  </w:abstractNum>
  <w:abstractNum w:abstractNumId="3" w15:restartNumberingAfterBreak="0">
    <w:nsid w:val="1D8D6EA7"/>
    <w:multiLevelType w:val="hybridMultilevel"/>
    <w:tmpl w:val="89482E9C"/>
    <w:lvl w:ilvl="0" w:tplc="A6A82794">
      <w:start w:val="1"/>
      <w:numFmt w:val="decimal"/>
      <w:lvlText w:val="%1)"/>
      <w:lvlJc w:val="left"/>
      <w:pPr>
        <w:ind w:left="720" w:hanging="500"/>
      </w:pPr>
    </w:lvl>
    <w:lvl w:ilvl="1" w:tplc="DB5C1AB0">
      <w:start w:val="1"/>
      <w:numFmt w:val="decimal"/>
      <w:lvlText w:val="%2)"/>
      <w:lvlJc w:val="left"/>
      <w:pPr>
        <w:ind w:left="1220" w:hanging="500"/>
      </w:pPr>
    </w:lvl>
    <w:lvl w:ilvl="2" w:tplc="3730ACFC">
      <w:start w:val="1"/>
      <w:numFmt w:val="decimal"/>
      <w:lvlText w:val="%3)"/>
      <w:lvlJc w:val="left"/>
      <w:pPr>
        <w:ind w:left="1720" w:hanging="500"/>
      </w:pPr>
    </w:lvl>
    <w:lvl w:ilvl="3" w:tplc="ED0A4514">
      <w:start w:val="1"/>
      <w:numFmt w:val="decimal"/>
      <w:lvlText w:val="%4)"/>
      <w:lvlJc w:val="left"/>
      <w:pPr>
        <w:ind w:left="2220" w:hanging="500"/>
      </w:pPr>
    </w:lvl>
    <w:lvl w:ilvl="4" w:tplc="962A3DF0">
      <w:start w:val="1"/>
      <w:numFmt w:val="decimal"/>
      <w:lvlText w:val="%5)"/>
      <w:lvlJc w:val="left"/>
      <w:pPr>
        <w:ind w:left="2720" w:hanging="500"/>
      </w:pPr>
    </w:lvl>
    <w:lvl w:ilvl="5" w:tplc="7420667C">
      <w:start w:val="1"/>
      <w:numFmt w:val="decimal"/>
      <w:lvlText w:val="%6)"/>
      <w:lvlJc w:val="left"/>
      <w:pPr>
        <w:ind w:left="3220" w:hanging="500"/>
      </w:pPr>
    </w:lvl>
    <w:lvl w:ilvl="6" w:tplc="18D27BE4">
      <w:start w:val="1"/>
      <w:numFmt w:val="decimal"/>
      <w:lvlText w:val="%7)"/>
      <w:lvlJc w:val="left"/>
      <w:pPr>
        <w:ind w:left="3720" w:hanging="500"/>
      </w:pPr>
    </w:lvl>
    <w:lvl w:ilvl="7" w:tplc="71264A30">
      <w:start w:val="1"/>
      <w:numFmt w:val="decimal"/>
      <w:lvlText w:val="%8)"/>
      <w:lvlJc w:val="left"/>
      <w:pPr>
        <w:ind w:left="4220" w:hanging="500"/>
      </w:pPr>
    </w:lvl>
    <w:lvl w:ilvl="8" w:tplc="A26C8DDA">
      <w:start w:val="1"/>
      <w:numFmt w:val="decimal"/>
      <w:lvlText w:val="%9)"/>
      <w:lvlJc w:val="left"/>
      <w:pPr>
        <w:ind w:left="4720" w:hanging="500"/>
      </w:pPr>
    </w:lvl>
  </w:abstractNum>
  <w:abstractNum w:abstractNumId="4" w15:restartNumberingAfterBreak="0">
    <w:nsid w:val="27EA082F"/>
    <w:multiLevelType w:val="multilevel"/>
    <w:tmpl w:val="266ED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D106DD"/>
    <w:multiLevelType w:val="hybridMultilevel"/>
    <w:tmpl w:val="054687EE"/>
    <w:lvl w:ilvl="0" w:tplc="D922AA6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2051F5"/>
    <w:multiLevelType w:val="hybridMultilevel"/>
    <w:tmpl w:val="98625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04D82"/>
    <w:multiLevelType w:val="hybridMultilevel"/>
    <w:tmpl w:val="8924C660"/>
    <w:lvl w:ilvl="0" w:tplc="E1DC63BE">
      <w:start w:val="1"/>
      <w:numFmt w:val="decimal"/>
      <w:lvlText w:val="%1)"/>
      <w:lvlJc w:val="left"/>
      <w:pPr>
        <w:ind w:left="720" w:hanging="500"/>
      </w:pPr>
    </w:lvl>
    <w:lvl w:ilvl="1" w:tplc="E116C20C">
      <w:start w:val="1"/>
      <w:numFmt w:val="decimal"/>
      <w:lvlText w:val="%2)"/>
      <w:lvlJc w:val="left"/>
      <w:pPr>
        <w:ind w:left="1220" w:hanging="500"/>
      </w:pPr>
    </w:lvl>
    <w:lvl w:ilvl="2" w:tplc="F5B000BE">
      <w:start w:val="1"/>
      <w:numFmt w:val="decimal"/>
      <w:lvlText w:val="%3)"/>
      <w:lvlJc w:val="left"/>
      <w:pPr>
        <w:ind w:left="1720" w:hanging="500"/>
      </w:pPr>
    </w:lvl>
    <w:lvl w:ilvl="3" w:tplc="D2D83C08">
      <w:start w:val="1"/>
      <w:numFmt w:val="decimal"/>
      <w:lvlText w:val="%4)"/>
      <w:lvlJc w:val="left"/>
      <w:pPr>
        <w:ind w:left="2220" w:hanging="500"/>
      </w:pPr>
    </w:lvl>
    <w:lvl w:ilvl="4" w:tplc="48F08FE0">
      <w:start w:val="1"/>
      <w:numFmt w:val="decimal"/>
      <w:lvlText w:val="%5)"/>
      <w:lvlJc w:val="left"/>
      <w:pPr>
        <w:ind w:left="2720" w:hanging="500"/>
      </w:pPr>
    </w:lvl>
    <w:lvl w:ilvl="5" w:tplc="098E0D1A">
      <w:start w:val="1"/>
      <w:numFmt w:val="decimal"/>
      <w:lvlText w:val="%6)"/>
      <w:lvlJc w:val="left"/>
      <w:pPr>
        <w:ind w:left="3220" w:hanging="500"/>
      </w:pPr>
    </w:lvl>
    <w:lvl w:ilvl="6" w:tplc="1AAE0C3A">
      <w:start w:val="1"/>
      <w:numFmt w:val="decimal"/>
      <w:lvlText w:val="%7)"/>
      <w:lvlJc w:val="left"/>
      <w:pPr>
        <w:ind w:left="3720" w:hanging="500"/>
      </w:pPr>
    </w:lvl>
    <w:lvl w:ilvl="7" w:tplc="7F36BDB6">
      <w:start w:val="1"/>
      <w:numFmt w:val="decimal"/>
      <w:lvlText w:val="%8)"/>
      <w:lvlJc w:val="left"/>
      <w:pPr>
        <w:ind w:left="4220" w:hanging="500"/>
      </w:pPr>
    </w:lvl>
    <w:lvl w:ilvl="8" w:tplc="A07C2712">
      <w:start w:val="1"/>
      <w:numFmt w:val="decimal"/>
      <w:lvlText w:val="%9)"/>
      <w:lvlJc w:val="left"/>
      <w:pPr>
        <w:ind w:left="4720" w:hanging="500"/>
      </w:pPr>
    </w:lvl>
  </w:abstractNum>
  <w:abstractNum w:abstractNumId="8" w15:restartNumberingAfterBreak="0">
    <w:nsid w:val="425335CB"/>
    <w:multiLevelType w:val="hybridMultilevel"/>
    <w:tmpl w:val="BEECFB0E"/>
    <w:lvl w:ilvl="0" w:tplc="0BD2C1CC">
      <w:start w:val="1"/>
      <w:numFmt w:val="decimal"/>
      <w:lvlText w:val="%1)"/>
      <w:lvlJc w:val="left"/>
      <w:pPr>
        <w:ind w:left="720" w:hanging="500"/>
      </w:pPr>
    </w:lvl>
    <w:lvl w:ilvl="1" w:tplc="25440788">
      <w:start w:val="1"/>
      <w:numFmt w:val="decimal"/>
      <w:lvlText w:val="%2)"/>
      <w:lvlJc w:val="left"/>
      <w:pPr>
        <w:ind w:left="1220" w:hanging="500"/>
      </w:pPr>
    </w:lvl>
    <w:lvl w:ilvl="2" w:tplc="4738C016">
      <w:start w:val="1"/>
      <w:numFmt w:val="decimal"/>
      <w:lvlText w:val="%3)"/>
      <w:lvlJc w:val="left"/>
      <w:pPr>
        <w:ind w:left="1720" w:hanging="500"/>
      </w:pPr>
    </w:lvl>
    <w:lvl w:ilvl="3" w:tplc="A1BE62DC">
      <w:start w:val="1"/>
      <w:numFmt w:val="decimal"/>
      <w:lvlText w:val="%4)"/>
      <w:lvlJc w:val="left"/>
      <w:pPr>
        <w:ind w:left="2220" w:hanging="500"/>
      </w:pPr>
    </w:lvl>
    <w:lvl w:ilvl="4" w:tplc="0CC090E4">
      <w:start w:val="1"/>
      <w:numFmt w:val="decimal"/>
      <w:lvlText w:val="%5)"/>
      <w:lvlJc w:val="left"/>
      <w:pPr>
        <w:ind w:left="2720" w:hanging="500"/>
      </w:pPr>
    </w:lvl>
    <w:lvl w:ilvl="5" w:tplc="1A5464FA">
      <w:start w:val="1"/>
      <w:numFmt w:val="decimal"/>
      <w:lvlText w:val="%6)"/>
      <w:lvlJc w:val="left"/>
      <w:pPr>
        <w:ind w:left="3220" w:hanging="500"/>
      </w:pPr>
    </w:lvl>
    <w:lvl w:ilvl="6" w:tplc="3852E980">
      <w:start w:val="1"/>
      <w:numFmt w:val="decimal"/>
      <w:lvlText w:val="%7)"/>
      <w:lvlJc w:val="left"/>
      <w:pPr>
        <w:ind w:left="3720" w:hanging="500"/>
      </w:pPr>
    </w:lvl>
    <w:lvl w:ilvl="7" w:tplc="6E02D5B4">
      <w:start w:val="1"/>
      <w:numFmt w:val="decimal"/>
      <w:lvlText w:val="%8)"/>
      <w:lvlJc w:val="left"/>
      <w:pPr>
        <w:ind w:left="4220" w:hanging="500"/>
      </w:pPr>
    </w:lvl>
    <w:lvl w:ilvl="8" w:tplc="D60C2D14">
      <w:start w:val="1"/>
      <w:numFmt w:val="decimal"/>
      <w:lvlText w:val="%9)"/>
      <w:lvlJc w:val="left"/>
      <w:pPr>
        <w:ind w:left="4720" w:hanging="500"/>
      </w:pPr>
    </w:lvl>
  </w:abstractNum>
  <w:abstractNum w:abstractNumId="9" w15:restartNumberingAfterBreak="0">
    <w:nsid w:val="50C6110C"/>
    <w:multiLevelType w:val="hybridMultilevel"/>
    <w:tmpl w:val="48C897D8"/>
    <w:lvl w:ilvl="0" w:tplc="C41854DC">
      <w:start w:val="1"/>
      <w:numFmt w:val="decimal"/>
      <w:lvlText w:val="%1)"/>
      <w:lvlJc w:val="left"/>
      <w:pPr>
        <w:ind w:left="720" w:hanging="500"/>
      </w:pPr>
    </w:lvl>
    <w:lvl w:ilvl="1" w:tplc="FCBC6B78">
      <w:start w:val="1"/>
      <w:numFmt w:val="decimal"/>
      <w:lvlText w:val="%2)"/>
      <w:lvlJc w:val="left"/>
      <w:pPr>
        <w:ind w:left="1220" w:hanging="500"/>
      </w:pPr>
    </w:lvl>
    <w:lvl w:ilvl="2" w:tplc="3F30A92A">
      <w:start w:val="1"/>
      <w:numFmt w:val="decimal"/>
      <w:lvlText w:val="%3)"/>
      <w:lvlJc w:val="left"/>
      <w:pPr>
        <w:ind w:left="1720" w:hanging="500"/>
      </w:pPr>
    </w:lvl>
    <w:lvl w:ilvl="3" w:tplc="39AC069E">
      <w:start w:val="1"/>
      <w:numFmt w:val="decimal"/>
      <w:lvlText w:val="%4)"/>
      <w:lvlJc w:val="left"/>
      <w:pPr>
        <w:ind w:left="2220" w:hanging="500"/>
      </w:pPr>
    </w:lvl>
    <w:lvl w:ilvl="4" w:tplc="32F2CA8E">
      <w:start w:val="1"/>
      <w:numFmt w:val="decimal"/>
      <w:lvlText w:val="%5)"/>
      <w:lvlJc w:val="left"/>
      <w:pPr>
        <w:ind w:left="2720" w:hanging="500"/>
      </w:pPr>
    </w:lvl>
    <w:lvl w:ilvl="5" w:tplc="4058BE80">
      <w:start w:val="1"/>
      <w:numFmt w:val="decimal"/>
      <w:lvlText w:val="%6)"/>
      <w:lvlJc w:val="left"/>
      <w:pPr>
        <w:ind w:left="3220" w:hanging="500"/>
      </w:pPr>
    </w:lvl>
    <w:lvl w:ilvl="6" w:tplc="B180F150">
      <w:start w:val="1"/>
      <w:numFmt w:val="decimal"/>
      <w:lvlText w:val="%7)"/>
      <w:lvlJc w:val="left"/>
      <w:pPr>
        <w:ind w:left="3720" w:hanging="500"/>
      </w:pPr>
    </w:lvl>
    <w:lvl w:ilvl="7" w:tplc="2B58285C">
      <w:start w:val="1"/>
      <w:numFmt w:val="decimal"/>
      <w:lvlText w:val="%8)"/>
      <w:lvlJc w:val="left"/>
      <w:pPr>
        <w:ind w:left="4220" w:hanging="500"/>
      </w:pPr>
    </w:lvl>
    <w:lvl w:ilvl="8" w:tplc="9BCA30FC">
      <w:start w:val="1"/>
      <w:numFmt w:val="decimal"/>
      <w:lvlText w:val="%9)"/>
      <w:lvlJc w:val="left"/>
      <w:pPr>
        <w:ind w:left="4720" w:hanging="500"/>
      </w:pPr>
    </w:lvl>
  </w:abstractNum>
  <w:abstractNum w:abstractNumId="10" w15:restartNumberingAfterBreak="0">
    <w:nsid w:val="511B401E"/>
    <w:multiLevelType w:val="hybridMultilevel"/>
    <w:tmpl w:val="E16CA3BC"/>
    <w:lvl w:ilvl="0" w:tplc="EC0895AA">
      <w:start w:val="1"/>
      <w:numFmt w:val="decimal"/>
      <w:lvlText w:val="%1)"/>
      <w:lvlJc w:val="left"/>
      <w:pPr>
        <w:ind w:left="720" w:hanging="500"/>
      </w:pPr>
    </w:lvl>
    <w:lvl w:ilvl="1" w:tplc="0890E2F6">
      <w:start w:val="1"/>
      <w:numFmt w:val="decimal"/>
      <w:lvlText w:val="%2)"/>
      <w:lvlJc w:val="left"/>
      <w:pPr>
        <w:ind w:left="1220" w:hanging="500"/>
      </w:pPr>
    </w:lvl>
    <w:lvl w:ilvl="2" w:tplc="878A327E">
      <w:start w:val="1"/>
      <w:numFmt w:val="decimal"/>
      <w:lvlText w:val="%3)"/>
      <w:lvlJc w:val="left"/>
      <w:pPr>
        <w:ind w:left="1720" w:hanging="500"/>
      </w:pPr>
    </w:lvl>
    <w:lvl w:ilvl="3" w:tplc="83167CFC">
      <w:start w:val="1"/>
      <w:numFmt w:val="decimal"/>
      <w:lvlText w:val="%4)"/>
      <w:lvlJc w:val="left"/>
      <w:pPr>
        <w:ind w:left="2220" w:hanging="500"/>
      </w:pPr>
    </w:lvl>
    <w:lvl w:ilvl="4" w:tplc="6DD02FDE">
      <w:start w:val="1"/>
      <w:numFmt w:val="decimal"/>
      <w:lvlText w:val="%5)"/>
      <w:lvlJc w:val="left"/>
      <w:pPr>
        <w:ind w:left="2720" w:hanging="500"/>
      </w:pPr>
    </w:lvl>
    <w:lvl w:ilvl="5" w:tplc="A8400E04">
      <w:start w:val="1"/>
      <w:numFmt w:val="decimal"/>
      <w:lvlText w:val="%6)"/>
      <w:lvlJc w:val="left"/>
      <w:pPr>
        <w:ind w:left="3220" w:hanging="500"/>
      </w:pPr>
    </w:lvl>
    <w:lvl w:ilvl="6" w:tplc="F0102A74">
      <w:start w:val="1"/>
      <w:numFmt w:val="decimal"/>
      <w:lvlText w:val="%7)"/>
      <w:lvlJc w:val="left"/>
      <w:pPr>
        <w:ind w:left="3720" w:hanging="500"/>
      </w:pPr>
    </w:lvl>
    <w:lvl w:ilvl="7" w:tplc="3244BFE0">
      <w:start w:val="1"/>
      <w:numFmt w:val="decimal"/>
      <w:lvlText w:val="%8)"/>
      <w:lvlJc w:val="left"/>
      <w:pPr>
        <w:ind w:left="4220" w:hanging="500"/>
      </w:pPr>
    </w:lvl>
    <w:lvl w:ilvl="8" w:tplc="9EACC2A4">
      <w:start w:val="1"/>
      <w:numFmt w:val="decimal"/>
      <w:lvlText w:val="%9)"/>
      <w:lvlJc w:val="left"/>
      <w:pPr>
        <w:ind w:left="4720" w:hanging="500"/>
      </w:pPr>
    </w:lvl>
  </w:abstractNum>
  <w:abstractNum w:abstractNumId="11" w15:restartNumberingAfterBreak="0">
    <w:nsid w:val="54017919"/>
    <w:multiLevelType w:val="hybridMultilevel"/>
    <w:tmpl w:val="ACC8EA64"/>
    <w:lvl w:ilvl="0" w:tplc="D922AA6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A04E4A"/>
    <w:multiLevelType w:val="hybridMultilevel"/>
    <w:tmpl w:val="7792B7BE"/>
    <w:lvl w:ilvl="0" w:tplc="7DC690FE">
      <w:start w:val="1"/>
      <w:numFmt w:val="lowerRoman"/>
      <w:lvlText w:val="%1."/>
      <w:lvlJc w:val="left"/>
      <w:pPr>
        <w:ind w:left="720" w:hanging="500"/>
      </w:pPr>
    </w:lvl>
    <w:lvl w:ilvl="1" w:tplc="F10E651C">
      <w:start w:val="1"/>
      <w:numFmt w:val="lowerRoman"/>
      <w:lvlText w:val="%2."/>
      <w:lvlJc w:val="left"/>
      <w:pPr>
        <w:ind w:left="1220" w:hanging="500"/>
      </w:pPr>
    </w:lvl>
    <w:lvl w:ilvl="2" w:tplc="684A7812">
      <w:start w:val="1"/>
      <w:numFmt w:val="lowerRoman"/>
      <w:lvlText w:val="%3."/>
      <w:lvlJc w:val="left"/>
      <w:pPr>
        <w:ind w:left="1720" w:hanging="500"/>
      </w:pPr>
    </w:lvl>
    <w:lvl w:ilvl="3" w:tplc="ED5A5190">
      <w:start w:val="1"/>
      <w:numFmt w:val="lowerRoman"/>
      <w:lvlText w:val="%4."/>
      <w:lvlJc w:val="left"/>
      <w:pPr>
        <w:ind w:left="2220" w:hanging="500"/>
      </w:pPr>
    </w:lvl>
    <w:lvl w:ilvl="4" w:tplc="7AD6D1D6">
      <w:start w:val="1"/>
      <w:numFmt w:val="lowerRoman"/>
      <w:lvlText w:val="%5."/>
      <w:lvlJc w:val="left"/>
      <w:pPr>
        <w:ind w:left="2720" w:hanging="500"/>
      </w:pPr>
    </w:lvl>
    <w:lvl w:ilvl="5" w:tplc="829AE640">
      <w:start w:val="1"/>
      <w:numFmt w:val="lowerRoman"/>
      <w:lvlText w:val="%6."/>
      <w:lvlJc w:val="left"/>
      <w:pPr>
        <w:ind w:left="3220" w:hanging="500"/>
      </w:pPr>
    </w:lvl>
    <w:lvl w:ilvl="6" w:tplc="C0CA83F6">
      <w:start w:val="1"/>
      <w:numFmt w:val="lowerRoman"/>
      <w:lvlText w:val="%7."/>
      <w:lvlJc w:val="left"/>
      <w:pPr>
        <w:ind w:left="3720" w:hanging="500"/>
      </w:pPr>
    </w:lvl>
    <w:lvl w:ilvl="7" w:tplc="036CA6C6">
      <w:start w:val="1"/>
      <w:numFmt w:val="lowerRoman"/>
      <w:lvlText w:val="%8."/>
      <w:lvlJc w:val="left"/>
      <w:pPr>
        <w:ind w:left="4220" w:hanging="500"/>
      </w:pPr>
    </w:lvl>
    <w:lvl w:ilvl="8" w:tplc="8474CDFE">
      <w:start w:val="1"/>
      <w:numFmt w:val="lowerRoman"/>
      <w:lvlText w:val="%9."/>
      <w:lvlJc w:val="left"/>
      <w:pPr>
        <w:ind w:left="4720" w:hanging="500"/>
      </w:pPr>
    </w:lvl>
  </w:abstractNum>
  <w:abstractNum w:abstractNumId="13" w15:restartNumberingAfterBreak="0">
    <w:nsid w:val="73E26972"/>
    <w:multiLevelType w:val="hybridMultilevel"/>
    <w:tmpl w:val="F0EC56E2"/>
    <w:lvl w:ilvl="0" w:tplc="8138C3EC">
      <w:start w:val="1"/>
      <w:numFmt w:val="lowerRoman"/>
      <w:lvlText w:val="%1."/>
      <w:lvlJc w:val="left"/>
      <w:pPr>
        <w:ind w:left="720" w:hanging="500"/>
      </w:pPr>
    </w:lvl>
    <w:lvl w:ilvl="1" w:tplc="AC3E4936">
      <w:start w:val="1"/>
      <w:numFmt w:val="lowerRoman"/>
      <w:lvlText w:val="%2."/>
      <w:lvlJc w:val="left"/>
      <w:pPr>
        <w:ind w:left="1220" w:hanging="500"/>
      </w:pPr>
    </w:lvl>
    <w:lvl w:ilvl="2" w:tplc="014E4408">
      <w:start w:val="1"/>
      <w:numFmt w:val="lowerRoman"/>
      <w:lvlText w:val="%3."/>
      <w:lvlJc w:val="left"/>
      <w:pPr>
        <w:ind w:left="1720" w:hanging="500"/>
      </w:pPr>
    </w:lvl>
    <w:lvl w:ilvl="3" w:tplc="68E803F6">
      <w:start w:val="1"/>
      <w:numFmt w:val="lowerRoman"/>
      <w:lvlText w:val="%4."/>
      <w:lvlJc w:val="left"/>
      <w:pPr>
        <w:ind w:left="2220" w:hanging="500"/>
      </w:pPr>
    </w:lvl>
    <w:lvl w:ilvl="4" w:tplc="483CB246">
      <w:start w:val="1"/>
      <w:numFmt w:val="lowerRoman"/>
      <w:lvlText w:val="%5."/>
      <w:lvlJc w:val="left"/>
      <w:pPr>
        <w:ind w:left="2720" w:hanging="500"/>
      </w:pPr>
    </w:lvl>
    <w:lvl w:ilvl="5" w:tplc="DF2E9A0C">
      <w:start w:val="1"/>
      <w:numFmt w:val="lowerRoman"/>
      <w:lvlText w:val="%6."/>
      <w:lvlJc w:val="left"/>
      <w:pPr>
        <w:ind w:left="3220" w:hanging="500"/>
      </w:pPr>
    </w:lvl>
    <w:lvl w:ilvl="6" w:tplc="36AE1E9A">
      <w:start w:val="1"/>
      <w:numFmt w:val="lowerRoman"/>
      <w:lvlText w:val="%7."/>
      <w:lvlJc w:val="left"/>
      <w:pPr>
        <w:ind w:left="3720" w:hanging="500"/>
      </w:pPr>
    </w:lvl>
    <w:lvl w:ilvl="7" w:tplc="4994FF76">
      <w:start w:val="1"/>
      <w:numFmt w:val="lowerRoman"/>
      <w:lvlText w:val="%8."/>
      <w:lvlJc w:val="left"/>
      <w:pPr>
        <w:ind w:left="4220" w:hanging="500"/>
      </w:pPr>
    </w:lvl>
    <w:lvl w:ilvl="8" w:tplc="12327BA0">
      <w:start w:val="1"/>
      <w:numFmt w:val="lowerRoman"/>
      <w:lvlText w:val="%9."/>
      <w:lvlJc w:val="left"/>
      <w:pPr>
        <w:ind w:left="4720" w:hanging="500"/>
      </w:pPr>
    </w:lvl>
  </w:abstractNum>
  <w:num w:numId="1">
    <w:abstractNumId w:val="12"/>
  </w:num>
  <w:num w:numId="2">
    <w:abstractNumId w:val="4"/>
  </w:num>
  <w:num w:numId="3">
    <w:abstractNumId w:val="4"/>
  </w:num>
  <w:num w:numId="4">
    <w:abstractNumId w:val="2"/>
  </w:num>
  <w:num w:numId="5">
    <w:abstractNumId w:val="8"/>
  </w:num>
  <w:num w:numId="6">
    <w:abstractNumId w:val="10"/>
  </w:num>
  <w:num w:numId="7">
    <w:abstractNumId w:val="9"/>
  </w:num>
  <w:num w:numId="8">
    <w:abstractNumId w:val="7"/>
  </w:num>
  <w:num w:numId="9">
    <w:abstractNumId w:val="1"/>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F9"/>
    <w:rsid w:val="00000B15"/>
    <w:rsid w:val="00020312"/>
    <w:rsid w:val="00020F30"/>
    <w:rsid w:val="00025B8E"/>
    <w:rsid w:val="00035C49"/>
    <w:rsid w:val="00046546"/>
    <w:rsid w:val="000474AA"/>
    <w:rsid w:val="00071A30"/>
    <w:rsid w:val="000741A2"/>
    <w:rsid w:val="00082743"/>
    <w:rsid w:val="00090DE7"/>
    <w:rsid w:val="000B7421"/>
    <w:rsid w:val="000C10AE"/>
    <w:rsid w:val="000C39CD"/>
    <w:rsid w:val="000C459C"/>
    <w:rsid w:val="000C74B6"/>
    <w:rsid w:val="000D0770"/>
    <w:rsid w:val="000D29E0"/>
    <w:rsid w:val="000F4B73"/>
    <w:rsid w:val="000F7CA2"/>
    <w:rsid w:val="0012592E"/>
    <w:rsid w:val="00141992"/>
    <w:rsid w:val="00145FAC"/>
    <w:rsid w:val="001749B8"/>
    <w:rsid w:val="00175101"/>
    <w:rsid w:val="001B05CF"/>
    <w:rsid w:val="001C3013"/>
    <w:rsid w:val="001D398E"/>
    <w:rsid w:val="001D7C56"/>
    <w:rsid w:val="001E6E9B"/>
    <w:rsid w:val="00236934"/>
    <w:rsid w:val="0024422D"/>
    <w:rsid w:val="00247927"/>
    <w:rsid w:val="00257298"/>
    <w:rsid w:val="00272DED"/>
    <w:rsid w:val="0027337F"/>
    <w:rsid w:val="002962AA"/>
    <w:rsid w:val="002C178F"/>
    <w:rsid w:val="002C49C1"/>
    <w:rsid w:val="002C6325"/>
    <w:rsid w:val="002E029F"/>
    <w:rsid w:val="002E1675"/>
    <w:rsid w:val="002E7CB7"/>
    <w:rsid w:val="00306285"/>
    <w:rsid w:val="003157BA"/>
    <w:rsid w:val="00324414"/>
    <w:rsid w:val="00336053"/>
    <w:rsid w:val="00344F46"/>
    <w:rsid w:val="00351104"/>
    <w:rsid w:val="003523B3"/>
    <w:rsid w:val="00360A23"/>
    <w:rsid w:val="003658EC"/>
    <w:rsid w:val="003673AD"/>
    <w:rsid w:val="003702B3"/>
    <w:rsid w:val="003736DF"/>
    <w:rsid w:val="00374309"/>
    <w:rsid w:val="00377E2D"/>
    <w:rsid w:val="00383110"/>
    <w:rsid w:val="0038571A"/>
    <w:rsid w:val="00386469"/>
    <w:rsid w:val="003877B9"/>
    <w:rsid w:val="00387A5E"/>
    <w:rsid w:val="003B5F9A"/>
    <w:rsid w:val="003C498D"/>
    <w:rsid w:val="003D7CC0"/>
    <w:rsid w:val="003E36BD"/>
    <w:rsid w:val="003F0106"/>
    <w:rsid w:val="00400ECE"/>
    <w:rsid w:val="00400F52"/>
    <w:rsid w:val="00401108"/>
    <w:rsid w:val="00420E5E"/>
    <w:rsid w:val="0042291B"/>
    <w:rsid w:val="0043027B"/>
    <w:rsid w:val="00464066"/>
    <w:rsid w:val="00471014"/>
    <w:rsid w:val="004755EE"/>
    <w:rsid w:val="00482051"/>
    <w:rsid w:val="00483735"/>
    <w:rsid w:val="004B15EB"/>
    <w:rsid w:val="004B3B55"/>
    <w:rsid w:val="004D30A6"/>
    <w:rsid w:val="004E19C6"/>
    <w:rsid w:val="004E306C"/>
    <w:rsid w:val="004E3A96"/>
    <w:rsid w:val="0051112D"/>
    <w:rsid w:val="005656BB"/>
    <w:rsid w:val="005761A1"/>
    <w:rsid w:val="00580081"/>
    <w:rsid w:val="005928AF"/>
    <w:rsid w:val="005A3ADB"/>
    <w:rsid w:val="005A3EDD"/>
    <w:rsid w:val="005C4B2F"/>
    <w:rsid w:val="005D1D56"/>
    <w:rsid w:val="005E2065"/>
    <w:rsid w:val="005F4469"/>
    <w:rsid w:val="00611026"/>
    <w:rsid w:val="00611A81"/>
    <w:rsid w:val="00612632"/>
    <w:rsid w:val="00662B26"/>
    <w:rsid w:val="00665D28"/>
    <w:rsid w:val="00681386"/>
    <w:rsid w:val="00685CB4"/>
    <w:rsid w:val="0069084B"/>
    <w:rsid w:val="0069284A"/>
    <w:rsid w:val="0069570D"/>
    <w:rsid w:val="006A09CF"/>
    <w:rsid w:val="006A2E4F"/>
    <w:rsid w:val="006B391F"/>
    <w:rsid w:val="006D3EF9"/>
    <w:rsid w:val="006E2600"/>
    <w:rsid w:val="006E6AC5"/>
    <w:rsid w:val="00703BD7"/>
    <w:rsid w:val="00717BB5"/>
    <w:rsid w:val="0072320E"/>
    <w:rsid w:val="0073561C"/>
    <w:rsid w:val="0076679E"/>
    <w:rsid w:val="00770FB7"/>
    <w:rsid w:val="00777E29"/>
    <w:rsid w:val="00781CDE"/>
    <w:rsid w:val="0078210C"/>
    <w:rsid w:val="00785B6A"/>
    <w:rsid w:val="00787A72"/>
    <w:rsid w:val="00791CB3"/>
    <w:rsid w:val="007954AB"/>
    <w:rsid w:val="007A2D8E"/>
    <w:rsid w:val="007A432F"/>
    <w:rsid w:val="007B3F04"/>
    <w:rsid w:val="007C63E6"/>
    <w:rsid w:val="007D252E"/>
    <w:rsid w:val="007E27E9"/>
    <w:rsid w:val="007E4014"/>
    <w:rsid w:val="007F075A"/>
    <w:rsid w:val="00803508"/>
    <w:rsid w:val="0080745E"/>
    <w:rsid w:val="00821A84"/>
    <w:rsid w:val="00827482"/>
    <w:rsid w:val="00832140"/>
    <w:rsid w:val="00861296"/>
    <w:rsid w:val="00864FB3"/>
    <w:rsid w:val="00865969"/>
    <w:rsid w:val="00882909"/>
    <w:rsid w:val="00886E37"/>
    <w:rsid w:val="00892861"/>
    <w:rsid w:val="008B4C95"/>
    <w:rsid w:val="008D2716"/>
    <w:rsid w:val="008D2BAF"/>
    <w:rsid w:val="008E1CF2"/>
    <w:rsid w:val="008F59A3"/>
    <w:rsid w:val="0091027D"/>
    <w:rsid w:val="009324AC"/>
    <w:rsid w:val="00933563"/>
    <w:rsid w:val="009338D6"/>
    <w:rsid w:val="009735FF"/>
    <w:rsid w:val="00994D3B"/>
    <w:rsid w:val="00995893"/>
    <w:rsid w:val="009A24DC"/>
    <w:rsid w:val="009A7810"/>
    <w:rsid w:val="009C0A5C"/>
    <w:rsid w:val="009C557D"/>
    <w:rsid w:val="009D2A06"/>
    <w:rsid w:val="009E132D"/>
    <w:rsid w:val="00A00B26"/>
    <w:rsid w:val="00A03090"/>
    <w:rsid w:val="00A0518E"/>
    <w:rsid w:val="00A125D9"/>
    <w:rsid w:val="00A162F6"/>
    <w:rsid w:val="00A22037"/>
    <w:rsid w:val="00A2296C"/>
    <w:rsid w:val="00A47584"/>
    <w:rsid w:val="00A531B0"/>
    <w:rsid w:val="00A542A1"/>
    <w:rsid w:val="00A5690A"/>
    <w:rsid w:val="00A678AC"/>
    <w:rsid w:val="00A67B51"/>
    <w:rsid w:val="00A94E16"/>
    <w:rsid w:val="00AA3915"/>
    <w:rsid w:val="00AC049C"/>
    <w:rsid w:val="00AF5018"/>
    <w:rsid w:val="00AF6370"/>
    <w:rsid w:val="00B07740"/>
    <w:rsid w:val="00B15FAD"/>
    <w:rsid w:val="00B24C24"/>
    <w:rsid w:val="00B526BA"/>
    <w:rsid w:val="00B5644D"/>
    <w:rsid w:val="00B639F9"/>
    <w:rsid w:val="00B7376D"/>
    <w:rsid w:val="00B818BC"/>
    <w:rsid w:val="00B907BD"/>
    <w:rsid w:val="00B90CA5"/>
    <w:rsid w:val="00BA12A9"/>
    <w:rsid w:val="00BB5B87"/>
    <w:rsid w:val="00BC36F0"/>
    <w:rsid w:val="00BC7276"/>
    <w:rsid w:val="00BE1269"/>
    <w:rsid w:val="00BE44C5"/>
    <w:rsid w:val="00C011AB"/>
    <w:rsid w:val="00C17F52"/>
    <w:rsid w:val="00C215CD"/>
    <w:rsid w:val="00C245D3"/>
    <w:rsid w:val="00C249C7"/>
    <w:rsid w:val="00C31C78"/>
    <w:rsid w:val="00C52915"/>
    <w:rsid w:val="00C56FB9"/>
    <w:rsid w:val="00C7642E"/>
    <w:rsid w:val="00C8444E"/>
    <w:rsid w:val="00C91F38"/>
    <w:rsid w:val="00C92583"/>
    <w:rsid w:val="00CA4255"/>
    <w:rsid w:val="00CA7C01"/>
    <w:rsid w:val="00CB03D4"/>
    <w:rsid w:val="00CB640C"/>
    <w:rsid w:val="00CC1EEF"/>
    <w:rsid w:val="00CC3CCD"/>
    <w:rsid w:val="00CE0EFE"/>
    <w:rsid w:val="00CE7564"/>
    <w:rsid w:val="00CF34CC"/>
    <w:rsid w:val="00D06B21"/>
    <w:rsid w:val="00D132AA"/>
    <w:rsid w:val="00D17579"/>
    <w:rsid w:val="00D34A50"/>
    <w:rsid w:val="00D4199C"/>
    <w:rsid w:val="00D4340D"/>
    <w:rsid w:val="00D5402F"/>
    <w:rsid w:val="00D944AB"/>
    <w:rsid w:val="00D94DFC"/>
    <w:rsid w:val="00DC3DA3"/>
    <w:rsid w:val="00DC6DE8"/>
    <w:rsid w:val="00DC709D"/>
    <w:rsid w:val="00DD3823"/>
    <w:rsid w:val="00DE16FC"/>
    <w:rsid w:val="00DE17EE"/>
    <w:rsid w:val="00DE6DCC"/>
    <w:rsid w:val="00DF4A75"/>
    <w:rsid w:val="00E03465"/>
    <w:rsid w:val="00E1039A"/>
    <w:rsid w:val="00E15891"/>
    <w:rsid w:val="00E35859"/>
    <w:rsid w:val="00E36629"/>
    <w:rsid w:val="00E56574"/>
    <w:rsid w:val="00E56952"/>
    <w:rsid w:val="00E6420A"/>
    <w:rsid w:val="00E80578"/>
    <w:rsid w:val="00E81568"/>
    <w:rsid w:val="00E82964"/>
    <w:rsid w:val="00E83326"/>
    <w:rsid w:val="00E879C6"/>
    <w:rsid w:val="00E919A5"/>
    <w:rsid w:val="00EC0504"/>
    <w:rsid w:val="00EC5986"/>
    <w:rsid w:val="00ED1E7E"/>
    <w:rsid w:val="00F058B8"/>
    <w:rsid w:val="00F10D40"/>
    <w:rsid w:val="00F1684E"/>
    <w:rsid w:val="00F30867"/>
    <w:rsid w:val="00F33782"/>
    <w:rsid w:val="00F35728"/>
    <w:rsid w:val="00F567C4"/>
    <w:rsid w:val="00F6115E"/>
    <w:rsid w:val="00F62FB2"/>
    <w:rsid w:val="00F65EA8"/>
    <w:rsid w:val="00F761C7"/>
    <w:rsid w:val="00F76EF6"/>
    <w:rsid w:val="00F80E8F"/>
    <w:rsid w:val="00FA4975"/>
    <w:rsid w:val="00FA6679"/>
    <w:rsid w:val="00FB54C5"/>
    <w:rsid w:val="00FB6D58"/>
    <w:rsid w:val="00FC52EF"/>
    <w:rsid w:val="00FD1F8B"/>
    <w:rsid w:val="00FD371F"/>
    <w:rsid w:val="00FE460E"/>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46E1B9"/>
  <w15:docId w15:val="{357426DC-9025-BB41-9057-801D5385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w:eastAsia="Times New Roman" w:hAnsi="Palatino" w:cs="Palatino"/>
        <w:sz w:val="26"/>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0"/>
    </w:pPr>
    <w:rPr>
      <w:b/>
      <w:sz w:val="36"/>
    </w:rPr>
  </w:style>
  <w:style w:type="paragraph" w:styleId="Heading2">
    <w:name w:val="heading 2"/>
    <w:uiPriority w:val="9"/>
    <w:unhideWhenUsed/>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pPr>
    <w:rPr>
      <w:sz w:val="56"/>
    </w:rPr>
  </w:style>
  <w:style w:type="paragraph" w:customStyle="1" w:styleId="BlockQuote">
    <w:name w:val="Block Quote"/>
    <w:pPr>
      <w:tabs>
        <w:tab w:val="left" w:pos="720"/>
        <w:tab w:val="left" w:pos="1080"/>
        <w:tab w:val="left" w:pos="1440"/>
      </w:tabs>
      <w:spacing w:before="240" w:after="240" w:line="263" w:lineRule="auto"/>
      <w:ind w:left="720"/>
    </w:pPr>
    <w:rPr>
      <w:sz w:val="24"/>
    </w:rPr>
  </w:style>
  <w:style w:type="paragraph" w:styleId="ListParagraph">
    <w:name w:val="List Paragraph"/>
    <w:basedOn w:val="Normal"/>
    <w:uiPriority w:val="34"/>
    <w:qFormat/>
    <w:rsid w:val="000C74B6"/>
    <w:pPr>
      <w:ind w:left="720"/>
      <w:contextualSpacing/>
    </w:pPr>
  </w:style>
  <w:style w:type="paragraph" w:styleId="FootnoteText">
    <w:name w:val="footnote text"/>
    <w:basedOn w:val="Normal"/>
    <w:link w:val="FootnoteTextChar"/>
    <w:uiPriority w:val="99"/>
    <w:semiHidden/>
    <w:unhideWhenUsed/>
    <w:rsid w:val="00AF6370"/>
    <w:rPr>
      <w:sz w:val="20"/>
    </w:rPr>
  </w:style>
  <w:style w:type="character" w:customStyle="1" w:styleId="FootnoteTextChar">
    <w:name w:val="Footnote Text Char"/>
    <w:basedOn w:val="DefaultParagraphFont"/>
    <w:link w:val="FootnoteText"/>
    <w:uiPriority w:val="99"/>
    <w:semiHidden/>
    <w:rsid w:val="00AF6370"/>
    <w:rPr>
      <w:sz w:val="20"/>
    </w:rPr>
  </w:style>
  <w:style w:type="character" w:styleId="FootnoteReference">
    <w:name w:val="footnote reference"/>
    <w:basedOn w:val="DefaultParagraphFont"/>
    <w:uiPriority w:val="99"/>
    <w:semiHidden/>
    <w:unhideWhenUsed/>
    <w:rsid w:val="00AF6370"/>
    <w:rPr>
      <w:vertAlign w:val="superscript"/>
    </w:rPr>
  </w:style>
  <w:style w:type="table" w:styleId="TableGrid">
    <w:name w:val="Table Grid"/>
    <w:basedOn w:val="TableNormal"/>
    <w:uiPriority w:val="39"/>
    <w:rsid w:val="0024422D"/>
    <w:pPr>
      <w:widowControl/>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09241">
      <w:bodyDiv w:val="1"/>
      <w:marLeft w:val="0"/>
      <w:marRight w:val="0"/>
      <w:marTop w:val="0"/>
      <w:marBottom w:val="0"/>
      <w:divBdr>
        <w:top w:val="none" w:sz="0" w:space="0" w:color="auto"/>
        <w:left w:val="none" w:sz="0" w:space="0" w:color="auto"/>
        <w:bottom w:val="none" w:sz="0" w:space="0" w:color="auto"/>
        <w:right w:val="none" w:sz="0" w:space="0" w:color="auto"/>
      </w:divBdr>
      <w:divsChild>
        <w:div w:id="1783718749">
          <w:marLeft w:val="0"/>
          <w:marRight w:val="0"/>
          <w:marTop w:val="0"/>
          <w:marBottom w:val="0"/>
          <w:divBdr>
            <w:top w:val="none" w:sz="0" w:space="0" w:color="auto"/>
            <w:left w:val="none" w:sz="0" w:space="0" w:color="auto"/>
            <w:bottom w:val="none" w:sz="0" w:space="0" w:color="auto"/>
            <w:right w:val="none" w:sz="0" w:space="0" w:color="auto"/>
          </w:divBdr>
          <w:divsChild>
            <w:div w:id="1424841627">
              <w:marLeft w:val="0"/>
              <w:marRight w:val="0"/>
              <w:marTop w:val="0"/>
              <w:marBottom w:val="0"/>
              <w:divBdr>
                <w:top w:val="none" w:sz="0" w:space="0" w:color="auto"/>
                <w:left w:val="none" w:sz="0" w:space="0" w:color="auto"/>
                <w:bottom w:val="none" w:sz="0" w:space="0" w:color="auto"/>
                <w:right w:val="none" w:sz="0" w:space="0" w:color="auto"/>
              </w:divBdr>
              <w:divsChild>
                <w:div w:id="9339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1099">
      <w:bodyDiv w:val="1"/>
      <w:marLeft w:val="0"/>
      <w:marRight w:val="0"/>
      <w:marTop w:val="0"/>
      <w:marBottom w:val="0"/>
      <w:divBdr>
        <w:top w:val="none" w:sz="0" w:space="0" w:color="auto"/>
        <w:left w:val="none" w:sz="0" w:space="0" w:color="auto"/>
        <w:bottom w:val="none" w:sz="0" w:space="0" w:color="auto"/>
        <w:right w:val="none" w:sz="0" w:space="0" w:color="auto"/>
      </w:divBdr>
    </w:div>
    <w:div w:id="566693822">
      <w:bodyDiv w:val="1"/>
      <w:marLeft w:val="0"/>
      <w:marRight w:val="0"/>
      <w:marTop w:val="0"/>
      <w:marBottom w:val="0"/>
      <w:divBdr>
        <w:top w:val="none" w:sz="0" w:space="0" w:color="auto"/>
        <w:left w:val="none" w:sz="0" w:space="0" w:color="auto"/>
        <w:bottom w:val="none" w:sz="0" w:space="0" w:color="auto"/>
        <w:right w:val="none" w:sz="0" w:space="0" w:color="auto"/>
      </w:divBdr>
    </w:div>
    <w:div w:id="599486623">
      <w:bodyDiv w:val="1"/>
      <w:marLeft w:val="0"/>
      <w:marRight w:val="0"/>
      <w:marTop w:val="0"/>
      <w:marBottom w:val="0"/>
      <w:divBdr>
        <w:top w:val="none" w:sz="0" w:space="0" w:color="auto"/>
        <w:left w:val="none" w:sz="0" w:space="0" w:color="auto"/>
        <w:bottom w:val="none" w:sz="0" w:space="0" w:color="auto"/>
        <w:right w:val="none" w:sz="0" w:space="0" w:color="auto"/>
      </w:divBdr>
    </w:div>
    <w:div w:id="713699785">
      <w:bodyDiv w:val="1"/>
      <w:marLeft w:val="0"/>
      <w:marRight w:val="0"/>
      <w:marTop w:val="0"/>
      <w:marBottom w:val="0"/>
      <w:divBdr>
        <w:top w:val="none" w:sz="0" w:space="0" w:color="auto"/>
        <w:left w:val="none" w:sz="0" w:space="0" w:color="auto"/>
        <w:bottom w:val="none" w:sz="0" w:space="0" w:color="auto"/>
        <w:right w:val="none" w:sz="0" w:space="0" w:color="auto"/>
      </w:divBdr>
    </w:div>
    <w:div w:id="720206411">
      <w:bodyDiv w:val="1"/>
      <w:marLeft w:val="0"/>
      <w:marRight w:val="0"/>
      <w:marTop w:val="0"/>
      <w:marBottom w:val="0"/>
      <w:divBdr>
        <w:top w:val="none" w:sz="0" w:space="0" w:color="auto"/>
        <w:left w:val="none" w:sz="0" w:space="0" w:color="auto"/>
        <w:bottom w:val="none" w:sz="0" w:space="0" w:color="auto"/>
        <w:right w:val="none" w:sz="0" w:space="0" w:color="auto"/>
      </w:divBdr>
      <w:divsChild>
        <w:div w:id="541132104">
          <w:marLeft w:val="0"/>
          <w:marRight w:val="0"/>
          <w:marTop w:val="0"/>
          <w:marBottom w:val="0"/>
          <w:divBdr>
            <w:top w:val="none" w:sz="0" w:space="0" w:color="auto"/>
            <w:left w:val="none" w:sz="0" w:space="0" w:color="auto"/>
            <w:bottom w:val="none" w:sz="0" w:space="0" w:color="auto"/>
            <w:right w:val="none" w:sz="0" w:space="0" w:color="auto"/>
          </w:divBdr>
          <w:divsChild>
            <w:div w:id="1241404119">
              <w:marLeft w:val="0"/>
              <w:marRight w:val="0"/>
              <w:marTop w:val="0"/>
              <w:marBottom w:val="0"/>
              <w:divBdr>
                <w:top w:val="none" w:sz="0" w:space="0" w:color="auto"/>
                <w:left w:val="none" w:sz="0" w:space="0" w:color="auto"/>
                <w:bottom w:val="none" w:sz="0" w:space="0" w:color="auto"/>
                <w:right w:val="none" w:sz="0" w:space="0" w:color="auto"/>
              </w:divBdr>
              <w:divsChild>
                <w:div w:id="1550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7817">
      <w:bodyDiv w:val="1"/>
      <w:marLeft w:val="0"/>
      <w:marRight w:val="0"/>
      <w:marTop w:val="0"/>
      <w:marBottom w:val="0"/>
      <w:divBdr>
        <w:top w:val="none" w:sz="0" w:space="0" w:color="auto"/>
        <w:left w:val="none" w:sz="0" w:space="0" w:color="auto"/>
        <w:bottom w:val="none" w:sz="0" w:space="0" w:color="auto"/>
        <w:right w:val="none" w:sz="0" w:space="0" w:color="auto"/>
      </w:divBdr>
    </w:div>
    <w:div w:id="1140416438">
      <w:bodyDiv w:val="1"/>
      <w:marLeft w:val="0"/>
      <w:marRight w:val="0"/>
      <w:marTop w:val="0"/>
      <w:marBottom w:val="0"/>
      <w:divBdr>
        <w:top w:val="none" w:sz="0" w:space="0" w:color="auto"/>
        <w:left w:val="none" w:sz="0" w:space="0" w:color="auto"/>
        <w:bottom w:val="none" w:sz="0" w:space="0" w:color="auto"/>
        <w:right w:val="none" w:sz="0" w:space="0" w:color="auto"/>
      </w:divBdr>
      <w:divsChild>
        <w:div w:id="1884055878">
          <w:marLeft w:val="0"/>
          <w:marRight w:val="0"/>
          <w:marTop w:val="0"/>
          <w:marBottom w:val="0"/>
          <w:divBdr>
            <w:top w:val="none" w:sz="0" w:space="0" w:color="auto"/>
            <w:left w:val="none" w:sz="0" w:space="0" w:color="auto"/>
            <w:bottom w:val="none" w:sz="0" w:space="0" w:color="auto"/>
            <w:right w:val="none" w:sz="0" w:space="0" w:color="auto"/>
          </w:divBdr>
          <w:divsChild>
            <w:div w:id="912859698">
              <w:marLeft w:val="0"/>
              <w:marRight w:val="0"/>
              <w:marTop w:val="0"/>
              <w:marBottom w:val="0"/>
              <w:divBdr>
                <w:top w:val="none" w:sz="0" w:space="0" w:color="auto"/>
                <w:left w:val="none" w:sz="0" w:space="0" w:color="auto"/>
                <w:bottom w:val="none" w:sz="0" w:space="0" w:color="auto"/>
                <w:right w:val="none" w:sz="0" w:space="0" w:color="auto"/>
              </w:divBdr>
              <w:divsChild>
                <w:div w:id="10045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22252">
      <w:bodyDiv w:val="1"/>
      <w:marLeft w:val="0"/>
      <w:marRight w:val="0"/>
      <w:marTop w:val="0"/>
      <w:marBottom w:val="0"/>
      <w:divBdr>
        <w:top w:val="none" w:sz="0" w:space="0" w:color="auto"/>
        <w:left w:val="none" w:sz="0" w:space="0" w:color="auto"/>
        <w:bottom w:val="none" w:sz="0" w:space="0" w:color="auto"/>
        <w:right w:val="none" w:sz="0" w:space="0" w:color="auto"/>
      </w:divBdr>
      <w:divsChild>
        <w:div w:id="510996595">
          <w:marLeft w:val="0"/>
          <w:marRight w:val="0"/>
          <w:marTop w:val="0"/>
          <w:marBottom w:val="0"/>
          <w:divBdr>
            <w:top w:val="none" w:sz="0" w:space="0" w:color="auto"/>
            <w:left w:val="none" w:sz="0" w:space="0" w:color="auto"/>
            <w:bottom w:val="none" w:sz="0" w:space="0" w:color="auto"/>
            <w:right w:val="none" w:sz="0" w:space="0" w:color="auto"/>
          </w:divBdr>
          <w:divsChild>
            <w:div w:id="2052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348">
      <w:bodyDiv w:val="1"/>
      <w:marLeft w:val="0"/>
      <w:marRight w:val="0"/>
      <w:marTop w:val="0"/>
      <w:marBottom w:val="0"/>
      <w:divBdr>
        <w:top w:val="none" w:sz="0" w:space="0" w:color="auto"/>
        <w:left w:val="none" w:sz="0" w:space="0" w:color="auto"/>
        <w:bottom w:val="none" w:sz="0" w:space="0" w:color="auto"/>
        <w:right w:val="none" w:sz="0" w:space="0" w:color="auto"/>
      </w:divBdr>
      <w:divsChild>
        <w:div w:id="727536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ECC6-CD5B-9549-AF5A-1CBAD19C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27</Pages>
  <Words>11129</Words>
  <Characters>54868</Characters>
  <Application>Microsoft Office Word</Application>
  <DocSecurity>0</DocSecurity>
  <Lines>1075</Lines>
  <Paragraphs>241</Paragraphs>
  <ScaleCrop>false</ScaleCrop>
  <HeadingPairs>
    <vt:vector size="2" baseType="variant">
      <vt:variant>
        <vt:lpstr>Title</vt:lpstr>
      </vt:variant>
      <vt:variant>
        <vt:i4>1</vt:i4>
      </vt:variant>
    </vt:vector>
  </HeadingPairs>
  <TitlesOfParts>
    <vt:vector size="1" baseType="lpstr">
      <vt:lpstr>Advising is collaborative deliberation</vt:lpstr>
    </vt:vector>
  </TitlesOfParts>
  <Company/>
  <LinksUpToDate>false</LinksUpToDate>
  <CharactersWithSpaces>65756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Advising is collaborative deliberation</dc:title>
  <dc:subject/>
  <dc:creator>Joshua Habgood-Coote</dc:creator>
  <cp:keywords/>
  <dc:description/>
  <cp:lastModifiedBy>Joshua Habgood-Coote</cp:lastModifiedBy>
  <cp:revision>28</cp:revision>
  <cp:lastPrinted>2022-03-28T09:10:00Z</cp:lastPrinted>
  <dcterms:created xsi:type="dcterms:W3CDTF">2023-10-05T08:07:00Z</dcterms:created>
  <dcterms:modified xsi:type="dcterms:W3CDTF">2023-10-12T12:11:00Z</dcterms:modified>
</cp:coreProperties>
</file>