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09A4" w:rsidRPr="00984CC0" w:rsidRDefault="00A24B88" w:rsidP="00984CC0">
      <w:pPr>
        <w:spacing w:line="276" w:lineRule="auto"/>
        <w:rPr>
          <w:rFonts w:ascii="Times" w:hAnsi="Times"/>
          <w:b/>
          <w:lang w:val="en-US"/>
        </w:rPr>
      </w:pPr>
      <w:r w:rsidRPr="00984CC0">
        <w:rPr>
          <w:rFonts w:ascii="Times" w:hAnsi="Times"/>
          <w:b/>
          <w:lang w:val="en-US"/>
        </w:rPr>
        <w:t>To the Best of Our Knowledge</w:t>
      </w:r>
      <w:r w:rsidR="00B25636" w:rsidRPr="00984CC0">
        <w:rPr>
          <w:rFonts w:ascii="Times" w:hAnsi="Times"/>
          <w:b/>
          <w:lang w:val="en-US"/>
        </w:rPr>
        <w:t>: Social Expectations and Epistemic Normativity</w:t>
      </w:r>
    </w:p>
    <w:p w:rsidR="00B25636" w:rsidRPr="00984CC0" w:rsidRDefault="00B25636" w:rsidP="00984CC0">
      <w:pPr>
        <w:spacing w:line="276" w:lineRule="auto"/>
        <w:rPr>
          <w:rFonts w:ascii="Times" w:hAnsi="Times"/>
          <w:lang w:val="en-US"/>
        </w:rPr>
      </w:pPr>
      <w:r w:rsidRPr="00984CC0">
        <w:rPr>
          <w:rFonts w:ascii="Times" w:hAnsi="Times"/>
          <w:lang w:val="en-US"/>
        </w:rPr>
        <w:t>By S. C. GOLDBERG</w:t>
      </w:r>
    </w:p>
    <w:p w:rsidR="00B25636" w:rsidRPr="00984CC0" w:rsidRDefault="00B25636" w:rsidP="00984CC0">
      <w:pPr>
        <w:spacing w:line="276" w:lineRule="auto"/>
        <w:rPr>
          <w:rFonts w:ascii="Times" w:hAnsi="Times"/>
          <w:lang w:val="en-US"/>
        </w:rPr>
      </w:pPr>
      <w:r w:rsidRPr="00984CC0">
        <w:rPr>
          <w:rFonts w:ascii="Times" w:hAnsi="Times"/>
          <w:lang w:val="en-US"/>
        </w:rPr>
        <w:t>Oxford University Press xvi + 277 pp. £36.99 Hardcover</w:t>
      </w:r>
    </w:p>
    <w:p w:rsidR="00A24B88" w:rsidRPr="00984CC0" w:rsidRDefault="00A24B88" w:rsidP="00984CC0">
      <w:pPr>
        <w:spacing w:line="276" w:lineRule="auto"/>
        <w:rPr>
          <w:rFonts w:ascii="Times" w:hAnsi="Times"/>
          <w:i/>
          <w:lang w:val="en-US"/>
        </w:rPr>
      </w:pPr>
    </w:p>
    <w:p w:rsidR="00A24B88" w:rsidRPr="00984CC0" w:rsidRDefault="00A24B88" w:rsidP="00984CC0">
      <w:pPr>
        <w:spacing w:line="276" w:lineRule="auto"/>
        <w:rPr>
          <w:rFonts w:ascii="Times" w:hAnsi="Times"/>
          <w:lang w:val="en-US"/>
        </w:rPr>
      </w:pPr>
      <w:r w:rsidRPr="00984CC0">
        <w:rPr>
          <w:rFonts w:ascii="Times" w:hAnsi="Times"/>
          <w:lang w:val="en-US"/>
        </w:rPr>
        <w:t xml:space="preserve">In </w:t>
      </w:r>
      <w:r w:rsidRPr="00984CC0">
        <w:rPr>
          <w:rFonts w:ascii="Times" w:hAnsi="Times"/>
          <w:i/>
          <w:lang w:val="en-US"/>
        </w:rPr>
        <w:t xml:space="preserve">To the Best of Our Knowledge </w:t>
      </w:r>
      <w:r w:rsidRPr="00984CC0">
        <w:rPr>
          <w:rFonts w:ascii="Times" w:hAnsi="Times"/>
          <w:lang w:val="en-US"/>
        </w:rPr>
        <w:t xml:space="preserve">Sandford Goldberg takes on a formidable set of tasks: to develop an account of epistemic justification which </w:t>
      </w:r>
      <w:r w:rsidR="00987A9A" w:rsidRPr="00984CC0">
        <w:rPr>
          <w:rFonts w:ascii="Times" w:hAnsi="Times"/>
          <w:lang w:val="en-US"/>
        </w:rPr>
        <w:t xml:space="preserve">combines elements of </w:t>
      </w:r>
      <w:proofErr w:type="spellStart"/>
      <w:r w:rsidR="00987A9A" w:rsidRPr="00984CC0">
        <w:rPr>
          <w:rFonts w:ascii="Times" w:hAnsi="Times"/>
          <w:lang w:val="en-US"/>
        </w:rPr>
        <w:t>internalism</w:t>
      </w:r>
      <w:proofErr w:type="spellEnd"/>
      <w:r w:rsidR="00987A9A" w:rsidRPr="00984CC0">
        <w:rPr>
          <w:rFonts w:ascii="Times" w:hAnsi="Times"/>
          <w:lang w:val="en-US"/>
        </w:rPr>
        <w:t xml:space="preserve">, externalism, foundationalism, and </w:t>
      </w:r>
      <w:proofErr w:type="spellStart"/>
      <w:r w:rsidR="00987A9A" w:rsidRPr="00984CC0">
        <w:rPr>
          <w:rFonts w:ascii="Times" w:hAnsi="Times"/>
          <w:lang w:val="en-US"/>
        </w:rPr>
        <w:t>coherentism</w:t>
      </w:r>
      <w:proofErr w:type="spellEnd"/>
      <w:r w:rsidRPr="00984CC0">
        <w:rPr>
          <w:rFonts w:ascii="Times" w:hAnsi="Times"/>
          <w:lang w:val="en-US"/>
        </w:rPr>
        <w:t xml:space="preserve">, to establish that </w:t>
      </w:r>
      <w:r w:rsidR="00987A9A" w:rsidRPr="00984CC0">
        <w:rPr>
          <w:rFonts w:ascii="Times" w:hAnsi="Times"/>
          <w:lang w:val="en-US"/>
        </w:rPr>
        <w:t>the</w:t>
      </w:r>
      <w:r w:rsidRPr="00984CC0">
        <w:rPr>
          <w:rFonts w:ascii="Times" w:hAnsi="Times"/>
          <w:lang w:val="en-US"/>
        </w:rPr>
        <w:t xml:space="preserve"> epistemic permission to rely on basic capacities </w:t>
      </w:r>
      <w:r w:rsidR="00987A9A" w:rsidRPr="00984CC0">
        <w:rPr>
          <w:rFonts w:ascii="Times" w:hAnsi="Times"/>
          <w:lang w:val="en-US"/>
        </w:rPr>
        <w:t>is</w:t>
      </w:r>
      <w:r w:rsidR="00260A72" w:rsidRPr="00984CC0">
        <w:rPr>
          <w:rFonts w:ascii="Times" w:hAnsi="Times"/>
          <w:lang w:val="en-US"/>
        </w:rPr>
        <w:t xml:space="preserve"> interpersonal</w:t>
      </w:r>
      <w:r w:rsidRPr="00984CC0">
        <w:rPr>
          <w:rFonts w:ascii="Times" w:hAnsi="Times"/>
          <w:lang w:val="en-US"/>
        </w:rPr>
        <w:t xml:space="preserve">, to develop an account of normative defeat </w:t>
      </w:r>
      <w:r w:rsidR="00987A9A" w:rsidRPr="00984CC0">
        <w:rPr>
          <w:rFonts w:ascii="Times" w:hAnsi="Times"/>
          <w:lang w:val="en-US"/>
        </w:rPr>
        <w:t xml:space="preserve">that can explain the role of </w:t>
      </w:r>
      <w:r w:rsidRPr="00984CC0">
        <w:rPr>
          <w:rFonts w:ascii="Times" w:hAnsi="Times"/>
          <w:lang w:val="en-US"/>
        </w:rPr>
        <w:t>absen</w:t>
      </w:r>
      <w:r w:rsidR="00987A9A" w:rsidRPr="00984CC0">
        <w:rPr>
          <w:rFonts w:ascii="Times" w:hAnsi="Times"/>
          <w:lang w:val="en-US"/>
        </w:rPr>
        <w:t xml:space="preserve">t evidence, </w:t>
      </w:r>
      <w:r w:rsidRPr="00984CC0">
        <w:rPr>
          <w:rFonts w:ascii="Times" w:hAnsi="Times"/>
          <w:lang w:val="en-US"/>
        </w:rPr>
        <w:t>and to give a reductive account of epistemic normativity in terms of social expectations.</w:t>
      </w:r>
      <w:r w:rsidR="00B25636" w:rsidRPr="00984CC0">
        <w:rPr>
          <w:rFonts w:ascii="Times" w:hAnsi="Times"/>
          <w:lang w:val="en-US"/>
        </w:rPr>
        <w:t xml:space="preserve"> </w:t>
      </w:r>
    </w:p>
    <w:p w:rsidR="00B97A3F" w:rsidRPr="00984CC0" w:rsidRDefault="003D388D" w:rsidP="00984CC0">
      <w:pPr>
        <w:spacing w:line="276" w:lineRule="auto"/>
        <w:ind w:firstLine="720"/>
        <w:rPr>
          <w:rFonts w:ascii="Times" w:hAnsi="Times"/>
          <w:lang w:val="en-US"/>
        </w:rPr>
      </w:pPr>
      <w:r w:rsidRPr="00984CC0">
        <w:rPr>
          <w:rFonts w:ascii="Times" w:hAnsi="Times"/>
          <w:lang w:val="en-US"/>
        </w:rPr>
        <w:t xml:space="preserve">The basic building block of Goldberg’s approach is the notion of a </w:t>
      </w:r>
      <w:r w:rsidRPr="00984CC0">
        <w:rPr>
          <w:rFonts w:ascii="Times" w:hAnsi="Times"/>
          <w:i/>
          <w:lang w:val="en-US"/>
        </w:rPr>
        <w:t>social expectation</w:t>
      </w:r>
      <w:r w:rsidRPr="00984CC0">
        <w:rPr>
          <w:rFonts w:ascii="Times" w:hAnsi="Times"/>
          <w:lang w:val="en-US"/>
        </w:rPr>
        <w:t xml:space="preserve">. </w:t>
      </w:r>
      <w:r w:rsidR="00B97A3F" w:rsidRPr="00984CC0">
        <w:rPr>
          <w:rFonts w:ascii="Times" w:hAnsi="Times"/>
          <w:lang w:val="en-US"/>
        </w:rPr>
        <w:t>M</w:t>
      </w:r>
      <w:r w:rsidRPr="00984CC0">
        <w:rPr>
          <w:rFonts w:ascii="Times" w:hAnsi="Times"/>
          <w:lang w:val="en-US"/>
        </w:rPr>
        <w:t xml:space="preserve">ost accounts of epistemic normativity explain our social expectations by </w:t>
      </w:r>
      <w:r w:rsidR="00C1419F" w:rsidRPr="00984CC0">
        <w:rPr>
          <w:rFonts w:ascii="Times" w:hAnsi="Times"/>
          <w:lang w:val="en-US"/>
        </w:rPr>
        <w:t>appealing</w:t>
      </w:r>
      <w:r w:rsidR="00EA4789" w:rsidRPr="00984CC0">
        <w:rPr>
          <w:rFonts w:ascii="Times" w:hAnsi="Times"/>
          <w:lang w:val="en-US"/>
        </w:rPr>
        <w:t xml:space="preserve"> to</w:t>
      </w:r>
      <w:r w:rsidRPr="00984CC0">
        <w:rPr>
          <w:rFonts w:ascii="Times" w:hAnsi="Times"/>
          <w:lang w:val="en-US"/>
        </w:rPr>
        <w:t xml:space="preserve"> epistemic norms</w:t>
      </w:r>
      <w:r w:rsidR="00B97A3F" w:rsidRPr="00984CC0">
        <w:rPr>
          <w:rFonts w:ascii="Times" w:hAnsi="Times"/>
          <w:lang w:val="en-US"/>
        </w:rPr>
        <w:t>. For example, the knowledge norm of assertion is meant to explain the social expectation that assertions express knowledge. Goldberg reverses this direction of explanation</w:t>
      </w:r>
      <w:r w:rsidR="00987A9A" w:rsidRPr="00984CC0">
        <w:rPr>
          <w:rFonts w:ascii="Times" w:hAnsi="Times"/>
          <w:lang w:val="en-US"/>
        </w:rPr>
        <w:t>,</w:t>
      </w:r>
      <w:r w:rsidR="00044DFA" w:rsidRPr="00984CC0">
        <w:rPr>
          <w:rFonts w:ascii="Times" w:hAnsi="Times"/>
          <w:lang w:val="en-US"/>
        </w:rPr>
        <w:t xml:space="preserve"> </w:t>
      </w:r>
      <w:r w:rsidR="00B97A3F" w:rsidRPr="00984CC0">
        <w:rPr>
          <w:rFonts w:ascii="Times" w:hAnsi="Times"/>
          <w:lang w:val="en-US"/>
        </w:rPr>
        <w:t>claiming that our epistemic standards are explained by our social expectations</w:t>
      </w:r>
      <w:r w:rsidR="00A80C73" w:rsidRPr="00984CC0">
        <w:rPr>
          <w:rFonts w:ascii="Times" w:hAnsi="Times"/>
          <w:lang w:val="en-US"/>
        </w:rPr>
        <w:t xml:space="preserve"> (14</w:t>
      </w:r>
      <w:r w:rsidR="00260A72" w:rsidRPr="00984CC0">
        <w:rPr>
          <w:rFonts w:ascii="Times" w:hAnsi="Times"/>
          <w:lang w:val="en-US"/>
        </w:rPr>
        <w:t>7</w:t>
      </w:r>
      <w:r w:rsidR="00A80C73" w:rsidRPr="00984CC0">
        <w:rPr>
          <w:rFonts w:ascii="Times" w:hAnsi="Times"/>
          <w:lang w:val="en-US"/>
        </w:rPr>
        <w:t>-9)</w:t>
      </w:r>
      <w:r w:rsidR="00B97A3F" w:rsidRPr="00984CC0">
        <w:rPr>
          <w:rFonts w:ascii="Times" w:hAnsi="Times"/>
          <w:lang w:val="en-US"/>
        </w:rPr>
        <w:t xml:space="preserve">. </w:t>
      </w:r>
      <w:r w:rsidR="00987A9A" w:rsidRPr="00984CC0">
        <w:rPr>
          <w:rFonts w:ascii="Times" w:hAnsi="Times"/>
          <w:lang w:val="en-US"/>
        </w:rPr>
        <w:t>One way to read the book is as engaged in the</w:t>
      </w:r>
      <w:r w:rsidR="00A80C73" w:rsidRPr="00984CC0">
        <w:rPr>
          <w:rFonts w:ascii="Times" w:hAnsi="Times"/>
          <w:lang w:val="en-US"/>
        </w:rPr>
        <w:t xml:space="preserve"> project of explaining the contours of our epistemic evaluations in terms of purely social expectations. </w:t>
      </w:r>
    </w:p>
    <w:p w:rsidR="00A80C73" w:rsidRPr="00984CC0" w:rsidRDefault="00B97A3F" w:rsidP="00984CC0">
      <w:pPr>
        <w:spacing w:line="276" w:lineRule="auto"/>
        <w:ind w:firstLine="720"/>
        <w:rPr>
          <w:rFonts w:ascii="Times" w:hAnsi="Times"/>
          <w:lang w:val="en-US"/>
        </w:rPr>
      </w:pPr>
      <w:r w:rsidRPr="00984CC0">
        <w:rPr>
          <w:rFonts w:ascii="Times" w:hAnsi="Times"/>
          <w:lang w:val="en-US"/>
        </w:rPr>
        <w:t xml:space="preserve">According to Goldberg, </w:t>
      </w:r>
      <w:r w:rsidR="00A80C73" w:rsidRPr="00984CC0">
        <w:rPr>
          <w:rFonts w:ascii="Times" w:hAnsi="Times"/>
          <w:lang w:val="en-US"/>
        </w:rPr>
        <w:t>social expectations have a hybrid structure, involving both</w:t>
      </w:r>
      <w:r w:rsidR="003C6B08" w:rsidRPr="00984CC0">
        <w:rPr>
          <w:rFonts w:ascii="Times" w:hAnsi="Times"/>
          <w:lang w:val="en-US"/>
        </w:rPr>
        <w:t xml:space="preserve"> </w:t>
      </w:r>
      <w:r w:rsidR="003C6B08" w:rsidRPr="00984CC0">
        <w:rPr>
          <w:rFonts w:ascii="Times" w:hAnsi="Times"/>
          <w:i/>
          <w:lang w:val="en-US"/>
        </w:rPr>
        <w:t xml:space="preserve">core </w:t>
      </w:r>
      <w:r w:rsidR="00044DFA" w:rsidRPr="00984CC0">
        <w:rPr>
          <w:rFonts w:ascii="Times" w:hAnsi="Times"/>
          <w:i/>
          <w:lang w:val="en-US"/>
        </w:rPr>
        <w:t>criteria</w:t>
      </w:r>
      <w:r w:rsidR="003C6B08" w:rsidRPr="00984CC0">
        <w:rPr>
          <w:rFonts w:ascii="Times" w:hAnsi="Times"/>
          <w:lang w:val="en-US"/>
        </w:rPr>
        <w:t xml:space="preserve">, and </w:t>
      </w:r>
      <w:r w:rsidR="00480CB5" w:rsidRPr="00984CC0">
        <w:rPr>
          <w:rFonts w:ascii="Times" w:hAnsi="Times"/>
          <w:i/>
          <w:lang w:val="en-US"/>
        </w:rPr>
        <w:t>general expectations</w:t>
      </w:r>
      <w:r w:rsidR="00044DFA" w:rsidRPr="00984CC0">
        <w:rPr>
          <w:rFonts w:ascii="Times" w:hAnsi="Times"/>
          <w:i/>
          <w:lang w:val="en-US"/>
        </w:rPr>
        <w:t xml:space="preserve"> </w:t>
      </w:r>
      <w:r w:rsidR="00A80C73" w:rsidRPr="00984CC0">
        <w:rPr>
          <w:rFonts w:ascii="Times" w:hAnsi="Times"/>
          <w:lang w:val="en-US"/>
        </w:rPr>
        <w:t>(48-68)</w:t>
      </w:r>
      <w:r w:rsidR="00480CB5" w:rsidRPr="00984CC0">
        <w:rPr>
          <w:rFonts w:ascii="Times" w:hAnsi="Times"/>
          <w:lang w:val="en-US"/>
        </w:rPr>
        <w:t xml:space="preserve">. </w:t>
      </w:r>
      <w:r w:rsidR="00A80C73" w:rsidRPr="00984CC0">
        <w:rPr>
          <w:rFonts w:ascii="Times" w:hAnsi="Times"/>
          <w:lang w:val="en-US"/>
        </w:rPr>
        <w:t xml:space="preserve">Core criteria are </w:t>
      </w:r>
      <w:r w:rsidR="00480CB5" w:rsidRPr="00984CC0">
        <w:rPr>
          <w:rFonts w:ascii="Times" w:hAnsi="Times"/>
          <w:lang w:val="en-US"/>
        </w:rPr>
        <w:t>explicit standards evaluation</w:t>
      </w:r>
      <w:r w:rsidR="00A80C73" w:rsidRPr="00984CC0">
        <w:rPr>
          <w:rFonts w:ascii="Times" w:hAnsi="Times"/>
          <w:lang w:val="en-US"/>
        </w:rPr>
        <w:t xml:space="preserve"> which can speak for or against someone meeting a standard</w:t>
      </w:r>
      <w:r w:rsidR="00480CB5" w:rsidRPr="00984CC0">
        <w:rPr>
          <w:rFonts w:ascii="Times" w:hAnsi="Times"/>
          <w:lang w:val="en-US"/>
        </w:rPr>
        <w:t xml:space="preserve">, </w:t>
      </w:r>
      <w:r w:rsidR="00A80C73" w:rsidRPr="00984CC0">
        <w:rPr>
          <w:rFonts w:ascii="Times" w:hAnsi="Times"/>
          <w:lang w:val="en-US"/>
        </w:rPr>
        <w:t>whereas general expectations are</w:t>
      </w:r>
      <w:r w:rsidR="00480CB5" w:rsidRPr="00984CC0">
        <w:rPr>
          <w:rFonts w:ascii="Times" w:hAnsi="Times"/>
          <w:lang w:val="en-US"/>
        </w:rPr>
        <w:t xml:space="preserve"> implicit background criteria whic</w:t>
      </w:r>
      <w:r w:rsidR="00260A72" w:rsidRPr="00984CC0">
        <w:rPr>
          <w:rFonts w:ascii="Times" w:hAnsi="Times"/>
          <w:lang w:val="en-US"/>
        </w:rPr>
        <w:t>h</w:t>
      </w:r>
      <w:r w:rsidR="00987A9A" w:rsidRPr="00984CC0">
        <w:rPr>
          <w:rFonts w:ascii="Times" w:hAnsi="Times"/>
          <w:lang w:val="en-US"/>
        </w:rPr>
        <w:t xml:space="preserve"> can</w:t>
      </w:r>
      <w:r w:rsidR="00260A72" w:rsidRPr="00984CC0">
        <w:rPr>
          <w:rFonts w:ascii="Times" w:hAnsi="Times"/>
          <w:lang w:val="en-US"/>
        </w:rPr>
        <w:t xml:space="preserve"> disqualify someone from meeting a standard when they are not met</w:t>
      </w:r>
      <w:r w:rsidR="00480CB5" w:rsidRPr="00984CC0">
        <w:rPr>
          <w:rFonts w:ascii="Times" w:hAnsi="Times"/>
          <w:lang w:val="en-US"/>
        </w:rPr>
        <w:t>.</w:t>
      </w:r>
      <w:r w:rsidR="00987A9A" w:rsidRPr="00984CC0">
        <w:rPr>
          <w:rFonts w:ascii="Times" w:hAnsi="Times"/>
          <w:lang w:val="en-US"/>
        </w:rPr>
        <w:t xml:space="preserve"> T</w:t>
      </w:r>
      <w:r w:rsidR="00480CB5" w:rsidRPr="00984CC0">
        <w:rPr>
          <w:rFonts w:ascii="Times" w:hAnsi="Times"/>
          <w:lang w:val="en-US"/>
        </w:rPr>
        <w:t>he judges in a brass competition might have a number of core expectations articulated on their score sheet—lyricism, beautiful tone, emotional resonance—along with a number of tacit general expectations</w:t>
      </w:r>
      <w:r w:rsidR="00987A9A" w:rsidRPr="00984CC0">
        <w:rPr>
          <w:rFonts w:ascii="Times" w:hAnsi="Times"/>
          <w:lang w:val="en-US"/>
        </w:rPr>
        <w:t>—being in tune, playing on a western 12-tone scale, playing a piece in the classical repertoire—which only play a role when they are not satisfied</w:t>
      </w:r>
      <w:r w:rsidR="00480CB5" w:rsidRPr="00984CC0">
        <w:rPr>
          <w:rFonts w:ascii="Times" w:hAnsi="Times"/>
          <w:lang w:val="en-US"/>
        </w:rPr>
        <w:t xml:space="preserve">. </w:t>
      </w:r>
      <w:r w:rsidR="00FD7A85" w:rsidRPr="00984CC0">
        <w:rPr>
          <w:rFonts w:ascii="Times" w:hAnsi="Times"/>
          <w:lang w:val="en-US"/>
        </w:rPr>
        <w:t xml:space="preserve">Someone who fulfils the general expectations in a domain without fulfilling any core expectations doesn’t receive a positive evaluation (you expect a prize for playing in tune?), </w:t>
      </w:r>
      <w:r w:rsidR="00987A9A" w:rsidRPr="00984CC0">
        <w:rPr>
          <w:rFonts w:ascii="Times" w:hAnsi="Times"/>
          <w:lang w:val="en-US"/>
        </w:rPr>
        <w:t>but</w:t>
      </w:r>
      <w:r w:rsidR="00FD7A85" w:rsidRPr="00984CC0">
        <w:rPr>
          <w:rFonts w:ascii="Times" w:hAnsi="Times"/>
          <w:lang w:val="en-US"/>
        </w:rPr>
        <w:t xml:space="preserve"> failing to fulfil general expectations </w:t>
      </w:r>
      <w:r w:rsidR="0062592D" w:rsidRPr="00984CC0">
        <w:rPr>
          <w:rFonts w:ascii="Times" w:hAnsi="Times"/>
          <w:lang w:val="en-US"/>
        </w:rPr>
        <w:t xml:space="preserve">can </w:t>
      </w:r>
      <w:r w:rsidR="00FD7A85" w:rsidRPr="00984CC0">
        <w:rPr>
          <w:rFonts w:ascii="Times" w:hAnsi="Times"/>
          <w:lang w:val="en-US"/>
        </w:rPr>
        <w:t>undermine</w:t>
      </w:r>
      <w:r w:rsidR="0062592D" w:rsidRPr="00984CC0">
        <w:rPr>
          <w:rFonts w:ascii="Times" w:hAnsi="Times"/>
          <w:lang w:val="en-US"/>
        </w:rPr>
        <w:t xml:space="preserve"> the</w:t>
      </w:r>
      <w:r w:rsidR="00FD7A85" w:rsidRPr="00984CC0">
        <w:rPr>
          <w:rFonts w:ascii="Times" w:hAnsi="Times"/>
          <w:lang w:val="en-US"/>
        </w:rPr>
        <w:t xml:space="preserve"> positive status </w:t>
      </w:r>
      <w:r w:rsidR="0062592D" w:rsidRPr="00984CC0">
        <w:rPr>
          <w:rFonts w:ascii="Times" w:hAnsi="Times"/>
          <w:lang w:val="en-US"/>
        </w:rPr>
        <w:t xml:space="preserve">achieved by fulfilling core criteria </w:t>
      </w:r>
      <w:r w:rsidR="00FD7A85" w:rsidRPr="00984CC0">
        <w:rPr>
          <w:rFonts w:ascii="Times" w:hAnsi="Times"/>
          <w:lang w:val="en-US"/>
        </w:rPr>
        <w:t xml:space="preserve">(sure, you played beautifully, but you can’t win a prize for playing </w:t>
      </w:r>
      <w:r w:rsidR="00FD7A85" w:rsidRPr="00984CC0">
        <w:rPr>
          <w:rFonts w:ascii="Times" w:hAnsi="Times"/>
          <w:i/>
          <w:lang w:val="en-US"/>
        </w:rPr>
        <w:t xml:space="preserve">Run the World (Girls)  </w:t>
      </w:r>
      <w:r w:rsidR="00FD7A85" w:rsidRPr="00984CC0">
        <w:rPr>
          <w:rFonts w:ascii="Times" w:hAnsi="Times"/>
          <w:lang w:val="en-US"/>
        </w:rPr>
        <w:t>in a classical brass competition!).</w:t>
      </w:r>
    </w:p>
    <w:p w:rsidR="00A80C73" w:rsidRPr="00984CC0" w:rsidRDefault="00A80C73" w:rsidP="00984CC0">
      <w:pPr>
        <w:spacing w:line="276" w:lineRule="auto"/>
        <w:ind w:firstLine="720"/>
        <w:rPr>
          <w:rFonts w:ascii="Times" w:hAnsi="Times"/>
          <w:lang w:val="en-US"/>
        </w:rPr>
      </w:pPr>
      <w:r w:rsidRPr="00984CC0">
        <w:rPr>
          <w:rFonts w:ascii="Times" w:hAnsi="Times"/>
          <w:lang w:val="en-US"/>
        </w:rPr>
        <w:t xml:space="preserve">Goldberg is concerned with spelling out the distinctively epistemic conditions for knowledge, calling a belief that fulfils these conditions </w:t>
      </w:r>
      <w:r w:rsidRPr="00984CC0">
        <w:rPr>
          <w:rFonts w:ascii="Times" w:hAnsi="Times"/>
          <w:i/>
          <w:lang w:val="en-US"/>
        </w:rPr>
        <w:t>epistemically proper</w:t>
      </w:r>
      <w:r w:rsidRPr="00984CC0">
        <w:rPr>
          <w:rFonts w:ascii="Times" w:hAnsi="Times"/>
          <w:lang w:val="en-US"/>
        </w:rPr>
        <w:t xml:space="preserve">. In chapter 1, he argues that epistemic propriety is equivalent to epistemic justification, meaning that </w:t>
      </w:r>
      <w:r w:rsidR="00987A9A" w:rsidRPr="00984CC0">
        <w:rPr>
          <w:rFonts w:ascii="Times" w:hAnsi="Times"/>
          <w:lang w:val="en-US"/>
        </w:rPr>
        <w:t>by his lights this is equivalent to offering</w:t>
      </w:r>
      <w:r w:rsidR="00DF0C13" w:rsidRPr="00984CC0">
        <w:rPr>
          <w:rFonts w:ascii="Times" w:hAnsi="Times"/>
          <w:lang w:val="en-US"/>
        </w:rPr>
        <w:t xml:space="preserve"> </w:t>
      </w:r>
      <w:r w:rsidRPr="00984CC0">
        <w:rPr>
          <w:rFonts w:ascii="Times" w:hAnsi="Times"/>
          <w:lang w:val="en-US"/>
        </w:rPr>
        <w:t>an account of epistemic justification</w:t>
      </w:r>
      <w:r w:rsidR="00987A9A" w:rsidRPr="00984CC0">
        <w:rPr>
          <w:rFonts w:ascii="Times" w:hAnsi="Times"/>
          <w:lang w:val="en-US"/>
        </w:rPr>
        <w:t>.</w:t>
      </w:r>
      <w:r w:rsidR="00DF0C13" w:rsidRPr="00984CC0">
        <w:rPr>
          <w:rFonts w:ascii="Times" w:hAnsi="Times"/>
          <w:lang w:val="en-US"/>
        </w:rPr>
        <w:t xml:space="preserve"> </w:t>
      </w:r>
      <w:r w:rsidRPr="00984CC0">
        <w:rPr>
          <w:rFonts w:ascii="Times" w:hAnsi="Times"/>
          <w:lang w:val="en-US"/>
        </w:rPr>
        <w:t xml:space="preserve">Goldberg argues that epistemically proper belief displays the </w:t>
      </w:r>
      <w:r w:rsidR="00DF0C13" w:rsidRPr="00984CC0">
        <w:rPr>
          <w:rFonts w:ascii="Times" w:hAnsi="Times"/>
          <w:lang w:val="en-US"/>
        </w:rPr>
        <w:t>hybrid</w:t>
      </w:r>
      <w:r w:rsidRPr="00984CC0">
        <w:rPr>
          <w:rFonts w:ascii="Times" w:hAnsi="Times"/>
          <w:lang w:val="en-US"/>
        </w:rPr>
        <w:t xml:space="preserve"> structure of core criteria and general expectations. He labels beliefs that fulfil the core criteria, </w:t>
      </w:r>
      <w:r w:rsidRPr="00984CC0">
        <w:rPr>
          <w:rFonts w:ascii="Times" w:hAnsi="Times"/>
          <w:i/>
          <w:lang w:val="en-US"/>
        </w:rPr>
        <w:t xml:space="preserve">prima facie </w:t>
      </w:r>
      <w:r w:rsidRPr="00984CC0">
        <w:rPr>
          <w:rFonts w:ascii="Times" w:hAnsi="Times"/>
          <w:lang w:val="en-US"/>
        </w:rPr>
        <w:t xml:space="preserve">epistemically proper, and those which fulfil the general expectations, </w:t>
      </w:r>
      <w:r w:rsidRPr="00984CC0">
        <w:rPr>
          <w:rFonts w:ascii="Times" w:hAnsi="Times"/>
          <w:i/>
          <w:lang w:val="en-US"/>
        </w:rPr>
        <w:t>ultima facie</w:t>
      </w:r>
      <w:r w:rsidRPr="00984CC0">
        <w:rPr>
          <w:rFonts w:ascii="Times" w:hAnsi="Times"/>
          <w:lang w:val="en-US"/>
        </w:rPr>
        <w:t xml:space="preserve"> epistemically </w:t>
      </w:r>
      <w:r w:rsidRPr="00361329">
        <w:rPr>
          <w:rFonts w:ascii="Times" w:hAnsi="Times"/>
          <w:lang w:val="en-US"/>
        </w:rPr>
        <w:t>proper. (Note that Goldberg’s use of this terminology is non-standard</w:t>
      </w:r>
      <w:r w:rsidR="0006257F" w:rsidRPr="00361329">
        <w:rPr>
          <w:rFonts w:ascii="Times" w:hAnsi="Times"/>
          <w:lang w:val="en-US"/>
        </w:rPr>
        <w:t xml:space="preserve"> (114-17)</w:t>
      </w:r>
      <w:r w:rsidRPr="00361329">
        <w:rPr>
          <w:rFonts w:ascii="Times" w:hAnsi="Times"/>
          <w:lang w:val="en-US"/>
        </w:rPr>
        <w:t xml:space="preserve">: the structure of hybrid expectations means that a failure of ultima facie epistemic propriety </w:t>
      </w:r>
      <w:r w:rsidR="0006257F" w:rsidRPr="00361329">
        <w:rPr>
          <w:rFonts w:ascii="Times" w:hAnsi="Times"/>
          <w:lang w:val="en-US"/>
        </w:rPr>
        <w:t>defeats</w:t>
      </w:r>
      <w:r w:rsidRPr="00361329">
        <w:rPr>
          <w:rFonts w:ascii="Times" w:hAnsi="Times"/>
          <w:lang w:val="en-US"/>
        </w:rPr>
        <w:t xml:space="preserve"> prima facie epistemic propriety, and merely meeting general epistemic expectations does not suffice for any kind of propriety.)</w:t>
      </w:r>
      <w:r w:rsidRPr="00984CC0">
        <w:rPr>
          <w:rFonts w:ascii="Times" w:hAnsi="Times"/>
          <w:lang w:val="en-US"/>
        </w:rPr>
        <w:t xml:space="preserve"> </w:t>
      </w:r>
    </w:p>
    <w:p w:rsidR="00A80C73" w:rsidRPr="00984CC0" w:rsidRDefault="00825EE5" w:rsidP="00984CC0">
      <w:pPr>
        <w:spacing w:line="276" w:lineRule="auto"/>
        <w:ind w:firstLine="720"/>
        <w:rPr>
          <w:rFonts w:ascii="Times" w:hAnsi="Times"/>
          <w:lang w:val="en-US"/>
        </w:rPr>
      </w:pPr>
      <w:r w:rsidRPr="00984CC0">
        <w:rPr>
          <w:rFonts w:ascii="Times" w:hAnsi="Times"/>
          <w:lang w:val="en-US"/>
        </w:rPr>
        <w:t>The book is structured around the project of developing an</w:t>
      </w:r>
      <w:r w:rsidR="00A80C73" w:rsidRPr="00984CC0">
        <w:rPr>
          <w:rFonts w:ascii="Times" w:hAnsi="Times"/>
          <w:lang w:val="en-US"/>
        </w:rPr>
        <w:t xml:space="preserve"> account </w:t>
      </w:r>
      <w:r w:rsidR="008A4F9C" w:rsidRPr="00984CC0">
        <w:rPr>
          <w:rFonts w:ascii="Times" w:hAnsi="Times"/>
          <w:lang w:val="en-US"/>
        </w:rPr>
        <w:t>of</w:t>
      </w:r>
      <w:r w:rsidRPr="00984CC0">
        <w:rPr>
          <w:rFonts w:ascii="Times" w:hAnsi="Times"/>
          <w:lang w:val="en-US"/>
        </w:rPr>
        <w:t xml:space="preserve"> how this hybrid evaluative structure </w:t>
      </w:r>
      <w:r w:rsidR="00361329">
        <w:rPr>
          <w:rFonts w:ascii="Times" w:hAnsi="Times"/>
          <w:lang w:val="en-US"/>
        </w:rPr>
        <w:t xml:space="preserve">works out in the epistemic case, and how it </w:t>
      </w:r>
      <w:r w:rsidRPr="00984CC0">
        <w:rPr>
          <w:rFonts w:ascii="Times" w:hAnsi="Times"/>
          <w:lang w:val="en-US"/>
        </w:rPr>
        <w:t xml:space="preserve">is grounded in our social </w:t>
      </w:r>
      <w:r w:rsidRPr="00984CC0">
        <w:rPr>
          <w:rFonts w:ascii="Times" w:hAnsi="Times"/>
          <w:lang w:val="en-US"/>
        </w:rPr>
        <w:lastRenderedPageBreak/>
        <w:t>expectations. Chapters 3 and 4 develop</w:t>
      </w:r>
      <w:r w:rsidR="008A4F9C" w:rsidRPr="00984CC0">
        <w:rPr>
          <w:rFonts w:ascii="Times" w:hAnsi="Times"/>
          <w:lang w:val="en-US"/>
        </w:rPr>
        <w:t xml:space="preserve"> </w:t>
      </w:r>
      <w:r w:rsidR="00A80C73" w:rsidRPr="00984CC0">
        <w:rPr>
          <w:rFonts w:ascii="Times" w:hAnsi="Times"/>
          <w:lang w:val="en-US"/>
        </w:rPr>
        <w:t xml:space="preserve">our core epistemic expectations that can make sense of reliabilist </w:t>
      </w:r>
      <w:r w:rsidR="0006257F" w:rsidRPr="00984CC0">
        <w:rPr>
          <w:rFonts w:ascii="Times" w:hAnsi="Times"/>
          <w:lang w:val="en-US"/>
        </w:rPr>
        <w:t>evaluation</w:t>
      </w:r>
      <w:r w:rsidR="00361329">
        <w:rPr>
          <w:rFonts w:ascii="Times" w:hAnsi="Times"/>
          <w:lang w:val="en-US"/>
        </w:rPr>
        <w:t xml:space="preserve"> (with a minimal </w:t>
      </w:r>
      <w:proofErr w:type="spellStart"/>
      <w:r w:rsidR="00361329">
        <w:rPr>
          <w:rFonts w:ascii="Times" w:hAnsi="Times"/>
          <w:lang w:val="en-US"/>
        </w:rPr>
        <w:t>responsibilist</w:t>
      </w:r>
      <w:proofErr w:type="spellEnd"/>
      <w:r w:rsidR="00361329">
        <w:rPr>
          <w:rFonts w:ascii="Times" w:hAnsi="Times"/>
          <w:lang w:val="en-US"/>
        </w:rPr>
        <w:t xml:space="preserve"> condition)</w:t>
      </w:r>
      <w:r w:rsidR="0006257F" w:rsidRPr="00984CC0">
        <w:rPr>
          <w:rFonts w:ascii="Times" w:hAnsi="Times"/>
          <w:lang w:val="en-US"/>
        </w:rPr>
        <w:t>, a</w:t>
      </w:r>
      <w:r w:rsidRPr="00984CC0">
        <w:rPr>
          <w:rFonts w:ascii="Times" w:hAnsi="Times"/>
          <w:lang w:val="en-US"/>
        </w:rPr>
        <w:t xml:space="preserve">nd chapters 5 and 6  develop an account of </w:t>
      </w:r>
      <w:r w:rsidR="00A80C73" w:rsidRPr="00984CC0">
        <w:rPr>
          <w:rFonts w:ascii="Times" w:hAnsi="Times"/>
          <w:lang w:val="en-US"/>
        </w:rPr>
        <w:t xml:space="preserve">our general epistemic expectations that can make sense of </w:t>
      </w:r>
      <w:proofErr w:type="spellStart"/>
      <w:r w:rsidR="00A80C73" w:rsidRPr="00984CC0">
        <w:rPr>
          <w:rFonts w:ascii="Times" w:hAnsi="Times"/>
          <w:lang w:val="en-US"/>
        </w:rPr>
        <w:t>responsibilist</w:t>
      </w:r>
      <w:proofErr w:type="spellEnd"/>
      <w:r w:rsidR="00A80C73" w:rsidRPr="00984CC0">
        <w:rPr>
          <w:rFonts w:ascii="Times" w:hAnsi="Times"/>
          <w:lang w:val="en-US"/>
        </w:rPr>
        <w:t xml:space="preserve"> evaluation</w:t>
      </w:r>
      <w:r w:rsidRPr="00984CC0">
        <w:rPr>
          <w:rFonts w:ascii="Times" w:hAnsi="Times"/>
          <w:lang w:val="en-US"/>
        </w:rPr>
        <w:t xml:space="preserve">, </w:t>
      </w:r>
      <w:r w:rsidR="00A80C73" w:rsidRPr="00984CC0">
        <w:rPr>
          <w:rFonts w:ascii="Times" w:hAnsi="Times"/>
          <w:lang w:val="en-US"/>
        </w:rPr>
        <w:t>including an account of normative defeat.</w:t>
      </w:r>
      <w:r w:rsidRPr="00984CC0">
        <w:rPr>
          <w:rFonts w:ascii="Times" w:hAnsi="Times"/>
          <w:lang w:val="en-US"/>
        </w:rPr>
        <w:t xml:space="preserve"> Let’s take these two elements of the account in </w:t>
      </w:r>
      <w:r w:rsidR="00DF0C13" w:rsidRPr="00984CC0">
        <w:rPr>
          <w:rFonts w:ascii="Times" w:hAnsi="Times"/>
          <w:lang w:val="en-US"/>
        </w:rPr>
        <w:t>turn considering why we expect one another to be reliable and responsible</w:t>
      </w:r>
      <w:r w:rsidR="0006257F" w:rsidRPr="00984CC0">
        <w:rPr>
          <w:rFonts w:ascii="Times" w:hAnsi="Times"/>
          <w:lang w:val="en-US"/>
        </w:rPr>
        <w:t>.</w:t>
      </w:r>
    </w:p>
    <w:p w:rsidR="00E97B4C" w:rsidRPr="00984CC0" w:rsidRDefault="008A4F9C" w:rsidP="00984CC0">
      <w:pPr>
        <w:spacing w:line="276" w:lineRule="auto"/>
        <w:ind w:firstLine="720"/>
        <w:rPr>
          <w:rFonts w:ascii="Times" w:hAnsi="Times"/>
          <w:lang w:val="en-US"/>
        </w:rPr>
      </w:pPr>
      <w:r w:rsidRPr="00984CC0">
        <w:rPr>
          <w:rFonts w:ascii="Times" w:hAnsi="Times"/>
          <w:lang w:val="en-US"/>
        </w:rPr>
        <w:t xml:space="preserve">Why do we expect </w:t>
      </w:r>
      <w:r w:rsidR="00984CC0">
        <w:rPr>
          <w:rFonts w:ascii="Times" w:hAnsi="Times"/>
          <w:lang w:val="en-US"/>
        </w:rPr>
        <w:t xml:space="preserve">each </w:t>
      </w:r>
      <w:r w:rsidRPr="00984CC0">
        <w:rPr>
          <w:rFonts w:ascii="Times" w:hAnsi="Times"/>
          <w:lang w:val="en-US"/>
        </w:rPr>
        <w:t xml:space="preserve">other to have reliable beliefs? </w:t>
      </w:r>
      <w:r w:rsidR="003F2C6E" w:rsidRPr="00984CC0">
        <w:rPr>
          <w:rFonts w:ascii="Times" w:hAnsi="Times"/>
          <w:lang w:val="en-US"/>
        </w:rPr>
        <w:t>According to Goldberg, i</w:t>
      </w:r>
      <w:r w:rsidR="00781613" w:rsidRPr="00984CC0">
        <w:rPr>
          <w:rFonts w:ascii="Times" w:hAnsi="Times"/>
          <w:lang w:val="en-US"/>
        </w:rPr>
        <w:t>t is basic feature of our social lives that w</w:t>
      </w:r>
      <w:r w:rsidRPr="00984CC0">
        <w:rPr>
          <w:rFonts w:ascii="Times" w:hAnsi="Times"/>
          <w:lang w:val="en-US"/>
        </w:rPr>
        <w:t>e aim to form true beliefs,</w:t>
      </w:r>
      <w:r w:rsidR="00781613" w:rsidRPr="00984CC0">
        <w:rPr>
          <w:rFonts w:ascii="Times" w:hAnsi="Times"/>
          <w:lang w:val="en-US"/>
        </w:rPr>
        <w:t xml:space="preserve"> and that we must</w:t>
      </w:r>
      <w:r w:rsidRPr="00984CC0">
        <w:rPr>
          <w:rFonts w:ascii="Times" w:hAnsi="Times"/>
          <w:lang w:val="en-US"/>
        </w:rPr>
        <w:t xml:space="preserve"> rely on </w:t>
      </w:r>
      <w:r w:rsidR="00781613" w:rsidRPr="00984CC0">
        <w:rPr>
          <w:rFonts w:ascii="Times" w:hAnsi="Times"/>
          <w:lang w:val="en-US"/>
        </w:rPr>
        <w:t>one an</w:t>
      </w:r>
      <w:r w:rsidRPr="00984CC0">
        <w:rPr>
          <w:rFonts w:ascii="Times" w:hAnsi="Times"/>
          <w:lang w:val="en-US"/>
        </w:rPr>
        <w:t>other</w:t>
      </w:r>
      <w:r w:rsidR="00781613" w:rsidRPr="00984CC0">
        <w:rPr>
          <w:rFonts w:ascii="Times" w:hAnsi="Times"/>
          <w:lang w:val="en-US"/>
        </w:rPr>
        <w:t xml:space="preserve"> to share </w:t>
      </w:r>
      <w:r w:rsidRPr="00984CC0">
        <w:rPr>
          <w:rFonts w:ascii="Times" w:hAnsi="Times"/>
          <w:lang w:val="en-US"/>
        </w:rPr>
        <w:t>information</w:t>
      </w:r>
      <w:r w:rsidR="00781613" w:rsidRPr="00984CC0">
        <w:rPr>
          <w:rFonts w:ascii="Times" w:hAnsi="Times"/>
          <w:lang w:val="en-US"/>
        </w:rPr>
        <w:t xml:space="preserve"> and act together. </w:t>
      </w:r>
      <w:r w:rsidR="003F2C6E" w:rsidRPr="00984CC0">
        <w:rPr>
          <w:rFonts w:ascii="Times" w:hAnsi="Times"/>
          <w:lang w:val="en-US"/>
        </w:rPr>
        <w:t xml:space="preserve">He </w:t>
      </w:r>
      <w:r w:rsidR="00A83244" w:rsidRPr="00984CC0">
        <w:rPr>
          <w:rFonts w:ascii="Times" w:hAnsi="Times"/>
          <w:lang w:val="en-US"/>
        </w:rPr>
        <w:t xml:space="preserve">argues that </w:t>
      </w:r>
      <w:r w:rsidR="00781613" w:rsidRPr="00984CC0">
        <w:rPr>
          <w:rFonts w:ascii="Times" w:hAnsi="Times"/>
          <w:lang w:val="en-US"/>
        </w:rPr>
        <w:t xml:space="preserve">the expectation that we each form our beliefs in a minimally reliably way is </w:t>
      </w:r>
      <w:r w:rsidR="00803AB6" w:rsidRPr="00984CC0">
        <w:rPr>
          <w:rFonts w:ascii="Times" w:hAnsi="Times"/>
          <w:lang w:val="en-US"/>
        </w:rPr>
        <w:t xml:space="preserve">presupposed by these </w:t>
      </w:r>
      <w:r w:rsidR="00DF0C13" w:rsidRPr="00984CC0">
        <w:rPr>
          <w:rFonts w:ascii="Times" w:hAnsi="Times"/>
          <w:lang w:val="en-US"/>
        </w:rPr>
        <w:t xml:space="preserve">basic </w:t>
      </w:r>
      <w:r w:rsidR="00781613" w:rsidRPr="00984CC0">
        <w:rPr>
          <w:rFonts w:ascii="Times" w:hAnsi="Times"/>
          <w:lang w:val="en-US"/>
        </w:rPr>
        <w:t>practices</w:t>
      </w:r>
      <w:r w:rsidR="00DF0C13" w:rsidRPr="00984CC0">
        <w:rPr>
          <w:rFonts w:ascii="Times" w:hAnsi="Times"/>
          <w:lang w:val="en-US"/>
        </w:rPr>
        <w:t>.  This allows</w:t>
      </w:r>
      <w:r w:rsidR="00803AB6" w:rsidRPr="00984CC0">
        <w:rPr>
          <w:rFonts w:ascii="Times" w:hAnsi="Times"/>
          <w:lang w:val="en-US"/>
        </w:rPr>
        <w:t xml:space="preserve"> him to make a </w:t>
      </w:r>
      <w:proofErr w:type="spellStart"/>
      <w:r w:rsidR="00803AB6" w:rsidRPr="00984CC0">
        <w:rPr>
          <w:rFonts w:ascii="Times" w:hAnsi="Times"/>
          <w:lang w:val="en-US"/>
        </w:rPr>
        <w:t>constitutivist</w:t>
      </w:r>
      <w:proofErr w:type="spellEnd"/>
      <w:r w:rsidR="00803AB6" w:rsidRPr="00984CC0">
        <w:rPr>
          <w:rFonts w:ascii="Times" w:hAnsi="Times"/>
          <w:lang w:val="en-US"/>
        </w:rPr>
        <w:t xml:space="preserve"> argument that we </w:t>
      </w:r>
      <w:r w:rsidR="00DF0C13" w:rsidRPr="00984CC0">
        <w:rPr>
          <w:rFonts w:ascii="Times" w:hAnsi="Times"/>
          <w:lang w:val="en-US"/>
        </w:rPr>
        <w:t xml:space="preserve">are entitled to </w:t>
      </w:r>
      <w:r w:rsidR="00803AB6" w:rsidRPr="00984CC0">
        <w:rPr>
          <w:rFonts w:ascii="Times" w:hAnsi="Times"/>
          <w:lang w:val="en-US"/>
        </w:rPr>
        <w:t>expect one another to be reliable, because of the kinds of social beings that we are</w:t>
      </w:r>
      <w:r w:rsidR="00781613" w:rsidRPr="00984CC0">
        <w:rPr>
          <w:rFonts w:ascii="Times" w:hAnsi="Times"/>
          <w:lang w:val="en-US"/>
        </w:rPr>
        <w:t xml:space="preserve"> (141-4, 149-59).</w:t>
      </w:r>
      <w:r w:rsidR="00825EE5" w:rsidRPr="00984CC0">
        <w:rPr>
          <w:rFonts w:ascii="Times" w:hAnsi="Times"/>
          <w:lang w:val="en-US"/>
        </w:rPr>
        <w:t xml:space="preserve"> This general expectation has two upshots</w:t>
      </w:r>
      <w:r w:rsidR="00DF0C13" w:rsidRPr="00984CC0">
        <w:rPr>
          <w:rFonts w:ascii="Times" w:hAnsi="Times"/>
          <w:lang w:val="en-US"/>
        </w:rPr>
        <w:t>.</w:t>
      </w:r>
    </w:p>
    <w:p w:rsidR="00E97B4C" w:rsidRPr="00984CC0" w:rsidRDefault="00781613" w:rsidP="00984CC0">
      <w:pPr>
        <w:spacing w:line="276" w:lineRule="auto"/>
        <w:ind w:firstLine="720"/>
        <w:rPr>
          <w:rFonts w:ascii="Times" w:hAnsi="Times"/>
          <w:lang w:val="en-US"/>
        </w:rPr>
      </w:pPr>
      <w:r w:rsidRPr="00984CC0">
        <w:rPr>
          <w:rFonts w:ascii="Times" w:hAnsi="Times"/>
          <w:lang w:val="en-US"/>
        </w:rPr>
        <w:t xml:space="preserve">First, the expectation of reliability motivates a response to the problem of the criterion, according to which we have an </w:t>
      </w:r>
      <w:proofErr w:type="spellStart"/>
      <w:r w:rsidRPr="00984CC0">
        <w:rPr>
          <w:rFonts w:ascii="Times" w:hAnsi="Times"/>
          <w:lang w:val="en-US"/>
        </w:rPr>
        <w:t>unearnt</w:t>
      </w:r>
      <w:proofErr w:type="spellEnd"/>
      <w:r w:rsidRPr="00984CC0">
        <w:rPr>
          <w:rFonts w:ascii="Times" w:hAnsi="Times"/>
          <w:lang w:val="en-US"/>
        </w:rPr>
        <w:t xml:space="preserve"> privilege to employ belief-forming processes that fulfil what Goldberg calls the </w:t>
      </w:r>
      <w:r w:rsidRPr="00984CC0">
        <w:rPr>
          <w:rFonts w:ascii="Times" w:hAnsi="Times"/>
          <w:i/>
          <w:lang w:val="en-US"/>
        </w:rPr>
        <w:t>Reliabilist Rationale</w:t>
      </w:r>
      <w:r w:rsidR="00DF0C13" w:rsidRPr="00984CC0">
        <w:rPr>
          <w:rFonts w:ascii="Times" w:hAnsi="Times"/>
          <w:i/>
          <w:lang w:val="en-US"/>
        </w:rPr>
        <w:t xml:space="preserve"> </w:t>
      </w:r>
      <w:r w:rsidR="00DF0C13" w:rsidRPr="00984CC0">
        <w:rPr>
          <w:rFonts w:ascii="Times" w:hAnsi="Times"/>
          <w:lang w:val="en-US"/>
        </w:rPr>
        <w:t>(82-3)</w:t>
      </w:r>
      <w:r w:rsidRPr="00984CC0">
        <w:rPr>
          <w:rFonts w:ascii="Times" w:hAnsi="Times"/>
          <w:lang w:val="en-US"/>
        </w:rPr>
        <w:t>.</w:t>
      </w:r>
      <w:r w:rsidR="00E97B4C" w:rsidRPr="00984CC0">
        <w:rPr>
          <w:rFonts w:ascii="Times" w:hAnsi="Times"/>
          <w:lang w:val="en-US"/>
        </w:rPr>
        <w:t xml:space="preserve"> Goldberg argues that the </w:t>
      </w:r>
      <w:r w:rsidR="00DF0C13" w:rsidRPr="00984CC0">
        <w:rPr>
          <w:rFonts w:ascii="Times" w:hAnsi="Times"/>
          <w:lang w:val="en-US"/>
        </w:rPr>
        <w:t>R</w:t>
      </w:r>
      <w:r w:rsidR="00E97B4C" w:rsidRPr="00984CC0">
        <w:rPr>
          <w:rFonts w:ascii="Times" w:hAnsi="Times"/>
          <w:lang w:val="en-US"/>
        </w:rPr>
        <w:t xml:space="preserve">eliabilist </w:t>
      </w:r>
      <w:r w:rsidR="00DF0C13" w:rsidRPr="00984CC0">
        <w:rPr>
          <w:rFonts w:ascii="Times" w:hAnsi="Times"/>
          <w:lang w:val="en-US"/>
        </w:rPr>
        <w:t>R</w:t>
      </w:r>
      <w:r w:rsidR="00E97B4C" w:rsidRPr="00984CC0">
        <w:rPr>
          <w:rFonts w:ascii="Times" w:hAnsi="Times"/>
          <w:lang w:val="en-US"/>
        </w:rPr>
        <w:t xml:space="preserve">ationale holds in a </w:t>
      </w:r>
      <w:r w:rsidR="00DF0C13" w:rsidRPr="00984CC0">
        <w:rPr>
          <w:rFonts w:ascii="Times" w:hAnsi="Times"/>
          <w:lang w:val="en-US"/>
        </w:rPr>
        <w:t xml:space="preserve">subject-neural </w:t>
      </w:r>
      <w:r w:rsidR="00E97B4C" w:rsidRPr="00984CC0">
        <w:rPr>
          <w:rFonts w:ascii="Times" w:hAnsi="Times"/>
          <w:lang w:val="en-US"/>
        </w:rPr>
        <w:t xml:space="preserve">way: we all expect </w:t>
      </w:r>
      <w:r w:rsidR="00E97B4C" w:rsidRPr="00984CC0">
        <w:rPr>
          <w:rFonts w:ascii="Times" w:hAnsi="Times"/>
          <w:i/>
          <w:lang w:val="en-US"/>
        </w:rPr>
        <w:t>everyone</w:t>
      </w:r>
      <w:r w:rsidR="00E97B4C" w:rsidRPr="00984CC0">
        <w:rPr>
          <w:rFonts w:ascii="Times" w:hAnsi="Times"/>
          <w:lang w:val="en-US"/>
        </w:rPr>
        <w:t xml:space="preserve"> to form their beliefs in a reliable</w:t>
      </w:r>
      <w:r w:rsidR="00DF0C13" w:rsidRPr="00984CC0">
        <w:rPr>
          <w:rFonts w:ascii="Times" w:hAnsi="Times"/>
          <w:lang w:val="en-US"/>
        </w:rPr>
        <w:t xml:space="preserve"> way</w:t>
      </w:r>
      <w:r w:rsidR="00E97B4C" w:rsidRPr="00984CC0">
        <w:rPr>
          <w:rFonts w:ascii="Times" w:hAnsi="Times"/>
          <w:lang w:val="en-US"/>
        </w:rPr>
        <w:t xml:space="preserve">. This means that the reliabilist rationale applies to all members of an epistemic community, with the striking consequence that we all enjoy </w:t>
      </w:r>
      <w:proofErr w:type="spellStart"/>
      <w:r w:rsidR="00E97B4C" w:rsidRPr="00984CC0">
        <w:rPr>
          <w:rFonts w:ascii="Times" w:hAnsi="Times"/>
          <w:lang w:val="en-US"/>
        </w:rPr>
        <w:t>unearnt</w:t>
      </w:r>
      <w:proofErr w:type="spellEnd"/>
      <w:r w:rsidR="00E97B4C" w:rsidRPr="00984CC0">
        <w:rPr>
          <w:rFonts w:ascii="Times" w:hAnsi="Times"/>
          <w:lang w:val="en-US"/>
        </w:rPr>
        <w:t xml:space="preserve"> privileges to the outputs of any suitably reliable process, including those that take place in other peoples’ heads and are only transmitted to us via testimony</w:t>
      </w:r>
      <w:r w:rsidR="00803AB6" w:rsidRPr="00984CC0">
        <w:rPr>
          <w:rFonts w:ascii="Times" w:hAnsi="Times"/>
          <w:lang w:val="en-US"/>
        </w:rPr>
        <w:t xml:space="preserve"> (</w:t>
      </w:r>
      <w:r w:rsidR="00260A72" w:rsidRPr="00984CC0">
        <w:rPr>
          <w:rFonts w:ascii="Times" w:hAnsi="Times"/>
          <w:lang w:val="en-US"/>
        </w:rPr>
        <w:t>91-108</w:t>
      </w:r>
      <w:r w:rsidR="00803AB6" w:rsidRPr="00984CC0">
        <w:rPr>
          <w:rFonts w:ascii="Times" w:hAnsi="Times"/>
          <w:lang w:val="en-US"/>
        </w:rPr>
        <w:t>)</w:t>
      </w:r>
      <w:r w:rsidR="00E97B4C" w:rsidRPr="00984CC0">
        <w:rPr>
          <w:rFonts w:ascii="Times" w:hAnsi="Times"/>
          <w:lang w:val="en-US"/>
        </w:rPr>
        <w:t>.</w:t>
      </w:r>
    </w:p>
    <w:p w:rsidR="008A4F9C" w:rsidRPr="00984CC0" w:rsidRDefault="00781613" w:rsidP="00984CC0">
      <w:pPr>
        <w:spacing w:line="276" w:lineRule="auto"/>
        <w:ind w:firstLine="720"/>
        <w:rPr>
          <w:rFonts w:ascii="Times" w:hAnsi="Times"/>
          <w:lang w:val="en-US"/>
        </w:rPr>
      </w:pPr>
      <w:r w:rsidRPr="00984CC0">
        <w:rPr>
          <w:rFonts w:ascii="Times" w:hAnsi="Times"/>
          <w:lang w:val="en-US"/>
        </w:rPr>
        <w:t xml:space="preserve">Secondly, the expectation </w:t>
      </w:r>
      <w:r w:rsidR="00E97B4C" w:rsidRPr="00984CC0">
        <w:rPr>
          <w:rFonts w:ascii="Times" w:hAnsi="Times"/>
          <w:lang w:val="en-US"/>
        </w:rPr>
        <w:t xml:space="preserve">of reliability grounds an account of the core criteria of epistemic evaluation. </w:t>
      </w:r>
      <w:r w:rsidR="0006257F" w:rsidRPr="00984CC0">
        <w:rPr>
          <w:rFonts w:ascii="Times" w:hAnsi="Times"/>
          <w:lang w:val="en-US"/>
        </w:rPr>
        <w:t xml:space="preserve">Goldberg’s account of the core criteria for epistemic assess is what he calls </w:t>
      </w:r>
      <w:r w:rsidR="0006257F" w:rsidRPr="00984CC0">
        <w:rPr>
          <w:rFonts w:ascii="Times" w:hAnsi="Times"/>
          <w:i/>
          <w:lang w:val="en-US"/>
        </w:rPr>
        <w:t>Coherence-Infused Reliabilism</w:t>
      </w:r>
      <w:r w:rsidR="00DF0C13" w:rsidRPr="00984CC0">
        <w:rPr>
          <w:rFonts w:ascii="Times" w:hAnsi="Times"/>
          <w:i/>
          <w:lang w:val="en-US"/>
        </w:rPr>
        <w:t xml:space="preserve"> </w:t>
      </w:r>
      <w:r w:rsidR="00DF0C13" w:rsidRPr="00984CC0">
        <w:rPr>
          <w:rFonts w:ascii="Times" w:hAnsi="Times"/>
          <w:lang w:val="en-US"/>
        </w:rPr>
        <w:t>(120-41)</w:t>
      </w:r>
      <w:r w:rsidR="0006257F" w:rsidRPr="00984CC0">
        <w:rPr>
          <w:rFonts w:ascii="Times" w:hAnsi="Times"/>
          <w:lang w:val="en-US"/>
        </w:rPr>
        <w:t xml:space="preserve">. This view </w:t>
      </w:r>
      <w:r w:rsidR="003F2C6E" w:rsidRPr="00984CC0">
        <w:rPr>
          <w:rFonts w:ascii="Times" w:hAnsi="Times"/>
          <w:lang w:val="en-US"/>
        </w:rPr>
        <w:t xml:space="preserve">claims that a belief is prima facie proper when it the product of a reliable product, and the content of the belief has successfully passed through a properly functioning coherence-monitoring filter. This view combines an externalist element (reliability) with a minimal responsibility condition (coherence-checking), and when combined with Goldberg’s picture of </w:t>
      </w:r>
      <w:proofErr w:type="spellStart"/>
      <w:r w:rsidR="003F2C6E" w:rsidRPr="00984CC0">
        <w:rPr>
          <w:rFonts w:ascii="Times" w:hAnsi="Times"/>
          <w:lang w:val="en-US"/>
        </w:rPr>
        <w:t>unearnt</w:t>
      </w:r>
      <w:proofErr w:type="spellEnd"/>
      <w:r w:rsidR="003F2C6E" w:rsidRPr="00984CC0">
        <w:rPr>
          <w:rFonts w:ascii="Times" w:hAnsi="Times"/>
          <w:lang w:val="en-US"/>
        </w:rPr>
        <w:t xml:space="preserve"> privilege combines foundationalism with a coherence requirements on</w:t>
      </w:r>
      <w:r w:rsidR="00DF0C13" w:rsidRPr="00984CC0">
        <w:rPr>
          <w:rFonts w:ascii="Times" w:hAnsi="Times"/>
          <w:lang w:val="en-US"/>
        </w:rPr>
        <w:t xml:space="preserve"> justified</w:t>
      </w:r>
      <w:r w:rsidR="003F2C6E" w:rsidRPr="00984CC0">
        <w:rPr>
          <w:rFonts w:ascii="Times" w:hAnsi="Times"/>
          <w:lang w:val="en-US"/>
        </w:rPr>
        <w:t xml:space="preserve"> belief. </w:t>
      </w:r>
    </w:p>
    <w:p w:rsidR="00781613" w:rsidRPr="00984CC0" w:rsidRDefault="00781613" w:rsidP="00984CC0">
      <w:pPr>
        <w:spacing w:line="276" w:lineRule="auto"/>
        <w:ind w:firstLine="720"/>
        <w:rPr>
          <w:rFonts w:ascii="Times" w:hAnsi="Times"/>
          <w:lang w:val="en-US"/>
        </w:rPr>
      </w:pPr>
      <w:r w:rsidRPr="00984CC0">
        <w:rPr>
          <w:rFonts w:ascii="Times" w:hAnsi="Times"/>
          <w:lang w:val="en-US"/>
        </w:rPr>
        <w:t>Why do we expect each other to have evidence?</w:t>
      </w:r>
      <w:r w:rsidR="003F2C6E" w:rsidRPr="00984CC0">
        <w:rPr>
          <w:rFonts w:ascii="Times" w:hAnsi="Times"/>
          <w:lang w:val="en-US"/>
        </w:rPr>
        <w:t xml:space="preserve"> Whereas the core criteria are supposed to hold of us qua epistemic agents, according to Goldberg our general expectations are community-relative,</w:t>
      </w:r>
      <w:r w:rsidR="00B964FA" w:rsidRPr="00984CC0">
        <w:rPr>
          <w:rFonts w:ascii="Times" w:hAnsi="Times"/>
          <w:lang w:val="en-US"/>
        </w:rPr>
        <w:t xml:space="preserve"> emerging piecemeal from our social practices, social roles</w:t>
      </w:r>
      <w:r w:rsidR="00AD4FCE" w:rsidRPr="00984CC0">
        <w:rPr>
          <w:rFonts w:ascii="Times" w:hAnsi="Times"/>
          <w:lang w:val="en-US"/>
        </w:rPr>
        <w:t xml:space="preserve">, and interpersonal relationships. </w:t>
      </w:r>
      <w:r w:rsidR="00DF0C13" w:rsidRPr="00984CC0">
        <w:rPr>
          <w:rFonts w:ascii="Times" w:hAnsi="Times"/>
          <w:lang w:val="en-US"/>
        </w:rPr>
        <w:t>Goldberg’s view is not a simple relativist one:</w:t>
      </w:r>
      <w:r w:rsidR="00AD4FCE" w:rsidRPr="00984CC0">
        <w:rPr>
          <w:rFonts w:ascii="Times" w:hAnsi="Times"/>
          <w:lang w:val="en-US"/>
        </w:rPr>
        <w:t xml:space="preserve"> it is only legitimate practices which can generate an entitlement to have epistemic expectations</w:t>
      </w:r>
      <w:r w:rsidR="00DF0C13" w:rsidRPr="00984CC0">
        <w:rPr>
          <w:rFonts w:ascii="Times" w:hAnsi="Times"/>
          <w:lang w:val="en-US"/>
        </w:rPr>
        <w:t>. A legitimate practice must be</w:t>
      </w:r>
      <w:r w:rsidR="00AD4FCE" w:rsidRPr="00984CC0">
        <w:rPr>
          <w:rFonts w:ascii="Times" w:hAnsi="Times"/>
          <w:lang w:val="en-US"/>
        </w:rPr>
        <w:t xml:space="preserve"> ongoing, with widely acknowledged standards, </w:t>
      </w:r>
      <w:r w:rsidR="00DF0C13" w:rsidRPr="00984CC0">
        <w:rPr>
          <w:rFonts w:ascii="Times" w:hAnsi="Times"/>
          <w:lang w:val="en-US"/>
        </w:rPr>
        <w:t xml:space="preserve">have </w:t>
      </w:r>
      <w:r w:rsidR="00AD4FCE" w:rsidRPr="00984CC0">
        <w:rPr>
          <w:rFonts w:ascii="Times" w:hAnsi="Times"/>
          <w:lang w:val="en-US"/>
        </w:rPr>
        <w:t xml:space="preserve">no open questions about its propriety (66, 165), </w:t>
      </w:r>
      <w:r w:rsidR="00DF0C13" w:rsidRPr="00984CC0">
        <w:rPr>
          <w:rFonts w:ascii="Times" w:hAnsi="Times"/>
          <w:lang w:val="en-US"/>
        </w:rPr>
        <w:t>be</w:t>
      </w:r>
      <w:r w:rsidR="00260A72" w:rsidRPr="00984CC0">
        <w:rPr>
          <w:rFonts w:ascii="Times" w:hAnsi="Times"/>
          <w:lang w:val="en-US"/>
        </w:rPr>
        <w:t xml:space="preserve"> reliability-boosting (169-75), and be fair and moral (247).</w:t>
      </w:r>
    </w:p>
    <w:p w:rsidR="00AD4FCE" w:rsidRPr="00984CC0" w:rsidRDefault="00AD4FCE" w:rsidP="00984CC0">
      <w:pPr>
        <w:spacing w:line="276" w:lineRule="auto"/>
        <w:ind w:firstLine="720"/>
        <w:rPr>
          <w:rFonts w:ascii="Times" w:hAnsi="Times"/>
          <w:lang w:val="en-US"/>
        </w:rPr>
      </w:pPr>
      <w:r w:rsidRPr="00984CC0">
        <w:rPr>
          <w:rFonts w:ascii="Times" w:hAnsi="Times"/>
          <w:lang w:val="en-US"/>
        </w:rPr>
        <w:t>When a legitimate practice involves an epistemic expectation—such as the expectation that GP</w:t>
      </w:r>
      <w:r w:rsidR="00DF0C13" w:rsidRPr="00984CC0">
        <w:rPr>
          <w:rFonts w:ascii="Times" w:hAnsi="Times"/>
          <w:lang w:val="en-US"/>
        </w:rPr>
        <w:t xml:space="preserve">s promptly </w:t>
      </w:r>
      <w:r w:rsidRPr="00984CC0">
        <w:rPr>
          <w:rFonts w:ascii="Times" w:hAnsi="Times"/>
          <w:lang w:val="en-US"/>
        </w:rPr>
        <w:t>read e</w:t>
      </w:r>
      <w:r w:rsidR="00DF0C13" w:rsidRPr="00984CC0">
        <w:rPr>
          <w:rFonts w:ascii="Times" w:hAnsi="Times"/>
          <w:lang w:val="en-US"/>
        </w:rPr>
        <w:t>very</w:t>
      </w:r>
      <w:r w:rsidRPr="00984CC0">
        <w:rPr>
          <w:rFonts w:ascii="Times" w:hAnsi="Times"/>
          <w:lang w:val="en-US"/>
        </w:rPr>
        <w:t xml:space="preserve"> copy of the British Medical Journal from cover to cover—failing to fulfil that expectation can undermine the propriety of a subject’s beliefs. This idea is key to Goldberg’s account of normative defeat (</w:t>
      </w:r>
      <w:r w:rsidR="00260A72" w:rsidRPr="00984CC0">
        <w:rPr>
          <w:rFonts w:ascii="Times" w:hAnsi="Times"/>
          <w:lang w:val="en-US"/>
        </w:rPr>
        <w:t>chapter 6)</w:t>
      </w:r>
      <w:r w:rsidRPr="00984CC0">
        <w:rPr>
          <w:rFonts w:ascii="Times" w:hAnsi="Times"/>
          <w:lang w:val="en-US"/>
        </w:rPr>
        <w:t>: when a general expectation means that a subject should have known something, and that having that knowledge would have made some belief improper, then that belief is in fact improper, because of knowledge that the subject didn’t have.</w:t>
      </w:r>
      <w:r w:rsidR="00361329">
        <w:rPr>
          <w:rFonts w:ascii="Times" w:hAnsi="Times"/>
          <w:lang w:val="en-US"/>
        </w:rPr>
        <w:t xml:space="preserve"> </w:t>
      </w:r>
    </w:p>
    <w:p w:rsidR="00B25636" w:rsidRPr="00984CC0" w:rsidRDefault="00317405" w:rsidP="00984CC0">
      <w:pPr>
        <w:spacing w:line="276" w:lineRule="auto"/>
        <w:ind w:firstLine="720"/>
        <w:rPr>
          <w:rFonts w:ascii="Times" w:hAnsi="Times"/>
          <w:lang w:val="en-US"/>
        </w:rPr>
      </w:pPr>
      <w:r w:rsidRPr="00984CC0">
        <w:rPr>
          <w:rFonts w:ascii="Times" w:hAnsi="Times"/>
          <w:lang w:val="en-US"/>
        </w:rPr>
        <w:lastRenderedPageBreak/>
        <w:t xml:space="preserve">Goldberg advertises his project as </w:t>
      </w:r>
      <w:r w:rsidR="00B25636" w:rsidRPr="00984CC0">
        <w:rPr>
          <w:rFonts w:ascii="Times" w:hAnsi="Times"/>
          <w:lang w:val="en-US"/>
        </w:rPr>
        <w:t xml:space="preserve">part of a larger project of </w:t>
      </w:r>
      <w:r w:rsidRPr="00984CC0">
        <w:rPr>
          <w:rFonts w:ascii="Times" w:hAnsi="Times"/>
          <w:lang w:val="en-US"/>
        </w:rPr>
        <w:t>reach</w:t>
      </w:r>
      <w:r w:rsidR="00B25636" w:rsidRPr="00984CC0">
        <w:rPr>
          <w:rFonts w:ascii="Times" w:hAnsi="Times"/>
          <w:lang w:val="en-US"/>
        </w:rPr>
        <w:t>ing</w:t>
      </w:r>
      <w:r w:rsidRPr="00984CC0">
        <w:rPr>
          <w:rFonts w:ascii="Times" w:hAnsi="Times"/>
          <w:lang w:val="en-US"/>
        </w:rPr>
        <w:t xml:space="preserve"> a rapprochement between analytic epistemology and science </w:t>
      </w:r>
      <w:r w:rsidR="00B25636" w:rsidRPr="00984CC0">
        <w:rPr>
          <w:rFonts w:ascii="Times" w:hAnsi="Times"/>
          <w:lang w:val="en-US"/>
        </w:rPr>
        <w:t xml:space="preserve">and technology </w:t>
      </w:r>
      <w:r w:rsidRPr="00984CC0">
        <w:rPr>
          <w:rFonts w:ascii="Times" w:hAnsi="Times"/>
          <w:lang w:val="en-US"/>
        </w:rPr>
        <w:t>studies</w:t>
      </w:r>
      <w:r w:rsidR="00B25636" w:rsidRPr="00984CC0">
        <w:rPr>
          <w:rFonts w:ascii="Times" w:hAnsi="Times"/>
          <w:lang w:val="en-US"/>
        </w:rPr>
        <w:t xml:space="preserve"> (9-10)</w:t>
      </w:r>
      <w:r w:rsidRPr="00984CC0">
        <w:rPr>
          <w:rFonts w:ascii="Times" w:hAnsi="Times"/>
          <w:lang w:val="en-US"/>
        </w:rPr>
        <w:t>.</w:t>
      </w:r>
      <w:r w:rsidR="00A83244" w:rsidRPr="00984CC0">
        <w:rPr>
          <w:rFonts w:ascii="Times" w:hAnsi="Times"/>
          <w:lang w:val="en-US"/>
        </w:rPr>
        <w:t xml:space="preserve"> Once we are clear on how social expectations affect epistemic normativity in the abstract, we can turn to consider empirical questions about our actual social expectations, and how they affect our knowledge-producing practices.</w:t>
      </w:r>
      <w:r w:rsidR="007C3C9C" w:rsidRPr="00984CC0">
        <w:rPr>
          <w:rFonts w:ascii="Times" w:hAnsi="Times"/>
          <w:lang w:val="en-US"/>
        </w:rPr>
        <w:t xml:space="preserve"> I would welcome such a rapprochement</w:t>
      </w:r>
      <w:r w:rsidR="00A83244" w:rsidRPr="00984CC0">
        <w:rPr>
          <w:rFonts w:ascii="Times" w:hAnsi="Times"/>
          <w:lang w:val="en-US"/>
        </w:rPr>
        <w:t xml:space="preserve">, I worried about whether Goldberg’s account, with its focus on </w:t>
      </w:r>
      <w:r w:rsidR="007C3C9C" w:rsidRPr="00984CC0">
        <w:rPr>
          <w:rFonts w:ascii="Times" w:hAnsi="Times"/>
          <w:lang w:val="en-US"/>
        </w:rPr>
        <w:t>clear standards</w:t>
      </w:r>
      <w:r w:rsidR="00A83244" w:rsidRPr="00984CC0">
        <w:rPr>
          <w:rFonts w:ascii="Times" w:hAnsi="Times"/>
          <w:lang w:val="en-US"/>
        </w:rPr>
        <w:t>, unconflicted</w:t>
      </w:r>
      <w:r w:rsidR="007C3C9C" w:rsidRPr="00984CC0">
        <w:rPr>
          <w:rFonts w:ascii="Times" w:hAnsi="Times"/>
          <w:lang w:val="en-US"/>
        </w:rPr>
        <w:t xml:space="preserve"> expectations</w:t>
      </w:r>
      <w:r w:rsidR="00A83244" w:rsidRPr="00984CC0">
        <w:rPr>
          <w:rFonts w:ascii="Times" w:hAnsi="Times"/>
          <w:lang w:val="en-US"/>
        </w:rPr>
        <w:t>, and legitimate</w:t>
      </w:r>
      <w:r w:rsidR="007C3C9C" w:rsidRPr="00984CC0">
        <w:rPr>
          <w:rFonts w:ascii="Times" w:hAnsi="Times"/>
          <w:lang w:val="en-US"/>
        </w:rPr>
        <w:t xml:space="preserve"> practices</w:t>
      </w:r>
      <w:r w:rsidR="00A83244" w:rsidRPr="00984CC0">
        <w:rPr>
          <w:rFonts w:ascii="Times" w:hAnsi="Times"/>
          <w:lang w:val="en-US"/>
        </w:rPr>
        <w:t>, will be able to say much about our real-life epistemic practices</w:t>
      </w:r>
      <w:r w:rsidR="00260A72" w:rsidRPr="00984CC0">
        <w:rPr>
          <w:rFonts w:ascii="Times" w:hAnsi="Times"/>
          <w:lang w:val="en-US"/>
        </w:rPr>
        <w:t xml:space="preserve">. </w:t>
      </w:r>
      <w:r w:rsidR="00A83244" w:rsidRPr="00984CC0">
        <w:rPr>
          <w:rFonts w:ascii="Times" w:hAnsi="Times"/>
          <w:lang w:val="en-US"/>
        </w:rPr>
        <w:t xml:space="preserve">I take it </w:t>
      </w:r>
      <w:r w:rsidR="00260A72" w:rsidRPr="00984CC0">
        <w:rPr>
          <w:rFonts w:ascii="Times" w:hAnsi="Times"/>
          <w:lang w:val="en-US"/>
        </w:rPr>
        <w:t xml:space="preserve">that our actual </w:t>
      </w:r>
      <w:r w:rsidR="007C3C9C" w:rsidRPr="00984CC0">
        <w:rPr>
          <w:rFonts w:ascii="Times" w:hAnsi="Times"/>
          <w:lang w:val="en-US"/>
        </w:rPr>
        <w:t xml:space="preserve">epistemic practices often involve conflicting and underspecified standards </w:t>
      </w:r>
      <w:r w:rsidR="00260A72" w:rsidRPr="00984CC0">
        <w:rPr>
          <w:rFonts w:ascii="Times" w:hAnsi="Times"/>
          <w:lang w:val="en-US"/>
        </w:rPr>
        <w:t>(</w:t>
      </w:r>
      <w:r w:rsidR="007C3C9C" w:rsidRPr="00984CC0">
        <w:rPr>
          <w:rFonts w:ascii="Times" w:hAnsi="Times"/>
          <w:lang w:val="en-US"/>
        </w:rPr>
        <w:t xml:space="preserve">see </w:t>
      </w:r>
      <w:r w:rsidR="00260A72" w:rsidRPr="00984CC0">
        <w:rPr>
          <w:rFonts w:ascii="Times" w:hAnsi="Times"/>
          <w:lang w:val="en-US"/>
        </w:rPr>
        <w:t>246-55),</w:t>
      </w:r>
      <w:r w:rsidR="007C3C9C" w:rsidRPr="00984CC0">
        <w:rPr>
          <w:rFonts w:ascii="Times" w:hAnsi="Times"/>
          <w:lang w:val="en-US"/>
        </w:rPr>
        <w:t xml:space="preserve"> </w:t>
      </w:r>
      <w:r w:rsidR="00260A72" w:rsidRPr="00984CC0">
        <w:rPr>
          <w:rFonts w:ascii="Times" w:hAnsi="Times"/>
          <w:lang w:val="en-US"/>
        </w:rPr>
        <w:t xml:space="preserve"> and are both unfair and immoral. </w:t>
      </w:r>
      <w:r w:rsidR="00A83244" w:rsidRPr="00984CC0">
        <w:rPr>
          <w:rFonts w:ascii="Times" w:hAnsi="Times"/>
          <w:lang w:val="en-US"/>
        </w:rPr>
        <w:t xml:space="preserve">It would be instructive to think </w:t>
      </w:r>
      <w:r w:rsidR="00260A72" w:rsidRPr="00984CC0">
        <w:rPr>
          <w:rFonts w:ascii="Times" w:hAnsi="Times"/>
          <w:lang w:val="en-US"/>
        </w:rPr>
        <w:t xml:space="preserve">how Goldberg’s ideal picture of epistemic expectations might be de-idealized to think </w:t>
      </w:r>
      <w:r w:rsidR="00A83244" w:rsidRPr="00984CC0">
        <w:rPr>
          <w:rFonts w:ascii="Times" w:hAnsi="Times"/>
          <w:lang w:val="en-US"/>
        </w:rPr>
        <w:t xml:space="preserve">about </w:t>
      </w:r>
      <w:r w:rsidR="007C3C9C" w:rsidRPr="00984CC0">
        <w:rPr>
          <w:rFonts w:ascii="Times" w:hAnsi="Times"/>
          <w:lang w:val="en-US"/>
        </w:rPr>
        <w:t>the role of</w:t>
      </w:r>
      <w:r w:rsidR="00A83244" w:rsidRPr="00984CC0">
        <w:rPr>
          <w:rFonts w:ascii="Times" w:hAnsi="Times"/>
          <w:lang w:val="en-US"/>
        </w:rPr>
        <w:t xml:space="preserve"> social expectations in</w:t>
      </w:r>
      <w:r w:rsidR="00260A72" w:rsidRPr="00984CC0">
        <w:rPr>
          <w:rFonts w:ascii="Times" w:hAnsi="Times"/>
          <w:lang w:val="en-US"/>
        </w:rPr>
        <w:t xml:space="preserve"> (for example)</w:t>
      </w:r>
      <w:r w:rsidR="00A83244" w:rsidRPr="00984CC0">
        <w:rPr>
          <w:rFonts w:ascii="Times" w:hAnsi="Times"/>
          <w:lang w:val="en-US"/>
        </w:rPr>
        <w:t xml:space="preserve"> interdisciplinary science, public debate, and </w:t>
      </w:r>
      <w:r w:rsidR="00402DE9">
        <w:rPr>
          <w:rFonts w:ascii="Times" w:hAnsi="Times"/>
          <w:lang w:val="en-US"/>
        </w:rPr>
        <w:t xml:space="preserve">epistemic </w:t>
      </w:r>
      <w:r w:rsidR="00260A72" w:rsidRPr="00984CC0">
        <w:rPr>
          <w:rFonts w:ascii="Times" w:hAnsi="Times"/>
          <w:lang w:val="en-US"/>
        </w:rPr>
        <w:t>practices characterized by white ignorance</w:t>
      </w:r>
      <w:r w:rsidR="00A83244" w:rsidRPr="00984CC0">
        <w:rPr>
          <w:rFonts w:ascii="Times" w:hAnsi="Times"/>
          <w:lang w:val="en-US"/>
        </w:rPr>
        <w:t>.</w:t>
      </w:r>
    </w:p>
    <w:p w:rsidR="00B25636" w:rsidRDefault="00B25636" w:rsidP="00984CC0">
      <w:pPr>
        <w:spacing w:line="276" w:lineRule="auto"/>
        <w:ind w:firstLine="720"/>
        <w:rPr>
          <w:rFonts w:ascii="Times" w:hAnsi="Times"/>
          <w:lang w:val="en-US"/>
        </w:rPr>
      </w:pPr>
      <w:r w:rsidRPr="00984CC0">
        <w:rPr>
          <w:rFonts w:ascii="Times" w:hAnsi="Times"/>
          <w:lang w:val="en-US"/>
        </w:rPr>
        <w:t xml:space="preserve">Weaving </w:t>
      </w:r>
      <w:r w:rsidR="007C3C9C" w:rsidRPr="00984CC0">
        <w:rPr>
          <w:rFonts w:ascii="Times" w:hAnsi="Times"/>
          <w:lang w:val="en-US"/>
        </w:rPr>
        <w:t>these</w:t>
      </w:r>
      <w:r w:rsidRPr="00984CC0">
        <w:rPr>
          <w:rFonts w:ascii="Times" w:hAnsi="Times"/>
          <w:lang w:val="en-US"/>
        </w:rPr>
        <w:t xml:space="preserve"> topics into a unified approach of epistemic normativity is a considerable achievement</w:t>
      </w:r>
      <w:r w:rsidR="00361329">
        <w:rPr>
          <w:rFonts w:ascii="Times" w:hAnsi="Times"/>
          <w:lang w:val="en-US"/>
        </w:rPr>
        <w:t xml:space="preserve">, </w:t>
      </w:r>
      <w:r w:rsidRPr="00984CC0">
        <w:rPr>
          <w:rFonts w:ascii="Times" w:hAnsi="Times"/>
          <w:lang w:val="en-US"/>
        </w:rPr>
        <w:t xml:space="preserve">and epistemologists working on any of these topics will get a lot out of Goldberg’s novel approaches to these questions. The breadth of the topics covered means that Goldberg focuses on developing his own approach to epistemic normativity, and there is another volume to be written comparing </w:t>
      </w:r>
      <w:r w:rsidR="00361329">
        <w:rPr>
          <w:rFonts w:ascii="Times" w:hAnsi="Times"/>
          <w:lang w:val="en-US"/>
        </w:rPr>
        <w:t>t</w:t>
      </w:r>
      <w:bookmarkStart w:id="0" w:name="_GoBack"/>
      <w:bookmarkEnd w:id="0"/>
      <w:r w:rsidRPr="00984CC0">
        <w:rPr>
          <w:rFonts w:ascii="Times" w:hAnsi="Times"/>
          <w:lang w:val="en-US"/>
        </w:rPr>
        <w:t>his approach to other accounts of knowledge, justification, testimony, epistemic normativity, and defeat.</w:t>
      </w:r>
    </w:p>
    <w:p w:rsidR="00402DE9" w:rsidRDefault="00402DE9" w:rsidP="00984CC0">
      <w:pPr>
        <w:spacing w:line="276" w:lineRule="auto"/>
        <w:ind w:firstLine="720"/>
        <w:rPr>
          <w:rFonts w:ascii="Times" w:hAnsi="Times"/>
          <w:lang w:val="en-US"/>
        </w:rPr>
      </w:pPr>
    </w:p>
    <w:p w:rsidR="00402DE9" w:rsidRDefault="00402DE9" w:rsidP="00402DE9">
      <w:pPr>
        <w:spacing w:line="276" w:lineRule="auto"/>
        <w:jc w:val="right"/>
        <w:rPr>
          <w:rFonts w:ascii="Times" w:hAnsi="Times"/>
          <w:lang w:val="en-US"/>
        </w:rPr>
      </w:pPr>
      <w:r>
        <w:rPr>
          <w:rFonts w:ascii="Times" w:hAnsi="Times"/>
          <w:lang w:val="en-US"/>
        </w:rPr>
        <w:t>Joshua Habgood-Coote</w:t>
      </w:r>
    </w:p>
    <w:p w:rsidR="00402DE9" w:rsidRDefault="00402DE9" w:rsidP="00402DE9">
      <w:pPr>
        <w:spacing w:line="276" w:lineRule="auto"/>
        <w:jc w:val="right"/>
        <w:rPr>
          <w:rFonts w:ascii="Times" w:hAnsi="Times"/>
          <w:lang w:val="en-US"/>
        </w:rPr>
      </w:pPr>
      <w:r>
        <w:rPr>
          <w:rFonts w:ascii="Times" w:hAnsi="Times"/>
          <w:lang w:val="en-US"/>
        </w:rPr>
        <w:t>University of Bristol</w:t>
      </w:r>
    </w:p>
    <w:p w:rsidR="00402DE9" w:rsidRPr="00402DE9" w:rsidRDefault="00402DE9" w:rsidP="00402DE9">
      <w:pPr>
        <w:jc w:val="right"/>
        <w:rPr>
          <w:rFonts w:ascii="Times New Roman" w:eastAsia="Times New Roman" w:hAnsi="Times New Roman" w:cs="Times New Roman"/>
        </w:rPr>
      </w:pPr>
      <w:r>
        <w:rPr>
          <w:rFonts w:ascii="Times" w:hAnsi="Times"/>
          <w:lang w:val="en-US"/>
        </w:rPr>
        <w:t xml:space="preserve">Department of Philosophy, Cotham House, Bristol, </w:t>
      </w:r>
      <w:r w:rsidRPr="00402DE9">
        <w:rPr>
          <w:rFonts w:ascii="Times New Roman" w:eastAsia="Times New Roman" w:hAnsi="Times New Roman" w:cs="Times New Roman"/>
        </w:rPr>
        <w:t>BS6 6JL</w:t>
      </w:r>
    </w:p>
    <w:p w:rsidR="00402DE9" w:rsidRPr="00984CC0" w:rsidRDefault="00402DE9" w:rsidP="00402DE9">
      <w:pPr>
        <w:spacing w:line="276" w:lineRule="auto"/>
        <w:jc w:val="right"/>
        <w:rPr>
          <w:rFonts w:ascii="Times" w:hAnsi="Times"/>
          <w:lang w:val="en-US"/>
        </w:rPr>
      </w:pPr>
      <w:r>
        <w:rPr>
          <w:rFonts w:ascii="Times" w:hAnsi="Times"/>
          <w:lang w:val="en-US"/>
        </w:rPr>
        <w:t>Josh.habgood-coote@bristol.ac.uk</w:t>
      </w:r>
    </w:p>
    <w:p w:rsidR="008A4F9C" w:rsidRPr="00984CC0" w:rsidRDefault="008A4F9C" w:rsidP="00984CC0">
      <w:pPr>
        <w:spacing w:line="276" w:lineRule="auto"/>
        <w:rPr>
          <w:rFonts w:ascii="Times" w:hAnsi="Times"/>
          <w:lang w:val="en-US"/>
        </w:rPr>
      </w:pPr>
    </w:p>
    <w:p w:rsidR="00A83244" w:rsidRPr="00984CC0" w:rsidRDefault="00A83244" w:rsidP="00984CC0">
      <w:pPr>
        <w:spacing w:line="276" w:lineRule="auto"/>
        <w:rPr>
          <w:rFonts w:ascii="Times" w:hAnsi="Times"/>
          <w:lang w:val="en-US"/>
        </w:rPr>
      </w:pPr>
    </w:p>
    <w:p w:rsidR="008A4F9C" w:rsidRPr="00984CC0" w:rsidRDefault="008A4F9C" w:rsidP="00984CC0">
      <w:pPr>
        <w:spacing w:line="276" w:lineRule="auto"/>
        <w:rPr>
          <w:rFonts w:ascii="Times" w:hAnsi="Times"/>
          <w:lang w:val="en-US"/>
        </w:rPr>
      </w:pPr>
    </w:p>
    <w:p w:rsidR="00A80C73" w:rsidRPr="00984CC0" w:rsidRDefault="00A80C73" w:rsidP="00984CC0">
      <w:pPr>
        <w:spacing w:line="276" w:lineRule="auto"/>
        <w:rPr>
          <w:rFonts w:ascii="Times" w:hAnsi="Times"/>
          <w:lang w:val="en-US"/>
        </w:rPr>
      </w:pPr>
    </w:p>
    <w:p w:rsidR="00A80C73" w:rsidRPr="00984CC0" w:rsidRDefault="00A80C73" w:rsidP="00984CC0">
      <w:pPr>
        <w:spacing w:line="276" w:lineRule="auto"/>
        <w:rPr>
          <w:rFonts w:ascii="Times" w:hAnsi="Times"/>
          <w:lang w:val="en-US"/>
        </w:rPr>
      </w:pPr>
    </w:p>
    <w:p w:rsidR="00FD7A85" w:rsidRPr="00984CC0" w:rsidRDefault="00FD7A85" w:rsidP="00984CC0">
      <w:pPr>
        <w:spacing w:line="276" w:lineRule="auto"/>
        <w:rPr>
          <w:rFonts w:ascii="Times" w:hAnsi="Times"/>
          <w:lang w:val="en-US"/>
        </w:rPr>
      </w:pPr>
    </w:p>
    <w:sectPr w:rsidR="00FD7A85" w:rsidRPr="00984CC0" w:rsidSect="008A407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376D" w:rsidRDefault="006D376D" w:rsidP="00B97A3F">
      <w:r>
        <w:separator/>
      </w:r>
    </w:p>
  </w:endnote>
  <w:endnote w:type="continuationSeparator" w:id="0">
    <w:p w:rsidR="006D376D" w:rsidRDefault="006D376D" w:rsidP="00B97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Times">
    <w:panose1 w:val="0200050000000000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376D" w:rsidRDefault="006D376D" w:rsidP="00B97A3F">
      <w:r>
        <w:separator/>
      </w:r>
    </w:p>
  </w:footnote>
  <w:footnote w:type="continuationSeparator" w:id="0">
    <w:p w:rsidR="006D376D" w:rsidRDefault="006D376D" w:rsidP="00B97A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85415D"/>
    <w:multiLevelType w:val="hybridMultilevel"/>
    <w:tmpl w:val="BB067360"/>
    <w:lvl w:ilvl="0" w:tplc="E1540478">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3F16BF"/>
    <w:multiLevelType w:val="hybridMultilevel"/>
    <w:tmpl w:val="2E3E662A"/>
    <w:lvl w:ilvl="0" w:tplc="AC085BE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6922ECF"/>
    <w:multiLevelType w:val="hybridMultilevel"/>
    <w:tmpl w:val="FDE26160"/>
    <w:lvl w:ilvl="0" w:tplc="C7F4928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B88"/>
    <w:rsid w:val="00044DFA"/>
    <w:rsid w:val="0006257F"/>
    <w:rsid w:val="000853CB"/>
    <w:rsid w:val="000A3249"/>
    <w:rsid w:val="00241242"/>
    <w:rsid w:val="00260A72"/>
    <w:rsid w:val="002D765E"/>
    <w:rsid w:val="002E1707"/>
    <w:rsid w:val="00317405"/>
    <w:rsid w:val="003445B0"/>
    <w:rsid w:val="003559C3"/>
    <w:rsid w:val="00361329"/>
    <w:rsid w:val="003B1C2C"/>
    <w:rsid w:val="003C6B08"/>
    <w:rsid w:val="003D388D"/>
    <w:rsid w:val="003F2C6E"/>
    <w:rsid w:val="00402DE9"/>
    <w:rsid w:val="00480CB5"/>
    <w:rsid w:val="005F648D"/>
    <w:rsid w:val="0062592D"/>
    <w:rsid w:val="00653858"/>
    <w:rsid w:val="006756A6"/>
    <w:rsid w:val="006D376D"/>
    <w:rsid w:val="00712576"/>
    <w:rsid w:val="00763547"/>
    <w:rsid w:val="00781613"/>
    <w:rsid w:val="007A106C"/>
    <w:rsid w:val="007C3C9C"/>
    <w:rsid w:val="00803AB6"/>
    <w:rsid w:val="00825EE5"/>
    <w:rsid w:val="008A4079"/>
    <w:rsid w:val="008A4F9C"/>
    <w:rsid w:val="00952467"/>
    <w:rsid w:val="00984CC0"/>
    <w:rsid w:val="00987A9A"/>
    <w:rsid w:val="009A5201"/>
    <w:rsid w:val="009C09A4"/>
    <w:rsid w:val="009E3D68"/>
    <w:rsid w:val="00A24B88"/>
    <w:rsid w:val="00A80C73"/>
    <w:rsid w:val="00A83244"/>
    <w:rsid w:val="00AD4FCE"/>
    <w:rsid w:val="00B25636"/>
    <w:rsid w:val="00B964FA"/>
    <w:rsid w:val="00B97A3F"/>
    <w:rsid w:val="00C1419F"/>
    <w:rsid w:val="00D70C20"/>
    <w:rsid w:val="00D903F0"/>
    <w:rsid w:val="00DE485E"/>
    <w:rsid w:val="00DF0C13"/>
    <w:rsid w:val="00E47FB5"/>
    <w:rsid w:val="00E927A1"/>
    <w:rsid w:val="00E97B4C"/>
    <w:rsid w:val="00EA4789"/>
    <w:rsid w:val="00ED13B1"/>
    <w:rsid w:val="00F23B94"/>
    <w:rsid w:val="00F86D08"/>
    <w:rsid w:val="00FD7A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B0DA117"/>
  <w15:chartTrackingRefBased/>
  <w15:docId w15:val="{D646CBFB-9C70-1D4E-951B-BDF796EDB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97A3F"/>
    <w:rPr>
      <w:sz w:val="20"/>
      <w:szCs w:val="20"/>
    </w:rPr>
  </w:style>
  <w:style w:type="character" w:customStyle="1" w:styleId="FootnoteTextChar">
    <w:name w:val="Footnote Text Char"/>
    <w:basedOn w:val="DefaultParagraphFont"/>
    <w:link w:val="FootnoteText"/>
    <w:uiPriority w:val="99"/>
    <w:semiHidden/>
    <w:rsid w:val="00B97A3F"/>
    <w:rPr>
      <w:sz w:val="20"/>
      <w:szCs w:val="20"/>
    </w:rPr>
  </w:style>
  <w:style w:type="character" w:styleId="FootnoteReference">
    <w:name w:val="footnote reference"/>
    <w:basedOn w:val="DefaultParagraphFont"/>
    <w:uiPriority w:val="99"/>
    <w:semiHidden/>
    <w:unhideWhenUsed/>
    <w:rsid w:val="00B97A3F"/>
    <w:rPr>
      <w:vertAlign w:val="superscript"/>
    </w:rPr>
  </w:style>
  <w:style w:type="paragraph" w:styleId="ListParagraph">
    <w:name w:val="List Paragraph"/>
    <w:basedOn w:val="Normal"/>
    <w:uiPriority w:val="34"/>
    <w:qFormat/>
    <w:rsid w:val="00FD7A85"/>
    <w:pPr>
      <w:ind w:left="720"/>
      <w:contextualSpacing/>
    </w:pPr>
  </w:style>
  <w:style w:type="paragraph" w:styleId="Header">
    <w:name w:val="header"/>
    <w:basedOn w:val="Normal"/>
    <w:link w:val="HeaderChar"/>
    <w:uiPriority w:val="99"/>
    <w:unhideWhenUsed/>
    <w:rsid w:val="00AD4FCE"/>
    <w:pPr>
      <w:tabs>
        <w:tab w:val="center" w:pos="4680"/>
        <w:tab w:val="right" w:pos="9360"/>
      </w:tabs>
    </w:pPr>
  </w:style>
  <w:style w:type="character" w:customStyle="1" w:styleId="HeaderChar">
    <w:name w:val="Header Char"/>
    <w:basedOn w:val="DefaultParagraphFont"/>
    <w:link w:val="Header"/>
    <w:uiPriority w:val="99"/>
    <w:rsid w:val="00AD4FCE"/>
  </w:style>
  <w:style w:type="paragraph" w:styleId="Footer">
    <w:name w:val="footer"/>
    <w:basedOn w:val="Normal"/>
    <w:link w:val="FooterChar"/>
    <w:uiPriority w:val="99"/>
    <w:unhideWhenUsed/>
    <w:rsid w:val="00AD4FCE"/>
    <w:pPr>
      <w:tabs>
        <w:tab w:val="center" w:pos="4680"/>
        <w:tab w:val="right" w:pos="9360"/>
      </w:tabs>
    </w:pPr>
  </w:style>
  <w:style w:type="character" w:customStyle="1" w:styleId="FooterChar">
    <w:name w:val="Footer Char"/>
    <w:basedOn w:val="DefaultParagraphFont"/>
    <w:link w:val="Footer"/>
    <w:uiPriority w:val="99"/>
    <w:rsid w:val="00AD4F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7030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697A5C-515F-094A-B803-131A1D3C1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1315</Words>
  <Characters>7496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Habgood-Coote</dc:creator>
  <cp:keywords/>
  <dc:description/>
  <cp:lastModifiedBy>Josh Habgood-Coote</cp:lastModifiedBy>
  <cp:revision>4</cp:revision>
  <dcterms:created xsi:type="dcterms:W3CDTF">2019-12-20T12:08:00Z</dcterms:created>
  <dcterms:modified xsi:type="dcterms:W3CDTF">2019-12-20T15:18:00Z</dcterms:modified>
</cp:coreProperties>
</file>