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56" w:rsidRPr="00004D56" w:rsidRDefault="00004D56" w:rsidP="00C42F34">
      <w:pPr>
        <w:pStyle w:val="Heading1"/>
        <w:widowControl w:val="0"/>
        <w:spacing w:line="480" w:lineRule="auto"/>
        <w:contextualSpacing/>
        <w:rPr>
          <w:rFonts w:ascii="Times New Roman" w:hAnsi="Times New Roman" w:cs="Times New Roman"/>
          <w:sz w:val="24"/>
          <w:szCs w:val="24"/>
        </w:rPr>
      </w:pPr>
      <w:r w:rsidRPr="00004D56">
        <w:rPr>
          <w:rFonts w:ascii="Times New Roman" w:hAnsi="Times New Roman" w:cs="Times New Roman"/>
          <w:sz w:val="24"/>
          <w:szCs w:val="24"/>
        </w:rPr>
        <w:t xml:space="preserve">This chapter has been published in </w:t>
      </w:r>
      <w:r w:rsidRPr="00004D56">
        <w:rPr>
          <w:rFonts w:ascii="Times New Roman" w:hAnsi="Times New Roman" w:cs="Times New Roman"/>
          <w:i/>
          <w:sz w:val="24"/>
          <w:szCs w:val="24"/>
        </w:rPr>
        <w:t xml:space="preserve">The Cambridge Companion </w:t>
      </w:r>
      <w:r>
        <w:rPr>
          <w:rFonts w:ascii="Times New Roman" w:hAnsi="Times New Roman" w:cs="Times New Roman"/>
          <w:i/>
          <w:sz w:val="24"/>
          <w:szCs w:val="24"/>
        </w:rPr>
        <w:t>to Medieval Ethics</w:t>
      </w:r>
      <w:r>
        <w:rPr>
          <w:rFonts w:ascii="Times New Roman" w:hAnsi="Times New Roman" w:cs="Times New Roman"/>
          <w:sz w:val="24"/>
          <w:szCs w:val="24"/>
        </w:rPr>
        <w:t>, ed. Thomas Williams (Cambridge UP), 2018: 55-76.</w:t>
      </w:r>
      <w:bookmarkStart w:id="0" w:name="_GoBack"/>
      <w:bookmarkEnd w:id="0"/>
    </w:p>
    <w:p w:rsidR="00004D56" w:rsidRDefault="00004D56" w:rsidP="00C42F34">
      <w:pPr>
        <w:pStyle w:val="Heading1"/>
        <w:widowControl w:val="0"/>
        <w:spacing w:line="480" w:lineRule="auto"/>
        <w:contextualSpacing/>
        <w:rPr>
          <w:rFonts w:ascii="Times New Roman" w:hAnsi="Times New Roman" w:cs="Times New Roman"/>
          <w:b w:val="0"/>
          <w:sz w:val="24"/>
          <w:szCs w:val="24"/>
        </w:rPr>
      </w:pPr>
    </w:p>
    <w:p w:rsidR="000C7477" w:rsidRPr="00BF2E98" w:rsidRDefault="00BF2E98" w:rsidP="00C42F34">
      <w:pPr>
        <w:pStyle w:val="Heading1"/>
        <w:widowControl w:val="0"/>
        <w:spacing w:line="480" w:lineRule="auto"/>
        <w:contextualSpacing/>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rPr>
        <w:tab/>
      </w:r>
      <w:r w:rsidR="000C7477" w:rsidRPr="00BF2E98">
        <w:rPr>
          <w:rFonts w:ascii="Times New Roman" w:hAnsi="Times New Roman" w:cs="Times New Roman"/>
          <w:b w:val="0"/>
          <w:sz w:val="24"/>
          <w:szCs w:val="24"/>
        </w:rPr>
        <w:t>Thomas Aquinas through the 1350s</w:t>
      </w:r>
      <w:r w:rsidR="000C7477" w:rsidRPr="00BF2E98">
        <w:rPr>
          <w:rFonts w:ascii="Times New Roman" w:hAnsi="Times New Roman" w:cs="Times New Roman"/>
          <w:b w:val="0"/>
          <w:sz w:val="24"/>
          <w:szCs w:val="24"/>
        </w:rPr>
        <w:br/>
      </w:r>
      <w:r>
        <w:rPr>
          <w:rFonts w:ascii="Times New Roman" w:hAnsi="Times New Roman" w:cs="Times New Roman"/>
          <w:b w:val="0"/>
          <w:sz w:val="24"/>
          <w:szCs w:val="24"/>
        </w:rPr>
        <w:tab/>
      </w:r>
      <w:r w:rsidR="00F337F0" w:rsidRPr="00BF2E98">
        <w:rPr>
          <w:rFonts w:ascii="Times New Roman" w:hAnsi="Times New Roman" w:cs="Times New Roman"/>
          <w:b w:val="0"/>
          <w:sz w:val="24"/>
          <w:szCs w:val="24"/>
        </w:rPr>
        <w:t>Eric W. Hagedorn</w:t>
      </w:r>
    </w:p>
    <w:p w:rsidR="001063EC" w:rsidRDefault="001063EC" w:rsidP="00C42F34">
      <w:pPr>
        <w:widowControl w:val="0"/>
        <w:spacing w:line="480" w:lineRule="auto"/>
        <w:contextualSpacing/>
        <w:rPr>
          <w:rFonts w:ascii="Times New Roman" w:hAnsi="Times New Roman" w:cs="Times New Roman"/>
          <w:sz w:val="24"/>
          <w:szCs w:val="24"/>
        </w:rPr>
      </w:pPr>
    </w:p>
    <w:p w:rsidR="00172184" w:rsidRPr="00BF2E98" w:rsidRDefault="00172184"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The late thirteenth and early fourteenth centuries are often depicted as the high point of medieval philosophy.</w:t>
      </w:r>
      <w:r w:rsidR="00E3189B">
        <w:rPr>
          <w:rFonts w:ascii="Times New Roman" w:hAnsi="Times New Roman" w:cs="Times New Roman"/>
          <w:sz w:val="24"/>
          <w:szCs w:val="24"/>
        </w:rPr>
        <w:t xml:space="preserve"> </w:t>
      </w:r>
      <w:r w:rsidRPr="00BF2E98">
        <w:rPr>
          <w:rFonts w:ascii="Times New Roman" w:hAnsi="Times New Roman" w:cs="Times New Roman"/>
          <w:sz w:val="24"/>
          <w:szCs w:val="24"/>
        </w:rPr>
        <w:t>This is the time of the flourishing of the great medieval universities, during which the rediscovery of Aristotle in the Latin West created both great concern and innovation as Christian theologians tried to integrate existing doctrine with Aristotelianism.</w:t>
      </w:r>
      <w:r w:rsidR="00E3189B">
        <w:rPr>
          <w:rFonts w:ascii="Times New Roman" w:hAnsi="Times New Roman" w:cs="Times New Roman"/>
          <w:sz w:val="24"/>
          <w:szCs w:val="24"/>
        </w:rPr>
        <w:t xml:space="preserve"> </w:t>
      </w:r>
      <w:r w:rsidR="00941C5B" w:rsidRPr="00BF2E98">
        <w:rPr>
          <w:rFonts w:ascii="Times New Roman" w:hAnsi="Times New Roman" w:cs="Times New Roman"/>
          <w:sz w:val="24"/>
          <w:szCs w:val="24"/>
        </w:rPr>
        <w:t xml:space="preserve">The two premier ethical theorists of the </w:t>
      </w:r>
      <w:r w:rsidRPr="00BF2E98">
        <w:rPr>
          <w:rFonts w:ascii="Times New Roman" w:hAnsi="Times New Roman" w:cs="Times New Roman"/>
          <w:sz w:val="24"/>
          <w:szCs w:val="24"/>
        </w:rPr>
        <w:t>period we</w:t>
      </w:r>
      <w:r w:rsidR="001063EC">
        <w:rPr>
          <w:rFonts w:ascii="Times New Roman" w:hAnsi="Times New Roman" w:cs="Times New Roman"/>
          <w:sz w:val="24"/>
          <w:szCs w:val="24"/>
        </w:rPr>
        <w:t>re Thomas Aquinas (1224–</w:t>
      </w:r>
      <w:r w:rsidR="00941C5B" w:rsidRPr="00BF2E98">
        <w:rPr>
          <w:rFonts w:ascii="Times New Roman" w:hAnsi="Times New Roman" w:cs="Times New Roman"/>
          <w:sz w:val="24"/>
          <w:szCs w:val="24"/>
        </w:rPr>
        <w:t>1274</w:t>
      </w:r>
      <w:r w:rsidR="001063EC">
        <w:rPr>
          <w:rFonts w:ascii="Times New Roman" w:hAnsi="Times New Roman" w:cs="Times New Roman"/>
          <w:sz w:val="24"/>
          <w:szCs w:val="24"/>
        </w:rPr>
        <w:t>) and John Duns Scotus (c. 1265–</w:t>
      </w:r>
      <w:r w:rsidR="00941C5B" w:rsidRPr="00BF2E98">
        <w:rPr>
          <w:rFonts w:ascii="Times New Roman" w:hAnsi="Times New Roman" w:cs="Times New Roman"/>
          <w:sz w:val="24"/>
          <w:szCs w:val="24"/>
        </w:rPr>
        <w:t xml:space="preserve">1308), and the contrast between their views is </w:t>
      </w:r>
      <w:r w:rsidR="00C3693F" w:rsidRPr="00BF2E98">
        <w:rPr>
          <w:rFonts w:ascii="Times New Roman" w:hAnsi="Times New Roman" w:cs="Times New Roman"/>
          <w:sz w:val="24"/>
          <w:szCs w:val="24"/>
        </w:rPr>
        <w:t xml:space="preserve">in many ways </w:t>
      </w:r>
      <w:r w:rsidR="00941C5B" w:rsidRPr="00BF2E98">
        <w:rPr>
          <w:rFonts w:ascii="Times New Roman" w:hAnsi="Times New Roman" w:cs="Times New Roman"/>
          <w:sz w:val="24"/>
          <w:szCs w:val="24"/>
        </w:rPr>
        <w:t xml:space="preserve">emblematic of the eras in which they </w:t>
      </w:r>
      <w:r w:rsidR="001063EC">
        <w:rPr>
          <w:rFonts w:ascii="Times New Roman" w:hAnsi="Times New Roman" w:cs="Times New Roman"/>
          <w:sz w:val="24"/>
          <w:szCs w:val="24"/>
        </w:rPr>
        <w:t>operated.</w:t>
      </w:r>
    </w:p>
    <w:p w:rsidR="001E6E25" w:rsidRPr="00BF2E98" w:rsidRDefault="001063EC"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72184" w:rsidRPr="00BF2E98">
        <w:rPr>
          <w:rFonts w:ascii="Times New Roman" w:hAnsi="Times New Roman" w:cs="Times New Roman"/>
          <w:sz w:val="24"/>
          <w:szCs w:val="24"/>
        </w:rPr>
        <w:t>Thinkers in the l</w:t>
      </w:r>
      <w:r w:rsidR="006B4545" w:rsidRPr="00BF2E98">
        <w:rPr>
          <w:rFonts w:ascii="Times New Roman" w:hAnsi="Times New Roman" w:cs="Times New Roman"/>
          <w:sz w:val="24"/>
          <w:szCs w:val="24"/>
        </w:rPr>
        <w:t xml:space="preserve">ate thirteenth </w:t>
      </w:r>
      <w:r w:rsidR="00C3693F" w:rsidRPr="00BF2E98">
        <w:rPr>
          <w:rFonts w:ascii="Times New Roman" w:hAnsi="Times New Roman" w:cs="Times New Roman"/>
          <w:sz w:val="24"/>
          <w:szCs w:val="24"/>
        </w:rPr>
        <w:t xml:space="preserve">century </w:t>
      </w:r>
      <w:r w:rsidR="00865114" w:rsidRPr="00BF2E98">
        <w:rPr>
          <w:rFonts w:ascii="Times New Roman" w:hAnsi="Times New Roman" w:cs="Times New Roman"/>
          <w:sz w:val="24"/>
          <w:szCs w:val="24"/>
        </w:rPr>
        <w:t>were writing</w:t>
      </w:r>
      <w:r w:rsidR="00172184" w:rsidRPr="00BF2E98">
        <w:rPr>
          <w:rFonts w:ascii="Times New Roman" w:hAnsi="Times New Roman" w:cs="Times New Roman"/>
          <w:sz w:val="24"/>
          <w:szCs w:val="24"/>
        </w:rPr>
        <w:t xml:space="preserve"> in the immediate aftermath of the translation and adoption of Aristo</w:t>
      </w:r>
      <w:r w:rsidR="00865114" w:rsidRPr="00BF2E98">
        <w:rPr>
          <w:rFonts w:ascii="Times New Roman" w:hAnsi="Times New Roman" w:cs="Times New Roman"/>
          <w:sz w:val="24"/>
          <w:szCs w:val="24"/>
        </w:rPr>
        <w:t>tle and his Arabic interpreters.</w:t>
      </w:r>
      <w:r w:rsidR="00E3189B">
        <w:rPr>
          <w:rFonts w:ascii="Times New Roman" w:hAnsi="Times New Roman" w:cs="Times New Roman"/>
          <w:sz w:val="24"/>
          <w:szCs w:val="24"/>
        </w:rPr>
        <w:t xml:space="preserve"> </w:t>
      </w:r>
      <w:r w:rsidR="00865114" w:rsidRPr="00BF2E98">
        <w:rPr>
          <w:rFonts w:ascii="Times New Roman" w:hAnsi="Times New Roman" w:cs="Times New Roman"/>
          <w:sz w:val="24"/>
          <w:szCs w:val="24"/>
        </w:rPr>
        <w:t>T</w:t>
      </w:r>
      <w:r w:rsidR="00172184" w:rsidRPr="00BF2E98">
        <w:rPr>
          <w:rFonts w:ascii="Times New Roman" w:hAnsi="Times New Roman" w:cs="Times New Roman"/>
          <w:sz w:val="24"/>
          <w:szCs w:val="24"/>
        </w:rPr>
        <w:t xml:space="preserve">heir ethical theories </w:t>
      </w:r>
      <w:r w:rsidR="003261E4" w:rsidRPr="00BF2E98">
        <w:rPr>
          <w:rFonts w:ascii="Times New Roman" w:hAnsi="Times New Roman" w:cs="Times New Roman"/>
          <w:sz w:val="24"/>
          <w:szCs w:val="24"/>
        </w:rPr>
        <w:t xml:space="preserve">tend to </w:t>
      </w:r>
      <w:r w:rsidR="005B659B" w:rsidRPr="00BF2E98">
        <w:rPr>
          <w:rFonts w:ascii="Times New Roman" w:hAnsi="Times New Roman" w:cs="Times New Roman"/>
          <w:sz w:val="24"/>
          <w:szCs w:val="24"/>
        </w:rPr>
        <w:t xml:space="preserve">focus </w:t>
      </w:r>
      <w:r w:rsidR="00890442" w:rsidRPr="00BF2E98">
        <w:rPr>
          <w:rFonts w:ascii="Times New Roman" w:hAnsi="Times New Roman" w:cs="Times New Roman"/>
          <w:sz w:val="24"/>
          <w:szCs w:val="24"/>
        </w:rPr>
        <w:t>on the character of the moral agent</w:t>
      </w:r>
      <w:r w:rsidR="00172184" w:rsidRPr="00BF2E98">
        <w:rPr>
          <w:rFonts w:ascii="Times New Roman" w:hAnsi="Times New Roman" w:cs="Times New Roman"/>
          <w:sz w:val="24"/>
          <w:szCs w:val="24"/>
        </w:rPr>
        <w:t xml:space="preserve"> and to embody</w:t>
      </w:r>
      <w:r w:rsidR="00890442" w:rsidRPr="00BF2E98">
        <w:rPr>
          <w:rFonts w:ascii="Times New Roman" w:hAnsi="Times New Roman" w:cs="Times New Roman"/>
          <w:sz w:val="24"/>
          <w:szCs w:val="24"/>
        </w:rPr>
        <w:t xml:space="preserve"> many of the emphases associated with ancient Greek ethical thought, such as taking the agent’s own flourishing to be the motivation for moral behavior and </w:t>
      </w:r>
      <w:r w:rsidR="00C3693F" w:rsidRPr="00BF2E98">
        <w:rPr>
          <w:rFonts w:ascii="Times New Roman" w:hAnsi="Times New Roman" w:cs="Times New Roman"/>
          <w:sz w:val="24"/>
          <w:szCs w:val="24"/>
        </w:rPr>
        <w:t xml:space="preserve">identifying the possession of </w:t>
      </w:r>
      <w:r w:rsidR="00890442" w:rsidRPr="00BF2E98">
        <w:rPr>
          <w:rFonts w:ascii="Times New Roman" w:hAnsi="Times New Roman" w:cs="Times New Roman"/>
          <w:sz w:val="24"/>
          <w:szCs w:val="24"/>
        </w:rPr>
        <w:t>virtuous character traits</w:t>
      </w:r>
      <w:r w:rsidR="00C3693F" w:rsidRPr="00BF2E98">
        <w:rPr>
          <w:rFonts w:ascii="Times New Roman" w:hAnsi="Times New Roman" w:cs="Times New Roman"/>
          <w:sz w:val="24"/>
          <w:szCs w:val="24"/>
        </w:rPr>
        <w:t xml:space="preserve"> as a necessary requirement for such flourishing</w:t>
      </w:r>
      <w:r w:rsidR="00F3511F" w:rsidRPr="00BF2E98">
        <w:rPr>
          <w:rFonts w:ascii="Times New Roman" w:hAnsi="Times New Roman" w:cs="Times New Roman"/>
          <w:sz w:val="24"/>
          <w:szCs w:val="24"/>
        </w:rPr>
        <w:t>.</w:t>
      </w:r>
      <w:r w:rsidR="00E3189B">
        <w:rPr>
          <w:rFonts w:ascii="Times New Roman" w:hAnsi="Times New Roman" w:cs="Times New Roman"/>
          <w:sz w:val="24"/>
          <w:szCs w:val="24"/>
        </w:rPr>
        <w:t xml:space="preserve"> </w:t>
      </w:r>
      <w:r w:rsidR="00865114" w:rsidRPr="00BF2E98">
        <w:rPr>
          <w:rFonts w:ascii="Times New Roman" w:hAnsi="Times New Roman" w:cs="Times New Roman"/>
          <w:sz w:val="24"/>
          <w:szCs w:val="24"/>
        </w:rPr>
        <w:t>Much of the e</w:t>
      </w:r>
      <w:r w:rsidR="00F3511F" w:rsidRPr="00BF2E98">
        <w:rPr>
          <w:rFonts w:ascii="Times New Roman" w:hAnsi="Times New Roman" w:cs="Times New Roman"/>
          <w:sz w:val="24"/>
          <w:szCs w:val="24"/>
        </w:rPr>
        <w:t xml:space="preserve">thical theory </w:t>
      </w:r>
      <w:r w:rsidR="00865114" w:rsidRPr="00BF2E98">
        <w:rPr>
          <w:rFonts w:ascii="Times New Roman" w:hAnsi="Times New Roman" w:cs="Times New Roman"/>
          <w:sz w:val="24"/>
          <w:szCs w:val="24"/>
        </w:rPr>
        <w:t xml:space="preserve">of </w:t>
      </w:r>
      <w:r w:rsidR="00F3511F" w:rsidRPr="00BF2E98">
        <w:rPr>
          <w:rFonts w:ascii="Times New Roman" w:hAnsi="Times New Roman" w:cs="Times New Roman"/>
          <w:sz w:val="24"/>
          <w:szCs w:val="24"/>
        </w:rPr>
        <w:t xml:space="preserve">the early fourteenth century, however, </w:t>
      </w:r>
      <w:r w:rsidR="00865114" w:rsidRPr="00BF2E98">
        <w:rPr>
          <w:rFonts w:ascii="Times New Roman" w:hAnsi="Times New Roman" w:cs="Times New Roman"/>
          <w:sz w:val="24"/>
          <w:szCs w:val="24"/>
        </w:rPr>
        <w:t xml:space="preserve">constitutes a reaction </w:t>
      </w:r>
      <w:r w:rsidR="00F3511F" w:rsidRPr="00BF2E98">
        <w:rPr>
          <w:rFonts w:ascii="Times New Roman" w:hAnsi="Times New Roman" w:cs="Times New Roman"/>
          <w:sz w:val="24"/>
          <w:szCs w:val="24"/>
        </w:rPr>
        <w:t>against the strong naturalistic trends of that previous generation</w:t>
      </w:r>
      <w:r w:rsidR="00865114" w:rsidRPr="00BF2E98">
        <w:rPr>
          <w:rFonts w:ascii="Times New Roman" w:hAnsi="Times New Roman" w:cs="Times New Roman"/>
          <w:sz w:val="24"/>
          <w:szCs w:val="24"/>
        </w:rPr>
        <w:t>.</w:t>
      </w:r>
      <w:r w:rsidR="00E3189B">
        <w:rPr>
          <w:rFonts w:ascii="Times New Roman" w:hAnsi="Times New Roman" w:cs="Times New Roman"/>
          <w:sz w:val="24"/>
          <w:szCs w:val="24"/>
        </w:rPr>
        <w:t xml:space="preserve"> </w:t>
      </w:r>
      <w:r w:rsidR="00865114" w:rsidRPr="00BF2E98">
        <w:rPr>
          <w:rFonts w:ascii="Times New Roman" w:hAnsi="Times New Roman" w:cs="Times New Roman"/>
          <w:sz w:val="24"/>
          <w:szCs w:val="24"/>
        </w:rPr>
        <w:t>(This reactionary development was encouraged by, if not entirely prompted by, official pronouncements by ecclesiastical officials.)</w:t>
      </w:r>
      <w:r w:rsidR="00E3189B">
        <w:rPr>
          <w:rFonts w:ascii="Times New Roman" w:hAnsi="Times New Roman" w:cs="Times New Roman"/>
          <w:sz w:val="24"/>
          <w:szCs w:val="24"/>
        </w:rPr>
        <w:t xml:space="preserve"> </w:t>
      </w:r>
      <w:r w:rsidR="00865114" w:rsidRPr="00BF2E98">
        <w:rPr>
          <w:rFonts w:ascii="Times New Roman" w:hAnsi="Times New Roman" w:cs="Times New Roman"/>
          <w:sz w:val="24"/>
          <w:szCs w:val="24"/>
        </w:rPr>
        <w:t>T</w:t>
      </w:r>
      <w:r w:rsidR="00F3511F" w:rsidRPr="00BF2E98">
        <w:rPr>
          <w:rFonts w:ascii="Times New Roman" w:hAnsi="Times New Roman" w:cs="Times New Roman"/>
          <w:sz w:val="24"/>
          <w:szCs w:val="24"/>
        </w:rPr>
        <w:t xml:space="preserve">hese </w:t>
      </w:r>
      <w:r w:rsidR="00865114" w:rsidRPr="00BF2E98">
        <w:rPr>
          <w:rFonts w:ascii="Times New Roman" w:hAnsi="Times New Roman" w:cs="Times New Roman"/>
          <w:sz w:val="24"/>
          <w:szCs w:val="24"/>
        </w:rPr>
        <w:t xml:space="preserve">fourteenth-century </w:t>
      </w:r>
      <w:r w:rsidR="00F3511F" w:rsidRPr="00BF2E98">
        <w:rPr>
          <w:rFonts w:ascii="Times New Roman" w:hAnsi="Times New Roman" w:cs="Times New Roman"/>
          <w:sz w:val="24"/>
          <w:szCs w:val="24"/>
        </w:rPr>
        <w:t xml:space="preserve">theories increasingly </w:t>
      </w:r>
      <w:r w:rsidR="00865114" w:rsidRPr="00BF2E98">
        <w:rPr>
          <w:rFonts w:ascii="Times New Roman" w:hAnsi="Times New Roman" w:cs="Times New Roman"/>
          <w:sz w:val="24"/>
          <w:szCs w:val="24"/>
        </w:rPr>
        <w:t xml:space="preserve">identify the divine will as the foundation of </w:t>
      </w:r>
      <w:r w:rsidR="00F3511F" w:rsidRPr="00BF2E98">
        <w:rPr>
          <w:rFonts w:ascii="Times New Roman" w:hAnsi="Times New Roman" w:cs="Times New Roman"/>
          <w:sz w:val="24"/>
          <w:szCs w:val="24"/>
        </w:rPr>
        <w:t xml:space="preserve">moral obligation and also place </w:t>
      </w:r>
      <w:r w:rsidR="00865114" w:rsidRPr="00BF2E98">
        <w:rPr>
          <w:rFonts w:ascii="Times New Roman" w:hAnsi="Times New Roman" w:cs="Times New Roman"/>
          <w:sz w:val="24"/>
          <w:szCs w:val="24"/>
        </w:rPr>
        <w:t xml:space="preserve">less </w:t>
      </w:r>
      <w:r w:rsidR="00F3511F" w:rsidRPr="00BF2E98">
        <w:rPr>
          <w:rFonts w:ascii="Times New Roman" w:hAnsi="Times New Roman" w:cs="Times New Roman"/>
          <w:sz w:val="24"/>
          <w:szCs w:val="24"/>
        </w:rPr>
        <w:t xml:space="preserve">prominence </w:t>
      </w:r>
      <w:r w:rsidR="00865114" w:rsidRPr="00BF2E98">
        <w:rPr>
          <w:rFonts w:ascii="Times New Roman" w:hAnsi="Times New Roman" w:cs="Times New Roman"/>
          <w:sz w:val="24"/>
          <w:szCs w:val="24"/>
        </w:rPr>
        <w:t xml:space="preserve">on </w:t>
      </w:r>
      <w:r w:rsidR="00865114" w:rsidRPr="00BF2E98">
        <w:rPr>
          <w:rFonts w:ascii="Times New Roman" w:hAnsi="Times New Roman" w:cs="Times New Roman"/>
          <w:sz w:val="24"/>
          <w:szCs w:val="24"/>
        </w:rPr>
        <w:lastRenderedPageBreak/>
        <w:t xml:space="preserve">the possession of virtuous character traits by </w:t>
      </w:r>
      <w:r w:rsidR="00890442" w:rsidRPr="00BF2E98">
        <w:rPr>
          <w:rFonts w:ascii="Times New Roman" w:hAnsi="Times New Roman" w:cs="Times New Roman"/>
          <w:sz w:val="24"/>
          <w:szCs w:val="24"/>
        </w:rPr>
        <w:t>the moral agent</w:t>
      </w:r>
      <w:r w:rsidR="00F3511F" w:rsidRPr="00BF2E98">
        <w:rPr>
          <w:rFonts w:ascii="Times New Roman" w:hAnsi="Times New Roman" w:cs="Times New Roman"/>
          <w:sz w:val="24"/>
          <w:szCs w:val="24"/>
        </w:rPr>
        <w:t>.</w:t>
      </w:r>
      <w:r w:rsidR="00E3189B">
        <w:rPr>
          <w:rFonts w:ascii="Times New Roman" w:hAnsi="Times New Roman" w:cs="Times New Roman"/>
          <w:sz w:val="24"/>
          <w:szCs w:val="24"/>
        </w:rPr>
        <w:t xml:space="preserve"> </w:t>
      </w:r>
      <w:r w:rsidR="00890442" w:rsidRPr="00BF2E98">
        <w:rPr>
          <w:rFonts w:ascii="Times New Roman" w:hAnsi="Times New Roman" w:cs="Times New Roman"/>
          <w:sz w:val="24"/>
          <w:szCs w:val="24"/>
        </w:rPr>
        <w:t>As with many of the philosophical transitions of this period, John Duns Scotus is one of the principal agents of this change.</w:t>
      </w:r>
      <w:r w:rsidR="001E6E25" w:rsidRPr="00BF2E98">
        <w:rPr>
          <w:rStyle w:val="EndnoteReference"/>
          <w:rFonts w:ascii="Times New Roman" w:hAnsi="Times New Roman" w:cs="Times New Roman"/>
          <w:sz w:val="24"/>
          <w:szCs w:val="24"/>
        </w:rPr>
        <w:endnoteReference w:id="1"/>
      </w:r>
    </w:p>
    <w:p w:rsidR="001E6E25" w:rsidRPr="00BF2E98" w:rsidRDefault="001E6E25" w:rsidP="00C42F34">
      <w:pPr>
        <w:widowControl w:val="0"/>
        <w:spacing w:line="480" w:lineRule="auto"/>
        <w:contextualSpacing/>
        <w:rPr>
          <w:rFonts w:ascii="Times New Roman" w:hAnsi="Times New Roman" w:cs="Times New Roman"/>
          <w:b/>
          <w:sz w:val="24"/>
          <w:szCs w:val="24"/>
        </w:rPr>
      </w:pPr>
      <w:r w:rsidRPr="00BF2E98">
        <w:rPr>
          <w:rFonts w:ascii="Times New Roman" w:hAnsi="Times New Roman" w:cs="Times New Roman"/>
          <w:sz w:val="24"/>
          <w:szCs w:val="24"/>
        </w:rPr>
        <w:t>Though Aquinas’s thought did not dominate Scholastic discussions in the way that it typically dominates contemporary discussions of medieval philosophy, I do begin by offering a summary of the main lines of Aquinas’s ethical system, principally focusing on his account of (i) what determines an agent’s moral obligations and (ii) what enables an agent to act morally.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I then survey a few of the main debates that take place in ethical theory after Aquinas’s death, highlighting a pair of ecclesiastical pronouncements that were particularly impactful. </w:t>
      </w:r>
    </w:p>
    <w:p w:rsidR="001E6E25" w:rsidRDefault="001E6E25" w:rsidP="00C42F34">
      <w:pPr>
        <w:pStyle w:val="Heading2"/>
        <w:widowControl w:val="0"/>
        <w:spacing w:line="480" w:lineRule="auto"/>
        <w:contextualSpacing/>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b w:val="0"/>
          <w:sz w:val="24"/>
          <w:szCs w:val="24"/>
        </w:rPr>
        <w:tab/>
      </w:r>
      <w:r w:rsidRPr="00022DB0">
        <w:rPr>
          <w:rFonts w:ascii="Times New Roman" w:hAnsi="Times New Roman" w:cs="Times New Roman"/>
          <w:b w:val="0"/>
          <w:sz w:val="24"/>
          <w:szCs w:val="24"/>
        </w:rPr>
        <w:t>Thomas Aquinas</w:t>
      </w:r>
    </w:p>
    <w:p w:rsidR="001E6E25" w:rsidRPr="00122D04" w:rsidRDefault="001E6E25" w:rsidP="00C42F34">
      <w:pPr>
        <w:widowControl w:val="0"/>
      </w:pP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In contrast to most medieval philosophers, whose thoughts on ethics are typically scattered piecemeal throughout their corpora, Aquinas wrote both systematically and voluminously on ethical topics.</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Aquinas’s ethical writings include his collections of disputed questions, covering such topics as sin, charity, hope, fraternal correction, virtue in general, and the cardinal virtues in particular; a long commentary on Aristotle’s </w:t>
      </w:r>
      <w:r w:rsidRPr="00BF2E98">
        <w:rPr>
          <w:rFonts w:ascii="Times New Roman" w:hAnsi="Times New Roman" w:cs="Times New Roman"/>
          <w:i/>
          <w:sz w:val="24"/>
          <w:szCs w:val="24"/>
        </w:rPr>
        <w:t>Nicomachean Ethics</w:t>
      </w:r>
      <w:r w:rsidRPr="00BF2E98">
        <w:rPr>
          <w:rFonts w:ascii="Times New Roman" w:hAnsi="Times New Roman" w:cs="Times New Roman"/>
          <w:sz w:val="24"/>
          <w:szCs w:val="24"/>
        </w:rPr>
        <w:t xml:space="preserve"> along with an incomplete commentary on the </w:t>
      </w:r>
      <w:r w:rsidRPr="00BF2E98">
        <w:rPr>
          <w:rFonts w:ascii="Times New Roman" w:hAnsi="Times New Roman" w:cs="Times New Roman"/>
          <w:i/>
          <w:sz w:val="24"/>
          <w:szCs w:val="24"/>
        </w:rPr>
        <w:t>Politics</w:t>
      </w:r>
      <w:r w:rsidRPr="00BF2E98">
        <w:rPr>
          <w:rFonts w:ascii="Times New Roman" w:hAnsi="Times New Roman" w:cs="Times New Roman"/>
          <w:sz w:val="24"/>
          <w:szCs w:val="24"/>
        </w:rPr>
        <w:t xml:space="preserve">; and, not least of all, the second part of the </w:t>
      </w:r>
      <w:r w:rsidRPr="00BF2E98">
        <w:rPr>
          <w:rFonts w:ascii="Times New Roman" w:hAnsi="Times New Roman" w:cs="Times New Roman"/>
          <w:i/>
          <w:sz w:val="24"/>
          <w:szCs w:val="24"/>
        </w:rPr>
        <w:t>Summa Theologiae</w:t>
      </w:r>
      <w:r w:rsidRPr="00BF2E98">
        <w:rPr>
          <w:rFonts w:ascii="Times New Roman" w:hAnsi="Times New Roman" w:cs="Times New Roman"/>
          <w:sz w:val="24"/>
          <w:szCs w:val="24"/>
        </w:rPr>
        <w:t>, comprising 303 questions concerning the nature of happiness, action theory, the relationship between law and grace, an extensive taxonomy of the various species of virtue and vice, and more.</w:t>
      </w:r>
      <w:r w:rsidRPr="00BF2E98">
        <w:rPr>
          <w:rStyle w:val="EndnoteReference"/>
          <w:rFonts w:ascii="Times New Roman" w:hAnsi="Times New Roman" w:cs="Times New Roman"/>
          <w:sz w:val="24"/>
          <w:szCs w:val="24"/>
        </w:rPr>
        <w:endnoteReference w:id="2"/>
      </w:r>
      <w:r w:rsidRPr="00BF2E98">
        <w:rPr>
          <w:rFonts w:ascii="Times New Roman" w:hAnsi="Times New Roman" w:cs="Times New Roman"/>
          <w:sz w:val="24"/>
          <w:szCs w:val="24"/>
        </w:rPr>
        <w:t xml:space="preserve"> </w:t>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Aquinas’s ethical theory is simultaneously syncretic and original.</w:t>
      </w:r>
      <w:r>
        <w:rPr>
          <w:rFonts w:ascii="Times New Roman" w:hAnsi="Times New Roman" w:cs="Times New Roman"/>
          <w:sz w:val="24"/>
          <w:szCs w:val="24"/>
        </w:rPr>
        <w:t xml:space="preserve"> </w:t>
      </w:r>
      <w:r w:rsidRPr="00BF2E98">
        <w:rPr>
          <w:rFonts w:ascii="Times New Roman" w:hAnsi="Times New Roman" w:cs="Times New Roman"/>
          <w:sz w:val="24"/>
          <w:szCs w:val="24"/>
        </w:rPr>
        <w:t>It integrates aspects from ethical traditions that are typically seen as rivals; Aquinas’s theory combines the deontology of Stoicism and the Hebrew Bible with the virtue ethic of the Aristotelian tradition, and then adds a minor consequentialist component atop of that.</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Aquinas presents a naturalistic </w:t>
      </w:r>
      <w:r w:rsidRPr="00BF2E98">
        <w:rPr>
          <w:rFonts w:ascii="Times New Roman" w:hAnsi="Times New Roman" w:cs="Times New Roman"/>
          <w:sz w:val="24"/>
          <w:szCs w:val="24"/>
        </w:rPr>
        <w:lastRenderedPageBreak/>
        <w:t>ethical theory whose content is derived from an essentialist conception of human nature, yet that same theory also depends in important ways on God’s voluntary creative act.</w:t>
      </w:r>
      <w:r>
        <w:rPr>
          <w:rFonts w:ascii="Times New Roman" w:hAnsi="Times New Roman" w:cs="Times New Roman"/>
          <w:sz w:val="24"/>
          <w:szCs w:val="24"/>
        </w:rPr>
        <w:t xml:space="preserve"> </w:t>
      </w:r>
      <w:r w:rsidRPr="00BF2E98">
        <w:rPr>
          <w:rFonts w:ascii="Times New Roman" w:hAnsi="Times New Roman" w:cs="Times New Roman"/>
          <w:sz w:val="24"/>
          <w:szCs w:val="24"/>
        </w:rPr>
        <w:t>He promotes the Aristotelian life of virtuous activity as an ethical ideal, while also arguing for the necessity of divine grace in order to achieve true and complete happiness.</w:t>
      </w:r>
      <w:r w:rsidRPr="00BF2E98">
        <w:rPr>
          <w:rFonts w:ascii="Times New Roman" w:hAnsi="Times New Roman" w:cs="Times New Roman"/>
          <w:b/>
          <w:sz w:val="24"/>
          <w:szCs w:val="24"/>
        </w:rPr>
        <w:t xml:space="preserve"> </w:t>
      </w:r>
      <w:r w:rsidRPr="00BF2E98">
        <w:rPr>
          <w:rFonts w:ascii="Times New Roman" w:hAnsi="Times New Roman" w:cs="Times New Roman"/>
          <w:sz w:val="24"/>
          <w:szCs w:val="24"/>
        </w:rPr>
        <w:t>Needless to say, it is impossible to convey here the full complexities of Aquinas’s views, let alone weigh in on the numerous scholarly controversies surrounding them; in what follows, I provide merely a brief overview of the main lines.</w:t>
      </w:r>
      <w:r w:rsidRPr="00BF2E98">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Two central components of Aquinas’s ethics are his account of natural law and his theory of virtue.</w:t>
      </w:r>
      <w:r>
        <w:rPr>
          <w:rFonts w:ascii="Times New Roman" w:hAnsi="Times New Roman" w:cs="Times New Roman"/>
          <w:sz w:val="24"/>
          <w:szCs w:val="24"/>
        </w:rPr>
        <w:t xml:space="preserve"> </w:t>
      </w:r>
      <w:r w:rsidRPr="00BF2E98">
        <w:rPr>
          <w:rFonts w:ascii="Times New Roman" w:hAnsi="Times New Roman" w:cs="Times New Roman"/>
          <w:sz w:val="24"/>
          <w:szCs w:val="24"/>
        </w:rPr>
        <w:t>The former is primarily aimed at explaining what the moral obligations of human agents are, while the latter is primarily aimed at explaining how human agents can act so as to meet those obligations.</w:t>
      </w:r>
    </w:p>
    <w:p w:rsidR="001E6E25" w:rsidRPr="0015573D"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Aquinas is perhaps best known as a natural law theorist; indeed, he is often considered to be the paradigmatic natural law theorist</w:t>
      </w:r>
      <w:r>
        <w:rPr>
          <w:rFonts w:ascii="Times New Roman" w:hAnsi="Times New Roman" w:cs="Times New Roman"/>
          <w:sz w:val="24"/>
          <w:szCs w:val="24"/>
        </w:rPr>
        <w:t xml:space="preserve"> (e.g. Murphy 2011)</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On his view, actions are right insofar as they contribute to the good of the agent; and given that the good for a given being just is what is rationally desirable by that being (a thesis taken from the opening line of Aristotle’s </w:t>
      </w:r>
      <w:r w:rsidRPr="00BF2E98">
        <w:rPr>
          <w:rFonts w:ascii="Times New Roman" w:hAnsi="Times New Roman" w:cs="Times New Roman"/>
          <w:i/>
          <w:sz w:val="24"/>
          <w:szCs w:val="24"/>
        </w:rPr>
        <w:t>Nicomachean Ethics</w:t>
      </w:r>
      <w:r w:rsidRPr="00BF2E98">
        <w:rPr>
          <w:rFonts w:ascii="Times New Roman" w:hAnsi="Times New Roman" w:cs="Times New Roman"/>
          <w:sz w:val="24"/>
          <w:szCs w:val="24"/>
        </w:rPr>
        <w:t xml:space="preserve">), Aquinas explicitly infers that what is rationally desirable for a being is what </w:t>
      </w:r>
      <w:r>
        <w:rPr>
          <w:rFonts w:ascii="Times New Roman" w:hAnsi="Times New Roman" w:cs="Times New Roman"/>
          <w:sz w:val="24"/>
          <w:szCs w:val="24"/>
        </w:rPr>
        <w:t>is morally licit for that being: “</w:t>
      </w:r>
      <w:r w:rsidRPr="00BF2E98">
        <w:rPr>
          <w:rFonts w:ascii="Times New Roman" w:hAnsi="Times New Roman" w:cs="Times New Roman"/>
          <w:sz w:val="24"/>
          <w:szCs w:val="24"/>
        </w:rPr>
        <w:t xml:space="preserve">Reason naturally apprehends as good (and, hence, as things that ought to be worked for) all those things that a human being has a natural inclination towards; and the contraries of those things reason apprehends as bad, as </w:t>
      </w:r>
      <w:r w:rsidR="0015573D">
        <w:rPr>
          <w:rFonts w:ascii="Times New Roman" w:hAnsi="Times New Roman" w:cs="Times New Roman"/>
          <w:sz w:val="24"/>
          <w:szCs w:val="24"/>
        </w:rPr>
        <w:t>things that ought to be avoided</w:t>
      </w:r>
      <w:r>
        <w:rPr>
          <w:rFonts w:ascii="Times New Roman" w:hAnsi="Times New Roman" w:cs="Times New Roman"/>
          <w:sz w:val="24"/>
          <w:szCs w:val="24"/>
        </w:rPr>
        <w:t>”</w:t>
      </w:r>
      <w:r w:rsidR="0015573D">
        <w:rPr>
          <w:rFonts w:ascii="Times New Roman" w:hAnsi="Times New Roman" w:cs="Times New Roman"/>
          <w:sz w:val="24"/>
          <w:szCs w:val="24"/>
        </w:rPr>
        <w:t xml:space="preserve"> (</w:t>
      </w:r>
      <w:r w:rsidR="0015573D">
        <w:rPr>
          <w:rFonts w:ascii="Times New Roman" w:hAnsi="Times New Roman" w:cs="Times New Roman"/>
          <w:i/>
          <w:sz w:val="24"/>
          <w:szCs w:val="24"/>
        </w:rPr>
        <w:t>ST</w:t>
      </w:r>
      <w:r w:rsidR="0015573D">
        <w:rPr>
          <w:rFonts w:ascii="Times New Roman" w:hAnsi="Times New Roman" w:cs="Times New Roman"/>
          <w:sz w:val="24"/>
          <w:szCs w:val="24"/>
        </w:rPr>
        <w:t xml:space="preserve"> I-II, q. 94, a. 3).</w:t>
      </w:r>
    </w:p>
    <w:p w:rsidR="001E6E25" w:rsidRPr="00BF2E98" w:rsidRDefault="001E6E25" w:rsidP="00A57DD6">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Aquinas goes on to assert that humans possess natural inclinations for self-preservation, for the continuation of the species, for knowledge of God, and for living in society.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(Whether this is meant to be a </w:t>
      </w:r>
      <w:r w:rsidRPr="00BF2E98">
        <w:rPr>
          <w:rFonts w:ascii="Times New Roman" w:hAnsi="Times New Roman" w:cs="Times New Roman"/>
          <w:i/>
          <w:sz w:val="24"/>
          <w:szCs w:val="24"/>
        </w:rPr>
        <w:t>complete</w:t>
      </w:r>
      <w:r w:rsidRPr="00BF2E98">
        <w:rPr>
          <w:rFonts w:ascii="Times New Roman" w:hAnsi="Times New Roman" w:cs="Times New Roman"/>
          <w:sz w:val="24"/>
          <w:szCs w:val="24"/>
        </w:rPr>
        <w:t xml:space="preserve"> list of human natural inclinations is unclear.)</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These inclinations make </w:t>
      </w:r>
      <w:r w:rsidRPr="00BF2E98">
        <w:rPr>
          <w:rFonts w:ascii="Times New Roman" w:hAnsi="Times New Roman" w:cs="Times New Roman"/>
          <w:sz w:val="24"/>
          <w:szCs w:val="24"/>
        </w:rPr>
        <w:lastRenderedPageBreak/>
        <w:t xml:space="preserve">certain </w:t>
      </w:r>
      <w:r w:rsidRPr="00BF2E98">
        <w:rPr>
          <w:rFonts w:ascii="Times New Roman" w:hAnsi="Times New Roman" w:cs="Times New Roman"/>
          <w:i/>
          <w:sz w:val="24"/>
          <w:szCs w:val="24"/>
        </w:rPr>
        <w:t>action-types</w:t>
      </w:r>
      <w:r w:rsidRPr="00BF2E98">
        <w:rPr>
          <w:rFonts w:ascii="Times New Roman" w:hAnsi="Times New Roman" w:cs="Times New Roman"/>
          <w:sz w:val="24"/>
          <w:szCs w:val="24"/>
        </w:rPr>
        <w:t xml:space="preserve"> morally good for humans, such as those action-types by which human life tends to be preserved, by which children are born and raised, by which peace is promoted within a community, etc. </w:t>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However, Aquinas’s ethical theory does not end there, with a listing of morally licit action-types.</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For Aquinas, the proper subjects of moral appraisal are </w:t>
      </w:r>
      <w:r w:rsidRPr="00BF2E98">
        <w:rPr>
          <w:rFonts w:ascii="Times New Roman" w:hAnsi="Times New Roman" w:cs="Times New Roman"/>
          <w:i/>
          <w:sz w:val="24"/>
          <w:szCs w:val="24"/>
        </w:rPr>
        <w:t xml:space="preserve">particular </w:t>
      </w:r>
      <w:r w:rsidRPr="00BF2E98">
        <w:rPr>
          <w:rFonts w:ascii="Times New Roman" w:hAnsi="Times New Roman" w:cs="Times New Roman"/>
          <w:sz w:val="24"/>
          <w:szCs w:val="24"/>
        </w:rPr>
        <w:t>human acts (and only those actions which result from an act of will, as opposed to those resulting from reflex, instinct, or the like)</w:t>
      </w:r>
      <w:r w:rsidR="00D318FC">
        <w:rPr>
          <w:rFonts w:ascii="Times New Roman" w:hAnsi="Times New Roman" w:cs="Times New Roman"/>
          <w:sz w:val="24"/>
          <w:szCs w:val="24"/>
        </w:rPr>
        <w:t xml:space="preserve"> (</w:t>
      </w:r>
      <w:r w:rsidR="00D318FC">
        <w:rPr>
          <w:rFonts w:ascii="Times New Roman" w:hAnsi="Times New Roman" w:cs="Times New Roman"/>
          <w:i/>
          <w:sz w:val="24"/>
          <w:szCs w:val="24"/>
        </w:rPr>
        <w:t>ST</w:t>
      </w:r>
      <w:r w:rsidR="00D318FC">
        <w:rPr>
          <w:rFonts w:ascii="Times New Roman" w:hAnsi="Times New Roman" w:cs="Times New Roman"/>
          <w:sz w:val="24"/>
          <w:szCs w:val="24"/>
        </w:rPr>
        <w:t xml:space="preserve"> I–II, q. 1, a. 1)</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For Aquinas, every particular human act is either morally good or morally bad; that is, there are no morally indifferent act-tokens.</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The moral status of any particular act is determined by four factors; in Aquinas’s parlance they are (1) the </w:t>
      </w:r>
      <w:r w:rsidRPr="00BF2E98">
        <w:rPr>
          <w:rFonts w:ascii="Times New Roman" w:hAnsi="Times New Roman" w:cs="Times New Roman"/>
          <w:i/>
          <w:sz w:val="24"/>
          <w:szCs w:val="24"/>
        </w:rPr>
        <w:t>object</w:t>
      </w:r>
      <w:r w:rsidRPr="00BF2E98">
        <w:rPr>
          <w:rFonts w:ascii="Times New Roman" w:hAnsi="Times New Roman" w:cs="Times New Roman"/>
          <w:sz w:val="24"/>
          <w:szCs w:val="24"/>
        </w:rPr>
        <w:t xml:space="preserve"> of the act, (2) the </w:t>
      </w:r>
      <w:r w:rsidRPr="00BF2E98">
        <w:rPr>
          <w:rFonts w:ascii="Times New Roman" w:hAnsi="Times New Roman" w:cs="Times New Roman"/>
          <w:i/>
          <w:sz w:val="24"/>
          <w:szCs w:val="24"/>
        </w:rPr>
        <w:t>circumstances</w:t>
      </w:r>
      <w:r w:rsidRPr="00BF2E98">
        <w:rPr>
          <w:rFonts w:ascii="Times New Roman" w:hAnsi="Times New Roman" w:cs="Times New Roman"/>
          <w:sz w:val="24"/>
          <w:szCs w:val="24"/>
        </w:rPr>
        <w:t xml:space="preserve"> of the act, (3) the </w:t>
      </w:r>
      <w:r w:rsidRPr="00BF2E98">
        <w:rPr>
          <w:rFonts w:ascii="Times New Roman" w:hAnsi="Times New Roman" w:cs="Times New Roman"/>
          <w:i/>
          <w:sz w:val="24"/>
          <w:szCs w:val="24"/>
        </w:rPr>
        <w:t>end</w:t>
      </w:r>
      <w:r w:rsidRPr="00BF2E98">
        <w:rPr>
          <w:rFonts w:ascii="Times New Roman" w:hAnsi="Times New Roman" w:cs="Times New Roman"/>
          <w:sz w:val="24"/>
          <w:szCs w:val="24"/>
        </w:rPr>
        <w:t xml:space="preserve"> of the act, and (4) the </w:t>
      </w:r>
      <w:r w:rsidRPr="00BF2E98">
        <w:rPr>
          <w:rFonts w:ascii="Times New Roman" w:hAnsi="Times New Roman" w:cs="Times New Roman"/>
          <w:i/>
          <w:sz w:val="24"/>
          <w:szCs w:val="24"/>
        </w:rPr>
        <w:t>foreseeable consequences</w:t>
      </w:r>
      <w:r w:rsidRPr="00BF2E98">
        <w:rPr>
          <w:rFonts w:ascii="Times New Roman" w:hAnsi="Times New Roman" w:cs="Times New Roman"/>
          <w:sz w:val="24"/>
          <w:szCs w:val="24"/>
        </w:rPr>
        <w:t xml:space="preserve"> of the act.</w:t>
      </w:r>
      <w:r w:rsidRPr="00BF2E98">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r w:rsidRPr="00BF2E98">
        <w:rPr>
          <w:rFonts w:ascii="Times New Roman" w:hAnsi="Times New Roman" w:cs="Times New Roman"/>
          <w:sz w:val="24"/>
          <w:szCs w:val="24"/>
        </w:rPr>
        <w:t>If even one of these factors is bad, then that particular action is morally bad; for a particular action to be morally good, each of these four factors must be good or at least indifferent.</w:t>
      </w:r>
      <w:r w:rsidRPr="00BF2E98">
        <w:rPr>
          <w:rStyle w:val="EndnoteReference"/>
          <w:rFonts w:ascii="Times New Roman" w:hAnsi="Times New Roman" w:cs="Times New Roman"/>
          <w:sz w:val="24"/>
          <w:szCs w:val="24"/>
        </w:rPr>
        <w:endnoteReference w:id="5"/>
      </w:r>
    </w:p>
    <w:p w:rsidR="001E6E25" w:rsidRPr="00BF2E98" w:rsidRDefault="001E6E25" w:rsidP="00760E1A">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With respect to the first of those four factors, it is not wholly clear what precisely Aquinas takes to be the object of a given act.</w:t>
      </w:r>
      <w:r>
        <w:rPr>
          <w:rFonts w:ascii="Times New Roman" w:hAnsi="Times New Roman" w:cs="Times New Roman"/>
          <w:sz w:val="24"/>
          <w:szCs w:val="24"/>
        </w:rPr>
        <w:t xml:space="preserve"> </w:t>
      </w:r>
      <w:r w:rsidRPr="00BF2E98">
        <w:rPr>
          <w:rFonts w:ascii="Times New Roman" w:hAnsi="Times New Roman" w:cs="Times New Roman"/>
          <w:sz w:val="24"/>
          <w:szCs w:val="24"/>
        </w:rPr>
        <w:t>He speaks of the object as “whatever thing is willed</w:t>
      </w:r>
      <w:r>
        <w:rPr>
          <w:rFonts w:ascii="Times New Roman" w:hAnsi="Times New Roman" w:cs="Times New Roman"/>
          <w:sz w:val="24"/>
          <w:szCs w:val="24"/>
        </w:rPr>
        <w:t>,</w:t>
      </w:r>
      <w:r w:rsidRPr="00BF2E98">
        <w:rPr>
          <w:rFonts w:ascii="Times New Roman" w:hAnsi="Times New Roman" w:cs="Times New Roman"/>
          <w:sz w:val="24"/>
          <w:szCs w:val="24"/>
        </w:rPr>
        <w:t>” i.e., that thing which is sought by the will as a result of the agent’s reason co</w:t>
      </w:r>
      <w:r w:rsidR="000254F2">
        <w:rPr>
          <w:rFonts w:ascii="Times New Roman" w:hAnsi="Times New Roman" w:cs="Times New Roman"/>
          <w:sz w:val="24"/>
          <w:szCs w:val="24"/>
        </w:rPr>
        <w:t xml:space="preserve">nsidering it to be good, but it </w:t>
      </w:r>
      <w:r w:rsidRPr="00BF2E98">
        <w:rPr>
          <w:rFonts w:ascii="Times New Roman" w:hAnsi="Times New Roman" w:cs="Times New Roman"/>
          <w:sz w:val="24"/>
          <w:szCs w:val="24"/>
        </w:rPr>
        <w:t>is not obvious how the agent’s reason determinately fixes a precise characterization of what is willed.</w:t>
      </w:r>
      <w:r>
        <w:rPr>
          <w:rFonts w:ascii="Times New Roman" w:hAnsi="Times New Roman" w:cs="Times New Roman"/>
          <w:sz w:val="24"/>
          <w:szCs w:val="24"/>
        </w:rPr>
        <w:t xml:space="preserve"> </w:t>
      </w:r>
      <w:r w:rsidRPr="00BF2E98">
        <w:rPr>
          <w:rFonts w:ascii="Times New Roman" w:hAnsi="Times New Roman" w:cs="Times New Roman"/>
          <w:sz w:val="24"/>
          <w:szCs w:val="24"/>
        </w:rPr>
        <w:t>(To extend an example of Thomas Williams</w:t>
      </w:r>
      <w:r>
        <w:rPr>
          <w:rFonts w:ascii="Times New Roman" w:hAnsi="Times New Roman" w:cs="Times New Roman"/>
          <w:sz w:val="24"/>
          <w:szCs w:val="24"/>
        </w:rPr>
        <w:t xml:space="preserve"> (2014)</w:t>
      </w:r>
      <w:r w:rsidRPr="00BF2E98">
        <w:rPr>
          <w:rFonts w:ascii="Times New Roman" w:hAnsi="Times New Roman" w:cs="Times New Roman"/>
          <w:sz w:val="24"/>
          <w:szCs w:val="24"/>
        </w:rPr>
        <w:t xml:space="preserve">, what makes it the case that the object of a taking is </w:t>
      </w:r>
      <w:r w:rsidRPr="00BF2E98">
        <w:rPr>
          <w:rFonts w:ascii="Times New Roman" w:hAnsi="Times New Roman" w:cs="Times New Roman"/>
          <w:i/>
          <w:sz w:val="24"/>
          <w:szCs w:val="24"/>
        </w:rPr>
        <w:t xml:space="preserve">that-$100-bill-that belongs-to-someone else </w:t>
      </w:r>
      <w:r w:rsidRPr="00BF2E98">
        <w:rPr>
          <w:rFonts w:ascii="Times New Roman" w:hAnsi="Times New Roman" w:cs="Times New Roman"/>
          <w:sz w:val="24"/>
          <w:szCs w:val="24"/>
        </w:rPr>
        <w:t xml:space="preserve">rather than being the simpler </w:t>
      </w:r>
      <w:r w:rsidRPr="00BF2E98">
        <w:rPr>
          <w:rFonts w:ascii="Times New Roman" w:hAnsi="Times New Roman" w:cs="Times New Roman"/>
          <w:i/>
          <w:sz w:val="24"/>
          <w:szCs w:val="24"/>
        </w:rPr>
        <w:t xml:space="preserve">that-$100-bill </w:t>
      </w:r>
      <w:r w:rsidRPr="00BF2E98">
        <w:rPr>
          <w:rFonts w:ascii="Times New Roman" w:hAnsi="Times New Roman" w:cs="Times New Roman"/>
          <w:sz w:val="24"/>
          <w:szCs w:val="24"/>
        </w:rPr>
        <w:t>or</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 xml:space="preserve">the more complex </w:t>
      </w:r>
      <w:r w:rsidRPr="00BF2E98">
        <w:rPr>
          <w:rFonts w:ascii="Times New Roman" w:hAnsi="Times New Roman" w:cs="Times New Roman"/>
          <w:i/>
          <w:sz w:val="24"/>
          <w:szCs w:val="24"/>
        </w:rPr>
        <w:t>that-$100-bill-that-belongs-to-someone-else-who-owes-me-an-unpaid-debt</w:t>
      </w:r>
      <w:r w:rsidRPr="00BF2E98">
        <w:rPr>
          <w:rFonts w:ascii="Times New Roman" w:hAnsi="Times New Roman" w:cs="Times New Roman"/>
          <w:sz w:val="24"/>
          <w:szCs w:val="24"/>
        </w:rPr>
        <w:t xml:space="preserve">?) What is clear is that Aquinas takes the object of an act to be what determines the species of that act; for instance, he explicitly states that what makes a given act an act of theft is that the object of the act is </w:t>
      </w:r>
      <w:r w:rsidRPr="00BF2E98">
        <w:rPr>
          <w:rFonts w:ascii="Times New Roman" w:hAnsi="Times New Roman" w:cs="Times New Roman"/>
          <w:i/>
          <w:sz w:val="24"/>
          <w:szCs w:val="24"/>
        </w:rPr>
        <w:t xml:space="preserve">secretly appropriating the </w:t>
      </w:r>
      <w:r w:rsidRPr="00BF2E98">
        <w:rPr>
          <w:rFonts w:ascii="Times New Roman" w:hAnsi="Times New Roman" w:cs="Times New Roman"/>
          <w:i/>
          <w:sz w:val="24"/>
          <w:szCs w:val="24"/>
        </w:rPr>
        <w:lastRenderedPageBreak/>
        <w:t>property of another</w:t>
      </w:r>
      <w:r w:rsidRPr="00BF2E98">
        <w:rPr>
          <w:rFonts w:ascii="Times New Roman" w:hAnsi="Times New Roman" w:cs="Times New Roman"/>
          <w:sz w:val="24"/>
          <w:szCs w:val="24"/>
        </w:rPr>
        <w:t>, and since this is a bad object, the action-type which this object specifies must be bad</w:t>
      </w:r>
      <w:r w:rsidR="002809C1">
        <w:rPr>
          <w:rFonts w:ascii="Times New Roman" w:hAnsi="Times New Roman" w:cs="Times New Roman"/>
          <w:sz w:val="24"/>
          <w:szCs w:val="24"/>
        </w:rPr>
        <w:t xml:space="preserve"> (</w:t>
      </w:r>
      <w:r w:rsidR="002809C1">
        <w:rPr>
          <w:rFonts w:ascii="Times New Roman" w:hAnsi="Times New Roman" w:cs="Times New Roman"/>
          <w:i/>
          <w:sz w:val="24"/>
          <w:szCs w:val="24"/>
        </w:rPr>
        <w:t>ST</w:t>
      </w:r>
      <w:r w:rsidR="002809C1">
        <w:rPr>
          <w:rFonts w:ascii="Times New Roman" w:hAnsi="Times New Roman" w:cs="Times New Roman"/>
          <w:sz w:val="24"/>
          <w:szCs w:val="24"/>
        </w:rPr>
        <w:t xml:space="preserve"> I–II, q. 18, a. 5, ad 2; II–II, q. 66, a. 4)</w:t>
      </w:r>
      <w:r w:rsidRPr="00BF2E98">
        <w:rPr>
          <w:rFonts w:ascii="Times New Roman" w:hAnsi="Times New Roman" w:cs="Times New Roman"/>
          <w:sz w:val="24"/>
          <w:szCs w:val="24"/>
        </w:rPr>
        <w:t>.</w:t>
      </w:r>
      <w:r>
        <w:rPr>
          <w:rFonts w:ascii="Times New Roman" w:hAnsi="Times New Roman" w:cs="Times New Roman"/>
          <w:sz w:val="24"/>
          <w:szCs w:val="24"/>
        </w:rPr>
        <w:t xml:space="preserve"> </w:t>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As noted above, every species of act has a moral status determined by its relation to the good of the agent; unlike particular actions, though, some species of acts may be morally indifferent, rather than being morally good or morally bad.</w:t>
      </w:r>
      <w:r>
        <w:rPr>
          <w:rFonts w:ascii="Times New Roman" w:hAnsi="Times New Roman" w:cs="Times New Roman"/>
          <w:sz w:val="24"/>
          <w:szCs w:val="24"/>
        </w:rPr>
        <w:t xml:space="preserve"> </w:t>
      </w:r>
      <w:r w:rsidRPr="00BF2E98">
        <w:rPr>
          <w:rFonts w:ascii="Times New Roman" w:hAnsi="Times New Roman" w:cs="Times New Roman"/>
          <w:sz w:val="24"/>
          <w:szCs w:val="24"/>
        </w:rPr>
        <w:t>What determines the moral status of a given species of act is its connection to the good of human beings</w:t>
      </w:r>
      <w:r>
        <w:rPr>
          <w:rFonts w:ascii="Times New Roman" w:hAnsi="Times New Roman" w:cs="Times New Roman"/>
          <w:sz w:val="24"/>
          <w:szCs w:val="24"/>
        </w:rPr>
        <w:t>: a given act-</w:t>
      </w:r>
      <w:r w:rsidRPr="00BF2E98">
        <w:rPr>
          <w:rFonts w:ascii="Times New Roman" w:hAnsi="Times New Roman" w:cs="Times New Roman"/>
          <w:sz w:val="24"/>
          <w:szCs w:val="24"/>
        </w:rPr>
        <w:t>species is morally good just in case it necessarily is directed at the ultimate end for human beings, namely, happiness.</w:t>
      </w:r>
      <w:r>
        <w:rPr>
          <w:rFonts w:ascii="Times New Roman" w:hAnsi="Times New Roman" w:cs="Times New Roman"/>
          <w:sz w:val="24"/>
          <w:szCs w:val="24"/>
        </w:rPr>
        <w:t xml:space="preserve"> </w:t>
      </w:r>
      <w:r w:rsidRPr="00BF2E98">
        <w:rPr>
          <w:rFonts w:ascii="Times New Roman" w:hAnsi="Times New Roman" w:cs="Times New Roman"/>
          <w:sz w:val="24"/>
          <w:szCs w:val="24"/>
        </w:rPr>
        <w:t>Conversely, a species of actio</w:t>
      </w:r>
      <w:r>
        <w:rPr>
          <w:rFonts w:ascii="Times New Roman" w:hAnsi="Times New Roman" w:cs="Times New Roman"/>
          <w:sz w:val="24"/>
          <w:szCs w:val="24"/>
        </w:rPr>
        <w:t>ns is morally bad when that act-</w:t>
      </w:r>
      <w:r w:rsidRPr="00BF2E98">
        <w:rPr>
          <w:rFonts w:ascii="Times New Roman" w:hAnsi="Times New Roman" w:cs="Times New Roman"/>
          <w:sz w:val="24"/>
          <w:szCs w:val="24"/>
        </w:rPr>
        <w:t>type necessarily is directed away from human happiness.</w:t>
      </w:r>
      <w:r>
        <w:rPr>
          <w:rFonts w:ascii="Times New Roman" w:hAnsi="Times New Roman" w:cs="Times New Roman"/>
          <w:sz w:val="24"/>
          <w:szCs w:val="24"/>
        </w:rPr>
        <w:t xml:space="preserve"> </w:t>
      </w:r>
      <w:r w:rsidRPr="00BF2E98">
        <w:rPr>
          <w:rFonts w:ascii="Times New Roman" w:hAnsi="Times New Roman" w:cs="Times New Roman"/>
          <w:sz w:val="24"/>
          <w:szCs w:val="24"/>
        </w:rPr>
        <w:t>A</w:t>
      </w:r>
      <w:r>
        <w:rPr>
          <w:rFonts w:ascii="Times New Roman" w:hAnsi="Times New Roman" w:cs="Times New Roman"/>
          <w:sz w:val="24"/>
          <w:szCs w:val="24"/>
        </w:rPr>
        <w:t>n act-</w:t>
      </w:r>
      <w:r w:rsidRPr="00BF2E98">
        <w:rPr>
          <w:rFonts w:ascii="Times New Roman" w:hAnsi="Times New Roman" w:cs="Times New Roman"/>
          <w:sz w:val="24"/>
          <w:szCs w:val="24"/>
        </w:rPr>
        <w:t>species is morally indifferent, then, if it neither necessarily leads to happiness nor necessarily leads away from happiness.</w:t>
      </w:r>
      <w:r w:rsidRPr="00BF2E98">
        <w:rPr>
          <w:rStyle w:val="EndnoteReference"/>
          <w:rFonts w:ascii="Times New Roman" w:hAnsi="Times New Roman" w:cs="Times New Roman"/>
          <w:sz w:val="24"/>
          <w:szCs w:val="24"/>
        </w:rPr>
        <w:endnoteReference w:id="6"/>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Even though some species of acts may be morally indifferent, Aquinas insists that any particular act will be either morally good or morally bad, as determined by the circumstances in which that particular act is performed together with its intended end and its foreseeable consequences.</w:t>
      </w:r>
      <w:r>
        <w:rPr>
          <w:rFonts w:ascii="Times New Roman" w:hAnsi="Times New Roman" w:cs="Times New Roman"/>
          <w:sz w:val="24"/>
          <w:szCs w:val="24"/>
        </w:rPr>
        <w:t xml:space="preserve"> </w:t>
      </w:r>
      <w:r w:rsidRPr="00BF2E98">
        <w:rPr>
          <w:rFonts w:ascii="Times New Roman" w:hAnsi="Times New Roman" w:cs="Times New Roman"/>
          <w:sz w:val="24"/>
          <w:szCs w:val="24"/>
        </w:rPr>
        <w:t>An act of a good or indifferent species may be morally bad because it is performed at the wrong time; for example, loudly clapping my hands is, in general, a morally indifferent type of action, but doing so at a moment calling for solemnity would nevertheless be morally wrong.</w:t>
      </w:r>
    </w:p>
    <w:p w:rsidR="001E6E25" w:rsidRPr="00BF2E98" w:rsidRDefault="001E6E25" w:rsidP="00C42F34">
      <w:pPr>
        <w:widowControl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2E98">
        <w:rPr>
          <w:rFonts w:ascii="Times New Roman" w:hAnsi="Times New Roman" w:cs="Times New Roman"/>
          <w:sz w:val="24"/>
          <w:szCs w:val="24"/>
        </w:rPr>
        <w:t>But though circumstances, end, and foreseeable consequences might make it wrong to perform a good or neutral action-type, Aquinas claims that these other factors can never make it right to perform an act of a morally bad species.</w:t>
      </w:r>
      <w:r>
        <w:rPr>
          <w:rFonts w:ascii="Times New Roman" w:hAnsi="Times New Roman" w:cs="Times New Roman"/>
          <w:sz w:val="24"/>
          <w:szCs w:val="24"/>
        </w:rPr>
        <w:t xml:space="preserve"> </w:t>
      </w:r>
      <w:r w:rsidRPr="00BF2E98">
        <w:rPr>
          <w:rFonts w:ascii="Times New Roman" w:hAnsi="Times New Roman" w:cs="Times New Roman"/>
          <w:sz w:val="24"/>
          <w:szCs w:val="24"/>
        </w:rPr>
        <w:t>Acts which are contrary to reason (i.e., those acts that are not naturally desirable due to their necessarily leading away from beatitude) are never licit, regardless of the circumstance, motive, or foreseeable consequences.</w:t>
      </w:r>
      <w:r>
        <w:rPr>
          <w:rFonts w:ascii="Times New Roman" w:hAnsi="Times New Roman" w:cs="Times New Roman"/>
          <w:sz w:val="24"/>
          <w:szCs w:val="24"/>
        </w:rPr>
        <w:t xml:space="preserve"> </w:t>
      </w:r>
      <w:r w:rsidRPr="00BF2E98">
        <w:rPr>
          <w:rFonts w:ascii="Times New Roman" w:hAnsi="Times New Roman" w:cs="Times New Roman"/>
          <w:sz w:val="24"/>
          <w:szCs w:val="24"/>
        </w:rPr>
        <w:t>Among such acts are theft, lying, and the taking of innocent life.</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(What it is for an action to belong to one of </w:t>
      </w:r>
      <w:r w:rsidRPr="00BF2E98">
        <w:rPr>
          <w:rFonts w:ascii="Times New Roman" w:hAnsi="Times New Roman" w:cs="Times New Roman"/>
          <w:sz w:val="24"/>
          <w:szCs w:val="24"/>
        </w:rPr>
        <w:lastRenderedPageBreak/>
        <w:t>these species, though, is often a matter of subtle distinction: for example, according to Aquinas, it is not theft for the starving impoverished man to take what is required for his self-preservation, nor did Abraham’s willingness to sacrifice Isaac constitute an intention to take innocent life.</w:t>
      </w:r>
      <w:r w:rsidRPr="00BF2E98">
        <w:rPr>
          <w:rStyle w:val="EndnoteReference"/>
          <w:rFonts w:ascii="Times New Roman" w:hAnsi="Times New Roman" w:cs="Times New Roman"/>
          <w:sz w:val="24"/>
          <w:szCs w:val="24"/>
        </w:rPr>
        <w:endnoteReference w:id="7"/>
      </w:r>
      <w:r w:rsidRPr="00BF2E98">
        <w:rPr>
          <w:rFonts w:ascii="Times New Roman" w:hAnsi="Times New Roman" w:cs="Times New Roman"/>
          <w:sz w:val="24"/>
          <w:szCs w:val="24"/>
        </w:rPr>
        <w:t>)</w:t>
      </w:r>
    </w:p>
    <w:p w:rsidR="001E6E25"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Aquinas’s ethical thought is not completed with his analysis of what determines the moral status of particular actions; at least in terms of page count, it has barely begun.</w:t>
      </w:r>
      <w:r>
        <w:rPr>
          <w:rFonts w:ascii="Times New Roman" w:hAnsi="Times New Roman" w:cs="Times New Roman"/>
          <w:sz w:val="24"/>
          <w:szCs w:val="24"/>
        </w:rPr>
        <w:t xml:space="preserve"> </w:t>
      </w:r>
      <w:r w:rsidRPr="00BF2E98">
        <w:rPr>
          <w:rFonts w:ascii="Times New Roman" w:hAnsi="Times New Roman" w:cs="Times New Roman"/>
          <w:sz w:val="24"/>
          <w:szCs w:val="24"/>
        </w:rPr>
        <w:t>His attention then turns to what is required for an agent to actually perform those morally good acts that will lead to the attainment of the human good.</w:t>
      </w:r>
      <w:r>
        <w:rPr>
          <w:rFonts w:ascii="Times New Roman" w:hAnsi="Times New Roman" w:cs="Times New Roman"/>
          <w:sz w:val="24"/>
          <w:szCs w:val="24"/>
        </w:rPr>
        <w:t xml:space="preserve"> </w:t>
      </w:r>
      <w:r w:rsidRPr="00BF2E98">
        <w:rPr>
          <w:rFonts w:ascii="Times New Roman" w:hAnsi="Times New Roman" w:cs="Times New Roman"/>
          <w:sz w:val="24"/>
          <w:szCs w:val="24"/>
        </w:rPr>
        <w:t>According to Aquinas, what is required for a human to actually perform morally good acts and thus attain happiness is that all the cognitive and appetitive faculties that contribute to action be perfected by the virtues, i.e., by those dispositions that make the agent more apt to perform such acts.</w:t>
      </w:r>
      <w:r>
        <w:rPr>
          <w:rFonts w:ascii="Times New Roman" w:hAnsi="Times New Roman" w:cs="Times New Roman"/>
          <w:sz w:val="24"/>
          <w:szCs w:val="24"/>
        </w:rPr>
        <w:t xml:space="preserve"> </w:t>
      </w:r>
      <w:r w:rsidRPr="00BF2E98">
        <w:rPr>
          <w:rFonts w:ascii="Times New Roman" w:hAnsi="Times New Roman" w:cs="Times New Roman"/>
          <w:sz w:val="24"/>
          <w:szCs w:val="24"/>
        </w:rPr>
        <w:t>Thus, the agent’s sensitive appetites, intellect, and will all need to be disposed to perform such acts consistently, easily, and pleasurably.</w:t>
      </w:r>
      <w:r w:rsidRPr="00BF2E98">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w:t>
      </w:r>
      <w:r w:rsidRPr="00BF2E98">
        <w:rPr>
          <w:rFonts w:ascii="Times New Roman" w:hAnsi="Times New Roman" w:cs="Times New Roman"/>
          <w:sz w:val="24"/>
          <w:szCs w:val="24"/>
        </w:rPr>
        <w:t>Further, Aquinas actually posits two wholly distinct sets of virtues, each with a different purpose: one set of naturally acquired virtues directing the agent to the human good that is attainable in the present life (what Aquinas calls “imperfect happiness”), and a second set of supernaturally infused virtues directing the agent toward heavenly beatitude (“perfect happiness”).</w:t>
      </w:r>
      <w:r w:rsidRPr="00BF2E98">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The taxonomy and analysis of these virtues and their respective vices constitutes 140 questions of the </w:t>
      </w:r>
      <w:r w:rsidRPr="00BF2E98">
        <w:rPr>
          <w:rFonts w:ascii="Times New Roman" w:hAnsi="Times New Roman" w:cs="Times New Roman"/>
          <w:i/>
          <w:sz w:val="24"/>
          <w:szCs w:val="24"/>
        </w:rPr>
        <w:t>Summa Theologiae</w:t>
      </w:r>
      <w:r w:rsidRPr="00BF2E98">
        <w:rPr>
          <w:rFonts w:ascii="Times New Roman" w:hAnsi="Times New Roman" w:cs="Times New Roman"/>
          <w:sz w:val="24"/>
          <w:szCs w:val="24"/>
        </w:rPr>
        <w:t>, roughly a quarter of the entire work.</w:t>
      </w:r>
    </w:p>
    <w:p w:rsidR="001E6E25" w:rsidRPr="00BF2E98" w:rsidRDefault="001E6E25" w:rsidP="00C42F34">
      <w:pPr>
        <w:widowControl w:val="0"/>
        <w:spacing w:line="480" w:lineRule="auto"/>
        <w:contextualSpacing/>
        <w:rPr>
          <w:rFonts w:ascii="Times New Roman" w:hAnsi="Times New Roman" w:cs="Times New Roman"/>
          <w:sz w:val="24"/>
          <w:szCs w:val="24"/>
        </w:rPr>
      </w:pPr>
    </w:p>
    <w:p w:rsidR="001E6E25" w:rsidRPr="004A4329" w:rsidRDefault="001E6E25" w:rsidP="00C42F34">
      <w:pPr>
        <w:pStyle w:val="Heading2"/>
        <w:widowControl w:val="0"/>
        <w:spacing w:line="480" w:lineRule="auto"/>
        <w:contextualSpacing/>
        <w:rPr>
          <w:rFonts w:ascii="Times New Roman" w:hAnsi="Times New Roman" w:cs="Times New Roman"/>
          <w:b w:val="0"/>
          <w:sz w:val="24"/>
          <w:szCs w:val="24"/>
        </w:rPr>
      </w:pPr>
      <w:r>
        <w:rPr>
          <w:rFonts w:ascii="Times New Roman" w:hAnsi="Times New Roman" w:cs="Times New Roman"/>
          <w:b w:val="0"/>
          <w:sz w:val="24"/>
          <w:szCs w:val="24"/>
        </w:rPr>
        <w:t>2</w:t>
      </w:r>
      <w:r>
        <w:rPr>
          <w:rFonts w:ascii="Times New Roman" w:hAnsi="Times New Roman" w:cs="Times New Roman"/>
          <w:b w:val="0"/>
          <w:sz w:val="24"/>
          <w:szCs w:val="24"/>
        </w:rPr>
        <w:tab/>
      </w:r>
      <w:r w:rsidRPr="004A4329">
        <w:rPr>
          <w:rFonts w:ascii="Times New Roman" w:hAnsi="Times New Roman" w:cs="Times New Roman"/>
          <w:b w:val="0"/>
          <w:sz w:val="24"/>
          <w:szCs w:val="24"/>
        </w:rPr>
        <w:t>The Condemnation of 1277</w:t>
      </w:r>
    </w:p>
    <w:p w:rsidR="001E6E25" w:rsidRDefault="001E6E25" w:rsidP="00C42F34">
      <w:pPr>
        <w:widowControl w:val="0"/>
        <w:spacing w:line="480" w:lineRule="auto"/>
        <w:contextualSpacing/>
        <w:rPr>
          <w:rFonts w:ascii="Times New Roman" w:hAnsi="Times New Roman" w:cs="Times New Roman"/>
          <w:sz w:val="24"/>
          <w:szCs w:val="24"/>
        </w:rPr>
      </w:pP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Thomas Aquinas died on March 7, 1274; precisely three years later occurred one of the more monumental events in the history of medieval philosophy.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On March 7, 1277, the Bishop of Paris, Stephen Tempier, delivered a searing condemnation of the teaching that was being given </w:t>
      </w:r>
      <w:r w:rsidRPr="00BF2E98">
        <w:rPr>
          <w:rFonts w:ascii="Times New Roman" w:hAnsi="Times New Roman" w:cs="Times New Roman"/>
          <w:sz w:val="24"/>
          <w:szCs w:val="24"/>
        </w:rPr>
        <w:lastRenderedPageBreak/>
        <w:t>by the undergraduate and graduate faculties at the University of Paris.</w:t>
      </w:r>
      <w:r>
        <w:rPr>
          <w:rStyle w:val="EndnoteReference"/>
          <w:rFonts w:ascii="Times New Roman" w:hAnsi="Times New Roman" w:cs="Times New Roman"/>
          <w:sz w:val="24"/>
          <w:szCs w:val="24"/>
        </w:rPr>
        <w:t xml:space="preserve"> </w:t>
      </w:r>
      <w:r w:rsidRPr="00BF2E98">
        <w:rPr>
          <w:rFonts w:ascii="Times New Roman" w:hAnsi="Times New Roman" w:cs="Times New Roman"/>
          <w:sz w:val="24"/>
          <w:szCs w:val="24"/>
        </w:rPr>
        <w:t>The Condemnation of 1277 named 219 different doctrines and threatened excommunication to anyone who “taught …, dared in any way to defend or uphold … or even to listen to” any of the condemned teachings</w:t>
      </w:r>
      <w:r>
        <w:rPr>
          <w:rFonts w:ascii="Times New Roman" w:hAnsi="Times New Roman" w:cs="Times New Roman"/>
          <w:sz w:val="24"/>
          <w:szCs w:val="24"/>
        </w:rPr>
        <w:t xml:space="preserve"> (Mandonnet 1911)</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Previous ecclesiastical authorities had unsuccessfully tried to slow down or stamp out the spread of certain Aristotelian doctrines throughout the thirteenth century; councils, bishops, and popes had either </w:t>
      </w:r>
      <w:r>
        <w:rPr>
          <w:rFonts w:ascii="Times New Roman" w:hAnsi="Times New Roman" w:cs="Times New Roman"/>
          <w:sz w:val="24"/>
          <w:szCs w:val="24"/>
        </w:rPr>
        <w:t>forbidden</w:t>
      </w:r>
      <w:r w:rsidRPr="00BF2E98">
        <w:rPr>
          <w:rFonts w:ascii="Times New Roman" w:hAnsi="Times New Roman" w:cs="Times New Roman"/>
          <w:sz w:val="24"/>
          <w:szCs w:val="24"/>
        </w:rPr>
        <w:t xml:space="preserve"> or at least strongly cautioned against public readings or teachings of Aristotle’s work.</w:t>
      </w:r>
      <w:r>
        <w:rPr>
          <w:rFonts w:ascii="Times New Roman" w:hAnsi="Times New Roman" w:cs="Times New Roman"/>
          <w:sz w:val="24"/>
          <w:szCs w:val="24"/>
        </w:rPr>
        <w:t xml:space="preserve"> </w:t>
      </w:r>
      <w:r w:rsidRPr="00BF2E98">
        <w:rPr>
          <w:rFonts w:ascii="Times New Roman" w:hAnsi="Times New Roman" w:cs="Times New Roman"/>
          <w:sz w:val="24"/>
          <w:szCs w:val="24"/>
        </w:rPr>
        <w:t>For the most part, these earlier prohibitions seem to have been quietly ignored or even openly flouted; where those previous efforts failed, however, the Condemnation of 1277 appears to have had much greater success.</w:t>
      </w:r>
      <w:r>
        <w:rPr>
          <w:rFonts w:ascii="Times New Roman" w:hAnsi="Times New Roman" w:cs="Times New Roman"/>
          <w:sz w:val="24"/>
          <w:szCs w:val="24"/>
        </w:rPr>
        <w:t xml:space="preserve"> </w:t>
      </w:r>
      <w:r w:rsidRPr="00BF2E98">
        <w:rPr>
          <w:rFonts w:ascii="Times New Roman" w:hAnsi="Times New Roman" w:cs="Times New Roman"/>
          <w:sz w:val="24"/>
          <w:szCs w:val="24"/>
        </w:rPr>
        <w:t>For decades afterwards, pointing out that “such-and-such is an article condemned at Paris” was a tactic frequently used to end or forestall debate.</w:t>
      </w:r>
      <w:r w:rsidRPr="00BF2E98">
        <w:rPr>
          <w:rStyle w:val="EndnoteReference"/>
          <w:rFonts w:ascii="Times New Roman" w:hAnsi="Times New Roman" w:cs="Times New Roman"/>
          <w:sz w:val="24"/>
          <w:szCs w:val="24"/>
        </w:rPr>
        <w:endnoteReference w:id="10"/>
      </w:r>
      <w:r w:rsidRPr="00BF2E98">
        <w:rPr>
          <w:rFonts w:ascii="Times New Roman" w:hAnsi="Times New Roman" w:cs="Times New Roman"/>
          <w:sz w:val="24"/>
          <w:szCs w:val="24"/>
        </w:rPr>
        <w:t xml:space="preserve"> </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A number of the condemned articles dictate specific positions on ethical issues; among those positions declared false were that happiness is to be found in philosophical contemplation, that the natural virtues are sufficient for acquiring eternal happiness, that all sin results from bodily passions, that killing non-human animals is always wrong, and that material possessions are required to perform morally good actions.</w:t>
      </w:r>
      <w:r w:rsidRPr="00BF2E98">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Pr="00BF2E98">
        <w:rPr>
          <w:rFonts w:ascii="Times New Roman" w:hAnsi="Times New Roman" w:cs="Times New Roman"/>
          <w:sz w:val="24"/>
          <w:szCs w:val="24"/>
        </w:rPr>
        <w:t>Tempier’s decree directs particular attention to condemning the doctrines of Greek and Arabic necessitarianism.</w:t>
      </w:r>
      <w:r>
        <w:rPr>
          <w:rFonts w:ascii="Times New Roman" w:hAnsi="Times New Roman" w:cs="Times New Roman"/>
          <w:sz w:val="24"/>
          <w:szCs w:val="24"/>
        </w:rPr>
        <w:t xml:space="preserve"> </w:t>
      </w:r>
      <w:r w:rsidRPr="00BF2E98">
        <w:rPr>
          <w:rFonts w:ascii="Times New Roman" w:hAnsi="Times New Roman" w:cs="Times New Roman"/>
          <w:sz w:val="24"/>
          <w:szCs w:val="24"/>
        </w:rPr>
        <w:t>By rejecting those doctrines, the Condemnation affirms instead that God does not create by necessity, that the created world is not eternal, and that God is able to bring about the effects of any given created cause without first bringing about that cause.</w:t>
      </w:r>
      <w:r w:rsidRPr="00BF2E98">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Pr="00BF2E98">
        <w:rPr>
          <w:rFonts w:ascii="Times New Roman" w:hAnsi="Times New Roman" w:cs="Times New Roman"/>
          <w:sz w:val="24"/>
          <w:szCs w:val="24"/>
        </w:rPr>
        <w:t>The sustained attack on necessitarian doctrines includes a number of articles on action theory, ruling out any account which attributes any kind of necessitation to human action, whether that necessitation be the result of a desire, a desirable object, or reason itself.</w:t>
      </w:r>
      <w:r w:rsidRPr="00BF2E98">
        <w:rPr>
          <w:rStyle w:val="EndnoteReference"/>
          <w:rFonts w:ascii="Times New Roman" w:hAnsi="Times New Roman" w:cs="Times New Roman"/>
          <w:sz w:val="24"/>
          <w:szCs w:val="24"/>
        </w:rPr>
        <w:endnoteReference w:id="13"/>
      </w:r>
      <w:r w:rsidRPr="00BF2E98">
        <w:rPr>
          <w:rFonts w:ascii="Times New Roman" w:hAnsi="Times New Roman" w:cs="Times New Roman"/>
          <w:sz w:val="24"/>
          <w:szCs w:val="24"/>
        </w:rPr>
        <w:t xml:space="preserve"> A number of further articles without specifically ethical content </w:t>
      </w:r>
      <w:r w:rsidRPr="00BF2E98">
        <w:rPr>
          <w:rFonts w:ascii="Times New Roman" w:hAnsi="Times New Roman" w:cs="Times New Roman"/>
          <w:sz w:val="24"/>
          <w:szCs w:val="24"/>
        </w:rPr>
        <w:lastRenderedPageBreak/>
        <w:t>nevertheless had sign</w:t>
      </w:r>
      <w:r>
        <w:rPr>
          <w:rFonts w:ascii="Times New Roman" w:hAnsi="Times New Roman" w:cs="Times New Roman"/>
          <w:sz w:val="24"/>
          <w:szCs w:val="24"/>
        </w:rPr>
        <w:t>ificant implications for ethics:</w:t>
      </w:r>
      <w:r w:rsidRPr="00BF2E98">
        <w:rPr>
          <w:rFonts w:ascii="Times New Roman" w:hAnsi="Times New Roman" w:cs="Times New Roman"/>
          <w:sz w:val="24"/>
          <w:szCs w:val="24"/>
        </w:rPr>
        <w:t xml:space="preserve"> e.g., if God is able to bring about the effects of any created cause without the cause itself, it seems that God could miraculously give someone a virtuous character without needing any virtuous action to produce that character.</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Contrary to some histories of medieval philosophy, the Condemnation of 1277 was not a revolutionary document; it did not overturn some broad consensus or great medieval synthesis of the late thirteenth century (for there wasn’t any such consensus among Scholastic thinkers prior to the Condemnation).</w:t>
      </w:r>
      <w:r>
        <w:rPr>
          <w:rFonts w:ascii="Times New Roman" w:hAnsi="Times New Roman" w:cs="Times New Roman"/>
          <w:sz w:val="24"/>
          <w:szCs w:val="24"/>
        </w:rPr>
        <w:t xml:space="preserve"> </w:t>
      </w:r>
      <w:r w:rsidRPr="00BF2E98">
        <w:rPr>
          <w:rFonts w:ascii="Times New Roman" w:hAnsi="Times New Roman" w:cs="Times New Roman"/>
          <w:sz w:val="24"/>
          <w:szCs w:val="24"/>
        </w:rPr>
        <w:t>Nor</w:t>
      </w:r>
      <w:r>
        <w:rPr>
          <w:rFonts w:ascii="Times New Roman" w:hAnsi="Times New Roman" w:cs="Times New Roman"/>
          <w:sz w:val="24"/>
          <w:szCs w:val="24"/>
        </w:rPr>
        <w:t>—</w:t>
      </w:r>
      <w:r w:rsidRPr="00BF2E98">
        <w:rPr>
          <w:rFonts w:ascii="Times New Roman" w:hAnsi="Times New Roman" w:cs="Times New Roman"/>
          <w:sz w:val="24"/>
          <w:szCs w:val="24"/>
        </w:rPr>
        <w:t>contrary to some rival histories</w:t>
      </w:r>
      <w:r>
        <w:rPr>
          <w:rFonts w:ascii="Times New Roman" w:hAnsi="Times New Roman" w:cs="Times New Roman"/>
          <w:sz w:val="24"/>
          <w:szCs w:val="24"/>
        </w:rPr>
        <w:t>—</w:t>
      </w:r>
      <w:r w:rsidRPr="00BF2E98">
        <w:rPr>
          <w:rFonts w:ascii="Times New Roman" w:hAnsi="Times New Roman" w:cs="Times New Roman"/>
          <w:sz w:val="24"/>
          <w:szCs w:val="24"/>
        </w:rPr>
        <w:t>did the Condemnation bring an end to all philosophical debate by ecclesiastical fiat.</w:t>
      </w:r>
      <w:r>
        <w:rPr>
          <w:rFonts w:ascii="Times New Roman" w:hAnsi="Times New Roman" w:cs="Times New Roman"/>
          <w:sz w:val="24"/>
          <w:szCs w:val="24"/>
        </w:rPr>
        <w:t xml:space="preserve"> </w:t>
      </w:r>
      <w:r w:rsidRPr="00BF2E98">
        <w:rPr>
          <w:rFonts w:ascii="Times New Roman" w:hAnsi="Times New Roman" w:cs="Times New Roman"/>
          <w:sz w:val="24"/>
          <w:szCs w:val="24"/>
        </w:rPr>
        <w:t>But the Condemnation did result in philosophical and theological discussions in subsequent generations having a strikingly different tenor to the debates that preceded it.</w:t>
      </w:r>
      <w:r>
        <w:rPr>
          <w:rFonts w:ascii="Times New Roman" w:hAnsi="Times New Roman" w:cs="Times New Roman"/>
          <w:sz w:val="24"/>
          <w:szCs w:val="24"/>
        </w:rPr>
        <w:t xml:space="preserve"> </w:t>
      </w:r>
      <w:r w:rsidRPr="00BF2E98">
        <w:rPr>
          <w:rFonts w:ascii="Times New Roman" w:hAnsi="Times New Roman" w:cs="Times New Roman"/>
          <w:sz w:val="24"/>
          <w:szCs w:val="24"/>
        </w:rPr>
        <w:t>Following the Condemnation, greater attention would be given to the scope of divine power, and fewer necessary connections would be postulated within the created realm.</w:t>
      </w:r>
      <w:r>
        <w:rPr>
          <w:rFonts w:ascii="Times New Roman" w:hAnsi="Times New Roman" w:cs="Times New Roman"/>
          <w:sz w:val="24"/>
          <w:szCs w:val="24"/>
        </w:rPr>
        <w:t xml:space="preserve"> </w:t>
      </w:r>
      <w:r w:rsidRPr="00BF2E98">
        <w:rPr>
          <w:rFonts w:ascii="Times New Roman" w:hAnsi="Times New Roman" w:cs="Times New Roman"/>
          <w:sz w:val="24"/>
          <w:szCs w:val="24"/>
        </w:rPr>
        <w:t>In the realm of ethics, the Condemnation prompted theologians to rethink the modal status of moral truths and the nature of moral virtue.</w:t>
      </w:r>
    </w:p>
    <w:p w:rsidR="001E6E25" w:rsidRPr="00376167" w:rsidRDefault="001E6E25" w:rsidP="00C42F34">
      <w:pPr>
        <w:pStyle w:val="Heading1"/>
        <w:widowControl w:val="0"/>
        <w:spacing w:line="480" w:lineRule="auto"/>
        <w:contextualSpacing/>
        <w:rPr>
          <w:rFonts w:ascii="Times New Roman" w:hAnsi="Times New Roman" w:cs="Times New Roman"/>
          <w:b w:val="0"/>
          <w:sz w:val="24"/>
          <w:szCs w:val="24"/>
        </w:rPr>
      </w:pPr>
      <w:r w:rsidRPr="00376167">
        <w:rPr>
          <w:rFonts w:ascii="Times New Roman" w:hAnsi="Times New Roman" w:cs="Times New Roman"/>
          <w:b w:val="0"/>
          <w:sz w:val="24"/>
          <w:szCs w:val="24"/>
        </w:rPr>
        <w:t>3</w:t>
      </w:r>
      <w:r w:rsidRPr="00376167">
        <w:rPr>
          <w:rFonts w:ascii="Times New Roman" w:hAnsi="Times New Roman" w:cs="Times New Roman"/>
          <w:b w:val="0"/>
          <w:sz w:val="24"/>
          <w:szCs w:val="24"/>
        </w:rPr>
        <w:tab/>
        <w:t>Ethical Debates after the Condemnation</w:t>
      </w:r>
    </w:p>
    <w:p w:rsidR="001E6E25" w:rsidRPr="00376167" w:rsidRDefault="001E6E25" w:rsidP="00C42F34">
      <w:pPr>
        <w:pStyle w:val="Heading3"/>
        <w:widowControl w:val="0"/>
        <w:spacing w:line="480" w:lineRule="auto"/>
        <w:contextualSpacing/>
        <w:rPr>
          <w:rFonts w:ascii="Times New Roman" w:hAnsi="Times New Roman" w:cs="Times New Roman"/>
          <w:b w:val="0"/>
          <w:color w:val="auto"/>
          <w:sz w:val="24"/>
          <w:szCs w:val="24"/>
        </w:rPr>
      </w:pPr>
      <w:r w:rsidRPr="00376167">
        <w:rPr>
          <w:rFonts w:ascii="Times New Roman" w:hAnsi="Times New Roman" w:cs="Times New Roman"/>
          <w:b w:val="0"/>
          <w:color w:val="auto"/>
          <w:sz w:val="24"/>
          <w:szCs w:val="24"/>
        </w:rPr>
        <w:t>3.1</w:t>
      </w:r>
      <w:r w:rsidRPr="00376167">
        <w:rPr>
          <w:rFonts w:ascii="Times New Roman" w:hAnsi="Times New Roman" w:cs="Times New Roman"/>
          <w:b w:val="0"/>
          <w:color w:val="auto"/>
          <w:sz w:val="24"/>
          <w:szCs w:val="24"/>
        </w:rPr>
        <w:tab/>
        <w:t>On the Modal Status of Moral Truths</w:t>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Although thinkers of this period largely agreed on what the actual moral truths were, there was no such agreement concerning the modal status of these truths.</w:t>
      </w:r>
      <w:r>
        <w:rPr>
          <w:rFonts w:ascii="Times New Roman" w:hAnsi="Times New Roman" w:cs="Times New Roman"/>
          <w:sz w:val="24"/>
          <w:szCs w:val="24"/>
        </w:rPr>
        <w:t xml:space="preserve"> </w:t>
      </w:r>
      <w:r w:rsidRPr="00BF2E98">
        <w:rPr>
          <w:rFonts w:ascii="Times New Roman" w:hAnsi="Times New Roman" w:cs="Times New Roman"/>
          <w:sz w:val="24"/>
          <w:szCs w:val="24"/>
        </w:rPr>
        <w:t>Whether the moral truths laid out in Catholic doctrine were necessary or</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contingent was a matter of dispute.</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As explained above, on Aquinas’s view what is good for an agent is what determines which actions are right for that agent. Now Aquinas thinks that what is good for an agent is an objective feature of human nature that is the same in all human beings.</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Whatever leads to flourishing and happiness for human beings is good for human beings, and whatever leads away </w:t>
      </w:r>
      <w:r w:rsidRPr="00BF2E98">
        <w:rPr>
          <w:rFonts w:ascii="Times New Roman" w:hAnsi="Times New Roman" w:cs="Times New Roman"/>
          <w:sz w:val="24"/>
          <w:szCs w:val="24"/>
        </w:rPr>
        <w:lastRenderedPageBreak/>
        <w:t>from flourishing and happiness for human beings is bad for human beings.</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Furthermore, every rational creature has a natural inclination toward what is good for that creature; as such, every human being has a natural inclination toward what is good for that human being. On Aquinas’s view, it’s possible to determine by reason alone what is morally right: anything that all human beings have a natural inclination toward is good for a human being, and any kind of action which leads toward those good things is morally right. Conversely, anything that all human beings have a natural aversion toward is bad for human beings, and thus any kind of action which leads toward those bad things is morally wrong.</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Since the natural inclinations of human beings are determined by human nature, and since the properties of a nature are necessary features of it, God ultimately does not have control over what is morally right for human beings.</w:t>
      </w:r>
      <w:r>
        <w:rPr>
          <w:rFonts w:ascii="Times New Roman" w:hAnsi="Times New Roman" w:cs="Times New Roman"/>
          <w:sz w:val="24"/>
          <w:szCs w:val="24"/>
        </w:rPr>
        <w:t xml:space="preserve"> </w:t>
      </w:r>
      <w:r w:rsidRPr="00BF2E98">
        <w:rPr>
          <w:rFonts w:ascii="Times New Roman" w:hAnsi="Times New Roman" w:cs="Times New Roman"/>
          <w:sz w:val="24"/>
          <w:szCs w:val="24"/>
        </w:rPr>
        <w:t>As such, if God chooses to create human beings, they will have precisely the moral obligations they in fact have. God couldn’t create different moral obligations for humans; not even God could make it morally obligatory to murder, or commit adultery, or dishonor one’s parents.</w:t>
      </w:r>
      <w:r>
        <w:rPr>
          <w:rFonts w:ascii="Times New Roman" w:hAnsi="Times New Roman" w:cs="Times New Roman"/>
          <w:sz w:val="24"/>
          <w:szCs w:val="24"/>
        </w:rPr>
        <w:t xml:space="preserve"> </w:t>
      </w:r>
      <w:r w:rsidRPr="00BF2E98">
        <w:rPr>
          <w:rFonts w:ascii="Times New Roman" w:hAnsi="Times New Roman" w:cs="Times New Roman"/>
          <w:sz w:val="24"/>
          <w:szCs w:val="24"/>
        </w:rPr>
        <w:t>Aquinas does affirm, however, that it is within God’s power to arrange situations to make an action that could have been morally wrong into a morally permissible action; for instance, when discussing the Israelites’ despoiling of the Egyptians, Aquinas claims that this was not an instance of theft since God had declared the Egyptians’ property to be due to the Israelites.</w:t>
      </w:r>
      <w:r>
        <w:rPr>
          <w:rFonts w:ascii="Times New Roman" w:hAnsi="Times New Roman" w:cs="Times New Roman"/>
          <w:sz w:val="24"/>
          <w:szCs w:val="24"/>
        </w:rPr>
        <w:t xml:space="preserve"> </w:t>
      </w:r>
      <w:r w:rsidRPr="00BF2E98">
        <w:rPr>
          <w:rFonts w:ascii="Times New Roman" w:hAnsi="Times New Roman" w:cs="Times New Roman"/>
          <w:sz w:val="24"/>
          <w:szCs w:val="24"/>
        </w:rPr>
        <w:t>Similarly, God might make some particular action not be an instance of murder or adultery (by, say, justly ordering death in the former case or divinely annulling the marriage in the latter)</w:t>
      </w:r>
      <w:r w:rsidR="00054C5F">
        <w:rPr>
          <w:rFonts w:ascii="Times New Roman" w:hAnsi="Times New Roman" w:cs="Times New Roman"/>
          <w:sz w:val="24"/>
          <w:szCs w:val="24"/>
        </w:rPr>
        <w:t xml:space="preserve"> (</w:t>
      </w:r>
      <w:r w:rsidR="00054C5F">
        <w:rPr>
          <w:rFonts w:ascii="Times New Roman" w:hAnsi="Times New Roman" w:cs="Times New Roman"/>
          <w:i/>
          <w:sz w:val="24"/>
          <w:szCs w:val="24"/>
        </w:rPr>
        <w:t>ST</w:t>
      </w:r>
      <w:r w:rsidR="00054C5F">
        <w:rPr>
          <w:rFonts w:ascii="Times New Roman" w:hAnsi="Times New Roman" w:cs="Times New Roman"/>
          <w:sz w:val="24"/>
          <w:szCs w:val="24"/>
        </w:rPr>
        <w:t xml:space="preserve"> I, q. 100, a. 8, ad 3)</w:t>
      </w:r>
      <w:r w:rsidRPr="00BF2E98">
        <w:rPr>
          <w:rFonts w:ascii="Times New Roman" w:hAnsi="Times New Roman" w:cs="Times New Roman"/>
          <w:sz w:val="24"/>
          <w:szCs w:val="24"/>
        </w:rPr>
        <w:t>.</w:t>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 xml:space="preserve">It should be noted that although Aquinas never explicitly says so, one may think that it’s consistent with his theory that God could have created an entirely different set of moral obligations by creating some other kind of rational creatures, beings that possessed a rational </w:t>
      </w:r>
      <w:r w:rsidRPr="00BF2E98">
        <w:rPr>
          <w:rFonts w:ascii="Times New Roman" w:hAnsi="Times New Roman" w:cs="Times New Roman"/>
          <w:sz w:val="24"/>
          <w:szCs w:val="24"/>
        </w:rPr>
        <w:lastRenderedPageBreak/>
        <w:t>nature with markedly different natural inclinations than ours.</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(Of course Aquinas does believe there are other rational beings with somewhat different obligations than ours; but what he considers to be sinful for angels turns out to be quite similar to what he says is sinful for human </w:t>
      </w:r>
      <w:r w:rsidR="00836137">
        <w:rPr>
          <w:rFonts w:ascii="Times New Roman" w:hAnsi="Times New Roman" w:cs="Times New Roman"/>
          <w:sz w:val="24"/>
          <w:szCs w:val="24"/>
        </w:rPr>
        <w:t xml:space="preserve">beings: </w:t>
      </w:r>
      <w:r w:rsidR="00836137">
        <w:rPr>
          <w:rFonts w:ascii="Times New Roman" w:hAnsi="Times New Roman" w:cs="Times New Roman"/>
          <w:i/>
          <w:sz w:val="24"/>
          <w:szCs w:val="24"/>
        </w:rPr>
        <w:t>ST</w:t>
      </w:r>
      <w:r w:rsidR="00836137">
        <w:rPr>
          <w:rFonts w:ascii="Times New Roman" w:hAnsi="Times New Roman" w:cs="Times New Roman"/>
          <w:sz w:val="24"/>
          <w:szCs w:val="24"/>
        </w:rPr>
        <w:t xml:space="preserve"> I, q. 63</w:t>
      </w:r>
      <w:r w:rsidR="00F20008">
        <w:rPr>
          <w:rFonts w:ascii="Times New Roman" w:hAnsi="Times New Roman" w:cs="Times New Roman"/>
          <w:sz w:val="24"/>
          <w:szCs w:val="24"/>
        </w:rPr>
        <w:t>.</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Whether or not this is a possibility for Aquinas depends both upon (i) whether he thinks there could have been some other species of rational creatures, distinct from the rational creatures that there are in actuality, and (ii) whether the natural inclinations of human beings result from something unique to human rationality or just from rationality in general.</w:t>
      </w:r>
      <w:r>
        <w:rPr>
          <w:rFonts w:ascii="Times New Roman" w:hAnsi="Times New Roman" w:cs="Times New Roman"/>
          <w:sz w:val="24"/>
          <w:szCs w:val="24"/>
        </w:rPr>
        <w:t xml:space="preserve"> </w:t>
      </w:r>
      <w:r w:rsidRPr="00BF2E98">
        <w:rPr>
          <w:rFonts w:ascii="Times New Roman" w:hAnsi="Times New Roman" w:cs="Times New Roman"/>
          <w:sz w:val="24"/>
          <w:szCs w:val="24"/>
        </w:rPr>
        <w:t>Fully answering this question would require careful consideration both of the details of Aquinas’s account of natural law and also his account of truths about merely possible cr</w:t>
      </w:r>
      <w:r>
        <w:rPr>
          <w:rFonts w:ascii="Times New Roman" w:hAnsi="Times New Roman" w:cs="Times New Roman"/>
          <w:sz w:val="24"/>
          <w:szCs w:val="24"/>
        </w:rPr>
        <w:t>eatures, neither of which can</w:t>
      </w:r>
      <w:r w:rsidRPr="00BF2E98">
        <w:rPr>
          <w:rFonts w:ascii="Times New Roman" w:hAnsi="Times New Roman" w:cs="Times New Roman"/>
          <w:sz w:val="24"/>
          <w:szCs w:val="24"/>
        </w:rPr>
        <w:t xml:space="preserve"> be done here;</w:t>
      </w:r>
      <w:r w:rsidRPr="00BF2E98">
        <w:rPr>
          <w:rStyle w:val="EndnoteReference"/>
          <w:rFonts w:ascii="Times New Roman" w:hAnsi="Times New Roman" w:cs="Times New Roman"/>
          <w:sz w:val="24"/>
          <w:szCs w:val="24"/>
        </w:rPr>
        <w:endnoteReference w:id="14"/>
      </w:r>
      <w:r w:rsidRPr="00BF2E98">
        <w:rPr>
          <w:rFonts w:ascii="Times New Roman" w:hAnsi="Times New Roman" w:cs="Times New Roman"/>
          <w:sz w:val="24"/>
          <w:szCs w:val="24"/>
        </w:rPr>
        <w:t xml:space="preserve"> but the fact that Aquinas seems to treat the natural inclinations of human beings as continuous with the inclinations of plants and non-human animals makes me doubt that Aquinas would consider it possible that there could be rational beings with obligations that significantly differed from ours.</w:t>
      </w:r>
    </w:p>
    <w:p w:rsidR="001E6E25" w:rsidRPr="00BF2E98" w:rsidRDefault="001E6E25" w:rsidP="00C42F34">
      <w:pPr>
        <w:widowControl w:val="0"/>
        <w:spacing w:line="480" w:lineRule="auto"/>
        <w:ind w:firstLine="360"/>
        <w:contextualSpacing/>
        <w:rPr>
          <w:rFonts w:ascii="Times New Roman" w:hAnsi="Times New Roman" w:cs="Times New Roman"/>
          <w:sz w:val="24"/>
          <w:szCs w:val="24"/>
        </w:rPr>
      </w:pPr>
      <w:r w:rsidRPr="00BF2E98">
        <w:rPr>
          <w:rFonts w:ascii="Times New Roman" w:hAnsi="Times New Roman" w:cs="Times New Roman"/>
          <w:sz w:val="24"/>
          <w:szCs w:val="24"/>
        </w:rPr>
        <w:t>John Duns</w:t>
      </w:r>
      <w:r w:rsidR="000C7206">
        <w:rPr>
          <w:rFonts w:ascii="Times New Roman" w:hAnsi="Times New Roman" w:cs="Times New Roman"/>
          <w:sz w:val="24"/>
          <w:szCs w:val="24"/>
        </w:rPr>
        <w:t xml:space="preserve"> Scotus (c. 1265–</w:t>
      </w:r>
      <w:r w:rsidRPr="00BF2E98">
        <w:rPr>
          <w:rFonts w:ascii="Times New Roman" w:hAnsi="Times New Roman" w:cs="Times New Roman"/>
          <w:sz w:val="24"/>
          <w:szCs w:val="24"/>
        </w:rPr>
        <w:t>1308) responds to this question of the contingency of moral obligation quite differently than Aquinas does.</w:t>
      </w:r>
      <w:r>
        <w:rPr>
          <w:rFonts w:ascii="Times New Roman" w:hAnsi="Times New Roman" w:cs="Times New Roman"/>
          <w:sz w:val="24"/>
          <w:szCs w:val="24"/>
        </w:rPr>
        <w:t xml:space="preserve"> </w:t>
      </w:r>
      <w:r w:rsidRPr="00BF2E98">
        <w:rPr>
          <w:rFonts w:ascii="Times New Roman" w:hAnsi="Times New Roman" w:cs="Times New Roman"/>
          <w:sz w:val="24"/>
          <w:szCs w:val="24"/>
        </w:rPr>
        <w:t>While Aquinas affirms that a creature’s essence necessarily dictates what is morally obligatory and morally forbidden for that creature, Scotus presents a much weaker position, according to which (at least some of) the moral obligations for a creature might have differed, had God willed differently.</w:t>
      </w:r>
      <w:r>
        <w:rPr>
          <w:rFonts w:ascii="Times New Roman" w:hAnsi="Times New Roman" w:cs="Times New Roman"/>
          <w:sz w:val="24"/>
          <w:szCs w:val="24"/>
        </w:rPr>
        <w:t xml:space="preserve"> </w:t>
      </w:r>
      <w:r w:rsidRPr="00BF2E98">
        <w:rPr>
          <w:rFonts w:ascii="Times New Roman" w:hAnsi="Times New Roman" w:cs="Times New Roman"/>
          <w:sz w:val="24"/>
          <w:szCs w:val="24"/>
        </w:rPr>
        <w:t>Prior to God’s creative act, Scotus claims, there are no truths regarding what ought to be done or ought to be created, and hence the divine intellect has no practical knowledge prior to creation.</w:t>
      </w:r>
      <w:r>
        <w:rPr>
          <w:rFonts w:ascii="Times New Roman" w:hAnsi="Times New Roman" w:cs="Times New Roman"/>
          <w:sz w:val="24"/>
          <w:szCs w:val="24"/>
        </w:rPr>
        <w:t xml:space="preserve"> </w:t>
      </w:r>
      <w:r w:rsidRPr="00BF2E98">
        <w:rPr>
          <w:rFonts w:ascii="Times New Roman" w:hAnsi="Times New Roman" w:cs="Times New Roman"/>
          <w:sz w:val="24"/>
          <w:szCs w:val="24"/>
        </w:rPr>
        <w:t>In other words, there are no truths of the form “S ought to φ”, because the truth of such “practical principles” is dependent upon the decision of the divine will</w:t>
      </w:r>
      <w:r w:rsidR="00AA1D9B">
        <w:rPr>
          <w:rFonts w:ascii="Times New Roman" w:hAnsi="Times New Roman" w:cs="Times New Roman"/>
          <w:sz w:val="24"/>
          <w:szCs w:val="24"/>
        </w:rPr>
        <w:t xml:space="preserve"> (</w:t>
      </w:r>
      <w:r w:rsidR="00AA1D9B">
        <w:rPr>
          <w:rFonts w:ascii="Times New Roman" w:hAnsi="Times New Roman" w:cs="Times New Roman"/>
          <w:i/>
          <w:sz w:val="24"/>
          <w:szCs w:val="24"/>
        </w:rPr>
        <w:t>Lectura</w:t>
      </w:r>
      <w:r w:rsidR="00AA1D9B">
        <w:rPr>
          <w:rFonts w:ascii="Times New Roman" w:hAnsi="Times New Roman" w:cs="Times New Roman"/>
          <w:sz w:val="24"/>
          <w:szCs w:val="24"/>
        </w:rPr>
        <w:t xml:space="preserve"> I, d. 39, qq. 1–5)</w:t>
      </w:r>
      <w:r w:rsidRPr="00BF2E98">
        <w:rPr>
          <w:rFonts w:ascii="Times New Roman" w:hAnsi="Times New Roman" w:cs="Times New Roman"/>
          <w:sz w:val="24"/>
          <w:szCs w:val="24"/>
        </w:rPr>
        <w:t>.</w:t>
      </w:r>
    </w:p>
    <w:p w:rsidR="001E6E25" w:rsidRPr="00BF2E98" w:rsidRDefault="001E6E25" w:rsidP="00C42F34">
      <w:pPr>
        <w:widowControl w:val="0"/>
        <w:spacing w:line="480" w:lineRule="auto"/>
        <w:ind w:left="360"/>
        <w:contextualSpacing/>
        <w:rPr>
          <w:rFonts w:ascii="Times New Roman" w:hAnsi="Times New Roman" w:cs="Times New Roman"/>
          <w:sz w:val="24"/>
          <w:szCs w:val="24"/>
        </w:rPr>
      </w:pPr>
      <w:r w:rsidRPr="00BF2E98">
        <w:rPr>
          <w:rFonts w:ascii="Times New Roman" w:hAnsi="Times New Roman" w:cs="Times New Roman"/>
          <w:sz w:val="24"/>
          <w:szCs w:val="24"/>
        </w:rPr>
        <w:t xml:space="preserve">…given how God’s cognition is related to the act of his will, the divine intellect does not </w:t>
      </w:r>
      <w:r w:rsidRPr="00BF2E98">
        <w:rPr>
          <w:rFonts w:ascii="Times New Roman" w:hAnsi="Times New Roman" w:cs="Times New Roman"/>
          <w:sz w:val="24"/>
          <w:szCs w:val="24"/>
        </w:rPr>
        <w:lastRenderedPageBreak/>
        <w:t>have beforehand any cognition dictating that anything should be done, or any cognition of a principle, or any quidditative cognition of a term that includes a practical principle…</w:t>
      </w:r>
      <w:r w:rsidRPr="00BF2E98">
        <w:rPr>
          <w:rStyle w:val="EndnoteReference"/>
          <w:rFonts w:ascii="Times New Roman" w:hAnsi="Times New Roman" w:cs="Times New Roman"/>
          <w:sz w:val="24"/>
          <w:szCs w:val="24"/>
        </w:rPr>
        <w:endnoteReference w:id="15"/>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That is, on Scotus’s view, the truths of morality are contingent and thus not</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available to the divine intellect prior to the divine will selecting them.</w:t>
      </w:r>
      <w:r>
        <w:rPr>
          <w:rFonts w:ascii="Times New Roman" w:hAnsi="Times New Roman" w:cs="Times New Roman"/>
          <w:sz w:val="24"/>
          <w:szCs w:val="24"/>
        </w:rPr>
        <w:t xml:space="preserve"> </w:t>
      </w:r>
      <w:r w:rsidRPr="00BF2E98">
        <w:rPr>
          <w:rFonts w:ascii="Times New Roman" w:hAnsi="Times New Roman" w:cs="Times New Roman"/>
          <w:sz w:val="24"/>
          <w:szCs w:val="24"/>
        </w:rPr>
        <w:t>The reason Scotus gives for holding this view is that the alternative would be an inappropriate limitation of God’s freedom:</w:t>
      </w:r>
    </w:p>
    <w:p w:rsidR="001E6E25" w:rsidRPr="00BF2E98" w:rsidRDefault="001E6E25" w:rsidP="00C42F34">
      <w:pPr>
        <w:widowControl w:val="0"/>
        <w:spacing w:line="480" w:lineRule="auto"/>
        <w:ind w:left="360"/>
        <w:contextualSpacing/>
        <w:rPr>
          <w:rFonts w:ascii="Times New Roman" w:hAnsi="Times New Roman" w:cs="Times New Roman"/>
          <w:sz w:val="24"/>
          <w:szCs w:val="24"/>
        </w:rPr>
      </w:pPr>
      <w:r w:rsidRPr="00BF2E98">
        <w:rPr>
          <w:rFonts w:ascii="Times New Roman" w:hAnsi="Times New Roman" w:cs="Times New Roman"/>
          <w:sz w:val="24"/>
          <w:szCs w:val="24"/>
        </w:rPr>
        <w:t>…if, before any act of the divine will, the divine intellect could have some such [practical] cognition, it would have it purely naturally and necessarily, because all cognition in the divine intellect that precedes an act of will is purely natural and is had through the divine essence as a purely natural ground of understanding; therefore, the divine intellect would know of necessity that such-and-such is to be done, and then God’s will, to which his intellect would present such cognition, could not fail to will it; for if it could, it would be able not to be correct, being able to deviate from correct practical reason and thus not to be correct. Therefore, the divine will would will every act of necessity, because the same reasoning applies to any given act.</w:t>
      </w:r>
      <w:r w:rsidRPr="00BF2E98">
        <w:rPr>
          <w:rStyle w:val="EndnoteReference"/>
          <w:rFonts w:ascii="Times New Roman" w:hAnsi="Times New Roman" w:cs="Times New Roman"/>
          <w:sz w:val="24"/>
          <w:szCs w:val="24"/>
        </w:rPr>
        <w:endnoteReference w:id="16"/>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Thus, for Scotus, ethical truths are not necessary.</w:t>
      </w:r>
      <w:r>
        <w:rPr>
          <w:rFonts w:ascii="Times New Roman" w:hAnsi="Times New Roman" w:cs="Times New Roman"/>
          <w:sz w:val="24"/>
          <w:szCs w:val="24"/>
        </w:rPr>
        <w:t xml:space="preserve"> </w:t>
      </w:r>
      <w:r w:rsidRPr="00BF2E98">
        <w:rPr>
          <w:rFonts w:ascii="Times New Roman" w:hAnsi="Times New Roman" w:cs="Times New Roman"/>
          <w:sz w:val="24"/>
          <w:szCs w:val="24"/>
        </w:rPr>
        <w:t>God, according to his “absolute power,” might have decreed a different moral law than the one which was actually decreed (although once a given set of ethical truths is actually decreed, God acts according to that law, by God’s “ordered power”).</w:t>
      </w:r>
      <w:r w:rsidRPr="00BF2E98">
        <w:rPr>
          <w:rStyle w:val="EndnoteReference"/>
          <w:rFonts w:ascii="Times New Roman" w:hAnsi="Times New Roman" w:cs="Times New Roman"/>
          <w:sz w:val="24"/>
          <w:szCs w:val="24"/>
        </w:rPr>
        <w:endnoteReference w:id="17"/>
      </w:r>
    </w:p>
    <w:p w:rsidR="001E6E25" w:rsidRPr="00BF2E98" w:rsidRDefault="001E6E25" w:rsidP="00C42F34">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The lone exception to God’s freedom here is with respect to whether God ought to be loved; Scotus affirms that this principle is in fact necessarily true; the divine intellect recognizes its truth prior to any decision of the divine will, and the divine will is obligated to will it.</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Scotus reaffirms this doctrine when speaking explicitly of the connection between the natural law and the Ten Commandments: he claims that the first two commandments (which forbid irreverence </w:t>
      </w:r>
      <w:r w:rsidRPr="00BF2E98">
        <w:rPr>
          <w:rFonts w:ascii="Times New Roman" w:hAnsi="Times New Roman" w:cs="Times New Roman"/>
          <w:sz w:val="24"/>
          <w:szCs w:val="24"/>
        </w:rPr>
        <w:lastRenderedPageBreak/>
        <w:t>toward God and worship of other deities) are necessarily true and “belong to the natural law in the strict sense</w:t>
      </w:r>
      <w:r>
        <w:rPr>
          <w:rFonts w:ascii="Times New Roman" w:hAnsi="Times New Roman" w:cs="Times New Roman"/>
          <w:sz w:val="24"/>
          <w:szCs w:val="24"/>
        </w:rPr>
        <w:t>,</w:t>
      </w:r>
      <w:r w:rsidRPr="00BF2E98">
        <w:rPr>
          <w:rFonts w:ascii="Times New Roman" w:hAnsi="Times New Roman" w:cs="Times New Roman"/>
          <w:sz w:val="24"/>
          <w:szCs w:val="24"/>
        </w:rPr>
        <w:t>” while the remaining commandments are not necessarily true.</w:t>
      </w:r>
      <w:r w:rsidRPr="00BF2E98">
        <w:rPr>
          <w:rStyle w:val="EndnoteReference"/>
          <w:rFonts w:ascii="Times New Roman" w:hAnsi="Times New Roman" w:cs="Times New Roman"/>
          <w:i/>
          <w:sz w:val="24"/>
          <w:szCs w:val="24"/>
        </w:rPr>
        <w:t xml:space="preserve"> </w:t>
      </w:r>
      <w:r w:rsidRPr="00BF2E98">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w:t>
      </w:r>
      <w:r w:rsidRPr="00BF2E98">
        <w:rPr>
          <w:rFonts w:ascii="Times New Roman" w:hAnsi="Times New Roman" w:cs="Times New Roman"/>
          <w:sz w:val="24"/>
          <w:szCs w:val="24"/>
        </w:rPr>
        <w:t>Since the remaining commandments are not necessary, God can (and, according to Scotus, has) granted dispensations from the commandments to not steal or not murder; the obvious implication is that God could also have never instituted those commandments in the first place.</w:t>
      </w:r>
      <w:r w:rsidRPr="00BF2E98">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w:t>
      </w:r>
      <w:r w:rsidRPr="00BF2E98">
        <w:rPr>
          <w:rFonts w:ascii="Times New Roman" w:hAnsi="Times New Roman" w:cs="Times New Roman"/>
          <w:sz w:val="24"/>
          <w:szCs w:val="24"/>
        </w:rPr>
        <w:t>Indeed, Scotus explicitly states that though it is not permissible to kill an innocent man, it would be permissible if God were to revoke the commandment against murder, and would even be obligatory were God to expressly command the killing.</w:t>
      </w:r>
      <w:r>
        <w:rPr>
          <w:rFonts w:ascii="Times New Roman" w:hAnsi="Times New Roman" w:cs="Times New Roman"/>
          <w:sz w:val="24"/>
          <w:szCs w:val="24"/>
        </w:rPr>
        <w:t xml:space="preserve"> </w:t>
      </w:r>
      <w:r w:rsidRPr="00BF2E98">
        <w:rPr>
          <w:rFonts w:ascii="Times New Roman" w:hAnsi="Times New Roman" w:cs="Times New Roman"/>
          <w:sz w:val="24"/>
          <w:szCs w:val="24"/>
        </w:rPr>
        <w:t>Similar considerations hold for the prohibition of lying</w:t>
      </w:r>
      <w:r>
        <w:rPr>
          <w:rFonts w:ascii="Times New Roman" w:hAnsi="Times New Roman" w:cs="Times New Roman"/>
          <w:sz w:val="24"/>
          <w:szCs w:val="24"/>
        </w:rPr>
        <w:t>:</w:t>
      </w:r>
      <w:r w:rsidRPr="00BF2E98">
        <w:rPr>
          <w:rFonts w:ascii="Times New Roman" w:hAnsi="Times New Roman" w:cs="Times New Roman"/>
          <w:sz w:val="24"/>
          <w:szCs w:val="24"/>
        </w:rPr>
        <w:t xml:space="preserve"> if God were to revoke the commandment against lying, it would be morally licit to intentionally deceive others</w:t>
      </w:r>
      <w:r w:rsidR="00E72692">
        <w:rPr>
          <w:rFonts w:ascii="Times New Roman" w:hAnsi="Times New Roman" w:cs="Times New Roman"/>
          <w:sz w:val="24"/>
          <w:szCs w:val="24"/>
        </w:rPr>
        <w:t xml:space="preserve"> (</w:t>
      </w:r>
      <w:r w:rsidR="00E72692">
        <w:rPr>
          <w:rFonts w:ascii="Times New Roman" w:hAnsi="Times New Roman" w:cs="Times New Roman"/>
          <w:i/>
          <w:sz w:val="24"/>
          <w:szCs w:val="24"/>
        </w:rPr>
        <w:t>Ordinatio</w:t>
      </w:r>
      <w:r w:rsidR="00E72692">
        <w:rPr>
          <w:rFonts w:ascii="Times New Roman" w:hAnsi="Times New Roman" w:cs="Times New Roman"/>
          <w:sz w:val="24"/>
          <w:szCs w:val="24"/>
        </w:rPr>
        <w:t xml:space="preserve"> III, d. 38, q. un., n. 17)</w:t>
      </w:r>
      <w:r w:rsidRPr="00BF2E98">
        <w:rPr>
          <w:rFonts w:ascii="Times New Roman" w:hAnsi="Times New Roman" w:cs="Times New Roman"/>
          <w:sz w:val="24"/>
          <w:szCs w:val="24"/>
        </w:rPr>
        <w:t>.</w:t>
      </w:r>
    </w:p>
    <w:p w:rsidR="001E6E25" w:rsidRPr="00BF2E98" w:rsidRDefault="001E6E25" w:rsidP="00805CBA">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There is intense debate in the secondary literature regarding how strongly we should read Scotus’s claims.</w:t>
      </w:r>
      <w:r>
        <w:rPr>
          <w:rFonts w:ascii="Times New Roman" w:hAnsi="Times New Roman" w:cs="Times New Roman"/>
          <w:sz w:val="24"/>
          <w:szCs w:val="24"/>
        </w:rPr>
        <w:t xml:space="preserve"> </w:t>
      </w:r>
      <w:r w:rsidRPr="00BF2E98">
        <w:rPr>
          <w:rFonts w:ascii="Times New Roman" w:hAnsi="Times New Roman" w:cs="Times New Roman"/>
          <w:sz w:val="24"/>
          <w:szCs w:val="24"/>
        </w:rPr>
        <w:t>He clearly affirms that all practical truths other than ‘that God ought to be loved’ are contingent upon the divine will.</w:t>
      </w:r>
      <w:r>
        <w:rPr>
          <w:rFonts w:ascii="Times New Roman" w:hAnsi="Times New Roman" w:cs="Times New Roman"/>
          <w:sz w:val="24"/>
          <w:szCs w:val="24"/>
        </w:rPr>
        <w:t xml:space="preserve"> </w:t>
      </w:r>
      <w:r w:rsidRPr="00BF2E98">
        <w:rPr>
          <w:rFonts w:ascii="Times New Roman" w:hAnsi="Times New Roman" w:cs="Times New Roman"/>
          <w:sz w:val="24"/>
          <w:szCs w:val="24"/>
        </w:rPr>
        <w:t>Some scholars infer from this that Scotus believes the content of the moral law is fixed only by God’s free and undetermined choice</w:t>
      </w:r>
      <w:r w:rsidRPr="00BF2E98">
        <w:rPr>
          <w:rStyle w:val="EndnoteReference"/>
          <w:rFonts w:ascii="Times New Roman" w:hAnsi="Times New Roman" w:cs="Times New Roman"/>
          <w:color w:val="000000"/>
          <w:sz w:val="24"/>
          <w:szCs w:val="24"/>
        </w:rPr>
        <w:endnoteReference w:id="20"/>
      </w:r>
      <w:r w:rsidRPr="00BF2E98">
        <w:rPr>
          <w:rFonts w:ascii="Times New Roman" w:hAnsi="Times New Roman" w:cs="Times New Roman"/>
          <w:sz w:val="24"/>
          <w:szCs w:val="24"/>
        </w:rPr>
        <w:t xml:space="preserve">; others point to his designation of the will as a </w:t>
      </w:r>
      <w:r w:rsidRPr="00BF2E98">
        <w:rPr>
          <w:rFonts w:ascii="Times New Roman" w:hAnsi="Times New Roman" w:cs="Times New Roman"/>
          <w:i/>
          <w:sz w:val="24"/>
          <w:szCs w:val="24"/>
        </w:rPr>
        <w:t>rational</w:t>
      </w:r>
      <w:r w:rsidRPr="00BF2E98">
        <w:rPr>
          <w:rFonts w:ascii="Times New Roman" w:hAnsi="Times New Roman" w:cs="Times New Roman"/>
          <w:sz w:val="24"/>
          <w:szCs w:val="24"/>
        </w:rPr>
        <w:t xml:space="preserve"> power and his contention that the commandments concerning love of neighbor are “highly consonant” both with the natural law and with right reason as evidence that Scotus believes the scope of possible moral truths is far narrower than I suggest above</w:t>
      </w:r>
      <w:r w:rsidR="00716709">
        <w:rPr>
          <w:rFonts w:ascii="Times New Roman" w:hAnsi="Times New Roman" w:cs="Times New Roman"/>
          <w:sz w:val="24"/>
          <w:szCs w:val="24"/>
        </w:rPr>
        <w:t xml:space="preserve"> (e.g. Ingham 2001)</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But it is difficult on the face of it to fully reconcile this latter, more modest interpretation of Scotus with his affirmation that lying and murder would be licit were God to command them. </w:t>
      </w:r>
    </w:p>
    <w:p w:rsidR="001E6E25" w:rsidRPr="00BF2E98" w:rsidRDefault="001E6E25" w:rsidP="008B6678">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The contingency of the moral law for Scotus also entails that there is no necessary connection between human action and human happiness; had God decreed a different moral law, even Judas’s actual actions might not have entailed his damnation.</w:t>
      </w:r>
      <w:r w:rsidRPr="00BF2E98">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Relatedly, Scotus also </w:t>
      </w:r>
      <w:r w:rsidRPr="00BF2E98">
        <w:rPr>
          <w:rFonts w:ascii="Times New Roman" w:hAnsi="Times New Roman" w:cs="Times New Roman"/>
          <w:sz w:val="24"/>
          <w:szCs w:val="24"/>
        </w:rPr>
        <w:lastRenderedPageBreak/>
        <w:t>affirms that the virtues are as a matter of fact useful for beatification, though not necessary for it, as Aquinas had held.</w:t>
      </w:r>
      <w:r>
        <w:rPr>
          <w:rFonts w:ascii="Times New Roman" w:hAnsi="Times New Roman" w:cs="Times New Roman"/>
          <w:sz w:val="24"/>
          <w:szCs w:val="24"/>
        </w:rPr>
        <w:t xml:space="preserve"> </w:t>
      </w:r>
      <w:r w:rsidRPr="00BF2E98">
        <w:rPr>
          <w:rFonts w:ascii="Times New Roman" w:hAnsi="Times New Roman" w:cs="Times New Roman"/>
          <w:sz w:val="24"/>
          <w:szCs w:val="24"/>
        </w:rPr>
        <w:t>Similar considerations hold for the case of human freedom; our own freedom of action would be endangered if the dictates of our intellect or our dispositions to action determined our acts; therefore, possession of the virtues is not necessary for performing morally right actions.</w:t>
      </w:r>
    </w:p>
    <w:p w:rsidR="001E6E25" w:rsidRPr="00BF2E98" w:rsidRDefault="00D544E0" w:rsidP="004B2EBC">
      <w:pPr>
        <w:widowControl w:val="0"/>
        <w:spacing w:line="480" w:lineRule="auto"/>
        <w:ind w:firstLine="720"/>
        <w:contextualSpacing/>
        <w:rPr>
          <w:rFonts w:ascii="Times New Roman" w:hAnsi="Times New Roman" w:cs="Times New Roman"/>
          <w:i/>
          <w:sz w:val="24"/>
          <w:szCs w:val="24"/>
        </w:rPr>
      </w:pPr>
      <w:r>
        <w:rPr>
          <w:rFonts w:ascii="Times New Roman" w:hAnsi="Times New Roman" w:cs="Times New Roman"/>
          <w:sz w:val="24"/>
          <w:szCs w:val="24"/>
        </w:rPr>
        <w:t>William of Ockham (c. 1285–</w:t>
      </w:r>
      <w:r w:rsidR="001E6E25" w:rsidRPr="00BF2E98">
        <w:rPr>
          <w:rFonts w:ascii="Times New Roman" w:hAnsi="Times New Roman" w:cs="Times New Roman"/>
          <w:sz w:val="24"/>
          <w:szCs w:val="24"/>
        </w:rPr>
        <w:t>1347) follows Scotus in believing that the content of the moral law is contingent upon God’s command.</w:t>
      </w:r>
      <w:r w:rsidR="001E6E25">
        <w:rPr>
          <w:rFonts w:ascii="Times New Roman" w:hAnsi="Times New Roman" w:cs="Times New Roman"/>
          <w:sz w:val="24"/>
          <w:szCs w:val="24"/>
        </w:rPr>
        <w:t xml:space="preserve"> </w:t>
      </w:r>
      <w:r w:rsidR="001E6E25" w:rsidRPr="00BF2E98">
        <w:rPr>
          <w:rFonts w:ascii="Times New Roman" w:hAnsi="Times New Roman" w:cs="Times New Roman"/>
          <w:sz w:val="24"/>
          <w:szCs w:val="24"/>
        </w:rPr>
        <w:t>Ockham seems to reason as follows: God is able to do anything that does not involve an obvious contradiction; in general, there is no obvious contradiction in God commanding “S ought not φ” rather than “S ought to φ”; therefore, God is able to command “S ought not φ”.</w:t>
      </w:r>
      <w:r w:rsidR="001E6E25">
        <w:rPr>
          <w:rFonts w:ascii="Times New Roman" w:hAnsi="Times New Roman" w:cs="Times New Roman"/>
          <w:sz w:val="24"/>
          <w:szCs w:val="24"/>
        </w:rPr>
        <w:t xml:space="preserve"> </w:t>
      </w:r>
      <w:r w:rsidR="001E6E25" w:rsidRPr="00BF2E98">
        <w:rPr>
          <w:rFonts w:ascii="Times New Roman" w:hAnsi="Times New Roman" w:cs="Times New Roman"/>
          <w:sz w:val="24"/>
          <w:szCs w:val="24"/>
        </w:rPr>
        <w:t>In particular, Ockham claims, God could make it the case that acts of hatred, theft, and adultery had no badness attached to them; indeed, God could make it the case that such actions were even meritorious for salvation.</w:t>
      </w:r>
      <w:r w:rsidR="001E6E25" w:rsidRPr="00BF2E98">
        <w:rPr>
          <w:rStyle w:val="EndnoteReference"/>
          <w:rFonts w:ascii="Times New Roman" w:hAnsi="Times New Roman" w:cs="Times New Roman"/>
          <w:sz w:val="24"/>
          <w:szCs w:val="24"/>
        </w:rPr>
        <w:endnoteReference w:id="22"/>
      </w:r>
      <w:r w:rsidR="001E6E25" w:rsidRPr="00BF2E98">
        <w:rPr>
          <w:rFonts w:ascii="Times New Roman" w:hAnsi="Times New Roman" w:cs="Times New Roman"/>
          <w:sz w:val="24"/>
          <w:szCs w:val="24"/>
        </w:rPr>
        <w:t xml:space="preserve"> Ockham offers another argument for this point, arguing that any exterior action can be morally right or wrong depending on the intention of the agent performing it.</w:t>
      </w:r>
      <w:r w:rsidR="001E6E25">
        <w:rPr>
          <w:rFonts w:ascii="Times New Roman" w:hAnsi="Times New Roman" w:cs="Times New Roman"/>
          <w:sz w:val="24"/>
          <w:szCs w:val="24"/>
        </w:rPr>
        <w:t xml:space="preserve"> </w:t>
      </w:r>
      <w:r w:rsidR="001E6E25" w:rsidRPr="00BF2E98">
        <w:rPr>
          <w:rFonts w:ascii="Times New Roman" w:hAnsi="Times New Roman" w:cs="Times New Roman"/>
          <w:sz w:val="24"/>
          <w:szCs w:val="24"/>
        </w:rPr>
        <w:t>(Indeed, Ockham argues, even the very same action can be right at one moment and wrong at the next, if the intention of the agent were to change from good to bad during the performance of the action.)</w:t>
      </w:r>
      <w:r w:rsidR="001E6E25">
        <w:rPr>
          <w:rFonts w:ascii="Times New Roman" w:hAnsi="Times New Roman" w:cs="Times New Roman"/>
          <w:sz w:val="24"/>
          <w:szCs w:val="24"/>
        </w:rPr>
        <w:t xml:space="preserve"> </w:t>
      </w:r>
      <w:r w:rsidR="001E6E25" w:rsidRPr="00BF2E98">
        <w:rPr>
          <w:rFonts w:ascii="Times New Roman" w:hAnsi="Times New Roman" w:cs="Times New Roman"/>
          <w:sz w:val="24"/>
          <w:szCs w:val="24"/>
        </w:rPr>
        <w:t>The only possible exception here is similar to the exception that Scotus made; Ockham seems to affirm that the act of loving God above all other things is necessarily virtuous inasmuch as it is impossible for a created agent to form that intention without that intention being morally good.</w:t>
      </w:r>
    </w:p>
    <w:p w:rsidR="001E6E25" w:rsidRPr="00BF2E98" w:rsidRDefault="001E6E25" w:rsidP="00B95429">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But it seems that Ockham goes beyond Scotus on this point, raising the possibility that even the obligation to love God is under God’s power.</w:t>
      </w:r>
      <w:r>
        <w:rPr>
          <w:rFonts w:ascii="Times New Roman" w:hAnsi="Times New Roman" w:cs="Times New Roman"/>
          <w:sz w:val="24"/>
          <w:szCs w:val="24"/>
        </w:rPr>
        <w:t xml:space="preserve"> </w:t>
      </w:r>
      <w:r w:rsidRPr="00BF2E98">
        <w:rPr>
          <w:rFonts w:ascii="Times New Roman" w:hAnsi="Times New Roman" w:cs="Times New Roman"/>
          <w:sz w:val="24"/>
          <w:szCs w:val="24"/>
        </w:rPr>
        <w:t>Ockham suggests in an early text that God could command some creature to hate</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God, and that in such a case the creature would be obligated to hate God.</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Whether the suggestion in this early text should be taken at face value, </w:t>
      </w:r>
      <w:r w:rsidRPr="00BF2E98">
        <w:rPr>
          <w:rFonts w:ascii="Times New Roman" w:hAnsi="Times New Roman" w:cs="Times New Roman"/>
          <w:sz w:val="24"/>
          <w:szCs w:val="24"/>
        </w:rPr>
        <w:lastRenderedPageBreak/>
        <w:t>and whether Ockham continues to affirm this possibility in his later writings is a matter of significant scholarly controversy.</w:t>
      </w:r>
      <w:r w:rsidRPr="00BF2E98">
        <w:rPr>
          <w:rStyle w:val="EndnoteReference"/>
          <w:rFonts w:ascii="Times New Roman" w:hAnsi="Times New Roman" w:cs="Times New Roman"/>
          <w:sz w:val="24"/>
          <w:szCs w:val="24"/>
        </w:rPr>
        <w:endnoteReference w:id="23"/>
      </w:r>
      <w:r w:rsidRPr="00BF2E98">
        <w:rPr>
          <w:rFonts w:ascii="Times New Roman" w:hAnsi="Times New Roman" w:cs="Times New Roman"/>
          <w:sz w:val="24"/>
          <w:szCs w:val="24"/>
        </w:rPr>
        <w:t xml:space="preserve"> But it does certainly appear on the face that Ockham considers this to be a possible divine command, which would imply that Ockham takes the entirety of the moral law to be contingent upon the divine will.</w:t>
      </w:r>
    </w:p>
    <w:p w:rsidR="001E6E25" w:rsidRPr="003E1FA6" w:rsidRDefault="001E6E25" w:rsidP="00C42F34">
      <w:pPr>
        <w:pStyle w:val="Heading3"/>
        <w:widowControl w:val="0"/>
        <w:spacing w:line="480" w:lineRule="auto"/>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3.2</w:t>
      </w:r>
      <w:r>
        <w:rPr>
          <w:rFonts w:ascii="Times New Roman" w:hAnsi="Times New Roman" w:cs="Times New Roman"/>
          <w:b w:val="0"/>
          <w:color w:val="auto"/>
          <w:sz w:val="24"/>
          <w:szCs w:val="24"/>
        </w:rPr>
        <w:tab/>
      </w:r>
      <w:r w:rsidRPr="003E1FA6">
        <w:rPr>
          <w:rFonts w:ascii="Times New Roman" w:hAnsi="Times New Roman" w:cs="Times New Roman"/>
          <w:b w:val="0"/>
          <w:color w:val="auto"/>
          <w:sz w:val="24"/>
          <w:szCs w:val="24"/>
        </w:rPr>
        <w:t>Debates on the Nature of Virtue</w:t>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The concept of virtue was central to medieval ethical thought; but what, precisely, is a virtue?</w:t>
      </w:r>
      <w:r>
        <w:rPr>
          <w:rFonts w:ascii="Times New Roman" w:hAnsi="Times New Roman" w:cs="Times New Roman"/>
          <w:sz w:val="24"/>
          <w:szCs w:val="24"/>
        </w:rPr>
        <w:t xml:space="preserve"> </w:t>
      </w:r>
      <w:r w:rsidRPr="00BF2E98">
        <w:rPr>
          <w:rFonts w:ascii="Times New Roman" w:hAnsi="Times New Roman" w:cs="Times New Roman"/>
          <w:sz w:val="24"/>
          <w:szCs w:val="24"/>
        </w:rPr>
        <w:t>What ontological category does it belong to, and where and how are they instanced?</w:t>
      </w:r>
      <w:r>
        <w:rPr>
          <w:rFonts w:ascii="Times New Roman" w:hAnsi="Times New Roman" w:cs="Times New Roman"/>
          <w:sz w:val="24"/>
          <w:szCs w:val="24"/>
        </w:rPr>
        <w:t xml:space="preserve"> </w:t>
      </w:r>
      <w:r w:rsidRPr="00BF2E98">
        <w:rPr>
          <w:rFonts w:ascii="Times New Roman" w:hAnsi="Times New Roman" w:cs="Times New Roman"/>
          <w:sz w:val="24"/>
          <w:szCs w:val="24"/>
        </w:rPr>
        <w:t>The near consensus position, defended by Aquinas, Scotus, Henry of Ghent</w:t>
      </w:r>
      <w:r>
        <w:rPr>
          <w:rFonts w:ascii="Times New Roman" w:hAnsi="Times New Roman" w:cs="Times New Roman"/>
          <w:sz w:val="24"/>
          <w:szCs w:val="24"/>
        </w:rPr>
        <w:t xml:space="preserve"> (c. 1217–</w:t>
      </w:r>
      <w:r w:rsidRPr="00BF2E98">
        <w:rPr>
          <w:rFonts w:ascii="Times New Roman" w:hAnsi="Times New Roman" w:cs="Times New Roman"/>
          <w:sz w:val="24"/>
          <w:szCs w:val="24"/>
        </w:rPr>
        <w:t>1293), Ockham, John Buridan</w:t>
      </w:r>
      <w:r>
        <w:rPr>
          <w:rFonts w:ascii="Times New Roman" w:hAnsi="Times New Roman" w:cs="Times New Roman"/>
          <w:sz w:val="24"/>
          <w:szCs w:val="24"/>
        </w:rPr>
        <w:t xml:space="preserve"> (c. 1300–</w:t>
      </w:r>
      <w:r w:rsidRPr="00BF2E98">
        <w:rPr>
          <w:rFonts w:ascii="Times New Roman" w:hAnsi="Times New Roman" w:cs="Times New Roman"/>
          <w:sz w:val="24"/>
          <w:szCs w:val="24"/>
        </w:rPr>
        <w:t>1360), and others, is that a virtue is a habit (</w:t>
      </w:r>
      <w:r w:rsidRPr="00BF2E98">
        <w:rPr>
          <w:rFonts w:ascii="Times New Roman" w:hAnsi="Times New Roman" w:cs="Times New Roman"/>
          <w:i/>
          <w:sz w:val="24"/>
          <w:szCs w:val="24"/>
        </w:rPr>
        <w:t>habitus</w:t>
      </w:r>
      <w:r w:rsidRPr="00BF2E98">
        <w:rPr>
          <w:rFonts w:ascii="Times New Roman" w:hAnsi="Times New Roman" w:cs="Times New Roman"/>
          <w:sz w:val="24"/>
          <w:szCs w:val="24"/>
        </w:rPr>
        <w:t>), where a habit is a disposition which is (i) generated by the initial</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performance of a certain kind of action, (ii) strengthened by the continual performance of that kind of action, and (iii) whose existence makes the future</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performance of that action easier for the agent.</w:t>
      </w:r>
      <w:r>
        <w:rPr>
          <w:rFonts w:ascii="Times New Roman" w:hAnsi="Times New Roman" w:cs="Times New Roman"/>
          <w:sz w:val="24"/>
          <w:szCs w:val="24"/>
        </w:rPr>
        <w:t xml:space="preserve"> </w:t>
      </w:r>
      <w:r w:rsidRPr="00BF2E98">
        <w:rPr>
          <w:rFonts w:ascii="Times New Roman" w:hAnsi="Times New Roman" w:cs="Times New Roman"/>
          <w:sz w:val="24"/>
          <w:szCs w:val="24"/>
        </w:rPr>
        <w:t>Authors who reject this standard account of virtue are rare, but ther</w:t>
      </w:r>
      <w:r>
        <w:rPr>
          <w:rFonts w:ascii="Times New Roman" w:hAnsi="Times New Roman" w:cs="Times New Roman"/>
          <w:sz w:val="24"/>
          <w:szCs w:val="24"/>
        </w:rPr>
        <w:t>e are at least a few dissenters:</w:t>
      </w:r>
      <w:r w:rsidRPr="00BF2E98">
        <w:rPr>
          <w:rFonts w:ascii="Times New Roman" w:hAnsi="Times New Roman" w:cs="Times New Roman"/>
          <w:sz w:val="24"/>
          <w:szCs w:val="24"/>
        </w:rPr>
        <w:t xml:space="preserve"> Henry of Harclay</w:t>
      </w:r>
      <w:r>
        <w:rPr>
          <w:rFonts w:ascii="Times New Roman" w:hAnsi="Times New Roman" w:cs="Times New Roman"/>
          <w:sz w:val="24"/>
          <w:szCs w:val="24"/>
        </w:rPr>
        <w:t xml:space="preserve"> (c. 1270–</w:t>
      </w:r>
      <w:r w:rsidRPr="00BF2E98">
        <w:rPr>
          <w:rFonts w:ascii="Times New Roman" w:hAnsi="Times New Roman" w:cs="Times New Roman"/>
          <w:sz w:val="24"/>
          <w:szCs w:val="24"/>
        </w:rPr>
        <w:t>1317), for instance, argues that moral virtue is not a habit but rather a harmony among the rational and sensitive powers of the soul.</w:t>
      </w:r>
      <w:r w:rsidRPr="00BF2E98">
        <w:rPr>
          <w:rStyle w:val="EndnoteReference"/>
          <w:rFonts w:ascii="Times New Roman" w:hAnsi="Times New Roman" w:cs="Times New Roman"/>
          <w:sz w:val="24"/>
          <w:szCs w:val="24"/>
        </w:rPr>
        <w:endnoteReference w:id="24"/>
      </w:r>
    </w:p>
    <w:p w:rsidR="001E6E25" w:rsidRPr="00BF2E98" w:rsidRDefault="001E6E25" w:rsidP="00697587">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Setting Harclay’s view aside, though, amidst the widespread agreement that virtues are dispositions for performing moral action, there still remained much debate over (i) the precise enumeration of the virtues, (ii) how an agent comes to possess them, (iii) their location</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in the agent, and (iv) whether an agent who possesses one of the virtues necessarily possesses them all.</w:t>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The standard taxonomy included four cardinal virtues (courage, justice, temperance, and wisdom) and three theological virtues (faith, hope, and charity).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Adding to this list, Aquinas held that each of the four cardinal virtues has both a naturally acquired and a supernaturally infused form; thus a complete taxonomy of the virtues would have to include, for instance, both acquired </w:t>
      </w:r>
      <w:r w:rsidRPr="00BF2E98">
        <w:rPr>
          <w:rFonts w:ascii="Times New Roman" w:hAnsi="Times New Roman" w:cs="Times New Roman"/>
          <w:sz w:val="24"/>
          <w:szCs w:val="24"/>
        </w:rPr>
        <w:lastRenderedPageBreak/>
        <w:t>temperance and infused temperance.</w:t>
      </w:r>
      <w:r>
        <w:rPr>
          <w:rFonts w:ascii="Times New Roman" w:hAnsi="Times New Roman" w:cs="Times New Roman"/>
          <w:sz w:val="24"/>
          <w:szCs w:val="24"/>
        </w:rPr>
        <w:t xml:space="preserve"> </w:t>
      </w:r>
      <w:r w:rsidRPr="00BF2E98">
        <w:rPr>
          <w:rFonts w:ascii="Times New Roman" w:hAnsi="Times New Roman" w:cs="Times New Roman"/>
          <w:sz w:val="24"/>
          <w:szCs w:val="24"/>
        </w:rPr>
        <w:t>An agent acquires the former disposition through the performance of temperate actions, while the latter virtue only comes about by God directly infusing it into the agent.</w:t>
      </w:r>
      <w:r>
        <w:rPr>
          <w:rFonts w:ascii="Times New Roman" w:hAnsi="Times New Roman" w:cs="Times New Roman"/>
          <w:sz w:val="24"/>
          <w:szCs w:val="24"/>
        </w:rPr>
        <w:t xml:space="preserve"> </w:t>
      </w:r>
      <w:r w:rsidRPr="00BF2E98">
        <w:rPr>
          <w:rFonts w:ascii="Times New Roman" w:hAnsi="Times New Roman" w:cs="Times New Roman"/>
          <w:sz w:val="24"/>
          <w:szCs w:val="24"/>
        </w:rPr>
        <w:t>(The theological virtues, on the other hand, only come about by being infused by God, and thus do not have acquired forms.)</w:t>
      </w:r>
      <w:r>
        <w:rPr>
          <w:rFonts w:ascii="Times New Roman" w:hAnsi="Times New Roman" w:cs="Times New Roman"/>
          <w:sz w:val="24"/>
          <w:szCs w:val="24"/>
        </w:rPr>
        <w:t xml:space="preserve"> </w:t>
      </w:r>
      <w:r w:rsidRPr="00BF2E98">
        <w:rPr>
          <w:rFonts w:ascii="Times New Roman" w:hAnsi="Times New Roman" w:cs="Times New Roman"/>
          <w:sz w:val="24"/>
          <w:szCs w:val="24"/>
        </w:rPr>
        <w:t>The acquired virtues aim the agent at her natural end of temporal happiness; the infused virtues, on the other hand, aim the agent at her supernatural end of eternal beatitude.</w:t>
      </w:r>
      <w:r w:rsidRPr="00BF2E98">
        <w:rPr>
          <w:rStyle w:val="EndnoteReference"/>
          <w:rFonts w:ascii="Times New Roman" w:hAnsi="Times New Roman" w:cs="Times New Roman"/>
          <w:sz w:val="24"/>
          <w:szCs w:val="24"/>
        </w:rPr>
        <w:endnoteReference w:id="25"/>
      </w:r>
    </w:p>
    <w:p w:rsidR="001E6E25" w:rsidRPr="00BF2E98" w:rsidRDefault="001E6E25" w:rsidP="00530F79">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Aquinas’s position on this issue was attacked as superfluous from two sides, as most agreed that it was unnecessary to posit both</w:t>
      </w:r>
      <w:r w:rsidRPr="00BF2E98">
        <w:rPr>
          <w:rFonts w:ascii="Times New Roman" w:hAnsi="Times New Roman" w:cs="Times New Roman"/>
          <w:i/>
          <w:sz w:val="24"/>
          <w:szCs w:val="24"/>
        </w:rPr>
        <w:t xml:space="preserve"> </w:t>
      </w:r>
      <w:r w:rsidRPr="00BF2E98">
        <w:rPr>
          <w:rFonts w:ascii="Times New Roman" w:hAnsi="Times New Roman" w:cs="Times New Roman"/>
          <w:sz w:val="24"/>
          <w:szCs w:val="24"/>
        </w:rPr>
        <w:t>acquired and infused cardinal virtues.</w:t>
      </w:r>
      <w:r>
        <w:rPr>
          <w:rFonts w:ascii="Times New Roman" w:hAnsi="Times New Roman" w:cs="Times New Roman"/>
          <w:sz w:val="24"/>
          <w:szCs w:val="24"/>
        </w:rPr>
        <w:t xml:space="preserve"> </w:t>
      </w:r>
      <w:r w:rsidRPr="00BF2E98">
        <w:rPr>
          <w:rFonts w:ascii="Times New Roman" w:hAnsi="Times New Roman" w:cs="Times New Roman"/>
          <w:sz w:val="24"/>
          <w:szCs w:val="24"/>
        </w:rPr>
        <w:t>Some, such as Gregory of Rimini</w:t>
      </w:r>
      <w:r>
        <w:rPr>
          <w:rFonts w:ascii="Times New Roman" w:hAnsi="Times New Roman" w:cs="Times New Roman"/>
          <w:sz w:val="24"/>
          <w:szCs w:val="24"/>
        </w:rPr>
        <w:t xml:space="preserve"> (c. 1300–</w:t>
      </w:r>
      <w:r w:rsidRPr="00BF2E98">
        <w:rPr>
          <w:rFonts w:ascii="Times New Roman" w:hAnsi="Times New Roman" w:cs="Times New Roman"/>
          <w:sz w:val="24"/>
          <w:szCs w:val="24"/>
        </w:rPr>
        <w:t>1358), rejected the existence of any natural, non-infused virtues by arguing that no natural trait can bring about morally correct action without divine grace. Scotus and others contrarily held that there is no need for positing infused cardinal virtues over and above the naturally acquired cardinal virtues by arguing that the theological virtues are sufficient to direct the agent to her supernatural end.</w:t>
      </w:r>
      <w:r w:rsidRPr="00BF2E98">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r w:rsidRPr="00BF2E98">
        <w:rPr>
          <w:rFonts w:ascii="Times New Roman" w:hAnsi="Times New Roman" w:cs="Times New Roman"/>
          <w:sz w:val="24"/>
          <w:szCs w:val="24"/>
        </w:rPr>
        <w:t>Ockham follows Scotus in rejecting infused cardinal virtues, though he does apply the distinction between acquired and infused virtue to the theological virtues.</w:t>
      </w:r>
      <w:r>
        <w:rPr>
          <w:rFonts w:ascii="Times New Roman" w:hAnsi="Times New Roman" w:cs="Times New Roman"/>
          <w:sz w:val="24"/>
          <w:szCs w:val="24"/>
        </w:rPr>
        <w:t xml:space="preserve"> </w:t>
      </w:r>
      <w:r w:rsidRPr="00BF2E98">
        <w:rPr>
          <w:rFonts w:ascii="Times New Roman" w:hAnsi="Times New Roman" w:cs="Times New Roman"/>
          <w:sz w:val="24"/>
          <w:szCs w:val="24"/>
        </w:rPr>
        <w:t>Ockham thus postulates the existence of acquired faith, hope, and charity in addition to infused faith, hope, and charity.</w:t>
      </w:r>
      <w:r>
        <w:rPr>
          <w:rFonts w:ascii="Times New Roman" w:hAnsi="Times New Roman" w:cs="Times New Roman"/>
          <w:sz w:val="24"/>
          <w:szCs w:val="24"/>
        </w:rPr>
        <w:t xml:space="preserve"> </w:t>
      </w:r>
      <w:r w:rsidRPr="00BF2E98">
        <w:rPr>
          <w:rFonts w:ascii="Times New Roman" w:hAnsi="Times New Roman" w:cs="Times New Roman"/>
          <w:sz w:val="24"/>
          <w:szCs w:val="24"/>
        </w:rPr>
        <w:t>On his account, the acquired theological virtues are habits which come about as a result of the actions prompted by the associated infused virtues; for example, acquired charity is a naturally occurring volitional habit which results from repeated acts of loving God.</w:t>
      </w:r>
      <w:r>
        <w:rPr>
          <w:rFonts w:ascii="Times New Roman" w:hAnsi="Times New Roman" w:cs="Times New Roman"/>
          <w:sz w:val="24"/>
          <w:szCs w:val="24"/>
        </w:rPr>
        <w:t xml:space="preserve"> </w:t>
      </w:r>
      <w:r w:rsidRPr="00BF2E98">
        <w:rPr>
          <w:rFonts w:ascii="Times New Roman" w:hAnsi="Times New Roman" w:cs="Times New Roman"/>
          <w:sz w:val="24"/>
          <w:szCs w:val="24"/>
        </w:rPr>
        <w:t>Ockham argues for this distinction by claiming that an agent’s naturally acquired habit of hating God might continue to exist for some time after receiving infused charity, but that she cannot continue to habitually hate God once she has developed the acquired habit of loving God.</w:t>
      </w:r>
      <w:r w:rsidRPr="00BF2E98">
        <w:rPr>
          <w:rStyle w:val="EndnoteReference"/>
          <w:rFonts w:ascii="Times New Roman" w:hAnsi="Times New Roman" w:cs="Times New Roman"/>
          <w:sz w:val="24"/>
          <w:szCs w:val="24"/>
        </w:rPr>
        <w:endnoteReference w:id="27"/>
      </w:r>
    </w:p>
    <w:p w:rsidR="001E6E25" w:rsidRPr="00BF2E98" w:rsidRDefault="001E6E25" w:rsidP="0006043D">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 xml:space="preserve">The Scholastics’ commitment to compositional metaphysics inevitably raised the </w:t>
      </w:r>
      <w:r w:rsidRPr="00BF2E98">
        <w:rPr>
          <w:rFonts w:ascii="Times New Roman" w:hAnsi="Times New Roman" w:cs="Times New Roman"/>
          <w:sz w:val="24"/>
          <w:szCs w:val="24"/>
        </w:rPr>
        <w:lastRenderedPageBreak/>
        <w:t>question of where to locate virtues within the human soul.</w:t>
      </w:r>
      <w:r>
        <w:rPr>
          <w:rFonts w:ascii="Times New Roman" w:hAnsi="Times New Roman" w:cs="Times New Roman"/>
          <w:sz w:val="24"/>
          <w:szCs w:val="24"/>
        </w:rPr>
        <w:t xml:space="preserve"> </w:t>
      </w:r>
      <w:r w:rsidRPr="00BF2E98">
        <w:rPr>
          <w:rFonts w:ascii="Times New Roman" w:hAnsi="Times New Roman" w:cs="Times New Roman"/>
          <w:sz w:val="24"/>
          <w:szCs w:val="24"/>
        </w:rPr>
        <w:t>This question of where virtues are located within the agent may initially appear to be an obscure aspect of Scholastic ontology with little practical import, but in actuality this question is inextricably linked to the theory of action.</w:t>
      </w:r>
      <w:r>
        <w:rPr>
          <w:rFonts w:ascii="Times New Roman" w:hAnsi="Times New Roman" w:cs="Times New Roman"/>
          <w:sz w:val="24"/>
          <w:szCs w:val="24"/>
        </w:rPr>
        <w:t xml:space="preserve"> </w:t>
      </w:r>
      <w:r w:rsidRPr="00BF2E98">
        <w:rPr>
          <w:rFonts w:ascii="Times New Roman" w:hAnsi="Times New Roman" w:cs="Times New Roman"/>
          <w:sz w:val="24"/>
          <w:szCs w:val="24"/>
        </w:rPr>
        <w:t>As the virtues are dispositions to perform moral action, the question of the location of the virtues is ultimately the question of which faculties of the soul are involved in the production of morally good acts.</w:t>
      </w:r>
      <w:r>
        <w:rPr>
          <w:rFonts w:ascii="Times New Roman" w:hAnsi="Times New Roman" w:cs="Times New Roman"/>
          <w:sz w:val="24"/>
          <w:szCs w:val="24"/>
        </w:rPr>
        <w:t xml:space="preserve"> </w:t>
      </w:r>
      <w:r w:rsidRPr="00BF2E98">
        <w:rPr>
          <w:rFonts w:ascii="Times New Roman" w:hAnsi="Times New Roman" w:cs="Times New Roman"/>
          <w:sz w:val="24"/>
          <w:szCs w:val="24"/>
        </w:rPr>
        <w:t>Aquinas claimed that each of the cardinal virtues belongs to a distinct faculty of the soul: courage and temperance inform the two sensitive appetites (the irascible and the sensual, respectively), prudence informs the intellect, and justice informs the will.</w:t>
      </w:r>
      <w:r>
        <w:rPr>
          <w:rFonts w:ascii="Times New Roman" w:hAnsi="Times New Roman" w:cs="Times New Roman"/>
          <w:sz w:val="24"/>
          <w:szCs w:val="24"/>
        </w:rPr>
        <w:t xml:space="preserve"> </w:t>
      </w:r>
      <w:r w:rsidRPr="00BF2E98">
        <w:rPr>
          <w:rFonts w:ascii="Times New Roman" w:hAnsi="Times New Roman" w:cs="Times New Roman"/>
          <w:sz w:val="24"/>
          <w:szCs w:val="24"/>
        </w:rPr>
        <w:t>Aquinas argues that this must be so because, in order for a human being to be appropriately aimed toward their final good, every faculty of the human soul that contributes to the formation of human actions must be appropriately habituated.</w:t>
      </w:r>
      <w:r>
        <w:rPr>
          <w:rFonts w:ascii="Times New Roman" w:hAnsi="Times New Roman" w:cs="Times New Roman"/>
          <w:sz w:val="24"/>
          <w:szCs w:val="24"/>
        </w:rPr>
        <w:t xml:space="preserve"> </w:t>
      </w:r>
      <w:r w:rsidRPr="00BF2E98">
        <w:rPr>
          <w:rFonts w:ascii="Times New Roman" w:hAnsi="Times New Roman" w:cs="Times New Roman"/>
          <w:sz w:val="24"/>
          <w:szCs w:val="24"/>
        </w:rPr>
        <w:t>That is, in order to perform those good acts that lead toward beatitude, Aquinas believes that one’s appetites must be appropriately held in check</w:t>
      </w:r>
      <w:r w:rsidRPr="00BF2E98">
        <w:rPr>
          <w:rFonts w:ascii="Times New Roman" w:hAnsi="Times New Roman" w:cs="Times New Roman"/>
          <w:b/>
          <w:sz w:val="24"/>
          <w:szCs w:val="24"/>
        </w:rPr>
        <w:t xml:space="preserve"> </w:t>
      </w:r>
      <w:r w:rsidRPr="00BF2E98">
        <w:rPr>
          <w:rFonts w:ascii="Times New Roman" w:hAnsi="Times New Roman" w:cs="Times New Roman"/>
          <w:sz w:val="24"/>
          <w:szCs w:val="24"/>
        </w:rPr>
        <w:t>by courage and temperance, one’s will must be attuned by justice, and one’s intellect must be formed by prudence.</w:t>
      </w:r>
      <w:r>
        <w:rPr>
          <w:rFonts w:ascii="Times New Roman" w:hAnsi="Times New Roman" w:cs="Times New Roman"/>
          <w:sz w:val="24"/>
          <w:szCs w:val="24"/>
        </w:rPr>
        <w:t xml:space="preserve"> </w:t>
      </w:r>
      <w:r w:rsidRPr="00BF2E98">
        <w:rPr>
          <w:rFonts w:ascii="Times New Roman" w:hAnsi="Times New Roman" w:cs="Times New Roman"/>
          <w:sz w:val="24"/>
          <w:szCs w:val="24"/>
        </w:rPr>
        <w:t>Additionally, Aquinas claims that the virtues are necessarily connected, with prudence the link among the acquired virtues and charity the link among the infused virtues: that is, anyone who possesses acquired prudence will possess all the other acquired cardinal virtues (and vice versa), while anyone who possesses infused charity will possess all the other infused virtues (and vice versa).</w:t>
      </w:r>
      <w:r w:rsidRPr="00BF2E98">
        <w:rPr>
          <w:rStyle w:val="EndnoteReference"/>
          <w:rFonts w:ascii="Times New Roman" w:hAnsi="Times New Roman" w:cs="Times New Roman"/>
          <w:sz w:val="24"/>
          <w:szCs w:val="24"/>
        </w:rPr>
        <w:t xml:space="preserve"> </w:t>
      </w:r>
      <w:r w:rsidRPr="00BF2E98">
        <w:rPr>
          <w:rStyle w:val="EndnoteReference"/>
          <w:rFonts w:ascii="Times New Roman" w:hAnsi="Times New Roman" w:cs="Times New Roman"/>
          <w:sz w:val="24"/>
          <w:szCs w:val="24"/>
        </w:rPr>
        <w:endnoteReference w:id="28"/>
      </w:r>
    </w:p>
    <w:p w:rsidR="001E6E25" w:rsidRPr="00BF2E98" w:rsidRDefault="001E6E25" w:rsidP="00EA3DE3">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Scotus and others contended instead that all the moral virtues (courage, temperance, and justice) were located in the will.</w:t>
      </w:r>
      <w:r>
        <w:rPr>
          <w:rFonts w:ascii="Times New Roman" w:hAnsi="Times New Roman" w:cs="Times New Roman"/>
          <w:sz w:val="24"/>
          <w:szCs w:val="24"/>
        </w:rPr>
        <w:t xml:space="preserve"> </w:t>
      </w:r>
      <w:r w:rsidRPr="00BF2E98">
        <w:rPr>
          <w:rFonts w:ascii="Times New Roman" w:hAnsi="Times New Roman" w:cs="Times New Roman"/>
          <w:sz w:val="24"/>
          <w:szCs w:val="24"/>
        </w:rPr>
        <w:t>Scotus argues for this claim on the basis that the will retains the power to make morally good or morally bad choices regardless of the state of the intellect or the sensitive appetites.</w:t>
      </w:r>
      <w:r>
        <w:rPr>
          <w:rFonts w:ascii="Times New Roman" w:hAnsi="Times New Roman" w:cs="Times New Roman"/>
          <w:sz w:val="24"/>
          <w:szCs w:val="24"/>
        </w:rPr>
        <w:t xml:space="preserve"> </w:t>
      </w:r>
      <w:r w:rsidRPr="00BF2E98">
        <w:rPr>
          <w:rFonts w:ascii="Times New Roman" w:hAnsi="Times New Roman" w:cs="Times New Roman"/>
          <w:sz w:val="24"/>
          <w:szCs w:val="24"/>
        </w:rPr>
        <w:t>So any virtues which habituate an agent toward performing certain actions must be located in the will.</w:t>
      </w:r>
      <w:r w:rsidRPr="00BF2E98">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Ockham largely adopts Scotus’s position, but amends it in a rather </w:t>
      </w:r>
      <w:r w:rsidRPr="00BF2E98">
        <w:rPr>
          <w:rFonts w:ascii="Times New Roman" w:hAnsi="Times New Roman" w:cs="Times New Roman"/>
          <w:sz w:val="24"/>
          <w:szCs w:val="24"/>
        </w:rPr>
        <w:lastRenderedPageBreak/>
        <w:t xml:space="preserve">idiosyncratic fashion; he argues that repeatedly performing any kind of action will result in habits being formed </w:t>
      </w:r>
      <w:r w:rsidRPr="00BF2E98">
        <w:rPr>
          <w:rFonts w:ascii="Times New Roman" w:hAnsi="Times New Roman" w:cs="Times New Roman"/>
          <w:i/>
          <w:sz w:val="24"/>
          <w:szCs w:val="24"/>
        </w:rPr>
        <w:t>both</w:t>
      </w:r>
      <w:r w:rsidRPr="00BF2E98">
        <w:rPr>
          <w:rFonts w:ascii="Times New Roman" w:hAnsi="Times New Roman" w:cs="Times New Roman"/>
          <w:sz w:val="24"/>
          <w:szCs w:val="24"/>
        </w:rPr>
        <w:t xml:space="preserve"> in the sensitive appetites </w:t>
      </w:r>
      <w:r w:rsidRPr="00BF2E98">
        <w:rPr>
          <w:rFonts w:ascii="Times New Roman" w:hAnsi="Times New Roman" w:cs="Times New Roman"/>
          <w:i/>
          <w:sz w:val="24"/>
          <w:szCs w:val="24"/>
        </w:rPr>
        <w:t xml:space="preserve">and </w:t>
      </w:r>
      <w:r w:rsidRPr="00BF2E98">
        <w:rPr>
          <w:rFonts w:ascii="Times New Roman" w:hAnsi="Times New Roman" w:cs="Times New Roman"/>
          <w:sz w:val="24"/>
          <w:szCs w:val="24"/>
        </w:rPr>
        <w:t>in the will.</w:t>
      </w:r>
      <w:r>
        <w:rPr>
          <w:rFonts w:ascii="Times New Roman" w:hAnsi="Times New Roman" w:cs="Times New Roman"/>
          <w:sz w:val="24"/>
          <w:szCs w:val="24"/>
        </w:rPr>
        <w:t xml:space="preserve"> </w:t>
      </w:r>
      <w:r w:rsidRPr="00BF2E98">
        <w:rPr>
          <w:rFonts w:ascii="Times New Roman" w:hAnsi="Times New Roman" w:cs="Times New Roman"/>
          <w:sz w:val="24"/>
          <w:szCs w:val="24"/>
        </w:rPr>
        <w:t>Each of these sets of habits dispose</w:t>
      </w:r>
      <w:r>
        <w:rPr>
          <w:rFonts w:ascii="Times New Roman" w:hAnsi="Times New Roman" w:cs="Times New Roman"/>
          <w:sz w:val="24"/>
          <w:szCs w:val="24"/>
        </w:rPr>
        <w:t>s</w:t>
      </w:r>
      <w:r w:rsidRPr="00BF2E98">
        <w:rPr>
          <w:rFonts w:ascii="Times New Roman" w:hAnsi="Times New Roman" w:cs="Times New Roman"/>
          <w:sz w:val="24"/>
          <w:szCs w:val="24"/>
        </w:rPr>
        <w:t xml:space="preserve"> the agent to perform the relevant sort of action more easily, but only the habits in the will count as virtues since strictly speaking the only virtuous actions for Ockham are acts of the will.</w:t>
      </w:r>
      <w:r w:rsidRPr="00BF2E98">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w:t>
      </w:r>
    </w:p>
    <w:p w:rsidR="001E6E25" w:rsidRPr="00BF2E98" w:rsidRDefault="001E6E25" w:rsidP="00B5212F">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With respect to the connection of the virtues, Scotus contends that the virtues are not necessarily connected; he takes there to be obvious counterexamples to Aquinas’s position.</w:t>
      </w:r>
      <w:r>
        <w:rPr>
          <w:rFonts w:ascii="Times New Roman" w:hAnsi="Times New Roman" w:cs="Times New Roman"/>
          <w:sz w:val="24"/>
          <w:szCs w:val="24"/>
        </w:rPr>
        <w:t xml:space="preserve"> </w:t>
      </w:r>
      <w:r w:rsidRPr="00BF2E98">
        <w:rPr>
          <w:rFonts w:ascii="Times New Roman" w:hAnsi="Times New Roman" w:cs="Times New Roman"/>
          <w:sz w:val="24"/>
          <w:szCs w:val="24"/>
        </w:rPr>
        <w:t>For example, an agent might be disposed to temperate acts by the virtue of temperance without possessing all the other cardinal virtues.</w:t>
      </w:r>
      <w:r>
        <w:rPr>
          <w:rFonts w:ascii="Times New Roman" w:hAnsi="Times New Roman" w:cs="Times New Roman"/>
          <w:sz w:val="24"/>
          <w:szCs w:val="24"/>
        </w:rPr>
        <w:t xml:space="preserve"> </w:t>
      </w:r>
      <w:r w:rsidRPr="00BF2E98">
        <w:rPr>
          <w:rFonts w:ascii="Times New Roman" w:hAnsi="Times New Roman" w:cs="Times New Roman"/>
          <w:sz w:val="24"/>
          <w:szCs w:val="24"/>
        </w:rPr>
        <w:t>Nor are the theological virtues connected with the cardinal virtues, for a new convert or a baptized infant may have infused charity without possessing any other virtue at all.</w:t>
      </w:r>
      <w:r w:rsidRPr="00BF2E98">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t>
      </w:r>
      <w:r w:rsidRPr="00BF2E98">
        <w:rPr>
          <w:rFonts w:ascii="Times New Roman" w:hAnsi="Times New Roman" w:cs="Times New Roman"/>
          <w:sz w:val="24"/>
          <w:szCs w:val="24"/>
        </w:rPr>
        <w:t>Ockham attempts to occupy a sort of middle ground on this point. On Ockham’s view, each virtue comes in five degrees, varying according to the agent’s dedication to performing the act in the face of adverse circumstances and according to the agent’s purposes in performing the act.</w:t>
      </w:r>
      <w:r>
        <w:rPr>
          <w:rFonts w:ascii="Times New Roman" w:hAnsi="Times New Roman" w:cs="Times New Roman"/>
          <w:sz w:val="24"/>
          <w:szCs w:val="24"/>
        </w:rPr>
        <w:t xml:space="preserve"> </w:t>
      </w:r>
      <w:r w:rsidRPr="00BF2E98">
        <w:rPr>
          <w:rFonts w:ascii="Times New Roman" w:hAnsi="Times New Roman" w:cs="Times New Roman"/>
          <w:sz w:val="24"/>
          <w:szCs w:val="24"/>
        </w:rPr>
        <w:t>The lowest degrees of the moral virtues are in no way connected; Ockham agrees with Scotus that one can be just, temperate, or courageous to some degree without possessing any other virtues.</w:t>
      </w:r>
      <w:r>
        <w:rPr>
          <w:rFonts w:ascii="Times New Roman" w:hAnsi="Times New Roman" w:cs="Times New Roman"/>
          <w:sz w:val="24"/>
          <w:szCs w:val="24"/>
        </w:rPr>
        <w:t xml:space="preserve"> </w:t>
      </w:r>
      <w:r w:rsidRPr="00BF2E98">
        <w:rPr>
          <w:rFonts w:ascii="Times New Roman" w:hAnsi="Times New Roman" w:cs="Times New Roman"/>
          <w:sz w:val="24"/>
          <w:szCs w:val="24"/>
        </w:rPr>
        <w:t>But matters become more complex at the higher degrees, as one virtue might impl</w:t>
      </w:r>
      <w:r>
        <w:rPr>
          <w:rFonts w:ascii="Times New Roman" w:hAnsi="Times New Roman" w:cs="Times New Roman"/>
          <w:sz w:val="24"/>
          <w:szCs w:val="24"/>
        </w:rPr>
        <w:t>y the existence of some other—</w:t>
      </w:r>
      <w:r w:rsidRPr="00BF2E98">
        <w:rPr>
          <w:rFonts w:ascii="Times New Roman" w:hAnsi="Times New Roman" w:cs="Times New Roman"/>
          <w:sz w:val="24"/>
          <w:szCs w:val="24"/>
        </w:rPr>
        <w:t>at least in the actual created order.</w:t>
      </w:r>
      <w:r w:rsidRPr="00BF2E98">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w:t>
      </w:r>
      <w:r w:rsidRPr="00BF2E98">
        <w:rPr>
          <w:rFonts w:ascii="Times New Roman" w:hAnsi="Times New Roman" w:cs="Times New Roman"/>
          <w:sz w:val="24"/>
          <w:szCs w:val="24"/>
        </w:rPr>
        <w:t>For example, the highest degrees of justice, which by definition involve acting justly only for the sake of right reason or only for the sake of the love of God, exclude every vicious habit; and the fourth degree of each moral virtue, which requires acting for the sake of the love of God, requires the presence of some degree of theological virtue.</w:t>
      </w:r>
      <w:r w:rsidRPr="00BF2E98">
        <w:rPr>
          <w:rStyle w:val="EndnoteReference"/>
          <w:rFonts w:ascii="Times New Roman" w:hAnsi="Times New Roman" w:cs="Times New Roman"/>
          <w:sz w:val="24"/>
          <w:szCs w:val="24"/>
        </w:rPr>
        <w:endnoteReference w:id="33"/>
      </w:r>
    </w:p>
    <w:p w:rsidR="001E6E25" w:rsidRPr="00C46AFE" w:rsidRDefault="001E6E25" w:rsidP="00C42F34">
      <w:pPr>
        <w:pStyle w:val="Heading3"/>
        <w:widowControl w:val="0"/>
        <w:spacing w:line="480" w:lineRule="auto"/>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3.3</w:t>
      </w:r>
      <w:r>
        <w:rPr>
          <w:rFonts w:ascii="Times New Roman" w:hAnsi="Times New Roman" w:cs="Times New Roman"/>
          <w:b w:val="0"/>
          <w:color w:val="auto"/>
          <w:sz w:val="24"/>
          <w:szCs w:val="24"/>
        </w:rPr>
        <w:tab/>
      </w:r>
      <w:r w:rsidRPr="00C46AFE">
        <w:rPr>
          <w:rFonts w:ascii="Times New Roman" w:hAnsi="Times New Roman" w:cs="Times New Roman"/>
          <w:b w:val="0"/>
          <w:color w:val="auto"/>
          <w:sz w:val="24"/>
          <w:szCs w:val="24"/>
        </w:rPr>
        <w:t>Disputes over Franciscan Poverty</w:t>
      </w:r>
    </w:p>
    <w:p w:rsidR="001E6E25" w:rsidRPr="00BF2E98" w:rsidRDefault="001E6E25" w:rsidP="00C42F34">
      <w:pPr>
        <w:widowControl w:val="0"/>
        <w:spacing w:line="480" w:lineRule="auto"/>
        <w:contextualSpacing/>
        <w:rPr>
          <w:rFonts w:ascii="Times New Roman" w:hAnsi="Times New Roman" w:cs="Times New Roman"/>
          <w:sz w:val="24"/>
          <w:szCs w:val="24"/>
        </w:rPr>
      </w:pPr>
      <w:r w:rsidRPr="00BF2E98">
        <w:rPr>
          <w:rFonts w:ascii="Times New Roman" w:hAnsi="Times New Roman" w:cs="Times New Roman"/>
          <w:sz w:val="24"/>
          <w:szCs w:val="24"/>
        </w:rPr>
        <w:t xml:space="preserve">Within fifty years of the Condemnation of 1277, another ecclesiastical pronouncement would </w:t>
      </w:r>
      <w:r w:rsidRPr="00BF2E98">
        <w:rPr>
          <w:rFonts w:ascii="Times New Roman" w:hAnsi="Times New Roman" w:cs="Times New Roman"/>
          <w:sz w:val="24"/>
          <w:szCs w:val="24"/>
        </w:rPr>
        <w:lastRenderedPageBreak/>
        <w:t>have significant ramifications for medieval ethical thought.</w:t>
      </w:r>
      <w:r>
        <w:rPr>
          <w:rFonts w:ascii="Times New Roman" w:hAnsi="Times New Roman" w:cs="Times New Roman"/>
          <w:sz w:val="24"/>
          <w:szCs w:val="24"/>
        </w:rPr>
        <w:t xml:space="preserve"> </w:t>
      </w:r>
      <w:r w:rsidRPr="00BF2E98">
        <w:rPr>
          <w:rFonts w:ascii="Times New Roman" w:hAnsi="Times New Roman" w:cs="Times New Roman"/>
          <w:sz w:val="24"/>
          <w:szCs w:val="24"/>
        </w:rPr>
        <w:t>The dawn of the fourteenth century saw an increasing number of discussions about the merit of economic asceticism, especially among the Franciscan Order, which made “apostolic poverty” a key component of its religious identity.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The Franciscans held that Christ and his apostles owned absolutely </w:t>
      </w:r>
      <w:r w:rsidRPr="00BF2E98">
        <w:rPr>
          <w:rFonts w:ascii="Times New Roman" w:hAnsi="Times New Roman" w:cs="Times New Roman"/>
          <w:iCs/>
          <w:sz w:val="24"/>
          <w:szCs w:val="24"/>
        </w:rPr>
        <w:t>nothing</w:t>
      </w:r>
      <w:r w:rsidRPr="00BF2E98">
        <w:rPr>
          <w:rFonts w:ascii="Times New Roman" w:hAnsi="Times New Roman" w:cs="Times New Roman"/>
          <w:sz w:val="24"/>
          <w:szCs w:val="24"/>
        </w:rPr>
        <w:t>, not even the clothes on their backs and the food that they ate. Hoping to imitate the example of the apostles, early in the thirteenth century the Franciscans reached an agreement with the papacy, according to which neither individual Franciscans nor the Order as a whole had ownership of anything; chapter houses, books, clothes, food, etc., were officially possessed by the papacy, but the Franciscans were granted usage rights over all of these items.</w:t>
      </w:r>
      <w:r>
        <w:rPr>
          <w:rFonts w:ascii="Times New Roman" w:hAnsi="Times New Roman" w:cs="Times New Roman"/>
          <w:sz w:val="24"/>
          <w:szCs w:val="24"/>
        </w:rPr>
        <w:t xml:space="preserve"> </w:t>
      </w:r>
      <w:r w:rsidRPr="00BF2E98">
        <w:rPr>
          <w:rFonts w:ascii="Times New Roman" w:hAnsi="Times New Roman" w:cs="Times New Roman"/>
          <w:sz w:val="24"/>
          <w:szCs w:val="24"/>
        </w:rPr>
        <w:t>Some Franciscans felt that this arrangement did not go far enough; following the thoug</w:t>
      </w:r>
      <w:r>
        <w:rPr>
          <w:rFonts w:ascii="Times New Roman" w:hAnsi="Times New Roman" w:cs="Times New Roman"/>
          <w:sz w:val="24"/>
          <w:szCs w:val="24"/>
        </w:rPr>
        <w:t>ht of Peter John Olivi (c. 1248–</w:t>
      </w:r>
      <w:r w:rsidRPr="00BF2E98">
        <w:rPr>
          <w:rFonts w:ascii="Times New Roman" w:hAnsi="Times New Roman" w:cs="Times New Roman"/>
          <w:sz w:val="24"/>
          <w:szCs w:val="24"/>
        </w:rPr>
        <w:t xml:space="preserve">1298), these so-called “Spiritual” Franciscans held that the Order’s vows should go beyond merely giving up property rights to items and should instead commit members of the Order to a life of strict asceticism (in their terms, to </w:t>
      </w:r>
      <w:r w:rsidRPr="00BF2E98">
        <w:rPr>
          <w:rFonts w:ascii="Times New Roman" w:hAnsi="Times New Roman" w:cs="Times New Roman"/>
          <w:i/>
          <w:sz w:val="24"/>
          <w:szCs w:val="24"/>
        </w:rPr>
        <w:t>usus pauper</w:t>
      </w:r>
      <w:r w:rsidRPr="00BF2E98">
        <w:rPr>
          <w:rFonts w:ascii="Times New Roman" w:hAnsi="Times New Roman" w:cs="Times New Roman"/>
          <w:sz w:val="24"/>
          <w:szCs w:val="24"/>
        </w:rPr>
        <w:t>).</w:t>
      </w:r>
    </w:p>
    <w:p w:rsidR="001E6E25" w:rsidRPr="00BF2E98" w:rsidRDefault="001E6E25" w:rsidP="008D5FEB">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 xml:space="preserve">The years after Olivi’s death were marked by a wide-ranging series of philosophical arguments both </w:t>
      </w:r>
      <w:r w:rsidRPr="00BF2E98">
        <w:rPr>
          <w:rFonts w:ascii="Times New Roman" w:hAnsi="Times New Roman" w:cs="Times New Roman"/>
          <w:iCs/>
          <w:sz w:val="24"/>
          <w:szCs w:val="24"/>
        </w:rPr>
        <w:t xml:space="preserve">within </w:t>
      </w:r>
      <w:r w:rsidRPr="00BF2E98">
        <w:rPr>
          <w:rFonts w:ascii="Times New Roman" w:hAnsi="Times New Roman" w:cs="Times New Roman"/>
          <w:sz w:val="24"/>
          <w:szCs w:val="24"/>
        </w:rPr>
        <w:t>the Franciscan Order and without concerning the value of poverty, the nature of property rights, and more.</w:t>
      </w:r>
      <w:r w:rsidRPr="00BF2E98">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w:t>
      </w:r>
      <w:r w:rsidRPr="00BF2E98">
        <w:rPr>
          <w:rFonts w:ascii="Times New Roman" w:hAnsi="Times New Roman" w:cs="Times New Roman"/>
          <w:sz w:val="24"/>
          <w:szCs w:val="24"/>
        </w:rPr>
        <w:t>Some Franciscan authors argued that personal property was a cause of discord and distraction, and that a life without any possessions was thus more perfect; critics such as the Domi</w:t>
      </w:r>
      <w:r>
        <w:rPr>
          <w:rFonts w:ascii="Times New Roman" w:hAnsi="Times New Roman" w:cs="Times New Roman"/>
          <w:sz w:val="24"/>
          <w:szCs w:val="24"/>
        </w:rPr>
        <w:t>nican Hervaeus Natalis (c. 1260–</w:t>
      </w:r>
      <w:r w:rsidRPr="00BF2E98">
        <w:rPr>
          <w:rFonts w:ascii="Times New Roman" w:hAnsi="Times New Roman" w:cs="Times New Roman"/>
          <w:sz w:val="24"/>
          <w:szCs w:val="24"/>
        </w:rPr>
        <w:t>1323) were quick to point out that a complete lack of possessions is incompatible with the mere continuation of life, let alone with life’s perfection.</w:t>
      </w:r>
      <w:r w:rsidRPr="00BF2E98">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w:t>
      </w:r>
      <w:r w:rsidRPr="00BF2E98">
        <w:rPr>
          <w:rFonts w:ascii="Times New Roman" w:hAnsi="Times New Roman" w:cs="Times New Roman"/>
          <w:sz w:val="24"/>
          <w:szCs w:val="24"/>
        </w:rPr>
        <w:t>Unlike the other debates discussed above, however, these disputes were not merely the matter of commentaries on Aristotle and university disputations.</w:t>
      </w:r>
      <w:r>
        <w:rPr>
          <w:rFonts w:ascii="Times New Roman" w:hAnsi="Times New Roman" w:cs="Times New Roman"/>
          <w:sz w:val="24"/>
          <w:szCs w:val="24"/>
        </w:rPr>
        <w:t xml:space="preserve"> </w:t>
      </w:r>
      <w:r w:rsidRPr="00BF2E98">
        <w:rPr>
          <w:rFonts w:ascii="Times New Roman" w:hAnsi="Times New Roman" w:cs="Times New Roman"/>
          <w:bCs/>
          <w:sz w:val="24"/>
          <w:szCs w:val="24"/>
        </w:rPr>
        <w:t xml:space="preserve">Those Franciscans who did not follow Olivi (the “Conventuals”) as well as the Catholic hierarchy saw the more extreme members of the Spirituals as dangerous radicals; various splinter groups of </w:t>
      </w:r>
      <w:r w:rsidRPr="00BF2E98">
        <w:rPr>
          <w:rFonts w:ascii="Times New Roman" w:hAnsi="Times New Roman" w:cs="Times New Roman"/>
          <w:bCs/>
          <w:sz w:val="24"/>
          <w:szCs w:val="24"/>
        </w:rPr>
        <w:lastRenderedPageBreak/>
        <w:t>Spiritual Franciscans were first excommunicated and then quashed violently by the Inq</w:t>
      </w:r>
      <w:r>
        <w:rPr>
          <w:rFonts w:ascii="Times New Roman" w:hAnsi="Times New Roman" w:cs="Times New Roman"/>
          <w:bCs/>
          <w:sz w:val="24"/>
          <w:szCs w:val="24"/>
        </w:rPr>
        <w:t>uisition in the years 1317–</w:t>
      </w:r>
      <w:r w:rsidRPr="00BF2E98">
        <w:rPr>
          <w:rFonts w:ascii="Times New Roman" w:hAnsi="Times New Roman" w:cs="Times New Roman"/>
          <w:bCs/>
          <w:sz w:val="24"/>
          <w:szCs w:val="24"/>
        </w:rPr>
        <w:t>1323.</w:t>
      </w:r>
      <w:r>
        <w:rPr>
          <w:rFonts w:ascii="Times New Roman" w:hAnsi="Times New Roman" w:cs="Times New Roman"/>
          <w:bCs/>
          <w:sz w:val="24"/>
          <w:szCs w:val="24"/>
        </w:rPr>
        <w:t xml:space="preserve"> </w:t>
      </w:r>
      <w:r w:rsidRPr="00BF2E98">
        <w:rPr>
          <w:rFonts w:ascii="Times New Roman" w:hAnsi="Times New Roman" w:cs="Times New Roman"/>
          <w:bCs/>
          <w:sz w:val="24"/>
          <w:szCs w:val="24"/>
        </w:rPr>
        <w:t xml:space="preserve">The dispute </w:t>
      </w:r>
      <w:r w:rsidRPr="00BF2E98">
        <w:rPr>
          <w:rFonts w:ascii="Times New Roman" w:hAnsi="Times New Roman" w:cs="Times New Roman"/>
          <w:sz w:val="24"/>
          <w:szCs w:val="24"/>
        </w:rPr>
        <w:t>reached its culmination in 1323, when Pope John XXII abruptly ended the arrangement by which the Papacy had ownership of all the order’s goods, and also declared the belief in apostolic poverty to be heretical.</w:t>
      </w:r>
      <w:r>
        <w:rPr>
          <w:rFonts w:ascii="Times New Roman" w:hAnsi="Times New Roman" w:cs="Times New Roman"/>
          <w:sz w:val="24"/>
          <w:szCs w:val="24"/>
        </w:rPr>
        <w:t xml:space="preserve"> </w:t>
      </w:r>
      <w:r w:rsidRPr="00BF2E98">
        <w:rPr>
          <w:rFonts w:ascii="Times New Roman" w:hAnsi="Times New Roman" w:cs="Times New Roman"/>
          <w:sz w:val="24"/>
          <w:szCs w:val="24"/>
        </w:rPr>
        <w:t>The Franciscans appealed their case, but to no avail; on May 26, 1328, the Franciscan Minister-General Michael Cesena, together with William Ockham and a handful of other renegade Franciscans, fled the papal court at Avignon without permission; the</w:t>
      </w:r>
      <w:r w:rsidR="00AE36C2">
        <w:rPr>
          <w:rFonts w:ascii="Times New Roman" w:hAnsi="Times New Roman" w:cs="Times New Roman"/>
          <w:sz w:val="24"/>
          <w:szCs w:val="24"/>
        </w:rPr>
        <w:t>y</w:t>
      </w:r>
      <w:r w:rsidRPr="00BF2E98">
        <w:rPr>
          <w:rFonts w:ascii="Times New Roman" w:hAnsi="Times New Roman" w:cs="Times New Roman"/>
          <w:sz w:val="24"/>
          <w:szCs w:val="24"/>
        </w:rPr>
        <w:t xml:space="preserve"> sought and found shelter at the court of the excommunicated Holy Roman Emperor, Louis of Bavaria. </w:t>
      </w:r>
    </w:p>
    <w:p w:rsidR="001E6E25" w:rsidRPr="00BF2E98" w:rsidRDefault="001E6E25" w:rsidP="004A0FDB">
      <w:pPr>
        <w:widowControl w:val="0"/>
        <w:spacing w:line="480" w:lineRule="auto"/>
        <w:ind w:firstLine="720"/>
        <w:contextualSpacing/>
        <w:rPr>
          <w:rFonts w:ascii="Times New Roman" w:hAnsi="Times New Roman" w:cs="Times New Roman"/>
          <w:sz w:val="24"/>
          <w:szCs w:val="24"/>
        </w:rPr>
      </w:pPr>
      <w:r w:rsidRPr="00BF2E98">
        <w:rPr>
          <w:rFonts w:ascii="Times New Roman" w:hAnsi="Times New Roman" w:cs="Times New Roman"/>
          <w:sz w:val="24"/>
          <w:szCs w:val="24"/>
        </w:rPr>
        <w:t>Louis’s court became a home to innovative political theory.</w:t>
      </w:r>
      <w:r>
        <w:rPr>
          <w:rFonts w:ascii="Times New Roman" w:hAnsi="Times New Roman" w:cs="Times New Roman"/>
          <w:sz w:val="24"/>
          <w:szCs w:val="24"/>
        </w:rPr>
        <w:t xml:space="preserve"> </w:t>
      </w:r>
      <w:r w:rsidRPr="00BF2E98">
        <w:rPr>
          <w:rFonts w:ascii="Times New Roman" w:hAnsi="Times New Roman" w:cs="Times New Roman"/>
          <w:sz w:val="24"/>
          <w:szCs w:val="24"/>
        </w:rPr>
        <w:t xml:space="preserve">There </w:t>
      </w:r>
      <w:r>
        <w:rPr>
          <w:rFonts w:ascii="Times New Roman" w:hAnsi="Times New Roman" w:cs="Times New Roman"/>
          <w:sz w:val="24"/>
          <w:szCs w:val="24"/>
        </w:rPr>
        <w:t>Marsilius of Padua (c. 1270–</w:t>
      </w:r>
      <w:r w:rsidRPr="00BF2E98">
        <w:rPr>
          <w:rFonts w:ascii="Times New Roman" w:hAnsi="Times New Roman" w:cs="Times New Roman"/>
          <w:sz w:val="24"/>
          <w:szCs w:val="24"/>
        </w:rPr>
        <w:t xml:space="preserve">1342) had already begun to develop decidedly non-medieval views about the roles and authority appropriate to secular and clerical power in his </w:t>
      </w:r>
      <w:r w:rsidRPr="00BF2E98">
        <w:rPr>
          <w:rFonts w:ascii="Times New Roman" w:hAnsi="Times New Roman" w:cs="Times New Roman"/>
          <w:i/>
          <w:sz w:val="24"/>
          <w:szCs w:val="24"/>
        </w:rPr>
        <w:t>Defensor Pacis</w:t>
      </w:r>
      <w:r w:rsidRPr="00BF2E98">
        <w:rPr>
          <w:rFonts w:ascii="Times New Roman" w:hAnsi="Times New Roman" w:cs="Times New Roman"/>
          <w:sz w:val="24"/>
          <w:szCs w:val="24"/>
        </w:rPr>
        <w:t>.</w:t>
      </w:r>
      <w:r>
        <w:rPr>
          <w:rFonts w:ascii="Times New Roman" w:hAnsi="Times New Roman" w:cs="Times New Roman"/>
          <w:sz w:val="24"/>
          <w:szCs w:val="24"/>
        </w:rPr>
        <w:t xml:space="preserve"> </w:t>
      </w:r>
      <w:r w:rsidRPr="00BF2E98">
        <w:rPr>
          <w:rFonts w:ascii="Times New Roman" w:hAnsi="Times New Roman" w:cs="Times New Roman"/>
          <w:sz w:val="24"/>
          <w:szCs w:val="24"/>
        </w:rPr>
        <w:t>Marsilius claimed that the will of the people, rather than the will of their ruler, was the source and justification of the law’s authority, and argued for the superiority of the secular authority over the ecclesiastical.</w:t>
      </w:r>
      <w:r>
        <w:rPr>
          <w:rFonts w:ascii="Times New Roman" w:hAnsi="Times New Roman" w:cs="Times New Roman"/>
          <w:sz w:val="24"/>
          <w:szCs w:val="24"/>
        </w:rPr>
        <w:t xml:space="preserve"> </w:t>
      </w:r>
      <w:r w:rsidRPr="00BF2E98">
        <w:rPr>
          <w:rFonts w:ascii="Times New Roman" w:hAnsi="Times New Roman" w:cs="Times New Roman"/>
          <w:sz w:val="24"/>
          <w:szCs w:val="24"/>
        </w:rPr>
        <w:t>The exiled and excommunicated Ockham also turned his attention to questions of civil and ecclesiastical power, writing a number of political tracts in which he proposes a clear separation of secular and clerical authority, according to which the emperor and the pope would each have a distinct sphere of authority in which he was supreme.</w:t>
      </w:r>
      <w:r>
        <w:rPr>
          <w:rFonts w:ascii="Times New Roman" w:hAnsi="Times New Roman" w:cs="Times New Roman"/>
          <w:sz w:val="24"/>
          <w:szCs w:val="24"/>
        </w:rPr>
        <w:t xml:space="preserve"> </w:t>
      </w:r>
      <w:r w:rsidRPr="00BF2E98">
        <w:rPr>
          <w:rFonts w:ascii="Times New Roman" w:hAnsi="Times New Roman" w:cs="Times New Roman"/>
          <w:sz w:val="24"/>
          <w:szCs w:val="24"/>
        </w:rPr>
        <w:t>Ockham even raises the idea of a kind of primitive system of checks and balances between secular and ecclesiastical, suggesting that the church should have the power to depose a tyrannical emperor, and likewise the state should have power to depose a heretical Pope.</w:t>
      </w:r>
      <w:r w:rsidRPr="00BF2E98">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w:t>
      </w:r>
      <w:r w:rsidRPr="00BF2E98">
        <w:rPr>
          <w:rFonts w:ascii="Times New Roman" w:hAnsi="Times New Roman" w:cs="Times New Roman"/>
          <w:sz w:val="24"/>
          <w:szCs w:val="24"/>
        </w:rPr>
        <w:t>Ockham’s evident desire that the Pope be deposed and replaced by one more amenable to the Franciscan cause never saw fulfillment; he remained in exile in Munich until his death in 1347</w:t>
      </w:r>
      <w:r w:rsidR="00542CF3">
        <w:rPr>
          <w:rFonts w:ascii="Times New Roman" w:hAnsi="Times New Roman" w:cs="Times New Roman"/>
          <w:sz w:val="24"/>
          <w:szCs w:val="24"/>
        </w:rPr>
        <w:t xml:space="preserve"> (Gál 1982)</w:t>
      </w:r>
      <w:r w:rsidRPr="00BF2E98">
        <w:rPr>
          <w:rFonts w:ascii="Times New Roman" w:hAnsi="Times New Roman" w:cs="Times New Roman"/>
          <w:sz w:val="24"/>
          <w:szCs w:val="24"/>
        </w:rPr>
        <w:t>.</w:t>
      </w:r>
    </w:p>
    <w:sectPr w:rsidR="001E6E25" w:rsidRPr="00BF2E98">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F5" w:rsidRDefault="00B347F5" w:rsidP="00707741">
      <w:pPr>
        <w:spacing w:after="0" w:line="240" w:lineRule="auto"/>
      </w:pPr>
      <w:r>
        <w:separator/>
      </w:r>
    </w:p>
  </w:endnote>
  <w:endnote w:type="continuationSeparator" w:id="0">
    <w:p w:rsidR="00B347F5" w:rsidRDefault="00B347F5" w:rsidP="00707741">
      <w:pPr>
        <w:spacing w:after="0" w:line="240" w:lineRule="auto"/>
      </w:pPr>
      <w:r>
        <w:continuationSeparator/>
      </w:r>
    </w:p>
  </w:endnote>
  <w:endnote w:id="1">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Though there are many studies of individual Scholastic philosophers, there are only a few book-length discussions in English covering ethical thought across this period; chief among these is Kent</w:t>
      </w:r>
      <w:r w:rsidR="00526F36">
        <w:rPr>
          <w:rFonts w:ascii="Times New Roman" w:hAnsi="Times New Roman" w:cs="Times New Roman"/>
          <w:sz w:val="24"/>
          <w:szCs w:val="24"/>
        </w:rPr>
        <w:t xml:space="preserve"> </w:t>
      </w:r>
      <w:r w:rsidRPr="002B5088">
        <w:rPr>
          <w:rFonts w:ascii="Times New Roman" w:hAnsi="Times New Roman" w:cs="Times New Roman"/>
          <w:sz w:val="24"/>
          <w:szCs w:val="24"/>
        </w:rPr>
        <w:t xml:space="preserve">1995. </w:t>
      </w:r>
    </w:p>
  </w:endnote>
  <w:endnote w:id="2">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With the possible exception of the </w:t>
      </w:r>
      <w:r w:rsidRPr="002B5088">
        <w:rPr>
          <w:rFonts w:ascii="Times New Roman" w:hAnsi="Times New Roman" w:cs="Times New Roman"/>
          <w:i/>
          <w:sz w:val="24"/>
          <w:szCs w:val="24"/>
        </w:rPr>
        <w:t>Quaestiones disputatae de malo</w:t>
      </w:r>
      <w:r w:rsidRPr="002B5088">
        <w:rPr>
          <w:rFonts w:ascii="Times New Roman" w:hAnsi="Times New Roman" w:cs="Times New Roman"/>
          <w:sz w:val="24"/>
          <w:szCs w:val="24"/>
        </w:rPr>
        <w:t>, Aquinas’s major ethical works are believed to have all been written between 1268 and 1272, during his second regency at the University of Paris</w:t>
      </w:r>
      <w:r>
        <w:rPr>
          <w:rFonts w:ascii="Times New Roman" w:hAnsi="Times New Roman" w:cs="Times New Roman"/>
          <w:sz w:val="24"/>
          <w:szCs w:val="24"/>
        </w:rPr>
        <w:t xml:space="preserve"> (</w:t>
      </w:r>
      <w:r w:rsidRPr="002B5088">
        <w:rPr>
          <w:rFonts w:ascii="Times New Roman" w:hAnsi="Times New Roman" w:cs="Times New Roman"/>
          <w:sz w:val="24"/>
          <w:szCs w:val="24"/>
        </w:rPr>
        <w:t>Stump</w:t>
      </w:r>
      <w:r>
        <w:rPr>
          <w:rFonts w:ascii="Times New Roman" w:hAnsi="Times New Roman" w:cs="Times New Roman"/>
          <w:sz w:val="24"/>
          <w:szCs w:val="24"/>
        </w:rPr>
        <w:t xml:space="preserve"> </w:t>
      </w:r>
      <w:r w:rsidRPr="002B5088">
        <w:rPr>
          <w:rFonts w:ascii="Times New Roman" w:hAnsi="Times New Roman" w:cs="Times New Roman"/>
          <w:sz w:val="24"/>
          <w:szCs w:val="24"/>
        </w:rPr>
        <w:t>2003</w:t>
      </w:r>
      <w:r>
        <w:rPr>
          <w:rFonts w:ascii="Times New Roman" w:hAnsi="Times New Roman" w:cs="Times New Roman"/>
          <w:sz w:val="24"/>
          <w:szCs w:val="24"/>
        </w:rPr>
        <w:t>, xvi–</w:t>
      </w:r>
      <w:r w:rsidRPr="002B5088">
        <w:rPr>
          <w:rFonts w:ascii="Times New Roman" w:hAnsi="Times New Roman" w:cs="Times New Roman"/>
          <w:sz w:val="24"/>
          <w:szCs w:val="24"/>
        </w:rPr>
        <w:t>xx</w:t>
      </w:r>
      <w:r>
        <w:rPr>
          <w:rFonts w:ascii="Times New Roman" w:hAnsi="Times New Roman" w:cs="Times New Roman"/>
          <w:sz w:val="24"/>
          <w:szCs w:val="24"/>
        </w:rPr>
        <w:t>)</w:t>
      </w:r>
      <w:r w:rsidRPr="002B5088">
        <w:rPr>
          <w:rFonts w:ascii="Times New Roman" w:hAnsi="Times New Roman" w:cs="Times New Roman"/>
          <w:sz w:val="24"/>
          <w:szCs w:val="24"/>
        </w:rPr>
        <w:t>.</w:t>
      </w:r>
    </w:p>
  </w:endnote>
  <w:endnote w:id="3">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There are any number of excellent introductions to Aquinas’s ethics; those largely unfamiliar with Aquinas’s thought may find especially useful DeYoung et al.</w:t>
      </w:r>
      <w:r>
        <w:rPr>
          <w:rFonts w:ascii="Times New Roman" w:hAnsi="Times New Roman" w:cs="Times New Roman"/>
          <w:sz w:val="24"/>
          <w:szCs w:val="24"/>
        </w:rPr>
        <w:t xml:space="preserve"> 2009</w:t>
      </w:r>
      <w:r w:rsidRPr="002B5088">
        <w:rPr>
          <w:rFonts w:ascii="Times New Roman" w:hAnsi="Times New Roman" w:cs="Times New Roman"/>
          <w:sz w:val="24"/>
          <w:szCs w:val="24"/>
        </w:rPr>
        <w:t xml:space="preserve"> as well as chapter 9 of Shields </w:t>
      </w:r>
      <w:r>
        <w:rPr>
          <w:rFonts w:ascii="Times New Roman" w:hAnsi="Times New Roman" w:cs="Times New Roman"/>
          <w:sz w:val="24"/>
          <w:szCs w:val="24"/>
        </w:rPr>
        <w:t>and</w:t>
      </w:r>
      <w:r w:rsidRPr="002B5088">
        <w:rPr>
          <w:rFonts w:ascii="Times New Roman" w:hAnsi="Times New Roman" w:cs="Times New Roman"/>
          <w:sz w:val="24"/>
          <w:szCs w:val="24"/>
        </w:rPr>
        <w:t xml:space="preserve"> Pasnau</w:t>
      </w:r>
      <w:r>
        <w:rPr>
          <w:rFonts w:ascii="Times New Roman" w:hAnsi="Times New Roman" w:cs="Times New Roman"/>
          <w:sz w:val="24"/>
          <w:szCs w:val="24"/>
        </w:rPr>
        <w:t xml:space="preserve"> </w:t>
      </w:r>
      <w:r w:rsidRPr="002B5088">
        <w:rPr>
          <w:rFonts w:ascii="Times New Roman" w:hAnsi="Times New Roman" w:cs="Times New Roman"/>
          <w:sz w:val="24"/>
          <w:szCs w:val="24"/>
        </w:rPr>
        <w:t xml:space="preserve">2016. Fuller and more scholarly treatments of the individual pieces of his theory can be found in </w:t>
      </w:r>
      <w:r>
        <w:rPr>
          <w:rFonts w:ascii="Times New Roman" w:hAnsi="Times New Roman" w:cs="Times New Roman"/>
          <w:sz w:val="24"/>
          <w:szCs w:val="24"/>
        </w:rPr>
        <w:t>P</w:t>
      </w:r>
      <w:r w:rsidRPr="002B5088">
        <w:rPr>
          <w:rFonts w:ascii="Times New Roman" w:hAnsi="Times New Roman" w:cs="Times New Roman"/>
          <w:sz w:val="24"/>
          <w:szCs w:val="24"/>
        </w:rPr>
        <w:t xml:space="preserve">ope </w:t>
      </w:r>
      <w:r>
        <w:rPr>
          <w:rFonts w:ascii="Times New Roman" w:hAnsi="Times New Roman" w:cs="Times New Roman"/>
          <w:sz w:val="24"/>
          <w:szCs w:val="24"/>
        </w:rPr>
        <w:t>2002</w:t>
      </w:r>
      <w:r w:rsidRPr="002B5088">
        <w:rPr>
          <w:rFonts w:ascii="Times New Roman" w:hAnsi="Times New Roman" w:cs="Times New Roman"/>
          <w:sz w:val="24"/>
          <w:szCs w:val="24"/>
        </w:rPr>
        <w:t>.</w:t>
      </w:r>
    </w:p>
  </w:endnote>
  <w:endnote w:id="4">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00460DF0">
        <w:rPr>
          <w:rFonts w:ascii="Times New Roman" w:hAnsi="Times New Roman" w:cs="Times New Roman"/>
          <w:i/>
          <w:sz w:val="24"/>
          <w:szCs w:val="24"/>
        </w:rPr>
        <w:t>ST</w:t>
      </w:r>
      <w:r w:rsidR="00460DF0">
        <w:rPr>
          <w:rFonts w:ascii="Times New Roman" w:hAnsi="Times New Roman" w:cs="Times New Roman"/>
          <w:sz w:val="24"/>
          <w:szCs w:val="24"/>
        </w:rPr>
        <w:t xml:space="preserve"> I–</w:t>
      </w:r>
      <w:r w:rsidRPr="002B5088">
        <w:rPr>
          <w:rFonts w:ascii="Times New Roman" w:hAnsi="Times New Roman" w:cs="Times New Roman"/>
          <w:sz w:val="24"/>
          <w:szCs w:val="24"/>
        </w:rPr>
        <w:t>II, q. 15, a. 4</w:t>
      </w:r>
      <w:r w:rsidR="00460DF0">
        <w:rPr>
          <w:rFonts w:ascii="Times New Roman" w:hAnsi="Times New Roman" w:cs="Times New Roman"/>
          <w:sz w:val="24"/>
          <w:szCs w:val="24"/>
        </w:rPr>
        <w:t>, and I–II, q. 20, aa. 3–</w:t>
      </w:r>
      <w:r w:rsidRPr="002B5088">
        <w:rPr>
          <w:rFonts w:ascii="Times New Roman" w:hAnsi="Times New Roman" w:cs="Times New Roman"/>
          <w:sz w:val="24"/>
          <w:szCs w:val="24"/>
        </w:rPr>
        <w:t>5. I have collapsed under the heading of “foreseeable consequences” two distinct sorts of consequences which Aquinas discusses: those consequences which are in fact foreseen and those consequences which follow from the nature of the action in most cases, in virtue of which said consequences should be foreseen, even if as a matter of fact they are not. See q. 20, a. 5, resp. &amp; ad. 3.</w:t>
      </w:r>
    </w:p>
  </w:endnote>
  <w:endnote w:id="5">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This fourfold analysis differs from the one Aquinas himself presents in </w:t>
      </w:r>
      <w:r w:rsidRPr="002B5088">
        <w:rPr>
          <w:rFonts w:ascii="Times New Roman" w:hAnsi="Times New Roman" w:cs="Times New Roman"/>
          <w:i/>
          <w:sz w:val="24"/>
          <w:szCs w:val="24"/>
        </w:rPr>
        <w:t>STh</w:t>
      </w:r>
      <w:r w:rsidR="00460DF0">
        <w:rPr>
          <w:rFonts w:ascii="Times New Roman" w:hAnsi="Times New Roman" w:cs="Times New Roman"/>
          <w:sz w:val="24"/>
          <w:szCs w:val="24"/>
        </w:rPr>
        <w:t xml:space="preserve"> I–II</w:t>
      </w:r>
      <w:r w:rsidRPr="002B5088">
        <w:rPr>
          <w:rFonts w:ascii="Times New Roman" w:hAnsi="Times New Roman" w:cs="Times New Roman"/>
          <w:sz w:val="24"/>
          <w:szCs w:val="24"/>
        </w:rPr>
        <w:t xml:space="preserve">, q. 15, a. 4: there Aquinas mentions the object, the circumstances, and the end, but in place of the consequences he cites the </w:t>
      </w:r>
      <w:r w:rsidRPr="002B5088">
        <w:rPr>
          <w:rFonts w:ascii="Times New Roman" w:hAnsi="Times New Roman" w:cs="Times New Roman"/>
          <w:i/>
          <w:sz w:val="24"/>
          <w:szCs w:val="24"/>
        </w:rPr>
        <w:t>genus</w:t>
      </w:r>
      <w:r w:rsidRPr="002B5088">
        <w:rPr>
          <w:rFonts w:ascii="Times New Roman" w:hAnsi="Times New Roman" w:cs="Times New Roman"/>
          <w:sz w:val="24"/>
          <w:szCs w:val="24"/>
        </w:rPr>
        <w:t xml:space="preserve"> as a contribution to the good of the act. However, as is made clear in articles 1 and 4 of question 18, the contribution of the “genus” is that the action is good just in virtue of being an existing entity; i.e., </w:t>
      </w:r>
      <w:r w:rsidRPr="002B5088">
        <w:rPr>
          <w:rFonts w:ascii="Times New Roman" w:hAnsi="Times New Roman" w:cs="Times New Roman"/>
          <w:i/>
          <w:sz w:val="24"/>
          <w:szCs w:val="24"/>
        </w:rPr>
        <w:t xml:space="preserve">every </w:t>
      </w:r>
      <w:r w:rsidRPr="002B5088">
        <w:rPr>
          <w:rFonts w:ascii="Times New Roman" w:hAnsi="Times New Roman" w:cs="Times New Roman"/>
          <w:sz w:val="24"/>
          <w:szCs w:val="24"/>
        </w:rPr>
        <w:t xml:space="preserve">particular action is good according to its genus, insofar as every particular action is an entity which has being. Only the three other criteria (object, circumstances, and end) could make the particular act morally bad. Furthermore, in q. 20, a. 5, Aquinas makes clear that those consequences of the action which are either foreseen or regularly follow upon the action also contribute to its moral status, albeit only by </w:t>
      </w:r>
      <w:r w:rsidRPr="002B5088">
        <w:rPr>
          <w:rFonts w:ascii="Times New Roman" w:hAnsi="Times New Roman" w:cs="Times New Roman"/>
          <w:i/>
          <w:sz w:val="24"/>
          <w:szCs w:val="24"/>
        </w:rPr>
        <w:t xml:space="preserve">increasing </w:t>
      </w:r>
      <w:r w:rsidRPr="002B5088">
        <w:rPr>
          <w:rFonts w:ascii="Times New Roman" w:hAnsi="Times New Roman" w:cs="Times New Roman"/>
          <w:sz w:val="24"/>
          <w:szCs w:val="24"/>
        </w:rPr>
        <w:t>the goodness or badness contributed by the object, circumstances, and end.</w:t>
      </w:r>
    </w:p>
  </w:endnote>
  <w:endnote w:id="6">
    <w:p w:rsidR="001E6E25" w:rsidRPr="002B5088" w:rsidRDefault="001E6E25" w:rsidP="002B5088">
      <w:pPr>
        <w:pStyle w:val="EndnoteText"/>
        <w:spacing w:line="480" w:lineRule="auto"/>
        <w:rPr>
          <w:rFonts w:ascii="Times New Roman" w:hAnsi="Times New Roman" w:cs="Times New Roman"/>
          <w:b/>
          <w:sz w:val="24"/>
          <w:szCs w:val="24"/>
        </w:rPr>
      </w:pPr>
      <w:r w:rsidRPr="002B5088">
        <w:rPr>
          <w:rStyle w:val="EndnoteReference"/>
          <w:rFonts w:ascii="Times New Roman" w:hAnsi="Times New Roman" w:cs="Times New Roman"/>
          <w:sz w:val="24"/>
          <w:szCs w:val="24"/>
        </w:rPr>
        <w:endnoteRef/>
      </w:r>
      <w:r>
        <w:rPr>
          <w:rFonts w:ascii="Times New Roman" w:hAnsi="Times New Roman" w:cs="Times New Roman"/>
          <w:sz w:val="24"/>
          <w:szCs w:val="24"/>
        </w:rPr>
        <w:t xml:space="preserve"> See DeYoung et al. 2009,</w:t>
      </w:r>
      <w:r w:rsidRPr="002B5088">
        <w:rPr>
          <w:rFonts w:ascii="Times New Roman" w:hAnsi="Times New Roman" w:cs="Times New Roman"/>
          <w:sz w:val="24"/>
          <w:szCs w:val="24"/>
        </w:rPr>
        <w:t xml:space="preserve"> 91</w:t>
      </w:r>
      <w:r>
        <w:rPr>
          <w:rFonts w:ascii="Times New Roman" w:hAnsi="Times New Roman" w:cs="Times New Roman"/>
          <w:sz w:val="24"/>
          <w:szCs w:val="24"/>
        </w:rPr>
        <w:t>,</w:t>
      </w:r>
      <w:r w:rsidRPr="002B5088">
        <w:rPr>
          <w:rFonts w:ascii="Times New Roman" w:hAnsi="Times New Roman" w:cs="Times New Roman"/>
          <w:sz w:val="24"/>
          <w:szCs w:val="24"/>
        </w:rPr>
        <w:t xml:space="preserve"> for discussion of this point.</w:t>
      </w:r>
    </w:p>
  </w:endnote>
  <w:endnote w:id="7">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Aquinas discusses the theft example at </w:t>
      </w:r>
      <w:r w:rsidR="00F0423D">
        <w:rPr>
          <w:rFonts w:ascii="Times New Roman" w:hAnsi="Times New Roman" w:cs="Times New Roman"/>
          <w:i/>
          <w:sz w:val="24"/>
          <w:szCs w:val="24"/>
        </w:rPr>
        <w:t>S</w:t>
      </w:r>
      <w:r w:rsidRPr="002B5088">
        <w:rPr>
          <w:rFonts w:ascii="Times New Roman" w:hAnsi="Times New Roman" w:cs="Times New Roman"/>
          <w:i/>
          <w:sz w:val="24"/>
          <w:szCs w:val="24"/>
        </w:rPr>
        <w:t>T</w:t>
      </w:r>
      <w:r w:rsidRPr="002B5088">
        <w:rPr>
          <w:rFonts w:ascii="Times New Roman" w:hAnsi="Times New Roman" w:cs="Times New Roman"/>
          <w:sz w:val="24"/>
          <w:szCs w:val="24"/>
        </w:rPr>
        <w:t xml:space="preserve"> II</w:t>
      </w:r>
      <w:r w:rsidR="00F0423D">
        <w:rPr>
          <w:rFonts w:ascii="Times New Roman" w:hAnsi="Times New Roman" w:cs="Times New Roman"/>
          <w:sz w:val="24"/>
          <w:szCs w:val="24"/>
        </w:rPr>
        <w:t>–II</w:t>
      </w:r>
      <w:r w:rsidRPr="002B5088">
        <w:rPr>
          <w:rFonts w:ascii="Times New Roman" w:hAnsi="Times New Roman" w:cs="Times New Roman"/>
          <w:sz w:val="24"/>
          <w:szCs w:val="24"/>
        </w:rPr>
        <w:t xml:space="preserve">, q. 66, a. 7; the case of Abraham and Isaac (along with other Biblical cases) is at </w:t>
      </w:r>
      <w:r w:rsidR="00F0423D">
        <w:rPr>
          <w:rFonts w:ascii="Times New Roman" w:hAnsi="Times New Roman" w:cs="Times New Roman"/>
          <w:i/>
          <w:sz w:val="24"/>
          <w:szCs w:val="24"/>
        </w:rPr>
        <w:t>ST</w:t>
      </w:r>
      <w:r w:rsidR="00F0423D">
        <w:rPr>
          <w:rFonts w:ascii="Times New Roman" w:hAnsi="Times New Roman" w:cs="Times New Roman"/>
          <w:sz w:val="24"/>
          <w:szCs w:val="24"/>
        </w:rPr>
        <w:t xml:space="preserve"> I–II</w:t>
      </w:r>
      <w:r w:rsidRPr="002B5088">
        <w:rPr>
          <w:rFonts w:ascii="Times New Roman" w:hAnsi="Times New Roman" w:cs="Times New Roman"/>
          <w:sz w:val="24"/>
          <w:szCs w:val="24"/>
        </w:rPr>
        <w:t>, q. 100, a. 8, ad 3.</w:t>
      </w:r>
    </w:p>
  </w:endnote>
  <w:endnote w:id="8">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Disputed Question on the Virtues in General</w:t>
      </w:r>
      <w:r w:rsidRPr="002B5088">
        <w:rPr>
          <w:rFonts w:ascii="Times New Roman" w:hAnsi="Times New Roman" w:cs="Times New Roman"/>
          <w:sz w:val="24"/>
          <w:szCs w:val="24"/>
        </w:rPr>
        <w:t>, a. 1.</w:t>
      </w:r>
    </w:p>
  </w:endnote>
  <w:endnote w:id="9">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See </w:t>
      </w:r>
      <w:r w:rsidR="00F0423D">
        <w:rPr>
          <w:rFonts w:ascii="Times New Roman" w:hAnsi="Times New Roman" w:cs="Times New Roman"/>
          <w:i/>
          <w:sz w:val="24"/>
          <w:szCs w:val="24"/>
        </w:rPr>
        <w:t>ST</w:t>
      </w:r>
      <w:r w:rsidRPr="002B5088">
        <w:rPr>
          <w:rFonts w:ascii="Times New Roman" w:hAnsi="Times New Roman" w:cs="Times New Roman"/>
          <w:i/>
          <w:sz w:val="24"/>
          <w:szCs w:val="24"/>
        </w:rPr>
        <w:t xml:space="preserve"> </w:t>
      </w:r>
      <w:r w:rsidRPr="002B5088">
        <w:rPr>
          <w:rFonts w:ascii="Times New Roman" w:hAnsi="Times New Roman" w:cs="Times New Roman"/>
          <w:sz w:val="24"/>
          <w:szCs w:val="24"/>
        </w:rPr>
        <w:t>I</w:t>
      </w:r>
      <w:r w:rsidR="00F0423D">
        <w:rPr>
          <w:rFonts w:ascii="Times New Roman" w:hAnsi="Times New Roman" w:cs="Times New Roman"/>
          <w:sz w:val="24"/>
          <w:szCs w:val="24"/>
        </w:rPr>
        <w:t>–II, q. 3, a. 8; I–II</w:t>
      </w:r>
      <w:r w:rsidRPr="002B5088">
        <w:rPr>
          <w:rFonts w:ascii="Times New Roman" w:hAnsi="Times New Roman" w:cs="Times New Roman"/>
          <w:sz w:val="24"/>
          <w:szCs w:val="24"/>
        </w:rPr>
        <w:t xml:space="preserve">, q. 5, a. 5; </w:t>
      </w:r>
      <w:r w:rsidRPr="002B5088">
        <w:rPr>
          <w:rFonts w:ascii="Times New Roman" w:hAnsi="Times New Roman" w:cs="Times New Roman"/>
          <w:i/>
          <w:sz w:val="24"/>
          <w:szCs w:val="24"/>
        </w:rPr>
        <w:t>Disputed Question on the Virtues in General</w:t>
      </w:r>
      <w:r w:rsidR="00F0423D">
        <w:rPr>
          <w:rFonts w:ascii="Times New Roman" w:hAnsi="Times New Roman" w:cs="Times New Roman"/>
          <w:sz w:val="24"/>
          <w:szCs w:val="24"/>
        </w:rPr>
        <w:t>, aa. 9–</w:t>
      </w:r>
      <w:r w:rsidRPr="002B5088">
        <w:rPr>
          <w:rFonts w:ascii="Times New Roman" w:hAnsi="Times New Roman" w:cs="Times New Roman"/>
          <w:sz w:val="24"/>
          <w:szCs w:val="24"/>
        </w:rPr>
        <w:t>10.</w:t>
      </w:r>
    </w:p>
  </w:endnote>
  <w:endnote w:id="10">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Mahoney </w:t>
      </w:r>
      <w:r>
        <w:rPr>
          <w:rFonts w:ascii="Times New Roman" w:hAnsi="Times New Roman" w:cs="Times New Roman"/>
          <w:sz w:val="24"/>
          <w:szCs w:val="24"/>
        </w:rPr>
        <w:t xml:space="preserve">(2001) </w:t>
      </w:r>
      <w:r w:rsidRPr="002B5088">
        <w:rPr>
          <w:rFonts w:ascii="Times New Roman" w:hAnsi="Times New Roman" w:cs="Times New Roman"/>
          <w:sz w:val="24"/>
          <w:szCs w:val="24"/>
        </w:rPr>
        <w:t>recites numerous examples from the thirteenth, fourteenth, and even fifteenth centuries of the condemnations being used to settle previously disputed doctrines. Already in 1295, the theologian Godfrey of Fontaines “deplore[d] the harm that had been done to the search for truth, since ‘men are now immovably held to one side of a topic and prevented from disputing properly debatable issues’” (Mahoney</w:t>
      </w:r>
      <w:r w:rsidR="00423D65">
        <w:rPr>
          <w:rFonts w:ascii="Times New Roman" w:hAnsi="Times New Roman" w:cs="Times New Roman"/>
          <w:sz w:val="24"/>
          <w:szCs w:val="24"/>
        </w:rPr>
        <w:t xml:space="preserve"> 2001</w:t>
      </w:r>
      <w:r w:rsidRPr="002B5088">
        <w:rPr>
          <w:rFonts w:ascii="Times New Roman" w:hAnsi="Times New Roman" w:cs="Times New Roman"/>
          <w:sz w:val="24"/>
          <w:szCs w:val="24"/>
        </w:rPr>
        <w:t>, 909, citing Godfrey’s Quodlibet XII, q. 5)</w:t>
      </w:r>
    </w:p>
  </w:endnote>
  <w:endnote w:id="11">
    <w:p w:rsidR="001E6E25" w:rsidRPr="002B5088" w:rsidRDefault="001E6E25" w:rsidP="002B5088">
      <w:pPr>
        <w:pStyle w:val="EndnoteText"/>
        <w:spacing w:line="480" w:lineRule="auto"/>
        <w:rPr>
          <w:rFonts w:ascii="Times New Roman" w:hAnsi="Times New Roman" w:cs="Times New Roman"/>
          <w:b/>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Articles 2, 171, 167, 179, and 212, respectively.</w:t>
      </w:r>
    </w:p>
  </w:endnote>
  <w:endnote w:id="12">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Articles 20, 85, and 69, respectively.</w:t>
      </w:r>
    </w:p>
  </w:endnote>
  <w:endnote w:id="13">
    <w:p w:rsidR="001E6E25" w:rsidRPr="002B5088" w:rsidRDefault="001E6E25" w:rsidP="002B5088">
      <w:pPr>
        <w:pStyle w:val="EndnoteText"/>
        <w:spacing w:line="480" w:lineRule="auto"/>
        <w:rPr>
          <w:rFonts w:ascii="Times New Roman" w:hAnsi="Times New Roman" w:cs="Times New Roman"/>
          <w:b/>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See articles 151, 158, and 163.</w:t>
      </w:r>
    </w:p>
  </w:endnote>
  <w:endnote w:id="14">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The literature on his theory of natural law is enormous; a reasonable starting place is </w:t>
      </w:r>
      <w:r w:rsidR="00423D65">
        <w:rPr>
          <w:rFonts w:ascii="Times New Roman" w:hAnsi="Times New Roman" w:cs="Times New Roman"/>
          <w:sz w:val="24"/>
          <w:szCs w:val="24"/>
        </w:rPr>
        <w:t xml:space="preserve">J. </w:t>
      </w:r>
      <w:r w:rsidRPr="002B5088">
        <w:rPr>
          <w:rFonts w:ascii="Times New Roman" w:hAnsi="Times New Roman" w:cs="Times New Roman"/>
          <w:sz w:val="24"/>
          <w:szCs w:val="24"/>
        </w:rPr>
        <w:t>Porter</w:t>
      </w:r>
      <w:r w:rsidR="00423D65">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2B5088">
        <w:rPr>
          <w:rFonts w:ascii="Times New Roman" w:hAnsi="Times New Roman" w:cs="Times New Roman"/>
          <w:sz w:val="24"/>
          <w:szCs w:val="24"/>
        </w:rPr>
        <w:t>For</w:t>
      </w:r>
      <w:r>
        <w:rPr>
          <w:rFonts w:ascii="Times New Roman" w:hAnsi="Times New Roman" w:cs="Times New Roman"/>
          <w:sz w:val="24"/>
          <w:szCs w:val="24"/>
        </w:rPr>
        <w:t xml:space="preserve"> his account of possibilia, see Wippel 1981, Ross 1990, and Frost 2007</w:t>
      </w:r>
      <w:r w:rsidRPr="002B5088">
        <w:rPr>
          <w:rFonts w:ascii="Times New Roman" w:hAnsi="Times New Roman" w:cs="Times New Roman"/>
          <w:sz w:val="24"/>
          <w:szCs w:val="24"/>
        </w:rPr>
        <w:t>.</w:t>
      </w:r>
    </w:p>
  </w:endnote>
  <w:endnote w:id="15">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I, d. 38, q. un, n. 5 (trans</w:t>
      </w:r>
      <w:r>
        <w:rPr>
          <w:rFonts w:ascii="Times New Roman" w:hAnsi="Times New Roman" w:cs="Times New Roman"/>
          <w:sz w:val="24"/>
          <w:szCs w:val="24"/>
        </w:rPr>
        <w:t xml:space="preserve">. </w:t>
      </w:r>
      <w:r w:rsidRPr="002B5088">
        <w:rPr>
          <w:rFonts w:ascii="Times New Roman" w:hAnsi="Times New Roman" w:cs="Times New Roman"/>
          <w:sz w:val="24"/>
          <w:szCs w:val="24"/>
        </w:rPr>
        <w:t>Williams</w:t>
      </w:r>
      <w:r>
        <w:rPr>
          <w:rFonts w:ascii="Times New Roman" w:hAnsi="Times New Roman" w:cs="Times New Roman"/>
          <w:sz w:val="24"/>
          <w:szCs w:val="24"/>
        </w:rPr>
        <w:t xml:space="preserve"> 2017, 83</w:t>
      </w:r>
      <w:r w:rsidRPr="002B5088">
        <w:rPr>
          <w:rFonts w:ascii="Times New Roman" w:hAnsi="Times New Roman" w:cs="Times New Roman"/>
          <w:sz w:val="24"/>
          <w:szCs w:val="24"/>
        </w:rPr>
        <w:t>).</w:t>
      </w:r>
    </w:p>
  </w:endnote>
  <w:endnote w:id="16">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 xml:space="preserve">I, d. 38, q. </w:t>
      </w:r>
      <w:r>
        <w:rPr>
          <w:rFonts w:ascii="Times New Roman" w:hAnsi="Times New Roman" w:cs="Times New Roman"/>
          <w:sz w:val="24"/>
          <w:szCs w:val="24"/>
        </w:rPr>
        <w:t xml:space="preserve">un, n. 6 (trans. </w:t>
      </w:r>
      <w:r w:rsidRPr="002B5088">
        <w:rPr>
          <w:rFonts w:ascii="Times New Roman" w:hAnsi="Times New Roman" w:cs="Times New Roman"/>
          <w:sz w:val="24"/>
          <w:szCs w:val="24"/>
        </w:rPr>
        <w:t>Williams</w:t>
      </w:r>
      <w:r>
        <w:rPr>
          <w:rFonts w:ascii="Times New Roman" w:hAnsi="Times New Roman" w:cs="Times New Roman"/>
          <w:sz w:val="24"/>
          <w:szCs w:val="24"/>
        </w:rPr>
        <w:t xml:space="preserve"> 2017, 83</w:t>
      </w:r>
      <w:r w:rsidRPr="002B5088">
        <w:rPr>
          <w:rFonts w:ascii="Times New Roman" w:hAnsi="Times New Roman" w:cs="Times New Roman"/>
          <w:sz w:val="24"/>
          <w:szCs w:val="24"/>
        </w:rPr>
        <w:t>).</w:t>
      </w:r>
    </w:p>
  </w:endnote>
  <w:endnote w:id="17">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I, d. 44, q. un., nn. 8, 10: “Just as [God] can act otherwise, so also can he establish a different law; and if that law were established by God, it would be correct, because no law is correct except insofar as it is established by the divine will’s acceptance. . . . [therefore God] can act otherwise than as is ordinate a</w:t>
      </w:r>
      <w:r>
        <w:rPr>
          <w:rFonts w:ascii="Times New Roman" w:hAnsi="Times New Roman" w:cs="Times New Roman"/>
          <w:sz w:val="24"/>
          <w:szCs w:val="24"/>
        </w:rPr>
        <w:t>ccording to a universal order—</w:t>
      </w:r>
      <w:r w:rsidRPr="002B5088">
        <w:rPr>
          <w:rFonts w:ascii="Times New Roman" w:hAnsi="Times New Roman" w:cs="Times New Roman"/>
          <w:sz w:val="24"/>
          <w:szCs w:val="24"/>
        </w:rPr>
        <w:t>in other words as</w:t>
      </w:r>
      <w:r>
        <w:rPr>
          <w:rFonts w:ascii="Times New Roman" w:hAnsi="Times New Roman" w:cs="Times New Roman"/>
          <w:sz w:val="24"/>
          <w:szCs w:val="24"/>
        </w:rPr>
        <w:t xml:space="preserve"> accords with laws of justice—</w:t>
      </w:r>
      <w:r w:rsidRPr="002B5088">
        <w:rPr>
          <w:rFonts w:ascii="Times New Roman" w:hAnsi="Times New Roman" w:cs="Times New Roman"/>
          <w:sz w:val="24"/>
          <w:szCs w:val="24"/>
        </w:rPr>
        <w:t>because both things that are outside that order and things that are contrary to it can be done ordinately by God through his abs</w:t>
      </w:r>
      <w:r>
        <w:rPr>
          <w:rFonts w:ascii="Times New Roman" w:hAnsi="Times New Roman" w:cs="Times New Roman"/>
          <w:sz w:val="24"/>
          <w:szCs w:val="24"/>
        </w:rPr>
        <w:t xml:space="preserve">olute power” (trans. </w:t>
      </w:r>
      <w:r w:rsidRPr="002B5088">
        <w:rPr>
          <w:rFonts w:ascii="Times New Roman" w:hAnsi="Times New Roman" w:cs="Times New Roman"/>
          <w:sz w:val="24"/>
          <w:szCs w:val="24"/>
        </w:rPr>
        <w:t>Williams</w:t>
      </w:r>
      <w:r>
        <w:rPr>
          <w:rFonts w:ascii="Times New Roman" w:hAnsi="Times New Roman" w:cs="Times New Roman"/>
          <w:sz w:val="24"/>
          <w:szCs w:val="24"/>
        </w:rPr>
        <w:t xml:space="preserve"> 2017, 96–97</w:t>
      </w:r>
      <w:r w:rsidRPr="002B5088">
        <w:rPr>
          <w:rFonts w:ascii="Times New Roman" w:hAnsi="Times New Roman" w:cs="Times New Roman"/>
          <w:sz w:val="24"/>
          <w:szCs w:val="24"/>
        </w:rPr>
        <w:t>).</w:t>
      </w:r>
    </w:p>
  </w:endnote>
  <w:endnote w:id="18">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III, d. 37, q. un., n. 20: “[T]his follows necessarily, ‘If God exists,’ he alone is to be loved as God.’ And it likewise follows that nothing else is to be worshipped as God and that no irreverence is to be done to him</w:t>
      </w:r>
      <w:r>
        <w:rPr>
          <w:rFonts w:ascii="Times New Roman" w:hAnsi="Times New Roman" w:cs="Times New Roman"/>
          <w:sz w:val="24"/>
          <w:szCs w:val="24"/>
        </w:rPr>
        <w:t>” (trans.</w:t>
      </w:r>
      <w:r w:rsidRPr="002B5088">
        <w:rPr>
          <w:rFonts w:ascii="Times New Roman" w:hAnsi="Times New Roman" w:cs="Times New Roman"/>
          <w:sz w:val="24"/>
          <w:szCs w:val="24"/>
        </w:rPr>
        <w:t xml:space="preserve"> Williams</w:t>
      </w:r>
      <w:r>
        <w:rPr>
          <w:rFonts w:ascii="Times New Roman" w:hAnsi="Times New Roman" w:cs="Times New Roman"/>
          <w:sz w:val="24"/>
          <w:szCs w:val="24"/>
        </w:rPr>
        <w:t xml:space="preserve"> 2017, 252</w:t>
      </w:r>
      <w:r w:rsidRPr="002B5088">
        <w:rPr>
          <w:rFonts w:ascii="Times New Roman" w:hAnsi="Times New Roman" w:cs="Times New Roman"/>
          <w:sz w:val="24"/>
          <w:szCs w:val="24"/>
        </w:rPr>
        <w:t>).</w:t>
      </w:r>
    </w:p>
  </w:endnote>
  <w:endnote w:id="19">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III, d</w:t>
      </w:r>
      <w:r w:rsidR="00CC16D9">
        <w:rPr>
          <w:rFonts w:ascii="Times New Roman" w:hAnsi="Times New Roman" w:cs="Times New Roman"/>
          <w:sz w:val="24"/>
          <w:szCs w:val="24"/>
        </w:rPr>
        <w:t>. 37, q. un., especially nn. 36–</w:t>
      </w:r>
      <w:r w:rsidRPr="002B5088">
        <w:rPr>
          <w:rFonts w:ascii="Times New Roman" w:hAnsi="Times New Roman" w:cs="Times New Roman"/>
          <w:sz w:val="24"/>
          <w:szCs w:val="24"/>
        </w:rPr>
        <w:t>39.</w:t>
      </w:r>
    </w:p>
  </w:endnote>
  <w:endnote w:id="20">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“Some of the laws of morality, Scotus says, are in force only because God willed them to be in force. . . . The divine intellect, which necessarily understands all things, understands </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as a possible (that is, a logically possible, non</w:t>
      </w:r>
      <w:r w:rsidRPr="002B5088">
        <w:rPr>
          <w:rFonts w:ascii="Cambria Math" w:hAnsi="Cambria Math" w:cs="Cambria Math"/>
          <w:sz w:val="24"/>
          <w:szCs w:val="24"/>
        </w:rPr>
        <w:t>‐</w:t>
      </w:r>
      <w:r w:rsidRPr="002B5088">
        <w:rPr>
          <w:rFonts w:ascii="Times New Roman" w:hAnsi="Times New Roman" w:cs="Times New Roman"/>
          <w:sz w:val="24"/>
          <w:szCs w:val="24"/>
        </w:rPr>
        <w:t xml:space="preserve">contradictory) law. It also understands the opposite of </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not</w:t>
      </w:r>
      <w:r w:rsidRPr="002B5088">
        <w:rPr>
          <w:rFonts w:ascii="Cambria Math" w:hAnsi="Cambria Math" w:cs="Cambria Math"/>
          <w:i/>
          <w:sz w:val="24"/>
          <w:szCs w:val="24"/>
        </w:rPr>
        <w:t>‐</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as a possible law. If his will endorses </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is in force; if his will endorses </w:t>
      </w:r>
      <w:r w:rsidRPr="002B5088">
        <w:rPr>
          <w:rFonts w:ascii="Times New Roman" w:hAnsi="Times New Roman" w:cs="Times New Roman"/>
          <w:i/>
          <w:sz w:val="24"/>
          <w:szCs w:val="24"/>
        </w:rPr>
        <w:t>not</w:t>
      </w:r>
      <w:r w:rsidRPr="002B5088">
        <w:rPr>
          <w:rFonts w:ascii="Cambria Math" w:hAnsi="Cambria Math" w:cs="Cambria Math"/>
          <w:i/>
          <w:sz w:val="24"/>
          <w:szCs w:val="24"/>
        </w:rPr>
        <w:t>‐</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not</w:t>
      </w:r>
      <w:r w:rsidRPr="002B5088">
        <w:rPr>
          <w:rFonts w:ascii="Cambria Math" w:hAnsi="Cambria Math" w:cs="Cambria Math"/>
          <w:i/>
          <w:sz w:val="24"/>
          <w:szCs w:val="24"/>
        </w:rPr>
        <w:t>‐</w:t>
      </w:r>
      <w:r w:rsidRPr="002B5088">
        <w:rPr>
          <w:rFonts w:ascii="Times New Roman" w:hAnsi="Times New Roman" w:cs="Times New Roman"/>
          <w:i/>
          <w:sz w:val="24"/>
          <w:szCs w:val="24"/>
        </w:rPr>
        <w:t>L</w:t>
      </w:r>
      <w:r w:rsidRPr="002B5088">
        <w:rPr>
          <w:rFonts w:ascii="Times New Roman" w:hAnsi="Times New Roman" w:cs="Times New Roman"/>
          <w:sz w:val="24"/>
          <w:szCs w:val="24"/>
        </w:rPr>
        <w:t xml:space="preserve"> is in force. </w:t>
      </w:r>
      <w:r w:rsidRPr="002B5088">
        <w:rPr>
          <w:rFonts w:ascii="Times New Roman" w:hAnsi="Times New Roman" w:cs="Times New Roman"/>
          <w:i/>
          <w:sz w:val="24"/>
          <w:szCs w:val="24"/>
        </w:rPr>
        <w:t xml:space="preserve">And there is nothing about either </w:t>
      </w:r>
      <w:r w:rsidRPr="002B5088">
        <w:rPr>
          <w:rFonts w:ascii="Times New Roman" w:hAnsi="Times New Roman" w:cs="Times New Roman"/>
          <w:sz w:val="24"/>
          <w:szCs w:val="24"/>
        </w:rPr>
        <w:t>L</w:t>
      </w:r>
      <w:r w:rsidRPr="002B5088">
        <w:rPr>
          <w:rFonts w:ascii="Times New Roman" w:hAnsi="Times New Roman" w:cs="Times New Roman"/>
          <w:i/>
          <w:sz w:val="24"/>
          <w:szCs w:val="24"/>
        </w:rPr>
        <w:t xml:space="preserve"> or </w:t>
      </w:r>
      <w:r w:rsidRPr="002B5088">
        <w:rPr>
          <w:rFonts w:ascii="Times New Roman" w:hAnsi="Times New Roman" w:cs="Times New Roman"/>
          <w:sz w:val="24"/>
          <w:szCs w:val="24"/>
        </w:rPr>
        <w:t>not</w:t>
      </w:r>
      <w:r w:rsidRPr="002B5088">
        <w:rPr>
          <w:rFonts w:ascii="Cambria Math" w:hAnsi="Cambria Math" w:cs="Cambria Math"/>
          <w:sz w:val="24"/>
          <w:szCs w:val="24"/>
        </w:rPr>
        <w:t>‐</w:t>
      </w:r>
      <w:r w:rsidRPr="002B5088">
        <w:rPr>
          <w:rFonts w:ascii="Times New Roman" w:hAnsi="Times New Roman" w:cs="Times New Roman"/>
          <w:sz w:val="24"/>
          <w:szCs w:val="24"/>
        </w:rPr>
        <w:t>L</w:t>
      </w:r>
      <w:r w:rsidRPr="002B5088">
        <w:rPr>
          <w:rFonts w:ascii="Times New Roman" w:hAnsi="Times New Roman" w:cs="Times New Roman"/>
          <w:i/>
          <w:sz w:val="24"/>
          <w:szCs w:val="24"/>
        </w:rPr>
        <w:t xml:space="preserve"> that moves God’s will to endorse one or the other</w:t>
      </w:r>
      <w:r w:rsidRPr="002B5088">
        <w:rPr>
          <w:rFonts w:ascii="Times New Roman" w:hAnsi="Times New Roman" w:cs="Times New Roman"/>
          <w:sz w:val="24"/>
          <w:szCs w:val="24"/>
        </w:rPr>
        <w:t>.”</w:t>
      </w:r>
      <w:r w:rsidRPr="002B50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Williams 1998</w:t>
      </w:r>
      <w:r w:rsidR="00D8725F">
        <w:rPr>
          <w:rFonts w:ascii="Times New Roman" w:hAnsi="Times New Roman" w:cs="Times New Roman"/>
          <w:color w:val="000000"/>
          <w:sz w:val="24"/>
          <w:szCs w:val="24"/>
        </w:rPr>
        <w:t>a</w:t>
      </w:r>
      <w:r w:rsidRPr="002B5088">
        <w:rPr>
          <w:rFonts w:ascii="Times New Roman" w:hAnsi="Times New Roman" w:cs="Times New Roman"/>
          <w:sz w:val="24"/>
          <w:szCs w:val="24"/>
        </w:rPr>
        <w:t>, emphasis in the original.</w:t>
      </w:r>
    </w:p>
  </w:endnote>
  <w:endnote w:id="21">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Ordinatio </w:t>
      </w:r>
      <w:r w:rsidRPr="002B5088">
        <w:rPr>
          <w:rFonts w:ascii="Times New Roman" w:hAnsi="Times New Roman" w:cs="Times New Roman"/>
          <w:sz w:val="24"/>
          <w:szCs w:val="24"/>
        </w:rPr>
        <w:t>I, d. 44, q. un., n. 11: “God can foreknow that Judas is to be saved by his ordered power, though according to some other order [than the actual order], because [God] set things up in that way according to some order that was then possible; according to the actual order, of course, God cannot do so by his ordered power, but only by his absolute power.”</w:t>
      </w:r>
    </w:p>
  </w:endnote>
  <w:endnote w:id="22">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Reportatio </w:t>
      </w:r>
      <w:r w:rsidRPr="002B5088">
        <w:rPr>
          <w:rFonts w:ascii="Times New Roman" w:hAnsi="Times New Roman" w:cs="Times New Roman"/>
          <w:sz w:val="24"/>
          <w:szCs w:val="24"/>
        </w:rPr>
        <w:t>II, q. 15 (</w:t>
      </w:r>
      <w:r w:rsidRPr="002B5088">
        <w:rPr>
          <w:rFonts w:ascii="Times New Roman" w:hAnsi="Times New Roman" w:cs="Times New Roman"/>
          <w:i/>
          <w:sz w:val="24"/>
          <w:szCs w:val="24"/>
        </w:rPr>
        <w:t xml:space="preserve">Opera theologica </w:t>
      </w:r>
      <w:r w:rsidRPr="002B5088">
        <w:rPr>
          <w:rFonts w:ascii="Times New Roman" w:hAnsi="Times New Roman" w:cs="Times New Roman"/>
          <w:sz w:val="24"/>
          <w:szCs w:val="24"/>
        </w:rPr>
        <w:t xml:space="preserve">[afterwards </w:t>
      </w:r>
      <w:r w:rsidRPr="002B5088">
        <w:rPr>
          <w:rFonts w:ascii="Times New Roman" w:hAnsi="Times New Roman" w:cs="Times New Roman"/>
          <w:i/>
          <w:iCs/>
          <w:sz w:val="24"/>
          <w:szCs w:val="24"/>
        </w:rPr>
        <w:t>OTh</w:t>
      </w:r>
      <w:r w:rsidRPr="002B5088">
        <w:rPr>
          <w:rFonts w:ascii="Times New Roman" w:hAnsi="Times New Roman" w:cs="Times New Roman"/>
          <w:iCs/>
          <w:sz w:val="24"/>
          <w:szCs w:val="24"/>
        </w:rPr>
        <w:t>]</w:t>
      </w:r>
      <w:r w:rsidRPr="002B5088">
        <w:rPr>
          <w:rFonts w:ascii="Times New Roman" w:hAnsi="Times New Roman" w:cs="Times New Roman"/>
          <w:sz w:val="24"/>
          <w:szCs w:val="24"/>
        </w:rPr>
        <w:t> V, 352).</w:t>
      </w:r>
    </w:p>
  </w:endnote>
  <w:endnote w:id="23">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Ockham discusses the possibility of God commanding a creature to hate God in </w:t>
      </w:r>
      <w:r w:rsidRPr="002B5088">
        <w:rPr>
          <w:rFonts w:ascii="Times New Roman" w:hAnsi="Times New Roman" w:cs="Times New Roman"/>
          <w:i/>
          <w:sz w:val="24"/>
          <w:szCs w:val="24"/>
        </w:rPr>
        <w:t xml:space="preserve">Reportatio </w:t>
      </w:r>
      <w:r w:rsidRPr="002B5088">
        <w:rPr>
          <w:rFonts w:ascii="Times New Roman" w:hAnsi="Times New Roman" w:cs="Times New Roman"/>
          <w:sz w:val="24"/>
          <w:szCs w:val="24"/>
        </w:rPr>
        <w:t>IV, q. 16 (</w:t>
      </w:r>
      <w:r w:rsidRPr="002B5088">
        <w:rPr>
          <w:rFonts w:ascii="Times New Roman" w:hAnsi="Times New Roman" w:cs="Times New Roman"/>
          <w:i/>
          <w:sz w:val="24"/>
          <w:szCs w:val="24"/>
        </w:rPr>
        <w:t xml:space="preserve">OTh </w:t>
      </w:r>
      <w:r w:rsidRPr="002B5088">
        <w:rPr>
          <w:rFonts w:ascii="Times New Roman" w:hAnsi="Times New Roman" w:cs="Times New Roman"/>
          <w:sz w:val="24"/>
          <w:szCs w:val="24"/>
        </w:rPr>
        <w:t xml:space="preserve">VII, 352). Those who think Ockham changes his mind about this point especially to </w:t>
      </w:r>
      <w:r w:rsidRPr="002B5088">
        <w:rPr>
          <w:rFonts w:ascii="Times New Roman" w:hAnsi="Times New Roman" w:cs="Times New Roman"/>
          <w:i/>
          <w:sz w:val="24"/>
          <w:szCs w:val="24"/>
        </w:rPr>
        <w:t xml:space="preserve">Quodlibeta septem </w:t>
      </w:r>
      <w:r w:rsidRPr="002B5088">
        <w:rPr>
          <w:rFonts w:ascii="Times New Roman" w:hAnsi="Times New Roman" w:cs="Times New Roman"/>
          <w:sz w:val="24"/>
          <w:szCs w:val="24"/>
        </w:rPr>
        <w:t>III.14 (</w:t>
      </w:r>
      <w:r w:rsidRPr="002B5088">
        <w:rPr>
          <w:rFonts w:ascii="Times New Roman" w:hAnsi="Times New Roman" w:cs="Times New Roman"/>
          <w:i/>
          <w:sz w:val="24"/>
          <w:szCs w:val="24"/>
        </w:rPr>
        <w:t xml:space="preserve">OTh </w:t>
      </w:r>
      <w:r w:rsidR="007434B0">
        <w:rPr>
          <w:rFonts w:ascii="Times New Roman" w:hAnsi="Times New Roman" w:cs="Times New Roman"/>
          <w:sz w:val="24"/>
          <w:szCs w:val="24"/>
        </w:rPr>
        <w:t>IX, 253–</w:t>
      </w:r>
      <w:r w:rsidRPr="002B5088">
        <w:rPr>
          <w:rFonts w:ascii="Times New Roman" w:hAnsi="Times New Roman" w:cs="Times New Roman"/>
          <w:sz w:val="24"/>
          <w:szCs w:val="24"/>
        </w:rPr>
        <w:t xml:space="preserve">257), where Ockham seems to suggest that loving God is an act of the will which can never fail to be virtuous. But this latter text is rather compressed and can quite plausibly be read as merely saying that loving God is </w:t>
      </w:r>
      <w:r w:rsidRPr="002B5088">
        <w:rPr>
          <w:rFonts w:ascii="Times New Roman" w:hAnsi="Times New Roman" w:cs="Times New Roman"/>
          <w:i/>
          <w:sz w:val="24"/>
          <w:szCs w:val="24"/>
        </w:rPr>
        <w:t xml:space="preserve">actually </w:t>
      </w:r>
      <w:r w:rsidRPr="002B5088">
        <w:rPr>
          <w:rFonts w:ascii="Times New Roman" w:hAnsi="Times New Roman" w:cs="Times New Roman"/>
          <w:sz w:val="24"/>
          <w:szCs w:val="24"/>
        </w:rPr>
        <w:t xml:space="preserve">always virtuous, given God’s actual commands. For the scholarly debate over these passages, see especially </w:t>
      </w:r>
      <w:r>
        <w:rPr>
          <w:rFonts w:ascii="Times New Roman" w:hAnsi="Times New Roman" w:cs="Times New Roman"/>
          <w:sz w:val="24"/>
          <w:szCs w:val="24"/>
        </w:rPr>
        <w:t>King 1999, Adams 1999, Osborne 2005, and Williams 2013.</w:t>
      </w:r>
    </w:p>
  </w:endnote>
  <w:endnote w:id="24">
    <w:p w:rsidR="001E6E25" w:rsidRPr="002B5088" w:rsidRDefault="001E6E25" w:rsidP="002B5088">
      <w:pPr>
        <w:pStyle w:val="EndnoteText"/>
        <w:spacing w:line="480" w:lineRule="auto"/>
        <w:rPr>
          <w:rFonts w:ascii="Times New Roman" w:hAnsi="Times New Roman" w:cs="Times New Roman"/>
          <w:b/>
          <w:sz w:val="24"/>
          <w:szCs w:val="24"/>
        </w:rPr>
      </w:pPr>
      <w:r w:rsidRPr="002B5088">
        <w:rPr>
          <w:rStyle w:val="EndnoteReference"/>
          <w:rFonts w:ascii="Times New Roman" w:hAnsi="Times New Roman" w:cs="Times New Roman"/>
          <w:sz w:val="24"/>
          <w:szCs w:val="24"/>
        </w:rPr>
        <w:endnoteRef/>
      </w:r>
      <w:r w:rsidR="00685110">
        <w:rPr>
          <w:rFonts w:ascii="Times New Roman" w:hAnsi="Times New Roman" w:cs="Times New Roman"/>
          <w:sz w:val="24"/>
          <w:szCs w:val="24"/>
        </w:rPr>
        <w:t xml:space="preserve"> “</w:t>
      </w:r>
      <w:r w:rsidRPr="002B5088">
        <w:rPr>
          <w:rFonts w:ascii="Times New Roman" w:hAnsi="Times New Roman" w:cs="Times New Roman"/>
          <w:sz w:val="24"/>
          <w:szCs w:val="24"/>
        </w:rPr>
        <w:t xml:space="preserve">moral virtue is a certain imperfect health of the interior person, a health which consists in a proportional and appropriate subjugation of the sensitive appetite to the intellective, insofar as that is possible in the present life.” Ordinary Questions, q. 23, n. 13. In </w:t>
      </w:r>
      <w:r>
        <w:rPr>
          <w:rFonts w:ascii="Times New Roman" w:hAnsi="Times New Roman" w:cs="Times New Roman"/>
          <w:sz w:val="24"/>
          <w:szCs w:val="24"/>
        </w:rPr>
        <w:t xml:space="preserve">Henry of Harclay 2008, </w:t>
      </w:r>
      <w:r w:rsidRPr="002B5088">
        <w:rPr>
          <w:rFonts w:ascii="Times New Roman" w:hAnsi="Times New Roman" w:cs="Times New Roman"/>
          <w:sz w:val="24"/>
          <w:szCs w:val="24"/>
        </w:rPr>
        <w:t>862.</w:t>
      </w:r>
    </w:p>
  </w:endnote>
  <w:endnote w:id="25">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i/>
          <w:sz w:val="24"/>
          <w:szCs w:val="24"/>
        </w:rPr>
        <w:t>Disputed Question on the Virtues in General</w:t>
      </w:r>
      <w:r>
        <w:rPr>
          <w:rFonts w:ascii="Times New Roman" w:hAnsi="Times New Roman" w:cs="Times New Roman"/>
          <w:sz w:val="24"/>
          <w:szCs w:val="24"/>
        </w:rPr>
        <w:t>, aa. 9–</w:t>
      </w:r>
      <w:r w:rsidRPr="002B5088">
        <w:rPr>
          <w:rFonts w:ascii="Times New Roman" w:hAnsi="Times New Roman" w:cs="Times New Roman"/>
          <w:sz w:val="24"/>
          <w:szCs w:val="24"/>
        </w:rPr>
        <w:t>10.</w:t>
      </w:r>
    </w:p>
  </w:endnote>
  <w:endnote w:id="26">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See Gregory of Rimini, </w:t>
      </w:r>
      <w:r w:rsidRPr="002B5088">
        <w:rPr>
          <w:rFonts w:ascii="Times New Roman" w:hAnsi="Times New Roman" w:cs="Times New Roman"/>
          <w:i/>
          <w:sz w:val="24"/>
          <w:szCs w:val="24"/>
        </w:rPr>
        <w:t>Lectura super primum et secundum Sententiarium</w:t>
      </w:r>
      <w:r w:rsidRPr="002B5088">
        <w:rPr>
          <w:rFonts w:ascii="Times New Roman" w:hAnsi="Times New Roman" w:cs="Times New Roman"/>
          <w:sz w:val="24"/>
          <w:szCs w:val="24"/>
        </w:rPr>
        <w:t>,</w:t>
      </w:r>
      <w:r w:rsidRPr="002B5088">
        <w:rPr>
          <w:rFonts w:ascii="Times New Roman" w:hAnsi="Times New Roman" w:cs="Times New Roman"/>
          <w:i/>
          <w:sz w:val="24"/>
          <w:szCs w:val="24"/>
        </w:rPr>
        <w:t xml:space="preserve"> </w:t>
      </w:r>
      <w:r w:rsidR="00685110">
        <w:rPr>
          <w:rFonts w:ascii="Times New Roman" w:hAnsi="Times New Roman" w:cs="Times New Roman"/>
          <w:sz w:val="24"/>
          <w:szCs w:val="24"/>
        </w:rPr>
        <w:t>Book II, dd. 26–</w:t>
      </w:r>
      <w:r w:rsidRPr="002B5088">
        <w:rPr>
          <w:rFonts w:ascii="Times New Roman" w:hAnsi="Times New Roman" w:cs="Times New Roman"/>
          <w:sz w:val="24"/>
          <w:szCs w:val="24"/>
        </w:rPr>
        <w:t xml:space="preserve">28, q. 1, and Scotus, </w:t>
      </w:r>
      <w:r w:rsidRPr="002B5088">
        <w:rPr>
          <w:rFonts w:ascii="Times New Roman" w:hAnsi="Times New Roman" w:cs="Times New Roman"/>
          <w:i/>
          <w:sz w:val="24"/>
          <w:szCs w:val="24"/>
        </w:rPr>
        <w:t>Ordinatio</w:t>
      </w:r>
      <w:r w:rsidR="00685110">
        <w:rPr>
          <w:rFonts w:ascii="Times New Roman" w:hAnsi="Times New Roman" w:cs="Times New Roman"/>
          <w:sz w:val="24"/>
          <w:szCs w:val="24"/>
        </w:rPr>
        <w:t xml:space="preserve"> III, d. 36, q. 1, nn. 109–</w:t>
      </w:r>
      <w:r w:rsidRPr="002B5088">
        <w:rPr>
          <w:rFonts w:ascii="Times New Roman" w:hAnsi="Times New Roman" w:cs="Times New Roman"/>
          <w:sz w:val="24"/>
          <w:szCs w:val="24"/>
        </w:rPr>
        <w:t xml:space="preserve">113. Gregory’s position is discussed in </w:t>
      </w:r>
      <w:r>
        <w:rPr>
          <w:rFonts w:ascii="Times New Roman" w:hAnsi="Times New Roman" w:cs="Times New Roman"/>
          <w:sz w:val="24"/>
          <w:szCs w:val="24"/>
        </w:rPr>
        <w:t>Kent 2010.</w:t>
      </w:r>
      <w:r w:rsidRPr="002B5088">
        <w:rPr>
          <w:rFonts w:ascii="Times New Roman" w:hAnsi="Times New Roman" w:cs="Times New Roman"/>
          <w:sz w:val="24"/>
          <w:szCs w:val="24"/>
        </w:rPr>
        <w:t xml:space="preserve"> </w:t>
      </w:r>
    </w:p>
  </w:endnote>
  <w:endnote w:id="27">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i/>
          <w:sz w:val="24"/>
          <w:szCs w:val="24"/>
        </w:rPr>
        <w:t xml:space="preserve"> </w:t>
      </w:r>
      <w:r w:rsidRPr="002B5088">
        <w:rPr>
          <w:rFonts w:ascii="Times New Roman" w:hAnsi="Times New Roman" w:cs="Times New Roman"/>
          <w:sz w:val="24"/>
          <w:szCs w:val="24"/>
        </w:rPr>
        <w:t xml:space="preserve">See, e.g., </w:t>
      </w:r>
      <w:r w:rsidRPr="002B5088">
        <w:rPr>
          <w:rFonts w:ascii="Times New Roman" w:hAnsi="Times New Roman" w:cs="Times New Roman"/>
          <w:i/>
          <w:sz w:val="24"/>
          <w:szCs w:val="24"/>
        </w:rPr>
        <w:t>De Connexione Virtutem</w:t>
      </w:r>
      <w:r w:rsidRPr="002B5088">
        <w:rPr>
          <w:rFonts w:ascii="Times New Roman" w:hAnsi="Times New Roman" w:cs="Times New Roman"/>
          <w:sz w:val="24"/>
          <w:szCs w:val="24"/>
        </w:rPr>
        <w:t>, aa. 2, 4 (</w:t>
      </w:r>
      <w:r w:rsidRPr="002B5088">
        <w:rPr>
          <w:rFonts w:ascii="Times New Roman" w:hAnsi="Times New Roman" w:cs="Times New Roman"/>
          <w:i/>
          <w:sz w:val="24"/>
          <w:szCs w:val="24"/>
        </w:rPr>
        <w:t xml:space="preserve">OTh </w:t>
      </w:r>
      <w:r w:rsidR="00685110">
        <w:rPr>
          <w:rFonts w:ascii="Times New Roman" w:hAnsi="Times New Roman" w:cs="Times New Roman"/>
          <w:sz w:val="24"/>
          <w:szCs w:val="24"/>
        </w:rPr>
        <w:t>VIII, 339; 391–</w:t>
      </w:r>
      <w:r w:rsidRPr="002B5088">
        <w:rPr>
          <w:rFonts w:ascii="Times New Roman" w:hAnsi="Times New Roman" w:cs="Times New Roman"/>
          <w:sz w:val="24"/>
          <w:szCs w:val="24"/>
        </w:rPr>
        <w:t>392)</w:t>
      </w:r>
      <w:r w:rsidR="00685110">
        <w:rPr>
          <w:rFonts w:ascii="Times New Roman" w:hAnsi="Times New Roman" w:cs="Times New Roman"/>
          <w:sz w:val="24"/>
          <w:szCs w:val="24"/>
        </w:rPr>
        <w:t>.</w:t>
      </w:r>
    </w:p>
  </w:endnote>
  <w:endnote w:id="28">
    <w:p w:rsidR="001E6E25" w:rsidRPr="002B5088" w:rsidRDefault="001E6E25" w:rsidP="002B5088">
      <w:pPr>
        <w:pStyle w:val="EndnoteText"/>
        <w:spacing w:line="480" w:lineRule="auto"/>
        <w:rPr>
          <w:rFonts w:ascii="Times New Roman" w:hAnsi="Times New Roman" w:cs="Times New Roman"/>
          <w:b/>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ST </w:t>
      </w:r>
      <w:r w:rsidR="00685110">
        <w:rPr>
          <w:rFonts w:ascii="Times New Roman" w:hAnsi="Times New Roman" w:cs="Times New Roman"/>
          <w:sz w:val="24"/>
          <w:szCs w:val="24"/>
        </w:rPr>
        <w:t>I–II, q. 61, a. 2 and q. 65, aa. 1–</w:t>
      </w:r>
      <w:r w:rsidRPr="002B5088">
        <w:rPr>
          <w:rFonts w:ascii="Times New Roman" w:hAnsi="Times New Roman" w:cs="Times New Roman"/>
          <w:sz w:val="24"/>
          <w:szCs w:val="24"/>
        </w:rPr>
        <w:t xml:space="preserve">5; also </w:t>
      </w:r>
      <w:r w:rsidRPr="002B5088">
        <w:rPr>
          <w:rFonts w:ascii="Times New Roman" w:hAnsi="Times New Roman" w:cs="Times New Roman"/>
          <w:i/>
          <w:sz w:val="24"/>
          <w:szCs w:val="24"/>
        </w:rPr>
        <w:t>Disputed Question on the Cardinal Virtues</w:t>
      </w:r>
      <w:r w:rsidR="00685110">
        <w:rPr>
          <w:rFonts w:ascii="Times New Roman" w:hAnsi="Times New Roman" w:cs="Times New Roman"/>
          <w:sz w:val="24"/>
          <w:szCs w:val="24"/>
        </w:rPr>
        <w:t>, aa. 1–</w:t>
      </w:r>
      <w:r w:rsidRPr="002B5088">
        <w:rPr>
          <w:rFonts w:ascii="Times New Roman" w:hAnsi="Times New Roman" w:cs="Times New Roman"/>
          <w:sz w:val="24"/>
          <w:szCs w:val="24"/>
        </w:rPr>
        <w:t>2.</w:t>
      </w:r>
    </w:p>
  </w:endnote>
  <w:endnote w:id="29">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i/>
          <w:sz w:val="24"/>
          <w:szCs w:val="24"/>
        </w:rPr>
        <w:t xml:space="preserve"> Ordinatio </w:t>
      </w:r>
      <w:r w:rsidR="00685110">
        <w:rPr>
          <w:rFonts w:ascii="Times New Roman" w:hAnsi="Times New Roman" w:cs="Times New Roman"/>
          <w:sz w:val="24"/>
          <w:szCs w:val="24"/>
        </w:rPr>
        <w:t>III, d. 33, q. 1, nn. 43–</w:t>
      </w:r>
      <w:r w:rsidRPr="002B5088">
        <w:rPr>
          <w:rFonts w:ascii="Times New Roman" w:hAnsi="Times New Roman" w:cs="Times New Roman"/>
          <w:sz w:val="24"/>
          <w:szCs w:val="24"/>
        </w:rPr>
        <w:t xml:space="preserve">45. For commentary and discussion of </w:t>
      </w:r>
      <w:r>
        <w:rPr>
          <w:rFonts w:ascii="Times New Roman" w:hAnsi="Times New Roman" w:cs="Times New Roman"/>
          <w:sz w:val="24"/>
          <w:szCs w:val="24"/>
        </w:rPr>
        <w:t>other authors, see Kent 2010</w:t>
      </w:r>
      <w:r w:rsidRPr="002B5088">
        <w:rPr>
          <w:rFonts w:ascii="Times New Roman" w:hAnsi="Times New Roman" w:cs="Times New Roman"/>
          <w:sz w:val="24"/>
          <w:szCs w:val="24"/>
        </w:rPr>
        <w:t xml:space="preserve">, </w:t>
      </w:r>
      <w:r>
        <w:rPr>
          <w:rFonts w:ascii="Times New Roman" w:hAnsi="Times New Roman" w:cs="Times New Roman"/>
          <w:sz w:val="24"/>
          <w:szCs w:val="24"/>
        </w:rPr>
        <w:t>224–</w:t>
      </w:r>
      <w:r w:rsidRPr="002B5088">
        <w:rPr>
          <w:rFonts w:ascii="Times New Roman" w:hAnsi="Times New Roman" w:cs="Times New Roman"/>
          <w:sz w:val="24"/>
          <w:szCs w:val="24"/>
        </w:rPr>
        <w:t>245.</w:t>
      </w:r>
    </w:p>
  </w:endnote>
  <w:endnote w:id="30">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 xml:space="preserve">Reportatio </w:t>
      </w:r>
      <w:r w:rsidRPr="002B5088">
        <w:rPr>
          <w:rFonts w:ascii="Times New Roman" w:hAnsi="Times New Roman" w:cs="Times New Roman"/>
          <w:sz w:val="24"/>
          <w:szCs w:val="24"/>
        </w:rPr>
        <w:t>III, q. 11 (</w:t>
      </w:r>
      <w:r w:rsidRPr="002B5088">
        <w:rPr>
          <w:rFonts w:ascii="Times New Roman" w:hAnsi="Times New Roman" w:cs="Times New Roman"/>
          <w:i/>
          <w:sz w:val="24"/>
          <w:szCs w:val="24"/>
        </w:rPr>
        <w:t xml:space="preserve">OTh </w:t>
      </w:r>
      <w:r w:rsidRPr="002B5088">
        <w:rPr>
          <w:rFonts w:ascii="Times New Roman" w:hAnsi="Times New Roman" w:cs="Times New Roman"/>
          <w:sz w:val="24"/>
          <w:szCs w:val="24"/>
        </w:rPr>
        <w:t>V, 358</w:t>
      </w:r>
      <w:r w:rsidR="00685110">
        <w:rPr>
          <w:rFonts w:ascii="Times New Roman" w:hAnsi="Times New Roman" w:cs="Times New Roman"/>
          <w:sz w:val="24"/>
          <w:szCs w:val="24"/>
        </w:rPr>
        <w:t>–</w:t>
      </w:r>
      <w:r w:rsidRPr="002B5088">
        <w:rPr>
          <w:rFonts w:ascii="Times New Roman" w:hAnsi="Times New Roman" w:cs="Times New Roman"/>
          <w:sz w:val="24"/>
          <w:szCs w:val="24"/>
        </w:rPr>
        <w:t>366).</w:t>
      </w:r>
    </w:p>
  </w:endnote>
  <w:endnote w:id="31">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i/>
          <w:sz w:val="24"/>
          <w:szCs w:val="24"/>
        </w:rPr>
        <w:t xml:space="preserve"> Ordinatio </w:t>
      </w:r>
      <w:r w:rsidR="00685110">
        <w:rPr>
          <w:rFonts w:ascii="Times New Roman" w:hAnsi="Times New Roman" w:cs="Times New Roman"/>
          <w:sz w:val="24"/>
          <w:szCs w:val="24"/>
        </w:rPr>
        <w:t>III, d. 36, q. 1, nn. 32–33; 108–</w:t>
      </w:r>
      <w:r w:rsidRPr="002B5088">
        <w:rPr>
          <w:rFonts w:ascii="Times New Roman" w:hAnsi="Times New Roman" w:cs="Times New Roman"/>
          <w:sz w:val="24"/>
          <w:szCs w:val="24"/>
        </w:rPr>
        <w:t xml:space="preserve">113. </w:t>
      </w:r>
    </w:p>
  </w:endnote>
  <w:endnote w:id="32">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In general, Ockham’s beliefs about the power of divine omnipotence commit him to believing that God’s power is sufficient to separate any virtue from any other.</w:t>
      </w:r>
    </w:p>
  </w:endnote>
  <w:endnote w:id="33">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w:t>
      </w:r>
      <w:r w:rsidRPr="002B5088">
        <w:rPr>
          <w:rFonts w:ascii="Times New Roman" w:hAnsi="Times New Roman" w:cs="Times New Roman"/>
          <w:i/>
          <w:sz w:val="24"/>
          <w:szCs w:val="24"/>
        </w:rPr>
        <w:t>De Connexione Virtutum</w:t>
      </w:r>
      <w:r w:rsidRPr="002B5088">
        <w:rPr>
          <w:rFonts w:ascii="Times New Roman" w:hAnsi="Times New Roman" w:cs="Times New Roman"/>
          <w:sz w:val="24"/>
          <w:szCs w:val="24"/>
        </w:rPr>
        <w:t>, a. 3 (</w:t>
      </w:r>
      <w:r w:rsidRPr="002B5088">
        <w:rPr>
          <w:rFonts w:ascii="Times New Roman" w:hAnsi="Times New Roman" w:cs="Times New Roman"/>
          <w:i/>
          <w:sz w:val="24"/>
          <w:szCs w:val="24"/>
        </w:rPr>
        <w:t xml:space="preserve">OTh </w:t>
      </w:r>
      <w:r>
        <w:rPr>
          <w:rFonts w:ascii="Times New Roman" w:hAnsi="Times New Roman" w:cs="Times New Roman"/>
          <w:sz w:val="24"/>
          <w:szCs w:val="24"/>
        </w:rPr>
        <w:t>VIII, 347–</w:t>
      </w:r>
      <w:r w:rsidRPr="002B5088">
        <w:rPr>
          <w:rFonts w:ascii="Times New Roman" w:hAnsi="Times New Roman" w:cs="Times New Roman"/>
          <w:sz w:val="24"/>
          <w:szCs w:val="24"/>
        </w:rPr>
        <w:t>360). Discussion of Ockham’s position can be fou</w:t>
      </w:r>
      <w:r>
        <w:rPr>
          <w:rFonts w:ascii="Times New Roman" w:hAnsi="Times New Roman" w:cs="Times New Roman"/>
          <w:sz w:val="24"/>
          <w:szCs w:val="24"/>
        </w:rPr>
        <w:t>nd in Wood 1997, 223–</w:t>
      </w:r>
      <w:r w:rsidRPr="002B5088">
        <w:rPr>
          <w:rFonts w:ascii="Times New Roman" w:hAnsi="Times New Roman" w:cs="Times New Roman"/>
          <w:sz w:val="24"/>
          <w:szCs w:val="24"/>
        </w:rPr>
        <w:t>237.</w:t>
      </w:r>
    </w:p>
  </w:endnote>
  <w:endnote w:id="34">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The history of the poverty dispute is traced in</w:t>
      </w:r>
      <w:r w:rsidR="00685110">
        <w:rPr>
          <w:rFonts w:ascii="Times New Roman" w:hAnsi="Times New Roman" w:cs="Times New Roman"/>
          <w:sz w:val="24"/>
          <w:szCs w:val="24"/>
        </w:rPr>
        <w:t xml:space="preserve"> Burr 1989 and 2001.</w:t>
      </w:r>
      <w:r w:rsidRPr="002B5088">
        <w:rPr>
          <w:rFonts w:ascii="Times New Roman" w:hAnsi="Times New Roman" w:cs="Times New Roman"/>
          <w:sz w:val="24"/>
          <w:szCs w:val="24"/>
        </w:rPr>
        <w:t xml:space="preserve"> </w:t>
      </w:r>
    </w:p>
  </w:endnote>
  <w:endnote w:id="35">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For these arguments and more, see Hervaeus Natalis</w:t>
      </w:r>
      <w:r>
        <w:rPr>
          <w:rFonts w:ascii="Times New Roman" w:hAnsi="Times New Roman" w:cs="Times New Roman"/>
          <w:sz w:val="24"/>
          <w:szCs w:val="24"/>
        </w:rPr>
        <w:t xml:space="preserve"> 1999.</w:t>
      </w:r>
      <w:r w:rsidRPr="002B5088">
        <w:rPr>
          <w:rFonts w:ascii="Times New Roman" w:hAnsi="Times New Roman" w:cs="Times New Roman"/>
          <w:sz w:val="24"/>
          <w:szCs w:val="24"/>
        </w:rPr>
        <w:t xml:space="preserve"> Natalis discusses the arguments just </w:t>
      </w:r>
      <w:r>
        <w:rPr>
          <w:rFonts w:ascii="Times New Roman" w:hAnsi="Times New Roman" w:cs="Times New Roman"/>
          <w:sz w:val="24"/>
          <w:szCs w:val="24"/>
        </w:rPr>
        <w:t>mentioned on pp. 25–</w:t>
      </w:r>
      <w:r w:rsidRPr="002B5088">
        <w:rPr>
          <w:rFonts w:ascii="Times New Roman" w:hAnsi="Times New Roman" w:cs="Times New Roman"/>
          <w:sz w:val="24"/>
          <w:szCs w:val="24"/>
        </w:rPr>
        <w:t>31.</w:t>
      </w:r>
    </w:p>
  </w:endnote>
  <w:endnote w:id="36">
    <w:p w:rsidR="001E6E25" w:rsidRPr="002B5088" w:rsidRDefault="001E6E25" w:rsidP="002B5088">
      <w:pPr>
        <w:pStyle w:val="EndnoteText"/>
        <w:spacing w:line="480" w:lineRule="auto"/>
        <w:rPr>
          <w:rFonts w:ascii="Times New Roman" w:hAnsi="Times New Roman" w:cs="Times New Roman"/>
          <w:sz w:val="24"/>
          <w:szCs w:val="24"/>
        </w:rPr>
      </w:pPr>
      <w:r w:rsidRPr="002B5088">
        <w:rPr>
          <w:rStyle w:val="EndnoteReference"/>
          <w:rFonts w:ascii="Times New Roman" w:hAnsi="Times New Roman" w:cs="Times New Roman"/>
          <w:sz w:val="24"/>
          <w:szCs w:val="24"/>
        </w:rPr>
        <w:endnoteRef/>
      </w:r>
      <w:r w:rsidRPr="002B5088">
        <w:rPr>
          <w:rFonts w:ascii="Times New Roman" w:hAnsi="Times New Roman" w:cs="Times New Roman"/>
          <w:sz w:val="24"/>
          <w:szCs w:val="24"/>
        </w:rPr>
        <w:t xml:space="preserve"> See especially Ockham’s </w:t>
      </w:r>
      <w:r w:rsidRPr="002B5088">
        <w:rPr>
          <w:rFonts w:ascii="Times New Roman" w:hAnsi="Times New Roman" w:cs="Times New Roman"/>
          <w:i/>
          <w:sz w:val="24"/>
          <w:szCs w:val="24"/>
        </w:rPr>
        <w:t>Dialogus</w:t>
      </w:r>
      <w:r w:rsidRPr="002B5088">
        <w:rPr>
          <w:rFonts w:ascii="Times New Roman" w:hAnsi="Times New Roman" w:cs="Times New Roman"/>
          <w:sz w:val="24"/>
          <w:szCs w:val="24"/>
        </w:rPr>
        <w:t>, Part 3.</w:t>
      </w:r>
      <w:r w:rsidR="00685110">
        <w:rPr>
          <w:rFonts w:ascii="Times New Roman" w:hAnsi="Times New Roman" w:cs="Times New Roman"/>
          <w:sz w:val="24"/>
          <w:szCs w:val="24"/>
        </w:rPr>
        <w:t>1, Book 1 and Part 3.2, Books 1–</w:t>
      </w:r>
      <w:r w:rsidRPr="002B5088">
        <w:rPr>
          <w:rFonts w:ascii="Times New Roman" w:hAnsi="Times New Roman" w:cs="Times New Roman"/>
          <w:sz w:val="24"/>
          <w:szCs w:val="24"/>
        </w:rPr>
        <w:t xml:space="preserve">3. For discussion, see </w:t>
      </w:r>
      <w:r>
        <w:rPr>
          <w:rFonts w:ascii="Times New Roman" w:hAnsi="Times New Roman" w:cs="Times New Roman"/>
          <w:sz w:val="24"/>
          <w:szCs w:val="24"/>
        </w:rPr>
        <w:t>McGrade 2002</w:t>
      </w:r>
      <w:r w:rsidRPr="002B5088">
        <w:rPr>
          <w:rFonts w:ascii="Times New Roman" w:hAnsi="Times New Roman" w:cs="Times New Roman"/>
          <w:sz w:val="24"/>
          <w:szCs w:val="24"/>
        </w:rPr>
        <w:t xml:space="preserve"> and </w:t>
      </w:r>
      <w:r>
        <w:rPr>
          <w:rFonts w:ascii="Times New Roman" w:hAnsi="Times New Roman" w:cs="Times New Roman"/>
          <w:sz w:val="24"/>
          <w:szCs w:val="24"/>
        </w:rPr>
        <w:t>Kilcullen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760794"/>
      <w:docPartObj>
        <w:docPartGallery w:val="Page Numbers (Bottom of Page)"/>
        <w:docPartUnique/>
      </w:docPartObj>
    </w:sdtPr>
    <w:sdtEndPr>
      <w:rPr>
        <w:noProof/>
      </w:rPr>
    </w:sdtEndPr>
    <w:sdtContent>
      <w:p w:rsidR="007F15BB" w:rsidRDefault="007F15BB">
        <w:pPr>
          <w:pStyle w:val="Footer"/>
          <w:jc w:val="center"/>
        </w:pPr>
        <w:r>
          <w:fldChar w:fldCharType="begin"/>
        </w:r>
        <w:r>
          <w:instrText xml:space="preserve"> PAGE   \* MERGEFORMAT </w:instrText>
        </w:r>
        <w:r>
          <w:fldChar w:fldCharType="separate"/>
        </w:r>
        <w:r w:rsidR="00004D56">
          <w:rPr>
            <w:noProof/>
          </w:rPr>
          <w:t>1</w:t>
        </w:r>
        <w:r>
          <w:rPr>
            <w:noProof/>
          </w:rPr>
          <w:fldChar w:fldCharType="end"/>
        </w:r>
      </w:p>
    </w:sdtContent>
  </w:sdt>
  <w:p w:rsidR="007F15BB" w:rsidRDefault="007F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F5" w:rsidRDefault="00B347F5" w:rsidP="00707741">
      <w:pPr>
        <w:spacing w:after="0" w:line="240" w:lineRule="auto"/>
      </w:pPr>
      <w:r>
        <w:separator/>
      </w:r>
    </w:p>
  </w:footnote>
  <w:footnote w:type="continuationSeparator" w:id="0">
    <w:p w:rsidR="00B347F5" w:rsidRDefault="00B347F5" w:rsidP="00707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905"/>
    <w:multiLevelType w:val="hybridMultilevel"/>
    <w:tmpl w:val="7238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2062D"/>
    <w:multiLevelType w:val="hybridMultilevel"/>
    <w:tmpl w:val="23E8C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15D8A"/>
    <w:multiLevelType w:val="hybridMultilevel"/>
    <w:tmpl w:val="ED82524C"/>
    <w:lvl w:ilvl="0" w:tplc="7F88F8D8">
      <w:start w:val="16"/>
      <w:numFmt w:val="bullet"/>
      <w:lvlText w:val="-"/>
      <w:lvlJc w:val="left"/>
      <w:pPr>
        <w:ind w:left="720" w:hanging="360"/>
      </w:pPr>
      <w:rPr>
        <w:rFonts w:ascii="Cambria" w:eastAsiaTheme="majorEastAsia" w:hAnsi="Cambria"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F0"/>
    <w:rsid w:val="00004D56"/>
    <w:rsid w:val="00012849"/>
    <w:rsid w:val="00022DB0"/>
    <w:rsid w:val="000253A9"/>
    <w:rsid w:val="000254F2"/>
    <w:rsid w:val="00025ECC"/>
    <w:rsid w:val="00033653"/>
    <w:rsid w:val="00034DE4"/>
    <w:rsid w:val="00042286"/>
    <w:rsid w:val="00043B24"/>
    <w:rsid w:val="00054C5F"/>
    <w:rsid w:val="0006043D"/>
    <w:rsid w:val="00062957"/>
    <w:rsid w:val="00076A12"/>
    <w:rsid w:val="00077B3B"/>
    <w:rsid w:val="00082566"/>
    <w:rsid w:val="000827DB"/>
    <w:rsid w:val="00090A90"/>
    <w:rsid w:val="000A5DD8"/>
    <w:rsid w:val="000A691A"/>
    <w:rsid w:val="000A7824"/>
    <w:rsid w:val="000B0CFB"/>
    <w:rsid w:val="000B655D"/>
    <w:rsid w:val="000B70DC"/>
    <w:rsid w:val="000C7206"/>
    <w:rsid w:val="000C7477"/>
    <w:rsid w:val="000D6C4E"/>
    <w:rsid w:val="000F0B14"/>
    <w:rsid w:val="000F1593"/>
    <w:rsid w:val="000F6276"/>
    <w:rsid w:val="001063EC"/>
    <w:rsid w:val="00122D04"/>
    <w:rsid w:val="0013334C"/>
    <w:rsid w:val="001408BD"/>
    <w:rsid w:val="00150D24"/>
    <w:rsid w:val="0015573D"/>
    <w:rsid w:val="001656AA"/>
    <w:rsid w:val="00165EC0"/>
    <w:rsid w:val="00171CEA"/>
    <w:rsid w:val="00172184"/>
    <w:rsid w:val="00194F7C"/>
    <w:rsid w:val="001A0B2E"/>
    <w:rsid w:val="001A3A0A"/>
    <w:rsid w:val="001B13F6"/>
    <w:rsid w:val="001B233D"/>
    <w:rsid w:val="001B7E53"/>
    <w:rsid w:val="001C50C2"/>
    <w:rsid w:val="001D2352"/>
    <w:rsid w:val="001D2C61"/>
    <w:rsid w:val="001E09C4"/>
    <w:rsid w:val="001E2A89"/>
    <w:rsid w:val="001E5B5F"/>
    <w:rsid w:val="001E6E25"/>
    <w:rsid w:val="001F4517"/>
    <w:rsid w:val="001F7667"/>
    <w:rsid w:val="0020059F"/>
    <w:rsid w:val="00207C79"/>
    <w:rsid w:val="00212965"/>
    <w:rsid w:val="0022476F"/>
    <w:rsid w:val="00230609"/>
    <w:rsid w:val="00234C99"/>
    <w:rsid w:val="002533D0"/>
    <w:rsid w:val="00262B13"/>
    <w:rsid w:val="00266F10"/>
    <w:rsid w:val="00272C27"/>
    <w:rsid w:val="002809C1"/>
    <w:rsid w:val="00290AFA"/>
    <w:rsid w:val="00290EE9"/>
    <w:rsid w:val="002935AA"/>
    <w:rsid w:val="002936C6"/>
    <w:rsid w:val="002947CA"/>
    <w:rsid w:val="002B4ED1"/>
    <w:rsid w:val="002B5088"/>
    <w:rsid w:val="002C2DCB"/>
    <w:rsid w:val="002C5955"/>
    <w:rsid w:val="002D043F"/>
    <w:rsid w:val="002D1A92"/>
    <w:rsid w:val="002D344D"/>
    <w:rsid w:val="002D478C"/>
    <w:rsid w:val="002F04A8"/>
    <w:rsid w:val="002F1498"/>
    <w:rsid w:val="002F2C1E"/>
    <w:rsid w:val="002F74B9"/>
    <w:rsid w:val="0030437F"/>
    <w:rsid w:val="003121EB"/>
    <w:rsid w:val="003139DF"/>
    <w:rsid w:val="00313BE4"/>
    <w:rsid w:val="00317C71"/>
    <w:rsid w:val="003261E4"/>
    <w:rsid w:val="00326EF9"/>
    <w:rsid w:val="0033003C"/>
    <w:rsid w:val="003477AD"/>
    <w:rsid w:val="00360DE5"/>
    <w:rsid w:val="00362C71"/>
    <w:rsid w:val="003668B8"/>
    <w:rsid w:val="00371EAD"/>
    <w:rsid w:val="00371F0E"/>
    <w:rsid w:val="00376167"/>
    <w:rsid w:val="00380FF0"/>
    <w:rsid w:val="00386A78"/>
    <w:rsid w:val="003922A3"/>
    <w:rsid w:val="003952F7"/>
    <w:rsid w:val="00395B0A"/>
    <w:rsid w:val="003A6196"/>
    <w:rsid w:val="003B11A3"/>
    <w:rsid w:val="003C03A8"/>
    <w:rsid w:val="003D6262"/>
    <w:rsid w:val="003D79F7"/>
    <w:rsid w:val="003E1FA6"/>
    <w:rsid w:val="003F0A41"/>
    <w:rsid w:val="00410F2E"/>
    <w:rsid w:val="00410FC4"/>
    <w:rsid w:val="00412FDB"/>
    <w:rsid w:val="004140D5"/>
    <w:rsid w:val="0042277A"/>
    <w:rsid w:val="00423D65"/>
    <w:rsid w:val="00427C10"/>
    <w:rsid w:val="00431A95"/>
    <w:rsid w:val="00435714"/>
    <w:rsid w:val="0044285C"/>
    <w:rsid w:val="0044646E"/>
    <w:rsid w:val="00460D6C"/>
    <w:rsid w:val="00460DF0"/>
    <w:rsid w:val="00467818"/>
    <w:rsid w:val="00470E4B"/>
    <w:rsid w:val="0047335F"/>
    <w:rsid w:val="00487D65"/>
    <w:rsid w:val="004942E2"/>
    <w:rsid w:val="004A0FDB"/>
    <w:rsid w:val="004A4329"/>
    <w:rsid w:val="004A654C"/>
    <w:rsid w:val="004B2EBC"/>
    <w:rsid w:val="004B7F0D"/>
    <w:rsid w:val="004C7670"/>
    <w:rsid w:val="004C7D83"/>
    <w:rsid w:val="004D4C4B"/>
    <w:rsid w:val="004E09F8"/>
    <w:rsid w:val="004F0129"/>
    <w:rsid w:val="004F5715"/>
    <w:rsid w:val="004F670F"/>
    <w:rsid w:val="004F6754"/>
    <w:rsid w:val="00504209"/>
    <w:rsid w:val="00507560"/>
    <w:rsid w:val="005178AC"/>
    <w:rsid w:val="00520414"/>
    <w:rsid w:val="0052410F"/>
    <w:rsid w:val="00526F36"/>
    <w:rsid w:val="00530F79"/>
    <w:rsid w:val="005314A8"/>
    <w:rsid w:val="00535B89"/>
    <w:rsid w:val="00542CF3"/>
    <w:rsid w:val="00543137"/>
    <w:rsid w:val="00543F44"/>
    <w:rsid w:val="005462A3"/>
    <w:rsid w:val="00551FB3"/>
    <w:rsid w:val="00557697"/>
    <w:rsid w:val="00590514"/>
    <w:rsid w:val="005B0196"/>
    <w:rsid w:val="005B2E29"/>
    <w:rsid w:val="005B659B"/>
    <w:rsid w:val="005C7C7B"/>
    <w:rsid w:val="005D35F2"/>
    <w:rsid w:val="005D787A"/>
    <w:rsid w:val="005E3FDF"/>
    <w:rsid w:val="005E7D93"/>
    <w:rsid w:val="005F2E2B"/>
    <w:rsid w:val="005F4CE9"/>
    <w:rsid w:val="005F4D5A"/>
    <w:rsid w:val="005F748D"/>
    <w:rsid w:val="00614EB1"/>
    <w:rsid w:val="0061788F"/>
    <w:rsid w:val="00626871"/>
    <w:rsid w:val="00640D6A"/>
    <w:rsid w:val="0066174D"/>
    <w:rsid w:val="00684275"/>
    <w:rsid w:val="00685110"/>
    <w:rsid w:val="006922FE"/>
    <w:rsid w:val="0069263F"/>
    <w:rsid w:val="00697587"/>
    <w:rsid w:val="006A461F"/>
    <w:rsid w:val="006A7C76"/>
    <w:rsid w:val="006A7EC0"/>
    <w:rsid w:val="006B4545"/>
    <w:rsid w:val="006B6E17"/>
    <w:rsid w:val="006C0C9F"/>
    <w:rsid w:val="006D0590"/>
    <w:rsid w:val="006F4516"/>
    <w:rsid w:val="006F5161"/>
    <w:rsid w:val="00701E3A"/>
    <w:rsid w:val="007067B5"/>
    <w:rsid w:val="00707741"/>
    <w:rsid w:val="00711D6D"/>
    <w:rsid w:val="00714EFD"/>
    <w:rsid w:val="00716709"/>
    <w:rsid w:val="00734091"/>
    <w:rsid w:val="00737A06"/>
    <w:rsid w:val="00741DF8"/>
    <w:rsid w:val="007434B0"/>
    <w:rsid w:val="00760E1A"/>
    <w:rsid w:val="00780370"/>
    <w:rsid w:val="00781695"/>
    <w:rsid w:val="007A0DB5"/>
    <w:rsid w:val="007A1FBE"/>
    <w:rsid w:val="007E05A4"/>
    <w:rsid w:val="007F15BB"/>
    <w:rsid w:val="00805CBA"/>
    <w:rsid w:val="008258F9"/>
    <w:rsid w:val="008359B7"/>
    <w:rsid w:val="00836137"/>
    <w:rsid w:val="008525DD"/>
    <w:rsid w:val="00852FF2"/>
    <w:rsid w:val="00857DED"/>
    <w:rsid w:val="00865114"/>
    <w:rsid w:val="00874B0D"/>
    <w:rsid w:val="00885202"/>
    <w:rsid w:val="00890442"/>
    <w:rsid w:val="00897484"/>
    <w:rsid w:val="008A7CCD"/>
    <w:rsid w:val="008B6678"/>
    <w:rsid w:val="008C0764"/>
    <w:rsid w:val="008C2C76"/>
    <w:rsid w:val="008C4445"/>
    <w:rsid w:val="008C593C"/>
    <w:rsid w:val="008D2C89"/>
    <w:rsid w:val="008D5FEB"/>
    <w:rsid w:val="008E3042"/>
    <w:rsid w:val="008E3064"/>
    <w:rsid w:val="008F33AF"/>
    <w:rsid w:val="008F7C4B"/>
    <w:rsid w:val="00902212"/>
    <w:rsid w:val="00907B3E"/>
    <w:rsid w:val="009146F1"/>
    <w:rsid w:val="009148E4"/>
    <w:rsid w:val="00915DFB"/>
    <w:rsid w:val="009206DE"/>
    <w:rsid w:val="00923AB0"/>
    <w:rsid w:val="00930CBE"/>
    <w:rsid w:val="00936E37"/>
    <w:rsid w:val="009418EF"/>
    <w:rsid w:val="00941C5B"/>
    <w:rsid w:val="00955DEB"/>
    <w:rsid w:val="00956E07"/>
    <w:rsid w:val="00957537"/>
    <w:rsid w:val="00960D43"/>
    <w:rsid w:val="00962521"/>
    <w:rsid w:val="00965538"/>
    <w:rsid w:val="009767A2"/>
    <w:rsid w:val="0099289E"/>
    <w:rsid w:val="009B3680"/>
    <w:rsid w:val="009B41CE"/>
    <w:rsid w:val="009C7D4C"/>
    <w:rsid w:val="009D1630"/>
    <w:rsid w:val="009E3231"/>
    <w:rsid w:val="009E3CD9"/>
    <w:rsid w:val="009F1FB8"/>
    <w:rsid w:val="009F64F3"/>
    <w:rsid w:val="00A44466"/>
    <w:rsid w:val="00A527F9"/>
    <w:rsid w:val="00A52811"/>
    <w:rsid w:val="00A57DD6"/>
    <w:rsid w:val="00A6540F"/>
    <w:rsid w:val="00A716F3"/>
    <w:rsid w:val="00A77EE0"/>
    <w:rsid w:val="00A90827"/>
    <w:rsid w:val="00A90B59"/>
    <w:rsid w:val="00A90C5D"/>
    <w:rsid w:val="00AA1D9B"/>
    <w:rsid w:val="00AB19AB"/>
    <w:rsid w:val="00AB36BF"/>
    <w:rsid w:val="00AC3FDA"/>
    <w:rsid w:val="00AD2C39"/>
    <w:rsid w:val="00AD4558"/>
    <w:rsid w:val="00AD5E40"/>
    <w:rsid w:val="00AE312B"/>
    <w:rsid w:val="00AE36C2"/>
    <w:rsid w:val="00AE6F76"/>
    <w:rsid w:val="00AF664A"/>
    <w:rsid w:val="00B04962"/>
    <w:rsid w:val="00B05188"/>
    <w:rsid w:val="00B06EDA"/>
    <w:rsid w:val="00B0749C"/>
    <w:rsid w:val="00B11E33"/>
    <w:rsid w:val="00B26ADA"/>
    <w:rsid w:val="00B31F4D"/>
    <w:rsid w:val="00B347F5"/>
    <w:rsid w:val="00B46924"/>
    <w:rsid w:val="00B4719D"/>
    <w:rsid w:val="00B5212F"/>
    <w:rsid w:val="00B52DDD"/>
    <w:rsid w:val="00B54CAC"/>
    <w:rsid w:val="00B60CCB"/>
    <w:rsid w:val="00B60F94"/>
    <w:rsid w:val="00B77F45"/>
    <w:rsid w:val="00B95429"/>
    <w:rsid w:val="00B95458"/>
    <w:rsid w:val="00BA3822"/>
    <w:rsid w:val="00BA615C"/>
    <w:rsid w:val="00BA6B35"/>
    <w:rsid w:val="00BB46AF"/>
    <w:rsid w:val="00BC3DBC"/>
    <w:rsid w:val="00BC4EDD"/>
    <w:rsid w:val="00BC6D46"/>
    <w:rsid w:val="00BD57B8"/>
    <w:rsid w:val="00BD5FEE"/>
    <w:rsid w:val="00BE3460"/>
    <w:rsid w:val="00BE39DF"/>
    <w:rsid w:val="00BE4C89"/>
    <w:rsid w:val="00BE52F8"/>
    <w:rsid w:val="00BE6030"/>
    <w:rsid w:val="00BF2E98"/>
    <w:rsid w:val="00BF4B61"/>
    <w:rsid w:val="00C00ED0"/>
    <w:rsid w:val="00C2121C"/>
    <w:rsid w:val="00C26955"/>
    <w:rsid w:val="00C26C78"/>
    <w:rsid w:val="00C27E07"/>
    <w:rsid w:val="00C32AF8"/>
    <w:rsid w:val="00C3693F"/>
    <w:rsid w:val="00C3747C"/>
    <w:rsid w:val="00C40883"/>
    <w:rsid w:val="00C42F34"/>
    <w:rsid w:val="00C46AFE"/>
    <w:rsid w:val="00C47761"/>
    <w:rsid w:val="00C47CBC"/>
    <w:rsid w:val="00C63105"/>
    <w:rsid w:val="00C642F8"/>
    <w:rsid w:val="00C76F73"/>
    <w:rsid w:val="00C80708"/>
    <w:rsid w:val="00C93B33"/>
    <w:rsid w:val="00CA2D65"/>
    <w:rsid w:val="00CA4CA5"/>
    <w:rsid w:val="00CA6347"/>
    <w:rsid w:val="00CB11EA"/>
    <w:rsid w:val="00CB57A2"/>
    <w:rsid w:val="00CC16D9"/>
    <w:rsid w:val="00CC5E1F"/>
    <w:rsid w:val="00CD54C3"/>
    <w:rsid w:val="00CD6D8D"/>
    <w:rsid w:val="00CE70C5"/>
    <w:rsid w:val="00CF444D"/>
    <w:rsid w:val="00CF71F3"/>
    <w:rsid w:val="00D0026B"/>
    <w:rsid w:val="00D012CF"/>
    <w:rsid w:val="00D05498"/>
    <w:rsid w:val="00D062FD"/>
    <w:rsid w:val="00D20977"/>
    <w:rsid w:val="00D240F0"/>
    <w:rsid w:val="00D26854"/>
    <w:rsid w:val="00D26884"/>
    <w:rsid w:val="00D318FC"/>
    <w:rsid w:val="00D3255D"/>
    <w:rsid w:val="00D37E46"/>
    <w:rsid w:val="00D445C4"/>
    <w:rsid w:val="00D544E0"/>
    <w:rsid w:val="00D57721"/>
    <w:rsid w:val="00D61F74"/>
    <w:rsid w:val="00D64BB6"/>
    <w:rsid w:val="00D6726B"/>
    <w:rsid w:val="00D849C7"/>
    <w:rsid w:val="00D8725F"/>
    <w:rsid w:val="00D92273"/>
    <w:rsid w:val="00D923F3"/>
    <w:rsid w:val="00D94EE4"/>
    <w:rsid w:val="00DA673E"/>
    <w:rsid w:val="00DA722F"/>
    <w:rsid w:val="00DA7FA2"/>
    <w:rsid w:val="00DB1BD9"/>
    <w:rsid w:val="00DB3DEF"/>
    <w:rsid w:val="00DD575F"/>
    <w:rsid w:val="00DE0C71"/>
    <w:rsid w:val="00DE780A"/>
    <w:rsid w:val="00DF21A3"/>
    <w:rsid w:val="00DF2F23"/>
    <w:rsid w:val="00DF55E5"/>
    <w:rsid w:val="00E000FD"/>
    <w:rsid w:val="00E01AB3"/>
    <w:rsid w:val="00E16664"/>
    <w:rsid w:val="00E16AEA"/>
    <w:rsid w:val="00E1745C"/>
    <w:rsid w:val="00E202E3"/>
    <w:rsid w:val="00E23374"/>
    <w:rsid w:val="00E25A3C"/>
    <w:rsid w:val="00E25A64"/>
    <w:rsid w:val="00E27351"/>
    <w:rsid w:val="00E3189B"/>
    <w:rsid w:val="00E45055"/>
    <w:rsid w:val="00E57868"/>
    <w:rsid w:val="00E6558B"/>
    <w:rsid w:val="00E72692"/>
    <w:rsid w:val="00E73284"/>
    <w:rsid w:val="00E7632B"/>
    <w:rsid w:val="00E7780D"/>
    <w:rsid w:val="00EA2DAB"/>
    <w:rsid w:val="00EA3DE3"/>
    <w:rsid w:val="00EB1599"/>
    <w:rsid w:val="00ED78ED"/>
    <w:rsid w:val="00ED7AAF"/>
    <w:rsid w:val="00EE5164"/>
    <w:rsid w:val="00EF4390"/>
    <w:rsid w:val="00EF6114"/>
    <w:rsid w:val="00EF7C2B"/>
    <w:rsid w:val="00F0423D"/>
    <w:rsid w:val="00F154FA"/>
    <w:rsid w:val="00F177DF"/>
    <w:rsid w:val="00F20008"/>
    <w:rsid w:val="00F337F0"/>
    <w:rsid w:val="00F3511F"/>
    <w:rsid w:val="00F44FDA"/>
    <w:rsid w:val="00F478B6"/>
    <w:rsid w:val="00F5115A"/>
    <w:rsid w:val="00F559C8"/>
    <w:rsid w:val="00F86BE3"/>
    <w:rsid w:val="00F9663E"/>
    <w:rsid w:val="00FA1376"/>
    <w:rsid w:val="00FA441A"/>
    <w:rsid w:val="00FB2916"/>
    <w:rsid w:val="00FB7699"/>
    <w:rsid w:val="00FC311D"/>
    <w:rsid w:val="00FC792C"/>
    <w:rsid w:val="00FD01BF"/>
    <w:rsid w:val="00FD1CED"/>
    <w:rsid w:val="00FD779D"/>
    <w:rsid w:val="00FF1C11"/>
    <w:rsid w:val="00FF47D1"/>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FC45"/>
  <w15:docId w15:val="{BF7A8798-9291-44F5-8FE8-430125B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477"/>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F33A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44F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3AF"/>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0C7477"/>
    <w:rPr>
      <w:rFonts w:asciiTheme="majorHAnsi" w:eastAsiaTheme="majorEastAsia" w:hAnsiTheme="majorHAnsi" w:cstheme="majorBidi"/>
      <w:b/>
      <w:bCs/>
      <w:color w:val="000000" w:themeColor="text1"/>
      <w:sz w:val="28"/>
      <w:szCs w:val="28"/>
    </w:rPr>
  </w:style>
  <w:style w:type="paragraph" w:styleId="FootnoteText">
    <w:name w:val="footnote text"/>
    <w:basedOn w:val="Normal"/>
    <w:link w:val="FootnoteTextChar"/>
    <w:uiPriority w:val="99"/>
    <w:semiHidden/>
    <w:unhideWhenUsed/>
    <w:rsid w:val="007077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741"/>
    <w:rPr>
      <w:sz w:val="20"/>
      <w:szCs w:val="20"/>
    </w:rPr>
  </w:style>
  <w:style w:type="character" w:styleId="FootnoteReference">
    <w:name w:val="footnote reference"/>
    <w:basedOn w:val="DefaultParagraphFont"/>
    <w:uiPriority w:val="99"/>
    <w:semiHidden/>
    <w:unhideWhenUsed/>
    <w:rsid w:val="00707741"/>
    <w:rPr>
      <w:vertAlign w:val="superscript"/>
    </w:rPr>
  </w:style>
  <w:style w:type="paragraph" w:customStyle="1" w:styleId="Default">
    <w:name w:val="Default"/>
    <w:rsid w:val="00902212"/>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9E3231"/>
    <w:pPr>
      <w:ind w:left="720"/>
      <w:contextualSpacing/>
    </w:pPr>
  </w:style>
  <w:style w:type="character" w:styleId="Emphasis">
    <w:name w:val="Emphasis"/>
    <w:basedOn w:val="DefaultParagraphFont"/>
    <w:uiPriority w:val="20"/>
    <w:qFormat/>
    <w:rsid w:val="00955DEB"/>
    <w:rPr>
      <w:i/>
      <w:iCs/>
    </w:rPr>
  </w:style>
  <w:style w:type="character" w:customStyle="1" w:styleId="Heading3Char">
    <w:name w:val="Heading 3 Char"/>
    <w:basedOn w:val="DefaultParagraphFont"/>
    <w:link w:val="Heading3"/>
    <w:uiPriority w:val="9"/>
    <w:rsid w:val="00F44FD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36E37"/>
    <w:rPr>
      <w:sz w:val="16"/>
      <w:szCs w:val="16"/>
    </w:rPr>
  </w:style>
  <w:style w:type="paragraph" w:styleId="CommentText">
    <w:name w:val="annotation text"/>
    <w:basedOn w:val="Normal"/>
    <w:link w:val="CommentTextChar"/>
    <w:uiPriority w:val="99"/>
    <w:semiHidden/>
    <w:unhideWhenUsed/>
    <w:rsid w:val="00936E37"/>
    <w:pPr>
      <w:spacing w:line="240" w:lineRule="auto"/>
    </w:pPr>
    <w:rPr>
      <w:sz w:val="20"/>
      <w:szCs w:val="20"/>
    </w:rPr>
  </w:style>
  <w:style w:type="character" w:customStyle="1" w:styleId="CommentTextChar">
    <w:name w:val="Comment Text Char"/>
    <w:basedOn w:val="DefaultParagraphFont"/>
    <w:link w:val="CommentText"/>
    <w:uiPriority w:val="99"/>
    <w:semiHidden/>
    <w:rsid w:val="00936E37"/>
    <w:rPr>
      <w:sz w:val="20"/>
      <w:szCs w:val="20"/>
    </w:rPr>
  </w:style>
  <w:style w:type="paragraph" w:styleId="CommentSubject">
    <w:name w:val="annotation subject"/>
    <w:basedOn w:val="CommentText"/>
    <w:next w:val="CommentText"/>
    <w:link w:val="CommentSubjectChar"/>
    <w:uiPriority w:val="99"/>
    <w:semiHidden/>
    <w:unhideWhenUsed/>
    <w:rsid w:val="00936E37"/>
    <w:rPr>
      <w:b/>
      <w:bCs/>
    </w:rPr>
  </w:style>
  <w:style w:type="character" w:customStyle="1" w:styleId="CommentSubjectChar">
    <w:name w:val="Comment Subject Char"/>
    <w:basedOn w:val="CommentTextChar"/>
    <w:link w:val="CommentSubject"/>
    <w:uiPriority w:val="99"/>
    <w:semiHidden/>
    <w:rsid w:val="00936E37"/>
    <w:rPr>
      <w:b/>
      <w:bCs/>
      <w:sz w:val="20"/>
      <w:szCs w:val="20"/>
    </w:rPr>
  </w:style>
  <w:style w:type="paragraph" w:styleId="BalloonText">
    <w:name w:val="Balloon Text"/>
    <w:basedOn w:val="Normal"/>
    <w:link w:val="BalloonTextChar"/>
    <w:uiPriority w:val="99"/>
    <w:semiHidden/>
    <w:unhideWhenUsed/>
    <w:rsid w:val="0093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37"/>
    <w:rPr>
      <w:rFonts w:ascii="Tahoma" w:hAnsi="Tahoma" w:cs="Tahoma"/>
      <w:sz w:val="16"/>
      <w:szCs w:val="16"/>
    </w:rPr>
  </w:style>
  <w:style w:type="paragraph" w:styleId="Header">
    <w:name w:val="header"/>
    <w:basedOn w:val="Normal"/>
    <w:link w:val="HeaderChar"/>
    <w:uiPriority w:val="99"/>
    <w:unhideWhenUsed/>
    <w:rsid w:val="007F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BB"/>
  </w:style>
  <w:style w:type="paragraph" w:styleId="Footer">
    <w:name w:val="footer"/>
    <w:basedOn w:val="Normal"/>
    <w:link w:val="FooterChar"/>
    <w:uiPriority w:val="99"/>
    <w:unhideWhenUsed/>
    <w:rsid w:val="007F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BB"/>
  </w:style>
  <w:style w:type="paragraph" w:styleId="EndnoteText">
    <w:name w:val="endnote text"/>
    <w:basedOn w:val="Normal"/>
    <w:link w:val="EndnoteTextChar"/>
    <w:uiPriority w:val="99"/>
    <w:semiHidden/>
    <w:unhideWhenUsed/>
    <w:rsid w:val="001E6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6E25"/>
    <w:rPr>
      <w:sz w:val="20"/>
      <w:szCs w:val="20"/>
    </w:rPr>
  </w:style>
  <w:style w:type="character" w:styleId="EndnoteReference">
    <w:name w:val="endnote reference"/>
    <w:basedOn w:val="DefaultParagraphFont"/>
    <w:uiPriority w:val="99"/>
    <w:semiHidden/>
    <w:unhideWhenUsed/>
    <w:rsid w:val="001E6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1739">
      <w:bodyDiv w:val="1"/>
      <w:marLeft w:val="0"/>
      <w:marRight w:val="0"/>
      <w:marTop w:val="0"/>
      <w:marBottom w:val="0"/>
      <w:divBdr>
        <w:top w:val="none" w:sz="0" w:space="0" w:color="auto"/>
        <w:left w:val="none" w:sz="0" w:space="0" w:color="auto"/>
        <w:bottom w:val="none" w:sz="0" w:space="0" w:color="auto"/>
        <w:right w:val="none" w:sz="0" w:space="0" w:color="auto"/>
      </w:divBdr>
      <w:divsChild>
        <w:div w:id="198982180">
          <w:marLeft w:val="-225"/>
          <w:marRight w:val="-225"/>
          <w:marTop w:val="0"/>
          <w:marBottom w:val="0"/>
          <w:divBdr>
            <w:top w:val="none" w:sz="0" w:space="0" w:color="auto"/>
            <w:left w:val="none" w:sz="0" w:space="0" w:color="auto"/>
            <w:bottom w:val="none" w:sz="0" w:space="0" w:color="auto"/>
            <w:right w:val="none" w:sz="0" w:space="0" w:color="auto"/>
          </w:divBdr>
          <w:divsChild>
            <w:div w:id="2877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981">
      <w:bodyDiv w:val="1"/>
      <w:marLeft w:val="0"/>
      <w:marRight w:val="0"/>
      <w:marTop w:val="0"/>
      <w:marBottom w:val="0"/>
      <w:divBdr>
        <w:top w:val="none" w:sz="0" w:space="0" w:color="auto"/>
        <w:left w:val="none" w:sz="0" w:space="0" w:color="auto"/>
        <w:bottom w:val="none" w:sz="0" w:space="0" w:color="auto"/>
        <w:right w:val="none" w:sz="0" w:space="0" w:color="auto"/>
      </w:divBdr>
      <w:divsChild>
        <w:div w:id="1211575093">
          <w:marLeft w:val="-225"/>
          <w:marRight w:val="-225"/>
          <w:marTop w:val="0"/>
          <w:marBottom w:val="0"/>
          <w:divBdr>
            <w:top w:val="none" w:sz="0" w:space="0" w:color="auto"/>
            <w:left w:val="none" w:sz="0" w:space="0" w:color="auto"/>
            <w:bottom w:val="none" w:sz="0" w:space="0" w:color="auto"/>
            <w:right w:val="none" w:sz="0" w:space="0" w:color="auto"/>
          </w:divBdr>
          <w:divsChild>
            <w:div w:id="8682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903">
      <w:bodyDiv w:val="1"/>
      <w:marLeft w:val="0"/>
      <w:marRight w:val="0"/>
      <w:marTop w:val="0"/>
      <w:marBottom w:val="0"/>
      <w:divBdr>
        <w:top w:val="none" w:sz="0" w:space="0" w:color="auto"/>
        <w:left w:val="none" w:sz="0" w:space="0" w:color="auto"/>
        <w:bottom w:val="none" w:sz="0" w:space="0" w:color="auto"/>
        <w:right w:val="none" w:sz="0" w:space="0" w:color="auto"/>
      </w:divBdr>
      <w:divsChild>
        <w:div w:id="1305967960">
          <w:marLeft w:val="-225"/>
          <w:marRight w:val="-225"/>
          <w:marTop w:val="0"/>
          <w:marBottom w:val="0"/>
          <w:divBdr>
            <w:top w:val="none" w:sz="0" w:space="0" w:color="auto"/>
            <w:left w:val="none" w:sz="0" w:space="0" w:color="auto"/>
            <w:bottom w:val="none" w:sz="0" w:space="0" w:color="auto"/>
            <w:right w:val="none" w:sz="0" w:space="0" w:color="auto"/>
          </w:divBdr>
          <w:divsChild>
            <w:div w:id="10622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8772">
      <w:bodyDiv w:val="1"/>
      <w:marLeft w:val="0"/>
      <w:marRight w:val="0"/>
      <w:marTop w:val="0"/>
      <w:marBottom w:val="0"/>
      <w:divBdr>
        <w:top w:val="none" w:sz="0" w:space="0" w:color="auto"/>
        <w:left w:val="none" w:sz="0" w:space="0" w:color="auto"/>
        <w:bottom w:val="none" w:sz="0" w:space="0" w:color="auto"/>
        <w:right w:val="none" w:sz="0" w:space="0" w:color="auto"/>
      </w:divBdr>
      <w:divsChild>
        <w:div w:id="139855665">
          <w:marLeft w:val="-225"/>
          <w:marRight w:val="-225"/>
          <w:marTop w:val="0"/>
          <w:marBottom w:val="0"/>
          <w:divBdr>
            <w:top w:val="none" w:sz="0" w:space="0" w:color="auto"/>
            <w:left w:val="none" w:sz="0" w:space="0" w:color="auto"/>
            <w:bottom w:val="none" w:sz="0" w:space="0" w:color="auto"/>
            <w:right w:val="none" w:sz="0" w:space="0" w:color="auto"/>
          </w:divBdr>
          <w:divsChild>
            <w:div w:id="163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E2E0-716D-49A1-9B48-CE27A4A0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5690</Words>
  <Characters>32436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Eric Hagedorn</cp:lastModifiedBy>
  <cp:revision>2</cp:revision>
  <cp:lastPrinted>2017-01-30T03:25:00Z</cp:lastPrinted>
  <dcterms:created xsi:type="dcterms:W3CDTF">2020-09-21T01:01:00Z</dcterms:created>
  <dcterms:modified xsi:type="dcterms:W3CDTF">2020-09-21T01:01:00Z</dcterms:modified>
</cp:coreProperties>
</file>