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864B" w14:textId="2EB499A5" w:rsidR="00F66C90" w:rsidRPr="00B80A2C" w:rsidRDefault="009B3191" w:rsidP="007374F7">
      <w:pPr>
        <w:spacing w:line="480" w:lineRule="auto"/>
        <w:rPr>
          <w:rFonts w:ascii="Times New Roman" w:hAnsi="Times New Roman" w:cs="Times New Roman"/>
          <w:b/>
          <w:sz w:val="24"/>
          <w:szCs w:val="24"/>
        </w:rPr>
      </w:pPr>
      <w:r w:rsidRPr="00B80A2C">
        <w:rPr>
          <w:rFonts w:ascii="Times New Roman" w:hAnsi="Times New Roman" w:cs="Times New Roman"/>
          <w:b/>
          <w:iCs/>
          <w:sz w:val="24"/>
          <w:szCs w:val="24"/>
        </w:rPr>
        <w:t xml:space="preserve">Radical </w:t>
      </w:r>
      <w:r w:rsidR="000A1261" w:rsidRPr="00B80A2C">
        <w:rPr>
          <w:rFonts w:ascii="Times New Roman" w:hAnsi="Times New Roman" w:cs="Times New Roman"/>
          <w:b/>
          <w:i/>
          <w:sz w:val="24"/>
          <w:szCs w:val="24"/>
        </w:rPr>
        <w:t>Besinnung</w:t>
      </w:r>
      <w:r w:rsidRPr="00B80A2C">
        <w:rPr>
          <w:rFonts w:ascii="Times New Roman" w:hAnsi="Times New Roman" w:cs="Times New Roman"/>
          <w:b/>
          <w:sz w:val="24"/>
          <w:szCs w:val="24"/>
        </w:rPr>
        <w:t xml:space="preserve"> as a method for</w:t>
      </w:r>
      <w:r w:rsidR="000A1261" w:rsidRPr="00B80A2C">
        <w:rPr>
          <w:rFonts w:ascii="Times New Roman" w:hAnsi="Times New Roman" w:cs="Times New Roman"/>
          <w:b/>
          <w:sz w:val="24"/>
          <w:szCs w:val="24"/>
        </w:rPr>
        <w:t xml:space="preserve"> </w:t>
      </w:r>
      <w:r w:rsidR="0098695F" w:rsidRPr="00B80A2C">
        <w:rPr>
          <w:rFonts w:ascii="Times New Roman" w:hAnsi="Times New Roman" w:cs="Times New Roman"/>
          <w:b/>
          <w:sz w:val="24"/>
          <w:szCs w:val="24"/>
        </w:rPr>
        <w:t xml:space="preserve">phenomenological </w:t>
      </w:r>
      <w:r w:rsidR="000A1261" w:rsidRPr="00B80A2C">
        <w:rPr>
          <w:rFonts w:ascii="Times New Roman" w:hAnsi="Times New Roman" w:cs="Times New Roman"/>
          <w:b/>
          <w:sz w:val="24"/>
          <w:szCs w:val="24"/>
        </w:rPr>
        <w:t>criti</w:t>
      </w:r>
      <w:r w:rsidRPr="00B80A2C">
        <w:rPr>
          <w:rFonts w:ascii="Times New Roman" w:hAnsi="Times New Roman" w:cs="Times New Roman"/>
          <w:b/>
          <w:sz w:val="24"/>
          <w:szCs w:val="24"/>
        </w:rPr>
        <w:t>que</w:t>
      </w:r>
    </w:p>
    <w:p w14:paraId="5970C0AA" w14:textId="60538BAA" w:rsidR="00615D50" w:rsidRPr="00350A5D" w:rsidRDefault="00E220E8" w:rsidP="007374F7">
      <w:pPr>
        <w:spacing w:line="480" w:lineRule="auto"/>
        <w:rPr>
          <w:rFonts w:ascii="Times New Roman" w:hAnsi="Times New Roman" w:cs="Times New Roman"/>
          <w:sz w:val="24"/>
          <w:szCs w:val="24"/>
        </w:rPr>
      </w:pPr>
      <w:r w:rsidRPr="00B80A2C">
        <w:rPr>
          <w:rFonts w:ascii="Times New Roman" w:hAnsi="Times New Roman" w:cs="Times New Roman"/>
          <w:sz w:val="24"/>
          <w:szCs w:val="24"/>
        </w:rPr>
        <w:t>Abstract. The</w:t>
      </w:r>
      <w:r w:rsidR="00615D50" w:rsidRPr="00B80A2C">
        <w:rPr>
          <w:rFonts w:ascii="Times New Roman" w:hAnsi="Times New Roman" w:cs="Times New Roman"/>
          <w:sz w:val="24"/>
          <w:szCs w:val="24"/>
        </w:rPr>
        <w:t xml:space="preserve"> paper </w:t>
      </w:r>
      <w:r w:rsidR="009B3191" w:rsidRPr="00B80A2C">
        <w:rPr>
          <w:rFonts w:ascii="Times New Roman" w:hAnsi="Times New Roman" w:cs="Times New Roman"/>
          <w:sz w:val="24"/>
          <w:szCs w:val="24"/>
        </w:rPr>
        <w:t>discusses</w:t>
      </w:r>
      <w:r w:rsidR="00904EAA" w:rsidRPr="00B80A2C">
        <w:rPr>
          <w:rFonts w:ascii="Times New Roman" w:hAnsi="Times New Roman" w:cs="Times New Roman"/>
          <w:sz w:val="24"/>
          <w:szCs w:val="24"/>
        </w:rPr>
        <w:t xml:space="preserve"> </w:t>
      </w:r>
      <w:r w:rsidR="00615D50" w:rsidRPr="00B80A2C">
        <w:rPr>
          <w:rFonts w:ascii="Times New Roman" w:hAnsi="Times New Roman" w:cs="Times New Roman"/>
          <w:sz w:val="24"/>
          <w:szCs w:val="24"/>
        </w:rPr>
        <w:t>Husserl’</w:t>
      </w:r>
      <w:r w:rsidR="007B1C51" w:rsidRPr="00B80A2C">
        <w:rPr>
          <w:rFonts w:ascii="Times New Roman" w:hAnsi="Times New Roman" w:cs="Times New Roman"/>
          <w:sz w:val="24"/>
          <w:szCs w:val="24"/>
        </w:rPr>
        <w:t>s</w:t>
      </w:r>
      <w:r w:rsidR="00615D50" w:rsidRPr="00B80A2C">
        <w:rPr>
          <w:rFonts w:ascii="Times New Roman" w:hAnsi="Times New Roman" w:cs="Times New Roman"/>
          <w:sz w:val="24"/>
          <w:szCs w:val="24"/>
        </w:rPr>
        <w:t xml:space="preserve"> </w:t>
      </w:r>
      <w:r w:rsidR="00904EAA" w:rsidRPr="00B80A2C">
        <w:rPr>
          <w:rFonts w:ascii="Times New Roman" w:hAnsi="Times New Roman" w:cs="Times New Roman"/>
          <w:sz w:val="24"/>
          <w:szCs w:val="24"/>
        </w:rPr>
        <w:t xml:space="preserve">method of historical reflection, </w:t>
      </w:r>
      <w:r w:rsidR="00715A89" w:rsidRPr="00B80A2C">
        <w:rPr>
          <w:rFonts w:ascii="Times New Roman" w:hAnsi="Times New Roman" w:cs="Times New Roman"/>
          <w:sz w:val="24"/>
          <w:szCs w:val="24"/>
        </w:rPr>
        <w:t xml:space="preserve">radical </w:t>
      </w:r>
      <w:r w:rsidR="00615D50" w:rsidRPr="00B80A2C">
        <w:rPr>
          <w:rFonts w:ascii="Times New Roman" w:hAnsi="Times New Roman" w:cs="Times New Roman"/>
          <w:i/>
          <w:sz w:val="24"/>
          <w:szCs w:val="24"/>
        </w:rPr>
        <w:t>Besinnung</w:t>
      </w:r>
      <w:r w:rsidR="00904EAA" w:rsidRPr="00B80A2C">
        <w:rPr>
          <w:rFonts w:ascii="Times New Roman" w:hAnsi="Times New Roman" w:cs="Times New Roman"/>
          <w:sz w:val="24"/>
          <w:szCs w:val="24"/>
        </w:rPr>
        <w:t>, a</w:t>
      </w:r>
      <w:r w:rsidR="00374991" w:rsidRPr="00B80A2C">
        <w:rPr>
          <w:rFonts w:ascii="Times New Roman" w:hAnsi="Times New Roman" w:cs="Times New Roman"/>
          <w:sz w:val="24"/>
          <w:szCs w:val="24"/>
        </w:rPr>
        <w:t>s</w:t>
      </w:r>
      <w:r w:rsidR="00426A22" w:rsidRPr="00B80A2C">
        <w:rPr>
          <w:rFonts w:ascii="Times New Roman" w:hAnsi="Times New Roman" w:cs="Times New Roman"/>
          <w:sz w:val="24"/>
          <w:szCs w:val="24"/>
        </w:rPr>
        <w:t xml:space="preserve"> defined</w:t>
      </w:r>
      <w:r w:rsidR="00904EAA" w:rsidRPr="00B80A2C">
        <w:rPr>
          <w:rFonts w:ascii="Times New Roman" w:hAnsi="Times New Roman" w:cs="Times New Roman"/>
          <w:sz w:val="24"/>
          <w:szCs w:val="24"/>
        </w:rPr>
        <w:t xml:space="preserve"> </w:t>
      </w:r>
      <w:r w:rsidR="00374991" w:rsidRPr="00B80A2C">
        <w:rPr>
          <w:rFonts w:ascii="Times New Roman" w:hAnsi="Times New Roman" w:cs="Times New Roman"/>
          <w:sz w:val="24"/>
          <w:szCs w:val="24"/>
        </w:rPr>
        <w:t xml:space="preserve">and used </w:t>
      </w:r>
      <w:r w:rsidR="00615D50" w:rsidRPr="00B80A2C">
        <w:rPr>
          <w:rFonts w:ascii="Times New Roman" w:hAnsi="Times New Roman" w:cs="Times New Roman"/>
          <w:sz w:val="24"/>
          <w:szCs w:val="24"/>
        </w:rPr>
        <w:t xml:space="preserve">in </w:t>
      </w:r>
      <w:r w:rsidR="00615D50" w:rsidRPr="00B80A2C">
        <w:rPr>
          <w:rFonts w:ascii="Times New Roman" w:hAnsi="Times New Roman" w:cs="Times New Roman"/>
          <w:i/>
          <w:sz w:val="24"/>
          <w:szCs w:val="24"/>
        </w:rPr>
        <w:t>Formale und transzendentale</w:t>
      </w:r>
      <w:r w:rsidR="00615D50" w:rsidRPr="00B80A2C">
        <w:rPr>
          <w:rFonts w:ascii="Times New Roman" w:hAnsi="Times New Roman" w:cs="Times New Roman"/>
          <w:sz w:val="24"/>
          <w:szCs w:val="24"/>
        </w:rPr>
        <w:t xml:space="preserve"> </w:t>
      </w:r>
      <w:r w:rsidR="00615D50" w:rsidRPr="00B80A2C">
        <w:rPr>
          <w:rFonts w:ascii="Times New Roman" w:hAnsi="Times New Roman" w:cs="Times New Roman"/>
          <w:i/>
          <w:sz w:val="24"/>
          <w:szCs w:val="24"/>
        </w:rPr>
        <w:t>Logik</w:t>
      </w:r>
      <w:r w:rsidRPr="00B80A2C">
        <w:rPr>
          <w:rFonts w:ascii="Times New Roman" w:hAnsi="Times New Roman" w:cs="Times New Roman"/>
          <w:sz w:val="24"/>
          <w:szCs w:val="24"/>
        </w:rPr>
        <w:t xml:space="preserve"> (1929</w:t>
      </w:r>
      <w:r w:rsidRPr="00350A5D">
        <w:rPr>
          <w:rFonts w:ascii="Times New Roman" w:hAnsi="Times New Roman" w:cs="Times New Roman"/>
          <w:sz w:val="24"/>
          <w:szCs w:val="24"/>
        </w:rPr>
        <w:t>)</w:t>
      </w:r>
      <w:r w:rsidR="007D1979" w:rsidRPr="00350A5D">
        <w:rPr>
          <w:rFonts w:ascii="Times New Roman" w:hAnsi="Times New Roman" w:cs="Times New Roman"/>
          <w:sz w:val="24"/>
          <w:szCs w:val="24"/>
        </w:rPr>
        <w:t xml:space="preserve">. </w:t>
      </w:r>
      <w:r w:rsidR="00AF4C89" w:rsidRPr="00350A5D">
        <w:rPr>
          <w:rFonts w:ascii="Times New Roman" w:hAnsi="Times New Roman" w:cs="Times New Roman"/>
          <w:sz w:val="24"/>
          <w:szCs w:val="24"/>
        </w:rPr>
        <w:t xml:space="preserve">Whereas </w:t>
      </w:r>
      <w:r w:rsidR="00207686" w:rsidRPr="00207686">
        <w:rPr>
          <w:rFonts w:ascii="Times New Roman" w:hAnsi="Times New Roman" w:cs="Times New Roman"/>
          <w:i/>
          <w:iCs/>
          <w:sz w:val="24"/>
          <w:szCs w:val="24"/>
        </w:rPr>
        <w:t>Formal and Transcendental Logic</w:t>
      </w:r>
      <w:r w:rsidR="008954EA" w:rsidRPr="00350A5D">
        <w:rPr>
          <w:rFonts w:ascii="Times New Roman" w:hAnsi="Times New Roman" w:cs="Times New Roman"/>
          <w:sz w:val="24"/>
          <w:szCs w:val="24"/>
        </w:rPr>
        <w:t xml:space="preserve"> </w:t>
      </w:r>
      <w:r w:rsidR="00AF4C89" w:rsidRPr="00350A5D">
        <w:rPr>
          <w:rFonts w:ascii="Times New Roman" w:hAnsi="Times New Roman" w:cs="Times New Roman"/>
          <w:sz w:val="24"/>
          <w:szCs w:val="24"/>
        </w:rPr>
        <w:t xml:space="preserve">introduces and </w:t>
      </w:r>
      <w:r w:rsidR="008954EA" w:rsidRPr="00350A5D">
        <w:rPr>
          <w:rFonts w:ascii="Times New Roman" w:hAnsi="Times New Roman" w:cs="Times New Roman"/>
          <w:sz w:val="24"/>
          <w:szCs w:val="24"/>
        </w:rPr>
        <w:t xml:space="preserve">displays Husserl’s usage of </w:t>
      </w:r>
      <w:r w:rsidR="008954EA" w:rsidRPr="00350A5D">
        <w:rPr>
          <w:rFonts w:ascii="Times New Roman" w:hAnsi="Times New Roman" w:cs="Times New Roman"/>
          <w:i/>
          <w:iCs/>
          <w:sz w:val="24"/>
          <w:szCs w:val="24"/>
        </w:rPr>
        <w:t>Besinnung</w:t>
      </w:r>
      <w:r w:rsidR="008954EA" w:rsidRPr="00350A5D">
        <w:rPr>
          <w:rFonts w:ascii="Times New Roman" w:hAnsi="Times New Roman" w:cs="Times New Roman"/>
          <w:sz w:val="24"/>
          <w:szCs w:val="24"/>
        </w:rPr>
        <w:t xml:space="preserve"> </w:t>
      </w:r>
      <w:r w:rsidR="00684242" w:rsidRPr="00350A5D">
        <w:rPr>
          <w:rFonts w:ascii="Times New Roman" w:hAnsi="Times New Roman" w:cs="Times New Roman"/>
          <w:sz w:val="24"/>
          <w:szCs w:val="24"/>
        </w:rPr>
        <w:t xml:space="preserve">in the context of </w:t>
      </w:r>
      <w:r w:rsidR="00B531D2" w:rsidRPr="00350A5D">
        <w:rPr>
          <w:rFonts w:ascii="Times New Roman" w:hAnsi="Times New Roman" w:cs="Times New Roman"/>
          <w:sz w:val="24"/>
          <w:szCs w:val="24"/>
        </w:rPr>
        <w:t xml:space="preserve">the </w:t>
      </w:r>
      <w:r w:rsidR="00684242" w:rsidRPr="00350A5D">
        <w:rPr>
          <w:rFonts w:ascii="Times New Roman" w:hAnsi="Times New Roman" w:cs="Times New Roman"/>
          <w:sz w:val="24"/>
          <w:szCs w:val="24"/>
        </w:rPr>
        <w:t>exact sciences</w:t>
      </w:r>
      <w:r w:rsidR="00AF4C89" w:rsidRPr="00350A5D">
        <w:rPr>
          <w:rFonts w:ascii="Times New Roman" w:hAnsi="Times New Roman" w:cs="Times New Roman"/>
          <w:sz w:val="24"/>
          <w:szCs w:val="24"/>
        </w:rPr>
        <w:t>, th</w:t>
      </w:r>
      <w:r w:rsidR="00D15AEC" w:rsidRPr="00350A5D">
        <w:rPr>
          <w:rFonts w:ascii="Times New Roman" w:hAnsi="Times New Roman" w:cs="Times New Roman"/>
          <w:sz w:val="24"/>
          <w:szCs w:val="24"/>
        </w:rPr>
        <w:t xml:space="preserve">e paper seeks to develop it as a more general </w:t>
      </w:r>
      <w:r w:rsidR="00200D13" w:rsidRPr="00350A5D">
        <w:rPr>
          <w:rFonts w:ascii="Times New Roman" w:hAnsi="Times New Roman" w:cs="Times New Roman"/>
          <w:sz w:val="24"/>
          <w:szCs w:val="24"/>
        </w:rPr>
        <w:t xml:space="preserve">critical </w:t>
      </w:r>
      <w:r w:rsidR="00D15AEC" w:rsidRPr="00350A5D">
        <w:rPr>
          <w:rFonts w:ascii="Times New Roman" w:hAnsi="Times New Roman" w:cs="Times New Roman"/>
          <w:sz w:val="24"/>
          <w:szCs w:val="24"/>
        </w:rPr>
        <w:t>method</w:t>
      </w:r>
      <w:r w:rsidR="004D1477" w:rsidRPr="00350A5D">
        <w:rPr>
          <w:rFonts w:ascii="Times New Roman" w:hAnsi="Times New Roman" w:cs="Times New Roman"/>
          <w:sz w:val="24"/>
          <w:szCs w:val="24"/>
        </w:rPr>
        <w:t xml:space="preserve"> with which to approach any </w:t>
      </w:r>
      <w:r w:rsidR="006A3873" w:rsidRPr="00350A5D">
        <w:rPr>
          <w:rFonts w:ascii="Times New Roman" w:hAnsi="Times New Roman" w:cs="Times New Roman"/>
          <w:sz w:val="24"/>
          <w:szCs w:val="24"/>
        </w:rPr>
        <w:t>rational goal-directed activity.</w:t>
      </w:r>
      <w:r w:rsidR="00BB5ED7" w:rsidRPr="00350A5D">
        <w:rPr>
          <w:rFonts w:ascii="Times New Roman" w:hAnsi="Times New Roman" w:cs="Times New Roman"/>
          <w:sz w:val="24"/>
          <w:szCs w:val="24"/>
        </w:rPr>
        <w:t xml:space="preserve"> </w:t>
      </w:r>
      <w:r w:rsidR="007B1C51" w:rsidRPr="00350A5D">
        <w:rPr>
          <w:rFonts w:ascii="Times New Roman" w:hAnsi="Times New Roman" w:cs="Times New Roman"/>
          <w:sz w:val="24"/>
          <w:szCs w:val="24"/>
        </w:rPr>
        <w:t>Husserl</w:t>
      </w:r>
      <w:r w:rsidR="00BB5ED7" w:rsidRPr="00350A5D">
        <w:rPr>
          <w:rFonts w:ascii="Times New Roman" w:hAnsi="Times New Roman" w:cs="Times New Roman"/>
          <w:sz w:val="24"/>
          <w:szCs w:val="24"/>
        </w:rPr>
        <w:t xml:space="preserve"> defines</w:t>
      </w:r>
      <w:r w:rsidR="007B1C51" w:rsidRPr="00350A5D">
        <w:rPr>
          <w:rFonts w:ascii="Times New Roman" w:hAnsi="Times New Roman" w:cs="Times New Roman"/>
          <w:sz w:val="24"/>
          <w:szCs w:val="24"/>
        </w:rPr>
        <w:t xml:space="preserve"> </w:t>
      </w:r>
      <w:r w:rsidR="007B1C51" w:rsidRPr="00350A5D">
        <w:rPr>
          <w:rFonts w:ascii="Times New Roman" w:hAnsi="Times New Roman" w:cs="Times New Roman"/>
          <w:i/>
          <w:sz w:val="24"/>
          <w:szCs w:val="24"/>
        </w:rPr>
        <w:t>Besinnung</w:t>
      </w:r>
      <w:r w:rsidR="00045871" w:rsidRPr="00350A5D">
        <w:rPr>
          <w:rFonts w:ascii="Times New Roman" w:hAnsi="Times New Roman" w:cs="Times New Roman"/>
          <w:sz w:val="24"/>
          <w:szCs w:val="24"/>
        </w:rPr>
        <w:t xml:space="preserve"> </w:t>
      </w:r>
      <w:r w:rsidR="00BB5ED7" w:rsidRPr="00350A5D">
        <w:rPr>
          <w:rFonts w:ascii="Times New Roman" w:hAnsi="Times New Roman" w:cs="Times New Roman"/>
          <w:sz w:val="24"/>
          <w:szCs w:val="24"/>
        </w:rPr>
        <w:t xml:space="preserve">as a method that enables </w:t>
      </w:r>
      <w:r w:rsidR="00615D50" w:rsidRPr="00350A5D">
        <w:rPr>
          <w:rFonts w:ascii="Times New Roman" w:hAnsi="Times New Roman" w:cs="Times New Roman"/>
          <w:sz w:val="24"/>
          <w:szCs w:val="24"/>
        </w:rPr>
        <w:t xml:space="preserve">understanding </w:t>
      </w:r>
      <w:r w:rsidR="007B1C51" w:rsidRPr="00350A5D">
        <w:rPr>
          <w:rFonts w:ascii="Times New Roman" w:hAnsi="Times New Roman" w:cs="Times New Roman"/>
          <w:sz w:val="24"/>
          <w:szCs w:val="24"/>
        </w:rPr>
        <w:t>agents and their actions</w:t>
      </w:r>
      <w:r w:rsidR="00615D50" w:rsidRPr="00350A5D">
        <w:rPr>
          <w:rFonts w:ascii="Times New Roman" w:hAnsi="Times New Roman" w:cs="Times New Roman"/>
          <w:sz w:val="24"/>
          <w:szCs w:val="24"/>
        </w:rPr>
        <w:t xml:space="preserve"> by explicating </w:t>
      </w:r>
      <w:r w:rsidR="0020333D" w:rsidRPr="00350A5D">
        <w:rPr>
          <w:rFonts w:ascii="Times New Roman" w:hAnsi="Times New Roman" w:cs="Times New Roman"/>
          <w:sz w:val="24"/>
          <w:szCs w:val="24"/>
        </w:rPr>
        <w:t>agents’</w:t>
      </w:r>
      <w:r w:rsidR="00115B64" w:rsidRPr="00350A5D">
        <w:rPr>
          <w:rFonts w:ascii="Times New Roman" w:hAnsi="Times New Roman" w:cs="Times New Roman"/>
          <w:sz w:val="24"/>
          <w:szCs w:val="24"/>
        </w:rPr>
        <w:t xml:space="preserve"> typically</w:t>
      </w:r>
      <w:r w:rsidR="00615D50" w:rsidRPr="00350A5D">
        <w:rPr>
          <w:rFonts w:ascii="Times New Roman" w:hAnsi="Times New Roman" w:cs="Times New Roman"/>
          <w:sz w:val="24"/>
          <w:szCs w:val="24"/>
        </w:rPr>
        <w:t xml:space="preserve"> implicit goals. </w:t>
      </w:r>
      <w:r w:rsidR="00034E30" w:rsidRPr="00350A5D">
        <w:rPr>
          <w:rFonts w:ascii="Times New Roman" w:hAnsi="Times New Roman" w:cs="Times New Roman"/>
          <w:sz w:val="24"/>
          <w:szCs w:val="24"/>
        </w:rPr>
        <w:t>It</w:t>
      </w:r>
      <w:r w:rsidR="00D3731B" w:rsidRPr="00350A5D">
        <w:rPr>
          <w:rFonts w:ascii="Times New Roman" w:hAnsi="Times New Roman" w:cs="Times New Roman"/>
          <w:sz w:val="24"/>
          <w:szCs w:val="24"/>
        </w:rPr>
        <w:t xml:space="preserve"> leads to </w:t>
      </w:r>
      <w:r w:rsidR="00034E30" w:rsidRPr="00350A5D">
        <w:rPr>
          <w:rFonts w:ascii="Times New Roman" w:hAnsi="Times New Roman" w:cs="Times New Roman"/>
          <w:sz w:val="24"/>
          <w:szCs w:val="24"/>
        </w:rPr>
        <w:t xml:space="preserve">the </w:t>
      </w:r>
      <w:r w:rsidR="00D3731B" w:rsidRPr="00350A5D">
        <w:rPr>
          <w:rFonts w:ascii="Times New Roman" w:hAnsi="Times New Roman" w:cs="Times New Roman"/>
          <w:sz w:val="24"/>
          <w:szCs w:val="24"/>
        </w:rPr>
        <w:t>inclusion of</w:t>
      </w:r>
      <w:r w:rsidR="0060430F" w:rsidRPr="00350A5D">
        <w:rPr>
          <w:rFonts w:ascii="Times New Roman" w:hAnsi="Times New Roman" w:cs="Times New Roman"/>
          <w:sz w:val="24"/>
          <w:szCs w:val="24"/>
        </w:rPr>
        <w:t xml:space="preserve"> historical-teleological activities</w:t>
      </w:r>
      <w:r w:rsidR="00EF1D0D" w:rsidRPr="00350A5D">
        <w:rPr>
          <w:rFonts w:ascii="Times New Roman" w:hAnsi="Times New Roman" w:cs="Times New Roman"/>
          <w:sz w:val="24"/>
          <w:szCs w:val="24"/>
        </w:rPr>
        <w:t xml:space="preserve"> </w:t>
      </w:r>
      <w:r w:rsidR="00034E30" w:rsidRPr="00350A5D">
        <w:rPr>
          <w:rFonts w:ascii="Times New Roman" w:hAnsi="Times New Roman" w:cs="Times New Roman"/>
          <w:sz w:val="24"/>
          <w:szCs w:val="24"/>
        </w:rPr>
        <w:t>as part of</w:t>
      </w:r>
      <w:r w:rsidR="00EF1D0D" w:rsidRPr="00350A5D">
        <w:rPr>
          <w:rFonts w:ascii="Times New Roman" w:hAnsi="Times New Roman" w:cs="Times New Roman"/>
          <w:sz w:val="24"/>
          <w:szCs w:val="24"/>
        </w:rPr>
        <w:t xml:space="preserve"> </w:t>
      </w:r>
      <w:r w:rsidR="00D549CE" w:rsidRPr="00350A5D">
        <w:rPr>
          <w:rFonts w:ascii="Times New Roman" w:hAnsi="Times New Roman" w:cs="Times New Roman"/>
          <w:sz w:val="24"/>
          <w:szCs w:val="24"/>
        </w:rPr>
        <w:t xml:space="preserve">Husserl’s </w:t>
      </w:r>
      <w:r w:rsidR="00C647A9" w:rsidRPr="00350A5D">
        <w:rPr>
          <w:rFonts w:ascii="Times New Roman" w:hAnsi="Times New Roman" w:cs="Times New Roman"/>
          <w:sz w:val="24"/>
          <w:szCs w:val="24"/>
        </w:rPr>
        <w:t>natural understanding of the world</w:t>
      </w:r>
      <w:r w:rsidR="00ED3BF4" w:rsidRPr="00350A5D">
        <w:rPr>
          <w:rFonts w:ascii="Times New Roman" w:hAnsi="Times New Roman" w:cs="Times New Roman"/>
          <w:sz w:val="24"/>
          <w:szCs w:val="24"/>
        </w:rPr>
        <w:t xml:space="preserve">. </w:t>
      </w:r>
      <w:r w:rsidR="006133E0" w:rsidRPr="00350A5D">
        <w:rPr>
          <w:rFonts w:ascii="Times New Roman" w:hAnsi="Times New Roman" w:cs="Times New Roman"/>
          <w:sz w:val="24"/>
          <w:szCs w:val="24"/>
        </w:rPr>
        <w:t>The</w:t>
      </w:r>
      <w:r w:rsidR="00140134" w:rsidRPr="00350A5D">
        <w:rPr>
          <w:rFonts w:ascii="Times New Roman" w:hAnsi="Times New Roman" w:cs="Times New Roman"/>
          <w:sz w:val="24"/>
          <w:szCs w:val="24"/>
        </w:rPr>
        <w:t xml:space="preserve"> </w:t>
      </w:r>
      <w:r w:rsidR="006D0244" w:rsidRPr="00350A5D">
        <w:rPr>
          <w:rFonts w:ascii="Times New Roman" w:hAnsi="Times New Roman" w:cs="Times New Roman"/>
          <w:sz w:val="24"/>
          <w:szCs w:val="24"/>
        </w:rPr>
        <w:t xml:space="preserve">transcendental reflection </w:t>
      </w:r>
      <w:r w:rsidR="00352185" w:rsidRPr="00350A5D">
        <w:rPr>
          <w:rFonts w:ascii="Times New Roman" w:hAnsi="Times New Roman" w:cs="Times New Roman"/>
          <w:sz w:val="24"/>
          <w:szCs w:val="24"/>
        </w:rPr>
        <w:t>radicalize</w:t>
      </w:r>
      <w:r w:rsidR="00F41AF0" w:rsidRPr="00350A5D">
        <w:rPr>
          <w:rFonts w:ascii="Times New Roman" w:hAnsi="Times New Roman" w:cs="Times New Roman"/>
          <w:sz w:val="24"/>
          <w:szCs w:val="24"/>
        </w:rPr>
        <w:t>s</w:t>
      </w:r>
      <w:r w:rsidR="00352185" w:rsidRPr="00350A5D">
        <w:rPr>
          <w:rFonts w:ascii="Times New Roman" w:hAnsi="Times New Roman" w:cs="Times New Roman"/>
          <w:sz w:val="24"/>
          <w:szCs w:val="24"/>
        </w:rPr>
        <w:t xml:space="preserve"> </w:t>
      </w:r>
      <w:r w:rsidR="00352185" w:rsidRPr="00350A5D">
        <w:rPr>
          <w:rFonts w:ascii="Times New Roman" w:hAnsi="Times New Roman" w:cs="Times New Roman"/>
          <w:i/>
          <w:iCs/>
          <w:sz w:val="24"/>
          <w:szCs w:val="24"/>
        </w:rPr>
        <w:t>Besinnung</w:t>
      </w:r>
      <w:r w:rsidR="00352185" w:rsidRPr="00350A5D">
        <w:rPr>
          <w:rFonts w:ascii="Times New Roman" w:hAnsi="Times New Roman" w:cs="Times New Roman"/>
          <w:sz w:val="24"/>
          <w:szCs w:val="24"/>
        </w:rPr>
        <w:t xml:space="preserve"> by clarifying </w:t>
      </w:r>
      <w:r w:rsidR="00140134" w:rsidRPr="00350A5D">
        <w:rPr>
          <w:rFonts w:ascii="Times New Roman" w:hAnsi="Times New Roman" w:cs="Times New Roman"/>
          <w:sz w:val="24"/>
          <w:szCs w:val="24"/>
        </w:rPr>
        <w:t>the kinds of evidence</w:t>
      </w:r>
      <w:r w:rsidR="00F41AF0" w:rsidRPr="00350A5D">
        <w:rPr>
          <w:rFonts w:ascii="Times New Roman" w:hAnsi="Times New Roman" w:cs="Times New Roman"/>
          <w:sz w:val="24"/>
          <w:szCs w:val="24"/>
        </w:rPr>
        <w:t xml:space="preserve"> sought for in activities</w:t>
      </w:r>
      <w:r w:rsidR="00C15630" w:rsidRPr="00350A5D">
        <w:rPr>
          <w:rFonts w:ascii="Times New Roman" w:hAnsi="Times New Roman" w:cs="Times New Roman"/>
          <w:sz w:val="24"/>
          <w:szCs w:val="24"/>
        </w:rPr>
        <w:t xml:space="preserve"> and then </w:t>
      </w:r>
      <w:r w:rsidR="00593FD0" w:rsidRPr="00350A5D">
        <w:rPr>
          <w:rFonts w:ascii="Times New Roman" w:hAnsi="Times New Roman" w:cs="Times New Roman"/>
          <w:sz w:val="24"/>
          <w:szCs w:val="24"/>
        </w:rPr>
        <w:t xml:space="preserve">suggesting </w:t>
      </w:r>
      <w:r w:rsidR="00C15630" w:rsidRPr="00350A5D">
        <w:rPr>
          <w:rFonts w:ascii="Times New Roman" w:hAnsi="Times New Roman" w:cs="Times New Roman"/>
          <w:sz w:val="24"/>
          <w:szCs w:val="24"/>
        </w:rPr>
        <w:t>revis</w:t>
      </w:r>
      <w:r w:rsidR="00593FD0" w:rsidRPr="00350A5D">
        <w:rPr>
          <w:rFonts w:ascii="Times New Roman" w:hAnsi="Times New Roman" w:cs="Times New Roman"/>
          <w:sz w:val="24"/>
          <w:szCs w:val="24"/>
        </w:rPr>
        <w:t>ions to</w:t>
      </w:r>
      <w:r w:rsidR="00C15630" w:rsidRPr="00350A5D">
        <w:rPr>
          <w:rFonts w:ascii="Times New Roman" w:hAnsi="Times New Roman" w:cs="Times New Roman"/>
          <w:sz w:val="24"/>
          <w:szCs w:val="24"/>
        </w:rPr>
        <w:t xml:space="preserve"> the concepts and principles</w:t>
      </w:r>
      <w:r w:rsidR="00B531D2" w:rsidRPr="00350A5D">
        <w:rPr>
          <w:rFonts w:ascii="Times New Roman" w:hAnsi="Times New Roman" w:cs="Times New Roman"/>
          <w:sz w:val="24"/>
          <w:szCs w:val="24"/>
        </w:rPr>
        <w:t xml:space="preserve"> used</w:t>
      </w:r>
      <w:r w:rsidR="007449B3" w:rsidRPr="00350A5D">
        <w:rPr>
          <w:rFonts w:ascii="Times New Roman" w:hAnsi="Times New Roman" w:cs="Times New Roman"/>
          <w:sz w:val="24"/>
          <w:szCs w:val="24"/>
        </w:rPr>
        <w:t xml:space="preserve">. </w:t>
      </w:r>
      <w:r w:rsidR="00E6582B" w:rsidRPr="00350A5D">
        <w:rPr>
          <w:rFonts w:ascii="Times New Roman" w:hAnsi="Times New Roman" w:cs="Times New Roman"/>
          <w:sz w:val="24"/>
          <w:szCs w:val="24"/>
        </w:rPr>
        <w:t>The result is inner criti</w:t>
      </w:r>
      <w:r w:rsidR="00DC098B">
        <w:rPr>
          <w:rFonts w:ascii="Times New Roman" w:hAnsi="Times New Roman" w:cs="Times New Roman"/>
          <w:sz w:val="24"/>
          <w:szCs w:val="24"/>
        </w:rPr>
        <w:t>que</w:t>
      </w:r>
      <w:r w:rsidR="00E6582B" w:rsidRPr="00350A5D">
        <w:rPr>
          <w:rFonts w:ascii="Times New Roman" w:hAnsi="Times New Roman" w:cs="Times New Roman"/>
          <w:sz w:val="24"/>
          <w:szCs w:val="24"/>
        </w:rPr>
        <w:t xml:space="preserve">, </w:t>
      </w:r>
      <w:r w:rsidR="00D35AFA" w:rsidRPr="00350A5D">
        <w:rPr>
          <w:rFonts w:ascii="Times New Roman" w:hAnsi="Times New Roman" w:cs="Times New Roman"/>
          <w:sz w:val="24"/>
          <w:szCs w:val="24"/>
        </w:rPr>
        <w:t xml:space="preserve">which means that the activities are criticized against </w:t>
      </w:r>
      <w:r w:rsidR="009658DC" w:rsidRPr="00350A5D">
        <w:rPr>
          <w:rFonts w:ascii="Times New Roman" w:hAnsi="Times New Roman" w:cs="Times New Roman"/>
          <w:sz w:val="24"/>
          <w:szCs w:val="24"/>
        </w:rPr>
        <w:t xml:space="preserve">the </w:t>
      </w:r>
      <w:r w:rsidR="003D70B0" w:rsidRPr="00350A5D">
        <w:rPr>
          <w:rFonts w:ascii="Times New Roman" w:hAnsi="Times New Roman" w:cs="Times New Roman"/>
          <w:sz w:val="24"/>
          <w:szCs w:val="24"/>
        </w:rPr>
        <w:t>norm</w:t>
      </w:r>
      <w:r w:rsidR="00D35AFA" w:rsidRPr="00350A5D">
        <w:rPr>
          <w:rFonts w:ascii="Times New Roman" w:hAnsi="Times New Roman" w:cs="Times New Roman"/>
          <w:sz w:val="24"/>
          <w:szCs w:val="24"/>
        </w:rPr>
        <w:t xml:space="preserve">s </w:t>
      </w:r>
      <w:r w:rsidR="005B43BB" w:rsidRPr="00350A5D">
        <w:rPr>
          <w:rFonts w:ascii="Times New Roman" w:hAnsi="Times New Roman" w:cs="Times New Roman"/>
          <w:sz w:val="24"/>
          <w:szCs w:val="24"/>
        </w:rPr>
        <w:t xml:space="preserve">that </w:t>
      </w:r>
      <w:r w:rsidR="00D35AFA" w:rsidRPr="00350A5D">
        <w:rPr>
          <w:rFonts w:ascii="Times New Roman" w:hAnsi="Times New Roman" w:cs="Times New Roman"/>
          <w:sz w:val="24"/>
          <w:szCs w:val="24"/>
        </w:rPr>
        <w:t>aris</w:t>
      </w:r>
      <w:r w:rsidR="005B43BB" w:rsidRPr="00350A5D">
        <w:rPr>
          <w:rFonts w:ascii="Times New Roman" w:hAnsi="Times New Roman" w:cs="Times New Roman"/>
          <w:sz w:val="24"/>
          <w:szCs w:val="24"/>
        </w:rPr>
        <w:t>e</w:t>
      </w:r>
      <w:r w:rsidR="00D35AFA" w:rsidRPr="00350A5D">
        <w:rPr>
          <w:rFonts w:ascii="Times New Roman" w:hAnsi="Times New Roman" w:cs="Times New Roman"/>
          <w:sz w:val="24"/>
          <w:szCs w:val="24"/>
        </w:rPr>
        <w:t xml:space="preserve"> </w:t>
      </w:r>
      <w:r w:rsidR="005B43BB" w:rsidRPr="00350A5D">
        <w:rPr>
          <w:rFonts w:ascii="Times New Roman" w:hAnsi="Times New Roman" w:cs="Times New Roman"/>
          <w:sz w:val="24"/>
          <w:szCs w:val="24"/>
        </w:rPr>
        <w:t>from</w:t>
      </w:r>
      <w:r w:rsidR="00B85A30" w:rsidRPr="00350A5D">
        <w:rPr>
          <w:rFonts w:ascii="Times New Roman" w:hAnsi="Times New Roman" w:cs="Times New Roman"/>
          <w:sz w:val="24"/>
          <w:szCs w:val="24"/>
        </w:rPr>
        <w:t xml:space="preserve"> reflection on the</w:t>
      </w:r>
      <w:r w:rsidR="00F96AAE" w:rsidRPr="00350A5D">
        <w:rPr>
          <w:rFonts w:ascii="Times New Roman" w:hAnsi="Times New Roman" w:cs="Times New Roman"/>
          <w:sz w:val="24"/>
          <w:szCs w:val="24"/>
        </w:rPr>
        <w:t>se</w:t>
      </w:r>
      <w:r w:rsidR="005B43BB" w:rsidRPr="00350A5D">
        <w:rPr>
          <w:rFonts w:ascii="Times New Roman" w:hAnsi="Times New Roman" w:cs="Times New Roman"/>
          <w:sz w:val="24"/>
          <w:szCs w:val="24"/>
        </w:rPr>
        <w:t xml:space="preserve"> activities</w:t>
      </w:r>
      <w:r w:rsidR="00F96AAE" w:rsidRPr="00350A5D">
        <w:rPr>
          <w:rFonts w:ascii="Times New Roman" w:hAnsi="Times New Roman" w:cs="Times New Roman"/>
          <w:sz w:val="24"/>
          <w:szCs w:val="24"/>
        </w:rPr>
        <w:t xml:space="preserve"> themselves</w:t>
      </w:r>
      <w:r w:rsidR="00B85A30" w:rsidRPr="00350A5D">
        <w:rPr>
          <w:rFonts w:ascii="Times New Roman" w:hAnsi="Times New Roman" w:cs="Times New Roman"/>
          <w:sz w:val="24"/>
          <w:szCs w:val="24"/>
        </w:rPr>
        <w:t xml:space="preserve">, </w:t>
      </w:r>
      <w:r w:rsidR="00F96AAE" w:rsidRPr="00350A5D">
        <w:rPr>
          <w:rFonts w:ascii="Times New Roman" w:hAnsi="Times New Roman" w:cs="Times New Roman"/>
          <w:sz w:val="24"/>
          <w:szCs w:val="24"/>
        </w:rPr>
        <w:t xml:space="preserve">and </w:t>
      </w:r>
      <w:r w:rsidR="00B85A30" w:rsidRPr="00350A5D">
        <w:rPr>
          <w:rFonts w:ascii="Times New Roman" w:hAnsi="Times New Roman" w:cs="Times New Roman"/>
          <w:sz w:val="24"/>
          <w:szCs w:val="24"/>
        </w:rPr>
        <w:t>not</w:t>
      </w:r>
      <w:r w:rsidR="00273D05" w:rsidRPr="00350A5D">
        <w:rPr>
          <w:rFonts w:ascii="Times New Roman" w:hAnsi="Times New Roman" w:cs="Times New Roman"/>
          <w:sz w:val="24"/>
          <w:szCs w:val="24"/>
        </w:rPr>
        <w:t xml:space="preserve"> </w:t>
      </w:r>
      <w:r w:rsidR="00635D7B" w:rsidRPr="00350A5D">
        <w:rPr>
          <w:rFonts w:ascii="Times New Roman" w:hAnsi="Times New Roman" w:cs="Times New Roman"/>
          <w:sz w:val="24"/>
          <w:szCs w:val="24"/>
        </w:rPr>
        <w:t xml:space="preserve">from a comparison </w:t>
      </w:r>
      <w:r w:rsidR="00273D05" w:rsidRPr="00350A5D">
        <w:rPr>
          <w:rFonts w:ascii="Times New Roman" w:hAnsi="Times New Roman" w:cs="Times New Roman"/>
          <w:sz w:val="24"/>
          <w:szCs w:val="24"/>
        </w:rPr>
        <w:t xml:space="preserve">with </w:t>
      </w:r>
      <w:r w:rsidR="00B85A30" w:rsidRPr="00350A5D">
        <w:rPr>
          <w:rFonts w:ascii="Times New Roman" w:hAnsi="Times New Roman" w:cs="Times New Roman"/>
          <w:sz w:val="24"/>
          <w:szCs w:val="24"/>
        </w:rPr>
        <w:t xml:space="preserve">external standards or measures. </w:t>
      </w:r>
    </w:p>
    <w:p w14:paraId="550BAFBE" w14:textId="77777777" w:rsidR="00174325" w:rsidRPr="00350A5D" w:rsidRDefault="00174325" w:rsidP="007374F7">
      <w:pPr>
        <w:spacing w:line="480" w:lineRule="auto"/>
        <w:rPr>
          <w:rFonts w:ascii="Times New Roman" w:hAnsi="Times New Roman" w:cs="Times New Roman"/>
          <w:sz w:val="24"/>
          <w:szCs w:val="24"/>
        </w:rPr>
      </w:pPr>
    </w:p>
    <w:p w14:paraId="60102199" w14:textId="43764B93" w:rsidR="005E2F5C" w:rsidRPr="00350A5D" w:rsidRDefault="005E2F5C" w:rsidP="007374F7">
      <w:pPr>
        <w:spacing w:line="480" w:lineRule="auto"/>
        <w:rPr>
          <w:rFonts w:ascii="Times New Roman" w:hAnsi="Times New Roman" w:cs="Times New Roman"/>
          <w:i/>
          <w:sz w:val="24"/>
          <w:szCs w:val="24"/>
        </w:rPr>
      </w:pPr>
      <w:r w:rsidRPr="00350A5D">
        <w:rPr>
          <w:rFonts w:ascii="Times New Roman" w:hAnsi="Times New Roman" w:cs="Times New Roman"/>
          <w:sz w:val="24"/>
          <w:szCs w:val="24"/>
        </w:rPr>
        <w:t xml:space="preserve">Keywords: </w:t>
      </w:r>
      <w:r w:rsidRPr="00350A5D">
        <w:rPr>
          <w:rFonts w:ascii="Times New Roman" w:hAnsi="Times New Roman" w:cs="Times New Roman"/>
          <w:i/>
          <w:sz w:val="24"/>
          <w:szCs w:val="24"/>
        </w:rPr>
        <w:t>Besinnung</w:t>
      </w:r>
      <w:r w:rsidRPr="00350A5D">
        <w:rPr>
          <w:rFonts w:ascii="Times New Roman" w:hAnsi="Times New Roman" w:cs="Times New Roman"/>
          <w:sz w:val="24"/>
          <w:szCs w:val="24"/>
        </w:rPr>
        <w:t xml:space="preserve">, phenomenology, </w:t>
      </w:r>
      <w:r w:rsidR="00E35DD9" w:rsidRPr="00350A5D">
        <w:rPr>
          <w:rFonts w:ascii="Times New Roman" w:hAnsi="Times New Roman" w:cs="Times New Roman"/>
          <w:sz w:val="24"/>
          <w:szCs w:val="24"/>
        </w:rPr>
        <w:t xml:space="preserve">hermeneutics, </w:t>
      </w:r>
      <w:r w:rsidR="00DC098B">
        <w:rPr>
          <w:rFonts w:ascii="Times New Roman" w:hAnsi="Times New Roman" w:cs="Times New Roman"/>
          <w:sz w:val="24"/>
          <w:szCs w:val="24"/>
        </w:rPr>
        <w:t>critique</w:t>
      </w:r>
      <w:r w:rsidR="00E35DD9" w:rsidRPr="00350A5D">
        <w:rPr>
          <w:rFonts w:ascii="Times New Roman" w:hAnsi="Times New Roman" w:cs="Times New Roman"/>
          <w:sz w:val="24"/>
          <w:szCs w:val="24"/>
        </w:rPr>
        <w:t xml:space="preserve">, </w:t>
      </w:r>
      <w:r w:rsidRPr="00350A5D">
        <w:rPr>
          <w:rFonts w:ascii="Times New Roman" w:hAnsi="Times New Roman" w:cs="Times New Roman"/>
          <w:sz w:val="24"/>
          <w:szCs w:val="24"/>
        </w:rPr>
        <w:t xml:space="preserve">reflection, </w:t>
      </w:r>
      <w:r w:rsidRPr="00350A5D">
        <w:rPr>
          <w:rFonts w:ascii="Times New Roman" w:hAnsi="Times New Roman" w:cs="Times New Roman"/>
          <w:i/>
          <w:sz w:val="24"/>
          <w:szCs w:val="24"/>
        </w:rPr>
        <w:t>Formal and Transcendental Logic</w:t>
      </w:r>
      <w:r w:rsidR="00E35DD9" w:rsidRPr="00350A5D">
        <w:rPr>
          <w:rFonts w:ascii="Times New Roman" w:hAnsi="Times New Roman" w:cs="Times New Roman"/>
          <w:i/>
          <w:sz w:val="24"/>
          <w:szCs w:val="24"/>
        </w:rPr>
        <w:t>, Crisis</w:t>
      </w:r>
    </w:p>
    <w:p w14:paraId="1A88A584" w14:textId="77777777" w:rsidR="005143D4" w:rsidRPr="00350A5D" w:rsidRDefault="005143D4" w:rsidP="007374F7">
      <w:pPr>
        <w:spacing w:line="480" w:lineRule="auto"/>
        <w:rPr>
          <w:rFonts w:ascii="Times New Roman" w:hAnsi="Times New Roman" w:cs="Times New Roman"/>
          <w:sz w:val="24"/>
          <w:szCs w:val="24"/>
        </w:rPr>
      </w:pPr>
    </w:p>
    <w:p w14:paraId="51BCF113" w14:textId="77777777" w:rsidR="0071210F" w:rsidRDefault="0071210F" w:rsidP="0071210F">
      <w:pPr>
        <w:spacing w:line="240" w:lineRule="auto"/>
        <w:rPr>
          <w:rFonts w:ascii="Times New Roman" w:hAnsi="Times New Roman" w:cs="Times New Roman"/>
          <w:sz w:val="24"/>
          <w:szCs w:val="24"/>
        </w:rPr>
      </w:pPr>
      <w:r>
        <w:rPr>
          <w:rFonts w:ascii="Times New Roman" w:hAnsi="Times New Roman" w:cs="Times New Roman"/>
          <w:sz w:val="24"/>
          <w:szCs w:val="24"/>
        </w:rPr>
        <w:t xml:space="preserve">Mirja Hartimo </w:t>
      </w:r>
    </w:p>
    <w:p w14:paraId="66FCFC38" w14:textId="01E88EDA" w:rsidR="0071210F" w:rsidRDefault="0071210F" w:rsidP="0071210F">
      <w:pPr>
        <w:spacing w:line="240" w:lineRule="auto"/>
        <w:rPr>
          <w:rFonts w:ascii="Times New Roman" w:hAnsi="Times New Roman" w:cs="Times New Roman"/>
          <w:sz w:val="24"/>
          <w:szCs w:val="24"/>
        </w:rPr>
      </w:pPr>
      <w:r>
        <w:rPr>
          <w:rFonts w:ascii="Times New Roman" w:hAnsi="Times New Roman" w:cs="Times New Roman"/>
          <w:sz w:val="24"/>
          <w:szCs w:val="24"/>
        </w:rPr>
        <w:t>Veräjäpellonkatu 11</w:t>
      </w:r>
    </w:p>
    <w:p w14:paraId="3EF3E02C" w14:textId="3A3DE503" w:rsidR="0071210F" w:rsidRDefault="0071210F" w:rsidP="0071210F">
      <w:pPr>
        <w:spacing w:line="240" w:lineRule="auto"/>
        <w:rPr>
          <w:rFonts w:ascii="Times New Roman" w:hAnsi="Times New Roman" w:cs="Times New Roman"/>
          <w:sz w:val="24"/>
          <w:szCs w:val="24"/>
        </w:rPr>
      </w:pPr>
      <w:r>
        <w:rPr>
          <w:rFonts w:ascii="Times New Roman" w:hAnsi="Times New Roman" w:cs="Times New Roman"/>
          <w:sz w:val="24"/>
          <w:szCs w:val="24"/>
        </w:rPr>
        <w:t>Fin-02650 Espoo</w:t>
      </w:r>
    </w:p>
    <w:p w14:paraId="73876978" w14:textId="02437875" w:rsidR="0071210F" w:rsidRDefault="0071210F" w:rsidP="0071210F">
      <w:pPr>
        <w:spacing w:line="240" w:lineRule="auto"/>
        <w:rPr>
          <w:rFonts w:ascii="Times New Roman" w:hAnsi="Times New Roman" w:cs="Times New Roman"/>
          <w:sz w:val="24"/>
          <w:szCs w:val="24"/>
        </w:rPr>
      </w:pPr>
      <w:r>
        <w:rPr>
          <w:rFonts w:ascii="Times New Roman" w:hAnsi="Times New Roman" w:cs="Times New Roman"/>
          <w:sz w:val="24"/>
          <w:szCs w:val="24"/>
        </w:rPr>
        <w:t>Finland</w:t>
      </w:r>
    </w:p>
    <w:p w14:paraId="7170C118" w14:textId="4E67CF26" w:rsidR="0071210F" w:rsidRDefault="0071210F" w:rsidP="0071210F">
      <w:pPr>
        <w:spacing w:line="240" w:lineRule="auto"/>
        <w:rPr>
          <w:rFonts w:ascii="Times New Roman" w:hAnsi="Times New Roman" w:cs="Times New Roman"/>
          <w:sz w:val="24"/>
          <w:szCs w:val="24"/>
        </w:rPr>
      </w:pPr>
      <w:r>
        <w:rPr>
          <w:rFonts w:ascii="Times New Roman" w:hAnsi="Times New Roman" w:cs="Times New Roman"/>
          <w:sz w:val="24"/>
          <w:szCs w:val="24"/>
        </w:rPr>
        <w:t>mirjahartimo@gmail.com</w:t>
      </w:r>
    </w:p>
    <w:p w14:paraId="422A5941" w14:textId="5879425D" w:rsidR="004611ED" w:rsidRPr="00350A5D" w:rsidRDefault="00DC2EC2" w:rsidP="007374F7">
      <w:pPr>
        <w:spacing w:line="480" w:lineRule="auto"/>
        <w:rPr>
          <w:rFonts w:ascii="Times New Roman" w:hAnsi="Times New Roman" w:cs="Times New Roman"/>
          <w:sz w:val="24"/>
          <w:szCs w:val="24"/>
        </w:rPr>
      </w:pPr>
      <w:r>
        <w:rPr>
          <w:rFonts w:ascii="Times New Roman" w:hAnsi="Times New Roman" w:cs="Times New Roman"/>
          <w:sz w:val="24"/>
          <w:szCs w:val="24"/>
        </w:rPr>
        <w:t>O</w:t>
      </w:r>
      <w:r w:rsidRPr="00DC2EC2">
        <w:rPr>
          <w:rFonts w:ascii="Times New Roman" w:hAnsi="Times New Roman" w:cs="Times New Roman"/>
          <w:sz w:val="24"/>
          <w:szCs w:val="24"/>
        </w:rPr>
        <w:t>rcid.org/0000-0001-7974-1722</w:t>
      </w:r>
    </w:p>
    <w:p w14:paraId="66B43903" w14:textId="77777777" w:rsidR="00F96AAE" w:rsidRPr="00350A5D" w:rsidRDefault="00F96AAE" w:rsidP="007374F7">
      <w:pPr>
        <w:spacing w:line="480" w:lineRule="auto"/>
        <w:rPr>
          <w:rFonts w:ascii="Times New Roman" w:hAnsi="Times New Roman" w:cs="Times New Roman"/>
          <w:sz w:val="24"/>
          <w:szCs w:val="24"/>
        </w:rPr>
      </w:pPr>
    </w:p>
    <w:p w14:paraId="5D1A598C" w14:textId="4B8A3A7E" w:rsidR="00166D4E" w:rsidRPr="00350A5D" w:rsidRDefault="005E2F5C" w:rsidP="007374F7">
      <w:pPr>
        <w:spacing w:line="480" w:lineRule="auto"/>
        <w:rPr>
          <w:rFonts w:ascii="Times New Roman" w:hAnsi="Times New Roman" w:cs="Times New Roman"/>
          <w:sz w:val="24"/>
          <w:szCs w:val="24"/>
        </w:rPr>
      </w:pPr>
      <w:r w:rsidRPr="00350A5D">
        <w:rPr>
          <w:rFonts w:ascii="Times New Roman" w:hAnsi="Times New Roman" w:cs="Times New Roman"/>
          <w:sz w:val="24"/>
          <w:szCs w:val="24"/>
        </w:rPr>
        <w:t xml:space="preserve">Introduction </w:t>
      </w:r>
    </w:p>
    <w:p w14:paraId="22467D7D" w14:textId="45392351" w:rsidR="008D5264" w:rsidRPr="00350A5D" w:rsidRDefault="008D5264" w:rsidP="008D5264">
      <w:pPr>
        <w:spacing w:line="480" w:lineRule="auto"/>
        <w:rPr>
          <w:rFonts w:ascii="Times New Roman" w:hAnsi="Times New Roman" w:cs="Times New Roman"/>
          <w:sz w:val="24"/>
          <w:szCs w:val="24"/>
        </w:rPr>
      </w:pPr>
      <w:r w:rsidRPr="00350A5D">
        <w:rPr>
          <w:rFonts w:ascii="Times New Roman" w:hAnsi="Times New Roman" w:cs="Times New Roman"/>
          <w:sz w:val="24"/>
          <w:szCs w:val="24"/>
        </w:rPr>
        <w:t xml:space="preserve">Husserl famously </w:t>
      </w:r>
      <w:r w:rsidR="00D227F3" w:rsidRPr="00350A5D">
        <w:rPr>
          <w:rFonts w:ascii="Times New Roman" w:hAnsi="Times New Roman" w:cs="Times New Roman"/>
          <w:sz w:val="24"/>
          <w:szCs w:val="24"/>
        </w:rPr>
        <w:t xml:space="preserve">explains </w:t>
      </w:r>
      <w:r w:rsidR="00B531D2" w:rsidRPr="00350A5D">
        <w:rPr>
          <w:rFonts w:ascii="Times New Roman" w:hAnsi="Times New Roman" w:cs="Times New Roman"/>
          <w:sz w:val="24"/>
          <w:szCs w:val="24"/>
        </w:rPr>
        <w:t xml:space="preserve">the </w:t>
      </w:r>
      <w:r w:rsidRPr="00350A5D">
        <w:rPr>
          <w:rFonts w:ascii="Times New Roman" w:hAnsi="Times New Roman" w:cs="Times New Roman"/>
          <w:sz w:val="24"/>
          <w:szCs w:val="24"/>
        </w:rPr>
        <w:t>phenomenological attitude</w:t>
      </w:r>
      <w:r w:rsidR="00D227F3" w:rsidRPr="00350A5D">
        <w:rPr>
          <w:rFonts w:ascii="Times New Roman" w:hAnsi="Times New Roman" w:cs="Times New Roman"/>
          <w:sz w:val="24"/>
          <w:szCs w:val="24"/>
        </w:rPr>
        <w:t xml:space="preserve"> by means of </w:t>
      </w:r>
      <w:r w:rsidR="00B531D2" w:rsidRPr="00350A5D">
        <w:rPr>
          <w:rFonts w:ascii="Times New Roman" w:hAnsi="Times New Roman" w:cs="Times New Roman"/>
          <w:sz w:val="24"/>
          <w:szCs w:val="24"/>
        </w:rPr>
        <w:t xml:space="preserve">the </w:t>
      </w:r>
      <w:r w:rsidR="00D227F3" w:rsidRPr="00350A5D">
        <w:rPr>
          <w:rFonts w:ascii="Times New Roman" w:hAnsi="Times New Roman" w:cs="Times New Roman"/>
          <w:sz w:val="24"/>
          <w:szCs w:val="24"/>
        </w:rPr>
        <w:t>natural attitude</w:t>
      </w:r>
      <w:r w:rsidRPr="00350A5D">
        <w:rPr>
          <w:rFonts w:ascii="Times New Roman" w:hAnsi="Times New Roman" w:cs="Times New Roman"/>
          <w:sz w:val="24"/>
          <w:szCs w:val="24"/>
        </w:rPr>
        <w:t xml:space="preserve">. The natural attitude is characterized by a </w:t>
      </w:r>
      <w:r w:rsidR="00F96AAE" w:rsidRPr="00350A5D">
        <w:rPr>
          <w:rFonts w:ascii="Times New Roman" w:hAnsi="Times New Roman" w:cs="Times New Roman"/>
          <w:sz w:val="24"/>
          <w:szCs w:val="24"/>
        </w:rPr>
        <w:t>‘</w:t>
      </w:r>
      <w:r w:rsidRPr="00350A5D">
        <w:rPr>
          <w:rFonts w:ascii="Times New Roman" w:hAnsi="Times New Roman" w:cs="Times New Roman"/>
          <w:i/>
          <w:iCs/>
          <w:sz w:val="24"/>
          <w:szCs w:val="24"/>
        </w:rPr>
        <w:t>Generalthesis</w:t>
      </w:r>
      <w:r w:rsidR="00F96AAE" w:rsidRPr="00350A5D">
        <w:rPr>
          <w:rFonts w:ascii="Times New Roman" w:hAnsi="Times New Roman" w:cs="Times New Roman"/>
          <w:sz w:val="24"/>
          <w:szCs w:val="24"/>
        </w:rPr>
        <w:t>,’</w:t>
      </w:r>
      <w:r w:rsidRPr="00350A5D">
        <w:rPr>
          <w:rFonts w:ascii="Times New Roman" w:hAnsi="Times New Roman" w:cs="Times New Roman"/>
          <w:sz w:val="24"/>
          <w:szCs w:val="24"/>
        </w:rPr>
        <w:t xml:space="preserve"> </w:t>
      </w:r>
      <w:r w:rsidR="00B531D2" w:rsidRPr="00350A5D">
        <w:rPr>
          <w:rFonts w:ascii="Times New Roman" w:hAnsi="Times New Roman" w:cs="Times New Roman"/>
          <w:sz w:val="24"/>
          <w:szCs w:val="24"/>
        </w:rPr>
        <w:t xml:space="preserve">a </w:t>
      </w:r>
      <w:r w:rsidRPr="00350A5D">
        <w:rPr>
          <w:rFonts w:ascii="Times New Roman" w:hAnsi="Times New Roman" w:cs="Times New Roman"/>
          <w:sz w:val="24"/>
          <w:szCs w:val="24"/>
        </w:rPr>
        <w:t xml:space="preserve">general positing of existence </w:t>
      </w:r>
      <w:r w:rsidR="00D15D03" w:rsidRPr="00350A5D">
        <w:rPr>
          <w:rFonts w:ascii="Times New Roman" w:hAnsi="Times New Roman" w:cs="Times New Roman"/>
          <w:sz w:val="24"/>
          <w:szCs w:val="24"/>
        </w:rPr>
        <w:t>that gives us the</w:t>
      </w:r>
      <w:r w:rsidRPr="00350A5D">
        <w:rPr>
          <w:rFonts w:ascii="Times New Roman" w:hAnsi="Times New Roman" w:cs="Times New Roman"/>
          <w:sz w:val="24"/>
          <w:szCs w:val="24"/>
        </w:rPr>
        <w:t xml:space="preserve"> </w:t>
      </w:r>
      <w:r w:rsidR="0098773D" w:rsidRPr="00350A5D">
        <w:rPr>
          <w:rFonts w:ascii="Times New Roman" w:hAnsi="Times New Roman" w:cs="Times New Roman"/>
          <w:sz w:val="24"/>
          <w:szCs w:val="24"/>
        </w:rPr>
        <w:t xml:space="preserve">naïve certainty that </w:t>
      </w:r>
      <w:r w:rsidRPr="00350A5D">
        <w:rPr>
          <w:rFonts w:ascii="Times New Roman" w:hAnsi="Times New Roman" w:cs="Times New Roman"/>
          <w:sz w:val="24"/>
          <w:szCs w:val="24"/>
        </w:rPr>
        <w:t xml:space="preserve">the world exists. </w:t>
      </w:r>
      <w:r w:rsidR="003365FC" w:rsidRPr="00350A5D">
        <w:rPr>
          <w:rFonts w:ascii="Times New Roman" w:hAnsi="Times New Roman" w:cs="Times New Roman"/>
          <w:sz w:val="24"/>
          <w:szCs w:val="24"/>
        </w:rPr>
        <w:t>In the epoché</w:t>
      </w:r>
      <w:r w:rsidR="00F96AAE" w:rsidRPr="00350A5D">
        <w:rPr>
          <w:rFonts w:ascii="Times New Roman" w:hAnsi="Times New Roman" w:cs="Times New Roman"/>
          <w:sz w:val="24"/>
          <w:szCs w:val="24"/>
        </w:rPr>
        <w:t>,</w:t>
      </w:r>
      <w:r w:rsidR="003365FC" w:rsidRPr="00350A5D">
        <w:rPr>
          <w:rFonts w:ascii="Times New Roman" w:hAnsi="Times New Roman" w:cs="Times New Roman"/>
          <w:sz w:val="24"/>
          <w:szCs w:val="24"/>
        </w:rPr>
        <w:t xml:space="preserve"> </w:t>
      </w:r>
      <w:r w:rsidR="00DB2D79" w:rsidRPr="00350A5D">
        <w:rPr>
          <w:rFonts w:ascii="Times New Roman" w:hAnsi="Times New Roman" w:cs="Times New Roman"/>
          <w:sz w:val="24"/>
          <w:szCs w:val="24"/>
        </w:rPr>
        <w:t>the natural attitude changes into</w:t>
      </w:r>
      <w:r w:rsidRPr="00350A5D">
        <w:rPr>
          <w:rFonts w:ascii="Times New Roman" w:hAnsi="Times New Roman" w:cs="Times New Roman"/>
          <w:sz w:val="24"/>
          <w:szCs w:val="24"/>
        </w:rPr>
        <w:t xml:space="preserve"> the phenomenological </w:t>
      </w:r>
      <w:r w:rsidR="00DB2D79" w:rsidRPr="00350A5D">
        <w:rPr>
          <w:rFonts w:ascii="Times New Roman" w:hAnsi="Times New Roman" w:cs="Times New Roman"/>
          <w:sz w:val="24"/>
          <w:szCs w:val="24"/>
        </w:rPr>
        <w:t>one, in which</w:t>
      </w:r>
      <w:r w:rsidRPr="00350A5D">
        <w:rPr>
          <w:rFonts w:ascii="Times New Roman" w:hAnsi="Times New Roman" w:cs="Times New Roman"/>
          <w:sz w:val="24"/>
          <w:szCs w:val="24"/>
        </w:rPr>
        <w:t xml:space="preserve"> the </w:t>
      </w:r>
      <w:r w:rsidRPr="00350A5D">
        <w:rPr>
          <w:rFonts w:ascii="Times New Roman" w:hAnsi="Times New Roman" w:cs="Times New Roman"/>
          <w:i/>
          <w:iCs/>
          <w:sz w:val="24"/>
          <w:szCs w:val="24"/>
        </w:rPr>
        <w:t>Generalthesis</w:t>
      </w:r>
      <w:r w:rsidRPr="00350A5D">
        <w:rPr>
          <w:rFonts w:ascii="Times New Roman" w:hAnsi="Times New Roman" w:cs="Times New Roman"/>
          <w:sz w:val="24"/>
          <w:szCs w:val="24"/>
        </w:rPr>
        <w:t xml:space="preserve"> is interrupted; </w:t>
      </w:r>
      <w:r w:rsidR="00F96AAE" w:rsidRPr="00350A5D">
        <w:rPr>
          <w:rFonts w:ascii="Times New Roman" w:hAnsi="Times New Roman" w:cs="Times New Roman"/>
          <w:sz w:val="24"/>
          <w:szCs w:val="24"/>
        </w:rPr>
        <w:t>the natural attitude is thus</w:t>
      </w:r>
      <w:r w:rsidRPr="00350A5D">
        <w:rPr>
          <w:rFonts w:ascii="Times New Roman" w:hAnsi="Times New Roman" w:cs="Times New Roman"/>
          <w:sz w:val="24"/>
          <w:szCs w:val="24"/>
        </w:rPr>
        <w:t xml:space="preserve"> </w:t>
      </w:r>
      <w:r w:rsidR="00F96AAE" w:rsidRPr="00350A5D">
        <w:rPr>
          <w:rFonts w:ascii="Times New Roman" w:hAnsi="Times New Roman" w:cs="Times New Roman"/>
          <w:sz w:val="24"/>
          <w:szCs w:val="24"/>
        </w:rPr>
        <w:t>‘</w:t>
      </w:r>
      <w:r w:rsidRPr="00350A5D">
        <w:rPr>
          <w:rFonts w:ascii="Times New Roman" w:hAnsi="Times New Roman" w:cs="Times New Roman"/>
          <w:sz w:val="24"/>
          <w:szCs w:val="24"/>
        </w:rPr>
        <w:t>bracketed,</w:t>
      </w:r>
      <w:r w:rsidR="00F96AAE" w:rsidRPr="00350A5D">
        <w:rPr>
          <w:rFonts w:ascii="Times New Roman" w:hAnsi="Times New Roman" w:cs="Times New Roman"/>
          <w:sz w:val="24"/>
          <w:szCs w:val="24"/>
        </w:rPr>
        <w:t>’</w:t>
      </w:r>
      <w:r w:rsidRPr="00350A5D">
        <w:rPr>
          <w:rFonts w:ascii="Times New Roman" w:hAnsi="Times New Roman" w:cs="Times New Roman"/>
          <w:sz w:val="24"/>
          <w:szCs w:val="24"/>
        </w:rPr>
        <w:t xml:space="preserve"> as Husserl puts it, so that we can examine how the world is given to us. The phenomenological reduction thus reveals the </w:t>
      </w:r>
      <w:r w:rsidR="00F96AAE" w:rsidRPr="00350A5D">
        <w:rPr>
          <w:rFonts w:ascii="Times New Roman" w:hAnsi="Times New Roman" w:cs="Times New Roman"/>
          <w:sz w:val="24"/>
          <w:szCs w:val="24"/>
        </w:rPr>
        <w:t>‘</w:t>
      </w:r>
      <w:r w:rsidRPr="00350A5D">
        <w:rPr>
          <w:rFonts w:ascii="Times New Roman" w:hAnsi="Times New Roman" w:cs="Times New Roman"/>
          <w:sz w:val="24"/>
          <w:szCs w:val="24"/>
        </w:rPr>
        <w:t>conceptual</w:t>
      </w:r>
      <w:r w:rsidR="00F96AAE" w:rsidRPr="00350A5D">
        <w:rPr>
          <w:rFonts w:ascii="Times New Roman" w:hAnsi="Times New Roman" w:cs="Times New Roman"/>
          <w:sz w:val="24"/>
          <w:szCs w:val="24"/>
        </w:rPr>
        <w:t>’</w:t>
      </w:r>
      <w:r w:rsidRPr="00350A5D">
        <w:rPr>
          <w:rFonts w:ascii="Times New Roman" w:hAnsi="Times New Roman" w:cs="Times New Roman"/>
          <w:sz w:val="24"/>
          <w:szCs w:val="24"/>
        </w:rPr>
        <w:t xml:space="preserve"> clothing of the world, </w:t>
      </w:r>
      <w:r w:rsidR="00605460" w:rsidRPr="00350A5D">
        <w:rPr>
          <w:rFonts w:ascii="Times New Roman" w:hAnsi="Times New Roman" w:cs="Times New Roman"/>
          <w:sz w:val="24"/>
          <w:szCs w:val="24"/>
        </w:rPr>
        <w:t>and thereby</w:t>
      </w:r>
      <w:r w:rsidRPr="00350A5D">
        <w:rPr>
          <w:rFonts w:ascii="Times New Roman" w:hAnsi="Times New Roman" w:cs="Times New Roman"/>
          <w:sz w:val="24"/>
          <w:szCs w:val="24"/>
        </w:rPr>
        <w:t xml:space="preserve"> reveals how the world and everything in it </w:t>
      </w:r>
      <w:r w:rsidR="00B531D2" w:rsidRPr="00350A5D">
        <w:rPr>
          <w:rFonts w:ascii="Times New Roman" w:hAnsi="Times New Roman" w:cs="Times New Roman"/>
          <w:sz w:val="24"/>
          <w:szCs w:val="24"/>
        </w:rPr>
        <w:t xml:space="preserve">comes </w:t>
      </w:r>
      <w:r w:rsidR="00EB0492" w:rsidRPr="00350A5D">
        <w:rPr>
          <w:rFonts w:ascii="Times New Roman" w:hAnsi="Times New Roman" w:cs="Times New Roman"/>
          <w:sz w:val="24"/>
          <w:szCs w:val="24"/>
        </w:rPr>
        <w:t xml:space="preserve">to be </w:t>
      </w:r>
      <w:r w:rsidRPr="00350A5D">
        <w:rPr>
          <w:rFonts w:ascii="Times New Roman" w:hAnsi="Times New Roman" w:cs="Times New Roman"/>
          <w:sz w:val="24"/>
          <w:szCs w:val="24"/>
        </w:rPr>
        <w:t xml:space="preserve">constituted. </w:t>
      </w:r>
    </w:p>
    <w:p w14:paraId="0E5B6F7F" w14:textId="0C71042C" w:rsidR="00AD0C60" w:rsidRPr="00B80A2C" w:rsidRDefault="000065E8" w:rsidP="00207686">
      <w:pPr>
        <w:spacing w:line="480" w:lineRule="auto"/>
        <w:ind w:firstLine="720"/>
        <w:rPr>
          <w:rFonts w:ascii="Times New Roman" w:hAnsi="Times New Roman" w:cs="Times New Roman"/>
          <w:sz w:val="24"/>
          <w:szCs w:val="24"/>
        </w:rPr>
      </w:pPr>
      <w:r w:rsidRPr="00350A5D">
        <w:rPr>
          <w:rFonts w:ascii="Times New Roman" w:hAnsi="Times New Roman" w:cs="Times New Roman"/>
          <w:sz w:val="24"/>
          <w:szCs w:val="24"/>
        </w:rPr>
        <w:t>In t</w:t>
      </w:r>
      <w:r w:rsidR="00670634" w:rsidRPr="00350A5D">
        <w:rPr>
          <w:rFonts w:ascii="Times New Roman" w:hAnsi="Times New Roman" w:cs="Times New Roman"/>
          <w:sz w:val="24"/>
          <w:szCs w:val="24"/>
        </w:rPr>
        <w:t>he</w:t>
      </w:r>
      <w:r w:rsidR="00EE5D6A" w:rsidRPr="00350A5D">
        <w:rPr>
          <w:rFonts w:ascii="Times New Roman" w:hAnsi="Times New Roman" w:cs="Times New Roman"/>
          <w:sz w:val="24"/>
          <w:szCs w:val="24"/>
        </w:rPr>
        <w:t xml:space="preserve"> </w:t>
      </w:r>
      <w:r w:rsidR="008D5264" w:rsidRPr="00350A5D">
        <w:rPr>
          <w:rFonts w:ascii="Times New Roman" w:hAnsi="Times New Roman" w:cs="Times New Roman"/>
          <w:i/>
          <w:iCs/>
          <w:sz w:val="24"/>
          <w:szCs w:val="24"/>
        </w:rPr>
        <w:t>epoché</w:t>
      </w:r>
      <w:r w:rsidR="003D0F68" w:rsidRPr="00350A5D">
        <w:rPr>
          <w:rFonts w:ascii="Times New Roman" w:hAnsi="Times New Roman" w:cs="Times New Roman"/>
          <w:sz w:val="24"/>
          <w:szCs w:val="24"/>
        </w:rPr>
        <w:t>,</w:t>
      </w:r>
      <w:r w:rsidR="008D5264" w:rsidRPr="00350A5D">
        <w:rPr>
          <w:rFonts w:ascii="Times New Roman" w:hAnsi="Times New Roman" w:cs="Times New Roman"/>
          <w:sz w:val="24"/>
          <w:szCs w:val="24"/>
        </w:rPr>
        <w:t xml:space="preserve"> </w:t>
      </w:r>
      <w:r w:rsidR="002D019A" w:rsidRPr="00350A5D">
        <w:rPr>
          <w:rFonts w:ascii="Times New Roman" w:hAnsi="Times New Roman" w:cs="Times New Roman"/>
          <w:sz w:val="24"/>
          <w:szCs w:val="24"/>
        </w:rPr>
        <w:t xml:space="preserve">the </w:t>
      </w:r>
      <w:r w:rsidR="00FD16EB" w:rsidRPr="00350A5D">
        <w:rPr>
          <w:rFonts w:ascii="Times New Roman" w:hAnsi="Times New Roman" w:cs="Times New Roman"/>
          <w:sz w:val="24"/>
          <w:szCs w:val="24"/>
        </w:rPr>
        <w:t xml:space="preserve">givenness of the </w:t>
      </w:r>
      <w:r w:rsidR="002D019A" w:rsidRPr="00350A5D">
        <w:rPr>
          <w:rFonts w:ascii="Times New Roman" w:hAnsi="Times New Roman" w:cs="Times New Roman"/>
          <w:sz w:val="24"/>
          <w:szCs w:val="24"/>
        </w:rPr>
        <w:t>world of</w:t>
      </w:r>
      <w:r w:rsidR="00425A89" w:rsidRPr="00350A5D">
        <w:rPr>
          <w:rFonts w:ascii="Times New Roman" w:hAnsi="Times New Roman" w:cs="Times New Roman"/>
          <w:sz w:val="24"/>
          <w:szCs w:val="24"/>
        </w:rPr>
        <w:t xml:space="preserve"> natural attitude is</w:t>
      </w:r>
      <w:r w:rsidR="007B2FDF" w:rsidRPr="00350A5D">
        <w:rPr>
          <w:rFonts w:ascii="Times New Roman" w:hAnsi="Times New Roman" w:cs="Times New Roman"/>
          <w:sz w:val="24"/>
          <w:szCs w:val="24"/>
        </w:rPr>
        <w:t xml:space="preserve"> examined. </w:t>
      </w:r>
      <w:r w:rsidR="006A5846" w:rsidRPr="00350A5D">
        <w:rPr>
          <w:rFonts w:ascii="Times New Roman" w:hAnsi="Times New Roman" w:cs="Times New Roman"/>
          <w:sz w:val="24"/>
          <w:szCs w:val="24"/>
        </w:rPr>
        <w:t xml:space="preserve">In </w:t>
      </w:r>
      <w:r w:rsidR="006A5846" w:rsidRPr="00350A5D">
        <w:rPr>
          <w:rFonts w:ascii="Times New Roman" w:hAnsi="Times New Roman" w:cs="Times New Roman"/>
          <w:i/>
          <w:sz w:val="24"/>
          <w:szCs w:val="24"/>
        </w:rPr>
        <w:t>Ideas II</w:t>
      </w:r>
      <w:r w:rsidR="00BE0446" w:rsidRPr="00350A5D">
        <w:rPr>
          <w:rFonts w:ascii="Times New Roman" w:hAnsi="Times New Roman" w:cs="Times New Roman"/>
          <w:sz w:val="24"/>
          <w:szCs w:val="24"/>
        </w:rPr>
        <w:t>,</w:t>
      </w:r>
      <w:r w:rsidR="006A5846" w:rsidRPr="00350A5D">
        <w:rPr>
          <w:rFonts w:ascii="Times New Roman" w:hAnsi="Times New Roman" w:cs="Times New Roman"/>
          <w:sz w:val="24"/>
          <w:szCs w:val="24"/>
        </w:rPr>
        <w:t xml:space="preserve"> Husserl explains how </w:t>
      </w:r>
      <w:r w:rsidR="00E12112" w:rsidRPr="00350A5D">
        <w:rPr>
          <w:rFonts w:ascii="Times New Roman" w:hAnsi="Times New Roman" w:cs="Times New Roman"/>
          <w:sz w:val="24"/>
          <w:szCs w:val="24"/>
        </w:rPr>
        <w:t xml:space="preserve">the </w:t>
      </w:r>
      <w:r w:rsidR="006A5846" w:rsidRPr="00350A5D">
        <w:rPr>
          <w:rFonts w:ascii="Times New Roman" w:hAnsi="Times New Roman" w:cs="Times New Roman"/>
          <w:sz w:val="24"/>
          <w:szCs w:val="24"/>
        </w:rPr>
        <w:t xml:space="preserve">phenomenological attitude helps to find </w:t>
      </w:r>
      <w:r w:rsidR="00F96AAE" w:rsidRPr="00350A5D">
        <w:rPr>
          <w:rFonts w:ascii="Times New Roman" w:hAnsi="Times New Roman" w:cs="Times New Roman"/>
          <w:sz w:val="24"/>
          <w:szCs w:val="24"/>
        </w:rPr>
        <w:t xml:space="preserve">additional, </w:t>
      </w:r>
      <w:r w:rsidR="00617C56" w:rsidRPr="00350A5D">
        <w:rPr>
          <w:rFonts w:ascii="Times New Roman" w:hAnsi="Times New Roman" w:cs="Times New Roman"/>
          <w:sz w:val="24"/>
          <w:szCs w:val="24"/>
        </w:rPr>
        <w:t>different kinds of atti</w:t>
      </w:r>
      <w:r w:rsidR="00E12112" w:rsidRPr="00350A5D">
        <w:rPr>
          <w:rFonts w:ascii="Times New Roman" w:hAnsi="Times New Roman" w:cs="Times New Roman"/>
          <w:sz w:val="24"/>
          <w:szCs w:val="24"/>
        </w:rPr>
        <w:t>t</w:t>
      </w:r>
      <w:r w:rsidR="00617C56" w:rsidRPr="00350A5D">
        <w:rPr>
          <w:rFonts w:ascii="Times New Roman" w:hAnsi="Times New Roman" w:cs="Times New Roman"/>
          <w:sz w:val="24"/>
          <w:szCs w:val="24"/>
        </w:rPr>
        <w:t>udes, as elaborated, fo</w:t>
      </w:r>
      <w:r w:rsidR="000735E3" w:rsidRPr="00350A5D">
        <w:rPr>
          <w:rFonts w:ascii="Times New Roman" w:hAnsi="Times New Roman" w:cs="Times New Roman"/>
          <w:sz w:val="24"/>
          <w:szCs w:val="24"/>
        </w:rPr>
        <w:t xml:space="preserve">r example, </w:t>
      </w:r>
      <w:r w:rsidR="00617C56" w:rsidRPr="00350A5D">
        <w:rPr>
          <w:rFonts w:ascii="Times New Roman" w:hAnsi="Times New Roman" w:cs="Times New Roman"/>
          <w:sz w:val="24"/>
          <w:szCs w:val="24"/>
        </w:rPr>
        <w:t xml:space="preserve">by </w:t>
      </w:r>
      <w:r w:rsidR="0004245A" w:rsidRPr="00350A5D">
        <w:rPr>
          <w:rFonts w:ascii="Times New Roman" w:hAnsi="Times New Roman" w:cs="Times New Roman"/>
          <w:sz w:val="24"/>
          <w:szCs w:val="24"/>
        </w:rPr>
        <w:t xml:space="preserve">Andrea Staiti </w:t>
      </w:r>
      <w:r w:rsidR="00077893" w:rsidRPr="00350A5D">
        <w:rPr>
          <w:rFonts w:ascii="Times New Roman" w:hAnsi="Times New Roman" w:cs="Times New Roman"/>
          <w:sz w:val="24"/>
          <w:szCs w:val="24"/>
        </w:rPr>
        <w:t>(2014)</w:t>
      </w:r>
      <w:r w:rsidR="000735E3" w:rsidRPr="00350A5D">
        <w:rPr>
          <w:rFonts w:ascii="Times New Roman" w:hAnsi="Times New Roman" w:cs="Times New Roman"/>
          <w:sz w:val="24"/>
          <w:szCs w:val="24"/>
        </w:rPr>
        <w:t>.</w:t>
      </w:r>
      <w:r w:rsidR="00601F2A" w:rsidRPr="00350A5D">
        <w:rPr>
          <w:rFonts w:ascii="Times New Roman" w:hAnsi="Times New Roman" w:cs="Times New Roman"/>
          <w:sz w:val="24"/>
          <w:szCs w:val="24"/>
        </w:rPr>
        <w:t xml:space="preserve"> </w:t>
      </w:r>
      <w:r w:rsidR="00250AC6" w:rsidRPr="00350A5D">
        <w:rPr>
          <w:rFonts w:ascii="Times New Roman" w:hAnsi="Times New Roman" w:cs="Times New Roman"/>
          <w:sz w:val="24"/>
          <w:szCs w:val="24"/>
        </w:rPr>
        <w:t>The task of phenomenology is</w:t>
      </w:r>
      <w:r w:rsidR="00BE0446" w:rsidRPr="00350A5D">
        <w:rPr>
          <w:rFonts w:ascii="Times New Roman" w:hAnsi="Times New Roman" w:cs="Times New Roman"/>
          <w:sz w:val="24"/>
          <w:szCs w:val="24"/>
        </w:rPr>
        <w:t>,</w:t>
      </w:r>
      <w:r w:rsidR="00250AC6" w:rsidRPr="00350A5D">
        <w:rPr>
          <w:rFonts w:ascii="Times New Roman" w:hAnsi="Times New Roman" w:cs="Times New Roman"/>
          <w:sz w:val="24"/>
          <w:szCs w:val="24"/>
        </w:rPr>
        <w:t xml:space="preserve"> then</w:t>
      </w:r>
      <w:r w:rsidR="00BE0446" w:rsidRPr="00350A5D">
        <w:rPr>
          <w:rFonts w:ascii="Times New Roman" w:hAnsi="Times New Roman" w:cs="Times New Roman"/>
          <w:sz w:val="24"/>
          <w:szCs w:val="24"/>
        </w:rPr>
        <w:t>,</w:t>
      </w:r>
      <w:r w:rsidR="00250AC6" w:rsidRPr="00350A5D">
        <w:rPr>
          <w:rFonts w:ascii="Times New Roman" w:hAnsi="Times New Roman" w:cs="Times New Roman"/>
          <w:sz w:val="24"/>
          <w:szCs w:val="24"/>
        </w:rPr>
        <w:t xml:space="preserve"> </w:t>
      </w:r>
      <w:r w:rsidR="005B1F6B" w:rsidRPr="00350A5D">
        <w:rPr>
          <w:rFonts w:ascii="Times New Roman" w:hAnsi="Times New Roman" w:cs="Times New Roman"/>
          <w:sz w:val="24"/>
          <w:szCs w:val="24"/>
        </w:rPr>
        <w:t>a</w:t>
      </w:r>
      <w:r w:rsidR="00250AC6" w:rsidRPr="00350A5D">
        <w:rPr>
          <w:rFonts w:ascii="Times New Roman" w:hAnsi="Times New Roman" w:cs="Times New Roman"/>
          <w:sz w:val="24"/>
          <w:szCs w:val="24"/>
        </w:rPr>
        <w:t xml:space="preserve"> </w:t>
      </w:r>
      <w:r w:rsidR="00E3731B" w:rsidRPr="00350A5D">
        <w:rPr>
          <w:rFonts w:ascii="Times New Roman" w:hAnsi="Times New Roman" w:cs="Times New Roman"/>
          <w:sz w:val="24"/>
          <w:szCs w:val="24"/>
        </w:rPr>
        <w:t>study</w:t>
      </w:r>
      <w:r w:rsidR="005B1F6B" w:rsidRPr="00350A5D">
        <w:rPr>
          <w:rFonts w:ascii="Times New Roman" w:hAnsi="Times New Roman" w:cs="Times New Roman"/>
          <w:sz w:val="24"/>
          <w:szCs w:val="24"/>
        </w:rPr>
        <w:t xml:space="preserve"> of</w:t>
      </w:r>
      <w:r w:rsidR="00E3731B" w:rsidRPr="00350A5D">
        <w:rPr>
          <w:rFonts w:ascii="Times New Roman" w:hAnsi="Times New Roman" w:cs="Times New Roman"/>
          <w:sz w:val="24"/>
          <w:szCs w:val="24"/>
        </w:rPr>
        <w:t xml:space="preserve"> the constitution of the various worlds given in different kinds of attitudes.</w:t>
      </w:r>
      <w:r w:rsidR="00C1317B" w:rsidRPr="00350A5D">
        <w:rPr>
          <w:rStyle w:val="FootnoteReference"/>
          <w:rFonts w:ascii="Times New Roman" w:hAnsi="Times New Roman" w:cs="Times New Roman"/>
          <w:sz w:val="24"/>
          <w:szCs w:val="24"/>
        </w:rPr>
        <w:t xml:space="preserve"> </w:t>
      </w:r>
      <w:r w:rsidR="00A76346" w:rsidRPr="00B80A2C">
        <w:rPr>
          <w:rStyle w:val="EndnoteReference"/>
          <w:rFonts w:ascii="Times New Roman" w:hAnsi="Times New Roman" w:cs="Times New Roman"/>
          <w:sz w:val="24"/>
          <w:szCs w:val="24"/>
        </w:rPr>
        <w:endnoteReference w:id="2"/>
      </w:r>
      <w:r w:rsidR="00A76346" w:rsidRPr="00B80A2C">
        <w:rPr>
          <w:rFonts w:ascii="Times New Roman" w:hAnsi="Times New Roman" w:cs="Times New Roman"/>
          <w:sz w:val="24"/>
          <w:szCs w:val="24"/>
        </w:rPr>
        <w:t xml:space="preserve"> The first aim of this paper is to argue that </w:t>
      </w:r>
      <w:r w:rsidR="00A76346" w:rsidRPr="00B80A2C">
        <w:rPr>
          <w:rFonts w:ascii="Times New Roman" w:hAnsi="Times New Roman" w:cs="Times New Roman"/>
          <w:i/>
          <w:sz w:val="24"/>
          <w:szCs w:val="24"/>
        </w:rPr>
        <w:t>Besinnung</w:t>
      </w:r>
      <w:r w:rsidR="00A76346" w:rsidRPr="00B80A2C">
        <w:rPr>
          <w:rFonts w:ascii="Times New Roman" w:hAnsi="Times New Roman" w:cs="Times New Roman"/>
          <w:sz w:val="24"/>
          <w:szCs w:val="24"/>
        </w:rPr>
        <w:t xml:space="preserve">, explicitly defined as the method used in </w:t>
      </w:r>
      <w:r w:rsidR="00A76346" w:rsidRPr="00B80A2C">
        <w:rPr>
          <w:rFonts w:ascii="Times New Roman" w:hAnsi="Times New Roman" w:cs="Times New Roman"/>
          <w:i/>
          <w:sz w:val="24"/>
          <w:szCs w:val="24"/>
        </w:rPr>
        <w:t>Formale und transzendentale Logik</w:t>
      </w:r>
      <w:r w:rsidR="00A76346" w:rsidRPr="00B80A2C">
        <w:rPr>
          <w:rFonts w:ascii="Times New Roman" w:hAnsi="Times New Roman" w:cs="Times New Roman"/>
          <w:sz w:val="24"/>
          <w:szCs w:val="24"/>
        </w:rPr>
        <w:t xml:space="preserve"> (1929), gives a</w:t>
      </w:r>
      <w:r w:rsidR="00B80A2C">
        <w:rPr>
          <w:rFonts w:ascii="Times New Roman" w:hAnsi="Times New Roman" w:cs="Times New Roman"/>
          <w:sz w:val="24"/>
          <w:szCs w:val="24"/>
        </w:rPr>
        <w:t>n access to a</w:t>
      </w:r>
      <w:r w:rsidR="00A76346" w:rsidRPr="00B80A2C">
        <w:rPr>
          <w:rFonts w:ascii="Times New Roman" w:hAnsi="Times New Roman" w:cs="Times New Roman"/>
          <w:sz w:val="24"/>
          <w:szCs w:val="24"/>
        </w:rPr>
        <w:t xml:space="preserve"> world, namely a tel</w:t>
      </w:r>
      <w:r w:rsidR="00F96AAE" w:rsidRPr="00B80A2C">
        <w:rPr>
          <w:rFonts w:asci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worlds given by various other natural attitudes.</w:t>
      </w:r>
      <w:r w:rsidR="002915AF">
        <w:rPr>
          <w:rFonts w:ascii="Times New Roman" w:hAnsi="Times New Roman" w:cs="Times New Roman"/>
          <w:sz w:val="24"/>
          <w:szCs w:val="24"/>
        </w:rPr>
        <w:t xml:space="preserve"> In </w:t>
      </w:r>
      <w:r w:rsidR="002915AF" w:rsidRPr="002915AF">
        <w:rPr>
          <w:rFonts w:ascii="Times New Roman" w:hAnsi="Times New Roman" w:cs="Times New Roman"/>
          <w:i/>
          <w:iCs/>
          <w:sz w:val="24"/>
          <w:szCs w:val="24"/>
        </w:rPr>
        <w:t>Formal and Transcendental Logic</w:t>
      </w:r>
      <w:r w:rsidR="00DC098B">
        <w:rPr>
          <w:rFonts w:ascii="Times New Roman" w:hAnsi="Times New Roman" w:cs="Times New Roman"/>
          <w:i/>
          <w:iCs/>
          <w:sz w:val="24"/>
          <w:szCs w:val="24"/>
        </w:rPr>
        <w:t>,</w:t>
      </w:r>
      <w:r w:rsidR="002915AF">
        <w:rPr>
          <w:rFonts w:ascii="Times New Roman" w:hAnsi="Times New Roman" w:cs="Times New Roman"/>
          <w:sz w:val="24"/>
          <w:szCs w:val="24"/>
        </w:rPr>
        <w:t xml:space="preserve"> </w:t>
      </w:r>
      <w:r w:rsidR="00DC098B" w:rsidRPr="00DC098B">
        <w:rPr>
          <w:rFonts w:ascii="Times New Roman" w:hAnsi="Times New Roman" w:cs="Times New Roman"/>
          <w:i/>
          <w:iCs/>
          <w:sz w:val="24"/>
          <w:szCs w:val="24"/>
        </w:rPr>
        <w:t>Besinnung</w:t>
      </w:r>
      <w:r w:rsidR="00DC098B">
        <w:rPr>
          <w:rFonts w:ascii="Times New Roman" w:hAnsi="Times New Roman" w:cs="Times New Roman"/>
          <w:sz w:val="24"/>
          <w:szCs w:val="24"/>
        </w:rPr>
        <w:t xml:space="preserve"> thematizes</w:t>
      </w:r>
      <w:r w:rsidR="002915AF">
        <w:rPr>
          <w:rFonts w:ascii="Times New Roman" w:hAnsi="Times New Roman" w:cs="Times New Roman"/>
          <w:sz w:val="24"/>
          <w:szCs w:val="24"/>
        </w:rPr>
        <w:t xml:space="preserve"> specifically the world of the exact sciences</w:t>
      </w:r>
      <w:r w:rsidR="00DC098B">
        <w:rPr>
          <w:rFonts w:ascii="Times New Roman" w:hAnsi="Times New Roman" w:cs="Times New Roman"/>
          <w:sz w:val="24"/>
          <w:szCs w:val="24"/>
        </w:rPr>
        <w:t xml:space="preserve"> as the </w:t>
      </w:r>
      <w:r w:rsidR="002915AF">
        <w:rPr>
          <w:rFonts w:ascii="Times New Roman" w:hAnsi="Times New Roman" w:cs="Times New Roman"/>
          <w:sz w:val="24"/>
          <w:szCs w:val="24"/>
        </w:rPr>
        <w:t xml:space="preserve">scientists find it in their natural theoretical attitude. </w:t>
      </w:r>
    </w:p>
    <w:p w14:paraId="7CC5B810" w14:textId="168407A1" w:rsidR="00371378" w:rsidRPr="00B80A2C" w:rsidRDefault="00A76346" w:rsidP="00207686">
      <w:pPr>
        <w:spacing w:line="480" w:lineRule="auto"/>
        <w:ind w:firstLine="720"/>
        <w:rPr>
          <w:rFonts w:ascii="Times New Roman" w:hAnsi="Times New Roman" w:cs="Times New Roman"/>
          <w:sz w:val="24"/>
          <w:szCs w:val="24"/>
        </w:rPr>
      </w:pPr>
      <w:r w:rsidRPr="00B80A2C">
        <w:rPr>
          <w:rFonts w:ascii="Times New Roman" w:hAnsi="Times New Roman" w:cs="Times New Roman"/>
          <w:sz w:val="24"/>
          <w:szCs w:val="24"/>
        </w:rPr>
        <w:t xml:space="preserve">The other aim of this paper is then to show how </w:t>
      </w:r>
      <w:r w:rsidRPr="00B80A2C">
        <w:rPr>
          <w:rFonts w:ascii="Times New Roman" w:hAnsi="Times New Roman" w:cs="Times New Roman"/>
          <w:i/>
          <w:sz w:val="24"/>
          <w:szCs w:val="24"/>
        </w:rPr>
        <w:t>Besinnung</w:t>
      </w:r>
      <w:r w:rsidRPr="00B80A2C">
        <w:rPr>
          <w:rFonts w:ascii="Times New Roman" w:hAnsi="Times New Roman" w:cs="Times New Roman"/>
          <w:sz w:val="24"/>
          <w:szCs w:val="24"/>
        </w:rPr>
        <w:t xml:space="preserve"> and transcendental phenomenology are connected to each other </w:t>
      </w:r>
      <w:proofErr w:type="gramStart"/>
      <w:r w:rsidRPr="00B80A2C">
        <w:rPr>
          <w:rFonts w:ascii="Times New Roman" w:hAnsi="Times New Roman" w:cs="Times New Roman"/>
          <w:sz w:val="24"/>
          <w:szCs w:val="24"/>
        </w:rPr>
        <w:t>so as to</w:t>
      </w:r>
      <w:proofErr w:type="gramEnd"/>
      <w:r w:rsidRPr="00B80A2C">
        <w:rPr>
          <w:rFonts w:ascii="Times New Roman" w:hAnsi="Times New Roman" w:cs="Times New Roman"/>
          <w:sz w:val="24"/>
          <w:szCs w:val="24"/>
        </w:rPr>
        <w:t xml:space="preserve"> make phenomenological philosophy critical. Transcendental phenomenology is a metaphysically, and </w:t>
      </w:r>
      <w:r w:rsidRPr="00B80A2C">
        <w:rPr>
          <w:rFonts w:ascii="Times New Roman" w:hAnsi="Times New Roman" w:cs="Times New Roman"/>
          <w:i/>
          <w:sz w:val="24"/>
          <w:szCs w:val="24"/>
        </w:rPr>
        <w:t xml:space="preserve">a fortiori </w:t>
      </w:r>
      <w:r w:rsidRPr="00B80A2C">
        <w:rPr>
          <w:rFonts w:ascii="Times New Roman" w:hAnsi="Times New Roman" w:cs="Times New Roman"/>
          <w:sz w:val="24"/>
          <w:szCs w:val="24"/>
        </w:rPr>
        <w:t>also normatively, neutral method: the credo is that its task is only to describe, not to postulate, reduce, nor criticize.</w:t>
      </w:r>
      <w:r w:rsidRPr="00B80A2C">
        <w:rPr>
          <w:rStyle w:val="EndnoteReference"/>
          <w:rFonts w:ascii="Times New Roman" w:hAnsi="Times New Roman" w:cs="Times New Roman"/>
          <w:sz w:val="24"/>
          <w:szCs w:val="24"/>
        </w:rPr>
        <w:endnoteReference w:id="3"/>
      </w:r>
      <w:r w:rsidRPr="00B80A2C">
        <w:rPr>
          <w:rFonts w:ascii="Times New Roman" w:hAnsi="Times New Roman" w:cs="Times New Roman"/>
          <w:sz w:val="24"/>
          <w:szCs w:val="24"/>
        </w:rPr>
        <w:t xml:space="preserve"> </w:t>
      </w:r>
      <w:r w:rsidRPr="00B80A2C">
        <w:rPr>
          <w:rFonts w:ascii="Times New Roman" w:hAnsi="Times New Roman" w:cs="Times New Roman"/>
          <w:sz w:val="24"/>
          <w:szCs w:val="24"/>
        </w:rPr>
        <w:lastRenderedPageBreak/>
        <w:t xml:space="preserve">However, especially in his later texts, Husserl makes stronger and stronger normative claims to the extent that in the </w:t>
      </w:r>
      <w:r w:rsidRPr="00B80A2C">
        <w:rPr>
          <w:rFonts w:ascii="Times New Roman" w:hAnsi="Times New Roman" w:cs="Times New Roman"/>
          <w:i/>
          <w:sz w:val="24"/>
          <w:szCs w:val="24"/>
        </w:rPr>
        <w:t>Crisis</w:t>
      </w:r>
      <w:r w:rsidRPr="00B80A2C">
        <w:rPr>
          <w:rFonts w:ascii="Times New Roman" w:hAnsi="Times New Roman" w:cs="Times New Roman"/>
          <w:sz w:val="24"/>
          <w:szCs w:val="24"/>
        </w:rPr>
        <w:t>, written in the 1930s, he claims that philosophers are functionaries of humanity (Hua VI, §7). In the midst of a host of crises (in science, culture, psychology, rationality, humanity</w:t>
      </w:r>
      <w:r w:rsidR="00371378">
        <w:rPr>
          <w:rFonts w:ascii="Times New Roman" w:hAnsi="Times New Roman" w:cs="Times New Roman"/>
          <w:sz w:val="24"/>
          <w:szCs w:val="24"/>
        </w:rPr>
        <w:t>,</w:t>
      </w:r>
      <w:r w:rsidRPr="00B80A2C">
        <w:rPr>
          <w:rFonts w:ascii="Times New Roman" w:hAnsi="Times New Roman" w:cs="Times New Roman"/>
          <w:sz w:val="24"/>
          <w:szCs w:val="24"/>
        </w:rPr>
        <w:t xml:space="preserve"> and existence), philosophy is called to take the lead and assume the responsibility for the fate of humanity.</w:t>
      </w:r>
      <w:r w:rsidRPr="00B80A2C">
        <w:rPr>
          <w:rStyle w:val="EndnoteReference"/>
          <w:rFonts w:ascii="Times New Roman" w:hAnsi="Times New Roman" w:cs="Times New Roman"/>
          <w:sz w:val="24"/>
          <w:szCs w:val="24"/>
        </w:rPr>
        <w:endnoteReference w:id="4"/>
      </w:r>
      <w:r w:rsidRPr="00B80A2C">
        <w:rPr>
          <w:rFonts w:ascii="Times New Roman" w:hAnsi="Times New Roman" w:cs="Times New Roman"/>
          <w:sz w:val="24"/>
          <w:szCs w:val="24"/>
        </w:rPr>
        <w:t xml:space="preserve"> Husserl’s critical endeavor increases correlatively with his emphasis on historicity, both of which have been considered foreign to transcendental philosophy in general, and the descriptive transcendental phenomenological method in particular (see for example Carr 1970, xxxi-xxxviii; 1974). Yet Husserl is far from renouncing the phenomenological method and the transcendental dimension accessed by it in the </w:t>
      </w:r>
      <w:r w:rsidRPr="00B80A2C">
        <w:rPr>
          <w:rFonts w:ascii="Times New Roman" w:hAnsi="Times New Roman" w:cs="Times New Roman"/>
          <w:i/>
          <w:sz w:val="24"/>
          <w:szCs w:val="24"/>
        </w:rPr>
        <w:t>Crisis</w:t>
      </w:r>
      <w:r w:rsidRPr="00B80A2C">
        <w:rPr>
          <w:rFonts w:ascii="Times New Roman" w:hAnsi="Times New Roman" w:cs="Times New Roman"/>
          <w:sz w:val="24"/>
          <w:szCs w:val="24"/>
        </w:rPr>
        <w:t>. Smaranda Aldea (2016) has shown how the tension between the two approaches can be solved in phenomenology by elaborating on the role of transcendental eidetics in Husserl’s approach. In a similar spirit, in this article</w:t>
      </w:r>
      <w:r w:rsidR="00371378">
        <w:rPr>
          <w:rFonts w:ascii="Times New Roman" w:hAnsi="Times New Roman" w:cs="Times New Roman"/>
          <w:sz w:val="24"/>
          <w:szCs w:val="24"/>
        </w:rPr>
        <w:t>,</w:t>
      </w:r>
      <w:r w:rsidRPr="00B80A2C">
        <w:rPr>
          <w:rFonts w:ascii="Times New Roman" w:hAnsi="Times New Roman" w:cs="Times New Roman"/>
          <w:sz w:val="24"/>
          <w:szCs w:val="24"/>
        </w:rPr>
        <w:t xml:space="preserve"> I will explain how the relationship between </w:t>
      </w:r>
      <w:r w:rsidRPr="00B80A2C">
        <w:rPr>
          <w:rFonts w:ascii="Times New Roman" w:hAnsi="Times New Roman" w:cs="Times New Roman"/>
          <w:i/>
          <w:sz w:val="24"/>
          <w:szCs w:val="24"/>
        </w:rPr>
        <w:t>Besinnung</w:t>
      </w:r>
      <w:r w:rsidRPr="00B80A2C">
        <w:rPr>
          <w:rFonts w:ascii="Times New Roman" w:hAnsi="Times New Roman" w:cs="Times New Roman"/>
          <w:sz w:val="24"/>
          <w:szCs w:val="24"/>
        </w:rPr>
        <w:t xml:space="preserve"> and transcendental phenomenology makes possible a critical approach to understanding human action, in which the criti</w:t>
      </w:r>
      <w:r w:rsidR="00DC098B">
        <w:rPr>
          <w:rFonts w:ascii="Times New Roman" w:hAnsi="Times New Roman" w:cs="Times New Roman"/>
          <w:sz w:val="24"/>
          <w:szCs w:val="24"/>
        </w:rPr>
        <w:t>que</w:t>
      </w:r>
      <w:r w:rsidRPr="00B80A2C">
        <w:rPr>
          <w:rFonts w:ascii="Times New Roman" w:hAnsi="Times New Roman" w:cs="Times New Roman"/>
          <w:sz w:val="24"/>
          <w:szCs w:val="24"/>
        </w:rPr>
        <w:t xml:space="preserve"> </w:t>
      </w:r>
      <w:r w:rsidRPr="0040112E">
        <w:rPr>
          <w:rFonts w:ascii="Times New Roman" w:hAnsi="Times New Roman" w:cs="Times New Roman"/>
          <w:sz w:val="24"/>
          <w:szCs w:val="24"/>
        </w:rPr>
        <w:t>is not based on external principles, but arises from a consideration of activities</w:t>
      </w:r>
      <w:r w:rsidR="00371378">
        <w:rPr>
          <w:rFonts w:ascii="Times New Roman" w:hAnsi="Times New Roman" w:cs="Times New Roman"/>
          <w:sz w:val="24"/>
          <w:szCs w:val="24"/>
        </w:rPr>
        <w:t>,</w:t>
      </w:r>
      <w:r w:rsidRPr="00B80A2C">
        <w:rPr>
          <w:rFonts w:ascii="Times New Roman" w:hAnsi="Times New Roman" w:cs="Times New Roman"/>
          <w:sz w:val="24"/>
          <w:szCs w:val="24"/>
        </w:rPr>
        <w:t xml:space="preserve"> </w:t>
      </w:r>
      <w:r w:rsidR="00371378">
        <w:rPr>
          <w:rFonts w:ascii="Times New Roman" w:hAnsi="Times New Roman" w:cs="Times New Roman"/>
          <w:sz w:val="24"/>
          <w:szCs w:val="24"/>
        </w:rPr>
        <w:t>along with</w:t>
      </w:r>
      <w:r w:rsidR="00371378" w:rsidRPr="00B80A2C">
        <w:rPr>
          <w:rFonts w:ascii="Times New Roman" w:hAnsi="Times New Roman" w:cs="Times New Roman"/>
          <w:sz w:val="24"/>
          <w:szCs w:val="24"/>
        </w:rPr>
        <w:t xml:space="preserve"> </w:t>
      </w:r>
      <w:r w:rsidRPr="00B80A2C">
        <w:rPr>
          <w:rFonts w:ascii="Times New Roman" w:hAnsi="Times New Roman" w:cs="Times New Roman"/>
          <w:sz w:val="24"/>
          <w:szCs w:val="24"/>
        </w:rPr>
        <w:t xml:space="preserve">their goals and purposes. </w:t>
      </w:r>
    </w:p>
    <w:p w14:paraId="7028D0F0" w14:textId="4B3F05E4" w:rsidR="00AC2AC3" w:rsidRPr="00447268" w:rsidRDefault="00A76346" w:rsidP="00207686">
      <w:pPr>
        <w:spacing w:line="480" w:lineRule="auto"/>
        <w:ind w:firstLine="720"/>
        <w:rPr>
          <w:rFonts w:ascii="Times New Roman" w:hAnsi="Times New Roman" w:cs="Times New Roman"/>
          <w:sz w:val="24"/>
          <w:szCs w:val="24"/>
        </w:rPr>
      </w:pPr>
      <w:r w:rsidRPr="00B80A2C">
        <w:rPr>
          <w:rFonts w:ascii="Times New Roman" w:hAnsi="Times New Roman" w:cs="Times New Roman"/>
          <w:sz w:val="24"/>
          <w:szCs w:val="24"/>
        </w:rPr>
        <w:t xml:space="preserve">I have elaborated on the central role of </w:t>
      </w:r>
      <w:r w:rsidRPr="00B80A2C">
        <w:rPr>
          <w:rFonts w:ascii="Times New Roman" w:hAnsi="Times New Roman" w:cs="Times New Roman"/>
          <w:i/>
          <w:sz w:val="24"/>
          <w:szCs w:val="24"/>
        </w:rPr>
        <w:t>Besinnung</w:t>
      </w:r>
      <w:r w:rsidRPr="00B80A2C">
        <w:rPr>
          <w:rFonts w:ascii="Times New Roman" w:hAnsi="Times New Roman" w:cs="Times New Roman"/>
          <w:sz w:val="24"/>
          <w:szCs w:val="24"/>
        </w:rPr>
        <w:t xml:space="preserve"> in </w:t>
      </w:r>
      <w:r w:rsidR="00207686" w:rsidRPr="0040112E">
        <w:rPr>
          <w:rFonts w:ascii="Times New Roman" w:hAnsi="Times New Roman" w:cs="Times New Roman"/>
          <w:i/>
          <w:iCs/>
          <w:sz w:val="24"/>
          <w:szCs w:val="24"/>
        </w:rPr>
        <w:t>Formal and Transcendental Logic</w:t>
      </w:r>
      <w:r w:rsidRPr="00B80A2C">
        <w:rPr>
          <w:rFonts w:ascii="Times New Roman" w:hAnsi="Times New Roman" w:cs="Times New Roman"/>
          <w:sz w:val="24"/>
          <w:szCs w:val="24"/>
        </w:rPr>
        <w:t xml:space="preserve"> and for Husserl’s view of mathematics in detail elsewhere (Hartimo 2018, 2021).</w:t>
      </w:r>
      <w:r w:rsidRPr="00B80A2C">
        <w:rPr>
          <w:rStyle w:val="EndnoteReference"/>
          <w:rFonts w:ascii="Times New Roman" w:hAnsi="Times New Roman" w:cs="Times New Roman"/>
          <w:sz w:val="24"/>
          <w:szCs w:val="24"/>
        </w:rPr>
        <w:endnoteReference w:id="5"/>
      </w:r>
      <w:r w:rsidRPr="00B80A2C">
        <w:rPr>
          <w:rFonts w:ascii="Times New Roman" w:hAnsi="Times New Roman" w:cs="Times New Roman"/>
          <w:sz w:val="24"/>
          <w:szCs w:val="24"/>
        </w:rPr>
        <w:t xml:space="preserve"> The purpose of this article is more general: I hope to show how</w:t>
      </w:r>
      <w:r w:rsidR="00B80A2C">
        <w:rPr>
          <w:rFonts w:ascii="Times New Roman" w:hAnsi="Times New Roman" w:cs="Times New Roman"/>
          <w:sz w:val="24"/>
          <w:szCs w:val="24"/>
        </w:rPr>
        <w:t xml:space="preserve"> an</w:t>
      </w:r>
      <w:r w:rsidR="00447268">
        <w:rPr>
          <w:rFonts w:ascii="Times New Roman" w:hAnsi="Times New Roman" w:cs="Times New Roman"/>
          <w:sz w:val="24"/>
          <w:szCs w:val="24"/>
        </w:rPr>
        <w:t xml:space="preserve"> </w:t>
      </w:r>
      <w:r w:rsidR="00371378">
        <w:rPr>
          <w:rFonts w:ascii="Times New Roman" w:hAnsi="Times New Roman" w:cs="Times New Roman"/>
          <w:sz w:val="24"/>
          <w:szCs w:val="24"/>
        </w:rPr>
        <w:t>explication of</w:t>
      </w:r>
      <w:r w:rsidRPr="00447268">
        <w:rPr>
          <w:rFonts w:ascii="Times New Roman" w:hAnsi="Times New Roman" w:cs="Times New Roman"/>
          <w:sz w:val="24"/>
          <w:szCs w:val="24"/>
        </w:rPr>
        <w:t xml:space="preserve">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w:t>
      </w:r>
      <w:r w:rsidR="00371378">
        <w:rPr>
          <w:rFonts w:ascii="Times New Roman" w:hAnsi="Times New Roman" w:cs="Times New Roman"/>
          <w:sz w:val="24"/>
          <w:szCs w:val="24"/>
        </w:rPr>
        <w:t xml:space="preserve">along the lines proposed here </w:t>
      </w:r>
      <w:r w:rsidRPr="00447268">
        <w:rPr>
          <w:rFonts w:ascii="Times New Roman" w:hAnsi="Times New Roman" w:cs="Times New Roman"/>
          <w:sz w:val="24"/>
          <w:szCs w:val="24"/>
        </w:rPr>
        <w:t xml:space="preserve">yields a re-reading of Husserl’s philosophy as a critical enterprise </w:t>
      </w:r>
      <w:r w:rsidR="00371378">
        <w:rPr>
          <w:rFonts w:ascii="Times New Roman" w:hAnsi="Times New Roman" w:cs="Times New Roman"/>
          <w:sz w:val="24"/>
          <w:szCs w:val="24"/>
        </w:rPr>
        <w:t xml:space="preserve">– one </w:t>
      </w:r>
      <w:r w:rsidRPr="00447268">
        <w:rPr>
          <w:rFonts w:ascii="Times New Roman" w:hAnsi="Times New Roman" w:cs="Times New Roman"/>
          <w:sz w:val="24"/>
          <w:szCs w:val="24"/>
        </w:rPr>
        <w:t xml:space="preserve">that may find useful applications </w:t>
      </w:r>
      <w:r w:rsidR="00371378">
        <w:rPr>
          <w:rFonts w:ascii="Times New Roman" w:hAnsi="Times New Roman" w:cs="Times New Roman"/>
          <w:sz w:val="24"/>
          <w:szCs w:val="24"/>
        </w:rPr>
        <w:t>both within and without</w:t>
      </w:r>
      <w:r w:rsidR="00371378" w:rsidRPr="00447268">
        <w:rPr>
          <w:rFonts w:ascii="Times New Roman" w:hAnsi="Times New Roman" w:cs="Times New Roman"/>
          <w:sz w:val="24"/>
          <w:szCs w:val="24"/>
        </w:rPr>
        <w:t xml:space="preserve"> </w:t>
      </w:r>
      <w:r w:rsidRPr="00447268">
        <w:rPr>
          <w:rFonts w:ascii="Times New Roman" w:hAnsi="Times New Roman" w:cs="Times New Roman"/>
          <w:sz w:val="24"/>
          <w:szCs w:val="24"/>
        </w:rPr>
        <w:t>phenomenologi</w:t>
      </w:r>
      <w:r w:rsidR="00371378">
        <w:rPr>
          <w:rFonts w:ascii="Times New Roman" w:hAnsi="Times New Roman" w:cs="Times New Roman"/>
          <w:sz w:val="24"/>
          <w:szCs w:val="24"/>
        </w:rPr>
        <w:t xml:space="preserve">cal and/or </w:t>
      </w:r>
      <w:r w:rsidRPr="00447268">
        <w:rPr>
          <w:rFonts w:ascii="Times New Roman" w:hAnsi="Times New Roman" w:cs="Times New Roman"/>
          <w:sz w:val="24"/>
          <w:szCs w:val="24"/>
        </w:rPr>
        <w:t>mathematic</w:t>
      </w:r>
      <w:r w:rsidR="00371378">
        <w:rPr>
          <w:rFonts w:ascii="Times New Roman" w:hAnsi="Times New Roman" w:cs="Times New Roman"/>
          <w:sz w:val="24"/>
          <w:szCs w:val="24"/>
        </w:rPr>
        <w:t>al</w:t>
      </w:r>
      <w:r w:rsidRPr="00447268">
        <w:rPr>
          <w:rFonts w:ascii="Times New Roman" w:hAnsi="Times New Roman" w:cs="Times New Roman"/>
          <w:sz w:val="24"/>
          <w:szCs w:val="24"/>
        </w:rPr>
        <w:t xml:space="preserve"> circles. </w:t>
      </w:r>
      <w:r w:rsidR="00617D4B">
        <w:rPr>
          <w:rFonts w:ascii="Times New Roman" w:hAnsi="Times New Roman" w:cs="Times New Roman"/>
          <w:sz w:val="24"/>
          <w:szCs w:val="24"/>
        </w:rPr>
        <w:t>I</w:t>
      </w:r>
      <w:r w:rsidRPr="00447268">
        <w:rPr>
          <w:rFonts w:ascii="Times New Roman" w:hAnsi="Times New Roman" w:cs="Times New Roman"/>
          <w:sz w:val="24"/>
          <w:szCs w:val="24"/>
        </w:rPr>
        <w:t>n §1</w:t>
      </w:r>
      <w:r w:rsidR="00617D4B">
        <w:rPr>
          <w:rFonts w:ascii="Times New Roman" w:hAnsi="Times New Roman" w:cs="Times New Roman"/>
          <w:sz w:val="24"/>
          <w:szCs w:val="24"/>
        </w:rPr>
        <w:t>, I will focus</w:t>
      </w:r>
      <w:r w:rsidRPr="00447268">
        <w:rPr>
          <w:rFonts w:ascii="Times New Roman" w:hAnsi="Times New Roman" w:cs="Times New Roman"/>
          <w:sz w:val="24"/>
          <w:szCs w:val="24"/>
        </w:rPr>
        <w:t xml:space="preserve"> on the way in which transcendental phenomenology can be construed as a study of correlation, and how this understanding of the correlation necessitates an elaboration of the method(s) with which to address the objective end(s) of the correlation. In §2, I will briefly </w:t>
      </w:r>
      <w:r w:rsidRPr="00447268">
        <w:rPr>
          <w:rFonts w:ascii="Times New Roman" w:hAnsi="Times New Roman" w:cs="Times New Roman"/>
          <w:sz w:val="24"/>
          <w:szCs w:val="24"/>
        </w:rPr>
        <w:lastRenderedPageBreak/>
        <w:t xml:space="preserve">explain Husserl’s background in the 1920s debates about psychology, and how Husserl’s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w:t>
      </w:r>
      <w:r w:rsidR="00617D4B">
        <w:rPr>
          <w:rFonts w:ascii="Times New Roman" w:hAnsi="Times New Roman" w:cs="Times New Roman"/>
          <w:sz w:val="24"/>
          <w:szCs w:val="24"/>
        </w:rPr>
        <w:t>is designed to respond</w:t>
      </w:r>
      <w:r w:rsidR="00617D4B" w:rsidRPr="00447268">
        <w:rPr>
          <w:rFonts w:ascii="Times New Roman" w:hAnsi="Times New Roman" w:cs="Times New Roman"/>
          <w:sz w:val="24"/>
          <w:szCs w:val="24"/>
        </w:rPr>
        <w:t xml:space="preserve"> </w:t>
      </w:r>
      <w:r w:rsidRPr="00447268">
        <w:rPr>
          <w:rFonts w:ascii="Times New Roman" w:hAnsi="Times New Roman" w:cs="Times New Roman"/>
          <w:sz w:val="24"/>
          <w:szCs w:val="24"/>
        </w:rPr>
        <w:t xml:space="preserve">to them. This discussion will also situate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within the hermeneutic tradition and will clarify the precise sense in which Husserl’s approach is hermeneutical. Th</w:t>
      </w:r>
      <w:r w:rsidR="00403FEF">
        <w:rPr>
          <w:rFonts w:ascii="Times New Roman" w:hAnsi="Times New Roman" w:cs="Times New Roman"/>
          <w:sz w:val="24"/>
          <w:szCs w:val="24"/>
        </w:rPr>
        <w:t>e</w:t>
      </w:r>
      <w:r w:rsidRPr="00447268">
        <w:rPr>
          <w:rFonts w:ascii="Times New Roman" w:hAnsi="Times New Roman" w:cs="Times New Roman"/>
          <w:sz w:val="24"/>
          <w:szCs w:val="24"/>
        </w:rPr>
        <w:t xml:space="preserve"> </w:t>
      </w:r>
      <w:r w:rsidR="00403FEF">
        <w:rPr>
          <w:rFonts w:ascii="Times New Roman" w:hAnsi="Times New Roman" w:cs="Times New Roman"/>
          <w:sz w:val="24"/>
          <w:szCs w:val="24"/>
        </w:rPr>
        <w:t>discussion</w:t>
      </w:r>
      <w:r w:rsidRPr="00447268">
        <w:rPr>
          <w:rFonts w:ascii="Times New Roman" w:hAnsi="Times New Roman" w:cs="Times New Roman"/>
          <w:sz w:val="24"/>
          <w:szCs w:val="24"/>
        </w:rPr>
        <w:t xml:space="preserve"> should be regarded as complementary to, say, Staiti’s discussion of neo-Kantian philosophers, especially Dilthey and Simmel (2014). I will draw attention to the fact that in his usage of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Husserl’s view bears the greatest resemblance to that of Edouard Spranger, who was Dilthey’s student. In §3, I will explicate Husserl’s notion of ‘</w:t>
      </w:r>
      <w:r w:rsidRPr="00447268">
        <w:rPr>
          <w:rFonts w:ascii="Times New Roman" w:hAnsi="Times New Roman" w:cs="Times New Roman"/>
          <w:i/>
          <w:sz w:val="24"/>
          <w:szCs w:val="24"/>
        </w:rPr>
        <w:t>radikale Besinnung</w:t>
      </w:r>
      <w:r w:rsidRPr="00447268">
        <w:rPr>
          <w:rFonts w:ascii="Times New Roman" w:hAnsi="Times New Roman" w:cs="Times New Roman"/>
          <w:sz w:val="24"/>
          <w:szCs w:val="24"/>
        </w:rPr>
        <w:t xml:space="preserve">’ as Husserl uses it in </w:t>
      </w:r>
      <w:r w:rsidR="0040112E" w:rsidRPr="00403FEF">
        <w:rPr>
          <w:rFonts w:ascii="Times New Roman" w:hAnsi="Times New Roman" w:cs="Times New Roman"/>
          <w:i/>
          <w:iCs/>
          <w:sz w:val="24"/>
          <w:szCs w:val="24"/>
        </w:rPr>
        <w:t>Formal and Transcendental Logic</w:t>
      </w:r>
      <w:r w:rsidRPr="00447268">
        <w:rPr>
          <w:rFonts w:ascii="Times New Roman" w:hAnsi="Times New Roman" w:cs="Times New Roman"/>
          <w:sz w:val="24"/>
          <w:szCs w:val="24"/>
        </w:rPr>
        <w:t xml:space="preserve">. </w:t>
      </w:r>
      <w:r w:rsidR="00617D4B">
        <w:rPr>
          <w:rFonts w:ascii="Times New Roman" w:hAnsi="Times New Roman" w:cs="Times New Roman"/>
          <w:sz w:val="24"/>
          <w:szCs w:val="24"/>
        </w:rPr>
        <w:t>It is my contention here</w:t>
      </w:r>
      <w:r w:rsidRPr="00447268">
        <w:rPr>
          <w:rFonts w:ascii="Times New Roman" w:hAnsi="Times New Roman" w:cs="Times New Roman"/>
          <w:sz w:val="24"/>
          <w:szCs w:val="24"/>
        </w:rPr>
        <w:t xml:space="preserve"> that Husserl’s transcendental phenomenological clarification of the goals and concepts used in formal logic </w:t>
      </w:r>
      <w:r w:rsidR="00617D4B">
        <w:rPr>
          <w:rFonts w:ascii="Times New Roman" w:hAnsi="Times New Roman" w:cs="Times New Roman"/>
          <w:sz w:val="24"/>
          <w:szCs w:val="24"/>
        </w:rPr>
        <w:t>renders</w:t>
      </w:r>
      <w:r w:rsidRPr="00447268">
        <w:rPr>
          <w:rFonts w:ascii="Times New Roman" w:hAnsi="Times New Roman" w:cs="Times New Roman"/>
          <w:sz w:val="24"/>
          <w:szCs w:val="24"/>
        </w:rPr>
        <w:t xml:space="preserve">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w:t>
      </w:r>
      <w:r w:rsidR="00617D4B">
        <w:rPr>
          <w:rFonts w:ascii="Times New Roman" w:hAnsi="Times New Roman" w:cs="Times New Roman"/>
          <w:sz w:val="24"/>
          <w:szCs w:val="24"/>
        </w:rPr>
        <w:t>‘</w:t>
      </w:r>
      <w:r w:rsidRPr="00447268">
        <w:rPr>
          <w:rFonts w:ascii="Times New Roman" w:hAnsi="Times New Roman" w:cs="Times New Roman"/>
          <w:sz w:val="24"/>
          <w:szCs w:val="24"/>
        </w:rPr>
        <w:t>radical</w:t>
      </w:r>
      <w:r w:rsidR="00617D4B">
        <w:rPr>
          <w:rFonts w:ascii="Times New Roman" w:hAnsi="Times New Roman" w:cs="Times New Roman"/>
          <w:sz w:val="24"/>
          <w:szCs w:val="24"/>
        </w:rPr>
        <w:t>’ in</w:t>
      </w:r>
      <w:r w:rsidRPr="00447268">
        <w:rPr>
          <w:rFonts w:ascii="Times New Roman" w:hAnsi="Times New Roman" w:cs="Times New Roman"/>
          <w:sz w:val="24"/>
          <w:szCs w:val="24"/>
        </w:rPr>
        <w:t>so</w:t>
      </w:r>
      <w:r w:rsidR="00617D4B">
        <w:rPr>
          <w:rFonts w:ascii="Times New Roman" w:hAnsi="Times New Roman" w:cs="Times New Roman"/>
          <w:sz w:val="24"/>
          <w:szCs w:val="24"/>
        </w:rPr>
        <w:t>far as it</w:t>
      </w:r>
      <w:r w:rsidRPr="00447268">
        <w:rPr>
          <w:rFonts w:ascii="Times New Roman" w:hAnsi="Times New Roman" w:cs="Times New Roman"/>
          <w:sz w:val="24"/>
          <w:szCs w:val="24"/>
        </w:rPr>
        <w:t xml:space="preserve"> not only aims </w:t>
      </w:r>
      <w:r w:rsidR="00617D4B">
        <w:rPr>
          <w:rFonts w:ascii="Times New Roman" w:hAnsi="Times New Roman" w:cs="Times New Roman"/>
          <w:sz w:val="24"/>
          <w:szCs w:val="24"/>
        </w:rPr>
        <w:t>at</w:t>
      </w:r>
      <w:r w:rsidRPr="00447268">
        <w:rPr>
          <w:rFonts w:ascii="Times New Roman" w:hAnsi="Times New Roman" w:cs="Times New Roman"/>
          <w:sz w:val="24"/>
          <w:szCs w:val="24"/>
        </w:rPr>
        <w:t xml:space="preserve"> describ</w:t>
      </w:r>
      <w:r w:rsidR="00617D4B">
        <w:rPr>
          <w:rFonts w:ascii="Times New Roman" w:hAnsi="Times New Roman" w:cs="Times New Roman"/>
          <w:sz w:val="24"/>
          <w:szCs w:val="24"/>
        </w:rPr>
        <w:t>ing</w:t>
      </w:r>
      <w:r w:rsidRPr="00447268">
        <w:rPr>
          <w:rFonts w:ascii="Times New Roman" w:hAnsi="Times New Roman" w:cs="Times New Roman"/>
          <w:sz w:val="24"/>
          <w:szCs w:val="24"/>
        </w:rPr>
        <w:t xml:space="preserve"> human action, but also </w:t>
      </w:r>
      <w:r w:rsidR="00617D4B">
        <w:rPr>
          <w:rFonts w:ascii="Times New Roman" w:hAnsi="Times New Roman" w:cs="Times New Roman"/>
          <w:sz w:val="24"/>
          <w:szCs w:val="24"/>
        </w:rPr>
        <w:t xml:space="preserve">entails </w:t>
      </w:r>
      <w:r w:rsidRPr="00447268">
        <w:rPr>
          <w:rFonts w:ascii="Times New Roman" w:hAnsi="Times New Roman" w:cs="Times New Roman"/>
          <w:sz w:val="24"/>
          <w:szCs w:val="24"/>
        </w:rPr>
        <w:t xml:space="preserve">revisionary, critical aims seeking to make </w:t>
      </w:r>
      <w:r w:rsidR="00617D4B">
        <w:rPr>
          <w:rFonts w:ascii="Times New Roman" w:hAnsi="Times New Roman" w:cs="Times New Roman"/>
          <w:sz w:val="24"/>
          <w:szCs w:val="24"/>
        </w:rPr>
        <w:t>these goals and concepts</w:t>
      </w:r>
      <w:r w:rsidR="00617D4B" w:rsidRPr="00447268">
        <w:rPr>
          <w:rFonts w:ascii="Times New Roman" w:hAnsi="Times New Roman" w:cs="Times New Roman"/>
          <w:sz w:val="24"/>
          <w:szCs w:val="24"/>
        </w:rPr>
        <w:t xml:space="preserve"> </w:t>
      </w:r>
      <w:r w:rsidRPr="00447268">
        <w:rPr>
          <w:rFonts w:ascii="Times New Roman" w:hAnsi="Times New Roman" w:cs="Times New Roman"/>
          <w:i/>
          <w:sz w:val="24"/>
          <w:szCs w:val="24"/>
        </w:rPr>
        <w:t>genuine</w:t>
      </w:r>
      <w:r w:rsidRPr="00447268">
        <w:rPr>
          <w:rFonts w:ascii="Times New Roman" w:hAnsi="Times New Roman" w:cs="Times New Roman"/>
          <w:sz w:val="24"/>
          <w:szCs w:val="24"/>
        </w:rPr>
        <w:t xml:space="preserve"> [</w:t>
      </w:r>
      <w:r w:rsidRPr="00447268">
        <w:rPr>
          <w:rFonts w:ascii="Times New Roman" w:hAnsi="Times New Roman" w:cs="Times New Roman"/>
          <w:i/>
          <w:iCs/>
          <w:sz w:val="24"/>
          <w:szCs w:val="24"/>
        </w:rPr>
        <w:t>echt</w:t>
      </w:r>
      <w:r w:rsidRPr="00447268">
        <w:rPr>
          <w:rFonts w:ascii="Times New Roman" w:hAnsi="Times New Roman" w:cs="Times New Roman"/>
          <w:sz w:val="24"/>
          <w:szCs w:val="24"/>
        </w:rPr>
        <w:t>]</w:t>
      </w:r>
      <w:r w:rsidR="00617D4B">
        <w:rPr>
          <w:rFonts w:ascii="Times New Roman" w:hAnsi="Times New Roman" w:cs="Times New Roman"/>
          <w:sz w:val="24"/>
          <w:szCs w:val="24"/>
        </w:rPr>
        <w:t>.</w:t>
      </w:r>
      <w:r w:rsidRPr="00447268">
        <w:rPr>
          <w:rFonts w:ascii="Times New Roman" w:hAnsi="Times New Roman" w:cs="Times New Roman"/>
          <w:sz w:val="24"/>
          <w:szCs w:val="24"/>
        </w:rPr>
        <w:t xml:space="preserve"> The last section, §4, discusses the nature of the resulting composite method that combines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and transcendental phenomenology. For cultural criti</w:t>
      </w:r>
      <w:r w:rsidR="00DC098B">
        <w:rPr>
          <w:rFonts w:ascii="Times New Roman" w:hAnsi="Times New Roman" w:cs="Times New Roman"/>
          <w:sz w:val="24"/>
          <w:szCs w:val="24"/>
        </w:rPr>
        <w:t>que</w:t>
      </w:r>
      <w:r w:rsidRPr="00447268">
        <w:rPr>
          <w:rFonts w:ascii="Times New Roman" w:hAnsi="Times New Roman" w:cs="Times New Roman"/>
          <w:sz w:val="24"/>
          <w:szCs w:val="24"/>
        </w:rPr>
        <w:t xml:space="preserve">, both methods are needed: while </w:t>
      </w:r>
      <w:r w:rsidRPr="00447268">
        <w:rPr>
          <w:rFonts w:ascii="Times New Roman" w:hAnsi="Times New Roman" w:cs="Times New Roman"/>
          <w:i/>
          <w:sz w:val="24"/>
          <w:szCs w:val="24"/>
        </w:rPr>
        <w:t>Besinnung</w:t>
      </w:r>
      <w:r w:rsidRPr="00447268">
        <w:rPr>
          <w:rFonts w:ascii="Times New Roman" w:hAnsi="Times New Roman" w:cs="Times New Roman"/>
          <w:sz w:val="24"/>
          <w:szCs w:val="24"/>
        </w:rPr>
        <w:t xml:space="preserve"> aims at understanding actions and practices in terms of their historically developed goals or purposes, transcendental phenomenology has the task of</w:t>
      </w:r>
      <w:r w:rsidR="00AE5B5B">
        <w:rPr>
          <w:rFonts w:ascii="Times New Roman" w:hAnsi="Times New Roman" w:cs="Times New Roman"/>
          <w:sz w:val="24"/>
          <w:szCs w:val="24"/>
        </w:rPr>
        <w:t xml:space="preserve"> </w:t>
      </w:r>
      <w:r w:rsidRPr="00447268">
        <w:rPr>
          <w:rFonts w:ascii="Times New Roman" w:hAnsi="Times New Roman" w:cs="Times New Roman"/>
          <w:sz w:val="24"/>
          <w:szCs w:val="24"/>
        </w:rPr>
        <w:t>clarifying these goals</w:t>
      </w:r>
      <w:r w:rsidR="00AE5B5B">
        <w:rPr>
          <w:rFonts w:ascii="Times New Roman" w:hAnsi="Times New Roman" w:cs="Times New Roman"/>
          <w:sz w:val="24"/>
          <w:szCs w:val="24"/>
        </w:rPr>
        <w:t>, explicating the assumed presuppositions, and removing the possible confusions related to them</w:t>
      </w:r>
      <w:r w:rsidRPr="00447268">
        <w:rPr>
          <w:rFonts w:ascii="Times New Roman" w:hAnsi="Times New Roman" w:cs="Times New Roman"/>
          <w:sz w:val="24"/>
          <w:szCs w:val="24"/>
        </w:rPr>
        <w:t xml:space="preserve">. Considered individually, the critical potential of both methods easily </w:t>
      </w:r>
      <w:r w:rsidR="006D3CFE">
        <w:rPr>
          <w:rFonts w:ascii="Times New Roman" w:hAnsi="Times New Roman" w:cs="Times New Roman"/>
          <w:sz w:val="24"/>
          <w:szCs w:val="24"/>
        </w:rPr>
        <w:t>goes unnoticed,</w:t>
      </w:r>
      <w:r w:rsidRPr="00447268">
        <w:rPr>
          <w:rFonts w:ascii="Times New Roman" w:hAnsi="Times New Roman" w:cs="Times New Roman"/>
          <w:sz w:val="24"/>
          <w:szCs w:val="24"/>
        </w:rPr>
        <w:t xml:space="preserve"> but, in combination, they yield </w:t>
      </w:r>
      <w:r w:rsidRPr="00447268">
        <w:rPr>
          <w:rFonts w:ascii="Times New Roman" w:hAnsi="Times New Roman" w:cs="Times New Roman"/>
          <w:i/>
          <w:sz w:val="24"/>
          <w:szCs w:val="24"/>
        </w:rPr>
        <w:t>radical Besinnung</w:t>
      </w:r>
      <w:r w:rsidRPr="00447268">
        <w:rPr>
          <w:rFonts w:ascii="Times New Roman" w:hAnsi="Times New Roman" w:cs="Times New Roman"/>
          <w:sz w:val="24"/>
          <w:szCs w:val="24"/>
        </w:rPr>
        <w:t xml:space="preserve">: an explicitly critical evaluation of the existing practices. </w:t>
      </w:r>
    </w:p>
    <w:p w14:paraId="4AE87767" w14:textId="77777777" w:rsidR="00A76346" w:rsidRPr="00447268" w:rsidRDefault="00A76346" w:rsidP="00207686">
      <w:pPr>
        <w:spacing w:line="480" w:lineRule="auto"/>
        <w:ind w:firstLine="720"/>
        <w:rPr>
          <w:rFonts w:ascii="Times New Roman" w:hAnsi="Times New Roman" w:cs="Times New Roman"/>
          <w:sz w:val="24"/>
          <w:szCs w:val="24"/>
        </w:rPr>
      </w:pPr>
    </w:p>
    <w:p w14:paraId="48A54DE1" w14:textId="55039B2F" w:rsidR="00A76346" w:rsidRPr="006D3CFE" w:rsidRDefault="00A76346" w:rsidP="00447268">
      <w:pPr>
        <w:pStyle w:val="ListParagraph"/>
        <w:numPr>
          <w:ilvl w:val="0"/>
          <w:numId w:val="4"/>
        </w:numPr>
        <w:spacing w:after="0" w:line="240" w:lineRule="auto"/>
        <w:ind w:left="360"/>
        <w:rPr>
          <w:rFonts w:ascii="Times New Roman" w:hAnsi="Times New Roman" w:cs="Times New Roman"/>
          <w:b/>
          <w:bCs/>
          <w:sz w:val="24"/>
          <w:szCs w:val="24"/>
        </w:rPr>
      </w:pPr>
      <w:r w:rsidRPr="00447268">
        <w:rPr>
          <w:rFonts w:ascii="Times New Roman" w:hAnsi="Times New Roman" w:cs="Times New Roman"/>
          <w:b/>
          <w:bCs/>
          <w:sz w:val="24"/>
          <w:szCs w:val="24"/>
        </w:rPr>
        <w:t xml:space="preserve">Transcendental phenomenology as the study of correlation and the role of </w:t>
      </w:r>
      <w:r w:rsidRPr="00447268">
        <w:rPr>
          <w:rFonts w:ascii="Times New Roman" w:hAnsi="Times New Roman" w:cs="Times New Roman"/>
          <w:b/>
          <w:bCs/>
          <w:i/>
          <w:sz w:val="24"/>
          <w:szCs w:val="24"/>
        </w:rPr>
        <w:t>Besinnung</w:t>
      </w:r>
      <w:r w:rsidRPr="00447268">
        <w:rPr>
          <w:rFonts w:ascii="Times New Roman" w:hAnsi="Times New Roman" w:cs="Times New Roman"/>
          <w:b/>
          <w:bCs/>
          <w:sz w:val="24"/>
          <w:szCs w:val="24"/>
        </w:rPr>
        <w:t xml:space="preserve"> as natural attitude toward</w:t>
      </w:r>
      <w:r w:rsidR="00E53413">
        <w:rPr>
          <w:rFonts w:ascii="Times New Roman" w:hAnsi="Times New Roman" w:cs="Times New Roman"/>
          <w:b/>
          <w:bCs/>
          <w:sz w:val="24"/>
          <w:szCs w:val="24"/>
        </w:rPr>
        <w:t xml:space="preserve"> </w:t>
      </w:r>
      <w:r w:rsidRPr="00447268">
        <w:rPr>
          <w:rFonts w:ascii="Times New Roman" w:hAnsi="Times New Roman" w:cs="Times New Roman"/>
          <w:b/>
          <w:bCs/>
          <w:sz w:val="24"/>
          <w:szCs w:val="24"/>
        </w:rPr>
        <w:t xml:space="preserve">intentional history </w:t>
      </w:r>
    </w:p>
    <w:p w14:paraId="7C876158" w14:textId="77777777" w:rsidR="00AC2AC3" w:rsidRPr="00447268" w:rsidRDefault="00AC2AC3" w:rsidP="00447268">
      <w:pPr>
        <w:pStyle w:val="ListParagraph"/>
        <w:spacing w:after="0" w:line="240" w:lineRule="auto"/>
        <w:rPr>
          <w:rFonts w:ascii="Times New Roman" w:hAnsi="Times New Roman" w:cs="Times New Roman"/>
          <w:sz w:val="24"/>
          <w:szCs w:val="24"/>
        </w:rPr>
      </w:pPr>
    </w:p>
    <w:p w14:paraId="5B35EA6A" w14:textId="30FAE4D3" w:rsidR="00A76346" w:rsidRPr="00447268" w:rsidRDefault="00A76346" w:rsidP="000058F3">
      <w:pPr>
        <w:spacing w:line="480" w:lineRule="auto"/>
        <w:rPr>
          <w:rFonts w:ascii="Times New Roman" w:hAnsi="Times New Roman" w:cs="Times New Roman"/>
          <w:sz w:val="24"/>
          <w:szCs w:val="24"/>
        </w:rPr>
      </w:pPr>
      <w:r w:rsidRPr="00447268">
        <w:rPr>
          <w:rFonts w:ascii="Times New Roman" w:hAnsi="Times New Roman" w:cs="Times New Roman"/>
          <w:sz w:val="24"/>
          <w:szCs w:val="24"/>
        </w:rPr>
        <w:lastRenderedPageBreak/>
        <w:t xml:space="preserve">Husserl repeatedly describes transcendental phenomenology as </w:t>
      </w:r>
      <w:r w:rsidR="00AD1C90">
        <w:rPr>
          <w:rFonts w:ascii="Times New Roman" w:hAnsi="Times New Roman" w:cs="Times New Roman"/>
          <w:sz w:val="24"/>
          <w:szCs w:val="24"/>
        </w:rPr>
        <w:t>a</w:t>
      </w:r>
      <w:r w:rsidR="00AD1C90" w:rsidRPr="00447268">
        <w:rPr>
          <w:rFonts w:ascii="Times New Roman" w:hAnsi="Times New Roman" w:cs="Times New Roman"/>
          <w:sz w:val="24"/>
          <w:szCs w:val="24"/>
        </w:rPr>
        <w:t xml:space="preserve"> </w:t>
      </w:r>
      <w:r w:rsidRPr="00447268">
        <w:rPr>
          <w:rFonts w:ascii="Times New Roman" w:hAnsi="Times New Roman" w:cs="Times New Roman"/>
          <w:sz w:val="24"/>
          <w:szCs w:val="24"/>
        </w:rPr>
        <w:t xml:space="preserve">study of correlation. However, without further specification, this characterization is ambiguous due to the variety of correlations found in his views: any act is correlated to its object; an act of perceiving is correlated with what is perceived; </w:t>
      </w:r>
      <w:r w:rsidR="00AD1C90">
        <w:rPr>
          <w:rFonts w:ascii="Times New Roman" w:hAnsi="Times New Roman" w:cs="Times New Roman"/>
          <w:sz w:val="24"/>
          <w:szCs w:val="24"/>
        </w:rPr>
        <w:t>‘</w:t>
      </w:r>
      <w:r w:rsidRPr="00447268">
        <w:rPr>
          <w:rFonts w:ascii="Times New Roman" w:hAnsi="Times New Roman" w:cs="Times New Roman"/>
          <w:sz w:val="24"/>
          <w:szCs w:val="24"/>
        </w:rPr>
        <w:t>noesis</w:t>
      </w:r>
      <w:r w:rsidR="00AD1C90">
        <w:rPr>
          <w:rFonts w:ascii="Times New Roman" w:hAnsi="Times New Roman" w:cs="Times New Roman"/>
          <w:sz w:val="24"/>
          <w:szCs w:val="24"/>
        </w:rPr>
        <w:t>’</w:t>
      </w:r>
      <w:r w:rsidRPr="00447268">
        <w:rPr>
          <w:rFonts w:ascii="Times New Roman" w:hAnsi="Times New Roman" w:cs="Times New Roman"/>
          <w:sz w:val="24"/>
          <w:szCs w:val="24"/>
        </w:rPr>
        <w:t xml:space="preserve"> is correlated with the </w:t>
      </w:r>
      <w:r w:rsidR="00AD1C90">
        <w:rPr>
          <w:rFonts w:ascii="Times New Roman" w:hAnsi="Times New Roman" w:cs="Times New Roman"/>
          <w:sz w:val="24"/>
          <w:szCs w:val="24"/>
        </w:rPr>
        <w:t>‘</w:t>
      </w:r>
      <w:r w:rsidRPr="00447268">
        <w:rPr>
          <w:rFonts w:ascii="Times New Roman" w:hAnsi="Times New Roman" w:cs="Times New Roman"/>
          <w:sz w:val="24"/>
          <w:szCs w:val="24"/>
        </w:rPr>
        <w:t>noema</w:t>
      </w:r>
      <w:r w:rsidR="00AD1C90">
        <w:rPr>
          <w:rFonts w:ascii="Times New Roman" w:hAnsi="Times New Roman" w:cs="Times New Roman"/>
          <w:sz w:val="24"/>
          <w:szCs w:val="24"/>
        </w:rPr>
        <w:t>,’</w:t>
      </w:r>
      <w:r w:rsidRPr="00447268">
        <w:rPr>
          <w:rFonts w:ascii="Times New Roman" w:hAnsi="Times New Roman" w:cs="Times New Roman"/>
          <w:sz w:val="24"/>
          <w:szCs w:val="24"/>
        </w:rPr>
        <w:t xml:space="preserve"> and so the act of constitution is correlated with the constituted sense. However, in the following passage from</w:t>
      </w:r>
      <w:r w:rsidR="004D56A9">
        <w:rPr>
          <w:rFonts w:ascii="Times New Roman" w:hAnsi="Times New Roman" w:cs="Times New Roman"/>
          <w:sz w:val="24"/>
          <w:szCs w:val="24"/>
        </w:rPr>
        <w:t xml:space="preserve"> the</w:t>
      </w:r>
      <w:r w:rsidRPr="00447268">
        <w:rPr>
          <w:rFonts w:ascii="Times New Roman" w:hAnsi="Times New Roman" w:cs="Times New Roman"/>
          <w:sz w:val="24"/>
          <w:szCs w:val="24"/>
        </w:rPr>
        <w:t xml:space="preserve"> </w:t>
      </w:r>
      <w:r w:rsidRPr="00447268">
        <w:rPr>
          <w:rFonts w:ascii="Times New Roman" w:hAnsi="Times New Roman" w:cs="Times New Roman"/>
          <w:i/>
          <w:sz w:val="24"/>
          <w:szCs w:val="24"/>
        </w:rPr>
        <w:t>Crisis,</w:t>
      </w:r>
      <w:r w:rsidRPr="00447268">
        <w:rPr>
          <w:rFonts w:ascii="Times New Roman" w:hAnsi="Times New Roman" w:cs="Times New Roman"/>
          <w:sz w:val="24"/>
          <w:szCs w:val="24"/>
        </w:rPr>
        <w:t xml:space="preserve"> Husserl explains that investigation of the correlation between the experienced object and its manners of givenness is the main task of transcendental phenomenology: </w:t>
      </w:r>
    </w:p>
    <w:p w14:paraId="3E6EC098" w14:textId="2B56F690" w:rsidR="00A76346" w:rsidRDefault="00A76346" w:rsidP="00AD1C90">
      <w:pPr>
        <w:spacing w:line="240" w:lineRule="auto"/>
        <w:ind w:left="720"/>
        <w:rPr>
          <w:rFonts w:ascii="Times New Roman" w:hAnsi="Times New Roman" w:cs="Times New Roman"/>
          <w:sz w:val="24"/>
          <w:szCs w:val="24"/>
        </w:rPr>
      </w:pPr>
      <w:r w:rsidRPr="00447268">
        <w:rPr>
          <w:rFonts w:ascii="Times New Roman" w:hAnsi="Times New Roman" w:cs="Times New Roman"/>
          <w:sz w:val="24"/>
          <w:szCs w:val="24"/>
        </w:rPr>
        <w:t xml:space="preserve">[t]he first breakthrough of this universal a priori of correlation between experienced object and manners of givenness (which occurred during work on my </w:t>
      </w:r>
      <w:r w:rsidRPr="00447268">
        <w:rPr>
          <w:rFonts w:ascii="Times New Roman" w:hAnsi="Times New Roman" w:cs="Times New Roman"/>
          <w:i/>
          <w:iCs/>
          <w:sz w:val="24"/>
          <w:szCs w:val="24"/>
        </w:rPr>
        <w:t>Logical Investigations</w:t>
      </w:r>
      <w:r w:rsidRPr="00447268">
        <w:rPr>
          <w:rFonts w:ascii="Times New Roman" w:hAnsi="Times New Roman" w:cs="Times New Roman"/>
          <w:sz w:val="24"/>
          <w:szCs w:val="24"/>
        </w:rPr>
        <w:t xml:space="preserve"> around 1898) affected me so deeply that my whole subsequent life-work has been dominated by the task of systematically elaborating on this a priori of correlation. (Hua VI</w:t>
      </w:r>
      <w:r w:rsidR="00AD1C90">
        <w:rPr>
          <w:rFonts w:ascii="Times New Roman" w:hAnsi="Times New Roman" w:cs="Times New Roman"/>
          <w:sz w:val="24"/>
          <w:szCs w:val="24"/>
        </w:rPr>
        <w:t>,</w:t>
      </w:r>
      <w:r w:rsidRPr="00447268">
        <w:rPr>
          <w:rFonts w:ascii="Times New Roman" w:hAnsi="Times New Roman" w:cs="Times New Roman"/>
          <w:sz w:val="24"/>
          <w:szCs w:val="24"/>
        </w:rPr>
        <w:t xml:space="preserve"> 170n</w:t>
      </w:r>
      <w:r w:rsidR="00AD1C90">
        <w:rPr>
          <w:rFonts w:ascii="Times New Roman" w:hAnsi="Times New Roman" w:cs="Times New Roman"/>
          <w:sz w:val="24"/>
          <w:szCs w:val="24"/>
        </w:rPr>
        <w:t>.</w:t>
      </w:r>
      <w:r w:rsidRPr="00447268">
        <w:rPr>
          <w:rFonts w:ascii="Times New Roman" w:hAnsi="Times New Roman" w:cs="Times New Roman"/>
          <w:sz w:val="24"/>
          <w:szCs w:val="24"/>
        </w:rPr>
        <w:t>/166n</w:t>
      </w:r>
      <w:r w:rsidR="00AD1C90">
        <w:rPr>
          <w:rFonts w:ascii="Times New Roman" w:hAnsi="Times New Roman" w:cs="Times New Roman"/>
          <w:sz w:val="24"/>
          <w:szCs w:val="24"/>
        </w:rPr>
        <w:t>.</w:t>
      </w:r>
      <w:r w:rsidRPr="00447268">
        <w:rPr>
          <w:rFonts w:ascii="Times New Roman" w:hAnsi="Times New Roman" w:cs="Times New Roman"/>
          <w:sz w:val="24"/>
          <w:szCs w:val="24"/>
        </w:rPr>
        <w:t xml:space="preserve">)  </w:t>
      </w:r>
    </w:p>
    <w:p w14:paraId="57BA2801" w14:textId="77777777" w:rsidR="00AD1C90" w:rsidRPr="00447268" w:rsidRDefault="00AD1C90" w:rsidP="00447268">
      <w:pPr>
        <w:spacing w:line="240" w:lineRule="auto"/>
        <w:ind w:left="720"/>
        <w:rPr>
          <w:rFonts w:ascii="Times New Roman" w:hAnsi="Times New Roman" w:cs="Times New Roman"/>
          <w:sz w:val="24"/>
          <w:szCs w:val="24"/>
        </w:rPr>
      </w:pPr>
    </w:p>
    <w:p w14:paraId="4246D277" w14:textId="2EB3BF90" w:rsidR="004D56A9" w:rsidRPr="00447268" w:rsidRDefault="00A76346" w:rsidP="000058F3">
      <w:pPr>
        <w:spacing w:line="480" w:lineRule="auto"/>
        <w:rPr>
          <w:rFonts w:ascii="Times New Roman" w:hAnsi="Times New Roman" w:cs="Times New Roman"/>
          <w:sz w:val="24"/>
          <w:szCs w:val="24"/>
        </w:rPr>
      </w:pPr>
      <w:r w:rsidRPr="00447268">
        <w:rPr>
          <w:rFonts w:ascii="Times New Roman" w:hAnsi="Times New Roman" w:cs="Times New Roman"/>
          <w:sz w:val="24"/>
          <w:szCs w:val="24"/>
        </w:rPr>
        <w:t>In this passage</w:t>
      </w:r>
      <w:r w:rsidR="00AD1C90">
        <w:rPr>
          <w:rFonts w:ascii="Times New Roman" w:hAnsi="Times New Roman" w:cs="Times New Roman"/>
          <w:sz w:val="24"/>
          <w:szCs w:val="24"/>
        </w:rPr>
        <w:t>,</w:t>
      </w:r>
      <w:r w:rsidRPr="00447268">
        <w:rPr>
          <w:rFonts w:ascii="Times New Roman" w:hAnsi="Times New Roman" w:cs="Times New Roman"/>
          <w:sz w:val="24"/>
          <w:szCs w:val="24"/>
        </w:rPr>
        <w:t xml:space="preserve"> Husserl refers to the correlation between the objective world and our subjective ways of constituting our sense of the world. This means that transcendental phenomenology examines the way in which the objective world is given to us. Consequently, phenomenology is about the phenomena as </w:t>
      </w:r>
      <w:r w:rsidR="004D56A9">
        <w:rPr>
          <w:rFonts w:ascii="Times New Roman" w:hAnsi="Times New Roman" w:cs="Times New Roman"/>
          <w:sz w:val="24"/>
          <w:szCs w:val="24"/>
        </w:rPr>
        <w:t>they</w:t>
      </w:r>
      <w:r w:rsidRPr="00447268">
        <w:rPr>
          <w:rFonts w:ascii="Times New Roman" w:hAnsi="Times New Roman" w:cs="Times New Roman"/>
          <w:sz w:val="24"/>
          <w:szCs w:val="24"/>
        </w:rPr>
        <w:t xml:space="preserve"> </w:t>
      </w:r>
      <w:r w:rsidR="004D56A9">
        <w:rPr>
          <w:rFonts w:ascii="Times New Roman" w:hAnsi="Times New Roman" w:cs="Times New Roman"/>
          <w:sz w:val="24"/>
          <w:szCs w:val="24"/>
        </w:rPr>
        <w:t>are</w:t>
      </w:r>
      <w:r w:rsidRPr="00447268">
        <w:rPr>
          <w:rFonts w:ascii="Times New Roman" w:hAnsi="Times New Roman" w:cs="Times New Roman"/>
          <w:sz w:val="24"/>
          <w:szCs w:val="24"/>
        </w:rPr>
        <w:t xml:space="preserve"> naturally experienced </w:t>
      </w:r>
      <w:r w:rsidR="004D56A9">
        <w:rPr>
          <w:rFonts w:ascii="Times New Roman" w:hAnsi="Times New Roman" w:cs="Times New Roman"/>
          <w:sz w:val="24"/>
          <w:szCs w:val="24"/>
        </w:rPr>
        <w:t>‘</w:t>
      </w:r>
      <w:r w:rsidRPr="00447268">
        <w:rPr>
          <w:rFonts w:ascii="Times New Roman" w:hAnsi="Times New Roman" w:cs="Times New Roman"/>
          <w:sz w:val="24"/>
          <w:szCs w:val="24"/>
        </w:rPr>
        <w:t>out there</w:t>
      </w:r>
      <w:r w:rsidR="004D56A9">
        <w:rPr>
          <w:rFonts w:ascii="Times New Roman" w:hAnsi="Times New Roman" w:cs="Times New Roman"/>
          <w:sz w:val="24"/>
          <w:szCs w:val="24"/>
        </w:rPr>
        <w:t>’</w:t>
      </w:r>
      <w:r w:rsidRPr="00447268">
        <w:rPr>
          <w:rFonts w:ascii="Times New Roman" w:hAnsi="Times New Roman" w:cs="Times New Roman"/>
          <w:sz w:val="24"/>
          <w:szCs w:val="24"/>
        </w:rPr>
        <w:t xml:space="preserve"> in the world, and not about some independent realm generated by the phenomenological reduction. The natural attitude and its description of the world provide the transcendental phenomenological attitude </w:t>
      </w:r>
      <w:r w:rsidR="004D56A9">
        <w:rPr>
          <w:rFonts w:ascii="Times New Roman" w:hAnsi="Times New Roman" w:cs="Times New Roman"/>
          <w:sz w:val="24"/>
          <w:szCs w:val="24"/>
        </w:rPr>
        <w:t xml:space="preserve">with </w:t>
      </w:r>
      <w:r w:rsidRPr="00447268">
        <w:rPr>
          <w:rFonts w:ascii="Times New Roman" w:hAnsi="Times New Roman" w:cs="Times New Roman"/>
          <w:sz w:val="24"/>
          <w:szCs w:val="24"/>
        </w:rPr>
        <w:t xml:space="preserve">the </w:t>
      </w:r>
      <w:r w:rsidR="004D56A9">
        <w:rPr>
          <w:rFonts w:ascii="Times New Roman" w:hAnsi="Times New Roman" w:cs="Times New Roman"/>
          <w:sz w:val="24"/>
          <w:szCs w:val="24"/>
        </w:rPr>
        <w:t>‘</w:t>
      </w:r>
      <w:r w:rsidRPr="00447268">
        <w:rPr>
          <w:rFonts w:ascii="Times New Roman" w:hAnsi="Times New Roman" w:cs="Times New Roman"/>
          <w:sz w:val="24"/>
          <w:szCs w:val="24"/>
        </w:rPr>
        <w:t>data</w:t>
      </w:r>
      <w:r w:rsidR="004D56A9">
        <w:rPr>
          <w:rFonts w:ascii="Times New Roman" w:hAnsi="Times New Roman" w:cs="Times New Roman"/>
          <w:sz w:val="24"/>
          <w:szCs w:val="24"/>
        </w:rPr>
        <w:t>’</w:t>
      </w:r>
      <w:r w:rsidRPr="00447268">
        <w:rPr>
          <w:rFonts w:ascii="Times New Roman" w:hAnsi="Times New Roman" w:cs="Times New Roman"/>
          <w:sz w:val="24"/>
          <w:szCs w:val="24"/>
        </w:rPr>
        <w:t xml:space="preserve"> on which it reflects. </w:t>
      </w:r>
    </w:p>
    <w:p w14:paraId="02285427" w14:textId="2BF00D85" w:rsidR="00A76346" w:rsidRPr="007B73CA" w:rsidRDefault="00A76346" w:rsidP="00447268">
      <w:pPr>
        <w:spacing w:line="480" w:lineRule="auto"/>
        <w:ind w:firstLine="720"/>
        <w:rPr>
          <w:rFonts w:ascii="Times New Roman" w:hAnsi="Times New Roman" w:cs="Times New Roman"/>
          <w:sz w:val="24"/>
          <w:szCs w:val="24"/>
        </w:rPr>
      </w:pPr>
      <w:r w:rsidRPr="00447268">
        <w:rPr>
          <w:rFonts w:ascii="Times New Roman" w:hAnsi="Times New Roman" w:cs="Times New Roman"/>
          <w:sz w:val="24"/>
          <w:szCs w:val="24"/>
        </w:rPr>
        <w:t>The natural attitude is the naïve attitude in which we find ourselves originally within our experiences. The natural attitude gives us the world “prior to any ‘theory’” (Hua III, §30), or prior to any meta-philosophical doctrine or principle.</w:t>
      </w:r>
      <w:r w:rsidRPr="00447268">
        <w:rPr>
          <w:rStyle w:val="EndnoteReference"/>
          <w:rFonts w:ascii="Times New Roman" w:hAnsi="Times New Roman" w:cs="Times New Roman"/>
          <w:sz w:val="24"/>
          <w:szCs w:val="24"/>
        </w:rPr>
        <w:t xml:space="preserve"> </w:t>
      </w:r>
      <w:r w:rsidRPr="00447268">
        <w:rPr>
          <w:rFonts w:ascii="Times New Roman" w:hAnsi="Times New Roman" w:cs="Times New Roman"/>
          <w:sz w:val="24"/>
          <w:szCs w:val="24"/>
        </w:rPr>
        <w:t xml:space="preserve">Hence, natural attitude does not recognize itself as </w:t>
      </w:r>
      <w:r w:rsidR="006D3CFE">
        <w:rPr>
          <w:rFonts w:ascii="Times New Roman" w:hAnsi="Times New Roman" w:cs="Times New Roman"/>
          <w:sz w:val="24"/>
          <w:szCs w:val="24"/>
        </w:rPr>
        <w:t>a</w:t>
      </w:r>
      <w:r w:rsidR="00F029E1">
        <w:rPr>
          <w:rFonts w:ascii="Times New Roman" w:hAnsi="Times New Roman" w:cs="Times New Roman"/>
          <w:sz w:val="24"/>
          <w:szCs w:val="24"/>
        </w:rPr>
        <w:t xml:space="preserve"> specific</w:t>
      </w:r>
      <w:r w:rsidR="006D3CFE">
        <w:rPr>
          <w:rFonts w:ascii="Times New Roman" w:hAnsi="Times New Roman" w:cs="Times New Roman"/>
          <w:sz w:val="24"/>
          <w:szCs w:val="24"/>
        </w:rPr>
        <w:t xml:space="preserve"> </w:t>
      </w:r>
      <w:r w:rsidR="00F029E1">
        <w:rPr>
          <w:rFonts w:ascii="Times New Roman" w:hAnsi="Times New Roman" w:cs="Times New Roman"/>
          <w:sz w:val="24"/>
          <w:szCs w:val="24"/>
        </w:rPr>
        <w:t xml:space="preserve">limited </w:t>
      </w:r>
      <w:r w:rsidR="006D3CFE">
        <w:rPr>
          <w:rFonts w:ascii="Times New Roman" w:hAnsi="Times New Roman" w:cs="Times New Roman"/>
          <w:sz w:val="24"/>
          <w:szCs w:val="24"/>
        </w:rPr>
        <w:t>attitude</w:t>
      </w:r>
      <w:r w:rsidR="00F029E1">
        <w:rPr>
          <w:rFonts w:ascii="Times New Roman" w:hAnsi="Times New Roman" w:cs="Times New Roman"/>
          <w:sz w:val="24"/>
          <w:szCs w:val="24"/>
        </w:rPr>
        <w:t xml:space="preserve"> (Hua IV, §49d)</w:t>
      </w:r>
      <w:r w:rsidR="006D3CFE">
        <w:rPr>
          <w:rFonts w:ascii="Times New Roman" w:hAnsi="Times New Roman" w:cs="Times New Roman"/>
          <w:sz w:val="24"/>
          <w:szCs w:val="24"/>
        </w:rPr>
        <w:t>.</w:t>
      </w:r>
      <w:r w:rsidRPr="00447268">
        <w:rPr>
          <w:rFonts w:ascii="Times New Roman" w:hAnsi="Times New Roman" w:cs="Times New Roman"/>
          <w:sz w:val="24"/>
          <w:szCs w:val="24"/>
        </w:rPr>
        <w:t xml:space="preserve"> The world of the natural attitude is </w:t>
      </w:r>
      <w:r w:rsidR="00447268">
        <w:rPr>
          <w:rFonts w:ascii="Times New Roman" w:hAnsi="Times New Roman" w:cs="Times New Roman"/>
          <w:sz w:val="24"/>
          <w:szCs w:val="24"/>
        </w:rPr>
        <w:t>what</w:t>
      </w:r>
      <w:r w:rsidRPr="00447268">
        <w:rPr>
          <w:rFonts w:ascii="Times New Roman" w:hAnsi="Times New Roman" w:cs="Times New Roman"/>
          <w:sz w:val="24"/>
          <w:szCs w:val="24"/>
        </w:rPr>
        <w:t xml:space="preserve"> we take the world to be  when we go about our lives prior to philosophizing about it.</w:t>
      </w:r>
      <w:r w:rsidRPr="00447268">
        <w:rPr>
          <w:rStyle w:val="EndnoteReference"/>
          <w:rFonts w:ascii="Times New Roman" w:hAnsi="Times New Roman" w:cs="Times New Roman"/>
          <w:sz w:val="24"/>
          <w:szCs w:val="24"/>
        </w:rPr>
        <w:t xml:space="preserve"> </w:t>
      </w:r>
      <w:r w:rsidRPr="00447268">
        <w:rPr>
          <w:rStyle w:val="EndnoteReference"/>
          <w:rFonts w:ascii="Times New Roman" w:hAnsi="Times New Roman" w:cs="Times New Roman"/>
          <w:sz w:val="24"/>
          <w:szCs w:val="24"/>
        </w:rPr>
        <w:endnoteReference w:id="6"/>
      </w:r>
      <w:r w:rsidRPr="00447268">
        <w:rPr>
          <w:rFonts w:ascii="Times New Roman" w:hAnsi="Times New Roman" w:cs="Times New Roman"/>
          <w:sz w:val="24"/>
          <w:szCs w:val="24"/>
        </w:rPr>
        <w:t xml:space="preserve"> Thus</w:t>
      </w:r>
      <w:r w:rsidR="00F80C3B">
        <w:rPr>
          <w:rFonts w:ascii="Times New Roman" w:hAnsi="Times New Roman" w:cs="Times New Roman"/>
          <w:sz w:val="24"/>
          <w:szCs w:val="24"/>
        </w:rPr>
        <w:t>,</w:t>
      </w:r>
      <w:r w:rsidRPr="00447268">
        <w:rPr>
          <w:rFonts w:ascii="Times New Roman" w:hAnsi="Times New Roman" w:cs="Times New Roman"/>
          <w:sz w:val="24"/>
          <w:szCs w:val="24"/>
        </w:rPr>
        <w:t xml:space="preserve"> the </w:t>
      </w:r>
      <w:r w:rsidRPr="00447268">
        <w:rPr>
          <w:rFonts w:ascii="Times New Roman" w:hAnsi="Times New Roman" w:cs="Times New Roman"/>
          <w:sz w:val="24"/>
          <w:szCs w:val="24"/>
        </w:rPr>
        <w:lastRenderedPageBreak/>
        <w:t>phenomenological attitude looks at the world given to us in the natural attitude and tries to make philosophical sense of it. In the natural attitude, one tries to make sense of the world in terms of common sense and various other more specified attitudes</w:t>
      </w:r>
      <w:r w:rsidR="00F80C3B">
        <w:rPr>
          <w:rFonts w:ascii="Times New Roman" w:hAnsi="Times New Roman" w:cs="Times New Roman"/>
          <w:sz w:val="24"/>
          <w:szCs w:val="24"/>
        </w:rPr>
        <w:t xml:space="preserve"> (such as</w:t>
      </w:r>
      <w:r w:rsidR="00E16D10">
        <w:rPr>
          <w:rFonts w:ascii="Times New Roman" w:hAnsi="Times New Roman" w:cs="Times New Roman"/>
          <w:sz w:val="24"/>
          <w:szCs w:val="24"/>
        </w:rPr>
        <w:t>, naturalistic, personal, and aesthetic attitudes</w:t>
      </w:r>
      <w:r w:rsidR="00F80C3B">
        <w:rPr>
          <w:rFonts w:ascii="Times New Roman" w:hAnsi="Times New Roman" w:cs="Times New Roman"/>
          <w:sz w:val="24"/>
          <w:szCs w:val="24"/>
        </w:rPr>
        <w:t>)</w:t>
      </w:r>
      <w:r w:rsidRPr="007B73CA">
        <w:rPr>
          <w:rFonts w:ascii="Times New Roman" w:hAnsi="Times New Roman" w:cs="Times New Roman"/>
          <w:sz w:val="24"/>
          <w:szCs w:val="24"/>
        </w:rPr>
        <w:t xml:space="preserve">. </w:t>
      </w:r>
      <w:r w:rsidR="00F80C3B">
        <w:rPr>
          <w:rFonts w:ascii="Times New Roman" w:hAnsi="Times New Roman" w:cs="Times New Roman"/>
          <w:sz w:val="24"/>
          <w:szCs w:val="24"/>
        </w:rPr>
        <w:t>Alternatively, i</w:t>
      </w:r>
      <w:r w:rsidRPr="007B73CA">
        <w:rPr>
          <w:rFonts w:ascii="Times New Roman" w:hAnsi="Times New Roman" w:cs="Times New Roman"/>
          <w:sz w:val="24"/>
          <w:szCs w:val="24"/>
        </w:rPr>
        <w:t xml:space="preserve">n the phenomenological attitude, one </w:t>
      </w:r>
      <w:proofErr w:type="gramStart"/>
      <w:r w:rsidRPr="007B73CA">
        <w:rPr>
          <w:rFonts w:ascii="Times New Roman" w:hAnsi="Times New Roman" w:cs="Times New Roman"/>
          <w:sz w:val="24"/>
          <w:szCs w:val="24"/>
        </w:rPr>
        <w:t>is able to</w:t>
      </w:r>
      <w:proofErr w:type="gramEnd"/>
      <w:r w:rsidRPr="007B73CA">
        <w:rPr>
          <w:rFonts w:ascii="Times New Roman" w:hAnsi="Times New Roman" w:cs="Times New Roman"/>
          <w:sz w:val="24"/>
          <w:szCs w:val="24"/>
        </w:rPr>
        <w:t xml:space="preserve"> thematize the various attitudes and clarify how we have constituted the worlds given in these various other attitudes. </w:t>
      </w:r>
      <w:r w:rsidR="00F80C3B" w:rsidRPr="002F43FF">
        <w:rPr>
          <w:rFonts w:ascii="Times New Roman" w:hAnsi="Times New Roman" w:cs="Times New Roman"/>
          <w:sz w:val="24"/>
          <w:szCs w:val="24"/>
        </w:rPr>
        <w:t xml:space="preserve">The difference between the two attitudes </w:t>
      </w:r>
      <w:r w:rsidR="00F80C3B">
        <w:rPr>
          <w:rFonts w:ascii="Times New Roman" w:hAnsi="Times New Roman" w:cs="Times New Roman"/>
          <w:sz w:val="24"/>
          <w:szCs w:val="24"/>
        </w:rPr>
        <w:t>lies</w:t>
      </w:r>
      <w:r w:rsidR="00F80C3B" w:rsidRPr="002F43FF">
        <w:rPr>
          <w:rFonts w:ascii="Times New Roman" w:hAnsi="Times New Roman" w:cs="Times New Roman"/>
          <w:sz w:val="24"/>
          <w:szCs w:val="24"/>
        </w:rPr>
        <w:t xml:space="preserve"> in their points of view.</w:t>
      </w:r>
    </w:p>
    <w:p w14:paraId="480987BD" w14:textId="64FA369E" w:rsidR="00A76346" w:rsidRPr="007B73CA" w:rsidRDefault="00A76346" w:rsidP="00447268">
      <w:pPr>
        <w:spacing w:line="480" w:lineRule="auto"/>
        <w:ind w:firstLine="720"/>
        <w:rPr>
          <w:rFonts w:ascii="Times New Roman" w:hAnsi="Times New Roman" w:cs="Times New Roman"/>
          <w:sz w:val="24"/>
          <w:szCs w:val="24"/>
        </w:rPr>
      </w:pPr>
      <w:r w:rsidRPr="007B73CA">
        <w:rPr>
          <w:rFonts w:ascii="Times New Roman" w:hAnsi="Times New Roman" w:cs="Times New Roman"/>
          <w:sz w:val="24"/>
          <w:szCs w:val="24"/>
        </w:rPr>
        <w:t xml:space="preserve">Describing transcendental phenomenology as a study of the givenness of the objective world presupposes a prior conception of the objective world. Husserl’s account of it develops considerably from his discovery of correlation in 1898. In the </w:t>
      </w:r>
      <w:r w:rsidRPr="007B73CA">
        <w:rPr>
          <w:rFonts w:ascii="Times New Roman" w:hAnsi="Times New Roman" w:cs="Times New Roman"/>
          <w:i/>
          <w:sz w:val="24"/>
          <w:szCs w:val="24"/>
        </w:rPr>
        <w:t>Logical Investigations</w:t>
      </w:r>
      <w:r w:rsidRPr="007B73CA">
        <w:rPr>
          <w:rFonts w:ascii="Times New Roman" w:hAnsi="Times New Roman" w:cs="Times New Roman"/>
          <w:sz w:val="24"/>
          <w:szCs w:val="24"/>
        </w:rPr>
        <w:t xml:space="preserve"> (1900-1901)</w:t>
      </w:r>
      <w:r w:rsidR="00F80C3B">
        <w:rPr>
          <w:rFonts w:ascii="Times New Roman" w:hAnsi="Times New Roman" w:cs="Times New Roman"/>
          <w:sz w:val="24"/>
          <w:szCs w:val="24"/>
        </w:rPr>
        <w:t>,</w:t>
      </w:r>
      <w:r w:rsidRPr="007B73CA">
        <w:rPr>
          <w:rFonts w:ascii="Times New Roman" w:hAnsi="Times New Roman" w:cs="Times New Roman"/>
          <w:sz w:val="24"/>
          <w:szCs w:val="24"/>
        </w:rPr>
        <w:t xml:space="preserve"> Husserl’s analysis is restricted to logic (understood in a rather specific way as a theory of science). The idea of logic is first discussed in</w:t>
      </w:r>
      <w:r w:rsidR="00F80C3B">
        <w:rPr>
          <w:rFonts w:ascii="Times New Roman" w:hAnsi="Times New Roman" w:cs="Times New Roman"/>
          <w:sz w:val="24"/>
          <w:szCs w:val="24"/>
        </w:rPr>
        <w:t xml:space="preserve"> the</w:t>
      </w:r>
      <w:r w:rsidRPr="007B73CA">
        <w:rPr>
          <w:rFonts w:ascii="Times New Roman" w:hAnsi="Times New Roman" w:cs="Times New Roman"/>
          <w:sz w:val="24"/>
          <w:szCs w:val="24"/>
        </w:rPr>
        <w:t xml:space="preserve"> </w:t>
      </w:r>
      <w:r w:rsidRPr="007B73CA">
        <w:rPr>
          <w:rFonts w:ascii="Times New Roman" w:hAnsi="Times New Roman" w:cs="Times New Roman"/>
          <w:i/>
          <w:sz w:val="24"/>
          <w:szCs w:val="24"/>
        </w:rPr>
        <w:t>Prolegomena</w:t>
      </w:r>
      <w:r w:rsidRPr="007B73CA">
        <w:rPr>
          <w:rFonts w:ascii="Times New Roman" w:hAnsi="Times New Roman" w:cs="Times New Roman"/>
          <w:sz w:val="24"/>
          <w:szCs w:val="24"/>
        </w:rPr>
        <w:t xml:space="preserve">. In the subsequent </w:t>
      </w:r>
      <w:r w:rsidR="00F80C3B">
        <w:rPr>
          <w:rFonts w:ascii="Times New Roman" w:hAnsi="Times New Roman" w:cs="Times New Roman"/>
          <w:sz w:val="24"/>
          <w:szCs w:val="24"/>
        </w:rPr>
        <w:t>six</w:t>
      </w:r>
      <w:r w:rsidR="00F80C3B" w:rsidRPr="007B73CA">
        <w:rPr>
          <w:rFonts w:ascii="Times New Roman" w:hAnsi="Times New Roman" w:cs="Times New Roman"/>
          <w:sz w:val="24"/>
          <w:szCs w:val="24"/>
        </w:rPr>
        <w:t xml:space="preserve"> </w:t>
      </w:r>
      <w:r w:rsidRPr="007B73CA">
        <w:rPr>
          <w:rFonts w:ascii="Times New Roman" w:hAnsi="Times New Roman" w:cs="Times New Roman"/>
          <w:sz w:val="24"/>
          <w:szCs w:val="24"/>
        </w:rPr>
        <w:t xml:space="preserve">investigations, the idea of logic is subjected to descriptive psychological, </w:t>
      </w:r>
      <w:proofErr w:type="gramStart"/>
      <w:r w:rsidRPr="007B73CA">
        <w:rPr>
          <w:rFonts w:ascii="Times New Roman" w:hAnsi="Times New Roman" w:cs="Times New Roman"/>
          <w:sz w:val="24"/>
          <w:szCs w:val="24"/>
        </w:rPr>
        <w:t>epistemological</w:t>
      </w:r>
      <w:proofErr w:type="gramEnd"/>
      <w:r w:rsidRPr="007B73CA">
        <w:rPr>
          <w:rFonts w:ascii="Times New Roman" w:hAnsi="Times New Roman" w:cs="Times New Roman"/>
          <w:sz w:val="24"/>
          <w:szCs w:val="24"/>
        </w:rPr>
        <w:t xml:space="preserve"> or phenomenological analyses. In </w:t>
      </w:r>
      <w:r w:rsidRPr="007B73CA">
        <w:rPr>
          <w:rFonts w:ascii="Times New Roman" w:hAnsi="Times New Roman" w:cs="Times New Roman"/>
          <w:i/>
          <w:sz w:val="24"/>
          <w:szCs w:val="24"/>
        </w:rPr>
        <w:t>Ideas I</w:t>
      </w:r>
      <w:r w:rsidRPr="007B73CA">
        <w:rPr>
          <w:rFonts w:ascii="Times New Roman" w:hAnsi="Times New Roman" w:cs="Times New Roman"/>
          <w:sz w:val="24"/>
          <w:szCs w:val="24"/>
        </w:rPr>
        <w:t>, the objective end of the correlation is the world</w:t>
      </w:r>
      <w:r w:rsidR="00F80C3B">
        <w:rPr>
          <w:rFonts w:ascii="Times New Roman" w:hAnsi="Times New Roman" w:cs="Times New Roman"/>
          <w:sz w:val="24"/>
          <w:szCs w:val="24"/>
        </w:rPr>
        <w:t xml:space="preserve"> (i.e., </w:t>
      </w:r>
      <w:r w:rsidRPr="007B73CA">
        <w:rPr>
          <w:rFonts w:ascii="Times New Roman" w:hAnsi="Times New Roman" w:cs="Times New Roman"/>
          <w:sz w:val="24"/>
          <w:szCs w:val="24"/>
        </w:rPr>
        <w:t>the object of the natural attitude</w:t>
      </w:r>
      <w:r w:rsidR="00F80C3B">
        <w:rPr>
          <w:rFonts w:ascii="Times New Roman" w:hAnsi="Times New Roman" w:cs="Times New Roman"/>
          <w:sz w:val="24"/>
          <w:szCs w:val="24"/>
        </w:rPr>
        <w:t>)</w:t>
      </w:r>
      <w:r w:rsidRPr="007B73CA">
        <w:rPr>
          <w:rFonts w:ascii="Times New Roman" w:hAnsi="Times New Roman" w:cs="Times New Roman"/>
          <w:sz w:val="24"/>
          <w:szCs w:val="24"/>
        </w:rPr>
        <w:t xml:space="preserve"> or the object of the natural theoretical attitude</w:t>
      </w:r>
      <w:r w:rsidR="00F80C3B">
        <w:rPr>
          <w:rFonts w:ascii="Times New Roman" w:hAnsi="Times New Roman" w:cs="Times New Roman"/>
          <w:sz w:val="24"/>
          <w:szCs w:val="24"/>
        </w:rPr>
        <w:t xml:space="preserve"> (i.e., </w:t>
      </w:r>
      <w:r w:rsidRPr="007B73CA">
        <w:rPr>
          <w:rFonts w:ascii="Times New Roman" w:hAnsi="Times New Roman" w:cs="Times New Roman"/>
          <w:sz w:val="24"/>
          <w:szCs w:val="24"/>
        </w:rPr>
        <w:t>the world(s) of sciences</w:t>
      </w:r>
      <w:r w:rsidR="00F80C3B">
        <w:rPr>
          <w:rFonts w:ascii="Times New Roman" w:hAnsi="Times New Roman" w:cs="Times New Roman"/>
          <w:sz w:val="24"/>
          <w:szCs w:val="24"/>
        </w:rPr>
        <w:t>)</w:t>
      </w:r>
      <w:r w:rsidRPr="007B73CA">
        <w:rPr>
          <w:rFonts w:ascii="Times New Roman" w:hAnsi="Times New Roman" w:cs="Times New Roman"/>
          <w:sz w:val="24"/>
          <w:szCs w:val="24"/>
        </w:rPr>
        <w:t xml:space="preserve">. For example, </w:t>
      </w:r>
      <w:r w:rsidR="00F80C3B">
        <w:rPr>
          <w:rFonts w:ascii="Times New Roman" w:hAnsi="Times New Roman" w:cs="Times New Roman"/>
          <w:sz w:val="24"/>
          <w:szCs w:val="24"/>
        </w:rPr>
        <w:t>here</w:t>
      </w:r>
      <w:r w:rsidRPr="007B73CA">
        <w:rPr>
          <w:rFonts w:ascii="Times New Roman" w:hAnsi="Times New Roman" w:cs="Times New Roman"/>
          <w:sz w:val="24"/>
          <w:szCs w:val="24"/>
        </w:rPr>
        <w:t xml:space="preserve"> Husserl points out that the world includes objects of our theoretical investigation of various forms and levels, such as the arithmetical attitude and the world of arithmetic (Hua III, §28). These worlds and the phenomena </w:t>
      </w:r>
      <w:r w:rsidR="00F80C3B">
        <w:rPr>
          <w:rFonts w:ascii="Times New Roman" w:hAnsi="Times New Roman" w:cs="Times New Roman"/>
          <w:sz w:val="24"/>
          <w:szCs w:val="24"/>
        </w:rPr>
        <w:t>pertaining to</w:t>
      </w:r>
      <w:r w:rsidR="00F80C3B" w:rsidRPr="007B73CA">
        <w:rPr>
          <w:rFonts w:ascii="Times New Roman" w:hAnsi="Times New Roman" w:cs="Times New Roman"/>
          <w:sz w:val="24"/>
          <w:szCs w:val="24"/>
        </w:rPr>
        <w:t xml:space="preserve"> </w:t>
      </w:r>
      <w:r w:rsidRPr="007B73CA">
        <w:rPr>
          <w:rFonts w:ascii="Times New Roman" w:hAnsi="Times New Roman" w:cs="Times New Roman"/>
          <w:sz w:val="24"/>
          <w:szCs w:val="24"/>
        </w:rPr>
        <w:t xml:space="preserve">them are the </w:t>
      </w:r>
      <w:r w:rsidR="00F80C3B">
        <w:rPr>
          <w:rFonts w:ascii="Times New Roman" w:hAnsi="Times New Roman" w:cs="Times New Roman"/>
          <w:sz w:val="24"/>
          <w:szCs w:val="24"/>
        </w:rPr>
        <w:t>‘</w:t>
      </w:r>
      <w:r w:rsidRPr="007B73CA">
        <w:rPr>
          <w:rFonts w:ascii="Times New Roman" w:hAnsi="Times New Roman" w:cs="Times New Roman"/>
          <w:sz w:val="24"/>
          <w:szCs w:val="24"/>
        </w:rPr>
        <w:t>same phenomena</w:t>
      </w:r>
      <w:r w:rsidR="00F80C3B">
        <w:rPr>
          <w:rFonts w:ascii="Times New Roman" w:hAnsi="Times New Roman" w:cs="Times New Roman"/>
          <w:sz w:val="24"/>
          <w:szCs w:val="24"/>
        </w:rPr>
        <w:t>’</w:t>
      </w:r>
      <w:r w:rsidRPr="007B73CA">
        <w:rPr>
          <w:rFonts w:ascii="Times New Roman" w:hAnsi="Times New Roman" w:cs="Times New Roman"/>
          <w:sz w:val="24"/>
          <w:szCs w:val="24"/>
        </w:rPr>
        <w:t xml:space="preserve"> that are examined in the phenomenological attitude </w:t>
      </w:r>
      <w:proofErr w:type="gramStart"/>
      <w:r w:rsidRPr="007B73CA">
        <w:rPr>
          <w:rFonts w:ascii="Times New Roman" w:hAnsi="Times New Roman" w:cs="Times New Roman"/>
          <w:sz w:val="24"/>
          <w:szCs w:val="24"/>
        </w:rPr>
        <w:t>so as to</w:t>
      </w:r>
      <w:proofErr w:type="gramEnd"/>
      <w:r w:rsidRPr="007B73CA">
        <w:rPr>
          <w:rFonts w:ascii="Times New Roman" w:hAnsi="Times New Roman" w:cs="Times New Roman"/>
          <w:sz w:val="24"/>
          <w:szCs w:val="24"/>
        </w:rPr>
        <w:t xml:space="preserve"> find out how they are constituted (Hua III, 3/xvii). In </w:t>
      </w:r>
      <w:r w:rsidRPr="007B73CA">
        <w:rPr>
          <w:rFonts w:ascii="Times New Roman" w:hAnsi="Times New Roman" w:cs="Times New Roman"/>
          <w:i/>
          <w:sz w:val="24"/>
          <w:szCs w:val="24"/>
        </w:rPr>
        <w:t>Ideas II,</w:t>
      </w:r>
      <w:r w:rsidRPr="007B73CA">
        <w:rPr>
          <w:rFonts w:ascii="Times New Roman" w:hAnsi="Times New Roman" w:cs="Times New Roman"/>
          <w:sz w:val="24"/>
          <w:szCs w:val="24"/>
        </w:rPr>
        <w:t xml:space="preserve"> Husserl further distinguishes </w:t>
      </w:r>
      <w:r w:rsidR="00F80C3B">
        <w:rPr>
          <w:rFonts w:ascii="Times New Roman" w:hAnsi="Times New Roman" w:cs="Times New Roman"/>
          <w:sz w:val="24"/>
          <w:szCs w:val="24"/>
        </w:rPr>
        <w:t>among</w:t>
      </w:r>
      <w:r w:rsidRPr="007B73CA">
        <w:rPr>
          <w:rFonts w:ascii="Times New Roman" w:hAnsi="Times New Roman" w:cs="Times New Roman"/>
          <w:sz w:val="24"/>
          <w:szCs w:val="24"/>
        </w:rPr>
        <w:t xml:space="preserve"> theoretical, valuing, and practical attitudes (Hua IV, §§3, 5)</w:t>
      </w:r>
      <w:r w:rsidR="00F80C3B">
        <w:rPr>
          <w:rFonts w:ascii="Times New Roman" w:hAnsi="Times New Roman" w:cs="Times New Roman"/>
          <w:sz w:val="24"/>
          <w:szCs w:val="24"/>
        </w:rPr>
        <w:t xml:space="preserve"> – </w:t>
      </w:r>
      <w:r w:rsidRPr="007B73CA">
        <w:rPr>
          <w:rFonts w:ascii="Times New Roman" w:hAnsi="Times New Roman" w:cs="Times New Roman"/>
          <w:sz w:val="24"/>
          <w:szCs w:val="24"/>
        </w:rPr>
        <w:t xml:space="preserve">all species of </w:t>
      </w:r>
      <w:r w:rsidR="00F80C3B">
        <w:rPr>
          <w:rFonts w:ascii="Times New Roman" w:hAnsi="Times New Roman" w:cs="Times New Roman"/>
          <w:sz w:val="24"/>
          <w:szCs w:val="24"/>
        </w:rPr>
        <w:t xml:space="preserve">the </w:t>
      </w:r>
      <w:r w:rsidRPr="007B73CA">
        <w:rPr>
          <w:rFonts w:ascii="Times New Roman" w:hAnsi="Times New Roman" w:cs="Times New Roman"/>
          <w:sz w:val="24"/>
          <w:szCs w:val="24"/>
        </w:rPr>
        <w:t xml:space="preserve">natural attitude insofar as they are all naïve and unreflective. The practical attitude is a personalistic attitude, which is our natural attitude when “we live with one another, talk to one another, shake hands with one another in greeting, or are related to one another in love and aversion, in disposition and action, in discourse </w:t>
      </w:r>
      <w:r w:rsidRPr="007B73CA">
        <w:rPr>
          <w:rFonts w:ascii="Times New Roman" w:hAnsi="Times New Roman" w:cs="Times New Roman"/>
          <w:sz w:val="24"/>
          <w:szCs w:val="24"/>
        </w:rPr>
        <w:lastRenderedPageBreak/>
        <w:t>and discussion” (Hua IV, §49e). In the personalistic attitude, persons are related to their intentional objects by relations of motivation rather than causality (Hua IV, §50).</w:t>
      </w:r>
      <w:r w:rsidRPr="007B73CA">
        <w:rPr>
          <w:rStyle w:val="EndnoteReference"/>
          <w:rFonts w:ascii="Times New Roman" w:hAnsi="Times New Roman" w:cs="Times New Roman"/>
          <w:sz w:val="24"/>
          <w:szCs w:val="24"/>
        </w:rPr>
        <w:endnoteReference w:id="7"/>
      </w:r>
      <w:r w:rsidRPr="007B73CA">
        <w:rPr>
          <w:rFonts w:ascii="Times New Roman" w:hAnsi="Times New Roman" w:cs="Times New Roman"/>
          <w:sz w:val="24"/>
          <w:szCs w:val="24"/>
        </w:rPr>
        <w:t xml:space="preserve"> These different attitudes give us different kinds of worlds. Obviously, these worlds are not separate, constructed worlds, but different kinds of cognitive standpoints, or </w:t>
      </w:r>
      <w:r w:rsidR="00FD0725">
        <w:rPr>
          <w:rFonts w:ascii="Times New Roman" w:hAnsi="Times New Roman" w:cs="Times New Roman"/>
          <w:sz w:val="24"/>
          <w:szCs w:val="24"/>
        </w:rPr>
        <w:t>‘</w:t>
      </w:r>
      <w:r w:rsidRPr="007B73CA">
        <w:rPr>
          <w:rFonts w:ascii="Times New Roman" w:hAnsi="Times New Roman" w:cs="Times New Roman"/>
          <w:sz w:val="24"/>
          <w:szCs w:val="24"/>
        </w:rPr>
        <w:t>stances</w:t>
      </w:r>
      <w:r w:rsidR="00FD0725">
        <w:rPr>
          <w:rFonts w:ascii="Times New Roman" w:hAnsi="Times New Roman" w:cs="Times New Roman"/>
          <w:sz w:val="24"/>
          <w:szCs w:val="24"/>
        </w:rPr>
        <w:t>’</w:t>
      </w:r>
      <w:r w:rsidRPr="007B73CA">
        <w:rPr>
          <w:rFonts w:ascii="Times New Roman" w:hAnsi="Times New Roman" w:cs="Times New Roman"/>
          <w:sz w:val="24"/>
          <w:szCs w:val="24"/>
        </w:rPr>
        <w:t xml:space="preserve"> </w:t>
      </w:r>
      <w:r w:rsidR="00FD0725">
        <w:rPr>
          <w:rFonts w:ascii="Times New Roman" w:hAnsi="Times New Roman" w:cs="Times New Roman"/>
          <w:sz w:val="24"/>
          <w:szCs w:val="24"/>
        </w:rPr>
        <w:t>with respect to</w:t>
      </w:r>
      <w:r w:rsidRPr="007B73CA">
        <w:rPr>
          <w:rFonts w:ascii="Times New Roman" w:hAnsi="Times New Roman" w:cs="Times New Roman"/>
          <w:sz w:val="24"/>
          <w:szCs w:val="24"/>
        </w:rPr>
        <w:t xml:space="preserve"> the same world, rather like the same flower can be viewed from the point of view of botany, but also as an object of aesthetic appreciation (Staiti 2014, Ch</w:t>
      </w:r>
      <w:r w:rsidR="00FD0725">
        <w:rPr>
          <w:rFonts w:ascii="Times New Roman" w:hAnsi="Times New Roman" w:cs="Times New Roman"/>
          <w:sz w:val="24"/>
          <w:szCs w:val="24"/>
        </w:rPr>
        <w:t>.</w:t>
      </w:r>
      <w:r w:rsidRPr="007B73CA">
        <w:rPr>
          <w:rFonts w:ascii="Times New Roman" w:hAnsi="Times New Roman" w:cs="Times New Roman"/>
          <w:sz w:val="24"/>
          <w:szCs w:val="24"/>
        </w:rPr>
        <w:t xml:space="preserve"> 3). </w:t>
      </w:r>
    </w:p>
    <w:p w14:paraId="6E97314D" w14:textId="07250788" w:rsidR="00A76346" w:rsidRPr="007B73CA" w:rsidRDefault="00A76346" w:rsidP="00447268">
      <w:pPr>
        <w:spacing w:line="480" w:lineRule="auto"/>
        <w:ind w:firstLine="720"/>
        <w:rPr>
          <w:rFonts w:ascii="Times New Roman" w:hAnsi="Times New Roman" w:cs="Times New Roman"/>
          <w:sz w:val="24"/>
          <w:szCs w:val="24"/>
        </w:rPr>
      </w:pPr>
      <w:r w:rsidRPr="007B73CA">
        <w:rPr>
          <w:rFonts w:ascii="Times New Roman" w:hAnsi="Times New Roman" w:cs="Times New Roman"/>
          <w:sz w:val="24"/>
          <w:szCs w:val="24"/>
        </w:rPr>
        <w:t xml:space="preserve">In </w:t>
      </w:r>
      <w:r w:rsidRPr="007B73CA">
        <w:rPr>
          <w:rFonts w:ascii="Times New Roman" w:hAnsi="Times New Roman" w:cs="Times New Roman"/>
          <w:i/>
          <w:sz w:val="24"/>
          <w:szCs w:val="24"/>
        </w:rPr>
        <w:t>Ideas II</w:t>
      </w:r>
      <w:r w:rsidRPr="007B73CA">
        <w:rPr>
          <w:rFonts w:ascii="Times New Roman" w:hAnsi="Times New Roman" w:cs="Times New Roman"/>
          <w:sz w:val="24"/>
          <w:szCs w:val="24"/>
        </w:rPr>
        <w:t xml:space="preserve">, Husserl speaks about empathetic understanding of the life of other </w:t>
      </w:r>
      <w:r w:rsidR="00387679">
        <w:rPr>
          <w:rFonts w:ascii="Times New Roman" w:hAnsi="Times New Roman" w:cs="Times New Roman"/>
          <w:sz w:val="24"/>
          <w:szCs w:val="24"/>
        </w:rPr>
        <w:t>e</w:t>
      </w:r>
      <w:r w:rsidRPr="007B73CA">
        <w:rPr>
          <w:rFonts w:ascii="Times New Roman" w:hAnsi="Times New Roman" w:cs="Times New Roman"/>
          <w:sz w:val="24"/>
          <w:szCs w:val="24"/>
        </w:rPr>
        <w:t>go</w:t>
      </w:r>
      <w:r w:rsidR="00387679">
        <w:rPr>
          <w:rFonts w:ascii="Times New Roman" w:hAnsi="Times New Roman" w:cs="Times New Roman"/>
          <w:sz w:val="24"/>
          <w:szCs w:val="24"/>
        </w:rPr>
        <w:t>s</w:t>
      </w:r>
      <w:r w:rsidRPr="007B73CA">
        <w:rPr>
          <w:rFonts w:ascii="Times New Roman" w:hAnsi="Times New Roman" w:cs="Times New Roman"/>
          <w:sz w:val="24"/>
          <w:szCs w:val="24"/>
        </w:rPr>
        <w:t xml:space="preserve"> (§51) and discusses the role of empathy in general, but it is only in the later </w:t>
      </w:r>
      <w:r w:rsidR="0040112E" w:rsidRPr="00724666">
        <w:rPr>
          <w:rFonts w:ascii="Times New Roman" w:hAnsi="Times New Roman" w:cs="Times New Roman"/>
          <w:i/>
          <w:iCs/>
          <w:sz w:val="24"/>
          <w:szCs w:val="24"/>
        </w:rPr>
        <w:t>Formal and Transcendental Logic</w:t>
      </w:r>
      <w:r w:rsidR="0040112E">
        <w:rPr>
          <w:rFonts w:ascii="Times New Roman" w:hAnsi="Times New Roman" w:cs="Times New Roman"/>
          <w:sz w:val="24"/>
          <w:szCs w:val="24"/>
        </w:rPr>
        <w:t xml:space="preserve"> </w:t>
      </w:r>
      <w:r w:rsidRPr="007B73CA">
        <w:rPr>
          <w:rFonts w:ascii="Times New Roman" w:hAnsi="Times New Roman" w:cs="Times New Roman"/>
          <w:sz w:val="24"/>
          <w:szCs w:val="24"/>
        </w:rPr>
        <w:t xml:space="preserve">(1929) that he properly discusses empathetic understanding of the purposes or goals that other agents aim at in their activities. In </w:t>
      </w:r>
      <w:r w:rsidRPr="007B73CA">
        <w:rPr>
          <w:rFonts w:ascii="Times New Roman" w:hAnsi="Times New Roman" w:cs="Times New Roman"/>
          <w:i/>
          <w:sz w:val="24"/>
          <w:szCs w:val="24"/>
        </w:rPr>
        <w:t>Ideas II</w:t>
      </w:r>
      <w:r w:rsidRPr="007B73CA">
        <w:rPr>
          <w:rFonts w:ascii="Times New Roman" w:hAnsi="Times New Roman" w:cs="Times New Roman"/>
          <w:iCs/>
          <w:sz w:val="24"/>
          <w:szCs w:val="24"/>
        </w:rPr>
        <w:t>,</w:t>
      </w:r>
      <w:r w:rsidRPr="007B73CA">
        <w:rPr>
          <w:rFonts w:ascii="Times New Roman" w:hAnsi="Times New Roman" w:cs="Times New Roman"/>
          <w:sz w:val="24"/>
          <w:szCs w:val="24"/>
        </w:rPr>
        <w:t xml:space="preserve"> Husserl mentions the scientific, aesthetic, ethical, or other aims that may be set by an individual or a social subjectivity (Hua IV, §51), and also mentions goal-directed activities (Hua IV, §55), but his view of the human world is not yet explicitly teleologico-historical, as it is in his later writings. In </w:t>
      </w:r>
      <w:r w:rsidR="00387679">
        <w:rPr>
          <w:rFonts w:ascii="Times New Roman" w:hAnsi="Times New Roman" w:cs="Times New Roman"/>
          <w:sz w:val="24"/>
          <w:szCs w:val="24"/>
        </w:rPr>
        <w:t>these latter works</w:t>
      </w:r>
      <w:r w:rsidRPr="007B73CA">
        <w:rPr>
          <w:rFonts w:ascii="Times New Roman" w:hAnsi="Times New Roman" w:cs="Times New Roman"/>
          <w:sz w:val="24"/>
          <w:szCs w:val="24"/>
        </w:rPr>
        <w:t>, Husserl’s analys</w:t>
      </w:r>
      <w:r w:rsidR="00387679">
        <w:rPr>
          <w:rFonts w:ascii="Times New Roman" w:hAnsi="Times New Roman" w:cs="Times New Roman"/>
          <w:sz w:val="24"/>
          <w:szCs w:val="24"/>
        </w:rPr>
        <w:t>e</w:t>
      </w:r>
      <w:r w:rsidRPr="007B73CA">
        <w:rPr>
          <w:rFonts w:ascii="Times New Roman" w:hAnsi="Times New Roman" w:cs="Times New Roman"/>
          <w:sz w:val="24"/>
          <w:szCs w:val="24"/>
        </w:rPr>
        <w:t xml:space="preserve">s of the human world also </w:t>
      </w:r>
      <w:r w:rsidR="00387679">
        <w:rPr>
          <w:rFonts w:ascii="Times New Roman" w:hAnsi="Times New Roman" w:cs="Times New Roman"/>
          <w:sz w:val="24"/>
          <w:szCs w:val="24"/>
        </w:rPr>
        <w:t xml:space="preserve">include </w:t>
      </w:r>
      <w:r w:rsidRPr="007B73CA">
        <w:rPr>
          <w:rFonts w:ascii="Times New Roman" w:hAnsi="Times New Roman" w:cs="Times New Roman"/>
          <w:sz w:val="24"/>
          <w:szCs w:val="24"/>
        </w:rPr>
        <w:t>accomplishments of individual people who work toward realizing certain goals that they typically inherit from their predecessors. In summary, then, we can see that as his career progresse</w:t>
      </w:r>
      <w:r w:rsidR="00387679">
        <w:rPr>
          <w:rFonts w:ascii="Times New Roman" w:hAnsi="Times New Roman" w:cs="Times New Roman"/>
          <w:sz w:val="24"/>
          <w:szCs w:val="24"/>
        </w:rPr>
        <w:t>d</w:t>
      </w:r>
      <w:r w:rsidRPr="007B73CA">
        <w:rPr>
          <w:rFonts w:ascii="Times New Roman" w:hAnsi="Times New Roman" w:cs="Times New Roman"/>
          <w:sz w:val="24"/>
          <w:szCs w:val="24"/>
        </w:rPr>
        <w:t>, Husserl’s analys</w:t>
      </w:r>
      <w:r w:rsidR="00387679">
        <w:rPr>
          <w:rFonts w:ascii="Times New Roman" w:hAnsi="Times New Roman" w:cs="Times New Roman"/>
          <w:sz w:val="24"/>
          <w:szCs w:val="24"/>
        </w:rPr>
        <w:t>e</w:t>
      </w:r>
      <w:r w:rsidRPr="007B73CA">
        <w:rPr>
          <w:rFonts w:ascii="Times New Roman" w:hAnsi="Times New Roman" w:cs="Times New Roman"/>
          <w:sz w:val="24"/>
          <w:szCs w:val="24"/>
        </w:rPr>
        <w:t>s of the world of the natural attitude be</w:t>
      </w:r>
      <w:r w:rsidR="00387679">
        <w:rPr>
          <w:rFonts w:ascii="Times New Roman" w:hAnsi="Times New Roman" w:cs="Times New Roman"/>
          <w:sz w:val="24"/>
          <w:szCs w:val="24"/>
        </w:rPr>
        <w:t>came</w:t>
      </w:r>
      <w:r w:rsidRPr="007B73CA">
        <w:rPr>
          <w:rFonts w:ascii="Times New Roman" w:hAnsi="Times New Roman" w:cs="Times New Roman"/>
          <w:sz w:val="24"/>
          <w:szCs w:val="24"/>
        </w:rPr>
        <w:t xml:space="preserve"> more and more nuanced and differentiated, finally develop</w:t>
      </w:r>
      <w:r w:rsidR="00387679">
        <w:rPr>
          <w:rFonts w:ascii="Times New Roman" w:hAnsi="Times New Roman" w:cs="Times New Roman"/>
          <w:sz w:val="24"/>
          <w:szCs w:val="24"/>
        </w:rPr>
        <w:t>ing</w:t>
      </w:r>
      <w:r w:rsidRPr="007B73CA">
        <w:rPr>
          <w:rFonts w:ascii="Times New Roman" w:hAnsi="Times New Roman" w:cs="Times New Roman"/>
          <w:sz w:val="24"/>
          <w:szCs w:val="24"/>
        </w:rPr>
        <w:t xml:space="preserve"> to include the teleological</w:t>
      </w:r>
      <w:r w:rsidR="00387679">
        <w:rPr>
          <w:rFonts w:ascii="Times New Roman" w:hAnsi="Times New Roman" w:cs="Times New Roman"/>
          <w:sz w:val="24"/>
          <w:szCs w:val="24"/>
        </w:rPr>
        <w:t>-</w:t>
      </w:r>
      <w:r w:rsidRPr="007B73CA">
        <w:rPr>
          <w:rFonts w:ascii="Times New Roman" w:hAnsi="Times New Roman" w:cs="Times New Roman"/>
          <w:sz w:val="24"/>
          <w:szCs w:val="24"/>
        </w:rPr>
        <w:t>historical world prevalent in Husserl’s writings especially in the 1930s.</w:t>
      </w:r>
      <w:r w:rsidRPr="007B73CA">
        <w:rPr>
          <w:rStyle w:val="EndnoteReference"/>
          <w:rFonts w:ascii="Times New Roman" w:hAnsi="Times New Roman" w:cs="Times New Roman"/>
          <w:sz w:val="24"/>
          <w:szCs w:val="24"/>
        </w:rPr>
        <w:endnoteReference w:id="8"/>
      </w:r>
    </w:p>
    <w:p w14:paraId="3FDCA342" w14:textId="0BE5E5A9" w:rsidR="00A76346" w:rsidRPr="007B73CA" w:rsidRDefault="002C493A" w:rsidP="007B73CA">
      <w:pPr>
        <w:spacing w:line="480" w:lineRule="auto"/>
        <w:rPr>
          <w:rFonts w:ascii="Times New Roman" w:hAnsi="Times New Roman" w:cs="Times New Roman"/>
          <w:sz w:val="24"/>
          <w:szCs w:val="24"/>
        </w:rPr>
      </w:pPr>
      <w:r>
        <w:rPr>
          <w:rFonts w:ascii="Times New Roman" w:hAnsi="Times New Roman" w:cs="Times New Roman"/>
          <w:sz w:val="24"/>
          <w:szCs w:val="24"/>
        </w:rPr>
        <w:t>My</w:t>
      </w:r>
      <w:r w:rsidRPr="007B73CA">
        <w:rPr>
          <w:rFonts w:ascii="Times New Roman" w:hAnsi="Times New Roman" w:cs="Times New Roman"/>
          <w:sz w:val="24"/>
          <w:szCs w:val="24"/>
        </w:rPr>
        <w:t xml:space="preserve"> </w:t>
      </w:r>
      <w:r>
        <w:rPr>
          <w:rFonts w:ascii="Times New Roman" w:hAnsi="Times New Roman" w:cs="Times New Roman"/>
          <w:sz w:val="24"/>
          <w:szCs w:val="24"/>
        </w:rPr>
        <w:t>main</w:t>
      </w:r>
      <w:r w:rsidRPr="007B73CA">
        <w:rPr>
          <w:rFonts w:ascii="Times New Roman" w:hAnsi="Times New Roman" w:cs="Times New Roman"/>
          <w:sz w:val="24"/>
          <w:szCs w:val="24"/>
        </w:rPr>
        <w:t xml:space="preserve"> </w:t>
      </w:r>
      <w:r w:rsidR="00A76346" w:rsidRPr="007B73CA">
        <w:rPr>
          <w:rFonts w:ascii="Times New Roman" w:hAnsi="Times New Roman" w:cs="Times New Roman"/>
          <w:sz w:val="24"/>
          <w:szCs w:val="24"/>
        </w:rPr>
        <w:t xml:space="preserve">claim </w:t>
      </w:r>
      <w:r>
        <w:rPr>
          <w:rFonts w:ascii="Times New Roman" w:hAnsi="Times New Roman" w:cs="Times New Roman"/>
          <w:sz w:val="24"/>
          <w:szCs w:val="24"/>
        </w:rPr>
        <w:t>in</w:t>
      </w:r>
      <w:r w:rsidRPr="007B73CA">
        <w:rPr>
          <w:rFonts w:ascii="Times New Roman" w:hAnsi="Times New Roman" w:cs="Times New Roman"/>
          <w:sz w:val="24"/>
          <w:szCs w:val="24"/>
        </w:rPr>
        <w:t xml:space="preserve"> </w:t>
      </w:r>
      <w:r w:rsidR="00A76346" w:rsidRPr="007B73CA">
        <w:rPr>
          <w:rFonts w:ascii="Times New Roman" w:hAnsi="Times New Roman" w:cs="Times New Roman"/>
          <w:sz w:val="24"/>
          <w:szCs w:val="24"/>
        </w:rPr>
        <w:t xml:space="preserve">this paper is </w:t>
      </w:r>
      <w:r>
        <w:rPr>
          <w:rFonts w:ascii="Times New Roman" w:hAnsi="Times New Roman" w:cs="Times New Roman"/>
          <w:sz w:val="24"/>
          <w:szCs w:val="24"/>
        </w:rPr>
        <w:t xml:space="preserve">this: </w:t>
      </w:r>
      <w:r w:rsidR="00A76346" w:rsidRPr="007B73CA">
        <w:rPr>
          <w:rFonts w:ascii="Times New Roman" w:hAnsi="Times New Roman" w:cs="Times New Roman"/>
          <w:sz w:val="24"/>
          <w:szCs w:val="24"/>
        </w:rPr>
        <w:t>that to account for the teleologico-historical world(s), Husserl need</w:t>
      </w:r>
      <w:r>
        <w:rPr>
          <w:rFonts w:ascii="Times New Roman" w:hAnsi="Times New Roman" w:cs="Times New Roman"/>
          <w:sz w:val="24"/>
          <w:szCs w:val="24"/>
        </w:rPr>
        <w:t>ed</w:t>
      </w:r>
      <w:r w:rsidR="00A76346" w:rsidRPr="007B73CA">
        <w:rPr>
          <w:rFonts w:ascii="Times New Roman" w:hAnsi="Times New Roman" w:cs="Times New Roman"/>
          <w:sz w:val="24"/>
          <w:szCs w:val="24"/>
        </w:rPr>
        <w:t xml:space="preserve"> another attitude or, better</w:t>
      </w:r>
      <w:r>
        <w:rPr>
          <w:rFonts w:ascii="Times New Roman" w:hAnsi="Times New Roman" w:cs="Times New Roman"/>
          <w:sz w:val="24"/>
          <w:szCs w:val="24"/>
        </w:rPr>
        <w:t xml:space="preserve"> yet</w:t>
      </w:r>
      <w:r w:rsidR="00A76346" w:rsidRPr="007B73CA">
        <w:rPr>
          <w:rFonts w:ascii="Times New Roman" w:hAnsi="Times New Roman" w:cs="Times New Roman"/>
          <w:sz w:val="24"/>
          <w:szCs w:val="24"/>
        </w:rPr>
        <w:t xml:space="preserve">, a method, namely </w:t>
      </w:r>
      <w:r w:rsidR="00A76346" w:rsidRPr="007B73CA">
        <w:rPr>
          <w:rFonts w:ascii="Times New Roman" w:hAnsi="Times New Roman" w:cs="Times New Roman"/>
          <w:i/>
          <w:sz w:val="24"/>
          <w:szCs w:val="24"/>
        </w:rPr>
        <w:t>Besinnung</w:t>
      </w:r>
      <w:r w:rsidR="00A76346" w:rsidRPr="007B73CA">
        <w:rPr>
          <w:rFonts w:ascii="Times New Roman" w:hAnsi="Times New Roman" w:cs="Times New Roman"/>
          <w:sz w:val="24"/>
          <w:szCs w:val="24"/>
        </w:rPr>
        <w:t>.</w:t>
      </w:r>
      <w:r w:rsidR="00A76346" w:rsidRPr="007B73CA">
        <w:rPr>
          <w:rStyle w:val="EndnoteReference"/>
          <w:rFonts w:ascii="Times New Roman" w:hAnsi="Times New Roman" w:cs="Times New Roman"/>
          <w:sz w:val="24"/>
          <w:szCs w:val="24"/>
        </w:rPr>
        <w:endnoteReference w:id="9"/>
      </w:r>
      <w:r w:rsidR="00A76346" w:rsidRPr="007B73CA">
        <w:rPr>
          <w:rFonts w:ascii="Times New Roman" w:hAnsi="Times New Roman" w:cs="Times New Roman"/>
          <w:sz w:val="24"/>
          <w:szCs w:val="24"/>
        </w:rPr>
        <w:t xml:space="preserve"> Accordingly, in </w:t>
      </w:r>
      <w:r w:rsidR="00A76346" w:rsidRPr="007B73CA">
        <w:rPr>
          <w:rFonts w:ascii="Times New Roman" w:hAnsi="Times New Roman" w:cs="Times New Roman"/>
          <w:i/>
          <w:sz w:val="24"/>
          <w:szCs w:val="24"/>
        </w:rPr>
        <w:t>Formal and Transcendental Logic</w:t>
      </w:r>
      <w:r w:rsidR="00A76346" w:rsidRPr="007B73CA">
        <w:rPr>
          <w:rFonts w:ascii="Times New Roman" w:hAnsi="Times New Roman" w:cs="Times New Roman"/>
          <w:sz w:val="24"/>
          <w:szCs w:val="24"/>
        </w:rPr>
        <w:t xml:space="preserve"> (1929), Husserl introduce</w:t>
      </w:r>
      <w:r>
        <w:rPr>
          <w:rFonts w:ascii="Times New Roman" w:hAnsi="Times New Roman" w:cs="Times New Roman"/>
          <w:sz w:val="24"/>
          <w:szCs w:val="24"/>
        </w:rPr>
        <w:t>d</w:t>
      </w:r>
      <w:r w:rsidR="00A76346" w:rsidRPr="007B73CA">
        <w:rPr>
          <w:rFonts w:ascii="Times New Roman" w:hAnsi="Times New Roman" w:cs="Times New Roman"/>
          <w:sz w:val="24"/>
          <w:szCs w:val="24"/>
        </w:rPr>
        <w:t xml:space="preserve"> the methodological concept of ‘</w:t>
      </w:r>
      <w:r w:rsidR="00A76346" w:rsidRPr="007B73CA">
        <w:rPr>
          <w:rFonts w:ascii="Times New Roman" w:hAnsi="Times New Roman" w:cs="Times New Roman"/>
          <w:i/>
          <w:sz w:val="24"/>
          <w:szCs w:val="24"/>
        </w:rPr>
        <w:t>Besinnung</w:t>
      </w:r>
      <w:r w:rsidR="00A76346" w:rsidRPr="007B73CA">
        <w:rPr>
          <w:rFonts w:ascii="Times New Roman" w:hAnsi="Times New Roman" w:cs="Times New Roman"/>
          <w:sz w:val="24"/>
          <w:szCs w:val="24"/>
        </w:rPr>
        <w:t xml:space="preserve">’ to account for people’s historically formed goals and aims: </w:t>
      </w:r>
      <w:r>
        <w:rPr>
          <w:rFonts w:ascii="Times New Roman" w:hAnsi="Times New Roman" w:cs="Times New Roman"/>
          <w:iCs/>
          <w:sz w:val="24"/>
          <w:szCs w:val="24"/>
        </w:rPr>
        <w:t>“</w:t>
      </w:r>
      <w:r w:rsidR="00A76346" w:rsidRPr="007B73CA">
        <w:rPr>
          <w:rFonts w:ascii="Times New Roman" w:hAnsi="Times New Roman" w:cs="Times New Roman"/>
          <w:i/>
          <w:sz w:val="24"/>
          <w:szCs w:val="24"/>
        </w:rPr>
        <w:t>Besinnung</w:t>
      </w:r>
      <w:r w:rsidR="00A76346" w:rsidRPr="007B73CA">
        <w:rPr>
          <w:rFonts w:ascii="Times New Roman" w:hAnsi="Times New Roman" w:cs="Times New Roman"/>
          <w:sz w:val="24"/>
          <w:szCs w:val="24"/>
        </w:rPr>
        <w:t xml:space="preserve"> signifies </w:t>
      </w:r>
      <w:r w:rsidR="00A76346" w:rsidRPr="007B73CA">
        <w:rPr>
          <w:rFonts w:ascii="Times New Roman" w:hAnsi="Times New Roman" w:cs="Times New Roman"/>
          <w:sz w:val="24"/>
          <w:szCs w:val="24"/>
        </w:rPr>
        <w:lastRenderedPageBreak/>
        <w:t xml:space="preserve">nothing but the attempt actually to produce the sense </w:t>
      </w:r>
      <w:r w:rsidR="00E16D10">
        <w:rPr>
          <w:rFonts w:ascii="Times New Roman" w:hAnsi="Times New Roman" w:cs="Times New Roman"/>
          <w:sz w:val="24"/>
          <w:szCs w:val="24"/>
        </w:rPr>
        <w:t>‘</w:t>
      </w:r>
      <w:r w:rsidR="00A76346" w:rsidRPr="007B73CA">
        <w:rPr>
          <w:rFonts w:ascii="Times New Roman" w:hAnsi="Times New Roman" w:cs="Times New Roman"/>
          <w:sz w:val="24"/>
          <w:szCs w:val="24"/>
        </w:rPr>
        <w:t>itself,</w:t>
      </w:r>
      <w:r w:rsidR="00E16D10">
        <w:rPr>
          <w:rFonts w:ascii="Times New Roman" w:hAnsi="Times New Roman" w:cs="Times New Roman"/>
          <w:sz w:val="24"/>
          <w:szCs w:val="24"/>
        </w:rPr>
        <w:t>’</w:t>
      </w:r>
      <w:r w:rsidR="00A76346" w:rsidRPr="007B73CA">
        <w:rPr>
          <w:rFonts w:ascii="Times New Roman" w:hAnsi="Times New Roman" w:cs="Times New Roman"/>
          <w:sz w:val="24"/>
          <w:szCs w:val="24"/>
        </w:rPr>
        <w:t xml:space="preserve"> …, it is the attempt to convert the </w:t>
      </w:r>
      <w:r>
        <w:rPr>
          <w:rFonts w:ascii="Times New Roman" w:hAnsi="Times New Roman" w:cs="Times New Roman"/>
          <w:sz w:val="24"/>
          <w:szCs w:val="24"/>
        </w:rPr>
        <w:t>‘</w:t>
      </w:r>
      <w:r w:rsidR="00A76346" w:rsidRPr="007B73CA">
        <w:rPr>
          <w:rFonts w:ascii="Times New Roman" w:hAnsi="Times New Roman" w:cs="Times New Roman"/>
          <w:sz w:val="24"/>
          <w:szCs w:val="24"/>
        </w:rPr>
        <w:t>intentive sense</w:t>
      </w:r>
      <w:r>
        <w:rPr>
          <w:rFonts w:ascii="Times New Roman" w:hAnsi="Times New Roman" w:cs="Times New Roman"/>
          <w:sz w:val="24"/>
          <w:szCs w:val="24"/>
        </w:rPr>
        <w:t>’</w:t>
      </w:r>
      <w:r w:rsidR="00A76346" w:rsidRPr="007B73CA">
        <w:rPr>
          <w:rFonts w:ascii="Times New Roman" w:hAnsi="Times New Roman" w:cs="Times New Roman"/>
          <w:sz w:val="24"/>
          <w:szCs w:val="24"/>
        </w:rPr>
        <w:t xml:space="preserve"> … the sense “vaguely floating before us” in our unclear aiming, into the fulfilled, the clear, sense, and thus to procure for it the evidence of its clear possibility.</w:t>
      </w:r>
      <w:r>
        <w:rPr>
          <w:rFonts w:ascii="Times New Roman" w:hAnsi="Times New Roman" w:cs="Times New Roman"/>
          <w:sz w:val="24"/>
          <w:szCs w:val="24"/>
        </w:rPr>
        <w:t>”</w:t>
      </w:r>
      <w:r w:rsidR="00A76346" w:rsidRPr="007B73CA">
        <w:rPr>
          <w:rFonts w:ascii="Times New Roman" w:hAnsi="Times New Roman" w:cs="Times New Roman"/>
          <w:sz w:val="24"/>
          <w:szCs w:val="24"/>
        </w:rPr>
        <w:t xml:space="preserve"> (Hua XVII, 13/9) </w:t>
      </w:r>
    </w:p>
    <w:p w14:paraId="0E6FF57E" w14:textId="234AD51B" w:rsidR="00A76346" w:rsidRPr="009E3789" w:rsidRDefault="00A76346" w:rsidP="007B73CA">
      <w:pPr>
        <w:spacing w:line="480" w:lineRule="auto"/>
        <w:ind w:firstLine="720"/>
        <w:rPr>
          <w:rFonts w:ascii="Times New Roman" w:hAnsi="Times New Roman" w:cs="Times New Roman"/>
          <w:sz w:val="24"/>
          <w:szCs w:val="24"/>
        </w:rPr>
      </w:pPr>
      <w:r w:rsidRPr="007B73CA">
        <w:rPr>
          <w:rFonts w:ascii="Times New Roman" w:hAnsi="Times New Roman" w:cs="Times New Roman"/>
          <w:sz w:val="24"/>
          <w:szCs w:val="24"/>
        </w:rPr>
        <w:t xml:space="preserve">Here Husserl </w:t>
      </w:r>
      <w:r w:rsidRPr="007B73CA">
        <w:rPr>
          <w:rFonts w:ascii="Times New Roman" w:hAnsi="Times New Roman" w:cs="Times New Roman"/>
          <w:i/>
          <w:sz w:val="24"/>
          <w:szCs w:val="24"/>
        </w:rPr>
        <w:t>defines</w:t>
      </w:r>
      <w:r w:rsidRPr="007B73CA">
        <w:rPr>
          <w:rFonts w:ascii="Times New Roman" w:hAnsi="Times New Roman" w:cs="Times New Roman"/>
          <w:sz w:val="24"/>
          <w:szCs w:val="24"/>
        </w:rPr>
        <w:t xml:space="preserve"> </w:t>
      </w:r>
      <w:r w:rsidRPr="007B73CA">
        <w:rPr>
          <w:rFonts w:ascii="Times New Roman" w:hAnsi="Times New Roman" w:cs="Times New Roman"/>
          <w:i/>
          <w:sz w:val="24"/>
          <w:szCs w:val="24"/>
        </w:rPr>
        <w:t>Besinnung</w:t>
      </w:r>
      <w:r w:rsidRPr="007B73CA">
        <w:rPr>
          <w:rFonts w:ascii="Times New Roman" w:hAnsi="Times New Roman" w:cs="Times New Roman"/>
          <w:sz w:val="24"/>
          <w:szCs w:val="24"/>
        </w:rPr>
        <w:t xml:space="preserve"> as a kind of reflection with which the </w:t>
      </w:r>
      <w:r w:rsidR="00DE7802">
        <w:rPr>
          <w:rFonts w:ascii="Times New Roman" w:hAnsi="Times New Roman" w:cs="Times New Roman"/>
          <w:sz w:val="24"/>
          <w:szCs w:val="24"/>
        </w:rPr>
        <w:t>‘</w:t>
      </w:r>
      <w:r w:rsidRPr="007B73CA">
        <w:rPr>
          <w:rFonts w:ascii="Times New Roman" w:hAnsi="Times New Roman" w:cs="Times New Roman"/>
          <w:sz w:val="24"/>
          <w:szCs w:val="24"/>
        </w:rPr>
        <w:t>intentive senses,</w:t>
      </w:r>
      <w:r w:rsidR="00DE7802">
        <w:rPr>
          <w:rFonts w:ascii="Times New Roman" w:hAnsi="Times New Roman" w:cs="Times New Roman"/>
          <w:sz w:val="24"/>
          <w:szCs w:val="24"/>
        </w:rPr>
        <w:t>’</w:t>
      </w:r>
      <w:r w:rsidRPr="007B73CA">
        <w:rPr>
          <w:rFonts w:ascii="Times New Roman" w:hAnsi="Times New Roman" w:cs="Times New Roman"/>
          <w:sz w:val="24"/>
          <w:szCs w:val="24"/>
        </w:rPr>
        <w:t xml:space="preserve"> or </w:t>
      </w:r>
      <w:r w:rsidR="00DE7802">
        <w:rPr>
          <w:rFonts w:ascii="Times New Roman" w:hAnsi="Times New Roman" w:cs="Times New Roman"/>
          <w:sz w:val="24"/>
          <w:szCs w:val="24"/>
        </w:rPr>
        <w:t>‘</w:t>
      </w:r>
      <w:r w:rsidRPr="007B73CA">
        <w:rPr>
          <w:rFonts w:ascii="Times New Roman" w:hAnsi="Times New Roman" w:cs="Times New Roman"/>
          <w:sz w:val="24"/>
          <w:szCs w:val="24"/>
        </w:rPr>
        <w:t>goal-senses</w:t>
      </w:r>
      <w:r w:rsidR="00DE7802">
        <w:rPr>
          <w:rFonts w:ascii="Times New Roman" w:hAnsi="Times New Roman" w:cs="Times New Roman"/>
          <w:sz w:val="24"/>
          <w:szCs w:val="24"/>
        </w:rPr>
        <w:t>’</w:t>
      </w:r>
      <w:r w:rsidRPr="007B73CA">
        <w:rPr>
          <w:rFonts w:ascii="Times New Roman" w:hAnsi="Times New Roman" w:cs="Times New Roman"/>
          <w:sz w:val="24"/>
          <w:szCs w:val="24"/>
        </w:rPr>
        <w:t xml:space="preserve"> of the sciences are explicated. As it later turns out in </w:t>
      </w:r>
      <w:r w:rsidR="0040112E" w:rsidRPr="00724666">
        <w:rPr>
          <w:rFonts w:ascii="Times New Roman" w:hAnsi="Times New Roman" w:cs="Times New Roman"/>
          <w:i/>
          <w:iCs/>
          <w:sz w:val="24"/>
          <w:szCs w:val="24"/>
        </w:rPr>
        <w:t>Formal and Transcendental Logic</w:t>
      </w:r>
      <w:r w:rsidRPr="007B73CA">
        <w:rPr>
          <w:rFonts w:ascii="Times New Roman" w:hAnsi="Times New Roman" w:cs="Times New Roman"/>
          <w:sz w:val="24"/>
          <w:szCs w:val="24"/>
        </w:rPr>
        <w:t xml:space="preserve">, these </w:t>
      </w:r>
      <w:r w:rsidR="00DE7802">
        <w:rPr>
          <w:rFonts w:ascii="Times New Roman" w:hAnsi="Times New Roman" w:cs="Times New Roman"/>
          <w:sz w:val="24"/>
          <w:szCs w:val="24"/>
        </w:rPr>
        <w:t>‘</w:t>
      </w:r>
      <w:r w:rsidRPr="007B73CA">
        <w:rPr>
          <w:rFonts w:ascii="Times New Roman" w:hAnsi="Times New Roman" w:cs="Times New Roman"/>
          <w:sz w:val="24"/>
          <w:szCs w:val="24"/>
        </w:rPr>
        <w:t>intentive senses</w:t>
      </w:r>
      <w:r w:rsidR="00DE7802">
        <w:rPr>
          <w:rFonts w:ascii="Times New Roman" w:hAnsi="Times New Roman" w:cs="Times New Roman"/>
          <w:sz w:val="24"/>
          <w:szCs w:val="24"/>
        </w:rPr>
        <w:t xml:space="preserve">’ </w:t>
      </w:r>
      <w:r w:rsidRPr="007B73CA">
        <w:rPr>
          <w:rFonts w:ascii="Times New Roman" w:hAnsi="Times New Roman" w:cs="Times New Roman"/>
          <w:sz w:val="24"/>
          <w:szCs w:val="24"/>
        </w:rPr>
        <w:t>are the goals or aims people set for themselves, whether implicitly or explicitly. The word ‘sense’ [</w:t>
      </w:r>
      <w:r w:rsidRPr="007B73CA">
        <w:rPr>
          <w:rFonts w:ascii="Times New Roman" w:hAnsi="Times New Roman" w:cs="Times New Roman"/>
          <w:i/>
          <w:sz w:val="24"/>
          <w:szCs w:val="24"/>
        </w:rPr>
        <w:t>Sinn</w:t>
      </w:r>
      <w:r w:rsidRPr="007B73CA">
        <w:rPr>
          <w:rFonts w:ascii="Times New Roman" w:hAnsi="Times New Roman" w:cs="Times New Roman"/>
          <w:sz w:val="24"/>
          <w:szCs w:val="24"/>
        </w:rPr>
        <w:t xml:space="preserve">] thus acquires a meaning that refers, beyond a sentence meaning, to the purpose or a goal of an activity. </w:t>
      </w:r>
      <w:r w:rsidRPr="007B73CA">
        <w:rPr>
          <w:rFonts w:ascii="Times New Roman" w:hAnsi="Times New Roman" w:cs="Times New Roman"/>
          <w:i/>
          <w:sz w:val="24"/>
          <w:szCs w:val="24"/>
        </w:rPr>
        <w:t>Besinnung</w:t>
      </w:r>
      <w:r w:rsidRPr="007B73CA">
        <w:rPr>
          <w:rFonts w:ascii="Times New Roman" w:hAnsi="Times New Roman" w:cs="Times New Roman"/>
          <w:sz w:val="24"/>
          <w:szCs w:val="24"/>
        </w:rPr>
        <w:t xml:space="preserve"> thus aims to understand the purpose of the activity in question.</w:t>
      </w:r>
      <w:r w:rsidRPr="007B73CA">
        <w:rPr>
          <w:rStyle w:val="EndnoteReference"/>
          <w:rFonts w:ascii="Times New Roman" w:hAnsi="Times New Roman" w:cs="Times New Roman"/>
          <w:sz w:val="24"/>
          <w:szCs w:val="24"/>
        </w:rPr>
        <w:t xml:space="preserve"> </w:t>
      </w:r>
      <w:r w:rsidRPr="007B73CA">
        <w:rPr>
          <w:rFonts w:ascii="Times New Roman" w:hAnsi="Times New Roman" w:cs="Times New Roman"/>
          <w:sz w:val="24"/>
          <w:szCs w:val="24"/>
        </w:rPr>
        <w:t xml:space="preserve">The awareness of the goal of the practice gives a sense of purpose for the agent, hence </w:t>
      </w:r>
      <w:r w:rsidRPr="007B73CA">
        <w:rPr>
          <w:rFonts w:ascii="Times New Roman" w:hAnsi="Times New Roman" w:cs="Times New Roman"/>
          <w:i/>
          <w:iCs/>
          <w:sz w:val="24"/>
          <w:szCs w:val="24"/>
        </w:rPr>
        <w:t>Besinnung</w:t>
      </w:r>
      <w:r w:rsidRPr="007B73CA">
        <w:rPr>
          <w:rFonts w:ascii="Times New Roman" w:hAnsi="Times New Roman" w:cs="Times New Roman"/>
          <w:sz w:val="24"/>
          <w:szCs w:val="24"/>
        </w:rPr>
        <w:t xml:space="preserve"> has </w:t>
      </w:r>
      <w:r w:rsidR="00DE7802">
        <w:rPr>
          <w:rFonts w:ascii="Times New Roman" w:hAnsi="Times New Roman" w:cs="Times New Roman"/>
          <w:sz w:val="24"/>
          <w:szCs w:val="24"/>
        </w:rPr>
        <w:t>‘</w:t>
      </w:r>
      <w:r w:rsidRPr="007B73CA">
        <w:rPr>
          <w:rFonts w:ascii="Times New Roman" w:hAnsi="Times New Roman" w:cs="Times New Roman"/>
          <w:sz w:val="24"/>
          <w:szCs w:val="24"/>
        </w:rPr>
        <w:t>existential</w:t>
      </w:r>
      <w:r w:rsidR="00DE7802">
        <w:rPr>
          <w:rFonts w:ascii="Times New Roman" w:hAnsi="Times New Roman" w:cs="Times New Roman"/>
          <w:sz w:val="24"/>
          <w:szCs w:val="24"/>
        </w:rPr>
        <w:t>’</w:t>
      </w:r>
      <w:r w:rsidRPr="007B73CA">
        <w:rPr>
          <w:rFonts w:ascii="Times New Roman" w:hAnsi="Times New Roman" w:cs="Times New Roman"/>
          <w:sz w:val="24"/>
          <w:szCs w:val="24"/>
        </w:rPr>
        <w:t xml:space="preserve"> implications. Ordinarily</w:t>
      </w:r>
      <w:r w:rsidR="00DE7802">
        <w:rPr>
          <w:rFonts w:ascii="Times New Roman" w:hAnsi="Times New Roman" w:cs="Times New Roman"/>
          <w:sz w:val="24"/>
          <w:szCs w:val="24"/>
        </w:rPr>
        <w:t>,</w:t>
      </w:r>
      <w:r w:rsidRPr="007B73CA">
        <w:rPr>
          <w:rFonts w:ascii="Times New Roman" w:hAnsi="Times New Roman" w:cs="Times New Roman"/>
          <w:sz w:val="24"/>
          <w:szCs w:val="24"/>
        </w:rPr>
        <w:t xml:space="preserve"> we are not necessarily explicitly aware of the purpose of our activities. </w:t>
      </w:r>
      <w:r w:rsidRPr="007B73CA">
        <w:rPr>
          <w:rFonts w:ascii="Times New Roman" w:hAnsi="Times New Roman" w:cs="Times New Roman"/>
          <w:i/>
          <w:sz w:val="24"/>
          <w:szCs w:val="24"/>
        </w:rPr>
        <w:t>Besinnung</w:t>
      </w:r>
      <w:r w:rsidRPr="007B73CA">
        <w:rPr>
          <w:rFonts w:ascii="Times New Roman" w:hAnsi="Times New Roman" w:cs="Times New Roman"/>
          <w:sz w:val="24"/>
          <w:szCs w:val="24"/>
        </w:rPr>
        <w:t xml:space="preserve"> is an attempt to explicate what is typically only </w:t>
      </w:r>
      <w:r w:rsidR="00DE7802">
        <w:rPr>
          <w:rFonts w:ascii="Times New Roman" w:hAnsi="Times New Roman" w:cs="Times New Roman"/>
          <w:sz w:val="24"/>
          <w:szCs w:val="24"/>
        </w:rPr>
        <w:t>‘</w:t>
      </w:r>
      <w:r w:rsidRPr="007B73CA">
        <w:rPr>
          <w:rFonts w:ascii="Times New Roman" w:hAnsi="Times New Roman" w:cs="Times New Roman"/>
          <w:sz w:val="24"/>
          <w:szCs w:val="24"/>
        </w:rPr>
        <w:t>vaguely floating before us,</w:t>
      </w:r>
      <w:r w:rsidR="00DE7802">
        <w:rPr>
          <w:rFonts w:ascii="Times New Roman" w:hAnsi="Times New Roman" w:cs="Times New Roman"/>
          <w:sz w:val="24"/>
          <w:szCs w:val="24"/>
        </w:rPr>
        <w:t>’</w:t>
      </w:r>
      <w:r w:rsidRPr="007B73CA">
        <w:rPr>
          <w:rFonts w:ascii="Times New Roman" w:hAnsi="Times New Roman" w:cs="Times New Roman"/>
          <w:sz w:val="24"/>
          <w:szCs w:val="24"/>
        </w:rPr>
        <w:t xml:space="preserve"> thus </w:t>
      </w:r>
      <w:r w:rsidR="00DE7802">
        <w:rPr>
          <w:rFonts w:ascii="Times New Roman" w:hAnsi="Times New Roman" w:cs="Times New Roman"/>
          <w:sz w:val="24"/>
          <w:szCs w:val="24"/>
        </w:rPr>
        <w:t>gaining clarity with respect to</w:t>
      </w:r>
      <w:r w:rsidRPr="007B73CA">
        <w:rPr>
          <w:rFonts w:ascii="Times New Roman" w:hAnsi="Times New Roman" w:cs="Times New Roman"/>
          <w:sz w:val="24"/>
          <w:szCs w:val="24"/>
        </w:rPr>
        <w:t xml:space="preserve"> the </w:t>
      </w:r>
      <w:r w:rsidR="00DE7802">
        <w:rPr>
          <w:rFonts w:ascii="Times New Roman" w:hAnsi="Times New Roman" w:cs="Times New Roman"/>
          <w:sz w:val="24"/>
          <w:szCs w:val="24"/>
        </w:rPr>
        <w:t>‘</w:t>
      </w:r>
      <w:r w:rsidRPr="007B73CA">
        <w:rPr>
          <w:rFonts w:ascii="Times New Roman" w:hAnsi="Times New Roman" w:cs="Times New Roman"/>
          <w:sz w:val="24"/>
          <w:szCs w:val="24"/>
        </w:rPr>
        <w:t>goal-sense</w:t>
      </w:r>
      <w:r w:rsidR="00DE7802">
        <w:rPr>
          <w:rFonts w:ascii="Times New Roman" w:hAnsi="Times New Roman" w:cs="Times New Roman"/>
          <w:sz w:val="24"/>
          <w:szCs w:val="24"/>
        </w:rPr>
        <w:t>’ or</w:t>
      </w:r>
      <w:r w:rsidRPr="009E3789">
        <w:rPr>
          <w:rFonts w:ascii="Times New Roman" w:hAnsi="Times New Roman" w:cs="Times New Roman"/>
          <w:sz w:val="24"/>
          <w:szCs w:val="24"/>
        </w:rPr>
        <w:t xml:space="preserve"> purpose of the activity</w:t>
      </w:r>
      <w:r w:rsidR="00DE7802">
        <w:rPr>
          <w:rFonts w:ascii="Times New Roman" w:hAnsi="Times New Roman" w:cs="Times New Roman"/>
          <w:sz w:val="24"/>
          <w:szCs w:val="24"/>
        </w:rPr>
        <w:t xml:space="preserve"> in question</w:t>
      </w:r>
      <w:r w:rsidRPr="009E3789">
        <w:rPr>
          <w:rFonts w:ascii="Times New Roman" w:hAnsi="Times New Roman" w:cs="Times New Roman"/>
          <w:sz w:val="24"/>
          <w:szCs w:val="24"/>
        </w:rPr>
        <w:t xml:space="preserve">. What is particularly interesting is that in order to find out about mathematicians’ goals, Husserl claims, one should stand in, or enter, “a community of empathy with the scientists” [Mit den Wissenschaftlern in Einfühlungsgemeinschaft stehend oder tretend] (Hua XVII, 13/9). Husserl’s method thus implies an imperative to be attentive to what </w:t>
      </w:r>
      <w:r w:rsidRPr="009E3789">
        <w:rPr>
          <w:rFonts w:ascii="Times New Roman" w:hAnsi="Times New Roman" w:cs="Times New Roman"/>
          <w:i/>
          <w:sz w:val="24"/>
          <w:szCs w:val="24"/>
        </w:rPr>
        <w:t>others</w:t>
      </w:r>
      <w:r w:rsidRPr="009E3789">
        <w:rPr>
          <w:rFonts w:ascii="Times New Roman" w:hAnsi="Times New Roman" w:cs="Times New Roman"/>
          <w:sz w:val="24"/>
          <w:szCs w:val="24"/>
        </w:rPr>
        <w:t xml:space="preserve"> are trying to do. </w:t>
      </w:r>
    </w:p>
    <w:p w14:paraId="0487FEF8" w14:textId="6278AF32" w:rsidR="00A76346" w:rsidRPr="009E3789" w:rsidRDefault="00A76346" w:rsidP="00FD1327">
      <w:pPr>
        <w:spacing w:line="480" w:lineRule="auto"/>
        <w:rPr>
          <w:rFonts w:ascii="Times New Roman" w:hAnsi="Times New Roman" w:cs="Times New Roman"/>
          <w:sz w:val="24"/>
          <w:szCs w:val="24"/>
        </w:rPr>
      </w:pPr>
      <w:r w:rsidRPr="009E3789">
        <w:rPr>
          <w:rFonts w:ascii="Times New Roman" w:hAnsi="Times New Roman" w:cs="Times New Roman"/>
          <w:sz w:val="24"/>
          <w:szCs w:val="24"/>
        </w:rPr>
        <w:t xml:space="preserve">Like the natural attitude,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as such has nothing to do with transcendental attitude.</w:t>
      </w:r>
      <w:r w:rsidRPr="009E3789">
        <w:rPr>
          <w:rStyle w:val="EndnoteReference"/>
          <w:rFonts w:ascii="Times New Roman" w:hAnsi="Times New Roman" w:cs="Times New Roman"/>
          <w:sz w:val="24"/>
          <w:szCs w:val="24"/>
        </w:rPr>
        <w:endnoteReference w:id="10"/>
      </w:r>
      <w:r w:rsidRPr="009E3789">
        <w:rPr>
          <w:rFonts w:ascii="Times New Roman" w:hAnsi="Times New Roman" w:cs="Times New Roman"/>
          <w:sz w:val="24"/>
          <w:szCs w:val="24"/>
        </w:rPr>
        <w:t xml:space="preserve"> As Staiti (2014, 175) points out, Husserl distinguishes between the historical world as a subjective achievement and the transcendental subjectivity whose workings give rise to the constitution of such a world. However, in the end of </w:t>
      </w:r>
      <w:r w:rsidR="0040112E" w:rsidRPr="00724666">
        <w:rPr>
          <w:rFonts w:ascii="Times New Roman" w:hAnsi="Times New Roman" w:cs="Times New Roman"/>
          <w:i/>
          <w:iCs/>
          <w:sz w:val="24"/>
          <w:szCs w:val="24"/>
        </w:rPr>
        <w:t>Formal and Transcendental Logic</w:t>
      </w:r>
      <w:r w:rsidR="002E52EF">
        <w:rPr>
          <w:rFonts w:ascii="Times New Roman" w:hAnsi="Times New Roman" w:cs="Times New Roman"/>
          <w:sz w:val="24"/>
          <w:szCs w:val="24"/>
        </w:rPr>
        <w:t>,</w:t>
      </w:r>
      <w:r w:rsidRPr="009E3789">
        <w:rPr>
          <w:rFonts w:ascii="Times New Roman" w:hAnsi="Times New Roman" w:cs="Times New Roman"/>
          <w:sz w:val="24"/>
          <w:szCs w:val="24"/>
        </w:rPr>
        <w:t xml:space="preserve"> Husserl </w:t>
      </w:r>
      <w:r w:rsidR="002E52EF">
        <w:rPr>
          <w:rFonts w:ascii="Times New Roman" w:hAnsi="Times New Roman" w:cs="Times New Roman"/>
          <w:sz w:val="24"/>
          <w:szCs w:val="24"/>
        </w:rPr>
        <w:t>‘</w:t>
      </w:r>
      <w:r w:rsidRPr="009E3789">
        <w:rPr>
          <w:rFonts w:ascii="Times New Roman" w:hAnsi="Times New Roman" w:cs="Times New Roman"/>
          <w:sz w:val="24"/>
          <w:szCs w:val="24"/>
        </w:rPr>
        <w:t>transcendentalizes</w:t>
      </w:r>
      <w:r w:rsidR="002E52EF">
        <w:rPr>
          <w:rFonts w:ascii="Times New Roman" w:hAnsi="Times New Roman" w:cs="Times New Roman"/>
          <w:sz w:val="24"/>
          <w:szCs w:val="24"/>
        </w:rPr>
        <w:t>’</w:t>
      </w:r>
      <w:r w:rsidRPr="009E3789">
        <w:rPr>
          <w:rFonts w:ascii="Times New Roman" w:hAnsi="Times New Roman" w:cs="Times New Roman"/>
          <w:sz w:val="24"/>
          <w:szCs w:val="24"/>
        </w:rPr>
        <w:t xml:space="preserve"> </w:t>
      </w:r>
      <w:r w:rsidRPr="009E3789">
        <w:rPr>
          <w:rFonts w:ascii="Times New Roman" w:hAnsi="Times New Roman" w:cs="Times New Roman"/>
          <w:i/>
          <w:sz w:val="24"/>
          <w:szCs w:val="24"/>
        </w:rPr>
        <w:t xml:space="preserve">Besinnung </w:t>
      </w:r>
      <w:r w:rsidRPr="009E3789">
        <w:rPr>
          <w:rFonts w:ascii="Times New Roman" w:hAnsi="Times New Roman" w:cs="Times New Roman"/>
          <w:sz w:val="24"/>
          <w:szCs w:val="24"/>
        </w:rPr>
        <w:t xml:space="preserve">by raising transcendental questions about the nature of inquiring </w:t>
      </w:r>
      <w:r w:rsidRPr="009E3789">
        <w:rPr>
          <w:rFonts w:ascii="Times New Roman" w:hAnsi="Times New Roman" w:cs="Times New Roman"/>
          <w:sz w:val="24"/>
          <w:szCs w:val="24"/>
        </w:rPr>
        <w:lastRenderedPageBreak/>
        <w:t xml:space="preserve">reason itself (Hua XVII, §101). This takes him ultimately to transcendental or phenomenological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(ibid., §§101-105) and the general problems of transcendental phenomenology, such as intersubjectivity and time </w:t>
      </w:r>
      <w:r w:rsidR="002E52EF">
        <w:rPr>
          <w:rFonts w:ascii="Times New Roman" w:hAnsi="Times New Roman" w:cs="Times New Roman"/>
          <w:sz w:val="24"/>
          <w:szCs w:val="24"/>
        </w:rPr>
        <w:t>-</w:t>
      </w:r>
      <w:r w:rsidRPr="009E3789">
        <w:rPr>
          <w:rFonts w:ascii="Times New Roman" w:hAnsi="Times New Roman" w:cs="Times New Roman"/>
          <w:sz w:val="24"/>
          <w:szCs w:val="24"/>
        </w:rPr>
        <w:t>onsciousness. On this level</w:t>
      </w:r>
      <w:r w:rsidR="002E52EF">
        <w:rPr>
          <w:rFonts w:ascii="Times New Roman" w:hAnsi="Times New Roman" w:cs="Times New Roman"/>
          <w:sz w:val="24"/>
          <w:szCs w:val="24"/>
        </w:rPr>
        <w:t>,</w:t>
      </w:r>
      <w:r w:rsidRPr="009E3789">
        <w:rPr>
          <w:rFonts w:ascii="Times New Roman" w:hAnsi="Times New Roman" w:cs="Times New Roman"/>
          <w:sz w:val="24"/>
          <w:szCs w:val="24"/>
        </w:rPr>
        <w:t xml:space="preserve"> Husserl’s aim is explicitly to </w:t>
      </w:r>
      <w:r w:rsidRPr="009E3789">
        <w:rPr>
          <w:rFonts w:ascii="Times New Roman" w:hAnsi="Times New Roman" w:cs="Times New Roman"/>
          <w:i/>
          <w:iCs/>
          <w:sz w:val="24"/>
          <w:szCs w:val="24"/>
        </w:rPr>
        <w:t>understand</w:t>
      </w:r>
      <w:r w:rsidRPr="009E3789">
        <w:rPr>
          <w:rFonts w:ascii="Times New Roman" w:hAnsi="Times New Roman" w:cs="Times New Roman"/>
          <w:sz w:val="24"/>
          <w:szCs w:val="24"/>
        </w:rPr>
        <w:t xml:space="preserve"> the world and the cooperating and creative human beings in it (ibid., 282/275); he does not aim to criticize them. However, insofar as one wants to engage in the phenomenology of culture, science, mathematics, or of any other historical-teleological accomplishments of humankind, one has to stay on a level on which one can identify the activity in question and distinguish it from other such activities. On such a level, </w:t>
      </w:r>
      <w:r w:rsidR="002E52EF">
        <w:rPr>
          <w:rFonts w:ascii="Times New Roman" w:hAnsi="Times New Roman" w:cs="Times New Roman"/>
          <w:sz w:val="24"/>
          <w:szCs w:val="24"/>
        </w:rPr>
        <w:t>‘</w:t>
      </w:r>
      <w:r w:rsidRPr="009E3789">
        <w:rPr>
          <w:rFonts w:ascii="Times New Roman" w:hAnsi="Times New Roman" w:cs="Times New Roman"/>
          <w:sz w:val="24"/>
          <w:szCs w:val="24"/>
        </w:rPr>
        <w:t>natural</w:t>
      </w:r>
      <w:r w:rsidR="002E52EF">
        <w:rPr>
          <w:rFonts w:ascii="Times New Roman" w:hAnsi="Times New Roman" w:cs="Times New Roman"/>
          <w:sz w:val="24"/>
          <w:szCs w:val="24"/>
        </w:rPr>
        <w:t>’</w:t>
      </w:r>
      <w:r w:rsidRPr="009E3789">
        <w:rPr>
          <w:rFonts w:ascii="Times New Roman" w:hAnsi="Times New Roman" w:cs="Times New Roman"/>
          <w:sz w:val="24"/>
          <w:szCs w:val="24"/>
        </w:rPr>
        <w:t xml:space="preserve">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is needed, and</w:t>
      </w:r>
      <w:r w:rsidR="002E52EF">
        <w:rPr>
          <w:rFonts w:ascii="Times New Roman" w:hAnsi="Times New Roman" w:cs="Times New Roman"/>
          <w:sz w:val="24"/>
          <w:szCs w:val="24"/>
        </w:rPr>
        <w:t>,</w:t>
      </w:r>
      <w:r w:rsidRPr="009E3789">
        <w:rPr>
          <w:rFonts w:ascii="Times New Roman" w:hAnsi="Times New Roman" w:cs="Times New Roman"/>
          <w:sz w:val="24"/>
          <w:szCs w:val="24"/>
        </w:rPr>
        <w:t xml:space="preserve"> on such a level, Husserl’s method is explicitly critical (not only in the Kantian sense in examining the conditions of possibility, but also in the sense of aiming at a revision of practices, as we will see in §4). On such a level, Husserl’s phenomenology is intimately and urgently connected to the affairs of the world. Here,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enables and obligates the transcendental phenomenologist to critique the existing norms governing human culture. </w:t>
      </w:r>
    </w:p>
    <w:p w14:paraId="6E229155" w14:textId="3C26BA94" w:rsidR="00A76346" w:rsidRPr="009E3789" w:rsidRDefault="00A76346" w:rsidP="009E3789">
      <w:pPr>
        <w:spacing w:line="480" w:lineRule="auto"/>
        <w:ind w:firstLine="720"/>
        <w:rPr>
          <w:rFonts w:ascii="Times New Roman" w:hAnsi="Times New Roman" w:cs="Times New Roman"/>
          <w:sz w:val="24"/>
          <w:szCs w:val="24"/>
        </w:rPr>
      </w:pPr>
      <w:r w:rsidRPr="009E3789">
        <w:rPr>
          <w:rFonts w:ascii="Times New Roman" w:hAnsi="Times New Roman" w:cs="Times New Roman"/>
          <w:sz w:val="24"/>
          <w:szCs w:val="24"/>
        </w:rPr>
        <w:t xml:space="preserve">To sum up,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is a hermeneutic endeavor to understand the purposes of others’ </w:t>
      </w:r>
      <w:r w:rsidR="00EA6FAE">
        <w:rPr>
          <w:rFonts w:ascii="Times New Roman" w:hAnsi="Times New Roman" w:cs="Times New Roman"/>
          <w:sz w:val="24"/>
          <w:szCs w:val="24"/>
        </w:rPr>
        <w:t>(</w:t>
      </w:r>
      <w:r w:rsidRPr="009E3789">
        <w:rPr>
          <w:rFonts w:ascii="Times New Roman" w:hAnsi="Times New Roman" w:cs="Times New Roman"/>
          <w:sz w:val="24"/>
          <w:szCs w:val="24"/>
        </w:rPr>
        <w:t xml:space="preserve">including one’s own) intentional activities within their historical nexus. </w:t>
      </w:r>
      <w:r w:rsidR="00E16D10">
        <w:rPr>
          <w:rFonts w:ascii="Times New Roman" w:hAnsi="Times New Roman" w:cs="Times New Roman"/>
          <w:sz w:val="24"/>
          <w:szCs w:val="24"/>
        </w:rPr>
        <w:t xml:space="preserve">It is hermeneutical </w:t>
      </w:r>
      <w:proofErr w:type="gramStart"/>
      <w:r w:rsidR="00E16D10">
        <w:rPr>
          <w:rFonts w:ascii="Times New Roman" w:hAnsi="Times New Roman" w:cs="Times New Roman"/>
          <w:sz w:val="24"/>
          <w:szCs w:val="24"/>
        </w:rPr>
        <w:t>in particular in</w:t>
      </w:r>
      <w:proofErr w:type="gramEnd"/>
      <w:r w:rsidR="00E16D10">
        <w:rPr>
          <w:rFonts w:ascii="Times New Roman" w:hAnsi="Times New Roman" w:cs="Times New Roman"/>
          <w:sz w:val="24"/>
          <w:szCs w:val="24"/>
        </w:rPr>
        <w:t xml:space="preserve"> the sense that it aims to </w:t>
      </w:r>
      <w:r w:rsidR="00E16D10" w:rsidRPr="00827E27">
        <w:rPr>
          <w:rFonts w:ascii="Times New Roman" w:hAnsi="Times New Roman" w:cs="Times New Roman"/>
          <w:i/>
          <w:iCs/>
          <w:sz w:val="24"/>
          <w:szCs w:val="24"/>
        </w:rPr>
        <w:t>understand</w:t>
      </w:r>
      <w:r w:rsidR="00E16D10">
        <w:rPr>
          <w:rFonts w:ascii="Times New Roman" w:hAnsi="Times New Roman" w:cs="Times New Roman"/>
          <w:sz w:val="24"/>
          <w:szCs w:val="24"/>
        </w:rPr>
        <w:t xml:space="preserve"> the activity in terms of its purpose</w:t>
      </w:r>
      <w:r w:rsidR="00827E27">
        <w:rPr>
          <w:rFonts w:ascii="Times New Roman" w:hAnsi="Times New Roman" w:cs="Times New Roman"/>
          <w:sz w:val="24"/>
          <w:szCs w:val="24"/>
        </w:rPr>
        <w:t xml:space="preserve"> (as opposed to giving a mechanistic explanation, cf. the next section of this paper)</w:t>
      </w:r>
      <w:r w:rsidR="00E16D10">
        <w:rPr>
          <w:rFonts w:ascii="Times New Roman" w:hAnsi="Times New Roman" w:cs="Times New Roman"/>
          <w:sz w:val="24"/>
          <w:szCs w:val="24"/>
        </w:rPr>
        <w:t xml:space="preserve">.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like the natural attitude</w:t>
      </w:r>
      <w:r w:rsidR="00827E27">
        <w:rPr>
          <w:rFonts w:ascii="Times New Roman" w:hAnsi="Times New Roman" w:cs="Times New Roman"/>
          <w:sz w:val="24"/>
          <w:szCs w:val="24"/>
        </w:rPr>
        <w:t>s</w:t>
      </w:r>
      <w:r w:rsidRPr="009E3789">
        <w:rPr>
          <w:rFonts w:ascii="Times New Roman" w:hAnsi="Times New Roman" w:cs="Times New Roman"/>
          <w:sz w:val="24"/>
          <w:szCs w:val="24"/>
        </w:rPr>
        <w:t xml:space="preserve"> discussed in </w:t>
      </w:r>
      <w:r w:rsidRPr="009E3789">
        <w:rPr>
          <w:rFonts w:ascii="Times New Roman" w:hAnsi="Times New Roman" w:cs="Times New Roman"/>
          <w:i/>
          <w:sz w:val="24"/>
          <w:szCs w:val="24"/>
        </w:rPr>
        <w:t>Ideas I</w:t>
      </w:r>
      <w:r w:rsidRPr="009E3789">
        <w:rPr>
          <w:rFonts w:ascii="Times New Roman" w:hAnsi="Times New Roman" w:cs="Times New Roman"/>
          <w:sz w:val="24"/>
          <w:szCs w:val="24"/>
        </w:rPr>
        <w:t xml:space="preserve">, thus gives us a grasp of the objective end of the correlation. The world it gives is the teleologico-historical world, which includes the goals and purposes of people’s practices. These goals are not necessarily realized or even realizable.  </w:t>
      </w:r>
    </w:p>
    <w:p w14:paraId="7A4440FB" w14:textId="14F05777" w:rsidR="00A76346" w:rsidRDefault="00A76346" w:rsidP="00865127">
      <w:pPr>
        <w:spacing w:line="480" w:lineRule="auto"/>
        <w:ind w:firstLine="360"/>
        <w:rPr>
          <w:rFonts w:ascii="Times New Roman" w:hAnsi="Times New Roman" w:cs="Times New Roman"/>
          <w:sz w:val="24"/>
          <w:szCs w:val="24"/>
        </w:rPr>
      </w:pPr>
      <w:r w:rsidRPr="009E3789">
        <w:rPr>
          <w:rFonts w:ascii="Times New Roman" w:hAnsi="Times New Roman" w:cs="Times New Roman"/>
          <w:sz w:val="24"/>
          <w:szCs w:val="24"/>
        </w:rPr>
        <w:t xml:space="preserve">Husserl’s account of logic in the </w:t>
      </w:r>
      <w:r w:rsidRPr="009E3789">
        <w:rPr>
          <w:rFonts w:ascii="Times New Roman" w:hAnsi="Times New Roman" w:cs="Times New Roman"/>
          <w:i/>
          <w:sz w:val="24"/>
          <w:szCs w:val="24"/>
        </w:rPr>
        <w:t>Prolegomena</w:t>
      </w:r>
      <w:r w:rsidRPr="009E3789">
        <w:rPr>
          <w:rFonts w:ascii="Times New Roman" w:hAnsi="Times New Roman" w:cs="Times New Roman"/>
          <w:sz w:val="24"/>
          <w:szCs w:val="24"/>
        </w:rPr>
        <w:t xml:space="preserve"> serves as a good example of this. In </w:t>
      </w:r>
      <w:r w:rsidR="00865127">
        <w:rPr>
          <w:rFonts w:ascii="Times New Roman" w:hAnsi="Times New Roman" w:cs="Times New Roman"/>
          <w:sz w:val="24"/>
          <w:szCs w:val="24"/>
        </w:rPr>
        <w:t xml:space="preserve">the </w:t>
      </w:r>
      <w:r w:rsidRPr="009E3789">
        <w:rPr>
          <w:rFonts w:ascii="Times New Roman" w:hAnsi="Times New Roman" w:cs="Times New Roman"/>
          <w:i/>
          <w:sz w:val="24"/>
          <w:szCs w:val="24"/>
        </w:rPr>
        <w:t>Prolegomena</w:t>
      </w:r>
      <w:r w:rsidR="00865127">
        <w:rPr>
          <w:rFonts w:ascii="Times New Roman" w:hAnsi="Times New Roman" w:cs="Times New Roman"/>
          <w:iCs/>
          <w:sz w:val="24"/>
          <w:szCs w:val="24"/>
        </w:rPr>
        <w:t>,</w:t>
      </w:r>
      <w:r w:rsidRPr="009E3789">
        <w:rPr>
          <w:rFonts w:ascii="Times New Roman" w:hAnsi="Times New Roman" w:cs="Times New Roman"/>
          <w:i/>
          <w:sz w:val="24"/>
          <w:szCs w:val="24"/>
        </w:rPr>
        <w:t xml:space="preserve"> </w:t>
      </w:r>
      <w:r w:rsidRPr="009E3789">
        <w:rPr>
          <w:rFonts w:ascii="Times New Roman" w:hAnsi="Times New Roman" w:cs="Times New Roman"/>
          <w:sz w:val="24"/>
          <w:szCs w:val="24"/>
        </w:rPr>
        <w:t>Husserl does not merely describe the mathematicians’ view of logic</w:t>
      </w:r>
      <w:r w:rsidR="00865127">
        <w:rPr>
          <w:rFonts w:ascii="Times New Roman" w:hAnsi="Times New Roman" w:cs="Times New Roman"/>
          <w:sz w:val="24"/>
          <w:szCs w:val="24"/>
        </w:rPr>
        <w:t xml:space="preserve">; instead, </w:t>
      </w:r>
      <w:r w:rsidRPr="009E3789">
        <w:rPr>
          <w:rFonts w:ascii="Times New Roman" w:hAnsi="Times New Roman" w:cs="Times New Roman"/>
          <w:sz w:val="24"/>
          <w:szCs w:val="24"/>
        </w:rPr>
        <w:t xml:space="preserve">he engages in a description of the </w:t>
      </w:r>
      <w:r w:rsidRPr="009E3789">
        <w:rPr>
          <w:rFonts w:ascii="Times New Roman" w:hAnsi="Times New Roman" w:cs="Times New Roman"/>
          <w:i/>
          <w:sz w:val="24"/>
          <w:szCs w:val="24"/>
        </w:rPr>
        <w:t>idea</w:t>
      </w:r>
      <w:r w:rsidRPr="009E3789">
        <w:rPr>
          <w:rFonts w:ascii="Times New Roman" w:hAnsi="Times New Roman" w:cs="Times New Roman"/>
          <w:sz w:val="24"/>
          <w:szCs w:val="24"/>
        </w:rPr>
        <w:t xml:space="preserve"> of logic. Importantly, Husserl’s account of logic is a </w:t>
      </w:r>
      <w:r w:rsidRPr="009E3789">
        <w:rPr>
          <w:rFonts w:ascii="Times New Roman" w:hAnsi="Times New Roman" w:cs="Times New Roman"/>
          <w:sz w:val="24"/>
          <w:szCs w:val="24"/>
        </w:rPr>
        <w:lastRenderedPageBreak/>
        <w:t xml:space="preserve">normative account: it is a description of what mathematicians think logic </w:t>
      </w:r>
      <w:r w:rsidRPr="009E3789">
        <w:rPr>
          <w:rFonts w:ascii="Times New Roman" w:hAnsi="Times New Roman" w:cs="Times New Roman"/>
          <w:i/>
          <w:sz w:val="24"/>
          <w:szCs w:val="24"/>
        </w:rPr>
        <w:t>should</w:t>
      </w:r>
      <w:r w:rsidRPr="009E3789">
        <w:rPr>
          <w:rFonts w:ascii="Times New Roman" w:hAnsi="Times New Roman" w:cs="Times New Roman"/>
          <w:sz w:val="24"/>
          <w:szCs w:val="24"/>
        </w:rPr>
        <w:t xml:space="preserve"> be like. Thus, for example, Husserl describes the idea of logic to be a theory of theories, something which is only partially realized in various existing theories such as Riemann’s theory of manifolds, Cantor’s set theory, Lie’s theory of transformation groups, Grassmann’s theory of extensions, and Hamilton’s theory of quaternions. According to Husserl, none of these theories manages to capture the ideal perfectly (</w:t>
      </w:r>
      <w:r w:rsidRPr="009E3789">
        <w:rPr>
          <w:rFonts w:ascii="Times New Roman" w:hAnsi="Times New Roman" w:cs="Times New Roman"/>
          <w:iCs/>
          <w:sz w:val="24"/>
          <w:szCs w:val="24"/>
        </w:rPr>
        <w:t>Hua XVIII</w:t>
      </w:r>
      <w:r w:rsidRPr="009E3789">
        <w:rPr>
          <w:rFonts w:ascii="Times New Roman" w:hAnsi="Times New Roman" w:cs="Times New Roman"/>
          <w:sz w:val="24"/>
          <w:szCs w:val="24"/>
        </w:rPr>
        <w:t>, §69). For him, mathematics is a goal-directed activity aiming at something that has not yet been achieved.</w:t>
      </w:r>
      <w:r w:rsidRPr="009E3789">
        <w:rPr>
          <w:rStyle w:val="EndnoteReference"/>
          <w:rFonts w:ascii="Times New Roman" w:hAnsi="Times New Roman" w:cs="Times New Roman"/>
          <w:sz w:val="24"/>
          <w:szCs w:val="24"/>
        </w:rPr>
        <w:endnoteReference w:id="11"/>
      </w:r>
      <w:r w:rsidRPr="009E3789">
        <w:rPr>
          <w:rFonts w:ascii="Times New Roman" w:hAnsi="Times New Roman" w:cs="Times New Roman"/>
          <w:sz w:val="24"/>
          <w:szCs w:val="24"/>
        </w:rPr>
        <w:t xml:space="preserve"> Similarly</w:t>
      </w:r>
      <w:r w:rsidR="00865127">
        <w:rPr>
          <w:rFonts w:ascii="Times New Roman" w:hAnsi="Times New Roman" w:cs="Times New Roman"/>
          <w:sz w:val="24"/>
          <w:szCs w:val="24"/>
        </w:rPr>
        <w:t>,</w:t>
      </w:r>
      <w:r w:rsidRPr="009E3789">
        <w:rPr>
          <w:rFonts w:ascii="Times New Roman" w:hAnsi="Times New Roman" w:cs="Times New Roman"/>
          <w:sz w:val="24"/>
          <w:szCs w:val="24"/>
        </w:rPr>
        <w:t xml:space="preserve"> Husserl’s </w:t>
      </w:r>
      <w:r w:rsidR="00865127" w:rsidRPr="002F43FF">
        <w:rPr>
          <w:rFonts w:ascii="Times New Roman" w:hAnsi="Times New Roman" w:cs="Times New Roman"/>
          <w:i/>
          <w:sz w:val="24"/>
          <w:szCs w:val="24"/>
        </w:rPr>
        <w:t>Crisis</w:t>
      </w:r>
      <w:r w:rsidR="00865127" w:rsidRPr="00865127">
        <w:rPr>
          <w:rFonts w:ascii="Times New Roman" w:hAnsi="Times New Roman" w:cs="Times New Roman"/>
          <w:sz w:val="24"/>
          <w:szCs w:val="24"/>
        </w:rPr>
        <w:t xml:space="preserve"> </w:t>
      </w:r>
      <w:r w:rsidRPr="009E3789">
        <w:rPr>
          <w:rFonts w:ascii="Times New Roman" w:hAnsi="Times New Roman" w:cs="Times New Roman"/>
          <w:sz w:val="24"/>
          <w:szCs w:val="24"/>
        </w:rPr>
        <w:t>description of Galilean mathematized nature</w:t>
      </w:r>
      <w:r w:rsidR="00865127">
        <w:rPr>
          <w:rFonts w:ascii="Times New Roman" w:hAnsi="Times New Roman" w:cs="Times New Roman"/>
          <w:sz w:val="24"/>
          <w:szCs w:val="24"/>
        </w:rPr>
        <w:t xml:space="preserve"> </w:t>
      </w:r>
      <w:r w:rsidRPr="009E3789">
        <w:rPr>
          <w:rFonts w:ascii="Times New Roman" w:hAnsi="Times New Roman" w:cs="Times New Roman"/>
          <w:sz w:val="24"/>
          <w:szCs w:val="24"/>
        </w:rPr>
        <w:t xml:space="preserve">is a description of a set of norms that guide scientists.  </w:t>
      </w:r>
      <w:r w:rsidR="00865127">
        <w:rPr>
          <w:rFonts w:ascii="Times New Roman" w:hAnsi="Times New Roman" w:cs="Times New Roman"/>
          <w:sz w:val="24"/>
          <w:szCs w:val="24"/>
        </w:rPr>
        <w:t>S</w:t>
      </w:r>
      <w:r w:rsidRPr="009E3789">
        <w:rPr>
          <w:rFonts w:ascii="Times New Roman" w:hAnsi="Times New Roman" w:cs="Times New Roman"/>
          <w:sz w:val="24"/>
          <w:szCs w:val="24"/>
        </w:rPr>
        <w:t xml:space="preserve">cientists did not actually view nature as a mathematical manifold, but such an ideal guided their conception of rationality and of what the world should be like if it were rationally conceived. </w:t>
      </w:r>
    </w:p>
    <w:p w14:paraId="74C22890" w14:textId="77777777" w:rsidR="00865127" w:rsidRPr="009E3789" w:rsidRDefault="00865127" w:rsidP="009E3789">
      <w:pPr>
        <w:spacing w:line="480" w:lineRule="auto"/>
        <w:ind w:firstLine="360"/>
        <w:rPr>
          <w:rFonts w:ascii="Times New Roman" w:hAnsi="Times New Roman" w:cs="Times New Roman"/>
          <w:sz w:val="24"/>
          <w:szCs w:val="24"/>
        </w:rPr>
      </w:pPr>
    </w:p>
    <w:p w14:paraId="2DFA383A" w14:textId="5A63B5A1" w:rsidR="00A76346" w:rsidRPr="009E3789" w:rsidRDefault="00A76346" w:rsidP="009E3789">
      <w:pPr>
        <w:pStyle w:val="ListParagraph"/>
        <w:numPr>
          <w:ilvl w:val="0"/>
          <w:numId w:val="4"/>
        </w:numPr>
        <w:spacing w:line="480" w:lineRule="auto"/>
        <w:ind w:left="360"/>
        <w:rPr>
          <w:rFonts w:ascii="Times New Roman" w:hAnsi="Times New Roman" w:cs="Times New Roman"/>
          <w:b/>
          <w:bCs/>
          <w:sz w:val="24"/>
          <w:szCs w:val="24"/>
        </w:rPr>
      </w:pPr>
      <w:r w:rsidRPr="009E3789">
        <w:rPr>
          <w:rFonts w:ascii="Times New Roman" w:hAnsi="Times New Roman" w:cs="Times New Roman"/>
          <w:b/>
          <w:bCs/>
          <w:sz w:val="24"/>
          <w:szCs w:val="24"/>
        </w:rPr>
        <w:t>Teleological vs. mechanistic explanations in the humanities and biology in the 1920s</w:t>
      </w:r>
    </w:p>
    <w:p w14:paraId="3415E60A" w14:textId="4AE26458" w:rsidR="00A76346" w:rsidRPr="009E3789" w:rsidRDefault="00A76346" w:rsidP="00B34008">
      <w:pPr>
        <w:spacing w:line="480" w:lineRule="auto"/>
        <w:rPr>
          <w:rFonts w:ascii="Times New Roman" w:hAnsi="Times New Roman" w:cs="Times New Roman"/>
          <w:sz w:val="24"/>
          <w:szCs w:val="24"/>
        </w:rPr>
      </w:pPr>
      <w:r w:rsidRPr="009E3789">
        <w:rPr>
          <w:rFonts w:ascii="Times New Roman" w:hAnsi="Times New Roman" w:cs="Times New Roman"/>
          <w:sz w:val="24"/>
          <w:szCs w:val="24"/>
        </w:rPr>
        <w:t>Husserl’s development toward considering teleological history appears to be tied to general developments in the human sciences and the philosophical discourse concerning them after World War I. Husserl, as we know from a letter to Mahnke in 1927, claims to have been strongly influenced by Dilthey, having formulated the first synthesis between his own and Dilthey’s attempts already in 1904-1905 (</w:t>
      </w:r>
      <w:r w:rsidR="00FA19BC" w:rsidRPr="009E3789">
        <w:rPr>
          <w:rFonts w:ascii="Times New Roman" w:hAnsi="Times New Roman" w:cs="Times New Roman"/>
          <w:sz w:val="24"/>
          <w:szCs w:val="24"/>
        </w:rPr>
        <w:t>HuaD</w:t>
      </w:r>
      <w:r w:rsidR="00865127">
        <w:rPr>
          <w:rFonts w:ascii="Times New Roman" w:hAnsi="Times New Roman" w:cs="Times New Roman"/>
          <w:sz w:val="24"/>
          <w:szCs w:val="24"/>
        </w:rPr>
        <w:t>ok</w:t>
      </w:r>
      <w:r w:rsidR="00FA19BC" w:rsidRPr="009E3789">
        <w:rPr>
          <w:rFonts w:ascii="Times New Roman" w:hAnsi="Times New Roman" w:cs="Times New Roman"/>
          <w:sz w:val="24"/>
          <w:szCs w:val="24"/>
        </w:rPr>
        <w:t xml:space="preserve"> III</w:t>
      </w:r>
      <w:r w:rsidRPr="009E3789">
        <w:rPr>
          <w:rFonts w:ascii="Times New Roman" w:hAnsi="Times New Roman" w:cs="Times New Roman"/>
          <w:sz w:val="24"/>
          <w:szCs w:val="24"/>
        </w:rPr>
        <w:t xml:space="preserve">, 459-460). Husserl’s indebtedness to Dilthey, and also </w:t>
      </w:r>
      <w:r w:rsidR="00865127">
        <w:rPr>
          <w:rFonts w:ascii="Times New Roman" w:hAnsi="Times New Roman" w:cs="Times New Roman"/>
          <w:sz w:val="24"/>
          <w:szCs w:val="24"/>
        </w:rPr>
        <w:t xml:space="preserve">to </w:t>
      </w:r>
      <w:r w:rsidRPr="009E3789">
        <w:rPr>
          <w:rFonts w:ascii="Times New Roman" w:hAnsi="Times New Roman" w:cs="Times New Roman"/>
          <w:sz w:val="24"/>
          <w:szCs w:val="24"/>
        </w:rPr>
        <w:t xml:space="preserve">Simmel, has been discussed elsewhere (e.g., Staiti 2014). However, Husserl explicitly introduced </w:t>
      </w:r>
      <w:r w:rsidRPr="009E3789">
        <w:rPr>
          <w:rFonts w:ascii="Times New Roman" w:hAnsi="Times New Roman" w:cs="Times New Roman"/>
          <w:i/>
          <w:sz w:val="24"/>
          <w:szCs w:val="24"/>
        </w:rPr>
        <w:t xml:space="preserve">Besinnung </w:t>
      </w:r>
      <w:r w:rsidRPr="009E3789">
        <w:rPr>
          <w:rFonts w:ascii="Times New Roman" w:hAnsi="Times New Roman" w:cs="Times New Roman"/>
          <w:sz w:val="24"/>
          <w:szCs w:val="24"/>
        </w:rPr>
        <w:t>as a method</w:t>
      </w:r>
      <w:r w:rsidR="009E3789">
        <w:rPr>
          <w:rFonts w:ascii="Times New Roman" w:hAnsi="Times New Roman" w:cs="Times New Roman"/>
          <w:sz w:val="24"/>
          <w:szCs w:val="24"/>
        </w:rPr>
        <w:t xml:space="preserve"> </w:t>
      </w:r>
      <w:r w:rsidRPr="009E3789">
        <w:rPr>
          <w:rFonts w:ascii="Times New Roman" w:hAnsi="Times New Roman" w:cs="Times New Roman"/>
          <w:sz w:val="24"/>
          <w:szCs w:val="24"/>
        </w:rPr>
        <w:t>only in the 1920s, which suggests that Dilthey alone was not enough to inspire him to do so. In this section, I wish to draw attention to one potentially important figure for Husserl’s development, namely the psychologist Eduard Spranger, a disciple of Dilthey</w:t>
      </w:r>
      <w:r w:rsidR="00B34008">
        <w:rPr>
          <w:rFonts w:ascii="Times New Roman" w:hAnsi="Times New Roman" w:cs="Times New Roman"/>
          <w:sz w:val="24"/>
          <w:szCs w:val="24"/>
        </w:rPr>
        <w:t>’s</w:t>
      </w:r>
      <w:r w:rsidRPr="009E3789">
        <w:rPr>
          <w:rFonts w:ascii="Times New Roman" w:hAnsi="Times New Roman" w:cs="Times New Roman"/>
          <w:sz w:val="24"/>
          <w:szCs w:val="24"/>
        </w:rPr>
        <w:t xml:space="preserve">, who used </w:t>
      </w:r>
      <w:r w:rsidRPr="009E3789">
        <w:rPr>
          <w:rFonts w:ascii="Times New Roman" w:hAnsi="Times New Roman" w:cs="Times New Roman"/>
          <w:i/>
          <w:sz w:val="24"/>
          <w:szCs w:val="24"/>
        </w:rPr>
        <w:t xml:space="preserve">Besinnung </w:t>
      </w:r>
      <w:r w:rsidRPr="009E3789">
        <w:rPr>
          <w:rFonts w:ascii="Times New Roman" w:hAnsi="Times New Roman" w:cs="Times New Roman"/>
          <w:sz w:val="24"/>
          <w:szCs w:val="24"/>
        </w:rPr>
        <w:t xml:space="preserve">in a way that resembles Husserl’s approach. In a book we know Husserl had read entitled </w:t>
      </w:r>
      <w:r w:rsidRPr="009E3789">
        <w:rPr>
          <w:rFonts w:ascii="Times New Roman" w:hAnsi="Times New Roman" w:cs="Times New Roman"/>
          <w:i/>
          <w:sz w:val="24"/>
          <w:szCs w:val="24"/>
        </w:rPr>
        <w:t>Lebensformen: Geisteswissenschaf</w:t>
      </w:r>
      <w:r w:rsidR="00B34008">
        <w:rPr>
          <w:rFonts w:ascii="Times New Roman" w:hAnsi="Times New Roman" w:cs="Times New Roman"/>
          <w:i/>
          <w:sz w:val="24"/>
          <w:szCs w:val="24"/>
        </w:rPr>
        <w:t>t</w:t>
      </w:r>
      <w:r w:rsidRPr="009E3789">
        <w:rPr>
          <w:rFonts w:ascii="Times New Roman" w:hAnsi="Times New Roman" w:cs="Times New Roman"/>
          <w:i/>
          <w:sz w:val="24"/>
          <w:szCs w:val="24"/>
        </w:rPr>
        <w:t xml:space="preserve">liche Psychologie und Ethik </w:t>
      </w:r>
      <w:r w:rsidRPr="009E3789">
        <w:rPr>
          <w:rFonts w:ascii="Times New Roman" w:hAnsi="Times New Roman" w:cs="Times New Roman"/>
          <w:i/>
          <w:sz w:val="24"/>
          <w:szCs w:val="24"/>
        </w:rPr>
        <w:lastRenderedPageBreak/>
        <w:t>der Persönlickeit</w:t>
      </w:r>
      <w:r w:rsidRPr="009E3789">
        <w:rPr>
          <w:rFonts w:ascii="Times New Roman" w:hAnsi="Times New Roman" w:cs="Times New Roman"/>
          <w:sz w:val="24"/>
          <w:szCs w:val="24"/>
        </w:rPr>
        <w:t xml:space="preserve"> (1921), Spranger distinguished between two kinds of psychology: natural scientific and human scientific psychology. An example of the former is the psychology of elements </w:t>
      </w:r>
      <w:r w:rsidR="00B34008">
        <w:rPr>
          <w:rFonts w:ascii="Times New Roman" w:hAnsi="Times New Roman" w:cs="Times New Roman"/>
          <w:sz w:val="24"/>
          <w:szCs w:val="24"/>
        </w:rPr>
        <w:t>(</w:t>
      </w:r>
      <w:r w:rsidR="00B34008" w:rsidRPr="00827E27">
        <w:rPr>
          <w:rFonts w:ascii="Times New Roman" w:hAnsi="Times New Roman" w:cs="Times New Roman"/>
          <w:i/>
          <w:iCs/>
          <w:sz w:val="24"/>
          <w:szCs w:val="24"/>
        </w:rPr>
        <w:t>d</w:t>
      </w:r>
      <w:r w:rsidRPr="009E3789">
        <w:rPr>
          <w:rFonts w:ascii="Times New Roman" w:hAnsi="Times New Roman" w:cs="Times New Roman"/>
          <w:i/>
          <w:iCs/>
          <w:sz w:val="24"/>
          <w:szCs w:val="24"/>
        </w:rPr>
        <w:t>ie Psychologie der Element</w:t>
      </w:r>
      <w:r w:rsidR="00B34008">
        <w:rPr>
          <w:rFonts w:ascii="Times New Roman" w:hAnsi="Times New Roman" w:cs="Times New Roman"/>
          <w:sz w:val="24"/>
          <w:szCs w:val="24"/>
        </w:rPr>
        <w:t>e),</w:t>
      </w:r>
      <w:r w:rsidRPr="009E3789">
        <w:rPr>
          <w:rFonts w:ascii="Times New Roman" w:hAnsi="Times New Roman" w:cs="Times New Roman"/>
          <w:sz w:val="24"/>
          <w:szCs w:val="24"/>
        </w:rPr>
        <w:t xml:space="preserve"> which examines the elements of psychic activity without attempting to see them as parts of larger wholes. </w:t>
      </w:r>
      <w:r w:rsidR="00B34008">
        <w:rPr>
          <w:rFonts w:ascii="Times New Roman" w:hAnsi="Times New Roman" w:cs="Times New Roman"/>
          <w:sz w:val="24"/>
          <w:szCs w:val="24"/>
        </w:rPr>
        <w:t>Natural scientific psychology</w:t>
      </w:r>
      <w:r w:rsidRPr="009E3789">
        <w:rPr>
          <w:rFonts w:ascii="Times New Roman" w:hAnsi="Times New Roman" w:cs="Times New Roman"/>
          <w:sz w:val="24"/>
          <w:szCs w:val="24"/>
        </w:rPr>
        <w:t xml:space="preserve"> examines, for example, representations </w:t>
      </w:r>
      <w:r w:rsidR="00B34008">
        <w:rPr>
          <w:rFonts w:ascii="Times New Roman" w:hAnsi="Times New Roman" w:cs="Times New Roman"/>
          <w:sz w:val="24"/>
          <w:szCs w:val="24"/>
        </w:rPr>
        <w:t>(</w:t>
      </w:r>
      <w:r w:rsidRPr="009E3789">
        <w:rPr>
          <w:rFonts w:ascii="Times New Roman" w:hAnsi="Times New Roman" w:cs="Times New Roman"/>
          <w:i/>
          <w:iCs/>
          <w:sz w:val="24"/>
          <w:szCs w:val="24"/>
        </w:rPr>
        <w:t>Vorstellungen</w:t>
      </w:r>
      <w:r w:rsidR="00B34008">
        <w:rPr>
          <w:rFonts w:ascii="Times New Roman" w:hAnsi="Times New Roman" w:cs="Times New Roman"/>
          <w:sz w:val="24"/>
          <w:szCs w:val="24"/>
        </w:rPr>
        <w:t>)</w:t>
      </w:r>
      <w:r w:rsidRPr="009E3789">
        <w:rPr>
          <w:rFonts w:ascii="Times New Roman" w:hAnsi="Times New Roman" w:cs="Times New Roman"/>
          <w:sz w:val="24"/>
          <w:szCs w:val="24"/>
        </w:rPr>
        <w:t xml:space="preserve">, feelings </w:t>
      </w:r>
      <w:r w:rsidR="00B34008">
        <w:rPr>
          <w:rFonts w:ascii="Times New Roman" w:hAnsi="Times New Roman" w:cs="Times New Roman"/>
          <w:sz w:val="24"/>
          <w:szCs w:val="24"/>
        </w:rPr>
        <w:t>(</w:t>
      </w:r>
      <w:r w:rsidRPr="009E3789">
        <w:rPr>
          <w:rFonts w:ascii="Times New Roman" w:hAnsi="Times New Roman" w:cs="Times New Roman"/>
          <w:i/>
          <w:iCs/>
          <w:sz w:val="24"/>
          <w:szCs w:val="24"/>
        </w:rPr>
        <w:t>Gefühle</w:t>
      </w:r>
      <w:r w:rsidR="00B34008">
        <w:rPr>
          <w:rFonts w:ascii="Times New Roman" w:hAnsi="Times New Roman" w:cs="Times New Roman"/>
          <w:sz w:val="24"/>
          <w:szCs w:val="24"/>
        </w:rPr>
        <w:t>)</w:t>
      </w:r>
      <w:r w:rsidRPr="009E3789">
        <w:rPr>
          <w:rFonts w:ascii="Times New Roman" w:hAnsi="Times New Roman" w:cs="Times New Roman"/>
          <w:sz w:val="24"/>
          <w:szCs w:val="24"/>
        </w:rPr>
        <w:t xml:space="preserve">, and desires </w:t>
      </w:r>
      <w:r w:rsidR="00B34008">
        <w:rPr>
          <w:rFonts w:ascii="Times New Roman" w:hAnsi="Times New Roman" w:cs="Times New Roman"/>
          <w:sz w:val="24"/>
          <w:szCs w:val="24"/>
        </w:rPr>
        <w:t>(</w:t>
      </w:r>
      <w:r w:rsidRPr="009E3789">
        <w:rPr>
          <w:rFonts w:ascii="Times New Roman" w:hAnsi="Times New Roman" w:cs="Times New Roman"/>
          <w:i/>
          <w:iCs/>
          <w:sz w:val="24"/>
          <w:szCs w:val="24"/>
        </w:rPr>
        <w:t>Begehrungen</w:t>
      </w:r>
      <w:r w:rsidR="00B34008">
        <w:rPr>
          <w:rFonts w:ascii="Times New Roman" w:hAnsi="Times New Roman" w:cs="Times New Roman"/>
          <w:sz w:val="24"/>
          <w:szCs w:val="24"/>
        </w:rPr>
        <w:t>)</w:t>
      </w:r>
      <w:r w:rsidRPr="009E3789">
        <w:rPr>
          <w:rFonts w:ascii="Times New Roman" w:hAnsi="Times New Roman" w:cs="Times New Roman"/>
          <w:sz w:val="24"/>
          <w:szCs w:val="24"/>
        </w:rPr>
        <w:t xml:space="preserve"> as meaningless </w:t>
      </w:r>
      <w:r w:rsidR="00B34008">
        <w:rPr>
          <w:rFonts w:ascii="Times New Roman" w:hAnsi="Times New Roman" w:cs="Times New Roman"/>
          <w:sz w:val="24"/>
          <w:szCs w:val="24"/>
        </w:rPr>
        <w:t>(</w:t>
      </w:r>
      <w:r w:rsidRPr="009E3789">
        <w:rPr>
          <w:rFonts w:ascii="Times New Roman" w:hAnsi="Times New Roman" w:cs="Times New Roman"/>
          <w:i/>
          <w:iCs/>
          <w:sz w:val="24"/>
          <w:szCs w:val="24"/>
        </w:rPr>
        <w:t>sinnloses</w:t>
      </w:r>
      <w:r w:rsidR="00B34008">
        <w:rPr>
          <w:rFonts w:ascii="Times New Roman" w:hAnsi="Times New Roman" w:cs="Times New Roman"/>
          <w:sz w:val="24"/>
          <w:szCs w:val="24"/>
        </w:rPr>
        <w:t>)</w:t>
      </w:r>
      <w:r w:rsidRPr="009E3789">
        <w:rPr>
          <w:rFonts w:ascii="Times New Roman" w:hAnsi="Times New Roman" w:cs="Times New Roman"/>
          <w:sz w:val="24"/>
          <w:szCs w:val="24"/>
        </w:rPr>
        <w:t xml:space="preserve"> material (Spranger 1921, 19). In contrast, human scientific psychology </w:t>
      </w:r>
      <w:r w:rsidR="00B34008">
        <w:rPr>
          <w:rFonts w:ascii="Times New Roman" w:hAnsi="Times New Roman" w:cs="Times New Roman"/>
          <w:sz w:val="24"/>
          <w:szCs w:val="24"/>
        </w:rPr>
        <w:t>(</w:t>
      </w:r>
      <w:r w:rsidR="00B34008" w:rsidRPr="0040112E">
        <w:rPr>
          <w:rFonts w:ascii="Times New Roman" w:hAnsi="Times New Roman" w:cs="Times New Roman"/>
          <w:i/>
          <w:iCs/>
          <w:sz w:val="24"/>
          <w:szCs w:val="24"/>
        </w:rPr>
        <w:t>d</w:t>
      </w:r>
      <w:r w:rsidRPr="009E3789">
        <w:rPr>
          <w:rFonts w:ascii="Times New Roman" w:hAnsi="Times New Roman" w:cs="Times New Roman"/>
          <w:i/>
          <w:iCs/>
          <w:sz w:val="24"/>
          <w:szCs w:val="24"/>
        </w:rPr>
        <w:t>ie geisteswissenschaftliche Psychologie</w:t>
      </w:r>
      <w:r w:rsidR="00B34008">
        <w:rPr>
          <w:rFonts w:ascii="Times New Roman" w:hAnsi="Times New Roman" w:cs="Times New Roman"/>
          <w:sz w:val="24"/>
          <w:szCs w:val="24"/>
        </w:rPr>
        <w:t>]</w:t>
      </w:r>
      <w:r w:rsidRPr="009E3789">
        <w:rPr>
          <w:rFonts w:ascii="Times New Roman" w:hAnsi="Times New Roman" w:cs="Times New Roman"/>
          <w:sz w:val="24"/>
          <w:szCs w:val="24"/>
        </w:rPr>
        <w:t xml:space="preserve"> </w:t>
      </w:r>
      <w:proofErr w:type="gramStart"/>
      <w:r w:rsidRPr="009E3789">
        <w:rPr>
          <w:rFonts w:ascii="Times New Roman" w:hAnsi="Times New Roman" w:cs="Times New Roman"/>
          <w:sz w:val="24"/>
          <w:szCs w:val="24"/>
        </w:rPr>
        <w:t>takes into account</w:t>
      </w:r>
      <w:proofErr w:type="gramEnd"/>
      <w:r w:rsidRPr="009E3789">
        <w:rPr>
          <w:rFonts w:ascii="Times New Roman" w:hAnsi="Times New Roman" w:cs="Times New Roman"/>
          <w:sz w:val="24"/>
          <w:szCs w:val="24"/>
        </w:rPr>
        <w:t xml:space="preserve"> the peculiarity of the psychic formations as they belong to meaningful human life. In this kind of psychology, the historical world is understood through the totalities that make human activities meaningful.  </w:t>
      </w:r>
    </w:p>
    <w:p w14:paraId="4726EE24" w14:textId="356B856C" w:rsidR="00A76346" w:rsidRDefault="00A76346" w:rsidP="00B34008">
      <w:pPr>
        <w:spacing w:line="240" w:lineRule="auto"/>
        <w:ind w:left="720" w:right="720"/>
        <w:jc w:val="both"/>
        <w:rPr>
          <w:rFonts w:ascii="Times New Roman" w:hAnsi="Times New Roman" w:cs="Times New Roman"/>
          <w:sz w:val="24"/>
          <w:szCs w:val="24"/>
        </w:rPr>
      </w:pPr>
      <w:r w:rsidRPr="009E3789">
        <w:rPr>
          <w:rFonts w:ascii="Times New Roman" w:hAnsi="Times New Roman" w:cs="Times New Roman"/>
          <w:sz w:val="24"/>
          <w:szCs w:val="24"/>
        </w:rPr>
        <w:t xml:space="preserve">The starting point of the humanistic psychology is the totality of the spiritual structure. As structure, we understand a totality of </w:t>
      </w:r>
      <w:proofErr w:type="gramStart"/>
      <w:r w:rsidRPr="009E3789">
        <w:rPr>
          <w:rFonts w:ascii="Times New Roman" w:hAnsi="Times New Roman" w:cs="Times New Roman"/>
          <w:sz w:val="24"/>
          <w:szCs w:val="24"/>
        </w:rPr>
        <w:t>activities;</w:t>
      </w:r>
      <w:proofErr w:type="gramEnd"/>
      <w:r w:rsidRPr="009E3789">
        <w:rPr>
          <w:rFonts w:ascii="Times New Roman" w:hAnsi="Times New Roman" w:cs="Times New Roman"/>
          <w:sz w:val="24"/>
          <w:szCs w:val="24"/>
        </w:rPr>
        <w:t xml:space="preserve"> as activities, the realization of the objective valuations. Now, however, the spiritual total structure is meaningfully divided into sub-structures, e.g., the structure of knowledge, the structure of technical work, the structure of the specifically religious consciousness. (Spranger 1921, 18)  </w:t>
      </w:r>
    </w:p>
    <w:p w14:paraId="78EA47A3" w14:textId="77777777" w:rsidR="00EE16F0" w:rsidRPr="009E3789" w:rsidRDefault="00EE16F0" w:rsidP="009E3789">
      <w:pPr>
        <w:spacing w:line="240" w:lineRule="auto"/>
        <w:ind w:left="720" w:right="720"/>
        <w:jc w:val="both"/>
        <w:rPr>
          <w:rFonts w:ascii="Times New Roman" w:hAnsi="Times New Roman" w:cs="Times New Roman"/>
          <w:sz w:val="24"/>
          <w:szCs w:val="24"/>
        </w:rPr>
      </w:pPr>
    </w:p>
    <w:p w14:paraId="3B8AB31F" w14:textId="0CF1009F" w:rsidR="00A76346" w:rsidRPr="009E3789" w:rsidRDefault="00A76346" w:rsidP="0050435B">
      <w:pPr>
        <w:spacing w:line="480" w:lineRule="auto"/>
        <w:rPr>
          <w:rFonts w:ascii="Times New Roman" w:hAnsi="Times New Roman" w:cs="Times New Roman"/>
          <w:sz w:val="24"/>
          <w:szCs w:val="24"/>
        </w:rPr>
      </w:pPr>
      <w:r w:rsidRPr="009E3789">
        <w:rPr>
          <w:rFonts w:ascii="Times New Roman" w:hAnsi="Times New Roman" w:cs="Times New Roman"/>
          <w:sz w:val="24"/>
          <w:szCs w:val="24"/>
        </w:rPr>
        <w:t xml:space="preserve">Some years later, Karl Bühler explains that such humanistic psychology was originally founded by Dilthey already in 1894 in his </w:t>
      </w:r>
      <w:r w:rsidRPr="009E3789">
        <w:rPr>
          <w:rFonts w:ascii="Times New Roman" w:hAnsi="Times New Roman" w:cs="Times New Roman"/>
          <w:i/>
          <w:sz w:val="24"/>
          <w:szCs w:val="24"/>
        </w:rPr>
        <w:t>Ideas Concerning a Descriptive and Analytic Psychology</w:t>
      </w:r>
      <w:r w:rsidRPr="009E3789">
        <w:rPr>
          <w:rFonts w:ascii="Times New Roman" w:hAnsi="Times New Roman" w:cs="Times New Roman"/>
          <w:sz w:val="24"/>
          <w:szCs w:val="24"/>
        </w:rPr>
        <w:t xml:space="preserve"> </w:t>
      </w:r>
      <w:r w:rsidR="0050435B">
        <w:rPr>
          <w:rFonts w:ascii="Times New Roman" w:hAnsi="Times New Roman" w:cs="Times New Roman"/>
          <w:sz w:val="24"/>
          <w:szCs w:val="24"/>
        </w:rPr>
        <w:t>(</w:t>
      </w:r>
      <w:r w:rsidRPr="009E3789">
        <w:rPr>
          <w:rFonts w:ascii="Times New Roman" w:hAnsi="Times New Roman" w:cs="Times New Roman"/>
          <w:i/>
          <w:sz w:val="24"/>
          <w:szCs w:val="24"/>
        </w:rPr>
        <w:t>Ideen über eine beschreibende und zergliedernde Psych</w:t>
      </w:r>
      <w:r w:rsidRPr="009E3789">
        <w:rPr>
          <w:rFonts w:ascii="Times New Roman" w:hAnsi="Times New Roman" w:cs="Times New Roman"/>
          <w:sz w:val="24"/>
          <w:szCs w:val="24"/>
        </w:rPr>
        <w:t>o</w:t>
      </w:r>
      <w:r w:rsidRPr="009E3789">
        <w:rPr>
          <w:rFonts w:ascii="Times New Roman" w:hAnsi="Times New Roman" w:cs="Times New Roman"/>
          <w:i/>
          <w:sz w:val="24"/>
          <w:szCs w:val="24"/>
        </w:rPr>
        <w:t>logie</w:t>
      </w:r>
      <w:r w:rsidRPr="009E3789">
        <w:rPr>
          <w:rFonts w:ascii="Times New Roman" w:hAnsi="Times New Roman" w:cs="Times New Roman"/>
          <w:sz w:val="24"/>
          <w:szCs w:val="24"/>
        </w:rPr>
        <w:t>, 1894</w:t>
      </w:r>
      <w:r w:rsidR="0050435B">
        <w:rPr>
          <w:rFonts w:ascii="Times New Roman" w:hAnsi="Times New Roman" w:cs="Times New Roman"/>
          <w:sz w:val="24"/>
          <w:szCs w:val="24"/>
        </w:rPr>
        <w:t>)</w:t>
      </w:r>
      <w:r w:rsidRPr="009E3789">
        <w:rPr>
          <w:rFonts w:ascii="Times New Roman" w:hAnsi="Times New Roman" w:cs="Times New Roman"/>
          <w:sz w:val="24"/>
          <w:szCs w:val="24"/>
        </w:rPr>
        <w:t xml:space="preserve"> (Bühler 1927, 18).</w:t>
      </w:r>
      <w:r w:rsidRPr="009E3789">
        <w:rPr>
          <w:rStyle w:val="EndnoteReference"/>
          <w:rFonts w:ascii="Times New Roman" w:hAnsi="Times New Roman" w:cs="Times New Roman"/>
          <w:sz w:val="24"/>
          <w:szCs w:val="24"/>
        </w:rPr>
        <w:t xml:space="preserve"> </w:t>
      </w:r>
      <w:r w:rsidRPr="009E3789">
        <w:rPr>
          <w:rFonts w:ascii="Times New Roman" w:hAnsi="Times New Roman" w:cs="Times New Roman"/>
          <w:sz w:val="24"/>
          <w:szCs w:val="24"/>
        </w:rPr>
        <w:t xml:space="preserve"> Be that as it may, the description of the human scientific world through totalities of human structures is, for Spranger as well as for Husserl, still within the limits of the natural attitude. The meaningfulness of the experiences is not a theoretical construction or a meta-philosophical postulation. The claim is that in ordinary life</w:t>
      </w:r>
      <w:r w:rsidR="0050435B">
        <w:rPr>
          <w:rFonts w:ascii="Times New Roman" w:hAnsi="Times New Roman" w:cs="Times New Roman"/>
          <w:sz w:val="24"/>
          <w:szCs w:val="24"/>
        </w:rPr>
        <w:t>,</w:t>
      </w:r>
      <w:r w:rsidRPr="009E3789">
        <w:rPr>
          <w:rFonts w:ascii="Times New Roman" w:hAnsi="Times New Roman" w:cs="Times New Roman"/>
          <w:sz w:val="24"/>
          <w:szCs w:val="24"/>
        </w:rPr>
        <w:t xml:space="preserve"> we spontaneously see phenomena as meaningful prior to theorizing about the phenomena. In the words of Spranger, in a passage which Husserl marked with a horizontal line: </w:t>
      </w:r>
    </w:p>
    <w:p w14:paraId="53067025" w14:textId="6120A1B8" w:rsidR="00A76346" w:rsidRPr="009E3789" w:rsidRDefault="00A76346" w:rsidP="009E3789">
      <w:pPr>
        <w:spacing w:line="240" w:lineRule="auto"/>
        <w:ind w:left="720" w:right="720"/>
        <w:jc w:val="both"/>
        <w:rPr>
          <w:rFonts w:ascii="Times New Roman" w:hAnsi="Times New Roman" w:cs="Times New Roman"/>
          <w:sz w:val="24"/>
          <w:szCs w:val="24"/>
        </w:rPr>
      </w:pPr>
      <w:r w:rsidRPr="009E3789">
        <w:rPr>
          <w:rFonts w:ascii="Times New Roman" w:hAnsi="Times New Roman" w:cs="Times New Roman"/>
          <w:sz w:val="24"/>
          <w:szCs w:val="24"/>
        </w:rPr>
        <w:lastRenderedPageBreak/>
        <w:t xml:space="preserve">… however, I emphasize that nothing in the subsequent pages is merely speculative or merely constructed: the classification is based on the faithful daily observation of real life, whose contents one cannot philosophize about without engaging with them in deed and with deep devotion and the dealing with history in which the responsible best life is rooted. (Spranger 1921, vii) </w:t>
      </w:r>
    </w:p>
    <w:p w14:paraId="7EB0C903" w14:textId="2AE4B9F2" w:rsidR="00A76346" w:rsidRPr="009E3789" w:rsidRDefault="00A76346" w:rsidP="00BA1083">
      <w:pPr>
        <w:spacing w:line="480" w:lineRule="auto"/>
        <w:rPr>
          <w:rFonts w:ascii="Times New Roman" w:hAnsi="Times New Roman" w:cs="Times New Roman"/>
          <w:sz w:val="24"/>
          <w:szCs w:val="24"/>
        </w:rPr>
      </w:pPr>
      <w:r w:rsidRPr="009E3789">
        <w:rPr>
          <w:rFonts w:ascii="Times New Roman" w:hAnsi="Times New Roman" w:cs="Times New Roman"/>
          <w:sz w:val="24"/>
          <w:szCs w:val="24"/>
        </w:rPr>
        <w:t xml:space="preserve">Spranger thus held that his human scientific approach was based on faithful daily observation, which suggests something like Husserl’s natural theoretical attitude towards people’s endeavors. </w:t>
      </w:r>
      <w:r w:rsidR="001169F8">
        <w:rPr>
          <w:rFonts w:ascii="Times New Roman" w:hAnsi="Times New Roman" w:cs="Times New Roman"/>
          <w:sz w:val="24"/>
          <w:szCs w:val="24"/>
        </w:rPr>
        <w:t>The attitude of faithful daily observation</w:t>
      </w:r>
      <w:r w:rsidRPr="009E3789">
        <w:rPr>
          <w:rFonts w:ascii="Times New Roman" w:hAnsi="Times New Roman" w:cs="Times New Roman"/>
          <w:sz w:val="24"/>
          <w:szCs w:val="24"/>
        </w:rPr>
        <w:t xml:space="preserve"> is natural because it describes our </w:t>
      </w:r>
      <w:proofErr w:type="gramStart"/>
      <w:r w:rsidRPr="009E3789">
        <w:rPr>
          <w:rFonts w:ascii="Times New Roman" w:hAnsi="Times New Roman" w:cs="Times New Roman"/>
          <w:sz w:val="24"/>
          <w:szCs w:val="24"/>
        </w:rPr>
        <w:t>common sense</w:t>
      </w:r>
      <w:proofErr w:type="gramEnd"/>
      <w:r w:rsidRPr="009E3789">
        <w:rPr>
          <w:rFonts w:ascii="Times New Roman" w:hAnsi="Times New Roman" w:cs="Times New Roman"/>
          <w:sz w:val="24"/>
          <w:szCs w:val="24"/>
        </w:rPr>
        <w:t xml:space="preserve"> attitude to</w:t>
      </w:r>
      <w:r w:rsidR="00BA1083">
        <w:rPr>
          <w:rFonts w:ascii="Times New Roman" w:hAnsi="Times New Roman" w:cs="Times New Roman"/>
          <w:sz w:val="24"/>
          <w:szCs w:val="24"/>
        </w:rPr>
        <w:t>ward</w:t>
      </w:r>
      <w:r w:rsidRPr="009E3789">
        <w:rPr>
          <w:rFonts w:ascii="Times New Roman" w:hAnsi="Times New Roman" w:cs="Times New Roman"/>
          <w:sz w:val="24"/>
          <w:szCs w:val="24"/>
        </w:rPr>
        <w:t xml:space="preserve"> other people’s activities. It is </w:t>
      </w:r>
      <w:proofErr w:type="gramStart"/>
      <w:r w:rsidRPr="009E3789">
        <w:rPr>
          <w:rFonts w:ascii="Times New Roman" w:hAnsi="Times New Roman" w:cs="Times New Roman"/>
          <w:sz w:val="24"/>
          <w:szCs w:val="24"/>
        </w:rPr>
        <w:t>theoretical, because</w:t>
      </w:r>
      <w:proofErr w:type="gramEnd"/>
      <w:r w:rsidRPr="009E3789">
        <w:rPr>
          <w:rFonts w:ascii="Times New Roman" w:hAnsi="Times New Roman" w:cs="Times New Roman"/>
          <w:sz w:val="24"/>
          <w:szCs w:val="24"/>
        </w:rPr>
        <w:t xml:space="preserve"> it involves an effort to achieve a correct (faithful) understanding of them.  </w:t>
      </w:r>
    </w:p>
    <w:p w14:paraId="140201FC" w14:textId="29AD6D5F" w:rsidR="00A76346" w:rsidRDefault="00A76346" w:rsidP="00BA1083">
      <w:pPr>
        <w:spacing w:line="480" w:lineRule="auto"/>
        <w:ind w:firstLine="360"/>
        <w:rPr>
          <w:rFonts w:ascii="Times New Roman" w:hAnsi="Times New Roman" w:cs="Times New Roman"/>
          <w:sz w:val="24"/>
          <w:szCs w:val="24"/>
        </w:rPr>
      </w:pPr>
      <w:r w:rsidRPr="009E3789">
        <w:rPr>
          <w:rFonts w:ascii="Times New Roman" w:hAnsi="Times New Roman" w:cs="Times New Roman"/>
          <w:sz w:val="24"/>
          <w:szCs w:val="24"/>
        </w:rPr>
        <w:t xml:space="preserve">In biological writings </w:t>
      </w:r>
      <w:r w:rsidR="001169F8">
        <w:rPr>
          <w:rFonts w:ascii="Times New Roman" w:hAnsi="Times New Roman" w:cs="Times New Roman"/>
          <w:sz w:val="24"/>
          <w:szCs w:val="24"/>
        </w:rPr>
        <w:t xml:space="preserve">the vitalists defended </w:t>
      </w:r>
      <w:r w:rsidRPr="009E3789">
        <w:rPr>
          <w:rFonts w:ascii="Times New Roman" w:hAnsi="Times New Roman" w:cs="Times New Roman"/>
          <w:sz w:val="24"/>
          <w:szCs w:val="24"/>
        </w:rPr>
        <w:t xml:space="preserve">a similar approach </w:t>
      </w:r>
      <w:r w:rsidR="001169F8" w:rsidRPr="009E3789">
        <w:rPr>
          <w:rFonts w:ascii="Times New Roman" w:hAnsi="Times New Roman" w:cs="Times New Roman"/>
          <w:sz w:val="24"/>
          <w:szCs w:val="24"/>
        </w:rPr>
        <w:t>during the 1920s</w:t>
      </w:r>
      <w:r w:rsidRPr="009E3789">
        <w:rPr>
          <w:rFonts w:ascii="Times New Roman" w:hAnsi="Times New Roman" w:cs="Times New Roman"/>
          <w:sz w:val="24"/>
          <w:szCs w:val="24"/>
        </w:rPr>
        <w:t xml:space="preserve">. In a book written by Adolf Meyer entitled </w:t>
      </w:r>
      <w:r w:rsidRPr="009E3789">
        <w:rPr>
          <w:rFonts w:ascii="Times New Roman" w:hAnsi="Times New Roman" w:cs="Times New Roman"/>
          <w:i/>
          <w:sz w:val="24"/>
          <w:szCs w:val="24"/>
        </w:rPr>
        <w:t>Das Wesen der antiken Naturwissenschaft mit besonderer Berücksichtigung des Aristotelismus in der modernen Biologie</w:t>
      </w:r>
      <w:r w:rsidRPr="009E3789">
        <w:rPr>
          <w:rFonts w:ascii="Times New Roman" w:hAnsi="Times New Roman" w:cs="Times New Roman"/>
          <w:iCs/>
          <w:sz w:val="24"/>
          <w:szCs w:val="24"/>
        </w:rPr>
        <w:t>,</w:t>
      </w:r>
      <w:r w:rsidRPr="009E3789">
        <w:rPr>
          <w:rFonts w:ascii="Times New Roman" w:hAnsi="Times New Roman" w:cs="Times New Roman"/>
          <w:sz w:val="24"/>
          <w:szCs w:val="24"/>
        </w:rPr>
        <w:t xml:space="preserve"> </w:t>
      </w:r>
      <w:r w:rsidR="00BA1083">
        <w:rPr>
          <w:rFonts w:ascii="Times New Roman" w:hAnsi="Times New Roman" w:cs="Times New Roman"/>
          <w:sz w:val="24"/>
          <w:szCs w:val="24"/>
        </w:rPr>
        <w:t>which</w:t>
      </w:r>
      <w:r w:rsidRPr="009E3789">
        <w:rPr>
          <w:rFonts w:ascii="Times New Roman" w:hAnsi="Times New Roman" w:cs="Times New Roman"/>
          <w:sz w:val="24"/>
          <w:szCs w:val="24"/>
        </w:rPr>
        <w:t xml:space="preserve"> Husserl</w:t>
      </w:r>
      <w:r w:rsidR="00BA1083">
        <w:rPr>
          <w:rFonts w:ascii="Times New Roman" w:hAnsi="Times New Roman" w:cs="Times New Roman"/>
          <w:sz w:val="24"/>
          <w:szCs w:val="24"/>
        </w:rPr>
        <w:t xml:space="preserve"> likewise read</w:t>
      </w:r>
      <w:r w:rsidRPr="009E3789">
        <w:rPr>
          <w:rFonts w:ascii="Times New Roman" w:hAnsi="Times New Roman" w:cs="Times New Roman"/>
          <w:sz w:val="24"/>
          <w:szCs w:val="24"/>
        </w:rPr>
        <w:t>, vitalism was identified with an Aristotelian, teleological approach (Meyer 1929, 9). In general, and somewhat roughly put, the humanities as well as biology, in the 1920s</w:t>
      </w:r>
      <w:r w:rsidR="00BA1083">
        <w:rPr>
          <w:rFonts w:ascii="Times New Roman" w:hAnsi="Times New Roman" w:cs="Times New Roman"/>
          <w:sz w:val="24"/>
          <w:szCs w:val="24"/>
        </w:rPr>
        <w:t>,</w:t>
      </w:r>
      <w:r w:rsidRPr="009E3789">
        <w:rPr>
          <w:rFonts w:ascii="Times New Roman" w:hAnsi="Times New Roman" w:cs="Times New Roman"/>
          <w:sz w:val="24"/>
          <w:szCs w:val="24"/>
        </w:rPr>
        <w:t xml:space="preserve"> were divided according to whether they took their subject matter as </w:t>
      </w:r>
      <w:r w:rsidR="00BA1083">
        <w:rPr>
          <w:rFonts w:ascii="Times New Roman" w:hAnsi="Times New Roman" w:cs="Times New Roman"/>
          <w:sz w:val="24"/>
          <w:szCs w:val="24"/>
        </w:rPr>
        <w:t>‘</w:t>
      </w:r>
      <w:r w:rsidRPr="009E3789">
        <w:rPr>
          <w:rFonts w:ascii="Times New Roman" w:hAnsi="Times New Roman" w:cs="Times New Roman"/>
          <w:i/>
          <w:iCs/>
          <w:sz w:val="24"/>
          <w:szCs w:val="24"/>
        </w:rPr>
        <w:t>sinnlos Erlebnismaterialien</w:t>
      </w:r>
      <w:r w:rsidR="00BA1083" w:rsidRPr="00BA1083">
        <w:rPr>
          <w:rFonts w:ascii="Times New Roman" w:hAnsi="Times New Roman" w:cs="Times New Roman"/>
          <w:sz w:val="24"/>
          <w:szCs w:val="24"/>
        </w:rPr>
        <w:t>’</w:t>
      </w:r>
      <w:r w:rsidRPr="009E3789">
        <w:rPr>
          <w:rFonts w:ascii="Times New Roman" w:hAnsi="Times New Roman" w:cs="Times New Roman"/>
          <w:sz w:val="24"/>
          <w:szCs w:val="24"/>
        </w:rPr>
        <w:t xml:space="preserve"> or whether life was regarded as </w:t>
      </w:r>
      <w:r w:rsidR="00BA1083">
        <w:rPr>
          <w:rFonts w:ascii="Times New Roman" w:hAnsi="Times New Roman" w:cs="Times New Roman"/>
          <w:sz w:val="24"/>
          <w:szCs w:val="24"/>
        </w:rPr>
        <w:t>‘</w:t>
      </w:r>
      <w:r w:rsidRPr="009E3789">
        <w:rPr>
          <w:rFonts w:ascii="Times New Roman" w:hAnsi="Times New Roman" w:cs="Times New Roman"/>
          <w:i/>
          <w:iCs/>
          <w:sz w:val="24"/>
          <w:szCs w:val="24"/>
        </w:rPr>
        <w:t>sinnerfüllten Leben</w:t>
      </w:r>
      <w:r w:rsidRPr="009E3789">
        <w:rPr>
          <w:rFonts w:ascii="Times New Roman" w:hAnsi="Times New Roman" w:cs="Times New Roman"/>
          <w:sz w:val="24"/>
          <w:szCs w:val="24"/>
        </w:rPr>
        <w:t>.</w:t>
      </w:r>
      <w:r w:rsidR="00BA1083">
        <w:rPr>
          <w:rFonts w:ascii="Times New Roman" w:hAnsi="Times New Roman" w:cs="Times New Roman"/>
          <w:sz w:val="24"/>
          <w:szCs w:val="24"/>
        </w:rPr>
        <w:t>’</w:t>
      </w:r>
      <w:r w:rsidRPr="009E3789">
        <w:rPr>
          <w:rFonts w:ascii="Times New Roman" w:hAnsi="Times New Roman" w:cs="Times New Roman"/>
          <w:sz w:val="24"/>
          <w:szCs w:val="24"/>
        </w:rPr>
        <w:t xml:space="preserve"> In terms of explanation, the debate was among those who sought for mechanistic explanations as opposed to those who sought for teleological understanding of the subject matter. Husserl’s usage of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in </w:t>
      </w:r>
      <w:r w:rsidR="0040112E" w:rsidRPr="00724666">
        <w:rPr>
          <w:rFonts w:ascii="Times New Roman" w:hAnsi="Times New Roman" w:cs="Times New Roman"/>
          <w:i/>
          <w:iCs/>
          <w:sz w:val="24"/>
          <w:szCs w:val="24"/>
        </w:rPr>
        <w:t>Formal and Transcendental Logic</w:t>
      </w:r>
      <w:r w:rsidR="0040112E">
        <w:rPr>
          <w:rFonts w:ascii="Times New Roman" w:hAnsi="Times New Roman" w:cs="Times New Roman"/>
          <w:sz w:val="24"/>
          <w:szCs w:val="24"/>
        </w:rPr>
        <w:t xml:space="preserve"> </w:t>
      </w:r>
      <w:r w:rsidRPr="009E3789">
        <w:rPr>
          <w:rFonts w:ascii="Times New Roman" w:hAnsi="Times New Roman" w:cs="Times New Roman"/>
          <w:sz w:val="24"/>
          <w:szCs w:val="24"/>
        </w:rPr>
        <w:t>thus appears to be his way of appropriating the human scientific, teleological approach to the exact sciences. Like Spranger, Husserl approaches the phenomena as they are given in ordinary experience. In ordinary experience, we normally understand people as having goals, aims, and values. This is also the heart of Husserl’s view of intentional history. Human history in this ordinary sense tells the story of purposeful people who create, re-create</w:t>
      </w:r>
      <w:r w:rsidR="00BA1083">
        <w:rPr>
          <w:rFonts w:ascii="Times New Roman" w:hAnsi="Times New Roman" w:cs="Times New Roman"/>
          <w:sz w:val="24"/>
          <w:szCs w:val="24"/>
        </w:rPr>
        <w:t>,</w:t>
      </w:r>
      <w:r w:rsidRPr="009E3789">
        <w:rPr>
          <w:rFonts w:ascii="Times New Roman" w:hAnsi="Times New Roman" w:cs="Times New Roman"/>
          <w:sz w:val="24"/>
          <w:szCs w:val="24"/>
        </w:rPr>
        <w:t xml:space="preserve"> and aim to realize </w:t>
      </w:r>
      <w:r w:rsidRPr="009E3789">
        <w:rPr>
          <w:rFonts w:ascii="Times New Roman" w:hAnsi="Times New Roman" w:cs="Times New Roman"/>
          <w:sz w:val="24"/>
          <w:szCs w:val="24"/>
        </w:rPr>
        <w:lastRenderedPageBreak/>
        <w:t xml:space="preserve">the goals or the ideals that give their activities and their lives the sense </w:t>
      </w:r>
      <w:r w:rsidR="00BA1083">
        <w:rPr>
          <w:rFonts w:ascii="Times New Roman" w:hAnsi="Times New Roman" w:cs="Times New Roman"/>
          <w:sz w:val="24"/>
          <w:szCs w:val="24"/>
        </w:rPr>
        <w:t xml:space="preserve">that </w:t>
      </w:r>
      <w:r w:rsidRPr="009E3789">
        <w:rPr>
          <w:rFonts w:ascii="Times New Roman" w:hAnsi="Times New Roman" w:cs="Times New Roman"/>
          <w:sz w:val="24"/>
          <w:szCs w:val="24"/>
        </w:rPr>
        <w:t xml:space="preserve">they have. The task of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is to make these goals explicit. </w:t>
      </w:r>
    </w:p>
    <w:p w14:paraId="2916F495" w14:textId="77777777" w:rsidR="00BA1083" w:rsidRPr="009E3789" w:rsidRDefault="00BA1083" w:rsidP="0040112E">
      <w:pPr>
        <w:spacing w:line="480" w:lineRule="auto"/>
        <w:ind w:firstLine="360"/>
        <w:rPr>
          <w:rFonts w:ascii="Times New Roman" w:hAnsi="Times New Roman" w:cs="Times New Roman"/>
          <w:sz w:val="24"/>
          <w:szCs w:val="24"/>
        </w:rPr>
      </w:pPr>
    </w:p>
    <w:p w14:paraId="33CF9295" w14:textId="040EC751" w:rsidR="00A76346" w:rsidRPr="009E3789" w:rsidRDefault="00A76346" w:rsidP="0040112E">
      <w:pPr>
        <w:pStyle w:val="ListParagraph"/>
        <w:numPr>
          <w:ilvl w:val="0"/>
          <w:numId w:val="4"/>
        </w:numPr>
        <w:spacing w:line="480" w:lineRule="auto"/>
        <w:ind w:left="360"/>
        <w:rPr>
          <w:rFonts w:ascii="Times New Roman" w:hAnsi="Times New Roman" w:cs="Times New Roman"/>
          <w:b/>
          <w:bCs/>
          <w:sz w:val="24"/>
          <w:szCs w:val="24"/>
        </w:rPr>
      </w:pPr>
      <w:r w:rsidRPr="009E3789">
        <w:rPr>
          <w:rFonts w:ascii="Times New Roman" w:hAnsi="Times New Roman" w:cs="Times New Roman"/>
          <w:b/>
          <w:bCs/>
          <w:sz w:val="24"/>
          <w:szCs w:val="24"/>
        </w:rPr>
        <w:t xml:space="preserve">Radical </w:t>
      </w:r>
      <w:r w:rsidRPr="009E3789">
        <w:rPr>
          <w:rFonts w:ascii="Times New Roman" w:hAnsi="Times New Roman" w:cs="Times New Roman"/>
          <w:b/>
          <w:bCs/>
          <w:i/>
          <w:sz w:val="24"/>
          <w:szCs w:val="24"/>
        </w:rPr>
        <w:t>Besinnung</w:t>
      </w:r>
      <w:r w:rsidRPr="009E3789">
        <w:rPr>
          <w:rFonts w:ascii="Times New Roman" w:hAnsi="Times New Roman" w:cs="Times New Roman"/>
          <w:b/>
          <w:bCs/>
          <w:sz w:val="24"/>
          <w:szCs w:val="24"/>
        </w:rPr>
        <w:t xml:space="preserve"> in </w:t>
      </w:r>
      <w:r w:rsidRPr="009E3789">
        <w:rPr>
          <w:rFonts w:ascii="Times New Roman" w:hAnsi="Times New Roman" w:cs="Times New Roman"/>
          <w:b/>
          <w:bCs/>
          <w:i/>
          <w:sz w:val="24"/>
          <w:szCs w:val="24"/>
        </w:rPr>
        <w:t>Formal and Transcendental Logic</w:t>
      </w:r>
    </w:p>
    <w:p w14:paraId="7DC84218" w14:textId="32393C65" w:rsidR="00A76346" w:rsidRPr="009E3789" w:rsidRDefault="00A76346" w:rsidP="009F386E">
      <w:pPr>
        <w:spacing w:line="480" w:lineRule="auto"/>
        <w:rPr>
          <w:rFonts w:ascii="Times New Roman" w:hAnsi="Times New Roman" w:cs="Times New Roman"/>
          <w:sz w:val="24"/>
          <w:szCs w:val="24"/>
        </w:rPr>
      </w:pPr>
      <w:r w:rsidRPr="009E3789">
        <w:rPr>
          <w:rFonts w:ascii="Times New Roman" w:hAnsi="Times New Roman" w:cs="Times New Roman"/>
          <w:sz w:val="24"/>
          <w:szCs w:val="24"/>
        </w:rPr>
        <w:t xml:space="preserve">In </w:t>
      </w:r>
      <w:r w:rsidRPr="009E3789">
        <w:rPr>
          <w:rFonts w:ascii="Times New Roman" w:hAnsi="Times New Roman" w:cs="Times New Roman"/>
          <w:i/>
          <w:sz w:val="24"/>
          <w:szCs w:val="24"/>
        </w:rPr>
        <w:t>Formal and Transcendental Logic</w:t>
      </w:r>
      <w:r w:rsidRPr="009E3789">
        <w:rPr>
          <w:rFonts w:ascii="Times New Roman" w:hAnsi="Times New Roman" w:cs="Times New Roman"/>
          <w:sz w:val="24"/>
          <w:szCs w:val="24"/>
        </w:rPr>
        <w:t xml:space="preserve"> (1929), after having defined ‘</w:t>
      </w:r>
      <w:r w:rsidRPr="009E3789">
        <w:rPr>
          <w:rFonts w:ascii="Times New Roman" w:hAnsi="Times New Roman" w:cs="Times New Roman"/>
          <w:i/>
          <w:sz w:val="24"/>
          <w:szCs w:val="24"/>
        </w:rPr>
        <w:t>Besinnung</w:t>
      </w:r>
      <w:r w:rsidRPr="009E3789">
        <w:rPr>
          <w:rFonts w:ascii="Times New Roman" w:hAnsi="Times New Roman" w:cs="Times New Roman"/>
          <w:iCs/>
          <w:sz w:val="24"/>
          <w:szCs w:val="24"/>
        </w:rPr>
        <w:t xml:space="preserve">’ </w:t>
      </w:r>
      <w:r w:rsidRPr="009E3789">
        <w:rPr>
          <w:rFonts w:ascii="Times New Roman" w:hAnsi="Times New Roman" w:cs="Times New Roman"/>
          <w:sz w:val="24"/>
          <w:szCs w:val="24"/>
        </w:rPr>
        <w:t xml:space="preserve">or sense-investigation, as Dorion Cairns has translated the term, Husserl specifies that </w:t>
      </w:r>
      <w:r w:rsidRPr="009E3789">
        <w:rPr>
          <w:rFonts w:ascii="Times New Roman" w:hAnsi="Times New Roman" w:cs="Times New Roman"/>
          <w:i/>
          <w:sz w:val="24"/>
          <w:szCs w:val="24"/>
        </w:rPr>
        <w:t xml:space="preserve">Besinnung </w:t>
      </w:r>
      <w:r w:rsidRPr="009E3789">
        <w:rPr>
          <w:rFonts w:ascii="Times New Roman" w:hAnsi="Times New Roman" w:cs="Times New Roman"/>
          <w:sz w:val="24"/>
          <w:szCs w:val="24"/>
        </w:rPr>
        <w:t xml:space="preserve">should be </w:t>
      </w:r>
      <w:r w:rsidR="00C539C6">
        <w:rPr>
          <w:rFonts w:ascii="Times New Roman" w:hAnsi="Times New Roman" w:cs="Times New Roman"/>
          <w:sz w:val="24"/>
          <w:szCs w:val="24"/>
        </w:rPr>
        <w:t>‘</w:t>
      </w:r>
      <w:r w:rsidRPr="009E3789">
        <w:rPr>
          <w:rFonts w:ascii="Times New Roman" w:hAnsi="Times New Roman" w:cs="Times New Roman"/>
          <w:sz w:val="24"/>
          <w:szCs w:val="24"/>
        </w:rPr>
        <w:t>radical</w:t>
      </w:r>
      <w:r w:rsidR="00C539C6">
        <w:rPr>
          <w:rFonts w:ascii="Times New Roman" w:hAnsi="Times New Roman" w:cs="Times New Roman"/>
          <w:sz w:val="24"/>
          <w:szCs w:val="24"/>
        </w:rPr>
        <w:t>’</w:t>
      </w:r>
      <w:r w:rsidRPr="009E3789">
        <w:rPr>
          <w:rFonts w:ascii="Times New Roman" w:hAnsi="Times New Roman" w:cs="Times New Roman"/>
          <w:sz w:val="24"/>
          <w:szCs w:val="24"/>
        </w:rPr>
        <w:t xml:space="preserve">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which implies critique of the scientists’ activities to find out whether these activities are genuine. He writes:</w:t>
      </w:r>
    </w:p>
    <w:p w14:paraId="069C970C" w14:textId="0F803DB6" w:rsidR="00A76346" w:rsidRDefault="00A76346" w:rsidP="00BA1083">
      <w:pPr>
        <w:spacing w:line="240" w:lineRule="auto"/>
        <w:ind w:left="720" w:right="720"/>
        <w:jc w:val="both"/>
        <w:rPr>
          <w:rFonts w:ascii="Times New Roman" w:hAnsi="Times New Roman" w:cs="Times New Roman"/>
          <w:sz w:val="24"/>
          <w:szCs w:val="24"/>
        </w:rPr>
      </w:pPr>
      <w:r w:rsidRPr="009E3789">
        <w:rPr>
          <w:rFonts w:ascii="Times New Roman" w:hAnsi="Times New Roman" w:cs="Times New Roman"/>
          <w:sz w:val="24"/>
          <w:szCs w:val="24"/>
        </w:rPr>
        <w:t xml:space="preserve">Radical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as such, is at the same time criticism for the sake of original clarification. Here original clarification means shaping the sense anew, not merely filling in a delineation that is already determinate and structurally articulated beforehand” … “original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signifies a combination of determining more precisely the vague predelineation, distinguishing the prejudices that derive from associational overlappings, and cancelling those prejudices that conflict with the clear sense-fulfilment – in a word, then: critical discrimination between the genuine and the spurious</w:t>
      </w:r>
      <w:r w:rsidR="00BA1083">
        <w:rPr>
          <w:rFonts w:ascii="Times New Roman" w:hAnsi="Times New Roman" w:cs="Times New Roman"/>
          <w:sz w:val="24"/>
          <w:szCs w:val="24"/>
        </w:rPr>
        <w:t>.</w:t>
      </w:r>
      <w:r w:rsidRPr="009E3789">
        <w:rPr>
          <w:rFonts w:ascii="Times New Roman" w:hAnsi="Times New Roman" w:cs="Times New Roman"/>
          <w:sz w:val="24"/>
          <w:szCs w:val="24"/>
        </w:rPr>
        <w:t xml:space="preserve"> (Hua XVII, 14/10)</w:t>
      </w:r>
    </w:p>
    <w:p w14:paraId="166A4870" w14:textId="77777777" w:rsidR="00BA1083" w:rsidRPr="009E3789" w:rsidRDefault="00BA1083" w:rsidP="009E3789">
      <w:pPr>
        <w:spacing w:line="240" w:lineRule="auto"/>
        <w:ind w:left="720" w:right="720"/>
        <w:jc w:val="both"/>
        <w:rPr>
          <w:rFonts w:ascii="Times New Roman" w:hAnsi="Times New Roman" w:cs="Times New Roman"/>
          <w:sz w:val="24"/>
          <w:szCs w:val="24"/>
        </w:rPr>
      </w:pPr>
    </w:p>
    <w:p w14:paraId="6229CD81" w14:textId="7AAF62ED" w:rsidR="00A76346" w:rsidRPr="009E3789" w:rsidRDefault="00A76346" w:rsidP="007374F7">
      <w:pPr>
        <w:spacing w:line="480" w:lineRule="auto"/>
        <w:rPr>
          <w:rFonts w:ascii="Times New Roman" w:hAnsi="Times New Roman" w:cs="Times New Roman"/>
          <w:sz w:val="24"/>
          <w:szCs w:val="24"/>
        </w:rPr>
      </w:pPr>
      <w:r w:rsidRPr="009E3789">
        <w:rPr>
          <w:rFonts w:ascii="Times New Roman" w:hAnsi="Times New Roman" w:cs="Times New Roman"/>
          <w:sz w:val="24"/>
          <w:szCs w:val="24"/>
        </w:rPr>
        <w:t xml:space="preserve">The notion of radicality with regard to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makes the latter evaluative and requires reflection on what the exact scientists should do, that is, reflection on what would be the genuine goal of their activities.</w:t>
      </w:r>
      <w:r w:rsidRPr="009E3789">
        <w:rPr>
          <w:rStyle w:val="EndnoteReference"/>
          <w:rFonts w:ascii="Times New Roman" w:hAnsi="Times New Roman" w:cs="Times New Roman"/>
          <w:sz w:val="24"/>
          <w:szCs w:val="24"/>
        </w:rPr>
        <w:endnoteReference w:id="12"/>
      </w:r>
      <w:r w:rsidRPr="009E3789">
        <w:rPr>
          <w:rFonts w:ascii="Times New Roman" w:hAnsi="Times New Roman" w:cs="Times New Roman"/>
          <w:sz w:val="24"/>
          <w:szCs w:val="24"/>
        </w:rPr>
        <w:t xml:space="preserve"> In order to make </w:t>
      </w:r>
      <w:r w:rsidRPr="009E3789">
        <w:rPr>
          <w:rFonts w:ascii="Times New Roman" w:hAnsi="Times New Roman" w:cs="Times New Roman"/>
          <w:i/>
          <w:iCs/>
          <w:sz w:val="24"/>
          <w:szCs w:val="24"/>
        </w:rPr>
        <w:t>Besinnung</w:t>
      </w:r>
      <w:r w:rsidRPr="009E3789">
        <w:rPr>
          <w:rFonts w:ascii="Times New Roman" w:hAnsi="Times New Roman" w:cs="Times New Roman"/>
          <w:sz w:val="24"/>
          <w:szCs w:val="24"/>
        </w:rPr>
        <w:t xml:space="preserve"> radical, Husserl combines it with a transcendental phenomenological point of view. </w:t>
      </w:r>
    </w:p>
    <w:p w14:paraId="18E63CD3" w14:textId="32C5B175" w:rsidR="00A76346" w:rsidRPr="00E251CB" w:rsidRDefault="00A76346" w:rsidP="009E3789">
      <w:pPr>
        <w:spacing w:line="480" w:lineRule="auto"/>
        <w:ind w:firstLine="720"/>
        <w:rPr>
          <w:rFonts w:ascii="Times New Roman" w:hAnsi="Times New Roman" w:cs="Times New Roman"/>
          <w:sz w:val="24"/>
          <w:szCs w:val="24"/>
        </w:rPr>
      </w:pPr>
      <w:r w:rsidRPr="009E3789">
        <w:rPr>
          <w:rFonts w:ascii="Times New Roman" w:hAnsi="Times New Roman" w:cs="Times New Roman"/>
          <w:sz w:val="24"/>
          <w:szCs w:val="24"/>
        </w:rPr>
        <w:t xml:space="preserve">In the first part of </w:t>
      </w:r>
      <w:r w:rsidR="00207686" w:rsidRPr="00207686">
        <w:rPr>
          <w:rFonts w:ascii="Times New Roman" w:hAnsi="Times New Roman" w:cs="Times New Roman"/>
          <w:i/>
          <w:iCs/>
          <w:sz w:val="24"/>
          <w:szCs w:val="24"/>
        </w:rPr>
        <w:t>Formal and Transcendental Logic</w:t>
      </w:r>
      <w:r w:rsidRPr="009E3789">
        <w:rPr>
          <w:rFonts w:ascii="Times New Roman" w:hAnsi="Times New Roman" w:cs="Times New Roman"/>
          <w:sz w:val="24"/>
          <w:szCs w:val="24"/>
        </w:rPr>
        <w:t xml:space="preserve">, Husserl explains in detail how this takes place regarding the exact sciences. Husserl introduces </w:t>
      </w:r>
      <w:r w:rsidRPr="009E3789">
        <w:rPr>
          <w:rFonts w:ascii="Times New Roman" w:hAnsi="Times New Roman" w:cs="Times New Roman"/>
          <w:i/>
          <w:sz w:val="24"/>
          <w:szCs w:val="24"/>
        </w:rPr>
        <w:t>Besinnung</w:t>
      </w:r>
      <w:r w:rsidRPr="009E3789">
        <w:rPr>
          <w:rFonts w:ascii="Times New Roman" w:hAnsi="Times New Roman" w:cs="Times New Roman"/>
          <w:sz w:val="24"/>
          <w:szCs w:val="24"/>
        </w:rPr>
        <w:t xml:space="preserve"> to understand the exact scientists’ ultimate goals. This presupposes excavating the history of formal sciences, from the ancients onwards, in the attempt to capture the </w:t>
      </w:r>
      <w:r w:rsidR="00B0158E">
        <w:rPr>
          <w:rFonts w:ascii="Times New Roman" w:hAnsi="Times New Roman" w:cs="Times New Roman"/>
          <w:sz w:val="24"/>
          <w:szCs w:val="24"/>
        </w:rPr>
        <w:t>‘</w:t>
      </w:r>
      <w:r w:rsidRPr="009E3789">
        <w:rPr>
          <w:rFonts w:ascii="Times New Roman" w:hAnsi="Times New Roman" w:cs="Times New Roman"/>
          <w:sz w:val="24"/>
          <w:szCs w:val="24"/>
        </w:rPr>
        <w:t>point</w:t>
      </w:r>
      <w:r w:rsidR="00B0158E">
        <w:rPr>
          <w:rFonts w:ascii="Times New Roman" w:hAnsi="Times New Roman" w:cs="Times New Roman"/>
          <w:sz w:val="24"/>
          <w:szCs w:val="24"/>
        </w:rPr>
        <w:t>’</w:t>
      </w:r>
      <w:r w:rsidRPr="009E3789">
        <w:rPr>
          <w:rFonts w:ascii="Times New Roman" w:hAnsi="Times New Roman" w:cs="Times New Roman"/>
          <w:sz w:val="24"/>
          <w:szCs w:val="24"/>
        </w:rPr>
        <w:t xml:space="preserve"> of these sciences and how these goals are situated within the tradition of the formal sciences. The result is his view of formal logic that is </w:t>
      </w:r>
      <w:r w:rsidRPr="009E3789">
        <w:rPr>
          <w:rFonts w:ascii="Times New Roman" w:hAnsi="Times New Roman" w:cs="Times New Roman"/>
          <w:sz w:val="24"/>
          <w:szCs w:val="24"/>
        </w:rPr>
        <w:lastRenderedPageBreak/>
        <w:t xml:space="preserve">characterized by two normative aims: </w:t>
      </w:r>
      <w:r w:rsidRPr="009E3789">
        <w:rPr>
          <w:rFonts w:ascii="Times New Roman" w:hAnsi="Times New Roman" w:cs="Times New Roman"/>
          <w:i/>
          <w:sz w:val="24"/>
          <w:szCs w:val="24"/>
        </w:rPr>
        <w:t>non-contradictoriness</w:t>
      </w:r>
      <w:r w:rsidRPr="009E3789">
        <w:rPr>
          <w:rFonts w:ascii="Times New Roman" w:hAnsi="Times New Roman" w:cs="Times New Roman"/>
          <w:sz w:val="24"/>
          <w:szCs w:val="24"/>
        </w:rPr>
        <w:t xml:space="preserve"> and </w:t>
      </w:r>
      <w:r w:rsidRPr="009E3789">
        <w:rPr>
          <w:rFonts w:ascii="Times New Roman" w:hAnsi="Times New Roman" w:cs="Times New Roman"/>
          <w:i/>
          <w:sz w:val="24"/>
          <w:szCs w:val="24"/>
        </w:rPr>
        <w:t>truth</w:t>
      </w:r>
      <w:r w:rsidRPr="009E3789">
        <w:rPr>
          <w:rFonts w:ascii="Times New Roman" w:hAnsi="Times New Roman" w:cs="Times New Roman"/>
          <w:sz w:val="24"/>
          <w:szCs w:val="24"/>
        </w:rPr>
        <w:t>. In other words, it is an examination of mathematicians’ and logicians’ epistemic values</w:t>
      </w:r>
      <w:r w:rsidR="00B731B2">
        <w:rPr>
          <w:rFonts w:ascii="Times New Roman" w:hAnsi="Times New Roman" w:cs="Times New Roman"/>
          <w:sz w:val="24"/>
          <w:szCs w:val="24"/>
        </w:rPr>
        <w:t xml:space="preserve"> as well as more specific normative goals</w:t>
      </w:r>
      <w:r w:rsidRPr="009E3789">
        <w:rPr>
          <w:rFonts w:ascii="Times New Roman" w:hAnsi="Times New Roman" w:cs="Times New Roman"/>
          <w:sz w:val="24"/>
          <w:szCs w:val="24"/>
        </w:rPr>
        <w:t>.</w:t>
      </w:r>
    </w:p>
    <w:p w14:paraId="7061A166" w14:textId="1A86D6EE" w:rsidR="00A76346" w:rsidRPr="00E251CB" w:rsidRDefault="00A76346" w:rsidP="009E3789">
      <w:pPr>
        <w:spacing w:line="480" w:lineRule="auto"/>
        <w:ind w:firstLine="720"/>
        <w:rPr>
          <w:rFonts w:ascii="Times New Roman" w:hAnsi="Times New Roman" w:cs="Times New Roman"/>
          <w:sz w:val="24"/>
          <w:szCs w:val="24"/>
        </w:rPr>
      </w:pPr>
      <w:r w:rsidRPr="00E251CB">
        <w:rPr>
          <w:rFonts w:ascii="Times New Roman" w:hAnsi="Times New Roman" w:cs="Times New Roman"/>
          <w:sz w:val="24"/>
          <w:szCs w:val="24"/>
        </w:rPr>
        <w:t xml:space="preserve">Transcendental logic (i.e., the transcendental phenomenological examination of formal logic), discussed in the second part of the work, brings Husserl to examine the kinds of evidence connected to these goals. Husserl’s transcendental reflections showed that pure mathematics is guided by what he calls </w:t>
      </w:r>
      <w:r w:rsidRPr="00E251CB">
        <w:rPr>
          <w:rFonts w:ascii="Times New Roman" w:hAnsi="Times New Roman" w:cs="Times New Roman"/>
          <w:i/>
          <w:sz w:val="24"/>
          <w:szCs w:val="24"/>
        </w:rPr>
        <w:t>Evidenz</w:t>
      </w:r>
      <w:r w:rsidRPr="00E251CB">
        <w:rPr>
          <w:rFonts w:ascii="Times New Roman" w:hAnsi="Times New Roman" w:cs="Times New Roman"/>
          <w:sz w:val="24"/>
          <w:szCs w:val="24"/>
        </w:rPr>
        <w:t xml:space="preserve"> of distinctness [</w:t>
      </w:r>
      <w:r w:rsidRPr="00E251CB">
        <w:rPr>
          <w:rFonts w:ascii="Times New Roman" w:hAnsi="Times New Roman" w:cs="Times New Roman"/>
          <w:i/>
          <w:sz w:val="24"/>
          <w:szCs w:val="24"/>
        </w:rPr>
        <w:t>Deutlichkeit</w:t>
      </w:r>
      <w:r w:rsidRPr="00E251CB">
        <w:rPr>
          <w:rFonts w:ascii="Times New Roman" w:hAnsi="Times New Roman" w:cs="Times New Roman"/>
          <w:sz w:val="24"/>
          <w:szCs w:val="24"/>
        </w:rPr>
        <w:t xml:space="preserve">]. In contrast, logic, aiming at critically verified judgments, aims at having the objects themselves in the </w:t>
      </w:r>
      <w:r w:rsidRPr="00E251CB">
        <w:rPr>
          <w:rFonts w:ascii="Times New Roman" w:hAnsi="Times New Roman" w:cs="Times New Roman"/>
          <w:i/>
          <w:sz w:val="24"/>
          <w:szCs w:val="24"/>
        </w:rPr>
        <w:t>Evidenz</w:t>
      </w:r>
      <w:r w:rsidRPr="00E251CB">
        <w:rPr>
          <w:rFonts w:ascii="Times New Roman" w:hAnsi="Times New Roman" w:cs="Times New Roman"/>
          <w:sz w:val="24"/>
          <w:szCs w:val="24"/>
        </w:rPr>
        <w:t xml:space="preserve"> of clarity [</w:t>
      </w:r>
      <w:r w:rsidRPr="00E251CB">
        <w:rPr>
          <w:rFonts w:ascii="Times New Roman" w:hAnsi="Times New Roman" w:cs="Times New Roman"/>
          <w:i/>
          <w:sz w:val="24"/>
          <w:szCs w:val="24"/>
        </w:rPr>
        <w:t>Klarheit</w:t>
      </w:r>
      <w:r w:rsidRPr="00E251CB">
        <w:rPr>
          <w:rFonts w:ascii="Times New Roman" w:hAnsi="Times New Roman" w:cs="Times New Roman"/>
          <w:sz w:val="24"/>
          <w:szCs w:val="24"/>
        </w:rPr>
        <w:t>].</w:t>
      </w:r>
      <w:r w:rsidRPr="00E251CB">
        <w:rPr>
          <w:rStyle w:val="EndnoteReference"/>
          <w:rFonts w:ascii="Times New Roman" w:hAnsi="Times New Roman" w:cs="Times New Roman"/>
          <w:sz w:val="24"/>
          <w:szCs w:val="24"/>
        </w:rPr>
        <w:endnoteReference w:id="13"/>
      </w:r>
      <w:r w:rsidRPr="00E251CB">
        <w:rPr>
          <w:rFonts w:ascii="Times New Roman" w:hAnsi="Times New Roman" w:cs="Times New Roman"/>
          <w:sz w:val="24"/>
          <w:szCs w:val="24"/>
        </w:rPr>
        <w:t xml:space="preserve"> </w:t>
      </w:r>
    </w:p>
    <w:p w14:paraId="3312EC10" w14:textId="1C57487F" w:rsidR="00A76346" w:rsidRPr="00570332" w:rsidRDefault="00A76346" w:rsidP="007374F7">
      <w:pPr>
        <w:spacing w:line="480" w:lineRule="auto"/>
        <w:rPr>
          <w:rFonts w:ascii="Times New Roman" w:hAnsi="Times New Roman" w:cs="Times New Roman"/>
          <w:sz w:val="24"/>
          <w:szCs w:val="24"/>
        </w:rPr>
      </w:pPr>
      <w:r w:rsidRPr="00E251CB">
        <w:rPr>
          <w:rFonts w:ascii="Times New Roman" w:hAnsi="Times New Roman" w:cs="Times New Roman"/>
          <w:sz w:val="24"/>
          <w:szCs w:val="24"/>
        </w:rPr>
        <w:t xml:space="preserve">Clarification and reflection on these different kinds of evidence will then take Husserl to criticize the basic concepts of the sciences and to uncover different kinds of presuppositions of logic. Transcendental logic reveals that mathematicians and logicians are not always clear about what they are doing, and, consequently, </w:t>
      </w:r>
      <w:r w:rsidR="00FD1327">
        <w:rPr>
          <w:rFonts w:ascii="Times New Roman" w:hAnsi="Times New Roman" w:cs="Times New Roman"/>
          <w:sz w:val="24"/>
          <w:szCs w:val="24"/>
        </w:rPr>
        <w:t>‘</w:t>
      </w:r>
      <w:r w:rsidRPr="00570332">
        <w:rPr>
          <w:rFonts w:ascii="Times New Roman" w:hAnsi="Times New Roman" w:cs="Times New Roman"/>
          <w:sz w:val="24"/>
          <w:szCs w:val="24"/>
        </w:rPr>
        <w:t>internal shiftings of intentionality</w:t>
      </w:r>
      <w:r w:rsidR="00FD1327">
        <w:rPr>
          <w:rFonts w:ascii="Times New Roman" w:hAnsi="Times New Roman" w:cs="Times New Roman"/>
          <w:sz w:val="24"/>
          <w:szCs w:val="24"/>
        </w:rPr>
        <w:t>’</w:t>
      </w:r>
      <w:r w:rsidRPr="00570332">
        <w:rPr>
          <w:rFonts w:ascii="Times New Roman" w:hAnsi="Times New Roman" w:cs="Times New Roman"/>
          <w:sz w:val="24"/>
          <w:szCs w:val="24"/>
        </w:rPr>
        <w:t xml:space="preserve"> may lead to equivocations (Hua XVII, §70a):</w:t>
      </w:r>
    </w:p>
    <w:p w14:paraId="77F6FBF3" w14:textId="1840AAC2" w:rsidR="00A76346" w:rsidRDefault="00A76346" w:rsidP="00FD1327">
      <w:pPr>
        <w:spacing w:line="240" w:lineRule="auto"/>
        <w:ind w:left="720" w:right="720"/>
        <w:jc w:val="both"/>
        <w:rPr>
          <w:rFonts w:ascii="Times New Roman" w:hAnsi="Times New Roman" w:cs="Times New Roman"/>
          <w:sz w:val="24"/>
          <w:szCs w:val="24"/>
        </w:rPr>
      </w:pPr>
      <w:r w:rsidRPr="00570332">
        <w:rPr>
          <w:rFonts w:ascii="Times New Roman" w:hAnsi="Times New Roman" w:cs="Times New Roman"/>
          <w:sz w:val="24"/>
          <w:szCs w:val="24"/>
        </w:rPr>
        <w:t xml:space="preserve">Every productive doing involves intention and actualization. One can consider this doing itself and what it </w:t>
      </w:r>
      <w:proofErr w:type="gramStart"/>
      <w:r w:rsidRPr="00570332">
        <w:rPr>
          <w:rFonts w:ascii="Times New Roman" w:hAnsi="Times New Roman" w:cs="Times New Roman"/>
          <w:sz w:val="24"/>
          <w:szCs w:val="24"/>
        </w:rPr>
        <w:t>involves, and</w:t>
      </w:r>
      <w:proofErr w:type="gramEnd"/>
      <w:r w:rsidRPr="00570332">
        <w:rPr>
          <w:rFonts w:ascii="Times New Roman" w:hAnsi="Times New Roman" w:cs="Times New Roman"/>
          <w:sz w:val="24"/>
          <w:szCs w:val="24"/>
        </w:rPr>
        <w:t xml:space="preserve"> assure oneself of the identity between its purpose and the actualization that fulfils its purpose. In naïve intending and doing, the aiming can shift, as it can in a naïve repetition of that activity and in any other going back to something previously striven for and attained. Turning reflectively from the only themes given straightforwardly (which may become importantly shifted) to the activity constituting them with its aiming and fulfilment – the activity that is hidden … throughout the naïve doing and only now becomes a theme in its own right – we examine that activity after the fact. That is to say, we </w:t>
      </w:r>
      <w:r w:rsidRPr="00570332">
        <w:rPr>
          <w:rFonts w:ascii="Times New Roman" w:hAnsi="Times New Roman" w:cs="Times New Roman"/>
          <w:i/>
          <w:sz w:val="24"/>
          <w:szCs w:val="24"/>
        </w:rPr>
        <w:t>examine the evidence</w:t>
      </w:r>
      <w:r w:rsidRPr="00570332">
        <w:rPr>
          <w:rFonts w:ascii="Times New Roman" w:hAnsi="Times New Roman" w:cs="Times New Roman"/>
          <w:sz w:val="24"/>
          <w:szCs w:val="24"/>
        </w:rPr>
        <w:t xml:space="preserve"> awakened by our reflection, </w:t>
      </w:r>
      <w:r w:rsidRPr="00570332">
        <w:rPr>
          <w:rFonts w:ascii="Times New Roman" w:hAnsi="Times New Roman" w:cs="Times New Roman"/>
          <w:i/>
          <w:sz w:val="24"/>
          <w:szCs w:val="24"/>
        </w:rPr>
        <w:t>we ask it what it was aiming at and what it acquired</w:t>
      </w:r>
      <w:r w:rsidRPr="00570332">
        <w:rPr>
          <w:rFonts w:ascii="Times New Roman" w:hAnsi="Times New Roman" w:cs="Times New Roman"/>
          <w:sz w:val="24"/>
          <w:szCs w:val="24"/>
        </w:rPr>
        <w:t xml:space="preserve">; and, in the evidence belonging to a higher level, we identify and fix, or we trace, the possible variations owing to vacillations of theme that had previously gone unnoticed, and distinguish the corresponding aimings and actualizations, - in other words, the shifting processes of forming concepts that pertain to logic. (Hua XVII, §69) </w:t>
      </w:r>
    </w:p>
    <w:p w14:paraId="03E3900C" w14:textId="77777777" w:rsidR="00FD1327" w:rsidRPr="00570332" w:rsidRDefault="00FD1327" w:rsidP="00570332">
      <w:pPr>
        <w:spacing w:line="240" w:lineRule="auto"/>
        <w:ind w:left="720" w:right="720"/>
        <w:jc w:val="both"/>
        <w:rPr>
          <w:rFonts w:ascii="Times New Roman" w:hAnsi="Times New Roman" w:cs="Times New Roman"/>
          <w:sz w:val="24"/>
          <w:szCs w:val="24"/>
        </w:rPr>
      </w:pPr>
    </w:p>
    <w:p w14:paraId="1C3D15B6" w14:textId="22EBC582" w:rsidR="00A76346" w:rsidRPr="00570332" w:rsidRDefault="00A76346" w:rsidP="00FE5FFF">
      <w:pPr>
        <w:spacing w:line="480" w:lineRule="auto"/>
        <w:rPr>
          <w:rFonts w:ascii="Times New Roman" w:hAnsi="Times New Roman" w:cs="Times New Roman"/>
          <w:sz w:val="24"/>
          <w:szCs w:val="24"/>
        </w:rPr>
      </w:pPr>
      <w:r w:rsidRPr="00570332">
        <w:rPr>
          <w:rFonts w:ascii="Times New Roman" w:hAnsi="Times New Roman" w:cs="Times New Roman"/>
          <w:sz w:val="24"/>
          <w:szCs w:val="24"/>
        </w:rPr>
        <w:lastRenderedPageBreak/>
        <w:t>This passage captures the main idea of the transcendental logic. It is to turn from the straightforward, natural attitude to reflecting on the way it is constituted. This reflection clarifies the shift</w:t>
      </w:r>
      <w:r w:rsidR="009C60D3">
        <w:rPr>
          <w:rFonts w:ascii="Times New Roman" w:hAnsi="Times New Roman" w:cs="Times New Roman"/>
          <w:sz w:val="24"/>
          <w:szCs w:val="24"/>
        </w:rPr>
        <w:t>s</w:t>
      </w:r>
      <w:r w:rsidRPr="00570332">
        <w:rPr>
          <w:rFonts w:ascii="Times New Roman" w:hAnsi="Times New Roman" w:cs="Times New Roman"/>
          <w:sz w:val="24"/>
          <w:szCs w:val="24"/>
        </w:rPr>
        <w:t xml:space="preserve"> that lead to problematic verbal equivocations. Once the transcendental phenomenology has revealed and clarified these confusions, the phenomenological philosopher may correct such equivocations (Hua XVII, §70a). Thus, Husserl declares explicitly that the transcendental logic has a critical aim: </w:t>
      </w:r>
      <w:r w:rsidR="009C60D3">
        <w:rPr>
          <w:rFonts w:ascii="Times New Roman" w:hAnsi="Times New Roman" w:cs="Times New Roman"/>
          <w:sz w:val="24"/>
          <w:szCs w:val="24"/>
        </w:rPr>
        <w:t>“[</w:t>
      </w:r>
      <w:r w:rsidRPr="00570332">
        <w:rPr>
          <w:rFonts w:ascii="Times New Roman" w:hAnsi="Times New Roman" w:cs="Times New Roman"/>
          <w:sz w:val="24"/>
          <w:szCs w:val="24"/>
        </w:rPr>
        <w:t>…</w:t>
      </w:r>
      <w:r w:rsidR="009C60D3">
        <w:rPr>
          <w:rFonts w:ascii="Times New Roman" w:hAnsi="Times New Roman" w:cs="Times New Roman"/>
          <w:sz w:val="24"/>
          <w:szCs w:val="24"/>
        </w:rPr>
        <w:t>]</w:t>
      </w:r>
      <w:r w:rsidRPr="00570332">
        <w:rPr>
          <w:rFonts w:ascii="Times New Roman" w:hAnsi="Times New Roman" w:cs="Times New Roman"/>
          <w:sz w:val="24"/>
          <w:szCs w:val="24"/>
        </w:rPr>
        <w:t xml:space="preserve"> that such evidence – evidence of every sort - should be reflectively considered, reshaped, analyzed, purified, and improved; and that afterwards it can be, and ought to be, taken as an exemplary pattern, a norm</w:t>
      </w:r>
      <w:r w:rsidR="009C60D3">
        <w:rPr>
          <w:rFonts w:ascii="Times New Roman" w:hAnsi="Times New Roman" w:cs="Times New Roman"/>
          <w:sz w:val="24"/>
          <w:szCs w:val="24"/>
        </w:rPr>
        <w:t>.”</w:t>
      </w:r>
      <w:r w:rsidRPr="00570332">
        <w:rPr>
          <w:rFonts w:ascii="Times New Roman" w:hAnsi="Times New Roman" w:cs="Times New Roman"/>
          <w:sz w:val="24"/>
          <w:szCs w:val="24"/>
        </w:rPr>
        <w:t xml:space="preserve"> (Hua XVII, §69)</w:t>
      </w:r>
    </w:p>
    <w:p w14:paraId="06CDF655" w14:textId="1F6E9059" w:rsidR="00DD33AD" w:rsidRPr="00570332" w:rsidRDefault="00A76346" w:rsidP="00FE5FFF">
      <w:pPr>
        <w:spacing w:line="480" w:lineRule="auto"/>
        <w:ind w:firstLine="720"/>
        <w:rPr>
          <w:rFonts w:ascii="Times New Roman" w:hAnsi="Times New Roman" w:cs="Times New Roman"/>
          <w:sz w:val="24"/>
          <w:szCs w:val="24"/>
        </w:rPr>
      </w:pPr>
      <w:r w:rsidRPr="00570332">
        <w:rPr>
          <w:rFonts w:ascii="Times New Roman" w:hAnsi="Times New Roman" w:cs="Times New Roman"/>
          <w:sz w:val="24"/>
          <w:szCs w:val="24"/>
        </w:rPr>
        <w:t xml:space="preserve">These clarified kinds of </w:t>
      </w:r>
      <w:r w:rsidRPr="00570332">
        <w:rPr>
          <w:rFonts w:ascii="Times New Roman" w:hAnsi="Times New Roman" w:cs="Times New Roman"/>
          <w:i/>
          <w:iCs/>
          <w:sz w:val="24"/>
          <w:szCs w:val="24"/>
        </w:rPr>
        <w:t>Evidenz</w:t>
      </w:r>
      <w:r w:rsidRPr="00570332">
        <w:rPr>
          <w:rFonts w:ascii="Times New Roman" w:hAnsi="Times New Roman" w:cs="Times New Roman"/>
          <w:sz w:val="24"/>
          <w:szCs w:val="24"/>
        </w:rPr>
        <w:t xml:space="preserve"> are then taken as a norm for subsequent inquiry. Critical reflection on the kinds of evidence sought in logic and mathematics led Husserl to distinguish between three different </w:t>
      </w:r>
      <w:r w:rsidR="00F320F3">
        <w:rPr>
          <w:rFonts w:ascii="Times New Roman" w:hAnsi="Times New Roman" w:cs="Times New Roman"/>
          <w:sz w:val="24"/>
          <w:szCs w:val="24"/>
        </w:rPr>
        <w:t xml:space="preserve">kinds of </w:t>
      </w:r>
      <w:r w:rsidRPr="00570332">
        <w:rPr>
          <w:rFonts w:ascii="Times New Roman" w:hAnsi="Times New Roman" w:cs="Times New Roman"/>
          <w:sz w:val="24"/>
          <w:szCs w:val="24"/>
        </w:rPr>
        <w:t>evidence and, consequently, between the three levels of logic (grammar, non-contradiction, and truth), and respectively three different modes of empty expectant intention and of fulfilment (Hua XVII, §70a).</w:t>
      </w:r>
      <w:r w:rsidRPr="00570332">
        <w:rPr>
          <w:rStyle w:val="EndnoteReference"/>
          <w:rFonts w:ascii="Times New Roman" w:hAnsi="Times New Roman" w:cs="Times New Roman"/>
          <w:sz w:val="24"/>
          <w:szCs w:val="24"/>
        </w:rPr>
        <w:t xml:space="preserve"> </w:t>
      </w:r>
      <w:r w:rsidRPr="00570332">
        <w:rPr>
          <w:rStyle w:val="EndnoteReference"/>
          <w:rFonts w:ascii="Times New Roman" w:hAnsi="Times New Roman" w:cs="Times New Roman"/>
          <w:sz w:val="24"/>
          <w:szCs w:val="24"/>
        </w:rPr>
        <w:endnoteReference w:id="14"/>
      </w:r>
      <w:r w:rsidR="00F320F3">
        <w:rPr>
          <w:rFonts w:ascii="Times New Roman" w:hAnsi="Times New Roman" w:cs="Times New Roman"/>
          <w:sz w:val="24"/>
          <w:szCs w:val="24"/>
        </w:rPr>
        <w:t xml:space="preserve"> </w:t>
      </w:r>
      <w:r w:rsidRPr="00570332">
        <w:rPr>
          <w:rFonts w:ascii="Times New Roman" w:hAnsi="Times New Roman" w:cs="Times New Roman"/>
          <w:sz w:val="24"/>
          <w:szCs w:val="24"/>
        </w:rPr>
        <w:t>T</w:t>
      </w:r>
      <w:r w:rsidR="00CF174B" w:rsidRPr="00570332">
        <w:rPr>
          <w:rFonts w:ascii="Times New Roman" w:hAnsi="Times New Roman" w:cs="Times New Roman"/>
          <w:sz w:val="24"/>
          <w:szCs w:val="24"/>
        </w:rPr>
        <w:t>hese clarifications are normative</w:t>
      </w:r>
      <w:r w:rsidR="003F0B7B" w:rsidRPr="00570332">
        <w:rPr>
          <w:rFonts w:ascii="Times New Roman" w:hAnsi="Times New Roman" w:cs="Times New Roman"/>
          <w:sz w:val="24"/>
          <w:szCs w:val="24"/>
        </w:rPr>
        <w:t>;</w:t>
      </w:r>
      <w:r w:rsidR="00CF174B" w:rsidRPr="00570332">
        <w:rPr>
          <w:rFonts w:ascii="Times New Roman" w:hAnsi="Times New Roman" w:cs="Times New Roman"/>
          <w:sz w:val="24"/>
          <w:szCs w:val="24"/>
        </w:rPr>
        <w:t xml:space="preserve"> they suggest revisions </w:t>
      </w:r>
      <w:r w:rsidR="003F0B7B" w:rsidRPr="00570332">
        <w:rPr>
          <w:rFonts w:ascii="Times New Roman" w:hAnsi="Times New Roman" w:cs="Times New Roman"/>
          <w:sz w:val="24"/>
          <w:szCs w:val="24"/>
        </w:rPr>
        <w:t>of</w:t>
      </w:r>
      <w:r w:rsidR="00CF174B" w:rsidRPr="00570332">
        <w:rPr>
          <w:rFonts w:ascii="Times New Roman" w:hAnsi="Times New Roman" w:cs="Times New Roman"/>
          <w:sz w:val="24"/>
          <w:szCs w:val="24"/>
        </w:rPr>
        <w:t xml:space="preserve"> existing practices</w:t>
      </w:r>
      <w:r w:rsidR="00126A2F" w:rsidRPr="00570332">
        <w:rPr>
          <w:rFonts w:ascii="Times New Roman" w:hAnsi="Times New Roman" w:cs="Times New Roman"/>
          <w:sz w:val="24"/>
          <w:szCs w:val="24"/>
        </w:rPr>
        <w:t>.</w:t>
      </w:r>
      <w:r w:rsidR="000F25A9" w:rsidRPr="00570332">
        <w:rPr>
          <w:rFonts w:ascii="Times New Roman" w:hAnsi="Times New Roman" w:cs="Times New Roman"/>
          <w:sz w:val="24"/>
          <w:szCs w:val="24"/>
        </w:rPr>
        <w:t xml:space="preserve"> This criti</w:t>
      </w:r>
      <w:r w:rsidR="00DC098B">
        <w:rPr>
          <w:rFonts w:ascii="Times New Roman" w:hAnsi="Times New Roman" w:cs="Times New Roman"/>
          <w:sz w:val="24"/>
          <w:szCs w:val="24"/>
        </w:rPr>
        <w:t>que</w:t>
      </w:r>
      <w:r w:rsidR="000F25A9" w:rsidRPr="00570332">
        <w:rPr>
          <w:rFonts w:ascii="Times New Roman" w:hAnsi="Times New Roman" w:cs="Times New Roman"/>
          <w:sz w:val="24"/>
          <w:szCs w:val="24"/>
        </w:rPr>
        <w:t xml:space="preserve"> results in a “concomitant fixing of terminology” so that the concepts </w:t>
      </w:r>
      <w:r w:rsidR="000D1BAF" w:rsidRPr="00570332">
        <w:rPr>
          <w:rFonts w:ascii="Times New Roman" w:hAnsi="Times New Roman" w:cs="Times New Roman"/>
          <w:sz w:val="24"/>
          <w:szCs w:val="24"/>
        </w:rPr>
        <w:t xml:space="preserve">may then </w:t>
      </w:r>
      <w:r w:rsidR="000F25A9" w:rsidRPr="00570332">
        <w:rPr>
          <w:rFonts w:ascii="Times New Roman" w:hAnsi="Times New Roman" w:cs="Times New Roman"/>
          <w:sz w:val="24"/>
          <w:szCs w:val="24"/>
        </w:rPr>
        <w:t>persist “as acquisitions in the realm of habit” (</w:t>
      </w:r>
      <w:r w:rsidR="00F505F0" w:rsidRPr="00570332">
        <w:rPr>
          <w:rFonts w:ascii="Times New Roman" w:hAnsi="Times New Roman" w:cs="Times New Roman"/>
          <w:sz w:val="24"/>
          <w:szCs w:val="24"/>
        </w:rPr>
        <w:t>Hua XVII</w:t>
      </w:r>
      <w:r w:rsidR="000F25A9" w:rsidRPr="00570332">
        <w:rPr>
          <w:rFonts w:ascii="Times New Roman" w:hAnsi="Times New Roman" w:cs="Times New Roman"/>
          <w:sz w:val="24"/>
          <w:szCs w:val="24"/>
        </w:rPr>
        <w:t xml:space="preserve">, §70b). </w:t>
      </w:r>
      <w:r w:rsidR="00047686" w:rsidRPr="00570332">
        <w:rPr>
          <w:rFonts w:ascii="Times New Roman" w:hAnsi="Times New Roman" w:cs="Times New Roman"/>
          <w:sz w:val="24"/>
          <w:szCs w:val="24"/>
        </w:rPr>
        <w:t>The p</w:t>
      </w:r>
      <w:r w:rsidR="00126A2F" w:rsidRPr="00570332">
        <w:rPr>
          <w:rFonts w:ascii="Times New Roman" w:hAnsi="Times New Roman" w:cs="Times New Roman"/>
          <w:sz w:val="24"/>
          <w:szCs w:val="24"/>
        </w:rPr>
        <w:t>henomenological philosopher is thus supposed to fix the</w:t>
      </w:r>
      <w:r w:rsidR="00611333" w:rsidRPr="00570332">
        <w:rPr>
          <w:rFonts w:ascii="Times New Roman" w:hAnsi="Times New Roman" w:cs="Times New Roman"/>
          <w:sz w:val="24"/>
          <w:szCs w:val="24"/>
        </w:rPr>
        <w:t xml:space="preserve"> concepts used in the existing practices. </w:t>
      </w:r>
      <w:r w:rsidR="000F25A9" w:rsidRPr="00570332">
        <w:rPr>
          <w:rFonts w:ascii="Times New Roman" w:hAnsi="Times New Roman" w:cs="Times New Roman"/>
          <w:sz w:val="24"/>
          <w:szCs w:val="24"/>
        </w:rPr>
        <w:t xml:space="preserve">The ultimate purpose of transcendental phenomenology is </w:t>
      </w:r>
      <w:r w:rsidR="00047686" w:rsidRPr="00570332">
        <w:rPr>
          <w:rFonts w:ascii="Times New Roman" w:hAnsi="Times New Roman" w:cs="Times New Roman"/>
          <w:sz w:val="24"/>
          <w:szCs w:val="24"/>
        </w:rPr>
        <w:t xml:space="preserve">thus </w:t>
      </w:r>
      <w:r w:rsidR="000F25A9" w:rsidRPr="00570332">
        <w:rPr>
          <w:rFonts w:ascii="Times New Roman" w:hAnsi="Times New Roman" w:cs="Times New Roman"/>
          <w:sz w:val="24"/>
          <w:szCs w:val="24"/>
        </w:rPr>
        <w:t>to criticize and clarify the fundamental concepts of sciences</w:t>
      </w:r>
      <w:r w:rsidR="005F46E7" w:rsidRPr="00570332">
        <w:rPr>
          <w:rFonts w:ascii="Times New Roman" w:hAnsi="Times New Roman" w:cs="Times New Roman"/>
          <w:sz w:val="24"/>
          <w:szCs w:val="24"/>
        </w:rPr>
        <w:t xml:space="preserve"> so that they accord with the clarified normative aims. The revised</w:t>
      </w:r>
      <w:r w:rsidR="000F25A9" w:rsidRPr="00570332">
        <w:rPr>
          <w:rFonts w:ascii="Times New Roman" w:hAnsi="Times New Roman" w:cs="Times New Roman"/>
          <w:sz w:val="24"/>
          <w:szCs w:val="24"/>
        </w:rPr>
        <w:t xml:space="preserve"> concepts should </w:t>
      </w:r>
      <w:r w:rsidR="005F46E7" w:rsidRPr="00570332">
        <w:rPr>
          <w:rFonts w:ascii="Times New Roman" w:hAnsi="Times New Roman" w:cs="Times New Roman"/>
          <w:sz w:val="24"/>
          <w:szCs w:val="24"/>
        </w:rPr>
        <w:t xml:space="preserve">then be adopted so that their use becomes habitual in </w:t>
      </w:r>
      <w:r w:rsidR="000F25A9" w:rsidRPr="00570332">
        <w:rPr>
          <w:rFonts w:ascii="Times New Roman" w:hAnsi="Times New Roman" w:cs="Times New Roman"/>
          <w:sz w:val="24"/>
          <w:szCs w:val="24"/>
        </w:rPr>
        <w:t>scientific practices.</w:t>
      </w:r>
      <w:r w:rsidR="000D1BAF" w:rsidRPr="00570332">
        <w:rPr>
          <w:rFonts w:ascii="Times New Roman" w:hAnsi="Times New Roman" w:cs="Times New Roman"/>
          <w:sz w:val="24"/>
          <w:szCs w:val="24"/>
        </w:rPr>
        <w:t xml:space="preserve"> Thus</w:t>
      </w:r>
      <w:r w:rsidR="00047686" w:rsidRPr="00570332">
        <w:rPr>
          <w:rFonts w:ascii="Times New Roman" w:hAnsi="Times New Roman" w:cs="Times New Roman"/>
          <w:sz w:val="24"/>
          <w:szCs w:val="24"/>
        </w:rPr>
        <w:t>,</w:t>
      </w:r>
      <w:r w:rsidR="000F25A9" w:rsidRPr="00570332">
        <w:rPr>
          <w:rFonts w:ascii="Times New Roman" w:hAnsi="Times New Roman" w:cs="Times New Roman"/>
          <w:sz w:val="24"/>
          <w:szCs w:val="24"/>
        </w:rPr>
        <w:t xml:space="preserve"> Husserl’s </w:t>
      </w:r>
      <w:r w:rsidR="000D1BAF" w:rsidRPr="00570332">
        <w:rPr>
          <w:rFonts w:ascii="Times New Roman" w:hAnsi="Times New Roman" w:cs="Times New Roman"/>
          <w:sz w:val="24"/>
          <w:szCs w:val="24"/>
        </w:rPr>
        <w:t xml:space="preserve">ultimate </w:t>
      </w:r>
      <w:r w:rsidR="000F25A9" w:rsidRPr="00570332">
        <w:rPr>
          <w:rFonts w:ascii="Times New Roman" w:hAnsi="Times New Roman" w:cs="Times New Roman"/>
          <w:sz w:val="24"/>
          <w:szCs w:val="24"/>
        </w:rPr>
        <w:t xml:space="preserve">aim is </w:t>
      </w:r>
      <w:r w:rsidR="000D1BAF" w:rsidRPr="00570332">
        <w:rPr>
          <w:rFonts w:ascii="Times New Roman" w:hAnsi="Times New Roman" w:cs="Times New Roman"/>
          <w:sz w:val="24"/>
          <w:szCs w:val="24"/>
        </w:rPr>
        <w:t xml:space="preserve">to revise </w:t>
      </w:r>
      <w:r w:rsidR="000F25A9" w:rsidRPr="00570332">
        <w:rPr>
          <w:rFonts w:ascii="Times New Roman" w:hAnsi="Times New Roman" w:cs="Times New Roman"/>
          <w:sz w:val="24"/>
          <w:szCs w:val="24"/>
        </w:rPr>
        <w:t>scientific practices</w:t>
      </w:r>
      <w:r w:rsidR="000D1BAF" w:rsidRPr="00570332">
        <w:rPr>
          <w:rFonts w:ascii="Times New Roman" w:hAnsi="Times New Roman" w:cs="Times New Roman"/>
          <w:sz w:val="24"/>
          <w:szCs w:val="24"/>
        </w:rPr>
        <w:t xml:space="preserve"> and</w:t>
      </w:r>
      <w:r w:rsidR="00DD33AD" w:rsidRPr="00570332">
        <w:rPr>
          <w:rFonts w:ascii="Times New Roman" w:hAnsi="Times New Roman" w:cs="Times New Roman"/>
          <w:sz w:val="24"/>
          <w:szCs w:val="24"/>
        </w:rPr>
        <w:t xml:space="preserve"> transcendental logic </w:t>
      </w:r>
      <w:r w:rsidR="000D1BAF" w:rsidRPr="00570332">
        <w:rPr>
          <w:rFonts w:ascii="Times New Roman" w:hAnsi="Times New Roman" w:cs="Times New Roman"/>
          <w:sz w:val="24"/>
          <w:szCs w:val="24"/>
        </w:rPr>
        <w:t xml:space="preserve">is assigned the task of seeking </w:t>
      </w:r>
      <w:r w:rsidR="00F320F3">
        <w:rPr>
          <w:rFonts w:ascii="Times New Roman" w:hAnsi="Times New Roman" w:cs="Times New Roman"/>
          <w:sz w:val="24"/>
          <w:szCs w:val="24"/>
        </w:rPr>
        <w:t>“</w:t>
      </w:r>
      <w:r w:rsidR="00DD33AD" w:rsidRPr="00570332">
        <w:rPr>
          <w:rFonts w:ascii="Times New Roman" w:hAnsi="Times New Roman" w:cs="Times New Roman"/>
          <w:sz w:val="24"/>
          <w:szCs w:val="24"/>
        </w:rPr>
        <w:t xml:space="preserve">the pure essential norms of science in all its essential formations, to give the sciences fundamental guidance thereby and to make possible for </w:t>
      </w:r>
      <w:r w:rsidR="00DD33AD" w:rsidRPr="00570332">
        <w:rPr>
          <w:rFonts w:ascii="Times New Roman" w:hAnsi="Times New Roman" w:cs="Times New Roman"/>
          <w:sz w:val="24"/>
          <w:szCs w:val="24"/>
        </w:rPr>
        <w:lastRenderedPageBreak/>
        <w:t>them genuineness in shaping their methods and in rendering an account of every step</w:t>
      </w:r>
      <w:r w:rsidR="00F320F3">
        <w:rPr>
          <w:rFonts w:ascii="Times New Roman" w:hAnsi="Times New Roman" w:cs="Times New Roman"/>
          <w:sz w:val="24"/>
          <w:szCs w:val="24"/>
        </w:rPr>
        <w:t>.”</w:t>
      </w:r>
      <w:r w:rsidR="00DD33AD" w:rsidRPr="00570332">
        <w:rPr>
          <w:rFonts w:ascii="Times New Roman" w:hAnsi="Times New Roman" w:cs="Times New Roman"/>
          <w:sz w:val="24"/>
          <w:szCs w:val="24"/>
        </w:rPr>
        <w:t xml:space="preserve"> (</w:t>
      </w:r>
      <w:r w:rsidR="000937C2" w:rsidRPr="00570332">
        <w:rPr>
          <w:rFonts w:ascii="Times New Roman" w:hAnsi="Times New Roman" w:cs="Times New Roman"/>
          <w:sz w:val="24"/>
          <w:szCs w:val="24"/>
        </w:rPr>
        <w:t>Hua XVII</w:t>
      </w:r>
      <w:r w:rsidR="00DD33AD" w:rsidRPr="00570332">
        <w:rPr>
          <w:rFonts w:ascii="Times New Roman" w:hAnsi="Times New Roman" w:cs="Times New Roman"/>
          <w:sz w:val="24"/>
          <w:szCs w:val="24"/>
        </w:rPr>
        <w:t>, 3/3)</w:t>
      </w:r>
    </w:p>
    <w:p w14:paraId="0ADBD069" w14:textId="36F082F7" w:rsidR="00555381" w:rsidRDefault="00353C26" w:rsidP="00F320F3">
      <w:pPr>
        <w:spacing w:line="480" w:lineRule="auto"/>
        <w:rPr>
          <w:rFonts w:ascii="Times New Roman" w:hAnsi="Times New Roman" w:cs="Times New Roman"/>
          <w:sz w:val="24"/>
          <w:szCs w:val="24"/>
        </w:rPr>
      </w:pPr>
      <w:r w:rsidRPr="00570332">
        <w:rPr>
          <w:rFonts w:ascii="Times New Roman" w:hAnsi="Times New Roman" w:cs="Times New Roman"/>
          <w:sz w:val="24"/>
          <w:szCs w:val="24"/>
        </w:rPr>
        <w:t>For it to be able to give the sciences the necessary guidan</w:t>
      </w:r>
      <w:r w:rsidR="00D415DD" w:rsidRPr="00570332">
        <w:rPr>
          <w:rFonts w:ascii="Times New Roman" w:hAnsi="Times New Roman" w:cs="Times New Roman"/>
          <w:sz w:val="24"/>
          <w:szCs w:val="24"/>
        </w:rPr>
        <w:t xml:space="preserve">ce, transcendental logic </w:t>
      </w:r>
      <w:r w:rsidRPr="00570332">
        <w:rPr>
          <w:rFonts w:ascii="Times New Roman" w:hAnsi="Times New Roman" w:cs="Times New Roman"/>
          <w:sz w:val="24"/>
          <w:szCs w:val="24"/>
        </w:rPr>
        <w:t xml:space="preserve">has to rely on prior </w:t>
      </w:r>
      <w:r w:rsidRPr="00570332">
        <w:rPr>
          <w:rFonts w:ascii="Times New Roman" w:hAnsi="Times New Roman" w:cs="Times New Roman"/>
          <w:i/>
          <w:sz w:val="24"/>
          <w:szCs w:val="24"/>
        </w:rPr>
        <w:t>Besinnung</w:t>
      </w:r>
      <w:r w:rsidRPr="00570332">
        <w:rPr>
          <w:rFonts w:ascii="Times New Roman" w:hAnsi="Times New Roman" w:cs="Times New Roman"/>
          <w:sz w:val="24"/>
          <w:szCs w:val="24"/>
        </w:rPr>
        <w:t xml:space="preserve"> of the goals and aims of the sciences. </w:t>
      </w:r>
      <w:r w:rsidR="00991E2A" w:rsidRPr="00570332">
        <w:rPr>
          <w:rFonts w:ascii="Times New Roman" w:hAnsi="Times New Roman" w:cs="Times New Roman"/>
          <w:sz w:val="24"/>
          <w:szCs w:val="24"/>
        </w:rPr>
        <w:t xml:space="preserve">This </w:t>
      </w:r>
      <w:r w:rsidR="003E66AF" w:rsidRPr="00570332">
        <w:rPr>
          <w:rFonts w:ascii="Times New Roman" w:hAnsi="Times New Roman" w:cs="Times New Roman"/>
          <w:sz w:val="24"/>
          <w:szCs w:val="24"/>
        </w:rPr>
        <w:t>ties phenomenological criti</w:t>
      </w:r>
      <w:r w:rsidR="00DC098B">
        <w:rPr>
          <w:rFonts w:ascii="Times New Roman" w:hAnsi="Times New Roman" w:cs="Times New Roman"/>
          <w:sz w:val="24"/>
          <w:szCs w:val="24"/>
        </w:rPr>
        <w:t>que</w:t>
      </w:r>
      <w:r w:rsidR="003E66AF" w:rsidRPr="00570332">
        <w:rPr>
          <w:rFonts w:ascii="Times New Roman" w:hAnsi="Times New Roman" w:cs="Times New Roman"/>
          <w:sz w:val="24"/>
          <w:szCs w:val="24"/>
        </w:rPr>
        <w:t xml:space="preserve"> to the reality of scientific practices (see Hartimo</w:t>
      </w:r>
      <w:r w:rsidR="00A24103" w:rsidRPr="00570332">
        <w:rPr>
          <w:rFonts w:ascii="Times New Roman" w:hAnsi="Times New Roman" w:cs="Times New Roman"/>
          <w:sz w:val="24"/>
          <w:szCs w:val="24"/>
        </w:rPr>
        <w:t xml:space="preserve"> 2020). </w:t>
      </w:r>
      <w:r w:rsidRPr="00570332">
        <w:rPr>
          <w:rFonts w:ascii="Times New Roman" w:hAnsi="Times New Roman" w:cs="Times New Roman"/>
          <w:sz w:val="24"/>
          <w:szCs w:val="24"/>
        </w:rPr>
        <w:t xml:space="preserve">Transcendental logic then examines these goals and their presuppositions </w:t>
      </w:r>
      <w:proofErr w:type="gramStart"/>
      <w:r w:rsidRPr="00570332">
        <w:rPr>
          <w:rFonts w:ascii="Times New Roman" w:hAnsi="Times New Roman" w:cs="Times New Roman"/>
          <w:sz w:val="24"/>
          <w:szCs w:val="24"/>
        </w:rPr>
        <w:t>so as to</w:t>
      </w:r>
      <w:proofErr w:type="gramEnd"/>
      <w:r w:rsidRPr="00570332">
        <w:rPr>
          <w:rFonts w:ascii="Times New Roman" w:hAnsi="Times New Roman" w:cs="Times New Roman"/>
          <w:sz w:val="24"/>
          <w:szCs w:val="24"/>
        </w:rPr>
        <w:t xml:space="preserve"> find out whether they are genuine</w:t>
      </w:r>
      <w:r w:rsidR="002864C5" w:rsidRPr="00570332">
        <w:rPr>
          <w:rFonts w:ascii="Times New Roman" w:hAnsi="Times New Roman" w:cs="Times New Roman"/>
          <w:sz w:val="24"/>
          <w:szCs w:val="24"/>
        </w:rPr>
        <w:t xml:space="preserve"> </w:t>
      </w:r>
      <w:r w:rsidR="00F320F3">
        <w:rPr>
          <w:rFonts w:ascii="Times New Roman" w:hAnsi="Times New Roman" w:cs="Times New Roman"/>
          <w:sz w:val="24"/>
          <w:szCs w:val="24"/>
        </w:rPr>
        <w:t>(</w:t>
      </w:r>
      <w:r w:rsidR="002864C5" w:rsidRPr="00570332">
        <w:rPr>
          <w:rFonts w:ascii="Times New Roman" w:hAnsi="Times New Roman" w:cs="Times New Roman"/>
          <w:i/>
          <w:iCs/>
          <w:sz w:val="24"/>
          <w:szCs w:val="24"/>
        </w:rPr>
        <w:t>echt</w:t>
      </w:r>
      <w:r w:rsidR="00F320F3">
        <w:rPr>
          <w:rFonts w:ascii="Times New Roman" w:hAnsi="Times New Roman" w:cs="Times New Roman"/>
          <w:sz w:val="24"/>
          <w:szCs w:val="24"/>
        </w:rPr>
        <w:t>)</w:t>
      </w:r>
      <w:r w:rsidRPr="00570332">
        <w:rPr>
          <w:rFonts w:ascii="Times New Roman" w:hAnsi="Times New Roman" w:cs="Times New Roman"/>
          <w:sz w:val="24"/>
          <w:szCs w:val="24"/>
        </w:rPr>
        <w:t>, to use Husserl’s term</w:t>
      </w:r>
      <w:r w:rsidR="00DD33AD" w:rsidRPr="00570332">
        <w:rPr>
          <w:rFonts w:ascii="Times New Roman" w:hAnsi="Times New Roman" w:cs="Times New Roman"/>
          <w:sz w:val="24"/>
          <w:szCs w:val="24"/>
        </w:rPr>
        <w:t>.</w:t>
      </w:r>
      <w:r w:rsidR="005F46E7" w:rsidRPr="00570332">
        <w:rPr>
          <w:rFonts w:ascii="Times New Roman" w:hAnsi="Times New Roman" w:cs="Times New Roman"/>
          <w:sz w:val="24"/>
          <w:szCs w:val="24"/>
        </w:rPr>
        <w:t xml:space="preserve"> The </w:t>
      </w:r>
      <w:r w:rsidR="00615D50" w:rsidRPr="00570332">
        <w:rPr>
          <w:rFonts w:ascii="Times New Roman" w:hAnsi="Times New Roman" w:cs="Times New Roman"/>
          <w:sz w:val="24"/>
          <w:szCs w:val="24"/>
        </w:rPr>
        <w:t>primary aim</w:t>
      </w:r>
      <w:r w:rsidR="000D1BAF" w:rsidRPr="00570332">
        <w:rPr>
          <w:rFonts w:ascii="Times New Roman" w:hAnsi="Times New Roman" w:cs="Times New Roman"/>
          <w:sz w:val="24"/>
          <w:szCs w:val="24"/>
        </w:rPr>
        <w:t>s</w:t>
      </w:r>
      <w:r w:rsidR="00615D50" w:rsidRPr="00570332">
        <w:rPr>
          <w:rFonts w:ascii="Times New Roman" w:hAnsi="Times New Roman" w:cs="Times New Roman"/>
          <w:sz w:val="24"/>
          <w:szCs w:val="24"/>
        </w:rPr>
        <w:t xml:space="preserve"> </w:t>
      </w:r>
      <w:r w:rsidR="000D1BAF" w:rsidRPr="00570332">
        <w:rPr>
          <w:rFonts w:ascii="Times New Roman" w:hAnsi="Times New Roman" w:cs="Times New Roman"/>
          <w:sz w:val="24"/>
          <w:szCs w:val="24"/>
        </w:rPr>
        <w:t>of</w:t>
      </w:r>
      <w:r w:rsidR="005F46E7" w:rsidRPr="00570332">
        <w:rPr>
          <w:rFonts w:ascii="Times New Roman" w:hAnsi="Times New Roman" w:cs="Times New Roman"/>
          <w:sz w:val="24"/>
          <w:szCs w:val="24"/>
        </w:rPr>
        <w:t xml:space="preserve"> transcendental logic </w:t>
      </w:r>
      <w:r w:rsidR="000D1BAF" w:rsidRPr="00570332">
        <w:rPr>
          <w:rFonts w:ascii="Times New Roman" w:hAnsi="Times New Roman" w:cs="Times New Roman"/>
          <w:sz w:val="24"/>
          <w:szCs w:val="24"/>
        </w:rPr>
        <w:t xml:space="preserve">are </w:t>
      </w:r>
      <w:r w:rsidR="00615D50" w:rsidRPr="00570332">
        <w:rPr>
          <w:rFonts w:ascii="Times New Roman" w:hAnsi="Times New Roman" w:cs="Times New Roman"/>
          <w:sz w:val="24"/>
          <w:szCs w:val="24"/>
        </w:rPr>
        <w:t xml:space="preserve">to sort out conceptual confusions and </w:t>
      </w:r>
      <w:r w:rsidR="000D1BAF" w:rsidRPr="00570332">
        <w:rPr>
          <w:rFonts w:ascii="Times New Roman" w:hAnsi="Times New Roman" w:cs="Times New Roman"/>
          <w:sz w:val="24"/>
          <w:szCs w:val="24"/>
        </w:rPr>
        <w:t>to ensure</w:t>
      </w:r>
      <w:r w:rsidR="00615D50" w:rsidRPr="00570332">
        <w:rPr>
          <w:rFonts w:ascii="Times New Roman" w:hAnsi="Times New Roman" w:cs="Times New Roman"/>
          <w:sz w:val="24"/>
          <w:szCs w:val="24"/>
        </w:rPr>
        <w:t xml:space="preserve"> that the </w:t>
      </w:r>
      <w:r w:rsidR="00F320F3">
        <w:rPr>
          <w:rFonts w:ascii="Times New Roman" w:hAnsi="Times New Roman" w:cs="Times New Roman"/>
          <w:sz w:val="24"/>
          <w:szCs w:val="24"/>
        </w:rPr>
        <w:t>‘</w:t>
      </w:r>
      <w:r w:rsidRPr="00570332">
        <w:rPr>
          <w:rFonts w:ascii="Times New Roman" w:hAnsi="Times New Roman" w:cs="Times New Roman"/>
          <w:sz w:val="24"/>
          <w:szCs w:val="24"/>
        </w:rPr>
        <w:t>points</w:t>
      </w:r>
      <w:r w:rsidR="00F320F3">
        <w:rPr>
          <w:rFonts w:ascii="Times New Roman" w:hAnsi="Times New Roman" w:cs="Times New Roman"/>
          <w:sz w:val="24"/>
          <w:szCs w:val="24"/>
        </w:rPr>
        <w:t>’</w:t>
      </w:r>
      <w:r w:rsidRPr="00570332">
        <w:rPr>
          <w:rFonts w:ascii="Times New Roman" w:hAnsi="Times New Roman" w:cs="Times New Roman"/>
          <w:sz w:val="24"/>
          <w:szCs w:val="24"/>
        </w:rPr>
        <w:t xml:space="preserve"> of the activities</w:t>
      </w:r>
      <w:r w:rsidR="00D415DD" w:rsidRPr="00570332">
        <w:rPr>
          <w:rFonts w:ascii="Times New Roman" w:hAnsi="Times New Roman" w:cs="Times New Roman"/>
          <w:sz w:val="24"/>
          <w:szCs w:val="24"/>
        </w:rPr>
        <w:t xml:space="preserve">, found out by means of </w:t>
      </w:r>
      <w:r w:rsidR="00D415DD" w:rsidRPr="00570332">
        <w:rPr>
          <w:rFonts w:ascii="Times New Roman" w:hAnsi="Times New Roman" w:cs="Times New Roman"/>
          <w:i/>
          <w:sz w:val="24"/>
          <w:szCs w:val="24"/>
        </w:rPr>
        <w:t>Besinnung</w:t>
      </w:r>
      <w:r w:rsidR="00D415DD" w:rsidRPr="00570332">
        <w:rPr>
          <w:rFonts w:ascii="Times New Roman" w:hAnsi="Times New Roman" w:cs="Times New Roman"/>
          <w:sz w:val="24"/>
          <w:szCs w:val="24"/>
        </w:rPr>
        <w:t>,</w:t>
      </w:r>
      <w:r w:rsidRPr="00570332">
        <w:rPr>
          <w:rFonts w:ascii="Times New Roman" w:hAnsi="Times New Roman" w:cs="Times New Roman"/>
          <w:sz w:val="24"/>
          <w:szCs w:val="24"/>
        </w:rPr>
        <w:t xml:space="preserve"> make </w:t>
      </w:r>
      <w:r w:rsidR="000D1BAF" w:rsidRPr="00570332">
        <w:rPr>
          <w:rFonts w:ascii="Times New Roman" w:hAnsi="Times New Roman" w:cs="Times New Roman"/>
          <w:sz w:val="24"/>
          <w:szCs w:val="24"/>
        </w:rPr>
        <w:t xml:space="preserve">genuine </w:t>
      </w:r>
      <w:r w:rsidRPr="00570332">
        <w:rPr>
          <w:rFonts w:ascii="Times New Roman" w:hAnsi="Times New Roman" w:cs="Times New Roman"/>
          <w:sz w:val="24"/>
          <w:szCs w:val="24"/>
        </w:rPr>
        <w:t xml:space="preserve">sense. </w:t>
      </w:r>
      <w:r w:rsidR="00FE5FFF">
        <w:rPr>
          <w:rFonts w:ascii="Times New Roman" w:hAnsi="Times New Roman" w:cs="Times New Roman"/>
          <w:sz w:val="24"/>
          <w:szCs w:val="24"/>
        </w:rPr>
        <w:t>Transcendental logic thus</w:t>
      </w:r>
      <w:r w:rsidRPr="00570332">
        <w:rPr>
          <w:rFonts w:ascii="Times New Roman" w:hAnsi="Times New Roman" w:cs="Times New Roman"/>
          <w:sz w:val="24"/>
          <w:szCs w:val="24"/>
        </w:rPr>
        <w:t xml:space="preserve"> reveals and clarifies what mathematics </w:t>
      </w:r>
      <w:r w:rsidR="000D1BAF" w:rsidRPr="00570332">
        <w:rPr>
          <w:rFonts w:ascii="Times New Roman" w:hAnsi="Times New Roman" w:cs="Times New Roman"/>
          <w:sz w:val="24"/>
          <w:szCs w:val="24"/>
        </w:rPr>
        <w:t xml:space="preserve">and logic </w:t>
      </w:r>
      <w:r w:rsidRPr="00570332">
        <w:rPr>
          <w:rFonts w:ascii="Times New Roman" w:hAnsi="Times New Roman" w:cs="Times New Roman"/>
          <w:sz w:val="24"/>
          <w:szCs w:val="24"/>
        </w:rPr>
        <w:t xml:space="preserve">should aim at and should be about. </w:t>
      </w:r>
      <w:r w:rsidR="00FE5FFF">
        <w:rPr>
          <w:rFonts w:ascii="Times New Roman" w:hAnsi="Times New Roman" w:cs="Times New Roman"/>
          <w:sz w:val="24"/>
          <w:szCs w:val="24"/>
        </w:rPr>
        <w:t>It</w:t>
      </w:r>
      <w:r w:rsidRPr="00570332">
        <w:rPr>
          <w:rFonts w:ascii="Times New Roman" w:hAnsi="Times New Roman" w:cs="Times New Roman"/>
          <w:sz w:val="24"/>
          <w:szCs w:val="24"/>
        </w:rPr>
        <w:t xml:space="preserve"> thus </w:t>
      </w:r>
      <w:r w:rsidR="00FE5FFF">
        <w:rPr>
          <w:rFonts w:ascii="Times New Roman" w:hAnsi="Times New Roman" w:cs="Times New Roman"/>
          <w:sz w:val="24"/>
          <w:szCs w:val="24"/>
        </w:rPr>
        <w:t>radicalizes</w:t>
      </w:r>
      <w:r w:rsidRPr="00570332">
        <w:rPr>
          <w:rFonts w:ascii="Times New Roman" w:hAnsi="Times New Roman" w:cs="Times New Roman"/>
          <w:sz w:val="24"/>
          <w:szCs w:val="24"/>
        </w:rPr>
        <w:t xml:space="preserve"> Husserl’s </w:t>
      </w:r>
      <w:r w:rsidRPr="00570332">
        <w:rPr>
          <w:rFonts w:ascii="Times New Roman" w:hAnsi="Times New Roman" w:cs="Times New Roman"/>
          <w:i/>
          <w:sz w:val="24"/>
          <w:szCs w:val="24"/>
        </w:rPr>
        <w:t>Besinnung</w:t>
      </w:r>
      <w:r w:rsidRPr="00570332">
        <w:rPr>
          <w:rFonts w:ascii="Times New Roman" w:hAnsi="Times New Roman" w:cs="Times New Roman"/>
          <w:sz w:val="24"/>
          <w:szCs w:val="24"/>
        </w:rPr>
        <w:t xml:space="preserve"> </w:t>
      </w:r>
      <w:r w:rsidR="000D1BAF" w:rsidRPr="00570332">
        <w:rPr>
          <w:rFonts w:ascii="Times New Roman" w:hAnsi="Times New Roman" w:cs="Times New Roman"/>
          <w:sz w:val="24"/>
          <w:szCs w:val="24"/>
        </w:rPr>
        <w:t xml:space="preserve">in the sense </w:t>
      </w:r>
      <w:r w:rsidRPr="00570332">
        <w:rPr>
          <w:rFonts w:ascii="Times New Roman" w:hAnsi="Times New Roman" w:cs="Times New Roman"/>
          <w:sz w:val="24"/>
          <w:szCs w:val="24"/>
        </w:rPr>
        <w:t>that it aim</w:t>
      </w:r>
      <w:r w:rsidR="000D1BAF" w:rsidRPr="00570332">
        <w:rPr>
          <w:rFonts w:ascii="Times New Roman" w:hAnsi="Times New Roman" w:cs="Times New Roman"/>
          <w:sz w:val="24"/>
          <w:szCs w:val="24"/>
        </w:rPr>
        <w:t>s not only to understand scientific practices but also to evaluate</w:t>
      </w:r>
      <w:r w:rsidR="00BD39C6" w:rsidRPr="00570332">
        <w:rPr>
          <w:rFonts w:ascii="Times New Roman" w:hAnsi="Times New Roman" w:cs="Times New Roman"/>
          <w:sz w:val="24"/>
          <w:szCs w:val="24"/>
        </w:rPr>
        <w:t xml:space="preserve"> and </w:t>
      </w:r>
      <w:r w:rsidR="000D1BAF" w:rsidRPr="00570332">
        <w:rPr>
          <w:rFonts w:ascii="Times New Roman" w:hAnsi="Times New Roman" w:cs="Times New Roman"/>
          <w:sz w:val="24"/>
          <w:szCs w:val="24"/>
        </w:rPr>
        <w:t>re</w:t>
      </w:r>
      <w:r w:rsidR="00BB2795" w:rsidRPr="00570332">
        <w:rPr>
          <w:rFonts w:ascii="Times New Roman" w:hAnsi="Times New Roman" w:cs="Times New Roman"/>
          <w:sz w:val="24"/>
          <w:szCs w:val="24"/>
        </w:rPr>
        <w:t>vise</w:t>
      </w:r>
      <w:r w:rsidR="000D1BAF" w:rsidRPr="00570332">
        <w:rPr>
          <w:rFonts w:ascii="Times New Roman" w:hAnsi="Times New Roman" w:cs="Times New Roman"/>
          <w:sz w:val="24"/>
          <w:szCs w:val="24"/>
        </w:rPr>
        <w:t xml:space="preserve"> them. </w:t>
      </w:r>
    </w:p>
    <w:p w14:paraId="4E7E8EAD" w14:textId="77777777" w:rsidR="00F320F3" w:rsidRPr="00570332" w:rsidRDefault="00F320F3" w:rsidP="00F320F3">
      <w:pPr>
        <w:spacing w:line="480" w:lineRule="auto"/>
        <w:rPr>
          <w:rFonts w:ascii="Times New Roman" w:hAnsi="Times New Roman" w:cs="Times New Roman"/>
          <w:sz w:val="24"/>
          <w:szCs w:val="24"/>
        </w:rPr>
      </w:pPr>
    </w:p>
    <w:p w14:paraId="071AF392" w14:textId="1AA70446" w:rsidR="008B66EA" w:rsidRPr="00570332" w:rsidRDefault="008B66EA" w:rsidP="0040112E">
      <w:pPr>
        <w:pStyle w:val="ListParagraph"/>
        <w:numPr>
          <w:ilvl w:val="0"/>
          <w:numId w:val="4"/>
        </w:numPr>
        <w:spacing w:line="480" w:lineRule="auto"/>
        <w:ind w:left="360"/>
        <w:rPr>
          <w:rFonts w:ascii="Times New Roman" w:hAnsi="Times New Roman" w:cs="Times New Roman"/>
          <w:b/>
          <w:bCs/>
          <w:sz w:val="24"/>
          <w:szCs w:val="24"/>
        </w:rPr>
      </w:pPr>
      <w:r w:rsidRPr="00570332">
        <w:rPr>
          <w:rFonts w:ascii="Times New Roman" w:hAnsi="Times New Roman" w:cs="Times New Roman"/>
          <w:b/>
          <w:bCs/>
          <w:sz w:val="24"/>
          <w:szCs w:val="24"/>
        </w:rPr>
        <w:t>Phenomenology as criti</w:t>
      </w:r>
      <w:r w:rsidR="00114461" w:rsidRPr="00570332">
        <w:rPr>
          <w:rFonts w:ascii="Times New Roman" w:hAnsi="Times New Roman" w:cs="Times New Roman"/>
          <w:b/>
          <w:bCs/>
          <w:sz w:val="24"/>
          <w:szCs w:val="24"/>
        </w:rPr>
        <w:t>que</w:t>
      </w:r>
    </w:p>
    <w:p w14:paraId="6C64E862" w14:textId="28440743" w:rsidR="00BD39C6" w:rsidRPr="00570332" w:rsidRDefault="000E3ED6" w:rsidP="007374F7">
      <w:pPr>
        <w:spacing w:line="480" w:lineRule="auto"/>
        <w:rPr>
          <w:rFonts w:ascii="Times New Roman" w:hAnsi="Times New Roman" w:cs="Times New Roman"/>
          <w:sz w:val="24"/>
          <w:szCs w:val="24"/>
        </w:rPr>
      </w:pPr>
      <w:r w:rsidRPr="00570332">
        <w:rPr>
          <w:rFonts w:ascii="Times New Roman" w:hAnsi="Times New Roman" w:cs="Times New Roman"/>
          <w:iCs/>
          <w:sz w:val="24"/>
          <w:szCs w:val="24"/>
        </w:rPr>
        <w:t xml:space="preserve">Husserl thus </w:t>
      </w:r>
      <w:r w:rsidR="00CF1607" w:rsidRPr="00570332">
        <w:rPr>
          <w:rFonts w:ascii="Times New Roman" w:hAnsi="Times New Roman" w:cs="Times New Roman"/>
          <w:iCs/>
          <w:sz w:val="24"/>
          <w:szCs w:val="24"/>
        </w:rPr>
        <w:t xml:space="preserve">uses </w:t>
      </w:r>
      <w:r w:rsidR="00180375" w:rsidRPr="00570332">
        <w:rPr>
          <w:rFonts w:ascii="Times New Roman" w:hAnsi="Times New Roman" w:cs="Times New Roman"/>
          <w:i/>
          <w:sz w:val="24"/>
          <w:szCs w:val="24"/>
        </w:rPr>
        <w:t>Besinnung</w:t>
      </w:r>
      <w:r w:rsidR="00BD39C6" w:rsidRPr="00570332">
        <w:rPr>
          <w:rFonts w:ascii="Times New Roman" w:hAnsi="Times New Roman" w:cs="Times New Roman"/>
          <w:sz w:val="24"/>
          <w:szCs w:val="24"/>
        </w:rPr>
        <w:t xml:space="preserve"> to explicate the goal-senses that direct and motivate the</w:t>
      </w:r>
      <w:r w:rsidR="00127B3B" w:rsidRPr="00570332">
        <w:rPr>
          <w:rFonts w:ascii="Times New Roman" w:hAnsi="Times New Roman" w:cs="Times New Roman"/>
          <w:sz w:val="24"/>
          <w:szCs w:val="24"/>
        </w:rPr>
        <w:t xml:space="preserve"> </w:t>
      </w:r>
      <w:r w:rsidR="003C59C1" w:rsidRPr="00570332">
        <w:rPr>
          <w:rFonts w:ascii="Times New Roman" w:hAnsi="Times New Roman" w:cs="Times New Roman"/>
          <w:sz w:val="24"/>
          <w:szCs w:val="24"/>
        </w:rPr>
        <w:t>scientist</w:t>
      </w:r>
      <w:r w:rsidR="00127B3B" w:rsidRPr="00570332">
        <w:rPr>
          <w:rFonts w:ascii="Times New Roman" w:hAnsi="Times New Roman" w:cs="Times New Roman"/>
          <w:sz w:val="24"/>
          <w:szCs w:val="24"/>
        </w:rPr>
        <w:t>s’ work</w:t>
      </w:r>
      <w:r w:rsidR="006F5CBA" w:rsidRPr="00570332">
        <w:rPr>
          <w:rFonts w:ascii="Times New Roman" w:hAnsi="Times New Roman" w:cs="Times New Roman"/>
          <w:sz w:val="24"/>
          <w:szCs w:val="24"/>
        </w:rPr>
        <w:t xml:space="preserve">. </w:t>
      </w:r>
      <w:r w:rsidR="00C74748" w:rsidRPr="00570332">
        <w:rPr>
          <w:rFonts w:ascii="Times New Roman" w:hAnsi="Times New Roman" w:cs="Times New Roman"/>
          <w:sz w:val="24"/>
          <w:szCs w:val="24"/>
        </w:rPr>
        <w:t>However, its use is not limited to science</w:t>
      </w:r>
      <w:r w:rsidR="00472CB8" w:rsidRPr="00570332">
        <w:rPr>
          <w:rFonts w:ascii="Times New Roman" w:hAnsi="Times New Roman" w:cs="Times New Roman"/>
          <w:sz w:val="24"/>
          <w:szCs w:val="24"/>
        </w:rPr>
        <w:t xml:space="preserve">, but it is a method with which to evaluate any rational, goal-directed activity. </w:t>
      </w:r>
      <w:r w:rsidR="00BD39C6" w:rsidRPr="00570332">
        <w:rPr>
          <w:rFonts w:ascii="Times New Roman" w:hAnsi="Times New Roman" w:cs="Times New Roman"/>
          <w:sz w:val="24"/>
          <w:szCs w:val="24"/>
        </w:rPr>
        <w:t>It is</w:t>
      </w:r>
      <w:r w:rsidR="00E65AE2" w:rsidRPr="00570332">
        <w:rPr>
          <w:rFonts w:ascii="Times New Roman" w:hAnsi="Times New Roman" w:cs="Times New Roman"/>
          <w:sz w:val="24"/>
          <w:szCs w:val="24"/>
        </w:rPr>
        <w:t xml:space="preserve"> a</w:t>
      </w:r>
      <w:r w:rsidR="00BD39C6" w:rsidRPr="00570332">
        <w:rPr>
          <w:rFonts w:ascii="Times New Roman" w:hAnsi="Times New Roman" w:cs="Times New Roman"/>
          <w:sz w:val="24"/>
          <w:szCs w:val="24"/>
        </w:rPr>
        <w:t xml:space="preserve"> hermeneutical method </w:t>
      </w:r>
      <w:r w:rsidR="00BD39C6" w:rsidRPr="0040112E">
        <w:rPr>
          <w:rFonts w:ascii="Times New Roman" w:hAnsi="Times New Roman" w:cs="Times New Roman"/>
          <w:sz w:val="24"/>
          <w:szCs w:val="24"/>
        </w:rPr>
        <w:t xml:space="preserve">in attempting to understand the activities as goal-directed doings. </w:t>
      </w:r>
      <w:r w:rsidR="00FC3F9F">
        <w:rPr>
          <w:rFonts w:ascii="Times New Roman" w:hAnsi="Times New Roman" w:cs="Times New Roman"/>
          <w:sz w:val="24"/>
          <w:szCs w:val="24"/>
        </w:rPr>
        <w:t xml:space="preserve">Transcendental phenomenology, in turn, </w:t>
      </w:r>
      <w:r w:rsidR="00FC3F9F">
        <w:rPr>
          <w:rFonts w:ascii="Times New Roman" w:hAnsi="Times New Roman" w:cs="Times New Roman"/>
          <w:sz w:val="24"/>
          <w:szCs w:val="24"/>
        </w:rPr>
        <w:t>reveals</w:t>
      </w:r>
      <w:r w:rsidR="00FC3F9F" w:rsidRPr="00570332">
        <w:rPr>
          <w:rFonts w:ascii="Times New Roman" w:hAnsi="Times New Roman" w:cs="Times New Roman"/>
          <w:sz w:val="24"/>
          <w:szCs w:val="24"/>
        </w:rPr>
        <w:t xml:space="preserve"> the kinds of evidence and the presuppositions these activities </w:t>
      </w:r>
      <w:r w:rsidR="00FC3F9F">
        <w:rPr>
          <w:rFonts w:ascii="Times New Roman" w:hAnsi="Times New Roman" w:cs="Times New Roman"/>
          <w:sz w:val="24"/>
          <w:szCs w:val="24"/>
        </w:rPr>
        <w:t>exhibit</w:t>
      </w:r>
      <w:r w:rsidR="00FC3F9F" w:rsidRPr="00570332">
        <w:rPr>
          <w:rFonts w:ascii="Times New Roman" w:hAnsi="Times New Roman" w:cs="Times New Roman"/>
          <w:sz w:val="24"/>
          <w:szCs w:val="24"/>
        </w:rPr>
        <w:t xml:space="preserve">. </w:t>
      </w:r>
      <w:r w:rsidR="00FC3F9F">
        <w:rPr>
          <w:rFonts w:ascii="Times New Roman" w:hAnsi="Times New Roman" w:cs="Times New Roman"/>
          <w:sz w:val="24"/>
          <w:szCs w:val="24"/>
        </w:rPr>
        <w:t>Together these two methods enable</w:t>
      </w:r>
      <w:r w:rsidR="001716ED" w:rsidRPr="00570332">
        <w:rPr>
          <w:rFonts w:ascii="Times New Roman" w:hAnsi="Times New Roman" w:cs="Times New Roman"/>
          <w:sz w:val="24"/>
          <w:szCs w:val="24"/>
        </w:rPr>
        <w:t xml:space="preserve"> </w:t>
      </w:r>
      <w:r w:rsidR="00FC3F9F">
        <w:rPr>
          <w:rFonts w:ascii="Times New Roman" w:hAnsi="Times New Roman" w:cs="Times New Roman"/>
          <w:sz w:val="24"/>
          <w:szCs w:val="24"/>
        </w:rPr>
        <w:t xml:space="preserve">the philosopher to engage in </w:t>
      </w:r>
      <w:r w:rsidR="001716ED" w:rsidRPr="00570332">
        <w:rPr>
          <w:rFonts w:ascii="Times New Roman" w:hAnsi="Times New Roman" w:cs="Times New Roman"/>
          <w:sz w:val="24"/>
          <w:szCs w:val="24"/>
        </w:rPr>
        <w:t>in</w:t>
      </w:r>
      <w:r w:rsidR="00700E7B" w:rsidRPr="00570332">
        <w:rPr>
          <w:rFonts w:ascii="Times New Roman" w:hAnsi="Times New Roman" w:cs="Times New Roman"/>
          <w:sz w:val="24"/>
          <w:szCs w:val="24"/>
        </w:rPr>
        <w:t>ner</w:t>
      </w:r>
      <w:r w:rsidR="001716ED" w:rsidRPr="00570332">
        <w:rPr>
          <w:rFonts w:ascii="Times New Roman" w:hAnsi="Times New Roman" w:cs="Times New Roman"/>
          <w:sz w:val="24"/>
          <w:szCs w:val="24"/>
        </w:rPr>
        <w:t xml:space="preserve"> critique</w:t>
      </w:r>
      <w:r w:rsidR="00FC3F9F">
        <w:rPr>
          <w:rFonts w:ascii="Times New Roman" w:hAnsi="Times New Roman" w:cs="Times New Roman"/>
          <w:sz w:val="24"/>
          <w:szCs w:val="24"/>
        </w:rPr>
        <w:t xml:space="preserve">, that is, critique </w:t>
      </w:r>
      <w:proofErr w:type="gramStart"/>
      <w:r w:rsidR="00F81F18">
        <w:rPr>
          <w:rFonts w:ascii="Times New Roman" w:hAnsi="Times New Roman" w:cs="Times New Roman"/>
          <w:sz w:val="24"/>
          <w:szCs w:val="24"/>
        </w:rPr>
        <w:t>on the basis of</w:t>
      </w:r>
      <w:proofErr w:type="gramEnd"/>
      <w:r w:rsidR="00F81F18">
        <w:rPr>
          <w:rFonts w:ascii="Times New Roman" w:hAnsi="Times New Roman" w:cs="Times New Roman"/>
          <w:sz w:val="24"/>
          <w:szCs w:val="24"/>
        </w:rPr>
        <w:t xml:space="preserve"> the reflection on these activities </w:t>
      </w:r>
      <w:r w:rsidR="00166908">
        <w:rPr>
          <w:rFonts w:ascii="Times New Roman" w:hAnsi="Times New Roman" w:cs="Times New Roman"/>
          <w:sz w:val="24"/>
          <w:szCs w:val="24"/>
        </w:rPr>
        <w:t>themselves</w:t>
      </w:r>
      <w:r w:rsidR="00FC3F9F">
        <w:rPr>
          <w:rFonts w:ascii="Times New Roman" w:hAnsi="Times New Roman" w:cs="Times New Roman"/>
          <w:sz w:val="24"/>
          <w:szCs w:val="24"/>
        </w:rPr>
        <w:t xml:space="preserve"> instead</w:t>
      </w:r>
      <w:r w:rsidR="00F81F18">
        <w:rPr>
          <w:rFonts w:ascii="Times New Roman" w:hAnsi="Times New Roman" w:cs="Times New Roman"/>
          <w:sz w:val="24"/>
          <w:szCs w:val="24"/>
        </w:rPr>
        <w:t xml:space="preserve"> </w:t>
      </w:r>
      <w:r w:rsidR="00166908">
        <w:rPr>
          <w:rFonts w:ascii="Times New Roman" w:hAnsi="Times New Roman" w:cs="Times New Roman"/>
          <w:sz w:val="24"/>
          <w:szCs w:val="24"/>
        </w:rPr>
        <w:t xml:space="preserve">through a comparison with some </w:t>
      </w:r>
      <w:r w:rsidR="00F81F18">
        <w:rPr>
          <w:rFonts w:ascii="Times New Roman" w:hAnsi="Times New Roman" w:cs="Times New Roman"/>
          <w:sz w:val="24"/>
          <w:szCs w:val="24"/>
        </w:rPr>
        <w:t>external standard</w:t>
      </w:r>
      <w:r w:rsidR="00166908">
        <w:rPr>
          <w:rFonts w:ascii="Times New Roman" w:hAnsi="Times New Roman" w:cs="Times New Roman"/>
          <w:sz w:val="24"/>
          <w:szCs w:val="24"/>
        </w:rPr>
        <w:t>s</w:t>
      </w:r>
      <w:r w:rsidR="00F81F18">
        <w:rPr>
          <w:rFonts w:ascii="Times New Roman" w:hAnsi="Times New Roman" w:cs="Times New Roman"/>
          <w:sz w:val="24"/>
          <w:szCs w:val="24"/>
        </w:rPr>
        <w:t xml:space="preserve"> or measure</w:t>
      </w:r>
      <w:r w:rsidR="00166908">
        <w:rPr>
          <w:rFonts w:ascii="Times New Roman" w:hAnsi="Times New Roman" w:cs="Times New Roman"/>
          <w:sz w:val="24"/>
          <w:szCs w:val="24"/>
        </w:rPr>
        <w:t>s</w:t>
      </w:r>
      <w:r w:rsidR="001716ED" w:rsidRPr="0040112E">
        <w:rPr>
          <w:rFonts w:ascii="Times New Roman" w:hAnsi="Times New Roman" w:cs="Times New Roman"/>
          <w:sz w:val="24"/>
          <w:szCs w:val="24"/>
        </w:rPr>
        <w:t xml:space="preserve">. </w:t>
      </w:r>
      <w:r w:rsidR="00B3266B">
        <w:rPr>
          <w:rFonts w:ascii="Times New Roman" w:hAnsi="Times New Roman" w:cs="Times New Roman"/>
          <w:sz w:val="24"/>
          <w:szCs w:val="24"/>
        </w:rPr>
        <w:t xml:space="preserve">Using these both methods, the philosopher may suggest revisions to the activities to correct them. </w:t>
      </w:r>
      <w:r w:rsidR="00BD39C6" w:rsidRPr="0040112E">
        <w:rPr>
          <w:rFonts w:ascii="Times New Roman" w:hAnsi="Times New Roman" w:cs="Times New Roman"/>
          <w:sz w:val="24"/>
          <w:szCs w:val="24"/>
        </w:rPr>
        <w:t>T</w:t>
      </w:r>
      <w:r w:rsidR="004C19A2" w:rsidRPr="0040112E">
        <w:rPr>
          <w:rFonts w:ascii="Times New Roman" w:hAnsi="Times New Roman" w:cs="Times New Roman"/>
          <w:sz w:val="24"/>
          <w:szCs w:val="24"/>
        </w:rPr>
        <w:t xml:space="preserve">his will take place by raising transcendental questions about </w:t>
      </w:r>
      <w:r w:rsidR="00EB5AF9" w:rsidRPr="0040112E">
        <w:rPr>
          <w:rFonts w:ascii="Times New Roman" w:hAnsi="Times New Roman" w:cs="Times New Roman"/>
          <w:sz w:val="24"/>
          <w:szCs w:val="24"/>
        </w:rPr>
        <w:t>straightforward goal-</w:t>
      </w:r>
      <w:r w:rsidR="00EB5AF9" w:rsidRPr="0040112E">
        <w:rPr>
          <w:rFonts w:ascii="Times New Roman" w:hAnsi="Times New Roman" w:cs="Times New Roman"/>
          <w:sz w:val="24"/>
          <w:szCs w:val="24"/>
        </w:rPr>
        <w:lastRenderedPageBreak/>
        <w:t>directed activities</w:t>
      </w:r>
      <w:r w:rsidR="00BD39C6" w:rsidRPr="0040112E">
        <w:rPr>
          <w:rFonts w:ascii="Times New Roman" w:hAnsi="Times New Roman" w:cs="Times New Roman"/>
          <w:i/>
          <w:sz w:val="24"/>
          <w:szCs w:val="24"/>
        </w:rPr>
        <w:t>.</w:t>
      </w:r>
      <w:r w:rsidR="00BD39C6" w:rsidRPr="0040112E">
        <w:rPr>
          <w:rFonts w:ascii="Times New Roman" w:hAnsi="Times New Roman" w:cs="Times New Roman"/>
          <w:sz w:val="24"/>
          <w:szCs w:val="24"/>
        </w:rPr>
        <w:t xml:space="preserve"> In the transcendental attitude</w:t>
      </w:r>
      <w:r w:rsidR="00631963" w:rsidRPr="0040112E">
        <w:rPr>
          <w:rFonts w:ascii="Times New Roman" w:hAnsi="Times New Roman" w:cs="Times New Roman"/>
          <w:sz w:val="24"/>
          <w:szCs w:val="24"/>
        </w:rPr>
        <w:t>,</w:t>
      </w:r>
      <w:r w:rsidR="00BD39C6" w:rsidRPr="0040112E">
        <w:rPr>
          <w:rFonts w:ascii="Times New Roman" w:hAnsi="Times New Roman" w:cs="Times New Roman"/>
          <w:sz w:val="24"/>
          <w:szCs w:val="24"/>
        </w:rPr>
        <w:t xml:space="preserve"> the constitution of senses and goals </w:t>
      </w:r>
      <w:r w:rsidR="00FA6AD1" w:rsidRPr="0040112E">
        <w:rPr>
          <w:rFonts w:ascii="Times New Roman" w:hAnsi="Times New Roman" w:cs="Times New Roman"/>
          <w:sz w:val="24"/>
          <w:szCs w:val="24"/>
        </w:rPr>
        <w:t xml:space="preserve">revealed by </w:t>
      </w:r>
      <w:r w:rsidR="00FA6AD1" w:rsidRPr="0040112E">
        <w:rPr>
          <w:rFonts w:ascii="Times New Roman" w:hAnsi="Times New Roman" w:cs="Times New Roman"/>
          <w:i/>
          <w:iCs/>
          <w:sz w:val="24"/>
          <w:szCs w:val="24"/>
        </w:rPr>
        <w:t>Besinnung</w:t>
      </w:r>
      <w:r w:rsidR="00FA6AD1" w:rsidRPr="0040112E">
        <w:rPr>
          <w:rFonts w:ascii="Times New Roman" w:hAnsi="Times New Roman" w:cs="Times New Roman"/>
          <w:sz w:val="24"/>
          <w:szCs w:val="24"/>
        </w:rPr>
        <w:t xml:space="preserve"> </w:t>
      </w:r>
      <w:r w:rsidR="00BD39C6" w:rsidRPr="0040112E">
        <w:rPr>
          <w:rFonts w:ascii="Times New Roman" w:hAnsi="Times New Roman" w:cs="Times New Roman"/>
          <w:sz w:val="24"/>
          <w:szCs w:val="24"/>
        </w:rPr>
        <w:t xml:space="preserve">are studied in their intentional historicity. </w:t>
      </w:r>
      <w:r w:rsidR="00FD2773" w:rsidRPr="0040112E">
        <w:rPr>
          <w:rFonts w:ascii="Times New Roman" w:hAnsi="Times New Roman" w:cs="Times New Roman"/>
          <w:sz w:val="24"/>
          <w:szCs w:val="24"/>
        </w:rPr>
        <w:t>They</w:t>
      </w:r>
      <w:r w:rsidR="00BD39C6" w:rsidRPr="0040112E">
        <w:rPr>
          <w:rFonts w:ascii="Times New Roman" w:hAnsi="Times New Roman" w:cs="Times New Roman"/>
          <w:sz w:val="24"/>
          <w:szCs w:val="24"/>
        </w:rPr>
        <w:t xml:space="preserve"> are typically sedimented in our consciousness as habitual beliefs that we have learned from previous generations. In transcendental analysis</w:t>
      </w:r>
      <w:r w:rsidR="00631963" w:rsidRPr="0040112E">
        <w:rPr>
          <w:rFonts w:ascii="Times New Roman" w:hAnsi="Times New Roman" w:cs="Times New Roman"/>
          <w:sz w:val="24"/>
          <w:szCs w:val="24"/>
        </w:rPr>
        <w:t>,</w:t>
      </w:r>
      <w:r w:rsidR="00BD39C6" w:rsidRPr="0040112E">
        <w:rPr>
          <w:rFonts w:ascii="Times New Roman" w:hAnsi="Times New Roman" w:cs="Times New Roman"/>
          <w:sz w:val="24"/>
          <w:szCs w:val="24"/>
        </w:rPr>
        <w:t xml:space="preserve"> these implicit presuppositions are made explicit </w:t>
      </w:r>
      <w:r w:rsidR="00FA6AD1" w:rsidRPr="0040112E">
        <w:rPr>
          <w:rFonts w:ascii="Times New Roman" w:hAnsi="Times New Roman" w:cs="Times New Roman"/>
          <w:sz w:val="24"/>
          <w:szCs w:val="24"/>
        </w:rPr>
        <w:t xml:space="preserve">so that </w:t>
      </w:r>
      <w:r w:rsidR="00BD39C6" w:rsidRPr="0040112E">
        <w:rPr>
          <w:rFonts w:ascii="Times New Roman" w:hAnsi="Times New Roman" w:cs="Times New Roman"/>
          <w:sz w:val="24"/>
          <w:szCs w:val="24"/>
        </w:rPr>
        <w:t xml:space="preserve">their </w:t>
      </w:r>
      <w:r w:rsidR="00CB5532">
        <w:rPr>
          <w:rFonts w:ascii="Times New Roman" w:hAnsi="Times New Roman" w:cs="Times New Roman"/>
          <w:sz w:val="24"/>
          <w:szCs w:val="24"/>
        </w:rPr>
        <w:t>‘</w:t>
      </w:r>
      <w:r w:rsidR="00BD39C6" w:rsidRPr="003909F4">
        <w:rPr>
          <w:rFonts w:ascii="Times New Roman" w:hAnsi="Times New Roman" w:cs="Times New Roman"/>
          <w:sz w:val="24"/>
          <w:szCs w:val="24"/>
        </w:rPr>
        <w:t>genuineness</w:t>
      </w:r>
      <w:r w:rsidR="00CB5532">
        <w:rPr>
          <w:rFonts w:ascii="Times New Roman" w:hAnsi="Times New Roman" w:cs="Times New Roman"/>
          <w:sz w:val="24"/>
          <w:szCs w:val="24"/>
        </w:rPr>
        <w:t>’</w:t>
      </w:r>
      <w:r w:rsidR="00BD39C6" w:rsidRPr="00570332">
        <w:rPr>
          <w:rFonts w:ascii="Times New Roman" w:hAnsi="Times New Roman" w:cs="Times New Roman"/>
          <w:sz w:val="24"/>
          <w:szCs w:val="24"/>
        </w:rPr>
        <w:t xml:space="preserve"> </w:t>
      </w:r>
      <w:r w:rsidR="00FA6AD1" w:rsidRPr="00570332">
        <w:rPr>
          <w:rFonts w:ascii="Times New Roman" w:hAnsi="Times New Roman" w:cs="Times New Roman"/>
          <w:sz w:val="24"/>
          <w:szCs w:val="24"/>
        </w:rPr>
        <w:t>can be</w:t>
      </w:r>
      <w:r w:rsidR="00BD39C6" w:rsidRPr="00570332">
        <w:rPr>
          <w:rFonts w:ascii="Times New Roman" w:hAnsi="Times New Roman" w:cs="Times New Roman"/>
          <w:sz w:val="24"/>
          <w:szCs w:val="24"/>
        </w:rPr>
        <w:t xml:space="preserve"> evaluated. The role of transcendental phenomenology is thus to provide a</w:t>
      </w:r>
      <w:r w:rsidR="005062E4" w:rsidRPr="00570332">
        <w:rPr>
          <w:rFonts w:ascii="Times New Roman" w:hAnsi="Times New Roman" w:cs="Times New Roman"/>
          <w:sz w:val="24"/>
          <w:szCs w:val="24"/>
        </w:rPr>
        <w:t>n</w:t>
      </w:r>
      <w:r w:rsidR="00BD39C6" w:rsidRPr="00570332">
        <w:rPr>
          <w:rFonts w:ascii="Times New Roman" w:hAnsi="Times New Roman" w:cs="Times New Roman"/>
          <w:sz w:val="24"/>
          <w:szCs w:val="24"/>
        </w:rPr>
        <w:t xml:space="preserve"> </w:t>
      </w:r>
      <w:r w:rsidR="005062E4" w:rsidRPr="00570332">
        <w:rPr>
          <w:rFonts w:ascii="Times New Roman" w:hAnsi="Times New Roman" w:cs="Times New Roman"/>
          <w:sz w:val="24"/>
          <w:szCs w:val="24"/>
        </w:rPr>
        <w:t>alternative</w:t>
      </w:r>
      <w:r w:rsidR="00BD39C6" w:rsidRPr="00570332">
        <w:rPr>
          <w:rFonts w:ascii="Times New Roman" w:hAnsi="Times New Roman" w:cs="Times New Roman"/>
          <w:sz w:val="24"/>
          <w:szCs w:val="24"/>
        </w:rPr>
        <w:t xml:space="preserve"> point of view to the results of </w:t>
      </w:r>
      <w:r w:rsidR="00BD39C6" w:rsidRPr="00570332">
        <w:rPr>
          <w:rFonts w:ascii="Times New Roman" w:hAnsi="Times New Roman" w:cs="Times New Roman"/>
          <w:i/>
          <w:sz w:val="24"/>
          <w:szCs w:val="24"/>
        </w:rPr>
        <w:t>Besinnung</w:t>
      </w:r>
      <w:r w:rsidR="00BD39C6" w:rsidRPr="00570332">
        <w:rPr>
          <w:rFonts w:ascii="Times New Roman" w:hAnsi="Times New Roman" w:cs="Times New Roman"/>
          <w:sz w:val="24"/>
          <w:szCs w:val="24"/>
        </w:rPr>
        <w:t xml:space="preserve"> so that</w:t>
      </w:r>
      <w:r w:rsidR="00631963" w:rsidRPr="00570332">
        <w:rPr>
          <w:rFonts w:ascii="Times New Roman" w:hAnsi="Times New Roman" w:cs="Times New Roman"/>
          <w:sz w:val="24"/>
          <w:szCs w:val="24"/>
        </w:rPr>
        <w:t>,</w:t>
      </w:r>
      <w:r w:rsidR="00BD39C6" w:rsidRPr="00570332">
        <w:rPr>
          <w:rFonts w:ascii="Times New Roman" w:hAnsi="Times New Roman" w:cs="Times New Roman"/>
          <w:sz w:val="24"/>
          <w:szCs w:val="24"/>
        </w:rPr>
        <w:t xml:space="preserve"> in combination</w:t>
      </w:r>
      <w:r w:rsidR="00631963" w:rsidRPr="00570332">
        <w:rPr>
          <w:rFonts w:ascii="Times New Roman" w:hAnsi="Times New Roman" w:cs="Times New Roman"/>
          <w:sz w:val="24"/>
          <w:szCs w:val="24"/>
        </w:rPr>
        <w:t>,</w:t>
      </w:r>
      <w:r w:rsidR="00BD39C6" w:rsidRPr="00570332">
        <w:rPr>
          <w:rFonts w:ascii="Times New Roman" w:hAnsi="Times New Roman" w:cs="Times New Roman"/>
          <w:sz w:val="24"/>
          <w:szCs w:val="24"/>
        </w:rPr>
        <w:t xml:space="preserve"> the two methods yield suggestion</w:t>
      </w:r>
      <w:r w:rsidR="00AD3D4A" w:rsidRPr="00570332">
        <w:rPr>
          <w:rFonts w:ascii="Times New Roman" w:hAnsi="Times New Roman" w:cs="Times New Roman"/>
          <w:sz w:val="24"/>
          <w:szCs w:val="24"/>
        </w:rPr>
        <w:t>s</w:t>
      </w:r>
      <w:r w:rsidR="00BD39C6" w:rsidRPr="00570332">
        <w:rPr>
          <w:rFonts w:ascii="Times New Roman" w:hAnsi="Times New Roman" w:cs="Times New Roman"/>
          <w:sz w:val="24"/>
          <w:szCs w:val="24"/>
        </w:rPr>
        <w:t xml:space="preserve"> for revision and renewal of our goals and concepts, and eventually practices. </w:t>
      </w:r>
    </w:p>
    <w:p w14:paraId="1DDAD5FB" w14:textId="65737A8B" w:rsidR="00180375" w:rsidRPr="00570332" w:rsidRDefault="009B7392"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T</w:t>
      </w:r>
      <w:r w:rsidR="00180375" w:rsidRPr="00570332">
        <w:rPr>
          <w:rFonts w:ascii="Times New Roman" w:hAnsi="Times New Roman" w:cs="Times New Roman"/>
          <w:sz w:val="24"/>
          <w:szCs w:val="24"/>
        </w:rPr>
        <w:t xml:space="preserve">ranscendental phenomenology does not provide us with an incorrigible foundation with which to criticize activities. The reason is that transcendental phenomenology offers </w:t>
      </w:r>
      <w:r w:rsidR="00705534" w:rsidRPr="00570332">
        <w:rPr>
          <w:rFonts w:ascii="Times New Roman" w:hAnsi="Times New Roman" w:cs="Times New Roman"/>
          <w:sz w:val="24"/>
          <w:szCs w:val="24"/>
        </w:rPr>
        <w:t xml:space="preserve">nothing more than an alternative </w:t>
      </w:r>
      <w:r w:rsidR="00180375" w:rsidRPr="00570332">
        <w:rPr>
          <w:rFonts w:ascii="Times New Roman" w:hAnsi="Times New Roman" w:cs="Times New Roman"/>
          <w:sz w:val="24"/>
          <w:szCs w:val="24"/>
        </w:rPr>
        <w:t xml:space="preserve">point of view </w:t>
      </w:r>
      <w:r w:rsidR="00705534" w:rsidRPr="00570332">
        <w:rPr>
          <w:rFonts w:ascii="Times New Roman" w:hAnsi="Times New Roman" w:cs="Times New Roman"/>
          <w:sz w:val="24"/>
          <w:szCs w:val="24"/>
        </w:rPr>
        <w:t xml:space="preserve">from which we can examine what is given in the natural attitude. </w:t>
      </w:r>
      <w:r w:rsidR="00180375" w:rsidRPr="00570332">
        <w:rPr>
          <w:rFonts w:ascii="Times New Roman" w:hAnsi="Times New Roman" w:cs="Times New Roman"/>
          <w:sz w:val="24"/>
          <w:szCs w:val="24"/>
        </w:rPr>
        <w:t xml:space="preserve">Hence, it includes everything, </w:t>
      </w:r>
      <w:r w:rsidR="00631963" w:rsidRPr="00570332">
        <w:rPr>
          <w:rFonts w:ascii="Times New Roman" w:hAnsi="Times New Roman" w:cs="Times New Roman"/>
          <w:sz w:val="24"/>
          <w:szCs w:val="24"/>
        </w:rPr>
        <w:t xml:space="preserve">even </w:t>
      </w:r>
      <w:r w:rsidR="00180375" w:rsidRPr="00570332">
        <w:rPr>
          <w:rFonts w:ascii="Times New Roman" w:hAnsi="Times New Roman" w:cs="Times New Roman"/>
          <w:sz w:val="24"/>
          <w:szCs w:val="24"/>
        </w:rPr>
        <w:t>the false ideals that keep us captive in the natur</w:t>
      </w:r>
      <w:r w:rsidRPr="00570332">
        <w:rPr>
          <w:rFonts w:ascii="Times New Roman" w:hAnsi="Times New Roman" w:cs="Times New Roman"/>
          <w:sz w:val="24"/>
          <w:szCs w:val="24"/>
        </w:rPr>
        <w:t xml:space="preserve">al attitude. They are </w:t>
      </w:r>
      <w:r w:rsidR="00180375" w:rsidRPr="00570332">
        <w:rPr>
          <w:rFonts w:ascii="Times New Roman" w:hAnsi="Times New Roman" w:cs="Times New Roman"/>
          <w:sz w:val="24"/>
          <w:szCs w:val="24"/>
        </w:rPr>
        <w:t xml:space="preserve">sedimented in our consciousness </w:t>
      </w:r>
      <w:r w:rsidR="00F51C2F" w:rsidRPr="00570332">
        <w:rPr>
          <w:rFonts w:ascii="Times New Roman" w:hAnsi="Times New Roman" w:cs="Times New Roman"/>
          <w:sz w:val="24"/>
          <w:szCs w:val="24"/>
        </w:rPr>
        <w:t xml:space="preserve">in </w:t>
      </w:r>
      <w:r w:rsidR="005C788D" w:rsidRPr="00570332">
        <w:rPr>
          <w:rFonts w:ascii="Times New Roman" w:hAnsi="Times New Roman" w:cs="Times New Roman"/>
          <w:sz w:val="24"/>
          <w:szCs w:val="24"/>
        </w:rPr>
        <w:t>passive layers that are then clarified in transcendental phenomenology</w:t>
      </w:r>
      <w:r w:rsidR="00180375" w:rsidRPr="00570332">
        <w:rPr>
          <w:rFonts w:ascii="Times New Roman" w:hAnsi="Times New Roman" w:cs="Times New Roman"/>
          <w:sz w:val="24"/>
          <w:szCs w:val="24"/>
        </w:rPr>
        <w:t>.</w:t>
      </w:r>
      <w:r w:rsidR="00FD1798" w:rsidRPr="00570332">
        <w:rPr>
          <w:rFonts w:ascii="Times New Roman" w:hAnsi="Times New Roman" w:cs="Times New Roman"/>
          <w:sz w:val="24"/>
          <w:szCs w:val="24"/>
        </w:rPr>
        <w:t xml:space="preserve"> </w:t>
      </w:r>
      <w:r w:rsidR="00A31825" w:rsidRPr="00570332">
        <w:rPr>
          <w:rFonts w:ascii="Times New Roman" w:hAnsi="Times New Roman" w:cs="Times New Roman"/>
          <w:sz w:val="24"/>
          <w:szCs w:val="24"/>
        </w:rPr>
        <w:t xml:space="preserve">Once clarified they can be revised. </w:t>
      </w:r>
      <w:r w:rsidR="00180375" w:rsidRPr="00570332">
        <w:rPr>
          <w:rFonts w:ascii="Times New Roman" w:hAnsi="Times New Roman" w:cs="Times New Roman"/>
          <w:sz w:val="24"/>
          <w:szCs w:val="24"/>
        </w:rPr>
        <w:t xml:space="preserve">The virtue of transcendental phenomenology is </w:t>
      </w:r>
      <w:r w:rsidR="00705534" w:rsidRPr="00570332">
        <w:rPr>
          <w:rFonts w:ascii="Times New Roman" w:hAnsi="Times New Roman" w:cs="Times New Roman"/>
          <w:sz w:val="24"/>
          <w:szCs w:val="24"/>
        </w:rPr>
        <w:t xml:space="preserve">the way in which it provides a point of </w:t>
      </w:r>
      <w:r w:rsidR="00180375" w:rsidRPr="00570332">
        <w:rPr>
          <w:rFonts w:ascii="Times New Roman" w:hAnsi="Times New Roman" w:cs="Times New Roman"/>
          <w:sz w:val="24"/>
          <w:szCs w:val="24"/>
        </w:rPr>
        <w:t xml:space="preserve">view </w:t>
      </w:r>
      <w:r w:rsidR="00705534" w:rsidRPr="00570332">
        <w:rPr>
          <w:rFonts w:ascii="Times New Roman" w:hAnsi="Times New Roman" w:cs="Times New Roman"/>
          <w:sz w:val="24"/>
          <w:szCs w:val="24"/>
        </w:rPr>
        <w:t>from</w:t>
      </w:r>
      <w:r w:rsidR="00180375" w:rsidRPr="00570332">
        <w:rPr>
          <w:rFonts w:ascii="Times New Roman" w:hAnsi="Times New Roman" w:cs="Times New Roman"/>
          <w:sz w:val="24"/>
          <w:szCs w:val="24"/>
        </w:rPr>
        <w:t xml:space="preserve"> which we </w:t>
      </w:r>
      <w:r w:rsidR="00705534" w:rsidRPr="00570332">
        <w:rPr>
          <w:rFonts w:ascii="Times New Roman" w:hAnsi="Times New Roman" w:cs="Times New Roman"/>
          <w:sz w:val="24"/>
          <w:szCs w:val="24"/>
        </w:rPr>
        <w:t xml:space="preserve">can </w:t>
      </w:r>
      <w:r w:rsidR="009D638C" w:rsidRPr="00570332">
        <w:rPr>
          <w:rFonts w:ascii="Times New Roman" w:hAnsi="Times New Roman" w:cs="Times New Roman"/>
          <w:sz w:val="24"/>
          <w:szCs w:val="24"/>
        </w:rPr>
        <w:t xml:space="preserve">hope to </w:t>
      </w:r>
      <w:r w:rsidR="00180375" w:rsidRPr="00570332">
        <w:rPr>
          <w:rFonts w:ascii="Times New Roman" w:hAnsi="Times New Roman" w:cs="Times New Roman"/>
          <w:sz w:val="24"/>
          <w:szCs w:val="24"/>
        </w:rPr>
        <w:t xml:space="preserve">notice the </w:t>
      </w:r>
      <w:r w:rsidR="00345505" w:rsidRPr="00570332">
        <w:rPr>
          <w:rFonts w:ascii="Times New Roman" w:hAnsi="Times New Roman" w:cs="Times New Roman"/>
          <w:sz w:val="24"/>
          <w:szCs w:val="24"/>
        </w:rPr>
        <w:t>one-sided</w:t>
      </w:r>
      <w:r w:rsidR="00180375" w:rsidRPr="00570332">
        <w:rPr>
          <w:rFonts w:ascii="Times New Roman" w:hAnsi="Times New Roman" w:cs="Times New Roman"/>
          <w:sz w:val="24"/>
          <w:szCs w:val="24"/>
        </w:rPr>
        <w:t xml:space="preserve">ness of some </w:t>
      </w:r>
      <w:r w:rsidR="00F111B1" w:rsidRPr="00570332">
        <w:rPr>
          <w:rFonts w:ascii="Times New Roman" w:hAnsi="Times New Roman" w:cs="Times New Roman"/>
          <w:sz w:val="24"/>
          <w:szCs w:val="24"/>
        </w:rPr>
        <w:t xml:space="preserve">of our </w:t>
      </w:r>
      <w:r w:rsidR="00345505" w:rsidRPr="00570332">
        <w:rPr>
          <w:rFonts w:ascii="Times New Roman" w:hAnsi="Times New Roman" w:cs="Times New Roman"/>
          <w:sz w:val="24"/>
          <w:szCs w:val="24"/>
        </w:rPr>
        <w:t xml:space="preserve">concepts and </w:t>
      </w:r>
      <w:r w:rsidR="00F111B1" w:rsidRPr="00570332">
        <w:rPr>
          <w:rFonts w:ascii="Times New Roman" w:hAnsi="Times New Roman" w:cs="Times New Roman"/>
          <w:sz w:val="24"/>
          <w:szCs w:val="24"/>
        </w:rPr>
        <w:t>goals</w:t>
      </w:r>
      <w:r w:rsidR="00180375" w:rsidRPr="00570332">
        <w:rPr>
          <w:rFonts w:ascii="Times New Roman" w:hAnsi="Times New Roman" w:cs="Times New Roman"/>
          <w:sz w:val="24"/>
          <w:szCs w:val="24"/>
        </w:rPr>
        <w:t>. It enables looking at them from outside</w:t>
      </w:r>
      <w:r w:rsidR="00705534" w:rsidRPr="00570332">
        <w:rPr>
          <w:rFonts w:ascii="Times New Roman" w:hAnsi="Times New Roman" w:cs="Times New Roman"/>
          <w:sz w:val="24"/>
          <w:szCs w:val="24"/>
        </w:rPr>
        <w:t xml:space="preserve"> </w:t>
      </w:r>
      <w:r w:rsidR="00180375" w:rsidRPr="00570332">
        <w:rPr>
          <w:rFonts w:ascii="Times New Roman" w:hAnsi="Times New Roman" w:cs="Times New Roman"/>
          <w:sz w:val="24"/>
          <w:szCs w:val="24"/>
        </w:rPr>
        <w:t xml:space="preserve">the </w:t>
      </w:r>
      <w:r w:rsidR="009D638C" w:rsidRPr="00570332">
        <w:rPr>
          <w:rFonts w:ascii="Times New Roman" w:hAnsi="Times New Roman" w:cs="Times New Roman"/>
          <w:sz w:val="24"/>
          <w:szCs w:val="24"/>
        </w:rPr>
        <w:t xml:space="preserve">naïve </w:t>
      </w:r>
      <w:r w:rsidR="00180375" w:rsidRPr="00570332">
        <w:rPr>
          <w:rFonts w:ascii="Times New Roman" w:hAnsi="Times New Roman" w:cs="Times New Roman"/>
          <w:sz w:val="24"/>
          <w:szCs w:val="24"/>
        </w:rPr>
        <w:t xml:space="preserve">natural attitude, hence in relation to other goals, to evidences, and to the </w:t>
      </w:r>
      <w:proofErr w:type="gramStart"/>
      <w:r w:rsidR="00180375" w:rsidRPr="00570332">
        <w:rPr>
          <w:rFonts w:ascii="Times New Roman" w:hAnsi="Times New Roman" w:cs="Times New Roman"/>
          <w:sz w:val="24"/>
          <w:szCs w:val="24"/>
        </w:rPr>
        <w:t>life-world</w:t>
      </w:r>
      <w:proofErr w:type="gramEnd"/>
      <w:r w:rsidR="00180375" w:rsidRPr="00570332">
        <w:rPr>
          <w:rFonts w:ascii="Times New Roman" w:hAnsi="Times New Roman" w:cs="Times New Roman"/>
          <w:sz w:val="24"/>
          <w:szCs w:val="24"/>
        </w:rPr>
        <w:t>, but without fabricating an artificial ex</w:t>
      </w:r>
      <w:r w:rsidRPr="00570332">
        <w:rPr>
          <w:rFonts w:ascii="Times New Roman" w:hAnsi="Times New Roman" w:cs="Times New Roman"/>
          <w:sz w:val="24"/>
          <w:szCs w:val="24"/>
        </w:rPr>
        <w:t xml:space="preserve">ternal measure of objectivity. </w:t>
      </w:r>
      <w:r w:rsidR="007374F7" w:rsidRPr="00570332">
        <w:rPr>
          <w:rFonts w:ascii="Times New Roman" w:hAnsi="Times New Roman" w:cs="Times New Roman"/>
          <w:sz w:val="24"/>
          <w:szCs w:val="24"/>
        </w:rPr>
        <w:t>This reflection</w:t>
      </w:r>
      <w:r w:rsidR="00705534" w:rsidRPr="00570332">
        <w:rPr>
          <w:rFonts w:ascii="Times New Roman" w:hAnsi="Times New Roman" w:cs="Times New Roman"/>
          <w:sz w:val="24"/>
          <w:szCs w:val="24"/>
        </w:rPr>
        <w:t xml:space="preserve"> </w:t>
      </w:r>
      <w:r w:rsidR="0094229E" w:rsidRPr="00570332">
        <w:rPr>
          <w:rFonts w:ascii="Times New Roman" w:hAnsi="Times New Roman" w:cs="Times New Roman"/>
          <w:sz w:val="24"/>
          <w:szCs w:val="24"/>
        </w:rPr>
        <w:t>is never finished:</w:t>
      </w:r>
      <w:r w:rsidR="00705534" w:rsidRPr="00570332">
        <w:rPr>
          <w:rFonts w:ascii="Times New Roman" w:hAnsi="Times New Roman" w:cs="Times New Roman"/>
          <w:sz w:val="24"/>
          <w:szCs w:val="24"/>
        </w:rPr>
        <w:t xml:space="preserve"> </w:t>
      </w:r>
      <w:r w:rsidR="00555381" w:rsidRPr="00570332">
        <w:rPr>
          <w:rFonts w:ascii="Times New Roman" w:hAnsi="Times New Roman" w:cs="Times New Roman"/>
          <w:sz w:val="24"/>
          <w:szCs w:val="24"/>
        </w:rPr>
        <w:t xml:space="preserve">there is no ideal state or mechanism that could conclusively settle the correctness of our thought.  </w:t>
      </w:r>
    </w:p>
    <w:p w14:paraId="4FCCA247" w14:textId="4A977545" w:rsidR="001C484F" w:rsidRPr="00570332" w:rsidRDefault="008F3009" w:rsidP="00570332">
      <w:pPr>
        <w:spacing w:line="480" w:lineRule="auto"/>
        <w:ind w:firstLine="720"/>
        <w:rPr>
          <w:rFonts w:ascii="Times New Roman" w:hAnsi="Times New Roman" w:cs="Times New Roman"/>
          <w:sz w:val="24"/>
          <w:szCs w:val="24"/>
        </w:rPr>
      </w:pPr>
      <w:r w:rsidRPr="00570332">
        <w:rPr>
          <w:rFonts w:ascii="Times New Roman" w:hAnsi="Times New Roman" w:cs="Times New Roman"/>
          <w:sz w:val="24"/>
          <w:szCs w:val="24"/>
        </w:rPr>
        <w:t>I</w:t>
      </w:r>
      <w:r w:rsidR="001C484F" w:rsidRPr="00570332">
        <w:rPr>
          <w:rFonts w:ascii="Times New Roman" w:hAnsi="Times New Roman" w:cs="Times New Roman"/>
          <w:sz w:val="24"/>
          <w:szCs w:val="24"/>
        </w:rPr>
        <w:t>n</w:t>
      </w:r>
      <w:r w:rsidR="009A768F" w:rsidRPr="00570332">
        <w:rPr>
          <w:rFonts w:ascii="Times New Roman" w:hAnsi="Times New Roman" w:cs="Times New Roman"/>
          <w:sz w:val="24"/>
          <w:szCs w:val="24"/>
        </w:rPr>
        <w:t xml:space="preserve"> </w:t>
      </w:r>
      <w:r w:rsidR="00B47D7A">
        <w:rPr>
          <w:rFonts w:ascii="Times New Roman" w:hAnsi="Times New Roman" w:cs="Times New Roman"/>
          <w:sz w:val="24"/>
          <w:szCs w:val="24"/>
        </w:rPr>
        <w:t xml:space="preserve">the </w:t>
      </w:r>
      <w:r w:rsidRPr="00570332">
        <w:rPr>
          <w:rFonts w:ascii="Times New Roman" w:hAnsi="Times New Roman" w:cs="Times New Roman"/>
          <w:i/>
          <w:sz w:val="24"/>
          <w:szCs w:val="24"/>
        </w:rPr>
        <w:t>Crisis</w:t>
      </w:r>
      <w:r w:rsidR="008C373A"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Husserl presents philosophers as </w:t>
      </w:r>
      <w:r w:rsidR="00B47D7A">
        <w:rPr>
          <w:rFonts w:ascii="Times New Roman" w:hAnsi="Times New Roman" w:cs="Times New Roman"/>
          <w:sz w:val="24"/>
          <w:szCs w:val="24"/>
        </w:rPr>
        <w:t>‘</w:t>
      </w:r>
      <w:r w:rsidRPr="00570332">
        <w:rPr>
          <w:rFonts w:ascii="Times New Roman" w:hAnsi="Times New Roman" w:cs="Times New Roman"/>
          <w:sz w:val="24"/>
          <w:szCs w:val="24"/>
        </w:rPr>
        <w:t>functionaries of mankind</w:t>
      </w:r>
      <w:r w:rsidR="00B47D7A">
        <w:rPr>
          <w:rFonts w:ascii="Times New Roman" w:hAnsi="Times New Roman" w:cs="Times New Roman"/>
          <w:sz w:val="24"/>
          <w:szCs w:val="24"/>
        </w:rPr>
        <w:t>’</w:t>
      </w:r>
      <w:r w:rsidRPr="00570332">
        <w:rPr>
          <w:rFonts w:ascii="Times New Roman" w:hAnsi="Times New Roman" w:cs="Times New Roman"/>
          <w:sz w:val="24"/>
          <w:szCs w:val="24"/>
        </w:rPr>
        <w:t xml:space="preserve"> who engage in </w:t>
      </w:r>
      <w:r w:rsidRPr="00570332">
        <w:rPr>
          <w:rFonts w:ascii="Times New Roman" w:hAnsi="Times New Roman" w:cs="Times New Roman"/>
          <w:i/>
          <w:sz w:val="24"/>
          <w:szCs w:val="24"/>
        </w:rPr>
        <w:t xml:space="preserve">Selbst-Besinnung </w:t>
      </w:r>
      <w:r w:rsidRPr="00570332">
        <w:rPr>
          <w:rFonts w:ascii="Times New Roman" w:hAnsi="Times New Roman" w:cs="Times New Roman"/>
          <w:sz w:val="24"/>
          <w:szCs w:val="24"/>
        </w:rPr>
        <w:t xml:space="preserve">and </w:t>
      </w:r>
      <w:r w:rsidRPr="00570332">
        <w:rPr>
          <w:rFonts w:ascii="Times New Roman" w:hAnsi="Times New Roman" w:cs="Times New Roman"/>
          <w:i/>
          <w:sz w:val="24"/>
          <w:szCs w:val="24"/>
        </w:rPr>
        <w:t>Rückbesinnung</w:t>
      </w:r>
      <w:r w:rsidRPr="00570332">
        <w:rPr>
          <w:rFonts w:ascii="Times New Roman" w:hAnsi="Times New Roman" w:cs="Times New Roman"/>
          <w:sz w:val="24"/>
          <w:szCs w:val="24"/>
        </w:rPr>
        <w:t xml:space="preserve"> of the sense of modern rationality. </w:t>
      </w:r>
      <w:r w:rsidR="00705534" w:rsidRPr="00570332">
        <w:rPr>
          <w:rFonts w:ascii="Times New Roman" w:hAnsi="Times New Roman" w:cs="Times New Roman"/>
          <w:sz w:val="24"/>
          <w:szCs w:val="24"/>
        </w:rPr>
        <w:t>In short</w:t>
      </w:r>
      <w:r w:rsidRPr="00570332">
        <w:rPr>
          <w:rFonts w:ascii="Times New Roman" w:hAnsi="Times New Roman" w:cs="Times New Roman"/>
          <w:sz w:val="24"/>
          <w:szCs w:val="24"/>
        </w:rPr>
        <w:t>, this means explicating and renewing the original goals th</w:t>
      </w:r>
      <w:r w:rsidR="008B66EA" w:rsidRPr="00570332">
        <w:rPr>
          <w:rFonts w:ascii="Times New Roman" w:hAnsi="Times New Roman" w:cs="Times New Roman"/>
          <w:sz w:val="24"/>
          <w:szCs w:val="24"/>
        </w:rPr>
        <w:t>at determine the modern project</w:t>
      </w:r>
      <w:r w:rsidR="004229D3" w:rsidRPr="00570332">
        <w:rPr>
          <w:rFonts w:ascii="Times New Roman" w:hAnsi="Times New Roman" w:cs="Times New Roman"/>
          <w:sz w:val="24"/>
          <w:szCs w:val="24"/>
        </w:rPr>
        <w:t>, which precedes us and yet is given to us as</w:t>
      </w:r>
      <w:r w:rsidR="008B66EA" w:rsidRPr="00570332">
        <w:rPr>
          <w:rFonts w:ascii="Times New Roman" w:hAnsi="Times New Roman" w:cs="Times New Roman"/>
          <w:sz w:val="24"/>
          <w:szCs w:val="24"/>
        </w:rPr>
        <w:t xml:space="preserve"> </w:t>
      </w:r>
      <w:r w:rsidR="008B66EA" w:rsidRPr="00570332">
        <w:rPr>
          <w:rFonts w:ascii="Times New Roman" w:hAnsi="Times New Roman" w:cs="Times New Roman"/>
          <w:i/>
          <w:sz w:val="24"/>
          <w:szCs w:val="24"/>
        </w:rPr>
        <w:t>our</w:t>
      </w:r>
      <w:r w:rsidR="004229D3" w:rsidRPr="00570332">
        <w:rPr>
          <w:rFonts w:ascii="Times New Roman" w:hAnsi="Times New Roman" w:cs="Times New Roman"/>
          <w:sz w:val="24"/>
          <w:szCs w:val="24"/>
        </w:rPr>
        <w:t xml:space="preserve"> project. H</w:t>
      </w:r>
      <w:r w:rsidR="008B66EA" w:rsidRPr="00570332">
        <w:rPr>
          <w:rFonts w:ascii="Times New Roman" w:hAnsi="Times New Roman" w:cs="Times New Roman"/>
          <w:sz w:val="24"/>
          <w:szCs w:val="24"/>
        </w:rPr>
        <w:t xml:space="preserve">ence </w:t>
      </w:r>
      <w:r w:rsidR="008B66EA" w:rsidRPr="00570332">
        <w:rPr>
          <w:rFonts w:ascii="Times New Roman" w:hAnsi="Times New Roman" w:cs="Times New Roman"/>
          <w:i/>
          <w:sz w:val="24"/>
          <w:szCs w:val="24"/>
        </w:rPr>
        <w:t>Besinnung</w:t>
      </w:r>
      <w:r w:rsidR="00D32F84" w:rsidRPr="00570332">
        <w:rPr>
          <w:rFonts w:ascii="Times New Roman" w:hAnsi="Times New Roman" w:cs="Times New Roman"/>
          <w:sz w:val="24"/>
          <w:szCs w:val="24"/>
        </w:rPr>
        <w:t xml:space="preserve"> </w:t>
      </w:r>
      <w:r w:rsidR="004229D3" w:rsidRPr="00570332">
        <w:rPr>
          <w:rFonts w:ascii="Times New Roman" w:hAnsi="Times New Roman" w:cs="Times New Roman"/>
          <w:sz w:val="24"/>
          <w:szCs w:val="24"/>
        </w:rPr>
        <w:t xml:space="preserve">takes on the </w:t>
      </w:r>
      <w:r w:rsidR="00D32F84" w:rsidRPr="00570332">
        <w:rPr>
          <w:rFonts w:ascii="Times New Roman" w:hAnsi="Times New Roman" w:cs="Times New Roman"/>
          <w:sz w:val="24"/>
          <w:szCs w:val="24"/>
        </w:rPr>
        <w:t>prefixes</w:t>
      </w:r>
      <w:r w:rsidR="008B66EA" w:rsidRPr="00570332">
        <w:rPr>
          <w:rFonts w:ascii="Times New Roman" w:hAnsi="Times New Roman" w:cs="Times New Roman"/>
          <w:sz w:val="24"/>
          <w:szCs w:val="24"/>
        </w:rPr>
        <w:t xml:space="preserve"> ‘</w:t>
      </w:r>
      <w:r w:rsidR="008B66EA" w:rsidRPr="00570332">
        <w:rPr>
          <w:rFonts w:ascii="Times New Roman" w:hAnsi="Times New Roman" w:cs="Times New Roman"/>
          <w:i/>
          <w:sz w:val="24"/>
          <w:szCs w:val="24"/>
        </w:rPr>
        <w:t>Selbst</w:t>
      </w:r>
      <w:r w:rsidR="008B66EA" w:rsidRPr="00570332">
        <w:rPr>
          <w:rFonts w:ascii="Times New Roman" w:hAnsi="Times New Roman" w:cs="Times New Roman"/>
          <w:iCs/>
          <w:sz w:val="24"/>
          <w:szCs w:val="24"/>
        </w:rPr>
        <w:t xml:space="preserve">’ </w:t>
      </w:r>
      <w:r w:rsidR="008B66EA" w:rsidRPr="00570332">
        <w:rPr>
          <w:rFonts w:ascii="Times New Roman" w:hAnsi="Times New Roman" w:cs="Times New Roman"/>
          <w:sz w:val="24"/>
          <w:szCs w:val="24"/>
        </w:rPr>
        <w:t>and ‘</w:t>
      </w:r>
      <w:r w:rsidR="008B66EA" w:rsidRPr="00570332">
        <w:rPr>
          <w:rFonts w:ascii="Times New Roman" w:hAnsi="Times New Roman" w:cs="Times New Roman"/>
          <w:i/>
          <w:sz w:val="24"/>
          <w:szCs w:val="24"/>
        </w:rPr>
        <w:t>Rück</w:t>
      </w:r>
      <w:r w:rsidR="00B47D7A">
        <w:rPr>
          <w:rFonts w:ascii="Times New Roman" w:hAnsi="Times New Roman" w:cs="Times New Roman"/>
          <w:i/>
          <w:sz w:val="24"/>
          <w:szCs w:val="24"/>
        </w:rPr>
        <w:t>.</w:t>
      </w:r>
      <w:r w:rsidR="008B66EA" w:rsidRPr="00570332">
        <w:rPr>
          <w:rFonts w:ascii="Times New Roman" w:hAnsi="Times New Roman" w:cs="Times New Roman"/>
          <w:iCs/>
          <w:sz w:val="24"/>
          <w:szCs w:val="24"/>
        </w:rPr>
        <w:t>’</w:t>
      </w:r>
      <w:r w:rsidR="004229D3" w:rsidRPr="00570332">
        <w:rPr>
          <w:rFonts w:ascii="Times New Roman" w:hAnsi="Times New Roman" w:cs="Times New Roman"/>
          <w:iCs/>
          <w:sz w:val="24"/>
          <w:szCs w:val="24"/>
        </w:rPr>
        <w:t xml:space="preserve"> </w:t>
      </w:r>
      <w:r w:rsidR="004229D3" w:rsidRPr="00570332">
        <w:rPr>
          <w:rFonts w:ascii="Times New Roman" w:hAnsi="Times New Roman" w:cs="Times New Roman"/>
          <w:sz w:val="24"/>
          <w:szCs w:val="24"/>
        </w:rPr>
        <w:lastRenderedPageBreak/>
        <w:t xml:space="preserve">The task of philosophy thus understood is to </w:t>
      </w:r>
      <w:r w:rsidRPr="00570332">
        <w:rPr>
          <w:rFonts w:ascii="Times New Roman" w:hAnsi="Times New Roman" w:cs="Times New Roman"/>
          <w:sz w:val="24"/>
          <w:szCs w:val="24"/>
        </w:rPr>
        <w:t>explicate and evaluate the normative commitments</w:t>
      </w:r>
      <w:r w:rsidR="004229D3" w:rsidRPr="00570332">
        <w:rPr>
          <w:rFonts w:ascii="Times New Roman" w:hAnsi="Times New Roman" w:cs="Times New Roman"/>
          <w:sz w:val="24"/>
          <w:szCs w:val="24"/>
        </w:rPr>
        <w:t xml:space="preserve">, </w:t>
      </w:r>
      <w:r w:rsidRPr="00570332">
        <w:rPr>
          <w:rFonts w:ascii="Times New Roman" w:hAnsi="Times New Roman" w:cs="Times New Roman"/>
          <w:sz w:val="24"/>
          <w:szCs w:val="24"/>
        </w:rPr>
        <w:t>goals</w:t>
      </w:r>
      <w:r w:rsidR="00F309AB" w:rsidRPr="00570332">
        <w:rPr>
          <w:rFonts w:ascii="Times New Roman" w:hAnsi="Times New Roman" w:cs="Times New Roman"/>
          <w:sz w:val="24"/>
          <w:szCs w:val="24"/>
        </w:rPr>
        <w:t>,</w:t>
      </w:r>
      <w:r w:rsidRPr="00570332">
        <w:rPr>
          <w:rFonts w:ascii="Times New Roman" w:hAnsi="Times New Roman" w:cs="Times New Roman"/>
          <w:sz w:val="24"/>
          <w:szCs w:val="24"/>
        </w:rPr>
        <w:t xml:space="preserve"> and values that we have inherited from the previous generations. Explicating them br</w:t>
      </w:r>
      <w:r w:rsidR="001C484F" w:rsidRPr="00570332">
        <w:rPr>
          <w:rFonts w:ascii="Times New Roman" w:hAnsi="Times New Roman" w:cs="Times New Roman"/>
          <w:sz w:val="24"/>
          <w:szCs w:val="24"/>
        </w:rPr>
        <w:t xml:space="preserve">ings them </w:t>
      </w:r>
      <w:r w:rsidR="00B47D7A">
        <w:rPr>
          <w:rFonts w:ascii="Times New Roman" w:hAnsi="Times New Roman" w:cs="Times New Roman"/>
          <w:sz w:val="24"/>
          <w:szCs w:val="24"/>
        </w:rPr>
        <w:t>‘</w:t>
      </w:r>
      <w:r w:rsidR="001C484F" w:rsidRPr="00570332">
        <w:rPr>
          <w:rFonts w:ascii="Times New Roman" w:hAnsi="Times New Roman" w:cs="Times New Roman"/>
          <w:sz w:val="24"/>
          <w:szCs w:val="24"/>
        </w:rPr>
        <w:t>to light</w:t>
      </w:r>
      <w:r w:rsidR="00B47D7A">
        <w:rPr>
          <w:rFonts w:ascii="Times New Roman" w:hAnsi="Times New Roman" w:cs="Times New Roman"/>
          <w:sz w:val="24"/>
          <w:szCs w:val="24"/>
        </w:rPr>
        <w:t>,’</w:t>
      </w:r>
      <w:r w:rsidRPr="00570332">
        <w:rPr>
          <w:rFonts w:ascii="Times New Roman" w:hAnsi="Times New Roman" w:cs="Times New Roman"/>
          <w:sz w:val="24"/>
          <w:szCs w:val="24"/>
        </w:rPr>
        <w:t xml:space="preserve"> so that they can be questioned. The</w:t>
      </w:r>
      <w:r w:rsidR="004229D3" w:rsidRPr="00570332">
        <w:rPr>
          <w:rFonts w:ascii="Times New Roman" w:hAnsi="Times New Roman" w:cs="Times New Roman"/>
          <w:sz w:val="24"/>
          <w:szCs w:val="24"/>
        </w:rPr>
        <w:t xml:space="preserve"> </w:t>
      </w:r>
      <w:proofErr w:type="gramStart"/>
      <w:r w:rsidR="004229D3" w:rsidRPr="00570332">
        <w:rPr>
          <w:rFonts w:ascii="Times New Roman" w:hAnsi="Times New Roman" w:cs="Times New Roman"/>
          <w:sz w:val="24"/>
          <w:szCs w:val="24"/>
        </w:rPr>
        <w:t>ultimate</w:t>
      </w:r>
      <w:r w:rsidRPr="00570332">
        <w:rPr>
          <w:rFonts w:ascii="Times New Roman" w:hAnsi="Times New Roman" w:cs="Times New Roman"/>
          <w:sz w:val="24"/>
          <w:szCs w:val="24"/>
        </w:rPr>
        <w:t xml:space="preserve"> aim</w:t>
      </w:r>
      <w:proofErr w:type="gramEnd"/>
      <w:r w:rsidRPr="00570332">
        <w:rPr>
          <w:rFonts w:ascii="Times New Roman" w:hAnsi="Times New Roman" w:cs="Times New Roman"/>
          <w:sz w:val="24"/>
          <w:szCs w:val="24"/>
        </w:rPr>
        <w:t xml:space="preserve"> is to free us from unexamined normativ</w:t>
      </w:r>
      <w:r w:rsidR="004229D3" w:rsidRPr="00570332">
        <w:rPr>
          <w:rFonts w:ascii="Times New Roman" w:hAnsi="Times New Roman" w:cs="Times New Roman"/>
          <w:sz w:val="24"/>
          <w:szCs w:val="24"/>
        </w:rPr>
        <w:t xml:space="preserve">e </w:t>
      </w:r>
      <w:r w:rsidR="00B47D7A">
        <w:rPr>
          <w:rFonts w:ascii="Times New Roman" w:hAnsi="Times New Roman" w:cs="Times New Roman"/>
          <w:sz w:val="24"/>
          <w:szCs w:val="24"/>
        </w:rPr>
        <w:t>‘</w:t>
      </w:r>
      <w:r w:rsidR="004229D3" w:rsidRPr="00570332">
        <w:rPr>
          <w:rFonts w:ascii="Times New Roman" w:hAnsi="Times New Roman" w:cs="Times New Roman"/>
          <w:sz w:val="24"/>
          <w:szCs w:val="24"/>
        </w:rPr>
        <w:t>iron cages</w:t>
      </w:r>
      <w:r w:rsidR="00B47D7A">
        <w:rPr>
          <w:rFonts w:ascii="Times New Roman" w:hAnsi="Times New Roman" w:cs="Times New Roman"/>
          <w:sz w:val="24"/>
          <w:szCs w:val="24"/>
        </w:rPr>
        <w:t>’</w:t>
      </w:r>
      <w:r w:rsidR="004229D3" w:rsidRPr="00B04AE7">
        <w:rPr>
          <w:rFonts w:ascii="Times New Roman" w:hAnsi="Times New Roman" w:cs="Times New Roman"/>
          <w:sz w:val="24"/>
          <w:szCs w:val="24"/>
        </w:rPr>
        <w:t xml:space="preserve"> (</w:t>
      </w:r>
      <w:r w:rsidR="00D32F84" w:rsidRPr="00B04AE7">
        <w:rPr>
          <w:rFonts w:ascii="Times New Roman" w:hAnsi="Times New Roman" w:cs="Times New Roman"/>
          <w:sz w:val="24"/>
          <w:szCs w:val="24"/>
        </w:rPr>
        <w:t>to borrow an expression</w:t>
      </w:r>
      <w:r w:rsidRPr="00B04AE7">
        <w:rPr>
          <w:rFonts w:ascii="Times New Roman" w:hAnsi="Times New Roman" w:cs="Times New Roman"/>
          <w:sz w:val="24"/>
          <w:szCs w:val="24"/>
        </w:rPr>
        <w:t xml:space="preserve"> from</w:t>
      </w:r>
      <w:r w:rsidR="003909F4">
        <w:rPr>
          <w:rFonts w:ascii="Times New Roman" w:hAnsi="Times New Roman" w:cs="Times New Roman"/>
          <w:sz w:val="24"/>
          <w:szCs w:val="24"/>
        </w:rPr>
        <w:t xml:space="preserve"> </w:t>
      </w:r>
      <w:r w:rsidRPr="00B04AE7">
        <w:rPr>
          <w:rFonts w:ascii="Times New Roman" w:hAnsi="Times New Roman" w:cs="Times New Roman"/>
          <w:sz w:val="24"/>
          <w:szCs w:val="24"/>
        </w:rPr>
        <w:t>Weber</w:t>
      </w:r>
      <w:r w:rsidR="003909F4">
        <w:rPr>
          <w:rFonts w:ascii="Times New Roman" w:hAnsi="Times New Roman" w:cs="Times New Roman"/>
          <w:sz w:val="24"/>
          <w:szCs w:val="24"/>
        </w:rPr>
        <w:t xml:space="preserve">’s </w:t>
      </w:r>
      <w:r w:rsidR="003909F4" w:rsidRPr="003909F4">
        <w:rPr>
          <w:rFonts w:ascii="Times New Roman" w:hAnsi="Times New Roman" w:cs="Times New Roman"/>
          <w:i/>
          <w:iCs/>
          <w:sz w:val="24"/>
          <w:szCs w:val="24"/>
        </w:rPr>
        <w:t>Protestant Ethics and the Spirit of Capitalism</w:t>
      </w:r>
      <w:r w:rsidR="003909F4">
        <w:rPr>
          <w:rFonts w:ascii="Times New Roman" w:hAnsi="Times New Roman" w:cs="Times New Roman"/>
          <w:sz w:val="24"/>
          <w:szCs w:val="24"/>
        </w:rPr>
        <w:t xml:space="preserve"> (1930)</w:t>
      </w:r>
      <w:r w:rsidR="004229D3" w:rsidRPr="00570332">
        <w:rPr>
          <w:rFonts w:ascii="Times New Roman" w:hAnsi="Times New Roman" w:cs="Times New Roman"/>
          <w:sz w:val="24"/>
          <w:szCs w:val="24"/>
        </w:rPr>
        <w:t>)</w:t>
      </w:r>
      <w:r w:rsidRPr="00570332">
        <w:rPr>
          <w:rFonts w:ascii="Times New Roman" w:hAnsi="Times New Roman" w:cs="Times New Roman"/>
          <w:sz w:val="24"/>
          <w:szCs w:val="24"/>
        </w:rPr>
        <w:t>, so that we c</w:t>
      </w:r>
      <w:r w:rsidR="004229D3" w:rsidRPr="00570332">
        <w:rPr>
          <w:rFonts w:ascii="Times New Roman" w:hAnsi="Times New Roman" w:cs="Times New Roman"/>
          <w:sz w:val="24"/>
          <w:szCs w:val="24"/>
        </w:rPr>
        <w:t xml:space="preserve">an </w:t>
      </w:r>
      <w:r w:rsidRPr="00570332">
        <w:rPr>
          <w:rFonts w:ascii="Times New Roman" w:hAnsi="Times New Roman" w:cs="Times New Roman"/>
          <w:sz w:val="24"/>
          <w:szCs w:val="24"/>
        </w:rPr>
        <w:t xml:space="preserve">use our own reason genuinely and responsibly. Husserl’s original or radical </w:t>
      </w:r>
      <w:r w:rsidRPr="00570332">
        <w:rPr>
          <w:rFonts w:ascii="Times New Roman" w:hAnsi="Times New Roman" w:cs="Times New Roman"/>
          <w:i/>
          <w:sz w:val="24"/>
          <w:szCs w:val="24"/>
        </w:rPr>
        <w:t>Besinnung</w:t>
      </w:r>
      <w:r w:rsidRPr="00570332">
        <w:rPr>
          <w:rFonts w:ascii="Times New Roman" w:hAnsi="Times New Roman" w:cs="Times New Roman"/>
          <w:sz w:val="24"/>
          <w:szCs w:val="24"/>
        </w:rPr>
        <w:t xml:space="preserve"> is thus a critical enterprise.</w:t>
      </w:r>
      <w:r w:rsidR="001C484F" w:rsidRPr="00570332">
        <w:rPr>
          <w:rFonts w:ascii="Times New Roman" w:hAnsi="Times New Roman" w:cs="Times New Roman"/>
          <w:sz w:val="24"/>
          <w:szCs w:val="24"/>
        </w:rPr>
        <w:t xml:space="preserve"> It is what the philosophers as </w:t>
      </w:r>
      <w:r w:rsidR="00B47D7A">
        <w:rPr>
          <w:rFonts w:ascii="Times New Roman" w:hAnsi="Times New Roman" w:cs="Times New Roman"/>
          <w:sz w:val="24"/>
          <w:szCs w:val="24"/>
        </w:rPr>
        <w:t>‘</w:t>
      </w:r>
      <w:r w:rsidR="001C484F" w:rsidRPr="00570332">
        <w:rPr>
          <w:rFonts w:ascii="Times New Roman" w:hAnsi="Times New Roman" w:cs="Times New Roman"/>
          <w:sz w:val="24"/>
          <w:szCs w:val="24"/>
        </w:rPr>
        <w:t xml:space="preserve">functionaries of </w:t>
      </w:r>
      <w:r w:rsidR="007E3BFB" w:rsidRPr="00570332">
        <w:rPr>
          <w:rFonts w:ascii="Times New Roman" w:hAnsi="Times New Roman" w:cs="Times New Roman"/>
          <w:sz w:val="24"/>
          <w:szCs w:val="24"/>
        </w:rPr>
        <w:t>humanity</w:t>
      </w:r>
      <w:r w:rsidR="00B47D7A">
        <w:rPr>
          <w:rFonts w:ascii="Times New Roman" w:hAnsi="Times New Roman" w:cs="Times New Roman"/>
          <w:sz w:val="24"/>
          <w:szCs w:val="24"/>
        </w:rPr>
        <w:t>’</w:t>
      </w:r>
      <w:r w:rsidR="001C484F" w:rsidRPr="00570332">
        <w:rPr>
          <w:rFonts w:ascii="Times New Roman" w:hAnsi="Times New Roman" w:cs="Times New Roman"/>
          <w:sz w:val="24"/>
          <w:szCs w:val="24"/>
        </w:rPr>
        <w:t xml:space="preserve"> </w:t>
      </w:r>
      <w:r w:rsidR="00B47D7A">
        <w:rPr>
          <w:rFonts w:ascii="Times New Roman" w:hAnsi="Times New Roman" w:cs="Times New Roman"/>
          <w:sz w:val="24"/>
          <w:szCs w:val="24"/>
        </w:rPr>
        <w:t>(</w:t>
      </w:r>
      <w:r w:rsidR="001C484F" w:rsidRPr="00570332">
        <w:rPr>
          <w:rFonts w:ascii="Times New Roman" w:hAnsi="Times New Roman" w:cs="Times New Roman"/>
          <w:i/>
          <w:iCs/>
          <w:sz w:val="24"/>
          <w:szCs w:val="24"/>
        </w:rPr>
        <w:t xml:space="preserve">Funktionäre </w:t>
      </w:r>
      <w:r w:rsidR="007D19AF" w:rsidRPr="00570332">
        <w:rPr>
          <w:rFonts w:ascii="Times New Roman" w:hAnsi="Times New Roman" w:cs="Times New Roman"/>
          <w:i/>
          <w:iCs/>
          <w:sz w:val="24"/>
          <w:szCs w:val="24"/>
        </w:rPr>
        <w:t>der Menschheit</w:t>
      </w:r>
      <w:r w:rsidR="00B47D7A">
        <w:rPr>
          <w:rFonts w:ascii="Times New Roman" w:hAnsi="Times New Roman" w:cs="Times New Roman"/>
          <w:sz w:val="24"/>
          <w:szCs w:val="24"/>
        </w:rPr>
        <w:t>)</w:t>
      </w:r>
      <w:r w:rsidR="00B47D7A" w:rsidRPr="00B47D7A">
        <w:rPr>
          <w:rFonts w:ascii="Times New Roman" w:hAnsi="Times New Roman" w:cs="Times New Roman"/>
          <w:i/>
          <w:sz w:val="24"/>
          <w:szCs w:val="24"/>
        </w:rPr>
        <w:t xml:space="preserve"> </w:t>
      </w:r>
      <w:r w:rsidR="007D19AF" w:rsidRPr="00570332">
        <w:rPr>
          <w:rFonts w:ascii="Times New Roman" w:hAnsi="Times New Roman" w:cs="Times New Roman"/>
          <w:sz w:val="24"/>
          <w:szCs w:val="24"/>
        </w:rPr>
        <w:t>(</w:t>
      </w:r>
      <w:r w:rsidR="00857BD0" w:rsidRPr="00570332">
        <w:rPr>
          <w:rFonts w:ascii="Times New Roman" w:hAnsi="Times New Roman" w:cs="Times New Roman"/>
          <w:sz w:val="24"/>
          <w:szCs w:val="24"/>
        </w:rPr>
        <w:t>Hua VI</w:t>
      </w:r>
      <w:r w:rsidR="001C484F" w:rsidRPr="00570332">
        <w:rPr>
          <w:rFonts w:ascii="Times New Roman" w:hAnsi="Times New Roman" w:cs="Times New Roman"/>
          <w:sz w:val="24"/>
          <w:szCs w:val="24"/>
        </w:rPr>
        <w:t>, 15</w:t>
      </w:r>
      <w:r w:rsidR="00104D35" w:rsidRPr="00570332">
        <w:rPr>
          <w:rFonts w:ascii="Times New Roman" w:hAnsi="Times New Roman" w:cs="Times New Roman"/>
          <w:sz w:val="24"/>
          <w:szCs w:val="24"/>
        </w:rPr>
        <w:t>/17</w:t>
      </w:r>
      <w:r w:rsidR="001C484F" w:rsidRPr="00570332">
        <w:rPr>
          <w:rFonts w:ascii="Times New Roman" w:hAnsi="Times New Roman" w:cs="Times New Roman"/>
          <w:sz w:val="24"/>
          <w:szCs w:val="24"/>
        </w:rPr>
        <w:t xml:space="preserve">) have a responsibility to practice.   </w:t>
      </w:r>
    </w:p>
    <w:p w14:paraId="4489EA22" w14:textId="77777777" w:rsidR="00515F8F" w:rsidRPr="00570332" w:rsidRDefault="00515F8F" w:rsidP="007374F7">
      <w:pPr>
        <w:spacing w:line="480" w:lineRule="auto"/>
        <w:rPr>
          <w:rFonts w:ascii="Times New Roman" w:hAnsi="Times New Roman" w:cs="Times New Roman"/>
          <w:sz w:val="24"/>
          <w:szCs w:val="24"/>
        </w:rPr>
      </w:pPr>
    </w:p>
    <w:p w14:paraId="173D3DE9" w14:textId="0B37FEB2" w:rsidR="00E35DD9" w:rsidRPr="00570332" w:rsidRDefault="00FA19BC" w:rsidP="007374F7">
      <w:pPr>
        <w:spacing w:line="480" w:lineRule="auto"/>
        <w:rPr>
          <w:rFonts w:ascii="Times New Roman" w:hAnsi="Times New Roman" w:cs="Times New Roman"/>
          <w:b/>
          <w:bCs/>
          <w:sz w:val="24"/>
          <w:szCs w:val="24"/>
        </w:rPr>
      </w:pPr>
      <w:r w:rsidRPr="00570332">
        <w:rPr>
          <w:rFonts w:ascii="Times New Roman" w:hAnsi="Times New Roman" w:cs="Times New Roman"/>
          <w:b/>
          <w:bCs/>
          <w:sz w:val="24"/>
          <w:szCs w:val="24"/>
        </w:rPr>
        <w:t>R</w:t>
      </w:r>
      <w:r w:rsidR="00154498" w:rsidRPr="00570332">
        <w:rPr>
          <w:rFonts w:ascii="Times New Roman" w:hAnsi="Times New Roman" w:cs="Times New Roman"/>
          <w:b/>
          <w:bCs/>
          <w:sz w:val="24"/>
          <w:szCs w:val="24"/>
        </w:rPr>
        <w:t>eferences</w:t>
      </w:r>
      <w:r w:rsidR="00E35DD9" w:rsidRPr="00570332">
        <w:rPr>
          <w:rFonts w:ascii="Times New Roman" w:hAnsi="Times New Roman" w:cs="Times New Roman"/>
          <w:b/>
          <w:bCs/>
          <w:sz w:val="24"/>
          <w:szCs w:val="24"/>
        </w:rPr>
        <w:t>:</w:t>
      </w:r>
    </w:p>
    <w:p w14:paraId="4BDA3C5A" w14:textId="5AAAC8FF" w:rsidR="00E5493A" w:rsidRPr="00570332" w:rsidRDefault="00E5493A"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Aldea, Smaranda</w:t>
      </w:r>
      <w:r w:rsidR="0088287B"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2016. </w:t>
      </w:r>
      <w:r w:rsidR="006F6032" w:rsidRPr="00570332">
        <w:rPr>
          <w:rFonts w:ascii="Times New Roman" w:hAnsi="Times New Roman" w:cs="Times New Roman"/>
          <w:sz w:val="24"/>
          <w:szCs w:val="24"/>
        </w:rPr>
        <w:t>“</w:t>
      </w:r>
      <w:r w:rsidRPr="00570332">
        <w:rPr>
          <w:rFonts w:ascii="Times New Roman" w:hAnsi="Times New Roman" w:cs="Times New Roman"/>
          <w:sz w:val="24"/>
          <w:szCs w:val="24"/>
        </w:rPr>
        <w:t>Phenomenology as Critique: Teleological-Historical Reflection and Husserl’s Transcendental Eidetics.</w:t>
      </w:r>
      <w:r w:rsidR="006F6032" w:rsidRPr="00570332">
        <w:rPr>
          <w:rFonts w:ascii="Times New Roman" w:hAnsi="Times New Roman" w:cs="Times New Roman"/>
          <w:sz w:val="24"/>
          <w:szCs w:val="24"/>
        </w:rPr>
        <w:t>”</w:t>
      </w:r>
      <w:r w:rsidRPr="00570332">
        <w:rPr>
          <w:rFonts w:ascii="Times New Roman" w:hAnsi="Times New Roman" w:cs="Times New Roman"/>
          <w:sz w:val="24"/>
          <w:szCs w:val="24"/>
        </w:rPr>
        <w:t xml:space="preserve"> </w:t>
      </w:r>
      <w:r w:rsidRPr="00570332">
        <w:rPr>
          <w:rFonts w:ascii="Times New Roman" w:hAnsi="Times New Roman" w:cs="Times New Roman"/>
          <w:i/>
          <w:sz w:val="24"/>
          <w:szCs w:val="24"/>
        </w:rPr>
        <w:t>Husserl Studies</w:t>
      </w:r>
      <w:r w:rsidR="0073125E" w:rsidRPr="00570332">
        <w:rPr>
          <w:rFonts w:ascii="Times New Roman" w:hAnsi="Times New Roman" w:cs="Times New Roman"/>
          <w:sz w:val="24"/>
          <w:szCs w:val="24"/>
        </w:rPr>
        <w:t xml:space="preserve"> 32: 21-46. </w:t>
      </w:r>
    </w:p>
    <w:p w14:paraId="5E502A43" w14:textId="501ABF6A" w:rsidR="00E35DD9" w:rsidRPr="00570332" w:rsidRDefault="00C00548" w:rsidP="007374F7">
      <w:pPr>
        <w:spacing w:line="480" w:lineRule="auto"/>
        <w:rPr>
          <w:rFonts w:ascii="Times New Roman" w:hAnsi="Times New Roman" w:cs="Times New Roman"/>
          <w:sz w:val="24"/>
          <w:szCs w:val="24"/>
          <w:lang w:val="de-DE"/>
        </w:rPr>
      </w:pPr>
      <w:r w:rsidRPr="00570332">
        <w:rPr>
          <w:rFonts w:ascii="Times New Roman" w:hAnsi="Times New Roman" w:cs="Times New Roman"/>
          <w:sz w:val="24"/>
          <w:szCs w:val="24"/>
        </w:rPr>
        <w:t xml:space="preserve">Buckley, Philip R. 1992. </w:t>
      </w:r>
      <w:r w:rsidRPr="00570332">
        <w:rPr>
          <w:rFonts w:ascii="Times New Roman" w:hAnsi="Times New Roman" w:cs="Times New Roman"/>
          <w:i/>
          <w:sz w:val="24"/>
          <w:szCs w:val="24"/>
        </w:rPr>
        <w:t xml:space="preserve">Husserl, Heidegger and the Crisis of Philosophical Responsibility. </w:t>
      </w:r>
      <w:r w:rsidRPr="00570332">
        <w:rPr>
          <w:rFonts w:ascii="Times New Roman" w:hAnsi="Times New Roman" w:cs="Times New Roman"/>
          <w:i/>
          <w:sz w:val="24"/>
          <w:szCs w:val="24"/>
          <w:lang w:val="de-DE"/>
        </w:rPr>
        <w:t>Phaenomenologica 125.</w:t>
      </w:r>
      <w:r w:rsidRPr="00570332">
        <w:rPr>
          <w:rFonts w:ascii="Times New Roman" w:hAnsi="Times New Roman" w:cs="Times New Roman"/>
          <w:sz w:val="24"/>
          <w:szCs w:val="24"/>
          <w:lang w:val="de-DE"/>
        </w:rPr>
        <w:t xml:space="preserve"> </w:t>
      </w:r>
      <w:r w:rsidR="00D05F68" w:rsidRPr="00570332">
        <w:rPr>
          <w:rFonts w:ascii="Times New Roman" w:hAnsi="Times New Roman" w:cs="Times New Roman"/>
          <w:sz w:val="24"/>
          <w:szCs w:val="24"/>
          <w:lang w:val="de-DE"/>
        </w:rPr>
        <w:t xml:space="preserve">Dordrecht: </w:t>
      </w:r>
      <w:r w:rsidRPr="00570332">
        <w:rPr>
          <w:rFonts w:ascii="Times New Roman" w:hAnsi="Times New Roman" w:cs="Times New Roman"/>
          <w:sz w:val="24"/>
          <w:szCs w:val="24"/>
          <w:lang w:val="de-DE"/>
        </w:rPr>
        <w:t xml:space="preserve">Springer. </w:t>
      </w:r>
    </w:p>
    <w:p w14:paraId="680B4D1D" w14:textId="0083BDD9" w:rsidR="00571BD1" w:rsidRPr="00570332" w:rsidRDefault="00571BD1" w:rsidP="007374F7">
      <w:pPr>
        <w:spacing w:line="480" w:lineRule="auto"/>
        <w:rPr>
          <w:rFonts w:ascii="Times New Roman" w:hAnsi="Times New Roman" w:cs="Times New Roman"/>
          <w:sz w:val="24"/>
          <w:szCs w:val="24"/>
          <w:lang w:val="de-DE"/>
        </w:rPr>
      </w:pPr>
      <w:r w:rsidRPr="00570332">
        <w:rPr>
          <w:rFonts w:ascii="Times New Roman" w:hAnsi="Times New Roman" w:cs="Times New Roman"/>
          <w:noProof/>
          <w:sz w:val="24"/>
          <w:szCs w:val="24"/>
          <w:lang w:val="de-DE"/>
        </w:rPr>
        <w:t xml:space="preserve">Bühler, Karl. 1927. </w:t>
      </w:r>
      <w:r w:rsidRPr="00570332">
        <w:rPr>
          <w:rFonts w:ascii="Times New Roman" w:hAnsi="Times New Roman" w:cs="Times New Roman"/>
          <w:i/>
          <w:noProof/>
          <w:sz w:val="24"/>
          <w:szCs w:val="24"/>
          <w:lang w:val="de-DE"/>
        </w:rPr>
        <w:t>Die Krise der Psychologie</w:t>
      </w:r>
      <w:r w:rsidRPr="00570332">
        <w:rPr>
          <w:rFonts w:ascii="Times New Roman" w:hAnsi="Times New Roman" w:cs="Times New Roman"/>
          <w:noProof/>
          <w:sz w:val="24"/>
          <w:szCs w:val="24"/>
          <w:lang w:val="de-DE"/>
        </w:rPr>
        <w:t>. Jena: Gustav Fischer.</w:t>
      </w:r>
    </w:p>
    <w:p w14:paraId="5C6EB2B5" w14:textId="043DA57A" w:rsidR="00611D6D" w:rsidRPr="00570332" w:rsidRDefault="00611D6D"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Carr, David</w:t>
      </w:r>
      <w:r w:rsidR="00C45813" w:rsidRPr="00570332">
        <w:rPr>
          <w:rFonts w:ascii="Times New Roman" w:hAnsi="Times New Roman" w:cs="Times New Roman"/>
          <w:sz w:val="24"/>
          <w:szCs w:val="24"/>
        </w:rPr>
        <w:t>.</w:t>
      </w:r>
      <w:r w:rsidRPr="00570332">
        <w:rPr>
          <w:rFonts w:ascii="Times New Roman" w:hAnsi="Times New Roman" w:cs="Times New Roman"/>
          <w:sz w:val="24"/>
          <w:szCs w:val="24"/>
        </w:rPr>
        <w:t xml:space="preserve"> 1970. </w:t>
      </w:r>
      <w:r w:rsidR="004F508E" w:rsidRPr="00570332">
        <w:rPr>
          <w:rFonts w:ascii="Times New Roman" w:hAnsi="Times New Roman" w:cs="Times New Roman"/>
          <w:sz w:val="24"/>
          <w:szCs w:val="24"/>
        </w:rPr>
        <w:t>“</w:t>
      </w:r>
      <w:r w:rsidR="0050488E" w:rsidRPr="00570332">
        <w:rPr>
          <w:rFonts w:ascii="Times New Roman" w:hAnsi="Times New Roman" w:cs="Times New Roman"/>
          <w:sz w:val="24"/>
          <w:szCs w:val="24"/>
        </w:rPr>
        <w:t>Translator’s Introduction</w:t>
      </w:r>
      <w:r w:rsidR="00BE77DD" w:rsidRPr="00570332">
        <w:rPr>
          <w:rFonts w:ascii="Times New Roman" w:hAnsi="Times New Roman" w:cs="Times New Roman"/>
          <w:sz w:val="24"/>
          <w:szCs w:val="24"/>
        </w:rPr>
        <w:t>.” In Husserl, Edmund</w:t>
      </w:r>
      <w:r w:rsidR="00CB21AC" w:rsidRPr="00570332">
        <w:rPr>
          <w:rFonts w:ascii="Times New Roman" w:hAnsi="Times New Roman" w:cs="Times New Roman"/>
          <w:sz w:val="24"/>
          <w:szCs w:val="24"/>
        </w:rPr>
        <w:t xml:space="preserve">, </w:t>
      </w:r>
      <w:r w:rsidR="00CB21AC" w:rsidRPr="00570332">
        <w:rPr>
          <w:rFonts w:ascii="Times New Roman" w:hAnsi="Times New Roman" w:cs="Times New Roman"/>
          <w:i/>
          <w:iCs/>
          <w:sz w:val="24"/>
          <w:szCs w:val="24"/>
        </w:rPr>
        <w:t>The Crisis of European Sciences and Transcendental Phenomenology, An Introduction to Phenomenological Philosophy</w:t>
      </w:r>
      <w:r w:rsidR="0050488E" w:rsidRPr="00570332">
        <w:rPr>
          <w:rFonts w:ascii="Times New Roman" w:hAnsi="Times New Roman" w:cs="Times New Roman"/>
          <w:sz w:val="24"/>
          <w:szCs w:val="24"/>
        </w:rPr>
        <w:t xml:space="preserve">, </w:t>
      </w:r>
      <w:r w:rsidR="00F44155" w:rsidRPr="00570332">
        <w:rPr>
          <w:rFonts w:ascii="Times New Roman" w:hAnsi="Times New Roman" w:cs="Times New Roman"/>
          <w:sz w:val="24"/>
          <w:szCs w:val="24"/>
        </w:rPr>
        <w:t xml:space="preserve">Xv-xliii. </w:t>
      </w:r>
      <w:r w:rsidR="00C776ED" w:rsidRPr="00570332">
        <w:rPr>
          <w:rFonts w:ascii="Times New Roman" w:hAnsi="Times New Roman" w:cs="Times New Roman"/>
          <w:sz w:val="24"/>
          <w:szCs w:val="24"/>
        </w:rPr>
        <w:t xml:space="preserve">Evanston: Northwestern University Press. </w:t>
      </w:r>
    </w:p>
    <w:p w14:paraId="6E2076FD" w14:textId="69D0E0A9" w:rsidR="00E35DD9" w:rsidRPr="00570332" w:rsidRDefault="00E35DD9"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Carr, David</w:t>
      </w:r>
      <w:r w:rsidR="00C835D0"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1974. </w:t>
      </w:r>
      <w:r w:rsidRPr="00570332">
        <w:rPr>
          <w:rFonts w:ascii="Times New Roman" w:hAnsi="Times New Roman" w:cs="Times New Roman"/>
          <w:i/>
          <w:sz w:val="24"/>
          <w:szCs w:val="24"/>
        </w:rPr>
        <w:t>Phenomenology and the Problem of History, A Study of Husserl’s Transcendental Philosophy.</w:t>
      </w:r>
      <w:r w:rsidRPr="00570332">
        <w:rPr>
          <w:rFonts w:ascii="Times New Roman" w:hAnsi="Times New Roman" w:cs="Times New Roman"/>
          <w:sz w:val="24"/>
          <w:szCs w:val="24"/>
        </w:rPr>
        <w:t xml:space="preserve"> Evanston: Northwestern University Press. </w:t>
      </w:r>
    </w:p>
    <w:p w14:paraId="39611B74" w14:textId="5AEA0E72" w:rsidR="009A09ED" w:rsidRPr="00570332" w:rsidRDefault="008A7F97"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lastRenderedPageBreak/>
        <w:t>Carr, David</w:t>
      </w:r>
      <w:r w:rsidR="00C835D0"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1999. </w:t>
      </w:r>
      <w:r w:rsidRPr="00570332">
        <w:rPr>
          <w:rFonts w:ascii="Times New Roman" w:hAnsi="Times New Roman" w:cs="Times New Roman"/>
          <w:i/>
          <w:sz w:val="24"/>
          <w:szCs w:val="24"/>
        </w:rPr>
        <w:t xml:space="preserve">The Paradox of Subjectivity: The Self in the Transcendental Tradition. </w:t>
      </w:r>
      <w:r w:rsidRPr="00570332">
        <w:rPr>
          <w:rFonts w:ascii="Times New Roman" w:hAnsi="Times New Roman" w:cs="Times New Roman"/>
          <w:sz w:val="24"/>
          <w:szCs w:val="24"/>
        </w:rPr>
        <w:t>Oxford: Oxford University Press.</w:t>
      </w:r>
    </w:p>
    <w:p w14:paraId="3C7D1292" w14:textId="71DE82F5" w:rsidR="008A7F97" w:rsidRPr="00570332" w:rsidRDefault="009A09ED"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Carr, David</w:t>
      </w:r>
      <w:r w:rsidR="00C835D0"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2014. </w:t>
      </w:r>
      <w:r w:rsidR="009C7B64" w:rsidRPr="00570332">
        <w:rPr>
          <w:rFonts w:ascii="Times New Roman" w:hAnsi="Times New Roman" w:cs="Times New Roman"/>
          <w:sz w:val="24"/>
          <w:szCs w:val="24"/>
        </w:rPr>
        <w:t>“</w:t>
      </w:r>
      <w:r w:rsidRPr="00570332">
        <w:rPr>
          <w:rFonts w:ascii="Times New Roman" w:hAnsi="Times New Roman" w:cs="Times New Roman"/>
          <w:sz w:val="24"/>
          <w:szCs w:val="24"/>
        </w:rPr>
        <w:t>The Emergence and Transformation of Husserl’s Concept of World.</w:t>
      </w:r>
      <w:r w:rsidR="009C7B64" w:rsidRPr="00570332">
        <w:rPr>
          <w:rFonts w:ascii="Times New Roman" w:hAnsi="Times New Roman" w:cs="Times New Roman"/>
          <w:sz w:val="24"/>
          <w:szCs w:val="24"/>
        </w:rPr>
        <w:t>”</w:t>
      </w:r>
      <w:r w:rsidRPr="00570332">
        <w:rPr>
          <w:rFonts w:ascii="Times New Roman" w:hAnsi="Times New Roman" w:cs="Times New Roman"/>
          <w:sz w:val="24"/>
          <w:szCs w:val="24"/>
        </w:rPr>
        <w:t xml:space="preserve"> In </w:t>
      </w:r>
      <w:r w:rsidRPr="00570332">
        <w:rPr>
          <w:rFonts w:ascii="Times New Roman" w:hAnsi="Times New Roman" w:cs="Times New Roman"/>
          <w:i/>
          <w:sz w:val="24"/>
          <w:szCs w:val="24"/>
        </w:rPr>
        <w:t>Phenomenology and the Transcendental</w:t>
      </w:r>
      <w:r w:rsidR="00B52F04" w:rsidRPr="00570332">
        <w:rPr>
          <w:rFonts w:ascii="Times New Roman" w:hAnsi="Times New Roman" w:cs="Times New Roman"/>
          <w:sz w:val="24"/>
          <w:szCs w:val="24"/>
        </w:rPr>
        <w:t>, edited by Sara Heinämaa, Mirja Hartimo, and Timo Miettinen</w:t>
      </w:r>
      <w:r w:rsidR="00323C1D" w:rsidRPr="00570332">
        <w:rPr>
          <w:rFonts w:ascii="Times New Roman" w:hAnsi="Times New Roman" w:cs="Times New Roman"/>
          <w:sz w:val="24"/>
          <w:szCs w:val="24"/>
        </w:rPr>
        <w:t>, 175-189.</w:t>
      </w:r>
      <w:r w:rsidR="00B52F04"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New York and London: Routledge. </w:t>
      </w:r>
    </w:p>
    <w:p w14:paraId="736C314C" w14:textId="0EAB2467" w:rsidR="008A7F97" w:rsidRPr="00570332" w:rsidRDefault="008A7F97"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Crowell, Steven</w:t>
      </w:r>
      <w:r w:rsidR="00F44155"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2001. </w:t>
      </w:r>
      <w:r w:rsidRPr="00570332">
        <w:rPr>
          <w:rFonts w:ascii="Times New Roman" w:hAnsi="Times New Roman" w:cs="Times New Roman"/>
          <w:i/>
          <w:sz w:val="24"/>
          <w:szCs w:val="24"/>
        </w:rPr>
        <w:t>Husserl, Heidegger and the Space of Meaning.</w:t>
      </w:r>
      <w:r w:rsidRPr="00570332">
        <w:rPr>
          <w:rFonts w:ascii="Times New Roman" w:hAnsi="Times New Roman" w:cs="Times New Roman"/>
          <w:sz w:val="24"/>
          <w:szCs w:val="24"/>
        </w:rPr>
        <w:t xml:space="preserve"> Evanston: Northwestern University Press. </w:t>
      </w:r>
    </w:p>
    <w:p w14:paraId="38A9DD33" w14:textId="0E03067E" w:rsidR="00E05A5A" w:rsidRPr="00570332" w:rsidRDefault="00E05A5A">
      <w:pPr>
        <w:spacing w:line="480" w:lineRule="auto"/>
        <w:rPr>
          <w:rFonts w:ascii="Times New Roman" w:hAnsi="Times New Roman" w:cs="Times New Roman"/>
          <w:bCs/>
          <w:color w:val="000000"/>
          <w:sz w:val="24"/>
          <w:szCs w:val="24"/>
        </w:rPr>
      </w:pPr>
      <w:r w:rsidRPr="00570332">
        <w:rPr>
          <w:rFonts w:ascii="Times New Roman" w:hAnsi="Times New Roman" w:cs="Times New Roman"/>
          <w:bCs/>
          <w:color w:val="000000"/>
          <w:sz w:val="24"/>
          <w:szCs w:val="24"/>
        </w:rPr>
        <w:t>Hartimo, Mirja</w:t>
      </w:r>
      <w:r w:rsidR="00F44155" w:rsidRPr="00570332">
        <w:rPr>
          <w:rFonts w:ascii="Times New Roman" w:hAnsi="Times New Roman" w:cs="Times New Roman"/>
          <w:sz w:val="24"/>
          <w:szCs w:val="24"/>
        </w:rPr>
        <w:t xml:space="preserve">. </w:t>
      </w:r>
      <w:r w:rsidR="00A5043B" w:rsidRPr="00570332">
        <w:rPr>
          <w:rFonts w:ascii="Times New Roman" w:hAnsi="Times New Roman" w:cs="Times New Roman"/>
          <w:sz w:val="24"/>
          <w:szCs w:val="24"/>
        </w:rPr>
        <w:t>2018</w:t>
      </w:r>
      <w:r w:rsidR="00F44155" w:rsidRPr="00570332">
        <w:rPr>
          <w:rFonts w:ascii="Times New Roman" w:hAnsi="Times New Roman" w:cs="Times New Roman"/>
          <w:sz w:val="24"/>
          <w:szCs w:val="24"/>
        </w:rPr>
        <w:t>.</w:t>
      </w:r>
      <w:r w:rsidR="00A5043B" w:rsidRPr="00570332">
        <w:rPr>
          <w:rFonts w:ascii="Times New Roman" w:hAnsi="Times New Roman" w:cs="Times New Roman"/>
          <w:sz w:val="24"/>
          <w:szCs w:val="24"/>
        </w:rPr>
        <w:t xml:space="preserve"> “</w:t>
      </w:r>
      <w:r w:rsidR="00A5043B" w:rsidRPr="00570332">
        <w:rPr>
          <w:rFonts w:ascii="Times New Roman" w:hAnsi="Times New Roman" w:cs="Times New Roman"/>
          <w:bCs/>
          <w:color w:val="000000"/>
          <w:sz w:val="24"/>
          <w:szCs w:val="24"/>
        </w:rPr>
        <w:t xml:space="preserve">Radical Besinnung in </w:t>
      </w:r>
      <w:r w:rsidR="00A5043B" w:rsidRPr="00570332">
        <w:rPr>
          <w:rFonts w:ascii="Times New Roman" w:hAnsi="Times New Roman" w:cs="Times New Roman"/>
          <w:bCs/>
          <w:i/>
          <w:iCs/>
          <w:color w:val="000000"/>
          <w:sz w:val="24"/>
          <w:szCs w:val="24"/>
        </w:rPr>
        <w:t>Formale und transzendentale Logik</w:t>
      </w:r>
      <w:r w:rsidR="00A5043B" w:rsidRPr="00570332">
        <w:rPr>
          <w:rFonts w:ascii="Times New Roman" w:hAnsi="Times New Roman" w:cs="Times New Roman"/>
          <w:bCs/>
          <w:color w:val="000000"/>
          <w:sz w:val="24"/>
          <w:szCs w:val="24"/>
        </w:rPr>
        <w:t xml:space="preserve"> (1929)</w:t>
      </w:r>
      <w:r w:rsidR="009F58E7" w:rsidRPr="00570332">
        <w:rPr>
          <w:rFonts w:ascii="Times New Roman" w:hAnsi="Times New Roman" w:cs="Times New Roman"/>
          <w:bCs/>
          <w:color w:val="000000"/>
          <w:sz w:val="24"/>
          <w:szCs w:val="24"/>
        </w:rPr>
        <w:t>.</w:t>
      </w:r>
      <w:r w:rsidR="00A5043B" w:rsidRPr="00570332">
        <w:rPr>
          <w:rFonts w:ascii="Times New Roman" w:hAnsi="Times New Roman" w:cs="Times New Roman"/>
          <w:bCs/>
          <w:color w:val="000000"/>
          <w:sz w:val="24"/>
          <w:szCs w:val="24"/>
        </w:rPr>
        <w:t xml:space="preserve">” </w:t>
      </w:r>
      <w:r w:rsidR="00A5043B" w:rsidRPr="00570332">
        <w:rPr>
          <w:rFonts w:ascii="Times New Roman" w:hAnsi="Times New Roman" w:cs="Times New Roman"/>
          <w:bCs/>
          <w:i/>
          <w:iCs/>
          <w:color w:val="000000"/>
          <w:sz w:val="24"/>
          <w:szCs w:val="24"/>
        </w:rPr>
        <w:t>Husserl Studies</w:t>
      </w:r>
      <w:r w:rsidR="00A5043B" w:rsidRPr="00570332">
        <w:rPr>
          <w:rFonts w:ascii="Times New Roman" w:hAnsi="Times New Roman" w:cs="Times New Roman"/>
          <w:bCs/>
          <w:color w:val="000000"/>
          <w:sz w:val="24"/>
          <w:szCs w:val="24"/>
        </w:rPr>
        <w:t xml:space="preserve"> 34:</w:t>
      </w:r>
      <w:r w:rsidR="00396CEF" w:rsidRPr="00570332">
        <w:rPr>
          <w:rFonts w:ascii="Times New Roman" w:hAnsi="Times New Roman" w:cs="Times New Roman"/>
          <w:bCs/>
          <w:color w:val="000000"/>
          <w:sz w:val="24"/>
          <w:szCs w:val="24"/>
        </w:rPr>
        <w:t xml:space="preserve"> </w:t>
      </w:r>
      <w:r w:rsidR="00A5043B" w:rsidRPr="00570332">
        <w:rPr>
          <w:rFonts w:ascii="Times New Roman" w:hAnsi="Times New Roman" w:cs="Times New Roman"/>
          <w:bCs/>
          <w:color w:val="000000"/>
          <w:sz w:val="24"/>
          <w:szCs w:val="24"/>
        </w:rPr>
        <w:t xml:space="preserve">247-266. </w:t>
      </w:r>
    </w:p>
    <w:p w14:paraId="1CF769AB" w14:textId="2D27B5BD" w:rsidR="00024D1E" w:rsidRPr="00570332" w:rsidRDefault="00024D1E" w:rsidP="00024D1E">
      <w:pPr>
        <w:spacing w:line="480" w:lineRule="auto"/>
        <w:rPr>
          <w:rFonts w:ascii="Times New Roman" w:hAnsi="Times New Roman" w:cs="Times New Roman"/>
          <w:bCs/>
          <w:color w:val="000000"/>
          <w:sz w:val="24"/>
          <w:szCs w:val="24"/>
        </w:rPr>
      </w:pPr>
      <w:r w:rsidRPr="00570332">
        <w:rPr>
          <w:rFonts w:ascii="Times New Roman" w:hAnsi="Times New Roman" w:cs="Times New Roman"/>
          <w:bCs/>
          <w:color w:val="000000"/>
          <w:sz w:val="24"/>
          <w:szCs w:val="24"/>
        </w:rPr>
        <w:t>Hartimo, Mirja</w:t>
      </w:r>
      <w:r w:rsidR="006C5F4D" w:rsidRPr="00570332">
        <w:rPr>
          <w:rFonts w:ascii="Times New Roman" w:hAnsi="Times New Roman" w:cs="Times New Roman"/>
          <w:bCs/>
          <w:color w:val="000000"/>
          <w:sz w:val="24"/>
          <w:szCs w:val="24"/>
        </w:rPr>
        <w:t xml:space="preserve">. </w:t>
      </w:r>
      <w:r w:rsidRPr="00570332">
        <w:rPr>
          <w:rFonts w:ascii="Times New Roman" w:hAnsi="Times New Roman" w:cs="Times New Roman"/>
          <w:bCs/>
          <w:color w:val="000000"/>
          <w:sz w:val="24"/>
          <w:szCs w:val="24"/>
        </w:rPr>
        <w:t>2020.</w:t>
      </w:r>
      <w:r w:rsidRPr="00570332">
        <w:rPr>
          <w:rFonts w:ascii="Times New Roman" w:hAnsi="Times New Roman" w:cs="Times New Roman"/>
          <w:sz w:val="24"/>
          <w:szCs w:val="24"/>
        </w:rPr>
        <w:t xml:space="preserve"> </w:t>
      </w:r>
      <w:r w:rsidR="003A6A0B" w:rsidRPr="00570332">
        <w:rPr>
          <w:rFonts w:ascii="Times New Roman" w:hAnsi="Times New Roman" w:cs="Times New Roman"/>
          <w:sz w:val="24"/>
          <w:szCs w:val="24"/>
        </w:rPr>
        <w:t>“</w:t>
      </w:r>
      <w:r w:rsidRPr="00570332">
        <w:rPr>
          <w:rFonts w:ascii="Times New Roman" w:hAnsi="Times New Roman" w:cs="Times New Roman"/>
          <w:bCs/>
          <w:color w:val="000000"/>
          <w:sz w:val="24"/>
          <w:szCs w:val="24"/>
        </w:rPr>
        <w:t>Husserl’s phenomenology and scientific practice</w:t>
      </w:r>
      <w:r w:rsidR="0043191A" w:rsidRPr="00570332">
        <w:rPr>
          <w:rFonts w:ascii="Times New Roman" w:hAnsi="Times New Roman" w:cs="Times New Roman"/>
          <w:bCs/>
          <w:color w:val="000000"/>
          <w:sz w:val="24"/>
          <w:szCs w:val="24"/>
        </w:rPr>
        <w:t>.</w:t>
      </w:r>
      <w:r w:rsidRPr="00570332">
        <w:rPr>
          <w:rFonts w:ascii="Times New Roman" w:hAnsi="Times New Roman" w:cs="Times New Roman"/>
          <w:bCs/>
          <w:color w:val="000000"/>
          <w:sz w:val="24"/>
          <w:szCs w:val="24"/>
        </w:rPr>
        <w:t xml:space="preserve">” </w:t>
      </w:r>
      <w:r w:rsidR="0043191A" w:rsidRPr="00570332">
        <w:rPr>
          <w:rFonts w:ascii="Times New Roman" w:hAnsi="Times New Roman" w:cs="Times New Roman"/>
          <w:bCs/>
          <w:color w:val="000000"/>
          <w:sz w:val="24"/>
          <w:szCs w:val="24"/>
        </w:rPr>
        <w:t>I</w:t>
      </w:r>
      <w:r w:rsidRPr="00570332">
        <w:rPr>
          <w:rFonts w:ascii="Times New Roman" w:hAnsi="Times New Roman" w:cs="Times New Roman"/>
          <w:bCs/>
          <w:color w:val="000000"/>
          <w:sz w:val="24"/>
          <w:szCs w:val="24"/>
        </w:rPr>
        <w:t xml:space="preserve">n </w:t>
      </w:r>
      <w:r w:rsidRPr="00570332">
        <w:rPr>
          <w:rFonts w:ascii="Times New Roman" w:hAnsi="Times New Roman" w:cs="Times New Roman"/>
          <w:bCs/>
          <w:i/>
          <w:iCs/>
          <w:color w:val="000000"/>
          <w:sz w:val="24"/>
          <w:szCs w:val="24"/>
        </w:rPr>
        <w:t>Phenomenological Approaches to Physics - Historical and Systematic Issues</w:t>
      </w:r>
      <w:r w:rsidR="00CB7F34" w:rsidRPr="00570332">
        <w:rPr>
          <w:rFonts w:ascii="Times New Roman" w:hAnsi="Times New Roman" w:cs="Times New Roman"/>
          <w:bCs/>
          <w:color w:val="000000"/>
          <w:sz w:val="24"/>
          <w:szCs w:val="24"/>
        </w:rPr>
        <w:t xml:space="preserve">, edited by Harald Wiltsche and Philipp Berghofer, 63-78. </w:t>
      </w:r>
      <w:r w:rsidRPr="00570332">
        <w:rPr>
          <w:rFonts w:ascii="Times New Roman" w:hAnsi="Times New Roman" w:cs="Times New Roman"/>
          <w:bCs/>
          <w:color w:val="000000"/>
          <w:sz w:val="24"/>
          <w:szCs w:val="24"/>
        </w:rPr>
        <w:t xml:space="preserve">Synthese Library Series, </w:t>
      </w:r>
      <w:r w:rsidR="006C5F4D" w:rsidRPr="00570332">
        <w:rPr>
          <w:rFonts w:ascii="Times New Roman" w:hAnsi="Times New Roman" w:cs="Times New Roman"/>
          <w:bCs/>
          <w:color w:val="000000"/>
          <w:sz w:val="24"/>
          <w:szCs w:val="24"/>
        </w:rPr>
        <w:t xml:space="preserve">Dordrecht: </w:t>
      </w:r>
      <w:r w:rsidRPr="00570332">
        <w:rPr>
          <w:rFonts w:ascii="Times New Roman" w:hAnsi="Times New Roman" w:cs="Times New Roman"/>
          <w:bCs/>
          <w:color w:val="000000"/>
          <w:sz w:val="24"/>
          <w:szCs w:val="24"/>
        </w:rPr>
        <w:t xml:space="preserve">Springer. 2020. </w:t>
      </w:r>
    </w:p>
    <w:p w14:paraId="68AA7920" w14:textId="27A74946" w:rsidR="00A5043B" w:rsidRPr="00570332" w:rsidRDefault="00A5043B" w:rsidP="007374F7">
      <w:pPr>
        <w:spacing w:line="480" w:lineRule="auto"/>
        <w:rPr>
          <w:rFonts w:ascii="Times New Roman" w:hAnsi="Times New Roman" w:cs="Times New Roman"/>
          <w:bCs/>
          <w:color w:val="000000"/>
          <w:sz w:val="24"/>
          <w:szCs w:val="24"/>
          <w:lang w:val="de-DE"/>
        </w:rPr>
      </w:pPr>
      <w:r w:rsidRPr="00570332">
        <w:rPr>
          <w:rFonts w:ascii="Times New Roman" w:hAnsi="Times New Roman" w:cs="Times New Roman"/>
          <w:bCs/>
          <w:color w:val="000000"/>
          <w:sz w:val="24"/>
          <w:szCs w:val="24"/>
        </w:rPr>
        <w:t>Hartimo, Mirja</w:t>
      </w:r>
      <w:r w:rsidR="006C5F4D" w:rsidRPr="00570332">
        <w:rPr>
          <w:rFonts w:ascii="Times New Roman" w:hAnsi="Times New Roman" w:cs="Times New Roman"/>
          <w:bCs/>
          <w:color w:val="000000"/>
          <w:sz w:val="24"/>
          <w:szCs w:val="24"/>
        </w:rPr>
        <w:t xml:space="preserve">. </w:t>
      </w:r>
      <w:r w:rsidRPr="00570332">
        <w:rPr>
          <w:rFonts w:ascii="Times New Roman" w:hAnsi="Times New Roman" w:cs="Times New Roman"/>
          <w:bCs/>
          <w:color w:val="000000"/>
          <w:sz w:val="24"/>
          <w:szCs w:val="24"/>
        </w:rPr>
        <w:t xml:space="preserve">2021. </w:t>
      </w:r>
      <w:r w:rsidR="00842579" w:rsidRPr="00570332">
        <w:rPr>
          <w:rFonts w:ascii="Times New Roman" w:hAnsi="Times New Roman" w:cs="Times New Roman"/>
          <w:bCs/>
          <w:i/>
          <w:iCs/>
          <w:color w:val="000000"/>
          <w:sz w:val="24"/>
          <w:szCs w:val="24"/>
        </w:rPr>
        <w:t>Husserl and Mathematics</w:t>
      </w:r>
      <w:r w:rsidR="00842579" w:rsidRPr="00570332">
        <w:rPr>
          <w:rFonts w:ascii="Times New Roman" w:hAnsi="Times New Roman" w:cs="Times New Roman"/>
          <w:bCs/>
          <w:color w:val="000000"/>
          <w:sz w:val="24"/>
          <w:szCs w:val="24"/>
        </w:rPr>
        <w:t xml:space="preserve">. Cambridge University Press. </w:t>
      </w:r>
      <w:r w:rsidR="003C7784" w:rsidRPr="00570332">
        <w:rPr>
          <w:rFonts w:ascii="Times New Roman" w:hAnsi="Times New Roman" w:cs="Times New Roman"/>
          <w:bCs/>
          <w:color w:val="000000"/>
          <w:sz w:val="24"/>
          <w:szCs w:val="24"/>
          <w:lang w:val="de-DE"/>
        </w:rPr>
        <w:t>Forthcoming</w:t>
      </w:r>
      <w:r w:rsidR="00CC3B26" w:rsidRPr="00570332">
        <w:rPr>
          <w:rFonts w:ascii="Times New Roman" w:hAnsi="Times New Roman" w:cs="Times New Roman"/>
          <w:bCs/>
          <w:color w:val="000000"/>
          <w:sz w:val="24"/>
          <w:szCs w:val="24"/>
          <w:lang w:val="de-DE"/>
        </w:rPr>
        <w:t xml:space="preserve"> in 2021</w:t>
      </w:r>
      <w:r w:rsidR="003C7784" w:rsidRPr="00570332">
        <w:rPr>
          <w:rFonts w:ascii="Times New Roman" w:hAnsi="Times New Roman" w:cs="Times New Roman"/>
          <w:bCs/>
          <w:color w:val="000000"/>
          <w:sz w:val="24"/>
          <w:szCs w:val="24"/>
          <w:lang w:val="de-DE"/>
        </w:rPr>
        <w:t>.</w:t>
      </w:r>
    </w:p>
    <w:p w14:paraId="4ED8B7C2" w14:textId="51D1E29A" w:rsidR="00A87D20" w:rsidRPr="00570332" w:rsidRDefault="00A87D20" w:rsidP="007374F7">
      <w:pPr>
        <w:spacing w:line="480" w:lineRule="auto"/>
        <w:rPr>
          <w:rFonts w:ascii="Times New Roman" w:hAnsi="Times New Roman" w:cs="Times New Roman"/>
          <w:sz w:val="24"/>
          <w:szCs w:val="24"/>
          <w:lang w:val="de-DE"/>
        </w:rPr>
      </w:pPr>
      <w:r w:rsidRPr="00570332">
        <w:rPr>
          <w:rFonts w:ascii="Times New Roman" w:hAnsi="Times New Roman" w:cs="Times New Roman"/>
          <w:sz w:val="24"/>
          <w:szCs w:val="24"/>
          <w:lang w:val="de-DE"/>
        </w:rPr>
        <w:t>Heffernan, George</w:t>
      </w:r>
      <w:r w:rsidR="006C5F4D" w:rsidRPr="00570332">
        <w:rPr>
          <w:rFonts w:ascii="Times New Roman" w:hAnsi="Times New Roman" w:cs="Times New Roman"/>
          <w:sz w:val="24"/>
          <w:szCs w:val="24"/>
          <w:lang w:val="de-DE"/>
        </w:rPr>
        <w:t xml:space="preserve">. </w:t>
      </w:r>
      <w:r w:rsidRPr="00570332">
        <w:rPr>
          <w:rFonts w:ascii="Times New Roman" w:hAnsi="Times New Roman" w:cs="Times New Roman"/>
          <w:sz w:val="24"/>
          <w:szCs w:val="24"/>
          <w:lang w:val="de-DE"/>
        </w:rPr>
        <w:t xml:space="preserve">1983. </w:t>
      </w:r>
      <w:r w:rsidRPr="00570332">
        <w:rPr>
          <w:rFonts w:ascii="Times New Roman" w:hAnsi="Times New Roman" w:cs="Times New Roman"/>
          <w:i/>
          <w:sz w:val="24"/>
          <w:szCs w:val="24"/>
          <w:lang w:val="de-DE"/>
        </w:rPr>
        <w:t>Bedeutung und Evidenz bei Edmund Husserl.</w:t>
      </w:r>
      <w:r w:rsidRPr="00570332">
        <w:rPr>
          <w:rFonts w:ascii="Times New Roman" w:hAnsi="Times New Roman" w:cs="Times New Roman"/>
          <w:sz w:val="24"/>
          <w:szCs w:val="24"/>
          <w:lang w:val="de-DE"/>
        </w:rPr>
        <w:t xml:space="preserve"> Bonn: Bouvier Verlag Herbert Grundmann. </w:t>
      </w:r>
    </w:p>
    <w:p w14:paraId="214300F8" w14:textId="1C032717" w:rsidR="00A87D20" w:rsidRPr="00570332" w:rsidRDefault="00A87D20"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lang w:val="de-DE"/>
        </w:rPr>
        <w:t>Heffernan, George</w:t>
      </w:r>
      <w:r w:rsidR="00CC3B26" w:rsidRPr="00570332">
        <w:rPr>
          <w:rFonts w:ascii="Times New Roman" w:hAnsi="Times New Roman" w:cs="Times New Roman"/>
          <w:sz w:val="24"/>
          <w:szCs w:val="24"/>
          <w:lang w:val="de-DE"/>
        </w:rPr>
        <w:t xml:space="preserve">. </w:t>
      </w:r>
      <w:r w:rsidR="00D32F84" w:rsidRPr="00570332">
        <w:rPr>
          <w:rFonts w:ascii="Times New Roman" w:hAnsi="Times New Roman" w:cs="Times New Roman"/>
          <w:sz w:val="24"/>
          <w:szCs w:val="24"/>
          <w:lang w:val="de-DE"/>
        </w:rPr>
        <w:t xml:space="preserve">1989. </w:t>
      </w:r>
      <w:r w:rsidR="00D32F84" w:rsidRPr="00570332">
        <w:rPr>
          <w:rFonts w:ascii="Times New Roman" w:hAnsi="Times New Roman" w:cs="Times New Roman"/>
          <w:i/>
          <w:sz w:val="24"/>
          <w:szCs w:val="24"/>
          <w:lang w:val="de-DE"/>
        </w:rPr>
        <w:t>Isagoge in die phänomenologische Apophantik</w:t>
      </w:r>
      <w:r w:rsidR="00D32F84" w:rsidRPr="00570332">
        <w:rPr>
          <w:rFonts w:ascii="Times New Roman" w:hAnsi="Times New Roman" w:cs="Times New Roman"/>
          <w:sz w:val="24"/>
          <w:szCs w:val="24"/>
          <w:lang w:val="de-DE"/>
        </w:rPr>
        <w:t xml:space="preserve">. </w:t>
      </w:r>
      <w:r w:rsidR="00D32F84" w:rsidRPr="00570332">
        <w:rPr>
          <w:rFonts w:ascii="Times New Roman" w:hAnsi="Times New Roman" w:cs="Times New Roman"/>
          <w:sz w:val="24"/>
          <w:szCs w:val="24"/>
        </w:rPr>
        <w:t xml:space="preserve">Dordrecht, Boston, London: Kluwer Academic Publishers. </w:t>
      </w:r>
    </w:p>
    <w:p w14:paraId="5C71149E" w14:textId="20D4A643" w:rsidR="000E6005" w:rsidRPr="00570332" w:rsidRDefault="000E6005"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Heffernan, George</w:t>
      </w:r>
      <w:r w:rsidR="00CC3B26"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2017. </w:t>
      </w:r>
      <w:r w:rsidR="00CC3B26" w:rsidRPr="00570332">
        <w:rPr>
          <w:rFonts w:ascii="Times New Roman" w:hAnsi="Times New Roman" w:cs="Times New Roman"/>
          <w:sz w:val="24"/>
          <w:szCs w:val="24"/>
        </w:rPr>
        <w:t>“</w:t>
      </w:r>
      <w:r w:rsidRPr="00570332">
        <w:rPr>
          <w:rFonts w:ascii="Times New Roman" w:hAnsi="Times New Roman" w:cs="Times New Roman"/>
          <w:sz w:val="24"/>
          <w:szCs w:val="24"/>
        </w:rPr>
        <w:t xml:space="preserve">The Concept of Krisis in Husserl’s </w:t>
      </w:r>
      <w:r w:rsidRPr="00570332">
        <w:rPr>
          <w:rFonts w:ascii="Times New Roman" w:hAnsi="Times New Roman" w:cs="Times New Roman"/>
          <w:i/>
          <w:sz w:val="24"/>
          <w:szCs w:val="24"/>
        </w:rPr>
        <w:t>The Crisis of the European Sciences and Transcendental Phenomenology.</w:t>
      </w:r>
      <w:r w:rsidR="00CC3B26" w:rsidRPr="00570332">
        <w:rPr>
          <w:rFonts w:ascii="Times New Roman" w:hAnsi="Times New Roman" w:cs="Times New Roman"/>
          <w:i/>
          <w:sz w:val="24"/>
          <w:szCs w:val="24"/>
        </w:rPr>
        <w:t>”</w:t>
      </w:r>
      <w:r w:rsidRPr="00570332">
        <w:rPr>
          <w:rFonts w:ascii="Times New Roman" w:hAnsi="Times New Roman" w:cs="Times New Roman"/>
          <w:i/>
          <w:sz w:val="24"/>
          <w:szCs w:val="24"/>
        </w:rPr>
        <w:t xml:space="preserve"> Husserl Studies</w:t>
      </w:r>
      <w:r w:rsidR="002E4FB5" w:rsidRPr="00570332">
        <w:rPr>
          <w:rFonts w:ascii="Times New Roman" w:hAnsi="Times New Roman" w:cs="Times New Roman"/>
          <w:sz w:val="24"/>
          <w:szCs w:val="24"/>
        </w:rPr>
        <w:t xml:space="preserve"> 33</w:t>
      </w:r>
      <w:r w:rsidR="00A76E72" w:rsidRPr="00570332">
        <w:rPr>
          <w:rFonts w:ascii="Times New Roman" w:hAnsi="Times New Roman" w:cs="Times New Roman"/>
          <w:sz w:val="24"/>
          <w:szCs w:val="24"/>
        </w:rPr>
        <w:t xml:space="preserve">, no. </w:t>
      </w:r>
      <w:r w:rsidR="002E4FB5" w:rsidRPr="00570332">
        <w:rPr>
          <w:rFonts w:ascii="Times New Roman" w:hAnsi="Times New Roman" w:cs="Times New Roman"/>
          <w:sz w:val="24"/>
          <w:szCs w:val="24"/>
        </w:rPr>
        <w:t>3</w:t>
      </w:r>
      <w:r w:rsidR="00A76E72" w:rsidRPr="00570332">
        <w:rPr>
          <w:rFonts w:ascii="Times New Roman" w:hAnsi="Times New Roman" w:cs="Times New Roman"/>
          <w:sz w:val="24"/>
          <w:szCs w:val="24"/>
        </w:rPr>
        <w:t>:</w:t>
      </w:r>
      <w:r w:rsidR="002E4FB5" w:rsidRPr="00570332">
        <w:rPr>
          <w:rFonts w:ascii="Times New Roman" w:hAnsi="Times New Roman" w:cs="Times New Roman"/>
          <w:sz w:val="24"/>
          <w:szCs w:val="24"/>
        </w:rPr>
        <w:t xml:space="preserve"> 229-257. </w:t>
      </w:r>
    </w:p>
    <w:p w14:paraId="40FF9880" w14:textId="001FDD19" w:rsidR="00767616" w:rsidRPr="00570332" w:rsidRDefault="00767616"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lastRenderedPageBreak/>
        <w:t>Heinämaa, Sara</w:t>
      </w:r>
      <w:r w:rsidR="00A76E72"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2018. </w:t>
      </w:r>
      <w:r w:rsidR="00323718" w:rsidRPr="00570332">
        <w:rPr>
          <w:rFonts w:ascii="Times New Roman" w:hAnsi="Times New Roman" w:cs="Times New Roman"/>
          <w:sz w:val="24"/>
          <w:szCs w:val="24"/>
        </w:rPr>
        <w:t>“</w:t>
      </w:r>
      <w:r w:rsidR="005544E4" w:rsidRPr="00570332">
        <w:rPr>
          <w:rFonts w:ascii="Times New Roman" w:hAnsi="Times New Roman" w:cs="Times New Roman"/>
          <w:sz w:val="24"/>
          <w:szCs w:val="24"/>
        </w:rPr>
        <w:t>Embodiment and Bodily Becoming.</w:t>
      </w:r>
      <w:r w:rsidR="00323718" w:rsidRPr="00570332">
        <w:rPr>
          <w:rFonts w:ascii="Times New Roman" w:hAnsi="Times New Roman" w:cs="Times New Roman"/>
          <w:sz w:val="24"/>
          <w:szCs w:val="24"/>
        </w:rPr>
        <w:t>”</w:t>
      </w:r>
      <w:r w:rsidR="005544E4" w:rsidRPr="00570332">
        <w:rPr>
          <w:rFonts w:ascii="Times New Roman" w:hAnsi="Times New Roman" w:cs="Times New Roman"/>
          <w:sz w:val="24"/>
          <w:szCs w:val="24"/>
        </w:rPr>
        <w:t xml:space="preserve"> </w:t>
      </w:r>
      <w:r w:rsidR="00A76E72" w:rsidRPr="00570332">
        <w:rPr>
          <w:rFonts w:ascii="Times New Roman" w:hAnsi="Times New Roman" w:cs="Times New Roman"/>
          <w:sz w:val="24"/>
          <w:szCs w:val="24"/>
        </w:rPr>
        <w:t>I</w:t>
      </w:r>
      <w:r w:rsidR="005544E4" w:rsidRPr="00570332">
        <w:rPr>
          <w:rFonts w:ascii="Times New Roman" w:hAnsi="Times New Roman" w:cs="Times New Roman"/>
          <w:sz w:val="24"/>
          <w:szCs w:val="24"/>
        </w:rPr>
        <w:t xml:space="preserve">n </w:t>
      </w:r>
      <w:proofErr w:type="gramStart"/>
      <w:r w:rsidR="005544E4" w:rsidRPr="00570332">
        <w:rPr>
          <w:rFonts w:ascii="Times New Roman" w:hAnsi="Times New Roman" w:cs="Times New Roman"/>
          <w:i/>
          <w:sz w:val="24"/>
          <w:szCs w:val="24"/>
        </w:rPr>
        <w:t>The</w:t>
      </w:r>
      <w:proofErr w:type="gramEnd"/>
      <w:r w:rsidR="005544E4" w:rsidRPr="00570332">
        <w:rPr>
          <w:rFonts w:ascii="Times New Roman" w:hAnsi="Times New Roman" w:cs="Times New Roman"/>
          <w:i/>
          <w:sz w:val="24"/>
          <w:szCs w:val="24"/>
        </w:rPr>
        <w:t xml:space="preserve"> Oxford Handbook of the History of Phenomenology</w:t>
      </w:r>
      <w:r w:rsidR="00A76E72" w:rsidRPr="00570332">
        <w:rPr>
          <w:rFonts w:ascii="Times New Roman" w:hAnsi="Times New Roman" w:cs="Times New Roman"/>
          <w:i/>
          <w:sz w:val="24"/>
          <w:szCs w:val="24"/>
        </w:rPr>
        <w:t xml:space="preserve">, </w:t>
      </w:r>
      <w:r w:rsidR="00A76E72" w:rsidRPr="00570332">
        <w:rPr>
          <w:rFonts w:ascii="Times New Roman" w:hAnsi="Times New Roman" w:cs="Times New Roman"/>
          <w:iCs/>
          <w:sz w:val="24"/>
          <w:szCs w:val="24"/>
        </w:rPr>
        <w:t>edited by Dan Zahavi</w:t>
      </w:r>
      <w:r w:rsidR="008216DB" w:rsidRPr="00570332">
        <w:rPr>
          <w:rFonts w:ascii="Times New Roman" w:hAnsi="Times New Roman" w:cs="Times New Roman"/>
          <w:iCs/>
          <w:sz w:val="24"/>
          <w:szCs w:val="24"/>
        </w:rPr>
        <w:t xml:space="preserve">, </w:t>
      </w:r>
      <w:r w:rsidR="00A2694A" w:rsidRPr="00570332">
        <w:rPr>
          <w:rFonts w:ascii="Times New Roman" w:hAnsi="Times New Roman" w:cs="Times New Roman"/>
          <w:iCs/>
          <w:sz w:val="24"/>
          <w:szCs w:val="24"/>
        </w:rPr>
        <w:t>533-</w:t>
      </w:r>
      <w:r w:rsidR="00DE5880" w:rsidRPr="00570332">
        <w:rPr>
          <w:rFonts w:ascii="Times New Roman" w:hAnsi="Times New Roman" w:cs="Times New Roman"/>
          <w:iCs/>
          <w:sz w:val="24"/>
          <w:szCs w:val="24"/>
        </w:rPr>
        <w:t>557.</w:t>
      </w:r>
      <w:r w:rsidR="00A76E72" w:rsidRPr="00570332">
        <w:rPr>
          <w:rFonts w:ascii="Times New Roman" w:hAnsi="Times New Roman" w:cs="Times New Roman"/>
          <w:iCs/>
          <w:sz w:val="24"/>
          <w:szCs w:val="24"/>
        </w:rPr>
        <w:t xml:space="preserve"> </w:t>
      </w:r>
      <w:r w:rsidR="005544E4" w:rsidRPr="00570332">
        <w:rPr>
          <w:rFonts w:ascii="Times New Roman" w:hAnsi="Times New Roman" w:cs="Times New Roman"/>
          <w:sz w:val="24"/>
          <w:szCs w:val="24"/>
        </w:rPr>
        <w:t xml:space="preserve">Oxford: Oxford University Press. </w:t>
      </w:r>
    </w:p>
    <w:p w14:paraId="454D451F" w14:textId="24BF986C" w:rsidR="00581974" w:rsidRPr="00570332" w:rsidRDefault="00581974" w:rsidP="007374F7">
      <w:pPr>
        <w:spacing w:line="480" w:lineRule="auto"/>
        <w:rPr>
          <w:rFonts w:ascii="Times New Roman" w:hAnsi="Times New Roman" w:cs="Times New Roman"/>
          <w:noProof/>
          <w:sz w:val="24"/>
          <w:szCs w:val="24"/>
        </w:rPr>
      </w:pPr>
      <w:r w:rsidRPr="00570332">
        <w:rPr>
          <w:rFonts w:ascii="Times New Roman" w:hAnsi="Times New Roman" w:cs="Times New Roman"/>
          <w:noProof/>
          <w:sz w:val="24"/>
          <w:szCs w:val="24"/>
        </w:rPr>
        <w:t>Jacobs, Hanne</w:t>
      </w:r>
      <w:r w:rsidR="00323718" w:rsidRPr="00570332">
        <w:rPr>
          <w:rFonts w:ascii="Times New Roman" w:hAnsi="Times New Roman" w:cs="Times New Roman"/>
          <w:noProof/>
          <w:sz w:val="24"/>
          <w:szCs w:val="24"/>
        </w:rPr>
        <w:t xml:space="preserve">. </w:t>
      </w:r>
      <w:r w:rsidRPr="00570332">
        <w:rPr>
          <w:rFonts w:ascii="Times New Roman" w:hAnsi="Times New Roman" w:cs="Times New Roman"/>
          <w:noProof/>
          <w:sz w:val="24"/>
          <w:szCs w:val="24"/>
        </w:rPr>
        <w:t xml:space="preserve">2014. </w:t>
      </w:r>
      <w:r w:rsidR="00323718" w:rsidRPr="00570332">
        <w:rPr>
          <w:rFonts w:ascii="Times New Roman" w:hAnsi="Times New Roman" w:cs="Times New Roman"/>
          <w:noProof/>
          <w:sz w:val="24"/>
          <w:szCs w:val="24"/>
        </w:rPr>
        <w:t>“</w:t>
      </w:r>
      <w:r w:rsidRPr="00570332">
        <w:rPr>
          <w:rFonts w:ascii="Times New Roman" w:hAnsi="Times New Roman" w:cs="Times New Roman"/>
          <w:noProof/>
          <w:sz w:val="24"/>
          <w:szCs w:val="24"/>
        </w:rPr>
        <w:t>Transcendental Subjectivity and the Human Being.</w:t>
      </w:r>
      <w:r w:rsidR="00323718" w:rsidRPr="00570332">
        <w:rPr>
          <w:rFonts w:ascii="Times New Roman" w:hAnsi="Times New Roman" w:cs="Times New Roman"/>
          <w:noProof/>
          <w:sz w:val="24"/>
          <w:szCs w:val="24"/>
        </w:rPr>
        <w:t>”</w:t>
      </w:r>
      <w:r w:rsidRPr="00570332">
        <w:rPr>
          <w:rFonts w:ascii="Times New Roman" w:hAnsi="Times New Roman" w:cs="Times New Roman"/>
          <w:noProof/>
          <w:sz w:val="24"/>
          <w:szCs w:val="24"/>
        </w:rPr>
        <w:t xml:space="preserve"> </w:t>
      </w:r>
      <w:r w:rsidRPr="00570332">
        <w:rPr>
          <w:rFonts w:ascii="Times New Roman" w:hAnsi="Times New Roman" w:cs="Times New Roman"/>
          <w:sz w:val="24"/>
          <w:szCs w:val="24"/>
        </w:rPr>
        <w:t xml:space="preserve">In </w:t>
      </w:r>
      <w:r w:rsidRPr="00570332">
        <w:rPr>
          <w:rFonts w:ascii="Times New Roman" w:hAnsi="Times New Roman" w:cs="Times New Roman"/>
          <w:i/>
          <w:sz w:val="24"/>
          <w:szCs w:val="24"/>
        </w:rPr>
        <w:t>Phenomenology and the Transcendental</w:t>
      </w:r>
      <w:r w:rsidR="00676F7C" w:rsidRPr="00570332">
        <w:rPr>
          <w:rFonts w:ascii="Times New Roman" w:hAnsi="Times New Roman" w:cs="Times New Roman"/>
          <w:sz w:val="24"/>
          <w:szCs w:val="24"/>
        </w:rPr>
        <w:t>, edited by Sara</w:t>
      </w:r>
      <w:r w:rsidRPr="00570332">
        <w:rPr>
          <w:rFonts w:ascii="Times New Roman" w:hAnsi="Times New Roman" w:cs="Times New Roman"/>
          <w:sz w:val="24"/>
          <w:szCs w:val="24"/>
        </w:rPr>
        <w:t xml:space="preserve"> </w:t>
      </w:r>
      <w:r w:rsidR="00323718" w:rsidRPr="00570332">
        <w:rPr>
          <w:rFonts w:ascii="Times New Roman" w:hAnsi="Times New Roman" w:cs="Times New Roman"/>
          <w:sz w:val="24"/>
          <w:szCs w:val="24"/>
        </w:rPr>
        <w:t xml:space="preserve">Heinämaa, </w:t>
      </w:r>
      <w:r w:rsidR="00676F7C" w:rsidRPr="00570332">
        <w:rPr>
          <w:rFonts w:ascii="Times New Roman" w:hAnsi="Times New Roman" w:cs="Times New Roman"/>
          <w:sz w:val="24"/>
          <w:szCs w:val="24"/>
        </w:rPr>
        <w:t xml:space="preserve">Mirja </w:t>
      </w:r>
      <w:r w:rsidR="00323718" w:rsidRPr="00570332">
        <w:rPr>
          <w:rFonts w:ascii="Times New Roman" w:hAnsi="Times New Roman" w:cs="Times New Roman"/>
          <w:sz w:val="24"/>
          <w:szCs w:val="24"/>
        </w:rPr>
        <w:t xml:space="preserve">Hartimo, and </w:t>
      </w:r>
      <w:r w:rsidR="00676F7C" w:rsidRPr="00570332">
        <w:rPr>
          <w:rFonts w:ascii="Times New Roman" w:hAnsi="Times New Roman" w:cs="Times New Roman"/>
          <w:sz w:val="24"/>
          <w:szCs w:val="24"/>
        </w:rPr>
        <w:t xml:space="preserve">Timo </w:t>
      </w:r>
      <w:r w:rsidR="00323718" w:rsidRPr="00570332">
        <w:rPr>
          <w:rFonts w:ascii="Times New Roman" w:hAnsi="Times New Roman" w:cs="Times New Roman"/>
          <w:sz w:val="24"/>
          <w:szCs w:val="24"/>
        </w:rPr>
        <w:t>Miettinen</w:t>
      </w:r>
      <w:r w:rsidR="00F044FB" w:rsidRPr="00570332">
        <w:rPr>
          <w:rFonts w:ascii="Times New Roman" w:hAnsi="Times New Roman" w:cs="Times New Roman"/>
          <w:sz w:val="24"/>
          <w:szCs w:val="24"/>
        </w:rPr>
        <w:t>,</w:t>
      </w:r>
      <w:r w:rsidR="00323718" w:rsidRPr="00570332">
        <w:rPr>
          <w:rFonts w:ascii="Times New Roman" w:hAnsi="Times New Roman" w:cs="Times New Roman"/>
          <w:sz w:val="24"/>
          <w:szCs w:val="24"/>
        </w:rPr>
        <w:t xml:space="preserve"> </w:t>
      </w:r>
      <w:r w:rsidR="00F044FB" w:rsidRPr="00570332">
        <w:rPr>
          <w:rFonts w:ascii="Times New Roman" w:hAnsi="Times New Roman" w:cs="Times New Roman"/>
          <w:sz w:val="24"/>
          <w:szCs w:val="24"/>
        </w:rPr>
        <w:t xml:space="preserve">87-105. </w:t>
      </w:r>
      <w:r w:rsidRPr="00570332">
        <w:rPr>
          <w:rFonts w:ascii="Times New Roman" w:hAnsi="Times New Roman" w:cs="Times New Roman"/>
          <w:sz w:val="24"/>
          <w:szCs w:val="24"/>
        </w:rPr>
        <w:t xml:space="preserve">New York and London: Routledge. </w:t>
      </w:r>
    </w:p>
    <w:p w14:paraId="4EAFC464" w14:textId="2DE1DFB6" w:rsidR="006524C9" w:rsidRPr="00570332" w:rsidRDefault="006524C9"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rPr>
        <w:t>Luft, Sebastian</w:t>
      </w:r>
      <w:r w:rsidR="0089731C" w:rsidRPr="00570332">
        <w:rPr>
          <w:rFonts w:ascii="Times New Roman" w:hAnsi="Times New Roman" w:cs="Times New Roman"/>
          <w:sz w:val="24"/>
          <w:szCs w:val="24"/>
        </w:rPr>
        <w:t xml:space="preserve">. </w:t>
      </w:r>
      <w:r w:rsidRPr="00570332">
        <w:rPr>
          <w:rFonts w:ascii="Times New Roman" w:hAnsi="Times New Roman" w:cs="Times New Roman"/>
          <w:sz w:val="24"/>
          <w:szCs w:val="24"/>
        </w:rPr>
        <w:t xml:space="preserve">1998. </w:t>
      </w:r>
      <w:r w:rsidR="0089731C" w:rsidRPr="00570332">
        <w:rPr>
          <w:rFonts w:ascii="Times New Roman" w:hAnsi="Times New Roman" w:cs="Times New Roman"/>
          <w:sz w:val="24"/>
          <w:szCs w:val="24"/>
        </w:rPr>
        <w:t>“</w:t>
      </w:r>
      <w:r w:rsidR="009F1659" w:rsidRPr="00570332">
        <w:rPr>
          <w:rFonts w:ascii="Times New Roman" w:hAnsi="Times New Roman" w:cs="Times New Roman"/>
          <w:sz w:val="24"/>
          <w:szCs w:val="24"/>
        </w:rPr>
        <w:t>Husserl’s phenomenological discovery of the natural attitude.</w:t>
      </w:r>
      <w:r w:rsidR="0089731C" w:rsidRPr="00570332">
        <w:rPr>
          <w:rFonts w:ascii="Times New Roman" w:hAnsi="Times New Roman" w:cs="Times New Roman"/>
          <w:sz w:val="24"/>
          <w:szCs w:val="24"/>
        </w:rPr>
        <w:t>”</w:t>
      </w:r>
      <w:r w:rsidR="009F1659" w:rsidRPr="00570332">
        <w:rPr>
          <w:rFonts w:ascii="Times New Roman" w:hAnsi="Times New Roman" w:cs="Times New Roman"/>
          <w:sz w:val="24"/>
          <w:szCs w:val="24"/>
        </w:rPr>
        <w:t xml:space="preserve"> </w:t>
      </w:r>
      <w:r w:rsidR="009F1659" w:rsidRPr="00570332">
        <w:rPr>
          <w:rFonts w:ascii="Times New Roman" w:hAnsi="Times New Roman" w:cs="Times New Roman"/>
          <w:i/>
          <w:sz w:val="24"/>
          <w:szCs w:val="24"/>
        </w:rPr>
        <w:t>Continental Philosophy Review</w:t>
      </w:r>
      <w:r w:rsidR="009F1659" w:rsidRPr="00570332">
        <w:rPr>
          <w:rFonts w:ascii="Times New Roman" w:hAnsi="Times New Roman" w:cs="Times New Roman"/>
          <w:sz w:val="24"/>
          <w:szCs w:val="24"/>
        </w:rPr>
        <w:t xml:space="preserve"> 31: 153-170. </w:t>
      </w:r>
    </w:p>
    <w:p w14:paraId="7DF8F6DE" w14:textId="0EFCCC4D" w:rsidR="00555273" w:rsidRPr="00570332" w:rsidRDefault="00555273" w:rsidP="007374F7">
      <w:pPr>
        <w:spacing w:line="480" w:lineRule="auto"/>
        <w:rPr>
          <w:rFonts w:ascii="Times New Roman" w:hAnsi="Times New Roman" w:cs="Times New Roman"/>
          <w:sz w:val="24"/>
          <w:szCs w:val="24"/>
          <w:lang w:val="de-DE"/>
        </w:rPr>
      </w:pPr>
      <w:r w:rsidRPr="00570332">
        <w:rPr>
          <w:rFonts w:ascii="Times New Roman" w:hAnsi="Times New Roman" w:cs="Times New Roman"/>
          <w:sz w:val="24"/>
          <w:szCs w:val="24"/>
          <w:lang w:val="de-DE"/>
        </w:rPr>
        <w:t>Meyer, Adolf</w:t>
      </w:r>
      <w:r w:rsidR="0089731C" w:rsidRPr="00570332">
        <w:rPr>
          <w:rFonts w:ascii="Times New Roman" w:hAnsi="Times New Roman" w:cs="Times New Roman"/>
          <w:sz w:val="24"/>
          <w:szCs w:val="24"/>
          <w:lang w:val="de-DE"/>
        </w:rPr>
        <w:t xml:space="preserve">. </w:t>
      </w:r>
      <w:r w:rsidRPr="00570332">
        <w:rPr>
          <w:rFonts w:ascii="Times New Roman" w:hAnsi="Times New Roman" w:cs="Times New Roman"/>
          <w:sz w:val="24"/>
          <w:szCs w:val="24"/>
          <w:lang w:val="de-DE"/>
        </w:rPr>
        <w:t xml:space="preserve">1929. </w:t>
      </w:r>
      <w:r w:rsidR="00682A05" w:rsidRPr="00570332">
        <w:rPr>
          <w:rFonts w:ascii="Times New Roman" w:hAnsi="Times New Roman" w:cs="Times New Roman"/>
          <w:sz w:val="24"/>
          <w:szCs w:val="24"/>
          <w:lang w:val="de-DE"/>
        </w:rPr>
        <w:t>“</w:t>
      </w:r>
      <w:r w:rsidRPr="00570332">
        <w:rPr>
          <w:rFonts w:ascii="Times New Roman" w:hAnsi="Times New Roman" w:cs="Times New Roman"/>
          <w:iCs/>
          <w:sz w:val="24"/>
          <w:szCs w:val="24"/>
          <w:lang w:val="de-DE"/>
        </w:rPr>
        <w:t>Das Wesen der antiken Naturwissenschaft mit besonderer Berücksichtigung des Aristotelismus in der modernen Biologie.</w:t>
      </w:r>
      <w:r w:rsidR="00C35768" w:rsidRPr="00570332">
        <w:rPr>
          <w:rFonts w:ascii="Times New Roman" w:hAnsi="Times New Roman" w:cs="Times New Roman"/>
          <w:sz w:val="24"/>
          <w:szCs w:val="24"/>
          <w:lang w:val="de-DE"/>
        </w:rPr>
        <w:t>”</w:t>
      </w:r>
      <w:r w:rsidRPr="00570332">
        <w:rPr>
          <w:rFonts w:ascii="Times New Roman" w:hAnsi="Times New Roman" w:cs="Times New Roman"/>
          <w:iCs/>
          <w:sz w:val="24"/>
          <w:szCs w:val="24"/>
          <w:lang w:val="de-DE"/>
        </w:rPr>
        <w:t xml:space="preserve"> </w:t>
      </w:r>
      <w:r w:rsidR="00103B7F" w:rsidRPr="00570332">
        <w:rPr>
          <w:rFonts w:ascii="Times New Roman" w:hAnsi="Times New Roman" w:cs="Times New Roman"/>
          <w:i/>
          <w:sz w:val="24"/>
          <w:szCs w:val="24"/>
          <w:lang w:val="de-DE"/>
        </w:rPr>
        <w:t>Sudhoffs Arch</w:t>
      </w:r>
      <w:r w:rsidR="00684FCF" w:rsidRPr="00570332">
        <w:rPr>
          <w:rFonts w:ascii="Times New Roman" w:hAnsi="Times New Roman" w:cs="Times New Roman"/>
          <w:i/>
          <w:sz w:val="24"/>
          <w:szCs w:val="24"/>
          <w:lang w:val="de-DE"/>
        </w:rPr>
        <w:t xml:space="preserve">iv für Geschichte der Medizin </w:t>
      </w:r>
      <w:r w:rsidR="00684FCF" w:rsidRPr="00570332">
        <w:rPr>
          <w:rFonts w:ascii="Times New Roman" w:hAnsi="Times New Roman" w:cs="Times New Roman"/>
          <w:iCs/>
          <w:sz w:val="24"/>
          <w:szCs w:val="24"/>
          <w:lang w:val="de-DE"/>
        </w:rPr>
        <w:t xml:space="preserve">22: </w:t>
      </w:r>
      <w:r w:rsidR="008D5E1E" w:rsidRPr="00570332">
        <w:rPr>
          <w:rFonts w:ascii="Times New Roman" w:hAnsi="Times New Roman" w:cs="Times New Roman"/>
          <w:iCs/>
          <w:sz w:val="24"/>
          <w:szCs w:val="24"/>
          <w:lang w:val="de-DE"/>
        </w:rPr>
        <w:t>1-23</w:t>
      </w:r>
      <w:r w:rsidR="00596B49" w:rsidRPr="00570332">
        <w:rPr>
          <w:rFonts w:ascii="Times New Roman" w:hAnsi="Times New Roman" w:cs="Times New Roman"/>
          <w:iCs/>
          <w:sz w:val="24"/>
          <w:szCs w:val="24"/>
          <w:lang w:val="de-DE"/>
        </w:rPr>
        <w:t xml:space="preserve">. </w:t>
      </w:r>
    </w:p>
    <w:p w14:paraId="167C19A6" w14:textId="0727AEC6" w:rsidR="000E6005" w:rsidRPr="00570332" w:rsidRDefault="000E6005" w:rsidP="007374F7">
      <w:pPr>
        <w:spacing w:line="480" w:lineRule="auto"/>
        <w:rPr>
          <w:rFonts w:ascii="Times New Roman" w:hAnsi="Times New Roman" w:cs="Times New Roman"/>
          <w:sz w:val="24"/>
          <w:szCs w:val="24"/>
        </w:rPr>
      </w:pPr>
      <w:r w:rsidRPr="00570332">
        <w:rPr>
          <w:rFonts w:ascii="Times New Roman" w:hAnsi="Times New Roman" w:cs="Times New Roman"/>
          <w:sz w:val="24"/>
          <w:szCs w:val="24"/>
          <w:lang w:val="de-DE"/>
        </w:rPr>
        <w:t>Moran, Dermot</w:t>
      </w:r>
      <w:r w:rsidR="0089731C" w:rsidRPr="00570332">
        <w:rPr>
          <w:rFonts w:ascii="Times New Roman" w:hAnsi="Times New Roman" w:cs="Times New Roman"/>
          <w:sz w:val="24"/>
          <w:szCs w:val="24"/>
          <w:lang w:val="de-DE"/>
        </w:rPr>
        <w:t xml:space="preserve">. </w:t>
      </w:r>
      <w:r w:rsidRPr="00570332">
        <w:rPr>
          <w:rFonts w:ascii="Times New Roman" w:hAnsi="Times New Roman" w:cs="Times New Roman"/>
          <w:sz w:val="24"/>
          <w:szCs w:val="24"/>
        </w:rPr>
        <w:t xml:space="preserve">2000. </w:t>
      </w:r>
      <w:r w:rsidR="00CB69A7" w:rsidRPr="00570332">
        <w:rPr>
          <w:rFonts w:ascii="Times New Roman" w:hAnsi="Times New Roman" w:cs="Times New Roman"/>
          <w:sz w:val="24"/>
          <w:szCs w:val="24"/>
        </w:rPr>
        <w:t>“</w:t>
      </w:r>
      <w:r w:rsidRPr="00570332">
        <w:rPr>
          <w:rFonts w:ascii="Times New Roman" w:hAnsi="Times New Roman" w:cs="Times New Roman"/>
          <w:iCs/>
          <w:sz w:val="24"/>
          <w:szCs w:val="24"/>
        </w:rPr>
        <w:t>Husserl and the</w:t>
      </w:r>
      <w:r w:rsidRPr="00570332">
        <w:rPr>
          <w:rFonts w:ascii="Times New Roman" w:hAnsi="Times New Roman" w:cs="Times New Roman"/>
          <w:i/>
          <w:sz w:val="24"/>
          <w:szCs w:val="24"/>
        </w:rPr>
        <w:t xml:space="preserve"> Crisis of the European Sciences</w:t>
      </w:r>
      <w:r w:rsidR="00CB69A7" w:rsidRPr="00570332">
        <w:rPr>
          <w:rFonts w:ascii="Times New Roman" w:hAnsi="Times New Roman" w:cs="Times New Roman"/>
          <w:sz w:val="24"/>
          <w:szCs w:val="24"/>
        </w:rPr>
        <w:t>.”</w:t>
      </w:r>
      <w:r w:rsidRPr="00570332">
        <w:rPr>
          <w:rFonts w:ascii="Times New Roman" w:hAnsi="Times New Roman" w:cs="Times New Roman"/>
          <w:sz w:val="24"/>
          <w:szCs w:val="24"/>
        </w:rPr>
        <w:t xml:space="preserve"> In </w:t>
      </w:r>
      <w:proofErr w:type="gramStart"/>
      <w:r w:rsidRPr="00570332">
        <w:rPr>
          <w:rFonts w:ascii="Times New Roman" w:hAnsi="Times New Roman" w:cs="Times New Roman"/>
          <w:i/>
          <w:iCs/>
          <w:sz w:val="24"/>
          <w:szCs w:val="24"/>
        </w:rPr>
        <w:t>The</w:t>
      </w:r>
      <w:proofErr w:type="gramEnd"/>
      <w:r w:rsidRPr="00570332">
        <w:rPr>
          <w:rFonts w:ascii="Times New Roman" w:hAnsi="Times New Roman" w:cs="Times New Roman"/>
          <w:i/>
          <w:iCs/>
          <w:sz w:val="24"/>
          <w:szCs w:val="24"/>
        </w:rPr>
        <w:t xml:space="preserve"> Proper Ambition of Science</w:t>
      </w:r>
      <w:r w:rsidR="00B91C19" w:rsidRPr="00570332">
        <w:rPr>
          <w:rFonts w:ascii="Times New Roman" w:hAnsi="Times New Roman" w:cs="Times New Roman"/>
          <w:sz w:val="24"/>
          <w:szCs w:val="24"/>
        </w:rPr>
        <w:t xml:space="preserve">, edited by </w:t>
      </w:r>
      <w:r w:rsidR="00CB69A7" w:rsidRPr="00570332">
        <w:rPr>
          <w:rFonts w:ascii="Times New Roman" w:hAnsi="Times New Roman" w:cs="Times New Roman"/>
          <w:sz w:val="24"/>
          <w:szCs w:val="24"/>
        </w:rPr>
        <w:t xml:space="preserve">M. W. F. Stone </w:t>
      </w:r>
      <w:r w:rsidR="00682A05" w:rsidRPr="00570332">
        <w:rPr>
          <w:rFonts w:ascii="Times New Roman" w:hAnsi="Times New Roman" w:cs="Times New Roman"/>
          <w:sz w:val="24"/>
          <w:szCs w:val="24"/>
        </w:rPr>
        <w:t>and</w:t>
      </w:r>
      <w:r w:rsidR="00CB69A7" w:rsidRPr="00570332">
        <w:rPr>
          <w:rFonts w:ascii="Times New Roman" w:hAnsi="Times New Roman" w:cs="Times New Roman"/>
          <w:sz w:val="24"/>
          <w:szCs w:val="24"/>
        </w:rPr>
        <w:t xml:space="preserve"> J. Wolff</w:t>
      </w:r>
      <w:r w:rsidR="00F044FB" w:rsidRPr="00570332">
        <w:rPr>
          <w:rFonts w:ascii="Times New Roman" w:hAnsi="Times New Roman" w:cs="Times New Roman"/>
          <w:sz w:val="24"/>
          <w:szCs w:val="24"/>
        </w:rPr>
        <w:t>,</w:t>
      </w:r>
      <w:r w:rsidRPr="00570332">
        <w:rPr>
          <w:rFonts w:ascii="Times New Roman" w:hAnsi="Times New Roman" w:cs="Times New Roman"/>
          <w:sz w:val="24"/>
          <w:szCs w:val="24"/>
        </w:rPr>
        <w:t xml:space="preserve"> 122</w:t>
      </w:r>
      <w:r w:rsidR="00C50CF4" w:rsidRPr="00570332">
        <w:rPr>
          <w:rFonts w:ascii="Times New Roman" w:hAnsi="Times New Roman" w:cs="Times New Roman"/>
          <w:sz w:val="24"/>
          <w:szCs w:val="24"/>
        </w:rPr>
        <w:t>-</w:t>
      </w:r>
      <w:r w:rsidRPr="00570332">
        <w:rPr>
          <w:rFonts w:ascii="Times New Roman" w:hAnsi="Times New Roman" w:cs="Times New Roman"/>
          <w:sz w:val="24"/>
          <w:szCs w:val="24"/>
        </w:rPr>
        <w:t>150</w:t>
      </w:r>
      <w:r w:rsidR="00C50CF4" w:rsidRPr="00570332">
        <w:rPr>
          <w:rFonts w:ascii="Times New Roman" w:hAnsi="Times New Roman" w:cs="Times New Roman"/>
          <w:sz w:val="24"/>
          <w:szCs w:val="24"/>
        </w:rPr>
        <w:t>.</w:t>
      </w:r>
      <w:r w:rsidRPr="00570332">
        <w:rPr>
          <w:rFonts w:ascii="Times New Roman" w:hAnsi="Times New Roman" w:cs="Times New Roman"/>
          <w:sz w:val="24"/>
          <w:szCs w:val="24"/>
        </w:rPr>
        <w:t xml:space="preserve"> London and New York: Routledge.</w:t>
      </w:r>
    </w:p>
    <w:p w14:paraId="795BED83" w14:textId="1A41618D" w:rsidR="00706CC9" w:rsidRPr="00570332" w:rsidRDefault="00581974" w:rsidP="007374F7">
      <w:pPr>
        <w:spacing w:line="480" w:lineRule="auto"/>
        <w:rPr>
          <w:rFonts w:ascii="Times New Roman" w:hAnsi="Times New Roman" w:cs="Times New Roman"/>
          <w:noProof/>
          <w:sz w:val="24"/>
          <w:szCs w:val="24"/>
        </w:rPr>
      </w:pPr>
      <w:r w:rsidRPr="00570332">
        <w:rPr>
          <w:rFonts w:ascii="Times New Roman" w:hAnsi="Times New Roman" w:cs="Times New Roman"/>
          <w:noProof/>
          <w:sz w:val="24"/>
          <w:szCs w:val="24"/>
        </w:rPr>
        <w:t>Nenon, Thomas</w:t>
      </w:r>
      <w:r w:rsidR="00C50CF4" w:rsidRPr="00570332">
        <w:rPr>
          <w:rFonts w:ascii="Times New Roman" w:hAnsi="Times New Roman" w:cs="Times New Roman"/>
          <w:noProof/>
          <w:sz w:val="24"/>
          <w:szCs w:val="24"/>
        </w:rPr>
        <w:t xml:space="preserve">. </w:t>
      </w:r>
      <w:r w:rsidRPr="00570332">
        <w:rPr>
          <w:rFonts w:ascii="Times New Roman" w:hAnsi="Times New Roman" w:cs="Times New Roman"/>
          <w:noProof/>
          <w:sz w:val="24"/>
          <w:szCs w:val="24"/>
        </w:rPr>
        <w:t xml:space="preserve">2010. </w:t>
      </w:r>
      <w:r w:rsidR="00C50CF4" w:rsidRPr="00570332">
        <w:rPr>
          <w:rFonts w:ascii="Times New Roman" w:hAnsi="Times New Roman" w:cs="Times New Roman"/>
          <w:noProof/>
          <w:sz w:val="24"/>
          <w:szCs w:val="24"/>
        </w:rPr>
        <w:t>“</w:t>
      </w:r>
      <w:r w:rsidRPr="00570332">
        <w:rPr>
          <w:rFonts w:ascii="Times New Roman" w:hAnsi="Times New Roman" w:cs="Times New Roman"/>
          <w:noProof/>
          <w:sz w:val="24"/>
          <w:szCs w:val="24"/>
        </w:rPr>
        <w:t>Husserl’s Theory of the Mental.</w:t>
      </w:r>
      <w:r w:rsidR="00C50CF4" w:rsidRPr="00570332">
        <w:rPr>
          <w:rFonts w:ascii="Times New Roman" w:hAnsi="Times New Roman" w:cs="Times New Roman"/>
          <w:noProof/>
          <w:sz w:val="24"/>
          <w:szCs w:val="24"/>
        </w:rPr>
        <w:t>”</w:t>
      </w:r>
      <w:r w:rsidRPr="00570332">
        <w:rPr>
          <w:rFonts w:ascii="Times New Roman" w:hAnsi="Times New Roman" w:cs="Times New Roman"/>
          <w:noProof/>
          <w:sz w:val="24"/>
          <w:szCs w:val="24"/>
        </w:rPr>
        <w:t xml:space="preserve"> In </w:t>
      </w:r>
      <w:r w:rsidRPr="00570332">
        <w:rPr>
          <w:rFonts w:ascii="Times New Roman" w:hAnsi="Times New Roman" w:cs="Times New Roman"/>
          <w:i/>
          <w:noProof/>
          <w:sz w:val="24"/>
          <w:szCs w:val="24"/>
        </w:rPr>
        <w:t>Issues in Husserl’s Ideas II.</w:t>
      </w:r>
      <w:r w:rsidRPr="00570332">
        <w:rPr>
          <w:rFonts w:ascii="Times New Roman" w:hAnsi="Times New Roman" w:cs="Times New Roman"/>
          <w:noProof/>
          <w:sz w:val="24"/>
          <w:szCs w:val="24"/>
        </w:rPr>
        <w:t xml:space="preserve"> Contributions to Phenomenology</w:t>
      </w:r>
      <w:r w:rsidR="00C50CF4" w:rsidRPr="00570332">
        <w:rPr>
          <w:rFonts w:ascii="Times New Roman" w:hAnsi="Times New Roman" w:cs="Times New Roman"/>
          <w:noProof/>
          <w:sz w:val="24"/>
          <w:szCs w:val="24"/>
        </w:rPr>
        <w:t>, edited by Thomas Nenon and Lester Embree, 223-235. Dordrecht:</w:t>
      </w:r>
      <w:r w:rsidRPr="00570332">
        <w:rPr>
          <w:rFonts w:ascii="Times New Roman" w:hAnsi="Times New Roman" w:cs="Times New Roman"/>
          <w:noProof/>
          <w:sz w:val="24"/>
          <w:szCs w:val="24"/>
        </w:rPr>
        <w:t xml:space="preserve"> Springer. </w:t>
      </w:r>
    </w:p>
    <w:p w14:paraId="6DD5B505" w14:textId="2D58A3AD" w:rsidR="005E3A5E" w:rsidRPr="00570332" w:rsidRDefault="005E3A5E" w:rsidP="007374F7">
      <w:pPr>
        <w:spacing w:line="480" w:lineRule="auto"/>
        <w:rPr>
          <w:rFonts w:ascii="Times New Roman" w:hAnsi="Times New Roman" w:cs="Times New Roman"/>
          <w:noProof/>
          <w:sz w:val="24"/>
          <w:szCs w:val="24"/>
        </w:rPr>
      </w:pPr>
      <w:r w:rsidRPr="00570332">
        <w:rPr>
          <w:rFonts w:ascii="Times New Roman" w:hAnsi="Times New Roman" w:cs="Times New Roman"/>
          <w:noProof/>
          <w:sz w:val="24"/>
          <w:szCs w:val="24"/>
        </w:rPr>
        <w:t>Sokolowski, Robert</w:t>
      </w:r>
      <w:r w:rsidR="00C50CF4" w:rsidRPr="00570332">
        <w:rPr>
          <w:rFonts w:ascii="Times New Roman" w:hAnsi="Times New Roman" w:cs="Times New Roman"/>
          <w:noProof/>
          <w:sz w:val="24"/>
          <w:szCs w:val="24"/>
        </w:rPr>
        <w:t xml:space="preserve">. </w:t>
      </w:r>
      <w:r w:rsidRPr="00570332">
        <w:rPr>
          <w:rFonts w:ascii="Times New Roman" w:hAnsi="Times New Roman" w:cs="Times New Roman"/>
          <w:noProof/>
          <w:sz w:val="24"/>
          <w:szCs w:val="24"/>
        </w:rPr>
        <w:t xml:space="preserve">2000. </w:t>
      </w:r>
      <w:r w:rsidRPr="00570332">
        <w:rPr>
          <w:rFonts w:ascii="Times New Roman" w:hAnsi="Times New Roman" w:cs="Times New Roman"/>
          <w:i/>
          <w:noProof/>
          <w:sz w:val="24"/>
          <w:szCs w:val="24"/>
        </w:rPr>
        <w:t>Introduction to Phenomenology.</w:t>
      </w:r>
      <w:r w:rsidRPr="00570332">
        <w:rPr>
          <w:rFonts w:ascii="Times New Roman" w:hAnsi="Times New Roman" w:cs="Times New Roman"/>
          <w:noProof/>
          <w:sz w:val="24"/>
          <w:szCs w:val="24"/>
        </w:rPr>
        <w:t xml:space="preserve"> Cambridge, New York, Melbourne, Madrid: Cambridge University Press. </w:t>
      </w:r>
    </w:p>
    <w:p w14:paraId="0906DCBB" w14:textId="46FF0C53" w:rsidR="000E6005" w:rsidRPr="00570332" w:rsidRDefault="000E6005" w:rsidP="007374F7">
      <w:pPr>
        <w:spacing w:line="480" w:lineRule="auto"/>
        <w:rPr>
          <w:rFonts w:ascii="Times New Roman" w:hAnsi="Times New Roman" w:cs="Times New Roman"/>
          <w:noProof/>
          <w:sz w:val="24"/>
          <w:szCs w:val="24"/>
          <w:lang w:val="de-DE"/>
        </w:rPr>
      </w:pPr>
      <w:r w:rsidRPr="00570332">
        <w:rPr>
          <w:rFonts w:ascii="Times New Roman" w:hAnsi="Times New Roman" w:cs="Times New Roman"/>
          <w:noProof/>
          <w:sz w:val="24"/>
          <w:szCs w:val="24"/>
          <w:lang w:val="de-DE"/>
        </w:rPr>
        <w:t xml:space="preserve">Spranger, Ernst. 1921. </w:t>
      </w:r>
      <w:r w:rsidRPr="00570332">
        <w:rPr>
          <w:rFonts w:ascii="Times New Roman" w:hAnsi="Times New Roman" w:cs="Times New Roman"/>
          <w:i/>
          <w:noProof/>
          <w:sz w:val="24"/>
          <w:szCs w:val="24"/>
          <w:lang w:val="de-DE"/>
        </w:rPr>
        <w:t>Lebensformen</w:t>
      </w:r>
      <w:r w:rsidR="00395BF3" w:rsidRPr="00570332">
        <w:rPr>
          <w:rFonts w:ascii="Times New Roman" w:hAnsi="Times New Roman" w:cs="Times New Roman"/>
          <w:i/>
          <w:noProof/>
          <w:sz w:val="24"/>
          <w:szCs w:val="24"/>
          <w:lang w:val="de-DE"/>
        </w:rPr>
        <w:t>:</w:t>
      </w:r>
      <w:r w:rsidR="00395BF3" w:rsidRPr="00570332">
        <w:rPr>
          <w:rFonts w:ascii="Times New Roman" w:hAnsi="Times New Roman" w:cs="Times New Roman"/>
          <w:i/>
          <w:sz w:val="24"/>
          <w:szCs w:val="24"/>
          <w:lang w:val="de-DE"/>
        </w:rPr>
        <w:t xml:space="preserve"> Geisteswissenschafliche Psychologie und Ethik der Persönlickeit</w:t>
      </w:r>
      <w:r w:rsidRPr="00570332">
        <w:rPr>
          <w:rFonts w:ascii="Times New Roman" w:hAnsi="Times New Roman" w:cs="Times New Roman"/>
          <w:noProof/>
          <w:sz w:val="24"/>
          <w:szCs w:val="24"/>
          <w:lang w:val="de-DE"/>
        </w:rPr>
        <w:t>. Halle: Max Niemeyer.</w:t>
      </w:r>
    </w:p>
    <w:p w14:paraId="1934039C" w14:textId="3AAF9275" w:rsidR="006B23BA" w:rsidRPr="00570332" w:rsidRDefault="006B23BA" w:rsidP="007374F7">
      <w:pPr>
        <w:spacing w:line="480" w:lineRule="auto"/>
        <w:rPr>
          <w:rFonts w:ascii="Times New Roman" w:hAnsi="Times New Roman" w:cs="Times New Roman"/>
          <w:noProof/>
          <w:sz w:val="24"/>
          <w:szCs w:val="24"/>
        </w:rPr>
      </w:pPr>
      <w:r w:rsidRPr="00570332">
        <w:rPr>
          <w:rFonts w:ascii="Times New Roman" w:hAnsi="Times New Roman" w:cs="Times New Roman"/>
          <w:noProof/>
          <w:sz w:val="24"/>
          <w:szCs w:val="24"/>
        </w:rPr>
        <w:lastRenderedPageBreak/>
        <w:t>Staiti, Andrea</w:t>
      </w:r>
      <w:r w:rsidR="004A1B7A" w:rsidRPr="00570332">
        <w:rPr>
          <w:rFonts w:ascii="Times New Roman" w:hAnsi="Times New Roman" w:cs="Times New Roman"/>
          <w:noProof/>
          <w:sz w:val="24"/>
          <w:szCs w:val="24"/>
        </w:rPr>
        <w:t xml:space="preserve">. </w:t>
      </w:r>
      <w:r w:rsidRPr="00570332">
        <w:rPr>
          <w:rFonts w:ascii="Times New Roman" w:hAnsi="Times New Roman" w:cs="Times New Roman"/>
          <w:noProof/>
          <w:sz w:val="24"/>
          <w:szCs w:val="24"/>
        </w:rPr>
        <w:t xml:space="preserve">2014. </w:t>
      </w:r>
      <w:r w:rsidR="00A92C3F" w:rsidRPr="00570332">
        <w:rPr>
          <w:rFonts w:ascii="Times New Roman" w:hAnsi="Times New Roman" w:cs="Times New Roman"/>
          <w:i/>
          <w:noProof/>
          <w:sz w:val="24"/>
          <w:szCs w:val="24"/>
        </w:rPr>
        <w:t>Husserl’s Transcendental Phenomenology, Nature, Spirit, and Life</w:t>
      </w:r>
      <w:r w:rsidR="00A92C3F" w:rsidRPr="00570332">
        <w:rPr>
          <w:rFonts w:ascii="Times New Roman" w:hAnsi="Times New Roman" w:cs="Times New Roman"/>
          <w:noProof/>
          <w:sz w:val="24"/>
          <w:szCs w:val="24"/>
        </w:rPr>
        <w:t xml:space="preserve">. </w:t>
      </w:r>
      <w:r w:rsidR="008C282C" w:rsidRPr="00570332">
        <w:rPr>
          <w:rFonts w:ascii="Times New Roman" w:hAnsi="Times New Roman" w:cs="Times New Roman"/>
          <w:noProof/>
          <w:sz w:val="24"/>
          <w:szCs w:val="24"/>
        </w:rPr>
        <w:t xml:space="preserve">Cambridge: </w:t>
      </w:r>
      <w:r w:rsidR="00A92C3F" w:rsidRPr="00570332">
        <w:rPr>
          <w:rFonts w:ascii="Times New Roman" w:hAnsi="Times New Roman" w:cs="Times New Roman"/>
          <w:noProof/>
          <w:sz w:val="24"/>
          <w:szCs w:val="24"/>
        </w:rPr>
        <w:t xml:space="preserve">Cambridge University Press. </w:t>
      </w:r>
    </w:p>
    <w:p w14:paraId="618772BD" w14:textId="5D8808C7" w:rsidR="00301411" w:rsidRDefault="00301411" w:rsidP="007374F7">
      <w:pPr>
        <w:spacing w:line="480" w:lineRule="auto"/>
        <w:rPr>
          <w:rFonts w:ascii="Times New Roman" w:hAnsi="Times New Roman" w:cs="Times New Roman"/>
          <w:noProof/>
          <w:sz w:val="24"/>
          <w:szCs w:val="24"/>
        </w:rPr>
      </w:pPr>
      <w:r w:rsidRPr="00570332">
        <w:rPr>
          <w:rFonts w:ascii="Times New Roman" w:hAnsi="Times New Roman" w:cs="Times New Roman"/>
          <w:noProof/>
          <w:sz w:val="24"/>
          <w:szCs w:val="24"/>
        </w:rPr>
        <w:t>Staiti, Andrea</w:t>
      </w:r>
      <w:r w:rsidR="008C282C" w:rsidRPr="00570332">
        <w:rPr>
          <w:rFonts w:ascii="Times New Roman" w:hAnsi="Times New Roman" w:cs="Times New Roman"/>
          <w:noProof/>
          <w:sz w:val="24"/>
          <w:szCs w:val="24"/>
        </w:rPr>
        <w:t xml:space="preserve">. </w:t>
      </w:r>
      <w:r w:rsidRPr="00570332">
        <w:rPr>
          <w:rFonts w:ascii="Times New Roman" w:hAnsi="Times New Roman" w:cs="Times New Roman"/>
          <w:noProof/>
          <w:sz w:val="24"/>
          <w:szCs w:val="24"/>
        </w:rPr>
        <w:t xml:space="preserve">2015. </w:t>
      </w:r>
      <w:r w:rsidR="008C282C" w:rsidRPr="00570332">
        <w:rPr>
          <w:rFonts w:ascii="Times New Roman" w:hAnsi="Times New Roman" w:cs="Times New Roman"/>
          <w:noProof/>
          <w:sz w:val="24"/>
          <w:szCs w:val="24"/>
        </w:rPr>
        <w:t>“</w:t>
      </w:r>
      <w:r w:rsidRPr="00570332">
        <w:rPr>
          <w:rFonts w:ascii="Times New Roman" w:hAnsi="Times New Roman" w:cs="Times New Roman"/>
          <w:noProof/>
          <w:sz w:val="24"/>
          <w:szCs w:val="24"/>
        </w:rPr>
        <w:t>The melody unheard: Husserl on the natural attitude and its discontinuation.</w:t>
      </w:r>
      <w:r w:rsidR="008C282C" w:rsidRPr="00570332">
        <w:rPr>
          <w:rFonts w:ascii="Times New Roman" w:hAnsi="Times New Roman" w:cs="Times New Roman"/>
          <w:noProof/>
          <w:sz w:val="24"/>
          <w:szCs w:val="24"/>
        </w:rPr>
        <w:t>”</w:t>
      </w:r>
      <w:r w:rsidRPr="00570332">
        <w:rPr>
          <w:rFonts w:ascii="Times New Roman" w:hAnsi="Times New Roman" w:cs="Times New Roman"/>
          <w:noProof/>
          <w:sz w:val="24"/>
          <w:szCs w:val="24"/>
        </w:rPr>
        <w:t xml:space="preserve"> In </w:t>
      </w:r>
      <w:r w:rsidRPr="00570332">
        <w:rPr>
          <w:rFonts w:ascii="Times New Roman" w:hAnsi="Times New Roman" w:cs="Times New Roman"/>
          <w:i/>
          <w:noProof/>
          <w:sz w:val="24"/>
          <w:szCs w:val="24"/>
        </w:rPr>
        <w:t>Commentary on Husserl’s Ideas I</w:t>
      </w:r>
      <w:r w:rsidR="008C282C" w:rsidRPr="00570332">
        <w:rPr>
          <w:rFonts w:ascii="Times New Roman" w:hAnsi="Times New Roman" w:cs="Times New Roman"/>
          <w:noProof/>
          <w:sz w:val="24"/>
          <w:szCs w:val="24"/>
        </w:rPr>
        <w:t>, edited by Andrea Staiti, 69-94.</w:t>
      </w:r>
      <w:r w:rsidRPr="00570332">
        <w:rPr>
          <w:rFonts w:ascii="Times New Roman" w:hAnsi="Times New Roman" w:cs="Times New Roman"/>
          <w:noProof/>
          <w:sz w:val="24"/>
          <w:szCs w:val="24"/>
        </w:rPr>
        <w:t xml:space="preserve"> Berlin, Boston: De Gru</w:t>
      </w:r>
      <w:r w:rsidR="004F5028">
        <w:rPr>
          <w:rFonts w:ascii="Times New Roman" w:hAnsi="Times New Roman" w:cs="Times New Roman"/>
          <w:noProof/>
          <w:sz w:val="24"/>
          <w:szCs w:val="24"/>
        </w:rPr>
        <w:t>y</w:t>
      </w:r>
      <w:r w:rsidRPr="00570332">
        <w:rPr>
          <w:rFonts w:ascii="Times New Roman" w:hAnsi="Times New Roman" w:cs="Times New Roman"/>
          <w:noProof/>
          <w:sz w:val="24"/>
          <w:szCs w:val="24"/>
        </w:rPr>
        <w:t>ter.</w:t>
      </w:r>
    </w:p>
    <w:p w14:paraId="46C5B15B" w14:textId="67E0FDD0" w:rsidR="003909F4" w:rsidRPr="00570332" w:rsidRDefault="003909F4" w:rsidP="007374F7">
      <w:p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Weber, Max. 1930. </w:t>
      </w:r>
      <w:r w:rsidRPr="003C121A">
        <w:rPr>
          <w:rFonts w:ascii="Times New Roman" w:hAnsi="Times New Roman" w:cs="Times New Roman"/>
          <w:i/>
          <w:iCs/>
          <w:noProof/>
          <w:sz w:val="24"/>
          <w:szCs w:val="24"/>
        </w:rPr>
        <w:t xml:space="preserve">The Protestant </w:t>
      </w:r>
      <w:r w:rsidR="003C121A" w:rsidRPr="003C121A">
        <w:rPr>
          <w:rFonts w:ascii="Times New Roman" w:hAnsi="Times New Roman" w:cs="Times New Roman"/>
          <w:i/>
          <w:iCs/>
          <w:noProof/>
          <w:sz w:val="24"/>
          <w:szCs w:val="24"/>
        </w:rPr>
        <w:t>Ethic and the Spirit of Capitalism</w:t>
      </w:r>
      <w:r w:rsidR="003C121A">
        <w:rPr>
          <w:rFonts w:ascii="Times New Roman" w:hAnsi="Times New Roman" w:cs="Times New Roman"/>
          <w:noProof/>
          <w:sz w:val="24"/>
          <w:szCs w:val="24"/>
        </w:rPr>
        <w:t>. Translated by Talcott Parsons.</w:t>
      </w:r>
      <w:r w:rsidR="003C121A" w:rsidRPr="003C121A">
        <w:t xml:space="preserve"> </w:t>
      </w:r>
      <w:r w:rsidR="003C121A" w:rsidRPr="003C121A">
        <w:rPr>
          <w:rFonts w:ascii="Times New Roman" w:hAnsi="Times New Roman" w:cs="Times New Roman"/>
          <w:noProof/>
          <w:sz w:val="24"/>
          <w:szCs w:val="24"/>
        </w:rPr>
        <w:t>London</w:t>
      </w:r>
      <w:r w:rsidR="003C121A">
        <w:rPr>
          <w:rFonts w:ascii="Times New Roman" w:hAnsi="Times New Roman" w:cs="Times New Roman"/>
          <w:noProof/>
          <w:sz w:val="24"/>
          <w:szCs w:val="24"/>
        </w:rPr>
        <w:t xml:space="preserve"> and</w:t>
      </w:r>
      <w:r w:rsidR="003C121A" w:rsidRPr="003C121A">
        <w:rPr>
          <w:rFonts w:ascii="Times New Roman" w:hAnsi="Times New Roman" w:cs="Times New Roman"/>
          <w:noProof/>
          <w:sz w:val="24"/>
          <w:szCs w:val="24"/>
        </w:rPr>
        <w:t xml:space="preserve"> Boston</w:t>
      </w:r>
      <w:r w:rsidR="003C121A">
        <w:rPr>
          <w:rFonts w:ascii="Times New Roman" w:hAnsi="Times New Roman" w:cs="Times New Roman"/>
          <w:noProof/>
          <w:sz w:val="24"/>
          <w:szCs w:val="24"/>
        </w:rPr>
        <w:t xml:space="preserve">: </w:t>
      </w:r>
      <w:r w:rsidR="003C121A" w:rsidRPr="003C121A">
        <w:rPr>
          <w:rFonts w:ascii="Times New Roman" w:hAnsi="Times New Roman" w:cs="Times New Roman"/>
          <w:noProof/>
          <w:sz w:val="24"/>
          <w:szCs w:val="24"/>
        </w:rPr>
        <w:t>Unwin Hyman</w:t>
      </w:r>
      <w:r w:rsidR="003C121A">
        <w:rPr>
          <w:rFonts w:ascii="Times New Roman" w:hAnsi="Times New Roman" w:cs="Times New Roman"/>
          <w:noProof/>
          <w:sz w:val="24"/>
          <w:szCs w:val="24"/>
        </w:rPr>
        <w:t xml:space="preserve">. </w:t>
      </w:r>
    </w:p>
    <w:p w14:paraId="496C4C89" w14:textId="77777777" w:rsidR="000E6005" w:rsidRPr="00570332" w:rsidRDefault="000E6005" w:rsidP="007374F7">
      <w:pPr>
        <w:spacing w:line="480" w:lineRule="auto"/>
        <w:rPr>
          <w:rFonts w:ascii="Times New Roman" w:hAnsi="Times New Roman" w:cs="Times New Roman"/>
          <w:sz w:val="24"/>
          <w:szCs w:val="24"/>
        </w:rPr>
      </w:pPr>
    </w:p>
    <w:sectPr w:rsidR="000E6005" w:rsidRPr="005703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6DC15" w14:textId="77777777" w:rsidR="00727622" w:rsidRDefault="00727622" w:rsidP="00615D50">
      <w:pPr>
        <w:spacing w:after="0" w:line="240" w:lineRule="auto"/>
      </w:pPr>
      <w:r>
        <w:separator/>
      </w:r>
    </w:p>
  </w:endnote>
  <w:endnote w:type="continuationSeparator" w:id="0">
    <w:p w14:paraId="7A82CCDA" w14:textId="77777777" w:rsidR="00727622" w:rsidRDefault="00727622" w:rsidP="00615D50">
      <w:pPr>
        <w:spacing w:after="0" w:line="240" w:lineRule="auto"/>
      </w:pPr>
      <w:r>
        <w:continuationSeparator/>
      </w:r>
    </w:p>
  </w:endnote>
  <w:endnote w:type="continuationNotice" w:id="1">
    <w:p w14:paraId="37B9A1EC" w14:textId="77777777" w:rsidR="00727622" w:rsidRDefault="00727622">
      <w:pPr>
        <w:spacing w:after="0" w:line="240" w:lineRule="auto"/>
      </w:pPr>
    </w:p>
  </w:endnote>
  <w:endnote w:id="2">
    <w:p w14:paraId="19348448" w14:textId="5BCE267D" w:rsidR="00B0158E" w:rsidRPr="00743635" w:rsidRDefault="00B0158E" w:rsidP="00C1317B">
      <w:pPr>
        <w:pStyle w:val="EndnoteText"/>
        <w:rPr>
          <w:rFonts w:ascii="Georgia" w:hAnsi="Georgia"/>
          <w:sz w:val="18"/>
          <w:szCs w:val="18"/>
        </w:rPr>
      </w:pPr>
      <w:r w:rsidRPr="007B6476">
        <w:rPr>
          <w:rStyle w:val="EndnoteReference"/>
          <w:rFonts w:ascii="Georgia" w:hAnsi="Georgia"/>
        </w:rPr>
        <w:endnoteRef/>
      </w:r>
      <w:r w:rsidRPr="007B6476">
        <w:rPr>
          <w:rFonts w:ascii="Georgia" w:hAnsi="Georgia"/>
        </w:rPr>
        <w:t xml:space="preserve"> </w:t>
      </w:r>
      <w:r w:rsidRPr="00743635">
        <w:rPr>
          <w:rFonts w:ascii="Georgia" w:hAnsi="Georgia" w:cs="Times New Roman"/>
          <w:sz w:val="18"/>
          <w:szCs w:val="18"/>
        </w:rPr>
        <w:t>This view of phenomenology is clearly and concisely presented in Sokolowski (2000): “Philosophy begins when we take up a new stance toward our natural attitude and all its involvements. When we engage in philosophy, we stand back and contemplate what it is to be truthful and to achieve evidence. We contemplate the natural attitude, and hence we take up a viewpoint outside it. This move of standing back is done through the transcendental reduction. Instead of being simply concerned with objects and their features, we think about the correlation between the things being disclosed and the dative to whom they are manifested. Within the transcendental reductions, we also carry out an eidetic reduction and express structures that hold not just for ourselves, but for every subjectivity that is engaged in evidencing and truth” (p. 186).</w:t>
      </w:r>
      <w:r w:rsidRPr="00743635">
        <w:rPr>
          <w:rFonts w:ascii="Georgia" w:hAnsi="Georgia"/>
          <w:sz w:val="18"/>
          <w:szCs w:val="18"/>
        </w:rPr>
        <w:t xml:space="preserve"> </w:t>
      </w:r>
    </w:p>
  </w:endnote>
  <w:endnote w:id="3">
    <w:p w14:paraId="04DDC187" w14:textId="2DA07ED3" w:rsidR="00B0158E" w:rsidRPr="00743635"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 xml:space="preserve">To be sure, the neutrality of description does not preclude phenomenologists from describing metaphysical and normative beliefs. The neutrality of the descriptive method means that phenomenologists are not supposed to take any stands about what there is. The metaphysical neutrality of phenomenology has been emphasized, for example, by David Carr (1999, esp. 134) and Steven Crowell (2001, esp. 237). </w:t>
      </w:r>
    </w:p>
  </w:endnote>
  <w:endnote w:id="4">
    <w:p w14:paraId="030B813F" w14:textId="5F00BAB3" w:rsidR="00B0158E" w:rsidRPr="00743635"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See, e.g., Buckley (1992), Moran (2000), and more recently Heffernan (2017).</w:t>
      </w:r>
    </w:p>
  </w:endnote>
  <w:endnote w:id="5">
    <w:p w14:paraId="17D380C3" w14:textId="3FDA3E6C" w:rsidR="00B0158E" w:rsidRPr="00570332"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570332">
        <w:rPr>
          <w:rFonts w:ascii="Georgia" w:hAnsi="Georgia" w:cs="Times New Roman"/>
          <w:sz w:val="18"/>
          <w:szCs w:val="18"/>
        </w:rPr>
        <w:t>Some parts of this article draw from Hartimo 2021, and especially its Chapter 1. Reprinted with permission</w:t>
      </w:r>
      <w:r w:rsidRPr="00570332">
        <w:rPr>
          <w:rFonts w:ascii="Georgia" w:hAnsi="Georgia"/>
          <w:sz w:val="18"/>
          <w:szCs w:val="18"/>
        </w:rPr>
        <w:t>.</w:t>
      </w:r>
    </w:p>
  </w:endnote>
  <w:endnote w:id="6">
    <w:p w14:paraId="67948C4F" w14:textId="0B8D8C31" w:rsidR="00B0158E" w:rsidRPr="00743635" w:rsidRDefault="00B0158E" w:rsidP="00D92033">
      <w:pPr>
        <w:pStyle w:val="EndnoteText"/>
        <w:rPr>
          <w:rFonts w:ascii="Georgia" w:hAnsi="Georgia" w:cs="Times New Roman"/>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A very nice and concise introductory description of the natural attitude can be found in Sokolowski (2000, 42-47). For a detailed view about the importance of the natural attitude and, for example, how it makes the subjectivity human, see Staiti (2015, 69-85). See also Luft (1998).</w:t>
      </w:r>
    </w:p>
  </w:endnote>
  <w:endnote w:id="7">
    <w:p w14:paraId="32CC2FD0" w14:textId="3CC878F7" w:rsidR="00B0158E" w:rsidRPr="00743635"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For further discussion on the distinction between the naturalistic and the personalistic attitude see, e.g., Nenon (2010), Jacobs (2014), and Heinämaa (2018). A helpful discussion of the motivational causality as opposed to natural causality can be found also in Staiti (2014, 214-219).</w:t>
      </w:r>
      <w:r w:rsidRPr="00743635">
        <w:rPr>
          <w:rFonts w:ascii="Georgia" w:hAnsi="Georgia"/>
          <w:sz w:val="18"/>
          <w:szCs w:val="18"/>
        </w:rPr>
        <w:t xml:space="preserve">  </w:t>
      </w:r>
    </w:p>
  </w:endnote>
  <w:endnote w:id="8">
    <w:p w14:paraId="254BC13B" w14:textId="442EFC3E" w:rsidR="00B0158E" w:rsidRPr="00743635"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For a detailed discussion of the development of Husserl’s concept of the world, see Carr (2014).</w:t>
      </w:r>
    </w:p>
  </w:endnote>
  <w:endnote w:id="9">
    <w:p w14:paraId="0338435E" w14:textId="402D7CF1" w:rsidR="00B0158E" w:rsidRPr="00743635" w:rsidRDefault="00B0158E" w:rsidP="001E1455">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 xml:space="preserve">The importance of </w:t>
      </w:r>
      <w:r w:rsidRPr="00743635">
        <w:rPr>
          <w:rFonts w:ascii="Georgia" w:hAnsi="Georgia" w:cs="Times New Roman"/>
          <w:i/>
          <w:sz w:val="18"/>
          <w:szCs w:val="18"/>
        </w:rPr>
        <w:t>Besinnung</w:t>
      </w:r>
      <w:r w:rsidRPr="00743635">
        <w:rPr>
          <w:rFonts w:ascii="Georgia" w:hAnsi="Georgia" w:cs="Times New Roman"/>
          <w:sz w:val="18"/>
          <w:szCs w:val="18"/>
        </w:rPr>
        <w:t xml:space="preserve"> is missing from Staiti (2014). Consequently, Staiti views phenomenology ultimately as a humanistic </w:t>
      </w:r>
      <w:proofErr w:type="gramStart"/>
      <w:r w:rsidRPr="00743635">
        <w:rPr>
          <w:rFonts w:ascii="Georgia" w:hAnsi="Georgia" w:cs="Times New Roman"/>
          <w:sz w:val="18"/>
          <w:szCs w:val="18"/>
        </w:rPr>
        <w:t>world-view</w:t>
      </w:r>
      <w:proofErr w:type="gramEnd"/>
      <w:r w:rsidRPr="00743635">
        <w:rPr>
          <w:rFonts w:ascii="Georgia" w:hAnsi="Georgia" w:cs="Times New Roman"/>
          <w:sz w:val="18"/>
          <w:szCs w:val="18"/>
        </w:rPr>
        <w:t xml:space="preserve"> “characterized by a deconstructive genealogy of naturalism (</w:t>
      </w:r>
      <w:r w:rsidRPr="00743635">
        <w:rPr>
          <w:rFonts w:ascii="Georgia" w:hAnsi="Georgia" w:cs="Times New Roman"/>
          <w:i/>
          <w:iCs/>
          <w:sz w:val="18"/>
          <w:szCs w:val="18"/>
        </w:rPr>
        <w:t>pars destruens</w:t>
      </w:r>
      <w:r w:rsidRPr="00743635">
        <w:rPr>
          <w:rFonts w:ascii="Georgia" w:hAnsi="Georgia" w:cs="Times New Roman"/>
          <w:sz w:val="18"/>
          <w:szCs w:val="18"/>
        </w:rPr>
        <w:t>) and a positive affirmation of the operative, world-constituting nature of transcendental subjectivity (</w:t>
      </w:r>
      <w:r w:rsidRPr="00743635">
        <w:rPr>
          <w:rFonts w:ascii="Georgia" w:hAnsi="Georgia" w:cs="Times New Roman"/>
          <w:i/>
          <w:iCs/>
          <w:sz w:val="18"/>
          <w:szCs w:val="18"/>
        </w:rPr>
        <w:t>pars construens</w:t>
      </w:r>
      <w:r w:rsidRPr="00743635">
        <w:rPr>
          <w:rFonts w:ascii="Georgia" w:hAnsi="Georgia" w:cs="Times New Roman"/>
          <w:sz w:val="18"/>
          <w:szCs w:val="18"/>
        </w:rPr>
        <w:t xml:space="preserve">)” (2014, 288). In contrast, the present claim is that phenomenological philosophy as a radical </w:t>
      </w:r>
      <w:r w:rsidRPr="00743635">
        <w:rPr>
          <w:rFonts w:ascii="Georgia" w:hAnsi="Georgia" w:cs="Times New Roman"/>
          <w:i/>
          <w:iCs/>
          <w:sz w:val="18"/>
          <w:szCs w:val="18"/>
        </w:rPr>
        <w:t>Besinnung</w:t>
      </w:r>
      <w:r w:rsidRPr="00743635">
        <w:rPr>
          <w:rFonts w:ascii="Georgia" w:hAnsi="Georgia" w:cs="Times New Roman"/>
          <w:sz w:val="18"/>
          <w:szCs w:val="18"/>
        </w:rPr>
        <w:t xml:space="preserve"> is a method for active critical reflection on the affairs in the world. Whereas Staiti’s phenomenologist looks at the world with hightened understanding, the phenomenologist, construed along the present lines, actively participates in the worldly affairs and is called to suggest revisions if needed. </w:t>
      </w:r>
      <w:r w:rsidRPr="00743635">
        <w:rPr>
          <w:rFonts w:ascii="Georgia" w:hAnsi="Georgia"/>
          <w:sz w:val="18"/>
          <w:szCs w:val="18"/>
        </w:rPr>
        <w:t xml:space="preserve"> </w:t>
      </w:r>
    </w:p>
  </w:endnote>
  <w:endnote w:id="10">
    <w:p w14:paraId="049C7E46" w14:textId="039CDDE4" w:rsidR="00B0158E" w:rsidRPr="00743635" w:rsidRDefault="00B0158E">
      <w:pPr>
        <w:pStyle w:val="EndnoteText"/>
        <w:rPr>
          <w:rStyle w:val="EndnoteReference"/>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 xml:space="preserve">If one wants to insist that all </w:t>
      </w:r>
      <w:r w:rsidRPr="00743635">
        <w:rPr>
          <w:rFonts w:ascii="Georgia" w:hAnsi="Georgia" w:cs="Times New Roman"/>
          <w:i/>
          <w:sz w:val="18"/>
          <w:szCs w:val="18"/>
        </w:rPr>
        <w:t>Besinnung</w:t>
      </w:r>
      <w:r w:rsidRPr="00743635">
        <w:rPr>
          <w:rFonts w:ascii="Georgia" w:hAnsi="Georgia" w:cs="Times New Roman"/>
          <w:sz w:val="18"/>
          <w:szCs w:val="18"/>
        </w:rPr>
        <w:t xml:space="preserve"> is transcendental (which does not follow from Husserl’s definition of it in </w:t>
      </w:r>
      <w:r w:rsidR="0040112E" w:rsidRPr="0040112E">
        <w:rPr>
          <w:rFonts w:ascii="Georgia" w:hAnsi="Georgia" w:cs="Times New Roman"/>
          <w:i/>
          <w:iCs/>
          <w:sz w:val="18"/>
          <w:szCs w:val="18"/>
        </w:rPr>
        <w:t>Formal and Transcendental Logic</w:t>
      </w:r>
      <w:r w:rsidRPr="00743635">
        <w:rPr>
          <w:rFonts w:ascii="Georgia" w:hAnsi="Georgia" w:cs="Times New Roman"/>
          <w:sz w:val="18"/>
          <w:szCs w:val="18"/>
        </w:rPr>
        <w:t xml:space="preserve">), the structure of </w:t>
      </w:r>
      <w:r w:rsidR="0040112E" w:rsidRPr="0040112E">
        <w:rPr>
          <w:rFonts w:ascii="Georgia" w:hAnsi="Georgia" w:cs="Times New Roman"/>
          <w:i/>
          <w:iCs/>
          <w:sz w:val="18"/>
          <w:szCs w:val="18"/>
        </w:rPr>
        <w:t>Formal and Transcendental Logic</w:t>
      </w:r>
      <w:r w:rsidRPr="00743635">
        <w:rPr>
          <w:rFonts w:ascii="Georgia" w:hAnsi="Georgia" w:cs="Times New Roman"/>
          <w:sz w:val="18"/>
          <w:szCs w:val="18"/>
        </w:rPr>
        <w:t xml:space="preserve"> cannot be understood. The first part of the book is about the historically given sense of mathematics as opposed to that of logic. It aims at the explication of the “proper sense of formal logic,” which is explicitly said to be the aim of </w:t>
      </w:r>
      <w:r w:rsidRPr="00743635">
        <w:rPr>
          <w:rFonts w:ascii="Georgia" w:hAnsi="Georgia" w:cs="Times New Roman"/>
          <w:i/>
          <w:sz w:val="18"/>
          <w:szCs w:val="18"/>
        </w:rPr>
        <w:t xml:space="preserve">Besinnung </w:t>
      </w:r>
      <w:r w:rsidRPr="00743635">
        <w:rPr>
          <w:rFonts w:ascii="Georgia" w:hAnsi="Georgia" w:cs="Times New Roman"/>
          <w:sz w:val="18"/>
          <w:szCs w:val="18"/>
        </w:rPr>
        <w:t xml:space="preserve">(Hua XVII, 14/10). Only in the second part does Husserl start to raise transcendental questions about the topic of the first part. To be sure, the two parts are interrelated, so that for example the kinds of </w:t>
      </w:r>
      <w:r w:rsidRPr="00570332">
        <w:rPr>
          <w:rFonts w:ascii="Georgia" w:hAnsi="Georgia" w:cs="Times New Roman"/>
          <w:i/>
          <w:iCs/>
          <w:sz w:val="18"/>
          <w:szCs w:val="18"/>
        </w:rPr>
        <w:t>Evidenz</w:t>
      </w:r>
      <w:r w:rsidRPr="00743635">
        <w:rPr>
          <w:rFonts w:ascii="Georgia" w:hAnsi="Georgia" w:cs="Times New Roman"/>
          <w:sz w:val="18"/>
          <w:szCs w:val="18"/>
        </w:rPr>
        <w:t xml:space="preserve"> referred to in the first part are clarified kinds of </w:t>
      </w:r>
      <w:r w:rsidRPr="00570332">
        <w:rPr>
          <w:rFonts w:ascii="Georgia" w:hAnsi="Georgia" w:cs="Times New Roman"/>
          <w:i/>
          <w:iCs/>
          <w:sz w:val="18"/>
          <w:szCs w:val="18"/>
        </w:rPr>
        <w:t>Evidenz</w:t>
      </w:r>
      <w:r w:rsidRPr="00743635">
        <w:rPr>
          <w:rFonts w:ascii="Georgia" w:hAnsi="Georgia" w:cs="Times New Roman"/>
          <w:sz w:val="18"/>
          <w:szCs w:val="18"/>
        </w:rPr>
        <w:t>, thus they presuppose the second part.</w:t>
      </w:r>
    </w:p>
  </w:endnote>
  <w:endnote w:id="11">
    <w:p w14:paraId="232BA362" w14:textId="2EDDDBAA" w:rsidR="00B0158E" w:rsidRPr="00743635" w:rsidRDefault="00B0158E">
      <w:pPr>
        <w:pStyle w:val="EndnoteText"/>
        <w:rPr>
          <w:rFonts w:ascii="Georgia" w:hAnsi="Georgia" w:cs="Times New Roman"/>
          <w:sz w:val="18"/>
          <w:szCs w:val="18"/>
        </w:rPr>
      </w:pPr>
      <w:r w:rsidRPr="00743635">
        <w:rPr>
          <w:rStyle w:val="EndnoteReference"/>
          <w:rFonts w:ascii="Georgia" w:hAnsi="Georgia" w:cs="Times New Roman"/>
          <w:sz w:val="18"/>
          <w:szCs w:val="18"/>
        </w:rPr>
        <w:endnoteRef/>
      </w:r>
      <w:r w:rsidRPr="00743635">
        <w:rPr>
          <w:rFonts w:ascii="Georgia" w:hAnsi="Georgia" w:cs="Times New Roman"/>
          <w:sz w:val="18"/>
          <w:szCs w:val="18"/>
        </w:rPr>
        <w:t xml:space="preserve"> In fact, then, Husserl was pursuing an intentional history already in the </w:t>
      </w:r>
      <w:r w:rsidRPr="00743635">
        <w:rPr>
          <w:rFonts w:ascii="Georgia" w:hAnsi="Georgia" w:cs="Times New Roman"/>
          <w:i/>
          <w:iCs/>
          <w:sz w:val="18"/>
          <w:szCs w:val="18"/>
        </w:rPr>
        <w:t>Prolegomena</w:t>
      </w:r>
      <w:r w:rsidRPr="00743635">
        <w:rPr>
          <w:rFonts w:ascii="Georgia" w:hAnsi="Georgia" w:cs="Times New Roman"/>
          <w:sz w:val="18"/>
          <w:szCs w:val="18"/>
        </w:rPr>
        <w:t xml:space="preserve">. He was explicating the intentional sense of the mathematicians of his time. He viewed human activities and especially the sciences as developing in a certain direction, towards a goal. This goal, as he might later have put it, gave mathematical activities their </w:t>
      </w:r>
      <w:r w:rsidR="00DC3DCC">
        <w:rPr>
          <w:rFonts w:ascii="Georgia" w:hAnsi="Georgia" w:cs="Times New Roman"/>
          <w:sz w:val="18"/>
          <w:szCs w:val="18"/>
        </w:rPr>
        <w:t>‘</w:t>
      </w:r>
      <w:r w:rsidRPr="00743635">
        <w:rPr>
          <w:rFonts w:ascii="Georgia" w:hAnsi="Georgia" w:cs="Times New Roman"/>
          <w:sz w:val="18"/>
          <w:szCs w:val="18"/>
        </w:rPr>
        <w:t>final</w:t>
      </w:r>
      <w:r w:rsidR="00DC3DCC">
        <w:rPr>
          <w:rFonts w:ascii="Georgia" w:hAnsi="Georgia" w:cs="Times New Roman"/>
          <w:sz w:val="18"/>
          <w:szCs w:val="18"/>
        </w:rPr>
        <w:t>’</w:t>
      </w:r>
      <w:r w:rsidRPr="00743635">
        <w:rPr>
          <w:rFonts w:ascii="Georgia" w:hAnsi="Georgia" w:cs="Times New Roman"/>
          <w:sz w:val="18"/>
          <w:szCs w:val="18"/>
        </w:rPr>
        <w:t xml:space="preserve"> sense </w:t>
      </w:r>
      <w:r w:rsidR="00DC3DCC">
        <w:rPr>
          <w:rFonts w:ascii="Georgia" w:hAnsi="Georgia" w:cs="Times New Roman"/>
          <w:sz w:val="18"/>
          <w:szCs w:val="18"/>
        </w:rPr>
        <w:t>(</w:t>
      </w:r>
      <w:r w:rsidRPr="00570332">
        <w:rPr>
          <w:rFonts w:ascii="Georgia" w:hAnsi="Georgia" w:cs="Times New Roman"/>
          <w:i/>
          <w:iCs/>
          <w:sz w:val="18"/>
          <w:szCs w:val="18"/>
        </w:rPr>
        <w:t>Zwecksinn</w:t>
      </w:r>
      <w:r w:rsidR="00DC3DCC" w:rsidRPr="00743635">
        <w:rPr>
          <w:rFonts w:ascii="Georgia" w:hAnsi="Georgia" w:cs="Times New Roman"/>
          <w:sz w:val="18"/>
          <w:szCs w:val="18"/>
        </w:rPr>
        <w:t>)</w:t>
      </w:r>
      <w:r w:rsidRPr="00743635">
        <w:rPr>
          <w:rFonts w:ascii="Georgia" w:hAnsi="Georgia" w:cs="Times New Roman"/>
          <w:sz w:val="18"/>
          <w:szCs w:val="18"/>
        </w:rPr>
        <w:t xml:space="preserve">. Thus, for Husserl, mathematics, and the sciences in general, do not merely develop and grow blindly, but they are intentionally developed by individuals in certain ways and with certain goals in sight. Accordingly, in Husserl’s view, mathematicians do not construct unrelated theories of matters that arbitrarily interest them, but they are actually trying to achieve something that contributes to a comprehensive goal. In the </w:t>
      </w:r>
      <w:r w:rsidRPr="00743635">
        <w:rPr>
          <w:rFonts w:ascii="Georgia" w:hAnsi="Georgia" w:cs="Times New Roman"/>
          <w:i/>
          <w:iCs/>
          <w:sz w:val="18"/>
          <w:szCs w:val="18"/>
        </w:rPr>
        <w:t>Prolegomena</w:t>
      </w:r>
      <w:r w:rsidRPr="00743635">
        <w:rPr>
          <w:rFonts w:ascii="Georgia" w:hAnsi="Georgia" w:cs="Times New Roman"/>
          <w:sz w:val="18"/>
          <w:szCs w:val="18"/>
        </w:rPr>
        <w:t xml:space="preserve"> Husserl identifies one of these goals to be a theory of theories— that is, the</w:t>
      </w:r>
      <w:r w:rsidRPr="00743635">
        <w:rPr>
          <w:rFonts w:ascii="Georgia" w:hAnsi="Georgia"/>
          <w:sz w:val="18"/>
          <w:szCs w:val="18"/>
        </w:rPr>
        <w:t xml:space="preserve"> </w:t>
      </w:r>
      <w:r w:rsidRPr="00743635">
        <w:rPr>
          <w:rFonts w:ascii="Georgia" w:hAnsi="Georgia" w:cs="Times New Roman"/>
          <w:sz w:val="18"/>
          <w:szCs w:val="18"/>
        </w:rPr>
        <w:t>construction of a formal framework within which the mutual relationships of different formal theories can be understood (Hua XVIII</w:t>
      </w:r>
      <w:r>
        <w:rPr>
          <w:rFonts w:ascii="Georgia" w:hAnsi="Georgia" w:cs="Times New Roman"/>
          <w:sz w:val="18"/>
          <w:szCs w:val="18"/>
        </w:rPr>
        <w:t>,</w:t>
      </w:r>
      <w:r w:rsidRPr="00743635">
        <w:rPr>
          <w:rFonts w:ascii="Georgia" w:hAnsi="Georgia" w:cs="Times New Roman"/>
          <w:sz w:val="18"/>
          <w:szCs w:val="18"/>
        </w:rPr>
        <w:t xml:space="preserve"> §72).</w:t>
      </w:r>
    </w:p>
  </w:endnote>
  <w:endnote w:id="12">
    <w:p w14:paraId="4F675419" w14:textId="1650088A" w:rsidR="00B0158E" w:rsidRPr="00743635" w:rsidRDefault="00B0158E">
      <w:pPr>
        <w:pStyle w:val="EndnoteText"/>
        <w:rPr>
          <w:rFonts w:ascii="Georgia" w:hAnsi="Georgia" w:cs="Times New Roman"/>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 xml:space="preserve">Right after the above quoted passage on radical </w:t>
      </w:r>
      <w:r w:rsidRPr="00743635">
        <w:rPr>
          <w:rFonts w:ascii="Georgia" w:hAnsi="Georgia" w:cs="Times New Roman"/>
          <w:i/>
          <w:sz w:val="18"/>
          <w:szCs w:val="18"/>
        </w:rPr>
        <w:t>Besinnung</w:t>
      </w:r>
      <w:r w:rsidRPr="00743635">
        <w:rPr>
          <w:rFonts w:ascii="Georgia" w:hAnsi="Georgia" w:cs="Times New Roman"/>
          <w:sz w:val="18"/>
          <w:szCs w:val="18"/>
        </w:rPr>
        <w:t xml:space="preserve">, Husserl concludes: “[s]o much by way of a most general characterization of the aim and method of this essay. It is, accordingly, an intentional explication of the proper sense of formal logic.” (Hua XVII, 14/10). Thus. Husserl explicitly claims that </w:t>
      </w:r>
      <w:r w:rsidRPr="00743635">
        <w:rPr>
          <w:rFonts w:ascii="Georgia" w:hAnsi="Georgia" w:cs="Times New Roman"/>
          <w:i/>
          <w:sz w:val="18"/>
          <w:szCs w:val="18"/>
        </w:rPr>
        <w:t xml:space="preserve">Besinnung </w:t>
      </w:r>
      <w:r w:rsidRPr="00743635">
        <w:rPr>
          <w:rFonts w:ascii="Georgia" w:hAnsi="Georgia" w:cs="Times New Roman"/>
          <w:sz w:val="18"/>
          <w:szCs w:val="18"/>
        </w:rPr>
        <w:t xml:space="preserve">of the genuine sense of logic is his aim and method in </w:t>
      </w:r>
      <w:r w:rsidRPr="00743635">
        <w:rPr>
          <w:rFonts w:ascii="Georgia" w:hAnsi="Georgia" w:cs="Times New Roman"/>
          <w:i/>
          <w:sz w:val="18"/>
          <w:szCs w:val="18"/>
        </w:rPr>
        <w:t>Formale und transzendentale Logik</w:t>
      </w:r>
      <w:r w:rsidRPr="00743635">
        <w:rPr>
          <w:rFonts w:ascii="Georgia" w:hAnsi="Georgia" w:cs="Times New Roman"/>
          <w:sz w:val="18"/>
          <w:szCs w:val="18"/>
        </w:rPr>
        <w:t>.</w:t>
      </w:r>
    </w:p>
  </w:endnote>
  <w:endnote w:id="13">
    <w:p w14:paraId="0941A12F" w14:textId="76C6B8B3" w:rsidR="00B0158E" w:rsidRPr="00743635" w:rsidRDefault="00B0158E">
      <w:pPr>
        <w:pStyle w:val="EndnoteText"/>
        <w:rPr>
          <w:rFonts w:ascii="Georgia" w:hAnsi="Georgia"/>
          <w:sz w:val="18"/>
          <w:szCs w:val="18"/>
        </w:rPr>
      </w:pPr>
      <w:r w:rsidRPr="00743635">
        <w:rPr>
          <w:rStyle w:val="EndnoteReference"/>
          <w:rFonts w:ascii="Georgia" w:hAnsi="Georgia"/>
          <w:sz w:val="18"/>
          <w:szCs w:val="18"/>
        </w:rPr>
        <w:endnoteRef/>
      </w:r>
      <w:r w:rsidRPr="00743635">
        <w:rPr>
          <w:rFonts w:ascii="Georgia" w:hAnsi="Georgia"/>
          <w:sz w:val="18"/>
          <w:szCs w:val="18"/>
        </w:rPr>
        <w:t xml:space="preserve"> For a detailed discussion of Husserl’s view of evidences, see Heffernan (1983; 1989); see also Hartimo (2021).</w:t>
      </w:r>
    </w:p>
  </w:endnote>
  <w:endnote w:id="14">
    <w:p w14:paraId="55AC5827" w14:textId="31511820" w:rsidR="00B0158E" w:rsidRPr="00743635" w:rsidRDefault="00B0158E" w:rsidP="00021E60">
      <w:pPr>
        <w:spacing w:line="240" w:lineRule="auto"/>
        <w:rPr>
          <w:rFonts w:ascii="Georgia" w:hAnsi="Georgia" w:cs="Times New Roman"/>
          <w:sz w:val="18"/>
          <w:szCs w:val="18"/>
        </w:rPr>
      </w:pPr>
      <w:r w:rsidRPr="00743635">
        <w:rPr>
          <w:rStyle w:val="EndnoteReference"/>
          <w:rFonts w:ascii="Georgia" w:hAnsi="Georgia"/>
          <w:sz w:val="18"/>
          <w:szCs w:val="18"/>
        </w:rPr>
        <w:endnoteRef/>
      </w:r>
      <w:r w:rsidRPr="00743635">
        <w:rPr>
          <w:rFonts w:ascii="Georgia" w:hAnsi="Georgia"/>
          <w:sz w:val="18"/>
          <w:szCs w:val="18"/>
        </w:rPr>
        <w:t xml:space="preserve"> </w:t>
      </w:r>
      <w:r w:rsidRPr="00743635">
        <w:rPr>
          <w:rFonts w:ascii="Georgia" w:hAnsi="Georgia" w:cs="Times New Roman"/>
          <w:sz w:val="18"/>
          <w:szCs w:val="18"/>
        </w:rPr>
        <w:t xml:space="preserve">Accordingly, for example, he explains his progress with the following words in the Introduction: “It struck me that the evidence of truths comprised in formal mathematics (and also of truths comprised in syllogistics) is entirely different from that of other apriori truths, in that the former do not need any intuition of objects or predicatively formed affair-complexes as concrete examples, even though they do relate to these, albeit with the universality of empty forms.” (Hua XVII, 16/12).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71690" w14:textId="77777777" w:rsidR="00727622" w:rsidRDefault="00727622" w:rsidP="00615D50">
      <w:pPr>
        <w:spacing w:after="0" w:line="240" w:lineRule="auto"/>
      </w:pPr>
      <w:r>
        <w:separator/>
      </w:r>
    </w:p>
  </w:footnote>
  <w:footnote w:type="continuationSeparator" w:id="0">
    <w:p w14:paraId="6E82B00A" w14:textId="77777777" w:rsidR="00727622" w:rsidRDefault="00727622" w:rsidP="00615D50">
      <w:pPr>
        <w:spacing w:after="0" w:line="240" w:lineRule="auto"/>
      </w:pPr>
      <w:r>
        <w:continuationSeparator/>
      </w:r>
    </w:p>
  </w:footnote>
  <w:footnote w:type="continuationNotice" w:id="1">
    <w:p w14:paraId="22D224CA" w14:textId="77777777" w:rsidR="00727622" w:rsidRDefault="007276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D7511"/>
    <w:multiLevelType w:val="hybridMultilevel"/>
    <w:tmpl w:val="D898D49A"/>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16CD2"/>
    <w:multiLevelType w:val="hybridMultilevel"/>
    <w:tmpl w:val="835600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A2A90"/>
    <w:multiLevelType w:val="hybridMultilevel"/>
    <w:tmpl w:val="DBBC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053E1"/>
    <w:multiLevelType w:val="multilevel"/>
    <w:tmpl w:val="CAD02E88"/>
    <w:lvl w:ilvl="0">
      <w:start w:val="1"/>
      <w:numFmt w:val="decimal"/>
      <w:lvlText w:val="%1."/>
      <w:lvlJc w:val="left"/>
      <w:pPr>
        <w:ind w:left="720" w:hanging="360"/>
      </w:pPr>
      <w:rPr>
        <w:rFonts w:hint="default"/>
        <w:i w:val="0"/>
        <w:sz w:val="24"/>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E2"/>
    <w:rsid w:val="00003AB8"/>
    <w:rsid w:val="000058F3"/>
    <w:rsid w:val="000065E8"/>
    <w:rsid w:val="00006897"/>
    <w:rsid w:val="00006949"/>
    <w:rsid w:val="00007344"/>
    <w:rsid w:val="0001179A"/>
    <w:rsid w:val="00012468"/>
    <w:rsid w:val="000125C7"/>
    <w:rsid w:val="000133DB"/>
    <w:rsid w:val="00013AC6"/>
    <w:rsid w:val="00015F45"/>
    <w:rsid w:val="00017000"/>
    <w:rsid w:val="00021505"/>
    <w:rsid w:val="00021E60"/>
    <w:rsid w:val="00022ED2"/>
    <w:rsid w:val="0002302E"/>
    <w:rsid w:val="00024D1E"/>
    <w:rsid w:val="00024F18"/>
    <w:rsid w:val="00026EE3"/>
    <w:rsid w:val="00032CE4"/>
    <w:rsid w:val="0003308E"/>
    <w:rsid w:val="00034E30"/>
    <w:rsid w:val="000353F5"/>
    <w:rsid w:val="000355AC"/>
    <w:rsid w:val="000366E6"/>
    <w:rsid w:val="000369D0"/>
    <w:rsid w:val="00041C17"/>
    <w:rsid w:val="0004245A"/>
    <w:rsid w:val="00045818"/>
    <w:rsid w:val="00045871"/>
    <w:rsid w:val="000465DC"/>
    <w:rsid w:val="00047686"/>
    <w:rsid w:val="000513B7"/>
    <w:rsid w:val="000515CC"/>
    <w:rsid w:val="00053435"/>
    <w:rsid w:val="00053F3B"/>
    <w:rsid w:val="000546FB"/>
    <w:rsid w:val="00056E2C"/>
    <w:rsid w:val="000613DD"/>
    <w:rsid w:val="0006474B"/>
    <w:rsid w:val="00064CE0"/>
    <w:rsid w:val="0006707E"/>
    <w:rsid w:val="000721B0"/>
    <w:rsid w:val="000735E3"/>
    <w:rsid w:val="00074F24"/>
    <w:rsid w:val="0007535E"/>
    <w:rsid w:val="00077893"/>
    <w:rsid w:val="00081577"/>
    <w:rsid w:val="00081A57"/>
    <w:rsid w:val="000833B4"/>
    <w:rsid w:val="000837F8"/>
    <w:rsid w:val="0008389E"/>
    <w:rsid w:val="000852F5"/>
    <w:rsid w:val="000878DB"/>
    <w:rsid w:val="00090808"/>
    <w:rsid w:val="00091826"/>
    <w:rsid w:val="00091CCF"/>
    <w:rsid w:val="000937C2"/>
    <w:rsid w:val="0009460C"/>
    <w:rsid w:val="00095C82"/>
    <w:rsid w:val="00096E57"/>
    <w:rsid w:val="00097B8A"/>
    <w:rsid w:val="000A1261"/>
    <w:rsid w:val="000A2C3A"/>
    <w:rsid w:val="000A2CDA"/>
    <w:rsid w:val="000A3F79"/>
    <w:rsid w:val="000A76C0"/>
    <w:rsid w:val="000A78DE"/>
    <w:rsid w:val="000B1A27"/>
    <w:rsid w:val="000B6BDA"/>
    <w:rsid w:val="000B6F9A"/>
    <w:rsid w:val="000B7D14"/>
    <w:rsid w:val="000C0D43"/>
    <w:rsid w:val="000C222F"/>
    <w:rsid w:val="000C40CE"/>
    <w:rsid w:val="000C4429"/>
    <w:rsid w:val="000C7946"/>
    <w:rsid w:val="000D1BAF"/>
    <w:rsid w:val="000D1C8A"/>
    <w:rsid w:val="000D3F6E"/>
    <w:rsid w:val="000D58B4"/>
    <w:rsid w:val="000E085F"/>
    <w:rsid w:val="000E3CDE"/>
    <w:rsid w:val="000E3ED6"/>
    <w:rsid w:val="000E3FC0"/>
    <w:rsid w:val="000E5666"/>
    <w:rsid w:val="000E6005"/>
    <w:rsid w:val="000F012C"/>
    <w:rsid w:val="000F0C28"/>
    <w:rsid w:val="000F25A9"/>
    <w:rsid w:val="000F6146"/>
    <w:rsid w:val="000F6660"/>
    <w:rsid w:val="00100218"/>
    <w:rsid w:val="00103B7F"/>
    <w:rsid w:val="00103D73"/>
    <w:rsid w:val="00104D35"/>
    <w:rsid w:val="0010631C"/>
    <w:rsid w:val="001072B1"/>
    <w:rsid w:val="0011017E"/>
    <w:rsid w:val="00111093"/>
    <w:rsid w:val="0011119B"/>
    <w:rsid w:val="00112199"/>
    <w:rsid w:val="00114461"/>
    <w:rsid w:val="00115B64"/>
    <w:rsid w:val="001169F8"/>
    <w:rsid w:val="0012074D"/>
    <w:rsid w:val="001256E4"/>
    <w:rsid w:val="00126A2F"/>
    <w:rsid w:val="00127207"/>
    <w:rsid w:val="00127B3B"/>
    <w:rsid w:val="00133208"/>
    <w:rsid w:val="00134CAF"/>
    <w:rsid w:val="00134E05"/>
    <w:rsid w:val="00135622"/>
    <w:rsid w:val="00140134"/>
    <w:rsid w:val="00141C71"/>
    <w:rsid w:val="001427C6"/>
    <w:rsid w:val="001427E8"/>
    <w:rsid w:val="001432E4"/>
    <w:rsid w:val="00144F37"/>
    <w:rsid w:val="00146076"/>
    <w:rsid w:val="001464A3"/>
    <w:rsid w:val="00152812"/>
    <w:rsid w:val="001533A7"/>
    <w:rsid w:val="00154498"/>
    <w:rsid w:val="00154D42"/>
    <w:rsid w:val="001604AF"/>
    <w:rsid w:val="001638F9"/>
    <w:rsid w:val="00166908"/>
    <w:rsid w:val="00166D4E"/>
    <w:rsid w:val="00170016"/>
    <w:rsid w:val="00170D6D"/>
    <w:rsid w:val="001716ED"/>
    <w:rsid w:val="00174325"/>
    <w:rsid w:val="00176BAC"/>
    <w:rsid w:val="00176D10"/>
    <w:rsid w:val="00180375"/>
    <w:rsid w:val="00181B95"/>
    <w:rsid w:val="001833D5"/>
    <w:rsid w:val="00184E08"/>
    <w:rsid w:val="00186D10"/>
    <w:rsid w:val="00190466"/>
    <w:rsid w:val="00190ECA"/>
    <w:rsid w:val="00192885"/>
    <w:rsid w:val="00192D8E"/>
    <w:rsid w:val="00193C24"/>
    <w:rsid w:val="0019513A"/>
    <w:rsid w:val="00196FB9"/>
    <w:rsid w:val="001A1D65"/>
    <w:rsid w:val="001A3E4A"/>
    <w:rsid w:val="001A5414"/>
    <w:rsid w:val="001A5A89"/>
    <w:rsid w:val="001A6394"/>
    <w:rsid w:val="001B782E"/>
    <w:rsid w:val="001C1095"/>
    <w:rsid w:val="001C22C0"/>
    <w:rsid w:val="001C47F9"/>
    <w:rsid w:val="001C484F"/>
    <w:rsid w:val="001C4B7E"/>
    <w:rsid w:val="001C4BFB"/>
    <w:rsid w:val="001C7730"/>
    <w:rsid w:val="001D0DDF"/>
    <w:rsid w:val="001D1752"/>
    <w:rsid w:val="001D1F76"/>
    <w:rsid w:val="001D46C4"/>
    <w:rsid w:val="001D530C"/>
    <w:rsid w:val="001D572E"/>
    <w:rsid w:val="001D710E"/>
    <w:rsid w:val="001E0E29"/>
    <w:rsid w:val="001E1455"/>
    <w:rsid w:val="001E516F"/>
    <w:rsid w:val="001F09E0"/>
    <w:rsid w:val="001F10A6"/>
    <w:rsid w:val="001F37DF"/>
    <w:rsid w:val="002000B8"/>
    <w:rsid w:val="00200D13"/>
    <w:rsid w:val="00200EB1"/>
    <w:rsid w:val="0020333D"/>
    <w:rsid w:val="0020344B"/>
    <w:rsid w:val="002061EF"/>
    <w:rsid w:val="002071AA"/>
    <w:rsid w:val="00207686"/>
    <w:rsid w:val="00211618"/>
    <w:rsid w:val="00212DA4"/>
    <w:rsid w:val="00214A64"/>
    <w:rsid w:val="0021552F"/>
    <w:rsid w:val="002204A2"/>
    <w:rsid w:val="002220F6"/>
    <w:rsid w:val="00223789"/>
    <w:rsid w:val="002238C5"/>
    <w:rsid w:val="002247C4"/>
    <w:rsid w:val="00224B8F"/>
    <w:rsid w:val="00227FA6"/>
    <w:rsid w:val="00230814"/>
    <w:rsid w:val="00231981"/>
    <w:rsid w:val="00235021"/>
    <w:rsid w:val="0023524F"/>
    <w:rsid w:val="0023732E"/>
    <w:rsid w:val="00241D2C"/>
    <w:rsid w:val="002423B4"/>
    <w:rsid w:val="00245834"/>
    <w:rsid w:val="00247A26"/>
    <w:rsid w:val="00250AC6"/>
    <w:rsid w:val="00252739"/>
    <w:rsid w:val="00254AA3"/>
    <w:rsid w:val="00255311"/>
    <w:rsid w:val="00255937"/>
    <w:rsid w:val="00255C9C"/>
    <w:rsid w:val="002564AE"/>
    <w:rsid w:val="0025738D"/>
    <w:rsid w:val="002574C3"/>
    <w:rsid w:val="0026380A"/>
    <w:rsid w:val="00266147"/>
    <w:rsid w:val="0026680D"/>
    <w:rsid w:val="002671B4"/>
    <w:rsid w:val="00270EE5"/>
    <w:rsid w:val="00273A0E"/>
    <w:rsid w:val="00273D05"/>
    <w:rsid w:val="00274016"/>
    <w:rsid w:val="0027602F"/>
    <w:rsid w:val="00277977"/>
    <w:rsid w:val="00277DFB"/>
    <w:rsid w:val="00280EED"/>
    <w:rsid w:val="0028209C"/>
    <w:rsid w:val="00283C71"/>
    <w:rsid w:val="002848CE"/>
    <w:rsid w:val="002864C5"/>
    <w:rsid w:val="00286C59"/>
    <w:rsid w:val="002915AF"/>
    <w:rsid w:val="002939A1"/>
    <w:rsid w:val="002941C9"/>
    <w:rsid w:val="00294313"/>
    <w:rsid w:val="00294A6B"/>
    <w:rsid w:val="00295C6D"/>
    <w:rsid w:val="002A0476"/>
    <w:rsid w:val="002B1970"/>
    <w:rsid w:val="002B71D7"/>
    <w:rsid w:val="002C0D6D"/>
    <w:rsid w:val="002C120B"/>
    <w:rsid w:val="002C46DF"/>
    <w:rsid w:val="002C493A"/>
    <w:rsid w:val="002C6A4A"/>
    <w:rsid w:val="002C7B81"/>
    <w:rsid w:val="002D019A"/>
    <w:rsid w:val="002D432C"/>
    <w:rsid w:val="002D4A77"/>
    <w:rsid w:val="002D5D08"/>
    <w:rsid w:val="002E0327"/>
    <w:rsid w:val="002E27F6"/>
    <w:rsid w:val="002E4445"/>
    <w:rsid w:val="002E4FB5"/>
    <w:rsid w:val="002E52EF"/>
    <w:rsid w:val="002F0A91"/>
    <w:rsid w:val="002F1508"/>
    <w:rsid w:val="002F2F2F"/>
    <w:rsid w:val="002F4F5B"/>
    <w:rsid w:val="002F64B0"/>
    <w:rsid w:val="002F6E79"/>
    <w:rsid w:val="00301411"/>
    <w:rsid w:val="0030166F"/>
    <w:rsid w:val="00306A8B"/>
    <w:rsid w:val="0031031B"/>
    <w:rsid w:val="003130CD"/>
    <w:rsid w:val="00313D7C"/>
    <w:rsid w:val="0031762B"/>
    <w:rsid w:val="0032092F"/>
    <w:rsid w:val="00323718"/>
    <w:rsid w:val="00323C1D"/>
    <w:rsid w:val="003253EC"/>
    <w:rsid w:val="00325853"/>
    <w:rsid w:val="003273F6"/>
    <w:rsid w:val="003321F8"/>
    <w:rsid w:val="0033397B"/>
    <w:rsid w:val="00334DE7"/>
    <w:rsid w:val="00336041"/>
    <w:rsid w:val="003365FC"/>
    <w:rsid w:val="00340CA6"/>
    <w:rsid w:val="0034289C"/>
    <w:rsid w:val="00342C6D"/>
    <w:rsid w:val="0034306A"/>
    <w:rsid w:val="003434EE"/>
    <w:rsid w:val="0034462C"/>
    <w:rsid w:val="00345505"/>
    <w:rsid w:val="003455EB"/>
    <w:rsid w:val="00350A5D"/>
    <w:rsid w:val="00351C2C"/>
    <w:rsid w:val="00352185"/>
    <w:rsid w:val="00352E77"/>
    <w:rsid w:val="00353C26"/>
    <w:rsid w:val="00354088"/>
    <w:rsid w:val="00354EE0"/>
    <w:rsid w:val="00355D15"/>
    <w:rsid w:val="00356071"/>
    <w:rsid w:val="0035702A"/>
    <w:rsid w:val="00361508"/>
    <w:rsid w:val="003622A8"/>
    <w:rsid w:val="00363069"/>
    <w:rsid w:val="00363459"/>
    <w:rsid w:val="00370074"/>
    <w:rsid w:val="00371323"/>
    <w:rsid w:val="00371378"/>
    <w:rsid w:val="00371676"/>
    <w:rsid w:val="003734EF"/>
    <w:rsid w:val="0037386F"/>
    <w:rsid w:val="00374991"/>
    <w:rsid w:val="00375AFD"/>
    <w:rsid w:val="00377B6C"/>
    <w:rsid w:val="003810BF"/>
    <w:rsid w:val="00384058"/>
    <w:rsid w:val="00387679"/>
    <w:rsid w:val="003909F4"/>
    <w:rsid w:val="00390B62"/>
    <w:rsid w:val="003911B4"/>
    <w:rsid w:val="003916AD"/>
    <w:rsid w:val="00392728"/>
    <w:rsid w:val="00393E15"/>
    <w:rsid w:val="00394A9C"/>
    <w:rsid w:val="00395395"/>
    <w:rsid w:val="00395BF3"/>
    <w:rsid w:val="003964E9"/>
    <w:rsid w:val="00396CEF"/>
    <w:rsid w:val="003A008D"/>
    <w:rsid w:val="003A040F"/>
    <w:rsid w:val="003A18AE"/>
    <w:rsid w:val="003A2153"/>
    <w:rsid w:val="003A5BA4"/>
    <w:rsid w:val="003A6A0B"/>
    <w:rsid w:val="003B009E"/>
    <w:rsid w:val="003B0AFF"/>
    <w:rsid w:val="003B1288"/>
    <w:rsid w:val="003B178A"/>
    <w:rsid w:val="003B1902"/>
    <w:rsid w:val="003B1A07"/>
    <w:rsid w:val="003B49C0"/>
    <w:rsid w:val="003B5796"/>
    <w:rsid w:val="003B5B78"/>
    <w:rsid w:val="003B779D"/>
    <w:rsid w:val="003C0840"/>
    <w:rsid w:val="003C121A"/>
    <w:rsid w:val="003C1DA4"/>
    <w:rsid w:val="003C2882"/>
    <w:rsid w:val="003C43B8"/>
    <w:rsid w:val="003C52E1"/>
    <w:rsid w:val="003C5572"/>
    <w:rsid w:val="003C5615"/>
    <w:rsid w:val="003C59C1"/>
    <w:rsid w:val="003C75F8"/>
    <w:rsid w:val="003C7784"/>
    <w:rsid w:val="003D0F68"/>
    <w:rsid w:val="003D299F"/>
    <w:rsid w:val="003D4CDA"/>
    <w:rsid w:val="003D6953"/>
    <w:rsid w:val="003D6FDE"/>
    <w:rsid w:val="003D70B0"/>
    <w:rsid w:val="003D739D"/>
    <w:rsid w:val="003D7C79"/>
    <w:rsid w:val="003E18D6"/>
    <w:rsid w:val="003E5E55"/>
    <w:rsid w:val="003E66AF"/>
    <w:rsid w:val="003E7FC8"/>
    <w:rsid w:val="003F0173"/>
    <w:rsid w:val="003F0438"/>
    <w:rsid w:val="003F0B7B"/>
    <w:rsid w:val="003F3021"/>
    <w:rsid w:val="003F50B7"/>
    <w:rsid w:val="003F5472"/>
    <w:rsid w:val="003F5872"/>
    <w:rsid w:val="003F763A"/>
    <w:rsid w:val="00400561"/>
    <w:rsid w:val="0040112E"/>
    <w:rsid w:val="00403FEF"/>
    <w:rsid w:val="004049D2"/>
    <w:rsid w:val="004053B0"/>
    <w:rsid w:val="00406EBD"/>
    <w:rsid w:val="00406FAF"/>
    <w:rsid w:val="00407007"/>
    <w:rsid w:val="0041083B"/>
    <w:rsid w:val="00412514"/>
    <w:rsid w:val="004128DD"/>
    <w:rsid w:val="00417615"/>
    <w:rsid w:val="00417D63"/>
    <w:rsid w:val="00421171"/>
    <w:rsid w:val="0042250E"/>
    <w:rsid w:val="004226BB"/>
    <w:rsid w:val="004229D3"/>
    <w:rsid w:val="00422F6F"/>
    <w:rsid w:val="00425A89"/>
    <w:rsid w:val="00426A22"/>
    <w:rsid w:val="0043091E"/>
    <w:rsid w:val="00431869"/>
    <w:rsid w:val="0043191A"/>
    <w:rsid w:val="00431FD8"/>
    <w:rsid w:val="00434FFE"/>
    <w:rsid w:val="00437436"/>
    <w:rsid w:val="004423B8"/>
    <w:rsid w:val="004428DD"/>
    <w:rsid w:val="00445D6E"/>
    <w:rsid w:val="00446644"/>
    <w:rsid w:val="00447268"/>
    <w:rsid w:val="0045125C"/>
    <w:rsid w:val="00451C81"/>
    <w:rsid w:val="00452023"/>
    <w:rsid w:val="00455951"/>
    <w:rsid w:val="00456255"/>
    <w:rsid w:val="00456F7F"/>
    <w:rsid w:val="00457056"/>
    <w:rsid w:val="004572FE"/>
    <w:rsid w:val="00457CA2"/>
    <w:rsid w:val="004611ED"/>
    <w:rsid w:val="0046169D"/>
    <w:rsid w:val="00462F02"/>
    <w:rsid w:val="004640CF"/>
    <w:rsid w:val="00466A6E"/>
    <w:rsid w:val="00466E9F"/>
    <w:rsid w:val="004674D2"/>
    <w:rsid w:val="00472CB8"/>
    <w:rsid w:val="00472FB7"/>
    <w:rsid w:val="004730A4"/>
    <w:rsid w:val="00476708"/>
    <w:rsid w:val="00476E04"/>
    <w:rsid w:val="00476FB3"/>
    <w:rsid w:val="00480B90"/>
    <w:rsid w:val="0048213A"/>
    <w:rsid w:val="004857B2"/>
    <w:rsid w:val="00485D99"/>
    <w:rsid w:val="004905E0"/>
    <w:rsid w:val="0049268B"/>
    <w:rsid w:val="00492E12"/>
    <w:rsid w:val="004931F6"/>
    <w:rsid w:val="00496DD3"/>
    <w:rsid w:val="00496F21"/>
    <w:rsid w:val="00497166"/>
    <w:rsid w:val="004A1409"/>
    <w:rsid w:val="004A1B7A"/>
    <w:rsid w:val="004A20EF"/>
    <w:rsid w:val="004A58D8"/>
    <w:rsid w:val="004A5C1E"/>
    <w:rsid w:val="004A695B"/>
    <w:rsid w:val="004A719F"/>
    <w:rsid w:val="004A7B97"/>
    <w:rsid w:val="004B06B3"/>
    <w:rsid w:val="004B1B1D"/>
    <w:rsid w:val="004B4508"/>
    <w:rsid w:val="004B5096"/>
    <w:rsid w:val="004B50F5"/>
    <w:rsid w:val="004B6367"/>
    <w:rsid w:val="004B68D3"/>
    <w:rsid w:val="004B7868"/>
    <w:rsid w:val="004B7F0D"/>
    <w:rsid w:val="004C0DE0"/>
    <w:rsid w:val="004C189F"/>
    <w:rsid w:val="004C19A2"/>
    <w:rsid w:val="004C29D6"/>
    <w:rsid w:val="004C6CE9"/>
    <w:rsid w:val="004C76B7"/>
    <w:rsid w:val="004C7D33"/>
    <w:rsid w:val="004D1477"/>
    <w:rsid w:val="004D16F9"/>
    <w:rsid w:val="004D3DF2"/>
    <w:rsid w:val="004D4A17"/>
    <w:rsid w:val="004D4D17"/>
    <w:rsid w:val="004D56A9"/>
    <w:rsid w:val="004D6CFC"/>
    <w:rsid w:val="004E0658"/>
    <w:rsid w:val="004E1482"/>
    <w:rsid w:val="004E1CF9"/>
    <w:rsid w:val="004E27E9"/>
    <w:rsid w:val="004E2DFA"/>
    <w:rsid w:val="004E4F3D"/>
    <w:rsid w:val="004E55D9"/>
    <w:rsid w:val="004E7459"/>
    <w:rsid w:val="004F24E2"/>
    <w:rsid w:val="004F368D"/>
    <w:rsid w:val="004F5028"/>
    <w:rsid w:val="004F508E"/>
    <w:rsid w:val="004F7EEF"/>
    <w:rsid w:val="005007C7"/>
    <w:rsid w:val="00501362"/>
    <w:rsid w:val="0050230B"/>
    <w:rsid w:val="00503E9B"/>
    <w:rsid w:val="0050435B"/>
    <w:rsid w:val="0050488E"/>
    <w:rsid w:val="005062E4"/>
    <w:rsid w:val="005073C6"/>
    <w:rsid w:val="0051287D"/>
    <w:rsid w:val="005143D4"/>
    <w:rsid w:val="00514D54"/>
    <w:rsid w:val="0051525F"/>
    <w:rsid w:val="00515F8F"/>
    <w:rsid w:val="005219E1"/>
    <w:rsid w:val="00524052"/>
    <w:rsid w:val="00526425"/>
    <w:rsid w:val="0052770F"/>
    <w:rsid w:val="00531D90"/>
    <w:rsid w:val="00532EAC"/>
    <w:rsid w:val="00534AA4"/>
    <w:rsid w:val="00536146"/>
    <w:rsid w:val="00537BE8"/>
    <w:rsid w:val="00537F2F"/>
    <w:rsid w:val="0054312D"/>
    <w:rsid w:val="005446EF"/>
    <w:rsid w:val="005448E9"/>
    <w:rsid w:val="00545B6E"/>
    <w:rsid w:val="00545DBF"/>
    <w:rsid w:val="00546944"/>
    <w:rsid w:val="00547228"/>
    <w:rsid w:val="005476D3"/>
    <w:rsid w:val="00551218"/>
    <w:rsid w:val="005512D6"/>
    <w:rsid w:val="0055156D"/>
    <w:rsid w:val="0055211F"/>
    <w:rsid w:val="005521EF"/>
    <w:rsid w:val="00553C0F"/>
    <w:rsid w:val="005544E4"/>
    <w:rsid w:val="00555273"/>
    <w:rsid w:val="00555313"/>
    <w:rsid w:val="00555381"/>
    <w:rsid w:val="005560B2"/>
    <w:rsid w:val="005601AF"/>
    <w:rsid w:val="0056083F"/>
    <w:rsid w:val="00560D6B"/>
    <w:rsid w:val="0056169A"/>
    <w:rsid w:val="005619E5"/>
    <w:rsid w:val="00562B29"/>
    <w:rsid w:val="00563D34"/>
    <w:rsid w:val="00564059"/>
    <w:rsid w:val="00564985"/>
    <w:rsid w:val="005664DB"/>
    <w:rsid w:val="00566EB4"/>
    <w:rsid w:val="00570332"/>
    <w:rsid w:val="00571BD1"/>
    <w:rsid w:val="005734BC"/>
    <w:rsid w:val="005751BA"/>
    <w:rsid w:val="00576D96"/>
    <w:rsid w:val="00577FF9"/>
    <w:rsid w:val="00581974"/>
    <w:rsid w:val="0058570B"/>
    <w:rsid w:val="005859C6"/>
    <w:rsid w:val="005866B4"/>
    <w:rsid w:val="00587EBC"/>
    <w:rsid w:val="00590A7C"/>
    <w:rsid w:val="00592317"/>
    <w:rsid w:val="005928E5"/>
    <w:rsid w:val="00592CB4"/>
    <w:rsid w:val="00593FD0"/>
    <w:rsid w:val="005949F7"/>
    <w:rsid w:val="00596B49"/>
    <w:rsid w:val="005A01A4"/>
    <w:rsid w:val="005A0DEE"/>
    <w:rsid w:val="005A10BB"/>
    <w:rsid w:val="005A1C13"/>
    <w:rsid w:val="005A33D7"/>
    <w:rsid w:val="005A4756"/>
    <w:rsid w:val="005A4EBD"/>
    <w:rsid w:val="005A4EF8"/>
    <w:rsid w:val="005A4F98"/>
    <w:rsid w:val="005A5230"/>
    <w:rsid w:val="005A558A"/>
    <w:rsid w:val="005A7E80"/>
    <w:rsid w:val="005B1F6B"/>
    <w:rsid w:val="005B34BE"/>
    <w:rsid w:val="005B3A80"/>
    <w:rsid w:val="005B43BB"/>
    <w:rsid w:val="005B4773"/>
    <w:rsid w:val="005B5ACD"/>
    <w:rsid w:val="005B60C6"/>
    <w:rsid w:val="005B6F2F"/>
    <w:rsid w:val="005B75BB"/>
    <w:rsid w:val="005C0708"/>
    <w:rsid w:val="005C51BF"/>
    <w:rsid w:val="005C5D9A"/>
    <w:rsid w:val="005C6C65"/>
    <w:rsid w:val="005C7796"/>
    <w:rsid w:val="005C788D"/>
    <w:rsid w:val="005D054E"/>
    <w:rsid w:val="005D19F6"/>
    <w:rsid w:val="005D3742"/>
    <w:rsid w:val="005D72B1"/>
    <w:rsid w:val="005E2F5C"/>
    <w:rsid w:val="005E3237"/>
    <w:rsid w:val="005E3A5E"/>
    <w:rsid w:val="005E4183"/>
    <w:rsid w:val="005E4A85"/>
    <w:rsid w:val="005E4BB6"/>
    <w:rsid w:val="005E5B23"/>
    <w:rsid w:val="005E6DA2"/>
    <w:rsid w:val="005E6DB6"/>
    <w:rsid w:val="005F18D0"/>
    <w:rsid w:val="005F46E7"/>
    <w:rsid w:val="005F4AA8"/>
    <w:rsid w:val="006003A4"/>
    <w:rsid w:val="00601F2A"/>
    <w:rsid w:val="00602826"/>
    <w:rsid w:val="00603A3C"/>
    <w:rsid w:val="0060430F"/>
    <w:rsid w:val="00605460"/>
    <w:rsid w:val="006059C9"/>
    <w:rsid w:val="00611333"/>
    <w:rsid w:val="00611D6D"/>
    <w:rsid w:val="006125F1"/>
    <w:rsid w:val="00612E5F"/>
    <w:rsid w:val="00612F75"/>
    <w:rsid w:val="006133E0"/>
    <w:rsid w:val="006136F6"/>
    <w:rsid w:val="00615A9B"/>
    <w:rsid w:val="00615D50"/>
    <w:rsid w:val="00617319"/>
    <w:rsid w:val="00617C56"/>
    <w:rsid w:val="00617D4B"/>
    <w:rsid w:val="00620284"/>
    <w:rsid w:val="006223A7"/>
    <w:rsid w:val="00622D20"/>
    <w:rsid w:val="00623750"/>
    <w:rsid w:val="00624347"/>
    <w:rsid w:val="00626788"/>
    <w:rsid w:val="00631963"/>
    <w:rsid w:val="006353F2"/>
    <w:rsid w:val="00635D7B"/>
    <w:rsid w:val="00640D5A"/>
    <w:rsid w:val="00642005"/>
    <w:rsid w:val="00643238"/>
    <w:rsid w:val="00643393"/>
    <w:rsid w:val="0064500E"/>
    <w:rsid w:val="00646932"/>
    <w:rsid w:val="006474B9"/>
    <w:rsid w:val="006524C9"/>
    <w:rsid w:val="00653A11"/>
    <w:rsid w:val="00655133"/>
    <w:rsid w:val="00655B7D"/>
    <w:rsid w:val="00655DC5"/>
    <w:rsid w:val="00656759"/>
    <w:rsid w:val="00656A89"/>
    <w:rsid w:val="00657B3C"/>
    <w:rsid w:val="00660817"/>
    <w:rsid w:val="00661903"/>
    <w:rsid w:val="00667BF5"/>
    <w:rsid w:val="00670634"/>
    <w:rsid w:val="0067375C"/>
    <w:rsid w:val="006755C2"/>
    <w:rsid w:val="0067565C"/>
    <w:rsid w:val="00676518"/>
    <w:rsid w:val="00676D17"/>
    <w:rsid w:val="00676F7C"/>
    <w:rsid w:val="00680EAC"/>
    <w:rsid w:val="00682A05"/>
    <w:rsid w:val="00684242"/>
    <w:rsid w:val="00684FCF"/>
    <w:rsid w:val="00685865"/>
    <w:rsid w:val="00685C7E"/>
    <w:rsid w:val="00686F1E"/>
    <w:rsid w:val="00687038"/>
    <w:rsid w:val="006908D6"/>
    <w:rsid w:val="00692505"/>
    <w:rsid w:val="00694095"/>
    <w:rsid w:val="006A2480"/>
    <w:rsid w:val="006A3873"/>
    <w:rsid w:val="006A4FD1"/>
    <w:rsid w:val="006A5846"/>
    <w:rsid w:val="006A7E6C"/>
    <w:rsid w:val="006B124B"/>
    <w:rsid w:val="006B1AA8"/>
    <w:rsid w:val="006B23BA"/>
    <w:rsid w:val="006B4364"/>
    <w:rsid w:val="006B5958"/>
    <w:rsid w:val="006B5E9D"/>
    <w:rsid w:val="006C21F2"/>
    <w:rsid w:val="006C4B12"/>
    <w:rsid w:val="006C5DEA"/>
    <w:rsid w:val="006C5F4D"/>
    <w:rsid w:val="006C77A4"/>
    <w:rsid w:val="006D0244"/>
    <w:rsid w:val="006D3CFE"/>
    <w:rsid w:val="006D491B"/>
    <w:rsid w:val="006D57A5"/>
    <w:rsid w:val="006D5925"/>
    <w:rsid w:val="006D65DE"/>
    <w:rsid w:val="006E16DA"/>
    <w:rsid w:val="006E2F5D"/>
    <w:rsid w:val="006E35D6"/>
    <w:rsid w:val="006E4BA8"/>
    <w:rsid w:val="006E4EBE"/>
    <w:rsid w:val="006E7392"/>
    <w:rsid w:val="006F2124"/>
    <w:rsid w:val="006F42B4"/>
    <w:rsid w:val="006F44EC"/>
    <w:rsid w:val="006F4F47"/>
    <w:rsid w:val="006F5118"/>
    <w:rsid w:val="006F5605"/>
    <w:rsid w:val="006F5CBA"/>
    <w:rsid w:val="006F6032"/>
    <w:rsid w:val="006F67B5"/>
    <w:rsid w:val="006F7A0A"/>
    <w:rsid w:val="0070078D"/>
    <w:rsid w:val="00700E7B"/>
    <w:rsid w:val="007020AE"/>
    <w:rsid w:val="007025D9"/>
    <w:rsid w:val="00702A17"/>
    <w:rsid w:val="00702B26"/>
    <w:rsid w:val="00702EC5"/>
    <w:rsid w:val="0070456E"/>
    <w:rsid w:val="00705534"/>
    <w:rsid w:val="00706CC9"/>
    <w:rsid w:val="00710456"/>
    <w:rsid w:val="0071210F"/>
    <w:rsid w:val="00712E82"/>
    <w:rsid w:val="00714CB6"/>
    <w:rsid w:val="00715501"/>
    <w:rsid w:val="00715A89"/>
    <w:rsid w:val="00715C5D"/>
    <w:rsid w:val="0071690C"/>
    <w:rsid w:val="00720C7C"/>
    <w:rsid w:val="00721FF8"/>
    <w:rsid w:val="007221AF"/>
    <w:rsid w:val="007223A1"/>
    <w:rsid w:val="007228AA"/>
    <w:rsid w:val="007233EB"/>
    <w:rsid w:val="00723A3F"/>
    <w:rsid w:val="00723D84"/>
    <w:rsid w:val="0072544E"/>
    <w:rsid w:val="00725EAB"/>
    <w:rsid w:val="00727622"/>
    <w:rsid w:val="00730A0A"/>
    <w:rsid w:val="0073125E"/>
    <w:rsid w:val="00731358"/>
    <w:rsid w:val="00735D49"/>
    <w:rsid w:val="00736FAF"/>
    <w:rsid w:val="007374F7"/>
    <w:rsid w:val="0073797F"/>
    <w:rsid w:val="00743635"/>
    <w:rsid w:val="007449B3"/>
    <w:rsid w:val="00746986"/>
    <w:rsid w:val="007545B6"/>
    <w:rsid w:val="0075665A"/>
    <w:rsid w:val="007607C0"/>
    <w:rsid w:val="00760802"/>
    <w:rsid w:val="00761092"/>
    <w:rsid w:val="007617FE"/>
    <w:rsid w:val="00762A93"/>
    <w:rsid w:val="00766B0F"/>
    <w:rsid w:val="00767616"/>
    <w:rsid w:val="00770396"/>
    <w:rsid w:val="00772998"/>
    <w:rsid w:val="007753F3"/>
    <w:rsid w:val="00775B43"/>
    <w:rsid w:val="00777750"/>
    <w:rsid w:val="0077795C"/>
    <w:rsid w:val="00780487"/>
    <w:rsid w:val="007811E3"/>
    <w:rsid w:val="00781741"/>
    <w:rsid w:val="00782EB6"/>
    <w:rsid w:val="007835E7"/>
    <w:rsid w:val="0078547A"/>
    <w:rsid w:val="0078638A"/>
    <w:rsid w:val="0079385B"/>
    <w:rsid w:val="00795517"/>
    <w:rsid w:val="00795C12"/>
    <w:rsid w:val="00795CB4"/>
    <w:rsid w:val="00796981"/>
    <w:rsid w:val="007973C7"/>
    <w:rsid w:val="007A2898"/>
    <w:rsid w:val="007A2A6F"/>
    <w:rsid w:val="007A2F54"/>
    <w:rsid w:val="007A3A46"/>
    <w:rsid w:val="007A44B9"/>
    <w:rsid w:val="007A5108"/>
    <w:rsid w:val="007A6DDE"/>
    <w:rsid w:val="007A7BD9"/>
    <w:rsid w:val="007B1C51"/>
    <w:rsid w:val="007B2243"/>
    <w:rsid w:val="007B2EE9"/>
    <w:rsid w:val="007B2FDF"/>
    <w:rsid w:val="007B552F"/>
    <w:rsid w:val="007B6476"/>
    <w:rsid w:val="007B6595"/>
    <w:rsid w:val="007B678A"/>
    <w:rsid w:val="007B73CA"/>
    <w:rsid w:val="007C2390"/>
    <w:rsid w:val="007C279C"/>
    <w:rsid w:val="007C369A"/>
    <w:rsid w:val="007C47C4"/>
    <w:rsid w:val="007C4D79"/>
    <w:rsid w:val="007C516D"/>
    <w:rsid w:val="007C7960"/>
    <w:rsid w:val="007D05BF"/>
    <w:rsid w:val="007D1979"/>
    <w:rsid w:val="007D19AF"/>
    <w:rsid w:val="007D1DA1"/>
    <w:rsid w:val="007D64A5"/>
    <w:rsid w:val="007D7254"/>
    <w:rsid w:val="007E2C33"/>
    <w:rsid w:val="007E34F7"/>
    <w:rsid w:val="007E35E7"/>
    <w:rsid w:val="007E3BFB"/>
    <w:rsid w:val="007F084C"/>
    <w:rsid w:val="007F3843"/>
    <w:rsid w:val="007F4279"/>
    <w:rsid w:val="007F55F5"/>
    <w:rsid w:val="007F60CD"/>
    <w:rsid w:val="00800148"/>
    <w:rsid w:val="008047EC"/>
    <w:rsid w:val="008055FE"/>
    <w:rsid w:val="00806F46"/>
    <w:rsid w:val="00807219"/>
    <w:rsid w:val="00810537"/>
    <w:rsid w:val="00811E12"/>
    <w:rsid w:val="00812E68"/>
    <w:rsid w:val="00815590"/>
    <w:rsid w:val="00815872"/>
    <w:rsid w:val="00816282"/>
    <w:rsid w:val="00816E28"/>
    <w:rsid w:val="008208D8"/>
    <w:rsid w:val="00820906"/>
    <w:rsid w:val="0082098D"/>
    <w:rsid w:val="008216DB"/>
    <w:rsid w:val="00821C45"/>
    <w:rsid w:val="008240BB"/>
    <w:rsid w:val="008240D7"/>
    <w:rsid w:val="00827E27"/>
    <w:rsid w:val="00832916"/>
    <w:rsid w:val="00833987"/>
    <w:rsid w:val="00835A1B"/>
    <w:rsid w:val="0083788E"/>
    <w:rsid w:val="0083792B"/>
    <w:rsid w:val="00842579"/>
    <w:rsid w:val="00843A66"/>
    <w:rsid w:val="00847B15"/>
    <w:rsid w:val="00847E59"/>
    <w:rsid w:val="00852DF6"/>
    <w:rsid w:val="0085310B"/>
    <w:rsid w:val="00853C27"/>
    <w:rsid w:val="00855176"/>
    <w:rsid w:val="008558BB"/>
    <w:rsid w:val="00856637"/>
    <w:rsid w:val="00856B51"/>
    <w:rsid w:val="00857696"/>
    <w:rsid w:val="00857BD0"/>
    <w:rsid w:val="00862C04"/>
    <w:rsid w:val="00864D3D"/>
    <w:rsid w:val="00865127"/>
    <w:rsid w:val="0086687A"/>
    <w:rsid w:val="00866DD8"/>
    <w:rsid w:val="008714FF"/>
    <w:rsid w:val="008717BF"/>
    <w:rsid w:val="0087692D"/>
    <w:rsid w:val="00880E7B"/>
    <w:rsid w:val="0088271B"/>
    <w:rsid w:val="0088287B"/>
    <w:rsid w:val="008846DA"/>
    <w:rsid w:val="008852F5"/>
    <w:rsid w:val="00887DC8"/>
    <w:rsid w:val="008925E3"/>
    <w:rsid w:val="008936B4"/>
    <w:rsid w:val="008954EA"/>
    <w:rsid w:val="0089731C"/>
    <w:rsid w:val="0089781E"/>
    <w:rsid w:val="008A29AF"/>
    <w:rsid w:val="008A3DB4"/>
    <w:rsid w:val="008A5E3E"/>
    <w:rsid w:val="008A6128"/>
    <w:rsid w:val="008A78B6"/>
    <w:rsid w:val="008A7F97"/>
    <w:rsid w:val="008B0D7D"/>
    <w:rsid w:val="008B1F32"/>
    <w:rsid w:val="008B30DD"/>
    <w:rsid w:val="008B66EA"/>
    <w:rsid w:val="008C0C56"/>
    <w:rsid w:val="008C0D48"/>
    <w:rsid w:val="008C1383"/>
    <w:rsid w:val="008C282C"/>
    <w:rsid w:val="008C373A"/>
    <w:rsid w:val="008C4CC5"/>
    <w:rsid w:val="008C63EB"/>
    <w:rsid w:val="008C7239"/>
    <w:rsid w:val="008D0E31"/>
    <w:rsid w:val="008D5264"/>
    <w:rsid w:val="008D5DC9"/>
    <w:rsid w:val="008D5E1E"/>
    <w:rsid w:val="008E2357"/>
    <w:rsid w:val="008E3342"/>
    <w:rsid w:val="008E4A87"/>
    <w:rsid w:val="008F2D07"/>
    <w:rsid w:val="008F3009"/>
    <w:rsid w:val="008F374A"/>
    <w:rsid w:val="008F44AA"/>
    <w:rsid w:val="008F6A61"/>
    <w:rsid w:val="008F6BC9"/>
    <w:rsid w:val="009013B3"/>
    <w:rsid w:val="009040E3"/>
    <w:rsid w:val="00904EAA"/>
    <w:rsid w:val="00905999"/>
    <w:rsid w:val="0090699E"/>
    <w:rsid w:val="00907B1D"/>
    <w:rsid w:val="00912235"/>
    <w:rsid w:val="00913465"/>
    <w:rsid w:val="00917AFE"/>
    <w:rsid w:val="00920BB3"/>
    <w:rsid w:val="009211F4"/>
    <w:rsid w:val="009245FB"/>
    <w:rsid w:val="00926ACD"/>
    <w:rsid w:val="00931620"/>
    <w:rsid w:val="009316C7"/>
    <w:rsid w:val="009319B5"/>
    <w:rsid w:val="00932D09"/>
    <w:rsid w:val="00933CCF"/>
    <w:rsid w:val="0093404D"/>
    <w:rsid w:val="009345C6"/>
    <w:rsid w:val="00935CCD"/>
    <w:rsid w:val="00936BC5"/>
    <w:rsid w:val="00937BB5"/>
    <w:rsid w:val="00937EDE"/>
    <w:rsid w:val="0094152D"/>
    <w:rsid w:val="00941E72"/>
    <w:rsid w:val="0094229E"/>
    <w:rsid w:val="00943444"/>
    <w:rsid w:val="009447FC"/>
    <w:rsid w:val="0095024B"/>
    <w:rsid w:val="00950513"/>
    <w:rsid w:val="00950993"/>
    <w:rsid w:val="0095278B"/>
    <w:rsid w:val="00953B01"/>
    <w:rsid w:val="009561AA"/>
    <w:rsid w:val="00956A65"/>
    <w:rsid w:val="00957176"/>
    <w:rsid w:val="009608AF"/>
    <w:rsid w:val="00961258"/>
    <w:rsid w:val="00961AFA"/>
    <w:rsid w:val="009639A7"/>
    <w:rsid w:val="00963D45"/>
    <w:rsid w:val="00963DD7"/>
    <w:rsid w:val="009653CB"/>
    <w:rsid w:val="009658DC"/>
    <w:rsid w:val="00967A2D"/>
    <w:rsid w:val="009707D4"/>
    <w:rsid w:val="009715DA"/>
    <w:rsid w:val="0097165A"/>
    <w:rsid w:val="009721E5"/>
    <w:rsid w:val="009730EC"/>
    <w:rsid w:val="009748E3"/>
    <w:rsid w:val="00981F13"/>
    <w:rsid w:val="00985E94"/>
    <w:rsid w:val="0098695F"/>
    <w:rsid w:val="0098727C"/>
    <w:rsid w:val="0098773D"/>
    <w:rsid w:val="00991E2A"/>
    <w:rsid w:val="009946AD"/>
    <w:rsid w:val="009A09ED"/>
    <w:rsid w:val="009A186C"/>
    <w:rsid w:val="009A1C85"/>
    <w:rsid w:val="009A3404"/>
    <w:rsid w:val="009A3E45"/>
    <w:rsid w:val="009A4A45"/>
    <w:rsid w:val="009A4B91"/>
    <w:rsid w:val="009A768F"/>
    <w:rsid w:val="009B3191"/>
    <w:rsid w:val="009B6E20"/>
    <w:rsid w:val="009B7392"/>
    <w:rsid w:val="009B7854"/>
    <w:rsid w:val="009C095D"/>
    <w:rsid w:val="009C18A7"/>
    <w:rsid w:val="009C391B"/>
    <w:rsid w:val="009C60D3"/>
    <w:rsid w:val="009C625E"/>
    <w:rsid w:val="009C7B64"/>
    <w:rsid w:val="009D0C11"/>
    <w:rsid w:val="009D1EA0"/>
    <w:rsid w:val="009D54BD"/>
    <w:rsid w:val="009D59A0"/>
    <w:rsid w:val="009D638C"/>
    <w:rsid w:val="009D7A58"/>
    <w:rsid w:val="009E1DF6"/>
    <w:rsid w:val="009E1E09"/>
    <w:rsid w:val="009E3789"/>
    <w:rsid w:val="009E42B0"/>
    <w:rsid w:val="009E6BD1"/>
    <w:rsid w:val="009E7642"/>
    <w:rsid w:val="009F0A7D"/>
    <w:rsid w:val="009F15D4"/>
    <w:rsid w:val="009F1659"/>
    <w:rsid w:val="009F386E"/>
    <w:rsid w:val="009F58E7"/>
    <w:rsid w:val="009F6964"/>
    <w:rsid w:val="009F7B80"/>
    <w:rsid w:val="00A01B2A"/>
    <w:rsid w:val="00A02288"/>
    <w:rsid w:val="00A045F6"/>
    <w:rsid w:val="00A071EF"/>
    <w:rsid w:val="00A1084F"/>
    <w:rsid w:val="00A10871"/>
    <w:rsid w:val="00A10874"/>
    <w:rsid w:val="00A109C3"/>
    <w:rsid w:val="00A11817"/>
    <w:rsid w:val="00A1410C"/>
    <w:rsid w:val="00A15DE2"/>
    <w:rsid w:val="00A17BEB"/>
    <w:rsid w:val="00A2043F"/>
    <w:rsid w:val="00A220B1"/>
    <w:rsid w:val="00A22B02"/>
    <w:rsid w:val="00A22FA6"/>
    <w:rsid w:val="00A23C14"/>
    <w:rsid w:val="00A24103"/>
    <w:rsid w:val="00A2572D"/>
    <w:rsid w:val="00A2694A"/>
    <w:rsid w:val="00A31825"/>
    <w:rsid w:val="00A33692"/>
    <w:rsid w:val="00A3384D"/>
    <w:rsid w:val="00A36011"/>
    <w:rsid w:val="00A37D6F"/>
    <w:rsid w:val="00A414CF"/>
    <w:rsid w:val="00A41A53"/>
    <w:rsid w:val="00A428EB"/>
    <w:rsid w:val="00A4548F"/>
    <w:rsid w:val="00A4636E"/>
    <w:rsid w:val="00A465E8"/>
    <w:rsid w:val="00A50372"/>
    <w:rsid w:val="00A5043B"/>
    <w:rsid w:val="00A51269"/>
    <w:rsid w:val="00A51AD2"/>
    <w:rsid w:val="00A52302"/>
    <w:rsid w:val="00A53962"/>
    <w:rsid w:val="00A54029"/>
    <w:rsid w:val="00A576CF"/>
    <w:rsid w:val="00A57C50"/>
    <w:rsid w:val="00A65A61"/>
    <w:rsid w:val="00A671BB"/>
    <w:rsid w:val="00A6760A"/>
    <w:rsid w:val="00A701A8"/>
    <w:rsid w:val="00A7174C"/>
    <w:rsid w:val="00A71A18"/>
    <w:rsid w:val="00A73C2A"/>
    <w:rsid w:val="00A76346"/>
    <w:rsid w:val="00A767FF"/>
    <w:rsid w:val="00A76E72"/>
    <w:rsid w:val="00A806F8"/>
    <w:rsid w:val="00A82BF8"/>
    <w:rsid w:val="00A85457"/>
    <w:rsid w:val="00A858F2"/>
    <w:rsid w:val="00A87D20"/>
    <w:rsid w:val="00A90E3D"/>
    <w:rsid w:val="00A91EDA"/>
    <w:rsid w:val="00A92A91"/>
    <w:rsid w:val="00A92C3F"/>
    <w:rsid w:val="00A93A81"/>
    <w:rsid w:val="00A95734"/>
    <w:rsid w:val="00A96272"/>
    <w:rsid w:val="00AA0F3D"/>
    <w:rsid w:val="00AA1780"/>
    <w:rsid w:val="00AA30FE"/>
    <w:rsid w:val="00AA47D7"/>
    <w:rsid w:val="00AA638F"/>
    <w:rsid w:val="00AA7EFF"/>
    <w:rsid w:val="00AB2163"/>
    <w:rsid w:val="00AB3798"/>
    <w:rsid w:val="00AC05B9"/>
    <w:rsid w:val="00AC2AC3"/>
    <w:rsid w:val="00AC2C8E"/>
    <w:rsid w:val="00AC2E35"/>
    <w:rsid w:val="00AC4D91"/>
    <w:rsid w:val="00AC5AE7"/>
    <w:rsid w:val="00AC6B4A"/>
    <w:rsid w:val="00AC7FD4"/>
    <w:rsid w:val="00AD0C60"/>
    <w:rsid w:val="00AD1C90"/>
    <w:rsid w:val="00AD2242"/>
    <w:rsid w:val="00AD3D4A"/>
    <w:rsid w:val="00AD653E"/>
    <w:rsid w:val="00AD65EB"/>
    <w:rsid w:val="00AD758E"/>
    <w:rsid w:val="00AD79D3"/>
    <w:rsid w:val="00AE5B5B"/>
    <w:rsid w:val="00AE5ECD"/>
    <w:rsid w:val="00AE6D16"/>
    <w:rsid w:val="00AF083C"/>
    <w:rsid w:val="00AF0ED4"/>
    <w:rsid w:val="00AF280C"/>
    <w:rsid w:val="00AF4C89"/>
    <w:rsid w:val="00AF5FC3"/>
    <w:rsid w:val="00B003C1"/>
    <w:rsid w:val="00B0158E"/>
    <w:rsid w:val="00B02779"/>
    <w:rsid w:val="00B032D7"/>
    <w:rsid w:val="00B04AE7"/>
    <w:rsid w:val="00B04C2A"/>
    <w:rsid w:val="00B11B72"/>
    <w:rsid w:val="00B11CDF"/>
    <w:rsid w:val="00B1305D"/>
    <w:rsid w:val="00B16C14"/>
    <w:rsid w:val="00B20C26"/>
    <w:rsid w:val="00B20D5D"/>
    <w:rsid w:val="00B20D8B"/>
    <w:rsid w:val="00B235AD"/>
    <w:rsid w:val="00B2519A"/>
    <w:rsid w:val="00B30961"/>
    <w:rsid w:val="00B3266B"/>
    <w:rsid w:val="00B34008"/>
    <w:rsid w:val="00B34234"/>
    <w:rsid w:val="00B3464C"/>
    <w:rsid w:val="00B34BD3"/>
    <w:rsid w:val="00B35D80"/>
    <w:rsid w:val="00B468AC"/>
    <w:rsid w:val="00B47CEB"/>
    <w:rsid w:val="00B47D7A"/>
    <w:rsid w:val="00B52F04"/>
    <w:rsid w:val="00B531D2"/>
    <w:rsid w:val="00B53345"/>
    <w:rsid w:val="00B57488"/>
    <w:rsid w:val="00B60344"/>
    <w:rsid w:val="00B604A4"/>
    <w:rsid w:val="00B61C07"/>
    <w:rsid w:val="00B640FF"/>
    <w:rsid w:val="00B6476F"/>
    <w:rsid w:val="00B72392"/>
    <w:rsid w:val="00B731B2"/>
    <w:rsid w:val="00B73A1B"/>
    <w:rsid w:val="00B806A4"/>
    <w:rsid w:val="00B80A2C"/>
    <w:rsid w:val="00B845FA"/>
    <w:rsid w:val="00B84F6F"/>
    <w:rsid w:val="00B855F2"/>
    <w:rsid w:val="00B85A30"/>
    <w:rsid w:val="00B86730"/>
    <w:rsid w:val="00B8780E"/>
    <w:rsid w:val="00B90308"/>
    <w:rsid w:val="00B904D4"/>
    <w:rsid w:val="00B91C19"/>
    <w:rsid w:val="00B96406"/>
    <w:rsid w:val="00B9746B"/>
    <w:rsid w:val="00BA103C"/>
    <w:rsid w:val="00BA1083"/>
    <w:rsid w:val="00BA2411"/>
    <w:rsid w:val="00BA29CE"/>
    <w:rsid w:val="00BA4278"/>
    <w:rsid w:val="00BB0105"/>
    <w:rsid w:val="00BB010F"/>
    <w:rsid w:val="00BB117A"/>
    <w:rsid w:val="00BB2795"/>
    <w:rsid w:val="00BB4F4B"/>
    <w:rsid w:val="00BB56B4"/>
    <w:rsid w:val="00BB5783"/>
    <w:rsid w:val="00BB5D5B"/>
    <w:rsid w:val="00BB5ED7"/>
    <w:rsid w:val="00BC0B0F"/>
    <w:rsid w:val="00BC1BE6"/>
    <w:rsid w:val="00BC3441"/>
    <w:rsid w:val="00BC4046"/>
    <w:rsid w:val="00BC547D"/>
    <w:rsid w:val="00BC555C"/>
    <w:rsid w:val="00BC6E8B"/>
    <w:rsid w:val="00BC6F6A"/>
    <w:rsid w:val="00BD14BB"/>
    <w:rsid w:val="00BD21C2"/>
    <w:rsid w:val="00BD39C6"/>
    <w:rsid w:val="00BD61F9"/>
    <w:rsid w:val="00BD670C"/>
    <w:rsid w:val="00BE0299"/>
    <w:rsid w:val="00BE0446"/>
    <w:rsid w:val="00BE07E0"/>
    <w:rsid w:val="00BE3299"/>
    <w:rsid w:val="00BE33EE"/>
    <w:rsid w:val="00BE38FA"/>
    <w:rsid w:val="00BE5086"/>
    <w:rsid w:val="00BE5EC9"/>
    <w:rsid w:val="00BE77DD"/>
    <w:rsid w:val="00BF2824"/>
    <w:rsid w:val="00BF321F"/>
    <w:rsid w:val="00BF66D7"/>
    <w:rsid w:val="00BF69BD"/>
    <w:rsid w:val="00BF7571"/>
    <w:rsid w:val="00BF77E4"/>
    <w:rsid w:val="00C00548"/>
    <w:rsid w:val="00C01238"/>
    <w:rsid w:val="00C05899"/>
    <w:rsid w:val="00C1228C"/>
    <w:rsid w:val="00C12C12"/>
    <w:rsid w:val="00C1317B"/>
    <w:rsid w:val="00C15630"/>
    <w:rsid w:val="00C1741F"/>
    <w:rsid w:val="00C22AAD"/>
    <w:rsid w:val="00C27428"/>
    <w:rsid w:val="00C3040E"/>
    <w:rsid w:val="00C3086A"/>
    <w:rsid w:val="00C30CDE"/>
    <w:rsid w:val="00C31F5E"/>
    <w:rsid w:val="00C33F11"/>
    <w:rsid w:val="00C343C5"/>
    <w:rsid w:val="00C347CE"/>
    <w:rsid w:val="00C35768"/>
    <w:rsid w:val="00C40410"/>
    <w:rsid w:val="00C40696"/>
    <w:rsid w:val="00C45813"/>
    <w:rsid w:val="00C50CF4"/>
    <w:rsid w:val="00C539C6"/>
    <w:rsid w:val="00C5680E"/>
    <w:rsid w:val="00C56BEB"/>
    <w:rsid w:val="00C627E8"/>
    <w:rsid w:val="00C628D3"/>
    <w:rsid w:val="00C63DC8"/>
    <w:rsid w:val="00C6405E"/>
    <w:rsid w:val="00C6408A"/>
    <w:rsid w:val="00C647A9"/>
    <w:rsid w:val="00C701D5"/>
    <w:rsid w:val="00C73925"/>
    <w:rsid w:val="00C74748"/>
    <w:rsid w:val="00C74AF9"/>
    <w:rsid w:val="00C76052"/>
    <w:rsid w:val="00C776ED"/>
    <w:rsid w:val="00C827CF"/>
    <w:rsid w:val="00C835D0"/>
    <w:rsid w:val="00C84918"/>
    <w:rsid w:val="00C85AC4"/>
    <w:rsid w:val="00C867E6"/>
    <w:rsid w:val="00C901B7"/>
    <w:rsid w:val="00C93EE8"/>
    <w:rsid w:val="00C97AD3"/>
    <w:rsid w:val="00CA00CF"/>
    <w:rsid w:val="00CA0FA1"/>
    <w:rsid w:val="00CA151D"/>
    <w:rsid w:val="00CA2262"/>
    <w:rsid w:val="00CA49E2"/>
    <w:rsid w:val="00CB0F8D"/>
    <w:rsid w:val="00CB21AC"/>
    <w:rsid w:val="00CB2332"/>
    <w:rsid w:val="00CB5532"/>
    <w:rsid w:val="00CB5A4A"/>
    <w:rsid w:val="00CB5BBA"/>
    <w:rsid w:val="00CB69A7"/>
    <w:rsid w:val="00CB7376"/>
    <w:rsid w:val="00CB7F34"/>
    <w:rsid w:val="00CC0897"/>
    <w:rsid w:val="00CC0F5D"/>
    <w:rsid w:val="00CC1524"/>
    <w:rsid w:val="00CC3B26"/>
    <w:rsid w:val="00CC4DFF"/>
    <w:rsid w:val="00CC5ADC"/>
    <w:rsid w:val="00CC5ED9"/>
    <w:rsid w:val="00CC685F"/>
    <w:rsid w:val="00CD055A"/>
    <w:rsid w:val="00CD0F69"/>
    <w:rsid w:val="00CD3085"/>
    <w:rsid w:val="00CD4BA7"/>
    <w:rsid w:val="00CD6450"/>
    <w:rsid w:val="00CD799B"/>
    <w:rsid w:val="00CD7D9D"/>
    <w:rsid w:val="00CE0BFB"/>
    <w:rsid w:val="00CE1742"/>
    <w:rsid w:val="00CE2509"/>
    <w:rsid w:val="00CE44CF"/>
    <w:rsid w:val="00CE5CCA"/>
    <w:rsid w:val="00CF1584"/>
    <w:rsid w:val="00CF1607"/>
    <w:rsid w:val="00CF174B"/>
    <w:rsid w:val="00CF2256"/>
    <w:rsid w:val="00CF4311"/>
    <w:rsid w:val="00CF52C7"/>
    <w:rsid w:val="00CF5BCF"/>
    <w:rsid w:val="00CF7B1D"/>
    <w:rsid w:val="00CF7F05"/>
    <w:rsid w:val="00D007EE"/>
    <w:rsid w:val="00D03A97"/>
    <w:rsid w:val="00D044E1"/>
    <w:rsid w:val="00D05F68"/>
    <w:rsid w:val="00D06F31"/>
    <w:rsid w:val="00D10EE3"/>
    <w:rsid w:val="00D11302"/>
    <w:rsid w:val="00D117D9"/>
    <w:rsid w:val="00D138FD"/>
    <w:rsid w:val="00D15510"/>
    <w:rsid w:val="00D1592E"/>
    <w:rsid w:val="00D15AEC"/>
    <w:rsid w:val="00D15D03"/>
    <w:rsid w:val="00D15F11"/>
    <w:rsid w:val="00D16E5A"/>
    <w:rsid w:val="00D16EB0"/>
    <w:rsid w:val="00D17E7A"/>
    <w:rsid w:val="00D227F3"/>
    <w:rsid w:val="00D231B6"/>
    <w:rsid w:val="00D255D4"/>
    <w:rsid w:val="00D32F84"/>
    <w:rsid w:val="00D352CF"/>
    <w:rsid w:val="00D35AFA"/>
    <w:rsid w:val="00D3731B"/>
    <w:rsid w:val="00D37CB8"/>
    <w:rsid w:val="00D40552"/>
    <w:rsid w:val="00D407F0"/>
    <w:rsid w:val="00D415DD"/>
    <w:rsid w:val="00D43186"/>
    <w:rsid w:val="00D436D2"/>
    <w:rsid w:val="00D449E1"/>
    <w:rsid w:val="00D51DFC"/>
    <w:rsid w:val="00D5215B"/>
    <w:rsid w:val="00D52AF6"/>
    <w:rsid w:val="00D540E8"/>
    <w:rsid w:val="00D549CE"/>
    <w:rsid w:val="00D551F5"/>
    <w:rsid w:val="00D553A3"/>
    <w:rsid w:val="00D565CB"/>
    <w:rsid w:val="00D57C3B"/>
    <w:rsid w:val="00D6439B"/>
    <w:rsid w:val="00D64641"/>
    <w:rsid w:val="00D64E4E"/>
    <w:rsid w:val="00D66143"/>
    <w:rsid w:val="00D70DCD"/>
    <w:rsid w:val="00D7173B"/>
    <w:rsid w:val="00D71D44"/>
    <w:rsid w:val="00D731FE"/>
    <w:rsid w:val="00D768A7"/>
    <w:rsid w:val="00D768D3"/>
    <w:rsid w:val="00D80F49"/>
    <w:rsid w:val="00D83023"/>
    <w:rsid w:val="00D8339A"/>
    <w:rsid w:val="00D86043"/>
    <w:rsid w:val="00D867AF"/>
    <w:rsid w:val="00D86966"/>
    <w:rsid w:val="00D903E9"/>
    <w:rsid w:val="00D919AF"/>
    <w:rsid w:val="00D92033"/>
    <w:rsid w:val="00D94F2E"/>
    <w:rsid w:val="00D9594B"/>
    <w:rsid w:val="00D95A12"/>
    <w:rsid w:val="00D95DE2"/>
    <w:rsid w:val="00D975CC"/>
    <w:rsid w:val="00DA1652"/>
    <w:rsid w:val="00DA5D6A"/>
    <w:rsid w:val="00DA6D27"/>
    <w:rsid w:val="00DB2D79"/>
    <w:rsid w:val="00DB72E6"/>
    <w:rsid w:val="00DC089D"/>
    <w:rsid w:val="00DC098B"/>
    <w:rsid w:val="00DC1244"/>
    <w:rsid w:val="00DC1E61"/>
    <w:rsid w:val="00DC2299"/>
    <w:rsid w:val="00DC2EC2"/>
    <w:rsid w:val="00DC3DCC"/>
    <w:rsid w:val="00DC5779"/>
    <w:rsid w:val="00DC58AC"/>
    <w:rsid w:val="00DC5C96"/>
    <w:rsid w:val="00DC610C"/>
    <w:rsid w:val="00DC664A"/>
    <w:rsid w:val="00DD18E2"/>
    <w:rsid w:val="00DD1E84"/>
    <w:rsid w:val="00DD322D"/>
    <w:rsid w:val="00DD33AD"/>
    <w:rsid w:val="00DD42FC"/>
    <w:rsid w:val="00DD4F2A"/>
    <w:rsid w:val="00DD5F39"/>
    <w:rsid w:val="00DE004F"/>
    <w:rsid w:val="00DE5880"/>
    <w:rsid w:val="00DE5F68"/>
    <w:rsid w:val="00DE7802"/>
    <w:rsid w:val="00DF03A5"/>
    <w:rsid w:val="00DF35FD"/>
    <w:rsid w:val="00DF43BA"/>
    <w:rsid w:val="00DF47DF"/>
    <w:rsid w:val="00DF66ED"/>
    <w:rsid w:val="00DF7720"/>
    <w:rsid w:val="00E02443"/>
    <w:rsid w:val="00E029B0"/>
    <w:rsid w:val="00E04877"/>
    <w:rsid w:val="00E05A5A"/>
    <w:rsid w:val="00E0641A"/>
    <w:rsid w:val="00E0726C"/>
    <w:rsid w:val="00E077D5"/>
    <w:rsid w:val="00E07FA1"/>
    <w:rsid w:val="00E118AC"/>
    <w:rsid w:val="00E11F5E"/>
    <w:rsid w:val="00E12112"/>
    <w:rsid w:val="00E16D10"/>
    <w:rsid w:val="00E17879"/>
    <w:rsid w:val="00E2139C"/>
    <w:rsid w:val="00E220E8"/>
    <w:rsid w:val="00E2419B"/>
    <w:rsid w:val="00E251CB"/>
    <w:rsid w:val="00E2636C"/>
    <w:rsid w:val="00E27C96"/>
    <w:rsid w:val="00E350F1"/>
    <w:rsid w:val="00E35DD9"/>
    <w:rsid w:val="00E36C31"/>
    <w:rsid w:val="00E3731B"/>
    <w:rsid w:val="00E41D35"/>
    <w:rsid w:val="00E42931"/>
    <w:rsid w:val="00E45C8F"/>
    <w:rsid w:val="00E50C1D"/>
    <w:rsid w:val="00E53413"/>
    <w:rsid w:val="00E5353A"/>
    <w:rsid w:val="00E53F82"/>
    <w:rsid w:val="00E54781"/>
    <w:rsid w:val="00E5493A"/>
    <w:rsid w:val="00E6059C"/>
    <w:rsid w:val="00E63560"/>
    <w:rsid w:val="00E6582B"/>
    <w:rsid w:val="00E65AE2"/>
    <w:rsid w:val="00E660B5"/>
    <w:rsid w:val="00E66C1A"/>
    <w:rsid w:val="00E6706B"/>
    <w:rsid w:val="00E67306"/>
    <w:rsid w:val="00E67400"/>
    <w:rsid w:val="00E7071B"/>
    <w:rsid w:val="00E70D31"/>
    <w:rsid w:val="00E71336"/>
    <w:rsid w:val="00E7403A"/>
    <w:rsid w:val="00E751FA"/>
    <w:rsid w:val="00E7551D"/>
    <w:rsid w:val="00E81545"/>
    <w:rsid w:val="00E820C1"/>
    <w:rsid w:val="00E8387B"/>
    <w:rsid w:val="00E83DC9"/>
    <w:rsid w:val="00E85A03"/>
    <w:rsid w:val="00E85F13"/>
    <w:rsid w:val="00E862B3"/>
    <w:rsid w:val="00E86334"/>
    <w:rsid w:val="00E90459"/>
    <w:rsid w:val="00E905BF"/>
    <w:rsid w:val="00E924F5"/>
    <w:rsid w:val="00E927FC"/>
    <w:rsid w:val="00E92A83"/>
    <w:rsid w:val="00E96B74"/>
    <w:rsid w:val="00E97947"/>
    <w:rsid w:val="00E97B13"/>
    <w:rsid w:val="00EA0CB0"/>
    <w:rsid w:val="00EA11E9"/>
    <w:rsid w:val="00EA13AB"/>
    <w:rsid w:val="00EA1411"/>
    <w:rsid w:val="00EA160F"/>
    <w:rsid w:val="00EA4C4E"/>
    <w:rsid w:val="00EA6DF9"/>
    <w:rsid w:val="00EA6FAE"/>
    <w:rsid w:val="00EB0492"/>
    <w:rsid w:val="00EB0CBE"/>
    <w:rsid w:val="00EB3C62"/>
    <w:rsid w:val="00EB561F"/>
    <w:rsid w:val="00EB5AF9"/>
    <w:rsid w:val="00EB5C38"/>
    <w:rsid w:val="00EB6788"/>
    <w:rsid w:val="00EB768E"/>
    <w:rsid w:val="00EB7F23"/>
    <w:rsid w:val="00EC21A2"/>
    <w:rsid w:val="00EC730B"/>
    <w:rsid w:val="00ED0261"/>
    <w:rsid w:val="00ED0A92"/>
    <w:rsid w:val="00ED366E"/>
    <w:rsid w:val="00ED3BF4"/>
    <w:rsid w:val="00ED6CD6"/>
    <w:rsid w:val="00EE16F0"/>
    <w:rsid w:val="00EE24CF"/>
    <w:rsid w:val="00EE2DA2"/>
    <w:rsid w:val="00EE3525"/>
    <w:rsid w:val="00EE3C8C"/>
    <w:rsid w:val="00EE51E2"/>
    <w:rsid w:val="00EE5D6A"/>
    <w:rsid w:val="00EF1D0D"/>
    <w:rsid w:val="00EF35DA"/>
    <w:rsid w:val="00EF51EC"/>
    <w:rsid w:val="00EF6088"/>
    <w:rsid w:val="00EF60E8"/>
    <w:rsid w:val="00F00026"/>
    <w:rsid w:val="00F029E1"/>
    <w:rsid w:val="00F03BFB"/>
    <w:rsid w:val="00F044FB"/>
    <w:rsid w:val="00F077C4"/>
    <w:rsid w:val="00F077FF"/>
    <w:rsid w:val="00F1032C"/>
    <w:rsid w:val="00F10931"/>
    <w:rsid w:val="00F111B1"/>
    <w:rsid w:val="00F12C66"/>
    <w:rsid w:val="00F14BBA"/>
    <w:rsid w:val="00F161C4"/>
    <w:rsid w:val="00F21E8B"/>
    <w:rsid w:val="00F222FC"/>
    <w:rsid w:val="00F23038"/>
    <w:rsid w:val="00F26520"/>
    <w:rsid w:val="00F27EB5"/>
    <w:rsid w:val="00F309AB"/>
    <w:rsid w:val="00F320F3"/>
    <w:rsid w:val="00F332CC"/>
    <w:rsid w:val="00F34892"/>
    <w:rsid w:val="00F35F3A"/>
    <w:rsid w:val="00F40950"/>
    <w:rsid w:val="00F415EB"/>
    <w:rsid w:val="00F41AF0"/>
    <w:rsid w:val="00F41C2F"/>
    <w:rsid w:val="00F42F18"/>
    <w:rsid w:val="00F44155"/>
    <w:rsid w:val="00F450B0"/>
    <w:rsid w:val="00F4601F"/>
    <w:rsid w:val="00F46B13"/>
    <w:rsid w:val="00F505F0"/>
    <w:rsid w:val="00F50CE9"/>
    <w:rsid w:val="00F51C2F"/>
    <w:rsid w:val="00F54234"/>
    <w:rsid w:val="00F55CB5"/>
    <w:rsid w:val="00F60503"/>
    <w:rsid w:val="00F60ADC"/>
    <w:rsid w:val="00F61BE2"/>
    <w:rsid w:val="00F6275E"/>
    <w:rsid w:val="00F62A69"/>
    <w:rsid w:val="00F64D5D"/>
    <w:rsid w:val="00F66C90"/>
    <w:rsid w:val="00F712B4"/>
    <w:rsid w:val="00F7211F"/>
    <w:rsid w:val="00F7253B"/>
    <w:rsid w:val="00F73B9E"/>
    <w:rsid w:val="00F76089"/>
    <w:rsid w:val="00F7679E"/>
    <w:rsid w:val="00F77265"/>
    <w:rsid w:val="00F80707"/>
    <w:rsid w:val="00F80C3B"/>
    <w:rsid w:val="00F812DA"/>
    <w:rsid w:val="00F81F18"/>
    <w:rsid w:val="00F81FA2"/>
    <w:rsid w:val="00F86B4E"/>
    <w:rsid w:val="00F87BD2"/>
    <w:rsid w:val="00F9350B"/>
    <w:rsid w:val="00F94C07"/>
    <w:rsid w:val="00F96AAE"/>
    <w:rsid w:val="00FA0C3D"/>
    <w:rsid w:val="00FA19BC"/>
    <w:rsid w:val="00FA5AD1"/>
    <w:rsid w:val="00FA6565"/>
    <w:rsid w:val="00FA6AD1"/>
    <w:rsid w:val="00FA756F"/>
    <w:rsid w:val="00FB348E"/>
    <w:rsid w:val="00FB67BC"/>
    <w:rsid w:val="00FB729A"/>
    <w:rsid w:val="00FC0885"/>
    <w:rsid w:val="00FC205D"/>
    <w:rsid w:val="00FC26DD"/>
    <w:rsid w:val="00FC2AE0"/>
    <w:rsid w:val="00FC2C77"/>
    <w:rsid w:val="00FC3F46"/>
    <w:rsid w:val="00FC3F9F"/>
    <w:rsid w:val="00FC3FC0"/>
    <w:rsid w:val="00FC5413"/>
    <w:rsid w:val="00FC6607"/>
    <w:rsid w:val="00FC662D"/>
    <w:rsid w:val="00FC6690"/>
    <w:rsid w:val="00FC7B7C"/>
    <w:rsid w:val="00FD0725"/>
    <w:rsid w:val="00FD1327"/>
    <w:rsid w:val="00FD16B0"/>
    <w:rsid w:val="00FD16EB"/>
    <w:rsid w:val="00FD1798"/>
    <w:rsid w:val="00FD2773"/>
    <w:rsid w:val="00FD4573"/>
    <w:rsid w:val="00FD4FC9"/>
    <w:rsid w:val="00FD5CFC"/>
    <w:rsid w:val="00FD603D"/>
    <w:rsid w:val="00FD6918"/>
    <w:rsid w:val="00FE3241"/>
    <w:rsid w:val="00FE5FFF"/>
    <w:rsid w:val="00FF0A9C"/>
    <w:rsid w:val="00FF20A3"/>
    <w:rsid w:val="00FF597A"/>
    <w:rsid w:val="00FF6B72"/>
    <w:rsid w:val="00FF7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C3F3"/>
  <w15:chartTrackingRefBased/>
  <w15:docId w15:val="{248098B9-F2B9-4153-8AD7-E3D6F7FC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imes 10 Pkt. Blocksatz,Blocksatz,Helvetica 9 Punkt Blocksatz,Normale1,Times 12 Pkt Linksbündig,Fußnote,Normale11,Helvetica 9 Punkt,Normale111,Helvetica 9 Punkt1,Blocksatz1, Times 10 Pkt. Blocksatz,footnote text, Helvetica 9 Punkt, Blocksa"/>
    <w:basedOn w:val="Normal"/>
    <w:link w:val="FootnoteTextChar"/>
    <w:unhideWhenUsed/>
    <w:rsid w:val="00615D50"/>
    <w:pPr>
      <w:spacing w:after="0" w:line="240" w:lineRule="auto"/>
    </w:pPr>
    <w:rPr>
      <w:sz w:val="20"/>
      <w:szCs w:val="20"/>
    </w:rPr>
  </w:style>
  <w:style w:type="character" w:customStyle="1" w:styleId="FootnoteTextChar">
    <w:name w:val="Footnote Text Char"/>
    <w:aliases w:val="Times 10 Pkt. Blocksatz Char,Blocksatz Char,Helvetica 9 Punkt Blocksatz Char,Normale1 Char,Times 12 Pkt Linksbündig Char,Fußnote Char,Normale11 Char,Helvetica 9 Punkt Char,Normale111 Char,Helvetica 9 Punkt1 Char,Blocksatz1 Char"/>
    <w:basedOn w:val="DefaultParagraphFont"/>
    <w:link w:val="FootnoteText"/>
    <w:uiPriority w:val="99"/>
    <w:rsid w:val="00615D50"/>
    <w:rPr>
      <w:sz w:val="20"/>
      <w:szCs w:val="20"/>
    </w:rPr>
  </w:style>
  <w:style w:type="character" w:styleId="FootnoteReference">
    <w:name w:val="footnote reference"/>
    <w:basedOn w:val="DefaultParagraphFont"/>
    <w:semiHidden/>
    <w:unhideWhenUsed/>
    <w:rsid w:val="00615D50"/>
    <w:rPr>
      <w:vertAlign w:val="superscript"/>
    </w:rPr>
  </w:style>
  <w:style w:type="paragraph" w:styleId="ListParagraph">
    <w:name w:val="List Paragraph"/>
    <w:basedOn w:val="Normal"/>
    <w:uiPriority w:val="34"/>
    <w:qFormat/>
    <w:rsid w:val="0006474B"/>
    <w:pPr>
      <w:ind w:left="720"/>
      <w:contextualSpacing/>
    </w:pPr>
  </w:style>
  <w:style w:type="paragraph" w:customStyle="1" w:styleId="Maintext">
    <w:name w:val="Main text"/>
    <w:basedOn w:val="Normal"/>
    <w:rsid w:val="000E6005"/>
    <w:pPr>
      <w:tabs>
        <w:tab w:val="left" w:pos="360"/>
      </w:tabs>
      <w:spacing w:after="0" w:line="480" w:lineRule="auto"/>
      <w:ind w:firstLine="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405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0552"/>
  </w:style>
  <w:style w:type="paragraph" w:styleId="Footer">
    <w:name w:val="footer"/>
    <w:basedOn w:val="Normal"/>
    <w:link w:val="FooterChar"/>
    <w:uiPriority w:val="99"/>
    <w:semiHidden/>
    <w:unhideWhenUsed/>
    <w:rsid w:val="00D405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0552"/>
  </w:style>
  <w:style w:type="character" w:styleId="CommentReference">
    <w:name w:val="annotation reference"/>
    <w:basedOn w:val="DefaultParagraphFont"/>
    <w:uiPriority w:val="99"/>
    <w:semiHidden/>
    <w:unhideWhenUsed/>
    <w:rsid w:val="008E2357"/>
    <w:rPr>
      <w:sz w:val="16"/>
      <w:szCs w:val="16"/>
    </w:rPr>
  </w:style>
  <w:style w:type="paragraph" w:styleId="CommentText">
    <w:name w:val="annotation text"/>
    <w:basedOn w:val="Normal"/>
    <w:link w:val="CommentTextChar"/>
    <w:uiPriority w:val="99"/>
    <w:semiHidden/>
    <w:unhideWhenUsed/>
    <w:rsid w:val="008E2357"/>
    <w:pPr>
      <w:spacing w:line="240" w:lineRule="auto"/>
    </w:pPr>
    <w:rPr>
      <w:sz w:val="20"/>
      <w:szCs w:val="20"/>
    </w:rPr>
  </w:style>
  <w:style w:type="character" w:customStyle="1" w:styleId="CommentTextChar">
    <w:name w:val="Comment Text Char"/>
    <w:basedOn w:val="DefaultParagraphFont"/>
    <w:link w:val="CommentText"/>
    <w:uiPriority w:val="99"/>
    <w:semiHidden/>
    <w:rsid w:val="008E2357"/>
    <w:rPr>
      <w:sz w:val="20"/>
      <w:szCs w:val="20"/>
    </w:rPr>
  </w:style>
  <w:style w:type="paragraph" w:styleId="CommentSubject">
    <w:name w:val="annotation subject"/>
    <w:basedOn w:val="CommentText"/>
    <w:next w:val="CommentText"/>
    <w:link w:val="CommentSubjectChar"/>
    <w:uiPriority w:val="99"/>
    <w:semiHidden/>
    <w:unhideWhenUsed/>
    <w:rsid w:val="008E2357"/>
    <w:rPr>
      <w:b/>
      <w:bCs/>
    </w:rPr>
  </w:style>
  <w:style w:type="character" w:customStyle="1" w:styleId="CommentSubjectChar">
    <w:name w:val="Comment Subject Char"/>
    <w:basedOn w:val="CommentTextChar"/>
    <w:link w:val="CommentSubject"/>
    <w:uiPriority w:val="99"/>
    <w:semiHidden/>
    <w:rsid w:val="008E2357"/>
    <w:rPr>
      <w:b/>
      <w:bCs/>
      <w:sz w:val="20"/>
      <w:szCs w:val="20"/>
    </w:rPr>
  </w:style>
  <w:style w:type="paragraph" w:styleId="BalloonText">
    <w:name w:val="Balloon Text"/>
    <w:basedOn w:val="Normal"/>
    <w:link w:val="BalloonTextChar"/>
    <w:uiPriority w:val="99"/>
    <w:semiHidden/>
    <w:unhideWhenUsed/>
    <w:rsid w:val="008E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57"/>
    <w:rPr>
      <w:rFonts w:ascii="Segoe UI" w:hAnsi="Segoe UI" w:cs="Segoe UI"/>
      <w:sz w:val="18"/>
      <w:szCs w:val="18"/>
    </w:rPr>
  </w:style>
  <w:style w:type="paragraph" w:styleId="EndnoteText">
    <w:name w:val="endnote text"/>
    <w:basedOn w:val="Normal"/>
    <w:link w:val="EndnoteTextChar"/>
    <w:uiPriority w:val="99"/>
    <w:semiHidden/>
    <w:unhideWhenUsed/>
    <w:rsid w:val="00A763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346"/>
    <w:rPr>
      <w:sz w:val="20"/>
      <w:szCs w:val="20"/>
    </w:rPr>
  </w:style>
  <w:style w:type="character" w:styleId="EndnoteReference">
    <w:name w:val="endnote reference"/>
    <w:basedOn w:val="DefaultParagraphFont"/>
    <w:uiPriority w:val="99"/>
    <w:semiHidden/>
    <w:unhideWhenUsed/>
    <w:rsid w:val="00A76346"/>
    <w:rPr>
      <w:vertAlign w:val="superscript"/>
    </w:rPr>
  </w:style>
  <w:style w:type="paragraph" w:styleId="Revision">
    <w:name w:val="Revision"/>
    <w:hidden/>
    <w:uiPriority w:val="99"/>
    <w:semiHidden/>
    <w:rsid w:val="00B8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11B63-ED27-4703-BA36-E4506E43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mirjahartimo@gmail.com</dc:creator>
  <cp:keywords/>
  <dc:description/>
  <cp:lastModifiedBy>Mirja Hartimo</cp:lastModifiedBy>
  <cp:revision>19</cp:revision>
  <cp:lastPrinted>2021-01-28T13:30:00Z</cp:lastPrinted>
  <dcterms:created xsi:type="dcterms:W3CDTF">2021-04-20T04:37:00Z</dcterms:created>
  <dcterms:modified xsi:type="dcterms:W3CDTF">2021-04-20T10:29:00Z</dcterms:modified>
</cp:coreProperties>
</file>