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F2B1" w14:textId="1ABA74BD" w:rsidR="00B93E5A" w:rsidRPr="002F620A" w:rsidRDefault="00A80E34" w:rsidP="008316F1">
      <w:pPr>
        <w:pStyle w:val="Heading1"/>
        <w:rPr>
          <w:rFonts w:asciiTheme="minorHAnsi" w:hAnsiTheme="minorHAnsi" w:cstheme="minorHAnsi"/>
        </w:rPr>
      </w:pPr>
      <w:r>
        <w:rPr>
          <w:rFonts w:asciiTheme="minorHAnsi" w:eastAsia="Arial" w:hAnsiTheme="minorHAnsi" w:cstheme="minorHAnsi"/>
          <w:color w:val="000000" w:themeColor="text1"/>
          <w:sz w:val="40"/>
          <w:szCs w:val="40"/>
        </w:rPr>
        <w:t>Agentially Controlled Action: Causal, not Counterfactual</w:t>
      </w:r>
    </w:p>
    <w:p w14:paraId="61735B00" w14:textId="687EB85D" w:rsidR="00755538" w:rsidRDefault="00755538" w:rsidP="008316F1">
      <w:pPr>
        <w:rPr>
          <w:rFonts w:cstheme="minorHAnsi"/>
        </w:rPr>
      </w:pPr>
    </w:p>
    <w:p w14:paraId="12A05C85" w14:textId="7AAEA861" w:rsidR="00755538" w:rsidRDefault="1DDE0B45" w:rsidP="001D6922">
      <w:pPr>
        <w:spacing w:after="120" w:line="240" w:lineRule="auto"/>
      </w:pPr>
      <w:r w:rsidRPr="01BA9A92">
        <w:t xml:space="preserve">Mere capacity views hold that agents </w:t>
      </w:r>
      <w:r w:rsidR="1F0DF15A" w:rsidRPr="01BA9A92">
        <w:t>who</w:t>
      </w:r>
      <w:r w:rsidR="00AE7B7B">
        <w:t xml:space="preserve"> </w:t>
      </w:r>
      <w:r w:rsidRPr="01BA9A92">
        <w:t>can intervene in a</w:t>
      </w:r>
      <w:r w:rsidR="3EEB0B4A" w:rsidRPr="01BA9A92">
        <w:t>n unfolding</w:t>
      </w:r>
      <w:r w:rsidRPr="01BA9A92">
        <w:t xml:space="preserve"> movement are </w:t>
      </w:r>
      <w:r w:rsidR="476D8D4F" w:rsidRPr="01BA9A92">
        <w:t>performing an agentially controlled action</w:t>
      </w:r>
      <w:r w:rsidRPr="01BA9A92">
        <w:t xml:space="preserve">, regardless of whether they do intervene. I introduce a simple argument to show that </w:t>
      </w:r>
      <w:r w:rsidR="00E15FC5">
        <w:t xml:space="preserve">the noncausal </w:t>
      </w:r>
      <w:r w:rsidR="007F6970">
        <w:t xml:space="preserve">explanation offered by </w:t>
      </w:r>
      <w:r w:rsidRPr="01BA9A92">
        <w:t>mere capacity views fail</w:t>
      </w:r>
      <w:r w:rsidR="00C261EA">
        <w:t>s</w:t>
      </w:r>
      <w:r w:rsidRPr="01BA9A92">
        <w:t xml:space="preserve"> to </w:t>
      </w:r>
      <w:r w:rsidR="39717094" w:rsidRPr="01BA9A92">
        <w:t>explain both</w:t>
      </w:r>
      <w:r w:rsidRPr="01BA9A92">
        <w:t xml:space="preserve"> control and action. In cases where bodily subsystems, rather than the agent, generate control over a movement, agents can often </w:t>
      </w:r>
      <w:r w:rsidR="333FDF2D" w:rsidRPr="01BA9A92">
        <w:t xml:space="preserve">intervene to override non-agential </w:t>
      </w:r>
      <w:r w:rsidRPr="01BA9A92">
        <w:t>control. Yet</w:t>
      </w:r>
      <w:r w:rsidR="333FDF2D" w:rsidRPr="01BA9A92">
        <w:t>, contrary to what capacity views suggest,</w:t>
      </w:r>
      <w:r w:rsidRPr="01BA9A92">
        <w:t xml:space="preserve"> </w:t>
      </w:r>
      <w:r w:rsidR="007F6970">
        <w:t xml:space="preserve">in these cases, </w:t>
      </w:r>
      <w:r w:rsidRPr="01BA9A92">
        <w:t>this capacity to intervene does not amount to agential control or action. I illustrate this with a case study of how passive breathing, a mere behavior, is misclassified by mere capacity views. I end by revisiting the central alternative to mere capacity views: causal</w:t>
      </w:r>
      <w:r w:rsidR="7EBC4056" w:rsidRPr="01BA9A92">
        <w:t xml:space="preserve"> </w:t>
      </w:r>
      <w:r w:rsidRPr="01BA9A92">
        <w:t>control</w:t>
      </w:r>
      <w:r w:rsidR="7EBC4056" w:rsidRPr="01BA9A92">
        <w:t xml:space="preserve"> views</w:t>
      </w:r>
      <w:r w:rsidRPr="01BA9A92">
        <w:t xml:space="preserve">. Advances in our understanding of </w:t>
      </w:r>
      <w:r w:rsidR="00804F5F">
        <w:t>how agents exert control over unfolding movements</w:t>
      </w:r>
      <w:r w:rsidRPr="01BA9A92">
        <w:t xml:space="preserve"> </w:t>
      </w:r>
      <w:r w:rsidR="7EBC4056" w:rsidRPr="01BA9A92">
        <w:t xml:space="preserve">indicate that the nature of control is </w:t>
      </w:r>
      <w:r w:rsidR="3EEB0B4A" w:rsidRPr="01BA9A92">
        <w:t>characterized by ubiquitous, small-scale causal interventions</w:t>
      </w:r>
      <w:r w:rsidRPr="01BA9A92">
        <w:t>.</w:t>
      </w:r>
    </w:p>
    <w:p w14:paraId="742AA8A6" w14:textId="77777777" w:rsidR="00755538" w:rsidRPr="002F620A" w:rsidRDefault="00755538" w:rsidP="001D6922">
      <w:pPr>
        <w:spacing w:after="120" w:line="240" w:lineRule="auto"/>
        <w:rPr>
          <w:rFonts w:cstheme="minorHAnsi"/>
        </w:rPr>
      </w:pPr>
    </w:p>
    <w:p w14:paraId="1AE066F1" w14:textId="6A8F67C2" w:rsidR="00B93E5A" w:rsidRPr="002F620A" w:rsidRDefault="74A95805" w:rsidP="00FD77E2">
      <w:pPr>
        <w:pStyle w:val="Heading2"/>
        <w:spacing w:before="0" w:after="240" w:line="240" w:lineRule="auto"/>
      </w:pPr>
      <w:r w:rsidRPr="002F620A">
        <w:t>Introduction</w:t>
      </w:r>
    </w:p>
    <w:p w14:paraId="6B18684E" w14:textId="6675F0C2" w:rsidR="00B93E5A" w:rsidRPr="002F620A" w:rsidRDefault="00B93E5A" w:rsidP="00FD77E2">
      <w:pPr>
        <w:spacing w:after="240" w:line="240" w:lineRule="auto"/>
        <w:contextualSpacing/>
        <w:rPr>
          <w:rFonts w:cstheme="minorHAnsi"/>
        </w:rPr>
      </w:pPr>
    </w:p>
    <w:p w14:paraId="78FBA0F3" w14:textId="5E03E78C" w:rsidR="004B07CF" w:rsidRDefault="005413F7" w:rsidP="00FD77E2">
      <w:pPr>
        <w:spacing w:after="240" w:line="240" w:lineRule="auto"/>
        <w:rPr>
          <w:rFonts w:eastAsia="Arial" w:cstheme="minorHAnsi"/>
          <w:color w:val="000000" w:themeColor="text1"/>
        </w:rPr>
      </w:pPr>
      <w:r>
        <w:rPr>
          <w:rFonts w:eastAsia="Arial" w:cstheme="minorHAnsi"/>
          <w:color w:val="000000" w:themeColor="text1"/>
        </w:rPr>
        <w:t>A hallmark of agency is agentially controlled movement. But what does that mean?</w:t>
      </w:r>
      <w:r w:rsidR="74A95805" w:rsidRPr="002F620A">
        <w:rPr>
          <w:rFonts w:eastAsia="Arial" w:cstheme="minorHAnsi"/>
          <w:color w:val="000000" w:themeColor="text1"/>
        </w:rPr>
        <w:t xml:space="preserve"> Must one constantly influence an unfolding movement to be in control, or is it enough </w:t>
      </w:r>
      <w:r w:rsidR="00C54BF4">
        <w:rPr>
          <w:rFonts w:eastAsia="Arial" w:cstheme="minorHAnsi"/>
          <w:color w:val="000000" w:themeColor="text1"/>
        </w:rPr>
        <w:t xml:space="preserve">for the agent </w:t>
      </w:r>
      <w:r w:rsidR="74A95805" w:rsidRPr="002F620A">
        <w:rPr>
          <w:rFonts w:eastAsia="Arial" w:cstheme="minorHAnsi"/>
          <w:color w:val="000000" w:themeColor="text1"/>
        </w:rPr>
        <w:t xml:space="preserve">to </w:t>
      </w:r>
      <w:r w:rsidR="00C54BF4">
        <w:rPr>
          <w:rFonts w:eastAsia="Arial" w:cstheme="minorHAnsi"/>
          <w:color w:val="000000" w:themeColor="text1"/>
        </w:rPr>
        <w:t>be</w:t>
      </w:r>
      <w:r w:rsidR="74A95805" w:rsidRPr="002F620A">
        <w:rPr>
          <w:rFonts w:eastAsia="Arial" w:cstheme="minorHAnsi"/>
          <w:color w:val="000000" w:themeColor="text1"/>
        </w:rPr>
        <w:t xml:space="preserve"> ready to intervene when necessary? This article </w:t>
      </w:r>
      <w:r w:rsidR="008B641C">
        <w:rPr>
          <w:rFonts w:eastAsia="Arial" w:cstheme="minorHAnsi"/>
          <w:color w:val="000000" w:themeColor="text1"/>
        </w:rPr>
        <w:t>argues against</w:t>
      </w:r>
      <w:r w:rsidR="00E92BF0">
        <w:rPr>
          <w:rFonts w:eastAsia="Arial" w:cstheme="minorHAnsi"/>
          <w:color w:val="000000" w:themeColor="text1"/>
        </w:rPr>
        <w:t xml:space="preserve"> the noncausal</w:t>
      </w:r>
      <w:r w:rsidR="74A95805" w:rsidRPr="002F620A">
        <w:rPr>
          <w:rFonts w:eastAsia="Arial" w:cstheme="minorHAnsi"/>
          <w:color w:val="000000" w:themeColor="text1"/>
        </w:rPr>
        <w:t xml:space="preserve"> </w:t>
      </w:r>
      <w:r w:rsidR="74A95805" w:rsidRPr="002F620A">
        <w:rPr>
          <w:rFonts w:eastAsia="Arial" w:cstheme="minorHAnsi"/>
          <w:i/>
          <w:iCs/>
          <w:color w:val="000000" w:themeColor="text1"/>
        </w:rPr>
        <w:t>mere capacity</w:t>
      </w:r>
      <w:r w:rsidR="74A95805" w:rsidRPr="002F620A">
        <w:rPr>
          <w:rFonts w:eastAsia="Arial" w:cstheme="minorHAnsi"/>
          <w:color w:val="000000" w:themeColor="text1"/>
        </w:rPr>
        <w:t xml:space="preserve"> </w:t>
      </w:r>
      <w:r w:rsidR="74A95805" w:rsidRPr="002F620A">
        <w:rPr>
          <w:rFonts w:eastAsia="Arial" w:cstheme="minorHAnsi"/>
          <w:i/>
          <w:iCs/>
          <w:color w:val="000000" w:themeColor="text1"/>
        </w:rPr>
        <w:t>views</w:t>
      </w:r>
      <w:r w:rsidR="74A95805" w:rsidRPr="002F620A">
        <w:rPr>
          <w:rFonts w:eastAsia="Arial" w:cstheme="minorHAnsi"/>
          <w:color w:val="000000" w:themeColor="text1"/>
        </w:rPr>
        <w:t xml:space="preserve"> of </w:t>
      </w:r>
      <w:r>
        <w:rPr>
          <w:rFonts w:eastAsia="Arial" w:cstheme="minorHAnsi"/>
          <w:color w:val="000000" w:themeColor="text1"/>
        </w:rPr>
        <w:t>agentially controlled action</w:t>
      </w:r>
      <w:r w:rsidR="74A95805" w:rsidRPr="002F620A">
        <w:rPr>
          <w:rFonts w:eastAsia="Arial" w:cstheme="minorHAnsi"/>
          <w:color w:val="000000" w:themeColor="text1"/>
        </w:rPr>
        <w:t xml:space="preserve">, according to which agents control movements when they </w:t>
      </w:r>
      <w:r w:rsidR="74A95805" w:rsidRPr="002F620A">
        <w:rPr>
          <w:rFonts w:eastAsia="Arial" w:cstheme="minorHAnsi"/>
          <w:i/>
          <w:iCs/>
          <w:color w:val="000000" w:themeColor="text1"/>
        </w:rPr>
        <w:t xml:space="preserve">could </w:t>
      </w:r>
      <w:r w:rsidR="74A95805" w:rsidRPr="002F620A">
        <w:rPr>
          <w:rFonts w:eastAsia="Arial" w:cstheme="minorHAnsi"/>
          <w:color w:val="000000" w:themeColor="text1"/>
        </w:rPr>
        <w:t xml:space="preserve">(meaningfully) causally intervene in </w:t>
      </w:r>
      <w:r w:rsidR="00E732C2" w:rsidRPr="002F620A">
        <w:rPr>
          <w:rFonts w:eastAsia="Arial" w:cstheme="minorHAnsi"/>
          <w:color w:val="000000" w:themeColor="text1"/>
        </w:rPr>
        <w:t>them</w:t>
      </w:r>
      <w:r w:rsidR="00104E09">
        <w:rPr>
          <w:rFonts w:eastAsia="Arial" w:cstheme="minorHAnsi"/>
          <w:color w:val="000000" w:themeColor="text1"/>
        </w:rPr>
        <w:t>. It then</w:t>
      </w:r>
      <w:r w:rsidR="008B641C">
        <w:rPr>
          <w:rFonts w:eastAsia="Arial" w:cstheme="minorHAnsi"/>
          <w:color w:val="000000" w:themeColor="text1"/>
        </w:rPr>
        <w:t xml:space="preserve"> argues for the alternative</w:t>
      </w:r>
      <w:r w:rsidR="74A95805" w:rsidRPr="002F620A">
        <w:rPr>
          <w:rFonts w:eastAsia="Arial" w:cstheme="minorHAnsi"/>
          <w:color w:val="000000" w:themeColor="text1"/>
        </w:rPr>
        <w:t xml:space="preserve"> </w:t>
      </w:r>
      <w:r w:rsidR="74A95805" w:rsidRPr="002F620A">
        <w:rPr>
          <w:rFonts w:eastAsia="Arial" w:cstheme="minorHAnsi"/>
          <w:i/>
          <w:iCs/>
          <w:color w:val="000000" w:themeColor="text1"/>
        </w:rPr>
        <w:t>causal</w:t>
      </w:r>
      <w:r w:rsidR="00540B8F">
        <w:rPr>
          <w:rFonts w:eastAsia="Arial" w:cstheme="minorHAnsi"/>
          <w:i/>
          <w:iCs/>
          <w:color w:val="000000" w:themeColor="text1"/>
        </w:rPr>
        <w:t xml:space="preserve"> control views</w:t>
      </w:r>
      <w:r>
        <w:rPr>
          <w:rFonts w:eastAsia="Arial" w:cstheme="minorHAnsi"/>
          <w:i/>
          <w:iCs/>
          <w:color w:val="000000" w:themeColor="text1"/>
        </w:rPr>
        <w:t xml:space="preserve"> </w:t>
      </w:r>
      <w:r>
        <w:rPr>
          <w:rFonts w:eastAsia="Arial" w:cstheme="minorHAnsi"/>
          <w:color w:val="000000" w:themeColor="text1"/>
        </w:rPr>
        <w:t>of agentially controlled action</w:t>
      </w:r>
      <w:r w:rsidR="74A95805" w:rsidRPr="002F620A">
        <w:rPr>
          <w:rFonts w:eastAsia="Arial" w:cstheme="minorHAnsi"/>
          <w:color w:val="000000" w:themeColor="text1"/>
        </w:rPr>
        <w:t>, according to which agents only control movements when they do in fact intervene in them.</w:t>
      </w:r>
    </w:p>
    <w:p w14:paraId="23464649" w14:textId="572AE0FB" w:rsidR="00B93E5A" w:rsidRPr="002F620A" w:rsidRDefault="46514043" w:rsidP="00FD77E2">
      <w:pPr>
        <w:spacing w:after="240" w:line="240" w:lineRule="auto"/>
        <w:rPr>
          <w:rFonts w:eastAsia="Arial"/>
          <w:color w:val="000000" w:themeColor="text1"/>
        </w:rPr>
      </w:pPr>
      <w:r w:rsidRPr="01BA9A92">
        <w:rPr>
          <w:rFonts w:eastAsia="Arial"/>
          <w:color w:val="000000" w:themeColor="text1"/>
        </w:rPr>
        <w:t>I argue that mere capacity views are wrong</w:t>
      </w:r>
      <w:r w:rsidR="3D1C3B9C" w:rsidRPr="01BA9A92">
        <w:rPr>
          <w:rFonts w:eastAsia="Arial"/>
          <w:color w:val="000000" w:themeColor="text1"/>
        </w:rPr>
        <w:t xml:space="preserve">. When </w:t>
      </w:r>
      <w:r w:rsidRPr="01BA9A92">
        <w:rPr>
          <w:rFonts w:eastAsia="Arial"/>
          <w:color w:val="000000" w:themeColor="text1"/>
        </w:rPr>
        <w:t>agents could</w:t>
      </w:r>
      <w:r w:rsidR="00626E20">
        <w:rPr>
          <w:rFonts w:eastAsia="Arial"/>
          <w:color w:val="000000" w:themeColor="text1"/>
        </w:rPr>
        <w:t xml:space="preserve"> </w:t>
      </w:r>
      <w:r w:rsidR="08A63ED3" w:rsidRPr="0001C058">
        <w:rPr>
          <w:rFonts w:eastAsia="Arial"/>
          <w:color w:val="000000" w:themeColor="text1"/>
        </w:rPr>
        <w:t>—</w:t>
      </w:r>
      <w:r w:rsidR="00626E20">
        <w:rPr>
          <w:rFonts w:eastAsia="Arial"/>
          <w:color w:val="000000" w:themeColor="text1"/>
        </w:rPr>
        <w:t xml:space="preserve"> </w:t>
      </w:r>
      <w:r w:rsidRPr="01BA9A92">
        <w:rPr>
          <w:rFonts w:eastAsia="Arial"/>
          <w:color w:val="000000" w:themeColor="text1"/>
        </w:rPr>
        <w:t>but do not</w:t>
      </w:r>
      <w:r w:rsidR="00626E20">
        <w:rPr>
          <w:rFonts w:eastAsia="Arial"/>
          <w:color w:val="000000" w:themeColor="text1"/>
        </w:rPr>
        <w:t xml:space="preserve"> </w:t>
      </w:r>
      <w:r w:rsidR="25C56CE4" w:rsidRPr="0001C058">
        <w:rPr>
          <w:rFonts w:eastAsia="Arial"/>
          <w:color w:val="000000" w:themeColor="text1"/>
        </w:rPr>
        <w:t>—</w:t>
      </w:r>
      <w:r w:rsidR="00626E20">
        <w:rPr>
          <w:rFonts w:eastAsia="Arial"/>
          <w:color w:val="000000" w:themeColor="text1"/>
        </w:rPr>
        <w:t xml:space="preserve"> </w:t>
      </w:r>
      <w:r w:rsidRPr="01BA9A92">
        <w:rPr>
          <w:rFonts w:eastAsia="Arial"/>
          <w:color w:val="000000" w:themeColor="text1"/>
        </w:rPr>
        <w:t>intervene in movements that are already under bodily control</w:t>
      </w:r>
      <w:r w:rsidR="3D1C3B9C" w:rsidRPr="01BA9A92">
        <w:rPr>
          <w:rFonts w:eastAsia="Arial"/>
          <w:color w:val="000000" w:themeColor="text1"/>
        </w:rPr>
        <w:t>, mere capacity views fail to distinguish between bodily and agential control</w:t>
      </w:r>
      <w:r w:rsidRPr="01BA9A92">
        <w:rPr>
          <w:rFonts w:eastAsia="Arial"/>
          <w:color w:val="000000" w:themeColor="text1"/>
        </w:rPr>
        <w:t>.</w:t>
      </w:r>
      <w:r w:rsidR="7FC2D017" w:rsidRPr="01BA9A92">
        <w:rPr>
          <w:rFonts w:eastAsia="Arial"/>
          <w:color w:val="000000" w:themeColor="text1"/>
        </w:rPr>
        <w:t xml:space="preserve"> Consequently, they wrongly ascribe </w:t>
      </w:r>
      <w:r w:rsidR="06E72038" w:rsidRPr="01BA9A92">
        <w:rPr>
          <w:rFonts w:eastAsia="Arial"/>
          <w:color w:val="000000" w:themeColor="text1"/>
        </w:rPr>
        <w:t xml:space="preserve">these movements </w:t>
      </w:r>
      <w:r w:rsidR="7FC2D017" w:rsidRPr="01BA9A92">
        <w:rPr>
          <w:rFonts w:eastAsia="Arial"/>
          <w:color w:val="000000" w:themeColor="text1"/>
        </w:rPr>
        <w:t>action status.</w:t>
      </w:r>
      <w:r w:rsidRPr="01BA9A92">
        <w:rPr>
          <w:rFonts w:eastAsia="Arial"/>
          <w:color w:val="000000" w:themeColor="text1"/>
        </w:rPr>
        <w:t xml:space="preserve"> I illustrate this with a case study of active and passive breathing, two modes of breathing that mere capacity views cannot </w:t>
      </w:r>
      <w:r w:rsidR="2ED71A50" w:rsidRPr="01BA9A92">
        <w:rPr>
          <w:rFonts w:eastAsia="Arial"/>
          <w:color w:val="000000" w:themeColor="text1"/>
        </w:rPr>
        <w:t>differentiate</w:t>
      </w:r>
      <w:r w:rsidRPr="01BA9A92">
        <w:rPr>
          <w:rFonts w:eastAsia="Arial"/>
          <w:color w:val="000000" w:themeColor="text1"/>
        </w:rPr>
        <w:t xml:space="preserve">. </w:t>
      </w:r>
      <w:r w:rsidR="00B46A50">
        <w:rPr>
          <w:rFonts w:eastAsia="Arial"/>
          <w:color w:val="000000" w:themeColor="text1"/>
        </w:rPr>
        <w:t>A</w:t>
      </w:r>
      <w:r w:rsidRPr="01BA9A92">
        <w:rPr>
          <w:rFonts w:eastAsia="Arial"/>
          <w:color w:val="000000" w:themeColor="text1"/>
        </w:rPr>
        <w:t>ctive breathing is</w:t>
      </w:r>
      <w:r w:rsidR="00C43E19">
        <w:rPr>
          <w:rFonts w:eastAsia="Arial"/>
          <w:color w:val="000000" w:themeColor="text1"/>
        </w:rPr>
        <w:t xml:space="preserve"> caused by the agent and</w:t>
      </w:r>
      <w:r w:rsidR="00B46A50">
        <w:rPr>
          <w:rFonts w:eastAsia="Arial"/>
          <w:color w:val="000000" w:themeColor="text1"/>
        </w:rPr>
        <w:t>, intuitively,</w:t>
      </w:r>
      <w:r w:rsidRPr="01BA9A92">
        <w:rPr>
          <w:rFonts w:eastAsia="Arial"/>
          <w:color w:val="000000" w:themeColor="text1"/>
        </w:rPr>
        <w:t xml:space="preserve"> agentially controlled </w:t>
      </w:r>
      <w:r w:rsidR="53DC6023" w:rsidRPr="01BA9A92">
        <w:rPr>
          <w:rFonts w:eastAsia="Arial"/>
          <w:color w:val="000000" w:themeColor="text1"/>
        </w:rPr>
        <w:t>action.</w:t>
      </w:r>
      <w:r w:rsidR="00B46A50">
        <w:rPr>
          <w:rFonts w:eastAsia="Arial"/>
          <w:color w:val="000000" w:themeColor="text1"/>
        </w:rPr>
        <w:t xml:space="preserve"> Passive breathing is</w:t>
      </w:r>
      <w:r w:rsidR="00C43E19">
        <w:rPr>
          <w:rFonts w:eastAsia="Arial"/>
          <w:color w:val="000000" w:themeColor="text1"/>
        </w:rPr>
        <w:t xml:space="preserve"> produced by a bodily subsystem and</w:t>
      </w:r>
      <w:r w:rsidR="00B46A50">
        <w:rPr>
          <w:rFonts w:eastAsia="Arial"/>
          <w:color w:val="000000" w:themeColor="text1"/>
        </w:rPr>
        <w:t>, intuitively, mere behavior.</w:t>
      </w:r>
      <w:r w:rsidR="53DC6023" w:rsidRPr="01BA9A92">
        <w:rPr>
          <w:rFonts w:eastAsia="Arial"/>
          <w:color w:val="000000" w:themeColor="text1"/>
        </w:rPr>
        <w:t xml:space="preserve"> </w:t>
      </w:r>
      <w:r w:rsidRPr="01BA9A92">
        <w:rPr>
          <w:rFonts w:eastAsia="Arial"/>
          <w:color w:val="000000" w:themeColor="text1"/>
        </w:rPr>
        <w:t xml:space="preserve">But agents have the capacity to meaningfully intervene not just in active breathing, but in passive breathing as well. </w:t>
      </w:r>
      <w:r w:rsidR="005121F3">
        <w:rPr>
          <w:rFonts w:eastAsia="Arial"/>
          <w:color w:val="000000" w:themeColor="text1"/>
        </w:rPr>
        <w:t>Because of</w:t>
      </w:r>
      <w:r w:rsidRPr="01BA9A92">
        <w:rPr>
          <w:rFonts w:eastAsia="Arial"/>
          <w:color w:val="000000" w:themeColor="text1"/>
        </w:rPr>
        <w:t xml:space="preserve"> this capacity to intervene</w:t>
      </w:r>
      <w:r w:rsidR="43C6C7C8" w:rsidRPr="17B6B401">
        <w:rPr>
          <w:rFonts w:eastAsia="Arial"/>
          <w:color w:val="000000" w:themeColor="text1"/>
        </w:rPr>
        <w:t>,</w:t>
      </w:r>
      <w:r w:rsidRPr="17B6B401">
        <w:rPr>
          <w:rFonts w:eastAsia="Arial"/>
          <w:color w:val="000000" w:themeColor="text1"/>
        </w:rPr>
        <w:t xml:space="preserve"> </w:t>
      </w:r>
      <w:r w:rsidRPr="01BA9A92">
        <w:rPr>
          <w:rFonts w:eastAsia="Arial"/>
          <w:color w:val="000000" w:themeColor="text1"/>
        </w:rPr>
        <w:t xml:space="preserve">mere capacity views </w:t>
      </w:r>
      <w:r w:rsidR="00B33F3C" w:rsidRPr="00B33F3C">
        <w:rPr>
          <w:rStyle w:val="CommentReference"/>
          <w:sz w:val="22"/>
          <w:szCs w:val="22"/>
        </w:rPr>
        <w:t>w</w:t>
      </w:r>
      <w:r w:rsidR="005121F3">
        <w:rPr>
          <w:rFonts w:eastAsia="Arial"/>
          <w:color w:val="000000" w:themeColor="text1"/>
        </w:rPr>
        <w:t>rongly classify passive breathing as</w:t>
      </w:r>
      <w:r w:rsidR="5A64284B" w:rsidRPr="01BA9A92">
        <w:rPr>
          <w:rFonts w:eastAsia="Arial"/>
          <w:color w:val="000000" w:themeColor="text1"/>
        </w:rPr>
        <w:t xml:space="preserve"> agentially controlled action</w:t>
      </w:r>
      <w:r w:rsidRPr="01BA9A92">
        <w:rPr>
          <w:rFonts w:eastAsia="Arial"/>
          <w:color w:val="000000" w:themeColor="text1"/>
        </w:rPr>
        <w:t>.</w:t>
      </w:r>
      <w:r w:rsidR="005121F3">
        <w:rPr>
          <w:rFonts w:eastAsia="Arial"/>
          <w:color w:val="000000" w:themeColor="text1"/>
        </w:rPr>
        <w:t xml:space="preserve"> Because mere capacity views generate such </w:t>
      </w:r>
      <w:r w:rsidR="0055327A">
        <w:rPr>
          <w:rFonts w:eastAsia="Arial"/>
          <w:color w:val="000000" w:themeColor="text1"/>
        </w:rPr>
        <w:t>wrong</w:t>
      </w:r>
      <w:r w:rsidR="62B6E429" w:rsidRPr="0001C058">
        <w:rPr>
          <w:rFonts w:eastAsia="Arial"/>
          <w:color w:val="000000" w:themeColor="text1"/>
        </w:rPr>
        <w:t xml:space="preserve"> </w:t>
      </w:r>
      <w:r w:rsidR="005121F3">
        <w:rPr>
          <w:rFonts w:eastAsia="Arial"/>
          <w:color w:val="000000" w:themeColor="text1"/>
        </w:rPr>
        <w:t>verdicts, t</w:t>
      </w:r>
      <w:r w:rsidRPr="01BA9A92">
        <w:rPr>
          <w:rFonts w:eastAsia="Arial"/>
          <w:color w:val="000000" w:themeColor="text1"/>
        </w:rPr>
        <w:t xml:space="preserve">he mere capacity </w:t>
      </w:r>
      <w:r w:rsidR="665F1D3F" w:rsidRPr="01BA9A92">
        <w:rPr>
          <w:rFonts w:eastAsia="Arial"/>
          <w:color w:val="000000" w:themeColor="text1"/>
        </w:rPr>
        <w:t xml:space="preserve">of an agent </w:t>
      </w:r>
      <w:r w:rsidRPr="01BA9A92">
        <w:rPr>
          <w:rFonts w:eastAsia="Arial"/>
          <w:color w:val="000000" w:themeColor="text1"/>
        </w:rPr>
        <w:t xml:space="preserve">to intervene in a movement does not </w:t>
      </w:r>
      <w:r w:rsidR="005121F3">
        <w:rPr>
          <w:rFonts w:eastAsia="Arial"/>
          <w:color w:val="000000" w:themeColor="text1"/>
        </w:rPr>
        <w:t xml:space="preserve">successfully </w:t>
      </w:r>
      <w:r w:rsidR="2C8FE1AA" w:rsidRPr="01BA9A92">
        <w:rPr>
          <w:rFonts w:eastAsia="Arial"/>
          <w:color w:val="000000" w:themeColor="text1"/>
        </w:rPr>
        <w:t xml:space="preserve">explain </w:t>
      </w:r>
      <w:r w:rsidR="4E9660AD" w:rsidRPr="01BA9A92">
        <w:rPr>
          <w:rFonts w:eastAsia="Arial"/>
          <w:color w:val="000000" w:themeColor="text1"/>
        </w:rPr>
        <w:t>control nor action</w:t>
      </w:r>
      <w:r w:rsidRPr="01BA9A92">
        <w:rPr>
          <w:rFonts w:eastAsia="Arial"/>
          <w:color w:val="000000" w:themeColor="text1"/>
        </w:rPr>
        <w:t>.</w:t>
      </w:r>
    </w:p>
    <w:p w14:paraId="66F75966" w14:textId="7E210452" w:rsidR="08C2AF2D" w:rsidRDefault="08C2AF2D" w:rsidP="00FD77E2">
      <w:pPr>
        <w:spacing w:after="240" w:line="240" w:lineRule="auto"/>
        <w:contextualSpacing/>
      </w:pPr>
      <w:r>
        <w:t>This paper is divided into four</w:t>
      </w:r>
      <w:r w:rsidR="3303019D">
        <w:t xml:space="preserve"> </w:t>
      </w:r>
      <w:r>
        <w:t xml:space="preserve">parts. Part 1 situates </w:t>
      </w:r>
      <w:r w:rsidR="4767945E">
        <w:t>work within the theory of action in terms of a threefold distinction involving mere behavior, action, and intentional action. Part 2 turns to the main counterexamples considered in th</w:t>
      </w:r>
      <w:r>
        <w:t>is</w:t>
      </w:r>
      <w:r w:rsidR="4767945E">
        <w:t xml:space="preserve"> essay</w:t>
      </w:r>
      <w:r w:rsidR="00B33F3C">
        <w:t>. I present</w:t>
      </w:r>
      <w:r w:rsidR="4767945E">
        <w:t xml:space="preserve"> cases in which </w:t>
      </w:r>
      <w:r w:rsidR="1D5DB7E0">
        <w:t xml:space="preserve">bodily subsystems are the source of </w:t>
      </w:r>
      <w:r w:rsidR="00837311">
        <w:t>mere behavior</w:t>
      </w:r>
      <w:r w:rsidR="1D5DB7E0">
        <w:t xml:space="preserve">, but the agent always </w:t>
      </w:r>
      <w:r w:rsidR="00190B50">
        <w:t>s</w:t>
      </w:r>
      <w:r w:rsidR="1D5DB7E0">
        <w:t>tands poised to intervene</w:t>
      </w:r>
      <w:r w:rsidR="00B33F3C">
        <w:t>.</w:t>
      </w:r>
      <w:r w:rsidR="1D5DB7E0">
        <w:t xml:space="preserve"> </w:t>
      </w:r>
      <w:r w:rsidR="00B33F3C">
        <w:t>T</w:t>
      </w:r>
      <w:r w:rsidR="1D5DB7E0">
        <w:t>he case of breathing</w:t>
      </w:r>
      <w:r w:rsidR="00B33F3C">
        <w:t>, one such movement, is</w:t>
      </w:r>
      <w:r w:rsidR="1D5DB7E0">
        <w:t xml:space="preserve"> considered in detail. Part 3 considers </w:t>
      </w:r>
      <w:r w:rsidR="00190B50">
        <w:t xml:space="preserve">numerous </w:t>
      </w:r>
      <w:r w:rsidR="1D5DB7E0">
        <w:t>obje</w:t>
      </w:r>
      <w:r w:rsidR="71A7E6CE">
        <w:t>ctions</w:t>
      </w:r>
      <w:r w:rsidR="00190B50">
        <w:t xml:space="preserve"> to the counterexamples</w:t>
      </w:r>
      <w:r w:rsidR="71A7E6CE">
        <w:t>. Part 4 advances a</w:t>
      </w:r>
      <w:r w:rsidR="0673DFCD">
        <w:t>n initial</w:t>
      </w:r>
      <w:r w:rsidR="71A7E6CE">
        <w:t xml:space="preserve"> sketch of an alternative picture of agential control that avoids the problems of mere </w:t>
      </w:r>
      <w:r w:rsidR="00AD5F93">
        <w:t>capacity</w:t>
      </w:r>
      <w:r w:rsidR="71A7E6CE">
        <w:t xml:space="preserve"> views. </w:t>
      </w:r>
    </w:p>
    <w:p w14:paraId="6C46DC26" w14:textId="4FB6393B" w:rsidR="01BA9A92" w:rsidRDefault="01BA9A92" w:rsidP="00FD77E2">
      <w:pPr>
        <w:spacing w:after="240" w:line="240" w:lineRule="auto"/>
        <w:contextualSpacing/>
      </w:pPr>
    </w:p>
    <w:p w14:paraId="13341ED2" w14:textId="77777777" w:rsidR="00B37698" w:rsidRDefault="71A7E6CE" w:rsidP="00FD77E2">
      <w:pPr>
        <w:pStyle w:val="Heading2"/>
        <w:spacing w:before="0" w:after="240" w:line="240" w:lineRule="auto"/>
        <w:contextualSpacing/>
      </w:pPr>
      <w:r>
        <w:lastRenderedPageBreak/>
        <w:t>1.     Background of the Debate</w:t>
      </w:r>
    </w:p>
    <w:p w14:paraId="14ACD353" w14:textId="77777777" w:rsidR="00115C40" w:rsidRDefault="00115C40" w:rsidP="00FD77E2">
      <w:pPr>
        <w:spacing w:after="240" w:line="240" w:lineRule="auto"/>
        <w:contextualSpacing/>
        <w:rPr>
          <w:rFonts w:eastAsia="Arial"/>
          <w:color w:val="000000" w:themeColor="text1"/>
        </w:rPr>
      </w:pPr>
    </w:p>
    <w:p w14:paraId="465E1594" w14:textId="7648D47A" w:rsidR="0033705F" w:rsidRDefault="74A95805" w:rsidP="00FD77E2">
      <w:pPr>
        <w:spacing w:after="240" w:line="240" w:lineRule="auto"/>
        <w:contextualSpacing/>
        <w:rPr>
          <w:rFonts w:eastAsia="Arial"/>
          <w:color w:val="000000" w:themeColor="text1"/>
        </w:rPr>
      </w:pPr>
      <w:r w:rsidRPr="17B6B401">
        <w:rPr>
          <w:rFonts w:eastAsia="Arial"/>
          <w:color w:val="000000" w:themeColor="text1"/>
        </w:rPr>
        <w:t xml:space="preserve">Most philosophers care </w:t>
      </w:r>
      <w:r w:rsidR="000F2D8F" w:rsidRPr="17B6B401">
        <w:rPr>
          <w:rFonts w:eastAsia="Arial"/>
          <w:color w:val="000000" w:themeColor="text1"/>
        </w:rPr>
        <w:t>about</w:t>
      </w:r>
      <w:r w:rsidRPr="17B6B401">
        <w:rPr>
          <w:rFonts w:eastAsia="Arial"/>
          <w:color w:val="000000" w:themeColor="text1"/>
        </w:rPr>
        <w:t xml:space="preserve"> control </w:t>
      </w:r>
      <w:r w:rsidR="00676472" w:rsidRPr="17B6B401">
        <w:rPr>
          <w:rFonts w:eastAsia="Arial"/>
          <w:color w:val="000000" w:themeColor="text1"/>
        </w:rPr>
        <w:t xml:space="preserve">mainly </w:t>
      </w:r>
      <w:r w:rsidRPr="17B6B401">
        <w:rPr>
          <w:rFonts w:eastAsia="Arial"/>
          <w:color w:val="000000" w:themeColor="text1"/>
        </w:rPr>
        <w:t xml:space="preserve">because of its </w:t>
      </w:r>
      <w:r w:rsidR="00630B69" w:rsidRPr="17B6B401">
        <w:rPr>
          <w:rFonts w:eastAsia="Arial"/>
          <w:color w:val="000000" w:themeColor="text1"/>
        </w:rPr>
        <w:t xml:space="preserve">potential </w:t>
      </w:r>
      <w:r w:rsidRPr="17B6B401">
        <w:rPr>
          <w:rFonts w:eastAsia="Arial"/>
          <w:color w:val="000000" w:themeColor="text1"/>
        </w:rPr>
        <w:t xml:space="preserve">role in explaining </w:t>
      </w:r>
      <w:r w:rsidR="0044000D" w:rsidRPr="17B6B401">
        <w:rPr>
          <w:rFonts w:eastAsia="Arial"/>
          <w:color w:val="000000" w:themeColor="text1"/>
        </w:rPr>
        <w:t xml:space="preserve">action. </w:t>
      </w:r>
      <w:r w:rsidR="720F4D0B" w:rsidRPr="17B6B401">
        <w:rPr>
          <w:rFonts w:eastAsia="Arial"/>
          <w:color w:val="000000" w:themeColor="text1"/>
        </w:rPr>
        <w:t>With this idea in mind, a</w:t>
      </w:r>
      <w:r w:rsidR="0094570A" w:rsidRPr="17B6B401">
        <w:rPr>
          <w:rFonts w:eastAsia="Arial"/>
          <w:color w:val="000000" w:themeColor="text1"/>
        </w:rPr>
        <w:t xml:space="preserve"> threefold distinction </w:t>
      </w:r>
      <w:r w:rsidR="00914C13" w:rsidRPr="17B6B401">
        <w:rPr>
          <w:rFonts w:eastAsia="Arial"/>
          <w:color w:val="000000" w:themeColor="text1"/>
        </w:rPr>
        <w:t>will be</w:t>
      </w:r>
      <w:r w:rsidR="0094570A" w:rsidRPr="17B6B401">
        <w:rPr>
          <w:rFonts w:eastAsia="Arial"/>
          <w:color w:val="000000" w:themeColor="text1"/>
        </w:rPr>
        <w:t xml:space="preserve"> helpful </w:t>
      </w:r>
      <w:r w:rsidR="00914C13" w:rsidRPr="17B6B401">
        <w:rPr>
          <w:rFonts w:eastAsia="Arial"/>
          <w:color w:val="000000" w:themeColor="text1"/>
        </w:rPr>
        <w:t>to situate the explanatory aim of theories discussed in this paper</w:t>
      </w:r>
      <w:r w:rsidR="001C6742" w:rsidRPr="17B6B401">
        <w:rPr>
          <w:rFonts w:eastAsia="Arial"/>
          <w:color w:val="000000" w:themeColor="text1"/>
        </w:rPr>
        <w:t>.</w:t>
      </w:r>
      <w:r w:rsidR="00B46A50" w:rsidRPr="17B6B401">
        <w:rPr>
          <w:rFonts w:eastAsia="Arial"/>
          <w:color w:val="000000" w:themeColor="text1"/>
        </w:rPr>
        <w:t xml:space="preserve"> One central aim of action theory is finding necessary and sufficient conditions to specify when a movement is mere behavior, action, or intentional action. </w:t>
      </w:r>
      <w:r w:rsidR="00AF6424" w:rsidRPr="17B6B401">
        <w:rPr>
          <w:rFonts w:eastAsia="Arial"/>
          <w:color w:val="000000" w:themeColor="text1"/>
        </w:rPr>
        <w:t xml:space="preserve">On the one hand, there are things that merely happen to agents, such as their digestion or the dilation of their pupils. These are </w:t>
      </w:r>
      <w:r w:rsidR="00792538" w:rsidRPr="17B6B401">
        <w:rPr>
          <w:rFonts w:eastAsia="Arial"/>
          <w:color w:val="000000" w:themeColor="text1"/>
        </w:rPr>
        <w:t>often</w:t>
      </w:r>
      <w:r w:rsidR="00AF6424" w:rsidRPr="17B6B401">
        <w:rPr>
          <w:rFonts w:eastAsia="Arial"/>
          <w:color w:val="000000" w:themeColor="text1"/>
        </w:rPr>
        <w:t xml:space="preserve"> called </w:t>
      </w:r>
      <w:r w:rsidRPr="17B6B401">
        <w:rPr>
          <w:rFonts w:eastAsia="Arial"/>
          <w:i/>
          <w:color w:val="000000" w:themeColor="text1"/>
        </w:rPr>
        <w:t>mere behavior</w:t>
      </w:r>
      <w:r w:rsidR="0033705F" w:rsidRPr="17B6B401">
        <w:rPr>
          <w:rFonts w:eastAsia="Arial"/>
          <w:color w:val="000000" w:themeColor="text1"/>
        </w:rPr>
        <w:t>s</w:t>
      </w:r>
      <w:r w:rsidR="00DE06E1" w:rsidRPr="17B6B401">
        <w:rPr>
          <w:rFonts w:eastAsia="Arial"/>
          <w:color w:val="000000" w:themeColor="text1"/>
        </w:rPr>
        <w:t xml:space="preserve">, and typically </w:t>
      </w:r>
      <w:r w:rsidR="00B81B18" w:rsidRPr="17B6B401">
        <w:rPr>
          <w:rFonts w:eastAsia="Arial"/>
          <w:color w:val="000000" w:themeColor="text1"/>
        </w:rPr>
        <w:t>generated</w:t>
      </w:r>
      <w:r w:rsidR="00DE06E1" w:rsidRPr="17B6B401">
        <w:rPr>
          <w:rFonts w:eastAsia="Arial"/>
          <w:color w:val="000000" w:themeColor="text1"/>
        </w:rPr>
        <w:t xml:space="preserve"> </w:t>
      </w:r>
      <w:r w:rsidR="00B81B18" w:rsidRPr="17B6B401">
        <w:rPr>
          <w:rFonts w:eastAsia="Arial"/>
          <w:color w:val="000000" w:themeColor="text1"/>
        </w:rPr>
        <w:t xml:space="preserve">by, and attributed to, </w:t>
      </w:r>
      <w:r w:rsidR="00DE06E1" w:rsidRPr="17B6B401">
        <w:rPr>
          <w:rFonts w:eastAsia="Arial"/>
          <w:color w:val="000000" w:themeColor="text1"/>
        </w:rPr>
        <w:t xml:space="preserve">bodily subsystems of the agent. On the other hand, there are things agents do, such </w:t>
      </w:r>
      <w:r w:rsidR="00DD17D4" w:rsidRPr="17B6B401">
        <w:rPr>
          <w:rFonts w:eastAsia="Arial"/>
          <w:color w:val="000000" w:themeColor="text1"/>
        </w:rPr>
        <w:t xml:space="preserve">as writing a play or </w:t>
      </w:r>
      <w:r w:rsidR="00674988" w:rsidRPr="17B6B401">
        <w:rPr>
          <w:rFonts w:eastAsia="Arial"/>
          <w:color w:val="000000" w:themeColor="text1"/>
        </w:rPr>
        <w:t>fiddling with one’s hair</w:t>
      </w:r>
      <w:r w:rsidR="0033705F" w:rsidRPr="17B6B401">
        <w:rPr>
          <w:rFonts w:eastAsia="Arial"/>
          <w:color w:val="000000" w:themeColor="text1"/>
        </w:rPr>
        <w:t>, which are attributed to the agent</w:t>
      </w:r>
      <w:r w:rsidR="00DD17D4" w:rsidRPr="17B6B401">
        <w:rPr>
          <w:rFonts w:eastAsia="Arial"/>
          <w:color w:val="000000" w:themeColor="text1"/>
        </w:rPr>
        <w:t xml:space="preserve">. Among these actions, </w:t>
      </w:r>
      <w:r w:rsidR="0033705F" w:rsidRPr="17B6B401">
        <w:rPr>
          <w:rFonts w:eastAsia="Arial"/>
          <w:color w:val="000000" w:themeColor="text1"/>
        </w:rPr>
        <w:t xml:space="preserve">some are </w:t>
      </w:r>
      <w:r w:rsidR="0033705F" w:rsidRPr="17B6B401">
        <w:rPr>
          <w:rFonts w:eastAsia="Arial"/>
          <w:i/>
          <w:color w:val="000000" w:themeColor="text1"/>
        </w:rPr>
        <w:t>intentional actions</w:t>
      </w:r>
      <w:r w:rsidR="0088598C">
        <w:rPr>
          <w:rFonts w:eastAsia="Arial"/>
          <w:color w:val="000000" w:themeColor="text1"/>
        </w:rPr>
        <w:t>,</w:t>
      </w:r>
      <w:r w:rsidR="0033705F" w:rsidRPr="17B6B401">
        <w:rPr>
          <w:rFonts w:eastAsia="Arial"/>
          <w:color w:val="000000" w:themeColor="text1"/>
        </w:rPr>
        <w:t xml:space="preserve"> things you </w:t>
      </w:r>
      <w:r w:rsidR="00696539" w:rsidRPr="17B6B401">
        <w:rPr>
          <w:rFonts w:eastAsia="Arial"/>
          <w:color w:val="000000" w:themeColor="text1"/>
        </w:rPr>
        <w:t>intentionally</w:t>
      </w:r>
      <w:r w:rsidR="0033705F" w:rsidRPr="17B6B401">
        <w:rPr>
          <w:rFonts w:eastAsia="Arial"/>
          <w:color w:val="000000" w:themeColor="text1"/>
        </w:rPr>
        <w:t xml:space="preserve"> do</w:t>
      </w:r>
      <w:r w:rsidR="00AF6424" w:rsidRPr="17B6B401">
        <w:rPr>
          <w:rFonts w:eastAsia="Arial"/>
          <w:color w:val="000000" w:themeColor="text1"/>
        </w:rPr>
        <w:t xml:space="preserve">. </w:t>
      </w:r>
      <w:r w:rsidR="0033705F" w:rsidRPr="17B6B401">
        <w:rPr>
          <w:rFonts w:eastAsia="Arial"/>
          <w:color w:val="000000" w:themeColor="text1"/>
        </w:rPr>
        <w:t>For example, writing a play is something you intentionally do</w:t>
      </w:r>
      <w:r w:rsidR="00463935" w:rsidRPr="17B6B401">
        <w:rPr>
          <w:rFonts w:eastAsia="Arial"/>
          <w:color w:val="000000" w:themeColor="text1"/>
        </w:rPr>
        <w:t>.</w:t>
      </w:r>
      <w:r w:rsidR="0033705F" w:rsidRPr="17B6B401">
        <w:rPr>
          <w:rFonts w:eastAsia="Arial"/>
          <w:color w:val="000000" w:themeColor="text1"/>
        </w:rPr>
        <w:t xml:space="preserve"> </w:t>
      </w:r>
      <w:r w:rsidR="00463935" w:rsidRPr="17B6B401">
        <w:rPr>
          <w:rFonts w:eastAsia="Arial"/>
          <w:color w:val="000000" w:themeColor="text1"/>
        </w:rPr>
        <w:t>F</w:t>
      </w:r>
      <w:r w:rsidR="00674988" w:rsidRPr="17B6B401">
        <w:rPr>
          <w:rFonts w:eastAsia="Arial"/>
          <w:color w:val="000000" w:themeColor="text1"/>
        </w:rPr>
        <w:t>iddling with your hair</w:t>
      </w:r>
      <w:r w:rsidR="0033705F" w:rsidRPr="17B6B401">
        <w:rPr>
          <w:rFonts w:eastAsia="Arial"/>
          <w:color w:val="000000" w:themeColor="text1"/>
        </w:rPr>
        <w:t xml:space="preserve"> is something you do, but</w:t>
      </w:r>
      <w:r w:rsidR="00B33F3C">
        <w:rPr>
          <w:rFonts w:eastAsia="Arial"/>
          <w:color w:val="000000" w:themeColor="text1"/>
        </w:rPr>
        <w:t xml:space="preserve"> it</w:t>
      </w:r>
      <w:r w:rsidR="0033705F" w:rsidRPr="17B6B401">
        <w:rPr>
          <w:rFonts w:eastAsia="Arial"/>
          <w:color w:val="000000" w:themeColor="text1"/>
        </w:rPr>
        <w:t xml:space="preserve"> </w:t>
      </w:r>
      <w:r w:rsidR="17D173A1" w:rsidRPr="17B6B401">
        <w:rPr>
          <w:rFonts w:eastAsia="Arial"/>
          <w:color w:val="000000" w:themeColor="text1"/>
        </w:rPr>
        <w:t>might</w:t>
      </w:r>
      <w:r w:rsidR="0033705F" w:rsidRPr="17B6B401">
        <w:rPr>
          <w:rFonts w:eastAsia="Arial"/>
          <w:color w:val="000000" w:themeColor="text1"/>
        </w:rPr>
        <w:t xml:space="preserve"> not always be </w:t>
      </w:r>
      <w:r w:rsidR="00683D60" w:rsidRPr="17B6B401">
        <w:rPr>
          <w:rFonts w:eastAsia="Arial"/>
          <w:color w:val="000000" w:themeColor="text1"/>
        </w:rPr>
        <w:t xml:space="preserve">something you do </w:t>
      </w:r>
      <w:r w:rsidR="0033705F" w:rsidRPr="17B6B401">
        <w:rPr>
          <w:rFonts w:eastAsia="Arial"/>
          <w:color w:val="000000" w:themeColor="text1"/>
        </w:rPr>
        <w:t>intentional</w:t>
      </w:r>
      <w:r w:rsidR="00683D60" w:rsidRPr="17B6B401">
        <w:rPr>
          <w:rFonts w:eastAsia="Arial"/>
          <w:color w:val="000000" w:themeColor="text1"/>
        </w:rPr>
        <w:t>ly</w:t>
      </w:r>
      <w:r w:rsidR="0088598C">
        <w:rPr>
          <w:rFonts w:eastAsia="Arial"/>
          <w:color w:val="000000" w:themeColor="text1"/>
        </w:rPr>
        <w:t>.</w:t>
      </w:r>
      <w:r w:rsidR="00463935" w:rsidRPr="17B6B401">
        <w:rPr>
          <w:rFonts w:eastAsia="Arial"/>
          <w:color w:val="000000" w:themeColor="text1"/>
        </w:rPr>
        <w:t xml:space="preserve"> </w:t>
      </w:r>
      <w:r w:rsidR="0088598C">
        <w:rPr>
          <w:rFonts w:eastAsia="Arial"/>
          <w:color w:val="000000" w:themeColor="text1"/>
        </w:rPr>
        <w:t>I</w:t>
      </w:r>
      <w:r w:rsidR="00463935" w:rsidRPr="17B6B401">
        <w:rPr>
          <w:rFonts w:eastAsia="Arial"/>
          <w:color w:val="000000" w:themeColor="text1"/>
        </w:rPr>
        <w:t>f that is right, not all actions are intentional actions</w:t>
      </w:r>
      <w:r w:rsidRPr="17B6B401">
        <w:rPr>
          <w:rFonts w:eastAsia="Arial"/>
          <w:color w:val="000000" w:themeColor="text1"/>
        </w:rPr>
        <w:t xml:space="preserve"> (Frankfurt 1978</w:t>
      </w:r>
      <w:r w:rsidR="00674988" w:rsidRPr="17B6B401">
        <w:rPr>
          <w:rFonts w:eastAsia="Arial"/>
          <w:color w:val="000000" w:themeColor="text1"/>
        </w:rPr>
        <w:t xml:space="preserve">, </w:t>
      </w:r>
      <w:r w:rsidR="00C83E17" w:rsidRPr="17B6B401">
        <w:rPr>
          <w:rFonts w:eastAsia="Arial"/>
          <w:color w:val="000000" w:themeColor="text1"/>
        </w:rPr>
        <w:t xml:space="preserve">Steward 2009, </w:t>
      </w:r>
      <w:r w:rsidR="00674988" w:rsidRPr="17B6B401">
        <w:rPr>
          <w:rFonts w:eastAsia="Arial"/>
          <w:color w:val="000000" w:themeColor="text1"/>
        </w:rPr>
        <w:t>Levy 201</w:t>
      </w:r>
      <w:r w:rsidR="00837311">
        <w:rPr>
          <w:rFonts w:eastAsia="Arial"/>
          <w:color w:val="000000" w:themeColor="text1"/>
        </w:rPr>
        <w:t>3</w:t>
      </w:r>
      <w:r w:rsidR="006435EF">
        <w:rPr>
          <w:rFonts w:eastAsia="Arial"/>
          <w:color w:val="000000" w:themeColor="text1"/>
        </w:rPr>
        <w:t xml:space="preserve">, </w:t>
      </w:r>
      <w:r w:rsidR="006435EF" w:rsidRPr="17B6B401">
        <w:rPr>
          <w:rFonts w:eastAsia="Arial"/>
          <w:color w:val="000000" w:themeColor="text1"/>
        </w:rPr>
        <w:t>Hyman</w:t>
      </w:r>
      <w:r w:rsidR="00E950EE">
        <w:rPr>
          <w:rFonts w:eastAsia="Arial"/>
          <w:color w:val="000000" w:themeColor="text1"/>
        </w:rPr>
        <w:t>,</w:t>
      </w:r>
      <w:r w:rsidR="006435EF" w:rsidRPr="17B6B401">
        <w:rPr>
          <w:rFonts w:eastAsia="Arial"/>
          <w:color w:val="000000" w:themeColor="text1"/>
        </w:rPr>
        <w:t xml:space="preserve"> 20</w:t>
      </w:r>
      <w:r w:rsidR="006435EF">
        <w:rPr>
          <w:rFonts w:eastAsia="Arial"/>
          <w:color w:val="000000" w:themeColor="text1"/>
        </w:rPr>
        <w:t>15</w:t>
      </w:r>
      <w:r w:rsidRPr="17B6B401">
        <w:rPr>
          <w:rFonts w:eastAsia="Arial"/>
          <w:color w:val="000000" w:themeColor="text1"/>
        </w:rPr>
        <w:t>).</w:t>
      </w:r>
      <w:r w:rsidR="00283FB9" w:rsidRPr="17B6B401">
        <w:rPr>
          <w:rStyle w:val="FootnoteReference"/>
          <w:rFonts w:eastAsia="Arial"/>
          <w:color w:val="000000" w:themeColor="text1"/>
        </w:rPr>
        <w:footnoteReference w:id="2"/>
      </w:r>
      <w:r w:rsidRPr="17B6B401">
        <w:rPr>
          <w:rFonts w:eastAsia="Arial"/>
          <w:color w:val="000000" w:themeColor="text1"/>
        </w:rPr>
        <w:t xml:space="preserve"> </w:t>
      </w:r>
      <w:r w:rsidR="00463935" w:rsidRPr="17B6B401">
        <w:rPr>
          <w:rFonts w:eastAsia="Arial"/>
          <w:color w:val="000000" w:themeColor="text1"/>
        </w:rPr>
        <w:t>Others believe that all actions are intentional action (Davidson</w:t>
      </w:r>
      <w:r w:rsidR="00837311">
        <w:rPr>
          <w:rFonts w:eastAsia="Arial"/>
          <w:color w:val="000000" w:themeColor="text1"/>
        </w:rPr>
        <w:t xml:space="preserve"> </w:t>
      </w:r>
      <w:r w:rsidR="00463935" w:rsidRPr="17B6B401">
        <w:rPr>
          <w:rFonts w:eastAsia="Arial"/>
          <w:color w:val="000000" w:themeColor="text1"/>
        </w:rPr>
        <w:t xml:space="preserve"> 1963). </w:t>
      </w:r>
      <w:r w:rsidR="00BC59E0" w:rsidRPr="17B6B401">
        <w:rPr>
          <w:rFonts w:eastAsia="Arial"/>
          <w:color w:val="000000" w:themeColor="text1"/>
        </w:rPr>
        <w:t xml:space="preserve">This paper </w:t>
      </w:r>
      <w:r w:rsidR="00B33F3C">
        <w:rPr>
          <w:rFonts w:eastAsia="Arial"/>
          <w:color w:val="000000" w:themeColor="text1"/>
        </w:rPr>
        <w:t>remains</w:t>
      </w:r>
      <w:r w:rsidR="00BC59E0" w:rsidRPr="17B6B401">
        <w:rPr>
          <w:rFonts w:eastAsia="Arial"/>
          <w:color w:val="000000" w:themeColor="text1"/>
        </w:rPr>
        <w:t xml:space="preserve"> </w:t>
      </w:r>
      <w:r w:rsidR="00B46A50" w:rsidRPr="17B6B401">
        <w:rPr>
          <w:rFonts w:eastAsia="Arial"/>
          <w:color w:val="000000" w:themeColor="text1"/>
        </w:rPr>
        <w:t>neutral on whether all actions are intentional actions</w:t>
      </w:r>
      <w:r w:rsidR="00BC59E0" w:rsidRPr="17B6B401">
        <w:rPr>
          <w:rFonts w:eastAsia="Arial"/>
          <w:color w:val="000000" w:themeColor="text1"/>
        </w:rPr>
        <w:t xml:space="preserve">. </w:t>
      </w:r>
      <w:r w:rsidR="00B46A50" w:rsidRPr="17B6B401">
        <w:rPr>
          <w:rFonts w:eastAsia="Arial"/>
          <w:color w:val="000000" w:themeColor="text1"/>
        </w:rPr>
        <w:t xml:space="preserve">Rather, </w:t>
      </w:r>
      <w:r w:rsidR="006339EA" w:rsidRPr="17B6B401">
        <w:rPr>
          <w:rFonts w:eastAsia="Arial"/>
          <w:color w:val="000000" w:themeColor="text1"/>
        </w:rPr>
        <w:t xml:space="preserve">I will argue that </w:t>
      </w:r>
      <w:r w:rsidR="00B46A50" w:rsidRPr="17B6B401">
        <w:rPr>
          <w:rFonts w:eastAsia="Arial"/>
          <w:color w:val="000000" w:themeColor="text1"/>
        </w:rPr>
        <w:t xml:space="preserve">the prominent </w:t>
      </w:r>
      <w:r w:rsidR="006339EA" w:rsidRPr="17B6B401">
        <w:rPr>
          <w:rFonts w:eastAsia="Arial"/>
          <w:color w:val="000000" w:themeColor="text1"/>
        </w:rPr>
        <w:t>mere capacity views misclassify movements that are mere behavior as action, intentional or not. Before doing so, revisiting the debate that gave rise to mere capacity views is in order.</w:t>
      </w:r>
    </w:p>
    <w:p w14:paraId="281BAEF4" w14:textId="77777777" w:rsidR="00FD77E2" w:rsidRDefault="00FD77E2" w:rsidP="00FD77E2">
      <w:pPr>
        <w:spacing w:after="240" w:line="240" w:lineRule="auto"/>
        <w:contextualSpacing/>
        <w:rPr>
          <w:rFonts w:eastAsia="Arial"/>
          <w:color w:val="000000" w:themeColor="text1"/>
        </w:rPr>
      </w:pPr>
    </w:p>
    <w:p w14:paraId="41425B51" w14:textId="7E837BFC" w:rsidR="00B93E5A" w:rsidRPr="002F620A" w:rsidRDefault="2403D15A" w:rsidP="00FD77E2">
      <w:pPr>
        <w:pStyle w:val="Heading3"/>
        <w:spacing w:before="0" w:after="240" w:line="240" w:lineRule="auto"/>
        <w:contextualSpacing/>
      </w:pPr>
      <w:r w:rsidRPr="01BA9A92">
        <w:t xml:space="preserve">1.1. </w:t>
      </w:r>
      <w:r w:rsidR="00CC7A8A">
        <w:tab/>
      </w:r>
      <w:r w:rsidRPr="01BA9A92">
        <w:t>Classical Causal Views</w:t>
      </w:r>
    </w:p>
    <w:p w14:paraId="3726DCF7" w14:textId="77777777" w:rsidR="00115C40" w:rsidRDefault="00115C40" w:rsidP="00FD77E2">
      <w:pPr>
        <w:spacing w:after="240" w:line="240" w:lineRule="auto"/>
        <w:contextualSpacing/>
        <w:rPr>
          <w:rFonts w:eastAsia="Arial"/>
          <w:color w:val="000000" w:themeColor="text1"/>
        </w:rPr>
      </w:pPr>
    </w:p>
    <w:p w14:paraId="492BDB2F" w14:textId="2EE4483C" w:rsidR="00B93E5A" w:rsidRDefault="7BD549B6" w:rsidP="00FD77E2">
      <w:pPr>
        <w:spacing w:after="240" w:line="240" w:lineRule="auto"/>
        <w:contextualSpacing/>
      </w:pPr>
      <w:r w:rsidRPr="01BA9A92">
        <w:rPr>
          <w:rFonts w:eastAsia="Arial"/>
          <w:color w:val="000000" w:themeColor="text1"/>
        </w:rPr>
        <w:t>Davidson was the most influential proponent of the</w:t>
      </w:r>
      <w:r w:rsidR="4BBC6B8E" w:rsidRPr="01BA9A92">
        <w:rPr>
          <w:rFonts w:eastAsia="Arial"/>
          <w:color w:val="000000" w:themeColor="text1"/>
        </w:rPr>
        <w:t xml:space="preserve"> classical causal theory</w:t>
      </w:r>
      <w:r w:rsidRPr="01BA9A92">
        <w:rPr>
          <w:rFonts w:eastAsia="Arial"/>
          <w:color w:val="000000" w:themeColor="text1"/>
        </w:rPr>
        <w:t xml:space="preserve">, an influential account of </w:t>
      </w:r>
      <w:r w:rsidR="3F31442B" w:rsidRPr="01BA9A92">
        <w:rPr>
          <w:rFonts w:eastAsia="Arial"/>
          <w:color w:val="000000" w:themeColor="text1"/>
        </w:rPr>
        <w:t xml:space="preserve">(intentional) </w:t>
      </w:r>
      <w:r w:rsidRPr="01BA9A92">
        <w:rPr>
          <w:rFonts w:eastAsia="Arial"/>
          <w:color w:val="000000" w:themeColor="text1"/>
        </w:rPr>
        <w:t>action</w:t>
      </w:r>
      <w:r w:rsidR="43D58588" w:rsidRPr="01BA9A92">
        <w:rPr>
          <w:rFonts w:eastAsia="Arial"/>
          <w:color w:val="000000" w:themeColor="text1"/>
        </w:rPr>
        <w:t xml:space="preserve"> </w:t>
      </w:r>
      <w:r w:rsidR="2245FE71" w:rsidRPr="01BA9A92">
        <w:rPr>
          <w:rFonts w:eastAsia="Arial"/>
          <w:color w:val="000000" w:themeColor="text1"/>
        </w:rPr>
        <w:t xml:space="preserve">to </w:t>
      </w:r>
      <w:r w:rsidR="43D58588" w:rsidRPr="01BA9A92">
        <w:rPr>
          <w:rFonts w:eastAsia="Arial"/>
          <w:color w:val="000000" w:themeColor="text1"/>
        </w:rPr>
        <w:t>which the mere capacity views responded</w:t>
      </w:r>
      <w:r w:rsidR="079CB04E" w:rsidRPr="01BA9A92">
        <w:rPr>
          <w:rFonts w:eastAsia="Arial"/>
          <w:color w:val="000000" w:themeColor="text1"/>
        </w:rPr>
        <w:t xml:space="preserve">. </w:t>
      </w:r>
      <w:r w:rsidR="43D58588" w:rsidRPr="01BA9A92">
        <w:rPr>
          <w:rFonts w:eastAsia="Arial"/>
          <w:color w:val="000000" w:themeColor="text1"/>
        </w:rPr>
        <w:t>Classical causal theory</w:t>
      </w:r>
      <w:r w:rsidR="079CB04E" w:rsidRPr="01BA9A92">
        <w:rPr>
          <w:rFonts w:eastAsia="Arial"/>
          <w:color w:val="000000" w:themeColor="text1"/>
        </w:rPr>
        <w:t xml:space="preserve"> holds that</w:t>
      </w:r>
      <w:r w:rsidR="46514043" w:rsidRPr="01BA9A92">
        <w:rPr>
          <w:rFonts w:eastAsia="Arial"/>
          <w:color w:val="000000" w:themeColor="text1"/>
        </w:rPr>
        <w:t xml:space="preserve"> any movement caused by an intention (or another appropriate mental state) is an</w:t>
      </w:r>
      <w:r w:rsidR="0C072251" w:rsidRPr="01BA9A92">
        <w:rPr>
          <w:rFonts w:eastAsia="Arial"/>
          <w:color w:val="000000" w:themeColor="text1"/>
        </w:rPr>
        <w:t xml:space="preserve"> (intentional)</w:t>
      </w:r>
      <w:r w:rsidR="46514043" w:rsidRPr="01BA9A92">
        <w:rPr>
          <w:rFonts w:eastAsia="Arial"/>
          <w:color w:val="000000" w:themeColor="text1"/>
        </w:rPr>
        <w:t xml:space="preserve"> action (Davidson, 1963; Bishop, 1989; Enc, 2003). </w:t>
      </w:r>
      <w:r w:rsidR="43D58588" w:rsidRPr="01BA9A92">
        <w:rPr>
          <w:rFonts w:eastAsia="Arial"/>
          <w:color w:val="000000" w:themeColor="text1"/>
        </w:rPr>
        <w:t xml:space="preserve">It thus focuses on the causal history of a movement in deciding its action status. </w:t>
      </w:r>
      <w:r w:rsidR="46514043" w:rsidRPr="01BA9A92">
        <w:rPr>
          <w:rFonts w:eastAsia="Arial"/>
          <w:color w:val="000000" w:themeColor="text1"/>
        </w:rPr>
        <w:t xml:space="preserve">But the famous objection from deviant causal chains </w:t>
      </w:r>
      <w:r w:rsidR="4A3A7D05" w:rsidRPr="01BA9A92">
        <w:rPr>
          <w:rFonts w:eastAsia="Arial"/>
          <w:color w:val="000000" w:themeColor="text1"/>
        </w:rPr>
        <w:t>demonstrates that there are</w:t>
      </w:r>
      <w:r w:rsidR="46514043" w:rsidRPr="01BA9A92">
        <w:rPr>
          <w:rFonts w:eastAsia="Arial"/>
          <w:color w:val="000000" w:themeColor="text1"/>
        </w:rPr>
        <w:t xml:space="preserve"> cases in which an intention causes a movement that </w:t>
      </w:r>
      <w:r w:rsidR="17B64DFE" w:rsidRPr="01BA9A92">
        <w:rPr>
          <w:rFonts w:eastAsia="Arial"/>
          <w:color w:val="000000" w:themeColor="text1"/>
        </w:rPr>
        <w:t>is</w:t>
      </w:r>
      <w:r w:rsidR="46514043" w:rsidRPr="01BA9A92">
        <w:rPr>
          <w:rFonts w:eastAsia="Arial"/>
          <w:color w:val="000000" w:themeColor="text1"/>
        </w:rPr>
        <w:t xml:space="preserve"> nonetheless not </w:t>
      </w:r>
      <w:r w:rsidR="17B64DFE" w:rsidRPr="01BA9A92">
        <w:rPr>
          <w:rFonts w:eastAsia="Arial"/>
          <w:color w:val="000000" w:themeColor="text1"/>
        </w:rPr>
        <w:t>(intentional)</w:t>
      </w:r>
      <w:r w:rsidR="46514043" w:rsidRPr="01BA9A92">
        <w:rPr>
          <w:rFonts w:eastAsia="Arial"/>
          <w:color w:val="000000" w:themeColor="text1"/>
        </w:rPr>
        <w:t xml:space="preserve"> action, but rather </w:t>
      </w:r>
      <w:r w:rsidR="3D1C3B9C" w:rsidRPr="01BA9A92">
        <w:rPr>
          <w:rFonts w:eastAsia="Arial"/>
          <w:color w:val="000000" w:themeColor="text1"/>
        </w:rPr>
        <w:t xml:space="preserve">a </w:t>
      </w:r>
      <w:r w:rsidR="46514043" w:rsidRPr="01BA9A92">
        <w:rPr>
          <w:rFonts w:eastAsia="Arial"/>
          <w:color w:val="000000" w:themeColor="text1"/>
        </w:rPr>
        <w:t xml:space="preserve">mere behavior (Peacocke, 1979; Mitchell, 1982; Davidson, 1980). </w:t>
      </w:r>
    </w:p>
    <w:p w14:paraId="67F23713" w14:textId="77777777" w:rsidR="00D2120F" w:rsidRPr="00D2120F" w:rsidRDefault="00D2120F" w:rsidP="00FD77E2">
      <w:pPr>
        <w:spacing w:after="240" w:line="240" w:lineRule="auto"/>
        <w:contextualSpacing/>
      </w:pPr>
    </w:p>
    <w:p w14:paraId="75978DDE" w14:textId="615364BE" w:rsidR="00B93E5A" w:rsidRPr="002F620A" w:rsidRDefault="74A95805" w:rsidP="00FD77E2">
      <w:pPr>
        <w:spacing w:after="240" w:line="240" w:lineRule="auto"/>
        <w:contextualSpacing/>
        <w:rPr>
          <w:rFonts w:cstheme="minorHAnsi"/>
        </w:rPr>
      </w:pPr>
      <w:r w:rsidRPr="002F620A">
        <w:rPr>
          <w:rFonts w:eastAsia="Arial" w:cstheme="minorHAnsi"/>
          <w:b/>
          <w:bCs/>
          <w:color w:val="000000" w:themeColor="text1"/>
        </w:rPr>
        <w:t>Climber</w:t>
      </w:r>
      <w:r w:rsidRPr="002F620A">
        <w:rPr>
          <w:rFonts w:eastAsia="Arial" w:cstheme="minorHAnsi"/>
          <w:color w:val="000000" w:themeColor="text1"/>
        </w:rPr>
        <w:t xml:space="preserve">: </w:t>
      </w:r>
      <w:r w:rsidR="00A97FBB" w:rsidRPr="002F620A">
        <w:rPr>
          <w:rFonts w:eastAsia="Arial" w:cstheme="minorHAnsi"/>
          <w:color w:val="000000" w:themeColor="text1"/>
        </w:rPr>
        <w:t>Tired of holding on, Carl</w:t>
      </w:r>
      <w:r w:rsidRPr="002F620A">
        <w:rPr>
          <w:rFonts w:eastAsia="Arial" w:cstheme="minorHAnsi"/>
          <w:color w:val="000000" w:themeColor="text1"/>
        </w:rPr>
        <w:t xml:space="preserve"> intends to let go of the rope </w:t>
      </w:r>
      <w:r w:rsidR="0040745E" w:rsidRPr="002F620A">
        <w:rPr>
          <w:rFonts w:eastAsia="Arial" w:cstheme="minorHAnsi"/>
          <w:color w:val="000000" w:themeColor="text1"/>
        </w:rPr>
        <w:t xml:space="preserve">that keep </w:t>
      </w:r>
      <w:r w:rsidRPr="002F620A">
        <w:rPr>
          <w:rFonts w:eastAsia="Arial" w:cstheme="minorHAnsi"/>
          <w:color w:val="000000" w:themeColor="text1"/>
        </w:rPr>
        <w:t>his</w:t>
      </w:r>
      <w:r w:rsidR="0040745E" w:rsidRPr="002F620A">
        <w:rPr>
          <w:rFonts w:eastAsia="Arial" w:cstheme="minorHAnsi"/>
          <w:color w:val="000000" w:themeColor="text1"/>
        </w:rPr>
        <w:t xml:space="preserve"> </w:t>
      </w:r>
      <w:r w:rsidR="00A97FBB" w:rsidRPr="002F620A">
        <w:rPr>
          <w:rFonts w:eastAsia="Arial" w:cstheme="minorHAnsi"/>
          <w:color w:val="000000" w:themeColor="text1"/>
        </w:rPr>
        <w:t xml:space="preserve">mountaineer </w:t>
      </w:r>
      <w:r w:rsidRPr="002F620A">
        <w:rPr>
          <w:rFonts w:eastAsia="Arial" w:cstheme="minorHAnsi"/>
          <w:color w:val="000000" w:themeColor="text1"/>
        </w:rPr>
        <w:t xml:space="preserve">friend </w:t>
      </w:r>
      <w:r w:rsidR="0040745E" w:rsidRPr="002F620A">
        <w:rPr>
          <w:rFonts w:eastAsia="Arial" w:cstheme="minorHAnsi"/>
          <w:color w:val="000000" w:themeColor="text1"/>
        </w:rPr>
        <w:t>from falling down a cliff</w:t>
      </w:r>
      <w:r w:rsidRPr="002F620A">
        <w:rPr>
          <w:rFonts w:eastAsia="Arial" w:cstheme="minorHAnsi"/>
          <w:color w:val="000000" w:themeColor="text1"/>
        </w:rPr>
        <w:t xml:space="preserve">. Realizing the horrific nature of this intention, he trembles in shock, accidentally letting go of the rope. </w:t>
      </w:r>
      <w:r w:rsidR="009D6B77" w:rsidRPr="002F620A">
        <w:rPr>
          <w:rFonts w:cstheme="minorHAnsi"/>
        </w:rPr>
        <w:br/>
      </w:r>
    </w:p>
    <w:p w14:paraId="2781F05F" w14:textId="078C4143" w:rsidR="00EF5CCC" w:rsidRDefault="74A95805" w:rsidP="00FD77E2">
      <w:pPr>
        <w:spacing w:after="240" w:line="240" w:lineRule="auto"/>
        <w:contextualSpacing/>
        <w:rPr>
          <w:rFonts w:eastAsia="Arial"/>
          <w:color w:val="000000" w:themeColor="text1"/>
        </w:rPr>
      </w:pPr>
      <w:r w:rsidRPr="17B6B401">
        <w:rPr>
          <w:rFonts w:eastAsia="Arial"/>
          <w:color w:val="000000" w:themeColor="text1"/>
        </w:rPr>
        <w:t>The intention to let go of the rope caused the letting go of the rope, but in a deviant way that intuitively does not amount to an action</w:t>
      </w:r>
      <w:r w:rsidR="00F4290D" w:rsidRPr="17B6B401">
        <w:rPr>
          <w:rFonts w:eastAsia="Arial"/>
          <w:color w:val="000000" w:themeColor="text1"/>
        </w:rPr>
        <w:t>, much less an intentional action</w:t>
      </w:r>
      <w:r w:rsidRPr="17B6B401">
        <w:rPr>
          <w:rFonts w:eastAsia="Arial"/>
          <w:color w:val="000000" w:themeColor="text1"/>
        </w:rPr>
        <w:t xml:space="preserve">. Such cases illustrate that </w:t>
      </w:r>
      <w:r w:rsidR="00362F60" w:rsidRPr="17B6B401">
        <w:rPr>
          <w:rFonts w:eastAsia="Arial"/>
          <w:color w:val="000000" w:themeColor="text1"/>
        </w:rPr>
        <w:t>whether a movement is an</w:t>
      </w:r>
      <w:r w:rsidRPr="17B6B401">
        <w:rPr>
          <w:rFonts w:eastAsia="Arial"/>
          <w:color w:val="000000" w:themeColor="text1"/>
        </w:rPr>
        <w:t xml:space="preserve"> action cannot be explained “bal</w:t>
      </w:r>
      <w:r w:rsidR="00683D60" w:rsidRPr="17B6B401">
        <w:rPr>
          <w:rFonts w:eastAsia="Arial"/>
          <w:color w:val="000000" w:themeColor="text1"/>
        </w:rPr>
        <w:t>l</w:t>
      </w:r>
      <w:r w:rsidRPr="17B6B401">
        <w:rPr>
          <w:rFonts w:eastAsia="Arial"/>
          <w:color w:val="000000" w:themeColor="text1"/>
        </w:rPr>
        <w:t xml:space="preserve">istically” in terms of preceding mental states, such as intentions causing the movement. </w:t>
      </w:r>
      <w:r w:rsidR="00DA21AC" w:rsidRPr="17B6B401">
        <w:rPr>
          <w:rFonts w:eastAsia="Arial"/>
          <w:color w:val="000000" w:themeColor="text1"/>
        </w:rPr>
        <w:t xml:space="preserve">Many variations of such cases have been given, casting doubt </w:t>
      </w:r>
      <w:r w:rsidR="00683D60" w:rsidRPr="17B6B401">
        <w:rPr>
          <w:rFonts w:eastAsia="Arial"/>
          <w:color w:val="000000" w:themeColor="text1"/>
        </w:rPr>
        <w:t>on</w:t>
      </w:r>
      <w:r w:rsidR="00DA21AC" w:rsidRPr="17B6B401">
        <w:rPr>
          <w:rFonts w:eastAsia="Arial"/>
          <w:color w:val="000000" w:themeColor="text1"/>
        </w:rPr>
        <w:t xml:space="preserve"> the possibility of explaining action </w:t>
      </w:r>
      <w:r w:rsidR="007E1EBD" w:rsidRPr="17B6B401">
        <w:rPr>
          <w:rFonts w:eastAsia="Arial"/>
          <w:color w:val="000000" w:themeColor="text1"/>
        </w:rPr>
        <w:t>by appealing</w:t>
      </w:r>
      <w:r w:rsidR="00DA21AC" w:rsidRPr="17B6B401">
        <w:rPr>
          <w:rFonts w:eastAsia="Arial"/>
          <w:color w:val="000000" w:themeColor="text1"/>
        </w:rPr>
        <w:t xml:space="preserve"> </w:t>
      </w:r>
      <w:r w:rsidR="3669E712" w:rsidRPr="17B6B401">
        <w:rPr>
          <w:rFonts w:eastAsia="Arial"/>
          <w:color w:val="000000" w:themeColor="text1"/>
        </w:rPr>
        <w:t xml:space="preserve">only </w:t>
      </w:r>
      <w:r w:rsidR="00DA21AC" w:rsidRPr="17B6B401">
        <w:rPr>
          <w:rFonts w:eastAsia="Arial"/>
          <w:color w:val="000000" w:themeColor="text1"/>
        </w:rPr>
        <w:t>to the causal history of the movement</w:t>
      </w:r>
      <w:r w:rsidR="003B4BF0" w:rsidRPr="17B6B401">
        <w:rPr>
          <w:rFonts w:eastAsia="Arial"/>
          <w:color w:val="000000" w:themeColor="text1"/>
        </w:rPr>
        <w:t>.</w:t>
      </w:r>
      <w:r w:rsidRPr="17B6B401">
        <w:rPr>
          <w:rFonts w:eastAsia="Arial"/>
          <w:color w:val="000000" w:themeColor="text1"/>
        </w:rPr>
        <w:t xml:space="preserve"> </w:t>
      </w:r>
    </w:p>
    <w:p w14:paraId="6A672C2D" w14:textId="6815D4F4" w:rsidR="00B93E5A" w:rsidRPr="002F620A" w:rsidRDefault="006A15FF" w:rsidP="00FD77E2">
      <w:pPr>
        <w:spacing w:after="240" w:line="240" w:lineRule="auto"/>
        <w:contextualSpacing/>
        <w:rPr>
          <w:rFonts w:cstheme="minorHAnsi"/>
        </w:rPr>
      </w:pPr>
      <w:r>
        <w:rPr>
          <w:rFonts w:eastAsia="Arial" w:cstheme="minorHAnsi"/>
          <w:color w:val="000000" w:themeColor="text1"/>
        </w:rPr>
        <w:lastRenderedPageBreak/>
        <w:t>Subsequently</w:t>
      </w:r>
      <w:r w:rsidR="003B4BF0" w:rsidRPr="002F620A">
        <w:rPr>
          <w:rFonts w:eastAsia="Arial" w:cstheme="minorHAnsi"/>
          <w:color w:val="000000" w:themeColor="text1"/>
        </w:rPr>
        <w:t xml:space="preserve">, </w:t>
      </w:r>
      <w:r w:rsidR="003B4BF0">
        <w:rPr>
          <w:rFonts w:eastAsia="Arial" w:cstheme="minorHAnsi"/>
          <w:color w:val="000000" w:themeColor="text1"/>
        </w:rPr>
        <w:t xml:space="preserve">many theorists have turned </w:t>
      </w:r>
      <w:r>
        <w:rPr>
          <w:rFonts w:eastAsia="Arial" w:cstheme="minorHAnsi"/>
          <w:color w:val="000000" w:themeColor="text1"/>
        </w:rPr>
        <w:t xml:space="preserve">away from </w:t>
      </w:r>
      <w:r w:rsidR="00547523">
        <w:rPr>
          <w:rFonts w:eastAsia="Arial" w:cstheme="minorHAnsi"/>
          <w:color w:val="000000" w:themeColor="text1"/>
        </w:rPr>
        <w:t xml:space="preserve">the </w:t>
      </w:r>
      <w:r>
        <w:rPr>
          <w:rFonts w:eastAsia="Arial" w:cstheme="minorHAnsi"/>
          <w:color w:val="000000" w:themeColor="text1"/>
        </w:rPr>
        <w:t xml:space="preserve">causal history </w:t>
      </w:r>
      <w:r w:rsidR="00547523">
        <w:rPr>
          <w:rFonts w:eastAsia="Arial" w:cstheme="minorHAnsi"/>
          <w:color w:val="000000" w:themeColor="text1"/>
        </w:rPr>
        <w:t xml:space="preserve">of a movement </w:t>
      </w:r>
      <w:r>
        <w:rPr>
          <w:rFonts w:eastAsia="Arial" w:cstheme="minorHAnsi"/>
          <w:color w:val="000000" w:themeColor="text1"/>
        </w:rPr>
        <w:t xml:space="preserve">and </w:t>
      </w:r>
      <w:r w:rsidR="003B4BF0">
        <w:rPr>
          <w:rFonts w:eastAsia="Arial" w:cstheme="minorHAnsi"/>
          <w:color w:val="000000" w:themeColor="text1"/>
        </w:rPr>
        <w:t>towards the</w:t>
      </w:r>
      <w:r w:rsidR="003B4BF0" w:rsidRPr="002F620A">
        <w:rPr>
          <w:rFonts w:eastAsia="Arial" w:cstheme="minorHAnsi"/>
          <w:color w:val="000000" w:themeColor="text1"/>
        </w:rPr>
        <w:t xml:space="preserve"> </w:t>
      </w:r>
      <w:r w:rsidR="001A7CF3" w:rsidRPr="002F620A">
        <w:rPr>
          <w:rFonts w:eastAsia="Arial" w:cstheme="minorHAnsi"/>
          <w:color w:val="000000" w:themeColor="text1"/>
        </w:rPr>
        <w:t>relation</w:t>
      </w:r>
      <w:r w:rsidR="003B4BF0" w:rsidRPr="002F620A">
        <w:rPr>
          <w:rFonts w:eastAsia="Arial" w:cstheme="minorHAnsi"/>
          <w:color w:val="000000" w:themeColor="text1"/>
        </w:rPr>
        <w:t xml:space="preserve"> </w:t>
      </w:r>
      <w:r w:rsidR="003B4BF0">
        <w:rPr>
          <w:rFonts w:eastAsia="Arial" w:cstheme="minorHAnsi"/>
          <w:color w:val="000000" w:themeColor="text1"/>
        </w:rPr>
        <w:t>between the agent and</w:t>
      </w:r>
      <w:r w:rsidR="003B4BF0" w:rsidRPr="002F620A">
        <w:rPr>
          <w:rFonts w:eastAsia="Arial" w:cstheme="minorHAnsi"/>
          <w:color w:val="000000" w:themeColor="text1"/>
        </w:rPr>
        <w:t xml:space="preserve"> the movement as it unfolds</w:t>
      </w:r>
      <w:r w:rsidR="00983682">
        <w:rPr>
          <w:rFonts w:eastAsia="Arial" w:cstheme="minorHAnsi"/>
          <w:color w:val="000000" w:themeColor="text1"/>
        </w:rPr>
        <w:t>.</w:t>
      </w:r>
      <w:r w:rsidR="003B4BF0" w:rsidRPr="002F620A">
        <w:rPr>
          <w:rFonts w:eastAsia="Arial" w:cstheme="minorHAnsi"/>
          <w:color w:val="000000" w:themeColor="text1"/>
        </w:rPr>
        <w:t xml:space="preserve"> </w:t>
      </w:r>
      <w:r w:rsidR="00983682">
        <w:rPr>
          <w:rFonts w:eastAsia="Arial" w:cstheme="minorHAnsi"/>
          <w:color w:val="000000" w:themeColor="text1"/>
        </w:rPr>
        <w:t xml:space="preserve">Rather, they argue </w:t>
      </w:r>
      <w:r w:rsidR="003B4BF0">
        <w:rPr>
          <w:rFonts w:eastAsia="Arial" w:cstheme="minorHAnsi"/>
          <w:color w:val="000000" w:themeColor="text1"/>
        </w:rPr>
        <w:t>agents</w:t>
      </w:r>
      <w:r w:rsidR="003B4BF0" w:rsidRPr="002F620A">
        <w:rPr>
          <w:rFonts w:eastAsia="Arial" w:cstheme="minorHAnsi"/>
          <w:color w:val="000000" w:themeColor="text1"/>
        </w:rPr>
        <w:t xml:space="preserve"> must </w:t>
      </w:r>
      <w:r w:rsidR="003B4BF0" w:rsidRPr="002F620A">
        <w:rPr>
          <w:rFonts w:eastAsia="Arial" w:cstheme="minorHAnsi"/>
          <w:i/>
          <w:iCs/>
          <w:color w:val="000000" w:themeColor="text1"/>
        </w:rPr>
        <w:t>control</w:t>
      </w:r>
      <w:r w:rsidR="003B4BF0" w:rsidRPr="002F620A">
        <w:rPr>
          <w:rFonts w:eastAsia="Arial" w:cstheme="minorHAnsi"/>
          <w:color w:val="000000" w:themeColor="text1"/>
        </w:rPr>
        <w:t xml:space="preserve"> their movement for it to be an action.</w:t>
      </w:r>
      <w:r w:rsidR="003B4BF0">
        <w:rPr>
          <w:rFonts w:eastAsia="Arial" w:cstheme="minorHAnsi"/>
          <w:color w:val="000000" w:themeColor="text1"/>
        </w:rPr>
        <w:t xml:space="preserve"> The rock climber is not in control of his letting go of the rope, and thereby his letting go is not considered an action. Rather,</w:t>
      </w:r>
      <w:r w:rsidR="00E7638B">
        <w:rPr>
          <w:rFonts w:eastAsia="Arial" w:cstheme="minorHAnsi"/>
          <w:color w:val="000000" w:themeColor="text1"/>
        </w:rPr>
        <w:t xml:space="preserve"> his trembling and subsequent</w:t>
      </w:r>
      <w:r w:rsidR="003B4BF0">
        <w:rPr>
          <w:rFonts w:eastAsia="Arial" w:cstheme="minorHAnsi"/>
          <w:color w:val="000000" w:themeColor="text1"/>
        </w:rPr>
        <w:t xml:space="preserve"> </w:t>
      </w:r>
      <w:r w:rsidR="00E7638B">
        <w:rPr>
          <w:rFonts w:eastAsia="Arial" w:cstheme="minorHAnsi"/>
          <w:color w:val="000000" w:themeColor="text1"/>
        </w:rPr>
        <w:t>letting go of the rope</w:t>
      </w:r>
      <w:r w:rsidR="003B4BF0">
        <w:rPr>
          <w:rFonts w:eastAsia="Arial" w:cstheme="minorHAnsi"/>
          <w:color w:val="000000" w:themeColor="text1"/>
        </w:rPr>
        <w:t xml:space="preserve"> is something that merely happened to him. </w:t>
      </w:r>
      <w:r w:rsidR="00695C9F">
        <w:rPr>
          <w:rFonts w:eastAsia="Arial" w:cstheme="minorHAnsi"/>
          <w:color w:val="000000" w:themeColor="text1"/>
        </w:rPr>
        <w:t>Th</w:t>
      </w:r>
      <w:r w:rsidR="00635986">
        <w:rPr>
          <w:rFonts w:eastAsia="Arial" w:cstheme="minorHAnsi"/>
          <w:color w:val="000000" w:themeColor="text1"/>
        </w:rPr>
        <w:t>ese</w:t>
      </w:r>
      <w:r w:rsidR="00695C9F">
        <w:rPr>
          <w:rFonts w:eastAsia="Arial" w:cstheme="minorHAnsi"/>
          <w:color w:val="000000" w:themeColor="text1"/>
        </w:rPr>
        <w:t xml:space="preserve"> control views, according to which action is agentially controlled movement, ha</w:t>
      </w:r>
      <w:r w:rsidR="00635986">
        <w:rPr>
          <w:rFonts w:eastAsia="Arial" w:cstheme="minorHAnsi"/>
          <w:color w:val="000000" w:themeColor="text1"/>
        </w:rPr>
        <w:t>ve</w:t>
      </w:r>
      <w:r w:rsidR="00695C9F">
        <w:rPr>
          <w:rFonts w:eastAsia="Arial" w:cstheme="minorHAnsi"/>
          <w:color w:val="000000" w:themeColor="text1"/>
        </w:rPr>
        <w:t xml:space="preserve"> made t</w:t>
      </w:r>
      <w:r w:rsidR="74A95805" w:rsidRPr="002F620A">
        <w:rPr>
          <w:rFonts w:eastAsia="Arial" w:cstheme="minorHAnsi"/>
          <w:color w:val="000000" w:themeColor="text1"/>
        </w:rPr>
        <w:t>he challenge of explicating agential control a central issue in action theory</w:t>
      </w:r>
      <w:r w:rsidR="004112B8">
        <w:rPr>
          <w:rFonts w:eastAsia="Arial" w:cstheme="minorHAnsi"/>
          <w:color w:val="000000" w:themeColor="text1"/>
        </w:rPr>
        <w:t xml:space="preserve"> (Frankfurt</w:t>
      </w:r>
      <w:r w:rsidR="00E950EE">
        <w:rPr>
          <w:rFonts w:eastAsia="Arial" w:cstheme="minorHAnsi"/>
          <w:color w:val="000000" w:themeColor="text1"/>
        </w:rPr>
        <w:t>,</w:t>
      </w:r>
      <w:r w:rsidR="004112B8">
        <w:rPr>
          <w:rFonts w:eastAsia="Arial" w:cstheme="minorHAnsi"/>
          <w:color w:val="000000" w:themeColor="text1"/>
        </w:rPr>
        <w:t xml:space="preserve"> 1978)</w:t>
      </w:r>
      <w:r w:rsidR="00FE1B48">
        <w:rPr>
          <w:rFonts w:eastAsia="Arial" w:cstheme="minorHAnsi"/>
          <w:color w:val="000000" w:themeColor="text1"/>
        </w:rPr>
        <w:t>.</w:t>
      </w:r>
      <w:r w:rsidR="74A95805" w:rsidRPr="002F620A">
        <w:rPr>
          <w:rFonts w:eastAsia="Arial" w:cstheme="minorHAnsi"/>
          <w:color w:val="000000" w:themeColor="text1"/>
        </w:rPr>
        <w:t xml:space="preserve"> </w:t>
      </w:r>
    </w:p>
    <w:p w14:paraId="3B5DF342" w14:textId="561E7278" w:rsidR="00B93E5A" w:rsidRPr="002F620A" w:rsidRDefault="00B93E5A" w:rsidP="00FD77E2">
      <w:pPr>
        <w:spacing w:after="240" w:line="240" w:lineRule="auto"/>
        <w:contextualSpacing/>
        <w:rPr>
          <w:rFonts w:cstheme="minorHAnsi"/>
        </w:rPr>
      </w:pPr>
    </w:p>
    <w:p w14:paraId="5526F541" w14:textId="2FB81950" w:rsidR="00B93E5A" w:rsidRPr="00AD5F93" w:rsidRDefault="51D3A407" w:rsidP="00FD77E2">
      <w:pPr>
        <w:pStyle w:val="Heading3"/>
        <w:spacing w:before="0" w:after="240" w:line="240" w:lineRule="auto"/>
        <w:contextualSpacing/>
      </w:pPr>
      <w:r w:rsidRPr="00AD5F93">
        <w:t xml:space="preserve">1.2. </w:t>
      </w:r>
      <w:r w:rsidR="006339EA" w:rsidRPr="00AD5F93">
        <w:tab/>
      </w:r>
      <w:r w:rsidR="43D58588" w:rsidRPr="00AD5F93">
        <w:t>Capacity Views</w:t>
      </w:r>
      <w:r w:rsidR="006339EA" w:rsidRPr="00AD5F93">
        <w:br/>
      </w:r>
    </w:p>
    <w:p w14:paraId="15387DE6" w14:textId="7413B492" w:rsidR="00206DFC" w:rsidRPr="00744A89" w:rsidRDefault="006339EA" w:rsidP="00FD77E2">
      <w:pPr>
        <w:spacing w:after="240" w:line="240" w:lineRule="auto"/>
        <w:contextualSpacing/>
        <w:rPr>
          <w:rFonts w:cstheme="minorHAnsi"/>
        </w:rPr>
      </w:pPr>
      <w:r>
        <w:rPr>
          <w:rFonts w:eastAsia="Arial" w:cstheme="minorHAnsi"/>
          <w:color w:val="000000" w:themeColor="text1"/>
        </w:rPr>
        <w:t>Deviant causal chains show that the causal history of a movement does not settle its action status. In response, m</w:t>
      </w:r>
      <w:r w:rsidR="0035386B" w:rsidRPr="002F620A">
        <w:rPr>
          <w:rFonts w:eastAsia="Arial" w:cstheme="minorHAnsi"/>
          <w:color w:val="000000" w:themeColor="text1"/>
        </w:rPr>
        <w:t xml:space="preserve">ere capacity views </w:t>
      </w:r>
      <w:r>
        <w:rPr>
          <w:rFonts w:eastAsia="Arial" w:cstheme="minorHAnsi"/>
          <w:color w:val="000000" w:themeColor="text1"/>
        </w:rPr>
        <w:t xml:space="preserve">offer an </w:t>
      </w:r>
      <w:r w:rsidR="00B94B44">
        <w:rPr>
          <w:rFonts w:eastAsia="Arial" w:cstheme="minorHAnsi"/>
          <w:color w:val="000000" w:themeColor="text1"/>
        </w:rPr>
        <w:t xml:space="preserve">alternative, noncausal </w:t>
      </w:r>
      <w:r>
        <w:rPr>
          <w:rFonts w:eastAsia="Arial" w:cstheme="minorHAnsi"/>
          <w:color w:val="000000" w:themeColor="text1"/>
        </w:rPr>
        <w:t>explanation of agentially controlled action</w:t>
      </w:r>
      <w:r w:rsidR="0035386B" w:rsidRPr="002F620A">
        <w:rPr>
          <w:rFonts w:eastAsia="Arial" w:cstheme="minorHAnsi"/>
          <w:color w:val="000000" w:themeColor="text1"/>
        </w:rPr>
        <w:t xml:space="preserve">. </w:t>
      </w:r>
      <w:r w:rsidR="00B017B9" w:rsidRPr="002F620A">
        <w:rPr>
          <w:rFonts w:eastAsia="Arial" w:cstheme="minorHAnsi"/>
          <w:color w:val="000000" w:themeColor="text1"/>
        </w:rPr>
        <w:t xml:space="preserve">On this view, what matters is not </w:t>
      </w:r>
      <w:r w:rsidR="00B017B9">
        <w:rPr>
          <w:rFonts w:eastAsia="Arial" w:cstheme="minorHAnsi"/>
          <w:color w:val="000000" w:themeColor="text1"/>
        </w:rPr>
        <w:t>the actual intervention</w:t>
      </w:r>
      <w:r w:rsidR="00B017B9" w:rsidRPr="002F620A">
        <w:rPr>
          <w:rFonts w:eastAsia="Arial" w:cstheme="minorHAnsi"/>
          <w:color w:val="000000" w:themeColor="text1"/>
        </w:rPr>
        <w:t xml:space="preserve">, but </w:t>
      </w:r>
      <w:r w:rsidR="00B017B9" w:rsidRPr="00146B82">
        <w:rPr>
          <w:rFonts w:eastAsia="Arial" w:cstheme="minorHAnsi"/>
          <w:i/>
          <w:iCs/>
          <w:color w:val="000000" w:themeColor="text1"/>
        </w:rPr>
        <w:t>whether an intervention could have taken place if necessary</w:t>
      </w:r>
      <w:r w:rsidR="00B017B9" w:rsidRPr="002F620A">
        <w:rPr>
          <w:rFonts w:eastAsia="Arial" w:cstheme="minorHAnsi"/>
          <w:color w:val="000000" w:themeColor="text1"/>
        </w:rPr>
        <w:t xml:space="preserve">. </w:t>
      </w:r>
      <w:r w:rsidR="00146B82">
        <w:rPr>
          <w:rFonts w:eastAsia="Arial" w:cstheme="minorHAnsi"/>
          <w:color w:val="000000" w:themeColor="text1"/>
        </w:rPr>
        <w:t>T</w:t>
      </w:r>
      <w:r w:rsidR="0035386B" w:rsidRPr="002F620A">
        <w:rPr>
          <w:rFonts w:eastAsia="Arial" w:cstheme="minorHAnsi"/>
          <w:color w:val="000000" w:themeColor="text1"/>
        </w:rPr>
        <w:t xml:space="preserve">he ability to intervene in the movement, if it becomes required to achieve success, is sufficient </w:t>
      </w:r>
      <w:r w:rsidR="00E03056">
        <w:rPr>
          <w:rFonts w:eastAsia="Arial" w:cstheme="minorHAnsi"/>
          <w:color w:val="000000" w:themeColor="text1"/>
        </w:rPr>
        <w:t>to speak of control over a movement</w:t>
      </w:r>
      <w:r w:rsidR="0035386B" w:rsidRPr="002F620A">
        <w:rPr>
          <w:rFonts w:eastAsia="Arial" w:cstheme="minorHAnsi"/>
          <w:color w:val="000000" w:themeColor="text1"/>
        </w:rPr>
        <w:t xml:space="preserve"> (Frankfurt, 1978; Zhu, 2004; Di Nucci, 2013; Levy, 2013).</w:t>
      </w:r>
      <w:r w:rsidR="00E03056">
        <w:rPr>
          <w:rFonts w:eastAsia="Arial" w:cstheme="minorHAnsi"/>
          <w:color w:val="000000" w:themeColor="text1"/>
        </w:rPr>
        <w:t xml:space="preserve"> This eliminates the need for </w:t>
      </w:r>
      <w:r w:rsidR="001F6359">
        <w:rPr>
          <w:rFonts w:eastAsia="Arial" w:cstheme="minorHAnsi"/>
          <w:color w:val="000000" w:themeColor="text1"/>
        </w:rPr>
        <w:t xml:space="preserve">a </w:t>
      </w:r>
      <w:r w:rsidR="00E03056">
        <w:rPr>
          <w:rFonts w:eastAsia="Arial" w:cstheme="minorHAnsi"/>
          <w:color w:val="000000" w:themeColor="text1"/>
        </w:rPr>
        <w:t xml:space="preserve">causal </w:t>
      </w:r>
      <w:r w:rsidR="001F6359">
        <w:rPr>
          <w:rFonts w:eastAsia="Arial" w:cstheme="minorHAnsi"/>
          <w:color w:val="000000" w:themeColor="text1"/>
        </w:rPr>
        <w:t>story</w:t>
      </w:r>
      <w:r w:rsidR="00E03056">
        <w:rPr>
          <w:rFonts w:eastAsia="Arial" w:cstheme="minorHAnsi"/>
          <w:color w:val="000000" w:themeColor="text1"/>
        </w:rPr>
        <w:t xml:space="preserve"> in the resultant picture of control, as Frankfurt explains in his discussion of purposive (i.e.</w:t>
      </w:r>
      <w:r w:rsidR="00683D60">
        <w:rPr>
          <w:rFonts w:eastAsia="Arial" w:cstheme="minorHAnsi"/>
          <w:color w:val="000000" w:themeColor="text1"/>
        </w:rPr>
        <w:t>,</w:t>
      </w:r>
      <w:r w:rsidR="00E03056">
        <w:rPr>
          <w:rFonts w:eastAsia="Arial" w:cstheme="minorHAnsi"/>
          <w:color w:val="000000" w:themeColor="text1"/>
        </w:rPr>
        <w:t xml:space="preserve"> controlled) behavior</w:t>
      </w:r>
      <w:r w:rsidR="00C462A4">
        <w:rPr>
          <w:rFonts w:eastAsia="Arial" w:cstheme="minorHAnsi"/>
          <w:color w:val="000000" w:themeColor="text1"/>
        </w:rPr>
        <w:t>:</w:t>
      </w:r>
    </w:p>
    <w:p w14:paraId="586C5753" w14:textId="77777777" w:rsidR="00115C40" w:rsidRDefault="00115C40" w:rsidP="00FD77E2">
      <w:pPr>
        <w:spacing w:after="240" w:line="240" w:lineRule="auto"/>
        <w:ind w:left="720"/>
        <w:contextualSpacing/>
        <w:rPr>
          <w:rFonts w:cstheme="minorHAnsi"/>
        </w:rPr>
      </w:pPr>
    </w:p>
    <w:p w14:paraId="1E7D4E54" w14:textId="6FC0F462" w:rsidR="00206DFC" w:rsidRPr="002F620A" w:rsidRDefault="0025770D" w:rsidP="00FD77E2">
      <w:pPr>
        <w:spacing w:after="240" w:line="240" w:lineRule="auto"/>
        <w:ind w:left="720"/>
        <w:contextualSpacing/>
        <w:rPr>
          <w:rFonts w:cstheme="minorHAnsi"/>
        </w:rPr>
      </w:pPr>
      <w:r>
        <w:rPr>
          <w:rFonts w:cstheme="minorHAnsi"/>
        </w:rPr>
        <w:t>“</w:t>
      </w:r>
      <w:r w:rsidRPr="0025770D">
        <w:rPr>
          <w:rFonts w:cstheme="minorHAnsi"/>
        </w:rPr>
        <w:t>Behavior is purposive when its course is subject to adjustments which compensate for the effects of forces which would otherwise interfere with the course of the behaviour, and when the occurrence of these adjustments is not explainable by what explains the state of affairs that elicits them. The behaviour is in that case under the guidance of an independent causal mechanism, whose readiness to bring about compensatory adjustments tends to ensure that the behaviour is accomplished.</w:t>
      </w:r>
      <w:r w:rsidR="00683D60">
        <w:rPr>
          <w:rFonts w:cstheme="minorHAnsi"/>
        </w:rPr>
        <w:t xml:space="preserve"> [</w:t>
      </w:r>
      <w:r w:rsidR="000C5967">
        <w:rPr>
          <w:rFonts w:cstheme="minorHAnsi"/>
        </w:rPr>
        <w:t>…</w:t>
      </w:r>
      <w:r w:rsidR="00683D60">
        <w:rPr>
          <w:rFonts w:cstheme="minorHAnsi"/>
        </w:rPr>
        <w:t>]</w:t>
      </w:r>
      <w:r w:rsidR="0087179D">
        <w:t xml:space="preserve"> </w:t>
      </w:r>
      <w:r w:rsidR="00683D60">
        <w:t>T</w:t>
      </w:r>
      <w:r w:rsidR="000C5967">
        <w:t>he causal mechanisms which stand rea</w:t>
      </w:r>
      <w:r w:rsidR="0087179D">
        <w:t>dy</w:t>
      </w:r>
      <w:r w:rsidR="00FB570E">
        <w:t xml:space="preserve"> to affect the course of a bodily movement may never have occasion to do so; for no negative feedback of th</w:t>
      </w:r>
      <w:r w:rsidR="00F54985">
        <w:t>e</w:t>
      </w:r>
      <w:r w:rsidR="00FB570E">
        <w:t xml:space="preserve"> sort tha</w:t>
      </w:r>
      <w:r w:rsidR="00F54985">
        <w:t>t would trigger their compensatory activity may occur</w:t>
      </w:r>
      <w:r w:rsidR="006D3164">
        <w:t>. The behavior is purposive not because results from causes of a certain kind, but because it would be affected by certain causes if the accomplishment of its course were to be jeopardized</w:t>
      </w:r>
      <w:r>
        <w:rPr>
          <w:rFonts w:cstheme="minorHAnsi"/>
        </w:rPr>
        <w:t>”</w:t>
      </w:r>
      <w:r w:rsidR="0037768F">
        <w:rPr>
          <w:rFonts w:cstheme="minorHAnsi"/>
        </w:rPr>
        <w:t xml:space="preserve"> (Frankfurt 1978, p.160)</w:t>
      </w:r>
    </w:p>
    <w:p w14:paraId="71F148EA" w14:textId="502B7F85" w:rsidR="00B93E5A" w:rsidRDefault="00B93E5A" w:rsidP="00FD77E2">
      <w:pPr>
        <w:spacing w:after="240" w:line="240" w:lineRule="auto"/>
        <w:contextualSpacing/>
        <w:rPr>
          <w:rFonts w:cstheme="minorHAnsi"/>
        </w:rPr>
      </w:pPr>
    </w:p>
    <w:p w14:paraId="69F14E22" w14:textId="037EE051" w:rsidR="00B93E5A" w:rsidRPr="002F620A" w:rsidRDefault="00B33F3C" w:rsidP="00FD77E2">
      <w:pPr>
        <w:spacing w:after="240" w:line="240" w:lineRule="auto"/>
        <w:contextualSpacing/>
      </w:pPr>
      <w:r>
        <w:t>Explaining</w:t>
      </w:r>
      <w:r w:rsidR="008A565C" w:rsidRPr="17B6B401">
        <w:t xml:space="preserve"> whether a movement is an action requires more than just establishing that it was a controlled movement</w:t>
      </w:r>
      <w:r w:rsidR="002047DC" w:rsidRPr="17B6B401">
        <w:t>.</w:t>
      </w:r>
      <w:r w:rsidR="00F86164" w:rsidRPr="17B6B401">
        <w:t xml:space="preserve"> </w:t>
      </w:r>
      <w:r w:rsidR="002047DC" w:rsidRPr="17B6B401">
        <w:t>S</w:t>
      </w:r>
      <w:r w:rsidR="00F86164" w:rsidRPr="17B6B401">
        <w:t>ome mere behaviors are controlled by bodily subsystems</w:t>
      </w:r>
      <w:r w:rsidR="00334E01" w:rsidRPr="17B6B401">
        <w:t>, such as the dilation of your pupils</w:t>
      </w:r>
      <w:r w:rsidR="00ED0A8E" w:rsidRPr="17B6B401">
        <w:t>.</w:t>
      </w:r>
      <w:r w:rsidR="008A565C" w:rsidRPr="17B6B401">
        <w:t xml:space="preserve"> </w:t>
      </w:r>
      <w:r w:rsidR="00F86164" w:rsidRPr="17B6B401">
        <w:t>Action requires</w:t>
      </w:r>
      <w:r w:rsidR="008A565C" w:rsidRPr="17B6B401">
        <w:t xml:space="preserve"> </w:t>
      </w:r>
      <w:r w:rsidR="002047DC" w:rsidRPr="17B6B401">
        <w:t>that it is the</w:t>
      </w:r>
      <w:r w:rsidR="008A565C" w:rsidRPr="17B6B401">
        <w:t xml:space="preserve"> agent </w:t>
      </w:r>
      <w:r w:rsidR="002047DC" w:rsidRPr="17B6B401">
        <w:t>who</w:t>
      </w:r>
      <w:r w:rsidR="00F86164" w:rsidRPr="17B6B401">
        <w:t xml:space="preserve"> control</w:t>
      </w:r>
      <w:r w:rsidR="002047DC" w:rsidRPr="17B6B401">
        <w:t>s</w:t>
      </w:r>
      <w:r w:rsidR="008A565C" w:rsidRPr="17B6B401">
        <w:t xml:space="preserve"> the movement, as </w:t>
      </w:r>
      <w:r w:rsidR="006339EA" w:rsidRPr="17B6B401">
        <w:t>all control views agree</w:t>
      </w:r>
      <w:r w:rsidR="008A565C" w:rsidRPr="17B6B401">
        <w:t>.</w:t>
      </w:r>
      <w:r w:rsidR="009A3F74" w:rsidRPr="17B6B401">
        <w:rPr>
          <w:rStyle w:val="FootnoteReference"/>
        </w:rPr>
        <w:footnoteReference w:id="3"/>
      </w:r>
      <w:r w:rsidR="00ED0A8E" w:rsidRPr="17B6B401">
        <w:t xml:space="preserve"> </w:t>
      </w:r>
      <w:r w:rsidR="006339EA" w:rsidRPr="17B6B401">
        <w:t>Mere capacity views take the existence of an agential mechanism that has the capacity to intervene to be sufficient to consider a</w:t>
      </w:r>
      <w:r w:rsidR="00C31AD8" w:rsidRPr="17B6B401">
        <w:t xml:space="preserve"> movement</w:t>
      </w:r>
      <w:r w:rsidR="009C46AE">
        <w:t xml:space="preserve"> in which it could intervene</w:t>
      </w:r>
      <w:r w:rsidR="00C31AD8" w:rsidRPr="17B6B401">
        <w:t xml:space="preserve"> agentially controlled action</w:t>
      </w:r>
      <w:r w:rsidR="0078185D" w:rsidRPr="17B6B401">
        <w:t>.</w:t>
      </w:r>
      <w:r w:rsidR="00E7475D">
        <w:t xml:space="preserve"> Some disagreement persists on </w:t>
      </w:r>
      <w:r w:rsidR="00BB181E">
        <w:t xml:space="preserve">the exact nature of the agential mechanism. Throughout </w:t>
      </w:r>
      <w:r w:rsidR="00837A91">
        <w:t>my discussion of mere capacity views, I will hence remain agnostic on this</w:t>
      </w:r>
      <w:r w:rsidR="0075457D">
        <w:t>. Instead, I rely on examples that invoke an agential intervention, thereby presupposing the activity of whatever agential mechanism is the correct one</w:t>
      </w:r>
      <w:r w:rsidR="00837A91">
        <w:t>.</w:t>
      </w:r>
      <w:r w:rsidR="00394463" w:rsidRPr="17B6B401">
        <w:t xml:space="preserve"> </w:t>
      </w:r>
      <w:r w:rsidR="74A95805" w:rsidRPr="17B6B401">
        <w:rPr>
          <w:rFonts w:eastAsia="Arial"/>
          <w:color w:val="000000" w:themeColor="text1"/>
        </w:rPr>
        <w:t>Frankfurt</w:t>
      </w:r>
      <w:r w:rsidR="00347887" w:rsidRPr="17B6B401">
        <w:rPr>
          <w:rFonts w:eastAsia="Arial"/>
          <w:color w:val="000000" w:themeColor="text1"/>
        </w:rPr>
        <w:t xml:space="preserve"> presents</w:t>
      </w:r>
      <w:r w:rsidR="0075457D">
        <w:rPr>
          <w:rFonts w:eastAsia="Arial"/>
          <w:color w:val="000000" w:themeColor="text1"/>
        </w:rPr>
        <w:t xml:space="preserve"> us with such an example when he introduces</w:t>
      </w:r>
      <w:r w:rsidR="00347887" w:rsidRPr="17B6B401">
        <w:rPr>
          <w:rFonts w:eastAsia="Arial"/>
          <w:color w:val="000000" w:themeColor="text1"/>
        </w:rPr>
        <w:t xml:space="preserve"> a canonical case</w:t>
      </w:r>
      <w:r w:rsidR="74A95805" w:rsidRPr="17B6B401">
        <w:rPr>
          <w:rFonts w:eastAsia="Arial"/>
          <w:color w:val="000000" w:themeColor="text1"/>
        </w:rPr>
        <w:t xml:space="preserve"> </w:t>
      </w:r>
      <w:r w:rsidR="006339EA" w:rsidRPr="17B6B401">
        <w:rPr>
          <w:rFonts w:eastAsia="Arial"/>
          <w:color w:val="000000" w:themeColor="text1"/>
        </w:rPr>
        <w:t xml:space="preserve">of </w:t>
      </w:r>
      <w:r w:rsidR="00ED6BAA" w:rsidRPr="17B6B401">
        <w:rPr>
          <w:rFonts w:eastAsia="Arial"/>
          <w:color w:val="000000" w:themeColor="text1"/>
        </w:rPr>
        <w:t>agentially controlled action</w:t>
      </w:r>
      <w:r w:rsidR="006339EA" w:rsidRPr="17B6B401">
        <w:rPr>
          <w:rFonts w:eastAsia="Arial"/>
          <w:color w:val="000000" w:themeColor="text1"/>
        </w:rPr>
        <w:t xml:space="preserve"> without causation </w:t>
      </w:r>
      <w:r w:rsidR="74A95805" w:rsidRPr="17B6B401">
        <w:rPr>
          <w:rFonts w:eastAsia="Arial"/>
          <w:color w:val="000000" w:themeColor="text1"/>
        </w:rPr>
        <w:t xml:space="preserve">in his discussion of </w:t>
      </w:r>
      <w:r w:rsidR="00347887" w:rsidRPr="17B6B401">
        <w:rPr>
          <w:rFonts w:eastAsia="Arial"/>
          <w:color w:val="000000" w:themeColor="text1"/>
        </w:rPr>
        <w:t>the downhill driver</w:t>
      </w:r>
      <w:r w:rsidR="74A95805" w:rsidRPr="17B6B401">
        <w:rPr>
          <w:rFonts w:eastAsia="Arial"/>
          <w:color w:val="000000" w:themeColor="text1"/>
        </w:rPr>
        <w:t xml:space="preserve"> (Frankfurt, 1978).</w:t>
      </w:r>
      <w:r w:rsidR="009D6B77" w:rsidRPr="002F620A">
        <w:rPr>
          <w:rFonts w:cstheme="minorHAnsi"/>
        </w:rPr>
        <w:br/>
      </w:r>
    </w:p>
    <w:p w14:paraId="3B872245" w14:textId="3F62AEE0" w:rsidR="00B93E5A" w:rsidRPr="002F620A" w:rsidRDefault="74A95805" w:rsidP="00FD77E2">
      <w:pPr>
        <w:spacing w:after="240" w:line="240" w:lineRule="auto"/>
        <w:contextualSpacing/>
        <w:rPr>
          <w:rFonts w:cstheme="minorHAnsi"/>
        </w:rPr>
      </w:pPr>
      <w:r w:rsidRPr="002F620A">
        <w:rPr>
          <w:rFonts w:eastAsia="Arial" w:cstheme="minorHAnsi"/>
          <w:b/>
          <w:bCs/>
          <w:color w:val="000000" w:themeColor="text1"/>
        </w:rPr>
        <w:lastRenderedPageBreak/>
        <w:t>Downhill Driver</w:t>
      </w:r>
      <w:r w:rsidRPr="002F620A">
        <w:rPr>
          <w:rFonts w:eastAsia="Arial" w:cstheme="minorHAnsi"/>
          <w:color w:val="000000" w:themeColor="text1"/>
        </w:rPr>
        <w:t>: A driver is going downhill in her car. She is perfectly satisfied with the current speed and trajectory, which will ensure she arrives safely at her downhill destination, as intended. She decides not to intervene, and indeed does successfully arrive at her destination.</w:t>
      </w:r>
      <w:r w:rsidR="009D6B77" w:rsidRPr="002F620A">
        <w:rPr>
          <w:rFonts w:cstheme="minorHAnsi"/>
        </w:rPr>
        <w:br/>
      </w:r>
    </w:p>
    <w:p w14:paraId="44A24682" w14:textId="75F7FF94" w:rsidR="008565F2" w:rsidRPr="008565F2" w:rsidRDefault="74A95805" w:rsidP="00FD77E2">
      <w:pPr>
        <w:spacing w:after="240" w:line="240" w:lineRule="auto"/>
        <w:contextualSpacing/>
        <w:rPr>
          <w:rFonts w:eastAsia="Arial"/>
          <w:color w:val="000000" w:themeColor="text1"/>
        </w:rPr>
      </w:pPr>
      <w:r w:rsidRPr="17B6B401">
        <w:rPr>
          <w:rFonts w:eastAsia="Arial"/>
          <w:color w:val="000000" w:themeColor="text1"/>
        </w:rPr>
        <w:t>Is the downhill driver in control of her driving</w:t>
      </w:r>
      <w:r w:rsidR="00E062A7" w:rsidRPr="17B6B401">
        <w:rPr>
          <w:rFonts w:eastAsia="Arial"/>
          <w:color w:val="000000" w:themeColor="text1"/>
        </w:rPr>
        <w:t>, and thereby acting</w:t>
      </w:r>
      <w:r w:rsidRPr="17B6B401">
        <w:rPr>
          <w:rFonts w:eastAsia="Arial"/>
          <w:color w:val="000000" w:themeColor="text1"/>
        </w:rPr>
        <w:t xml:space="preserve">? </w:t>
      </w:r>
      <w:r w:rsidR="00C31AD8" w:rsidRPr="17B6B401">
        <w:rPr>
          <w:rFonts w:eastAsia="Arial"/>
          <w:color w:val="000000" w:themeColor="text1"/>
        </w:rPr>
        <w:t>S</w:t>
      </w:r>
      <w:r w:rsidR="00F96CD8" w:rsidRPr="17B6B401">
        <w:rPr>
          <w:rFonts w:eastAsia="Arial"/>
          <w:color w:val="000000" w:themeColor="text1"/>
        </w:rPr>
        <w:t xml:space="preserve">he is not </w:t>
      </w:r>
      <w:r w:rsidR="00C31AD8" w:rsidRPr="17B6B401">
        <w:rPr>
          <w:rFonts w:eastAsia="Arial"/>
          <w:color w:val="000000" w:themeColor="text1"/>
        </w:rPr>
        <w:t xml:space="preserve">causally </w:t>
      </w:r>
      <w:r w:rsidR="00F96CD8" w:rsidRPr="17B6B401">
        <w:rPr>
          <w:rFonts w:eastAsia="Arial"/>
          <w:color w:val="000000" w:themeColor="text1"/>
        </w:rPr>
        <w:t>intervening</w:t>
      </w:r>
      <w:r w:rsidR="00CE2911" w:rsidRPr="17B6B401">
        <w:rPr>
          <w:rFonts w:eastAsia="Arial"/>
          <w:color w:val="000000" w:themeColor="text1"/>
        </w:rPr>
        <w:t xml:space="preserve">. </w:t>
      </w:r>
      <w:r w:rsidRPr="17B6B401">
        <w:rPr>
          <w:rFonts w:eastAsia="Arial"/>
          <w:color w:val="000000" w:themeColor="text1"/>
        </w:rPr>
        <w:t xml:space="preserve">In fact, one can suppose that hitting the gas or brakes, or steering the wheel, would have made her </w:t>
      </w:r>
      <w:r w:rsidRPr="17B6B401">
        <w:rPr>
          <w:rFonts w:eastAsia="Arial"/>
          <w:i/>
          <w:color w:val="000000" w:themeColor="text1"/>
        </w:rPr>
        <w:t>less likely</w:t>
      </w:r>
      <w:r w:rsidRPr="17B6B401">
        <w:rPr>
          <w:rFonts w:eastAsia="Arial"/>
          <w:color w:val="000000" w:themeColor="text1"/>
        </w:rPr>
        <w:t xml:space="preserve"> to arrive at the destination.</w:t>
      </w:r>
      <w:r w:rsidR="00B634EB" w:rsidRPr="17B6B401">
        <w:rPr>
          <w:rFonts w:eastAsia="Arial"/>
          <w:color w:val="000000" w:themeColor="text1"/>
        </w:rPr>
        <w:t xml:space="preserve"> Whereas deviant causal chains such as the nervous climber show that the causal history of an event is not sufficient to establish that the event is an action, the downhill driver case goes further. It suggests that even as the movement unfolds, no causal intervention may be needed to render the event an </w:t>
      </w:r>
      <w:r w:rsidR="002E1B62" w:rsidRPr="17B6B401">
        <w:rPr>
          <w:rFonts w:eastAsia="Arial"/>
          <w:color w:val="000000" w:themeColor="text1"/>
        </w:rPr>
        <w:t>agentially controlled action</w:t>
      </w:r>
      <w:r w:rsidR="00B634EB" w:rsidRPr="17B6B401">
        <w:rPr>
          <w:rFonts w:eastAsia="Arial"/>
          <w:color w:val="000000" w:themeColor="text1"/>
        </w:rPr>
        <w:t>.</w:t>
      </w:r>
      <w:r w:rsidRPr="17B6B401">
        <w:rPr>
          <w:rFonts w:eastAsia="Arial"/>
          <w:color w:val="000000" w:themeColor="text1"/>
        </w:rPr>
        <w:t xml:space="preserve"> Frankfurt argues that what matters </w:t>
      </w:r>
      <w:r w:rsidR="15F25850" w:rsidRPr="17B6B401">
        <w:rPr>
          <w:rFonts w:eastAsia="Arial"/>
          <w:color w:val="000000" w:themeColor="text1"/>
        </w:rPr>
        <w:t>for</w:t>
      </w:r>
      <w:r w:rsidRPr="17B6B401">
        <w:rPr>
          <w:rFonts w:eastAsia="Arial"/>
          <w:color w:val="000000" w:themeColor="text1"/>
        </w:rPr>
        <w:t xml:space="preserve"> both control and action is not a causal story</w:t>
      </w:r>
      <w:r w:rsidR="5CE0DB9A" w:rsidRPr="17B6B401">
        <w:rPr>
          <w:rFonts w:eastAsia="Arial"/>
          <w:color w:val="000000" w:themeColor="text1"/>
        </w:rPr>
        <w:t>,</w:t>
      </w:r>
      <w:r w:rsidRPr="17B6B401">
        <w:rPr>
          <w:rFonts w:eastAsia="Arial"/>
          <w:color w:val="000000" w:themeColor="text1"/>
        </w:rPr>
        <w:t xml:space="preserve"> but a counterfactual one: the driver was ready to </w:t>
      </w:r>
      <w:r w:rsidR="00951B4B" w:rsidRPr="17B6B401">
        <w:rPr>
          <w:rFonts w:eastAsia="Arial"/>
          <w:color w:val="000000" w:themeColor="text1"/>
        </w:rPr>
        <w:t>intervene if</w:t>
      </w:r>
      <w:r w:rsidRPr="17B6B401">
        <w:rPr>
          <w:rFonts w:eastAsia="Arial"/>
          <w:color w:val="000000" w:themeColor="text1"/>
        </w:rPr>
        <w:t xml:space="preserve"> </w:t>
      </w:r>
      <w:r w:rsidR="00C81781" w:rsidRPr="17B6B401">
        <w:rPr>
          <w:rFonts w:eastAsia="Arial"/>
          <w:color w:val="000000" w:themeColor="text1"/>
        </w:rPr>
        <w:t>it became</w:t>
      </w:r>
      <w:r w:rsidRPr="17B6B401">
        <w:rPr>
          <w:rFonts w:eastAsia="Arial"/>
          <w:color w:val="000000" w:themeColor="text1"/>
        </w:rPr>
        <w:t xml:space="preserve"> necessary to do so. </w:t>
      </w:r>
      <w:r w:rsidR="00851C96" w:rsidRPr="17B6B401">
        <w:rPr>
          <w:rFonts w:eastAsia="Arial"/>
          <w:color w:val="000000" w:themeColor="text1"/>
        </w:rPr>
        <w:t>Hence, he takes the driver to be acting: an intuitive result.</w:t>
      </w:r>
      <w:r w:rsidR="00112501" w:rsidRPr="17B6B401">
        <w:rPr>
          <w:rStyle w:val="FootnoteReference"/>
          <w:rFonts w:eastAsia="Arial"/>
          <w:color w:val="000000" w:themeColor="text1"/>
        </w:rPr>
        <w:footnoteReference w:id="4"/>
      </w:r>
      <w:r w:rsidRPr="17B6B401">
        <w:rPr>
          <w:rFonts w:eastAsia="Arial"/>
          <w:color w:val="000000" w:themeColor="text1"/>
        </w:rPr>
        <w:t xml:space="preserve"> </w:t>
      </w:r>
      <w:r w:rsidR="00683D60" w:rsidRPr="17B6B401">
        <w:rPr>
          <w:rFonts w:eastAsia="Arial"/>
          <w:color w:val="000000" w:themeColor="text1"/>
        </w:rPr>
        <w:t>The resulting picture of agentially controlled action is as follows:</w:t>
      </w:r>
    </w:p>
    <w:p w14:paraId="66AA6769" w14:textId="77777777" w:rsidR="00837311" w:rsidRDefault="00837311" w:rsidP="00FD77E2">
      <w:pPr>
        <w:spacing w:after="240" w:line="240" w:lineRule="auto"/>
        <w:contextualSpacing/>
        <w:rPr>
          <w:rFonts w:eastAsia="Arial"/>
          <w:b/>
          <w:color w:val="000000" w:themeColor="text1"/>
        </w:rPr>
      </w:pPr>
    </w:p>
    <w:p w14:paraId="5AC2B730" w14:textId="630C3717" w:rsidR="008905B3" w:rsidRDefault="74A95805" w:rsidP="00FD77E2">
      <w:pPr>
        <w:spacing w:after="240" w:line="240" w:lineRule="auto"/>
        <w:contextualSpacing/>
      </w:pPr>
      <w:r w:rsidRPr="17B6B401">
        <w:rPr>
          <w:rFonts w:eastAsia="Arial"/>
          <w:b/>
          <w:color w:val="000000" w:themeColor="text1"/>
        </w:rPr>
        <w:t>Capacity to guide</w:t>
      </w:r>
      <w:r w:rsidRPr="17B6B401">
        <w:rPr>
          <w:rFonts w:eastAsia="Arial"/>
          <w:color w:val="000000" w:themeColor="text1"/>
        </w:rPr>
        <w:t>: A movement is agential</w:t>
      </w:r>
      <w:r w:rsidR="00980E9D" w:rsidRPr="17B6B401">
        <w:rPr>
          <w:rFonts w:eastAsia="Arial"/>
          <w:color w:val="000000" w:themeColor="text1"/>
        </w:rPr>
        <w:t>ly</w:t>
      </w:r>
      <w:r w:rsidRPr="17B6B401">
        <w:rPr>
          <w:rFonts w:eastAsia="Arial"/>
          <w:color w:val="000000" w:themeColor="text1"/>
        </w:rPr>
        <w:t xml:space="preserve"> control</w:t>
      </w:r>
      <w:r w:rsidR="00980E9D" w:rsidRPr="17B6B401">
        <w:rPr>
          <w:rFonts w:eastAsia="Arial"/>
          <w:color w:val="000000" w:themeColor="text1"/>
        </w:rPr>
        <w:t>led action</w:t>
      </w:r>
      <w:r w:rsidRPr="17B6B401">
        <w:rPr>
          <w:rFonts w:eastAsia="Arial"/>
          <w:color w:val="000000" w:themeColor="text1"/>
        </w:rPr>
        <w:t xml:space="preserve"> iff the agent has the capacity to intervene in the movement in a way that makes success more </w:t>
      </w:r>
      <w:r w:rsidR="00951B4B" w:rsidRPr="17B6B401">
        <w:rPr>
          <w:rFonts w:eastAsia="Arial"/>
          <w:color w:val="000000" w:themeColor="text1"/>
        </w:rPr>
        <w:t>likely if</w:t>
      </w:r>
      <w:r w:rsidRPr="17B6B401">
        <w:rPr>
          <w:rFonts w:eastAsia="Arial"/>
          <w:color w:val="000000" w:themeColor="text1"/>
        </w:rPr>
        <w:t xml:space="preserve"> the success of the movement </w:t>
      </w:r>
      <w:r w:rsidR="003B0067" w:rsidRPr="17B6B401">
        <w:rPr>
          <w:rFonts w:eastAsia="Arial"/>
          <w:color w:val="000000" w:themeColor="text1"/>
        </w:rPr>
        <w:t xml:space="preserve">is </w:t>
      </w:r>
      <w:r w:rsidRPr="17B6B401">
        <w:rPr>
          <w:rFonts w:eastAsia="Arial"/>
          <w:color w:val="000000" w:themeColor="text1"/>
        </w:rPr>
        <w:t xml:space="preserve">otherwise </w:t>
      </w:r>
      <w:r w:rsidR="003B0067" w:rsidRPr="17B6B401">
        <w:rPr>
          <w:rFonts w:eastAsia="Arial"/>
          <w:color w:val="000000" w:themeColor="text1"/>
        </w:rPr>
        <w:t xml:space="preserve">under threat of becoming </w:t>
      </w:r>
      <w:r w:rsidRPr="17B6B401">
        <w:rPr>
          <w:rFonts w:eastAsia="Arial"/>
          <w:color w:val="000000" w:themeColor="text1"/>
        </w:rPr>
        <w:t>jeopardized.</w:t>
      </w:r>
    </w:p>
    <w:p w14:paraId="706E7BD6" w14:textId="77777777" w:rsidR="00FD77E2" w:rsidRPr="00FD77E2" w:rsidRDefault="00FD77E2" w:rsidP="00FD77E2">
      <w:pPr>
        <w:spacing w:after="240" w:line="240" w:lineRule="auto"/>
        <w:contextualSpacing/>
      </w:pPr>
    </w:p>
    <w:p w14:paraId="48F50800" w14:textId="575BA495" w:rsidR="008905B3" w:rsidRDefault="00980E9D" w:rsidP="00FD77E2">
      <w:pPr>
        <w:spacing w:after="240" w:line="240" w:lineRule="auto"/>
        <w:contextualSpacing/>
        <w:rPr>
          <w:rFonts w:cstheme="minorHAnsi"/>
        </w:rPr>
      </w:pPr>
      <w:r>
        <w:rPr>
          <w:rFonts w:cstheme="minorHAnsi"/>
        </w:rPr>
        <w:t>Zhu (2004) and Steward (20</w:t>
      </w:r>
      <w:r w:rsidR="002014EF">
        <w:rPr>
          <w:rFonts w:cstheme="minorHAnsi"/>
        </w:rPr>
        <w:t xml:space="preserve">12) both develop such a view further. Zhu considers possible responses to the downhill driver case that try to reintroduce a causal story, </w:t>
      </w:r>
      <w:r w:rsidR="009E334C">
        <w:rPr>
          <w:rFonts w:cstheme="minorHAnsi"/>
        </w:rPr>
        <w:t>particularly</w:t>
      </w:r>
      <w:r w:rsidR="002014EF">
        <w:rPr>
          <w:rFonts w:cstheme="minorHAnsi"/>
        </w:rPr>
        <w:t xml:space="preserve"> Mele’s suggestion that a standing intention causally sustains the downhill drive as it unfolds</w:t>
      </w:r>
      <w:r w:rsidR="00ED5C8D">
        <w:rPr>
          <w:rFonts w:cstheme="minorHAnsi"/>
        </w:rPr>
        <w:t xml:space="preserve"> (Mele 1997)</w:t>
      </w:r>
      <w:r w:rsidR="002014EF">
        <w:rPr>
          <w:rFonts w:cstheme="minorHAnsi"/>
        </w:rPr>
        <w:t xml:space="preserve">. </w:t>
      </w:r>
      <w:r w:rsidR="00683D60">
        <w:rPr>
          <w:rFonts w:cstheme="minorHAnsi"/>
        </w:rPr>
        <w:t>Zhu</w:t>
      </w:r>
      <w:r w:rsidR="00400146">
        <w:rPr>
          <w:rFonts w:cstheme="minorHAnsi"/>
        </w:rPr>
        <w:t xml:space="preserve"> rejects </w:t>
      </w:r>
      <w:r w:rsidR="00683D60">
        <w:rPr>
          <w:rFonts w:cstheme="minorHAnsi"/>
        </w:rPr>
        <w:t>Mele’s</w:t>
      </w:r>
      <w:r w:rsidR="00400146">
        <w:rPr>
          <w:rFonts w:cstheme="minorHAnsi"/>
        </w:rPr>
        <w:t xml:space="preserve"> suggestion, noting that such </w:t>
      </w:r>
      <w:r w:rsidR="00683D60">
        <w:rPr>
          <w:rFonts w:cstheme="minorHAnsi"/>
        </w:rPr>
        <w:t xml:space="preserve">standing </w:t>
      </w:r>
      <w:r w:rsidR="00400146">
        <w:rPr>
          <w:rFonts w:cstheme="minorHAnsi"/>
        </w:rPr>
        <w:t>intentions may</w:t>
      </w:r>
      <w:r w:rsidR="00683D60">
        <w:rPr>
          <w:rFonts w:cstheme="minorHAnsi"/>
        </w:rPr>
        <w:t xml:space="preserve"> ironically</w:t>
      </w:r>
      <w:r w:rsidR="00400146">
        <w:rPr>
          <w:rFonts w:cstheme="minorHAnsi"/>
        </w:rPr>
        <w:t xml:space="preserve"> undermine the success of actions such as the downhill driver case</w:t>
      </w:r>
      <w:r w:rsidR="00683D60">
        <w:rPr>
          <w:rFonts w:cstheme="minorHAnsi"/>
        </w:rPr>
        <w:t>.</w:t>
      </w:r>
      <w:r w:rsidR="00034C24">
        <w:rPr>
          <w:rStyle w:val="FootnoteReference"/>
          <w:rFonts w:cstheme="minorHAnsi"/>
        </w:rPr>
        <w:footnoteReference w:id="5"/>
      </w:r>
      <w:r w:rsidR="00400146">
        <w:rPr>
          <w:rFonts w:cstheme="minorHAnsi"/>
        </w:rPr>
        <w:t xml:space="preserve"> </w:t>
      </w:r>
      <w:r w:rsidR="00683D60">
        <w:rPr>
          <w:rFonts w:cstheme="minorHAnsi"/>
        </w:rPr>
        <w:t>Instead, Zhu</w:t>
      </w:r>
      <w:r w:rsidR="00400146">
        <w:rPr>
          <w:rFonts w:cstheme="minorHAnsi"/>
        </w:rPr>
        <w:t xml:space="preserve"> embraces a mere capacity view:</w:t>
      </w:r>
    </w:p>
    <w:p w14:paraId="1C7734CE" w14:textId="77777777" w:rsidR="00B847BF" w:rsidRDefault="00B847BF" w:rsidP="00FD77E2">
      <w:pPr>
        <w:spacing w:after="240" w:line="240" w:lineRule="auto"/>
        <w:ind w:left="720"/>
        <w:contextualSpacing/>
        <w:rPr>
          <w:rFonts w:cstheme="minorHAnsi"/>
        </w:rPr>
      </w:pPr>
    </w:p>
    <w:p w14:paraId="1D1B189E" w14:textId="4134BEEE" w:rsidR="00B847BF" w:rsidRDefault="00DD2197" w:rsidP="00FD77E2">
      <w:pPr>
        <w:spacing w:after="240" w:line="240" w:lineRule="auto"/>
        <w:ind w:left="720"/>
        <w:contextualSpacing/>
      </w:pPr>
      <w:r>
        <w:t>“it is helpful to view actions as the guiding and controlling relation between an agent and his bodily movements. Moreover, we can understand the guiding and controlling functions in terms of certain underlying structures and the functions that these structures support, without invoking the problematic notions such as “agent causation” or “causal powers””</w:t>
      </w:r>
      <w:r w:rsidR="00C55CA8">
        <w:t xml:space="preserve"> (Zhu</w:t>
      </w:r>
      <w:r w:rsidR="00830EC7">
        <w:t>,</w:t>
      </w:r>
      <w:r w:rsidR="00C55CA8">
        <w:t xml:space="preserve"> 2004, p.310)</w:t>
      </w:r>
    </w:p>
    <w:p w14:paraId="0066220B" w14:textId="77777777" w:rsidR="0067264E" w:rsidRDefault="0067264E" w:rsidP="00FD77E2">
      <w:pPr>
        <w:spacing w:after="240" w:line="240" w:lineRule="auto"/>
        <w:ind w:left="720"/>
        <w:contextualSpacing/>
        <w:rPr>
          <w:rFonts w:cstheme="minorHAnsi"/>
        </w:rPr>
      </w:pPr>
    </w:p>
    <w:p w14:paraId="1352B455" w14:textId="26489B5D" w:rsidR="000F7D34" w:rsidRPr="000F7D34" w:rsidRDefault="003D039F" w:rsidP="00FD77E2">
      <w:pPr>
        <w:spacing w:after="240" w:line="240" w:lineRule="auto"/>
        <w:contextualSpacing/>
      </w:pPr>
      <w:r w:rsidRPr="17B6B401">
        <w:t xml:space="preserve">Another interesting view is proposed </w:t>
      </w:r>
      <w:r w:rsidR="1F22DE21">
        <w:t xml:space="preserve">by Helen </w:t>
      </w:r>
      <w:r>
        <w:t>Steward</w:t>
      </w:r>
      <w:r w:rsidR="32F1BCE5">
        <w:t>. Her</w:t>
      </w:r>
      <w:r w:rsidRPr="17B6B401">
        <w:t xml:space="preserve"> </w:t>
      </w:r>
      <w:r w:rsidR="00C81781" w:rsidRPr="17B6B401">
        <w:t>metaphysically driven</w:t>
      </w:r>
      <w:r w:rsidRPr="17B6B401">
        <w:t xml:space="preserve"> </w:t>
      </w:r>
      <w:r w:rsidR="000F7D34" w:rsidRPr="17B6B401">
        <w:t xml:space="preserve">account of action </w:t>
      </w:r>
      <w:r w:rsidR="7DC2DC5C">
        <w:t>focuses on</w:t>
      </w:r>
      <w:r w:rsidR="000F7D34" w:rsidRPr="17B6B401">
        <w:t xml:space="preserve"> </w:t>
      </w:r>
      <w:r w:rsidR="0D086AC1">
        <w:t>“</w:t>
      </w:r>
      <w:r w:rsidR="000F7D34" w:rsidRPr="17B6B401">
        <w:t>agential settling</w:t>
      </w:r>
      <w:r w:rsidR="346FB6F2">
        <w:t>”</w:t>
      </w:r>
      <w:r w:rsidR="000F7D34" w:rsidRPr="17B6B401">
        <w:t xml:space="preserve"> (Steward</w:t>
      </w:r>
      <w:r w:rsidR="00830EC7">
        <w:t>,</w:t>
      </w:r>
      <w:r w:rsidR="000F7D34" w:rsidRPr="17B6B401">
        <w:t xml:space="preserve"> 2012). Steward is concerned with the possibility of free</w:t>
      </w:r>
      <w:r w:rsidR="009D6D6C" w:rsidRPr="17B6B401">
        <w:t>dom</w:t>
      </w:r>
      <w:r w:rsidR="000F7D34" w:rsidRPr="17B6B401">
        <w:t xml:space="preserve"> in a deterministic world</w:t>
      </w:r>
      <w:r w:rsidR="009D6D6C" w:rsidRPr="17B6B401">
        <w:t>.</w:t>
      </w:r>
      <w:r w:rsidR="000F7D34" w:rsidRPr="17B6B401">
        <w:t xml:space="preserve"> </w:t>
      </w:r>
      <w:r w:rsidR="009D6D6C" w:rsidRPr="17B6B401">
        <w:t>She</w:t>
      </w:r>
      <w:r w:rsidR="000F7D34" w:rsidRPr="17B6B401">
        <w:t xml:space="preserve"> argues forcefully that it is not just free action but rather any form of self-determined action that is incompatible with determinis</w:t>
      </w:r>
      <w:r w:rsidR="009D6D6C" w:rsidRPr="17B6B401">
        <w:t>m</w:t>
      </w:r>
      <w:r w:rsidR="000F7D34" w:rsidRPr="17B6B401">
        <w:t xml:space="preserve">. </w:t>
      </w:r>
      <w:r w:rsidR="00B33F3C">
        <w:t>I cannot do justice to the many nuances of her view here</w:t>
      </w:r>
      <w:r w:rsidR="000F7D34" w:rsidRPr="17B6B401">
        <w:t>.</w:t>
      </w:r>
      <w:r w:rsidR="00B33F3C">
        <w:t xml:space="preserve"> Rather,</w:t>
      </w:r>
      <w:r w:rsidR="000F7D34" w:rsidRPr="17B6B401">
        <w:t xml:space="preserve"> </w:t>
      </w:r>
      <w:r w:rsidR="001A6E1A" w:rsidRPr="17B6B401">
        <w:t>I will focus only on the</w:t>
      </w:r>
      <w:r w:rsidR="000F7D34" w:rsidRPr="17B6B401">
        <w:t xml:space="preserve"> notion of an agent settling a matter, which Steward takes to be the core concept of action explanation. By settling whether a given movement occurs or does not occur, an agent is involved in the complex causal web that unfolds in the world. Yet Steward</w:t>
      </w:r>
      <w:r w:rsidR="000F7D34">
        <w:t xml:space="preserve"> </w:t>
      </w:r>
      <w:r w:rsidR="5FC7D0A7">
        <w:t>does not</w:t>
      </w:r>
      <w:r w:rsidR="000F7D34" w:rsidRPr="17B6B401">
        <w:t xml:space="preserve"> take the settling to be a causal power the agent must exercise</w:t>
      </w:r>
      <w:r w:rsidR="00C31AD8" w:rsidRPr="17B6B401">
        <w:t>,</w:t>
      </w:r>
      <w:r w:rsidR="00CA1B05" w:rsidRPr="17B6B401">
        <w:t xml:space="preserve"> thereby explaining how agency </w:t>
      </w:r>
      <w:r w:rsidR="2871C7EA">
        <w:t xml:space="preserve">is </w:t>
      </w:r>
      <w:r w:rsidR="00CA1B05" w:rsidRPr="17B6B401">
        <w:t>not at odds with causal determinism</w:t>
      </w:r>
      <w:r w:rsidR="009D6D6C" w:rsidRPr="17B6B401">
        <w:t>.</w:t>
      </w:r>
      <w:r w:rsidR="000F7D34" w:rsidRPr="17B6B401">
        <w:t xml:space="preserve"> </w:t>
      </w:r>
      <w:r w:rsidR="00CA1B05" w:rsidRPr="17B6B401">
        <w:t>S</w:t>
      </w:r>
      <w:r w:rsidR="000F7D34" w:rsidRPr="17B6B401">
        <w:t>he</w:t>
      </w:r>
      <w:r w:rsidR="00CA1B05" w:rsidRPr="17B6B401">
        <w:t xml:space="preserve"> further</w:t>
      </w:r>
      <w:r w:rsidR="000F7D34" w:rsidRPr="17B6B401">
        <w:t xml:space="preserve"> (</w:t>
      </w:r>
      <w:r w:rsidR="6A356F3E">
        <w:t xml:space="preserve">and </w:t>
      </w:r>
      <w:r w:rsidR="000F7D34" w:rsidRPr="17B6B401">
        <w:t xml:space="preserve">rightly) recognizes that many of our actions are causally advanced by subsystems that have little resemblance to the </w:t>
      </w:r>
      <w:r w:rsidR="000F7D34" w:rsidRPr="17B6B401">
        <w:lastRenderedPageBreak/>
        <w:t xml:space="preserve">"top-down agent causation" we expect to encounter in action explanation. </w:t>
      </w:r>
      <w:r w:rsidR="56509607">
        <w:t>So</w:t>
      </w:r>
      <w:r w:rsidR="000F7D34" w:rsidRPr="17B6B401">
        <w:t>, she</w:t>
      </w:r>
      <w:r w:rsidR="0032075C" w:rsidRPr="17B6B401">
        <w:t>, too,</w:t>
      </w:r>
      <w:r w:rsidR="000F7D34" w:rsidRPr="17B6B401">
        <w:t xml:space="preserve"> opts to explain agential settling in terms of a </w:t>
      </w:r>
      <w:r w:rsidR="009D6D6C" w:rsidRPr="17B6B401">
        <w:t>capacity</w:t>
      </w:r>
      <w:r w:rsidR="000F7D34" w:rsidRPr="17B6B401">
        <w:t xml:space="preserve"> of the agent</w:t>
      </w:r>
      <w:r w:rsidR="00676438" w:rsidRPr="17B6B401">
        <w:t>, rather than an actual intervention</w:t>
      </w:r>
      <w:r w:rsidR="000F7D34" w:rsidRPr="17B6B401">
        <w:t xml:space="preserve">. </w:t>
      </w:r>
    </w:p>
    <w:p w14:paraId="66DCD075" w14:textId="77777777" w:rsidR="000F7D34" w:rsidRPr="000F7D34" w:rsidRDefault="000F7D34" w:rsidP="00FD77E2">
      <w:pPr>
        <w:spacing w:after="240" w:line="240" w:lineRule="auto"/>
        <w:rPr>
          <w:rFonts w:cstheme="minorHAnsi"/>
        </w:rPr>
      </w:pPr>
    </w:p>
    <w:p w14:paraId="7846003B" w14:textId="1B3C1C6E" w:rsidR="008905B3" w:rsidRDefault="00230C2A" w:rsidP="00FD77E2">
      <w:pPr>
        <w:spacing w:after="240" w:line="240" w:lineRule="auto"/>
        <w:ind w:left="720"/>
      </w:pPr>
      <w:r w:rsidRPr="0001C058">
        <w:t>“</w:t>
      </w:r>
      <w:r w:rsidR="000F7D34" w:rsidRPr="0001C058">
        <w:t xml:space="preserve">It is not in virtue of the occurrence of any special sort of causal antecedent or component that the movement counts as the result of a moving by me. </w:t>
      </w:r>
      <w:r w:rsidR="00676438" w:rsidRPr="0001C058">
        <w:t>Instead,</w:t>
      </w:r>
      <w:r w:rsidR="000F7D34" w:rsidRPr="0001C058">
        <w:t xml:space="preserve"> it is in virtue of my possession of an ongoing capacity to prevent altogether, stop in its tracks, reverse, alter, change the direction and speed of, or otherwise affect the motion in question. It is this power that means that my activity constitutes a settling by me of what in fact occurs with respect to my body as I dance, even when the movements are not the ones I should really have liked to be able to make, and even when the details of exactly how I move are not necessarily under direct, conscious supervision. The crucial point is that they could at any instant have come under that direct supervision</w:t>
      </w:r>
      <w:r w:rsidR="0032075C" w:rsidRPr="0001C058">
        <w:t>”</w:t>
      </w:r>
      <w:r w:rsidR="000F7D34" w:rsidRPr="0001C058">
        <w:t xml:space="preserve"> </w:t>
      </w:r>
      <w:r w:rsidR="001551C5" w:rsidRPr="0001C058">
        <w:t>(Steward</w:t>
      </w:r>
      <w:r w:rsidR="00830EC7" w:rsidRPr="0001C058">
        <w:t>,</w:t>
      </w:r>
      <w:r w:rsidR="001551C5" w:rsidRPr="0001C058">
        <w:t xml:space="preserve"> 2012, p.52)</w:t>
      </w:r>
      <w:r w:rsidR="00C55CA8" w:rsidRPr="0001C058">
        <w:rPr>
          <w:rStyle w:val="FootnoteReference"/>
        </w:rPr>
        <w:footnoteReference w:id="6"/>
      </w:r>
    </w:p>
    <w:p w14:paraId="0F0CD14B" w14:textId="4A01772F" w:rsidR="00B93E5A" w:rsidRDefault="009D6B77" w:rsidP="00FD77E2">
      <w:pPr>
        <w:spacing w:after="240" w:line="240" w:lineRule="auto"/>
      </w:pPr>
      <w:r>
        <w:br/>
      </w:r>
      <w:r w:rsidR="00D65F07" w:rsidRPr="17B6B401">
        <w:rPr>
          <w:rFonts w:eastAsia="Arial"/>
          <w:color w:val="000000" w:themeColor="text1"/>
        </w:rPr>
        <w:t xml:space="preserve">Notably, where Frankfurt focused </w:t>
      </w:r>
      <w:r w:rsidR="00230C2A" w:rsidRPr="17B6B401">
        <w:rPr>
          <w:rFonts w:eastAsia="Arial"/>
          <w:color w:val="000000" w:themeColor="text1"/>
        </w:rPr>
        <w:t xml:space="preserve">his analysis of </w:t>
      </w:r>
      <w:r w:rsidR="001A6E1A" w:rsidRPr="17B6B401">
        <w:rPr>
          <w:rFonts w:eastAsia="Arial"/>
          <w:color w:val="000000" w:themeColor="text1"/>
        </w:rPr>
        <w:t>agentially controlled action</w:t>
      </w:r>
      <w:r w:rsidR="00230C2A" w:rsidRPr="17B6B401">
        <w:rPr>
          <w:rFonts w:eastAsia="Arial"/>
          <w:color w:val="000000" w:themeColor="text1"/>
        </w:rPr>
        <w:t xml:space="preserve"> on the </w:t>
      </w:r>
      <w:r w:rsidR="001A6E1A" w:rsidRPr="17B6B401">
        <w:rPr>
          <w:rFonts w:eastAsia="Arial"/>
          <w:color w:val="000000" w:themeColor="text1"/>
        </w:rPr>
        <w:t xml:space="preserve">agent’s </w:t>
      </w:r>
      <w:r w:rsidR="00230C2A" w:rsidRPr="17B6B401">
        <w:rPr>
          <w:rFonts w:eastAsia="Arial"/>
          <w:color w:val="000000" w:themeColor="text1"/>
        </w:rPr>
        <w:t>capacity to compensate for deviations in the movement if it threatens to become je</w:t>
      </w:r>
      <w:r w:rsidR="00DF74A0" w:rsidRPr="17B6B401">
        <w:rPr>
          <w:rFonts w:eastAsia="Arial"/>
          <w:color w:val="000000" w:themeColor="text1"/>
        </w:rPr>
        <w:t xml:space="preserve">opardized, Steward expands </w:t>
      </w:r>
      <w:r w:rsidR="001A6E1A" w:rsidRPr="17B6B401">
        <w:rPr>
          <w:rFonts w:eastAsia="Arial"/>
          <w:color w:val="000000" w:themeColor="text1"/>
        </w:rPr>
        <w:t>her</w:t>
      </w:r>
      <w:r w:rsidR="00DF74A0" w:rsidRPr="17B6B401">
        <w:rPr>
          <w:rFonts w:eastAsia="Arial"/>
          <w:color w:val="000000" w:themeColor="text1"/>
        </w:rPr>
        <w:t xml:space="preserve"> notion</w:t>
      </w:r>
      <w:r w:rsidR="001A6E1A" w:rsidRPr="17B6B401">
        <w:rPr>
          <w:rFonts w:eastAsia="Arial"/>
          <w:color w:val="000000" w:themeColor="text1"/>
        </w:rPr>
        <w:t xml:space="preserve"> of agentially controlled action</w:t>
      </w:r>
      <w:r w:rsidR="00DF74A0" w:rsidRPr="17B6B401">
        <w:rPr>
          <w:rFonts w:eastAsia="Arial"/>
          <w:color w:val="000000" w:themeColor="text1"/>
        </w:rPr>
        <w:t xml:space="preserve"> by highlighting the capacity to prevent and stop a movement as it unfolds. This thought is </w:t>
      </w:r>
      <w:r w:rsidR="00615874" w:rsidRPr="17B6B401">
        <w:rPr>
          <w:rFonts w:eastAsia="Arial"/>
          <w:color w:val="000000" w:themeColor="text1"/>
        </w:rPr>
        <w:t>also</w:t>
      </w:r>
      <w:r w:rsidR="00DF74A0" w:rsidRPr="17B6B401">
        <w:rPr>
          <w:rFonts w:eastAsia="Arial"/>
          <w:color w:val="000000" w:themeColor="text1"/>
        </w:rPr>
        <w:t xml:space="preserve"> developed </w:t>
      </w:r>
      <w:r w:rsidR="0091320D" w:rsidRPr="17B6B401">
        <w:rPr>
          <w:rFonts w:eastAsia="Arial"/>
          <w:color w:val="000000" w:themeColor="text1"/>
        </w:rPr>
        <w:t>in Levy’s intentional action-first account</w:t>
      </w:r>
      <w:r w:rsidR="00BC0967" w:rsidRPr="17B6B401">
        <w:rPr>
          <w:rFonts w:eastAsia="Arial"/>
          <w:color w:val="000000" w:themeColor="text1"/>
        </w:rPr>
        <w:t xml:space="preserve"> of voluntary action</w:t>
      </w:r>
      <w:r w:rsidR="00EB6557" w:rsidRPr="17B6B401">
        <w:rPr>
          <w:rFonts w:eastAsia="Arial"/>
          <w:color w:val="000000" w:themeColor="text1"/>
        </w:rPr>
        <w:t xml:space="preserve"> (2013)</w:t>
      </w:r>
      <w:r w:rsidR="0091320D" w:rsidRPr="17B6B401">
        <w:rPr>
          <w:rFonts w:eastAsia="Arial"/>
          <w:color w:val="000000" w:themeColor="text1"/>
        </w:rPr>
        <w:t xml:space="preserve">. </w:t>
      </w:r>
      <w:r w:rsidR="74A95805" w:rsidRPr="17B6B401">
        <w:rPr>
          <w:rFonts w:eastAsia="Arial"/>
          <w:color w:val="000000" w:themeColor="text1"/>
        </w:rPr>
        <w:t xml:space="preserve">Levy takes full-fledged intentional action to be primitive. He then explains voluntary actions, such as absentmindedly walking or habitually brushing one’s teeth, by reference to agential capacities. </w:t>
      </w:r>
      <w:r w:rsidR="001A6E1A" w:rsidRPr="17B6B401">
        <w:rPr>
          <w:rFonts w:eastAsia="Arial"/>
          <w:color w:val="000000" w:themeColor="text1"/>
        </w:rPr>
        <w:t xml:space="preserve">On his view, to be acting, </w:t>
      </w:r>
      <w:r w:rsidR="74A95805" w:rsidRPr="17B6B401">
        <w:rPr>
          <w:rFonts w:eastAsia="Arial"/>
          <w:color w:val="000000" w:themeColor="text1"/>
        </w:rPr>
        <w:t>the agent</w:t>
      </w:r>
      <w:r w:rsidR="001A6E1A" w:rsidRPr="17B6B401">
        <w:rPr>
          <w:rFonts w:eastAsia="Arial"/>
          <w:color w:val="000000" w:themeColor="text1"/>
        </w:rPr>
        <w:t xml:space="preserve"> must have a</w:t>
      </w:r>
      <w:r w:rsidR="74A95805" w:rsidRPr="17B6B401">
        <w:rPr>
          <w:rFonts w:eastAsia="Arial"/>
          <w:color w:val="000000" w:themeColor="text1"/>
        </w:rPr>
        <w:t xml:space="preserve"> capacity to intentionally act to stop or continue the movement. </w:t>
      </w:r>
      <w:r w:rsidR="001967EC" w:rsidRPr="17B6B401">
        <w:rPr>
          <w:rFonts w:eastAsia="Arial"/>
          <w:color w:val="000000" w:themeColor="text1"/>
        </w:rPr>
        <w:t>In doing so, he illustrates the appeal of a novel research program that takes intentional action to be the starting point, rather than the end goal, of explaining action.</w:t>
      </w:r>
      <w:r w:rsidR="00A27C95" w:rsidRPr="17B6B401">
        <w:rPr>
          <w:rFonts w:eastAsia="Arial"/>
          <w:color w:val="000000" w:themeColor="text1"/>
        </w:rPr>
        <w:t xml:space="preserve"> Both Levy and Steward thus develop a new form of</w:t>
      </w:r>
      <w:r w:rsidR="001A6E1A" w:rsidRPr="17B6B401">
        <w:rPr>
          <w:rFonts w:eastAsia="Arial"/>
          <w:color w:val="000000" w:themeColor="text1"/>
        </w:rPr>
        <w:t xml:space="preserve"> the</w:t>
      </w:r>
      <w:r w:rsidR="00A27C95" w:rsidRPr="17B6B401">
        <w:rPr>
          <w:rFonts w:eastAsia="Arial"/>
          <w:color w:val="000000" w:themeColor="text1"/>
        </w:rPr>
        <w:t xml:space="preserve"> mere capacity view.</w:t>
      </w:r>
      <w:r>
        <w:br/>
      </w:r>
    </w:p>
    <w:p w14:paraId="0D7B6100" w14:textId="406BF1F9" w:rsidR="00242B7D" w:rsidRPr="002F620A" w:rsidRDefault="00242B7D" w:rsidP="00FD77E2">
      <w:pPr>
        <w:spacing w:after="240" w:line="240" w:lineRule="auto"/>
      </w:pPr>
      <w:r w:rsidRPr="0001C058">
        <w:rPr>
          <w:rFonts w:eastAsia="Arial"/>
          <w:b/>
          <w:color w:val="000000" w:themeColor="text1"/>
        </w:rPr>
        <w:t>Capacity to Stop</w:t>
      </w:r>
      <w:r w:rsidR="00052ED8">
        <w:rPr>
          <w:rFonts w:eastAsia="Arial"/>
          <w:b/>
          <w:color w:val="000000" w:themeColor="text1"/>
        </w:rPr>
        <w:t xml:space="preserve"> </w:t>
      </w:r>
      <w:r w:rsidRPr="0001C058">
        <w:rPr>
          <w:rFonts w:eastAsia="Arial"/>
          <w:b/>
          <w:color w:val="000000" w:themeColor="text1"/>
        </w:rPr>
        <w:t>&amp;</w:t>
      </w:r>
      <w:r w:rsidR="00052ED8">
        <w:rPr>
          <w:rFonts w:eastAsia="Arial"/>
          <w:b/>
          <w:color w:val="000000" w:themeColor="text1"/>
        </w:rPr>
        <w:t xml:space="preserve"> </w:t>
      </w:r>
      <w:r w:rsidRPr="0001C058">
        <w:rPr>
          <w:rFonts w:eastAsia="Arial"/>
          <w:b/>
          <w:color w:val="000000" w:themeColor="text1"/>
        </w:rPr>
        <w:t>Go</w:t>
      </w:r>
      <w:r w:rsidRPr="0001C058">
        <w:rPr>
          <w:rFonts w:eastAsia="Arial"/>
          <w:color w:val="000000" w:themeColor="text1"/>
        </w:rPr>
        <w:t xml:space="preserve">: Necessarily, A is an action by agent S at time </w:t>
      </w:r>
      <w:r w:rsidRPr="009D0F1B">
        <w:rPr>
          <w:rFonts w:eastAsia="Arial"/>
          <w:i/>
          <w:color w:val="000000" w:themeColor="text1"/>
        </w:rPr>
        <w:t>t</w:t>
      </w:r>
      <w:r w:rsidRPr="0001C058">
        <w:rPr>
          <w:rFonts w:eastAsia="Arial"/>
          <w:color w:val="000000" w:themeColor="text1"/>
        </w:rPr>
        <w:t xml:space="preserve"> iff S has the capacity and the opportunity at </w:t>
      </w:r>
      <w:r w:rsidRPr="009D0F1B">
        <w:rPr>
          <w:rFonts w:eastAsia="Arial"/>
          <w:i/>
          <w:color w:val="000000" w:themeColor="text1"/>
        </w:rPr>
        <w:t xml:space="preserve">t </w:t>
      </w:r>
      <w:r w:rsidRPr="0001C058">
        <w:rPr>
          <w:rFonts w:eastAsia="Arial"/>
          <w:color w:val="000000" w:themeColor="text1"/>
        </w:rPr>
        <w:t>to intentionally stop and continue making the bodily movements involved in A-ing.</w:t>
      </w:r>
      <w:r w:rsidR="00723D20" w:rsidRPr="0001C058">
        <w:rPr>
          <w:rFonts w:eastAsia="Arial"/>
          <w:color w:val="000000" w:themeColor="text1"/>
        </w:rPr>
        <w:t xml:space="preserve"> (Levy 2013, p. 715)</w:t>
      </w:r>
      <w:r>
        <w:br/>
      </w:r>
    </w:p>
    <w:p w14:paraId="63185D71" w14:textId="33548505" w:rsidR="00242B7D" w:rsidRDefault="00AC0E9F" w:rsidP="00FD77E2">
      <w:pPr>
        <w:spacing w:after="240" w:line="240" w:lineRule="auto"/>
      </w:pPr>
      <w:r w:rsidRPr="17B6B401">
        <w:t>The proposals reviewed so far provide explanations of action</w:t>
      </w:r>
      <w:r w:rsidR="00427837" w:rsidRPr="17B6B401">
        <w:t>. T</w:t>
      </w:r>
      <w:r w:rsidRPr="17B6B401">
        <w:t xml:space="preserve">hey </w:t>
      </w:r>
      <w:r w:rsidR="00A25089" w:rsidRPr="17B6B401">
        <w:t>do not aim to explain</w:t>
      </w:r>
      <w:r w:rsidRPr="17B6B401">
        <w:t xml:space="preserve"> the </w:t>
      </w:r>
      <w:r w:rsidR="00EB6557" w:rsidRPr="17B6B401">
        <w:t>narrower</w:t>
      </w:r>
      <w:r w:rsidRPr="17B6B401">
        <w:t xml:space="preserve"> category of </w:t>
      </w:r>
      <w:r w:rsidRPr="17B6B401">
        <w:rPr>
          <w:i/>
        </w:rPr>
        <w:t>intentional action</w:t>
      </w:r>
      <w:r w:rsidRPr="17B6B401">
        <w:t xml:space="preserve">. </w:t>
      </w:r>
      <w:r w:rsidR="00B33F3C">
        <w:t>Di Nucci proposes a</w:t>
      </w:r>
      <w:r w:rsidRPr="17B6B401">
        <w:t xml:space="preserve"> mere capacity view that addresses the latter</w:t>
      </w:r>
      <w:r w:rsidR="00B33F3C">
        <w:t>. He</w:t>
      </w:r>
      <w:r w:rsidRPr="17B6B401">
        <w:t xml:space="preserve"> develops </w:t>
      </w:r>
      <w:r w:rsidR="00B320A5" w:rsidRPr="17B6B401">
        <w:t>a Frankfurtian view in a series of papers criticizing classical causal theories (</w:t>
      </w:r>
      <w:r w:rsidR="009A25FE" w:rsidRPr="17B6B401">
        <w:t>Di Nucci</w:t>
      </w:r>
      <w:r w:rsidR="00830EC7">
        <w:t>,</w:t>
      </w:r>
      <w:r w:rsidR="009A25FE" w:rsidRPr="17B6B401">
        <w:t xml:space="preserve"> 2008, 2011, 2013</w:t>
      </w:r>
      <w:r w:rsidR="00B320A5" w:rsidRPr="17B6B401">
        <w:t xml:space="preserve">). On his </w:t>
      </w:r>
      <w:r w:rsidR="00261AF4" w:rsidRPr="17B6B401">
        <w:t>view,</w:t>
      </w:r>
      <w:r w:rsidR="00261AF4">
        <w:t xml:space="preserve"> when</w:t>
      </w:r>
      <w:r w:rsidR="00F37192">
        <w:t xml:space="preserve"> an</w:t>
      </w:r>
      <w:r w:rsidR="00B320A5" w:rsidRPr="17B6B401">
        <w:t xml:space="preserve"> epistemic constraint</w:t>
      </w:r>
      <w:r w:rsidR="00F37192">
        <w:t xml:space="preserve"> is added</w:t>
      </w:r>
      <w:r w:rsidR="00B320A5" w:rsidRPr="17B6B401">
        <w:t xml:space="preserve"> to the capacity to intervene in a movement,</w:t>
      </w:r>
      <w:r w:rsidR="00F37192">
        <w:t xml:space="preserve"> the resultant conditions</w:t>
      </w:r>
      <w:r w:rsidR="003C2911" w:rsidRPr="17B6B401">
        <w:t xml:space="preserve"> </w:t>
      </w:r>
      <w:r w:rsidR="00C932C1" w:rsidRPr="17B6B401">
        <w:t>pick out which actions are intentional actions</w:t>
      </w:r>
      <w:r w:rsidR="003C2911" w:rsidRPr="17B6B401">
        <w:t>. He provides an intuitive example of calling back a number that is displayed on one’s phone. Contrast two such scenarios: in the first, I reach my friend under a</w:t>
      </w:r>
      <w:r w:rsidR="001A6E1A" w:rsidRPr="17B6B401">
        <w:t>n unknown</w:t>
      </w:r>
      <w:r w:rsidR="003C2911" w:rsidRPr="17B6B401">
        <w:t xml:space="preserve"> new number that was assigned to him yesterday. I can hardly be said to have intentionally called my friend, as I did not expect or know </w:t>
      </w:r>
      <w:r w:rsidR="7336477D">
        <w:t>how to</w:t>
      </w:r>
      <w:r w:rsidR="003C2911" w:rsidRPr="17B6B401">
        <w:t xml:space="preserve"> </w:t>
      </w:r>
      <w:r w:rsidR="007B536F" w:rsidRPr="17B6B401">
        <w:t>reach him</w:t>
      </w:r>
      <w:r w:rsidR="003C2911" w:rsidRPr="17B6B401">
        <w:t xml:space="preserve">. In the second, I </w:t>
      </w:r>
      <w:r w:rsidR="00C91990" w:rsidRPr="17B6B401">
        <w:t xml:space="preserve">recognize the number and call back. </w:t>
      </w:r>
      <w:r w:rsidR="001C44E3" w:rsidRPr="17B6B401">
        <w:t>I</w:t>
      </w:r>
      <w:r w:rsidR="00C91990" w:rsidRPr="17B6B401">
        <w:t xml:space="preserve"> intentionally called my friend. </w:t>
      </w:r>
      <w:r w:rsidR="00DF5355" w:rsidRPr="17B6B401">
        <w:t>Even if my overt movements were identical, an important difference remains, as Di Nucci notes. O</w:t>
      </w:r>
      <w:r w:rsidR="007A4466" w:rsidRPr="17B6B401">
        <w:t xml:space="preserve">nly the latter call was under my </w:t>
      </w:r>
      <w:r w:rsidR="007A4466" w:rsidRPr="17B6B401">
        <w:rPr>
          <w:i/>
        </w:rPr>
        <w:t>rational control</w:t>
      </w:r>
      <w:r w:rsidR="007A4466" w:rsidRPr="17B6B401">
        <w:t xml:space="preserve"> in the sense of </w:t>
      </w:r>
      <w:r w:rsidR="002577F5" w:rsidRPr="17B6B401">
        <w:t>it being reasonable for me to expect that my dialling the number would result in my reaching of my friend</w:t>
      </w:r>
      <w:r w:rsidR="00F7448E" w:rsidRPr="17B6B401">
        <w:t xml:space="preserve"> (Di Nucci</w:t>
      </w:r>
      <w:r w:rsidR="00830EC7">
        <w:t>,</w:t>
      </w:r>
      <w:r w:rsidR="00F7448E" w:rsidRPr="17B6B401">
        <w:t xml:space="preserve"> 2011</w:t>
      </w:r>
      <w:r w:rsidR="00147744" w:rsidRPr="17B6B401">
        <w:t>, p.196f.</w:t>
      </w:r>
      <w:r w:rsidR="00F7448E" w:rsidRPr="17B6B401">
        <w:t>)</w:t>
      </w:r>
      <w:r w:rsidR="002577F5" w:rsidRPr="17B6B401">
        <w:t>.</w:t>
      </w:r>
      <w:r w:rsidR="00837311">
        <w:t xml:space="preserve"> Put formally, Di Nucci’s proposal can be summarized as:</w:t>
      </w:r>
    </w:p>
    <w:p w14:paraId="5B1EE682" w14:textId="77777777" w:rsidR="00242B7D" w:rsidRPr="002F620A" w:rsidRDefault="00242B7D" w:rsidP="00FD77E2">
      <w:pPr>
        <w:spacing w:after="240" w:line="240" w:lineRule="auto"/>
        <w:rPr>
          <w:rFonts w:cstheme="minorHAnsi"/>
        </w:rPr>
      </w:pPr>
    </w:p>
    <w:p w14:paraId="2D184D96" w14:textId="0274FE5F" w:rsidR="00F56D56" w:rsidRDefault="0091320D" w:rsidP="00FD77E2">
      <w:pPr>
        <w:spacing w:after="240" w:line="240" w:lineRule="auto"/>
      </w:pPr>
      <w:r w:rsidRPr="17B6B401">
        <w:rPr>
          <w:rFonts w:eastAsia="Arial"/>
          <w:b/>
          <w:color w:val="000000" w:themeColor="text1"/>
        </w:rPr>
        <w:t>Capacity to guide + Epistemic constraint</w:t>
      </w:r>
      <w:r w:rsidRPr="17B6B401">
        <w:rPr>
          <w:rFonts w:eastAsia="Arial"/>
          <w:color w:val="000000" w:themeColor="text1"/>
        </w:rPr>
        <w:t xml:space="preserve">: A movement is </w:t>
      </w:r>
      <w:r w:rsidR="002577F5" w:rsidRPr="17B6B401">
        <w:rPr>
          <w:rFonts w:eastAsia="Arial"/>
          <w:color w:val="000000" w:themeColor="text1"/>
        </w:rPr>
        <w:t>an agentially controlled intentional action</w:t>
      </w:r>
      <w:r w:rsidRPr="17B6B401">
        <w:rPr>
          <w:rFonts w:eastAsia="Arial"/>
          <w:color w:val="000000" w:themeColor="text1"/>
        </w:rPr>
        <w:t xml:space="preserve"> iff the agent has the capacity to intervene in the movement if the success of the movement otherwise threatens to become jeopardized, and the agent can reasonably be expected to know or find out about her movements under the relevant description.</w:t>
      </w:r>
    </w:p>
    <w:p w14:paraId="4365DF98" w14:textId="5640D34C" w:rsidR="00835BAF" w:rsidRDefault="74A95805" w:rsidP="00FD77E2">
      <w:pPr>
        <w:spacing w:after="240" w:line="240" w:lineRule="auto"/>
        <w:rPr>
          <w:rFonts w:eastAsia="Arial"/>
          <w:color w:val="000000" w:themeColor="text1"/>
        </w:rPr>
      </w:pPr>
      <w:r w:rsidRPr="17B6B401">
        <w:rPr>
          <w:rFonts w:eastAsia="Arial"/>
          <w:color w:val="000000" w:themeColor="text1"/>
        </w:rPr>
        <w:t xml:space="preserve">What unites </w:t>
      </w:r>
      <w:r w:rsidR="00E05F72" w:rsidRPr="17B6B401">
        <w:rPr>
          <w:rFonts w:eastAsia="Arial"/>
          <w:color w:val="000000" w:themeColor="text1"/>
        </w:rPr>
        <w:t xml:space="preserve">all </w:t>
      </w:r>
      <w:r w:rsidRPr="17B6B401">
        <w:rPr>
          <w:rFonts w:eastAsia="Arial"/>
          <w:color w:val="000000" w:themeColor="text1"/>
        </w:rPr>
        <w:t xml:space="preserve">these </w:t>
      </w:r>
      <w:r w:rsidR="00E05F72" w:rsidRPr="17B6B401">
        <w:rPr>
          <w:rFonts w:eastAsia="Arial"/>
          <w:color w:val="000000" w:themeColor="text1"/>
        </w:rPr>
        <w:t>authors</w:t>
      </w:r>
      <w:r w:rsidRPr="17B6B401">
        <w:rPr>
          <w:rFonts w:eastAsia="Arial"/>
          <w:color w:val="000000" w:themeColor="text1"/>
        </w:rPr>
        <w:t xml:space="preserve"> is that they turn away from a causal analysis of agential control in </w:t>
      </w:r>
      <w:r w:rsidR="00D724E7" w:rsidRPr="17B6B401">
        <w:rPr>
          <w:rFonts w:eastAsia="Arial"/>
          <w:color w:val="000000" w:themeColor="text1"/>
        </w:rPr>
        <w:t>favour</w:t>
      </w:r>
      <w:r w:rsidRPr="17B6B401">
        <w:rPr>
          <w:rFonts w:eastAsia="Arial"/>
          <w:color w:val="000000" w:themeColor="text1"/>
        </w:rPr>
        <w:t xml:space="preserve"> of a counterfactual one</w:t>
      </w:r>
      <w:r w:rsidR="002A65AC" w:rsidRPr="17B6B401">
        <w:rPr>
          <w:rFonts w:eastAsia="Arial"/>
          <w:color w:val="000000" w:themeColor="text1"/>
        </w:rPr>
        <w:t xml:space="preserve">. They </w:t>
      </w:r>
      <w:r w:rsidR="001A6E1A" w:rsidRPr="17B6B401">
        <w:rPr>
          <w:rFonts w:eastAsia="Arial"/>
          <w:color w:val="000000" w:themeColor="text1"/>
        </w:rPr>
        <w:t>focus</w:t>
      </w:r>
      <w:r w:rsidRPr="17B6B401">
        <w:rPr>
          <w:rFonts w:eastAsia="Arial"/>
          <w:color w:val="000000" w:themeColor="text1"/>
        </w:rPr>
        <w:t xml:space="preserve"> only</w:t>
      </w:r>
      <w:r w:rsidR="001A6E1A" w:rsidRPr="17B6B401">
        <w:rPr>
          <w:rFonts w:eastAsia="Arial"/>
          <w:color w:val="000000" w:themeColor="text1"/>
        </w:rPr>
        <w:t xml:space="preserve"> on</w:t>
      </w:r>
      <w:r w:rsidRPr="17B6B401">
        <w:rPr>
          <w:rFonts w:eastAsia="Arial"/>
          <w:color w:val="000000" w:themeColor="text1"/>
        </w:rPr>
        <w:t xml:space="preserve"> those possible situations in which the agent would have been required to intervene to ensure success. </w:t>
      </w:r>
      <w:r w:rsidR="00AC78B3" w:rsidRPr="17B6B401">
        <w:rPr>
          <w:rFonts w:eastAsia="Arial"/>
          <w:color w:val="000000" w:themeColor="text1"/>
        </w:rPr>
        <w:t>In</w:t>
      </w:r>
      <w:r w:rsidRPr="17B6B401">
        <w:rPr>
          <w:rFonts w:eastAsia="Arial"/>
          <w:color w:val="000000" w:themeColor="text1"/>
        </w:rPr>
        <w:t xml:space="preserve"> </w:t>
      </w:r>
      <w:r w:rsidR="001A6E1A" w:rsidRPr="17B6B401">
        <w:rPr>
          <w:rFonts w:eastAsia="Arial"/>
          <w:color w:val="000000" w:themeColor="text1"/>
        </w:rPr>
        <w:t>providing a non-causal analysis of agency</w:t>
      </w:r>
      <w:r w:rsidRPr="17B6B401">
        <w:rPr>
          <w:rFonts w:eastAsia="Arial"/>
          <w:color w:val="000000" w:themeColor="text1"/>
        </w:rPr>
        <w:t xml:space="preserve">, mere capacity views overcome </w:t>
      </w:r>
      <w:r w:rsidR="007B17B3" w:rsidRPr="17B6B401">
        <w:rPr>
          <w:rFonts w:eastAsia="Arial"/>
          <w:color w:val="000000" w:themeColor="text1"/>
        </w:rPr>
        <w:t>the problem of deviant causal chains that plagued</w:t>
      </w:r>
      <w:r w:rsidRPr="17B6B401">
        <w:rPr>
          <w:rFonts w:eastAsia="Arial"/>
          <w:color w:val="000000" w:themeColor="text1"/>
        </w:rPr>
        <w:t xml:space="preserve"> “ballistic” classical causal theori</w:t>
      </w:r>
      <w:r w:rsidR="00C31AD8" w:rsidRPr="17B6B401">
        <w:rPr>
          <w:rFonts w:eastAsia="Arial"/>
          <w:color w:val="000000" w:themeColor="text1"/>
        </w:rPr>
        <w:t>es</w:t>
      </w:r>
      <w:r w:rsidRPr="17B6B401">
        <w:rPr>
          <w:rFonts w:eastAsia="Arial"/>
          <w:color w:val="000000" w:themeColor="text1"/>
        </w:rPr>
        <w:t xml:space="preserve">. </w:t>
      </w:r>
    </w:p>
    <w:p w14:paraId="627FECCE" w14:textId="1AE1139B" w:rsidR="00147744" w:rsidRDefault="74A95805" w:rsidP="00FD77E2">
      <w:pPr>
        <w:spacing w:after="240" w:line="240" w:lineRule="auto"/>
        <w:rPr>
          <w:rFonts w:eastAsia="Arial"/>
          <w:color w:val="000000" w:themeColor="text1"/>
        </w:rPr>
      </w:pPr>
      <w:r w:rsidRPr="17B6B401">
        <w:rPr>
          <w:rFonts w:eastAsia="Arial"/>
          <w:color w:val="000000" w:themeColor="text1"/>
        </w:rPr>
        <w:t xml:space="preserve">Mere capacity views explain why the climber’s letting go of the rope is not considered action, as the climber had no capacity to intervene in the movement of letting the rope slip once he became nervous. </w:t>
      </w:r>
      <w:r w:rsidR="002577F5" w:rsidRPr="17B6B401">
        <w:rPr>
          <w:rFonts w:eastAsia="Arial"/>
          <w:color w:val="000000" w:themeColor="text1"/>
        </w:rPr>
        <w:t xml:space="preserve">Rather, the climber trembled when he realized his horrible intention, a trembling he could not </w:t>
      </w:r>
      <w:r w:rsidR="0012056E" w:rsidRPr="17B6B401">
        <w:rPr>
          <w:rFonts w:eastAsia="Arial"/>
          <w:color w:val="000000" w:themeColor="text1"/>
        </w:rPr>
        <w:t>make compensatory adjustments to,</w:t>
      </w:r>
      <w:r w:rsidR="002577F5" w:rsidRPr="17B6B401">
        <w:rPr>
          <w:rFonts w:eastAsia="Arial"/>
          <w:color w:val="000000" w:themeColor="text1"/>
        </w:rPr>
        <w:t xml:space="preserve"> </w:t>
      </w:r>
      <w:r w:rsidR="2DE4629C" w:rsidRPr="17B6B401">
        <w:rPr>
          <w:rFonts w:eastAsia="Arial"/>
          <w:color w:val="000000" w:themeColor="text1"/>
        </w:rPr>
        <w:t>n</w:t>
      </w:r>
      <w:r w:rsidR="002577F5" w:rsidRPr="17B6B401">
        <w:rPr>
          <w:rFonts w:eastAsia="Arial"/>
          <w:color w:val="000000" w:themeColor="text1"/>
        </w:rPr>
        <w:t>or stop</w:t>
      </w:r>
      <w:r w:rsidR="0012056E" w:rsidRPr="17B6B401">
        <w:rPr>
          <w:rFonts w:eastAsia="Arial"/>
          <w:color w:val="000000" w:themeColor="text1"/>
        </w:rPr>
        <w:t xml:space="preserve"> in its tracks</w:t>
      </w:r>
      <w:r w:rsidR="002577F5" w:rsidRPr="17B6B401">
        <w:rPr>
          <w:rFonts w:eastAsia="Arial"/>
          <w:color w:val="000000" w:themeColor="text1"/>
        </w:rPr>
        <w:t>. Hence, mere capacity views correctly classify his movement as a</w:t>
      </w:r>
      <w:r w:rsidR="000F2552" w:rsidRPr="17B6B401">
        <w:rPr>
          <w:rFonts w:eastAsia="Arial"/>
          <w:color w:val="000000" w:themeColor="text1"/>
        </w:rPr>
        <w:t>n uncontrolled</w:t>
      </w:r>
      <w:r w:rsidR="002577F5" w:rsidRPr="17B6B401">
        <w:rPr>
          <w:rFonts w:eastAsia="Arial"/>
          <w:color w:val="000000" w:themeColor="text1"/>
        </w:rPr>
        <w:t xml:space="preserve"> mere behaviour, rather than </w:t>
      </w:r>
      <w:r w:rsidR="001A6E1A" w:rsidRPr="17B6B401">
        <w:rPr>
          <w:rFonts w:eastAsia="Arial"/>
          <w:color w:val="000000" w:themeColor="text1"/>
        </w:rPr>
        <w:t xml:space="preserve">as </w:t>
      </w:r>
      <w:r w:rsidR="002577F5" w:rsidRPr="17B6B401">
        <w:rPr>
          <w:rFonts w:eastAsia="Arial"/>
          <w:color w:val="000000" w:themeColor="text1"/>
        </w:rPr>
        <w:t>an</w:t>
      </w:r>
      <w:r w:rsidR="000F2552" w:rsidRPr="17B6B401">
        <w:rPr>
          <w:rFonts w:eastAsia="Arial"/>
          <w:color w:val="000000" w:themeColor="text1"/>
        </w:rPr>
        <w:t xml:space="preserve"> agentially controlled</w:t>
      </w:r>
      <w:r w:rsidR="002577F5" w:rsidRPr="17B6B401">
        <w:rPr>
          <w:rFonts w:eastAsia="Arial"/>
          <w:color w:val="000000" w:themeColor="text1"/>
        </w:rPr>
        <w:t xml:space="preserve"> action. </w:t>
      </w:r>
    </w:p>
    <w:p w14:paraId="2F9EBFEC" w14:textId="253E4F96" w:rsidR="00B93E5A" w:rsidRPr="002F620A" w:rsidRDefault="002577F5" w:rsidP="00FD77E2">
      <w:pPr>
        <w:spacing w:after="240" w:line="240" w:lineRule="auto"/>
        <w:rPr>
          <w:rFonts w:cstheme="minorHAnsi"/>
        </w:rPr>
      </w:pPr>
      <w:r>
        <w:rPr>
          <w:rFonts w:eastAsia="Arial" w:cstheme="minorHAnsi"/>
          <w:color w:val="000000" w:themeColor="text1"/>
        </w:rPr>
        <w:t>Mere capacity views</w:t>
      </w:r>
      <w:r w:rsidR="74A95805" w:rsidRPr="002F620A">
        <w:rPr>
          <w:rFonts w:eastAsia="Arial" w:cstheme="minorHAnsi"/>
          <w:color w:val="000000" w:themeColor="text1"/>
        </w:rPr>
        <w:t xml:space="preserve"> also explain why the downhill driver is acting despite not causally intervening</w:t>
      </w:r>
      <w:r w:rsidR="002F620A" w:rsidRPr="002F620A">
        <w:rPr>
          <w:rFonts w:eastAsia="Arial" w:cstheme="minorHAnsi"/>
          <w:color w:val="000000" w:themeColor="text1"/>
        </w:rPr>
        <w:t>.</w:t>
      </w:r>
      <w:r w:rsidR="74A95805" w:rsidRPr="002F620A">
        <w:rPr>
          <w:rFonts w:eastAsia="Arial" w:cstheme="minorHAnsi"/>
          <w:color w:val="000000" w:themeColor="text1"/>
        </w:rPr>
        <w:t xml:space="preserve"> </w:t>
      </w:r>
      <w:r>
        <w:rPr>
          <w:rFonts w:eastAsia="Arial" w:cstheme="minorHAnsi"/>
          <w:color w:val="000000" w:themeColor="text1"/>
        </w:rPr>
        <w:t>The downhill driver, we may stipulate, stands ready to intervene by hitting the breaks or taking the wheel. As such, she is in control over her movement, and thereby acting, regardless of whether she ends up actually intervening</w:t>
      </w:r>
      <w:r w:rsidR="00467813">
        <w:rPr>
          <w:rFonts w:eastAsia="Arial" w:cstheme="minorHAnsi"/>
          <w:color w:val="000000" w:themeColor="text1"/>
        </w:rPr>
        <w:t xml:space="preserve"> by grabbing the wheel</w:t>
      </w:r>
      <w:r>
        <w:rPr>
          <w:rFonts w:eastAsia="Arial" w:cstheme="minorHAnsi"/>
          <w:color w:val="000000" w:themeColor="text1"/>
        </w:rPr>
        <w:t>.</w:t>
      </w:r>
      <w:r w:rsidR="001A00D5">
        <w:rPr>
          <w:rFonts w:eastAsia="Arial" w:cstheme="minorHAnsi"/>
          <w:color w:val="000000" w:themeColor="text1"/>
        </w:rPr>
        <w:t xml:space="preserve"> The fact that she would have intervened, had it become necessary, is sufficient to establish that she is performing an agentially controlled action.</w:t>
      </w:r>
      <w:r>
        <w:rPr>
          <w:rFonts w:eastAsia="Arial" w:cstheme="minorHAnsi"/>
          <w:color w:val="000000" w:themeColor="text1"/>
        </w:rPr>
        <w:t xml:space="preserve"> Thus, no causal story is </w:t>
      </w:r>
      <w:r w:rsidR="001A00D5">
        <w:rPr>
          <w:rFonts w:eastAsia="Arial" w:cstheme="minorHAnsi"/>
          <w:color w:val="000000" w:themeColor="text1"/>
        </w:rPr>
        <w:t>invoked</w:t>
      </w:r>
      <w:r>
        <w:rPr>
          <w:rFonts w:eastAsia="Arial" w:cstheme="minorHAnsi"/>
          <w:color w:val="000000" w:themeColor="text1"/>
        </w:rPr>
        <w:t xml:space="preserve"> </w:t>
      </w:r>
      <w:r w:rsidR="001A00D5">
        <w:rPr>
          <w:rFonts w:eastAsia="Arial" w:cstheme="minorHAnsi"/>
          <w:color w:val="000000" w:themeColor="text1"/>
        </w:rPr>
        <w:t>by</w:t>
      </w:r>
      <w:r>
        <w:rPr>
          <w:rFonts w:eastAsia="Arial" w:cstheme="minorHAnsi"/>
          <w:color w:val="000000" w:themeColor="text1"/>
        </w:rPr>
        <w:t xml:space="preserve"> the mere capacity </w:t>
      </w:r>
      <w:r w:rsidR="001A00D5">
        <w:rPr>
          <w:rFonts w:eastAsia="Arial" w:cstheme="minorHAnsi"/>
          <w:color w:val="000000" w:themeColor="text1"/>
        </w:rPr>
        <w:t>theorist</w:t>
      </w:r>
      <w:r>
        <w:rPr>
          <w:rFonts w:eastAsia="Arial" w:cstheme="minorHAnsi"/>
          <w:color w:val="000000" w:themeColor="text1"/>
        </w:rPr>
        <w:t xml:space="preserve">. </w:t>
      </w:r>
      <w:r w:rsidR="74A95805" w:rsidRPr="002F620A">
        <w:rPr>
          <w:rFonts w:eastAsia="Arial" w:cstheme="minorHAnsi"/>
          <w:color w:val="000000" w:themeColor="text1"/>
        </w:rPr>
        <w:t xml:space="preserve">By changing the analysis of control from a causal story to a counterfactual story (what the agent </w:t>
      </w:r>
      <w:r w:rsidR="002F620A" w:rsidRPr="002F620A">
        <w:rPr>
          <w:rFonts w:eastAsia="Arial" w:cstheme="minorHAnsi"/>
          <w:i/>
          <w:iCs/>
          <w:color w:val="000000" w:themeColor="text1"/>
        </w:rPr>
        <w:t>could</w:t>
      </w:r>
      <w:r w:rsidR="002F620A" w:rsidRPr="002F620A">
        <w:rPr>
          <w:rFonts w:eastAsia="Arial" w:cstheme="minorHAnsi"/>
          <w:color w:val="000000" w:themeColor="text1"/>
        </w:rPr>
        <w:t xml:space="preserve"> </w:t>
      </w:r>
      <w:r w:rsidR="74A95805" w:rsidRPr="002F620A">
        <w:rPr>
          <w:rFonts w:eastAsia="Arial" w:cstheme="minorHAnsi"/>
          <w:color w:val="000000" w:themeColor="text1"/>
        </w:rPr>
        <w:t xml:space="preserve">do, if required), </w:t>
      </w:r>
      <w:r>
        <w:rPr>
          <w:rFonts w:eastAsia="Arial" w:cstheme="minorHAnsi"/>
          <w:color w:val="000000" w:themeColor="text1"/>
        </w:rPr>
        <w:t>mere capacity views</w:t>
      </w:r>
      <w:r w:rsidR="74A95805" w:rsidRPr="002F620A">
        <w:rPr>
          <w:rFonts w:eastAsia="Arial" w:cstheme="minorHAnsi"/>
          <w:color w:val="000000" w:themeColor="text1"/>
        </w:rPr>
        <w:t xml:space="preserve"> </w:t>
      </w:r>
      <w:r>
        <w:rPr>
          <w:rFonts w:eastAsia="Arial" w:cstheme="minorHAnsi"/>
          <w:color w:val="000000" w:themeColor="text1"/>
        </w:rPr>
        <w:t xml:space="preserve">deliver the correct verdict on </w:t>
      </w:r>
      <w:r w:rsidR="00467813">
        <w:rPr>
          <w:rFonts w:eastAsia="Arial" w:cstheme="minorHAnsi"/>
          <w:color w:val="000000" w:themeColor="text1"/>
        </w:rPr>
        <w:t>both</w:t>
      </w:r>
      <w:r w:rsidR="74A95805" w:rsidRPr="002F620A">
        <w:rPr>
          <w:rFonts w:eastAsia="Arial" w:cstheme="minorHAnsi"/>
          <w:color w:val="000000" w:themeColor="text1"/>
        </w:rPr>
        <w:t xml:space="preserve"> important </w:t>
      </w:r>
      <w:r>
        <w:rPr>
          <w:rFonts w:eastAsia="Arial" w:cstheme="minorHAnsi"/>
          <w:color w:val="000000" w:themeColor="text1"/>
        </w:rPr>
        <w:t>problem cases, making genuine progress</w:t>
      </w:r>
      <w:r w:rsidR="74A95805" w:rsidRPr="002F620A">
        <w:rPr>
          <w:rFonts w:eastAsia="Arial" w:cstheme="minorHAnsi"/>
          <w:color w:val="000000" w:themeColor="text1"/>
        </w:rPr>
        <w:t xml:space="preserve"> in action theory.</w:t>
      </w:r>
    </w:p>
    <w:p w14:paraId="6AE1701F" w14:textId="1687CEF1" w:rsidR="00B93E5A" w:rsidRPr="002F620A" w:rsidRDefault="00B93E5A" w:rsidP="00FD77E2">
      <w:pPr>
        <w:spacing w:after="240" w:line="240" w:lineRule="auto"/>
        <w:rPr>
          <w:rFonts w:cstheme="minorHAnsi"/>
        </w:rPr>
      </w:pPr>
    </w:p>
    <w:p w14:paraId="36728831" w14:textId="554A9BD3" w:rsidR="00B93E5A" w:rsidRDefault="7A75CCBC" w:rsidP="00FD77E2">
      <w:pPr>
        <w:pStyle w:val="Heading2"/>
        <w:spacing w:before="0" w:after="240" w:line="240" w:lineRule="auto"/>
      </w:pPr>
      <w:r w:rsidRPr="01BA9A92">
        <w:t>2.</w:t>
      </w:r>
      <w:r w:rsidR="74A95805">
        <w:tab/>
      </w:r>
      <w:r w:rsidR="46514043" w:rsidRPr="01BA9A92">
        <w:t xml:space="preserve">Argument </w:t>
      </w:r>
      <w:r w:rsidR="1BD4BC92">
        <w:t>a</w:t>
      </w:r>
      <w:r w:rsidR="46514043" w:rsidRPr="01BA9A92">
        <w:t xml:space="preserve">nd Illustration: </w:t>
      </w:r>
      <w:r w:rsidR="68AB008D" w:rsidRPr="01BA9A92">
        <w:t xml:space="preserve">Misattribution of </w:t>
      </w:r>
      <w:r w:rsidR="00AD5F93">
        <w:t>A</w:t>
      </w:r>
      <w:r w:rsidR="68AB008D" w:rsidRPr="01BA9A92">
        <w:t>ction</w:t>
      </w:r>
      <w:r w:rsidR="46514043" w:rsidRPr="01BA9A92">
        <w:t xml:space="preserve"> as </w:t>
      </w:r>
      <w:r w:rsidR="00AD5F93">
        <w:t>S</w:t>
      </w:r>
      <w:r w:rsidR="46514043" w:rsidRPr="01BA9A92">
        <w:t>hown by Passive and Active Breathing</w:t>
      </w:r>
    </w:p>
    <w:p w14:paraId="654D3794" w14:textId="77777777" w:rsidR="00E05E1E" w:rsidRPr="00E05E1E" w:rsidRDefault="00E05E1E" w:rsidP="00FD77E2">
      <w:pPr>
        <w:spacing w:after="240" w:line="240" w:lineRule="auto"/>
      </w:pPr>
    </w:p>
    <w:p w14:paraId="60595358" w14:textId="713C66A5" w:rsidR="00B93E5A" w:rsidRPr="002F620A" w:rsidRDefault="74A95805" w:rsidP="00FD77E2">
      <w:pPr>
        <w:spacing w:after="240" w:line="240" w:lineRule="auto"/>
      </w:pPr>
      <w:r w:rsidRPr="17B6B401">
        <w:rPr>
          <w:rFonts w:eastAsia="Arial"/>
          <w:color w:val="000000" w:themeColor="text1"/>
        </w:rPr>
        <w:t>Mere capacity views, however, encounter serious problems</w:t>
      </w:r>
      <w:r w:rsidR="0A6915E7" w:rsidRPr="0001C058">
        <w:rPr>
          <w:rFonts w:eastAsia="Arial"/>
          <w:color w:val="000000" w:themeColor="text1"/>
        </w:rPr>
        <w:t xml:space="preserve"> of their own</w:t>
      </w:r>
      <w:r w:rsidR="00745A2B">
        <w:rPr>
          <w:rFonts w:eastAsia="Arial"/>
          <w:color w:val="000000" w:themeColor="text1"/>
        </w:rPr>
        <w:t>, or so I will presently argue</w:t>
      </w:r>
      <w:r w:rsidR="0A6915E7" w:rsidRPr="0001C058">
        <w:rPr>
          <w:rFonts w:eastAsia="Arial"/>
          <w:color w:val="000000" w:themeColor="text1"/>
        </w:rPr>
        <w:t xml:space="preserve">. </w:t>
      </w:r>
      <w:r w:rsidR="00824438" w:rsidRPr="17B6B401">
        <w:rPr>
          <w:rFonts w:eastAsia="Arial"/>
          <w:color w:val="000000" w:themeColor="text1"/>
        </w:rPr>
        <w:t>Capacity views</w:t>
      </w:r>
      <w:r w:rsidRPr="17B6B401">
        <w:rPr>
          <w:rFonts w:eastAsia="Arial"/>
          <w:color w:val="000000" w:themeColor="text1"/>
        </w:rPr>
        <w:t xml:space="preserve"> deem the capacity of an agent to intervene in a movement sufficient for agentially controlled action</w:t>
      </w:r>
      <w:r w:rsidR="00824438" w:rsidRPr="17B6B401">
        <w:rPr>
          <w:rFonts w:eastAsia="Arial"/>
          <w:color w:val="000000" w:themeColor="text1"/>
        </w:rPr>
        <w:t>. But many movements in which agents can intervene are</w:t>
      </w:r>
      <w:r w:rsidR="00C8301E" w:rsidRPr="17B6B401">
        <w:rPr>
          <w:rFonts w:eastAsia="Arial"/>
          <w:color w:val="000000" w:themeColor="text1"/>
        </w:rPr>
        <w:t xml:space="preserve"> </w:t>
      </w:r>
      <w:r w:rsidR="00D21B5B" w:rsidRPr="17B6B401">
        <w:rPr>
          <w:rFonts w:eastAsia="Arial"/>
          <w:color w:val="000000" w:themeColor="text1"/>
        </w:rPr>
        <w:t>by default</w:t>
      </w:r>
      <w:r w:rsidR="00824438" w:rsidRPr="17B6B401">
        <w:rPr>
          <w:rFonts w:eastAsia="Arial"/>
          <w:color w:val="000000" w:themeColor="text1"/>
        </w:rPr>
        <w:t xml:space="preserve"> controlled non-agentially</w:t>
      </w:r>
      <w:r w:rsidR="00C8301E" w:rsidRPr="17B6B401">
        <w:rPr>
          <w:rFonts w:eastAsia="Arial"/>
          <w:color w:val="000000" w:themeColor="text1"/>
        </w:rPr>
        <w:t>, and consequently not actions</w:t>
      </w:r>
      <w:r w:rsidR="00824438" w:rsidRPr="17B6B401">
        <w:rPr>
          <w:rFonts w:eastAsia="Arial"/>
          <w:color w:val="000000" w:themeColor="text1"/>
        </w:rPr>
        <w:t>.</w:t>
      </w:r>
      <w:r w:rsidRPr="17B6B401">
        <w:rPr>
          <w:rFonts w:eastAsia="Arial"/>
          <w:color w:val="000000" w:themeColor="text1"/>
        </w:rPr>
        <w:t xml:space="preserve"> </w:t>
      </w:r>
      <w:r w:rsidR="00824438" w:rsidRPr="17B6B401">
        <w:rPr>
          <w:rFonts w:eastAsia="Arial"/>
          <w:color w:val="000000" w:themeColor="text1"/>
        </w:rPr>
        <w:t>Capacity views</w:t>
      </w:r>
      <w:r w:rsidR="002C6C6A" w:rsidRPr="17B6B401">
        <w:rPr>
          <w:rFonts w:eastAsia="Arial"/>
          <w:color w:val="000000" w:themeColor="text1"/>
        </w:rPr>
        <w:t xml:space="preserve"> wrongly</w:t>
      </w:r>
      <w:r w:rsidR="00824438" w:rsidRPr="17B6B401">
        <w:rPr>
          <w:rFonts w:eastAsia="Arial"/>
          <w:color w:val="000000" w:themeColor="text1"/>
        </w:rPr>
        <w:t xml:space="preserve"> classify these</w:t>
      </w:r>
      <w:r w:rsidR="002C6C6A" w:rsidRPr="17B6B401">
        <w:rPr>
          <w:rFonts w:eastAsia="Arial"/>
          <w:color w:val="000000" w:themeColor="text1"/>
        </w:rPr>
        <w:t xml:space="preserve"> movements</w:t>
      </w:r>
      <w:r w:rsidR="00824438" w:rsidRPr="17B6B401">
        <w:rPr>
          <w:rFonts w:eastAsia="Arial"/>
          <w:color w:val="000000" w:themeColor="text1"/>
        </w:rPr>
        <w:t xml:space="preserve"> as actions, rather than mere behavior, ignoring the de-facto control exerted</w:t>
      </w:r>
      <w:r w:rsidR="00C31AD8" w:rsidRPr="17B6B401">
        <w:rPr>
          <w:rFonts w:eastAsia="Arial"/>
          <w:color w:val="000000" w:themeColor="text1"/>
        </w:rPr>
        <w:t xml:space="preserve"> by subpersonal mechanisms</w:t>
      </w:r>
      <w:r w:rsidR="00824438" w:rsidRPr="17B6B401">
        <w:rPr>
          <w:rFonts w:eastAsia="Arial"/>
          <w:color w:val="000000" w:themeColor="text1"/>
        </w:rPr>
        <w:t xml:space="preserve"> as the movement unfolds</w:t>
      </w:r>
      <w:r w:rsidRPr="17B6B401">
        <w:rPr>
          <w:rFonts w:eastAsia="Arial"/>
          <w:color w:val="000000" w:themeColor="text1"/>
        </w:rPr>
        <w:t xml:space="preserve">. </w:t>
      </w:r>
      <w:r w:rsidR="00824438" w:rsidRPr="17B6B401">
        <w:rPr>
          <w:rFonts w:eastAsia="Arial"/>
          <w:color w:val="000000" w:themeColor="text1"/>
        </w:rPr>
        <w:t>To illustrate this, let us consider a class of examples in which mere capacity views misclassify movements</w:t>
      </w:r>
      <w:r w:rsidRPr="17B6B401">
        <w:rPr>
          <w:rFonts w:eastAsia="Arial"/>
          <w:color w:val="000000" w:themeColor="text1"/>
        </w:rPr>
        <w:t>.</w:t>
      </w:r>
      <w:r w:rsidR="00FD77E2" w:rsidRPr="002F620A">
        <w:t xml:space="preserve"> </w:t>
      </w:r>
    </w:p>
    <w:p w14:paraId="46600E8B" w14:textId="4E2C973B" w:rsidR="00B93E5A" w:rsidRPr="002F620A" w:rsidRDefault="74A95805" w:rsidP="00FD77E2">
      <w:pPr>
        <w:spacing w:after="240" w:line="240" w:lineRule="auto"/>
      </w:pPr>
      <w:r w:rsidRPr="17B6B401">
        <w:rPr>
          <w:rFonts w:eastAsia="Arial"/>
          <w:color w:val="000000" w:themeColor="text1"/>
        </w:rPr>
        <w:t xml:space="preserve">As I am writing this, my swallowing, posture maintenance, </w:t>
      </w:r>
      <w:r w:rsidR="394192D4" w:rsidRPr="17B6B401">
        <w:rPr>
          <w:rFonts w:eastAsia="Arial"/>
          <w:color w:val="000000" w:themeColor="text1"/>
        </w:rPr>
        <w:t>and</w:t>
      </w:r>
      <w:r w:rsidRPr="17B6B401">
        <w:rPr>
          <w:rFonts w:eastAsia="Arial"/>
          <w:color w:val="000000" w:themeColor="text1"/>
        </w:rPr>
        <w:t xml:space="preserve"> blinking are all flexibly adjusted in ways that allow </w:t>
      </w:r>
      <w:r w:rsidR="001A6E1A" w:rsidRPr="17B6B401">
        <w:rPr>
          <w:rFonts w:eastAsia="Arial"/>
          <w:color w:val="000000" w:themeColor="text1"/>
        </w:rPr>
        <w:t xml:space="preserve">for the </w:t>
      </w:r>
      <w:r w:rsidRPr="17B6B401">
        <w:rPr>
          <w:rFonts w:eastAsia="Arial"/>
          <w:color w:val="000000" w:themeColor="text1"/>
        </w:rPr>
        <w:t xml:space="preserve">proper functioning of my body. </w:t>
      </w:r>
      <w:r w:rsidR="00824438" w:rsidRPr="17B6B401">
        <w:rPr>
          <w:rFonts w:eastAsia="Arial"/>
          <w:color w:val="000000" w:themeColor="text1"/>
        </w:rPr>
        <w:t>These passive processes are</w:t>
      </w:r>
      <w:r w:rsidR="003D6974" w:rsidRPr="17B6B401">
        <w:rPr>
          <w:rFonts w:eastAsia="Arial"/>
          <w:color w:val="000000" w:themeColor="text1"/>
        </w:rPr>
        <w:t>, intuitively,</w:t>
      </w:r>
      <w:r w:rsidR="00824438" w:rsidRPr="17B6B401">
        <w:rPr>
          <w:rFonts w:eastAsia="Arial"/>
          <w:color w:val="000000" w:themeColor="text1"/>
        </w:rPr>
        <w:t xml:space="preserve"> not my doing</w:t>
      </w:r>
      <w:r w:rsidRPr="17B6B401">
        <w:rPr>
          <w:rFonts w:eastAsia="Arial"/>
          <w:color w:val="000000" w:themeColor="text1"/>
        </w:rPr>
        <w:t xml:space="preserve">, nor </w:t>
      </w:r>
      <w:r w:rsidR="00824438" w:rsidRPr="17B6B401">
        <w:rPr>
          <w:rFonts w:eastAsia="Arial"/>
          <w:color w:val="000000" w:themeColor="text1"/>
        </w:rPr>
        <w:t>are</w:t>
      </w:r>
      <w:r w:rsidRPr="17B6B401">
        <w:rPr>
          <w:rFonts w:eastAsia="Arial"/>
          <w:color w:val="000000" w:themeColor="text1"/>
        </w:rPr>
        <w:t xml:space="preserve"> th</w:t>
      </w:r>
      <w:r w:rsidR="00824438" w:rsidRPr="17B6B401">
        <w:rPr>
          <w:rFonts w:eastAsia="Arial"/>
          <w:color w:val="000000" w:themeColor="text1"/>
        </w:rPr>
        <w:t>ey</w:t>
      </w:r>
      <w:r w:rsidRPr="17B6B401">
        <w:rPr>
          <w:rFonts w:eastAsia="Arial"/>
          <w:color w:val="000000" w:themeColor="text1"/>
        </w:rPr>
        <w:t xml:space="preserve"> under my control. Rather, bodily subsystems integrate information to generate flexible control over these passive movements. Yet as I reflect on this, I can, at any time, intervene in these passive processes. I can blink, swallow</w:t>
      </w:r>
      <w:r w:rsidR="001A6E1A" w:rsidRPr="17B6B401">
        <w:rPr>
          <w:rFonts w:eastAsia="Arial"/>
          <w:color w:val="000000" w:themeColor="text1"/>
        </w:rPr>
        <w:t>,</w:t>
      </w:r>
      <w:r w:rsidRPr="17B6B401">
        <w:rPr>
          <w:rFonts w:eastAsia="Arial"/>
          <w:color w:val="000000" w:themeColor="text1"/>
        </w:rPr>
        <w:t xml:space="preserve"> or adjust my posture </w:t>
      </w:r>
      <w:r w:rsidR="00AC4213">
        <w:rPr>
          <w:rFonts w:eastAsia="Arial"/>
          <w:color w:val="000000" w:themeColor="text1"/>
        </w:rPr>
        <w:t>actively</w:t>
      </w:r>
      <w:r w:rsidR="548C736B" w:rsidRPr="0001C058">
        <w:rPr>
          <w:rFonts w:eastAsia="Arial"/>
          <w:color w:val="000000" w:themeColor="text1"/>
        </w:rPr>
        <w:t xml:space="preserve"> </w:t>
      </w:r>
      <w:r w:rsidR="006B41A1" w:rsidRPr="17B6B401">
        <w:rPr>
          <w:rFonts w:eastAsia="Arial"/>
          <w:color w:val="000000" w:themeColor="text1"/>
        </w:rPr>
        <w:t>if</w:t>
      </w:r>
      <w:r w:rsidRPr="17B6B401">
        <w:rPr>
          <w:rFonts w:eastAsia="Arial"/>
          <w:color w:val="000000" w:themeColor="text1"/>
        </w:rPr>
        <w:t xml:space="preserve"> I want to. But the mere capacity to do this at any time does not render these movements agentially controlled </w:t>
      </w:r>
      <w:r w:rsidR="00F56643" w:rsidRPr="17B6B401">
        <w:rPr>
          <w:rFonts w:eastAsia="Arial"/>
          <w:color w:val="000000" w:themeColor="text1"/>
        </w:rPr>
        <w:lastRenderedPageBreak/>
        <w:t xml:space="preserve">action </w:t>
      </w:r>
      <w:r w:rsidR="00F56643" w:rsidRPr="00F56643">
        <w:rPr>
          <w:rFonts w:eastAsia="Arial"/>
          <w:i/>
          <w:iCs/>
          <w:color w:val="000000" w:themeColor="text1"/>
        </w:rPr>
        <w:t>unless</w:t>
      </w:r>
      <w:r w:rsidRPr="17B6B401">
        <w:rPr>
          <w:rFonts w:eastAsia="Arial"/>
          <w:i/>
          <w:color w:val="000000" w:themeColor="text1"/>
        </w:rPr>
        <w:t xml:space="preserve"> I causally intervene</w:t>
      </w:r>
      <w:r w:rsidR="00F56643">
        <w:rPr>
          <w:rFonts w:eastAsia="Arial"/>
          <w:i/>
          <w:color w:val="000000" w:themeColor="text1"/>
        </w:rPr>
        <w:t>.</w:t>
      </w:r>
      <w:r w:rsidR="00002745" w:rsidRPr="17B6B401">
        <w:rPr>
          <w:rFonts w:eastAsia="Arial"/>
          <w:color w:val="000000" w:themeColor="text1"/>
        </w:rPr>
        <w:t xml:space="preserve"> </w:t>
      </w:r>
      <w:r w:rsidR="00F56643">
        <w:rPr>
          <w:rFonts w:eastAsia="Arial"/>
          <w:color w:val="000000" w:themeColor="text1"/>
        </w:rPr>
        <w:t>T</w:t>
      </w:r>
      <w:r w:rsidR="00002745" w:rsidRPr="17B6B401">
        <w:rPr>
          <w:rFonts w:eastAsia="Arial"/>
          <w:color w:val="000000" w:themeColor="text1"/>
        </w:rPr>
        <w:t>he possibility of active swallowing does not render passive swallowing an action</w:t>
      </w:r>
      <w:r w:rsidRPr="17B6B401">
        <w:rPr>
          <w:rFonts w:eastAsia="Arial"/>
          <w:color w:val="000000" w:themeColor="text1"/>
        </w:rPr>
        <w:t xml:space="preserve">. </w:t>
      </w:r>
      <w:r w:rsidR="00824438" w:rsidRPr="17B6B401">
        <w:rPr>
          <w:rFonts w:eastAsia="Arial"/>
          <w:color w:val="000000" w:themeColor="text1"/>
        </w:rPr>
        <w:t>L</w:t>
      </w:r>
      <w:r w:rsidRPr="17B6B401">
        <w:rPr>
          <w:rFonts w:eastAsia="Arial"/>
          <w:color w:val="000000" w:themeColor="text1"/>
        </w:rPr>
        <w:t xml:space="preserve">et us look at one of these movements in more detail. </w:t>
      </w:r>
    </w:p>
    <w:p w14:paraId="5D220782" w14:textId="113B9739" w:rsidR="00B93E5A" w:rsidRPr="002F620A" w:rsidRDefault="74A95805" w:rsidP="00FD77E2">
      <w:pPr>
        <w:spacing w:after="240" w:line="240" w:lineRule="auto"/>
      </w:pPr>
      <w:r w:rsidRPr="17B6B401">
        <w:rPr>
          <w:rFonts w:eastAsia="Arial"/>
          <w:color w:val="000000" w:themeColor="text1"/>
        </w:rPr>
        <w:t xml:space="preserve">A case that </w:t>
      </w:r>
      <w:r w:rsidR="7544CAE8" w:rsidRPr="17B6B401">
        <w:rPr>
          <w:rFonts w:eastAsia="Arial"/>
          <w:color w:val="000000" w:themeColor="text1"/>
        </w:rPr>
        <w:t>vividly</w:t>
      </w:r>
      <w:r w:rsidRPr="17B6B401">
        <w:rPr>
          <w:rFonts w:eastAsia="Arial"/>
          <w:color w:val="000000" w:themeColor="text1"/>
        </w:rPr>
        <w:t xml:space="preserve"> shows the failure of mere capacity views is that of breathing. There are two distinct ways in which humans breathe. Sometimes, humans </w:t>
      </w:r>
      <w:r w:rsidRPr="17B6B401">
        <w:rPr>
          <w:rFonts w:eastAsia="Arial"/>
          <w:i/>
          <w:color w:val="000000" w:themeColor="text1"/>
        </w:rPr>
        <w:t>actively breathe</w:t>
      </w:r>
      <w:r w:rsidRPr="17B6B401">
        <w:rPr>
          <w:rFonts w:eastAsia="Arial"/>
          <w:color w:val="000000" w:themeColor="text1"/>
        </w:rPr>
        <w:t>, controlling the depth and frequency of their breath, such as after exercise, during meditation, or before</w:t>
      </w:r>
      <w:r w:rsidR="001A6E1A" w:rsidRPr="17B6B401">
        <w:rPr>
          <w:rFonts w:eastAsia="Arial"/>
          <w:color w:val="000000" w:themeColor="text1"/>
        </w:rPr>
        <w:t xml:space="preserve"> giving</w:t>
      </w:r>
      <w:r w:rsidRPr="17B6B401">
        <w:rPr>
          <w:rFonts w:eastAsia="Arial"/>
          <w:color w:val="000000" w:themeColor="text1"/>
        </w:rPr>
        <w:t xml:space="preserve"> a presentation. </w:t>
      </w:r>
      <w:r w:rsidR="001A6E1A" w:rsidRPr="17B6B401">
        <w:rPr>
          <w:rFonts w:eastAsia="Arial"/>
          <w:color w:val="000000" w:themeColor="text1"/>
        </w:rPr>
        <w:t>Typically</w:t>
      </w:r>
      <w:r w:rsidRPr="17B6B401">
        <w:rPr>
          <w:rFonts w:eastAsia="Arial"/>
          <w:color w:val="000000" w:themeColor="text1"/>
        </w:rPr>
        <w:t>,</w:t>
      </w:r>
      <w:r w:rsidR="001A6E1A" w:rsidRPr="17B6B401">
        <w:rPr>
          <w:rFonts w:eastAsia="Arial"/>
          <w:color w:val="000000" w:themeColor="text1"/>
        </w:rPr>
        <w:t xml:space="preserve"> </w:t>
      </w:r>
      <w:r w:rsidR="1FB99AB8" w:rsidRPr="0001C058">
        <w:rPr>
          <w:rFonts w:eastAsia="Arial"/>
          <w:color w:val="000000" w:themeColor="text1"/>
        </w:rPr>
        <w:t>though</w:t>
      </w:r>
      <w:r w:rsidR="001A6E1A" w:rsidRPr="17B6B401">
        <w:rPr>
          <w:rFonts w:eastAsia="Arial"/>
          <w:color w:val="000000" w:themeColor="text1"/>
        </w:rPr>
        <w:t>,</w:t>
      </w:r>
      <w:r w:rsidRPr="17B6B401">
        <w:rPr>
          <w:rFonts w:eastAsia="Arial"/>
          <w:color w:val="000000" w:themeColor="text1"/>
        </w:rPr>
        <w:t xml:space="preserve"> breathing is a passive affair, with intricate bodily subsystems generating flexibly controlled breaths that ensure an adequate oxygen balance in one’s blood. In physiology, this mode of </w:t>
      </w:r>
      <w:r w:rsidRPr="17B6B401">
        <w:rPr>
          <w:rFonts w:eastAsia="Arial"/>
          <w:i/>
          <w:color w:val="000000" w:themeColor="text1"/>
        </w:rPr>
        <w:t>passive breathing</w:t>
      </w:r>
      <w:r w:rsidRPr="17B6B401">
        <w:rPr>
          <w:rFonts w:eastAsia="Arial"/>
          <w:color w:val="000000" w:themeColor="text1"/>
        </w:rPr>
        <w:t xml:space="preserve"> is called </w:t>
      </w:r>
      <w:r w:rsidR="29FBBE16" w:rsidRPr="17B6B401">
        <w:rPr>
          <w:rFonts w:eastAsia="Arial"/>
          <w:color w:val="000000" w:themeColor="text1"/>
        </w:rPr>
        <w:t>eupnoeic</w:t>
      </w:r>
      <w:r w:rsidRPr="17B6B401">
        <w:rPr>
          <w:rFonts w:eastAsia="Arial"/>
          <w:color w:val="000000" w:themeColor="text1"/>
        </w:rPr>
        <w:t xml:space="preserve"> (John &amp; Paton, 2003). Prima facie, active breathing is an agentially controlled action, whereas passive breathing is a mere behavior guided by bodily subsystems. </w:t>
      </w:r>
      <w:r w:rsidR="4A454EDD" w:rsidRPr="0001C058">
        <w:rPr>
          <w:rFonts w:eastAsia="Arial"/>
          <w:color w:val="000000" w:themeColor="text1"/>
        </w:rPr>
        <w:t>Yet mere c</w:t>
      </w:r>
      <w:r w:rsidRPr="17B6B401">
        <w:rPr>
          <w:rFonts w:eastAsia="Arial"/>
          <w:color w:val="000000" w:themeColor="text1"/>
        </w:rPr>
        <w:t xml:space="preserve">apacity </w:t>
      </w:r>
      <w:r w:rsidR="0063105C" w:rsidRPr="17B6B401">
        <w:rPr>
          <w:rFonts w:eastAsia="Arial"/>
          <w:color w:val="000000" w:themeColor="text1"/>
        </w:rPr>
        <w:t>views must</w:t>
      </w:r>
      <w:r w:rsidRPr="17B6B401">
        <w:rPr>
          <w:rFonts w:eastAsia="Arial"/>
          <w:color w:val="000000" w:themeColor="text1"/>
        </w:rPr>
        <w:t xml:space="preserve"> classify </w:t>
      </w:r>
      <w:r w:rsidRPr="17B6B401">
        <w:rPr>
          <w:rFonts w:eastAsia="Arial"/>
          <w:i/>
          <w:color w:val="000000" w:themeColor="text1"/>
        </w:rPr>
        <w:t xml:space="preserve">both </w:t>
      </w:r>
      <w:r w:rsidRPr="17B6B401">
        <w:rPr>
          <w:rFonts w:eastAsia="Arial"/>
          <w:color w:val="000000" w:themeColor="text1"/>
        </w:rPr>
        <w:t>active and passive breathing as agentially controlled action.</w:t>
      </w:r>
      <w:r w:rsidR="00683D60" w:rsidRPr="17B6B401">
        <w:rPr>
          <w:rFonts w:eastAsia="Arial"/>
          <w:color w:val="000000" w:themeColor="text1"/>
        </w:rPr>
        <w:t xml:space="preserve"> Let us look at the case of breathing in more detail.</w:t>
      </w:r>
    </w:p>
    <w:p w14:paraId="033C2786" w14:textId="3EC28A68" w:rsidR="00B93E5A" w:rsidRPr="002F620A" w:rsidRDefault="74A95805" w:rsidP="00FD77E2">
      <w:pPr>
        <w:spacing w:after="240" w:line="240" w:lineRule="auto"/>
      </w:pPr>
      <w:r w:rsidRPr="17B6B401">
        <w:rPr>
          <w:rFonts w:eastAsia="Arial"/>
          <w:color w:val="000000" w:themeColor="text1"/>
        </w:rPr>
        <w:t>Passive breathing is generated by a homeostatic mechanism (Prabakhar &amp; Semenza, 2015)</w:t>
      </w:r>
      <w:r w:rsidR="007B536F" w:rsidRPr="17B6B401">
        <w:rPr>
          <w:rFonts w:eastAsia="Arial"/>
          <w:color w:val="000000" w:themeColor="text1"/>
        </w:rPr>
        <w:t xml:space="preserve">, </w:t>
      </w:r>
      <w:r w:rsidR="00A70CAD" w:rsidRPr="17B6B401">
        <w:rPr>
          <w:rFonts w:eastAsia="Arial"/>
          <w:color w:val="000000" w:themeColor="text1"/>
        </w:rPr>
        <w:t>and is thus certainly a controlled behavior</w:t>
      </w:r>
      <w:r w:rsidRPr="17B6B401">
        <w:rPr>
          <w:rFonts w:eastAsia="Arial"/>
          <w:color w:val="000000" w:themeColor="text1"/>
        </w:rPr>
        <w:t>. Homeostatic mechanisms are usually divided into three components: a receptor or sensor, a control system, and an effector</w:t>
      </w:r>
      <w:r w:rsidR="00F07CA7" w:rsidRPr="17B6B401">
        <w:rPr>
          <w:rFonts w:eastAsia="Arial"/>
          <w:color w:val="000000" w:themeColor="text1"/>
        </w:rPr>
        <w:t xml:space="preserve"> (Berridge 2004, chapter 2)</w:t>
      </w:r>
      <w:r w:rsidRPr="17B6B401">
        <w:rPr>
          <w:rFonts w:eastAsia="Arial"/>
          <w:color w:val="000000" w:themeColor="text1"/>
        </w:rPr>
        <w:t>. Information is collected by the sensor. In the case of breathing, this is done primarily by chemoreceptors in the medulla oblongata, as well as the aortic and carotid bodies. This information is compared to a goal state</w:t>
      </w:r>
      <w:r w:rsidR="009E3406">
        <w:rPr>
          <w:rFonts w:eastAsia="Arial"/>
          <w:color w:val="000000" w:themeColor="text1"/>
        </w:rPr>
        <w:t>.</w:t>
      </w:r>
      <w:r w:rsidRPr="17B6B401">
        <w:rPr>
          <w:rFonts w:eastAsia="Arial"/>
          <w:color w:val="000000" w:themeColor="text1"/>
        </w:rPr>
        <w:t xml:space="preserve"> </w:t>
      </w:r>
      <w:r w:rsidR="009E3406">
        <w:rPr>
          <w:rFonts w:eastAsia="Arial"/>
          <w:color w:val="000000" w:themeColor="text1"/>
        </w:rPr>
        <w:t>In the case of</w:t>
      </w:r>
      <w:r w:rsidRPr="17B6B401">
        <w:rPr>
          <w:rFonts w:eastAsia="Arial"/>
          <w:color w:val="000000" w:themeColor="text1"/>
        </w:rPr>
        <w:t xml:space="preserve"> breathing, the goal state is maintaining an adequate supply of oxygen in the blood. When sensors detect a significant deviation from the goal state, </w:t>
      </w:r>
      <w:r w:rsidR="007B536F" w:rsidRPr="17B6B401">
        <w:rPr>
          <w:rFonts w:eastAsia="Arial"/>
          <w:color w:val="000000" w:themeColor="text1"/>
        </w:rPr>
        <w:t>typically by tracking CO</w:t>
      </w:r>
      <w:r w:rsidR="007B536F" w:rsidRPr="000275B5">
        <w:rPr>
          <w:rFonts w:eastAsia="Arial"/>
          <w:color w:val="000000" w:themeColor="text1"/>
          <w:vertAlign w:val="subscript"/>
        </w:rPr>
        <w:t>2</w:t>
      </w:r>
      <w:r w:rsidR="007B536F" w:rsidRPr="17B6B401">
        <w:rPr>
          <w:rFonts w:eastAsia="Arial"/>
          <w:color w:val="000000" w:themeColor="text1"/>
        </w:rPr>
        <w:t xml:space="preserve"> saturation, </w:t>
      </w:r>
      <w:r w:rsidRPr="17B6B401">
        <w:rPr>
          <w:rFonts w:eastAsia="Arial"/>
          <w:color w:val="000000" w:themeColor="text1"/>
        </w:rPr>
        <w:t>the</w:t>
      </w:r>
      <w:r w:rsidR="007B536F" w:rsidRPr="17B6B401">
        <w:rPr>
          <w:rFonts w:eastAsia="Arial"/>
          <w:color w:val="000000" w:themeColor="text1"/>
        </w:rPr>
        <w:t xml:space="preserve"> relevant</w:t>
      </w:r>
      <w:r w:rsidRPr="17B6B401">
        <w:rPr>
          <w:rFonts w:eastAsia="Arial"/>
          <w:color w:val="000000" w:themeColor="text1"/>
        </w:rPr>
        <w:t xml:space="preserve"> information is transmitted to the control system. In passive breathing, this system is the respiratory system in the pons and medulla oblongata</w:t>
      </w:r>
      <w:r w:rsidR="007D73CE" w:rsidRPr="17B6B401">
        <w:rPr>
          <w:rFonts w:eastAsia="Arial"/>
          <w:color w:val="000000" w:themeColor="text1"/>
        </w:rPr>
        <w:t xml:space="preserve"> (Richter &amp; Smith 2014, Hudson et al. 2011)</w:t>
      </w:r>
      <w:r w:rsidRPr="17B6B401">
        <w:rPr>
          <w:rFonts w:eastAsia="Arial"/>
          <w:color w:val="000000" w:themeColor="text1"/>
        </w:rPr>
        <w:t>. Based on the transmitted information, the respiratory system affects changes to the depth and rhythm of one’s breath to ensure its continued success at supplying oxygen. Doing so requires the effectors</w:t>
      </w:r>
      <w:r w:rsidR="007B536F" w:rsidRPr="17B6B401">
        <w:rPr>
          <w:rFonts w:eastAsia="Arial"/>
          <w:color w:val="000000" w:themeColor="text1"/>
        </w:rPr>
        <w:t xml:space="preserve">, </w:t>
      </w:r>
      <w:r w:rsidR="00B33F3C">
        <w:rPr>
          <w:rFonts w:eastAsia="Arial"/>
          <w:color w:val="000000" w:themeColor="text1"/>
        </w:rPr>
        <w:t>which are</w:t>
      </w:r>
      <w:r w:rsidR="007B536F" w:rsidRPr="17B6B401">
        <w:rPr>
          <w:rFonts w:eastAsia="Arial"/>
          <w:color w:val="000000" w:themeColor="text1"/>
        </w:rPr>
        <w:t xml:space="preserve"> the muscles executing </w:t>
      </w:r>
      <w:r w:rsidR="00B33F3C">
        <w:rPr>
          <w:rFonts w:eastAsia="Arial"/>
          <w:color w:val="000000" w:themeColor="text1"/>
        </w:rPr>
        <w:t xml:space="preserve">the </w:t>
      </w:r>
      <w:r w:rsidR="007B536F" w:rsidRPr="17B6B401">
        <w:rPr>
          <w:rFonts w:eastAsia="Arial"/>
          <w:color w:val="000000" w:themeColor="text1"/>
        </w:rPr>
        <w:t>movemen</w:t>
      </w:r>
      <w:r w:rsidR="00B33F3C">
        <w:rPr>
          <w:rFonts w:eastAsia="Arial"/>
          <w:color w:val="000000" w:themeColor="text1"/>
        </w:rPr>
        <w:t>t</w:t>
      </w:r>
      <w:r w:rsidR="003B0067" w:rsidRPr="17B6B401">
        <w:rPr>
          <w:rFonts w:eastAsia="Arial"/>
          <w:color w:val="000000" w:themeColor="text1"/>
        </w:rPr>
        <w:t>.</w:t>
      </w:r>
      <w:r w:rsidRPr="17B6B401">
        <w:rPr>
          <w:rFonts w:eastAsia="Arial"/>
          <w:color w:val="000000" w:themeColor="text1"/>
        </w:rPr>
        <w:t xml:space="preserve"> </w:t>
      </w:r>
      <w:r w:rsidR="003B0067" w:rsidRPr="17B6B401">
        <w:rPr>
          <w:rFonts w:eastAsia="Arial"/>
          <w:color w:val="000000" w:themeColor="text1"/>
        </w:rPr>
        <w:t>The respiratory system</w:t>
      </w:r>
      <w:r w:rsidRPr="17B6B401">
        <w:rPr>
          <w:rFonts w:eastAsia="Arial"/>
          <w:color w:val="000000" w:themeColor="text1"/>
        </w:rPr>
        <w:t xml:space="preserve"> initiate</w:t>
      </w:r>
      <w:r w:rsidR="003B0067" w:rsidRPr="17B6B401">
        <w:rPr>
          <w:rFonts w:eastAsia="Arial"/>
          <w:color w:val="000000" w:themeColor="text1"/>
        </w:rPr>
        <w:t>s</w:t>
      </w:r>
      <w:r w:rsidRPr="17B6B401">
        <w:rPr>
          <w:rFonts w:eastAsia="Arial"/>
          <w:color w:val="000000" w:themeColor="text1"/>
        </w:rPr>
        <w:t xml:space="preserve"> movement in the diaphragm, as well as muscles in the abdomen and rib cage. In summary, passive breathing is a goal-directed, flexibly controlled movement caused by a bodily subsystem. </w:t>
      </w:r>
    </w:p>
    <w:p w14:paraId="68FB44DA" w14:textId="014D3F5E" w:rsidR="002F620A" w:rsidRPr="00652D87" w:rsidRDefault="74A95805" w:rsidP="00FD77E2">
      <w:pPr>
        <w:spacing w:after="240" w:line="240" w:lineRule="auto"/>
        <w:rPr>
          <w:rFonts w:eastAsia="Arial"/>
          <w:color w:val="000000" w:themeColor="text1"/>
        </w:rPr>
      </w:pPr>
      <w:r w:rsidRPr="17B6B401">
        <w:rPr>
          <w:rFonts w:eastAsia="Arial"/>
          <w:color w:val="000000" w:themeColor="text1"/>
        </w:rPr>
        <w:t xml:space="preserve">Active breathing is different. </w:t>
      </w:r>
      <w:r w:rsidR="002A7177">
        <w:rPr>
          <w:rFonts w:eastAsia="Arial"/>
          <w:color w:val="000000" w:themeColor="text1"/>
        </w:rPr>
        <w:t>One</w:t>
      </w:r>
      <w:r w:rsidRPr="17B6B401">
        <w:rPr>
          <w:rFonts w:eastAsia="Arial"/>
          <w:color w:val="000000" w:themeColor="text1"/>
        </w:rPr>
        <w:t xml:space="preserve"> can take a breath to achieve many aims, such as to communicate impatience,</w:t>
      </w:r>
      <w:r w:rsidR="0017625C" w:rsidRPr="17B6B401">
        <w:rPr>
          <w:rFonts w:eastAsia="Arial"/>
          <w:color w:val="000000" w:themeColor="text1"/>
        </w:rPr>
        <w:t xml:space="preserve"> to make a rhetorically dramatic pause in a speech,</w:t>
      </w:r>
      <w:r w:rsidRPr="17B6B401">
        <w:rPr>
          <w:rFonts w:eastAsia="Arial"/>
          <w:color w:val="000000" w:themeColor="text1"/>
        </w:rPr>
        <w:t xml:space="preserve"> to start meditating, or to “catch </w:t>
      </w:r>
      <w:r w:rsidR="002A7177">
        <w:rPr>
          <w:rFonts w:eastAsia="Arial"/>
          <w:color w:val="000000" w:themeColor="text1"/>
        </w:rPr>
        <w:t>one’</w:t>
      </w:r>
      <w:r w:rsidR="00502297">
        <w:rPr>
          <w:rFonts w:eastAsia="Arial"/>
          <w:color w:val="000000" w:themeColor="text1"/>
        </w:rPr>
        <w:t>s</w:t>
      </w:r>
      <w:r w:rsidRPr="17B6B401">
        <w:rPr>
          <w:rFonts w:eastAsia="Arial"/>
          <w:color w:val="000000" w:themeColor="text1"/>
        </w:rPr>
        <w:t xml:space="preserve"> breath” after exercise. When </w:t>
      </w:r>
      <w:r w:rsidR="002A7177">
        <w:rPr>
          <w:rFonts w:eastAsia="Arial"/>
          <w:color w:val="000000" w:themeColor="text1"/>
        </w:rPr>
        <w:t>agents</w:t>
      </w:r>
      <w:r w:rsidRPr="17B6B401">
        <w:rPr>
          <w:rFonts w:eastAsia="Arial"/>
          <w:color w:val="000000" w:themeColor="text1"/>
        </w:rPr>
        <w:t xml:space="preserve"> catch </w:t>
      </w:r>
      <w:r w:rsidR="002A7177">
        <w:rPr>
          <w:rFonts w:eastAsia="Arial"/>
          <w:color w:val="000000" w:themeColor="text1"/>
        </w:rPr>
        <w:t>their</w:t>
      </w:r>
      <w:r w:rsidRPr="17B6B401">
        <w:rPr>
          <w:rFonts w:eastAsia="Arial"/>
          <w:color w:val="000000" w:themeColor="text1"/>
        </w:rPr>
        <w:t xml:space="preserve"> breath, </w:t>
      </w:r>
      <w:r w:rsidR="002A7177">
        <w:rPr>
          <w:rFonts w:eastAsia="Arial"/>
          <w:color w:val="000000" w:themeColor="text1"/>
        </w:rPr>
        <w:t>they</w:t>
      </w:r>
      <w:r w:rsidRPr="17B6B401">
        <w:rPr>
          <w:rFonts w:eastAsia="Arial"/>
          <w:color w:val="000000" w:themeColor="text1"/>
        </w:rPr>
        <w:t xml:space="preserve"> are trying to get more oxygen, as exercise has lowered the oxygen level in our blood. </w:t>
      </w:r>
      <w:r w:rsidR="00F669AF">
        <w:rPr>
          <w:rFonts w:eastAsia="Arial"/>
          <w:color w:val="000000" w:themeColor="text1"/>
        </w:rPr>
        <w:t>T</w:t>
      </w:r>
      <w:r w:rsidR="00153257" w:rsidRPr="17B6B401">
        <w:rPr>
          <w:rFonts w:eastAsia="Arial"/>
          <w:color w:val="000000" w:themeColor="text1"/>
        </w:rPr>
        <w:t xml:space="preserve">he agent may not </w:t>
      </w:r>
      <w:r w:rsidRPr="17B6B401">
        <w:rPr>
          <w:rFonts w:eastAsia="Arial"/>
          <w:color w:val="000000" w:themeColor="text1"/>
        </w:rPr>
        <w:t xml:space="preserve">know the physiological details </w:t>
      </w:r>
      <w:r w:rsidR="00A70CAD" w:rsidRPr="17B6B401">
        <w:rPr>
          <w:rFonts w:eastAsia="Arial"/>
          <w:color w:val="000000" w:themeColor="text1"/>
        </w:rPr>
        <w:t>causing</w:t>
      </w:r>
      <w:r w:rsidRPr="17B6B401">
        <w:rPr>
          <w:rFonts w:eastAsia="Arial"/>
          <w:color w:val="000000" w:themeColor="text1"/>
        </w:rPr>
        <w:t xml:space="preserve"> the </w:t>
      </w:r>
      <w:r w:rsidR="00153257" w:rsidRPr="17B6B401">
        <w:rPr>
          <w:rFonts w:eastAsia="Arial"/>
          <w:color w:val="000000" w:themeColor="text1"/>
        </w:rPr>
        <w:t>sensation</w:t>
      </w:r>
      <w:r w:rsidR="00F669AF">
        <w:rPr>
          <w:rFonts w:eastAsia="Arial"/>
          <w:color w:val="000000" w:themeColor="text1"/>
        </w:rPr>
        <w:t>. Yet</w:t>
      </w:r>
      <w:r w:rsidRPr="17B6B401">
        <w:rPr>
          <w:rFonts w:eastAsia="Arial"/>
          <w:color w:val="000000" w:themeColor="text1"/>
        </w:rPr>
        <w:t xml:space="preserve"> the information that is collected by the same sensor that enables passive breathing becomes known to </w:t>
      </w:r>
      <w:r w:rsidR="00F669AF">
        <w:rPr>
          <w:rFonts w:eastAsia="Arial"/>
          <w:color w:val="000000" w:themeColor="text1"/>
        </w:rPr>
        <w:t>her</w:t>
      </w:r>
      <w:r w:rsidRPr="17B6B401">
        <w:rPr>
          <w:rFonts w:eastAsia="Arial"/>
          <w:color w:val="000000" w:themeColor="text1"/>
        </w:rPr>
        <w:t xml:space="preserve"> via the sensation of being out of breath. </w:t>
      </w:r>
      <w:r w:rsidR="002A7177">
        <w:rPr>
          <w:rFonts w:eastAsia="Arial"/>
          <w:color w:val="000000" w:themeColor="text1"/>
        </w:rPr>
        <w:t>She can</w:t>
      </w:r>
      <w:r w:rsidRPr="17B6B401">
        <w:rPr>
          <w:rFonts w:eastAsia="Arial"/>
          <w:color w:val="000000" w:themeColor="text1"/>
        </w:rPr>
        <w:t xml:space="preserve"> then, on a personal level, initiate active breathing</w:t>
      </w:r>
      <w:r w:rsidR="00A70CAD" w:rsidRPr="17B6B401">
        <w:rPr>
          <w:rFonts w:eastAsia="Arial"/>
          <w:color w:val="000000" w:themeColor="text1"/>
        </w:rPr>
        <w:t xml:space="preserve"> by deploying motor commands via</w:t>
      </w:r>
      <w:r w:rsidR="00A70CAD" w:rsidRPr="0001C058">
        <w:rPr>
          <w:rFonts w:eastAsia="Arial"/>
          <w:color w:val="000000" w:themeColor="text1"/>
        </w:rPr>
        <w:t xml:space="preserve"> </w:t>
      </w:r>
      <w:r w:rsidR="72405334" w:rsidRPr="0001C058">
        <w:rPr>
          <w:rFonts w:eastAsia="Arial"/>
          <w:color w:val="000000" w:themeColor="text1"/>
        </w:rPr>
        <w:t>the</w:t>
      </w:r>
      <w:r w:rsidR="00A70CAD" w:rsidRPr="17B6B401">
        <w:rPr>
          <w:rFonts w:eastAsia="Arial"/>
          <w:color w:val="000000" w:themeColor="text1"/>
        </w:rPr>
        <w:t xml:space="preserve"> motor cortex</w:t>
      </w:r>
      <w:r w:rsidRPr="17B6B401">
        <w:rPr>
          <w:rFonts w:eastAsia="Arial"/>
          <w:color w:val="000000" w:themeColor="text1"/>
        </w:rPr>
        <w:t>, adjusting the movements of our diaphragm, as well as muscles in the abdomen and rib cage.</w:t>
      </w:r>
      <w:r w:rsidR="00A70CAD" w:rsidRPr="17B6B401">
        <w:rPr>
          <w:rFonts w:eastAsia="Arial"/>
          <w:color w:val="000000" w:themeColor="text1"/>
        </w:rPr>
        <w:t xml:space="preserve"> </w:t>
      </w:r>
      <w:r w:rsidR="00153257" w:rsidRPr="17B6B401">
        <w:rPr>
          <w:rFonts w:eastAsia="Arial"/>
          <w:color w:val="000000" w:themeColor="text1"/>
        </w:rPr>
        <w:t xml:space="preserve">Both active and passive breathing generally use the same effectors (i.e. muscles), </w:t>
      </w:r>
      <w:r w:rsidR="00D64A10" w:rsidRPr="17B6B401">
        <w:rPr>
          <w:rFonts w:eastAsia="Arial"/>
          <w:color w:val="000000" w:themeColor="text1"/>
        </w:rPr>
        <w:t>which</w:t>
      </w:r>
      <w:r w:rsidR="00153257" w:rsidRPr="17B6B401">
        <w:rPr>
          <w:rFonts w:eastAsia="Arial"/>
          <w:color w:val="000000" w:themeColor="text1"/>
        </w:rPr>
        <w:t xml:space="preserve"> may be activated to different degrees, such as when voluntarily hyperventilat</w:t>
      </w:r>
      <w:r w:rsidR="002A7177">
        <w:rPr>
          <w:rFonts w:eastAsia="Arial"/>
          <w:color w:val="000000" w:themeColor="text1"/>
        </w:rPr>
        <w:t>ing</w:t>
      </w:r>
      <w:r w:rsidR="00153257" w:rsidRPr="17B6B401">
        <w:rPr>
          <w:rFonts w:eastAsia="Arial"/>
          <w:color w:val="000000" w:themeColor="text1"/>
        </w:rPr>
        <w:t xml:space="preserve"> (Hudson et al. 2020). When active breaths occur in response to high CO</w:t>
      </w:r>
      <w:r w:rsidR="00153257" w:rsidRPr="000275B5">
        <w:rPr>
          <w:rFonts w:eastAsia="Arial"/>
          <w:color w:val="000000" w:themeColor="text1"/>
          <w:vertAlign w:val="subscript"/>
        </w:rPr>
        <w:t>2</w:t>
      </w:r>
      <w:r w:rsidR="00A70CAD" w:rsidRPr="17B6B401">
        <w:rPr>
          <w:rFonts w:eastAsia="Arial"/>
          <w:color w:val="000000" w:themeColor="text1"/>
        </w:rPr>
        <w:t>/low O</w:t>
      </w:r>
      <w:r w:rsidR="00A70CAD" w:rsidRPr="000275B5">
        <w:rPr>
          <w:rFonts w:eastAsia="Arial"/>
          <w:color w:val="000000" w:themeColor="text1"/>
          <w:vertAlign w:val="subscript"/>
        </w:rPr>
        <w:t>2</w:t>
      </w:r>
      <w:r w:rsidR="00153257" w:rsidRPr="17B6B401">
        <w:rPr>
          <w:rFonts w:eastAsia="Arial"/>
          <w:color w:val="000000" w:themeColor="text1"/>
        </w:rPr>
        <w:t xml:space="preserve"> levels in </w:t>
      </w:r>
      <w:r w:rsidR="002A7177">
        <w:rPr>
          <w:rFonts w:eastAsia="Arial"/>
          <w:color w:val="000000" w:themeColor="text1"/>
        </w:rPr>
        <w:t>one’s</w:t>
      </w:r>
      <w:r w:rsidR="00153257" w:rsidRPr="17B6B401">
        <w:rPr>
          <w:rFonts w:eastAsia="Arial"/>
          <w:color w:val="000000" w:themeColor="text1"/>
        </w:rPr>
        <w:t xml:space="preserve"> blood, they use the same informational signals, collected by the same sensory mechanisms. </w:t>
      </w:r>
      <w:r w:rsidR="003B0067" w:rsidRPr="17B6B401">
        <w:rPr>
          <w:rFonts w:eastAsia="Arial"/>
          <w:color w:val="000000" w:themeColor="text1"/>
        </w:rPr>
        <w:t>The effect is that</w:t>
      </w:r>
      <w:r w:rsidRPr="17B6B401">
        <w:rPr>
          <w:rFonts w:eastAsia="Arial"/>
          <w:color w:val="000000" w:themeColor="text1"/>
        </w:rPr>
        <w:t xml:space="preserve"> </w:t>
      </w:r>
      <w:r w:rsidR="003B0067" w:rsidRPr="17B6B401">
        <w:rPr>
          <w:rFonts w:eastAsia="Arial"/>
          <w:color w:val="000000" w:themeColor="text1"/>
        </w:rPr>
        <w:t>when</w:t>
      </w:r>
      <w:r w:rsidRPr="17B6B401">
        <w:rPr>
          <w:rFonts w:eastAsia="Arial"/>
          <w:color w:val="000000" w:themeColor="text1"/>
        </w:rPr>
        <w:t xml:space="preserve"> the goal of maintaining an adequate supply of oxygen in one's blood </w:t>
      </w:r>
      <w:r w:rsidR="006B61E9" w:rsidRPr="17B6B401">
        <w:rPr>
          <w:rFonts w:eastAsia="Arial"/>
          <w:color w:val="000000" w:themeColor="text1"/>
        </w:rPr>
        <w:t>becomes</w:t>
      </w:r>
      <w:r w:rsidRPr="17B6B401">
        <w:rPr>
          <w:rFonts w:eastAsia="Arial"/>
          <w:color w:val="000000" w:themeColor="text1"/>
        </w:rPr>
        <w:t xml:space="preserve"> jeopardized, such as after exercise, one becomes aware of </w:t>
      </w:r>
      <w:r w:rsidR="001A6E1A" w:rsidRPr="17B6B401">
        <w:rPr>
          <w:rFonts w:eastAsia="Arial"/>
          <w:color w:val="000000" w:themeColor="text1"/>
        </w:rPr>
        <w:t>this state of depletion</w:t>
      </w:r>
      <w:r w:rsidRPr="17B6B401">
        <w:rPr>
          <w:rFonts w:eastAsia="Arial"/>
          <w:color w:val="000000" w:themeColor="text1"/>
        </w:rPr>
        <w:t xml:space="preserve"> and initiates changes in the movement that typically ensure success. </w:t>
      </w:r>
      <w:r w:rsidR="00153257" w:rsidRPr="17B6B401">
        <w:rPr>
          <w:rFonts w:eastAsia="Arial"/>
          <w:color w:val="000000" w:themeColor="text1"/>
        </w:rPr>
        <w:t>A</w:t>
      </w:r>
      <w:r w:rsidR="00A70CAD" w:rsidRPr="17B6B401">
        <w:rPr>
          <w:rFonts w:eastAsia="Arial"/>
          <w:color w:val="000000" w:themeColor="text1"/>
        </w:rPr>
        <w:t xml:space="preserve"> crucial</w:t>
      </w:r>
      <w:r w:rsidR="00153257" w:rsidRPr="17B6B401">
        <w:rPr>
          <w:rFonts w:eastAsia="Arial"/>
          <w:color w:val="000000" w:themeColor="text1"/>
        </w:rPr>
        <w:t xml:space="preserve"> difference between active and passive breathing lies in the motor signals that cause them</w:t>
      </w:r>
      <w:r w:rsidR="009E3406">
        <w:rPr>
          <w:rFonts w:eastAsia="Arial"/>
          <w:color w:val="000000" w:themeColor="text1"/>
        </w:rPr>
        <w:t>.</w:t>
      </w:r>
      <w:r w:rsidR="00153257" w:rsidRPr="17B6B401">
        <w:rPr>
          <w:rFonts w:eastAsia="Arial"/>
          <w:color w:val="000000" w:themeColor="text1"/>
        </w:rPr>
        <w:t xml:space="preserve"> </w:t>
      </w:r>
      <w:r w:rsidR="009E3406">
        <w:rPr>
          <w:rFonts w:eastAsia="Arial"/>
          <w:color w:val="000000" w:themeColor="text1"/>
        </w:rPr>
        <w:t>P</w:t>
      </w:r>
      <w:r w:rsidR="007360B1" w:rsidRPr="17B6B401">
        <w:rPr>
          <w:rFonts w:eastAsia="Arial"/>
          <w:color w:val="000000" w:themeColor="text1"/>
        </w:rPr>
        <w:t xml:space="preserve">assive breathing emanates from the respiratory </w:t>
      </w:r>
      <w:r w:rsidR="00502297" w:rsidRPr="17B6B401">
        <w:rPr>
          <w:rFonts w:eastAsia="Arial"/>
          <w:color w:val="000000" w:themeColor="text1"/>
        </w:rPr>
        <w:t>centre</w:t>
      </w:r>
      <w:r w:rsidR="007360B1" w:rsidRPr="17B6B401">
        <w:rPr>
          <w:rFonts w:eastAsia="Arial"/>
          <w:color w:val="000000" w:themeColor="text1"/>
        </w:rPr>
        <w:t xml:space="preserve"> in the medulla oblangata and pons</w:t>
      </w:r>
      <w:r w:rsidR="007D73CE" w:rsidRPr="17B6B401">
        <w:rPr>
          <w:rFonts w:eastAsia="Arial"/>
          <w:color w:val="000000" w:themeColor="text1"/>
        </w:rPr>
        <w:t xml:space="preserve"> (Richter &amp; Smith 2014)</w:t>
      </w:r>
      <w:r w:rsidR="007360B1" w:rsidRPr="17B6B401">
        <w:rPr>
          <w:rFonts w:eastAsia="Arial"/>
          <w:color w:val="000000" w:themeColor="text1"/>
        </w:rPr>
        <w:t xml:space="preserve">, while </w:t>
      </w:r>
      <w:r w:rsidR="00153257" w:rsidRPr="17B6B401">
        <w:rPr>
          <w:rFonts w:eastAsia="Arial"/>
          <w:color w:val="000000" w:themeColor="text1"/>
        </w:rPr>
        <w:t>active breathing</w:t>
      </w:r>
      <w:r w:rsidR="007360B1" w:rsidRPr="17B6B401">
        <w:rPr>
          <w:rFonts w:eastAsia="Arial"/>
          <w:color w:val="000000" w:themeColor="text1"/>
        </w:rPr>
        <w:t xml:space="preserve"> also</w:t>
      </w:r>
      <w:r w:rsidR="00153257" w:rsidRPr="17B6B401">
        <w:rPr>
          <w:rFonts w:eastAsia="Arial"/>
          <w:color w:val="000000" w:themeColor="text1"/>
        </w:rPr>
        <w:t xml:space="preserve"> </w:t>
      </w:r>
      <w:r w:rsidR="007360B1" w:rsidRPr="17B6B401">
        <w:rPr>
          <w:rFonts w:eastAsia="Arial"/>
          <w:color w:val="000000" w:themeColor="text1"/>
        </w:rPr>
        <w:t>recruits</w:t>
      </w:r>
      <w:r w:rsidR="00153257" w:rsidRPr="17B6B401">
        <w:rPr>
          <w:rFonts w:eastAsia="Arial"/>
          <w:color w:val="000000" w:themeColor="text1"/>
        </w:rPr>
        <w:t xml:space="preserve"> different motor command neurons in </w:t>
      </w:r>
      <w:r w:rsidR="007360B1" w:rsidRPr="17B6B401">
        <w:rPr>
          <w:rFonts w:eastAsia="Arial"/>
          <w:color w:val="000000" w:themeColor="text1"/>
        </w:rPr>
        <w:t>motor cortex</w:t>
      </w:r>
      <w:r w:rsidR="00153257" w:rsidRPr="17B6B401">
        <w:rPr>
          <w:rFonts w:eastAsia="Arial"/>
          <w:color w:val="000000" w:themeColor="text1"/>
        </w:rPr>
        <w:t xml:space="preserve"> and the cerebellum</w:t>
      </w:r>
      <w:r w:rsidR="00A70CAD" w:rsidRPr="17B6B401">
        <w:rPr>
          <w:rFonts w:eastAsia="Arial"/>
          <w:color w:val="000000" w:themeColor="text1"/>
        </w:rPr>
        <w:t>, neural structures associated with voluntary movement and motor control</w:t>
      </w:r>
      <w:r w:rsidR="007360B1" w:rsidRPr="17B6B401">
        <w:rPr>
          <w:rFonts w:eastAsia="Arial"/>
          <w:color w:val="000000" w:themeColor="text1"/>
        </w:rPr>
        <w:t xml:space="preserve"> (Evans et al. 1999, McKay et al 2003, Hudson et al 2011)</w:t>
      </w:r>
      <w:r w:rsidR="00153257" w:rsidRPr="17B6B401">
        <w:rPr>
          <w:rFonts w:eastAsia="Arial"/>
          <w:color w:val="000000" w:themeColor="text1"/>
        </w:rPr>
        <w:t>.</w:t>
      </w:r>
    </w:p>
    <w:p w14:paraId="51805B01" w14:textId="701D70CD" w:rsidR="00C82D87" w:rsidRDefault="74A95805" w:rsidP="00FD77E2">
      <w:pPr>
        <w:spacing w:after="240" w:line="240" w:lineRule="auto"/>
        <w:rPr>
          <w:rFonts w:eastAsia="Arial"/>
          <w:color w:val="000000" w:themeColor="text1"/>
        </w:rPr>
      </w:pPr>
      <w:r w:rsidRPr="17B6B401">
        <w:rPr>
          <w:rFonts w:eastAsia="Arial"/>
          <w:color w:val="000000" w:themeColor="text1"/>
        </w:rPr>
        <w:t xml:space="preserve">Of course, exercise is not the only example of this </w:t>
      </w:r>
      <w:r w:rsidR="001A6E1A" w:rsidRPr="17B6B401">
        <w:rPr>
          <w:rFonts w:eastAsia="Arial"/>
          <w:color w:val="000000" w:themeColor="text1"/>
        </w:rPr>
        <w:t>active breathing intervening in eupnoeic breathing</w:t>
      </w:r>
      <w:r w:rsidRPr="17B6B401">
        <w:rPr>
          <w:rFonts w:eastAsia="Arial"/>
          <w:color w:val="000000" w:themeColor="text1"/>
        </w:rPr>
        <w:t xml:space="preserve">. Every time oxygen saturation deviates sufficiently from its goal state, an agential response is prompted. </w:t>
      </w:r>
      <w:r w:rsidR="001A6E1A" w:rsidRPr="17B6B401">
        <w:rPr>
          <w:rFonts w:eastAsia="Arial"/>
          <w:color w:val="000000" w:themeColor="text1"/>
        </w:rPr>
        <w:t>Moreover,</w:t>
      </w:r>
      <w:r w:rsidRPr="17B6B401">
        <w:rPr>
          <w:rFonts w:eastAsia="Arial"/>
          <w:color w:val="000000" w:themeColor="text1"/>
        </w:rPr>
        <w:t xml:space="preserve"> as we have seen, capacity views understand agential control to be </w:t>
      </w:r>
      <w:r w:rsidRPr="17B6B401">
        <w:rPr>
          <w:rFonts w:eastAsia="Arial"/>
          <w:color w:val="000000" w:themeColor="text1"/>
        </w:rPr>
        <w:lastRenderedPageBreak/>
        <w:t xml:space="preserve">the capacity of an agent to intervene in a movement, in a way that makes success more likely if the success of the movement otherwise threatens to become jeopardized. </w:t>
      </w:r>
      <w:r w:rsidR="006F6E98" w:rsidRPr="17B6B401">
        <w:rPr>
          <w:rFonts w:eastAsia="Arial"/>
          <w:color w:val="000000" w:themeColor="text1"/>
        </w:rPr>
        <w:t xml:space="preserve">In the case of passive breathing, the goal is to achieve an adequate oxygen balance. The bodily mechanism to achieve this </w:t>
      </w:r>
      <w:r w:rsidR="001A6E1A" w:rsidRPr="17B6B401">
        <w:rPr>
          <w:rFonts w:eastAsia="Arial"/>
          <w:color w:val="000000" w:themeColor="text1"/>
        </w:rPr>
        <w:t>goal state</w:t>
      </w:r>
      <w:r w:rsidR="006F6E98" w:rsidRPr="17B6B401">
        <w:rPr>
          <w:rFonts w:eastAsia="Arial"/>
          <w:color w:val="000000" w:themeColor="text1"/>
        </w:rPr>
        <w:t xml:space="preserve"> </w:t>
      </w:r>
      <w:r w:rsidR="00C63EAC" w:rsidRPr="17B6B401">
        <w:rPr>
          <w:rFonts w:eastAsia="Arial"/>
          <w:color w:val="000000" w:themeColor="text1"/>
        </w:rPr>
        <w:t xml:space="preserve">uses information gathered by receptors to bring about muscle movements, leading to </w:t>
      </w:r>
      <w:r w:rsidR="00016B0C" w:rsidRPr="17B6B401">
        <w:rPr>
          <w:rFonts w:eastAsia="Arial"/>
          <w:color w:val="000000" w:themeColor="text1"/>
        </w:rPr>
        <w:t>eupnoeic</w:t>
      </w:r>
      <w:r w:rsidR="00C63EAC" w:rsidRPr="17B6B401">
        <w:rPr>
          <w:rFonts w:eastAsia="Arial"/>
          <w:color w:val="000000" w:themeColor="text1"/>
        </w:rPr>
        <w:t xml:space="preserve"> breathing patterns</w:t>
      </w:r>
      <w:r w:rsidR="006F6E98" w:rsidRPr="17B6B401">
        <w:rPr>
          <w:rFonts w:eastAsia="Arial"/>
          <w:color w:val="000000" w:themeColor="text1"/>
        </w:rPr>
        <w:t xml:space="preserve">. But when the goal of achieving the oxygen balance is sufficiently threatened, </w:t>
      </w:r>
      <w:r w:rsidR="00C63EAC" w:rsidRPr="17B6B401">
        <w:rPr>
          <w:rFonts w:eastAsia="Arial"/>
          <w:color w:val="000000" w:themeColor="text1"/>
        </w:rPr>
        <w:t xml:space="preserve">this information is broadcasted to </w:t>
      </w:r>
      <w:r w:rsidR="12A009F6" w:rsidRPr="0001C058">
        <w:rPr>
          <w:rFonts w:eastAsia="Arial"/>
          <w:color w:val="000000" w:themeColor="text1"/>
        </w:rPr>
        <w:t xml:space="preserve">the </w:t>
      </w:r>
      <w:r w:rsidR="006F6E98" w:rsidRPr="17B6B401">
        <w:rPr>
          <w:rFonts w:eastAsia="Arial"/>
          <w:color w:val="000000" w:themeColor="text1"/>
        </w:rPr>
        <w:t>agent</w:t>
      </w:r>
      <w:r w:rsidR="00C63EAC" w:rsidRPr="17B6B401">
        <w:rPr>
          <w:rFonts w:eastAsia="Arial"/>
          <w:color w:val="000000" w:themeColor="text1"/>
        </w:rPr>
        <w:t xml:space="preserve">, </w:t>
      </w:r>
      <w:r w:rsidR="00837311">
        <w:rPr>
          <w:rFonts w:eastAsia="Arial"/>
          <w:color w:val="000000" w:themeColor="text1"/>
        </w:rPr>
        <w:t>who</w:t>
      </w:r>
      <w:r w:rsidR="00C63EAC" w:rsidRPr="17B6B401">
        <w:rPr>
          <w:rFonts w:eastAsia="Arial"/>
          <w:color w:val="000000" w:themeColor="text1"/>
        </w:rPr>
        <w:t xml:space="preserve"> </w:t>
      </w:r>
      <w:r w:rsidR="00C63EAC" w:rsidRPr="0001C058">
        <w:rPr>
          <w:rFonts w:eastAsia="Arial"/>
          <w:color w:val="000000" w:themeColor="text1"/>
        </w:rPr>
        <w:t>stand</w:t>
      </w:r>
      <w:r w:rsidR="1CA97435" w:rsidRPr="0001C058">
        <w:rPr>
          <w:rFonts w:eastAsia="Arial"/>
          <w:color w:val="000000" w:themeColor="text1"/>
        </w:rPr>
        <w:t>s</w:t>
      </w:r>
      <w:r w:rsidR="00C63EAC" w:rsidRPr="17B6B401">
        <w:rPr>
          <w:rFonts w:eastAsia="Arial"/>
          <w:color w:val="000000" w:themeColor="text1"/>
        </w:rPr>
        <w:t xml:space="preserve"> ready to</w:t>
      </w:r>
      <w:r w:rsidR="006F6E98" w:rsidRPr="17B6B401">
        <w:rPr>
          <w:rFonts w:eastAsia="Arial"/>
          <w:color w:val="000000" w:themeColor="text1"/>
        </w:rPr>
        <w:t xml:space="preserve"> intervene by actively causing deeper breaths: active breathing. Active breathing thus allows the agent to intervene in one’s passive </w:t>
      </w:r>
      <w:r w:rsidR="00AD7C9F" w:rsidRPr="17B6B401">
        <w:rPr>
          <w:rFonts w:eastAsia="Arial"/>
          <w:color w:val="000000" w:themeColor="text1"/>
        </w:rPr>
        <w:t>breathing if</w:t>
      </w:r>
      <w:r w:rsidR="006F6E98" w:rsidRPr="17B6B401">
        <w:rPr>
          <w:rFonts w:eastAsia="Arial"/>
          <w:color w:val="000000" w:themeColor="text1"/>
        </w:rPr>
        <w:t xml:space="preserve"> passive breathing’s success threatens to be jeopardized. But this is highly problematic for capacity views</w:t>
      </w:r>
      <w:r w:rsidR="004969F3">
        <w:rPr>
          <w:rFonts w:eastAsia="Arial"/>
          <w:color w:val="000000" w:themeColor="text1"/>
        </w:rPr>
        <w:t xml:space="preserve">, as it forces them to </w:t>
      </w:r>
      <w:r w:rsidR="00953846" w:rsidRPr="17B6B401">
        <w:rPr>
          <w:rFonts w:eastAsia="Arial"/>
          <w:color w:val="000000" w:themeColor="text1"/>
        </w:rPr>
        <w:t>classify passive breaths as agentially controlled action</w:t>
      </w:r>
      <w:r w:rsidR="00D16421">
        <w:rPr>
          <w:rFonts w:eastAsia="Arial"/>
          <w:color w:val="000000" w:themeColor="text1"/>
        </w:rPr>
        <w:t>. This is because</w:t>
      </w:r>
      <w:r w:rsidR="009C448C" w:rsidRPr="17B6B401">
        <w:rPr>
          <w:rFonts w:eastAsia="Arial"/>
          <w:color w:val="000000" w:themeColor="text1"/>
        </w:rPr>
        <w:t xml:space="preserve"> </w:t>
      </w:r>
      <w:r w:rsidR="00E12D1E" w:rsidRPr="17B6B401">
        <w:rPr>
          <w:rFonts w:eastAsia="Arial"/>
          <w:color w:val="000000" w:themeColor="text1"/>
        </w:rPr>
        <w:t>they take the</w:t>
      </w:r>
      <w:r w:rsidR="00953846" w:rsidRPr="17B6B401">
        <w:rPr>
          <w:rFonts w:eastAsia="Arial"/>
          <w:color w:val="000000" w:themeColor="text1"/>
        </w:rPr>
        <w:t xml:space="preserve"> </w:t>
      </w:r>
      <w:r w:rsidR="00953846" w:rsidRPr="17B6B401">
        <w:rPr>
          <w:rFonts w:eastAsia="Arial"/>
          <w:i/>
          <w:color w:val="000000" w:themeColor="text1"/>
        </w:rPr>
        <w:t>capacity</w:t>
      </w:r>
      <w:r w:rsidR="00953846" w:rsidRPr="17B6B401">
        <w:rPr>
          <w:rFonts w:eastAsia="Arial"/>
          <w:color w:val="000000" w:themeColor="text1"/>
        </w:rPr>
        <w:t xml:space="preserve"> for intervention</w:t>
      </w:r>
      <w:r w:rsidR="006F6E98" w:rsidRPr="17B6B401">
        <w:rPr>
          <w:rFonts w:eastAsia="Arial"/>
          <w:color w:val="000000" w:themeColor="text1"/>
        </w:rPr>
        <w:t xml:space="preserve">, rather than </w:t>
      </w:r>
      <w:r w:rsidR="009C448C" w:rsidRPr="17B6B401">
        <w:rPr>
          <w:rFonts w:eastAsia="Arial"/>
          <w:color w:val="000000" w:themeColor="text1"/>
        </w:rPr>
        <w:t xml:space="preserve">the intervention itself, </w:t>
      </w:r>
      <w:r w:rsidR="00E12D1E" w:rsidRPr="17B6B401">
        <w:rPr>
          <w:rFonts w:eastAsia="Arial"/>
          <w:color w:val="000000" w:themeColor="text1"/>
        </w:rPr>
        <w:t>to</w:t>
      </w:r>
      <w:r w:rsidR="009C448C" w:rsidRPr="17B6B401">
        <w:rPr>
          <w:rFonts w:eastAsia="Arial"/>
          <w:color w:val="000000" w:themeColor="text1"/>
        </w:rPr>
        <w:t xml:space="preserve"> explain a movement’s status as agentially controlled action</w:t>
      </w:r>
      <w:r w:rsidR="00953846" w:rsidRPr="17B6B401">
        <w:rPr>
          <w:rFonts w:eastAsia="Arial"/>
          <w:color w:val="000000" w:themeColor="text1"/>
        </w:rPr>
        <w:t>.</w:t>
      </w:r>
      <w:r w:rsidR="00C82D87" w:rsidRPr="17B6B401">
        <w:rPr>
          <w:rFonts w:eastAsia="Arial"/>
          <w:color w:val="000000" w:themeColor="text1"/>
        </w:rPr>
        <w:t xml:space="preserve"> </w:t>
      </w:r>
      <w:r w:rsidR="00E12D1E" w:rsidRPr="17B6B401">
        <w:rPr>
          <w:rFonts w:eastAsia="Arial"/>
          <w:color w:val="000000" w:themeColor="text1"/>
        </w:rPr>
        <w:t>On these views, the</w:t>
      </w:r>
      <w:r w:rsidR="001A6E1A" w:rsidRPr="17B6B401">
        <w:rPr>
          <w:rFonts w:eastAsia="Arial"/>
          <w:color w:val="000000" w:themeColor="text1"/>
        </w:rPr>
        <w:t xml:space="preserve"> agent is agentially acting whenever they breathe, simply because they could intervene if required – much like the downhill driver.</w:t>
      </w:r>
    </w:p>
    <w:p w14:paraId="7F1928FE" w14:textId="061E44DA" w:rsidR="00B93E5A" w:rsidRPr="002F620A" w:rsidRDefault="00C31AD8" w:rsidP="00FD77E2">
      <w:pPr>
        <w:spacing w:after="240" w:line="240" w:lineRule="auto"/>
      </w:pPr>
      <w:r w:rsidRPr="17B6B401">
        <w:rPr>
          <w:rFonts w:eastAsia="Arial"/>
          <w:color w:val="000000" w:themeColor="text1"/>
        </w:rPr>
        <w:t>Newer variations of the mere capacity view do not solve this problem</w:t>
      </w:r>
      <w:r w:rsidR="5A136828" w:rsidRPr="17B6B401">
        <w:rPr>
          <w:rFonts w:eastAsia="Arial"/>
          <w:color w:val="000000" w:themeColor="text1"/>
        </w:rPr>
        <w:t>,</w:t>
      </w:r>
      <w:r w:rsidRPr="17B6B401">
        <w:rPr>
          <w:rFonts w:eastAsia="Arial"/>
          <w:color w:val="000000" w:themeColor="text1"/>
        </w:rPr>
        <w:t xml:space="preserve"> either. Consider the epistemic constraint condition, which requires </w:t>
      </w:r>
      <w:r w:rsidR="1EA04805" w:rsidRPr="17B6B401">
        <w:rPr>
          <w:rFonts w:eastAsia="Arial"/>
          <w:color w:val="000000" w:themeColor="text1"/>
        </w:rPr>
        <w:t>an</w:t>
      </w:r>
      <w:r w:rsidRPr="17B6B401">
        <w:rPr>
          <w:rFonts w:eastAsia="Arial"/>
          <w:color w:val="000000" w:themeColor="text1"/>
        </w:rPr>
        <w:t xml:space="preserve"> agent to be reasonably expected to know or find out about her movements as they unfold.</w:t>
      </w:r>
      <w:r w:rsidR="00195B1D" w:rsidRPr="17B6B401">
        <w:rPr>
          <w:rFonts w:eastAsia="Arial"/>
          <w:color w:val="000000" w:themeColor="text1"/>
        </w:rPr>
        <w:t xml:space="preserve"> </w:t>
      </w:r>
      <w:r w:rsidRPr="17B6B401">
        <w:rPr>
          <w:rFonts w:eastAsia="Arial"/>
          <w:color w:val="000000" w:themeColor="text1"/>
        </w:rPr>
        <w:t>A</w:t>
      </w:r>
      <w:r w:rsidR="74A95805" w:rsidRPr="17B6B401">
        <w:rPr>
          <w:rFonts w:eastAsia="Arial"/>
          <w:color w:val="000000" w:themeColor="text1"/>
        </w:rPr>
        <w:t xml:space="preserve">gents can reasonably be expected to know </w:t>
      </w:r>
      <w:r w:rsidRPr="17B6B401">
        <w:rPr>
          <w:rFonts w:eastAsia="Arial"/>
          <w:color w:val="000000" w:themeColor="text1"/>
        </w:rPr>
        <w:t xml:space="preserve">both when they breathe and </w:t>
      </w:r>
      <w:r w:rsidR="00953846" w:rsidRPr="17B6B401">
        <w:rPr>
          <w:rFonts w:eastAsia="Arial"/>
          <w:color w:val="000000" w:themeColor="text1"/>
        </w:rPr>
        <w:t>when</w:t>
      </w:r>
      <w:r w:rsidR="74A95805" w:rsidRPr="17B6B401">
        <w:rPr>
          <w:rFonts w:eastAsia="Arial"/>
          <w:color w:val="000000" w:themeColor="text1"/>
        </w:rPr>
        <w:t xml:space="preserve"> their breathing </w:t>
      </w:r>
      <w:r w:rsidR="002F620A" w:rsidRPr="17B6B401">
        <w:rPr>
          <w:rFonts w:eastAsia="Arial"/>
          <w:color w:val="000000" w:themeColor="text1"/>
        </w:rPr>
        <w:t>has failed to</w:t>
      </w:r>
      <w:r w:rsidR="74A95805" w:rsidRPr="17B6B401">
        <w:rPr>
          <w:rFonts w:eastAsia="Arial"/>
          <w:color w:val="000000" w:themeColor="text1"/>
        </w:rPr>
        <w:t xml:space="preserve"> achieve its aim</w:t>
      </w:r>
      <w:r w:rsidR="00953846" w:rsidRPr="17B6B401">
        <w:rPr>
          <w:rFonts w:eastAsia="Arial"/>
          <w:color w:val="000000" w:themeColor="text1"/>
        </w:rPr>
        <w:t xml:space="preserve">, simply because </w:t>
      </w:r>
      <w:r w:rsidR="003B0067" w:rsidRPr="17B6B401">
        <w:rPr>
          <w:rFonts w:eastAsia="Arial"/>
          <w:color w:val="000000" w:themeColor="text1"/>
        </w:rPr>
        <w:t>such failures</w:t>
      </w:r>
      <w:r w:rsidR="74A95805" w:rsidRPr="17B6B401">
        <w:rPr>
          <w:rFonts w:eastAsia="Arial"/>
          <w:color w:val="000000" w:themeColor="text1"/>
        </w:rPr>
        <w:t xml:space="preserve"> </w:t>
      </w:r>
      <w:r w:rsidR="00953846" w:rsidRPr="17B6B401">
        <w:rPr>
          <w:rFonts w:eastAsia="Arial"/>
          <w:color w:val="000000" w:themeColor="text1"/>
        </w:rPr>
        <w:t>are</w:t>
      </w:r>
      <w:r w:rsidR="74A95805" w:rsidRPr="17B6B401">
        <w:rPr>
          <w:rFonts w:eastAsia="Arial"/>
          <w:color w:val="000000" w:themeColor="text1"/>
        </w:rPr>
        <w:t xml:space="preserve"> automatically raised to </w:t>
      </w:r>
      <w:r w:rsidR="003B0067" w:rsidRPr="17B6B401">
        <w:rPr>
          <w:rFonts w:eastAsia="Arial"/>
          <w:color w:val="000000" w:themeColor="text1"/>
        </w:rPr>
        <w:t>the agent’s</w:t>
      </w:r>
      <w:r w:rsidR="74A95805" w:rsidRPr="17B6B401">
        <w:rPr>
          <w:rFonts w:eastAsia="Arial"/>
          <w:color w:val="000000" w:themeColor="text1"/>
        </w:rPr>
        <w:t xml:space="preserve"> attention. Since early childhood, </w:t>
      </w:r>
      <w:r w:rsidR="001A6E1A" w:rsidRPr="17B6B401">
        <w:rPr>
          <w:rFonts w:eastAsia="Arial"/>
          <w:color w:val="000000" w:themeColor="text1"/>
        </w:rPr>
        <w:t>the agent</w:t>
      </w:r>
      <w:r w:rsidR="74A95805" w:rsidRPr="17B6B401">
        <w:rPr>
          <w:rFonts w:eastAsia="Arial"/>
          <w:color w:val="000000" w:themeColor="text1"/>
        </w:rPr>
        <w:t xml:space="preserve"> will know </w:t>
      </w:r>
      <w:r w:rsidR="002F620A" w:rsidRPr="17B6B401">
        <w:rPr>
          <w:rFonts w:eastAsia="Arial"/>
          <w:color w:val="000000" w:themeColor="text1"/>
        </w:rPr>
        <w:t xml:space="preserve">that </w:t>
      </w:r>
      <w:r w:rsidR="74A95805" w:rsidRPr="17B6B401">
        <w:rPr>
          <w:rFonts w:eastAsia="Arial"/>
          <w:color w:val="000000" w:themeColor="text1"/>
        </w:rPr>
        <w:t xml:space="preserve">the adequate response </w:t>
      </w:r>
      <w:r w:rsidR="002F620A" w:rsidRPr="17B6B401">
        <w:rPr>
          <w:rFonts w:eastAsia="Arial"/>
          <w:color w:val="000000" w:themeColor="text1"/>
        </w:rPr>
        <w:t>to this situation is to start</w:t>
      </w:r>
      <w:r w:rsidR="74A95805" w:rsidRPr="17B6B401">
        <w:rPr>
          <w:rFonts w:eastAsia="Arial"/>
          <w:color w:val="000000" w:themeColor="text1"/>
        </w:rPr>
        <w:t xml:space="preserve"> actively breathing. </w:t>
      </w:r>
      <w:r w:rsidR="003B0067" w:rsidRPr="17B6B401">
        <w:rPr>
          <w:rFonts w:eastAsia="Arial"/>
          <w:color w:val="000000" w:themeColor="text1"/>
        </w:rPr>
        <w:t>T</w:t>
      </w:r>
      <w:r w:rsidR="74A95805" w:rsidRPr="17B6B401">
        <w:rPr>
          <w:rFonts w:eastAsia="Arial"/>
          <w:color w:val="000000" w:themeColor="text1"/>
        </w:rPr>
        <w:t>he stop-and-go variation of capacity view</w:t>
      </w:r>
      <w:r w:rsidR="00DF0F97" w:rsidRPr="17B6B401">
        <w:rPr>
          <w:rFonts w:eastAsia="Arial"/>
          <w:color w:val="000000" w:themeColor="text1"/>
        </w:rPr>
        <w:t xml:space="preserve">s, too, fails to distinguish </w:t>
      </w:r>
      <w:r w:rsidRPr="17B6B401">
        <w:rPr>
          <w:rFonts w:eastAsia="Arial"/>
          <w:color w:val="000000" w:themeColor="text1"/>
        </w:rPr>
        <w:t>passive and active breathing</w:t>
      </w:r>
      <w:r w:rsidR="74A95805" w:rsidRPr="17B6B401">
        <w:rPr>
          <w:rFonts w:eastAsia="Arial"/>
          <w:color w:val="000000" w:themeColor="text1"/>
        </w:rPr>
        <w:t>: agents can stop and continue their breathing at will, having both ample capacity and opportunity to do so</w:t>
      </w:r>
      <w:r w:rsidR="00BA56D6">
        <w:rPr>
          <w:rFonts w:eastAsia="Arial"/>
          <w:color w:val="000000" w:themeColor="text1"/>
        </w:rPr>
        <w:t xml:space="preserve"> </w:t>
      </w:r>
      <w:r w:rsidR="6C316067" w:rsidRPr="0001C058">
        <w:rPr>
          <w:rFonts w:eastAsia="Arial"/>
          <w:color w:val="000000" w:themeColor="text1"/>
        </w:rPr>
        <w:t xml:space="preserve">either </w:t>
      </w:r>
      <w:r w:rsidR="000D5C82" w:rsidRPr="17B6B401">
        <w:rPr>
          <w:rFonts w:eastAsia="Arial"/>
          <w:color w:val="000000" w:themeColor="text1"/>
        </w:rPr>
        <w:t>by inhibiting the passive breath or by substituting it with active breaths</w:t>
      </w:r>
      <w:r w:rsidR="74A95805" w:rsidRPr="17B6B401">
        <w:rPr>
          <w:rFonts w:eastAsia="Arial"/>
          <w:color w:val="000000" w:themeColor="text1"/>
        </w:rPr>
        <w:t xml:space="preserve">. In brief, for all capacity accounts considered, </w:t>
      </w:r>
      <w:r w:rsidR="74A95805" w:rsidRPr="17B6B401">
        <w:rPr>
          <w:rFonts w:eastAsia="Arial"/>
          <w:i/>
          <w:color w:val="000000" w:themeColor="text1"/>
        </w:rPr>
        <w:t xml:space="preserve">agents </w:t>
      </w:r>
      <w:r w:rsidR="00D960CA" w:rsidRPr="17B6B401">
        <w:rPr>
          <w:rFonts w:eastAsia="Arial"/>
          <w:i/>
          <w:color w:val="000000" w:themeColor="text1"/>
        </w:rPr>
        <w:t>have the require capacity for intervention over their passive breathing</w:t>
      </w:r>
      <w:r w:rsidR="00953846" w:rsidRPr="17B6B401">
        <w:rPr>
          <w:rFonts w:eastAsia="Arial"/>
          <w:i/>
          <w:color w:val="000000" w:themeColor="text1"/>
        </w:rPr>
        <w:t xml:space="preserve">, </w:t>
      </w:r>
      <w:r w:rsidR="00953846" w:rsidRPr="17B6B401">
        <w:rPr>
          <w:rFonts w:eastAsia="Arial"/>
          <w:color w:val="000000" w:themeColor="text1"/>
        </w:rPr>
        <w:t>rendering passive breathing an agentially controlled action</w:t>
      </w:r>
      <w:r w:rsidR="74A95805" w:rsidRPr="17B6B401">
        <w:rPr>
          <w:rFonts w:eastAsia="Arial"/>
          <w:i/>
          <w:color w:val="000000" w:themeColor="text1"/>
        </w:rPr>
        <w:t>.</w:t>
      </w:r>
    </w:p>
    <w:p w14:paraId="258A08C3" w14:textId="6647E36F" w:rsidR="00D960CA" w:rsidRDefault="00F34EDB" w:rsidP="00FD77E2">
      <w:pPr>
        <w:spacing w:after="240" w:line="240" w:lineRule="auto"/>
        <w:rPr>
          <w:rFonts w:eastAsia="Arial"/>
          <w:color w:val="000000" w:themeColor="text1"/>
        </w:rPr>
      </w:pPr>
      <w:r w:rsidRPr="17B6B401">
        <w:rPr>
          <w:rFonts w:eastAsia="Arial"/>
          <w:color w:val="000000" w:themeColor="text1"/>
        </w:rPr>
        <w:t>Classifying passive breathing as agentially controlled action</w:t>
      </w:r>
      <w:r w:rsidR="74A95805" w:rsidRPr="17B6B401">
        <w:rPr>
          <w:rFonts w:eastAsia="Arial"/>
          <w:color w:val="000000" w:themeColor="text1"/>
        </w:rPr>
        <w:t xml:space="preserve"> is </w:t>
      </w:r>
      <w:r w:rsidR="0544598F" w:rsidRPr="17B6B401">
        <w:rPr>
          <w:rFonts w:eastAsia="Arial"/>
          <w:color w:val="000000" w:themeColor="text1"/>
        </w:rPr>
        <w:t>misguided</w:t>
      </w:r>
      <w:r w:rsidR="00791203" w:rsidRPr="17B6B401">
        <w:rPr>
          <w:rFonts w:eastAsia="Arial"/>
          <w:color w:val="000000" w:themeColor="text1"/>
        </w:rPr>
        <w:t>:</w:t>
      </w:r>
      <w:r w:rsidR="001C6742" w:rsidRPr="17B6B401">
        <w:rPr>
          <w:rFonts w:eastAsia="Arial"/>
          <w:color w:val="000000" w:themeColor="text1"/>
        </w:rPr>
        <w:t xml:space="preserve"> it</w:t>
      </w:r>
      <w:r w:rsidR="74A95805" w:rsidRPr="17B6B401">
        <w:rPr>
          <w:rFonts w:eastAsia="Arial"/>
          <w:color w:val="000000" w:themeColor="text1"/>
        </w:rPr>
        <w:t xml:space="preserve"> </w:t>
      </w:r>
      <w:r w:rsidR="009157D1" w:rsidRPr="17B6B401">
        <w:rPr>
          <w:rFonts w:eastAsia="Arial"/>
          <w:color w:val="000000" w:themeColor="text1"/>
        </w:rPr>
        <w:t>is</w:t>
      </w:r>
      <w:r w:rsidR="3661E799" w:rsidRPr="17B6B401">
        <w:rPr>
          <w:rFonts w:eastAsia="Arial"/>
          <w:color w:val="000000" w:themeColor="text1"/>
        </w:rPr>
        <w:t>, after all,</w:t>
      </w:r>
      <w:r w:rsidR="00E12D1E" w:rsidRPr="17B6B401">
        <w:rPr>
          <w:rFonts w:eastAsia="Arial"/>
          <w:color w:val="000000" w:themeColor="text1"/>
        </w:rPr>
        <w:t xml:space="preserve"> typically cited as</w:t>
      </w:r>
      <w:r w:rsidR="009157D1" w:rsidRPr="17B6B401">
        <w:rPr>
          <w:rFonts w:eastAsia="Arial"/>
          <w:color w:val="000000" w:themeColor="text1"/>
        </w:rPr>
        <w:t xml:space="preserve"> </w:t>
      </w:r>
      <w:r w:rsidR="74A95805" w:rsidRPr="17B6B401">
        <w:rPr>
          <w:rFonts w:eastAsia="Arial"/>
          <w:color w:val="000000" w:themeColor="text1"/>
        </w:rPr>
        <w:t xml:space="preserve">a </w:t>
      </w:r>
      <w:r w:rsidR="00791203" w:rsidRPr="17B6B401">
        <w:rPr>
          <w:rFonts w:eastAsia="Arial"/>
          <w:color w:val="000000" w:themeColor="text1"/>
        </w:rPr>
        <w:t>standard</w:t>
      </w:r>
      <w:r w:rsidR="74A95805" w:rsidRPr="17B6B401">
        <w:rPr>
          <w:rFonts w:eastAsia="Arial"/>
          <w:color w:val="000000" w:themeColor="text1"/>
        </w:rPr>
        <w:t xml:space="preserve"> </w:t>
      </w:r>
      <w:r w:rsidR="00791203" w:rsidRPr="17B6B401">
        <w:rPr>
          <w:rFonts w:eastAsia="Arial"/>
          <w:color w:val="000000" w:themeColor="text1"/>
        </w:rPr>
        <w:t>example</w:t>
      </w:r>
      <w:r w:rsidR="74A95805" w:rsidRPr="17B6B401">
        <w:rPr>
          <w:rFonts w:eastAsia="Arial"/>
          <w:color w:val="000000" w:themeColor="text1"/>
        </w:rPr>
        <w:t xml:space="preserve"> of mere behavior</w:t>
      </w:r>
      <w:r w:rsidR="00791203" w:rsidRPr="17B6B401">
        <w:rPr>
          <w:rFonts w:eastAsia="Arial"/>
          <w:color w:val="000000" w:themeColor="text1"/>
        </w:rPr>
        <w:t xml:space="preserve"> (di Nucci</w:t>
      </w:r>
      <w:r w:rsidR="00214606">
        <w:rPr>
          <w:rFonts w:eastAsia="Arial"/>
          <w:color w:val="000000" w:themeColor="text1"/>
        </w:rPr>
        <w:t>,</w:t>
      </w:r>
      <w:r w:rsidR="00791203" w:rsidRPr="17B6B401">
        <w:rPr>
          <w:rFonts w:eastAsia="Arial"/>
          <w:color w:val="000000" w:themeColor="text1"/>
        </w:rPr>
        <w:t xml:space="preserve"> 2008 p.17</w:t>
      </w:r>
      <w:r w:rsidR="007D6660">
        <w:rPr>
          <w:rFonts w:eastAsia="Arial"/>
          <w:color w:val="000000" w:themeColor="text1"/>
        </w:rPr>
        <w:t>;</w:t>
      </w:r>
      <w:r w:rsidR="00791203" w:rsidRPr="17B6B401">
        <w:rPr>
          <w:rFonts w:eastAsia="Arial"/>
          <w:color w:val="000000" w:themeColor="text1"/>
        </w:rPr>
        <w:t xml:space="preserve"> di Nucci, 2011, p.180; Mele</w:t>
      </w:r>
      <w:r w:rsidR="00214606">
        <w:rPr>
          <w:rFonts w:eastAsia="Arial"/>
          <w:color w:val="000000" w:themeColor="text1"/>
        </w:rPr>
        <w:t>,</w:t>
      </w:r>
      <w:r w:rsidR="00791203" w:rsidRPr="17B6B401">
        <w:rPr>
          <w:rFonts w:eastAsia="Arial"/>
          <w:color w:val="000000" w:themeColor="text1"/>
        </w:rPr>
        <w:t xml:space="preserve"> 1997</w:t>
      </w:r>
      <w:r w:rsidR="00B02191" w:rsidRPr="17B6B401">
        <w:rPr>
          <w:rFonts w:eastAsia="Arial"/>
          <w:color w:val="000000" w:themeColor="text1"/>
        </w:rPr>
        <w:t>, p.142</w:t>
      </w:r>
      <w:r w:rsidR="00791203" w:rsidRPr="17B6B401">
        <w:rPr>
          <w:rFonts w:eastAsia="Arial"/>
          <w:color w:val="000000" w:themeColor="text1"/>
        </w:rPr>
        <w:t>)</w:t>
      </w:r>
      <w:r w:rsidR="74A95805" w:rsidRPr="17B6B401">
        <w:rPr>
          <w:rFonts w:eastAsia="Arial"/>
          <w:color w:val="000000" w:themeColor="text1"/>
        </w:rPr>
        <w:t>.</w:t>
      </w:r>
      <w:r w:rsidR="00791203" w:rsidRPr="17B6B401">
        <w:rPr>
          <w:rFonts w:eastAsia="Arial"/>
          <w:color w:val="000000" w:themeColor="text1"/>
        </w:rPr>
        <w:t xml:space="preserve"> This is, of course, because control over passive breathing is generated by bodily subsystems, rather than the agent, as our discussion of breathing’s homeostatic mechanism illustrated. </w:t>
      </w:r>
      <w:r w:rsidR="00F4467C" w:rsidRPr="17B6B401">
        <w:rPr>
          <w:rFonts w:eastAsia="Arial"/>
          <w:color w:val="000000" w:themeColor="text1"/>
        </w:rPr>
        <w:t>Hence, we do not attribute passive breathing to the agent in the same way we attribute actions to the agent</w:t>
      </w:r>
      <w:r w:rsidR="00D960CA" w:rsidRPr="17B6B401">
        <w:rPr>
          <w:rFonts w:eastAsia="Arial"/>
          <w:color w:val="000000" w:themeColor="text1"/>
        </w:rPr>
        <w:t>.</w:t>
      </w:r>
      <w:r w:rsidR="00F4467C" w:rsidRPr="17B6B401">
        <w:rPr>
          <w:rFonts w:eastAsia="Arial"/>
          <w:color w:val="000000" w:themeColor="text1"/>
        </w:rPr>
        <w:t xml:space="preserve"> </w:t>
      </w:r>
      <w:r w:rsidR="00D960CA" w:rsidRPr="17B6B401">
        <w:rPr>
          <w:rFonts w:eastAsia="Arial"/>
          <w:color w:val="000000" w:themeColor="text1"/>
        </w:rPr>
        <w:t>We</w:t>
      </w:r>
      <w:r w:rsidR="00F4467C" w:rsidRPr="17B6B401">
        <w:rPr>
          <w:rFonts w:eastAsia="Arial"/>
          <w:color w:val="000000" w:themeColor="text1"/>
        </w:rPr>
        <w:t xml:space="preserve"> certainly would not classify it as an instance of the </w:t>
      </w:r>
      <w:r w:rsidR="00214606" w:rsidRPr="17B6B401">
        <w:rPr>
          <w:rFonts w:eastAsia="Arial"/>
          <w:color w:val="000000" w:themeColor="text1"/>
        </w:rPr>
        <w:t>narrower</w:t>
      </w:r>
      <w:r w:rsidR="00F4467C" w:rsidRPr="17B6B401">
        <w:rPr>
          <w:rFonts w:eastAsia="Arial"/>
          <w:color w:val="000000" w:themeColor="text1"/>
        </w:rPr>
        <w:t xml:space="preserve"> class</w:t>
      </w:r>
      <w:r w:rsidR="00C31AD8" w:rsidRPr="17B6B401">
        <w:rPr>
          <w:rFonts w:eastAsia="Arial"/>
          <w:color w:val="000000" w:themeColor="text1"/>
        </w:rPr>
        <w:t>es</w:t>
      </w:r>
      <w:r w:rsidR="00A443A2" w:rsidRPr="17B6B401">
        <w:rPr>
          <w:rFonts w:eastAsia="Arial"/>
          <w:color w:val="000000" w:themeColor="text1"/>
        </w:rPr>
        <w:t xml:space="preserve"> of</w:t>
      </w:r>
      <w:r w:rsidR="00F4467C" w:rsidRPr="17B6B401">
        <w:rPr>
          <w:rFonts w:eastAsia="Arial"/>
          <w:color w:val="000000" w:themeColor="text1"/>
        </w:rPr>
        <w:t xml:space="preserve"> </w:t>
      </w:r>
      <w:r w:rsidR="00C31AD8" w:rsidRPr="17B6B401">
        <w:rPr>
          <w:rFonts w:eastAsia="Arial"/>
          <w:i/>
          <w:color w:val="000000" w:themeColor="text1"/>
        </w:rPr>
        <w:t>voluntary</w:t>
      </w:r>
      <w:r w:rsidR="00C31AD8" w:rsidRPr="17B6B401">
        <w:rPr>
          <w:rFonts w:eastAsia="Arial"/>
          <w:color w:val="000000" w:themeColor="text1"/>
        </w:rPr>
        <w:t xml:space="preserve"> or even </w:t>
      </w:r>
      <w:r w:rsidR="00C31AD8" w:rsidRPr="17B6B401">
        <w:rPr>
          <w:rFonts w:eastAsia="Arial"/>
          <w:i/>
          <w:color w:val="000000" w:themeColor="text1"/>
        </w:rPr>
        <w:t>intentional</w:t>
      </w:r>
      <w:r w:rsidR="00F4467C" w:rsidRPr="17B6B401">
        <w:rPr>
          <w:rFonts w:eastAsia="Arial"/>
          <w:color w:val="000000" w:themeColor="text1"/>
        </w:rPr>
        <w:t xml:space="preserve"> action</w:t>
      </w:r>
      <w:r w:rsidR="00A443A2" w:rsidRPr="17B6B401">
        <w:rPr>
          <w:rFonts w:eastAsia="Arial"/>
          <w:color w:val="000000" w:themeColor="text1"/>
        </w:rPr>
        <w:t>s</w:t>
      </w:r>
      <w:r w:rsidR="00F4467C" w:rsidRPr="17B6B401">
        <w:rPr>
          <w:rFonts w:eastAsia="Arial"/>
          <w:color w:val="000000" w:themeColor="text1"/>
        </w:rPr>
        <w:t>.</w:t>
      </w:r>
      <w:r w:rsidR="000834E7" w:rsidRPr="17B6B401">
        <w:rPr>
          <w:rFonts w:eastAsia="Arial"/>
          <w:color w:val="000000" w:themeColor="text1"/>
        </w:rPr>
        <w:t xml:space="preserve"> Rather, we classify </w:t>
      </w:r>
      <w:r w:rsidR="00D960CA" w:rsidRPr="17B6B401">
        <w:rPr>
          <w:rFonts w:eastAsia="Arial"/>
          <w:color w:val="000000" w:themeColor="text1"/>
        </w:rPr>
        <w:t>passive breathing</w:t>
      </w:r>
      <w:r w:rsidR="000834E7" w:rsidRPr="17B6B401">
        <w:rPr>
          <w:rFonts w:eastAsia="Arial"/>
          <w:color w:val="000000" w:themeColor="text1"/>
        </w:rPr>
        <w:t xml:space="preserve"> as a mere behavior, produced by the agent’s body, the same way we classify one’s digestion as a mere behavior.</w:t>
      </w:r>
      <w:r w:rsidR="000834E7" w:rsidRPr="17B6B401">
        <w:rPr>
          <w:rStyle w:val="FootnoteReference"/>
          <w:rFonts w:eastAsia="Arial"/>
          <w:color w:val="000000" w:themeColor="text1"/>
        </w:rPr>
        <w:footnoteReference w:id="7"/>
      </w:r>
      <w:r w:rsidR="74A95805" w:rsidRPr="17B6B401">
        <w:rPr>
          <w:rFonts w:eastAsia="Arial"/>
          <w:color w:val="000000" w:themeColor="text1"/>
        </w:rPr>
        <w:t xml:space="preserve"> </w:t>
      </w:r>
    </w:p>
    <w:p w14:paraId="74D813CD" w14:textId="6B7CAFCC" w:rsidR="00B93E5A" w:rsidRPr="00652D87" w:rsidRDefault="00D960CA" w:rsidP="00FD77E2">
      <w:pPr>
        <w:spacing w:after="240" w:line="240" w:lineRule="auto"/>
      </w:pPr>
      <w:r w:rsidRPr="17B6B401">
        <w:rPr>
          <w:rFonts w:eastAsia="Arial"/>
          <w:color w:val="000000" w:themeColor="text1"/>
        </w:rPr>
        <w:t>T</w:t>
      </w:r>
      <w:r w:rsidR="007360B1" w:rsidRPr="17B6B401">
        <w:rPr>
          <w:rFonts w:eastAsia="Arial"/>
          <w:color w:val="000000" w:themeColor="text1"/>
        </w:rPr>
        <w:t xml:space="preserve">he classical causal theory </w:t>
      </w:r>
      <w:r w:rsidRPr="17B6B401">
        <w:rPr>
          <w:rFonts w:eastAsia="Arial"/>
          <w:color w:val="000000" w:themeColor="text1"/>
        </w:rPr>
        <w:t xml:space="preserve">does not face this problem, as it </w:t>
      </w:r>
      <w:r w:rsidR="007360B1" w:rsidRPr="17B6B401">
        <w:rPr>
          <w:rFonts w:eastAsia="Arial"/>
          <w:color w:val="000000" w:themeColor="text1"/>
        </w:rPr>
        <w:t>focuses on the causal history of a movement</w:t>
      </w:r>
      <w:r w:rsidR="74A95805" w:rsidRPr="17B6B401">
        <w:rPr>
          <w:rFonts w:eastAsia="Arial"/>
          <w:color w:val="000000" w:themeColor="text1"/>
        </w:rPr>
        <w:t>. In passive breathing, changes are caused by the respiratory system</w:t>
      </w:r>
      <w:r w:rsidR="007360B1" w:rsidRPr="17B6B401">
        <w:rPr>
          <w:rFonts w:eastAsia="Arial"/>
          <w:color w:val="000000" w:themeColor="text1"/>
        </w:rPr>
        <w:t xml:space="preserve"> in the pons and medulla oblongata</w:t>
      </w:r>
      <w:r w:rsidR="74A95805" w:rsidRPr="17B6B401">
        <w:rPr>
          <w:rFonts w:eastAsia="Arial"/>
          <w:color w:val="000000" w:themeColor="text1"/>
        </w:rPr>
        <w:t>,</w:t>
      </w:r>
      <w:r w:rsidR="007360B1" w:rsidRPr="17B6B401">
        <w:rPr>
          <w:rFonts w:eastAsia="Arial"/>
          <w:color w:val="000000" w:themeColor="text1"/>
        </w:rPr>
        <w:t xml:space="preserve"> both part of the brainstem</w:t>
      </w:r>
      <w:r w:rsidR="00057735">
        <w:rPr>
          <w:rFonts w:eastAsia="Arial"/>
          <w:color w:val="000000" w:themeColor="text1"/>
        </w:rPr>
        <w:t>;</w:t>
      </w:r>
      <w:r w:rsidR="007360B1" w:rsidRPr="17B6B401">
        <w:rPr>
          <w:rFonts w:eastAsia="Arial"/>
          <w:color w:val="000000" w:themeColor="text1"/>
        </w:rPr>
        <w:t xml:space="preserve"> hardly where one would locate complex cognition by the whole individual, but rather a bodily subsystem. A</w:t>
      </w:r>
      <w:r w:rsidR="74A95805" w:rsidRPr="17B6B401">
        <w:rPr>
          <w:rFonts w:eastAsia="Arial"/>
          <w:color w:val="000000" w:themeColor="text1"/>
        </w:rPr>
        <w:t>ctive breathing</w:t>
      </w:r>
      <w:r w:rsidR="007360B1" w:rsidRPr="17B6B401">
        <w:rPr>
          <w:rFonts w:eastAsia="Arial"/>
          <w:color w:val="000000" w:themeColor="text1"/>
        </w:rPr>
        <w:t xml:space="preserve"> emanates from </w:t>
      </w:r>
      <w:r w:rsidR="273A7BD9" w:rsidRPr="17B6B401">
        <w:rPr>
          <w:rFonts w:eastAsia="Arial"/>
          <w:color w:val="000000" w:themeColor="text1"/>
        </w:rPr>
        <w:t>the</w:t>
      </w:r>
      <w:r w:rsidR="007360B1" w:rsidRPr="17B6B401">
        <w:rPr>
          <w:rFonts w:eastAsia="Arial"/>
          <w:color w:val="000000" w:themeColor="text1"/>
        </w:rPr>
        <w:t xml:space="preserve"> </w:t>
      </w:r>
      <w:r w:rsidR="00453F75" w:rsidRPr="17B6B401">
        <w:rPr>
          <w:rFonts w:eastAsia="Arial"/>
          <w:color w:val="000000" w:themeColor="text1"/>
        </w:rPr>
        <w:t>motor cortex</w:t>
      </w:r>
      <w:r w:rsidR="74A95805" w:rsidRPr="17B6B401">
        <w:rPr>
          <w:rFonts w:eastAsia="Arial"/>
          <w:color w:val="000000" w:themeColor="text1"/>
        </w:rPr>
        <w:t>,</w:t>
      </w:r>
      <w:r w:rsidR="007360B1" w:rsidRPr="17B6B401">
        <w:rPr>
          <w:rFonts w:eastAsia="Arial"/>
          <w:color w:val="000000" w:themeColor="text1"/>
        </w:rPr>
        <w:t xml:space="preserve"> </w:t>
      </w:r>
      <w:r w:rsidR="00453F75" w:rsidRPr="17B6B401">
        <w:rPr>
          <w:rFonts w:eastAsia="Arial"/>
          <w:color w:val="000000" w:themeColor="text1"/>
        </w:rPr>
        <w:t xml:space="preserve">an area </w:t>
      </w:r>
      <w:r w:rsidR="00C371BE" w:rsidRPr="17B6B401">
        <w:rPr>
          <w:rFonts w:eastAsia="Arial"/>
          <w:color w:val="000000" w:themeColor="text1"/>
        </w:rPr>
        <w:t>associated with planning, control and execution of voluntary action</w:t>
      </w:r>
      <w:r w:rsidR="007360B1" w:rsidRPr="17B6B401">
        <w:rPr>
          <w:rFonts w:eastAsia="Arial"/>
          <w:color w:val="000000" w:themeColor="text1"/>
        </w:rPr>
        <w:t>. T</w:t>
      </w:r>
      <w:r w:rsidR="74A95805" w:rsidRPr="17B6B401">
        <w:rPr>
          <w:rFonts w:eastAsia="Arial"/>
          <w:color w:val="000000" w:themeColor="text1"/>
        </w:rPr>
        <w:t xml:space="preserve">he </w:t>
      </w:r>
      <w:r w:rsidR="00453F75" w:rsidRPr="17B6B401">
        <w:rPr>
          <w:rFonts w:eastAsia="Arial"/>
          <w:color w:val="000000" w:themeColor="text1"/>
        </w:rPr>
        <w:t>classical causal theorist</w:t>
      </w:r>
      <w:r w:rsidR="74A95805" w:rsidRPr="17B6B401">
        <w:rPr>
          <w:rFonts w:eastAsia="Arial"/>
          <w:color w:val="000000" w:themeColor="text1"/>
        </w:rPr>
        <w:t xml:space="preserve"> can </w:t>
      </w:r>
      <w:r w:rsidR="007360B1" w:rsidRPr="17B6B401">
        <w:rPr>
          <w:rFonts w:eastAsia="Arial"/>
          <w:color w:val="000000" w:themeColor="text1"/>
        </w:rPr>
        <w:t>exploit this difference in the causal history</w:t>
      </w:r>
      <w:r w:rsidR="00E12D1E" w:rsidRPr="17B6B401">
        <w:rPr>
          <w:rFonts w:eastAsia="Arial"/>
          <w:color w:val="000000" w:themeColor="text1"/>
        </w:rPr>
        <w:t xml:space="preserve"> of active breathing</w:t>
      </w:r>
      <w:r w:rsidR="007360B1" w:rsidRPr="17B6B401">
        <w:rPr>
          <w:rFonts w:eastAsia="Arial"/>
          <w:color w:val="000000" w:themeColor="text1"/>
        </w:rPr>
        <w:t xml:space="preserve"> </w:t>
      </w:r>
      <w:r w:rsidRPr="17B6B401">
        <w:rPr>
          <w:rFonts w:eastAsia="Arial"/>
          <w:color w:val="000000" w:themeColor="text1"/>
        </w:rPr>
        <w:t xml:space="preserve">to </w:t>
      </w:r>
      <w:r w:rsidR="74A95805" w:rsidRPr="17B6B401">
        <w:rPr>
          <w:rFonts w:eastAsia="Arial"/>
          <w:color w:val="000000" w:themeColor="text1"/>
        </w:rPr>
        <w:t xml:space="preserve">correctly classify active breathing as </w:t>
      </w:r>
      <w:r w:rsidR="009157D1" w:rsidRPr="17B6B401">
        <w:rPr>
          <w:rFonts w:eastAsia="Arial"/>
          <w:color w:val="000000" w:themeColor="text1"/>
        </w:rPr>
        <w:t>an</w:t>
      </w:r>
      <w:r w:rsidR="74A95805" w:rsidRPr="17B6B401">
        <w:rPr>
          <w:rFonts w:eastAsia="Arial"/>
          <w:color w:val="000000" w:themeColor="text1"/>
        </w:rPr>
        <w:t xml:space="preserve"> action and passive breathing as mere behavior controlled by a bodily </w:t>
      </w:r>
      <w:r w:rsidR="74A95805" w:rsidRPr="17B6B401">
        <w:rPr>
          <w:rFonts w:eastAsia="Arial"/>
          <w:color w:val="000000" w:themeColor="text1"/>
        </w:rPr>
        <w:lastRenderedPageBreak/>
        <w:t>subsystem. The mere capacity view cannot</w:t>
      </w:r>
      <w:r w:rsidR="00E12D1E" w:rsidRPr="17B6B401">
        <w:rPr>
          <w:rFonts w:eastAsia="Arial"/>
          <w:color w:val="000000" w:themeColor="text1"/>
        </w:rPr>
        <w:t xml:space="preserve"> help itself to this solution</w:t>
      </w:r>
      <w:r w:rsidR="00C371BE" w:rsidRPr="17B6B401">
        <w:rPr>
          <w:rFonts w:eastAsia="Arial"/>
          <w:color w:val="000000" w:themeColor="text1"/>
        </w:rPr>
        <w:t xml:space="preserve">, as it </w:t>
      </w:r>
      <w:r w:rsidR="00E12D1E" w:rsidRPr="17B6B401">
        <w:rPr>
          <w:rFonts w:eastAsia="Arial"/>
          <w:color w:val="000000" w:themeColor="text1"/>
        </w:rPr>
        <w:t>aims to provide</w:t>
      </w:r>
      <w:r w:rsidR="00C371BE" w:rsidRPr="17B6B401">
        <w:rPr>
          <w:rFonts w:eastAsia="Arial"/>
          <w:color w:val="000000" w:themeColor="text1"/>
        </w:rPr>
        <w:t xml:space="preserve"> a non-causal explanation of action</w:t>
      </w:r>
      <w:r w:rsidR="74A95805" w:rsidRPr="17B6B401">
        <w:rPr>
          <w:rFonts w:eastAsia="Arial"/>
          <w:color w:val="000000" w:themeColor="text1"/>
        </w:rPr>
        <w:t>.</w:t>
      </w:r>
      <w:r w:rsidR="007360B1" w:rsidRPr="17B6B401">
        <w:rPr>
          <w:rStyle w:val="FootnoteReference"/>
          <w:rFonts w:eastAsia="Arial"/>
          <w:color w:val="000000" w:themeColor="text1"/>
        </w:rPr>
        <w:footnoteReference w:id="8"/>
      </w:r>
    </w:p>
    <w:p w14:paraId="1486B8D4" w14:textId="198AF55D" w:rsidR="00B93E5A" w:rsidRPr="002F620A" w:rsidRDefault="0088598C" w:rsidP="00FD77E2">
      <w:pPr>
        <w:spacing w:after="240" w:line="240" w:lineRule="auto"/>
      </w:pPr>
      <w:r>
        <w:rPr>
          <w:rFonts w:eastAsia="Arial"/>
          <w:color w:val="000000" w:themeColor="text1"/>
        </w:rPr>
        <w:t xml:space="preserve">In summary, </w:t>
      </w:r>
      <w:r w:rsidR="74A95805" w:rsidRPr="17B6B401">
        <w:rPr>
          <w:rFonts w:eastAsia="Arial"/>
          <w:color w:val="000000" w:themeColor="text1"/>
        </w:rPr>
        <w:t xml:space="preserve">I have argued that mere capacity views wrongly </w:t>
      </w:r>
      <w:r w:rsidR="1B6049DD" w:rsidRPr="17B6B401">
        <w:rPr>
          <w:rFonts w:eastAsia="Arial"/>
          <w:color w:val="000000" w:themeColor="text1"/>
        </w:rPr>
        <w:t>categorize</w:t>
      </w:r>
      <w:r w:rsidR="74A95805" w:rsidRPr="17B6B401">
        <w:rPr>
          <w:rFonts w:eastAsia="Arial"/>
          <w:color w:val="000000" w:themeColor="text1"/>
        </w:rPr>
        <w:t xml:space="preserve"> </w:t>
      </w:r>
      <w:r w:rsidR="00E12D1E" w:rsidRPr="17B6B401">
        <w:rPr>
          <w:rFonts w:eastAsia="Arial"/>
          <w:color w:val="000000" w:themeColor="text1"/>
        </w:rPr>
        <w:t xml:space="preserve">movements </w:t>
      </w:r>
      <w:r w:rsidR="5C3EDF41" w:rsidRPr="0001C058">
        <w:rPr>
          <w:rFonts w:eastAsia="Arial"/>
          <w:color w:val="000000" w:themeColor="text1"/>
        </w:rPr>
        <w:t>where</w:t>
      </w:r>
      <w:r w:rsidR="00E12D1E" w:rsidRPr="17B6B401">
        <w:rPr>
          <w:rFonts w:eastAsia="Arial"/>
          <w:color w:val="000000" w:themeColor="text1"/>
        </w:rPr>
        <w:t xml:space="preserve"> control is generated by a bodily subsystem, but </w:t>
      </w:r>
      <w:r w:rsidR="30C8701B" w:rsidRPr="0001C058">
        <w:rPr>
          <w:rFonts w:eastAsia="Arial"/>
          <w:color w:val="000000" w:themeColor="text1"/>
        </w:rPr>
        <w:t>agents retain</w:t>
      </w:r>
      <w:r w:rsidR="00E12D1E" w:rsidRPr="17B6B401">
        <w:rPr>
          <w:rFonts w:eastAsia="Arial"/>
          <w:color w:val="000000" w:themeColor="text1"/>
        </w:rPr>
        <w:t xml:space="preserve"> a capacity </w:t>
      </w:r>
      <w:r w:rsidR="4130EA49" w:rsidRPr="0001C058">
        <w:rPr>
          <w:rFonts w:eastAsia="Arial"/>
          <w:color w:val="000000" w:themeColor="text1"/>
        </w:rPr>
        <w:t>for</w:t>
      </w:r>
      <w:r w:rsidR="00AD7C9F">
        <w:rPr>
          <w:rFonts w:eastAsia="Arial"/>
          <w:color w:val="000000" w:themeColor="text1"/>
        </w:rPr>
        <w:t xml:space="preserve"> </w:t>
      </w:r>
      <w:r w:rsidR="00E12D1E" w:rsidRPr="0001C058">
        <w:rPr>
          <w:rFonts w:eastAsia="Arial"/>
          <w:color w:val="000000" w:themeColor="text1"/>
        </w:rPr>
        <w:t>intervention</w:t>
      </w:r>
      <w:r w:rsidR="00E12D1E" w:rsidRPr="17B6B401">
        <w:rPr>
          <w:rFonts w:eastAsia="Arial"/>
          <w:color w:val="000000" w:themeColor="text1"/>
        </w:rPr>
        <w:t xml:space="preserve">, such as </w:t>
      </w:r>
      <w:r w:rsidR="2671854D" w:rsidRPr="0001C058">
        <w:rPr>
          <w:rFonts w:eastAsia="Arial"/>
          <w:color w:val="000000" w:themeColor="text1"/>
        </w:rPr>
        <w:t xml:space="preserve">in </w:t>
      </w:r>
      <w:r w:rsidR="00E12D1E" w:rsidRPr="17B6B401">
        <w:rPr>
          <w:rFonts w:eastAsia="Arial"/>
          <w:color w:val="000000" w:themeColor="text1"/>
        </w:rPr>
        <w:t>swallowing, blinking and body posture</w:t>
      </w:r>
      <w:r w:rsidR="74A95805" w:rsidRPr="17B6B401">
        <w:rPr>
          <w:rFonts w:eastAsia="Arial"/>
          <w:color w:val="000000" w:themeColor="text1"/>
        </w:rPr>
        <w:t>. I illustrated this with a case study of breathing. Causal control for passive breathing is generated by a bodily subsystem. Agents have a capacity of control over passive breathing, yet the mere capacity does not render passive breathing</w:t>
      </w:r>
      <w:r w:rsidR="009157D1" w:rsidRPr="17B6B401">
        <w:rPr>
          <w:rFonts w:eastAsia="Arial"/>
          <w:color w:val="000000" w:themeColor="text1"/>
        </w:rPr>
        <w:t xml:space="preserve"> an</w:t>
      </w:r>
      <w:r w:rsidR="74A95805" w:rsidRPr="17B6B401">
        <w:rPr>
          <w:rFonts w:eastAsia="Arial"/>
          <w:color w:val="000000" w:themeColor="text1"/>
        </w:rPr>
        <w:t xml:space="preserve"> agentially controlled action. What matters is not what agents</w:t>
      </w:r>
      <w:r w:rsidR="00E12D1E" w:rsidRPr="17B6B401">
        <w:rPr>
          <w:rFonts w:eastAsia="Arial"/>
          <w:color w:val="000000" w:themeColor="text1"/>
        </w:rPr>
        <w:t xml:space="preserve"> counterfactually</w:t>
      </w:r>
      <w:r w:rsidR="74A95805" w:rsidRPr="17B6B401">
        <w:rPr>
          <w:rFonts w:eastAsia="Arial"/>
          <w:color w:val="000000" w:themeColor="text1"/>
        </w:rPr>
        <w:t xml:space="preserve"> </w:t>
      </w:r>
      <w:r w:rsidR="74A95805" w:rsidRPr="17B6B401">
        <w:rPr>
          <w:rFonts w:eastAsia="Arial"/>
          <w:i/>
          <w:color w:val="000000" w:themeColor="text1"/>
        </w:rPr>
        <w:t xml:space="preserve">would </w:t>
      </w:r>
      <w:r w:rsidR="74A95805" w:rsidRPr="17B6B401">
        <w:rPr>
          <w:rFonts w:eastAsia="Arial"/>
          <w:color w:val="000000" w:themeColor="text1"/>
        </w:rPr>
        <w:t xml:space="preserve">do to control a movement if it threatens to become jeopardized. What matters is </w:t>
      </w:r>
      <w:r w:rsidR="00E12D1E" w:rsidRPr="17B6B401">
        <w:rPr>
          <w:rFonts w:eastAsia="Arial"/>
          <w:color w:val="000000" w:themeColor="text1"/>
        </w:rPr>
        <w:t>the causal differences between passive and active breathing</w:t>
      </w:r>
      <w:r w:rsidR="74A95805" w:rsidRPr="17B6B401">
        <w:rPr>
          <w:rFonts w:eastAsia="Arial"/>
          <w:color w:val="000000" w:themeColor="text1"/>
        </w:rPr>
        <w:t>.</w:t>
      </w:r>
      <w:r w:rsidR="009D6B77">
        <w:br/>
      </w:r>
    </w:p>
    <w:p w14:paraId="79F83B67" w14:textId="748F07D1" w:rsidR="00B93E5A" w:rsidRPr="002F620A" w:rsidRDefault="278DE347" w:rsidP="00FD77E2">
      <w:pPr>
        <w:pStyle w:val="Heading2"/>
        <w:spacing w:before="0" w:after="240" w:line="240" w:lineRule="auto"/>
      </w:pPr>
      <w:r w:rsidRPr="01BA9A92">
        <w:t>3.</w:t>
      </w:r>
      <w:r w:rsidR="74A95805">
        <w:tab/>
      </w:r>
      <w:r w:rsidR="46514043" w:rsidRPr="01BA9A92">
        <w:t>Objections</w:t>
      </w:r>
      <w:r w:rsidR="74A95805">
        <w:br/>
      </w:r>
    </w:p>
    <w:p w14:paraId="405B7EB0" w14:textId="5A125C47" w:rsidR="00B93E5A" w:rsidRPr="002F620A" w:rsidRDefault="74A95805" w:rsidP="00FD77E2">
      <w:pPr>
        <w:spacing w:after="240" w:line="240" w:lineRule="auto"/>
      </w:pPr>
      <w:r w:rsidRPr="0001C058">
        <w:rPr>
          <w:rFonts w:eastAsia="Arial"/>
          <w:color w:val="000000" w:themeColor="text1"/>
        </w:rPr>
        <w:t>How could proponents of a mere capacity account respond to the challenge from breathing, blinking, and swallowing? They may be tempted to bite the bullet</w:t>
      </w:r>
      <w:r w:rsidR="003B0067" w:rsidRPr="0001C058">
        <w:rPr>
          <w:rFonts w:eastAsia="Arial"/>
          <w:color w:val="000000" w:themeColor="text1"/>
        </w:rPr>
        <w:t xml:space="preserve"> and </w:t>
      </w:r>
      <w:r w:rsidR="00D960CA" w:rsidRPr="0001C058">
        <w:rPr>
          <w:rFonts w:eastAsia="Arial"/>
          <w:color w:val="000000" w:themeColor="text1"/>
        </w:rPr>
        <w:t>classify these movements</w:t>
      </w:r>
      <w:r w:rsidR="003B0067" w:rsidRPr="0001C058">
        <w:rPr>
          <w:rFonts w:eastAsia="Arial"/>
          <w:color w:val="000000" w:themeColor="text1"/>
        </w:rPr>
        <w:t xml:space="preserve"> as actions</w:t>
      </w:r>
      <w:r w:rsidRPr="0001C058">
        <w:rPr>
          <w:rFonts w:eastAsia="Arial"/>
          <w:color w:val="000000" w:themeColor="text1"/>
        </w:rPr>
        <w:t xml:space="preserve">, but this is unattractive. Passive breathing, blinking, and swallowing are standard examples of mere behavior and </w:t>
      </w:r>
      <w:r w:rsidR="005A2436" w:rsidRPr="0001C058">
        <w:rPr>
          <w:rFonts w:eastAsia="Arial"/>
          <w:color w:val="000000" w:themeColor="text1"/>
        </w:rPr>
        <w:t>are</w:t>
      </w:r>
      <w:r w:rsidR="003B0067" w:rsidRPr="0001C058">
        <w:rPr>
          <w:rFonts w:eastAsia="Arial"/>
          <w:color w:val="000000" w:themeColor="text1"/>
        </w:rPr>
        <w:t xml:space="preserve"> </w:t>
      </w:r>
      <w:r w:rsidRPr="0001C058">
        <w:rPr>
          <w:rFonts w:eastAsia="Arial"/>
          <w:color w:val="000000" w:themeColor="text1"/>
        </w:rPr>
        <w:t>classified as such by both proponents of capacity and causal views (</w:t>
      </w:r>
      <w:r w:rsidR="007D6660" w:rsidRPr="0001C058">
        <w:rPr>
          <w:rFonts w:eastAsia="Arial"/>
          <w:color w:val="000000" w:themeColor="text1"/>
        </w:rPr>
        <w:t>e.g.,</w:t>
      </w:r>
      <w:r w:rsidRPr="0001C058">
        <w:rPr>
          <w:rFonts w:eastAsia="Arial"/>
          <w:color w:val="000000" w:themeColor="text1"/>
        </w:rPr>
        <w:t xml:space="preserve"> </w:t>
      </w:r>
      <w:r w:rsidR="001D0A39" w:rsidRPr="0001C058">
        <w:rPr>
          <w:rFonts w:eastAsia="Arial"/>
          <w:color w:val="000000" w:themeColor="text1"/>
        </w:rPr>
        <w:t>di Nucci</w:t>
      </w:r>
      <w:r w:rsidR="00D52BF2" w:rsidRPr="0001C058">
        <w:rPr>
          <w:rFonts w:eastAsia="Arial"/>
          <w:color w:val="000000" w:themeColor="text1"/>
        </w:rPr>
        <w:t>,</w:t>
      </w:r>
      <w:r w:rsidR="001D0A39" w:rsidRPr="0001C058">
        <w:rPr>
          <w:rFonts w:eastAsia="Arial"/>
          <w:color w:val="000000" w:themeColor="text1"/>
        </w:rPr>
        <w:t xml:space="preserve"> 2008 p.17, </w:t>
      </w:r>
      <w:r w:rsidRPr="0001C058">
        <w:rPr>
          <w:rFonts w:eastAsia="Arial"/>
          <w:color w:val="000000" w:themeColor="text1"/>
        </w:rPr>
        <w:t>di Nucci, 2011, p.180; Levy, 2013</w:t>
      </w:r>
      <w:r w:rsidR="00D52BF2" w:rsidRPr="0001C058">
        <w:rPr>
          <w:rFonts w:eastAsia="Arial"/>
          <w:color w:val="000000" w:themeColor="text1"/>
        </w:rPr>
        <w:t xml:space="preserve"> p. </w:t>
      </w:r>
      <w:r w:rsidR="007D6660" w:rsidRPr="0001C058">
        <w:rPr>
          <w:rFonts w:eastAsia="Arial"/>
          <w:color w:val="000000" w:themeColor="text1"/>
        </w:rPr>
        <w:t>174</w:t>
      </w:r>
      <w:r w:rsidRPr="0001C058">
        <w:rPr>
          <w:rFonts w:eastAsia="Arial"/>
          <w:color w:val="000000" w:themeColor="text1"/>
        </w:rPr>
        <w:t>; Mele 1997</w:t>
      </w:r>
      <w:r w:rsidR="00B02191" w:rsidRPr="0001C058">
        <w:rPr>
          <w:rFonts w:eastAsia="Arial"/>
          <w:color w:val="000000" w:themeColor="text1"/>
        </w:rPr>
        <w:t>, p.142</w:t>
      </w:r>
      <w:r w:rsidRPr="0001C058">
        <w:rPr>
          <w:rFonts w:eastAsia="Arial"/>
          <w:color w:val="000000" w:themeColor="text1"/>
        </w:rPr>
        <w:t xml:space="preserve">). </w:t>
      </w:r>
    </w:p>
    <w:p w14:paraId="0DC319BB" w14:textId="29A75D50" w:rsidR="00A10009" w:rsidRPr="00652D87" w:rsidRDefault="74A95805" w:rsidP="00FD77E2">
      <w:pPr>
        <w:spacing w:after="240" w:line="240" w:lineRule="auto"/>
        <w:rPr>
          <w:rFonts w:eastAsia="Arial"/>
          <w:color w:val="000000" w:themeColor="text1"/>
        </w:rPr>
      </w:pPr>
      <w:r w:rsidRPr="17B6B401">
        <w:rPr>
          <w:rFonts w:eastAsia="Arial"/>
          <w:color w:val="000000" w:themeColor="text1"/>
        </w:rPr>
        <w:t>Homeostatic processes are permanent and required for proper life function. One does not cease to breathe, blink or swallow unless one dies. If mere capacity views were right, agents would be permanently controlling and acting as these processes unfold</w:t>
      </w:r>
      <w:r w:rsidR="00AC10F5" w:rsidRPr="17B6B401">
        <w:rPr>
          <w:rFonts w:eastAsia="Arial"/>
          <w:color w:val="000000" w:themeColor="text1"/>
        </w:rPr>
        <w:t>.</w:t>
      </w:r>
      <w:r w:rsidRPr="17B6B401">
        <w:rPr>
          <w:rFonts w:eastAsia="Arial"/>
          <w:color w:val="000000" w:themeColor="text1"/>
        </w:rPr>
        <w:t xml:space="preserve"> When sleeping, one sometimes wakes up due to breathing problems and exercises control via active </w:t>
      </w:r>
      <w:r w:rsidR="009157D1" w:rsidRPr="17B6B401">
        <w:rPr>
          <w:rFonts w:eastAsia="Arial"/>
          <w:color w:val="000000" w:themeColor="text1"/>
        </w:rPr>
        <w:t>breathing</w:t>
      </w:r>
      <w:r w:rsidR="00A9788E">
        <w:rPr>
          <w:rFonts w:eastAsia="Arial"/>
          <w:color w:val="000000" w:themeColor="text1"/>
        </w:rPr>
        <w:t xml:space="preserve"> </w:t>
      </w:r>
      <w:r w:rsidR="1BCAA4FF" w:rsidRPr="0001C058">
        <w:rPr>
          <w:rFonts w:eastAsia="Arial"/>
          <w:color w:val="000000" w:themeColor="text1"/>
        </w:rPr>
        <w:t>—</w:t>
      </w:r>
      <w:r w:rsidR="00A9788E">
        <w:rPr>
          <w:rFonts w:eastAsia="Arial"/>
          <w:color w:val="000000" w:themeColor="text1"/>
        </w:rPr>
        <w:t xml:space="preserve"> </w:t>
      </w:r>
      <w:r w:rsidRPr="17B6B401">
        <w:rPr>
          <w:rFonts w:eastAsia="Arial"/>
          <w:color w:val="000000" w:themeColor="text1"/>
        </w:rPr>
        <w:t xml:space="preserve">does the capacity to do this imply </w:t>
      </w:r>
      <w:r w:rsidR="009157D1" w:rsidRPr="17B6B401">
        <w:rPr>
          <w:rFonts w:eastAsia="Arial"/>
          <w:color w:val="000000" w:themeColor="text1"/>
        </w:rPr>
        <w:t xml:space="preserve">that </w:t>
      </w:r>
      <w:r w:rsidRPr="17B6B401">
        <w:rPr>
          <w:rFonts w:eastAsia="Arial"/>
          <w:color w:val="000000" w:themeColor="text1"/>
        </w:rPr>
        <w:t xml:space="preserve">one acts </w:t>
      </w:r>
      <w:r w:rsidR="00A10009" w:rsidRPr="17B6B401">
        <w:rPr>
          <w:rFonts w:eastAsia="Arial"/>
          <w:color w:val="000000" w:themeColor="text1"/>
        </w:rPr>
        <w:t>even when one is sound asleep</w:t>
      </w:r>
      <w:r w:rsidRPr="17B6B401">
        <w:rPr>
          <w:rFonts w:eastAsia="Arial"/>
          <w:color w:val="000000" w:themeColor="text1"/>
        </w:rPr>
        <w:t>?</w:t>
      </w:r>
      <w:r w:rsidR="00A10009" w:rsidRPr="17B6B401">
        <w:rPr>
          <w:rFonts w:eastAsia="Arial"/>
          <w:color w:val="000000" w:themeColor="text1"/>
        </w:rPr>
        <w:t xml:space="preserve"> This would be a highly counterintuitive result.</w:t>
      </w:r>
    </w:p>
    <w:p w14:paraId="4809806C" w14:textId="63CE0BB4" w:rsidR="00E96A4C" w:rsidRDefault="00C31AD8" w:rsidP="00FD77E2">
      <w:pPr>
        <w:spacing w:after="240" w:line="240" w:lineRule="auto"/>
        <w:rPr>
          <w:rFonts w:eastAsia="Arial" w:cstheme="minorHAnsi"/>
          <w:color w:val="000000" w:themeColor="text1"/>
        </w:rPr>
      </w:pPr>
      <w:r>
        <w:rPr>
          <w:rFonts w:eastAsia="Arial" w:cstheme="minorHAnsi"/>
          <w:color w:val="000000" w:themeColor="text1"/>
        </w:rPr>
        <w:t>S</w:t>
      </w:r>
      <w:r w:rsidR="00A10009">
        <w:rPr>
          <w:rFonts w:eastAsia="Arial" w:cstheme="minorHAnsi"/>
          <w:color w:val="000000" w:themeColor="text1"/>
        </w:rPr>
        <w:t>ometimes</w:t>
      </w:r>
      <w:r>
        <w:rPr>
          <w:rFonts w:eastAsia="Arial" w:cstheme="minorHAnsi"/>
          <w:color w:val="000000" w:themeColor="text1"/>
        </w:rPr>
        <w:t xml:space="preserve"> agents</w:t>
      </w:r>
      <w:r w:rsidR="00A10009">
        <w:rPr>
          <w:rFonts w:eastAsia="Arial" w:cstheme="minorHAnsi"/>
          <w:color w:val="000000" w:themeColor="text1"/>
        </w:rPr>
        <w:t xml:space="preserve"> </w:t>
      </w:r>
      <w:r w:rsidR="008114A3">
        <w:rPr>
          <w:rFonts w:eastAsia="Arial" w:cstheme="minorHAnsi"/>
          <w:color w:val="000000" w:themeColor="text1"/>
        </w:rPr>
        <w:t>lose</w:t>
      </w:r>
      <w:r w:rsidR="00A10009">
        <w:rPr>
          <w:rFonts w:eastAsia="Arial" w:cstheme="minorHAnsi"/>
          <w:color w:val="000000" w:themeColor="text1"/>
        </w:rPr>
        <w:t xml:space="preserve"> the capacity to regulate their breathing. </w:t>
      </w:r>
      <w:r w:rsidR="74A95805" w:rsidRPr="002F620A">
        <w:rPr>
          <w:rFonts w:eastAsia="Arial" w:cstheme="minorHAnsi"/>
          <w:color w:val="000000" w:themeColor="text1"/>
        </w:rPr>
        <w:t xml:space="preserve">When having nearly drowned, the capacity to override our passive breathing pattern is temporarily lost. </w:t>
      </w:r>
      <w:r w:rsidR="00A10009">
        <w:rPr>
          <w:rFonts w:eastAsia="Arial" w:cstheme="minorHAnsi"/>
          <w:color w:val="000000" w:themeColor="text1"/>
        </w:rPr>
        <w:t>Is the agent’s</w:t>
      </w:r>
      <w:r w:rsidR="74A95805" w:rsidRPr="002F620A">
        <w:rPr>
          <w:rFonts w:eastAsia="Arial" w:cstheme="minorHAnsi"/>
          <w:color w:val="000000" w:themeColor="text1"/>
        </w:rPr>
        <w:t xml:space="preserve"> permanent action of breathing thereby paused only after nearly drowning? Does the </w:t>
      </w:r>
      <w:r w:rsidR="007A107D" w:rsidRPr="002F620A">
        <w:rPr>
          <w:rFonts w:eastAsia="Arial" w:cstheme="minorHAnsi"/>
          <w:color w:val="000000" w:themeColor="text1"/>
        </w:rPr>
        <w:t>eupnoeic</w:t>
      </w:r>
      <w:r w:rsidR="74A95805" w:rsidRPr="002F620A">
        <w:rPr>
          <w:rFonts w:eastAsia="Arial" w:cstheme="minorHAnsi"/>
          <w:color w:val="000000" w:themeColor="text1"/>
        </w:rPr>
        <w:t xml:space="preserve"> breathing pattern gain or lose action status based on momentary analyses of whether an agent currently can intervene? </w:t>
      </w:r>
    </w:p>
    <w:p w14:paraId="0877B272" w14:textId="1782960A" w:rsidR="00B93E5A" w:rsidRPr="002F620A" w:rsidRDefault="00D960CA" w:rsidP="00FD77E2">
      <w:pPr>
        <w:spacing w:after="240" w:line="240" w:lineRule="auto"/>
      </w:pPr>
      <w:r w:rsidRPr="17B6B401">
        <w:rPr>
          <w:rFonts w:eastAsia="Arial"/>
          <w:color w:val="000000" w:themeColor="text1"/>
        </w:rPr>
        <w:t>B</w:t>
      </w:r>
      <w:r w:rsidR="008818B3" w:rsidRPr="17B6B401">
        <w:rPr>
          <w:rFonts w:eastAsia="Arial"/>
          <w:color w:val="000000" w:themeColor="text1"/>
        </w:rPr>
        <w:t>iting th</w:t>
      </w:r>
      <w:r w:rsidR="4CFB76A2" w:rsidRPr="17B6B401">
        <w:rPr>
          <w:rFonts w:eastAsia="Arial"/>
          <w:color w:val="000000" w:themeColor="text1"/>
        </w:rPr>
        <w:t>is</w:t>
      </w:r>
      <w:r w:rsidR="008818B3" w:rsidRPr="17B6B401">
        <w:rPr>
          <w:rFonts w:eastAsia="Arial"/>
          <w:color w:val="000000" w:themeColor="text1"/>
        </w:rPr>
        <w:t xml:space="preserve"> bulle</w:t>
      </w:r>
      <w:r w:rsidR="00262B20" w:rsidRPr="17B6B401">
        <w:rPr>
          <w:rFonts w:eastAsia="Arial"/>
          <w:color w:val="000000" w:themeColor="text1"/>
        </w:rPr>
        <w:t>t</w:t>
      </w:r>
      <w:r w:rsidRPr="17B6B401">
        <w:rPr>
          <w:rFonts w:eastAsia="Arial"/>
          <w:color w:val="000000" w:themeColor="text1"/>
        </w:rPr>
        <w:t xml:space="preserve"> does not only bring counterintuitive results;</w:t>
      </w:r>
      <w:r w:rsidR="74A95805" w:rsidRPr="17B6B401">
        <w:rPr>
          <w:rFonts w:eastAsia="Arial"/>
          <w:color w:val="000000" w:themeColor="text1"/>
        </w:rPr>
        <w:t xml:space="preserve"> </w:t>
      </w:r>
      <w:r w:rsidRPr="17B6B401">
        <w:rPr>
          <w:rFonts w:eastAsia="Arial"/>
          <w:color w:val="000000" w:themeColor="text1"/>
        </w:rPr>
        <w:t xml:space="preserve">it </w:t>
      </w:r>
      <w:r w:rsidR="008818B3" w:rsidRPr="17B6B401">
        <w:rPr>
          <w:rFonts w:eastAsia="Arial"/>
          <w:color w:val="000000" w:themeColor="text1"/>
        </w:rPr>
        <w:t>also</w:t>
      </w:r>
      <w:r w:rsidR="74A95805" w:rsidRPr="17B6B401">
        <w:rPr>
          <w:rFonts w:eastAsia="Arial"/>
          <w:color w:val="000000" w:themeColor="text1"/>
        </w:rPr>
        <w:t xml:space="preserve"> ignores the intricate bodily control structures involved in homeostatic processes. Passive homeostatic processes like passive breathing do not require an agent</w:t>
      </w:r>
      <w:r w:rsidR="00E12D1E" w:rsidRPr="17B6B401">
        <w:rPr>
          <w:rFonts w:eastAsia="Arial"/>
          <w:color w:val="000000" w:themeColor="text1"/>
        </w:rPr>
        <w:t>.</w:t>
      </w:r>
      <w:r w:rsidR="74A95805" w:rsidRPr="17B6B401">
        <w:rPr>
          <w:rFonts w:eastAsia="Arial"/>
          <w:color w:val="000000" w:themeColor="text1"/>
        </w:rPr>
        <w:t xml:space="preserve"> </w:t>
      </w:r>
      <w:r w:rsidR="00E12D1E" w:rsidRPr="17B6B401">
        <w:rPr>
          <w:rFonts w:eastAsia="Arial"/>
          <w:color w:val="000000" w:themeColor="text1"/>
        </w:rPr>
        <w:t>They</w:t>
      </w:r>
      <w:r w:rsidR="74A95805" w:rsidRPr="17B6B401">
        <w:rPr>
          <w:rFonts w:eastAsia="Arial"/>
          <w:color w:val="000000" w:themeColor="text1"/>
        </w:rPr>
        <w:t xml:space="preserve"> can be generated by the brainstem and spinal cord alone (John &amp; Paton, 2003). </w:t>
      </w:r>
      <w:r w:rsidR="001D2B91" w:rsidRPr="17B6B401">
        <w:rPr>
          <w:rFonts w:eastAsia="Arial"/>
          <w:color w:val="000000" w:themeColor="text1"/>
        </w:rPr>
        <w:t xml:space="preserve">Of course, healthy agents, </w:t>
      </w:r>
      <w:r w:rsidR="00CB7B91" w:rsidRPr="17B6B401">
        <w:rPr>
          <w:rFonts w:eastAsia="Arial"/>
          <w:color w:val="000000" w:themeColor="text1"/>
        </w:rPr>
        <w:t>but not the brainstem and spinal cord, can control their breathing actively</w:t>
      </w:r>
      <w:r w:rsidR="001D2B91" w:rsidRPr="17B6B401">
        <w:rPr>
          <w:rFonts w:eastAsia="Arial"/>
          <w:color w:val="000000" w:themeColor="text1"/>
        </w:rPr>
        <w:t xml:space="preserve">. </w:t>
      </w:r>
      <w:r w:rsidRPr="17B6B401">
        <w:rPr>
          <w:rFonts w:eastAsia="Arial"/>
          <w:color w:val="000000" w:themeColor="text1"/>
        </w:rPr>
        <w:t>However, the point is that the brainstem</w:t>
      </w:r>
      <w:r w:rsidR="743AA436" w:rsidRPr="17B6B401">
        <w:rPr>
          <w:rFonts w:eastAsia="Arial"/>
          <w:color w:val="000000" w:themeColor="text1"/>
        </w:rPr>
        <w:t>’s</w:t>
      </w:r>
      <w:r w:rsidRPr="17B6B401">
        <w:rPr>
          <w:rFonts w:eastAsia="Arial"/>
          <w:color w:val="000000" w:themeColor="text1"/>
        </w:rPr>
        <w:t xml:space="preserve"> and spinal cord’s </w:t>
      </w:r>
      <w:r w:rsidR="00E12D1E" w:rsidRPr="17B6B401">
        <w:rPr>
          <w:rFonts w:eastAsia="Arial"/>
          <w:color w:val="000000" w:themeColor="text1"/>
        </w:rPr>
        <w:t>output</w:t>
      </w:r>
      <w:r w:rsidR="27055B9B" w:rsidRPr="17B6B401">
        <w:rPr>
          <w:rFonts w:eastAsia="Arial"/>
          <w:color w:val="000000" w:themeColor="text1"/>
        </w:rPr>
        <w:t>s</w:t>
      </w:r>
      <w:r w:rsidRPr="17B6B401">
        <w:rPr>
          <w:rFonts w:eastAsia="Arial"/>
          <w:color w:val="000000" w:themeColor="text1"/>
        </w:rPr>
        <w:t xml:space="preserve"> do in fact constitute agentially controlled action on a mere capacity view</w:t>
      </w:r>
      <w:r w:rsidR="00805D5E">
        <w:rPr>
          <w:rFonts w:eastAsia="Arial"/>
          <w:color w:val="000000" w:themeColor="text1"/>
        </w:rPr>
        <w:t xml:space="preserve"> once</w:t>
      </w:r>
      <w:r w:rsidRPr="17B6B401">
        <w:rPr>
          <w:rFonts w:eastAsia="Arial"/>
          <w:color w:val="000000" w:themeColor="text1"/>
        </w:rPr>
        <w:t xml:space="preserve"> a </w:t>
      </w:r>
      <w:r w:rsidR="00E12D1E" w:rsidRPr="17B6B401">
        <w:rPr>
          <w:rFonts w:eastAsia="Arial"/>
          <w:color w:val="000000" w:themeColor="text1"/>
        </w:rPr>
        <w:t>(</w:t>
      </w:r>
      <w:r w:rsidRPr="17B6B401">
        <w:rPr>
          <w:rFonts w:eastAsia="Arial"/>
          <w:color w:val="000000" w:themeColor="text1"/>
        </w:rPr>
        <w:t>possibly inactive</w:t>
      </w:r>
      <w:r w:rsidR="00E12D1E" w:rsidRPr="17B6B401">
        <w:rPr>
          <w:rFonts w:eastAsia="Arial"/>
          <w:color w:val="000000" w:themeColor="text1"/>
        </w:rPr>
        <w:t>)</w:t>
      </w:r>
      <w:r w:rsidRPr="17B6B401">
        <w:rPr>
          <w:rFonts w:eastAsia="Arial"/>
          <w:color w:val="000000" w:themeColor="text1"/>
        </w:rPr>
        <w:t xml:space="preserve"> </w:t>
      </w:r>
      <w:r w:rsidR="00805D5E">
        <w:rPr>
          <w:rFonts w:eastAsia="Arial"/>
          <w:color w:val="000000" w:themeColor="text1"/>
        </w:rPr>
        <w:t>agential</w:t>
      </w:r>
      <w:r w:rsidRPr="17B6B401">
        <w:rPr>
          <w:rFonts w:eastAsia="Arial"/>
          <w:color w:val="000000" w:themeColor="text1"/>
        </w:rPr>
        <w:t xml:space="preserve"> mechanism is added</w:t>
      </w:r>
      <w:r w:rsidR="001D2B91" w:rsidRPr="17B6B401">
        <w:rPr>
          <w:rFonts w:eastAsia="Arial"/>
          <w:color w:val="000000" w:themeColor="text1"/>
        </w:rPr>
        <w:t>.</w:t>
      </w:r>
      <w:r w:rsidRPr="17B6B401">
        <w:rPr>
          <w:rFonts w:eastAsia="Arial"/>
          <w:color w:val="000000" w:themeColor="text1"/>
        </w:rPr>
        <w:t xml:space="preserve"> </w:t>
      </w:r>
      <w:r w:rsidR="00AB6956">
        <w:rPr>
          <w:rFonts w:eastAsia="Arial"/>
          <w:color w:val="000000" w:themeColor="text1"/>
        </w:rPr>
        <w:t xml:space="preserve">Regardless of what agential mechanism a specific capacity view will rest on, it would render such behaviour active even if the agent never used </w:t>
      </w:r>
      <w:r w:rsidR="00CB140A">
        <w:rPr>
          <w:rFonts w:eastAsia="Arial"/>
          <w:color w:val="000000" w:themeColor="text1"/>
        </w:rPr>
        <w:t>that</w:t>
      </w:r>
      <w:r w:rsidR="00AB6956">
        <w:rPr>
          <w:rFonts w:eastAsia="Arial"/>
          <w:color w:val="000000" w:themeColor="text1"/>
        </w:rPr>
        <w:t xml:space="preserve"> agential mechanism</w:t>
      </w:r>
      <w:r w:rsidRPr="17B6B401">
        <w:rPr>
          <w:rFonts w:eastAsia="Arial"/>
          <w:color w:val="000000" w:themeColor="text1"/>
        </w:rPr>
        <w:t xml:space="preserve"> </w:t>
      </w:r>
      <w:r w:rsidR="00E12D1E" w:rsidRPr="17B6B401">
        <w:rPr>
          <w:rFonts w:eastAsia="Arial"/>
          <w:color w:val="000000" w:themeColor="text1"/>
        </w:rPr>
        <w:t>during</w:t>
      </w:r>
      <w:r w:rsidRPr="17B6B401">
        <w:rPr>
          <w:rFonts w:eastAsia="Arial"/>
          <w:color w:val="000000" w:themeColor="text1"/>
        </w:rPr>
        <w:t xml:space="preserve"> their life.</w:t>
      </w:r>
      <w:r w:rsidR="001D2B91" w:rsidRPr="17B6B401">
        <w:rPr>
          <w:rFonts w:eastAsia="Arial"/>
          <w:color w:val="000000" w:themeColor="text1"/>
        </w:rPr>
        <w:t xml:space="preserve"> </w:t>
      </w:r>
      <w:r w:rsidR="74A95805" w:rsidRPr="17B6B401">
        <w:rPr>
          <w:rFonts w:eastAsia="Arial"/>
          <w:color w:val="000000" w:themeColor="text1"/>
        </w:rPr>
        <w:t>The</w:t>
      </w:r>
      <w:r w:rsidR="001D2B91" w:rsidRPr="17B6B401">
        <w:rPr>
          <w:rFonts w:eastAsia="Arial"/>
          <w:color w:val="000000" w:themeColor="text1"/>
        </w:rPr>
        <w:t xml:space="preserve"> control generated by the passive homeostatic process should not be ignored: as long as the agential mechanism does not become active, the resultant movements</w:t>
      </w:r>
      <w:r w:rsidR="74A95805" w:rsidRPr="17B6B401">
        <w:rPr>
          <w:rFonts w:eastAsia="Arial"/>
          <w:color w:val="000000" w:themeColor="text1"/>
        </w:rPr>
        <w:t xml:space="preserve"> are not attributable to the whole individual</w:t>
      </w:r>
      <w:r w:rsidR="3ED90E66" w:rsidRPr="17B6B401">
        <w:rPr>
          <w:rFonts w:eastAsia="Arial"/>
          <w:color w:val="000000" w:themeColor="text1"/>
        </w:rPr>
        <w:t>,</w:t>
      </w:r>
      <w:r w:rsidR="74A95805" w:rsidRPr="17B6B401">
        <w:rPr>
          <w:rFonts w:eastAsia="Arial"/>
          <w:color w:val="000000" w:themeColor="text1"/>
        </w:rPr>
        <w:t xml:space="preserve"> but rather to dedicated, well-understood bodily subsystems. An analysis of control that does not recognize the role of these subsystems fails to deliver an accurate analysis </w:t>
      </w:r>
      <w:r w:rsidR="001D2B91" w:rsidRPr="17B6B401">
        <w:rPr>
          <w:rFonts w:eastAsia="Arial"/>
          <w:color w:val="000000" w:themeColor="text1"/>
        </w:rPr>
        <w:t xml:space="preserve">not just of action, but also </w:t>
      </w:r>
      <w:r w:rsidR="74A95805" w:rsidRPr="17B6B401">
        <w:rPr>
          <w:rFonts w:eastAsia="Arial"/>
          <w:color w:val="000000" w:themeColor="text1"/>
        </w:rPr>
        <w:t>of control.</w:t>
      </w:r>
    </w:p>
    <w:p w14:paraId="2DAA722E" w14:textId="57DFC88A" w:rsidR="00B93E5A" w:rsidRPr="002F620A" w:rsidRDefault="0066119E" w:rsidP="00FD77E2">
      <w:pPr>
        <w:spacing w:after="240" w:line="240" w:lineRule="auto"/>
        <w:rPr>
          <w:rFonts w:cstheme="minorHAnsi"/>
        </w:rPr>
      </w:pPr>
      <w:r>
        <w:rPr>
          <w:rFonts w:eastAsia="Arial" w:cstheme="minorHAnsi"/>
          <w:color w:val="000000" w:themeColor="text1"/>
        </w:rPr>
        <w:lastRenderedPageBreak/>
        <w:t xml:space="preserve">Di Nucci and Levy both </w:t>
      </w:r>
      <w:r w:rsidR="0010420C">
        <w:rPr>
          <w:rFonts w:eastAsia="Arial" w:cstheme="minorHAnsi"/>
          <w:color w:val="000000" w:themeColor="text1"/>
        </w:rPr>
        <w:t xml:space="preserve">recognize that agent-responsive passive homeostatic movements may pose a challenge to their view. </w:t>
      </w:r>
      <w:r w:rsidR="74A95805" w:rsidRPr="002F620A">
        <w:rPr>
          <w:rFonts w:eastAsia="Arial" w:cstheme="minorHAnsi"/>
          <w:color w:val="000000" w:themeColor="text1"/>
        </w:rPr>
        <w:t xml:space="preserve">Di Nucci (2008) considers the life-sustaining function of agent-responsive homeostatic movements as a reason for why agents cannot have guidance over them. </w:t>
      </w:r>
    </w:p>
    <w:p w14:paraId="266DB0F8" w14:textId="453BF45A" w:rsidR="00B93E5A" w:rsidRPr="002F620A" w:rsidRDefault="00B93E5A" w:rsidP="00FD77E2">
      <w:pPr>
        <w:spacing w:after="240" w:line="240" w:lineRule="auto"/>
        <w:rPr>
          <w:rFonts w:cstheme="minorHAnsi"/>
        </w:rPr>
      </w:pPr>
    </w:p>
    <w:p w14:paraId="7CF3D021" w14:textId="0DBFFC77" w:rsidR="00B93E5A" w:rsidRDefault="74A95805" w:rsidP="00FD77E2">
      <w:pPr>
        <w:spacing w:after="240" w:line="240" w:lineRule="auto"/>
        <w:ind w:left="720"/>
        <w:jc w:val="both"/>
        <w:rPr>
          <w:rFonts w:eastAsia="Arial" w:cstheme="minorHAnsi"/>
          <w:color w:val="000000" w:themeColor="text1"/>
        </w:rPr>
      </w:pPr>
      <w:r w:rsidRPr="002F620A">
        <w:rPr>
          <w:rFonts w:eastAsia="Arial" w:cstheme="minorHAnsi"/>
          <w:color w:val="000000" w:themeColor="text1"/>
        </w:rPr>
        <w:t>“Even though we can avoid blinking for a while, ‘we can’t avoid blinking for good, and we can’t always avoid blinking; the same way in which we cannot avoid breathing for good (assuming that killing ourselves does not count as a way of controlling our breathing patterns)’ (Di Nucci, 2008, p. 26).”</w:t>
      </w:r>
    </w:p>
    <w:p w14:paraId="58C80510" w14:textId="77777777" w:rsidR="00C13685" w:rsidRDefault="00C13685" w:rsidP="00FD77E2">
      <w:pPr>
        <w:spacing w:after="240" w:line="240" w:lineRule="auto"/>
        <w:jc w:val="both"/>
        <w:rPr>
          <w:rFonts w:eastAsia="Arial" w:cstheme="minorHAnsi"/>
          <w:color w:val="000000" w:themeColor="text1"/>
        </w:rPr>
      </w:pPr>
    </w:p>
    <w:p w14:paraId="5352D3F6" w14:textId="705C2490" w:rsidR="00C13685" w:rsidRDefault="00C13685" w:rsidP="00FD77E2">
      <w:pPr>
        <w:spacing w:after="240" w:line="240" w:lineRule="auto"/>
        <w:jc w:val="both"/>
        <w:rPr>
          <w:rFonts w:eastAsia="Arial" w:cstheme="minorHAnsi"/>
          <w:color w:val="000000" w:themeColor="text1"/>
        </w:rPr>
      </w:pPr>
      <w:r>
        <w:rPr>
          <w:rFonts w:eastAsia="Arial" w:cstheme="minorHAnsi"/>
          <w:color w:val="000000" w:themeColor="text1"/>
        </w:rPr>
        <w:t xml:space="preserve">Levy, who considers the case of blinking as well, </w:t>
      </w:r>
      <w:r w:rsidR="0072202B">
        <w:rPr>
          <w:rFonts w:eastAsia="Arial" w:cstheme="minorHAnsi"/>
          <w:color w:val="000000" w:themeColor="text1"/>
        </w:rPr>
        <w:t>considers a similar response</w:t>
      </w:r>
      <w:r w:rsidR="007514C5">
        <w:rPr>
          <w:rFonts w:eastAsia="Arial" w:cstheme="minorHAnsi"/>
          <w:color w:val="000000" w:themeColor="text1"/>
        </w:rPr>
        <w:t xml:space="preserve"> when writing</w:t>
      </w:r>
      <w:r w:rsidR="007D6660">
        <w:rPr>
          <w:rFonts w:eastAsia="Arial" w:cstheme="minorHAnsi"/>
          <w:color w:val="000000" w:themeColor="text1"/>
        </w:rPr>
        <w:t>:</w:t>
      </w:r>
    </w:p>
    <w:p w14:paraId="178B8A49" w14:textId="0B0F3378" w:rsidR="00ED16D4" w:rsidRDefault="007514C5" w:rsidP="00FD77E2">
      <w:pPr>
        <w:spacing w:after="240" w:line="240" w:lineRule="auto"/>
        <w:ind w:left="720"/>
        <w:jc w:val="both"/>
        <w:rPr>
          <w:rFonts w:cstheme="minorHAnsi"/>
        </w:rPr>
      </w:pPr>
      <w:r>
        <w:rPr>
          <w:rFonts w:eastAsia="Arial" w:cstheme="minorHAnsi"/>
          <w:color w:val="000000" w:themeColor="text1"/>
        </w:rPr>
        <w:t>“</w:t>
      </w:r>
      <w:r w:rsidR="00E265F6">
        <w:rPr>
          <w:rFonts w:eastAsia="Arial" w:cstheme="minorHAnsi"/>
          <w:color w:val="000000" w:themeColor="text1"/>
        </w:rPr>
        <w:t xml:space="preserve">Indeed, the kind of intentional control one has over one’s </w:t>
      </w:r>
      <w:r w:rsidR="00823D4D">
        <w:rPr>
          <w:rFonts w:eastAsia="Arial" w:cstheme="minorHAnsi"/>
          <w:color w:val="000000" w:themeColor="text1"/>
        </w:rPr>
        <w:t xml:space="preserve">blinking is generally very limited and unstable: even when the opportunity is present, </w:t>
      </w:r>
      <w:r w:rsidR="00ED16D4">
        <w:rPr>
          <w:rFonts w:eastAsia="Arial" w:cstheme="minorHAnsi"/>
          <w:color w:val="000000" w:themeColor="text1"/>
        </w:rPr>
        <w:t>the capacity to refrain from blinking is only temporary. Swallowing represents a similarly intermediate case of less than full-blooded intentional control.”</w:t>
      </w:r>
      <w:r w:rsidR="00823D4D">
        <w:rPr>
          <w:rFonts w:eastAsia="Arial" w:cstheme="minorHAnsi"/>
          <w:color w:val="000000" w:themeColor="text1"/>
        </w:rPr>
        <w:t xml:space="preserve"> </w:t>
      </w:r>
      <w:r w:rsidR="00CF2691">
        <w:rPr>
          <w:rFonts w:eastAsia="Arial" w:cstheme="minorHAnsi"/>
          <w:color w:val="000000" w:themeColor="text1"/>
        </w:rPr>
        <w:t>(</w:t>
      </w:r>
      <w:r w:rsidR="00BD7737">
        <w:rPr>
          <w:rFonts w:eastAsia="Arial" w:cstheme="minorHAnsi"/>
          <w:color w:val="000000" w:themeColor="text1"/>
        </w:rPr>
        <w:t>Levy 2013</w:t>
      </w:r>
      <w:r w:rsidR="00CF2691">
        <w:rPr>
          <w:rFonts w:eastAsia="Arial" w:cstheme="minorHAnsi"/>
          <w:color w:val="000000" w:themeColor="text1"/>
        </w:rPr>
        <w:t>,</w:t>
      </w:r>
      <w:r w:rsidR="00BD7737">
        <w:rPr>
          <w:rFonts w:eastAsia="Arial" w:cstheme="minorHAnsi"/>
          <w:color w:val="000000" w:themeColor="text1"/>
        </w:rPr>
        <w:t xml:space="preserve"> p.</w:t>
      </w:r>
      <w:r w:rsidR="00CF2691">
        <w:rPr>
          <w:rFonts w:eastAsia="Arial" w:cstheme="minorHAnsi"/>
          <w:color w:val="000000" w:themeColor="text1"/>
        </w:rPr>
        <w:t>715)</w:t>
      </w:r>
    </w:p>
    <w:p w14:paraId="2E0D7BDE" w14:textId="64DA2173" w:rsidR="00117EE9" w:rsidRDefault="004D2FA8" w:rsidP="00FD77E2">
      <w:pPr>
        <w:spacing w:after="240" w:line="240" w:lineRule="auto"/>
        <w:rPr>
          <w:rFonts w:eastAsia="Arial"/>
          <w:color w:val="000000" w:themeColor="text1"/>
        </w:rPr>
      </w:pPr>
      <w:r w:rsidRPr="0001C058">
        <w:rPr>
          <w:rFonts w:eastAsia="Arial"/>
          <w:color w:val="000000" w:themeColor="text1"/>
        </w:rPr>
        <w:t>M</w:t>
      </w:r>
      <w:r w:rsidR="009E0D93" w:rsidRPr="0001C058">
        <w:rPr>
          <w:rFonts w:eastAsia="Arial"/>
          <w:color w:val="000000" w:themeColor="text1"/>
        </w:rPr>
        <w:t>any actions</w:t>
      </w:r>
      <w:r w:rsidRPr="0001C058">
        <w:rPr>
          <w:rFonts w:eastAsia="Arial"/>
          <w:color w:val="000000" w:themeColor="text1"/>
        </w:rPr>
        <w:t xml:space="preserve"> offer less than full-</w:t>
      </w:r>
      <w:r w:rsidR="00264448">
        <w:rPr>
          <w:rFonts w:eastAsia="Arial"/>
          <w:color w:val="000000" w:themeColor="text1"/>
        </w:rPr>
        <w:t>blooded</w:t>
      </w:r>
      <w:r w:rsidR="7B84816E" w:rsidRPr="0001C058">
        <w:rPr>
          <w:rFonts w:eastAsia="Arial"/>
          <w:color w:val="000000" w:themeColor="text1"/>
        </w:rPr>
        <w:t xml:space="preserve"> </w:t>
      </w:r>
      <w:r w:rsidRPr="0001C058">
        <w:rPr>
          <w:rFonts w:eastAsia="Arial"/>
          <w:color w:val="000000" w:themeColor="text1"/>
        </w:rPr>
        <w:t>intentional control. For example, I cannot indefinitely raise my arm: my muscles will give in after a certain time. Other actions,</w:t>
      </w:r>
      <w:r w:rsidR="009E0D93" w:rsidRPr="0001C058">
        <w:rPr>
          <w:rFonts w:eastAsia="Arial"/>
          <w:color w:val="000000" w:themeColor="text1"/>
        </w:rPr>
        <w:t xml:space="preserve"> such as eating, cannot be permanently avoided without risking death.</w:t>
      </w:r>
      <w:r w:rsidR="00DF699D" w:rsidRPr="0001C058">
        <w:rPr>
          <w:rFonts w:eastAsia="Arial"/>
          <w:color w:val="000000" w:themeColor="text1"/>
        </w:rPr>
        <w:t xml:space="preserve"> But </w:t>
      </w:r>
      <w:r w:rsidR="0055232C" w:rsidRPr="0001C058">
        <w:rPr>
          <w:rFonts w:eastAsia="Arial"/>
          <w:color w:val="000000" w:themeColor="text1"/>
        </w:rPr>
        <w:t xml:space="preserve">up until death, </w:t>
      </w:r>
      <w:r w:rsidR="00B46689" w:rsidRPr="0001C058">
        <w:rPr>
          <w:rFonts w:eastAsia="Arial"/>
          <w:color w:val="000000" w:themeColor="text1"/>
        </w:rPr>
        <w:t>a strongly willed</w:t>
      </w:r>
      <w:r w:rsidR="0055232C" w:rsidRPr="0001C058">
        <w:rPr>
          <w:rFonts w:eastAsia="Arial"/>
          <w:color w:val="000000" w:themeColor="text1"/>
        </w:rPr>
        <w:t xml:space="preserve"> agent can avoid them, such as when an individual starves themselves to death.</w:t>
      </w:r>
      <w:r w:rsidR="0055232C" w:rsidRPr="0001C058">
        <w:rPr>
          <w:rStyle w:val="FootnoteReference"/>
          <w:rFonts w:eastAsia="Arial"/>
          <w:color w:val="000000" w:themeColor="text1"/>
        </w:rPr>
        <w:footnoteReference w:id="9"/>
      </w:r>
      <w:r w:rsidR="0055232C" w:rsidRPr="0001C058">
        <w:rPr>
          <w:rFonts w:eastAsia="Arial"/>
          <w:color w:val="000000" w:themeColor="text1"/>
        </w:rPr>
        <w:t xml:space="preserve"> In contrast,</w:t>
      </w:r>
      <w:r w:rsidR="00ED16D4" w:rsidRPr="0001C058">
        <w:rPr>
          <w:rFonts w:eastAsia="Arial"/>
          <w:color w:val="000000" w:themeColor="text1"/>
        </w:rPr>
        <w:t xml:space="preserve"> one’s breathing or blinking can only be inhibited for a certain time</w:t>
      </w:r>
      <w:r w:rsidR="002053D9" w:rsidRPr="0001C058">
        <w:rPr>
          <w:rFonts w:eastAsia="Arial"/>
          <w:color w:val="000000" w:themeColor="text1"/>
        </w:rPr>
        <w:t>.</w:t>
      </w:r>
      <w:r w:rsidR="00ED16D4" w:rsidRPr="0001C058">
        <w:rPr>
          <w:rFonts w:eastAsia="Arial"/>
          <w:color w:val="000000" w:themeColor="text1"/>
        </w:rPr>
        <w:t xml:space="preserve"> </w:t>
      </w:r>
      <w:r w:rsidR="002053D9" w:rsidRPr="0001C058">
        <w:rPr>
          <w:rFonts w:eastAsia="Arial"/>
          <w:color w:val="000000" w:themeColor="text1"/>
        </w:rPr>
        <w:t>W</w:t>
      </w:r>
      <w:r w:rsidR="00ED16D4" w:rsidRPr="0001C058">
        <w:rPr>
          <w:rFonts w:eastAsia="Arial"/>
          <w:color w:val="000000" w:themeColor="text1"/>
        </w:rPr>
        <w:t>hen</w:t>
      </w:r>
      <w:r w:rsidR="002053D9" w:rsidRPr="0001C058">
        <w:rPr>
          <w:rFonts w:eastAsia="Arial"/>
          <w:color w:val="000000" w:themeColor="text1"/>
        </w:rPr>
        <w:t xml:space="preserve"> one’s oxygen balance is</w:t>
      </w:r>
      <w:r w:rsidR="00ED16D4" w:rsidRPr="0001C058">
        <w:rPr>
          <w:rFonts w:eastAsia="Arial"/>
          <w:color w:val="000000" w:themeColor="text1"/>
        </w:rPr>
        <w:t xml:space="preserve"> sufficiently endangered, bodily subsystems override agential control to maintain the homeostatic balance</w:t>
      </w:r>
      <w:r w:rsidR="74A95805" w:rsidRPr="0001C058">
        <w:rPr>
          <w:rFonts w:eastAsia="Arial"/>
          <w:color w:val="000000" w:themeColor="text1"/>
        </w:rPr>
        <w:t>.</w:t>
      </w:r>
      <w:r w:rsidR="00ED5E98" w:rsidRPr="0001C058">
        <w:rPr>
          <w:rFonts w:eastAsia="Arial"/>
          <w:color w:val="000000" w:themeColor="text1"/>
        </w:rPr>
        <w:t xml:space="preserve"> I take Di Nucci and Levy to point to this difference</w:t>
      </w:r>
      <w:r w:rsidR="00E03F1E" w:rsidRPr="0001C058">
        <w:rPr>
          <w:rFonts w:eastAsia="Arial"/>
          <w:color w:val="000000" w:themeColor="text1"/>
        </w:rPr>
        <w:t xml:space="preserve"> to argue that the control over these movements is importantly limited.</w:t>
      </w:r>
      <w:r w:rsidR="74A95805" w:rsidRPr="0001C058">
        <w:rPr>
          <w:rFonts w:eastAsia="Arial"/>
          <w:color w:val="000000" w:themeColor="text1"/>
        </w:rPr>
        <w:t xml:space="preserve"> </w:t>
      </w:r>
      <w:r w:rsidR="00BE5F64" w:rsidRPr="0001C058">
        <w:rPr>
          <w:rFonts w:eastAsia="Arial"/>
          <w:color w:val="000000" w:themeColor="text1"/>
        </w:rPr>
        <w:t>In the case of</w:t>
      </w:r>
      <w:r w:rsidR="00E35FE5" w:rsidRPr="0001C058">
        <w:rPr>
          <w:rFonts w:eastAsia="Arial"/>
          <w:color w:val="000000" w:themeColor="text1"/>
        </w:rPr>
        <w:t xml:space="preserve"> breathing and blinking, a powerful reflex overrides agential control </w:t>
      </w:r>
      <w:r w:rsidR="001013F4" w:rsidRPr="0001C058">
        <w:rPr>
          <w:rFonts w:eastAsia="Arial"/>
          <w:color w:val="000000" w:themeColor="text1"/>
        </w:rPr>
        <w:t>after a certain threshold is reached</w:t>
      </w:r>
      <w:r w:rsidR="00ED16D4" w:rsidRPr="0001C058">
        <w:rPr>
          <w:rFonts w:eastAsia="Arial"/>
          <w:color w:val="000000" w:themeColor="text1"/>
        </w:rPr>
        <w:t>.</w:t>
      </w:r>
      <w:r w:rsidR="001013F4" w:rsidRPr="0001C058">
        <w:rPr>
          <w:rStyle w:val="FootnoteReference"/>
          <w:rFonts w:eastAsia="Arial"/>
          <w:color w:val="000000" w:themeColor="text1"/>
        </w:rPr>
        <w:footnoteReference w:id="10"/>
      </w:r>
      <w:r w:rsidR="00ED16D4" w:rsidRPr="0001C058">
        <w:rPr>
          <w:rFonts w:eastAsia="Arial"/>
          <w:color w:val="000000" w:themeColor="text1"/>
        </w:rPr>
        <w:t xml:space="preserve"> </w:t>
      </w:r>
    </w:p>
    <w:p w14:paraId="0562C181" w14:textId="79FCEF88" w:rsidR="00652D87" w:rsidRPr="00ED337B" w:rsidRDefault="00BE5F64" w:rsidP="00FD77E2">
      <w:pPr>
        <w:spacing w:after="240" w:line="240" w:lineRule="auto"/>
      </w:pPr>
      <w:r w:rsidRPr="17B6B401">
        <w:rPr>
          <w:rFonts w:eastAsia="Arial"/>
          <w:color w:val="000000" w:themeColor="text1"/>
        </w:rPr>
        <w:t xml:space="preserve">Not all passive movements in which agents can intervene </w:t>
      </w:r>
      <w:r w:rsidR="004E5F6D" w:rsidRPr="17B6B401">
        <w:rPr>
          <w:rFonts w:eastAsia="Arial"/>
          <w:color w:val="000000" w:themeColor="text1"/>
        </w:rPr>
        <w:t xml:space="preserve">are like this. For example, </w:t>
      </w:r>
      <w:r w:rsidR="00745177" w:rsidRPr="17B6B401">
        <w:rPr>
          <w:rFonts w:eastAsia="Arial"/>
          <w:color w:val="000000" w:themeColor="text1"/>
        </w:rPr>
        <w:t>the protective swallowing reflex can indefinitely be inhibited unless</w:t>
      </w:r>
      <w:r w:rsidR="004E5F6D" w:rsidRPr="17B6B401">
        <w:rPr>
          <w:rFonts w:eastAsia="Arial"/>
          <w:color w:val="000000" w:themeColor="text1"/>
        </w:rPr>
        <w:t xml:space="preserve"> foreign objects</w:t>
      </w:r>
      <w:r w:rsidR="00745177" w:rsidRPr="17B6B401">
        <w:rPr>
          <w:rFonts w:eastAsia="Arial"/>
          <w:color w:val="000000" w:themeColor="text1"/>
        </w:rPr>
        <w:t xml:space="preserve"> are</w:t>
      </w:r>
      <w:r w:rsidR="004E5F6D" w:rsidRPr="17B6B401">
        <w:rPr>
          <w:rFonts w:eastAsia="Arial"/>
          <w:color w:val="000000" w:themeColor="text1"/>
        </w:rPr>
        <w:t xml:space="preserve"> </w:t>
      </w:r>
      <w:r w:rsidR="00745177" w:rsidRPr="17B6B401">
        <w:rPr>
          <w:rFonts w:eastAsia="Arial"/>
          <w:color w:val="000000" w:themeColor="text1"/>
        </w:rPr>
        <w:t>in one’s mouth (Ertekin et al</w:t>
      </w:r>
      <w:r w:rsidR="00F926CB">
        <w:rPr>
          <w:rFonts w:eastAsia="Arial"/>
          <w:color w:val="000000" w:themeColor="text1"/>
        </w:rPr>
        <w:t>.,</w:t>
      </w:r>
      <w:r w:rsidR="00745177" w:rsidRPr="17B6B401">
        <w:rPr>
          <w:rFonts w:eastAsia="Arial"/>
          <w:color w:val="000000" w:themeColor="text1"/>
        </w:rPr>
        <w:t xml:space="preserve"> 2001, Nishino et al</w:t>
      </w:r>
      <w:r w:rsidR="00F926CB">
        <w:rPr>
          <w:rFonts w:eastAsia="Arial"/>
          <w:color w:val="000000" w:themeColor="text1"/>
        </w:rPr>
        <w:t>.,</w:t>
      </w:r>
      <w:r w:rsidR="00745177" w:rsidRPr="17B6B401">
        <w:rPr>
          <w:rFonts w:eastAsia="Arial"/>
          <w:color w:val="000000" w:themeColor="text1"/>
        </w:rPr>
        <w:t xml:space="preserve"> 2011)</w:t>
      </w:r>
      <w:r w:rsidR="00CB0A26" w:rsidRPr="17B6B401">
        <w:rPr>
          <w:rFonts w:eastAsia="Arial"/>
          <w:color w:val="000000" w:themeColor="text1"/>
        </w:rPr>
        <w:t>.</w:t>
      </w:r>
      <w:r w:rsidR="00150F8D" w:rsidRPr="17B6B401">
        <w:rPr>
          <w:rFonts w:eastAsia="Arial"/>
          <w:color w:val="000000" w:themeColor="text1"/>
        </w:rPr>
        <w:t xml:space="preserve"> You can see this clearly by simply concentrating on not swallowing for a few minutes, which</w:t>
      </w:r>
      <w:r w:rsidR="00437F78" w:rsidRPr="17B6B401">
        <w:rPr>
          <w:rFonts w:eastAsia="Arial"/>
          <w:color w:val="000000" w:themeColor="text1"/>
        </w:rPr>
        <w:t xml:space="preserve"> is uncomfortable and</w:t>
      </w:r>
      <w:r w:rsidR="00150F8D" w:rsidRPr="17B6B401">
        <w:rPr>
          <w:rFonts w:eastAsia="Arial"/>
          <w:color w:val="000000" w:themeColor="text1"/>
        </w:rPr>
        <w:t xml:space="preserve"> requires focus, but is not that difficult.</w:t>
      </w:r>
      <w:r w:rsidR="009159B4" w:rsidRPr="17B6B401">
        <w:rPr>
          <w:rFonts w:eastAsia="Arial"/>
          <w:color w:val="000000" w:themeColor="text1"/>
        </w:rPr>
        <w:t xml:space="preserve"> </w:t>
      </w:r>
      <w:r w:rsidR="00CB0A26" w:rsidRPr="17B6B401">
        <w:rPr>
          <w:rFonts w:eastAsia="Arial"/>
          <w:color w:val="000000" w:themeColor="text1"/>
        </w:rPr>
        <w:t>Indeed,</w:t>
      </w:r>
      <w:r w:rsidR="009635F2" w:rsidRPr="17B6B401">
        <w:rPr>
          <w:rFonts w:eastAsia="Arial"/>
          <w:color w:val="000000" w:themeColor="text1"/>
        </w:rPr>
        <w:t xml:space="preserve"> while rare, </w:t>
      </w:r>
      <w:r w:rsidR="005B74B5" w:rsidRPr="17B6B401">
        <w:rPr>
          <w:rFonts w:eastAsia="Arial"/>
          <w:color w:val="000000" w:themeColor="text1"/>
        </w:rPr>
        <w:t>clinical cases of agents inhibiting their swallowing for long stretches of time exist. P</w:t>
      </w:r>
      <w:r w:rsidR="00CB0A26" w:rsidRPr="17B6B401">
        <w:rPr>
          <w:rFonts w:eastAsia="Arial"/>
          <w:color w:val="000000" w:themeColor="text1"/>
        </w:rPr>
        <w:t xml:space="preserve">atients </w:t>
      </w:r>
      <w:r w:rsidR="005B74B5" w:rsidRPr="17B6B401">
        <w:rPr>
          <w:rFonts w:eastAsia="Arial"/>
          <w:color w:val="000000" w:themeColor="text1"/>
        </w:rPr>
        <w:t>that develop</w:t>
      </w:r>
      <w:r w:rsidR="0005279B" w:rsidRPr="17B6B401">
        <w:rPr>
          <w:rFonts w:eastAsia="Arial"/>
          <w:color w:val="000000" w:themeColor="text1"/>
        </w:rPr>
        <w:t xml:space="preserve"> Phagophobia (fear of swallowing)</w:t>
      </w:r>
      <w:r w:rsidR="005B74B5" w:rsidRPr="17B6B401">
        <w:rPr>
          <w:rFonts w:eastAsia="Arial"/>
          <w:color w:val="000000" w:themeColor="text1"/>
        </w:rPr>
        <w:t>, often after a traumatic event,</w:t>
      </w:r>
      <w:r w:rsidR="009159B4" w:rsidRPr="17B6B401">
        <w:rPr>
          <w:rFonts w:eastAsia="Arial"/>
          <w:color w:val="000000" w:themeColor="text1"/>
        </w:rPr>
        <w:t xml:space="preserve"> </w:t>
      </w:r>
      <w:r w:rsidR="00CB0A26" w:rsidRPr="17B6B401">
        <w:rPr>
          <w:rFonts w:eastAsia="Arial"/>
          <w:color w:val="000000" w:themeColor="text1"/>
        </w:rPr>
        <w:t>typically avoid swallowing for long stretches of time</w:t>
      </w:r>
      <w:r w:rsidR="00745177" w:rsidRPr="17B6B401">
        <w:rPr>
          <w:rFonts w:eastAsia="Arial"/>
          <w:color w:val="000000" w:themeColor="text1"/>
        </w:rPr>
        <w:t xml:space="preserve"> (Franko et al</w:t>
      </w:r>
      <w:r w:rsidR="00F926CB">
        <w:rPr>
          <w:rFonts w:eastAsia="Arial"/>
          <w:color w:val="000000" w:themeColor="text1"/>
        </w:rPr>
        <w:t>.,</w:t>
      </w:r>
      <w:r w:rsidR="00745177" w:rsidRPr="17B6B401">
        <w:rPr>
          <w:rFonts w:eastAsia="Arial"/>
          <w:color w:val="000000" w:themeColor="text1"/>
        </w:rPr>
        <w:t xml:space="preserve"> 1997)</w:t>
      </w:r>
      <w:r w:rsidR="005B74B5" w:rsidRPr="17B6B401">
        <w:rPr>
          <w:rFonts w:eastAsia="Arial"/>
          <w:color w:val="000000" w:themeColor="text1"/>
        </w:rPr>
        <w:t>.</w:t>
      </w:r>
      <w:r w:rsidR="009159B4" w:rsidRPr="17B6B401">
        <w:rPr>
          <w:rFonts w:eastAsia="Arial"/>
          <w:color w:val="000000" w:themeColor="text1"/>
        </w:rPr>
        <w:t xml:space="preserve"> </w:t>
      </w:r>
      <w:r w:rsidR="005B74B5" w:rsidRPr="17B6B401">
        <w:rPr>
          <w:rFonts w:eastAsia="Arial"/>
          <w:color w:val="000000" w:themeColor="text1"/>
        </w:rPr>
        <w:t>So</w:t>
      </w:r>
      <w:r w:rsidR="00D62A78" w:rsidRPr="17B6B401">
        <w:rPr>
          <w:rFonts w:eastAsia="Arial"/>
          <w:color w:val="000000" w:themeColor="text1"/>
        </w:rPr>
        <w:t xml:space="preserve"> </w:t>
      </w:r>
      <w:r w:rsidR="00CB0A26" w:rsidRPr="17B6B401">
        <w:rPr>
          <w:rFonts w:eastAsia="Arial"/>
          <w:color w:val="000000" w:themeColor="text1"/>
        </w:rPr>
        <w:t>do agents with psychiatric</w:t>
      </w:r>
      <w:r w:rsidR="00D62A78" w:rsidRPr="17B6B401">
        <w:rPr>
          <w:rFonts w:eastAsia="Arial"/>
          <w:color w:val="000000" w:themeColor="text1"/>
        </w:rPr>
        <w:t xml:space="preserve"> cases of dysphagia (</w:t>
      </w:r>
      <w:r w:rsidR="009A02F7">
        <w:rPr>
          <w:rFonts w:eastAsia="Arial"/>
          <w:color w:val="000000" w:themeColor="text1"/>
        </w:rPr>
        <w:t>swallowing difficulties</w:t>
      </w:r>
      <w:r w:rsidR="00745177" w:rsidRPr="17B6B401">
        <w:rPr>
          <w:rFonts w:eastAsia="Arial"/>
          <w:color w:val="000000" w:themeColor="text1"/>
        </w:rPr>
        <w:t>, Zald &amp; Pardo</w:t>
      </w:r>
      <w:r w:rsidR="00F926CB">
        <w:rPr>
          <w:rFonts w:eastAsia="Arial"/>
          <w:color w:val="000000" w:themeColor="text1"/>
        </w:rPr>
        <w:t>,</w:t>
      </w:r>
      <w:r w:rsidR="00745177" w:rsidRPr="17B6B401">
        <w:rPr>
          <w:rFonts w:eastAsia="Arial"/>
          <w:color w:val="000000" w:themeColor="text1"/>
        </w:rPr>
        <w:t xml:space="preserve"> 1999</w:t>
      </w:r>
      <w:r w:rsidR="00D62A78" w:rsidRPr="17B6B401">
        <w:rPr>
          <w:rFonts w:eastAsia="Arial"/>
          <w:color w:val="000000" w:themeColor="text1"/>
        </w:rPr>
        <w:t>).</w:t>
      </w:r>
      <w:r w:rsidR="00CB0A26" w:rsidRPr="17B6B401">
        <w:rPr>
          <w:rFonts w:eastAsia="Arial"/>
          <w:color w:val="000000" w:themeColor="text1"/>
        </w:rPr>
        <w:t xml:space="preserve"> </w:t>
      </w:r>
      <w:r w:rsidR="00762BD1" w:rsidRPr="17B6B401">
        <w:rPr>
          <w:rFonts w:eastAsia="Arial"/>
          <w:color w:val="000000" w:themeColor="text1"/>
        </w:rPr>
        <w:t>Hence, it seems plausible to me that an agent may just as well permanently avoid swallowing as they may avoid eating.</w:t>
      </w:r>
      <w:r w:rsidR="000946C3" w:rsidRPr="17B6B401">
        <w:rPr>
          <w:rStyle w:val="FootnoteReference"/>
          <w:rFonts w:eastAsia="Arial"/>
          <w:color w:val="000000" w:themeColor="text1"/>
        </w:rPr>
        <w:footnoteReference w:id="11"/>
      </w:r>
      <w:r w:rsidR="00762BD1" w:rsidRPr="17B6B401">
        <w:rPr>
          <w:rFonts w:eastAsia="Arial"/>
          <w:color w:val="000000" w:themeColor="text1"/>
        </w:rPr>
        <w:t xml:space="preserve"> </w:t>
      </w:r>
      <w:r w:rsidR="00D62A78" w:rsidRPr="17B6B401">
        <w:rPr>
          <w:rFonts w:eastAsia="Arial"/>
          <w:color w:val="000000" w:themeColor="text1"/>
        </w:rPr>
        <w:t>An even clearer example is found in posture maintenance</w:t>
      </w:r>
      <w:r w:rsidR="006F7CB6" w:rsidRPr="17B6B401">
        <w:rPr>
          <w:rFonts w:eastAsia="Arial"/>
          <w:color w:val="000000" w:themeColor="text1"/>
        </w:rPr>
        <w:t xml:space="preserve"> (Ivanenko &amp; Gurfinkel</w:t>
      </w:r>
      <w:r w:rsidR="00F926CB">
        <w:rPr>
          <w:rFonts w:eastAsia="Arial"/>
          <w:color w:val="000000" w:themeColor="text1"/>
        </w:rPr>
        <w:t>,</w:t>
      </w:r>
      <w:r w:rsidR="006F7CB6" w:rsidRPr="17B6B401">
        <w:rPr>
          <w:rFonts w:eastAsia="Arial"/>
          <w:color w:val="000000" w:themeColor="text1"/>
        </w:rPr>
        <w:t xml:space="preserve"> 2018)</w:t>
      </w:r>
      <w:r w:rsidR="00887B62">
        <w:rPr>
          <w:rFonts w:eastAsia="Arial"/>
          <w:color w:val="000000" w:themeColor="text1"/>
        </w:rPr>
        <w:t>.</w:t>
      </w:r>
      <w:r w:rsidR="003E440A" w:rsidRPr="17B6B401">
        <w:rPr>
          <w:rFonts w:eastAsia="Arial"/>
          <w:color w:val="000000" w:themeColor="text1"/>
        </w:rPr>
        <w:t xml:space="preserve"> </w:t>
      </w:r>
      <w:r w:rsidR="00887B62">
        <w:rPr>
          <w:rFonts w:eastAsia="Arial"/>
          <w:color w:val="000000" w:themeColor="text1"/>
        </w:rPr>
        <w:t>I</w:t>
      </w:r>
      <w:r w:rsidR="00762BD1" w:rsidRPr="17B6B401">
        <w:rPr>
          <w:rFonts w:eastAsia="Arial"/>
          <w:color w:val="000000" w:themeColor="text1"/>
        </w:rPr>
        <w:t>s there any reason</w:t>
      </w:r>
      <w:r w:rsidR="003E440A" w:rsidRPr="17B6B401">
        <w:rPr>
          <w:rFonts w:eastAsia="Arial"/>
          <w:color w:val="000000" w:themeColor="text1"/>
        </w:rPr>
        <w:t xml:space="preserve"> to believe </w:t>
      </w:r>
      <w:r w:rsidR="00762BD1" w:rsidRPr="17B6B401">
        <w:rPr>
          <w:rFonts w:eastAsia="Arial"/>
          <w:color w:val="000000" w:themeColor="text1"/>
        </w:rPr>
        <w:t>that</w:t>
      </w:r>
      <w:r w:rsidR="003E440A" w:rsidRPr="17B6B401">
        <w:rPr>
          <w:rFonts w:eastAsia="Arial"/>
          <w:color w:val="000000" w:themeColor="text1"/>
        </w:rPr>
        <w:t xml:space="preserve"> one’s passive posture maintenance could not be permanently overridden by a determined agent manually controlling his posture</w:t>
      </w:r>
      <w:r w:rsidR="00762BD1" w:rsidRPr="17B6B401">
        <w:rPr>
          <w:rFonts w:eastAsia="Arial"/>
          <w:color w:val="000000" w:themeColor="text1"/>
        </w:rPr>
        <w:t>?</w:t>
      </w:r>
      <w:r w:rsidR="003E440A" w:rsidRPr="17B6B401">
        <w:rPr>
          <w:rFonts w:eastAsia="Arial"/>
          <w:color w:val="000000" w:themeColor="text1"/>
        </w:rPr>
        <w:t xml:space="preserve"> </w:t>
      </w:r>
      <w:r w:rsidR="00437F78" w:rsidRPr="17B6B401">
        <w:rPr>
          <w:rFonts w:eastAsia="Arial"/>
          <w:color w:val="000000" w:themeColor="text1"/>
        </w:rPr>
        <w:t>Certainly,</w:t>
      </w:r>
      <w:r w:rsidR="0017618B" w:rsidRPr="17B6B401">
        <w:rPr>
          <w:rFonts w:eastAsia="Arial"/>
          <w:color w:val="000000" w:themeColor="text1"/>
        </w:rPr>
        <w:t xml:space="preserve"> </w:t>
      </w:r>
      <w:r w:rsidR="00D62A78" w:rsidRPr="17B6B401">
        <w:rPr>
          <w:rFonts w:eastAsia="Arial"/>
          <w:color w:val="000000" w:themeColor="text1"/>
        </w:rPr>
        <w:t>the agent will be miserable</w:t>
      </w:r>
      <w:r w:rsidR="00502B54" w:rsidRPr="17B6B401">
        <w:rPr>
          <w:rFonts w:eastAsia="Arial"/>
          <w:color w:val="000000" w:themeColor="text1"/>
        </w:rPr>
        <w:t xml:space="preserve">, but so will the person starving themselves to death. </w:t>
      </w:r>
      <w:r w:rsidR="007274B6" w:rsidRPr="17B6B401">
        <w:rPr>
          <w:rFonts w:eastAsia="Arial"/>
          <w:color w:val="000000" w:themeColor="text1"/>
        </w:rPr>
        <w:t>This illustrates that there are some</w:t>
      </w:r>
      <w:r w:rsidR="00D10EF7" w:rsidRPr="17B6B401">
        <w:rPr>
          <w:rFonts w:eastAsia="Arial"/>
          <w:color w:val="000000" w:themeColor="text1"/>
        </w:rPr>
        <w:t xml:space="preserve"> </w:t>
      </w:r>
      <w:r w:rsidR="007274B6" w:rsidRPr="17B6B401">
        <w:rPr>
          <w:rFonts w:eastAsia="Arial"/>
          <w:color w:val="000000" w:themeColor="text1"/>
        </w:rPr>
        <w:t xml:space="preserve">agent-responsive passive homeostatic movements we can avoid for good. </w:t>
      </w:r>
      <w:r w:rsidR="002A3CAB" w:rsidRPr="17B6B401">
        <w:rPr>
          <w:rFonts w:eastAsia="Arial"/>
          <w:color w:val="000000" w:themeColor="text1"/>
        </w:rPr>
        <w:t>Hence</w:t>
      </w:r>
      <w:r w:rsidR="27774E5D" w:rsidRPr="17B6B401">
        <w:rPr>
          <w:rFonts w:eastAsia="Arial"/>
          <w:color w:val="000000" w:themeColor="text1"/>
        </w:rPr>
        <w:t>,</w:t>
      </w:r>
      <w:r w:rsidR="002A3CAB" w:rsidRPr="17B6B401">
        <w:rPr>
          <w:rFonts w:eastAsia="Arial"/>
          <w:color w:val="000000" w:themeColor="text1"/>
        </w:rPr>
        <w:t xml:space="preserve"> the appeal to limited control over such movements fails to avoid the objection presented by agent-responsive passive homeostatic movements.</w:t>
      </w:r>
      <w:r w:rsidR="007274B6" w:rsidRPr="17B6B401">
        <w:rPr>
          <w:rFonts w:eastAsia="Arial"/>
          <w:color w:val="000000" w:themeColor="text1"/>
        </w:rPr>
        <w:t xml:space="preserve"> </w:t>
      </w:r>
    </w:p>
    <w:p w14:paraId="4B8AC115" w14:textId="77777777" w:rsidR="00B95475" w:rsidRDefault="00434570" w:rsidP="00B95475">
      <w:pPr>
        <w:spacing w:after="240" w:line="240" w:lineRule="auto"/>
        <w:rPr>
          <w:rFonts w:eastAsia="Arial"/>
          <w:color w:val="000000" w:themeColor="text1"/>
        </w:rPr>
      </w:pPr>
      <w:r>
        <w:rPr>
          <w:rFonts w:eastAsia="Arial"/>
          <w:color w:val="000000" w:themeColor="text1"/>
        </w:rPr>
        <w:lastRenderedPageBreak/>
        <w:t>The appeal to limited control does not resolve the counterexamples here considered</w:t>
      </w:r>
      <w:r w:rsidR="0088598C">
        <w:rPr>
          <w:rFonts w:eastAsia="Arial"/>
          <w:color w:val="000000" w:themeColor="text1"/>
        </w:rPr>
        <w:t>. Can</w:t>
      </w:r>
      <w:r w:rsidR="74A95805" w:rsidRPr="0001C058">
        <w:rPr>
          <w:rFonts w:eastAsia="Arial"/>
          <w:color w:val="000000" w:themeColor="text1"/>
        </w:rPr>
        <w:t xml:space="preserve"> </w:t>
      </w:r>
      <w:r w:rsidR="20907FBC" w:rsidRPr="0001C058">
        <w:rPr>
          <w:rFonts w:eastAsia="Arial"/>
          <w:color w:val="000000" w:themeColor="text1"/>
        </w:rPr>
        <w:t>we</w:t>
      </w:r>
      <w:r w:rsidR="74A95805" w:rsidRPr="17B6B401">
        <w:rPr>
          <w:rFonts w:eastAsia="Arial"/>
          <w:color w:val="000000" w:themeColor="text1"/>
        </w:rPr>
        <w:t xml:space="preserve"> </w:t>
      </w:r>
      <w:r w:rsidR="0088598C">
        <w:rPr>
          <w:rFonts w:eastAsia="Arial"/>
          <w:color w:val="000000" w:themeColor="text1"/>
        </w:rPr>
        <w:t xml:space="preserve">amend capacity views to find </w:t>
      </w:r>
      <w:r w:rsidR="74A95805" w:rsidRPr="17B6B401">
        <w:rPr>
          <w:rFonts w:eastAsia="Arial"/>
          <w:color w:val="000000" w:themeColor="text1"/>
        </w:rPr>
        <w:t>alternative ways of providing the distinction between passive homeostatic processes and active agential interventions</w:t>
      </w:r>
      <w:r w:rsidR="0088598C">
        <w:rPr>
          <w:rFonts w:eastAsia="Arial"/>
          <w:color w:val="000000" w:themeColor="text1"/>
        </w:rPr>
        <w:t>?</w:t>
      </w:r>
    </w:p>
    <w:p w14:paraId="568B98C6" w14:textId="251E2A1B" w:rsidR="00B93E5A" w:rsidRPr="002F620A" w:rsidRDefault="00C15962" w:rsidP="00B95475">
      <w:pPr>
        <w:spacing w:after="240" w:line="240" w:lineRule="auto"/>
      </w:pPr>
      <w:r w:rsidRPr="0001C058">
        <w:rPr>
          <w:rFonts w:eastAsia="Arial"/>
          <w:color w:val="000000" w:themeColor="text1"/>
        </w:rPr>
        <w:t>One may seek</w:t>
      </w:r>
      <w:r w:rsidR="74A95805" w:rsidRPr="0001C058">
        <w:rPr>
          <w:rFonts w:eastAsia="Arial"/>
          <w:color w:val="000000" w:themeColor="text1"/>
        </w:rPr>
        <w:t xml:space="preserve"> to individuate the movements of passive and active breathing in </w:t>
      </w:r>
      <w:r w:rsidR="009157D1" w:rsidRPr="0001C058">
        <w:rPr>
          <w:rFonts w:eastAsia="Arial"/>
          <w:color w:val="000000" w:themeColor="text1"/>
        </w:rPr>
        <w:t xml:space="preserve">such </w:t>
      </w:r>
      <w:r w:rsidR="74A95805" w:rsidRPr="0001C058">
        <w:rPr>
          <w:rFonts w:eastAsia="Arial"/>
          <w:color w:val="000000" w:themeColor="text1"/>
        </w:rPr>
        <w:t xml:space="preserve">a way that active breathing can no longer be considered an intervention into the passive breathing pattern. </w:t>
      </w:r>
      <w:r w:rsidR="28FFB957" w:rsidRPr="0001C058">
        <w:rPr>
          <w:rFonts w:eastAsia="Arial"/>
          <w:color w:val="000000" w:themeColor="text1"/>
        </w:rPr>
        <w:t>But i</w:t>
      </w:r>
      <w:r w:rsidR="74A95805" w:rsidRPr="0001C058">
        <w:rPr>
          <w:rFonts w:eastAsia="Arial"/>
          <w:color w:val="000000" w:themeColor="text1"/>
        </w:rPr>
        <w:t xml:space="preserve">t is unclear what </w:t>
      </w:r>
      <w:r w:rsidR="6E3CD4FB" w:rsidRPr="0001C058">
        <w:rPr>
          <w:rFonts w:eastAsia="Arial"/>
          <w:color w:val="000000" w:themeColor="text1"/>
        </w:rPr>
        <w:t xml:space="preserve">then would </w:t>
      </w:r>
      <w:r w:rsidR="008B5AE8">
        <w:rPr>
          <w:rFonts w:eastAsia="Arial"/>
          <w:color w:val="000000" w:themeColor="text1"/>
        </w:rPr>
        <w:t>ground individuating</w:t>
      </w:r>
      <w:r w:rsidR="74A95805" w:rsidRPr="0001C058">
        <w:rPr>
          <w:rFonts w:eastAsia="Arial"/>
          <w:color w:val="000000" w:themeColor="text1"/>
        </w:rPr>
        <w:t xml:space="preserve"> the movements. The goal of the movement, e.g. the maintaining of an adequate oxygen balance, can and often will coincide between passive and active breathing. </w:t>
      </w:r>
      <w:r w:rsidR="0088598C" w:rsidRPr="0001C058">
        <w:rPr>
          <w:rFonts w:eastAsia="Arial"/>
          <w:color w:val="000000" w:themeColor="text1"/>
        </w:rPr>
        <w:t>Neither can it be</w:t>
      </w:r>
      <w:r w:rsidR="74A95805" w:rsidRPr="0001C058">
        <w:rPr>
          <w:rFonts w:eastAsia="Arial"/>
          <w:color w:val="000000" w:themeColor="text1"/>
        </w:rPr>
        <w:t xml:space="preserve"> the information provided</w:t>
      </w:r>
      <w:r w:rsidRPr="0001C058">
        <w:rPr>
          <w:rFonts w:eastAsia="Arial"/>
          <w:color w:val="000000" w:themeColor="text1"/>
        </w:rPr>
        <w:t>,</w:t>
      </w:r>
      <w:r w:rsidR="74A95805" w:rsidRPr="0001C058">
        <w:rPr>
          <w:rFonts w:eastAsia="Arial"/>
          <w:color w:val="000000" w:themeColor="text1"/>
        </w:rPr>
        <w:t xml:space="preserve"> </w:t>
      </w:r>
      <w:r w:rsidR="003B0067" w:rsidRPr="0001C058">
        <w:rPr>
          <w:rFonts w:eastAsia="Arial"/>
          <w:color w:val="000000" w:themeColor="text1"/>
        </w:rPr>
        <w:t>which</w:t>
      </w:r>
      <w:r w:rsidR="74A95805" w:rsidRPr="0001C058">
        <w:rPr>
          <w:rFonts w:eastAsia="Arial"/>
          <w:color w:val="000000" w:themeColor="text1"/>
        </w:rPr>
        <w:t xml:space="preserve"> stems from the same mechanism. </w:t>
      </w:r>
      <w:r w:rsidR="006F7CB6" w:rsidRPr="0001C058">
        <w:rPr>
          <w:rFonts w:eastAsia="Arial"/>
          <w:color w:val="000000" w:themeColor="text1"/>
        </w:rPr>
        <w:t xml:space="preserve">Nor can direct reference to the </w:t>
      </w:r>
      <w:r w:rsidRPr="0001C058">
        <w:rPr>
          <w:rFonts w:eastAsia="Arial"/>
          <w:color w:val="000000" w:themeColor="text1"/>
        </w:rPr>
        <w:t xml:space="preserve">activity of the </w:t>
      </w:r>
      <w:r w:rsidR="006F7CB6" w:rsidRPr="0001C058">
        <w:rPr>
          <w:rFonts w:eastAsia="Arial"/>
          <w:color w:val="000000" w:themeColor="text1"/>
        </w:rPr>
        <w:t xml:space="preserve">agential mechanism be </w:t>
      </w:r>
      <w:r w:rsidRPr="0001C058">
        <w:rPr>
          <w:rFonts w:eastAsia="Arial"/>
          <w:color w:val="000000" w:themeColor="text1"/>
        </w:rPr>
        <w:t>used</w:t>
      </w:r>
      <w:r w:rsidR="006F7CB6" w:rsidRPr="0001C058">
        <w:rPr>
          <w:rFonts w:eastAsia="Arial"/>
          <w:color w:val="000000" w:themeColor="text1"/>
        </w:rPr>
        <w:t>. Mere capacity views hold the possibility of the intervention by an agential mechanism to be sufficient to consider a movement agentially controlled action, regardless of what other mechanism produced the movement in the first place</w:t>
      </w:r>
      <w:r w:rsidR="00887B62" w:rsidRPr="0001C058">
        <w:rPr>
          <w:rFonts w:eastAsia="Arial"/>
          <w:color w:val="000000" w:themeColor="text1"/>
        </w:rPr>
        <w:t>,</w:t>
      </w:r>
      <w:r w:rsidRPr="0001C058">
        <w:rPr>
          <w:rFonts w:eastAsia="Arial"/>
          <w:color w:val="000000" w:themeColor="text1"/>
        </w:rPr>
        <w:t xml:space="preserve"> </w:t>
      </w:r>
      <w:r w:rsidR="00887B62" w:rsidRPr="0001C058">
        <w:rPr>
          <w:rFonts w:eastAsia="Arial"/>
          <w:color w:val="000000" w:themeColor="text1"/>
        </w:rPr>
        <w:t>which</w:t>
      </w:r>
      <w:r w:rsidRPr="0001C058">
        <w:rPr>
          <w:rFonts w:eastAsia="Arial"/>
          <w:color w:val="000000" w:themeColor="text1"/>
        </w:rPr>
        <w:t xml:space="preserve"> is what enables them to explain cases like the downhill driver</w:t>
      </w:r>
      <w:r w:rsidR="006F7CB6" w:rsidRPr="0001C058">
        <w:rPr>
          <w:rFonts w:eastAsia="Arial"/>
          <w:color w:val="000000" w:themeColor="text1"/>
        </w:rPr>
        <w:t xml:space="preserve">. </w:t>
      </w:r>
    </w:p>
    <w:p w14:paraId="62B7DA70" w14:textId="7157CA1B" w:rsidR="00B93E5A" w:rsidRPr="002F620A" w:rsidRDefault="00C15962" w:rsidP="00FD77E2">
      <w:pPr>
        <w:spacing w:after="240" w:line="240" w:lineRule="auto"/>
      </w:pPr>
      <w:r w:rsidRPr="0001C058">
        <w:rPr>
          <w:rFonts w:eastAsia="Arial"/>
          <w:color w:val="000000" w:themeColor="text1"/>
        </w:rPr>
        <w:t>The crucial difference in the movements we considered is</w:t>
      </w:r>
      <w:r w:rsidR="74A95805" w:rsidRPr="0001C058">
        <w:rPr>
          <w:rFonts w:eastAsia="Arial"/>
          <w:color w:val="000000" w:themeColor="text1"/>
        </w:rPr>
        <w:t xml:space="preserve"> the cause of the movement</w:t>
      </w:r>
      <w:r w:rsidR="00C75E4D" w:rsidRPr="0001C058">
        <w:rPr>
          <w:rFonts w:eastAsia="Arial"/>
          <w:color w:val="000000" w:themeColor="text1"/>
        </w:rPr>
        <w:t>.</w:t>
      </w:r>
      <w:r w:rsidR="74A95805" w:rsidRPr="0001C058">
        <w:rPr>
          <w:rFonts w:eastAsia="Arial"/>
          <w:color w:val="000000" w:themeColor="text1"/>
        </w:rPr>
        <w:t xml:space="preserve"> </w:t>
      </w:r>
      <w:r w:rsidR="00C75E4D" w:rsidRPr="0001C058">
        <w:rPr>
          <w:rFonts w:eastAsia="Arial"/>
          <w:color w:val="000000" w:themeColor="text1"/>
        </w:rPr>
        <w:t>W</w:t>
      </w:r>
      <w:r w:rsidR="74A95805" w:rsidRPr="0001C058">
        <w:rPr>
          <w:rFonts w:eastAsia="Arial"/>
          <w:color w:val="000000" w:themeColor="text1"/>
        </w:rPr>
        <w:t xml:space="preserve">hile passive breathing is caused by the respiratory system, active breathing involves cortical regions such as the superior motor cortex and premotor cortex </w:t>
      </w:r>
      <w:r w:rsidR="004F137D" w:rsidRPr="0001C058">
        <w:rPr>
          <w:rFonts w:eastAsia="Arial"/>
          <w:color w:val="000000" w:themeColor="text1"/>
        </w:rPr>
        <w:t xml:space="preserve">to initiate the compensatory adjustments of the breathing mechanism </w:t>
      </w:r>
      <w:r w:rsidR="74A95805" w:rsidRPr="0001C058">
        <w:rPr>
          <w:rFonts w:eastAsia="Arial"/>
          <w:color w:val="000000" w:themeColor="text1"/>
        </w:rPr>
        <w:t xml:space="preserve">(Evans et al., 1999). Yet using this difference to individuate active and passive breathing as incommensurate processes amounts to </w:t>
      </w:r>
      <w:r w:rsidR="00A03119" w:rsidRPr="0001C058">
        <w:rPr>
          <w:rFonts w:eastAsia="Arial"/>
          <w:color w:val="000000" w:themeColor="text1"/>
        </w:rPr>
        <w:t>analysing</w:t>
      </w:r>
      <w:r w:rsidR="74A95805" w:rsidRPr="0001C058">
        <w:rPr>
          <w:rFonts w:eastAsia="Arial"/>
          <w:color w:val="000000" w:themeColor="text1"/>
        </w:rPr>
        <w:t xml:space="preserve"> breathing in terms of its causal history. This runs counter to the </w:t>
      </w:r>
      <w:r w:rsidR="7B87D757" w:rsidRPr="0001C058">
        <w:rPr>
          <w:rFonts w:eastAsia="Arial"/>
          <w:color w:val="000000" w:themeColor="text1"/>
        </w:rPr>
        <w:t>purported</w:t>
      </w:r>
      <w:r w:rsidR="74A95805" w:rsidRPr="0001C058">
        <w:rPr>
          <w:rFonts w:eastAsia="Arial"/>
          <w:color w:val="000000" w:themeColor="text1"/>
        </w:rPr>
        <w:t xml:space="preserve"> aim of </w:t>
      </w:r>
      <w:r w:rsidR="006F7CB6" w:rsidRPr="0001C058">
        <w:rPr>
          <w:rFonts w:eastAsia="Arial"/>
          <w:color w:val="000000" w:themeColor="text1"/>
        </w:rPr>
        <w:t xml:space="preserve">mere </w:t>
      </w:r>
      <w:r w:rsidR="74A95805" w:rsidRPr="0001C058">
        <w:rPr>
          <w:rFonts w:eastAsia="Arial"/>
          <w:color w:val="000000" w:themeColor="text1"/>
        </w:rPr>
        <w:t xml:space="preserve">capacity views to </w:t>
      </w:r>
      <w:r w:rsidR="006F7CB6" w:rsidRPr="0001C058">
        <w:rPr>
          <w:rFonts w:eastAsia="Arial"/>
          <w:color w:val="000000" w:themeColor="text1"/>
        </w:rPr>
        <w:t xml:space="preserve">provide an explanation of agential control </w:t>
      </w:r>
      <w:r w:rsidR="00095473" w:rsidRPr="0001C058">
        <w:rPr>
          <w:rFonts w:eastAsia="Arial"/>
          <w:color w:val="000000" w:themeColor="text1"/>
        </w:rPr>
        <w:t>that does not rest on the causal history of the movement</w:t>
      </w:r>
      <w:r w:rsidR="006F7CB6" w:rsidRPr="0001C058">
        <w:rPr>
          <w:rFonts w:eastAsia="Arial"/>
          <w:color w:val="000000" w:themeColor="text1"/>
        </w:rPr>
        <w:t>. Action is explained by mere capacity views</w:t>
      </w:r>
      <w:r w:rsidR="74A95805" w:rsidRPr="0001C058">
        <w:rPr>
          <w:rFonts w:eastAsia="Arial"/>
          <w:color w:val="000000" w:themeColor="text1"/>
        </w:rPr>
        <w:t xml:space="preserve"> “regardless of what features of his prior causal history account for the fact that it is occurring”</w:t>
      </w:r>
      <w:r w:rsidR="00D960CA" w:rsidRPr="0001C058">
        <w:rPr>
          <w:rFonts w:eastAsia="Arial"/>
          <w:color w:val="000000" w:themeColor="text1"/>
        </w:rPr>
        <w:t xml:space="preserve"> (Frankfurt, 1978, p.159)</w:t>
      </w:r>
      <w:r w:rsidR="74A95805" w:rsidRPr="0001C058">
        <w:rPr>
          <w:rFonts w:eastAsia="Arial"/>
          <w:color w:val="000000" w:themeColor="text1"/>
        </w:rPr>
        <w:t xml:space="preserve">. </w:t>
      </w:r>
    </w:p>
    <w:p w14:paraId="0DA41329" w14:textId="7B53A8F6" w:rsidR="00B93E5A" w:rsidRPr="002F620A" w:rsidRDefault="74A95805" w:rsidP="00FD77E2">
      <w:pPr>
        <w:spacing w:after="240" w:line="240" w:lineRule="auto"/>
      </w:pPr>
      <w:r w:rsidRPr="4E17C6D3">
        <w:rPr>
          <w:rFonts w:eastAsia="Arial"/>
          <w:color w:val="000000" w:themeColor="text1"/>
        </w:rPr>
        <w:t xml:space="preserve">Another difference could be found in the attention the agent devotes to their respective capacity to intervene in the movement. After all, I may </w:t>
      </w:r>
      <w:r w:rsidR="00FC06F9" w:rsidRPr="4E17C6D3">
        <w:rPr>
          <w:rFonts w:eastAsia="Arial"/>
          <w:color w:val="000000" w:themeColor="text1"/>
        </w:rPr>
        <w:t>be aware that</w:t>
      </w:r>
      <w:r w:rsidR="00EE14DC" w:rsidRPr="4E17C6D3">
        <w:rPr>
          <w:rFonts w:eastAsia="Arial"/>
          <w:color w:val="000000" w:themeColor="text1"/>
        </w:rPr>
        <w:t xml:space="preserve"> I can</w:t>
      </w:r>
      <w:r w:rsidRPr="4E17C6D3">
        <w:rPr>
          <w:rFonts w:eastAsia="Arial"/>
          <w:color w:val="000000" w:themeColor="text1"/>
        </w:rPr>
        <w:t xml:space="preserve"> intervene in my breathing </w:t>
      </w:r>
      <w:r w:rsidR="00E464E0" w:rsidRPr="4E17C6D3">
        <w:rPr>
          <w:rFonts w:eastAsia="Arial"/>
          <w:color w:val="000000" w:themeColor="text1"/>
        </w:rPr>
        <w:t>when I actively breathe</w:t>
      </w:r>
      <w:r w:rsidRPr="4E17C6D3">
        <w:rPr>
          <w:rFonts w:eastAsia="Arial"/>
          <w:color w:val="000000" w:themeColor="text1"/>
        </w:rPr>
        <w:t xml:space="preserve">, but I do not attend to </w:t>
      </w:r>
      <w:r w:rsidR="00EE14DC" w:rsidRPr="4E17C6D3">
        <w:rPr>
          <w:rFonts w:eastAsia="Arial"/>
          <w:color w:val="000000" w:themeColor="text1"/>
        </w:rPr>
        <w:t>this</w:t>
      </w:r>
      <w:r w:rsidRPr="4E17C6D3">
        <w:rPr>
          <w:rFonts w:eastAsia="Arial"/>
          <w:color w:val="000000" w:themeColor="text1"/>
        </w:rPr>
        <w:t xml:space="preserve"> capacity if I </w:t>
      </w:r>
      <w:r w:rsidR="00E464E0" w:rsidRPr="4E17C6D3">
        <w:rPr>
          <w:rFonts w:eastAsia="Arial"/>
          <w:color w:val="000000" w:themeColor="text1"/>
        </w:rPr>
        <w:t>passively breathe</w:t>
      </w:r>
      <w:r w:rsidRPr="4E17C6D3">
        <w:rPr>
          <w:rFonts w:eastAsia="Arial"/>
          <w:color w:val="000000" w:themeColor="text1"/>
        </w:rPr>
        <w:t xml:space="preserve">. Two problems arise. First, it </w:t>
      </w:r>
      <w:r w:rsidR="00503006">
        <w:rPr>
          <w:rFonts w:eastAsia="Arial"/>
          <w:color w:val="000000" w:themeColor="text1"/>
        </w:rPr>
        <w:t>raises</w:t>
      </w:r>
      <w:r w:rsidRPr="4E17C6D3">
        <w:rPr>
          <w:rFonts w:eastAsia="Arial"/>
          <w:color w:val="000000" w:themeColor="text1"/>
        </w:rPr>
        <w:t xml:space="preserve"> a dilemma. Either such awareness must be</w:t>
      </w:r>
      <w:r w:rsidR="00503006">
        <w:rPr>
          <w:rFonts w:eastAsia="Arial"/>
          <w:color w:val="000000" w:themeColor="text1"/>
        </w:rPr>
        <w:t xml:space="preserve"> </w:t>
      </w:r>
      <w:r w:rsidR="00712E16">
        <w:rPr>
          <w:rFonts w:eastAsia="Arial"/>
          <w:color w:val="000000" w:themeColor="text1"/>
        </w:rPr>
        <w:t>accessed</w:t>
      </w:r>
      <w:r w:rsidRPr="4E17C6D3">
        <w:rPr>
          <w:rFonts w:eastAsia="Arial"/>
          <w:color w:val="000000" w:themeColor="text1"/>
        </w:rPr>
        <w:t xml:space="preserve"> in a present mental state of the agent (explicit awareness), or</w:t>
      </w:r>
      <w:r w:rsidR="005C55DB">
        <w:rPr>
          <w:rFonts w:eastAsia="Arial"/>
          <w:color w:val="000000" w:themeColor="text1"/>
        </w:rPr>
        <w:t>, while</w:t>
      </w:r>
      <w:r w:rsidRPr="4E17C6D3">
        <w:rPr>
          <w:rFonts w:eastAsia="Arial"/>
          <w:color w:val="000000" w:themeColor="text1"/>
        </w:rPr>
        <w:t xml:space="preserve"> it</w:t>
      </w:r>
      <w:r w:rsidR="005C55DB">
        <w:rPr>
          <w:rFonts w:eastAsia="Arial"/>
          <w:color w:val="000000" w:themeColor="text1"/>
        </w:rPr>
        <w:t xml:space="preserve"> need not actually</w:t>
      </w:r>
      <w:r w:rsidRPr="4E17C6D3">
        <w:rPr>
          <w:rFonts w:eastAsia="Arial"/>
          <w:color w:val="000000" w:themeColor="text1"/>
        </w:rPr>
        <w:t xml:space="preserve"> be accessed</w:t>
      </w:r>
      <w:r w:rsidR="005C55DB">
        <w:rPr>
          <w:rFonts w:eastAsia="Arial"/>
          <w:color w:val="000000" w:themeColor="text1"/>
        </w:rPr>
        <w:t>, it must be</w:t>
      </w:r>
      <w:r w:rsidRPr="4E17C6D3">
        <w:rPr>
          <w:rFonts w:eastAsia="Arial"/>
          <w:color w:val="000000" w:themeColor="text1"/>
        </w:rPr>
        <w:t xml:space="preserve"> accessible</w:t>
      </w:r>
      <w:r w:rsidR="00AA2D40">
        <w:rPr>
          <w:rFonts w:eastAsia="Arial"/>
          <w:color w:val="000000" w:themeColor="text1"/>
        </w:rPr>
        <w:t xml:space="preserve"> to the agent</w:t>
      </w:r>
      <w:r w:rsidRPr="4E17C6D3">
        <w:rPr>
          <w:rFonts w:eastAsia="Arial"/>
          <w:color w:val="000000" w:themeColor="text1"/>
        </w:rPr>
        <w:t xml:space="preserve"> if required (tacit awareness). If explicit awareness is chosen, the capacity view of agential control seems much too </w:t>
      </w:r>
      <w:r w:rsidR="00D457B2" w:rsidRPr="4E17C6D3">
        <w:rPr>
          <w:rFonts w:eastAsia="Arial"/>
          <w:color w:val="000000" w:themeColor="text1"/>
        </w:rPr>
        <w:t>restrictive</w:t>
      </w:r>
      <w:r w:rsidRPr="4E17C6D3">
        <w:rPr>
          <w:rFonts w:eastAsia="Arial"/>
          <w:color w:val="000000" w:themeColor="text1"/>
        </w:rPr>
        <w:t xml:space="preserve">. While driving, I shift my gears. In doing so, I am typically not aware of how I could exert control if shifting gears went wrong, yet I can do so if necessary. However, shifting gears is an action I control. </w:t>
      </w:r>
      <w:r w:rsidR="00EE14DC" w:rsidRPr="4E17C6D3">
        <w:rPr>
          <w:rFonts w:eastAsia="Arial"/>
          <w:color w:val="000000" w:themeColor="text1"/>
        </w:rPr>
        <w:t>Consequently,</w:t>
      </w:r>
      <w:r w:rsidRPr="4E17C6D3">
        <w:rPr>
          <w:rFonts w:eastAsia="Arial"/>
          <w:color w:val="000000" w:themeColor="text1"/>
        </w:rPr>
        <w:t xml:space="preserve"> the awareness that is necessary for agential control cannot be explicit awareness. If tacit awareness is chosen, the objection no longer rules out cases of passive breathing. I am tacitly aware that I can breathe at any given moment, and this information is accessed when required. Regardless of whether explicit or tacit awareness is chosen, the mere capacity view incurs </w:t>
      </w:r>
      <w:r w:rsidR="00EE14DC" w:rsidRPr="4E17C6D3">
        <w:rPr>
          <w:rFonts w:eastAsia="Arial"/>
          <w:color w:val="000000" w:themeColor="text1"/>
        </w:rPr>
        <w:t>mis</w:t>
      </w:r>
      <w:r w:rsidRPr="4E17C6D3">
        <w:rPr>
          <w:rFonts w:eastAsia="Arial"/>
          <w:color w:val="000000" w:themeColor="text1"/>
        </w:rPr>
        <w:t>classifications.</w:t>
      </w:r>
    </w:p>
    <w:p w14:paraId="2973FFA7" w14:textId="5FA0E990" w:rsidR="00B93E5A" w:rsidRDefault="006F7CB6" w:rsidP="00FD77E2">
      <w:pPr>
        <w:spacing w:after="240" w:line="240" w:lineRule="auto"/>
        <w:rPr>
          <w:rFonts w:eastAsia="Arial"/>
          <w:color w:val="000000" w:themeColor="text1"/>
        </w:rPr>
      </w:pPr>
      <w:r w:rsidRPr="0001C058">
        <w:rPr>
          <w:rFonts w:eastAsia="Arial"/>
          <w:color w:val="000000" w:themeColor="text1"/>
        </w:rPr>
        <w:t>I have argued that homeostatic movements such as passive breathing, blinking, swallowing and posture maintenance pose an insurmountable problem to capacity views. Distinguishing these movements from their active counterparts requires a causal analysis. Yet classical causal theories</w:t>
      </w:r>
      <w:r w:rsidR="0C94663F" w:rsidRPr="0001C058">
        <w:rPr>
          <w:rFonts w:eastAsia="Arial"/>
          <w:color w:val="000000" w:themeColor="text1"/>
        </w:rPr>
        <w:t xml:space="preserve"> </w:t>
      </w:r>
      <w:r w:rsidR="00E86EBB" w:rsidRPr="0001C058">
        <w:rPr>
          <w:rFonts w:eastAsia="Arial"/>
          <w:color w:val="000000" w:themeColor="text1"/>
        </w:rPr>
        <w:t>also suffer</w:t>
      </w:r>
      <w:r w:rsidRPr="0001C058">
        <w:rPr>
          <w:rFonts w:eastAsia="Arial"/>
          <w:color w:val="000000" w:themeColor="text1"/>
        </w:rPr>
        <w:t xml:space="preserve"> from problems: deviant causal chains and cases such as the downhill driver suggest they are </w:t>
      </w:r>
      <w:r w:rsidR="434B15B0" w:rsidRPr="0001C058">
        <w:rPr>
          <w:rFonts w:eastAsia="Arial"/>
          <w:color w:val="000000" w:themeColor="text1"/>
        </w:rPr>
        <w:t>misguided</w:t>
      </w:r>
      <w:r w:rsidRPr="0001C058">
        <w:rPr>
          <w:rFonts w:eastAsia="Arial"/>
          <w:color w:val="000000" w:themeColor="text1"/>
        </w:rPr>
        <w:t>. Rather than focus</w:t>
      </w:r>
      <w:r w:rsidR="747467E3" w:rsidRPr="0001C058">
        <w:rPr>
          <w:rFonts w:eastAsia="Arial"/>
          <w:color w:val="000000" w:themeColor="text1"/>
        </w:rPr>
        <w:t>ing</w:t>
      </w:r>
      <w:r w:rsidRPr="0001C058">
        <w:rPr>
          <w:rFonts w:eastAsia="Arial"/>
          <w:color w:val="000000" w:themeColor="text1"/>
        </w:rPr>
        <w:t xml:space="preserve"> on the causal history of a movement, </w:t>
      </w:r>
      <w:r w:rsidR="1D05764F" w:rsidRPr="0001C058">
        <w:rPr>
          <w:rFonts w:eastAsia="Arial"/>
          <w:color w:val="000000" w:themeColor="text1"/>
        </w:rPr>
        <w:t>perhaps we should</w:t>
      </w:r>
      <w:r w:rsidRPr="0001C058">
        <w:rPr>
          <w:rFonts w:eastAsia="Arial"/>
          <w:color w:val="000000" w:themeColor="text1"/>
        </w:rPr>
        <w:t xml:space="preserve"> focus on the causal picture that emerges as the movement unfolds. The last section describes how such causal control views can solve the problems this article considers by summarizing recent advances in our understanding of how agents exert control over their movements as they unfold. The picture that emerges is one in which agentially controlled action is a thoroughly causal phenomenon.</w:t>
      </w:r>
    </w:p>
    <w:p w14:paraId="7E6D7EE5" w14:textId="77777777" w:rsidR="00AD5F93" w:rsidRPr="002F620A" w:rsidRDefault="00AD5F93" w:rsidP="00FD77E2">
      <w:pPr>
        <w:spacing w:after="240" w:line="240" w:lineRule="auto"/>
        <w:rPr>
          <w:rFonts w:cstheme="minorHAnsi"/>
        </w:rPr>
      </w:pPr>
    </w:p>
    <w:p w14:paraId="3DEE45C2" w14:textId="4AE02687" w:rsidR="00B93E5A" w:rsidRDefault="4B4610D6" w:rsidP="00FD77E2">
      <w:pPr>
        <w:pStyle w:val="Heading2"/>
        <w:spacing w:before="0" w:after="240" w:line="240" w:lineRule="auto"/>
      </w:pPr>
      <w:r w:rsidRPr="01BA9A92">
        <w:lastRenderedPageBreak/>
        <w:t>4.</w:t>
      </w:r>
      <w:r w:rsidR="00046B44">
        <w:tab/>
      </w:r>
      <w:r w:rsidR="28B48484" w:rsidRPr="01BA9A92">
        <w:t>An Alternative: Causal Control Views</w:t>
      </w:r>
    </w:p>
    <w:p w14:paraId="3C64803A" w14:textId="77777777" w:rsidR="00BE70B1" w:rsidRPr="00BE70B1" w:rsidRDefault="00BE70B1" w:rsidP="00FD77E2">
      <w:pPr>
        <w:spacing w:after="240" w:line="240" w:lineRule="auto"/>
      </w:pPr>
    </w:p>
    <w:p w14:paraId="341794F9" w14:textId="5AB5338E" w:rsidR="00EE5D58" w:rsidRPr="002F620A" w:rsidRDefault="00EE5D58" w:rsidP="00FD77E2">
      <w:pPr>
        <w:spacing w:after="240" w:line="240" w:lineRule="auto"/>
      </w:pPr>
      <w:r w:rsidRPr="73D298CF">
        <w:t>This section sketches an alternative view</w:t>
      </w:r>
      <w:r w:rsidR="2BD09192">
        <w:t>:</w:t>
      </w:r>
      <w:r w:rsidRPr="73D298CF">
        <w:t xml:space="preserve"> causal control views. Like mere capacity views, they </w:t>
      </w:r>
      <w:r w:rsidR="0088598C">
        <w:t xml:space="preserve">hold </w:t>
      </w:r>
      <w:r w:rsidRPr="73D298CF">
        <w:t>that agents only act when they agentially control the movement as it unfolds. Unlike mere capacity views, they believe that agents continuously make small, causal adjustments as movements unfold. I review the work of three authors that have used advances in our empirical understanding of agential interventions in action to argue for the existence of such small, ubiquitous causal adjustments by agents in their actions.</w:t>
      </w:r>
      <w:r w:rsidR="00BE70B1" w:rsidRPr="73D298CF">
        <w:t xml:space="preserve"> </w:t>
      </w:r>
      <w:r w:rsidR="00E55B13" w:rsidRPr="73D298CF">
        <w:t>I then resolve the problem cases considered in this paper to show that in each case of agentially controlled actions,</w:t>
      </w:r>
      <w:r w:rsidR="00AA06AC" w:rsidRPr="73D298CF">
        <w:t xml:space="preserve"> agents cause changes as the movement unfolds, whereas in cases of mere behavior, agents do not cause changes as the movement unfolds</w:t>
      </w:r>
      <w:r w:rsidR="006967DA" w:rsidRPr="73D298CF">
        <w:t>.</w:t>
      </w:r>
    </w:p>
    <w:p w14:paraId="0BA1D213" w14:textId="5FA81FBD" w:rsidR="006E125B" w:rsidRPr="00D9204F" w:rsidRDefault="006E125B" w:rsidP="00FD77E2">
      <w:pPr>
        <w:spacing w:after="240" w:line="240" w:lineRule="auto"/>
        <w:rPr>
          <w:rFonts w:eastAsia="Arial"/>
          <w:color w:val="000000" w:themeColor="text1"/>
        </w:rPr>
      </w:pPr>
      <w:r w:rsidRPr="17B6B401">
        <w:rPr>
          <w:rFonts w:eastAsia="Arial"/>
          <w:color w:val="000000" w:themeColor="text1"/>
        </w:rPr>
        <w:t xml:space="preserve">In a series of recent papers, Wu has suggested that attending is </w:t>
      </w:r>
      <w:r w:rsidR="007910D2">
        <w:rPr>
          <w:rFonts w:eastAsia="Arial"/>
          <w:color w:val="000000" w:themeColor="text1"/>
        </w:rPr>
        <w:t>not</w:t>
      </w:r>
      <w:r w:rsidRPr="17B6B401">
        <w:rPr>
          <w:rFonts w:eastAsia="Arial"/>
          <w:color w:val="000000" w:themeColor="text1"/>
        </w:rPr>
        <w:t xml:space="preserve"> a passive matter: for Wu, attention is necessary for agentially controlled action (Wu</w:t>
      </w:r>
      <w:r w:rsidR="00D67986">
        <w:rPr>
          <w:rFonts w:eastAsia="Arial"/>
          <w:color w:val="000000" w:themeColor="text1"/>
        </w:rPr>
        <w:t>,</w:t>
      </w:r>
      <w:r w:rsidRPr="17B6B401">
        <w:rPr>
          <w:rFonts w:eastAsia="Arial"/>
          <w:color w:val="000000" w:themeColor="text1"/>
        </w:rPr>
        <w:t xml:space="preserve"> 2011, 2016, 2019, 202</w:t>
      </w:r>
      <w:r w:rsidR="00837311">
        <w:rPr>
          <w:rFonts w:eastAsia="Arial"/>
          <w:color w:val="000000" w:themeColor="text1"/>
        </w:rPr>
        <w:t>3</w:t>
      </w:r>
      <w:r w:rsidRPr="17B6B401">
        <w:rPr>
          <w:rFonts w:eastAsia="Arial"/>
          <w:color w:val="000000" w:themeColor="text1"/>
        </w:rPr>
        <w:t xml:space="preserve">). Whenever agents perform an action, Wu argues, many options present themselves: I could pick up the glass of water with my left or right hand, using all kinds of different grip variations, for example. Yet acting requires </w:t>
      </w:r>
      <w:r w:rsidR="00333FC1">
        <w:rPr>
          <w:rFonts w:eastAsia="Arial"/>
          <w:color w:val="000000" w:themeColor="text1"/>
        </w:rPr>
        <w:t>selecting</w:t>
      </w:r>
      <w:r w:rsidRPr="17B6B401">
        <w:rPr>
          <w:rFonts w:eastAsia="Arial"/>
          <w:color w:val="000000" w:themeColor="text1"/>
        </w:rPr>
        <w:t xml:space="preserve"> on one such course of action</w:t>
      </w:r>
      <w:r w:rsidR="00B14B5A">
        <w:rPr>
          <w:rFonts w:eastAsia="Arial"/>
          <w:color w:val="000000" w:themeColor="text1"/>
        </w:rPr>
        <w:t>, which is enabled by attention</w:t>
      </w:r>
      <w:r w:rsidRPr="17B6B401">
        <w:rPr>
          <w:rFonts w:eastAsia="Arial"/>
          <w:color w:val="000000" w:themeColor="text1"/>
        </w:rPr>
        <w:t>. Hence, attention is necessary for action selection. Wu expands upon this picture when discussing intentional action</w:t>
      </w:r>
      <w:r w:rsidR="00954599">
        <w:rPr>
          <w:rFonts w:eastAsia="Arial"/>
          <w:color w:val="000000" w:themeColor="text1"/>
        </w:rPr>
        <w:t>.</w:t>
      </w:r>
      <w:r w:rsidRPr="17B6B401">
        <w:rPr>
          <w:rFonts w:eastAsia="Arial"/>
          <w:color w:val="000000" w:themeColor="text1"/>
        </w:rPr>
        <w:t xml:space="preserve"> </w:t>
      </w:r>
      <w:r w:rsidR="00954599">
        <w:rPr>
          <w:rFonts w:eastAsia="Arial"/>
          <w:color w:val="000000" w:themeColor="text1"/>
        </w:rPr>
        <w:t>I</w:t>
      </w:r>
      <w:r w:rsidRPr="17B6B401">
        <w:rPr>
          <w:rFonts w:eastAsia="Arial"/>
          <w:color w:val="000000" w:themeColor="text1"/>
        </w:rPr>
        <w:t xml:space="preserve">n intentional action, the standing intention serves as a top-down influence on one’s attention, enabling an action-relevant coupling between what the </w:t>
      </w:r>
      <w:r w:rsidR="00B14B5A">
        <w:rPr>
          <w:rFonts w:eastAsia="Arial"/>
          <w:color w:val="000000" w:themeColor="text1"/>
        </w:rPr>
        <w:t>stimulus</w:t>
      </w:r>
      <w:r w:rsidRPr="17B6B401">
        <w:rPr>
          <w:rFonts w:eastAsia="Arial"/>
          <w:color w:val="000000" w:themeColor="text1"/>
        </w:rPr>
        <w:t xml:space="preserve"> and the agent’s response. Such attentional control is necessary to sustain the action, as even during the unfolding of the movement, many different ways of continuing the movement present themselves, requiring decision. Wu believes attentional control to be a necessary, and central, part of agentially controlled action. </w:t>
      </w:r>
    </w:p>
    <w:p w14:paraId="24E61680" w14:textId="40A0BF1A" w:rsidR="00601A87" w:rsidRDefault="00601A87" w:rsidP="00FD77E2">
      <w:pPr>
        <w:spacing w:after="240" w:line="240" w:lineRule="auto"/>
        <w:rPr>
          <w:rFonts w:eastAsia="Arial"/>
          <w:color w:val="000000" w:themeColor="text1"/>
        </w:rPr>
      </w:pPr>
      <w:r w:rsidRPr="17B6B401">
        <w:rPr>
          <w:rFonts w:eastAsia="Arial"/>
          <w:color w:val="000000" w:themeColor="text1"/>
        </w:rPr>
        <w:t xml:space="preserve">In a series of papers, Buehler (2019, 2021, 2022) </w:t>
      </w:r>
      <w:r w:rsidR="006E125B" w:rsidRPr="17B6B401">
        <w:rPr>
          <w:rFonts w:eastAsia="Arial"/>
          <w:color w:val="000000" w:themeColor="text1"/>
        </w:rPr>
        <w:t>further explores the role of attention in action</w:t>
      </w:r>
      <w:r w:rsidRPr="17B6B401">
        <w:rPr>
          <w:rFonts w:eastAsia="Arial"/>
          <w:color w:val="000000" w:themeColor="text1"/>
        </w:rPr>
        <w:t>. Research in attention typically distinguishes between exogenous attention and endogenous attention.</w:t>
      </w:r>
      <w:r w:rsidR="00363474" w:rsidRPr="17B6B401">
        <w:rPr>
          <w:rFonts w:eastAsia="Arial"/>
          <w:color w:val="000000" w:themeColor="text1"/>
        </w:rPr>
        <w:t xml:space="preserve"> In exogenous attention, attention is captured by an external stimulus, such as a loud yell or a bright light. In endogenous attention, and individual’s goals and intentions steer the deployment of attention, such as when focusing on a detail in a painting. Buehler argues that an agent’s ability to deploy attention implements the exercise of flexible, occurrent control (2019). On this view, an agent attending to an aspect of a task exercises control over a task. Buehler is careful to note that attention is only one form of control and does not take attentional control to be necessary or sufficient for agentially controlled action. Nonetheless, his research</w:t>
      </w:r>
      <w:r w:rsidR="7E51A6D6" w:rsidRPr="0001C058">
        <w:rPr>
          <w:rFonts w:eastAsia="Arial"/>
          <w:color w:val="000000" w:themeColor="text1"/>
        </w:rPr>
        <w:t xml:space="preserve"> similarly </w:t>
      </w:r>
      <w:r w:rsidR="00363474" w:rsidRPr="17B6B401">
        <w:rPr>
          <w:rFonts w:eastAsia="Arial"/>
          <w:color w:val="000000" w:themeColor="text1"/>
        </w:rPr>
        <w:t>illustrates the active, agential character of specific forms of attention. In two later papers (2021, 2022), Buehler fleshes out this picture in two important ways.</w:t>
      </w:r>
      <w:r w:rsidR="00357B04" w:rsidRPr="17B6B401">
        <w:rPr>
          <w:rFonts w:eastAsia="Arial"/>
          <w:color w:val="000000" w:themeColor="text1"/>
        </w:rPr>
        <w:t xml:space="preserve"> </w:t>
      </w:r>
      <w:r w:rsidR="00A90E1D" w:rsidRPr="17B6B401">
        <w:rPr>
          <w:rFonts w:eastAsia="Arial"/>
          <w:color w:val="000000" w:themeColor="text1"/>
        </w:rPr>
        <w:t xml:space="preserve">He elaborates on the mechanism that </w:t>
      </w:r>
      <w:r w:rsidR="00504D6D" w:rsidRPr="17B6B401">
        <w:rPr>
          <w:rFonts w:eastAsia="Arial"/>
          <w:color w:val="000000" w:themeColor="text1"/>
        </w:rPr>
        <w:t>constitutes the ability for</w:t>
      </w:r>
      <w:r w:rsidR="00A90E1D" w:rsidRPr="17B6B401">
        <w:rPr>
          <w:rFonts w:eastAsia="Arial"/>
          <w:color w:val="000000" w:themeColor="text1"/>
        </w:rPr>
        <w:t xml:space="preserve"> attentional control, which is the executive system. He also </w:t>
      </w:r>
      <w:r w:rsidR="002800B3">
        <w:rPr>
          <w:rFonts w:eastAsia="Arial"/>
          <w:color w:val="000000" w:themeColor="text1"/>
        </w:rPr>
        <w:t>explains why</w:t>
      </w:r>
      <w:r w:rsidR="002800B3">
        <w:rPr>
          <w:rStyle w:val="CommentReference"/>
        </w:rPr>
        <w:t xml:space="preserve"> </w:t>
      </w:r>
      <w:r w:rsidR="002800B3" w:rsidRPr="002800B3">
        <w:rPr>
          <w:rStyle w:val="CommentReference"/>
          <w:sz w:val="22"/>
          <w:szCs w:val="22"/>
        </w:rPr>
        <w:t>th</w:t>
      </w:r>
      <w:r w:rsidR="00363474" w:rsidRPr="17B6B401">
        <w:rPr>
          <w:rFonts w:eastAsia="Arial"/>
          <w:color w:val="000000" w:themeColor="text1"/>
        </w:rPr>
        <w:t>is</w:t>
      </w:r>
      <w:r w:rsidR="00504D6D" w:rsidRPr="17B6B401">
        <w:rPr>
          <w:rFonts w:eastAsia="Arial"/>
          <w:color w:val="000000" w:themeColor="text1"/>
        </w:rPr>
        <w:t xml:space="preserve"> mechanism can be attributed to the agent, despite the executive system being a psychological subsystem. As opposed to e.g. one’s respiratory </w:t>
      </w:r>
      <w:r w:rsidR="00A83548" w:rsidRPr="17B6B401">
        <w:rPr>
          <w:rFonts w:eastAsia="Arial"/>
          <w:color w:val="000000" w:themeColor="text1"/>
        </w:rPr>
        <w:t xml:space="preserve">system, </w:t>
      </w:r>
      <w:r w:rsidR="005C00C1" w:rsidRPr="17B6B401">
        <w:rPr>
          <w:rFonts w:eastAsia="Arial"/>
          <w:color w:val="000000" w:themeColor="text1"/>
        </w:rPr>
        <w:t xml:space="preserve">the executive system flexibly integrates and coordinates the workings of other subsystems in </w:t>
      </w:r>
      <w:r w:rsidR="002800B3">
        <w:rPr>
          <w:rFonts w:eastAsia="Arial"/>
          <w:color w:val="000000" w:themeColor="text1"/>
        </w:rPr>
        <w:t>a characteristically agential way</w:t>
      </w:r>
      <w:r w:rsidR="00363474" w:rsidRPr="17B6B401">
        <w:rPr>
          <w:rFonts w:eastAsia="Arial"/>
          <w:color w:val="000000" w:themeColor="text1"/>
        </w:rPr>
        <w:t>: in fact, it is unclear how agency could arise without such integration by the executive system</w:t>
      </w:r>
      <w:r w:rsidR="005C00C1" w:rsidRPr="17B6B401">
        <w:rPr>
          <w:rFonts w:eastAsia="Arial"/>
          <w:color w:val="000000" w:themeColor="text1"/>
        </w:rPr>
        <w:t>.</w:t>
      </w:r>
      <w:r w:rsidR="00363474" w:rsidRPr="17B6B401">
        <w:rPr>
          <w:rFonts w:eastAsia="Arial"/>
          <w:color w:val="000000" w:themeColor="text1"/>
        </w:rPr>
        <w:t xml:space="preserve"> Buehler thus identifies an agential mechanism</w:t>
      </w:r>
      <w:r w:rsidR="00C679AA">
        <w:rPr>
          <w:rFonts w:eastAsia="Arial"/>
          <w:color w:val="000000" w:themeColor="text1"/>
        </w:rPr>
        <w:t xml:space="preserve"> and uses it to explain</w:t>
      </w:r>
      <w:r w:rsidR="00363474" w:rsidRPr="17B6B401">
        <w:rPr>
          <w:rFonts w:eastAsia="Arial"/>
          <w:color w:val="000000" w:themeColor="text1"/>
        </w:rPr>
        <w:t xml:space="preserve"> when and why control provided by a mechanism should be attributed to the agent</w:t>
      </w:r>
      <w:r w:rsidR="003A22B9" w:rsidRPr="17B6B401">
        <w:rPr>
          <w:rFonts w:eastAsia="Arial"/>
          <w:color w:val="000000" w:themeColor="text1"/>
        </w:rPr>
        <w:t>.</w:t>
      </w:r>
      <w:r w:rsidR="00A90E1D" w:rsidRPr="17B6B401">
        <w:rPr>
          <w:rFonts w:eastAsia="Arial"/>
          <w:color w:val="000000" w:themeColor="text1"/>
        </w:rPr>
        <w:t xml:space="preserve"> </w:t>
      </w:r>
    </w:p>
    <w:p w14:paraId="2CEFCF90" w14:textId="468A746C" w:rsidR="00711EB5" w:rsidRDefault="00711EB5" w:rsidP="00FD77E2">
      <w:pPr>
        <w:spacing w:after="240" w:line="240" w:lineRule="auto"/>
        <w:rPr>
          <w:rFonts w:eastAsia="Arial"/>
          <w:color w:val="000000" w:themeColor="text1"/>
        </w:rPr>
      </w:pPr>
      <w:r w:rsidRPr="37C419CC">
        <w:rPr>
          <w:rFonts w:eastAsia="Arial"/>
          <w:color w:val="000000" w:themeColor="text1"/>
        </w:rPr>
        <w:t xml:space="preserve">Sripada’s work on self-control </w:t>
      </w:r>
      <w:r w:rsidR="001D391A" w:rsidRPr="37C419CC">
        <w:rPr>
          <w:rFonts w:eastAsia="Arial"/>
          <w:color w:val="000000" w:themeColor="text1"/>
        </w:rPr>
        <w:t xml:space="preserve">presents us with an empirically informed account of occurrent control that </w:t>
      </w:r>
      <w:r w:rsidR="006E125B" w:rsidRPr="37C419CC">
        <w:rPr>
          <w:rFonts w:eastAsia="Arial"/>
          <w:color w:val="000000" w:themeColor="text1"/>
        </w:rPr>
        <w:t>fleshes out the way in which this executive mechanism allows agents to exert control: via decisions</w:t>
      </w:r>
      <w:r w:rsidR="001D391A" w:rsidRPr="37C419CC">
        <w:rPr>
          <w:rFonts w:eastAsia="Arial"/>
          <w:color w:val="000000" w:themeColor="text1"/>
        </w:rPr>
        <w:t>. Sripada argues that when agent</w:t>
      </w:r>
      <w:r w:rsidR="00AD0616">
        <w:rPr>
          <w:rFonts w:eastAsia="Arial"/>
          <w:color w:val="000000" w:themeColor="text1"/>
        </w:rPr>
        <w:t>s</w:t>
      </w:r>
      <w:r w:rsidR="001D391A" w:rsidRPr="37C419CC">
        <w:rPr>
          <w:rFonts w:eastAsia="Arial"/>
          <w:color w:val="000000" w:themeColor="text1"/>
        </w:rPr>
        <w:t xml:space="preserve"> exert self-control, they do so by a continuous deployment of atomic, intrapsychic </w:t>
      </w:r>
      <w:r w:rsidR="0089326F" w:rsidRPr="37C419CC">
        <w:rPr>
          <w:rFonts w:eastAsia="Arial"/>
          <w:color w:val="000000" w:themeColor="text1"/>
        </w:rPr>
        <w:t>actions called cognitive control actions</w:t>
      </w:r>
      <w:r w:rsidR="00305491" w:rsidRPr="37C419CC">
        <w:rPr>
          <w:rFonts w:eastAsia="Arial"/>
          <w:color w:val="000000" w:themeColor="text1"/>
        </w:rPr>
        <w:t xml:space="preserve"> (Sripada 2019)</w:t>
      </w:r>
      <w:r w:rsidR="0089326F" w:rsidRPr="37C419CC">
        <w:rPr>
          <w:rFonts w:eastAsia="Arial"/>
          <w:color w:val="000000" w:themeColor="text1"/>
        </w:rPr>
        <w:t xml:space="preserve">. </w:t>
      </w:r>
      <w:r w:rsidR="00B15CFB" w:rsidRPr="37C419CC">
        <w:rPr>
          <w:rFonts w:eastAsia="Arial"/>
          <w:color w:val="000000" w:themeColor="text1"/>
        </w:rPr>
        <w:t xml:space="preserve">For example, both ignoring a salient stimulus and refraining from grabbing a tasty treat require the agent to exert self-control by using cognitive control. </w:t>
      </w:r>
      <w:r w:rsidR="003A22B9" w:rsidRPr="37C419CC">
        <w:rPr>
          <w:rFonts w:eastAsia="Arial"/>
          <w:color w:val="000000" w:themeColor="text1"/>
        </w:rPr>
        <w:t>More recent work by Sripada (forthcoming)</w:t>
      </w:r>
      <w:r w:rsidR="00B86C68" w:rsidRPr="37C419CC">
        <w:rPr>
          <w:rFonts w:eastAsia="Arial"/>
          <w:color w:val="000000" w:themeColor="text1"/>
        </w:rPr>
        <w:t xml:space="preserve"> further</w:t>
      </w:r>
      <w:r w:rsidR="003A22B9" w:rsidRPr="37C419CC">
        <w:rPr>
          <w:rFonts w:eastAsia="Arial"/>
          <w:color w:val="000000" w:themeColor="text1"/>
        </w:rPr>
        <w:t xml:space="preserve"> </w:t>
      </w:r>
      <w:r w:rsidR="009A217D" w:rsidRPr="37C419CC">
        <w:rPr>
          <w:rFonts w:eastAsia="Arial"/>
          <w:color w:val="000000" w:themeColor="text1"/>
        </w:rPr>
        <w:t xml:space="preserve">develops </w:t>
      </w:r>
      <w:r w:rsidR="006E125B" w:rsidRPr="0001C058">
        <w:rPr>
          <w:rFonts w:eastAsia="Arial"/>
          <w:color w:val="000000" w:themeColor="text1"/>
        </w:rPr>
        <w:t>th</w:t>
      </w:r>
      <w:r w:rsidR="514BD4CF" w:rsidRPr="0001C058">
        <w:rPr>
          <w:rFonts w:eastAsia="Arial"/>
          <w:color w:val="000000" w:themeColor="text1"/>
        </w:rPr>
        <w:t>is</w:t>
      </w:r>
      <w:r w:rsidR="009A217D" w:rsidRPr="37C419CC">
        <w:rPr>
          <w:rFonts w:eastAsia="Arial"/>
          <w:color w:val="000000" w:themeColor="text1"/>
        </w:rPr>
        <w:t xml:space="preserve"> decisionist framework, arguing that agents exert control over their actions by </w:t>
      </w:r>
      <w:r w:rsidR="003153E0" w:rsidRPr="37C419CC">
        <w:rPr>
          <w:rFonts w:eastAsia="Arial"/>
          <w:color w:val="000000" w:themeColor="text1"/>
        </w:rPr>
        <w:t xml:space="preserve">continuously choosing between different options that present themselves before and during the </w:t>
      </w:r>
      <w:r w:rsidR="003153E0" w:rsidRPr="37C419CC">
        <w:rPr>
          <w:rFonts w:eastAsia="Arial"/>
          <w:color w:val="000000" w:themeColor="text1"/>
        </w:rPr>
        <w:lastRenderedPageBreak/>
        <w:t xml:space="preserve">execution of an action. These “value-based decisions” unfold rapidly, </w:t>
      </w:r>
      <w:r w:rsidR="00F62A62" w:rsidRPr="37C419CC">
        <w:rPr>
          <w:rFonts w:eastAsia="Arial"/>
          <w:color w:val="000000" w:themeColor="text1"/>
        </w:rPr>
        <w:t xml:space="preserve">over a few hundred milliseconds. Nevertheless, they are </w:t>
      </w:r>
      <w:r w:rsidR="00E37667" w:rsidRPr="37C419CC">
        <w:rPr>
          <w:rFonts w:eastAsia="Arial"/>
          <w:color w:val="000000" w:themeColor="text1"/>
        </w:rPr>
        <w:t>personal-level events</w:t>
      </w:r>
      <w:r w:rsidR="00097571" w:rsidRPr="37C419CC">
        <w:rPr>
          <w:rFonts w:eastAsia="Arial"/>
          <w:color w:val="000000" w:themeColor="text1"/>
        </w:rPr>
        <w:t xml:space="preserve"> and are </w:t>
      </w:r>
      <w:r w:rsidR="005E258D" w:rsidRPr="37C419CC">
        <w:rPr>
          <w:rFonts w:eastAsia="Arial"/>
          <w:color w:val="000000" w:themeColor="text1"/>
        </w:rPr>
        <w:t xml:space="preserve">often </w:t>
      </w:r>
      <w:r w:rsidR="00097571" w:rsidRPr="37C419CC">
        <w:rPr>
          <w:rFonts w:eastAsia="Arial"/>
          <w:color w:val="000000" w:themeColor="text1"/>
        </w:rPr>
        <w:t xml:space="preserve">accompanied by a phenomenology of choice. </w:t>
      </w:r>
      <w:r w:rsidR="005E258D" w:rsidRPr="37C419CC">
        <w:rPr>
          <w:rFonts w:eastAsia="Arial"/>
          <w:color w:val="000000" w:themeColor="text1"/>
        </w:rPr>
        <w:t>Sripada takes such decisions to form the basis of agentially controlled action</w:t>
      </w:r>
      <w:r w:rsidR="00EE18DE" w:rsidRPr="37C419CC">
        <w:rPr>
          <w:rFonts w:eastAsia="Arial"/>
          <w:color w:val="000000" w:themeColor="text1"/>
        </w:rPr>
        <w:t>: agents control their actions in virtue of continuously deciding on the course of the movement as it unfolds</w:t>
      </w:r>
      <w:r w:rsidR="005E258D" w:rsidRPr="37C419CC">
        <w:rPr>
          <w:rFonts w:eastAsia="Arial"/>
          <w:color w:val="000000" w:themeColor="text1"/>
        </w:rPr>
        <w:t>.</w:t>
      </w:r>
      <w:r w:rsidR="006E125B" w:rsidRPr="37C419CC">
        <w:rPr>
          <w:rFonts w:eastAsia="Arial"/>
          <w:color w:val="000000" w:themeColor="text1"/>
        </w:rPr>
        <w:t xml:space="preserve"> </w:t>
      </w:r>
    </w:p>
    <w:p w14:paraId="43668AD9" w14:textId="1F88926F" w:rsidR="006E125B" w:rsidRDefault="006E125B" w:rsidP="00FD77E2">
      <w:pPr>
        <w:spacing w:after="240" w:line="240" w:lineRule="auto"/>
        <w:rPr>
          <w:rFonts w:eastAsia="Arial"/>
          <w:color w:val="000000" w:themeColor="text1"/>
        </w:rPr>
      </w:pPr>
      <w:r w:rsidRPr="17B6B401">
        <w:rPr>
          <w:rFonts w:eastAsia="Arial"/>
          <w:color w:val="000000" w:themeColor="text1"/>
        </w:rPr>
        <w:t xml:space="preserve">In summary, </w:t>
      </w:r>
      <w:r w:rsidR="008A22B5" w:rsidRPr="17B6B401">
        <w:rPr>
          <w:rFonts w:eastAsia="Arial"/>
          <w:color w:val="000000" w:themeColor="text1"/>
        </w:rPr>
        <w:t xml:space="preserve">despite important differences, all three authors </w:t>
      </w:r>
      <w:r w:rsidR="00AA5642" w:rsidRPr="17B6B401">
        <w:rPr>
          <w:rFonts w:eastAsia="Arial"/>
          <w:color w:val="000000" w:themeColor="text1"/>
        </w:rPr>
        <w:t xml:space="preserve">shed light on small, causal activity by the agent as a movement unfolds. </w:t>
      </w:r>
      <w:r w:rsidR="00DB6256" w:rsidRPr="17B6B401">
        <w:rPr>
          <w:rFonts w:eastAsia="Arial"/>
          <w:color w:val="000000" w:themeColor="text1"/>
        </w:rPr>
        <w:t>Regardless of</w:t>
      </w:r>
      <w:r w:rsidR="00AA5642" w:rsidRPr="17B6B401">
        <w:rPr>
          <w:rFonts w:eastAsia="Arial"/>
          <w:color w:val="000000" w:themeColor="text1"/>
        </w:rPr>
        <w:t xml:space="preserve"> whether one takes the central form of such activity to be top-down attention, </w:t>
      </w:r>
      <w:r w:rsidR="212C9F4C" w:rsidRPr="17B6B401">
        <w:rPr>
          <w:rFonts w:eastAsia="Arial"/>
          <w:color w:val="000000" w:themeColor="text1"/>
        </w:rPr>
        <w:t xml:space="preserve">executive control, </w:t>
      </w:r>
      <w:r w:rsidR="3EB52E6C" w:rsidRPr="17B6B401">
        <w:rPr>
          <w:rFonts w:eastAsia="Arial"/>
          <w:color w:val="000000" w:themeColor="text1"/>
        </w:rPr>
        <w:t xml:space="preserve">or </w:t>
      </w:r>
      <w:r w:rsidR="00AA5642" w:rsidRPr="17B6B401">
        <w:rPr>
          <w:rFonts w:eastAsia="Arial"/>
          <w:color w:val="000000" w:themeColor="text1"/>
        </w:rPr>
        <w:t>decision</w:t>
      </w:r>
      <w:r w:rsidR="563EBF74" w:rsidRPr="17B6B401">
        <w:rPr>
          <w:rFonts w:eastAsia="Arial"/>
          <w:color w:val="000000" w:themeColor="text1"/>
        </w:rPr>
        <w:t>,</w:t>
      </w:r>
      <w:r w:rsidR="00AA5642" w:rsidRPr="17B6B401">
        <w:rPr>
          <w:rFonts w:eastAsia="Arial"/>
          <w:color w:val="000000" w:themeColor="text1"/>
        </w:rPr>
        <w:t xml:space="preserve"> </w:t>
      </w:r>
      <w:r w:rsidR="529FE239" w:rsidRPr="17B6B401">
        <w:rPr>
          <w:rFonts w:eastAsia="Arial"/>
          <w:color w:val="000000" w:themeColor="text1"/>
        </w:rPr>
        <w:t xml:space="preserve">this ongoing “micro-activity” monitors and integrates information </w:t>
      </w:r>
      <w:r w:rsidR="00AD0616" w:rsidRPr="17B6B401">
        <w:rPr>
          <w:rFonts w:eastAsia="Arial"/>
          <w:color w:val="000000" w:themeColor="text1"/>
        </w:rPr>
        <w:t>to enable</w:t>
      </w:r>
      <w:r w:rsidR="00AA5642" w:rsidRPr="17B6B401">
        <w:rPr>
          <w:rFonts w:eastAsia="Arial"/>
          <w:color w:val="000000" w:themeColor="text1"/>
        </w:rPr>
        <w:t xml:space="preserve"> agential control. But, as all </w:t>
      </w:r>
      <w:r w:rsidR="74910EF4" w:rsidRPr="17B6B401">
        <w:rPr>
          <w:rFonts w:eastAsia="Arial"/>
          <w:color w:val="000000" w:themeColor="text1"/>
        </w:rPr>
        <w:t>these</w:t>
      </w:r>
      <w:r w:rsidR="00AA5642" w:rsidRPr="17B6B401">
        <w:rPr>
          <w:rFonts w:eastAsia="Arial"/>
          <w:color w:val="000000" w:themeColor="text1"/>
        </w:rPr>
        <w:t xml:space="preserve"> authors </w:t>
      </w:r>
      <w:r w:rsidR="6138ABA3" w:rsidRPr="17B6B401">
        <w:rPr>
          <w:rFonts w:eastAsia="Arial"/>
          <w:color w:val="000000" w:themeColor="text1"/>
        </w:rPr>
        <w:t>agree</w:t>
      </w:r>
      <w:r w:rsidR="00AA5642" w:rsidRPr="17B6B401">
        <w:rPr>
          <w:rFonts w:eastAsia="Arial"/>
          <w:color w:val="000000" w:themeColor="text1"/>
        </w:rPr>
        <w:t>, such control is not counterfactual</w:t>
      </w:r>
      <w:r w:rsidR="00876BED">
        <w:rPr>
          <w:rFonts w:eastAsia="Arial"/>
          <w:color w:val="000000" w:themeColor="text1"/>
        </w:rPr>
        <w:t>.</w:t>
      </w:r>
      <w:r w:rsidR="00AA5642" w:rsidRPr="17B6B401">
        <w:rPr>
          <w:rFonts w:eastAsia="Arial"/>
          <w:color w:val="000000" w:themeColor="text1"/>
        </w:rPr>
        <w:t xml:space="preserve"> </w:t>
      </w:r>
      <w:r w:rsidR="00876BED">
        <w:rPr>
          <w:rFonts w:eastAsia="Arial"/>
          <w:color w:val="000000" w:themeColor="text1"/>
        </w:rPr>
        <w:t>Rather, a</w:t>
      </w:r>
      <w:r w:rsidR="00AA5642" w:rsidRPr="17B6B401">
        <w:rPr>
          <w:rFonts w:eastAsia="Arial"/>
          <w:color w:val="000000" w:themeColor="text1"/>
        </w:rPr>
        <w:t xml:space="preserve">gents continuously micromanage movements by </w:t>
      </w:r>
      <w:r w:rsidR="48BEA0D2" w:rsidRPr="17B6B401">
        <w:rPr>
          <w:rFonts w:eastAsia="Arial"/>
          <w:color w:val="000000" w:themeColor="text1"/>
        </w:rPr>
        <w:t xml:space="preserve">actually </w:t>
      </w:r>
      <w:r w:rsidR="00AA5642" w:rsidRPr="17B6B401">
        <w:rPr>
          <w:rFonts w:eastAsia="Arial"/>
          <w:color w:val="000000" w:themeColor="text1"/>
        </w:rPr>
        <w:t>deploying attention and making decisions that guide the unfolding of the movement.</w:t>
      </w:r>
    </w:p>
    <w:p w14:paraId="45A05166" w14:textId="3CF8641F" w:rsidR="00B93E5A" w:rsidRDefault="0049706F" w:rsidP="00FD77E2">
      <w:pPr>
        <w:spacing w:after="240" w:line="240" w:lineRule="auto"/>
        <w:rPr>
          <w:rFonts w:eastAsia="Arial"/>
          <w:color w:val="000000" w:themeColor="text1"/>
        </w:rPr>
      </w:pPr>
      <w:r w:rsidRPr="17B6B401">
        <w:rPr>
          <w:rFonts w:eastAsia="Arial"/>
          <w:color w:val="000000" w:themeColor="text1"/>
        </w:rPr>
        <w:t xml:space="preserve">I </w:t>
      </w:r>
      <w:r w:rsidR="41E15D11" w:rsidRPr="17B6B401">
        <w:rPr>
          <w:rFonts w:eastAsia="Arial"/>
          <w:color w:val="000000" w:themeColor="text1"/>
        </w:rPr>
        <w:t>believe</w:t>
      </w:r>
      <w:r w:rsidR="00320744">
        <w:rPr>
          <w:rFonts w:eastAsia="Arial"/>
          <w:color w:val="000000" w:themeColor="text1"/>
        </w:rPr>
        <w:t xml:space="preserve"> </w:t>
      </w:r>
      <w:r w:rsidRPr="17B6B401">
        <w:rPr>
          <w:rFonts w:eastAsia="Arial"/>
          <w:color w:val="000000" w:themeColor="text1"/>
        </w:rPr>
        <w:t>that these insights on the nature of attention</w:t>
      </w:r>
      <w:r w:rsidR="005E258D" w:rsidRPr="17B6B401">
        <w:rPr>
          <w:rFonts w:eastAsia="Arial"/>
          <w:color w:val="000000" w:themeColor="text1"/>
        </w:rPr>
        <w:t xml:space="preserve"> and decision</w:t>
      </w:r>
      <w:r w:rsidRPr="17B6B401">
        <w:rPr>
          <w:rFonts w:eastAsia="Arial"/>
          <w:color w:val="000000" w:themeColor="text1"/>
        </w:rPr>
        <w:t xml:space="preserve"> </w:t>
      </w:r>
      <w:r w:rsidR="00EE18DE" w:rsidRPr="17B6B401">
        <w:rPr>
          <w:rFonts w:eastAsia="Arial"/>
          <w:color w:val="000000" w:themeColor="text1"/>
        </w:rPr>
        <w:t>resolve the problem cases we encountered</w:t>
      </w:r>
      <w:r w:rsidRPr="17B6B401">
        <w:rPr>
          <w:rFonts w:eastAsia="Arial"/>
          <w:color w:val="000000" w:themeColor="text1"/>
        </w:rPr>
        <w:t>. R</w:t>
      </w:r>
      <w:r w:rsidR="009157D1" w:rsidRPr="17B6B401">
        <w:rPr>
          <w:rFonts w:eastAsia="Arial"/>
          <w:color w:val="000000" w:themeColor="text1"/>
        </w:rPr>
        <w:t>ecall</w:t>
      </w:r>
      <w:r w:rsidR="74A95805" w:rsidRPr="17B6B401">
        <w:rPr>
          <w:rFonts w:eastAsia="Arial"/>
          <w:color w:val="000000" w:themeColor="text1"/>
        </w:rPr>
        <w:t xml:space="preserve"> the downhill driver, who is introduced as a passive bystander to her action of rolling downhill. </w:t>
      </w:r>
      <w:r w:rsidR="0080162D" w:rsidRPr="17B6B401">
        <w:rPr>
          <w:rFonts w:eastAsia="Arial"/>
          <w:color w:val="000000" w:themeColor="text1"/>
        </w:rPr>
        <w:t>Is this driver really passive? As described</w:t>
      </w:r>
      <w:r w:rsidR="74A95805" w:rsidRPr="17B6B401">
        <w:rPr>
          <w:rFonts w:eastAsia="Arial"/>
          <w:color w:val="000000" w:themeColor="text1"/>
        </w:rPr>
        <w:t>,</w:t>
      </w:r>
      <w:r w:rsidR="0080162D" w:rsidRPr="17B6B401">
        <w:rPr>
          <w:rFonts w:eastAsia="Arial"/>
          <w:color w:val="000000" w:themeColor="text1"/>
        </w:rPr>
        <w:t xml:space="preserve"> we imagine that</w:t>
      </w:r>
      <w:r w:rsidR="74A95805" w:rsidRPr="17B6B401">
        <w:rPr>
          <w:rFonts w:eastAsia="Arial"/>
          <w:color w:val="000000" w:themeColor="text1"/>
        </w:rPr>
        <w:t xml:space="preserve"> she attends to the speed and direction of her car</w:t>
      </w:r>
      <w:r w:rsidR="00EE14DC" w:rsidRPr="17B6B401">
        <w:rPr>
          <w:rFonts w:eastAsia="Arial"/>
          <w:color w:val="000000" w:themeColor="text1"/>
        </w:rPr>
        <w:t>, as well as</w:t>
      </w:r>
      <w:r w:rsidR="74A95805" w:rsidRPr="17B6B401">
        <w:rPr>
          <w:rFonts w:eastAsia="Arial"/>
          <w:color w:val="000000" w:themeColor="text1"/>
        </w:rPr>
        <w:t xml:space="preserve"> her means of intervention as the car goes downhill.</w:t>
      </w:r>
      <w:r w:rsidR="0080162D" w:rsidRPr="17B6B401">
        <w:rPr>
          <w:rFonts w:eastAsia="Arial"/>
          <w:color w:val="000000" w:themeColor="text1"/>
        </w:rPr>
        <w:t xml:space="preserve"> After all, it is only by accurately predicting the trajectory and speed of her downhill drive that she knows there is no need to hit the brakes or grab the wheel. </w:t>
      </w:r>
      <w:r w:rsidR="00CD5C27" w:rsidRPr="17B6B401">
        <w:rPr>
          <w:rFonts w:eastAsia="Arial"/>
          <w:color w:val="000000" w:themeColor="text1"/>
        </w:rPr>
        <w:t>No overt movement occurs.</w:t>
      </w:r>
      <w:r w:rsidR="74A95805" w:rsidRPr="17B6B401">
        <w:rPr>
          <w:rFonts w:eastAsia="Arial"/>
          <w:color w:val="000000" w:themeColor="text1"/>
        </w:rPr>
        <w:t xml:space="preserve"> </w:t>
      </w:r>
      <w:r w:rsidR="00796916" w:rsidRPr="17B6B401">
        <w:rPr>
          <w:rFonts w:eastAsia="Arial"/>
          <w:color w:val="000000" w:themeColor="text1"/>
        </w:rPr>
        <w:t>Yet she is active in the movement as it unfolds, as her continued attention</w:t>
      </w:r>
      <w:r w:rsidR="74A95805" w:rsidRPr="17B6B401">
        <w:rPr>
          <w:rFonts w:eastAsia="Arial"/>
          <w:color w:val="000000" w:themeColor="text1"/>
        </w:rPr>
        <w:t xml:space="preserve"> </w:t>
      </w:r>
      <w:r w:rsidR="005E258D" w:rsidRPr="17B6B401">
        <w:rPr>
          <w:rFonts w:eastAsia="Arial"/>
          <w:color w:val="000000" w:themeColor="text1"/>
        </w:rPr>
        <w:t xml:space="preserve">and decisions </w:t>
      </w:r>
      <w:r w:rsidR="74A95805" w:rsidRPr="17B6B401">
        <w:rPr>
          <w:rFonts w:eastAsia="Arial"/>
          <w:color w:val="000000" w:themeColor="text1"/>
        </w:rPr>
        <w:t>constitute small exercises of causal control. In fact,</w:t>
      </w:r>
      <w:r w:rsidR="00A14545" w:rsidRPr="17B6B401">
        <w:rPr>
          <w:rFonts w:eastAsia="Arial"/>
          <w:color w:val="000000" w:themeColor="text1"/>
        </w:rPr>
        <w:t xml:space="preserve"> this is necessary for us to consider the case </w:t>
      </w:r>
      <w:r w:rsidR="1D33267B" w:rsidRPr="17B6B401">
        <w:rPr>
          <w:rFonts w:eastAsia="Arial"/>
          <w:color w:val="000000" w:themeColor="text1"/>
        </w:rPr>
        <w:t xml:space="preserve">an </w:t>
      </w:r>
      <w:r w:rsidR="00A14545" w:rsidRPr="17B6B401">
        <w:rPr>
          <w:rFonts w:eastAsia="Arial"/>
          <w:color w:val="000000" w:themeColor="text1"/>
        </w:rPr>
        <w:t>agentially controlled action. I</w:t>
      </w:r>
      <w:r w:rsidR="74A95805" w:rsidRPr="17B6B401">
        <w:rPr>
          <w:rFonts w:eastAsia="Arial"/>
          <w:color w:val="000000" w:themeColor="text1"/>
        </w:rPr>
        <w:t xml:space="preserve">f the </w:t>
      </w:r>
      <w:r w:rsidR="00A14545" w:rsidRPr="17B6B401">
        <w:rPr>
          <w:rFonts w:eastAsia="Arial"/>
          <w:color w:val="000000" w:themeColor="text1"/>
        </w:rPr>
        <w:t xml:space="preserve">downhill </w:t>
      </w:r>
      <w:r w:rsidR="74A95805" w:rsidRPr="17B6B401">
        <w:rPr>
          <w:rFonts w:eastAsia="Arial"/>
          <w:color w:val="000000" w:themeColor="text1"/>
        </w:rPr>
        <w:t xml:space="preserve">driver were just to let her thoughts </w:t>
      </w:r>
      <w:r w:rsidR="29373674" w:rsidRPr="17B6B401">
        <w:rPr>
          <w:rFonts w:eastAsia="Arial"/>
          <w:color w:val="000000" w:themeColor="text1"/>
        </w:rPr>
        <w:t xml:space="preserve">wander </w:t>
      </w:r>
      <w:r w:rsidR="74A95805" w:rsidRPr="17B6B401">
        <w:rPr>
          <w:rFonts w:eastAsia="Arial"/>
          <w:color w:val="000000" w:themeColor="text1"/>
        </w:rPr>
        <w:t>freely</w:t>
      </w:r>
      <w:r w:rsidR="0089326F" w:rsidRPr="17B6B401">
        <w:rPr>
          <w:rFonts w:eastAsia="Arial"/>
          <w:color w:val="000000" w:themeColor="text1"/>
        </w:rPr>
        <w:t xml:space="preserve"> to revisit a heated argument at work</w:t>
      </w:r>
      <w:r w:rsidR="000A7C9F">
        <w:rPr>
          <w:rStyle w:val="FootnoteReference"/>
          <w:rFonts w:eastAsia="Arial"/>
          <w:color w:val="000000" w:themeColor="text1"/>
        </w:rPr>
        <w:footnoteReference w:id="12"/>
      </w:r>
      <w:r w:rsidR="0089326F" w:rsidRPr="17B6B401">
        <w:rPr>
          <w:rFonts w:eastAsia="Arial"/>
          <w:color w:val="000000" w:themeColor="text1"/>
        </w:rPr>
        <w:t>,</w:t>
      </w:r>
      <w:r w:rsidR="74A95805" w:rsidRPr="17B6B401">
        <w:rPr>
          <w:rFonts w:eastAsia="Arial"/>
          <w:color w:val="000000" w:themeColor="text1"/>
        </w:rPr>
        <w:t xml:space="preserve"> or maybe even close her eyes, thereby no longer causally directing her attention to the task, she would no longer be in control of her movement, and would not be acting.</w:t>
      </w:r>
      <w:r w:rsidR="00D90B5F" w:rsidRPr="17B6B401">
        <w:rPr>
          <w:rStyle w:val="FootnoteReference"/>
          <w:rFonts w:eastAsia="Arial"/>
          <w:color w:val="000000" w:themeColor="text1"/>
        </w:rPr>
        <w:footnoteReference w:id="13"/>
      </w:r>
      <w:r w:rsidR="74A95805" w:rsidRPr="17B6B401">
        <w:rPr>
          <w:rFonts w:eastAsia="Arial"/>
          <w:color w:val="000000" w:themeColor="text1"/>
        </w:rPr>
        <w:t xml:space="preserve"> </w:t>
      </w:r>
      <w:r w:rsidR="009C3BEE" w:rsidRPr="17B6B401">
        <w:rPr>
          <w:rFonts w:eastAsia="Arial"/>
          <w:color w:val="000000" w:themeColor="text1"/>
        </w:rPr>
        <w:t xml:space="preserve">This resolves the mystery of the downhill driver: it is not her </w:t>
      </w:r>
      <w:r w:rsidR="00ED6BAA" w:rsidRPr="17B6B401">
        <w:rPr>
          <w:rFonts w:eastAsia="Arial"/>
          <w:color w:val="000000" w:themeColor="text1"/>
        </w:rPr>
        <w:t xml:space="preserve">counterfactual </w:t>
      </w:r>
      <w:r w:rsidR="009C3BEE" w:rsidRPr="17B6B401">
        <w:rPr>
          <w:rFonts w:eastAsia="Arial"/>
          <w:color w:val="000000" w:themeColor="text1"/>
        </w:rPr>
        <w:t xml:space="preserve">capacity to intervene, </w:t>
      </w:r>
      <w:r w:rsidR="00ED6BAA" w:rsidRPr="17B6B401">
        <w:rPr>
          <w:rFonts w:eastAsia="Arial"/>
          <w:color w:val="000000" w:themeColor="text1"/>
        </w:rPr>
        <w:t xml:space="preserve">but her small-scale </w:t>
      </w:r>
      <w:r w:rsidR="77E67805" w:rsidRPr="17B6B401">
        <w:rPr>
          <w:rFonts w:eastAsia="Arial"/>
          <w:color w:val="000000" w:themeColor="text1"/>
        </w:rPr>
        <w:t>actual</w:t>
      </w:r>
      <w:r w:rsidR="00ED6BAA" w:rsidRPr="17B6B401">
        <w:rPr>
          <w:rFonts w:eastAsia="Arial"/>
          <w:color w:val="000000" w:themeColor="text1"/>
        </w:rPr>
        <w:t xml:space="preserve"> causal interventions as the movement unfolds, that render the movement agentially controlled action.</w:t>
      </w:r>
      <w:r w:rsidR="00C655DD" w:rsidRPr="17B6B401">
        <w:rPr>
          <w:rFonts w:eastAsia="Arial"/>
          <w:color w:val="000000" w:themeColor="text1"/>
        </w:rPr>
        <w:t xml:space="preserve"> Causal control views take such small-scale interventions to be the basic building blocks from which more complex actions, such as driving, are generated.</w:t>
      </w:r>
    </w:p>
    <w:p w14:paraId="2B014549" w14:textId="3373A3C4" w:rsidR="00711EB5" w:rsidRDefault="00854B60" w:rsidP="00FD77E2">
      <w:pPr>
        <w:spacing w:after="240" w:line="240" w:lineRule="auto"/>
      </w:pPr>
      <w:r w:rsidRPr="17B6B401">
        <w:rPr>
          <w:rFonts w:eastAsia="Arial"/>
          <w:color w:val="000000" w:themeColor="text1"/>
        </w:rPr>
        <w:t>D</w:t>
      </w:r>
      <w:r w:rsidR="00711EB5" w:rsidRPr="17B6B401">
        <w:rPr>
          <w:rFonts w:eastAsia="Arial"/>
          <w:color w:val="000000" w:themeColor="text1"/>
        </w:rPr>
        <w:t>eviant causal chains</w:t>
      </w:r>
      <w:r w:rsidRPr="17B6B401">
        <w:rPr>
          <w:rFonts w:eastAsia="Arial"/>
          <w:color w:val="000000" w:themeColor="text1"/>
        </w:rPr>
        <w:t>, too, pose no problem for causal control theories</w:t>
      </w:r>
      <w:r w:rsidR="00711EB5" w:rsidRPr="17B6B401">
        <w:rPr>
          <w:rFonts w:eastAsia="Arial"/>
          <w:color w:val="000000" w:themeColor="text1"/>
        </w:rPr>
        <w:t xml:space="preserve">. When the climber trembles and loses grip of the rope, </w:t>
      </w:r>
      <w:r w:rsidR="009C3BEE" w:rsidRPr="17B6B401">
        <w:rPr>
          <w:rFonts w:eastAsia="Arial"/>
          <w:color w:val="000000" w:themeColor="text1"/>
        </w:rPr>
        <w:t>he has no way of deciding upon the course of the movement</w:t>
      </w:r>
      <w:r w:rsidR="00711EB5" w:rsidRPr="17B6B401">
        <w:rPr>
          <w:rFonts w:eastAsia="Arial"/>
          <w:color w:val="000000" w:themeColor="text1"/>
        </w:rPr>
        <w:t xml:space="preserve">. Rather, </w:t>
      </w:r>
      <w:r w:rsidR="00641C93" w:rsidRPr="17B6B401">
        <w:rPr>
          <w:rFonts w:eastAsia="Arial"/>
          <w:color w:val="000000" w:themeColor="text1"/>
        </w:rPr>
        <w:t>the emotional realization that he intended to kill his friend triggers</w:t>
      </w:r>
      <w:r w:rsidR="00711EB5" w:rsidRPr="17B6B401">
        <w:rPr>
          <w:rFonts w:eastAsia="Arial"/>
          <w:color w:val="000000" w:themeColor="text1"/>
        </w:rPr>
        <w:t xml:space="preserve"> an automatic, involuntary response </w:t>
      </w:r>
      <w:r w:rsidR="00641C93" w:rsidRPr="17B6B401">
        <w:rPr>
          <w:rFonts w:eastAsia="Arial"/>
          <w:color w:val="000000" w:themeColor="text1"/>
        </w:rPr>
        <w:t xml:space="preserve">which </w:t>
      </w:r>
      <w:r w:rsidR="00711EB5" w:rsidRPr="17B6B401">
        <w:rPr>
          <w:rFonts w:eastAsia="Arial"/>
          <w:color w:val="000000" w:themeColor="text1"/>
        </w:rPr>
        <w:t xml:space="preserve">crowds out the climber’s agential control over the process. The agent’s loss of causally efficacious </w:t>
      </w:r>
      <w:r w:rsidR="00D90B5F" w:rsidRPr="17B6B401">
        <w:rPr>
          <w:rFonts w:eastAsia="Arial"/>
          <w:color w:val="000000" w:themeColor="text1"/>
        </w:rPr>
        <w:t>choice</w:t>
      </w:r>
      <w:r w:rsidR="00711EB5" w:rsidRPr="17B6B401">
        <w:rPr>
          <w:rFonts w:eastAsia="Arial"/>
          <w:color w:val="000000" w:themeColor="text1"/>
        </w:rPr>
        <w:t xml:space="preserve"> characterizes the deviancy in such deviant causal chains. </w:t>
      </w:r>
      <w:r w:rsidR="00D90B5F" w:rsidRPr="17B6B401">
        <w:rPr>
          <w:rFonts w:eastAsia="Arial"/>
          <w:color w:val="000000" w:themeColor="text1"/>
        </w:rPr>
        <w:t>T</w:t>
      </w:r>
      <w:r w:rsidR="00711EB5" w:rsidRPr="17B6B401">
        <w:rPr>
          <w:rFonts w:eastAsia="Arial"/>
          <w:color w:val="000000" w:themeColor="text1"/>
        </w:rPr>
        <w:t>he agent</w:t>
      </w:r>
      <w:r w:rsidR="00D90B5F" w:rsidRPr="17B6B401">
        <w:rPr>
          <w:rFonts w:eastAsia="Arial"/>
          <w:color w:val="000000" w:themeColor="text1"/>
        </w:rPr>
        <w:t xml:space="preserve"> cannot decide to keep holding the rope. As this</w:t>
      </w:r>
      <w:r w:rsidR="00711EB5" w:rsidRPr="17B6B401">
        <w:rPr>
          <w:rFonts w:eastAsia="Arial"/>
          <w:color w:val="000000" w:themeColor="text1"/>
        </w:rPr>
        <w:t xml:space="preserve"> is prevented by </w:t>
      </w:r>
      <w:r w:rsidR="743D479C" w:rsidRPr="37C419CC">
        <w:rPr>
          <w:rFonts w:eastAsia="Arial"/>
          <w:color w:val="000000" w:themeColor="text1"/>
        </w:rPr>
        <w:t>mandatory</w:t>
      </w:r>
      <w:r w:rsidR="3A9F5CE6" w:rsidRPr="37C419CC">
        <w:rPr>
          <w:rFonts w:eastAsia="Arial"/>
          <w:color w:val="000000" w:themeColor="text1"/>
        </w:rPr>
        <w:t xml:space="preserve"> </w:t>
      </w:r>
      <w:r w:rsidR="00711EB5" w:rsidRPr="37C419CC">
        <w:rPr>
          <w:rFonts w:eastAsia="Arial"/>
          <w:color w:val="000000" w:themeColor="text1"/>
        </w:rPr>
        <w:t>processing</w:t>
      </w:r>
      <w:r w:rsidR="00711EB5" w:rsidRPr="17B6B401">
        <w:rPr>
          <w:rFonts w:eastAsia="Arial"/>
          <w:color w:val="000000" w:themeColor="text1"/>
        </w:rPr>
        <w:t xml:space="preserve"> overriding </w:t>
      </w:r>
      <w:r w:rsidR="36B54B04" w:rsidRPr="37C419CC">
        <w:rPr>
          <w:rFonts w:eastAsia="Arial"/>
          <w:color w:val="000000" w:themeColor="text1"/>
        </w:rPr>
        <w:t>decisional</w:t>
      </w:r>
      <w:r w:rsidR="40376EE0" w:rsidRPr="37C419CC">
        <w:rPr>
          <w:rFonts w:eastAsia="Arial"/>
          <w:color w:val="000000" w:themeColor="text1"/>
        </w:rPr>
        <w:t xml:space="preserve"> </w:t>
      </w:r>
      <w:r w:rsidR="00711EB5" w:rsidRPr="37C419CC">
        <w:rPr>
          <w:rFonts w:eastAsia="Arial"/>
          <w:color w:val="000000" w:themeColor="text1"/>
        </w:rPr>
        <w:t>responses</w:t>
      </w:r>
      <w:r w:rsidR="00711EB5" w:rsidRPr="17B6B401">
        <w:rPr>
          <w:rFonts w:eastAsia="Arial"/>
          <w:color w:val="000000" w:themeColor="text1"/>
        </w:rPr>
        <w:t xml:space="preserve">, the </w:t>
      </w:r>
      <w:r w:rsidR="00641C93" w:rsidRPr="17B6B401">
        <w:rPr>
          <w:rFonts w:eastAsia="Arial"/>
          <w:color w:val="000000" w:themeColor="text1"/>
        </w:rPr>
        <w:t xml:space="preserve">causal control theorist </w:t>
      </w:r>
      <w:r w:rsidR="00711EB5" w:rsidRPr="17B6B401">
        <w:rPr>
          <w:rFonts w:eastAsia="Arial"/>
          <w:color w:val="000000" w:themeColor="text1"/>
        </w:rPr>
        <w:t>can rightfully claim the ensuing movement is not an action.</w:t>
      </w:r>
      <w:r w:rsidR="008C3659" w:rsidRPr="17B6B401">
        <w:rPr>
          <w:rFonts w:eastAsia="Arial"/>
          <w:color w:val="000000" w:themeColor="text1"/>
        </w:rPr>
        <w:t xml:space="preserve"> No decision to let go of the rope becomes causally efficacious, nor does the agent have any possibility of suppressing </w:t>
      </w:r>
      <w:r w:rsidR="74AC1046" w:rsidRPr="17B6B401">
        <w:rPr>
          <w:rFonts w:eastAsia="Arial"/>
          <w:color w:val="000000" w:themeColor="text1"/>
        </w:rPr>
        <w:t xml:space="preserve">or guiding </w:t>
      </w:r>
      <w:r w:rsidR="008C3659" w:rsidRPr="17B6B401">
        <w:rPr>
          <w:rFonts w:eastAsia="Arial"/>
          <w:color w:val="000000" w:themeColor="text1"/>
        </w:rPr>
        <w:t>the trembling.</w:t>
      </w:r>
      <w:r w:rsidR="00711EB5" w:rsidRPr="17B6B401">
        <w:rPr>
          <w:rFonts w:eastAsia="Arial"/>
          <w:color w:val="000000" w:themeColor="text1"/>
        </w:rPr>
        <w:t xml:space="preserve"> This is because the causal control loop that is required for agential control and action status is broken as the movement unfolds </w:t>
      </w:r>
      <w:r w:rsidR="4935E570" w:rsidRPr="37C419CC">
        <w:rPr>
          <w:rFonts w:eastAsia="Arial"/>
          <w:color w:val="000000" w:themeColor="text1"/>
        </w:rPr>
        <w:t>–</w:t>
      </w:r>
      <w:r w:rsidR="00711EB5" w:rsidRPr="17B6B401">
        <w:rPr>
          <w:rFonts w:eastAsia="Arial"/>
          <w:color w:val="000000" w:themeColor="text1"/>
        </w:rPr>
        <w:t xml:space="preserve"> the agent has lost control.</w:t>
      </w:r>
      <w:r w:rsidR="00E2174C" w:rsidRPr="17B6B401">
        <w:rPr>
          <w:rFonts w:eastAsia="Arial"/>
          <w:color w:val="000000" w:themeColor="text1"/>
        </w:rPr>
        <w:t xml:space="preserve"> Causal control views differ from their predecessor, the classical causal view, in that </w:t>
      </w:r>
      <w:r w:rsidR="00C76741" w:rsidRPr="17B6B401">
        <w:rPr>
          <w:rFonts w:eastAsia="Arial"/>
          <w:color w:val="000000" w:themeColor="text1"/>
        </w:rPr>
        <w:t xml:space="preserve">they focus on causal control </w:t>
      </w:r>
      <w:r w:rsidR="3CF1F39B" w:rsidRPr="37C419CC">
        <w:rPr>
          <w:rFonts w:eastAsia="Arial"/>
          <w:color w:val="000000" w:themeColor="text1"/>
        </w:rPr>
        <w:t>throughout</w:t>
      </w:r>
      <w:r w:rsidR="2F1D6035" w:rsidRPr="37C419CC">
        <w:rPr>
          <w:rFonts w:eastAsia="Arial"/>
          <w:color w:val="000000" w:themeColor="text1"/>
        </w:rPr>
        <w:t xml:space="preserve"> </w:t>
      </w:r>
      <w:r w:rsidR="00C76741" w:rsidRPr="37C419CC">
        <w:rPr>
          <w:rFonts w:eastAsia="Arial"/>
          <w:color w:val="000000" w:themeColor="text1"/>
        </w:rPr>
        <w:t>the</w:t>
      </w:r>
      <w:r w:rsidR="00C76741" w:rsidRPr="17B6B401">
        <w:rPr>
          <w:rFonts w:eastAsia="Arial"/>
          <w:color w:val="000000" w:themeColor="text1"/>
        </w:rPr>
        <w:t xml:space="preserve"> movement, rather than the cause that precedes the movement. Hence, they are not threatened by the deviant causal chains, which exploit the ballistic nature of classical causal views.</w:t>
      </w:r>
    </w:p>
    <w:p w14:paraId="5448C915" w14:textId="5C9588B0" w:rsidR="00CF28FB" w:rsidRPr="00D9204F" w:rsidRDefault="00CF28FB" w:rsidP="00FD77E2">
      <w:pPr>
        <w:spacing w:after="240" w:line="240" w:lineRule="auto"/>
      </w:pPr>
      <w:r w:rsidRPr="17B6B401">
        <w:lastRenderedPageBreak/>
        <w:t xml:space="preserve">Lastly, </w:t>
      </w:r>
      <w:r w:rsidR="29986FC9" w:rsidRPr="17B6B401">
        <w:t>turn</w:t>
      </w:r>
      <w:r w:rsidR="29986FC9">
        <w:t xml:space="preserve"> </w:t>
      </w:r>
      <w:r w:rsidR="774FDF6C">
        <w:t>back</w:t>
      </w:r>
      <w:r w:rsidR="29986FC9" w:rsidRPr="17B6B401">
        <w:t xml:space="preserve"> to</w:t>
      </w:r>
      <w:r w:rsidRPr="17B6B401">
        <w:t xml:space="preserve"> the case </w:t>
      </w:r>
      <w:r w:rsidR="00F07BE5" w:rsidRPr="17B6B401">
        <w:t xml:space="preserve">of active and passive breathing. As we saw earlier, passive and active breathing can rely on the same information, collected by the same receptor, to activate the same muscles in regulating oxygen saturation of the blood. Yet, causal differences </w:t>
      </w:r>
      <w:r w:rsidR="00256905" w:rsidRPr="17B6B401">
        <w:t>remain</w:t>
      </w:r>
      <w:r w:rsidR="002C2DDD">
        <w:t>.</w:t>
      </w:r>
      <w:r w:rsidR="00F07BE5" w:rsidRPr="17B6B401">
        <w:t xml:space="preserve"> </w:t>
      </w:r>
      <w:r w:rsidR="002C2DDD">
        <w:t>A</w:t>
      </w:r>
      <w:r w:rsidR="00F07BE5" w:rsidRPr="17B6B401">
        <w:t>ctive breathing is caused by, and causally sustained by</w:t>
      </w:r>
      <w:r w:rsidR="00434AE5">
        <w:t>,</w:t>
      </w:r>
      <w:r w:rsidR="00AD0616">
        <w:t xml:space="preserve"> </w:t>
      </w:r>
      <w:r w:rsidR="1C446634" w:rsidRPr="17B6B401">
        <w:t>ongoing person-level</w:t>
      </w:r>
      <w:r w:rsidR="00F07BE5" w:rsidRPr="17B6B401">
        <w:t xml:space="preserve"> </w:t>
      </w:r>
      <w:r w:rsidR="6C1B50C0" w:rsidRPr="17B6B401">
        <w:t>decisions</w:t>
      </w:r>
      <w:r w:rsidR="00AD0616">
        <w:t xml:space="preserve"> implemented in motor cortex,</w:t>
      </w:r>
      <w:r w:rsidR="00F07BE5" w:rsidRPr="17B6B401">
        <w:t xml:space="preserve"> whereas passive breathing relies on the respiratory subsystem. </w:t>
      </w:r>
      <w:r w:rsidR="006308E8" w:rsidRPr="17B6B401">
        <w:t>It is thus clear that a causal control theory can distinguish both movements by their causal profile</w:t>
      </w:r>
      <w:r w:rsidR="002C2DDD">
        <w:t>.</w:t>
      </w:r>
      <w:r w:rsidR="006308E8" w:rsidRPr="17B6B401">
        <w:t xml:space="preserve"> </w:t>
      </w:r>
      <w:r w:rsidR="002C2DDD">
        <w:t>A</w:t>
      </w:r>
      <w:r w:rsidR="006308E8" w:rsidRPr="17B6B401">
        <w:t xml:space="preserve">fter all, cortical activation is </w:t>
      </w:r>
      <w:r w:rsidR="00ED6BAA" w:rsidRPr="17B6B401">
        <w:t>detectable</w:t>
      </w:r>
      <w:r w:rsidR="006308E8" w:rsidRPr="17B6B401">
        <w:t xml:space="preserve"> throughout the process of </w:t>
      </w:r>
      <w:r w:rsidR="00837311">
        <w:t>breathing in</w:t>
      </w:r>
      <w:r w:rsidR="006308E8" w:rsidRPr="17B6B401">
        <w:t xml:space="preserve">, not just at the onset of it. This matches the phenomenological profile of active breathing. As I am writing this, I start a voluntary breath: I can flexibly control its unfolding as it occurs, attending to the movement of my muscles and the air I take in. I can prolong the movement as it unfolds to take a deep breath up until my lungs are filled, or abort after a </w:t>
      </w:r>
      <w:r w:rsidR="50D33861">
        <w:t xml:space="preserve">quick </w:t>
      </w:r>
      <w:r w:rsidR="006308E8" w:rsidRPr="17B6B401">
        <w:t>whiff. Active breathing is thoroughly under my occurrent causal control, as both its neural signature and its phenomenological profile attest.</w:t>
      </w:r>
      <w:r w:rsidR="00ED6BAA" w:rsidRPr="17B6B401">
        <w:t xml:space="preserve"> Passive breathing is </w:t>
      </w:r>
      <w:r w:rsidR="00716C6A" w:rsidRPr="17B6B401">
        <w:t>not</w:t>
      </w:r>
      <w:r w:rsidR="5D32C666">
        <w:t>, as it</w:t>
      </w:r>
      <w:r w:rsidR="002A5E4D">
        <w:t xml:space="preserve"> </w:t>
      </w:r>
      <w:r w:rsidR="00D90B5F" w:rsidRPr="17B6B401">
        <w:t xml:space="preserve">involves no </w:t>
      </w:r>
      <w:r w:rsidR="080036F2">
        <w:t xml:space="preserve">executive </w:t>
      </w:r>
      <w:r w:rsidR="00D90B5F" w:rsidRPr="17B6B401">
        <w:t>brain networks.</w:t>
      </w:r>
      <w:r w:rsidR="00ED6BAA" w:rsidRPr="17B6B401">
        <w:t xml:space="preserve"> </w:t>
      </w:r>
      <w:r w:rsidR="00D90B5F" w:rsidRPr="17B6B401">
        <w:t>I</w:t>
      </w:r>
      <w:r w:rsidR="00ED6BAA" w:rsidRPr="17B6B401">
        <w:t xml:space="preserve">n fact, merely </w:t>
      </w:r>
      <w:r w:rsidR="00D90B5F" w:rsidRPr="17B6B401">
        <w:t>deploying attention</w:t>
      </w:r>
      <w:r w:rsidR="00ED6BAA" w:rsidRPr="17B6B401">
        <w:t xml:space="preserve"> to my breathing forces me into agentially controlled, active breathing</w:t>
      </w:r>
      <w:r w:rsidR="002C2DDD">
        <w:t>.</w:t>
      </w:r>
      <w:r w:rsidR="00D90B5F" w:rsidRPr="17B6B401">
        <w:t xml:space="preserve"> </w:t>
      </w:r>
      <w:r w:rsidR="002C2DDD">
        <w:t>I</w:t>
      </w:r>
      <w:r w:rsidR="00D90B5F" w:rsidRPr="17B6B401">
        <w:t>t is impossible to passively breathe if one exerts ongoing agential control over one’s breath</w:t>
      </w:r>
      <w:r w:rsidR="00ED6BAA" w:rsidRPr="17B6B401">
        <w:t>.</w:t>
      </w:r>
      <w:r w:rsidR="00D90B5F" w:rsidRPr="17B6B401">
        <w:t xml:space="preserve"> Both the causal and phenomenological profile of breathing ground a principled distinction between active and passive breathing that rests on </w:t>
      </w:r>
      <w:r w:rsidR="00FC3B4B" w:rsidRPr="17B6B401">
        <w:t xml:space="preserve">ongoing </w:t>
      </w:r>
      <w:r w:rsidR="00603467" w:rsidRPr="17B6B401">
        <w:t>micromanagement</w:t>
      </w:r>
      <w:r w:rsidR="00FC3B4B" w:rsidRPr="17B6B401">
        <w:t xml:space="preserve"> </w:t>
      </w:r>
      <w:r w:rsidR="00603467">
        <w:t xml:space="preserve">through active </w:t>
      </w:r>
      <w:r w:rsidR="00FC3B4B" w:rsidRPr="17B6B401">
        <w:t>decisions that</w:t>
      </w:r>
      <w:r w:rsidR="00D90B5F" w:rsidRPr="17B6B401">
        <w:t xml:space="preserve"> occur</w:t>
      </w:r>
      <w:r w:rsidR="00320744">
        <w:t>r</w:t>
      </w:r>
      <w:r w:rsidR="00D90B5F" w:rsidRPr="17B6B401">
        <w:t>ently control active, but not passive, breathing.</w:t>
      </w:r>
    </w:p>
    <w:p w14:paraId="691EBAA2" w14:textId="1F5C10EA" w:rsidR="00B93E5A" w:rsidRDefault="00ED6BAA" w:rsidP="00FD77E2">
      <w:pPr>
        <w:spacing w:after="240" w:line="240" w:lineRule="auto"/>
        <w:rPr>
          <w:rFonts w:eastAsia="Arial"/>
          <w:color w:val="000000" w:themeColor="text1"/>
        </w:rPr>
      </w:pPr>
      <w:r w:rsidRPr="3F2B4C28">
        <w:rPr>
          <w:rFonts w:eastAsia="Arial"/>
          <w:color w:val="000000" w:themeColor="text1"/>
        </w:rPr>
        <w:t xml:space="preserve">Causal control views thus explain problematic cases of agentially controlled action. </w:t>
      </w:r>
      <w:r w:rsidR="74A95805" w:rsidRPr="3F2B4C28">
        <w:rPr>
          <w:rFonts w:eastAsia="Arial"/>
          <w:color w:val="000000" w:themeColor="text1"/>
        </w:rPr>
        <w:t xml:space="preserve">More detail must be added to </w:t>
      </w:r>
      <w:r w:rsidR="00D90B5F" w:rsidRPr="3F2B4C28">
        <w:rPr>
          <w:rFonts w:eastAsia="Arial"/>
          <w:color w:val="000000" w:themeColor="text1"/>
        </w:rPr>
        <w:t>causal</w:t>
      </w:r>
      <w:r w:rsidR="74A95805" w:rsidRPr="3F2B4C28">
        <w:rPr>
          <w:rFonts w:eastAsia="Arial"/>
          <w:color w:val="000000" w:themeColor="text1"/>
        </w:rPr>
        <w:t xml:space="preserve"> </w:t>
      </w:r>
      <w:r w:rsidRPr="3F2B4C28">
        <w:rPr>
          <w:rFonts w:eastAsia="Arial"/>
          <w:color w:val="000000" w:themeColor="text1"/>
        </w:rPr>
        <w:t>control views</w:t>
      </w:r>
      <w:r w:rsidR="00560FE0" w:rsidRPr="3F2B4C28">
        <w:rPr>
          <w:rFonts w:eastAsia="Arial"/>
          <w:color w:val="000000" w:themeColor="text1"/>
        </w:rPr>
        <w:t>, on which decisions of the agent, such as regarding the deployment of</w:t>
      </w:r>
      <w:r w:rsidR="74A95805" w:rsidRPr="3F2B4C28">
        <w:rPr>
          <w:rFonts w:eastAsia="Arial"/>
          <w:color w:val="000000" w:themeColor="text1"/>
        </w:rPr>
        <w:t xml:space="preserve"> </w:t>
      </w:r>
      <w:r w:rsidR="00085828" w:rsidRPr="3F2B4C28">
        <w:rPr>
          <w:rFonts w:eastAsia="Arial"/>
          <w:color w:val="000000" w:themeColor="text1"/>
        </w:rPr>
        <w:t xml:space="preserve">attention and </w:t>
      </w:r>
      <w:r w:rsidR="74A95805" w:rsidRPr="3F2B4C28">
        <w:rPr>
          <w:rFonts w:eastAsia="Arial"/>
          <w:color w:val="000000" w:themeColor="text1"/>
        </w:rPr>
        <w:t>cognitive control</w:t>
      </w:r>
      <w:r w:rsidR="00560FE0" w:rsidRPr="3F2B4C28">
        <w:rPr>
          <w:rFonts w:eastAsia="Arial"/>
          <w:color w:val="000000" w:themeColor="text1"/>
        </w:rPr>
        <w:t>,</w:t>
      </w:r>
      <w:r w:rsidR="74A95805" w:rsidRPr="3F2B4C28">
        <w:rPr>
          <w:rFonts w:eastAsia="Arial"/>
          <w:color w:val="000000" w:themeColor="text1"/>
        </w:rPr>
        <w:t xml:space="preserve"> a</w:t>
      </w:r>
      <w:r w:rsidR="00560FE0" w:rsidRPr="3F2B4C28">
        <w:rPr>
          <w:rFonts w:eastAsia="Arial"/>
          <w:color w:val="000000" w:themeColor="text1"/>
        </w:rPr>
        <w:t>ct as</w:t>
      </w:r>
      <w:r w:rsidR="74A95805" w:rsidRPr="3F2B4C28">
        <w:rPr>
          <w:rFonts w:eastAsia="Arial"/>
          <w:color w:val="000000" w:themeColor="text1"/>
        </w:rPr>
        <w:t xml:space="preserve"> the basic building block</w:t>
      </w:r>
      <w:r w:rsidR="00085828" w:rsidRPr="3F2B4C28">
        <w:rPr>
          <w:rFonts w:eastAsia="Arial"/>
          <w:color w:val="000000" w:themeColor="text1"/>
        </w:rPr>
        <w:t>s</w:t>
      </w:r>
      <w:r w:rsidR="74A95805" w:rsidRPr="3F2B4C28">
        <w:rPr>
          <w:rFonts w:eastAsia="Arial"/>
          <w:color w:val="000000" w:themeColor="text1"/>
        </w:rPr>
        <w:t xml:space="preserve"> of agential control</w:t>
      </w:r>
      <w:r w:rsidRPr="3F2B4C28">
        <w:rPr>
          <w:rFonts w:eastAsia="Arial"/>
          <w:color w:val="000000" w:themeColor="text1"/>
        </w:rPr>
        <w:t>.</w:t>
      </w:r>
      <w:r w:rsidR="74A95805" w:rsidRPr="3F2B4C28">
        <w:rPr>
          <w:rFonts w:eastAsia="Arial"/>
          <w:color w:val="000000" w:themeColor="text1"/>
        </w:rPr>
        <w:t xml:space="preserve"> </w:t>
      </w:r>
      <w:r w:rsidRPr="3F2B4C28">
        <w:rPr>
          <w:rFonts w:eastAsia="Arial"/>
          <w:color w:val="000000" w:themeColor="text1"/>
        </w:rPr>
        <w:t>S</w:t>
      </w:r>
      <w:r w:rsidR="74A95805" w:rsidRPr="3F2B4C28">
        <w:rPr>
          <w:rFonts w:eastAsia="Arial"/>
          <w:color w:val="000000" w:themeColor="text1"/>
        </w:rPr>
        <w:t>uch work is currently underway (</w:t>
      </w:r>
      <w:r w:rsidR="00165FE5" w:rsidRPr="3F2B4C28">
        <w:rPr>
          <w:rFonts w:eastAsia="Arial"/>
          <w:color w:val="000000" w:themeColor="text1"/>
        </w:rPr>
        <w:t>Wu</w:t>
      </w:r>
      <w:r w:rsidR="002B103D">
        <w:rPr>
          <w:rFonts w:eastAsia="Arial"/>
          <w:color w:val="000000" w:themeColor="text1"/>
        </w:rPr>
        <w:t>,</w:t>
      </w:r>
      <w:r w:rsidR="00165FE5" w:rsidRPr="3F2B4C28">
        <w:rPr>
          <w:rFonts w:eastAsia="Arial"/>
          <w:color w:val="000000" w:themeColor="text1"/>
        </w:rPr>
        <w:t xml:space="preserve"> 202</w:t>
      </w:r>
      <w:r w:rsidR="00745177" w:rsidRPr="3F2B4C28">
        <w:rPr>
          <w:rFonts w:eastAsia="Arial"/>
          <w:color w:val="000000" w:themeColor="text1"/>
        </w:rPr>
        <w:t>3</w:t>
      </w:r>
      <w:r w:rsidR="002B103D">
        <w:rPr>
          <w:rFonts w:eastAsia="Arial"/>
          <w:color w:val="000000" w:themeColor="text1"/>
        </w:rPr>
        <w:t>;</w:t>
      </w:r>
      <w:r w:rsidR="00165FE5" w:rsidRPr="3F2B4C28">
        <w:rPr>
          <w:rFonts w:eastAsia="Arial"/>
          <w:color w:val="000000" w:themeColor="text1"/>
        </w:rPr>
        <w:t xml:space="preserve"> </w:t>
      </w:r>
      <w:r w:rsidR="007B621F">
        <w:rPr>
          <w:rFonts w:eastAsia="Arial"/>
          <w:color w:val="000000" w:themeColor="text1"/>
        </w:rPr>
        <w:t>Buehler</w:t>
      </w:r>
      <w:r w:rsidR="002B103D">
        <w:rPr>
          <w:rFonts w:eastAsia="Arial"/>
          <w:color w:val="000000" w:themeColor="text1"/>
        </w:rPr>
        <w:t>,</w:t>
      </w:r>
      <w:r w:rsidR="007B621F">
        <w:rPr>
          <w:rFonts w:eastAsia="Arial"/>
          <w:color w:val="000000" w:themeColor="text1"/>
        </w:rPr>
        <w:t xml:space="preserve"> 2023</w:t>
      </w:r>
      <w:r w:rsidR="002B103D">
        <w:rPr>
          <w:rFonts w:eastAsia="Arial"/>
          <w:color w:val="000000" w:themeColor="text1"/>
        </w:rPr>
        <w:t>;</w:t>
      </w:r>
      <w:r w:rsidR="007B621F">
        <w:rPr>
          <w:rFonts w:eastAsia="Arial"/>
          <w:color w:val="000000" w:themeColor="text1"/>
        </w:rPr>
        <w:t xml:space="preserve"> </w:t>
      </w:r>
      <w:r w:rsidR="00165FE5" w:rsidRPr="3F2B4C28">
        <w:rPr>
          <w:rFonts w:eastAsia="Arial"/>
          <w:color w:val="000000" w:themeColor="text1"/>
        </w:rPr>
        <w:t>Sripada</w:t>
      </w:r>
      <w:r w:rsidR="00B61F4F">
        <w:rPr>
          <w:rFonts w:eastAsia="Arial"/>
          <w:color w:val="000000" w:themeColor="text1"/>
        </w:rPr>
        <w:t>,</w:t>
      </w:r>
      <w:r w:rsidR="00165FE5" w:rsidRPr="3F2B4C28">
        <w:rPr>
          <w:rFonts w:eastAsia="Arial"/>
          <w:color w:val="000000" w:themeColor="text1"/>
        </w:rPr>
        <w:t xml:space="preserve"> forthcoming</w:t>
      </w:r>
      <w:r w:rsidR="002B103D">
        <w:rPr>
          <w:rFonts w:eastAsia="Arial"/>
          <w:color w:val="000000" w:themeColor="text1"/>
        </w:rPr>
        <w:t>; Wong, forthcoming</w:t>
      </w:r>
      <w:r w:rsidR="74A95805" w:rsidRPr="3F2B4C28">
        <w:rPr>
          <w:rFonts w:eastAsia="Arial"/>
          <w:color w:val="000000" w:themeColor="text1"/>
        </w:rPr>
        <w:t>). But</w:t>
      </w:r>
      <w:r w:rsidRPr="3F2B4C28">
        <w:rPr>
          <w:rFonts w:eastAsia="Arial"/>
          <w:color w:val="000000" w:themeColor="text1"/>
        </w:rPr>
        <w:t xml:space="preserve"> already</w:t>
      </w:r>
      <w:r w:rsidR="74A95805" w:rsidRPr="3F2B4C28">
        <w:rPr>
          <w:rFonts w:eastAsia="Arial"/>
          <w:color w:val="000000" w:themeColor="text1"/>
        </w:rPr>
        <w:t xml:space="preserve"> it seems very plausible that recent developments </w:t>
      </w:r>
      <w:r w:rsidR="00256905">
        <w:rPr>
          <w:rFonts w:eastAsia="Arial"/>
          <w:color w:val="000000" w:themeColor="text1"/>
        </w:rPr>
        <w:t>tying</w:t>
      </w:r>
      <w:r w:rsidR="74A95805" w:rsidRPr="3F2B4C28">
        <w:rPr>
          <w:rFonts w:eastAsia="Arial"/>
          <w:color w:val="000000" w:themeColor="text1"/>
        </w:rPr>
        <w:t xml:space="preserve"> together the ubiquitous</w:t>
      </w:r>
      <w:r w:rsidRPr="3F2B4C28">
        <w:rPr>
          <w:rFonts w:eastAsia="Arial"/>
          <w:color w:val="000000" w:themeColor="text1"/>
        </w:rPr>
        <w:t>, micro</w:t>
      </w:r>
      <w:r w:rsidR="6A599A54" w:rsidRPr="3F2B4C28">
        <w:rPr>
          <w:rFonts w:eastAsia="Arial"/>
          <w:color w:val="000000" w:themeColor="text1"/>
        </w:rPr>
        <w:t>-level</w:t>
      </w:r>
      <w:r w:rsidR="74A95805" w:rsidRPr="3F2B4C28">
        <w:rPr>
          <w:rFonts w:eastAsia="Arial"/>
          <w:color w:val="000000" w:themeColor="text1"/>
        </w:rPr>
        <w:t xml:space="preserve"> </w:t>
      </w:r>
      <w:r w:rsidRPr="3F2B4C28">
        <w:rPr>
          <w:rFonts w:eastAsia="Arial"/>
          <w:color w:val="000000" w:themeColor="text1"/>
        </w:rPr>
        <w:t xml:space="preserve">decisions agents </w:t>
      </w:r>
      <w:r w:rsidR="4E759A7D" w:rsidRPr="37C419CC">
        <w:rPr>
          <w:rFonts w:eastAsia="Arial"/>
          <w:color w:val="000000" w:themeColor="text1"/>
        </w:rPr>
        <w:t>make</w:t>
      </w:r>
      <w:r w:rsidR="3C0BD518" w:rsidRPr="37C419CC">
        <w:rPr>
          <w:rFonts w:eastAsia="Arial"/>
          <w:color w:val="000000" w:themeColor="text1"/>
        </w:rPr>
        <w:t xml:space="preserve"> </w:t>
      </w:r>
      <w:r w:rsidRPr="37C419CC">
        <w:rPr>
          <w:rFonts w:eastAsia="Arial"/>
          <w:color w:val="000000" w:themeColor="text1"/>
        </w:rPr>
        <w:t>as</w:t>
      </w:r>
      <w:r w:rsidRPr="3F2B4C28">
        <w:rPr>
          <w:rFonts w:eastAsia="Arial"/>
          <w:color w:val="000000" w:themeColor="text1"/>
        </w:rPr>
        <w:t xml:space="preserve"> movements unfold</w:t>
      </w:r>
      <w:r w:rsidR="00085828" w:rsidRPr="3F2B4C28">
        <w:rPr>
          <w:rFonts w:eastAsia="Arial"/>
          <w:color w:val="000000" w:themeColor="text1"/>
        </w:rPr>
        <w:t>, the nature of attention in action,</w:t>
      </w:r>
      <w:r w:rsidR="74A95805" w:rsidRPr="3F2B4C28">
        <w:rPr>
          <w:rFonts w:eastAsia="Arial"/>
          <w:color w:val="000000" w:themeColor="text1"/>
        </w:rPr>
        <w:t xml:space="preserve"> and the more philosophically-laden notion of agential</w:t>
      </w:r>
      <w:r w:rsidRPr="3F2B4C28">
        <w:rPr>
          <w:rFonts w:eastAsia="Arial"/>
          <w:color w:val="000000" w:themeColor="text1"/>
        </w:rPr>
        <w:t xml:space="preserve"> </w:t>
      </w:r>
      <w:r w:rsidR="00320744" w:rsidRPr="3F2B4C28">
        <w:rPr>
          <w:rFonts w:eastAsia="Arial"/>
          <w:color w:val="000000" w:themeColor="text1"/>
        </w:rPr>
        <w:t>occurrent</w:t>
      </w:r>
      <w:r w:rsidR="74A95805" w:rsidRPr="3F2B4C28">
        <w:rPr>
          <w:rFonts w:eastAsia="Arial"/>
          <w:color w:val="000000" w:themeColor="text1"/>
        </w:rPr>
        <w:t xml:space="preserve"> control </w:t>
      </w:r>
      <w:r w:rsidR="00EE14DC" w:rsidRPr="3F2B4C28">
        <w:rPr>
          <w:rFonts w:eastAsia="Arial"/>
          <w:color w:val="000000" w:themeColor="text1"/>
        </w:rPr>
        <w:t>are</w:t>
      </w:r>
      <w:r w:rsidR="74A95805" w:rsidRPr="3F2B4C28">
        <w:rPr>
          <w:rFonts w:eastAsia="Arial"/>
          <w:color w:val="000000" w:themeColor="text1"/>
        </w:rPr>
        <w:t xml:space="preserve"> promising antidotes to problems that plagued the kind of “ballistic” classic causal views </w:t>
      </w:r>
      <w:r w:rsidR="00EE14DC" w:rsidRPr="3F2B4C28">
        <w:rPr>
          <w:rFonts w:eastAsia="Arial"/>
          <w:color w:val="000000" w:themeColor="text1"/>
        </w:rPr>
        <w:t>which</w:t>
      </w:r>
      <w:r w:rsidR="74A95805" w:rsidRPr="3F2B4C28">
        <w:rPr>
          <w:rFonts w:eastAsia="Arial"/>
          <w:color w:val="000000" w:themeColor="text1"/>
        </w:rPr>
        <w:t xml:space="preserve"> marked the philosophy of action of the last century. </w:t>
      </w:r>
      <w:r w:rsidR="74A95805" w:rsidRPr="207099FA">
        <w:rPr>
          <w:rFonts w:eastAsia="Arial"/>
          <w:color w:val="000000" w:themeColor="text1"/>
        </w:rPr>
        <w:t xml:space="preserve">In </w:t>
      </w:r>
      <w:r w:rsidR="1243C8FF" w:rsidRPr="207099FA">
        <w:rPr>
          <w:rFonts w:eastAsia="Arial"/>
          <w:color w:val="000000" w:themeColor="text1"/>
        </w:rPr>
        <w:t xml:space="preserve">understanding </w:t>
      </w:r>
      <w:r w:rsidR="74A95805" w:rsidRPr="207099FA">
        <w:rPr>
          <w:rFonts w:eastAsia="Arial"/>
          <w:color w:val="000000" w:themeColor="text1"/>
        </w:rPr>
        <w:t>agential</w:t>
      </w:r>
      <w:r w:rsidR="74A95805" w:rsidRPr="3F2B4C28">
        <w:rPr>
          <w:rFonts w:eastAsia="Arial"/>
          <w:color w:val="000000" w:themeColor="text1"/>
        </w:rPr>
        <w:t xml:space="preserve"> control </w:t>
      </w:r>
      <w:r w:rsidR="41260456" w:rsidRPr="43C2B001">
        <w:rPr>
          <w:rFonts w:eastAsia="Arial"/>
          <w:color w:val="000000" w:themeColor="text1"/>
        </w:rPr>
        <w:t>as</w:t>
      </w:r>
      <w:r w:rsidR="74A95805" w:rsidRPr="3F2B4C28">
        <w:rPr>
          <w:rFonts w:eastAsia="Arial"/>
          <w:color w:val="000000" w:themeColor="text1"/>
        </w:rPr>
        <w:t xml:space="preserve"> small-scale </w:t>
      </w:r>
      <w:r w:rsidR="009B16CC" w:rsidRPr="3F2B4C28">
        <w:rPr>
          <w:rFonts w:eastAsia="Arial"/>
          <w:color w:val="000000" w:themeColor="text1"/>
        </w:rPr>
        <w:t>interventions that occur as the movement unfolds</w:t>
      </w:r>
      <w:r w:rsidR="74A95805" w:rsidRPr="3F2B4C28">
        <w:rPr>
          <w:rFonts w:eastAsia="Arial"/>
          <w:color w:val="000000" w:themeColor="text1"/>
        </w:rPr>
        <w:t>, contemporary</w:t>
      </w:r>
      <w:r w:rsidRPr="3F2B4C28">
        <w:rPr>
          <w:rFonts w:eastAsia="Arial"/>
          <w:color w:val="000000" w:themeColor="text1"/>
        </w:rPr>
        <w:t xml:space="preserve"> causal</w:t>
      </w:r>
      <w:r w:rsidR="74A95805" w:rsidRPr="3F2B4C28">
        <w:rPr>
          <w:rFonts w:eastAsia="Arial"/>
          <w:color w:val="000000" w:themeColor="text1"/>
        </w:rPr>
        <w:t xml:space="preserve"> </w:t>
      </w:r>
      <w:r w:rsidR="009B16CC" w:rsidRPr="3F2B4C28">
        <w:rPr>
          <w:rFonts w:eastAsia="Arial"/>
          <w:color w:val="000000" w:themeColor="text1"/>
        </w:rPr>
        <w:t>control</w:t>
      </w:r>
      <w:r w:rsidR="74A95805" w:rsidRPr="3F2B4C28">
        <w:rPr>
          <w:rFonts w:eastAsia="Arial"/>
          <w:color w:val="000000" w:themeColor="text1"/>
        </w:rPr>
        <w:t xml:space="preserve"> theorists highlight the many small ways </w:t>
      </w:r>
      <w:r w:rsidR="00EE14DC" w:rsidRPr="3F2B4C28">
        <w:rPr>
          <w:rFonts w:eastAsia="Arial"/>
          <w:color w:val="000000" w:themeColor="text1"/>
        </w:rPr>
        <w:t>that</w:t>
      </w:r>
      <w:r w:rsidR="74A95805" w:rsidRPr="3F2B4C28">
        <w:rPr>
          <w:rFonts w:eastAsia="Arial"/>
          <w:color w:val="000000" w:themeColor="text1"/>
        </w:rPr>
        <w:t xml:space="preserve"> agents </w:t>
      </w:r>
      <w:r w:rsidR="1DD5E207" w:rsidRPr="4849A251">
        <w:rPr>
          <w:rFonts w:eastAsia="Arial"/>
          <w:color w:val="000000" w:themeColor="text1"/>
        </w:rPr>
        <w:t xml:space="preserve">contribute </w:t>
      </w:r>
      <w:r w:rsidR="74A95805" w:rsidRPr="4849A251">
        <w:rPr>
          <w:rFonts w:eastAsia="Arial"/>
          <w:color w:val="000000" w:themeColor="text1"/>
        </w:rPr>
        <w:t>to</w:t>
      </w:r>
      <w:r w:rsidR="74A95805" w:rsidRPr="3F2B4C28">
        <w:rPr>
          <w:rFonts w:eastAsia="Arial"/>
          <w:color w:val="000000" w:themeColor="text1"/>
        </w:rPr>
        <w:t xml:space="preserve"> movements </w:t>
      </w:r>
      <w:r w:rsidR="2963A2E1" w:rsidRPr="24B2955B">
        <w:rPr>
          <w:rFonts w:eastAsia="Arial"/>
          <w:color w:val="000000" w:themeColor="text1"/>
        </w:rPr>
        <w:t>after they are initiated</w:t>
      </w:r>
      <w:r w:rsidR="74A95805" w:rsidRPr="24B2955B">
        <w:rPr>
          <w:rFonts w:eastAsia="Arial"/>
          <w:color w:val="000000" w:themeColor="text1"/>
        </w:rPr>
        <w:t xml:space="preserve">. </w:t>
      </w:r>
    </w:p>
    <w:p w14:paraId="5FC1FE1B" w14:textId="77777777" w:rsidR="00AD5F93" w:rsidRPr="00AD5F93" w:rsidRDefault="00AD5F93" w:rsidP="00FD77E2">
      <w:pPr>
        <w:spacing w:after="240" w:line="240" w:lineRule="auto"/>
        <w:rPr>
          <w:rFonts w:cstheme="minorHAnsi"/>
        </w:rPr>
      </w:pPr>
    </w:p>
    <w:p w14:paraId="0CC824A1" w14:textId="08CAA3F4" w:rsidR="00B93E5A" w:rsidRPr="002F620A" w:rsidRDefault="74A95805" w:rsidP="00FD77E2">
      <w:pPr>
        <w:pStyle w:val="Heading2"/>
        <w:spacing w:before="0" w:after="240" w:line="240" w:lineRule="auto"/>
      </w:pPr>
      <w:r w:rsidRPr="002F620A">
        <w:t>Conclusion</w:t>
      </w:r>
    </w:p>
    <w:p w14:paraId="6E9EB785" w14:textId="2668CC6B" w:rsidR="00B93E5A" w:rsidRDefault="74A95805" w:rsidP="00FD77E2">
      <w:pPr>
        <w:spacing w:after="240" w:line="240" w:lineRule="auto"/>
        <w:rPr>
          <w:rFonts w:eastAsia="Arial"/>
          <w:color w:val="000000" w:themeColor="text1"/>
        </w:rPr>
      </w:pPr>
      <w:r w:rsidRPr="37C419CC">
        <w:rPr>
          <w:rFonts w:eastAsia="Arial"/>
          <w:color w:val="000000" w:themeColor="text1"/>
        </w:rPr>
        <w:t>Mere capacity views promise an account of agential control, and thereby action, that does not rely on a causal analysis. I have argued</w:t>
      </w:r>
      <w:r w:rsidR="009157D1" w:rsidRPr="37C419CC">
        <w:rPr>
          <w:rFonts w:eastAsia="Arial"/>
          <w:color w:val="000000" w:themeColor="text1"/>
        </w:rPr>
        <w:t xml:space="preserve"> that </w:t>
      </w:r>
      <w:r w:rsidR="63DD4461" w:rsidRPr="37C419CC">
        <w:rPr>
          <w:rFonts w:eastAsia="Arial"/>
          <w:color w:val="000000" w:themeColor="text1"/>
        </w:rPr>
        <w:t>these views</w:t>
      </w:r>
      <w:r w:rsidR="009157D1" w:rsidRPr="37C419CC">
        <w:rPr>
          <w:rFonts w:eastAsia="Arial"/>
          <w:color w:val="000000" w:themeColor="text1"/>
        </w:rPr>
        <w:t xml:space="preserve"> fail</w:t>
      </w:r>
      <w:r w:rsidRPr="37C419CC">
        <w:rPr>
          <w:rFonts w:eastAsia="Arial"/>
          <w:color w:val="000000" w:themeColor="text1"/>
        </w:rPr>
        <w:t xml:space="preserve">. </w:t>
      </w:r>
      <w:r w:rsidR="009157D1" w:rsidRPr="37C419CC">
        <w:rPr>
          <w:rFonts w:eastAsia="Arial"/>
          <w:color w:val="000000" w:themeColor="text1"/>
        </w:rPr>
        <w:t>Agents</w:t>
      </w:r>
      <w:r w:rsidRPr="37C419CC">
        <w:rPr>
          <w:rFonts w:eastAsia="Arial"/>
          <w:color w:val="000000" w:themeColor="text1"/>
        </w:rPr>
        <w:t xml:space="preserve"> have the capacity to intervene in many mere behaviors. </w:t>
      </w:r>
      <w:r w:rsidR="00ED6BAA" w:rsidRPr="37C419CC">
        <w:rPr>
          <w:rFonts w:eastAsia="Arial"/>
          <w:color w:val="000000" w:themeColor="text1"/>
        </w:rPr>
        <w:t>Capacity</w:t>
      </w:r>
      <w:r w:rsidRPr="37C419CC">
        <w:rPr>
          <w:rFonts w:eastAsia="Arial"/>
          <w:color w:val="000000" w:themeColor="text1"/>
        </w:rPr>
        <w:t xml:space="preserve"> views misclassify these mere behaviors by attributing their control to agents and granting them action status. Causal</w:t>
      </w:r>
      <w:r w:rsidR="00B33337" w:rsidRPr="37C419CC">
        <w:rPr>
          <w:rFonts w:eastAsia="Arial"/>
          <w:color w:val="000000" w:themeColor="text1"/>
        </w:rPr>
        <w:t xml:space="preserve"> control views</w:t>
      </w:r>
      <w:r w:rsidRPr="37C419CC">
        <w:rPr>
          <w:rFonts w:eastAsia="Arial"/>
          <w:color w:val="000000" w:themeColor="text1"/>
        </w:rPr>
        <w:t xml:space="preserve">, on the other hand, correctly classify these movements by taking only those cases in which agents actually intervene to be </w:t>
      </w:r>
      <w:r w:rsidR="003E21C0">
        <w:rPr>
          <w:rFonts w:eastAsia="Arial"/>
          <w:color w:val="000000" w:themeColor="text1"/>
        </w:rPr>
        <w:t>agentially controlled action</w:t>
      </w:r>
      <w:r w:rsidRPr="37C419CC">
        <w:rPr>
          <w:rFonts w:eastAsia="Arial"/>
          <w:color w:val="000000" w:themeColor="text1"/>
        </w:rPr>
        <w:t>. Agential</w:t>
      </w:r>
      <w:r w:rsidR="00ED6BAA" w:rsidRPr="37C419CC">
        <w:rPr>
          <w:rFonts w:eastAsia="Arial"/>
          <w:color w:val="000000" w:themeColor="text1"/>
        </w:rPr>
        <w:t>ly</w:t>
      </w:r>
      <w:r w:rsidRPr="37C419CC">
        <w:rPr>
          <w:rFonts w:eastAsia="Arial"/>
          <w:color w:val="000000" w:themeColor="text1"/>
        </w:rPr>
        <w:t xml:space="preserve"> control</w:t>
      </w:r>
      <w:r w:rsidR="00ED6BAA" w:rsidRPr="37C419CC">
        <w:rPr>
          <w:rFonts w:eastAsia="Arial"/>
          <w:color w:val="000000" w:themeColor="text1"/>
        </w:rPr>
        <w:t>led action</w:t>
      </w:r>
      <w:r w:rsidRPr="37C419CC">
        <w:rPr>
          <w:rFonts w:eastAsia="Arial"/>
          <w:color w:val="000000" w:themeColor="text1"/>
        </w:rPr>
        <w:t xml:space="preserve"> is a causal phenomenon, not a mere capacity.</w:t>
      </w:r>
    </w:p>
    <w:p w14:paraId="6A16850B" w14:textId="77777777" w:rsidR="00E80BE8" w:rsidRPr="00AD5F93" w:rsidRDefault="00E80BE8" w:rsidP="00E80BE8">
      <w:pPr>
        <w:spacing w:after="240" w:line="240" w:lineRule="auto"/>
        <w:rPr>
          <w:rFonts w:cstheme="minorHAnsi"/>
        </w:rPr>
      </w:pPr>
    </w:p>
    <w:p w14:paraId="7CFAD5ED" w14:textId="5120F836" w:rsidR="00E80BE8" w:rsidRPr="002F620A" w:rsidRDefault="00E80BE8" w:rsidP="00E80BE8">
      <w:pPr>
        <w:pStyle w:val="Heading2"/>
        <w:spacing w:before="0" w:after="240" w:line="240" w:lineRule="auto"/>
      </w:pPr>
      <w:r>
        <w:t>Acknowledgments</w:t>
      </w:r>
    </w:p>
    <w:p w14:paraId="7E96610F" w14:textId="3A40FDAC" w:rsidR="00E80BE8" w:rsidRPr="002F620A" w:rsidRDefault="00E80BE8" w:rsidP="009A27ED">
      <w:pPr>
        <w:spacing w:after="240" w:line="240" w:lineRule="auto"/>
      </w:pPr>
      <w:r>
        <w:rPr>
          <w:rFonts w:eastAsia="Arial"/>
          <w:color w:val="000000" w:themeColor="text1"/>
        </w:rPr>
        <w:t xml:space="preserve">I am thankful for </w:t>
      </w:r>
      <w:r w:rsidR="00F7412A">
        <w:rPr>
          <w:rFonts w:eastAsia="Arial"/>
          <w:color w:val="000000" w:themeColor="text1"/>
        </w:rPr>
        <w:t>having received</w:t>
      </w:r>
      <w:r>
        <w:rPr>
          <w:rFonts w:eastAsia="Arial"/>
          <w:color w:val="000000" w:themeColor="text1"/>
        </w:rPr>
        <w:t xml:space="preserve"> a tremendous amount of support in developing this project. I thank H</w:t>
      </w:r>
      <w:r w:rsidR="009A27ED">
        <w:rPr>
          <w:rFonts w:eastAsia="Arial"/>
          <w:color w:val="000000" w:themeColor="text1"/>
        </w:rPr>
        <w:t>ong-Yu</w:t>
      </w:r>
      <w:r>
        <w:rPr>
          <w:rFonts w:eastAsia="Arial"/>
          <w:color w:val="000000" w:themeColor="text1"/>
        </w:rPr>
        <w:t xml:space="preserve"> Wong, K</w:t>
      </w:r>
      <w:r w:rsidR="009A27ED">
        <w:rPr>
          <w:rFonts w:eastAsia="Arial"/>
          <w:color w:val="000000" w:themeColor="text1"/>
        </w:rPr>
        <w:t>risztina</w:t>
      </w:r>
      <w:r>
        <w:rPr>
          <w:rFonts w:eastAsia="Arial"/>
          <w:color w:val="000000" w:themeColor="text1"/>
        </w:rPr>
        <w:t xml:space="preserve"> Orban, C</w:t>
      </w:r>
      <w:r w:rsidR="009A27ED">
        <w:rPr>
          <w:rFonts w:eastAsia="Arial"/>
          <w:color w:val="000000" w:themeColor="text1"/>
        </w:rPr>
        <w:t>handra</w:t>
      </w:r>
      <w:r>
        <w:rPr>
          <w:rFonts w:eastAsia="Arial"/>
          <w:color w:val="000000" w:themeColor="text1"/>
        </w:rPr>
        <w:t xml:space="preserve"> Sripada, </w:t>
      </w:r>
      <w:r w:rsidR="009A27ED">
        <w:rPr>
          <w:rFonts w:eastAsia="Arial"/>
          <w:color w:val="000000" w:themeColor="text1"/>
        </w:rPr>
        <w:t xml:space="preserve">Daniel Gregory, Denis Buehler, Gregor Hochstetter, </w:t>
      </w:r>
      <w:r w:rsidR="00F7412A">
        <w:rPr>
          <w:rFonts w:eastAsia="Arial"/>
          <w:color w:val="000000" w:themeColor="text1"/>
        </w:rPr>
        <w:t>W</w:t>
      </w:r>
      <w:r w:rsidR="00D740E0">
        <w:rPr>
          <w:rFonts w:eastAsia="Arial"/>
          <w:color w:val="000000" w:themeColor="text1"/>
        </w:rPr>
        <w:t xml:space="preserve">esley Sauret, </w:t>
      </w:r>
      <w:r w:rsidR="009A27ED">
        <w:rPr>
          <w:rFonts w:eastAsia="Arial"/>
          <w:color w:val="000000" w:themeColor="text1"/>
        </w:rPr>
        <w:t xml:space="preserve">Alfred Mele, Stephen Butterfill, </w:t>
      </w:r>
      <w:r w:rsidR="00CB4D1C">
        <w:rPr>
          <w:rFonts w:eastAsia="Arial"/>
          <w:color w:val="000000" w:themeColor="text1"/>
        </w:rPr>
        <w:t xml:space="preserve">Elisabeth </w:t>
      </w:r>
      <w:r w:rsidR="009A27ED">
        <w:rPr>
          <w:rFonts w:eastAsia="Arial"/>
          <w:color w:val="000000" w:themeColor="text1"/>
        </w:rPr>
        <w:t xml:space="preserve">Pacherie, Sarah Moss, </w:t>
      </w:r>
      <w:r w:rsidR="00D77B23">
        <w:rPr>
          <w:rFonts w:eastAsia="Arial"/>
          <w:color w:val="000000" w:themeColor="text1"/>
        </w:rPr>
        <w:t xml:space="preserve">Ishani Maitra, Sarah Buss, </w:t>
      </w:r>
      <w:r w:rsidR="009A27ED">
        <w:rPr>
          <w:rFonts w:eastAsia="Arial"/>
          <w:color w:val="000000" w:themeColor="text1"/>
        </w:rPr>
        <w:t>Michelle Dyke, Marcela Herdova, Julian Saccone, Florian Teichmann, Selina Guter, Klaus Corcilius, Michael Wacker, Chiara Brozzo, Roberta Locatelli,</w:t>
      </w:r>
      <w:r w:rsidR="0028270D">
        <w:rPr>
          <w:rFonts w:eastAsia="Arial"/>
          <w:color w:val="000000" w:themeColor="text1"/>
        </w:rPr>
        <w:t xml:space="preserve"> Ann Whittle,</w:t>
      </w:r>
      <w:r w:rsidR="009A27ED">
        <w:rPr>
          <w:rFonts w:eastAsia="Arial"/>
          <w:color w:val="000000" w:themeColor="text1"/>
        </w:rPr>
        <w:t xml:space="preserve"> Gabrielle Kerbel, Margot Witte, Mica Rapstine, Sean Costello, Aaron Glasser, Paul de Font-Reaulx, Elizabeth </w:t>
      </w:r>
      <w:r w:rsidR="009A27ED">
        <w:rPr>
          <w:rFonts w:eastAsia="Arial"/>
          <w:color w:val="000000" w:themeColor="text1"/>
        </w:rPr>
        <w:lastRenderedPageBreak/>
        <w:t>Beckman,</w:t>
      </w:r>
      <w:r w:rsidR="00F7412A">
        <w:rPr>
          <w:rFonts w:eastAsia="Arial"/>
          <w:color w:val="000000" w:themeColor="text1"/>
        </w:rPr>
        <w:t xml:space="preserve"> Sarah Sculco,</w:t>
      </w:r>
      <w:r w:rsidR="009A27ED">
        <w:rPr>
          <w:rFonts w:eastAsia="Arial"/>
          <w:color w:val="000000" w:themeColor="text1"/>
        </w:rPr>
        <w:t xml:space="preserve"> Lorenzo Manuali, Joxelyn Wang, as well as audiences at SSPP, ESPP,</w:t>
      </w:r>
      <w:r w:rsidR="00F7412A">
        <w:rPr>
          <w:rFonts w:eastAsia="Arial"/>
          <w:color w:val="000000" w:themeColor="text1"/>
        </w:rPr>
        <w:t xml:space="preserve"> GSWG, the UMICH </w:t>
      </w:r>
      <w:r w:rsidR="0028270D">
        <w:rPr>
          <w:rFonts w:eastAsia="Arial"/>
          <w:color w:val="000000" w:themeColor="text1"/>
        </w:rPr>
        <w:t>ME-</w:t>
      </w:r>
      <w:r w:rsidR="00F7412A">
        <w:rPr>
          <w:rFonts w:eastAsia="Arial"/>
          <w:color w:val="000000" w:themeColor="text1"/>
        </w:rPr>
        <w:t xml:space="preserve"> WIP,</w:t>
      </w:r>
      <w:r w:rsidR="009A27ED">
        <w:rPr>
          <w:rFonts w:eastAsia="Arial"/>
          <w:color w:val="000000" w:themeColor="text1"/>
        </w:rPr>
        <w:t xml:space="preserve"> the PONS forum and the APA central. </w:t>
      </w:r>
      <w:r w:rsidR="0028270D">
        <w:rPr>
          <w:rFonts w:eastAsia="Arial"/>
          <w:color w:val="000000" w:themeColor="text1"/>
        </w:rPr>
        <w:t>Finally</w:t>
      </w:r>
      <w:r w:rsidR="009A27ED">
        <w:rPr>
          <w:rFonts w:eastAsia="Arial"/>
          <w:color w:val="000000" w:themeColor="text1"/>
        </w:rPr>
        <w:t>, I thank three anonymous reviewers</w:t>
      </w:r>
      <w:r w:rsidR="00D32AA5">
        <w:rPr>
          <w:rFonts w:eastAsia="Arial"/>
          <w:color w:val="000000" w:themeColor="text1"/>
        </w:rPr>
        <w:t>.</w:t>
      </w:r>
      <w:r w:rsidR="009A27ED">
        <w:rPr>
          <w:rFonts w:eastAsia="Arial"/>
          <w:color w:val="000000" w:themeColor="text1"/>
        </w:rPr>
        <w:t xml:space="preserve"> </w:t>
      </w:r>
      <w:r w:rsidR="00D32AA5">
        <w:rPr>
          <w:rFonts w:eastAsia="Arial"/>
          <w:color w:val="000000" w:themeColor="text1"/>
        </w:rPr>
        <w:t>Their</w:t>
      </w:r>
      <w:r w:rsidR="009A27ED">
        <w:rPr>
          <w:rFonts w:eastAsia="Arial"/>
          <w:color w:val="000000" w:themeColor="text1"/>
        </w:rPr>
        <w:t xml:space="preserve"> generous and helpful comments</w:t>
      </w:r>
      <w:r w:rsidR="00DB0985">
        <w:rPr>
          <w:rFonts w:eastAsia="Arial"/>
          <w:color w:val="000000" w:themeColor="text1"/>
        </w:rPr>
        <w:t xml:space="preserve"> helped improve the paper</w:t>
      </w:r>
      <w:r w:rsidR="00D32AA5">
        <w:rPr>
          <w:rFonts w:eastAsia="Arial"/>
          <w:color w:val="000000" w:themeColor="text1"/>
        </w:rPr>
        <w:t xml:space="preserve"> significantly</w:t>
      </w:r>
      <w:r w:rsidR="009A27ED">
        <w:rPr>
          <w:rFonts w:eastAsia="Arial"/>
          <w:color w:val="000000" w:themeColor="text1"/>
        </w:rPr>
        <w:t>.</w:t>
      </w:r>
    </w:p>
    <w:p w14:paraId="601C1DD4" w14:textId="1B59B4F5" w:rsidR="00B93E5A" w:rsidRPr="00D64A10" w:rsidRDefault="009D6B77" w:rsidP="008316F1">
      <w:pPr>
        <w:rPr>
          <w:rFonts w:cstheme="minorHAnsi"/>
          <w:sz w:val="20"/>
          <w:szCs w:val="20"/>
        </w:rPr>
      </w:pPr>
      <w:r w:rsidRPr="00C261EA">
        <w:rPr>
          <w:rFonts w:cstheme="minorHAnsi"/>
          <w:lang w:val="de-DE"/>
        </w:rPr>
        <w:br/>
      </w:r>
      <w:r w:rsidR="001842A7" w:rsidRPr="00D64A10">
        <w:rPr>
          <w:rFonts w:cstheme="minorHAnsi"/>
          <w:color w:val="222222"/>
          <w:sz w:val="20"/>
          <w:szCs w:val="20"/>
          <w:shd w:val="clear" w:color="auto" w:fill="FFFFFF"/>
          <w:lang w:val="de-DE"/>
        </w:rPr>
        <w:t>Anscombe, G. E. M. (2000). </w:t>
      </w:r>
      <w:r w:rsidR="001842A7" w:rsidRPr="00D64A10">
        <w:rPr>
          <w:rFonts w:cstheme="minorHAnsi"/>
          <w:i/>
          <w:iCs/>
          <w:color w:val="222222"/>
          <w:sz w:val="20"/>
          <w:szCs w:val="20"/>
          <w:shd w:val="clear" w:color="auto" w:fill="FFFFFF"/>
          <w:lang w:val="de-DE"/>
        </w:rPr>
        <w:t>Intention</w:t>
      </w:r>
      <w:r w:rsidR="001842A7" w:rsidRPr="00D64A10">
        <w:rPr>
          <w:rFonts w:cstheme="minorHAnsi"/>
          <w:color w:val="222222"/>
          <w:sz w:val="20"/>
          <w:szCs w:val="20"/>
          <w:shd w:val="clear" w:color="auto" w:fill="FFFFFF"/>
          <w:lang w:val="de-DE"/>
        </w:rPr>
        <w:t xml:space="preserve">. </w:t>
      </w:r>
      <w:r w:rsidR="001842A7" w:rsidRPr="00D64A10">
        <w:rPr>
          <w:rFonts w:cstheme="minorHAnsi"/>
          <w:color w:val="222222"/>
          <w:sz w:val="20"/>
          <w:szCs w:val="20"/>
          <w:shd w:val="clear" w:color="auto" w:fill="FFFFFF"/>
        </w:rPr>
        <w:t>Harvard University Press.</w:t>
      </w:r>
    </w:p>
    <w:p w14:paraId="1A7D25A8" w14:textId="0F5BB1D1" w:rsidR="00B93E5A" w:rsidRPr="00D64A10" w:rsidRDefault="74A95805" w:rsidP="008316F1">
      <w:pPr>
        <w:rPr>
          <w:rFonts w:cstheme="minorHAnsi"/>
          <w:sz w:val="20"/>
          <w:szCs w:val="20"/>
        </w:rPr>
      </w:pPr>
      <w:r w:rsidRPr="00D64A10">
        <w:rPr>
          <w:rFonts w:eastAsia="Arial" w:cstheme="minorHAnsi"/>
          <w:color w:val="222222"/>
          <w:sz w:val="20"/>
          <w:szCs w:val="20"/>
        </w:rPr>
        <w:t xml:space="preserve">Bermúdez, J. P., &amp; Felletti, F. (2021). Introduction: Habitual Action, Automaticity, and Control. </w:t>
      </w:r>
      <w:r w:rsidRPr="00D64A10">
        <w:rPr>
          <w:rFonts w:eastAsia="Arial" w:cstheme="minorHAnsi"/>
          <w:i/>
          <w:iCs/>
          <w:color w:val="222222"/>
          <w:sz w:val="20"/>
          <w:szCs w:val="20"/>
        </w:rPr>
        <w:t>Topoi</w:t>
      </w:r>
      <w:r w:rsidRPr="00D64A10">
        <w:rPr>
          <w:rFonts w:eastAsia="Arial" w:cstheme="minorHAnsi"/>
          <w:color w:val="222222"/>
          <w:sz w:val="20"/>
          <w:szCs w:val="20"/>
        </w:rPr>
        <w:t xml:space="preserve">, </w:t>
      </w:r>
      <w:r w:rsidRPr="00D64A10">
        <w:rPr>
          <w:rFonts w:eastAsia="Arial" w:cstheme="minorHAnsi"/>
          <w:i/>
          <w:iCs/>
          <w:color w:val="222222"/>
          <w:sz w:val="20"/>
          <w:szCs w:val="20"/>
        </w:rPr>
        <w:t>40</w:t>
      </w:r>
      <w:r w:rsidRPr="00D64A10">
        <w:rPr>
          <w:rFonts w:eastAsia="Arial" w:cstheme="minorHAnsi"/>
          <w:color w:val="222222"/>
          <w:sz w:val="20"/>
          <w:szCs w:val="20"/>
        </w:rPr>
        <w:t>(3), 587-595.</w:t>
      </w:r>
    </w:p>
    <w:p w14:paraId="229B6D23" w14:textId="60C8CFB0" w:rsidR="00B93E5A" w:rsidRPr="00D64A10" w:rsidRDefault="74A95805" w:rsidP="008316F1">
      <w:pPr>
        <w:rPr>
          <w:rFonts w:cstheme="minorHAnsi"/>
          <w:sz w:val="20"/>
          <w:szCs w:val="20"/>
        </w:rPr>
      </w:pPr>
      <w:r w:rsidRPr="00D64A10">
        <w:rPr>
          <w:rFonts w:eastAsia="Arial" w:cstheme="minorHAnsi"/>
          <w:color w:val="222222"/>
          <w:sz w:val="20"/>
          <w:szCs w:val="20"/>
        </w:rPr>
        <w:t xml:space="preserve">Bermúdez, J. P. (2017). Do we reflect while performing skillful actions? Automaticity, control, and the perils of distraction. </w:t>
      </w:r>
      <w:r w:rsidRPr="00D64A10">
        <w:rPr>
          <w:rFonts w:eastAsia="Arial" w:cstheme="minorHAnsi"/>
          <w:i/>
          <w:iCs/>
          <w:color w:val="222222"/>
          <w:sz w:val="20"/>
          <w:szCs w:val="20"/>
        </w:rPr>
        <w:t>Philosophical Psychology</w:t>
      </w:r>
      <w:r w:rsidRPr="00D64A10">
        <w:rPr>
          <w:rFonts w:eastAsia="Arial" w:cstheme="minorHAnsi"/>
          <w:color w:val="222222"/>
          <w:sz w:val="20"/>
          <w:szCs w:val="20"/>
        </w:rPr>
        <w:t xml:space="preserve">, </w:t>
      </w:r>
      <w:r w:rsidRPr="00D64A10">
        <w:rPr>
          <w:rFonts w:eastAsia="Arial" w:cstheme="minorHAnsi"/>
          <w:i/>
          <w:iCs/>
          <w:color w:val="222222"/>
          <w:sz w:val="20"/>
          <w:szCs w:val="20"/>
        </w:rPr>
        <w:t>30</w:t>
      </w:r>
      <w:r w:rsidRPr="00D64A10">
        <w:rPr>
          <w:rFonts w:eastAsia="Arial" w:cstheme="minorHAnsi"/>
          <w:color w:val="222222"/>
          <w:sz w:val="20"/>
          <w:szCs w:val="20"/>
        </w:rPr>
        <w:t>(7), 896-924.</w:t>
      </w:r>
    </w:p>
    <w:p w14:paraId="211A66A1" w14:textId="15771C04" w:rsidR="00F07CA7" w:rsidRPr="00D64A10" w:rsidRDefault="00F07CA7" w:rsidP="008316F1">
      <w:pPr>
        <w:rPr>
          <w:rFonts w:eastAsia="Arial" w:cstheme="minorHAnsi"/>
          <w:color w:val="222222"/>
          <w:sz w:val="20"/>
          <w:szCs w:val="20"/>
        </w:rPr>
      </w:pPr>
      <w:r w:rsidRPr="00D64A10">
        <w:rPr>
          <w:rFonts w:cstheme="minorHAnsi"/>
          <w:color w:val="222222"/>
          <w:sz w:val="20"/>
          <w:szCs w:val="20"/>
          <w:shd w:val="clear" w:color="auto" w:fill="FFFFFF"/>
        </w:rPr>
        <w:t>Berridge, K. C. (2004). Motivation concepts in behavioral neuroscience. </w:t>
      </w:r>
      <w:r w:rsidRPr="00D64A10">
        <w:rPr>
          <w:rFonts w:cstheme="minorHAnsi"/>
          <w:i/>
          <w:iCs/>
          <w:color w:val="222222"/>
          <w:sz w:val="20"/>
          <w:szCs w:val="20"/>
          <w:shd w:val="clear" w:color="auto" w:fill="FFFFFF"/>
        </w:rPr>
        <w:t>Physiology &amp; behavior</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81</w:t>
      </w:r>
      <w:r w:rsidRPr="00D64A10">
        <w:rPr>
          <w:rFonts w:cstheme="minorHAnsi"/>
          <w:color w:val="222222"/>
          <w:sz w:val="20"/>
          <w:szCs w:val="20"/>
          <w:shd w:val="clear" w:color="auto" w:fill="FFFFFF"/>
        </w:rPr>
        <w:t>(2), 179-209.</w:t>
      </w:r>
    </w:p>
    <w:p w14:paraId="1A1C0000" w14:textId="2E342273" w:rsidR="00B93E5A" w:rsidRPr="00D64A10" w:rsidRDefault="74A95805" w:rsidP="008316F1">
      <w:pPr>
        <w:rPr>
          <w:rFonts w:cstheme="minorHAnsi"/>
          <w:sz w:val="20"/>
          <w:szCs w:val="20"/>
        </w:rPr>
      </w:pPr>
      <w:r w:rsidRPr="00D64A10">
        <w:rPr>
          <w:rFonts w:eastAsia="Arial" w:cstheme="minorHAnsi"/>
          <w:color w:val="222222"/>
          <w:sz w:val="20"/>
          <w:szCs w:val="20"/>
        </w:rPr>
        <w:t xml:space="preserve">Bishop, J. C., &amp; Bishop, J. (1989). </w:t>
      </w:r>
      <w:r w:rsidRPr="00D64A10">
        <w:rPr>
          <w:rFonts w:eastAsia="Arial" w:cstheme="minorHAnsi"/>
          <w:i/>
          <w:iCs/>
          <w:color w:val="222222"/>
          <w:sz w:val="20"/>
          <w:szCs w:val="20"/>
        </w:rPr>
        <w:t>Natural agency: An essay on the causal theory of action</w:t>
      </w:r>
      <w:r w:rsidRPr="00D64A10">
        <w:rPr>
          <w:rFonts w:eastAsia="Arial" w:cstheme="minorHAnsi"/>
          <w:color w:val="222222"/>
          <w:sz w:val="20"/>
          <w:szCs w:val="20"/>
        </w:rPr>
        <w:t>. Cambridge University Press.</w:t>
      </w:r>
    </w:p>
    <w:p w14:paraId="0B971578" w14:textId="79E5750F" w:rsidR="00B93E5A" w:rsidRPr="00D64A10" w:rsidRDefault="74A95805" w:rsidP="008316F1">
      <w:pPr>
        <w:rPr>
          <w:rFonts w:cstheme="minorHAnsi"/>
          <w:sz w:val="20"/>
          <w:szCs w:val="20"/>
        </w:rPr>
      </w:pPr>
      <w:r w:rsidRPr="00D64A10">
        <w:rPr>
          <w:rFonts w:eastAsia="Arial" w:cstheme="minorHAnsi"/>
          <w:color w:val="222222"/>
          <w:sz w:val="20"/>
          <w:szCs w:val="20"/>
        </w:rPr>
        <w:t xml:space="preserve">Buehler, D. (2018). The central executive system. </w:t>
      </w:r>
      <w:r w:rsidRPr="00D64A10">
        <w:rPr>
          <w:rFonts w:eastAsia="Arial" w:cstheme="minorHAnsi"/>
          <w:i/>
          <w:iCs/>
          <w:color w:val="222222"/>
          <w:sz w:val="20"/>
          <w:szCs w:val="20"/>
        </w:rPr>
        <w:t>Synthese</w:t>
      </w:r>
      <w:r w:rsidRPr="00D64A10">
        <w:rPr>
          <w:rFonts w:eastAsia="Arial" w:cstheme="minorHAnsi"/>
          <w:color w:val="222222"/>
          <w:sz w:val="20"/>
          <w:szCs w:val="20"/>
        </w:rPr>
        <w:t xml:space="preserve">, </w:t>
      </w:r>
      <w:r w:rsidRPr="00D64A10">
        <w:rPr>
          <w:rFonts w:eastAsia="Arial" w:cstheme="minorHAnsi"/>
          <w:i/>
          <w:iCs/>
          <w:color w:val="222222"/>
          <w:sz w:val="20"/>
          <w:szCs w:val="20"/>
        </w:rPr>
        <w:t>195</w:t>
      </w:r>
      <w:r w:rsidRPr="00D64A10">
        <w:rPr>
          <w:rFonts w:eastAsia="Arial" w:cstheme="minorHAnsi"/>
          <w:color w:val="222222"/>
          <w:sz w:val="20"/>
          <w:szCs w:val="20"/>
        </w:rPr>
        <w:t>(5), 1969-1991.</w:t>
      </w:r>
    </w:p>
    <w:p w14:paraId="17B00277" w14:textId="528E14F7" w:rsidR="00B93E5A" w:rsidRPr="00D64A10" w:rsidRDefault="74A95805" w:rsidP="008316F1">
      <w:pPr>
        <w:rPr>
          <w:rFonts w:cstheme="minorHAnsi"/>
          <w:sz w:val="20"/>
          <w:szCs w:val="20"/>
        </w:rPr>
      </w:pPr>
      <w:r w:rsidRPr="00D64A10">
        <w:rPr>
          <w:rFonts w:eastAsia="Arial" w:cstheme="minorHAnsi"/>
          <w:color w:val="222222"/>
          <w:sz w:val="20"/>
          <w:szCs w:val="20"/>
        </w:rPr>
        <w:t xml:space="preserve">Buehler, D. (2019). Flexible occurrent control. </w:t>
      </w:r>
      <w:r w:rsidRPr="00D64A10">
        <w:rPr>
          <w:rFonts w:eastAsia="Arial" w:cstheme="minorHAnsi"/>
          <w:i/>
          <w:iCs/>
          <w:color w:val="222222"/>
          <w:sz w:val="20"/>
          <w:szCs w:val="20"/>
        </w:rPr>
        <w:t>Philosophical Studies</w:t>
      </w:r>
      <w:r w:rsidRPr="00D64A10">
        <w:rPr>
          <w:rFonts w:eastAsia="Arial" w:cstheme="minorHAnsi"/>
          <w:color w:val="222222"/>
          <w:sz w:val="20"/>
          <w:szCs w:val="20"/>
        </w:rPr>
        <w:t xml:space="preserve">, </w:t>
      </w:r>
      <w:r w:rsidRPr="00D64A10">
        <w:rPr>
          <w:rFonts w:eastAsia="Arial" w:cstheme="minorHAnsi"/>
          <w:i/>
          <w:iCs/>
          <w:color w:val="222222"/>
          <w:sz w:val="20"/>
          <w:szCs w:val="20"/>
        </w:rPr>
        <w:t>176</w:t>
      </w:r>
      <w:r w:rsidRPr="00D64A10">
        <w:rPr>
          <w:rFonts w:eastAsia="Arial" w:cstheme="minorHAnsi"/>
          <w:color w:val="222222"/>
          <w:sz w:val="20"/>
          <w:szCs w:val="20"/>
        </w:rPr>
        <w:t>(8), 2119-2137.</w:t>
      </w:r>
    </w:p>
    <w:p w14:paraId="32081AC9" w14:textId="73AB1055" w:rsidR="00B93E5A" w:rsidRPr="007B621F" w:rsidRDefault="74A95805" w:rsidP="008316F1">
      <w:pPr>
        <w:rPr>
          <w:rFonts w:eastAsia="Arial" w:cstheme="minorHAnsi"/>
          <w:color w:val="222222"/>
          <w:sz w:val="20"/>
          <w:szCs w:val="20"/>
        </w:rPr>
      </w:pPr>
      <w:r w:rsidRPr="007B621F">
        <w:rPr>
          <w:rFonts w:eastAsia="Arial" w:cstheme="minorHAnsi"/>
          <w:color w:val="222222"/>
          <w:sz w:val="20"/>
          <w:szCs w:val="20"/>
        </w:rPr>
        <w:t xml:space="preserve">Buehler, D. (2022). Agential capacities: a capacity to guide. </w:t>
      </w:r>
      <w:r w:rsidRPr="007B621F">
        <w:rPr>
          <w:rFonts w:eastAsia="Arial" w:cstheme="minorHAnsi"/>
          <w:i/>
          <w:iCs/>
          <w:color w:val="222222"/>
          <w:sz w:val="20"/>
          <w:szCs w:val="20"/>
        </w:rPr>
        <w:t>Philosophical Studies</w:t>
      </w:r>
      <w:r w:rsidRPr="007B621F">
        <w:rPr>
          <w:rFonts w:eastAsia="Arial" w:cstheme="minorHAnsi"/>
          <w:color w:val="222222"/>
          <w:sz w:val="20"/>
          <w:szCs w:val="20"/>
        </w:rPr>
        <w:t xml:space="preserve">, </w:t>
      </w:r>
      <w:r w:rsidRPr="007B621F">
        <w:rPr>
          <w:rFonts w:eastAsia="Arial" w:cstheme="minorHAnsi"/>
          <w:i/>
          <w:iCs/>
          <w:color w:val="222222"/>
          <w:sz w:val="20"/>
          <w:szCs w:val="20"/>
        </w:rPr>
        <w:t>179</w:t>
      </w:r>
      <w:r w:rsidRPr="007B621F">
        <w:rPr>
          <w:rFonts w:eastAsia="Arial" w:cstheme="minorHAnsi"/>
          <w:color w:val="222222"/>
          <w:sz w:val="20"/>
          <w:szCs w:val="20"/>
        </w:rPr>
        <w:t>(1), 21-47</w:t>
      </w:r>
    </w:p>
    <w:p w14:paraId="252CFD0C" w14:textId="603BA708" w:rsidR="007B621F" w:rsidRPr="007B621F" w:rsidRDefault="007B621F" w:rsidP="008316F1">
      <w:pPr>
        <w:rPr>
          <w:rFonts w:cstheme="minorHAnsi"/>
          <w:sz w:val="20"/>
          <w:szCs w:val="20"/>
        </w:rPr>
      </w:pPr>
      <w:r w:rsidRPr="007B621F">
        <w:rPr>
          <w:rFonts w:cstheme="minorHAnsi"/>
          <w:color w:val="222222"/>
          <w:sz w:val="20"/>
          <w:szCs w:val="20"/>
          <w:shd w:val="clear" w:color="auto" w:fill="FFFFFF"/>
        </w:rPr>
        <w:t>Buehler, D. (2023). Explicating agency: the case of visual attention. </w:t>
      </w:r>
      <w:r w:rsidRPr="007B621F">
        <w:rPr>
          <w:rFonts w:cstheme="minorHAnsi"/>
          <w:i/>
          <w:iCs/>
          <w:color w:val="222222"/>
          <w:sz w:val="20"/>
          <w:szCs w:val="20"/>
          <w:shd w:val="clear" w:color="auto" w:fill="FFFFFF"/>
        </w:rPr>
        <w:t>The Philosophical Quarterly</w:t>
      </w:r>
      <w:r w:rsidRPr="007B621F">
        <w:rPr>
          <w:rFonts w:cstheme="minorHAnsi"/>
          <w:color w:val="222222"/>
          <w:sz w:val="20"/>
          <w:szCs w:val="20"/>
          <w:shd w:val="clear" w:color="auto" w:fill="FFFFFF"/>
        </w:rPr>
        <w:t>, </w:t>
      </w:r>
      <w:r w:rsidRPr="007B621F">
        <w:rPr>
          <w:rFonts w:cstheme="minorHAnsi"/>
          <w:i/>
          <w:iCs/>
          <w:color w:val="222222"/>
          <w:sz w:val="20"/>
          <w:szCs w:val="20"/>
          <w:shd w:val="clear" w:color="auto" w:fill="FFFFFF"/>
        </w:rPr>
        <w:t>73</w:t>
      </w:r>
      <w:r w:rsidRPr="007B621F">
        <w:rPr>
          <w:rFonts w:cstheme="minorHAnsi"/>
          <w:color w:val="222222"/>
          <w:sz w:val="20"/>
          <w:szCs w:val="20"/>
          <w:shd w:val="clear" w:color="auto" w:fill="FFFFFF"/>
        </w:rPr>
        <w:t>(2), 379-413.</w:t>
      </w:r>
    </w:p>
    <w:p w14:paraId="266AD4FE" w14:textId="532E5977" w:rsidR="00B93E5A" w:rsidRPr="00D64A10" w:rsidRDefault="74A95805" w:rsidP="008316F1">
      <w:pPr>
        <w:rPr>
          <w:rFonts w:cstheme="minorHAnsi"/>
          <w:sz w:val="20"/>
          <w:szCs w:val="20"/>
        </w:rPr>
      </w:pPr>
      <w:r w:rsidRPr="00D64A10">
        <w:rPr>
          <w:rFonts w:eastAsia="Arial" w:cstheme="minorHAnsi"/>
          <w:color w:val="222222"/>
          <w:sz w:val="20"/>
          <w:szCs w:val="20"/>
        </w:rPr>
        <w:t xml:space="preserve">Donald Davidson (1963). Actions, reasons, and causes. </w:t>
      </w:r>
      <w:r w:rsidRPr="00D64A10">
        <w:rPr>
          <w:rFonts w:eastAsia="Arial" w:cstheme="minorHAnsi"/>
          <w:i/>
          <w:iCs/>
          <w:color w:val="222222"/>
          <w:sz w:val="20"/>
          <w:szCs w:val="20"/>
        </w:rPr>
        <w:t>The journal of philosophy</w:t>
      </w:r>
      <w:r w:rsidRPr="00D64A10">
        <w:rPr>
          <w:rFonts w:eastAsia="Arial" w:cstheme="minorHAnsi"/>
          <w:color w:val="222222"/>
          <w:sz w:val="20"/>
          <w:szCs w:val="20"/>
        </w:rPr>
        <w:t>, 60(23):685–700.</w:t>
      </w:r>
    </w:p>
    <w:p w14:paraId="42A121C2" w14:textId="6D0C2115" w:rsidR="00B93E5A" w:rsidRPr="00D64A10" w:rsidRDefault="74A95805" w:rsidP="008316F1">
      <w:pPr>
        <w:rPr>
          <w:rFonts w:cstheme="minorHAnsi"/>
          <w:sz w:val="20"/>
          <w:szCs w:val="20"/>
        </w:rPr>
      </w:pPr>
      <w:r w:rsidRPr="00D64A10">
        <w:rPr>
          <w:rFonts w:eastAsia="Arial" w:cstheme="minorHAnsi"/>
          <w:color w:val="222222"/>
          <w:sz w:val="20"/>
          <w:szCs w:val="20"/>
        </w:rPr>
        <w:t xml:space="preserve">Davidson, D. (1980). Freedom to act. In </w:t>
      </w:r>
      <w:r w:rsidRPr="00D64A10">
        <w:rPr>
          <w:rFonts w:eastAsia="Arial" w:cstheme="minorHAnsi"/>
          <w:i/>
          <w:iCs/>
          <w:color w:val="222222"/>
          <w:sz w:val="20"/>
          <w:szCs w:val="20"/>
        </w:rPr>
        <w:t>Essays on Actions and Events</w:t>
      </w:r>
      <w:r w:rsidRPr="00D64A10">
        <w:rPr>
          <w:rFonts w:eastAsia="Arial" w:cstheme="minorHAnsi"/>
          <w:color w:val="222222"/>
          <w:sz w:val="20"/>
          <w:szCs w:val="20"/>
        </w:rPr>
        <w:t>. Routledge.</w:t>
      </w:r>
    </w:p>
    <w:p w14:paraId="0C17CCF7" w14:textId="773BDBC3" w:rsidR="00B93E5A" w:rsidRPr="00D64A10" w:rsidRDefault="74A95805" w:rsidP="008316F1">
      <w:pPr>
        <w:rPr>
          <w:rFonts w:eastAsia="Arial" w:cstheme="minorHAnsi"/>
          <w:color w:val="222222"/>
          <w:sz w:val="20"/>
          <w:szCs w:val="20"/>
        </w:rPr>
      </w:pPr>
      <w:r w:rsidRPr="00D64A10">
        <w:rPr>
          <w:rFonts w:eastAsia="Arial" w:cstheme="minorHAnsi"/>
          <w:color w:val="222222"/>
          <w:sz w:val="20"/>
          <w:szCs w:val="20"/>
        </w:rPr>
        <w:t xml:space="preserve">Davidson, D. (2016). Agency. In </w:t>
      </w:r>
      <w:r w:rsidRPr="00D64A10">
        <w:rPr>
          <w:rFonts w:eastAsia="Arial" w:cstheme="minorHAnsi"/>
          <w:i/>
          <w:iCs/>
          <w:color w:val="222222"/>
          <w:sz w:val="20"/>
          <w:szCs w:val="20"/>
        </w:rPr>
        <w:t>Agent, action, and reason</w:t>
      </w:r>
      <w:r w:rsidRPr="00D64A10">
        <w:rPr>
          <w:rFonts w:eastAsia="Arial" w:cstheme="minorHAnsi"/>
          <w:color w:val="222222"/>
          <w:sz w:val="20"/>
          <w:szCs w:val="20"/>
        </w:rPr>
        <w:t xml:space="preserve"> (pp. 1-37). University of Toronto Press.</w:t>
      </w:r>
    </w:p>
    <w:p w14:paraId="65B7DE49" w14:textId="51A87578" w:rsidR="00745177" w:rsidRPr="00D64A10" w:rsidRDefault="00745177" w:rsidP="008316F1">
      <w:pPr>
        <w:rPr>
          <w:rFonts w:cstheme="minorHAnsi"/>
          <w:sz w:val="20"/>
          <w:szCs w:val="20"/>
        </w:rPr>
      </w:pPr>
      <w:r w:rsidRPr="00D64A10">
        <w:rPr>
          <w:rFonts w:cstheme="minorHAnsi"/>
          <w:color w:val="222222"/>
          <w:sz w:val="20"/>
          <w:szCs w:val="20"/>
          <w:shd w:val="clear" w:color="auto" w:fill="FFFFFF"/>
        </w:rPr>
        <w:t>Derchi, C. C., Mikulan, E., Mazza, A., Casarotto, S., Comanducci, A., Fecchio, M., ... &amp; Sinigaglia, C. (2023). Distinguishing intentional from nonintentional actions through eeg and kinematic markers. </w:t>
      </w:r>
      <w:r w:rsidRPr="00D64A10">
        <w:rPr>
          <w:rFonts w:cstheme="minorHAnsi"/>
          <w:i/>
          <w:iCs/>
          <w:color w:val="222222"/>
          <w:sz w:val="20"/>
          <w:szCs w:val="20"/>
          <w:shd w:val="clear" w:color="auto" w:fill="FFFFFF"/>
        </w:rPr>
        <w:t>Scientific Reports</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13</w:t>
      </w:r>
      <w:r w:rsidRPr="00D64A10">
        <w:rPr>
          <w:rFonts w:cstheme="minorHAnsi"/>
          <w:color w:val="222222"/>
          <w:sz w:val="20"/>
          <w:szCs w:val="20"/>
          <w:shd w:val="clear" w:color="auto" w:fill="FFFFFF"/>
        </w:rPr>
        <w:t>(1), 8496.</w:t>
      </w:r>
    </w:p>
    <w:p w14:paraId="6B857E7C" w14:textId="02C72198" w:rsidR="00B93E5A" w:rsidRPr="00D64A10" w:rsidRDefault="74A95805" w:rsidP="008316F1">
      <w:pPr>
        <w:rPr>
          <w:rFonts w:cstheme="minorHAnsi"/>
          <w:sz w:val="20"/>
          <w:szCs w:val="20"/>
        </w:rPr>
      </w:pPr>
      <w:r w:rsidRPr="00D64A10">
        <w:rPr>
          <w:rFonts w:eastAsia="Arial" w:cstheme="minorHAnsi"/>
          <w:color w:val="222222"/>
          <w:sz w:val="20"/>
          <w:szCs w:val="20"/>
        </w:rPr>
        <w:t>Di Nucci, E. (2008). Mind Out of Action: The Intentionality of Automatic Actions.</w:t>
      </w:r>
    </w:p>
    <w:p w14:paraId="022F68A4" w14:textId="517C68D2" w:rsidR="00B93E5A" w:rsidRPr="00D64A10" w:rsidRDefault="74A95805" w:rsidP="008316F1">
      <w:pPr>
        <w:rPr>
          <w:rFonts w:cstheme="minorHAnsi"/>
          <w:sz w:val="20"/>
          <w:szCs w:val="20"/>
        </w:rPr>
      </w:pPr>
      <w:r w:rsidRPr="00D64A10">
        <w:rPr>
          <w:rFonts w:eastAsia="Arial" w:cstheme="minorHAnsi"/>
          <w:color w:val="222222"/>
          <w:sz w:val="20"/>
          <w:szCs w:val="20"/>
        </w:rPr>
        <w:t xml:space="preserve">Di Nucci, E. (2011). Automatic actions: Challenging causalism. </w:t>
      </w:r>
      <w:r w:rsidRPr="00D64A10">
        <w:rPr>
          <w:rFonts w:eastAsia="Arial" w:cstheme="minorHAnsi"/>
          <w:i/>
          <w:iCs/>
          <w:color w:val="222222"/>
          <w:sz w:val="20"/>
          <w:szCs w:val="20"/>
        </w:rPr>
        <w:t>Rationality Markets and Morals, Forthcoming</w:t>
      </w:r>
      <w:r w:rsidRPr="00D64A10">
        <w:rPr>
          <w:rFonts w:eastAsia="Arial" w:cstheme="minorHAnsi"/>
          <w:color w:val="222222"/>
          <w:sz w:val="20"/>
          <w:szCs w:val="20"/>
        </w:rPr>
        <w:t>.</w:t>
      </w:r>
    </w:p>
    <w:p w14:paraId="5F6EBB54" w14:textId="0F1CFC7D" w:rsidR="00B93E5A" w:rsidRPr="00D64A10" w:rsidRDefault="74A95805" w:rsidP="008316F1">
      <w:pPr>
        <w:rPr>
          <w:rFonts w:cstheme="minorHAnsi"/>
          <w:sz w:val="20"/>
          <w:szCs w:val="20"/>
        </w:rPr>
      </w:pPr>
      <w:r w:rsidRPr="00D64A10">
        <w:rPr>
          <w:rFonts w:eastAsia="Arial" w:cstheme="minorHAnsi"/>
          <w:color w:val="222222"/>
          <w:sz w:val="20"/>
          <w:szCs w:val="20"/>
        </w:rPr>
        <w:t xml:space="preserve">Di Nucci, E. (2013). Action, deviance, and guidance. </w:t>
      </w:r>
      <w:r w:rsidRPr="00D64A10">
        <w:rPr>
          <w:rFonts w:eastAsia="Arial" w:cstheme="minorHAnsi"/>
          <w:i/>
          <w:iCs/>
          <w:color w:val="222222"/>
          <w:sz w:val="20"/>
          <w:szCs w:val="20"/>
        </w:rPr>
        <w:t>Abstracta</w:t>
      </w:r>
      <w:r w:rsidRPr="00D64A10">
        <w:rPr>
          <w:rFonts w:eastAsia="Arial" w:cstheme="minorHAnsi"/>
          <w:color w:val="222222"/>
          <w:sz w:val="20"/>
          <w:szCs w:val="20"/>
        </w:rPr>
        <w:t>.</w:t>
      </w:r>
    </w:p>
    <w:p w14:paraId="6334CB2D" w14:textId="7D0897DC" w:rsidR="00B93E5A" w:rsidRPr="00D64A10" w:rsidRDefault="74A95805" w:rsidP="008316F1">
      <w:pPr>
        <w:rPr>
          <w:rFonts w:cstheme="minorHAnsi"/>
          <w:sz w:val="20"/>
          <w:szCs w:val="20"/>
        </w:rPr>
      </w:pPr>
      <w:r w:rsidRPr="00D64A10">
        <w:rPr>
          <w:rFonts w:eastAsia="Arial" w:cstheme="minorHAnsi"/>
          <w:color w:val="222222"/>
          <w:sz w:val="20"/>
          <w:szCs w:val="20"/>
        </w:rPr>
        <w:t>Enç, B. (2003). How we act: Causes, reasons, and intentions.</w:t>
      </w:r>
    </w:p>
    <w:p w14:paraId="397833C2" w14:textId="00A967E9" w:rsidR="00B93E5A" w:rsidRPr="00D64A10" w:rsidRDefault="74A95805" w:rsidP="008316F1">
      <w:pPr>
        <w:rPr>
          <w:rFonts w:cstheme="minorHAnsi"/>
          <w:sz w:val="20"/>
          <w:szCs w:val="20"/>
        </w:rPr>
      </w:pPr>
      <w:r w:rsidRPr="00D64A10">
        <w:rPr>
          <w:rFonts w:eastAsia="Arial" w:cstheme="minorHAnsi"/>
          <w:color w:val="222222"/>
          <w:sz w:val="20"/>
          <w:szCs w:val="20"/>
        </w:rPr>
        <w:t>Ertekin, C. (20</w:t>
      </w:r>
      <w:r w:rsidR="00745177" w:rsidRPr="00D64A10">
        <w:rPr>
          <w:rFonts w:eastAsia="Arial" w:cstheme="minorHAnsi"/>
          <w:color w:val="222222"/>
          <w:sz w:val="20"/>
          <w:szCs w:val="20"/>
        </w:rPr>
        <w:t>0</w:t>
      </w:r>
      <w:r w:rsidRPr="00D64A10">
        <w:rPr>
          <w:rFonts w:eastAsia="Arial" w:cstheme="minorHAnsi"/>
          <w:color w:val="222222"/>
          <w:sz w:val="20"/>
          <w:szCs w:val="20"/>
        </w:rPr>
        <w:t xml:space="preserve">1). Voluntary versus spontaneous swallowing in man. </w:t>
      </w:r>
      <w:r w:rsidRPr="00D64A10">
        <w:rPr>
          <w:rFonts w:eastAsia="Arial" w:cstheme="minorHAnsi"/>
          <w:i/>
          <w:iCs/>
          <w:color w:val="222222"/>
          <w:sz w:val="20"/>
          <w:szCs w:val="20"/>
        </w:rPr>
        <w:t>Dysphagia</w:t>
      </w:r>
      <w:r w:rsidRPr="00D64A10">
        <w:rPr>
          <w:rFonts w:eastAsia="Arial" w:cstheme="minorHAnsi"/>
          <w:color w:val="222222"/>
          <w:sz w:val="20"/>
          <w:szCs w:val="20"/>
        </w:rPr>
        <w:t xml:space="preserve">, </w:t>
      </w:r>
      <w:r w:rsidRPr="00D64A10">
        <w:rPr>
          <w:rFonts w:eastAsia="Arial" w:cstheme="minorHAnsi"/>
          <w:i/>
          <w:iCs/>
          <w:color w:val="222222"/>
          <w:sz w:val="20"/>
          <w:szCs w:val="20"/>
        </w:rPr>
        <w:t>26</w:t>
      </w:r>
      <w:r w:rsidRPr="00D64A10">
        <w:rPr>
          <w:rFonts w:eastAsia="Arial" w:cstheme="minorHAnsi"/>
          <w:color w:val="222222"/>
          <w:sz w:val="20"/>
          <w:szCs w:val="20"/>
        </w:rPr>
        <w:t>(2), 183-192.</w:t>
      </w:r>
    </w:p>
    <w:p w14:paraId="16405E12" w14:textId="2433773A" w:rsidR="00B93E5A" w:rsidRPr="00D64A10" w:rsidRDefault="74A95805" w:rsidP="008316F1">
      <w:pPr>
        <w:rPr>
          <w:rFonts w:cstheme="minorHAnsi"/>
          <w:sz w:val="20"/>
          <w:szCs w:val="20"/>
        </w:rPr>
      </w:pPr>
      <w:r w:rsidRPr="00D64A10">
        <w:rPr>
          <w:rFonts w:eastAsia="Arial" w:cstheme="minorHAnsi"/>
          <w:color w:val="222222"/>
          <w:sz w:val="20"/>
          <w:szCs w:val="20"/>
        </w:rPr>
        <w:t xml:space="preserve">Evans, K. C., Shea, S. A., &amp; Saykin, A. J. (1999). Functional MRI localisation of central nervous system regions associated with volitional inspiration in humans. </w:t>
      </w:r>
      <w:r w:rsidRPr="00D64A10">
        <w:rPr>
          <w:rFonts w:eastAsia="Arial" w:cstheme="minorHAnsi"/>
          <w:i/>
          <w:iCs/>
          <w:color w:val="222222"/>
          <w:sz w:val="20"/>
          <w:szCs w:val="20"/>
        </w:rPr>
        <w:t>The Journal of Physiology</w:t>
      </w:r>
      <w:r w:rsidRPr="00D64A10">
        <w:rPr>
          <w:rFonts w:eastAsia="Arial" w:cstheme="minorHAnsi"/>
          <w:color w:val="222222"/>
          <w:sz w:val="20"/>
          <w:szCs w:val="20"/>
        </w:rPr>
        <w:t xml:space="preserve">, </w:t>
      </w:r>
      <w:r w:rsidRPr="00D64A10">
        <w:rPr>
          <w:rFonts w:eastAsia="Arial" w:cstheme="minorHAnsi"/>
          <w:i/>
          <w:iCs/>
          <w:color w:val="222222"/>
          <w:sz w:val="20"/>
          <w:szCs w:val="20"/>
        </w:rPr>
        <w:t>520</w:t>
      </w:r>
      <w:r w:rsidRPr="00D64A10">
        <w:rPr>
          <w:rFonts w:eastAsia="Arial" w:cstheme="minorHAnsi"/>
          <w:color w:val="222222"/>
          <w:sz w:val="20"/>
          <w:szCs w:val="20"/>
        </w:rPr>
        <w:t>(2), 383-392.</w:t>
      </w:r>
    </w:p>
    <w:p w14:paraId="1E9B9764" w14:textId="2F0841D0" w:rsidR="00B93E5A" w:rsidRPr="00D64A10" w:rsidRDefault="74A95805" w:rsidP="008316F1">
      <w:pPr>
        <w:rPr>
          <w:rFonts w:cstheme="minorHAnsi"/>
          <w:sz w:val="20"/>
          <w:szCs w:val="20"/>
        </w:rPr>
      </w:pPr>
      <w:r w:rsidRPr="00D64A10">
        <w:rPr>
          <w:rFonts w:eastAsia="Arial" w:cstheme="minorHAnsi"/>
          <w:color w:val="222222"/>
          <w:sz w:val="20"/>
          <w:szCs w:val="20"/>
        </w:rPr>
        <w:t xml:space="preserve">Frankfurt, H. G. (1978). The problem of action. </w:t>
      </w:r>
      <w:r w:rsidRPr="00D64A10">
        <w:rPr>
          <w:rFonts w:eastAsia="Arial" w:cstheme="minorHAnsi"/>
          <w:i/>
          <w:iCs/>
          <w:color w:val="222222"/>
          <w:sz w:val="20"/>
          <w:szCs w:val="20"/>
        </w:rPr>
        <w:t>American philosophical quarterly</w:t>
      </w:r>
      <w:r w:rsidRPr="00D64A10">
        <w:rPr>
          <w:rFonts w:eastAsia="Arial" w:cstheme="minorHAnsi"/>
          <w:color w:val="222222"/>
          <w:sz w:val="20"/>
          <w:szCs w:val="20"/>
        </w:rPr>
        <w:t xml:space="preserve">, </w:t>
      </w:r>
      <w:r w:rsidRPr="00D64A10">
        <w:rPr>
          <w:rFonts w:eastAsia="Arial" w:cstheme="minorHAnsi"/>
          <w:i/>
          <w:iCs/>
          <w:color w:val="222222"/>
          <w:sz w:val="20"/>
          <w:szCs w:val="20"/>
        </w:rPr>
        <w:t>15</w:t>
      </w:r>
      <w:r w:rsidRPr="00D64A10">
        <w:rPr>
          <w:rFonts w:eastAsia="Arial" w:cstheme="minorHAnsi"/>
          <w:color w:val="222222"/>
          <w:sz w:val="20"/>
          <w:szCs w:val="20"/>
        </w:rPr>
        <w:t>(2), 157-162.</w:t>
      </w:r>
    </w:p>
    <w:p w14:paraId="2B1BC3A0" w14:textId="6503A9AB" w:rsidR="00745177" w:rsidRPr="00D64A10" w:rsidRDefault="00745177" w:rsidP="008316F1">
      <w:pPr>
        <w:rPr>
          <w:rFonts w:eastAsia="Arial" w:cstheme="minorHAnsi"/>
          <w:color w:val="222222"/>
          <w:sz w:val="20"/>
          <w:szCs w:val="20"/>
        </w:rPr>
      </w:pPr>
      <w:r w:rsidRPr="00D64A10">
        <w:rPr>
          <w:rFonts w:cstheme="minorHAnsi"/>
          <w:color w:val="222222"/>
          <w:sz w:val="20"/>
          <w:szCs w:val="20"/>
          <w:shd w:val="clear" w:color="auto" w:fill="FFFFFF"/>
        </w:rPr>
        <w:t>Franko, D. L., Shapiro, J., &amp; Gagne, A. (1997). Phagophobia: A form of psychogenic dysphagia a new entity. </w:t>
      </w:r>
      <w:r w:rsidRPr="00D64A10">
        <w:rPr>
          <w:rFonts w:cstheme="minorHAnsi"/>
          <w:i/>
          <w:iCs/>
          <w:color w:val="222222"/>
          <w:sz w:val="20"/>
          <w:szCs w:val="20"/>
          <w:shd w:val="clear" w:color="auto" w:fill="FFFFFF"/>
        </w:rPr>
        <w:t>Annals of Otology, Rhinology &amp; Laryngology</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106</w:t>
      </w:r>
      <w:r w:rsidRPr="00D64A10">
        <w:rPr>
          <w:rFonts w:cstheme="minorHAnsi"/>
          <w:color w:val="222222"/>
          <w:sz w:val="20"/>
          <w:szCs w:val="20"/>
          <w:shd w:val="clear" w:color="auto" w:fill="FFFFFF"/>
        </w:rPr>
        <w:t>(4), 286-290.</w:t>
      </w:r>
    </w:p>
    <w:p w14:paraId="6B17377A" w14:textId="2BCB2373" w:rsidR="00B93E5A" w:rsidRPr="00D64A10" w:rsidRDefault="74A95805" w:rsidP="008316F1">
      <w:pPr>
        <w:rPr>
          <w:rFonts w:cstheme="minorHAnsi"/>
          <w:sz w:val="20"/>
          <w:szCs w:val="20"/>
        </w:rPr>
      </w:pPr>
      <w:r w:rsidRPr="00D64A10">
        <w:rPr>
          <w:rFonts w:eastAsia="Arial" w:cstheme="minorHAnsi"/>
          <w:color w:val="222222"/>
          <w:sz w:val="20"/>
          <w:szCs w:val="20"/>
        </w:rPr>
        <w:t xml:space="preserve">Goldman, A. I. (2015). </w:t>
      </w:r>
      <w:r w:rsidRPr="00D64A10">
        <w:rPr>
          <w:rFonts w:eastAsia="Arial" w:cstheme="minorHAnsi"/>
          <w:i/>
          <w:iCs/>
          <w:color w:val="222222"/>
          <w:sz w:val="20"/>
          <w:szCs w:val="20"/>
        </w:rPr>
        <w:t>Theory of human action</w:t>
      </w:r>
      <w:r w:rsidRPr="00D64A10">
        <w:rPr>
          <w:rFonts w:eastAsia="Arial" w:cstheme="minorHAnsi"/>
          <w:color w:val="222222"/>
          <w:sz w:val="20"/>
          <w:szCs w:val="20"/>
        </w:rPr>
        <w:t>. Princeton University Press.</w:t>
      </w:r>
    </w:p>
    <w:p w14:paraId="3C3E09E3" w14:textId="252825F7" w:rsidR="00B93E5A" w:rsidRPr="00D64A10" w:rsidRDefault="74A95805" w:rsidP="008316F1">
      <w:pPr>
        <w:rPr>
          <w:rFonts w:cstheme="minorHAnsi"/>
          <w:sz w:val="20"/>
          <w:szCs w:val="20"/>
        </w:rPr>
      </w:pPr>
      <w:r w:rsidRPr="00D64A10">
        <w:rPr>
          <w:rFonts w:eastAsia="Arial" w:cstheme="minorHAnsi"/>
          <w:color w:val="222222"/>
          <w:sz w:val="20"/>
          <w:szCs w:val="20"/>
        </w:rPr>
        <w:t xml:space="preserve">Happee, R., De Vlugt, E., &amp; Schouten, A. C. (2008). Posture maintenance of the human upper extremity; identification of intrinsic and reflex based contributions. </w:t>
      </w:r>
      <w:r w:rsidRPr="00D64A10">
        <w:rPr>
          <w:rFonts w:eastAsia="Arial" w:cstheme="minorHAnsi"/>
          <w:i/>
          <w:iCs/>
          <w:color w:val="222222"/>
          <w:sz w:val="20"/>
          <w:szCs w:val="20"/>
        </w:rPr>
        <w:t>SAE International Journal of Passenger Cars-Mechanical Systems</w:t>
      </w:r>
      <w:r w:rsidRPr="00D64A10">
        <w:rPr>
          <w:rFonts w:eastAsia="Arial" w:cstheme="minorHAnsi"/>
          <w:color w:val="222222"/>
          <w:sz w:val="20"/>
          <w:szCs w:val="20"/>
        </w:rPr>
        <w:t xml:space="preserve">, </w:t>
      </w:r>
      <w:r w:rsidRPr="00D64A10">
        <w:rPr>
          <w:rFonts w:eastAsia="Arial" w:cstheme="minorHAnsi"/>
          <w:i/>
          <w:iCs/>
          <w:color w:val="222222"/>
          <w:sz w:val="20"/>
          <w:szCs w:val="20"/>
        </w:rPr>
        <w:t>1</w:t>
      </w:r>
      <w:r w:rsidRPr="00D64A10">
        <w:rPr>
          <w:rFonts w:eastAsia="Arial" w:cstheme="minorHAnsi"/>
          <w:color w:val="222222"/>
          <w:sz w:val="20"/>
          <w:szCs w:val="20"/>
        </w:rPr>
        <w:t>(2008-01-1888), 1125-1135.</w:t>
      </w:r>
    </w:p>
    <w:p w14:paraId="22916024" w14:textId="6AF88633" w:rsidR="007360B1" w:rsidRPr="00D64A10" w:rsidRDefault="007360B1" w:rsidP="008316F1">
      <w:pPr>
        <w:rPr>
          <w:rFonts w:cstheme="minorHAnsi"/>
          <w:color w:val="222222"/>
          <w:sz w:val="20"/>
          <w:szCs w:val="20"/>
          <w:shd w:val="clear" w:color="auto" w:fill="FFFFFF"/>
        </w:rPr>
      </w:pPr>
      <w:r w:rsidRPr="00D64A10">
        <w:rPr>
          <w:rFonts w:cstheme="minorHAnsi"/>
          <w:color w:val="222222"/>
          <w:sz w:val="20"/>
          <w:szCs w:val="20"/>
          <w:shd w:val="clear" w:color="auto" w:fill="FFFFFF"/>
        </w:rPr>
        <w:lastRenderedPageBreak/>
        <w:t>Hudson, Anna L., Simon C. Gandevia, and Jane E. Butler. "Common rostrocaudal gradient of output from human intercostal motoneurones during voluntary and automatic breathing." </w:t>
      </w:r>
      <w:r w:rsidRPr="00D64A10">
        <w:rPr>
          <w:rFonts w:cstheme="minorHAnsi"/>
          <w:i/>
          <w:iCs/>
          <w:color w:val="222222"/>
          <w:sz w:val="20"/>
          <w:szCs w:val="20"/>
          <w:shd w:val="clear" w:color="auto" w:fill="FFFFFF"/>
        </w:rPr>
        <w:t>Respiratory physiology &amp; neurobiology</w:t>
      </w:r>
      <w:r w:rsidRPr="00D64A10">
        <w:rPr>
          <w:rFonts w:cstheme="minorHAnsi"/>
          <w:color w:val="222222"/>
          <w:sz w:val="20"/>
          <w:szCs w:val="20"/>
          <w:shd w:val="clear" w:color="auto" w:fill="FFFFFF"/>
        </w:rPr>
        <w:t> 175, no. 1 (2011): 20-28.</w:t>
      </w:r>
    </w:p>
    <w:p w14:paraId="44C208C6" w14:textId="1D3F5AF6" w:rsidR="00153257" w:rsidRPr="00251DEF" w:rsidRDefault="00153257" w:rsidP="008316F1">
      <w:pPr>
        <w:rPr>
          <w:rFonts w:eastAsia="Arial" w:cstheme="minorHAnsi"/>
          <w:color w:val="222222"/>
          <w:sz w:val="20"/>
          <w:szCs w:val="20"/>
        </w:rPr>
      </w:pPr>
      <w:r w:rsidRPr="00D64A10">
        <w:rPr>
          <w:rFonts w:cstheme="minorHAnsi"/>
          <w:color w:val="222222"/>
          <w:sz w:val="20"/>
          <w:szCs w:val="20"/>
          <w:shd w:val="clear" w:color="auto" w:fill="FFFFFF"/>
        </w:rPr>
        <w:t>Hudson, Anna L., Lee D. Walsh, Simon C. Gandevia, and Jane E. Butler. "Respiratory muscle activity in voluntary breathing tracking tasks: implications for the assessment of respiratory motor control." </w:t>
      </w:r>
      <w:r w:rsidRPr="00D64A10">
        <w:rPr>
          <w:rFonts w:cstheme="minorHAnsi"/>
          <w:i/>
          <w:iCs/>
          <w:color w:val="222222"/>
          <w:sz w:val="20"/>
          <w:szCs w:val="20"/>
          <w:shd w:val="clear" w:color="auto" w:fill="FFFFFF"/>
        </w:rPr>
        <w:t>Respiratory physiology &amp; neurobiology</w:t>
      </w:r>
      <w:r w:rsidRPr="00D64A10">
        <w:rPr>
          <w:rFonts w:cstheme="minorHAnsi"/>
          <w:color w:val="222222"/>
          <w:sz w:val="20"/>
          <w:szCs w:val="20"/>
          <w:shd w:val="clear" w:color="auto" w:fill="FFFFFF"/>
        </w:rPr>
        <w:t xml:space="preserve"> 274 (2020): </w:t>
      </w:r>
      <w:r w:rsidRPr="00251DEF">
        <w:rPr>
          <w:rFonts w:cstheme="minorHAnsi"/>
          <w:color w:val="222222"/>
          <w:sz w:val="20"/>
          <w:szCs w:val="20"/>
          <w:shd w:val="clear" w:color="auto" w:fill="FFFFFF"/>
        </w:rPr>
        <w:t>103353.</w:t>
      </w:r>
    </w:p>
    <w:p w14:paraId="13AA0C00" w14:textId="6A05AD97" w:rsidR="006435EF" w:rsidRPr="00251DEF" w:rsidRDefault="006435EF" w:rsidP="008316F1">
      <w:pPr>
        <w:rPr>
          <w:rFonts w:cstheme="minorHAnsi"/>
          <w:color w:val="222222"/>
          <w:sz w:val="20"/>
          <w:szCs w:val="20"/>
          <w:shd w:val="clear" w:color="auto" w:fill="FFFFFF"/>
          <w:lang w:val="en-US"/>
        </w:rPr>
      </w:pPr>
      <w:r w:rsidRPr="00251DEF">
        <w:rPr>
          <w:rFonts w:cstheme="minorHAnsi"/>
          <w:color w:val="222222"/>
          <w:sz w:val="20"/>
          <w:szCs w:val="20"/>
          <w:shd w:val="clear" w:color="auto" w:fill="FFFFFF"/>
        </w:rPr>
        <w:t>Hyman, J. (2015). </w:t>
      </w:r>
      <w:r w:rsidRPr="00251DEF">
        <w:rPr>
          <w:rFonts w:cstheme="minorHAnsi"/>
          <w:i/>
          <w:iCs/>
          <w:color w:val="222222"/>
          <w:sz w:val="20"/>
          <w:szCs w:val="20"/>
          <w:shd w:val="clear" w:color="auto" w:fill="FFFFFF"/>
        </w:rPr>
        <w:t>Action, knowledge, and will</w:t>
      </w:r>
      <w:r w:rsidRPr="00251DEF">
        <w:rPr>
          <w:rFonts w:cstheme="minorHAnsi"/>
          <w:color w:val="222222"/>
          <w:sz w:val="20"/>
          <w:szCs w:val="20"/>
          <w:shd w:val="clear" w:color="auto" w:fill="FFFFFF"/>
        </w:rPr>
        <w:t>. Oup Oxford.</w:t>
      </w:r>
    </w:p>
    <w:p w14:paraId="62E08638" w14:textId="60600286" w:rsidR="00EB51C8" w:rsidRPr="00251DEF" w:rsidRDefault="00EB51C8" w:rsidP="008316F1">
      <w:pPr>
        <w:rPr>
          <w:rFonts w:cstheme="minorHAnsi"/>
          <w:color w:val="222222"/>
          <w:sz w:val="20"/>
          <w:szCs w:val="20"/>
          <w:shd w:val="clear" w:color="auto" w:fill="FFFFFF"/>
        </w:rPr>
      </w:pPr>
      <w:r w:rsidRPr="00251DEF">
        <w:rPr>
          <w:rFonts w:cstheme="minorHAnsi"/>
          <w:color w:val="222222"/>
          <w:sz w:val="20"/>
          <w:szCs w:val="20"/>
          <w:shd w:val="clear" w:color="auto" w:fill="FFFFFF"/>
        </w:rPr>
        <w:t>Irving, Z. C., &amp; Glasser, A. (2020). Mind‐wandering: A philosophical guide. </w:t>
      </w:r>
      <w:r w:rsidRPr="00251DEF">
        <w:rPr>
          <w:rFonts w:cstheme="minorHAnsi"/>
          <w:i/>
          <w:iCs/>
          <w:color w:val="222222"/>
          <w:sz w:val="20"/>
          <w:szCs w:val="20"/>
          <w:shd w:val="clear" w:color="auto" w:fill="FFFFFF"/>
        </w:rPr>
        <w:t>Philosophy Compass</w:t>
      </w:r>
      <w:r w:rsidRPr="00251DEF">
        <w:rPr>
          <w:rFonts w:cstheme="minorHAnsi"/>
          <w:color w:val="222222"/>
          <w:sz w:val="20"/>
          <w:szCs w:val="20"/>
          <w:shd w:val="clear" w:color="auto" w:fill="FFFFFF"/>
        </w:rPr>
        <w:t>, </w:t>
      </w:r>
      <w:r w:rsidRPr="00251DEF">
        <w:rPr>
          <w:rFonts w:cstheme="minorHAnsi"/>
          <w:i/>
          <w:iCs/>
          <w:color w:val="222222"/>
          <w:sz w:val="20"/>
          <w:szCs w:val="20"/>
          <w:shd w:val="clear" w:color="auto" w:fill="FFFFFF"/>
        </w:rPr>
        <w:t>15</w:t>
      </w:r>
      <w:r w:rsidRPr="00251DEF">
        <w:rPr>
          <w:rFonts w:cstheme="minorHAnsi"/>
          <w:color w:val="222222"/>
          <w:sz w:val="20"/>
          <w:szCs w:val="20"/>
          <w:shd w:val="clear" w:color="auto" w:fill="FFFFFF"/>
        </w:rPr>
        <w:t>(1), e12644.</w:t>
      </w:r>
    </w:p>
    <w:p w14:paraId="1F59E38E" w14:textId="0A9906B1" w:rsidR="006F7CB6" w:rsidRPr="00D64A10" w:rsidRDefault="006F7CB6" w:rsidP="008316F1">
      <w:pPr>
        <w:rPr>
          <w:rFonts w:eastAsia="Arial" w:cstheme="minorHAnsi"/>
          <w:color w:val="222222"/>
          <w:sz w:val="20"/>
          <w:szCs w:val="20"/>
        </w:rPr>
      </w:pPr>
      <w:r w:rsidRPr="009D0F1B">
        <w:rPr>
          <w:rFonts w:cstheme="minorHAnsi"/>
          <w:color w:val="222222"/>
          <w:sz w:val="20"/>
          <w:szCs w:val="20"/>
          <w:shd w:val="clear" w:color="auto" w:fill="FFFFFF"/>
          <w:lang w:val="en-US"/>
        </w:rPr>
        <w:t xml:space="preserve">Ivanenko, Y., &amp; Gurfinkel, V. S. (2018). </w:t>
      </w:r>
      <w:r w:rsidRPr="00D64A10">
        <w:rPr>
          <w:rFonts w:cstheme="minorHAnsi"/>
          <w:color w:val="222222"/>
          <w:sz w:val="20"/>
          <w:szCs w:val="20"/>
          <w:shd w:val="clear" w:color="auto" w:fill="FFFFFF"/>
        </w:rPr>
        <w:t>Human postural control. </w:t>
      </w:r>
      <w:r w:rsidRPr="00D64A10">
        <w:rPr>
          <w:rFonts w:cstheme="minorHAnsi"/>
          <w:i/>
          <w:iCs/>
          <w:color w:val="222222"/>
          <w:sz w:val="20"/>
          <w:szCs w:val="20"/>
          <w:shd w:val="clear" w:color="auto" w:fill="FFFFFF"/>
        </w:rPr>
        <w:t>Frontiers in neuroscience</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12</w:t>
      </w:r>
      <w:r w:rsidRPr="00D64A10">
        <w:rPr>
          <w:rFonts w:cstheme="minorHAnsi"/>
          <w:color w:val="222222"/>
          <w:sz w:val="20"/>
          <w:szCs w:val="20"/>
          <w:shd w:val="clear" w:color="auto" w:fill="FFFFFF"/>
        </w:rPr>
        <w:t>, 171.</w:t>
      </w:r>
    </w:p>
    <w:p w14:paraId="47459524" w14:textId="134A2AD5" w:rsidR="00B93E5A" w:rsidRPr="00D64A10" w:rsidRDefault="74A95805" w:rsidP="008316F1">
      <w:pPr>
        <w:rPr>
          <w:rFonts w:eastAsia="Arial" w:cstheme="minorHAnsi"/>
          <w:color w:val="222222"/>
          <w:sz w:val="20"/>
          <w:szCs w:val="20"/>
        </w:rPr>
      </w:pPr>
      <w:r w:rsidRPr="00D64A10">
        <w:rPr>
          <w:rFonts w:eastAsia="Arial" w:cstheme="minorHAnsi"/>
          <w:color w:val="222222"/>
          <w:sz w:val="20"/>
          <w:szCs w:val="20"/>
        </w:rPr>
        <w:t xml:space="preserve">Levy, Y. (2013). Intentional action first. </w:t>
      </w:r>
      <w:r w:rsidRPr="00D64A10">
        <w:rPr>
          <w:rFonts w:eastAsia="Arial" w:cstheme="minorHAnsi"/>
          <w:i/>
          <w:iCs/>
          <w:color w:val="222222"/>
          <w:sz w:val="20"/>
          <w:szCs w:val="20"/>
        </w:rPr>
        <w:t>Australasian Journal of Philosophy</w:t>
      </w:r>
      <w:r w:rsidRPr="00D64A10">
        <w:rPr>
          <w:rFonts w:eastAsia="Arial" w:cstheme="minorHAnsi"/>
          <w:color w:val="222222"/>
          <w:sz w:val="20"/>
          <w:szCs w:val="20"/>
        </w:rPr>
        <w:t xml:space="preserve">, </w:t>
      </w:r>
      <w:r w:rsidRPr="00D64A10">
        <w:rPr>
          <w:rFonts w:eastAsia="Arial" w:cstheme="minorHAnsi"/>
          <w:i/>
          <w:iCs/>
          <w:color w:val="222222"/>
          <w:sz w:val="20"/>
          <w:szCs w:val="20"/>
        </w:rPr>
        <w:t>91</w:t>
      </w:r>
      <w:r w:rsidRPr="00D64A10">
        <w:rPr>
          <w:rFonts w:eastAsia="Arial" w:cstheme="minorHAnsi"/>
          <w:color w:val="222222"/>
          <w:sz w:val="20"/>
          <w:szCs w:val="20"/>
        </w:rPr>
        <w:t>(4), 705-718.</w:t>
      </w:r>
    </w:p>
    <w:p w14:paraId="2E4E7D89" w14:textId="25B1F8EA" w:rsidR="007360B1" w:rsidRPr="00D64A10" w:rsidRDefault="007360B1" w:rsidP="008316F1">
      <w:pPr>
        <w:rPr>
          <w:rFonts w:cstheme="minorHAnsi"/>
          <w:sz w:val="20"/>
          <w:szCs w:val="20"/>
        </w:rPr>
      </w:pPr>
      <w:r w:rsidRPr="00D64A10">
        <w:rPr>
          <w:rFonts w:cstheme="minorHAnsi"/>
          <w:color w:val="222222"/>
          <w:sz w:val="20"/>
          <w:szCs w:val="20"/>
          <w:shd w:val="clear" w:color="auto" w:fill="FFFFFF"/>
        </w:rPr>
        <w:t>Mckay, Leanne C., Karl C. Evans, Richard SJ Frackowiak, and Douglas R. Corfield. "Neural correlates of voluntary breathing in humans." </w:t>
      </w:r>
      <w:r w:rsidRPr="00D64A10">
        <w:rPr>
          <w:rFonts w:cstheme="minorHAnsi"/>
          <w:i/>
          <w:iCs/>
          <w:color w:val="222222"/>
          <w:sz w:val="20"/>
          <w:szCs w:val="20"/>
          <w:shd w:val="clear" w:color="auto" w:fill="FFFFFF"/>
        </w:rPr>
        <w:t>Journal of applied physiology</w:t>
      </w:r>
      <w:r w:rsidRPr="00D64A10">
        <w:rPr>
          <w:rFonts w:cstheme="minorHAnsi"/>
          <w:color w:val="222222"/>
          <w:sz w:val="20"/>
          <w:szCs w:val="20"/>
          <w:shd w:val="clear" w:color="auto" w:fill="FFFFFF"/>
        </w:rPr>
        <w:t> 95, no. 3 (2003): 1170-1178.</w:t>
      </w:r>
    </w:p>
    <w:p w14:paraId="69D67B1E" w14:textId="6A0858B1" w:rsidR="00B93E5A" w:rsidRPr="00D64A10" w:rsidRDefault="74A95805" w:rsidP="008316F1">
      <w:pPr>
        <w:rPr>
          <w:rFonts w:cstheme="minorHAnsi"/>
          <w:sz w:val="20"/>
          <w:szCs w:val="20"/>
        </w:rPr>
      </w:pPr>
      <w:r w:rsidRPr="00D64A10">
        <w:rPr>
          <w:rFonts w:eastAsia="Arial" w:cstheme="minorHAnsi"/>
          <w:color w:val="222222"/>
          <w:sz w:val="20"/>
          <w:szCs w:val="20"/>
        </w:rPr>
        <w:t xml:space="preserve">Mele, A. R., &amp; William, H. (1992). </w:t>
      </w:r>
      <w:r w:rsidRPr="00D64A10">
        <w:rPr>
          <w:rFonts w:eastAsia="Arial" w:cstheme="minorHAnsi"/>
          <w:i/>
          <w:iCs/>
          <w:color w:val="222222"/>
          <w:sz w:val="20"/>
          <w:szCs w:val="20"/>
        </w:rPr>
        <w:t>Springs of action: Understanding intentional behavior</w:t>
      </w:r>
      <w:r w:rsidRPr="00D64A10">
        <w:rPr>
          <w:rFonts w:eastAsia="Arial" w:cstheme="minorHAnsi"/>
          <w:color w:val="222222"/>
          <w:sz w:val="20"/>
          <w:szCs w:val="20"/>
        </w:rPr>
        <w:t>. Oxford University Press on Demand.</w:t>
      </w:r>
    </w:p>
    <w:p w14:paraId="45BC89B1" w14:textId="354FE0E5" w:rsidR="00B93E5A" w:rsidRPr="00D64A10" w:rsidRDefault="74A95805" w:rsidP="008316F1">
      <w:pPr>
        <w:rPr>
          <w:rFonts w:cstheme="minorHAnsi"/>
          <w:sz w:val="20"/>
          <w:szCs w:val="20"/>
        </w:rPr>
      </w:pPr>
      <w:r w:rsidRPr="00D64A10">
        <w:rPr>
          <w:rFonts w:eastAsia="Arial" w:cstheme="minorHAnsi"/>
          <w:color w:val="222222"/>
          <w:sz w:val="20"/>
          <w:szCs w:val="20"/>
        </w:rPr>
        <w:t xml:space="preserve">Mele, A. R. (1997). Passive action. In </w:t>
      </w:r>
      <w:r w:rsidRPr="00D64A10">
        <w:rPr>
          <w:rFonts w:eastAsia="Arial" w:cstheme="minorHAnsi"/>
          <w:i/>
          <w:iCs/>
          <w:color w:val="222222"/>
          <w:sz w:val="20"/>
          <w:szCs w:val="20"/>
        </w:rPr>
        <w:t>Contemporary Action Theory Volume 1: Individual Action</w:t>
      </w:r>
      <w:r w:rsidRPr="00D64A10">
        <w:rPr>
          <w:rFonts w:eastAsia="Arial" w:cstheme="minorHAnsi"/>
          <w:color w:val="222222"/>
          <w:sz w:val="20"/>
          <w:szCs w:val="20"/>
        </w:rPr>
        <w:t xml:space="preserve"> (pp. 135-143). Springer, Dordrecht.</w:t>
      </w:r>
    </w:p>
    <w:p w14:paraId="135FA834" w14:textId="7F618F5E" w:rsidR="00B93E5A" w:rsidRPr="00D64A10" w:rsidRDefault="74A95805" w:rsidP="008316F1">
      <w:pPr>
        <w:rPr>
          <w:rFonts w:cstheme="minorHAnsi"/>
          <w:sz w:val="20"/>
          <w:szCs w:val="20"/>
        </w:rPr>
      </w:pPr>
      <w:r w:rsidRPr="00D64A10">
        <w:rPr>
          <w:rFonts w:eastAsia="Arial" w:cstheme="minorHAnsi"/>
          <w:color w:val="222222"/>
          <w:sz w:val="20"/>
          <w:szCs w:val="20"/>
        </w:rPr>
        <w:t xml:space="preserve">Mitchell, D. (1982). Deviant causal chains. </w:t>
      </w:r>
      <w:r w:rsidRPr="00D64A10">
        <w:rPr>
          <w:rFonts w:eastAsia="Arial" w:cstheme="minorHAnsi"/>
          <w:i/>
          <w:iCs/>
          <w:color w:val="222222"/>
          <w:sz w:val="20"/>
          <w:szCs w:val="20"/>
        </w:rPr>
        <w:t>American Philosophical Quarterly</w:t>
      </w:r>
      <w:r w:rsidRPr="00D64A10">
        <w:rPr>
          <w:rFonts w:eastAsia="Arial" w:cstheme="minorHAnsi"/>
          <w:color w:val="222222"/>
          <w:sz w:val="20"/>
          <w:szCs w:val="20"/>
        </w:rPr>
        <w:t xml:space="preserve">, </w:t>
      </w:r>
      <w:r w:rsidRPr="00D64A10">
        <w:rPr>
          <w:rFonts w:eastAsia="Arial" w:cstheme="minorHAnsi"/>
          <w:i/>
          <w:iCs/>
          <w:color w:val="222222"/>
          <w:sz w:val="20"/>
          <w:szCs w:val="20"/>
        </w:rPr>
        <w:t>19</w:t>
      </w:r>
      <w:r w:rsidRPr="00D64A10">
        <w:rPr>
          <w:rFonts w:eastAsia="Arial" w:cstheme="minorHAnsi"/>
          <w:color w:val="222222"/>
          <w:sz w:val="20"/>
          <w:szCs w:val="20"/>
        </w:rPr>
        <w:t>(4), 351-353.</w:t>
      </w:r>
    </w:p>
    <w:p w14:paraId="66160022" w14:textId="5548381F" w:rsidR="00745177" w:rsidRPr="00D64A10" w:rsidRDefault="00745177" w:rsidP="008316F1">
      <w:pPr>
        <w:rPr>
          <w:rFonts w:eastAsia="Arial" w:cstheme="minorHAnsi"/>
          <w:color w:val="222222"/>
          <w:sz w:val="20"/>
          <w:szCs w:val="20"/>
        </w:rPr>
      </w:pPr>
      <w:r w:rsidRPr="00D64A10">
        <w:rPr>
          <w:rFonts w:cstheme="minorHAnsi"/>
          <w:color w:val="222222"/>
          <w:sz w:val="20"/>
          <w:szCs w:val="20"/>
          <w:shd w:val="clear" w:color="auto" w:fill="FFFFFF"/>
        </w:rPr>
        <w:t>Nishino, T. (2013). The swallowing reflex and its significance as an airway defensive reflex. </w:t>
      </w:r>
      <w:r w:rsidRPr="00D64A10">
        <w:rPr>
          <w:rFonts w:cstheme="minorHAnsi"/>
          <w:i/>
          <w:iCs/>
          <w:color w:val="222222"/>
          <w:sz w:val="20"/>
          <w:szCs w:val="20"/>
          <w:shd w:val="clear" w:color="auto" w:fill="FFFFFF"/>
        </w:rPr>
        <w:t>Frontiers in physiology</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3</w:t>
      </w:r>
      <w:r w:rsidRPr="00D64A10">
        <w:rPr>
          <w:rFonts w:cstheme="minorHAnsi"/>
          <w:color w:val="222222"/>
          <w:sz w:val="20"/>
          <w:szCs w:val="20"/>
          <w:shd w:val="clear" w:color="auto" w:fill="FFFFFF"/>
        </w:rPr>
        <w:t>, 489.</w:t>
      </w:r>
    </w:p>
    <w:p w14:paraId="59410CCA" w14:textId="546C9ED4" w:rsidR="00B93E5A" w:rsidRPr="00D64A10" w:rsidRDefault="74A95805" w:rsidP="008316F1">
      <w:pPr>
        <w:rPr>
          <w:rFonts w:cstheme="minorHAnsi"/>
          <w:sz w:val="20"/>
          <w:szCs w:val="20"/>
        </w:rPr>
      </w:pPr>
      <w:r w:rsidRPr="00D64A10">
        <w:rPr>
          <w:rFonts w:eastAsia="Arial" w:cstheme="minorHAnsi"/>
          <w:color w:val="222222"/>
          <w:sz w:val="20"/>
          <w:szCs w:val="20"/>
        </w:rPr>
        <w:t xml:space="preserve">Pacherie, E., &amp; Mylopoulos, M. (2021). Beyond automaticity: The psychological complexity of skill. </w:t>
      </w:r>
      <w:r w:rsidRPr="00D64A10">
        <w:rPr>
          <w:rFonts w:eastAsia="Arial" w:cstheme="minorHAnsi"/>
          <w:i/>
          <w:iCs/>
          <w:color w:val="222222"/>
          <w:sz w:val="20"/>
          <w:szCs w:val="20"/>
        </w:rPr>
        <w:t>Topoi</w:t>
      </w:r>
      <w:r w:rsidRPr="00D64A10">
        <w:rPr>
          <w:rFonts w:eastAsia="Arial" w:cstheme="minorHAnsi"/>
          <w:color w:val="222222"/>
          <w:sz w:val="20"/>
          <w:szCs w:val="20"/>
        </w:rPr>
        <w:t xml:space="preserve">, </w:t>
      </w:r>
      <w:r w:rsidRPr="00D64A10">
        <w:rPr>
          <w:rFonts w:eastAsia="Arial" w:cstheme="minorHAnsi"/>
          <w:i/>
          <w:iCs/>
          <w:color w:val="222222"/>
          <w:sz w:val="20"/>
          <w:szCs w:val="20"/>
        </w:rPr>
        <w:t>40</w:t>
      </w:r>
      <w:r w:rsidRPr="00D64A10">
        <w:rPr>
          <w:rFonts w:eastAsia="Arial" w:cstheme="minorHAnsi"/>
          <w:color w:val="222222"/>
          <w:sz w:val="20"/>
          <w:szCs w:val="20"/>
        </w:rPr>
        <w:t>(3), 649-662.</w:t>
      </w:r>
    </w:p>
    <w:p w14:paraId="5B46BD35" w14:textId="714AFA02" w:rsidR="00B93E5A" w:rsidRPr="00D64A10" w:rsidRDefault="74A95805" w:rsidP="008316F1">
      <w:pPr>
        <w:rPr>
          <w:rFonts w:cstheme="minorHAnsi"/>
          <w:sz w:val="20"/>
          <w:szCs w:val="20"/>
        </w:rPr>
      </w:pPr>
      <w:r w:rsidRPr="00D64A10">
        <w:rPr>
          <w:rFonts w:eastAsia="Arial" w:cstheme="minorHAnsi"/>
          <w:color w:val="222222"/>
          <w:sz w:val="20"/>
          <w:szCs w:val="20"/>
        </w:rPr>
        <w:t xml:space="preserve">Peacocke, C. (1979). Deviant causal chains. </w:t>
      </w:r>
      <w:r w:rsidRPr="00D64A10">
        <w:rPr>
          <w:rFonts w:eastAsia="Arial" w:cstheme="minorHAnsi"/>
          <w:i/>
          <w:iCs/>
          <w:color w:val="222222"/>
          <w:sz w:val="20"/>
          <w:szCs w:val="20"/>
        </w:rPr>
        <w:t>Midwest Studies in Philosophy</w:t>
      </w:r>
      <w:r w:rsidRPr="00D64A10">
        <w:rPr>
          <w:rFonts w:eastAsia="Arial" w:cstheme="minorHAnsi"/>
          <w:color w:val="222222"/>
          <w:sz w:val="20"/>
          <w:szCs w:val="20"/>
        </w:rPr>
        <w:t xml:space="preserve">, </w:t>
      </w:r>
      <w:r w:rsidRPr="00D64A10">
        <w:rPr>
          <w:rFonts w:eastAsia="Arial" w:cstheme="minorHAnsi"/>
          <w:i/>
          <w:iCs/>
          <w:color w:val="222222"/>
          <w:sz w:val="20"/>
          <w:szCs w:val="20"/>
        </w:rPr>
        <w:t>4</w:t>
      </w:r>
      <w:r w:rsidRPr="00D64A10">
        <w:rPr>
          <w:rFonts w:eastAsia="Arial" w:cstheme="minorHAnsi"/>
          <w:color w:val="222222"/>
          <w:sz w:val="20"/>
          <w:szCs w:val="20"/>
        </w:rPr>
        <w:t>, 123-155.</w:t>
      </w:r>
    </w:p>
    <w:p w14:paraId="54B779E5" w14:textId="29F8A13E" w:rsidR="004236CC" w:rsidRPr="00A43D97" w:rsidRDefault="004236CC" w:rsidP="008316F1">
      <w:pPr>
        <w:rPr>
          <w:rFonts w:ascii="Calibri" w:eastAsia="Arial" w:hAnsi="Calibri" w:cs="Calibri"/>
          <w:color w:val="222222"/>
          <w:sz w:val="20"/>
          <w:szCs w:val="20"/>
        </w:rPr>
      </w:pPr>
      <w:r w:rsidRPr="00A43D97">
        <w:rPr>
          <w:rFonts w:ascii="Calibri" w:hAnsi="Calibri" w:cs="Calibri"/>
          <w:color w:val="222222"/>
          <w:sz w:val="20"/>
          <w:szCs w:val="20"/>
          <w:shd w:val="clear" w:color="auto" w:fill="FFFFFF"/>
        </w:rPr>
        <w:t>Prabhakar, N. R., &amp; Semenza, G. L. (2015). Oxygen sensing and homeostasis. </w:t>
      </w:r>
      <w:r w:rsidRPr="00A43D97">
        <w:rPr>
          <w:rFonts w:ascii="Calibri" w:hAnsi="Calibri" w:cs="Calibri"/>
          <w:i/>
          <w:iCs/>
          <w:color w:val="222222"/>
          <w:sz w:val="20"/>
          <w:szCs w:val="20"/>
          <w:shd w:val="clear" w:color="auto" w:fill="FFFFFF"/>
        </w:rPr>
        <w:t>Physiology</w:t>
      </w:r>
      <w:r w:rsidRPr="00A43D97">
        <w:rPr>
          <w:rFonts w:ascii="Calibri" w:hAnsi="Calibri" w:cs="Calibri"/>
          <w:color w:val="222222"/>
          <w:sz w:val="20"/>
          <w:szCs w:val="20"/>
          <w:shd w:val="clear" w:color="auto" w:fill="FFFFFF"/>
        </w:rPr>
        <w:t>, </w:t>
      </w:r>
      <w:r w:rsidRPr="00A43D97">
        <w:rPr>
          <w:rFonts w:ascii="Calibri" w:hAnsi="Calibri" w:cs="Calibri"/>
          <w:i/>
          <w:iCs/>
          <w:color w:val="222222"/>
          <w:sz w:val="20"/>
          <w:szCs w:val="20"/>
          <w:shd w:val="clear" w:color="auto" w:fill="FFFFFF"/>
        </w:rPr>
        <w:t>30</w:t>
      </w:r>
      <w:r w:rsidRPr="00A43D97">
        <w:rPr>
          <w:rFonts w:ascii="Calibri" w:hAnsi="Calibri" w:cs="Calibri"/>
          <w:color w:val="222222"/>
          <w:sz w:val="20"/>
          <w:szCs w:val="20"/>
          <w:shd w:val="clear" w:color="auto" w:fill="FFFFFF"/>
        </w:rPr>
        <w:t>(5), 340-348.</w:t>
      </w:r>
    </w:p>
    <w:p w14:paraId="121ECA66" w14:textId="06BE7C69" w:rsidR="00B93E5A" w:rsidRPr="00D64A10" w:rsidRDefault="74A95805" w:rsidP="008316F1">
      <w:pPr>
        <w:rPr>
          <w:rFonts w:cstheme="minorHAnsi"/>
          <w:sz w:val="20"/>
          <w:szCs w:val="20"/>
        </w:rPr>
      </w:pPr>
      <w:r w:rsidRPr="00D64A10">
        <w:rPr>
          <w:rFonts w:eastAsia="Arial" w:cstheme="minorHAnsi"/>
          <w:color w:val="222222"/>
          <w:sz w:val="20"/>
          <w:szCs w:val="20"/>
        </w:rPr>
        <w:t xml:space="preserve">John, W. M. S., &amp; Paton, J. F. (2003). Defining eupnea. </w:t>
      </w:r>
      <w:r w:rsidRPr="00D64A10">
        <w:rPr>
          <w:rFonts w:eastAsia="Arial" w:cstheme="minorHAnsi"/>
          <w:i/>
          <w:iCs/>
          <w:color w:val="222222"/>
          <w:sz w:val="20"/>
          <w:szCs w:val="20"/>
        </w:rPr>
        <w:t>Respiratory physiology &amp; neurobiology</w:t>
      </w:r>
      <w:r w:rsidRPr="00D64A10">
        <w:rPr>
          <w:rFonts w:eastAsia="Arial" w:cstheme="minorHAnsi"/>
          <w:color w:val="222222"/>
          <w:sz w:val="20"/>
          <w:szCs w:val="20"/>
        </w:rPr>
        <w:t xml:space="preserve">, </w:t>
      </w:r>
      <w:r w:rsidRPr="00D64A10">
        <w:rPr>
          <w:rFonts w:eastAsia="Arial" w:cstheme="minorHAnsi"/>
          <w:i/>
          <w:iCs/>
          <w:color w:val="222222"/>
          <w:sz w:val="20"/>
          <w:szCs w:val="20"/>
        </w:rPr>
        <w:t>139</w:t>
      </w:r>
      <w:r w:rsidRPr="00D64A10">
        <w:rPr>
          <w:rFonts w:eastAsia="Arial" w:cstheme="minorHAnsi"/>
          <w:color w:val="222222"/>
          <w:sz w:val="20"/>
          <w:szCs w:val="20"/>
        </w:rPr>
        <w:t>(1), 97-103.</w:t>
      </w:r>
    </w:p>
    <w:p w14:paraId="7982368A" w14:textId="5147FE40" w:rsidR="007D73CE" w:rsidRPr="00D64A10" w:rsidRDefault="007D73CE" w:rsidP="008316F1">
      <w:pPr>
        <w:rPr>
          <w:rFonts w:eastAsia="Arial" w:cstheme="minorHAnsi"/>
          <w:color w:val="222222"/>
          <w:sz w:val="20"/>
          <w:szCs w:val="20"/>
        </w:rPr>
      </w:pPr>
      <w:r w:rsidRPr="00D64A10">
        <w:rPr>
          <w:rFonts w:cstheme="minorHAnsi"/>
          <w:color w:val="222222"/>
          <w:sz w:val="20"/>
          <w:szCs w:val="20"/>
          <w:shd w:val="clear" w:color="auto" w:fill="FFFFFF"/>
        </w:rPr>
        <w:t>Richter, Diethelm W., and Smith, Jeffrey C. "Respiratory rhythm generation in vivo." </w:t>
      </w:r>
      <w:r w:rsidRPr="00D64A10">
        <w:rPr>
          <w:rFonts w:cstheme="minorHAnsi"/>
          <w:i/>
          <w:iCs/>
          <w:color w:val="222222"/>
          <w:sz w:val="20"/>
          <w:szCs w:val="20"/>
          <w:shd w:val="clear" w:color="auto" w:fill="FFFFFF"/>
        </w:rPr>
        <w:t>Physiology</w:t>
      </w:r>
      <w:r w:rsidRPr="00D64A10">
        <w:rPr>
          <w:rFonts w:cstheme="minorHAnsi"/>
          <w:color w:val="222222"/>
          <w:sz w:val="20"/>
          <w:szCs w:val="20"/>
          <w:shd w:val="clear" w:color="auto" w:fill="FFFFFF"/>
        </w:rPr>
        <w:t> 29, no. 1 (2014): 58-71.</w:t>
      </w:r>
    </w:p>
    <w:p w14:paraId="07E24316" w14:textId="7FA1B3F8" w:rsidR="00B93E5A" w:rsidRPr="00D64A10" w:rsidRDefault="74A95805" w:rsidP="008316F1">
      <w:pPr>
        <w:rPr>
          <w:rFonts w:cstheme="minorHAnsi"/>
          <w:sz w:val="20"/>
          <w:szCs w:val="20"/>
        </w:rPr>
      </w:pPr>
      <w:r w:rsidRPr="00D64A10">
        <w:rPr>
          <w:rFonts w:eastAsia="Arial" w:cstheme="minorHAnsi"/>
          <w:color w:val="222222"/>
          <w:sz w:val="20"/>
          <w:szCs w:val="20"/>
        </w:rPr>
        <w:t xml:space="preserve">Shepherd, J. (2014). The contours of control. </w:t>
      </w:r>
      <w:r w:rsidRPr="00D64A10">
        <w:rPr>
          <w:rFonts w:eastAsia="Arial" w:cstheme="minorHAnsi"/>
          <w:i/>
          <w:iCs/>
          <w:color w:val="222222"/>
          <w:sz w:val="20"/>
          <w:szCs w:val="20"/>
        </w:rPr>
        <w:t>Philosophical Studies</w:t>
      </w:r>
      <w:r w:rsidRPr="00D64A10">
        <w:rPr>
          <w:rFonts w:eastAsia="Arial" w:cstheme="minorHAnsi"/>
          <w:color w:val="222222"/>
          <w:sz w:val="20"/>
          <w:szCs w:val="20"/>
        </w:rPr>
        <w:t xml:space="preserve">, </w:t>
      </w:r>
      <w:r w:rsidRPr="00D64A10">
        <w:rPr>
          <w:rFonts w:eastAsia="Arial" w:cstheme="minorHAnsi"/>
          <w:i/>
          <w:iCs/>
          <w:color w:val="222222"/>
          <w:sz w:val="20"/>
          <w:szCs w:val="20"/>
        </w:rPr>
        <w:t>170</w:t>
      </w:r>
      <w:r w:rsidRPr="00D64A10">
        <w:rPr>
          <w:rFonts w:eastAsia="Arial" w:cstheme="minorHAnsi"/>
          <w:color w:val="222222"/>
          <w:sz w:val="20"/>
          <w:szCs w:val="20"/>
        </w:rPr>
        <w:t>(3), 395-411.</w:t>
      </w:r>
    </w:p>
    <w:p w14:paraId="267CC322" w14:textId="15555162" w:rsidR="00B93E5A" w:rsidRPr="00D64A10" w:rsidRDefault="74A95805" w:rsidP="008316F1">
      <w:pPr>
        <w:rPr>
          <w:rFonts w:cstheme="minorHAnsi"/>
          <w:sz w:val="20"/>
          <w:szCs w:val="20"/>
        </w:rPr>
      </w:pPr>
      <w:r w:rsidRPr="00D64A10">
        <w:rPr>
          <w:rFonts w:eastAsia="Arial" w:cstheme="minorHAnsi"/>
          <w:color w:val="222222"/>
          <w:sz w:val="20"/>
          <w:szCs w:val="20"/>
        </w:rPr>
        <w:t xml:space="preserve">Shepherd, J. (2021). </w:t>
      </w:r>
      <w:r w:rsidRPr="00D64A10">
        <w:rPr>
          <w:rFonts w:eastAsia="Arial" w:cstheme="minorHAnsi"/>
          <w:i/>
          <w:iCs/>
          <w:color w:val="222222"/>
          <w:sz w:val="20"/>
          <w:szCs w:val="20"/>
        </w:rPr>
        <w:t>The shape of agency: Control, action, skill, knowledge</w:t>
      </w:r>
      <w:r w:rsidRPr="00D64A10">
        <w:rPr>
          <w:rFonts w:eastAsia="Arial" w:cstheme="minorHAnsi"/>
          <w:color w:val="222222"/>
          <w:sz w:val="20"/>
          <w:szCs w:val="20"/>
        </w:rPr>
        <w:t>. Oxford University Press.</w:t>
      </w:r>
    </w:p>
    <w:p w14:paraId="1F7968DF" w14:textId="708A009E" w:rsidR="00B93E5A" w:rsidRPr="00D64A10" w:rsidRDefault="74A95805" w:rsidP="008316F1">
      <w:pPr>
        <w:rPr>
          <w:rFonts w:cstheme="minorHAnsi"/>
          <w:sz w:val="20"/>
          <w:szCs w:val="20"/>
        </w:rPr>
      </w:pPr>
      <w:r w:rsidRPr="00D64A10">
        <w:rPr>
          <w:rFonts w:eastAsia="Arial" w:cstheme="minorHAnsi"/>
          <w:color w:val="222222"/>
          <w:sz w:val="20"/>
          <w:szCs w:val="20"/>
        </w:rPr>
        <w:t xml:space="preserve">Sripada, C. (2021). The atoms of self‐control. </w:t>
      </w:r>
      <w:r w:rsidRPr="00D64A10">
        <w:rPr>
          <w:rFonts w:eastAsia="Arial" w:cstheme="minorHAnsi"/>
          <w:i/>
          <w:iCs/>
          <w:color w:val="222222"/>
          <w:sz w:val="20"/>
          <w:szCs w:val="20"/>
        </w:rPr>
        <w:t>Noûs</w:t>
      </w:r>
      <w:r w:rsidRPr="00D64A10">
        <w:rPr>
          <w:rFonts w:eastAsia="Arial" w:cstheme="minorHAnsi"/>
          <w:color w:val="222222"/>
          <w:sz w:val="20"/>
          <w:szCs w:val="20"/>
        </w:rPr>
        <w:t xml:space="preserve">, </w:t>
      </w:r>
      <w:r w:rsidRPr="00D64A10">
        <w:rPr>
          <w:rFonts w:eastAsia="Arial" w:cstheme="minorHAnsi"/>
          <w:i/>
          <w:iCs/>
          <w:color w:val="222222"/>
          <w:sz w:val="20"/>
          <w:szCs w:val="20"/>
        </w:rPr>
        <w:t>55</w:t>
      </w:r>
      <w:r w:rsidRPr="00D64A10">
        <w:rPr>
          <w:rFonts w:eastAsia="Arial" w:cstheme="minorHAnsi"/>
          <w:color w:val="222222"/>
          <w:sz w:val="20"/>
          <w:szCs w:val="20"/>
        </w:rPr>
        <w:t>(4), 800-824.</w:t>
      </w:r>
    </w:p>
    <w:p w14:paraId="7EEACF4F" w14:textId="3807A281" w:rsidR="00CF28FB" w:rsidRPr="00D64A10" w:rsidRDefault="00CF28FB" w:rsidP="008316F1">
      <w:pPr>
        <w:rPr>
          <w:rFonts w:eastAsia="Arial" w:cstheme="minorHAnsi"/>
          <w:color w:val="222222"/>
          <w:sz w:val="20"/>
          <w:szCs w:val="20"/>
        </w:rPr>
      </w:pPr>
      <w:r w:rsidRPr="00D64A10">
        <w:rPr>
          <w:rFonts w:eastAsia="Arial" w:cstheme="minorHAnsi"/>
          <w:color w:val="222222"/>
          <w:sz w:val="20"/>
          <w:szCs w:val="20"/>
        </w:rPr>
        <w:t>Sripada (Manuscript</w:t>
      </w:r>
      <w:r w:rsidR="001F1D59" w:rsidRPr="00D64A10">
        <w:rPr>
          <w:rFonts w:eastAsia="Arial" w:cstheme="minorHAnsi"/>
          <w:color w:val="222222"/>
          <w:sz w:val="20"/>
          <w:szCs w:val="20"/>
        </w:rPr>
        <w:t xml:space="preserve"> under review</w:t>
      </w:r>
      <w:r w:rsidRPr="00D64A10">
        <w:rPr>
          <w:rFonts w:eastAsia="Arial" w:cstheme="minorHAnsi"/>
          <w:color w:val="222222"/>
          <w:sz w:val="20"/>
          <w:szCs w:val="20"/>
        </w:rPr>
        <w:t xml:space="preserve">). </w:t>
      </w:r>
      <w:r w:rsidR="007F6CE2" w:rsidRPr="00D64A10">
        <w:rPr>
          <w:rFonts w:eastAsia="Arial" w:cstheme="minorHAnsi"/>
          <w:color w:val="222222"/>
          <w:sz w:val="20"/>
          <w:szCs w:val="20"/>
        </w:rPr>
        <w:t>Agency Computationalized: A Valuationist Model of Human Agent Architecture</w:t>
      </w:r>
    </w:p>
    <w:p w14:paraId="71BFECCA" w14:textId="1B93871D" w:rsidR="00CE4F8A" w:rsidRPr="00D64A10" w:rsidRDefault="00CE4F8A" w:rsidP="008316F1">
      <w:pPr>
        <w:rPr>
          <w:rFonts w:cstheme="minorHAnsi"/>
          <w:color w:val="222222"/>
          <w:sz w:val="20"/>
          <w:szCs w:val="20"/>
          <w:shd w:val="clear" w:color="auto" w:fill="FFFFFF"/>
        </w:rPr>
      </w:pPr>
      <w:r w:rsidRPr="00D64A10">
        <w:rPr>
          <w:rFonts w:cstheme="minorHAnsi"/>
          <w:color w:val="222222"/>
          <w:sz w:val="20"/>
          <w:szCs w:val="20"/>
          <w:shd w:val="clear" w:color="auto" w:fill="FFFFFF"/>
        </w:rPr>
        <w:t>Steward, H. (2009). Sub-intentional actions and the over-mentalization of agency. </w:t>
      </w:r>
      <w:r w:rsidRPr="00D64A10">
        <w:rPr>
          <w:rFonts w:cstheme="minorHAnsi"/>
          <w:i/>
          <w:iCs/>
          <w:color w:val="222222"/>
          <w:sz w:val="20"/>
          <w:szCs w:val="20"/>
          <w:shd w:val="clear" w:color="auto" w:fill="FFFFFF"/>
        </w:rPr>
        <w:t>New essays on the explanation of action</w:t>
      </w:r>
      <w:r w:rsidRPr="00D64A10">
        <w:rPr>
          <w:rFonts w:cstheme="minorHAnsi"/>
          <w:color w:val="222222"/>
          <w:sz w:val="20"/>
          <w:szCs w:val="20"/>
          <w:shd w:val="clear" w:color="auto" w:fill="FFFFFF"/>
        </w:rPr>
        <w:t>, 295-312.</w:t>
      </w:r>
    </w:p>
    <w:p w14:paraId="6EDF56DA" w14:textId="3ABB234A" w:rsidR="00CE4F8A" w:rsidRPr="00D64A10" w:rsidRDefault="00543BE0" w:rsidP="008316F1">
      <w:pPr>
        <w:rPr>
          <w:rFonts w:cstheme="minorHAnsi"/>
          <w:color w:val="222222"/>
          <w:sz w:val="20"/>
          <w:szCs w:val="20"/>
          <w:shd w:val="clear" w:color="auto" w:fill="FFFFFF"/>
        </w:rPr>
      </w:pPr>
      <w:r w:rsidRPr="00D64A10">
        <w:rPr>
          <w:rFonts w:cstheme="minorHAnsi"/>
          <w:color w:val="222222"/>
          <w:sz w:val="20"/>
          <w:szCs w:val="20"/>
          <w:shd w:val="clear" w:color="auto" w:fill="FFFFFF"/>
        </w:rPr>
        <w:t>Steward, H. (2012). </w:t>
      </w:r>
      <w:r w:rsidRPr="00D64A10">
        <w:rPr>
          <w:rFonts w:cstheme="minorHAnsi"/>
          <w:i/>
          <w:iCs/>
          <w:color w:val="222222"/>
          <w:sz w:val="20"/>
          <w:szCs w:val="20"/>
          <w:shd w:val="clear" w:color="auto" w:fill="FFFFFF"/>
        </w:rPr>
        <w:t>A metaphysics for freedom</w:t>
      </w:r>
      <w:r w:rsidRPr="00D64A10">
        <w:rPr>
          <w:rFonts w:cstheme="minorHAnsi"/>
          <w:color w:val="222222"/>
          <w:sz w:val="20"/>
          <w:szCs w:val="20"/>
          <w:shd w:val="clear" w:color="auto" w:fill="FFFFFF"/>
        </w:rPr>
        <w:t>. Oxford University Press.</w:t>
      </w:r>
    </w:p>
    <w:p w14:paraId="3CF9AABF" w14:textId="378CDA5B" w:rsidR="00543BE0" w:rsidRPr="00D64A10" w:rsidRDefault="00CE3C4B" w:rsidP="008316F1">
      <w:pPr>
        <w:rPr>
          <w:rFonts w:cstheme="minorHAnsi"/>
          <w:color w:val="222222"/>
          <w:sz w:val="20"/>
          <w:szCs w:val="20"/>
          <w:shd w:val="clear" w:color="auto" w:fill="FFFFFF"/>
        </w:rPr>
      </w:pPr>
      <w:r w:rsidRPr="00D64A10">
        <w:rPr>
          <w:rFonts w:cstheme="minorHAnsi"/>
          <w:color w:val="222222"/>
          <w:sz w:val="20"/>
          <w:szCs w:val="20"/>
          <w:shd w:val="clear" w:color="auto" w:fill="FFFFFF"/>
        </w:rPr>
        <w:t>Steward, H. (2020). Agency as a two-way power: A defence. </w:t>
      </w:r>
      <w:r w:rsidRPr="00D64A10">
        <w:rPr>
          <w:rFonts w:cstheme="minorHAnsi"/>
          <w:i/>
          <w:iCs/>
          <w:color w:val="222222"/>
          <w:sz w:val="20"/>
          <w:szCs w:val="20"/>
          <w:shd w:val="clear" w:color="auto" w:fill="FFFFFF"/>
        </w:rPr>
        <w:t>The Monist</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103</w:t>
      </w:r>
      <w:r w:rsidRPr="00D64A10">
        <w:rPr>
          <w:rFonts w:cstheme="minorHAnsi"/>
          <w:color w:val="222222"/>
          <w:sz w:val="20"/>
          <w:szCs w:val="20"/>
          <w:shd w:val="clear" w:color="auto" w:fill="FFFFFF"/>
        </w:rPr>
        <w:t>(3), 342-355.</w:t>
      </w:r>
    </w:p>
    <w:p w14:paraId="4E1A34CB" w14:textId="5E6A37E5" w:rsidR="00CE3C4B" w:rsidRPr="00D64A10" w:rsidRDefault="000225F2" w:rsidP="008316F1">
      <w:pPr>
        <w:rPr>
          <w:rFonts w:eastAsia="Arial" w:cstheme="minorHAnsi"/>
          <w:color w:val="222222"/>
          <w:sz w:val="20"/>
          <w:szCs w:val="20"/>
        </w:rPr>
      </w:pPr>
      <w:r w:rsidRPr="00D64A10">
        <w:rPr>
          <w:rFonts w:cstheme="minorHAnsi"/>
          <w:color w:val="222222"/>
          <w:sz w:val="20"/>
          <w:szCs w:val="20"/>
          <w:shd w:val="clear" w:color="auto" w:fill="FFFFFF"/>
        </w:rPr>
        <w:t>Steward, H. (2022). Frankfurt cases, alternative possibilities and agency as a two-way power. </w:t>
      </w:r>
      <w:r w:rsidRPr="00D64A10">
        <w:rPr>
          <w:rFonts w:cstheme="minorHAnsi"/>
          <w:i/>
          <w:iCs/>
          <w:color w:val="222222"/>
          <w:sz w:val="20"/>
          <w:szCs w:val="20"/>
          <w:shd w:val="clear" w:color="auto" w:fill="FFFFFF"/>
        </w:rPr>
        <w:t>Inquiry</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65</w:t>
      </w:r>
      <w:r w:rsidRPr="00D64A10">
        <w:rPr>
          <w:rFonts w:cstheme="minorHAnsi"/>
          <w:color w:val="222222"/>
          <w:sz w:val="20"/>
          <w:szCs w:val="20"/>
          <w:shd w:val="clear" w:color="auto" w:fill="FFFFFF"/>
        </w:rPr>
        <w:t>(9), 1167-1184.</w:t>
      </w:r>
    </w:p>
    <w:p w14:paraId="64071447" w14:textId="30491657" w:rsidR="00B93E5A" w:rsidRDefault="74A95805" w:rsidP="008316F1">
      <w:pPr>
        <w:rPr>
          <w:rFonts w:eastAsia="Arial" w:cstheme="minorHAnsi"/>
          <w:color w:val="222222"/>
          <w:sz w:val="20"/>
          <w:szCs w:val="20"/>
        </w:rPr>
      </w:pPr>
      <w:r w:rsidRPr="00D64A10">
        <w:rPr>
          <w:rFonts w:eastAsia="Arial" w:cstheme="minorHAnsi"/>
          <w:color w:val="222222"/>
          <w:sz w:val="20"/>
          <w:szCs w:val="20"/>
        </w:rPr>
        <w:t xml:space="preserve">Whittle, A. (2021). Control and abilities to do otherwise. </w:t>
      </w:r>
      <w:r w:rsidRPr="00D64A10">
        <w:rPr>
          <w:rFonts w:eastAsia="Arial" w:cstheme="minorHAnsi"/>
          <w:i/>
          <w:iCs/>
          <w:color w:val="222222"/>
          <w:sz w:val="20"/>
          <w:szCs w:val="20"/>
        </w:rPr>
        <w:t>Inquiry</w:t>
      </w:r>
      <w:r w:rsidRPr="00D64A10">
        <w:rPr>
          <w:rFonts w:eastAsia="Arial" w:cstheme="minorHAnsi"/>
          <w:color w:val="222222"/>
          <w:sz w:val="20"/>
          <w:szCs w:val="20"/>
        </w:rPr>
        <w:t>, 1-21.</w:t>
      </w:r>
    </w:p>
    <w:p w14:paraId="1C305840" w14:textId="1C7BAA43" w:rsidR="002B103D" w:rsidRPr="00D64A10" w:rsidRDefault="002B103D" w:rsidP="008316F1">
      <w:pPr>
        <w:rPr>
          <w:rFonts w:cstheme="minorHAnsi"/>
          <w:sz w:val="20"/>
          <w:szCs w:val="20"/>
        </w:rPr>
      </w:pPr>
      <w:r>
        <w:rPr>
          <w:rFonts w:eastAsia="Arial" w:cstheme="minorHAnsi"/>
          <w:color w:val="222222"/>
          <w:sz w:val="20"/>
          <w:szCs w:val="20"/>
        </w:rPr>
        <w:lastRenderedPageBreak/>
        <w:t>Wong, H.Y. (Manuscript). On a motor theory of bodily action.</w:t>
      </w:r>
    </w:p>
    <w:p w14:paraId="1D1E4D92" w14:textId="376F8A05" w:rsidR="00B93E5A" w:rsidRPr="00D64A10" w:rsidRDefault="74A95805" w:rsidP="008316F1">
      <w:pPr>
        <w:rPr>
          <w:rFonts w:cstheme="minorHAnsi"/>
          <w:sz w:val="20"/>
          <w:szCs w:val="20"/>
        </w:rPr>
      </w:pPr>
      <w:r w:rsidRPr="00D64A10">
        <w:rPr>
          <w:rFonts w:eastAsia="Arial" w:cstheme="minorHAnsi"/>
          <w:color w:val="222222"/>
          <w:sz w:val="20"/>
          <w:szCs w:val="20"/>
        </w:rPr>
        <w:t xml:space="preserve">Wu, W. (2011). Confronting Many‐Many problems: Attention and agentive control. </w:t>
      </w:r>
      <w:r w:rsidRPr="00D64A10">
        <w:rPr>
          <w:rFonts w:eastAsia="Arial" w:cstheme="minorHAnsi"/>
          <w:i/>
          <w:iCs/>
          <w:color w:val="222222"/>
          <w:sz w:val="20"/>
          <w:szCs w:val="20"/>
        </w:rPr>
        <w:t>Noûs</w:t>
      </w:r>
      <w:r w:rsidRPr="00D64A10">
        <w:rPr>
          <w:rFonts w:eastAsia="Arial" w:cstheme="minorHAnsi"/>
          <w:color w:val="222222"/>
          <w:sz w:val="20"/>
          <w:szCs w:val="20"/>
        </w:rPr>
        <w:t xml:space="preserve">, </w:t>
      </w:r>
      <w:r w:rsidRPr="00D64A10">
        <w:rPr>
          <w:rFonts w:eastAsia="Arial" w:cstheme="minorHAnsi"/>
          <w:i/>
          <w:iCs/>
          <w:color w:val="222222"/>
          <w:sz w:val="20"/>
          <w:szCs w:val="20"/>
        </w:rPr>
        <w:t>45</w:t>
      </w:r>
      <w:r w:rsidRPr="00D64A10">
        <w:rPr>
          <w:rFonts w:eastAsia="Arial" w:cstheme="minorHAnsi"/>
          <w:color w:val="222222"/>
          <w:sz w:val="20"/>
          <w:szCs w:val="20"/>
        </w:rPr>
        <w:t>(1), 50-76.</w:t>
      </w:r>
    </w:p>
    <w:p w14:paraId="1D203C78" w14:textId="1B0D77FF" w:rsidR="00B93E5A" w:rsidRPr="00D64A10" w:rsidRDefault="74A95805" w:rsidP="008316F1">
      <w:pPr>
        <w:rPr>
          <w:rFonts w:eastAsia="Arial" w:cstheme="minorHAnsi"/>
          <w:color w:val="222222"/>
          <w:sz w:val="20"/>
          <w:szCs w:val="20"/>
        </w:rPr>
      </w:pPr>
      <w:r w:rsidRPr="00D64A10">
        <w:rPr>
          <w:rFonts w:eastAsia="Arial" w:cstheme="minorHAnsi"/>
          <w:color w:val="222222"/>
          <w:sz w:val="20"/>
          <w:szCs w:val="20"/>
        </w:rPr>
        <w:t xml:space="preserve">Wu, W. (2016). Experts and deviants: The story of agentive control. </w:t>
      </w:r>
      <w:r w:rsidRPr="00D64A10">
        <w:rPr>
          <w:rFonts w:eastAsia="Arial" w:cstheme="minorHAnsi"/>
          <w:i/>
          <w:iCs/>
          <w:color w:val="222222"/>
          <w:sz w:val="20"/>
          <w:szCs w:val="20"/>
        </w:rPr>
        <w:t>Philosophy and Phenomenological Research</w:t>
      </w:r>
      <w:r w:rsidRPr="00D64A10">
        <w:rPr>
          <w:rFonts w:eastAsia="Arial" w:cstheme="minorHAnsi"/>
          <w:color w:val="222222"/>
          <w:sz w:val="20"/>
          <w:szCs w:val="20"/>
        </w:rPr>
        <w:t xml:space="preserve">, </w:t>
      </w:r>
      <w:r w:rsidRPr="00D64A10">
        <w:rPr>
          <w:rFonts w:eastAsia="Arial" w:cstheme="minorHAnsi"/>
          <w:i/>
          <w:iCs/>
          <w:color w:val="222222"/>
          <w:sz w:val="20"/>
          <w:szCs w:val="20"/>
        </w:rPr>
        <w:t>93</w:t>
      </w:r>
      <w:r w:rsidRPr="00D64A10">
        <w:rPr>
          <w:rFonts w:eastAsia="Arial" w:cstheme="minorHAnsi"/>
          <w:color w:val="222222"/>
          <w:sz w:val="20"/>
          <w:szCs w:val="20"/>
        </w:rPr>
        <w:t>(1), 101-126.</w:t>
      </w:r>
    </w:p>
    <w:p w14:paraId="264A9886" w14:textId="16CA1FB4" w:rsidR="002B103D" w:rsidRPr="002B103D" w:rsidRDefault="00813998" w:rsidP="008316F1">
      <w:pPr>
        <w:rPr>
          <w:rFonts w:cstheme="minorHAnsi"/>
          <w:color w:val="222222"/>
          <w:sz w:val="20"/>
          <w:szCs w:val="20"/>
          <w:shd w:val="clear" w:color="auto" w:fill="FFFFFF"/>
        </w:rPr>
      </w:pPr>
      <w:r w:rsidRPr="00D64A10">
        <w:rPr>
          <w:rFonts w:cstheme="minorHAnsi"/>
          <w:color w:val="222222"/>
          <w:sz w:val="20"/>
          <w:szCs w:val="20"/>
          <w:shd w:val="clear" w:color="auto" w:fill="FFFFFF"/>
        </w:rPr>
        <w:t>Wu, W. (2019). Action always involves attention. </w:t>
      </w:r>
      <w:r w:rsidRPr="00D64A10">
        <w:rPr>
          <w:rFonts w:cstheme="minorHAnsi"/>
          <w:i/>
          <w:iCs/>
          <w:color w:val="222222"/>
          <w:sz w:val="20"/>
          <w:szCs w:val="20"/>
          <w:shd w:val="clear" w:color="auto" w:fill="FFFFFF"/>
        </w:rPr>
        <w:t>Analysis</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79</w:t>
      </w:r>
      <w:r w:rsidRPr="00D64A10">
        <w:rPr>
          <w:rFonts w:cstheme="minorHAnsi"/>
          <w:color w:val="222222"/>
          <w:sz w:val="20"/>
          <w:szCs w:val="20"/>
          <w:shd w:val="clear" w:color="auto" w:fill="FFFFFF"/>
        </w:rPr>
        <w:t>(4), 693-703.</w:t>
      </w:r>
    </w:p>
    <w:p w14:paraId="48A31630" w14:textId="62C72D37" w:rsidR="00B93E5A" w:rsidRPr="00D64A10" w:rsidRDefault="00745177" w:rsidP="008316F1">
      <w:pPr>
        <w:rPr>
          <w:rFonts w:eastAsia="Arial" w:cstheme="minorHAnsi"/>
          <w:color w:val="222222"/>
          <w:sz w:val="20"/>
          <w:szCs w:val="20"/>
        </w:rPr>
      </w:pPr>
      <w:r w:rsidRPr="00D64A10">
        <w:rPr>
          <w:rFonts w:cstheme="minorHAnsi"/>
          <w:color w:val="222222"/>
          <w:sz w:val="20"/>
          <w:szCs w:val="20"/>
          <w:shd w:val="clear" w:color="auto" w:fill="FFFFFF"/>
        </w:rPr>
        <w:t>Wu, W. (2023). </w:t>
      </w:r>
      <w:r w:rsidRPr="00D64A10">
        <w:rPr>
          <w:rFonts w:cstheme="minorHAnsi"/>
          <w:i/>
          <w:iCs/>
          <w:color w:val="222222"/>
          <w:sz w:val="20"/>
          <w:szCs w:val="20"/>
          <w:shd w:val="clear" w:color="auto" w:fill="FFFFFF"/>
        </w:rPr>
        <w:t>Movements of the Mind: A Theory of Attention, Intention and Action</w:t>
      </w:r>
      <w:r w:rsidRPr="00D64A10">
        <w:rPr>
          <w:rFonts w:cstheme="minorHAnsi"/>
          <w:color w:val="222222"/>
          <w:sz w:val="20"/>
          <w:szCs w:val="20"/>
          <w:shd w:val="clear" w:color="auto" w:fill="FFFFFF"/>
        </w:rPr>
        <w:t>. Oxford University Press.</w:t>
      </w:r>
    </w:p>
    <w:p w14:paraId="55D8F8AD" w14:textId="26BD5021" w:rsidR="00745177" w:rsidRPr="00D64A10" w:rsidRDefault="00745177" w:rsidP="008316F1">
      <w:pPr>
        <w:rPr>
          <w:rFonts w:cstheme="minorHAnsi"/>
          <w:sz w:val="20"/>
          <w:szCs w:val="20"/>
        </w:rPr>
      </w:pPr>
      <w:r w:rsidRPr="00D64A10">
        <w:rPr>
          <w:rFonts w:cstheme="minorHAnsi"/>
          <w:color w:val="222222"/>
          <w:sz w:val="20"/>
          <w:szCs w:val="20"/>
          <w:shd w:val="clear" w:color="auto" w:fill="FFFFFF"/>
        </w:rPr>
        <w:t>Zald, D. H., &amp; Pardo, J. V. (1999). The functional neuroanatomy of voluntary swallowing. </w:t>
      </w:r>
      <w:r w:rsidRPr="00D64A10">
        <w:rPr>
          <w:rFonts w:cstheme="minorHAnsi"/>
          <w:i/>
          <w:iCs/>
          <w:color w:val="222222"/>
          <w:sz w:val="20"/>
          <w:szCs w:val="20"/>
          <w:shd w:val="clear" w:color="auto" w:fill="FFFFFF"/>
        </w:rPr>
        <w:t>Annals of Neurology: Official Journal of the American Neurological Association and the Child Neurology Society</w:t>
      </w:r>
      <w:r w:rsidRPr="00D64A10">
        <w:rPr>
          <w:rFonts w:cstheme="minorHAnsi"/>
          <w:color w:val="222222"/>
          <w:sz w:val="20"/>
          <w:szCs w:val="20"/>
          <w:shd w:val="clear" w:color="auto" w:fill="FFFFFF"/>
        </w:rPr>
        <w:t>, </w:t>
      </w:r>
      <w:r w:rsidRPr="00D64A10">
        <w:rPr>
          <w:rFonts w:cstheme="minorHAnsi"/>
          <w:i/>
          <w:iCs/>
          <w:color w:val="222222"/>
          <w:sz w:val="20"/>
          <w:szCs w:val="20"/>
          <w:shd w:val="clear" w:color="auto" w:fill="FFFFFF"/>
        </w:rPr>
        <w:t>46</w:t>
      </w:r>
      <w:r w:rsidRPr="00D64A10">
        <w:rPr>
          <w:rFonts w:cstheme="minorHAnsi"/>
          <w:color w:val="222222"/>
          <w:sz w:val="20"/>
          <w:szCs w:val="20"/>
          <w:shd w:val="clear" w:color="auto" w:fill="FFFFFF"/>
        </w:rPr>
        <w:t>(3), 281-286.</w:t>
      </w:r>
    </w:p>
    <w:p w14:paraId="32EA0480" w14:textId="0102F7D2" w:rsidR="00B93E5A" w:rsidRPr="00D64A10" w:rsidRDefault="74A95805" w:rsidP="008316F1">
      <w:pPr>
        <w:rPr>
          <w:rFonts w:cstheme="minorHAnsi"/>
          <w:sz w:val="20"/>
          <w:szCs w:val="20"/>
        </w:rPr>
      </w:pPr>
      <w:r w:rsidRPr="00D64A10">
        <w:rPr>
          <w:rFonts w:eastAsia="Arial" w:cstheme="minorHAnsi"/>
          <w:color w:val="222222"/>
          <w:sz w:val="20"/>
          <w:szCs w:val="20"/>
        </w:rPr>
        <w:t xml:space="preserve">Zhu, J. (2004). Passive action and causalism. </w:t>
      </w:r>
      <w:r w:rsidRPr="00D64A10">
        <w:rPr>
          <w:rFonts w:eastAsia="Arial" w:cstheme="minorHAnsi"/>
          <w:i/>
          <w:iCs/>
          <w:color w:val="222222"/>
          <w:sz w:val="20"/>
          <w:szCs w:val="20"/>
        </w:rPr>
        <w:t>Philosophical Studies</w:t>
      </w:r>
      <w:r w:rsidRPr="00D64A10">
        <w:rPr>
          <w:rFonts w:eastAsia="Arial" w:cstheme="minorHAnsi"/>
          <w:color w:val="222222"/>
          <w:sz w:val="20"/>
          <w:szCs w:val="20"/>
        </w:rPr>
        <w:t xml:space="preserve">, </w:t>
      </w:r>
      <w:r w:rsidRPr="00D64A10">
        <w:rPr>
          <w:rFonts w:eastAsia="Arial" w:cstheme="minorHAnsi"/>
          <w:i/>
          <w:iCs/>
          <w:color w:val="222222"/>
          <w:sz w:val="20"/>
          <w:szCs w:val="20"/>
        </w:rPr>
        <w:t>119</w:t>
      </w:r>
      <w:r w:rsidRPr="00D64A10">
        <w:rPr>
          <w:rFonts w:eastAsia="Arial" w:cstheme="minorHAnsi"/>
          <w:color w:val="222222"/>
          <w:sz w:val="20"/>
          <w:szCs w:val="20"/>
        </w:rPr>
        <w:t>(3), 295-314.</w:t>
      </w:r>
    </w:p>
    <w:p w14:paraId="5E5787A5" w14:textId="1E3043AB" w:rsidR="00B93E5A" w:rsidRPr="00D64A10" w:rsidRDefault="009D6B77" w:rsidP="008316F1">
      <w:pPr>
        <w:rPr>
          <w:rFonts w:cstheme="minorHAnsi"/>
          <w:sz w:val="20"/>
          <w:szCs w:val="20"/>
        </w:rPr>
      </w:pPr>
      <w:r w:rsidRPr="00D64A10">
        <w:rPr>
          <w:rFonts w:cstheme="minorHAnsi"/>
          <w:sz w:val="20"/>
          <w:szCs w:val="20"/>
        </w:rPr>
        <w:br/>
      </w:r>
    </w:p>
    <w:sectPr w:rsidR="00B93E5A" w:rsidRPr="00D64A10">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B932" w14:textId="77777777" w:rsidR="00EC3C20" w:rsidRDefault="00EC3C20">
      <w:pPr>
        <w:spacing w:after="0" w:line="240" w:lineRule="auto"/>
      </w:pPr>
      <w:r>
        <w:separator/>
      </w:r>
    </w:p>
  </w:endnote>
  <w:endnote w:type="continuationSeparator" w:id="0">
    <w:p w14:paraId="5068DF22" w14:textId="77777777" w:rsidR="00EC3C20" w:rsidRDefault="00EC3C20">
      <w:pPr>
        <w:spacing w:after="0" w:line="240" w:lineRule="auto"/>
      </w:pPr>
      <w:r>
        <w:continuationSeparator/>
      </w:r>
    </w:p>
  </w:endnote>
  <w:endnote w:type="continuationNotice" w:id="1">
    <w:p w14:paraId="08C19E86" w14:textId="77777777" w:rsidR="00EC3C20" w:rsidRDefault="00EC3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349406"/>
      <w:docPartObj>
        <w:docPartGallery w:val="Page Numbers (Bottom of Page)"/>
        <w:docPartUnique/>
      </w:docPartObj>
    </w:sdtPr>
    <w:sdtEndPr>
      <w:rPr>
        <w:noProof/>
      </w:rPr>
    </w:sdtEndPr>
    <w:sdtContent>
      <w:p w14:paraId="6A4C9D47" w14:textId="38274398" w:rsidR="00C70C07" w:rsidRDefault="00C70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A1128" w14:textId="6D45B26E" w:rsidR="3BAED526" w:rsidRDefault="3BAED526" w:rsidP="3BAED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A3A1" w14:textId="77777777" w:rsidR="00EC3C20" w:rsidRDefault="00EC3C20">
      <w:pPr>
        <w:spacing w:after="0" w:line="240" w:lineRule="auto"/>
      </w:pPr>
      <w:r>
        <w:separator/>
      </w:r>
    </w:p>
  </w:footnote>
  <w:footnote w:type="continuationSeparator" w:id="0">
    <w:p w14:paraId="755F1E6C" w14:textId="77777777" w:rsidR="00EC3C20" w:rsidRDefault="00EC3C20">
      <w:pPr>
        <w:spacing w:after="0" w:line="240" w:lineRule="auto"/>
      </w:pPr>
      <w:r>
        <w:continuationSeparator/>
      </w:r>
    </w:p>
  </w:footnote>
  <w:footnote w:type="continuationNotice" w:id="1">
    <w:p w14:paraId="0CFEF602" w14:textId="77777777" w:rsidR="00EC3C20" w:rsidRDefault="00EC3C20">
      <w:pPr>
        <w:spacing w:after="0" w:line="240" w:lineRule="auto"/>
      </w:pPr>
    </w:p>
  </w:footnote>
  <w:footnote w:id="2">
    <w:p w14:paraId="1DC2C4DD" w14:textId="50C558C2" w:rsidR="00283FB9" w:rsidRPr="00283FB9" w:rsidRDefault="00283FB9">
      <w:pPr>
        <w:pStyle w:val="FootnoteText"/>
      </w:pPr>
      <w:r>
        <w:rPr>
          <w:rStyle w:val="FootnoteReference"/>
        </w:rPr>
        <w:footnoteRef/>
      </w:r>
      <w:r>
        <w:t xml:space="preserve"> </w:t>
      </w:r>
      <w:r w:rsidR="00634815" w:rsidRPr="00ED0126">
        <w:rPr>
          <w:rFonts w:cstheme="minorHAnsi"/>
        </w:rPr>
        <w:t>A further distinction of note is presented in Hyman (20</w:t>
      </w:r>
      <w:r w:rsidR="006435EF">
        <w:rPr>
          <w:rFonts w:cstheme="minorHAnsi"/>
        </w:rPr>
        <w:t>15</w:t>
      </w:r>
      <w:r w:rsidR="00634815" w:rsidRPr="00ED0126">
        <w:rPr>
          <w:rFonts w:cstheme="minorHAnsi"/>
        </w:rPr>
        <w:t xml:space="preserve">) between voluntary and involuntary movements. </w:t>
      </w:r>
      <w:r w:rsidR="00A035D1" w:rsidRPr="00ED0126">
        <w:rPr>
          <w:rFonts w:cstheme="minorHAnsi"/>
        </w:rPr>
        <w:t xml:space="preserve">Despite often being conflated with action, voluntary movement </w:t>
      </w:r>
      <w:r w:rsidR="00837311">
        <w:rPr>
          <w:rFonts w:cstheme="minorHAnsi"/>
        </w:rPr>
        <w:t>need</w:t>
      </w:r>
      <w:r w:rsidR="00A035D1" w:rsidRPr="00ED0126">
        <w:rPr>
          <w:rFonts w:cstheme="minorHAnsi"/>
        </w:rPr>
        <w:t xml:space="preserve"> not be an action: for example, being carried to bed </w:t>
      </w:r>
      <w:r w:rsidR="00FD1F7C" w:rsidRPr="00ED0126">
        <w:rPr>
          <w:rFonts w:cstheme="minorHAnsi"/>
        </w:rPr>
        <w:t>can be</w:t>
      </w:r>
      <w:r w:rsidR="00A035D1" w:rsidRPr="00ED0126">
        <w:rPr>
          <w:rFonts w:cstheme="minorHAnsi"/>
        </w:rPr>
        <w:t xml:space="preserve"> a voluntary movement, but </w:t>
      </w:r>
      <w:r w:rsidR="00837311">
        <w:rPr>
          <w:rFonts w:cstheme="minorHAnsi"/>
        </w:rPr>
        <w:t>need</w:t>
      </w:r>
      <w:r w:rsidR="004B4F96">
        <w:rPr>
          <w:rFonts w:cstheme="minorHAnsi"/>
        </w:rPr>
        <w:t xml:space="preserve"> </w:t>
      </w:r>
      <w:r w:rsidR="00A035D1" w:rsidRPr="00ED0126">
        <w:rPr>
          <w:rFonts w:cstheme="minorHAnsi"/>
        </w:rPr>
        <w:t>not</w:t>
      </w:r>
      <w:r w:rsidR="004B4F96">
        <w:rPr>
          <w:rFonts w:cstheme="minorHAnsi"/>
        </w:rPr>
        <w:t xml:space="preserve"> be</w:t>
      </w:r>
      <w:r w:rsidR="00A035D1" w:rsidRPr="00ED0126">
        <w:rPr>
          <w:rFonts w:cstheme="minorHAnsi"/>
        </w:rPr>
        <w:t xml:space="preserve"> an action. </w:t>
      </w:r>
      <w:r w:rsidR="00FD1F7C" w:rsidRPr="00ED0126">
        <w:rPr>
          <w:rFonts w:cstheme="minorHAnsi"/>
        </w:rPr>
        <w:t>T</w:t>
      </w:r>
      <w:r w:rsidR="00A035D1" w:rsidRPr="00ED0126">
        <w:rPr>
          <w:rFonts w:cstheme="minorHAnsi"/>
        </w:rPr>
        <w:t xml:space="preserve">he authors here discussed focus their debate on the concept of </w:t>
      </w:r>
      <w:r w:rsidR="008114A3" w:rsidRPr="00ED0126">
        <w:rPr>
          <w:rFonts w:cstheme="minorHAnsi"/>
        </w:rPr>
        <w:t>action, with one of them, Levy (201</w:t>
      </w:r>
      <w:r w:rsidR="00837311">
        <w:rPr>
          <w:rFonts w:cstheme="minorHAnsi"/>
        </w:rPr>
        <w:t>3</w:t>
      </w:r>
      <w:r w:rsidR="008114A3" w:rsidRPr="00ED0126">
        <w:rPr>
          <w:rFonts w:cstheme="minorHAnsi"/>
        </w:rPr>
        <w:t xml:space="preserve">) focusing on the </w:t>
      </w:r>
      <w:r w:rsidR="00B3569C" w:rsidRPr="00ED0126">
        <w:rPr>
          <w:rFonts w:cstheme="minorHAnsi"/>
        </w:rPr>
        <w:t>narrower</w:t>
      </w:r>
      <w:r w:rsidR="008114A3" w:rsidRPr="00ED0126">
        <w:rPr>
          <w:rFonts w:cstheme="minorHAnsi"/>
        </w:rPr>
        <w:t xml:space="preserve"> category of voluntary action</w:t>
      </w:r>
      <w:r w:rsidR="00A035D1" w:rsidRPr="00ED0126">
        <w:rPr>
          <w:rFonts w:cstheme="minorHAnsi"/>
        </w:rPr>
        <w:t xml:space="preserve">. </w:t>
      </w:r>
      <w:r w:rsidR="008114A3" w:rsidRPr="00ED0126">
        <w:rPr>
          <w:rFonts w:cstheme="minorHAnsi"/>
        </w:rPr>
        <w:t>But a</w:t>
      </w:r>
      <w:r w:rsidR="00A035D1" w:rsidRPr="00ED0126">
        <w:rPr>
          <w:rFonts w:cstheme="minorHAnsi"/>
        </w:rPr>
        <w:t xml:space="preserve">s accounts of action, I will argue, the mere capacity views </w:t>
      </w:r>
      <w:r w:rsidR="008114A3" w:rsidRPr="00ED0126">
        <w:rPr>
          <w:rFonts w:cstheme="minorHAnsi"/>
        </w:rPr>
        <w:t xml:space="preserve">all </w:t>
      </w:r>
      <w:r w:rsidR="00A035D1" w:rsidRPr="00ED0126">
        <w:rPr>
          <w:rFonts w:cstheme="minorHAnsi"/>
        </w:rPr>
        <w:t xml:space="preserve">fail. </w:t>
      </w:r>
      <w:r w:rsidR="008114A3" w:rsidRPr="00ED0126">
        <w:rPr>
          <w:rFonts w:cstheme="minorHAnsi"/>
        </w:rPr>
        <w:t>I</w:t>
      </w:r>
      <w:r w:rsidR="00A035D1" w:rsidRPr="00ED0126">
        <w:rPr>
          <w:rFonts w:cstheme="minorHAnsi"/>
        </w:rPr>
        <w:t>t may be considered whether the account can alternatively explain the notion of voluntariness</w:t>
      </w:r>
      <w:r w:rsidR="008114A3" w:rsidRPr="00ED0126">
        <w:rPr>
          <w:rFonts w:cstheme="minorHAnsi"/>
        </w:rPr>
        <w:t>, rather than that of a movement’s action status</w:t>
      </w:r>
      <w:r w:rsidR="00A035D1" w:rsidRPr="00ED0126">
        <w:rPr>
          <w:rFonts w:cstheme="minorHAnsi"/>
        </w:rPr>
        <w:t>. Evaluating this would exceed the scope of the present discussion, however</w:t>
      </w:r>
      <w:r w:rsidR="00FD1F7C" w:rsidRPr="00ED0126">
        <w:rPr>
          <w:rFonts w:cstheme="minorHAnsi"/>
        </w:rPr>
        <w:t>, which only seeks to evaluate whether capacity views explain action</w:t>
      </w:r>
      <w:r w:rsidR="00A035D1" w:rsidRPr="00ED0126">
        <w:rPr>
          <w:rFonts w:cstheme="minorHAnsi"/>
        </w:rPr>
        <w:t>. I thank an anonymous referee for this interesting suggestion.</w:t>
      </w:r>
    </w:p>
  </w:footnote>
  <w:footnote w:id="3">
    <w:p w14:paraId="306D0D11" w14:textId="7B540853" w:rsidR="009A3F74" w:rsidRPr="009A3F74" w:rsidRDefault="009A3F74">
      <w:pPr>
        <w:pStyle w:val="FootnoteText"/>
        <w:rPr>
          <w:lang w:val="en-US"/>
        </w:rPr>
      </w:pPr>
      <w:r>
        <w:rPr>
          <w:rStyle w:val="FootnoteReference"/>
        </w:rPr>
        <w:footnoteRef/>
      </w:r>
      <w:r>
        <w:t xml:space="preserve"> </w:t>
      </w:r>
      <w:r w:rsidRPr="009A3F74">
        <w:rPr>
          <w:lang w:val="en-US"/>
        </w:rPr>
        <w:t>Th</w:t>
      </w:r>
      <w:r>
        <w:rPr>
          <w:lang w:val="en-US"/>
        </w:rPr>
        <w:t xml:space="preserve">e question of the conditions under which </w:t>
      </w:r>
      <w:r w:rsidR="004C37EC">
        <w:rPr>
          <w:lang w:val="en-US"/>
        </w:rPr>
        <w:t>the (capacity for) intervention</w:t>
      </w:r>
      <w:r>
        <w:rPr>
          <w:lang w:val="en-US"/>
        </w:rPr>
        <w:t xml:space="preserve"> is attributed to the agent </w:t>
      </w:r>
      <w:r w:rsidR="00C52C27">
        <w:rPr>
          <w:lang w:val="en-US"/>
        </w:rPr>
        <w:t xml:space="preserve">is left somewhat </w:t>
      </w:r>
      <w:r w:rsidR="00B75AB5">
        <w:rPr>
          <w:lang w:val="en-US"/>
        </w:rPr>
        <w:t>vague</w:t>
      </w:r>
      <w:r w:rsidR="00C52C27">
        <w:rPr>
          <w:lang w:val="en-US"/>
        </w:rPr>
        <w:t xml:space="preserve"> in some accounts of control. </w:t>
      </w:r>
      <w:r w:rsidR="00B12B95">
        <w:rPr>
          <w:lang w:val="en-US"/>
        </w:rPr>
        <w:t>Frankfurt speaks of a ‘readiness</w:t>
      </w:r>
      <w:r w:rsidR="003D56D7">
        <w:rPr>
          <w:lang w:val="en-US"/>
        </w:rPr>
        <w:t>’ to bring about adjustments (Frankfurt</w:t>
      </w:r>
      <w:r w:rsidR="00830EC7">
        <w:rPr>
          <w:lang w:val="en-US"/>
        </w:rPr>
        <w:t>,</w:t>
      </w:r>
      <w:r w:rsidR="003D56D7">
        <w:rPr>
          <w:lang w:val="en-US"/>
        </w:rPr>
        <w:t xml:space="preserve"> 1978), </w:t>
      </w:r>
      <w:r w:rsidR="008268A8">
        <w:rPr>
          <w:lang w:val="en-US"/>
        </w:rPr>
        <w:t>D</w:t>
      </w:r>
      <w:r w:rsidR="003D56D7">
        <w:rPr>
          <w:lang w:val="en-US"/>
        </w:rPr>
        <w:t>i</w:t>
      </w:r>
      <w:r w:rsidR="00023668">
        <w:rPr>
          <w:lang w:val="en-US"/>
        </w:rPr>
        <w:t xml:space="preserve"> </w:t>
      </w:r>
      <w:r w:rsidR="003D56D7">
        <w:rPr>
          <w:lang w:val="en-US"/>
        </w:rPr>
        <w:t>Nucci of the ‘ability’ to make adjustments</w:t>
      </w:r>
      <w:r w:rsidR="00B75AB5">
        <w:rPr>
          <w:lang w:val="en-US"/>
        </w:rPr>
        <w:t xml:space="preserve"> (20</w:t>
      </w:r>
      <w:r w:rsidR="004016B3">
        <w:rPr>
          <w:lang w:val="en-US"/>
        </w:rPr>
        <w:t>11</w:t>
      </w:r>
      <w:r w:rsidR="00B75AB5">
        <w:rPr>
          <w:lang w:val="en-US"/>
        </w:rPr>
        <w:t>)</w:t>
      </w:r>
      <w:r w:rsidR="003D56D7">
        <w:rPr>
          <w:lang w:val="en-US"/>
        </w:rPr>
        <w:t>,</w:t>
      </w:r>
      <w:r w:rsidR="00B75AB5">
        <w:rPr>
          <w:lang w:val="en-US"/>
        </w:rPr>
        <w:t xml:space="preserve"> Zhu of ‘underlying structures’ (2004). </w:t>
      </w:r>
      <w:r w:rsidR="004C37EC">
        <w:rPr>
          <w:lang w:val="en-US"/>
        </w:rPr>
        <w:t>Throughout the paper, I will rely on examples in which the intervention is clearly attributable to the agent in virtue of being an action</w:t>
      </w:r>
      <w:r w:rsidR="008268A8">
        <w:rPr>
          <w:lang w:val="en-US"/>
        </w:rPr>
        <w:t xml:space="preserve"> to avoid ambiguous cases</w:t>
      </w:r>
      <w:r w:rsidR="004C37EC">
        <w:rPr>
          <w:lang w:val="en-US"/>
        </w:rPr>
        <w:t>.</w:t>
      </w:r>
      <w:r w:rsidR="00940771">
        <w:rPr>
          <w:lang w:val="en-US"/>
        </w:rPr>
        <w:t xml:space="preserve"> </w:t>
      </w:r>
      <w:r w:rsidR="007915E4">
        <w:rPr>
          <w:lang w:val="en-US"/>
        </w:rPr>
        <w:t xml:space="preserve">I sketch </w:t>
      </w:r>
      <w:r w:rsidR="00A00A87">
        <w:rPr>
          <w:lang w:val="en-US"/>
        </w:rPr>
        <w:t xml:space="preserve">some remarks by Buehler to illustrate the causal control </w:t>
      </w:r>
      <w:r w:rsidR="00C31AD8">
        <w:rPr>
          <w:lang w:val="en-US"/>
        </w:rPr>
        <w:t>theorist’s view</w:t>
      </w:r>
      <w:r w:rsidR="00A00A87">
        <w:rPr>
          <w:lang w:val="en-US"/>
        </w:rPr>
        <w:t xml:space="preserve"> on attributability in section 5.</w:t>
      </w:r>
    </w:p>
  </w:footnote>
  <w:footnote w:id="4">
    <w:p w14:paraId="664A13E8" w14:textId="2CEB3527" w:rsidR="00112501" w:rsidRPr="00112501" w:rsidRDefault="00112501">
      <w:pPr>
        <w:pStyle w:val="FootnoteText"/>
        <w:rPr>
          <w:lang w:val="en-US"/>
        </w:rPr>
      </w:pPr>
      <w:r>
        <w:rPr>
          <w:rStyle w:val="FootnoteReference"/>
        </w:rPr>
        <w:footnoteRef/>
      </w:r>
      <w:r>
        <w:t xml:space="preserve"> In Frankfurt’s own words: “</w:t>
      </w:r>
      <w:r w:rsidRPr="00112501">
        <w:t>Given a bodily movement which occurs under a person's guidance, the person is performing an action regardless of what features of his prior causal history account for the fact that this is occurring. He is performing an action even if its occurrence is due to chance. And he is not performing an action if the movements are not under his guidance as they proceed.</w:t>
      </w:r>
      <w:r>
        <w:t>” (</w:t>
      </w:r>
      <w:r w:rsidR="00BC7AFC">
        <w:t>1978, p.159)</w:t>
      </w:r>
    </w:p>
  </w:footnote>
  <w:footnote w:id="5">
    <w:p w14:paraId="6A5B5683" w14:textId="740F6F23" w:rsidR="00034C24" w:rsidRPr="00034C24" w:rsidRDefault="00034C24">
      <w:pPr>
        <w:pStyle w:val="FootnoteText"/>
      </w:pPr>
      <w:r>
        <w:rPr>
          <w:rStyle w:val="FootnoteReference"/>
        </w:rPr>
        <w:footnoteRef/>
      </w:r>
      <w:r>
        <w:t xml:space="preserve"> Both Frankfurt and Zhu </w:t>
      </w:r>
      <w:r w:rsidR="00FD13B9">
        <w:t>highlight</w:t>
      </w:r>
      <w:r>
        <w:t xml:space="preserve"> the </w:t>
      </w:r>
      <w:r w:rsidR="00FD13B9">
        <w:t>role</w:t>
      </w:r>
      <w:r>
        <w:t xml:space="preserve"> of agential control improving the chances of success of a particular movement. One may object that it is plausible that an agent may intentionally intervene in an unfolding movement to decrease the chances of success.</w:t>
      </w:r>
      <w:r w:rsidR="00FD13B9">
        <w:t xml:space="preserve"> As the focus on improving the chances of success does not strike me as an essential aspect of the capacity view, I set aside the objection during what follow</w:t>
      </w:r>
      <w:r w:rsidR="00270A65">
        <w:t>s</w:t>
      </w:r>
      <w:r w:rsidR="00FD13B9">
        <w:t>.</w:t>
      </w:r>
      <w:r>
        <w:t xml:space="preserve"> I thank an anonymous reviewer for this suggestion.</w:t>
      </w:r>
    </w:p>
  </w:footnote>
  <w:footnote w:id="6">
    <w:p w14:paraId="2AE303A6" w14:textId="0CE51F2A" w:rsidR="00C55CA8" w:rsidRPr="0068561C" w:rsidRDefault="00C55CA8">
      <w:pPr>
        <w:pStyle w:val="FootnoteText"/>
        <w:rPr>
          <w:lang w:val="en-US"/>
        </w:rPr>
      </w:pPr>
      <w:r>
        <w:rPr>
          <w:rStyle w:val="FootnoteReference"/>
        </w:rPr>
        <w:footnoteRef/>
      </w:r>
      <w:r>
        <w:t xml:space="preserve"> </w:t>
      </w:r>
      <w:r w:rsidR="00270A65">
        <w:t>See also</w:t>
      </w:r>
      <w:r w:rsidR="0068561C" w:rsidRPr="0068561C">
        <w:t xml:space="preserve"> "The crucial point is that I could pay them mind and, by so attending, change what happens. I control them, not in the sense that I directly and consciously produce the movements from moment to moment, but rather in the sense that I could alter what occurs and in particular could desist from or change the nature of the movements (e.g. from dancing to running) if it became at all important for me to do so."</w:t>
      </w:r>
      <w:r w:rsidR="00BE162E">
        <w:t xml:space="preserve"> (Steward</w:t>
      </w:r>
      <w:r w:rsidR="00830EC7">
        <w:t>,</w:t>
      </w:r>
      <w:r w:rsidR="00BE162E">
        <w:t xml:space="preserve"> 2012, p.51)</w:t>
      </w:r>
      <w:r w:rsidR="00AA3F2C">
        <w:t xml:space="preserve">, as well as her discussion of agency as two-way power in </w:t>
      </w:r>
      <w:r w:rsidR="0008520E">
        <w:t>Steward (2020</w:t>
      </w:r>
      <w:r w:rsidR="00623A02">
        <w:t>, 2022</w:t>
      </w:r>
      <w:r w:rsidR="0008520E">
        <w:t>).</w:t>
      </w:r>
    </w:p>
  </w:footnote>
  <w:footnote w:id="7">
    <w:p w14:paraId="2335B894" w14:textId="10D2246E" w:rsidR="000834E7" w:rsidRPr="000834E7" w:rsidRDefault="000834E7">
      <w:pPr>
        <w:pStyle w:val="FootnoteText"/>
        <w:rPr>
          <w:lang w:val="en-US"/>
        </w:rPr>
      </w:pPr>
      <w:r>
        <w:rPr>
          <w:rStyle w:val="FootnoteReference"/>
        </w:rPr>
        <w:footnoteRef/>
      </w:r>
      <w:r>
        <w:t xml:space="preserve"> </w:t>
      </w:r>
      <w:r w:rsidRPr="000834E7">
        <w:rPr>
          <w:lang w:val="en-US"/>
        </w:rPr>
        <w:t>Of course, we may nonetheless n</w:t>
      </w:r>
      <w:r>
        <w:rPr>
          <w:lang w:val="en-US"/>
        </w:rPr>
        <w:t>ote differences between passive breathing and digestion, such as the capacity to intervene in the movement. For example, one may consider it a voluntary movement, as the agent could inhibit the movement if it was undesired</w:t>
      </w:r>
      <w:r w:rsidR="0076004E">
        <w:rPr>
          <w:lang w:val="en-US"/>
        </w:rPr>
        <w:t xml:space="preserve"> (See Hyman 20</w:t>
      </w:r>
      <w:r w:rsidR="000C5B45">
        <w:rPr>
          <w:lang w:val="en-US"/>
        </w:rPr>
        <w:t>15</w:t>
      </w:r>
      <w:r w:rsidR="0076004E">
        <w:rPr>
          <w:lang w:val="en-US"/>
        </w:rPr>
        <w:t xml:space="preserve"> for a discussion of whether voluntary movement is best defined as a movement that is not involuntary)</w:t>
      </w:r>
      <w:r>
        <w:rPr>
          <w:lang w:val="en-US"/>
        </w:rPr>
        <w:t>. Not all voluntary movements are actions (see footnote 1). The important point here is that even if passive breathing were a voluntary movement, it would not be a</w:t>
      </w:r>
      <w:r w:rsidR="00BC0967">
        <w:rPr>
          <w:lang w:val="en-US"/>
        </w:rPr>
        <w:t xml:space="preserve"> (voluntary or involuntary)</w:t>
      </w:r>
      <w:r>
        <w:rPr>
          <w:lang w:val="en-US"/>
        </w:rPr>
        <w:t xml:space="preserve"> action.</w:t>
      </w:r>
    </w:p>
  </w:footnote>
  <w:footnote w:id="8">
    <w:p w14:paraId="525EF377" w14:textId="28E67C56" w:rsidR="007360B1" w:rsidRPr="007360B1" w:rsidRDefault="007360B1">
      <w:pPr>
        <w:pStyle w:val="FootnoteText"/>
      </w:pPr>
      <w:r>
        <w:rPr>
          <w:rStyle w:val="FootnoteReference"/>
        </w:rPr>
        <w:footnoteRef/>
      </w:r>
      <w:r>
        <w:t xml:space="preserve"> I review </w:t>
      </w:r>
      <w:r w:rsidR="00E12D1E">
        <w:t>a third</w:t>
      </w:r>
      <w:r>
        <w:t xml:space="preserve"> position</w:t>
      </w:r>
      <w:r w:rsidR="00E12D1E">
        <w:t>, namely that</w:t>
      </w:r>
      <w:r>
        <w:t xml:space="preserve"> of causal control views</w:t>
      </w:r>
      <w:r w:rsidR="00E12D1E">
        <w:t>,</w:t>
      </w:r>
      <w:r>
        <w:t xml:space="preserve"> in Section 5.</w:t>
      </w:r>
    </w:p>
  </w:footnote>
  <w:footnote w:id="9">
    <w:p w14:paraId="5412FAFC" w14:textId="34205611" w:rsidR="0055232C" w:rsidRPr="0055232C" w:rsidRDefault="0055232C">
      <w:pPr>
        <w:pStyle w:val="FootnoteText"/>
        <w:rPr>
          <w:lang w:val="en-US"/>
        </w:rPr>
      </w:pPr>
      <w:r>
        <w:rPr>
          <w:rStyle w:val="FootnoteReference"/>
        </w:rPr>
        <w:footnoteRef/>
      </w:r>
      <w:r>
        <w:t xml:space="preserve"> </w:t>
      </w:r>
      <w:r w:rsidRPr="0055232C">
        <w:rPr>
          <w:lang w:val="en-US"/>
        </w:rPr>
        <w:t>I am indebted to a</w:t>
      </w:r>
      <w:r>
        <w:rPr>
          <w:lang w:val="en-US"/>
        </w:rPr>
        <w:t>n anonymous</w:t>
      </w:r>
      <w:r w:rsidRPr="0055232C">
        <w:rPr>
          <w:lang w:val="en-US"/>
        </w:rPr>
        <w:t xml:space="preserve"> r</w:t>
      </w:r>
      <w:r>
        <w:rPr>
          <w:lang w:val="en-US"/>
        </w:rPr>
        <w:t>eviewer for this astute observation.</w:t>
      </w:r>
    </w:p>
  </w:footnote>
  <w:footnote w:id="10">
    <w:p w14:paraId="3BA55363" w14:textId="66EBF9BF" w:rsidR="001013F4" w:rsidRPr="001013F4" w:rsidRDefault="001013F4">
      <w:pPr>
        <w:pStyle w:val="FootnoteText"/>
        <w:rPr>
          <w:lang w:val="en-US"/>
        </w:rPr>
      </w:pPr>
      <w:r>
        <w:rPr>
          <w:rStyle w:val="FootnoteReference"/>
        </w:rPr>
        <w:footnoteRef/>
      </w:r>
      <w:r>
        <w:t xml:space="preserve"> </w:t>
      </w:r>
      <w:r w:rsidRPr="001013F4">
        <w:rPr>
          <w:lang w:val="en-US"/>
        </w:rPr>
        <w:t>Note that an agent can n</w:t>
      </w:r>
      <w:r>
        <w:rPr>
          <w:lang w:val="en-US"/>
        </w:rPr>
        <w:t xml:space="preserve">onetheless permanently control their breathing simply by </w:t>
      </w:r>
      <w:r w:rsidR="00BE5F64">
        <w:rPr>
          <w:lang w:val="en-US"/>
        </w:rPr>
        <w:t>taking adequate breaths that do not critically endanger the oxygen saturation of their blood. It is only when stopping one’s breathing leads to inadequate oxygen saturation that the agent’s control is overridden.</w:t>
      </w:r>
    </w:p>
  </w:footnote>
  <w:footnote w:id="11">
    <w:p w14:paraId="34057A65" w14:textId="13BBFC58" w:rsidR="000946C3" w:rsidRPr="00E05E52" w:rsidRDefault="000946C3">
      <w:pPr>
        <w:pStyle w:val="FootnoteText"/>
        <w:rPr>
          <w:lang w:val="en-US"/>
        </w:rPr>
      </w:pPr>
      <w:r>
        <w:rPr>
          <w:rStyle w:val="FootnoteReference"/>
        </w:rPr>
        <w:footnoteRef/>
      </w:r>
      <w:r>
        <w:t xml:space="preserve"> </w:t>
      </w:r>
      <w:r w:rsidRPr="00E05E52">
        <w:rPr>
          <w:lang w:val="en-US"/>
        </w:rPr>
        <w:t xml:space="preserve">Phagophobic agents, </w:t>
      </w:r>
      <w:r w:rsidR="00E05E52" w:rsidRPr="00E05E52">
        <w:rPr>
          <w:lang w:val="en-US"/>
        </w:rPr>
        <w:t>afraid of swallowing b</w:t>
      </w:r>
      <w:r w:rsidR="00E05E52">
        <w:rPr>
          <w:lang w:val="en-US"/>
        </w:rPr>
        <w:t>ut not intent on starving to death, typically do not attempt this</w:t>
      </w:r>
      <w:r w:rsidR="00502B54">
        <w:rPr>
          <w:lang w:val="en-US"/>
        </w:rPr>
        <w:t>.</w:t>
      </w:r>
    </w:p>
  </w:footnote>
  <w:footnote w:id="12">
    <w:p w14:paraId="2025DB32" w14:textId="23CC5C0E" w:rsidR="000A7C9F" w:rsidRPr="000A7C9F" w:rsidRDefault="000A7C9F">
      <w:pPr>
        <w:pStyle w:val="FootnoteText"/>
      </w:pPr>
      <w:r>
        <w:rPr>
          <w:rStyle w:val="FootnoteReference"/>
        </w:rPr>
        <w:footnoteRef/>
      </w:r>
      <w:r>
        <w:t xml:space="preserve"> See Irving &amp; Glasser (20</w:t>
      </w:r>
      <w:r w:rsidR="00DC1FC0">
        <w:t>20</w:t>
      </w:r>
      <w:r>
        <w:t xml:space="preserve">) </w:t>
      </w:r>
      <w:r w:rsidR="008A26D2">
        <w:t>for a detailed discussion on the passive nature of such mind-wandering.</w:t>
      </w:r>
    </w:p>
  </w:footnote>
  <w:footnote w:id="13">
    <w:p w14:paraId="7A1BE1BC" w14:textId="70A09F8B" w:rsidR="00D90B5F" w:rsidRPr="00D90B5F" w:rsidRDefault="00D90B5F">
      <w:pPr>
        <w:pStyle w:val="FootnoteText"/>
        <w:rPr>
          <w:lang w:val="en-US"/>
        </w:rPr>
      </w:pPr>
      <w:r>
        <w:rPr>
          <w:rStyle w:val="FootnoteReference"/>
        </w:rPr>
        <w:footnoteRef/>
      </w:r>
      <w:r>
        <w:t xml:space="preserve"> </w:t>
      </w:r>
      <w:r w:rsidRPr="00D90B5F">
        <w:rPr>
          <w:lang w:val="en-US"/>
        </w:rPr>
        <w:t xml:space="preserve">One may worry here that </w:t>
      </w:r>
      <w:r>
        <w:rPr>
          <w:lang w:val="en-US"/>
        </w:rPr>
        <w:t xml:space="preserve">directing one’s attention is better understood as a mental action, separate from that of driving downhill. Yet we see that the action status of driving downhill is changing based on whether the agent attends to the task: this is because attending to the downhill drive and </w:t>
      </w:r>
      <w:r w:rsidR="0065258D">
        <w:rPr>
          <w:lang w:val="en-US"/>
        </w:rPr>
        <w:t>its</w:t>
      </w:r>
      <w:r>
        <w:rPr>
          <w:lang w:val="en-US"/>
        </w:rPr>
        <w:t xml:space="preserve"> trajectory is a necessary part of the action of driving downhill. Were attention not a part of the movement of driving downhill, this change in action status would remain </w:t>
      </w:r>
      <w:r w:rsidR="00C43E19">
        <w:rPr>
          <w:lang w:val="en-US"/>
        </w:rPr>
        <w:t>inexplicable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AED526" w14:paraId="575FDE84" w14:textId="77777777" w:rsidTr="3BAED526">
      <w:tc>
        <w:tcPr>
          <w:tcW w:w="3005" w:type="dxa"/>
        </w:tcPr>
        <w:p w14:paraId="339E3030" w14:textId="041F78C2" w:rsidR="3BAED526" w:rsidRDefault="3BAED526" w:rsidP="3BAED526">
          <w:pPr>
            <w:pStyle w:val="Header"/>
            <w:ind w:left="-115"/>
          </w:pPr>
        </w:p>
      </w:tc>
      <w:tc>
        <w:tcPr>
          <w:tcW w:w="3005" w:type="dxa"/>
        </w:tcPr>
        <w:p w14:paraId="65E03B1C" w14:textId="206A9555" w:rsidR="3BAED526" w:rsidRDefault="3BAED526" w:rsidP="3BAED526">
          <w:pPr>
            <w:pStyle w:val="Header"/>
            <w:jc w:val="center"/>
          </w:pPr>
        </w:p>
      </w:tc>
      <w:tc>
        <w:tcPr>
          <w:tcW w:w="3005" w:type="dxa"/>
        </w:tcPr>
        <w:p w14:paraId="0A8D4EF5" w14:textId="252BF3FF" w:rsidR="3BAED526" w:rsidRDefault="3BAED526" w:rsidP="3BAED526">
          <w:pPr>
            <w:pStyle w:val="Header"/>
            <w:ind w:right="-115"/>
            <w:jc w:val="right"/>
          </w:pPr>
        </w:p>
      </w:tc>
    </w:tr>
  </w:tbl>
  <w:p w14:paraId="145F267B" w14:textId="48E553A1" w:rsidR="3BAED526" w:rsidRDefault="3BAED526" w:rsidP="3BAED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6A93B7A"/>
    <w:rsid w:val="00002745"/>
    <w:rsid w:val="000062B4"/>
    <w:rsid w:val="000148F9"/>
    <w:rsid w:val="0001504B"/>
    <w:rsid w:val="00016B0C"/>
    <w:rsid w:val="0001C058"/>
    <w:rsid w:val="000225F2"/>
    <w:rsid w:val="00023668"/>
    <w:rsid w:val="000275B5"/>
    <w:rsid w:val="00034C24"/>
    <w:rsid w:val="000375C4"/>
    <w:rsid w:val="00046B44"/>
    <w:rsid w:val="0005279B"/>
    <w:rsid w:val="00052ED8"/>
    <w:rsid w:val="00057350"/>
    <w:rsid w:val="00057735"/>
    <w:rsid w:val="00076B6A"/>
    <w:rsid w:val="000834E7"/>
    <w:rsid w:val="0008424F"/>
    <w:rsid w:val="0008520E"/>
    <w:rsid w:val="00085828"/>
    <w:rsid w:val="0009303D"/>
    <w:rsid w:val="000946C3"/>
    <w:rsid w:val="00095473"/>
    <w:rsid w:val="00097571"/>
    <w:rsid w:val="000A0500"/>
    <w:rsid w:val="000A0B1B"/>
    <w:rsid w:val="000A159C"/>
    <w:rsid w:val="000A579E"/>
    <w:rsid w:val="000A7C9F"/>
    <w:rsid w:val="000C5967"/>
    <w:rsid w:val="000C5B45"/>
    <w:rsid w:val="000D5C82"/>
    <w:rsid w:val="000E0A8B"/>
    <w:rsid w:val="000E0BF8"/>
    <w:rsid w:val="000F0668"/>
    <w:rsid w:val="000F2552"/>
    <w:rsid w:val="000F2D8F"/>
    <w:rsid w:val="000F3B88"/>
    <w:rsid w:val="000F7D34"/>
    <w:rsid w:val="00100CC0"/>
    <w:rsid w:val="001013F4"/>
    <w:rsid w:val="0010420C"/>
    <w:rsid w:val="00104E09"/>
    <w:rsid w:val="00112501"/>
    <w:rsid w:val="00115C40"/>
    <w:rsid w:val="00117EE9"/>
    <w:rsid w:val="0012056E"/>
    <w:rsid w:val="0013179A"/>
    <w:rsid w:val="00146B82"/>
    <w:rsid w:val="00147744"/>
    <w:rsid w:val="0014BA06"/>
    <w:rsid w:val="00150014"/>
    <w:rsid w:val="00150F8D"/>
    <w:rsid w:val="0015231A"/>
    <w:rsid w:val="00153257"/>
    <w:rsid w:val="001551C5"/>
    <w:rsid w:val="00160812"/>
    <w:rsid w:val="00160906"/>
    <w:rsid w:val="00165FE5"/>
    <w:rsid w:val="00171D34"/>
    <w:rsid w:val="0017618B"/>
    <w:rsid w:val="0017625C"/>
    <w:rsid w:val="001842A7"/>
    <w:rsid w:val="00186200"/>
    <w:rsid w:val="00190B50"/>
    <w:rsid w:val="00193B61"/>
    <w:rsid w:val="00195B1D"/>
    <w:rsid w:val="001967EC"/>
    <w:rsid w:val="001A00D5"/>
    <w:rsid w:val="001A26FB"/>
    <w:rsid w:val="001A6E1A"/>
    <w:rsid w:val="001A782E"/>
    <w:rsid w:val="001A7CF3"/>
    <w:rsid w:val="001B1BB1"/>
    <w:rsid w:val="001C0882"/>
    <w:rsid w:val="001C44E3"/>
    <w:rsid w:val="001C452C"/>
    <w:rsid w:val="001C56D5"/>
    <w:rsid w:val="001C6742"/>
    <w:rsid w:val="001D0A39"/>
    <w:rsid w:val="001D2B91"/>
    <w:rsid w:val="001D391A"/>
    <w:rsid w:val="001D6922"/>
    <w:rsid w:val="001D7CB7"/>
    <w:rsid w:val="001E6CCE"/>
    <w:rsid w:val="001F1D59"/>
    <w:rsid w:val="001F6359"/>
    <w:rsid w:val="002014EF"/>
    <w:rsid w:val="002047DC"/>
    <w:rsid w:val="002053D9"/>
    <w:rsid w:val="00206DFC"/>
    <w:rsid w:val="00212504"/>
    <w:rsid w:val="00214606"/>
    <w:rsid w:val="002167D2"/>
    <w:rsid w:val="00230C2A"/>
    <w:rsid w:val="00233B4F"/>
    <w:rsid w:val="00241464"/>
    <w:rsid w:val="00242B7D"/>
    <w:rsid w:val="00251DEF"/>
    <w:rsid w:val="002544AC"/>
    <w:rsid w:val="002553DE"/>
    <w:rsid w:val="00256905"/>
    <w:rsid w:val="0025770D"/>
    <w:rsid w:val="002577F5"/>
    <w:rsid w:val="00261AF4"/>
    <w:rsid w:val="00262B20"/>
    <w:rsid w:val="00264448"/>
    <w:rsid w:val="00270A65"/>
    <w:rsid w:val="00271E26"/>
    <w:rsid w:val="00275606"/>
    <w:rsid w:val="00276A6A"/>
    <w:rsid w:val="002800B3"/>
    <w:rsid w:val="002820B6"/>
    <w:rsid w:val="0028270D"/>
    <w:rsid w:val="00283FB9"/>
    <w:rsid w:val="00292B15"/>
    <w:rsid w:val="0029427A"/>
    <w:rsid w:val="002A3CAB"/>
    <w:rsid w:val="002A5E4D"/>
    <w:rsid w:val="002A65AC"/>
    <w:rsid w:val="002A7177"/>
    <w:rsid w:val="002B103D"/>
    <w:rsid w:val="002B509B"/>
    <w:rsid w:val="002C2DDD"/>
    <w:rsid w:val="002C6C6A"/>
    <w:rsid w:val="002D1672"/>
    <w:rsid w:val="002E1B62"/>
    <w:rsid w:val="002E7912"/>
    <w:rsid w:val="002F02EB"/>
    <w:rsid w:val="002F229A"/>
    <w:rsid w:val="002F39C9"/>
    <w:rsid w:val="002F620A"/>
    <w:rsid w:val="00305491"/>
    <w:rsid w:val="003153E0"/>
    <w:rsid w:val="00320744"/>
    <w:rsid w:val="0032075C"/>
    <w:rsid w:val="003251AD"/>
    <w:rsid w:val="00333FC1"/>
    <w:rsid w:val="00334E01"/>
    <w:rsid w:val="0033705F"/>
    <w:rsid w:val="00344BA0"/>
    <w:rsid w:val="00346F11"/>
    <w:rsid w:val="00347887"/>
    <w:rsid w:val="00350246"/>
    <w:rsid w:val="0035386B"/>
    <w:rsid w:val="00357B04"/>
    <w:rsid w:val="00361C9D"/>
    <w:rsid w:val="00362F60"/>
    <w:rsid w:val="00363474"/>
    <w:rsid w:val="00366437"/>
    <w:rsid w:val="0037202C"/>
    <w:rsid w:val="0037768F"/>
    <w:rsid w:val="003811B6"/>
    <w:rsid w:val="003815F6"/>
    <w:rsid w:val="0038357B"/>
    <w:rsid w:val="00394463"/>
    <w:rsid w:val="003965EC"/>
    <w:rsid w:val="00397089"/>
    <w:rsid w:val="003A22B9"/>
    <w:rsid w:val="003B0067"/>
    <w:rsid w:val="003B3EB3"/>
    <w:rsid w:val="003B4BF0"/>
    <w:rsid w:val="003C1E43"/>
    <w:rsid w:val="003C2911"/>
    <w:rsid w:val="003C4E24"/>
    <w:rsid w:val="003D039F"/>
    <w:rsid w:val="003D43B8"/>
    <w:rsid w:val="003D56D7"/>
    <w:rsid w:val="003D6974"/>
    <w:rsid w:val="003D7ED7"/>
    <w:rsid w:val="003E21C0"/>
    <w:rsid w:val="003E440A"/>
    <w:rsid w:val="003E7D37"/>
    <w:rsid w:val="003F1C4B"/>
    <w:rsid w:val="003F732E"/>
    <w:rsid w:val="00400146"/>
    <w:rsid w:val="0040025C"/>
    <w:rsid w:val="004016B3"/>
    <w:rsid w:val="0040745E"/>
    <w:rsid w:val="004101CE"/>
    <w:rsid w:val="004112B8"/>
    <w:rsid w:val="0041521E"/>
    <w:rsid w:val="00421E88"/>
    <w:rsid w:val="004236CC"/>
    <w:rsid w:val="00427837"/>
    <w:rsid w:val="00427FB9"/>
    <w:rsid w:val="00430276"/>
    <w:rsid w:val="00431135"/>
    <w:rsid w:val="00434570"/>
    <w:rsid w:val="00434AE5"/>
    <w:rsid w:val="00435FEA"/>
    <w:rsid w:val="00437F78"/>
    <w:rsid w:val="0044000D"/>
    <w:rsid w:val="004470F4"/>
    <w:rsid w:val="00453F75"/>
    <w:rsid w:val="00463935"/>
    <w:rsid w:val="00467813"/>
    <w:rsid w:val="0047146D"/>
    <w:rsid w:val="00481D51"/>
    <w:rsid w:val="004969F3"/>
    <w:rsid w:val="0049706F"/>
    <w:rsid w:val="004B07CF"/>
    <w:rsid w:val="004B4F96"/>
    <w:rsid w:val="004C37EC"/>
    <w:rsid w:val="004C580D"/>
    <w:rsid w:val="004C7869"/>
    <w:rsid w:val="004D0467"/>
    <w:rsid w:val="004D2FA8"/>
    <w:rsid w:val="004D6465"/>
    <w:rsid w:val="004E28BF"/>
    <w:rsid w:val="004E3CBD"/>
    <w:rsid w:val="004E5F6D"/>
    <w:rsid w:val="004F040B"/>
    <w:rsid w:val="004F137D"/>
    <w:rsid w:val="00502297"/>
    <w:rsid w:val="00502B54"/>
    <w:rsid w:val="00502CD0"/>
    <w:rsid w:val="00503006"/>
    <w:rsid w:val="00504D6D"/>
    <w:rsid w:val="00507EAC"/>
    <w:rsid w:val="005121F3"/>
    <w:rsid w:val="00513524"/>
    <w:rsid w:val="00540B8F"/>
    <w:rsid w:val="005413F7"/>
    <w:rsid w:val="00542D76"/>
    <w:rsid w:val="00543BE0"/>
    <w:rsid w:val="005451FF"/>
    <w:rsid w:val="00547523"/>
    <w:rsid w:val="0055232C"/>
    <w:rsid w:val="0055327A"/>
    <w:rsid w:val="00555048"/>
    <w:rsid w:val="00560FE0"/>
    <w:rsid w:val="00581842"/>
    <w:rsid w:val="005822A9"/>
    <w:rsid w:val="00591D41"/>
    <w:rsid w:val="005A2436"/>
    <w:rsid w:val="005B74B5"/>
    <w:rsid w:val="005C00C1"/>
    <w:rsid w:val="005C55DB"/>
    <w:rsid w:val="005C7924"/>
    <w:rsid w:val="005E258D"/>
    <w:rsid w:val="005F014B"/>
    <w:rsid w:val="005F33B3"/>
    <w:rsid w:val="00601A87"/>
    <w:rsid w:val="00603467"/>
    <w:rsid w:val="00611DF5"/>
    <w:rsid w:val="00615874"/>
    <w:rsid w:val="006173F1"/>
    <w:rsid w:val="00620C41"/>
    <w:rsid w:val="00623095"/>
    <w:rsid w:val="00623A02"/>
    <w:rsid w:val="0062565E"/>
    <w:rsid w:val="00626E20"/>
    <w:rsid w:val="006308E8"/>
    <w:rsid w:val="00630B69"/>
    <w:rsid w:val="0063105C"/>
    <w:rsid w:val="006339EA"/>
    <w:rsid w:val="00634815"/>
    <w:rsid w:val="00635986"/>
    <w:rsid w:val="00641C93"/>
    <w:rsid w:val="006435EF"/>
    <w:rsid w:val="00646658"/>
    <w:rsid w:val="0065258D"/>
    <w:rsid w:val="00652D87"/>
    <w:rsid w:val="0066119E"/>
    <w:rsid w:val="0067264E"/>
    <w:rsid w:val="00674988"/>
    <w:rsid w:val="00676438"/>
    <w:rsid w:val="00676472"/>
    <w:rsid w:val="00683D60"/>
    <w:rsid w:val="0068561C"/>
    <w:rsid w:val="00695C9F"/>
    <w:rsid w:val="00696539"/>
    <w:rsid w:val="006967DA"/>
    <w:rsid w:val="0069682B"/>
    <w:rsid w:val="006A15FF"/>
    <w:rsid w:val="006A75FB"/>
    <w:rsid w:val="006B221F"/>
    <w:rsid w:val="006B41A1"/>
    <w:rsid w:val="006B61E9"/>
    <w:rsid w:val="006C4942"/>
    <w:rsid w:val="006D3164"/>
    <w:rsid w:val="006E125B"/>
    <w:rsid w:val="006F45C5"/>
    <w:rsid w:val="006F6E98"/>
    <w:rsid w:val="006F7CB6"/>
    <w:rsid w:val="00702592"/>
    <w:rsid w:val="0070501F"/>
    <w:rsid w:val="00711EB5"/>
    <w:rsid w:val="00712E16"/>
    <w:rsid w:val="00712EF2"/>
    <w:rsid w:val="00713D51"/>
    <w:rsid w:val="00716C6A"/>
    <w:rsid w:val="00720C90"/>
    <w:rsid w:val="0072202B"/>
    <w:rsid w:val="00723D20"/>
    <w:rsid w:val="007274B6"/>
    <w:rsid w:val="0073003B"/>
    <w:rsid w:val="00732C9B"/>
    <w:rsid w:val="007360B1"/>
    <w:rsid w:val="00744A89"/>
    <w:rsid w:val="00745177"/>
    <w:rsid w:val="00745A2B"/>
    <w:rsid w:val="00747D78"/>
    <w:rsid w:val="007514C5"/>
    <w:rsid w:val="0075457D"/>
    <w:rsid w:val="00755538"/>
    <w:rsid w:val="0076004E"/>
    <w:rsid w:val="007627E7"/>
    <w:rsid w:val="00762829"/>
    <w:rsid w:val="00762BD1"/>
    <w:rsid w:val="00762C0D"/>
    <w:rsid w:val="00763462"/>
    <w:rsid w:val="0078185D"/>
    <w:rsid w:val="007910D2"/>
    <w:rsid w:val="00791203"/>
    <w:rsid w:val="007915E4"/>
    <w:rsid w:val="00792538"/>
    <w:rsid w:val="00796916"/>
    <w:rsid w:val="007A107D"/>
    <w:rsid w:val="007A4466"/>
    <w:rsid w:val="007B03C5"/>
    <w:rsid w:val="007B17B3"/>
    <w:rsid w:val="007B26F4"/>
    <w:rsid w:val="007B536F"/>
    <w:rsid w:val="007B621F"/>
    <w:rsid w:val="007D1099"/>
    <w:rsid w:val="007D6660"/>
    <w:rsid w:val="007D73CE"/>
    <w:rsid w:val="007E1EBD"/>
    <w:rsid w:val="007F6970"/>
    <w:rsid w:val="007F6CE2"/>
    <w:rsid w:val="0080162D"/>
    <w:rsid w:val="00804F5F"/>
    <w:rsid w:val="00805D5E"/>
    <w:rsid w:val="0080676B"/>
    <w:rsid w:val="008114A3"/>
    <w:rsid w:val="00813998"/>
    <w:rsid w:val="00820A1F"/>
    <w:rsid w:val="00823D4D"/>
    <w:rsid w:val="00824438"/>
    <w:rsid w:val="008268A8"/>
    <w:rsid w:val="00830EC7"/>
    <w:rsid w:val="008316F1"/>
    <w:rsid w:val="0083390A"/>
    <w:rsid w:val="00833EA9"/>
    <w:rsid w:val="00835BAF"/>
    <w:rsid w:val="00837311"/>
    <w:rsid w:val="00837A91"/>
    <w:rsid w:val="00837C4F"/>
    <w:rsid w:val="00846A32"/>
    <w:rsid w:val="00851013"/>
    <w:rsid w:val="008519BB"/>
    <w:rsid w:val="00851C96"/>
    <w:rsid w:val="00852F6C"/>
    <w:rsid w:val="00854B60"/>
    <w:rsid w:val="008565F2"/>
    <w:rsid w:val="0087179D"/>
    <w:rsid w:val="00876BED"/>
    <w:rsid w:val="008818B3"/>
    <w:rsid w:val="0088598C"/>
    <w:rsid w:val="00885E62"/>
    <w:rsid w:val="00886861"/>
    <w:rsid w:val="00887B62"/>
    <w:rsid w:val="008905B3"/>
    <w:rsid w:val="00891CC0"/>
    <w:rsid w:val="0089326F"/>
    <w:rsid w:val="0089448A"/>
    <w:rsid w:val="008954C8"/>
    <w:rsid w:val="008A22B5"/>
    <w:rsid w:val="008A26D2"/>
    <w:rsid w:val="008A565C"/>
    <w:rsid w:val="008B5AE8"/>
    <w:rsid w:val="008B641C"/>
    <w:rsid w:val="008C06A6"/>
    <w:rsid w:val="008C3659"/>
    <w:rsid w:val="008C3954"/>
    <w:rsid w:val="008E3501"/>
    <w:rsid w:val="008F5666"/>
    <w:rsid w:val="008F67EB"/>
    <w:rsid w:val="009121C0"/>
    <w:rsid w:val="0091320D"/>
    <w:rsid w:val="00914C13"/>
    <w:rsid w:val="009157D1"/>
    <w:rsid w:val="009159B4"/>
    <w:rsid w:val="00925B3C"/>
    <w:rsid w:val="00940771"/>
    <w:rsid w:val="0094570A"/>
    <w:rsid w:val="00951B4B"/>
    <w:rsid w:val="00953846"/>
    <w:rsid w:val="00954599"/>
    <w:rsid w:val="009615E5"/>
    <w:rsid w:val="009635F2"/>
    <w:rsid w:val="00976237"/>
    <w:rsid w:val="00976907"/>
    <w:rsid w:val="00980E9D"/>
    <w:rsid w:val="0098295F"/>
    <w:rsid w:val="00983682"/>
    <w:rsid w:val="00986E60"/>
    <w:rsid w:val="00994121"/>
    <w:rsid w:val="00995FEC"/>
    <w:rsid w:val="009A02F7"/>
    <w:rsid w:val="009A217D"/>
    <w:rsid w:val="009A25FE"/>
    <w:rsid w:val="009A27ED"/>
    <w:rsid w:val="009A31D9"/>
    <w:rsid w:val="009A397C"/>
    <w:rsid w:val="009A3F74"/>
    <w:rsid w:val="009A456F"/>
    <w:rsid w:val="009B16CC"/>
    <w:rsid w:val="009C1E67"/>
    <w:rsid w:val="009C3BEE"/>
    <w:rsid w:val="009C448C"/>
    <w:rsid w:val="009C46AE"/>
    <w:rsid w:val="009D0C27"/>
    <w:rsid w:val="009D0F1B"/>
    <w:rsid w:val="009D2796"/>
    <w:rsid w:val="009D6B77"/>
    <w:rsid w:val="009D6D6C"/>
    <w:rsid w:val="009E0D93"/>
    <w:rsid w:val="009E334C"/>
    <w:rsid w:val="009E3406"/>
    <w:rsid w:val="009F0FED"/>
    <w:rsid w:val="00A00A87"/>
    <w:rsid w:val="00A03119"/>
    <w:rsid w:val="00A035D1"/>
    <w:rsid w:val="00A10009"/>
    <w:rsid w:val="00A14545"/>
    <w:rsid w:val="00A25089"/>
    <w:rsid w:val="00A27C95"/>
    <w:rsid w:val="00A42A33"/>
    <w:rsid w:val="00A43D97"/>
    <w:rsid w:val="00A443A2"/>
    <w:rsid w:val="00A4755B"/>
    <w:rsid w:val="00A619AA"/>
    <w:rsid w:val="00A7061B"/>
    <w:rsid w:val="00A70CAD"/>
    <w:rsid w:val="00A71FCD"/>
    <w:rsid w:val="00A80E34"/>
    <w:rsid w:val="00A83548"/>
    <w:rsid w:val="00A90E1D"/>
    <w:rsid w:val="00A953D1"/>
    <w:rsid w:val="00A9788E"/>
    <w:rsid w:val="00A97FBB"/>
    <w:rsid w:val="00AA06AC"/>
    <w:rsid w:val="00AA2D40"/>
    <w:rsid w:val="00AA3726"/>
    <w:rsid w:val="00AA3F2C"/>
    <w:rsid w:val="00AA5642"/>
    <w:rsid w:val="00AA7220"/>
    <w:rsid w:val="00AA7875"/>
    <w:rsid w:val="00AB6956"/>
    <w:rsid w:val="00AC0E9F"/>
    <w:rsid w:val="00AC10F5"/>
    <w:rsid w:val="00AC4213"/>
    <w:rsid w:val="00AC78B3"/>
    <w:rsid w:val="00AD0616"/>
    <w:rsid w:val="00AD5F93"/>
    <w:rsid w:val="00AD7C9F"/>
    <w:rsid w:val="00AE7B7B"/>
    <w:rsid w:val="00AF52E9"/>
    <w:rsid w:val="00AF6424"/>
    <w:rsid w:val="00B017B9"/>
    <w:rsid w:val="00B02191"/>
    <w:rsid w:val="00B04D1E"/>
    <w:rsid w:val="00B05DA3"/>
    <w:rsid w:val="00B12B95"/>
    <w:rsid w:val="00B14B5A"/>
    <w:rsid w:val="00B15CFB"/>
    <w:rsid w:val="00B15DCC"/>
    <w:rsid w:val="00B17DC1"/>
    <w:rsid w:val="00B273CD"/>
    <w:rsid w:val="00B31DE6"/>
    <w:rsid w:val="00B320A5"/>
    <w:rsid w:val="00B33337"/>
    <w:rsid w:val="00B334FF"/>
    <w:rsid w:val="00B33F3C"/>
    <w:rsid w:val="00B3569C"/>
    <w:rsid w:val="00B372BD"/>
    <w:rsid w:val="00B37698"/>
    <w:rsid w:val="00B4395B"/>
    <w:rsid w:val="00B44ACE"/>
    <w:rsid w:val="00B44F7A"/>
    <w:rsid w:val="00B46689"/>
    <w:rsid w:val="00B46A50"/>
    <w:rsid w:val="00B51792"/>
    <w:rsid w:val="00B5635D"/>
    <w:rsid w:val="00B61F4F"/>
    <w:rsid w:val="00B62892"/>
    <w:rsid w:val="00B634EB"/>
    <w:rsid w:val="00B642FE"/>
    <w:rsid w:val="00B72699"/>
    <w:rsid w:val="00B72F2A"/>
    <w:rsid w:val="00B75AB5"/>
    <w:rsid w:val="00B81B18"/>
    <w:rsid w:val="00B81DB9"/>
    <w:rsid w:val="00B847BF"/>
    <w:rsid w:val="00B86C68"/>
    <w:rsid w:val="00B91C5C"/>
    <w:rsid w:val="00B927C9"/>
    <w:rsid w:val="00B93E5A"/>
    <w:rsid w:val="00B94B44"/>
    <w:rsid w:val="00B950EC"/>
    <w:rsid w:val="00B95475"/>
    <w:rsid w:val="00BA27B6"/>
    <w:rsid w:val="00BA56D6"/>
    <w:rsid w:val="00BB181E"/>
    <w:rsid w:val="00BB1EA8"/>
    <w:rsid w:val="00BB7095"/>
    <w:rsid w:val="00BC0967"/>
    <w:rsid w:val="00BC33F1"/>
    <w:rsid w:val="00BC59E0"/>
    <w:rsid w:val="00BC7AFC"/>
    <w:rsid w:val="00BD680C"/>
    <w:rsid w:val="00BD7737"/>
    <w:rsid w:val="00BE162E"/>
    <w:rsid w:val="00BE1C9F"/>
    <w:rsid w:val="00BE5F64"/>
    <w:rsid w:val="00BE70B1"/>
    <w:rsid w:val="00BF01B1"/>
    <w:rsid w:val="00BF6141"/>
    <w:rsid w:val="00C07AE1"/>
    <w:rsid w:val="00C12972"/>
    <w:rsid w:val="00C13685"/>
    <w:rsid w:val="00C13886"/>
    <w:rsid w:val="00C15962"/>
    <w:rsid w:val="00C16CC3"/>
    <w:rsid w:val="00C261EA"/>
    <w:rsid w:val="00C31AD8"/>
    <w:rsid w:val="00C371BE"/>
    <w:rsid w:val="00C426D3"/>
    <w:rsid w:val="00C43E19"/>
    <w:rsid w:val="00C462A4"/>
    <w:rsid w:val="00C50DCB"/>
    <w:rsid w:val="00C52C27"/>
    <w:rsid w:val="00C54BF4"/>
    <w:rsid w:val="00C55CA8"/>
    <w:rsid w:val="00C56EBE"/>
    <w:rsid w:val="00C63EAC"/>
    <w:rsid w:val="00C655DD"/>
    <w:rsid w:val="00C679AA"/>
    <w:rsid w:val="00C70C07"/>
    <w:rsid w:val="00C75E4D"/>
    <w:rsid w:val="00C76741"/>
    <w:rsid w:val="00C81781"/>
    <w:rsid w:val="00C82D87"/>
    <w:rsid w:val="00C8301E"/>
    <w:rsid w:val="00C83E17"/>
    <w:rsid w:val="00C862B8"/>
    <w:rsid w:val="00C91558"/>
    <w:rsid w:val="00C91990"/>
    <w:rsid w:val="00C932C1"/>
    <w:rsid w:val="00CA1B05"/>
    <w:rsid w:val="00CA2339"/>
    <w:rsid w:val="00CB0A26"/>
    <w:rsid w:val="00CB0F18"/>
    <w:rsid w:val="00CB140A"/>
    <w:rsid w:val="00CB4D1C"/>
    <w:rsid w:val="00CB7B91"/>
    <w:rsid w:val="00CC6FEC"/>
    <w:rsid w:val="00CC7A8A"/>
    <w:rsid w:val="00CD5C27"/>
    <w:rsid w:val="00CE24D5"/>
    <w:rsid w:val="00CE2911"/>
    <w:rsid w:val="00CE3647"/>
    <w:rsid w:val="00CE3C4B"/>
    <w:rsid w:val="00CE44D1"/>
    <w:rsid w:val="00CE4F8A"/>
    <w:rsid w:val="00CF2691"/>
    <w:rsid w:val="00CF28FB"/>
    <w:rsid w:val="00D05390"/>
    <w:rsid w:val="00D10EF7"/>
    <w:rsid w:val="00D1241A"/>
    <w:rsid w:val="00D16421"/>
    <w:rsid w:val="00D1668E"/>
    <w:rsid w:val="00D2120F"/>
    <w:rsid w:val="00D21B5B"/>
    <w:rsid w:val="00D24BEC"/>
    <w:rsid w:val="00D32AA5"/>
    <w:rsid w:val="00D33D56"/>
    <w:rsid w:val="00D34694"/>
    <w:rsid w:val="00D361CF"/>
    <w:rsid w:val="00D36724"/>
    <w:rsid w:val="00D40C0E"/>
    <w:rsid w:val="00D423F4"/>
    <w:rsid w:val="00D457B2"/>
    <w:rsid w:val="00D52BF2"/>
    <w:rsid w:val="00D62A78"/>
    <w:rsid w:val="00D62FC9"/>
    <w:rsid w:val="00D64A10"/>
    <w:rsid w:val="00D65F07"/>
    <w:rsid w:val="00D67986"/>
    <w:rsid w:val="00D724E7"/>
    <w:rsid w:val="00D740E0"/>
    <w:rsid w:val="00D745E5"/>
    <w:rsid w:val="00D77B23"/>
    <w:rsid w:val="00D83654"/>
    <w:rsid w:val="00D908EC"/>
    <w:rsid w:val="00D90B5F"/>
    <w:rsid w:val="00D9204F"/>
    <w:rsid w:val="00D960CA"/>
    <w:rsid w:val="00D97D5F"/>
    <w:rsid w:val="00DA21AC"/>
    <w:rsid w:val="00DB0985"/>
    <w:rsid w:val="00DB27FE"/>
    <w:rsid w:val="00DB6256"/>
    <w:rsid w:val="00DC1FC0"/>
    <w:rsid w:val="00DD0EB4"/>
    <w:rsid w:val="00DD17D4"/>
    <w:rsid w:val="00DD2197"/>
    <w:rsid w:val="00DE06E1"/>
    <w:rsid w:val="00DE4835"/>
    <w:rsid w:val="00DE649C"/>
    <w:rsid w:val="00DE7E53"/>
    <w:rsid w:val="00DF0F97"/>
    <w:rsid w:val="00DF5355"/>
    <w:rsid w:val="00DF699D"/>
    <w:rsid w:val="00DF6DE5"/>
    <w:rsid w:val="00DF74A0"/>
    <w:rsid w:val="00E03056"/>
    <w:rsid w:val="00E03F1E"/>
    <w:rsid w:val="00E057C2"/>
    <w:rsid w:val="00E05E1E"/>
    <w:rsid w:val="00E05E52"/>
    <w:rsid w:val="00E05F72"/>
    <w:rsid w:val="00E062A7"/>
    <w:rsid w:val="00E12D1E"/>
    <w:rsid w:val="00E14077"/>
    <w:rsid w:val="00E15FC5"/>
    <w:rsid w:val="00E2174C"/>
    <w:rsid w:val="00E23F6A"/>
    <w:rsid w:val="00E265F6"/>
    <w:rsid w:val="00E27E76"/>
    <w:rsid w:val="00E35FE5"/>
    <w:rsid w:val="00E37667"/>
    <w:rsid w:val="00E444A6"/>
    <w:rsid w:val="00E464E0"/>
    <w:rsid w:val="00E46EC5"/>
    <w:rsid w:val="00E55B13"/>
    <w:rsid w:val="00E6717C"/>
    <w:rsid w:val="00E732C2"/>
    <w:rsid w:val="00E7475D"/>
    <w:rsid w:val="00E7638B"/>
    <w:rsid w:val="00E80BE8"/>
    <w:rsid w:val="00E86EBB"/>
    <w:rsid w:val="00E92BF0"/>
    <w:rsid w:val="00E9358C"/>
    <w:rsid w:val="00E950EE"/>
    <w:rsid w:val="00E96A4C"/>
    <w:rsid w:val="00EA28E0"/>
    <w:rsid w:val="00EB0034"/>
    <w:rsid w:val="00EB51C8"/>
    <w:rsid w:val="00EB6557"/>
    <w:rsid w:val="00EC3C20"/>
    <w:rsid w:val="00EC5BB8"/>
    <w:rsid w:val="00ED0126"/>
    <w:rsid w:val="00ED0A8E"/>
    <w:rsid w:val="00ED16D4"/>
    <w:rsid w:val="00ED337B"/>
    <w:rsid w:val="00ED5C8D"/>
    <w:rsid w:val="00ED5E98"/>
    <w:rsid w:val="00ED6BAA"/>
    <w:rsid w:val="00EE14DC"/>
    <w:rsid w:val="00EE18DE"/>
    <w:rsid w:val="00EE5D58"/>
    <w:rsid w:val="00EE78EC"/>
    <w:rsid w:val="00EF5CCC"/>
    <w:rsid w:val="00F07BE5"/>
    <w:rsid w:val="00F07CA7"/>
    <w:rsid w:val="00F31F91"/>
    <w:rsid w:val="00F34EDB"/>
    <w:rsid w:val="00F35A53"/>
    <w:rsid w:val="00F37192"/>
    <w:rsid w:val="00F420C6"/>
    <w:rsid w:val="00F4290D"/>
    <w:rsid w:val="00F4467C"/>
    <w:rsid w:val="00F54985"/>
    <w:rsid w:val="00F56643"/>
    <w:rsid w:val="00F56D56"/>
    <w:rsid w:val="00F62A62"/>
    <w:rsid w:val="00F669AF"/>
    <w:rsid w:val="00F67E07"/>
    <w:rsid w:val="00F7412A"/>
    <w:rsid w:val="00F7448E"/>
    <w:rsid w:val="00F86164"/>
    <w:rsid w:val="00F86730"/>
    <w:rsid w:val="00F87179"/>
    <w:rsid w:val="00F926CB"/>
    <w:rsid w:val="00F96CD8"/>
    <w:rsid w:val="00F970ED"/>
    <w:rsid w:val="00FA1372"/>
    <w:rsid w:val="00FB570E"/>
    <w:rsid w:val="00FB7581"/>
    <w:rsid w:val="00FC06F9"/>
    <w:rsid w:val="00FC0981"/>
    <w:rsid w:val="00FC3B4B"/>
    <w:rsid w:val="00FC3E67"/>
    <w:rsid w:val="00FD13B9"/>
    <w:rsid w:val="00FD1B24"/>
    <w:rsid w:val="00FD1F7C"/>
    <w:rsid w:val="00FD77E2"/>
    <w:rsid w:val="00FE1B48"/>
    <w:rsid w:val="00FE4233"/>
    <w:rsid w:val="012D9C86"/>
    <w:rsid w:val="01A11815"/>
    <w:rsid w:val="01AA1C14"/>
    <w:rsid w:val="01BA9A92"/>
    <w:rsid w:val="028C2658"/>
    <w:rsid w:val="04773114"/>
    <w:rsid w:val="0516AC7E"/>
    <w:rsid w:val="0544598F"/>
    <w:rsid w:val="05F2AD7D"/>
    <w:rsid w:val="0673DFCD"/>
    <w:rsid w:val="06A93B7A"/>
    <w:rsid w:val="06E72038"/>
    <w:rsid w:val="079CB04E"/>
    <w:rsid w:val="080036F2"/>
    <w:rsid w:val="0883EC39"/>
    <w:rsid w:val="08A63ED3"/>
    <w:rsid w:val="08C2AF2D"/>
    <w:rsid w:val="08EE4F3A"/>
    <w:rsid w:val="096B93C1"/>
    <w:rsid w:val="0A6915E7"/>
    <w:rsid w:val="0C072251"/>
    <w:rsid w:val="0C7A5F54"/>
    <w:rsid w:val="0C94663F"/>
    <w:rsid w:val="0D086AC1"/>
    <w:rsid w:val="0D7A9D53"/>
    <w:rsid w:val="0DCB7244"/>
    <w:rsid w:val="0E1B55AE"/>
    <w:rsid w:val="0EBFD4BF"/>
    <w:rsid w:val="118246C5"/>
    <w:rsid w:val="1243C8FF"/>
    <w:rsid w:val="12A009F6"/>
    <w:rsid w:val="15F25850"/>
    <w:rsid w:val="160E0C30"/>
    <w:rsid w:val="17B64DFE"/>
    <w:rsid w:val="17B6B401"/>
    <w:rsid w:val="17D173A1"/>
    <w:rsid w:val="17F18849"/>
    <w:rsid w:val="1B43324E"/>
    <w:rsid w:val="1B6049DD"/>
    <w:rsid w:val="1BCAA4FF"/>
    <w:rsid w:val="1BD4BC92"/>
    <w:rsid w:val="1C446634"/>
    <w:rsid w:val="1CA97435"/>
    <w:rsid w:val="1D05764F"/>
    <w:rsid w:val="1D33267B"/>
    <w:rsid w:val="1D5DB7E0"/>
    <w:rsid w:val="1DD5E207"/>
    <w:rsid w:val="1DDE0B45"/>
    <w:rsid w:val="1EA04805"/>
    <w:rsid w:val="1EC81316"/>
    <w:rsid w:val="1EF28482"/>
    <w:rsid w:val="1F0DF15A"/>
    <w:rsid w:val="1F22DE21"/>
    <w:rsid w:val="1FB99AB8"/>
    <w:rsid w:val="2039D6EE"/>
    <w:rsid w:val="207099FA"/>
    <w:rsid w:val="20907FBC"/>
    <w:rsid w:val="20B3E3EF"/>
    <w:rsid w:val="212C9F4C"/>
    <w:rsid w:val="2245FE71"/>
    <w:rsid w:val="22AFE7C5"/>
    <w:rsid w:val="23562582"/>
    <w:rsid w:val="237F7024"/>
    <w:rsid w:val="2403D15A"/>
    <w:rsid w:val="24B2955B"/>
    <w:rsid w:val="24D7F8D7"/>
    <w:rsid w:val="2567B243"/>
    <w:rsid w:val="25C56CE4"/>
    <w:rsid w:val="25DF0495"/>
    <w:rsid w:val="2671854D"/>
    <w:rsid w:val="27055B9B"/>
    <w:rsid w:val="273A7BD9"/>
    <w:rsid w:val="27774E5D"/>
    <w:rsid w:val="278DE347"/>
    <w:rsid w:val="27EAD01D"/>
    <w:rsid w:val="27EF4E85"/>
    <w:rsid w:val="28592314"/>
    <w:rsid w:val="2871C7EA"/>
    <w:rsid w:val="28B48484"/>
    <w:rsid w:val="28FFB957"/>
    <w:rsid w:val="29373674"/>
    <w:rsid w:val="2944076F"/>
    <w:rsid w:val="2963A2E1"/>
    <w:rsid w:val="29986FC9"/>
    <w:rsid w:val="29FBBE16"/>
    <w:rsid w:val="2A33F69D"/>
    <w:rsid w:val="2B473A5B"/>
    <w:rsid w:val="2BD09192"/>
    <w:rsid w:val="2C8FE1AA"/>
    <w:rsid w:val="2C9F41AF"/>
    <w:rsid w:val="2D17C010"/>
    <w:rsid w:val="2D503E74"/>
    <w:rsid w:val="2D6B975F"/>
    <w:rsid w:val="2D712CE8"/>
    <w:rsid w:val="2DE4629C"/>
    <w:rsid w:val="2E9AA7DA"/>
    <w:rsid w:val="2ED71A50"/>
    <w:rsid w:val="2F1D6035"/>
    <w:rsid w:val="308035DA"/>
    <w:rsid w:val="30C8701B"/>
    <w:rsid w:val="317C4B14"/>
    <w:rsid w:val="32F1BCE5"/>
    <w:rsid w:val="3303019D"/>
    <w:rsid w:val="333FDF2D"/>
    <w:rsid w:val="33DAD8E3"/>
    <w:rsid w:val="346FB6F2"/>
    <w:rsid w:val="3576A944"/>
    <w:rsid w:val="3661E799"/>
    <w:rsid w:val="3669E712"/>
    <w:rsid w:val="36B54B04"/>
    <w:rsid w:val="37C419CC"/>
    <w:rsid w:val="3881243A"/>
    <w:rsid w:val="394192D4"/>
    <w:rsid w:val="39717094"/>
    <w:rsid w:val="3A9F5CE6"/>
    <w:rsid w:val="3AC3A19A"/>
    <w:rsid w:val="3BAED526"/>
    <w:rsid w:val="3BFC5569"/>
    <w:rsid w:val="3C0BD518"/>
    <w:rsid w:val="3CF1F39B"/>
    <w:rsid w:val="3D1C3B9C"/>
    <w:rsid w:val="3EB52E6C"/>
    <w:rsid w:val="3EC802D8"/>
    <w:rsid w:val="3ED90E66"/>
    <w:rsid w:val="3EDE9763"/>
    <w:rsid w:val="3EE358CC"/>
    <w:rsid w:val="3EEB0B4A"/>
    <w:rsid w:val="3F2B4C28"/>
    <w:rsid w:val="3F31442B"/>
    <w:rsid w:val="40376EE0"/>
    <w:rsid w:val="41260456"/>
    <w:rsid w:val="4130EA49"/>
    <w:rsid w:val="41DA73C5"/>
    <w:rsid w:val="41E15D11"/>
    <w:rsid w:val="434B15B0"/>
    <w:rsid w:val="437301F0"/>
    <w:rsid w:val="43C2B001"/>
    <w:rsid w:val="43C6C7C8"/>
    <w:rsid w:val="43D58588"/>
    <w:rsid w:val="441E4124"/>
    <w:rsid w:val="44AF4FB7"/>
    <w:rsid w:val="44DAEB78"/>
    <w:rsid w:val="45BA1185"/>
    <w:rsid w:val="46514043"/>
    <w:rsid w:val="47618305"/>
    <w:rsid w:val="4767945E"/>
    <w:rsid w:val="476D8D4F"/>
    <w:rsid w:val="477AAB62"/>
    <w:rsid w:val="48033805"/>
    <w:rsid w:val="4849A251"/>
    <w:rsid w:val="48BA5FC2"/>
    <w:rsid w:val="48BEA0D2"/>
    <w:rsid w:val="4935E570"/>
    <w:rsid w:val="49646E79"/>
    <w:rsid w:val="499F0866"/>
    <w:rsid w:val="4A3A7D05"/>
    <w:rsid w:val="4A454EDD"/>
    <w:rsid w:val="4AD60667"/>
    <w:rsid w:val="4B3AD8C7"/>
    <w:rsid w:val="4B4610D6"/>
    <w:rsid w:val="4BBC6B8E"/>
    <w:rsid w:val="4BFC23B1"/>
    <w:rsid w:val="4CFB76A2"/>
    <w:rsid w:val="4DD0C489"/>
    <w:rsid w:val="4E17C6D3"/>
    <w:rsid w:val="4E550595"/>
    <w:rsid w:val="4E759A7D"/>
    <w:rsid w:val="4E9660AD"/>
    <w:rsid w:val="4E9F7685"/>
    <w:rsid w:val="4F904F2D"/>
    <w:rsid w:val="4FE94B8A"/>
    <w:rsid w:val="4FF899B7"/>
    <w:rsid w:val="50D33861"/>
    <w:rsid w:val="514BD4CF"/>
    <w:rsid w:val="516FDE47"/>
    <w:rsid w:val="5177035A"/>
    <w:rsid w:val="51D3A407"/>
    <w:rsid w:val="529FE239"/>
    <w:rsid w:val="53DC6023"/>
    <w:rsid w:val="548C736B"/>
    <w:rsid w:val="54F0D55C"/>
    <w:rsid w:val="55EB9A4E"/>
    <w:rsid w:val="563EBF74"/>
    <w:rsid w:val="56509607"/>
    <w:rsid w:val="56F24623"/>
    <w:rsid w:val="57048E7B"/>
    <w:rsid w:val="57A226C2"/>
    <w:rsid w:val="5887367F"/>
    <w:rsid w:val="59373173"/>
    <w:rsid w:val="595059D0"/>
    <w:rsid w:val="5A136828"/>
    <w:rsid w:val="5A2306E0"/>
    <w:rsid w:val="5A64284B"/>
    <w:rsid w:val="5AEC2A31"/>
    <w:rsid w:val="5C3EDF41"/>
    <w:rsid w:val="5CE0DB9A"/>
    <w:rsid w:val="5D32C666"/>
    <w:rsid w:val="5DF1725C"/>
    <w:rsid w:val="5E424F2A"/>
    <w:rsid w:val="5FC7D0A7"/>
    <w:rsid w:val="6138ABA3"/>
    <w:rsid w:val="62B6E429"/>
    <w:rsid w:val="63DD4461"/>
    <w:rsid w:val="64E25869"/>
    <w:rsid w:val="653C536D"/>
    <w:rsid w:val="65FABC19"/>
    <w:rsid w:val="665F1D3F"/>
    <w:rsid w:val="6693C457"/>
    <w:rsid w:val="67A82024"/>
    <w:rsid w:val="68AB008D"/>
    <w:rsid w:val="695B0322"/>
    <w:rsid w:val="6A356F3E"/>
    <w:rsid w:val="6A599A54"/>
    <w:rsid w:val="6B92E813"/>
    <w:rsid w:val="6C1B50C0"/>
    <w:rsid w:val="6C316067"/>
    <w:rsid w:val="6CF589AA"/>
    <w:rsid w:val="6E3CD4FB"/>
    <w:rsid w:val="6EB63210"/>
    <w:rsid w:val="6FA0F121"/>
    <w:rsid w:val="6FC60F23"/>
    <w:rsid w:val="70B059B4"/>
    <w:rsid w:val="7123EC54"/>
    <w:rsid w:val="71A7E6CE"/>
    <w:rsid w:val="71C8FACD"/>
    <w:rsid w:val="720F4D0B"/>
    <w:rsid w:val="72405334"/>
    <w:rsid w:val="72C6FAC5"/>
    <w:rsid w:val="7336477D"/>
    <w:rsid w:val="73D298CF"/>
    <w:rsid w:val="743AA436"/>
    <w:rsid w:val="743D479C"/>
    <w:rsid w:val="747467E3"/>
    <w:rsid w:val="74910EF4"/>
    <w:rsid w:val="74A95805"/>
    <w:rsid w:val="74AC1046"/>
    <w:rsid w:val="7518FE66"/>
    <w:rsid w:val="7543349E"/>
    <w:rsid w:val="7544CAE8"/>
    <w:rsid w:val="7617EE92"/>
    <w:rsid w:val="76437BAE"/>
    <w:rsid w:val="771DE7E4"/>
    <w:rsid w:val="774FDF6C"/>
    <w:rsid w:val="77E67805"/>
    <w:rsid w:val="79AF2E8C"/>
    <w:rsid w:val="79BAE455"/>
    <w:rsid w:val="7A2246E0"/>
    <w:rsid w:val="7A75CCBC"/>
    <w:rsid w:val="7B84816E"/>
    <w:rsid w:val="7B87D757"/>
    <w:rsid w:val="7BD549B6"/>
    <w:rsid w:val="7CB18A37"/>
    <w:rsid w:val="7DC2DC5C"/>
    <w:rsid w:val="7DE27445"/>
    <w:rsid w:val="7E51A6D6"/>
    <w:rsid w:val="7E697752"/>
    <w:rsid w:val="7EBC4056"/>
    <w:rsid w:val="7F262B62"/>
    <w:rsid w:val="7FC2D0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3B7A"/>
  <w15:docId w15:val="{65D3379B-DD45-4E6B-B557-C497EFF0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CommentReference">
    <w:name w:val="annotation reference"/>
    <w:basedOn w:val="DefaultParagraphFont"/>
    <w:uiPriority w:val="99"/>
    <w:semiHidden/>
    <w:unhideWhenUsed/>
    <w:rsid w:val="008316F1"/>
    <w:rPr>
      <w:sz w:val="16"/>
      <w:szCs w:val="16"/>
    </w:rPr>
  </w:style>
  <w:style w:type="paragraph" w:styleId="CommentText">
    <w:name w:val="annotation text"/>
    <w:basedOn w:val="Normal"/>
    <w:link w:val="CommentTextChar"/>
    <w:uiPriority w:val="99"/>
    <w:unhideWhenUsed/>
    <w:rsid w:val="008316F1"/>
    <w:pPr>
      <w:spacing w:line="240" w:lineRule="auto"/>
    </w:pPr>
    <w:rPr>
      <w:sz w:val="20"/>
      <w:szCs w:val="20"/>
    </w:rPr>
  </w:style>
  <w:style w:type="character" w:customStyle="1" w:styleId="CommentTextChar">
    <w:name w:val="Comment Text Char"/>
    <w:basedOn w:val="DefaultParagraphFont"/>
    <w:link w:val="CommentText"/>
    <w:uiPriority w:val="99"/>
    <w:rsid w:val="008316F1"/>
    <w:rPr>
      <w:sz w:val="20"/>
      <w:szCs w:val="20"/>
    </w:rPr>
  </w:style>
  <w:style w:type="paragraph" w:styleId="CommentSubject">
    <w:name w:val="annotation subject"/>
    <w:basedOn w:val="CommentText"/>
    <w:next w:val="CommentText"/>
    <w:link w:val="CommentSubjectChar"/>
    <w:uiPriority w:val="99"/>
    <w:semiHidden/>
    <w:unhideWhenUsed/>
    <w:rsid w:val="008316F1"/>
    <w:rPr>
      <w:b/>
      <w:bCs/>
    </w:rPr>
  </w:style>
  <w:style w:type="character" w:customStyle="1" w:styleId="CommentSubjectChar">
    <w:name w:val="Comment Subject Char"/>
    <w:basedOn w:val="CommentTextChar"/>
    <w:link w:val="CommentSubject"/>
    <w:uiPriority w:val="99"/>
    <w:semiHidden/>
    <w:rsid w:val="008316F1"/>
    <w:rPr>
      <w:b/>
      <w:bCs/>
      <w:sz w:val="20"/>
      <w:szCs w:val="20"/>
    </w:rPr>
  </w:style>
  <w:style w:type="paragraph" w:styleId="EndnoteText">
    <w:name w:val="endnote text"/>
    <w:basedOn w:val="Normal"/>
    <w:link w:val="EndnoteTextChar"/>
    <w:uiPriority w:val="99"/>
    <w:semiHidden/>
    <w:unhideWhenUsed/>
    <w:rsid w:val="002047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47DC"/>
    <w:rPr>
      <w:sz w:val="20"/>
      <w:szCs w:val="20"/>
    </w:rPr>
  </w:style>
  <w:style w:type="character" w:styleId="EndnoteReference">
    <w:name w:val="endnote reference"/>
    <w:basedOn w:val="DefaultParagraphFont"/>
    <w:uiPriority w:val="99"/>
    <w:semiHidden/>
    <w:unhideWhenUsed/>
    <w:rsid w:val="002047DC"/>
    <w:rPr>
      <w:vertAlign w:val="superscript"/>
    </w:rPr>
  </w:style>
  <w:style w:type="paragraph" w:styleId="Revision">
    <w:name w:val="Revision"/>
    <w:hidden/>
    <w:uiPriority w:val="99"/>
    <w:semiHidden/>
    <w:rsid w:val="00C426D3"/>
    <w:pPr>
      <w:spacing w:after="0" w:line="240" w:lineRule="auto"/>
    </w:pPr>
  </w:style>
  <w:style w:type="paragraph" w:styleId="ListParagraph">
    <w:name w:val="List Paragraph"/>
    <w:basedOn w:val="Normal"/>
    <w:uiPriority w:val="34"/>
    <w:qFormat/>
    <w:rsid w:val="00B37698"/>
    <w:pPr>
      <w:ind w:left="720"/>
      <w:contextualSpacing/>
    </w:pPr>
  </w:style>
  <w:style w:type="character" w:customStyle="1" w:styleId="Heading2Char">
    <w:name w:val="Heading 2 Char"/>
    <w:basedOn w:val="DefaultParagraphFont"/>
    <w:link w:val="Heading2"/>
    <w:uiPriority w:val="9"/>
    <w:rsid w:val="00AD5F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d38564d-6e4f-4395-9841-f8a1226616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E07B5027CF8A4789F1C742C3D8AF37" ma:contentTypeVersion="8" ma:contentTypeDescription="Create a new document." ma:contentTypeScope="" ma:versionID="d3806b462130f7e771a9067b12ed7b51">
  <xsd:schema xmlns:xsd="http://www.w3.org/2001/XMLSchema" xmlns:xs="http://www.w3.org/2001/XMLSchema" xmlns:p="http://schemas.microsoft.com/office/2006/metadata/properties" xmlns:ns3="ed38564d-6e4f-4395-9841-f8a122661615" xmlns:ns4="10f963e6-0019-46ec-8fd6-6d409092852c" targetNamespace="http://schemas.microsoft.com/office/2006/metadata/properties" ma:root="true" ma:fieldsID="48ba1106cf3cbdeaf94c93724b68645d" ns3:_="" ns4:_="">
    <xsd:import namespace="ed38564d-6e4f-4395-9841-f8a122661615"/>
    <xsd:import namespace="10f963e6-0019-46ec-8fd6-6d40909285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8564d-6e4f-4395-9841-f8a122661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f963e6-0019-46ec-8fd6-6d40909285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8C6F8-9E7E-492C-9A1C-81C25219FE14}">
  <ds:schemaRefs>
    <ds:schemaRef ds:uri="http://schemas.openxmlformats.org/officeDocument/2006/bibliography"/>
  </ds:schemaRefs>
</ds:datastoreItem>
</file>

<file path=customXml/itemProps2.xml><?xml version="1.0" encoding="utf-8"?>
<ds:datastoreItem xmlns:ds="http://schemas.openxmlformats.org/officeDocument/2006/customXml" ds:itemID="{589E7797-7D11-41C2-92F3-CCAA31D31EEE}">
  <ds:schemaRefs>
    <ds:schemaRef ds:uri="http://schemas.microsoft.com/office/2006/metadata/properties"/>
    <ds:schemaRef ds:uri="http://schemas.microsoft.com/office/infopath/2007/PartnerControls"/>
    <ds:schemaRef ds:uri="ed38564d-6e4f-4395-9841-f8a122661615"/>
  </ds:schemaRefs>
</ds:datastoreItem>
</file>

<file path=customXml/itemProps3.xml><?xml version="1.0" encoding="utf-8"?>
<ds:datastoreItem xmlns:ds="http://schemas.openxmlformats.org/officeDocument/2006/customXml" ds:itemID="{88A3745C-9085-4DE2-9E0B-D3F74D8E1A98}">
  <ds:schemaRefs>
    <ds:schemaRef ds:uri="http://schemas.microsoft.com/sharepoint/v3/contenttype/forms"/>
  </ds:schemaRefs>
</ds:datastoreItem>
</file>

<file path=customXml/itemProps4.xml><?xml version="1.0" encoding="utf-8"?>
<ds:datastoreItem xmlns:ds="http://schemas.openxmlformats.org/officeDocument/2006/customXml" ds:itemID="{7209084E-3616-4047-B694-63F6538FA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8564d-6e4f-4395-9841-f8a122661615"/>
    <ds:schemaRef ds:uri="10f963e6-0019-46ec-8fd6-6d4090928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7852</Words>
  <Characters>49474</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Hendrickx, Malte</dc:creator>
  <cp:keywords/>
  <dc:description/>
  <cp:lastModifiedBy>Hendrickx, Malte</cp:lastModifiedBy>
  <cp:revision>4</cp:revision>
  <dcterms:created xsi:type="dcterms:W3CDTF">2023-08-19T07:47:00Z</dcterms:created>
  <dcterms:modified xsi:type="dcterms:W3CDTF">2023-08-24T09:41:00Z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0x010100F5E07B5027CF8A4789F1C742C3D8AF37</vt:lpwstr>
  </property>
</Properties>
</file>