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6CDA" w14:textId="0B47582D" w:rsidR="00B712F4" w:rsidRPr="002B79ED" w:rsidRDefault="00B712F4" w:rsidP="00B712F4">
      <w:pPr>
        <w:spacing w:after="0"/>
        <w:rPr>
          <w:rFonts w:ascii="Times New Roman" w:hAnsi="Times New Roman" w:cs="Times New Roman"/>
          <w:b/>
          <w:bCs/>
          <w:sz w:val="30"/>
          <w:szCs w:val="30"/>
          <w:lang w:val="en-GB"/>
        </w:rPr>
      </w:pPr>
      <w:r w:rsidRPr="002B79ED">
        <w:rPr>
          <w:rFonts w:ascii="Times New Roman" w:hAnsi="Times New Roman" w:cs="Times New Roman"/>
          <w:b/>
          <w:bCs/>
          <w:sz w:val="30"/>
          <w:szCs w:val="30"/>
          <w:lang w:val="en-GB"/>
        </w:rPr>
        <w:t xml:space="preserve">Conceptual </w:t>
      </w:r>
      <w:r w:rsidR="00271800">
        <w:rPr>
          <w:rFonts w:ascii="Times New Roman" w:hAnsi="Times New Roman" w:cs="Times New Roman"/>
          <w:b/>
          <w:bCs/>
          <w:sz w:val="30"/>
          <w:szCs w:val="30"/>
          <w:lang w:val="en-GB"/>
        </w:rPr>
        <w:t>e</w:t>
      </w:r>
      <w:r w:rsidRPr="002B79ED">
        <w:rPr>
          <w:rFonts w:ascii="Times New Roman" w:hAnsi="Times New Roman" w:cs="Times New Roman"/>
          <w:b/>
          <w:bCs/>
          <w:sz w:val="30"/>
          <w:szCs w:val="30"/>
          <w:lang w:val="en-GB"/>
        </w:rPr>
        <w:t xml:space="preserve">ngineering and </w:t>
      </w:r>
      <w:r w:rsidR="00271800">
        <w:rPr>
          <w:rFonts w:ascii="Times New Roman" w:hAnsi="Times New Roman" w:cs="Times New Roman"/>
          <w:b/>
          <w:bCs/>
          <w:sz w:val="30"/>
          <w:szCs w:val="30"/>
          <w:lang w:val="en-GB"/>
        </w:rPr>
        <w:t>p</w:t>
      </w:r>
      <w:r w:rsidRPr="002B79ED">
        <w:rPr>
          <w:rFonts w:ascii="Times New Roman" w:hAnsi="Times New Roman" w:cs="Times New Roman"/>
          <w:b/>
          <w:bCs/>
          <w:sz w:val="30"/>
          <w:szCs w:val="30"/>
          <w:lang w:val="en-GB"/>
        </w:rPr>
        <w:t>ragmatism – historical and theoretical perspectives</w:t>
      </w:r>
    </w:p>
    <w:p w14:paraId="1918B6F0" w14:textId="77777777" w:rsidR="00B712F4" w:rsidRPr="00205EEB" w:rsidRDefault="00B712F4">
      <w:pPr>
        <w:rPr>
          <w:rFonts w:ascii="Times New Roman" w:hAnsi="Times New Roman" w:cs="Times New Roman"/>
          <w:b/>
          <w:bCs/>
          <w:lang w:val="en-GB"/>
        </w:rPr>
      </w:pPr>
    </w:p>
    <w:p w14:paraId="2CF57E9B" w14:textId="6B7FCB14" w:rsidR="00B712F4" w:rsidRPr="00205EEB" w:rsidRDefault="00B712F4">
      <w:pPr>
        <w:rPr>
          <w:rFonts w:ascii="Times New Roman" w:hAnsi="Times New Roman" w:cs="Times New Roman"/>
          <w:lang w:val="en-GB"/>
        </w:rPr>
      </w:pPr>
      <w:r w:rsidRPr="00205EEB">
        <w:rPr>
          <w:rFonts w:ascii="Times New Roman" w:hAnsi="Times New Roman" w:cs="Times New Roman"/>
          <w:lang w:val="en-GB"/>
        </w:rPr>
        <w:t>Céline Henne</w:t>
      </w:r>
      <w:r w:rsidR="007B41A0" w:rsidRPr="00205EEB">
        <w:rPr>
          <w:rFonts w:ascii="Times New Roman" w:hAnsi="Times New Roman" w:cs="Times New Roman"/>
          <w:lang w:val="en-GB"/>
        </w:rPr>
        <w:t>,</w:t>
      </w:r>
      <w:r w:rsidR="00E401C4" w:rsidRPr="00205EEB">
        <w:rPr>
          <w:rFonts w:ascii="Times New Roman" w:hAnsi="Times New Roman" w:cs="Times New Roman"/>
          <w:lang w:val="en-GB"/>
        </w:rPr>
        <w:t xml:space="preserve"> Department of Philosophy,</w:t>
      </w:r>
      <w:r w:rsidR="007B41A0" w:rsidRPr="00205EEB">
        <w:rPr>
          <w:rFonts w:ascii="Times New Roman" w:hAnsi="Times New Roman" w:cs="Times New Roman"/>
          <w:lang w:val="en-GB"/>
        </w:rPr>
        <w:t xml:space="preserve"> University of Toronto</w:t>
      </w:r>
    </w:p>
    <w:p w14:paraId="209EA6A5" w14:textId="52335B91" w:rsidR="00482483" w:rsidRPr="00205EEB" w:rsidRDefault="00000000">
      <w:pPr>
        <w:rPr>
          <w:rFonts w:ascii="Times New Roman" w:hAnsi="Times New Roman" w:cs="Times New Roman"/>
          <w:lang w:val="en-GB"/>
        </w:rPr>
      </w:pPr>
      <w:hyperlink r:id="rId8" w:history="1">
        <w:r w:rsidR="00490177" w:rsidRPr="00205EEB">
          <w:rPr>
            <w:rStyle w:val="Hyperlink"/>
            <w:rFonts w:ascii="Times New Roman" w:hAnsi="Times New Roman" w:cs="Times New Roman"/>
            <w:lang w:val="en-GB"/>
          </w:rPr>
          <w:t>celine.henne.c@gmail.com</w:t>
        </w:r>
      </w:hyperlink>
      <w:r w:rsidR="002027EB" w:rsidRPr="00205EEB">
        <w:rPr>
          <w:rFonts w:ascii="Times New Roman" w:hAnsi="Times New Roman" w:cs="Times New Roman"/>
          <w:lang w:val="en-GB"/>
        </w:rPr>
        <w:t xml:space="preserve"> </w:t>
      </w:r>
    </w:p>
    <w:p w14:paraId="4810EC2E" w14:textId="067C9A44" w:rsidR="00D37AFE" w:rsidRPr="00205EEB" w:rsidRDefault="00B712F4">
      <w:pPr>
        <w:rPr>
          <w:rFonts w:ascii="Times New Roman" w:hAnsi="Times New Roman" w:cs="Times New Roman"/>
          <w:lang w:val="en-GB"/>
        </w:rPr>
      </w:pPr>
      <w:r w:rsidRPr="00205EEB">
        <w:rPr>
          <w:rFonts w:ascii="Times New Roman" w:hAnsi="Times New Roman" w:cs="Times New Roman"/>
          <w:lang w:val="en-GB"/>
        </w:rPr>
        <w:t>Yvonne Huetter-Almerigi</w:t>
      </w:r>
      <w:r w:rsidR="007B41A0" w:rsidRPr="00205EEB">
        <w:rPr>
          <w:rFonts w:ascii="Times New Roman" w:hAnsi="Times New Roman" w:cs="Times New Roman"/>
          <w:lang w:val="en-GB"/>
        </w:rPr>
        <w:t>,</w:t>
      </w:r>
      <w:r w:rsidR="00726F8A" w:rsidRPr="00205EEB">
        <w:rPr>
          <w:rFonts w:ascii="Times New Roman" w:hAnsi="Times New Roman" w:cs="Times New Roman"/>
          <w:lang w:val="en-GB"/>
        </w:rPr>
        <w:t xml:space="preserve"> Department of the Arts,</w:t>
      </w:r>
      <w:r w:rsidR="007B41A0" w:rsidRPr="00205EEB">
        <w:rPr>
          <w:rFonts w:ascii="Times New Roman" w:hAnsi="Times New Roman" w:cs="Times New Roman"/>
          <w:lang w:val="en-GB"/>
        </w:rPr>
        <w:t xml:space="preserve"> University of Bologna</w:t>
      </w:r>
    </w:p>
    <w:p w14:paraId="762ABB18" w14:textId="2374F4C7" w:rsidR="00B67474" w:rsidRDefault="00000000" w:rsidP="00C25A29">
      <w:pPr>
        <w:rPr>
          <w:rFonts w:ascii="Times New Roman" w:hAnsi="Times New Roman" w:cs="Times New Roman"/>
          <w:lang w:val="en-GB"/>
        </w:rPr>
      </w:pPr>
      <w:hyperlink r:id="rId9" w:history="1">
        <w:r w:rsidR="00D22BA1" w:rsidRPr="00205EEB">
          <w:rPr>
            <w:rStyle w:val="Hyperlink"/>
            <w:rFonts w:ascii="Times New Roman" w:hAnsi="Times New Roman" w:cs="Times New Roman"/>
            <w:lang w:val="en-GB"/>
          </w:rPr>
          <w:t>yvonne.huetter@gmx.net</w:t>
        </w:r>
      </w:hyperlink>
      <w:r w:rsidR="00D22BA1" w:rsidRPr="00205EEB">
        <w:rPr>
          <w:rFonts w:ascii="Times New Roman" w:hAnsi="Times New Roman" w:cs="Times New Roman"/>
          <w:lang w:val="en-GB"/>
        </w:rPr>
        <w:t xml:space="preserve"> </w:t>
      </w:r>
    </w:p>
    <w:p w14:paraId="58DF37C7" w14:textId="77777777" w:rsidR="00F33C6F" w:rsidRPr="00C25A29" w:rsidRDefault="00F33C6F" w:rsidP="00C25A29">
      <w:pPr>
        <w:rPr>
          <w:rFonts w:ascii="Times New Roman" w:hAnsi="Times New Roman" w:cs="Times New Roman"/>
          <w:lang w:val="en-GB"/>
        </w:rPr>
      </w:pPr>
    </w:p>
    <w:p w14:paraId="34E06785" w14:textId="7AD2704A" w:rsidR="00410F33" w:rsidRPr="009B66E6" w:rsidRDefault="00410F33" w:rsidP="00410F33">
      <w:pPr>
        <w:spacing w:before="100" w:beforeAutospacing="1" w:after="100" w:afterAutospacing="1" w:line="240" w:lineRule="auto"/>
        <w:rPr>
          <w:rFonts w:ascii="Times New Roman" w:eastAsia="Times New Roman" w:hAnsi="Times New Roman" w:cs="Times New Roman"/>
          <w:i/>
          <w:iCs/>
          <w:sz w:val="24"/>
          <w:szCs w:val="24"/>
          <w:lang w:val="en-GB" w:eastAsia="en-GB"/>
        </w:rPr>
      </w:pPr>
      <w:r w:rsidRPr="00410F33">
        <w:rPr>
          <w:rFonts w:ascii="Times New Roman" w:eastAsia="Times New Roman" w:hAnsi="Times New Roman" w:cs="Times New Roman"/>
          <w:i/>
          <w:iCs/>
          <w:sz w:val="24"/>
          <w:szCs w:val="24"/>
          <w:lang w:val="en-GB" w:eastAsia="en-GB"/>
        </w:rPr>
        <w:t>This is an original manuscript of</w:t>
      </w:r>
      <w:r w:rsidR="00CA1D1B">
        <w:rPr>
          <w:rFonts w:ascii="Times New Roman" w:eastAsia="Times New Roman" w:hAnsi="Times New Roman" w:cs="Times New Roman"/>
          <w:i/>
          <w:iCs/>
          <w:sz w:val="24"/>
          <w:szCs w:val="24"/>
          <w:lang w:val="en-GB" w:eastAsia="en-GB"/>
        </w:rPr>
        <w:t xml:space="preserve"> the introduction to the special issue “Conceptual Engineering and Pragmatism”,</w:t>
      </w:r>
      <w:r w:rsidRPr="00410F33">
        <w:rPr>
          <w:rFonts w:ascii="Times New Roman" w:eastAsia="Times New Roman" w:hAnsi="Times New Roman" w:cs="Times New Roman"/>
          <w:i/>
          <w:iCs/>
          <w:sz w:val="24"/>
          <w:szCs w:val="24"/>
          <w:lang w:val="en-GB" w:eastAsia="en-GB"/>
        </w:rPr>
        <w:t xml:space="preserve"> published by Taylor &amp; Francis in </w:t>
      </w:r>
      <w:r w:rsidRPr="009B66E6">
        <w:rPr>
          <w:rFonts w:ascii="Times New Roman" w:eastAsia="Times New Roman" w:hAnsi="Times New Roman" w:cs="Times New Roman"/>
          <w:i/>
          <w:iCs/>
          <w:sz w:val="24"/>
          <w:szCs w:val="24"/>
          <w:lang w:val="en-GB" w:eastAsia="en-GB"/>
        </w:rPr>
        <w:t xml:space="preserve">Inquiry </w:t>
      </w:r>
      <w:r w:rsidRPr="00410F33">
        <w:rPr>
          <w:rFonts w:ascii="Times New Roman" w:eastAsia="Times New Roman" w:hAnsi="Times New Roman" w:cs="Times New Roman"/>
          <w:i/>
          <w:iCs/>
          <w:sz w:val="24"/>
          <w:szCs w:val="24"/>
          <w:lang w:val="en-GB" w:eastAsia="en-GB"/>
        </w:rPr>
        <w:t xml:space="preserve">on </w:t>
      </w:r>
      <w:r w:rsidRPr="009B66E6">
        <w:rPr>
          <w:rFonts w:ascii="Times New Roman" w:eastAsia="Times New Roman" w:hAnsi="Times New Roman" w:cs="Times New Roman"/>
          <w:i/>
          <w:iCs/>
          <w:sz w:val="24"/>
          <w:szCs w:val="24"/>
          <w:lang w:val="en-GB" w:eastAsia="en-GB"/>
        </w:rPr>
        <w:t>26 Dec 2022</w:t>
      </w:r>
      <w:r w:rsidRPr="00410F33">
        <w:rPr>
          <w:rFonts w:ascii="Times New Roman" w:eastAsia="Times New Roman" w:hAnsi="Times New Roman" w:cs="Times New Roman"/>
          <w:i/>
          <w:iCs/>
          <w:sz w:val="24"/>
          <w:szCs w:val="24"/>
          <w:lang w:val="en-GB" w:eastAsia="en-GB"/>
        </w:rPr>
        <w:t xml:space="preserve">, available online: </w:t>
      </w:r>
      <w:hyperlink r:id="rId10" w:history="1">
        <w:r w:rsidR="009659D3" w:rsidRPr="00410F33">
          <w:rPr>
            <w:rStyle w:val="Hyperlink"/>
            <w:rFonts w:ascii="Times New Roman" w:eastAsia="Times New Roman" w:hAnsi="Times New Roman" w:cs="Times New Roman"/>
            <w:i/>
            <w:iCs/>
            <w:sz w:val="24"/>
            <w:szCs w:val="24"/>
            <w:lang w:val="en-GB" w:eastAsia="en-GB"/>
          </w:rPr>
          <w:t>http://www</w:t>
        </w:r>
        <w:r w:rsidR="009659D3" w:rsidRPr="009B66E6">
          <w:rPr>
            <w:rStyle w:val="Hyperlink"/>
            <w:rFonts w:ascii="Times New Roman" w:eastAsia="Times New Roman" w:hAnsi="Times New Roman" w:cs="Times New Roman"/>
            <w:i/>
            <w:iCs/>
            <w:sz w:val="24"/>
            <w:szCs w:val="24"/>
            <w:lang w:val="en-GB" w:eastAsia="en-GB"/>
          </w:rPr>
          <w:t>.</w:t>
        </w:r>
        <w:r w:rsidR="009659D3" w:rsidRPr="00410F33">
          <w:rPr>
            <w:rStyle w:val="Hyperlink"/>
            <w:rFonts w:ascii="Times New Roman" w:eastAsia="Times New Roman" w:hAnsi="Times New Roman" w:cs="Times New Roman"/>
            <w:i/>
            <w:iCs/>
            <w:sz w:val="24"/>
            <w:szCs w:val="24"/>
            <w:lang w:val="en-GB" w:eastAsia="en-GB"/>
          </w:rPr>
          <w:t>tandfonline</w:t>
        </w:r>
        <w:r w:rsidR="009659D3" w:rsidRPr="009B66E6">
          <w:rPr>
            <w:rStyle w:val="Hyperlink"/>
            <w:rFonts w:ascii="Times New Roman" w:eastAsia="Times New Roman" w:hAnsi="Times New Roman" w:cs="Times New Roman"/>
            <w:i/>
            <w:iCs/>
            <w:sz w:val="24"/>
            <w:szCs w:val="24"/>
            <w:lang w:val="en-GB" w:eastAsia="en-GB"/>
          </w:rPr>
          <w:t>.</w:t>
        </w:r>
        <w:r w:rsidR="009659D3" w:rsidRPr="00410F33">
          <w:rPr>
            <w:rStyle w:val="Hyperlink"/>
            <w:rFonts w:ascii="Times New Roman" w:eastAsia="Times New Roman" w:hAnsi="Times New Roman" w:cs="Times New Roman"/>
            <w:i/>
            <w:iCs/>
            <w:sz w:val="24"/>
            <w:szCs w:val="24"/>
            <w:lang w:val="en-GB" w:eastAsia="en-GB"/>
          </w:rPr>
          <w:t>co</w:t>
        </w:r>
        <w:r w:rsidR="009659D3" w:rsidRPr="009B66E6">
          <w:rPr>
            <w:rStyle w:val="Hyperlink"/>
            <w:rFonts w:ascii="Times New Roman" w:eastAsia="Times New Roman" w:hAnsi="Times New Roman" w:cs="Times New Roman"/>
            <w:i/>
            <w:iCs/>
            <w:sz w:val="24"/>
            <w:szCs w:val="24"/>
            <w:lang w:val="en-GB" w:eastAsia="en-GB"/>
          </w:rPr>
          <w:t>m/doi/full/10.1080/0020174X.2022.2158927</w:t>
        </w:r>
      </w:hyperlink>
      <w:r w:rsidR="009659D3" w:rsidRPr="009B66E6">
        <w:rPr>
          <w:rFonts w:ascii="Times New Roman" w:eastAsia="Times New Roman" w:hAnsi="Times New Roman" w:cs="Times New Roman"/>
          <w:i/>
          <w:iCs/>
          <w:sz w:val="24"/>
          <w:szCs w:val="24"/>
          <w:lang w:val="en-GB" w:eastAsia="en-GB"/>
        </w:rPr>
        <w:t xml:space="preserve"> </w:t>
      </w:r>
    </w:p>
    <w:p w14:paraId="612CBB40" w14:textId="0C187B11" w:rsidR="009659D3" w:rsidRPr="009B66E6" w:rsidRDefault="009659D3" w:rsidP="00410F33">
      <w:pPr>
        <w:spacing w:before="100" w:beforeAutospacing="1" w:after="100" w:afterAutospacing="1" w:line="240" w:lineRule="auto"/>
        <w:rPr>
          <w:rFonts w:ascii="Times New Roman" w:eastAsia="Times New Roman" w:hAnsi="Times New Roman" w:cs="Times New Roman"/>
          <w:i/>
          <w:iCs/>
          <w:sz w:val="24"/>
          <w:szCs w:val="24"/>
          <w:lang w:val="en-GB" w:eastAsia="en-GB"/>
        </w:rPr>
      </w:pPr>
    </w:p>
    <w:p w14:paraId="5FCA8206" w14:textId="6E0DB2AD" w:rsidR="00F36188" w:rsidRDefault="00F36188">
      <w:pPr>
        <w:rPr>
          <w:rFonts w:ascii="Times New Roman" w:hAnsi="Times New Roman" w:cs="Times New Roman"/>
          <w:lang w:val="en-GB"/>
        </w:rPr>
      </w:pPr>
      <w:r>
        <w:rPr>
          <w:rFonts w:ascii="Times New Roman" w:hAnsi="Times New Roman" w:cs="Times New Roman"/>
          <w:lang w:val="en-GB"/>
        </w:rPr>
        <w:br w:type="page"/>
      </w:r>
    </w:p>
    <w:p w14:paraId="38A9E15F" w14:textId="76EB1225" w:rsidR="00ED0168" w:rsidRPr="00FF73A8" w:rsidRDefault="00790218" w:rsidP="00FF73A8">
      <w:pPr>
        <w:rPr>
          <w:rFonts w:ascii="Times New Roman" w:hAnsi="Times New Roman" w:cs="Times New Roman"/>
          <w:lang w:val="en-GB"/>
        </w:rPr>
      </w:pPr>
      <w:r w:rsidRPr="00FF73A8">
        <w:rPr>
          <w:rFonts w:ascii="Times New Roman" w:hAnsi="Times New Roman" w:cs="Times New Roman"/>
          <w:b/>
          <w:bCs/>
          <w:lang w:val="en-GB"/>
        </w:rPr>
        <w:lastRenderedPageBreak/>
        <w:t>Abstract</w:t>
      </w:r>
      <w:r w:rsidR="00FF73A8">
        <w:rPr>
          <w:rFonts w:ascii="Times New Roman" w:hAnsi="Times New Roman" w:cs="Times New Roman"/>
          <w:lang w:val="en-GB"/>
        </w:rPr>
        <w:t xml:space="preserve">: </w:t>
      </w:r>
      <w:r w:rsidR="00ED0168" w:rsidRPr="00FF73A8">
        <w:rPr>
          <w:rFonts w:ascii="Times New Roman" w:hAnsi="Times New Roman" w:cs="Times New Roman"/>
          <w:lang w:val="en-GB"/>
        </w:rPr>
        <w:t>Conceptual</w:t>
      </w:r>
      <w:r w:rsidR="00ED0168" w:rsidRPr="00205EEB">
        <w:rPr>
          <w:rFonts w:ascii="Times New Roman" w:hAnsi="Times New Roman" w:cs="Times New Roman"/>
          <w:lang w:val="en-GB"/>
        </w:rPr>
        <w:t xml:space="preserve"> engineering takes a distinctively normative and reconstructive approach to our conceptual repertoire. This approach is congenial to the ideas defended by philosophers belonging to the multifaceted tradition of American and Cambridge Pragmatism. This special issue is devoted to the investigation and development of these connections. Our introduction maps some of the historical and theoretical entanglements between the two fields and gives a short overview of the contributions to the special issue.</w:t>
      </w:r>
    </w:p>
    <w:p w14:paraId="14BA5C12" w14:textId="77777777" w:rsidR="00FA3899" w:rsidRPr="00205EEB" w:rsidRDefault="00FA3899" w:rsidP="006116D1">
      <w:pPr>
        <w:spacing w:after="0"/>
        <w:rPr>
          <w:rFonts w:ascii="Times New Roman" w:hAnsi="Times New Roman" w:cs="Times New Roman"/>
          <w:b/>
          <w:bCs/>
          <w:lang w:val="en-GB"/>
        </w:rPr>
      </w:pPr>
    </w:p>
    <w:p w14:paraId="2C61F420" w14:textId="1341EC1C" w:rsidR="006116D1" w:rsidRPr="00205EEB" w:rsidRDefault="009B57A3" w:rsidP="004E1A8D">
      <w:pPr>
        <w:spacing w:after="0"/>
        <w:rPr>
          <w:rFonts w:ascii="Times New Roman" w:hAnsi="Times New Roman" w:cs="Times New Roman"/>
          <w:lang w:val="en-GB"/>
        </w:rPr>
      </w:pPr>
      <w:r w:rsidRPr="00205EEB">
        <w:rPr>
          <w:rFonts w:ascii="Times New Roman" w:hAnsi="Times New Roman" w:cs="Times New Roman"/>
          <w:b/>
          <w:bCs/>
          <w:lang w:val="en-GB"/>
        </w:rPr>
        <w:t>Keywords</w:t>
      </w:r>
      <w:r w:rsidRPr="00205EEB">
        <w:rPr>
          <w:rFonts w:ascii="Times New Roman" w:hAnsi="Times New Roman" w:cs="Times New Roman"/>
          <w:lang w:val="en-GB"/>
        </w:rPr>
        <w:t>:</w:t>
      </w:r>
      <w:r w:rsidR="00286B68" w:rsidRPr="00205EEB">
        <w:rPr>
          <w:rFonts w:ascii="Times New Roman" w:hAnsi="Times New Roman" w:cs="Times New Roman"/>
          <w:lang w:val="en-GB"/>
        </w:rPr>
        <w:t xml:space="preserve"> conceptual engineering</w:t>
      </w:r>
      <w:r w:rsidR="001C1562" w:rsidRPr="00205EEB">
        <w:rPr>
          <w:rFonts w:ascii="Times New Roman" w:hAnsi="Times New Roman" w:cs="Times New Roman"/>
          <w:lang w:val="en-GB"/>
        </w:rPr>
        <w:t>;</w:t>
      </w:r>
      <w:r w:rsidR="00286B68" w:rsidRPr="00205EEB">
        <w:rPr>
          <w:rFonts w:ascii="Times New Roman" w:hAnsi="Times New Roman" w:cs="Times New Roman"/>
          <w:lang w:val="en-GB"/>
        </w:rPr>
        <w:t xml:space="preserve"> pragmatism</w:t>
      </w:r>
      <w:r w:rsidR="00A1270A" w:rsidRPr="00205EEB">
        <w:rPr>
          <w:rFonts w:ascii="Times New Roman" w:hAnsi="Times New Roman" w:cs="Times New Roman"/>
          <w:lang w:val="en-GB"/>
        </w:rPr>
        <w:t>;</w:t>
      </w:r>
      <w:r w:rsidR="00C917BB" w:rsidRPr="00205EEB">
        <w:rPr>
          <w:rFonts w:ascii="Times New Roman" w:hAnsi="Times New Roman" w:cs="Times New Roman"/>
          <w:lang w:val="en-GB"/>
        </w:rPr>
        <w:t xml:space="preserve"> </w:t>
      </w:r>
      <w:r w:rsidR="00B05E80" w:rsidRPr="00205EEB">
        <w:rPr>
          <w:rFonts w:ascii="Times New Roman" w:hAnsi="Times New Roman" w:cs="Times New Roman"/>
          <w:lang w:val="en-GB"/>
        </w:rPr>
        <w:t>metaphilosophy</w:t>
      </w:r>
      <w:r w:rsidR="00457A72" w:rsidRPr="00205EEB">
        <w:rPr>
          <w:rFonts w:ascii="Times New Roman" w:hAnsi="Times New Roman" w:cs="Times New Roman"/>
          <w:lang w:val="en-GB"/>
        </w:rPr>
        <w:t>;</w:t>
      </w:r>
      <w:r w:rsidR="000E0A3D" w:rsidRPr="00205EEB">
        <w:rPr>
          <w:rFonts w:ascii="Times New Roman" w:hAnsi="Times New Roman" w:cs="Times New Roman"/>
          <w:lang w:val="en-GB"/>
        </w:rPr>
        <w:t xml:space="preserve"> </w:t>
      </w:r>
      <w:r w:rsidR="00446D95" w:rsidRPr="00205EEB">
        <w:rPr>
          <w:rFonts w:ascii="Times New Roman" w:hAnsi="Times New Roman" w:cs="Times New Roman"/>
          <w:lang w:val="en-GB"/>
        </w:rPr>
        <w:t>representationalism</w:t>
      </w:r>
      <w:r w:rsidR="003A04A9" w:rsidRPr="00205EEB">
        <w:rPr>
          <w:rFonts w:ascii="Times New Roman" w:hAnsi="Times New Roman" w:cs="Times New Roman"/>
          <w:lang w:val="en-GB"/>
        </w:rPr>
        <w:t xml:space="preserve">; </w:t>
      </w:r>
      <w:r w:rsidR="00F15BA4" w:rsidRPr="00205EEB">
        <w:rPr>
          <w:rFonts w:ascii="Times New Roman" w:hAnsi="Times New Roman" w:cs="Times New Roman"/>
          <w:lang w:val="en-GB"/>
        </w:rPr>
        <w:t>action.</w:t>
      </w:r>
    </w:p>
    <w:p w14:paraId="417063BA" w14:textId="0FAEA64C" w:rsidR="00EC36A4" w:rsidRPr="00205EEB" w:rsidRDefault="00EC36A4" w:rsidP="004E1A8D">
      <w:pPr>
        <w:spacing w:after="0"/>
        <w:rPr>
          <w:rFonts w:ascii="Times New Roman" w:hAnsi="Times New Roman" w:cs="Times New Roman"/>
          <w:lang w:val="en-GB"/>
        </w:rPr>
      </w:pPr>
    </w:p>
    <w:p w14:paraId="44DF4950" w14:textId="77777777" w:rsidR="006116D1" w:rsidRPr="00205EEB" w:rsidRDefault="006116D1" w:rsidP="006116D1">
      <w:pPr>
        <w:pStyle w:val="NormalWeb"/>
        <w:spacing w:after="165" w:afterAutospacing="0"/>
        <w:jc w:val="both"/>
        <w:rPr>
          <w:rFonts w:ascii="Times New Roman" w:hAnsi="Times New Roman" w:cs="Times New Roman"/>
        </w:rPr>
      </w:pPr>
      <w:r w:rsidRPr="00205EEB">
        <w:rPr>
          <w:rFonts w:ascii="Times New Roman" w:hAnsi="Times New Roman" w:cs="Times New Roman"/>
        </w:rPr>
        <w:t>Conceptual engineering projects</w:t>
      </w:r>
      <w:r w:rsidRPr="00205EEB">
        <w:rPr>
          <w:rStyle w:val="FootnoteReference"/>
          <w:rFonts w:ascii="Times New Roman" w:hAnsi="Times New Roman" w:cs="Times New Roman"/>
        </w:rPr>
        <w:footnoteReference w:id="1"/>
      </w:r>
      <w:r w:rsidRPr="00205EEB">
        <w:rPr>
          <w:rFonts w:ascii="Times New Roman" w:hAnsi="Times New Roman" w:cs="Times New Roman"/>
        </w:rPr>
        <w:t xml:space="preserve"> purport to differ from other philosophical projects in the following way: instead of asking ‘What does ‘X’ (really)</w:t>
      </w:r>
      <w:r w:rsidRPr="00205EEB">
        <w:rPr>
          <w:rFonts w:ascii="Times New Roman" w:hAnsi="Times New Roman" w:cs="Times New Roman"/>
          <w:i/>
          <w:iCs/>
        </w:rPr>
        <w:t xml:space="preserve"> </w:t>
      </w:r>
      <w:r w:rsidRPr="00205EEB">
        <w:rPr>
          <w:rFonts w:ascii="Times New Roman" w:hAnsi="Times New Roman" w:cs="Times New Roman"/>
        </w:rPr>
        <w:t>mean?’ (</w:t>
      </w:r>
      <w:proofErr w:type="gramStart"/>
      <w:r w:rsidRPr="00205EEB">
        <w:rPr>
          <w:rFonts w:ascii="Times New Roman" w:hAnsi="Times New Roman" w:cs="Times New Roman"/>
        </w:rPr>
        <w:t>conceptual</w:t>
      </w:r>
      <w:proofErr w:type="gramEnd"/>
      <w:r w:rsidRPr="00205EEB">
        <w:rPr>
          <w:rFonts w:ascii="Times New Roman" w:hAnsi="Times New Roman" w:cs="Times New Roman"/>
        </w:rPr>
        <w:t xml:space="preserve"> analysis) or ‘What is (the nature of) X?’ (</w:t>
      </w:r>
      <w:proofErr w:type="gramStart"/>
      <w:r w:rsidRPr="00205EEB">
        <w:rPr>
          <w:rFonts w:ascii="Times New Roman" w:hAnsi="Times New Roman" w:cs="Times New Roman"/>
        </w:rPr>
        <w:t>empirical</w:t>
      </w:r>
      <w:proofErr w:type="gramEnd"/>
      <w:r w:rsidRPr="00205EEB">
        <w:rPr>
          <w:rFonts w:ascii="Times New Roman" w:hAnsi="Times New Roman" w:cs="Times New Roman"/>
        </w:rPr>
        <w:t xml:space="preserve"> or metaphysical inquiry), conceptual engineers shift the focus of discussion towards questions such as, ‘What is our concept of X for? How should we define or improve our concept of X?’. Instead of taking for granted the concepts we </w:t>
      </w:r>
      <w:r w:rsidRPr="00205EEB">
        <w:rPr>
          <w:rFonts w:ascii="Times New Roman" w:hAnsi="Times New Roman" w:cs="Times New Roman"/>
          <w:i/>
          <w:iCs/>
        </w:rPr>
        <w:t>do</w:t>
      </w:r>
      <w:r w:rsidRPr="00205EEB">
        <w:rPr>
          <w:rFonts w:ascii="Times New Roman" w:hAnsi="Times New Roman" w:cs="Times New Roman"/>
        </w:rPr>
        <w:t xml:space="preserve"> have, conceptual engineers think about the concepts we </w:t>
      </w:r>
      <w:r w:rsidRPr="00205EEB">
        <w:rPr>
          <w:rFonts w:ascii="Times New Roman" w:hAnsi="Times New Roman" w:cs="Times New Roman"/>
          <w:i/>
          <w:iCs/>
        </w:rPr>
        <w:t xml:space="preserve">should </w:t>
      </w:r>
      <w:r w:rsidRPr="00205EEB">
        <w:rPr>
          <w:rFonts w:ascii="Times New Roman" w:hAnsi="Times New Roman" w:cs="Times New Roman"/>
        </w:rPr>
        <w:t xml:space="preserve">have, thus seeing them as devices that can be perfected, revised, and discarded. </w:t>
      </w:r>
    </w:p>
    <w:p w14:paraId="450C6C29" w14:textId="5E3BB445" w:rsidR="006116D1" w:rsidRPr="00205EEB" w:rsidRDefault="006116D1" w:rsidP="006116D1">
      <w:pPr>
        <w:pStyle w:val="NormalWeb"/>
        <w:spacing w:after="165" w:afterAutospacing="0"/>
        <w:jc w:val="both"/>
        <w:rPr>
          <w:rFonts w:ascii="Times New Roman" w:hAnsi="Times New Roman" w:cs="Times New Roman"/>
        </w:rPr>
      </w:pPr>
      <w:r w:rsidRPr="00205EEB">
        <w:rPr>
          <w:rFonts w:ascii="Times New Roman" w:hAnsi="Times New Roman" w:cs="Times New Roman"/>
        </w:rPr>
        <w:t xml:space="preserve">This distinctively normative and reconstructive approach to our conceptual repertoire is congenial to the ideas defended by philosophers belonging to the multifaceted tradition of American and Cambridge Pragmatism. Indeed, pragmatists often emphasise the creative or reconstructive function of </w:t>
      </w:r>
      <w:r w:rsidR="004A0FB8" w:rsidRPr="00205EEB">
        <w:rPr>
          <w:rFonts w:ascii="Times New Roman" w:hAnsi="Times New Roman" w:cs="Times New Roman"/>
        </w:rPr>
        <w:t xml:space="preserve">speech and </w:t>
      </w:r>
      <w:r w:rsidRPr="00205EEB">
        <w:rPr>
          <w:rFonts w:ascii="Times New Roman" w:hAnsi="Times New Roman" w:cs="Times New Roman"/>
        </w:rPr>
        <w:t xml:space="preserve">thought, including philosophical </w:t>
      </w:r>
      <w:proofErr w:type="gramStart"/>
      <w:r w:rsidR="004A0FB8" w:rsidRPr="00205EEB">
        <w:rPr>
          <w:rFonts w:ascii="Times New Roman" w:hAnsi="Times New Roman" w:cs="Times New Roman"/>
        </w:rPr>
        <w:t>speech</w:t>
      </w:r>
      <w:proofErr w:type="gramEnd"/>
      <w:r w:rsidR="004A0FB8" w:rsidRPr="00205EEB">
        <w:rPr>
          <w:rFonts w:ascii="Times New Roman" w:hAnsi="Times New Roman" w:cs="Times New Roman"/>
        </w:rPr>
        <w:t xml:space="preserve"> and </w:t>
      </w:r>
      <w:r w:rsidRPr="00205EEB">
        <w:rPr>
          <w:rFonts w:ascii="Times New Roman" w:hAnsi="Times New Roman" w:cs="Times New Roman"/>
        </w:rPr>
        <w:t xml:space="preserve">thought, by contrast with pure description or representation. </w:t>
      </w:r>
      <w:r w:rsidR="00F63813" w:rsidRPr="00205EEB">
        <w:rPr>
          <w:rFonts w:ascii="Times New Roman" w:hAnsi="Times New Roman" w:cs="Times New Roman"/>
        </w:rPr>
        <w:t>In their theories of meaning, they give special importance to</w:t>
      </w:r>
      <w:r w:rsidRPr="00205EEB">
        <w:rPr>
          <w:rFonts w:ascii="Times New Roman" w:eastAsia="Times New Roman" w:hAnsi="Times New Roman" w:cs="Times New Roman"/>
        </w:rPr>
        <w:t xml:space="preserve"> semantic plasticity, taking concepts to emerge from and evolve in actual linguistic practices. </w:t>
      </w:r>
      <w:r w:rsidRPr="00205EEB">
        <w:rPr>
          <w:rFonts w:ascii="Times New Roman" w:hAnsi="Times New Roman" w:cs="Times New Roman"/>
        </w:rPr>
        <w:t>More generally, pragmatists’ focus on consequences in the real world, evaluation relative to functions and purposes, and the coordination of action through language, echo</w:t>
      </w:r>
      <w:r w:rsidR="004E7AA9" w:rsidRPr="00205EEB">
        <w:rPr>
          <w:rFonts w:ascii="Times New Roman" w:hAnsi="Times New Roman" w:cs="Times New Roman"/>
        </w:rPr>
        <w:t>es</w:t>
      </w:r>
      <w:r w:rsidRPr="00205EEB">
        <w:rPr>
          <w:rFonts w:ascii="Times New Roman" w:hAnsi="Times New Roman" w:cs="Times New Roman"/>
        </w:rPr>
        <w:t xml:space="preserve"> the approach taken by many conceptual engineers in their projects. </w:t>
      </w:r>
    </w:p>
    <w:p w14:paraId="364C7B1D" w14:textId="0E43D177" w:rsidR="006116D1" w:rsidRPr="00205EEB" w:rsidRDefault="006116D1" w:rsidP="008F00C5">
      <w:pPr>
        <w:pStyle w:val="NormalWeb"/>
        <w:spacing w:after="165" w:afterAutospacing="0"/>
        <w:jc w:val="both"/>
        <w:rPr>
          <w:rFonts w:ascii="Times New Roman" w:hAnsi="Times New Roman" w:cs="Times New Roman"/>
        </w:rPr>
      </w:pPr>
      <w:r w:rsidRPr="00205EEB">
        <w:rPr>
          <w:rFonts w:ascii="Times New Roman" w:hAnsi="Times New Roman" w:cs="Times New Roman"/>
        </w:rPr>
        <w:t>Th</w:t>
      </w:r>
      <w:r w:rsidR="001E36DD" w:rsidRPr="00205EEB">
        <w:rPr>
          <w:rFonts w:ascii="Times New Roman" w:hAnsi="Times New Roman" w:cs="Times New Roman"/>
        </w:rPr>
        <w:t>e</w:t>
      </w:r>
      <w:r w:rsidRPr="00205EEB">
        <w:rPr>
          <w:rFonts w:ascii="Times New Roman" w:hAnsi="Times New Roman" w:cs="Times New Roman"/>
        </w:rPr>
        <w:t xml:space="preserve"> connection </w:t>
      </w:r>
      <w:r w:rsidR="001E36DD" w:rsidRPr="00205EEB">
        <w:rPr>
          <w:rFonts w:ascii="Times New Roman" w:hAnsi="Times New Roman" w:cs="Times New Roman"/>
        </w:rPr>
        <w:t xml:space="preserve">between conceptual engineering and pragmatism </w:t>
      </w:r>
      <w:r w:rsidRPr="00205EEB">
        <w:rPr>
          <w:rFonts w:ascii="Times New Roman" w:hAnsi="Times New Roman" w:cs="Times New Roman"/>
        </w:rPr>
        <w:t xml:space="preserve">sometimes receives direct acknowledgement. For example, Sally Haslanger wants her proposed redefinitions of gender and race to be assessed according to their ‘pragmatic’ or ‘political’ consequences </w:t>
      </w:r>
      <w:r w:rsidRPr="00205EEB">
        <w:rPr>
          <w:rFonts w:ascii="Times New Roman" w:hAnsi="Times New Roman" w:cs="Times New Roman"/>
        </w:rPr>
        <w:fldChar w:fldCharType="begin"/>
      </w:r>
      <w:r w:rsidR="00EB4E68" w:rsidRPr="00205EEB">
        <w:rPr>
          <w:rFonts w:ascii="Times New Roman" w:hAnsi="Times New Roman" w:cs="Times New Roman"/>
        </w:rPr>
        <w:instrText xml:space="preserve"> ADDIN ZOTERO_ITEM CSL_CITATION {"citationID":"wyhUHyyx","properties":{"formattedCitation":"(Haslanger 2000, 34\\uc0\\u8211{}35)","plainCitation":"(Haslanger 2000, 34–35)","noteIndex":0},"citationItems":[{"id":"Jsj0Eoli/nMC3oSew","uris":["http://zotero.org/users/3723095/items/KH39DZ2S"],"itemData":{"id":530,"type":"article-journal","container-title":"Noûs","DOI":"https://doi.org/10.1111/0029-4624.00201","ISSN":"1468-0068","issue":"1","language":"en","license":"Blackwell Publishers Inc. 2000","note":"_eprint: https://onlinelibrary.wiley.com/doi/pdf/10.1111/0029-4624.00201","page":"31-55","source":"Wiley Online Library","title":"Gender and Race: (What) Are They? (What) Do We Want Them To Be?","title-short":"Gender and Race","volume":"34","author":[{"family":"Haslanger","given":"Sally"}],"issued":{"date-parts":[["2000"]]}},"locator":"34-35"}],"schema":"https://github.com/citation-style-language/schema/raw/master/csl-citation.json"} </w:instrText>
      </w:r>
      <w:r w:rsidRPr="00205EEB">
        <w:rPr>
          <w:rFonts w:ascii="Times New Roman" w:hAnsi="Times New Roman" w:cs="Times New Roman"/>
        </w:rPr>
        <w:fldChar w:fldCharType="separate"/>
      </w:r>
      <w:r w:rsidRPr="00205EEB">
        <w:rPr>
          <w:rFonts w:ascii="Times New Roman" w:hAnsi="Times New Roman" w:cs="Times New Roman"/>
          <w:szCs w:val="24"/>
        </w:rPr>
        <w:t>(Haslanger 2000, 34–35)</w:t>
      </w:r>
      <w:r w:rsidRPr="00205EEB">
        <w:rPr>
          <w:rFonts w:ascii="Times New Roman" w:hAnsi="Times New Roman" w:cs="Times New Roman"/>
        </w:rPr>
        <w:fldChar w:fldCharType="end"/>
      </w:r>
      <w:r w:rsidRPr="00205EEB">
        <w:rPr>
          <w:rFonts w:ascii="Times New Roman" w:hAnsi="Times New Roman" w:cs="Times New Roman"/>
        </w:rPr>
        <w:t xml:space="preserve">, and speaks of a </w:t>
      </w:r>
      <w:r w:rsidRPr="00205EEB">
        <w:rPr>
          <w:rFonts w:ascii="Times New Roman" w:eastAsia="Times New Roman" w:hAnsi="Times New Roman" w:cs="Times New Roman"/>
        </w:rPr>
        <w:t xml:space="preserve">‘pragmatist theme’ </w:t>
      </w:r>
      <w:r w:rsidRPr="00205EEB">
        <w:rPr>
          <w:rFonts w:ascii="Times New Roman" w:eastAsia="Times New Roman" w:hAnsi="Times New Roman" w:cs="Times New Roman"/>
        </w:rPr>
        <w:fldChar w:fldCharType="begin"/>
      </w:r>
      <w:r w:rsidR="00EB4E68" w:rsidRPr="00205EEB">
        <w:rPr>
          <w:rFonts w:ascii="Times New Roman" w:eastAsia="Times New Roman" w:hAnsi="Times New Roman" w:cs="Times New Roman"/>
        </w:rPr>
        <w:instrText xml:space="preserve"> ADDIN ZOTERO_ITEM CSL_CITATION {"citationID":"ZjDYaDp6","properties":{"formattedCitation":"(Haslanger 2012, 362)","plainCitation":"(Haslanger 2012, 362)","noteIndex":0},"citationItems":[{"id":533,"uris":["http://zotero.org/users/3723095/items/6RBPMY9E"],"itemData":{"id":533,"type":"book","call-number":"HM1093 .H38 2012","event-place":"New York","ISBN":"978-0-19-989262-4","note":"DOI: 10.1093/acprof:oso/9780199892631.001.0001","number-of-pages":"490","publisher":"Oxford University Press","publisher-place":"New York","source":"Library of Congress ISBN","title":"Resisting reality: social construction and social critique","title-short":"Resisting reality","author":[{"family":"Haslanger","given":"Sally"}],"issued":{"date-parts":[["2012"]]}},"locator":"362"}],"schema":"https://github.com/citation-style-language/schema/raw/master/csl-citation.json"} </w:instrText>
      </w:r>
      <w:r w:rsidRPr="00205EEB">
        <w:rPr>
          <w:rFonts w:ascii="Times New Roman" w:eastAsia="Times New Roman" w:hAnsi="Times New Roman" w:cs="Times New Roman"/>
        </w:rPr>
        <w:fldChar w:fldCharType="separate"/>
      </w:r>
      <w:r w:rsidRPr="00205EEB">
        <w:rPr>
          <w:rFonts w:ascii="Times New Roman" w:hAnsi="Times New Roman" w:cs="Times New Roman"/>
        </w:rPr>
        <w:t>(Haslanger 2012, 362)</w:t>
      </w:r>
      <w:r w:rsidRPr="00205EEB">
        <w:rPr>
          <w:rFonts w:ascii="Times New Roman" w:eastAsia="Times New Roman" w:hAnsi="Times New Roman" w:cs="Times New Roman"/>
        </w:rPr>
        <w:fldChar w:fldCharType="end"/>
      </w:r>
      <w:r w:rsidRPr="00205EEB">
        <w:rPr>
          <w:rFonts w:ascii="Times New Roman" w:eastAsia="Times New Roman" w:hAnsi="Times New Roman" w:cs="Times New Roman"/>
        </w:rPr>
        <w:t xml:space="preserve">. </w:t>
      </w:r>
      <w:r w:rsidRPr="00205EEB">
        <w:rPr>
          <w:rFonts w:ascii="Times New Roman" w:hAnsi="Times New Roman" w:cs="Times New Roman"/>
        </w:rPr>
        <w:t>Amie Thomasson advocates for a ‘pragmatic method’ for conceptual revision even in the domain of metaphysics, by contrast with the view according to which ‘</w:t>
      </w:r>
      <w:r w:rsidRPr="00205EEB">
        <w:rPr>
          <w:rFonts w:ascii="Times New Roman" w:hAnsi="Times New Roman" w:cs="Times New Roman"/>
          <w:i/>
          <w:iCs/>
        </w:rPr>
        <w:t xml:space="preserve">the metaphysical facts of the world </w:t>
      </w:r>
      <w:r w:rsidRPr="00205EEB">
        <w:rPr>
          <w:rFonts w:ascii="Times New Roman" w:hAnsi="Times New Roman" w:cs="Times New Roman"/>
        </w:rPr>
        <w:t xml:space="preserve">. . . provide the primary standard’ for conceptual choice </w:t>
      </w:r>
      <w:r w:rsidRPr="00205EEB">
        <w:rPr>
          <w:rFonts w:ascii="Times New Roman" w:hAnsi="Times New Roman" w:cs="Times New Roman"/>
        </w:rPr>
        <w:fldChar w:fldCharType="begin"/>
      </w:r>
      <w:r w:rsidR="00EB4E68" w:rsidRPr="00205EEB">
        <w:rPr>
          <w:rFonts w:ascii="Times New Roman" w:hAnsi="Times New Roman" w:cs="Times New Roman"/>
        </w:rPr>
        <w:instrText xml:space="preserve"> ADDIN ZOTERO_ITEM CSL_CITATION {"citationID":"dJKHRBLL","properties":{"formattedCitation":"(Thomasson 2020, 439)","plainCitation":"(Thomasson 2020, 439)","noteIndex":0},"citationItems":[{"id":514,"uris":["http://zotero.org/users/3723095/items/TG7EXCE6"],"itemData":{"id":514,"type":"chapter","abstract":"How ought we to do work in conceptual ethics? Some have thought that conceptual choice should itself be guided by (heavyweight) metaphysics—for we should be sure that our concepts pick out things that exist or should aim to choose concepts that really ‘carve the world at its joints’. An alternative is to take a pragmatic approach to conceptual ethics. But pragmatic approaches are often criticized as unable to account for intuitions that some conceptual choices are objectively better than others, and intuitions that the world is structured. As a result, the fear is that a pragmatic approach leaves conceptual choices arbitrary and insusceptible to critique. This chapter confronts such worries and develops a pragmatic method for conceptual ethics that clearly avoids these problems. As a result, we need not rely on heavyweight metaphysics and become entangled in its epistemological mysteries to do conceptual ethics.","container-title":"Conceptual Engineering and Conceptual Ethics","ISBN":"978-0-19-880185-6","language":"en","note":"DOI: 10.1093/oso/9780198801856.003.0021","page":"435-458","publisher":"Oxford University Press","source":"DOI.org (Crossref)","title":"A Pragmatic Method for Normative Conceptual Work","URL":"https://oxford.universitypressscholarship.com/view/10.1093/oso/9780198801856.001.0001/oso-9780198801856-chapter-21","editor":[{"family":"Burgess","given":"Alexis"},{"family":"Cappelen","given":"Herman"},{"family":"Plunkett","given":"David"}],"author":[{"family":"Thomasson","given":"Amie"}],"accessed":{"date-parts":[["2020",12,20]]},"issued":{"date-parts":[["2020",1,23]]}},"locator":"439"}],"schema":"https://github.com/citation-style-language/schema/raw/master/csl-citation.json"} </w:instrText>
      </w:r>
      <w:r w:rsidRPr="00205EEB">
        <w:rPr>
          <w:rFonts w:ascii="Times New Roman" w:hAnsi="Times New Roman" w:cs="Times New Roman"/>
        </w:rPr>
        <w:fldChar w:fldCharType="separate"/>
      </w:r>
      <w:r w:rsidR="00EB4E68" w:rsidRPr="00205EEB">
        <w:rPr>
          <w:rFonts w:ascii="Times New Roman" w:hAnsi="Times New Roman" w:cs="Times New Roman"/>
        </w:rPr>
        <w:t>(Thomasson 2020, 439)</w:t>
      </w:r>
      <w:r w:rsidRPr="00205EEB">
        <w:rPr>
          <w:rFonts w:ascii="Times New Roman" w:hAnsi="Times New Roman" w:cs="Times New Roman"/>
        </w:rPr>
        <w:fldChar w:fldCharType="end"/>
      </w:r>
      <w:r w:rsidRPr="00205EEB">
        <w:rPr>
          <w:rFonts w:ascii="Times New Roman" w:hAnsi="Times New Roman" w:cs="Times New Roman"/>
        </w:rPr>
        <w:t xml:space="preserve">. Further, explicit reference is </w:t>
      </w:r>
      <w:r w:rsidR="004A0FB8" w:rsidRPr="00205EEB">
        <w:rPr>
          <w:rFonts w:ascii="Times New Roman" w:hAnsi="Times New Roman" w:cs="Times New Roman"/>
        </w:rPr>
        <w:t xml:space="preserve">occasionally </w:t>
      </w:r>
      <w:r w:rsidRPr="00205EEB">
        <w:rPr>
          <w:rFonts w:ascii="Times New Roman" w:hAnsi="Times New Roman" w:cs="Times New Roman"/>
        </w:rPr>
        <w:t xml:space="preserve">made to pragmatist philosophers, e.g. to Huw Price by Amie Thomasson </w:t>
      </w:r>
      <w:r w:rsidRPr="00205EEB">
        <w:rPr>
          <w:rFonts w:ascii="Times New Roman" w:hAnsi="Times New Roman" w:cs="Times New Roman"/>
        </w:rPr>
        <w:fldChar w:fldCharType="begin"/>
      </w:r>
      <w:r w:rsidR="00EB4E68" w:rsidRPr="00205EEB">
        <w:rPr>
          <w:rFonts w:ascii="Times New Roman" w:hAnsi="Times New Roman" w:cs="Times New Roman"/>
        </w:rPr>
        <w:instrText xml:space="preserve"> ADDIN ZOTERO_ITEM CSL_CITATION {"citationID":"HAEHJGpy","properties":{"formattedCitation":"(2020, 443)","plainCitation":"(2020, 443)","noteIndex":0},"citationItems":[{"id":514,"uris":["http://zotero.org/users/3723095/items/TG7EXCE6"],"itemData":{"id":514,"type":"chapter","abstract":"How ought we to do work in conceptual ethics? Some have thought that conceptual choice should itself be guided by (heavyweight) metaphysics—for we should be sure that our concepts pick out things that exist or should aim to choose concepts that really ‘carve the world at its joints’. An alternative is to take a pragmatic approach to conceptual ethics. But pragmatic approaches are often criticized as unable to account for intuitions that some conceptual choices are objectively better than others, and intuitions that the world is structured. As a result, the fear is that a pragmatic approach leaves conceptual choices arbitrary and insusceptible to critique. This chapter confronts such worries and develops a pragmatic method for conceptual ethics that clearly avoids these problems. As a result, we need not rely on heavyweight metaphysics and become entangled in its epistemological mysteries to do conceptual ethics.","container-title":"Conceptual Engineering and Conceptual Ethics","ISBN":"978-0-19-880185-6","language":"en","note":"DOI: 10.1093/oso/9780198801856.003.0021","page":"435-458","publisher":"Oxford University Press","source":"DOI.org (Crossref)","title":"A Pragmatic Method for Normative Conceptual Work","URL":"https://oxford.universitypressscholarship.com/view/10.1093/oso/9780198801856.001.0001/oso-9780198801856-chapter-21","editor":[{"family":"Burgess","given":"Alexis"},{"family":"Cappelen","given":"Herman"},{"family":"Plunkett","given":"David"}],"author":[{"family":"Thomasson","given":"Amie"}],"accessed":{"date-parts":[["2020",12,20]]},"issued":{"date-parts":[["2020",1,23]]}},"locator":"443","suppress-author":true}],"schema":"https://github.com/citation-style-language/schema/raw/master/csl-citation.json"} </w:instrText>
      </w:r>
      <w:r w:rsidRPr="00205EEB">
        <w:rPr>
          <w:rFonts w:ascii="Times New Roman" w:hAnsi="Times New Roman" w:cs="Times New Roman"/>
        </w:rPr>
        <w:fldChar w:fldCharType="separate"/>
      </w:r>
      <w:r w:rsidRPr="00205EEB">
        <w:rPr>
          <w:rFonts w:ascii="Times New Roman" w:hAnsi="Times New Roman" w:cs="Times New Roman"/>
        </w:rPr>
        <w:t>(2020, 443)</w:t>
      </w:r>
      <w:r w:rsidRPr="00205EEB">
        <w:rPr>
          <w:rFonts w:ascii="Times New Roman" w:hAnsi="Times New Roman" w:cs="Times New Roman"/>
        </w:rPr>
        <w:fldChar w:fldCharType="end"/>
      </w:r>
      <w:r w:rsidRPr="00205EEB">
        <w:rPr>
          <w:rFonts w:ascii="Times New Roman" w:hAnsi="Times New Roman" w:cs="Times New Roman"/>
        </w:rPr>
        <w:t xml:space="preserve">, to Hilary Putnam by Sally Haslanger (2012, 14), to Robert Brandom by Alexis Burgess and David Plunkett </w:t>
      </w:r>
      <w:r w:rsidRPr="00205EEB">
        <w:rPr>
          <w:rFonts w:ascii="Times New Roman" w:hAnsi="Times New Roman" w:cs="Times New Roman"/>
        </w:rPr>
        <w:fldChar w:fldCharType="begin"/>
      </w:r>
      <w:r w:rsidR="00EB4E68" w:rsidRPr="00205EEB">
        <w:rPr>
          <w:rFonts w:ascii="Times New Roman" w:hAnsi="Times New Roman" w:cs="Times New Roman"/>
        </w:rPr>
        <w:instrText xml:space="preserve"> ADDIN ZOTERO_ITEM CSL_CITATION {"citationID":"hUXcewNX","properties":{"formattedCitation":"(2013, 1097 fn 33)","plainCitation":"(2013, 1097 fn 33)","noteIndex":0},"citationItems":[{"id":537,"uris":["http://zotero.org/users/3723095/items/I52GIMFS"],"itemData":{"id":537,"type":"article-journal","container-title":"Philosophy Compass","DOI":"10.1111/phc3.12086","issue":"12","page":"1091–1101","source":"PhilPapers","title":"Conceptual Ethics I","volume":"8","author":[{"family":"Burgess","given":"Alexis"},{"family":"Plunkett","given":"David"}],"issued":{"date-parts":[["2013"]]}},"locator":"1097","suppress-author":true,"suffix":"fn 33"}],"schema":"https://github.com/citation-style-language/schema/raw/master/csl-citation.json"} </w:instrText>
      </w:r>
      <w:r w:rsidRPr="00205EEB">
        <w:rPr>
          <w:rFonts w:ascii="Times New Roman" w:hAnsi="Times New Roman" w:cs="Times New Roman"/>
        </w:rPr>
        <w:fldChar w:fldCharType="separate"/>
      </w:r>
      <w:r w:rsidRPr="00205EEB">
        <w:rPr>
          <w:rFonts w:ascii="Times New Roman" w:hAnsi="Times New Roman" w:cs="Times New Roman"/>
        </w:rPr>
        <w:t>(2013, 1097 fn 33)</w:t>
      </w:r>
      <w:r w:rsidRPr="00205EEB">
        <w:rPr>
          <w:rFonts w:ascii="Times New Roman" w:hAnsi="Times New Roman" w:cs="Times New Roman"/>
        </w:rPr>
        <w:fldChar w:fldCharType="end"/>
      </w:r>
      <w:r w:rsidRPr="00205EEB">
        <w:rPr>
          <w:rFonts w:ascii="Times New Roman" w:hAnsi="Times New Roman" w:cs="Times New Roman"/>
        </w:rPr>
        <w:t xml:space="preserve"> and Kevin Scharp </w:t>
      </w:r>
      <w:r w:rsidRPr="00205EEB">
        <w:rPr>
          <w:rFonts w:ascii="Times New Roman" w:hAnsi="Times New Roman" w:cs="Times New Roman"/>
        </w:rPr>
        <w:fldChar w:fldCharType="begin"/>
      </w:r>
      <w:r w:rsidR="00EB4E68" w:rsidRPr="00205EEB">
        <w:rPr>
          <w:rFonts w:ascii="Times New Roman" w:hAnsi="Times New Roman" w:cs="Times New Roman"/>
        </w:rPr>
        <w:instrText xml:space="preserve"> ADDIN ZOTERO_ITEM CSL_CITATION {"citationID":"1pzEsgN0","properties":{"formattedCitation":"(2013, 3\\uc0\\u8211{}4 fn 8 and 9)","plainCitation":"(2013, 3–4 fn 8 and 9)","noteIndex":0},"citationItems":[{"id":1817,"uris":["http://zotero.org/users/3723095/items/CNHX5W7V"],"itemData":{"id":1817,"type":"book","ISBN":"978-0-19-965385-0","note":"DOI: 10.1093/acprof:oso/9780199653850.001.0001\nDOI: 10.1093/acprof:oso/9780199653850.001.0001","publisher":"Oxford University Press","source":"DOI.org (Crossref)","title":"Replacing Truth","URL":"https://oxford.universitypressscholarship.com/view/10.1093/acprof:oso/9780199653850.001.0001/acprof-9780199653850","author":[{"family":"Scharp","given":"Kevin"}],"accessed":{"date-parts":[["2022",6,25]]},"issued":{"date-parts":[["2013",7,11]]}},"locator":"3-4","suppress-author":true,"suffix":"fn 8 and 9"}],"schema":"https://github.com/citation-style-language/schema/raw/master/csl-citation.json"} </w:instrText>
      </w:r>
      <w:r w:rsidRPr="00205EEB">
        <w:rPr>
          <w:rFonts w:ascii="Times New Roman" w:hAnsi="Times New Roman" w:cs="Times New Roman"/>
        </w:rPr>
        <w:fldChar w:fldCharType="separate"/>
      </w:r>
      <w:r w:rsidRPr="00205EEB">
        <w:rPr>
          <w:rFonts w:ascii="Times New Roman" w:hAnsi="Times New Roman" w:cs="Times New Roman"/>
          <w:szCs w:val="24"/>
        </w:rPr>
        <w:t>(2013, 3–4 fn 8 and 9)</w:t>
      </w:r>
      <w:r w:rsidRPr="00205EEB">
        <w:rPr>
          <w:rFonts w:ascii="Times New Roman" w:hAnsi="Times New Roman" w:cs="Times New Roman"/>
        </w:rPr>
        <w:fldChar w:fldCharType="end"/>
      </w:r>
      <w:r w:rsidRPr="00205EEB">
        <w:rPr>
          <w:rFonts w:ascii="Times New Roman" w:hAnsi="Times New Roman" w:cs="Times New Roman"/>
        </w:rPr>
        <w:t xml:space="preserve">, and to Richard Rorty by Herman Cappelen </w:t>
      </w:r>
      <w:r w:rsidRPr="00205EEB">
        <w:rPr>
          <w:rFonts w:ascii="Times New Roman" w:hAnsi="Times New Roman" w:cs="Times New Roman"/>
        </w:rPr>
        <w:fldChar w:fldCharType="begin"/>
      </w:r>
      <w:r w:rsidR="00EB4E68" w:rsidRPr="00205EEB">
        <w:rPr>
          <w:rFonts w:ascii="Times New Roman" w:hAnsi="Times New Roman" w:cs="Times New Roman"/>
        </w:rPr>
        <w:instrText xml:space="preserve"> ADDIN ZOTERO_ITEM CSL_CITATION {"citationID":"LghSIJ3U","properties":{"formattedCitation":"(2018, 69, 153\\uc0\\u8211{}54)","plainCitation":"(2018, 69, 153–54)","noteIndex":0},"citationItems":[{"id":1491,"uris":["http://zotero.org/users/3723095/items/UDRQ52GW"],"itemData":{"id":1491,"type":"book","abstract":"Fixing Language is a book about ways in which language (and other representational devices) can be defective and improved. In all parts of philosophy there are philosophers who criticize the concepts we have and propose ways to improve them. Once one notices this about philosophy, it’s easy to see that revisionist projects occur in a range of other intellectual disciplines and in ordinary life. That fact gives rise to a cluster of questions: How does the process of conceptual amelioration work? What are the limits of revision (how much revision is too much)? How does the process of revision fit into an overall theory of language and communication? This book is an effort to answer those questions. In so doing, it is also an attempt to draw attention to a tradition in twentieth- and twenty-first-century philosophy that isn’t sufficiently recognized as a unified tradition. There’s a straight intellectual line from Frege (e.g. of the Begriffsschrift) and Carnap to a cluster of contemporary work that isn’t typically seen as closely related: much work on gender and race, revisionism about truth, revisionists about moral language, and revisionists in metaphysics and philosophy of mind. These views all have common core commitments: revision is both possible and important. They also face common challenges: how is amelioration done, what assumptions need to be made, e.g., about the nature of concepts, and what are the limits of revision?","event-place":"Oxford","ISBN":"978-0-19-881471-9","language":"eng","note":"DOI: 10.1093/oso/9780198814719.001.0001","number-of-pages":"224","publisher":"Oxford University Press","publisher-place":"Oxford","source":"University Press Scholarship","title":"Fixing Language: An Essay on Conceptual Engineering","title-short":"Fixing Language","URL":"https://oxford.universitypressscholarship.com/10.1093/oso/9780198814719.001.0001/oso-9780198814719","author":[{"family":"Cappelen","given":"Herman"}],"accessed":{"date-parts":[["2021",9,11]]},"issued":{"date-parts":[["2018"]]}},"locator":"69, 153-154","suppress-author":true}],"schema":"https://github.com/citation-style-language/schema/raw/master/csl-citation.json"} </w:instrText>
      </w:r>
      <w:r w:rsidRPr="00205EEB">
        <w:rPr>
          <w:rFonts w:ascii="Times New Roman" w:hAnsi="Times New Roman" w:cs="Times New Roman"/>
        </w:rPr>
        <w:fldChar w:fldCharType="separate"/>
      </w:r>
      <w:r w:rsidRPr="00205EEB">
        <w:rPr>
          <w:rFonts w:ascii="Times New Roman" w:hAnsi="Times New Roman" w:cs="Times New Roman"/>
          <w:szCs w:val="24"/>
        </w:rPr>
        <w:t>(2018, 69, 153–54)</w:t>
      </w:r>
      <w:r w:rsidRPr="00205EEB">
        <w:rPr>
          <w:rFonts w:ascii="Times New Roman" w:hAnsi="Times New Roman" w:cs="Times New Roman"/>
        </w:rPr>
        <w:fldChar w:fldCharType="end"/>
      </w:r>
      <w:r w:rsidRPr="00205EEB">
        <w:rPr>
          <w:rFonts w:ascii="Times New Roman" w:hAnsi="Times New Roman" w:cs="Times New Roman"/>
        </w:rPr>
        <w:t xml:space="preserve">. However, the connections between the two fields remain largely underexplored. This special issue is devoted to the investigation </w:t>
      </w:r>
      <w:r w:rsidR="00D76C18" w:rsidRPr="00205EEB">
        <w:rPr>
          <w:rFonts w:ascii="Times New Roman" w:hAnsi="Times New Roman" w:cs="Times New Roman"/>
        </w:rPr>
        <w:t xml:space="preserve">and development </w:t>
      </w:r>
      <w:r w:rsidRPr="00205EEB">
        <w:rPr>
          <w:rFonts w:ascii="Times New Roman" w:hAnsi="Times New Roman" w:cs="Times New Roman"/>
        </w:rPr>
        <w:t>of these connections</w:t>
      </w:r>
      <w:r w:rsidR="004038F1" w:rsidRPr="00205EEB">
        <w:rPr>
          <w:rFonts w:ascii="Times New Roman" w:hAnsi="Times New Roman" w:cs="Times New Roman"/>
        </w:rPr>
        <w:t>,</w:t>
      </w:r>
      <w:r w:rsidR="009370ED" w:rsidRPr="00205EEB">
        <w:rPr>
          <w:rFonts w:ascii="Times New Roman" w:hAnsi="Times New Roman" w:cs="Times New Roman"/>
        </w:rPr>
        <w:t xml:space="preserve"> with the leading research-questions being:</w:t>
      </w:r>
      <w:r w:rsidR="00ED273E" w:rsidRPr="00205EEB">
        <w:rPr>
          <w:rFonts w:ascii="Times New Roman" w:hAnsi="Times New Roman" w:cs="Times New Roman"/>
        </w:rPr>
        <w:t xml:space="preserve"> </w:t>
      </w:r>
      <w:r w:rsidR="000C7915" w:rsidRPr="00205EEB">
        <w:rPr>
          <w:rFonts w:ascii="Times New Roman" w:eastAsia="Times New Roman" w:hAnsi="Times New Roman" w:cs="Times New Roman"/>
        </w:rPr>
        <w:t>Which tools from both traditions allow for new answers to questions in each other’s fields of investigation?</w:t>
      </w:r>
      <w:r w:rsidR="000C7915" w:rsidRPr="00205EEB">
        <w:rPr>
          <w:rFonts w:ascii="Times New Roman" w:hAnsi="Times New Roman" w:cs="Times New Roman"/>
        </w:rPr>
        <w:t xml:space="preserve"> </w:t>
      </w:r>
      <w:r w:rsidR="009D360D" w:rsidRPr="00205EEB">
        <w:rPr>
          <w:rFonts w:ascii="Times New Roman" w:eastAsia="Times New Roman" w:hAnsi="Times New Roman" w:cs="Times New Roman"/>
        </w:rPr>
        <w:t xml:space="preserve">Where do the two movements merge, differ, and potentially enforce or illuminate one another? </w:t>
      </w:r>
      <w:r w:rsidRPr="00205EEB">
        <w:rPr>
          <w:rFonts w:ascii="Times New Roman" w:eastAsia="Times New Roman" w:hAnsi="Times New Roman" w:cs="Times New Roman"/>
        </w:rPr>
        <w:t>What distinguishes</w:t>
      </w:r>
      <w:r w:rsidR="009370ED" w:rsidRPr="00205EEB">
        <w:rPr>
          <w:rFonts w:ascii="Times New Roman" w:eastAsia="Times New Roman" w:hAnsi="Times New Roman" w:cs="Times New Roman"/>
        </w:rPr>
        <w:t xml:space="preserve"> </w:t>
      </w:r>
      <w:r w:rsidRPr="00205EEB">
        <w:rPr>
          <w:rFonts w:ascii="Times New Roman" w:eastAsia="Times New Roman" w:hAnsi="Times New Roman" w:cs="Times New Roman"/>
        </w:rPr>
        <w:t xml:space="preserve">(neo)pragmatist approaches to language from current approaches found in conceptual engineering projects? </w:t>
      </w:r>
      <w:r w:rsidRPr="00205EEB">
        <w:rPr>
          <w:rFonts w:ascii="Times New Roman" w:hAnsi="Times New Roman" w:cs="Times New Roman"/>
        </w:rPr>
        <w:t xml:space="preserve">The articles from this special issue explore these questions from different angles, delineating areas for fruitful interaction and </w:t>
      </w:r>
      <w:r w:rsidR="000C7915" w:rsidRPr="00205EEB">
        <w:rPr>
          <w:rFonts w:ascii="Times New Roman" w:hAnsi="Times New Roman" w:cs="Times New Roman"/>
        </w:rPr>
        <w:t>future research</w:t>
      </w:r>
      <w:r w:rsidRPr="00205EEB">
        <w:rPr>
          <w:rFonts w:ascii="Times New Roman" w:hAnsi="Times New Roman" w:cs="Times New Roman"/>
        </w:rPr>
        <w:t xml:space="preserve">.  </w:t>
      </w:r>
    </w:p>
    <w:p w14:paraId="2F1BD65C" w14:textId="3067EC4D" w:rsidR="00513FA0" w:rsidRDefault="00513FA0">
      <w:pPr>
        <w:rPr>
          <w:rFonts w:ascii="Times New Roman" w:hAnsi="Times New Roman" w:cs="Times New Roman"/>
          <w:b/>
          <w:bCs/>
          <w:lang w:val="en-GB"/>
        </w:rPr>
      </w:pPr>
      <w:r>
        <w:rPr>
          <w:rFonts w:ascii="Times New Roman" w:hAnsi="Times New Roman" w:cs="Times New Roman"/>
          <w:b/>
          <w:bCs/>
          <w:lang w:val="en-GB"/>
        </w:rPr>
        <w:br w:type="page"/>
      </w:r>
    </w:p>
    <w:p w14:paraId="1DE103B8" w14:textId="77777777" w:rsidR="006116D1" w:rsidRPr="00205EEB" w:rsidRDefault="006116D1" w:rsidP="006116D1">
      <w:pPr>
        <w:spacing w:after="0"/>
        <w:jc w:val="both"/>
        <w:rPr>
          <w:rFonts w:ascii="Times New Roman" w:hAnsi="Times New Roman" w:cs="Times New Roman"/>
          <w:b/>
          <w:bCs/>
          <w:lang w:val="en-GB"/>
        </w:rPr>
      </w:pPr>
    </w:p>
    <w:p w14:paraId="59FB648E" w14:textId="65DBB7D8" w:rsidR="006116D1" w:rsidRPr="00205EEB" w:rsidRDefault="006116D1" w:rsidP="00FA156E">
      <w:pPr>
        <w:spacing w:after="0"/>
        <w:jc w:val="both"/>
        <w:rPr>
          <w:rFonts w:ascii="Times New Roman" w:hAnsi="Times New Roman" w:cs="Times New Roman"/>
          <w:b/>
          <w:bCs/>
          <w:u w:val="single"/>
          <w:lang w:val="en-GB"/>
        </w:rPr>
      </w:pPr>
      <w:r w:rsidRPr="00205EEB">
        <w:rPr>
          <w:rFonts w:ascii="Times New Roman" w:hAnsi="Times New Roman" w:cs="Times New Roman"/>
          <w:b/>
          <w:bCs/>
          <w:u w:val="single"/>
          <w:lang w:val="en-GB"/>
        </w:rPr>
        <w:t xml:space="preserve">1. </w:t>
      </w:r>
      <w:r w:rsidR="00ED0168" w:rsidRPr="00205EEB">
        <w:rPr>
          <w:rFonts w:ascii="Times New Roman" w:hAnsi="Times New Roman" w:cs="Times New Roman"/>
          <w:b/>
          <w:bCs/>
          <w:u w:val="single"/>
          <w:lang w:val="en-GB"/>
        </w:rPr>
        <w:t>H</w:t>
      </w:r>
      <w:r w:rsidRPr="00205EEB">
        <w:rPr>
          <w:rFonts w:ascii="Times New Roman" w:hAnsi="Times New Roman" w:cs="Times New Roman"/>
          <w:b/>
          <w:bCs/>
          <w:u w:val="single"/>
          <w:lang w:val="en-GB"/>
        </w:rPr>
        <w:t>istorical considerations</w:t>
      </w:r>
    </w:p>
    <w:p w14:paraId="1C4D9353" w14:textId="77777777" w:rsidR="006116D1" w:rsidRPr="00205EEB" w:rsidRDefault="006116D1" w:rsidP="006116D1">
      <w:pPr>
        <w:spacing w:after="0"/>
        <w:jc w:val="both"/>
        <w:rPr>
          <w:rFonts w:ascii="Times New Roman" w:hAnsi="Times New Roman" w:cs="Times New Roman"/>
          <w:lang w:val="en-GB"/>
        </w:rPr>
      </w:pPr>
    </w:p>
    <w:p w14:paraId="5B6942D4" w14:textId="6EDA2E08" w:rsidR="006116D1" w:rsidRPr="00205EEB" w:rsidRDefault="006116D1" w:rsidP="006116D1">
      <w:pPr>
        <w:spacing w:after="0"/>
        <w:jc w:val="both"/>
        <w:rPr>
          <w:rFonts w:ascii="Times New Roman" w:hAnsi="Times New Roman" w:cs="Times New Roman"/>
          <w:lang w:val="en-GB"/>
        </w:rPr>
      </w:pPr>
      <w:r w:rsidRPr="00205EEB">
        <w:rPr>
          <w:rFonts w:ascii="Times New Roman" w:hAnsi="Times New Roman" w:cs="Times New Roman"/>
          <w:lang w:val="en-GB"/>
        </w:rPr>
        <w:t xml:space="preserve">When Simon Blackburn and Robert Brandom </w:t>
      </w:r>
      <w:r w:rsidR="00317776" w:rsidRPr="00205EEB">
        <w:rPr>
          <w:rFonts w:ascii="Times New Roman" w:hAnsi="Times New Roman" w:cs="Times New Roman"/>
          <w:lang w:val="en-GB"/>
        </w:rPr>
        <w:t>used</w:t>
      </w:r>
      <w:r w:rsidRPr="00205EEB">
        <w:rPr>
          <w:rFonts w:ascii="Times New Roman" w:hAnsi="Times New Roman" w:cs="Times New Roman"/>
          <w:lang w:val="en-GB"/>
        </w:rPr>
        <w:t xml:space="preserve"> the expression ‘conceptual engineering’ more than 20 years ago, they were describing a certain type of philosophising that they saw themselves or other philosophers as being already engaged in, rather than opening up a new field. Blackburn lamented that the ‘word </w:t>
      </w:r>
      <w:r w:rsidR="0087710A" w:rsidRPr="00205EEB">
        <w:rPr>
          <w:rFonts w:ascii="Times New Roman" w:hAnsi="Times New Roman" w:cs="Times New Roman"/>
          <w:lang w:val="en-GB"/>
        </w:rPr>
        <w:t>“</w:t>
      </w:r>
      <w:r w:rsidRPr="00205EEB">
        <w:rPr>
          <w:rFonts w:ascii="Times New Roman" w:hAnsi="Times New Roman" w:cs="Times New Roman"/>
          <w:lang w:val="en-GB"/>
        </w:rPr>
        <w:t>philosophy</w:t>
      </w:r>
      <w:r w:rsidR="0087710A" w:rsidRPr="00205EEB">
        <w:rPr>
          <w:rFonts w:ascii="Times New Roman" w:hAnsi="Times New Roman" w:cs="Times New Roman"/>
          <w:lang w:val="en-GB"/>
        </w:rPr>
        <w:t>”</w:t>
      </w:r>
      <w:r w:rsidRPr="00205EEB">
        <w:rPr>
          <w:rFonts w:ascii="Times New Roman" w:hAnsi="Times New Roman" w:cs="Times New Roman"/>
          <w:lang w:val="en-GB"/>
        </w:rPr>
        <w:t xml:space="preserve"> carries unfortunate connotations: impractical, unworldly, weird</w:t>
      </w:r>
      <w:proofErr w:type="gramStart"/>
      <w:r w:rsidRPr="00205EEB">
        <w:rPr>
          <w:rFonts w:ascii="Times New Roman" w:hAnsi="Times New Roman" w:cs="Times New Roman"/>
          <w:lang w:val="en-GB"/>
        </w:rPr>
        <w:t>. . . .</w:t>
      </w:r>
      <w:proofErr w:type="gramEnd"/>
      <w:r w:rsidRPr="00205EEB">
        <w:rPr>
          <w:rFonts w:ascii="Times New Roman" w:hAnsi="Times New Roman" w:cs="Times New Roman"/>
          <w:lang w:val="en-GB"/>
        </w:rPr>
        <w:t xml:space="preserve"> I would prefer to introduce myself as doing conceptual engineering’ </w:t>
      </w:r>
      <w:r w:rsidRPr="00205EEB">
        <w:rPr>
          <w:rFonts w:ascii="Times New Roman" w:hAnsi="Times New Roman" w:cs="Times New Roman"/>
          <w:lang w:val="en-GB"/>
        </w:rPr>
        <w:fldChar w:fldCharType="begin"/>
      </w:r>
      <w:r w:rsidR="00EB4E68" w:rsidRPr="00205EEB">
        <w:rPr>
          <w:rFonts w:ascii="Times New Roman" w:hAnsi="Times New Roman" w:cs="Times New Roman"/>
          <w:lang w:val="en-GB"/>
        </w:rPr>
        <w:instrText xml:space="preserve"> ADDIN ZOTERO_ITEM CSL_CITATION {"citationID":"uQpWeZ5T","properties":{"formattedCitation":"(1999, 1\\uc0\\u8211{}2)","plainCitation":"(1999, 1–2)","noteIndex":0},"citationItems":[{"id":1804,"uris":["http://zotero.org/users/3723095/items/I3FZZ7WB"],"itemData":{"id":1804,"type":"book","call-number":"BD21 .B47 1999","event-place":"Oxford ; New York","ISBN":"978-0-19-210024-5","note":"OCLC: ocm41213229","number-of-pages":"312","publisher":"Oxford University Press","publisher-place":"Oxford ; New York","source":"Library of Congress ISBN","title":"Think: a compelling introduction to philosophy","title-short":"Think","author":[{"family":"Blackburn","given":"Simon"}],"issued":{"date-parts":[["1999"]]}},"locator":"1-2","suppress-author":true}],"schema":"https://github.com/citation-style-language/schema/raw/master/csl-citation.json"} </w:instrText>
      </w:r>
      <w:r w:rsidRPr="00205EEB">
        <w:rPr>
          <w:rFonts w:ascii="Times New Roman" w:hAnsi="Times New Roman" w:cs="Times New Roman"/>
          <w:lang w:val="en-GB"/>
        </w:rPr>
        <w:fldChar w:fldCharType="separate"/>
      </w:r>
      <w:r w:rsidRPr="00205EEB">
        <w:rPr>
          <w:rFonts w:ascii="Times New Roman" w:hAnsi="Times New Roman" w:cs="Times New Roman"/>
          <w:szCs w:val="24"/>
          <w:lang w:val="en-GB"/>
        </w:rPr>
        <w:t>(1999, 1–2)</w:t>
      </w:r>
      <w:r w:rsidRPr="00205EEB">
        <w:rPr>
          <w:rFonts w:ascii="Times New Roman" w:hAnsi="Times New Roman" w:cs="Times New Roman"/>
          <w:lang w:val="en-GB"/>
        </w:rPr>
        <w:fldChar w:fldCharType="end"/>
      </w:r>
      <w:r w:rsidRPr="00205EEB">
        <w:rPr>
          <w:rFonts w:ascii="Times New Roman" w:hAnsi="Times New Roman" w:cs="Times New Roman"/>
          <w:lang w:val="en-GB"/>
        </w:rPr>
        <w:t xml:space="preserve">. Two years later, Brandom used the expression to identify and characterise Dretske’s, Fodor’s, and Millikan’s attempts to, in Brandom’s words, make ‘intentional soup out of nonintentional bones’: ‘The enterprise in which they are jointly engaged is not so much one of conceptual analysis as it has been traditionally understood as one of conceptual engineering’ </w:t>
      </w:r>
      <w:r w:rsidRPr="00205EEB">
        <w:rPr>
          <w:rFonts w:ascii="Times New Roman" w:hAnsi="Times New Roman" w:cs="Times New Roman"/>
          <w:lang w:val="en-GB"/>
        </w:rPr>
        <w:fldChar w:fldCharType="begin"/>
      </w:r>
      <w:r w:rsidR="00EB4E68" w:rsidRPr="00205EEB">
        <w:rPr>
          <w:rFonts w:ascii="Times New Roman" w:hAnsi="Times New Roman" w:cs="Times New Roman"/>
          <w:lang w:val="en-GB"/>
        </w:rPr>
        <w:instrText xml:space="preserve"> ADDIN ZOTERO_ITEM CSL_CITATION {"citationID":"qOeuWfmO","properties":{"formattedCitation":"(2001, 587)","plainCitation":"(2001, 587)","noteIndex":0},"citationItems":[{"id":1806,"uris":["http://zotero.org/users/3723095/items/JBFXWBBQ"],"itemData":{"id":1806,"type":"article-journal","container-title":"Philosophy and Phenomenological Research","DOI":"ppr2001633111","issue":"3","note":"publisher: Wiley-Blackwell","page":"587–609","source":"PhilPapers","title":"Modality, Normativity, and Intentionality","volume":"63","author":[{"family":"Brandom","given":"Robert"}],"issued":{"date-parts":[["2001"]]}},"locator":"587","suppress-author":true}],"schema":"https://github.com/citation-style-language/schema/raw/master/csl-citation.json"} </w:instrText>
      </w:r>
      <w:r w:rsidRPr="00205EEB">
        <w:rPr>
          <w:rFonts w:ascii="Times New Roman" w:hAnsi="Times New Roman" w:cs="Times New Roman"/>
          <w:lang w:val="en-GB"/>
        </w:rPr>
        <w:fldChar w:fldCharType="separate"/>
      </w:r>
      <w:r w:rsidRPr="00205EEB">
        <w:rPr>
          <w:rFonts w:ascii="Times New Roman" w:hAnsi="Times New Roman" w:cs="Times New Roman"/>
          <w:lang w:val="en-GB"/>
        </w:rPr>
        <w:t>(2001, 587)</w:t>
      </w:r>
      <w:r w:rsidRPr="00205EEB">
        <w:rPr>
          <w:rFonts w:ascii="Times New Roman" w:hAnsi="Times New Roman" w:cs="Times New Roman"/>
          <w:lang w:val="en-GB"/>
        </w:rPr>
        <w:fldChar w:fldCharType="end"/>
      </w:r>
      <w:r w:rsidRPr="00205EEB">
        <w:rPr>
          <w:rFonts w:ascii="Times New Roman" w:hAnsi="Times New Roman" w:cs="Times New Roman"/>
          <w:lang w:val="en-GB"/>
        </w:rPr>
        <w:t>.</w:t>
      </w:r>
      <w:r w:rsidRPr="00205EEB">
        <w:rPr>
          <w:rStyle w:val="FootnoteReference"/>
          <w:rFonts w:ascii="Times New Roman" w:hAnsi="Times New Roman" w:cs="Times New Roman"/>
          <w:lang w:val="en-GB"/>
        </w:rPr>
        <w:footnoteReference w:id="2"/>
      </w:r>
      <w:r w:rsidRPr="00205EEB">
        <w:rPr>
          <w:rFonts w:ascii="Times New Roman" w:hAnsi="Times New Roman" w:cs="Times New Roman"/>
          <w:lang w:val="en-GB"/>
        </w:rPr>
        <w:t xml:space="preserve"> Likewise, when Burgess and Plunkett in 2013 coined the term of ‘conceptual ethics’, they did not assume novelty for the field they intended to establish under this new heading: ‘claims about how one ought (or would do well) to think and talk are nearly as ubiquitous in philosophy as their descriptive counterparts, not to mention their prevalence in ordinary discourse’ </w:t>
      </w:r>
      <w:r w:rsidRPr="00205EEB">
        <w:rPr>
          <w:rFonts w:ascii="Times New Roman" w:hAnsi="Times New Roman" w:cs="Times New Roman"/>
          <w:lang w:val="en-GB"/>
        </w:rPr>
        <w:fldChar w:fldCharType="begin"/>
      </w:r>
      <w:r w:rsidR="00EB4E68" w:rsidRPr="00205EEB">
        <w:rPr>
          <w:rFonts w:ascii="Times New Roman" w:hAnsi="Times New Roman" w:cs="Times New Roman"/>
          <w:lang w:val="en-GB"/>
        </w:rPr>
        <w:instrText xml:space="preserve"> ADDIN ZOTERO_ITEM CSL_CITATION {"citationID":"AV97c0nd","properties":{"formattedCitation":"(Burgess and Plunkett 2013, 1091)","plainCitation":"(Burgess and Plunkett 2013, 1091)","noteIndex":0},"citationItems":[{"id":537,"uris":["http://zotero.org/users/3723095/items/I52GIMFS"],"itemData":{"id":537,"type":"article-journal","container-title":"Philosophy Compass","DOI":"10.1111/phc3.12086","issue":"12","page":"1091–1101","source":"PhilPapers","title":"Conceptual Ethics I","volume":"8","author":[{"family":"Burgess","given":"Alexis"},{"family":"Plunkett","given":"David"}],"issued":{"date-parts":[["2013"]]}},"locator":"1091"}],"schema":"https://github.com/citation-style-language/schema/raw/master/csl-citation.json"} </w:instrText>
      </w:r>
      <w:r w:rsidRPr="00205EEB">
        <w:rPr>
          <w:rFonts w:ascii="Times New Roman" w:hAnsi="Times New Roman" w:cs="Times New Roman"/>
          <w:lang w:val="en-GB"/>
        </w:rPr>
        <w:fldChar w:fldCharType="separate"/>
      </w:r>
      <w:r w:rsidRPr="00205EEB">
        <w:rPr>
          <w:rFonts w:ascii="Times New Roman" w:hAnsi="Times New Roman" w:cs="Times New Roman"/>
          <w:lang w:val="en-GB"/>
        </w:rPr>
        <w:t>(Burgess and Plunkett 2013, 1091)</w:t>
      </w:r>
      <w:r w:rsidRPr="00205EEB">
        <w:rPr>
          <w:rFonts w:ascii="Times New Roman" w:hAnsi="Times New Roman" w:cs="Times New Roman"/>
          <w:lang w:val="en-GB"/>
        </w:rPr>
        <w:fldChar w:fldCharType="end"/>
      </w:r>
      <w:r w:rsidRPr="00205EEB">
        <w:rPr>
          <w:rFonts w:ascii="Times New Roman" w:hAnsi="Times New Roman" w:cs="Times New Roman"/>
          <w:lang w:val="en-GB"/>
        </w:rPr>
        <w:t xml:space="preserve">. In the same vein, Cappelen in his monograph on conceptual engineering (2018) assumes that ‘there’s a pretty straight intellectual line from Frege (e.g., of the </w:t>
      </w:r>
      <w:r w:rsidRPr="00205EEB">
        <w:rPr>
          <w:rFonts w:ascii="Times New Roman" w:hAnsi="Times New Roman" w:cs="Times New Roman"/>
          <w:i/>
          <w:iCs/>
          <w:lang w:val="en-GB"/>
        </w:rPr>
        <w:t>Begriffsschrift</w:t>
      </w:r>
      <w:r w:rsidRPr="00205EEB">
        <w:rPr>
          <w:rFonts w:ascii="Times New Roman" w:hAnsi="Times New Roman" w:cs="Times New Roman"/>
          <w:lang w:val="en-GB"/>
        </w:rPr>
        <w:t xml:space="preserve">) and Carnap . . . to a cluster of contemporary work </w:t>
      </w:r>
      <w:r w:rsidR="00230765" w:rsidRPr="00205EEB">
        <w:rPr>
          <w:rFonts w:ascii="Times New Roman" w:hAnsi="Times New Roman" w:cs="Times New Roman"/>
          <w:lang w:val="en-GB"/>
        </w:rPr>
        <w:t xml:space="preserve">. . . </w:t>
      </w:r>
      <w:r w:rsidRPr="00205EEB">
        <w:rPr>
          <w:rFonts w:ascii="Times New Roman" w:hAnsi="Times New Roman" w:cs="Times New Roman"/>
          <w:lang w:val="en-GB"/>
        </w:rPr>
        <w:t>on gender and race, revisionism about truth, revisionists about moral language, and revisionists in metaphysics and philosophy of mind’ (2018, ix). More generally, the focus on and the questioning of the particularities of our linguistic agency is something that certain strands of conceptual engineering also share with Nietzsche, Heidegger, Beauvoir, Merleau-Ponty, Foucault, Butler, and many other</w:t>
      </w:r>
      <w:r w:rsidR="00602468" w:rsidRPr="00205EEB">
        <w:rPr>
          <w:rFonts w:ascii="Times New Roman" w:hAnsi="Times New Roman" w:cs="Times New Roman"/>
          <w:lang w:val="en-GB"/>
        </w:rPr>
        <w:t>s</w:t>
      </w:r>
      <w:r w:rsidRPr="00205EEB">
        <w:rPr>
          <w:rFonts w:ascii="Times New Roman" w:hAnsi="Times New Roman" w:cs="Times New Roman"/>
          <w:lang w:val="en-GB"/>
        </w:rPr>
        <w:t xml:space="preserve">. </w:t>
      </w:r>
    </w:p>
    <w:p w14:paraId="47C5FEBC" w14:textId="1D18D860" w:rsidR="006116D1" w:rsidRPr="00205EEB" w:rsidRDefault="00A83A8B" w:rsidP="006116D1">
      <w:pPr>
        <w:pStyle w:val="NormalWeb"/>
        <w:spacing w:after="165" w:afterAutospacing="0"/>
        <w:jc w:val="both"/>
        <w:rPr>
          <w:rFonts w:ascii="Times New Roman" w:hAnsi="Times New Roman" w:cs="Times New Roman"/>
        </w:rPr>
      </w:pPr>
      <w:r w:rsidRPr="00205EEB">
        <w:rPr>
          <w:rFonts w:ascii="Times New Roman" w:hAnsi="Times New Roman" w:cs="Times New Roman"/>
        </w:rPr>
        <w:t xml:space="preserve">Given </w:t>
      </w:r>
      <w:r w:rsidR="00B6091D" w:rsidRPr="00205EEB">
        <w:rPr>
          <w:rFonts w:ascii="Times New Roman" w:hAnsi="Times New Roman" w:cs="Times New Roman"/>
        </w:rPr>
        <w:t>that such</w:t>
      </w:r>
      <w:r w:rsidR="006116D1" w:rsidRPr="00205EEB">
        <w:rPr>
          <w:rFonts w:ascii="Times New Roman" w:hAnsi="Times New Roman" w:cs="Times New Roman"/>
        </w:rPr>
        <w:t xml:space="preserve"> considerations regarding how we ought to think and talk seem to be </w:t>
      </w:r>
      <w:r w:rsidR="008360ED" w:rsidRPr="00205EEB">
        <w:rPr>
          <w:rFonts w:ascii="Times New Roman" w:hAnsi="Times New Roman" w:cs="Times New Roman"/>
        </w:rPr>
        <w:t>‘</w:t>
      </w:r>
      <w:r w:rsidR="006116D1" w:rsidRPr="00205EEB">
        <w:rPr>
          <w:rFonts w:ascii="Times New Roman" w:hAnsi="Times New Roman" w:cs="Times New Roman"/>
        </w:rPr>
        <w:t>ubiquitous in philosophy</w:t>
      </w:r>
      <w:r w:rsidR="008360ED" w:rsidRPr="00205EEB">
        <w:rPr>
          <w:rFonts w:ascii="Times New Roman" w:hAnsi="Times New Roman" w:cs="Times New Roman"/>
        </w:rPr>
        <w:t>’</w:t>
      </w:r>
      <w:r w:rsidR="006116D1" w:rsidRPr="00205EEB">
        <w:rPr>
          <w:rFonts w:ascii="Times New Roman" w:hAnsi="Times New Roman" w:cs="Times New Roman"/>
        </w:rPr>
        <w:t xml:space="preserve"> (Burgess and Plunkett 2013, 1091), tracing the history of conceptual engineering might be seen a</w:t>
      </w:r>
      <w:r w:rsidR="00183938" w:rsidRPr="00205EEB">
        <w:rPr>
          <w:rFonts w:ascii="Times New Roman" w:hAnsi="Times New Roman" w:cs="Times New Roman"/>
        </w:rPr>
        <w:t xml:space="preserve"> hopeless and</w:t>
      </w:r>
      <w:r w:rsidR="006116D1" w:rsidRPr="00205EEB">
        <w:rPr>
          <w:rFonts w:ascii="Times New Roman" w:hAnsi="Times New Roman" w:cs="Times New Roman"/>
        </w:rPr>
        <w:t xml:space="preserve"> futile enterprise. Nevertheless, as Cappelen points </w:t>
      </w:r>
      <w:proofErr w:type="gramStart"/>
      <w:r w:rsidR="006116D1" w:rsidRPr="00205EEB">
        <w:rPr>
          <w:rFonts w:ascii="Times New Roman" w:hAnsi="Times New Roman" w:cs="Times New Roman"/>
        </w:rPr>
        <w:t>out,  grouping</w:t>
      </w:r>
      <w:proofErr w:type="gramEnd"/>
      <w:r w:rsidR="006116D1" w:rsidRPr="00205EEB">
        <w:rPr>
          <w:rFonts w:ascii="Times New Roman" w:hAnsi="Times New Roman" w:cs="Times New Roman"/>
        </w:rPr>
        <w:t xml:space="preserve"> such variegated projects like Frege’s, Carnap’s, Appiah’s, and Haslanger’s under the label of </w:t>
      </w:r>
      <w:r w:rsidR="00392809" w:rsidRPr="00205EEB">
        <w:rPr>
          <w:rFonts w:ascii="Times New Roman" w:hAnsi="Times New Roman" w:cs="Times New Roman"/>
        </w:rPr>
        <w:t>‘</w:t>
      </w:r>
      <w:r w:rsidR="006116D1" w:rsidRPr="00205EEB">
        <w:rPr>
          <w:rFonts w:ascii="Times New Roman" w:hAnsi="Times New Roman" w:cs="Times New Roman"/>
        </w:rPr>
        <w:t xml:space="preserve">conceptual engineering’ allows to get a hold on what all these views have in common – namely, the belief that conceptual and linguistic ‘revision is possible and important’ (2018, </w:t>
      </w:r>
      <w:r w:rsidR="00E80712" w:rsidRPr="00205EEB">
        <w:rPr>
          <w:rFonts w:ascii="Times New Roman" w:hAnsi="Times New Roman" w:cs="Times New Roman"/>
        </w:rPr>
        <w:t>ix</w:t>
      </w:r>
      <w:r w:rsidR="006116D1" w:rsidRPr="00205EEB">
        <w:rPr>
          <w:rFonts w:ascii="Times New Roman" w:hAnsi="Times New Roman" w:cs="Times New Roman"/>
        </w:rPr>
        <w:t xml:space="preserve">) – and to set out a research programme for investigating what exactly conceptual revision (or amelioration, elimination etc.) entails and how to go through with it. In the same vein, when thinking about the importance of baptising the philosophical territory, Burgess and Plunkett underscored that having a ‘convenient verbale handle’ helps to point out the potential of the field (2013, 1096). Their goal was to give an </w:t>
      </w:r>
      <w:r w:rsidR="007E45A3" w:rsidRPr="00205EEB">
        <w:rPr>
          <w:rFonts w:ascii="Times New Roman" w:hAnsi="Times New Roman" w:cs="Times New Roman"/>
        </w:rPr>
        <w:t>‘</w:t>
      </w:r>
      <w:r w:rsidR="006116D1" w:rsidRPr="00205EEB">
        <w:rPr>
          <w:rFonts w:ascii="Times New Roman" w:hAnsi="Times New Roman" w:cs="Times New Roman"/>
        </w:rPr>
        <w:t>overview of conceptual ethics as we find it and an attempt to organize the field for the future</w:t>
      </w:r>
      <w:r w:rsidR="00C03F17" w:rsidRPr="00205EEB">
        <w:rPr>
          <w:rFonts w:ascii="Times New Roman" w:hAnsi="Times New Roman" w:cs="Times New Roman"/>
        </w:rPr>
        <w:t>’</w:t>
      </w:r>
      <w:r w:rsidR="006116D1" w:rsidRPr="00205EEB">
        <w:rPr>
          <w:rFonts w:ascii="Times New Roman" w:hAnsi="Times New Roman" w:cs="Times New Roman"/>
        </w:rPr>
        <w:t xml:space="preserve"> (1091), with the underlying attitude being: ‘If we already practice conceptual ethics, let’s do it well’ (1097).</w:t>
      </w:r>
    </w:p>
    <w:p w14:paraId="1902CA73" w14:textId="57C837EA" w:rsidR="006116D1" w:rsidRPr="00205EEB" w:rsidRDefault="006116D1" w:rsidP="006116D1">
      <w:pPr>
        <w:spacing w:after="0"/>
        <w:jc w:val="both"/>
        <w:rPr>
          <w:rFonts w:ascii="Times New Roman" w:hAnsi="Times New Roman" w:cs="Times New Roman"/>
          <w:lang w:val="en-GB"/>
        </w:rPr>
      </w:pPr>
      <w:r w:rsidRPr="00205EEB">
        <w:rPr>
          <w:rFonts w:ascii="Times New Roman" w:hAnsi="Times New Roman" w:cs="Times New Roman"/>
          <w:lang w:val="en-GB"/>
        </w:rPr>
        <w:t xml:space="preserve">The same holds for </w:t>
      </w:r>
      <w:r w:rsidR="00CE03A9" w:rsidRPr="00205EEB">
        <w:rPr>
          <w:rFonts w:ascii="Times New Roman" w:hAnsi="Times New Roman" w:cs="Times New Roman"/>
          <w:lang w:val="en-GB"/>
        </w:rPr>
        <w:t>the</w:t>
      </w:r>
      <w:r w:rsidRPr="00205EEB">
        <w:rPr>
          <w:rFonts w:ascii="Times New Roman" w:hAnsi="Times New Roman" w:cs="Times New Roman"/>
          <w:lang w:val="en-GB"/>
        </w:rPr>
        <w:t xml:space="preserve"> history of conceptual engineering: retracing this burgeoning field to </w:t>
      </w:r>
      <w:r w:rsidR="00B5405C" w:rsidRPr="00205EEB">
        <w:rPr>
          <w:rFonts w:ascii="Times New Roman" w:hAnsi="Times New Roman" w:cs="Times New Roman"/>
          <w:lang w:val="en-GB"/>
        </w:rPr>
        <w:t>some of its</w:t>
      </w:r>
      <w:r w:rsidRPr="00205EEB">
        <w:rPr>
          <w:rFonts w:ascii="Times New Roman" w:hAnsi="Times New Roman" w:cs="Times New Roman"/>
          <w:lang w:val="en-GB"/>
        </w:rPr>
        <w:t xml:space="preserve"> historical roots can help unify disparate strands</w:t>
      </w:r>
      <w:r w:rsidR="009D360D" w:rsidRPr="00205EEB">
        <w:rPr>
          <w:rFonts w:ascii="Times New Roman" w:hAnsi="Times New Roman" w:cs="Times New Roman"/>
          <w:lang w:val="en-GB"/>
        </w:rPr>
        <w:t xml:space="preserve"> a</w:t>
      </w:r>
      <w:r w:rsidR="00920D63" w:rsidRPr="00205EEB">
        <w:rPr>
          <w:rFonts w:ascii="Times New Roman" w:hAnsi="Times New Roman" w:cs="Times New Roman"/>
          <w:lang w:val="en-GB"/>
        </w:rPr>
        <w:t>s well as</w:t>
      </w:r>
      <w:r w:rsidR="00F36912" w:rsidRPr="00205EEB">
        <w:rPr>
          <w:rFonts w:ascii="Times New Roman" w:hAnsi="Times New Roman" w:cs="Times New Roman"/>
          <w:lang w:val="en-GB"/>
        </w:rPr>
        <w:t xml:space="preserve"> </w:t>
      </w:r>
      <w:r w:rsidRPr="00205EEB">
        <w:rPr>
          <w:rFonts w:ascii="Times New Roman" w:hAnsi="Times New Roman" w:cs="Times New Roman"/>
          <w:lang w:val="en-GB"/>
        </w:rPr>
        <w:t xml:space="preserve">recover insights and resources that give shape and impetus to the field, in the present and for the future. This special issue is a first attempt </w:t>
      </w:r>
      <w:r w:rsidR="00106D59" w:rsidRPr="00205EEB">
        <w:rPr>
          <w:rFonts w:ascii="Times New Roman" w:hAnsi="Times New Roman" w:cs="Times New Roman"/>
          <w:lang w:val="en-GB"/>
        </w:rPr>
        <w:t>at</w:t>
      </w:r>
      <w:r w:rsidRPr="00205EEB">
        <w:rPr>
          <w:rFonts w:ascii="Times New Roman" w:hAnsi="Times New Roman" w:cs="Times New Roman"/>
          <w:lang w:val="en-GB"/>
        </w:rPr>
        <w:t xml:space="preserve"> </w:t>
      </w:r>
      <w:r w:rsidR="00FF2A00" w:rsidRPr="00205EEB">
        <w:rPr>
          <w:rFonts w:ascii="Times New Roman" w:hAnsi="Times New Roman" w:cs="Times New Roman"/>
          <w:lang w:val="en-GB"/>
        </w:rPr>
        <w:t xml:space="preserve">taking </w:t>
      </w:r>
      <w:r w:rsidRPr="00205EEB">
        <w:rPr>
          <w:rFonts w:ascii="Times New Roman" w:hAnsi="Times New Roman" w:cs="Times New Roman"/>
          <w:lang w:val="en-GB"/>
        </w:rPr>
        <w:t xml:space="preserve">up this task for the </w:t>
      </w:r>
      <w:r w:rsidR="00040991" w:rsidRPr="00205EEB">
        <w:rPr>
          <w:rFonts w:ascii="Times New Roman" w:hAnsi="Times New Roman" w:cs="Times New Roman"/>
          <w:lang w:val="en-GB"/>
        </w:rPr>
        <w:t xml:space="preserve">history of conceptual engineering inasmuch as it is entangled with the </w:t>
      </w:r>
      <w:r w:rsidRPr="00205EEB">
        <w:rPr>
          <w:rFonts w:ascii="Times New Roman" w:hAnsi="Times New Roman" w:cs="Times New Roman"/>
          <w:lang w:val="en-GB"/>
        </w:rPr>
        <w:t>tradition of American and Cambridge Pragmatism.</w:t>
      </w:r>
      <w:r w:rsidRPr="00205EEB">
        <w:rPr>
          <w:rStyle w:val="FootnoteReference"/>
          <w:rFonts w:ascii="Times New Roman" w:hAnsi="Times New Roman" w:cs="Times New Roman"/>
          <w:lang w:val="en-GB"/>
        </w:rPr>
        <w:footnoteReference w:id="3"/>
      </w:r>
    </w:p>
    <w:p w14:paraId="1B1D5FB8" w14:textId="77777777" w:rsidR="006116D1" w:rsidRPr="00205EEB" w:rsidRDefault="006116D1" w:rsidP="006116D1">
      <w:pPr>
        <w:spacing w:after="0"/>
        <w:jc w:val="both"/>
        <w:rPr>
          <w:rFonts w:ascii="Times New Roman" w:hAnsi="Times New Roman" w:cs="Times New Roman"/>
          <w:lang w:val="en-GB"/>
        </w:rPr>
      </w:pPr>
    </w:p>
    <w:p w14:paraId="50EDC353" w14:textId="03C0F5C5" w:rsidR="006116D1" w:rsidRPr="00205EEB" w:rsidRDefault="006116D1" w:rsidP="006116D1">
      <w:pPr>
        <w:spacing w:after="0"/>
        <w:jc w:val="both"/>
        <w:rPr>
          <w:rFonts w:ascii="Times New Roman" w:hAnsi="Times New Roman" w:cs="Times New Roman"/>
          <w:lang w:val="en-GB"/>
        </w:rPr>
      </w:pPr>
      <w:r w:rsidRPr="00205EEB">
        <w:rPr>
          <w:rFonts w:ascii="Times New Roman" w:hAnsi="Times New Roman" w:cs="Times New Roman"/>
          <w:lang w:val="en-GB"/>
        </w:rPr>
        <w:t xml:space="preserve">As mentioned above, </w:t>
      </w:r>
      <w:r w:rsidR="00040991" w:rsidRPr="00205EEB">
        <w:rPr>
          <w:rFonts w:ascii="Times New Roman" w:hAnsi="Times New Roman" w:cs="Times New Roman"/>
          <w:lang w:val="en-GB"/>
        </w:rPr>
        <w:t>various</w:t>
      </w:r>
      <w:r w:rsidRPr="00205EEB">
        <w:rPr>
          <w:rFonts w:ascii="Times New Roman" w:hAnsi="Times New Roman" w:cs="Times New Roman"/>
          <w:lang w:val="en-GB"/>
        </w:rPr>
        <w:t xml:space="preserve"> conceptual engineers insist on a direct historical line between their projects and </w:t>
      </w:r>
      <w:r w:rsidR="00B5405C" w:rsidRPr="00205EEB">
        <w:rPr>
          <w:rFonts w:ascii="Times New Roman" w:hAnsi="Times New Roman" w:cs="Times New Roman"/>
          <w:lang w:val="en-GB"/>
        </w:rPr>
        <w:t>certain</w:t>
      </w:r>
      <w:r w:rsidRPr="00205EEB">
        <w:rPr>
          <w:rFonts w:ascii="Times New Roman" w:hAnsi="Times New Roman" w:cs="Times New Roman"/>
          <w:lang w:val="en-GB"/>
        </w:rPr>
        <w:t xml:space="preserve"> strands of pragmatist philosophy. Conceptual engineers often refer to Carnap’s pragmatic account of external questions (regarding the choice of a language) and explication (the revision or replacement of concepts) as a source of the movement. In fact, the first explicit use of the metaphor of ‘engineering’ language can be attributed to Carnap. He employs this metaphor when distinguishing his endeavour from Quine’s:</w:t>
      </w:r>
      <w:r w:rsidRPr="00205EEB">
        <w:rPr>
          <w:rStyle w:val="FootnoteReference"/>
          <w:rFonts w:ascii="Times New Roman" w:hAnsi="Times New Roman" w:cs="Times New Roman"/>
          <w:lang w:val="en-GB"/>
        </w:rPr>
        <w:t xml:space="preserve"> </w:t>
      </w:r>
      <w:r w:rsidRPr="00205EEB">
        <w:rPr>
          <w:rStyle w:val="FootnoteReference"/>
          <w:rFonts w:ascii="Times New Roman" w:hAnsi="Times New Roman" w:cs="Times New Roman"/>
          <w:lang w:val="en-GB"/>
        </w:rPr>
        <w:footnoteReference w:id="4"/>
      </w:r>
    </w:p>
    <w:p w14:paraId="4C6B2ACE" w14:textId="70D5B5DE" w:rsidR="006116D1" w:rsidRPr="00205EEB" w:rsidRDefault="006116D1" w:rsidP="006116D1">
      <w:pPr>
        <w:spacing w:after="0"/>
        <w:ind w:left="708"/>
        <w:jc w:val="both"/>
        <w:rPr>
          <w:rFonts w:ascii="Times New Roman" w:hAnsi="Times New Roman" w:cs="Times New Roman"/>
          <w:lang w:val="en-GB"/>
        </w:rPr>
      </w:pPr>
      <w:r w:rsidRPr="00205EEB">
        <w:rPr>
          <w:rFonts w:ascii="Times New Roman" w:hAnsi="Times New Roman" w:cs="Times New Roman"/>
          <w:lang w:val="en-GB"/>
        </w:rPr>
        <w:t>In my view, however, the choice of a certain language structure and, in particular, the decision to use certain types of variables is a practical decision like the choice of an instrument; it depends chiefly upon the purposes for which the instrument – here the language – is intended to be used and upon the properties of the instrument. I admit that the choice of a language suitable for the purposes of physics and mathematics involves problems quite different from those involved in the choice of a suitable motor for a freight airplane; but, in a sense, both are engineering problems . . .</w:t>
      </w:r>
      <w:r w:rsidRPr="00205EEB" w:rsidDel="00E85800">
        <w:rPr>
          <w:rFonts w:ascii="Times New Roman" w:hAnsi="Times New Roman" w:cs="Times New Roman"/>
          <w:lang w:val="en-GB"/>
        </w:rPr>
        <w:t xml:space="preserve"> </w:t>
      </w:r>
      <w:r w:rsidRPr="00205EEB">
        <w:rPr>
          <w:rFonts w:ascii="Times New Roman" w:hAnsi="Times New Roman" w:cs="Times New Roman"/>
          <w:lang w:val="en-GB"/>
        </w:rPr>
        <w:t xml:space="preserve"> </w:t>
      </w:r>
      <w:r w:rsidR="00EF5CFA" w:rsidRPr="00205EEB">
        <w:rPr>
          <w:rFonts w:ascii="Times New Roman" w:hAnsi="Times New Roman" w:cs="Times New Roman"/>
          <w:lang w:val="en-GB"/>
        </w:rPr>
        <w:fldChar w:fldCharType="begin"/>
      </w:r>
      <w:r w:rsidR="00EB4E68" w:rsidRPr="00205EEB">
        <w:rPr>
          <w:rFonts w:ascii="Times New Roman" w:hAnsi="Times New Roman" w:cs="Times New Roman"/>
          <w:lang w:val="en-GB"/>
        </w:rPr>
        <w:instrText xml:space="preserve"> ADDIN ZOTERO_ITEM CSL_CITATION {"citationID":"QwSV58kS","properties":{"formattedCitation":"(Carnap 1947, 43)","plainCitation":"(Carnap 1947, 43)","noteIndex":0},"citationItems":[{"id":563,"uris":["http://zotero.org/users/3723095/items/GYESNNTI"],"itemData":{"id":563,"type":"book","publisher":"University of Chicago Press","source":"PhilPapers","title":"Meaning and Necessity","author":[{"family":"Carnap","given":"Rudolf"}],"issued":{"date-parts":[["1947"]]}},"locator":"43","label":"page"}],"schema":"https://github.com/citation-style-language/schema/raw/master/csl-citation.json"} </w:instrText>
      </w:r>
      <w:r w:rsidR="00EF5CFA" w:rsidRPr="00205EEB">
        <w:rPr>
          <w:rFonts w:ascii="Times New Roman" w:hAnsi="Times New Roman" w:cs="Times New Roman"/>
          <w:lang w:val="en-GB"/>
        </w:rPr>
        <w:fldChar w:fldCharType="separate"/>
      </w:r>
      <w:r w:rsidR="00EF5CFA" w:rsidRPr="00205EEB">
        <w:rPr>
          <w:rFonts w:ascii="Times New Roman" w:hAnsi="Times New Roman" w:cs="Times New Roman"/>
          <w:lang w:val="en-GB"/>
        </w:rPr>
        <w:t>(Carnap 1947, 43)</w:t>
      </w:r>
      <w:r w:rsidR="00EF5CFA" w:rsidRPr="00205EEB">
        <w:rPr>
          <w:rFonts w:ascii="Times New Roman" w:hAnsi="Times New Roman" w:cs="Times New Roman"/>
          <w:lang w:val="en-GB"/>
        </w:rPr>
        <w:fldChar w:fldCharType="end"/>
      </w:r>
    </w:p>
    <w:p w14:paraId="46561101" w14:textId="726D0839" w:rsidR="006116D1" w:rsidRPr="00205EEB" w:rsidRDefault="006116D1" w:rsidP="006116D1">
      <w:pPr>
        <w:spacing w:after="0"/>
        <w:jc w:val="both"/>
        <w:rPr>
          <w:rFonts w:ascii="Times New Roman" w:hAnsi="Times New Roman" w:cs="Times New Roman"/>
          <w:lang w:val="en-GB"/>
        </w:rPr>
      </w:pPr>
      <w:r w:rsidRPr="00205EEB">
        <w:rPr>
          <w:rFonts w:ascii="Times New Roman" w:hAnsi="Times New Roman" w:cs="Times New Roman"/>
          <w:lang w:val="en-GB"/>
        </w:rPr>
        <w:t xml:space="preserve">In her contribution </w:t>
      </w:r>
      <w:r w:rsidR="00F434D1" w:rsidRPr="00205EEB">
        <w:rPr>
          <w:rFonts w:ascii="Times New Roman" w:hAnsi="Times New Roman" w:cs="Times New Roman"/>
          <w:lang w:val="en-GB"/>
        </w:rPr>
        <w:t>‘</w:t>
      </w:r>
      <w:hyperlink r:id="rId11" w:history="1">
        <w:r w:rsidRPr="00205EEB">
          <w:rPr>
            <w:rStyle w:val="Hyperlink"/>
            <w:rFonts w:ascii="Times New Roman" w:hAnsi="Times New Roman" w:cs="Times New Roman"/>
            <w:lang w:val="en-GB"/>
          </w:rPr>
          <w:t>A new history and underpinning for conceptual engineering</w:t>
        </w:r>
      </w:hyperlink>
      <w:r w:rsidR="00067C92" w:rsidRPr="00205EEB">
        <w:rPr>
          <w:rFonts w:ascii="Times New Roman" w:hAnsi="Times New Roman" w:cs="Times New Roman"/>
          <w:lang w:val="en-GB"/>
        </w:rPr>
        <w:t>’</w:t>
      </w:r>
      <w:r w:rsidRPr="00205EEB">
        <w:rPr>
          <w:rFonts w:ascii="Times New Roman" w:hAnsi="Times New Roman" w:cs="Times New Roman"/>
          <w:lang w:val="en-GB"/>
        </w:rPr>
        <w:t xml:space="preserve">, Cheryl Misak complements the Carnapian genealogy and finds a more direct pragmatist lineage to the movement in the works of Charles S. Peirce, Frank Ramsey, Arthur Pap, and C. I. Lewis. In line with the spirit of this special issue, Misak’s goal is to recover not only historical ties but also theoretical resources in the works of pragmatists. She finds a criterion for assessing our concepts in Peirce’s pragmatic maxim, which enjoins us to look at the practical consequences of our concepts in experience. This is what Peirce did for the concept of truth, by tying it to the practices of inquiry. In C. I. Lewis’s conception of the ‘pragmatic a priori’, she finds many insights that were credited to his student Quine, in particular with regard to the claim that </w:t>
      </w:r>
      <w:r w:rsidRPr="00205EEB">
        <w:rPr>
          <w:rFonts w:ascii="Times New Roman" w:hAnsi="Times New Roman" w:cs="Times New Roman"/>
          <w:i/>
          <w:iCs/>
          <w:lang w:val="en-GB"/>
        </w:rPr>
        <w:t>all</w:t>
      </w:r>
      <w:r w:rsidRPr="00205EEB">
        <w:rPr>
          <w:rFonts w:ascii="Times New Roman" w:hAnsi="Times New Roman" w:cs="Times New Roman"/>
          <w:lang w:val="en-GB"/>
        </w:rPr>
        <w:t xml:space="preserve"> concepts or ideas are revisable on both empirical and pragmatic grounds, where the two are not mutually exclusive. According to her, Lewis’s account of conceptual change precedes but also improves upon Carnap’s account of external questions, since it accounts for changes </w:t>
      </w:r>
      <w:r w:rsidRPr="00205EEB">
        <w:rPr>
          <w:rFonts w:ascii="Times New Roman" w:hAnsi="Times New Roman" w:cs="Times New Roman"/>
          <w:i/>
          <w:iCs/>
          <w:lang w:val="en-GB"/>
        </w:rPr>
        <w:t>within</w:t>
      </w:r>
      <w:r w:rsidRPr="00205EEB">
        <w:rPr>
          <w:rFonts w:ascii="Times New Roman" w:hAnsi="Times New Roman" w:cs="Times New Roman"/>
          <w:lang w:val="en-GB"/>
        </w:rPr>
        <w:t xml:space="preserve"> a language, rather than focusing on choices between languages. In Ramsey’s work, she finds </w:t>
      </w:r>
      <w:r w:rsidR="00040991" w:rsidRPr="00205EEB">
        <w:rPr>
          <w:rFonts w:ascii="Times New Roman" w:hAnsi="Times New Roman" w:cs="Times New Roman"/>
          <w:lang w:val="en-GB"/>
        </w:rPr>
        <w:t xml:space="preserve">further </w:t>
      </w:r>
      <w:r w:rsidRPr="00205EEB">
        <w:rPr>
          <w:rFonts w:ascii="Times New Roman" w:hAnsi="Times New Roman" w:cs="Times New Roman"/>
          <w:lang w:val="en-GB"/>
        </w:rPr>
        <w:t xml:space="preserve">resources for dealing with the problem of sameness of meaning or the charge of ‘changing the subject’ which Carnap and conceptual engineers have been concerned with. </w:t>
      </w:r>
    </w:p>
    <w:p w14:paraId="6ED729FA" w14:textId="77777777" w:rsidR="006116D1" w:rsidRPr="00205EEB" w:rsidRDefault="006116D1" w:rsidP="006116D1">
      <w:pPr>
        <w:spacing w:after="0"/>
        <w:jc w:val="both"/>
        <w:rPr>
          <w:rFonts w:ascii="Times New Roman" w:hAnsi="Times New Roman" w:cs="Times New Roman"/>
          <w:lang w:val="en-GB"/>
        </w:rPr>
      </w:pPr>
    </w:p>
    <w:p w14:paraId="4F725B1F" w14:textId="12CCF499" w:rsidR="006116D1" w:rsidRPr="00205EEB" w:rsidRDefault="006116D1" w:rsidP="006116D1">
      <w:pPr>
        <w:spacing w:after="0"/>
        <w:jc w:val="both"/>
        <w:rPr>
          <w:rFonts w:ascii="Times New Roman" w:hAnsi="Times New Roman" w:cs="Times New Roman"/>
          <w:lang w:val="en-GB"/>
        </w:rPr>
      </w:pPr>
      <w:r w:rsidRPr="00205EEB">
        <w:rPr>
          <w:rFonts w:ascii="Times New Roman" w:hAnsi="Times New Roman" w:cs="Times New Roman"/>
          <w:lang w:val="en-GB"/>
        </w:rPr>
        <w:t xml:space="preserve">Oscar Westerblad’s article </w:t>
      </w:r>
      <w:r w:rsidR="0054260B" w:rsidRPr="00205EEB">
        <w:rPr>
          <w:rFonts w:ascii="Times New Roman" w:hAnsi="Times New Roman" w:cs="Times New Roman"/>
          <w:lang w:val="en-GB"/>
        </w:rPr>
        <w:t>‘</w:t>
      </w:r>
      <w:hyperlink r:id="rId12" w:history="1">
        <w:r w:rsidR="00B65432" w:rsidRPr="00205EEB">
          <w:rPr>
            <w:rStyle w:val="Hyperlink"/>
            <w:rFonts w:ascii="Times New Roman" w:hAnsi="Times New Roman" w:cs="Times New Roman"/>
            <w:lang w:val="en-GB"/>
          </w:rPr>
          <w:t>Deweyan conceptual engineering: reconstruction, concepts, and philosophical inquiry</w:t>
        </w:r>
      </w:hyperlink>
      <w:r w:rsidR="0054260B" w:rsidRPr="00205EEB">
        <w:rPr>
          <w:rFonts w:ascii="Times New Roman" w:hAnsi="Times New Roman" w:cs="Times New Roman"/>
          <w:lang w:val="en-GB"/>
        </w:rPr>
        <w:t xml:space="preserve">’ </w:t>
      </w:r>
      <w:r w:rsidRPr="00205EEB">
        <w:rPr>
          <w:rFonts w:ascii="Times New Roman" w:hAnsi="Times New Roman" w:cs="Times New Roman"/>
          <w:lang w:val="en-GB"/>
        </w:rPr>
        <w:t xml:space="preserve">supplements Misak’s in finding resources for a pragmatist account of conceptual engineering in another classical pragmatist, John Dewey. In </w:t>
      </w:r>
      <w:r w:rsidRPr="00205EEB">
        <w:rPr>
          <w:rFonts w:ascii="Times New Roman" w:hAnsi="Times New Roman" w:cs="Times New Roman"/>
          <w:i/>
          <w:iCs/>
          <w:lang w:val="en-GB"/>
        </w:rPr>
        <w:t>Reconstruction in Philosophy</w:t>
      </w:r>
      <w:r w:rsidRPr="00205EEB">
        <w:rPr>
          <w:rFonts w:ascii="Times New Roman" w:hAnsi="Times New Roman" w:cs="Times New Roman"/>
          <w:lang w:val="en-GB"/>
        </w:rPr>
        <w:t xml:space="preserve"> </w:t>
      </w:r>
      <w:r w:rsidR="002B5305" w:rsidRPr="00205EEB">
        <w:rPr>
          <w:rFonts w:ascii="Times New Roman" w:hAnsi="Times New Roman" w:cs="Times New Roman"/>
          <w:lang w:val="en-GB"/>
        </w:rPr>
        <w:fldChar w:fldCharType="begin"/>
      </w:r>
      <w:r w:rsidR="00EB4E68" w:rsidRPr="00205EEB">
        <w:rPr>
          <w:rFonts w:ascii="Times New Roman" w:hAnsi="Times New Roman" w:cs="Times New Roman"/>
          <w:lang w:val="en-GB"/>
        </w:rPr>
        <w:instrText xml:space="preserve"> ADDIN ZOTERO_ITEM CSL_CITATION {"citationID":"jlYB07sw","properties":{"formattedCitation":"(1920)","plainCitation":"(1920)","noteIndex":0},"citationItems":[{"id":1989,"uris":["http://zotero.org/users/3723095/items/LDY65I22"],"itemData":{"id":1989,"type":"book","publisher":"Dover Publications","source":"PhilPapers","title":"Reconstruction in Philosophy","author":[{"family":"Dewey","given":"John"}],"issued":{"date-parts":[["1920"]]}},"label":"page","suppress-author":true}],"schema":"https://github.com/citation-style-language/schema/raw/master/csl-citation.json"} </w:instrText>
      </w:r>
      <w:r w:rsidR="002B5305" w:rsidRPr="00205EEB">
        <w:rPr>
          <w:rFonts w:ascii="Times New Roman" w:hAnsi="Times New Roman" w:cs="Times New Roman"/>
          <w:lang w:val="en-GB"/>
        </w:rPr>
        <w:fldChar w:fldCharType="separate"/>
      </w:r>
      <w:r w:rsidR="002B5305" w:rsidRPr="00205EEB">
        <w:rPr>
          <w:rFonts w:ascii="Times New Roman" w:hAnsi="Times New Roman" w:cs="Times New Roman"/>
          <w:lang w:val="en-GB"/>
        </w:rPr>
        <w:t>(1920)</w:t>
      </w:r>
      <w:r w:rsidR="002B5305" w:rsidRPr="00205EEB">
        <w:rPr>
          <w:rFonts w:ascii="Times New Roman" w:hAnsi="Times New Roman" w:cs="Times New Roman"/>
          <w:lang w:val="en-GB"/>
        </w:rPr>
        <w:fldChar w:fldCharType="end"/>
      </w:r>
      <w:r w:rsidRPr="00205EEB">
        <w:rPr>
          <w:rFonts w:ascii="Times New Roman" w:hAnsi="Times New Roman" w:cs="Times New Roman"/>
          <w:lang w:val="en-GB"/>
        </w:rPr>
        <w:t xml:space="preserve">, Dewey took a reconstructive approach towards traditional philosophical concepts of experience, reason, truth, and value. In several of his works, he proposed genealogies of traditional philosophical distinctions such as subject/object or theory/practice, emphasising their functional roles in practice and discourse </w:t>
      </w:r>
      <w:r w:rsidR="00561593" w:rsidRPr="00205EEB">
        <w:rPr>
          <w:rFonts w:ascii="Times New Roman" w:hAnsi="Times New Roman" w:cs="Times New Roman"/>
          <w:lang w:val="en-GB"/>
        </w:rPr>
        <w:fldChar w:fldCharType="begin"/>
      </w:r>
      <w:r w:rsidR="00EB4E68" w:rsidRPr="00205EEB">
        <w:rPr>
          <w:rFonts w:ascii="Times New Roman" w:hAnsi="Times New Roman" w:cs="Times New Roman"/>
          <w:lang w:val="en-GB"/>
        </w:rPr>
        <w:instrText xml:space="preserve"> ADDIN ZOTERO_ITEM CSL_CITATION {"citationID":"2Xy1OuxB","properties":{"formattedCitation":"(Dewey 1925; 1934)","plainCitation":"(Dewey 1925; 1934)","noteIndex":0},"citationItems":[{"id":1993,"uris":["http://zotero.org/users/3723095/items/GGXAY3K6"],"itemData":{"id":1993,"type":"book","event-place":"Chicago","language":"en","note":"Google-Books-ID: EjgNAQAAIAAJ","number-of-pages":"492","publisher":"Open Court Publishing Company","publisher-place":"Chicago","source":"Google Books","title":"Experience and Nature","author":[{"family":"Dewey","given":"John"}],"issued":{"date-parts":[["1925"]]}}},{"id":1995,"uris":["http://zotero.org/users/3723095/items/6RYF3THR"],"itemData":{"id":1995,"type":"book","event-place":"London","language":"en","note":"Google-Books-ID: 5VcNAAAAIAAJ","number-of-pages":"316","publisher":"G. Allen &amp; Unwin Limited","publisher-place":"London","source":"Google Books","title":"The Quest for Certainty: A Study of the Relation of Knowledge and Action","title-short":"The Quest for Certainty","author":[{"family":"Dewey","given":"John"}],"issued":{"date-parts":[["1934"]]}}}],"schema":"https://github.com/citation-style-language/schema/raw/master/csl-citation.json"} </w:instrText>
      </w:r>
      <w:r w:rsidR="00561593" w:rsidRPr="00205EEB">
        <w:rPr>
          <w:rFonts w:ascii="Times New Roman" w:hAnsi="Times New Roman" w:cs="Times New Roman"/>
          <w:lang w:val="en-GB"/>
        </w:rPr>
        <w:fldChar w:fldCharType="separate"/>
      </w:r>
      <w:r w:rsidR="00561593" w:rsidRPr="00205EEB">
        <w:rPr>
          <w:rFonts w:ascii="Times New Roman" w:hAnsi="Times New Roman" w:cs="Times New Roman"/>
          <w:lang w:val="en-GB"/>
        </w:rPr>
        <w:t>(Dewey 1925; 1934)</w:t>
      </w:r>
      <w:r w:rsidR="00561593" w:rsidRPr="00205EEB">
        <w:rPr>
          <w:rFonts w:ascii="Times New Roman" w:hAnsi="Times New Roman" w:cs="Times New Roman"/>
          <w:lang w:val="en-GB"/>
        </w:rPr>
        <w:fldChar w:fldCharType="end"/>
      </w:r>
      <w:r w:rsidRPr="00205EEB">
        <w:rPr>
          <w:rFonts w:ascii="Times New Roman" w:hAnsi="Times New Roman" w:cs="Times New Roman"/>
          <w:lang w:val="en-GB"/>
        </w:rPr>
        <w:t>. Westerblad directly draws on Dewey’s view of concepts and inquiry in order to sketch a Deweyan view of ‘acti</w:t>
      </w:r>
      <w:r w:rsidR="00A03362" w:rsidRPr="00205EEB">
        <w:rPr>
          <w:rFonts w:ascii="Times New Roman" w:hAnsi="Times New Roman" w:cs="Times New Roman"/>
          <w:lang w:val="en-GB"/>
        </w:rPr>
        <w:t>onable</w:t>
      </w:r>
      <w:r w:rsidRPr="00205EEB">
        <w:rPr>
          <w:rFonts w:ascii="Times New Roman" w:hAnsi="Times New Roman" w:cs="Times New Roman"/>
          <w:lang w:val="en-GB"/>
        </w:rPr>
        <w:t xml:space="preserve"> conceptual engineering’</w:t>
      </w:r>
      <w:r w:rsidR="00FD25E6" w:rsidRPr="00205EEB">
        <w:rPr>
          <w:rFonts w:ascii="Times New Roman" w:hAnsi="Times New Roman" w:cs="Times New Roman"/>
          <w:lang w:val="en-GB"/>
        </w:rPr>
        <w:t xml:space="preserve"> </w:t>
      </w:r>
      <w:r w:rsidR="00B32342" w:rsidRPr="00205EEB">
        <w:rPr>
          <w:rFonts w:ascii="Times New Roman" w:hAnsi="Times New Roman" w:cs="Times New Roman"/>
          <w:lang w:val="en-GB"/>
        </w:rPr>
        <w:fldChar w:fldCharType="begin"/>
      </w:r>
      <w:r w:rsidR="00EB4E68" w:rsidRPr="00205EEB">
        <w:rPr>
          <w:rFonts w:ascii="Times New Roman" w:hAnsi="Times New Roman" w:cs="Times New Roman"/>
          <w:lang w:val="en-GB"/>
        </w:rPr>
        <w:instrText xml:space="preserve"> ADDIN ZOTERO_ITEM CSL_CITATION {"citationID":"GwQUI8iz","properties":{"formattedCitation":"(an expression borrowed from Isaac 2021)","plainCitation":"(an expression borrowed from Isaac 2021)","noteIndex":0},"citationItems":[{"id":2016,"uris":["http://zotero.org/users/3723095/items/RMD58GQS"],"itemData":{"id":2016,"type":"article-journal","abstract":"Abstract\n            Conceptual engineering is the method for assessing and improving our concepts. However, little has been written about how best to conceive of concepts for the purposes of conceptual engineering. In this paper, I aim to fill this foundational gap, proceeding in three main steps: First, I propose a methodological framework for evaluating the conduciveness of a given concept of concept for conceptual engineering. Then, I develop a typology that contrasts two competing concepts of concept that can be used in conceptual engineering—namely, the philosophical and psychological ones. Finally, I evaluate these two concepts of concept using the proposed methodological framework and I show that, when it comes to making conceptual engineering an actionable method, the psychological concept of concept outclasses its philosophical counterpart on all counts. This provides a baseline from which the concept of concept can be further improved for the purposes of conceptual engineering.","container-title":"Erkenntnis","DOI":"10.1007/s10670-021-00447-0","ISSN":"0165-0106, 1572-8420","journalAbbreviation":"Erkenn","language":"en","source":"DOI.org (Crossref)","title":"Which Concept of Concept for Conceptual Engineering?","URL":"https://link.springer.com/10.1007/s10670-021-00447-0","author":[{"family":"Isaac","given":"Manuel Gustavo"}],"accessed":{"date-parts":[["2022",10,20]]},"issued":{"date-parts":[["2021",9,17]]}},"label":"page","prefix":"an expression borrowed from "}],"schema":"https://github.com/citation-style-language/schema/raw/master/csl-citation.json"} </w:instrText>
      </w:r>
      <w:r w:rsidR="00B32342" w:rsidRPr="00205EEB">
        <w:rPr>
          <w:rFonts w:ascii="Times New Roman" w:hAnsi="Times New Roman" w:cs="Times New Roman"/>
          <w:lang w:val="en-GB"/>
        </w:rPr>
        <w:fldChar w:fldCharType="separate"/>
      </w:r>
      <w:r w:rsidR="00FD25E6" w:rsidRPr="00205EEB">
        <w:rPr>
          <w:rFonts w:ascii="Times New Roman" w:hAnsi="Times New Roman" w:cs="Times New Roman"/>
          <w:lang w:val="en-GB"/>
        </w:rPr>
        <w:t>(an expression borrowed from Isaac 2021)</w:t>
      </w:r>
      <w:r w:rsidR="00B32342" w:rsidRPr="00205EEB">
        <w:rPr>
          <w:rFonts w:ascii="Times New Roman" w:hAnsi="Times New Roman" w:cs="Times New Roman"/>
          <w:lang w:val="en-GB"/>
        </w:rPr>
        <w:fldChar w:fldCharType="end"/>
      </w:r>
      <w:r w:rsidRPr="00205EEB">
        <w:rPr>
          <w:rFonts w:ascii="Times New Roman" w:hAnsi="Times New Roman" w:cs="Times New Roman"/>
          <w:lang w:val="en-GB"/>
        </w:rPr>
        <w:t>. He shows the value of</w:t>
      </w:r>
      <w:r w:rsidR="00CD50D4" w:rsidRPr="00205EEB">
        <w:rPr>
          <w:rFonts w:ascii="Times New Roman" w:hAnsi="Times New Roman" w:cs="Times New Roman"/>
          <w:lang w:val="en-GB"/>
        </w:rPr>
        <w:t xml:space="preserve"> the</w:t>
      </w:r>
      <w:r w:rsidRPr="00205EEB">
        <w:rPr>
          <w:rFonts w:ascii="Times New Roman" w:hAnsi="Times New Roman" w:cs="Times New Roman"/>
          <w:lang w:val="en-GB"/>
        </w:rPr>
        <w:t xml:space="preserve"> ‘Deweyan conception of concepts’ (DCC) over the philosophical and psychological views of concepts: when conceived as rules for operations to be performed, concepts are directly linked to action, open to criticism, and answerable to experience. Dewey’s pattern of inquiry, conceived as the reconstruction of problematic situations, provides a procedure to improve our concepts, when they are taken as the primary objects of our inquiry. </w:t>
      </w:r>
    </w:p>
    <w:p w14:paraId="711EA57A" w14:textId="77777777" w:rsidR="006116D1" w:rsidRPr="00205EEB" w:rsidRDefault="006116D1" w:rsidP="006116D1">
      <w:pPr>
        <w:spacing w:after="0"/>
        <w:jc w:val="both"/>
        <w:rPr>
          <w:rFonts w:ascii="Times New Roman" w:hAnsi="Times New Roman" w:cs="Times New Roman"/>
          <w:b/>
          <w:bCs/>
          <w:lang w:val="en-GB"/>
        </w:rPr>
      </w:pPr>
    </w:p>
    <w:p w14:paraId="3FBF24C5" w14:textId="230A0748" w:rsidR="006116D1" w:rsidRPr="00205EEB" w:rsidRDefault="006116D1" w:rsidP="006116D1">
      <w:pPr>
        <w:spacing w:after="0"/>
        <w:jc w:val="both"/>
        <w:rPr>
          <w:rFonts w:ascii="Times New Roman" w:hAnsi="Times New Roman" w:cs="Times New Roman"/>
          <w:b/>
          <w:bCs/>
          <w:u w:val="single"/>
          <w:lang w:val="en-GB"/>
        </w:rPr>
      </w:pPr>
      <w:r w:rsidRPr="00205EEB">
        <w:rPr>
          <w:rFonts w:ascii="Times New Roman" w:hAnsi="Times New Roman" w:cs="Times New Roman"/>
          <w:b/>
          <w:bCs/>
          <w:u w:val="single"/>
          <w:lang w:val="en-GB"/>
        </w:rPr>
        <w:t>2. Theoretical connections</w:t>
      </w:r>
    </w:p>
    <w:p w14:paraId="52C61A2A" w14:textId="77777777" w:rsidR="00646EFD" w:rsidRPr="00205EEB" w:rsidRDefault="00646EFD" w:rsidP="006116D1">
      <w:pPr>
        <w:spacing w:after="0"/>
        <w:jc w:val="both"/>
        <w:rPr>
          <w:rFonts w:ascii="Times New Roman" w:hAnsi="Times New Roman" w:cs="Times New Roman"/>
          <w:b/>
          <w:bCs/>
          <w:u w:val="single"/>
          <w:lang w:val="en-GB"/>
        </w:rPr>
      </w:pPr>
    </w:p>
    <w:p w14:paraId="22F25F54" w14:textId="751866E3" w:rsidR="006116D1" w:rsidRPr="00205EEB" w:rsidRDefault="006E10A7" w:rsidP="006116D1">
      <w:pPr>
        <w:spacing w:after="0"/>
        <w:jc w:val="both"/>
        <w:rPr>
          <w:rFonts w:ascii="Times New Roman" w:hAnsi="Times New Roman" w:cs="Times New Roman"/>
          <w:lang w:val="en-GB"/>
        </w:rPr>
      </w:pPr>
      <w:r w:rsidRPr="00205EEB">
        <w:rPr>
          <w:rFonts w:ascii="Times New Roman" w:hAnsi="Times New Roman" w:cs="Times New Roman"/>
          <w:lang w:val="en-GB"/>
        </w:rPr>
        <w:t xml:space="preserve">In addition </w:t>
      </w:r>
      <w:r w:rsidR="006116D1" w:rsidRPr="00205EEB">
        <w:rPr>
          <w:rFonts w:ascii="Times New Roman" w:hAnsi="Times New Roman" w:cs="Times New Roman"/>
          <w:lang w:val="en-GB"/>
        </w:rPr>
        <w:t>to a potential direct historical line from certain pragmatist ideas to particular forms of conceptual engineering, there are theoretical reasons</w:t>
      </w:r>
      <w:r w:rsidR="000C7915" w:rsidRPr="00205EEB">
        <w:rPr>
          <w:rFonts w:ascii="Times New Roman" w:hAnsi="Times New Roman" w:cs="Times New Roman"/>
          <w:lang w:val="en-GB"/>
        </w:rPr>
        <w:t xml:space="preserve"> </w:t>
      </w:r>
      <w:r w:rsidR="006116D1" w:rsidRPr="00205EEB">
        <w:rPr>
          <w:rFonts w:ascii="Times New Roman" w:hAnsi="Times New Roman" w:cs="Times New Roman"/>
          <w:lang w:val="en-GB"/>
        </w:rPr>
        <w:t>why the two fields of research could benefit from an in-depth exchange</w:t>
      </w:r>
      <w:r w:rsidR="000C7915" w:rsidRPr="00205EEB">
        <w:rPr>
          <w:rFonts w:ascii="Times New Roman" w:hAnsi="Times New Roman" w:cs="Times New Roman"/>
          <w:lang w:val="en-GB"/>
        </w:rPr>
        <w:t xml:space="preserve">, </w:t>
      </w:r>
      <w:r w:rsidR="005961F3" w:rsidRPr="00205EEB">
        <w:rPr>
          <w:rFonts w:ascii="Times New Roman" w:hAnsi="Times New Roman" w:cs="Times New Roman"/>
          <w:lang w:val="en-GB"/>
        </w:rPr>
        <w:t xml:space="preserve">whether </w:t>
      </w:r>
      <w:r w:rsidR="00835201" w:rsidRPr="00205EEB">
        <w:rPr>
          <w:rFonts w:ascii="Times New Roman" w:hAnsi="Times New Roman" w:cs="Times New Roman"/>
          <w:lang w:val="en-GB"/>
        </w:rPr>
        <w:t xml:space="preserve">such reasons stem </w:t>
      </w:r>
      <w:r w:rsidR="000C7915" w:rsidRPr="00205EEB">
        <w:rPr>
          <w:rFonts w:ascii="Times New Roman" w:hAnsi="Times New Roman" w:cs="Times New Roman"/>
          <w:lang w:val="en-GB"/>
        </w:rPr>
        <w:t xml:space="preserve">from direct historical influence or </w:t>
      </w:r>
      <w:r w:rsidR="00FD0C85" w:rsidRPr="00205EEB">
        <w:rPr>
          <w:rFonts w:ascii="Times New Roman" w:hAnsi="Times New Roman" w:cs="Times New Roman"/>
          <w:lang w:val="en-GB"/>
        </w:rPr>
        <w:t>from the accidental sharing of dispositions</w:t>
      </w:r>
      <w:r w:rsidR="006116D1" w:rsidRPr="00205EEB">
        <w:rPr>
          <w:rFonts w:ascii="Times New Roman" w:hAnsi="Times New Roman" w:cs="Times New Roman"/>
          <w:lang w:val="en-GB"/>
        </w:rPr>
        <w:t xml:space="preserve">. Namely, there is large overlap regarding concrete theoretical underpinnings including the focus on normativism over descriptivism, the start from the assumption of semantic plasticity, the focus on consequences in the real world, and the metaphysical lightweightness of concepts. </w:t>
      </w:r>
    </w:p>
    <w:p w14:paraId="064DD870" w14:textId="3199EADF" w:rsidR="00A66CCD" w:rsidRPr="00205EEB" w:rsidRDefault="00A66CCD" w:rsidP="006116D1">
      <w:pPr>
        <w:spacing w:after="0"/>
        <w:jc w:val="both"/>
        <w:rPr>
          <w:rFonts w:ascii="Times New Roman" w:hAnsi="Times New Roman" w:cs="Times New Roman"/>
          <w:lang w:val="en-GB"/>
        </w:rPr>
      </w:pPr>
    </w:p>
    <w:p w14:paraId="78D43098" w14:textId="42057EC0" w:rsidR="0024373D" w:rsidRPr="00205EEB" w:rsidRDefault="00B53201" w:rsidP="006116D1">
      <w:pPr>
        <w:spacing w:after="0"/>
        <w:jc w:val="both"/>
        <w:rPr>
          <w:rFonts w:ascii="Times New Roman" w:hAnsi="Times New Roman" w:cs="Times New Roman"/>
          <w:lang w:val="en-GB"/>
        </w:rPr>
      </w:pPr>
      <w:r w:rsidRPr="00205EEB">
        <w:rPr>
          <w:rFonts w:ascii="Times New Roman" w:hAnsi="Times New Roman" w:cs="Times New Roman"/>
          <w:lang w:val="en-GB"/>
        </w:rPr>
        <w:t>In their article</w:t>
      </w:r>
      <w:r w:rsidR="00AA48D1" w:rsidRPr="00205EEB">
        <w:rPr>
          <w:rFonts w:ascii="Times New Roman" w:hAnsi="Times New Roman" w:cs="Times New Roman"/>
          <w:lang w:val="en-GB"/>
        </w:rPr>
        <w:t xml:space="preserve"> ‘</w:t>
      </w:r>
      <w:hyperlink r:id="rId13" w:history="1">
        <w:r w:rsidR="00AA48D1" w:rsidRPr="0012332F">
          <w:rPr>
            <w:rStyle w:val="Hyperlink"/>
            <w:rFonts w:ascii="Times New Roman" w:hAnsi="Times New Roman" w:cs="Times New Roman"/>
            <w:lang w:val="en-GB"/>
          </w:rPr>
          <w:t>Normative standards and the epistemology of conceptual ethics</w:t>
        </w:r>
      </w:hyperlink>
      <w:r w:rsidR="00AA48D1" w:rsidRPr="00205EEB">
        <w:rPr>
          <w:rFonts w:ascii="Times New Roman" w:hAnsi="Times New Roman" w:cs="Times New Roman"/>
          <w:lang w:val="en-GB"/>
        </w:rPr>
        <w:t>’,</w:t>
      </w:r>
      <w:r w:rsidR="008118DE" w:rsidRPr="00205EEB">
        <w:rPr>
          <w:rFonts w:ascii="Times New Roman" w:hAnsi="Times New Roman" w:cs="Times New Roman"/>
          <w:lang w:val="en-GB"/>
        </w:rPr>
        <w:t xml:space="preserve"> </w:t>
      </w:r>
      <w:r w:rsidR="0024373D" w:rsidRPr="00205EEB">
        <w:rPr>
          <w:rFonts w:ascii="Times New Roman" w:hAnsi="Times New Roman" w:cs="Times New Roman"/>
          <w:lang w:val="en-GB"/>
        </w:rPr>
        <w:t xml:space="preserve">Tristram McPherson and David Plunkett investigate </w:t>
      </w:r>
      <w:r w:rsidR="009E79D9" w:rsidRPr="00205EEB">
        <w:rPr>
          <w:rFonts w:ascii="Times New Roman" w:hAnsi="Times New Roman" w:cs="Times New Roman"/>
          <w:lang w:val="en-GB"/>
        </w:rPr>
        <w:t>whether</w:t>
      </w:r>
      <w:r w:rsidR="0024373D" w:rsidRPr="00205EEB">
        <w:rPr>
          <w:rFonts w:ascii="Times New Roman" w:hAnsi="Times New Roman" w:cs="Times New Roman"/>
          <w:lang w:val="en-GB"/>
        </w:rPr>
        <w:t xml:space="preserve"> the normative questions raised by their strand of conceptual ethics </w:t>
      </w:r>
      <w:r w:rsidR="00B141E7" w:rsidRPr="00205EEB">
        <w:rPr>
          <w:rFonts w:ascii="Times New Roman" w:hAnsi="Times New Roman" w:cs="Times New Roman"/>
          <w:lang w:val="en-GB"/>
        </w:rPr>
        <w:t>are</w:t>
      </w:r>
      <w:r w:rsidR="0024373D" w:rsidRPr="00205EEB">
        <w:rPr>
          <w:rFonts w:ascii="Times New Roman" w:hAnsi="Times New Roman" w:cs="Times New Roman"/>
          <w:lang w:val="en-GB"/>
        </w:rPr>
        <w:t xml:space="preserve"> easier to answer than questions framed in traditional philosophical inquiry. Their answer is negative: the turn to conceptual ethics will not render the philosophical business less hard or less mysterious and this has to do exactly with the normative nature of the enterprise.  </w:t>
      </w:r>
    </w:p>
    <w:p w14:paraId="7BE2EE33" w14:textId="77777777" w:rsidR="0024373D" w:rsidRPr="00205EEB" w:rsidRDefault="0024373D" w:rsidP="006116D1">
      <w:pPr>
        <w:spacing w:after="0"/>
        <w:jc w:val="both"/>
        <w:rPr>
          <w:rFonts w:ascii="Times New Roman" w:hAnsi="Times New Roman" w:cs="Times New Roman"/>
          <w:lang w:val="en-GB"/>
        </w:rPr>
      </w:pPr>
    </w:p>
    <w:p w14:paraId="473FD11D" w14:textId="06228CF8" w:rsidR="006116D1" w:rsidRPr="00205EEB" w:rsidRDefault="006116D1" w:rsidP="006116D1">
      <w:pPr>
        <w:spacing w:after="0"/>
        <w:jc w:val="both"/>
        <w:rPr>
          <w:rFonts w:ascii="Times New Roman" w:hAnsi="Times New Roman" w:cs="Times New Roman"/>
          <w:lang w:val="en-GB"/>
        </w:rPr>
      </w:pPr>
      <w:r w:rsidRPr="00205EEB">
        <w:rPr>
          <w:rFonts w:ascii="Times New Roman" w:hAnsi="Times New Roman" w:cs="Times New Roman"/>
          <w:lang w:val="en-GB"/>
        </w:rPr>
        <w:t xml:space="preserve">Cappelen sees the focus on normative accounts in conceptual engineering as a return to what analytic philosophy was in its early days and underlines that, in his opinion, the </w:t>
      </w:r>
      <w:r w:rsidR="00D34BB6" w:rsidRPr="00205EEB">
        <w:rPr>
          <w:rFonts w:ascii="Times New Roman" w:hAnsi="Times New Roman" w:cs="Times New Roman"/>
          <w:lang w:val="en-GB"/>
        </w:rPr>
        <w:t>‘</w:t>
      </w:r>
      <w:r w:rsidRPr="00205EEB">
        <w:rPr>
          <w:rFonts w:ascii="Times New Roman" w:hAnsi="Times New Roman" w:cs="Times New Roman"/>
          <w:lang w:val="en-GB"/>
        </w:rPr>
        <w:t>descriptivist turn in the 1970s was a</w:t>
      </w:r>
      <w:r w:rsidR="00CE385C" w:rsidRPr="00205EEB">
        <w:rPr>
          <w:rFonts w:ascii="Times New Roman" w:hAnsi="Times New Roman" w:cs="Times New Roman"/>
          <w:lang w:val="en-GB"/>
        </w:rPr>
        <w:t>n</w:t>
      </w:r>
      <w:r w:rsidRPr="00205EEB">
        <w:rPr>
          <w:rFonts w:ascii="Times New Roman" w:hAnsi="Times New Roman" w:cs="Times New Roman"/>
          <w:lang w:val="en-GB"/>
        </w:rPr>
        <w:t xml:space="preserve"> historical aberration</w:t>
      </w:r>
      <w:r w:rsidR="004E6C74" w:rsidRPr="00205EEB">
        <w:rPr>
          <w:rFonts w:ascii="Times New Roman" w:hAnsi="Times New Roman" w:cs="Times New Roman"/>
          <w:lang w:val="en-GB"/>
        </w:rPr>
        <w:t>’</w:t>
      </w:r>
      <w:r w:rsidRPr="00205EEB">
        <w:rPr>
          <w:rFonts w:ascii="Times New Roman" w:hAnsi="Times New Roman" w:cs="Times New Roman"/>
          <w:lang w:val="en-GB"/>
        </w:rPr>
        <w:t xml:space="preserve"> (Cappelen 2018, 26). Where Cappelen insists on a shift back from descriptivism to normativism, Haslanger argues that </w:t>
      </w:r>
      <w:r w:rsidR="00DE162E" w:rsidRPr="00205EEB">
        <w:rPr>
          <w:rFonts w:ascii="Times New Roman" w:hAnsi="Times New Roman" w:cs="Times New Roman"/>
          <w:lang w:val="en-GB"/>
        </w:rPr>
        <w:t>‘</w:t>
      </w:r>
      <w:r w:rsidRPr="00205EEB">
        <w:rPr>
          <w:rFonts w:ascii="Times New Roman" w:hAnsi="Times New Roman" w:cs="Times New Roman"/>
          <w:lang w:val="en-GB"/>
        </w:rPr>
        <w:t>Conceptual, descriptive and ameliorative projects cannot, of course, be kept entirely distinct, but they have different subject matters and different goals</w:t>
      </w:r>
      <w:r w:rsidR="007D59A7" w:rsidRPr="00205EEB">
        <w:rPr>
          <w:rFonts w:ascii="Times New Roman" w:hAnsi="Times New Roman" w:cs="Times New Roman"/>
          <w:lang w:val="en-GB"/>
        </w:rPr>
        <w:t>’</w:t>
      </w:r>
      <w:r w:rsidRPr="00205EEB">
        <w:rPr>
          <w:rFonts w:ascii="Times New Roman" w:hAnsi="Times New Roman" w:cs="Times New Roman"/>
          <w:lang w:val="en-GB"/>
        </w:rPr>
        <w:t xml:space="preserve"> </w:t>
      </w:r>
      <w:r w:rsidR="004B3F0F" w:rsidRPr="00205EEB">
        <w:rPr>
          <w:rFonts w:ascii="Times New Roman" w:hAnsi="Times New Roman" w:cs="Times New Roman"/>
          <w:lang w:val="en-GB"/>
        </w:rPr>
        <w:fldChar w:fldCharType="begin"/>
      </w:r>
      <w:r w:rsidR="00EB4E68" w:rsidRPr="00205EEB">
        <w:rPr>
          <w:rFonts w:ascii="Times New Roman" w:hAnsi="Times New Roman" w:cs="Times New Roman"/>
          <w:lang w:val="en-GB"/>
        </w:rPr>
        <w:instrText xml:space="preserve"> ADDIN ZOTERO_ITEM CSL_CITATION {"citationID":"WiUFyAbU","properties":{"formattedCitation":"(Haslanger and Saul 2006, 96)","plainCitation":"(Haslanger and Saul 2006, 96)","noteIndex":0},"citationItems":[{"id":2000,"uris":["http://zotero.org/users/3723095/items/Y9BY5LFX"],"itemData":{"id":2000,"type":"article-journal","abstract":"[Sally Haslanger] In debates over the existence and nature of social kinds such as 'race' and 'gender', philosophers often rely heavily on our intuitions about the nature of the kind. Following this strategy, philosophers often reject social constructionist analyses, suggesting that they change rather than capture the meaning of the kind terms. However, given that social constructionists are often trying to debunk our ordinary (and ideology-ridden?) understandings of social kinds, it is not surprising that their analyses are counterintuitive. This article argues that externalist insights from the critique of the analytic/synthetic distinction can be extended to justify social constructionist analyses. /// [Jennifer Saul] Sally Haslanger's 'What Good Are Our Intuitions? Philosophical Analysis and Social Kinds' is, among other things, a part of the theoretical underpinning for analyses of race and gender concepts that she discusses far more fully elsewhere. My reply focuses on these analyses of race and gender concepts, exploring the ways in which the theoretical work done in this paper and others can or cannot be used to defend these analyses against certain objections. I argue that the problems faced by Haslanger's analyses are in some ways less serious, and in some ways more serious, than they may at first appear. Along the way, I suggest that ordinary speakers may not in fact have race and gender concepts and I explore the ramifications of this claim.","container-title":"Proceedings of the Aristotelian Society, Supplementary Volumes","ISSN":"0309-7013","note":"publisher: [Oxford University Press, The Aristotelian Society]","page":"89-143","source":"JSTOR","title":"Philosophical Analysis and Social Kinds","volume":"80","author":[{"family":"Haslanger","given":"Sally"},{"family":"Saul","given":"Jennifer"}],"issued":{"date-parts":[["2006"]]}},"locator":"96","label":"page"}],"schema":"https://github.com/citation-style-language/schema/raw/master/csl-citation.json"} </w:instrText>
      </w:r>
      <w:r w:rsidR="004B3F0F" w:rsidRPr="00205EEB">
        <w:rPr>
          <w:rFonts w:ascii="Times New Roman" w:hAnsi="Times New Roman" w:cs="Times New Roman"/>
          <w:lang w:val="en-GB"/>
        </w:rPr>
        <w:fldChar w:fldCharType="separate"/>
      </w:r>
      <w:r w:rsidR="004B3F0F" w:rsidRPr="00205EEB">
        <w:rPr>
          <w:rFonts w:ascii="Times New Roman" w:hAnsi="Times New Roman" w:cs="Times New Roman"/>
          <w:lang w:val="en-GB"/>
        </w:rPr>
        <w:t>(Haslanger and Saul 2006, 96)</w:t>
      </w:r>
      <w:r w:rsidR="004B3F0F" w:rsidRPr="00205EEB">
        <w:rPr>
          <w:rFonts w:ascii="Times New Roman" w:hAnsi="Times New Roman" w:cs="Times New Roman"/>
          <w:lang w:val="en-GB"/>
        </w:rPr>
        <w:fldChar w:fldCharType="end"/>
      </w:r>
      <w:r w:rsidRPr="00205EEB">
        <w:rPr>
          <w:rFonts w:ascii="Times New Roman" w:hAnsi="Times New Roman" w:cs="Times New Roman"/>
          <w:lang w:val="en-GB"/>
        </w:rPr>
        <w:t>.</w:t>
      </w:r>
      <w:r w:rsidRPr="00205EEB">
        <w:rPr>
          <w:rStyle w:val="FootnoteReference"/>
          <w:rFonts w:ascii="Times New Roman" w:hAnsi="Times New Roman" w:cs="Times New Roman"/>
          <w:lang w:val="en-GB"/>
        </w:rPr>
        <w:footnoteReference w:id="5"/>
      </w:r>
      <w:r w:rsidRPr="00205EEB">
        <w:rPr>
          <w:rFonts w:ascii="Times New Roman" w:hAnsi="Times New Roman" w:cs="Times New Roman"/>
          <w:lang w:val="en-GB"/>
        </w:rPr>
        <w:t xml:space="preserve"> In a similar vein, </w:t>
      </w:r>
      <w:r w:rsidR="00DE3926" w:rsidRPr="00205EEB">
        <w:rPr>
          <w:rFonts w:ascii="Times New Roman" w:hAnsi="Times New Roman" w:cs="Times New Roman"/>
          <w:lang w:val="en-GB"/>
        </w:rPr>
        <w:t>Esa Díaz-León</w:t>
      </w:r>
      <w:r w:rsidRPr="00205EEB">
        <w:rPr>
          <w:rFonts w:ascii="Times New Roman" w:hAnsi="Times New Roman" w:cs="Times New Roman"/>
          <w:lang w:val="en-GB"/>
        </w:rPr>
        <w:t xml:space="preserve"> states that moral and political aims are at work already in descriptivist projects </w:t>
      </w:r>
      <w:r w:rsidRPr="00205EEB">
        <w:rPr>
          <w:rFonts w:ascii="Times New Roman" w:hAnsi="Times New Roman" w:cs="Times New Roman"/>
          <w:lang w:val="en-GB"/>
        </w:rPr>
        <w:fldChar w:fldCharType="begin"/>
      </w:r>
      <w:r w:rsidR="00EB4E68" w:rsidRPr="00205EEB">
        <w:rPr>
          <w:rFonts w:ascii="Times New Roman" w:hAnsi="Times New Roman" w:cs="Times New Roman"/>
          <w:lang w:val="en-GB"/>
        </w:rPr>
        <w:instrText xml:space="preserve"> ADDIN ZOTERO_ITEM CSL_CITATION {"citationID":"qSsbx58M","properties":{"formattedCitation":"(2020, 171)","plainCitation":"(2020, 171)","noteIndex":0},"citationItems":[{"id":1709,"uris":["http://zotero.org/users/3723095/items/N9CRG534"],"itemData":{"id":1709,"type":"chapter","abstract":"Feminist philosophers have famously argued that contextual factors play a role in the justification and assessment of scientific theories. A similar question might arise regarding inquiries in metaphysics. Contemporary metaphysicians often assume that contextual factors do not belong in metaphysics. The main aim of this chapter is to argue that normative considerations such as moral and political considerations are relevant in metaphysics. In particular, this chapter explores the nature of descriptive projects seeking to reveal the operative concept associated with a term (as opposed to ameliorative projects seeking to reveal the target concept that we should associate with the term), and argues that moral and political considerations are relevant not only with respect to ameliorative projects but also with respect to descriptive projects.","container-title":"Conceptual Engineering and Conceptual Ethics","event-place":"Oxford, New York","ISBN":"978-0-19-880185-6","language":"en","note":"DOI: 10.1093/oso/9780198801856.003.0009","page":"170-186","publisher":"Oxford University Press","publisher-place":"Oxford, New York","source":"Oxford University Press","title":"Descriptive vs. Ameliorative Projects: The Role of Normative Considerations","title-short":"Descriptive vs. Ameliorative Projects","URL":"https://oxford.universitypressscholarship.com/view/10.1093/oso/9780198801856.001.0001/oso-9780198801856-chapter-9","editor":[{"family":"Burgess","given":"Alexis"},{"family":"Cappelen","given":"Herman"},{"family":"Plunkett","given":"David"}],"author":[{"family":"Díaz-León","given":"Esa"}],"accessed":{"date-parts":[["2022",4,12]]},"issued":{"date-parts":[["2020"]]}},"locator":"171","suppress-author":true}],"schema":"https://github.com/citation-style-language/schema/raw/master/csl-citation.json"} </w:instrText>
      </w:r>
      <w:r w:rsidRPr="00205EEB">
        <w:rPr>
          <w:rFonts w:ascii="Times New Roman" w:hAnsi="Times New Roman" w:cs="Times New Roman"/>
          <w:lang w:val="en-GB"/>
        </w:rPr>
        <w:fldChar w:fldCharType="separate"/>
      </w:r>
      <w:r w:rsidRPr="00205EEB">
        <w:rPr>
          <w:rFonts w:ascii="Times New Roman" w:hAnsi="Times New Roman" w:cs="Times New Roman"/>
          <w:lang w:val="en-GB"/>
        </w:rPr>
        <w:t>(2020, 171)</w:t>
      </w:r>
      <w:r w:rsidRPr="00205EEB">
        <w:rPr>
          <w:rFonts w:ascii="Times New Roman" w:hAnsi="Times New Roman" w:cs="Times New Roman"/>
          <w:lang w:val="en-GB"/>
        </w:rPr>
        <w:fldChar w:fldCharType="end"/>
      </w:r>
      <w:r w:rsidRPr="00205EEB">
        <w:rPr>
          <w:rFonts w:ascii="Times New Roman" w:hAnsi="Times New Roman" w:cs="Times New Roman"/>
          <w:lang w:val="en-GB"/>
        </w:rPr>
        <w:t xml:space="preserve"> and that ’there is no sharp distinction between debates that are properly descriptive, and debates that are ameliorative, since normative considerations are relevant at many different stages of both projects’ (2020, 185).</w:t>
      </w:r>
    </w:p>
    <w:p w14:paraId="764616D4" w14:textId="743E4238" w:rsidR="006116D1" w:rsidRPr="00205EEB" w:rsidRDefault="006116D1" w:rsidP="006116D1">
      <w:pPr>
        <w:spacing w:after="0"/>
        <w:jc w:val="both"/>
        <w:rPr>
          <w:rFonts w:ascii="Times New Roman" w:hAnsi="Times New Roman" w:cs="Times New Roman"/>
          <w:lang w:val="en-GB"/>
        </w:rPr>
      </w:pPr>
      <w:r w:rsidRPr="00205EEB">
        <w:rPr>
          <w:rFonts w:ascii="Times New Roman" w:hAnsi="Times New Roman" w:cs="Times New Roman"/>
          <w:lang w:val="en-GB"/>
        </w:rPr>
        <w:t xml:space="preserve">This echoes a general disposition amongst pragmatist philosophers according to which there is no sharp line to be drawn between facts and values </w:t>
      </w:r>
      <w:r w:rsidR="009923A8" w:rsidRPr="00205EEB">
        <w:rPr>
          <w:rFonts w:ascii="Times New Roman" w:hAnsi="Times New Roman" w:cs="Times New Roman"/>
          <w:lang w:val="en-GB"/>
        </w:rPr>
        <w:fldChar w:fldCharType="begin"/>
      </w:r>
      <w:r w:rsidR="00EB4E68" w:rsidRPr="00205EEB">
        <w:rPr>
          <w:rFonts w:ascii="Times New Roman" w:hAnsi="Times New Roman" w:cs="Times New Roman"/>
          <w:lang w:val="en-GB"/>
        </w:rPr>
        <w:instrText xml:space="preserve"> ADDIN ZOTERO_ITEM CSL_CITATION {"citationID":"1ThIey0A","properties":{"formattedCitation":"(Putnam and Putnam 2002; Brown 2020)","plainCitation":"(Putnam and Putnam 2002; Brown 2020)","noteIndex":0},"citationItems":[{"id":1821,"uris":["http://zotero.org/users/3723095/items/ZQELATN8"],"itemData":{"id":1821,"type":"book","abstract":"If philosophy has any business in the world, it is the clarification of our thinking and the clearing away of ideas that cloud the mind. In this book, one of the world's preeminent philosophers takes issue with an idea that has found an all-too-prominent place in popular culture and philosophical thought: the idea that while factual claims can be rationally established or refuted, claims about value are wholly subjective, not capable of being rationally argued for or against. Although it is on occasion important and useful to distinguish between factual claims and value judgments, the distinction becomes, Hilary Putnam argues, positively harmful when identified with a dichotomy between the objective and the purely \"subjective.\" Putnam explores the arguments that led so much of the analytic philosophy of language, metaphysics, and epistemology to become openly hostile to the idea that talk of value and human flourishing can be right or wrong, rational or irrational; and by which, following philosophy, social sciences such as economics have fallen victim to the bankrupt metaphysics of Logical Positivism. Tracing the problem back to Hume's conception of a \"matter of fact\" as well as to Kant's distinction between \"analytic\" and \"synthetic\" judgments, Putnam identifies a path forward in the work of Amartya Sen. Lively, concise, and wise, his book prepares the way for a renewed mutual fruition of philosophy and the social sciences.","ISBN":"978-0-674-00905-9","language":"en","note":"Google-Books-ID: JvaUFgB1lKAC","number-of-pages":"220","publisher":"Harvard University Press","source":"Google Books","title":"The Collapse of the Fact/Value Dichotomy and Other Essays","author":[{"family":"Putnam","given":"Hilary"},{"family":"Putnam","given":"Cogan University Professor Emeritus Hilary"}],"issued":{"date-parts":[["2002"]]}}},{"id":1820,"uris":["http://zotero.org/users/3723095/items/2CL5C64Q"],"itemData":{"id":1820,"type":"book","abstract":"\"The idea that science is or should be value-free, and that values are or should be formed independently of science, has been under fire by philosophers of science for decades. Science and Moral Imagination directly challenges the idea that science and values cannot and should not influence each other. Matthew J. Brown argues that science and values mutually influence and implicate one another, that the influence of values on science is pervasive and must be responsibly managed, and that science can and should have an influence on our values. This interplay, he explains, must be guided by accounts of scientific inquiry and value judgment that are sensitive to the complexities of their interactions. Brown presents scientific inquiry and value judgment as types of problem-solving practices and provides a new framework for thinking about how we might ethically evaluate episodes and decisions in science, while offering guidance for scientific practitioners and institutions about how they can incorporate value judgments into their work. His framework, dubbed \"the ideal of moral imagination,\" emphasizes the role of imagination in value judgment and the positive role that value judgment plays in science\"--","call-number":"Q175.32.V35 B76 2020","collection-title":"Science, values, and the public","event-place":"Pittsburgh","ISBN":"978-0-8229-4626-7","publisher":"University of Pittsburgh Press","publisher-place":"Pittsburgh","source":"Library of Congress ISBN","title":"Science and moral imagination: a new ideal for values in science","title-short":"Science and moral imagination","author":[{"family":"Brown","given":"Matthew J."}],"issued":{"date-parts":[["2020"]]}}}],"schema":"https://github.com/citation-style-language/schema/raw/master/csl-citation.json"} </w:instrText>
      </w:r>
      <w:r w:rsidR="009923A8" w:rsidRPr="00205EEB">
        <w:rPr>
          <w:rFonts w:ascii="Times New Roman" w:hAnsi="Times New Roman" w:cs="Times New Roman"/>
          <w:lang w:val="en-GB"/>
        </w:rPr>
        <w:fldChar w:fldCharType="separate"/>
      </w:r>
      <w:r w:rsidR="00D36FEE" w:rsidRPr="00205EEB">
        <w:rPr>
          <w:rFonts w:ascii="Times New Roman" w:hAnsi="Times New Roman" w:cs="Times New Roman"/>
          <w:lang w:val="en-GB"/>
        </w:rPr>
        <w:t>(Putnam and Putnam 2002; Brown 2020)</w:t>
      </w:r>
      <w:r w:rsidR="009923A8" w:rsidRPr="00205EEB">
        <w:rPr>
          <w:rFonts w:ascii="Times New Roman" w:hAnsi="Times New Roman" w:cs="Times New Roman"/>
          <w:lang w:val="en-GB"/>
        </w:rPr>
        <w:fldChar w:fldCharType="end"/>
      </w:r>
      <w:r w:rsidR="009923A8" w:rsidRPr="00205EEB">
        <w:rPr>
          <w:rFonts w:ascii="Times New Roman" w:hAnsi="Times New Roman" w:cs="Times New Roman"/>
          <w:lang w:val="en-GB"/>
        </w:rPr>
        <w:t xml:space="preserve">, </w:t>
      </w:r>
      <w:r w:rsidRPr="00205EEB">
        <w:rPr>
          <w:rFonts w:ascii="Times New Roman" w:hAnsi="Times New Roman" w:cs="Times New Roman"/>
          <w:lang w:val="en-GB"/>
        </w:rPr>
        <w:t xml:space="preserve">though the discursive practices of describing and ameliorating might serve different ends or be allocated at different points of time in the process of articulating concepts. </w:t>
      </w:r>
    </w:p>
    <w:p w14:paraId="5056B5FA" w14:textId="77777777" w:rsidR="006255FD" w:rsidRPr="00205EEB" w:rsidRDefault="006255FD" w:rsidP="006116D1">
      <w:pPr>
        <w:spacing w:after="0"/>
        <w:jc w:val="both"/>
        <w:rPr>
          <w:rFonts w:ascii="Times New Roman" w:hAnsi="Times New Roman" w:cs="Times New Roman"/>
          <w:lang w:val="en-GB"/>
        </w:rPr>
      </w:pPr>
    </w:p>
    <w:p w14:paraId="0E9683E2" w14:textId="484BC550" w:rsidR="006116D1" w:rsidRPr="00205EEB" w:rsidRDefault="006116D1" w:rsidP="006116D1">
      <w:pPr>
        <w:spacing w:after="0"/>
        <w:jc w:val="both"/>
        <w:rPr>
          <w:rFonts w:ascii="Times New Roman" w:hAnsi="Times New Roman" w:cs="Times New Roman"/>
          <w:lang w:val="en-GB"/>
        </w:rPr>
      </w:pPr>
      <w:r w:rsidRPr="00205EEB">
        <w:rPr>
          <w:rFonts w:ascii="Times New Roman" w:hAnsi="Times New Roman" w:cs="Times New Roman"/>
          <w:lang w:val="en-GB"/>
        </w:rPr>
        <w:t>Matteo Santarelli’s article</w:t>
      </w:r>
      <w:r w:rsidR="00082745" w:rsidRPr="00205EEB">
        <w:rPr>
          <w:rFonts w:ascii="Times New Roman" w:hAnsi="Times New Roman" w:cs="Times New Roman"/>
          <w:lang w:val="en-GB"/>
        </w:rPr>
        <w:t xml:space="preserve"> </w:t>
      </w:r>
      <w:r w:rsidR="00C076AB" w:rsidRPr="00205EEB">
        <w:rPr>
          <w:rFonts w:ascii="Times New Roman" w:hAnsi="Times New Roman" w:cs="Times New Roman"/>
          <w:lang w:val="en-GB"/>
        </w:rPr>
        <w:t>‘</w:t>
      </w:r>
      <w:hyperlink r:id="rId14" w:history="1">
        <w:r w:rsidR="00E91B3A" w:rsidRPr="00205EEB">
          <w:rPr>
            <w:rStyle w:val="Hyperlink"/>
            <w:rFonts w:ascii="Times New Roman" w:hAnsi="Times New Roman" w:cs="Times New Roman"/>
            <w:lang w:val="en-GB"/>
          </w:rPr>
          <w:t>Improving concepts, reshaping values: pragmatism and ameliorative projects</w:t>
        </w:r>
      </w:hyperlink>
      <w:r w:rsidR="00E91B3A" w:rsidRPr="00205EEB">
        <w:rPr>
          <w:rFonts w:ascii="Times New Roman" w:hAnsi="Times New Roman" w:cs="Times New Roman"/>
          <w:lang w:val="en-GB"/>
        </w:rPr>
        <w:t xml:space="preserve">’ </w:t>
      </w:r>
      <w:r w:rsidRPr="00205EEB">
        <w:rPr>
          <w:rFonts w:ascii="Times New Roman" w:hAnsi="Times New Roman" w:cs="Times New Roman"/>
          <w:lang w:val="en-GB"/>
        </w:rPr>
        <w:t>shows how resources f</w:t>
      </w:r>
      <w:r w:rsidR="00397F56" w:rsidRPr="00205EEB">
        <w:rPr>
          <w:rFonts w:ascii="Times New Roman" w:hAnsi="Times New Roman" w:cs="Times New Roman"/>
          <w:lang w:val="en-GB"/>
        </w:rPr>
        <w:t>ro</w:t>
      </w:r>
      <w:r w:rsidRPr="00205EEB">
        <w:rPr>
          <w:rFonts w:ascii="Times New Roman" w:hAnsi="Times New Roman" w:cs="Times New Roman"/>
          <w:lang w:val="en-GB"/>
        </w:rPr>
        <w:t xml:space="preserve">m John Dewey’s </w:t>
      </w:r>
      <w:r w:rsidR="005544DC" w:rsidRPr="00205EEB">
        <w:rPr>
          <w:rFonts w:ascii="Times New Roman" w:hAnsi="Times New Roman" w:cs="Times New Roman"/>
          <w:lang w:val="en-GB"/>
        </w:rPr>
        <w:t xml:space="preserve">theory of value </w:t>
      </w:r>
      <w:r w:rsidRPr="00205EEB">
        <w:rPr>
          <w:rFonts w:ascii="Times New Roman" w:hAnsi="Times New Roman" w:cs="Times New Roman"/>
          <w:lang w:val="en-GB"/>
        </w:rPr>
        <w:t xml:space="preserve">can further help to investigate what is at stake and what exactly is changing in our linguistic and social practices once we change our concepts. </w:t>
      </w:r>
      <w:r w:rsidR="005544DC" w:rsidRPr="00205EEB">
        <w:rPr>
          <w:rFonts w:ascii="Times New Roman" w:hAnsi="Times New Roman" w:cs="Times New Roman"/>
          <w:lang w:val="en-GB"/>
        </w:rPr>
        <w:t xml:space="preserve">In developing the idea of a concept-value circuit, </w:t>
      </w:r>
      <w:r w:rsidRPr="00205EEB">
        <w:rPr>
          <w:rFonts w:ascii="Times New Roman" w:hAnsi="Times New Roman" w:cs="Times New Roman"/>
          <w:lang w:val="en-GB"/>
        </w:rPr>
        <w:t>Santarelli insists that not only are particular values (like social justice) informing and nurturing projects of conceptual engineering</w:t>
      </w:r>
      <w:r w:rsidR="001D6F2F" w:rsidRPr="00205EEB">
        <w:rPr>
          <w:rFonts w:ascii="Times New Roman" w:hAnsi="Times New Roman" w:cs="Times New Roman"/>
          <w:lang w:val="en-GB"/>
        </w:rPr>
        <w:t>,</w:t>
      </w:r>
      <w:r w:rsidRPr="00205EEB">
        <w:rPr>
          <w:rFonts w:ascii="Times New Roman" w:hAnsi="Times New Roman" w:cs="Times New Roman"/>
          <w:lang w:val="en-GB"/>
        </w:rPr>
        <w:t xml:space="preserve"> but successful conceptual engineering can have a looping effect on the values that informed our ameliorative projects in the first place. In a nutshell, the engineering process, if successful, has the potential to work both ways: from values to concepts and back. </w:t>
      </w:r>
    </w:p>
    <w:p w14:paraId="1CBF3B97" w14:textId="77777777" w:rsidR="007D59A7" w:rsidRPr="00205EEB" w:rsidRDefault="007D59A7" w:rsidP="006116D1">
      <w:pPr>
        <w:spacing w:after="0"/>
        <w:jc w:val="both"/>
        <w:rPr>
          <w:rFonts w:ascii="Times New Roman" w:hAnsi="Times New Roman" w:cs="Times New Roman"/>
          <w:lang w:val="en-GB"/>
        </w:rPr>
      </w:pPr>
    </w:p>
    <w:p w14:paraId="40E3A4A1" w14:textId="05CE0DDD" w:rsidR="00173AB7" w:rsidRPr="00205EEB" w:rsidRDefault="006116D1" w:rsidP="006116D1">
      <w:pPr>
        <w:spacing w:after="0"/>
        <w:jc w:val="both"/>
        <w:rPr>
          <w:rFonts w:ascii="Times New Roman" w:hAnsi="Times New Roman" w:cs="Times New Roman"/>
          <w:lang w:val="en-GB"/>
        </w:rPr>
      </w:pPr>
      <w:r w:rsidRPr="00205EEB">
        <w:rPr>
          <w:rFonts w:ascii="Times New Roman" w:hAnsi="Times New Roman" w:cs="Times New Roman"/>
          <w:lang w:val="en-GB"/>
        </w:rPr>
        <w:t>A point of contention in the current debate around conceptual engineering that could be</w:t>
      </w:r>
      <w:r w:rsidR="00F77B5D" w:rsidRPr="00205EEB">
        <w:rPr>
          <w:rFonts w:ascii="Times New Roman" w:hAnsi="Times New Roman" w:cs="Times New Roman"/>
          <w:lang w:val="en-GB"/>
        </w:rPr>
        <w:t xml:space="preserve"> enriched by positions from </w:t>
      </w:r>
      <w:r w:rsidRPr="00205EEB">
        <w:rPr>
          <w:rFonts w:ascii="Times New Roman" w:hAnsi="Times New Roman" w:cs="Times New Roman"/>
          <w:lang w:val="en-GB"/>
        </w:rPr>
        <w:t>pragmatist philosophers regards semantic drift and plasticity: how radical is (can or should) the malleability of language be understood? While</w:t>
      </w:r>
      <w:r w:rsidR="00F77D42" w:rsidRPr="00205EEB">
        <w:rPr>
          <w:rFonts w:ascii="Times New Roman" w:hAnsi="Times New Roman" w:cs="Times New Roman"/>
          <w:lang w:val="en-GB"/>
        </w:rPr>
        <w:t xml:space="preserve"> many conceptual engineers</w:t>
      </w:r>
      <w:r w:rsidRPr="00205EEB">
        <w:rPr>
          <w:rFonts w:ascii="Times New Roman" w:hAnsi="Times New Roman" w:cs="Times New Roman"/>
          <w:lang w:val="en-GB"/>
        </w:rPr>
        <w:t xml:space="preserve"> insist that there are limits to what can be done to language </w:t>
      </w:r>
      <w:r w:rsidR="00F964D8" w:rsidRPr="00205EEB">
        <w:rPr>
          <w:rFonts w:ascii="Times New Roman" w:hAnsi="Times New Roman" w:cs="Times New Roman"/>
          <w:lang w:val="en-GB"/>
        </w:rPr>
        <w:fldChar w:fldCharType="begin"/>
      </w:r>
      <w:r w:rsidR="00A015B7" w:rsidRPr="00205EEB">
        <w:rPr>
          <w:rFonts w:ascii="Times New Roman" w:hAnsi="Times New Roman" w:cs="Times New Roman"/>
          <w:lang w:val="en-GB"/>
        </w:rPr>
        <w:instrText xml:space="preserve"> ADDIN ZOTERO_ITEM CSL_CITATION {"citationID":"g3UUiNkL","properties":{"formattedCitation":"(Chalmers 2011; Eklund 2015; Sawyer 2020)","plainCitation":"(Chalmers 2011; Eklund 2015; Sawyer 2020)","noteIndex":0},"citationItems":[{"id":1446,"uris":["http://zotero.org/users/3723095/items/U2HEPP2N"],"itemData":{"id":1446,"type":"article-journal","container-title":"The Journal of Philosophy","ISSN":"0022-362X","issue":"8","note":"publisher: Journal of Philosophy, Inc.","page":"387-415","source":"JSTOR","title":"Revisability and Conceptual Change in \"Two Dogmas of Empiricism\"","volume":"108","author":[{"family":"Chalmers","given":"David J."}],"issued":{"date-parts":[["2011"]]}}},{"id":"Jsj0Eoli/UUO31CKW","uris":["http://zotero.org/users/local/sCmnnKsY/items/WBDJXKAA"],"itemData":{"id":"Jsj0Eoli/UUO31CKW","type":"chapter","container-title":"The Palgrave Handbook of Philosophical Methods","page":"363-385","publisher":"Palgrave Macmillan","source":"PhilPapers","title":"Intuitions, Conceptual Engineering, and Conceptual Fixed Points","author":[{"family":"Eklund","given":"Matti"}],"editor":[{"family":"Daly","given":"Christopher"}],"issued":{"date-parts":[["2015"]]}}},{"id":1597,"uris":["http://zotero.org/users/3723095/items/2QMABQE6"],"itemData":{"id":1597,"type":"chapter","container-title":"Conceptual Engineering and Conceptual Ethics","event-place":"Oxford","note":"DOI: 10.1093/oso/9780198801856.003.0018","page":"379–395","publisher":"Oxford University Press","publisher-place":"Oxford","source":"PhilPapers","title":"Talk and Thought","author":[{"family":"Sawyer","given":"Sarah"}],"editor":[{"family":"Burgess","given":"Alexis"},{"family":"Cappelen","given":"Herman"},{"family":"Plunkett","given":"David"}],"issued":{"date-parts":[["2020"]]}}}],"schema":"https://github.com/citation-style-language/schema/raw/master/csl-citation.json"} </w:instrText>
      </w:r>
      <w:r w:rsidR="00F964D8" w:rsidRPr="00205EEB">
        <w:rPr>
          <w:rFonts w:ascii="Times New Roman" w:hAnsi="Times New Roman" w:cs="Times New Roman"/>
          <w:lang w:val="en-GB"/>
        </w:rPr>
        <w:fldChar w:fldCharType="separate"/>
      </w:r>
      <w:r w:rsidR="00A015B7" w:rsidRPr="00205EEB">
        <w:rPr>
          <w:rFonts w:ascii="Times New Roman" w:hAnsi="Times New Roman" w:cs="Times New Roman"/>
          <w:lang w:val="en-GB"/>
        </w:rPr>
        <w:t>(Chalmers 2011; Eklund 2015; Sawyer 2020)</w:t>
      </w:r>
      <w:r w:rsidR="00F964D8" w:rsidRPr="00205EEB">
        <w:rPr>
          <w:rFonts w:ascii="Times New Roman" w:hAnsi="Times New Roman" w:cs="Times New Roman"/>
          <w:lang w:val="en-GB"/>
        </w:rPr>
        <w:fldChar w:fldCharType="end"/>
      </w:r>
      <w:r w:rsidRPr="00205EEB">
        <w:rPr>
          <w:rFonts w:ascii="Times New Roman" w:hAnsi="Times New Roman" w:cs="Times New Roman"/>
          <w:lang w:val="en-GB"/>
        </w:rPr>
        <w:t xml:space="preserve">, Haslanger and Cappelen agree that there are </w:t>
      </w:r>
      <w:r w:rsidR="000A2B23" w:rsidRPr="00205EEB">
        <w:rPr>
          <w:rFonts w:ascii="Times New Roman" w:hAnsi="Times New Roman" w:cs="Times New Roman"/>
          <w:lang w:val="en-GB"/>
        </w:rPr>
        <w:t>‘</w:t>
      </w:r>
      <w:r w:rsidRPr="00205EEB">
        <w:rPr>
          <w:rFonts w:ascii="Times New Roman" w:hAnsi="Times New Roman" w:cs="Times New Roman"/>
          <w:lang w:val="en-GB"/>
        </w:rPr>
        <w:t xml:space="preserve">no </w:t>
      </w:r>
      <w:r w:rsidR="000A2B23" w:rsidRPr="00205EEB">
        <w:rPr>
          <w:rFonts w:ascii="Times New Roman" w:hAnsi="Times New Roman" w:cs="Times New Roman"/>
          <w:lang w:val="en-GB"/>
        </w:rPr>
        <w:t>“</w:t>
      </w:r>
      <w:r w:rsidRPr="00205EEB">
        <w:rPr>
          <w:rFonts w:ascii="Times New Roman" w:hAnsi="Times New Roman" w:cs="Times New Roman"/>
          <w:lang w:val="en-GB"/>
        </w:rPr>
        <w:t>core-commitment</w:t>
      </w:r>
      <w:r w:rsidR="000A2B23" w:rsidRPr="00205EEB">
        <w:rPr>
          <w:rFonts w:ascii="Times New Roman" w:hAnsi="Times New Roman" w:cs="Times New Roman"/>
          <w:lang w:val="en-GB"/>
        </w:rPr>
        <w:t>”</w:t>
      </w:r>
      <w:r w:rsidRPr="00205EEB">
        <w:rPr>
          <w:rFonts w:ascii="Times New Roman" w:hAnsi="Times New Roman" w:cs="Times New Roman"/>
          <w:lang w:val="en-GB"/>
        </w:rPr>
        <w:t xml:space="preserve"> associated with words that cannot be overturned or negotiated</w:t>
      </w:r>
      <w:r w:rsidR="000A2B23" w:rsidRPr="00205EEB">
        <w:rPr>
          <w:rFonts w:ascii="Times New Roman" w:hAnsi="Times New Roman" w:cs="Times New Roman"/>
          <w:lang w:val="en-GB"/>
        </w:rPr>
        <w:t>’</w:t>
      </w:r>
      <w:r w:rsidRPr="00205EEB">
        <w:rPr>
          <w:rFonts w:ascii="Times New Roman" w:hAnsi="Times New Roman" w:cs="Times New Roman"/>
          <w:lang w:val="en-GB"/>
        </w:rPr>
        <w:t xml:space="preserve"> (</w:t>
      </w:r>
      <w:r w:rsidR="00252FF9" w:rsidRPr="00205EEB">
        <w:rPr>
          <w:rFonts w:ascii="Times New Roman" w:hAnsi="Times New Roman" w:cs="Times New Roman"/>
          <w:lang w:val="en-GB"/>
        </w:rPr>
        <w:t xml:space="preserve">Haslanger </w:t>
      </w:r>
      <w:r w:rsidRPr="00205EEB">
        <w:rPr>
          <w:rFonts w:ascii="Times New Roman" w:hAnsi="Times New Roman" w:cs="Times New Roman"/>
          <w:lang w:val="en-GB"/>
        </w:rPr>
        <w:t>2020, 238), and</w:t>
      </w:r>
      <w:r w:rsidR="00570F2E" w:rsidRPr="00205EEB">
        <w:rPr>
          <w:rFonts w:ascii="Times New Roman" w:hAnsi="Times New Roman" w:cs="Times New Roman"/>
          <w:lang w:val="en-GB"/>
        </w:rPr>
        <w:t xml:space="preserve"> that</w:t>
      </w:r>
      <w:r w:rsidRPr="00205EEB">
        <w:rPr>
          <w:rFonts w:ascii="Times New Roman" w:hAnsi="Times New Roman" w:cs="Times New Roman"/>
          <w:lang w:val="en-GB"/>
        </w:rPr>
        <w:t xml:space="preserve"> we should be </w:t>
      </w:r>
      <w:r w:rsidR="00B9371F" w:rsidRPr="00205EEB">
        <w:rPr>
          <w:rFonts w:ascii="Times New Roman" w:hAnsi="Times New Roman" w:cs="Times New Roman"/>
          <w:lang w:val="en-GB"/>
        </w:rPr>
        <w:t>‘</w:t>
      </w:r>
      <w:r w:rsidRPr="00205EEB">
        <w:rPr>
          <w:rFonts w:ascii="Times New Roman" w:hAnsi="Times New Roman" w:cs="Times New Roman"/>
          <w:lang w:val="en-GB"/>
        </w:rPr>
        <w:t>sceptics throughout</w:t>
      </w:r>
      <w:r w:rsidR="000A2B23" w:rsidRPr="00205EEB">
        <w:rPr>
          <w:rFonts w:ascii="Times New Roman" w:hAnsi="Times New Roman" w:cs="Times New Roman"/>
          <w:lang w:val="en-GB"/>
        </w:rPr>
        <w:t xml:space="preserve">’ </w:t>
      </w:r>
      <w:r w:rsidRPr="00205EEB">
        <w:rPr>
          <w:rFonts w:ascii="Times New Roman" w:hAnsi="Times New Roman" w:cs="Times New Roman"/>
          <w:lang w:val="en-GB"/>
        </w:rPr>
        <w:t>(</w:t>
      </w:r>
      <w:r w:rsidR="00EE4A35" w:rsidRPr="00205EEB">
        <w:rPr>
          <w:rFonts w:ascii="Times New Roman" w:hAnsi="Times New Roman" w:cs="Times New Roman"/>
          <w:lang w:val="en-GB"/>
        </w:rPr>
        <w:t xml:space="preserve">Cappelen </w:t>
      </w:r>
      <w:r w:rsidRPr="00205EEB">
        <w:rPr>
          <w:rFonts w:ascii="Times New Roman" w:hAnsi="Times New Roman" w:cs="Times New Roman"/>
          <w:lang w:val="en-GB"/>
        </w:rPr>
        <w:t xml:space="preserve">2018, 6). </w:t>
      </w:r>
      <w:r w:rsidR="00FE758B" w:rsidRPr="00205EEB">
        <w:rPr>
          <w:rFonts w:ascii="Times New Roman" w:hAnsi="Times New Roman" w:cs="Times New Roman"/>
          <w:lang w:val="en-GB"/>
        </w:rPr>
        <w:t xml:space="preserve">Though both Haslanger and Cappelen are embracing </w:t>
      </w:r>
      <w:r w:rsidR="006D29F3" w:rsidRPr="00205EEB">
        <w:rPr>
          <w:rFonts w:ascii="Times New Roman" w:hAnsi="Times New Roman" w:cs="Times New Roman"/>
          <w:lang w:val="en-GB"/>
        </w:rPr>
        <w:t xml:space="preserve">forms of </w:t>
      </w:r>
      <w:r w:rsidR="00FE758B" w:rsidRPr="00205EEB">
        <w:rPr>
          <w:rFonts w:ascii="Times New Roman" w:hAnsi="Times New Roman" w:cs="Times New Roman"/>
          <w:lang w:val="en-GB"/>
        </w:rPr>
        <w:t>semantic externalism, f</w:t>
      </w:r>
      <w:r w:rsidRPr="00205EEB">
        <w:rPr>
          <w:rFonts w:ascii="Times New Roman" w:hAnsi="Times New Roman" w:cs="Times New Roman"/>
          <w:lang w:val="en-GB"/>
        </w:rPr>
        <w:t xml:space="preserve">or Cappelen, contestation has no </w:t>
      </w:r>
      <w:r w:rsidR="00EB39F2" w:rsidRPr="00205EEB">
        <w:rPr>
          <w:rFonts w:ascii="Times New Roman" w:hAnsi="Times New Roman" w:cs="Times New Roman"/>
          <w:lang w:val="en-GB"/>
        </w:rPr>
        <w:t>‘</w:t>
      </w:r>
      <w:r w:rsidRPr="00205EEB">
        <w:rPr>
          <w:rFonts w:ascii="Times New Roman" w:hAnsi="Times New Roman" w:cs="Times New Roman"/>
          <w:lang w:val="en-GB"/>
        </w:rPr>
        <w:t>natural endpoint</w:t>
      </w:r>
      <w:r w:rsidR="00EB39F2" w:rsidRPr="00205EEB">
        <w:rPr>
          <w:rFonts w:ascii="Times New Roman" w:hAnsi="Times New Roman" w:cs="Times New Roman"/>
          <w:lang w:val="en-GB"/>
        </w:rPr>
        <w:t>’</w:t>
      </w:r>
      <w:r w:rsidRPr="00205EEB">
        <w:rPr>
          <w:rFonts w:ascii="Times New Roman" w:hAnsi="Times New Roman" w:cs="Times New Roman"/>
          <w:lang w:val="en-GB"/>
        </w:rPr>
        <w:t xml:space="preserve"> (2018, 119, 194) and spreads over semantics as well as meta-semantics. As a corollary, also </w:t>
      </w:r>
      <w:r w:rsidR="00C63B65" w:rsidRPr="00205EEB">
        <w:rPr>
          <w:rFonts w:ascii="Times New Roman" w:hAnsi="Times New Roman" w:cs="Times New Roman"/>
          <w:lang w:val="en-GB"/>
        </w:rPr>
        <w:t>‘</w:t>
      </w:r>
      <w:r w:rsidRPr="00205EEB">
        <w:rPr>
          <w:rFonts w:ascii="Times New Roman" w:hAnsi="Times New Roman" w:cs="Times New Roman"/>
          <w:lang w:val="en-GB"/>
        </w:rPr>
        <w:t>the rules for conceptual engineering are constantly being engineered</w:t>
      </w:r>
      <w:r w:rsidR="00C63B65" w:rsidRPr="00205EEB">
        <w:rPr>
          <w:rFonts w:ascii="Times New Roman" w:hAnsi="Times New Roman" w:cs="Times New Roman"/>
          <w:lang w:val="en-GB"/>
        </w:rPr>
        <w:t>’</w:t>
      </w:r>
      <w:r w:rsidRPr="00205EEB">
        <w:rPr>
          <w:rFonts w:ascii="Times New Roman" w:hAnsi="Times New Roman" w:cs="Times New Roman"/>
          <w:lang w:val="en-GB"/>
        </w:rPr>
        <w:t xml:space="preserve"> (2018, 8).</w:t>
      </w:r>
    </w:p>
    <w:p w14:paraId="000691DE" w14:textId="77777777" w:rsidR="006D29F3" w:rsidRPr="00205EEB" w:rsidRDefault="006D29F3" w:rsidP="006116D1">
      <w:pPr>
        <w:spacing w:after="0"/>
        <w:jc w:val="both"/>
        <w:rPr>
          <w:rFonts w:ascii="Times New Roman" w:hAnsi="Times New Roman" w:cs="Times New Roman"/>
          <w:lang w:val="en-GB"/>
        </w:rPr>
      </w:pPr>
    </w:p>
    <w:p w14:paraId="1DC75F05" w14:textId="37C784C2" w:rsidR="0037789C" w:rsidRPr="00205EEB" w:rsidRDefault="00173AB7" w:rsidP="006116D1">
      <w:pPr>
        <w:spacing w:after="0"/>
        <w:jc w:val="both"/>
        <w:rPr>
          <w:rFonts w:ascii="Times New Roman" w:hAnsi="Times New Roman" w:cs="Times New Roman"/>
          <w:lang w:val="en-GB"/>
        </w:rPr>
      </w:pPr>
      <w:r w:rsidRPr="00205EEB">
        <w:rPr>
          <w:rFonts w:ascii="Times New Roman" w:hAnsi="Times New Roman" w:cs="Times New Roman"/>
          <w:lang w:val="en-GB"/>
        </w:rPr>
        <w:t xml:space="preserve">Yvonne </w:t>
      </w:r>
      <w:r w:rsidR="0070779D" w:rsidRPr="00205EEB">
        <w:rPr>
          <w:rFonts w:ascii="Times New Roman" w:hAnsi="Times New Roman" w:cs="Times New Roman"/>
          <w:lang w:val="en-GB"/>
        </w:rPr>
        <w:t>Huetter-Almerigi</w:t>
      </w:r>
      <w:r w:rsidRPr="00205EEB">
        <w:rPr>
          <w:rFonts w:ascii="Times New Roman" w:hAnsi="Times New Roman" w:cs="Times New Roman"/>
          <w:lang w:val="en-GB"/>
        </w:rPr>
        <w:t>’s article</w:t>
      </w:r>
      <w:r w:rsidR="00DF177C" w:rsidRPr="00205EEB">
        <w:rPr>
          <w:rFonts w:ascii="Times New Roman" w:hAnsi="Times New Roman" w:cs="Times New Roman"/>
          <w:lang w:val="en-GB"/>
        </w:rPr>
        <w:t>, titled</w:t>
      </w:r>
      <w:r w:rsidR="004E69CF" w:rsidRPr="00205EEB">
        <w:rPr>
          <w:rFonts w:ascii="Times New Roman" w:hAnsi="Times New Roman" w:cs="Times New Roman"/>
          <w:lang w:val="en-GB"/>
        </w:rPr>
        <w:t xml:space="preserve"> </w:t>
      </w:r>
      <w:hyperlink r:id="rId15" w:history="1">
        <w:r w:rsidR="00B54CDC" w:rsidRPr="00205EEB">
          <w:rPr>
            <w:rStyle w:val="Hyperlink"/>
            <w:rFonts w:ascii="Times New Roman" w:hAnsi="Times New Roman" w:cs="Times New Roman"/>
            <w:lang w:val="en-GB"/>
          </w:rPr>
          <w:t>‘Do you value topic-continuity? The moral foundations of Cappelen’s insistence on “topic-continuity” and reasons for resisting them</w:t>
        </w:r>
      </w:hyperlink>
      <w:r w:rsidR="00CF17A7" w:rsidRPr="00205EEB">
        <w:rPr>
          <w:rFonts w:ascii="Times New Roman" w:hAnsi="Times New Roman" w:cs="Times New Roman"/>
          <w:lang w:val="en-GB"/>
        </w:rPr>
        <w:t xml:space="preserve">’, </w:t>
      </w:r>
      <w:r w:rsidRPr="00205EEB">
        <w:rPr>
          <w:rFonts w:ascii="Times New Roman" w:hAnsi="Times New Roman" w:cs="Times New Roman"/>
          <w:lang w:val="en-GB"/>
        </w:rPr>
        <w:t xml:space="preserve">is </w:t>
      </w:r>
      <w:r w:rsidR="009370ED" w:rsidRPr="00205EEB">
        <w:rPr>
          <w:rFonts w:ascii="Times New Roman" w:hAnsi="Times New Roman" w:cs="Times New Roman"/>
          <w:lang w:val="en-GB"/>
        </w:rPr>
        <w:t>taking</w:t>
      </w:r>
      <w:r w:rsidRPr="00205EEB">
        <w:rPr>
          <w:rFonts w:ascii="Times New Roman" w:hAnsi="Times New Roman" w:cs="Times New Roman"/>
          <w:lang w:val="en-GB"/>
        </w:rPr>
        <w:t xml:space="preserve"> up</w:t>
      </w:r>
      <w:r w:rsidR="009370ED" w:rsidRPr="00205EEB">
        <w:rPr>
          <w:rFonts w:ascii="Times New Roman" w:hAnsi="Times New Roman" w:cs="Times New Roman"/>
          <w:lang w:val="en-GB"/>
        </w:rPr>
        <w:t xml:space="preserve"> </w:t>
      </w:r>
      <w:r w:rsidR="003C0948" w:rsidRPr="00205EEB">
        <w:rPr>
          <w:rFonts w:ascii="Times New Roman" w:hAnsi="Times New Roman" w:cs="Times New Roman"/>
          <w:lang w:val="en-GB"/>
        </w:rPr>
        <w:t xml:space="preserve">these radical statements and </w:t>
      </w:r>
      <w:r w:rsidR="00FB6505" w:rsidRPr="00205EEB">
        <w:rPr>
          <w:rFonts w:ascii="Times New Roman" w:hAnsi="Times New Roman" w:cs="Times New Roman"/>
          <w:lang w:val="en-GB"/>
        </w:rPr>
        <w:t>a</w:t>
      </w:r>
      <w:r w:rsidR="009370ED" w:rsidRPr="00205EEB">
        <w:rPr>
          <w:rFonts w:ascii="Times New Roman" w:hAnsi="Times New Roman" w:cs="Times New Roman"/>
          <w:lang w:val="en-GB"/>
        </w:rPr>
        <w:t xml:space="preserve">sks what further reasons determine </w:t>
      </w:r>
      <w:r w:rsidR="005E16C5" w:rsidRPr="00205EEB">
        <w:rPr>
          <w:rFonts w:ascii="Times New Roman" w:hAnsi="Times New Roman" w:cs="Times New Roman"/>
          <w:lang w:val="en-GB"/>
        </w:rPr>
        <w:t>our intent</w:t>
      </w:r>
      <w:r w:rsidR="0011468B" w:rsidRPr="00205EEB">
        <w:rPr>
          <w:rFonts w:ascii="Times New Roman" w:hAnsi="Times New Roman" w:cs="Times New Roman"/>
          <w:lang w:val="en-GB"/>
        </w:rPr>
        <w:t>ions</w:t>
      </w:r>
      <w:r w:rsidR="005E16C5" w:rsidRPr="00205EEB">
        <w:rPr>
          <w:rFonts w:ascii="Times New Roman" w:hAnsi="Times New Roman" w:cs="Times New Roman"/>
          <w:lang w:val="en-GB"/>
        </w:rPr>
        <w:t xml:space="preserve"> to change </w:t>
      </w:r>
      <w:r w:rsidR="009370ED" w:rsidRPr="00205EEB">
        <w:rPr>
          <w:rFonts w:ascii="Times New Roman" w:hAnsi="Times New Roman" w:cs="Times New Roman"/>
          <w:lang w:val="en-GB"/>
        </w:rPr>
        <w:t>meaning</w:t>
      </w:r>
      <w:r w:rsidR="005E16C5" w:rsidRPr="00205EEB">
        <w:rPr>
          <w:rFonts w:ascii="Times New Roman" w:hAnsi="Times New Roman" w:cs="Times New Roman"/>
          <w:lang w:val="en-GB"/>
        </w:rPr>
        <w:t>s</w:t>
      </w:r>
      <w:r w:rsidR="009370ED" w:rsidRPr="00205EEB">
        <w:rPr>
          <w:rFonts w:ascii="Times New Roman" w:hAnsi="Times New Roman" w:cs="Times New Roman"/>
          <w:lang w:val="en-GB"/>
        </w:rPr>
        <w:t xml:space="preserve">, if it is not theoretic necessities. </w:t>
      </w:r>
      <w:r w:rsidR="009F333F" w:rsidRPr="00205EEB">
        <w:rPr>
          <w:rFonts w:ascii="Times New Roman" w:hAnsi="Times New Roman" w:cs="Times New Roman"/>
          <w:lang w:val="en-GB"/>
        </w:rPr>
        <w:t>S</w:t>
      </w:r>
      <w:r w:rsidR="0037789C" w:rsidRPr="00205EEB">
        <w:rPr>
          <w:rFonts w:ascii="Times New Roman" w:hAnsi="Times New Roman" w:cs="Times New Roman"/>
          <w:lang w:val="en-GB"/>
        </w:rPr>
        <w:t>he contrast</w:t>
      </w:r>
      <w:r w:rsidR="004C22AE" w:rsidRPr="00205EEB">
        <w:rPr>
          <w:rFonts w:ascii="Times New Roman" w:hAnsi="Times New Roman" w:cs="Times New Roman"/>
          <w:lang w:val="en-GB"/>
        </w:rPr>
        <w:t>s</w:t>
      </w:r>
      <w:r w:rsidR="0037789C" w:rsidRPr="00205EEB">
        <w:rPr>
          <w:rFonts w:ascii="Times New Roman" w:hAnsi="Times New Roman" w:cs="Times New Roman"/>
          <w:lang w:val="en-GB"/>
        </w:rPr>
        <w:t xml:space="preserve"> Cappelen’s moral commitments with Rorty’s moral commitments and analyses</w:t>
      </w:r>
      <w:r w:rsidR="005E16C5" w:rsidRPr="00205EEB">
        <w:rPr>
          <w:rFonts w:ascii="Times New Roman" w:hAnsi="Times New Roman" w:cs="Times New Roman"/>
          <w:lang w:val="en-GB"/>
        </w:rPr>
        <w:t xml:space="preserve"> their respective rhetoric strategies</w:t>
      </w:r>
      <w:r w:rsidR="00FE5C63" w:rsidRPr="00205EEB">
        <w:rPr>
          <w:rFonts w:ascii="Times New Roman" w:hAnsi="Times New Roman" w:cs="Times New Roman"/>
          <w:lang w:val="en-GB"/>
        </w:rPr>
        <w:t xml:space="preserve"> when it comes to placing </w:t>
      </w:r>
      <w:r w:rsidR="00BA3650" w:rsidRPr="00205EEB">
        <w:rPr>
          <w:rFonts w:ascii="Times New Roman" w:hAnsi="Times New Roman" w:cs="Times New Roman"/>
          <w:lang w:val="en-GB"/>
        </w:rPr>
        <w:t>their</w:t>
      </w:r>
      <w:r w:rsidR="00747EA1" w:rsidRPr="00205EEB">
        <w:rPr>
          <w:rFonts w:ascii="Times New Roman" w:hAnsi="Times New Roman" w:cs="Times New Roman"/>
          <w:lang w:val="en-GB"/>
        </w:rPr>
        <w:t xml:space="preserve"> philosophical and metaphilosophical</w:t>
      </w:r>
      <w:r w:rsidR="00FE5C63" w:rsidRPr="00205EEB">
        <w:rPr>
          <w:rFonts w:ascii="Times New Roman" w:hAnsi="Times New Roman" w:cs="Times New Roman"/>
          <w:lang w:val="en-GB"/>
        </w:rPr>
        <w:t xml:space="preserve"> project</w:t>
      </w:r>
      <w:r w:rsidR="00BA3650" w:rsidRPr="00205EEB">
        <w:rPr>
          <w:rFonts w:ascii="Times New Roman" w:hAnsi="Times New Roman" w:cs="Times New Roman"/>
          <w:lang w:val="en-GB"/>
        </w:rPr>
        <w:t>s</w:t>
      </w:r>
      <w:r w:rsidR="00FE5C63" w:rsidRPr="00205EEB">
        <w:rPr>
          <w:rFonts w:ascii="Times New Roman" w:hAnsi="Times New Roman" w:cs="Times New Roman"/>
          <w:lang w:val="en-GB"/>
        </w:rPr>
        <w:t xml:space="preserve"> in the larger philosophical environment</w:t>
      </w:r>
      <w:r w:rsidR="009C0B56" w:rsidRPr="00205EEB">
        <w:rPr>
          <w:rFonts w:ascii="Times New Roman" w:hAnsi="Times New Roman" w:cs="Times New Roman"/>
          <w:lang w:val="en-GB"/>
        </w:rPr>
        <w:t xml:space="preserve"> of their time</w:t>
      </w:r>
      <w:r w:rsidR="00E1283F" w:rsidRPr="00205EEB">
        <w:rPr>
          <w:rFonts w:ascii="Times New Roman" w:hAnsi="Times New Roman" w:cs="Times New Roman"/>
          <w:lang w:val="en-GB"/>
        </w:rPr>
        <w:t xml:space="preserve">, in particular with respect to the heritage of the linguistic turn. </w:t>
      </w:r>
    </w:p>
    <w:p w14:paraId="43D438D9" w14:textId="77777777" w:rsidR="00BA3650" w:rsidRPr="00205EEB" w:rsidRDefault="00BA3650" w:rsidP="006116D1">
      <w:pPr>
        <w:spacing w:after="0"/>
        <w:jc w:val="both"/>
        <w:rPr>
          <w:rFonts w:ascii="Times New Roman" w:hAnsi="Times New Roman" w:cs="Times New Roman"/>
          <w:lang w:val="en-GB"/>
        </w:rPr>
      </w:pPr>
    </w:p>
    <w:p w14:paraId="3318D737" w14:textId="7090647A" w:rsidR="006116D1" w:rsidRPr="00205EEB" w:rsidRDefault="00173AB7" w:rsidP="00B714A0">
      <w:pPr>
        <w:spacing w:after="0"/>
        <w:jc w:val="both"/>
        <w:rPr>
          <w:rFonts w:ascii="Times New Roman" w:hAnsi="Times New Roman" w:cs="Times New Roman"/>
          <w:lang w:val="en-GB"/>
        </w:rPr>
      </w:pPr>
      <w:r w:rsidRPr="00205EEB">
        <w:rPr>
          <w:rFonts w:ascii="Times New Roman" w:hAnsi="Times New Roman" w:cs="Times New Roman"/>
          <w:lang w:val="en-GB"/>
        </w:rPr>
        <w:t>Where Huetter-Almerigi</w:t>
      </w:r>
      <w:r w:rsidR="0070779D" w:rsidRPr="00205EEB">
        <w:rPr>
          <w:rFonts w:ascii="Times New Roman" w:hAnsi="Times New Roman" w:cs="Times New Roman"/>
          <w:lang w:val="en-GB"/>
        </w:rPr>
        <w:t xml:space="preserve"> </w:t>
      </w:r>
      <w:r w:rsidR="005671D0" w:rsidRPr="00205EEB">
        <w:rPr>
          <w:rFonts w:ascii="Times New Roman" w:hAnsi="Times New Roman" w:cs="Times New Roman"/>
          <w:lang w:val="en-GB"/>
        </w:rPr>
        <w:t xml:space="preserve">takes </w:t>
      </w:r>
      <w:r w:rsidR="0070779D" w:rsidRPr="00205EEB">
        <w:rPr>
          <w:rFonts w:ascii="Times New Roman" w:hAnsi="Times New Roman" w:cs="Times New Roman"/>
          <w:lang w:val="en-GB"/>
        </w:rPr>
        <w:t>a conciliatory stance</w:t>
      </w:r>
      <w:r w:rsidR="009F333F" w:rsidRPr="00205EEB">
        <w:rPr>
          <w:rFonts w:ascii="Times New Roman" w:hAnsi="Times New Roman" w:cs="Times New Roman"/>
          <w:lang w:val="en-GB"/>
        </w:rPr>
        <w:t xml:space="preserve"> with respect to a fruitful conversation between certain forms of pragmatism and conceptual engineering</w:t>
      </w:r>
      <w:r w:rsidR="0070779D" w:rsidRPr="00205EEB">
        <w:rPr>
          <w:rFonts w:ascii="Times New Roman" w:hAnsi="Times New Roman" w:cs="Times New Roman"/>
          <w:lang w:val="en-GB"/>
        </w:rPr>
        <w:t>, Neil Gascoigne point</w:t>
      </w:r>
      <w:r w:rsidR="000216BF" w:rsidRPr="00205EEB">
        <w:rPr>
          <w:rFonts w:ascii="Times New Roman" w:hAnsi="Times New Roman" w:cs="Times New Roman"/>
          <w:lang w:val="en-GB"/>
        </w:rPr>
        <w:t>s</w:t>
      </w:r>
      <w:r w:rsidR="0070779D" w:rsidRPr="00205EEB">
        <w:rPr>
          <w:rFonts w:ascii="Times New Roman" w:hAnsi="Times New Roman" w:cs="Times New Roman"/>
          <w:lang w:val="en-GB"/>
        </w:rPr>
        <w:t xml:space="preserve"> towards </w:t>
      </w:r>
      <w:r w:rsidR="00BA3650" w:rsidRPr="00205EEB">
        <w:rPr>
          <w:rFonts w:ascii="Times New Roman" w:hAnsi="Times New Roman" w:cs="Times New Roman"/>
          <w:lang w:val="en-GB"/>
        </w:rPr>
        <w:t xml:space="preserve">discontinuity between </w:t>
      </w:r>
      <w:r w:rsidR="009F333F" w:rsidRPr="00205EEB">
        <w:rPr>
          <w:rFonts w:ascii="Times New Roman" w:hAnsi="Times New Roman" w:cs="Times New Roman"/>
          <w:lang w:val="en-GB"/>
        </w:rPr>
        <w:t>the two fields</w:t>
      </w:r>
      <w:r w:rsidR="00BA3650" w:rsidRPr="00205EEB">
        <w:rPr>
          <w:rFonts w:ascii="Times New Roman" w:hAnsi="Times New Roman" w:cs="Times New Roman"/>
          <w:lang w:val="en-GB"/>
        </w:rPr>
        <w:t>.</w:t>
      </w:r>
      <w:r w:rsidR="000F1989" w:rsidRPr="00205EEB">
        <w:rPr>
          <w:rFonts w:ascii="Times New Roman" w:hAnsi="Times New Roman" w:cs="Times New Roman"/>
          <w:lang w:val="en-GB"/>
        </w:rPr>
        <w:t xml:space="preserve"> </w:t>
      </w:r>
      <w:r w:rsidR="006116D1" w:rsidRPr="00205EEB">
        <w:rPr>
          <w:rFonts w:ascii="Times New Roman" w:hAnsi="Times New Roman" w:cs="Times New Roman"/>
          <w:lang w:val="en-GB"/>
        </w:rPr>
        <w:t xml:space="preserve">Gascoigne’s </w:t>
      </w:r>
      <w:r w:rsidRPr="00205EEB">
        <w:rPr>
          <w:rFonts w:ascii="Times New Roman" w:hAnsi="Times New Roman" w:cs="Times New Roman"/>
          <w:lang w:val="en-GB"/>
        </w:rPr>
        <w:t>contribution</w:t>
      </w:r>
      <w:r w:rsidR="003C1E5F" w:rsidRPr="00205EEB">
        <w:rPr>
          <w:rFonts w:ascii="Times New Roman" w:hAnsi="Times New Roman" w:cs="Times New Roman"/>
          <w:lang w:val="en-GB"/>
        </w:rPr>
        <w:t>, ‘</w:t>
      </w:r>
      <w:hyperlink r:id="rId16" w:history="1">
        <w:r w:rsidR="003C1E5F" w:rsidRPr="00205EEB">
          <w:rPr>
            <w:rStyle w:val="Hyperlink"/>
            <w:rFonts w:ascii="Times New Roman" w:hAnsi="Times New Roman" w:cs="Times New Roman"/>
            <w:lang w:val="en-GB"/>
          </w:rPr>
          <w:t>Making Progress: Pragmatism, Conceptual Engineering, and Ordinary Language</w:t>
        </w:r>
      </w:hyperlink>
      <w:r w:rsidR="00AF1D61" w:rsidRPr="00205EEB">
        <w:rPr>
          <w:rFonts w:ascii="Times New Roman" w:hAnsi="Times New Roman" w:cs="Times New Roman"/>
          <w:lang w:val="en-GB"/>
        </w:rPr>
        <w:t>’</w:t>
      </w:r>
      <w:r w:rsidR="006C473E" w:rsidRPr="00205EEB">
        <w:rPr>
          <w:rFonts w:ascii="Times New Roman" w:hAnsi="Times New Roman" w:cs="Times New Roman"/>
          <w:lang w:val="en-GB"/>
        </w:rPr>
        <w:t>,</w:t>
      </w:r>
      <w:r w:rsidR="00010E83" w:rsidRPr="00205EEB">
        <w:rPr>
          <w:rFonts w:ascii="Times New Roman" w:hAnsi="Times New Roman" w:cs="Times New Roman"/>
          <w:lang w:val="en-GB"/>
        </w:rPr>
        <w:t xml:space="preserve"> </w:t>
      </w:r>
      <w:r w:rsidR="00A804CB" w:rsidRPr="00205EEB">
        <w:rPr>
          <w:rFonts w:ascii="Times New Roman" w:hAnsi="Times New Roman" w:cs="Times New Roman"/>
          <w:lang w:val="en-GB"/>
        </w:rPr>
        <w:t xml:space="preserve">retrieves </w:t>
      </w:r>
      <w:r w:rsidR="006116D1" w:rsidRPr="00205EEB">
        <w:rPr>
          <w:rFonts w:ascii="Times New Roman" w:hAnsi="Times New Roman" w:cs="Times New Roman"/>
          <w:lang w:val="en-GB"/>
        </w:rPr>
        <w:t>sources from Richard Rorty and John Dewey</w:t>
      </w:r>
      <w:r w:rsidR="00AE15AF" w:rsidRPr="00205EEB">
        <w:rPr>
          <w:rFonts w:ascii="Times New Roman" w:hAnsi="Times New Roman" w:cs="Times New Roman"/>
          <w:lang w:val="en-GB"/>
        </w:rPr>
        <w:t xml:space="preserve"> to question certain tendencies in the </w:t>
      </w:r>
      <w:r w:rsidR="007376DA" w:rsidRPr="00205EEB">
        <w:rPr>
          <w:rFonts w:ascii="Times New Roman" w:hAnsi="Times New Roman" w:cs="Times New Roman"/>
          <w:lang w:val="en-GB"/>
        </w:rPr>
        <w:t>current movement</w:t>
      </w:r>
      <w:r w:rsidR="006116D1" w:rsidRPr="00205EEB">
        <w:rPr>
          <w:rFonts w:ascii="Times New Roman" w:hAnsi="Times New Roman" w:cs="Times New Roman"/>
          <w:lang w:val="en-GB"/>
        </w:rPr>
        <w:t xml:space="preserve">. He points out that the tendency of conceptual engineering to find an overarching and rigid semantic framework (e.g. externalism, internalism) is what creates unresolvable puzzles about the possibility of conceptual amelioration. Offering a reinterpretation of the ‘Strawsonian Challenge’ which has occupied many conceptual engineers </w:t>
      </w:r>
      <w:r w:rsidR="00705447" w:rsidRPr="00205EEB">
        <w:rPr>
          <w:rFonts w:ascii="Times New Roman" w:hAnsi="Times New Roman" w:cs="Times New Roman"/>
          <w:lang w:val="en-GB"/>
        </w:rPr>
        <w:fldChar w:fldCharType="begin"/>
      </w:r>
      <w:r w:rsidR="00EB4E68" w:rsidRPr="00205EEB">
        <w:rPr>
          <w:rFonts w:ascii="Times New Roman" w:hAnsi="Times New Roman" w:cs="Times New Roman"/>
          <w:lang w:val="en-GB"/>
        </w:rPr>
        <w:instrText xml:space="preserve"> ADDIN ZOTERO_ITEM CSL_CITATION {"citationID":"rsoGBZ5I","properties":{"formattedCitation":"(Cappelen 2018; Sawyer 2018; Prinzing 2018; Pinder 2020)","plainCitation":"(Cappelen 2018; Sawyer 2018; Prinzing 2018; Pinder 2020)","noteIndex":0},"citationItems":[{"id":1491,"uris":["http://zotero.org/users/3723095/items/UDRQ52GW"],"itemData":{"id":1491,"type":"book","abstract":"Fixing Language is a book about ways in which language (and other representational devices) can be defective and improved. In all parts of philosophy there are philosophers who criticize the concepts we have and propose ways to improve them. Once one notices this about philosophy, it’s easy to see that revisionist projects occur in a range of other intellectual disciplines and in ordinary life. That fact gives rise to a cluster of questions: How does the process of conceptual amelioration work? What are the limits of revision (how much revision is too much)? How does the process of revision fit into an overall theory of language and communication? This book is an effort to answer those questions. In so doing, it is also an attempt to draw attention to a tradition in twentieth- and twenty-first-century philosophy that isn’t sufficiently recognized as a unified tradition. There’s a straight intellectual line from Frege (e.g. of the Begriffsschrift) and Carnap to a cluster of contemporary work that isn’t typically seen as closely related: much work on gender and race, revisionism about truth, revisionists about moral language, and revisionists in metaphysics and philosophy of mind. These views all have common core commitments: revision is both possible and important. They also face common challenges: how is amelioration done, what assumptions need to be made, e.g., about the nature of concepts, and what are the limits of revision?","event-place":"Oxford","ISBN":"978-0-19-881471-9","language":"eng","note":"DOI: 10.1093/oso/9780198814719.001.0001","number-of-pages":"224","publisher":"Oxford University Press","publisher-place":"Oxford","source":"University Press Scholarship","title":"Fixing Language: An Essay on Conceptual Engineering","title-short":"Fixing Language","URL":"https://oxford.universitypressscholarship.com/10.1093/oso/9780198814719.001.0001/oso-9780198814719","author":[{"family":"Cappelen","given":"Herman"}],"accessed":{"date-parts":[["2021",9,11]]},"issued":{"date-parts":[["2018"]]}}},{"id":674,"uris":["http://zotero.org/users/3723095/items/V2558PKV"],"itemData":{"id":674,"type":"article-journal","abstract":"Words change meaning over time. Some meaning shift is accompanied by a corresponding change in subject matter; some meaning shift is not. In this paper I argue that an account of linguistic meaning can accommodate the first kind of case, but that a theory of concepts is required to accommodate the second. Where there is stability of subject matter through linguistic change, it is concepts that provide the stability. The stability provided by concepts allows for genuine disagreement and ameliorative change in the context of conceptual engineering.","container-title":"Proceedings of the Aristotelian Society","DOI":"10.1093/arisoc/aoy008","ISSN":"0066-7374","issue":"2","journalAbbreviation":"Proceedings of the Aristotelian Society","page":"127-147","source":"Silverchair","title":"The Importance of Concepts","volume":"118","author":[{"family":"Sawyer","given":"Sarah"}],"issued":{"date-parts":[["2018",7,1]]}},"label":"page"},{"id":2002,"uris":["http://zotero.org/users/3723095/items/UE9G8HSM"],"itemData":{"id":2002,"type":"article-journal","abstract":"This paper is about conceptual engineering (CE). Specifically, it discusses a common objection to CE, which I call the Discontinuity Objection. According to the Discontinuity Objection, CE leads to problematic discontinuities in subject and/or inquiry – making it philosophically uninteresting or irrelevant. I argue that a conceptual engineer can dismiss the Discontinuity Objection by showing that the pre-engineering concept persists through the proposed changes. In other words, the Discontinuity Objection does not apply if the proposal involves identity-preserving changes. Two existing views on identity-preserving changes are considered and rejected. I then argue that an identity-preserving conceptual change is one that allows the concept to continue to perform its function. A concept’s function is its job, its point and purpose, its role in a conceptual repertoire. In a slogan: Preserve a concept’s function, and you preserve the concept itself; preserve the concept, and you preserve the subject. The paper concludes by discussing some implications of this view.","container-title":"Inquiry","DOI":"10.1080/0020174X.2017.1385522","ISSN":"0020-174X","issue":"8","note":"publisher: Routledge\n_eprint: https://doi.org/10.1080/0020174X.2017.1385522","page":"854-880","source":"Taylor and Francis+NEJM","title":"The revisionist's rubric: conceptual engineering and the discontinuity objection","title-short":"The revisionist's rubric","volume":"61","author":[{"family":"Prinzing","given":"Michael"}],"issued":{"date-parts":[["2018",11,17]]}},"label":"page"},{"id":2004,"uris":["http://zotero.org/users/3723095/items/4WRUEQQK"],"itemData":{"id":2004,"type":"article-journal","abstract":"In the course of theorising, it can be appropriate to replace one concept—a folk concept, or one drawn from an earlier stage of theorising—with a more precise counterpart. The best-known account of concept replacement is Rudolf Carnap’s ‘explication’. P.F. Strawson famously critiqued explication as a method in philosophy. As the critique is standardly construed, it amounts to the objection that explication is ‘irrelevant’, fails to be ‘illuminating’, or simply ‘changes the subject’. In this paper, I argue that this is an unfair characterisation of Strawson’s critique, spelling out the critique in more detail and showing that, fully understood, it is not undermined by extant responses. In light of both the critique and extant responses, I close by making some substantive comments about what explication can, and cannot, be used to do in philosophy.","container-title":"Synthese","DOI":"10.1007/s11229-017-1614-6","ISSN":"1573-0964","issue":"3","journalAbbreviation":"Synthese","language":"en","page":"955-981","source":"Springer Link","title":"On Strawson’s critique of explication as a method in philosophy","volume":"197","author":[{"family":"Pinder","given":"Mark"}],"issued":{"date-parts":[["2020",3,1]]}}}],"schema":"https://github.com/citation-style-language/schema/raw/master/csl-citation.json"} </w:instrText>
      </w:r>
      <w:r w:rsidR="00705447" w:rsidRPr="00205EEB">
        <w:rPr>
          <w:rFonts w:ascii="Times New Roman" w:hAnsi="Times New Roman" w:cs="Times New Roman"/>
          <w:lang w:val="en-GB"/>
        </w:rPr>
        <w:fldChar w:fldCharType="separate"/>
      </w:r>
      <w:r w:rsidR="00705447" w:rsidRPr="00205EEB">
        <w:rPr>
          <w:rFonts w:ascii="Times New Roman" w:hAnsi="Times New Roman" w:cs="Times New Roman"/>
          <w:lang w:val="en-GB"/>
        </w:rPr>
        <w:t>(Cappelen 2018; Sawyer 2018; Prinzing 2018; Pinder 2020)</w:t>
      </w:r>
      <w:r w:rsidR="00705447" w:rsidRPr="00205EEB">
        <w:rPr>
          <w:rFonts w:ascii="Times New Roman" w:hAnsi="Times New Roman" w:cs="Times New Roman"/>
          <w:lang w:val="en-GB"/>
        </w:rPr>
        <w:fldChar w:fldCharType="end"/>
      </w:r>
      <w:r w:rsidR="006116D1" w:rsidRPr="00205EEB">
        <w:rPr>
          <w:rFonts w:ascii="Times New Roman" w:hAnsi="Times New Roman" w:cs="Times New Roman"/>
          <w:lang w:val="en-GB"/>
        </w:rPr>
        <w:t xml:space="preserve"> – if we revise the very meaning of our concepts, are we not simply ‘changing the subject’ rather than genuinely improving </w:t>
      </w:r>
      <w:r w:rsidR="009871F2" w:rsidRPr="00205EEB">
        <w:rPr>
          <w:rFonts w:ascii="Times New Roman" w:hAnsi="Times New Roman" w:cs="Times New Roman"/>
          <w:lang w:val="en-GB"/>
        </w:rPr>
        <w:t>them</w:t>
      </w:r>
      <w:r w:rsidR="006116D1" w:rsidRPr="00205EEB">
        <w:rPr>
          <w:rFonts w:ascii="Times New Roman" w:hAnsi="Times New Roman" w:cs="Times New Roman"/>
          <w:lang w:val="en-GB"/>
        </w:rPr>
        <w:t xml:space="preserve">? – Gascoigne proposes to </w:t>
      </w:r>
      <w:r w:rsidR="00FB6505" w:rsidRPr="00205EEB">
        <w:rPr>
          <w:rFonts w:ascii="Times New Roman" w:hAnsi="Times New Roman" w:cs="Times New Roman"/>
          <w:lang w:val="en-GB"/>
        </w:rPr>
        <w:t xml:space="preserve">see </w:t>
      </w:r>
      <w:r w:rsidR="006116D1" w:rsidRPr="00205EEB">
        <w:rPr>
          <w:rFonts w:ascii="Times New Roman" w:hAnsi="Times New Roman" w:cs="Times New Roman"/>
          <w:lang w:val="en-GB"/>
        </w:rPr>
        <w:t xml:space="preserve">Strawson’s criticism of Carnapian explication as a criticism of a certain </w:t>
      </w:r>
      <w:r w:rsidR="0070779D" w:rsidRPr="00205EEB">
        <w:rPr>
          <w:rFonts w:ascii="Times New Roman" w:hAnsi="Times New Roman" w:cs="Times New Roman"/>
          <w:lang w:val="en-GB"/>
        </w:rPr>
        <w:t>puritanic</w:t>
      </w:r>
      <w:r w:rsidR="006116D1" w:rsidRPr="00205EEB">
        <w:rPr>
          <w:rFonts w:ascii="Times New Roman" w:hAnsi="Times New Roman" w:cs="Times New Roman"/>
          <w:lang w:val="en-GB"/>
        </w:rPr>
        <w:t xml:space="preserve"> endeavour to produce general semantic frameworks, rather than starting from the messy reality of language use itself. His positive proposal for a pragmatist approach to conceptual amelioration finds further resources in ordinary language philosophy.</w:t>
      </w:r>
    </w:p>
    <w:p w14:paraId="5B05366A" w14:textId="77777777" w:rsidR="006116D1" w:rsidRPr="00205EEB" w:rsidRDefault="006116D1" w:rsidP="006116D1">
      <w:pPr>
        <w:spacing w:after="0"/>
        <w:rPr>
          <w:rFonts w:ascii="Times New Roman" w:hAnsi="Times New Roman" w:cs="Times New Roman"/>
          <w:lang w:val="en-GB"/>
        </w:rPr>
      </w:pPr>
    </w:p>
    <w:p w14:paraId="72056DC0" w14:textId="47EA671C" w:rsidR="006116D1" w:rsidRPr="00205EEB" w:rsidRDefault="006116D1" w:rsidP="006116D1">
      <w:pPr>
        <w:spacing w:after="0"/>
        <w:jc w:val="both"/>
        <w:rPr>
          <w:rFonts w:ascii="Times New Roman" w:hAnsi="Times New Roman" w:cs="Times New Roman"/>
          <w:lang w:val="en-GB"/>
        </w:rPr>
      </w:pPr>
      <w:r w:rsidRPr="00205EEB">
        <w:rPr>
          <w:rFonts w:ascii="Times New Roman" w:hAnsi="Times New Roman" w:cs="Times New Roman"/>
          <w:lang w:val="en-GB"/>
        </w:rPr>
        <w:t>An important area of tension – and potential fruitful interaction – between pragmatism and current conceptual engineering projects concerns the view of what language is</w:t>
      </w:r>
      <w:r w:rsidR="00006E1C" w:rsidRPr="00205EEB">
        <w:rPr>
          <w:rFonts w:ascii="Times New Roman" w:hAnsi="Times New Roman" w:cs="Times New Roman"/>
          <w:lang w:val="en-GB"/>
        </w:rPr>
        <w:t xml:space="preserve"> and what it does</w:t>
      </w:r>
      <w:r w:rsidRPr="00205EEB">
        <w:rPr>
          <w:rFonts w:ascii="Times New Roman" w:hAnsi="Times New Roman" w:cs="Times New Roman"/>
          <w:lang w:val="en-GB"/>
        </w:rPr>
        <w:t xml:space="preserve">. Most of the current conceptual engineering projects rest on a representationalist view of language </w:t>
      </w:r>
      <w:r w:rsidRPr="00205EEB">
        <w:rPr>
          <w:rFonts w:ascii="Times New Roman" w:hAnsi="Times New Roman" w:cs="Times New Roman"/>
          <w:lang w:val="en-GB"/>
        </w:rPr>
        <w:fldChar w:fldCharType="begin"/>
      </w:r>
      <w:r w:rsidR="00EB4E68" w:rsidRPr="00205EEB">
        <w:rPr>
          <w:rFonts w:ascii="Times New Roman" w:hAnsi="Times New Roman" w:cs="Times New Roman"/>
          <w:lang w:val="en-GB"/>
        </w:rPr>
        <w:instrText xml:space="preserve"> ADDIN ZOTERO_ITEM CSL_CITATION {"citationID":"LERjylM5","properties":{"formattedCitation":"(L\\uc0\\u246{}hr 2021)","plainCitation":"(Löhr 2021)","noteIndex":0},"citationItems":[{"id":1494,"uris":["http://zotero.org/users/3723095/items/WFFMMAHS"],"itemData":{"id":1494,"type":"article-journal","abstract":"It is largely assumed that conceptual engineering is essentially about revising, introducing, or eliminating representational devices, in particular the intension and extension of words and concepts. However, tying conceptual engineering too closely to representations is risky. Not everyone endorses the notion of representation as theoretically helpful or even real. Not everyone thinks that concepts or meanings should be understood in terms of the notion of representation. Does this mean that conceptual engineering is not interesting or relevant for these skeptics? In this paper, I motivate and propose a non-representationalist construal of conceptual engineering. I argue that conceptual engineers can be understood as primarily engineering linguistic entitlements and commitments rather than representational devices. Note that this account is non-representationalist, but explicitly not anti-representationalist. Representations may play a significant role when it comes to justifying and completing commitment engineering projects.","container-title":"Synthese","DOI":"10.1007/s11229-021-03365-4","ISSN":"1573-0964","journalAbbreviation":"Synthese","language":"en","source":"Springer Link","title":"Commitment engineering: conceptual engineering without representations","title-short":"Commitment engineering","URL":"https://doi.org/10.1007/s11229-021-03365-4","author":[{"family":"Löhr","given":"Guido"}],"accessed":{"date-parts":[["2021",9,11]]},"issued":{"date-parts":[["2021",8,18]]}}}],"schema":"https://github.com/citation-style-language/schema/raw/master/csl-citation.json"} </w:instrText>
      </w:r>
      <w:r w:rsidRPr="00205EEB">
        <w:rPr>
          <w:rFonts w:ascii="Times New Roman" w:hAnsi="Times New Roman" w:cs="Times New Roman"/>
          <w:lang w:val="en-GB"/>
        </w:rPr>
        <w:fldChar w:fldCharType="separate"/>
      </w:r>
      <w:r w:rsidRPr="00205EEB">
        <w:rPr>
          <w:rFonts w:ascii="Times New Roman" w:hAnsi="Times New Roman" w:cs="Times New Roman"/>
          <w:szCs w:val="24"/>
          <w:lang w:val="en-GB"/>
        </w:rPr>
        <w:t>(Löhr 2021)</w:t>
      </w:r>
      <w:r w:rsidRPr="00205EEB">
        <w:rPr>
          <w:rFonts w:ascii="Times New Roman" w:hAnsi="Times New Roman" w:cs="Times New Roman"/>
          <w:lang w:val="en-GB"/>
        </w:rPr>
        <w:fldChar w:fldCharType="end"/>
      </w:r>
      <w:r w:rsidRPr="00205EEB">
        <w:rPr>
          <w:rFonts w:ascii="Times New Roman" w:hAnsi="Times New Roman" w:cs="Times New Roman"/>
          <w:lang w:val="en-GB"/>
        </w:rPr>
        <w:t xml:space="preserve">, which takes on various forms: talk of “representational devices” abound in the literature </w:t>
      </w:r>
      <w:r w:rsidRPr="00205EEB">
        <w:rPr>
          <w:rFonts w:ascii="Times New Roman" w:hAnsi="Times New Roman" w:cs="Times New Roman"/>
          <w:lang w:val="en-GB"/>
        </w:rPr>
        <w:fldChar w:fldCharType="begin"/>
      </w:r>
      <w:r w:rsidR="00EB4E68" w:rsidRPr="00205EEB">
        <w:rPr>
          <w:rFonts w:ascii="Times New Roman" w:hAnsi="Times New Roman" w:cs="Times New Roman"/>
          <w:lang w:val="en-GB"/>
        </w:rPr>
        <w:instrText xml:space="preserve"> ADDIN ZOTERO_ITEM CSL_CITATION {"citationID":"bDLaiAuG","properties":{"formattedCitation":"(e.g., Cappelen 2018; Simion and Kelp 2020)","plainCitation":"(e.g., Cappelen 2018; Simion and Kelp 2020)","noteIndex":0},"citationItems":[{"id":1491,"uris":["http://zotero.org/users/3723095/items/UDRQ52GW"],"itemData":{"id":1491,"type":"book","abstract":"Fixing Language is a book about ways in which language (and other representational devices) can be defective and improved. In all parts of philosophy there are philosophers who criticize the concepts we have and propose ways to improve them. Once one notices this about philosophy, it’s easy to see that revisionist projects occur in a range of other intellectual disciplines and in ordinary life. That fact gives rise to a cluster of questions: How does the process of conceptual amelioration work? What are the limits of revision (how much revision is too much)? How does the process of revision fit into an overall theory of language and communication? This book is an effort to answer those questions. In so doing, it is also an attempt to draw attention to a tradition in twentieth- and twenty-first-century philosophy that isn’t sufficiently recognized as a unified tradition. There’s a straight intellectual line from Frege (e.g. of the Begriffsschrift) and Carnap to a cluster of contemporary work that isn’t typically seen as closely related: much work on gender and race, revisionism about truth, revisionists about moral language, and revisionists in metaphysics and philosophy of mind. These views all have common core commitments: revision is both possible and important. They also face common challenges: how is amelioration done, what assumptions need to be made, e.g., about the nature of concepts, and what are the limits of revision?","event-place":"Oxford","ISBN":"978-0-19-881471-9","language":"eng","note":"DOI: 10.1093/oso/9780198814719.001.0001","number-of-pages":"224","publisher":"Oxford University Press","publisher-place":"Oxford","source":"University Press Scholarship","title":"Fixing Language: An Essay on Conceptual Engineering","title-short":"Fixing Language","URL":"https://oxford.universitypressscholarship.com/10.1093/oso/9780198814719.001.0001/oso-9780198814719","author":[{"family":"Cappelen","given":"Herman"}],"accessed":{"date-parts":[["2021",9,11]]},"issued":{"date-parts":[["2018"]]}},"prefix":"e.g., "},{"id":1810,"uris":["http://zotero.org/users/3723095/items/DN8BM85C"],"itemData":{"id":1810,"type":"article-journal","abstract":"Can we engineer conceptual change? While a positive answer to this question would be exciting news for philosophy, there has been a growing number of pessimistic voices in the literature. This paper resists this trend. Its central aim is to argue not only that conceptual engineering is possible but also that it is not even distinctively hard. In order to achieve this, we will develop a novel approach to conceptual engineering that has two key components. First, it proposes a reorientation of the conceptual engineering project away from fixing conceptual defects and towards bringing about conceptual innovation. Second, it offers a new account of when conceptual engineering is successful in terms of etiological functions. We then turn to the reasons that have motivated various forms of pessimism about conceptual engineering and show that, on our novel approach, none of them stands up to scrutiny.","container-title":"Noûs","DOI":"10.1111/nous.12302","ISSN":"1468-0068","issue":"4","language":"en","note":"_eprint: https://onlinelibrary.wiley.com/doi/pdf/10.1111/nous.12302","page":"985-1002","source":"Wiley Online Library","title":"Conceptual Innovation, Function First","volume":"54","author":[{"family":"Simion","given":"Mona"},{"family":"Kelp","given":"Christoph"}],"issued":{"date-parts":[["2020"]]}}}],"schema":"https://github.com/citation-style-language/schema/raw/master/csl-citation.json"} </w:instrText>
      </w:r>
      <w:r w:rsidRPr="00205EEB">
        <w:rPr>
          <w:rFonts w:ascii="Times New Roman" w:hAnsi="Times New Roman" w:cs="Times New Roman"/>
          <w:lang w:val="en-GB"/>
        </w:rPr>
        <w:fldChar w:fldCharType="separate"/>
      </w:r>
      <w:r w:rsidRPr="00205EEB">
        <w:rPr>
          <w:rFonts w:ascii="Times New Roman" w:hAnsi="Times New Roman" w:cs="Times New Roman"/>
          <w:lang w:val="en-GB"/>
        </w:rPr>
        <w:t>(e.g., Cappelen 2018; Simion and Kelp 2020)</w:t>
      </w:r>
      <w:r w:rsidRPr="00205EEB">
        <w:rPr>
          <w:rFonts w:ascii="Times New Roman" w:hAnsi="Times New Roman" w:cs="Times New Roman"/>
          <w:lang w:val="en-GB"/>
        </w:rPr>
        <w:fldChar w:fldCharType="end"/>
      </w:r>
      <w:r w:rsidRPr="00205EEB">
        <w:rPr>
          <w:rFonts w:ascii="Times New Roman" w:hAnsi="Times New Roman" w:cs="Times New Roman"/>
          <w:lang w:val="en-GB"/>
        </w:rPr>
        <w:t xml:space="preserve">, concepts are often individuated by intensions and extensions  or by referential relations to objective properties in the world </w:t>
      </w:r>
      <w:r w:rsidRPr="00205EEB">
        <w:rPr>
          <w:rFonts w:ascii="Times New Roman" w:hAnsi="Times New Roman" w:cs="Times New Roman"/>
          <w:lang w:val="en-GB"/>
        </w:rPr>
        <w:fldChar w:fldCharType="begin"/>
      </w:r>
      <w:r w:rsidR="00EB4E68" w:rsidRPr="00205EEB">
        <w:rPr>
          <w:rFonts w:ascii="Times New Roman" w:hAnsi="Times New Roman" w:cs="Times New Roman"/>
          <w:lang w:val="en-GB"/>
        </w:rPr>
        <w:instrText xml:space="preserve"> ADDIN ZOTERO_ITEM CSL_CITATION {"citationID":"X29amupt","properties":{"formattedCitation":"(Sawyer 2020)","plainCitation":"(Sawyer 2020)","noteIndex":0},"citationItems":[{"id":1597,"uris":["http://zotero.org/users/3723095/items/2QMABQE6"],"itemData":{"id":1597,"type":"chapter","container-title":"Conceptual Engineering and Conceptual Ethics","event-place":"Oxford","note":"DOI: 10.1093/oso/9780198801856.003.0018","page":"379–395","publisher":"Oxford University Press","publisher-place":"Oxford","source":"PhilPapers","title":"Talk and Thought","author":[{"family":"Sawyer","given":"Sarah"}],"editor":[{"family":"Burgess","given":"Alexis"},{"family":"Cappelen","given":"Herman"},{"family":"Plunkett","given":"David"}],"issued":{"date-parts":[["2020"]]}}}],"schema":"https://github.com/citation-style-language/schema/raw/master/csl-citation.json"} </w:instrText>
      </w:r>
      <w:r w:rsidRPr="00205EEB">
        <w:rPr>
          <w:rFonts w:ascii="Times New Roman" w:hAnsi="Times New Roman" w:cs="Times New Roman"/>
          <w:lang w:val="en-GB"/>
        </w:rPr>
        <w:fldChar w:fldCharType="separate"/>
      </w:r>
      <w:r w:rsidRPr="00205EEB">
        <w:rPr>
          <w:rFonts w:ascii="Times New Roman" w:hAnsi="Times New Roman" w:cs="Times New Roman"/>
          <w:lang w:val="en-GB"/>
        </w:rPr>
        <w:t>(Sawyer 2020)</w:t>
      </w:r>
      <w:r w:rsidRPr="00205EEB">
        <w:rPr>
          <w:rFonts w:ascii="Times New Roman" w:hAnsi="Times New Roman" w:cs="Times New Roman"/>
          <w:lang w:val="en-GB"/>
        </w:rPr>
        <w:fldChar w:fldCharType="end"/>
      </w:r>
      <w:r w:rsidRPr="00205EEB">
        <w:rPr>
          <w:rFonts w:ascii="Times New Roman" w:hAnsi="Times New Roman" w:cs="Times New Roman"/>
          <w:lang w:val="en-GB"/>
        </w:rPr>
        <w:t>. By contrast, most pragmatists are united in their rejection of representationalism, adopting instead various forms of non-representationalist views of language,</w:t>
      </w:r>
      <w:r w:rsidR="0086475A" w:rsidRPr="00205EEB">
        <w:rPr>
          <w:rStyle w:val="FootnoteReference"/>
          <w:rFonts w:ascii="Times New Roman" w:hAnsi="Times New Roman" w:cs="Times New Roman"/>
          <w:lang w:val="en-GB"/>
        </w:rPr>
        <w:footnoteReference w:id="6"/>
      </w:r>
      <w:r w:rsidRPr="00205EEB">
        <w:rPr>
          <w:rFonts w:ascii="Times New Roman" w:hAnsi="Times New Roman" w:cs="Times New Roman"/>
          <w:lang w:val="en-GB"/>
        </w:rPr>
        <w:t xml:space="preserve"> with mixtures and variants of use-theory, operationalism, verificationism, and inferentialism </w:t>
      </w:r>
      <w:r w:rsidRPr="00205EEB">
        <w:rPr>
          <w:rFonts w:ascii="Times New Roman" w:hAnsi="Times New Roman" w:cs="Times New Roman"/>
          <w:lang w:val="en-GB"/>
        </w:rPr>
        <w:fldChar w:fldCharType="begin"/>
      </w:r>
      <w:r w:rsidR="00EB4E68" w:rsidRPr="00205EEB">
        <w:rPr>
          <w:rFonts w:ascii="Times New Roman" w:hAnsi="Times New Roman" w:cs="Times New Roman"/>
          <w:lang w:val="en-GB"/>
        </w:rPr>
        <w:instrText xml:space="preserve"> ADDIN ZOTERO_ITEM CSL_CITATION {"citationID":"Hxn4Nk8d","properties":{"formattedCitation":"(e.g. Rorty 1979; R. Brandom 1994; see also Gronda 2020)","plainCitation":"(e.g. Rorty 1979; R. Brandom 1994; see also Gronda 2020)","dontUpdate":true,"noteIndex":0},"citationItems":[{"id":552,"uris":["http://zotero.org/users/3723095/items/EN47W5MB"],"itemData":{"id":552,"type":"book","call-number":"B53 .R68","event-place":"Princeton","ISBN":"978-0-691-07236-4","number-of-pages":"401","publisher":"Princeton University Press","publisher-place":"Princeton","source":"Library of Congress ISBN","title":"Philosophy and the mirror of nature","author":[{"family":"Rorty","given":"Richard"}],"issued":{"date-parts":[["1979"]]}},"label":"page","prefix":"e.g."},{"id":54,"uris":["http://zotero.org/users/3723095/items/Q59F7JUN"],"itemData":{"id":54,"type":"book","event-place":"Cambridge, Mass.","ISBN":"978-0-674-54319-5","language":"English","note":"OCLC: 849219060","publisher":"Harvard university press","publisher-place":"Cambridge, Mass.","source":"Open WorldCat","title":"Making it explicit: reasoning representing, and discursive commitment","title-short":"Making it explicit","author":[{"family":"Brandom","given":"Robert"}],"issued":{"date-parts":[["1994"]]}}},{"id":335,"uris":["http://zotero.org/users/3723095/items/QNSTCP9Q"],"itemData":{"id":335,"type":"book","abstract":"This monograph presents a unitary account of Dewey’s philosophy of science and demonstrates the relevance for contemporary debates. The book is written from a theoretical angle and explains Dewey's via on Experience, Language, Inquiry, Construction and Realism. Via taking this route the book addresses key philosophical problems - such as the nature of language, the idea of experience, the notion of logical constructivism, the criticism of representationalism and the nature of scientific practices.John Dewey (1859-1952) is one of the most representative philosophers of the United States. He is well known for his work in education, psychology and social reform and one of the primary figures associated with the philosophy of pragmatism. His Philosophy of Science underwent a period of almost total unpopularity and neglect. In recent times, however, as a consequence of the strong pragmatist renaissance we are now witnessing, Dewey’s philosophy of science has attracted new attention. This book presents for the first time a comprehensive overview of Dewey's philosophy of science and will be of interest to scholars working in nineteenth and twentieth century philosophy of science and on the relationship between Pragmatism and Logical Empiricism.","collection-title":"Synthese Library","event-place":"Dordrecht","ISBN":"978-3-030-37561-4","language":"en","note":"DOI: 10.1007/978-3-030-37562-1","publisher":"Springer International Publishing","publisher-place":"Dordrecht","source":"www.springer.com","title":"Dewey's Philosophy of Science","URL":"https://www.springer.com/gp/book/9783030375614","author":[{"family":"Gronda","given":"Roberto"}],"accessed":{"date-parts":[["2020",4,28]]},"issued":{"date-parts":[["2020"]]}},"label":"page","prefix":"see also"}],"schema":"https://github.com/citation-style-language/schema/raw/master/csl-citation.json"} </w:instrText>
      </w:r>
      <w:r w:rsidRPr="00205EEB">
        <w:rPr>
          <w:rFonts w:ascii="Times New Roman" w:hAnsi="Times New Roman" w:cs="Times New Roman"/>
          <w:lang w:val="en-GB"/>
        </w:rPr>
        <w:fldChar w:fldCharType="separate"/>
      </w:r>
      <w:r w:rsidR="00FF3ABC" w:rsidRPr="00205EEB">
        <w:rPr>
          <w:rFonts w:ascii="Times New Roman" w:hAnsi="Times New Roman" w:cs="Times New Roman"/>
          <w:lang w:val="en-GB"/>
        </w:rPr>
        <w:t>(e.g. Rorty 1979; Brandom 1994; see also Gronda 2020)</w:t>
      </w:r>
      <w:r w:rsidRPr="00205EEB">
        <w:rPr>
          <w:rFonts w:ascii="Times New Roman" w:hAnsi="Times New Roman" w:cs="Times New Roman"/>
          <w:lang w:val="en-GB"/>
        </w:rPr>
        <w:fldChar w:fldCharType="end"/>
      </w:r>
      <w:r w:rsidRPr="00205EEB">
        <w:rPr>
          <w:rFonts w:ascii="Times New Roman" w:hAnsi="Times New Roman" w:cs="Times New Roman"/>
          <w:lang w:val="en-GB"/>
        </w:rPr>
        <w:t xml:space="preserve">. This means that pragmatists and conceptual engineers do not necessarily agree on what it means to revise a concept, and how we should do it. </w:t>
      </w:r>
      <w:r w:rsidR="00AE0A78" w:rsidRPr="00205EEB">
        <w:rPr>
          <w:rFonts w:ascii="Times New Roman" w:hAnsi="Times New Roman" w:cs="Times New Roman"/>
          <w:lang w:val="en-GB"/>
        </w:rPr>
        <w:t>Another consequence is that</w:t>
      </w:r>
      <w:r w:rsidRPr="00205EEB">
        <w:rPr>
          <w:rFonts w:ascii="Times New Roman" w:hAnsi="Times New Roman" w:cs="Times New Roman"/>
          <w:lang w:val="en-GB"/>
        </w:rPr>
        <w:t xml:space="preserve"> questions and problems arising for some conceptual engineers (how do we maintain referential continuity? How can we change our representational devices, if those are individuated by objective properties in the world?) might not arise for pragmatists.</w:t>
      </w:r>
    </w:p>
    <w:p w14:paraId="55505882" w14:textId="193D2632" w:rsidR="006116D1" w:rsidRPr="00205EEB" w:rsidRDefault="006116D1" w:rsidP="006116D1">
      <w:pPr>
        <w:pStyle w:val="NormalWeb"/>
        <w:spacing w:after="165" w:afterAutospacing="0"/>
        <w:jc w:val="both"/>
        <w:rPr>
          <w:rFonts w:ascii="Times New Roman" w:hAnsi="Times New Roman" w:cs="Times New Roman"/>
        </w:rPr>
      </w:pPr>
      <w:r w:rsidRPr="00205EEB">
        <w:rPr>
          <w:rFonts w:ascii="Times New Roman" w:hAnsi="Times New Roman" w:cs="Times New Roman"/>
        </w:rPr>
        <w:t>On the other hand, the pragmatist view of language seems particularly congenial to conceptual engineering projects. Pragmatists emphasise the diversity of vocabularies and</w:t>
      </w:r>
      <w:r w:rsidR="0013308C" w:rsidRPr="00205EEB">
        <w:rPr>
          <w:rFonts w:ascii="Times New Roman" w:hAnsi="Times New Roman" w:cs="Times New Roman"/>
        </w:rPr>
        <w:t xml:space="preserve"> </w:t>
      </w:r>
      <w:r w:rsidRPr="00205EEB">
        <w:rPr>
          <w:rFonts w:ascii="Times New Roman" w:hAnsi="Times New Roman" w:cs="Times New Roman"/>
        </w:rPr>
        <w:t>their functions in human lives. This view of language naturally gives rise to a host of criteria by which we can evaluate concepts, from inferential fruitfulness to human flourishing. This shows that what was initially an area of tension might actually become an area in which the two fields can interact and learn from one another.</w:t>
      </w:r>
    </w:p>
    <w:p w14:paraId="06605383" w14:textId="53B0E478" w:rsidR="006116D1" w:rsidRPr="00205EEB" w:rsidRDefault="006116D1" w:rsidP="006116D1">
      <w:pPr>
        <w:pStyle w:val="NormalWeb"/>
        <w:spacing w:after="165" w:afterAutospacing="0"/>
        <w:jc w:val="both"/>
        <w:rPr>
          <w:rFonts w:ascii="Times New Roman" w:hAnsi="Times New Roman" w:cs="Times New Roman"/>
        </w:rPr>
      </w:pPr>
      <w:r w:rsidRPr="00205EEB">
        <w:rPr>
          <w:rFonts w:ascii="Times New Roman" w:hAnsi="Times New Roman" w:cs="Times New Roman"/>
        </w:rPr>
        <w:t>Amie Thomasson’s article</w:t>
      </w:r>
      <w:r w:rsidR="008A031D" w:rsidRPr="00205EEB">
        <w:rPr>
          <w:rFonts w:ascii="Times New Roman" w:hAnsi="Times New Roman" w:cs="Times New Roman"/>
        </w:rPr>
        <w:t xml:space="preserve"> ‘</w:t>
      </w:r>
      <w:hyperlink r:id="rId17" w:history="1">
        <w:r w:rsidR="008A031D" w:rsidRPr="00205EEB">
          <w:rPr>
            <w:rStyle w:val="Hyperlink"/>
            <w:rFonts w:ascii="Times New Roman" w:hAnsi="Times New Roman" w:cs="Times New Roman"/>
          </w:rPr>
          <w:t>How should we think about linguistic function?</w:t>
        </w:r>
      </w:hyperlink>
      <w:r w:rsidR="008A031D" w:rsidRPr="00205EEB">
        <w:rPr>
          <w:rFonts w:ascii="Times New Roman" w:hAnsi="Times New Roman" w:cs="Times New Roman"/>
        </w:rPr>
        <w:t>’</w:t>
      </w:r>
      <w:r w:rsidRPr="00205EEB">
        <w:rPr>
          <w:rFonts w:ascii="Times New Roman" w:hAnsi="Times New Roman" w:cs="Times New Roman"/>
        </w:rPr>
        <w:t xml:space="preserve"> shows the benefits of going beyond representationalism and adopting a functionalist and pluralist approach to conceptual engineering. Further developing the ‘pragmatic method’ she advocated in her previous work </w:t>
      </w:r>
      <w:r w:rsidRPr="00205EEB">
        <w:rPr>
          <w:rFonts w:ascii="Times New Roman" w:hAnsi="Times New Roman" w:cs="Times New Roman"/>
        </w:rPr>
        <w:fldChar w:fldCharType="begin"/>
      </w:r>
      <w:r w:rsidR="00EB4E68" w:rsidRPr="00205EEB">
        <w:rPr>
          <w:rFonts w:ascii="Times New Roman" w:hAnsi="Times New Roman" w:cs="Times New Roman"/>
        </w:rPr>
        <w:instrText xml:space="preserve"> ADDIN ZOTERO_ITEM CSL_CITATION {"citationID":"I9eqApMK","properties":{"formattedCitation":"(2020; 2021)","plainCitation":"(2020; 2021)","noteIndex":0},"citationItems":[{"id":514,"uris":["http://zotero.org/users/3723095/items/TG7EXCE6"],"itemData":{"id":514,"type":"chapter","abstract":"How ought we to do work in conceptual ethics? Some have thought that conceptual choice should itself be guided by (heavyweight) metaphysics—for we should be sure that our concepts pick out things that exist or should aim to choose concepts that really ‘carve the world at its joints’. An alternative is to take a pragmatic approach to conceptual ethics. But pragmatic approaches are often criticized as unable to account for intuitions that some conceptual choices are objectively better than others, and intuitions that the world is structured. As a result, the fear is that a pragmatic approach leaves conceptual choices arbitrary and insusceptible to critique. This chapter confronts such worries and develops a pragmatic method for conceptual ethics that clearly avoids these problems. As a result, we need not rely on heavyweight metaphysics and become entangled in its epistemological mysteries to do conceptual ethics.","container-title":"Conceptual Engineering and Conceptual Ethics","ISBN":"978-0-19-880185-6","language":"en","note":"DOI: 10.1093/oso/9780198801856.003.0021","page":"435-458","publisher":"Oxford University Press","source":"DOI.org (Crossref)","title":"A Pragmatic Method for Normative Conceptual Work","URL":"https://oxford.universitypressscholarship.com/view/10.1093/oso/9780198801856.001.0001/oso-9780198801856-chapter-21","editor":[{"family":"Burgess","given":"Alexis"},{"family":"Cappelen","given":"Herman"},{"family":"Plunkett","given":"David"}],"author":[{"family":"Thomasson","given":"Amie"}],"accessed":{"date-parts":[["2020",12,20]]},"issued":{"date-parts":[["2020",1,23]]}},"suppress-author":true},{"id":2060,"uris":["http://zotero.org/users/3723095/items/G3X9U8VA"],"itemData":{"id":2060,"type":"article-journal","abstract":"This paper addresses several foundational questions in conceptual engineering: When is conceptual engineering needed? When we engage in conceptual engineering, should we think of ourselves primarily as aiming to change concepts or language – and how should we think of either of those? Finally, how is implementing the changes recommended by conceptual engineering possible? I begin by outlining a number of different sorts of circumstances in which conceptual engineering is desirable, bringing out the commonalities across many classic projects in the history of philosophy and contemporary, socially-conscious, work in conceptual engineering. I then argue that some prominent ways of understanding concepts and meanings are unhelpful for conceptual engineering. We can do better if we think first and foremost of engineering words, considering words as a certain kind of abstract cultural artifact, which (like other artifacts) have functions and norms of use. Then we can begin to understand better how words do change naturally, and use that as a way to investigate how they (like other cultural artifacts and social norms) can also be changed artificially.","container-title":"Inquiry","DOI":"10.1080/0020174X.2021.2000118","ISSN":"0020-174X","issue":"0","note":"publisher: Routledge\n_eprint: https://doi.org/10.1080/0020174X.2021.2000118","page":"1-26","source":"Taylor and Francis+NEJM","title":"Conceptual engineering: when do we need it? How can we do it?","title-short":"Conceptual engineering","volume":"0","author":[{"family":"Thomasson","given":"Amie"}],"issued":{"date-parts":[["2021",11,16]]}},"label":"page","suppress-author":true}],"schema":"https://github.com/citation-style-language/schema/raw/master/csl-citation.json"} </w:instrText>
      </w:r>
      <w:r w:rsidRPr="00205EEB">
        <w:rPr>
          <w:rFonts w:ascii="Times New Roman" w:hAnsi="Times New Roman" w:cs="Times New Roman"/>
        </w:rPr>
        <w:fldChar w:fldCharType="separate"/>
      </w:r>
      <w:r w:rsidR="0001650D" w:rsidRPr="00205EEB">
        <w:rPr>
          <w:rFonts w:ascii="Times New Roman" w:hAnsi="Times New Roman" w:cs="Times New Roman"/>
        </w:rPr>
        <w:t>(2020; 2021)</w:t>
      </w:r>
      <w:r w:rsidRPr="00205EEB">
        <w:rPr>
          <w:rFonts w:ascii="Times New Roman" w:hAnsi="Times New Roman" w:cs="Times New Roman"/>
        </w:rPr>
        <w:fldChar w:fldCharType="end"/>
      </w:r>
      <w:r w:rsidRPr="00205EEB">
        <w:rPr>
          <w:rFonts w:ascii="Times New Roman" w:hAnsi="Times New Roman" w:cs="Times New Roman"/>
        </w:rPr>
        <w:t xml:space="preserve">, she trades the ‘metaphysical standard’ of ‘tracking worldly boundaries’ for a more tractable standard, appealing instead to the various functions of discourses and conceptual units in discourse. She finds resources from systemic functional linguistics to develop and extend the neo-pragmatist program. </w:t>
      </w:r>
      <w:r w:rsidR="008B1C88" w:rsidRPr="00205EEB">
        <w:rPr>
          <w:rFonts w:ascii="Times New Roman" w:hAnsi="Times New Roman" w:cs="Times New Roman"/>
        </w:rPr>
        <w:t xml:space="preserve">In particular, she argues that the advocation of eliminativism for many concepts that do not </w:t>
      </w:r>
      <w:r w:rsidR="00852C39" w:rsidRPr="00205EEB">
        <w:rPr>
          <w:rFonts w:ascii="Times New Roman" w:hAnsi="Times New Roman" w:cs="Times New Roman"/>
        </w:rPr>
        <w:t>‘</w:t>
      </w:r>
      <w:r w:rsidR="008B1C88" w:rsidRPr="00205EEB">
        <w:rPr>
          <w:rFonts w:ascii="Times New Roman" w:hAnsi="Times New Roman" w:cs="Times New Roman"/>
        </w:rPr>
        <w:t>refer</w:t>
      </w:r>
      <w:r w:rsidR="00852C39" w:rsidRPr="00205EEB">
        <w:rPr>
          <w:rFonts w:ascii="Times New Roman" w:hAnsi="Times New Roman" w:cs="Times New Roman"/>
        </w:rPr>
        <w:t>’</w:t>
      </w:r>
      <w:r w:rsidR="008B1C88" w:rsidRPr="00205EEB">
        <w:rPr>
          <w:rFonts w:ascii="Times New Roman" w:hAnsi="Times New Roman" w:cs="Times New Roman"/>
        </w:rPr>
        <w:t xml:space="preserve"> (for example, abstract objects such as properties or numbers) is misguided, once it is seen that language has many other (non-representational) macro-functions</w:t>
      </w:r>
      <w:r w:rsidR="00D00FB8" w:rsidRPr="00205EEB">
        <w:rPr>
          <w:rFonts w:ascii="Times New Roman" w:hAnsi="Times New Roman" w:cs="Times New Roman"/>
        </w:rPr>
        <w:t>.</w:t>
      </w:r>
      <w:r w:rsidR="00951E39" w:rsidRPr="00205EEB">
        <w:rPr>
          <w:rFonts w:ascii="Times New Roman" w:hAnsi="Times New Roman" w:cs="Times New Roman"/>
        </w:rPr>
        <w:t xml:space="preserve"> </w:t>
      </w:r>
      <w:r w:rsidR="0058654E" w:rsidRPr="00205EEB">
        <w:rPr>
          <w:rFonts w:ascii="Times New Roman" w:hAnsi="Times New Roman" w:cs="Times New Roman"/>
        </w:rPr>
        <w:t xml:space="preserve">Instead, she encourages us to see them </w:t>
      </w:r>
      <w:r w:rsidR="00AB5CB4" w:rsidRPr="00205EEB">
        <w:rPr>
          <w:rFonts w:ascii="Times New Roman" w:hAnsi="Times New Roman" w:cs="Times New Roman"/>
        </w:rPr>
        <w:t>as</w:t>
      </w:r>
      <w:r w:rsidR="0058654E" w:rsidRPr="00205EEB">
        <w:rPr>
          <w:rFonts w:ascii="Times New Roman" w:hAnsi="Times New Roman" w:cs="Times New Roman"/>
        </w:rPr>
        <w:t xml:space="preserve"> </w:t>
      </w:r>
      <w:r w:rsidR="00622548" w:rsidRPr="00205EEB">
        <w:rPr>
          <w:rFonts w:ascii="Times New Roman" w:hAnsi="Times New Roman" w:cs="Times New Roman"/>
        </w:rPr>
        <w:t>‘</w:t>
      </w:r>
      <w:r w:rsidR="0058654E" w:rsidRPr="00205EEB">
        <w:rPr>
          <w:rFonts w:ascii="Times New Roman" w:hAnsi="Times New Roman" w:cs="Times New Roman"/>
        </w:rPr>
        <w:t>grammatical metaphors</w:t>
      </w:r>
      <w:r w:rsidR="00D00909" w:rsidRPr="00205EEB">
        <w:rPr>
          <w:rFonts w:ascii="Times New Roman" w:hAnsi="Times New Roman" w:cs="Times New Roman"/>
        </w:rPr>
        <w:t>’</w:t>
      </w:r>
      <w:r w:rsidR="0058654E" w:rsidRPr="00205EEB">
        <w:rPr>
          <w:rFonts w:ascii="Times New Roman" w:hAnsi="Times New Roman" w:cs="Times New Roman"/>
        </w:rPr>
        <w:t xml:space="preserve">. </w:t>
      </w:r>
      <w:r w:rsidR="00BE3938" w:rsidRPr="00205EEB">
        <w:rPr>
          <w:rFonts w:ascii="Times New Roman" w:hAnsi="Times New Roman" w:cs="Times New Roman"/>
        </w:rPr>
        <w:t>Grammatical metaphors, although misleading</w:t>
      </w:r>
      <w:r w:rsidR="00045F46" w:rsidRPr="00205EEB">
        <w:rPr>
          <w:rFonts w:ascii="Times New Roman" w:hAnsi="Times New Roman" w:cs="Times New Roman"/>
        </w:rPr>
        <w:t xml:space="preserve"> when taken literally</w:t>
      </w:r>
      <w:r w:rsidR="00BE3938" w:rsidRPr="00205EEB">
        <w:rPr>
          <w:rFonts w:ascii="Times New Roman" w:hAnsi="Times New Roman" w:cs="Times New Roman"/>
        </w:rPr>
        <w:t xml:space="preserve">, often have a </w:t>
      </w:r>
      <w:r w:rsidR="001E2037" w:rsidRPr="00205EEB">
        <w:rPr>
          <w:rFonts w:ascii="Times New Roman" w:hAnsi="Times New Roman" w:cs="Times New Roman"/>
        </w:rPr>
        <w:t>‘</w:t>
      </w:r>
      <w:r w:rsidR="00BE3938" w:rsidRPr="00205EEB">
        <w:rPr>
          <w:rFonts w:ascii="Times New Roman" w:hAnsi="Times New Roman" w:cs="Times New Roman"/>
        </w:rPr>
        <w:t>point</w:t>
      </w:r>
      <w:r w:rsidR="00A36AE5" w:rsidRPr="00205EEB">
        <w:rPr>
          <w:rFonts w:ascii="Times New Roman" w:hAnsi="Times New Roman" w:cs="Times New Roman"/>
        </w:rPr>
        <w:t>’</w:t>
      </w:r>
      <w:r w:rsidR="00BE3938" w:rsidRPr="00205EEB">
        <w:rPr>
          <w:rFonts w:ascii="Times New Roman" w:hAnsi="Times New Roman" w:cs="Times New Roman"/>
        </w:rPr>
        <w:t xml:space="preserve">: and it is </w:t>
      </w:r>
      <w:r w:rsidR="007424B3" w:rsidRPr="00205EEB">
        <w:rPr>
          <w:rFonts w:ascii="Times New Roman" w:hAnsi="Times New Roman" w:cs="Times New Roman"/>
        </w:rPr>
        <w:t>relative to that point or function that they should be assessed.</w:t>
      </w:r>
    </w:p>
    <w:p w14:paraId="38708BBA" w14:textId="18E0507E" w:rsidR="006116D1" w:rsidRPr="00205EEB" w:rsidRDefault="003D3725" w:rsidP="006116D1">
      <w:pPr>
        <w:pStyle w:val="NormalWeb"/>
        <w:spacing w:after="165" w:afterAutospacing="0"/>
        <w:jc w:val="both"/>
        <w:rPr>
          <w:rFonts w:ascii="Times New Roman" w:hAnsi="Times New Roman" w:cs="Times New Roman"/>
        </w:rPr>
      </w:pPr>
      <w:r w:rsidRPr="00205EEB">
        <w:rPr>
          <w:rFonts w:ascii="Times New Roman" w:hAnsi="Times New Roman" w:cs="Times New Roman"/>
        </w:rPr>
        <w:t xml:space="preserve">Sigurd </w:t>
      </w:r>
      <w:r w:rsidR="006116D1" w:rsidRPr="00205EEB">
        <w:rPr>
          <w:rFonts w:ascii="Times New Roman" w:hAnsi="Times New Roman" w:cs="Times New Roman"/>
        </w:rPr>
        <w:t xml:space="preserve">Jorem and </w:t>
      </w:r>
      <w:r w:rsidR="001F35A5" w:rsidRPr="00205EEB">
        <w:rPr>
          <w:rFonts w:ascii="Times New Roman" w:hAnsi="Times New Roman" w:cs="Times New Roman"/>
        </w:rPr>
        <w:t xml:space="preserve">Guido </w:t>
      </w:r>
      <w:r w:rsidR="006116D1" w:rsidRPr="00205EEB">
        <w:rPr>
          <w:rFonts w:ascii="Times New Roman" w:hAnsi="Times New Roman" w:cs="Times New Roman"/>
        </w:rPr>
        <w:t>Löhr</w:t>
      </w:r>
      <w:r w:rsidR="00A054A4" w:rsidRPr="00205EEB">
        <w:rPr>
          <w:rFonts w:ascii="Times New Roman" w:hAnsi="Times New Roman" w:cs="Times New Roman"/>
        </w:rPr>
        <w:t>, in ‘</w:t>
      </w:r>
      <w:hyperlink r:id="rId18" w:history="1">
        <w:r w:rsidR="00A054A4" w:rsidRPr="00205EEB">
          <w:rPr>
            <w:rStyle w:val="Hyperlink"/>
            <w:rFonts w:ascii="Times New Roman" w:hAnsi="Times New Roman" w:cs="Times New Roman"/>
          </w:rPr>
          <w:t>Inferentialist Conceptual Engineering</w:t>
        </w:r>
      </w:hyperlink>
      <w:r w:rsidR="00A054A4" w:rsidRPr="00205EEB">
        <w:rPr>
          <w:rFonts w:ascii="Times New Roman" w:hAnsi="Times New Roman" w:cs="Times New Roman"/>
        </w:rPr>
        <w:t>’,</w:t>
      </w:r>
      <w:r w:rsidR="006116D1" w:rsidRPr="00205EEB">
        <w:rPr>
          <w:rFonts w:ascii="Times New Roman" w:hAnsi="Times New Roman" w:cs="Times New Roman"/>
        </w:rPr>
        <w:t xml:space="preserve"> also </w:t>
      </w:r>
      <w:r w:rsidR="005E2738" w:rsidRPr="00205EEB">
        <w:rPr>
          <w:rFonts w:ascii="Times New Roman" w:hAnsi="Times New Roman" w:cs="Times New Roman"/>
        </w:rPr>
        <w:t>develop a non</w:t>
      </w:r>
      <w:r w:rsidR="000459F7" w:rsidRPr="00205EEB">
        <w:rPr>
          <w:rFonts w:ascii="Times New Roman" w:hAnsi="Times New Roman" w:cs="Times New Roman"/>
        </w:rPr>
        <w:t>-</w:t>
      </w:r>
      <w:r w:rsidR="006116D1" w:rsidRPr="00205EEB">
        <w:rPr>
          <w:rFonts w:ascii="Times New Roman" w:hAnsi="Times New Roman" w:cs="Times New Roman"/>
        </w:rPr>
        <w:t>representationalist variant</w:t>
      </w:r>
      <w:r w:rsidR="005E2738" w:rsidRPr="00205EEB">
        <w:rPr>
          <w:rFonts w:ascii="Times New Roman" w:hAnsi="Times New Roman" w:cs="Times New Roman"/>
        </w:rPr>
        <w:t xml:space="preserve"> of conceptual engineering,</w:t>
      </w:r>
      <w:r w:rsidR="00A662F4" w:rsidRPr="00205EEB">
        <w:rPr>
          <w:rFonts w:ascii="Times New Roman" w:hAnsi="Times New Roman" w:cs="Times New Roman"/>
        </w:rPr>
        <w:t xml:space="preserve"> </w:t>
      </w:r>
      <w:r w:rsidR="006116D1" w:rsidRPr="00205EEB">
        <w:rPr>
          <w:rFonts w:ascii="Times New Roman" w:hAnsi="Times New Roman" w:cs="Times New Roman"/>
        </w:rPr>
        <w:t xml:space="preserve">drawing instead on the inferentialist tradition, and in particular Robert Brandom’s account. They show that representationalism has a hard time </w:t>
      </w:r>
      <w:r w:rsidR="00AA566F" w:rsidRPr="00205EEB">
        <w:rPr>
          <w:rFonts w:ascii="Times New Roman" w:hAnsi="Times New Roman" w:cs="Times New Roman"/>
        </w:rPr>
        <w:t>explaining</w:t>
      </w:r>
      <w:r w:rsidR="006116D1" w:rsidRPr="00205EEB">
        <w:rPr>
          <w:rFonts w:ascii="Times New Roman" w:hAnsi="Times New Roman" w:cs="Times New Roman"/>
        </w:rPr>
        <w:t xml:space="preserve"> why conceptual engineering </w:t>
      </w:r>
      <w:proofErr w:type="gramStart"/>
      <w:r w:rsidR="006116D1" w:rsidRPr="00205EEB">
        <w:rPr>
          <w:rFonts w:ascii="Times New Roman" w:hAnsi="Times New Roman" w:cs="Times New Roman"/>
        </w:rPr>
        <w:t>is a worthwhile enterprise</w:t>
      </w:r>
      <w:proofErr w:type="gramEnd"/>
      <w:r w:rsidR="006116D1" w:rsidRPr="00205EEB">
        <w:rPr>
          <w:rFonts w:ascii="Times New Roman" w:hAnsi="Times New Roman" w:cs="Times New Roman"/>
        </w:rPr>
        <w:t xml:space="preserve">: extensions and intensions, or referential relations, do not seem to be the kinds of things that can be better or worse. Things look different once we understand concepts as inferential devices rather than representational devices. Conceptual engineering then consists in changing the application conditions of a term (upstream) or the consequences of its application (downstream). The rationale for conceptual engineering can be cashed out in terms of what applications conditions render the consequences of application </w:t>
      </w:r>
      <w:r w:rsidR="006116D1" w:rsidRPr="00205EEB">
        <w:rPr>
          <w:rFonts w:ascii="Times New Roman" w:hAnsi="Times New Roman" w:cs="Times New Roman"/>
          <w:i/>
          <w:iCs/>
        </w:rPr>
        <w:t xml:space="preserve">appropriate. </w:t>
      </w:r>
      <w:r w:rsidR="00F175C3" w:rsidRPr="00205EEB">
        <w:rPr>
          <w:rFonts w:ascii="Times New Roman" w:hAnsi="Times New Roman" w:cs="Times New Roman"/>
        </w:rPr>
        <w:t>In addition</w:t>
      </w:r>
      <w:r w:rsidR="006116D1" w:rsidRPr="00205EEB">
        <w:rPr>
          <w:rFonts w:ascii="Times New Roman" w:hAnsi="Times New Roman" w:cs="Times New Roman"/>
        </w:rPr>
        <w:t xml:space="preserve">, inferentialism provides tractable criteria for the evaluation of engineering proposals, </w:t>
      </w:r>
      <w:r w:rsidR="004D58DD" w:rsidRPr="00205EEB">
        <w:rPr>
          <w:rFonts w:ascii="Times New Roman" w:hAnsi="Times New Roman" w:cs="Times New Roman"/>
        </w:rPr>
        <w:t>by tracing</w:t>
      </w:r>
      <w:r w:rsidR="006116D1" w:rsidRPr="00205EEB">
        <w:rPr>
          <w:rFonts w:ascii="Times New Roman" w:hAnsi="Times New Roman" w:cs="Times New Roman"/>
        </w:rPr>
        <w:t xml:space="preserve"> the consequences of conceptual changes in action.</w:t>
      </w:r>
    </w:p>
    <w:p w14:paraId="17E4347B" w14:textId="77777777" w:rsidR="00006E1C" w:rsidRPr="00205EEB" w:rsidRDefault="00006E1C" w:rsidP="006116D1">
      <w:pPr>
        <w:spacing w:after="0"/>
        <w:jc w:val="both"/>
        <w:rPr>
          <w:rFonts w:ascii="Times New Roman" w:hAnsi="Times New Roman" w:cs="Times New Roman"/>
          <w:lang w:val="en-GB"/>
        </w:rPr>
      </w:pPr>
    </w:p>
    <w:p w14:paraId="01AA7922" w14:textId="6024EE59" w:rsidR="00BA4F34" w:rsidRPr="00205EEB" w:rsidRDefault="006116D1" w:rsidP="006116D1">
      <w:pPr>
        <w:spacing w:after="0"/>
        <w:jc w:val="both"/>
        <w:rPr>
          <w:rFonts w:ascii="Times New Roman" w:hAnsi="Times New Roman" w:cs="Times New Roman"/>
          <w:lang w:val="en-GB"/>
        </w:rPr>
      </w:pPr>
      <w:r w:rsidRPr="00205EEB">
        <w:rPr>
          <w:rFonts w:ascii="Times New Roman" w:hAnsi="Times New Roman" w:cs="Times New Roman"/>
          <w:lang w:val="en-GB"/>
        </w:rPr>
        <w:t xml:space="preserve">This last point about the worldly consequences </w:t>
      </w:r>
      <w:r w:rsidR="00006E1C" w:rsidRPr="00205EEB">
        <w:rPr>
          <w:rFonts w:ascii="Times New Roman" w:hAnsi="Times New Roman" w:cs="Times New Roman"/>
          <w:lang w:val="en-GB"/>
        </w:rPr>
        <w:t>certainly points to one of many potential further engagements between pragmatism and co</w:t>
      </w:r>
      <w:r w:rsidR="008C0BA4" w:rsidRPr="00205EEB">
        <w:rPr>
          <w:rFonts w:ascii="Times New Roman" w:hAnsi="Times New Roman" w:cs="Times New Roman"/>
          <w:lang w:val="en-GB"/>
        </w:rPr>
        <w:t>n</w:t>
      </w:r>
      <w:r w:rsidR="00006E1C" w:rsidRPr="00205EEB">
        <w:rPr>
          <w:rFonts w:ascii="Times New Roman" w:hAnsi="Times New Roman" w:cs="Times New Roman"/>
          <w:lang w:val="en-GB"/>
        </w:rPr>
        <w:t xml:space="preserve">ceptual engineering. </w:t>
      </w:r>
      <w:r w:rsidRPr="00205EEB">
        <w:rPr>
          <w:rFonts w:ascii="Times New Roman" w:hAnsi="Times New Roman" w:cs="Times New Roman"/>
          <w:lang w:val="en-GB"/>
        </w:rPr>
        <w:t>For most pragmatists</w:t>
      </w:r>
      <w:r w:rsidR="00DA2C45" w:rsidRPr="00205EEB">
        <w:rPr>
          <w:rFonts w:ascii="Times New Roman" w:hAnsi="Times New Roman" w:cs="Times New Roman"/>
          <w:lang w:val="en-GB"/>
        </w:rPr>
        <w:t>,</w:t>
      </w:r>
      <w:r w:rsidRPr="00205EEB">
        <w:rPr>
          <w:rFonts w:ascii="Times New Roman" w:hAnsi="Times New Roman" w:cs="Times New Roman"/>
          <w:lang w:val="en-GB"/>
        </w:rPr>
        <w:t xml:space="preserve"> our linguistic utterances directly impact what we perceive to be our space of agency and how to move in the world </w:t>
      </w:r>
      <w:r w:rsidR="00A662F4" w:rsidRPr="00205EEB">
        <w:rPr>
          <w:rFonts w:ascii="Times New Roman" w:hAnsi="Times New Roman" w:cs="Times New Roman"/>
          <w:lang w:val="en-GB"/>
        </w:rPr>
        <w:fldChar w:fldCharType="begin"/>
      </w:r>
      <w:r w:rsidR="00EB4E68" w:rsidRPr="00205EEB">
        <w:rPr>
          <w:rFonts w:ascii="Times New Roman" w:hAnsi="Times New Roman" w:cs="Times New Roman"/>
          <w:lang w:val="en-GB"/>
        </w:rPr>
        <w:instrText xml:space="preserve"> ADDIN ZOTERO_ITEM CSL_CITATION {"citationID":"eIiZ7ITO","properties":{"formattedCitation":"(Huetter-Almerigi and Ramberg 2020)","plainCitation":"(Huetter-Almerigi and Ramberg 2020)","dontUpdate":true,"noteIndex":0},"citationItems":[{"id":1818,"uris":["http://zotero.org/users/3723095/items/UHHSVS48"],"itemData":{"id":1818,"type":"chapter","abstract":"In this chapter we focus on Rorty’s core commitments with respect to language, and consider their role in Rorty’s stormy relations to mainstream analytic philosophy. Further, we bring out key features of Rorty’s position by tracing his engagement with WittgensteinWittgenstein, SellarsSellars, QuineQuine, DavidsonDavidson, and KuhnKuhn.","container-title":"Handbuch Richard Rorty","event-place":"Wiesbaden","ISBN":"978-3-658-16260-3","language":"de","note":"DOI: 10.1007/978-3-658-16260-3_67-1","page":"1-16","publisher":"Springer Fachmedien","publisher-place":"Wiesbaden","source":"Springer Link","title":"Analytic Philosophy of Language (Wittgenstein, Sellars, Quine, Davidson, Kuhn)","URL":"https://doi.org/10.1007/978-3-658-16260-3_67-1","author":[{"family":"Huetter-Almerigi","given":"Yvonne"},{"family":"Ramberg","given":"Bjørn Torgrim"}],"editor":[{"family":"Müller","given":"Martin"}],"accessed":{"date-parts":[["2022",7,6]]},"issued":{"date-parts":[["2020"]]}}}],"schema":"https://github.com/citation-style-language/schema/raw/master/csl-citation.json"} </w:instrText>
      </w:r>
      <w:r w:rsidR="00A662F4" w:rsidRPr="00205EEB">
        <w:rPr>
          <w:rFonts w:ascii="Times New Roman" w:hAnsi="Times New Roman" w:cs="Times New Roman"/>
          <w:lang w:val="en-GB"/>
        </w:rPr>
        <w:fldChar w:fldCharType="separate"/>
      </w:r>
      <w:r w:rsidR="00A662F4" w:rsidRPr="00205EEB">
        <w:rPr>
          <w:rFonts w:ascii="Times New Roman" w:hAnsi="Times New Roman" w:cs="Times New Roman"/>
          <w:lang w:val="en-GB"/>
        </w:rPr>
        <w:t>(Huetter-Almerigi and Ramberg 2020)</w:t>
      </w:r>
      <w:r w:rsidR="00A662F4" w:rsidRPr="00205EEB">
        <w:rPr>
          <w:rFonts w:ascii="Times New Roman" w:hAnsi="Times New Roman" w:cs="Times New Roman"/>
          <w:lang w:val="en-GB"/>
        </w:rPr>
        <w:fldChar w:fldCharType="end"/>
      </w:r>
      <w:r w:rsidRPr="00205EEB">
        <w:rPr>
          <w:rFonts w:ascii="Times New Roman" w:hAnsi="Times New Roman" w:cs="Times New Roman"/>
          <w:lang w:val="en-GB"/>
        </w:rPr>
        <w:t xml:space="preserve">. How exactly this alteration of salience via linguistic change, which allows for certain sets of properties to emerge while others fade in the background, is conducted and, connectedly, to what extent linguistic alterations actually impact reality is a point of controversy also in pragmatism itself. Consider on this the controversies between Putnam and Rorty </w:t>
      </w:r>
      <w:r w:rsidR="005B4159" w:rsidRPr="00205EEB">
        <w:rPr>
          <w:rFonts w:ascii="Times New Roman" w:hAnsi="Times New Roman" w:cs="Times New Roman"/>
          <w:lang w:val="en-GB"/>
        </w:rPr>
        <w:fldChar w:fldCharType="begin"/>
      </w:r>
      <w:r w:rsidR="00EB4E68" w:rsidRPr="00205EEB">
        <w:rPr>
          <w:rFonts w:ascii="Times New Roman" w:hAnsi="Times New Roman" w:cs="Times New Roman"/>
          <w:lang w:val="en-GB"/>
        </w:rPr>
        <w:instrText xml:space="preserve"> ADDIN ZOTERO_ITEM CSL_CITATION {"citationID":"MGQ00244","properties":{"formattedCitation":"(Rorty 1980; Putnam 1981)","plainCitation":"(Rorty 1980; Putnam 1981)","noteIndex":0},"citationItems":[{"id":"Jsj0Eoli/Gzpktw4a","uris":["http://zotero.org/users/local/sCmnnKsY/items/TN6SZF5L"],"itemData":{"id":321,"type":"article-journal","container-title":"Proceedings and Addresses of the American Philosophical Association","DOI":"10.2307/3131427","issue":"6","note":"publisher: American Philosophical Association","page":"717–738","source":"PhilPapers","title":"Pragmatism, Relativism, and Irrationalism","volume":"53","author":[{"family":"Rorty","given":"Richard"}],"issued":{"date-parts":[["1980"]]}}},{"id":"Jsj0Eoli/SrjEqxPe","uris":["http://zotero.org/users/local/sCmnnKsY/items/YVRM7XBQ"],"itemData":{"id":319,"type":"book","abstract":"Hilary Putnam deals in this book with some of the most fundamental persistent problems in philosophy: the nature of truth, knowledge and rationality. His aim is to break down the fixed categories of thought which have always appeared to define and constrain the permissible solutions to these problems.","event-place":"Cambridge","ISBN":"978-0-521-29776-9","note":"DOI: 10.1017/CBO9780511625398","publisher":"Cambridge University Press","publisher-place":"Cambridge","source":"Cambridge University Press","title":"Reason, Truth and History","URL":"https://www.cambridge.org/core/books/reason-truth-and-history/17C4C420E3BFE409FD6673C262BF1446","author":[{"family":"Putnam","given":"Hilary"}],"accessed":{"date-parts":[["2022",11,21]]},"issued":{"date-parts":[["1981"]]}}}],"schema":"https://github.com/citation-style-language/schema/raw/master/csl-citation.json"} </w:instrText>
      </w:r>
      <w:r w:rsidR="005B4159" w:rsidRPr="00205EEB">
        <w:rPr>
          <w:rFonts w:ascii="Times New Roman" w:hAnsi="Times New Roman" w:cs="Times New Roman"/>
          <w:lang w:val="en-GB"/>
        </w:rPr>
        <w:fldChar w:fldCharType="separate"/>
      </w:r>
      <w:r w:rsidR="005B4159" w:rsidRPr="00205EEB">
        <w:rPr>
          <w:rFonts w:ascii="Times New Roman" w:hAnsi="Times New Roman" w:cs="Times New Roman"/>
          <w:lang w:val="en-GB"/>
        </w:rPr>
        <w:t>(Rorty 1980; Putnam 1981)</w:t>
      </w:r>
      <w:r w:rsidR="005B4159" w:rsidRPr="00205EEB">
        <w:rPr>
          <w:rFonts w:ascii="Times New Roman" w:hAnsi="Times New Roman" w:cs="Times New Roman"/>
          <w:lang w:val="en-GB"/>
        </w:rPr>
        <w:fldChar w:fldCharType="end"/>
      </w:r>
      <w:r w:rsidRPr="00205EEB">
        <w:rPr>
          <w:rFonts w:ascii="Times New Roman" w:hAnsi="Times New Roman" w:cs="Times New Roman"/>
          <w:lang w:val="en-GB"/>
        </w:rPr>
        <w:t xml:space="preserve"> or Rorty, Ramberg, and Brandom</w:t>
      </w:r>
      <w:r w:rsidR="00E7335B" w:rsidRPr="00205EEB">
        <w:rPr>
          <w:rFonts w:ascii="Times New Roman" w:hAnsi="Times New Roman" w:cs="Times New Roman"/>
          <w:lang w:val="en-GB"/>
        </w:rPr>
        <w:t xml:space="preserve"> </w:t>
      </w:r>
      <w:r w:rsidR="00E7335B" w:rsidRPr="00205EEB">
        <w:rPr>
          <w:rFonts w:ascii="Times New Roman" w:hAnsi="Times New Roman" w:cs="Times New Roman"/>
          <w:lang w:val="en-GB"/>
        </w:rPr>
        <w:fldChar w:fldCharType="begin"/>
      </w:r>
      <w:r w:rsidR="00EB4E68" w:rsidRPr="00205EEB">
        <w:rPr>
          <w:rFonts w:ascii="Times New Roman" w:hAnsi="Times New Roman" w:cs="Times New Roman"/>
          <w:lang w:val="en-GB"/>
        </w:rPr>
        <w:instrText xml:space="preserve"> ADDIN ZOTERO_ITEM CSL_CITATION {"citationID":"o6puejzu","properties":{"formattedCitation":"(R. B. Brandom 2000; Ramberg 2000; Rorty 2000b; 2000a)","plainCitation":"(R. B. Brandom 2000; Ramberg 2000; Rorty 2000b; 2000a)","dontUpdate":true,"noteIndex":0},"citationItems":[{"id":"Jsj0Eoli/dM4t7nN8","uris":["http://zotero.org/users/local/sCmnnKsY/items/Y2HWFB9M"],"itemData":{"id":317,"type":"chapter","abstract":"5. Vocabularies of Pragmatism: Synthesizing Naturalism and Historicism was published in Perspectives on Pragmatism on page 116.","container-title":"Rorty and his critics","event-place":"Oxford","ISBN":"978-0-674-27057-2","language":"en","note":"DOI: 10.4159/9780674270572-006","page":"156-182","publisher":"Blackwell Pub","publisher-place":"Oxford","source":"www.degruyter.com","title":"Vocabularies of Pragmatism: Synthesizing Naturalism and Historicism","title-short":"5. Vocabularies of Pragmatism","URL":"https://www.degruyter.com/document/doi/10.4159/9780674270572-006/html?lang=en","author":[{"family":"Brandom","given":"Robert B."}],"editor":[{"family":"Brandom","given":"Robert B."}],"accessed":{"date-parts":[["2022",11,21]]},"issued":{"date-parts":[["2000"]]}}},{"id":"Jsj0Eoli/SylemsNj","uris":["http://zotero.org/users/local/sCmnnKsY/items/53RGVJNJ"],"itemData":{"id":30,"type":"chapter","container-title":"Rorty and his critics","event-place":"Oxford","page":"351-370","publisher":"Blackwell","publisher-place":"Oxford","title":"Post-ontological philosophy of mind: Rorty versus Davidson","author":[{"family":"Ramberg","given":"Bjørn"}],"editor":[{"family":"Brandom","given":"Robert B."}],"issued":{"date-parts":[["2000"]]}}},{"id":"Jsj0Eoli/DNAMcsA0","uris":["http://zotero.org/users/local/sCmnnKsY/items/ZHDG7NTJ"],"itemData":{"id":313,"type":"chapter","container-title":"Rorty and His Critics","page":"183–90","publisher":"Blackwell","source":"PhilPapers","title":"Response to Brandom","editor":[{"family":"Brandom","given":"Robert"}],"author":[{"family":"Rorty","given":"Richard"}],"issued":{"date-parts":[["2000"]]}}},{"id":"Jsj0Eoli/YgCCSIo9","uris":["http://zotero.org/users/local/sCmnnKsY/items/KACPPVF8"],"itemData":{"id":315,"type":"chapter","container-title":"Rorty and His Critics","page":"370–377","publisher":"Blackwell","source":"PhilPapers","title":"Reply to Ramberg","author":[{"family":"Rorty","given":"Richard"}],"editor":[{"family":"Brandom","given":"Robert"}],"issued":{"date-parts":[["2000"]]}}}],"schema":"https://github.com/citation-style-language/schema/raw/master/csl-citation.json"} </w:instrText>
      </w:r>
      <w:r w:rsidR="00E7335B" w:rsidRPr="00205EEB">
        <w:rPr>
          <w:rFonts w:ascii="Times New Roman" w:hAnsi="Times New Roman" w:cs="Times New Roman"/>
          <w:lang w:val="en-GB"/>
        </w:rPr>
        <w:fldChar w:fldCharType="separate"/>
      </w:r>
      <w:r w:rsidR="00E7335B" w:rsidRPr="00205EEB">
        <w:rPr>
          <w:rFonts w:ascii="Times New Roman" w:hAnsi="Times New Roman" w:cs="Times New Roman"/>
          <w:lang w:val="en-GB"/>
        </w:rPr>
        <w:t>(Brandom 2000; Ramberg 2000; Rorty 2000b; 2000a)</w:t>
      </w:r>
      <w:r w:rsidR="00E7335B" w:rsidRPr="00205EEB">
        <w:rPr>
          <w:rFonts w:ascii="Times New Roman" w:hAnsi="Times New Roman" w:cs="Times New Roman"/>
          <w:lang w:val="en-GB"/>
        </w:rPr>
        <w:fldChar w:fldCharType="end"/>
      </w:r>
      <w:r w:rsidRPr="00205EEB">
        <w:rPr>
          <w:rFonts w:ascii="Times New Roman" w:hAnsi="Times New Roman" w:cs="Times New Roman"/>
          <w:lang w:val="en-GB"/>
        </w:rPr>
        <w:t>. In any case, the debate is deeply connected to the current issues in conceptual engineering regarding the potential worldly consequences of linguistic interventions</w:t>
      </w:r>
      <w:r w:rsidR="00E7335B" w:rsidRPr="00205EEB">
        <w:rPr>
          <w:rFonts w:ascii="Times New Roman" w:hAnsi="Times New Roman" w:cs="Times New Roman"/>
          <w:lang w:val="en-GB"/>
        </w:rPr>
        <w:t>.</w:t>
      </w:r>
      <w:r w:rsidRPr="00205EEB">
        <w:rPr>
          <w:rFonts w:ascii="Times New Roman" w:hAnsi="Times New Roman" w:cs="Times New Roman"/>
          <w:lang w:val="en-GB"/>
        </w:rPr>
        <w:t xml:space="preserve"> Burgess and Plunkett construct parts of their account of conceptual ethics around the issue of worldly consequences. According to them, the </w:t>
      </w:r>
      <w:r w:rsidR="00BD3D6D" w:rsidRPr="00205EEB">
        <w:rPr>
          <w:rFonts w:ascii="Times New Roman" w:hAnsi="Times New Roman" w:cs="Times New Roman"/>
          <w:lang w:val="en-GB"/>
        </w:rPr>
        <w:t>‘</w:t>
      </w:r>
      <w:r w:rsidRPr="00205EEB">
        <w:rPr>
          <w:rFonts w:ascii="Times New Roman" w:hAnsi="Times New Roman" w:cs="Times New Roman"/>
          <w:lang w:val="en-GB"/>
        </w:rPr>
        <w:t xml:space="preserve">clearest reason to care about </w:t>
      </w:r>
      <w:r w:rsidR="00BD3D6D" w:rsidRPr="00205EEB">
        <w:rPr>
          <w:rFonts w:ascii="Times New Roman" w:hAnsi="Times New Roman" w:cs="Times New Roman"/>
          <w:lang w:val="en-GB"/>
        </w:rPr>
        <w:t>[</w:t>
      </w:r>
      <w:r w:rsidRPr="00205EEB">
        <w:rPr>
          <w:rFonts w:ascii="Times New Roman" w:hAnsi="Times New Roman" w:cs="Times New Roman"/>
          <w:lang w:val="en-GB"/>
        </w:rPr>
        <w:t>conceptual choices</w:t>
      </w:r>
      <w:r w:rsidR="00BD3D6D" w:rsidRPr="00205EEB">
        <w:rPr>
          <w:rFonts w:ascii="Times New Roman" w:hAnsi="Times New Roman" w:cs="Times New Roman"/>
          <w:lang w:val="en-GB"/>
        </w:rPr>
        <w:t>]</w:t>
      </w:r>
      <w:r w:rsidRPr="00205EEB">
        <w:rPr>
          <w:rFonts w:ascii="Times New Roman" w:hAnsi="Times New Roman" w:cs="Times New Roman"/>
          <w:lang w:val="en-GB"/>
        </w:rPr>
        <w:t xml:space="preserve"> is</w:t>
      </w:r>
      <w:r w:rsidR="00BD3D6D" w:rsidRPr="00205EEB">
        <w:rPr>
          <w:rFonts w:ascii="Times New Roman" w:hAnsi="Times New Roman" w:cs="Times New Roman"/>
          <w:lang w:val="en-GB"/>
        </w:rPr>
        <w:t xml:space="preserve"> just</w:t>
      </w:r>
      <w:r w:rsidRPr="00205EEB">
        <w:rPr>
          <w:rFonts w:ascii="Times New Roman" w:hAnsi="Times New Roman" w:cs="Times New Roman"/>
          <w:lang w:val="en-GB"/>
        </w:rPr>
        <w:t xml:space="preserve"> that their non-conceptual consequences are pervasive and profound’ </w:t>
      </w:r>
      <w:r w:rsidR="00551C99" w:rsidRPr="00205EEB">
        <w:rPr>
          <w:rFonts w:ascii="Times New Roman" w:hAnsi="Times New Roman" w:cs="Times New Roman"/>
          <w:lang w:val="en-GB"/>
        </w:rPr>
        <w:fldChar w:fldCharType="begin"/>
      </w:r>
      <w:r w:rsidR="00EB4E68" w:rsidRPr="00205EEB">
        <w:rPr>
          <w:rFonts w:ascii="Times New Roman" w:hAnsi="Times New Roman" w:cs="Times New Roman"/>
          <w:lang w:val="en-GB"/>
        </w:rPr>
        <w:instrText xml:space="preserve"> ADDIN ZOTERO_ITEM CSL_CITATION {"citationID":"uxOreNPJ","properties":{"formattedCitation":"(Burgess and Plunkett 2013, 1097)","plainCitation":"(Burgess and Plunkett 2013, 1097)","noteIndex":0},"citationItems":[{"id":537,"uris":["http://zotero.org/users/3723095/items/I52GIMFS"],"itemData":{"id":537,"type":"article-journal","container-title":"Philosophy Compass","DOI":"10.1111/phc3.12086","issue":"12","page":"1091–1101","source":"PhilPapers","title":"Conceptual Ethics I","volume":"8","author":[{"family":"Burgess","given":"Alexis"},{"family":"Plunkett","given":"David"}],"issued":{"date-parts":[["2013"]]}},"locator":"1097","label":"page"}],"schema":"https://github.com/citation-style-language/schema/raw/master/csl-citation.json"} </w:instrText>
      </w:r>
      <w:r w:rsidR="00551C99" w:rsidRPr="00205EEB">
        <w:rPr>
          <w:rFonts w:ascii="Times New Roman" w:hAnsi="Times New Roman" w:cs="Times New Roman"/>
          <w:lang w:val="en-GB"/>
        </w:rPr>
        <w:fldChar w:fldCharType="separate"/>
      </w:r>
      <w:r w:rsidR="00551C99" w:rsidRPr="00205EEB">
        <w:rPr>
          <w:rFonts w:ascii="Times New Roman" w:hAnsi="Times New Roman" w:cs="Times New Roman"/>
          <w:lang w:val="en-GB"/>
        </w:rPr>
        <w:t>(Burgess and Plunkett 2013, 1097)</w:t>
      </w:r>
      <w:r w:rsidR="00551C99" w:rsidRPr="00205EEB">
        <w:rPr>
          <w:rFonts w:ascii="Times New Roman" w:hAnsi="Times New Roman" w:cs="Times New Roman"/>
          <w:lang w:val="en-GB"/>
        </w:rPr>
        <w:fldChar w:fldCharType="end"/>
      </w:r>
      <w:r w:rsidR="00551C99" w:rsidRPr="00205EEB">
        <w:rPr>
          <w:rFonts w:ascii="Times New Roman" w:hAnsi="Times New Roman" w:cs="Times New Roman"/>
          <w:lang w:val="en-GB"/>
        </w:rPr>
        <w:t xml:space="preserve">. </w:t>
      </w:r>
      <w:r w:rsidRPr="00205EEB">
        <w:rPr>
          <w:rFonts w:ascii="Times New Roman" w:hAnsi="Times New Roman" w:cs="Times New Roman"/>
          <w:lang w:val="en-GB"/>
        </w:rPr>
        <w:t xml:space="preserve">They go as far as to sustain that </w:t>
      </w:r>
    </w:p>
    <w:p w14:paraId="47773C52" w14:textId="2565405D" w:rsidR="00BA4F34" w:rsidRPr="00205EEB" w:rsidRDefault="00093245" w:rsidP="00B714A0">
      <w:pPr>
        <w:pStyle w:val="Quote"/>
        <w:jc w:val="both"/>
        <w:rPr>
          <w:rFonts w:ascii="Times New Roman" w:hAnsi="Times New Roman" w:cs="Times New Roman"/>
          <w:lang w:val="en-GB"/>
        </w:rPr>
      </w:pPr>
      <w:r w:rsidRPr="00205EEB">
        <w:rPr>
          <w:rFonts w:ascii="Times New Roman" w:hAnsi="Times New Roman" w:cs="Times New Roman"/>
          <w:lang w:val="en-GB"/>
        </w:rPr>
        <w:t>[</w:t>
      </w:r>
      <w:r w:rsidR="00BA4F34" w:rsidRPr="00205EEB">
        <w:rPr>
          <w:rFonts w:ascii="Times New Roman" w:hAnsi="Times New Roman" w:cs="Times New Roman"/>
          <w:lang w:val="en-GB"/>
        </w:rPr>
        <w:t>O</w:t>
      </w:r>
      <w:r w:rsidRPr="00205EEB">
        <w:rPr>
          <w:rFonts w:ascii="Times New Roman" w:hAnsi="Times New Roman" w:cs="Times New Roman"/>
          <w:lang w:val="en-GB"/>
        </w:rPr>
        <w:t>]</w:t>
      </w:r>
      <w:r w:rsidR="006116D1" w:rsidRPr="00205EEB">
        <w:rPr>
          <w:rFonts w:ascii="Times New Roman" w:hAnsi="Times New Roman" w:cs="Times New Roman"/>
          <w:lang w:val="en-GB"/>
        </w:rPr>
        <w:t>ur conceptual repertoire determines not only what beliefs we can have but also what hypotheses we can entertain, what desires we can form, what plans we can make on the basis of such mental states, and accordingly constrains what we can hope to accomplish in the world. Representation enables action, from the most sophisticated scientific research, to the most mundane household task</w:t>
      </w:r>
      <w:r w:rsidR="00BA4F34" w:rsidRPr="00205EEB">
        <w:rPr>
          <w:rFonts w:ascii="Times New Roman" w:hAnsi="Times New Roman" w:cs="Times New Roman"/>
          <w:lang w:val="en-GB"/>
        </w:rPr>
        <w:t>.</w:t>
      </w:r>
      <w:r w:rsidR="006116D1" w:rsidRPr="00205EEB">
        <w:rPr>
          <w:rFonts w:ascii="Times New Roman" w:hAnsi="Times New Roman" w:cs="Times New Roman"/>
          <w:lang w:val="en-GB"/>
        </w:rPr>
        <w:t xml:space="preserve"> </w:t>
      </w:r>
      <w:r w:rsidR="00615833" w:rsidRPr="00205EEB">
        <w:rPr>
          <w:rFonts w:ascii="Times New Roman" w:hAnsi="Times New Roman" w:cs="Times New Roman"/>
          <w:lang w:val="en-GB"/>
        </w:rPr>
        <w:fldChar w:fldCharType="begin"/>
      </w:r>
      <w:r w:rsidR="00EB4E68" w:rsidRPr="00205EEB">
        <w:rPr>
          <w:rFonts w:ascii="Times New Roman" w:hAnsi="Times New Roman" w:cs="Times New Roman"/>
          <w:lang w:val="en-GB"/>
        </w:rPr>
        <w:instrText xml:space="preserve"> ADDIN ZOTERO_ITEM CSL_CITATION {"citationID":"LxIU3WWh","properties":{"formattedCitation":"(Burgess and Plunkett 2013, 1096\\uc0\\u8211{}97)","plainCitation":"(Burgess and Plunkett 2013, 1096–97)","noteIndex":0},"citationItems":[{"id":537,"uris":["http://zotero.org/users/3723095/items/I52GIMFS"],"itemData":{"id":537,"type":"article-journal","container-title":"Philosophy Compass","DOI":"10.1111/phc3.12086","issue":"12","page":"1091–1101","source":"PhilPapers","title":"Conceptual Ethics I","volume":"8","author":[{"family":"Burgess","given":"Alexis"},{"family":"Plunkett","given":"David"}],"issued":{"date-parts":[["2013"]]}},"locator":"1096-1097","label":"page"}],"schema":"https://github.com/citation-style-language/schema/raw/master/csl-citation.json"} </w:instrText>
      </w:r>
      <w:r w:rsidR="00615833" w:rsidRPr="00205EEB">
        <w:rPr>
          <w:rFonts w:ascii="Times New Roman" w:hAnsi="Times New Roman" w:cs="Times New Roman"/>
          <w:lang w:val="en-GB"/>
        </w:rPr>
        <w:fldChar w:fldCharType="separate"/>
      </w:r>
      <w:r w:rsidR="00186B79" w:rsidRPr="00205EEB">
        <w:rPr>
          <w:rFonts w:ascii="Times New Roman" w:hAnsi="Times New Roman" w:cs="Times New Roman"/>
          <w:szCs w:val="24"/>
          <w:lang w:val="en-GB"/>
        </w:rPr>
        <w:t>(Burgess and Plunkett 2013, 1096–97)</w:t>
      </w:r>
      <w:r w:rsidR="00615833" w:rsidRPr="00205EEB">
        <w:rPr>
          <w:rFonts w:ascii="Times New Roman" w:hAnsi="Times New Roman" w:cs="Times New Roman"/>
          <w:lang w:val="en-GB"/>
        </w:rPr>
        <w:fldChar w:fldCharType="end"/>
      </w:r>
    </w:p>
    <w:p w14:paraId="7C671BEE" w14:textId="01B99C1D" w:rsidR="005C2DBA" w:rsidRPr="00205EEB" w:rsidRDefault="00253376" w:rsidP="006116D1">
      <w:pPr>
        <w:spacing w:after="0"/>
        <w:jc w:val="both"/>
        <w:rPr>
          <w:rFonts w:ascii="Times New Roman" w:hAnsi="Times New Roman" w:cs="Times New Roman"/>
          <w:lang w:val="en-GB"/>
        </w:rPr>
      </w:pPr>
      <w:r w:rsidRPr="00205EEB">
        <w:rPr>
          <w:rFonts w:ascii="Times New Roman" w:hAnsi="Times New Roman" w:cs="Times New Roman"/>
          <w:lang w:val="en-GB"/>
        </w:rPr>
        <w:t xml:space="preserve">For Cappelen, if language changes, also the world changes – in a ‘metaphysically lightweight way’ (2018, 137). Conceptual engineering in Cappelen’s account “involve(s) expressions changing their extensions and intensions’ (2018, 140) and operates via the change of extensions (and the intensions which categorise the things that then fall into the set of extensions) directly on the world. Discussions about torture, for Cappelen, are not only meta-linguistic negotiations: it is ‘about torture (topic and thing in the world) not the English or Russian word “torture”’ (2018, 174). </w:t>
      </w:r>
      <w:r w:rsidR="006116D1" w:rsidRPr="00205EEB">
        <w:rPr>
          <w:rFonts w:ascii="Times New Roman" w:hAnsi="Times New Roman" w:cs="Times New Roman"/>
          <w:lang w:val="en-GB"/>
        </w:rPr>
        <w:t xml:space="preserve">Sally Haslanger sustains that </w:t>
      </w:r>
      <w:r w:rsidR="00526ED5" w:rsidRPr="00205EEB">
        <w:rPr>
          <w:rFonts w:ascii="Times New Roman" w:hAnsi="Times New Roman" w:cs="Times New Roman"/>
          <w:lang w:val="en-GB"/>
        </w:rPr>
        <w:t>‘</w:t>
      </w:r>
      <w:r w:rsidR="006116D1" w:rsidRPr="00205EEB">
        <w:rPr>
          <w:rFonts w:ascii="Times New Roman" w:hAnsi="Times New Roman" w:cs="Times New Roman"/>
          <w:lang w:val="en-GB"/>
        </w:rPr>
        <w:t xml:space="preserve">Contestation over language and meaning is not always </w:t>
      </w:r>
      <w:r w:rsidR="00526ED5" w:rsidRPr="00205EEB">
        <w:rPr>
          <w:rFonts w:ascii="Times New Roman" w:eastAsia="AdvOT1ef757c0+20" w:hAnsi="Times New Roman" w:cs="Times New Roman"/>
          <w:lang w:val="en-GB"/>
        </w:rPr>
        <w:t>“</w:t>
      </w:r>
      <w:r w:rsidR="006116D1" w:rsidRPr="00205EEB">
        <w:rPr>
          <w:rFonts w:ascii="Times New Roman" w:hAnsi="Times New Roman" w:cs="Times New Roman"/>
          <w:lang w:val="en-GB"/>
        </w:rPr>
        <w:t>mere semantics</w:t>
      </w:r>
      <w:r w:rsidR="00526ED5" w:rsidRPr="00205EEB">
        <w:rPr>
          <w:rFonts w:ascii="Times New Roman" w:eastAsia="AdvOT1ef757c0+20" w:hAnsi="Times New Roman" w:cs="Times New Roman"/>
          <w:lang w:val="en-GB"/>
        </w:rPr>
        <w:t>”</w:t>
      </w:r>
      <w:r w:rsidR="006116D1" w:rsidRPr="00205EEB">
        <w:rPr>
          <w:rFonts w:ascii="Times New Roman" w:eastAsia="AdvOT1ef757c0+20" w:hAnsi="Times New Roman" w:cs="Times New Roman"/>
          <w:lang w:val="en-GB"/>
        </w:rPr>
        <w:t xml:space="preserve"> </w:t>
      </w:r>
      <w:r w:rsidR="006116D1" w:rsidRPr="00205EEB">
        <w:rPr>
          <w:rFonts w:ascii="Times New Roman" w:hAnsi="Times New Roman" w:cs="Times New Roman"/>
          <w:lang w:val="en-GB"/>
        </w:rPr>
        <w:t>for it shapes our agency and our lives together. Sometimes we should (at least try to) take control over meanings, for if we don</w:t>
      </w:r>
      <w:r w:rsidR="006116D1" w:rsidRPr="00205EEB">
        <w:rPr>
          <w:rFonts w:ascii="Times New Roman" w:eastAsia="AdvOT1ef757c0+20" w:hAnsi="Times New Roman" w:cs="Times New Roman"/>
          <w:lang w:val="en-GB"/>
        </w:rPr>
        <w:t>’</w:t>
      </w:r>
      <w:r w:rsidR="006116D1" w:rsidRPr="00205EEB">
        <w:rPr>
          <w:rFonts w:ascii="Times New Roman" w:hAnsi="Times New Roman" w:cs="Times New Roman"/>
          <w:lang w:val="en-GB"/>
        </w:rPr>
        <w:t xml:space="preserve">t, others will’ </w:t>
      </w:r>
      <w:r w:rsidR="006F3C73" w:rsidRPr="00205EEB">
        <w:rPr>
          <w:rFonts w:ascii="Times New Roman" w:hAnsi="Times New Roman" w:cs="Times New Roman"/>
          <w:lang w:val="en-GB"/>
        </w:rPr>
        <w:fldChar w:fldCharType="begin"/>
      </w:r>
      <w:r w:rsidR="00EB4E68" w:rsidRPr="00205EEB">
        <w:rPr>
          <w:rFonts w:ascii="Times New Roman" w:hAnsi="Times New Roman" w:cs="Times New Roman"/>
          <w:lang w:val="en-GB"/>
        </w:rPr>
        <w:instrText xml:space="preserve"> ADDIN ZOTERO_ITEM CSL_CITATION {"citationID":"pIfrnpSu","properties":{"formattedCitation":"(Haslanger 2020, 230)","plainCitation":"(Haslanger 2020, 230)","noteIndex":0},"citationItems":[{"id":1829,"uris":["http://zotero.org/users/3723095/items/GKIK8Z6U"],"itemData":{"id":1829,"type":"chapter","abstract":"This chapter considers, within an externalist semantics, several ways we might understand the project of improving our concepts to promote greater justice. The tools that culture provides us with—such as language, concepts, and inferential patterns—provide frames for coordination and shape our interaction. There are multiple ways these tools can fail us, for example by the limited structure of options they make intelligible. However, we can sometimes reconfigure the resources so that our practical orientations are more responsive to what is good and coordinate in ways that are just. Such reconfiguration often happens in law; it also occurs in social movements, counter-publics, subaltern communities, and in fascist propaganda. Contestation over meaning is not “mere semantics” for—together with political and material change—it can shape our agency and our lives together.","container-title":"Conceptual Engineering and Conceptual Ethics","ISBN":"978-0-19-880185-6","language":"en","note":"DOI: 10.1093/oso/9780198801856.003.0012","page":"230-260","publisher":"Oxford University Press","source":"DOI.org (Crossref)","title":"Going On, Not in the Same Way","URL":"https://oxford.universitypressscholarship.com/view/10.1093/oso/9780198801856.001.0001/oso-9780198801856-chapter-12","container-author":[{"family":"Haslanger","given":"Sally"}],"author":[{"family":"Haslanger","given":"Sally"}],"accessed":{"date-parts":[["2022",7,28]]},"issued":{"date-parts":[["2020",1,23]]}},"locator":"230","label":"page"}],"schema":"https://github.com/citation-style-language/schema/raw/master/csl-citation.json"} </w:instrText>
      </w:r>
      <w:r w:rsidR="006F3C73" w:rsidRPr="00205EEB">
        <w:rPr>
          <w:rFonts w:ascii="Times New Roman" w:hAnsi="Times New Roman" w:cs="Times New Roman"/>
          <w:lang w:val="en-GB"/>
        </w:rPr>
        <w:fldChar w:fldCharType="separate"/>
      </w:r>
      <w:r w:rsidR="006F3C73" w:rsidRPr="00205EEB">
        <w:rPr>
          <w:rFonts w:ascii="Times New Roman" w:hAnsi="Times New Roman" w:cs="Times New Roman"/>
          <w:lang w:val="en-GB"/>
        </w:rPr>
        <w:t>(Haslanger 2020, 230)</w:t>
      </w:r>
      <w:r w:rsidR="006F3C73" w:rsidRPr="00205EEB">
        <w:rPr>
          <w:rFonts w:ascii="Times New Roman" w:hAnsi="Times New Roman" w:cs="Times New Roman"/>
          <w:lang w:val="en-GB"/>
        </w:rPr>
        <w:fldChar w:fldCharType="end"/>
      </w:r>
      <w:r w:rsidR="00A37BEA" w:rsidRPr="00205EEB">
        <w:rPr>
          <w:rFonts w:ascii="Times New Roman" w:hAnsi="Times New Roman" w:cs="Times New Roman"/>
          <w:lang w:val="en-GB"/>
        </w:rPr>
        <w:t>.</w:t>
      </w:r>
      <w:r w:rsidR="006116D1" w:rsidRPr="00205EEB">
        <w:rPr>
          <w:rFonts w:ascii="Times New Roman" w:hAnsi="Times New Roman" w:cs="Times New Roman"/>
          <w:lang w:val="en-GB"/>
        </w:rPr>
        <w:t xml:space="preserve"> Contemporary pragmatist philosophers undergird this point when investigating striking examples of worldly consequences</w:t>
      </w:r>
      <w:r w:rsidR="0034528E" w:rsidRPr="00205EEB">
        <w:rPr>
          <w:rFonts w:ascii="Times New Roman" w:hAnsi="Times New Roman" w:cs="Times New Roman"/>
          <w:lang w:val="en-GB"/>
        </w:rPr>
        <w:t>.</w:t>
      </w:r>
      <w:r w:rsidR="006116D1" w:rsidRPr="00205EEB">
        <w:rPr>
          <w:rFonts w:ascii="Times New Roman" w:hAnsi="Times New Roman" w:cs="Times New Roman"/>
          <w:lang w:val="en-GB"/>
        </w:rPr>
        <w:t xml:space="preserve"> By drawing on resources from Brandom’s inferentialism,  Lynne Tirell </w:t>
      </w:r>
      <w:r w:rsidR="00713283" w:rsidRPr="00205EEB">
        <w:rPr>
          <w:rFonts w:ascii="Times New Roman" w:hAnsi="Times New Roman" w:cs="Times New Roman"/>
          <w:lang w:val="en-GB"/>
        </w:rPr>
        <w:fldChar w:fldCharType="begin"/>
      </w:r>
      <w:r w:rsidR="00EB4E68" w:rsidRPr="00205EEB">
        <w:rPr>
          <w:rFonts w:ascii="Times New Roman" w:hAnsi="Times New Roman" w:cs="Times New Roman"/>
          <w:lang w:val="en-GB"/>
        </w:rPr>
        <w:instrText xml:space="preserve"> ADDIN ZOTERO_ITEM CSL_CITATION {"citationID":"nRLuBTKq","properties":{"formattedCitation":"(2012)","plainCitation":"(2012)","noteIndex":0},"citationItems":[{"id":1825,"uris":["http://zotero.org/users/3723095/items/2F34PQES"],"itemData":{"id":1825,"type":"chapter","container-title":"Speech and Harm: Controversies Over Free Speech","page":"174–221","publisher":"Oxford University Press","source":"PhilPapers","title":"Genocidal Language Games","editor":[{"family":"Maitra","given":"Ishani"},{"family":"McGowan","given":"Mary Kate"}],"author":[{"family":"Tirrell","given":"Lynne"}],"issued":{"date-parts":[["2012"]]}},"label":"page","suppress-author":true}],"schema":"https://github.com/citation-style-language/schema/raw/master/csl-citation.json"} </w:instrText>
      </w:r>
      <w:r w:rsidR="00713283" w:rsidRPr="00205EEB">
        <w:rPr>
          <w:rFonts w:ascii="Times New Roman" w:hAnsi="Times New Roman" w:cs="Times New Roman"/>
          <w:lang w:val="en-GB"/>
        </w:rPr>
        <w:fldChar w:fldCharType="separate"/>
      </w:r>
      <w:r w:rsidR="00713283" w:rsidRPr="00205EEB">
        <w:rPr>
          <w:rFonts w:ascii="Times New Roman" w:hAnsi="Times New Roman" w:cs="Times New Roman"/>
          <w:lang w:val="en-GB"/>
        </w:rPr>
        <w:t>(2012)</w:t>
      </w:r>
      <w:r w:rsidR="00713283" w:rsidRPr="00205EEB">
        <w:rPr>
          <w:rFonts w:ascii="Times New Roman" w:hAnsi="Times New Roman" w:cs="Times New Roman"/>
          <w:lang w:val="en-GB"/>
        </w:rPr>
        <w:fldChar w:fldCharType="end"/>
      </w:r>
      <w:r w:rsidR="002F7611" w:rsidRPr="00205EEB">
        <w:rPr>
          <w:rFonts w:ascii="Times New Roman" w:hAnsi="Times New Roman" w:cs="Times New Roman"/>
          <w:lang w:val="en-GB"/>
        </w:rPr>
        <w:t xml:space="preserve"> </w:t>
      </w:r>
      <w:r w:rsidR="006116D1" w:rsidRPr="00205EEB">
        <w:rPr>
          <w:rFonts w:ascii="Times New Roman" w:hAnsi="Times New Roman" w:cs="Times New Roman"/>
          <w:lang w:val="en-GB"/>
        </w:rPr>
        <w:t xml:space="preserve">shows how a certain type of language games determined particular killing methods in Ruanda’s Genocide. In a similar vein, Tracy Llanera </w:t>
      </w:r>
      <w:r w:rsidR="007A0DEF" w:rsidRPr="00205EEB">
        <w:rPr>
          <w:rFonts w:ascii="Times New Roman" w:hAnsi="Times New Roman" w:cs="Times New Roman"/>
          <w:lang w:val="en-GB"/>
        </w:rPr>
        <w:fldChar w:fldCharType="begin"/>
      </w:r>
      <w:r w:rsidR="00EB4E68" w:rsidRPr="00205EEB">
        <w:rPr>
          <w:rFonts w:ascii="Times New Roman" w:hAnsi="Times New Roman" w:cs="Times New Roman"/>
          <w:lang w:val="en-GB"/>
        </w:rPr>
        <w:instrText xml:space="preserve"> ADDIN ZOTERO_ITEM CSL_CITATION {"citationID":"uIpeb0z1","properties":{"formattedCitation":"(2019)","plainCitation":"(2019)","noteIndex":0},"citationItems":[{"id":1828,"uris":["http://zotero.org/users/3723095/items/XR723RC2"],"itemData":{"id":1828,"type":"article-journal","abstract":"In his writings on religion and American politics, Richard Rorty emphasizes how religious language functions as a conversation-stopper. I approach religious language from a different angle in this paper. While acknowledging Rorty’s claim that the language of religion and the practice of democratic politics are often in tension with one another, I draw attention to the fact that the politics of religious language is more complicated than Rorty's conversation-stopper model suggests it is. To develop this argument, I examine recent sociological work on the pernicious use of religious language by militant Christian groups to support the Philippine Drug War. My analysis of pernicious harm bolsters Rorty’s case against the irresponsible employment of religious language in the public sphere. It also offers insights on the fraught relationship between religion and politics today.","container-title":"Pragmatism Today","issue":"1","language":"en","page":"46-61","source":"Zotero","title":"‘The Law of the Land has God's Anointing’— Rorty on Religion, Language, and Politics","volume":"10","author":[{"family":"Llanera","given":"Tracy"}],"issued":{"date-parts":[["2019"]]}},"label":"page","suppress-author":true}],"schema":"https://github.com/citation-style-language/schema/raw/master/csl-citation.json"} </w:instrText>
      </w:r>
      <w:r w:rsidR="007A0DEF" w:rsidRPr="00205EEB">
        <w:rPr>
          <w:rFonts w:ascii="Times New Roman" w:hAnsi="Times New Roman" w:cs="Times New Roman"/>
          <w:lang w:val="en-GB"/>
        </w:rPr>
        <w:fldChar w:fldCharType="separate"/>
      </w:r>
      <w:r w:rsidR="00410C45" w:rsidRPr="00205EEB">
        <w:rPr>
          <w:rFonts w:ascii="Times New Roman" w:hAnsi="Times New Roman" w:cs="Times New Roman"/>
          <w:lang w:val="en-GB"/>
        </w:rPr>
        <w:t>(2019)</w:t>
      </w:r>
      <w:r w:rsidR="007A0DEF" w:rsidRPr="00205EEB">
        <w:rPr>
          <w:rFonts w:ascii="Times New Roman" w:hAnsi="Times New Roman" w:cs="Times New Roman"/>
          <w:lang w:val="en-GB"/>
        </w:rPr>
        <w:fldChar w:fldCharType="end"/>
      </w:r>
      <w:r w:rsidR="00410C45" w:rsidRPr="00205EEB">
        <w:rPr>
          <w:rFonts w:ascii="Times New Roman" w:hAnsi="Times New Roman" w:cs="Times New Roman"/>
          <w:lang w:val="en-GB"/>
        </w:rPr>
        <w:t xml:space="preserve"> </w:t>
      </w:r>
      <w:r w:rsidR="0024265B" w:rsidRPr="00205EEB">
        <w:rPr>
          <w:rFonts w:ascii="Times New Roman" w:hAnsi="Times New Roman" w:cs="Times New Roman"/>
          <w:lang w:val="en-GB"/>
        </w:rPr>
        <w:t>s</w:t>
      </w:r>
      <w:r w:rsidR="006116D1" w:rsidRPr="00205EEB">
        <w:rPr>
          <w:rFonts w:ascii="Times New Roman" w:hAnsi="Times New Roman" w:cs="Times New Roman"/>
          <w:lang w:val="en-GB"/>
        </w:rPr>
        <w:t>hows how the use of religious language facilitated Duterte’s drug war in the Philippines</w:t>
      </w:r>
      <w:r w:rsidR="007A0DEF" w:rsidRPr="00205EEB">
        <w:rPr>
          <w:rFonts w:ascii="Times New Roman" w:hAnsi="Times New Roman" w:cs="Times New Roman"/>
          <w:lang w:val="en-GB"/>
        </w:rPr>
        <w:t>.</w:t>
      </w:r>
      <w:r w:rsidR="005C2DBA" w:rsidRPr="00205EEB">
        <w:rPr>
          <w:rFonts w:ascii="Times New Roman" w:hAnsi="Times New Roman" w:cs="Times New Roman"/>
          <w:lang w:val="en-GB"/>
        </w:rPr>
        <w:t xml:space="preserve"> These are just some potential examples that future research at the border between the two traditions could deepen</w:t>
      </w:r>
      <w:r w:rsidR="00A45E87" w:rsidRPr="00205EEB">
        <w:rPr>
          <w:rFonts w:ascii="Times New Roman" w:hAnsi="Times New Roman" w:cs="Times New Roman"/>
          <w:lang w:val="en-GB"/>
        </w:rPr>
        <w:t xml:space="preserve"> or engage with. </w:t>
      </w:r>
      <w:r w:rsidR="0070792D" w:rsidRPr="00205EEB">
        <w:rPr>
          <w:rFonts w:ascii="Times New Roman" w:hAnsi="Times New Roman" w:cs="Times New Roman"/>
          <w:lang w:val="en-GB"/>
        </w:rPr>
        <w:t>We hope this special issue contributes to facilitate this exchange.</w:t>
      </w:r>
    </w:p>
    <w:p w14:paraId="4D067CBF" w14:textId="0815E086" w:rsidR="005C2DBA" w:rsidRDefault="005C2DBA" w:rsidP="006116D1">
      <w:pPr>
        <w:spacing w:after="0"/>
        <w:jc w:val="both"/>
        <w:rPr>
          <w:rFonts w:ascii="Times New Roman" w:hAnsi="Times New Roman" w:cs="Times New Roman"/>
          <w:lang w:val="en-GB"/>
        </w:rPr>
      </w:pPr>
    </w:p>
    <w:p w14:paraId="4A532562" w14:textId="77777777" w:rsidR="00A05120" w:rsidRPr="00205EEB" w:rsidRDefault="00A05120" w:rsidP="006116D1">
      <w:pPr>
        <w:spacing w:after="0"/>
        <w:jc w:val="both"/>
        <w:rPr>
          <w:rFonts w:ascii="Times New Roman" w:hAnsi="Times New Roman" w:cs="Times New Roman"/>
          <w:lang w:val="en-GB"/>
        </w:rPr>
      </w:pPr>
    </w:p>
    <w:p w14:paraId="5104F637" w14:textId="1D74649F" w:rsidR="00014FEE" w:rsidRPr="003C38CF" w:rsidRDefault="009C6D23" w:rsidP="009C6D23">
      <w:pPr>
        <w:spacing w:after="0"/>
        <w:jc w:val="both"/>
        <w:rPr>
          <w:rFonts w:ascii="Times New Roman" w:hAnsi="Times New Roman" w:cs="Times New Roman"/>
          <w:b/>
          <w:bCs/>
          <w:lang w:val="en-GB"/>
        </w:rPr>
      </w:pPr>
      <w:r w:rsidRPr="003C38CF">
        <w:rPr>
          <w:rFonts w:ascii="Times New Roman" w:hAnsi="Times New Roman" w:cs="Times New Roman"/>
          <w:b/>
          <w:bCs/>
          <w:lang w:val="en-GB"/>
        </w:rPr>
        <w:t>Funding</w:t>
      </w:r>
      <w:r w:rsidR="003C38CF">
        <w:rPr>
          <w:rFonts w:ascii="Times New Roman" w:hAnsi="Times New Roman" w:cs="Times New Roman"/>
          <w:lang w:val="en-GB"/>
        </w:rPr>
        <w:t xml:space="preserve">: </w:t>
      </w:r>
      <w:r w:rsidRPr="003C38CF">
        <w:rPr>
          <w:rFonts w:ascii="Times New Roman" w:hAnsi="Times New Roman" w:cs="Times New Roman"/>
          <w:lang w:val="en-GB"/>
        </w:rPr>
        <w:t>This</w:t>
      </w:r>
      <w:r w:rsidRPr="00205EEB">
        <w:rPr>
          <w:rFonts w:ascii="Times New Roman" w:hAnsi="Times New Roman" w:cs="Times New Roman"/>
          <w:lang w:val="en-GB"/>
        </w:rPr>
        <w:t xml:space="preserve"> work was supported by the Arts and Humanities Research Council and Cambridge Commonwealth, European and International Trust [Award number 2090146].</w:t>
      </w:r>
    </w:p>
    <w:p w14:paraId="12614AA5" w14:textId="1B9BFCF1" w:rsidR="00736989" w:rsidRDefault="006116D1" w:rsidP="00B714A0">
      <w:pPr>
        <w:spacing w:after="0"/>
        <w:jc w:val="both"/>
        <w:rPr>
          <w:rFonts w:ascii="Times New Roman" w:hAnsi="Times New Roman" w:cs="Times New Roman"/>
          <w:lang w:val="en-GB"/>
        </w:rPr>
      </w:pPr>
      <w:r w:rsidRPr="00205EEB">
        <w:rPr>
          <w:rFonts w:ascii="Times New Roman" w:hAnsi="Times New Roman" w:cs="Times New Roman"/>
          <w:lang w:val="en-GB"/>
        </w:rPr>
        <w:t xml:space="preserve"> </w:t>
      </w:r>
    </w:p>
    <w:p w14:paraId="4A436B7D" w14:textId="77777777" w:rsidR="008609BC" w:rsidRPr="00205EEB" w:rsidRDefault="008609BC" w:rsidP="00B714A0">
      <w:pPr>
        <w:spacing w:after="0"/>
        <w:jc w:val="both"/>
        <w:rPr>
          <w:rFonts w:ascii="Times New Roman" w:hAnsi="Times New Roman" w:cs="Times New Roman"/>
          <w:lang w:val="en-GB"/>
        </w:rPr>
      </w:pPr>
    </w:p>
    <w:p w14:paraId="6900E033" w14:textId="021EF816" w:rsidR="006116D1" w:rsidRPr="00205EEB" w:rsidRDefault="006116D1" w:rsidP="006116D1">
      <w:pPr>
        <w:spacing w:after="0"/>
        <w:rPr>
          <w:rFonts w:ascii="Times New Roman" w:hAnsi="Times New Roman" w:cs="Times New Roman"/>
          <w:b/>
          <w:bCs/>
          <w:lang w:val="en-GB"/>
        </w:rPr>
      </w:pPr>
      <w:r w:rsidRPr="00205EEB">
        <w:rPr>
          <w:rFonts w:ascii="Times New Roman" w:hAnsi="Times New Roman" w:cs="Times New Roman"/>
          <w:b/>
          <w:bCs/>
          <w:lang w:val="en-GB"/>
        </w:rPr>
        <w:t>References:</w:t>
      </w:r>
    </w:p>
    <w:p w14:paraId="61A5F657" w14:textId="77777777" w:rsidR="006116D1" w:rsidRPr="00205EEB" w:rsidRDefault="006116D1" w:rsidP="006116D1">
      <w:pPr>
        <w:spacing w:after="0"/>
        <w:rPr>
          <w:rFonts w:ascii="Times New Roman" w:hAnsi="Times New Roman" w:cs="Times New Roman"/>
          <w:lang w:val="en-GB"/>
        </w:rPr>
      </w:pPr>
    </w:p>
    <w:p w14:paraId="5DFC8935" w14:textId="77777777" w:rsidR="00A015B7" w:rsidRPr="00205EEB" w:rsidRDefault="006116D1" w:rsidP="00A015B7">
      <w:pPr>
        <w:pStyle w:val="Bibliography"/>
        <w:rPr>
          <w:rFonts w:ascii="Times New Roman" w:hAnsi="Times New Roman" w:cs="Times New Roman"/>
          <w:lang w:val="en-GB"/>
        </w:rPr>
      </w:pPr>
      <w:r w:rsidRPr="00205EEB">
        <w:rPr>
          <w:rFonts w:ascii="Times New Roman" w:hAnsi="Times New Roman" w:cs="Times New Roman"/>
          <w:lang w:val="en-GB"/>
        </w:rPr>
        <w:fldChar w:fldCharType="begin"/>
      </w:r>
      <w:r w:rsidR="00A015B7" w:rsidRPr="00205EEB">
        <w:rPr>
          <w:rFonts w:ascii="Times New Roman" w:hAnsi="Times New Roman" w:cs="Times New Roman"/>
          <w:lang w:val="en-GB"/>
        </w:rPr>
        <w:instrText xml:space="preserve"> ADDIN ZOTERO_BIBL {"uncited":[],"omitted":[],"custom":[]} CSL_BIBLIOGRAPHY </w:instrText>
      </w:r>
      <w:r w:rsidRPr="00205EEB">
        <w:rPr>
          <w:rFonts w:ascii="Times New Roman" w:hAnsi="Times New Roman" w:cs="Times New Roman"/>
          <w:lang w:val="en-GB"/>
        </w:rPr>
        <w:fldChar w:fldCharType="separate"/>
      </w:r>
      <w:r w:rsidR="00A015B7" w:rsidRPr="00205EEB">
        <w:rPr>
          <w:rFonts w:ascii="Times New Roman" w:hAnsi="Times New Roman" w:cs="Times New Roman"/>
          <w:lang w:val="en-GB"/>
        </w:rPr>
        <w:t xml:space="preserve">Blackburn, Simon. 1999. </w:t>
      </w:r>
      <w:r w:rsidR="00A015B7" w:rsidRPr="00205EEB">
        <w:rPr>
          <w:rFonts w:ascii="Times New Roman" w:hAnsi="Times New Roman" w:cs="Times New Roman"/>
          <w:i/>
          <w:iCs/>
          <w:lang w:val="en-GB"/>
        </w:rPr>
        <w:t>Think: A Compelling Introduction to Philosophy</w:t>
      </w:r>
      <w:r w:rsidR="00A015B7" w:rsidRPr="00205EEB">
        <w:rPr>
          <w:rFonts w:ascii="Times New Roman" w:hAnsi="Times New Roman" w:cs="Times New Roman"/>
          <w:lang w:val="en-GB"/>
        </w:rPr>
        <w:t>. Oxford ; New York: Oxford University Press.</w:t>
      </w:r>
    </w:p>
    <w:p w14:paraId="3C28B1A9"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Brandom, Robert. 1994. </w:t>
      </w:r>
      <w:r w:rsidRPr="00205EEB">
        <w:rPr>
          <w:rFonts w:ascii="Times New Roman" w:hAnsi="Times New Roman" w:cs="Times New Roman"/>
          <w:i/>
          <w:iCs/>
          <w:lang w:val="en-GB"/>
        </w:rPr>
        <w:t>Making It Explicit: Reasoning Representing, and Discursive Commitment</w:t>
      </w:r>
      <w:r w:rsidRPr="00205EEB">
        <w:rPr>
          <w:rFonts w:ascii="Times New Roman" w:hAnsi="Times New Roman" w:cs="Times New Roman"/>
          <w:lang w:val="en-GB"/>
        </w:rPr>
        <w:t>. Cambridge, Mass.: Harvard university press.</w:t>
      </w:r>
    </w:p>
    <w:p w14:paraId="00348075"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 2001. “Modality, Normativity, and Intentionality.” </w:t>
      </w:r>
      <w:r w:rsidRPr="00205EEB">
        <w:rPr>
          <w:rFonts w:ascii="Times New Roman" w:hAnsi="Times New Roman" w:cs="Times New Roman"/>
          <w:i/>
          <w:iCs/>
          <w:lang w:val="en-GB"/>
        </w:rPr>
        <w:t>Philosophy and Phenomenological Research</w:t>
      </w:r>
      <w:r w:rsidRPr="00205EEB">
        <w:rPr>
          <w:rFonts w:ascii="Times New Roman" w:hAnsi="Times New Roman" w:cs="Times New Roman"/>
          <w:lang w:val="en-GB"/>
        </w:rPr>
        <w:t xml:space="preserve"> 63 (3): 587–609. https://doi.org/ppr2001633111.</w:t>
      </w:r>
    </w:p>
    <w:p w14:paraId="7930B6BB"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Brandom, Robert B. 2000. “Vocabularies of Pragmatism: Synthesizing Naturalism and Historicism.” In </w:t>
      </w:r>
      <w:r w:rsidRPr="00205EEB">
        <w:rPr>
          <w:rFonts w:ascii="Times New Roman" w:hAnsi="Times New Roman" w:cs="Times New Roman"/>
          <w:i/>
          <w:iCs/>
          <w:lang w:val="en-GB"/>
        </w:rPr>
        <w:t>Rorty and His Critics</w:t>
      </w:r>
      <w:r w:rsidRPr="00205EEB">
        <w:rPr>
          <w:rFonts w:ascii="Times New Roman" w:hAnsi="Times New Roman" w:cs="Times New Roman"/>
          <w:lang w:val="en-GB"/>
        </w:rPr>
        <w:t>, edited by Robert B. Brandom, 156–82. Oxford: Blackwell Pub. https://doi.org/10.4159/9780674270572-006.</w:t>
      </w:r>
    </w:p>
    <w:p w14:paraId="5CDF26E9"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Brown, Matthew J. 2020. </w:t>
      </w:r>
      <w:r w:rsidRPr="00205EEB">
        <w:rPr>
          <w:rFonts w:ascii="Times New Roman" w:hAnsi="Times New Roman" w:cs="Times New Roman"/>
          <w:i/>
          <w:iCs/>
          <w:lang w:val="en-GB"/>
        </w:rPr>
        <w:t>Science and Moral Imagination: A New Ideal for Values in Science</w:t>
      </w:r>
      <w:r w:rsidRPr="00205EEB">
        <w:rPr>
          <w:rFonts w:ascii="Times New Roman" w:hAnsi="Times New Roman" w:cs="Times New Roman"/>
          <w:lang w:val="en-GB"/>
        </w:rPr>
        <w:t>. Science, Values, and the Public. Pittsburgh: University of Pittsburgh Press.</w:t>
      </w:r>
    </w:p>
    <w:p w14:paraId="77E48DFC"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Burgess, Alexis, and David Plunkett. 2013. “Conceptual Ethics I.” </w:t>
      </w:r>
      <w:r w:rsidRPr="00205EEB">
        <w:rPr>
          <w:rFonts w:ascii="Times New Roman" w:hAnsi="Times New Roman" w:cs="Times New Roman"/>
          <w:i/>
          <w:iCs/>
          <w:lang w:val="en-GB"/>
        </w:rPr>
        <w:t>Philosophy Compass</w:t>
      </w:r>
      <w:r w:rsidRPr="00205EEB">
        <w:rPr>
          <w:rFonts w:ascii="Times New Roman" w:hAnsi="Times New Roman" w:cs="Times New Roman"/>
          <w:lang w:val="en-GB"/>
        </w:rPr>
        <w:t xml:space="preserve"> 8 (12): 1091–1101. https://doi.org/10.1111/phc3.12086.</w:t>
      </w:r>
    </w:p>
    <w:p w14:paraId="1627F87B"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 2020. “On the Relation between Conceptual Engineering and Conceptual Ethics.” </w:t>
      </w:r>
      <w:r w:rsidRPr="00205EEB">
        <w:rPr>
          <w:rFonts w:ascii="Times New Roman" w:hAnsi="Times New Roman" w:cs="Times New Roman"/>
          <w:i/>
          <w:iCs/>
          <w:lang w:val="en-GB"/>
        </w:rPr>
        <w:t>Ratio</w:t>
      </w:r>
      <w:r w:rsidRPr="00205EEB">
        <w:rPr>
          <w:rFonts w:ascii="Times New Roman" w:hAnsi="Times New Roman" w:cs="Times New Roman"/>
          <w:lang w:val="en-GB"/>
        </w:rPr>
        <w:t xml:space="preserve"> 33 (4): 281–94. https://doi.org/10.1111/rati.12265.</w:t>
      </w:r>
    </w:p>
    <w:p w14:paraId="16744AF2"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Cappelen, Herman. 2018. </w:t>
      </w:r>
      <w:r w:rsidRPr="00205EEB">
        <w:rPr>
          <w:rFonts w:ascii="Times New Roman" w:hAnsi="Times New Roman" w:cs="Times New Roman"/>
          <w:i/>
          <w:iCs/>
          <w:lang w:val="en-GB"/>
        </w:rPr>
        <w:t>Fixing Language: An Essay on Conceptual Engineering</w:t>
      </w:r>
      <w:r w:rsidRPr="00205EEB">
        <w:rPr>
          <w:rFonts w:ascii="Times New Roman" w:hAnsi="Times New Roman" w:cs="Times New Roman"/>
          <w:lang w:val="en-GB"/>
        </w:rPr>
        <w:t>. Oxford: Oxford University Press. https://doi.org/10.1093/oso/9780198814719.001.0001.</w:t>
      </w:r>
    </w:p>
    <w:p w14:paraId="066BEB9A"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Carnap, Rudolf. 1947. </w:t>
      </w:r>
      <w:r w:rsidRPr="00205EEB">
        <w:rPr>
          <w:rFonts w:ascii="Times New Roman" w:hAnsi="Times New Roman" w:cs="Times New Roman"/>
          <w:i/>
          <w:iCs/>
          <w:lang w:val="en-GB"/>
        </w:rPr>
        <w:t>Meaning and Necessity</w:t>
      </w:r>
      <w:r w:rsidRPr="00205EEB">
        <w:rPr>
          <w:rFonts w:ascii="Times New Roman" w:hAnsi="Times New Roman" w:cs="Times New Roman"/>
          <w:lang w:val="en-GB"/>
        </w:rPr>
        <w:t>. University of Chicago Press.</w:t>
      </w:r>
    </w:p>
    <w:p w14:paraId="753A2392"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Chalmers, David J. 2011. “Revisability and Conceptual Change in ‘Two Dogmas of Empiricism.’” </w:t>
      </w:r>
      <w:r w:rsidRPr="00205EEB">
        <w:rPr>
          <w:rFonts w:ascii="Times New Roman" w:hAnsi="Times New Roman" w:cs="Times New Roman"/>
          <w:i/>
          <w:iCs/>
          <w:lang w:val="en-GB"/>
        </w:rPr>
        <w:t>The Journal of Philosophy</w:t>
      </w:r>
      <w:r w:rsidRPr="00205EEB">
        <w:rPr>
          <w:rFonts w:ascii="Times New Roman" w:hAnsi="Times New Roman" w:cs="Times New Roman"/>
          <w:lang w:val="en-GB"/>
        </w:rPr>
        <w:t xml:space="preserve"> 108 (8): 387–415.</w:t>
      </w:r>
    </w:p>
    <w:p w14:paraId="527393D2"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Creath, Richard. 1990. </w:t>
      </w:r>
      <w:r w:rsidRPr="00205EEB">
        <w:rPr>
          <w:rFonts w:ascii="Times New Roman" w:hAnsi="Times New Roman" w:cs="Times New Roman"/>
          <w:i/>
          <w:iCs/>
          <w:lang w:val="en-GB"/>
        </w:rPr>
        <w:t>Dear Carnap, Dear Van: The Quine-Carnap Correspondence and Related Work: Edited and with an Introduction by Richard Creath</w:t>
      </w:r>
      <w:r w:rsidRPr="00205EEB">
        <w:rPr>
          <w:rFonts w:ascii="Times New Roman" w:hAnsi="Times New Roman" w:cs="Times New Roman"/>
          <w:lang w:val="en-GB"/>
        </w:rPr>
        <w:t>. Berkeley: University of California Press.</w:t>
      </w:r>
    </w:p>
    <w:p w14:paraId="36FABBD4"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Dewey, John. 1920. </w:t>
      </w:r>
      <w:r w:rsidRPr="00205EEB">
        <w:rPr>
          <w:rFonts w:ascii="Times New Roman" w:hAnsi="Times New Roman" w:cs="Times New Roman"/>
          <w:i/>
          <w:iCs/>
          <w:lang w:val="en-GB"/>
        </w:rPr>
        <w:t>Reconstruction in Philosophy</w:t>
      </w:r>
      <w:r w:rsidRPr="00205EEB">
        <w:rPr>
          <w:rFonts w:ascii="Times New Roman" w:hAnsi="Times New Roman" w:cs="Times New Roman"/>
          <w:lang w:val="en-GB"/>
        </w:rPr>
        <w:t>. Dover Publications.</w:t>
      </w:r>
    </w:p>
    <w:p w14:paraId="4C047401"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 1925. </w:t>
      </w:r>
      <w:r w:rsidRPr="00205EEB">
        <w:rPr>
          <w:rFonts w:ascii="Times New Roman" w:hAnsi="Times New Roman" w:cs="Times New Roman"/>
          <w:i/>
          <w:iCs/>
          <w:lang w:val="en-GB"/>
        </w:rPr>
        <w:t>Experience and Nature</w:t>
      </w:r>
      <w:r w:rsidRPr="00205EEB">
        <w:rPr>
          <w:rFonts w:ascii="Times New Roman" w:hAnsi="Times New Roman" w:cs="Times New Roman"/>
          <w:lang w:val="en-GB"/>
        </w:rPr>
        <w:t>. Chicago: Open Court Publishing Company.</w:t>
      </w:r>
    </w:p>
    <w:p w14:paraId="61E328D9"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 1934. </w:t>
      </w:r>
      <w:r w:rsidRPr="00205EEB">
        <w:rPr>
          <w:rFonts w:ascii="Times New Roman" w:hAnsi="Times New Roman" w:cs="Times New Roman"/>
          <w:i/>
          <w:iCs/>
          <w:lang w:val="en-GB"/>
        </w:rPr>
        <w:t>The Quest for Certainty: A Study of the Relation of Knowledge and Action</w:t>
      </w:r>
      <w:r w:rsidRPr="00205EEB">
        <w:rPr>
          <w:rFonts w:ascii="Times New Roman" w:hAnsi="Times New Roman" w:cs="Times New Roman"/>
          <w:lang w:val="en-GB"/>
        </w:rPr>
        <w:t>. London: G. Allen &amp; Unwin Limited.</w:t>
      </w:r>
    </w:p>
    <w:p w14:paraId="62A2E88B"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Díaz-León, Esa. 2020. “Descriptive vs. Ameliorative Projects: The Role of Normative Considerations.” In </w:t>
      </w:r>
      <w:r w:rsidRPr="00205EEB">
        <w:rPr>
          <w:rFonts w:ascii="Times New Roman" w:hAnsi="Times New Roman" w:cs="Times New Roman"/>
          <w:i/>
          <w:iCs/>
          <w:lang w:val="en-GB"/>
        </w:rPr>
        <w:t>Conceptual Engineering and Conceptual Ethics</w:t>
      </w:r>
      <w:r w:rsidRPr="00205EEB">
        <w:rPr>
          <w:rFonts w:ascii="Times New Roman" w:hAnsi="Times New Roman" w:cs="Times New Roman"/>
          <w:lang w:val="en-GB"/>
        </w:rPr>
        <w:t>, edited by Alexis Burgess, Herman Cappelen, and David Plunkett, 170–86. Oxford, New York: Oxford University Press. https://doi.org/10.1093/oso/9780198801856.003.0009.</w:t>
      </w:r>
    </w:p>
    <w:p w14:paraId="1EC002ED"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Dutilh Novaes, Catarina. 2020. “Carnapian Explication and Ameliorative Analysis: A Systematic Comparison.” </w:t>
      </w:r>
      <w:r w:rsidRPr="00205EEB">
        <w:rPr>
          <w:rFonts w:ascii="Times New Roman" w:hAnsi="Times New Roman" w:cs="Times New Roman"/>
          <w:i/>
          <w:iCs/>
          <w:lang w:val="en-GB"/>
        </w:rPr>
        <w:t>Synthese</w:t>
      </w:r>
      <w:r w:rsidRPr="00205EEB">
        <w:rPr>
          <w:rFonts w:ascii="Times New Roman" w:hAnsi="Times New Roman" w:cs="Times New Roman"/>
          <w:lang w:val="en-GB"/>
        </w:rPr>
        <w:t xml:space="preserve"> 197 (3): 1011–34. https://doi.org/10.1007/s11229-018-1732-9.</w:t>
      </w:r>
    </w:p>
    <w:p w14:paraId="473CFD30"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Eklund, Matti. 2015. “Intuitions, Conceptual Engineering, and Conceptual Fixed Points.” In </w:t>
      </w:r>
      <w:r w:rsidRPr="00205EEB">
        <w:rPr>
          <w:rFonts w:ascii="Times New Roman" w:hAnsi="Times New Roman" w:cs="Times New Roman"/>
          <w:i/>
          <w:iCs/>
          <w:lang w:val="en-GB"/>
        </w:rPr>
        <w:t>The Palgrave Handbook of Philosophical Methods</w:t>
      </w:r>
      <w:r w:rsidRPr="00205EEB">
        <w:rPr>
          <w:rFonts w:ascii="Times New Roman" w:hAnsi="Times New Roman" w:cs="Times New Roman"/>
          <w:lang w:val="en-GB"/>
        </w:rPr>
        <w:t>, edited by Christopher Daly, 363–85. Palgrave Macmillan.</w:t>
      </w:r>
    </w:p>
    <w:p w14:paraId="09C9F208"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Floridi, Luciani. 2011. “A Defence of Constructionism: Philosophy as Conceptual Engineering.” </w:t>
      </w:r>
      <w:r w:rsidRPr="00205EEB">
        <w:rPr>
          <w:rFonts w:ascii="Times New Roman" w:hAnsi="Times New Roman" w:cs="Times New Roman"/>
          <w:i/>
          <w:iCs/>
          <w:lang w:val="en-GB"/>
        </w:rPr>
        <w:t>Metaphilosophy</w:t>
      </w:r>
      <w:r w:rsidRPr="00205EEB">
        <w:rPr>
          <w:rFonts w:ascii="Times New Roman" w:hAnsi="Times New Roman" w:cs="Times New Roman"/>
          <w:lang w:val="en-GB"/>
        </w:rPr>
        <w:t xml:space="preserve"> 42 (3): 282–304.</w:t>
      </w:r>
    </w:p>
    <w:p w14:paraId="2356DD59"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Gronda, Roberto. 2020. </w:t>
      </w:r>
      <w:r w:rsidRPr="00205EEB">
        <w:rPr>
          <w:rFonts w:ascii="Times New Roman" w:hAnsi="Times New Roman" w:cs="Times New Roman"/>
          <w:i/>
          <w:iCs/>
          <w:lang w:val="en-GB"/>
        </w:rPr>
        <w:t>Dewey’s Philosophy of Science</w:t>
      </w:r>
      <w:r w:rsidRPr="00205EEB">
        <w:rPr>
          <w:rFonts w:ascii="Times New Roman" w:hAnsi="Times New Roman" w:cs="Times New Roman"/>
          <w:lang w:val="en-GB"/>
        </w:rPr>
        <w:t>. Synthese Library. Dordrecht: Springer International Publishing. https://doi.org/10.1007/978-3-030-37562-1.</w:t>
      </w:r>
    </w:p>
    <w:p w14:paraId="56765AE6"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Haslanger, Sally. 2000. “Gender and Race: (What) Are They? (What) Do We Want Them To Be?” </w:t>
      </w:r>
      <w:r w:rsidRPr="00205EEB">
        <w:rPr>
          <w:rFonts w:ascii="Times New Roman" w:hAnsi="Times New Roman" w:cs="Times New Roman"/>
          <w:i/>
          <w:iCs/>
          <w:lang w:val="en-GB"/>
        </w:rPr>
        <w:t>Noûs</w:t>
      </w:r>
      <w:r w:rsidRPr="00205EEB">
        <w:rPr>
          <w:rFonts w:ascii="Times New Roman" w:hAnsi="Times New Roman" w:cs="Times New Roman"/>
          <w:lang w:val="en-GB"/>
        </w:rPr>
        <w:t xml:space="preserve"> 34 (1): 31–55. https://doi.org/10.1111/0029-4624.00201.</w:t>
      </w:r>
    </w:p>
    <w:p w14:paraId="158A12E8"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 2012. </w:t>
      </w:r>
      <w:r w:rsidRPr="00205EEB">
        <w:rPr>
          <w:rFonts w:ascii="Times New Roman" w:hAnsi="Times New Roman" w:cs="Times New Roman"/>
          <w:i/>
          <w:iCs/>
          <w:lang w:val="en-GB"/>
        </w:rPr>
        <w:t>Resisting Reality: Social Construction and Social Critique</w:t>
      </w:r>
      <w:r w:rsidRPr="00205EEB">
        <w:rPr>
          <w:rFonts w:ascii="Times New Roman" w:hAnsi="Times New Roman" w:cs="Times New Roman"/>
          <w:lang w:val="en-GB"/>
        </w:rPr>
        <w:t>. New York: Oxford University Press. https://doi.org/10.1093/acprof:oso/9780199892631.001.0001.</w:t>
      </w:r>
    </w:p>
    <w:p w14:paraId="6D041097"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 2020. “Going On, Not in the Same Way.” In </w:t>
      </w:r>
      <w:r w:rsidRPr="00205EEB">
        <w:rPr>
          <w:rFonts w:ascii="Times New Roman" w:hAnsi="Times New Roman" w:cs="Times New Roman"/>
          <w:i/>
          <w:iCs/>
          <w:lang w:val="en-GB"/>
        </w:rPr>
        <w:t>Conceptual Engineering and Conceptual Ethics</w:t>
      </w:r>
      <w:r w:rsidRPr="00205EEB">
        <w:rPr>
          <w:rFonts w:ascii="Times New Roman" w:hAnsi="Times New Roman" w:cs="Times New Roman"/>
          <w:lang w:val="en-GB"/>
        </w:rPr>
        <w:t>, by Sally Haslanger, 230–60. Oxford University Press. https://doi.org/10.1093/oso/9780198801856.003.0012.</w:t>
      </w:r>
    </w:p>
    <w:p w14:paraId="4FFD678B"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Haslanger, Sally, and Jennifer Saul. 2006. “Philosophical Analysis and Social Kinds.” </w:t>
      </w:r>
      <w:r w:rsidRPr="00205EEB">
        <w:rPr>
          <w:rFonts w:ascii="Times New Roman" w:hAnsi="Times New Roman" w:cs="Times New Roman"/>
          <w:i/>
          <w:iCs/>
          <w:lang w:val="en-GB"/>
        </w:rPr>
        <w:t>Proceedings of the Aristotelian Society, Supplementary Volumes</w:t>
      </w:r>
      <w:r w:rsidRPr="00205EEB">
        <w:rPr>
          <w:rFonts w:ascii="Times New Roman" w:hAnsi="Times New Roman" w:cs="Times New Roman"/>
          <w:lang w:val="en-GB"/>
        </w:rPr>
        <w:t xml:space="preserve"> 80: 89–143.</w:t>
      </w:r>
    </w:p>
    <w:p w14:paraId="477A0E8C"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Huetter-Almerigi, Yvonne. 2020. “Two Forms of Realism.” </w:t>
      </w:r>
      <w:r w:rsidRPr="00205EEB">
        <w:rPr>
          <w:rFonts w:ascii="Times New Roman" w:hAnsi="Times New Roman" w:cs="Times New Roman"/>
          <w:i/>
          <w:iCs/>
          <w:lang w:val="en-GB"/>
        </w:rPr>
        <w:t>European Journal of Pragmatism and American Philosophy</w:t>
      </w:r>
      <w:r w:rsidRPr="00205EEB">
        <w:rPr>
          <w:rFonts w:ascii="Times New Roman" w:hAnsi="Times New Roman" w:cs="Times New Roman"/>
          <w:lang w:val="en-GB"/>
        </w:rPr>
        <w:t xml:space="preserve"> XII (1). https://doi.org/10.4000/ejpap.1868.</w:t>
      </w:r>
    </w:p>
    <w:p w14:paraId="308CDC8A"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 2022. “Rorty on realism, antirealism, and antirepresentationalism.” In </w:t>
      </w:r>
      <w:r w:rsidRPr="00205EEB">
        <w:rPr>
          <w:rFonts w:ascii="Times New Roman" w:hAnsi="Times New Roman" w:cs="Times New Roman"/>
          <w:i/>
          <w:iCs/>
          <w:lang w:val="en-GB"/>
        </w:rPr>
        <w:t>Handbuch Richard Rorty</w:t>
      </w:r>
      <w:r w:rsidRPr="00205EEB">
        <w:rPr>
          <w:rFonts w:ascii="Times New Roman" w:hAnsi="Times New Roman" w:cs="Times New Roman"/>
          <w:lang w:val="en-GB"/>
        </w:rPr>
        <w:t>, edited by Martin Müller. Springer VS.</w:t>
      </w:r>
    </w:p>
    <w:p w14:paraId="26F55F25"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Huetter-Almerigi, Yvonne, and Bjørn Torgrim Ramberg. 2020. “Analytic Philosophy of Language (Wittgenstein, Sellars, Quine, Davidson, Kuhn).” In </w:t>
      </w:r>
      <w:r w:rsidRPr="00205EEB">
        <w:rPr>
          <w:rFonts w:ascii="Times New Roman" w:hAnsi="Times New Roman" w:cs="Times New Roman"/>
          <w:i/>
          <w:iCs/>
          <w:lang w:val="en-GB"/>
        </w:rPr>
        <w:t>Handbuch Richard Rorty</w:t>
      </w:r>
      <w:r w:rsidRPr="00205EEB">
        <w:rPr>
          <w:rFonts w:ascii="Times New Roman" w:hAnsi="Times New Roman" w:cs="Times New Roman"/>
          <w:lang w:val="en-GB"/>
        </w:rPr>
        <w:t>, edited by Martin Müller, 1–16. Wiesbaden: Springer Fachmedien. https://doi.org/10.1007/978-3-658-16260-3_67-1.</w:t>
      </w:r>
    </w:p>
    <w:p w14:paraId="2E4FCD15"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Isaac, Manuel Gustavo. 2021. “Which Concept of Concept for Conceptual Engineering?” </w:t>
      </w:r>
      <w:r w:rsidRPr="00205EEB">
        <w:rPr>
          <w:rFonts w:ascii="Times New Roman" w:hAnsi="Times New Roman" w:cs="Times New Roman"/>
          <w:i/>
          <w:iCs/>
          <w:lang w:val="en-GB"/>
        </w:rPr>
        <w:t>Erkenntnis</w:t>
      </w:r>
      <w:r w:rsidRPr="00205EEB">
        <w:rPr>
          <w:rFonts w:ascii="Times New Roman" w:hAnsi="Times New Roman" w:cs="Times New Roman"/>
          <w:lang w:val="en-GB"/>
        </w:rPr>
        <w:t>, September. https://doi.org/10.1007/s10670-021-00447-0.</w:t>
      </w:r>
    </w:p>
    <w:p w14:paraId="467B72C6"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Llanera, Tracy. 2019. “‘The Law of the Land Has God’s Anointing’— Rorty on Religion, Language, and Politics.” </w:t>
      </w:r>
      <w:r w:rsidRPr="00205EEB">
        <w:rPr>
          <w:rFonts w:ascii="Times New Roman" w:hAnsi="Times New Roman" w:cs="Times New Roman"/>
          <w:i/>
          <w:iCs/>
          <w:lang w:val="en-GB"/>
        </w:rPr>
        <w:t>Pragmatism Today</w:t>
      </w:r>
      <w:r w:rsidRPr="00205EEB">
        <w:rPr>
          <w:rFonts w:ascii="Times New Roman" w:hAnsi="Times New Roman" w:cs="Times New Roman"/>
          <w:lang w:val="en-GB"/>
        </w:rPr>
        <w:t xml:space="preserve"> 10 (1): 46–61.</w:t>
      </w:r>
    </w:p>
    <w:p w14:paraId="08EEEF19"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Löhr, Guido. 2021. “Commitment Engineering: Conceptual Engineering without Representations.” </w:t>
      </w:r>
      <w:r w:rsidRPr="00205EEB">
        <w:rPr>
          <w:rFonts w:ascii="Times New Roman" w:hAnsi="Times New Roman" w:cs="Times New Roman"/>
          <w:i/>
          <w:iCs/>
          <w:lang w:val="en-GB"/>
        </w:rPr>
        <w:t>Synthese</w:t>
      </w:r>
      <w:r w:rsidRPr="00205EEB">
        <w:rPr>
          <w:rFonts w:ascii="Times New Roman" w:hAnsi="Times New Roman" w:cs="Times New Roman"/>
          <w:lang w:val="en-GB"/>
        </w:rPr>
        <w:t>, August. https://doi.org/10.1007/s11229-021-03365-4.</w:t>
      </w:r>
    </w:p>
    <w:p w14:paraId="51574B67"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Pinder, Mark. 2020. “On Strawson’s Critique of Explication as a Method in Philosophy.” </w:t>
      </w:r>
      <w:r w:rsidRPr="00205EEB">
        <w:rPr>
          <w:rFonts w:ascii="Times New Roman" w:hAnsi="Times New Roman" w:cs="Times New Roman"/>
          <w:i/>
          <w:iCs/>
          <w:lang w:val="en-GB"/>
        </w:rPr>
        <w:t>Synthese</w:t>
      </w:r>
      <w:r w:rsidRPr="00205EEB">
        <w:rPr>
          <w:rFonts w:ascii="Times New Roman" w:hAnsi="Times New Roman" w:cs="Times New Roman"/>
          <w:lang w:val="en-GB"/>
        </w:rPr>
        <w:t xml:space="preserve"> 197 (3): 955–81. https://doi.org/10.1007/s11229-017-1614-6.</w:t>
      </w:r>
    </w:p>
    <w:p w14:paraId="1CF48689"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Price, Huw. 2011. </w:t>
      </w:r>
      <w:r w:rsidRPr="00205EEB">
        <w:rPr>
          <w:rFonts w:ascii="Times New Roman" w:hAnsi="Times New Roman" w:cs="Times New Roman"/>
          <w:i/>
          <w:iCs/>
          <w:lang w:val="en-GB"/>
        </w:rPr>
        <w:t>Naturalism Without Mirrors</w:t>
      </w:r>
      <w:r w:rsidRPr="00205EEB">
        <w:rPr>
          <w:rFonts w:ascii="Times New Roman" w:hAnsi="Times New Roman" w:cs="Times New Roman"/>
          <w:lang w:val="en-GB"/>
        </w:rPr>
        <w:t>. Oxford, New York: Oxford University Press.</w:t>
      </w:r>
    </w:p>
    <w:p w14:paraId="6BDA009F"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Prinzing, Michael. 2018. “The Revisionist’s Rubric: Conceptual Engineering and the Discontinuity Objection.” </w:t>
      </w:r>
      <w:r w:rsidRPr="00205EEB">
        <w:rPr>
          <w:rFonts w:ascii="Times New Roman" w:hAnsi="Times New Roman" w:cs="Times New Roman"/>
          <w:i/>
          <w:iCs/>
          <w:lang w:val="en-GB"/>
        </w:rPr>
        <w:t>Inquiry</w:t>
      </w:r>
      <w:r w:rsidRPr="00205EEB">
        <w:rPr>
          <w:rFonts w:ascii="Times New Roman" w:hAnsi="Times New Roman" w:cs="Times New Roman"/>
          <w:lang w:val="en-GB"/>
        </w:rPr>
        <w:t xml:space="preserve"> 61 (8): 854–80. https://doi.org/10.1080/0020174X.2017.1385522.</w:t>
      </w:r>
    </w:p>
    <w:p w14:paraId="2556BF36"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Putnam, Hilary. 1981. </w:t>
      </w:r>
      <w:r w:rsidRPr="00205EEB">
        <w:rPr>
          <w:rFonts w:ascii="Times New Roman" w:hAnsi="Times New Roman" w:cs="Times New Roman"/>
          <w:i/>
          <w:iCs/>
          <w:lang w:val="en-GB"/>
        </w:rPr>
        <w:t>Reason, Truth and History</w:t>
      </w:r>
      <w:r w:rsidRPr="00205EEB">
        <w:rPr>
          <w:rFonts w:ascii="Times New Roman" w:hAnsi="Times New Roman" w:cs="Times New Roman"/>
          <w:lang w:val="en-GB"/>
        </w:rPr>
        <w:t>. Cambridge: Cambridge University Press. https://doi.org/10.1017/CBO9780511625398.</w:t>
      </w:r>
    </w:p>
    <w:p w14:paraId="0BF24061"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Putnam, Hilary, and Cogan University Professor Emeritus Hilary Putnam. 2002. </w:t>
      </w:r>
      <w:r w:rsidRPr="00205EEB">
        <w:rPr>
          <w:rFonts w:ascii="Times New Roman" w:hAnsi="Times New Roman" w:cs="Times New Roman"/>
          <w:i/>
          <w:iCs/>
          <w:lang w:val="en-GB"/>
        </w:rPr>
        <w:t>The Collapse of the Fact/Value Dichotomy and Other Essays</w:t>
      </w:r>
      <w:r w:rsidRPr="00205EEB">
        <w:rPr>
          <w:rFonts w:ascii="Times New Roman" w:hAnsi="Times New Roman" w:cs="Times New Roman"/>
          <w:lang w:val="en-GB"/>
        </w:rPr>
        <w:t>. Harvard University Press.</w:t>
      </w:r>
    </w:p>
    <w:p w14:paraId="679C80D5"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Queloz, Matthieu. 2021. </w:t>
      </w:r>
      <w:r w:rsidRPr="00205EEB">
        <w:rPr>
          <w:rFonts w:ascii="Times New Roman" w:hAnsi="Times New Roman" w:cs="Times New Roman"/>
          <w:i/>
          <w:iCs/>
          <w:lang w:val="en-GB"/>
        </w:rPr>
        <w:t>The Practical Origins of Ideas: Genealogy as Conceptual Reverse-Engineering</w:t>
      </w:r>
      <w:r w:rsidRPr="00205EEB">
        <w:rPr>
          <w:rFonts w:ascii="Times New Roman" w:hAnsi="Times New Roman" w:cs="Times New Roman"/>
          <w:lang w:val="en-GB"/>
        </w:rPr>
        <w:t>. Oxford, New York: Oxford University Press.</w:t>
      </w:r>
    </w:p>
    <w:p w14:paraId="7A076309"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Ramberg, Bjørn. 2000. “Post-Ontological Philosophy of Mind: Rorty versus Davidson.” In </w:t>
      </w:r>
      <w:r w:rsidRPr="00205EEB">
        <w:rPr>
          <w:rFonts w:ascii="Times New Roman" w:hAnsi="Times New Roman" w:cs="Times New Roman"/>
          <w:i/>
          <w:iCs/>
          <w:lang w:val="en-GB"/>
        </w:rPr>
        <w:t>Rorty and His Critics</w:t>
      </w:r>
      <w:r w:rsidRPr="00205EEB">
        <w:rPr>
          <w:rFonts w:ascii="Times New Roman" w:hAnsi="Times New Roman" w:cs="Times New Roman"/>
          <w:lang w:val="en-GB"/>
        </w:rPr>
        <w:t>, edited by Robert B. Brandom, 351–70. Oxford: Blackwell.</w:t>
      </w:r>
    </w:p>
    <w:p w14:paraId="086F538C"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Rorty, Richard. 1979. </w:t>
      </w:r>
      <w:r w:rsidRPr="00205EEB">
        <w:rPr>
          <w:rFonts w:ascii="Times New Roman" w:hAnsi="Times New Roman" w:cs="Times New Roman"/>
          <w:i/>
          <w:iCs/>
          <w:lang w:val="en-GB"/>
        </w:rPr>
        <w:t>Philosophy and the Mirror of Nature</w:t>
      </w:r>
      <w:r w:rsidRPr="00205EEB">
        <w:rPr>
          <w:rFonts w:ascii="Times New Roman" w:hAnsi="Times New Roman" w:cs="Times New Roman"/>
          <w:lang w:val="en-GB"/>
        </w:rPr>
        <w:t>. Princeton: Princeton University Press.</w:t>
      </w:r>
    </w:p>
    <w:p w14:paraId="31E4DE54"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 1980. “Pragmatism, Relativism, and Irrationalism.” </w:t>
      </w:r>
      <w:r w:rsidRPr="00205EEB">
        <w:rPr>
          <w:rFonts w:ascii="Times New Roman" w:hAnsi="Times New Roman" w:cs="Times New Roman"/>
          <w:i/>
          <w:iCs/>
          <w:lang w:val="en-GB"/>
        </w:rPr>
        <w:t>Proceedings and Addresses of the American Philosophical Association</w:t>
      </w:r>
      <w:r w:rsidRPr="00205EEB">
        <w:rPr>
          <w:rFonts w:ascii="Times New Roman" w:hAnsi="Times New Roman" w:cs="Times New Roman"/>
          <w:lang w:val="en-GB"/>
        </w:rPr>
        <w:t xml:space="preserve"> 53 (6): 717–38. https://doi.org/10.2307/3131427.</w:t>
      </w:r>
    </w:p>
    <w:p w14:paraId="34320665"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 2000a. “Reply to Ramberg.” In </w:t>
      </w:r>
      <w:r w:rsidRPr="00205EEB">
        <w:rPr>
          <w:rFonts w:ascii="Times New Roman" w:hAnsi="Times New Roman" w:cs="Times New Roman"/>
          <w:i/>
          <w:iCs/>
          <w:lang w:val="en-GB"/>
        </w:rPr>
        <w:t>Rorty and His Critics</w:t>
      </w:r>
      <w:r w:rsidRPr="00205EEB">
        <w:rPr>
          <w:rFonts w:ascii="Times New Roman" w:hAnsi="Times New Roman" w:cs="Times New Roman"/>
          <w:lang w:val="en-GB"/>
        </w:rPr>
        <w:t>, edited by Robert Brandom, 370–77. Blackwell.</w:t>
      </w:r>
    </w:p>
    <w:p w14:paraId="7E2C2E46"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 2000b. “Response to Brandom.” In </w:t>
      </w:r>
      <w:r w:rsidRPr="00205EEB">
        <w:rPr>
          <w:rFonts w:ascii="Times New Roman" w:hAnsi="Times New Roman" w:cs="Times New Roman"/>
          <w:i/>
          <w:iCs/>
          <w:lang w:val="en-GB"/>
        </w:rPr>
        <w:t>Rorty and His Critics</w:t>
      </w:r>
      <w:r w:rsidRPr="00205EEB">
        <w:rPr>
          <w:rFonts w:ascii="Times New Roman" w:hAnsi="Times New Roman" w:cs="Times New Roman"/>
          <w:lang w:val="en-GB"/>
        </w:rPr>
        <w:t>, edited by Robert Brandom, 183–90. Blackwell.</w:t>
      </w:r>
    </w:p>
    <w:p w14:paraId="7FF82E9C"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Sawyer, Sarah. 2018. “The Importance of Concepts.” </w:t>
      </w:r>
      <w:r w:rsidRPr="00205EEB">
        <w:rPr>
          <w:rFonts w:ascii="Times New Roman" w:hAnsi="Times New Roman" w:cs="Times New Roman"/>
          <w:i/>
          <w:iCs/>
          <w:lang w:val="en-GB"/>
        </w:rPr>
        <w:t>Proceedings of the Aristotelian Society</w:t>
      </w:r>
      <w:r w:rsidRPr="00205EEB">
        <w:rPr>
          <w:rFonts w:ascii="Times New Roman" w:hAnsi="Times New Roman" w:cs="Times New Roman"/>
          <w:lang w:val="en-GB"/>
        </w:rPr>
        <w:t xml:space="preserve"> 118 (2): 127–47. https://doi.org/10.1093/arisoc/aoy008.</w:t>
      </w:r>
    </w:p>
    <w:p w14:paraId="6F210830"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 2020. “Talk and Thought.” In </w:t>
      </w:r>
      <w:r w:rsidRPr="00205EEB">
        <w:rPr>
          <w:rFonts w:ascii="Times New Roman" w:hAnsi="Times New Roman" w:cs="Times New Roman"/>
          <w:i/>
          <w:iCs/>
          <w:lang w:val="en-GB"/>
        </w:rPr>
        <w:t>Conceptual Engineering and Conceptual Ethics</w:t>
      </w:r>
      <w:r w:rsidRPr="00205EEB">
        <w:rPr>
          <w:rFonts w:ascii="Times New Roman" w:hAnsi="Times New Roman" w:cs="Times New Roman"/>
          <w:lang w:val="en-GB"/>
        </w:rPr>
        <w:t>, edited by Alexis Burgess, Herman Cappelen, and David Plunkett, 379–95. Oxford: Oxford University Press. https://doi.org/10.1093/oso/9780198801856.003.0018.</w:t>
      </w:r>
    </w:p>
    <w:p w14:paraId="6143FA78"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Scharp, Kevin. 2013. </w:t>
      </w:r>
      <w:r w:rsidRPr="00205EEB">
        <w:rPr>
          <w:rFonts w:ascii="Times New Roman" w:hAnsi="Times New Roman" w:cs="Times New Roman"/>
          <w:i/>
          <w:iCs/>
          <w:lang w:val="en-GB"/>
        </w:rPr>
        <w:t>Replacing Truth</w:t>
      </w:r>
      <w:r w:rsidRPr="00205EEB">
        <w:rPr>
          <w:rFonts w:ascii="Times New Roman" w:hAnsi="Times New Roman" w:cs="Times New Roman"/>
          <w:lang w:val="en-GB"/>
        </w:rPr>
        <w:t>. Oxford University Press. https://doi.org/10.1093/acprof:oso/9780199653850.001.0001.</w:t>
      </w:r>
    </w:p>
    <w:p w14:paraId="07ECB021"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Simion, Mona, and Christoph Kelp. 2020. “Conceptual Innovation, Function First.” </w:t>
      </w:r>
      <w:r w:rsidRPr="00205EEB">
        <w:rPr>
          <w:rFonts w:ascii="Times New Roman" w:hAnsi="Times New Roman" w:cs="Times New Roman"/>
          <w:i/>
          <w:iCs/>
          <w:lang w:val="en-GB"/>
        </w:rPr>
        <w:t>Noûs</w:t>
      </w:r>
      <w:r w:rsidRPr="00205EEB">
        <w:rPr>
          <w:rFonts w:ascii="Times New Roman" w:hAnsi="Times New Roman" w:cs="Times New Roman"/>
          <w:lang w:val="en-GB"/>
        </w:rPr>
        <w:t xml:space="preserve"> 54 (4): 985–1002. https://doi.org/10.1111/nous.12302.</w:t>
      </w:r>
    </w:p>
    <w:p w14:paraId="1E2D8FFF"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Thomasson, Amie. 2015. </w:t>
      </w:r>
      <w:r w:rsidRPr="00205EEB">
        <w:rPr>
          <w:rFonts w:ascii="Times New Roman" w:hAnsi="Times New Roman" w:cs="Times New Roman"/>
          <w:i/>
          <w:iCs/>
          <w:lang w:val="en-GB"/>
        </w:rPr>
        <w:t>Ontology Made Easy</w:t>
      </w:r>
      <w:r w:rsidRPr="00205EEB">
        <w:rPr>
          <w:rFonts w:ascii="Times New Roman" w:hAnsi="Times New Roman" w:cs="Times New Roman"/>
          <w:lang w:val="en-GB"/>
        </w:rPr>
        <w:t>. Oxford, New York: Oxford University Press. https://doi.org/10.1093/acprof:oso/9780199385119.001.0001.</w:t>
      </w:r>
    </w:p>
    <w:p w14:paraId="54F9F158"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 2020. “A Pragmatic Method for Normative Conceptual Work.” In </w:t>
      </w:r>
      <w:r w:rsidRPr="00205EEB">
        <w:rPr>
          <w:rFonts w:ascii="Times New Roman" w:hAnsi="Times New Roman" w:cs="Times New Roman"/>
          <w:i/>
          <w:iCs/>
          <w:lang w:val="en-GB"/>
        </w:rPr>
        <w:t>Conceptual Engineering and Conceptual Ethics</w:t>
      </w:r>
      <w:r w:rsidRPr="00205EEB">
        <w:rPr>
          <w:rFonts w:ascii="Times New Roman" w:hAnsi="Times New Roman" w:cs="Times New Roman"/>
          <w:lang w:val="en-GB"/>
        </w:rPr>
        <w:t>, edited by Alexis Burgess, Herman Cappelen, and David Plunkett, 435–58. Oxford University Press. https://doi.org/10.1093/oso/9780198801856.003.0021.</w:t>
      </w:r>
    </w:p>
    <w:p w14:paraId="13AC904B"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 2021. “Conceptual Engineering: When Do We Need It? How Can We Do It?” </w:t>
      </w:r>
      <w:r w:rsidRPr="00205EEB">
        <w:rPr>
          <w:rFonts w:ascii="Times New Roman" w:hAnsi="Times New Roman" w:cs="Times New Roman"/>
          <w:i/>
          <w:iCs/>
          <w:lang w:val="en-GB"/>
        </w:rPr>
        <w:t>Inquiry</w:t>
      </w:r>
      <w:r w:rsidRPr="00205EEB">
        <w:rPr>
          <w:rFonts w:ascii="Times New Roman" w:hAnsi="Times New Roman" w:cs="Times New Roman"/>
          <w:lang w:val="en-GB"/>
        </w:rPr>
        <w:t xml:space="preserve"> 0 (0): 1–26. https://doi.org/10.1080/0020174X.2021.2000118.</w:t>
      </w:r>
    </w:p>
    <w:p w14:paraId="5E28401F" w14:textId="77777777" w:rsidR="00A015B7" w:rsidRPr="00205EEB" w:rsidRDefault="00A015B7" w:rsidP="00A015B7">
      <w:pPr>
        <w:pStyle w:val="Bibliography"/>
        <w:rPr>
          <w:rFonts w:ascii="Times New Roman" w:hAnsi="Times New Roman" w:cs="Times New Roman"/>
          <w:lang w:val="en-GB"/>
        </w:rPr>
      </w:pPr>
      <w:r w:rsidRPr="00205EEB">
        <w:rPr>
          <w:rFonts w:ascii="Times New Roman" w:hAnsi="Times New Roman" w:cs="Times New Roman"/>
          <w:lang w:val="en-GB"/>
        </w:rPr>
        <w:t xml:space="preserve">Tirrell, Lynne. 2012. “Genocidal Language Games.” In </w:t>
      </w:r>
      <w:r w:rsidRPr="00205EEB">
        <w:rPr>
          <w:rFonts w:ascii="Times New Roman" w:hAnsi="Times New Roman" w:cs="Times New Roman"/>
          <w:i/>
          <w:iCs/>
          <w:lang w:val="en-GB"/>
        </w:rPr>
        <w:t>Speech and Harm: Controversies Over Free Speech</w:t>
      </w:r>
      <w:r w:rsidRPr="00205EEB">
        <w:rPr>
          <w:rFonts w:ascii="Times New Roman" w:hAnsi="Times New Roman" w:cs="Times New Roman"/>
          <w:lang w:val="en-GB"/>
        </w:rPr>
        <w:t>, edited by Ishani Maitra and Mary Kate McGowan, 174–221. Oxford University Press.</w:t>
      </w:r>
    </w:p>
    <w:p w14:paraId="38DE6E8D" w14:textId="3AC47E36" w:rsidR="00711FDF" w:rsidRPr="00205EEB" w:rsidRDefault="006116D1" w:rsidP="006116D1">
      <w:pPr>
        <w:rPr>
          <w:rFonts w:ascii="Times New Roman" w:hAnsi="Times New Roman" w:cs="Times New Roman"/>
          <w:lang w:val="en-GB"/>
        </w:rPr>
      </w:pPr>
      <w:r w:rsidRPr="00205EEB">
        <w:rPr>
          <w:rFonts w:ascii="Times New Roman" w:hAnsi="Times New Roman" w:cs="Times New Roman"/>
          <w:lang w:val="en-GB"/>
        </w:rPr>
        <w:fldChar w:fldCharType="end"/>
      </w:r>
    </w:p>
    <w:p w14:paraId="17161F06" w14:textId="77777777" w:rsidR="0081019B" w:rsidRPr="00205EEB" w:rsidRDefault="0081019B" w:rsidP="006116D1">
      <w:pPr>
        <w:rPr>
          <w:rFonts w:ascii="Times New Roman" w:hAnsi="Times New Roman" w:cs="Times New Roman"/>
          <w:lang w:val="en-GB"/>
        </w:rPr>
      </w:pPr>
    </w:p>
    <w:sectPr w:rsidR="0081019B" w:rsidRPr="00205EE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71BC" w14:textId="77777777" w:rsidR="00927026" w:rsidRDefault="00927026" w:rsidP="006116D1">
      <w:pPr>
        <w:spacing w:after="0" w:line="240" w:lineRule="auto"/>
      </w:pPr>
      <w:r>
        <w:separator/>
      </w:r>
    </w:p>
  </w:endnote>
  <w:endnote w:type="continuationSeparator" w:id="0">
    <w:p w14:paraId="3BF57D49" w14:textId="77777777" w:rsidR="00927026" w:rsidRDefault="00927026" w:rsidP="0061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OT1ef757c0+20">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D572" w14:textId="77777777" w:rsidR="00927026" w:rsidRDefault="00927026" w:rsidP="006116D1">
      <w:pPr>
        <w:spacing w:after="0" w:line="240" w:lineRule="auto"/>
      </w:pPr>
      <w:r>
        <w:separator/>
      </w:r>
    </w:p>
  </w:footnote>
  <w:footnote w:type="continuationSeparator" w:id="0">
    <w:p w14:paraId="743ADE65" w14:textId="77777777" w:rsidR="00927026" w:rsidRDefault="00927026" w:rsidP="006116D1">
      <w:pPr>
        <w:spacing w:after="0" w:line="240" w:lineRule="auto"/>
      </w:pPr>
      <w:r>
        <w:continuationSeparator/>
      </w:r>
    </w:p>
  </w:footnote>
  <w:footnote w:id="1">
    <w:p w14:paraId="59D469A4" w14:textId="40891CAF" w:rsidR="006116D1" w:rsidRPr="004E3388" w:rsidRDefault="006116D1" w:rsidP="006116D1">
      <w:pPr>
        <w:spacing w:after="0"/>
        <w:jc w:val="both"/>
        <w:rPr>
          <w:rFonts w:ascii="Times New Roman" w:hAnsi="Times New Roman" w:cs="Times New Roman"/>
          <w:lang w:val="en-GB"/>
        </w:rPr>
      </w:pPr>
      <w:r w:rsidRPr="004E3388">
        <w:rPr>
          <w:rStyle w:val="FootnoteReference"/>
          <w:rFonts w:ascii="Times New Roman" w:hAnsi="Times New Roman" w:cs="Times New Roman"/>
        </w:rPr>
        <w:footnoteRef/>
      </w:r>
      <w:r w:rsidRPr="004E3388">
        <w:rPr>
          <w:rFonts w:ascii="Times New Roman" w:hAnsi="Times New Roman" w:cs="Times New Roman"/>
          <w:lang w:val="en-US"/>
        </w:rPr>
        <w:t xml:space="preserve"> </w:t>
      </w:r>
      <w:r w:rsidRPr="004E3388">
        <w:rPr>
          <w:rFonts w:ascii="Times New Roman" w:hAnsi="Times New Roman" w:cs="Times New Roman"/>
          <w:lang w:val="en-GB"/>
        </w:rPr>
        <w:t xml:space="preserve">For the sake of simplicity, in this introduction, we use “conceptual engineering” to refer to the family of philosophical projects concerned with the amelioration of our conceptual devices: conceptual ethics, ameliorative </w:t>
      </w:r>
      <w:r w:rsidR="00FC03AE" w:rsidRPr="004E3388">
        <w:rPr>
          <w:rFonts w:ascii="Times New Roman" w:hAnsi="Times New Roman" w:cs="Times New Roman"/>
          <w:lang w:val="en-GB"/>
        </w:rPr>
        <w:t>analysis</w:t>
      </w:r>
      <w:r w:rsidRPr="004E3388">
        <w:rPr>
          <w:rFonts w:ascii="Times New Roman" w:hAnsi="Times New Roman" w:cs="Times New Roman"/>
          <w:lang w:val="en-GB"/>
        </w:rPr>
        <w:t xml:space="preserve">, revisionary projects, explication, etc. </w:t>
      </w:r>
      <w:r w:rsidR="00FA67A8" w:rsidRPr="004E3388">
        <w:rPr>
          <w:rFonts w:ascii="Times New Roman" w:hAnsi="Times New Roman" w:cs="Times New Roman"/>
          <w:lang w:val="en-GB"/>
        </w:rPr>
        <w:t xml:space="preserve">In line with the terminology defended by </w:t>
      </w:r>
      <w:r w:rsidR="00E97EBE" w:rsidRPr="004E3388">
        <w:rPr>
          <w:rFonts w:ascii="Times New Roman" w:hAnsi="Times New Roman" w:cs="Times New Roman"/>
          <w:lang w:val="en-GB"/>
        </w:rPr>
        <w:t>Burgess and P</w:t>
      </w:r>
      <w:r w:rsidR="006E0FB0" w:rsidRPr="004E3388">
        <w:rPr>
          <w:rFonts w:ascii="Times New Roman" w:hAnsi="Times New Roman" w:cs="Times New Roman"/>
          <w:lang w:val="en-GB"/>
        </w:rPr>
        <w:t>l</w:t>
      </w:r>
      <w:r w:rsidR="00E97EBE" w:rsidRPr="004E3388">
        <w:rPr>
          <w:rFonts w:ascii="Times New Roman" w:hAnsi="Times New Roman" w:cs="Times New Roman"/>
          <w:lang w:val="en-GB"/>
        </w:rPr>
        <w:t xml:space="preserve">unkett </w:t>
      </w:r>
      <w:r w:rsidR="00E97EBE" w:rsidRPr="004E3388">
        <w:rPr>
          <w:rFonts w:ascii="Times New Roman" w:hAnsi="Times New Roman" w:cs="Times New Roman"/>
          <w:lang w:val="en-GB"/>
        </w:rPr>
        <w:fldChar w:fldCharType="begin"/>
      </w:r>
      <w:r w:rsidR="00EB4E68" w:rsidRPr="004E3388">
        <w:rPr>
          <w:rFonts w:ascii="Times New Roman" w:hAnsi="Times New Roman" w:cs="Times New Roman"/>
          <w:lang w:val="en-GB"/>
        </w:rPr>
        <w:instrText xml:space="preserve"> ADDIN ZOTERO_ITEM CSL_CITATION {"citationID":"zqcIGQqg","properties":{"formattedCitation":"(2020)","plainCitation":"(2020)","noteIndex":1},"citationItems":[{"id":2055,"uris":["http://zotero.org/users/3723095/items/7R9HHV8R"],"itemData":{"id":2055,"type":"article-journal","abstract":"In recent years, there has been growing discussion amongst philosophers about “conceptual engineering”. Put roughly, conceptual engineering concerns the assessment and improvement of concepts, or of other devices we use in thought and talk (e.g., words). This often involves attempts to modify our existing concepts (or other representational devices), and/or our practices of using them. This paper explores the relation between conceptual engineering and conceptual ethics, where conceptual ethics is taken to encompass normative and evaluative questions about concepts, words, and other broadly “representational” and/or “inferential” devices we use in thought and talk. We take some of the central questions in conceptual ethics to concern which concepts we should use and what words should mean, and why. We put forward a view of conceptual engineering in terms of the following three activities: conceptual ethics, conceptual innovation, and conceptual implementation. On our view, conceptual engineering can be defined in terms of these three activities, but not in a straightforward, Boolean way. Conceptual engineering, we argue, is made up of mereologically complex activities whose parts fall into the categories associated with each of these three different activities.","container-title":"Ratio","DOI":"10.1111/rati.12265","ISSN":"1467-9329","issue":"4","language":"en","note":"_eprint: https://onlinelibrary.wiley.com/doi/pdf/10.1111/rati.12265","page":"281-294","source":"Wiley Online Library","title":"On the relation between conceptual engineering and conceptual ethics","volume":"33","author":[{"family":"Burgess","given":"Alexis"},{"family":"Plunkett","given":"David"}],"issued":{"date-parts":[["2020"]]}},"label":"page","suppress-author":true}],"schema":"https://github.com/citation-style-language/schema/raw/master/csl-citation.json"} </w:instrText>
      </w:r>
      <w:r w:rsidR="00E97EBE" w:rsidRPr="004E3388">
        <w:rPr>
          <w:rFonts w:ascii="Times New Roman" w:hAnsi="Times New Roman" w:cs="Times New Roman"/>
          <w:lang w:val="en-GB"/>
        </w:rPr>
        <w:fldChar w:fldCharType="separate"/>
      </w:r>
      <w:r w:rsidR="00E97EBE" w:rsidRPr="004E3388">
        <w:rPr>
          <w:rFonts w:ascii="Times New Roman" w:hAnsi="Times New Roman" w:cs="Times New Roman"/>
          <w:lang w:val="en-US"/>
        </w:rPr>
        <w:t>(2020)</w:t>
      </w:r>
      <w:r w:rsidR="00E97EBE" w:rsidRPr="004E3388">
        <w:rPr>
          <w:rFonts w:ascii="Times New Roman" w:hAnsi="Times New Roman" w:cs="Times New Roman"/>
          <w:lang w:val="en-GB"/>
        </w:rPr>
        <w:fldChar w:fldCharType="end"/>
      </w:r>
      <w:r w:rsidR="00FA67A8" w:rsidRPr="004E3388">
        <w:rPr>
          <w:rFonts w:ascii="Times New Roman" w:hAnsi="Times New Roman" w:cs="Times New Roman"/>
          <w:lang w:val="en-GB"/>
        </w:rPr>
        <w:t xml:space="preserve"> and McPherson and Plunkett in this special issue</w:t>
      </w:r>
      <w:r w:rsidR="006E0FB0" w:rsidRPr="004E3388">
        <w:rPr>
          <w:rFonts w:ascii="Times New Roman" w:hAnsi="Times New Roman" w:cs="Times New Roman"/>
          <w:lang w:val="en-GB"/>
        </w:rPr>
        <w:t xml:space="preserve">, </w:t>
      </w:r>
      <w:r w:rsidR="00FA67A8" w:rsidRPr="004E3388">
        <w:rPr>
          <w:rFonts w:ascii="Times New Roman" w:hAnsi="Times New Roman" w:cs="Times New Roman"/>
          <w:lang w:val="en-GB"/>
        </w:rPr>
        <w:t xml:space="preserve">we use “conceptual engineering” in the broadest sense, which encompasses </w:t>
      </w:r>
      <w:r w:rsidRPr="004E3388">
        <w:rPr>
          <w:rFonts w:ascii="Times New Roman" w:hAnsi="Times New Roman" w:cs="Times New Roman"/>
          <w:lang w:val="en-GB"/>
        </w:rPr>
        <w:t xml:space="preserve"> conceptual ethics as a subprogramme of conceptual engineering</w:t>
      </w:r>
      <w:r w:rsidR="00600A07" w:rsidRPr="004E3388">
        <w:rPr>
          <w:rFonts w:ascii="Times New Roman" w:hAnsi="Times New Roman" w:cs="Times New Roman"/>
          <w:lang w:val="en-GB"/>
        </w:rPr>
        <w:t xml:space="preserve"> (</w:t>
      </w:r>
      <w:r w:rsidRPr="004E3388">
        <w:rPr>
          <w:rFonts w:ascii="Times New Roman" w:hAnsi="Times New Roman" w:cs="Times New Roman"/>
          <w:lang w:val="en-GB"/>
        </w:rPr>
        <w:t xml:space="preserve">the part that focuses on </w:t>
      </w:r>
      <w:r w:rsidR="00440A17" w:rsidRPr="004E3388">
        <w:rPr>
          <w:rFonts w:ascii="Times New Roman" w:hAnsi="Times New Roman" w:cs="Times New Roman"/>
          <w:lang w:val="en-GB"/>
        </w:rPr>
        <w:t xml:space="preserve">evaluative </w:t>
      </w:r>
      <w:r w:rsidRPr="004E3388">
        <w:rPr>
          <w:rFonts w:ascii="Times New Roman" w:hAnsi="Times New Roman" w:cs="Times New Roman"/>
          <w:lang w:val="en-GB"/>
        </w:rPr>
        <w:t>considerations</w:t>
      </w:r>
      <w:r w:rsidR="00DA2C42" w:rsidRPr="004E3388">
        <w:rPr>
          <w:rFonts w:ascii="Times New Roman" w:hAnsi="Times New Roman" w:cs="Times New Roman"/>
          <w:lang w:val="en-GB"/>
        </w:rPr>
        <w:t>)</w:t>
      </w:r>
      <w:r w:rsidRPr="004E3388">
        <w:rPr>
          <w:rFonts w:ascii="Times New Roman" w:hAnsi="Times New Roman" w:cs="Times New Roman"/>
          <w:lang w:val="en-GB"/>
        </w:rPr>
        <w:t>, whereas conceptual engineering at large investigates additional matters (</w:t>
      </w:r>
      <w:r w:rsidR="003D1A7F" w:rsidRPr="004E3388">
        <w:rPr>
          <w:rFonts w:ascii="Times New Roman" w:hAnsi="Times New Roman" w:cs="Times New Roman"/>
          <w:lang w:val="en-GB"/>
        </w:rPr>
        <w:t>such as</w:t>
      </w:r>
      <w:r w:rsidRPr="004E3388">
        <w:rPr>
          <w:rFonts w:ascii="Times New Roman" w:hAnsi="Times New Roman" w:cs="Times New Roman"/>
          <w:lang w:val="en-GB"/>
        </w:rPr>
        <w:t xml:space="preserve"> </w:t>
      </w:r>
      <w:r w:rsidR="006D5CF4" w:rsidRPr="004E3388">
        <w:rPr>
          <w:rFonts w:ascii="Times New Roman" w:hAnsi="Times New Roman" w:cs="Times New Roman"/>
          <w:lang w:val="en-GB"/>
        </w:rPr>
        <w:t>revision and</w:t>
      </w:r>
      <w:r w:rsidRPr="004E3388">
        <w:rPr>
          <w:rFonts w:ascii="Times New Roman" w:hAnsi="Times New Roman" w:cs="Times New Roman"/>
          <w:lang w:val="en-GB"/>
        </w:rPr>
        <w:t xml:space="preserve"> implementation). </w:t>
      </w:r>
    </w:p>
  </w:footnote>
  <w:footnote w:id="2">
    <w:p w14:paraId="44E5AF57" w14:textId="4C8FC4DC" w:rsidR="006116D1" w:rsidRPr="004E3388" w:rsidRDefault="006116D1" w:rsidP="006116D1">
      <w:pPr>
        <w:pStyle w:val="FootnoteText"/>
        <w:rPr>
          <w:rFonts w:ascii="Times New Roman" w:hAnsi="Times New Roman" w:cs="Times New Roman"/>
          <w:lang w:val="en-US"/>
        </w:rPr>
      </w:pPr>
      <w:r w:rsidRPr="004E3388">
        <w:rPr>
          <w:rStyle w:val="FootnoteReference"/>
          <w:rFonts w:ascii="Times New Roman" w:hAnsi="Times New Roman" w:cs="Times New Roman"/>
        </w:rPr>
        <w:footnoteRef/>
      </w:r>
      <w:r w:rsidRPr="004E3388">
        <w:rPr>
          <w:rFonts w:ascii="Times New Roman" w:hAnsi="Times New Roman" w:cs="Times New Roman"/>
          <w:lang w:val="en-US"/>
        </w:rPr>
        <w:t xml:space="preserve"> </w:t>
      </w:r>
      <w:r w:rsidR="003670A3" w:rsidRPr="004E3388">
        <w:rPr>
          <w:rFonts w:ascii="Times New Roman" w:hAnsi="Times New Roman" w:cs="Times New Roman"/>
          <w:lang w:val="en-GB"/>
        </w:rPr>
        <w:t>Two</w:t>
      </w:r>
      <w:r w:rsidRPr="004E3388">
        <w:rPr>
          <w:rFonts w:ascii="Times New Roman" w:hAnsi="Times New Roman" w:cs="Times New Roman"/>
          <w:lang w:val="en-GB"/>
        </w:rPr>
        <w:t xml:space="preserve"> further, independent occurrence</w:t>
      </w:r>
      <w:r w:rsidR="003670A3" w:rsidRPr="004E3388">
        <w:rPr>
          <w:rFonts w:ascii="Times New Roman" w:hAnsi="Times New Roman" w:cs="Times New Roman"/>
          <w:lang w:val="en-GB"/>
        </w:rPr>
        <w:t>s</w:t>
      </w:r>
      <w:r w:rsidRPr="004E3388">
        <w:rPr>
          <w:rFonts w:ascii="Times New Roman" w:hAnsi="Times New Roman" w:cs="Times New Roman"/>
          <w:lang w:val="en-GB"/>
        </w:rPr>
        <w:t xml:space="preserve"> of the metaphor </w:t>
      </w:r>
      <w:r w:rsidR="003670A3" w:rsidRPr="004E3388">
        <w:rPr>
          <w:rFonts w:ascii="Times New Roman" w:hAnsi="Times New Roman" w:cs="Times New Roman"/>
          <w:lang w:val="en-GB"/>
        </w:rPr>
        <w:t>can be found</w:t>
      </w:r>
      <w:r w:rsidRPr="004E3388">
        <w:rPr>
          <w:rFonts w:ascii="Times New Roman" w:hAnsi="Times New Roman" w:cs="Times New Roman"/>
          <w:lang w:val="en-GB"/>
        </w:rPr>
        <w:t xml:space="preserve"> in </w:t>
      </w:r>
      <w:r w:rsidR="003670A3" w:rsidRPr="004E3388">
        <w:rPr>
          <w:rFonts w:ascii="Times New Roman" w:hAnsi="Times New Roman" w:cs="Times New Roman"/>
          <w:lang w:val="en-GB"/>
        </w:rPr>
        <w:t xml:space="preserve">Richard Creath </w:t>
      </w:r>
      <w:r w:rsidR="004D2526" w:rsidRPr="004E3388">
        <w:rPr>
          <w:rFonts w:ascii="Times New Roman" w:hAnsi="Times New Roman" w:cs="Times New Roman"/>
          <w:lang w:val="en-GB"/>
        </w:rPr>
        <w:fldChar w:fldCharType="begin"/>
      </w:r>
      <w:r w:rsidR="00EB4E68" w:rsidRPr="004E3388">
        <w:rPr>
          <w:rFonts w:ascii="Times New Roman" w:hAnsi="Times New Roman" w:cs="Times New Roman"/>
          <w:lang w:val="en-GB"/>
        </w:rPr>
        <w:instrText xml:space="preserve"> ADDIN ZOTERO_ITEM CSL_CITATION {"citationID":"HpvoxkwE","properties":{"formattedCitation":"(1990)","plainCitation":"(1990)","noteIndex":2},"citationItems":[{"id":1985,"uris":["http://zotero.org/users/3723095/items/EIDNA5IE"],"itemData":{"id":1985,"type":"book","event-place":"Berkeley","publisher":"University of California Press","publisher-place":"Berkeley","source":"PhilPapers","title":"Dear Carnap, Dear Van: The Quine-Carnap Correspondence and Related Work: Edited and with an Introduction by Richard Creath","title-short":"Dear Carnap, Dear Van","author":[{"family":"Creath","given":"Richard"}],"issued":{"date-parts":[["1990"]]}},"label":"page","suppress-author":true}],"schema":"https://github.com/citation-style-language/schema/raw/master/csl-citation.json"} </w:instrText>
      </w:r>
      <w:r w:rsidR="004D2526" w:rsidRPr="004E3388">
        <w:rPr>
          <w:rFonts w:ascii="Times New Roman" w:hAnsi="Times New Roman" w:cs="Times New Roman"/>
          <w:lang w:val="en-GB"/>
        </w:rPr>
        <w:fldChar w:fldCharType="separate"/>
      </w:r>
      <w:r w:rsidR="004D2526" w:rsidRPr="004E3388">
        <w:rPr>
          <w:rFonts w:ascii="Times New Roman" w:hAnsi="Times New Roman" w:cs="Times New Roman"/>
          <w:lang w:val="en-US"/>
        </w:rPr>
        <w:t>(1990)</w:t>
      </w:r>
      <w:r w:rsidR="004D2526" w:rsidRPr="004E3388">
        <w:rPr>
          <w:rFonts w:ascii="Times New Roman" w:hAnsi="Times New Roman" w:cs="Times New Roman"/>
          <w:lang w:val="en-GB"/>
        </w:rPr>
        <w:fldChar w:fldCharType="end"/>
      </w:r>
      <w:r w:rsidR="004D2526" w:rsidRPr="004E3388">
        <w:rPr>
          <w:rFonts w:ascii="Times New Roman" w:hAnsi="Times New Roman" w:cs="Times New Roman"/>
          <w:lang w:val="en-GB"/>
        </w:rPr>
        <w:t xml:space="preserve"> and </w:t>
      </w:r>
      <w:r w:rsidRPr="004E3388">
        <w:rPr>
          <w:rFonts w:ascii="Times New Roman" w:hAnsi="Times New Roman" w:cs="Times New Roman"/>
          <w:lang w:val="en-GB"/>
        </w:rPr>
        <w:t xml:space="preserve">Luciano Floridi </w:t>
      </w:r>
      <w:r w:rsidRPr="004E3388">
        <w:rPr>
          <w:rFonts w:ascii="Times New Roman" w:hAnsi="Times New Roman" w:cs="Times New Roman"/>
          <w:lang w:val="en-GB"/>
        </w:rPr>
        <w:fldChar w:fldCharType="begin"/>
      </w:r>
      <w:r w:rsidR="00EB4E68" w:rsidRPr="004E3388">
        <w:rPr>
          <w:rFonts w:ascii="Times New Roman" w:hAnsi="Times New Roman" w:cs="Times New Roman"/>
          <w:lang w:val="en-GB"/>
        </w:rPr>
        <w:instrText xml:space="preserve"> ADDIN ZOTERO_ITEM CSL_CITATION {"citationID":"uE5HWH0k","properties":{"formattedCitation":"(2011)","plainCitation":"(2011)","noteIndex":2},"citationItems":[{"id":1808,"uris":["http://zotero.org/users/3723095/items/KG3UXZJA"],"itemData":{"id":1808,"type":"article-journal","abstract":"This article offers an account and defence of constructionism, both as a metaphilosophical approach and as a philosophical methodology, with references to the so-called maker's knowledge tradition. Its main thesis is that Plato's \"user's knowledge\" tradition should be complemented, if not replaced, by a constructionist approach to philosophical problems in general and to knowledge in particular. Epistemic agents know something when they are able to build (reproduce, simulate, model, construct, etc.) that something and plug the obtained information into the correct network of relations that account for it. Their epistemic expertise increases with the scope and depth of the questions that they are able to ask and answer. Thus, constructionism deprioritises mimetic, passive, and declarative knowledge that something is the case, in favour of poietic, interactive, and practical knowledge of something being the case. Metaphilosophically, constructionism suggests adding conceptual engineering to conceptual analysis as a fundamental method.","container-title":"Metaphilosophy","ISSN":"0026-1068","issue":"3","note":"publisher: Wiley","page":"282-304","source":"JSTOR","title":"A defence of constructionism: Philosophy as conceptual engineering","title-short":"A DEFENCE OF CONSTRUCTIONISM","volume":"42","author":[{"family":"Floridi","given":"Luciani"}],"issued":{"date-parts":[["2011"]]}},"suppress-author":true}],"schema":"https://github.com/citation-style-language/schema/raw/master/csl-citation.json"} </w:instrText>
      </w:r>
      <w:r w:rsidRPr="004E3388">
        <w:rPr>
          <w:rFonts w:ascii="Times New Roman" w:hAnsi="Times New Roman" w:cs="Times New Roman"/>
          <w:lang w:val="en-GB"/>
        </w:rPr>
        <w:fldChar w:fldCharType="separate"/>
      </w:r>
      <w:r w:rsidRPr="004E3388">
        <w:rPr>
          <w:rFonts w:ascii="Times New Roman" w:hAnsi="Times New Roman" w:cs="Times New Roman"/>
          <w:lang w:val="en-US"/>
        </w:rPr>
        <w:t>(2011)</w:t>
      </w:r>
      <w:r w:rsidRPr="004E3388">
        <w:rPr>
          <w:rFonts w:ascii="Times New Roman" w:hAnsi="Times New Roman" w:cs="Times New Roman"/>
          <w:lang w:val="en-GB"/>
        </w:rPr>
        <w:fldChar w:fldCharType="end"/>
      </w:r>
      <w:r w:rsidRPr="004E3388">
        <w:rPr>
          <w:rFonts w:ascii="Times New Roman" w:hAnsi="Times New Roman" w:cs="Times New Roman"/>
          <w:lang w:val="en-GB"/>
        </w:rPr>
        <w:t>.</w:t>
      </w:r>
    </w:p>
  </w:footnote>
  <w:footnote w:id="3">
    <w:p w14:paraId="3A8472A0" w14:textId="00C91632" w:rsidR="006116D1" w:rsidRPr="004E3388" w:rsidRDefault="006116D1" w:rsidP="006116D1">
      <w:pPr>
        <w:pStyle w:val="FootnoteText"/>
        <w:rPr>
          <w:rFonts w:ascii="Times New Roman" w:hAnsi="Times New Roman" w:cs="Times New Roman"/>
          <w:lang w:val="en-US"/>
        </w:rPr>
      </w:pPr>
      <w:r w:rsidRPr="004E3388">
        <w:rPr>
          <w:rStyle w:val="FootnoteReference"/>
          <w:rFonts w:ascii="Times New Roman" w:hAnsi="Times New Roman" w:cs="Times New Roman"/>
        </w:rPr>
        <w:footnoteRef/>
      </w:r>
      <w:r w:rsidRPr="004E3388">
        <w:rPr>
          <w:rFonts w:ascii="Times New Roman" w:hAnsi="Times New Roman" w:cs="Times New Roman"/>
          <w:lang w:val="en-US"/>
        </w:rPr>
        <w:t xml:space="preserve"> For work </w:t>
      </w:r>
      <w:r w:rsidR="00364F9E" w:rsidRPr="004E3388">
        <w:rPr>
          <w:rFonts w:ascii="Times New Roman" w:hAnsi="Times New Roman" w:cs="Times New Roman"/>
          <w:lang w:val="en-US"/>
        </w:rPr>
        <w:t>on further traditions and strands of thought see</w:t>
      </w:r>
      <w:r w:rsidRPr="004E3388">
        <w:rPr>
          <w:rFonts w:ascii="Times New Roman" w:hAnsi="Times New Roman" w:cs="Times New Roman"/>
          <w:lang w:val="en-US"/>
        </w:rPr>
        <w:t xml:space="preserve">, e.g., </w:t>
      </w:r>
      <w:r w:rsidRPr="004E3388">
        <w:rPr>
          <w:rFonts w:ascii="Times New Roman" w:hAnsi="Times New Roman" w:cs="Times New Roman"/>
          <w:lang w:val="en-GB"/>
        </w:rPr>
        <w:t xml:space="preserve">Dutilh </w:t>
      </w:r>
      <w:r w:rsidR="00D82430" w:rsidRPr="004E3388">
        <w:rPr>
          <w:rFonts w:ascii="Times New Roman" w:hAnsi="Times New Roman" w:cs="Times New Roman"/>
          <w:lang w:val="en-GB"/>
        </w:rPr>
        <w:t>N</w:t>
      </w:r>
      <w:r w:rsidRPr="004E3388">
        <w:rPr>
          <w:rFonts w:ascii="Times New Roman" w:hAnsi="Times New Roman" w:cs="Times New Roman"/>
          <w:lang w:val="en-GB"/>
        </w:rPr>
        <w:t xml:space="preserve">ovaes </w:t>
      </w:r>
      <w:r w:rsidR="00D82430" w:rsidRPr="004E3388">
        <w:rPr>
          <w:rFonts w:ascii="Times New Roman" w:hAnsi="Times New Roman" w:cs="Times New Roman"/>
          <w:lang w:val="en-GB"/>
        </w:rPr>
        <w:fldChar w:fldCharType="begin"/>
      </w:r>
      <w:r w:rsidR="00EB4E68" w:rsidRPr="004E3388">
        <w:rPr>
          <w:rFonts w:ascii="Times New Roman" w:hAnsi="Times New Roman" w:cs="Times New Roman"/>
          <w:lang w:val="en-GB"/>
        </w:rPr>
        <w:instrText xml:space="preserve"> ADDIN ZOTERO_ITEM CSL_CITATION {"citationID":"C7ixZ1eW","properties":{"formattedCitation":"(2020)","plainCitation":"(2020)","noteIndex":3},"citationItems":[{"id":489,"uris":["http://zotero.org/users/3723095/items/QT86PARP"],"itemData":{"id":489,"type":"article-journal","abstract":"A distinction often drawn is one between conservative versus revisionary conceptions of philosophical analysis with respect to commonsensical beliefs and intuitions. This paper offers a comparative investigation of two revisionary methods: Carnapian explication and ameliorative analysis as developed by S. Haslanger. It is argued that they have a number of common features, and in particular that they share a crucial political dimension: they both have the potential to serve as instrument for social reform. Indeed, they may produce improved versions of key concepts of everyday life, for example those pertaining to social categories such as gender and race (among others), which in turn may lead to social change. The systematic comparison of these two frameworks offered here, where similarities as well as differences are discussed, is likely to provide useful guidance to practitioners of both approaches, as it will highlight important aspects of each of them that tend to remain implicit and under-theorized in existing applications of these methodologies to specific questions.","container-title":"Synthese","DOI":"10.1007/s11229-018-1732-9","ISSN":"1573-0964","issue":"3","journalAbbreviation":"Synthese","language":"en","page":"1011-1034","source":"Springer Link","title":"Carnapian explication and ameliorative analysis: a systematic comparison","title-short":"Carnapian explication and ameliorative analysis","volume":"197","author":[{"family":"Dutilh Novaes","given":"Catarina"}],"issued":{"date-parts":[["2020",3,1]]}},"label":"page","suppress-author":true}],"schema":"https://github.com/citation-style-language/schema/raw/master/csl-citation.json"} </w:instrText>
      </w:r>
      <w:r w:rsidR="00D82430" w:rsidRPr="004E3388">
        <w:rPr>
          <w:rFonts w:ascii="Times New Roman" w:hAnsi="Times New Roman" w:cs="Times New Roman"/>
          <w:lang w:val="en-GB"/>
        </w:rPr>
        <w:fldChar w:fldCharType="separate"/>
      </w:r>
      <w:r w:rsidR="00D82430" w:rsidRPr="004E3388">
        <w:rPr>
          <w:rFonts w:ascii="Times New Roman" w:hAnsi="Times New Roman" w:cs="Times New Roman"/>
          <w:lang w:val="en-US"/>
        </w:rPr>
        <w:t>(2020)</w:t>
      </w:r>
      <w:r w:rsidR="00D82430" w:rsidRPr="004E3388">
        <w:rPr>
          <w:rFonts w:ascii="Times New Roman" w:hAnsi="Times New Roman" w:cs="Times New Roman"/>
          <w:lang w:val="en-GB"/>
        </w:rPr>
        <w:fldChar w:fldCharType="end"/>
      </w:r>
      <w:r w:rsidR="00D82430" w:rsidRPr="004E3388">
        <w:rPr>
          <w:rFonts w:ascii="Times New Roman" w:hAnsi="Times New Roman" w:cs="Times New Roman"/>
          <w:lang w:val="en-GB"/>
        </w:rPr>
        <w:t xml:space="preserve"> </w:t>
      </w:r>
      <w:r w:rsidRPr="004E3388">
        <w:rPr>
          <w:rFonts w:ascii="Times New Roman" w:hAnsi="Times New Roman" w:cs="Times New Roman"/>
          <w:lang w:val="en-GB"/>
        </w:rPr>
        <w:t xml:space="preserve">on </w:t>
      </w:r>
      <w:r w:rsidR="00D82430" w:rsidRPr="004E3388">
        <w:rPr>
          <w:rFonts w:ascii="Times New Roman" w:hAnsi="Times New Roman" w:cs="Times New Roman"/>
          <w:lang w:val="en-GB"/>
        </w:rPr>
        <w:t>C</w:t>
      </w:r>
      <w:r w:rsidRPr="004E3388">
        <w:rPr>
          <w:rFonts w:ascii="Times New Roman" w:hAnsi="Times New Roman" w:cs="Times New Roman"/>
          <w:lang w:val="en-GB"/>
        </w:rPr>
        <w:t xml:space="preserve">arnap </w:t>
      </w:r>
      <w:r w:rsidR="00D82430" w:rsidRPr="004E3388">
        <w:rPr>
          <w:rFonts w:ascii="Times New Roman" w:hAnsi="Times New Roman" w:cs="Times New Roman"/>
          <w:lang w:val="en-GB"/>
        </w:rPr>
        <w:t>and</w:t>
      </w:r>
      <w:r w:rsidRPr="004E3388">
        <w:rPr>
          <w:rFonts w:ascii="Times New Roman" w:hAnsi="Times New Roman" w:cs="Times New Roman"/>
          <w:lang w:val="en-GB"/>
        </w:rPr>
        <w:t xml:space="preserve"> </w:t>
      </w:r>
      <w:r w:rsidR="00D82430" w:rsidRPr="004E3388">
        <w:rPr>
          <w:rFonts w:ascii="Times New Roman" w:hAnsi="Times New Roman" w:cs="Times New Roman"/>
          <w:lang w:val="en-GB"/>
        </w:rPr>
        <w:t>F</w:t>
      </w:r>
      <w:r w:rsidRPr="004E3388">
        <w:rPr>
          <w:rFonts w:ascii="Times New Roman" w:hAnsi="Times New Roman" w:cs="Times New Roman"/>
          <w:lang w:val="en-GB"/>
        </w:rPr>
        <w:t xml:space="preserve">oucault, Queloz </w:t>
      </w:r>
      <w:r w:rsidR="00D73D3B" w:rsidRPr="004E3388">
        <w:rPr>
          <w:rFonts w:ascii="Times New Roman" w:hAnsi="Times New Roman" w:cs="Times New Roman"/>
          <w:lang w:val="en-GB"/>
        </w:rPr>
        <w:fldChar w:fldCharType="begin"/>
      </w:r>
      <w:r w:rsidR="00EB4E68" w:rsidRPr="004E3388">
        <w:rPr>
          <w:rFonts w:ascii="Times New Roman" w:hAnsi="Times New Roman" w:cs="Times New Roman"/>
          <w:lang w:val="en-GB"/>
        </w:rPr>
        <w:instrText xml:space="preserve"> ADDIN ZOTERO_ITEM CSL_CITATION {"citationID":"EuLKJv1e","properties":{"formattedCitation":"(2021)","plainCitation":"(2021)","noteIndex":3},"citationItems":[{"id":1489,"uris":["http://zotero.org/users/3723095/items/SR9JDEDR"],"itemData":{"id":1489,"type":"book","abstract":"This is an open access title available under the terms of a CC BY-NC-ND 4.0 International licence. It is free to read at Oxford Scholarship Online and offered as a free PDF download from OUP and selected open access locations.  Why did such highly abstract ideas as truth, knowledge, or justice become so important to us? What was the point of coming to think in these terms? In The Practical Origins of Ideas Matthieu Queloz presents a philosophical method designed to answer such questions: the method of pragmatic genealogy.   Pragmatic genealogies are partly fictional, partly historical narratives exploring what might have driven us to develop certain ideas in order to discover what these do for us. The book uncovers an under-appreciated tradition of pragmatic genealogy which cuts across the analytic-continental divide, running from the state-of-nature stories of David Hume and the early genealogies of Friedrich Nietzsche to recent work in analytic philosophy by Edward Craig, Bernard Williams, and Miranda Fricker. However, these genealogies combine fictionalizing and historicizing in ways that even philosophers sympathetic to the use of state-of-nature fictions or real history have found puzzling. To make sense of why both fictionalizing and historicizing are called for, this book offers a systematic account of pragmatic genealogies as dynamic models serving to reverse-engineer the points of ideas in relation not only to near-universal human needs, but also to socio-historically situated needs. This allows the method to offer us explanation without reduction and to help us understand what led our ideas to shed the traces of their practical origins. Far from being normatively inert, moreover, pragmatic genealogy can affect the space of reasons, guiding attempts to improve our conceptual repertoire by helping us determine whether and when our ideas are worth having.","event-place":"Oxford, New York","ISBN":"978-0-19-886870-5","number-of-pages":"304","publisher":"Oxford University Press","publisher-place":"Oxford, New York","source":"Oxford University Press","title":"The Practical Origins of Ideas: Genealogy as Conceptual Reverse-Engineering","title-short":"The Practical Origins of Ideas","author":[{"family":"Queloz","given":"Matthieu"}],"issued":{"date-parts":[["2021",3,4]]}},"label":"page","suppress-author":true}],"schema":"https://github.com/citation-style-language/schema/raw/master/csl-citation.json"} </w:instrText>
      </w:r>
      <w:r w:rsidR="00D73D3B" w:rsidRPr="004E3388">
        <w:rPr>
          <w:rFonts w:ascii="Times New Roman" w:hAnsi="Times New Roman" w:cs="Times New Roman"/>
          <w:lang w:val="en-GB"/>
        </w:rPr>
        <w:fldChar w:fldCharType="separate"/>
      </w:r>
      <w:r w:rsidR="00D73D3B" w:rsidRPr="004E3388">
        <w:rPr>
          <w:rFonts w:ascii="Times New Roman" w:hAnsi="Times New Roman" w:cs="Times New Roman"/>
          <w:lang w:val="en-US"/>
        </w:rPr>
        <w:t>(2021)</w:t>
      </w:r>
      <w:r w:rsidR="00D73D3B" w:rsidRPr="004E3388">
        <w:rPr>
          <w:rFonts w:ascii="Times New Roman" w:hAnsi="Times New Roman" w:cs="Times New Roman"/>
          <w:lang w:val="en-GB"/>
        </w:rPr>
        <w:fldChar w:fldCharType="end"/>
      </w:r>
      <w:r w:rsidR="00D73D3B" w:rsidRPr="004E3388">
        <w:rPr>
          <w:rFonts w:ascii="Times New Roman" w:hAnsi="Times New Roman" w:cs="Times New Roman"/>
          <w:lang w:val="en-GB"/>
        </w:rPr>
        <w:t xml:space="preserve"> </w:t>
      </w:r>
      <w:r w:rsidRPr="004E3388">
        <w:rPr>
          <w:rFonts w:ascii="Times New Roman" w:hAnsi="Times New Roman" w:cs="Times New Roman"/>
          <w:lang w:val="en-GB"/>
        </w:rPr>
        <w:t xml:space="preserve">on </w:t>
      </w:r>
      <w:r w:rsidR="009E2361" w:rsidRPr="004E3388">
        <w:rPr>
          <w:rFonts w:ascii="Times New Roman" w:hAnsi="Times New Roman" w:cs="Times New Roman"/>
          <w:lang w:val="en-GB"/>
        </w:rPr>
        <w:t xml:space="preserve">the practical origins of concepts in </w:t>
      </w:r>
      <w:r w:rsidRPr="004E3388">
        <w:rPr>
          <w:rFonts w:ascii="Times New Roman" w:hAnsi="Times New Roman" w:cs="Times New Roman"/>
          <w:lang w:val="en-GB"/>
        </w:rPr>
        <w:t>Nietzsche</w:t>
      </w:r>
      <w:r w:rsidR="009E1058" w:rsidRPr="004E3388">
        <w:rPr>
          <w:rFonts w:ascii="Times New Roman" w:hAnsi="Times New Roman" w:cs="Times New Roman"/>
          <w:lang w:val="en-GB"/>
        </w:rPr>
        <w:t>, Edward Craig, Bernard Williams, and Miranda Fricke</w:t>
      </w:r>
      <w:r w:rsidR="002D675E" w:rsidRPr="004E3388">
        <w:rPr>
          <w:rFonts w:ascii="Times New Roman" w:hAnsi="Times New Roman" w:cs="Times New Roman"/>
          <w:lang w:val="en-GB"/>
        </w:rPr>
        <w:t>r</w:t>
      </w:r>
      <w:r w:rsidR="009E2361" w:rsidRPr="004E3388">
        <w:rPr>
          <w:rFonts w:ascii="Times New Roman" w:hAnsi="Times New Roman" w:cs="Times New Roman"/>
          <w:lang w:val="en-GB"/>
        </w:rPr>
        <w:t>.</w:t>
      </w:r>
    </w:p>
  </w:footnote>
  <w:footnote w:id="4">
    <w:p w14:paraId="062E2BAF" w14:textId="5DB3FF05" w:rsidR="006116D1" w:rsidRPr="004E3388" w:rsidRDefault="006116D1" w:rsidP="006116D1">
      <w:pPr>
        <w:pStyle w:val="FootnoteText"/>
        <w:rPr>
          <w:rFonts w:ascii="Times New Roman" w:hAnsi="Times New Roman" w:cs="Times New Roman"/>
          <w:lang w:val="en-US"/>
        </w:rPr>
      </w:pPr>
      <w:r w:rsidRPr="004E3388">
        <w:rPr>
          <w:rStyle w:val="FootnoteReference"/>
          <w:rFonts w:ascii="Times New Roman" w:hAnsi="Times New Roman" w:cs="Times New Roman"/>
        </w:rPr>
        <w:footnoteRef/>
      </w:r>
      <w:r w:rsidRPr="004E3388">
        <w:rPr>
          <w:rFonts w:ascii="Times New Roman" w:hAnsi="Times New Roman" w:cs="Times New Roman"/>
          <w:lang w:val="en-US"/>
        </w:rPr>
        <w:t xml:space="preserve"> For a comprehensive outline of what is at stake in the debate between Quine and Carnap</w:t>
      </w:r>
      <w:r w:rsidR="00040991" w:rsidRPr="004E3388">
        <w:rPr>
          <w:rFonts w:ascii="Times New Roman" w:hAnsi="Times New Roman" w:cs="Times New Roman"/>
          <w:lang w:val="en-US"/>
        </w:rPr>
        <w:t xml:space="preserve"> in a pragmatist key</w:t>
      </w:r>
      <w:r w:rsidRPr="004E3388">
        <w:rPr>
          <w:rFonts w:ascii="Times New Roman" w:hAnsi="Times New Roman" w:cs="Times New Roman"/>
          <w:lang w:val="en-US"/>
        </w:rPr>
        <w:t xml:space="preserve">see e.g. </w:t>
      </w:r>
      <w:r w:rsidRPr="004E3388">
        <w:rPr>
          <w:rFonts w:ascii="Times New Roman" w:hAnsi="Times New Roman" w:cs="Times New Roman"/>
          <w:lang w:val="en-US"/>
        </w:rPr>
        <w:fldChar w:fldCharType="begin"/>
      </w:r>
      <w:r w:rsidR="00EB4E68" w:rsidRPr="004E3388">
        <w:rPr>
          <w:rFonts w:ascii="Times New Roman" w:hAnsi="Times New Roman" w:cs="Times New Roman"/>
          <w:lang w:val="en-US"/>
        </w:rPr>
        <w:instrText xml:space="preserve"> ADDIN ZOTERO_ITEM CSL_CITATION {"citationID":"UGyUFAfU","properties":{"formattedCitation":"(Price 2011)","plainCitation":"(Price 2011)","noteIndex":4},"citationItems":[{"id":160,"uris":["http://zotero.org/users/3723095/items/6TP7ATEI"],"itemData":{"id":160,"type":"book","abstract":"This volume brings together fourteen major essays on truth, naturalism, expressivism and representationalism, by one of contemporary philosophy's most challenging thinkers. Huw Price weaves together Quinean minimalism about truth, Carnapian deflationism about metaphysics, Wittgensteinian pluralism about the functions of declarative language, and Rortyian skepticism about representation to craft a powerful and sustained critique of contemporary naturalistic metaphysics. In its place, he offers us not nonnaturalistic metaphysics, or philosophical quietism, but a new positive program for philosophy, cast from a pragmatist mold. This collection will be essential reading for anyone interested naturalism, pragmatism, truth, expressivism, pluralism and representationalism, or in deep questions about the direction and foundations of contemporary philosophy. It will be especially important to practitioners of analytic metaphysics, if they wish to confront the presuppositions of their own discipline. Price recommends a modest explanatory naturalism, in the sense of Hume: naturalism about own linguistic behavior, regarded as a behavior of natural creatures in a natural environment. He shows how this viewpoint privileges use and function over truth and reference, and expression over representation, as useful theoretical categories for the core philosophical project; and thereby undermines the semantic presuppositions of contemporary analytic metaphysics. At the same time, it offers an attractive resolution of the so-called \"placement problems\", that so preoccupy metaphysical naturalists—a global expressivism, with affinities both to the more local expressivism of writers such as Blackburn and Gibbard, and to Brandom's global inferentialism.","event-place":"Oxford, New York","ISBN":"978-0-19-508433-7","number-of-pages":"360","publisher":"Oxford University Press","publisher-place":"Oxford, New York","source":"Oxford University Press","title":"Naturalism Without Mirrors","author":[{"family":"Price","given":"Huw"}],"issued":{"date-parts":[["2011"]]}}}],"schema":"https://github.com/citation-style-language/schema/raw/master/csl-citation.json"} </w:instrText>
      </w:r>
      <w:r w:rsidRPr="004E3388">
        <w:rPr>
          <w:rFonts w:ascii="Times New Roman" w:hAnsi="Times New Roman" w:cs="Times New Roman"/>
          <w:lang w:val="en-US"/>
        </w:rPr>
        <w:fldChar w:fldCharType="separate"/>
      </w:r>
      <w:r w:rsidRPr="004E3388">
        <w:rPr>
          <w:rFonts w:ascii="Times New Roman" w:hAnsi="Times New Roman" w:cs="Times New Roman"/>
          <w:lang w:val="en-US"/>
        </w:rPr>
        <w:t>(Price 2011)</w:t>
      </w:r>
      <w:r w:rsidRPr="004E3388">
        <w:rPr>
          <w:rFonts w:ascii="Times New Roman" w:hAnsi="Times New Roman" w:cs="Times New Roman"/>
          <w:lang w:val="en-US"/>
        </w:rPr>
        <w:fldChar w:fldCharType="end"/>
      </w:r>
      <w:r w:rsidRPr="004E3388">
        <w:rPr>
          <w:rFonts w:ascii="Times New Roman" w:hAnsi="Times New Roman" w:cs="Times New Roman"/>
          <w:lang w:val="en-US"/>
        </w:rPr>
        <w:t xml:space="preserve"> and </w:t>
      </w:r>
      <w:r w:rsidRPr="004E3388">
        <w:rPr>
          <w:rFonts w:ascii="Times New Roman" w:hAnsi="Times New Roman" w:cs="Times New Roman"/>
          <w:lang w:val="en-US"/>
        </w:rPr>
        <w:fldChar w:fldCharType="begin"/>
      </w:r>
      <w:r w:rsidR="00EB4E68" w:rsidRPr="004E3388">
        <w:rPr>
          <w:rFonts w:ascii="Times New Roman" w:hAnsi="Times New Roman" w:cs="Times New Roman"/>
          <w:lang w:val="en-US"/>
        </w:rPr>
        <w:instrText xml:space="preserve"> ADDIN ZOTERO_ITEM CSL_CITATION {"citationID":"91SK6fSf","properties":{"formattedCitation":"(Thomasson 2015)","plainCitation":"(Thomasson 2015)","noteIndex":4},"citationItems":[{"id":518,"uris":["http://zotero.org/users/3723095/items/F9KKAWT6"],"itemData":{"id":518,"type":"book","abstract":"In the decades following Quine, debates about existence have taken center stage in the metaphysics. But neo-Quinean ontology has reached a crisis point, given the endless proliferation of positions and lack of any clear idea of how to resolve debates. The most prominent challenge to mainstream ontological debates has come from the idea that disputants can be seen as using the quantifier with different meanings, leaving the dispute merely verbal. Nearly all of the work in defense of hard ontology has gone into arguing against quantifier variance. This volume argues that hard ontology faces an entirely different challenge, which remains even if the threat of quantifier variance can be avoided. The challenge comes from the 'easy approach to ontology': a view that is arguably the heir to Carnap's own position. The idea of the easy approach is that many ontological questions can be answered by undertaking trivial inferences from uncontroversial premises, making prolonged disputes about the questions out of place. This book aims to develop the easy approach to ontology, showing how it leads to both a first-order simple realism about the disputed entities and a form of meta-ontological deflationism that takes ontological disputes themselves to be misguided, since existence questions may be answered by straightforward conceptual and/or empirical work. It also aims to defend the easy approach against a range of arguments wielded against it and to show it to be a viable and attractive alternative to the quagmire of hard ontology.","event-place":"Oxford, New York","ISBN":"978-0-19-938511-9","note":"DOI: https://doi.org/10.1093/acprof:oso/9780199385119.001.0001","number-of-pages":"360","publisher":"Oxford University Press","publisher-place":"Oxford, New York","source":"Oxford University Press","title":"Ontology Made Easy","author":[{"family":"Thomasson","given":"Amie"}],"issued":{"date-parts":[["2015"]]}},"label":"page"}],"schema":"https://github.com/citation-style-language/schema/raw/master/csl-citation.json"} </w:instrText>
      </w:r>
      <w:r w:rsidRPr="004E3388">
        <w:rPr>
          <w:rFonts w:ascii="Times New Roman" w:hAnsi="Times New Roman" w:cs="Times New Roman"/>
          <w:lang w:val="en-US"/>
        </w:rPr>
        <w:fldChar w:fldCharType="separate"/>
      </w:r>
      <w:r w:rsidR="00EB4E68" w:rsidRPr="004E3388">
        <w:rPr>
          <w:rFonts w:ascii="Times New Roman" w:hAnsi="Times New Roman" w:cs="Times New Roman"/>
          <w:lang w:val="en-US"/>
        </w:rPr>
        <w:t>(Thomasson 2015)</w:t>
      </w:r>
      <w:r w:rsidRPr="004E3388">
        <w:rPr>
          <w:rFonts w:ascii="Times New Roman" w:hAnsi="Times New Roman" w:cs="Times New Roman"/>
          <w:lang w:val="en-US"/>
        </w:rPr>
        <w:fldChar w:fldCharType="end"/>
      </w:r>
      <w:r w:rsidRPr="004E3388">
        <w:rPr>
          <w:rFonts w:ascii="Times New Roman" w:hAnsi="Times New Roman" w:cs="Times New Roman"/>
          <w:lang w:val="en-US"/>
        </w:rPr>
        <w:t>.</w:t>
      </w:r>
    </w:p>
  </w:footnote>
  <w:footnote w:id="5">
    <w:p w14:paraId="470EA17C" w14:textId="20236B11" w:rsidR="006116D1" w:rsidRPr="004E3388" w:rsidRDefault="006116D1" w:rsidP="006116D1">
      <w:pPr>
        <w:pStyle w:val="FootnoteText"/>
        <w:rPr>
          <w:rFonts w:ascii="Times New Roman" w:hAnsi="Times New Roman" w:cs="Times New Roman"/>
          <w:b/>
          <w:bCs/>
          <w:lang w:val="en-US"/>
        </w:rPr>
      </w:pPr>
      <w:r w:rsidRPr="004E3388">
        <w:rPr>
          <w:rStyle w:val="FootnoteReference"/>
          <w:rFonts w:ascii="Times New Roman" w:hAnsi="Times New Roman" w:cs="Times New Roman"/>
        </w:rPr>
        <w:footnoteRef/>
      </w:r>
      <w:r w:rsidRPr="004E3388">
        <w:rPr>
          <w:rFonts w:ascii="Times New Roman" w:hAnsi="Times New Roman" w:cs="Times New Roman"/>
          <w:lang w:val="en-US"/>
        </w:rPr>
        <w:t xml:space="preserve"> A main point of divergence among particular conceptual engineers (and also among particular pragmatists) can be traced to their endorsement or not of the analytic-synthetic distinction.</w:t>
      </w:r>
      <w:r w:rsidR="007E22B4" w:rsidRPr="004E3388">
        <w:rPr>
          <w:rFonts w:ascii="Times New Roman" w:hAnsi="Times New Roman" w:cs="Times New Roman"/>
          <w:lang w:val="en-US"/>
        </w:rPr>
        <w:t xml:space="preserve"> </w:t>
      </w:r>
    </w:p>
  </w:footnote>
  <w:footnote w:id="6">
    <w:p w14:paraId="4A3AE025" w14:textId="2AF91798" w:rsidR="0086475A" w:rsidRPr="004E3388" w:rsidRDefault="0086475A" w:rsidP="0086475A">
      <w:pPr>
        <w:pStyle w:val="FootnoteText"/>
        <w:rPr>
          <w:rFonts w:ascii="Times New Roman" w:hAnsi="Times New Roman" w:cs="Times New Roman"/>
        </w:rPr>
      </w:pPr>
      <w:r w:rsidRPr="004E3388">
        <w:rPr>
          <w:rStyle w:val="FootnoteReference"/>
          <w:rFonts w:ascii="Times New Roman" w:hAnsi="Times New Roman" w:cs="Times New Roman"/>
        </w:rPr>
        <w:footnoteRef/>
      </w:r>
      <w:r w:rsidRPr="004E3388">
        <w:rPr>
          <w:rFonts w:ascii="Times New Roman" w:hAnsi="Times New Roman" w:cs="Times New Roman"/>
          <w:lang w:val="en-US"/>
        </w:rPr>
        <w:t xml:space="preserve"> </w:t>
      </w:r>
      <w:r w:rsidR="00C002D5" w:rsidRPr="004E3388">
        <w:rPr>
          <w:rFonts w:ascii="Times New Roman" w:hAnsi="Times New Roman" w:cs="Times New Roman"/>
          <w:lang w:val="en-GB"/>
        </w:rPr>
        <w:t xml:space="preserve">On the difference between antirealism and antirepresentationalism see, e.g. </w:t>
      </w:r>
      <w:r w:rsidR="00C002D5" w:rsidRPr="004E3388">
        <w:rPr>
          <w:rFonts w:ascii="Times New Roman" w:hAnsi="Times New Roman" w:cs="Times New Roman"/>
          <w:lang w:val="en-GB"/>
        </w:rPr>
        <w:fldChar w:fldCharType="begin"/>
      </w:r>
      <w:r w:rsidR="00EB4E68" w:rsidRPr="004E3388">
        <w:rPr>
          <w:rFonts w:ascii="Times New Roman" w:hAnsi="Times New Roman" w:cs="Times New Roman"/>
          <w:lang w:val="en-GB"/>
        </w:rPr>
        <w:instrText xml:space="preserve"> ADDIN ZOTERO_ITEM CSL_CITATION {"citationID":"2GzSMGrz","properties":{"formattedCitation":"(Huetter-Almerigi 2022)","plainCitation":"(Huetter-Almerigi 2022)","noteIndex":6},"citationItems":[{"id":1734,"uris":["http://zotero.org/users/3723095/items/A9ATZGES"],"itemData":{"id":1734,"type":"chapter","container-title":"Handbuch Richard Rorty","ISBN":"978-3-658-16252-8","language":"German","publisher":"Springer VS","source":"Amazon","title":"Rorty on realism, antirealism, and antirepresentationalism","editor":[{"family":"Müller","given":"Martin"}],"author":[{"family":"Huetter-Almerigi","given":"Yvonne"}],"issued":{"date-parts":[["2022"]]}}}],"schema":"https://github.com/citation-style-language/schema/raw/master/csl-citation.json"} </w:instrText>
      </w:r>
      <w:r w:rsidR="00C002D5" w:rsidRPr="004E3388">
        <w:rPr>
          <w:rFonts w:ascii="Times New Roman" w:hAnsi="Times New Roman" w:cs="Times New Roman"/>
          <w:lang w:val="en-GB"/>
        </w:rPr>
        <w:fldChar w:fldCharType="separate"/>
      </w:r>
      <w:r w:rsidR="00C002D5" w:rsidRPr="004E3388">
        <w:rPr>
          <w:rFonts w:ascii="Times New Roman" w:hAnsi="Times New Roman" w:cs="Times New Roman"/>
          <w:lang w:val="en-US"/>
        </w:rPr>
        <w:t>(Huetter-Almerigi 2022)</w:t>
      </w:r>
      <w:r w:rsidR="00C002D5" w:rsidRPr="004E3388">
        <w:rPr>
          <w:rFonts w:ascii="Times New Roman" w:hAnsi="Times New Roman" w:cs="Times New Roman"/>
          <w:lang w:val="en-GB"/>
        </w:rPr>
        <w:fldChar w:fldCharType="end"/>
      </w:r>
      <w:r w:rsidR="00C002D5" w:rsidRPr="004E3388">
        <w:rPr>
          <w:rFonts w:ascii="Times New Roman" w:hAnsi="Times New Roman" w:cs="Times New Roman"/>
          <w:lang w:val="en-GB"/>
        </w:rPr>
        <w:t xml:space="preserve"> and how various forms of antirepresentati</w:t>
      </w:r>
      <w:r w:rsidR="00D06D72" w:rsidRPr="004E3388">
        <w:rPr>
          <w:rFonts w:ascii="Times New Roman" w:hAnsi="Times New Roman" w:cs="Times New Roman"/>
          <w:lang w:val="en-GB"/>
        </w:rPr>
        <w:t>o</w:t>
      </w:r>
      <w:r w:rsidR="00C002D5" w:rsidRPr="004E3388">
        <w:rPr>
          <w:rFonts w:ascii="Times New Roman" w:hAnsi="Times New Roman" w:cs="Times New Roman"/>
          <w:lang w:val="en-GB"/>
        </w:rPr>
        <w:t xml:space="preserve">nalism frame realist intuitions </w:t>
      </w:r>
      <w:r w:rsidR="00C002D5" w:rsidRPr="004E3388">
        <w:rPr>
          <w:rFonts w:ascii="Times New Roman" w:hAnsi="Times New Roman" w:cs="Times New Roman"/>
          <w:lang w:val="en-GB"/>
        </w:rPr>
        <w:fldChar w:fldCharType="begin"/>
      </w:r>
      <w:r w:rsidR="00EB4E68" w:rsidRPr="004E3388">
        <w:rPr>
          <w:rFonts w:ascii="Times New Roman" w:hAnsi="Times New Roman" w:cs="Times New Roman"/>
          <w:lang w:val="en-GB"/>
        </w:rPr>
        <w:instrText xml:space="preserve"> ADDIN ZOTERO_ITEM CSL_CITATION {"citationID":"VzOyvK8Q","properties":{"formattedCitation":"(Huetter-Almerigi 2020)","plainCitation":"(Huetter-Almerigi 2020)","noteIndex":6},"citationItems":[{"id":1673,"uris":["http://zotero.org/users/3723095/items/L5XNXQGR"],"itemData":{"id":1673,"type":"article-journal","abstract":"There is a famous puzzle in Rorty scholarship: Did or did Rorty not subscribe to a form of realism and truth when he made concessions regarding objectivity to Bjørn Ramberg in 2000? Relatedly, why did Rorty agree with Ramberg but nevertheless insist upon disagreeing with Brandom, though large parts of the research community hold their two respective requests for shifts in Rorty’s stance to be congruous? The present article takes up the discussion and tries, for the first time, to make sense of Rorty’s insistence that there is a difference between Brandom’s notion of “made true by facts” and Ramberg’s notion of “getting things right” by showing that Ramberg’s appropriateness-conditions are fully compatible with Rorty’s revised interpretation of Davidson’s concept of “triangulation,” whereas Brandom’s inferential “made-true-by-facts”-language game is not. The reason why Rorty agrees with Ramberg but not with Brandom, I argue, is that Brandom’s contemporary concept of objectivity, as developed in his contribution to the debate and in his Making It Explicit, works with a scheme-content distinction, whereas Ramberg’s Davidson-based version does not. As many of his critics suppose, Rorty’s concession to Ramberg entails a substantive revision of Rorty’s position, not just a clarification. However, this new position is not in conflict with Rorty’s most important commitment, namely his anti-authoritarianism. The revised account still does not bind him to the forms of realism and truth that his critics favor. The article explains to which forms of realism and truth Rorty’s concessions to Ramberg commit him instead.","container-title":"European Journal of Pragmatism and American Philosophy","DOI":"10.4000/ejpap.1868","ISSN":"2036-4091","issue":"1","language":"en","license":"Author retains copyright and grants the European Journal of Pragmatism and American Philosophy right of first publication with the work simultaneously licensed under a Creative Commons Attribution-NonCommercial-NoDerivatives 4.0 International License.","note":"number: 1\npublisher: Associazione Pragma","source":"journals.openedition.org","title":"Two Forms of Realism","URL":"https://journals.openedition.org/ejpap/1868","volume":"XII","author":[{"family":"Huetter-Almerigi","given":"Yvonne"}],"accessed":{"date-parts":[["2022",3,24]]},"issued":{"date-parts":[["2020",6,16]]}}}],"schema":"https://github.com/citation-style-language/schema/raw/master/csl-citation.json"} </w:instrText>
      </w:r>
      <w:r w:rsidR="00C002D5" w:rsidRPr="004E3388">
        <w:rPr>
          <w:rFonts w:ascii="Times New Roman" w:hAnsi="Times New Roman" w:cs="Times New Roman"/>
          <w:lang w:val="en-GB"/>
        </w:rPr>
        <w:fldChar w:fldCharType="separate"/>
      </w:r>
      <w:r w:rsidR="00C002D5" w:rsidRPr="004E3388">
        <w:rPr>
          <w:rFonts w:ascii="Times New Roman" w:hAnsi="Times New Roman" w:cs="Times New Roman"/>
        </w:rPr>
        <w:t>(Huetter-Almerigi 2020)</w:t>
      </w:r>
      <w:r w:rsidR="00C002D5" w:rsidRPr="004E3388">
        <w:rPr>
          <w:rFonts w:ascii="Times New Roman" w:hAnsi="Times New Roman" w:cs="Times New Roman"/>
          <w:lang w:val="en-GB"/>
        </w:rPr>
        <w:fldChar w:fldCharType="end"/>
      </w:r>
      <w:r w:rsidR="00C002D5" w:rsidRPr="004E3388">
        <w:rPr>
          <w:rFonts w:ascii="Times New Roman" w:hAnsi="Times New Roman" w:cs="Times New Roman"/>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78E"/>
    <w:multiLevelType w:val="hybridMultilevel"/>
    <w:tmpl w:val="A322CEA8"/>
    <w:lvl w:ilvl="0" w:tplc="C0D06658">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3B003D"/>
    <w:multiLevelType w:val="hybridMultilevel"/>
    <w:tmpl w:val="4860E6C0"/>
    <w:lvl w:ilvl="0" w:tplc="D5C0CA74">
      <w:start w:val="1"/>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418F5"/>
    <w:multiLevelType w:val="hybridMultilevel"/>
    <w:tmpl w:val="81668558"/>
    <w:lvl w:ilvl="0" w:tplc="24124C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DC3BE3"/>
    <w:multiLevelType w:val="hybridMultilevel"/>
    <w:tmpl w:val="2F2E6B20"/>
    <w:lvl w:ilvl="0" w:tplc="B7C21BAE">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7795606">
    <w:abstractNumId w:val="0"/>
  </w:num>
  <w:num w:numId="2" w16cid:durableId="238755945">
    <w:abstractNumId w:val="3"/>
  </w:num>
  <w:num w:numId="3" w16cid:durableId="280697819">
    <w:abstractNumId w:val="2"/>
  </w:num>
  <w:num w:numId="4" w16cid:durableId="1226992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D1"/>
    <w:rsid w:val="00001E58"/>
    <w:rsid w:val="00006E1C"/>
    <w:rsid w:val="00010E83"/>
    <w:rsid w:val="00013DDE"/>
    <w:rsid w:val="00014FEE"/>
    <w:rsid w:val="0001641F"/>
    <w:rsid w:val="00016458"/>
    <w:rsid w:val="0001650D"/>
    <w:rsid w:val="000216B9"/>
    <w:rsid w:val="000216BF"/>
    <w:rsid w:val="00021A98"/>
    <w:rsid w:val="000252DE"/>
    <w:rsid w:val="00040991"/>
    <w:rsid w:val="000431A6"/>
    <w:rsid w:val="000448D0"/>
    <w:rsid w:val="000459F7"/>
    <w:rsid w:val="00045F46"/>
    <w:rsid w:val="00050CBB"/>
    <w:rsid w:val="00050FF1"/>
    <w:rsid w:val="000524C9"/>
    <w:rsid w:val="00061C2D"/>
    <w:rsid w:val="000633CD"/>
    <w:rsid w:val="000671A9"/>
    <w:rsid w:val="00067C92"/>
    <w:rsid w:val="000710A1"/>
    <w:rsid w:val="00072739"/>
    <w:rsid w:val="00072A7F"/>
    <w:rsid w:val="00073121"/>
    <w:rsid w:val="00077F1B"/>
    <w:rsid w:val="00082745"/>
    <w:rsid w:val="00086FA9"/>
    <w:rsid w:val="00093245"/>
    <w:rsid w:val="00094138"/>
    <w:rsid w:val="0009607C"/>
    <w:rsid w:val="00097299"/>
    <w:rsid w:val="000A1C11"/>
    <w:rsid w:val="000A2B23"/>
    <w:rsid w:val="000A5D5A"/>
    <w:rsid w:val="000B1088"/>
    <w:rsid w:val="000B1361"/>
    <w:rsid w:val="000C25F3"/>
    <w:rsid w:val="000C27BB"/>
    <w:rsid w:val="000C5845"/>
    <w:rsid w:val="000C7915"/>
    <w:rsid w:val="000D606D"/>
    <w:rsid w:val="000E0A3D"/>
    <w:rsid w:val="000E2165"/>
    <w:rsid w:val="000E4923"/>
    <w:rsid w:val="000F009C"/>
    <w:rsid w:val="000F1989"/>
    <w:rsid w:val="000F1C8C"/>
    <w:rsid w:val="000F547B"/>
    <w:rsid w:val="001006E9"/>
    <w:rsid w:val="00101E0C"/>
    <w:rsid w:val="00106D59"/>
    <w:rsid w:val="0011468B"/>
    <w:rsid w:val="00115F45"/>
    <w:rsid w:val="0011628D"/>
    <w:rsid w:val="0012332F"/>
    <w:rsid w:val="001252FB"/>
    <w:rsid w:val="00127D1C"/>
    <w:rsid w:val="0013298C"/>
    <w:rsid w:val="0013308C"/>
    <w:rsid w:val="00134156"/>
    <w:rsid w:val="00147DD7"/>
    <w:rsid w:val="00154BB9"/>
    <w:rsid w:val="00161215"/>
    <w:rsid w:val="00163FD4"/>
    <w:rsid w:val="0016695E"/>
    <w:rsid w:val="00172CC9"/>
    <w:rsid w:val="00173AB7"/>
    <w:rsid w:val="001754EC"/>
    <w:rsid w:val="00175C51"/>
    <w:rsid w:val="0018175B"/>
    <w:rsid w:val="001818C5"/>
    <w:rsid w:val="0018294A"/>
    <w:rsid w:val="001834FC"/>
    <w:rsid w:val="00183938"/>
    <w:rsid w:val="00186B79"/>
    <w:rsid w:val="00190650"/>
    <w:rsid w:val="00190AE8"/>
    <w:rsid w:val="0019135C"/>
    <w:rsid w:val="00194CC6"/>
    <w:rsid w:val="001A0BEE"/>
    <w:rsid w:val="001B3428"/>
    <w:rsid w:val="001B39E8"/>
    <w:rsid w:val="001B6931"/>
    <w:rsid w:val="001C1562"/>
    <w:rsid w:val="001C3781"/>
    <w:rsid w:val="001C3A7B"/>
    <w:rsid w:val="001C74E3"/>
    <w:rsid w:val="001D2EF0"/>
    <w:rsid w:val="001D32B9"/>
    <w:rsid w:val="001D6F2F"/>
    <w:rsid w:val="001D7879"/>
    <w:rsid w:val="001E2037"/>
    <w:rsid w:val="001E23B1"/>
    <w:rsid w:val="001E36DD"/>
    <w:rsid w:val="001F205B"/>
    <w:rsid w:val="001F35A5"/>
    <w:rsid w:val="002027EB"/>
    <w:rsid w:val="00205EEB"/>
    <w:rsid w:val="002104F9"/>
    <w:rsid w:val="00215FC1"/>
    <w:rsid w:val="00216044"/>
    <w:rsid w:val="00217D8D"/>
    <w:rsid w:val="00230765"/>
    <w:rsid w:val="002330C7"/>
    <w:rsid w:val="00240800"/>
    <w:rsid w:val="00242230"/>
    <w:rsid w:val="0024265B"/>
    <w:rsid w:val="0024373D"/>
    <w:rsid w:val="00245A2A"/>
    <w:rsid w:val="00245D04"/>
    <w:rsid w:val="002475E7"/>
    <w:rsid w:val="00251FAB"/>
    <w:rsid w:val="00252C7A"/>
    <w:rsid w:val="00252FF9"/>
    <w:rsid w:val="00253376"/>
    <w:rsid w:val="002558A3"/>
    <w:rsid w:val="00260CDA"/>
    <w:rsid w:val="00264F4C"/>
    <w:rsid w:val="00271800"/>
    <w:rsid w:val="00272E52"/>
    <w:rsid w:val="00280706"/>
    <w:rsid w:val="002836C7"/>
    <w:rsid w:val="00286B68"/>
    <w:rsid w:val="00294316"/>
    <w:rsid w:val="00296233"/>
    <w:rsid w:val="002B19FB"/>
    <w:rsid w:val="002B286C"/>
    <w:rsid w:val="002B4149"/>
    <w:rsid w:val="002B5305"/>
    <w:rsid w:val="002B5639"/>
    <w:rsid w:val="002B79ED"/>
    <w:rsid w:val="002C22BD"/>
    <w:rsid w:val="002C3214"/>
    <w:rsid w:val="002C7C71"/>
    <w:rsid w:val="002D675E"/>
    <w:rsid w:val="002E1440"/>
    <w:rsid w:val="002F3DB3"/>
    <w:rsid w:val="002F4297"/>
    <w:rsid w:val="002F5385"/>
    <w:rsid w:val="002F7611"/>
    <w:rsid w:val="00300F36"/>
    <w:rsid w:val="003027DF"/>
    <w:rsid w:val="00305F83"/>
    <w:rsid w:val="0031384F"/>
    <w:rsid w:val="00313A20"/>
    <w:rsid w:val="003159CB"/>
    <w:rsid w:val="00317776"/>
    <w:rsid w:val="00325A8E"/>
    <w:rsid w:val="00325C7A"/>
    <w:rsid w:val="00327CC0"/>
    <w:rsid w:val="003319B2"/>
    <w:rsid w:val="00342B51"/>
    <w:rsid w:val="00344084"/>
    <w:rsid w:val="0034528E"/>
    <w:rsid w:val="00353464"/>
    <w:rsid w:val="00364F9E"/>
    <w:rsid w:val="003670A3"/>
    <w:rsid w:val="00367D97"/>
    <w:rsid w:val="003719D7"/>
    <w:rsid w:val="0037789C"/>
    <w:rsid w:val="00385D4A"/>
    <w:rsid w:val="00392809"/>
    <w:rsid w:val="00397F56"/>
    <w:rsid w:val="003A04A9"/>
    <w:rsid w:val="003A3926"/>
    <w:rsid w:val="003A5E33"/>
    <w:rsid w:val="003B1389"/>
    <w:rsid w:val="003B1F20"/>
    <w:rsid w:val="003B32C6"/>
    <w:rsid w:val="003C0452"/>
    <w:rsid w:val="003C0948"/>
    <w:rsid w:val="003C19CE"/>
    <w:rsid w:val="003C1E5F"/>
    <w:rsid w:val="003C1F99"/>
    <w:rsid w:val="003C34BC"/>
    <w:rsid w:val="003C38CF"/>
    <w:rsid w:val="003C7831"/>
    <w:rsid w:val="003C7A39"/>
    <w:rsid w:val="003D06DF"/>
    <w:rsid w:val="003D1A7F"/>
    <w:rsid w:val="003D3725"/>
    <w:rsid w:val="003D7F8C"/>
    <w:rsid w:val="003E543C"/>
    <w:rsid w:val="003E5885"/>
    <w:rsid w:val="003E7612"/>
    <w:rsid w:val="003F02A3"/>
    <w:rsid w:val="003F28CD"/>
    <w:rsid w:val="003F5F0F"/>
    <w:rsid w:val="003F6F1F"/>
    <w:rsid w:val="004038F1"/>
    <w:rsid w:val="00407998"/>
    <w:rsid w:val="00410C45"/>
    <w:rsid w:val="00410F33"/>
    <w:rsid w:val="004113E2"/>
    <w:rsid w:val="00414368"/>
    <w:rsid w:val="0043245A"/>
    <w:rsid w:val="0044089D"/>
    <w:rsid w:val="00440A17"/>
    <w:rsid w:val="00446D95"/>
    <w:rsid w:val="00446E4E"/>
    <w:rsid w:val="004502C1"/>
    <w:rsid w:val="00457A72"/>
    <w:rsid w:val="00463691"/>
    <w:rsid w:val="0046420A"/>
    <w:rsid w:val="004673B9"/>
    <w:rsid w:val="004719C5"/>
    <w:rsid w:val="00477746"/>
    <w:rsid w:val="00477B57"/>
    <w:rsid w:val="00482483"/>
    <w:rsid w:val="004859E3"/>
    <w:rsid w:val="0048645E"/>
    <w:rsid w:val="00490177"/>
    <w:rsid w:val="00495639"/>
    <w:rsid w:val="004A0FB8"/>
    <w:rsid w:val="004A39E0"/>
    <w:rsid w:val="004B0758"/>
    <w:rsid w:val="004B3F0F"/>
    <w:rsid w:val="004C22AE"/>
    <w:rsid w:val="004C350D"/>
    <w:rsid w:val="004C4A48"/>
    <w:rsid w:val="004D2526"/>
    <w:rsid w:val="004D58DD"/>
    <w:rsid w:val="004E08A7"/>
    <w:rsid w:val="004E1A8D"/>
    <w:rsid w:val="004E2D49"/>
    <w:rsid w:val="004E3388"/>
    <w:rsid w:val="004E686B"/>
    <w:rsid w:val="004E69CF"/>
    <w:rsid w:val="004E6C74"/>
    <w:rsid w:val="004E7626"/>
    <w:rsid w:val="004E7AA9"/>
    <w:rsid w:val="004F31C7"/>
    <w:rsid w:val="004F3808"/>
    <w:rsid w:val="005020A9"/>
    <w:rsid w:val="00506085"/>
    <w:rsid w:val="00513FA0"/>
    <w:rsid w:val="00514539"/>
    <w:rsid w:val="00514B51"/>
    <w:rsid w:val="00516018"/>
    <w:rsid w:val="00526ED5"/>
    <w:rsid w:val="00532890"/>
    <w:rsid w:val="0054260B"/>
    <w:rsid w:val="00550021"/>
    <w:rsid w:val="00551C99"/>
    <w:rsid w:val="00553DB6"/>
    <w:rsid w:val="005544DC"/>
    <w:rsid w:val="00557CA4"/>
    <w:rsid w:val="00561593"/>
    <w:rsid w:val="005671D0"/>
    <w:rsid w:val="00570F2E"/>
    <w:rsid w:val="00573868"/>
    <w:rsid w:val="005742AD"/>
    <w:rsid w:val="00580A06"/>
    <w:rsid w:val="00581CF2"/>
    <w:rsid w:val="0058654E"/>
    <w:rsid w:val="00592D82"/>
    <w:rsid w:val="005961F3"/>
    <w:rsid w:val="005A5A05"/>
    <w:rsid w:val="005A7842"/>
    <w:rsid w:val="005B4159"/>
    <w:rsid w:val="005C2DBA"/>
    <w:rsid w:val="005C2FAB"/>
    <w:rsid w:val="005C4792"/>
    <w:rsid w:val="005E0570"/>
    <w:rsid w:val="005E16C5"/>
    <w:rsid w:val="005E2738"/>
    <w:rsid w:val="005F16D8"/>
    <w:rsid w:val="005F1C5A"/>
    <w:rsid w:val="00600A07"/>
    <w:rsid w:val="00602468"/>
    <w:rsid w:val="00605A65"/>
    <w:rsid w:val="00606092"/>
    <w:rsid w:val="006116D1"/>
    <w:rsid w:val="00615833"/>
    <w:rsid w:val="00615CB3"/>
    <w:rsid w:val="00616DE8"/>
    <w:rsid w:val="006176CB"/>
    <w:rsid w:val="00622548"/>
    <w:rsid w:val="006255FD"/>
    <w:rsid w:val="00630DB7"/>
    <w:rsid w:val="00633EDC"/>
    <w:rsid w:val="00642315"/>
    <w:rsid w:val="006459FA"/>
    <w:rsid w:val="00646774"/>
    <w:rsid w:val="00646EFD"/>
    <w:rsid w:val="006514B0"/>
    <w:rsid w:val="00654994"/>
    <w:rsid w:val="00657B5B"/>
    <w:rsid w:val="00674C75"/>
    <w:rsid w:val="0067537D"/>
    <w:rsid w:val="006759DD"/>
    <w:rsid w:val="0068052A"/>
    <w:rsid w:val="006815ED"/>
    <w:rsid w:val="0068495D"/>
    <w:rsid w:val="0068692B"/>
    <w:rsid w:val="00686D70"/>
    <w:rsid w:val="006A07C9"/>
    <w:rsid w:val="006A6C84"/>
    <w:rsid w:val="006C2B08"/>
    <w:rsid w:val="006C473E"/>
    <w:rsid w:val="006D0219"/>
    <w:rsid w:val="006D024C"/>
    <w:rsid w:val="006D29F3"/>
    <w:rsid w:val="006D5CF4"/>
    <w:rsid w:val="006E0B5A"/>
    <w:rsid w:val="006E0FB0"/>
    <w:rsid w:val="006E10A7"/>
    <w:rsid w:val="006F0525"/>
    <w:rsid w:val="006F3C73"/>
    <w:rsid w:val="00705447"/>
    <w:rsid w:val="0070665D"/>
    <w:rsid w:val="00706838"/>
    <w:rsid w:val="0070779D"/>
    <w:rsid w:val="0070792D"/>
    <w:rsid w:val="00711862"/>
    <w:rsid w:val="00711FDF"/>
    <w:rsid w:val="00713283"/>
    <w:rsid w:val="007141E7"/>
    <w:rsid w:val="007168E9"/>
    <w:rsid w:val="00726F8A"/>
    <w:rsid w:val="00736989"/>
    <w:rsid w:val="007376DA"/>
    <w:rsid w:val="007424B3"/>
    <w:rsid w:val="00744C28"/>
    <w:rsid w:val="00747EA1"/>
    <w:rsid w:val="00754E03"/>
    <w:rsid w:val="00761C0D"/>
    <w:rsid w:val="007627DA"/>
    <w:rsid w:val="0076382A"/>
    <w:rsid w:val="00773AEB"/>
    <w:rsid w:val="00783252"/>
    <w:rsid w:val="00784685"/>
    <w:rsid w:val="007876F2"/>
    <w:rsid w:val="00790218"/>
    <w:rsid w:val="007924AB"/>
    <w:rsid w:val="007A0DEF"/>
    <w:rsid w:val="007A13B1"/>
    <w:rsid w:val="007A3B07"/>
    <w:rsid w:val="007A7D03"/>
    <w:rsid w:val="007B3993"/>
    <w:rsid w:val="007B41A0"/>
    <w:rsid w:val="007C482F"/>
    <w:rsid w:val="007D29DB"/>
    <w:rsid w:val="007D32FB"/>
    <w:rsid w:val="007D59A7"/>
    <w:rsid w:val="007D695D"/>
    <w:rsid w:val="007E22B4"/>
    <w:rsid w:val="007E45A3"/>
    <w:rsid w:val="007E516B"/>
    <w:rsid w:val="007E6C61"/>
    <w:rsid w:val="007F713C"/>
    <w:rsid w:val="00803579"/>
    <w:rsid w:val="00804842"/>
    <w:rsid w:val="008049CB"/>
    <w:rsid w:val="0081019B"/>
    <w:rsid w:val="008118DE"/>
    <w:rsid w:val="008119DB"/>
    <w:rsid w:val="008135DE"/>
    <w:rsid w:val="008158F4"/>
    <w:rsid w:val="00824E1E"/>
    <w:rsid w:val="0082646B"/>
    <w:rsid w:val="00835201"/>
    <w:rsid w:val="008360ED"/>
    <w:rsid w:val="00836682"/>
    <w:rsid w:val="00844461"/>
    <w:rsid w:val="00847921"/>
    <w:rsid w:val="00852380"/>
    <w:rsid w:val="00852C39"/>
    <w:rsid w:val="008609BC"/>
    <w:rsid w:val="0086475A"/>
    <w:rsid w:val="00864B87"/>
    <w:rsid w:val="008662BC"/>
    <w:rsid w:val="00871F76"/>
    <w:rsid w:val="00872359"/>
    <w:rsid w:val="00873D42"/>
    <w:rsid w:val="008756BA"/>
    <w:rsid w:val="0087710A"/>
    <w:rsid w:val="008810EA"/>
    <w:rsid w:val="0088112F"/>
    <w:rsid w:val="00882E09"/>
    <w:rsid w:val="00883E3A"/>
    <w:rsid w:val="0089450F"/>
    <w:rsid w:val="00895FDA"/>
    <w:rsid w:val="008A031D"/>
    <w:rsid w:val="008A42A7"/>
    <w:rsid w:val="008B100C"/>
    <w:rsid w:val="008B1C88"/>
    <w:rsid w:val="008C0BA4"/>
    <w:rsid w:val="008C0CC7"/>
    <w:rsid w:val="008C7D41"/>
    <w:rsid w:val="008D0711"/>
    <w:rsid w:val="008D38EC"/>
    <w:rsid w:val="008E4620"/>
    <w:rsid w:val="008F00C5"/>
    <w:rsid w:val="008F03EA"/>
    <w:rsid w:val="008F2A1A"/>
    <w:rsid w:val="008F4A11"/>
    <w:rsid w:val="008F72EF"/>
    <w:rsid w:val="009019B1"/>
    <w:rsid w:val="00905046"/>
    <w:rsid w:val="00905940"/>
    <w:rsid w:val="00906EFA"/>
    <w:rsid w:val="00913953"/>
    <w:rsid w:val="00914EB9"/>
    <w:rsid w:val="00920D63"/>
    <w:rsid w:val="00927026"/>
    <w:rsid w:val="009370ED"/>
    <w:rsid w:val="0094352B"/>
    <w:rsid w:val="00944DD9"/>
    <w:rsid w:val="00951E39"/>
    <w:rsid w:val="00961378"/>
    <w:rsid w:val="009614F7"/>
    <w:rsid w:val="00962939"/>
    <w:rsid w:val="009659D3"/>
    <w:rsid w:val="00980B39"/>
    <w:rsid w:val="0098582C"/>
    <w:rsid w:val="009871F2"/>
    <w:rsid w:val="00991063"/>
    <w:rsid w:val="009923A8"/>
    <w:rsid w:val="009927B7"/>
    <w:rsid w:val="0099308E"/>
    <w:rsid w:val="009A3186"/>
    <w:rsid w:val="009A3C60"/>
    <w:rsid w:val="009A3F45"/>
    <w:rsid w:val="009B05B8"/>
    <w:rsid w:val="009B57A3"/>
    <w:rsid w:val="009B66E6"/>
    <w:rsid w:val="009C0B56"/>
    <w:rsid w:val="009C6D23"/>
    <w:rsid w:val="009D1318"/>
    <w:rsid w:val="009D1589"/>
    <w:rsid w:val="009D360D"/>
    <w:rsid w:val="009E1058"/>
    <w:rsid w:val="009E2361"/>
    <w:rsid w:val="009E5023"/>
    <w:rsid w:val="009E79D9"/>
    <w:rsid w:val="009F182A"/>
    <w:rsid w:val="009F333F"/>
    <w:rsid w:val="009F6FE3"/>
    <w:rsid w:val="00A015B7"/>
    <w:rsid w:val="00A03362"/>
    <w:rsid w:val="00A05120"/>
    <w:rsid w:val="00A054A4"/>
    <w:rsid w:val="00A05ECA"/>
    <w:rsid w:val="00A06BA0"/>
    <w:rsid w:val="00A10CA6"/>
    <w:rsid w:val="00A1270A"/>
    <w:rsid w:val="00A135EF"/>
    <w:rsid w:val="00A33B97"/>
    <w:rsid w:val="00A36AE5"/>
    <w:rsid w:val="00A37BEA"/>
    <w:rsid w:val="00A404EB"/>
    <w:rsid w:val="00A42118"/>
    <w:rsid w:val="00A4545E"/>
    <w:rsid w:val="00A45E87"/>
    <w:rsid w:val="00A52ABA"/>
    <w:rsid w:val="00A5693B"/>
    <w:rsid w:val="00A63B1F"/>
    <w:rsid w:val="00A662F4"/>
    <w:rsid w:val="00A66CCD"/>
    <w:rsid w:val="00A67BA2"/>
    <w:rsid w:val="00A704B1"/>
    <w:rsid w:val="00A804CB"/>
    <w:rsid w:val="00A80A88"/>
    <w:rsid w:val="00A83A8B"/>
    <w:rsid w:val="00A83B89"/>
    <w:rsid w:val="00A84289"/>
    <w:rsid w:val="00A97EBF"/>
    <w:rsid w:val="00AA2A4C"/>
    <w:rsid w:val="00AA48D1"/>
    <w:rsid w:val="00AA566F"/>
    <w:rsid w:val="00AA7ABE"/>
    <w:rsid w:val="00AB52EB"/>
    <w:rsid w:val="00AB5CB4"/>
    <w:rsid w:val="00AB5D7E"/>
    <w:rsid w:val="00AC0198"/>
    <w:rsid w:val="00AC131E"/>
    <w:rsid w:val="00AC66DD"/>
    <w:rsid w:val="00AC6C4E"/>
    <w:rsid w:val="00AD4928"/>
    <w:rsid w:val="00AD5499"/>
    <w:rsid w:val="00AD6FC9"/>
    <w:rsid w:val="00AE0A78"/>
    <w:rsid w:val="00AE15AF"/>
    <w:rsid w:val="00AE1A07"/>
    <w:rsid w:val="00AE1EDB"/>
    <w:rsid w:val="00AF1D61"/>
    <w:rsid w:val="00AF6870"/>
    <w:rsid w:val="00AF74B1"/>
    <w:rsid w:val="00B05E80"/>
    <w:rsid w:val="00B141E7"/>
    <w:rsid w:val="00B142EC"/>
    <w:rsid w:val="00B149A4"/>
    <w:rsid w:val="00B32342"/>
    <w:rsid w:val="00B32FE7"/>
    <w:rsid w:val="00B34A86"/>
    <w:rsid w:val="00B34CAD"/>
    <w:rsid w:val="00B356FC"/>
    <w:rsid w:val="00B36B99"/>
    <w:rsid w:val="00B370D3"/>
    <w:rsid w:val="00B4145E"/>
    <w:rsid w:val="00B53201"/>
    <w:rsid w:val="00B5405C"/>
    <w:rsid w:val="00B54CDC"/>
    <w:rsid w:val="00B6091D"/>
    <w:rsid w:val="00B65432"/>
    <w:rsid w:val="00B67143"/>
    <w:rsid w:val="00B67474"/>
    <w:rsid w:val="00B67A07"/>
    <w:rsid w:val="00B712F4"/>
    <w:rsid w:val="00B714A0"/>
    <w:rsid w:val="00B77F8B"/>
    <w:rsid w:val="00B911F5"/>
    <w:rsid w:val="00B9371F"/>
    <w:rsid w:val="00B958F6"/>
    <w:rsid w:val="00BA2E90"/>
    <w:rsid w:val="00BA301F"/>
    <w:rsid w:val="00BA3650"/>
    <w:rsid w:val="00BA4F34"/>
    <w:rsid w:val="00BA5314"/>
    <w:rsid w:val="00BB2E47"/>
    <w:rsid w:val="00BD00C0"/>
    <w:rsid w:val="00BD3D6D"/>
    <w:rsid w:val="00BE1A0D"/>
    <w:rsid w:val="00BE3938"/>
    <w:rsid w:val="00BF2D39"/>
    <w:rsid w:val="00BF4D93"/>
    <w:rsid w:val="00C002D5"/>
    <w:rsid w:val="00C03F17"/>
    <w:rsid w:val="00C06526"/>
    <w:rsid w:val="00C076AB"/>
    <w:rsid w:val="00C25A29"/>
    <w:rsid w:val="00C25F72"/>
    <w:rsid w:val="00C267E4"/>
    <w:rsid w:val="00C27C15"/>
    <w:rsid w:val="00C42C16"/>
    <w:rsid w:val="00C4458B"/>
    <w:rsid w:val="00C63B65"/>
    <w:rsid w:val="00C64238"/>
    <w:rsid w:val="00C75B97"/>
    <w:rsid w:val="00C76240"/>
    <w:rsid w:val="00C77446"/>
    <w:rsid w:val="00C7790D"/>
    <w:rsid w:val="00C77E5A"/>
    <w:rsid w:val="00C845C6"/>
    <w:rsid w:val="00C9001E"/>
    <w:rsid w:val="00C917BB"/>
    <w:rsid w:val="00C922DE"/>
    <w:rsid w:val="00CA1D1B"/>
    <w:rsid w:val="00CA6C66"/>
    <w:rsid w:val="00CC32DB"/>
    <w:rsid w:val="00CC4803"/>
    <w:rsid w:val="00CD4715"/>
    <w:rsid w:val="00CD50D4"/>
    <w:rsid w:val="00CE03A9"/>
    <w:rsid w:val="00CE0413"/>
    <w:rsid w:val="00CE0EAE"/>
    <w:rsid w:val="00CE385C"/>
    <w:rsid w:val="00CE61BA"/>
    <w:rsid w:val="00CF1342"/>
    <w:rsid w:val="00CF17A7"/>
    <w:rsid w:val="00CF2BD5"/>
    <w:rsid w:val="00D00909"/>
    <w:rsid w:val="00D00FB8"/>
    <w:rsid w:val="00D0282E"/>
    <w:rsid w:val="00D06A67"/>
    <w:rsid w:val="00D06D72"/>
    <w:rsid w:val="00D12C38"/>
    <w:rsid w:val="00D1528B"/>
    <w:rsid w:val="00D20BC5"/>
    <w:rsid w:val="00D22BA1"/>
    <w:rsid w:val="00D236B0"/>
    <w:rsid w:val="00D34BB6"/>
    <w:rsid w:val="00D357B6"/>
    <w:rsid w:val="00D36FEE"/>
    <w:rsid w:val="00D37AFE"/>
    <w:rsid w:val="00D4169A"/>
    <w:rsid w:val="00D42585"/>
    <w:rsid w:val="00D448FD"/>
    <w:rsid w:val="00D502D2"/>
    <w:rsid w:val="00D64FA3"/>
    <w:rsid w:val="00D70400"/>
    <w:rsid w:val="00D71922"/>
    <w:rsid w:val="00D73B55"/>
    <w:rsid w:val="00D73D3B"/>
    <w:rsid w:val="00D76C18"/>
    <w:rsid w:val="00D82430"/>
    <w:rsid w:val="00D836C4"/>
    <w:rsid w:val="00D855C8"/>
    <w:rsid w:val="00D94741"/>
    <w:rsid w:val="00D94920"/>
    <w:rsid w:val="00DA0BED"/>
    <w:rsid w:val="00DA2C42"/>
    <w:rsid w:val="00DA2C45"/>
    <w:rsid w:val="00DA47B2"/>
    <w:rsid w:val="00DA692E"/>
    <w:rsid w:val="00DB09E3"/>
    <w:rsid w:val="00DB4BE7"/>
    <w:rsid w:val="00DB5C19"/>
    <w:rsid w:val="00DD68BC"/>
    <w:rsid w:val="00DE162E"/>
    <w:rsid w:val="00DE3926"/>
    <w:rsid w:val="00DE47A1"/>
    <w:rsid w:val="00DE60D7"/>
    <w:rsid w:val="00DF177C"/>
    <w:rsid w:val="00DF7D84"/>
    <w:rsid w:val="00E1283F"/>
    <w:rsid w:val="00E300E7"/>
    <w:rsid w:val="00E32B42"/>
    <w:rsid w:val="00E34404"/>
    <w:rsid w:val="00E35161"/>
    <w:rsid w:val="00E401C4"/>
    <w:rsid w:val="00E5696A"/>
    <w:rsid w:val="00E61E6B"/>
    <w:rsid w:val="00E6608E"/>
    <w:rsid w:val="00E7335B"/>
    <w:rsid w:val="00E76075"/>
    <w:rsid w:val="00E76917"/>
    <w:rsid w:val="00E80712"/>
    <w:rsid w:val="00E8338F"/>
    <w:rsid w:val="00E91B3A"/>
    <w:rsid w:val="00E93A65"/>
    <w:rsid w:val="00E93C53"/>
    <w:rsid w:val="00E97EBE"/>
    <w:rsid w:val="00EA7B9E"/>
    <w:rsid w:val="00EB31B0"/>
    <w:rsid w:val="00EB39F2"/>
    <w:rsid w:val="00EB4E68"/>
    <w:rsid w:val="00EB54E1"/>
    <w:rsid w:val="00EC36A4"/>
    <w:rsid w:val="00ED0168"/>
    <w:rsid w:val="00ED0CDD"/>
    <w:rsid w:val="00ED2058"/>
    <w:rsid w:val="00ED273E"/>
    <w:rsid w:val="00ED6623"/>
    <w:rsid w:val="00ED6BD5"/>
    <w:rsid w:val="00EE4A35"/>
    <w:rsid w:val="00EE53F6"/>
    <w:rsid w:val="00EE5DCA"/>
    <w:rsid w:val="00EE6640"/>
    <w:rsid w:val="00EE7180"/>
    <w:rsid w:val="00EF0EE4"/>
    <w:rsid w:val="00EF3C37"/>
    <w:rsid w:val="00EF5CFA"/>
    <w:rsid w:val="00F00CD1"/>
    <w:rsid w:val="00F014E1"/>
    <w:rsid w:val="00F04261"/>
    <w:rsid w:val="00F052BC"/>
    <w:rsid w:val="00F05CC6"/>
    <w:rsid w:val="00F1200D"/>
    <w:rsid w:val="00F12D8D"/>
    <w:rsid w:val="00F14F39"/>
    <w:rsid w:val="00F15BA4"/>
    <w:rsid w:val="00F175C3"/>
    <w:rsid w:val="00F21B7A"/>
    <w:rsid w:val="00F33C6F"/>
    <w:rsid w:val="00F33D8D"/>
    <w:rsid w:val="00F36188"/>
    <w:rsid w:val="00F36912"/>
    <w:rsid w:val="00F434D1"/>
    <w:rsid w:val="00F44C1B"/>
    <w:rsid w:val="00F53335"/>
    <w:rsid w:val="00F53902"/>
    <w:rsid w:val="00F53E3D"/>
    <w:rsid w:val="00F625EF"/>
    <w:rsid w:val="00F633B6"/>
    <w:rsid w:val="00F63813"/>
    <w:rsid w:val="00F7006C"/>
    <w:rsid w:val="00F75F76"/>
    <w:rsid w:val="00F77B5D"/>
    <w:rsid w:val="00F77D42"/>
    <w:rsid w:val="00F91601"/>
    <w:rsid w:val="00F92AC1"/>
    <w:rsid w:val="00F9340E"/>
    <w:rsid w:val="00F96175"/>
    <w:rsid w:val="00F964D8"/>
    <w:rsid w:val="00F9783F"/>
    <w:rsid w:val="00FA156E"/>
    <w:rsid w:val="00FA230E"/>
    <w:rsid w:val="00FA3899"/>
    <w:rsid w:val="00FA67A8"/>
    <w:rsid w:val="00FB1839"/>
    <w:rsid w:val="00FB1A79"/>
    <w:rsid w:val="00FB4FF2"/>
    <w:rsid w:val="00FB6505"/>
    <w:rsid w:val="00FB7661"/>
    <w:rsid w:val="00FB7D45"/>
    <w:rsid w:val="00FC03AE"/>
    <w:rsid w:val="00FC13FF"/>
    <w:rsid w:val="00FC186C"/>
    <w:rsid w:val="00FC4492"/>
    <w:rsid w:val="00FD0C85"/>
    <w:rsid w:val="00FD25E6"/>
    <w:rsid w:val="00FD3336"/>
    <w:rsid w:val="00FD41FA"/>
    <w:rsid w:val="00FE5AE9"/>
    <w:rsid w:val="00FE5C63"/>
    <w:rsid w:val="00FE758B"/>
    <w:rsid w:val="00FF2A00"/>
    <w:rsid w:val="00FF3ABC"/>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AB22"/>
  <w15:chartTrackingRefBased/>
  <w15:docId w15:val="{6946042E-93CA-41CA-8D22-E80E414D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
    <w:qFormat/>
    <w:rsid w:val="00B712F4"/>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AB52EB"/>
    <w:pPr>
      <w:spacing w:before="200"/>
      <w:ind w:left="864" w:right="864"/>
    </w:pPr>
    <w:rPr>
      <w:iCs/>
      <w:color w:val="000000" w:themeColor="text1"/>
    </w:rPr>
  </w:style>
  <w:style w:type="character" w:customStyle="1" w:styleId="QuoteChar">
    <w:name w:val="Quote Char"/>
    <w:basedOn w:val="DefaultParagraphFont"/>
    <w:link w:val="Quote"/>
    <w:uiPriority w:val="29"/>
    <w:rsid w:val="00AB52EB"/>
    <w:rPr>
      <w:rFonts w:ascii="Times New Roman" w:hAnsi="Times New Roman"/>
      <w:iCs/>
      <w:color w:val="000000" w:themeColor="text1"/>
      <w:sz w:val="24"/>
    </w:rPr>
  </w:style>
  <w:style w:type="paragraph" w:styleId="ListParagraph">
    <w:name w:val="List Paragraph"/>
    <w:basedOn w:val="Normal"/>
    <w:uiPriority w:val="34"/>
    <w:qFormat/>
    <w:rsid w:val="006116D1"/>
    <w:pPr>
      <w:ind w:left="720"/>
      <w:contextualSpacing/>
    </w:pPr>
  </w:style>
  <w:style w:type="paragraph" w:styleId="FootnoteText">
    <w:name w:val="footnote text"/>
    <w:basedOn w:val="Normal"/>
    <w:link w:val="FootnoteTextChar"/>
    <w:uiPriority w:val="99"/>
    <w:semiHidden/>
    <w:unhideWhenUsed/>
    <w:rsid w:val="006116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6D1"/>
    <w:rPr>
      <w:sz w:val="20"/>
      <w:szCs w:val="20"/>
      <w:lang w:val="de-DE"/>
    </w:rPr>
  </w:style>
  <w:style w:type="character" w:styleId="FootnoteReference">
    <w:name w:val="footnote reference"/>
    <w:basedOn w:val="DefaultParagraphFont"/>
    <w:uiPriority w:val="99"/>
    <w:semiHidden/>
    <w:unhideWhenUsed/>
    <w:rsid w:val="006116D1"/>
    <w:rPr>
      <w:vertAlign w:val="superscript"/>
    </w:rPr>
  </w:style>
  <w:style w:type="paragraph" w:styleId="NormalWeb">
    <w:name w:val="Normal (Web)"/>
    <w:basedOn w:val="Normal"/>
    <w:uiPriority w:val="99"/>
    <w:unhideWhenUsed/>
    <w:rsid w:val="006116D1"/>
    <w:pPr>
      <w:spacing w:before="100" w:beforeAutospacing="1" w:after="100" w:afterAutospacing="1" w:line="240" w:lineRule="auto"/>
    </w:pPr>
    <w:rPr>
      <w:rFonts w:ascii="Calibri" w:hAnsi="Calibri" w:cs="Calibri"/>
      <w:lang w:val="en-GB" w:eastAsia="en-GB"/>
    </w:rPr>
  </w:style>
  <w:style w:type="character" w:styleId="CommentReference">
    <w:name w:val="annotation reference"/>
    <w:basedOn w:val="DefaultParagraphFont"/>
    <w:uiPriority w:val="99"/>
    <w:semiHidden/>
    <w:unhideWhenUsed/>
    <w:rsid w:val="006116D1"/>
    <w:rPr>
      <w:sz w:val="16"/>
      <w:szCs w:val="16"/>
    </w:rPr>
  </w:style>
  <w:style w:type="paragraph" w:styleId="CommentText">
    <w:name w:val="annotation text"/>
    <w:basedOn w:val="Normal"/>
    <w:link w:val="CommentTextChar"/>
    <w:uiPriority w:val="99"/>
    <w:unhideWhenUsed/>
    <w:rsid w:val="006116D1"/>
    <w:pPr>
      <w:spacing w:line="240" w:lineRule="auto"/>
    </w:pPr>
    <w:rPr>
      <w:sz w:val="20"/>
      <w:szCs w:val="20"/>
    </w:rPr>
  </w:style>
  <w:style w:type="character" w:customStyle="1" w:styleId="CommentTextChar">
    <w:name w:val="Comment Text Char"/>
    <w:basedOn w:val="DefaultParagraphFont"/>
    <w:link w:val="CommentText"/>
    <w:uiPriority w:val="99"/>
    <w:rsid w:val="006116D1"/>
    <w:rPr>
      <w:sz w:val="20"/>
      <w:szCs w:val="20"/>
      <w:lang w:val="de-DE"/>
    </w:rPr>
  </w:style>
  <w:style w:type="character" w:styleId="Hyperlink">
    <w:name w:val="Hyperlink"/>
    <w:basedOn w:val="DefaultParagraphFont"/>
    <w:uiPriority w:val="99"/>
    <w:unhideWhenUsed/>
    <w:rsid w:val="006116D1"/>
    <w:rPr>
      <w:color w:val="0563C1" w:themeColor="hyperlink"/>
      <w:u w:val="single"/>
    </w:rPr>
  </w:style>
  <w:style w:type="character" w:styleId="Emphasis">
    <w:name w:val="Emphasis"/>
    <w:basedOn w:val="DefaultParagraphFont"/>
    <w:uiPriority w:val="20"/>
    <w:qFormat/>
    <w:rsid w:val="006116D1"/>
    <w:rPr>
      <w:i/>
      <w:iCs/>
    </w:rPr>
  </w:style>
  <w:style w:type="paragraph" w:styleId="Bibliography">
    <w:name w:val="Bibliography"/>
    <w:basedOn w:val="Normal"/>
    <w:next w:val="Normal"/>
    <w:uiPriority w:val="37"/>
    <w:unhideWhenUsed/>
    <w:rsid w:val="006116D1"/>
    <w:pPr>
      <w:spacing w:after="0" w:line="240" w:lineRule="auto"/>
      <w:ind w:left="720" w:hanging="720"/>
    </w:pPr>
  </w:style>
  <w:style w:type="paragraph" w:styleId="Revision">
    <w:name w:val="Revision"/>
    <w:hidden/>
    <w:uiPriority w:val="99"/>
    <w:semiHidden/>
    <w:rsid w:val="000D606D"/>
    <w:pPr>
      <w:spacing w:after="0" w:line="240" w:lineRule="auto"/>
    </w:pPr>
    <w:rPr>
      <w:lang w:val="de-DE"/>
    </w:rPr>
  </w:style>
  <w:style w:type="character" w:styleId="FollowedHyperlink">
    <w:name w:val="FollowedHyperlink"/>
    <w:basedOn w:val="DefaultParagraphFont"/>
    <w:uiPriority w:val="99"/>
    <w:semiHidden/>
    <w:unhideWhenUsed/>
    <w:rsid w:val="00A662F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4458B"/>
    <w:rPr>
      <w:b/>
      <w:bCs/>
    </w:rPr>
  </w:style>
  <w:style w:type="character" w:customStyle="1" w:styleId="CommentSubjectChar">
    <w:name w:val="Comment Subject Char"/>
    <w:basedOn w:val="CommentTextChar"/>
    <w:link w:val="CommentSubject"/>
    <w:uiPriority w:val="99"/>
    <w:semiHidden/>
    <w:rsid w:val="00C4458B"/>
    <w:rPr>
      <w:b/>
      <w:bCs/>
      <w:sz w:val="20"/>
      <w:szCs w:val="20"/>
      <w:lang w:val="de-DE"/>
    </w:rPr>
  </w:style>
  <w:style w:type="character" w:styleId="EndnoteReference">
    <w:name w:val="endnote reference"/>
    <w:basedOn w:val="DefaultParagraphFont"/>
    <w:uiPriority w:val="99"/>
    <w:semiHidden/>
    <w:unhideWhenUsed/>
    <w:rsid w:val="00296233"/>
    <w:rPr>
      <w:vertAlign w:val="superscript"/>
    </w:rPr>
  </w:style>
  <w:style w:type="character" w:styleId="UnresolvedMention">
    <w:name w:val="Unresolved Mention"/>
    <w:basedOn w:val="DefaultParagraphFont"/>
    <w:uiPriority w:val="99"/>
    <w:semiHidden/>
    <w:unhideWhenUsed/>
    <w:rsid w:val="00482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276733">
      <w:bodyDiv w:val="1"/>
      <w:marLeft w:val="0"/>
      <w:marRight w:val="0"/>
      <w:marTop w:val="0"/>
      <w:marBottom w:val="0"/>
      <w:divBdr>
        <w:top w:val="none" w:sz="0" w:space="0" w:color="auto"/>
        <w:left w:val="none" w:sz="0" w:space="0" w:color="auto"/>
        <w:bottom w:val="none" w:sz="0" w:space="0" w:color="auto"/>
        <w:right w:val="none" w:sz="0" w:space="0" w:color="auto"/>
      </w:divBdr>
      <w:divsChild>
        <w:div w:id="1225415604">
          <w:marLeft w:val="0"/>
          <w:marRight w:val="0"/>
          <w:marTop w:val="0"/>
          <w:marBottom w:val="0"/>
          <w:divBdr>
            <w:top w:val="none" w:sz="0" w:space="0" w:color="auto"/>
            <w:left w:val="none" w:sz="0" w:space="0" w:color="auto"/>
            <w:bottom w:val="none" w:sz="0" w:space="0" w:color="auto"/>
            <w:right w:val="none" w:sz="0" w:space="0" w:color="auto"/>
          </w:divBdr>
          <w:divsChild>
            <w:div w:id="1194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0889">
      <w:bodyDiv w:val="1"/>
      <w:marLeft w:val="0"/>
      <w:marRight w:val="0"/>
      <w:marTop w:val="0"/>
      <w:marBottom w:val="0"/>
      <w:divBdr>
        <w:top w:val="none" w:sz="0" w:space="0" w:color="auto"/>
        <w:left w:val="none" w:sz="0" w:space="0" w:color="auto"/>
        <w:bottom w:val="none" w:sz="0" w:space="0" w:color="auto"/>
        <w:right w:val="none" w:sz="0" w:space="0" w:color="auto"/>
      </w:divBdr>
    </w:div>
    <w:div w:id="1209101561">
      <w:bodyDiv w:val="1"/>
      <w:marLeft w:val="0"/>
      <w:marRight w:val="0"/>
      <w:marTop w:val="0"/>
      <w:marBottom w:val="0"/>
      <w:divBdr>
        <w:top w:val="none" w:sz="0" w:space="0" w:color="auto"/>
        <w:left w:val="none" w:sz="0" w:space="0" w:color="auto"/>
        <w:bottom w:val="none" w:sz="0" w:space="0" w:color="auto"/>
        <w:right w:val="none" w:sz="0" w:space="0" w:color="auto"/>
      </w:divBdr>
    </w:div>
    <w:div w:id="1784881503">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e.henne.c@gmail.com" TargetMode="External"/><Relationship Id="rId13" Type="http://schemas.openxmlformats.org/officeDocument/2006/relationships/hyperlink" Target="https://www.tandfonline.com/doi/full/10.1080/0020174X.2022.2127874?src=" TargetMode="External"/><Relationship Id="rId18" Type="http://schemas.openxmlformats.org/officeDocument/2006/relationships/hyperlink" Target="https://www.tandfonline.com/doi/full/10.1080/0020174X.2022.20620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ndfonline.com/doi/full/10.1080/0020174X.2022.2118163" TargetMode="External"/><Relationship Id="rId17" Type="http://schemas.openxmlformats.org/officeDocument/2006/relationships/hyperlink" Target="https://www.tandfonline.com/doi/full/10.1080/0020174X.2022.2074886" TargetMode="External"/><Relationship Id="rId2" Type="http://schemas.openxmlformats.org/officeDocument/2006/relationships/numbering" Target="numbering.xml"/><Relationship Id="rId16" Type="http://schemas.openxmlformats.org/officeDocument/2006/relationships/hyperlink" Target="AGREGATIONhttps://www.tandfonline.com/doi/full/10.1080/0020174X.2022.20953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ezp.lib.cam.ac.uk/doi/full/10.1080/0020174X.2021.2021982" TargetMode="External"/><Relationship Id="rId5" Type="http://schemas.openxmlformats.org/officeDocument/2006/relationships/webSettings" Target="webSettings.xml"/><Relationship Id="rId15" Type="http://schemas.openxmlformats.org/officeDocument/2006/relationships/hyperlink" Target="https://www.tandfonline.com/doi/full/10.1080/0020174X.2022.2155237" TargetMode="External"/><Relationship Id="rId10" Type="http://schemas.openxmlformats.org/officeDocument/2006/relationships/hyperlink" Target="http://www.tandfonline.com/doi/full/10.1080/0020174X.2022.215892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vonne.huetter@gmx.net" TargetMode="External"/><Relationship Id="rId14" Type="http://schemas.openxmlformats.org/officeDocument/2006/relationships/hyperlink" Target="https://www.tandfonline.com/doi/full/10.1080/0020174X.2022.2095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E9DAD-E789-432F-88AB-E525D12D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13750</Words>
  <Characters>78380</Characters>
  <Application>Microsoft Office Word</Application>
  <DocSecurity>0</DocSecurity>
  <Lines>653</Lines>
  <Paragraphs>183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Henne</dc:creator>
  <cp:keywords/>
  <dc:description/>
  <cp:lastModifiedBy>Céline Henne</cp:lastModifiedBy>
  <cp:revision>202</cp:revision>
  <dcterms:created xsi:type="dcterms:W3CDTF">2022-12-08T16:17:00Z</dcterms:created>
  <dcterms:modified xsi:type="dcterms:W3CDTF">2023-01-13T14:54:00Z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id="Jsj0Eoli"/&gt;&lt;style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