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5E03" w14:textId="66A5C739" w:rsidR="00B20520" w:rsidRPr="00947B04" w:rsidRDefault="00900F81" w:rsidP="00940CAE">
      <w:pPr>
        <w:spacing w:line="360" w:lineRule="auto"/>
        <w:jc w:val="both"/>
        <w:rPr>
          <w:rFonts w:ascii="Garamond" w:eastAsia="Times New Roman" w:hAnsi="Garamond" w:cs="Times New Roman"/>
          <w:b/>
          <w:lang w:eastAsia="en-GB"/>
        </w:rPr>
      </w:pPr>
      <w:r>
        <w:rPr>
          <w:rFonts w:ascii="Garamond" w:eastAsia="Times New Roman" w:hAnsi="Garamond" w:cs="Times New Roman"/>
          <w:b/>
          <w:color w:val="000000"/>
          <w:lang w:eastAsia="en-GB"/>
        </w:rPr>
        <w:t xml:space="preserve">Alethic Openness </w:t>
      </w:r>
      <w:r w:rsidR="00947B04" w:rsidRPr="00947B04">
        <w:rPr>
          <w:rFonts w:ascii="Garamond" w:eastAsia="Times New Roman" w:hAnsi="Garamond" w:cs="Times New Roman"/>
          <w:b/>
          <w:color w:val="000000"/>
          <w:lang w:eastAsia="en-GB"/>
        </w:rPr>
        <w:t xml:space="preserve">and the </w:t>
      </w:r>
      <w:r>
        <w:rPr>
          <w:rFonts w:ascii="Garamond" w:eastAsia="Times New Roman" w:hAnsi="Garamond" w:cs="Times New Roman"/>
          <w:b/>
          <w:color w:val="000000"/>
          <w:lang w:eastAsia="en-GB"/>
        </w:rPr>
        <w:t>G</w:t>
      </w:r>
      <w:r w:rsidR="00947B04" w:rsidRPr="00947B04">
        <w:rPr>
          <w:rFonts w:ascii="Garamond" w:eastAsia="Times New Roman" w:hAnsi="Garamond" w:cs="Times New Roman"/>
          <w:b/>
          <w:color w:val="000000"/>
          <w:lang w:eastAsia="en-GB"/>
        </w:rPr>
        <w:t xml:space="preserve">rowing </w:t>
      </w:r>
      <w:r>
        <w:rPr>
          <w:rFonts w:ascii="Garamond" w:eastAsia="Times New Roman" w:hAnsi="Garamond" w:cs="Times New Roman"/>
          <w:b/>
          <w:color w:val="000000"/>
          <w:lang w:eastAsia="en-GB"/>
        </w:rPr>
        <w:t>B</w:t>
      </w:r>
      <w:r w:rsidR="00947B04" w:rsidRPr="00947B04">
        <w:rPr>
          <w:rFonts w:ascii="Garamond" w:eastAsia="Times New Roman" w:hAnsi="Garamond" w:cs="Times New Roman"/>
          <w:b/>
          <w:color w:val="000000"/>
          <w:lang w:eastAsia="en-GB"/>
        </w:rPr>
        <w:t xml:space="preserve">lock </w:t>
      </w:r>
      <w:r>
        <w:rPr>
          <w:rFonts w:ascii="Garamond" w:eastAsia="Times New Roman" w:hAnsi="Garamond" w:cs="Times New Roman"/>
          <w:b/>
          <w:color w:val="000000"/>
          <w:lang w:eastAsia="en-GB"/>
        </w:rPr>
        <w:t>T</w:t>
      </w:r>
      <w:r w:rsidR="00947B04" w:rsidRPr="00947B04">
        <w:rPr>
          <w:rFonts w:ascii="Garamond" w:eastAsia="Times New Roman" w:hAnsi="Garamond" w:cs="Times New Roman"/>
          <w:b/>
          <w:color w:val="000000"/>
          <w:lang w:eastAsia="en-GB"/>
        </w:rPr>
        <w:t xml:space="preserve">heory of </w:t>
      </w:r>
      <w:r>
        <w:rPr>
          <w:rFonts w:ascii="Garamond" w:eastAsia="Times New Roman" w:hAnsi="Garamond" w:cs="Times New Roman"/>
          <w:b/>
          <w:color w:val="000000"/>
          <w:lang w:eastAsia="en-GB"/>
        </w:rPr>
        <w:t>T</w:t>
      </w:r>
      <w:r w:rsidR="00947B04" w:rsidRPr="00947B04">
        <w:rPr>
          <w:rFonts w:ascii="Garamond" w:eastAsia="Times New Roman" w:hAnsi="Garamond" w:cs="Times New Roman"/>
          <w:b/>
          <w:color w:val="000000"/>
          <w:lang w:eastAsia="en-GB"/>
        </w:rPr>
        <w:t>ime</w:t>
      </w:r>
    </w:p>
    <w:p w14:paraId="6EF31D16" w14:textId="47B5E3D5" w:rsidR="005F74CF" w:rsidRDefault="005F74CF" w:rsidP="00940CAE">
      <w:pPr>
        <w:spacing w:line="360" w:lineRule="auto"/>
        <w:jc w:val="both"/>
        <w:rPr>
          <w:rFonts w:ascii="Garamond" w:hAnsi="Garamond"/>
          <w:b/>
        </w:rPr>
      </w:pPr>
    </w:p>
    <w:p w14:paraId="27F23F38" w14:textId="4394CD3A" w:rsidR="009B7EB9" w:rsidRPr="005F74CF" w:rsidRDefault="009B7EB9" w:rsidP="00940CAE">
      <w:pPr>
        <w:spacing w:line="360" w:lineRule="auto"/>
        <w:jc w:val="both"/>
        <w:rPr>
          <w:rFonts w:ascii="Garamond" w:hAnsi="Garamond"/>
          <w:b/>
        </w:rPr>
      </w:pPr>
      <w:r>
        <w:rPr>
          <w:rFonts w:ascii="Garamond" w:hAnsi="Garamond"/>
          <w:b/>
        </w:rPr>
        <w:t>Word count: 9988</w:t>
      </w:r>
    </w:p>
    <w:p w14:paraId="7FAFCDA0" w14:textId="6FD4D3FD" w:rsidR="005F74CF" w:rsidRPr="005F74CF" w:rsidRDefault="005F74CF" w:rsidP="00940CAE">
      <w:pPr>
        <w:spacing w:line="360" w:lineRule="auto"/>
        <w:jc w:val="both"/>
        <w:rPr>
          <w:rFonts w:ascii="Garamond" w:hAnsi="Garamond"/>
          <w:b/>
        </w:rPr>
      </w:pPr>
      <w:r w:rsidRPr="005F74CF">
        <w:rPr>
          <w:rFonts w:ascii="Garamond" w:hAnsi="Garamond"/>
          <w:b/>
        </w:rPr>
        <w:t>Abstract</w:t>
      </w:r>
    </w:p>
    <w:p w14:paraId="16705E0D" w14:textId="77777777" w:rsidR="005F74CF" w:rsidRDefault="005F74CF" w:rsidP="00940CAE">
      <w:pPr>
        <w:spacing w:line="360" w:lineRule="auto"/>
        <w:jc w:val="both"/>
        <w:rPr>
          <w:rFonts w:ascii="Garamond" w:hAnsi="Garamond"/>
        </w:rPr>
      </w:pPr>
    </w:p>
    <w:p w14:paraId="2C5C7953" w14:textId="61C18F7D" w:rsidR="00940CAE" w:rsidRDefault="00082183" w:rsidP="00940CAE">
      <w:pPr>
        <w:spacing w:line="360" w:lineRule="auto"/>
        <w:jc w:val="both"/>
        <w:rPr>
          <w:rFonts w:ascii="Garamond" w:hAnsi="Garamond"/>
        </w:rPr>
      </w:pPr>
      <w:r>
        <w:rPr>
          <w:rFonts w:ascii="Garamond" w:hAnsi="Garamond"/>
        </w:rPr>
        <w:t>Whatever its ultimate philosophical merits, it is often thought that the growing block theory presents an intuitive picture of reality that accords well with our pre-reflective or folk view of time</w:t>
      </w:r>
      <w:r w:rsidR="007161A9">
        <w:rPr>
          <w:rFonts w:ascii="Garamond" w:hAnsi="Garamond"/>
        </w:rPr>
        <w:t>, and of the past, present and future.</w:t>
      </w:r>
      <w:r w:rsidR="00FE12E2">
        <w:rPr>
          <w:rFonts w:ascii="Garamond" w:hAnsi="Garamond"/>
        </w:rPr>
        <w:t xml:space="preserve"> </w:t>
      </w:r>
      <w:r>
        <w:rPr>
          <w:rFonts w:ascii="Garamond" w:hAnsi="Garamond"/>
        </w:rPr>
        <w:t xml:space="preserve">This </w:t>
      </w:r>
      <w:r w:rsidR="00D23809">
        <w:rPr>
          <w:rFonts w:ascii="Garamond" w:hAnsi="Garamond"/>
        </w:rPr>
        <w:t>is pa</w:t>
      </w:r>
      <w:r w:rsidR="00551F41">
        <w:rPr>
          <w:rFonts w:ascii="Garamond" w:hAnsi="Garamond"/>
        </w:rPr>
        <w:t xml:space="preserve">rtly </w:t>
      </w:r>
      <w:r>
        <w:rPr>
          <w:rFonts w:ascii="Garamond" w:hAnsi="Garamond"/>
        </w:rPr>
        <w:t xml:space="preserve">motivated by the </w:t>
      </w:r>
      <w:r w:rsidR="007424DE">
        <w:rPr>
          <w:rFonts w:ascii="Garamond" w:hAnsi="Garamond"/>
        </w:rPr>
        <w:t>idea</w:t>
      </w:r>
      <w:r>
        <w:rPr>
          <w:rFonts w:ascii="Garamond" w:hAnsi="Garamond"/>
        </w:rPr>
        <w:t xml:space="preserve"> that </w:t>
      </w:r>
      <w:r w:rsidR="00686671">
        <w:rPr>
          <w:rFonts w:ascii="Garamond" w:hAnsi="Garamond"/>
        </w:rPr>
        <w:t>we find it</w:t>
      </w:r>
      <w:r>
        <w:rPr>
          <w:rFonts w:ascii="Garamond" w:hAnsi="Garamond"/>
        </w:rPr>
        <w:t xml:space="preserve"> intuitive that in some sense the future is open</w:t>
      </w:r>
      <w:r w:rsidR="00803B7D">
        <w:rPr>
          <w:rFonts w:ascii="Garamond" w:hAnsi="Garamond"/>
        </w:rPr>
        <w:t xml:space="preserve"> and the past closed, </w:t>
      </w:r>
      <w:r>
        <w:rPr>
          <w:rFonts w:ascii="Garamond" w:hAnsi="Garamond"/>
        </w:rPr>
        <w:t xml:space="preserve">and that the growing block theory is </w:t>
      </w:r>
      <w:r w:rsidR="00CE41CF">
        <w:rPr>
          <w:rFonts w:ascii="Garamond" w:hAnsi="Garamond"/>
        </w:rPr>
        <w:t xml:space="preserve">particularly well suited to </w:t>
      </w:r>
      <w:r w:rsidR="0097726E">
        <w:rPr>
          <w:rFonts w:ascii="Garamond" w:hAnsi="Garamond"/>
        </w:rPr>
        <w:t>accommodate</w:t>
      </w:r>
      <w:r w:rsidR="00CE41CF">
        <w:rPr>
          <w:rFonts w:ascii="Garamond" w:hAnsi="Garamond"/>
        </w:rPr>
        <w:t xml:space="preserve"> this </w:t>
      </w:r>
      <w:r w:rsidR="00803B7D">
        <w:rPr>
          <w:rFonts w:ascii="Garamond" w:hAnsi="Garamond"/>
        </w:rPr>
        <w:t>being so</w:t>
      </w:r>
      <w:r w:rsidR="00CE41CF">
        <w:rPr>
          <w:rFonts w:ascii="Garamond" w:hAnsi="Garamond"/>
        </w:rPr>
        <w:t>.</w:t>
      </w:r>
      <w:r w:rsidR="00FE12E2">
        <w:rPr>
          <w:rFonts w:ascii="Garamond" w:hAnsi="Garamond"/>
        </w:rPr>
        <w:t xml:space="preserve"> </w:t>
      </w:r>
      <w:r w:rsidR="00686671">
        <w:rPr>
          <w:rFonts w:ascii="Garamond" w:hAnsi="Garamond"/>
        </w:rPr>
        <w:t>In this paper we</w:t>
      </w:r>
      <w:r w:rsidR="00EE574D">
        <w:rPr>
          <w:rFonts w:ascii="Garamond" w:hAnsi="Garamond"/>
        </w:rPr>
        <w:t xml:space="preserve"> empirically investigate </w:t>
      </w:r>
      <w:r w:rsidR="00964530">
        <w:rPr>
          <w:rFonts w:ascii="Garamond" w:hAnsi="Garamond"/>
        </w:rPr>
        <w:t>three</w:t>
      </w:r>
      <w:r w:rsidR="00EE574D">
        <w:rPr>
          <w:rFonts w:ascii="Garamond" w:hAnsi="Garamond"/>
        </w:rPr>
        <w:t xml:space="preserve"> claims.</w:t>
      </w:r>
      <w:r w:rsidR="00FE12E2">
        <w:rPr>
          <w:rFonts w:ascii="Garamond" w:hAnsi="Garamond"/>
        </w:rPr>
        <w:t xml:space="preserve"> </w:t>
      </w:r>
      <w:r w:rsidR="00EE574D">
        <w:rPr>
          <w:rFonts w:ascii="Garamond" w:hAnsi="Garamond"/>
        </w:rPr>
        <w:t>First, that people’s intuitive or pre-reflective sense that the future</w:t>
      </w:r>
      <w:r>
        <w:rPr>
          <w:rFonts w:ascii="Garamond" w:hAnsi="Garamond"/>
        </w:rPr>
        <w:t xml:space="preserve"> is open</w:t>
      </w:r>
      <w:r w:rsidR="00EE574D">
        <w:rPr>
          <w:rFonts w:ascii="Garamond" w:hAnsi="Garamond"/>
        </w:rPr>
        <w:t xml:space="preserve"> is</w:t>
      </w:r>
      <w:r w:rsidR="001826A5">
        <w:rPr>
          <w:rFonts w:ascii="Garamond" w:hAnsi="Garamond"/>
        </w:rPr>
        <w:t xml:space="preserve"> </w:t>
      </w:r>
      <w:r w:rsidR="00EE574D">
        <w:rPr>
          <w:rFonts w:ascii="Garamond" w:hAnsi="Garamond"/>
        </w:rPr>
        <w:t>at least</w:t>
      </w:r>
      <w:r w:rsidR="001826A5">
        <w:rPr>
          <w:rFonts w:ascii="Garamond" w:hAnsi="Garamond"/>
        </w:rPr>
        <w:t xml:space="preserve"> partly</w:t>
      </w:r>
      <w:r w:rsidR="00EE574D">
        <w:rPr>
          <w:rFonts w:ascii="Garamond" w:hAnsi="Garamond"/>
        </w:rPr>
        <w:t xml:space="preserve"> captured by there being truth-gaps for future </w:t>
      </w:r>
      <w:r>
        <w:rPr>
          <w:rFonts w:ascii="Garamond" w:hAnsi="Garamond"/>
        </w:rPr>
        <w:t xml:space="preserve">contingents: what we call </w:t>
      </w:r>
      <w:r w:rsidR="008665D4">
        <w:rPr>
          <w:rFonts w:ascii="Garamond" w:hAnsi="Garamond"/>
          <w:i/>
        </w:rPr>
        <w:t>alethic</w:t>
      </w:r>
      <w:r w:rsidR="00157D14">
        <w:rPr>
          <w:rFonts w:ascii="Garamond" w:hAnsi="Garamond"/>
          <w:i/>
        </w:rPr>
        <w:t xml:space="preserve"> </w:t>
      </w:r>
      <w:r w:rsidRPr="00082183">
        <w:rPr>
          <w:rFonts w:ascii="Garamond" w:hAnsi="Garamond"/>
          <w:i/>
        </w:rPr>
        <w:t>openness.</w:t>
      </w:r>
      <w:r w:rsidR="00FE12E2">
        <w:rPr>
          <w:rFonts w:ascii="Garamond" w:hAnsi="Garamond"/>
          <w:i/>
        </w:rPr>
        <w:t xml:space="preserve"> </w:t>
      </w:r>
      <w:r w:rsidR="00CF1EB3">
        <w:rPr>
          <w:rFonts w:ascii="Garamond" w:hAnsi="Garamond"/>
          <w:iCs/>
        </w:rPr>
        <w:t xml:space="preserve">Second, that </w:t>
      </w:r>
      <w:r w:rsidR="00D641D7">
        <w:rPr>
          <w:rFonts w:ascii="Garamond" w:hAnsi="Garamond"/>
        </w:rPr>
        <w:t xml:space="preserve">people, perhaps tacitly, believe that the fact that the future is alethically open is a reason to endorse the growing block theory, and third, that </w:t>
      </w:r>
      <w:r w:rsidR="00EE574D">
        <w:rPr>
          <w:rFonts w:ascii="Garamond" w:hAnsi="Garamond"/>
        </w:rPr>
        <w:t xml:space="preserve">part of what explains </w:t>
      </w:r>
      <w:r w:rsidR="00EE574D" w:rsidRPr="001826A5">
        <w:rPr>
          <w:rFonts w:ascii="Garamond" w:hAnsi="Garamond"/>
          <w:i/>
        </w:rPr>
        <w:t>why</w:t>
      </w:r>
      <w:r w:rsidR="00EE574D">
        <w:rPr>
          <w:rFonts w:ascii="Garamond" w:hAnsi="Garamond"/>
        </w:rPr>
        <w:t xml:space="preserve"> people tend to naively represent our world as a g</w:t>
      </w:r>
      <w:r w:rsidR="001826A5">
        <w:rPr>
          <w:rFonts w:ascii="Garamond" w:hAnsi="Garamond"/>
        </w:rPr>
        <w:t>rowing block</w:t>
      </w:r>
      <w:r w:rsidR="00EE574D">
        <w:rPr>
          <w:rFonts w:ascii="Garamond" w:hAnsi="Garamond"/>
        </w:rPr>
        <w:t xml:space="preserve"> is that </w:t>
      </w:r>
      <w:r w:rsidR="00E96F8B">
        <w:rPr>
          <w:rFonts w:ascii="Garamond" w:hAnsi="Garamond"/>
        </w:rPr>
        <w:t>they</w:t>
      </w:r>
      <w:r>
        <w:rPr>
          <w:rFonts w:ascii="Garamond" w:hAnsi="Garamond"/>
        </w:rPr>
        <w:t xml:space="preserve"> represent the future as </w:t>
      </w:r>
      <w:r w:rsidR="007A1042">
        <w:rPr>
          <w:rFonts w:ascii="Garamond" w:hAnsi="Garamond"/>
        </w:rPr>
        <w:t>aleth</w:t>
      </w:r>
      <w:r w:rsidR="00E65C69">
        <w:rPr>
          <w:rFonts w:ascii="Garamond" w:hAnsi="Garamond"/>
        </w:rPr>
        <w:t>ically</w:t>
      </w:r>
      <w:r w:rsidR="004C35F5">
        <w:rPr>
          <w:rFonts w:ascii="Garamond" w:hAnsi="Garamond"/>
        </w:rPr>
        <w:t xml:space="preserve"> </w:t>
      </w:r>
      <w:r>
        <w:rPr>
          <w:rFonts w:ascii="Garamond" w:hAnsi="Garamond"/>
        </w:rPr>
        <w:t>open.</w:t>
      </w:r>
      <w:r w:rsidR="00FE12E2">
        <w:rPr>
          <w:rFonts w:ascii="Garamond" w:hAnsi="Garamond"/>
        </w:rPr>
        <w:t xml:space="preserve"> </w:t>
      </w:r>
      <w:r w:rsidR="007F2763">
        <w:rPr>
          <w:rFonts w:ascii="Garamond" w:hAnsi="Garamond"/>
        </w:rPr>
        <w:t xml:space="preserve">We </w:t>
      </w:r>
      <w:r w:rsidR="00157D14">
        <w:rPr>
          <w:rFonts w:ascii="Garamond" w:hAnsi="Garamond"/>
        </w:rPr>
        <w:t xml:space="preserve">found </w:t>
      </w:r>
      <w:r w:rsidR="00444286">
        <w:rPr>
          <w:rFonts w:ascii="Garamond" w:hAnsi="Garamond"/>
        </w:rPr>
        <w:t xml:space="preserve">evidence in support of the first </w:t>
      </w:r>
      <w:r w:rsidR="00A27D57">
        <w:rPr>
          <w:rFonts w:ascii="Garamond" w:hAnsi="Garamond"/>
        </w:rPr>
        <w:t>two</w:t>
      </w:r>
      <w:r w:rsidR="00444286">
        <w:rPr>
          <w:rFonts w:ascii="Garamond" w:hAnsi="Garamond"/>
        </w:rPr>
        <w:t xml:space="preserve"> claims.</w:t>
      </w:r>
      <w:r w:rsidR="00FE12E2">
        <w:rPr>
          <w:rFonts w:ascii="Garamond" w:hAnsi="Garamond"/>
        </w:rPr>
        <w:t xml:space="preserve"> </w:t>
      </w:r>
      <w:r w:rsidR="004068E6">
        <w:rPr>
          <w:rFonts w:ascii="Garamond" w:hAnsi="Garamond"/>
        </w:rPr>
        <w:t xml:space="preserve">We consider the implications of these findings for </w:t>
      </w:r>
      <w:r w:rsidR="003B3CDA">
        <w:rPr>
          <w:rFonts w:ascii="Garamond" w:hAnsi="Garamond"/>
        </w:rPr>
        <w:t>several debates in the philosophy of time.</w:t>
      </w:r>
      <w:r w:rsidR="004068E6">
        <w:rPr>
          <w:rFonts w:ascii="Garamond" w:hAnsi="Garamond"/>
        </w:rPr>
        <w:t xml:space="preserve"> </w:t>
      </w:r>
    </w:p>
    <w:p w14:paraId="52D584C0" w14:textId="77777777" w:rsidR="005F74CF" w:rsidRPr="00C54106" w:rsidRDefault="005F74CF" w:rsidP="00940CAE">
      <w:pPr>
        <w:spacing w:line="360" w:lineRule="auto"/>
        <w:jc w:val="both"/>
        <w:rPr>
          <w:rFonts w:ascii="Garamond" w:hAnsi="Garamond"/>
        </w:rPr>
      </w:pPr>
    </w:p>
    <w:p w14:paraId="27798B47" w14:textId="07FC23B9" w:rsidR="005145FE" w:rsidRPr="001E0A0B" w:rsidRDefault="00E45F75" w:rsidP="00940CAE">
      <w:pPr>
        <w:pStyle w:val="ListParagraph"/>
        <w:numPr>
          <w:ilvl w:val="2"/>
          <w:numId w:val="1"/>
        </w:numPr>
        <w:spacing w:line="360" w:lineRule="auto"/>
        <w:jc w:val="both"/>
        <w:rPr>
          <w:rFonts w:ascii="Garamond" w:hAnsi="Garamond"/>
          <w:b/>
          <w:bCs/>
        </w:rPr>
      </w:pPr>
      <w:r w:rsidRPr="001E0A0B">
        <w:rPr>
          <w:rFonts w:ascii="Garamond" w:hAnsi="Garamond"/>
          <w:b/>
          <w:bCs/>
        </w:rPr>
        <w:t>I</w:t>
      </w:r>
      <w:r w:rsidR="005145FE" w:rsidRPr="001E0A0B">
        <w:rPr>
          <w:rFonts w:ascii="Garamond" w:hAnsi="Garamond"/>
          <w:b/>
          <w:bCs/>
        </w:rPr>
        <w:t>ntro</w:t>
      </w:r>
      <w:r w:rsidR="005F74CF">
        <w:rPr>
          <w:rFonts w:ascii="Garamond" w:hAnsi="Garamond"/>
          <w:b/>
          <w:bCs/>
        </w:rPr>
        <w:t>duction</w:t>
      </w:r>
    </w:p>
    <w:p w14:paraId="6658445B" w14:textId="6343420E" w:rsidR="005145FE" w:rsidRPr="00C54106" w:rsidRDefault="005145FE" w:rsidP="00940CAE">
      <w:pPr>
        <w:spacing w:line="360" w:lineRule="auto"/>
        <w:jc w:val="both"/>
        <w:rPr>
          <w:rFonts w:ascii="Garamond" w:hAnsi="Garamond"/>
        </w:rPr>
      </w:pPr>
    </w:p>
    <w:p w14:paraId="3C9F2AD7" w14:textId="4084B734" w:rsidR="004A7AA0" w:rsidRPr="00C54106" w:rsidRDefault="004A7AA0" w:rsidP="00940CAE">
      <w:pPr>
        <w:spacing w:line="360" w:lineRule="auto"/>
        <w:jc w:val="both"/>
        <w:rPr>
          <w:rFonts w:ascii="Garamond" w:hAnsi="Garamond"/>
        </w:rPr>
      </w:pPr>
      <w:r w:rsidRPr="00C54106">
        <w:rPr>
          <w:rFonts w:ascii="Garamond" w:hAnsi="Garamond"/>
        </w:rPr>
        <w:t xml:space="preserve">A common </w:t>
      </w:r>
      <w:r>
        <w:rPr>
          <w:rFonts w:ascii="Garamond" w:hAnsi="Garamond"/>
        </w:rPr>
        <w:t>model</w:t>
      </w:r>
      <w:r w:rsidRPr="00C54106">
        <w:rPr>
          <w:rFonts w:ascii="Garamond" w:hAnsi="Garamond"/>
        </w:rPr>
        <w:t xml:space="preserve"> </w:t>
      </w:r>
      <w:r w:rsidR="00BF02ED">
        <w:rPr>
          <w:rFonts w:ascii="Garamond" w:hAnsi="Garamond"/>
        </w:rPr>
        <w:t xml:space="preserve">of </w:t>
      </w:r>
      <w:r w:rsidRPr="00C54106">
        <w:rPr>
          <w:rFonts w:ascii="Garamond" w:hAnsi="Garamond"/>
        </w:rPr>
        <w:t xml:space="preserve">the nature of time is </w:t>
      </w:r>
      <w:r w:rsidR="00BF02ED">
        <w:rPr>
          <w:rFonts w:ascii="Garamond" w:hAnsi="Garamond"/>
        </w:rPr>
        <w:t xml:space="preserve">the </w:t>
      </w:r>
      <w:r w:rsidRPr="00C54106">
        <w:rPr>
          <w:rFonts w:ascii="Garamond" w:hAnsi="Garamond"/>
          <w:i/>
          <w:iCs/>
        </w:rPr>
        <w:t>growing block</w:t>
      </w:r>
      <w:r w:rsidR="00BF02ED">
        <w:rPr>
          <w:rFonts w:ascii="Garamond" w:hAnsi="Garamond"/>
          <w:i/>
          <w:iCs/>
        </w:rPr>
        <w:t xml:space="preserve"> theory</w:t>
      </w:r>
      <w:r w:rsidRPr="00C54106">
        <w:rPr>
          <w:rFonts w:ascii="Garamond" w:hAnsi="Garamond"/>
        </w:rPr>
        <w:t>.</w:t>
      </w:r>
      <w:r w:rsidR="0098256F">
        <w:rPr>
          <w:rStyle w:val="FootnoteReference"/>
          <w:rFonts w:ascii="Garamond" w:hAnsi="Garamond"/>
        </w:rPr>
        <w:footnoteReference w:id="1"/>
      </w:r>
      <w:r w:rsidRPr="00C54106">
        <w:rPr>
          <w:rFonts w:ascii="Garamond" w:hAnsi="Garamond"/>
        </w:rPr>
        <w:t xml:space="preserve"> </w:t>
      </w:r>
      <w:r w:rsidR="00377FE5">
        <w:rPr>
          <w:rFonts w:ascii="Garamond" w:hAnsi="Garamond"/>
        </w:rPr>
        <w:t>On this view</w:t>
      </w:r>
      <w:r w:rsidR="00E627F3">
        <w:rPr>
          <w:rFonts w:ascii="Garamond" w:hAnsi="Garamond"/>
        </w:rPr>
        <w:t xml:space="preserve"> while past and present events exist, future events do not.</w:t>
      </w:r>
      <w:r w:rsidR="00FE12E2">
        <w:rPr>
          <w:rFonts w:ascii="Garamond" w:hAnsi="Garamond"/>
        </w:rPr>
        <w:t xml:space="preserve"> </w:t>
      </w:r>
      <w:r w:rsidR="00E627F3">
        <w:rPr>
          <w:rFonts w:ascii="Garamond" w:hAnsi="Garamond"/>
        </w:rPr>
        <w:t>T</w:t>
      </w:r>
      <w:r w:rsidRPr="00C54106">
        <w:rPr>
          <w:rFonts w:ascii="Garamond" w:hAnsi="Garamond"/>
        </w:rPr>
        <w:t>he totality of</w:t>
      </w:r>
      <w:r w:rsidR="00106BB4">
        <w:rPr>
          <w:rFonts w:ascii="Garamond" w:hAnsi="Garamond"/>
        </w:rPr>
        <w:t xml:space="preserve"> </w:t>
      </w:r>
      <w:r w:rsidR="00AF668B">
        <w:rPr>
          <w:rFonts w:ascii="Garamond" w:hAnsi="Garamond"/>
        </w:rPr>
        <w:t>events</w:t>
      </w:r>
      <w:r w:rsidR="00106BB4">
        <w:rPr>
          <w:rFonts w:ascii="Garamond" w:hAnsi="Garamond"/>
        </w:rPr>
        <w:t xml:space="preserve"> grows as time passes;</w:t>
      </w:r>
      <w:r w:rsidR="00CC508D">
        <w:rPr>
          <w:rFonts w:ascii="Garamond" w:hAnsi="Garamond"/>
        </w:rPr>
        <w:t xml:space="preserve"> present </w:t>
      </w:r>
      <w:r w:rsidR="0035443F">
        <w:rPr>
          <w:rFonts w:ascii="Garamond" w:hAnsi="Garamond"/>
        </w:rPr>
        <w:t>events</w:t>
      </w:r>
      <w:r w:rsidR="009703DD">
        <w:rPr>
          <w:rFonts w:ascii="Garamond" w:hAnsi="Garamond"/>
        </w:rPr>
        <w:t>—those on the edge of being—</w:t>
      </w:r>
      <w:r w:rsidR="00CC508D">
        <w:rPr>
          <w:rFonts w:ascii="Garamond" w:hAnsi="Garamond"/>
        </w:rPr>
        <w:t>become</w:t>
      </w:r>
      <w:r w:rsidRPr="00C54106">
        <w:rPr>
          <w:rFonts w:ascii="Garamond" w:hAnsi="Garamond"/>
        </w:rPr>
        <w:t xml:space="preserve"> past </w:t>
      </w:r>
      <w:r w:rsidR="00106BB4">
        <w:rPr>
          <w:rFonts w:ascii="Garamond" w:hAnsi="Garamond"/>
        </w:rPr>
        <w:t>as</w:t>
      </w:r>
      <w:r w:rsidRPr="00C54106">
        <w:rPr>
          <w:rFonts w:ascii="Garamond" w:hAnsi="Garamond"/>
        </w:rPr>
        <w:t xml:space="preserve"> </w:t>
      </w:r>
      <w:r w:rsidR="006C2EFB">
        <w:rPr>
          <w:rFonts w:ascii="Garamond" w:hAnsi="Garamond"/>
        </w:rPr>
        <w:t>new events</w:t>
      </w:r>
      <w:r w:rsidRPr="00C54106">
        <w:rPr>
          <w:rFonts w:ascii="Garamond" w:hAnsi="Garamond"/>
        </w:rPr>
        <w:t xml:space="preserve"> come into existence </w:t>
      </w:r>
      <w:r>
        <w:rPr>
          <w:rFonts w:ascii="Garamond" w:hAnsi="Garamond"/>
        </w:rPr>
        <w:t>in the present</w:t>
      </w:r>
      <w:r w:rsidRPr="00C54106">
        <w:rPr>
          <w:rFonts w:ascii="Garamond" w:hAnsi="Garamond"/>
        </w:rPr>
        <w:t>.</w:t>
      </w:r>
      <w:r w:rsidR="00FE12E2">
        <w:rPr>
          <w:rFonts w:ascii="Garamond" w:hAnsi="Garamond"/>
        </w:rPr>
        <w:t xml:space="preserve"> </w:t>
      </w:r>
      <w:r>
        <w:rPr>
          <w:rFonts w:ascii="Garamond" w:hAnsi="Garamond"/>
        </w:rPr>
        <w:t>It is often assumed</w:t>
      </w:r>
      <w:r w:rsidR="00CC508D">
        <w:rPr>
          <w:rFonts w:ascii="Garamond" w:hAnsi="Garamond"/>
        </w:rPr>
        <w:t>,</w:t>
      </w:r>
      <w:r>
        <w:rPr>
          <w:rFonts w:ascii="Garamond" w:hAnsi="Garamond"/>
        </w:rPr>
        <w:t xml:space="preserve"> or suspected</w:t>
      </w:r>
      <w:r w:rsidR="00CC508D">
        <w:rPr>
          <w:rFonts w:ascii="Garamond" w:hAnsi="Garamond"/>
        </w:rPr>
        <w:t>,</w:t>
      </w:r>
      <w:r>
        <w:rPr>
          <w:rFonts w:ascii="Garamond" w:hAnsi="Garamond"/>
        </w:rPr>
        <w:t xml:space="preserve"> that the growing block model of time</w:t>
      </w:r>
      <w:r w:rsidRPr="00C54106">
        <w:rPr>
          <w:rFonts w:ascii="Garamond" w:hAnsi="Garamond"/>
        </w:rPr>
        <w:t xml:space="preserve"> </w:t>
      </w:r>
      <w:r>
        <w:rPr>
          <w:rFonts w:ascii="Garamond" w:hAnsi="Garamond"/>
        </w:rPr>
        <w:t>aligns</w:t>
      </w:r>
      <w:r w:rsidRPr="00C54106">
        <w:rPr>
          <w:rFonts w:ascii="Garamond" w:hAnsi="Garamond"/>
        </w:rPr>
        <w:t xml:space="preserve"> well with </w:t>
      </w:r>
      <w:r w:rsidR="008865BA">
        <w:rPr>
          <w:rFonts w:ascii="Garamond" w:hAnsi="Garamond"/>
        </w:rPr>
        <w:t>people’s</w:t>
      </w:r>
      <w:r w:rsidRPr="00C54106">
        <w:rPr>
          <w:rFonts w:ascii="Garamond" w:hAnsi="Garamond"/>
        </w:rPr>
        <w:t xml:space="preserve"> intuitions, or </w:t>
      </w:r>
      <w:r>
        <w:rPr>
          <w:rFonts w:ascii="Garamond" w:hAnsi="Garamond"/>
        </w:rPr>
        <w:t>their</w:t>
      </w:r>
      <w:r w:rsidRPr="00C54106">
        <w:rPr>
          <w:rFonts w:ascii="Garamond" w:hAnsi="Garamond"/>
        </w:rPr>
        <w:t xml:space="preserve"> pre-reflective ideas, of what </w:t>
      </w:r>
      <w:r w:rsidR="00CC508D">
        <w:rPr>
          <w:rFonts w:ascii="Garamond" w:hAnsi="Garamond"/>
        </w:rPr>
        <w:t>our</w:t>
      </w:r>
      <w:r w:rsidRPr="00C54106">
        <w:rPr>
          <w:rFonts w:ascii="Garamond" w:hAnsi="Garamond"/>
        </w:rPr>
        <w:t xml:space="preserve"> world is like.</w:t>
      </w:r>
      <w:r w:rsidR="00FE12E2">
        <w:rPr>
          <w:rFonts w:ascii="Garamond" w:hAnsi="Garamond"/>
        </w:rPr>
        <w:t xml:space="preserve"> </w:t>
      </w:r>
      <w:r w:rsidR="00CC508D">
        <w:rPr>
          <w:rFonts w:ascii="Garamond" w:hAnsi="Garamond"/>
        </w:rPr>
        <w:t>Although</w:t>
      </w:r>
      <w:r>
        <w:rPr>
          <w:rFonts w:ascii="Garamond" w:hAnsi="Garamond"/>
        </w:rPr>
        <w:t xml:space="preserve"> t</w:t>
      </w:r>
      <w:r w:rsidRPr="00C54106">
        <w:rPr>
          <w:rFonts w:ascii="Garamond" w:hAnsi="Garamond"/>
        </w:rPr>
        <w:t xml:space="preserve">he root of this intuition is </w:t>
      </w:r>
      <w:r>
        <w:rPr>
          <w:rFonts w:ascii="Garamond" w:hAnsi="Garamond"/>
        </w:rPr>
        <w:t>elusive</w:t>
      </w:r>
      <w:r w:rsidR="00CC508D">
        <w:rPr>
          <w:rFonts w:ascii="Garamond" w:hAnsi="Garamond"/>
        </w:rPr>
        <w:t>, it</w:t>
      </w:r>
      <w:r w:rsidRPr="00C54106">
        <w:rPr>
          <w:rFonts w:ascii="Garamond" w:hAnsi="Garamond"/>
        </w:rPr>
        <w:t xml:space="preserve"> has been suggested that there is </w:t>
      </w:r>
      <w:r>
        <w:rPr>
          <w:rFonts w:ascii="Garamond" w:hAnsi="Garamond"/>
        </w:rPr>
        <w:t>some</w:t>
      </w:r>
      <w:r w:rsidRPr="00C54106">
        <w:rPr>
          <w:rFonts w:ascii="Garamond" w:hAnsi="Garamond"/>
        </w:rPr>
        <w:t xml:space="preserve"> connection between our intuitions about the plausibility of the growing block theory and the intuition that the future is open.</w:t>
      </w:r>
      <w:r w:rsidRPr="00C54106">
        <w:rPr>
          <w:rStyle w:val="FootnoteReference"/>
          <w:rFonts w:ascii="Garamond" w:hAnsi="Garamond"/>
        </w:rPr>
        <w:footnoteReference w:id="2"/>
      </w:r>
      <w:r w:rsidRPr="00C54106">
        <w:rPr>
          <w:rFonts w:ascii="Garamond" w:hAnsi="Garamond"/>
        </w:rPr>
        <w:t xml:space="preserve"> If </w:t>
      </w:r>
      <w:r w:rsidR="00CB4484">
        <w:rPr>
          <w:rFonts w:ascii="Garamond" w:hAnsi="Garamond"/>
        </w:rPr>
        <w:t>people</w:t>
      </w:r>
      <w:r w:rsidRPr="00C54106">
        <w:rPr>
          <w:rFonts w:ascii="Garamond" w:hAnsi="Garamond"/>
        </w:rPr>
        <w:t xml:space="preserve"> have </w:t>
      </w:r>
      <w:r w:rsidR="00CC508D">
        <w:rPr>
          <w:rFonts w:ascii="Garamond" w:hAnsi="Garamond"/>
        </w:rPr>
        <w:t>a</w:t>
      </w:r>
      <w:r w:rsidRPr="00C54106">
        <w:rPr>
          <w:rFonts w:ascii="Garamond" w:hAnsi="Garamond"/>
        </w:rPr>
        <w:t xml:space="preserve"> pre-reflective</w:t>
      </w:r>
      <w:r w:rsidR="00CC508D">
        <w:rPr>
          <w:rFonts w:ascii="Garamond" w:hAnsi="Garamond"/>
        </w:rPr>
        <w:t>, or folk, or naïve,</w:t>
      </w:r>
      <w:r w:rsidRPr="00C54106">
        <w:rPr>
          <w:rFonts w:ascii="Garamond" w:hAnsi="Garamond"/>
        </w:rPr>
        <w:t xml:space="preserve"> view that the future is open</w:t>
      </w:r>
      <w:r w:rsidR="00AF50D6">
        <w:rPr>
          <w:rFonts w:ascii="Garamond" w:hAnsi="Garamond"/>
        </w:rPr>
        <w:t>,</w:t>
      </w:r>
      <w:r w:rsidRPr="00C54106">
        <w:rPr>
          <w:rFonts w:ascii="Garamond" w:hAnsi="Garamond"/>
        </w:rPr>
        <w:t xml:space="preserve"> then the growing</w:t>
      </w:r>
      <w:r w:rsidR="00CC508D">
        <w:rPr>
          <w:rFonts w:ascii="Garamond" w:hAnsi="Garamond"/>
        </w:rPr>
        <w:t xml:space="preserve"> block theory might </w:t>
      </w:r>
      <w:r w:rsidR="00E93539">
        <w:rPr>
          <w:rFonts w:ascii="Garamond" w:hAnsi="Garamond"/>
        </w:rPr>
        <w:t xml:space="preserve">better </w:t>
      </w:r>
      <w:r w:rsidR="00CC508D">
        <w:rPr>
          <w:rFonts w:ascii="Garamond" w:hAnsi="Garamond"/>
        </w:rPr>
        <w:t xml:space="preserve">capture, </w:t>
      </w:r>
      <w:r w:rsidRPr="00C54106">
        <w:rPr>
          <w:rFonts w:ascii="Garamond" w:hAnsi="Garamond"/>
        </w:rPr>
        <w:t>or better align with</w:t>
      </w:r>
      <w:r w:rsidR="00CC508D">
        <w:rPr>
          <w:rFonts w:ascii="Garamond" w:hAnsi="Garamond"/>
        </w:rPr>
        <w:t>,</w:t>
      </w:r>
      <w:r w:rsidRPr="00C54106">
        <w:rPr>
          <w:rFonts w:ascii="Garamond" w:hAnsi="Garamond"/>
        </w:rPr>
        <w:t xml:space="preserve"> this view about the future.</w:t>
      </w:r>
    </w:p>
    <w:p w14:paraId="413B4004" w14:textId="77777777" w:rsidR="004A7AA0" w:rsidRPr="00C54106" w:rsidRDefault="004A7AA0" w:rsidP="00940CAE">
      <w:pPr>
        <w:spacing w:line="360" w:lineRule="auto"/>
        <w:jc w:val="both"/>
        <w:rPr>
          <w:rFonts w:ascii="Garamond" w:hAnsi="Garamond"/>
        </w:rPr>
      </w:pPr>
    </w:p>
    <w:p w14:paraId="0D533BBF" w14:textId="36BBE6BF" w:rsidR="00E93539" w:rsidRDefault="004A7AA0" w:rsidP="00940CAE">
      <w:pPr>
        <w:spacing w:line="360" w:lineRule="auto"/>
        <w:jc w:val="both"/>
        <w:rPr>
          <w:rFonts w:ascii="Garamond" w:hAnsi="Garamond"/>
        </w:rPr>
      </w:pPr>
      <w:r w:rsidRPr="00C54106">
        <w:rPr>
          <w:rFonts w:ascii="Garamond" w:hAnsi="Garamond"/>
        </w:rPr>
        <w:t xml:space="preserve">This paper explores </w:t>
      </w:r>
      <w:r w:rsidR="006B29B7">
        <w:rPr>
          <w:rFonts w:ascii="Garamond" w:hAnsi="Garamond"/>
        </w:rPr>
        <w:t>the</w:t>
      </w:r>
      <w:r w:rsidRPr="00C54106">
        <w:rPr>
          <w:rFonts w:ascii="Garamond" w:hAnsi="Garamond"/>
        </w:rPr>
        <w:t xml:space="preserve"> connection between our pre-reflective views about future openness and the growing block</w:t>
      </w:r>
      <w:r>
        <w:rPr>
          <w:rFonts w:ascii="Garamond" w:hAnsi="Garamond"/>
        </w:rPr>
        <w:t xml:space="preserve"> view</w:t>
      </w:r>
      <w:r w:rsidRPr="00C54106">
        <w:rPr>
          <w:rFonts w:ascii="Garamond" w:hAnsi="Garamond"/>
        </w:rPr>
        <w:t>.</w:t>
      </w:r>
      <w:r w:rsidR="00FE12E2">
        <w:rPr>
          <w:rFonts w:ascii="Garamond" w:hAnsi="Garamond"/>
        </w:rPr>
        <w:t xml:space="preserve"> </w:t>
      </w:r>
      <w:r w:rsidR="00CC508D">
        <w:rPr>
          <w:rFonts w:ascii="Garamond" w:hAnsi="Garamond"/>
        </w:rPr>
        <w:t xml:space="preserve">We </w:t>
      </w:r>
      <w:r>
        <w:rPr>
          <w:rFonts w:ascii="Garamond" w:hAnsi="Garamond"/>
        </w:rPr>
        <w:t xml:space="preserve">empirically </w:t>
      </w:r>
      <w:r w:rsidRPr="00C54106">
        <w:rPr>
          <w:rFonts w:ascii="Garamond" w:hAnsi="Garamond"/>
        </w:rPr>
        <w:t xml:space="preserve">investigate </w:t>
      </w:r>
      <w:r w:rsidR="00E93539">
        <w:rPr>
          <w:rFonts w:ascii="Garamond" w:hAnsi="Garamond"/>
        </w:rPr>
        <w:t>one candidate view regarding in what our pre-</w:t>
      </w:r>
      <w:r w:rsidR="00E93539">
        <w:rPr>
          <w:rFonts w:ascii="Garamond" w:hAnsi="Garamond"/>
        </w:rPr>
        <w:lastRenderedPageBreak/>
        <w:t>reflective view that the future is open might consist: namely</w:t>
      </w:r>
      <w:r w:rsidR="00BA56F9">
        <w:rPr>
          <w:rFonts w:ascii="Garamond" w:hAnsi="Garamond"/>
        </w:rPr>
        <w:t xml:space="preserve"> that it might consist in a us </w:t>
      </w:r>
      <w:r w:rsidR="002B6B45">
        <w:rPr>
          <w:rFonts w:ascii="Garamond" w:hAnsi="Garamond"/>
        </w:rPr>
        <w:t>representing</w:t>
      </w:r>
      <w:r w:rsidR="00BA56F9">
        <w:rPr>
          <w:rFonts w:ascii="Garamond" w:hAnsi="Garamond"/>
        </w:rPr>
        <w:t xml:space="preserve"> the future to be alethically open</w:t>
      </w:r>
      <w:r w:rsidR="00E93539">
        <w:rPr>
          <w:rFonts w:ascii="Garamond" w:hAnsi="Garamond"/>
        </w:rPr>
        <w:t>.</w:t>
      </w:r>
      <w:r w:rsidR="00FE12E2">
        <w:rPr>
          <w:rFonts w:ascii="Garamond" w:hAnsi="Garamond"/>
        </w:rPr>
        <w:t xml:space="preserve"> </w:t>
      </w:r>
      <w:r w:rsidR="00E93539">
        <w:rPr>
          <w:rFonts w:ascii="Garamond" w:hAnsi="Garamond"/>
        </w:rPr>
        <w:t xml:space="preserve">We seek to </w:t>
      </w:r>
      <w:r w:rsidR="002712C8">
        <w:rPr>
          <w:rFonts w:ascii="Garamond" w:hAnsi="Garamond"/>
        </w:rPr>
        <w:t xml:space="preserve">determine </w:t>
      </w:r>
      <w:r w:rsidR="00E93539">
        <w:rPr>
          <w:rFonts w:ascii="Garamond" w:hAnsi="Garamond"/>
        </w:rPr>
        <w:t xml:space="preserve">(a) whether people’s </w:t>
      </w:r>
      <w:r w:rsidR="00B2385B">
        <w:rPr>
          <w:rFonts w:ascii="Garamond" w:hAnsi="Garamond"/>
        </w:rPr>
        <w:t>pre-</w:t>
      </w:r>
      <w:r w:rsidR="00E93539">
        <w:rPr>
          <w:rFonts w:ascii="Garamond" w:hAnsi="Garamond"/>
        </w:rPr>
        <w:t xml:space="preserve">reflective or intuitive sense that the future is open is, at least in part, captured by </w:t>
      </w:r>
      <w:r w:rsidR="002B6B45">
        <w:rPr>
          <w:rFonts w:ascii="Garamond" w:hAnsi="Garamond"/>
        </w:rPr>
        <w:t xml:space="preserve">our naively representing the future as </w:t>
      </w:r>
      <w:r w:rsidR="00C81DFC">
        <w:rPr>
          <w:rFonts w:ascii="Garamond" w:hAnsi="Garamond"/>
        </w:rPr>
        <w:t>alethic</w:t>
      </w:r>
      <w:r w:rsidR="002B6B45">
        <w:rPr>
          <w:rFonts w:ascii="Garamond" w:hAnsi="Garamond"/>
        </w:rPr>
        <w:t>ally</w:t>
      </w:r>
      <w:r w:rsidR="00511E59">
        <w:rPr>
          <w:rFonts w:ascii="Garamond" w:hAnsi="Garamond"/>
        </w:rPr>
        <w:t xml:space="preserve"> </w:t>
      </w:r>
      <w:r w:rsidR="00E93539">
        <w:rPr>
          <w:rFonts w:ascii="Garamond" w:hAnsi="Garamond"/>
        </w:rPr>
        <w:t>open and, (b) whether people</w:t>
      </w:r>
      <w:r w:rsidR="00A97011">
        <w:rPr>
          <w:rFonts w:ascii="Garamond" w:hAnsi="Garamond"/>
        </w:rPr>
        <w:t>’s pre-reflective or naïve view of time is closer to a view on which our world is a growing block or a block universe and (</w:t>
      </w:r>
      <w:r w:rsidR="00144029">
        <w:rPr>
          <w:rFonts w:ascii="Garamond" w:hAnsi="Garamond"/>
        </w:rPr>
        <w:t xml:space="preserve">c) whether people, perhaps tacitly, take </w:t>
      </w:r>
      <w:r w:rsidR="007B73F2">
        <w:rPr>
          <w:rFonts w:ascii="Garamond" w:hAnsi="Garamond"/>
        </w:rPr>
        <w:t xml:space="preserve">the fact that a world is alethically open, to be a reason to think it is a growing block rather than a block universe and (d) </w:t>
      </w:r>
      <w:r w:rsidR="00E93539">
        <w:rPr>
          <w:rFonts w:ascii="Garamond" w:hAnsi="Garamond"/>
        </w:rPr>
        <w:t>whether</w:t>
      </w:r>
      <w:r w:rsidR="008F1AD2">
        <w:rPr>
          <w:rFonts w:ascii="Garamond" w:hAnsi="Garamond"/>
        </w:rPr>
        <w:t>,</w:t>
      </w:r>
      <w:r w:rsidR="00E93539">
        <w:rPr>
          <w:rFonts w:ascii="Garamond" w:hAnsi="Garamond"/>
        </w:rPr>
        <w:t xml:space="preserve"> insofar as </w:t>
      </w:r>
      <w:r w:rsidR="006D7553">
        <w:rPr>
          <w:rFonts w:ascii="Garamond" w:hAnsi="Garamond"/>
        </w:rPr>
        <w:t xml:space="preserve">people </w:t>
      </w:r>
      <w:r w:rsidR="00A320E9">
        <w:rPr>
          <w:rFonts w:ascii="Garamond" w:hAnsi="Garamond"/>
        </w:rPr>
        <w:t>naively represent our world to be a growing block</w:t>
      </w:r>
      <w:r w:rsidR="006D7553">
        <w:rPr>
          <w:rFonts w:ascii="Garamond" w:hAnsi="Garamond"/>
        </w:rPr>
        <w:t xml:space="preserve">, part of the explanation for this is that </w:t>
      </w:r>
      <w:r w:rsidR="006900BB">
        <w:rPr>
          <w:rFonts w:ascii="Garamond" w:hAnsi="Garamond"/>
        </w:rPr>
        <w:t xml:space="preserve">they naively represent the future as </w:t>
      </w:r>
      <w:r w:rsidR="00A34239">
        <w:rPr>
          <w:rFonts w:ascii="Garamond" w:hAnsi="Garamond"/>
        </w:rPr>
        <w:t>alethically open</w:t>
      </w:r>
      <w:r w:rsidR="00A96C8C">
        <w:rPr>
          <w:rFonts w:ascii="Garamond" w:hAnsi="Garamond"/>
        </w:rPr>
        <w:t>.</w:t>
      </w:r>
    </w:p>
    <w:p w14:paraId="394BD319" w14:textId="77777777" w:rsidR="002D48F4" w:rsidRDefault="002D48F4" w:rsidP="00940CAE">
      <w:pPr>
        <w:spacing w:line="360" w:lineRule="auto"/>
        <w:jc w:val="both"/>
        <w:rPr>
          <w:rFonts w:ascii="Garamond" w:hAnsi="Garamond"/>
        </w:rPr>
      </w:pPr>
    </w:p>
    <w:p w14:paraId="04AA6D1F" w14:textId="7D72F300" w:rsidR="004A7AA0" w:rsidRPr="00C54106" w:rsidRDefault="002D48F4" w:rsidP="00940CAE">
      <w:pPr>
        <w:spacing w:line="360" w:lineRule="auto"/>
        <w:jc w:val="both"/>
        <w:rPr>
          <w:rFonts w:ascii="Garamond" w:hAnsi="Garamond"/>
        </w:rPr>
      </w:pPr>
      <w:r>
        <w:rPr>
          <w:rFonts w:ascii="Garamond" w:hAnsi="Garamond"/>
        </w:rPr>
        <w:t xml:space="preserve">We begin, in Section 2, by </w:t>
      </w:r>
      <w:r w:rsidR="003E72C3">
        <w:rPr>
          <w:rFonts w:ascii="Garamond" w:hAnsi="Garamond"/>
        </w:rPr>
        <w:t xml:space="preserve">outlining </w:t>
      </w:r>
      <w:r w:rsidR="000B3F41">
        <w:rPr>
          <w:rFonts w:ascii="Garamond" w:hAnsi="Garamond"/>
        </w:rPr>
        <w:t xml:space="preserve">the </w:t>
      </w:r>
      <w:r w:rsidR="003E72C3">
        <w:rPr>
          <w:rFonts w:ascii="Garamond" w:hAnsi="Garamond"/>
        </w:rPr>
        <w:t xml:space="preserve">relevant recent research and </w:t>
      </w:r>
      <w:r w:rsidR="002A7611">
        <w:rPr>
          <w:rFonts w:ascii="Garamond" w:hAnsi="Garamond"/>
        </w:rPr>
        <w:t>clarifying several central notions.</w:t>
      </w:r>
      <w:r w:rsidR="00FE12E2">
        <w:rPr>
          <w:rFonts w:ascii="Garamond" w:hAnsi="Garamond"/>
        </w:rPr>
        <w:t xml:space="preserve"> </w:t>
      </w:r>
      <w:r w:rsidR="00916AEA">
        <w:rPr>
          <w:rFonts w:ascii="Garamond" w:hAnsi="Garamond"/>
        </w:rPr>
        <w:t xml:space="preserve">We then </w:t>
      </w:r>
      <w:r w:rsidR="004A7AA0">
        <w:rPr>
          <w:rFonts w:ascii="Garamond" w:hAnsi="Garamond"/>
        </w:rPr>
        <w:t>develop several hypotheses to be empirically investigated.</w:t>
      </w:r>
      <w:r w:rsidR="00FE12E2">
        <w:rPr>
          <w:rFonts w:ascii="Garamond" w:hAnsi="Garamond"/>
        </w:rPr>
        <w:t xml:space="preserve"> </w:t>
      </w:r>
      <w:r w:rsidR="004A7AA0">
        <w:rPr>
          <w:rFonts w:ascii="Garamond" w:hAnsi="Garamond"/>
        </w:rPr>
        <w:t xml:space="preserve">Section 3 will outline </w:t>
      </w:r>
      <w:r w:rsidR="00726F5E">
        <w:rPr>
          <w:rFonts w:ascii="Garamond" w:hAnsi="Garamond"/>
        </w:rPr>
        <w:t>our</w:t>
      </w:r>
      <w:r w:rsidR="004A7AA0">
        <w:rPr>
          <w:rFonts w:ascii="Garamond" w:hAnsi="Garamond"/>
        </w:rPr>
        <w:t xml:space="preserve"> methodology and </w:t>
      </w:r>
      <w:r w:rsidR="00E03673">
        <w:rPr>
          <w:rFonts w:ascii="Garamond" w:hAnsi="Garamond"/>
        </w:rPr>
        <w:t xml:space="preserve">the </w:t>
      </w:r>
      <w:r w:rsidR="004A7AA0">
        <w:rPr>
          <w:rFonts w:ascii="Garamond" w:hAnsi="Garamond"/>
        </w:rPr>
        <w:t>results of this investigation</w:t>
      </w:r>
      <w:r w:rsidR="00B552ED">
        <w:rPr>
          <w:rFonts w:ascii="Garamond" w:hAnsi="Garamond"/>
        </w:rPr>
        <w:t>.</w:t>
      </w:r>
      <w:r w:rsidR="00FE12E2">
        <w:rPr>
          <w:rFonts w:ascii="Garamond" w:hAnsi="Garamond"/>
        </w:rPr>
        <w:t xml:space="preserve"> </w:t>
      </w:r>
      <w:r w:rsidR="00B552ED">
        <w:rPr>
          <w:rFonts w:ascii="Garamond" w:hAnsi="Garamond"/>
        </w:rPr>
        <w:t xml:space="preserve">Finally, </w:t>
      </w:r>
      <w:r w:rsidR="005E0548">
        <w:rPr>
          <w:rFonts w:ascii="Garamond" w:hAnsi="Garamond"/>
        </w:rPr>
        <w:t>in</w:t>
      </w:r>
      <w:r w:rsidR="004A7AA0">
        <w:rPr>
          <w:rFonts w:ascii="Garamond" w:hAnsi="Garamond"/>
        </w:rPr>
        <w:t xml:space="preserve"> </w:t>
      </w:r>
      <w:r w:rsidR="005E0548">
        <w:rPr>
          <w:rFonts w:ascii="Garamond" w:hAnsi="Garamond"/>
        </w:rPr>
        <w:t>Section</w:t>
      </w:r>
      <w:r w:rsidR="004A7AA0">
        <w:rPr>
          <w:rFonts w:ascii="Garamond" w:hAnsi="Garamond"/>
        </w:rPr>
        <w:t xml:space="preserve"> 4 </w:t>
      </w:r>
      <w:r w:rsidR="00E079B2">
        <w:rPr>
          <w:rFonts w:ascii="Garamond" w:hAnsi="Garamond"/>
        </w:rPr>
        <w:t xml:space="preserve">we </w:t>
      </w:r>
      <w:r w:rsidR="004A7AA0">
        <w:rPr>
          <w:rFonts w:ascii="Garamond" w:hAnsi="Garamond"/>
        </w:rPr>
        <w:t xml:space="preserve">consider the consequences of these results for understanding </w:t>
      </w:r>
      <w:r w:rsidR="0061124C">
        <w:rPr>
          <w:rFonts w:ascii="Garamond" w:hAnsi="Garamond"/>
        </w:rPr>
        <w:t xml:space="preserve">both people’s pre-reflective views about openness, and their connections with their views about time. </w:t>
      </w:r>
    </w:p>
    <w:p w14:paraId="1928DEEF" w14:textId="77777777" w:rsidR="004A7AA0" w:rsidRPr="00C54106" w:rsidRDefault="004A7AA0" w:rsidP="00940CAE">
      <w:pPr>
        <w:spacing w:line="360" w:lineRule="auto"/>
        <w:jc w:val="both"/>
        <w:rPr>
          <w:rFonts w:ascii="Garamond" w:hAnsi="Garamond"/>
        </w:rPr>
      </w:pPr>
    </w:p>
    <w:p w14:paraId="4FFD31CB" w14:textId="26ABF1B1" w:rsidR="004A7AA0" w:rsidRPr="00135CE3" w:rsidRDefault="00CE5D5B" w:rsidP="00940CAE">
      <w:pPr>
        <w:pStyle w:val="ListParagraph"/>
        <w:numPr>
          <w:ilvl w:val="2"/>
          <w:numId w:val="1"/>
        </w:numPr>
        <w:spacing w:line="360" w:lineRule="auto"/>
        <w:jc w:val="both"/>
        <w:rPr>
          <w:rFonts w:ascii="Garamond" w:hAnsi="Garamond"/>
          <w:b/>
          <w:bCs/>
        </w:rPr>
      </w:pPr>
      <w:r>
        <w:rPr>
          <w:rFonts w:ascii="Garamond" w:hAnsi="Garamond"/>
          <w:b/>
          <w:bCs/>
        </w:rPr>
        <w:t>Extant Research</w:t>
      </w:r>
    </w:p>
    <w:p w14:paraId="2FC9F966" w14:textId="77777777" w:rsidR="004A7AA0" w:rsidRDefault="004A7AA0" w:rsidP="00940CAE">
      <w:pPr>
        <w:spacing w:line="360" w:lineRule="auto"/>
        <w:jc w:val="both"/>
        <w:rPr>
          <w:rFonts w:ascii="Garamond" w:hAnsi="Garamond"/>
        </w:rPr>
      </w:pPr>
    </w:p>
    <w:p w14:paraId="57C37368" w14:textId="3233C4CC" w:rsidR="00024692" w:rsidRDefault="00F80FCF" w:rsidP="00940CAE">
      <w:pPr>
        <w:spacing w:line="360" w:lineRule="auto"/>
        <w:jc w:val="both"/>
        <w:rPr>
          <w:rFonts w:ascii="Garamond" w:hAnsi="Garamond"/>
        </w:rPr>
      </w:pPr>
      <w:r>
        <w:rPr>
          <w:rFonts w:ascii="Garamond" w:hAnsi="Garamond"/>
        </w:rPr>
        <w:t xml:space="preserve">There is a cluster of phenomena connected to future openness about which we might want to theorise. We have temporally asymmetric </w:t>
      </w:r>
      <w:r w:rsidRPr="00AA5125">
        <w:rPr>
          <w:rFonts w:ascii="Garamond" w:hAnsi="Garamond"/>
          <w:i/>
          <w:iCs/>
        </w:rPr>
        <w:t>practices</w:t>
      </w:r>
      <w:r>
        <w:rPr>
          <w:rFonts w:ascii="Garamond" w:hAnsi="Garamond"/>
        </w:rPr>
        <w:t xml:space="preserve">: we plan for and deliberate about the future, but not the past. Indeed, we take past facts as fixed, and as </w:t>
      </w:r>
      <w:r w:rsidRPr="00AA5125">
        <w:rPr>
          <w:rFonts w:ascii="Garamond" w:hAnsi="Garamond"/>
          <w:i/>
          <w:iCs/>
        </w:rPr>
        <w:t>inputs</w:t>
      </w:r>
      <w:r>
        <w:rPr>
          <w:rFonts w:ascii="Garamond" w:hAnsi="Garamond"/>
        </w:rPr>
        <w:t xml:space="preserve"> into deliberation about the fu</w:t>
      </w:r>
      <w:r w:rsidR="002C369A">
        <w:rPr>
          <w:rFonts w:ascii="Garamond" w:hAnsi="Garamond"/>
        </w:rPr>
        <w:t xml:space="preserve">ture. This practice seems deeply connected to our taking ourselves </w:t>
      </w:r>
      <w:r w:rsidR="008C2E3A">
        <w:rPr>
          <w:rFonts w:ascii="Garamond" w:hAnsi="Garamond"/>
        </w:rPr>
        <w:t>often to</w:t>
      </w:r>
      <w:r w:rsidR="002C369A">
        <w:rPr>
          <w:rFonts w:ascii="Garamond" w:hAnsi="Garamond"/>
        </w:rPr>
        <w:t xml:space="preserve"> be able to causally influence the future, but not the past. We have also temporally asymmetric </w:t>
      </w:r>
      <w:r w:rsidR="002C369A" w:rsidRPr="00AA5125">
        <w:rPr>
          <w:rFonts w:ascii="Garamond" w:hAnsi="Garamond"/>
          <w:i/>
          <w:iCs/>
        </w:rPr>
        <w:t>attitudes and emotions.</w:t>
      </w:r>
      <w:r w:rsidR="002C369A">
        <w:rPr>
          <w:rFonts w:ascii="Garamond" w:hAnsi="Garamond"/>
        </w:rPr>
        <w:t xml:space="preserve"> We prefer that negatively valenced events be located in the future not the past. We anticipate future events not past ones; we regret past ones not future ones, and so on. We </w:t>
      </w:r>
      <w:r w:rsidR="00E729F1">
        <w:rPr>
          <w:rFonts w:ascii="Garamond" w:hAnsi="Garamond"/>
        </w:rPr>
        <w:t xml:space="preserve">also </w:t>
      </w:r>
      <w:r w:rsidR="00E729F1" w:rsidRPr="00AA5125">
        <w:rPr>
          <w:rFonts w:ascii="Garamond" w:hAnsi="Garamond"/>
          <w:i/>
          <w:iCs/>
        </w:rPr>
        <w:t>observe</w:t>
      </w:r>
      <w:r w:rsidR="00E729F1">
        <w:rPr>
          <w:rFonts w:ascii="Garamond" w:hAnsi="Garamond"/>
        </w:rPr>
        <w:t xml:space="preserve"> temporally asymmetric phenomena. We observe that (at least around here) we remember the past, but not the future, and more generally that we have records of the past, but not the future. We </w:t>
      </w:r>
      <w:r w:rsidR="00E729F1" w:rsidRPr="00900386">
        <w:rPr>
          <w:rFonts w:ascii="Garamond" w:hAnsi="Garamond"/>
        </w:rPr>
        <w:t>observe</w:t>
      </w:r>
      <w:r w:rsidR="00E729F1">
        <w:rPr>
          <w:rFonts w:ascii="Garamond" w:hAnsi="Garamond"/>
        </w:rPr>
        <w:t xml:space="preserve"> that certain physical processes seem to be temporally asymmetric: things age</w:t>
      </w:r>
      <w:r w:rsidR="002B6B45">
        <w:rPr>
          <w:rFonts w:ascii="Garamond" w:hAnsi="Garamond"/>
        </w:rPr>
        <w:t xml:space="preserve"> and decay</w:t>
      </w:r>
      <w:r w:rsidR="00D71D46">
        <w:rPr>
          <w:rFonts w:ascii="Garamond" w:hAnsi="Garamond"/>
        </w:rPr>
        <w:t xml:space="preserve">, but </w:t>
      </w:r>
      <w:r w:rsidR="00FD4272">
        <w:rPr>
          <w:rFonts w:ascii="Garamond" w:hAnsi="Garamond"/>
        </w:rPr>
        <w:t>we</w:t>
      </w:r>
      <w:r w:rsidR="000E2359">
        <w:rPr>
          <w:rFonts w:ascii="Garamond" w:hAnsi="Garamond"/>
        </w:rPr>
        <w:t xml:space="preserve"> </w:t>
      </w:r>
      <w:r w:rsidR="00E274DB">
        <w:rPr>
          <w:rFonts w:ascii="Garamond" w:hAnsi="Garamond"/>
        </w:rPr>
        <w:t xml:space="preserve">do </w:t>
      </w:r>
      <w:r w:rsidR="00FD4272">
        <w:rPr>
          <w:rFonts w:ascii="Garamond" w:hAnsi="Garamond"/>
        </w:rPr>
        <w:t xml:space="preserve">not find the reverse of these processes. </w:t>
      </w:r>
      <w:r w:rsidR="0024673B">
        <w:rPr>
          <w:rFonts w:ascii="Garamond" w:hAnsi="Garamond"/>
        </w:rPr>
        <w:t xml:space="preserve">Entropy tends to increase towards the future and decrease towards the past. </w:t>
      </w:r>
      <w:r w:rsidR="00411F77">
        <w:rPr>
          <w:rFonts w:ascii="Garamond" w:hAnsi="Garamond"/>
        </w:rPr>
        <w:t xml:space="preserve">Perhaps </w:t>
      </w:r>
      <w:r w:rsidR="00D92798">
        <w:rPr>
          <w:rFonts w:ascii="Garamond" w:hAnsi="Garamond"/>
        </w:rPr>
        <w:t xml:space="preserve">we also have certain </w:t>
      </w:r>
      <w:r w:rsidR="00D92798" w:rsidRPr="00AA5125">
        <w:rPr>
          <w:rFonts w:ascii="Garamond" w:hAnsi="Garamond"/>
          <w:i/>
          <w:iCs/>
        </w:rPr>
        <w:t>phenomenal</w:t>
      </w:r>
      <w:r w:rsidR="00D92798">
        <w:rPr>
          <w:rFonts w:ascii="Garamond" w:hAnsi="Garamond"/>
        </w:rPr>
        <w:t xml:space="preserve"> states as of the future being open. That is, perhaps we </w:t>
      </w:r>
      <w:r w:rsidR="000E2359">
        <w:rPr>
          <w:rFonts w:ascii="Garamond" w:hAnsi="Garamond"/>
        </w:rPr>
        <w:t xml:space="preserve">have </w:t>
      </w:r>
      <w:r w:rsidR="00D92798">
        <w:rPr>
          <w:rFonts w:ascii="Garamond" w:hAnsi="Garamond"/>
        </w:rPr>
        <w:t>experiences</w:t>
      </w:r>
      <w:r w:rsidR="00483949">
        <w:rPr>
          <w:rFonts w:ascii="Garamond" w:hAnsi="Garamond"/>
        </w:rPr>
        <w:t xml:space="preserve"> with a certain phenomenal character,</w:t>
      </w:r>
      <w:r w:rsidR="00D92798">
        <w:rPr>
          <w:rFonts w:ascii="Garamond" w:hAnsi="Garamond"/>
        </w:rPr>
        <w:t xml:space="preserve"> in which it </w:t>
      </w:r>
      <w:r w:rsidR="00D92798" w:rsidRPr="00AA5125">
        <w:rPr>
          <w:rFonts w:ascii="Garamond" w:hAnsi="Garamond"/>
          <w:i/>
          <w:iCs/>
        </w:rPr>
        <w:t>feels</w:t>
      </w:r>
      <w:r w:rsidR="00D92798">
        <w:rPr>
          <w:rFonts w:ascii="Garamond" w:hAnsi="Garamond"/>
        </w:rPr>
        <w:t xml:space="preserve"> to us, as though the future is open.</w:t>
      </w:r>
    </w:p>
    <w:p w14:paraId="6091AEE3" w14:textId="4FEF1C65" w:rsidR="00924653" w:rsidRDefault="00924653" w:rsidP="00940CAE">
      <w:pPr>
        <w:spacing w:line="360" w:lineRule="auto"/>
        <w:jc w:val="both"/>
        <w:rPr>
          <w:rFonts w:ascii="Garamond" w:hAnsi="Garamond"/>
        </w:rPr>
      </w:pPr>
    </w:p>
    <w:p w14:paraId="757DF0B3" w14:textId="4349D80F" w:rsidR="005E57C9" w:rsidRDefault="00924653" w:rsidP="00940CAE">
      <w:pPr>
        <w:spacing w:line="360" w:lineRule="auto"/>
        <w:jc w:val="both"/>
        <w:rPr>
          <w:rFonts w:ascii="Garamond" w:hAnsi="Garamond"/>
        </w:rPr>
      </w:pPr>
      <w:r>
        <w:rPr>
          <w:rFonts w:ascii="Garamond" w:hAnsi="Garamond"/>
        </w:rPr>
        <w:lastRenderedPageBreak/>
        <w:t xml:space="preserve">We take all of these phenomena to be important aspects of the way we experience the future as open. </w:t>
      </w:r>
      <w:r w:rsidR="00F55EBC">
        <w:rPr>
          <w:rFonts w:ascii="Garamond" w:hAnsi="Garamond"/>
        </w:rPr>
        <w:t xml:space="preserve">None of these, however, is our focus in this paper. Rather, we focus on our </w:t>
      </w:r>
      <w:r w:rsidR="00F80FCF">
        <w:rPr>
          <w:rFonts w:ascii="Garamond" w:hAnsi="Garamond"/>
        </w:rPr>
        <w:t xml:space="preserve">naïve, or pre-reflective, or folk </w:t>
      </w:r>
      <w:r w:rsidR="00F80FCF" w:rsidRPr="00AA5125">
        <w:rPr>
          <w:rFonts w:ascii="Garamond" w:hAnsi="Garamond"/>
          <w:i/>
          <w:iCs/>
        </w:rPr>
        <w:t>views</w:t>
      </w:r>
      <w:r w:rsidR="00F80FCF">
        <w:rPr>
          <w:rFonts w:ascii="Garamond" w:hAnsi="Garamond"/>
        </w:rPr>
        <w:t xml:space="preserve"> of</w:t>
      </w:r>
      <w:r w:rsidR="006741A8">
        <w:rPr>
          <w:rFonts w:ascii="Garamond" w:hAnsi="Garamond"/>
        </w:rPr>
        <w:t xml:space="preserve">, or </w:t>
      </w:r>
      <w:r w:rsidR="006741A8" w:rsidRPr="00AA5125">
        <w:rPr>
          <w:rFonts w:ascii="Garamond" w:hAnsi="Garamond"/>
          <w:i/>
          <w:iCs/>
        </w:rPr>
        <w:t>beliefs</w:t>
      </w:r>
      <w:r w:rsidR="006741A8">
        <w:rPr>
          <w:rFonts w:ascii="Garamond" w:hAnsi="Garamond"/>
        </w:rPr>
        <w:t xml:space="preserve"> </w:t>
      </w:r>
      <w:r w:rsidR="006741A8" w:rsidRPr="00AA5125">
        <w:rPr>
          <w:rFonts w:ascii="Garamond" w:hAnsi="Garamond"/>
          <w:i/>
          <w:iCs/>
        </w:rPr>
        <w:t>about</w:t>
      </w:r>
      <w:r w:rsidR="006741A8">
        <w:rPr>
          <w:rFonts w:ascii="Garamond" w:hAnsi="Garamond"/>
        </w:rPr>
        <w:t>,</w:t>
      </w:r>
      <w:r w:rsidR="00F80FCF">
        <w:rPr>
          <w:rFonts w:ascii="Garamond" w:hAnsi="Garamond"/>
        </w:rPr>
        <w:t xml:space="preserve"> future openness. </w:t>
      </w:r>
      <w:r w:rsidR="00A4669E">
        <w:rPr>
          <w:rFonts w:ascii="Garamond" w:hAnsi="Garamond"/>
        </w:rPr>
        <w:t xml:space="preserve">By </w:t>
      </w:r>
      <w:r w:rsidR="00DD0939">
        <w:rPr>
          <w:rFonts w:ascii="Garamond" w:hAnsi="Garamond"/>
        </w:rPr>
        <w:t>a naïve representation</w:t>
      </w:r>
      <w:r w:rsidR="00A4669E">
        <w:rPr>
          <w:rFonts w:ascii="Garamond" w:hAnsi="Garamond"/>
        </w:rPr>
        <w:t xml:space="preserve"> we intend a </w:t>
      </w:r>
      <w:r w:rsidR="00AE6835">
        <w:rPr>
          <w:rFonts w:ascii="Garamond" w:hAnsi="Garamond"/>
        </w:rPr>
        <w:t xml:space="preserve">mental representation, i.e. a contentful mental state, </w:t>
      </w:r>
      <w:r w:rsidR="00953FCA">
        <w:rPr>
          <w:rFonts w:ascii="Garamond" w:hAnsi="Garamond"/>
        </w:rPr>
        <w:t xml:space="preserve">which is </w:t>
      </w:r>
      <w:r w:rsidR="00953FCA" w:rsidRPr="00AA5125">
        <w:rPr>
          <w:rFonts w:ascii="Garamond" w:hAnsi="Garamond"/>
          <w:i/>
          <w:iCs/>
        </w:rPr>
        <w:t>cognitive</w:t>
      </w:r>
      <w:r w:rsidR="00953FCA">
        <w:rPr>
          <w:rFonts w:ascii="Garamond" w:hAnsi="Garamond"/>
        </w:rPr>
        <w:t xml:space="preserve"> (i.e. belief-like)</w:t>
      </w:r>
      <w:r w:rsidR="00AE687C">
        <w:rPr>
          <w:rFonts w:ascii="Garamond" w:hAnsi="Garamond"/>
        </w:rPr>
        <w:t xml:space="preserve"> rather than </w:t>
      </w:r>
      <w:r w:rsidR="00AE687C" w:rsidRPr="00AA5125">
        <w:rPr>
          <w:rFonts w:ascii="Garamond" w:hAnsi="Garamond"/>
          <w:i/>
          <w:iCs/>
        </w:rPr>
        <w:t>conative</w:t>
      </w:r>
      <w:r w:rsidR="00A65A03">
        <w:rPr>
          <w:rFonts w:ascii="Garamond" w:hAnsi="Garamond"/>
        </w:rPr>
        <w:t xml:space="preserve">, and thus is a state that </w:t>
      </w:r>
      <w:r w:rsidR="00B312FE">
        <w:rPr>
          <w:rFonts w:ascii="Garamond" w:hAnsi="Garamond"/>
        </w:rPr>
        <w:t xml:space="preserve">represents the world as being thus and so: in this case, it represents the future as being thus and so. </w:t>
      </w:r>
      <w:r w:rsidR="00A65A03">
        <w:rPr>
          <w:rFonts w:ascii="Garamond" w:hAnsi="Garamond"/>
        </w:rPr>
        <w:t xml:space="preserve">As such, it is a state that can be more, or less, accurate. </w:t>
      </w:r>
      <w:r w:rsidR="00B312FE">
        <w:rPr>
          <w:rFonts w:ascii="Garamond" w:hAnsi="Garamond"/>
        </w:rPr>
        <w:t xml:space="preserve">It is </w:t>
      </w:r>
      <w:r w:rsidR="00B312FE" w:rsidRPr="00AA5125">
        <w:rPr>
          <w:rFonts w:ascii="Garamond" w:hAnsi="Garamond"/>
          <w:i/>
          <w:iCs/>
        </w:rPr>
        <w:t>naïve</w:t>
      </w:r>
      <w:r w:rsidR="00B312FE">
        <w:rPr>
          <w:rFonts w:ascii="Garamond" w:hAnsi="Garamond"/>
        </w:rPr>
        <w:t xml:space="preserve"> insofar as it is a mental state </w:t>
      </w:r>
      <w:r w:rsidR="00DF4443">
        <w:rPr>
          <w:rFonts w:ascii="Garamond" w:hAnsi="Garamond"/>
        </w:rPr>
        <w:t>of people who are not philosophers or scientist</w:t>
      </w:r>
      <w:r w:rsidR="005E57C9">
        <w:rPr>
          <w:rFonts w:ascii="Garamond" w:hAnsi="Garamond"/>
        </w:rPr>
        <w:t>s</w:t>
      </w:r>
      <w:r w:rsidR="00073BCA">
        <w:rPr>
          <w:rFonts w:ascii="Garamond" w:hAnsi="Garamond"/>
        </w:rPr>
        <w:t>.</w:t>
      </w:r>
      <w:r w:rsidR="00FE12E2">
        <w:rPr>
          <w:rFonts w:ascii="Garamond" w:hAnsi="Garamond"/>
        </w:rPr>
        <w:t xml:space="preserve"> </w:t>
      </w:r>
    </w:p>
    <w:p w14:paraId="73103355" w14:textId="77777777" w:rsidR="008D573E" w:rsidRDefault="008D573E" w:rsidP="00940CAE">
      <w:pPr>
        <w:spacing w:line="360" w:lineRule="auto"/>
        <w:jc w:val="both"/>
        <w:rPr>
          <w:rFonts w:ascii="Garamond" w:hAnsi="Garamond"/>
        </w:rPr>
      </w:pPr>
    </w:p>
    <w:p w14:paraId="739B9733" w14:textId="10FF4064" w:rsidR="00D4550D" w:rsidRDefault="009F7CEB" w:rsidP="00D4550D">
      <w:pPr>
        <w:spacing w:line="360" w:lineRule="auto"/>
        <w:jc w:val="both"/>
        <w:rPr>
          <w:rFonts w:ascii="Garamond" w:hAnsi="Garamond"/>
        </w:rPr>
      </w:pPr>
      <w:r>
        <w:rPr>
          <w:rFonts w:ascii="Garamond" w:hAnsi="Garamond"/>
        </w:rPr>
        <w:t>Such representations need not be explicit</w:t>
      </w:r>
      <w:r w:rsidR="00303A37">
        <w:rPr>
          <w:rFonts w:ascii="Garamond" w:hAnsi="Garamond"/>
        </w:rPr>
        <w:t>.</w:t>
      </w:r>
      <w:r w:rsidR="00FE12E2">
        <w:rPr>
          <w:rFonts w:ascii="Garamond" w:hAnsi="Garamond"/>
        </w:rPr>
        <w:t xml:space="preserve"> </w:t>
      </w:r>
      <w:r w:rsidR="00303A37">
        <w:rPr>
          <w:rFonts w:ascii="Garamond" w:hAnsi="Garamond"/>
        </w:rPr>
        <w:t>Their</w:t>
      </w:r>
      <w:r>
        <w:rPr>
          <w:rFonts w:ascii="Garamond" w:hAnsi="Garamond"/>
        </w:rPr>
        <w:t xml:space="preserve"> content need not be able to be clearly articulated by those who have them</w:t>
      </w:r>
      <w:r w:rsidR="00230719">
        <w:rPr>
          <w:rFonts w:ascii="Garamond" w:hAnsi="Garamond"/>
        </w:rPr>
        <w:t>, nor need it be that those who have them often, or eve</w:t>
      </w:r>
      <w:r w:rsidR="004D0F31">
        <w:rPr>
          <w:rFonts w:ascii="Garamond" w:hAnsi="Garamond"/>
        </w:rPr>
        <w:t>r</w:t>
      </w:r>
      <w:r w:rsidR="00D619CD">
        <w:rPr>
          <w:rFonts w:ascii="Garamond" w:hAnsi="Garamond"/>
        </w:rPr>
        <w:t>,</w:t>
      </w:r>
      <w:r w:rsidR="00230719">
        <w:rPr>
          <w:rFonts w:ascii="Garamond" w:hAnsi="Garamond"/>
        </w:rPr>
        <w:t xml:space="preserve"> explicitly token these representations.</w:t>
      </w:r>
      <w:r w:rsidR="00FE12E2">
        <w:rPr>
          <w:rFonts w:ascii="Garamond" w:hAnsi="Garamond"/>
        </w:rPr>
        <w:t xml:space="preserve"> </w:t>
      </w:r>
      <w:r w:rsidR="00230719">
        <w:rPr>
          <w:rFonts w:ascii="Garamond" w:hAnsi="Garamond"/>
        </w:rPr>
        <w:t xml:space="preserve">It might be that these representations are tacit, in that they are rarely if ever </w:t>
      </w:r>
      <w:r w:rsidR="00BB25BC">
        <w:rPr>
          <w:rFonts w:ascii="Garamond" w:hAnsi="Garamond"/>
        </w:rPr>
        <w:t>tokened</w:t>
      </w:r>
      <w:r w:rsidR="00230719">
        <w:rPr>
          <w:rFonts w:ascii="Garamond" w:hAnsi="Garamond"/>
        </w:rPr>
        <w:t xml:space="preserve">, but they play an </w:t>
      </w:r>
      <w:r w:rsidR="00BB25BC">
        <w:rPr>
          <w:rFonts w:ascii="Garamond" w:hAnsi="Garamond"/>
        </w:rPr>
        <w:t>important</w:t>
      </w:r>
      <w:r w:rsidR="00230719">
        <w:rPr>
          <w:rFonts w:ascii="Garamond" w:hAnsi="Garamond"/>
        </w:rPr>
        <w:t xml:space="preserve"> role in guiding </w:t>
      </w:r>
      <w:r w:rsidR="00BB25BC">
        <w:rPr>
          <w:rFonts w:ascii="Garamond" w:hAnsi="Garamond"/>
        </w:rPr>
        <w:t>various</w:t>
      </w:r>
      <w:r w:rsidR="00230719">
        <w:rPr>
          <w:rFonts w:ascii="Garamond" w:hAnsi="Garamond"/>
        </w:rPr>
        <w:t xml:space="preserve"> behaviours.</w:t>
      </w:r>
      <w:r w:rsidR="00FE12E2">
        <w:rPr>
          <w:rFonts w:ascii="Garamond" w:hAnsi="Garamond"/>
        </w:rPr>
        <w:t xml:space="preserve"> </w:t>
      </w:r>
      <w:r w:rsidR="00D4550D">
        <w:rPr>
          <w:rFonts w:ascii="Garamond" w:hAnsi="Garamond"/>
        </w:rPr>
        <w:t xml:space="preserve">We do assume, however, that we can probe the content of these representations by getting people to use them, even if we cannot directly ask about their content. </w:t>
      </w:r>
    </w:p>
    <w:p w14:paraId="4D24DD48" w14:textId="77777777" w:rsidR="00C94896" w:rsidRDefault="00C94896" w:rsidP="00D4550D">
      <w:pPr>
        <w:spacing w:line="360" w:lineRule="auto"/>
        <w:jc w:val="both"/>
        <w:rPr>
          <w:rFonts w:ascii="Garamond" w:hAnsi="Garamond"/>
        </w:rPr>
      </w:pPr>
    </w:p>
    <w:p w14:paraId="28104C99" w14:textId="619008DF" w:rsidR="002F47E1" w:rsidRDefault="00D80604" w:rsidP="00940CAE">
      <w:pPr>
        <w:spacing w:line="360" w:lineRule="auto"/>
        <w:jc w:val="both"/>
        <w:rPr>
          <w:rFonts w:ascii="Garamond" w:hAnsi="Garamond"/>
        </w:rPr>
      </w:pPr>
      <w:r>
        <w:rPr>
          <w:rFonts w:ascii="Garamond" w:hAnsi="Garamond"/>
        </w:rPr>
        <w:t xml:space="preserve">Moreover, we do not assume that in representing x, someone must represent that thing </w:t>
      </w:r>
      <w:r w:rsidRPr="00AB5405">
        <w:rPr>
          <w:rFonts w:ascii="Garamond" w:hAnsi="Garamond"/>
          <w:i/>
          <w:iCs/>
        </w:rPr>
        <w:t>as x.</w:t>
      </w:r>
      <w:r>
        <w:rPr>
          <w:rFonts w:ascii="Garamond" w:hAnsi="Garamond"/>
        </w:rPr>
        <w:t xml:space="preserve"> For instance, consider alethic openness. We are interested in whether people naively represent the future as alethically open. But of course, most non-philosophers have never heard the expression </w:t>
      </w:r>
      <w:r w:rsidR="00476F5A">
        <w:rPr>
          <w:rFonts w:ascii="Garamond" w:hAnsi="Garamond"/>
        </w:rPr>
        <w:t>‘</w:t>
      </w:r>
      <w:r>
        <w:rPr>
          <w:rFonts w:ascii="Garamond" w:hAnsi="Garamond"/>
        </w:rPr>
        <w:t xml:space="preserve">alethically open’ or ‘bivalent’ </w:t>
      </w:r>
      <w:r w:rsidR="001D3433">
        <w:rPr>
          <w:rFonts w:ascii="Garamond" w:hAnsi="Garamond"/>
        </w:rPr>
        <w:t>or</w:t>
      </w:r>
      <w:r>
        <w:rPr>
          <w:rFonts w:ascii="Garamond" w:hAnsi="Garamond"/>
        </w:rPr>
        <w:t xml:space="preserve"> related expressions. </w:t>
      </w:r>
      <w:r w:rsidR="009013AC">
        <w:rPr>
          <w:rFonts w:ascii="Garamond" w:hAnsi="Garamond"/>
        </w:rPr>
        <w:t>So</w:t>
      </w:r>
      <w:r w:rsidR="004B3A24">
        <w:rPr>
          <w:rFonts w:ascii="Garamond" w:hAnsi="Garamond"/>
        </w:rPr>
        <w:t>,</w:t>
      </w:r>
      <w:r w:rsidR="009013AC">
        <w:rPr>
          <w:rFonts w:ascii="Garamond" w:hAnsi="Garamond"/>
        </w:rPr>
        <w:t xml:space="preserve"> they certainly do not have an</w:t>
      </w:r>
      <w:r w:rsidR="00B03E76">
        <w:rPr>
          <w:rFonts w:ascii="Garamond" w:hAnsi="Garamond"/>
        </w:rPr>
        <w:t>y</w:t>
      </w:r>
      <w:r w:rsidR="009013AC">
        <w:rPr>
          <w:rFonts w:ascii="Garamond" w:hAnsi="Garamond"/>
        </w:rPr>
        <w:t xml:space="preserve"> sort of explicit belief that involves tokening sentences of the form ‘the future is alethically open or ‘future contingent claims do not take a determinate truth</w:t>
      </w:r>
      <w:r w:rsidR="007433D5">
        <w:rPr>
          <w:rFonts w:ascii="Garamond" w:hAnsi="Garamond"/>
        </w:rPr>
        <w:t>-value’</w:t>
      </w:r>
      <w:r w:rsidR="009013AC">
        <w:rPr>
          <w:rFonts w:ascii="Garamond" w:hAnsi="Garamond"/>
        </w:rPr>
        <w:t xml:space="preserve">. </w:t>
      </w:r>
      <w:r w:rsidR="004B3A24">
        <w:rPr>
          <w:rFonts w:ascii="Garamond" w:hAnsi="Garamond"/>
        </w:rPr>
        <w:t xml:space="preserve">What, then, would it be for someone to naively represent the future as alethically open? Well, we will say that someone </w:t>
      </w:r>
      <w:r w:rsidR="00BA3F73">
        <w:rPr>
          <w:rFonts w:ascii="Garamond" w:hAnsi="Garamond"/>
        </w:rPr>
        <w:t xml:space="preserve">(perhaps tacitly) </w:t>
      </w:r>
      <w:r w:rsidR="004B3A24">
        <w:rPr>
          <w:rFonts w:ascii="Garamond" w:hAnsi="Garamond"/>
        </w:rPr>
        <w:t xml:space="preserve">believes that </w:t>
      </w:r>
      <w:r w:rsidR="007A29E9">
        <w:rPr>
          <w:rFonts w:ascii="Garamond" w:hAnsi="Garamond"/>
        </w:rPr>
        <w:t>some future-tensed statements are</w:t>
      </w:r>
      <w:r w:rsidR="004B3A24">
        <w:rPr>
          <w:rFonts w:ascii="Garamond" w:hAnsi="Garamond"/>
        </w:rPr>
        <w:t xml:space="preserve"> neither true nor false</w:t>
      </w:r>
      <w:r w:rsidR="007A29E9">
        <w:rPr>
          <w:rFonts w:ascii="Garamond" w:hAnsi="Garamond"/>
        </w:rPr>
        <w:t xml:space="preserve"> if, </w:t>
      </w:r>
      <w:r w:rsidR="00BA3F73">
        <w:rPr>
          <w:rFonts w:ascii="Garamond" w:hAnsi="Garamond"/>
        </w:rPr>
        <w:t>were they to be</w:t>
      </w:r>
      <w:r w:rsidR="007A29E9">
        <w:rPr>
          <w:rFonts w:ascii="Garamond" w:hAnsi="Garamond"/>
        </w:rPr>
        <w:t xml:space="preserve"> asked whether those statements are true, or whether they are false, they</w:t>
      </w:r>
      <w:r w:rsidR="005B3EC4">
        <w:rPr>
          <w:rFonts w:ascii="Garamond" w:hAnsi="Garamond"/>
        </w:rPr>
        <w:t xml:space="preserve"> would be</w:t>
      </w:r>
      <w:r w:rsidR="000A2AB5">
        <w:rPr>
          <w:rFonts w:ascii="Garamond" w:hAnsi="Garamond"/>
        </w:rPr>
        <w:t xml:space="preserve"> inclined to judge that they are </w:t>
      </w:r>
      <w:r w:rsidR="00EC066B">
        <w:rPr>
          <w:rFonts w:ascii="Garamond" w:hAnsi="Garamond"/>
        </w:rPr>
        <w:t xml:space="preserve">not </w:t>
      </w:r>
      <w:r w:rsidR="000A2AB5">
        <w:rPr>
          <w:rFonts w:ascii="Garamond" w:hAnsi="Garamond"/>
        </w:rPr>
        <w:t xml:space="preserve">true, </w:t>
      </w:r>
      <w:r w:rsidR="002F47E1">
        <w:rPr>
          <w:rFonts w:ascii="Garamond" w:hAnsi="Garamond"/>
        </w:rPr>
        <w:t xml:space="preserve">and to judge that they are not false, or to judge that they are </w:t>
      </w:r>
      <w:r w:rsidR="003E0D03">
        <w:rPr>
          <w:rFonts w:ascii="Garamond" w:hAnsi="Garamond"/>
        </w:rPr>
        <w:t>‘n</w:t>
      </w:r>
      <w:r w:rsidR="002F47E1">
        <w:rPr>
          <w:rFonts w:ascii="Garamond" w:hAnsi="Garamond"/>
        </w:rPr>
        <w:t>either true nor false</w:t>
      </w:r>
      <w:r w:rsidR="003E0D03">
        <w:rPr>
          <w:rFonts w:ascii="Garamond" w:hAnsi="Garamond"/>
        </w:rPr>
        <w:t>’</w:t>
      </w:r>
      <w:r w:rsidR="002F47E1">
        <w:rPr>
          <w:rFonts w:ascii="Garamond" w:hAnsi="Garamond"/>
        </w:rPr>
        <w:t xml:space="preserve">. </w:t>
      </w:r>
      <w:r w:rsidR="003E0D03">
        <w:rPr>
          <w:rFonts w:ascii="Garamond" w:hAnsi="Garamond"/>
        </w:rPr>
        <w:t xml:space="preserve">Then we will say that someone naively represents the future as alethically open just in case they believe (perhaps tacitly) that some future-tensed </w:t>
      </w:r>
      <w:r w:rsidR="002B6B45">
        <w:rPr>
          <w:rFonts w:ascii="Garamond" w:hAnsi="Garamond"/>
        </w:rPr>
        <w:t xml:space="preserve">contingents </w:t>
      </w:r>
      <w:r w:rsidR="003E0D03">
        <w:rPr>
          <w:rFonts w:ascii="Garamond" w:hAnsi="Garamond"/>
        </w:rPr>
        <w:t xml:space="preserve">are neither true nor false. </w:t>
      </w:r>
    </w:p>
    <w:p w14:paraId="078F84BC" w14:textId="515DF2E8" w:rsidR="003C06D2" w:rsidRDefault="003C06D2" w:rsidP="00940CAE">
      <w:pPr>
        <w:spacing w:line="360" w:lineRule="auto"/>
        <w:jc w:val="both"/>
        <w:rPr>
          <w:rFonts w:ascii="Garamond" w:hAnsi="Garamond"/>
        </w:rPr>
      </w:pPr>
    </w:p>
    <w:p w14:paraId="4E5CA051" w14:textId="6324685D" w:rsidR="00E0669E" w:rsidRDefault="00E0669E" w:rsidP="00940CAE">
      <w:pPr>
        <w:spacing w:line="360" w:lineRule="auto"/>
        <w:jc w:val="both"/>
        <w:rPr>
          <w:rFonts w:ascii="Garamond" w:hAnsi="Garamond"/>
        </w:rPr>
      </w:pPr>
      <w:r>
        <w:rPr>
          <w:rFonts w:ascii="Garamond" w:hAnsi="Garamond"/>
        </w:rPr>
        <w:t xml:space="preserve">As we are thinking of things, then, a naïve representation of the future as open is a sort of naïve (likely tacit) </w:t>
      </w:r>
      <w:r w:rsidRPr="00AB5405">
        <w:rPr>
          <w:rFonts w:ascii="Garamond" w:hAnsi="Garamond"/>
          <w:i/>
          <w:iCs/>
        </w:rPr>
        <w:t>belief</w:t>
      </w:r>
      <w:r>
        <w:rPr>
          <w:rFonts w:ascii="Garamond" w:hAnsi="Garamond"/>
        </w:rPr>
        <w:t xml:space="preserve"> regarding the future. Now, we would expect this state to be connected to our practices, emotions/attitudes, observations, and phenomenology. It is a plausible hypothesis that </w:t>
      </w:r>
      <w:r w:rsidR="00C25DC3">
        <w:rPr>
          <w:rFonts w:ascii="Garamond" w:hAnsi="Garamond"/>
        </w:rPr>
        <w:t>if in fa</w:t>
      </w:r>
      <w:r w:rsidR="006E4AE9">
        <w:rPr>
          <w:rFonts w:ascii="Garamond" w:hAnsi="Garamond"/>
        </w:rPr>
        <w:t>ct we</w:t>
      </w:r>
      <w:r w:rsidR="00C25DC3">
        <w:rPr>
          <w:rFonts w:ascii="Garamond" w:hAnsi="Garamond"/>
        </w:rPr>
        <w:t xml:space="preserve"> </w:t>
      </w:r>
      <w:r w:rsidR="006E4AE9">
        <w:rPr>
          <w:rFonts w:ascii="Garamond" w:hAnsi="Garamond"/>
        </w:rPr>
        <w:t>naïvely</w:t>
      </w:r>
      <w:r w:rsidR="00C25DC3">
        <w:rPr>
          <w:rFonts w:ascii="Garamond" w:hAnsi="Garamond"/>
        </w:rPr>
        <w:t xml:space="preserve"> represent the future as alethically open, </w:t>
      </w:r>
      <w:r w:rsidR="00C46E59">
        <w:rPr>
          <w:rFonts w:ascii="Garamond" w:hAnsi="Garamond"/>
        </w:rPr>
        <w:t xml:space="preserve">that this is in part </w:t>
      </w:r>
      <w:r w:rsidR="00C46E59" w:rsidRPr="00AB5405">
        <w:rPr>
          <w:rFonts w:ascii="Garamond" w:hAnsi="Garamond"/>
          <w:i/>
          <w:iCs/>
        </w:rPr>
        <w:t>because</w:t>
      </w:r>
      <w:r w:rsidR="00C46E59">
        <w:rPr>
          <w:rFonts w:ascii="Garamond" w:hAnsi="Garamond"/>
        </w:rPr>
        <w:t xml:space="preserve"> we have a phenomenology as of the future being ope</w:t>
      </w:r>
      <w:r w:rsidR="002B6B45">
        <w:rPr>
          <w:rFonts w:ascii="Garamond" w:hAnsi="Garamond"/>
        </w:rPr>
        <w:t>n (assuming we have such a phenomenology)</w:t>
      </w:r>
      <w:r w:rsidR="00C46E59">
        <w:rPr>
          <w:rFonts w:ascii="Garamond" w:hAnsi="Garamond"/>
        </w:rPr>
        <w:t xml:space="preserve">, and </w:t>
      </w:r>
      <w:r w:rsidR="00C46E59" w:rsidRPr="00AB5405">
        <w:rPr>
          <w:rFonts w:ascii="Garamond" w:hAnsi="Garamond"/>
          <w:i/>
          <w:iCs/>
        </w:rPr>
        <w:t>because</w:t>
      </w:r>
      <w:r w:rsidR="00C46E59">
        <w:rPr>
          <w:rFonts w:ascii="Garamond" w:hAnsi="Garamond"/>
        </w:rPr>
        <w:t xml:space="preserve"> we have certain </w:t>
      </w:r>
      <w:r w:rsidR="00CF29D9">
        <w:rPr>
          <w:rFonts w:ascii="Garamond" w:hAnsi="Garamond"/>
        </w:rPr>
        <w:t xml:space="preserve">time-asymmetric </w:t>
      </w:r>
      <w:r w:rsidR="00C46E59">
        <w:rPr>
          <w:rFonts w:ascii="Garamond" w:hAnsi="Garamond"/>
        </w:rPr>
        <w:t xml:space="preserve">practices, and </w:t>
      </w:r>
      <w:r w:rsidR="00C46E59" w:rsidRPr="00AB5405">
        <w:rPr>
          <w:rFonts w:ascii="Garamond" w:hAnsi="Garamond"/>
          <w:i/>
          <w:iCs/>
        </w:rPr>
        <w:t>because</w:t>
      </w:r>
      <w:r w:rsidR="00C46E59">
        <w:rPr>
          <w:rFonts w:ascii="Garamond" w:hAnsi="Garamond"/>
        </w:rPr>
        <w:t xml:space="preserve"> we have certain </w:t>
      </w:r>
      <w:r w:rsidR="007657A4">
        <w:rPr>
          <w:rFonts w:ascii="Garamond" w:hAnsi="Garamond"/>
        </w:rPr>
        <w:t>time-</w:t>
      </w:r>
      <w:r w:rsidR="006F1C1D">
        <w:rPr>
          <w:rFonts w:ascii="Garamond" w:hAnsi="Garamond"/>
        </w:rPr>
        <w:t>asymmetric</w:t>
      </w:r>
      <w:r w:rsidR="007657A4">
        <w:rPr>
          <w:rFonts w:ascii="Garamond" w:hAnsi="Garamond"/>
        </w:rPr>
        <w:t xml:space="preserve"> </w:t>
      </w:r>
      <w:r w:rsidR="00C46E59">
        <w:rPr>
          <w:rFonts w:ascii="Garamond" w:hAnsi="Garamond"/>
        </w:rPr>
        <w:lastRenderedPageBreak/>
        <w:t xml:space="preserve">attitudes and emotions, and </w:t>
      </w:r>
      <w:r w:rsidR="00C46E59" w:rsidRPr="00AB5405">
        <w:rPr>
          <w:rFonts w:ascii="Garamond" w:hAnsi="Garamond"/>
          <w:i/>
          <w:iCs/>
        </w:rPr>
        <w:t>because</w:t>
      </w:r>
      <w:r w:rsidR="00C46E59">
        <w:rPr>
          <w:rFonts w:ascii="Garamond" w:hAnsi="Garamond"/>
        </w:rPr>
        <w:t xml:space="preserve"> we make </w:t>
      </w:r>
      <w:r w:rsidR="006F1C1D">
        <w:rPr>
          <w:rFonts w:ascii="Garamond" w:hAnsi="Garamond"/>
        </w:rPr>
        <w:t>time-asymmetric</w:t>
      </w:r>
      <w:r w:rsidR="00C46E59">
        <w:rPr>
          <w:rFonts w:ascii="Garamond" w:hAnsi="Garamond"/>
        </w:rPr>
        <w:t xml:space="preserve"> observations. </w:t>
      </w:r>
      <w:r w:rsidR="00582EF9">
        <w:rPr>
          <w:rFonts w:ascii="Garamond" w:hAnsi="Garamond"/>
        </w:rPr>
        <w:t xml:space="preserve">But the naïve </w:t>
      </w:r>
      <w:r w:rsidR="003B0323">
        <w:rPr>
          <w:rFonts w:ascii="Garamond" w:hAnsi="Garamond"/>
        </w:rPr>
        <w:t xml:space="preserve">representation </w:t>
      </w:r>
      <w:r w:rsidR="003B0323" w:rsidRPr="00AB5405">
        <w:rPr>
          <w:rFonts w:ascii="Garamond" w:hAnsi="Garamond"/>
          <w:i/>
          <w:iCs/>
        </w:rPr>
        <w:t>itself</w:t>
      </w:r>
      <w:r w:rsidR="003B0323">
        <w:rPr>
          <w:rFonts w:ascii="Garamond" w:hAnsi="Garamond"/>
        </w:rPr>
        <w:t xml:space="preserve"> </w:t>
      </w:r>
      <w:r w:rsidR="00DB605B">
        <w:rPr>
          <w:rFonts w:ascii="Garamond" w:hAnsi="Garamond"/>
        </w:rPr>
        <w:t xml:space="preserve">is </w:t>
      </w:r>
      <w:r w:rsidR="003B0323">
        <w:rPr>
          <w:rFonts w:ascii="Garamond" w:hAnsi="Garamond"/>
        </w:rPr>
        <w:t>none of these things</w:t>
      </w:r>
      <w:r w:rsidR="00D41646">
        <w:rPr>
          <w:rFonts w:ascii="Garamond" w:hAnsi="Garamond"/>
        </w:rPr>
        <w:t xml:space="preserve">, even if it is explained by our having these things. </w:t>
      </w:r>
      <w:r w:rsidR="00483291">
        <w:rPr>
          <w:rFonts w:ascii="Garamond" w:hAnsi="Garamond"/>
        </w:rPr>
        <w:t xml:space="preserve">To see this, notice that it is possible to naively represent the future as alethically open even if </w:t>
      </w:r>
      <w:r w:rsidR="008F6E34">
        <w:rPr>
          <w:rFonts w:ascii="Garamond" w:hAnsi="Garamond"/>
        </w:rPr>
        <w:t>one has</w:t>
      </w:r>
      <w:r w:rsidR="00483291">
        <w:rPr>
          <w:rFonts w:ascii="Garamond" w:hAnsi="Garamond"/>
        </w:rPr>
        <w:t xml:space="preserve"> no phenomenology as of the future being open, </w:t>
      </w:r>
      <w:r w:rsidR="008F6E34">
        <w:rPr>
          <w:rFonts w:ascii="Garamond" w:hAnsi="Garamond"/>
        </w:rPr>
        <w:t>does not</w:t>
      </w:r>
      <w:r w:rsidR="00417F02">
        <w:rPr>
          <w:rFonts w:ascii="Garamond" w:hAnsi="Garamond"/>
        </w:rPr>
        <w:t xml:space="preserve"> </w:t>
      </w:r>
      <w:r w:rsidR="00483291">
        <w:rPr>
          <w:rFonts w:ascii="Garamond" w:hAnsi="Garamond"/>
        </w:rPr>
        <w:t xml:space="preserve">observe time asymmetric phenomena, </w:t>
      </w:r>
      <w:r w:rsidR="00417F02">
        <w:rPr>
          <w:rFonts w:ascii="Garamond" w:hAnsi="Garamond"/>
        </w:rPr>
        <w:t>does not have</w:t>
      </w:r>
      <w:r w:rsidR="00483291">
        <w:rPr>
          <w:rFonts w:ascii="Garamond" w:hAnsi="Garamond"/>
        </w:rPr>
        <w:t xml:space="preserve"> temporally asymmetric attitudes or emotions, and </w:t>
      </w:r>
      <w:r w:rsidR="000F4234">
        <w:rPr>
          <w:rFonts w:ascii="Garamond" w:hAnsi="Garamond"/>
        </w:rPr>
        <w:t>does not</w:t>
      </w:r>
      <w:r w:rsidR="00483291">
        <w:rPr>
          <w:rFonts w:ascii="Garamond" w:hAnsi="Garamond"/>
        </w:rPr>
        <w:t xml:space="preserve"> have temporally asymmetric practices</w:t>
      </w:r>
      <w:r w:rsidR="004375E9">
        <w:rPr>
          <w:rStyle w:val="FootnoteReference"/>
          <w:rFonts w:ascii="Garamond" w:hAnsi="Garamond"/>
        </w:rPr>
        <w:footnoteReference w:id="3"/>
      </w:r>
      <w:r w:rsidR="00483291">
        <w:rPr>
          <w:rFonts w:ascii="Garamond" w:hAnsi="Garamond"/>
        </w:rPr>
        <w:t xml:space="preserve">. </w:t>
      </w:r>
    </w:p>
    <w:p w14:paraId="124C02B7" w14:textId="0910F336" w:rsidR="008C6627" w:rsidRDefault="008C6627" w:rsidP="00940CAE">
      <w:pPr>
        <w:spacing w:line="360" w:lineRule="auto"/>
        <w:jc w:val="both"/>
        <w:rPr>
          <w:rFonts w:ascii="Garamond" w:hAnsi="Garamond"/>
        </w:rPr>
      </w:pPr>
    </w:p>
    <w:p w14:paraId="6A4F1217" w14:textId="690D0CE2" w:rsidR="008C6627" w:rsidRDefault="008C6627" w:rsidP="00940CAE">
      <w:pPr>
        <w:spacing w:line="360" w:lineRule="auto"/>
        <w:jc w:val="both"/>
        <w:rPr>
          <w:rFonts w:ascii="Garamond" w:hAnsi="Garamond"/>
        </w:rPr>
      </w:pPr>
      <w:r>
        <w:rPr>
          <w:rFonts w:ascii="Garamond" w:hAnsi="Garamond"/>
        </w:rPr>
        <w:t xml:space="preserve">Importantly then, investigating people’s naïve representation of future openness is not to investigate </w:t>
      </w:r>
      <w:r w:rsidRPr="00AB5405">
        <w:rPr>
          <w:rFonts w:ascii="Garamond" w:hAnsi="Garamond"/>
          <w:i/>
          <w:iCs/>
        </w:rPr>
        <w:t>all</w:t>
      </w:r>
      <w:r>
        <w:rPr>
          <w:rFonts w:ascii="Garamond" w:hAnsi="Garamond"/>
        </w:rPr>
        <w:t xml:space="preserve"> </w:t>
      </w:r>
      <w:r w:rsidR="00905EC7">
        <w:rPr>
          <w:rFonts w:ascii="Garamond" w:hAnsi="Garamond"/>
        </w:rPr>
        <w:t>aspects</w:t>
      </w:r>
      <w:r>
        <w:rPr>
          <w:rFonts w:ascii="Garamond" w:hAnsi="Garamond"/>
        </w:rPr>
        <w:t xml:space="preserve"> of the</w:t>
      </w:r>
      <w:r w:rsidR="00905EC7">
        <w:rPr>
          <w:rFonts w:ascii="Garamond" w:hAnsi="Garamond"/>
        </w:rPr>
        <w:t xml:space="preserve"> w</w:t>
      </w:r>
      <w:r>
        <w:rPr>
          <w:rFonts w:ascii="Garamond" w:hAnsi="Garamond"/>
        </w:rPr>
        <w:t xml:space="preserve">ay that people experience the future as open.  </w:t>
      </w:r>
      <w:r w:rsidR="00551C0F">
        <w:rPr>
          <w:rFonts w:ascii="Garamond" w:hAnsi="Garamond"/>
        </w:rPr>
        <w:t xml:space="preserve">Nevertheless, we think it is one important way to do so. </w:t>
      </w:r>
    </w:p>
    <w:p w14:paraId="08FCF377" w14:textId="77777777" w:rsidR="004A7AA0" w:rsidRDefault="004A7AA0" w:rsidP="00AB5405">
      <w:pPr>
        <w:tabs>
          <w:tab w:val="left" w:pos="7574"/>
        </w:tabs>
        <w:rPr>
          <w:rFonts w:ascii="Garamond" w:hAnsi="Garamond"/>
        </w:rPr>
      </w:pPr>
    </w:p>
    <w:p w14:paraId="6B14CD02" w14:textId="09B62234" w:rsidR="004A7AA0" w:rsidRDefault="00551C0F" w:rsidP="00940CAE">
      <w:pPr>
        <w:spacing w:line="360" w:lineRule="auto"/>
        <w:jc w:val="both"/>
        <w:rPr>
          <w:rFonts w:ascii="Garamond" w:hAnsi="Garamond"/>
        </w:rPr>
      </w:pPr>
      <w:r>
        <w:rPr>
          <w:rFonts w:ascii="Garamond" w:hAnsi="Garamond"/>
        </w:rPr>
        <w:t xml:space="preserve">So, in </w:t>
      </w:r>
      <w:r w:rsidR="00C71F9F">
        <w:rPr>
          <w:rFonts w:ascii="Garamond" w:hAnsi="Garamond"/>
        </w:rPr>
        <w:t xml:space="preserve">this paper we are interested in probing both our </w:t>
      </w:r>
      <w:r w:rsidR="004A7AA0">
        <w:rPr>
          <w:rFonts w:ascii="Garamond" w:hAnsi="Garamond"/>
          <w:i/>
          <w:iCs/>
        </w:rPr>
        <w:t xml:space="preserve">naïve representation of the future </w:t>
      </w:r>
      <w:r w:rsidR="004A7AA0">
        <w:rPr>
          <w:rFonts w:ascii="Garamond" w:hAnsi="Garamond"/>
        </w:rPr>
        <w:t xml:space="preserve">and our </w:t>
      </w:r>
      <w:r w:rsidR="004A7AA0" w:rsidRPr="003D0B9D">
        <w:rPr>
          <w:rFonts w:ascii="Garamond" w:hAnsi="Garamond"/>
          <w:i/>
        </w:rPr>
        <w:t xml:space="preserve">naïve </w:t>
      </w:r>
      <w:r w:rsidR="004A7AA0">
        <w:rPr>
          <w:rFonts w:ascii="Garamond" w:hAnsi="Garamond"/>
          <w:i/>
        </w:rPr>
        <w:t>representation</w:t>
      </w:r>
      <w:r w:rsidR="004A7AA0" w:rsidRPr="003D0B9D">
        <w:rPr>
          <w:rFonts w:ascii="Garamond" w:hAnsi="Garamond"/>
          <w:i/>
        </w:rPr>
        <w:t xml:space="preserve"> of time</w:t>
      </w:r>
      <w:r w:rsidR="000B328F">
        <w:rPr>
          <w:rFonts w:ascii="Garamond" w:hAnsi="Garamond"/>
          <w:i/>
        </w:rPr>
        <w:t xml:space="preserve"> </w:t>
      </w:r>
      <w:r w:rsidR="000B328F">
        <w:rPr>
          <w:rFonts w:ascii="Garamond" w:hAnsi="Garamond"/>
        </w:rPr>
        <w:t>and the connection between these.</w:t>
      </w:r>
    </w:p>
    <w:p w14:paraId="1809A916" w14:textId="77777777" w:rsidR="004A7AA0" w:rsidRDefault="004A7AA0" w:rsidP="00940CAE">
      <w:pPr>
        <w:spacing w:line="360" w:lineRule="auto"/>
        <w:jc w:val="both"/>
        <w:rPr>
          <w:rFonts w:ascii="Garamond" w:hAnsi="Garamond"/>
          <w:iCs/>
        </w:rPr>
      </w:pPr>
    </w:p>
    <w:p w14:paraId="45A85F13" w14:textId="5372CEE4" w:rsidR="004A7AA0" w:rsidRPr="003631BB" w:rsidRDefault="00EA63AA" w:rsidP="00940CAE">
      <w:pPr>
        <w:spacing w:line="360" w:lineRule="auto"/>
        <w:jc w:val="both"/>
        <w:rPr>
          <w:rFonts w:ascii="Garamond" w:hAnsi="Garamond"/>
          <w:iCs/>
        </w:rPr>
      </w:pPr>
      <w:r>
        <w:rPr>
          <w:rFonts w:ascii="Garamond" w:hAnsi="Garamond"/>
          <w:iCs/>
        </w:rPr>
        <w:t>Let's</w:t>
      </w:r>
      <w:r w:rsidR="004A7AA0">
        <w:rPr>
          <w:rFonts w:ascii="Garamond" w:hAnsi="Garamond"/>
          <w:iCs/>
        </w:rPr>
        <w:t xml:space="preserve"> first focus on our naïve representation of the future.</w:t>
      </w:r>
      <w:r w:rsidR="00FE12E2">
        <w:rPr>
          <w:rFonts w:ascii="Garamond" w:hAnsi="Garamond"/>
          <w:iCs/>
        </w:rPr>
        <w:t xml:space="preserve"> </w:t>
      </w:r>
      <w:r w:rsidR="004A7AA0">
        <w:rPr>
          <w:rFonts w:ascii="Garamond" w:hAnsi="Garamond"/>
          <w:iCs/>
        </w:rPr>
        <w:t xml:space="preserve">We are interested </w:t>
      </w:r>
      <w:r w:rsidR="00FC3EAF">
        <w:rPr>
          <w:rFonts w:ascii="Garamond" w:hAnsi="Garamond"/>
          <w:iCs/>
        </w:rPr>
        <w:t>in whether</w:t>
      </w:r>
      <w:r w:rsidR="004A7AA0">
        <w:rPr>
          <w:rFonts w:ascii="Garamond" w:hAnsi="Garamond"/>
          <w:iCs/>
        </w:rPr>
        <w:t xml:space="preserve"> </w:t>
      </w:r>
      <w:r w:rsidR="00D619CD">
        <w:rPr>
          <w:rFonts w:ascii="Garamond" w:hAnsi="Garamond"/>
          <w:iCs/>
        </w:rPr>
        <w:t>we naively represent the future to be open.</w:t>
      </w:r>
      <w:r w:rsidR="00FE12E2">
        <w:rPr>
          <w:rFonts w:ascii="Garamond" w:hAnsi="Garamond"/>
          <w:iCs/>
        </w:rPr>
        <w:t xml:space="preserve"> </w:t>
      </w:r>
      <w:r w:rsidR="00740E3C">
        <w:rPr>
          <w:rFonts w:ascii="Garamond" w:hAnsi="Garamond"/>
          <w:iCs/>
        </w:rPr>
        <w:t>Philosophers model future openness in different ways.</w:t>
      </w:r>
      <w:r w:rsidR="00FE12E2">
        <w:rPr>
          <w:rFonts w:ascii="Garamond" w:hAnsi="Garamond"/>
          <w:iCs/>
        </w:rPr>
        <w:t xml:space="preserve"> </w:t>
      </w:r>
      <w:r w:rsidR="00447515">
        <w:rPr>
          <w:rFonts w:ascii="Garamond" w:hAnsi="Garamond"/>
          <w:iCs/>
        </w:rPr>
        <w:t>We</w:t>
      </w:r>
      <w:r w:rsidR="00643887">
        <w:rPr>
          <w:rFonts w:ascii="Garamond" w:hAnsi="Garamond"/>
          <w:iCs/>
        </w:rPr>
        <w:t xml:space="preserve"> can</w:t>
      </w:r>
      <w:r w:rsidR="004A7AA0">
        <w:rPr>
          <w:rFonts w:ascii="Garamond" w:hAnsi="Garamond"/>
          <w:iCs/>
        </w:rPr>
        <w:t xml:space="preserve"> </w:t>
      </w:r>
      <w:r w:rsidR="00447515">
        <w:rPr>
          <w:rFonts w:ascii="Garamond" w:hAnsi="Garamond"/>
          <w:iCs/>
        </w:rPr>
        <w:t>think</w:t>
      </w:r>
      <w:r w:rsidR="0084394F">
        <w:rPr>
          <w:rFonts w:ascii="Garamond" w:hAnsi="Garamond"/>
          <w:iCs/>
        </w:rPr>
        <w:t xml:space="preserve"> of</w:t>
      </w:r>
      <w:r w:rsidR="004A7AA0">
        <w:rPr>
          <w:rFonts w:ascii="Garamond" w:hAnsi="Garamond"/>
          <w:iCs/>
        </w:rPr>
        <w:t xml:space="preserve"> these </w:t>
      </w:r>
      <w:r w:rsidR="00E73642">
        <w:rPr>
          <w:rFonts w:ascii="Garamond" w:hAnsi="Garamond"/>
          <w:iCs/>
        </w:rPr>
        <w:t xml:space="preserve">models as corresponding to different </w:t>
      </w:r>
      <w:r w:rsidR="004A7AA0">
        <w:rPr>
          <w:rFonts w:ascii="Garamond" w:hAnsi="Garamond"/>
          <w:iCs/>
        </w:rPr>
        <w:t xml:space="preserve">ways people </w:t>
      </w:r>
      <w:r w:rsidR="006C4AB6">
        <w:rPr>
          <w:rFonts w:ascii="Garamond" w:hAnsi="Garamond"/>
          <w:iCs/>
        </w:rPr>
        <w:t xml:space="preserve">might </w:t>
      </w:r>
      <w:r w:rsidR="004A7AA0">
        <w:rPr>
          <w:rFonts w:ascii="Garamond" w:hAnsi="Garamond"/>
          <w:iCs/>
        </w:rPr>
        <w:t xml:space="preserve">naïvely represent the future </w:t>
      </w:r>
      <w:r w:rsidR="000B064C">
        <w:rPr>
          <w:rFonts w:ascii="Garamond" w:hAnsi="Garamond"/>
          <w:iCs/>
        </w:rPr>
        <w:t>as being</w:t>
      </w:r>
      <w:r w:rsidR="004A7AA0">
        <w:rPr>
          <w:rFonts w:ascii="Garamond" w:hAnsi="Garamond"/>
          <w:iCs/>
        </w:rPr>
        <w:t>.</w:t>
      </w:r>
      <w:r w:rsidR="00FE12E2">
        <w:rPr>
          <w:rFonts w:ascii="Garamond" w:hAnsi="Garamond"/>
          <w:iCs/>
        </w:rPr>
        <w:t xml:space="preserve"> </w:t>
      </w:r>
      <w:r w:rsidR="004A7AA0">
        <w:rPr>
          <w:rFonts w:ascii="Garamond" w:hAnsi="Garamond"/>
          <w:iCs/>
        </w:rPr>
        <w:t xml:space="preserve">These </w:t>
      </w:r>
      <w:r w:rsidR="00E52A9E">
        <w:rPr>
          <w:rFonts w:ascii="Garamond" w:hAnsi="Garamond"/>
          <w:iCs/>
        </w:rPr>
        <w:t>include</w:t>
      </w:r>
      <w:r w:rsidR="004A7AA0">
        <w:rPr>
          <w:rFonts w:ascii="Garamond" w:hAnsi="Garamond"/>
          <w:iCs/>
        </w:rPr>
        <w:t xml:space="preserve"> </w:t>
      </w:r>
      <w:r w:rsidR="00C0655B">
        <w:rPr>
          <w:rFonts w:ascii="Garamond" w:hAnsi="Garamond"/>
          <w:iCs/>
        </w:rPr>
        <w:t xml:space="preserve">(but are perhaps not exhausted by) </w:t>
      </w:r>
      <w:r w:rsidR="00D53EA7">
        <w:rPr>
          <w:rFonts w:ascii="Garamond" w:hAnsi="Garamond"/>
          <w:iCs/>
        </w:rPr>
        <w:t xml:space="preserve">representations of </w:t>
      </w:r>
      <w:r w:rsidR="004F3563">
        <w:rPr>
          <w:rFonts w:ascii="Garamond" w:hAnsi="Garamond"/>
          <w:i/>
        </w:rPr>
        <w:t>alethic</w:t>
      </w:r>
      <w:r w:rsidR="004A7AA0" w:rsidRPr="00E707E6">
        <w:rPr>
          <w:rFonts w:ascii="Garamond" w:hAnsi="Garamond"/>
          <w:i/>
        </w:rPr>
        <w:t xml:space="preserve"> openness, epistemic openness</w:t>
      </w:r>
      <w:r w:rsidR="004A7AA0">
        <w:rPr>
          <w:rFonts w:ascii="Garamond" w:hAnsi="Garamond"/>
          <w:iCs/>
        </w:rPr>
        <w:t xml:space="preserve">, and </w:t>
      </w:r>
      <w:r w:rsidR="004A7AA0" w:rsidRPr="00E707E6">
        <w:rPr>
          <w:rFonts w:ascii="Garamond" w:hAnsi="Garamond"/>
          <w:i/>
        </w:rPr>
        <w:t>nomic openness</w:t>
      </w:r>
      <w:r w:rsidR="004A7AA0">
        <w:rPr>
          <w:rFonts w:ascii="Garamond" w:hAnsi="Garamond"/>
          <w:iCs/>
        </w:rPr>
        <w:t>.</w:t>
      </w:r>
      <w:r w:rsidR="00FE12E2">
        <w:rPr>
          <w:rFonts w:ascii="Garamond" w:hAnsi="Garamond"/>
          <w:iCs/>
        </w:rPr>
        <w:t xml:space="preserve"> </w:t>
      </w:r>
      <w:r w:rsidR="004A7AA0">
        <w:rPr>
          <w:rFonts w:ascii="Garamond" w:hAnsi="Garamond"/>
          <w:iCs/>
        </w:rPr>
        <w:t>Each of these, or some combination</w:t>
      </w:r>
      <w:r w:rsidR="00327AAD">
        <w:rPr>
          <w:rFonts w:ascii="Garamond" w:hAnsi="Garamond"/>
          <w:iCs/>
        </w:rPr>
        <w:t xml:space="preserve">, are </w:t>
      </w:r>
      <w:r w:rsidR="008D391D">
        <w:rPr>
          <w:rFonts w:ascii="Garamond" w:hAnsi="Garamond"/>
          <w:iCs/>
        </w:rPr>
        <w:t>candidates</w:t>
      </w:r>
      <w:r w:rsidR="00327AAD">
        <w:rPr>
          <w:rFonts w:ascii="Garamond" w:hAnsi="Garamond"/>
          <w:iCs/>
        </w:rPr>
        <w:t xml:space="preserve"> to</w:t>
      </w:r>
      <w:r w:rsidR="004A7AA0">
        <w:rPr>
          <w:rFonts w:ascii="Garamond" w:hAnsi="Garamond"/>
          <w:iCs/>
        </w:rPr>
        <w:t xml:space="preserve"> </w:t>
      </w:r>
      <w:r w:rsidR="00B4602C">
        <w:rPr>
          <w:rFonts w:ascii="Garamond" w:hAnsi="Garamond"/>
          <w:iCs/>
        </w:rPr>
        <w:t>constitute people’s</w:t>
      </w:r>
      <w:r w:rsidR="004A7AA0">
        <w:rPr>
          <w:rFonts w:ascii="Garamond" w:hAnsi="Garamond"/>
          <w:iCs/>
        </w:rPr>
        <w:t xml:space="preserve"> naively represent</w:t>
      </w:r>
      <w:r w:rsidR="00B4602C">
        <w:rPr>
          <w:rFonts w:ascii="Garamond" w:hAnsi="Garamond"/>
          <w:iCs/>
        </w:rPr>
        <w:t>ing</w:t>
      </w:r>
      <w:r w:rsidR="004A7AA0">
        <w:rPr>
          <w:rFonts w:ascii="Garamond" w:hAnsi="Garamond"/>
          <w:iCs/>
        </w:rPr>
        <w:t xml:space="preserve"> the future as open.</w:t>
      </w:r>
      <w:r w:rsidR="00586E18">
        <w:rPr>
          <w:rStyle w:val="FootnoteReference"/>
          <w:rFonts w:ascii="Garamond" w:hAnsi="Garamond"/>
          <w:iCs/>
        </w:rPr>
        <w:footnoteReference w:id="4"/>
      </w:r>
      <w:r w:rsidR="004A7AA0">
        <w:rPr>
          <w:rFonts w:ascii="Garamond" w:hAnsi="Garamond"/>
          <w:iCs/>
        </w:rPr>
        <w:t xml:space="preserve"> </w:t>
      </w:r>
    </w:p>
    <w:p w14:paraId="67542A93" w14:textId="77777777" w:rsidR="004A7AA0" w:rsidRPr="00FC4940" w:rsidRDefault="004A7AA0" w:rsidP="00940CAE">
      <w:pPr>
        <w:spacing w:line="360" w:lineRule="auto"/>
        <w:jc w:val="both"/>
        <w:rPr>
          <w:rFonts w:ascii="Garamond" w:hAnsi="Garamond"/>
        </w:rPr>
      </w:pPr>
    </w:p>
    <w:p w14:paraId="3C87BF23" w14:textId="3056BA91" w:rsidR="00AC3695" w:rsidRDefault="004A7AA0" w:rsidP="00940CAE">
      <w:pPr>
        <w:spacing w:line="360" w:lineRule="auto"/>
        <w:jc w:val="both"/>
        <w:rPr>
          <w:rFonts w:ascii="Garamond" w:hAnsi="Garamond"/>
        </w:rPr>
      </w:pPr>
      <w:r>
        <w:rPr>
          <w:rFonts w:ascii="Garamond" w:hAnsi="Garamond"/>
        </w:rPr>
        <w:t xml:space="preserve">If </w:t>
      </w:r>
      <w:r w:rsidR="0028450A">
        <w:rPr>
          <w:rFonts w:ascii="Garamond" w:hAnsi="Garamond"/>
        </w:rPr>
        <w:t xml:space="preserve">our naïve representation of </w:t>
      </w:r>
      <w:r w:rsidR="00A9341F">
        <w:rPr>
          <w:rFonts w:ascii="Garamond" w:hAnsi="Garamond"/>
        </w:rPr>
        <w:t>the future as open</w:t>
      </w:r>
      <w:r w:rsidR="0028450A">
        <w:rPr>
          <w:rFonts w:ascii="Garamond" w:hAnsi="Garamond"/>
        </w:rPr>
        <w:t xml:space="preserve"> (assuming we have one) at least partly consists in </w:t>
      </w:r>
      <w:r w:rsidR="00493B99">
        <w:rPr>
          <w:rFonts w:ascii="Garamond" w:hAnsi="Garamond"/>
        </w:rPr>
        <w:t xml:space="preserve">our representing the future as </w:t>
      </w:r>
      <w:r w:rsidR="00A402B4">
        <w:rPr>
          <w:rFonts w:ascii="Garamond" w:hAnsi="Garamond"/>
        </w:rPr>
        <w:t>alethic</w:t>
      </w:r>
      <w:r w:rsidR="00493B99">
        <w:rPr>
          <w:rFonts w:ascii="Garamond" w:hAnsi="Garamond"/>
        </w:rPr>
        <w:t>ally</w:t>
      </w:r>
      <w:r w:rsidR="00A402B4">
        <w:rPr>
          <w:rFonts w:ascii="Garamond" w:hAnsi="Garamond"/>
        </w:rPr>
        <w:t xml:space="preserve"> open</w:t>
      </w:r>
      <w:r w:rsidR="0028450A">
        <w:rPr>
          <w:rFonts w:ascii="Garamond" w:hAnsi="Garamond"/>
        </w:rPr>
        <w:t xml:space="preserve">, then </w:t>
      </w:r>
      <w:r>
        <w:rPr>
          <w:rFonts w:ascii="Garamond" w:hAnsi="Garamond"/>
        </w:rPr>
        <w:t xml:space="preserve">we naïvely represent </w:t>
      </w:r>
      <w:r w:rsidR="0028450A">
        <w:rPr>
          <w:rFonts w:ascii="Garamond" w:hAnsi="Garamond"/>
        </w:rPr>
        <w:t xml:space="preserve">some, or all, future contingents </w:t>
      </w:r>
      <w:r w:rsidR="00B316EE">
        <w:rPr>
          <w:rFonts w:ascii="Garamond" w:hAnsi="Garamond"/>
        </w:rPr>
        <w:t>as</w:t>
      </w:r>
      <w:r w:rsidR="0028450A">
        <w:rPr>
          <w:rFonts w:ascii="Garamond" w:hAnsi="Garamond"/>
        </w:rPr>
        <w:t xml:space="preserve"> lacking a truth-value.</w:t>
      </w:r>
      <w:r w:rsidR="00005366">
        <w:rPr>
          <w:rStyle w:val="FootnoteReference"/>
          <w:rFonts w:ascii="Garamond" w:hAnsi="Garamond"/>
        </w:rPr>
        <w:footnoteReference w:id="5"/>
      </w:r>
      <w:r w:rsidR="00005366">
        <w:rPr>
          <w:rFonts w:ascii="Garamond" w:hAnsi="Garamond"/>
        </w:rPr>
        <w:t xml:space="preserve"> </w:t>
      </w:r>
      <w:r w:rsidR="005A1DF6">
        <w:rPr>
          <w:rFonts w:ascii="Garamond" w:hAnsi="Garamond"/>
        </w:rPr>
        <w:t xml:space="preserve"> If our naïve representation of future openness at least partly consists in </w:t>
      </w:r>
      <w:r w:rsidR="00F96464">
        <w:rPr>
          <w:rFonts w:ascii="Garamond" w:hAnsi="Garamond"/>
        </w:rPr>
        <w:t xml:space="preserve">our representing the future as </w:t>
      </w:r>
      <w:r>
        <w:rPr>
          <w:rFonts w:ascii="Garamond" w:hAnsi="Garamond"/>
        </w:rPr>
        <w:t>epistemic</w:t>
      </w:r>
      <w:r w:rsidR="000233BA">
        <w:rPr>
          <w:rFonts w:ascii="Garamond" w:hAnsi="Garamond"/>
        </w:rPr>
        <w:t>ally</w:t>
      </w:r>
      <w:r>
        <w:rPr>
          <w:rFonts w:ascii="Garamond" w:hAnsi="Garamond"/>
        </w:rPr>
        <w:t xml:space="preserve"> ope</w:t>
      </w:r>
      <w:r w:rsidR="00376598">
        <w:rPr>
          <w:rFonts w:ascii="Garamond" w:hAnsi="Garamond"/>
        </w:rPr>
        <w:t>n</w:t>
      </w:r>
      <w:r>
        <w:rPr>
          <w:rFonts w:ascii="Garamond" w:hAnsi="Garamond"/>
        </w:rPr>
        <w:t>, then</w:t>
      </w:r>
      <w:r w:rsidR="00B316EE">
        <w:rPr>
          <w:rFonts w:ascii="Garamond" w:hAnsi="Garamond"/>
        </w:rPr>
        <w:t xml:space="preserve"> we</w:t>
      </w:r>
      <w:r>
        <w:rPr>
          <w:rFonts w:ascii="Garamond" w:hAnsi="Garamond"/>
        </w:rPr>
        <w:t xml:space="preserve"> naïvely represent that our epistemic access to the future </w:t>
      </w:r>
      <w:r w:rsidR="00301E29">
        <w:rPr>
          <w:rFonts w:ascii="Garamond" w:hAnsi="Garamond"/>
        </w:rPr>
        <w:t>is</w:t>
      </w:r>
      <w:r>
        <w:rPr>
          <w:rFonts w:ascii="Garamond" w:hAnsi="Garamond"/>
        </w:rPr>
        <w:t xml:space="preserve"> </w:t>
      </w:r>
      <w:r w:rsidR="00C34DA7">
        <w:rPr>
          <w:rFonts w:ascii="Garamond" w:hAnsi="Garamond"/>
        </w:rPr>
        <w:t xml:space="preserve">different from our access to the past, such that </w:t>
      </w:r>
      <w:r>
        <w:rPr>
          <w:rFonts w:ascii="Garamond" w:hAnsi="Garamond"/>
        </w:rPr>
        <w:t xml:space="preserve">we can make </w:t>
      </w:r>
      <w:r w:rsidRPr="00E020AA">
        <w:rPr>
          <w:rFonts w:ascii="Garamond" w:hAnsi="Garamond"/>
          <w:i/>
          <w:iCs/>
        </w:rPr>
        <w:t>predictions</w:t>
      </w:r>
      <w:r>
        <w:rPr>
          <w:rFonts w:ascii="Garamond" w:hAnsi="Garamond"/>
        </w:rPr>
        <w:t xml:space="preserve"> about the future</w:t>
      </w:r>
      <w:r w:rsidR="00C07E74">
        <w:rPr>
          <w:rFonts w:ascii="Garamond" w:hAnsi="Garamond"/>
        </w:rPr>
        <w:t>,</w:t>
      </w:r>
      <w:r>
        <w:rPr>
          <w:rFonts w:ascii="Garamond" w:hAnsi="Garamond"/>
        </w:rPr>
        <w:t xml:space="preserve"> but </w:t>
      </w:r>
      <w:r w:rsidR="003E707F">
        <w:rPr>
          <w:rFonts w:ascii="Garamond" w:hAnsi="Garamond"/>
        </w:rPr>
        <w:t>lack</w:t>
      </w:r>
      <w:r>
        <w:rPr>
          <w:rFonts w:ascii="Garamond" w:hAnsi="Garamond"/>
        </w:rPr>
        <w:t xml:space="preserve"> access to</w:t>
      </w:r>
      <w:r w:rsidR="00930B43">
        <w:rPr>
          <w:rFonts w:ascii="Garamond" w:hAnsi="Garamond"/>
        </w:rPr>
        <w:t xml:space="preserve"> the future through traces and records in the way that </w:t>
      </w:r>
      <w:r w:rsidR="00930B43">
        <w:rPr>
          <w:rFonts w:ascii="Garamond" w:hAnsi="Garamond"/>
        </w:rPr>
        <w:lastRenderedPageBreak/>
        <w:t xml:space="preserve">we have access to </w:t>
      </w:r>
      <w:r w:rsidR="00DD3BE7">
        <w:rPr>
          <w:rFonts w:ascii="Garamond" w:hAnsi="Garamond"/>
        </w:rPr>
        <w:t xml:space="preserve">(some of) </w:t>
      </w:r>
      <w:r w:rsidR="00930B43">
        <w:rPr>
          <w:rFonts w:ascii="Garamond" w:hAnsi="Garamond"/>
        </w:rPr>
        <w:t>the past.</w:t>
      </w:r>
      <w:r w:rsidR="00005366" w:rsidRPr="00136D2A">
        <w:rPr>
          <w:rStyle w:val="FootnoteReference"/>
          <w:rFonts w:ascii="Garamond" w:hAnsi="Garamond"/>
        </w:rPr>
        <w:footnoteReference w:id="6"/>
      </w:r>
      <w:r w:rsidR="00005366" w:rsidRPr="00136D2A">
        <w:rPr>
          <w:rFonts w:ascii="Garamond" w:hAnsi="Garamond"/>
        </w:rPr>
        <w:t xml:space="preserve"> </w:t>
      </w:r>
      <w:r w:rsidR="00BD4E0D">
        <w:rPr>
          <w:rFonts w:ascii="Garamond" w:hAnsi="Garamond"/>
        </w:rPr>
        <w:t>If</w:t>
      </w:r>
      <w:r w:rsidR="00BD4E0D" w:rsidRPr="00BD4E0D">
        <w:rPr>
          <w:rFonts w:ascii="Garamond" w:hAnsi="Garamond"/>
        </w:rPr>
        <w:t xml:space="preserve"> </w:t>
      </w:r>
      <w:r w:rsidR="00BD4E0D">
        <w:rPr>
          <w:rFonts w:ascii="Garamond" w:hAnsi="Garamond"/>
        </w:rPr>
        <w:t xml:space="preserve">our naïve representation of future openness at least partly consists in </w:t>
      </w:r>
      <w:r w:rsidR="00770AE5">
        <w:rPr>
          <w:rFonts w:ascii="Garamond" w:hAnsi="Garamond"/>
        </w:rPr>
        <w:t xml:space="preserve">our representing the future as nomically open, </w:t>
      </w:r>
      <w:r>
        <w:rPr>
          <w:rFonts w:ascii="Garamond" w:hAnsi="Garamond"/>
        </w:rPr>
        <w:t>, then we naively represent that the future is indeterminate</w:t>
      </w:r>
      <w:r w:rsidR="00E6713F">
        <w:rPr>
          <w:rFonts w:ascii="Garamond" w:hAnsi="Garamond"/>
        </w:rPr>
        <w:t xml:space="preserve">, </w:t>
      </w:r>
      <w:r w:rsidR="00B16FC8">
        <w:rPr>
          <w:rFonts w:ascii="Garamond" w:hAnsi="Garamond"/>
        </w:rPr>
        <w:t>such that</w:t>
      </w:r>
      <w:r w:rsidR="0043722D">
        <w:rPr>
          <w:rFonts w:ascii="Garamond" w:hAnsi="Garamond"/>
        </w:rPr>
        <w:t xml:space="preserve"> the </w:t>
      </w:r>
      <w:r>
        <w:rPr>
          <w:rFonts w:ascii="Garamond" w:hAnsi="Garamond"/>
        </w:rPr>
        <w:t>complete way the world is at some time does not entail the way t</w:t>
      </w:r>
      <w:r w:rsidR="00BD4E0D">
        <w:rPr>
          <w:rFonts w:ascii="Garamond" w:hAnsi="Garamond"/>
        </w:rPr>
        <w:t>he world is at every future time</w:t>
      </w:r>
      <w:r>
        <w:rPr>
          <w:rFonts w:ascii="Garamond" w:hAnsi="Garamond"/>
        </w:rPr>
        <w:t>.</w:t>
      </w:r>
      <w:r w:rsidR="00005366">
        <w:rPr>
          <w:rStyle w:val="FootnoteReference"/>
          <w:rFonts w:ascii="Garamond" w:hAnsi="Garamond"/>
        </w:rPr>
        <w:footnoteReference w:id="7"/>
      </w:r>
      <w:r w:rsidR="00005366">
        <w:rPr>
          <w:rFonts w:ascii="Garamond" w:hAnsi="Garamond"/>
        </w:rPr>
        <w:t xml:space="preserve"> Finally, Torre (2011) has suggested that our intuitive sense of openness might instead correspond to a general sense that we can shape the future (but not the past) rather than to any of these philosophical senses of openness.</w:t>
      </w:r>
      <w:r w:rsidR="00FE12E2">
        <w:rPr>
          <w:rFonts w:ascii="Garamond" w:hAnsi="Garamond"/>
        </w:rPr>
        <w:t xml:space="preserve"> </w:t>
      </w:r>
      <w:r w:rsidR="001845EB">
        <w:rPr>
          <w:rFonts w:ascii="Garamond" w:hAnsi="Garamond"/>
        </w:rPr>
        <w:t xml:space="preserve">This notion probably comes closest to what Latham and Miller (ms) call </w:t>
      </w:r>
      <w:r w:rsidR="001845EB" w:rsidRPr="001845EB">
        <w:rPr>
          <w:rFonts w:ascii="Garamond" w:hAnsi="Garamond"/>
          <w:i/>
        </w:rPr>
        <w:t>deliberative openness</w:t>
      </w:r>
      <w:r w:rsidR="00C75643">
        <w:rPr>
          <w:rFonts w:ascii="Garamond" w:hAnsi="Garamond"/>
          <w:i/>
        </w:rPr>
        <w:t xml:space="preserve">, </w:t>
      </w:r>
      <w:r w:rsidR="00C75643">
        <w:rPr>
          <w:rFonts w:ascii="Garamond" w:hAnsi="Garamond"/>
        </w:rPr>
        <w:t xml:space="preserve">which is </w:t>
      </w:r>
      <w:r w:rsidR="00005366">
        <w:rPr>
          <w:rFonts w:ascii="Garamond" w:hAnsi="Garamond"/>
        </w:rPr>
        <w:t>the sense we have that we can deliberate about what to do, such that what we end up choosing is the result of our deliberations, and such that had we deliberated otherwise, we would have chosen otherwise</w:t>
      </w:r>
      <w:r w:rsidR="007B278C">
        <w:rPr>
          <w:rFonts w:ascii="Garamond" w:hAnsi="Garamond"/>
        </w:rPr>
        <w:t>.</w:t>
      </w:r>
    </w:p>
    <w:p w14:paraId="42666358" w14:textId="77777777" w:rsidR="004A7AA0" w:rsidRDefault="004A7AA0" w:rsidP="00940CAE">
      <w:pPr>
        <w:spacing w:line="360" w:lineRule="auto"/>
        <w:jc w:val="both"/>
        <w:rPr>
          <w:rFonts w:ascii="Garamond" w:hAnsi="Garamond"/>
        </w:rPr>
      </w:pPr>
    </w:p>
    <w:p w14:paraId="11B7A07D" w14:textId="6BC77ADE" w:rsidR="00266DFC" w:rsidRDefault="007B278C" w:rsidP="00940CAE">
      <w:pPr>
        <w:spacing w:line="360" w:lineRule="auto"/>
        <w:jc w:val="both"/>
        <w:rPr>
          <w:rFonts w:ascii="Garamond" w:hAnsi="Garamond"/>
        </w:rPr>
      </w:pPr>
      <w:r>
        <w:rPr>
          <w:rFonts w:ascii="Garamond" w:hAnsi="Garamond"/>
        </w:rPr>
        <w:t xml:space="preserve">In </w:t>
      </w:r>
      <w:r w:rsidR="000E45DA">
        <w:rPr>
          <w:rFonts w:ascii="Garamond" w:hAnsi="Garamond"/>
        </w:rPr>
        <w:t xml:space="preserve">this paper we </w:t>
      </w:r>
      <w:r w:rsidR="004A7AA0">
        <w:rPr>
          <w:rFonts w:ascii="Garamond" w:hAnsi="Garamond"/>
        </w:rPr>
        <w:t xml:space="preserve">direct our attention specifically to </w:t>
      </w:r>
      <w:r w:rsidR="004F3563">
        <w:rPr>
          <w:rFonts w:ascii="Garamond" w:hAnsi="Garamond"/>
        </w:rPr>
        <w:t>alethic</w:t>
      </w:r>
      <w:r w:rsidR="004A7AA0">
        <w:rPr>
          <w:rFonts w:ascii="Garamond" w:hAnsi="Garamond"/>
        </w:rPr>
        <w:t xml:space="preserve"> openness.</w:t>
      </w:r>
      <w:r w:rsidR="00FE12E2">
        <w:rPr>
          <w:rFonts w:ascii="Garamond" w:hAnsi="Garamond"/>
        </w:rPr>
        <w:t xml:space="preserve"> </w:t>
      </w:r>
      <w:r w:rsidR="00266DFC">
        <w:rPr>
          <w:rFonts w:ascii="Garamond" w:hAnsi="Garamond"/>
        </w:rPr>
        <w:t>We are interested in whether people represent the future as alethically open.</w:t>
      </w:r>
      <w:r w:rsidR="00FE12E2">
        <w:rPr>
          <w:rFonts w:ascii="Garamond" w:hAnsi="Garamond"/>
        </w:rPr>
        <w:t xml:space="preserve"> </w:t>
      </w:r>
      <w:r w:rsidR="00266DFC">
        <w:rPr>
          <w:rFonts w:ascii="Garamond" w:hAnsi="Garamond"/>
        </w:rPr>
        <w:t xml:space="preserve">If they do, then this is good reason to conclude that </w:t>
      </w:r>
      <w:r w:rsidR="00DA5620">
        <w:rPr>
          <w:rFonts w:ascii="Garamond" w:hAnsi="Garamond"/>
        </w:rPr>
        <w:t xml:space="preserve">at least </w:t>
      </w:r>
      <w:r w:rsidR="00266DFC">
        <w:rPr>
          <w:rFonts w:ascii="Garamond" w:hAnsi="Garamond"/>
        </w:rPr>
        <w:t xml:space="preserve">part of what constitutes people’s naïve representation that the future is open, is that </w:t>
      </w:r>
      <w:r w:rsidR="00BD1F2B">
        <w:rPr>
          <w:rFonts w:ascii="Garamond" w:hAnsi="Garamond"/>
        </w:rPr>
        <w:t xml:space="preserve">they represent it as </w:t>
      </w:r>
      <w:r w:rsidR="00266DFC">
        <w:rPr>
          <w:rFonts w:ascii="Garamond" w:hAnsi="Garamond"/>
        </w:rPr>
        <w:t>alethically open.</w:t>
      </w:r>
      <w:r w:rsidR="00FE12E2">
        <w:rPr>
          <w:rFonts w:ascii="Garamond" w:hAnsi="Garamond"/>
        </w:rPr>
        <w:t xml:space="preserve"> </w:t>
      </w:r>
      <w:r w:rsidR="00DA5620">
        <w:rPr>
          <w:rFonts w:ascii="Garamond" w:hAnsi="Garamond"/>
        </w:rPr>
        <w:t xml:space="preserve">This leaves open that people’s naïve representation of the future as open might also involve something more than </w:t>
      </w:r>
      <w:r w:rsidR="00D377AD">
        <w:rPr>
          <w:rFonts w:ascii="Garamond" w:hAnsi="Garamond"/>
        </w:rPr>
        <w:t>representing it as</w:t>
      </w:r>
      <w:r w:rsidR="00DA5620">
        <w:rPr>
          <w:rFonts w:ascii="Garamond" w:hAnsi="Garamond"/>
        </w:rPr>
        <w:t xml:space="preserve"> alethically open. </w:t>
      </w:r>
    </w:p>
    <w:p w14:paraId="68D646D5" w14:textId="77777777" w:rsidR="004A7AA0" w:rsidRDefault="004A7AA0" w:rsidP="00940CAE">
      <w:pPr>
        <w:spacing w:line="360" w:lineRule="auto"/>
        <w:jc w:val="both"/>
        <w:rPr>
          <w:rFonts w:ascii="Garamond" w:hAnsi="Garamond"/>
        </w:rPr>
      </w:pPr>
    </w:p>
    <w:p w14:paraId="18E7D70F" w14:textId="20A7769A" w:rsidR="00642D72" w:rsidRDefault="004A7AA0" w:rsidP="00940CAE">
      <w:pPr>
        <w:spacing w:line="360" w:lineRule="auto"/>
        <w:jc w:val="both"/>
        <w:rPr>
          <w:rFonts w:ascii="Garamond" w:hAnsi="Garamond"/>
        </w:rPr>
      </w:pPr>
      <w:r>
        <w:rPr>
          <w:rFonts w:ascii="Garamond" w:hAnsi="Garamond"/>
        </w:rPr>
        <w:t xml:space="preserve">Now </w:t>
      </w:r>
      <w:r w:rsidR="00396B13">
        <w:rPr>
          <w:rFonts w:ascii="Garamond" w:hAnsi="Garamond"/>
        </w:rPr>
        <w:t>let us</w:t>
      </w:r>
      <w:r>
        <w:rPr>
          <w:rFonts w:ascii="Garamond" w:hAnsi="Garamond"/>
        </w:rPr>
        <w:t xml:space="preserve"> turn our attention to naïve representations of time.</w:t>
      </w:r>
      <w:r w:rsidR="00FE12E2">
        <w:rPr>
          <w:rFonts w:ascii="Garamond" w:hAnsi="Garamond"/>
        </w:rPr>
        <w:t xml:space="preserve"> </w:t>
      </w:r>
      <w:r w:rsidR="00936BEB">
        <w:rPr>
          <w:rFonts w:ascii="Garamond" w:hAnsi="Garamond"/>
        </w:rPr>
        <w:t xml:space="preserve">Following </w:t>
      </w:r>
      <w:r>
        <w:rPr>
          <w:rFonts w:ascii="Garamond" w:hAnsi="Garamond"/>
        </w:rPr>
        <w:t>L</w:t>
      </w:r>
      <w:r w:rsidR="00936BEB">
        <w:rPr>
          <w:rFonts w:ascii="Garamond" w:hAnsi="Garamond"/>
        </w:rPr>
        <w:t xml:space="preserve">atham, Miller and Norton (2019), </w:t>
      </w:r>
      <w:r>
        <w:rPr>
          <w:rFonts w:ascii="Garamond" w:hAnsi="Garamond"/>
        </w:rPr>
        <w:t xml:space="preserve">naïve representations of time </w:t>
      </w:r>
      <w:r w:rsidR="00936BEB">
        <w:rPr>
          <w:rFonts w:ascii="Garamond" w:hAnsi="Garamond"/>
        </w:rPr>
        <w:t>are</w:t>
      </w:r>
      <w:r>
        <w:rPr>
          <w:rFonts w:ascii="Garamond" w:hAnsi="Garamond"/>
        </w:rPr>
        <w:t xml:space="preserve"> (probably tacit) mode</w:t>
      </w:r>
      <w:r w:rsidR="00936BEB">
        <w:rPr>
          <w:rFonts w:ascii="Garamond" w:hAnsi="Garamond"/>
        </w:rPr>
        <w:t>ls of time and temporal ontology</w:t>
      </w:r>
      <w:r w:rsidR="00642D72">
        <w:rPr>
          <w:rFonts w:ascii="Garamond" w:hAnsi="Garamond"/>
        </w:rPr>
        <w:t xml:space="preserve">, which can </w:t>
      </w:r>
      <w:r w:rsidR="00642D72" w:rsidRPr="007C0C60">
        <w:rPr>
          <w:rFonts w:ascii="Garamond" w:hAnsi="Garamond"/>
          <w:i/>
        </w:rPr>
        <w:t>more closely</w:t>
      </w:r>
      <w:r w:rsidR="00642D72">
        <w:rPr>
          <w:rFonts w:ascii="Garamond" w:hAnsi="Garamond"/>
        </w:rPr>
        <w:t xml:space="preserve"> resemble the models that philosophers entertain (such as the block universe, presentism, the growing block, the moving spotlight and so on).</w:t>
      </w:r>
      <w:r w:rsidR="00FE12E2">
        <w:rPr>
          <w:rFonts w:ascii="Garamond" w:hAnsi="Garamond"/>
        </w:rPr>
        <w:t xml:space="preserve"> </w:t>
      </w:r>
      <w:r w:rsidR="007C0C60">
        <w:rPr>
          <w:rFonts w:ascii="Garamond" w:hAnsi="Garamond"/>
        </w:rPr>
        <w:t>In what follows</w:t>
      </w:r>
      <w:r w:rsidR="00F57B1C">
        <w:rPr>
          <w:rFonts w:ascii="Garamond" w:hAnsi="Garamond"/>
        </w:rPr>
        <w:t>,</w:t>
      </w:r>
      <w:r w:rsidR="00DF5D32">
        <w:rPr>
          <w:rFonts w:ascii="Garamond" w:hAnsi="Garamond"/>
        </w:rPr>
        <w:t xml:space="preserve"> </w:t>
      </w:r>
      <w:r w:rsidR="007C0C60">
        <w:rPr>
          <w:rFonts w:ascii="Garamond" w:hAnsi="Garamond"/>
        </w:rPr>
        <w:t xml:space="preserve">when we talk of people naively representing our world as </w:t>
      </w:r>
      <w:r w:rsidR="00E95040">
        <w:rPr>
          <w:rFonts w:ascii="Garamond" w:hAnsi="Garamond"/>
        </w:rPr>
        <w:t>being a growing block as opposed to a block universe world,</w:t>
      </w:r>
      <w:r w:rsidR="00D239CA">
        <w:rPr>
          <w:rFonts w:ascii="Garamond" w:hAnsi="Garamond"/>
        </w:rPr>
        <w:t xml:space="preserve"> we mean that </w:t>
      </w:r>
      <w:r w:rsidR="00067FA1">
        <w:rPr>
          <w:rFonts w:ascii="Garamond" w:hAnsi="Garamond"/>
        </w:rPr>
        <w:t>when ask</w:t>
      </w:r>
      <w:r w:rsidR="00B71D64">
        <w:rPr>
          <w:rFonts w:ascii="Garamond" w:hAnsi="Garamond"/>
        </w:rPr>
        <w:t xml:space="preserve">ed, </w:t>
      </w:r>
      <w:r w:rsidR="00D239CA">
        <w:rPr>
          <w:rFonts w:ascii="Garamond" w:hAnsi="Garamond"/>
        </w:rPr>
        <w:t xml:space="preserve">they judge that our world more closely resembles a growing block world </w:t>
      </w:r>
      <w:r w:rsidR="00E95040">
        <w:rPr>
          <w:rFonts w:ascii="Garamond" w:hAnsi="Garamond"/>
        </w:rPr>
        <w:t xml:space="preserve">than a block universe world (and likewise for the converse). </w:t>
      </w:r>
    </w:p>
    <w:p w14:paraId="200E8327" w14:textId="13FF61F3" w:rsidR="00D06446" w:rsidRDefault="00D06446" w:rsidP="00940CAE">
      <w:pPr>
        <w:spacing w:line="360" w:lineRule="auto"/>
        <w:jc w:val="both"/>
        <w:rPr>
          <w:rFonts w:ascii="Garamond" w:hAnsi="Garamond"/>
        </w:rPr>
      </w:pPr>
    </w:p>
    <w:p w14:paraId="421954A6" w14:textId="26A646CF" w:rsidR="00AA19D6" w:rsidRDefault="004A7AA0" w:rsidP="00940CAE">
      <w:pPr>
        <w:spacing w:line="360" w:lineRule="auto"/>
        <w:jc w:val="both"/>
        <w:rPr>
          <w:rFonts w:ascii="Garamond" w:hAnsi="Garamond"/>
        </w:rPr>
      </w:pPr>
      <w:r>
        <w:rPr>
          <w:rFonts w:ascii="Garamond" w:hAnsi="Garamond"/>
        </w:rPr>
        <w:t>Latham, Miller and Norton (2019)</w:t>
      </w:r>
      <w:r w:rsidR="00D06446">
        <w:rPr>
          <w:rFonts w:ascii="Garamond" w:hAnsi="Garamond"/>
        </w:rPr>
        <w:t xml:space="preserve"> compared </w:t>
      </w:r>
      <w:r w:rsidR="00EA799E">
        <w:rPr>
          <w:rFonts w:ascii="Garamond" w:hAnsi="Garamond"/>
        </w:rPr>
        <w:t>six</w:t>
      </w:r>
      <w:r w:rsidR="00D06446">
        <w:rPr>
          <w:rFonts w:ascii="Garamond" w:hAnsi="Garamond"/>
        </w:rPr>
        <w:t xml:space="preserve"> different models of time</w:t>
      </w:r>
      <w:r w:rsidR="00122ED8">
        <w:rPr>
          <w:rFonts w:ascii="Garamond" w:hAnsi="Garamond"/>
        </w:rPr>
        <w:t xml:space="preserve"> and</w:t>
      </w:r>
      <w:r w:rsidR="007424AD">
        <w:rPr>
          <w:rFonts w:ascii="Garamond" w:hAnsi="Garamond"/>
        </w:rPr>
        <w:t xml:space="preserve"> </w:t>
      </w:r>
      <w:r>
        <w:rPr>
          <w:rFonts w:ascii="Garamond" w:hAnsi="Garamond"/>
        </w:rPr>
        <w:t>found that a majority of people naïv</w:t>
      </w:r>
      <w:r w:rsidR="007424AD">
        <w:rPr>
          <w:rFonts w:ascii="Garamond" w:hAnsi="Garamond"/>
        </w:rPr>
        <w:t>ely represent time as dynamical;</w:t>
      </w:r>
      <w:r>
        <w:rPr>
          <w:rFonts w:ascii="Garamond" w:hAnsi="Garamond"/>
        </w:rPr>
        <w:t xml:space="preserve"> that is, </w:t>
      </w:r>
      <w:r w:rsidR="00557C35">
        <w:rPr>
          <w:rFonts w:ascii="Garamond" w:hAnsi="Garamond"/>
        </w:rPr>
        <w:t>their</w:t>
      </w:r>
      <w:r>
        <w:rPr>
          <w:rFonts w:ascii="Garamond" w:hAnsi="Garamond"/>
        </w:rPr>
        <w:t xml:space="preserve"> representations consist of some events being objectively present</w:t>
      </w:r>
      <w:r w:rsidR="00477F87">
        <w:rPr>
          <w:rFonts w:ascii="Garamond" w:hAnsi="Garamond"/>
        </w:rPr>
        <w:t>, such that</w:t>
      </w:r>
      <w:r>
        <w:rPr>
          <w:rFonts w:ascii="Garamond" w:hAnsi="Garamond"/>
        </w:rPr>
        <w:t xml:space="preserve"> which events these are</w:t>
      </w:r>
      <w:r w:rsidR="0082579F">
        <w:rPr>
          <w:rFonts w:ascii="Garamond" w:hAnsi="Garamond"/>
        </w:rPr>
        <w:t>,</w:t>
      </w:r>
      <w:r>
        <w:rPr>
          <w:rFonts w:ascii="Garamond" w:hAnsi="Garamond"/>
        </w:rPr>
        <w:t xml:space="preserve"> changes.</w:t>
      </w:r>
      <w:r w:rsidR="00FE12E2">
        <w:rPr>
          <w:rFonts w:ascii="Garamond" w:hAnsi="Garamond"/>
        </w:rPr>
        <w:t xml:space="preserve"> </w:t>
      </w:r>
      <w:r w:rsidR="00EC61EF">
        <w:rPr>
          <w:rFonts w:ascii="Garamond" w:hAnsi="Garamond"/>
        </w:rPr>
        <w:t>Across several studies they</w:t>
      </w:r>
      <w:r w:rsidR="00054A95">
        <w:rPr>
          <w:rFonts w:ascii="Garamond" w:hAnsi="Garamond"/>
        </w:rPr>
        <w:t xml:space="preserve"> found that of</w:t>
      </w:r>
      <w:r>
        <w:rPr>
          <w:rFonts w:ascii="Garamond" w:hAnsi="Garamond"/>
        </w:rPr>
        <w:t xml:space="preserve"> </w:t>
      </w:r>
      <w:r w:rsidR="00917E70">
        <w:rPr>
          <w:rFonts w:ascii="Garamond" w:hAnsi="Garamond"/>
        </w:rPr>
        <w:t>the</w:t>
      </w:r>
      <w:r>
        <w:rPr>
          <w:rFonts w:ascii="Garamond" w:hAnsi="Garamond"/>
        </w:rPr>
        <w:t xml:space="preserve"> people </w:t>
      </w:r>
      <w:r w:rsidR="00557C35">
        <w:rPr>
          <w:rFonts w:ascii="Garamond" w:hAnsi="Garamond"/>
        </w:rPr>
        <w:t>who</w:t>
      </w:r>
      <w:r w:rsidR="005534A8">
        <w:rPr>
          <w:rFonts w:ascii="Garamond" w:hAnsi="Garamond"/>
        </w:rPr>
        <w:t xml:space="preserve"> represent time as dynamical</w:t>
      </w:r>
      <w:r w:rsidR="00F12DA5">
        <w:rPr>
          <w:rFonts w:ascii="Garamond" w:hAnsi="Garamond"/>
        </w:rPr>
        <w:t xml:space="preserve"> (roughly ~70</w:t>
      </w:r>
      <w:r w:rsidR="00EC61EF">
        <w:rPr>
          <w:rFonts w:ascii="Garamond" w:hAnsi="Garamond"/>
        </w:rPr>
        <w:t>%</w:t>
      </w:r>
      <w:r w:rsidR="00F12DA5">
        <w:rPr>
          <w:rFonts w:ascii="Garamond" w:hAnsi="Garamond"/>
        </w:rPr>
        <w:t xml:space="preserve">), between a third and one half of those had a </w:t>
      </w:r>
      <w:r>
        <w:rPr>
          <w:rFonts w:ascii="Garamond" w:hAnsi="Garamond"/>
        </w:rPr>
        <w:t xml:space="preserve">representation that </w:t>
      </w:r>
      <w:r w:rsidR="009F66A6">
        <w:rPr>
          <w:rFonts w:ascii="Garamond" w:hAnsi="Garamond"/>
        </w:rPr>
        <w:t xml:space="preserve">most closely resembled the growing block view, as compared to any of the other </w:t>
      </w:r>
      <w:r w:rsidR="001D6363">
        <w:rPr>
          <w:rFonts w:ascii="Garamond" w:hAnsi="Garamond"/>
        </w:rPr>
        <w:t>dynamical</w:t>
      </w:r>
      <w:r w:rsidR="009F66A6">
        <w:rPr>
          <w:rFonts w:ascii="Garamond" w:hAnsi="Garamond"/>
        </w:rPr>
        <w:t xml:space="preserve"> views.</w:t>
      </w:r>
      <w:r w:rsidR="00AF3387">
        <w:rPr>
          <w:rStyle w:val="FootnoteReference"/>
          <w:rFonts w:ascii="Garamond" w:hAnsi="Garamond"/>
        </w:rPr>
        <w:footnoteReference w:id="8"/>
      </w:r>
      <w:r w:rsidR="009F66A6">
        <w:rPr>
          <w:rFonts w:ascii="Garamond" w:hAnsi="Garamond"/>
        </w:rPr>
        <w:t xml:space="preserve"> </w:t>
      </w:r>
      <w:r w:rsidR="008C4A26">
        <w:rPr>
          <w:rFonts w:ascii="Garamond" w:hAnsi="Garamond"/>
        </w:rPr>
        <w:t xml:space="preserve">This </w:t>
      </w:r>
      <w:r w:rsidR="00CD3DCC">
        <w:rPr>
          <w:rFonts w:ascii="Garamond" w:hAnsi="Garamond"/>
        </w:rPr>
        <w:t>work</w:t>
      </w:r>
      <w:r w:rsidR="008C4A26">
        <w:rPr>
          <w:rFonts w:ascii="Garamond" w:hAnsi="Garamond"/>
        </w:rPr>
        <w:t xml:space="preserve"> suggests that </w:t>
      </w:r>
      <w:r>
        <w:rPr>
          <w:rFonts w:ascii="Garamond" w:hAnsi="Garamond"/>
        </w:rPr>
        <w:t xml:space="preserve">many people </w:t>
      </w:r>
      <w:r w:rsidR="0024180C">
        <w:rPr>
          <w:rFonts w:ascii="Garamond" w:hAnsi="Garamond"/>
        </w:rPr>
        <w:t>have</w:t>
      </w:r>
      <w:r>
        <w:rPr>
          <w:rFonts w:ascii="Garamond" w:hAnsi="Garamond"/>
        </w:rPr>
        <w:t xml:space="preserve"> naïve representations that </w:t>
      </w:r>
      <w:r w:rsidR="00FC36E4">
        <w:rPr>
          <w:rFonts w:ascii="Garamond" w:hAnsi="Garamond"/>
        </w:rPr>
        <w:t>resemble</w:t>
      </w:r>
      <w:r>
        <w:rPr>
          <w:rFonts w:ascii="Garamond" w:hAnsi="Garamond"/>
        </w:rPr>
        <w:t xml:space="preserve"> the growing block view.</w:t>
      </w:r>
      <w:r w:rsidR="00FE12E2">
        <w:rPr>
          <w:rFonts w:ascii="Garamond" w:hAnsi="Garamond"/>
        </w:rPr>
        <w:t xml:space="preserve"> </w:t>
      </w:r>
      <w:r>
        <w:rPr>
          <w:rFonts w:ascii="Garamond" w:hAnsi="Garamond"/>
        </w:rPr>
        <w:t xml:space="preserve">Hence there is some support for the </w:t>
      </w:r>
      <w:r w:rsidR="00A916A7">
        <w:rPr>
          <w:rFonts w:ascii="Garamond" w:hAnsi="Garamond"/>
        </w:rPr>
        <w:t>idea</w:t>
      </w:r>
      <w:r>
        <w:rPr>
          <w:rFonts w:ascii="Garamond" w:hAnsi="Garamond"/>
        </w:rPr>
        <w:t xml:space="preserve"> </w:t>
      </w:r>
      <w:r>
        <w:rPr>
          <w:rFonts w:ascii="Garamond" w:hAnsi="Garamond"/>
        </w:rPr>
        <w:lastRenderedPageBreak/>
        <w:t xml:space="preserve">that growing block </w:t>
      </w:r>
      <w:r w:rsidR="00AC6121">
        <w:rPr>
          <w:rFonts w:ascii="Garamond" w:hAnsi="Garamond"/>
        </w:rPr>
        <w:t>theorists</w:t>
      </w:r>
      <w:r>
        <w:rPr>
          <w:rFonts w:ascii="Garamond" w:hAnsi="Garamond"/>
        </w:rPr>
        <w:t xml:space="preserve"> advocate,</w:t>
      </w:r>
      <w:r w:rsidR="00D36F63">
        <w:rPr>
          <w:rFonts w:ascii="Garamond" w:hAnsi="Garamond"/>
        </w:rPr>
        <w:t xml:space="preserve"> </w:t>
      </w:r>
      <w:r w:rsidR="00D374D9">
        <w:rPr>
          <w:rFonts w:ascii="Garamond" w:hAnsi="Garamond"/>
        </w:rPr>
        <w:t>according to which</w:t>
      </w:r>
      <w:r w:rsidR="00D36F63">
        <w:rPr>
          <w:rFonts w:ascii="Garamond" w:hAnsi="Garamond"/>
        </w:rPr>
        <w:t xml:space="preserve"> </w:t>
      </w:r>
      <w:r w:rsidR="00AC6121">
        <w:rPr>
          <w:rFonts w:ascii="Garamond" w:hAnsi="Garamond"/>
        </w:rPr>
        <w:t>their</w:t>
      </w:r>
      <w:r>
        <w:rPr>
          <w:rFonts w:ascii="Garamond" w:hAnsi="Garamond"/>
        </w:rPr>
        <w:t xml:space="preserve"> view is intuitive and captures our ordinary </w:t>
      </w:r>
      <w:r w:rsidR="00AC6121">
        <w:rPr>
          <w:rFonts w:ascii="Garamond" w:hAnsi="Garamond"/>
        </w:rPr>
        <w:t>pre-reflective</w:t>
      </w:r>
      <w:r>
        <w:rPr>
          <w:rFonts w:ascii="Garamond" w:hAnsi="Garamond"/>
        </w:rPr>
        <w:t xml:space="preserve"> view about the world.</w:t>
      </w:r>
      <w:r>
        <w:rPr>
          <w:rStyle w:val="FootnoteReference"/>
          <w:rFonts w:ascii="Garamond" w:hAnsi="Garamond"/>
        </w:rPr>
        <w:footnoteReference w:id="9"/>
      </w:r>
      <w:r>
        <w:rPr>
          <w:rFonts w:ascii="Garamond" w:hAnsi="Garamond"/>
        </w:rPr>
        <w:t xml:space="preserve"> </w:t>
      </w:r>
    </w:p>
    <w:p w14:paraId="571E998B" w14:textId="77777777" w:rsidR="00AA19D6" w:rsidRDefault="00AA19D6" w:rsidP="00940CAE">
      <w:pPr>
        <w:spacing w:line="360" w:lineRule="auto"/>
        <w:jc w:val="both"/>
        <w:rPr>
          <w:rFonts w:ascii="Garamond" w:hAnsi="Garamond"/>
        </w:rPr>
      </w:pPr>
    </w:p>
    <w:p w14:paraId="07C11DB9" w14:textId="6E70920B" w:rsidR="00702BC8" w:rsidRDefault="00702BC8" w:rsidP="00702BC8">
      <w:pPr>
        <w:spacing w:line="360" w:lineRule="auto"/>
        <w:jc w:val="both"/>
        <w:rPr>
          <w:rFonts w:ascii="Garamond" w:hAnsi="Garamond"/>
        </w:rPr>
      </w:pPr>
      <w:r>
        <w:rPr>
          <w:rFonts w:ascii="Garamond" w:hAnsi="Garamond"/>
        </w:rPr>
        <w:t>Unlike other models of time, the growing block theory has a built-in asymmetry between past and future.</w:t>
      </w:r>
      <w:r w:rsidR="00FE12E2">
        <w:rPr>
          <w:rFonts w:ascii="Garamond" w:hAnsi="Garamond"/>
        </w:rPr>
        <w:t xml:space="preserve"> </w:t>
      </w:r>
      <w:r>
        <w:rPr>
          <w:rFonts w:ascii="Garamond" w:hAnsi="Garamond"/>
        </w:rPr>
        <w:t>The past exists and is located somewhere in space-time, whereas the future is yet to happen and does not exist.</w:t>
      </w:r>
      <w:r w:rsidR="00FE12E2">
        <w:rPr>
          <w:rFonts w:ascii="Garamond" w:hAnsi="Garamond"/>
        </w:rPr>
        <w:t xml:space="preserve"> </w:t>
      </w:r>
      <w:r>
        <w:rPr>
          <w:rFonts w:ascii="Garamond" w:hAnsi="Garamond"/>
        </w:rPr>
        <w:t xml:space="preserve">By contrast, presentism holds that </w:t>
      </w:r>
      <w:r w:rsidRPr="00CD42A3">
        <w:rPr>
          <w:rFonts w:ascii="Garamond" w:hAnsi="Garamond"/>
          <w:i/>
        </w:rPr>
        <w:t>neither</w:t>
      </w:r>
      <w:r>
        <w:rPr>
          <w:rFonts w:ascii="Garamond" w:hAnsi="Garamond"/>
        </w:rPr>
        <w:t xml:space="preserve"> the future nor the past exists, whereas e</w:t>
      </w:r>
      <w:r w:rsidRPr="001C7AA5">
        <w:rPr>
          <w:rFonts w:ascii="Garamond" w:hAnsi="Garamond"/>
        </w:rPr>
        <w:t xml:space="preserve">ternalism </w:t>
      </w:r>
      <w:r>
        <w:rPr>
          <w:rFonts w:ascii="Garamond" w:hAnsi="Garamond"/>
        </w:rPr>
        <w:t xml:space="preserve">(in both the block universe version and the moving spotlight version) holds that </w:t>
      </w:r>
      <w:r w:rsidRPr="00CD42A3">
        <w:rPr>
          <w:rFonts w:ascii="Garamond" w:hAnsi="Garamond"/>
          <w:i/>
        </w:rPr>
        <w:t>both</w:t>
      </w:r>
      <w:r>
        <w:rPr>
          <w:rFonts w:ascii="Garamond" w:hAnsi="Garamond"/>
        </w:rPr>
        <w:t xml:space="preserve"> future and past exist.</w:t>
      </w:r>
      <w:r w:rsidR="00FE12E2">
        <w:rPr>
          <w:rFonts w:ascii="Garamond" w:hAnsi="Garamond"/>
        </w:rPr>
        <w:t xml:space="preserve"> </w:t>
      </w:r>
      <w:r>
        <w:rPr>
          <w:rFonts w:ascii="Garamond" w:hAnsi="Garamond"/>
        </w:rPr>
        <w:t xml:space="preserve">This asymmetry </w:t>
      </w:r>
      <w:r w:rsidR="0029034B">
        <w:rPr>
          <w:rFonts w:ascii="Garamond" w:hAnsi="Garamond"/>
        </w:rPr>
        <w:t>has been</w:t>
      </w:r>
      <w:r>
        <w:rPr>
          <w:rFonts w:ascii="Garamond" w:hAnsi="Garamond"/>
        </w:rPr>
        <w:t xml:space="preserve"> hypothesised to better capture people’s intuitive sense that the future is open and the past is closed</w:t>
      </w:r>
      <w:r w:rsidR="00563C6D">
        <w:rPr>
          <w:rFonts w:ascii="Garamond" w:hAnsi="Garamond"/>
        </w:rPr>
        <w:t>,</w:t>
      </w:r>
      <w:r>
        <w:rPr>
          <w:rFonts w:ascii="Garamond" w:hAnsi="Garamond"/>
        </w:rPr>
        <w:t xml:space="preserve"> than </w:t>
      </w:r>
      <w:r w:rsidR="00207AF9">
        <w:rPr>
          <w:rFonts w:ascii="Garamond" w:hAnsi="Garamond"/>
        </w:rPr>
        <w:t xml:space="preserve">do </w:t>
      </w:r>
      <w:r>
        <w:rPr>
          <w:rFonts w:ascii="Garamond" w:hAnsi="Garamond"/>
        </w:rPr>
        <w:t>views that lack this asymmetry.</w:t>
      </w:r>
      <w:r w:rsidR="0029034B" w:rsidRPr="0029034B">
        <w:rPr>
          <w:rStyle w:val="FootnoteReference"/>
          <w:rFonts w:ascii="Garamond" w:hAnsi="Garamond"/>
        </w:rPr>
        <w:t xml:space="preserve"> </w:t>
      </w:r>
      <w:r w:rsidR="0029034B">
        <w:rPr>
          <w:rStyle w:val="FootnoteReference"/>
          <w:rFonts w:ascii="Garamond" w:hAnsi="Garamond"/>
        </w:rPr>
        <w:footnoteReference w:id="10"/>
      </w:r>
      <w:r w:rsidR="0029034B">
        <w:rPr>
          <w:rFonts w:ascii="Garamond" w:hAnsi="Garamond"/>
        </w:rPr>
        <w:t xml:space="preserve">  </w:t>
      </w:r>
    </w:p>
    <w:p w14:paraId="690803F0" w14:textId="738BFAE8" w:rsidR="00D151B2" w:rsidRDefault="00D151B2" w:rsidP="00702BC8">
      <w:pPr>
        <w:spacing w:line="360" w:lineRule="auto"/>
        <w:jc w:val="both"/>
        <w:rPr>
          <w:rFonts w:ascii="Garamond" w:hAnsi="Garamond"/>
        </w:rPr>
      </w:pPr>
    </w:p>
    <w:p w14:paraId="389F86BA" w14:textId="62333E02" w:rsidR="000A6AAE" w:rsidRDefault="00D151B2" w:rsidP="00940CAE">
      <w:pPr>
        <w:spacing w:line="360" w:lineRule="auto"/>
        <w:jc w:val="both"/>
        <w:rPr>
          <w:rFonts w:ascii="Garamond" w:hAnsi="Garamond"/>
        </w:rPr>
      </w:pPr>
      <w:r>
        <w:rPr>
          <w:rFonts w:ascii="Garamond" w:hAnsi="Garamond"/>
        </w:rPr>
        <w:t xml:space="preserve">In what follows distinguish three separate questions about the connection between people’s naïve representation of the future and their naïve representation of time. </w:t>
      </w:r>
    </w:p>
    <w:p w14:paraId="158448A7" w14:textId="77777777" w:rsidR="000A6AAE" w:rsidRDefault="000A6AAE" w:rsidP="00940CAE">
      <w:pPr>
        <w:spacing w:line="360" w:lineRule="auto"/>
        <w:jc w:val="both"/>
        <w:rPr>
          <w:rFonts w:ascii="Garamond" w:hAnsi="Garamond"/>
        </w:rPr>
      </w:pPr>
    </w:p>
    <w:p w14:paraId="509BAF99" w14:textId="6A9282AC" w:rsidR="00ED6EDC" w:rsidRDefault="00D151B2" w:rsidP="00940CAE">
      <w:pPr>
        <w:spacing w:line="360" w:lineRule="auto"/>
        <w:jc w:val="both"/>
        <w:rPr>
          <w:rFonts w:ascii="Garamond" w:hAnsi="Garamond"/>
        </w:rPr>
      </w:pPr>
      <w:r>
        <w:rPr>
          <w:rFonts w:ascii="Garamond" w:hAnsi="Garamond"/>
        </w:rPr>
        <w:t xml:space="preserve">First, </w:t>
      </w:r>
      <w:r w:rsidR="002A121B">
        <w:rPr>
          <w:rFonts w:ascii="Garamond" w:hAnsi="Garamond"/>
        </w:rPr>
        <w:t>is</w:t>
      </w:r>
      <w:r>
        <w:rPr>
          <w:rFonts w:ascii="Garamond" w:hAnsi="Garamond"/>
        </w:rPr>
        <w:t xml:space="preserve"> </w:t>
      </w:r>
      <w:r w:rsidR="00481406">
        <w:rPr>
          <w:rFonts w:ascii="Garamond" w:hAnsi="Garamond"/>
        </w:rPr>
        <w:t xml:space="preserve">our naïve representation of future openness such that the content of that representation is </w:t>
      </w:r>
      <w:r w:rsidR="00481406" w:rsidRPr="00D53147">
        <w:rPr>
          <w:rFonts w:ascii="Garamond" w:hAnsi="Garamond"/>
        </w:rPr>
        <w:t>vindicated</w:t>
      </w:r>
      <w:r w:rsidR="00481406">
        <w:rPr>
          <w:rFonts w:ascii="Garamond" w:hAnsi="Garamond"/>
        </w:rPr>
        <w:t xml:space="preserve"> if our world is a growing block </w:t>
      </w:r>
      <w:r w:rsidR="006239DB">
        <w:rPr>
          <w:rFonts w:ascii="Garamond" w:hAnsi="Garamond"/>
        </w:rPr>
        <w:t>(</w:t>
      </w:r>
      <w:r w:rsidR="00A269D8">
        <w:rPr>
          <w:rFonts w:ascii="Garamond" w:hAnsi="Garamond"/>
        </w:rPr>
        <w:t xml:space="preserve">and </w:t>
      </w:r>
      <w:r w:rsidR="006239DB">
        <w:rPr>
          <w:rFonts w:ascii="Garamond" w:hAnsi="Garamond"/>
        </w:rPr>
        <w:t xml:space="preserve">perhaps </w:t>
      </w:r>
      <w:r w:rsidR="00A269D8">
        <w:rPr>
          <w:rFonts w:ascii="Garamond" w:hAnsi="Garamond"/>
        </w:rPr>
        <w:t>is not vindicated if our world is</w:t>
      </w:r>
      <w:r w:rsidR="004019EF">
        <w:rPr>
          <w:rFonts w:ascii="Garamond" w:hAnsi="Garamond"/>
        </w:rPr>
        <w:t xml:space="preserve"> some other way)</w:t>
      </w:r>
      <w:r w:rsidR="002A121B">
        <w:rPr>
          <w:rFonts w:ascii="Garamond" w:hAnsi="Garamond"/>
        </w:rPr>
        <w:t>?</w:t>
      </w:r>
      <w:r w:rsidR="00FE12E2">
        <w:rPr>
          <w:rFonts w:ascii="Garamond" w:hAnsi="Garamond"/>
        </w:rPr>
        <w:t xml:space="preserve"> </w:t>
      </w:r>
      <w:r w:rsidR="004019EF">
        <w:rPr>
          <w:rFonts w:ascii="Garamond" w:hAnsi="Garamond"/>
        </w:rPr>
        <w:t xml:space="preserve">Call the claim that our naïve representation of future openness is vindicated if our world is a growing block world, </w:t>
      </w:r>
      <w:r w:rsidR="004019EF" w:rsidRPr="004019EF">
        <w:rPr>
          <w:rFonts w:ascii="Garamond" w:hAnsi="Garamond"/>
          <w:i/>
          <w:iCs/>
        </w:rPr>
        <w:t>the vindication claim.</w:t>
      </w:r>
      <w:r w:rsidR="00FE12E2">
        <w:rPr>
          <w:rFonts w:ascii="Garamond" w:hAnsi="Garamond"/>
        </w:rPr>
        <w:t xml:space="preserve"> </w:t>
      </w:r>
      <w:r w:rsidR="00EB7141">
        <w:rPr>
          <w:rFonts w:ascii="Garamond" w:hAnsi="Garamond"/>
        </w:rPr>
        <w:t xml:space="preserve">The growing block theorist might defend the vindication claim, alongside the </w:t>
      </w:r>
      <w:r w:rsidR="00385961">
        <w:rPr>
          <w:rFonts w:ascii="Garamond" w:hAnsi="Garamond"/>
        </w:rPr>
        <w:t xml:space="preserve">further </w:t>
      </w:r>
      <w:r w:rsidR="00EB7141">
        <w:rPr>
          <w:rFonts w:ascii="Garamond" w:hAnsi="Garamond"/>
        </w:rPr>
        <w:t xml:space="preserve">claim that other models of time </w:t>
      </w:r>
      <w:r w:rsidR="00023915">
        <w:rPr>
          <w:rFonts w:ascii="Garamond" w:hAnsi="Garamond"/>
        </w:rPr>
        <w:t xml:space="preserve">do not vindicate </w:t>
      </w:r>
      <w:r w:rsidR="00EB7141">
        <w:rPr>
          <w:rFonts w:ascii="Garamond" w:hAnsi="Garamond"/>
        </w:rPr>
        <w:t xml:space="preserve">our </w:t>
      </w:r>
      <w:r w:rsidR="00023915">
        <w:rPr>
          <w:rFonts w:ascii="Garamond" w:hAnsi="Garamond"/>
        </w:rPr>
        <w:t>naive</w:t>
      </w:r>
      <w:r w:rsidR="00EB7141">
        <w:rPr>
          <w:rFonts w:ascii="Garamond" w:hAnsi="Garamond"/>
        </w:rPr>
        <w:t xml:space="preserve"> </w:t>
      </w:r>
      <w:r w:rsidR="00023915">
        <w:rPr>
          <w:rFonts w:ascii="Garamond" w:hAnsi="Garamond"/>
        </w:rPr>
        <w:t>representation</w:t>
      </w:r>
      <w:r w:rsidR="00EB7141">
        <w:rPr>
          <w:rFonts w:ascii="Garamond" w:hAnsi="Garamond"/>
        </w:rPr>
        <w:t xml:space="preserve"> of future </w:t>
      </w:r>
      <w:r w:rsidR="00023915">
        <w:rPr>
          <w:rFonts w:ascii="Garamond" w:hAnsi="Garamond"/>
        </w:rPr>
        <w:t>openness</w:t>
      </w:r>
      <w:r w:rsidR="00C34A61">
        <w:rPr>
          <w:rFonts w:ascii="Garamond" w:hAnsi="Garamond"/>
        </w:rPr>
        <w:t>.</w:t>
      </w:r>
      <w:r w:rsidR="00FE12E2">
        <w:rPr>
          <w:rFonts w:ascii="Garamond" w:hAnsi="Garamond"/>
        </w:rPr>
        <w:t xml:space="preserve"> </w:t>
      </w:r>
      <w:r w:rsidR="00C34A61">
        <w:rPr>
          <w:rFonts w:ascii="Garamond" w:hAnsi="Garamond"/>
        </w:rPr>
        <w:t xml:space="preserve">She might </w:t>
      </w:r>
      <w:r w:rsidR="00385961">
        <w:rPr>
          <w:rFonts w:ascii="Garamond" w:hAnsi="Garamond"/>
        </w:rPr>
        <w:t xml:space="preserve">then </w:t>
      </w:r>
      <w:r w:rsidR="00C34A61">
        <w:rPr>
          <w:rFonts w:ascii="Garamond" w:hAnsi="Garamond"/>
        </w:rPr>
        <w:t xml:space="preserve">use this to try to argue that it gives us a </w:t>
      </w:r>
      <w:r w:rsidR="00ED6EDC">
        <w:rPr>
          <w:rFonts w:ascii="Garamond" w:hAnsi="Garamond"/>
        </w:rPr>
        <w:t xml:space="preserve">reason to prefer the growing block view to </w:t>
      </w:r>
      <w:r w:rsidR="00385961">
        <w:rPr>
          <w:rFonts w:ascii="Garamond" w:hAnsi="Garamond"/>
        </w:rPr>
        <w:t xml:space="preserve">those of </w:t>
      </w:r>
      <w:r w:rsidR="004D6924">
        <w:rPr>
          <w:rFonts w:ascii="Garamond" w:hAnsi="Garamond"/>
        </w:rPr>
        <w:t xml:space="preserve">its competitors that fail to vindicate our naïve representation of future </w:t>
      </w:r>
      <w:r w:rsidR="00E6160E">
        <w:rPr>
          <w:rFonts w:ascii="Garamond" w:hAnsi="Garamond"/>
        </w:rPr>
        <w:t>openness</w:t>
      </w:r>
      <w:r w:rsidR="004D6924">
        <w:rPr>
          <w:rFonts w:ascii="Garamond" w:hAnsi="Garamond"/>
        </w:rPr>
        <w:t xml:space="preserve">. </w:t>
      </w:r>
    </w:p>
    <w:p w14:paraId="3F4D565B" w14:textId="77777777" w:rsidR="009901E5" w:rsidRDefault="009901E5" w:rsidP="00940CAE">
      <w:pPr>
        <w:spacing w:line="360" w:lineRule="auto"/>
        <w:jc w:val="both"/>
        <w:rPr>
          <w:rFonts w:ascii="Garamond" w:hAnsi="Garamond"/>
        </w:rPr>
      </w:pPr>
    </w:p>
    <w:p w14:paraId="56062100" w14:textId="5375EB0F" w:rsidR="00614ED2" w:rsidRDefault="004E21A1" w:rsidP="00940CAE">
      <w:pPr>
        <w:spacing w:line="360" w:lineRule="auto"/>
        <w:jc w:val="both"/>
        <w:rPr>
          <w:rFonts w:ascii="Garamond" w:hAnsi="Garamond"/>
        </w:rPr>
      </w:pPr>
      <w:r>
        <w:rPr>
          <w:rFonts w:ascii="Garamond" w:hAnsi="Garamond"/>
        </w:rPr>
        <w:t>In order to evaluate th</w:t>
      </w:r>
      <w:r w:rsidR="00FC1F8F">
        <w:rPr>
          <w:rFonts w:ascii="Garamond" w:hAnsi="Garamond"/>
        </w:rPr>
        <w:t>e vindication claim</w:t>
      </w:r>
      <w:r w:rsidR="00FD36BA">
        <w:rPr>
          <w:rFonts w:ascii="Garamond" w:hAnsi="Garamond"/>
        </w:rPr>
        <w:t xml:space="preserve"> </w:t>
      </w:r>
      <w:r>
        <w:rPr>
          <w:rFonts w:ascii="Garamond" w:hAnsi="Garamond"/>
        </w:rPr>
        <w:t>we would need to know much more about the content of our representation of future openness.</w:t>
      </w:r>
      <w:r w:rsidR="00FE12E2">
        <w:rPr>
          <w:rFonts w:ascii="Garamond" w:hAnsi="Garamond"/>
        </w:rPr>
        <w:t xml:space="preserve"> </w:t>
      </w:r>
      <w:r>
        <w:rPr>
          <w:rFonts w:ascii="Garamond" w:hAnsi="Garamond"/>
        </w:rPr>
        <w:t>While this paper will certainly not fully explicate that content of that representation, it will at least speak to the question of whether that representation involves a representation of alethic openness.</w:t>
      </w:r>
      <w:r w:rsidR="00FE12E2">
        <w:rPr>
          <w:rFonts w:ascii="Garamond" w:hAnsi="Garamond"/>
        </w:rPr>
        <w:t xml:space="preserve"> </w:t>
      </w:r>
      <w:r>
        <w:rPr>
          <w:rFonts w:ascii="Garamond" w:hAnsi="Garamond"/>
        </w:rPr>
        <w:t>So</w:t>
      </w:r>
      <w:r w:rsidR="00614ED2">
        <w:rPr>
          <w:rFonts w:ascii="Garamond" w:hAnsi="Garamond"/>
        </w:rPr>
        <w:t>,</w:t>
      </w:r>
      <w:r>
        <w:rPr>
          <w:rFonts w:ascii="Garamond" w:hAnsi="Garamond"/>
        </w:rPr>
        <w:t xml:space="preserve"> it will provide the beginnings of the sort of account we would need if we were going to try to determine whether </w:t>
      </w:r>
      <w:r w:rsidR="002E1057">
        <w:rPr>
          <w:rFonts w:ascii="Garamond" w:hAnsi="Garamond"/>
        </w:rPr>
        <w:t>the vindication claim is true.</w:t>
      </w:r>
    </w:p>
    <w:p w14:paraId="2356570F" w14:textId="42569F02" w:rsidR="002E1057" w:rsidRDefault="002E1057" w:rsidP="00940CAE">
      <w:pPr>
        <w:spacing w:line="360" w:lineRule="auto"/>
        <w:jc w:val="both"/>
        <w:rPr>
          <w:rFonts w:ascii="Garamond" w:hAnsi="Garamond"/>
        </w:rPr>
      </w:pPr>
    </w:p>
    <w:p w14:paraId="53F3D2B9" w14:textId="0B5DBFEB" w:rsidR="00890495" w:rsidRDefault="000A6AAE" w:rsidP="00940CAE">
      <w:pPr>
        <w:spacing w:line="360" w:lineRule="auto"/>
        <w:jc w:val="both"/>
        <w:rPr>
          <w:rFonts w:ascii="Garamond" w:hAnsi="Garamond"/>
          <w:i/>
          <w:iCs/>
        </w:rPr>
      </w:pPr>
      <w:r>
        <w:rPr>
          <w:rFonts w:ascii="Garamond" w:hAnsi="Garamond"/>
        </w:rPr>
        <w:t xml:space="preserve">Second, </w:t>
      </w:r>
      <w:r w:rsidR="004D7220">
        <w:rPr>
          <w:rFonts w:ascii="Garamond" w:hAnsi="Garamond"/>
        </w:rPr>
        <w:t>do</w:t>
      </w:r>
      <w:r w:rsidR="00442ACB">
        <w:rPr>
          <w:rFonts w:ascii="Garamond" w:hAnsi="Garamond"/>
        </w:rPr>
        <w:t xml:space="preserve"> people believe, perhaps tacitly</w:t>
      </w:r>
      <w:r w:rsidR="008F7E58">
        <w:rPr>
          <w:rFonts w:ascii="Garamond" w:hAnsi="Garamond"/>
        </w:rPr>
        <w:t>, that there is a connection between a world being alethically open and its being a growing block world</w:t>
      </w:r>
      <w:r w:rsidR="004D7220">
        <w:rPr>
          <w:rFonts w:ascii="Garamond" w:hAnsi="Garamond"/>
        </w:rPr>
        <w:t>?</w:t>
      </w:r>
      <w:r w:rsidR="00FE12E2">
        <w:rPr>
          <w:rFonts w:ascii="Garamond" w:hAnsi="Garamond"/>
        </w:rPr>
        <w:t xml:space="preserve"> </w:t>
      </w:r>
      <w:r w:rsidR="004204C3">
        <w:rPr>
          <w:rFonts w:ascii="Garamond" w:hAnsi="Garamond"/>
        </w:rPr>
        <w:t>D</w:t>
      </w:r>
      <w:r w:rsidR="004E336B">
        <w:rPr>
          <w:rFonts w:ascii="Garamond" w:hAnsi="Garamond"/>
        </w:rPr>
        <w:t>o</w:t>
      </w:r>
      <w:r w:rsidR="008F7E58">
        <w:rPr>
          <w:rFonts w:ascii="Garamond" w:hAnsi="Garamond"/>
        </w:rPr>
        <w:t xml:space="preserve"> people believe, perhaps tacitly,</w:t>
      </w:r>
      <w:r w:rsidR="00442ACB">
        <w:rPr>
          <w:rFonts w:ascii="Garamond" w:hAnsi="Garamond"/>
        </w:rPr>
        <w:t xml:space="preserve"> that a world’s being alethically open is a reason to think that world is a growing block world rather than a block universe world</w:t>
      </w:r>
      <w:r w:rsidR="004E336B">
        <w:rPr>
          <w:rFonts w:ascii="Garamond" w:hAnsi="Garamond"/>
        </w:rPr>
        <w:t>?</w:t>
      </w:r>
      <w:r w:rsidR="00FE12E2">
        <w:rPr>
          <w:rFonts w:ascii="Garamond" w:hAnsi="Garamond"/>
        </w:rPr>
        <w:t xml:space="preserve"> </w:t>
      </w:r>
      <w:r w:rsidR="00F761B2">
        <w:rPr>
          <w:rFonts w:ascii="Garamond" w:hAnsi="Garamond"/>
        </w:rPr>
        <w:t xml:space="preserve">Call the claim that they </w:t>
      </w:r>
      <w:r w:rsidR="00FB3EC8">
        <w:rPr>
          <w:rFonts w:ascii="Garamond" w:hAnsi="Garamond"/>
        </w:rPr>
        <w:t>do</w:t>
      </w:r>
      <w:r w:rsidR="00F761B2">
        <w:rPr>
          <w:rFonts w:ascii="Garamond" w:hAnsi="Garamond"/>
        </w:rPr>
        <w:t xml:space="preserve">, </w:t>
      </w:r>
      <w:r w:rsidR="00F761B2" w:rsidRPr="00F761B2">
        <w:rPr>
          <w:rFonts w:ascii="Garamond" w:hAnsi="Garamond"/>
          <w:i/>
          <w:iCs/>
        </w:rPr>
        <w:t>the reason claim.</w:t>
      </w:r>
      <w:r w:rsidR="00FE12E2">
        <w:rPr>
          <w:rFonts w:ascii="Garamond" w:hAnsi="Garamond"/>
          <w:i/>
          <w:iCs/>
        </w:rPr>
        <w:t xml:space="preserve"> </w:t>
      </w:r>
    </w:p>
    <w:p w14:paraId="1D20B8C4" w14:textId="77777777" w:rsidR="00890495" w:rsidRDefault="00890495" w:rsidP="00940CAE">
      <w:pPr>
        <w:spacing w:line="360" w:lineRule="auto"/>
        <w:jc w:val="both"/>
        <w:rPr>
          <w:rFonts w:ascii="Garamond" w:hAnsi="Garamond"/>
          <w:i/>
          <w:iCs/>
        </w:rPr>
      </w:pPr>
    </w:p>
    <w:p w14:paraId="2621005E" w14:textId="58FD3060" w:rsidR="00192AE8" w:rsidRDefault="00354BA6" w:rsidP="00940CAE">
      <w:pPr>
        <w:spacing w:line="360" w:lineRule="auto"/>
        <w:jc w:val="both"/>
        <w:rPr>
          <w:rFonts w:ascii="Garamond" w:hAnsi="Garamond"/>
        </w:rPr>
      </w:pPr>
      <w:r>
        <w:rPr>
          <w:rFonts w:ascii="Garamond" w:hAnsi="Garamond"/>
        </w:rPr>
        <w:t>One might, in addition, have a particular hypothesis about what sort of reason this might be.</w:t>
      </w:r>
      <w:r w:rsidR="00FE12E2">
        <w:rPr>
          <w:rFonts w:ascii="Garamond" w:hAnsi="Garamond"/>
        </w:rPr>
        <w:t xml:space="preserve"> </w:t>
      </w:r>
      <w:r w:rsidR="00CE6692">
        <w:rPr>
          <w:rFonts w:ascii="Garamond" w:hAnsi="Garamond"/>
        </w:rPr>
        <w:t>It</w:t>
      </w:r>
      <w:r>
        <w:rPr>
          <w:rFonts w:ascii="Garamond" w:hAnsi="Garamond"/>
        </w:rPr>
        <w:t xml:space="preserve"> could be that people </w:t>
      </w:r>
      <w:r w:rsidR="00417CFF">
        <w:rPr>
          <w:rFonts w:ascii="Garamond" w:hAnsi="Garamond"/>
        </w:rPr>
        <w:t>naively represent</w:t>
      </w:r>
      <w:r>
        <w:rPr>
          <w:rFonts w:ascii="Garamond" w:hAnsi="Garamond"/>
        </w:rPr>
        <w:t xml:space="preserve"> the future to be alethically open </w:t>
      </w:r>
      <w:r w:rsidR="00417CFF">
        <w:rPr>
          <w:rFonts w:ascii="Garamond" w:hAnsi="Garamond"/>
        </w:rPr>
        <w:t xml:space="preserve">because they take </w:t>
      </w:r>
      <w:r w:rsidR="00890495">
        <w:rPr>
          <w:rFonts w:ascii="Garamond" w:hAnsi="Garamond"/>
        </w:rPr>
        <w:t xml:space="preserve">certain relevant </w:t>
      </w:r>
      <w:r w:rsidR="00417CFF">
        <w:rPr>
          <w:rFonts w:ascii="Garamond" w:hAnsi="Garamond"/>
        </w:rPr>
        <w:t>future contingents to lack truth-values, where there is nothing more to be said about why this</w:t>
      </w:r>
      <w:r w:rsidR="006A5909">
        <w:rPr>
          <w:rFonts w:ascii="Garamond" w:hAnsi="Garamond"/>
        </w:rPr>
        <w:t xml:space="preserve"> is</w:t>
      </w:r>
      <w:r w:rsidR="00D776C7">
        <w:rPr>
          <w:rFonts w:ascii="Garamond" w:hAnsi="Garamond"/>
        </w:rPr>
        <w:t>.</w:t>
      </w:r>
      <w:r w:rsidR="00417281">
        <w:rPr>
          <w:rStyle w:val="FootnoteReference"/>
          <w:rFonts w:ascii="Garamond" w:hAnsi="Garamond"/>
        </w:rPr>
        <w:footnoteReference w:id="11"/>
      </w:r>
      <w:r w:rsidR="00D776C7">
        <w:rPr>
          <w:rFonts w:ascii="Garamond" w:hAnsi="Garamond"/>
        </w:rPr>
        <w:t xml:space="preserve"> Then they take </w:t>
      </w:r>
      <w:r w:rsidR="00417CFF">
        <w:rPr>
          <w:rFonts w:ascii="Garamond" w:hAnsi="Garamond"/>
        </w:rPr>
        <w:t xml:space="preserve">this to be </w:t>
      </w:r>
      <w:r>
        <w:rPr>
          <w:rFonts w:ascii="Garamond" w:hAnsi="Garamond"/>
        </w:rPr>
        <w:t>a reason to think our world is a growing block.</w:t>
      </w:r>
      <w:r w:rsidR="00FE12E2">
        <w:rPr>
          <w:rFonts w:ascii="Garamond" w:hAnsi="Garamond"/>
        </w:rPr>
        <w:t xml:space="preserve"> </w:t>
      </w:r>
    </w:p>
    <w:p w14:paraId="06A9CF80" w14:textId="77777777" w:rsidR="00CF0E86" w:rsidRDefault="00CF0E86" w:rsidP="00940CAE">
      <w:pPr>
        <w:spacing w:line="360" w:lineRule="auto"/>
        <w:jc w:val="both"/>
        <w:rPr>
          <w:rFonts w:ascii="Garamond" w:hAnsi="Garamond"/>
        </w:rPr>
      </w:pPr>
    </w:p>
    <w:p w14:paraId="2839622B" w14:textId="06CDF447" w:rsidR="00EB3389" w:rsidRDefault="00354BA6" w:rsidP="00940CAE">
      <w:pPr>
        <w:spacing w:line="360" w:lineRule="auto"/>
        <w:jc w:val="both"/>
        <w:rPr>
          <w:rFonts w:ascii="Garamond" w:hAnsi="Garamond"/>
        </w:rPr>
      </w:pPr>
      <w:r>
        <w:rPr>
          <w:rFonts w:ascii="Garamond" w:hAnsi="Garamond"/>
        </w:rPr>
        <w:t xml:space="preserve">It seems more likely, however, that </w:t>
      </w:r>
      <w:r w:rsidR="00BC590A">
        <w:rPr>
          <w:rFonts w:ascii="Garamond" w:hAnsi="Garamond"/>
        </w:rPr>
        <w:t xml:space="preserve">insofar as people do naively represent the future to be alethically open, that this is tied to views about deliberation, freedom, </w:t>
      </w:r>
      <w:r w:rsidR="00BB6FC1">
        <w:rPr>
          <w:rFonts w:ascii="Garamond" w:hAnsi="Garamond"/>
        </w:rPr>
        <w:t>and</w:t>
      </w:r>
      <w:r w:rsidR="00BC590A">
        <w:rPr>
          <w:rFonts w:ascii="Garamond" w:hAnsi="Garamond"/>
        </w:rPr>
        <w:t xml:space="preserve"> related ideas.</w:t>
      </w:r>
      <w:r w:rsidR="00FE12E2">
        <w:rPr>
          <w:rFonts w:ascii="Garamond" w:hAnsi="Garamond"/>
        </w:rPr>
        <w:t xml:space="preserve"> </w:t>
      </w:r>
      <w:r>
        <w:rPr>
          <w:rFonts w:ascii="Garamond" w:hAnsi="Garamond"/>
        </w:rPr>
        <w:t>One possibility</w:t>
      </w:r>
      <w:r w:rsidR="00BC590A">
        <w:rPr>
          <w:rFonts w:ascii="Garamond" w:hAnsi="Garamond"/>
        </w:rPr>
        <w:t>, then,</w:t>
      </w:r>
      <w:r>
        <w:rPr>
          <w:rFonts w:ascii="Garamond" w:hAnsi="Garamond"/>
        </w:rPr>
        <w:t xml:space="preserve"> is that </w:t>
      </w:r>
      <w:r w:rsidR="00717A86">
        <w:rPr>
          <w:rFonts w:ascii="Garamond" w:hAnsi="Garamond"/>
        </w:rPr>
        <w:t xml:space="preserve">people </w:t>
      </w:r>
      <w:r w:rsidR="000E43DD">
        <w:rPr>
          <w:rFonts w:ascii="Garamond" w:hAnsi="Garamond"/>
        </w:rPr>
        <w:t>suppose</w:t>
      </w:r>
      <w:r w:rsidR="00717A86">
        <w:rPr>
          <w:rFonts w:ascii="Garamond" w:hAnsi="Garamond"/>
        </w:rPr>
        <w:t xml:space="preserve"> </w:t>
      </w:r>
      <w:r w:rsidR="000E43DD">
        <w:rPr>
          <w:rFonts w:ascii="Garamond" w:hAnsi="Garamond"/>
        </w:rPr>
        <w:t xml:space="preserve">that it makes sense for them to deliberate about what to do in the </w:t>
      </w:r>
      <w:r w:rsidR="0003131C">
        <w:rPr>
          <w:rFonts w:ascii="Garamond" w:hAnsi="Garamond"/>
        </w:rPr>
        <w:t>future, because the future depends (in part) on those deliberations</w:t>
      </w:r>
      <w:r w:rsidR="00CA3EE7">
        <w:rPr>
          <w:rFonts w:ascii="Garamond" w:hAnsi="Garamond"/>
        </w:rPr>
        <w:t>.</w:t>
      </w:r>
      <w:r w:rsidR="00FE12E2">
        <w:rPr>
          <w:rFonts w:ascii="Garamond" w:hAnsi="Garamond"/>
        </w:rPr>
        <w:t xml:space="preserve"> </w:t>
      </w:r>
      <w:r w:rsidR="00CA3EE7">
        <w:rPr>
          <w:rFonts w:ascii="Garamond" w:hAnsi="Garamond"/>
        </w:rPr>
        <w:t>They then</w:t>
      </w:r>
      <w:r w:rsidR="0003131C">
        <w:rPr>
          <w:rFonts w:ascii="Garamond" w:hAnsi="Garamond"/>
        </w:rPr>
        <w:t>, in turn, reason (perhaps tacitly) that were the future alethically closed, then such deliberation</w:t>
      </w:r>
      <w:r w:rsidR="00BB6FC1">
        <w:rPr>
          <w:rFonts w:ascii="Garamond" w:hAnsi="Garamond"/>
        </w:rPr>
        <w:t>s</w:t>
      </w:r>
      <w:r w:rsidR="0003131C">
        <w:rPr>
          <w:rFonts w:ascii="Garamond" w:hAnsi="Garamond"/>
        </w:rPr>
        <w:t xml:space="preserve"> would not make sense since there would already be a truth about what they will do in the future.</w:t>
      </w:r>
      <w:r w:rsidR="00FE12E2">
        <w:rPr>
          <w:rFonts w:ascii="Garamond" w:hAnsi="Garamond"/>
        </w:rPr>
        <w:t xml:space="preserve"> </w:t>
      </w:r>
      <w:r w:rsidR="0003131C">
        <w:rPr>
          <w:rFonts w:ascii="Garamond" w:hAnsi="Garamond"/>
        </w:rPr>
        <w:t>(Notice, we are not suggesting that this reasoning is good, only that people might find it persuasive).</w:t>
      </w:r>
      <w:r w:rsidR="00FE12E2">
        <w:rPr>
          <w:rFonts w:ascii="Garamond" w:hAnsi="Garamond"/>
        </w:rPr>
        <w:t xml:space="preserve"> </w:t>
      </w:r>
      <w:r w:rsidR="0003131C">
        <w:rPr>
          <w:rFonts w:ascii="Garamond" w:hAnsi="Garamond"/>
        </w:rPr>
        <w:t>Hence, people might reason from the fact that the future is the product of their deliberations, to its being alethically open, to, in turn, it being a growing block</w:t>
      </w:r>
      <w:r w:rsidR="000C40AE">
        <w:rPr>
          <w:rFonts w:ascii="Garamond" w:hAnsi="Garamond"/>
        </w:rPr>
        <w:t xml:space="preserve"> world</w:t>
      </w:r>
      <w:r w:rsidR="0003131C">
        <w:rPr>
          <w:rFonts w:ascii="Garamond" w:hAnsi="Garamond"/>
        </w:rPr>
        <w:t>.</w:t>
      </w:r>
      <w:r w:rsidR="00FE12E2">
        <w:rPr>
          <w:rFonts w:ascii="Garamond" w:hAnsi="Garamond"/>
        </w:rPr>
        <w:t xml:space="preserve"> </w:t>
      </w:r>
      <w:r w:rsidR="0003131C">
        <w:rPr>
          <w:rFonts w:ascii="Garamond" w:hAnsi="Garamond"/>
        </w:rPr>
        <w:t xml:space="preserve">We will call the claim that the </w:t>
      </w:r>
      <w:r w:rsidR="003249ED">
        <w:rPr>
          <w:rFonts w:ascii="Garamond" w:hAnsi="Garamond"/>
        </w:rPr>
        <w:t xml:space="preserve">explanation </w:t>
      </w:r>
      <w:r w:rsidR="009C1024">
        <w:rPr>
          <w:rFonts w:ascii="Garamond" w:hAnsi="Garamond"/>
        </w:rPr>
        <w:t>of</w:t>
      </w:r>
      <w:r w:rsidR="003249ED">
        <w:rPr>
          <w:rFonts w:ascii="Garamond" w:hAnsi="Garamond"/>
        </w:rPr>
        <w:t xml:space="preserve"> why </w:t>
      </w:r>
      <w:r w:rsidR="0003131C">
        <w:rPr>
          <w:rFonts w:ascii="Garamond" w:hAnsi="Garamond"/>
        </w:rPr>
        <w:t xml:space="preserve">the reason claim is true is because people (perhaps tacitly) engage in, or endorse, this </w:t>
      </w:r>
      <w:r w:rsidR="004457D6">
        <w:rPr>
          <w:rFonts w:ascii="Garamond" w:hAnsi="Garamond"/>
        </w:rPr>
        <w:t xml:space="preserve">particular form of </w:t>
      </w:r>
      <w:r w:rsidR="0003131C">
        <w:rPr>
          <w:rFonts w:ascii="Garamond" w:hAnsi="Garamond"/>
        </w:rPr>
        <w:t xml:space="preserve">reasoning, the </w:t>
      </w:r>
      <w:r w:rsidR="0003131C" w:rsidRPr="00BB6FC1">
        <w:rPr>
          <w:rFonts w:ascii="Garamond" w:hAnsi="Garamond"/>
          <w:i/>
          <w:iCs/>
        </w:rPr>
        <w:t>deliberative reasoning claim.</w:t>
      </w:r>
    </w:p>
    <w:p w14:paraId="430C0479" w14:textId="1DF056A9" w:rsidR="000A6AAE" w:rsidRDefault="0003131C" w:rsidP="00940CAE">
      <w:pPr>
        <w:spacing w:line="360" w:lineRule="auto"/>
        <w:jc w:val="both"/>
        <w:rPr>
          <w:rFonts w:ascii="Garamond" w:hAnsi="Garamond"/>
        </w:rPr>
      </w:pPr>
      <w:r>
        <w:rPr>
          <w:rFonts w:ascii="Garamond" w:hAnsi="Garamond"/>
        </w:rPr>
        <w:t xml:space="preserve"> </w:t>
      </w:r>
      <w:r w:rsidR="000E43DD">
        <w:rPr>
          <w:rFonts w:ascii="Garamond" w:hAnsi="Garamond"/>
        </w:rPr>
        <w:t xml:space="preserve">  </w:t>
      </w:r>
    </w:p>
    <w:p w14:paraId="114A4DA8" w14:textId="701B2E56" w:rsidR="00614ED2" w:rsidRDefault="0038398E" w:rsidP="00940CAE">
      <w:pPr>
        <w:spacing w:line="360" w:lineRule="auto"/>
        <w:jc w:val="both"/>
        <w:rPr>
          <w:rFonts w:ascii="Garamond" w:hAnsi="Garamond"/>
        </w:rPr>
      </w:pPr>
      <w:r>
        <w:rPr>
          <w:rFonts w:ascii="Garamond" w:hAnsi="Garamond"/>
        </w:rPr>
        <w:t>Third, i</w:t>
      </w:r>
      <w:r w:rsidR="00916555">
        <w:rPr>
          <w:rFonts w:ascii="Garamond" w:hAnsi="Garamond"/>
        </w:rPr>
        <w:t>s</w:t>
      </w:r>
      <w:r w:rsidR="008376C1">
        <w:rPr>
          <w:rFonts w:ascii="Garamond" w:hAnsi="Garamond"/>
        </w:rPr>
        <w:t xml:space="preserve"> what </w:t>
      </w:r>
      <w:r w:rsidR="001F3CC0">
        <w:rPr>
          <w:rFonts w:ascii="Garamond" w:hAnsi="Garamond"/>
        </w:rPr>
        <w:t>(at least partly)</w:t>
      </w:r>
      <w:r w:rsidR="008376C1">
        <w:rPr>
          <w:rFonts w:ascii="Garamond" w:hAnsi="Garamond"/>
        </w:rPr>
        <w:t xml:space="preserve"> </w:t>
      </w:r>
      <w:r w:rsidR="00FC5E16">
        <w:rPr>
          <w:rFonts w:ascii="Garamond" w:hAnsi="Garamond"/>
        </w:rPr>
        <w:t>explains</w:t>
      </w:r>
      <w:r w:rsidR="008376C1">
        <w:rPr>
          <w:rFonts w:ascii="Garamond" w:hAnsi="Garamond"/>
        </w:rPr>
        <w:t xml:space="preserve"> why people </w:t>
      </w:r>
      <w:r w:rsidR="00FC5E16">
        <w:rPr>
          <w:rFonts w:ascii="Garamond" w:hAnsi="Garamond"/>
        </w:rPr>
        <w:t>naively</w:t>
      </w:r>
      <w:r w:rsidR="008376C1">
        <w:rPr>
          <w:rFonts w:ascii="Garamond" w:hAnsi="Garamond"/>
        </w:rPr>
        <w:t xml:space="preserve"> </w:t>
      </w:r>
      <w:r w:rsidR="00FC5E16">
        <w:rPr>
          <w:rFonts w:ascii="Garamond" w:hAnsi="Garamond"/>
        </w:rPr>
        <w:t>represent</w:t>
      </w:r>
      <w:r w:rsidR="008376C1">
        <w:rPr>
          <w:rFonts w:ascii="Garamond" w:hAnsi="Garamond"/>
        </w:rPr>
        <w:t xml:space="preserve"> our </w:t>
      </w:r>
      <w:r w:rsidR="00FC5E16">
        <w:rPr>
          <w:rFonts w:ascii="Garamond" w:hAnsi="Garamond"/>
        </w:rPr>
        <w:t>world</w:t>
      </w:r>
      <w:r w:rsidR="008376C1">
        <w:rPr>
          <w:rFonts w:ascii="Garamond" w:hAnsi="Garamond"/>
        </w:rPr>
        <w:t xml:space="preserve"> to be a growing block, that they naively</w:t>
      </w:r>
      <w:r w:rsidR="00FC5E16">
        <w:rPr>
          <w:rFonts w:ascii="Garamond" w:hAnsi="Garamond"/>
        </w:rPr>
        <w:t xml:space="preserve"> represent</w:t>
      </w:r>
      <w:r w:rsidR="008376C1">
        <w:rPr>
          <w:rFonts w:ascii="Garamond" w:hAnsi="Garamond"/>
        </w:rPr>
        <w:t xml:space="preserve"> the future to be </w:t>
      </w:r>
      <w:r w:rsidR="00FC5E16">
        <w:rPr>
          <w:rFonts w:ascii="Garamond" w:hAnsi="Garamond"/>
        </w:rPr>
        <w:t>alethically</w:t>
      </w:r>
      <w:r w:rsidR="008376C1">
        <w:rPr>
          <w:rFonts w:ascii="Garamond" w:hAnsi="Garamond"/>
        </w:rPr>
        <w:t xml:space="preserve"> open</w:t>
      </w:r>
      <w:r w:rsidR="00AC792A">
        <w:rPr>
          <w:rFonts w:ascii="Garamond" w:hAnsi="Garamond"/>
        </w:rPr>
        <w:t>&gt;</w:t>
      </w:r>
      <w:r w:rsidR="00FE12E2">
        <w:rPr>
          <w:rFonts w:ascii="Garamond" w:hAnsi="Garamond"/>
        </w:rPr>
        <w:t xml:space="preserve"> </w:t>
      </w:r>
      <w:r w:rsidR="005059C6">
        <w:rPr>
          <w:rFonts w:ascii="Garamond" w:hAnsi="Garamond"/>
        </w:rPr>
        <w:t xml:space="preserve">Call the claim that this is indeed what </w:t>
      </w:r>
      <w:r w:rsidR="000A1E4B">
        <w:rPr>
          <w:rFonts w:ascii="Garamond" w:hAnsi="Garamond"/>
        </w:rPr>
        <w:t xml:space="preserve">(at least partly) </w:t>
      </w:r>
      <w:r w:rsidR="005059C6">
        <w:rPr>
          <w:rFonts w:ascii="Garamond" w:hAnsi="Garamond"/>
        </w:rPr>
        <w:t xml:space="preserve">explains why people naively represent our world to be a growing block, </w:t>
      </w:r>
      <w:r w:rsidR="005059C6" w:rsidRPr="005059C6">
        <w:rPr>
          <w:rFonts w:ascii="Garamond" w:hAnsi="Garamond"/>
          <w:i/>
          <w:iCs/>
        </w:rPr>
        <w:t>the explanation claim</w:t>
      </w:r>
      <w:r w:rsidR="005059C6">
        <w:rPr>
          <w:rFonts w:ascii="Garamond" w:hAnsi="Garamond"/>
        </w:rPr>
        <w:t xml:space="preserve">. </w:t>
      </w:r>
    </w:p>
    <w:p w14:paraId="760DB74D" w14:textId="073E0EFF" w:rsidR="009C327F" w:rsidRDefault="009C327F" w:rsidP="00940CAE">
      <w:pPr>
        <w:spacing w:line="360" w:lineRule="auto"/>
        <w:jc w:val="both"/>
        <w:rPr>
          <w:rFonts w:ascii="Garamond" w:hAnsi="Garamond"/>
        </w:rPr>
      </w:pPr>
    </w:p>
    <w:p w14:paraId="192EF116" w14:textId="49BC4ED5" w:rsidR="00ED23C5" w:rsidRDefault="009C327F" w:rsidP="00940CAE">
      <w:pPr>
        <w:spacing w:line="360" w:lineRule="auto"/>
        <w:jc w:val="both"/>
        <w:rPr>
          <w:rFonts w:ascii="Garamond" w:hAnsi="Garamond"/>
        </w:rPr>
      </w:pPr>
      <w:r>
        <w:rPr>
          <w:rFonts w:ascii="Garamond" w:hAnsi="Garamond"/>
        </w:rPr>
        <w:t xml:space="preserve">At this point we should pause. Our aim in this paper is to </w:t>
      </w:r>
      <w:r w:rsidR="00080565">
        <w:rPr>
          <w:rFonts w:ascii="Garamond" w:hAnsi="Garamond"/>
        </w:rPr>
        <w:t>investigate</w:t>
      </w:r>
      <w:r>
        <w:rPr>
          <w:rFonts w:ascii="Garamond" w:hAnsi="Garamond"/>
        </w:rPr>
        <w:t xml:space="preserve"> </w:t>
      </w:r>
      <w:r w:rsidR="00A67D07">
        <w:rPr>
          <w:rFonts w:ascii="Garamond" w:hAnsi="Garamond"/>
        </w:rPr>
        <w:t>several</w:t>
      </w:r>
      <w:r>
        <w:rPr>
          <w:rFonts w:ascii="Garamond" w:hAnsi="Garamond"/>
        </w:rPr>
        <w:t xml:space="preserve"> psychological explanation</w:t>
      </w:r>
      <w:r w:rsidR="00A67D07">
        <w:rPr>
          <w:rFonts w:ascii="Garamond" w:hAnsi="Garamond"/>
        </w:rPr>
        <w:t>s</w:t>
      </w:r>
      <w:r>
        <w:rPr>
          <w:rFonts w:ascii="Garamond" w:hAnsi="Garamond"/>
        </w:rPr>
        <w:t xml:space="preserve"> of why it is that non-</w:t>
      </w:r>
      <w:r w:rsidR="00080565">
        <w:rPr>
          <w:rFonts w:ascii="Garamond" w:hAnsi="Garamond"/>
        </w:rPr>
        <w:t>philosophers</w:t>
      </w:r>
      <w:r>
        <w:rPr>
          <w:rFonts w:ascii="Garamond" w:hAnsi="Garamond"/>
        </w:rPr>
        <w:t xml:space="preserve"> have a certain</w:t>
      </w:r>
      <w:r w:rsidR="00080565">
        <w:rPr>
          <w:rFonts w:ascii="Garamond" w:hAnsi="Garamond"/>
        </w:rPr>
        <w:t xml:space="preserve"> </w:t>
      </w:r>
      <w:r>
        <w:rPr>
          <w:rFonts w:ascii="Garamond" w:hAnsi="Garamond"/>
        </w:rPr>
        <w:t xml:space="preserve">belief (that </w:t>
      </w:r>
      <w:r w:rsidR="001F214E">
        <w:rPr>
          <w:rFonts w:ascii="Garamond" w:hAnsi="Garamond"/>
        </w:rPr>
        <w:t>our world is a growing block world</w:t>
      </w:r>
      <w:r>
        <w:rPr>
          <w:rFonts w:ascii="Garamond" w:hAnsi="Garamond"/>
        </w:rPr>
        <w:t xml:space="preserve">). The </w:t>
      </w:r>
      <w:r w:rsidR="00080565">
        <w:rPr>
          <w:rFonts w:ascii="Garamond" w:hAnsi="Garamond"/>
        </w:rPr>
        <w:t>psychological</w:t>
      </w:r>
      <w:r>
        <w:rPr>
          <w:rFonts w:ascii="Garamond" w:hAnsi="Garamond"/>
        </w:rPr>
        <w:t xml:space="preserve"> </w:t>
      </w:r>
      <w:r w:rsidR="00080565">
        <w:rPr>
          <w:rFonts w:ascii="Garamond" w:hAnsi="Garamond"/>
        </w:rPr>
        <w:t>explanation</w:t>
      </w:r>
      <w:r w:rsidR="00A67D07">
        <w:rPr>
          <w:rFonts w:ascii="Garamond" w:hAnsi="Garamond"/>
        </w:rPr>
        <w:t>s</w:t>
      </w:r>
      <w:r>
        <w:rPr>
          <w:rFonts w:ascii="Garamond" w:hAnsi="Garamond"/>
        </w:rPr>
        <w:t xml:space="preserve"> we are interested in, </w:t>
      </w:r>
      <w:r w:rsidR="00080565">
        <w:rPr>
          <w:rFonts w:ascii="Garamond" w:hAnsi="Garamond"/>
        </w:rPr>
        <w:t xml:space="preserve">very broadly speaking, </w:t>
      </w:r>
      <w:r w:rsidR="00A67D07">
        <w:rPr>
          <w:rFonts w:ascii="Garamond" w:hAnsi="Garamond"/>
        </w:rPr>
        <w:t>are</w:t>
      </w:r>
      <w:r>
        <w:rPr>
          <w:rFonts w:ascii="Garamond" w:hAnsi="Garamond"/>
        </w:rPr>
        <w:t xml:space="preserve"> one</w:t>
      </w:r>
      <w:r w:rsidR="00A67D07">
        <w:rPr>
          <w:rFonts w:ascii="Garamond" w:hAnsi="Garamond"/>
        </w:rPr>
        <w:t>s</w:t>
      </w:r>
      <w:r>
        <w:rPr>
          <w:rFonts w:ascii="Garamond" w:hAnsi="Garamond"/>
        </w:rPr>
        <w:t xml:space="preserve"> </w:t>
      </w:r>
      <w:r w:rsidR="00080565">
        <w:rPr>
          <w:rFonts w:ascii="Garamond" w:hAnsi="Garamond"/>
        </w:rPr>
        <w:t>according</w:t>
      </w:r>
      <w:r>
        <w:rPr>
          <w:rFonts w:ascii="Garamond" w:hAnsi="Garamond"/>
        </w:rPr>
        <w:t xml:space="preserve"> </w:t>
      </w:r>
      <w:r w:rsidR="00DC1F66">
        <w:rPr>
          <w:rFonts w:ascii="Garamond" w:hAnsi="Garamond"/>
        </w:rPr>
        <w:t>to</w:t>
      </w:r>
      <w:r>
        <w:rPr>
          <w:rFonts w:ascii="Garamond" w:hAnsi="Garamond"/>
        </w:rPr>
        <w:t xml:space="preserve"> which non-</w:t>
      </w:r>
      <w:r w:rsidR="009F13B1">
        <w:rPr>
          <w:rFonts w:ascii="Garamond" w:hAnsi="Garamond"/>
        </w:rPr>
        <w:t>philosophers</w:t>
      </w:r>
      <w:r>
        <w:rPr>
          <w:rFonts w:ascii="Garamond" w:hAnsi="Garamond"/>
        </w:rPr>
        <w:t xml:space="preserve"> come to have the belief that </w:t>
      </w:r>
      <w:r w:rsidR="00946024">
        <w:rPr>
          <w:rFonts w:ascii="Garamond" w:hAnsi="Garamond"/>
        </w:rPr>
        <w:t>our world is a growing block world</w:t>
      </w:r>
      <w:r>
        <w:rPr>
          <w:rFonts w:ascii="Garamond" w:hAnsi="Garamond"/>
        </w:rPr>
        <w:t xml:space="preserve"> </w:t>
      </w:r>
      <w:r w:rsidR="007A1362">
        <w:rPr>
          <w:rFonts w:ascii="Garamond" w:hAnsi="Garamond"/>
        </w:rPr>
        <w:t>in virtue</w:t>
      </w:r>
      <w:r>
        <w:rPr>
          <w:rFonts w:ascii="Garamond" w:hAnsi="Garamond"/>
        </w:rPr>
        <w:t xml:space="preserve"> of having </w:t>
      </w:r>
      <w:r w:rsidR="00B77EB3">
        <w:rPr>
          <w:rFonts w:ascii="Garamond" w:hAnsi="Garamond"/>
        </w:rPr>
        <w:t>certain</w:t>
      </w:r>
      <w:r>
        <w:rPr>
          <w:rFonts w:ascii="Garamond" w:hAnsi="Garamond"/>
        </w:rPr>
        <w:t xml:space="preserve"> other (perha</w:t>
      </w:r>
      <w:r w:rsidR="00B77EB3">
        <w:rPr>
          <w:rFonts w:ascii="Garamond" w:hAnsi="Garamond"/>
        </w:rPr>
        <w:t>ps</w:t>
      </w:r>
      <w:r>
        <w:rPr>
          <w:rFonts w:ascii="Garamond" w:hAnsi="Garamond"/>
        </w:rPr>
        <w:t xml:space="preserve"> tacit) </w:t>
      </w:r>
      <w:r w:rsidR="00B77EB3">
        <w:rPr>
          <w:rFonts w:ascii="Garamond" w:hAnsi="Garamond"/>
        </w:rPr>
        <w:t>beliefs</w:t>
      </w:r>
      <w:r>
        <w:rPr>
          <w:rFonts w:ascii="Garamond" w:hAnsi="Garamond"/>
        </w:rPr>
        <w:t xml:space="preserve"> about future</w:t>
      </w:r>
      <w:r w:rsidR="00B77EB3">
        <w:rPr>
          <w:rFonts w:ascii="Garamond" w:hAnsi="Garamond"/>
        </w:rPr>
        <w:t xml:space="preserve"> openness</w:t>
      </w:r>
      <w:r w:rsidR="00CE4C73">
        <w:rPr>
          <w:rFonts w:ascii="Garamond" w:hAnsi="Garamond"/>
        </w:rPr>
        <w:t xml:space="preserve">, perhaps in </w:t>
      </w:r>
      <w:r w:rsidR="00CE4C73">
        <w:rPr>
          <w:rFonts w:ascii="Garamond" w:hAnsi="Garamond"/>
        </w:rPr>
        <w:lastRenderedPageBreak/>
        <w:t>conjunction with beliefs about the nature of free will, and belief</w:t>
      </w:r>
      <w:r w:rsidR="00B77EB3">
        <w:rPr>
          <w:rFonts w:ascii="Garamond" w:hAnsi="Garamond"/>
        </w:rPr>
        <w:t>s</w:t>
      </w:r>
      <w:r w:rsidR="00CE4C73">
        <w:rPr>
          <w:rFonts w:ascii="Garamond" w:hAnsi="Garamond"/>
        </w:rPr>
        <w:t xml:space="preserve"> regarding the </w:t>
      </w:r>
      <w:r w:rsidR="00B77EB3">
        <w:rPr>
          <w:rFonts w:ascii="Garamond" w:hAnsi="Garamond"/>
        </w:rPr>
        <w:t>connection</w:t>
      </w:r>
      <w:r w:rsidR="00CE4C73">
        <w:rPr>
          <w:rFonts w:ascii="Garamond" w:hAnsi="Garamond"/>
        </w:rPr>
        <w:t xml:space="preserve"> between free</w:t>
      </w:r>
      <w:r w:rsidR="00B77EB3">
        <w:rPr>
          <w:rFonts w:ascii="Garamond" w:hAnsi="Garamond"/>
        </w:rPr>
        <w:t xml:space="preserve"> will and future openness.</w:t>
      </w:r>
      <w:r w:rsidR="00A67D07">
        <w:rPr>
          <w:rFonts w:ascii="Garamond" w:hAnsi="Garamond"/>
        </w:rPr>
        <w:t xml:space="preserve"> </w:t>
      </w:r>
      <w:r w:rsidR="00C20B7C">
        <w:rPr>
          <w:rFonts w:ascii="Garamond" w:hAnsi="Garamond"/>
        </w:rPr>
        <w:t>The various claims we just articulated</w:t>
      </w:r>
      <w:r w:rsidR="00C54F21">
        <w:rPr>
          <w:rFonts w:ascii="Garamond" w:hAnsi="Garamond"/>
        </w:rPr>
        <w:t xml:space="preserve"> regarding what explains (psychologically speaking) why people believe that </w:t>
      </w:r>
      <w:r w:rsidR="00643DA2">
        <w:rPr>
          <w:rFonts w:ascii="Garamond" w:hAnsi="Garamond"/>
        </w:rPr>
        <w:t>our world is a growing block</w:t>
      </w:r>
      <w:r w:rsidR="00C54F21">
        <w:rPr>
          <w:rFonts w:ascii="Garamond" w:hAnsi="Garamond"/>
        </w:rPr>
        <w:t xml:space="preserve"> </w:t>
      </w:r>
      <w:r w:rsidR="00C20B7C">
        <w:rPr>
          <w:rFonts w:ascii="Garamond" w:hAnsi="Garamond"/>
        </w:rPr>
        <w:t xml:space="preserve">involve </w:t>
      </w:r>
      <w:r w:rsidR="00283A82">
        <w:rPr>
          <w:rFonts w:ascii="Garamond" w:hAnsi="Garamond"/>
        </w:rPr>
        <w:t xml:space="preserve">people having </w:t>
      </w:r>
      <w:r w:rsidR="00283A82" w:rsidRPr="00580DF5">
        <w:rPr>
          <w:rFonts w:ascii="Garamond" w:hAnsi="Garamond"/>
          <w:i/>
          <w:iCs/>
        </w:rPr>
        <w:t>beliefs</w:t>
      </w:r>
      <w:r w:rsidR="00283A82">
        <w:rPr>
          <w:rFonts w:ascii="Garamond" w:hAnsi="Garamond"/>
        </w:rPr>
        <w:t xml:space="preserve"> about </w:t>
      </w:r>
      <w:r w:rsidR="001636EF">
        <w:rPr>
          <w:rFonts w:ascii="Garamond" w:hAnsi="Garamond"/>
        </w:rPr>
        <w:t>(at least some of)</w:t>
      </w:r>
      <w:r w:rsidR="00D4665C">
        <w:rPr>
          <w:rFonts w:ascii="Garamond" w:hAnsi="Garamond"/>
        </w:rPr>
        <w:t xml:space="preserve"> </w:t>
      </w:r>
      <w:r w:rsidR="00283A82">
        <w:rPr>
          <w:rFonts w:ascii="Garamond" w:hAnsi="Garamond"/>
        </w:rPr>
        <w:t xml:space="preserve">the connections between metaphysics/ontology, semantics (namely whether bivalence is true) and free will. </w:t>
      </w:r>
      <w:r w:rsidR="00CA7DFD">
        <w:rPr>
          <w:rFonts w:ascii="Garamond" w:hAnsi="Garamond"/>
        </w:rPr>
        <w:t>We</w:t>
      </w:r>
      <w:r w:rsidR="00490E8C">
        <w:rPr>
          <w:rFonts w:ascii="Garamond" w:hAnsi="Garamond"/>
        </w:rPr>
        <w:t>,</w:t>
      </w:r>
      <w:r w:rsidR="00CA7DFD">
        <w:rPr>
          <w:rFonts w:ascii="Garamond" w:hAnsi="Garamond"/>
        </w:rPr>
        <w:t xml:space="preserve"> </w:t>
      </w:r>
      <w:r w:rsidR="00111EF3">
        <w:rPr>
          <w:rFonts w:ascii="Garamond" w:hAnsi="Garamond"/>
        </w:rPr>
        <w:t xml:space="preserve">however, are taking </w:t>
      </w:r>
      <w:r w:rsidR="00CA7DFD">
        <w:rPr>
          <w:rFonts w:ascii="Garamond" w:hAnsi="Garamond"/>
        </w:rPr>
        <w:t xml:space="preserve">no stand on whether these beliefs, if people have them, are true. </w:t>
      </w:r>
      <w:r w:rsidR="00236B94">
        <w:rPr>
          <w:rFonts w:ascii="Garamond" w:hAnsi="Garamond"/>
        </w:rPr>
        <w:t xml:space="preserve">Philosophers have taken widely divergent views about </w:t>
      </w:r>
      <w:r w:rsidR="008818F7">
        <w:rPr>
          <w:rFonts w:ascii="Garamond" w:hAnsi="Garamond"/>
        </w:rPr>
        <w:t xml:space="preserve">these matters, and we take no stance on the correct answers. </w:t>
      </w:r>
      <w:r w:rsidR="002A193E">
        <w:rPr>
          <w:rFonts w:ascii="Garamond" w:hAnsi="Garamond"/>
        </w:rPr>
        <w:t xml:space="preserve"> </w:t>
      </w:r>
    </w:p>
    <w:p w14:paraId="469753EA" w14:textId="1DBFF40E" w:rsidR="00EB5A3A" w:rsidRDefault="00EB5A3A" w:rsidP="00940CAE">
      <w:pPr>
        <w:spacing w:line="360" w:lineRule="auto"/>
        <w:jc w:val="both"/>
        <w:rPr>
          <w:rFonts w:ascii="Garamond" w:hAnsi="Garamond"/>
        </w:rPr>
      </w:pPr>
    </w:p>
    <w:p w14:paraId="0187AF1C" w14:textId="4B90E39D" w:rsidR="00A63C99" w:rsidRDefault="00C937BA" w:rsidP="002F7334">
      <w:pPr>
        <w:spacing w:line="360" w:lineRule="auto"/>
        <w:jc w:val="both"/>
        <w:rPr>
          <w:rFonts w:ascii="Garamond" w:hAnsi="Garamond"/>
        </w:rPr>
      </w:pPr>
      <w:r>
        <w:rPr>
          <w:rFonts w:ascii="Garamond" w:hAnsi="Garamond"/>
        </w:rPr>
        <w:t>Importantly,</w:t>
      </w:r>
      <w:r w:rsidR="0098207A">
        <w:rPr>
          <w:rFonts w:ascii="Garamond" w:hAnsi="Garamond"/>
        </w:rPr>
        <w:t xml:space="preserve"> even</w:t>
      </w:r>
      <w:r w:rsidR="00EB5A3A">
        <w:rPr>
          <w:rFonts w:ascii="Garamond" w:hAnsi="Garamond"/>
        </w:rPr>
        <w:t xml:space="preserve"> if the psychological explanation that we are investigating proves to be correct, it does not follow that people’s beliefs about </w:t>
      </w:r>
      <w:r w:rsidR="005303BB">
        <w:rPr>
          <w:rFonts w:ascii="Garamond" w:hAnsi="Garamond"/>
        </w:rPr>
        <w:t xml:space="preserve">how metaphysics, semantics and free will are connected, is correct. </w:t>
      </w:r>
      <w:r w:rsidR="00195C94">
        <w:rPr>
          <w:rFonts w:ascii="Garamond" w:hAnsi="Garamond"/>
        </w:rPr>
        <w:t>For instance, even</w:t>
      </w:r>
      <w:r w:rsidR="00035949">
        <w:rPr>
          <w:rFonts w:ascii="Garamond" w:hAnsi="Garamond"/>
        </w:rPr>
        <w:t xml:space="preserve"> if what explains why people </w:t>
      </w:r>
      <w:r w:rsidR="00035949" w:rsidRPr="00580DF5">
        <w:rPr>
          <w:rFonts w:ascii="Garamond" w:hAnsi="Garamond"/>
          <w:i/>
          <w:iCs/>
        </w:rPr>
        <w:t>believe</w:t>
      </w:r>
      <w:r w:rsidR="00035949">
        <w:rPr>
          <w:rFonts w:ascii="Garamond" w:hAnsi="Garamond"/>
        </w:rPr>
        <w:t xml:space="preserve"> that t</w:t>
      </w:r>
      <w:r w:rsidR="00035949" w:rsidRPr="002F7334">
        <w:rPr>
          <w:rFonts w:ascii="Garamond" w:hAnsi="Garamond"/>
        </w:rPr>
        <w:t xml:space="preserve">he world is a growing block is that </w:t>
      </w:r>
      <w:r w:rsidR="00035949">
        <w:rPr>
          <w:rFonts w:ascii="Garamond" w:hAnsi="Garamond"/>
        </w:rPr>
        <w:t xml:space="preserve">they </w:t>
      </w:r>
      <w:r w:rsidR="00035949" w:rsidRPr="00580DF5">
        <w:rPr>
          <w:rFonts w:ascii="Garamond" w:hAnsi="Garamond"/>
          <w:i/>
          <w:iCs/>
        </w:rPr>
        <w:t>believe</w:t>
      </w:r>
      <w:r w:rsidR="00035949">
        <w:rPr>
          <w:rFonts w:ascii="Garamond" w:hAnsi="Garamond"/>
        </w:rPr>
        <w:t xml:space="preserve"> that </w:t>
      </w:r>
      <w:r w:rsidR="00035949" w:rsidRPr="002F7334">
        <w:rPr>
          <w:rFonts w:ascii="Garamond" w:hAnsi="Garamond"/>
        </w:rPr>
        <w:t>it is alethically ope</w:t>
      </w:r>
      <w:r w:rsidR="00035949">
        <w:rPr>
          <w:rFonts w:ascii="Garamond" w:hAnsi="Garamond"/>
        </w:rPr>
        <w:t xml:space="preserve">n, it does not follow that what </w:t>
      </w:r>
      <w:r w:rsidR="002F7334" w:rsidRPr="002F7334">
        <w:rPr>
          <w:rFonts w:ascii="Garamond" w:hAnsi="Garamond"/>
          <w:i/>
          <w:iCs/>
        </w:rPr>
        <w:t xml:space="preserve">really </w:t>
      </w:r>
      <w:r w:rsidR="002F7334" w:rsidRPr="002F7334">
        <w:rPr>
          <w:rFonts w:ascii="Garamond" w:hAnsi="Garamond"/>
        </w:rPr>
        <w:t xml:space="preserve">does explain why the world is a growing block is that it is alethically open. </w:t>
      </w:r>
    </w:p>
    <w:p w14:paraId="6034FD86" w14:textId="2E27FE58" w:rsidR="00A61464" w:rsidRDefault="00A61464" w:rsidP="002F7334">
      <w:pPr>
        <w:spacing w:line="360" w:lineRule="auto"/>
        <w:jc w:val="both"/>
        <w:rPr>
          <w:rFonts w:ascii="Garamond" w:hAnsi="Garamond"/>
        </w:rPr>
      </w:pPr>
    </w:p>
    <w:p w14:paraId="0DCE1F26" w14:textId="5548EDBC" w:rsidR="00F72BD9" w:rsidRDefault="00A61464" w:rsidP="002F7334">
      <w:pPr>
        <w:spacing w:line="360" w:lineRule="auto"/>
        <w:jc w:val="both"/>
        <w:rPr>
          <w:rFonts w:ascii="Garamond" w:hAnsi="Garamond"/>
        </w:rPr>
      </w:pPr>
      <w:r>
        <w:rPr>
          <w:rFonts w:ascii="Garamond" w:hAnsi="Garamond"/>
        </w:rPr>
        <w:t>We are concerned with whether</w:t>
      </w:r>
      <w:r w:rsidR="002F7334" w:rsidRPr="002F7334">
        <w:rPr>
          <w:rFonts w:ascii="Garamond" w:hAnsi="Garamond"/>
        </w:rPr>
        <w:t xml:space="preserve"> people </w:t>
      </w:r>
      <w:r w:rsidR="002F7334" w:rsidRPr="008923BD">
        <w:rPr>
          <w:rFonts w:ascii="Garamond" w:hAnsi="Garamond"/>
          <w:i/>
          <w:iCs/>
        </w:rPr>
        <w:t>believe</w:t>
      </w:r>
      <w:r w:rsidR="002F7334" w:rsidRPr="002F7334">
        <w:rPr>
          <w:rFonts w:ascii="Garamond" w:hAnsi="Garamond"/>
        </w:rPr>
        <w:t xml:space="preserve"> that the worlds being alethically open is a </w:t>
      </w:r>
      <w:r w:rsidR="002F7334" w:rsidRPr="00580DF5">
        <w:rPr>
          <w:rFonts w:ascii="Garamond" w:hAnsi="Garamond"/>
          <w:i/>
          <w:iCs/>
        </w:rPr>
        <w:t>reason</w:t>
      </w:r>
      <w:r w:rsidR="002F7334" w:rsidRPr="002F7334">
        <w:rPr>
          <w:rFonts w:ascii="Garamond" w:hAnsi="Garamond"/>
        </w:rPr>
        <w:t xml:space="preserve"> to think it is a growing block rather than a block universe world (the reason claim). </w:t>
      </w:r>
      <w:r w:rsidR="00F527AE">
        <w:rPr>
          <w:rFonts w:ascii="Garamond" w:hAnsi="Garamond"/>
        </w:rPr>
        <w:t xml:space="preserve"> We are interested in whether people </w:t>
      </w:r>
      <w:r w:rsidR="002F7334" w:rsidRPr="002F7334">
        <w:rPr>
          <w:rFonts w:ascii="Garamond" w:hAnsi="Garamond"/>
          <w:i/>
          <w:iCs/>
        </w:rPr>
        <w:t>actually</w:t>
      </w:r>
      <w:r w:rsidR="002F7334" w:rsidRPr="002F7334">
        <w:rPr>
          <w:rFonts w:ascii="Garamond" w:hAnsi="Garamond"/>
        </w:rPr>
        <w:t xml:space="preserve"> </w:t>
      </w:r>
      <w:r w:rsidR="002F7334" w:rsidRPr="00580DF5">
        <w:rPr>
          <w:rFonts w:ascii="Garamond" w:hAnsi="Garamond"/>
          <w:i/>
          <w:iCs/>
        </w:rPr>
        <w:t>reason</w:t>
      </w:r>
      <w:r w:rsidR="002F7334" w:rsidRPr="002F7334">
        <w:rPr>
          <w:rFonts w:ascii="Garamond" w:hAnsi="Garamond"/>
        </w:rPr>
        <w:t xml:space="preserve"> from the fact that the future is a product of their deliberation, to its being alethically open, to, in turn, it being a growing block world (the deliberative reasoning claim). </w:t>
      </w:r>
      <w:r w:rsidR="00610C0D">
        <w:rPr>
          <w:rFonts w:ascii="Garamond" w:hAnsi="Garamond"/>
        </w:rPr>
        <w:t>We are interested in</w:t>
      </w:r>
      <w:r w:rsidR="002F7334" w:rsidRPr="002F7334">
        <w:rPr>
          <w:rFonts w:ascii="Garamond" w:hAnsi="Garamond"/>
        </w:rPr>
        <w:t xml:space="preserve"> whether what (at least partly) explains why people naively represent our world to be a growing block, is that they naively represent the future to be alethically open (the explanation claim).</w:t>
      </w:r>
      <w:r w:rsidR="007B6640">
        <w:rPr>
          <w:rStyle w:val="FootnoteReference"/>
          <w:rFonts w:ascii="Garamond" w:hAnsi="Garamond"/>
        </w:rPr>
        <w:footnoteReference w:id="12"/>
      </w:r>
      <w:r w:rsidR="002F7334" w:rsidRPr="002F7334">
        <w:rPr>
          <w:rFonts w:ascii="Garamond" w:hAnsi="Garamond"/>
        </w:rPr>
        <w:t xml:space="preserve"> </w:t>
      </w:r>
      <w:r w:rsidR="00EA0470">
        <w:rPr>
          <w:rFonts w:ascii="Garamond" w:hAnsi="Garamond"/>
        </w:rPr>
        <w:t xml:space="preserve"> These claims can be evaluated independently of whether people’s beliefs about the connections between metaphysics, semantics, and free will, are true.  </w:t>
      </w:r>
    </w:p>
    <w:p w14:paraId="36116106" w14:textId="605831B8" w:rsidR="00FE2659" w:rsidRDefault="00FE2659" w:rsidP="002F7334">
      <w:pPr>
        <w:spacing w:line="360" w:lineRule="auto"/>
        <w:jc w:val="both"/>
        <w:rPr>
          <w:rFonts w:ascii="Garamond" w:hAnsi="Garamond"/>
        </w:rPr>
      </w:pPr>
    </w:p>
    <w:p w14:paraId="58F29AA0" w14:textId="69D52102" w:rsidR="00EB011E" w:rsidRDefault="00FE2659" w:rsidP="002F7334">
      <w:pPr>
        <w:spacing w:line="360" w:lineRule="auto"/>
        <w:jc w:val="both"/>
        <w:rPr>
          <w:rFonts w:ascii="Garamond" w:hAnsi="Garamond"/>
        </w:rPr>
      </w:pPr>
      <w:r>
        <w:rPr>
          <w:rFonts w:ascii="Garamond" w:hAnsi="Garamond"/>
        </w:rPr>
        <w:t xml:space="preserve">Matters are a little more complicated when we consider the </w:t>
      </w:r>
      <w:r w:rsidR="008A7985">
        <w:rPr>
          <w:rFonts w:ascii="Garamond" w:hAnsi="Garamond"/>
        </w:rPr>
        <w:t>vindication</w:t>
      </w:r>
      <w:r>
        <w:rPr>
          <w:rFonts w:ascii="Garamond" w:hAnsi="Garamond"/>
        </w:rPr>
        <w:t xml:space="preserve"> claim. </w:t>
      </w:r>
      <w:r w:rsidR="00A93BF3">
        <w:rPr>
          <w:rFonts w:ascii="Garamond" w:hAnsi="Garamond"/>
        </w:rPr>
        <w:t xml:space="preserve">There, we are interested in whether </w:t>
      </w:r>
      <w:r w:rsidR="00F72BD9">
        <w:rPr>
          <w:rFonts w:ascii="Garamond" w:hAnsi="Garamond"/>
        </w:rPr>
        <w:t xml:space="preserve">our naïve representation of future openness is such that the content of that representation is </w:t>
      </w:r>
      <w:r w:rsidR="00F72BD9" w:rsidRPr="00D53147">
        <w:rPr>
          <w:rFonts w:ascii="Garamond" w:hAnsi="Garamond"/>
        </w:rPr>
        <w:t>vindicated</w:t>
      </w:r>
      <w:r w:rsidR="00F72BD9">
        <w:rPr>
          <w:rFonts w:ascii="Garamond" w:hAnsi="Garamond"/>
        </w:rPr>
        <w:t xml:space="preserve"> if our world is a growing block (and perhaps is not vindicated if our world is some other way). </w:t>
      </w:r>
      <w:r w:rsidR="004A6358">
        <w:rPr>
          <w:rFonts w:ascii="Garamond" w:hAnsi="Garamond"/>
        </w:rPr>
        <w:t xml:space="preserve">The status of the vindication claim, then, depends both on the content of our naïve representation of future openness, </w:t>
      </w:r>
      <w:r w:rsidR="00A72BEE">
        <w:rPr>
          <w:rFonts w:ascii="Garamond" w:hAnsi="Garamond"/>
        </w:rPr>
        <w:t>and</w:t>
      </w:r>
      <w:r w:rsidR="004A6358">
        <w:rPr>
          <w:rFonts w:ascii="Garamond" w:hAnsi="Garamond"/>
        </w:rPr>
        <w:t xml:space="preserve"> on whether our world being a growing block does </w:t>
      </w:r>
      <w:r w:rsidR="004A6358" w:rsidRPr="00580DF5">
        <w:rPr>
          <w:rFonts w:ascii="Garamond" w:hAnsi="Garamond"/>
          <w:i/>
          <w:iCs/>
        </w:rPr>
        <w:t>in fact</w:t>
      </w:r>
      <w:r w:rsidR="004A6358">
        <w:rPr>
          <w:rFonts w:ascii="Garamond" w:hAnsi="Garamond"/>
        </w:rPr>
        <w:t xml:space="preserve"> vindicate that representation, and </w:t>
      </w:r>
      <w:r w:rsidR="00522597">
        <w:rPr>
          <w:rFonts w:ascii="Garamond" w:hAnsi="Garamond"/>
        </w:rPr>
        <w:t>the</w:t>
      </w:r>
      <w:r w:rsidR="004A6358">
        <w:rPr>
          <w:rFonts w:ascii="Garamond" w:hAnsi="Garamond"/>
        </w:rPr>
        <w:t xml:space="preserve"> </w:t>
      </w:r>
      <w:r w:rsidR="007962DB">
        <w:rPr>
          <w:rFonts w:ascii="Garamond" w:hAnsi="Garamond"/>
        </w:rPr>
        <w:t>latter is</w:t>
      </w:r>
      <w:r w:rsidR="004A6358">
        <w:rPr>
          <w:rFonts w:ascii="Garamond" w:hAnsi="Garamond"/>
        </w:rPr>
        <w:t xml:space="preserve"> a matter to be determined </w:t>
      </w:r>
      <w:r w:rsidR="00EB011E">
        <w:rPr>
          <w:rFonts w:ascii="Garamond" w:hAnsi="Garamond"/>
        </w:rPr>
        <w:t xml:space="preserve">by considering the connection between alethic openness and </w:t>
      </w:r>
      <w:r w:rsidR="00546A87">
        <w:rPr>
          <w:rFonts w:ascii="Garamond" w:hAnsi="Garamond"/>
        </w:rPr>
        <w:t>our world being a</w:t>
      </w:r>
      <w:r w:rsidR="00EB011E">
        <w:rPr>
          <w:rFonts w:ascii="Garamond" w:hAnsi="Garamond"/>
        </w:rPr>
        <w:t xml:space="preserve"> growing block. </w:t>
      </w:r>
      <w:r w:rsidR="009473E9">
        <w:rPr>
          <w:rFonts w:ascii="Garamond" w:hAnsi="Garamond"/>
        </w:rPr>
        <w:t>In this regard, philosophers have taken different views. Some have thought that if our world is a growing b</w:t>
      </w:r>
      <w:r w:rsidR="00CA410A">
        <w:rPr>
          <w:rFonts w:ascii="Garamond" w:hAnsi="Garamond"/>
        </w:rPr>
        <w:t>l</w:t>
      </w:r>
      <w:r w:rsidR="009473E9">
        <w:rPr>
          <w:rFonts w:ascii="Garamond" w:hAnsi="Garamond"/>
        </w:rPr>
        <w:t xml:space="preserve">ock </w:t>
      </w:r>
      <w:r w:rsidR="009473E9">
        <w:rPr>
          <w:rFonts w:ascii="Garamond" w:hAnsi="Garamond"/>
        </w:rPr>
        <w:lastRenderedPageBreak/>
        <w:t>(of the kind they have in mind) then a restricted form a bivalence holds, and hence</w:t>
      </w:r>
      <w:r w:rsidR="0076686F">
        <w:rPr>
          <w:rFonts w:ascii="Garamond" w:hAnsi="Garamond"/>
        </w:rPr>
        <w:t xml:space="preserve">, </w:t>
      </w:r>
      <w:r w:rsidR="00F82256">
        <w:rPr>
          <w:rFonts w:ascii="Garamond" w:hAnsi="Garamond"/>
        </w:rPr>
        <w:t>let’s</w:t>
      </w:r>
      <w:r w:rsidR="0076686F">
        <w:rPr>
          <w:rFonts w:ascii="Garamond" w:hAnsi="Garamond"/>
        </w:rPr>
        <w:t xml:space="preserve"> suppose</w:t>
      </w:r>
      <w:r w:rsidR="00417E64">
        <w:rPr>
          <w:rFonts w:ascii="Garamond" w:hAnsi="Garamond"/>
        </w:rPr>
        <w:t xml:space="preserve"> for simplicity,</w:t>
      </w:r>
      <w:r w:rsidR="0076686F">
        <w:rPr>
          <w:rFonts w:ascii="Garamond" w:hAnsi="Garamond"/>
        </w:rPr>
        <w:t xml:space="preserve"> they hol</w:t>
      </w:r>
      <w:r w:rsidR="00F82256">
        <w:rPr>
          <w:rFonts w:ascii="Garamond" w:hAnsi="Garamond"/>
        </w:rPr>
        <w:t xml:space="preserve">d </w:t>
      </w:r>
      <w:r w:rsidR="0076686F">
        <w:rPr>
          <w:rFonts w:ascii="Garamond" w:hAnsi="Garamond"/>
        </w:rPr>
        <w:t xml:space="preserve">that the </w:t>
      </w:r>
      <w:r w:rsidR="00F82256">
        <w:rPr>
          <w:rFonts w:ascii="Garamond" w:hAnsi="Garamond"/>
        </w:rPr>
        <w:t>future</w:t>
      </w:r>
      <w:r w:rsidR="0076686F">
        <w:rPr>
          <w:rFonts w:ascii="Garamond" w:hAnsi="Garamond"/>
        </w:rPr>
        <w:t xml:space="preserve"> is not </w:t>
      </w:r>
      <w:r w:rsidR="00F82256">
        <w:rPr>
          <w:rFonts w:ascii="Garamond" w:hAnsi="Garamond"/>
        </w:rPr>
        <w:t>alethically</w:t>
      </w:r>
      <w:r w:rsidR="0076686F">
        <w:rPr>
          <w:rFonts w:ascii="Garamond" w:hAnsi="Garamond"/>
        </w:rPr>
        <w:t xml:space="preserve"> open.</w:t>
      </w:r>
      <w:r w:rsidR="0076686F">
        <w:rPr>
          <w:rStyle w:val="FootnoteReference"/>
          <w:rFonts w:ascii="Garamond" w:hAnsi="Garamond"/>
        </w:rPr>
        <w:footnoteReference w:id="13"/>
      </w:r>
      <w:r w:rsidR="00F82256">
        <w:rPr>
          <w:rFonts w:ascii="Garamond" w:hAnsi="Garamond"/>
        </w:rPr>
        <w:t xml:space="preserve"> By contrast, others have in mind a version of the growing block on which the future is </w:t>
      </w:r>
      <w:r w:rsidR="009D293F">
        <w:rPr>
          <w:rFonts w:ascii="Garamond" w:hAnsi="Garamond"/>
        </w:rPr>
        <w:t>alethically</w:t>
      </w:r>
      <w:r w:rsidR="00F82256">
        <w:rPr>
          <w:rFonts w:ascii="Garamond" w:hAnsi="Garamond"/>
        </w:rPr>
        <w:t xml:space="preserve"> open.</w:t>
      </w:r>
      <w:r w:rsidR="00F82256">
        <w:rPr>
          <w:rStyle w:val="FootnoteReference"/>
          <w:rFonts w:ascii="Garamond" w:hAnsi="Garamond"/>
        </w:rPr>
        <w:footnoteReference w:id="14"/>
      </w:r>
      <w:r w:rsidR="009D293F">
        <w:rPr>
          <w:rFonts w:ascii="Garamond" w:hAnsi="Garamond"/>
        </w:rPr>
        <w:t xml:space="preserve"> </w:t>
      </w:r>
      <w:r w:rsidR="007E7F34">
        <w:rPr>
          <w:rFonts w:ascii="Garamond" w:hAnsi="Garamond"/>
        </w:rPr>
        <w:t>S</w:t>
      </w:r>
      <w:r w:rsidR="00FE4C93">
        <w:rPr>
          <w:rFonts w:ascii="Garamond" w:hAnsi="Garamond"/>
        </w:rPr>
        <w:t>o,</w:t>
      </w:r>
      <w:r w:rsidR="009D293F">
        <w:rPr>
          <w:rFonts w:ascii="Garamond" w:hAnsi="Garamond"/>
        </w:rPr>
        <w:t xml:space="preserve"> whether people’s naïve representation of the future as open is vindicated </w:t>
      </w:r>
      <w:r w:rsidR="00315DEC">
        <w:rPr>
          <w:rFonts w:ascii="Garamond" w:hAnsi="Garamond"/>
        </w:rPr>
        <w:t xml:space="preserve">if our world is a growing block </w:t>
      </w:r>
      <w:r w:rsidR="009D293F">
        <w:rPr>
          <w:rFonts w:ascii="Garamond" w:hAnsi="Garamond"/>
        </w:rPr>
        <w:t xml:space="preserve">will depend on </w:t>
      </w:r>
      <w:r w:rsidR="00A72BEE">
        <w:rPr>
          <w:rFonts w:ascii="Garamond" w:hAnsi="Garamond"/>
        </w:rPr>
        <w:t>which of these philosophers is right</w:t>
      </w:r>
      <w:r w:rsidR="007C26A9">
        <w:rPr>
          <w:rFonts w:ascii="Garamond" w:hAnsi="Garamond"/>
        </w:rPr>
        <w:t>, and on the exact details of the views they defend</w:t>
      </w:r>
      <w:r w:rsidR="00A72BEE">
        <w:rPr>
          <w:rFonts w:ascii="Garamond" w:hAnsi="Garamond"/>
        </w:rPr>
        <w:t xml:space="preserve">. </w:t>
      </w:r>
      <w:r w:rsidR="00522597">
        <w:rPr>
          <w:rFonts w:ascii="Garamond" w:hAnsi="Garamond"/>
        </w:rPr>
        <w:t xml:space="preserve">We will have more to say about this in Section 4. </w:t>
      </w:r>
    </w:p>
    <w:p w14:paraId="33D3EB2D" w14:textId="63F1DD09" w:rsidR="00095276" w:rsidRDefault="00095276" w:rsidP="00940CAE">
      <w:pPr>
        <w:spacing w:line="360" w:lineRule="auto"/>
        <w:jc w:val="both"/>
        <w:rPr>
          <w:rFonts w:ascii="Garamond" w:hAnsi="Garamond"/>
        </w:rPr>
      </w:pPr>
    </w:p>
    <w:p w14:paraId="44370A63" w14:textId="4B5B4BD9" w:rsidR="000C482B" w:rsidRDefault="00095276" w:rsidP="00940CAE">
      <w:pPr>
        <w:spacing w:line="360" w:lineRule="auto"/>
        <w:jc w:val="both"/>
        <w:rPr>
          <w:rFonts w:ascii="Garamond" w:hAnsi="Garamond"/>
        </w:rPr>
      </w:pPr>
      <w:r>
        <w:rPr>
          <w:rFonts w:ascii="Garamond" w:hAnsi="Garamond"/>
        </w:rPr>
        <w:t xml:space="preserve">While there has been </w:t>
      </w:r>
      <w:r w:rsidR="000C482B">
        <w:rPr>
          <w:rFonts w:ascii="Garamond" w:hAnsi="Garamond"/>
        </w:rPr>
        <w:t>essentially</w:t>
      </w:r>
      <w:r>
        <w:rPr>
          <w:rFonts w:ascii="Garamond" w:hAnsi="Garamond"/>
        </w:rPr>
        <w:t xml:space="preserve"> no </w:t>
      </w:r>
      <w:r w:rsidR="000C482B">
        <w:rPr>
          <w:rFonts w:ascii="Garamond" w:hAnsi="Garamond"/>
        </w:rPr>
        <w:t>empirical</w:t>
      </w:r>
      <w:r>
        <w:rPr>
          <w:rFonts w:ascii="Garamond" w:hAnsi="Garamond"/>
        </w:rPr>
        <w:t xml:space="preserve"> work on the</w:t>
      </w:r>
      <w:r w:rsidR="000C482B">
        <w:rPr>
          <w:rFonts w:ascii="Garamond" w:hAnsi="Garamond"/>
        </w:rPr>
        <w:t xml:space="preserve"> vindication claim or the reason claim, there has been some relevant work on the</w:t>
      </w:r>
      <w:r w:rsidR="00964057">
        <w:rPr>
          <w:rFonts w:ascii="Garamond" w:hAnsi="Garamond"/>
        </w:rPr>
        <w:t xml:space="preserve"> deliberative reason claim and the</w:t>
      </w:r>
      <w:r w:rsidR="000C482B">
        <w:rPr>
          <w:rFonts w:ascii="Garamond" w:hAnsi="Garamond"/>
        </w:rPr>
        <w:t xml:space="preserve"> explanation claim</w:t>
      </w:r>
      <w:r w:rsidR="00A44931">
        <w:rPr>
          <w:rFonts w:ascii="Garamond" w:hAnsi="Garamond"/>
        </w:rPr>
        <w:t>.</w:t>
      </w:r>
    </w:p>
    <w:p w14:paraId="71FD1953" w14:textId="77777777" w:rsidR="00E72B55" w:rsidRDefault="00095276" w:rsidP="006819B6">
      <w:pPr>
        <w:spacing w:line="360" w:lineRule="auto"/>
        <w:jc w:val="both"/>
        <w:rPr>
          <w:rFonts w:ascii="Garamond" w:hAnsi="Garamond"/>
        </w:rPr>
      </w:pPr>
      <w:r>
        <w:rPr>
          <w:rFonts w:ascii="Garamond" w:hAnsi="Garamond"/>
        </w:rPr>
        <w:t xml:space="preserve"> </w:t>
      </w:r>
    </w:p>
    <w:p w14:paraId="1FE3FD6B" w14:textId="67F7EEFB" w:rsidR="000E02E4" w:rsidRPr="000E02E4" w:rsidRDefault="00506E1F" w:rsidP="006819B6">
      <w:pPr>
        <w:spacing w:line="360" w:lineRule="auto"/>
        <w:jc w:val="both"/>
        <w:rPr>
          <w:rFonts w:ascii="Garamond" w:hAnsi="Garamond"/>
          <w:iCs/>
        </w:rPr>
      </w:pPr>
      <w:r>
        <w:rPr>
          <w:rFonts w:ascii="Garamond" w:hAnsi="Garamond"/>
        </w:rPr>
        <w:t xml:space="preserve">A recent study by Latham and Miller (ms) probed </w:t>
      </w:r>
      <w:r w:rsidR="004A263C">
        <w:rPr>
          <w:rFonts w:ascii="Garamond" w:hAnsi="Garamond"/>
        </w:rPr>
        <w:t>the explanation claim as it pertains to a different form of future openness: deliberative openness.</w:t>
      </w:r>
      <w:r w:rsidR="00FE12E2">
        <w:rPr>
          <w:rFonts w:ascii="Garamond" w:hAnsi="Garamond"/>
        </w:rPr>
        <w:t xml:space="preserve"> </w:t>
      </w:r>
      <w:r w:rsidR="004A263C">
        <w:rPr>
          <w:rFonts w:ascii="Garamond" w:hAnsi="Garamond"/>
        </w:rPr>
        <w:t xml:space="preserve">They explored whether </w:t>
      </w:r>
      <w:r>
        <w:rPr>
          <w:rFonts w:ascii="Garamond" w:hAnsi="Garamond"/>
        </w:rPr>
        <w:t xml:space="preserve">people tend to naively represent our world as a growing block because they represent the future as </w:t>
      </w:r>
      <w:r w:rsidRPr="00CA7D56">
        <w:rPr>
          <w:rFonts w:ascii="Garamond" w:hAnsi="Garamond"/>
          <w:i/>
        </w:rPr>
        <w:t>deliberatively</w:t>
      </w:r>
      <w:r w:rsidRPr="00506E1F">
        <w:rPr>
          <w:rFonts w:ascii="Garamond" w:hAnsi="Garamond"/>
          <w:iCs/>
        </w:rPr>
        <w:t xml:space="preserve"> </w:t>
      </w:r>
      <w:r w:rsidRPr="00D95E6A">
        <w:rPr>
          <w:rFonts w:ascii="Garamond" w:hAnsi="Garamond"/>
          <w:iCs/>
        </w:rPr>
        <w:t>open.</w:t>
      </w:r>
      <w:r w:rsidR="00FE12E2">
        <w:rPr>
          <w:rFonts w:ascii="Garamond" w:hAnsi="Garamond"/>
          <w:iCs/>
        </w:rPr>
        <w:t xml:space="preserve"> </w:t>
      </w:r>
      <w:r w:rsidR="000E02E4">
        <w:rPr>
          <w:rFonts w:ascii="Garamond" w:hAnsi="Garamond"/>
          <w:iCs/>
        </w:rPr>
        <w:t>They found that ~87% of people judged that our world is deliberatively open, suggesting that insofar as people represent the future as open, Torre (2011) is right to think that this involves them representing it to be deliberatively open.</w:t>
      </w:r>
      <w:r w:rsidR="005D709F">
        <w:rPr>
          <w:rFonts w:ascii="Garamond" w:hAnsi="Garamond"/>
          <w:iCs/>
        </w:rPr>
        <w:t xml:space="preserve"> </w:t>
      </w:r>
      <w:r w:rsidR="006F59AB">
        <w:rPr>
          <w:rFonts w:ascii="Garamond" w:hAnsi="Garamond"/>
          <w:iCs/>
        </w:rPr>
        <w:t>That study</w:t>
      </w:r>
      <w:r w:rsidR="000E02E4">
        <w:rPr>
          <w:rFonts w:ascii="Garamond" w:hAnsi="Garamond"/>
          <w:iCs/>
        </w:rPr>
        <w:t>, however,</w:t>
      </w:r>
      <w:r w:rsidR="006F59AB">
        <w:rPr>
          <w:rFonts w:ascii="Garamond" w:hAnsi="Garamond"/>
          <w:iCs/>
        </w:rPr>
        <w:t xml:space="preserve"> found </w:t>
      </w:r>
      <w:r w:rsidR="00450E33">
        <w:rPr>
          <w:rFonts w:ascii="Garamond" w:hAnsi="Garamond"/>
        </w:rPr>
        <w:t xml:space="preserve">no association between people judging that our world is deliberatively open and judging that it is a growing block </w:t>
      </w:r>
      <w:r w:rsidR="00030D1B">
        <w:rPr>
          <w:rFonts w:ascii="Garamond" w:hAnsi="Garamond"/>
        </w:rPr>
        <w:t>world</w:t>
      </w:r>
      <w:r w:rsidR="006819B6">
        <w:rPr>
          <w:rFonts w:ascii="Garamond" w:hAnsi="Garamond"/>
        </w:rPr>
        <w:t>.</w:t>
      </w:r>
    </w:p>
    <w:p w14:paraId="5179094E" w14:textId="1EDBDF3B" w:rsidR="00CF711F" w:rsidRDefault="005D709F" w:rsidP="006819B6">
      <w:pPr>
        <w:spacing w:line="360" w:lineRule="auto"/>
        <w:jc w:val="both"/>
        <w:rPr>
          <w:rFonts w:ascii="Garamond" w:hAnsi="Garamond"/>
        </w:rPr>
      </w:pPr>
      <w:r>
        <w:rPr>
          <w:rFonts w:ascii="Garamond" w:hAnsi="Garamond"/>
        </w:rPr>
        <w:t>Latham et al</w:t>
      </w:r>
      <w:r w:rsidR="00450E33">
        <w:rPr>
          <w:rFonts w:ascii="Garamond" w:hAnsi="Garamond"/>
        </w:rPr>
        <w:t xml:space="preserve"> concluded that </w:t>
      </w:r>
      <w:r w:rsidR="00145C33">
        <w:rPr>
          <w:rFonts w:ascii="Garamond" w:hAnsi="Garamond"/>
        </w:rPr>
        <w:t>although most people do judge our world to be deliberatively open, this does not explain why people naively represent our world to be a growing block.</w:t>
      </w:r>
      <w:r w:rsidR="00FE12E2">
        <w:rPr>
          <w:rFonts w:ascii="Garamond" w:hAnsi="Garamond"/>
        </w:rPr>
        <w:t xml:space="preserve"> </w:t>
      </w:r>
      <w:r w:rsidR="0007759C">
        <w:rPr>
          <w:rFonts w:ascii="Garamond" w:hAnsi="Garamond"/>
        </w:rPr>
        <w:t>This leaves two questions unanswered. First, it leaves unanswered whether people’s naïve representation of future openness also involves people representing the future as alethically open, and second, whether, if it does, this might part</w:t>
      </w:r>
      <w:r w:rsidR="00C179CE">
        <w:rPr>
          <w:rFonts w:ascii="Garamond" w:hAnsi="Garamond"/>
        </w:rPr>
        <w:t>l</w:t>
      </w:r>
      <w:r w:rsidR="0007759C">
        <w:rPr>
          <w:rFonts w:ascii="Garamond" w:hAnsi="Garamond"/>
        </w:rPr>
        <w:t>y explain why people</w:t>
      </w:r>
      <w:r w:rsidR="005C27BB">
        <w:rPr>
          <w:rFonts w:ascii="Garamond" w:hAnsi="Garamond"/>
        </w:rPr>
        <w:t xml:space="preserve"> naively represent our world as a growing block. </w:t>
      </w:r>
    </w:p>
    <w:p w14:paraId="5FD8284A" w14:textId="028E9B6B" w:rsidR="00C57AE6" w:rsidRDefault="00C57AE6" w:rsidP="006819B6">
      <w:pPr>
        <w:spacing w:line="360" w:lineRule="auto"/>
        <w:jc w:val="both"/>
        <w:rPr>
          <w:rFonts w:ascii="Garamond" w:hAnsi="Garamond"/>
        </w:rPr>
      </w:pPr>
    </w:p>
    <w:p w14:paraId="33ED0701" w14:textId="76CD93C5" w:rsidR="00C57AE6" w:rsidRDefault="00C57AE6" w:rsidP="006819B6">
      <w:pPr>
        <w:spacing w:line="360" w:lineRule="auto"/>
        <w:jc w:val="both"/>
        <w:rPr>
          <w:rFonts w:ascii="Garamond" w:hAnsi="Garamond"/>
        </w:rPr>
      </w:pPr>
      <w:r>
        <w:rPr>
          <w:rFonts w:ascii="Garamond" w:hAnsi="Garamond"/>
        </w:rPr>
        <w:t>In that study Latham and Miller also explored whether people endorsed a form of reasoning that went from the future being deliberatively open, to its being the case that future events do not exist.</w:t>
      </w:r>
      <w:r w:rsidR="00FE12E2">
        <w:rPr>
          <w:rFonts w:ascii="Garamond" w:hAnsi="Garamond"/>
        </w:rPr>
        <w:t xml:space="preserve"> </w:t>
      </w:r>
      <w:r>
        <w:rPr>
          <w:rFonts w:ascii="Garamond" w:hAnsi="Garamond"/>
        </w:rPr>
        <w:t>They found that most people did not endorse this reasoning.</w:t>
      </w:r>
      <w:r w:rsidR="00FE12E2">
        <w:rPr>
          <w:rFonts w:ascii="Garamond" w:hAnsi="Garamond"/>
        </w:rPr>
        <w:t xml:space="preserve"> </w:t>
      </w:r>
      <w:r>
        <w:rPr>
          <w:rFonts w:ascii="Garamond" w:hAnsi="Garamond"/>
        </w:rPr>
        <w:t>This is not quite the same as investigating the deliberative reason claim.</w:t>
      </w:r>
      <w:r w:rsidR="00FE12E2">
        <w:rPr>
          <w:rFonts w:ascii="Garamond" w:hAnsi="Garamond"/>
        </w:rPr>
        <w:t xml:space="preserve"> </w:t>
      </w:r>
      <w:r w:rsidR="00B51656">
        <w:rPr>
          <w:rFonts w:ascii="Garamond" w:hAnsi="Garamond"/>
        </w:rPr>
        <w:t xml:space="preserve">Latham and Miller explored whether people endorsed reasoning of the following kind: it must be the case that future events do not exist, because the future is deliberatively open. </w:t>
      </w:r>
      <w:r w:rsidR="00DF192E">
        <w:rPr>
          <w:rFonts w:ascii="Garamond" w:hAnsi="Garamond"/>
        </w:rPr>
        <w:t xml:space="preserve">On the other hand, in this paper we </w:t>
      </w:r>
      <w:r w:rsidR="00B51656">
        <w:rPr>
          <w:rFonts w:ascii="Garamond" w:hAnsi="Garamond"/>
        </w:rPr>
        <w:t xml:space="preserve">are interested in exploring whether </w:t>
      </w:r>
      <w:r w:rsidR="009D1A72">
        <w:rPr>
          <w:rFonts w:ascii="Garamond" w:hAnsi="Garamond"/>
        </w:rPr>
        <w:t xml:space="preserve">people endorse reasoning of the following kind: the future must be </w:t>
      </w:r>
      <w:r w:rsidR="00B51656">
        <w:rPr>
          <w:rFonts w:ascii="Garamond" w:hAnsi="Garamond"/>
        </w:rPr>
        <w:t xml:space="preserve">alethically open </w:t>
      </w:r>
      <w:r w:rsidR="00B51656">
        <w:rPr>
          <w:rFonts w:ascii="Garamond" w:hAnsi="Garamond"/>
        </w:rPr>
        <w:lastRenderedPageBreak/>
        <w:t xml:space="preserve">because it is deliberatively open, and, because it is alethically open, it must be that future events do not exist. </w:t>
      </w:r>
    </w:p>
    <w:p w14:paraId="4287FB81" w14:textId="77777777" w:rsidR="004B1B7A" w:rsidRDefault="004B1B7A" w:rsidP="006819B6">
      <w:pPr>
        <w:spacing w:line="360" w:lineRule="auto"/>
        <w:jc w:val="both"/>
        <w:rPr>
          <w:rFonts w:ascii="Garamond" w:hAnsi="Garamond"/>
        </w:rPr>
      </w:pPr>
    </w:p>
    <w:p w14:paraId="1EEC7695" w14:textId="1F32525C" w:rsidR="00E3331F" w:rsidRDefault="00EF1E3B" w:rsidP="00CF711F">
      <w:pPr>
        <w:spacing w:line="360" w:lineRule="auto"/>
        <w:jc w:val="both"/>
        <w:rPr>
          <w:rFonts w:ascii="Garamond" w:hAnsi="Garamond"/>
        </w:rPr>
      </w:pPr>
      <w:r>
        <w:rPr>
          <w:rFonts w:ascii="Garamond" w:hAnsi="Garamond"/>
        </w:rPr>
        <w:t>In</w:t>
      </w:r>
      <w:r w:rsidR="00D70B38">
        <w:rPr>
          <w:rFonts w:ascii="Garamond" w:hAnsi="Garamond"/>
        </w:rPr>
        <w:t xml:space="preserve"> experiment 1</w:t>
      </w:r>
      <w:r w:rsidR="000E2F53">
        <w:rPr>
          <w:rFonts w:ascii="Garamond" w:hAnsi="Garamond"/>
        </w:rPr>
        <w:t xml:space="preserve"> we aim</w:t>
      </w:r>
      <w:r w:rsidR="00D70B38">
        <w:rPr>
          <w:rFonts w:ascii="Garamond" w:hAnsi="Garamond"/>
        </w:rPr>
        <w:t xml:space="preserve"> to determine whether </w:t>
      </w:r>
      <w:r w:rsidR="00A402B4">
        <w:rPr>
          <w:rFonts w:ascii="Garamond" w:hAnsi="Garamond"/>
        </w:rPr>
        <w:t>people’s naïve representation</w:t>
      </w:r>
      <w:r w:rsidR="00CF711F">
        <w:rPr>
          <w:rFonts w:ascii="Garamond" w:hAnsi="Garamond"/>
        </w:rPr>
        <w:t xml:space="preserve"> of the future involve</w:t>
      </w:r>
      <w:r w:rsidR="00A402B4">
        <w:rPr>
          <w:rFonts w:ascii="Garamond" w:hAnsi="Garamond"/>
        </w:rPr>
        <w:t>s</w:t>
      </w:r>
      <w:r w:rsidR="00CF711F">
        <w:rPr>
          <w:rFonts w:ascii="Garamond" w:hAnsi="Garamond"/>
        </w:rPr>
        <w:t xml:space="preserve"> </w:t>
      </w:r>
      <w:r w:rsidR="007E0B27">
        <w:rPr>
          <w:rFonts w:ascii="Garamond" w:hAnsi="Garamond"/>
        </w:rPr>
        <w:t xml:space="preserve">them representing the future </w:t>
      </w:r>
      <w:r w:rsidR="00E06752">
        <w:rPr>
          <w:rFonts w:ascii="Garamond" w:hAnsi="Garamond"/>
        </w:rPr>
        <w:t>as</w:t>
      </w:r>
      <w:r w:rsidR="007E0B27">
        <w:rPr>
          <w:rFonts w:ascii="Garamond" w:hAnsi="Garamond"/>
        </w:rPr>
        <w:t xml:space="preserve"> </w:t>
      </w:r>
      <w:r w:rsidR="00A402B4">
        <w:rPr>
          <w:rFonts w:ascii="Garamond" w:hAnsi="Garamond"/>
        </w:rPr>
        <w:t>alethic</w:t>
      </w:r>
      <w:r w:rsidR="007E0B27">
        <w:rPr>
          <w:rFonts w:ascii="Garamond" w:hAnsi="Garamond"/>
        </w:rPr>
        <w:t>ally</w:t>
      </w:r>
      <w:r w:rsidR="00A402B4">
        <w:rPr>
          <w:rFonts w:ascii="Garamond" w:hAnsi="Garamond"/>
        </w:rPr>
        <w:t xml:space="preserve"> open</w:t>
      </w:r>
      <w:r w:rsidR="00CF711F">
        <w:rPr>
          <w:rFonts w:ascii="Garamond" w:hAnsi="Garamond"/>
        </w:rPr>
        <w:t>.</w:t>
      </w:r>
      <w:r w:rsidR="00FE12E2">
        <w:rPr>
          <w:rFonts w:ascii="Garamond" w:hAnsi="Garamond"/>
        </w:rPr>
        <w:t xml:space="preserve"> </w:t>
      </w:r>
      <w:r w:rsidR="00EE1DE6">
        <w:rPr>
          <w:rFonts w:ascii="Garamond" w:hAnsi="Garamond"/>
        </w:rPr>
        <w:t>We</w:t>
      </w:r>
      <w:r w:rsidR="008E7D63">
        <w:rPr>
          <w:rFonts w:ascii="Garamond" w:hAnsi="Garamond"/>
        </w:rPr>
        <w:t xml:space="preserve"> present participants with two</w:t>
      </w:r>
      <w:r w:rsidR="008567A6">
        <w:rPr>
          <w:rFonts w:ascii="Garamond" w:hAnsi="Garamond"/>
        </w:rPr>
        <w:t xml:space="preserve"> </w:t>
      </w:r>
      <w:r w:rsidR="002154D6">
        <w:rPr>
          <w:rFonts w:ascii="Garamond" w:hAnsi="Garamond"/>
          <w:i/>
        </w:rPr>
        <w:t>alethic</w:t>
      </w:r>
      <w:r w:rsidR="008E7D63" w:rsidRPr="008567A6">
        <w:rPr>
          <w:rFonts w:ascii="Garamond" w:hAnsi="Garamond"/>
          <w:i/>
        </w:rPr>
        <w:t xml:space="preserve"> vignette</w:t>
      </w:r>
      <w:r w:rsidR="00405E38">
        <w:rPr>
          <w:rFonts w:ascii="Garamond" w:hAnsi="Garamond"/>
          <w:i/>
        </w:rPr>
        <w:t>s</w:t>
      </w:r>
      <w:r w:rsidR="00273D8F">
        <w:rPr>
          <w:rFonts w:ascii="Garamond" w:hAnsi="Garamond"/>
          <w:i/>
        </w:rPr>
        <w:t>;</w:t>
      </w:r>
      <w:r w:rsidR="008E7D63">
        <w:rPr>
          <w:rFonts w:ascii="Garamond" w:hAnsi="Garamond"/>
        </w:rPr>
        <w:t xml:space="preserve"> </w:t>
      </w:r>
      <w:r w:rsidR="00FE04BB">
        <w:rPr>
          <w:rFonts w:ascii="Garamond" w:hAnsi="Garamond"/>
        </w:rPr>
        <w:t xml:space="preserve">one that describes an alethically open world, and one that describes an alethically closed </w:t>
      </w:r>
      <w:r w:rsidR="001F4542">
        <w:rPr>
          <w:rFonts w:ascii="Garamond" w:hAnsi="Garamond"/>
        </w:rPr>
        <w:t>world</w:t>
      </w:r>
      <w:r w:rsidR="002154D6">
        <w:rPr>
          <w:rFonts w:ascii="Garamond" w:hAnsi="Garamond"/>
        </w:rPr>
        <w:t>.</w:t>
      </w:r>
      <w:r w:rsidR="00FE12E2">
        <w:rPr>
          <w:rFonts w:ascii="Garamond" w:hAnsi="Garamond"/>
        </w:rPr>
        <w:t xml:space="preserve"> </w:t>
      </w:r>
      <w:r w:rsidR="009F480F">
        <w:rPr>
          <w:rFonts w:ascii="Garamond" w:hAnsi="Garamond"/>
        </w:rPr>
        <w:t xml:space="preserve">We operationalize alethic openness/closedness in terms of there being </w:t>
      </w:r>
      <w:r w:rsidR="002154D6">
        <w:rPr>
          <w:rFonts w:ascii="Garamond" w:hAnsi="Garamond"/>
        </w:rPr>
        <w:t>future</w:t>
      </w:r>
      <w:r w:rsidR="00F90F76">
        <w:rPr>
          <w:rFonts w:ascii="Garamond" w:hAnsi="Garamond"/>
        </w:rPr>
        <w:t xml:space="preserve"> </w:t>
      </w:r>
      <w:r w:rsidR="00CE0E96">
        <w:rPr>
          <w:rFonts w:ascii="Garamond" w:hAnsi="Garamond"/>
        </w:rPr>
        <w:t xml:space="preserve">contingent </w:t>
      </w:r>
      <w:r w:rsidR="009F480F">
        <w:rPr>
          <w:rFonts w:ascii="Garamond" w:hAnsi="Garamond"/>
        </w:rPr>
        <w:t>claims</w:t>
      </w:r>
      <w:r w:rsidR="002154D6">
        <w:rPr>
          <w:rFonts w:ascii="Garamond" w:hAnsi="Garamond"/>
        </w:rPr>
        <w:t xml:space="preserve"> that are neither true nor false (alethically open) or</w:t>
      </w:r>
      <w:r w:rsidR="009F480F">
        <w:rPr>
          <w:rFonts w:ascii="Garamond" w:hAnsi="Garamond"/>
        </w:rPr>
        <w:t xml:space="preserve"> </w:t>
      </w:r>
      <w:r w:rsidR="002154D6">
        <w:rPr>
          <w:rFonts w:ascii="Garamond" w:hAnsi="Garamond"/>
        </w:rPr>
        <w:t>no future contingent claims that are neither true nor false (alethically closed).</w:t>
      </w:r>
      <w:r w:rsidR="00FE12E2">
        <w:rPr>
          <w:rFonts w:ascii="Garamond" w:hAnsi="Garamond"/>
        </w:rPr>
        <w:t xml:space="preserve"> </w:t>
      </w:r>
      <w:r w:rsidR="00602B20">
        <w:rPr>
          <w:rFonts w:ascii="Garamond" w:hAnsi="Garamond"/>
        </w:rPr>
        <w:t xml:space="preserve">In the vignettes we focus on </w:t>
      </w:r>
      <w:r w:rsidR="00602B20" w:rsidRPr="00066B99">
        <w:rPr>
          <w:rFonts w:ascii="Garamond" w:hAnsi="Garamond"/>
          <w:i/>
          <w:iCs/>
        </w:rPr>
        <w:t>particular</w:t>
      </w:r>
      <w:r w:rsidR="00602B20">
        <w:rPr>
          <w:rFonts w:ascii="Garamond" w:hAnsi="Garamond"/>
        </w:rPr>
        <w:t xml:space="preserve"> future contingent claims, namely those relevant to decision and action, since we take it that these are most likely to be relevant to people’s representation of future openness.</w:t>
      </w:r>
      <w:r w:rsidR="001A53F9" w:rsidRPr="001A53F9">
        <w:rPr>
          <w:rStyle w:val="FootnoteReference"/>
          <w:rFonts w:ascii="Garamond" w:hAnsi="Garamond"/>
        </w:rPr>
        <w:t xml:space="preserve"> </w:t>
      </w:r>
      <w:r w:rsidR="001A53F9">
        <w:rPr>
          <w:rStyle w:val="FootnoteReference"/>
          <w:rFonts w:ascii="Garamond" w:hAnsi="Garamond"/>
        </w:rPr>
        <w:footnoteReference w:id="15"/>
      </w:r>
      <w:r w:rsidR="00602B20">
        <w:rPr>
          <w:rFonts w:ascii="Garamond" w:hAnsi="Garamond"/>
        </w:rPr>
        <w:t xml:space="preserve">  </w:t>
      </w:r>
      <w:r w:rsidR="001233C4">
        <w:rPr>
          <w:rFonts w:ascii="Garamond" w:hAnsi="Garamond"/>
        </w:rPr>
        <w:t>Having seen the two vignettes</w:t>
      </w:r>
      <w:r w:rsidR="002E6AC0">
        <w:rPr>
          <w:rFonts w:ascii="Garamond" w:hAnsi="Garamond"/>
        </w:rPr>
        <w:t>,</w:t>
      </w:r>
      <w:r w:rsidR="001233C4">
        <w:rPr>
          <w:rFonts w:ascii="Garamond" w:hAnsi="Garamond"/>
        </w:rPr>
        <w:t xml:space="preserve"> participants are then </w:t>
      </w:r>
      <w:r w:rsidR="00CF711F">
        <w:rPr>
          <w:rFonts w:ascii="Garamond" w:hAnsi="Garamond"/>
        </w:rPr>
        <w:t>aske</w:t>
      </w:r>
      <w:r w:rsidR="001233C4">
        <w:rPr>
          <w:rFonts w:ascii="Garamond" w:hAnsi="Garamond"/>
        </w:rPr>
        <w:t>d which world is most like our world (alethically open or closed).</w:t>
      </w:r>
      <w:r w:rsidR="00FE12E2">
        <w:rPr>
          <w:rFonts w:ascii="Garamond" w:hAnsi="Garamond"/>
        </w:rPr>
        <w:t xml:space="preserve"> </w:t>
      </w:r>
      <w:r w:rsidR="00CF711F">
        <w:rPr>
          <w:rFonts w:ascii="Garamond" w:hAnsi="Garamond"/>
        </w:rPr>
        <w:t xml:space="preserve">Our first hypothesis (H1) is that </w:t>
      </w:r>
      <w:r w:rsidR="001233C4">
        <w:rPr>
          <w:rFonts w:ascii="Garamond" w:hAnsi="Garamond"/>
        </w:rPr>
        <w:t>more people will judge that the alethically open world is most like our world than the alethically close</w:t>
      </w:r>
      <w:r w:rsidR="002E6AC0">
        <w:rPr>
          <w:rFonts w:ascii="Garamond" w:hAnsi="Garamond"/>
        </w:rPr>
        <w:t>d</w:t>
      </w:r>
      <w:r w:rsidR="001233C4">
        <w:rPr>
          <w:rFonts w:ascii="Garamond" w:hAnsi="Garamond"/>
        </w:rPr>
        <w:t xml:space="preserve"> world.</w:t>
      </w:r>
      <w:r w:rsidR="00FE12E2">
        <w:rPr>
          <w:rFonts w:ascii="Garamond" w:hAnsi="Garamond"/>
        </w:rPr>
        <w:t xml:space="preserve"> </w:t>
      </w:r>
      <w:r w:rsidR="0000705C">
        <w:rPr>
          <w:rFonts w:ascii="Garamond" w:hAnsi="Garamond"/>
        </w:rPr>
        <w:t>If most people naively represent the future as alethically open</w:t>
      </w:r>
      <w:r w:rsidR="000644AD">
        <w:rPr>
          <w:rFonts w:ascii="Garamond" w:hAnsi="Garamond"/>
        </w:rPr>
        <w:t xml:space="preserve"> then</w:t>
      </w:r>
      <w:r w:rsidR="000B1A4B">
        <w:rPr>
          <w:rFonts w:ascii="Garamond" w:hAnsi="Garamond"/>
        </w:rPr>
        <w:t xml:space="preserve"> </w:t>
      </w:r>
      <w:r w:rsidR="0000705C">
        <w:rPr>
          <w:rFonts w:ascii="Garamond" w:hAnsi="Garamond"/>
        </w:rPr>
        <w:t xml:space="preserve">it seems reasonable to say that their naïve representation of the future as open at least in part consists in them representing the future in this matter. </w:t>
      </w:r>
    </w:p>
    <w:p w14:paraId="3AFC62AC" w14:textId="77777777" w:rsidR="001233C4" w:rsidRDefault="001233C4" w:rsidP="00CF711F">
      <w:pPr>
        <w:spacing w:line="360" w:lineRule="auto"/>
        <w:jc w:val="both"/>
        <w:rPr>
          <w:rFonts w:ascii="Garamond" w:hAnsi="Garamond"/>
        </w:rPr>
      </w:pPr>
    </w:p>
    <w:p w14:paraId="3E1D3FD8" w14:textId="147697E9" w:rsidR="003C1925" w:rsidRDefault="008567A6" w:rsidP="00CF711F">
      <w:pPr>
        <w:spacing w:line="360" w:lineRule="auto"/>
        <w:jc w:val="both"/>
        <w:rPr>
          <w:rFonts w:ascii="Garamond" w:hAnsi="Garamond"/>
        </w:rPr>
      </w:pPr>
      <w:r>
        <w:rPr>
          <w:rFonts w:ascii="Garamond" w:hAnsi="Garamond"/>
        </w:rPr>
        <w:t xml:space="preserve">Participants are then presented with two </w:t>
      </w:r>
      <w:r w:rsidRPr="008567A6">
        <w:rPr>
          <w:rFonts w:ascii="Garamond" w:hAnsi="Garamond"/>
          <w:i/>
        </w:rPr>
        <w:t>time vignettes</w:t>
      </w:r>
      <w:r w:rsidR="000B1A4B">
        <w:rPr>
          <w:rFonts w:ascii="Garamond" w:hAnsi="Garamond"/>
          <w:i/>
        </w:rPr>
        <w:t>,</w:t>
      </w:r>
      <w:r>
        <w:rPr>
          <w:rFonts w:ascii="Garamond" w:hAnsi="Garamond"/>
        </w:rPr>
        <w:t xml:space="preserve"> one</w:t>
      </w:r>
      <w:r w:rsidR="0000705C">
        <w:rPr>
          <w:rFonts w:ascii="Garamond" w:hAnsi="Garamond"/>
        </w:rPr>
        <w:t xml:space="preserve"> </w:t>
      </w:r>
      <w:r>
        <w:rPr>
          <w:rFonts w:ascii="Garamond" w:hAnsi="Garamond"/>
        </w:rPr>
        <w:t>describ</w:t>
      </w:r>
      <w:r w:rsidR="0000705C">
        <w:rPr>
          <w:rFonts w:ascii="Garamond" w:hAnsi="Garamond"/>
        </w:rPr>
        <w:t>ing</w:t>
      </w:r>
      <w:r>
        <w:rPr>
          <w:rFonts w:ascii="Garamond" w:hAnsi="Garamond"/>
        </w:rPr>
        <w:t xml:space="preserve"> a growing block world and </w:t>
      </w:r>
      <w:r w:rsidR="0000705C">
        <w:rPr>
          <w:rFonts w:ascii="Garamond" w:hAnsi="Garamond"/>
        </w:rPr>
        <w:t xml:space="preserve">one </w:t>
      </w:r>
      <w:r>
        <w:rPr>
          <w:rFonts w:ascii="Garamond" w:hAnsi="Garamond"/>
        </w:rPr>
        <w:t>de</w:t>
      </w:r>
      <w:r w:rsidR="0079582C">
        <w:rPr>
          <w:rFonts w:ascii="Garamond" w:hAnsi="Garamond"/>
        </w:rPr>
        <w:t>scrib</w:t>
      </w:r>
      <w:r w:rsidR="0000705C">
        <w:rPr>
          <w:rFonts w:ascii="Garamond" w:hAnsi="Garamond"/>
        </w:rPr>
        <w:t>ing</w:t>
      </w:r>
      <w:r w:rsidR="0079582C">
        <w:rPr>
          <w:rFonts w:ascii="Garamond" w:hAnsi="Garamond"/>
        </w:rPr>
        <w:t xml:space="preserve"> a block universe world</w:t>
      </w:r>
      <w:r w:rsidR="00E129A1">
        <w:rPr>
          <w:rFonts w:ascii="Garamond" w:hAnsi="Garamond"/>
        </w:rPr>
        <w:t>.</w:t>
      </w:r>
      <w:r w:rsidR="00FE12E2">
        <w:rPr>
          <w:rFonts w:ascii="Garamond" w:hAnsi="Garamond"/>
        </w:rPr>
        <w:t xml:space="preserve"> </w:t>
      </w:r>
      <w:r w:rsidR="00E129A1">
        <w:rPr>
          <w:rFonts w:ascii="Garamond" w:hAnsi="Garamond"/>
        </w:rPr>
        <w:t xml:space="preserve">They are then </w:t>
      </w:r>
      <w:r w:rsidR="0079582C">
        <w:rPr>
          <w:rFonts w:ascii="Garamond" w:hAnsi="Garamond"/>
        </w:rPr>
        <w:t>asked which world is most like our world.</w:t>
      </w:r>
      <w:r w:rsidR="00FE12E2">
        <w:rPr>
          <w:rFonts w:ascii="Garamond" w:hAnsi="Garamond"/>
        </w:rPr>
        <w:t xml:space="preserve"> </w:t>
      </w:r>
      <w:r w:rsidR="0079582C">
        <w:rPr>
          <w:rFonts w:ascii="Garamond" w:hAnsi="Garamond"/>
        </w:rPr>
        <w:t xml:space="preserve">We predicted (H2) that more people would judge that our world is like the growing block world than the block universe </w:t>
      </w:r>
      <w:r w:rsidR="00461B46">
        <w:rPr>
          <w:rFonts w:ascii="Garamond" w:hAnsi="Garamond"/>
        </w:rPr>
        <w:t>world</w:t>
      </w:r>
      <w:r w:rsidR="0079582C">
        <w:rPr>
          <w:rFonts w:ascii="Garamond" w:hAnsi="Garamond"/>
        </w:rPr>
        <w:t>.</w:t>
      </w:r>
      <w:r w:rsidR="00FE12E2">
        <w:rPr>
          <w:rFonts w:ascii="Garamond" w:hAnsi="Garamond"/>
        </w:rPr>
        <w:t xml:space="preserve"> </w:t>
      </w:r>
      <w:r w:rsidR="0066062C">
        <w:rPr>
          <w:rFonts w:ascii="Garamond" w:hAnsi="Garamond"/>
        </w:rPr>
        <w:t xml:space="preserve">This hypothesis is motivated by previous work on the way that people </w:t>
      </w:r>
      <w:r w:rsidR="00A262F4">
        <w:rPr>
          <w:rFonts w:ascii="Garamond" w:hAnsi="Garamond"/>
        </w:rPr>
        <w:t xml:space="preserve">naively </w:t>
      </w:r>
      <w:r w:rsidR="0066062C">
        <w:rPr>
          <w:rFonts w:ascii="Garamond" w:hAnsi="Garamond"/>
        </w:rPr>
        <w:t>represent time, including that of Latham, Miller and Norton (2019</w:t>
      </w:r>
      <w:r w:rsidR="00FD570F">
        <w:rPr>
          <w:rFonts w:ascii="Garamond" w:hAnsi="Garamond"/>
        </w:rPr>
        <w:t>,</w:t>
      </w:r>
      <w:r w:rsidR="0066062C">
        <w:rPr>
          <w:rFonts w:ascii="Garamond" w:hAnsi="Garamond"/>
        </w:rPr>
        <w:t xml:space="preserve"> 2020a</w:t>
      </w:r>
      <w:r w:rsidR="00A3445B">
        <w:rPr>
          <w:rFonts w:ascii="Garamond" w:hAnsi="Garamond"/>
        </w:rPr>
        <w:t>, 2021)</w:t>
      </w:r>
      <w:r w:rsidR="003C1925">
        <w:rPr>
          <w:rFonts w:ascii="Garamond" w:hAnsi="Garamond"/>
        </w:rPr>
        <w:t xml:space="preserve"> and would replicate these findings. </w:t>
      </w:r>
    </w:p>
    <w:p w14:paraId="01EF50EF" w14:textId="77777777" w:rsidR="0069563D" w:rsidRDefault="0069563D" w:rsidP="00CF711F">
      <w:pPr>
        <w:spacing w:line="360" w:lineRule="auto"/>
        <w:jc w:val="both"/>
        <w:rPr>
          <w:rFonts w:ascii="Garamond" w:hAnsi="Garamond"/>
        </w:rPr>
      </w:pPr>
    </w:p>
    <w:p w14:paraId="42A11902" w14:textId="5772AD73" w:rsidR="00892E96" w:rsidRDefault="000241FC" w:rsidP="00CF711F">
      <w:pPr>
        <w:spacing w:line="360" w:lineRule="auto"/>
        <w:jc w:val="both"/>
        <w:rPr>
          <w:rFonts w:ascii="Garamond" w:hAnsi="Garamond"/>
        </w:rPr>
      </w:pPr>
      <w:r>
        <w:rPr>
          <w:rFonts w:ascii="Garamond" w:hAnsi="Garamond"/>
        </w:rPr>
        <w:t>We then</w:t>
      </w:r>
      <w:r w:rsidR="0031736C">
        <w:rPr>
          <w:rFonts w:ascii="Garamond" w:hAnsi="Garamond"/>
        </w:rPr>
        <w:t xml:space="preserve"> </w:t>
      </w:r>
      <w:r w:rsidR="00BC4990">
        <w:rPr>
          <w:rFonts w:ascii="Garamond" w:hAnsi="Garamond"/>
        </w:rPr>
        <w:t xml:space="preserve">investigate </w:t>
      </w:r>
      <w:r w:rsidR="000B1A4B">
        <w:rPr>
          <w:rFonts w:ascii="Garamond" w:hAnsi="Garamond"/>
        </w:rPr>
        <w:t>the explan</w:t>
      </w:r>
      <w:r w:rsidR="00B37C85">
        <w:rPr>
          <w:rFonts w:ascii="Garamond" w:hAnsi="Garamond"/>
        </w:rPr>
        <w:t>a</w:t>
      </w:r>
      <w:r w:rsidR="000B1A4B">
        <w:rPr>
          <w:rFonts w:ascii="Garamond" w:hAnsi="Garamond"/>
        </w:rPr>
        <w:t>tion claim.</w:t>
      </w:r>
      <w:r w:rsidR="00FE12E2">
        <w:rPr>
          <w:rFonts w:ascii="Garamond" w:hAnsi="Garamond"/>
        </w:rPr>
        <w:t xml:space="preserve"> </w:t>
      </w:r>
      <w:r w:rsidR="007A0661">
        <w:rPr>
          <w:rFonts w:ascii="Garamond" w:hAnsi="Garamond"/>
        </w:rPr>
        <w:t xml:space="preserve">To do so </w:t>
      </w:r>
      <w:r w:rsidR="00861206">
        <w:rPr>
          <w:rFonts w:ascii="Garamond" w:hAnsi="Garamond"/>
        </w:rPr>
        <w:t xml:space="preserve">we sought to determine </w:t>
      </w:r>
      <w:r w:rsidR="00BC4990">
        <w:rPr>
          <w:rFonts w:ascii="Garamond" w:hAnsi="Garamond"/>
        </w:rPr>
        <w:t xml:space="preserve">whether there is </w:t>
      </w:r>
      <w:r w:rsidR="00B359D5">
        <w:rPr>
          <w:rFonts w:ascii="Garamond" w:hAnsi="Garamond"/>
        </w:rPr>
        <w:t>an</w:t>
      </w:r>
      <w:r w:rsidR="00BC4990">
        <w:rPr>
          <w:rFonts w:ascii="Garamond" w:hAnsi="Garamond"/>
        </w:rPr>
        <w:t xml:space="preserve"> </w:t>
      </w:r>
      <w:r w:rsidR="0005698A">
        <w:rPr>
          <w:rFonts w:ascii="Garamond" w:hAnsi="Garamond"/>
        </w:rPr>
        <w:t xml:space="preserve">association </w:t>
      </w:r>
      <w:r w:rsidR="00BC4990">
        <w:rPr>
          <w:rFonts w:ascii="Garamond" w:hAnsi="Garamond"/>
        </w:rPr>
        <w:t>between people’s judgement</w:t>
      </w:r>
      <w:r w:rsidR="0019179E">
        <w:rPr>
          <w:rFonts w:ascii="Garamond" w:hAnsi="Garamond"/>
        </w:rPr>
        <w:t>s</w:t>
      </w:r>
      <w:r w:rsidR="00BC4990">
        <w:rPr>
          <w:rFonts w:ascii="Garamond" w:hAnsi="Garamond"/>
        </w:rPr>
        <w:t xml:space="preserve"> about which </w:t>
      </w:r>
      <w:r w:rsidR="00B43A98">
        <w:rPr>
          <w:rFonts w:ascii="Garamond" w:hAnsi="Garamond"/>
        </w:rPr>
        <w:t>alethic</w:t>
      </w:r>
      <w:r w:rsidR="00BC4990">
        <w:rPr>
          <w:rFonts w:ascii="Garamond" w:hAnsi="Garamond"/>
        </w:rPr>
        <w:t xml:space="preserve"> vignette describes a world </w:t>
      </w:r>
      <w:r w:rsidR="006E6DF9">
        <w:rPr>
          <w:rFonts w:ascii="Garamond" w:hAnsi="Garamond"/>
        </w:rPr>
        <w:t xml:space="preserve">that </w:t>
      </w:r>
      <w:r w:rsidR="00BC4990">
        <w:rPr>
          <w:rFonts w:ascii="Garamond" w:hAnsi="Garamond"/>
        </w:rPr>
        <w:t xml:space="preserve">is most like </w:t>
      </w:r>
      <w:r w:rsidR="005F1A56">
        <w:rPr>
          <w:rFonts w:ascii="Garamond" w:hAnsi="Garamond"/>
        </w:rPr>
        <w:t>our world</w:t>
      </w:r>
      <w:r w:rsidR="00BC4990">
        <w:rPr>
          <w:rFonts w:ascii="Garamond" w:hAnsi="Garamond"/>
        </w:rPr>
        <w:t>, and which time vignette describes a world that is most like</w:t>
      </w:r>
      <w:r w:rsidR="005F5CCB">
        <w:rPr>
          <w:rFonts w:ascii="Garamond" w:hAnsi="Garamond"/>
        </w:rPr>
        <w:t xml:space="preserve"> our wor</w:t>
      </w:r>
      <w:r w:rsidR="001C50CD">
        <w:rPr>
          <w:rFonts w:ascii="Garamond" w:hAnsi="Garamond"/>
        </w:rPr>
        <w:t>ld</w:t>
      </w:r>
      <w:r w:rsidR="00C0366B">
        <w:rPr>
          <w:rFonts w:ascii="Garamond" w:hAnsi="Garamond"/>
        </w:rPr>
        <w:t>.</w:t>
      </w:r>
      <w:r w:rsidR="00FE12E2">
        <w:rPr>
          <w:rFonts w:ascii="Garamond" w:hAnsi="Garamond"/>
        </w:rPr>
        <w:t xml:space="preserve"> </w:t>
      </w:r>
      <w:r w:rsidR="00C0366B">
        <w:rPr>
          <w:rFonts w:ascii="Garamond" w:hAnsi="Garamond"/>
        </w:rPr>
        <w:t xml:space="preserve">We </w:t>
      </w:r>
      <w:r w:rsidR="00C0366B">
        <w:rPr>
          <w:rFonts w:ascii="Garamond" w:hAnsi="Garamond"/>
        </w:rPr>
        <w:lastRenderedPageBreak/>
        <w:t>predicted (H3) that</w:t>
      </w:r>
      <w:r w:rsidR="006E6DF9">
        <w:rPr>
          <w:rFonts w:ascii="Garamond" w:hAnsi="Garamond"/>
        </w:rPr>
        <w:t xml:space="preserve"> there</w:t>
      </w:r>
      <w:r w:rsidR="00C0366B">
        <w:rPr>
          <w:rFonts w:ascii="Garamond" w:hAnsi="Garamond"/>
        </w:rPr>
        <w:t xml:space="preserve"> </w:t>
      </w:r>
      <w:r w:rsidR="00E11ABB">
        <w:rPr>
          <w:rFonts w:ascii="Garamond" w:hAnsi="Garamond"/>
        </w:rPr>
        <w:t>would</w:t>
      </w:r>
      <w:r w:rsidR="00C0366B">
        <w:rPr>
          <w:rFonts w:ascii="Garamond" w:hAnsi="Garamond"/>
        </w:rPr>
        <w:t xml:space="preserve"> be </w:t>
      </w:r>
      <w:r w:rsidR="00CF711F">
        <w:rPr>
          <w:rFonts w:ascii="Garamond" w:hAnsi="Garamond"/>
        </w:rPr>
        <w:t xml:space="preserve">an association </w:t>
      </w:r>
      <w:r w:rsidR="00CD433C">
        <w:rPr>
          <w:rFonts w:ascii="Garamond" w:hAnsi="Garamond"/>
        </w:rPr>
        <w:t>between people judging that the alethically open world is most like our world</w:t>
      </w:r>
      <w:r w:rsidR="004506C0">
        <w:rPr>
          <w:rFonts w:ascii="Garamond" w:hAnsi="Garamond"/>
        </w:rPr>
        <w:t xml:space="preserve"> </w:t>
      </w:r>
      <w:r w:rsidR="00CD433C">
        <w:rPr>
          <w:rFonts w:ascii="Garamond" w:hAnsi="Garamond"/>
        </w:rPr>
        <w:t>and judging that the growing block world is most like our world.</w:t>
      </w:r>
      <w:r w:rsidR="00FE12E2">
        <w:rPr>
          <w:rFonts w:ascii="Garamond" w:hAnsi="Garamond"/>
        </w:rPr>
        <w:t xml:space="preserve"> </w:t>
      </w:r>
      <w:r w:rsidR="004506C0">
        <w:rPr>
          <w:rFonts w:ascii="Garamond" w:hAnsi="Garamond"/>
        </w:rPr>
        <w:t xml:space="preserve">If the </w:t>
      </w:r>
      <w:r w:rsidR="00892E96">
        <w:rPr>
          <w:rFonts w:ascii="Garamond" w:hAnsi="Garamond"/>
        </w:rPr>
        <w:t>explanation</w:t>
      </w:r>
      <w:r w:rsidR="004506C0">
        <w:rPr>
          <w:rFonts w:ascii="Garamond" w:hAnsi="Garamond"/>
        </w:rPr>
        <w:t xml:space="preserve"> claim is true, we would </w:t>
      </w:r>
      <w:r w:rsidR="000D566A">
        <w:rPr>
          <w:rFonts w:ascii="Garamond" w:hAnsi="Garamond"/>
        </w:rPr>
        <w:t xml:space="preserve">expect to find H3 to be </w:t>
      </w:r>
      <w:r w:rsidR="00892E96">
        <w:rPr>
          <w:rFonts w:ascii="Garamond" w:hAnsi="Garamond"/>
        </w:rPr>
        <w:t xml:space="preserve">supported. </w:t>
      </w:r>
      <w:r w:rsidR="000D566A">
        <w:rPr>
          <w:rFonts w:ascii="Garamond" w:hAnsi="Garamond"/>
        </w:rPr>
        <w:t xml:space="preserve"> </w:t>
      </w:r>
    </w:p>
    <w:p w14:paraId="2A1FDFA5" w14:textId="55A1B2C7" w:rsidR="00CD433C" w:rsidRDefault="00CD433C" w:rsidP="00CF711F">
      <w:pPr>
        <w:spacing w:line="360" w:lineRule="auto"/>
        <w:jc w:val="both"/>
        <w:rPr>
          <w:rFonts w:ascii="Garamond" w:hAnsi="Garamond"/>
        </w:rPr>
      </w:pPr>
    </w:p>
    <w:p w14:paraId="421C5A18" w14:textId="6FDF7873" w:rsidR="00825787" w:rsidRDefault="008F053C" w:rsidP="00940CAE">
      <w:pPr>
        <w:spacing w:line="360" w:lineRule="auto"/>
        <w:jc w:val="both"/>
        <w:rPr>
          <w:rFonts w:ascii="Garamond" w:hAnsi="Garamond"/>
        </w:rPr>
      </w:pPr>
      <w:r>
        <w:rPr>
          <w:rFonts w:ascii="Garamond" w:hAnsi="Garamond"/>
        </w:rPr>
        <w:t>T</w:t>
      </w:r>
      <w:r w:rsidR="00892E96">
        <w:rPr>
          <w:rFonts w:ascii="Garamond" w:hAnsi="Garamond"/>
        </w:rPr>
        <w:t xml:space="preserve">o investigate the reason claim </w:t>
      </w:r>
      <w:r w:rsidR="001B783C">
        <w:rPr>
          <w:rFonts w:ascii="Garamond" w:hAnsi="Garamond"/>
        </w:rPr>
        <w:t xml:space="preserve">we </w:t>
      </w:r>
      <w:r>
        <w:rPr>
          <w:rFonts w:ascii="Garamond" w:hAnsi="Garamond"/>
        </w:rPr>
        <w:t xml:space="preserve">then </w:t>
      </w:r>
      <w:r w:rsidR="001B783C">
        <w:rPr>
          <w:rFonts w:ascii="Garamond" w:hAnsi="Garamond"/>
        </w:rPr>
        <w:t>present</w:t>
      </w:r>
      <w:r>
        <w:rPr>
          <w:rFonts w:ascii="Garamond" w:hAnsi="Garamond"/>
        </w:rPr>
        <w:t>ed</w:t>
      </w:r>
      <w:r w:rsidR="001B783C">
        <w:rPr>
          <w:rFonts w:ascii="Garamond" w:hAnsi="Garamond"/>
        </w:rPr>
        <w:t xml:space="preserve"> participants with either just the </w:t>
      </w:r>
      <w:r w:rsidR="00186FB0">
        <w:rPr>
          <w:rFonts w:ascii="Garamond" w:hAnsi="Garamond"/>
        </w:rPr>
        <w:t xml:space="preserve">alethically </w:t>
      </w:r>
      <w:r w:rsidR="003C6DEC">
        <w:rPr>
          <w:rFonts w:ascii="Garamond" w:hAnsi="Garamond"/>
        </w:rPr>
        <w:t xml:space="preserve">open or </w:t>
      </w:r>
      <w:r w:rsidR="001B783C">
        <w:rPr>
          <w:rFonts w:ascii="Garamond" w:hAnsi="Garamond"/>
        </w:rPr>
        <w:t xml:space="preserve">just </w:t>
      </w:r>
      <w:r w:rsidR="003C6DEC">
        <w:rPr>
          <w:rFonts w:ascii="Garamond" w:hAnsi="Garamond"/>
        </w:rPr>
        <w:t xml:space="preserve">the </w:t>
      </w:r>
      <w:r w:rsidR="00186FB0">
        <w:rPr>
          <w:rFonts w:ascii="Garamond" w:hAnsi="Garamond"/>
        </w:rPr>
        <w:t>alethically</w:t>
      </w:r>
      <w:r w:rsidR="003C6DEC">
        <w:rPr>
          <w:rFonts w:ascii="Garamond" w:hAnsi="Garamond"/>
        </w:rPr>
        <w:t xml:space="preserve"> closed vignette.</w:t>
      </w:r>
      <w:r w:rsidR="00FE12E2">
        <w:rPr>
          <w:rFonts w:ascii="Garamond" w:hAnsi="Garamond"/>
        </w:rPr>
        <w:t xml:space="preserve"> </w:t>
      </w:r>
      <w:r w:rsidR="003C6DEC">
        <w:rPr>
          <w:rFonts w:ascii="Garamond" w:hAnsi="Garamond"/>
        </w:rPr>
        <w:t xml:space="preserve">Those who see the </w:t>
      </w:r>
      <w:r w:rsidR="00186FB0">
        <w:rPr>
          <w:rFonts w:ascii="Garamond" w:hAnsi="Garamond"/>
        </w:rPr>
        <w:t xml:space="preserve">alethically </w:t>
      </w:r>
      <w:r w:rsidR="003C6DEC">
        <w:rPr>
          <w:rFonts w:ascii="Garamond" w:hAnsi="Garamond"/>
        </w:rPr>
        <w:t>open vignette are told that Katie is in a world just like that, and are then asked whether she is more likely to be in the growing block o</w:t>
      </w:r>
      <w:r w:rsidR="00C46BC8">
        <w:rPr>
          <w:rFonts w:ascii="Garamond" w:hAnsi="Garamond"/>
        </w:rPr>
        <w:t>r</w:t>
      </w:r>
      <w:r w:rsidR="003C6DEC">
        <w:rPr>
          <w:rFonts w:ascii="Garamond" w:hAnsi="Garamond"/>
        </w:rPr>
        <w:t xml:space="preserve"> the block universe world.</w:t>
      </w:r>
      <w:r w:rsidR="00FE12E2">
        <w:rPr>
          <w:rFonts w:ascii="Garamond" w:hAnsi="Garamond"/>
        </w:rPr>
        <w:t xml:space="preserve"> </w:t>
      </w:r>
      <w:r w:rsidR="003C6DEC">
        <w:rPr>
          <w:rFonts w:ascii="Garamond" w:hAnsi="Garamond"/>
        </w:rPr>
        <w:t xml:space="preserve">Those who see the </w:t>
      </w:r>
      <w:r w:rsidR="00186FB0">
        <w:rPr>
          <w:rFonts w:ascii="Garamond" w:hAnsi="Garamond"/>
        </w:rPr>
        <w:t xml:space="preserve">alethically </w:t>
      </w:r>
      <w:r w:rsidR="003C6DEC">
        <w:rPr>
          <w:rFonts w:ascii="Garamond" w:hAnsi="Garamond"/>
        </w:rPr>
        <w:t>closed vignette are told that Katie is in a world just like that, and are then asked whether she is more likely to be in the growing block o</w:t>
      </w:r>
      <w:r w:rsidR="00F568FB">
        <w:rPr>
          <w:rFonts w:ascii="Garamond" w:hAnsi="Garamond"/>
        </w:rPr>
        <w:t>r</w:t>
      </w:r>
      <w:r w:rsidR="003C6DEC">
        <w:rPr>
          <w:rFonts w:ascii="Garamond" w:hAnsi="Garamond"/>
        </w:rPr>
        <w:t xml:space="preserve"> the block universe world.</w:t>
      </w:r>
      <w:r w:rsidR="00FE12E2">
        <w:rPr>
          <w:rFonts w:ascii="Garamond" w:hAnsi="Garamond"/>
        </w:rPr>
        <w:t xml:space="preserve"> </w:t>
      </w:r>
      <w:r w:rsidR="003C6DEC">
        <w:rPr>
          <w:rFonts w:ascii="Garamond" w:hAnsi="Garamond"/>
        </w:rPr>
        <w:t>We predict</w:t>
      </w:r>
      <w:r w:rsidR="00F55E3C">
        <w:rPr>
          <w:rFonts w:ascii="Garamond" w:hAnsi="Garamond"/>
        </w:rPr>
        <w:t>ed</w:t>
      </w:r>
      <w:r w:rsidR="003C6DEC">
        <w:rPr>
          <w:rFonts w:ascii="Garamond" w:hAnsi="Garamond"/>
        </w:rPr>
        <w:t xml:space="preserve"> (H4) that people </w:t>
      </w:r>
      <w:r w:rsidR="001635B2">
        <w:rPr>
          <w:rFonts w:ascii="Garamond" w:hAnsi="Garamond"/>
        </w:rPr>
        <w:t>would</w:t>
      </w:r>
      <w:r w:rsidR="003C6DEC">
        <w:rPr>
          <w:rFonts w:ascii="Garamond" w:hAnsi="Garamond"/>
        </w:rPr>
        <w:t xml:space="preserve"> judge that if Katie is in the </w:t>
      </w:r>
      <w:r w:rsidR="00186FB0">
        <w:rPr>
          <w:rFonts w:ascii="Garamond" w:hAnsi="Garamond"/>
        </w:rPr>
        <w:t xml:space="preserve">alethically </w:t>
      </w:r>
      <w:r w:rsidR="003C6DEC">
        <w:rPr>
          <w:rFonts w:ascii="Garamond" w:hAnsi="Garamond"/>
        </w:rPr>
        <w:t xml:space="preserve">open world, then she is more likely to be in the growing block world, and if she is in the </w:t>
      </w:r>
      <w:r w:rsidR="00186FB0">
        <w:rPr>
          <w:rFonts w:ascii="Garamond" w:hAnsi="Garamond"/>
        </w:rPr>
        <w:t xml:space="preserve">alethically </w:t>
      </w:r>
      <w:r w:rsidR="003C6DEC">
        <w:rPr>
          <w:rFonts w:ascii="Garamond" w:hAnsi="Garamond"/>
        </w:rPr>
        <w:t>closed world, then she is more likely to be in the block universe world.</w:t>
      </w:r>
      <w:r w:rsidR="00FE12E2">
        <w:rPr>
          <w:rFonts w:ascii="Garamond" w:hAnsi="Garamond"/>
        </w:rPr>
        <w:t xml:space="preserve"> </w:t>
      </w:r>
      <w:r w:rsidR="00872EA0">
        <w:rPr>
          <w:rFonts w:ascii="Garamond" w:hAnsi="Garamond"/>
        </w:rPr>
        <w:t xml:space="preserve">Thus, H4 tests the idea that if </w:t>
      </w:r>
      <w:r w:rsidR="00101DF7">
        <w:rPr>
          <w:rFonts w:ascii="Garamond" w:hAnsi="Garamond"/>
        </w:rPr>
        <w:t>on</w:t>
      </w:r>
      <w:r w:rsidR="00545FD5">
        <w:rPr>
          <w:rFonts w:ascii="Garamond" w:hAnsi="Garamond"/>
        </w:rPr>
        <w:t>e</w:t>
      </w:r>
      <w:r w:rsidR="00101DF7">
        <w:rPr>
          <w:rFonts w:ascii="Garamond" w:hAnsi="Garamond"/>
        </w:rPr>
        <w:t xml:space="preserve"> believes</w:t>
      </w:r>
      <w:r w:rsidR="00545FD5">
        <w:rPr>
          <w:rFonts w:ascii="Garamond" w:hAnsi="Garamond"/>
        </w:rPr>
        <w:t xml:space="preserve"> that someone is </w:t>
      </w:r>
      <w:r w:rsidR="00101DF7">
        <w:rPr>
          <w:rFonts w:ascii="Garamond" w:hAnsi="Garamond"/>
        </w:rPr>
        <w:t>in</w:t>
      </w:r>
      <w:r w:rsidR="00872EA0">
        <w:rPr>
          <w:rFonts w:ascii="Garamond" w:hAnsi="Garamond"/>
        </w:rPr>
        <w:t xml:space="preserve"> an alethically open world</w:t>
      </w:r>
      <w:r w:rsidR="00393029">
        <w:rPr>
          <w:rFonts w:ascii="Garamond" w:hAnsi="Garamond"/>
        </w:rPr>
        <w:t>,</w:t>
      </w:r>
      <w:r w:rsidR="00872EA0">
        <w:rPr>
          <w:rFonts w:ascii="Garamond" w:hAnsi="Garamond"/>
        </w:rPr>
        <w:t xml:space="preserve"> this gives one reason to think they are in a growing block as opposed to </w:t>
      </w:r>
      <w:r w:rsidR="00B359D5">
        <w:rPr>
          <w:rFonts w:ascii="Garamond" w:hAnsi="Garamond"/>
        </w:rPr>
        <w:t xml:space="preserve">a </w:t>
      </w:r>
      <w:r w:rsidR="00872EA0">
        <w:rPr>
          <w:rFonts w:ascii="Garamond" w:hAnsi="Garamond"/>
        </w:rPr>
        <w:t xml:space="preserve">block universe world, and if </w:t>
      </w:r>
      <w:r w:rsidR="00545FD5">
        <w:rPr>
          <w:rFonts w:ascii="Garamond" w:hAnsi="Garamond"/>
        </w:rPr>
        <w:t xml:space="preserve">one believes that </w:t>
      </w:r>
      <w:r w:rsidR="00872EA0">
        <w:rPr>
          <w:rFonts w:ascii="Garamond" w:hAnsi="Garamond"/>
        </w:rPr>
        <w:t>someone is in an alethically closed world, this gives one reason to think that they are in a block universe world as opposed to a growing block world.</w:t>
      </w:r>
      <w:r w:rsidR="00FE12E2">
        <w:rPr>
          <w:rFonts w:ascii="Garamond" w:hAnsi="Garamond"/>
        </w:rPr>
        <w:t xml:space="preserve"> </w:t>
      </w:r>
      <w:r w:rsidR="00825787">
        <w:rPr>
          <w:rFonts w:ascii="Garamond" w:hAnsi="Garamond"/>
        </w:rPr>
        <w:t>That is, it tests the reason claim.</w:t>
      </w:r>
      <w:r w:rsidR="00FF641F">
        <w:rPr>
          <w:rFonts w:ascii="Garamond" w:hAnsi="Garamond"/>
        </w:rPr>
        <w:t xml:space="preserve"> </w:t>
      </w:r>
    </w:p>
    <w:p w14:paraId="1A1CBE56" w14:textId="77777777" w:rsidR="004A7AA0" w:rsidRDefault="004A7AA0" w:rsidP="00940CAE">
      <w:pPr>
        <w:spacing w:line="360" w:lineRule="auto"/>
        <w:jc w:val="both"/>
        <w:rPr>
          <w:rFonts w:ascii="Garamond" w:hAnsi="Garamond"/>
        </w:rPr>
      </w:pPr>
    </w:p>
    <w:p w14:paraId="5BBE97B2" w14:textId="7146DCBF" w:rsidR="004A7AA0" w:rsidRDefault="00E16755" w:rsidP="00940CAE">
      <w:pPr>
        <w:spacing w:line="360" w:lineRule="auto"/>
        <w:jc w:val="both"/>
        <w:rPr>
          <w:rFonts w:ascii="Garamond" w:hAnsi="Garamond"/>
        </w:rPr>
      </w:pPr>
      <w:r>
        <w:rPr>
          <w:rFonts w:ascii="Garamond" w:hAnsi="Garamond"/>
        </w:rPr>
        <w:t xml:space="preserve">Experiment 2 </w:t>
      </w:r>
      <w:r w:rsidR="001573F4">
        <w:rPr>
          <w:rFonts w:ascii="Garamond" w:hAnsi="Garamond"/>
        </w:rPr>
        <w:t>tests the deliberative reason claim.</w:t>
      </w:r>
      <w:r w:rsidR="00FE12E2">
        <w:rPr>
          <w:rFonts w:ascii="Garamond" w:hAnsi="Garamond"/>
        </w:rPr>
        <w:t xml:space="preserve"> </w:t>
      </w:r>
      <w:r w:rsidR="00537F6E">
        <w:rPr>
          <w:rFonts w:ascii="Garamond" w:hAnsi="Garamond"/>
        </w:rPr>
        <w:t xml:space="preserve">Here, participants are presented with a single vignette that describes an interaction between </w:t>
      </w:r>
      <w:r w:rsidR="004A7AA0">
        <w:rPr>
          <w:rFonts w:ascii="Garamond" w:hAnsi="Garamond"/>
        </w:rPr>
        <w:t>two characters (George and Helena</w:t>
      </w:r>
      <w:r w:rsidR="00B57842">
        <w:rPr>
          <w:rFonts w:ascii="Garamond" w:hAnsi="Garamond"/>
        </w:rPr>
        <w:t>)</w:t>
      </w:r>
      <w:r w:rsidR="00632450">
        <w:rPr>
          <w:rFonts w:ascii="Garamond" w:hAnsi="Garamond"/>
        </w:rPr>
        <w:t>.</w:t>
      </w:r>
      <w:r w:rsidR="00FE12E2">
        <w:rPr>
          <w:rFonts w:ascii="Garamond" w:hAnsi="Garamond"/>
        </w:rPr>
        <w:t xml:space="preserve"> </w:t>
      </w:r>
      <w:r w:rsidR="00632450">
        <w:rPr>
          <w:rFonts w:ascii="Garamond" w:hAnsi="Garamond"/>
        </w:rPr>
        <w:t>George reasons from the fact that</w:t>
      </w:r>
      <w:r w:rsidR="001573F4">
        <w:rPr>
          <w:rFonts w:ascii="Garamond" w:hAnsi="Garamond"/>
        </w:rPr>
        <w:t xml:space="preserve"> our world is deliberatively open, to the conclusion that it is alethically open, and from there, to the conclusion that future events do not exist</w:t>
      </w:r>
      <w:r w:rsidR="00141B8B">
        <w:rPr>
          <w:rFonts w:ascii="Garamond" w:hAnsi="Garamond"/>
        </w:rPr>
        <w:t>.</w:t>
      </w:r>
      <w:r w:rsidR="00FE12E2">
        <w:rPr>
          <w:rFonts w:ascii="Garamond" w:hAnsi="Garamond"/>
        </w:rPr>
        <w:t xml:space="preserve"> </w:t>
      </w:r>
      <w:r w:rsidR="00632450">
        <w:rPr>
          <w:rFonts w:ascii="Garamond" w:hAnsi="Garamond"/>
        </w:rPr>
        <w:t xml:space="preserve">Helena </w:t>
      </w:r>
      <w:r w:rsidR="00C041CC">
        <w:rPr>
          <w:rFonts w:ascii="Garamond" w:hAnsi="Garamond"/>
        </w:rPr>
        <w:t>rejects</w:t>
      </w:r>
      <w:r w:rsidR="004A7AA0">
        <w:rPr>
          <w:rFonts w:ascii="Garamond" w:hAnsi="Garamond"/>
        </w:rPr>
        <w:t xml:space="preserve"> George’s reasoning</w:t>
      </w:r>
      <w:r w:rsidR="00881866">
        <w:rPr>
          <w:rFonts w:ascii="Garamond" w:hAnsi="Garamond"/>
        </w:rPr>
        <w:t xml:space="preserve"> and explains where she thinks it goes awry.</w:t>
      </w:r>
      <w:r w:rsidR="00FE12E2">
        <w:rPr>
          <w:rFonts w:ascii="Garamond" w:hAnsi="Garamond"/>
        </w:rPr>
        <w:t xml:space="preserve"> </w:t>
      </w:r>
      <w:r w:rsidR="004A7AA0">
        <w:rPr>
          <w:rFonts w:ascii="Garamond" w:hAnsi="Garamond"/>
        </w:rPr>
        <w:t xml:space="preserve">Participants </w:t>
      </w:r>
      <w:r w:rsidR="00632450">
        <w:rPr>
          <w:rFonts w:ascii="Garamond" w:hAnsi="Garamond"/>
        </w:rPr>
        <w:t>are</w:t>
      </w:r>
      <w:r w:rsidR="004A7AA0">
        <w:rPr>
          <w:rFonts w:ascii="Garamond" w:hAnsi="Garamond"/>
        </w:rPr>
        <w:t xml:space="preserve"> a</w:t>
      </w:r>
      <w:r w:rsidR="00632450">
        <w:rPr>
          <w:rFonts w:ascii="Garamond" w:hAnsi="Garamond"/>
        </w:rPr>
        <w:t>sked which character is correct.</w:t>
      </w:r>
      <w:r w:rsidR="00FE12E2">
        <w:rPr>
          <w:rFonts w:ascii="Garamond" w:hAnsi="Garamond"/>
        </w:rPr>
        <w:t xml:space="preserve"> </w:t>
      </w:r>
      <w:r w:rsidR="006C62E1">
        <w:rPr>
          <w:rFonts w:ascii="Garamond" w:hAnsi="Garamond"/>
        </w:rPr>
        <w:t xml:space="preserve">If the deliberative reason claim is true, then we should </w:t>
      </w:r>
      <w:r w:rsidR="00141B8B">
        <w:rPr>
          <w:rFonts w:ascii="Garamond" w:hAnsi="Garamond"/>
        </w:rPr>
        <w:t>find that people will judge that George is correct.</w:t>
      </w:r>
      <w:r w:rsidR="00FE12E2">
        <w:rPr>
          <w:rFonts w:ascii="Garamond" w:hAnsi="Garamond"/>
        </w:rPr>
        <w:t xml:space="preserve"> </w:t>
      </w:r>
      <w:r w:rsidR="00C00070">
        <w:rPr>
          <w:rFonts w:ascii="Garamond" w:hAnsi="Garamond"/>
        </w:rPr>
        <w:t xml:space="preserve">We predicted (H5) that most people will </w:t>
      </w:r>
      <w:r w:rsidR="00C00070" w:rsidRPr="0001192C">
        <w:rPr>
          <w:rFonts w:ascii="Garamond" w:hAnsi="Garamond"/>
        </w:rPr>
        <w:t>judge that George</w:t>
      </w:r>
      <w:r w:rsidR="00C00070">
        <w:rPr>
          <w:rFonts w:ascii="Garamond" w:hAnsi="Garamond"/>
        </w:rPr>
        <w:t>, rather than Helena,</w:t>
      </w:r>
      <w:r w:rsidR="00C00070" w:rsidRPr="0001192C">
        <w:rPr>
          <w:rFonts w:ascii="Garamond" w:hAnsi="Garamond"/>
        </w:rPr>
        <w:t xml:space="preserve"> is </w:t>
      </w:r>
      <w:r w:rsidR="00C00070">
        <w:rPr>
          <w:rFonts w:ascii="Garamond" w:hAnsi="Garamond"/>
        </w:rPr>
        <w:t>correct.</w:t>
      </w:r>
      <w:r w:rsidR="00FE12E2">
        <w:rPr>
          <w:rFonts w:ascii="Garamond" w:hAnsi="Garamond"/>
        </w:rPr>
        <w:t xml:space="preserve"> </w:t>
      </w:r>
      <w:r w:rsidR="004A7AA0">
        <w:rPr>
          <w:rFonts w:ascii="Garamond" w:hAnsi="Garamond"/>
        </w:rPr>
        <w:t>The final part of this experiment focuses on whether people can see the inferential connection between accepting or rejecting this reasoning.</w:t>
      </w:r>
      <w:r w:rsidR="00FE12E2">
        <w:rPr>
          <w:rFonts w:ascii="Garamond" w:hAnsi="Garamond"/>
        </w:rPr>
        <w:t xml:space="preserve"> </w:t>
      </w:r>
      <w:r w:rsidR="004A7AA0">
        <w:rPr>
          <w:rFonts w:ascii="Garamond" w:hAnsi="Garamond"/>
        </w:rPr>
        <w:t xml:space="preserve">Participants </w:t>
      </w:r>
      <w:r w:rsidR="00B803EA">
        <w:rPr>
          <w:rFonts w:ascii="Garamond" w:hAnsi="Garamond"/>
        </w:rPr>
        <w:t>are</w:t>
      </w:r>
      <w:r w:rsidR="004A7AA0">
        <w:rPr>
          <w:rFonts w:ascii="Garamond" w:hAnsi="Garamond"/>
        </w:rPr>
        <w:t xml:space="preserve"> asked which world</w:t>
      </w:r>
      <w:r w:rsidR="00767815">
        <w:rPr>
          <w:rFonts w:ascii="Garamond" w:hAnsi="Garamond"/>
        </w:rPr>
        <w:t xml:space="preserve"> (growing block or block universe)</w:t>
      </w:r>
      <w:r w:rsidR="00E0516B">
        <w:rPr>
          <w:rFonts w:ascii="Garamond" w:hAnsi="Garamond"/>
        </w:rPr>
        <w:t xml:space="preserve"> the two characters</w:t>
      </w:r>
      <w:r w:rsidR="00E648FF">
        <w:rPr>
          <w:rFonts w:ascii="Garamond" w:hAnsi="Garamond"/>
        </w:rPr>
        <w:t xml:space="preserve"> </w:t>
      </w:r>
      <w:r w:rsidR="004A7AA0">
        <w:rPr>
          <w:rFonts w:ascii="Garamond" w:hAnsi="Garamond"/>
        </w:rPr>
        <w:t xml:space="preserve">will take </w:t>
      </w:r>
      <w:r w:rsidR="004A7AA0" w:rsidRPr="00767815">
        <w:rPr>
          <w:rFonts w:ascii="Garamond" w:hAnsi="Garamond"/>
          <w:i/>
        </w:rPr>
        <w:t>themselves</w:t>
      </w:r>
      <w:r w:rsidR="00767815">
        <w:rPr>
          <w:rFonts w:ascii="Garamond" w:hAnsi="Garamond"/>
        </w:rPr>
        <w:t xml:space="preserve"> to be in.</w:t>
      </w:r>
      <w:r w:rsidR="00FE12E2">
        <w:rPr>
          <w:rFonts w:ascii="Garamond" w:hAnsi="Garamond"/>
        </w:rPr>
        <w:t xml:space="preserve"> </w:t>
      </w:r>
      <w:r w:rsidR="004A7AA0">
        <w:rPr>
          <w:rFonts w:ascii="Garamond" w:hAnsi="Garamond"/>
        </w:rPr>
        <w:t xml:space="preserve">We </w:t>
      </w:r>
      <w:r w:rsidR="00767815">
        <w:rPr>
          <w:rFonts w:ascii="Garamond" w:hAnsi="Garamond"/>
        </w:rPr>
        <w:t>predicted</w:t>
      </w:r>
      <w:r w:rsidR="004A7AA0">
        <w:rPr>
          <w:rFonts w:ascii="Garamond" w:hAnsi="Garamond"/>
        </w:rPr>
        <w:t xml:space="preserve"> </w:t>
      </w:r>
      <w:r w:rsidR="001B6537">
        <w:rPr>
          <w:rFonts w:ascii="Garamond" w:hAnsi="Garamond"/>
        </w:rPr>
        <w:t xml:space="preserve">(H6) </w:t>
      </w:r>
      <w:r w:rsidR="004A7AA0">
        <w:rPr>
          <w:rFonts w:ascii="Garamond" w:hAnsi="Garamond"/>
        </w:rPr>
        <w:t xml:space="preserve">that participants </w:t>
      </w:r>
      <w:r w:rsidR="00597FDC">
        <w:rPr>
          <w:rFonts w:ascii="Garamond" w:hAnsi="Garamond"/>
        </w:rPr>
        <w:t>would</w:t>
      </w:r>
      <w:r w:rsidR="004A7AA0">
        <w:rPr>
          <w:rFonts w:ascii="Garamond" w:hAnsi="Garamond"/>
        </w:rPr>
        <w:t xml:space="preserve"> judge </w:t>
      </w:r>
      <w:r w:rsidR="00597FDC">
        <w:rPr>
          <w:rFonts w:ascii="Garamond" w:hAnsi="Garamond"/>
        </w:rPr>
        <w:t xml:space="preserve">that </w:t>
      </w:r>
      <w:r w:rsidR="004A7AA0">
        <w:rPr>
          <w:rFonts w:ascii="Garamond" w:hAnsi="Garamond"/>
        </w:rPr>
        <w:t xml:space="preserve">Helena </w:t>
      </w:r>
      <w:r w:rsidR="00597FDC">
        <w:rPr>
          <w:rFonts w:ascii="Garamond" w:hAnsi="Garamond"/>
        </w:rPr>
        <w:t>will</w:t>
      </w:r>
      <w:r w:rsidR="004A7AA0">
        <w:rPr>
          <w:rFonts w:ascii="Garamond" w:hAnsi="Garamond"/>
        </w:rPr>
        <w:t xml:space="preserve"> take herself to be in a block universe </w:t>
      </w:r>
      <w:r w:rsidR="00751F3A">
        <w:rPr>
          <w:rFonts w:ascii="Garamond" w:hAnsi="Garamond"/>
        </w:rPr>
        <w:t>while</w:t>
      </w:r>
      <w:r w:rsidR="004A7AA0">
        <w:rPr>
          <w:rFonts w:ascii="Garamond" w:hAnsi="Garamond"/>
        </w:rPr>
        <w:t xml:space="preserve"> George </w:t>
      </w:r>
      <w:r w:rsidR="00597FDC">
        <w:rPr>
          <w:rFonts w:ascii="Garamond" w:hAnsi="Garamond"/>
        </w:rPr>
        <w:t>will</w:t>
      </w:r>
      <w:r w:rsidR="004A7AA0">
        <w:rPr>
          <w:rFonts w:ascii="Garamond" w:hAnsi="Garamond"/>
        </w:rPr>
        <w:t xml:space="preserve"> take himself to be in a growing block world.</w:t>
      </w:r>
      <w:r w:rsidR="00886A18">
        <w:rPr>
          <w:rFonts w:ascii="Garamond" w:hAnsi="Garamond"/>
        </w:rPr>
        <w:t xml:space="preserve"> </w:t>
      </w:r>
    </w:p>
    <w:p w14:paraId="21DF9B95" w14:textId="1A60721B" w:rsidR="0081076F" w:rsidRDefault="0081076F" w:rsidP="00940CAE">
      <w:pPr>
        <w:spacing w:line="360" w:lineRule="auto"/>
        <w:jc w:val="both"/>
        <w:rPr>
          <w:rFonts w:ascii="Garamond" w:hAnsi="Garamond"/>
        </w:rPr>
      </w:pPr>
    </w:p>
    <w:p w14:paraId="11169283" w14:textId="3B9A5ED6" w:rsidR="005B2398" w:rsidRPr="00136D2A" w:rsidRDefault="005B2398" w:rsidP="00940CAE">
      <w:pPr>
        <w:spacing w:line="360" w:lineRule="auto"/>
        <w:jc w:val="both"/>
        <w:rPr>
          <w:rFonts w:ascii="Garamond" w:hAnsi="Garamond"/>
          <w:b/>
        </w:rPr>
      </w:pPr>
      <w:r>
        <w:rPr>
          <w:rFonts w:ascii="Garamond" w:hAnsi="Garamond"/>
          <w:b/>
        </w:rPr>
        <w:t>3</w:t>
      </w:r>
      <w:r w:rsidRPr="00136D2A">
        <w:rPr>
          <w:rFonts w:ascii="Garamond" w:hAnsi="Garamond"/>
          <w:b/>
        </w:rPr>
        <w:t>.</w:t>
      </w:r>
      <w:r w:rsidR="00FE12E2">
        <w:rPr>
          <w:rFonts w:ascii="Garamond" w:hAnsi="Garamond"/>
          <w:b/>
        </w:rPr>
        <w:t xml:space="preserve"> </w:t>
      </w:r>
      <w:r w:rsidRPr="00136D2A">
        <w:rPr>
          <w:rFonts w:ascii="Garamond" w:hAnsi="Garamond"/>
          <w:b/>
        </w:rPr>
        <w:t>Methodology and Results</w:t>
      </w:r>
    </w:p>
    <w:p w14:paraId="087F64AB" w14:textId="77777777" w:rsidR="00B20AEF" w:rsidRDefault="00B20AEF" w:rsidP="00940CAE">
      <w:pPr>
        <w:spacing w:line="360" w:lineRule="auto"/>
        <w:jc w:val="both"/>
        <w:rPr>
          <w:rFonts w:ascii="Garamond" w:hAnsi="Garamond"/>
        </w:rPr>
      </w:pPr>
    </w:p>
    <w:p w14:paraId="3FDBC830" w14:textId="0ED21F34" w:rsidR="00221DB8" w:rsidRDefault="000B48D0" w:rsidP="00940CAE">
      <w:pPr>
        <w:spacing w:line="360" w:lineRule="auto"/>
        <w:jc w:val="both"/>
        <w:rPr>
          <w:rFonts w:ascii="Garamond" w:hAnsi="Garamond"/>
          <w:b/>
        </w:rPr>
      </w:pPr>
      <w:r>
        <w:rPr>
          <w:rFonts w:ascii="Garamond" w:hAnsi="Garamond"/>
          <w:b/>
        </w:rPr>
        <w:t>3</w:t>
      </w:r>
      <w:r w:rsidR="00221DB8" w:rsidRPr="00E718BB">
        <w:rPr>
          <w:rFonts w:ascii="Garamond" w:hAnsi="Garamond"/>
          <w:b/>
        </w:rPr>
        <w:t>.1 Experiment 1 Methodology</w:t>
      </w:r>
    </w:p>
    <w:p w14:paraId="59A64112" w14:textId="77777777" w:rsidR="009E023A" w:rsidRDefault="009E023A" w:rsidP="009E023A">
      <w:pPr>
        <w:spacing w:line="360" w:lineRule="auto"/>
        <w:jc w:val="both"/>
        <w:rPr>
          <w:rFonts w:ascii="Garamond" w:hAnsi="Garamond"/>
          <w:i/>
          <w:iCs/>
        </w:rPr>
      </w:pPr>
      <w:r>
        <w:rPr>
          <w:rFonts w:ascii="Garamond" w:hAnsi="Garamond"/>
          <w:i/>
          <w:iCs/>
        </w:rPr>
        <w:t>2.2.1 Participants</w:t>
      </w:r>
    </w:p>
    <w:p w14:paraId="7E590865" w14:textId="688E4CD1" w:rsidR="00755EFE" w:rsidRPr="007F5500" w:rsidRDefault="00C101DB" w:rsidP="007F5500">
      <w:pPr>
        <w:spacing w:line="360" w:lineRule="auto"/>
        <w:jc w:val="both"/>
        <w:rPr>
          <w:rFonts w:ascii="Garamond" w:hAnsi="Garamond"/>
        </w:rPr>
      </w:pPr>
      <w:r>
        <w:rPr>
          <w:rFonts w:ascii="Garamond" w:eastAsia="Garamond" w:hAnsi="Garamond" w:cs="Garamond"/>
        </w:rPr>
        <w:lastRenderedPageBreak/>
        <w:t xml:space="preserve">708 </w:t>
      </w:r>
      <w:r w:rsidR="00EA7EB6" w:rsidRPr="0095013C">
        <w:rPr>
          <w:rFonts w:ascii="Garamond" w:eastAsia="Garamond" w:hAnsi="Garamond" w:cs="Garamond"/>
        </w:rPr>
        <w:t>people participated in the study.</w:t>
      </w:r>
      <w:r w:rsidR="00FE12E2">
        <w:rPr>
          <w:rFonts w:ascii="Garamond" w:eastAsia="Garamond" w:hAnsi="Garamond" w:cs="Garamond"/>
        </w:rPr>
        <w:t xml:space="preserve"> </w:t>
      </w:r>
      <w:r w:rsidR="00EA7EB6" w:rsidRPr="0095013C">
        <w:rPr>
          <w:rFonts w:ascii="Garamond" w:eastAsia="Garamond" w:hAnsi="Garamond" w:cs="Garamond"/>
        </w:rPr>
        <w:t xml:space="preserve">Participants were recruited and tested online using Amazon Mechanical </w:t>
      </w:r>
      <w:r w:rsidR="004E214A" w:rsidRPr="0095013C">
        <w:rPr>
          <w:rFonts w:ascii="Garamond" w:eastAsia="Garamond" w:hAnsi="Garamond" w:cs="Garamond"/>
        </w:rPr>
        <w:t>Turk and</w:t>
      </w:r>
      <w:r w:rsidR="00EA7EB6" w:rsidRPr="0095013C">
        <w:rPr>
          <w:rFonts w:ascii="Garamond" w:eastAsia="Garamond" w:hAnsi="Garamond" w:cs="Garamond"/>
        </w:rPr>
        <w:t xml:space="preserve"> compensated </w:t>
      </w:r>
      <w:r w:rsidR="00B03B00">
        <w:rPr>
          <w:rFonts w:ascii="Garamond" w:eastAsia="Garamond" w:hAnsi="Garamond" w:cs="Garamond"/>
        </w:rPr>
        <w:t>$2</w:t>
      </w:r>
      <w:r w:rsidR="00EA7EB6" w:rsidRPr="0095013C">
        <w:rPr>
          <w:rFonts w:ascii="Garamond" w:eastAsia="Garamond" w:hAnsi="Garamond" w:cs="Garamond"/>
        </w:rPr>
        <w:t xml:space="preserve"> </w:t>
      </w:r>
      <w:r w:rsidR="003109CA">
        <w:rPr>
          <w:rFonts w:ascii="Garamond" w:eastAsia="Garamond" w:hAnsi="Garamond" w:cs="Garamond"/>
        </w:rPr>
        <w:t>f</w:t>
      </w:r>
      <w:r w:rsidR="003109CA" w:rsidRPr="0095013C">
        <w:rPr>
          <w:rFonts w:ascii="Garamond" w:eastAsia="Garamond" w:hAnsi="Garamond" w:cs="Garamond"/>
        </w:rPr>
        <w:t>or</w:t>
      </w:r>
      <w:r w:rsidR="00EA7EB6" w:rsidRPr="0095013C">
        <w:rPr>
          <w:rFonts w:ascii="Garamond" w:eastAsia="Garamond" w:hAnsi="Garamond" w:cs="Garamond"/>
        </w:rPr>
        <w:t xml:space="preserve"> their time.</w:t>
      </w:r>
      <w:r w:rsidR="00FE12E2">
        <w:rPr>
          <w:rFonts w:ascii="Garamond" w:eastAsia="Garamond" w:hAnsi="Garamond" w:cs="Garamond"/>
        </w:rPr>
        <w:t xml:space="preserve"> </w:t>
      </w:r>
      <w:r w:rsidR="004E214A">
        <w:rPr>
          <w:rFonts w:ascii="Garamond" w:eastAsia="Garamond" w:hAnsi="Garamond" w:cs="Garamond"/>
        </w:rPr>
        <w:t>545</w:t>
      </w:r>
      <w:r w:rsidR="004E214A" w:rsidRPr="0095013C">
        <w:rPr>
          <w:rFonts w:ascii="Garamond" w:eastAsia="Garamond" w:hAnsi="Garamond" w:cs="Garamond"/>
        </w:rPr>
        <w:t xml:space="preserve"> </w:t>
      </w:r>
      <w:r w:rsidR="00EA7EB6" w:rsidRPr="0095013C">
        <w:rPr>
          <w:rFonts w:ascii="Garamond" w:eastAsia="Garamond" w:hAnsi="Garamond" w:cs="Garamond"/>
        </w:rPr>
        <w:t xml:space="preserve">participants had to be excluded </w:t>
      </w:r>
      <w:r w:rsidR="00FA010A">
        <w:rPr>
          <w:rFonts w:ascii="Garamond" w:eastAsia="Garamond" w:hAnsi="Garamond" w:cs="Garamond"/>
        </w:rPr>
        <w:t>from the analyses</w:t>
      </w:r>
      <w:r w:rsidR="00EA7EB6" w:rsidRPr="0095013C">
        <w:rPr>
          <w:rFonts w:ascii="Garamond" w:eastAsia="Garamond" w:hAnsi="Garamond" w:cs="Garamond"/>
        </w:rPr>
        <w:t>.</w:t>
      </w:r>
      <w:r w:rsidR="00FE12E2">
        <w:rPr>
          <w:rFonts w:ascii="Garamond" w:eastAsia="Garamond" w:hAnsi="Garamond" w:cs="Garamond"/>
        </w:rPr>
        <w:t xml:space="preserve"> </w:t>
      </w:r>
      <w:r w:rsidR="00EA7EB6" w:rsidRPr="00EA0148">
        <w:rPr>
          <w:rFonts w:ascii="Garamond" w:eastAsia="Garamond" w:hAnsi="Garamond" w:cs="Garamond"/>
        </w:rPr>
        <w:t>Th</w:t>
      </w:r>
      <w:r w:rsidR="001923FD">
        <w:rPr>
          <w:rFonts w:ascii="Garamond" w:eastAsia="Garamond" w:hAnsi="Garamond" w:cs="Garamond"/>
        </w:rPr>
        <w:t xml:space="preserve">at is because </w:t>
      </w:r>
      <w:r w:rsidR="00EA7EB6" w:rsidRPr="00EA0148">
        <w:rPr>
          <w:rFonts w:ascii="Garamond" w:eastAsia="Garamond" w:hAnsi="Garamond" w:cs="Garamond"/>
        </w:rPr>
        <w:t xml:space="preserve">they failed to answer </w:t>
      </w:r>
      <w:r w:rsidR="001923FD">
        <w:rPr>
          <w:rFonts w:ascii="Garamond" w:eastAsia="Garamond" w:hAnsi="Garamond" w:cs="Garamond"/>
        </w:rPr>
        <w:t xml:space="preserve">all </w:t>
      </w:r>
      <w:r w:rsidR="00EA7EB6" w:rsidRPr="00EA0148">
        <w:rPr>
          <w:rFonts w:ascii="Garamond" w:eastAsia="Garamond" w:hAnsi="Garamond" w:cs="Garamond"/>
        </w:rPr>
        <w:t>the questions (</w:t>
      </w:r>
      <w:r w:rsidR="0041438B" w:rsidRPr="00EA0148">
        <w:rPr>
          <w:rFonts w:ascii="Garamond" w:eastAsia="Garamond" w:hAnsi="Garamond" w:cs="Garamond"/>
        </w:rPr>
        <w:t>n</w:t>
      </w:r>
      <w:r w:rsidR="005110EE" w:rsidRPr="00EA0148">
        <w:rPr>
          <w:rFonts w:ascii="Garamond" w:eastAsia="Garamond" w:hAnsi="Garamond" w:cs="Garamond"/>
        </w:rPr>
        <w:t xml:space="preserve"> = 121</w:t>
      </w:r>
      <w:r w:rsidR="009579BB" w:rsidRPr="00EA0148">
        <w:rPr>
          <w:rFonts w:ascii="Garamond" w:eastAsia="Garamond" w:hAnsi="Garamond" w:cs="Garamond"/>
        </w:rPr>
        <w:t xml:space="preserve">), </w:t>
      </w:r>
      <w:r w:rsidR="00EA7EB6" w:rsidRPr="00EA0148">
        <w:rPr>
          <w:rFonts w:ascii="Garamond" w:eastAsia="Garamond" w:hAnsi="Garamond" w:cs="Garamond"/>
        </w:rPr>
        <w:t>failed one of the attentional check questions (</w:t>
      </w:r>
      <w:r w:rsidR="006A266A" w:rsidRPr="00EA0148">
        <w:rPr>
          <w:rFonts w:ascii="Garamond" w:eastAsia="Garamond" w:hAnsi="Garamond" w:cs="Garamond"/>
        </w:rPr>
        <w:t>n</w:t>
      </w:r>
      <w:r w:rsidR="009611A9" w:rsidRPr="00EA0148">
        <w:rPr>
          <w:rFonts w:ascii="Garamond" w:eastAsia="Garamond" w:hAnsi="Garamond" w:cs="Garamond"/>
        </w:rPr>
        <w:t xml:space="preserve"> </w:t>
      </w:r>
      <w:r w:rsidR="006A266A" w:rsidRPr="00EA0148">
        <w:rPr>
          <w:rFonts w:ascii="Garamond" w:eastAsia="Garamond" w:hAnsi="Garamond" w:cs="Garamond"/>
        </w:rPr>
        <w:t>=</w:t>
      </w:r>
      <w:r w:rsidR="009611A9" w:rsidRPr="00EA0148">
        <w:rPr>
          <w:rFonts w:ascii="Garamond" w:eastAsia="Garamond" w:hAnsi="Garamond" w:cs="Garamond"/>
        </w:rPr>
        <w:t xml:space="preserve"> 101</w:t>
      </w:r>
      <w:r w:rsidR="00EA0148" w:rsidRPr="00EA0148">
        <w:rPr>
          <w:rFonts w:ascii="Garamond" w:eastAsia="Garamond" w:hAnsi="Garamond" w:cs="Garamond"/>
        </w:rPr>
        <w:t>), or</w:t>
      </w:r>
      <w:r w:rsidR="00EA7EB6" w:rsidRPr="00EA0148">
        <w:rPr>
          <w:rFonts w:ascii="Garamond" w:eastAsia="Garamond" w:hAnsi="Garamond" w:cs="Garamond"/>
        </w:rPr>
        <w:t xml:space="preserve"> failed to answer </w:t>
      </w:r>
      <w:r w:rsidR="000F2EC0" w:rsidRPr="00EA0148">
        <w:rPr>
          <w:rFonts w:ascii="Garamond" w:eastAsia="Garamond" w:hAnsi="Garamond" w:cs="Garamond"/>
        </w:rPr>
        <w:t>2</w:t>
      </w:r>
      <w:r w:rsidR="006A266A" w:rsidRPr="00EA0148">
        <w:rPr>
          <w:rFonts w:ascii="Garamond" w:eastAsia="Garamond" w:hAnsi="Garamond" w:cs="Garamond"/>
        </w:rPr>
        <w:t xml:space="preserve"> out of </w:t>
      </w:r>
      <w:r w:rsidR="000F2EC0" w:rsidRPr="00EA0148">
        <w:rPr>
          <w:rFonts w:ascii="Garamond" w:eastAsia="Garamond" w:hAnsi="Garamond" w:cs="Garamond"/>
        </w:rPr>
        <w:t>3</w:t>
      </w:r>
      <w:r w:rsidR="00EA7EB6" w:rsidRPr="00EA0148">
        <w:rPr>
          <w:rFonts w:ascii="Garamond" w:eastAsia="Garamond" w:hAnsi="Garamond" w:cs="Garamond"/>
        </w:rPr>
        <w:t xml:space="preserve"> comprehension questions correctly for </w:t>
      </w:r>
      <w:r w:rsidR="00066B99">
        <w:rPr>
          <w:rFonts w:ascii="Garamond" w:eastAsia="Garamond" w:hAnsi="Garamond" w:cs="Garamond"/>
        </w:rPr>
        <w:t xml:space="preserve">each of </w:t>
      </w:r>
      <w:r w:rsidR="00EA7EB6" w:rsidRPr="00EA0148">
        <w:rPr>
          <w:rFonts w:ascii="Garamond" w:eastAsia="Garamond" w:hAnsi="Garamond" w:cs="Garamond"/>
        </w:rPr>
        <w:t xml:space="preserve">the </w:t>
      </w:r>
      <w:r w:rsidR="006A266A" w:rsidRPr="00EA0148">
        <w:rPr>
          <w:rFonts w:ascii="Garamond" w:eastAsia="Garamond" w:hAnsi="Garamond" w:cs="Garamond"/>
        </w:rPr>
        <w:t xml:space="preserve">openness vignettes </w:t>
      </w:r>
      <w:r w:rsidR="009579BB" w:rsidRPr="00EA0148">
        <w:rPr>
          <w:rFonts w:ascii="Garamond" w:eastAsia="Garamond" w:hAnsi="Garamond" w:cs="Garamond"/>
        </w:rPr>
        <w:t xml:space="preserve">or </w:t>
      </w:r>
      <w:r w:rsidR="000F2EC0" w:rsidRPr="00EA0148">
        <w:rPr>
          <w:rFonts w:ascii="Garamond" w:eastAsia="Garamond" w:hAnsi="Garamond" w:cs="Garamond"/>
        </w:rPr>
        <w:t xml:space="preserve">3 out of 4 comprehension questions </w:t>
      </w:r>
      <w:r w:rsidR="0036018D" w:rsidRPr="00EA0148">
        <w:rPr>
          <w:rFonts w:ascii="Garamond" w:eastAsia="Garamond" w:hAnsi="Garamond" w:cs="Garamond"/>
        </w:rPr>
        <w:t xml:space="preserve">correctly </w:t>
      </w:r>
      <w:r w:rsidR="000F2EC0" w:rsidRPr="00EA0148">
        <w:rPr>
          <w:rFonts w:ascii="Garamond" w:eastAsia="Garamond" w:hAnsi="Garamond" w:cs="Garamond"/>
        </w:rPr>
        <w:t xml:space="preserve">for </w:t>
      </w:r>
      <w:r w:rsidR="00066B99">
        <w:rPr>
          <w:rFonts w:ascii="Garamond" w:eastAsia="Garamond" w:hAnsi="Garamond" w:cs="Garamond"/>
        </w:rPr>
        <w:t xml:space="preserve">each of </w:t>
      </w:r>
      <w:r w:rsidR="000F2EC0" w:rsidRPr="00EA0148">
        <w:rPr>
          <w:rFonts w:ascii="Garamond" w:eastAsia="Garamond" w:hAnsi="Garamond" w:cs="Garamond"/>
        </w:rPr>
        <w:t>the time vignettes (n</w:t>
      </w:r>
      <w:r w:rsidR="00293B37" w:rsidRPr="00EA0148">
        <w:rPr>
          <w:rFonts w:ascii="Garamond" w:eastAsia="Garamond" w:hAnsi="Garamond" w:cs="Garamond"/>
        </w:rPr>
        <w:t xml:space="preserve"> = 323).</w:t>
      </w:r>
      <w:r w:rsidR="00FE12E2">
        <w:rPr>
          <w:rFonts w:ascii="Garamond" w:eastAsia="Garamond" w:hAnsi="Garamond" w:cs="Garamond"/>
        </w:rPr>
        <w:t xml:space="preserve"> </w:t>
      </w:r>
      <w:r w:rsidR="00EA7EB6" w:rsidRPr="00CA005C">
        <w:rPr>
          <w:rFonts w:ascii="Garamond" w:eastAsia="Garamond" w:hAnsi="Garamond" w:cs="Garamond"/>
        </w:rPr>
        <w:t xml:space="preserve">The remaining sample was composed of </w:t>
      </w:r>
      <w:r w:rsidR="00CA005C" w:rsidRPr="00CA005C">
        <w:rPr>
          <w:rFonts w:ascii="Garamond" w:eastAsia="Garamond" w:hAnsi="Garamond" w:cs="Garamond"/>
        </w:rPr>
        <w:t>163</w:t>
      </w:r>
      <w:r w:rsidR="00EA7EB6" w:rsidRPr="00CA005C">
        <w:rPr>
          <w:rFonts w:ascii="Garamond" w:eastAsia="Garamond" w:hAnsi="Garamond" w:cs="Garamond"/>
        </w:rPr>
        <w:t xml:space="preserve"> participants (</w:t>
      </w:r>
      <w:r w:rsidR="00CA005C" w:rsidRPr="00CA005C">
        <w:rPr>
          <w:rFonts w:ascii="Garamond" w:eastAsia="Garamond" w:hAnsi="Garamond" w:cs="Garamond"/>
        </w:rPr>
        <w:t>65</w:t>
      </w:r>
      <w:r w:rsidR="00EA7EB6" w:rsidRPr="00CA005C">
        <w:rPr>
          <w:rFonts w:ascii="Garamond" w:eastAsia="Garamond" w:hAnsi="Garamond" w:cs="Garamond"/>
        </w:rPr>
        <w:t xml:space="preserve"> female</w:t>
      </w:r>
      <w:r w:rsidR="009B571A">
        <w:rPr>
          <w:rFonts w:ascii="Garamond" w:eastAsia="Garamond" w:hAnsi="Garamond" w:cs="Garamond"/>
        </w:rPr>
        <w:t>,</w:t>
      </w:r>
      <w:r w:rsidR="00FE12E2">
        <w:rPr>
          <w:rFonts w:ascii="Garamond" w:eastAsia="Garamond" w:hAnsi="Garamond" w:cs="Garamond"/>
        </w:rPr>
        <w:t xml:space="preserve"> </w:t>
      </w:r>
      <w:r w:rsidR="00CA005C" w:rsidRPr="00CA005C">
        <w:rPr>
          <w:rFonts w:ascii="Garamond" w:eastAsia="Garamond" w:hAnsi="Garamond" w:cs="Garamond"/>
        </w:rPr>
        <w:t>5</w:t>
      </w:r>
      <w:r w:rsidR="00EA7EB6" w:rsidRPr="00CA005C">
        <w:rPr>
          <w:rFonts w:ascii="Garamond" w:eastAsia="Garamond" w:hAnsi="Garamond" w:cs="Garamond"/>
        </w:rPr>
        <w:t xml:space="preserve"> trans/non-binary; aged 2</w:t>
      </w:r>
      <w:r w:rsidR="00CA005C" w:rsidRPr="00CA005C">
        <w:rPr>
          <w:rFonts w:ascii="Garamond" w:eastAsia="Garamond" w:hAnsi="Garamond" w:cs="Garamond"/>
        </w:rPr>
        <w:t>0</w:t>
      </w:r>
      <w:r w:rsidR="00EA7EB6" w:rsidRPr="00CA005C">
        <w:rPr>
          <w:rFonts w:ascii="Garamond" w:eastAsia="Garamond" w:hAnsi="Garamond" w:cs="Garamond"/>
        </w:rPr>
        <w:t>-</w:t>
      </w:r>
      <w:r w:rsidR="00CA005C" w:rsidRPr="00CA005C">
        <w:rPr>
          <w:rFonts w:ascii="Garamond" w:eastAsia="Garamond" w:hAnsi="Garamond" w:cs="Garamond"/>
        </w:rPr>
        <w:t>72</w:t>
      </w:r>
      <w:r w:rsidR="00EA7EB6" w:rsidRPr="00CA005C">
        <w:rPr>
          <w:rFonts w:ascii="Garamond" w:eastAsia="Garamond" w:hAnsi="Garamond" w:cs="Garamond"/>
        </w:rPr>
        <w:t xml:space="preserve"> mean age </w:t>
      </w:r>
      <w:r w:rsidR="00CA005C" w:rsidRPr="00CA005C">
        <w:rPr>
          <w:rFonts w:ascii="Garamond" w:eastAsia="Garamond" w:hAnsi="Garamond" w:cs="Garamond"/>
        </w:rPr>
        <w:t>38.</w:t>
      </w:r>
      <w:r w:rsidR="00214A10">
        <w:rPr>
          <w:rFonts w:ascii="Garamond" w:eastAsia="Garamond" w:hAnsi="Garamond" w:cs="Garamond"/>
        </w:rPr>
        <w:t>3</w:t>
      </w:r>
      <w:r w:rsidR="00214A10" w:rsidRPr="00CA005C">
        <w:rPr>
          <w:rFonts w:ascii="Garamond" w:eastAsia="Garamond" w:hAnsi="Garamond" w:cs="Garamond"/>
        </w:rPr>
        <w:t xml:space="preserve">1 </w:t>
      </w:r>
      <w:r w:rsidR="00EA7EB6" w:rsidRPr="00CA005C">
        <w:rPr>
          <w:rFonts w:ascii="Garamond" w:eastAsia="Garamond" w:hAnsi="Garamond" w:cs="Garamond"/>
        </w:rPr>
        <w:t xml:space="preserve">(SD = </w:t>
      </w:r>
      <w:r w:rsidR="00CA005C" w:rsidRPr="00CA005C">
        <w:rPr>
          <w:rFonts w:ascii="Garamond" w:eastAsia="Garamond" w:hAnsi="Garamond" w:cs="Garamond"/>
        </w:rPr>
        <w:t>9.</w:t>
      </w:r>
      <w:r w:rsidR="00D44695" w:rsidRPr="00CA005C">
        <w:rPr>
          <w:rFonts w:ascii="Garamond" w:eastAsia="Garamond" w:hAnsi="Garamond" w:cs="Garamond"/>
        </w:rPr>
        <w:t>9</w:t>
      </w:r>
      <w:r w:rsidR="00D44695">
        <w:rPr>
          <w:rFonts w:ascii="Garamond" w:eastAsia="Garamond" w:hAnsi="Garamond" w:cs="Garamond"/>
        </w:rPr>
        <w:t>6</w:t>
      </w:r>
      <w:r w:rsidR="00EA7EB6" w:rsidRPr="00CA005C">
        <w:rPr>
          <w:rFonts w:ascii="Garamond" w:eastAsia="Garamond" w:hAnsi="Garamond" w:cs="Garamond"/>
        </w:rPr>
        <w:t>))</w:t>
      </w:r>
      <w:r w:rsidR="006A266A">
        <w:rPr>
          <w:rFonts w:ascii="Garamond" w:eastAsia="Garamond" w:hAnsi="Garamond" w:cs="Garamond"/>
        </w:rPr>
        <w:t>.</w:t>
      </w:r>
      <w:r w:rsidR="00FE12E2">
        <w:rPr>
          <w:rFonts w:ascii="Garamond" w:eastAsia="Garamond" w:hAnsi="Garamond" w:cs="Garamond"/>
        </w:rPr>
        <w:t xml:space="preserve"> </w:t>
      </w:r>
      <w:r w:rsidR="00EA7EB6" w:rsidRPr="00CA005C">
        <w:rPr>
          <w:rFonts w:ascii="Garamond" w:eastAsia="Garamond" w:hAnsi="Garamond" w:cs="Garamond"/>
        </w:rPr>
        <w:t>Ethics approval for these studies was obtained from the [blanked] Human Research Ethics Committee.</w:t>
      </w:r>
      <w:r w:rsidR="00FE12E2">
        <w:rPr>
          <w:rFonts w:ascii="Garamond" w:eastAsia="Garamond" w:hAnsi="Garamond" w:cs="Garamond"/>
        </w:rPr>
        <w:t xml:space="preserve"> </w:t>
      </w:r>
      <w:r w:rsidR="00EA7EB6" w:rsidRPr="00CA005C">
        <w:rPr>
          <w:rFonts w:ascii="Garamond" w:eastAsia="Garamond" w:hAnsi="Garamond" w:cs="Garamond"/>
        </w:rPr>
        <w:t>Informed consent was obtained from all participants prior to testing.</w:t>
      </w:r>
      <w:r w:rsidR="00FE12E2">
        <w:rPr>
          <w:rFonts w:ascii="Garamond" w:eastAsia="Garamond" w:hAnsi="Garamond" w:cs="Garamond"/>
        </w:rPr>
        <w:t xml:space="preserve"> </w:t>
      </w:r>
      <w:r w:rsidR="00EA7EB6" w:rsidRPr="00CA005C">
        <w:rPr>
          <w:rFonts w:ascii="Garamond" w:eastAsia="Garamond" w:hAnsi="Garamond" w:cs="Garamond"/>
        </w:rPr>
        <w:t>The survey was conducted online using Qualtrics.</w:t>
      </w:r>
      <w:r w:rsidR="00F00762">
        <w:rPr>
          <w:rStyle w:val="FootnoteReference"/>
          <w:rFonts w:ascii="Garamond" w:eastAsia="Garamond" w:hAnsi="Garamond" w:cs="Garamond"/>
        </w:rPr>
        <w:footnoteReference w:id="16"/>
      </w:r>
    </w:p>
    <w:p w14:paraId="63A40B25" w14:textId="77777777" w:rsidR="009E023A" w:rsidRDefault="009E023A" w:rsidP="009E023A">
      <w:pPr>
        <w:spacing w:line="360" w:lineRule="auto"/>
        <w:jc w:val="both"/>
        <w:rPr>
          <w:rFonts w:ascii="Garamond" w:hAnsi="Garamond"/>
          <w:bCs/>
        </w:rPr>
      </w:pPr>
    </w:p>
    <w:p w14:paraId="274C6A6D" w14:textId="77777777" w:rsidR="009E023A" w:rsidRDefault="009E023A" w:rsidP="009E023A">
      <w:pPr>
        <w:spacing w:line="360" w:lineRule="auto"/>
        <w:jc w:val="both"/>
        <w:rPr>
          <w:rFonts w:ascii="Garamond" w:hAnsi="Garamond"/>
          <w:b/>
        </w:rPr>
      </w:pPr>
      <w:r>
        <w:rPr>
          <w:rFonts w:ascii="Garamond" w:hAnsi="Garamond"/>
          <w:bCs/>
          <w:i/>
          <w:iCs/>
        </w:rPr>
        <w:t>2.1.2</w:t>
      </w:r>
      <w:r>
        <w:rPr>
          <w:rFonts w:ascii="Garamond" w:hAnsi="Garamond"/>
          <w:bCs/>
        </w:rPr>
        <w:t xml:space="preserve"> </w:t>
      </w:r>
      <w:r>
        <w:rPr>
          <w:rFonts w:ascii="Garamond" w:hAnsi="Garamond"/>
          <w:bCs/>
          <w:i/>
          <w:iCs/>
        </w:rPr>
        <w:t>Materials and Procedure</w:t>
      </w:r>
    </w:p>
    <w:p w14:paraId="399BA539" w14:textId="77777777" w:rsidR="009E023A" w:rsidRDefault="009E023A" w:rsidP="009E023A">
      <w:pPr>
        <w:spacing w:line="360" w:lineRule="auto"/>
        <w:jc w:val="both"/>
        <w:rPr>
          <w:rFonts w:ascii="Garamond" w:hAnsi="Garamond"/>
        </w:rPr>
      </w:pPr>
    </w:p>
    <w:p w14:paraId="4EAE448C" w14:textId="3625CD03" w:rsidR="007C5458" w:rsidRDefault="00F4634A" w:rsidP="009E023A">
      <w:pPr>
        <w:spacing w:line="360" w:lineRule="auto"/>
        <w:jc w:val="both"/>
        <w:rPr>
          <w:rFonts w:ascii="Garamond" w:hAnsi="Garamond"/>
        </w:rPr>
      </w:pPr>
      <w:r>
        <w:rPr>
          <w:rFonts w:ascii="Garamond" w:hAnsi="Garamond"/>
        </w:rPr>
        <w:t xml:space="preserve">The hypotheses for this experiment, H1-H4, </w:t>
      </w:r>
      <w:r w:rsidR="00A94C7E">
        <w:rPr>
          <w:rFonts w:ascii="Garamond" w:hAnsi="Garamond"/>
        </w:rPr>
        <w:t xml:space="preserve">were </w:t>
      </w:r>
      <w:r>
        <w:rPr>
          <w:rFonts w:ascii="Garamond" w:hAnsi="Garamond"/>
        </w:rPr>
        <w:t xml:space="preserve">pre-registered on </w:t>
      </w:r>
      <w:r>
        <w:rPr>
          <w:rFonts w:ascii="Garamond" w:hAnsi="Garamond"/>
          <w:i/>
          <w:iCs/>
        </w:rPr>
        <w:t xml:space="preserve">Open Science </w:t>
      </w:r>
      <w:r w:rsidR="00EC5ACB">
        <w:rPr>
          <w:rFonts w:ascii="Garamond" w:hAnsi="Garamond"/>
          <w:i/>
          <w:iCs/>
        </w:rPr>
        <w:t>Framework</w:t>
      </w:r>
      <w:r>
        <w:rPr>
          <w:rFonts w:ascii="Garamond" w:hAnsi="Garamond"/>
          <w:i/>
          <w:iCs/>
        </w:rPr>
        <w:t xml:space="preserve"> </w:t>
      </w:r>
      <w:r w:rsidRPr="009B571A">
        <w:rPr>
          <w:rFonts w:ascii="Garamond" w:hAnsi="Garamond"/>
        </w:rPr>
        <w:t>a</w:t>
      </w:r>
      <w:r w:rsidR="00116984">
        <w:rPr>
          <w:rFonts w:ascii="Garamond" w:hAnsi="Garamond"/>
        </w:rPr>
        <w:t>s well as the rest of the experimental materials a</w:t>
      </w:r>
      <w:r w:rsidRPr="009B571A">
        <w:rPr>
          <w:rFonts w:ascii="Garamond" w:hAnsi="Garamond"/>
        </w:rPr>
        <w:t xml:space="preserve">nd can be accessed </w:t>
      </w:r>
      <w:r w:rsidR="00EC5ACB">
        <w:rPr>
          <w:rFonts w:ascii="Garamond" w:hAnsi="Garamond"/>
        </w:rPr>
        <w:t>through</w:t>
      </w:r>
      <w:r w:rsidR="005D1B11">
        <w:rPr>
          <w:rFonts w:ascii="Garamond" w:hAnsi="Garamond"/>
        </w:rPr>
        <w:t xml:space="preserve"> the following link:</w:t>
      </w:r>
      <w:r w:rsidR="00116984">
        <w:rPr>
          <w:rFonts w:ascii="Garamond" w:hAnsi="Garamond"/>
        </w:rPr>
        <w:t xml:space="preserve"> </w:t>
      </w:r>
      <w:hyperlink r:id="rId11" w:history="1">
        <w:r w:rsidR="00116984" w:rsidRPr="003E34EE">
          <w:rPr>
            <w:rStyle w:val="Hyperlink"/>
            <w:rFonts w:ascii="Garamond" w:hAnsi="Garamond"/>
          </w:rPr>
          <w:t>https://osf.io/td9fs/</w:t>
        </w:r>
      </w:hyperlink>
      <w:r w:rsidR="009B571A">
        <w:rPr>
          <w:rFonts w:ascii="Garamond" w:hAnsi="Garamond"/>
        </w:rPr>
        <w:t>.</w:t>
      </w:r>
      <w:r w:rsidR="001C5F6D">
        <w:rPr>
          <w:rStyle w:val="FootnoteReference"/>
          <w:rFonts w:ascii="Garamond" w:hAnsi="Garamond"/>
        </w:rPr>
        <w:footnoteReference w:id="17"/>
      </w:r>
    </w:p>
    <w:p w14:paraId="1219E68C" w14:textId="77777777" w:rsidR="007C5458" w:rsidRDefault="007C5458" w:rsidP="009E023A">
      <w:pPr>
        <w:spacing w:line="360" w:lineRule="auto"/>
        <w:jc w:val="both"/>
        <w:rPr>
          <w:rFonts w:ascii="Garamond" w:hAnsi="Garamond"/>
        </w:rPr>
      </w:pPr>
    </w:p>
    <w:p w14:paraId="231E5C71" w14:textId="1CD4B4C6" w:rsidR="009E023A" w:rsidRPr="006A6DCF" w:rsidRDefault="009E023A" w:rsidP="009E023A">
      <w:pPr>
        <w:spacing w:line="360" w:lineRule="auto"/>
        <w:jc w:val="both"/>
        <w:rPr>
          <w:rFonts w:ascii="Garamond" w:hAnsi="Garamond"/>
        </w:rPr>
      </w:pPr>
      <w:r w:rsidRPr="006A6DCF">
        <w:rPr>
          <w:rFonts w:ascii="Garamond" w:hAnsi="Garamond"/>
        </w:rPr>
        <w:t>Participants first saw two vignettes.</w:t>
      </w:r>
      <w:r w:rsidR="00FE12E2">
        <w:rPr>
          <w:rFonts w:ascii="Garamond" w:hAnsi="Garamond"/>
        </w:rPr>
        <w:t xml:space="preserve"> </w:t>
      </w:r>
      <w:r w:rsidRPr="006A6DCF">
        <w:rPr>
          <w:rFonts w:ascii="Garamond" w:hAnsi="Garamond"/>
        </w:rPr>
        <w:t xml:space="preserve">The first describes a world in which </w:t>
      </w:r>
      <w:r w:rsidR="006A6DCF" w:rsidRPr="006A6DCF">
        <w:rPr>
          <w:rFonts w:ascii="Garamond" w:hAnsi="Garamond"/>
        </w:rPr>
        <w:t>the universe is Alethically Open</w:t>
      </w:r>
      <w:r w:rsidRPr="006A6DCF">
        <w:rPr>
          <w:rFonts w:ascii="Garamond" w:hAnsi="Garamond"/>
        </w:rPr>
        <w:t>—</w:t>
      </w:r>
      <w:r w:rsidR="006A6DCF" w:rsidRPr="006A6DCF">
        <w:rPr>
          <w:rFonts w:ascii="Garamond" w:hAnsi="Garamond"/>
        </w:rPr>
        <w:t xml:space="preserve">Universe </w:t>
      </w:r>
      <w:r w:rsidR="005C479D">
        <w:rPr>
          <w:rFonts w:ascii="Garamond" w:hAnsi="Garamond"/>
        </w:rPr>
        <w:t>A</w:t>
      </w:r>
      <w:r w:rsidRPr="006A6DCF">
        <w:rPr>
          <w:rFonts w:ascii="Garamond" w:hAnsi="Garamond"/>
        </w:rPr>
        <w:t>.</w:t>
      </w:r>
      <w:r w:rsidR="00FE12E2">
        <w:rPr>
          <w:rFonts w:ascii="Garamond" w:hAnsi="Garamond"/>
        </w:rPr>
        <w:t xml:space="preserve"> </w:t>
      </w:r>
      <w:r w:rsidRPr="006A6DCF">
        <w:rPr>
          <w:rFonts w:ascii="Garamond" w:hAnsi="Garamond"/>
        </w:rPr>
        <w:t xml:space="preserve">The second describes a world </w:t>
      </w:r>
      <w:r w:rsidR="006A6DCF" w:rsidRPr="006A6DCF">
        <w:rPr>
          <w:rFonts w:ascii="Garamond" w:hAnsi="Garamond"/>
        </w:rPr>
        <w:t>where the universe is Alethically Closed</w:t>
      </w:r>
      <w:r w:rsidRPr="006A6DCF">
        <w:rPr>
          <w:rFonts w:ascii="Garamond" w:hAnsi="Garamond"/>
        </w:rPr>
        <w:t>—</w:t>
      </w:r>
      <w:r w:rsidR="006A6DCF" w:rsidRPr="006A6DCF">
        <w:rPr>
          <w:rFonts w:ascii="Garamond" w:hAnsi="Garamond"/>
        </w:rPr>
        <w:t xml:space="preserve">Universe </w:t>
      </w:r>
      <w:r w:rsidR="005C479D">
        <w:rPr>
          <w:rFonts w:ascii="Garamond" w:hAnsi="Garamond"/>
        </w:rPr>
        <w:t>B</w:t>
      </w:r>
      <w:r w:rsidR="006A6DCF" w:rsidRPr="006A6DCF">
        <w:rPr>
          <w:rFonts w:ascii="Garamond" w:hAnsi="Garamond"/>
          <w:i/>
          <w:iCs/>
        </w:rPr>
        <w:t>.</w:t>
      </w:r>
      <w:r w:rsidR="00FE12E2">
        <w:rPr>
          <w:rFonts w:ascii="Garamond" w:hAnsi="Garamond"/>
          <w:i/>
          <w:iCs/>
        </w:rPr>
        <w:t xml:space="preserve"> </w:t>
      </w:r>
    </w:p>
    <w:p w14:paraId="628D5C0B" w14:textId="77777777" w:rsidR="00E348B2" w:rsidRPr="00E718BB" w:rsidRDefault="00E348B2" w:rsidP="00940CAE">
      <w:pPr>
        <w:spacing w:line="360" w:lineRule="auto"/>
        <w:jc w:val="both"/>
        <w:rPr>
          <w:rFonts w:ascii="Garamond" w:hAnsi="Garamond"/>
          <w:bCs/>
        </w:rPr>
      </w:pPr>
    </w:p>
    <w:p w14:paraId="2FB4C477" w14:textId="53C18CEB" w:rsidR="00221DB8" w:rsidRDefault="00221DB8" w:rsidP="00940CAE">
      <w:pPr>
        <w:spacing w:line="360" w:lineRule="auto"/>
        <w:jc w:val="both"/>
        <w:rPr>
          <w:rFonts w:ascii="Garamond" w:hAnsi="Garamond"/>
          <w:bCs/>
        </w:rPr>
      </w:pPr>
      <w:r w:rsidRPr="00E718BB">
        <w:rPr>
          <w:rFonts w:ascii="Garamond" w:hAnsi="Garamond"/>
          <w:bCs/>
        </w:rPr>
        <w:t xml:space="preserve">Participants first see both of the following </w:t>
      </w:r>
      <w:r w:rsidR="00786AD7">
        <w:rPr>
          <w:rFonts w:ascii="Garamond" w:hAnsi="Garamond"/>
          <w:bCs/>
        </w:rPr>
        <w:t xml:space="preserve">openness </w:t>
      </w:r>
      <w:r w:rsidRPr="00E718BB">
        <w:rPr>
          <w:rFonts w:ascii="Garamond" w:hAnsi="Garamond"/>
          <w:bCs/>
        </w:rPr>
        <w:t xml:space="preserve">vignettes: </w:t>
      </w:r>
    </w:p>
    <w:p w14:paraId="4347F3BB" w14:textId="77777777" w:rsidR="00786AD7" w:rsidRPr="00E718BB" w:rsidRDefault="00786AD7" w:rsidP="00940CAE">
      <w:pPr>
        <w:spacing w:line="360" w:lineRule="auto"/>
        <w:jc w:val="both"/>
        <w:rPr>
          <w:rFonts w:ascii="Garamond" w:hAnsi="Garamond"/>
          <w:bCs/>
        </w:rPr>
      </w:pPr>
    </w:p>
    <w:p w14:paraId="46E933B0" w14:textId="1E284DFC" w:rsidR="00221DB8" w:rsidRPr="00E718BB" w:rsidRDefault="00325D76" w:rsidP="00940CAE">
      <w:pPr>
        <w:spacing w:line="360" w:lineRule="auto"/>
        <w:ind w:right="567"/>
        <w:jc w:val="both"/>
        <w:rPr>
          <w:rFonts w:ascii="Garamond" w:hAnsi="Garamond"/>
          <w:bCs/>
        </w:rPr>
      </w:pPr>
      <w:r w:rsidRPr="00325D76">
        <w:rPr>
          <w:rFonts w:ascii="Garamond" w:hAnsi="Garamond"/>
          <w:bCs/>
          <w:noProof/>
        </w:rPr>
        <w:drawing>
          <wp:inline distT="0" distB="0" distL="0" distR="0" wp14:anchorId="365043C0" wp14:editId="1DF52F69">
            <wp:extent cx="5727700" cy="1365885"/>
            <wp:effectExtent l="0" t="0" r="6350" b="571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stretch>
                      <a:fillRect/>
                    </a:stretch>
                  </pic:blipFill>
                  <pic:spPr>
                    <a:xfrm>
                      <a:off x="0" y="0"/>
                      <a:ext cx="5727700" cy="1365885"/>
                    </a:xfrm>
                    <a:prstGeom prst="rect">
                      <a:avLst/>
                    </a:prstGeom>
                  </pic:spPr>
                </pic:pic>
              </a:graphicData>
            </a:graphic>
          </wp:inline>
        </w:drawing>
      </w:r>
    </w:p>
    <w:p w14:paraId="34BBD29D" w14:textId="2983A704" w:rsidR="00221DB8" w:rsidRPr="00E718BB" w:rsidRDefault="002A19A0" w:rsidP="00940CAE">
      <w:pPr>
        <w:spacing w:line="360" w:lineRule="auto"/>
        <w:jc w:val="both"/>
        <w:rPr>
          <w:rFonts w:ascii="Garamond" w:hAnsi="Garamond"/>
          <w:bCs/>
        </w:rPr>
      </w:pPr>
      <w:r w:rsidRPr="002A19A0">
        <w:rPr>
          <w:rFonts w:ascii="Garamond" w:hAnsi="Garamond"/>
          <w:bCs/>
          <w:noProof/>
        </w:rPr>
        <w:lastRenderedPageBreak/>
        <w:drawing>
          <wp:inline distT="0" distB="0" distL="0" distR="0" wp14:anchorId="1C30CCF1" wp14:editId="567C8D79">
            <wp:extent cx="5727700" cy="1470660"/>
            <wp:effectExtent l="0" t="0" r="635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3"/>
                    <a:stretch>
                      <a:fillRect/>
                    </a:stretch>
                  </pic:blipFill>
                  <pic:spPr>
                    <a:xfrm>
                      <a:off x="0" y="0"/>
                      <a:ext cx="5727700" cy="1470660"/>
                    </a:xfrm>
                    <a:prstGeom prst="rect">
                      <a:avLst/>
                    </a:prstGeom>
                  </pic:spPr>
                </pic:pic>
              </a:graphicData>
            </a:graphic>
          </wp:inline>
        </w:drawing>
      </w:r>
    </w:p>
    <w:p w14:paraId="6DBB447F" w14:textId="77777777" w:rsidR="001973F6" w:rsidRDefault="001973F6" w:rsidP="00940CAE">
      <w:pPr>
        <w:spacing w:line="360" w:lineRule="auto"/>
        <w:jc w:val="both"/>
        <w:rPr>
          <w:rFonts w:ascii="Garamond" w:hAnsi="Garamond"/>
          <w:bCs/>
        </w:rPr>
      </w:pPr>
    </w:p>
    <w:p w14:paraId="248BA28F" w14:textId="2054BBF4" w:rsidR="00221DB8" w:rsidRDefault="00221DB8" w:rsidP="00940CAE">
      <w:pPr>
        <w:spacing w:line="360" w:lineRule="auto"/>
        <w:jc w:val="both"/>
        <w:rPr>
          <w:rFonts w:ascii="Garamond" w:hAnsi="Garamond"/>
          <w:bCs/>
        </w:rPr>
      </w:pPr>
      <w:r w:rsidRPr="00E718BB">
        <w:rPr>
          <w:rFonts w:ascii="Garamond" w:hAnsi="Garamond"/>
          <w:bCs/>
        </w:rPr>
        <w:t xml:space="preserve">After reading both vignettes, participants responded to three </w:t>
      </w:r>
      <w:r w:rsidR="005810E6">
        <w:rPr>
          <w:rFonts w:ascii="Garamond" w:hAnsi="Garamond"/>
          <w:bCs/>
        </w:rPr>
        <w:t>comprehension questions to which they could answer (a) true or (b) false.</w:t>
      </w:r>
    </w:p>
    <w:p w14:paraId="2D7C870A" w14:textId="77777777" w:rsidR="003D03E5" w:rsidRPr="00E718BB" w:rsidRDefault="003D03E5" w:rsidP="00940CAE">
      <w:pPr>
        <w:spacing w:line="360" w:lineRule="auto"/>
        <w:jc w:val="both"/>
        <w:rPr>
          <w:rFonts w:ascii="Garamond" w:hAnsi="Garamond"/>
          <w:bCs/>
        </w:rPr>
      </w:pPr>
    </w:p>
    <w:p w14:paraId="1EBC8BD9" w14:textId="38C602C8" w:rsidR="00FD7AE4" w:rsidRPr="00A83EA0" w:rsidRDefault="00FD7AE4" w:rsidP="00940CAE">
      <w:pPr>
        <w:pStyle w:val="ListParagraph"/>
        <w:numPr>
          <w:ilvl w:val="0"/>
          <w:numId w:val="9"/>
        </w:numPr>
        <w:jc w:val="both"/>
        <w:rPr>
          <w:rFonts w:ascii="Garamond" w:hAnsi="Garamond" w:cs="Calibri"/>
        </w:rPr>
      </w:pPr>
      <w:r>
        <w:rPr>
          <w:rFonts w:ascii="Garamond" w:hAnsi="Garamond"/>
        </w:rPr>
        <w:t>In</w:t>
      </w:r>
      <w:r w:rsidRPr="00A83EA0">
        <w:rPr>
          <w:rFonts w:ascii="Garamond" w:hAnsi="Garamond"/>
        </w:rPr>
        <w:t xml:space="preserve"> </w:t>
      </w:r>
      <w:r w:rsidR="006A6DCF">
        <w:rPr>
          <w:rFonts w:ascii="Garamond" w:hAnsi="Garamond"/>
        </w:rPr>
        <w:t>U</w:t>
      </w:r>
      <w:r>
        <w:rPr>
          <w:rFonts w:ascii="Garamond" w:hAnsi="Garamond"/>
        </w:rPr>
        <w:t xml:space="preserve">niverse </w:t>
      </w:r>
      <w:r w:rsidRPr="00A83EA0">
        <w:rPr>
          <w:rFonts w:ascii="Garamond" w:hAnsi="Garamond"/>
        </w:rPr>
        <w:t>[</w:t>
      </w:r>
      <w:r w:rsidR="00F442DF">
        <w:rPr>
          <w:rFonts w:ascii="Garamond" w:hAnsi="Garamond" w:cs="Calibri"/>
        </w:rPr>
        <w:t>A</w:t>
      </w:r>
      <w:r>
        <w:rPr>
          <w:rFonts w:ascii="Garamond" w:hAnsi="Garamond" w:cs="Calibri"/>
        </w:rPr>
        <w:t>/</w:t>
      </w:r>
      <w:r w:rsidR="00F442DF">
        <w:rPr>
          <w:rFonts w:ascii="Garamond" w:hAnsi="Garamond" w:cs="Calibri"/>
        </w:rPr>
        <w:t>B</w:t>
      </w:r>
      <w:r w:rsidRPr="00A83EA0">
        <w:rPr>
          <w:rFonts w:ascii="Garamond" w:hAnsi="Garamond" w:cs="Calibri"/>
        </w:rPr>
        <w:t>]</w:t>
      </w:r>
      <w:r w:rsidRPr="00A83EA0">
        <w:rPr>
          <w:rFonts w:ascii="Garamond" w:hAnsi="Garamond"/>
        </w:rPr>
        <w:t xml:space="preserve"> </w:t>
      </w:r>
      <w:r>
        <w:rPr>
          <w:rFonts w:ascii="Garamond" w:hAnsi="Garamond"/>
        </w:rPr>
        <w:t xml:space="preserve">claims about the future are neither true, nor false. </w:t>
      </w:r>
    </w:p>
    <w:p w14:paraId="182BA67D" w14:textId="14FF9EFE" w:rsidR="00FD7AE4" w:rsidRDefault="00FD7AE4" w:rsidP="00940CAE">
      <w:pPr>
        <w:pStyle w:val="ListParagraph"/>
        <w:numPr>
          <w:ilvl w:val="0"/>
          <w:numId w:val="9"/>
        </w:numPr>
        <w:ind w:left="714" w:hanging="357"/>
        <w:jc w:val="both"/>
        <w:rPr>
          <w:rFonts w:ascii="Garamond" w:hAnsi="Garamond"/>
        </w:rPr>
      </w:pPr>
      <w:r>
        <w:rPr>
          <w:rFonts w:ascii="Garamond" w:hAnsi="Garamond"/>
        </w:rPr>
        <w:t xml:space="preserve">In Universe </w:t>
      </w:r>
      <w:r>
        <w:rPr>
          <w:rFonts w:ascii="Garamond" w:hAnsi="Garamond" w:cs="Calibri"/>
        </w:rPr>
        <w:t>[</w:t>
      </w:r>
      <w:r w:rsidR="00F442DF">
        <w:rPr>
          <w:rFonts w:ascii="Garamond" w:hAnsi="Garamond" w:cs="Calibri"/>
        </w:rPr>
        <w:t>A</w:t>
      </w:r>
      <w:r>
        <w:rPr>
          <w:rFonts w:ascii="Garamond" w:hAnsi="Garamond" w:cs="Calibri"/>
        </w:rPr>
        <w:t>/</w:t>
      </w:r>
      <w:r w:rsidR="00F442DF">
        <w:rPr>
          <w:rFonts w:ascii="Garamond" w:hAnsi="Garamond" w:cs="Calibri"/>
        </w:rPr>
        <w:t>B</w:t>
      </w:r>
      <w:r>
        <w:rPr>
          <w:rFonts w:ascii="Garamond" w:hAnsi="Garamond" w:cs="Calibri"/>
        </w:rPr>
        <w:t xml:space="preserve">] </w:t>
      </w:r>
      <w:r>
        <w:rPr>
          <w:rFonts w:ascii="Garamond" w:hAnsi="Garamond"/>
        </w:rPr>
        <w:t xml:space="preserve">if someone knew all of the truths, they would know exactly what will happen in the future. </w:t>
      </w:r>
    </w:p>
    <w:p w14:paraId="145D8D9E" w14:textId="631D801E" w:rsidR="00221DB8" w:rsidRPr="00FD7AE4" w:rsidRDefault="00FD7AE4" w:rsidP="00940CAE">
      <w:pPr>
        <w:pStyle w:val="ListParagraph"/>
        <w:numPr>
          <w:ilvl w:val="0"/>
          <w:numId w:val="9"/>
        </w:numPr>
        <w:ind w:left="714" w:hanging="357"/>
        <w:jc w:val="both"/>
        <w:rPr>
          <w:rFonts w:ascii="Garamond" w:hAnsi="Garamond"/>
        </w:rPr>
      </w:pPr>
      <w:r w:rsidRPr="00FD7AE4">
        <w:rPr>
          <w:rFonts w:ascii="Garamond" w:hAnsi="Garamond"/>
        </w:rPr>
        <w:t>In Universe [</w:t>
      </w:r>
      <w:r w:rsidR="00F442DF">
        <w:rPr>
          <w:rFonts w:ascii="Garamond" w:hAnsi="Garamond"/>
        </w:rPr>
        <w:t>A</w:t>
      </w:r>
      <w:r w:rsidRPr="00FD7AE4">
        <w:rPr>
          <w:rFonts w:ascii="Garamond" w:hAnsi="Garamond"/>
        </w:rPr>
        <w:t>/</w:t>
      </w:r>
      <w:r w:rsidR="00F442DF">
        <w:rPr>
          <w:rFonts w:ascii="Garamond" w:hAnsi="Garamond"/>
        </w:rPr>
        <w:t>B</w:t>
      </w:r>
      <w:r w:rsidRPr="00FD7AE4">
        <w:rPr>
          <w:rFonts w:ascii="Garamond" w:hAnsi="Garamond"/>
        </w:rPr>
        <w:t>] there is no fact of the matter whether certain claims about the future are true or not</w:t>
      </w:r>
    </w:p>
    <w:p w14:paraId="6BD65022" w14:textId="77777777" w:rsidR="00FD7AE4" w:rsidRPr="00E718BB" w:rsidRDefault="00FD7AE4" w:rsidP="00940CAE">
      <w:pPr>
        <w:spacing w:line="360" w:lineRule="auto"/>
        <w:jc w:val="both"/>
        <w:rPr>
          <w:rFonts w:ascii="Garamond" w:hAnsi="Garamond"/>
          <w:bCs/>
        </w:rPr>
      </w:pPr>
    </w:p>
    <w:p w14:paraId="66225D09" w14:textId="1CFACF83" w:rsidR="001D72B2" w:rsidRDefault="001D72B2" w:rsidP="00940CAE">
      <w:pPr>
        <w:spacing w:line="360" w:lineRule="auto"/>
        <w:jc w:val="both"/>
        <w:rPr>
          <w:rFonts w:ascii="Garamond" w:hAnsi="Garamond"/>
          <w:bCs/>
        </w:rPr>
      </w:pPr>
      <w:r>
        <w:rPr>
          <w:rFonts w:ascii="Garamond" w:hAnsi="Garamond"/>
          <w:bCs/>
        </w:rPr>
        <w:t xml:space="preserve">Participants who did not correctly answer </w:t>
      </w:r>
      <w:r w:rsidR="00927EC0">
        <w:rPr>
          <w:rFonts w:ascii="Garamond" w:hAnsi="Garamond"/>
          <w:bCs/>
        </w:rPr>
        <w:t xml:space="preserve">2 out of 3 of </w:t>
      </w:r>
      <w:r>
        <w:rPr>
          <w:rFonts w:ascii="Garamond" w:hAnsi="Garamond"/>
          <w:bCs/>
        </w:rPr>
        <w:t xml:space="preserve">these questions </w:t>
      </w:r>
      <w:r w:rsidR="00F67FD2">
        <w:rPr>
          <w:rFonts w:ascii="Garamond" w:hAnsi="Garamond"/>
          <w:bCs/>
        </w:rPr>
        <w:t xml:space="preserve">for each vignette </w:t>
      </w:r>
      <w:r>
        <w:rPr>
          <w:rFonts w:ascii="Garamond" w:hAnsi="Garamond"/>
          <w:bCs/>
        </w:rPr>
        <w:t xml:space="preserve">were </w:t>
      </w:r>
      <w:r w:rsidR="00927EC0">
        <w:rPr>
          <w:rFonts w:ascii="Garamond" w:hAnsi="Garamond"/>
          <w:bCs/>
        </w:rPr>
        <w:t xml:space="preserve">excluded from the analyses. </w:t>
      </w:r>
    </w:p>
    <w:p w14:paraId="4F58064C" w14:textId="77777777" w:rsidR="001D72B2" w:rsidRDefault="001D72B2" w:rsidP="00940CAE">
      <w:pPr>
        <w:spacing w:line="360" w:lineRule="auto"/>
        <w:jc w:val="both"/>
        <w:rPr>
          <w:rFonts w:ascii="Garamond" w:hAnsi="Garamond"/>
          <w:bCs/>
        </w:rPr>
      </w:pPr>
    </w:p>
    <w:p w14:paraId="640EA3C3" w14:textId="281991F6" w:rsidR="00221DB8" w:rsidRPr="00E718BB" w:rsidRDefault="00221DB8" w:rsidP="00940CAE">
      <w:pPr>
        <w:spacing w:line="360" w:lineRule="auto"/>
        <w:jc w:val="both"/>
        <w:rPr>
          <w:rFonts w:ascii="Garamond" w:hAnsi="Garamond"/>
          <w:bCs/>
        </w:rPr>
      </w:pPr>
      <w:r w:rsidRPr="00E718BB">
        <w:rPr>
          <w:rFonts w:ascii="Garamond" w:hAnsi="Garamond"/>
          <w:bCs/>
        </w:rPr>
        <w:t xml:space="preserve">Participants are </w:t>
      </w:r>
      <w:r w:rsidR="008D4A96">
        <w:rPr>
          <w:rFonts w:ascii="Garamond" w:hAnsi="Garamond"/>
          <w:bCs/>
        </w:rPr>
        <w:t xml:space="preserve">then </w:t>
      </w:r>
      <w:r w:rsidR="00927EC0" w:rsidRPr="00E718BB">
        <w:rPr>
          <w:rFonts w:ascii="Garamond" w:hAnsi="Garamond"/>
          <w:bCs/>
        </w:rPr>
        <w:t>asked,</w:t>
      </w:r>
      <w:r w:rsidRPr="00E718BB">
        <w:rPr>
          <w:rFonts w:ascii="Garamond" w:hAnsi="Garamond"/>
          <w:bCs/>
        </w:rPr>
        <w:t xml:space="preserve"> “Which universe do you think is most like our universe?” and given two options (a) </w:t>
      </w:r>
      <w:r w:rsidR="004F014B">
        <w:rPr>
          <w:rFonts w:ascii="Garamond" w:hAnsi="Garamond"/>
          <w:bCs/>
        </w:rPr>
        <w:t>U</w:t>
      </w:r>
      <w:r w:rsidRPr="00E718BB">
        <w:rPr>
          <w:rFonts w:ascii="Garamond" w:hAnsi="Garamond"/>
          <w:bCs/>
        </w:rPr>
        <w:t xml:space="preserve">niverse </w:t>
      </w:r>
      <w:r w:rsidR="00927EC0">
        <w:rPr>
          <w:rFonts w:ascii="Garamond" w:hAnsi="Garamond"/>
          <w:bCs/>
        </w:rPr>
        <w:t>A</w:t>
      </w:r>
      <w:r w:rsidR="00927EC0" w:rsidRPr="00E718BB">
        <w:rPr>
          <w:rFonts w:ascii="Garamond" w:hAnsi="Garamond"/>
          <w:bCs/>
        </w:rPr>
        <w:t xml:space="preserve"> </w:t>
      </w:r>
      <w:r w:rsidRPr="00E718BB">
        <w:rPr>
          <w:rFonts w:ascii="Garamond" w:hAnsi="Garamond"/>
          <w:bCs/>
        </w:rPr>
        <w:t xml:space="preserve">or (b) </w:t>
      </w:r>
      <w:r w:rsidR="004F014B">
        <w:rPr>
          <w:rFonts w:ascii="Garamond" w:hAnsi="Garamond"/>
          <w:bCs/>
        </w:rPr>
        <w:t>U</w:t>
      </w:r>
      <w:r w:rsidRPr="00E718BB">
        <w:rPr>
          <w:rFonts w:ascii="Garamond" w:hAnsi="Garamond"/>
          <w:bCs/>
        </w:rPr>
        <w:t xml:space="preserve">niverse </w:t>
      </w:r>
      <w:r w:rsidR="00927EC0">
        <w:rPr>
          <w:rFonts w:ascii="Garamond" w:hAnsi="Garamond"/>
          <w:bCs/>
        </w:rPr>
        <w:t>B</w:t>
      </w:r>
      <w:r w:rsidRPr="00E718BB">
        <w:rPr>
          <w:rFonts w:ascii="Garamond" w:hAnsi="Garamond"/>
          <w:bCs/>
        </w:rPr>
        <w:t xml:space="preserve">. </w:t>
      </w:r>
    </w:p>
    <w:p w14:paraId="20AD66FA" w14:textId="77777777" w:rsidR="00221DB8" w:rsidRPr="00E718BB" w:rsidRDefault="00221DB8" w:rsidP="00940CAE">
      <w:pPr>
        <w:spacing w:line="360" w:lineRule="auto"/>
        <w:jc w:val="both"/>
        <w:rPr>
          <w:rFonts w:ascii="Garamond" w:hAnsi="Garamond"/>
          <w:bCs/>
        </w:rPr>
      </w:pPr>
    </w:p>
    <w:p w14:paraId="4F82AE4A" w14:textId="4284B63B" w:rsidR="00954D57" w:rsidRDefault="00954D57" w:rsidP="00940CAE">
      <w:pPr>
        <w:spacing w:line="360" w:lineRule="auto"/>
        <w:jc w:val="both"/>
        <w:rPr>
          <w:rFonts w:ascii="Garamond" w:hAnsi="Garamond"/>
          <w:bCs/>
        </w:rPr>
      </w:pPr>
      <w:r>
        <w:rPr>
          <w:rFonts w:ascii="Garamond" w:hAnsi="Garamond"/>
          <w:bCs/>
        </w:rPr>
        <w:t xml:space="preserve">Participants then </w:t>
      </w:r>
      <w:r w:rsidR="001907B3">
        <w:rPr>
          <w:rFonts w:ascii="Garamond" w:hAnsi="Garamond"/>
          <w:bCs/>
        </w:rPr>
        <w:t xml:space="preserve">see </w:t>
      </w:r>
      <w:r w:rsidR="000470FA">
        <w:rPr>
          <w:rFonts w:ascii="Garamond" w:hAnsi="Garamond"/>
          <w:bCs/>
        </w:rPr>
        <w:t xml:space="preserve">both of </w:t>
      </w:r>
      <w:r w:rsidR="001907B3">
        <w:rPr>
          <w:rFonts w:ascii="Garamond" w:hAnsi="Garamond"/>
          <w:bCs/>
        </w:rPr>
        <w:t>the following time vignettes</w:t>
      </w:r>
      <w:r w:rsidR="000470FA">
        <w:rPr>
          <w:rFonts w:ascii="Garamond" w:hAnsi="Garamond"/>
          <w:bCs/>
        </w:rPr>
        <w:t xml:space="preserve">: </w:t>
      </w:r>
    </w:p>
    <w:p w14:paraId="47737DFB" w14:textId="77777777" w:rsidR="00EA7BC3" w:rsidRPr="00E718BB" w:rsidRDefault="00EA7BC3" w:rsidP="00940CAE">
      <w:pPr>
        <w:spacing w:line="360" w:lineRule="auto"/>
        <w:jc w:val="both"/>
        <w:rPr>
          <w:rFonts w:ascii="Garamond" w:hAnsi="Garamond"/>
          <w:bCs/>
        </w:rPr>
      </w:pPr>
    </w:p>
    <w:p w14:paraId="7ED57BFF" w14:textId="061340BC" w:rsidR="008A48D3" w:rsidRDefault="004E296A" w:rsidP="004E296A">
      <w:pPr>
        <w:widowControl w:val="0"/>
        <w:autoSpaceDE w:val="0"/>
        <w:autoSpaceDN w:val="0"/>
        <w:adjustRightInd w:val="0"/>
        <w:ind w:right="567"/>
        <w:rPr>
          <w:rFonts w:ascii="Garamond" w:hAnsi="Garamond" w:cs="Calibri"/>
        </w:rPr>
      </w:pPr>
      <w:r w:rsidRPr="004E296A">
        <w:rPr>
          <w:rFonts w:ascii="Garamond" w:hAnsi="Garamond" w:cs="Calibri"/>
          <w:noProof/>
        </w:rPr>
        <w:lastRenderedPageBreak/>
        <w:drawing>
          <wp:inline distT="0" distB="0" distL="0" distR="0" wp14:anchorId="579100F1" wp14:editId="714A8E0B">
            <wp:extent cx="5727700" cy="3536950"/>
            <wp:effectExtent l="0" t="0" r="6350" b="6350"/>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pic:nvPicPr>
                  <pic:blipFill>
                    <a:blip r:embed="rId14"/>
                    <a:stretch>
                      <a:fillRect/>
                    </a:stretch>
                  </pic:blipFill>
                  <pic:spPr>
                    <a:xfrm>
                      <a:off x="0" y="0"/>
                      <a:ext cx="5727700" cy="3536950"/>
                    </a:xfrm>
                    <a:prstGeom prst="rect">
                      <a:avLst/>
                    </a:prstGeom>
                  </pic:spPr>
                </pic:pic>
              </a:graphicData>
            </a:graphic>
          </wp:inline>
        </w:drawing>
      </w:r>
    </w:p>
    <w:p w14:paraId="09D701DC" w14:textId="77777777" w:rsidR="008A48D3" w:rsidRPr="00E718BB" w:rsidRDefault="008A48D3" w:rsidP="00940CAE">
      <w:pPr>
        <w:widowControl w:val="0"/>
        <w:autoSpaceDE w:val="0"/>
        <w:autoSpaceDN w:val="0"/>
        <w:adjustRightInd w:val="0"/>
        <w:ind w:left="567" w:right="567"/>
        <w:jc w:val="both"/>
        <w:rPr>
          <w:rFonts w:ascii="Garamond" w:hAnsi="Garamond" w:cs="Calibri"/>
        </w:rPr>
      </w:pPr>
    </w:p>
    <w:p w14:paraId="349AE8F5" w14:textId="3B0FCF75" w:rsidR="00221DB8" w:rsidRPr="00E718BB" w:rsidRDefault="00604646" w:rsidP="00940CAE">
      <w:pPr>
        <w:tabs>
          <w:tab w:val="left" w:pos="2333"/>
        </w:tabs>
        <w:spacing w:line="360" w:lineRule="auto"/>
        <w:jc w:val="both"/>
        <w:rPr>
          <w:rFonts w:ascii="Garamond" w:hAnsi="Garamond"/>
          <w:bCs/>
        </w:rPr>
      </w:pPr>
      <w:r w:rsidRPr="00604646">
        <w:rPr>
          <w:rFonts w:ascii="Garamond" w:hAnsi="Garamond"/>
          <w:bCs/>
          <w:noProof/>
        </w:rPr>
        <w:drawing>
          <wp:inline distT="0" distB="0" distL="0" distR="0" wp14:anchorId="689696D7" wp14:editId="296FA52C">
            <wp:extent cx="5727700" cy="4348480"/>
            <wp:effectExtent l="0" t="0" r="635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pic:nvPicPr>
                  <pic:blipFill>
                    <a:blip r:embed="rId15"/>
                    <a:stretch>
                      <a:fillRect/>
                    </a:stretch>
                  </pic:blipFill>
                  <pic:spPr>
                    <a:xfrm>
                      <a:off x="0" y="0"/>
                      <a:ext cx="5727700" cy="4348480"/>
                    </a:xfrm>
                    <a:prstGeom prst="rect">
                      <a:avLst/>
                    </a:prstGeom>
                  </pic:spPr>
                </pic:pic>
              </a:graphicData>
            </a:graphic>
          </wp:inline>
        </w:drawing>
      </w:r>
      <w:r w:rsidR="00221DB8" w:rsidRPr="00E718BB">
        <w:rPr>
          <w:rFonts w:ascii="Garamond" w:hAnsi="Garamond"/>
          <w:bCs/>
        </w:rPr>
        <w:tab/>
      </w:r>
    </w:p>
    <w:p w14:paraId="5244002F" w14:textId="4C147FA6" w:rsidR="00FA3B0C" w:rsidRDefault="00975A78" w:rsidP="00940CAE">
      <w:pPr>
        <w:spacing w:line="360" w:lineRule="auto"/>
        <w:jc w:val="both"/>
        <w:rPr>
          <w:rFonts w:ascii="Garamond" w:hAnsi="Garamond"/>
          <w:bCs/>
        </w:rPr>
      </w:pPr>
      <w:r w:rsidRPr="00136D2A">
        <w:rPr>
          <w:rFonts w:ascii="Garamond" w:hAnsi="Garamond"/>
          <w:bCs/>
        </w:rPr>
        <w:t xml:space="preserve">After reading both </w:t>
      </w:r>
      <w:r w:rsidR="00FA3B0C">
        <w:rPr>
          <w:rFonts w:ascii="Garamond" w:hAnsi="Garamond"/>
          <w:bCs/>
        </w:rPr>
        <w:t xml:space="preserve">time </w:t>
      </w:r>
      <w:r w:rsidRPr="00136D2A">
        <w:rPr>
          <w:rFonts w:ascii="Garamond" w:hAnsi="Garamond"/>
          <w:bCs/>
        </w:rPr>
        <w:t xml:space="preserve">vignettes, participants responded to four </w:t>
      </w:r>
      <w:r w:rsidR="00FA3B0C">
        <w:rPr>
          <w:rFonts w:ascii="Garamond" w:hAnsi="Garamond"/>
          <w:bCs/>
        </w:rPr>
        <w:t xml:space="preserve">comprehension questions to which they </w:t>
      </w:r>
      <w:r w:rsidR="00EC5ACB">
        <w:rPr>
          <w:rFonts w:ascii="Garamond" w:hAnsi="Garamond"/>
          <w:bCs/>
        </w:rPr>
        <w:t>could</w:t>
      </w:r>
      <w:r w:rsidR="00FA3B0C">
        <w:rPr>
          <w:rFonts w:ascii="Garamond" w:hAnsi="Garamond"/>
          <w:bCs/>
        </w:rPr>
        <w:t xml:space="preserve"> answer (a) true or (b) false.</w:t>
      </w:r>
    </w:p>
    <w:p w14:paraId="2F58BF36" w14:textId="57DCAF42" w:rsidR="00C94307" w:rsidRPr="00C94307" w:rsidRDefault="003F0ABB" w:rsidP="0029454D">
      <w:pPr>
        <w:spacing w:line="360" w:lineRule="auto"/>
        <w:jc w:val="both"/>
        <w:rPr>
          <w:rFonts w:ascii="Garamond" w:hAnsi="Garamond"/>
        </w:rPr>
      </w:pPr>
      <w:r w:rsidRPr="003F0ABB">
        <w:rPr>
          <w:rFonts w:ascii="Garamond" w:hAnsi="Garamond"/>
          <w:bCs/>
        </w:rPr>
        <w:drawing>
          <wp:inline distT="0" distB="0" distL="0" distR="0" wp14:anchorId="0AEBE229" wp14:editId="70B37256">
            <wp:extent cx="5070021" cy="99826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70592" cy="1018068"/>
                    </a:xfrm>
                    <a:prstGeom prst="rect">
                      <a:avLst/>
                    </a:prstGeom>
                  </pic:spPr>
                </pic:pic>
              </a:graphicData>
            </a:graphic>
          </wp:inline>
        </w:drawing>
      </w:r>
    </w:p>
    <w:p w14:paraId="2AE69CA1" w14:textId="404E1271" w:rsidR="00221DB8" w:rsidRDefault="00221DB8" w:rsidP="00940CAE">
      <w:pPr>
        <w:spacing w:line="360" w:lineRule="auto"/>
        <w:jc w:val="both"/>
        <w:rPr>
          <w:rFonts w:ascii="Garamond" w:hAnsi="Garamond"/>
          <w:bCs/>
        </w:rPr>
      </w:pPr>
      <w:r w:rsidRPr="00E718BB">
        <w:rPr>
          <w:rFonts w:ascii="Garamond" w:hAnsi="Garamond"/>
          <w:bCs/>
        </w:rPr>
        <w:t xml:space="preserve">Participants who failed correctly to answer </w:t>
      </w:r>
      <w:r w:rsidR="00604646">
        <w:rPr>
          <w:rFonts w:ascii="Garamond" w:hAnsi="Garamond"/>
          <w:bCs/>
        </w:rPr>
        <w:t xml:space="preserve">3 out of 4 of </w:t>
      </w:r>
      <w:r w:rsidRPr="00E718BB">
        <w:rPr>
          <w:rFonts w:ascii="Garamond" w:hAnsi="Garamond"/>
          <w:bCs/>
        </w:rPr>
        <w:t>these questions</w:t>
      </w:r>
      <w:r w:rsidR="00F67FD2">
        <w:rPr>
          <w:rFonts w:ascii="Garamond" w:hAnsi="Garamond"/>
          <w:bCs/>
        </w:rPr>
        <w:t xml:space="preserve"> for each vignette</w:t>
      </w:r>
      <w:r w:rsidRPr="00E718BB">
        <w:rPr>
          <w:rFonts w:ascii="Garamond" w:hAnsi="Garamond"/>
          <w:bCs/>
        </w:rPr>
        <w:t xml:space="preserve"> were excluded from the </w:t>
      </w:r>
      <w:r w:rsidR="00604646">
        <w:rPr>
          <w:rFonts w:ascii="Garamond" w:hAnsi="Garamond"/>
          <w:bCs/>
        </w:rPr>
        <w:t>analyses</w:t>
      </w:r>
      <w:r w:rsidRPr="00E718BB">
        <w:rPr>
          <w:rFonts w:ascii="Garamond" w:hAnsi="Garamond"/>
          <w:bCs/>
        </w:rPr>
        <w:t xml:space="preserve">. </w:t>
      </w:r>
    </w:p>
    <w:p w14:paraId="3EF9AB3B" w14:textId="77777777" w:rsidR="00C94307" w:rsidRPr="00E718BB" w:rsidRDefault="00C94307" w:rsidP="00940CAE">
      <w:pPr>
        <w:spacing w:line="360" w:lineRule="auto"/>
        <w:jc w:val="both"/>
        <w:rPr>
          <w:rFonts w:ascii="Garamond" w:hAnsi="Garamond"/>
          <w:bCs/>
        </w:rPr>
      </w:pPr>
    </w:p>
    <w:p w14:paraId="6C138B6E" w14:textId="34E59C8A" w:rsidR="00221DB8" w:rsidRDefault="00221DB8" w:rsidP="00940CAE">
      <w:pPr>
        <w:spacing w:line="360" w:lineRule="auto"/>
        <w:jc w:val="both"/>
        <w:rPr>
          <w:rFonts w:ascii="Garamond" w:hAnsi="Garamond"/>
          <w:bCs/>
        </w:rPr>
      </w:pPr>
      <w:r w:rsidRPr="00E718BB">
        <w:rPr>
          <w:rFonts w:ascii="Garamond" w:hAnsi="Garamond"/>
          <w:bCs/>
        </w:rPr>
        <w:t xml:space="preserve">Participants are </w:t>
      </w:r>
      <w:r w:rsidR="00FA3B0C">
        <w:rPr>
          <w:rFonts w:ascii="Garamond" w:hAnsi="Garamond"/>
          <w:bCs/>
        </w:rPr>
        <w:t xml:space="preserve">then </w:t>
      </w:r>
      <w:r w:rsidR="004F014B" w:rsidRPr="00E718BB">
        <w:rPr>
          <w:rFonts w:ascii="Garamond" w:hAnsi="Garamond"/>
          <w:bCs/>
        </w:rPr>
        <w:t>asked,</w:t>
      </w:r>
      <w:r w:rsidRPr="00E718BB">
        <w:rPr>
          <w:rFonts w:ascii="Garamond" w:hAnsi="Garamond"/>
          <w:bCs/>
        </w:rPr>
        <w:t xml:space="preserve"> “Which universe do you think is most like our universe?” and are given two options (a) </w:t>
      </w:r>
      <w:r w:rsidR="004F014B">
        <w:rPr>
          <w:rFonts w:ascii="Garamond" w:hAnsi="Garamond"/>
          <w:bCs/>
        </w:rPr>
        <w:t>U</w:t>
      </w:r>
      <w:r w:rsidRPr="00E718BB">
        <w:rPr>
          <w:rFonts w:ascii="Garamond" w:hAnsi="Garamond"/>
          <w:bCs/>
        </w:rPr>
        <w:t xml:space="preserve">niverse </w:t>
      </w:r>
      <w:r w:rsidR="007A5805">
        <w:rPr>
          <w:rFonts w:ascii="Garamond" w:hAnsi="Garamond"/>
          <w:bCs/>
        </w:rPr>
        <w:t>C</w:t>
      </w:r>
      <w:r w:rsidRPr="00E718BB">
        <w:rPr>
          <w:rFonts w:ascii="Garamond" w:hAnsi="Garamond"/>
          <w:bCs/>
        </w:rPr>
        <w:t xml:space="preserve"> or (b) </w:t>
      </w:r>
      <w:r w:rsidR="004F014B">
        <w:rPr>
          <w:rFonts w:ascii="Garamond" w:hAnsi="Garamond"/>
          <w:bCs/>
        </w:rPr>
        <w:t>U</w:t>
      </w:r>
      <w:r w:rsidRPr="00E718BB">
        <w:rPr>
          <w:rFonts w:ascii="Garamond" w:hAnsi="Garamond"/>
          <w:bCs/>
        </w:rPr>
        <w:t xml:space="preserve">niverse </w:t>
      </w:r>
      <w:r w:rsidR="007A5805">
        <w:rPr>
          <w:rFonts w:ascii="Garamond" w:hAnsi="Garamond"/>
          <w:bCs/>
        </w:rPr>
        <w:t>D</w:t>
      </w:r>
      <w:r w:rsidR="0064446F">
        <w:rPr>
          <w:rFonts w:ascii="Garamond" w:hAnsi="Garamond"/>
          <w:bCs/>
        </w:rPr>
        <w:t>.</w:t>
      </w:r>
      <w:r w:rsidR="00AB6B52">
        <w:rPr>
          <w:rStyle w:val="FootnoteReference"/>
          <w:rFonts w:ascii="Garamond" w:hAnsi="Garamond"/>
          <w:bCs/>
        </w:rPr>
        <w:footnoteReference w:id="18"/>
      </w:r>
    </w:p>
    <w:p w14:paraId="2C135C49" w14:textId="77777777" w:rsidR="00A830FF" w:rsidRDefault="00A830FF" w:rsidP="00940CAE">
      <w:pPr>
        <w:spacing w:line="360" w:lineRule="auto"/>
        <w:jc w:val="both"/>
        <w:rPr>
          <w:rFonts w:ascii="Garamond" w:hAnsi="Garamond"/>
          <w:bCs/>
        </w:rPr>
      </w:pPr>
    </w:p>
    <w:p w14:paraId="1A3A14B7" w14:textId="1EBF0CD6" w:rsidR="004623C7" w:rsidRDefault="009511F9" w:rsidP="004623C7">
      <w:pPr>
        <w:spacing w:line="360" w:lineRule="auto"/>
        <w:jc w:val="both"/>
        <w:rPr>
          <w:rFonts w:ascii="Garamond" w:hAnsi="Garamond"/>
          <w:bCs/>
        </w:rPr>
      </w:pPr>
      <w:r>
        <w:rPr>
          <w:rFonts w:ascii="Garamond" w:hAnsi="Garamond"/>
          <w:bCs/>
        </w:rPr>
        <w:t>Finally, p</w:t>
      </w:r>
      <w:r w:rsidR="004623C7">
        <w:rPr>
          <w:rFonts w:ascii="Garamond" w:hAnsi="Garamond"/>
          <w:bCs/>
        </w:rPr>
        <w:t>articipants then</w:t>
      </w:r>
      <w:r w:rsidR="00D5237D">
        <w:rPr>
          <w:rFonts w:ascii="Garamond" w:hAnsi="Garamond"/>
          <w:bCs/>
        </w:rPr>
        <w:t xml:space="preserve"> saw </w:t>
      </w:r>
      <w:r w:rsidR="004623C7">
        <w:rPr>
          <w:rFonts w:ascii="Garamond" w:hAnsi="Garamond"/>
          <w:bCs/>
        </w:rPr>
        <w:t xml:space="preserve">either the alethically open or alethically closed vignette </w:t>
      </w:r>
      <w:r>
        <w:rPr>
          <w:rFonts w:ascii="Garamond" w:hAnsi="Garamond"/>
          <w:bCs/>
        </w:rPr>
        <w:t xml:space="preserve">again along with both time vignettes </w:t>
      </w:r>
      <w:r w:rsidR="004623C7">
        <w:rPr>
          <w:rFonts w:ascii="Garamond" w:hAnsi="Garamond"/>
          <w:bCs/>
        </w:rPr>
        <w:t xml:space="preserve">and </w:t>
      </w:r>
      <w:r w:rsidR="00302493">
        <w:rPr>
          <w:rFonts w:ascii="Garamond" w:hAnsi="Garamond"/>
          <w:bCs/>
        </w:rPr>
        <w:t>responded</w:t>
      </w:r>
      <w:r w:rsidR="004623C7">
        <w:rPr>
          <w:rFonts w:ascii="Garamond" w:hAnsi="Garamond"/>
          <w:bCs/>
        </w:rPr>
        <w:t xml:space="preserve"> to the following question: “Katie is in a universe just like </w:t>
      </w:r>
      <w:r w:rsidR="004F014B">
        <w:rPr>
          <w:rFonts w:ascii="Garamond" w:hAnsi="Garamond"/>
          <w:bCs/>
        </w:rPr>
        <w:t>A</w:t>
      </w:r>
      <w:r w:rsidR="004623C7">
        <w:rPr>
          <w:rFonts w:ascii="Garamond" w:hAnsi="Garamond"/>
          <w:bCs/>
        </w:rPr>
        <w:t>/</w:t>
      </w:r>
      <w:r w:rsidR="004F014B">
        <w:rPr>
          <w:rFonts w:ascii="Garamond" w:hAnsi="Garamond"/>
          <w:bCs/>
        </w:rPr>
        <w:t>B</w:t>
      </w:r>
      <w:r w:rsidR="004623C7">
        <w:rPr>
          <w:rFonts w:ascii="Garamond" w:hAnsi="Garamond"/>
          <w:bCs/>
        </w:rPr>
        <w:t>.</w:t>
      </w:r>
      <w:r w:rsidR="00FE12E2">
        <w:rPr>
          <w:rFonts w:ascii="Garamond" w:hAnsi="Garamond"/>
          <w:bCs/>
        </w:rPr>
        <w:t xml:space="preserve"> </w:t>
      </w:r>
      <w:r w:rsidR="004623C7">
        <w:rPr>
          <w:rFonts w:ascii="Garamond" w:hAnsi="Garamond"/>
          <w:bCs/>
        </w:rPr>
        <w:t xml:space="preserve">Do you think that Katie is more likely to be in </w:t>
      </w:r>
      <w:r w:rsidR="004623C7">
        <w:rPr>
          <w:rFonts w:ascii="Garamond" w:eastAsia="Times New Roman" w:hAnsi="Garamond" w:cs="Times New Roman"/>
          <w:color w:val="000000"/>
        </w:rPr>
        <w:t>Universe C or more likely to be in Universe D?</w:t>
      </w:r>
      <w:r w:rsidR="004623C7">
        <w:rPr>
          <w:rFonts w:ascii="Garamond" w:hAnsi="Garamond"/>
          <w:bCs/>
        </w:rPr>
        <w:t xml:space="preserve">’ and </w:t>
      </w:r>
      <w:r w:rsidR="004F014B">
        <w:rPr>
          <w:rFonts w:ascii="Garamond" w:hAnsi="Garamond"/>
          <w:bCs/>
        </w:rPr>
        <w:t xml:space="preserve">are </w:t>
      </w:r>
      <w:r w:rsidR="004623C7">
        <w:rPr>
          <w:rFonts w:ascii="Garamond" w:hAnsi="Garamond"/>
          <w:bCs/>
        </w:rPr>
        <w:t xml:space="preserve">given </w:t>
      </w:r>
      <w:r w:rsidR="00BB5027">
        <w:rPr>
          <w:rFonts w:ascii="Garamond" w:hAnsi="Garamond"/>
          <w:bCs/>
        </w:rPr>
        <w:t>two</w:t>
      </w:r>
      <w:r w:rsidR="004F014B">
        <w:rPr>
          <w:rFonts w:ascii="Garamond" w:hAnsi="Garamond"/>
          <w:bCs/>
        </w:rPr>
        <w:t xml:space="preserve"> options </w:t>
      </w:r>
      <w:r w:rsidR="004623C7">
        <w:rPr>
          <w:rFonts w:ascii="Garamond" w:hAnsi="Garamond"/>
          <w:bCs/>
        </w:rPr>
        <w:t>(a) Universe C or (b) Universe D.</w:t>
      </w:r>
    </w:p>
    <w:p w14:paraId="44D8DB9E" w14:textId="77777777" w:rsidR="00221DB8" w:rsidRPr="00E718BB" w:rsidRDefault="00221DB8" w:rsidP="00940CAE">
      <w:pPr>
        <w:spacing w:line="360" w:lineRule="auto"/>
        <w:jc w:val="both"/>
        <w:rPr>
          <w:rFonts w:ascii="Garamond" w:hAnsi="Garamond"/>
          <w:bCs/>
        </w:rPr>
      </w:pPr>
    </w:p>
    <w:p w14:paraId="4E6E2286" w14:textId="7E1406FB" w:rsidR="00221DB8" w:rsidRDefault="00264DAA" w:rsidP="00940CAE">
      <w:pPr>
        <w:spacing w:line="360" w:lineRule="auto"/>
        <w:jc w:val="both"/>
        <w:rPr>
          <w:rFonts w:ascii="Garamond" w:hAnsi="Garamond"/>
          <w:i/>
        </w:rPr>
      </w:pPr>
      <w:r>
        <w:rPr>
          <w:rFonts w:ascii="Garamond" w:hAnsi="Garamond"/>
          <w:i/>
        </w:rPr>
        <w:t>3</w:t>
      </w:r>
      <w:r w:rsidR="00221DB8" w:rsidRPr="00E718BB">
        <w:rPr>
          <w:rFonts w:ascii="Garamond" w:hAnsi="Garamond"/>
          <w:i/>
        </w:rPr>
        <w:t>.1.3 Results</w:t>
      </w:r>
    </w:p>
    <w:p w14:paraId="2EFC9541" w14:textId="30B1C991" w:rsidR="003502CE" w:rsidRDefault="003502CE" w:rsidP="003502CE">
      <w:pPr>
        <w:spacing w:line="360" w:lineRule="auto"/>
        <w:jc w:val="both"/>
        <w:rPr>
          <w:rFonts w:ascii="Garamond" w:hAnsi="Garamond"/>
          <w:color w:val="FF0000"/>
        </w:rPr>
      </w:pPr>
      <w:r w:rsidRPr="003502CE">
        <w:rPr>
          <w:rFonts w:ascii="Garamond" w:hAnsi="Garamond"/>
        </w:rPr>
        <w:t>Before presenting the statistical analysis, we will start by summarising our main findings.</w:t>
      </w:r>
      <w:r w:rsidR="00FE12E2">
        <w:rPr>
          <w:rFonts w:ascii="Garamond" w:hAnsi="Garamond"/>
        </w:rPr>
        <w:t xml:space="preserve"> </w:t>
      </w:r>
      <w:r w:rsidRPr="003502CE">
        <w:rPr>
          <w:rFonts w:ascii="Garamond" w:hAnsi="Garamond"/>
        </w:rPr>
        <w:t>We first hypothesised that (H1) more people will judge that the alethically open world is most like our world than the alethically close</w:t>
      </w:r>
      <w:r w:rsidR="00D659AB">
        <w:rPr>
          <w:rFonts w:ascii="Garamond" w:hAnsi="Garamond"/>
        </w:rPr>
        <w:t>d</w:t>
      </w:r>
      <w:r w:rsidRPr="003502CE">
        <w:rPr>
          <w:rFonts w:ascii="Garamond" w:hAnsi="Garamond"/>
        </w:rPr>
        <w:t xml:space="preserve"> world.</w:t>
      </w:r>
      <w:r w:rsidR="00FE12E2">
        <w:rPr>
          <w:rFonts w:ascii="Garamond" w:hAnsi="Garamond"/>
        </w:rPr>
        <w:t xml:space="preserve"> </w:t>
      </w:r>
      <w:r w:rsidRPr="003502CE">
        <w:rPr>
          <w:rFonts w:ascii="Garamond" w:hAnsi="Garamond"/>
        </w:rPr>
        <w:t>This hypothesis was supported with the majority of participants judging that our world is most like the alethically open world as opposed to the alethically closed world.</w:t>
      </w:r>
      <w:r w:rsidR="00FE12E2">
        <w:rPr>
          <w:rFonts w:ascii="Garamond" w:hAnsi="Garamond"/>
        </w:rPr>
        <w:t xml:space="preserve"> </w:t>
      </w:r>
      <w:r w:rsidRPr="003502CE">
        <w:rPr>
          <w:rFonts w:ascii="Garamond" w:hAnsi="Garamond"/>
        </w:rPr>
        <w:t>We then hypothesised that (H2) most people would judge that our world is a growing block world rather than a block universe world.</w:t>
      </w:r>
      <w:r w:rsidR="00FE12E2">
        <w:rPr>
          <w:rFonts w:ascii="Garamond" w:hAnsi="Garamond"/>
        </w:rPr>
        <w:t xml:space="preserve"> </w:t>
      </w:r>
      <w:r w:rsidRPr="003502CE">
        <w:rPr>
          <w:rFonts w:ascii="Garamond" w:hAnsi="Garamond"/>
        </w:rPr>
        <w:t xml:space="preserve">This hypothesis too was </w:t>
      </w:r>
      <w:r w:rsidR="007C2989">
        <w:rPr>
          <w:rFonts w:ascii="Garamond" w:hAnsi="Garamond"/>
        </w:rPr>
        <w:t>supported.</w:t>
      </w:r>
      <w:r w:rsidR="00FE12E2">
        <w:rPr>
          <w:rFonts w:ascii="Garamond" w:hAnsi="Garamond"/>
        </w:rPr>
        <w:t xml:space="preserve"> </w:t>
      </w:r>
      <w:r w:rsidRPr="003502CE">
        <w:rPr>
          <w:rFonts w:ascii="Garamond" w:hAnsi="Garamond"/>
        </w:rPr>
        <w:t xml:space="preserve">The majority of participants judged that our world is most like the growing block world rather than the block universe world. </w:t>
      </w:r>
    </w:p>
    <w:p w14:paraId="562AD7BD" w14:textId="77777777" w:rsidR="003502CE" w:rsidRPr="003502CE" w:rsidRDefault="003502CE" w:rsidP="003502CE">
      <w:pPr>
        <w:spacing w:line="360" w:lineRule="auto"/>
        <w:jc w:val="both"/>
        <w:rPr>
          <w:rFonts w:ascii="Garamond" w:hAnsi="Garamond"/>
          <w:color w:val="FF0000"/>
        </w:rPr>
      </w:pPr>
    </w:p>
    <w:p w14:paraId="2AF69A8F" w14:textId="08EAE75F" w:rsidR="003502CE" w:rsidRPr="00FC3C4F" w:rsidRDefault="002B6BBC" w:rsidP="003502CE">
      <w:pPr>
        <w:spacing w:line="360" w:lineRule="auto"/>
        <w:jc w:val="both"/>
        <w:rPr>
          <w:rFonts w:ascii="Garamond" w:hAnsi="Garamond"/>
        </w:rPr>
      </w:pPr>
      <w:r>
        <w:rPr>
          <w:rFonts w:ascii="Garamond" w:hAnsi="Garamond"/>
        </w:rPr>
        <w:t>Next, w</w:t>
      </w:r>
      <w:r w:rsidR="003502CE" w:rsidRPr="00FC3C4F">
        <w:rPr>
          <w:rFonts w:ascii="Garamond" w:hAnsi="Garamond"/>
        </w:rPr>
        <w:t xml:space="preserve">e hypothesised that (H3) there would be an association between judging that our world is a growing block </w:t>
      </w:r>
      <w:r w:rsidRPr="00FC3C4F">
        <w:rPr>
          <w:rFonts w:ascii="Garamond" w:hAnsi="Garamond"/>
        </w:rPr>
        <w:t>wor</w:t>
      </w:r>
      <w:r w:rsidR="00817317">
        <w:rPr>
          <w:rFonts w:ascii="Garamond" w:hAnsi="Garamond"/>
        </w:rPr>
        <w:t>l</w:t>
      </w:r>
      <w:r w:rsidRPr="00FC3C4F">
        <w:rPr>
          <w:rFonts w:ascii="Garamond" w:hAnsi="Garamond"/>
        </w:rPr>
        <w:t>d and</w:t>
      </w:r>
      <w:r w:rsidR="003502CE" w:rsidRPr="00FC3C4F">
        <w:rPr>
          <w:rFonts w:ascii="Garamond" w:hAnsi="Garamond"/>
        </w:rPr>
        <w:t xml:space="preserve"> judging that it is alethically open.</w:t>
      </w:r>
      <w:r w:rsidR="00FE12E2">
        <w:rPr>
          <w:rFonts w:ascii="Garamond" w:hAnsi="Garamond"/>
        </w:rPr>
        <w:t xml:space="preserve"> </w:t>
      </w:r>
      <w:r w:rsidR="003502CE" w:rsidRPr="00FC3C4F">
        <w:rPr>
          <w:rFonts w:ascii="Garamond" w:hAnsi="Garamond"/>
        </w:rPr>
        <w:t xml:space="preserve">This hypothesis was not </w:t>
      </w:r>
      <w:r w:rsidR="000F0CB5">
        <w:rPr>
          <w:rFonts w:ascii="Garamond" w:hAnsi="Garamond"/>
        </w:rPr>
        <w:t>supported</w:t>
      </w:r>
      <w:r w:rsidR="003502CE" w:rsidRPr="00FC3C4F">
        <w:rPr>
          <w:rFonts w:ascii="Garamond" w:hAnsi="Garamond"/>
        </w:rPr>
        <w:t>.</w:t>
      </w:r>
      <w:r w:rsidR="00FE12E2">
        <w:rPr>
          <w:rFonts w:ascii="Garamond" w:hAnsi="Garamond"/>
        </w:rPr>
        <w:t xml:space="preserve"> </w:t>
      </w:r>
      <w:r w:rsidR="003502CE" w:rsidRPr="00FC3C4F">
        <w:rPr>
          <w:rFonts w:ascii="Garamond" w:hAnsi="Garamond"/>
        </w:rPr>
        <w:t xml:space="preserve">We found no evidence of an association between participants’ judgements regarding whether our world is </w:t>
      </w:r>
      <w:r w:rsidR="00FC3C4F" w:rsidRPr="00FC3C4F">
        <w:rPr>
          <w:rFonts w:ascii="Garamond" w:hAnsi="Garamond"/>
        </w:rPr>
        <w:t>alethically</w:t>
      </w:r>
      <w:r w:rsidR="003502CE" w:rsidRPr="00FC3C4F">
        <w:rPr>
          <w:rFonts w:ascii="Garamond" w:hAnsi="Garamond"/>
        </w:rPr>
        <w:t xml:space="preserve"> open or </w:t>
      </w:r>
      <w:r w:rsidR="00FC3C4F" w:rsidRPr="00FC3C4F">
        <w:rPr>
          <w:rFonts w:ascii="Garamond" w:hAnsi="Garamond"/>
        </w:rPr>
        <w:t>alethically</w:t>
      </w:r>
      <w:r w:rsidR="003502CE" w:rsidRPr="00FC3C4F">
        <w:rPr>
          <w:rFonts w:ascii="Garamond" w:hAnsi="Garamond"/>
        </w:rPr>
        <w:t xml:space="preserve"> closed, and judgements regarding whether our world is a growing block world or block universe world.</w:t>
      </w:r>
    </w:p>
    <w:p w14:paraId="0C2DF73A" w14:textId="77777777" w:rsidR="003502CE" w:rsidRPr="003502CE" w:rsidRDefault="003502CE" w:rsidP="003502CE">
      <w:pPr>
        <w:spacing w:line="360" w:lineRule="auto"/>
        <w:jc w:val="both"/>
        <w:rPr>
          <w:rFonts w:ascii="Garamond" w:hAnsi="Garamond"/>
          <w:color w:val="FF0000"/>
        </w:rPr>
      </w:pPr>
    </w:p>
    <w:p w14:paraId="51941F6A" w14:textId="11B06DF5" w:rsidR="003502CE" w:rsidRDefault="003502CE" w:rsidP="003502CE">
      <w:pPr>
        <w:spacing w:line="360" w:lineRule="auto"/>
        <w:jc w:val="both"/>
        <w:rPr>
          <w:rFonts w:ascii="Garamond" w:hAnsi="Garamond"/>
          <w:color w:val="FF0000"/>
        </w:rPr>
      </w:pPr>
      <w:r w:rsidRPr="00FC3C4F">
        <w:rPr>
          <w:rFonts w:ascii="Garamond" w:hAnsi="Garamond"/>
        </w:rPr>
        <w:t>Finally, we hypothesised that (H4)</w:t>
      </w:r>
      <w:r w:rsidR="00A975D0">
        <w:rPr>
          <w:rFonts w:ascii="Garamond" w:hAnsi="Garamond"/>
        </w:rPr>
        <w:t xml:space="preserve"> </w:t>
      </w:r>
      <w:r w:rsidR="00FC3C4F" w:rsidRPr="00FC3C4F">
        <w:rPr>
          <w:rFonts w:ascii="Garamond" w:hAnsi="Garamond"/>
        </w:rPr>
        <w:t xml:space="preserve">participants </w:t>
      </w:r>
      <w:r w:rsidR="00A81745">
        <w:rPr>
          <w:rFonts w:ascii="Garamond" w:hAnsi="Garamond"/>
        </w:rPr>
        <w:t xml:space="preserve">who </w:t>
      </w:r>
      <w:r w:rsidR="006D56E4">
        <w:rPr>
          <w:rFonts w:ascii="Garamond" w:hAnsi="Garamond"/>
        </w:rPr>
        <w:t>are told that</w:t>
      </w:r>
      <w:r w:rsidR="006D56E4" w:rsidRPr="00FC3C4F">
        <w:rPr>
          <w:rFonts w:ascii="Garamond" w:hAnsi="Garamond"/>
        </w:rPr>
        <w:t xml:space="preserve"> </w:t>
      </w:r>
      <w:r w:rsidR="00FC3C4F" w:rsidRPr="00FC3C4F">
        <w:rPr>
          <w:rFonts w:ascii="Garamond" w:hAnsi="Garamond"/>
        </w:rPr>
        <w:t xml:space="preserve">a character (Katie) </w:t>
      </w:r>
      <w:r w:rsidR="006D56E4">
        <w:rPr>
          <w:rFonts w:ascii="Garamond" w:hAnsi="Garamond"/>
        </w:rPr>
        <w:t>is</w:t>
      </w:r>
      <w:r w:rsidR="00FC3C4F" w:rsidRPr="00FC3C4F">
        <w:rPr>
          <w:rFonts w:ascii="Garamond" w:hAnsi="Garamond"/>
        </w:rPr>
        <w:t xml:space="preserve"> in </w:t>
      </w:r>
      <w:r w:rsidR="00183C4A">
        <w:rPr>
          <w:rFonts w:ascii="Garamond" w:hAnsi="Garamond"/>
        </w:rPr>
        <w:t>an</w:t>
      </w:r>
      <w:r w:rsidR="00FC3C4F" w:rsidRPr="00FC3C4F">
        <w:rPr>
          <w:rFonts w:ascii="Garamond" w:hAnsi="Garamond"/>
        </w:rPr>
        <w:t xml:space="preserve"> alethically open </w:t>
      </w:r>
      <w:r w:rsidR="00633589">
        <w:rPr>
          <w:rFonts w:ascii="Garamond" w:hAnsi="Garamond"/>
        </w:rPr>
        <w:t>world</w:t>
      </w:r>
      <w:r w:rsidR="00633589" w:rsidRPr="00FC3C4F">
        <w:rPr>
          <w:rFonts w:ascii="Garamond" w:hAnsi="Garamond"/>
        </w:rPr>
        <w:t xml:space="preserve"> </w:t>
      </w:r>
      <w:r w:rsidR="00FC3C4F" w:rsidRPr="00FC3C4F">
        <w:rPr>
          <w:rFonts w:ascii="Garamond" w:hAnsi="Garamond"/>
        </w:rPr>
        <w:t xml:space="preserve">will </w:t>
      </w:r>
      <w:r w:rsidR="00B10384">
        <w:rPr>
          <w:rFonts w:ascii="Garamond" w:hAnsi="Garamond"/>
        </w:rPr>
        <w:t xml:space="preserve">be </w:t>
      </w:r>
      <w:r w:rsidR="00183C4A">
        <w:rPr>
          <w:rFonts w:ascii="Garamond" w:hAnsi="Garamond"/>
        </w:rPr>
        <w:t>more likely</w:t>
      </w:r>
      <w:r w:rsidR="00FC3C4F" w:rsidRPr="00FC3C4F">
        <w:rPr>
          <w:rFonts w:ascii="Garamond" w:hAnsi="Garamond"/>
        </w:rPr>
        <w:t xml:space="preserve"> </w:t>
      </w:r>
      <w:r w:rsidR="004E10C0">
        <w:rPr>
          <w:rFonts w:ascii="Garamond" w:hAnsi="Garamond"/>
        </w:rPr>
        <w:t xml:space="preserve">to </w:t>
      </w:r>
      <w:r w:rsidR="00FC3C4F" w:rsidRPr="00FC3C4F">
        <w:rPr>
          <w:rFonts w:ascii="Garamond" w:hAnsi="Garamond"/>
        </w:rPr>
        <w:t xml:space="preserve">judge </w:t>
      </w:r>
      <w:r w:rsidR="00D549FA">
        <w:rPr>
          <w:rFonts w:ascii="Garamond" w:hAnsi="Garamond"/>
        </w:rPr>
        <w:t xml:space="preserve">that she </w:t>
      </w:r>
      <w:r w:rsidR="0086716E">
        <w:rPr>
          <w:rFonts w:ascii="Garamond" w:hAnsi="Garamond"/>
        </w:rPr>
        <w:t xml:space="preserve">is </w:t>
      </w:r>
      <w:r w:rsidR="00FC3C4F" w:rsidRPr="00FC3C4F">
        <w:rPr>
          <w:rFonts w:ascii="Garamond" w:hAnsi="Garamond"/>
        </w:rPr>
        <w:t xml:space="preserve">in </w:t>
      </w:r>
      <w:r w:rsidR="0086716E">
        <w:rPr>
          <w:rFonts w:ascii="Garamond" w:hAnsi="Garamond"/>
        </w:rPr>
        <w:t>a</w:t>
      </w:r>
      <w:r w:rsidR="0086716E" w:rsidRPr="00FC3C4F">
        <w:rPr>
          <w:rFonts w:ascii="Garamond" w:hAnsi="Garamond"/>
        </w:rPr>
        <w:t xml:space="preserve"> </w:t>
      </w:r>
      <w:r w:rsidR="00FC3C4F" w:rsidRPr="00FC3C4F">
        <w:rPr>
          <w:rFonts w:ascii="Garamond" w:hAnsi="Garamond"/>
        </w:rPr>
        <w:t>growing block world</w:t>
      </w:r>
      <w:r w:rsidR="004E10C0">
        <w:rPr>
          <w:rFonts w:ascii="Garamond" w:hAnsi="Garamond"/>
        </w:rPr>
        <w:t xml:space="preserve"> than a block universe world</w:t>
      </w:r>
      <w:r w:rsidR="00FC3C4F" w:rsidRPr="00FC3C4F">
        <w:rPr>
          <w:rFonts w:ascii="Garamond" w:hAnsi="Garamond"/>
        </w:rPr>
        <w:t xml:space="preserve"> </w:t>
      </w:r>
      <w:r w:rsidR="00A81745">
        <w:rPr>
          <w:rFonts w:ascii="Garamond" w:hAnsi="Garamond"/>
        </w:rPr>
        <w:t>(</w:t>
      </w:r>
      <w:r w:rsidR="00FC3C4F" w:rsidRPr="00FC3C4F">
        <w:rPr>
          <w:rFonts w:ascii="Garamond" w:hAnsi="Garamond"/>
        </w:rPr>
        <w:t>and</w:t>
      </w:r>
      <w:r w:rsidR="005F6F0E">
        <w:rPr>
          <w:rFonts w:ascii="Garamond" w:hAnsi="Garamond"/>
        </w:rPr>
        <w:t xml:space="preserve"> </w:t>
      </w:r>
      <w:r w:rsidR="00A81745">
        <w:rPr>
          <w:rFonts w:ascii="Garamond" w:hAnsi="Garamond"/>
        </w:rPr>
        <w:t>participants who are told that she is</w:t>
      </w:r>
      <w:r w:rsidR="00C32652">
        <w:rPr>
          <w:rFonts w:ascii="Garamond" w:hAnsi="Garamond"/>
        </w:rPr>
        <w:t xml:space="preserve"> </w:t>
      </w:r>
      <w:r w:rsidR="00FC3C4F" w:rsidRPr="00FC3C4F">
        <w:rPr>
          <w:rFonts w:ascii="Garamond" w:hAnsi="Garamond"/>
        </w:rPr>
        <w:t xml:space="preserve">in </w:t>
      </w:r>
      <w:r w:rsidR="00C32652">
        <w:rPr>
          <w:rFonts w:ascii="Garamond" w:hAnsi="Garamond"/>
        </w:rPr>
        <w:t>an</w:t>
      </w:r>
      <w:r w:rsidR="00C32652" w:rsidRPr="00FC3C4F">
        <w:rPr>
          <w:rFonts w:ascii="Garamond" w:hAnsi="Garamond"/>
        </w:rPr>
        <w:t xml:space="preserve"> </w:t>
      </w:r>
      <w:r w:rsidR="00FC3C4F" w:rsidRPr="00FC3C4F">
        <w:rPr>
          <w:rFonts w:ascii="Garamond" w:hAnsi="Garamond"/>
        </w:rPr>
        <w:t xml:space="preserve">alethically closed </w:t>
      </w:r>
      <w:r w:rsidR="00633589">
        <w:rPr>
          <w:rFonts w:ascii="Garamond" w:hAnsi="Garamond"/>
        </w:rPr>
        <w:t>world</w:t>
      </w:r>
      <w:r w:rsidR="00917C95">
        <w:rPr>
          <w:rFonts w:ascii="Garamond" w:hAnsi="Garamond"/>
        </w:rPr>
        <w:t xml:space="preserve"> will be more likely to judge that she </w:t>
      </w:r>
      <w:r w:rsidR="004E10C0">
        <w:rPr>
          <w:rFonts w:ascii="Garamond" w:hAnsi="Garamond"/>
        </w:rPr>
        <w:t>is in a</w:t>
      </w:r>
      <w:r w:rsidR="00FC3C4F" w:rsidRPr="00FC3C4F">
        <w:rPr>
          <w:rFonts w:ascii="Garamond" w:hAnsi="Garamond"/>
        </w:rPr>
        <w:t xml:space="preserve"> block universe world</w:t>
      </w:r>
      <w:r w:rsidR="004E10C0">
        <w:rPr>
          <w:rFonts w:ascii="Garamond" w:hAnsi="Garamond"/>
        </w:rPr>
        <w:t xml:space="preserve"> than a growing block world</w:t>
      </w:r>
      <w:r w:rsidR="00917C95">
        <w:rPr>
          <w:rFonts w:ascii="Garamond" w:hAnsi="Garamond"/>
        </w:rPr>
        <w:t>)</w:t>
      </w:r>
      <w:r w:rsidRPr="00FC3C4F">
        <w:rPr>
          <w:rFonts w:ascii="Garamond" w:hAnsi="Garamond"/>
        </w:rPr>
        <w:t>.</w:t>
      </w:r>
      <w:r w:rsidR="00FE12E2">
        <w:rPr>
          <w:rFonts w:ascii="Garamond" w:hAnsi="Garamond"/>
        </w:rPr>
        <w:t xml:space="preserve"> </w:t>
      </w:r>
      <w:r w:rsidRPr="00FC3C4F">
        <w:rPr>
          <w:rFonts w:ascii="Garamond" w:hAnsi="Garamond"/>
        </w:rPr>
        <w:t xml:space="preserve">This hypothesis was </w:t>
      </w:r>
      <w:r w:rsidR="00FC3C4F">
        <w:rPr>
          <w:rFonts w:ascii="Garamond" w:hAnsi="Garamond"/>
        </w:rPr>
        <w:t>supported.</w:t>
      </w:r>
      <w:r w:rsidR="00FE12E2">
        <w:rPr>
          <w:rFonts w:ascii="Garamond" w:hAnsi="Garamond"/>
        </w:rPr>
        <w:t xml:space="preserve"> </w:t>
      </w:r>
      <w:r w:rsidRPr="00FC3C4F">
        <w:rPr>
          <w:rFonts w:ascii="Garamond" w:hAnsi="Garamond"/>
        </w:rPr>
        <w:t xml:space="preserve">We found evidence of an association between which </w:t>
      </w:r>
      <w:r w:rsidR="00FC3C4F" w:rsidRPr="00FC3C4F">
        <w:rPr>
          <w:rFonts w:ascii="Garamond" w:hAnsi="Garamond"/>
        </w:rPr>
        <w:t xml:space="preserve">alethic </w:t>
      </w:r>
      <w:r w:rsidR="00633589">
        <w:rPr>
          <w:rFonts w:ascii="Garamond" w:hAnsi="Garamond"/>
        </w:rPr>
        <w:t xml:space="preserve">openness </w:t>
      </w:r>
      <w:r w:rsidR="00FC3C4F" w:rsidRPr="00FC3C4F">
        <w:rPr>
          <w:rFonts w:ascii="Garamond" w:hAnsi="Garamond"/>
        </w:rPr>
        <w:t>vignette</w:t>
      </w:r>
      <w:r w:rsidRPr="00FC3C4F">
        <w:rPr>
          <w:rFonts w:ascii="Garamond" w:hAnsi="Garamond"/>
        </w:rPr>
        <w:t xml:space="preserve"> participants were asked to consider and their judgment about which time vignette it was </w:t>
      </w:r>
      <w:r w:rsidR="00183C4A">
        <w:rPr>
          <w:rFonts w:ascii="Garamond" w:hAnsi="Garamond"/>
        </w:rPr>
        <w:t>associated with</w:t>
      </w:r>
      <w:r w:rsidRPr="00FC3C4F">
        <w:rPr>
          <w:rFonts w:ascii="Garamond" w:hAnsi="Garamond"/>
        </w:rPr>
        <w:t>.</w:t>
      </w:r>
      <w:r w:rsidRPr="003502CE">
        <w:rPr>
          <w:rFonts w:ascii="Garamond" w:hAnsi="Garamond"/>
          <w:color w:val="FF0000"/>
        </w:rPr>
        <w:t xml:space="preserve"> </w:t>
      </w:r>
    </w:p>
    <w:p w14:paraId="1469C5F5" w14:textId="77777777" w:rsidR="00FC3C4F" w:rsidRPr="00FC3C4F" w:rsidRDefault="00FC3C4F" w:rsidP="003502CE">
      <w:pPr>
        <w:spacing w:line="360" w:lineRule="auto"/>
        <w:jc w:val="both"/>
        <w:rPr>
          <w:rFonts w:ascii="Garamond" w:hAnsi="Garamond"/>
        </w:rPr>
      </w:pPr>
    </w:p>
    <w:p w14:paraId="3A85F994" w14:textId="134F4D04" w:rsidR="003502CE" w:rsidRPr="00FC3C4F" w:rsidRDefault="003502CE" w:rsidP="003502CE">
      <w:pPr>
        <w:spacing w:line="360" w:lineRule="auto"/>
        <w:jc w:val="both"/>
        <w:rPr>
          <w:rFonts w:ascii="Garamond" w:hAnsi="Garamond"/>
        </w:rPr>
      </w:pPr>
      <w:r w:rsidRPr="00FC3C4F">
        <w:rPr>
          <w:rFonts w:ascii="Garamond" w:hAnsi="Garamond"/>
        </w:rPr>
        <w:t xml:space="preserve">Table </w:t>
      </w:r>
      <w:r w:rsidR="00D15D0A">
        <w:rPr>
          <w:rFonts w:ascii="Garamond" w:hAnsi="Garamond"/>
        </w:rPr>
        <w:t>1</w:t>
      </w:r>
      <w:r w:rsidR="00D15D0A" w:rsidRPr="00FC3C4F">
        <w:rPr>
          <w:rFonts w:ascii="Garamond" w:hAnsi="Garamond"/>
        </w:rPr>
        <w:t xml:space="preserve"> </w:t>
      </w:r>
      <w:r w:rsidRPr="00FC3C4F">
        <w:rPr>
          <w:rFonts w:ascii="Garamond" w:hAnsi="Garamond"/>
        </w:rPr>
        <w:t xml:space="preserve">below summaries the descriptive data of participants’ judgments regarding which </w:t>
      </w:r>
      <w:r w:rsidR="00FC3C4F" w:rsidRPr="00FC3C4F">
        <w:rPr>
          <w:rFonts w:ascii="Garamond" w:hAnsi="Garamond"/>
        </w:rPr>
        <w:t xml:space="preserve">alethic </w:t>
      </w:r>
      <w:r w:rsidRPr="00FC3C4F">
        <w:rPr>
          <w:rFonts w:ascii="Garamond" w:hAnsi="Garamond"/>
        </w:rPr>
        <w:t>vignette (</w:t>
      </w:r>
      <w:r w:rsidR="00FC3C4F" w:rsidRPr="00FC3C4F">
        <w:rPr>
          <w:rFonts w:ascii="Garamond" w:hAnsi="Garamond"/>
        </w:rPr>
        <w:t>alethically</w:t>
      </w:r>
      <w:r w:rsidRPr="00FC3C4F">
        <w:rPr>
          <w:rFonts w:ascii="Garamond" w:hAnsi="Garamond"/>
        </w:rPr>
        <w:t xml:space="preserve"> open; </w:t>
      </w:r>
      <w:r w:rsidR="00FC3C4F" w:rsidRPr="00FC3C4F">
        <w:rPr>
          <w:rFonts w:ascii="Garamond" w:hAnsi="Garamond"/>
        </w:rPr>
        <w:t>alethically</w:t>
      </w:r>
      <w:r w:rsidRPr="00FC3C4F">
        <w:rPr>
          <w:rFonts w:ascii="Garamond" w:hAnsi="Garamond"/>
        </w:rPr>
        <w:t xml:space="preserve"> closed) is most like actual, and which time vignette (growing block world; block universe world) is most like actual.</w:t>
      </w:r>
    </w:p>
    <w:p w14:paraId="7ED96FE1" w14:textId="77777777" w:rsidR="00FC3C4F" w:rsidRPr="00FC3C4F" w:rsidRDefault="00FC3C4F" w:rsidP="003502CE">
      <w:pPr>
        <w:jc w:val="both"/>
        <w:rPr>
          <w:rFonts w:ascii="Garamond" w:hAnsi="Garamond"/>
        </w:rPr>
      </w:pPr>
    </w:p>
    <w:p w14:paraId="6AEB6B72" w14:textId="387712EA" w:rsidR="003502CE" w:rsidRPr="00FC3C4F" w:rsidRDefault="003502CE" w:rsidP="003502CE">
      <w:pPr>
        <w:jc w:val="both"/>
        <w:rPr>
          <w:rFonts w:ascii="Garamond" w:hAnsi="Garamond"/>
          <w:i/>
          <w:iCs/>
        </w:rPr>
      </w:pPr>
      <w:r w:rsidRPr="00FC3C4F">
        <w:rPr>
          <w:rFonts w:ascii="Garamond" w:hAnsi="Garamond"/>
          <w:i/>
          <w:iCs/>
        </w:rPr>
        <w:t xml:space="preserve">Table </w:t>
      </w:r>
      <w:r w:rsidR="00D15D0A">
        <w:rPr>
          <w:rFonts w:ascii="Garamond" w:hAnsi="Garamond"/>
          <w:i/>
          <w:iCs/>
        </w:rPr>
        <w:t>1</w:t>
      </w:r>
      <w:r w:rsidRPr="00FC3C4F">
        <w:rPr>
          <w:rFonts w:ascii="Garamond" w:hAnsi="Garamond"/>
          <w:i/>
          <w:iCs/>
        </w:rPr>
        <w:t>.</w:t>
      </w:r>
      <w:r w:rsidR="00FE12E2">
        <w:rPr>
          <w:rFonts w:ascii="Garamond" w:hAnsi="Garamond"/>
          <w:i/>
          <w:iCs/>
        </w:rPr>
        <w:t xml:space="preserve"> </w:t>
      </w:r>
      <w:r w:rsidRPr="00FC3C4F">
        <w:rPr>
          <w:rFonts w:ascii="Garamond" w:hAnsi="Garamond"/>
          <w:i/>
          <w:iCs/>
        </w:rPr>
        <w:t>Participants</w:t>
      </w:r>
      <w:r w:rsidR="00807B67">
        <w:rPr>
          <w:rFonts w:ascii="Garamond" w:hAnsi="Garamond"/>
          <w:i/>
          <w:iCs/>
        </w:rPr>
        <w:t>’</w:t>
      </w:r>
      <w:r w:rsidRPr="00FC3C4F">
        <w:rPr>
          <w:rFonts w:ascii="Garamond" w:hAnsi="Garamond"/>
          <w:i/>
          <w:iCs/>
        </w:rPr>
        <w:t xml:space="preserve"> judgments </w:t>
      </w:r>
      <w:r w:rsidR="00A20F80">
        <w:rPr>
          <w:rFonts w:ascii="Garamond" w:hAnsi="Garamond"/>
          <w:i/>
          <w:iCs/>
        </w:rPr>
        <w:t>regarding</w:t>
      </w:r>
      <w:r w:rsidR="00807B67" w:rsidRPr="00FC3C4F">
        <w:rPr>
          <w:rFonts w:ascii="Garamond" w:hAnsi="Garamond"/>
          <w:i/>
          <w:iCs/>
        </w:rPr>
        <w:t xml:space="preserve"> </w:t>
      </w:r>
      <w:r w:rsidRPr="00FC3C4F">
        <w:rPr>
          <w:rFonts w:ascii="Garamond" w:hAnsi="Garamond"/>
          <w:i/>
          <w:iCs/>
        </w:rPr>
        <w:t xml:space="preserve">which </w:t>
      </w:r>
      <w:r w:rsidR="00FC3C4F" w:rsidRPr="00FC3C4F">
        <w:rPr>
          <w:rFonts w:ascii="Garamond" w:hAnsi="Garamond"/>
          <w:i/>
          <w:iCs/>
        </w:rPr>
        <w:t>alethic</w:t>
      </w:r>
      <w:r w:rsidRPr="00FC3C4F">
        <w:rPr>
          <w:rFonts w:ascii="Garamond" w:hAnsi="Garamond"/>
          <w:i/>
          <w:iCs/>
        </w:rPr>
        <w:t xml:space="preserve"> </w:t>
      </w:r>
      <w:r w:rsidR="00A20F80">
        <w:rPr>
          <w:rFonts w:ascii="Garamond" w:hAnsi="Garamond"/>
          <w:i/>
          <w:iCs/>
        </w:rPr>
        <w:t>world</w:t>
      </w:r>
      <w:r w:rsidR="00807B67">
        <w:rPr>
          <w:rFonts w:ascii="Garamond" w:hAnsi="Garamond"/>
          <w:i/>
          <w:iCs/>
        </w:rPr>
        <w:t xml:space="preserve"> </w:t>
      </w:r>
      <w:r w:rsidRPr="00FC3C4F">
        <w:rPr>
          <w:rFonts w:ascii="Garamond" w:hAnsi="Garamond"/>
          <w:i/>
          <w:iCs/>
        </w:rPr>
        <w:t xml:space="preserve">and time </w:t>
      </w:r>
      <w:r w:rsidR="00A20F80">
        <w:rPr>
          <w:rFonts w:ascii="Garamond" w:hAnsi="Garamond"/>
          <w:i/>
          <w:iCs/>
        </w:rPr>
        <w:t>world</w:t>
      </w:r>
      <w:r w:rsidR="00A20F80" w:rsidRPr="00FC3C4F">
        <w:rPr>
          <w:rFonts w:ascii="Garamond" w:hAnsi="Garamond"/>
          <w:i/>
          <w:iCs/>
        </w:rPr>
        <w:t xml:space="preserve"> </w:t>
      </w:r>
      <w:r w:rsidRPr="00FC3C4F">
        <w:rPr>
          <w:rFonts w:ascii="Garamond" w:hAnsi="Garamond"/>
          <w:i/>
          <w:iCs/>
        </w:rPr>
        <w:t>is most like actua</w:t>
      </w:r>
      <w:r w:rsidR="00C92287">
        <w:rPr>
          <w:rFonts w:ascii="Garamond" w:hAnsi="Garamond"/>
          <w:i/>
          <w:iCs/>
        </w:rPr>
        <w:t>l world</w:t>
      </w:r>
      <w:r w:rsidRPr="00FC3C4F">
        <w:rPr>
          <w:rFonts w:ascii="Garamond" w:hAnsi="Garamond"/>
          <w:i/>
          <w:iCs/>
        </w:rPr>
        <w:t>.</w:t>
      </w:r>
    </w:p>
    <w:tbl>
      <w:tblPr>
        <w:tblStyle w:val="TableGrid"/>
        <w:tblW w:w="0" w:type="auto"/>
        <w:tblLook w:val="04A0" w:firstRow="1" w:lastRow="0" w:firstColumn="1" w:lastColumn="0" w:noHBand="0" w:noVBand="1"/>
      </w:tblPr>
      <w:tblGrid>
        <w:gridCol w:w="2838"/>
        <w:gridCol w:w="2839"/>
        <w:gridCol w:w="2839"/>
      </w:tblGrid>
      <w:tr w:rsidR="00FC3C4F" w:rsidRPr="00FC3C4F" w14:paraId="26C70A00" w14:textId="77777777" w:rsidTr="00523AB8">
        <w:tc>
          <w:tcPr>
            <w:tcW w:w="2838" w:type="dxa"/>
            <w:tcBorders>
              <w:top w:val="single" w:sz="8" w:space="0" w:color="auto"/>
              <w:left w:val="single" w:sz="8" w:space="0" w:color="FFFFFF" w:themeColor="background1"/>
              <w:bottom w:val="single" w:sz="8" w:space="0" w:color="auto"/>
              <w:right w:val="single" w:sz="8" w:space="0" w:color="FFFFFF" w:themeColor="background1"/>
            </w:tcBorders>
          </w:tcPr>
          <w:p w14:paraId="6485D60B" w14:textId="77777777" w:rsidR="003502CE" w:rsidRPr="00FC3C4F" w:rsidRDefault="003502CE" w:rsidP="00FA1457">
            <w:pPr>
              <w:spacing w:line="360" w:lineRule="auto"/>
              <w:rPr>
                <w:rFonts w:ascii="Garamond" w:hAnsi="Garamond"/>
                <w:b/>
                <w:bCs/>
              </w:rPr>
            </w:pPr>
            <w:r w:rsidRPr="00FC3C4F">
              <w:rPr>
                <w:rFonts w:ascii="Garamond" w:hAnsi="Garamond"/>
                <w:b/>
                <w:bCs/>
              </w:rPr>
              <w:lastRenderedPageBreak/>
              <w:t>World</w:t>
            </w:r>
          </w:p>
        </w:tc>
        <w:tc>
          <w:tcPr>
            <w:tcW w:w="2839" w:type="dxa"/>
            <w:tcBorders>
              <w:top w:val="single" w:sz="8" w:space="0" w:color="auto"/>
              <w:left w:val="single" w:sz="8" w:space="0" w:color="FFFFFF" w:themeColor="background1"/>
              <w:bottom w:val="single" w:sz="8" w:space="0" w:color="auto"/>
              <w:right w:val="single" w:sz="8" w:space="0" w:color="FFFFFF" w:themeColor="background1"/>
            </w:tcBorders>
          </w:tcPr>
          <w:p w14:paraId="7D7157E8" w14:textId="4F1454E4" w:rsidR="003502CE" w:rsidRPr="00FC3C4F" w:rsidRDefault="003502CE" w:rsidP="00FA1457">
            <w:pPr>
              <w:spacing w:line="360" w:lineRule="auto"/>
              <w:jc w:val="center"/>
              <w:rPr>
                <w:rFonts w:ascii="Garamond" w:hAnsi="Garamond"/>
                <w:b/>
                <w:bCs/>
              </w:rPr>
            </w:pPr>
            <w:r w:rsidRPr="00FC3C4F">
              <w:rPr>
                <w:rFonts w:ascii="Garamond" w:hAnsi="Garamond"/>
                <w:b/>
                <w:bCs/>
              </w:rPr>
              <w:t>Growing</w:t>
            </w:r>
            <w:r w:rsidR="00C92287">
              <w:rPr>
                <w:rFonts w:ascii="Garamond" w:hAnsi="Garamond"/>
                <w:b/>
                <w:bCs/>
              </w:rPr>
              <w:t xml:space="preserve"> Universe</w:t>
            </w:r>
            <w:r w:rsidRPr="00FC3C4F">
              <w:rPr>
                <w:rFonts w:ascii="Garamond" w:hAnsi="Garamond"/>
                <w:b/>
                <w:bCs/>
              </w:rPr>
              <w:t xml:space="preserve"> Block</w:t>
            </w:r>
          </w:p>
        </w:tc>
        <w:tc>
          <w:tcPr>
            <w:tcW w:w="2839" w:type="dxa"/>
            <w:tcBorders>
              <w:top w:val="single" w:sz="8" w:space="0" w:color="auto"/>
              <w:left w:val="single" w:sz="8" w:space="0" w:color="FFFFFF" w:themeColor="background1"/>
              <w:bottom w:val="single" w:sz="8" w:space="0" w:color="auto"/>
              <w:right w:val="single" w:sz="8" w:space="0" w:color="FFFFFF" w:themeColor="background1"/>
            </w:tcBorders>
          </w:tcPr>
          <w:p w14:paraId="00465F6A" w14:textId="77777777" w:rsidR="003502CE" w:rsidRPr="00FC3C4F" w:rsidRDefault="003502CE" w:rsidP="00FA1457">
            <w:pPr>
              <w:spacing w:line="360" w:lineRule="auto"/>
              <w:jc w:val="center"/>
              <w:rPr>
                <w:rFonts w:ascii="Garamond" w:hAnsi="Garamond"/>
                <w:b/>
                <w:bCs/>
              </w:rPr>
            </w:pPr>
            <w:r w:rsidRPr="00FC3C4F">
              <w:rPr>
                <w:rFonts w:ascii="Garamond" w:hAnsi="Garamond"/>
                <w:b/>
                <w:bCs/>
              </w:rPr>
              <w:t>Block Universe</w:t>
            </w:r>
          </w:p>
        </w:tc>
      </w:tr>
      <w:tr w:rsidR="00523AB8" w:rsidRPr="00FC3C4F" w14:paraId="289441A4" w14:textId="77777777" w:rsidTr="00523AB8">
        <w:tc>
          <w:tcPr>
            <w:tcW w:w="2838" w:type="dxa"/>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3CD76716" w14:textId="64F0396E" w:rsidR="00523AB8" w:rsidRPr="00155F77" w:rsidRDefault="00523AB8" w:rsidP="00523AB8">
            <w:pPr>
              <w:spacing w:line="360" w:lineRule="auto"/>
              <w:jc w:val="both"/>
              <w:rPr>
                <w:rFonts w:ascii="Garamond" w:hAnsi="Garamond"/>
                <w:b/>
                <w:bCs/>
              </w:rPr>
            </w:pPr>
            <w:r w:rsidRPr="00155F77">
              <w:rPr>
                <w:rFonts w:ascii="Garamond" w:hAnsi="Garamond"/>
                <w:b/>
                <w:bCs/>
              </w:rPr>
              <w:t>Alethically Open</w:t>
            </w:r>
          </w:p>
        </w:tc>
        <w:tc>
          <w:tcPr>
            <w:tcW w:w="2839" w:type="dxa"/>
            <w:tcBorders>
              <w:top w:val="single" w:sz="8" w:space="0" w:color="auto"/>
              <w:left w:val="nil"/>
              <w:bottom w:val="nil"/>
              <w:right w:val="nil"/>
            </w:tcBorders>
            <w:shd w:val="clear" w:color="auto" w:fill="auto"/>
            <w:vAlign w:val="bottom"/>
          </w:tcPr>
          <w:p w14:paraId="2E9A8AFD" w14:textId="3E683F5B" w:rsidR="00523AB8" w:rsidRPr="00155F77" w:rsidRDefault="00523AB8" w:rsidP="00523AB8">
            <w:pPr>
              <w:spacing w:line="360" w:lineRule="auto"/>
              <w:jc w:val="center"/>
              <w:rPr>
                <w:rFonts w:ascii="Garamond" w:hAnsi="Garamond"/>
              </w:rPr>
            </w:pPr>
            <w:r w:rsidRPr="00155F77">
              <w:rPr>
                <w:rFonts w:ascii="Garamond" w:hAnsi="Garamond"/>
              </w:rPr>
              <w:t>(</w:t>
            </w:r>
            <w:r w:rsidR="009740E3" w:rsidRPr="00155F77">
              <w:rPr>
                <w:rFonts w:ascii="Garamond" w:hAnsi="Garamond"/>
              </w:rPr>
              <w:t>67</w:t>
            </w:r>
            <w:r w:rsidRPr="00155F77">
              <w:rPr>
                <w:rFonts w:ascii="Garamond" w:hAnsi="Garamond"/>
              </w:rPr>
              <w:t xml:space="preserve">) </w:t>
            </w:r>
            <w:r w:rsidR="00C72334" w:rsidRPr="00155F77">
              <w:rPr>
                <w:rFonts w:ascii="Garamond" w:hAnsi="Garamond"/>
              </w:rPr>
              <w:t>41.10%</w:t>
            </w:r>
          </w:p>
        </w:tc>
        <w:tc>
          <w:tcPr>
            <w:tcW w:w="2839" w:type="dxa"/>
            <w:tcBorders>
              <w:top w:val="single" w:sz="8" w:space="0" w:color="auto"/>
              <w:left w:val="nil"/>
              <w:bottom w:val="nil"/>
              <w:right w:val="nil"/>
            </w:tcBorders>
            <w:shd w:val="clear" w:color="auto" w:fill="auto"/>
            <w:vAlign w:val="bottom"/>
          </w:tcPr>
          <w:p w14:paraId="79D2D723" w14:textId="6181B4B9" w:rsidR="00523AB8" w:rsidRPr="00155F77" w:rsidRDefault="00C72334" w:rsidP="00523AB8">
            <w:pPr>
              <w:spacing w:line="360" w:lineRule="auto"/>
              <w:jc w:val="center"/>
              <w:rPr>
                <w:rFonts w:ascii="Garamond" w:hAnsi="Garamond"/>
              </w:rPr>
            </w:pPr>
            <w:r w:rsidRPr="00155F77">
              <w:rPr>
                <w:rFonts w:ascii="Garamond" w:hAnsi="Garamond"/>
              </w:rPr>
              <w:t>(40) 24.54%</w:t>
            </w:r>
          </w:p>
        </w:tc>
      </w:tr>
      <w:tr w:rsidR="00523AB8" w:rsidRPr="00FC3C4F" w14:paraId="4C3B0133" w14:textId="77777777" w:rsidTr="00523AB8">
        <w:tc>
          <w:tcPr>
            <w:tcW w:w="2838" w:type="dxa"/>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5AA70805" w14:textId="183DED75" w:rsidR="00523AB8" w:rsidRPr="00155F77" w:rsidRDefault="00523AB8" w:rsidP="00523AB8">
            <w:pPr>
              <w:spacing w:line="360" w:lineRule="auto"/>
              <w:jc w:val="both"/>
              <w:rPr>
                <w:rFonts w:ascii="Garamond" w:hAnsi="Garamond"/>
                <w:b/>
                <w:bCs/>
              </w:rPr>
            </w:pPr>
            <w:r w:rsidRPr="00155F77">
              <w:rPr>
                <w:rFonts w:ascii="Garamond" w:hAnsi="Garamond"/>
                <w:b/>
                <w:bCs/>
              </w:rPr>
              <w:t>Alethically Closed</w:t>
            </w:r>
          </w:p>
        </w:tc>
        <w:tc>
          <w:tcPr>
            <w:tcW w:w="2839" w:type="dxa"/>
            <w:tcBorders>
              <w:top w:val="nil"/>
              <w:left w:val="nil"/>
              <w:bottom w:val="single" w:sz="4" w:space="0" w:color="auto"/>
              <w:right w:val="nil"/>
            </w:tcBorders>
            <w:shd w:val="clear" w:color="auto" w:fill="auto"/>
            <w:vAlign w:val="bottom"/>
          </w:tcPr>
          <w:p w14:paraId="54EB80AE" w14:textId="47FF14DE" w:rsidR="00523AB8" w:rsidRPr="00155F77" w:rsidRDefault="00C72334" w:rsidP="00523AB8">
            <w:pPr>
              <w:spacing w:line="360" w:lineRule="auto"/>
              <w:jc w:val="center"/>
              <w:rPr>
                <w:rFonts w:ascii="Garamond" w:hAnsi="Garamond"/>
              </w:rPr>
            </w:pPr>
            <w:r w:rsidRPr="00155F77">
              <w:rPr>
                <w:rFonts w:ascii="Garamond" w:hAnsi="Garamond"/>
              </w:rPr>
              <w:t>(29) 17.79%</w:t>
            </w:r>
          </w:p>
        </w:tc>
        <w:tc>
          <w:tcPr>
            <w:tcW w:w="2839" w:type="dxa"/>
            <w:tcBorders>
              <w:top w:val="nil"/>
              <w:left w:val="nil"/>
              <w:bottom w:val="single" w:sz="4" w:space="0" w:color="auto"/>
              <w:right w:val="nil"/>
            </w:tcBorders>
            <w:shd w:val="clear" w:color="auto" w:fill="auto"/>
            <w:vAlign w:val="bottom"/>
          </w:tcPr>
          <w:p w14:paraId="69B47D62" w14:textId="43CD72B8" w:rsidR="00523AB8" w:rsidRPr="00155F77" w:rsidRDefault="00523AB8" w:rsidP="00523AB8">
            <w:pPr>
              <w:spacing w:line="360" w:lineRule="auto"/>
              <w:jc w:val="center"/>
              <w:rPr>
                <w:rFonts w:ascii="Garamond" w:hAnsi="Garamond"/>
              </w:rPr>
            </w:pPr>
            <w:r w:rsidRPr="00155F77">
              <w:rPr>
                <w:rFonts w:ascii="Garamond" w:hAnsi="Garamond"/>
              </w:rPr>
              <w:t>(</w:t>
            </w:r>
            <w:r w:rsidR="00C72334" w:rsidRPr="00155F77">
              <w:rPr>
                <w:rFonts w:ascii="Garamond" w:hAnsi="Garamond"/>
              </w:rPr>
              <w:t>27</w:t>
            </w:r>
            <w:r w:rsidRPr="00155F77">
              <w:rPr>
                <w:rFonts w:ascii="Garamond" w:hAnsi="Garamond"/>
              </w:rPr>
              <w:t xml:space="preserve">) </w:t>
            </w:r>
            <w:r w:rsidR="00C72334" w:rsidRPr="00155F77">
              <w:rPr>
                <w:rFonts w:ascii="Garamond" w:hAnsi="Garamond"/>
              </w:rPr>
              <w:t>16.56</w:t>
            </w:r>
            <w:r w:rsidRPr="00155F77">
              <w:rPr>
                <w:rFonts w:ascii="Garamond" w:hAnsi="Garamond"/>
              </w:rPr>
              <w:t>%</w:t>
            </w:r>
          </w:p>
        </w:tc>
      </w:tr>
    </w:tbl>
    <w:p w14:paraId="615CC551" w14:textId="77777777" w:rsidR="003502CE" w:rsidRDefault="003502CE" w:rsidP="00940CAE">
      <w:pPr>
        <w:spacing w:line="360" w:lineRule="auto"/>
        <w:jc w:val="both"/>
        <w:rPr>
          <w:rFonts w:ascii="Garamond" w:hAnsi="Garamond"/>
          <w:i/>
        </w:rPr>
      </w:pPr>
    </w:p>
    <w:p w14:paraId="6689D23D" w14:textId="55E08279" w:rsidR="00B42DF6" w:rsidRPr="00DA060E" w:rsidRDefault="00B42DF6" w:rsidP="00B42DF6">
      <w:pPr>
        <w:spacing w:line="360" w:lineRule="auto"/>
        <w:jc w:val="both"/>
        <w:rPr>
          <w:rFonts w:ascii="Garamond" w:hAnsi="Garamond"/>
        </w:rPr>
      </w:pPr>
      <w:r w:rsidRPr="00B42DF6">
        <w:rPr>
          <w:rFonts w:ascii="Garamond" w:hAnsi="Garamond"/>
        </w:rPr>
        <w:t>Separate one-way chi-square tests were performed to test whether (a) most participants judged that the alethically open world was more like our world compared to the alethically closed world, and whether (b) most participants judged that our world is a growing block world than a block universe world.</w:t>
      </w:r>
      <w:r w:rsidR="00FE12E2">
        <w:rPr>
          <w:rFonts w:ascii="Garamond" w:hAnsi="Garamond"/>
        </w:rPr>
        <w:t xml:space="preserve"> </w:t>
      </w:r>
      <w:r w:rsidRPr="00BD5593">
        <w:rPr>
          <w:rFonts w:ascii="Garamond" w:hAnsi="Garamond"/>
        </w:rPr>
        <w:t>The results of those tests showed that</w:t>
      </w:r>
      <w:r w:rsidR="00BD5593" w:rsidRPr="00BD5593">
        <w:rPr>
          <w:rFonts w:ascii="Garamond" w:hAnsi="Garamond"/>
        </w:rPr>
        <w:t xml:space="preserve"> the</w:t>
      </w:r>
      <w:r w:rsidR="00C7435F">
        <w:rPr>
          <w:rFonts w:ascii="Garamond" w:hAnsi="Garamond"/>
        </w:rPr>
        <w:t xml:space="preserve"> first</w:t>
      </w:r>
      <w:r w:rsidR="00BD5593" w:rsidRPr="00BD5593">
        <w:rPr>
          <w:rFonts w:ascii="Garamond" w:hAnsi="Garamond"/>
        </w:rPr>
        <w:t xml:space="preserve"> hypothesis was supported and that</w:t>
      </w:r>
      <w:r w:rsidRPr="00BD5593">
        <w:rPr>
          <w:rFonts w:ascii="Garamond" w:hAnsi="Garamond"/>
        </w:rPr>
        <w:t xml:space="preserve"> participants </w:t>
      </w:r>
      <w:r w:rsidR="00BD5593" w:rsidRPr="00BD5593">
        <w:rPr>
          <w:rFonts w:ascii="Garamond" w:hAnsi="Garamond"/>
        </w:rPr>
        <w:t>were more likely to judge the world was alethically open (107, 65.</w:t>
      </w:r>
      <w:r w:rsidR="00C72334">
        <w:rPr>
          <w:rFonts w:ascii="Garamond" w:hAnsi="Garamond"/>
        </w:rPr>
        <w:t>6</w:t>
      </w:r>
      <w:r w:rsidR="00BD5593" w:rsidRPr="00BD5593">
        <w:rPr>
          <w:rFonts w:ascii="Garamond" w:hAnsi="Garamond"/>
        </w:rPr>
        <w:t>%) as opposed to being alethically closed (56, 34.4%;</w:t>
      </w:r>
      <w:r w:rsidRPr="00BD5593">
        <w:rPr>
          <w:rFonts w:ascii="Garamond" w:hAnsi="Garamond"/>
        </w:rPr>
        <w:t xml:space="preserve"> </w:t>
      </w:r>
      <w:r w:rsidRPr="00BD5593">
        <w:rPr>
          <w:rFonts w:ascii="Times New Roman" w:hAnsi="Times New Roman" w:cs="Times New Roman"/>
        </w:rPr>
        <w:t>χ</w:t>
      </w:r>
      <w:r w:rsidRPr="00BD5593">
        <w:rPr>
          <w:rFonts w:ascii="Garamond" w:hAnsi="Garamond"/>
          <w:vertAlign w:val="superscript"/>
        </w:rPr>
        <w:t>2</w:t>
      </w:r>
      <w:r w:rsidRPr="00BD5593">
        <w:rPr>
          <w:rFonts w:ascii="Garamond" w:hAnsi="Garamond"/>
        </w:rPr>
        <w:t xml:space="preserve">(1, </w:t>
      </w:r>
      <w:r w:rsidRPr="00BD5593">
        <w:rPr>
          <w:rFonts w:ascii="Garamond" w:hAnsi="Garamond"/>
          <w:i/>
          <w:iCs/>
        </w:rPr>
        <w:t>N</w:t>
      </w:r>
      <w:r w:rsidRPr="00BD5593">
        <w:rPr>
          <w:rFonts w:ascii="Garamond" w:hAnsi="Garamond"/>
        </w:rPr>
        <w:t xml:space="preserve"> = 1</w:t>
      </w:r>
      <w:r w:rsidR="00BD5593" w:rsidRPr="00BD5593">
        <w:rPr>
          <w:rFonts w:ascii="Garamond" w:hAnsi="Garamond"/>
        </w:rPr>
        <w:t>63</w:t>
      </w:r>
      <w:r w:rsidRPr="00BD5593">
        <w:rPr>
          <w:rFonts w:ascii="Garamond" w:hAnsi="Garamond"/>
        </w:rPr>
        <w:t>)</w:t>
      </w:r>
      <w:r w:rsidRPr="00BD5593">
        <w:rPr>
          <w:rFonts w:ascii="Garamond" w:hAnsi="Garamond"/>
          <w:i/>
          <w:iCs/>
        </w:rPr>
        <w:t xml:space="preserve"> </w:t>
      </w:r>
      <w:r w:rsidRPr="00BD5593">
        <w:rPr>
          <w:rFonts w:ascii="Garamond" w:hAnsi="Garamond"/>
        </w:rPr>
        <w:t xml:space="preserve">= </w:t>
      </w:r>
      <w:r w:rsidR="00BD5593" w:rsidRPr="00BD5593">
        <w:rPr>
          <w:rFonts w:ascii="Garamond" w:hAnsi="Garamond"/>
        </w:rPr>
        <w:t>15.96</w:t>
      </w:r>
      <w:r w:rsidR="00F61FF1">
        <w:rPr>
          <w:rFonts w:ascii="Garamond" w:hAnsi="Garamond"/>
        </w:rPr>
        <w:t>7</w:t>
      </w:r>
      <w:r w:rsidRPr="00BD5593">
        <w:rPr>
          <w:rFonts w:ascii="Garamond" w:hAnsi="Garamond"/>
        </w:rPr>
        <w:t xml:space="preserve">, </w:t>
      </w:r>
      <w:r w:rsidRPr="00BD5593">
        <w:rPr>
          <w:rFonts w:ascii="Garamond" w:hAnsi="Garamond"/>
          <w:i/>
          <w:iCs/>
        </w:rPr>
        <w:t>p</w:t>
      </w:r>
      <w:r w:rsidRPr="00BD5593">
        <w:rPr>
          <w:rFonts w:ascii="Garamond" w:hAnsi="Garamond"/>
        </w:rPr>
        <w:t xml:space="preserve"> </w:t>
      </w:r>
      <w:r w:rsidR="002869A4">
        <w:rPr>
          <w:rFonts w:ascii="Garamond" w:hAnsi="Garamond"/>
        </w:rPr>
        <w:t>&lt;</w:t>
      </w:r>
      <w:r w:rsidR="000F5F53">
        <w:rPr>
          <w:rFonts w:ascii="Garamond" w:hAnsi="Garamond"/>
        </w:rPr>
        <w:t xml:space="preserve"> </w:t>
      </w:r>
      <w:r w:rsidRPr="00BD5593">
        <w:rPr>
          <w:rFonts w:ascii="Garamond" w:hAnsi="Garamond"/>
        </w:rPr>
        <w:t>.</w:t>
      </w:r>
      <w:r w:rsidR="00BD5593" w:rsidRPr="00DA060E">
        <w:rPr>
          <w:rFonts w:ascii="Garamond" w:hAnsi="Garamond"/>
        </w:rPr>
        <w:t>00</w:t>
      </w:r>
      <w:r w:rsidR="002869A4">
        <w:rPr>
          <w:rFonts w:ascii="Garamond" w:hAnsi="Garamond"/>
        </w:rPr>
        <w:t>1</w:t>
      </w:r>
      <w:r w:rsidRPr="00DA060E">
        <w:rPr>
          <w:rFonts w:ascii="Garamond" w:hAnsi="Garamond"/>
        </w:rPr>
        <w:t xml:space="preserve">). Similarly, participants </w:t>
      </w:r>
      <w:r w:rsidR="00DA060E" w:rsidRPr="00DA060E">
        <w:rPr>
          <w:rFonts w:ascii="Garamond" w:hAnsi="Garamond"/>
        </w:rPr>
        <w:t>judged that our world was more like a growing block world</w:t>
      </w:r>
      <w:r w:rsidRPr="00DA060E">
        <w:rPr>
          <w:rFonts w:ascii="Garamond" w:hAnsi="Garamond"/>
        </w:rPr>
        <w:t xml:space="preserve"> (</w:t>
      </w:r>
      <w:r w:rsidR="00DA060E" w:rsidRPr="00DA060E">
        <w:rPr>
          <w:rFonts w:ascii="Garamond" w:hAnsi="Garamond"/>
        </w:rPr>
        <w:t>96</w:t>
      </w:r>
      <w:r w:rsidRPr="00DA060E">
        <w:rPr>
          <w:rFonts w:ascii="Garamond" w:hAnsi="Garamond"/>
        </w:rPr>
        <w:t xml:space="preserve">, </w:t>
      </w:r>
      <w:r w:rsidR="00AE20E8">
        <w:rPr>
          <w:rFonts w:ascii="Garamond" w:hAnsi="Garamond"/>
        </w:rPr>
        <w:t>5</w:t>
      </w:r>
      <w:r w:rsidR="00AE20E8" w:rsidRPr="00DA060E">
        <w:rPr>
          <w:rFonts w:ascii="Garamond" w:hAnsi="Garamond"/>
        </w:rPr>
        <w:t>8</w:t>
      </w:r>
      <w:r w:rsidR="00DA060E" w:rsidRPr="00DA060E">
        <w:rPr>
          <w:rFonts w:ascii="Garamond" w:hAnsi="Garamond"/>
        </w:rPr>
        <w:t>.9</w:t>
      </w:r>
      <w:r w:rsidRPr="00DA060E">
        <w:rPr>
          <w:rFonts w:ascii="Garamond" w:hAnsi="Garamond"/>
        </w:rPr>
        <w:t>%) as opposed to a block universe world (</w:t>
      </w:r>
      <w:r w:rsidR="00DA060E" w:rsidRPr="00DA060E">
        <w:rPr>
          <w:rFonts w:ascii="Garamond" w:hAnsi="Garamond"/>
        </w:rPr>
        <w:t>67</w:t>
      </w:r>
      <w:r w:rsidRPr="00DA060E">
        <w:rPr>
          <w:rFonts w:ascii="Garamond" w:hAnsi="Garamond"/>
        </w:rPr>
        <w:t xml:space="preserve">, </w:t>
      </w:r>
      <w:r w:rsidR="00DA060E" w:rsidRPr="00DA060E">
        <w:rPr>
          <w:rFonts w:ascii="Garamond" w:hAnsi="Garamond"/>
        </w:rPr>
        <w:t>41.1</w:t>
      </w:r>
      <w:r w:rsidRPr="00DA060E">
        <w:rPr>
          <w:rFonts w:ascii="Garamond" w:hAnsi="Garamond"/>
        </w:rPr>
        <w:t xml:space="preserve">%; </w:t>
      </w:r>
      <w:r w:rsidRPr="00DA060E">
        <w:rPr>
          <w:rFonts w:ascii="Times New Roman" w:hAnsi="Times New Roman" w:cs="Times New Roman"/>
        </w:rPr>
        <w:t>χ</w:t>
      </w:r>
      <w:r w:rsidRPr="00DA060E">
        <w:rPr>
          <w:rFonts w:ascii="Garamond" w:hAnsi="Garamond"/>
          <w:vertAlign w:val="superscript"/>
        </w:rPr>
        <w:t>2</w:t>
      </w:r>
      <w:r w:rsidRPr="00DA060E">
        <w:rPr>
          <w:rFonts w:ascii="Garamond" w:hAnsi="Garamond"/>
        </w:rPr>
        <w:t xml:space="preserve">(1, </w:t>
      </w:r>
      <w:r w:rsidRPr="00DA060E">
        <w:rPr>
          <w:rFonts w:ascii="Garamond" w:hAnsi="Garamond"/>
          <w:i/>
          <w:iCs/>
        </w:rPr>
        <w:t>N</w:t>
      </w:r>
      <w:r w:rsidRPr="00DA060E">
        <w:rPr>
          <w:rFonts w:ascii="Garamond" w:hAnsi="Garamond"/>
        </w:rPr>
        <w:t xml:space="preserve"> = </w:t>
      </w:r>
      <w:r w:rsidR="00DA060E" w:rsidRPr="00DA060E">
        <w:rPr>
          <w:rFonts w:ascii="Garamond" w:hAnsi="Garamond"/>
        </w:rPr>
        <w:t>163</w:t>
      </w:r>
      <w:r w:rsidRPr="00DA060E">
        <w:rPr>
          <w:rFonts w:ascii="Garamond" w:hAnsi="Garamond"/>
        </w:rPr>
        <w:t>)</w:t>
      </w:r>
      <w:r w:rsidRPr="00DA060E">
        <w:rPr>
          <w:rFonts w:ascii="Garamond" w:hAnsi="Garamond"/>
          <w:i/>
          <w:iCs/>
        </w:rPr>
        <w:t xml:space="preserve"> </w:t>
      </w:r>
      <w:r w:rsidRPr="00DA060E">
        <w:rPr>
          <w:rFonts w:ascii="Garamond" w:hAnsi="Garamond"/>
        </w:rPr>
        <w:t xml:space="preserve">= </w:t>
      </w:r>
      <w:r w:rsidR="00DA060E" w:rsidRPr="00DA060E">
        <w:rPr>
          <w:rFonts w:ascii="Garamond" w:hAnsi="Garamond"/>
        </w:rPr>
        <w:t>5.160</w:t>
      </w:r>
      <w:r w:rsidRPr="00DA060E">
        <w:rPr>
          <w:rFonts w:ascii="Garamond" w:hAnsi="Garamond"/>
        </w:rPr>
        <w:t xml:space="preserve">, </w:t>
      </w:r>
      <w:r w:rsidRPr="00DA060E">
        <w:rPr>
          <w:rFonts w:ascii="Garamond" w:hAnsi="Garamond"/>
          <w:i/>
          <w:iCs/>
        </w:rPr>
        <w:t>p</w:t>
      </w:r>
      <w:r w:rsidRPr="00DA060E">
        <w:rPr>
          <w:rFonts w:ascii="Garamond" w:hAnsi="Garamond"/>
        </w:rPr>
        <w:t xml:space="preserve"> = .</w:t>
      </w:r>
      <w:r w:rsidR="00DA060E" w:rsidRPr="00DA060E">
        <w:rPr>
          <w:rFonts w:ascii="Garamond" w:hAnsi="Garamond"/>
        </w:rPr>
        <w:t>023</w:t>
      </w:r>
      <w:r w:rsidRPr="00DA060E">
        <w:rPr>
          <w:rFonts w:ascii="Garamond" w:hAnsi="Garamond"/>
        </w:rPr>
        <w:t>)</w:t>
      </w:r>
      <w:r w:rsidR="00DA060E" w:rsidRPr="00DA060E">
        <w:rPr>
          <w:rFonts w:ascii="Garamond" w:hAnsi="Garamond"/>
        </w:rPr>
        <w:t>, supporting hypothesis 2</w:t>
      </w:r>
      <w:r w:rsidRPr="00DA060E">
        <w:rPr>
          <w:rFonts w:ascii="Garamond" w:hAnsi="Garamond"/>
        </w:rPr>
        <w:t>.</w:t>
      </w:r>
    </w:p>
    <w:p w14:paraId="67644D06" w14:textId="5F8FD5BC" w:rsidR="005221BC" w:rsidRDefault="005221BC" w:rsidP="00940CAE">
      <w:pPr>
        <w:spacing w:line="360" w:lineRule="auto"/>
        <w:jc w:val="both"/>
        <w:rPr>
          <w:rFonts w:ascii="Garamond" w:hAnsi="Garamond"/>
          <w:i/>
        </w:rPr>
      </w:pPr>
    </w:p>
    <w:p w14:paraId="2C07802A" w14:textId="45464CED" w:rsidR="00A41F96" w:rsidRDefault="00A41F96" w:rsidP="00940CAE">
      <w:pPr>
        <w:spacing w:line="360" w:lineRule="auto"/>
        <w:jc w:val="both"/>
        <w:rPr>
          <w:rFonts w:ascii="Garamond" w:hAnsi="Garamond"/>
        </w:rPr>
      </w:pPr>
      <w:r>
        <w:rPr>
          <w:rFonts w:ascii="Garamond" w:hAnsi="Garamond"/>
        </w:rPr>
        <w:t>To test whether there was an association between participants</w:t>
      </w:r>
      <w:r w:rsidRPr="00A41F96">
        <w:rPr>
          <w:rFonts w:ascii="Garamond" w:hAnsi="Garamond"/>
        </w:rPr>
        <w:t xml:space="preserve"> judging that our world is a growing block word, and judging that it is alethically open</w:t>
      </w:r>
      <w:r>
        <w:rPr>
          <w:rFonts w:ascii="Garamond" w:hAnsi="Garamond"/>
        </w:rPr>
        <w:t>, we performed a chi-square test of independence.</w:t>
      </w:r>
      <w:r w:rsidR="00FE12E2">
        <w:rPr>
          <w:rFonts w:ascii="Garamond" w:hAnsi="Garamond"/>
        </w:rPr>
        <w:t xml:space="preserve"> </w:t>
      </w:r>
      <w:r>
        <w:rPr>
          <w:rFonts w:ascii="Garamond" w:hAnsi="Garamond"/>
        </w:rPr>
        <w:t xml:space="preserve">This association was not vindicated, </w:t>
      </w:r>
      <w:r w:rsidRPr="005C1DDD">
        <w:rPr>
          <w:rFonts w:ascii="Times New Roman" w:hAnsi="Times New Roman" w:cs="Times New Roman"/>
        </w:rPr>
        <w:t>χ</w:t>
      </w:r>
      <w:r w:rsidRPr="005C1DDD">
        <w:rPr>
          <w:rFonts w:ascii="Garamond" w:hAnsi="Garamond"/>
          <w:vertAlign w:val="superscript"/>
        </w:rPr>
        <w:t>2</w:t>
      </w:r>
      <w:r w:rsidRPr="005C1DDD">
        <w:rPr>
          <w:rFonts w:ascii="Garamond" w:hAnsi="Garamond"/>
        </w:rPr>
        <w:t xml:space="preserve">(1, </w:t>
      </w:r>
      <w:r w:rsidRPr="005C1DDD">
        <w:rPr>
          <w:rFonts w:ascii="Garamond" w:hAnsi="Garamond"/>
          <w:i/>
          <w:iCs/>
        </w:rPr>
        <w:t>N</w:t>
      </w:r>
      <w:r w:rsidRPr="005C1DDD">
        <w:rPr>
          <w:rFonts w:ascii="Garamond" w:hAnsi="Garamond"/>
        </w:rPr>
        <w:t xml:space="preserve"> = </w:t>
      </w:r>
      <w:r>
        <w:rPr>
          <w:rFonts w:ascii="Garamond" w:hAnsi="Garamond"/>
        </w:rPr>
        <w:t>163</w:t>
      </w:r>
      <w:r w:rsidRPr="005C1DDD">
        <w:rPr>
          <w:rFonts w:ascii="Garamond" w:hAnsi="Garamond"/>
        </w:rPr>
        <w:t>)</w:t>
      </w:r>
      <w:r w:rsidRPr="005C1DDD">
        <w:rPr>
          <w:rFonts w:ascii="Garamond" w:hAnsi="Garamond"/>
          <w:i/>
          <w:iCs/>
        </w:rPr>
        <w:t xml:space="preserve"> </w:t>
      </w:r>
      <w:r w:rsidRPr="005C1DDD">
        <w:rPr>
          <w:rFonts w:ascii="Garamond" w:hAnsi="Garamond"/>
        </w:rPr>
        <w:t xml:space="preserve">= </w:t>
      </w:r>
      <w:r>
        <w:rPr>
          <w:rFonts w:ascii="Garamond" w:hAnsi="Garamond"/>
        </w:rPr>
        <w:t>1.781</w:t>
      </w:r>
      <w:r w:rsidRPr="005C1DDD">
        <w:rPr>
          <w:rFonts w:ascii="Garamond" w:hAnsi="Garamond"/>
        </w:rPr>
        <w:t xml:space="preserve">, </w:t>
      </w:r>
      <w:r w:rsidRPr="005C1DDD">
        <w:rPr>
          <w:rFonts w:ascii="Garamond" w:hAnsi="Garamond"/>
          <w:i/>
          <w:iCs/>
        </w:rPr>
        <w:t>p</w:t>
      </w:r>
      <w:r w:rsidRPr="005C1DDD">
        <w:rPr>
          <w:rFonts w:ascii="Garamond" w:hAnsi="Garamond"/>
        </w:rPr>
        <w:t xml:space="preserve"> </w:t>
      </w:r>
      <w:r w:rsidR="004142EA">
        <w:rPr>
          <w:rFonts w:ascii="Garamond" w:hAnsi="Garamond"/>
        </w:rPr>
        <w:t>=</w:t>
      </w:r>
      <w:r>
        <w:rPr>
          <w:rFonts w:ascii="Garamond" w:hAnsi="Garamond"/>
        </w:rPr>
        <w:t xml:space="preserve"> .182. This means that judging our world is a</w:t>
      </w:r>
      <w:r w:rsidR="00BE5218">
        <w:rPr>
          <w:rFonts w:ascii="Garamond" w:hAnsi="Garamond"/>
        </w:rPr>
        <w:t>lethically open was not associated with also judging that our world is a</w:t>
      </w:r>
      <w:r>
        <w:rPr>
          <w:rFonts w:ascii="Garamond" w:hAnsi="Garamond"/>
        </w:rPr>
        <w:t xml:space="preserve"> growing block world. </w:t>
      </w:r>
    </w:p>
    <w:p w14:paraId="44B62FF0" w14:textId="77777777" w:rsidR="00A41F96" w:rsidRDefault="00A41F96" w:rsidP="00940CAE">
      <w:pPr>
        <w:spacing w:line="360" w:lineRule="auto"/>
        <w:jc w:val="both"/>
        <w:rPr>
          <w:rFonts w:ascii="Garamond" w:hAnsi="Garamond"/>
          <w:i/>
        </w:rPr>
      </w:pPr>
    </w:p>
    <w:p w14:paraId="2464563A" w14:textId="20FA45DF" w:rsidR="00B5089A" w:rsidRDefault="00A41F96" w:rsidP="00940CAE">
      <w:pPr>
        <w:spacing w:line="360" w:lineRule="auto"/>
        <w:jc w:val="both"/>
        <w:rPr>
          <w:rFonts w:ascii="Garamond" w:hAnsi="Garamond"/>
        </w:rPr>
      </w:pPr>
      <w:r>
        <w:rPr>
          <w:rFonts w:ascii="Garamond" w:hAnsi="Garamond"/>
        </w:rPr>
        <w:t xml:space="preserve">Finally, we performed a chi-square test of </w:t>
      </w:r>
      <w:r w:rsidR="00B5089A">
        <w:rPr>
          <w:rFonts w:ascii="Garamond" w:hAnsi="Garamond"/>
        </w:rPr>
        <w:t xml:space="preserve">homogeneity </w:t>
      </w:r>
      <w:r>
        <w:rPr>
          <w:rFonts w:ascii="Garamond" w:hAnsi="Garamond"/>
        </w:rPr>
        <w:t>to test whether</w:t>
      </w:r>
      <w:r w:rsidR="007A2303">
        <w:rPr>
          <w:rFonts w:ascii="Garamond" w:hAnsi="Garamond"/>
        </w:rPr>
        <w:t xml:space="preserve"> </w:t>
      </w:r>
      <w:r>
        <w:rPr>
          <w:rFonts w:ascii="Garamond" w:hAnsi="Garamond"/>
        </w:rPr>
        <w:t>p</w:t>
      </w:r>
      <w:r w:rsidRPr="00A41F96">
        <w:rPr>
          <w:rFonts w:ascii="Garamond" w:hAnsi="Garamond"/>
        </w:rPr>
        <w:t>eople w</w:t>
      </w:r>
      <w:r>
        <w:rPr>
          <w:rFonts w:ascii="Garamond" w:hAnsi="Garamond"/>
        </w:rPr>
        <w:t>ho</w:t>
      </w:r>
      <w:r w:rsidRPr="00A41F96">
        <w:rPr>
          <w:rFonts w:ascii="Garamond" w:hAnsi="Garamond"/>
        </w:rPr>
        <w:t xml:space="preserve"> </w:t>
      </w:r>
      <w:r w:rsidR="00B5089A">
        <w:rPr>
          <w:rFonts w:ascii="Garamond" w:hAnsi="Garamond"/>
        </w:rPr>
        <w:t xml:space="preserve">are </w:t>
      </w:r>
      <w:r w:rsidR="00317EA4">
        <w:rPr>
          <w:rFonts w:ascii="Garamond" w:hAnsi="Garamond"/>
        </w:rPr>
        <w:t xml:space="preserve">told </w:t>
      </w:r>
      <w:r w:rsidR="00E13AC2">
        <w:rPr>
          <w:rFonts w:ascii="Garamond" w:hAnsi="Garamond"/>
        </w:rPr>
        <w:t xml:space="preserve">that Katie is in an alethically open </w:t>
      </w:r>
      <w:r w:rsidR="0005545C">
        <w:rPr>
          <w:rFonts w:ascii="Garamond" w:hAnsi="Garamond"/>
        </w:rPr>
        <w:t>world</w:t>
      </w:r>
      <w:r w:rsidR="00E13AC2">
        <w:rPr>
          <w:rFonts w:ascii="Garamond" w:hAnsi="Garamond"/>
        </w:rPr>
        <w:t xml:space="preserve"> </w:t>
      </w:r>
      <w:r w:rsidR="0030766F">
        <w:rPr>
          <w:rFonts w:ascii="Garamond" w:hAnsi="Garamond"/>
        </w:rPr>
        <w:t>would be more likely to judge that she is in a growing block universe world</w:t>
      </w:r>
      <w:r w:rsidR="00317EA4">
        <w:rPr>
          <w:rFonts w:ascii="Garamond" w:hAnsi="Garamond"/>
        </w:rPr>
        <w:t xml:space="preserve"> (</w:t>
      </w:r>
      <w:r w:rsidR="0030766F">
        <w:rPr>
          <w:rFonts w:ascii="Garamond" w:hAnsi="Garamond"/>
        </w:rPr>
        <w:t>and</w:t>
      </w:r>
      <w:r w:rsidR="00440968">
        <w:rPr>
          <w:rFonts w:ascii="Garamond" w:hAnsi="Garamond"/>
        </w:rPr>
        <w:t xml:space="preserve"> whether people who are</w:t>
      </w:r>
      <w:r w:rsidR="00317EA4">
        <w:rPr>
          <w:rFonts w:ascii="Garamond" w:hAnsi="Garamond"/>
        </w:rPr>
        <w:t xml:space="preserve"> told that she is in an alethically closed </w:t>
      </w:r>
      <w:r w:rsidR="0005545C">
        <w:rPr>
          <w:rFonts w:ascii="Garamond" w:hAnsi="Garamond"/>
        </w:rPr>
        <w:t>world</w:t>
      </w:r>
      <w:r w:rsidR="00FC3B02">
        <w:rPr>
          <w:rFonts w:ascii="Garamond" w:hAnsi="Garamond"/>
        </w:rPr>
        <w:t xml:space="preserve"> would be more likely to judge that she is in a block universe world).</w:t>
      </w:r>
      <w:r w:rsidR="00FE12E2">
        <w:rPr>
          <w:rFonts w:ascii="Garamond" w:hAnsi="Garamond"/>
        </w:rPr>
        <w:t xml:space="preserve"> </w:t>
      </w:r>
      <w:r w:rsidR="002869A4">
        <w:rPr>
          <w:rFonts w:ascii="Garamond" w:hAnsi="Garamond"/>
        </w:rPr>
        <w:t xml:space="preserve">There was a significant association, </w:t>
      </w:r>
      <w:r w:rsidR="002869A4" w:rsidRPr="005C1DDD">
        <w:rPr>
          <w:rFonts w:ascii="Times New Roman" w:hAnsi="Times New Roman" w:cs="Times New Roman"/>
        </w:rPr>
        <w:t>χ</w:t>
      </w:r>
      <w:r w:rsidR="002869A4" w:rsidRPr="005C1DDD">
        <w:rPr>
          <w:rFonts w:ascii="Garamond" w:hAnsi="Garamond"/>
          <w:vertAlign w:val="superscript"/>
        </w:rPr>
        <w:t>2</w:t>
      </w:r>
      <w:r w:rsidR="002869A4" w:rsidRPr="005C1DDD">
        <w:rPr>
          <w:rFonts w:ascii="Garamond" w:hAnsi="Garamond"/>
        </w:rPr>
        <w:t xml:space="preserve">(1, </w:t>
      </w:r>
      <w:r w:rsidR="002869A4" w:rsidRPr="005C1DDD">
        <w:rPr>
          <w:rFonts w:ascii="Garamond" w:hAnsi="Garamond"/>
          <w:i/>
          <w:iCs/>
        </w:rPr>
        <w:t>N</w:t>
      </w:r>
      <w:r w:rsidR="002869A4" w:rsidRPr="005C1DDD">
        <w:rPr>
          <w:rFonts w:ascii="Garamond" w:hAnsi="Garamond"/>
        </w:rPr>
        <w:t xml:space="preserve"> = </w:t>
      </w:r>
      <w:r w:rsidR="002869A4">
        <w:rPr>
          <w:rFonts w:ascii="Garamond" w:hAnsi="Garamond"/>
        </w:rPr>
        <w:t>163</w:t>
      </w:r>
      <w:r w:rsidR="002869A4" w:rsidRPr="005C1DDD">
        <w:rPr>
          <w:rFonts w:ascii="Garamond" w:hAnsi="Garamond"/>
        </w:rPr>
        <w:t>)</w:t>
      </w:r>
      <w:r w:rsidR="002869A4" w:rsidRPr="005C1DDD">
        <w:rPr>
          <w:rFonts w:ascii="Garamond" w:hAnsi="Garamond"/>
          <w:i/>
          <w:iCs/>
        </w:rPr>
        <w:t xml:space="preserve"> </w:t>
      </w:r>
      <w:r w:rsidR="002869A4" w:rsidRPr="005C1DDD">
        <w:rPr>
          <w:rFonts w:ascii="Garamond" w:hAnsi="Garamond"/>
        </w:rPr>
        <w:t xml:space="preserve">= </w:t>
      </w:r>
      <w:r w:rsidR="002869A4">
        <w:rPr>
          <w:rFonts w:ascii="Garamond" w:hAnsi="Garamond"/>
        </w:rPr>
        <w:t>12.129</w:t>
      </w:r>
      <w:r w:rsidR="002869A4" w:rsidRPr="005C1DDD">
        <w:rPr>
          <w:rFonts w:ascii="Garamond" w:hAnsi="Garamond"/>
        </w:rPr>
        <w:t xml:space="preserve">, </w:t>
      </w:r>
      <w:r w:rsidR="002869A4" w:rsidRPr="005C1DDD">
        <w:rPr>
          <w:rFonts w:ascii="Garamond" w:hAnsi="Garamond"/>
          <w:i/>
          <w:iCs/>
        </w:rPr>
        <w:t>p</w:t>
      </w:r>
      <w:r w:rsidR="002869A4" w:rsidRPr="005C1DDD">
        <w:rPr>
          <w:rFonts w:ascii="Garamond" w:hAnsi="Garamond"/>
        </w:rPr>
        <w:t xml:space="preserve"> </w:t>
      </w:r>
      <w:r w:rsidR="002869A4">
        <w:rPr>
          <w:rFonts w:ascii="Garamond" w:hAnsi="Garamond"/>
        </w:rPr>
        <w:t xml:space="preserve">&lt; .001. </w:t>
      </w:r>
      <w:r w:rsidR="005F08C1">
        <w:rPr>
          <w:rFonts w:ascii="Garamond" w:hAnsi="Garamond"/>
        </w:rPr>
        <w:t xml:space="preserve">Participants who were told that </w:t>
      </w:r>
      <w:r w:rsidR="002869A4">
        <w:rPr>
          <w:rFonts w:ascii="Garamond" w:hAnsi="Garamond"/>
        </w:rPr>
        <w:t xml:space="preserve">Katie is in an alethically open </w:t>
      </w:r>
      <w:r w:rsidR="0005545C">
        <w:rPr>
          <w:rFonts w:ascii="Garamond" w:hAnsi="Garamond"/>
        </w:rPr>
        <w:t xml:space="preserve">world </w:t>
      </w:r>
      <w:r w:rsidR="005F08C1">
        <w:rPr>
          <w:rFonts w:ascii="Garamond" w:hAnsi="Garamond"/>
        </w:rPr>
        <w:t>were</w:t>
      </w:r>
      <w:r w:rsidR="00654A19">
        <w:rPr>
          <w:rFonts w:ascii="Garamond" w:hAnsi="Garamond"/>
        </w:rPr>
        <w:t xml:space="preserve"> more likely to judge that she was also </w:t>
      </w:r>
      <w:r w:rsidR="004C0335">
        <w:rPr>
          <w:rFonts w:ascii="Garamond" w:hAnsi="Garamond"/>
        </w:rPr>
        <w:t>in</w:t>
      </w:r>
      <w:r w:rsidR="002869A4">
        <w:rPr>
          <w:rFonts w:ascii="Garamond" w:hAnsi="Garamond"/>
        </w:rPr>
        <w:t xml:space="preserve"> a growing block world.</w:t>
      </w:r>
      <w:r w:rsidR="00FE12E2">
        <w:rPr>
          <w:rFonts w:ascii="Garamond" w:hAnsi="Garamond"/>
        </w:rPr>
        <w:t xml:space="preserve"> </w:t>
      </w:r>
      <w:r w:rsidR="002869A4">
        <w:rPr>
          <w:rFonts w:ascii="Garamond" w:hAnsi="Garamond"/>
        </w:rPr>
        <w:t xml:space="preserve">Meanwhile </w:t>
      </w:r>
      <w:r w:rsidR="00654A19">
        <w:rPr>
          <w:rFonts w:ascii="Garamond" w:hAnsi="Garamond"/>
        </w:rPr>
        <w:t>participants who were told that that</w:t>
      </w:r>
      <w:r w:rsidR="002869A4">
        <w:rPr>
          <w:rFonts w:ascii="Garamond" w:hAnsi="Garamond"/>
        </w:rPr>
        <w:t xml:space="preserve"> Katie </w:t>
      </w:r>
      <w:r w:rsidR="00654A19">
        <w:rPr>
          <w:rFonts w:ascii="Garamond" w:hAnsi="Garamond"/>
        </w:rPr>
        <w:t xml:space="preserve">is </w:t>
      </w:r>
      <w:r w:rsidR="002869A4">
        <w:rPr>
          <w:rFonts w:ascii="Garamond" w:hAnsi="Garamond"/>
        </w:rPr>
        <w:t xml:space="preserve">in an alethically closed </w:t>
      </w:r>
      <w:r w:rsidR="0005545C">
        <w:rPr>
          <w:rFonts w:ascii="Garamond" w:hAnsi="Garamond"/>
        </w:rPr>
        <w:t xml:space="preserve">world were more likely to judge that she was also </w:t>
      </w:r>
      <w:r w:rsidR="002869A4">
        <w:rPr>
          <w:rFonts w:ascii="Garamond" w:hAnsi="Garamond"/>
        </w:rPr>
        <w:t>in a block universe world.</w:t>
      </w:r>
    </w:p>
    <w:p w14:paraId="02F49715" w14:textId="77777777" w:rsidR="00FD5958" w:rsidRDefault="00FD5958" w:rsidP="00940CAE">
      <w:pPr>
        <w:spacing w:line="360" w:lineRule="auto"/>
        <w:jc w:val="both"/>
        <w:rPr>
          <w:rFonts w:ascii="Garamond" w:hAnsi="Garamond"/>
        </w:rPr>
      </w:pPr>
    </w:p>
    <w:p w14:paraId="291ADD52" w14:textId="1798706C" w:rsidR="00221DB8" w:rsidRDefault="007D4F0C" w:rsidP="00940CAE">
      <w:pPr>
        <w:spacing w:line="360" w:lineRule="auto"/>
        <w:jc w:val="both"/>
        <w:rPr>
          <w:rFonts w:ascii="Garamond" w:hAnsi="Garamond"/>
          <w:b/>
        </w:rPr>
      </w:pPr>
      <w:r>
        <w:rPr>
          <w:rFonts w:ascii="Garamond" w:hAnsi="Garamond"/>
          <w:b/>
        </w:rPr>
        <w:t>3</w:t>
      </w:r>
      <w:r w:rsidR="00221DB8" w:rsidRPr="00E718BB">
        <w:rPr>
          <w:rFonts w:ascii="Garamond" w:hAnsi="Garamond"/>
          <w:b/>
        </w:rPr>
        <w:t xml:space="preserve">.3 Experiment </w:t>
      </w:r>
      <w:r w:rsidR="004623C7">
        <w:rPr>
          <w:rFonts w:ascii="Garamond" w:hAnsi="Garamond"/>
          <w:b/>
        </w:rPr>
        <w:t>2</w:t>
      </w:r>
      <w:r w:rsidR="00221DB8" w:rsidRPr="00E718BB">
        <w:rPr>
          <w:rFonts w:ascii="Garamond" w:hAnsi="Garamond"/>
          <w:b/>
        </w:rPr>
        <w:t xml:space="preserve"> Methodology</w:t>
      </w:r>
    </w:p>
    <w:p w14:paraId="42B153AE" w14:textId="77777777" w:rsidR="007D4F0C" w:rsidRPr="00E718BB" w:rsidRDefault="007D4F0C" w:rsidP="00940CAE">
      <w:pPr>
        <w:spacing w:line="360" w:lineRule="auto"/>
        <w:jc w:val="both"/>
        <w:rPr>
          <w:rFonts w:ascii="Garamond" w:hAnsi="Garamond"/>
          <w:b/>
        </w:rPr>
      </w:pPr>
    </w:p>
    <w:p w14:paraId="06A96B95" w14:textId="4C39A4BE" w:rsidR="00221DB8" w:rsidRPr="00E718BB" w:rsidRDefault="007D4F0C" w:rsidP="00940CAE">
      <w:pPr>
        <w:spacing w:line="360" w:lineRule="auto"/>
        <w:jc w:val="both"/>
        <w:rPr>
          <w:rFonts w:ascii="Garamond" w:hAnsi="Garamond"/>
          <w:i/>
          <w:iCs/>
        </w:rPr>
      </w:pPr>
      <w:r>
        <w:rPr>
          <w:rFonts w:ascii="Garamond" w:hAnsi="Garamond"/>
          <w:i/>
          <w:iCs/>
        </w:rPr>
        <w:t>3</w:t>
      </w:r>
      <w:r w:rsidR="00221DB8" w:rsidRPr="00E718BB">
        <w:rPr>
          <w:rFonts w:ascii="Garamond" w:hAnsi="Garamond"/>
          <w:i/>
          <w:iCs/>
        </w:rPr>
        <w:t>.3.1 Participants</w:t>
      </w:r>
    </w:p>
    <w:p w14:paraId="19C3793A" w14:textId="4C1856BC" w:rsidR="003A25FC" w:rsidRDefault="00DC2E15" w:rsidP="003A25FC">
      <w:pPr>
        <w:spacing w:line="360" w:lineRule="auto"/>
        <w:jc w:val="both"/>
        <w:rPr>
          <w:rFonts w:ascii="Garamond" w:eastAsia="Garamond" w:hAnsi="Garamond" w:cs="Garamond"/>
        </w:rPr>
      </w:pPr>
      <w:r>
        <w:rPr>
          <w:rFonts w:ascii="Garamond" w:eastAsia="Garamond" w:hAnsi="Garamond" w:cs="Garamond"/>
        </w:rPr>
        <w:t xml:space="preserve">694 </w:t>
      </w:r>
      <w:r w:rsidR="003A25FC" w:rsidRPr="0095013C">
        <w:rPr>
          <w:rFonts w:ascii="Garamond" w:eastAsia="Garamond" w:hAnsi="Garamond" w:cs="Garamond"/>
        </w:rPr>
        <w:t>people participated in the study.</w:t>
      </w:r>
      <w:r w:rsidR="00FE12E2">
        <w:rPr>
          <w:rFonts w:ascii="Garamond" w:eastAsia="Garamond" w:hAnsi="Garamond" w:cs="Garamond"/>
        </w:rPr>
        <w:t xml:space="preserve"> </w:t>
      </w:r>
      <w:r w:rsidR="003A25FC" w:rsidRPr="0095013C">
        <w:rPr>
          <w:rFonts w:ascii="Garamond" w:eastAsia="Garamond" w:hAnsi="Garamond" w:cs="Garamond"/>
        </w:rPr>
        <w:t xml:space="preserve">Participants were recruited and tested online using Amazon Mechanical Turk, and compensated </w:t>
      </w:r>
      <w:r>
        <w:rPr>
          <w:rFonts w:ascii="Garamond" w:eastAsia="Garamond" w:hAnsi="Garamond" w:cs="Garamond"/>
        </w:rPr>
        <w:t>$2</w:t>
      </w:r>
      <w:r w:rsidR="003A25FC" w:rsidRPr="0095013C">
        <w:rPr>
          <w:rFonts w:ascii="Garamond" w:eastAsia="Garamond" w:hAnsi="Garamond" w:cs="Garamond"/>
        </w:rPr>
        <w:t xml:space="preserve"> </w:t>
      </w:r>
      <w:r w:rsidR="00FA010A">
        <w:rPr>
          <w:rFonts w:ascii="Garamond" w:eastAsia="Garamond" w:hAnsi="Garamond" w:cs="Garamond"/>
        </w:rPr>
        <w:t>for</w:t>
      </w:r>
      <w:r w:rsidR="00FA010A" w:rsidRPr="0095013C">
        <w:rPr>
          <w:rFonts w:ascii="Garamond" w:eastAsia="Garamond" w:hAnsi="Garamond" w:cs="Garamond"/>
        </w:rPr>
        <w:t xml:space="preserve"> </w:t>
      </w:r>
      <w:r w:rsidR="003A25FC" w:rsidRPr="0095013C">
        <w:rPr>
          <w:rFonts w:ascii="Garamond" w:eastAsia="Garamond" w:hAnsi="Garamond" w:cs="Garamond"/>
        </w:rPr>
        <w:t>their time.</w:t>
      </w:r>
      <w:r w:rsidR="00FE12E2">
        <w:rPr>
          <w:rFonts w:ascii="Garamond" w:eastAsia="Garamond" w:hAnsi="Garamond" w:cs="Garamond"/>
        </w:rPr>
        <w:t xml:space="preserve"> </w:t>
      </w:r>
      <w:r w:rsidR="00AC767A">
        <w:rPr>
          <w:rFonts w:ascii="Garamond" w:eastAsia="Garamond" w:hAnsi="Garamond" w:cs="Garamond"/>
        </w:rPr>
        <w:t>5</w:t>
      </w:r>
      <w:r w:rsidR="00757CB2">
        <w:rPr>
          <w:rFonts w:ascii="Garamond" w:eastAsia="Garamond" w:hAnsi="Garamond" w:cs="Garamond"/>
        </w:rPr>
        <w:t>48</w:t>
      </w:r>
      <w:r w:rsidR="00AC767A" w:rsidRPr="0095013C">
        <w:rPr>
          <w:rFonts w:ascii="Garamond" w:eastAsia="Garamond" w:hAnsi="Garamond" w:cs="Garamond"/>
        </w:rPr>
        <w:t xml:space="preserve"> </w:t>
      </w:r>
      <w:r w:rsidR="003A25FC" w:rsidRPr="0095013C">
        <w:rPr>
          <w:rFonts w:ascii="Garamond" w:eastAsia="Garamond" w:hAnsi="Garamond" w:cs="Garamond"/>
        </w:rPr>
        <w:t xml:space="preserve">participants had to be excluded for </w:t>
      </w:r>
      <w:r w:rsidR="001923FD">
        <w:rPr>
          <w:rFonts w:ascii="Garamond" w:eastAsia="Garamond" w:hAnsi="Garamond" w:cs="Garamond"/>
        </w:rPr>
        <w:t>from the analyses</w:t>
      </w:r>
      <w:r w:rsidR="003A25FC" w:rsidRPr="0095013C">
        <w:rPr>
          <w:rFonts w:ascii="Garamond" w:eastAsia="Garamond" w:hAnsi="Garamond" w:cs="Garamond"/>
        </w:rPr>
        <w:t>.</w:t>
      </w:r>
      <w:r w:rsidR="00FE12E2">
        <w:rPr>
          <w:rFonts w:ascii="Garamond" w:eastAsia="Garamond" w:hAnsi="Garamond" w:cs="Garamond"/>
        </w:rPr>
        <w:t xml:space="preserve"> </w:t>
      </w:r>
      <w:r w:rsidR="001923FD">
        <w:rPr>
          <w:rFonts w:ascii="Garamond" w:eastAsia="Garamond" w:hAnsi="Garamond" w:cs="Garamond"/>
        </w:rPr>
        <w:t>That is because</w:t>
      </w:r>
      <w:r w:rsidR="003A25FC" w:rsidRPr="001923FD">
        <w:rPr>
          <w:rFonts w:ascii="Garamond" w:eastAsia="Garamond" w:hAnsi="Garamond" w:cs="Garamond"/>
        </w:rPr>
        <w:t xml:space="preserve"> they failed to answer </w:t>
      </w:r>
      <w:r w:rsidR="001923FD">
        <w:rPr>
          <w:rFonts w:ascii="Garamond" w:eastAsia="Garamond" w:hAnsi="Garamond" w:cs="Garamond"/>
        </w:rPr>
        <w:t xml:space="preserve">all </w:t>
      </w:r>
      <w:r w:rsidR="003A25FC" w:rsidRPr="001923FD">
        <w:rPr>
          <w:rFonts w:ascii="Garamond" w:eastAsia="Garamond" w:hAnsi="Garamond" w:cs="Garamond"/>
        </w:rPr>
        <w:t>the questions (n</w:t>
      </w:r>
      <w:r w:rsidR="000B7EC7">
        <w:rPr>
          <w:rFonts w:ascii="Garamond" w:eastAsia="Garamond" w:hAnsi="Garamond" w:cs="Garamond"/>
        </w:rPr>
        <w:t xml:space="preserve"> </w:t>
      </w:r>
      <w:r w:rsidR="000B7EC7" w:rsidRPr="001923FD">
        <w:rPr>
          <w:rFonts w:ascii="Garamond" w:eastAsia="Garamond" w:hAnsi="Garamond" w:cs="Garamond"/>
        </w:rPr>
        <w:t>=</w:t>
      </w:r>
      <w:r w:rsidR="000B7EC7">
        <w:rPr>
          <w:rFonts w:ascii="Garamond" w:eastAsia="Garamond" w:hAnsi="Garamond" w:cs="Garamond"/>
        </w:rPr>
        <w:t xml:space="preserve"> 1</w:t>
      </w:r>
      <w:r w:rsidR="00F12A3C">
        <w:rPr>
          <w:rFonts w:ascii="Garamond" w:eastAsia="Garamond" w:hAnsi="Garamond" w:cs="Garamond"/>
        </w:rPr>
        <w:t>54</w:t>
      </w:r>
      <w:r w:rsidR="000B7EC7" w:rsidRPr="001923FD">
        <w:rPr>
          <w:rFonts w:ascii="Garamond" w:eastAsia="Garamond" w:hAnsi="Garamond" w:cs="Garamond"/>
        </w:rPr>
        <w:t xml:space="preserve">), </w:t>
      </w:r>
      <w:r w:rsidR="003A25FC" w:rsidRPr="001923FD">
        <w:rPr>
          <w:rFonts w:ascii="Garamond" w:eastAsia="Garamond" w:hAnsi="Garamond" w:cs="Garamond"/>
        </w:rPr>
        <w:t xml:space="preserve">failed one of the </w:t>
      </w:r>
      <w:r w:rsidR="003A25FC" w:rsidRPr="001923FD">
        <w:rPr>
          <w:rFonts w:ascii="Garamond" w:eastAsia="Garamond" w:hAnsi="Garamond" w:cs="Garamond"/>
        </w:rPr>
        <w:lastRenderedPageBreak/>
        <w:t>attentional check questions (n</w:t>
      </w:r>
      <w:r w:rsidR="00727FF0" w:rsidRPr="001923FD">
        <w:rPr>
          <w:rFonts w:ascii="Garamond" w:eastAsia="Garamond" w:hAnsi="Garamond" w:cs="Garamond"/>
        </w:rPr>
        <w:t xml:space="preserve"> = 43), </w:t>
      </w:r>
      <w:r w:rsidR="003A25FC" w:rsidRPr="001923FD">
        <w:rPr>
          <w:rFonts w:ascii="Garamond" w:eastAsia="Garamond" w:hAnsi="Garamond" w:cs="Garamond"/>
        </w:rPr>
        <w:t>or failed to answer 3 out of 4 comprehension questions correctly for the</w:t>
      </w:r>
      <w:r w:rsidR="00440EE9" w:rsidRPr="001923FD">
        <w:rPr>
          <w:rFonts w:ascii="Garamond" w:eastAsia="Garamond" w:hAnsi="Garamond" w:cs="Garamond"/>
        </w:rPr>
        <w:t xml:space="preserve"> discussion</w:t>
      </w:r>
      <w:r w:rsidR="003A25FC" w:rsidRPr="001923FD">
        <w:rPr>
          <w:rFonts w:ascii="Garamond" w:eastAsia="Garamond" w:hAnsi="Garamond" w:cs="Garamond"/>
        </w:rPr>
        <w:t xml:space="preserve"> vignette </w:t>
      </w:r>
      <w:r w:rsidR="00440EE9" w:rsidRPr="001923FD">
        <w:rPr>
          <w:rFonts w:ascii="Garamond" w:eastAsia="Garamond" w:hAnsi="Garamond" w:cs="Garamond"/>
        </w:rPr>
        <w:t xml:space="preserve">or failed to answer 3 out of 4 comprehension questions correctly for </w:t>
      </w:r>
      <w:r w:rsidR="00066B99">
        <w:rPr>
          <w:rFonts w:ascii="Garamond" w:eastAsia="Garamond" w:hAnsi="Garamond" w:cs="Garamond"/>
        </w:rPr>
        <w:t xml:space="preserve">each of </w:t>
      </w:r>
      <w:r w:rsidR="00440EE9" w:rsidRPr="001923FD">
        <w:rPr>
          <w:rFonts w:ascii="Garamond" w:eastAsia="Garamond" w:hAnsi="Garamond" w:cs="Garamond"/>
        </w:rPr>
        <w:t>the time vignettes (n</w:t>
      </w:r>
      <w:r w:rsidR="000F5F53">
        <w:rPr>
          <w:rFonts w:ascii="Garamond" w:eastAsia="Garamond" w:hAnsi="Garamond" w:cs="Garamond"/>
        </w:rPr>
        <w:t xml:space="preserve"> </w:t>
      </w:r>
      <w:r w:rsidR="00B30599" w:rsidRPr="001923FD">
        <w:rPr>
          <w:rFonts w:ascii="Garamond" w:eastAsia="Garamond" w:hAnsi="Garamond" w:cs="Garamond"/>
        </w:rPr>
        <w:t>=</w:t>
      </w:r>
      <w:r w:rsidR="000F5F53">
        <w:rPr>
          <w:rFonts w:ascii="Garamond" w:eastAsia="Garamond" w:hAnsi="Garamond" w:cs="Garamond"/>
        </w:rPr>
        <w:t xml:space="preserve"> </w:t>
      </w:r>
      <w:r w:rsidR="00B30599" w:rsidRPr="001923FD">
        <w:rPr>
          <w:rFonts w:ascii="Garamond" w:eastAsia="Garamond" w:hAnsi="Garamond" w:cs="Garamond"/>
        </w:rPr>
        <w:t>351).</w:t>
      </w:r>
      <w:r w:rsidR="00FE12E2">
        <w:rPr>
          <w:rFonts w:ascii="Garamond" w:eastAsia="Garamond" w:hAnsi="Garamond" w:cs="Garamond"/>
        </w:rPr>
        <w:t xml:space="preserve"> </w:t>
      </w:r>
      <w:r w:rsidR="003A25FC" w:rsidRPr="00CA005C">
        <w:rPr>
          <w:rFonts w:ascii="Garamond" w:eastAsia="Garamond" w:hAnsi="Garamond" w:cs="Garamond"/>
        </w:rPr>
        <w:t xml:space="preserve">The remaining sample was composed of </w:t>
      </w:r>
      <w:r w:rsidR="00787438">
        <w:rPr>
          <w:rFonts w:ascii="Garamond" w:eastAsia="Garamond" w:hAnsi="Garamond" w:cs="Garamond"/>
        </w:rPr>
        <w:t>146</w:t>
      </w:r>
      <w:r w:rsidR="003A25FC" w:rsidRPr="00CA005C">
        <w:rPr>
          <w:rFonts w:ascii="Garamond" w:eastAsia="Garamond" w:hAnsi="Garamond" w:cs="Garamond"/>
        </w:rPr>
        <w:t xml:space="preserve"> participants (</w:t>
      </w:r>
      <w:r w:rsidR="00787438">
        <w:rPr>
          <w:rFonts w:ascii="Garamond" w:eastAsia="Garamond" w:hAnsi="Garamond" w:cs="Garamond"/>
        </w:rPr>
        <w:t>52</w:t>
      </w:r>
      <w:r w:rsidR="003A25FC" w:rsidRPr="00CA005C">
        <w:rPr>
          <w:rFonts w:ascii="Garamond" w:eastAsia="Garamond" w:hAnsi="Garamond" w:cs="Garamond"/>
        </w:rPr>
        <w:t xml:space="preserve"> female</w:t>
      </w:r>
      <w:r w:rsidR="00787438">
        <w:rPr>
          <w:rFonts w:ascii="Garamond" w:eastAsia="Garamond" w:hAnsi="Garamond" w:cs="Garamond"/>
        </w:rPr>
        <w:t>,</w:t>
      </w:r>
      <w:r w:rsidR="000F2EC0">
        <w:rPr>
          <w:rFonts w:ascii="Garamond" w:eastAsia="Garamond" w:hAnsi="Garamond" w:cs="Garamond"/>
        </w:rPr>
        <w:t xml:space="preserve"> </w:t>
      </w:r>
      <w:r w:rsidR="00787438">
        <w:rPr>
          <w:rFonts w:ascii="Garamond" w:eastAsia="Garamond" w:hAnsi="Garamond" w:cs="Garamond"/>
        </w:rPr>
        <w:t>1</w:t>
      </w:r>
      <w:r w:rsidR="003A25FC" w:rsidRPr="00CA005C">
        <w:rPr>
          <w:rFonts w:ascii="Garamond" w:eastAsia="Garamond" w:hAnsi="Garamond" w:cs="Garamond"/>
        </w:rPr>
        <w:t xml:space="preserve"> trans/non-binary; aged 2</w:t>
      </w:r>
      <w:r w:rsidR="00787438">
        <w:rPr>
          <w:rFonts w:ascii="Garamond" w:eastAsia="Garamond" w:hAnsi="Garamond" w:cs="Garamond"/>
        </w:rPr>
        <w:t>4</w:t>
      </w:r>
      <w:r w:rsidR="003A25FC" w:rsidRPr="00CA005C">
        <w:rPr>
          <w:rFonts w:ascii="Garamond" w:eastAsia="Garamond" w:hAnsi="Garamond" w:cs="Garamond"/>
        </w:rPr>
        <w:t xml:space="preserve">-72 mean age </w:t>
      </w:r>
      <w:r w:rsidR="00787438">
        <w:rPr>
          <w:rFonts w:ascii="Garamond" w:eastAsia="Garamond" w:hAnsi="Garamond" w:cs="Garamond"/>
        </w:rPr>
        <w:t>40.40</w:t>
      </w:r>
      <w:r w:rsidR="003A25FC" w:rsidRPr="00CA005C">
        <w:rPr>
          <w:rFonts w:ascii="Garamond" w:eastAsia="Garamond" w:hAnsi="Garamond" w:cs="Garamond"/>
        </w:rPr>
        <w:t xml:space="preserve"> (SD = </w:t>
      </w:r>
      <w:r w:rsidR="00787438">
        <w:rPr>
          <w:rFonts w:ascii="Garamond" w:eastAsia="Garamond" w:hAnsi="Garamond" w:cs="Garamond"/>
        </w:rPr>
        <w:t>11.21</w:t>
      </w:r>
      <w:r w:rsidR="003A25FC" w:rsidRPr="00CA005C">
        <w:rPr>
          <w:rFonts w:ascii="Garamond" w:eastAsia="Garamond" w:hAnsi="Garamond" w:cs="Garamond"/>
        </w:rPr>
        <w:t>))</w:t>
      </w:r>
      <w:r w:rsidR="003A25FC">
        <w:rPr>
          <w:rFonts w:ascii="Garamond" w:eastAsia="Garamond" w:hAnsi="Garamond" w:cs="Garamond"/>
        </w:rPr>
        <w:t>.</w:t>
      </w:r>
      <w:r w:rsidR="00FE12E2">
        <w:rPr>
          <w:rFonts w:ascii="Garamond" w:eastAsia="Garamond" w:hAnsi="Garamond" w:cs="Garamond"/>
        </w:rPr>
        <w:t xml:space="preserve"> </w:t>
      </w:r>
      <w:r w:rsidR="003A25FC" w:rsidRPr="00CA005C">
        <w:rPr>
          <w:rFonts w:ascii="Garamond" w:eastAsia="Garamond" w:hAnsi="Garamond" w:cs="Garamond"/>
        </w:rPr>
        <w:t>Ethics approval for these studies was obtained from the [blanked] Human Research Ethics Committee.</w:t>
      </w:r>
      <w:r w:rsidR="00FE12E2">
        <w:rPr>
          <w:rFonts w:ascii="Garamond" w:eastAsia="Garamond" w:hAnsi="Garamond" w:cs="Garamond"/>
        </w:rPr>
        <w:t xml:space="preserve"> </w:t>
      </w:r>
      <w:r w:rsidR="003A25FC" w:rsidRPr="00CA005C">
        <w:rPr>
          <w:rFonts w:ascii="Garamond" w:eastAsia="Garamond" w:hAnsi="Garamond" w:cs="Garamond"/>
        </w:rPr>
        <w:t>Informed consent was obtained from all participants prior to testing.</w:t>
      </w:r>
      <w:r w:rsidR="00FE12E2">
        <w:rPr>
          <w:rFonts w:ascii="Garamond" w:eastAsia="Garamond" w:hAnsi="Garamond" w:cs="Garamond"/>
        </w:rPr>
        <w:t xml:space="preserve"> </w:t>
      </w:r>
      <w:r w:rsidR="003A25FC" w:rsidRPr="00CA005C">
        <w:rPr>
          <w:rFonts w:ascii="Garamond" w:eastAsia="Garamond" w:hAnsi="Garamond" w:cs="Garamond"/>
        </w:rPr>
        <w:t>The survey was conducted online using Qualtrics.</w:t>
      </w:r>
      <w:r w:rsidR="006375A0">
        <w:rPr>
          <w:rStyle w:val="FootnoteReference"/>
          <w:rFonts w:ascii="Garamond" w:eastAsia="Garamond" w:hAnsi="Garamond" w:cs="Garamond"/>
        </w:rPr>
        <w:footnoteReference w:id="19"/>
      </w:r>
    </w:p>
    <w:p w14:paraId="4F52E9D0" w14:textId="77777777" w:rsidR="00221DB8" w:rsidRPr="00E718BB" w:rsidRDefault="00221DB8" w:rsidP="00940CAE">
      <w:pPr>
        <w:spacing w:line="360" w:lineRule="auto"/>
        <w:jc w:val="both"/>
        <w:rPr>
          <w:rFonts w:ascii="Garamond" w:hAnsi="Garamond"/>
          <w:bCs/>
        </w:rPr>
      </w:pPr>
    </w:p>
    <w:p w14:paraId="3AE0BFE8" w14:textId="2B3A7AD6" w:rsidR="00221DB8" w:rsidRPr="00E718BB" w:rsidRDefault="007D4F0C" w:rsidP="00940CAE">
      <w:pPr>
        <w:spacing w:line="360" w:lineRule="auto"/>
        <w:jc w:val="both"/>
        <w:rPr>
          <w:rFonts w:ascii="Garamond" w:hAnsi="Garamond"/>
          <w:bCs/>
          <w:i/>
          <w:iCs/>
        </w:rPr>
      </w:pPr>
      <w:r>
        <w:rPr>
          <w:rFonts w:ascii="Garamond" w:hAnsi="Garamond"/>
          <w:bCs/>
          <w:i/>
          <w:iCs/>
        </w:rPr>
        <w:t>3</w:t>
      </w:r>
      <w:r w:rsidR="00221DB8" w:rsidRPr="00E718BB">
        <w:rPr>
          <w:rFonts w:ascii="Garamond" w:hAnsi="Garamond"/>
          <w:bCs/>
          <w:i/>
          <w:iCs/>
        </w:rPr>
        <w:t>.3.2</w:t>
      </w:r>
      <w:r w:rsidR="00221DB8" w:rsidRPr="00E718BB">
        <w:rPr>
          <w:rFonts w:ascii="Garamond" w:hAnsi="Garamond"/>
          <w:bCs/>
        </w:rPr>
        <w:t xml:space="preserve"> </w:t>
      </w:r>
      <w:r w:rsidR="00221DB8" w:rsidRPr="00E718BB">
        <w:rPr>
          <w:rFonts w:ascii="Garamond" w:hAnsi="Garamond"/>
          <w:bCs/>
          <w:i/>
          <w:iCs/>
        </w:rPr>
        <w:t>Materials and Procedure</w:t>
      </w:r>
    </w:p>
    <w:p w14:paraId="45896EE0" w14:textId="724FA1F8" w:rsidR="007D4F0C" w:rsidRDefault="007D4F0C" w:rsidP="00940CAE">
      <w:pPr>
        <w:spacing w:line="360" w:lineRule="auto"/>
        <w:jc w:val="both"/>
        <w:rPr>
          <w:rFonts w:ascii="Garamond" w:hAnsi="Garamond"/>
          <w:bCs/>
        </w:rPr>
      </w:pPr>
    </w:p>
    <w:p w14:paraId="7405910A" w14:textId="77372F32" w:rsidR="007C5458" w:rsidRPr="00107628" w:rsidRDefault="004C7EEA" w:rsidP="00940CAE">
      <w:pPr>
        <w:spacing w:line="360" w:lineRule="auto"/>
        <w:jc w:val="both"/>
        <w:rPr>
          <w:rFonts w:ascii="Garamond" w:hAnsi="Garamond"/>
        </w:rPr>
      </w:pPr>
      <w:r>
        <w:rPr>
          <w:rFonts w:ascii="Garamond" w:hAnsi="Garamond"/>
        </w:rPr>
        <w:t>The</w:t>
      </w:r>
      <w:r w:rsidR="00116984">
        <w:rPr>
          <w:rFonts w:ascii="Garamond" w:hAnsi="Garamond"/>
        </w:rPr>
        <w:t xml:space="preserve"> hypotheses H</w:t>
      </w:r>
      <w:r w:rsidR="00107628">
        <w:rPr>
          <w:rFonts w:ascii="Garamond" w:hAnsi="Garamond"/>
        </w:rPr>
        <w:t xml:space="preserve">5-H6 </w:t>
      </w:r>
      <w:r w:rsidR="00116984">
        <w:rPr>
          <w:rFonts w:ascii="Garamond" w:hAnsi="Garamond"/>
        </w:rPr>
        <w:t xml:space="preserve">and the rest of the experimental materials </w:t>
      </w:r>
      <w:r>
        <w:rPr>
          <w:rFonts w:ascii="Garamond" w:hAnsi="Garamond"/>
        </w:rPr>
        <w:t>were pre-registered and can</w:t>
      </w:r>
      <w:r w:rsidR="00116984">
        <w:rPr>
          <w:rFonts w:ascii="Garamond" w:hAnsi="Garamond"/>
        </w:rPr>
        <w:t xml:space="preserve"> be accessed </w:t>
      </w:r>
      <w:r>
        <w:rPr>
          <w:rFonts w:ascii="Garamond" w:hAnsi="Garamond"/>
        </w:rPr>
        <w:t>as</w:t>
      </w:r>
      <w:r w:rsidR="00116984">
        <w:rPr>
          <w:rFonts w:ascii="Garamond" w:hAnsi="Garamond"/>
        </w:rPr>
        <w:t xml:space="preserve"> the following link on </w:t>
      </w:r>
      <w:r w:rsidR="00116984">
        <w:rPr>
          <w:rFonts w:ascii="Garamond" w:hAnsi="Garamond"/>
          <w:i/>
          <w:iCs/>
        </w:rPr>
        <w:t>Open Science Framework</w:t>
      </w:r>
      <w:r w:rsidR="00116984">
        <w:rPr>
          <w:rFonts w:ascii="Garamond" w:hAnsi="Garamond"/>
        </w:rPr>
        <w:t xml:space="preserve">: </w:t>
      </w:r>
      <w:hyperlink r:id="rId17" w:history="1">
        <w:r w:rsidR="00116984" w:rsidRPr="003E34EE">
          <w:rPr>
            <w:rStyle w:val="Hyperlink"/>
            <w:rFonts w:ascii="Garamond" w:hAnsi="Garamond"/>
          </w:rPr>
          <w:t>https://osf.io/td9fs/</w:t>
        </w:r>
      </w:hyperlink>
      <w:r w:rsidR="00107628">
        <w:rPr>
          <w:rFonts w:ascii="Garamond" w:hAnsi="Garamond"/>
        </w:rPr>
        <w:t>.</w:t>
      </w:r>
    </w:p>
    <w:p w14:paraId="2E263B31" w14:textId="77777777" w:rsidR="001C5F6D" w:rsidRPr="00E718BB" w:rsidRDefault="001C5F6D" w:rsidP="00940CAE">
      <w:pPr>
        <w:spacing w:line="360" w:lineRule="auto"/>
        <w:jc w:val="both"/>
        <w:rPr>
          <w:rFonts w:ascii="Garamond" w:hAnsi="Garamond"/>
          <w:bCs/>
        </w:rPr>
      </w:pPr>
    </w:p>
    <w:p w14:paraId="7B23F1CD" w14:textId="69DB875E" w:rsidR="00221DB8" w:rsidRPr="00E718BB" w:rsidRDefault="00221DB8" w:rsidP="00940CAE">
      <w:pPr>
        <w:spacing w:line="360" w:lineRule="auto"/>
        <w:jc w:val="both"/>
        <w:rPr>
          <w:rFonts w:ascii="Garamond" w:hAnsi="Garamond"/>
          <w:bCs/>
        </w:rPr>
      </w:pPr>
      <w:r w:rsidRPr="00E718BB">
        <w:rPr>
          <w:rFonts w:ascii="Garamond" w:hAnsi="Garamond"/>
          <w:bCs/>
        </w:rPr>
        <w:t>In this study participants first see a single vignette—</w:t>
      </w:r>
      <w:r w:rsidR="006772F7">
        <w:rPr>
          <w:rFonts w:ascii="Garamond" w:hAnsi="Garamond"/>
          <w:bCs/>
        </w:rPr>
        <w:t>the alethic</w:t>
      </w:r>
      <w:r w:rsidRPr="00E718BB">
        <w:rPr>
          <w:rFonts w:ascii="Garamond" w:hAnsi="Garamond"/>
          <w:bCs/>
        </w:rPr>
        <w:t xml:space="preserve"> discussion vignette—in which Helena and George present different views about the connection between </w:t>
      </w:r>
      <w:r w:rsidR="006772F7">
        <w:rPr>
          <w:rFonts w:ascii="Garamond" w:hAnsi="Garamond"/>
          <w:bCs/>
        </w:rPr>
        <w:t>alethic</w:t>
      </w:r>
      <w:r w:rsidRPr="00E718BB">
        <w:rPr>
          <w:rFonts w:ascii="Garamond" w:hAnsi="Garamond"/>
          <w:bCs/>
        </w:rPr>
        <w:t xml:space="preserve"> openness and the existence of the future. </w:t>
      </w:r>
    </w:p>
    <w:p w14:paraId="676B9B08" w14:textId="77777777" w:rsidR="00B30981" w:rsidRPr="00E718BB" w:rsidRDefault="00B30981" w:rsidP="00940CAE">
      <w:pPr>
        <w:spacing w:line="360" w:lineRule="auto"/>
        <w:jc w:val="both"/>
        <w:rPr>
          <w:rFonts w:ascii="Garamond" w:hAnsi="Garamond"/>
          <w:bCs/>
        </w:rPr>
      </w:pPr>
    </w:p>
    <w:p w14:paraId="0D694169" w14:textId="0162D41D" w:rsidR="00221DB8" w:rsidRPr="00E718BB" w:rsidRDefault="00B30981" w:rsidP="00940CAE">
      <w:pPr>
        <w:spacing w:line="360" w:lineRule="auto"/>
        <w:jc w:val="both"/>
        <w:rPr>
          <w:rFonts w:ascii="Garamond" w:hAnsi="Garamond"/>
          <w:bCs/>
        </w:rPr>
      </w:pPr>
      <w:r w:rsidRPr="00B30981">
        <w:rPr>
          <w:rFonts w:ascii="Garamond" w:hAnsi="Garamond" w:cs="Times New Roman"/>
          <w:noProof/>
          <w:color w:val="201F1E"/>
          <w:sz w:val="23"/>
          <w:szCs w:val="23"/>
          <w:bdr w:val="none" w:sz="0" w:space="0" w:color="auto" w:frame="1"/>
        </w:rPr>
        <w:lastRenderedPageBreak/>
        <w:drawing>
          <wp:inline distT="0" distB="0" distL="0" distR="0" wp14:anchorId="013A77F8" wp14:editId="6B271EC6">
            <wp:extent cx="5727700" cy="4828540"/>
            <wp:effectExtent l="0" t="0" r="6350" b="0"/>
            <wp:docPr id="7" name="Picture 7" descr="A page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age of a book&#10;&#10;Description automatically generated with low confidence"/>
                    <pic:cNvPicPr/>
                  </pic:nvPicPr>
                  <pic:blipFill>
                    <a:blip r:embed="rId18"/>
                    <a:stretch>
                      <a:fillRect/>
                    </a:stretch>
                  </pic:blipFill>
                  <pic:spPr>
                    <a:xfrm>
                      <a:off x="0" y="0"/>
                      <a:ext cx="5727700" cy="4828540"/>
                    </a:xfrm>
                    <a:prstGeom prst="rect">
                      <a:avLst/>
                    </a:prstGeom>
                  </pic:spPr>
                </pic:pic>
              </a:graphicData>
            </a:graphic>
          </wp:inline>
        </w:drawing>
      </w:r>
    </w:p>
    <w:p w14:paraId="581AEC4A" w14:textId="7F53BA15" w:rsidR="00D5237D" w:rsidRDefault="00221DB8" w:rsidP="00940CAE">
      <w:pPr>
        <w:spacing w:line="360" w:lineRule="auto"/>
        <w:jc w:val="both"/>
        <w:rPr>
          <w:rFonts w:ascii="Garamond" w:hAnsi="Garamond"/>
          <w:bCs/>
        </w:rPr>
      </w:pPr>
      <w:r w:rsidRPr="00E718BB">
        <w:rPr>
          <w:rFonts w:ascii="Garamond" w:hAnsi="Garamond"/>
          <w:bCs/>
        </w:rPr>
        <w:t xml:space="preserve">Participants then answered four comprehension </w:t>
      </w:r>
      <w:r w:rsidR="000235A4">
        <w:rPr>
          <w:rFonts w:ascii="Garamond" w:hAnsi="Garamond"/>
          <w:bCs/>
        </w:rPr>
        <w:t>statements</w:t>
      </w:r>
      <w:r w:rsidR="000235A4" w:rsidRPr="00E718BB">
        <w:rPr>
          <w:rFonts w:ascii="Garamond" w:hAnsi="Garamond"/>
          <w:bCs/>
        </w:rPr>
        <w:t xml:space="preserve"> </w:t>
      </w:r>
      <w:r w:rsidR="00B30981">
        <w:rPr>
          <w:rFonts w:ascii="Garamond" w:hAnsi="Garamond"/>
          <w:bCs/>
        </w:rPr>
        <w:t xml:space="preserve">to which they can </w:t>
      </w:r>
      <w:r w:rsidR="000235A4">
        <w:rPr>
          <w:rFonts w:ascii="Garamond" w:hAnsi="Garamond"/>
          <w:bCs/>
        </w:rPr>
        <w:t>respond</w:t>
      </w:r>
      <w:r w:rsidR="000235A4" w:rsidRPr="00E718BB">
        <w:rPr>
          <w:rFonts w:ascii="Garamond" w:hAnsi="Garamond"/>
          <w:bCs/>
        </w:rPr>
        <w:t xml:space="preserve"> </w:t>
      </w:r>
      <w:r w:rsidRPr="00E718BB">
        <w:rPr>
          <w:rFonts w:ascii="Garamond" w:hAnsi="Garamond"/>
          <w:bCs/>
        </w:rPr>
        <w:t>either (a) true or (b) false.</w:t>
      </w:r>
    </w:p>
    <w:p w14:paraId="4A16C026" w14:textId="09DCE302" w:rsidR="003F0ABB" w:rsidRDefault="003F0ABB" w:rsidP="00940CAE">
      <w:pPr>
        <w:spacing w:line="360" w:lineRule="auto"/>
        <w:jc w:val="both"/>
        <w:rPr>
          <w:rFonts w:ascii="Garamond" w:hAnsi="Garamond"/>
          <w:bCs/>
        </w:rPr>
      </w:pPr>
    </w:p>
    <w:p w14:paraId="79FD77A6" w14:textId="16FB9822" w:rsidR="003F0ABB" w:rsidRDefault="003F0ABB" w:rsidP="00940CAE">
      <w:pPr>
        <w:spacing w:line="360" w:lineRule="auto"/>
        <w:jc w:val="both"/>
        <w:rPr>
          <w:rFonts w:ascii="Garamond" w:hAnsi="Garamond"/>
          <w:bCs/>
        </w:rPr>
      </w:pPr>
      <w:r w:rsidRPr="003F0ABB">
        <w:rPr>
          <w:rFonts w:ascii="Garamond" w:hAnsi="Garamond"/>
          <w:bCs/>
        </w:rPr>
        <w:drawing>
          <wp:inline distT="0" distB="0" distL="0" distR="0" wp14:anchorId="4D081882" wp14:editId="2751EC9F">
            <wp:extent cx="5727700" cy="1781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27700" cy="1781175"/>
                    </a:xfrm>
                    <a:prstGeom prst="rect">
                      <a:avLst/>
                    </a:prstGeom>
                  </pic:spPr>
                </pic:pic>
              </a:graphicData>
            </a:graphic>
          </wp:inline>
        </w:drawing>
      </w:r>
    </w:p>
    <w:p w14:paraId="155F3E03" w14:textId="77777777" w:rsidR="00C45FCC" w:rsidRDefault="00C45FCC" w:rsidP="009C6780">
      <w:pPr>
        <w:shd w:val="clear" w:color="auto" w:fill="FFFFFF"/>
        <w:spacing w:line="338" w:lineRule="atLeast"/>
        <w:jc w:val="both"/>
        <w:rPr>
          <w:rFonts w:ascii="Helvetica" w:hAnsi="Helvetica"/>
          <w:color w:val="201F1E"/>
        </w:rPr>
      </w:pPr>
    </w:p>
    <w:p w14:paraId="02501860" w14:textId="4A83881A" w:rsidR="009C6780" w:rsidRDefault="009C6780" w:rsidP="009C6780">
      <w:pPr>
        <w:spacing w:line="360" w:lineRule="auto"/>
        <w:jc w:val="both"/>
        <w:rPr>
          <w:rFonts w:ascii="Garamond" w:hAnsi="Garamond"/>
          <w:bCs/>
        </w:rPr>
      </w:pPr>
      <w:r w:rsidRPr="00E718BB">
        <w:rPr>
          <w:rFonts w:ascii="Garamond" w:hAnsi="Garamond"/>
          <w:bCs/>
        </w:rPr>
        <w:t xml:space="preserve">Participants who failed correctly to </w:t>
      </w:r>
      <w:r w:rsidR="000235A4">
        <w:rPr>
          <w:rFonts w:ascii="Garamond" w:hAnsi="Garamond"/>
          <w:bCs/>
        </w:rPr>
        <w:t>respond to</w:t>
      </w:r>
      <w:r w:rsidRPr="00E718BB">
        <w:rPr>
          <w:rFonts w:ascii="Garamond" w:hAnsi="Garamond"/>
          <w:bCs/>
        </w:rPr>
        <w:t xml:space="preserve"> </w:t>
      </w:r>
      <w:r>
        <w:rPr>
          <w:rFonts w:ascii="Garamond" w:hAnsi="Garamond"/>
          <w:bCs/>
        </w:rPr>
        <w:t xml:space="preserve">3 out of 4 of </w:t>
      </w:r>
      <w:r w:rsidRPr="00E718BB">
        <w:rPr>
          <w:rFonts w:ascii="Garamond" w:hAnsi="Garamond"/>
          <w:bCs/>
        </w:rPr>
        <w:t xml:space="preserve">these </w:t>
      </w:r>
      <w:r w:rsidR="000235A4">
        <w:rPr>
          <w:rFonts w:ascii="Garamond" w:hAnsi="Garamond"/>
          <w:bCs/>
        </w:rPr>
        <w:t>statements</w:t>
      </w:r>
      <w:r w:rsidRPr="00E718BB">
        <w:rPr>
          <w:rFonts w:ascii="Garamond" w:hAnsi="Garamond"/>
          <w:bCs/>
        </w:rPr>
        <w:t xml:space="preserve"> were excluded from the </w:t>
      </w:r>
      <w:r>
        <w:rPr>
          <w:rFonts w:ascii="Garamond" w:hAnsi="Garamond"/>
          <w:bCs/>
        </w:rPr>
        <w:t>analyses</w:t>
      </w:r>
      <w:r w:rsidRPr="00E718BB">
        <w:rPr>
          <w:rFonts w:ascii="Garamond" w:hAnsi="Garamond"/>
          <w:bCs/>
        </w:rPr>
        <w:t xml:space="preserve">. </w:t>
      </w:r>
    </w:p>
    <w:p w14:paraId="20DFF606" w14:textId="77777777" w:rsidR="009C6780" w:rsidRDefault="009C6780" w:rsidP="009C6780">
      <w:pPr>
        <w:shd w:val="clear" w:color="auto" w:fill="FFFFFF"/>
        <w:spacing w:line="338" w:lineRule="atLeast"/>
        <w:jc w:val="both"/>
        <w:rPr>
          <w:rFonts w:ascii="Helvetica" w:hAnsi="Helvetica"/>
          <w:color w:val="201F1E"/>
        </w:rPr>
      </w:pPr>
    </w:p>
    <w:p w14:paraId="2253AD65" w14:textId="250756E8" w:rsidR="00221DB8" w:rsidRDefault="00221DB8" w:rsidP="00940CAE">
      <w:pPr>
        <w:spacing w:line="360" w:lineRule="auto"/>
        <w:jc w:val="both"/>
        <w:rPr>
          <w:rFonts w:ascii="Garamond" w:hAnsi="Garamond"/>
          <w:bCs/>
        </w:rPr>
      </w:pPr>
      <w:r w:rsidRPr="00E718BB">
        <w:rPr>
          <w:rFonts w:ascii="Garamond" w:hAnsi="Garamond"/>
          <w:bCs/>
        </w:rPr>
        <w:lastRenderedPageBreak/>
        <w:t xml:space="preserve">Participants are then </w:t>
      </w:r>
      <w:r w:rsidR="00155F77" w:rsidRPr="00E718BB">
        <w:rPr>
          <w:rFonts w:ascii="Garamond" w:hAnsi="Garamond"/>
          <w:bCs/>
        </w:rPr>
        <w:t>asked,</w:t>
      </w:r>
      <w:r w:rsidRPr="00E718BB">
        <w:rPr>
          <w:rFonts w:ascii="Garamond" w:hAnsi="Garamond"/>
          <w:bCs/>
        </w:rPr>
        <w:t xml:space="preserve"> “Which of the two parties, Helena or George, do</w:t>
      </w:r>
      <w:r w:rsidRPr="005673A9">
        <w:rPr>
          <w:rFonts w:ascii="Garamond" w:hAnsi="Garamond"/>
        </w:rPr>
        <w:t xml:space="preserve"> you</w:t>
      </w:r>
      <w:r w:rsidRPr="00E718BB">
        <w:rPr>
          <w:rFonts w:ascii="Garamond" w:hAnsi="Garamond"/>
          <w:bCs/>
        </w:rPr>
        <w:t xml:space="preserve"> think is right?” and are given </w:t>
      </w:r>
      <w:r w:rsidR="00185334">
        <w:rPr>
          <w:rFonts w:ascii="Garamond" w:hAnsi="Garamond"/>
          <w:bCs/>
        </w:rPr>
        <w:t>two options</w:t>
      </w:r>
      <w:r w:rsidR="00BB5027">
        <w:rPr>
          <w:rFonts w:ascii="Garamond" w:hAnsi="Garamond"/>
          <w:bCs/>
        </w:rPr>
        <w:t xml:space="preserve"> </w:t>
      </w:r>
      <w:r w:rsidRPr="00E718BB">
        <w:rPr>
          <w:rFonts w:ascii="Garamond" w:hAnsi="Garamond"/>
          <w:bCs/>
        </w:rPr>
        <w:t xml:space="preserve">(a) George or (b) Helena. </w:t>
      </w:r>
    </w:p>
    <w:p w14:paraId="6788B4FF" w14:textId="77777777" w:rsidR="008279BA" w:rsidRPr="00E718BB" w:rsidRDefault="008279BA" w:rsidP="00940CAE">
      <w:pPr>
        <w:spacing w:line="360" w:lineRule="auto"/>
        <w:jc w:val="both"/>
        <w:rPr>
          <w:rFonts w:ascii="Garamond" w:hAnsi="Garamond"/>
          <w:bCs/>
        </w:rPr>
      </w:pPr>
    </w:p>
    <w:p w14:paraId="530D5C90" w14:textId="24CED88D" w:rsidR="004031AF" w:rsidRDefault="00221DB8" w:rsidP="00940CAE">
      <w:pPr>
        <w:spacing w:line="360" w:lineRule="auto"/>
        <w:jc w:val="both"/>
        <w:rPr>
          <w:rFonts w:ascii="Garamond" w:hAnsi="Garamond"/>
          <w:bCs/>
        </w:rPr>
      </w:pPr>
      <w:r w:rsidRPr="00E718BB">
        <w:rPr>
          <w:rFonts w:ascii="Garamond" w:hAnsi="Garamond"/>
          <w:bCs/>
        </w:rPr>
        <w:t>Participants then see both</w:t>
      </w:r>
      <w:r w:rsidR="009C6780">
        <w:rPr>
          <w:rFonts w:ascii="Garamond" w:hAnsi="Garamond"/>
          <w:bCs/>
        </w:rPr>
        <w:t xml:space="preserve"> time vignettes and associated comprehension </w:t>
      </w:r>
      <w:r w:rsidR="000235A4">
        <w:rPr>
          <w:rFonts w:ascii="Garamond" w:hAnsi="Garamond"/>
          <w:bCs/>
        </w:rPr>
        <w:t>statements</w:t>
      </w:r>
      <w:r w:rsidR="009C6780">
        <w:rPr>
          <w:rFonts w:ascii="Garamond" w:hAnsi="Garamond"/>
          <w:bCs/>
        </w:rPr>
        <w:t xml:space="preserve"> (see </w:t>
      </w:r>
      <w:r w:rsidR="004031AF">
        <w:rPr>
          <w:rFonts w:ascii="Garamond" w:hAnsi="Garamond"/>
          <w:bCs/>
        </w:rPr>
        <w:t>experiment 1).</w:t>
      </w:r>
      <w:r w:rsidR="00FE12E2">
        <w:rPr>
          <w:rFonts w:ascii="Garamond" w:hAnsi="Garamond"/>
          <w:bCs/>
        </w:rPr>
        <w:t xml:space="preserve"> </w:t>
      </w:r>
      <w:r w:rsidR="004031AF">
        <w:rPr>
          <w:rFonts w:ascii="Garamond" w:hAnsi="Garamond"/>
          <w:bCs/>
        </w:rPr>
        <w:t xml:space="preserve">Participants who failed to correctly </w:t>
      </w:r>
      <w:r w:rsidR="000235A4">
        <w:rPr>
          <w:rFonts w:ascii="Garamond" w:hAnsi="Garamond"/>
          <w:bCs/>
        </w:rPr>
        <w:t>respond to</w:t>
      </w:r>
      <w:r w:rsidR="004031AF">
        <w:rPr>
          <w:rFonts w:ascii="Garamond" w:hAnsi="Garamond"/>
          <w:bCs/>
        </w:rPr>
        <w:t xml:space="preserve"> 3 out of 4 of these </w:t>
      </w:r>
      <w:r w:rsidR="000235A4">
        <w:rPr>
          <w:rFonts w:ascii="Garamond" w:hAnsi="Garamond"/>
          <w:bCs/>
        </w:rPr>
        <w:t>statements</w:t>
      </w:r>
      <w:r w:rsidR="004031AF">
        <w:rPr>
          <w:rFonts w:ascii="Garamond" w:hAnsi="Garamond"/>
          <w:bCs/>
        </w:rPr>
        <w:t xml:space="preserve"> for each vignette were excluded from the analyses.</w:t>
      </w:r>
      <w:r w:rsidRPr="00E718BB">
        <w:rPr>
          <w:rFonts w:ascii="Garamond" w:hAnsi="Garamond"/>
          <w:bCs/>
        </w:rPr>
        <w:t xml:space="preserve"> </w:t>
      </w:r>
    </w:p>
    <w:p w14:paraId="4CEF7232" w14:textId="77777777" w:rsidR="004031AF" w:rsidRDefault="004031AF" w:rsidP="00940CAE">
      <w:pPr>
        <w:spacing w:line="360" w:lineRule="auto"/>
        <w:jc w:val="both"/>
        <w:rPr>
          <w:rFonts w:ascii="Garamond" w:hAnsi="Garamond"/>
          <w:bCs/>
        </w:rPr>
      </w:pPr>
    </w:p>
    <w:p w14:paraId="7F2FBADA" w14:textId="2E565671" w:rsidR="00221DB8" w:rsidRDefault="00CD553B" w:rsidP="00940CAE">
      <w:pPr>
        <w:spacing w:line="360" w:lineRule="auto"/>
        <w:jc w:val="both"/>
        <w:rPr>
          <w:rFonts w:ascii="Garamond" w:hAnsi="Garamond"/>
          <w:bCs/>
        </w:rPr>
      </w:pPr>
      <w:r>
        <w:rPr>
          <w:rFonts w:ascii="Garamond" w:hAnsi="Garamond"/>
          <w:bCs/>
        </w:rPr>
        <w:t>Finally, participants then saw the alethic</w:t>
      </w:r>
      <w:r w:rsidR="0090140F">
        <w:rPr>
          <w:rFonts w:ascii="Garamond" w:hAnsi="Garamond"/>
          <w:bCs/>
        </w:rPr>
        <w:t xml:space="preserve"> discussion </w:t>
      </w:r>
      <w:r>
        <w:rPr>
          <w:rFonts w:ascii="Garamond" w:hAnsi="Garamond"/>
          <w:bCs/>
        </w:rPr>
        <w:t>vignette again along with both time vignettes</w:t>
      </w:r>
      <w:r w:rsidRPr="00E718BB">
        <w:rPr>
          <w:rFonts w:ascii="Garamond" w:hAnsi="Garamond"/>
          <w:bCs/>
        </w:rPr>
        <w:t xml:space="preserve"> </w:t>
      </w:r>
      <w:r w:rsidR="00221DB8" w:rsidRPr="00E718BB">
        <w:rPr>
          <w:rFonts w:ascii="Garamond" w:hAnsi="Garamond"/>
          <w:bCs/>
        </w:rPr>
        <w:t xml:space="preserve">They </w:t>
      </w:r>
      <w:r w:rsidR="006C7C95">
        <w:rPr>
          <w:rFonts w:ascii="Garamond" w:hAnsi="Garamond"/>
          <w:bCs/>
        </w:rPr>
        <w:t>were</w:t>
      </w:r>
      <w:r w:rsidR="00221DB8" w:rsidRPr="00E718BB">
        <w:rPr>
          <w:rFonts w:ascii="Garamond" w:hAnsi="Garamond"/>
          <w:bCs/>
        </w:rPr>
        <w:t xml:space="preserve"> then presented with two questions</w:t>
      </w:r>
      <w:r w:rsidR="00221C93">
        <w:rPr>
          <w:rFonts w:ascii="Garamond" w:hAnsi="Garamond"/>
          <w:bCs/>
        </w:rPr>
        <w:t>:</w:t>
      </w:r>
      <w:r w:rsidR="00221DB8" w:rsidRPr="00E718BB">
        <w:rPr>
          <w:rFonts w:ascii="Garamond" w:hAnsi="Garamond"/>
          <w:bCs/>
        </w:rPr>
        <w:t xml:space="preserve"> </w:t>
      </w:r>
    </w:p>
    <w:p w14:paraId="15C94C89" w14:textId="77777777" w:rsidR="008279BA" w:rsidRPr="00E718BB" w:rsidRDefault="008279BA" w:rsidP="00940CAE">
      <w:pPr>
        <w:spacing w:line="360" w:lineRule="auto"/>
        <w:jc w:val="both"/>
        <w:rPr>
          <w:rFonts w:ascii="Garamond" w:hAnsi="Garamond"/>
          <w:bCs/>
        </w:rPr>
      </w:pPr>
    </w:p>
    <w:p w14:paraId="6520421E" w14:textId="77777777" w:rsidR="00221DB8" w:rsidRPr="00E718BB" w:rsidRDefault="00221DB8" w:rsidP="00940CAE">
      <w:pPr>
        <w:pStyle w:val="ListParagraph"/>
        <w:numPr>
          <w:ilvl w:val="0"/>
          <w:numId w:val="7"/>
        </w:numPr>
        <w:spacing w:after="200" w:line="360" w:lineRule="auto"/>
        <w:jc w:val="both"/>
        <w:rPr>
          <w:rFonts w:ascii="Garamond" w:hAnsi="Garamond"/>
          <w:bCs/>
        </w:rPr>
      </w:pPr>
      <w:r w:rsidRPr="00E718BB">
        <w:rPr>
          <w:rFonts w:ascii="Garamond" w:hAnsi="Garamond"/>
          <w:bCs/>
        </w:rPr>
        <w:t xml:space="preserve">“Which universe do you think </w:t>
      </w:r>
      <w:r w:rsidRPr="00E718BB">
        <w:rPr>
          <w:rFonts w:ascii="Garamond" w:hAnsi="Garamond"/>
          <w:bCs/>
          <w:i/>
        </w:rPr>
        <w:t>Helena</w:t>
      </w:r>
      <w:r w:rsidRPr="00E718BB">
        <w:rPr>
          <w:rFonts w:ascii="Garamond" w:hAnsi="Garamond"/>
          <w:bCs/>
        </w:rPr>
        <w:t xml:space="preserve"> will think is most like the universe she is in?”  </w:t>
      </w:r>
    </w:p>
    <w:p w14:paraId="53DF345C" w14:textId="7DF9E92E" w:rsidR="008279BA" w:rsidRPr="004C0335" w:rsidRDefault="00221DB8" w:rsidP="00940CAE">
      <w:pPr>
        <w:pStyle w:val="ListParagraph"/>
        <w:numPr>
          <w:ilvl w:val="0"/>
          <w:numId w:val="7"/>
        </w:numPr>
        <w:spacing w:after="200" w:line="360" w:lineRule="auto"/>
        <w:jc w:val="both"/>
        <w:rPr>
          <w:rFonts w:ascii="Garamond" w:hAnsi="Garamond"/>
          <w:bCs/>
        </w:rPr>
      </w:pPr>
      <w:r w:rsidRPr="00E718BB">
        <w:rPr>
          <w:rFonts w:ascii="Garamond" w:hAnsi="Garamond"/>
          <w:bCs/>
        </w:rPr>
        <w:t xml:space="preserve">“Which universe do you think </w:t>
      </w:r>
      <w:r w:rsidRPr="00E718BB">
        <w:rPr>
          <w:rFonts w:ascii="Garamond" w:hAnsi="Garamond"/>
          <w:bCs/>
          <w:i/>
        </w:rPr>
        <w:t>George</w:t>
      </w:r>
      <w:r w:rsidRPr="00E718BB">
        <w:rPr>
          <w:rFonts w:ascii="Garamond" w:hAnsi="Garamond"/>
          <w:bCs/>
        </w:rPr>
        <w:t xml:space="preserve"> will think is most like the universe he is in?”  </w:t>
      </w:r>
    </w:p>
    <w:p w14:paraId="1A156FA5" w14:textId="77777777" w:rsidR="001B661E" w:rsidRDefault="001B661E" w:rsidP="00940CAE">
      <w:pPr>
        <w:spacing w:line="360" w:lineRule="auto"/>
        <w:jc w:val="both"/>
        <w:rPr>
          <w:rFonts w:ascii="Garamond" w:hAnsi="Garamond"/>
          <w:bCs/>
        </w:rPr>
      </w:pPr>
    </w:p>
    <w:p w14:paraId="79ECDECF" w14:textId="79EF8F65" w:rsidR="00221DB8" w:rsidRDefault="00730608" w:rsidP="00940CAE">
      <w:pPr>
        <w:spacing w:line="360" w:lineRule="auto"/>
        <w:jc w:val="both"/>
        <w:rPr>
          <w:rFonts w:ascii="Garamond" w:hAnsi="Garamond"/>
          <w:bCs/>
        </w:rPr>
      </w:pPr>
      <w:r>
        <w:rPr>
          <w:rFonts w:ascii="Garamond" w:hAnsi="Garamond"/>
          <w:bCs/>
        </w:rPr>
        <w:t>For each question t</w:t>
      </w:r>
      <w:r w:rsidR="00221DB8" w:rsidRPr="00E718BB">
        <w:rPr>
          <w:rFonts w:ascii="Garamond" w:hAnsi="Garamond"/>
          <w:bCs/>
        </w:rPr>
        <w:t xml:space="preserve">hey are given the </w:t>
      </w:r>
      <w:r w:rsidR="00BB5027">
        <w:rPr>
          <w:rFonts w:ascii="Garamond" w:hAnsi="Garamond"/>
          <w:bCs/>
        </w:rPr>
        <w:t xml:space="preserve">two </w:t>
      </w:r>
      <w:r w:rsidR="00221C93">
        <w:rPr>
          <w:rFonts w:ascii="Garamond" w:hAnsi="Garamond"/>
          <w:bCs/>
        </w:rPr>
        <w:t xml:space="preserve">options </w:t>
      </w:r>
      <w:r w:rsidR="00221DB8" w:rsidRPr="00E718BB">
        <w:rPr>
          <w:rFonts w:ascii="Garamond" w:hAnsi="Garamond"/>
          <w:bCs/>
        </w:rPr>
        <w:t xml:space="preserve">(a) Universe C or (b) Universe D. </w:t>
      </w:r>
    </w:p>
    <w:p w14:paraId="439F8157" w14:textId="0FDC8F0B" w:rsidR="00A062C1" w:rsidRPr="00A062C1" w:rsidRDefault="00A062C1" w:rsidP="00940CAE">
      <w:pPr>
        <w:jc w:val="both"/>
        <w:rPr>
          <w:rFonts w:ascii="Garamond" w:hAnsi="Garamond"/>
        </w:rPr>
      </w:pPr>
    </w:p>
    <w:p w14:paraId="64B386F4" w14:textId="564D3A45" w:rsidR="00A062C1" w:rsidRPr="00A062C1" w:rsidRDefault="00A062C1" w:rsidP="00940CAE">
      <w:pPr>
        <w:jc w:val="both"/>
        <w:rPr>
          <w:rFonts w:ascii="Garamond" w:hAnsi="Garamond"/>
        </w:rPr>
      </w:pPr>
    </w:p>
    <w:p w14:paraId="069D418D" w14:textId="4030C169" w:rsidR="003E31AE" w:rsidRPr="00E718BB" w:rsidRDefault="007D1DBF" w:rsidP="00940CAE">
      <w:pPr>
        <w:spacing w:line="360" w:lineRule="auto"/>
        <w:jc w:val="both"/>
        <w:rPr>
          <w:rFonts w:ascii="Garamond" w:hAnsi="Garamond"/>
          <w:bCs/>
          <w:i/>
        </w:rPr>
      </w:pPr>
      <w:r>
        <w:rPr>
          <w:rFonts w:ascii="Garamond" w:hAnsi="Garamond"/>
          <w:bCs/>
          <w:i/>
        </w:rPr>
        <w:t>3.3</w:t>
      </w:r>
      <w:r w:rsidRPr="00E718BB">
        <w:rPr>
          <w:rFonts w:ascii="Garamond" w:hAnsi="Garamond"/>
          <w:bCs/>
          <w:i/>
        </w:rPr>
        <w:t>.3 Results</w:t>
      </w:r>
    </w:p>
    <w:p w14:paraId="0A99DCE5" w14:textId="7FA43715" w:rsidR="00B57A8C" w:rsidRDefault="00B57A8C" w:rsidP="00B57A8C">
      <w:pPr>
        <w:spacing w:line="360" w:lineRule="auto"/>
        <w:jc w:val="both"/>
        <w:rPr>
          <w:rFonts w:ascii="Garamond" w:hAnsi="Garamond"/>
        </w:rPr>
      </w:pPr>
      <w:r w:rsidRPr="00E0322F">
        <w:rPr>
          <w:rFonts w:ascii="Garamond" w:hAnsi="Garamond"/>
        </w:rPr>
        <w:t xml:space="preserve">As in experiment 1, we also tested </w:t>
      </w:r>
      <w:r w:rsidR="00420F1B" w:rsidRPr="00E0322F">
        <w:rPr>
          <w:rFonts w:ascii="Garamond" w:hAnsi="Garamond"/>
        </w:rPr>
        <w:t>H2</w:t>
      </w:r>
      <w:r w:rsidRPr="00E0322F">
        <w:rPr>
          <w:rFonts w:ascii="Garamond" w:hAnsi="Garamond"/>
        </w:rPr>
        <w:t xml:space="preserve"> by asking participants which world they believed was most like our world (i.e., growing block </w:t>
      </w:r>
      <w:r w:rsidR="00730608">
        <w:rPr>
          <w:rFonts w:ascii="Garamond" w:hAnsi="Garamond"/>
        </w:rPr>
        <w:t>world</w:t>
      </w:r>
      <w:r w:rsidR="00730608" w:rsidRPr="00E0322F">
        <w:rPr>
          <w:rFonts w:ascii="Garamond" w:hAnsi="Garamond"/>
        </w:rPr>
        <w:t xml:space="preserve"> </w:t>
      </w:r>
      <w:r w:rsidRPr="00E0322F">
        <w:rPr>
          <w:rFonts w:ascii="Garamond" w:hAnsi="Garamond"/>
        </w:rPr>
        <w:t>or block universe</w:t>
      </w:r>
      <w:r w:rsidR="00730608">
        <w:rPr>
          <w:rFonts w:ascii="Garamond" w:hAnsi="Garamond"/>
        </w:rPr>
        <w:t xml:space="preserve"> world</w:t>
      </w:r>
      <w:r w:rsidRPr="00E0322F">
        <w:rPr>
          <w:rFonts w:ascii="Garamond" w:hAnsi="Garamond"/>
        </w:rPr>
        <w:t>) and predicted that most people would judge that our world is a growing block world rather than a block universe world.</w:t>
      </w:r>
      <w:r w:rsidR="00FE12E2">
        <w:rPr>
          <w:rFonts w:ascii="Garamond" w:hAnsi="Garamond"/>
        </w:rPr>
        <w:t xml:space="preserve"> </w:t>
      </w:r>
      <w:r w:rsidRPr="00E0322F">
        <w:rPr>
          <w:rFonts w:ascii="Garamond" w:hAnsi="Garamond"/>
        </w:rPr>
        <w:t xml:space="preserve">Again, this hypothesis was supported with </w:t>
      </w:r>
      <w:r w:rsidR="006C7C95">
        <w:rPr>
          <w:rFonts w:ascii="Garamond" w:hAnsi="Garamond"/>
        </w:rPr>
        <w:t xml:space="preserve">a </w:t>
      </w:r>
      <w:r w:rsidRPr="00E0322F">
        <w:rPr>
          <w:rFonts w:ascii="Garamond" w:hAnsi="Garamond"/>
        </w:rPr>
        <w:t>majority of participants judging that our world is most like the growing block world rather than the block universe world.</w:t>
      </w:r>
      <w:r w:rsidRPr="003502CE">
        <w:rPr>
          <w:rFonts w:ascii="Garamond" w:hAnsi="Garamond"/>
        </w:rPr>
        <w:t xml:space="preserve"> </w:t>
      </w:r>
    </w:p>
    <w:p w14:paraId="04D2F8E0" w14:textId="77777777" w:rsidR="00B57A8C" w:rsidRDefault="00B57A8C" w:rsidP="00B57A8C">
      <w:pPr>
        <w:spacing w:line="360" w:lineRule="auto"/>
        <w:jc w:val="both"/>
        <w:rPr>
          <w:rFonts w:ascii="Garamond" w:hAnsi="Garamond"/>
        </w:rPr>
      </w:pPr>
    </w:p>
    <w:p w14:paraId="784894C2" w14:textId="59E22F84" w:rsidR="003E31AE" w:rsidRDefault="003E31AE" w:rsidP="00632458">
      <w:pPr>
        <w:spacing w:line="360" w:lineRule="auto"/>
        <w:jc w:val="both"/>
        <w:rPr>
          <w:rFonts w:ascii="Garamond" w:hAnsi="Garamond"/>
        </w:rPr>
      </w:pPr>
      <w:r>
        <w:rPr>
          <w:rFonts w:ascii="Garamond" w:hAnsi="Garamond"/>
        </w:rPr>
        <w:t xml:space="preserve">We hypothesised that (H5) </w:t>
      </w:r>
      <w:r w:rsidR="007C70E4">
        <w:rPr>
          <w:rFonts w:ascii="Garamond" w:hAnsi="Garamond"/>
        </w:rPr>
        <w:t xml:space="preserve">if the deliberative reasoning claim is </w:t>
      </w:r>
      <w:r w:rsidR="003A4F67">
        <w:rPr>
          <w:rFonts w:ascii="Garamond" w:hAnsi="Garamond"/>
        </w:rPr>
        <w:t xml:space="preserve">right, then </w:t>
      </w:r>
      <w:r w:rsidR="00151DE4">
        <w:rPr>
          <w:rFonts w:ascii="Garamond" w:hAnsi="Garamond"/>
        </w:rPr>
        <w:t>most</w:t>
      </w:r>
      <w:r w:rsidR="00C073EE">
        <w:rPr>
          <w:rFonts w:ascii="Garamond" w:hAnsi="Garamond"/>
        </w:rPr>
        <w:t xml:space="preserve"> people </w:t>
      </w:r>
      <w:r w:rsidR="00E320E9">
        <w:rPr>
          <w:rFonts w:ascii="Garamond" w:hAnsi="Garamond"/>
        </w:rPr>
        <w:t>should</w:t>
      </w:r>
      <w:r w:rsidR="00151DE4">
        <w:rPr>
          <w:rFonts w:ascii="Garamond" w:hAnsi="Garamond"/>
        </w:rPr>
        <w:t xml:space="preserve"> </w:t>
      </w:r>
      <w:r w:rsidR="004C0335" w:rsidRPr="0001192C">
        <w:rPr>
          <w:rFonts w:ascii="Garamond" w:hAnsi="Garamond"/>
        </w:rPr>
        <w:t>judge that George</w:t>
      </w:r>
      <w:r w:rsidR="008E2026">
        <w:rPr>
          <w:rFonts w:ascii="Garamond" w:hAnsi="Garamond"/>
        </w:rPr>
        <w:t>, rather than Helena,</w:t>
      </w:r>
      <w:r w:rsidR="004C0335" w:rsidRPr="0001192C">
        <w:rPr>
          <w:rFonts w:ascii="Garamond" w:hAnsi="Garamond"/>
        </w:rPr>
        <w:t xml:space="preserve"> is right</w:t>
      </w:r>
      <w:r w:rsidR="008E2026">
        <w:rPr>
          <w:rFonts w:ascii="Garamond" w:hAnsi="Garamond"/>
        </w:rPr>
        <w:t xml:space="preserve"> in the alethic discussion vignette.</w:t>
      </w:r>
      <w:r w:rsidR="00FE12E2">
        <w:rPr>
          <w:rFonts w:ascii="Garamond" w:hAnsi="Garamond"/>
        </w:rPr>
        <w:t xml:space="preserve"> </w:t>
      </w:r>
      <w:r>
        <w:rPr>
          <w:rFonts w:ascii="Garamond" w:hAnsi="Garamond"/>
        </w:rPr>
        <w:t xml:space="preserve">We found that this hypothesis was not supported and </w:t>
      </w:r>
      <w:r w:rsidR="002D4A14">
        <w:rPr>
          <w:rFonts w:ascii="Garamond" w:hAnsi="Garamond"/>
        </w:rPr>
        <w:t>that participants</w:t>
      </w:r>
      <w:r>
        <w:rPr>
          <w:rFonts w:ascii="Garamond" w:hAnsi="Garamond"/>
        </w:rPr>
        <w:t xml:space="preserve"> were split with half judging George </w:t>
      </w:r>
      <w:r w:rsidR="00874F07">
        <w:rPr>
          <w:rFonts w:ascii="Garamond" w:hAnsi="Garamond"/>
        </w:rPr>
        <w:t xml:space="preserve">to be </w:t>
      </w:r>
      <w:r>
        <w:rPr>
          <w:rFonts w:ascii="Garamond" w:hAnsi="Garamond"/>
        </w:rPr>
        <w:t xml:space="preserve">right and the other half judging Helena to be right. </w:t>
      </w:r>
    </w:p>
    <w:p w14:paraId="16839EEA" w14:textId="77777777" w:rsidR="00B22846" w:rsidRDefault="00B22846" w:rsidP="00632458">
      <w:pPr>
        <w:spacing w:line="360" w:lineRule="auto"/>
        <w:jc w:val="both"/>
        <w:rPr>
          <w:rFonts w:ascii="Garamond" w:hAnsi="Garamond"/>
        </w:rPr>
      </w:pPr>
    </w:p>
    <w:p w14:paraId="16B9887A" w14:textId="5545C3C7" w:rsidR="00B74576" w:rsidRDefault="00874F07" w:rsidP="00B57A8C">
      <w:pPr>
        <w:spacing w:line="360" w:lineRule="auto"/>
        <w:jc w:val="both"/>
        <w:rPr>
          <w:rFonts w:ascii="Garamond" w:hAnsi="Garamond"/>
        </w:rPr>
      </w:pPr>
      <w:r>
        <w:rPr>
          <w:rFonts w:ascii="Garamond" w:hAnsi="Garamond"/>
        </w:rPr>
        <w:t>Finally</w:t>
      </w:r>
      <w:r w:rsidR="003E31AE">
        <w:rPr>
          <w:rFonts w:ascii="Garamond" w:hAnsi="Garamond"/>
        </w:rPr>
        <w:t>, we hypothesised that (</w:t>
      </w:r>
      <w:r w:rsidR="004C0335" w:rsidRPr="0001192C">
        <w:rPr>
          <w:rFonts w:ascii="Garamond" w:hAnsi="Garamond"/>
        </w:rPr>
        <w:t>H</w:t>
      </w:r>
      <w:r w:rsidR="004C0335">
        <w:rPr>
          <w:rFonts w:ascii="Garamond" w:hAnsi="Garamond"/>
        </w:rPr>
        <w:t>6</w:t>
      </w:r>
      <w:r w:rsidR="003E31AE">
        <w:rPr>
          <w:rFonts w:ascii="Garamond" w:hAnsi="Garamond"/>
        </w:rPr>
        <w:t>)</w:t>
      </w:r>
      <w:r w:rsidR="004C0335" w:rsidRPr="0001192C">
        <w:rPr>
          <w:rFonts w:ascii="Garamond" w:hAnsi="Garamond"/>
        </w:rPr>
        <w:t xml:space="preserve"> </w:t>
      </w:r>
      <w:r w:rsidR="003E31AE">
        <w:rPr>
          <w:rFonts w:ascii="Garamond" w:hAnsi="Garamond"/>
        </w:rPr>
        <w:t>p</w:t>
      </w:r>
      <w:r w:rsidR="004C0335" w:rsidRPr="0001192C">
        <w:rPr>
          <w:rFonts w:ascii="Garamond" w:hAnsi="Garamond"/>
        </w:rPr>
        <w:t xml:space="preserve">eople will judge that Helena will take herself to be in a block universe, and that George will </w:t>
      </w:r>
      <w:r w:rsidR="00147675">
        <w:rPr>
          <w:rFonts w:ascii="Garamond" w:hAnsi="Garamond"/>
        </w:rPr>
        <w:t>take</w:t>
      </w:r>
      <w:r w:rsidR="004C0335" w:rsidRPr="0001192C">
        <w:rPr>
          <w:rFonts w:ascii="Garamond" w:hAnsi="Garamond"/>
        </w:rPr>
        <w:t xml:space="preserve"> himself to be in a growing block universe.</w:t>
      </w:r>
      <w:r w:rsidR="00FE12E2">
        <w:rPr>
          <w:rFonts w:ascii="Garamond" w:hAnsi="Garamond"/>
        </w:rPr>
        <w:t xml:space="preserve"> </w:t>
      </w:r>
      <w:r w:rsidR="003E31AE">
        <w:rPr>
          <w:rFonts w:ascii="Garamond" w:hAnsi="Garamond"/>
        </w:rPr>
        <w:t>This hypothesis was supported.</w:t>
      </w:r>
    </w:p>
    <w:p w14:paraId="239B4E12" w14:textId="77777777" w:rsidR="00B74576" w:rsidRDefault="00B74576" w:rsidP="00B57A8C">
      <w:pPr>
        <w:spacing w:line="360" w:lineRule="auto"/>
        <w:jc w:val="both"/>
        <w:rPr>
          <w:rFonts w:ascii="Garamond" w:hAnsi="Garamond"/>
        </w:rPr>
      </w:pPr>
    </w:p>
    <w:p w14:paraId="5F1EF1FB" w14:textId="10B80432" w:rsidR="00A062C1" w:rsidRDefault="00900D11" w:rsidP="004C0335">
      <w:pPr>
        <w:spacing w:line="360" w:lineRule="auto"/>
        <w:jc w:val="both"/>
        <w:rPr>
          <w:rFonts w:ascii="Garamond" w:hAnsi="Garamond"/>
        </w:rPr>
      </w:pPr>
      <w:r w:rsidRPr="00D90A42">
        <w:rPr>
          <w:rFonts w:ascii="Garamond" w:hAnsi="Garamond"/>
        </w:rPr>
        <w:t xml:space="preserve">Separate one-way chi-square tests were performed to test whether </w:t>
      </w:r>
      <w:r w:rsidR="00B74576" w:rsidRPr="00E0322F">
        <w:rPr>
          <w:rFonts w:ascii="Garamond" w:hAnsi="Garamond"/>
        </w:rPr>
        <w:t xml:space="preserve">(a) most participants </w:t>
      </w:r>
      <w:r w:rsidR="005241CD">
        <w:rPr>
          <w:rFonts w:ascii="Garamond" w:hAnsi="Garamond"/>
        </w:rPr>
        <w:t xml:space="preserve">will </w:t>
      </w:r>
      <w:r w:rsidR="00B74576" w:rsidRPr="00E0322F">
        <w:rPr>
          <w:rFonts w:ascii="Garamond" w:hAnsi="Garamond"/>
        </w:rPr>
        <w:t>judge that our world was more like a growing block world,</w:t>
      </w:r>
      <w:r w:rsidR="00B74576" w:rsidRPr="00D90A42">
        <w:rPr>
          <w:rFonts w:ascii="Garamond" w:hAnsi="Garamond"/>
        </w:rPr>
        <w:t xml:space="preserve"> </w:t>
      </w:r>
      <w:r w:rsidRPr="00D90A42">
        <w:rPr>
          <w:rFonts w:ascii="Garamond" w:hAnsi="Garamond"/>
        </w:rPr>
        <w:t>(</w:t>
      </w:r>
      <w:r w:rsidR="00B74576" w:rsidRPr="00D90A42">
        <w:rPr>
          <w:rFonts w:ascii="Garamond" w:hAnsi="Garamond"/>
        </w:rPr>
        <w:t>b</w:t>
      </w:r>
      <w:r w:rsidRPr="00D90A42">
        <w:rPr>
          <w:rFonts w:ascii="Garamond" w:hAnsi="Garamond"/>
        </w:rPr>
        <w:t xml:space="preserve">) most participants </w:t>
      </w:r>
      <w:r w:rsidR="005241CD">
        <w:rPr>
          <w:rFonts w:ascii="Garamond" w:hAnsi="Garamond"/>
        </w:rPr>
        <w:t xml:space="preserve">will </w:t>
      </w:r>
      <w:r w:rsidR="00B74576" w:rsidRPr="00D90A42">
        <w:rPr>
          <w:rFonts w:ascii="Garamond" w:hAnsi="Garamond"/>
        </w:rPr>
        <w:t>judge</w:t>
      </w:r>
      <w:r w:rsidRPr="00D90A42">
        <w:rPr>
          <w:rFonts w:ascii="Garamond" w:hAnsi="Garamond"/>
        </w:rPr>
        <w:t xml:space="preserve"> that George </w:t>
      </w:r>
      <w:r w:rsidRPr="00D90A42">
        <w:rPr>
          <w:rFonts w:ascii="Garamond" w:hAnsi="Garamond"/>
        </w:rPr>
        <w:lastRenderedPageBreak/>
        <w:t>was right</w:t>
      </w:r>
      <w:r w:rsidR="005E4BA6">
        <w:rPr>
          <w:rFonts w:ascii="Garamond" w:hAnsi="Garamond"/>
        </w:rPr>
        <w:t xml:space="preserve"> in the alethic openness discussion</w:t>
      </w:r>
      <w:r w:rsidRPr="00D90A42">
        <w:rPr>
          <w:rFonts w:ascii="Garamond" w:hAnsi="Garamond"/>
        </w:rPr>
        <w:t>, (</w:t>
      </w:r>
      <w:r w:rsidR="00B74576" w:rsidRPr="00D90A42">
        <w:rPr>
          <w:rFonts w:ascii="Garamond" w:hAnsi="Garamond"/>
        </w:rPr>
        <w:t>c</w:t>
      </w:r>
      <w:r w:rsidRPr="00D90A42">
        <w:rPr>
          <w:rFonts w:ascii="Garamond" w:hAnsi="Garamond"/>
        </w:rPr>
        <w:t xml:space="preserve">) most participants </w:t>
      </w:r>
      <w:r w:rsidR="00325294">
        <w:rPr>
          <w:rFonts w:ascii="Garamond" w:hAnsi="Garamond"/>
        </w:rPr>
        <w:t xml:space="preserve">will </w:t>
      </w:r>
      <w:r w:rsidRPr="00D90A42">
        <w:rPr>
          <w:rFonts w:ascii="Garamond" w:hAnsi="Garamond"/>
        </w:rPr>
        <w:t>judge that Helena will take herself to be in a block universe, and that (</w:t>
      </w:r>
      <w:r w:rsidR="00B74576" w:rsidRPr="00D90A42">
        <w:rPr>
          <w:rFonts w:ascii="Garamond" w:hAnsi="Garamond"/>
        </w:rPr>
        <w:t>d</w:t>
      </w:r>
      <w:r w:rsidRPr="00D90A42">
        <w:rPr>
          <w:rFonts w:ascii="Garamond" w:hAnsi="Garamond"/>
        </w:rPr>
        <w:t xml:space="preserve">) most participants </w:t>
      </w:r>
      <w:r w:rsidR="00325294">
        <w:rPr>
          <w:rFonts w:ascii="Garamond" w:hAnsi="Garamond"/>
        </w:rPr>
        <w:t xml:space="preserve">will </w:t>
      </w:r>
      <w:r w:rsidRPr="00D90A42">
        <w:rPr>
          <w:rFonts w:ascii="Garamond" w:hAnsi="Garamond"/>
        </w:rPr>
        <w:t>judge that George will take himself to be in a growing block universe.</w:t>
      </w:r>
      <w:r w:rsidR="00FE12E2">
        <w:rPr>
          <w:rFonts w:ascii="Garamond" w:hAnsi="Garamond"/>
        </w:rPr>
        <w:t xml:space="preserve"> </w:t>
      </w:r>
      <w:r w:rsidRPr="00E0322F">
        <w:rPr>
          <w:rFonts w:ascii="Garamond" w:hAnsi="Garamond"/>
        </w:rPr>
        <w:t xml:space="preserve">The results of those tests showed that </w:t>
      </w:r>
      <w:r w:rsidR="00B74576" w:rsidRPr="00E0322F">
        <w:rPr>
          <w:rFonts w:ascii="Garamond" w:hAnsi="Garamond"/>
        </w:rPr>
        <w:t xml:space="preserve">(a) </w:t>
      </w:r>
      <w:r w:rsidR="005241CD">
        <w:rPr>
          <w:rFonts w:ascii="Garamond" w:hAnsi="Garamond"/>
        </w:rPr>
        <w:t xml:space="preserve">most </w:t>
      </w:r>
      <w:r w:rsidR="00B74576" w:rsidRPr="00E0322F">
        <w:rPr>
          <w:rFonts w:ascii="Garamond" w:hAnsi="Garamond"/>
        </w:rPr>
        <w:t xml:space="preserve">participants judged that our world was more like a growing block world (94, 64.4%) as opposed to a block universe world (52, 35.6%; </w:t>
      </w:r>
      <w:r w:rsidR="00B74576" w:rsidRPr="00E0322F">
        <w:rPr>
          <w:rFonts w:ascii="Times New Roman" w:hAnsi="Times New Roman" w:cs="Times New Roman"/>
        </w:rPr>
        <w:t>χ</w:t>
      </w:r>
      <w:r w:rsidR="00B74576" w:rsidRPr="00E0322F">
        <w:rPr>
          <w:rFonts w:ascii="Garamond" w:hAnsi="Garamond"/>
          <w:vertAlign w:val="superscript"/>
        </w:rPr>
        <w:t>2</w:t>
      </w:r>
      <w:r w:rsidR="00B74576" w:rsidRPr="00E0322F">
        <w:rPr>
          <w:rFonts w:ascii="Garamond" w:hAnsi="Garamond"/>
        </w:rPr>
        <w:t xml:space="preserve">(1, </w:t>
      </w:r>
      <w:r w:rsidR="00B74576" w:rsidRPr="00E0322F">
        <w:rPr>
          <w:rFonts w:ascii="Garamond" w:hAnsi="Garamond"/>
          <w:i/>
          <w:iCs/>
        </w:rPr>
        <w:t>N</w:t>
      </w:r>
      <w:r w:rsidR="00B74576" w:rsidRPr="00E0322F">
        <w:rPr>
          <w:rFonts w:ascii="Garamond" w:hAnsi="Garamond"/>
        </w:rPr>
        <w:t xml:space="preserve"> = 146)</w:t>
      </w:r>
      <w:r w:rsidR="00B74576" w:rsidRPr="00E0322F">
        <w:rPr>
          <w:rFonts w:ascii="Garamond" w:hAnsi="Garamond"/>
          <w:i/>
          <w:iCs/>
        </w:rPr>
        <w:t xml:space="preserve"> </w:t>
      </w:r>
      <w:r w:rsidR="00B74576" w:rsidRPr="00E0322F">
        <w:rPr>
          <w:rFonts w:ascii="Garamond" w:hAnsi="Garamond"/>
        </w:rPr>
        <w:t xml:space="preserve">= 12.082, </w:t>
      </w:r>
      <w:r w:rsidR="00B74576" w:rsidRPr="00E0322F">
        <w:rPr>
          <w:rFonts w:ascii="Garamond" w:hAnsi="Garamond"/>
          <w:i/>
          <w:iCs/>
        </w:rPr>
        <w:t>p</w:t>
      </w:r>
      <w:r w:rsidR="00B74576" w:rsidRPr="00E0322F">
        <w:rPr>
          <w:rFonts w:ascii="Garamond" w:hAnsi="Garamond"/>
        </w:rPr>
        <w:t xml:space="preserve"> = .001),</w:t>
      </w:r>
      <w:r w:rsidR="00B74576" w:rsidRPr="00D90A42">
        <w:rPr>
          <w:rFonts w:ascii="Garamond" w:hAnsi="Garamond"/>
        </w:rPr>
        <w:t xml:space="preserve"> </w:t>
      </w:r>
      <w:r w:rsidR="00B74576" w:rsidRPr="00E0322F">
        <w:rPr>
          <w:rFonts w:ascii="Garamond" w:hAnsi="Garamond"/>
        </w:rPr>
        <w:t xml:space="preserve">supporting hypothesis </w:t>
      </w:r>
      <w:r w:rsidR="00F655ED" w:rsidRPr="00E0322F">
        <w:rPr>
          <w:rFonts w:ascii="Garamond" w:hAnsi="Garamond"/>
        </w:rPr>
        <w:t>H</w:t>
      </w:r>
      <w:r w:rsidR="00B74576" w:rsidRPr="00E0322F">
        <w:rPr>
          <w:rFonts w:ascii="Garamond" w:hAnsi="Garamond"/>
        </w:rPr>
        <w:t>2.</w:t>
      </w:r>
      <w:r w:rsidR="00FE12E2">
        <w:rPr>
          <w:rFonts w:ascii="Garamond" w:hAnsi="Garamond"/>
        </w:rPr>
        <w:t xml:space="preserve"> </w:t>
      </w:r>
      <w:r w:rsidR="00B74576">
        <w:rPr>
          <w:rFonts w:ascii="Garamond" w:hAnsi="Garamond"/>
        </w:rPr>
        <w:t>C</w:t>
      </w:r>
      <w:r>
        <w:rPr>
          <w:rFonts w:ascii="Garamond" w:hAnsi="Garamond"/>
        </w:rPr>
        <w:t xml:space="preserve">ontrary to </w:t>
      </w:r>
      <w:r w:rsidR="0078269F">
        <w:rPr>
          <w:rFonts w:ascii="Garamond" w:hAnsi="Garamond"/>
        </w:rPr>
        <w:t>H5, however,</w:t>
      </w:r>
      <w:r>
        <w:rPr>
          <w:rFonts w:ascii="Garamond" w:hAnsi="Garamond"/>
        </w:rPr>
        <w:t xml:space="preserve"> </w:t>
      </w:r>
      <w:r w:rsidR="00006D5E">
        <w:rPr>
          <w:rFonts w:ascii="Garamond" w:hAnsi="Garamond"/>
        </w:rPr>
        <w:t xml:space="preserve">participants </w:t>
      </w:r>
      <w:r>
        <w:rPr>
          <w:rFonts w:ascii="Garamond" w:hAnsi="Garamond"/>
        </w:rPr>
        <w:t xml:space="preserve">were divided between </w:t>
      </w:r>
      <w:r w:rsidR="00006D5E">
        <w:rPr>
          <w:rFonts w:ascii="Garamond" w:hAnsi="Garamond"/>
        </w:rPr>
        <w:t xml:space="preserve">judging that </w:t>
      </w:r>
      <w:r w:rsidR="00F06FE1">
        <w:rPr>
          <w:rFonts w:ascii="Garamond" w:hAnsi="Garamond"/>
        </w:rPr>
        <w:t xml:space="preserve">George or </w:t>
      </w:r>
      <w:r w:rsidR="00006D5E">
        <w:rPr>
          <w:rFonts w:ascii="Garamond" w:hAnsi="Garamond"/>
        </w:rPr>
        <w:t>Helena was right</w:t>
      </w:r>
      <w:r>
        <w:rPr>
          <w:rFonts w:ascii="Garamond" w:hAnsi="Garamond"/>
        </w:rPr>
        <w:t>.</w:t>
      </w:r>
      <w:r w:rsidR="00FE12E2">
        <w:rPr>
          <w:rFonts w:ascii="Garamond" w:hAnsi="Garamond"/>
        </w:rPr>
        <w:t xml:space="preserve"> </w:t>
      </w:r>
      <w:r w:rsidR="00006D5E">
        <w:rPr>
          <w:rFonts w:ascii="Garamond" w:hAnsi="Garamond"/>
        </w:rPr>
        <w:t xml:space="preserve">That is, half of </w:t>
      </w:r>
      <w:r w:rsidR="003F3D8A">
        <w:rPr>
          <w:rFonts w:ascii="Garamond" w:hAnsi="Garamond"/>
        </w:rPr>
        <w:t xml:space="preserve">the </w:t>
      </w:r>
      <w:r w:rsidR="00006D5E">
        <w:rPr>
          <w:rFonts w:ascii="Garamond" w:hAnsi="Garamond"/>
        </w:rPr>
        <w:t>participants (</w:t>
      </w:r>
      <w:r w:rsidR="003F3D8A">
        <w:rPr>
          <w:rFonts w:ascii="Garamond" w:hAnsi="Garamond"/>
        </w:rPr>
        <w:t>69</w:t>
      </w:r>
      <w:r w:rsidR="00006D5E">
        <w:rPr>
          <w:rFonts w:ascii="Garamond" w:hAnsi="Garamond"/>
        </w:rPr>
        <w:t xml:space="preserve">, </w:t>
      </w:r>
      <w:r w:rsidR="003F3D8A">
        <w:rPr>
          <w:rFonts w:ascii="Garamond" w:hAnsi="Garamond"/>
        </w:rPr>
        <w:t>47.3</w:t>
      </w:r>
      <w:r w:rsidR="00006D5E">
        <w:rPr>
          <w:rFonts w:ascii="Garamond" w:hAnsi="Garamond"/>
        </w:rPr>
        <w:t xml:space="preserve">%) judged that </w:t>
      </w:r>
      <w:r w:rsidR="003F3D8A">
        <w:rPr>
          <w:rFonts w:ascii="Garamond" w:hAnsi="Garamond"/>
        </w:rPr>
        <w:t xml:space="preserve">George </w:t>
      </w:r>
      <w:r w:rsidR="00006D5E">
        <w:rPr>
          <w:rFonts w:ascii="Garamond" w:hAnsi="Garamond"/>
        </w:rPr>
        <w:t>was right, and the other half (</w:t>
      </w:r>
      <w:r w:rsidR="003F3D8A">
        <w:rPr>
          <w:rFonts w:ascii="Garamond" w:hAnsi="Garamond"/>
        </w:rPr>
        <w:t>77, 52.7%</w:t>
      </w:r>
      <w:r w:rsidR="00006D5E">
        <w:rPr>
          <w:rFonts w:ascii="Garamond" w:hAnsi="Garamond"/>
        </w:rPr>
        <w:t xml:space="preserve">; </w:t>
      </w:r>
      <w:r w:rsidR="00006D5E" w:rsidRPr="00040D19">
        <w:rPr>
          <w:rFonts w:ascii="Times New Roman" w:hAnsi="Times New Roman" w:cs="Times New Roman"/>
        </w:rPr>
        <w:t>χ</w:t>
      </w:r>
      <w:r w:rsidR="00006D5E" w:rsidRPr="00040D19">
        <w:rPr>
          <w:rFonts w:ascii="Garamond" w:hAnsi="Garamond"/>
          <w:vertAlign w:val="superscript"/>
        </w:rPr>
        <w:t>2</w:t>
      </w:r>
      <w:r w:rsidR="00006D5E">
        <w:rPr>
          <w:rFonts w:ascii="Garamond" w:hAnsi="Garamond"/>
        </w:rPr>
        <w:t xml:space="preserve">(1, </w:t>
      </w:r>
      <w:r w:rsidR="00006D5E">
        <w:rPr>
          <w:rFonts w:ascii="Garamond" w:hAnsi="Garamond"/>
          <w:i/>
          <w:iCs/>
        </w:rPr>
        <w:t>N</w:t>
      </w:r>
      <w:r w:rsidR="00006D5E">
        <w:rPr>
          <w:rFonts w:ascii="Garamond" w:hAnsi="Garamond"/>
        </w:rPr>
        <w:t xml:space="preserve"> = 146)</w:t>
      </w:r>
      <w:r w:rsidR="00006D5E">
        <w:rPr>
          <w:rFonts w:ascii="Garamond" w:hAnsi="Garamond"/>
          <w:i/>
          <w:iCs/>
        </w:rPr>
        <w:t xml:space="preserve"> </w:t>
      </w:r>
      <w:r w:rsidR="00006D5E" w:rsidRPr="00040D19">
        <w:rPr>
          <w:rFonts w:ascii="Garamond" w:hAnsi="Garamond"/>
        </w:rPr>
        <w:t xml:space="preserve">= </w:t>
      </w:r>
      <w:r w:rsidR="00006D5E">
        <w:rPr>
          <w:rFonts w:ascii="Garamond" w:hAnsi="Garamond"/>
        </w:rPr>
        <w:t>.438</w:t>
      </w:r>
      <w:r w:rsidR="00006D5E" w:rsidRPr="00040D19">
        <w:rPr>
          <w:rFonts w:ascii="Garamond" w:hAnsi="Garamond"/>
        </w:rPr>
        <w:t xml:space="preserve">, </w:t>
      </w:r>
      <w:r w:rsidR="00006D5E" w:rsidRPr="00040D19">
        <w:rPr>
          <w:rFonts w:ascii="Garamond" w:hAnsi="Garamond"/>
          <w:i/>
          <w:iCs/>
        </w:rPr>
        <w:t>p</w:t>
      </w:r>
      <w:r w:rsidR="00006D5E" w:rsidRPr="00040D19">
        <w:rPr>
          <w:rFonts w:ascii="Garamond" w:hAnsi="Garamond"/>
        </w:rPr>
        <w:t xml:space="preserve"> </w:t>
      </w:r>
      <w:r w:rsidR="00006D5E">
        <w:rPr>
          <w:rFonts w:ascii="Garamond" w:hAnsi="Garamond"/>
        </w:rPr>
        <w:t>=</w:t>
      </w:r>
      <w:r w:rsidR="00006D5E" w:rsidRPr="00040D19">
        <w:rPr>
          <w:rFonts w:ascii="Garamond" w:hAnsi="Garamond"/>
        </w:rPr>
        <w:t xml:space="preserve"> .</w:t>
      </w:r>
      <w:r w:rsidR="00006D5E">
        <w:rPr>
          <w:rFonts w:ascii="Garamond" w:hAnsi="Garamond"/>
        </w:rPr>
        <w:t xml:space="preserve">508) judged </w:t>
      </w:r>
      <w:r w:rsidR="003F3D8A">
        <w:rPr>
          <w:rFonts w:ascii="Garamond" w:hAnsi="Garamond"/>
        </w:rPr>
        <w:t xml:space="preserve">Helena </w:t>
      </w:r>
      <w:r w:rsidR="00006D5E">
        <w:rPr>
          <w:rFonts w:ascii="Garamond" w:hAnsi="Garamond"/>
        </w:rPr>
        <w:t xml:space="preserve">to be right. </w:t>
      </w:r>
      <w:r w:rsidR="00A422D0">
        <w:rPr>
          <w:rFonts w:ascii="Garamond" w:hAnsi="Garamond"/>
        </w:rPr>
        <w:t xml:space="preserve">H6 was vindicated: </w:t>
      </w:r>
      <w:r w:rsidR="00006D5E">
        <w:rPr>
          <w:rFonts w:ascii="Garamond" w:hAnsi="Garamond"/>
        </w:rPr>
        <w:t xml:space="preserve"> </w:t>
      </w:r>
      <w:r w:rsidR="003F3D8A">
        <w:rPr>
          <w:rFonts w:ascii="Garamond" w:hAnsi="Garamond"/>
        </w:rPr>
        <w:t xml:space="preserve">most </w:t>
      </w:r>
      <w:r w:rsidR="00006D5E">
        <w:rPr>
          <w:rFonts w:ascii="Garamond" w:hAnsi="Garamond"/>
        </w:rPr>
        <w:t>participants judged</w:t>
      </w:r>
      <w:r w:rsidR="003F3D8A">
        <w:rPr>
          <w:rFonts w:ascii="Garamond" w:hAnsi="Garamond"/>
        </w:rPr>
        <w:t xml:space="preserve"> that </w:t>
      </w:r>
      <w:r w:rsidR="00006D5E">
        <w:rPr>
          <w:rFonts w:ascii="Garamond" w:hAnsi="Garamond"/>
        </w:rPr>
        <w:t xml:space="preserve">Helena </w:t>
      </w:r>
      <w:r w:rsidR="003F3D8A">
        <w:rPr>
          <w:rFonts w:ascii="Garamond" w:hAnsi="Garamond"/>
        </w:rPr>
        <w:t>would</w:t>
      </w:r>
      <w:r w:rsidR="00006D5E">
        <w:rPr>
          <w:rFonts w:ascii="Garamond" w:hAnsi="Garamond"/>
        </w:rPr>
        <w:t xml:space="preserve"> take herself to be in the block universe</w:t>
      </w:r>
      <w:r w:rsidR="003F3D8A">
        <w:rPr>
          <w:rFonts w:ascii="Garamond" w:hAnsi="Garamond"/>
        </w:rPr>
        <w:t xml:space="preserve"> world</w:t>
      </w:r>
      <w:r w:rsidR="00006D5E">
        <w:rPr>
          <w:rFonts w:ascii="Garamond" w:hAnsi="Garamond"/>
        </w:rPr>
        <w:t xml:space="preserve"> (106, 72.6%; </w:t>
      </w:r>
      <w:r w:rsidR="00006D5E" w:rsidRPr="00040D19">
        <w:rPr>
          <w:rFonts w:ascii="Times New Roman" w:hAnsi="Times New Roman" w:cs="Times New Roman"/>
        </w:rPr>
        <w:t>χ</w:t>
      </w:r>
      <w:r w:rsidR="00006D5E" w:rsidRPr="00040D19">
        <w:rPr>
          <w:rFonts w:ascii="Garamond" w:hAnsi="Garamond"/>
          <w:vertAlign w:val="superscript"/>
        </w:rPr>
        <w:t>2</w:t>
      </w:r>
      <w:r w:rsidR="00006D5E">
        <w:rPr>
          <w:rFonts w:ascii="Garamond" w:hAnsi="Garamond"/>
        </w:rPr>
        <w:t xml:space="preserve">(1, </w:t>
      </w:r>
      <w:r w:rsidR="00006D5E">
        <w:rPr>
          <w:rFonts w:ascii="Garamond" w:hAnsi="Garamond"/>
          <w:i/>
          <w:iCs/>
        </w:rPr>
        <w:t>N</w:t>
      </w:r>
      <w:r w:rsidR="00006D5E">
        <w:rPr>
          <w:rFonts w:ascii="Garamond" w:hAnsi="Garamond"/>
        </w:rPr>
        <w:t xml:space="preserve"> = 146)</w:t>
      </w:r>
      <w:r w:rsidR="00006D5E">
        <w:rPr>
          <w:rFonts w:ascii="Garamond" w:hAnsi="Garamond"/>
          <w:i/>
          <w:iCs/>
        </w:rPr>
        <w:t xml:space="preserve"> </w:t>
      </w:r>
      <w:r w:rsidR="00006D5E" w:rsidRPr="00040D19">
        <w:rPr>
          <w:rFonts w:ascii="Garamond" w:hAnsi="Garamond"/>
        </w:rPr>
        <w:t xml:space="preserve">= </w:t>
      </w:r>
      <w:r w:rsidR="0029773C">
        <w:rPr>
          <w:rFonts w:ascii="Garamond" w:hAnsi="Garamond"/>
        </w:rPr>
        <w:t>29.8</w:t>
      </w:r>
      <w:r w:rsidR="008D192E">
        <w:rPr>
          <w:rFonts w:ascii="Garamond" w:hAnsi="Garamond"/>
        </w:rPr>
        <w:t>36</w:t>
      </w:r>
      <w:r w:rsidR="00006D5E" w:rsidRPr="00040D19">
        <w:rPr>
          <w:rFonts w:ascii="Garamond" w:hAnsi="Garamond"/>
        </w:rPr>
        <w:t xml:space="preserve">, </w:t>
      </w:r>
      <w:r w:rsidR="00006D5E" w:rsidRPr="00040D19">
        <w:rPr>
          <w:rFonts w:ascii="Garamond" w:hAnsi="Garamond"/>
          <w:i/>
          <w:iCs/>
        </w:rPr>
        <w:t>p</w:t>
      </w:r>
      <w:r w:rsidR="00006D5E" w:rsidRPr="00040D19">
        <w:rPr>
          <w:rFonts w:ascii="Garamond" w:hAnsi="Garamond"/>
        </w:rPr>
        <w:t xml:space="preserve"> </w:t>
      </w:r>
      <w:r w:rsidR="0029773C">
        <w:rPr>
          <w:rFonts w:ascii="Garamond" w:hAnsi="Garamond"/>
        </w:rPr>
        <w:t>&lt;</w:t>
      </w:r>
      <w:r w:rsidR="000F5F53">
        <w:rPr>
          <w:rFonts w:ascii="Garamond" w:hAnsi="Garamond"/>
        </w:rPr>
        <w:t xml:space="preserve"> </w:t>
      </w:r>
      <w:r w:rsidR="0029773C">
        <w:rPr>
          <w:rFonts w:ascii="Garamond" w:hAnsi="Garamond"/>
        </w:rPr>
        <w:t>0.001</w:t>
      </w:r>
      <w:r w:rsidR="00006D5E">
        <w:rPr>
          <w:rFonts w:ascii="Garamond" w:hAnsi="Garamond"/>
        </w:rPr>
        <w:t xml:space="preserve">), and that George </w:t>
      </w:r>
      <w:r w:rsidR="003F3D8A">
        <w:rPr>
          <w:rFonts w:ascii="Garamond" w:hAnsi="Garamond"/>
        </w:rPr>
        <w:t xml:space="preserve">would </w:t>
      </w:r>
      <w:r w:rsidR="00006D5E">
        <w:rPr>
          <w:rFonts w:ascii="Garamond" w:hAnsi="Garamond"/>
        </w:rPr>
        <w:t xml:space="preserve">take himself to be in the growing block </w:t>
      </w:r>
      <w:r w:rsidR="003F3D8A">
        <w:rPr>
          <w:rFonts w:ascii="Garamond" w:hAnsi="Garamond"/>
        </w:rPr>
        <w:t xml:space="preserve">world </w:t>
      </w:r>
      <w:r w:rsidR="00006D5E">
        <w:rPr>
          <w:rFonts w:ascii="Garamond" w:hAnsi="Garamond"/>
        </w:rPr>
        <w:t xml:space="preserve">(107, 73.3%; </w:t>
      </w:r>
      <w:r w:rsidR="00006D5E" w:rsidRPr="00040D19">
        <w:rPr>
          <w:rFonts w:ascii="Times New Roman" w:hAnsi="Times New Roman" w:cs="Times New Roman"/>
        </w:rPr>
        <w:t>χ</w:t>
      </w:r>
      <w:r w:rsidR="00006D5E" w:rsidRPr="00040D19">
        <w:rPr>
          <w:rFonts w:ascii="Garamond" w:hAnsi="Garamond"/>
          <w:vertAlign w:val="superscript"/>
        </w:rPr>
        <w:t>2</w:t>
      </w:r>
      <w:r w:rsidR="00006D5E">
        <w:rPr>
          <w:rFonts w:ascii="Garamond" w:hAnsi="Garamond"/>
        </w:rPr>
        <w:t xml:space="preserve">(1, </w:t>
      </w:r>
      <w:r w:rsidR="00006D5E">
        <w:rPr>
          <w:rFonts w:ascii="Garamond" w:hAnsi="Garamond"/>
          <w:i/>
          <w:iCs/>
        </w:rPr>
        <w:t>N</w:t>
      </w:r>
      <w:r w:rsidR="00006D5E">
        <w:rPr>
          <w:rFonts w:ascii="Garamond" w:hAnsi="Garamond"/>
        </w:rPr>
        <w:t xml:space="preserve"> = 146)</w:t>
      </w:r>
      <w:r w:rsidR="00006D5E">
        <w:rPr>
          <w:rFonts w:ascii="Garamond" w:hAnsi="Garamond"/>
          <w:i/>
          <w:iCs/>
        </w:rPr>
        <w:t xml:space="preserve"> </w:t>
      </w:r>
      <w:r w:rsidR="00006D5E" w:rsidRPr="00040D19">
        <w:rPr>
          <w:rFonts w:ascii="Garamond" w:hAnsi="Garamond"/>
        </w:rPr>
        <w:t xml:space="preserve">= </w:t>
      </w:r>
      <w:r w:rsidR="0029773C">
        <w:rPr>
          <w:rFonts w:ascii="Garamond" w:hAnsi="Garamond"/>
        </w:rPr>
        <w:t>31.67</w:t>
      </w:r>
      <w:r w:rsidR="008D192E">
        <w:rPr>
          <w:rFonts w:ascii="Garamond" w:hAnsi="Garamond"/>
        </w:rPr>
        <w:t>1</w:t>
      </w:r>
      <w:r w:rsidR="00006D5E" w:rsidRPr="00040D19">
        <w:rPr>
          <w:rFonts w:ascii="Garamond" w:hAnsi="Garamond"/>
        </w:rPr>
        <w:t xml:space="preserve">, </w:t>
      </w:r>
      <w:r w:rsidR="00006D5E" w:rsidRPr="00040D19">
        <w:rPr>
          <w:rFonts w:ascii="Garamond" w:hAnsi="Garamond"/>
          <w:i/>
          <w:iCs/>
        </w:rPr>
        <w:t>p</w:t>
      </w:r>
      <w:r w:rsidR="00006D5E" w:rsidRPr="00040D19">
        <w:rPr>
          <w:rFonts w:ascii="Garamond" w:hAnsi="Garamond"/>
        </w:rPr>
        <w:t xml:space="preserve"> </w:t>
      </w:r>
      <w:r w:rsidR="0029773C">
        <w:rPr>
          <w:rFonts w:ascii="Garamond" w:hAnsi="Garamond"/>
        </w:rPr>
        <w:t>&lt;</w:t>
      </w:r>
      <w:r w:rsidR="000F5F53">
        <w:rPr>
          <w:rFonts w:ascii="Garamond" w:hAnsi="Garamond"/>
        </w:rPr>
        <w:t xml:space="preserve"> </w:t>
      </w:r>
      <w:r w:rsidR="0029773C">
        <w:rPr>
          <w:rFonts w:ascii="Garamond" w:hAnsi="Garamond"/>
        </w:rPr>
        <w:t>0.001</w:t>
      </w:r>
      <w:r w:rsidR="00006D5E">
        <w:rPr>
          <w:rFonts w:ascii="Garamond" w:hAnsi="Garamond"/>
        </w:rPr>
        <w:t xml:space="preserve">). </w:t>
      </w:r>
    </w:p>
    <w:p w14:paraId="64A3F65D" w14:textId="77777777" w:rsidR="00B57A8C" w:rsidRDefault="00B57A8C" w:rsidP="004C0335">
      <w:pPr>
        <w:spacing w:line="360" w:lineRule="auto"/>
        <w:jc w:val="both"/>
        <w:rPr>
          <w:rFonts w:ascii="Garamond" w:hAnsi="Garamond"/>
        </w:rPr>
      </w:pPr>
    </w:p>
    <w:p w14:paraId="676B6FB7" w14:textId="1EEAACEB" w:rsidR="004B7DBE" w:rsidRDefault="004B7DBE" w:rsidP="004C0335">
      <w:pPr>
        <w:spacing w:line="360" w:lineRule="auto"/>
        <w:jc w:val="both"/>
        <w:rPr>
          <w:rFonts w:ascii="Garamond" w:hAnsi="Garamond"/>
        </w:rPr>
      </w:pPr>
      <w:r>
        <w:rPr>
          <w:rFonts w:ascii="Garamond" w:hAnsi="Garamond"/>
        </w:rPr>
        <w:t>4.</w:t>
      </w:r>
      <w:r w:rsidR="00FE12E2">
        <w:rPr>
          <w:rFonts w:ascii="Garamond" w:hAnsi="Garamond"/>
        </w:rPr>
        <w:t xml:space="preserve"> </w:t>
      </w:r>
      <w:r>
        <w:rPr>
          <w:rFonts w:ascii="Garamond" w:hAnsi="Garamond"/>
        </w:rPr>
        <w:t>Discussion</w:t>
      </w:r>
    </w:p>
    <w:p w14:paraId="6B4C2321" w14:textId="62EC8C1E" w:rsidR="00EF02C0" w:rsidRDefault="00EF02C0" w:rsidP="004C0335">
      <w:pPr>
        <w:spacing w:line="360" w:lineRule="auto"/>
        <w:jc w:val="both"/>
        <w:rPr>
          <w:rFonts w:ascii="Garamond" w:hAnsi="Garamond"/>
        </w:rPr>
      </w:pPr>
    </w:p>
    <w:p w14:paraId="76E16BA5" w14:textId="0CBCFDCB" w:rsidR="000F4D77" w:rsidRDefault="003A42C5" w:rsidP="00773438">
      <w:pPr>
        <w:spacing w:line="360" w:lineRule="auto"/>
        <w:jc w:val="both"/>
        <w:rPr>
          <w:rFonts w:ascii="Garamond" w:hAnsi="Garamond"/>
        </w:rPr>
      </w:pPr>
      <w:r>
        <w:rPr>
          <w:rFonts w:ascii="Garamond" w:hAnsi="Garamond"/>
        </w:rPr>
        <w:t>There are several notable aspects of our results</w:t>
      </w:r>
      <w:r w:rsidR="003F38BC">
        <w:rPr>
          <w:rFonts w:ascii="Garamond" w:hAnsi="Garamond"/>
        </w:rPr>
        <w:t>.</w:t>
      </w:r>
      <w:r w:rsidR="0093125F">
        <w:rPr>
          <w:rFonts w:ascii="Garamond" w:hAnsi="Garamond"/>
        </w:rPr>
        <w:t xml:space="preserve"> Before we get to these, it is worth considering s</w:t>
      </w:r>
      <w:r w:rsidR="0060588A">
        <w:rPr>
          <w:rFonts w:ascii="Garamond" w:hAnsi="Garamond"/>
        </w:rPr>
        <w:t>ome</w:t>
      </w:r>
      <w:r w:rsidR="0093125F">
        <w:rPr>
          <w:rFonts w:ascii="Garamond" w:hAnsi="Garamond"/>
        </w:rPr>
        <w:t xml:space="preserve"> limitations of these studies. First, one might worry that the vignettes are </w:t>
      </w:r>
      <w:r w:rsidR="0093125F">
        <w:rPr>
          <w:rFonts w:ascii="Garamond" w:hAnsi="Garamond"/>
          <w:i/>
          <w:iCs/>
        </w:rPr>
        <w:t>too</w:t>
      </w:r>
      <w:r w:rsidR="0093125F">
        <w:rPr>
          <w:rFonts w:ascii="Garamond" w:hAnsi="Garamond"/>
        </w:rPr>
        <w:t xml:space="preserve"> cognitively demanding for non-philosophers to understand, and hence that the results may not indicate much about people’s naïve representation of the future (or time). To address this concern, we included attention checks and comprehension check questions. Th</w:t>
      </w:r>
      <w:r w:rsidR="0060588A">
        <w:rPr>
          <w:rFonts w:ascii="Garamond" w:hAnsi="Garamond"/>
        </w:rPr>
        <w:t>ese</w:t>
      </w:r>
      <w:r w:rsidR="0093125F">
        <w:rPr>
          <w:rFonts w:ascii="Garamond" w:hAnsi="Garamond"/>
        </w:rPr>
        <w:t xml:space="preserve"> served two purposes. </w:t>
      </w:r>
      <w:r w:rsidR="004230AD">
        <w:rPr>
          <w:rFonts w:ascii="Garamond" w:hAnsi="Garamond"/>
        </w:rPr>
        <w:t xml:space="preserve">First, </w:t>
      </w:r>
      <w:r w:rsidR="0060588A">
        <w:rPr>
          <w:rFonts w:ascii="Garamond" w:hAnsi="Garamond"/>
        </w:rPr>
        <w:t>they</w:t>
      </w:r>
      <w:r w:rsidR="0093125F">
        <w:rPr>
          <w:rFonts w:ascii="Garamond" w:hAnsi="Garamond"/>
        </w:rPr>
        <w:t xml:space="preserve"> weed</w:t>
      </w:r>
      <w:r w:rsidR="0060588A">
        <w:rPr>
          <w:rFonts w:ascii="Garamond" w:hAnsi="Garamond"/>
        </w:rPr>
        <w:t>ed</w:t>
      </w:r>
      <w:r w:rsidR="004230AD">
        <w:rPr>
          <w:rFonts w:ascii="Garamond" w:hAnsi="Garamond"/>
        </w:rPr>
        <w:t xml:space="preserve"> </w:t>
      </w:r>
      <w:r w:rsidR="0093125F">
        <w:rPr>
          <w:rFonts w:ascii="Garamond" w:hAnsi="Garamond"/>
        </w:rPr>
        <w:t>out the use of bots, and people</w:t>
      </w:r>
      <w:r w:rsidR="0060588A">
        <w:rPr>
          <w:rFonts w:ascii="Garamond" w:hAnsi="Garamond"/>
        </w:rPr>
        <w:t xml:space="preserve"> selecting answers at </w:t>
      </w:r>
      <w:r w:rsidR="0093125F">
        <w:rPr>
          <w:rFonts w:ascii="Garamond" w:hAnsi="Garamond"/>
        </w:rPr>
        <w:t>random</w:t>
      </w:r>
      <w:r w:rsidR="0060588A">
        <w:rPr>
          <w:rFonts w:ascii="Garamond" w:hAnsi="Garamond"/>
        </w:rPr>
        <w:t xml:space="preserve"> or without thought</w:t>
      </w:r>
      <w:r w:rsidR="0038340A">
        <w:rPr>
          <w:rFonts w:ascii="Garamond" w:hAnsi="Garamond"/>
        </w:rPr>
        <w:t>,</w:t>
      </w:r>
      <w:r w:rsidR="0060588A">
        <w:rPr>
          <w:rFonts w:ascii="Garamond" w:hAnsi="Garamond"/>
        </w:rPr>
        <w:t xml:space="preserve"> </w:t>
      </w:r>
      <w:r w:rsidR="0093125F">
        <w:rPr>
          <w:rFonts w:ascii="Garamond" w:hAnsi="Garamond"/>
        </w:rPr>
        <w:t>to quickly receive payment (Ahler, Roush, and Sood 2020).</w:t>
      </w:r>
      <w:r w:rsidR="004230AD">
        <w:rPr>
          <w:rFonts w:ascii="Garamond" w:hAnsi="Garamond"/>
        </w:rPr>
        <w:t xml:space="preserve"> This is something which needs to be militated against when running studies</w:t>
      </w:r>
      <w:r w:rsidR="0038340A">
        <w:rPr>
          <w:rFonts w:ascii="Garamond" w:hAnsi="Garamond"/>
        </w:rPr>
        <w:t xml:space="preserve"> </w:t>
      </w:r>
      <w:r w:rsidR="004230AD">
        <w:rPr>
          <w:rFonts w:ascii="Garamond" w:hAnsi="Garamond"/>
        </w:rPr>
        <w:t>online</w:t>
      </w:r>
      <w:r w:rsidR="0060588A">
        <w:rPr>
          <w:rFonts w:ascii="Garamond" w:hAnsi="Garamond"/>
        </w:rPr>
        <w:t xml:space="preserve"> </w:t>
      </w:r>
      <w:r w:rsidR="004230AD">
        <w:rPr>
          <w:rFonts w:ascii="Garamond" w:hAnsi="Garamond"/>
        </w:rPr>
        <w:t xml:space="preserve">and can result in large numbers of exclusions. </w:t>
      </w:r>
      <w:r w:rsidR="00CB7D04">
        <w:rPr>
          <w:rFonts w:ascii="Garamond" w:hAnsi="Garamond"/>
        </w:rPr>
        <w:t>T</w:t>
      </w:r>
      <w:r w:rsidR="004230AD">
        <w:rPr>
          <w:rFonts w:ascii="Garamond" w:hAnsi="Garamond"/>
        </w:rPr>
        <w:t xml:space="preserve">he numbers of participants excluded </w:t>
      </w:r>
      <w:r w:rsidR="00CB7D04">
        <w:rPr>
          <w:rFonts w:ascii="Garamond" w:hAnsi="Garamond"/>
        </w:rPr>
        <w:t>here</w:t>
      </w:r>
      <w:r w:rsidR="0038340A">
        <w:rPr>
          <w:rFonts w:ascii="Garamond" w:hAnsi="Garamond"/>
        </w:rPr>
        <w:t xml:space="preserve"> </w:t>
      </w:r>
      <w:r w:rsidR="00CB7D04">
        <w:rPr>
          <w:rFonts w:ascii="Garamond" w:hAnsi="Garamond"/>
        </w:rPr>
        <w:t>are consistent with</w:t>
      </w:r>
      <w:r w:rsidR="0060588A">
        <w:rPr>
          <w:rFonts w:ascii="Garamond" w:hAnsi="Garamond"/>
        </w:rPr>
        <w:t xml:space="preserve"> other </w:t>
      </w:r>
      <w:r w:rsidR="004230AD">
        <w:rPr>
          <w:rFonts w:ascii="Garamond" w:hAnsi="Garamond"/>
        </w:rPr>
        <w:t xml:space="preserve">recent </w:t>
      </w:r>
      <w:r w:rsidR="0038340A">
        <w:rPr>
          <w:rFonts w:ascii="Garamond" w:hAnsi="Garamond"/>
        </w:rPr>
        <w:t xml:space="preserve">online </w:t>
      </w:r>
      <w:r w:rsidR="004230AD">
        <w:rPr>
          <w:rFonts w:ascii="Garamond" w:hAnsi="Garamond"/>
        </w:rPr>
        <w:t>studies</w:t>
      </w:r>
      <w:r w:rsidR="0038340A">
        <w:rPr>
          <w:rFonts w:ascii="Garamond" w:hAnsi="Garamond"/>
        </w:rPr>
        <w:t xml:space="preserve"> </w:t>
      </w:r>
      <w:r w:rsidR="004230AD">
        <w:rPr>
          <w:rFonts w:ascii="Garamond" w:hAnsi="Garamond"/>
        </w:rPr>
        <w:t>such as</w:t>
      </w:r>
      <w:r w:rsidR="0060588A">
        <w:rPr>
          <w:rFonts w:ascii="Garamond" w:hAnsi="Garamond"/>
        </w:rPr>
        <w:t xml:space="preserve"> </w:t>
      </w:r>
      <w:r w:rsidR="00CF7568">
        <w:rPr>
          <w:rFonts w:ascii="Garamond" w:hAnsi="Garamond"/>
        </w:rPr>
        <w:t xml:space="preserve">those of </w:t>
      </w:r>
      <w:r w:rsidR="004230AD">
        <w:rPr>
          <w:rFonts w:ascii="Garamond" w:hAnsi="Garamond"/>
        </w:rPr>
        <w:t xml:space="preserve">Latham Miller, Tarsney and Tierney (2021a, 2021b). </w:t>
      </w:r>
      <w:r w:rsidR="0093125F">
        <w:rPr>
          <w:rFonts w:ascii="Garamond" w:hAnsi="Garamond"/>
        </w:rPr>
        <w:t>Second,</w:t>
      </w:r>
      <w:r w:rsidR="0060588A">
        <w:rPr>
          <w:rFonts w:ascii="Garamond" w:hAnsi="Garamond"/>
        </w:rPr>
        <w:t xml:space="preserve"> the</w:t>
      </w:r>
      <w:r w:rsidR="0038340A">
        <w:rPr>
          <w:rFonts w:ascii="Garamond" w:hAnsi="Garamond"/>
        </w:rPr>
        <w:t xml:space="preserve"> checks</w:t>
      </w:r>
      <w:r w:rsidR="0060588A">
        <w:rPr>
          <w:rFonts w:ascii="Garamond" w:hAnsi="Garamond"/>
        </w:rPr>
        <w:t xml:space="preserve"> </w:t>
      </w:r>
      <w:r w:rsidR="0093125F">
        <w:rPr>
          <w:rFonts w:ascii="Garamond" w:hAnsi="Garamond"/>
        </w:rPr>
        <w:t>enabled us to achieve a</w:t>
      </w:r>
      <w:r w:rsidR="0060588A">
        <w:rPr>
          <w:rFonts w:ascii="Garamond" w:hAnsi="Garamond"/>
        </w:rPr>
        <w:t xml:space="preserve"> </w:t>
      </w:r>
      <w:r w:rsidR="004230AD">
        <w:rPr>
          <w:rFonts w:ascii="Garamond" w:hAnsi="Garamond"/>
        </w:rPr>
        <w:t>sample composed of people who understood the vignettes.</w:t>
      </w:r>
      <w:r w:rsidR="003E3FD9">
        <w:rPr>
          <w:rFonts w:ascii="Garamond" w:hAnsi="Garamond"/>
        </w:rPr>
        <w:t xml:space="preserve"> </w:t>
      </w:r>
      <w:r w:rsidR="00466B6A">
        <w:rPr>
          <w:rFonts w:ascii="Garamond" w:hAnsi="Garamond"/>
        </w:rPr>
        <w:t>While the final sample sizes are</w:t>
      </w:r>
      <w:r w:rsidR="0060588A">
        <w:rPr>
          <w:rFonts w:ascii="Garamond" w:hAnsi="Garamond"/>
        </w:rPr>
        <w:t xml:space="preserve"> </w:t>
      </w:r>
      <w:r w:rsidR="00466B6A">
        <w:rPr>
          <w:rFonts w:ascii="Garamond" w:hAnsi="Garamond"/>
        </w:rPr>
        <w:t>small, they are consistent with</w:t>
      </w:r>
      <w:r w:rsidR="0060588A">
        <w:rPr>
          <w:rFonts w:ascii="Garamond" w:hAnsi="Garamond"/>
        </w:rPr>
        <w:t xml:space="preserve"> </w:t>
      </w:r>
      <w:r w:rsidR="00466B6A">
        <w:rPr>
          <w:rFonts w:ascii="Garamond" w:hAnsi="Garamond"/>
        </w:rPr>
        <w:t>Latham and Miller (ms) whose methods the</w:t>
      </w:r>
      <w:r w:rsidR="00EA1EC0">
        <w:rPr>
          <w:rFonts w:ascii="Garamond" w:hAnsi="Garamond"/>
        </w:rPr>
        <w:t xml:space="preserve"> current</w:t>
      </w:r>
      <w:r w:rsidR="00466B6A">
        <w:rPr>
          <w:rFonts w:ascii="Garamond" w:hAnsi="Garamond"/>
        </w:rPr>
        <w:t xml:space="preserve"> stud</w:t>
      </w:r>
      <w:r w:rsidR="0038340A">
        <w:rPr>
          <w:rFonts w:ascii="Garamond" w:hAnsi="Garamond"/>
        </w:rPr>
        <w:t xml:space="preserve">y is </w:t>
      </w:r>
      <w:r w:rsidR="00466B6A">
        <w:rPr>
          <w:rFonts w:ascii="Garamond" w:hAnsi="Garamond"/>
        </w:rPr>
        <w:t>based on.</w:t>
      </w:r>
      <w:r w:rsidR="000F4D77">
        <w:rPr>
          <w:rFonts w:ascii="Garamond" w:hAnsi="Garamond"/>
        </w:rPr>
        <w:t xml:space="preserve"> As</w:t>
      </w:r>
      <w:r w:rsidR="00D415F3">
        <w:rPr>
          <w:rFonts w:ascii="Garamond" w:hAnsi="Garamond"/>
        </w:rPr>
        <w:t xml:space="preserve"> we </w:t>
      </w:r>
      <w:r w:rsidR="000F4D77">
        <w:rPr>
          <w:rFonts w:ascii="Garamond" w:hAnsi="Garamond"/>
        </w:rPr>
        <w:t>will</w:t>
      </w:r>
      <w:r w:rsidR="00D415F3">
        <w:rPr>
          <w:rFonts w:ascii="Garamond" w:hAnsi="Garamond"/>
        </w:rPr>
        <w:t xml:space="preserve"> </w:t>
      </w:r>
      <w:r w:rsidR="0038340A">
        <w:rPr>
          <w:rFonts w:ascii="Garamond" w:hAnsi="Garamond"/>
        </w:rPr>
        <w:t xml:space="preserve">soon </w:t>
      </w:r>
      <w:r w:rsidR="000F4D77">
        <w:rPr>
          <w:rFonts w:ascii="Garamond" w:hAnsi="Garamond"/>
        </w:rPr>
        <w:t>discuss,</w:t>
      </w:r>
      <w:r w:rsidR="0038340A">
        <w:rPr>
          <w:rFonts w:ascii="Garamond" w:hAnsi="Garamond"/>
        </w:rPr>
        <w:t xml:space="preserve"> our </w:t>
      </w:r>
      <w:r w:rsidR="000F4D77">
        <w:rPr>
          <w:rFonts w:ascii="Garamond" w:hAnsi="Garamond"/>
        </w:rPr>
        <w:t>current</w:t>
      </w:r>
      <w:r w:rsidR="00D415F3">
        <w:rPr>
          <w:rFonts w:ascii="Garamond" w:hAnsi="Garamond"/>
        </w:rPr>
        <w:t xml:space="preserve"> results not only </w:t>
      </w:r>
      <w:r w:rsidR="000F4D77">
        <w:rPr>
          <w:rFonts w:ascii="Garamond" w:hAnsi="Garamond"/>
        </w:rPr>
        <w:t xml:space="preserve">replicate some of their key </w:t>
      </w:r>
      <w:r w:rsidR="00D415F3">
        <w:rPr>
          <w:rFonts w:ascii="Garamond" w:hAnsi="Garamond"/>
        </w:rPr>
        <w:t xml:space="preserve">findings but </w:t>
      </w:r>
      <w:r w:rsidR="000F4D77">
        <w:rPr>
          <w:rFonts w:ascii="Garamond" w:hAnsi="Garamond"/>
        </w:rPr>
        <w:t>are relevantly</w:t>
      </w:r>
      <w:r w:rsidR="0038340A">
        <w:rPr>
          <w:rFonts w:ascii="Garamond" w:hAnsi="Garamond"/>
        </w:rPr>
        <w:t xml:space="preserve"> similar to </w:t>
      </w:r>
      <w:r w:rsidR="000F4D77">
        <w:rPr>
          <w:rFonts w:ascii="Garamond" w:hAnsi="Garamond"/>
        </w:rPr>
        <w:t>those found elsewhere using different methods</w:t>
      </w:r>
      <w:r w:rsidR="0038340A">
        <w:rPr>
          <w:rFonts w:ascii="Garamond" w:hAnsi="Garamond"/>
        </w:rPr>
        <w:t xml:space="preserve">, which </w:t>
      </w:r>
      <w:r w:rsidR="000F4D77">
        <w:rPr>
          <w:rFonts w:ascii="Garamond" w:hAnsi="Garamond"/>
        </w:rPr>
        <w:t xml:space="preserve">suggests </w:t>
      </w:r>
      <w:r w:rsidR="00D415F3">
        <w:rPr>
          <w:rFonts w:ascii="Garamond" w:hAnsi="Garamond"/>
        </w:rPr>
        <w:t>the results</w:t>
      </w:r>
      <w:r w:rsidR="000F4D77">
        <w:rPr>
          <w:rFonts w:ascii="Garamond" w:hAnsi="Garamond"/>
        </w:rPr>
        <w:t xml:space="preserve"> are informative.</w:t>
      </w:r>
    </w:p>
    <w:p w14:paraId="63D5B072" w14:textId="77777777" w:rsidR="000F4D77" w:rsidRDefault="000F4D77" w:rsidP="00773438">
      <w:pPr>
        <w:spacing w:line="360" w:lineRule="auto"/>
        <w:jc w:val="both"/>
        <w:rPr>
          <w:rFonts w:ascii="Garamond" w:hAnsi="Garamond"/>
        </w:rPr>
      </w:pPr>
    </w:p>
    <w:p w14:paraId="03543757" w14:textId="77777777" w:rsidR="00CF7568" w:rsidRDefault="00EA1EC0" w:rsidP="004C0335">
      <w:pPr>
        <w:spacing w:line="360" w:lineRule="auto"/>
        <w:jc w:val="both"/>
        <w:rPr>
          <w:rFonts w:ascii="Garamond" w:hAnsi="Garamond"/>
        </w:rPr>
      </w:pPr>
      <w:r>
        <w:rPr>
          <w:rFonts w:ascii="Garamond" w:hAnsi="Garamond"/>
        </w:rPr>
        <w:t xml:space="preserve">Still even if the current results are informative, one might worry that they are only </w:t>
      </w:r>
      <w:r>
        <w:rPr>
          <w:rFonts w:ascii="Garamond" w:hAnsi="Garamond"/>
          <w:i/>
          <w:iCs/>
        </w:rPr>
        <w:t>narrowly</w:t>
      </w:r>
      <w:r>
        <w:rPr>
          <w:rFonts w:ascii="Garamond" w:hAnsi="Garamond"/>
        </w:rPr>
        <w:t xml:space="preserve"> so because the remaining sample is not representative of the general population. This is possible and is something to bear in mind. Having said that, we see little reason to suppose it to be true. </w:t>
      </w:r>
      <w:r>
        <w:rPr>
          <w:rFonts w:ascii="Garamond" w:hAnsi="Garamond"/>
          <w:i/>
          <w:iCs/>
        </w:rPr>
        <w:t>Perhaps</w:t>
      </w:r>
      <w:r>
        <w:rPr>
          <w:rFonts w:ascii="Garamond" w:hAnsi="Garamond"/>
        </w:rPr>
        <w:t xml:space="preserve"> those who passed the comprehension checks are more thoughtful, reflective, or intelligent, than </w:t>
      </w:r>
      <w:r>
        <w:rPr>
          <w:rFonts w:ascii="Garamond" w:hAnsi="Garamond"/>
        </w:rPr>
        <w:lastRenderedPageBreak/>
        <w:t xml:space="preserve">those who did not. But even if this is so (and there is no reason to think that it is) there is no reason to think that such people have a different naïve representation of the future than the remaining population. Indeed, prior research </w:t>
      </w:r>
      <w:r w:rsidR="0038340A">
        <w:rPr>
          <w:rFonts w:ascii="Garamond" w:hAnsi="Garamond"/>
        </w:rPr>
        <w:t xml:space="preserve">has </w:t>
      </w:r>
      <w:r>
        <w:rPr>
          <w:rFonts w:ascii="Garamond" w:hAnsi="Garamond"/>
        </w:rPr>
        <w:t xml:space="preserve">found that people’s levels of education and familiarity with </w:t>
      </w:r>
      <w:r w:rsidR="0038340A">
        <w:rPr>
          <w:rFonts w:ascii="Garamond" w:hAnsi="Garamond"/>
        </w:rPr>
        <w:t xml:space="preserve">the </w:t>
      </w:r>
      <w:r w:rsidR="000F4D77">
        <w:rPr>
          <w:rFonts w:ascii="Garamond" w:hAnsi="Garamond"/>
        </w:rPr>
        <w:t>science</w:t>
      </w:r>
      <w:r w:rsidR="0038340A">
        <w:rPr>
          <w:rFonts w:ascii="Garamond" w:hAnsi="Garamond"/>
        </w:rPr>
        <w:t>s</w:t>
      </w:r>
      <w:r w:rsidR="000F4D77">
        <w:rPr>
          <w:rFonts w:ascii="Garamond" w:hAnsi="Garamond"/>
        </w:rPr>
        <w:t xml:space="preserve"> </w:t>
      </w:r>
      <w:r>
        <w:rPr>
          <w:rFonts w:ascii="Garamond" w:hAnsi="Garamond"/>
        </w:rPr>
        <w:t xml:space="preserve">made no difference to their naïve representation of </w:t>
      </w:r>
      <w:r>
        <w:rPr>
          <w:rFonts w:ascii="Garamond" w:hAnsi="Garamond"/>
          <w:i/>
          <w:iCs/>
        </w:rPr>
        <w:t>time</w:t>
      </w:r>
      <w:r>
        <w:rPr>
          <w:rFonts w:ascii="Garamond" w:hAnsi="Garamond"/>
        </w:rPr>
        <w:t xml:space="preserve">, so there is some reason to doubt that people’s naïve representation of the future </w:t>
      </w:r>
      <w:r w:rsidR="00834EBF">
        <w:rPr>
          <w:rFonts w:ascii="Garamond" w:hAnsi="Garamond"/>
        </w:rPr>
        <w:t>should</w:t>
      </w:r>
      <w:r>
        <w:rPr>
          <w:rFonts w:ascii="Garamond" w:hAnsi="Garamond"/>
        </w:rPr>
        <w:t xml:space="preserve"> be sensitive to such factors (Latham, </w:t>
      </w:r>
      <w:r w:rsidR="000F4D77">
        <w:rPr>
          <w:rFonts w:ascii="Garamond" w:hAnsi="Garamond"/>
        </w:rPr>
        <w:t>Miller,</w:t>
      </w:r>
      <w:r>
        <w:rPr>
          <w:rFonts w:ascii="Garamond" w:hAnsi="Garamond"/>
        </w:rPr>
        <w:t xml:space="preserve"> and Norton 2019).</w:t>
      </w:r>
      <w:r w:rsidR="000F4D77">
        <w:rPr>
          <w:rFonts w:ascii="Garamond" w:hAnsi="Garamond"/>
        </w:rPr>
        <w:t xml:space="preserve"> Finally, </w:t>
      </w:r>
      <w:r w:rsidR="00D415F3">
        <w:rPr>
          <w:rFonts w:ascii="Garamond" w:hAnsi="Garamond"/>
        </w:rPr>
        <w:t>as</w:t>
      </w:r>
      <w:r w:rsidR="00834EBF">
        <w:rPr>
          <w:rFonts w:ascii="Garamond" w:hAnsi="Garamond"/>
        </w:rPr>
        <w:t xml:space="preserve"> has been already </w:t>
      </w:r>
      <w:r w:rsidR="00D415F3">
        <w:rPr>
          <w:rFonts w:ascii="Garamond" w:hAnsi="Garamond"/>
        </w:rPr>
        <w:t>noted, the fact tha</w:t>
      </w:r>
      <w:r w:rsidR="00834EBF">
        <w:rPr>
          <w:rFonts w:ascii="Garamond" w:hAnsi="Garamond"/>
        </w:rPr>
        <w:t xml:space="preserve">t our </w:t>
      </w:r>
      <w:r w:rsidR="00D415F3">
        <w:rPr>
          <w:rFonts w:ascii="Garamond" w:hAnsi="Garamond"/>
        </w:rPr>
        <w:t>current</w:t>
      </w:r>
      <w:r w:rsidR="00834EBF">
        <w:rPr>
          <w:rFonts w:ascii="Garamond" w:hAnsi="Garamond"/>
        </w:rPr>
        <w:t xml:space="preserve"> results </w:t>
      </w:r>
      <w:r w:rsidR="00D415F3">
        <w:rPr>
          <w:rFonts w:ascii="Garamond" w:hAnsi="Garamond"/>
        </w:rPr>
        <w:t>are relevantly</w:t>
      </w:r>
      <w:r w:rsidR="00834EBF">
        <w:rPr>
          <w:rFonts w:ascii="Garamond" w:hAnsi="Garamond"/>
        </w:rPr>
        <w:t xml:space="preserve"> similar to </w:t>
      </w:r>
      <w:r w:rsidR="00D415F3">
        <w:rPr>
          <w:rFonts w:ascii="Garamond" w:hAnsi="Garamond"/>
        </w:rPr>
        <w:t xml:space="preserve">those found </w:t>
      </w:r>
      <w:r w:rsidR="0038340A">
        <w:rPr>
          <w:rFonts w:ascii="Garamond" w:hAnsi="Garamond"/>
        </w:rPr>
        <w:t xml:space="preserve">elsewhere tends to undermine the thought that this sample is </w:t>
      </w:r>
      <w:r w:rsidR="00834EBF">
        <w:rPr>
          <w:rFonts w:ascii="Garamond" w:hAnsi="Garamond"/>
        </w:rPr>
        <w:t>(</w:t>
      </w:r>
      <w:r w:rsidR="0038340A">
        <w:rPr>
          <w:rFonts w:ascii="Garamond" w:hAnsi="Garamond"/>
        </w:rPr>
        <w:t>especially</w:t>
      </w:r>
      <w:r w:rsidR="00834EBF">
        <w:rPr>
          <w:rFonts w:ascii="Garamond" w:hAnsi="Garamond"/>
        </w:rPr>
        <w:t>)</w:t>
      </w:r>
      <w:r w:rsidR="0038340A">
        <w:rPr>
          <w:rFonts w:ascii="Garamond" w:hAnsi="Garamond"/>
        </w:rPr>
        <w:t xml:space="preserve"> unrepresentative.</w:t>
      </w:r>
      <w:r w:rsidR="000F4D77">
        <w:rPr>
          <w:rFonts w:ascii="Garamond" w:hAnsi="Garamond"/>
        </w:rPr>
        <w:t xml:space="preserve"> </w:t>
      </w:r>
    </w:p>
    <w:p w14:paraId="04E27B55" w14:textId="67B328A8" w:rsidR="002D4285" w:rsidRDefault="00EA1EC0" w:rsidP="004C0335">
      <w:pPr>
        <w:spacing w:line="360" w:lineRule="auto"/>
        <w:jc w:val="both"/>
        <w:rPr>
          <w:rFonts w:ascii="Garamond" w:hAnsi="Garamond"/>
        </w:rPr>
      </w:pPr>
      <w:r>
        <w:rPr>
          <w:rFonts w:ascii="Garamond" w:hAnsi="Garamond"/>
        </w:rPr>
        <w:t xml:space="preserve"> </w:t>
      </w:r>
    </w:p>
    <w:p w14:paraId="1035FC33" w14:textId="5BC0E501" w:rsidR="0098309D" w:rsidRDefault="00CF7568" w:rsidP="004C0335">
      <w:pPr>
        <w:spacing w:line="360" w:lineRule="auto"/>
        <w:jc w:val="both"/>
        <w:rPr>
          <w:rFonts w:ascii="Garamond" w:hAnsi="Garamond"/>
        </w:rPr>
      </w:pPr>
      <w:r>
        <w:rPr>
          <w:rFonts w:ascii="Garamond" w:hAnsi="Garamond"/>
        </w:rPr>
        <w:t>Bearing this in mind, let’s return to our results. A</w:t>
      </w:r>
      <w:r w:rsidR="003A42C5">
        <w:rPr>
          <w:rFonts w:ascii="Garamond" w:hAnsi="Garamond"/>
        </w:rPr>
        <w:t>s expected</w:t>
      </w:r>
      <w:r w:rsidR="003F0ABB">
        <w:rPr>
          <w:rFonts w:ascii="Garamond" w:hAnsi="Garamond"/>
        </w:rPr>
        <w:t xml:space="preserve">, </w:t>
      </w:r>
      <w:r w:rsidR="003A42C5">
        <w:rPr>
          <w:rFonts w:ascii="Garamond" w:hAnsi="Garamond"/>
        </w:rPr>
        <w:t>we found that most people judged our world to be alethically open.</w:t>
      </w:r>
      <w:r w:rsidR="00FE12E2">
        <w:rPr>
          <w:rFonts w:ascii="Garamond" w:hAnsi="Garamond"/>
        </w:rPr>
        <w:t xml:space="preserve"> </w:t>
      </w:r>
      <w:r w:rsidR="003A42C5">
        <w:rPr>
          <w:rFonts w:ascii="Garamond" w:hAnsi="Garamond"/>
        </w:rPr>
        <w:t xml:space="preserve">This suggests that people do naïvely represent the future as open, and, indeed, that this representation is at least in part a matter of representing </w:t>
      </w:r>
      <w:r w:rsidR="00DB360D">
        <w:rPr>
          <w:rFonts w:ascii="Garamond" w:hAnsi="Garamond"/>
        </w:rPr>
        <w:t>the future</w:t>
      </w:r>
      <w:r w:rsidR="003A42C5">
        <w:rPr>
          <w:rFonts w:ascii="Garamond" w:hAnsi="Garamond"/>
        </w:rPr>
        <w:t xml:space="preserve"> to be </w:t>
      </w:r>
      <w:r w:rsidR="003A42C5" w:rsidRPr="001A5335">
        <w:rPr>
          <w:rFonts w:ascii="Garamond" w:hAnsi="Garamond"/>
          <w:i/>
          <w:iCs/>
        </w:rPr>
        <w:t>alethically</w:t>
      </w:r>
      <w:r w:rsidR="003A42C5">
        <w:rPr>
          <w:rFonts w:ascii="Garamond" w:hAnsi="Garamond"/>
        </w:rPr>
        <w:t xml:space="preserve"> open.</w:t>
      </w:r>
      <w:r w:rsidR="00FE12E2">
        <w:rPr>
          <w:rFonts w:ascii="Garamond" w:hAnsi="Garamond"/>
        </w:rPr>
        <w:t xml:space="preserve"> </w:t>
      </w:r>
      <w:r w:rsidR="003A42C5">
        <w:rPr>
          <w:rFonts w:ascii="Garamond" w:hAnsi="Garamond"/>
        </w:rPr>
        <w:t>So</w:t>
      </w:r>
      <w:r w:rsidR="00A270F4">
        <w:rPr>
          <w:rFonts w:ascii="Garamond" w:hAnsi="Garamond"/>
        </w:rPr>
        <w:t>,</w:t>
      </w:r>
      <w:r w:rsidR="003A42C5">
        <w:rPr>
          <w:rFonts w:ascii="Garamond" w:hAnsi="Garamond"/>
        </w:rPr>
        <w:t xml:space="preserve"> while we cannot say that people’s naïve representation of the future’s being open is </w:t>
      </w:r>
      <w:r w:rsidR="003A42C5" w:rsidRPr="003A42C5">
        <w:rPr>
          <w:rFonts w:ascii="Garamond" w:hAnsi="Garamond"/>
          <w:i/>
          <w:iCs/>
        </w:rPr>
        <w:t>exhausted</w:t>
      </w:r>
      <w:r w:rsidR="003A42C5">
        <w:rPr>
          <w:rFonts w:ascii="Garamond" w:hAnsi="Garamond"/>
        </w:rPr>
        <w:t xml:space="preserve"> by them </w:t>
      </w:r>
      <w:r w:rsidR="00F54BDD">
        <w:rPr>
          <w:rFonts w:ascii="Garamond" w:hAnsi="Garamond"/>
        </w:rPr>
        <w:t xml:space="preserve">representing </w:t>
      </w:r>
      <w:r w:rsidR="003A42C5">
        <w:rPr>
          <w:rFonts w:ascii="Garamond" w:hAnsi="Garamond"/>
        </w:rPr>
        <w:t xml:space="preserve">it to be alethically open, we can certainly say that </w:t>
      </w:r>
      <w:r w:rsidR="00F54BDD">
        <w:rPr>
          <w:rFonts w:ascii="Garamond" w:hAnsi="Garamond"/>
        </w:rPr>
        <w:t xml:space="preserve">representing </w:t>
      </w:r>
      <w:r w:rsidR="003A42C5">
        <w:rPr>
          <w:rFonts w:ascii="Garamond" w:hAnsi="Garamond"/>
        </w:rPr>
        <w:t xml:space="preserve">alethic openness is some </w:t>
      </w:r>
      <w:r w:rsidR="003A42C5" w:rsidRPr="00782B63">
        <w:rPr>
          <w:rFonts w:ascii="Garamond" w:hAnsi="Garamond"/>
          <w:i/>
          <w:iCs/>
        </w:rPr>
        <w:t>component</w:t>
      </w:r>
      <w:r w:rsidR="003A42C5">
        <w:rPr>
          <w:rFonts w:ascii="Garamond" w:hAnsi="Garamond"/>
        </w:rPr>
        <w:t xml:space="preserve"> of </w:t>
      </w:r>
      <w:r w:rsidR="00F54BDD">
        <w:rPr>
          <w:rFonts w:ascii="Garamond" w:hAnsi="Garamond"/>
        </w:rPr>
        <w:t xml:space="preserve">their representation of future </w:t>
      </w:r>
      <w:r w:rsidR="000128EF">
        <w:rPr>
          <w:rFonts w:ascii="Garamond" w:hAnsi="Garamond"/>
        </w:rPr>
        <w:t>openness</w:t>
      </w:r>
      <w:r w:rsidR="00F54BDD">
        <w:rPr>
          <w:rFonts w:ascii="Garamond" w:hAnsi="Garamond"/>
        </w:rPr>
        <w:t xml:space="preserve">.  </w:t>
      </w:r>
      <w:r w:rsidR="005C2FC7">
        <w:rPr>
          <w:rFonts w:ascii="Garamond" w:hAnsi="Garamond"/>
        </w:rPr>
        <w:t xml:space="preserve">Interestingly, and in line with Torre’s (2011) suggestion, </w:t>
      </w:r>
      <w:r w:rsidR="00C258A5">
        <w:rPr>
          <w:rFonts w:ascii="Garamond" w:hAnsi="Garamond"/>
        </w:rPr>
        <w:t xml:space="preserve">we found that ~65% of participants judged our world to be alethically open, compared to the ~87% of participants who Latham and Miller found judged the future to be deliberatively open. That suggests that although </w:t>
      </w:r>
      <w:r w:rsidR="00387B32">
        <w:rPr>
          <w:rFonts w:ascii="Garamond" w:hAnsi="Garamond"/>
        </w:rPr>
        <w:t xml:space="preserve">representing </w:t>
      </w:r>
      <w:r w:rsidR="00C258A5">
        <w:rPr>
          <w:rFonts w:ascii="Garamond" w:hAnsi="Garamond"/>
        </w:rPr>
        <w:t xml:space="preserve">alethic openness is a component of many people’s representation of future openness, it is a less powerful aspect, or at least, a less common one, than is representing the future to be deliberatively open. </w:t>
      </w:r>
    </w:p>
    <w:p w14:paraId="75F25A5A" w14:textId="6D8130B2" w:rsidR="0098309D" w:rsidRDefault="003A42C5" w:rsidP="004C0335">
      <w:pPr>
        <w:spacing w:line="360" w:lineRule="auto"/>
        <w:jc w:val="both"/>
        <w:rPr>
          <w:rFonts w:ascii="Garamond" w:hAnsi="Garamond"/>
        </w:rPr>
      </w:pPr>
      <w:r>
        <w:rPr>
          <w:rFonts w:ascii="Garamond" w:hAnsi="Garamond"/>
        </w:rPr>
        <w:t xml:space="preserve"> </w:t>
      </w:r>
    </w:p>
    <w:p w14:paraId="7101911D" w14:textId="330FBC95" w:rsidR="005A0B69" w:rsidRDefault="009F07F4" w:rsidP="005A0B69">
      <w:pPr>
        <w:spacing w:line="360" w:lineRule="auto"/>
        <w:jc w:val="both"/>
        <w:rPr>
          <w:rFonts w:ascii="Garamond" w:hAnsi="Garamond"/>
        </w:rPr>
      </w:pPr>
      <w:r>
        <w:rPr>
          <w:rFonts w:ascii="Garamond" w:hAnsi="Garamond"/>
        </w:rPr>
        <w:t>This</w:t>
      </w:r>
      <w:r w:rsidR="003F0ABB">
        <w:rPr>
          <w:rFonts w:ascii="Garamond" w:hAnsi="Garamond"/>
        </w:rPr>
        <w:t xml:space="preserve"> </w:t>
      </w:r>
      <w:r>
        <w:rPr>
          <w:rFonts w:ascii="Garamond" w:hAnsi="Garamond"/>
        </w:rPr>
        <w:t>has implications for the vindication claim.</w:t>
      </w:r>
      <w:r w:rsidR="00FE12E2">
        <w:rPr>
          <w:rFonts w:ascii="Garamond" w:hAnsi="Garamond"/>
        </w:rPr>
        <w:t xml:space="preserve"> </w:t>
      </w:r>
      <w:r w:rsidR="002754A2">
        <w:rPr>
          <w:rFonts w:ascii="Garamond" w:hAnsi="Garamond"/>
        </w:rPr>
        <w:t xml:space="preserve">Both models of time vindicate deliberative openness. </w:t>
      </w:r>
      <w:r w:rsidR="00387B32">
        <w:rPr>
          <w:rFonts w:ascii="Garamond" w:hAnsi="Garamond"/>
        </w:rPr>
        <w:t>The block universe theory, in its standard non-branching form, does not vindicate alethic openness. So</w:t>
      </w:r>
      <w:r w:rsidR="005A0B69">
        <w:rPr>
          <w:rFonts w:ascii="Garamond" w:hAnsi="Garamond"/>
        </w:rPr>
        <w:t>,</w:t>
      </w:r>
      <w:r w:rsidR="00387B32">
        <w:rPr>
          <w:rFonts w:ascii="Garamond" w:hAnsi="Garamond"/>
        </w:rPr>
        <w:t xml:space="preserve"> if the growing block theory </w:t>
      </w:r>
      <w:r w:rsidR="00387B32" w:rsidRPr="004B22D6">
        <w:rPr>
          <w:rFonts w:ascii="Garamond" w:hAnsi="Garamond"/>
          <w:i/>
          <w:iCs/>
        </w:rPr>
        <w:t>does</w:t>
      </w:r>
      <w:r w:rsidR="00387B32">
        <w:rPr>
          <w:rFonts w:ascii="Garamond" w:hAnsi="Garamond"/>
        </w:rPr>
        <w:t xml:space="preserve"> vindicate alethic openness, then we can conclude that the growing block theory vindicates </w:t>
      </w:r>
      <w:r w:rsidR="00387B32" w:rsidRPr="004B22D6">
        <w:rPr>
          <w:rFonts w:ascii="Garamond" w:hAnsi="Garamond"/>
          <w:i/>
          <w:iCs/>
        </w:rPr>
        <w:t>both</w:t>
      </w:r>
      <w:r w:rsidR="00387B32">
        <w:rPr>
          <w:rFonts w:ascii="Garamond" w:hAnsi="Garamond"/>
        </w:rPr>
        <w:t xml:space="preserve"> of these aspects of our naïve representation of openness, while the block universe theory vindicates only one. </w:t>
      </w:r>
      <w:r w:rsidR="005A0B69">
        <w:rPr>
          <w:rFonts w:ascii="Garamond" w:hAnsi="Garamond"/>
        </w:rPr>
        <w:t xml:space="preserve"> Then insofar as you think that the fact that a view better vindicates some aspect of our naïve representation of the world gives us </w:t>
      </w:r>
      <w:r w:rsidR="005A0B69" w:rsidRPr="004D0FC3">
        <w:rPr>
          <w:rFonts w:ascii="Garamond" w:hAnsi="Garamond"/>
          <w:i/>
          <w:iCs/>
        </w:rPr>
        <w:t>some</w:t>
      </w:r>
      <w:r w:rsidR="005A0B69">
        <w:rPr>
          <w:rFonts w:ascii="Garamond" w:hAnsi="Garamond"/>
        </w:rPr>
        <w:t xml:space="preserve"> reason to prefer that view, </w:t>
      </w:r>
      <w:r w:rsidR="00620866">
        <w:rPr>
          <w:rFonts w:ascii="Garamond" w:hAnsi="Garamond"/>
        </w:rPr>
        <w:t xml:space="preserve">we would have </w:t>
      </w:r>
      <w:r w:rsidR="005A0B69">
        <w:rPr>
          <w:rFonts w:ascii="Garamond" w:hAnsi="Garamond"/>
        </w:rPr>
        <w:t xml:space="preserve">some reason to prefer the growing block view to the block universe view. </w:t>
      </w:r>
    </w:p>
    <w:p w14:paraId="65F9E4E4" w14:textId="12668E02" w:rsidR="00DA267F" w:rsidRDefault="00DA267F" w:rsidP="005A0B69">
      <w:pPr>
        <w:spacing w:line="360" w:lineRule="auto"/>
        <w:jc w:val="both"/>
        <w:rPr>
          <w:rFonts w:ascii="Garamond" w:hAnsi="Garamond"/>
        </w:rPr>
      </w:pPr>
    </w:p>
    <w:p w14:paraId="31134156" w14:textId="22B00788" w:rsidR="003C10D0" w:rsidRDefault="00DA267F" w:rsidP="005A0B69">
      <w:pPr>
        <w:spacing w:line="360" w:lineRule="auto"/>
        <w:jc w:val="both"/>
        <w:rPr>
          <w:rFonts w:ascii="Garamond" w:hAnsi="Garamond"/>
        </w:rPr>
      </w:pPr>
      <w:r>
        <w:rPr>
          <w:rFonts w:ascii="Garamond" w:hAnsi="Garamond"/>
        </w:rPr>
        <w:t xml:space="preserve">There are several things to say here. First, </w:t>
      </w:r>
      <w:r w:rsidR="000670F8">
        <w:rPr>
          <w:rFonts w:ascii="Garamond" w:hAnsi="Garamond"/>
        </w:rPr>
        <w:t>whether the growing block theory vindicates people’s representation of the future as alethically open will depend on the details of the view in question</w:t>
      </w:r>
      <w:r w:rsidR="001C7402">
        <w:rPr>
          <w:rFonts w:ascii="Garamond" w:hAnsi="Garamond"/>
        </w:rPr>
        <w:t xml:space="preserve">. Some versions of the theory embrace alethic </w:t>
      </w:r>
      <w:r w:rsidR="00770D03">
        <w:rPr>
          <w:rFonts w:ascii="Garamond" w:hAnsi="Garamond"/>
        </w:rPr>
        <w:t>openness</w:t>
      </w:r>
      <w:r w:rsidR="001C7402">
        <w:rPr>
          <w:rFonts w:ascii="Garamond" w:hAnsi="Garamond"/>
        </w:rPr>
        <w:t xml:space="preserve">, and some do not. </w:t>
      </w:r>
      <w:r w:rsidR="00FA4B28">
        <w:rPr>
          <w:rFonts w:ascii="Garamond" w:hAnsi="Garamond"/>
        </w:rPr>
        <w:t xml:space="preserve">Growing block theorists </w:t>
      </w:r>
      <w:r w:rsidR="00FA4B28">
        <w:rPr>
          <w:rFonts w:ascii="Garamond" w:hAnsi="Garamond"/>
        </w:rPr>
        <w:lastRenderedPageBreak/>
        <w:t xml:space="preserve">who endorse a </w:t>
      </w:r>
      <w:r w:rsidR="00C807A3">
        <w:rPr>
          <w:rFonts w:ascii="Garamond" w:hAnsi="Garamond"/>
        </w:rPr>
        <w:t xml:space="preserve">version of the </w:t>
      </w:r>
      <w:r w:rsidR="00032F4D">
        <w:rPr>
          <w:rFonts w:ascii="Garamond" w:hAnsi="Garamond"/>
        </w:rPr>
        <w:t>growing</w:t>
      </w:r>
      <w:r w:rsidR="00C807A3">
        <w:rPr>
          <w:rFonts w:ascii="Garamond" w:hAnsi="Garamond"/>
        </w:rPr>
        <w:t xml:space="preserve"> block theory that </w:t>
      </w:r>
      <w:r w:rsidR="00032F4D">
        <w:rPr>
          <w:rFonts w:ascii="Garamond" w:hAnsi="Garamond"/>
        </w:rPr>
        <w:t xml:space="preserve">does </w:t>
      </w:r>
      <w:r w:rsidR="00032F4D" w:rsidRPr="004B22D6">
        <w:rPr>
          <w:rFonts w:ascii="Garamond" w:hAnsi="Garamond"/>
          <w:i/>
          <w:iCs/>
        </w:rPr>
        <w:t>not</w:t>
      </w:r>
      <w:r w:rsidR="00032F4D">
        <w:rPr>
          <w:rFonts w:ascii="Garamond" w:hAnsi="Garamond"/>
        </w:rPr>
        <w:t xml:space="preserve"> posit alethic openness clearly cannot argu</w:t>
      </w:r>
      <w:r w:rsidR="00F37ABF">
        <w:rPr>
          <w:rFonts w:ascii="Garamond" w:hAnsi="Garamond"/>
        </w:rPr>
        <w:t>e</w:t>
      </w:r>
      <w:r w:rsidR="0036408E">
        <w:rPr>
          <w:rFonts w:ascii="Garamond" w:hAnsi="Garamond"/>
        </w:rPr>
        <w:t xml:space="preserve"> in favour of the growing block theory over the block </w:t>
      </w:r>
      <w:r w:rsidR="005E5212">
        <w:rPr>
          <w:rFonts w:ascii="Garamond" w:hAnsi="Garamond"/>
        </w:rPr>
        <w:t>universe</w:t>
      </w:r>
      <w:r w:rsidR="0036408E">
        <w:rPr>
          <w:rFonts w:ascii="Garamond" w:hAnsi="Garamond"/>
        </w:rPr>
        <w:t xml:space="preserve"> view</w:t>
      </w:r>
      <w:r w:rsidR="00ED3BE9">
        <w:rPr>
          <w:rFonts w:ascii="Garamond" w:hAnsi="Garamond"/>
        </w:rPr>
        <w:t xml:space="preserve"> by appealing to </w:t>
      </w:r>
      <w:r w:rsidR="00CD4AB6">
        <w:rPr>
          <w:rFonts w:ascii="Garamond" w:hAnsi="Garamond"/>
        </w:rPr>
        <w:t>the vindication claim</w:t>
      </w:r>
      <w:r w:rsidR="005F3F7B">
        <w:rPr>
          <w:rFonts w:ascii="Garamond" w:hAnsi="Garamond"/>
        </w:rPr>
        <w:t xml:space="preserve"> </w:t>
      </w:r>
      <w:r w:rsidR="00032F4D">
        <w:rPr>
          <w:rFonts w:ascii="Garamond" w:hAnsi="Garamond"/>
        </w:rPr>
        <w:t xml:space="preserve"> </w:t>
      </w:r>
      <w:r w:rsidR="00BC4958">
        <w:rPr>
          <w:rFonts w:ascii="Garamond" w:hAnsi="Garamond"/>
        </w:rPr>
        <w:t>Those</w:t>
      </w:r>
      <w:r w:rsidR="00032F4D">
        <w:rPr>
          <w:rFonts w:ascii="Garamond" w:hAnsi="Garamond"/>
        </w:rPr>
        <w:t xml:space="preserve"> who </w:t>
      </w:r>
      <w:r w:rsidR="00032F4D" w:rsidRPr="004B22D6">
        <w:rPr>
          <w:rFonts w:ascii="Garamond" w:hAnsi="Garamond"/>
          <w:i/>
          <w:iCs/>
        </w:rPr>
        <w:t>do</w:t>
      </w:r>
      <w:r w:rsidR="00032F4D">
        <w:rPr>
          <w:rFonts w:ascii="Garamond" w:hAnsi="Garamond"/>
        </w:rPr>
        <w:t xml:space="preserve"> endorse a version on which the future is alethically open </w:t>
      </w:r>
      <w:r w:rsidR="005E5212">
        <w:rPr>
          <w:rFonts w:ascii="Garamond" w:hAnsi="Garamond"/>
        </w:rPr>
        <w:t xml:space="preserve">can make such an argument, and they might even use something like those considerations to argue in </w:t>
      </w:r>
      <w:r w:rsidR="00032F4D">
        <w:rPr>
          <w:rFonts w:ascii="Garamond" w:hAnsi="Garamond"/>
        </w:rPr>
        <w:t xml:space="preserve">favour of </w:t>
      </w:r>
      <w:r w:rsidR="00194510">
        <w:rPr>
          <w:rFonts w:ascii="Garamond" w:hAnsi="Garamond"/>
        </w:rPr>
        <w:t xml:space="preserve">a version of the growing block on which the future is alethically open, over one on which it is not. </w:t>
      </w:r>
    </w:p>
    <w:p w14:paraId="6A93446E" w14:textId="5EC9CD08" w:rsidR="00FA04E8" w:rsidRDefault="00FA04E8" w:rsidP="004C0335">
      <w:pPr>
        <w:spacing w:line="360" w:lineRule="auto"/>
        <w:jc w:val="both"/>
        <w:rPr>
          <w:rFonts w:ascii="Garamond" w:hAnsi="Garamond"/>
        </w:rPr>
      </w:pPr>
    </w:p>
    <w:p w14:paraId="1E50F03B" w14:textId="7DC25CF8" w:rsidR="00245B23" w:rsidRDefault="00FA04E8" w:rsidP="004C0335">
      <w:pPr>
        <w:spacing w:line="360" w:lineRule="auto"/>
        <w:jc w:val="both"/>
        <w:rPr>
          <w:rFonts w:ascii="Garamond" w:hAnsi="Garamond"/>
        </w:rPr>
      </w:pPr>
      <w:r>
        <w:rPr>
          <w:rFonts w:ascii="Garamond" w:hAnsi="Garamond"/>
        </w:rPr>
        <w:t xml:space="preserve">Second, it’s worth bearing in mind that a </w:t>
      </w:r>
      <w:r w:rsidR="005D3D92">
        <w:rPr>
          <w:rFonts w:ascii="Garamond" w:hAnsi="Garamond"/>
        </w:rPr>
        <w:t xml:space="preserve">minority of people did </w:t>
      </w:r>
      <w:r w:rsidR="005D3D92" w:rsidRPr="004B22D6">
        <w:rPr>
          <w:rFonts w:ascii="Garamond" w:hAnsi="Garamond"/>
          <w:i/>
          <w:iCs/>
        </w:rPr>
        <w:t>not</w:t>
      </w:r>
      <w:r w:rsidR="005D3D92">
        <w:rPr>
          <w:rFonts w:ascii="Garamond" w:hAnsi="Garamond"/>
        </w:rPr>
        <w:t xml:space="preserve"> represent the future as alethically open</w:t>
      </w:r>
      <w:r w:rsidR="004232EA">
        <w:rPr>
          <w:rFonts w:ascii="Garamond" w:hAnsi="Garamond"/>
        </w:rPr>
        <w:t xml:space="preserve">. </w:t>
      </w:r>
      <w:r w:rsidR="005D3D92">
        <w:rPr>
          <w:rFonts w:ascii="Garamond" w:hAnsi="Garamond"/>
        </w:rPr>
        <w:t xml:space="preserve"> </w:t>
      </w:r>
      <w:r w:rsidR="004232EA">
        <w:rPr>
          <w:rFonts w:ascii="Garamond" w:hAnsi="Garamond"/>
        </w:rPr>
        <w:t>It</w:t>
      </w:r>
      <w:r w:rsidR="005D3D92">
        <w:rPr>
          <w:rFonts w:ascii="Garamond" w:hAnsi="Garamond"/>
        </w:rPr>
        <w:t xml:space="preserve"> may be that the </w:t>
      </w:r>
      <w:r w:rsidR="005B54E4">
        <w:rPr>
          <w:rFonts w:ascii="Garamond" w:hAnsi="Garamond"/>
        </w:rPr>
        <w:t xml:space="preserve">(standard non-branching) </w:t>
      </w:r>
      <w:r w:rsidR="005D3D92">
        <w:rPr>
          <w:rFonts w:ascii="Garamond" w:hAnsi="Garamond"/>
        </w:rPr>
        <w:t xml:space="preserve">block universe theory vindicates </w:t>
      </w:r>
      <w:r w:rsidR="005D3D92" w:rsidRPr="004B22D6">
        <w:rPr>
          <w:rFonts w:ascii="Garamond" w:hAnsi="Garamond"/>
          <w:i/>
          <w:iCs/>
        </w:rPr>
        <w:t>those</w:t>
      </w:r>
      <w:r w:rsidR="005D3D92">
        <w:rPr>
          <w:rFonts w:ascii="Garamond" w:hAnsi="Garamond"/>
        </w:rPr>
        <w:t xml:space="preserve"> people’s naïve representation. </w:t>
      </w:r>
      <w:r w:rsidR="00F95B78">
        <w:rPr>
          <w:rFonts w:ascii="Garamond" w:hAnsi="Garamond"/>
        </w:rPr>
        <w:t>Although those</w:t>
      </w:r>
      <w:r w:rsidR="00FF066F">
        <w:rPr>
          <w:rFonts w:ascii="Garamond" w:hAnsi="Garamond"/>
        </w:rPr>
        <w:t xml:space="preserve"> people are not in the </w:t>
      </w:r>
      <w:r w:rsidR="00090841">
        <w:rPr>
          <w:rFonts w:ascii="Garamond" w:hAnsi="Garamond"/>
        </w:rPr>
        <w:t>majority</w:t>
      </w:r>
      <w:r w:rsidR="00FF066F">
        <w:rPr>
          <w:rFonts w:ascii="Garamond" w:hAnsi="Garamond"/>
        </w:rPr>
        <w:t xml:space="preserve">, they are a </w:t>
      </w:r>
      <w:r w:rsidR="00FF066F" w:rsidRPr="004B22D6">
        <w:rPr>
          <w:rFonts w:ascii="Garamond" w:hAnsi="Garamond"/>
          <w:i/>
          <w:iCs/>
        </w:rPr>
        <w:t>substantial</w:t>
      </w:r>
      <w:r w:rsidR="00FF066F">
        <w:rPr>
          <w:rFonts w:ascii="Garamond" w:hAnsi="Garamond"/>
        </w:rPr>
        <w:t xml:space="preserve"> </w:t>
      </w:r>
      <w:r w:rsidR="00090841">
        <w:rPr>
          <w:rFonts w:ascii="Garamond" w:hAnsi="Garamond"/>
        </w:rPr>
        <w:t xml:space="preserve">minority. The fact that there is such a </w:t>
      </w:r>
      <w:r w:rsidR="00DA43F4">
        <w:rPr>
          <w:rFonts w:ascii="Garamond" w:hAnsi="Garamond"/>
        </w:rPr>
        <w:t>substantial</w:t>
      </w:r>
      <w:r w:rsidR="00090841">
        <w:rPr>
          <w:rFonts w:ascii="Garamond" w:hAnsi="Garamond"/>
        </w:rPr>
        <w:t xml:space="preserve"> minority </w:t>
      </w:r>
      <w:r w:rsidR="007D1674">
        <w:rPr>
          <w:rFonts w:ascii="Garamond" w:hAnsi="Garamond"/>
        </w:rPr>
        <w:t>m</w:t>
      </w:r>
      <w:r w:rsidR="00090841">
        <w:rPr>
          <w:rFonts w:ascii="Garamond" w:hAnsi="Garamond"/>
        </w:rPr>
        <w:t xml:space="preserve">ight tend to </w:t>
      </w:r>
      <w:r w:rsidR="00DA43F4">
        <w:rPr>
          <w:rFonts w:ascii="Garamond" w:hAnsi="Garamond"/>
        </w:rPr>
        <w:t>undermine</w:t>
      </w:r>
      <w:r w:rsidR="00090841">
        <w:rPr>
          <w:rFonts w:ascii="Garamond" w:hAnsi="Garamond"/>
        </w:rPr>
        <w:t xml:space="preserve"> </w:t>
      </w:r>
      <w:r w:rsidR="00DA43F4">
        <w:rPr>
          <w:rFonts w:ascii="Garamond" w:hAnsi="Garamond"/>
        </w:rPr>
        <w:t>t</w:t>
      </w:r>
      <w:r w:rsidR="00090841">
        <w:rPr>
          <w:rFonts w:ascii="Garamond" w:hAnsi="Garamond"/>
        </w:rPr>
        <w:t xml:space="preserve">he idea that </w:t>
      </w:r>
      <w:r w:rsidR="00F95893">
        <w:rPr>
          <w:rFonts w:ascii="Garamond" w:hAnsi="Garamond"/>
        </w:rPr>
        <w:t>there</w:t>
      </w:r>
      <w:r w:rsidR="00090841">
        <w:rPr>
          <w:rFonts w:ascii="Garamond" w:hAnsi="Garamond"/>
        </w:rPr>
        <w:t xml:space="preserve"> is an </w:t>
      </w:r>
      <w:r w:rsidR="00F95893">
        <w:rPr>
          <w:rFonts w:ascii="Garamond" w:hAnsi="Garamond"/>
        </w:rPr>
        <w:t>argument</w:t>
      </w:r>
      <w:r w:rsidR="00090841">
        <w:rPr>
          <w:rFonts w:ascii="Garamond" w:hAnsi="Garamond"/>
        </w:rPr>
        <w:t xml:space="preserve"> to be made on the basis of </w:t>
      </w:r>
      <w:r w:rsidR="00245B23">
        <w:rPr>
          <w:rFonts w:ascii="Garamond" w:hAnsi="Garamond"/>
        </w:rPr>
        <w:t xml:space="preserve">claims about which theory vindicates people’s naïve representation, since such claims seem to presuppose that there is a single, widely shared, naïve </w:t>
      </w:r>
      <w:r w:rsidR="008821ED">
        <w:rPr>
          <w:rFonts w:ascii="Garamond" w:hAnsi="Garamond"/>
        </w:rPr>
        <w:t>representation</w:t>
      </w:r>
      <w:r w:rsidR="00245B23">
        <w:rPr>
          <w:rFonts w:ascii="Garamond" w:hAnsi="Garamond"/>
        </w:rPr>
        <w:t xml:space="preserve"> to be vindicated. Our results call that idea into question. At most, </w:t>
      </w:r>
      <w:r w:rsidR="00485F78">
        <w:rPr>
          <w:rFonts w:ascii="Garamond" w:hAnsi="Garamond"/>
        </w:rPr>
        <w:t>only</w:t>
      </w:r>
      <w:r w:rsidR="00245B23">
        <w:rPr>
          <w:rFonts w:ascii="Garamond" w:hAnsi="Garamond"/>
        </w:rPr>
        <w:t xml:space="preserve"> </w:t>
      </w:r>
      <w:r w:rsidR="008821ED" w:rsidRPr="004B22D6">
        <w:rPr>
          <w:rFonts w:ascii="Garamond" w:hAnsi="Garamond"/>
          <w:i/>
          <w:iCs/>
        </w:rPr>
        <w:t>some</w:t>
      </w:r>
      <w:r w:rsidR="00245B23">
        <w:rPr>
          <w:rFonts w:ascii="Garamond" w:hAnsi="Garamond"/>
        </w:rPr>
        <w:t xml:space="preserve"> people’s </w:t>
      </w:r>
      <w:r w:rsidR="008821ED">
        <w:rPr>
          <w:rFonts w:ascii="Garamond" w:hAnsi="Garamond"/>
        </w:rPr>
        <w:t>naïve</w:t>
      </w:r>
      <w:r w:rsidR="00245B23">
        <w:rPr>
          <w:rFonts w:ascii="Garamond" w:hAnsi="Garamond"/>
        </w:rPr>
        <w:t xml:space="preserve"> representation </w:t>
      </w:r>
      <w:r w:rsidR="00245B23" w:rsidRPr="004B22D6">
        <w:rPr>
          <w:rFonts w:ascii="Garamond" w:hAnsi="Garamond"/>
          <w:i/>
          <w:iCs/>
        </w:rPr>
        <w:t>can</w:t>
      </w:r>
      <w:r w:rsidR="00245B23">
        <w:rPr>
          <w:rFonts w:ascii="Garamond" w:hAnsi="Garamond"/>
        </w:rPr>
        <w:t xml:space="preserve"> be vindicated</w:t>
      </w:r>
      <w:r w:rsidR="008821ED">
        <w:rPr>
          <w:rFonts w:ascii="Garamond" w:hAnsi="Garamond"/>
        </w:rPr>
        <w:t xml:space="preserve"> by </w:t>
      </w:r>
      <w:r w:rsidR="005F6780">
        <w:rPr>
          <w:rFonts w:ascii="Garamond" w:hAnsi="Garamond"/>
        </w:rPr>
        <w:t xml:space="preserve">any view. </w:t>
      </w:r>
      <w:r w:rsidR="00725360">
        <w:rPr>
          <w:rFonts w:ascii="Garamond" w:hAnsi="Garamond"/>
        </w:rPr>
        <w:t xml:space="preserve">So, even if in general one thinks that the fact that a view better vindicates some aspect of our naïve representation gives us </w:t>
      </w:r>
      <w:r w:rsidR="00725360" w:rsidRPr="00BD30A1">
        <w:rPr>
          <w:rFonts w:ascii="Garamond" w:hAnsi="Garamond"/>
        </w:rPr>
        <w:t>some</w:t>
      </w:r>
      <w:r w:rsidR="00725360">
        <w:rPr>
          <w:rFonts w:ascii="Garamond" w:hAnsi="Garamond"/>
        </w:rPr>
        <w:t xml:space="preserve"> reason to prefer that view, one might think that such considerations are moot when there is no widely shared naïve representation. </w:t>
      </w:r>
    </w:p>
    <w:p w14:paraId="452C7288" w14:textId="5532A997" w:rsidR="00387B32" w:rsidRDefault="00387B32" w:rsidP="004C0335">
      <w:pPr>
        <w:spacing w:line="360" w:lineRule="auto"/>
        <w:jc w:val="both"/>
        <w:rPr>
          <w:rFonts w:ascii="Garamond" w:hAnsi="Garamond"/>
        </w:rPr>
      </w:pPr>
    </w:p>
    <w:p w14:paraId="50B98A8F" w14:textId="13114CA8" w:rsidR="00B16579" w:rsidRDefault="00090841" w:rsidP="004C0335">
      <w:pPr>
        <w:spacing w:line="360" w:lineRule="auto"/>
        <w:jc w:val="both"/>
        <w:rPr>
          <w:rFonts w:ascii="Garamond" w:hAnsi="Garamond"/>
        </w:rPr>
      </w:pPr>
      <w:r>
        <w:rPr>
          <w:rFonts w:ascii="Garamond" w:hAnsi="Garamond"/>
        </w:rPr>
        <w:t>Third, even if</w:t>
      </w:r>
      <w:r w:rsidR="00C810A4">
        <w:rPr>
          <w:rFonts w:ascii="Garamond" w:hAnsi="Garamond"/>
        </w:rPr>
        <w:t xml:space="preserve"> </w:t>
      </w:r>
      <w:r w:rsidR="00B16579">
        <w:rPr>
          <w:rFonts w:ascii="Garamond" w:hAnsi="Garamond"/>
        </w:rPr>
        <w:t>one</w:t>
      </w:r>
      <w:r w:rsidR="002606CB">
        <w:rPr>
          <w:rFonts w:ascii="Garamond" w:hAnsi="Garamond"/>
        </w:rPr>
        <w:t xml:space="preserve"> </w:t>
      </w:r>
      <w:r w:rsidR="001E588A">
        <w:rPr>
          <w:rFonts w:ascii="Garamond" w:hAnsi="Garamond"/>
        </w:rPr>
        <w:t>ho</w:t>
      </w:r>
      <w:r w:rsidR="00A36F68">
        <w:rPr>
          <w:rFonts w:ascii="Garamond" w:hAnsi="Garamond"/>
        </w:rPr>
        <w:t>ld</w:t>
      </w:r>
      <w:r w:rsidR="00AE312B">
        <w:rPr>
          <w:rFonts w:ascii="Garamond" w:hAnsi="Garamond"/>
        </w:rPr>
        <w:t>s</w:t>
      </w:r>
      <w:r w:rsidR="001E588A">
        <w:rPr>
          <w:rFonts w:ascii="Garamond" w:hAnsi="Garamond"/>
        </w:rPr>
        <w:t xml:space="preserve"> </w:t>
      </w:r>
      <w:r w:rsidR="00B16579">
        <w:rPr>
          <w:rFonts w:ascii="Garamond" w:hAnsi="Garamond"/>
        </w:rPr>
        <w:t xml:space="preserve">that </w:t>
      </w:r>
      <w:r w:rsidR="003C2916">
        <w:rPr>
          <w:rFonts w:ascii="Garamond" w:hAnsi="Garamond"/>
        </w:rPr>
        <w:t xml:space="preserve">because a view better vindicates some aspect of </w:t>
      </w:r>
      <w:r w:rsidR="007E6143">
        <w:rPr>
          <w:rFonts w:ascii="Garamond" w:hAnsi="Garamond"/>
        </w:rPr>
        <w:t xml:space="preserve">a majority of people’s </w:t>
      </w:r>
      <w:r w:rsidR="003C2916">
        <w:rPr>
          <w:rFonts w:ascii="Garamond" w:hAnsi="Garamond"/>
        </w:rPr>
        <w:t xml:space="preserve">naïve representation </w:t>
      </w:r>
      <w:r w:rsidR="003F231A">
        <w:rPr>
          <w:rFonts w:ascii="Garamond" w:hAnsi="Garamond"/>
        </w:rPr>
        <w:t>this</w:t>
      </w:r>
      <w:r w:rsidR="003C2916">
        <w:rPr>
          <w:rFonts w:ascii="Garamond" w:hAnsi="Garamond"/>
        </w:rPr>
        <w:t xml:space="preserve"> gives us </w:t>
      </w:r>
      <w:r w:rsidR="003C2916" w:rsidRPr="00BD30A1">
        <w:rPr>
          <w:rFonts w:ascii="Garamond" w:hAnsi="Garamond"/>
        </w:rPr>
        <w:t>some</w:t>
      </w:r>
      <w:r w:rsidR="003C2916">
        <w:rPr>
          <w:rFonts w:ascii="Garamond" w:hAnsi="Garamond"/>
        </w:rPr>
        <w:t xml:space="preserve"> reason to prefer that view,</w:t>
      </w:r>
      <w:r w:rsidR="00BD30A1">
        <w:rPr>
          <w:rFonts w:ascii="Garamond" w:hAnsi="Garamond"/>
        </w:rPr>
        <w:t xml:space="preserve"> </w:t>
      </w:r>
      <w:r w:rsidR="00B16579">
        <w:rPr>
          <w:rFonts w:ascii="Garamond" w:hAnsi="Garamond"/>
        </w:rPr>
        <w:t>that reason is certainly defeasible</w:t>
      </w:r>
      <w:r w:rsidR="00030919">
        <w:rPr>
          <w:rFonts w:ascii="Garamond" w:hAnsi="Garamond"/>
        </w:rPr>
        <w:t xml:space="preserve">. The </w:t>
      </w:r>
      <w:r w:rsidR="00B16579">
        <w:rPr>
          <w:rFonts w:ascii="Garamond" w:hAnsi="Garamond"/>
        </w:rPr>
        <w:t xml:space="preserve">block universe theorist will </w:t>
      </w:r>
      <w:r w:rsidR="00BD30A1">
        <w:rPr>
          <w:rFonts w:ascii="Garamond" w:hAnsi="Garamond"/>
        </w:rPr>
        <w:t xml:space="preserve">surely </w:t>
      </w:r>
      <w:r w:rsidR="00B16579">
        <w:rPr>
          <w:rFonts w:ascii="Garamond" w:hAnsi="Garamond"/>
        </w:rPr>
        <w:t xml:space="preserve">argue that </w:t>
      </w:r>
      <w:r w:rsidR="006D3AF3">
        <w:rPr>
          <w:rFonts w:ascii="Garamond" w:hAnsi="Garamond"/>
        </w:rPr>
        <w:t xml:space="preserve">in this case </w:t>
      </w:r>
      <w:r w:rsidR="00B16579">
        <w:rPr>
          <w:rFonts w:ascii="Garamond" w:hAnsi="Garamond"/>
        </w:rPr>
        <w:t>it is in fact defeated.</w:t>
      </w:r>
      <w:r w:rsidR="00FE12E2">
        <w:rPr>
          <w:rFonts w:ascii="Garamond" w:hAnsi="Garamond"/>
        </w:rPr>
        <w:t xml:space="preserve"> </w:t>
      </w:r>
      <w:r w:rsidR="00BD30A1">
        <w:rPr>
          <w:rFonts w:ascii="Garamond" w:hAnsi="Garamond"/>
        </w:rPr>
        <w:t>So</w:t>
      </w:r>
      <w:r w:rsidR="00497155">
        <w:rPr>
          <w:rFonts w:ascii="Garamond" w:hAnsi="Garamond"/>
        </w:rPr>
        <w:t>,</w:t>
      </w:r>
      <w:r w:rsidR="00BD30A1">
        <w:rPr>
          <w:rFonts w:ascii="Garamond" w:hAnsi="Garamond"/>
        </w:rPr>
        <w:t xml:space="preserve"> it remains unclear how persuasive any argument based on the vindication claim can ultimately prove to be.</w:t>
      </w:r>
      <w:r w:rsidR="00FE12E2">
        <w:rPr>
          <w:rFonts w:ascii="Garamond" w:hAnsi="Garamond"/>
        </w:rPr>
        <w:t xml:space="preserve"> </w:t>
      </w:r>
      <w:r w:rsidR="00B16579">
        <w:rPr>
          <w:rFonts w:ascii="Garamond" w:hAnsi="Garamond"/>
        </w:rPr>
        <w:t xml:space="preserve">Moreover, one might deny that the fact that a view better vindicates some aspect of our naïve representation of the world gives us </w:t>
      </w:r>
      <w:r w:rsidR="00B16579">
        <w:rPr>
          <w:rFonts w:ascii="Garamond" w:hAnsi="Garamond"/>
          <w:i/>
          <w:iCs/>
        </w:rPr>
        <w:t>any</w:t>
      </w:r>
      <w:r w:rsidR="00B16579">
        <w:rPr>
          <w:rFonts w:ascii="Garamond" w:hAnsi="Garamond"/>
        </w:rPr>
        <w:t xml:space="preserve"> reason to prefer that view.</w:t>
      </w:r>
      <w:r w:rsidR="00FE12E2">
        <w:rPr>
          <w:rFonts w:ascii="Garamond" w:hAnsi="Garamond"/>
        </w:rPr>
        <w:t xml:space="preserve"> </w:t>
      </w:r>
      <w:r w:rsidR="00B16579">
        <w:rPr>
          <w:rFonts w:ascii="Garamond" w:hAnsi="Garamond"/>
        </w:rPr>
        <w:t>Still, we take it that the empirical findings here will in general be welcome news to defenders of the growing block theory</w:t>
      </w:r>
      <w:r w:rsidR="00ED061E">
        <w:rPr>
          <w:rFonts w:ascii="Garamond" w:hAnsi="Garamond"/>
        </w:rPr>
        <w:t xml:space="preserve"> who take their view to be friendly to alethic </w:t>
      </w:r>
      <w:r w:rsidR="006257D4">
        <w:rPr>
          <w:rFonts w:ascii="Garamond" w:hAnsi="Garamond"/>
        </w:rPr>
        <w:t>openness</w:t>
      </w:r>
      <w:r w:rsidR="00ED061E">
        <w:rPr>
          <w:rFonts w:ascii="Garamond" w:hAnsi="Garamond"/>
        </w:rPr>
        <w:t xml:space="preserve">. </w:t>
      </w:r>
    </w:p>
    <w:p w14:paraId="03047DAF" w14:textId="5E5664BC" w:rsidR="003C1511" w:rsidRDefault="003C1511" w:rsidP="004C0335">
      <w:pPr>
        <w:spacing w:line="360" w:lineRule="auto"/>
        <w:jc w:val="both"/>
        <w:rPr>
          <w:rFonts w:ascii="Garamond" w:hAnsi="Garamond"/>
        </w:rPr>
      </w:pPr>
    </w:p>
    <w:p w14:paraId="0C18413B" w14:textId="375493BA" w:rsidR="005E0AAD" w:rsidRDefault="00547B11" w:rsidP="0061765E">
      <w:pPr>
        <w:spacing w:line="360" w:lineRule="auto"/>
        <w:jc w:val="both"/>
        <w:rPr>
          <w:rFonts w:ascii="Garamond" w:hAnsi="Garamond"/>
        </w:rPr>
      </w:pPr>
      <w:r>
        <w:rPr>
          <w:rFonts w:ascii="Garamond" w:hAnsi="Garamond"/>
        </w:rPr>
        <w:t>Second, our</w:t>
      </w:r>
      <w:r w:rsidR="003C1511">
        <w:rPr>
          <w:rFonts w:ascii="Garamond" w:hAnsi="Garamond"/>
        </w:rPr>
        <w:t xml:space="preserve"> results replicated those of earlier studies that found</w:t>
      </w:r>
      <w:r w:rsidR="00CD35B4">
        <w:rPr>
          <w:rFonts w:ascii="Garamond" w:hAnsi="Garamond"/>
        </w:rPr>
        <w:t xml:space="preserve"> </w:t>
      </w:r>
      <w:r w:rsidR="003C1511">
        <w:rPr>
          <w:rFonts w:ascii="Garamond" w:hAnsi="Garamond"/>
        </w:rPr>
        <w:t>that a majority of people are temporal dynamists (Latham, Miller and Norton 2019, 2020</w:t>
      </w:r>
      <w:r w:rsidR="00681C80">
        <w:rPr>
          <w:rFonts w:ascii="Garamond" w:hAnsi="Garamond"/>
        </w:rPr>
        <w:t>a</w:t>
      </w:r>
      <w:r w:rsidR="003C1511">
        <w:rPr>
          <w:rFonts w:ascii="Garamond" w:hAnsi="Garamond"/>
        </w:rPr>
        <w:t>, 2021)</w:t>
      </w:r>
      <w:r w:rsidR="000235A4">
        <w:rPr>
          <w:rFonts w:ascii="Garamond" w:hAnsi="Garamond"/>
        </w:rPr>
        <w:t>.</w:t>
      </w:r>
      <w:r w:rsidR="00FE12E2">
        <w:rPr>
          <w:rFonts w:ascii="Garamond" w:hAnsi="Garamond"/>
        </w:rPr>
        <w:t xml:space="preserve"> </w:t>
      </w:r>
      <w:r w:rsidR="00895F17">
        <w:rPr>
          <w:rFonts w:ascii="Garamond" w:hAnsi="Garamond"/>
        </w:rPr>
        <w:t xml:space="preserve">Returning to a worry from earlier, this gives us some reason to think that our sample size was not unrepresentative. </w:t>
      </w:r>
      <w:r w:rsidR="0061765E">
        <w:rPr>
          <w:rFonts w:ascii="Garamond" w:hAnsi="Garamond"/>
        </w:rPr>
        <w:t>These</w:t>
      </w:r>
      <w:r w:rsidR="00AF27BA">
        <w:rPr>
          <w:rFonts w:ascii="Garamond" w:hAnsi="Garamond"/>
        </w:rPr>
        <w:t xml:space="preserve"> previous studies</w:t>
      </w:r>
      <w:r w:rsidR="00BE0068">
        <w:rPr>
          <w:rFonts w:ascii="Garamond" w:hAnsi="Garamond"/>
        </w:rPr>
        <w:t xml:space="preserve"> </w:t>
      </w:r>
      <w:r w:rsidR="000235A4">
        <w:rPr>
          <w:rFonts w:ascii="Garamond" w:hAnsi="Garamond"/>
        </w:rPr>
        <w:t>found the split between those who think our world is dynamical,</w:t>
      </w:r>
      <w:r w:rsidR="00924C05">
        <w:rPr>
          <w:rFonts w:ascii="Garamond" w:hAnsi="Garamond"/>
        </w:rPr>
        <w:t xml:space="preserve"> </w:t>
      </w:r>
      <w:r w:rsidR="000235A4">
        <w:rPr>
          <w:rFonts w:ascii="Garamond" w:hAnsi="Garamond"/>
        </w:rPr>
        <w:t xml:space="preserve">versus </w:t>
      </w:r>
      <w:r w:rsidR="0061765E">
        <w:rPr>
          <w:rFonts w:ascii="Garamond" w:hAnsi="Garamond"/>
        </w:rPr>
        <w:t>static</w:t>
      </w:r>
      <w:r w:rsidR="000235A4">
        <w:rPr>
          <w:rFonts w:ascii="Garamond" w:hAnsi="Garamond"/>
        </w:rPr>
        <w:t xml:space="preserve"> </w:t>
      </w:r>
      <w:r w:rsidR="00924C05">
        <w:rPr>
          <w:rFonts w:ascii="Garamond" w:hAnsi="Garamond"/>
        </w:rPr>
        <w:t xml:space="preserve">is </w:t>
      </w:r>
      <w:r w:rsidR="000235A4">
        <w:rPr>
          <w:rFonts w:ascii="Garamond" w:hAnsi="Garamond"/>
        </w:rPr>
        <w:t xml:space="preserve"> somewhere between 60%/40% and 70%/30% in favour of dynamical theories.</w:t>
      </w:r>
      <w:r w:rsidR="00FE12E2">
        <w:rPr>
          <w:rFonts w:ascii="Garamond" w:hAnsi="Garamond"/>
        </w:rPr>
        <w:t xml:space="preserve"> </w:t>
      </w:r>
      <w:r w:rsidR="000235A4">
        <w:rPr>
          <w:rFonts w:ascii="Garamond" w:hAnsi="Garamond"/>
        </w:rPr>
        <w:t>This is consistent with our results.</w:t>
      </w:r>
      <w:r w:rsidR="00FE12E2">
        <w:rPr>
          <w:rFonts w:ascii="Garamond" w:hAnsi="Garamond"/>
        </w:rPr>
        <w:t xml:space="preserve"> </w:t>
      </w:r>
      <w:r w:rsidR="006A66E5">
        <w:rPr>
          <w:rFonts w:ascii="Garamond" w:hAnsi="Garamond"/>
        </w:rPr>
        <w:t>It</w:t>
      </w:r>
      <w:r w:rsidR="000235A4">
        <w:rPr>
          <w:rFonts w:ascii="Garamond" w:hAnsi="Garamond"/>
        </w:rPr>
        <w:t xml:space="preserve">’s worth noting that a very sizeable minority of people in this </w:t>
      </w:r>
      <w:r w:rsidR="006A66E5">
        <w:rPr>
          <w:rFonts w:ascii="Garamond" w:hAnsi="Garamond"/>
        </w:rPr>
        <w:t xml:space="preserve">and earlier studies </w:t>
      </w:r>
      <w:r w:rsidR="000235A4">
        <w:rPr>
          <w:rFonts w:ascii="Garamond" w:hAnsi="Garamond"/>
        </w:rPr>
        <w:lastRenderedPageBreak/>
        <w:t xml:space="preserve">represent our world </w:t>
      </w:r>
      <w:r w:rsidR="000314FA">
        <w:rPr>
          <w:rFonts w:ascii="Garamond" w:hAnsi="Garamond"/>
        </w:rPr>
        <w:t>as</w:t>
      </w:r>
      <w:r w:rsidR="00E82057">
        <w:rPr>
          <w:rFonts w:ascii="Garamond" w:hAnsi="Garamond"/>
        </w:rPr>
        <w:t xml:space="preserve"> non-dynamical</w:t>
      </w:r>
      <w:r w:rsidR="008665AE">
        <w:rPr>
          <w:rFonts w:ascii="Garamond" w:hAnsi="Garamond"/>
        </w:rPr>
        <w:t>.</w:t>
      </w:r>
      <w:r w:rsidR="00FE12E2">
        <w:rPr>
          <w:rFonts w:ascii="Garamond" w:hAnsi="Garamond"/>
        </w:rPr>
        <w:t xml:space="preserve"> </w:t>
      </w:r>
      <w:r w:rsidR="008D0313">
        <w:rPr>
          <w:rFonts w:ascii="Garamond" w:hAnsi="Garamond"/>
        </w:rPr>
        <w:t>So</w:t>
      </w:r>
      <w:r w:rsidR="00732018">
        <w:rPr>
          <w:rFonts w:ascii="Garamond" w:hAnsi="Garamond"/>
        </w:rPr>
        <w:t xml:space="preserve">, </w:t>
      </w:r>
      <w:r w:rsidR="00CA2DD5">
        <w:rPr>
          <w:rFonts w:ascii="Garamond" w:hAnsi="Garamond"/>
        </w:rPr>
        <w:t>it is not overwhelmingly the case that dynamical views of time are the more folk friendly views.</w:t>
      </w:r>
    </w:p>
    <w:p w14:paraId="22E437E5" w14:textId="77777777" w:rsidR="00E03067" w:rsidRDefault="00E03067" w:rsidP="004C0335">
      <w:pPr>
        <w:spacing w:line="360" w:lineRule="auto"/>
        <w:jc w:val="both"/>
        <w:rPr>
          <w:rFonts w:ascii="Garamond" w:hAnsi="Garamond"/>
        </w:rPr>
      </w:pPr>
    </w:p>
    <w:p w14:paraId="0CE41148" w14:textId="0C45D133" w:rsidR="0064333F" w:rsidRDefault="008665AE" w:rsidP="004C0335">
      <w:pPr>
        <w:spacing w:line="360" w:lineRule="auto"/>
        <w:jc w:val="both"/>
        <w:rPr>
          <w:rFonts w:ascii="Garamond" w:hAnsi="Garamond"/>
        </w:rPr>
      </w:pPr>
      <w:r>
        <w:rPr>
          <w:rFonts w:ascii="Garamond" w:hAnsi="Garamond"/>
        </w:rPr>
        <w:t xml:space="preserve">Moving on, we </w:t>
      </w:r>
      <w:r w:rsidR="00311185">
        <w:rPr>
          <w:rFonts w:ascii="Garamond" w:hAnsi="Garamond"/>
        </w:rPr>
        <w:t>also found evidence in favour of the reason claim.</w:t>
      </w:r>
      <w:r w:rsidR="00FE12E2">
        <w:rPr>
          <w:rFonts w:ascii="Garamond" w:hAnsi="Garamond"/>
        </w:rPr>
        <w:t xml:space="preserve"> </w:t>
      </w:r>
      <w:r w:rsidR="00311185">
        <w:rPr>
          <w:rFonts w:ascii="Garamond" w:hAnsi="Garamond"/>
        </w:rPr>
        <w:t xml:space="preserve">As predicted in H4, </w:t>
      </w:r>
      <w:r w:rsidR="00140544">
        <w:rPr>
          <w:rFonts w:ascii="Garamond" w:hAnsi="Garamond"/>
        </w:rPr>
        <w:t>we found that people take the fact that a world is alethically open to be a reason to think it is more likely to be a growing block rather than a block universe world.</w:t>
      </w:r>
      <w:r w:rsidR="00FE12E2">
        <w:rPr>
          <w:rFonts w:ascii="Garamond" w:hAnsi="Garamond"/>
        </w:rPr>
        <w:t xml:space="preserve"> </w:t>
      </w:r>
      <w:r w:rsidR="00DF0284">
        <w:rPr>
          <w:rFonts w:ascii="Garamond" w:hAnsi="Garamond"/>
        </w:rPr>
        <w:t>P</w:t>
      </w:r>
      <w:r w:rsidR="00311185">
        <w:rPr>
          <w:rFonts w:ascii="Garamond" w:hAnsi="Garamond"/>
        </w:rPr>
        <w:t xml:space="preserve">eople judge that if Katie is in an alethically open world she is more likely to be in a growing </w:t>
      </w:r>
      <w:r w:rsidR="0064333F">
        <w:rPr>
          <w:rFonts w:ascii="Garamond" w:hAnsi="Garamond"/>
        </w:rPr>
        <w:t>block</w:t>
      </w:r>
      <w:r w:rsidR="00311185">
        <w:rPr>
          <w:rFonts w:ascii="Garamond" w:hAnsi="Garamond"/>
        </w:rPr>
        <w:t xml:space="preserve"> than a </w:t>
      </w:r>
      <w:r w:rsidR="0064333F">
        <w:rPr>
          <w:rFonts w:ascii="Garamond" w:hAnsi="Garamond"/>
        </w:rPr>
        <w:t>block</w:t>
      </w:r>
      <w:r w:rsidR="00311185">
        <w:rPr>
          <w:rFonts w:ascii="Garamond" w:hAnsi="Garamond"/>
        </w:rPr>
        <w:t xml:space="preserve"> universe world, a</w:t>
      </w:r>
      <w:r w:rsidR="0064333F">
        <w:rPr>
          <w:rFonts w:ascii="Garamond" w:hAnsi="Garamond"/>
        </w:rPr>
        <w:t>n</w:t>
      </w:r>
      <w:r w:rsidR="00311185">
        <w:rPr>
          <w:rFonts w:ascii="Garamond" w:hAnsi="Garamond"/>
        </w:rPr>
        <w:t xml:space="preserve">d that if she is in an alethically closed world, she is more </w:t>
      </w:r>
      <w:r w:rsidR="0064333F">
        <w:rPr>
          <w:rFonts w:ascii="Garamond" w:hAnsi="Garamond"/>
        </w:rPr>
        <w:t>likely</w:t>
      </w:r>
      <w:r w:rsidR="00311185">
        <w:rPr>
          <w:rFonts w:ascii="Garamond" w:hAnsi="Garamond"/>
        </w:rPr>
        <w:t xml:space="preserve"> to be in a b</w:t>
      </w:r>
      <w:r w:rsidR="0064333F">
        <w:rPr>
          <w:rFonts w:ascii="Garamond" w:hAnsi="Garamond"/>
        </w:rPr>
        <w:t>l</w:t>
      </w:r>
      <w:r w:rsidR="00311185">
        <w:rPr>
          <w:rFonts w:ascii="Garamond" w:hAnsi="Garamond"/>
        </w:rPr>
        <w:t xml:space="preserve">ock </w:t>
      </w:r>
      <w:r w:rsidR="0064333F">
        <w:rPr>
          <w:rFonts w:ascii="Garamond" w:hAnsi="Garamond"/>
        </w:rPr>
        <w:t xml:space="preserve">universe than a growing block world. </w:t>
      </w:r>
    </w:p>
    <w:p w14:paraId="53116189" w14:textId="5CD79697" w:rsidR="00497155" w:rsidRDefault="00497155" w:rsidP="004C0335">
      <w:pPr>
        <w:spacing w:line="360" w:lineRule="auto"/>
        <w:jc w:val="both"/>
        <w:rPr>
          <w:rFonts w:ascii="Garamond" w:hAnsi="Garamond"/>
        </w:rPr>
      </w:pPr>
    </w:p>
    <w:p w14:paraId="78F9F4FE" w14:textId="019C5A83" w:rsidR="003E4F96" w:rsidRDefault="000F25F7" w:rsidP="004C0335">
      <w:pPr>
        <w:spacing w:line="360" w:lineRule="auto"/>
        <w:jc w:val="both"/>
        <w:rPr>
          <w:rFonts w:ascii="Garamond" w:hAnsi="Garamond"/>
        </w:rPr>
      </w:pPr>
      <w:r>
        <w:rPr>
          <w:rFonts w:ascii="Garamond" w:hAnsi="Garamond"/>
        </w:rPr>
        <w:t>We did not, however, find any evidence in favour of the deliberative reasoning claim.</w:t>
      </w:r>
      <w:r w:rsidR="00FE12E2">
        <w:rPr>
          <w:rFonts w:ascii="Garamond" w:hAnsi="Garamond"/>
        </w:rPr>
        <w:t xml:space="preserve"> </w:t>
      </w:r>
      <w:r w:rsidR="0002111A">
        <w:rPr>
          <w:rFonts w:ascii="Garamond" w:hAnsi="Garamond"/>
        </w:rPr>
        <w:t>Interestingly, the results regarding H6 show that people follow the deliberative reasoning that George presents.</w:t>
      </w:r>
      <w:r w:rsidR="00FE12E2">
        <w:rPr>
          <w:rFonts w:ascii="Garamond" w:hAnsi="Garamond"/>
        </w:rPr>
        <w:t xml:space="preserve"> </w:t>
      </w:r>
      <w:r w:rsidR="0002111A">
        <w:rPr>
          <w:rFonts w:ascii="Garamond" w:hAnsi="Garamond"/>
        </w:rPr>
        <w:t xml:space="preserve">For, as predicted, </w:t>
      </w:r>
      <w:r>
        <w:rPr>
          <w:rFonts w:ascii="Garamond" w:hAnsi="Garamond"/>
        </w:rPr>
        <w:t>most people judge</w:t>
      </w:r>
      <w:r w:rsidR="0002111A">
        <w:rPr>
          <w:rFonts w:ascii="Garamond" w:hAnsi="Garamond"/>
        </w:rPr>
        <w:t>d</w:t>
      </w:r>
      <w:r>
        <w:rPr>
          <w:rFonts w:ascii="Garamond" w:hAnsi="Garamond"/>
        </w:rPr>
        <w:t xml:space="preserve"> that George </w:t>
      </w:r>
      <w:r w:rsidR="00947CE3">
        <w:rPr>
          <w:rFonts w:ascii="Garamond" w:hAnsi="Garamond"/>
        </w:rPr>
        <w:t xml:space="preserve">will </w:t>
      </w:r>
      <w:r>
        <w:rPr>
          <w:rFonts w:ascii="Garamond" w:hAnsi="Garamond"/>
        </w:rPr>
        <w:t xml:space="preserve">take </w:t>
      </w:r>
      <w:r w:rsidRPr="00A86397">
        <w:rPr>
          <w:rFonts w:ascii="Garamond" w:hAnsi="Garamond"/>
          <w:i/>
          <w:iCs/>
        </w:rPr>
        <w:t>himself</w:t>
      </w:r>
      <w:r>
        <w:rPr>
          <w:rFonts w:ascii="Garamond" w:hAnsi="Garamond"/>
        </w:rPr>
        <w:t xml:space="preserve"> to be in a growing block world and that Helena will take </w:t>
      </w:r>
      <w:r w:rsidRPr="00833411">
        <w:rPr>
          <w:rFonts w:ascii="Garamond" w:hAnsi="Garamond"/>
          <w:i/>
          <w:iCs/>
        </w:rPr>
        <w:t>herself</w:t>
      </w:r>
      <w:r>
        <w:rPr>
          <w:rFonts w:ascii="Garamond" w:hAnsi="Garamond"/>
        </w:rPr>
        <w:t xml:space="preserve"> to be a block universe.</w:t>
      </w:r>
      <w:r w:rsidR="00FE12E2">
        <w:rPr>
          <w:rFonts w:ascii="Garamond" w:hAnsi="Garamond"/>
        </w:rPr>
        <w:t xml:space="preserve"> </w:t>
      </w:r>
      <w:r w:rsidR="004F0178">
        <w:rPr>
          <w:rFonts w:ascii="Garamond" w:hAnsi="Garamond"/>
        </w:rPr>
        <w:t>In order for this to be, people must have understood the reasoning that went from deliberative openness, to alethic openness, to the non-existence of future events.</w:t>
      </w:r>
      <w:r w:rsidR="00FE12E2">
        <w:rPr>
          <w:rFonts w:ascii="Garamond" w:hAnsi="Garamond"/>
        </w:rPr>
        <w:t xml:space="preserve"> </w:t>
      </w:r>
      <w:r>
        <w:rPr>
          <w:rFonts w:ascii="Garamond" w:hAnsi="Garamond"/>
        </w:rPr>
        <w:t xml:space="preserve">Interestingly though, only about 50% of people </w:t>
      </w:r>
      <w:r w:rsidRPr="003E4F96">
        <w:rPr>
          <w:rFonts w:ascii="Garamond" w:hAnsi="Garamond"/>
          <w:i/>
          <w:iCs/>
        </w:rPr>
        <w:t>endorse</w:t>
      </w:r>
      <w:r>
        <w:rPr>
          <w:rFonts w:ascii="Garamond" w:hAnsi="Garamond"/>
        </w:rPr>
        <w:t xml:space="preserve"> this reasoning (i.e.</w:t>
      </w:r>
      <w:r w:rsidR="00A86397">
        <w:rPr>
          <w:rFonts w:ascii="Garamond" w:hAnsi="Garamond"/>
        </w:rPr>
        <w:t>,</w:t>
      </w:r>
      <w:r>
        <w:rPr>
          <w:rFonts w:ascii="Garamond" w:hAnsi="Garamond"/>
        </w:rPr>
        <w:t xml:space="preserve"> H5 was not vindicated).</w:t>
      </w:r>
      <w:r w:rsidR="00FE12E2">
        <w:rPr>
          <w:rFonts w:ascii="Garamond" w:hAnsi="Garamond"/>
        </w:rPr>
        <w:t xml:space="preserve"> </w:t>
      </w:r>
      <w:r w:rsidR="004F0178">
        <w:rPr>
          <w:rFonts w:ascii="Garamond" w:hAnsi="Garamond"/>
        </w:rPr>
        <w:t xml:space="preserve">This is consistent with the results found by Latham and Miller, who, recall, </w:t>
      </w:r>
      <w:r w:rsidR="00000D2C">
        <w:rPr>
          <w:rFonts w:ascii="Garamond" w:hAnsi="Garamond"/>
        </w:rPr>
        <w:t xml:space="preserve">found that people </w:t>
      </w:r>
      <w:r w:rsidR="004F0178">
        <w:rPr>
          <w:rFonts w:ascii="Garamond" w:hAnsi="Garamond"/>
        </w:rPr>
        <w:t>did not endorse reasoning that proceeded from the deliberative openness of the future to the non-existence of future events.</w:t>
      </w:r>
      <w:r w:rsidR="00FE12E2">
        <w:rPr>
          <w:rFonts w:ascii="Garamond" w:hAnsi="Garamond"/>
        </w:rPr>
        <w:t xml:space="preserve"> </w:t>
      </w:r>
      <w:r w:rsidR="004F0178">
        <w:rPr>
          <w:rFonts w:ascii="Garamond" w:hAnsi="Garamond"/>
        </w:rPr>
        <w:t xml:space="preserve">But this finding is particularly interesting </w:t>
      </w:r>
      <w:r w:rsidR="00376909">
        <w:rPr>
          <w:rFonts w:ascii="Garamond" w:hAnsi="Garamond"/>
        </w:rPr>
        <w:t>since</w:t>
      </w:r>
      <w:r w:rsidR="004F0178">
        <w:rPr>
          <w:rFonts w:ascii="Garamond" w:hAnsi="Garamond"/>
        </w:rPr>
        <w:t xml:space="preserve"> the results of experiment 1 supported the reason claim.</w:t>
      </w:r>
      <w:r w:rsidR="00FE12E2">
        <w:rPr>
          <w:rFonts w:ascii="Garamond" w:hAnsi="Garamond"/>
        </w:rPr>
        <w:t xml:space="preserve"> </w:t>
      </w:r>
      <w:r w:rsidR="000B5D1C">
        <w:rPr>
          <w:rFonts w:ascii="Garamond" w:hAnsi="Garamond"/>
        </w:rPr>
        <w:t xml:space="preserve">Taken jointly, these results suggest that </w:t>
      </w:r>
      <w:r w:rsidR="0064333F">
        <w:rPr>
          <w:rFonts w:ascii="Garamond" w:hAnsi="Garamond"/>
        </w:rPr>
        <w:t xml:space="preserve">although people think that the fact that a world is alethically open gives us reason to think it is a </w:t>
      </w:r>
      <w:r w:rsidR="003E4F96">
        <w:rPr>
          <w:rFonts w:ascii="Garamond" w:hAnsi="Garamond"/>
        </w:rPr>
        <w:t>growing</w:t>
      </w:r>
      <w:r w:rsidR="0064333F">
        <w:rPr>
          <w:rFonts w:ascii="Garamond" w:hAnsi="Garamond"/>
        </w:rPr>
        <w:t xml:space="preserve"> </w:t>
      </w:r>
      <w:r w:rsidR="003E4F96">
        <w:rPr>
          <w:rFonts w:ascii="Garamond" w:hAnsi="Garamond"/>
        </w:rPr>
        <w:t>block</w:t>
      </w:r>
      <w:r w:rsidR="0064333F">
        <w:rPr>
          <w:rFonts w:ascii="Garamond" w:hAnsi="Garamond"/>
        </w:rPr>
        <w:t xml:space="preserve"> world, the reason </w:t>
      </w:r>
      <w:r w:rsidR="003E4F96">
        <w:rPr>
          <w:rFonts w:ascii="Garamond" w:hAnsi="Garamond"/>
        </w:rPr>
        <w:t xml:space="preserve">in question </w:t>
      </w:r>
      <w:r w:rsidR="009A1A92">
        <w:rPr>
          <w:rFonts w:ascii="Garamond" w:hAnsi="Garamond"/>
        </w:rPr>
        <w:t xml:space="preserve">is </w:t>
      </w:r>
      <w:r w:rsidR="003E4F96">
        <w:rPr>
          <w:rFonts w:ascii="Garamond" w:hAnsi="Garamond"/>
        </w:rPr>
        <w:t xml:space="preserve">not </w:t>
      </w:r>
      <w:r w:rsidR="0064333F">
        <w:rPr>
          <w:rFonts w:ascii="Garamond" w:hAnsi="Garamond"/>
        </w:rPr>
        <w:t>the one that George articulates</w:t>
      </w:r>
      <w:r w:rsidR="00652506">
        <w:rPr>
          <w:rFonts w:ascii="Garamond" w:hAnsi="Garamond"/>
        </w:rPr>
        <w:t>.</w:t>
      </w:r>
    </w:p>
    <w:p w14:paraId="4BDB86A8" w14:textId="3FC9B146" w:rsidR="00A53F7C" w:rsidRDefault="00A53F7C" w:rsidP="004C0335">
      <w:pPr>
        <w:spacing w:line="360" w:lineRule="auto"/>
        <w:jc w:val="both"/>
        <w:rPr>
          <w:rFonts w:ascii="Garamond" w:hAnsi="Garamond"/>
        </w:rPr>
      </w:pPr>
    </w:p>
    <w:p w14:paraId="414D75DC" w14:textId="3E341BFC" w:rsidR="00740F50" w:rsidRDefault="00A53F7C" w:rsidP="004C0335">
      <w:pPr>
        <w:spacing w:line="360" w:lineRule="auto"/>
        <w:jc w:val="both"/>
        <w:rPr>
          <w:rFonts w:ascii="Garamond" w:hAnsi="Garamond"/>
        </w:rPr>
      </w:pPr>
      <w:r>
        <w:rPr>
          <w:rFonts w:ascii="Garamond" w:hAnsi="Garamond"/>
        </w:rPr>
        <w:t>Finally, we found no evidence in favour of the explanation claim.</w:t>
      </w:r>
      <w:r w:rsidR="00FE12E2">
        <w:rPr>
          <w:rFonts w:ascii="Garamond" w:hAnsi="Garamond"/>
        </w:rPr>
        <w:t xml:space="preserve"> </w:t>
      </w:r>
      <w:r>
        <w:rPr>
          <w:rFonts w:ascii="Garamond" w:hAnsi="Garamond"/>
        </w:rPr>
        <w:t>W</w:t>
      </w:r>
      <w:r w:rsidR="00905225">
        <w:rPr>
          <w:rFonts w:ascii="Garamond" w:hAnsi="Garamond"/>
        </w:rPr>
        <w:t xml:space="preserve">e failed to find any </w:t>
      </w:r>
      <w:r w:rsidR="003A341A">
        <w:rPr>
          <w:rFonts w:ascii="Garamond" w:hAnsi="Garamond"/>
        </w:rPr>
        <w:t>association</w:t>
      </w:r>
      <w:r w:rsidR="00905225">
        <w:rPr>
          <w:rFonts w:ascii="Garamond" w:hAnsi="Garamond"/>
        </w:rPr>
        <w:t xml:space="preserve"> between people judging that our world is </w:t>
      </w:r>
      <w:r w:rsidR="003A341A">
        <w:rPr>
          <w:rFonts w:ascii="Garamond" w:hAnsi="Garamond"/>
        </w:rPr>
        <w:t>alethically</w:t>
      </w:r>
      <w:r w:rsidR="00905225">
        <w:rPr>
          <w:rFonts w:ascii="Garamond" w:hAnsi="Garamond"/>
        </w:rPr>
        <w:t xml:space="preserve"> </w:t>
      </w:r>
      <w:r w:rsidR="003A341A">
        <w:rPr>
          <w:rFonts w:ascii="Garamond" w:hAnsi="Garamond"/>
        </w:rPr>
        <w:t>open</w:t>
      </w:r>
      <w:r w:rsidR="00905225">
        <w:rPr>
          <w:rFonts w:ascii="Garamond" w:hAnsi="Garamond"/>
        </w:rPr>
        <w:t xml:space="preserve"> and </w:t>
      </w:r>
      <w:r w:rsidR="003A341A">
        <w:rPr>
          <w:rFonts w:ascii="Garamond" w:hAnsi="Garamond"/>
        </w:rPr>
        <w:t>judging</w:t>
      </w:r>
      <w:r w:rsidR="00905225">
        <w:rPr>
          <w:rFonts w:ascii="Garamond" w:hAnsi="Garamond"/>
        </w:rPr>
        <w:t xml:space="preserve"> that it is a growing b</w:t>
      </w:r>
      <w:r w:rsidR="003A341A">
        <w:rPr>
          <w:rFonts w:ascii="Garamond" w:hAnsi="Garamond"/>
        </w:rPr>
        <w:t>l</w:t>
      </w:r>
      <w:r w:rsidR="00905225">
        <w:rPr>
          <w:rFonts w:ascii="Garamond" w:hAnsi="Garamond"/>
        </w:rPr>
        <w:t>ock world.</w:t>
      </w:r>
      <w:r w:rsidR="00FE12E2">
        <w:rPr>
          <w:rFonts w:ascii="Garamond" w:hAnsi="Garamond"/>
        </w:rPr>
        <w:t xml:space="preserve"> </w:t>
      </w:r>
      <w:r w:rsidR="00585C0B">
        <w:rPr>
          <w:rFonts w:ascii="Garamond" w:hAnsi="Garamond"/>
        </w:rPr>
        <w:t>If the fact that people judge ou</w:t>
      </w:r>
      <w:r w:rsidR="0006542E">
        <w:rPr>
          <w:rFonts w:ascii="Garamond" w:hAnsi="Garamond"/>
        </w:rPr>
        <w:t>r</w:t>
      </w:r>
      <w:r w:rsidR="00585C0B">
        <w:rPr>
          <w:rFonts w:ascii="Garamond" w:hAnsi="Garamond"/>
        </w:rPr>
        <w:t xml:space="preserve"> world to be a </w:t>
      </w:r>
      <w:r w:rsidR="0006542E">
        <w:rPr>
          <w:rFonts w:ascii="Garamond" w:hAnsi="Garamond"/>
        </w:rPr>
        <w:t>growing</w:t>
      </w:r>
      <w:r w:rsidR="00585C0B">
        <w:rPr>
          <w:rFonts w:ascii="Garamond" w:hAnsi="Garamond"/>
        </w:rPr>
        <w:t xml:space="preserve"> block world is partly explained by them </w:t>
      </w:r>
      <w:r w:rsidR="0006542E">
        <w:rPr>
          <w:rFonts w:ascii="Garamond" w:hAnsi="Garamond"/>
        </w:rPr>
        <w:t>judging</w:t>
      </w:r>
      <w:r w:rsidR="00585C0B">
        <w:rPr>
          <w:rFonts w:ascii="Garamond" w:hAnsi="Garamond"/>
        </w:rPr>
        <w:t xml:space="preserve"> that it is </w:t>
      </w:r>
      <w:r w:rsidR="0006542E">
        <w:rPr>
          <w:rFonts w:ascii="Garamond" w:hAnsi="Garamond"/>
        </w:rPr>
        <w:t>alethically</w:t>
      </w:r>
      <w:r w:rsidR="00585C0B">
        <w:rPr>
          <w:rFonts w:ascii="Garamond" w:hAnsi="Garamond"/>
        </w:rPr>
        <w:t xml:space="preserve"> open, we </w:t>
      </w:r>
      <w:r w:rsidR="0006542E">
        <w:rPr>
          <w:rFonts w:ascii="Garamond" w:hAnsi="Garamond"/>
        </w:rPr>
        <w:t xml:space="preserve">would </w:t>
      </w:r>
      <w:r w:rsidR="00585C0B">
        <w:rPr>
          <w:rFonts w:ascii="Garamond" w:hAnsi="Garamond"/>
        </w:rPr>
        <w:t>expect to find such an association.</w:t>
      </w:r>
      <w:r w:rsidR="00FE12E2">
        <w:rPr>
          <w:rFonts w:ascii="Garamond" w:hAnsi="Garamond"/>
        </w:rPr>
        <w:t xml:space="preserve"> </w:t>
      </w:r>
      <w:r w:rsidR="00740F50">
        <w:rPr>
          <w:rFonts w:ascii="Garamond" w:hAnsi="Garamond"/>
        </w:rPr>
        <w:t xml:space="preserve">This suggests that while taking our world to be alethically open is </w:t>
      </w:r>
      <w:r w:rsidR="00657BBE">
        <w:rPr>
          <w:rFonts w:ascii="Garamond" w:hAnsi="Garamond"/>
        </w:rPr>
        <w:t>seen</w:t>
      </w:r>
      <w:r w:rsidR="00740F50">
        <w:rPr>
          <w:rFonts w:ascii="Garamond" w:hAnsi="Garamond"/>
        </w:rPr>
        <w:t xml:space="preserve"> by people to be a reason to think it is a growing block wor</w:t>
      </w:r>
      <w:r w:rsidR="00657BBE">
        <w:rPr>
          <w:rFonts w:ascii="Garamond" w:hAnsi="Garamond"/>
        </w:rPr>
        <w:t>l</w:t>
      </w:r>
      <w:r w:rsidR="00740F50">
        <w:rPr>
          <w:rFonts w:ascii="Garamond" w:hAnsi="Garamond"/>
        </w:rPr>
        <w:t>d, it is not in fact the explanation for people naively representing our world to be a growing block.</w:t>
      </w:r>
      <w:r w:rsidR="00C51A8D">
        <w:rPr>
          <w:rFonts w:ascii="Garamond" w:hAnsi="Garamond"/>
        </w:rPr>
        <w:t xml:space="preserve"> </w:t>
      </w:r>
    </w:p>
    <w:p w14:paraId="6931E0FB" w14:textId="3990FCAD" w:rsidR="00226484" w:rsidRDefault="00226484" w:rsidP="004C0335">
      <w:pPr>
        <w:spacing w:line="360" w:lineRule="auto"/>
        <w:jc w:val="both"/>
        <w:rPr>
          <w:rFonts w:ascii="Garamond" w:hAnsi="Garamond"/>
        </w:rPr>
      </w:pPr>
    </w:p>
    <w:p w14:paraId="5432D64C" w14:textId="6D774560" w:rsidR="001A54D3" w:rsidRDefault="00226484" w:rsidP="004C0335">
      <w:pPr>
        <w:spacing w:line="360" w:lineRule="auto"/>
        <w:jc w:val="both"/>
        <w:rPr>
          <w:rFonts w:ascii="Garamond" w:hAnsi="Garamond"/>
        </w:rPr>
      </w:pPr>
      <w:r>
        <w:rPr>
          <w:rFonts w:ascii="Garamond" w:hAnsi="Garamond"/>
        </w:rPr>
        <w:t xml:space="preserve">In general, our results tend to suggest that while people do </w:t>
      </w:r>
      <w:r w:rsidR="00A53F7C">
        <w:rPr>
          <w:rFonts w:ascii="Garamond" w:hAnsi="Garamond"/>
        </w:rPr>
        <w:t>naively</w:t>
      </w:r>
      <w:r>
        <w:rPr>
          <w:rFonts w:ascii="Garamond" w:hAnsi="Garamond"/>
        </w:rPr>
        <w:t xml:space="preserve"> </w:t>
      </w:r>
      <w:r w:rsidR="00A53F7C">
        <w:rPr>
          <w:rFonts w:ascii="Garamond" w:hAnsi="Garamond"/>
        </w:rPr>
        <w:t>represent</w:t>
      </w:r>
      <w:r>
        <w:rPr>
          <w:rFonts w:ascii="Garamond" w:hAnsi="Garamond"/>
        </w:rPr>
        <w:t xml:space="preserve"> the </w:t>
      </w:r>
      <w:r w:rsidR="00A53F7C">
        <w:rPr>
          <w:rFonts w:ascii="Garamond" w:hAnsi="Garamond"/>
        </w:rPr>
        <w:t>future</w:t>
      </w:r>
      <w:r>
        <w:rPr>
          <w:rFonts w:ascii="Garamond" w:hAnsi="Garamond"/>
        </w:rPr>
        <w:t xml:space="preserve"> as </w:t>
      </w:r>
      <w:r w:rsidR="00A53F7C">
        <w:rPr>
          <w:rFonts w:ascii="Garamond" w:hAnsi="Garamond"/>
        </w:rPr>
        <w:t>alethically</w:t>
      </w:r>
      <w:r>
        <w:rPr>
          <w:rFonts w:ascii="Garamond" w:hAnsi="Garamond"/>
        </w:rPr>
        <w:t xml:space="preserve"> open, and while they do, on </w:t>
      </w:r>
      <w:r w:rsidR="00A53F7C">
        <w:rPr>
          <w:rFonts w:ascii="Garamond" w:hAnsi="Garamond"/>
        </w:rPr>
        <w:t>reflection</w:t>
      </w:r>
      <w:r>
        <w:rPr>
          <w:rFonts w:ascii="Garamond" w:hAnsi="Garamond"/>
        </w:rPr>
        <w:t xml:space="preserve">, see </w:t>
      </w:r>
      <w:r w:rsidR="00EB1850">
        <w:rPr>
          <w:rFonts w:ascii="Garamond" w:hAnsi="Garamond"/>
        </w:rPr>
        <w:t>this as</w:t>
      </w:r>
      <w:r>
        <w:rPr>
          <w:rFonts w:ascii="Garamond" w:hAnsi="Garamond"/>
        </w:rPr>
        <w:t xml:space="preserve"> a reason to think that our world is a growing block world, as a </w:t>
      </w:r>
      <w:r w:rsidR="00A53F7C">
        <w:rPr>
          <w:rFonts w:ascii="Garamond" w:hAnsi="Garamond"/>
        </w:rPr>
        <w:t>matter</w:t>
      </w:r>
      <w:r>
        <w:rPr>
          <w:rFonts w:ascii="Garamond" w:hAnsi="Garamond"/>
        </w:rPr>
        <w:t xml:space="preserve"> of fact what </w:t>
      </w:r>
      <w:r w:rsidR="00A53F7C">
        <w:rPr>
          <w:rFonts w:ascii="Garamond" w:hAnsi="Garamond"/>
        </w:rPr>
        <w:t>explains</w:t>
      </w:r>
      <w:r>
        <w:rPr>
          <w:rFonts w:ascii="Garamond" w:hAnsi="Garamond"/>
        </w:rPr>
        <w:t xml:space="preserve"> people </w:t>
      </w:r>
      <w:r w:rsidR="00A53F7C">
        <w:rPr>
          <w:rFonts w:ascii="Garamond" w:hAnsi="Garamond"/>
        </w:rPr>
        <w:t xml:space="preserve">naively representing our world as a growing </w:t>
      </w:r>
      <w:r w:rsidR="00A53F7C">
        <w:rPr>
          <w:rFonts w:ascii="Garamond" w:hAnsi="Garamond"/>
        </w:rPr>
        <w:lastRenderedPageBreak/>
        <w:t xml:space="preserve">bock is not that they naively </w:t>
      </w:r>
      <w:r>
        <w:rPr>
          <w:rFonts w:ascii="Garamond" w:hAnsi="Garamond"/>
        </w:rPr>
        <w:t xml:space="preserve">represent the </w:t>
      </w:r>
      <w:r w:rsidR="00A53F7C">
        <w:rPr>
          <w:rFonts w:ascii="Garamond" w:hAnsi="Garamond"/>
        </w:rPr>
        <w:t>future</w:t>
      </w:r>
      <w:r>
        <w:rPr>
          <w:rFonts w:ascii="Garamond" w:hAnsi="Garamond"/>
        </w:rPr>
        <w:t xml:space="preserve"> as alethically open.</w:t>
      </w:r>
      <w:r w:rsidR="00FE12E2">
        <w:rPr>
          <w:rFonts w:ascii="Garamond" w:hAnsi="Garamond"/>
        </w:rPr>
        <w:t xml:space="preserve"> </w:t>
      </w:r>
      <w:r w:rsidR="00C51A8D">
        <w:rPr>
          <w:rFonts w:ascii="Garamond" w:hAnsi="Garamond"/>
        </w:rPr>
        <w:t xml:space="preserve">This might seem puzzling. </w:t>
      </w:r>
      <w:r w:rsidR="001A54D3">
        <w:rPr>
          <w:rFonts w:ascii="Garamond" w:hAnsi="Garamond"/>
        </w:rPr>
        <w:t xml:space="preserve">One possibility is that when people are presented with </w:t>
      </w:r>
      <w:r w:rsidR="00AD436B">
        <w:rPr>
          <w:rFonts w:ascii="Garamond" w:hAnsi="Garamond"/>
        </w:rPr>
        <w:t xml:space="preserve">a fairly detailed description of </w:t>
      </w:r>
      <w:r w:rsidR="001A54D3">
        <w:rPr>
          <w:rFonts w:ascii="Garamond" w:hAnsi="Garamond"/>
        </w:rPr>
        <w:t xml:space="preserve">both a block universe and a growing </w:t>
      </w:r>
      <w:r w:rsidR="00AD436B">
        <w:rPr>
          <w:rFonts w:ascii="Garamond" w:hAnsi="Garamond"/>
        </w:rPr>
        <w:t>block</w:t>
      </w:r>
      <w:r w:rsidR="001A54D3">
        <w:rPr>
          <w:rFonts w:ascii="Garamond" w:hAnsi="Garamond"/>
        </w:rPr>
        <w:t xml:space="preserve"> world, they see that the fact that a world is alethically open </w:t>
      </w:r>
      <w:r w:rsidR="001A54D3" w:rsidRPr="00E0515D">
        <w:rPr>
          <w:rFonts w:ascii="Garamond" w:hAnsi="Garamond"/>
          <w:i/>
          <w:iCs/>
        </w:rPr>
        <w:t>is</w:t>
      </w:r>
      <w:r w:rsidR="001A54D3">
        <w:rPr>
          <w:rFonts w:ascii="Garamond" w:hAnsi="Garamond"/>
        </w:rPr>
        <w:t xml:space="preserve"> a reason to think that it is not a block </w:t>
      </w:r>
      <w:r w:rsidR="00AD436B">
        <w:rPr>
          <w:rFonts w:ascii="Garamond" w:hAnsi="Garamond"/>
        </w:rPr>
        <w:t>universe</w:t>
      </w:r>
      <w:r w:rsidR="001A54D3">
        <w:rPr>
          <w:rFonts w:ascii="Garamond" w:hAnsi="Garamond"/>
        </w:rPr>
        <w:t xml:space="preserve"> and hence is </w:t>
      </w:r>
      <w:r w:rsidR="00AD436B">
        <w:rPr>
          <w:rFonts w:ascii="Garamond" w:hAnsi="Garamond"/>
        </w:rPr>
        <w:t>a</w:t>
      </w:r>
      <w:r w:rsidR="001A54D3">
        <w:rPr>
          <w:rFonts w:ascii="Garamond" w:hAnsi="Garamond"/>
        </w:rPr>
        <w:t xml:space="preserve"> reason to think that it is a growing block world</w:t>
      </w:r>
      <w:r w:rsidR="00AD436B">
        <w:rPr>
          <w:rFonts w:ascii="Garamond" w:hAnsi="Garamond"/>
        </w:rPr>
        <w:t xml:space="preserve"> (given that these are the only two option</w:t>
      </w:r>
      <w:r w:rsidR="00834CFE">
        <w:rPr>
          <w:rFonts w:ascii="Garamond" w:hAnsi="Garamond"/>
        </w:rPr>
        <w:t>s we present them with).</w:t>
      </w:r>
      <w:r w:rsidR="001A54D3">
        <w:rPr>
          <w:rFonts w:ascii="Garamond" w:hAnsi="Garamond"/>
        </w:rPr>
        <w:t xml:space="preserve"> </w:t>
      </w:r>
      <w:r w:rsidR="00F801BA">
        <w:rPr>
          <w:rFonts w:ascii="Garamond" w:hAnsi="Garamond"/>
        </w:rPr>
        <w:t>This is consistent with its being the case</w:t>
      </w:r>
      <w:r w:rsidR="001A54D3">
        <w:rPr>
          <w:rFonts w:ascii="Garamond" w:hAnsi="Garamond"/>
        </w:rPr>
        <w:t xml:space="preserve"> that prior to seeing the</w:t>
      </w:r>
      <w:r w:rsidR="00BE0DB6">
        <w:rPr>
          <w:rFonts w:ascii="Garamond" w:hAnsi="Garamond"/>
        </w:rPr>
        <w:t>se detailed descriptions,</w:t>
      </w:r>
      <w:r w:rsidR="001A54D3">
        <w:rPr>
          <w:rFonts w:ascii="Garamond" w:hAnsi="Garamond"/>
        </w:rPr>
        <w:t xml:space="preserve"> people did not,</w:t>
      </w:r>
      <w:r w:rsidR="00BE0DB6">
        <w:rPr>
          <w:rFonts w:ascii="Garamond" w:hAnsi="Garamond"/>
        </w:rPr>
        <w:t xml:space="preserve"> e</w:t>
      </w:r>
      <w:r w:rsidR="001A54D3">
        <w:rPr>
          <w:rFonts w:ascii="Garamond" w:hAnsi="Garamond"/>
        </w:rPr>
        <w:t xml:space="preserve">ven </w:t>
      </w:r>
      <w:r w:rsidR="001A54D3" w:rsidRPr="00E0515D">
        <w:rPr>
          <w:rFonts w:ascii="Garamond" w:hAnsi="Garamond"/>
          <w:i/>
          <w:iCs/>
        </w:rPr>
        <w:t>tacitly</w:t>
      </w:r>
      <w:r w:rsidR="001A54D3">
        <w:rPr>
          <w:rFonts w:ascii="Garamond" w:hAnsi="Garamond"/>
        </w:rPr>
        <w:t xml:space="preserve">, make this </w:t>
      </w:r>
      <w:r w:rsidR="00BE0DB6">
        <w:rPr>
          <w:rFonts w:ascii="Garamond" w:hAnsi="Garamond"/>
        </w:rPr>
        <w:t xml:space="preserve">inferential </w:t>
      </w:r>
      <w:r w:rsidR="001A54D3">
        <w:rPr>
          <w:rFonts w:ascii="Garamond" w:hAnsi="Garamond"/>
        </w:rPr>
        <w:t xml:space="preserve">connection, and hence that when we first asked probed their </w:t>
      </w:r>
      <w:r w:rsidR="005C6A51">
        <w:rPr>
          <w:rFonts w:ascii="Garamond" w:hAnsi="Garamond"/>
        </w:rPr>
        <w:t>judgements about whether our world is alethically open</w:t>
      </w:r>
      <w:r w:rsidR="00F33D55">
        <w:rPr>
          <w:rFonts w:ascii="Garamond" w:hAnsi="Garamond"/>
        </w:rPr>
        <w:t>/closed</w:t>
      </w:r>
      <w:r w:rsidR="005C6A51">
        <w:rPr>
          <w:rFonts w:ascii="Garamond" w:hAnsi="Garamond"/>
        </w:rPr>
        <w:t xml:space="preserve"> and whether it is a bloc</w:t>
      </w:r>
      <w:r w:rsidR="00F33D55">
        <w:rPr>
          <w:rFonts w:ascii="Garamond" w:hAnsi="Garamond"/>
        </w:rPr>
        <w:t>k/</w:t>
      </w:r>
      <w:r w:rsidR="005C6A51">
        <w:rPr>
          <w:rFonts w:ascii="Garamond" w:hAnsi="Garamond"/>
        </w:rPr>
        <w:t xml:space="preserve">growing block, this reasoning played no role in their respective judgements. </w:t>
      </w:r>
      <w:r w:rsidR="00872574">
        <w:rPr>
          <w:rFonts w:ascii="Garamond" w:hAnsi="Garamond"/>
        </w:rPr>
        <w:t xml:space="preserve">Hence, </w:t>
      </w:r>
      <w:r w:rsidR="00705C78">
        <w:rPr>
          <w:rFonts w:ascii="Garamond" w:hAnsi="Garamond"/>
        </w:rPr>
        <w:t xml:space="preserve">although people come to recognise this as a reason, it plays </w:t>
      </w:r>
      <w:r w:rsidR="00872574">
        <w:rPr>
          <w:rFonts w:ascii="Garamond" w:hAnsi="Garamond"/>
        </w:rPr>
        <w:t xml:space="preserve">no role in explaining why they in fact naively represent time as they do. </w:t>
      </w:r>
    </w:p>
    <w:p w14:paraId="4ADE0DDE" w14:textId="43C6C9B3" w:rsidR="00905CEC" w:rsidRDefault="00905CEC" w:rsidP="004C0335">
      <w:pPr>
        <w:spacing w:line="360" w:lineRule="auto"/>
        <w:jc w:val="both"/>
        <w:rPr>
          <w:rFonts w:ascii="Garamond" w:hAnsi="Garamond"/>
        </w:rPr>
      </w:pPr>
    </w:p>
    <w:p w14:paraId="2592D27E" w14:textId="13AD6864" w:rsidR="00653BA2" w:rsidRDefault="00905CEC" w:rsidP="004C0335">
      <w:pPr>
        <w:spacing w:line="360" w:lineRule="auto"/>
        <w:jc w:val="both"/>
        <w:rPr>
          <w:rFonts w:ascii="Garamond" w:hAnsi="Garamond"/>
        </w:rPr>
      </w:pPr>
      <w:r>
        <w:rPr>
          <w:rFonts w:ascii="Garamond" w:hAnsi="Garamond"/>
        </w:rPr>
        <w:t>There is another possibility, which is that people do, perhaps tacitly, recognise this reason</w:t>
      </w:r>
      <w:r w:rsidR="00653BA2">
        <w:rPr>
          <w:rFonts w:ascii="Garamond" w:hAnsi="Garamond"/>
        </w:rPr>
        <w:t>,</w:t>
      </w:r>
      <w:r>
        <w:rPr>
          <w:rFonts w:ascii="Garamond" w:hAnsi="Garamond"/>
        </w:rPr>
        <w:t xml:space="preserve"> and as a result they are </w:t>
      </w:r>
      <w:r w:rsidR="00C51A8D" w:rsidRPr="00E0515D">
        <w:rPr>
          <w:rFonts w:ascii="Garamond" w:hAnsi="Garamond"/>
          <w:i/>
          <w:iCs/>
        </w:rPr>
        <w:t>predisposed</w:t>
      </w:r>
      <w:r w:rsidR="00C51A8D">
        <w:rPr>
          <w:rFonts w:ascii="Garamond" w:hAnsi="Garamond"/>
        </w:rPr>
        <w:t xml:space="preserve"> to </w:t>
      </w:r>
      <w:r>
        <w:rPr>
          <w:rFonts w:ascii="Garamond" w:hAnsi="Garamond"/>
        </w:rPr>
        <w:t>naively represent</w:t>
      </w:r>
      <w:r w:rsidR="00C51A8D">
        <w:rPr>
          <w:rFonts w:ascii="Garamond" w:hAnsi="Garamond"/>
        </w:rPr>
        <w:t xml:space="preserve"> </w:t>
      </w:r>
      <w:r>
        <w:rPr>
          <w:rFonts w:ascii="Garamond" w:hAnsi="Garamond"/>
        </w:rPr>
        <w:t>our world to be a growing block world conditional on naively representing it to be alethically open. But then other views about the nature of our world</w:t>
      </w:r>
      <w:r w:rsidR="00DB35FF">
        <w:rPr>
          <w:rFonts w:ascii="Garamond" w:hAnsi="Garamond"/>
        </w:rPr>
        <w:t xml:space="preserve"> </w:t>
      </w:r>
      <w:r w:rsidR="00D36DC2">
        <w:rPr>
          <w:rFonts w:ascii="Garamond" w:hAnsi="Garamond"/>
        </w:rPr>
        <w:t xml:space="preserve">(views which are not present when we simply ask people about a random counterfactual world inhabited by Katie) </w:t>
      </w:r>
      <w:r w:rsidR="00DB35FF">
        <w:rPr>
          <w:rFonts w:ascii="Garamond" w:hAnsi="Garamond"/>
        </w:rPr>
        <w:t xml:space="preserve">affect people’s judgements about alethic openness, or time, and as a result </w:t>
      </w:r>
      <w:r w:rsidR="00653BA2">
        <w:rPr>
          <w:rFonts w:ascii="Garamond" w:hAnsi="Garamond"/>
        </w:rPr>
        <w:t>the predicted association is eliminated.</w:t>
      </w:r>
    </w:p>
    <w:p w14:paraId="7AD329C4" w14:textId="77777777" w:rsidR="00DC2B71" w:rsidRDefault="00DC2B71" w:rsidP="004C0335">
      <w:pPr>
        <w:spacing w:line="360" w:lineRule="auto"/>
        <w:jc w:val="both"/>
        <w:rPr>
          <w:rFonts w:ascii="Garamond" w:hAnsi="Garamond"/>
        </w:rPr>
      </w:pPr>
    </w:p>
    <w:p w14:paraId="3C905979" w14:textId="3C573901" w:rsidR="005D5DD2" w:rsidRDefault="00DB35FF" w:rsidP="004C0335">
      <w:pPr>
        <w:spacing w:line="360" w:lineRule="auto"/>
        <w:jc w:val="both"/>
        <w:rPr>
          <w:rFonts w:ascii="Garamond" w:hAnsi="Garamond"/>
        </w:rPr>
      </w:pPr>
      <w:r>
        <w:rPr>
          <w:rFonts w:ascii="Garamond" w:hAnsi="Garamond"/>
        </w:rPr>
        <w:t xml:space="preserve">This could be the case, but we think it less likely. </w:t>
      </w:r>
      <w:r w:rsidR="009D0BFA">
        <w:rPr>
          <w:rFonts w:ascii="Garamond" w:hAnsi="Garamond"/>
        </w:rPr>
        <w:t xml:space="preserve"> </w:t>
      </w:r>
      <w:r w:rsidR="00DC2B71">
        <w:rPr>
          <w:rFonts w:ascii="Garamond" w:hAnsi="Garamond"/>
        </w:rPr>
        <w:t>To see how it might go,</w:t>
      </w:r>
      <w:r w:rsidR="009D0BFA">
        <w:rPr>
          <w:rFonts w:ascii="Garamond" w:hAnsi="Garamond"/>
        </w:rPr>
        <w:t xml:space="preserve"> </w:t>
      </w:r>
      <w:r w:rsidR="005C0F5F">
        <w:rPr>
          <w:rFonts w:ascii="Garamond" w:hAnsi="Garamond"/>
        </w:rPr>
        <w:t xml:space="preserve">suppose that some participants do not </w:t>
      </w:r>
      <w:r w:rsidR="005C0F5F" w:rsidRPr="00E0515D">
        <w:rPr>
          <w:rFonts w:ascii="Garamond" w:hAnsi="Garamond"/>
          <w:i/>
          <w:iCs/>
        </w:rPr>
        <w:t>naively</w:t>
      </w:r>
      <w:r w:rsidR="005C0F5F">
        <w:rPr>
          <w:rFonts w:ascii="Garamond" w:hAnsi="Garamond"/>
        </w:rPr>
        <w:t xml:space="preserve"> represent our world as a </w:t>
      </w:r>
      <w:r w:rsidR="00C85745">
        <w:rPr>
          <w:rFonts w:ascii="Garamond" w:hAnsi="Garamond"/>
        </w:rPr>
        <w:t>block</w:t>
      </w:r>
      <w:r w:rsidR="005C0F5F">
        <w:rPr>
          <w:rFonts w:ascii="Garamond" w:hAnsi="Garamond"/>
        </w:rPr>
        <w:t xml:space="preserve"> </w:t>
      </w:r>
      <w:r w:rsidR="00C85745">
        <w:rPr>
          <w:rFonts w:ascii="Garamond" w:hAnsi="Garamond"/>
        </w:rPr>
        <w:t xml:space="preserve">universe but rather, represent it as such on the basis of more sophisticated scientific knowledge. Then it could be that these </w:t>
      </w:r>
      <w:r w:rsidR="00F13BA1">
        <w:rPr>
          <w:rFonts w:ascii="Garamond" w:hAnsi="Garamond"/>
        </w:rPr>
        <w:t xml:space="preserve">participants are in fact </w:t>
      </w:r>
      <w:r w:rsidR="005C0F5F">
        <w:rPr>
          <w:rFonts w:ascii="Garamond" w:hAnsi="Garamond"/>
        </w:rPr>
        <w:t xml:space="preserve">predisposed to judge that our world is a growing block on the basis of </w:t>
      </w:r>
      <w:r w:rsidR="00F13BA1">
        <w:rPr>
          <w:rFonts w:ascii="Garamond" w:hAnsi="Garamond"/>
        </w:rPr>
        <w:t>judging</w:t>
      </w:r>
      <w:r w:rsidR="005C0F5F">
        <w:rPr>
          <w:rFonts w:ascii="Garamond" w:hAnsi="Garamond"/>
        </w:rPr>
        <w:t xml:space="preserve"> that is</w:t>
      </w:r>
      <w:r w:rsidR="00EE6E26">
        <w:rPr>
          <w:rFonts w:ascii="Garamond" w:hAnsi="Garamond"/>
        </w:rPr>
        <w:t xml:space="preserve"> </w:t>
      </w:r>
      <w:r w:rsidR="005C0F5F">
        <w:rPr>
          <w:rFonts w:ascii="Garamond" w:hAnsi="Garamond"/>
        </w:rPr>
        <w:t xml:space="preserve">alethically open, but that their </w:t>
      </w:r>
      <w:r w:rsidR="00EE6E26">
        <w:rPr>
          <w:rFonts w:ascii="Garamond" w:hAnsi="Garamond"/>
        </w:rPr>
        <w:t xml:space="preserve">more scientifically informed </w:t>
      </w:r>
      <w:r w:rsidR="005C0F5F">
        <w:rPr>
          <w:rFonts w:ascii="Garamond" w:hAnsi="Garamond"/>
        </w:rPr>
        <w:t>belief</w:t>
      </w:r>
      <w:r w:rsidR="005D5DD2">
        <w:rPr>
          <w:rFonts w:ascii="Garamond" w:hAnsi="Garamond"/>
        </w:rPr>
        <w:t>s</w:t>
      </w:r>
      <w:r w:rsidR="005C0F5F">
        <w:rPr>
          <w:rFonts w:ascii="Garamond" w:hAnsi="Garamond"/>
        </w:rPr>
        <w:t xml:space="preserve"> </w:t>
      </w:r>
      <w:r w:rsidR="005D5DD2">
        <w:rPr>
          <w:rFonts w:ascii="Garamond" w:hAnsi="Garamond"/>
        </w:rPr>
        <w:t xml:space="preserve">lead them to judge that our world is a block universe. Suppose, too, that they do </w:t>
      </w:r>
      <w:r w:rsidR="00BF47CC">
        <w:rPr>
          <w:rFonts w:ascii="Garamond" w:hAnsi="Garamond"/>
        </w:rPr>
        <w:t>not</w:t>
      </w:r>
      <w:r w:rsidR="005D5DD2">
        <w:rPr>
          <w:rFonts w:ascii="Garamond" w:hAnsi="Garamond"/>
        </w:rPr>
        <w:t xml:space="preserve"> reflect on the implications of this belief, but still naively represent the future as alethically open, and hence also make that judgement. If there were sufficiently many such people,</w:t>
      </w:r>
      <w:r w:rsidR="00F44558">
        <w:rPr>
          <w:rFonts w:ascii="Garamond" w:hAnsi="Garamond"/>
        </w:rPr>
        <w:t xml:space="preserve"> we might fail to find an association between judging that our world is alethically open and judging that it is a growing block.</w:t>
      </w:r>
      <w:r w:rsidR="00FE79ED">
        <w:rPr>
          <w:rFonts w:ascii="Garamond" w:hAnsi="Garamond"/>
        </w:rPr>
        <w:t xml:space="preserve"> </w:t>
      </w:r>
    </w:p>
    <w:p w14:paraId="524AC909" w14:textId="77777777" w:rsidR="005D5DD2" w:rsidRDefault="005D5DD2" w:rsidP="004C0335">
      <w:pPr>
        <w:spacing w:line="360" w:lineRule="auto"/>
        <w:jc w:val="both"/>
        <w:rPr>
          <w:rFonts w:ascii="Garamond" w:hAnsi="Garamond"/>
        </w:rPr>
      </w:pPr>
    </w:p>
    <w:p w14:paraId="10E39107" w14:textId="13C4BFC0" w:rsidR="00204EEE" w:rsidRDefault="00775960" w:rsidP="004C0335">
      <w:pPr>
        <w:spacing w:line="360" w:lineRule="auto"/>
        <w:jc w:val="both"/>
        <w:rPr>
          <w:rFonts w:ascii="Garamond" w:hAnsi="Garamond"/>
        </w:rPr>
      </w:pPr>
      <w:r>
        <w:rPr>
          <w:rFonts w:ascii="Garamond" w:hAnsi="Garamond"/>
        </w:rPr>
        <w:t xml:space="preserve">We </w:t>
      </w:r>
      <w:r w:rsidR="00AF11E4">
        <w:rPr>
          <w:rFonts w:ascii="Garamond" w:hAnsi="Garamond"/>
        </w:rPr>
        <w:t>d</w:t>
      </w:r>
      <w:r>
        <w:rPr>
          <w:rFonts w:ascii="Garamond" w:hAnsi="Garamond"/>
        </w:rPr>
        <w:t xml:space="preserve">o not think, however that this </w:t>
      </w:r>
      <w:r w:rsidRPr="00E0515D">
        <w:rPr>
          <w:rFonts w:ascii="Garamond" w:hAnsi="Garamond"/>
          <w:i/>
          <w:iCs/>
        </w:rPr>
        <w:t>particular</w:t>
      </w:r>
      <w:r>
        <w:rPr>
          <w:rFonts w:ascii="Garamond" w:hAnsi="Garamond"/>
        </w:rPr>
        <w:t xml:space="preserve"> </w:t>
      </w:r>
      <w:r w:rsidR="00DA4EF9">
        <w:rPr>
          <w:rFonts w:ascii="Garamond" w:hAnsi="Garamond"/>
        </w:rPr>
        <w:t>explanation</w:t>
      </w:r>
      <w:r>
        <w:rPr>
          <w:rFonts w:ascii="Garamond" w:hAnsi="Garamond"/>
        </w:rPr>
        <w:t xml:space="preserve"> for failing to find </w:t>
      </w:r>
      <w:r w:rsidR="001A4A50">
        <w:rPr>
          <w:rFonts w:ascii="Garamond" w:hAnsi="Garamond"/>
        </w:rPr>
        <w:t>the predicted</w:t>
      </w:r>
      <w:r>
        <w:rPr>
          <w:rFonts w:ascii="Garamond" w:hAnsi="Garamond"/>
        </w:rPr>
        <w:t xml:space="preserve"> </w:t>
      </w:r>
      <w:r w:rsidR="00DA4EF9">
        <w:rPr>
          <w:rFonts w:ascii="Garamond" w:hAnsi="Garamond"/>
        </w:rPr>
        <w:t>association</w:t>
      </w:r>
      <w:r>
        <w:rPr>
          <w:rFonts w:ascii="Garamond" w:hAnsi="Garamond"/>
        </w:rPr>
        <w:t xml:space="preserve"> is </w:t>
      </w:r>
      <w:r w:rsidR="00AF11E4">
        <w:rPr>
          <w:rFonts w:ascii="Garamond" w:hAnsi="Garamond"/>
        </w:rPr>
        <w:t xml:space="preserve">very plausible. </w:t>
      </w:r>
      <w:r w:rsidR="00996BDB">
        <w:rPr>
          <w:rFonts w:ascii="Garamond" w:hAnsi="Garamond"/>
        </w:rPr>
        <w:t>A</w:t>
      </w:r>
      <w:r w:rsidR="00C44D35">
        <w:rPr>
          <w:rFonts w:ascii="Garamond" w:hAnsi="Garamond"/>
        </w:rPr>
        <w:t xml:space="preserve">s noted earlier, </w:t>
      </w:r>
      <w:r w:rsidR="00AF11E4">
        <w:rPr>
          <w:rFonts w:ascii="Garamond" w:hAnsi="Garamond"/>
        </w:rPr>
        <w:t>Latham</w:t>
      </w:r>
      <w:r w:rsidR="003C161D">
        <w:rPr>
          <w:rFonts w:ascii="Garamond" w:hAnsi="Garamond"/>
        </w:rPr>
        <w:t xml:space="preserve">, </w:t>
      </w:r>
      <w:r w:rsidR="00AF11E4">
        <w:rPr>
          <w:rFonts w:ascii="Garamond" w:hAnsi="Garamond"/>
        </w:rPr>
        <w:t>Miller</w:t>
      </w:r>
      <w:r w:rsidR="003C161D">
        <w:rPr>
          <w:rFonts w:ascii="Garamond" w:hAnsi="Garamond"/>
        </w:rPr>
        <w:t xml:space="preserve"> and Norton (2019) found that people’s level </w:t>
      </w:r>
      <w:r w:rsidR="00AF11E4">
        <w:rPr>
          <w:rFonts w:ascii="Garamond" w:hAnsi="Garamond"/>
        </w:rPr>
        <w:t>o</w:t>
      </w:r>
      <w:r w:rsidR="003C161D">
        <w:rPr>
          <w:rFonts w:ascii="Garamond" w:hAnsi="Garamond"/>
        </w:rPr>
        <w:t xml:space="preserve">f </w:t>
      </w:r>
      <w:r w:rsidR="00AF11E4">
        <w:rPr>
          <w:rFonts w:ascii="Garamond" w:hAnsi="Garamond"/>
        </w:rPr>
        <w:t>education</w:t>
      </w:r>
      <w:r w:rsidR="003C161D">
        <w:rPr>
          <w:rFonts w:ascii="Garamond" w:hAnsi="Garamond"/>
        </w:rPr>
        <w:t xml:space="preserve"> and </w:t>
      </w:r>
      <w:r w:rsidR="00AF11E4">
        <w:rPr>
          <w:rFonts w:ascii="Garamond" w:hAnsi="Garamond"/>
        </w:rPr>
        <w:t>scientific</w:t>
      </w:r>
      <w:r w:rsidR="003C161D">
        <w:rPr>
          <w:rFonts w:ascii="Garamond" w:hAnsi="Garamond"/>
        </w:rPr>
        <w:t xml:space="preserve"> </w:t>
      </w:r>
      <w:r w:rsidR="00AF11E4">
        <w:rPr>
          <w:rFonts w:ascii="Garamond" w:hAnsi="Garamond"/>
        </w:rPr>
        <w:t>background</w:t>
      </w:r>
      <w:r w:rsidR="003C161D">
        <w:rPr>
          <w:rFonts w:ascii="Garamond" w:hAnsi="Garamond"/>
        </w:rPr>
        <w:t xml:space="preserve"> played no role in </w:t>
      </w:r>
      <w:r w:rsidR="003D10C4">
        <w:rPr>
          <w:rFonts w:ascii="Garamond" w:hAnsi="Garamond"/>
        </w:rPr>
        <w:t>how they represented time</w:t>
      </w:r>
      <w:r w:rsidR="00EA5F0F">
        <w:rPr>
          <w:rFonts w:ascii="Garamond" w:hAnsi="Garamond"/>
        </w:rPr>
        <w:t xml:space="preserve"> (i.e. whether as a block universe or not). </w:t>
      </w:r>
      <w:r w:rsidR="00D22750">
        <w:rPr>
          <w:rFonts w:ascii="Garamond" w:hAnsi="Garamond"/>
        </w:rPr>
        <w:t>Of course, this</w:t>
      </w:r>
      <w:r w:rsidR="00EA5F0F">
        <w:rPr>
          <w:rFonts w:ascii="Garamond" w:hAnsi="Garamond"/>
        </w:rPr>
        <w:t xml:space="preserve"> leaves open that there are other </w:t>
      </w:r>
      <w:r w:rsidR="00814E13">
        <w:rPr>
          <w:rFonts w:ascii="Garamond" w:hAnsi="Garamond"/>
        </w:rPr>
        <w:t>factors that explain why</w:t>
      </w:r>
      <w:r w:rsidR="00EA5F0F">
        <w:rPr>
          <w:rFonts w:ascii="Garamond" w:hAnsi="Garamond"/>
        </w:rPr>
        <w:t xml:space="preserve"> people </w:t>
      </w:r>
      <w:r w:rsidR="00814E13">
        <w:rPr>
          <w:rFonts w:ascii="Garamond" w:hAnsi="Garamond"/>
        </w:rPr>
        <w:t xml:space="preserve">judge </w:t>
      </w:r>
      <w:r w:rsidR="00EA5F0F">
        <w:rPr>
          <w:rFonts w:ascii="Garamond" w:hAnsi="Garamond"/>
        </w:rPr>
        <w:t xml:space="preserve">our world to be alethically open/closed and a growing block/block universe which upset the predicted association. However, </w:t>
      </w:r>
      <w:r w:rsidR="00DC6F17">
        <w:rPr>
          <w:rFonts w:ascii="Garamond" w:hAnsi="Garamond"/>
        </w:rPr>
        <w:t>it</w:t>
      </w:r>
      <w:r w:rsidR="00C82ED2">
        <w:rPr>
          <w:rFonts w:ascii="Garamond" w:hAnsi="Garamond"/>
        </w:rPr>
        <w:t xml:space="preserve"> i</w:t>
      </w:r>
      <w:r w:rsidR="00DC6F17">
        <w:rPr>
          <w:rFonts w:ascii="Garamond" w:hAnsi="Garamond"/>
        </w:rPr>
        <w:t xml:space="preserve">s not obvious what these factors could be. </w:t>
      </w:r>
      <w:r w:rsidR="00D22750">
        <w:rPr>
          <w:rFonts w:ascii="Garamond" w:hAnsi="Garamond"/>
        </w:rPr>
        <w:t xml:space="preserve">(For </w:t>
      </w:r>
      <w:r w:rsidR="00D22750">
        <w:rPr>
          <w:rFonts w:ascii="Garamond" w:hAnsi="Garamond"/>
        </w:rPr>
        <w:lastRenderedPageBreak/>
        <w:t xml:space="preserve">example, discussion of alethic openness outside of philosophy is not very prevalent). </w:t>
      </w:r>
      <w:r w:rsidR="00DC6F17">
        <w:rPr>
          <w:rFonts w:ascii="Garamond" w:hAnsi="Garamond"/>
        </w:rPr>
        <w:t xml:space="preserve">Given this, we are tempted to conclude that the former explanation is better, and that people are not, in fact, even predisposed to judge that our world is a growing block on the basis of judging that it is alethically </w:t>
      </w:r>
      <w:r w:rsidR="007B0E82">
        <w:rPr>
          <w:rFonts w:ascii="Garamond" w:hAnsi="Garamond"/>
        </w:rPr>
        <w:t>open.</w:t>
      </w:r>
    </w:p>
    <w:p w14:paraId="33F0AE0C" w14:textId="3351D741" w:rsidR="00A05E90" w:rsidRDefault="00A05E90" w:rsidP="004C0335">
      <w:pPr>
        <w:spacing w:line="360" w:lineRule="auto"/>
        <w:jc w:val="both"/>
        <w:rPr>
          <w:rFonts w:ascii="Garamond" w:hAnsi="Garamond"/>
        </w:rPr>
      </w:pPr>
    </w:p>
    <w:p w14:paraId="15EB1DA9" w14:textId="77777777" w:rsidR="00A3404A" w:rsidRDefault="00A05E90" w:rsidP="004C0335">
      <w:pPr>
        <w:spacing w:line="360" w:lineRule="auto"/>
        <w:jc w:val="both"/>
        <w:rPr>
          <w:rFonts w:ascii="Garamond" w:hAnsi="Garamond"/>
        </w:rPr>
      </w:pPr>
      <w:r>
        <w:rPr>
          <w:rFonts w:ascii="Garamond" w:hAnsi="Garamond"/>
        </w:rPr>
        <w:t xml:space="preserve">If that is right, then it leaves </w:t>
      </w:r>
      <w:r w:rsidR="0013363A">
        <w:rPr>
          <w:rFonts w:ascii="Garamond" w:hAnsi="Garamond"/>
        </w:rPr>
        <w:t>an important</w:t>
      </w:r>
      <w:r>
        <w:rPr>
          <w:rFonts w:ascii="Garamond" w:hAnsi="Garamond"/>
        </w:rPr>
        <w:t xml:space="preserve"> question </w:t>
      </w:r>
      <w:r w:rsidR="00B676A6">
        <w:rPr>
          <w:rFonts w:ascii="Garamond" w:hAnsi="Garamond"/>
        </w:rPr>
        <w:t>unanswered</w:t>
      </w:r>
      <w:r>
        <w:rPr>
          <w:rFonts w:ascii="Garamond" w:hAnsi="Garamond"/>
        </w:rPr>
        <w:t>.</w:t>
      </w:r>
      <w:r w:rsidR="00FE12E2">
        <w:rPr>
          <w:rFonts w:ascii="Garamond" w:hAnsi="Garamond"/>
        </w:rPr>
        <w:t xml:space="preserve"> </w:t>
      </w:r>
      <w:r w:rsidR="00FC09DE">
        <w:rPr>
          <w:rFonts w:ascii="Garamond" w:hAnsi="Garamond"/>
        </w:rPr>
        <w:t>W</w:t>
      </w:r>
      <w:r>
        <w:rPr>
          <w:rFonts w:ascii="Garamond" w:hAnsi="Garamond"/>
        </w:rPr>
        <w:t xml:space="preserve">hy is it that </w:t>
      </w:r>
      <w:r w:rsidR="006A420B">
        <w:rPr>
          <w:rFonts w:ascii="Garamond" w:hAnsi="Garamond"/>
        </w:rPr>
        <w:t>people</w:t>
      </w:r>
      <w:r>
        <w:rPr>
          <w:rFonts w:ascii="Garamond" w:hAnsi="Garamond"/>
        </w:rPr>
        <w:t xml:space="preserve"> tend to naively represent our </w:t>
      </w:r>
      <w:r w:rsidR="006A420B">
        <w:rPr>
          <w:rFonts w:ascii="Garamond" w:hAnsi="Garamond"/>
        </w:rPr>
        <w:t>world</w:t>
      </w:r>
      <w:r>
        <w:rPr>
          <w:rFonts w:ascii="Garamond" w:hAnsi="Garamond"/>
        </w:rPr>
        <w:t xml:space="preserve"> as a </w:t>
      </w:r>
      <w:r w:rsidR="006A420B">
        <w:rPr>
          <w:rFonts w:ascii="Garamond" w:hAnsi="Garamond"/>
        </w:rPr>
        <w:t>growing</w:t>
      </w:r>
      <w:r>
        <w:rPr>
          <w:rFonts w:ascii="Garamond" w:hAnsi="Garamond"/>
        </w:rPr>
        <w:t xml:space="preserve"> </w:t>
      </w:r>
      <w:r w:rsidR="006A420B">
        <w:rPr>
          <w:rFonts w:ascii="Garamond" w:hAnsi="Garamond"/>
        </w:rPr>
        <w:t>block?</w:t>
      </w:r>
      <w:r w:rsidR="00FE12E2">
        <w:rPr>
          <w:rFonts w:ascii="Garamond" w:hAnsi="Garamond"/>
        </w:rPr>
        <w:t xml:space="preserve"> </w:t>
      </w:r>
      <w:r w:rsidR="0098020E">
        <w:rPr>
          <w:rFonts w:ascii="Garamond" w:hAnsi="Garamond"/>
        </w:rPr>
        <w:t xml:space="preserve">It could be that some version of the </w:t>
      </w:r>
      <w:r w:rsidR="00A55BE1">
        <w:rPr>
          <w:rFonts w:ascii="Garamond" w:hAnsi="Garamond"/>
        </w:rPr>
        <w:t>explanation</w:t>
      </w:r>
      <w:r w:rsidR="0098020E">
        <w:rPr>
          <w:rFonts w:ascii="Garamond" w:hAnsi="Garamond"/>
        </w:rPr>
        <w:t xml:space="preserve"> claim is true, but that the relevant explanation is not that we naively </w:t>
      </w:r>
      <w:r w:rsidR="00A55BE1">
        <w:rPr>
          <w:rFonts w:ascii="Garamond" w:hAnsi="Garamond"/>
        </w:rPr>
        <w:t>represent</w:t>
      </w:r>
      <w:r w:rsidR="0098020E">
        <w:rPr>
          <w:rFonts w:ascii="Garamond" w:hAnsi="Garamond"/>
        </w:rPr>
        <w:t xml:space="preserve"> the future to be alethically open, </w:t>
      </w:r>
      <w:r w:rsidR="00602BF8">
        <w:rPr>
          <w:rFonts w:ascii="Garamond" w:hAnsi="Garamond"/>
        </w:rPr>
        <w:t>but</w:t>
      </w:r>
      <w:r w:rsidR="0098020E">
        <w:rPr>
          <w:rFonts w:ascii="Garamond" w:hAnsi="Garamond"/>
        </w:rPr>
        <w:t xml:space="preserve"> </w:t>
      </w:r>
      <w:r w:rsidR="00A55BE1">
        <w:rPr>
          <w:rFonts w:ascii="Garamond" w:hAnsi="Garamond"/>
        </w:rPr>
        <w:t>rather</w:t>
      </w:r>
      <w:r w:rsidR="0098020E">
        <w:rPr>
          <w:rFonts w:ascii="Garamond" w:hAnsi="Garamond"/>
        </w:rPr>
        <w:t xml:space="preserve">, that we </w:t>
      </w:r>
      <w:r w:rsidR="00A55BE1">
        <w:rPr>
          <w:rFonts w:ascii="Garamond" w:hAnsi="Garamond"/>
        </w:rPr>
        <w:t>represent</w:t>
      </w:r>
      <w:r w:rsidR="0098020E">
        <w:rPr>
          <w:rFonts w:ascii="Garamond" w:hAnsi="Garamond"/>
        </w:rPr>
        <w:t xml:space="preserve"> it to be open in some other manner</w:t>
      </w:r>
      <w:r w:rsidR="00F74E84">
        <w:rPr>
          <w:rFonts w:ascii="Garamond" w:hAnsi="Garamond"/>
        </w:rPr>
        <w:t>.</w:t>
      </w:r>
      <w:r w:rsidR="00FE12E2">
        <w:rPr>
          <w:rFonts w:ascii="Garamond" w:hAnsi="Garamond"/>
        </w:rPr>
        <w:t xml:space="preserve"> </w:t>
      </w:r>
      <w:r w:rsidR="00F74E84">
        <w:rPr>
          <w:rFonts w:ascii="Garamond" w:hAnsi="Garamond"/>
        </w:rPr>
        <w:t>P</w:t>
      </w:r>
      <w:r w:rsidR="0098020E">
        <w:rPr>
          <w:rFonts w:ascii="Garamond" w:hAnsi="Garamond"/>
        </w:rPr>
        <w:t xml:space="preserve">erhaps, for </w:t>
      </w:r>
      <w:r w:rsidR="00A55BE1">
        <w:rPr>
          <w:rFonts w:ascii="Garamond" w:hAnsi="Garamond"/>
        </w:rPr>
        <w:t>instance</w:t>
      </w:r>
      <w:r w:rsidR="0098020E">
        <w:rPr>
          <w:rFonts w:ascii="Garamond" w:hAnsi="Garamond"/>
        </w:rPr>
        <w:t xml:space="preserve">, </w:t>
      </w:r>
      <w:r w:rsidR="00AB46AE">
        <w:rPr>
          <w:rFonts w:ascii="Garamond" w:hAnsi="Garamond"/>
        </w:rPr>
        <w:t xml:space="preserve">because we represent it to be </w:t>
      </w:r>
      <w:r w:rsidR="00A55BE1">
        <w:rPr>
          <w:rFonts w:ascii="Garamond" w:hAnsi="Garamond"/>
        </w:rPr>
        <w:t>nomically</w:t>
      </w:r>
      <w:r w:rsidR="0098020E">
        <w:rPr>
          <w:rFonts w:ascii="Garamond" w:hAnsi="Garamond"/>
        </w:rPr>
        <w:t xml:space="preserve"> open or </w:t>
      </w:r>
      <w:r w:rsidR="00A55BE1">
        <w:rPr>
          <w:rFonts w:ascii="Garamond" w:hAnsi="Garamond"/>
        </w:rPr>
        <w:t>epistemically</w:t>
      </w:r>
      <w:r w:rsidR="0098020E">
        <w:rPr>
          <w:rFonts w:ascii="Garamond" w:hAnsi="Garamond"/>
        </w:rPr>
        <w:t xml:space="preserve"> open.</w:t>
      </w:r>
      <w:r w:rsidR="00FE12E2">
        <w:rPr>
          <w:rFonts w:ascii="Garamond" w:hAnsi="Garamond"/>
        </w:rPr>
        <w:t xml:space="preserve"> </w:t>
      </w:r>
      <w:r w:rsidR="00D90F6A">
        <w:rPr>
          <w:rFonts w:ascii="Garamond" w:hAnsi="Garamond"/>
        </w:rPr>
        <w:t>It</w:t>
      </w:r>
      <w:r w:rsidR="00F74E84">
        <w:rPr>
          <w:rFonts w:ascii="Garamond" w:hAnsi="Garamond"/>
        </w:rPr>
        <w:t xml:space="preserve"> would be a useful </w:t>
      </w:r>
      <w:r w:rsidR="000766C7">
        <w:rPr>
          <w:rFonts w:ascii="Garamond" w:hAnsi="Garamond"/>
        </w:rPr>
        <w:t xml:space="preserve">to </w:t>
      </w:r>
      <w:r w:rsidR="006D22CB">
        <w:rPr>
          <w:rFonts w:ascii="Garamond" w:hAnsi="Garamond"/>
        </w:rPr>
        <w:t>investigate these connections further.</w:t>
      </w:r>
      <w:r w:rsidR="005D109C">
        <w:rPr>
          <w:rFonts w:ascii="Garamond" w:hAnsi="Garamond"/>
        </w:rPr>
        <w:t xml:space="preserve"> This is particularly so given that this issue has </w:t>
      </w:r>
      <w:r w:rsidR="00C47BAE">
        <w:rPr>
          <w:rFonts w:ascii="Garamond" w:hAnsi="Garamond"/>
        </w:rPr>
        <w:t>broader implications in the philosophy of time.</w:t>
      </w:r>
      <w:r w:rsidR="00FE12E2">
        <w:rPr>
          <w:rFonts w:ascii="Garamond" w:hAnsi="Garamond"/>
        </w:rPr>
        <w:t xml:space="preserve"> </w:t>
      </w:r>
      <w:r w:rsidR="002C7560">
        <w:rPr>
          <w:rFonts w:ascii="Garamond" w:hAnsi="Garamond"/>
        </w:rPr>
        <w:t xml:space="preserve">Latham and Miller’s (ms) study was motivated by a desire to explain why people represent our world as temporally dynamical (where one notable way to represent it as such is by representing it as a growing block) given that evidence suggests that it does not </w:t>
      </w:r>
      <w:r w:rsidR="000C6866">
        <w:rPr>
          <w:rFonts w:ascii="Garamond" w:hAnsi="Garamond"/>
        </w:rPr>
        <w:t>strongly</w:t>
      </w:r>
      <w:r w:rsidR="005B30A3">
        <w:rPr>
          <w:rFonts w:ascii="Garamond" w:hAnsi="Garamond"/>
        </w:rPr>
        <w:t>, or ubiquitously,</w:t>
      </w:r>
      <w:r w:rsidR="000C6866">
        <w:rPr>
          <w:rFonts w:ascii="Garamond" w:hAnsi="Garamond"/>
        </w:rPr>
        <w:t xml:space="preserve"> </w:t>
      </w:r>
      <w:r w:rsidR="002C7560">
        <w:rPr>
          <w:rFonts w:ascii="Garamond" w:hAnsi="Garamond"/>
        </w:rPr>
        <w:t>seem to people, in experience as though time robustly passes (Latham, Miller</w:t>
      </w:r>
      <w:r w:rsidR="000D5188">
        <w:rPr>
          <w:rFonts w:ascii="Garamond" w:hAnsi="Garamond"/>
        </w:rPr>
        <w:t>,</w:t>
      </w:r>
      <w:r w:rsidR="002C7560">
        <w:rPr>
          <w:rFonts w:ascii="Garamond" w:hAnsi="Garamond"/>
        </w:rPr>
        <w:t xml:space="preserve"> and Norton 2020b).</w:t>
      </w:r>
      <w:r w:rsidR="00FE12E2">
        <w:rPr>
          <w:rFonts w:ascii="Garamond" w:hAnsi="Garamond"/>
        </w:rPr>
        <w:t xml:space="preserve"> </w:t>
      </w:r>
      <w:r w:rsidR="0009605A">
        <w:rPr>
          <w:rFonts w:ascii="Garamond" w:hAnsi="Garamond"/>
        </w:rPr>
        <w:t xml:space="preserve">Latham and Miller </w:t>
      </w:r>
      <w:r w:rsidR="002C7560">
        <w:rPr>
          <w:rFonts w:ascii="Garamond" w:hAnsi="Garamond"/>
        </w:rPr>
        <w:t>hypothesised that perhaps people come to represent the world as a growing block (and hence dynamical) because they represent the future as deliberately open rather than because it seems to them as though time robustly passes.</w:t>
      </w:r>
      <w:r w:rsidR="00FE12E2">
        <w:rPr>
          <w:rFonts w:ascii="Garamond" w:hAnsi="Garamond"/>
        </w:rPr>
        <w:t xml:space="preserve"> </w:t>
      </w:r>
      <w:r w:rsidR="00A0089F">
        <w:rPr>
          <w:rFonts w:ascii="Garamond" w:hAnsi="Garamond"/>
        </w:rPr>
        <w:t>Their study failed to provide support for that hypothesis.</w:t>
      </w:r>
      <w:r w:rsidR="00FE12E2">
        <w:rPr>
          <w:rFonts w:ascii="Garamond" w:hAnsi="Garamond"/>
        </w:rPr>
        <w:t xml:space="preserve"> </w:t>
      </w:r>
      <w:r w:rsidR="00A0089F">
        <w:rPr>
          <w:rFonts w:ascii="Garamond" w:hAnsi="Garamond"/>
        </w:rPr>
        <w:t>The current study also fails to suggest that the reason people naively represent time as a growing block is because they represent the future as alethically open</w:t>
      </w:r>
      <w:r w:rsidR="0009605A">
        <w:rPr>
          <w:rFonts w:ascii="Garamond" w:hAnsi="Garamond"/>
        </w:rPr>
        <w:t xml:space="preserve">. </w:t>
      </w:r>
    </w:p>
    <w:p w14:paraId="500365FA" w14:textId="77777777" w:rsidR="00A3404A" w:rsidRDefault="00A3404A" w:rsidP="004C0335">
      <w:pPr>
        <w:spacing w:line="360" w:lineRule="auto"/>
        <w:jc w:val="both"/>
        <w:rPr>
          <w:rFonts w:ascii="Garamond" w:hAnsi="Garamond"/>
        </w:rPr>
      </w:pPr>
    </w:p>
    <w:p w14:paraId="0D226BF4" w14:textId="640FF78B" w:rsidR="00F45D0D" w:rsidRDefault="0009605A" w:rsidP="004C0335">
      <w:pPr>
        <w:spacing w:line="360" w:lineRule="auto"/>
        <w:jc w:val="both"/>
        <w:rPr>
          <w:rFonts w:ascii="Garamond" w:hAnsi="Garamond"/>
        </w:rPr>
      </w:pPr>
      <w:r>
        <w:rPr>
          <w:rFonts w:ascii="Garamond" w:hAnsi="Garamond"/>
        </w:rPr>
        <w:t xml:space="preserve">Still, if </w:t>
      </w:r>
      <w:r w:rsidR="00250EC1">
        <w:rPr>
          <w:rFonts w:ascii="Garamond" w:hAnsi="Garamond"/>
        </w:rPr>
        <w:t>it could be shown that the reason we tend to represent time as dynamical is because of the way we represent the future as open (in some way or other) this would help to bolster certain deflationary views about the content of our temporal phenomenology.</w:t>
      </w:r>
      <w:r w:rsidR="00FE12E2">
        <w:rPr>
          <w:rFonts w:ascii="Garamond" w:hAnsi="Garamond"/>
        </w:rPr>
        <w:t xml:space="preserve"> </w:t>
      </w:r>
      <w:r w:rsidR="00BF64C8">
        <w:rPr>
          <w:rFonts w:ascii="Garamond" w:hAnsi="Garamond"/>
        </w:rPr>
        <w:t>Many contemporary block universe theorist</w:t>
      </w:r>
      <w:r w:rsidR="006F5106">
        <w:rPr>
          <w:rFonts w:ascii="Garamond" w:hAnsi="Garamond"/>
        </w:rPr>
        <w:t xml:space="preserve">s, namely so-called deflationists, </w:t>
      </w:r>
      <w:r w:rsidR="00372E81">
        <w:rPr>
          <w:rFonts w:ascii="Garamond" w:hAnsi="Garamond"/>
        </w:rPr>
        <w:t>hold that it does not seem to us in experience, as though time robustly passes (</w:t>
      </w:r>
      <w:r w:rsidR="00B90648">
        <w:rPr>
          <w:rFonts w:ascii="Garamond" w:hAnsi="Garamond"/>
        </w:rPr>
        <w:t>Hoerl 2015, Pro</w:t>
      </w:r>
      <w:r w:rsidR="00B01082">
        <w:rPr>
          <w:rFonts w:ascii="Garamond" w:hAnsi="Garamond"/>
        </w:rPr>
        <w:t>s</w:t>
      </w:r>
      <w:r w:rsidR="00B90648">
        <w:rPr>
          <w:rFonts w:ascii="Garamond" w:hAnsi="Garamond"/>
        </w:rPr>
        <w:t xml:space="preserve">ser 2016, Deng </w:t>
      </w:r>
      <w:r w:rsidR="005B3367">
        <w:rPr>
          <w:rFonts w:ascii="Garamond" w:hAnsi="Garamond"/>
        </w:rPr>
        <w:t>2013, 2018</w:t>
      </w:r>
      <w:r w:rsidR="00B90648">
        <w:rPr>
          <w:rFonts w:ascii="Garamond" w:hAnsi="Garamond"/>
        </w:rPr>
        <w:t xml:space="preserve">, Bardon </w:t>
      </w:r>
      <w:r w:rsidR="00372E81">
        <w:rPr>
          <w:rFonts w:ascii="Garamond" w:hAnsi="Garamond"/>
        </w:rPr>
        <w:t>2013</w:t>
      </w:r>
      <w:r w:rsidR="00B90648">
        <w:rPr>
          <w:rFonts w:ascii="Garamond" w:hAnsi="Garamond"/>
        </w:rPr>
        <w:t>, Mi</w:t>
      </w:r>
      <w:r w:rsidR="00B27DC7">
        <w:rPr>
          <w:rFonts w:ascii="Garamond" w:hAnsi="Garamond"/>
        </w:rPr>
        <w:t>l</w:t>
      </w:r>
      <w:r w:rsidR="00B90648">
        <w:rPr>
          <w:rFonts w:ascii="Garamond" w:hAnsi="Garamond"/>
        </w:rPr>
        <w:t xml:space="preserve">ler, </w:t>
      </w:r>
      <w:r w:rsidR="00372E81">
        <w:rPr>
          <w:rFonts w:ascii="Garamond" w:hAnsi="Garamond"/>
        </w:rPr>
        <w:t>Holcombe</w:t>
      </w:r>
      <w:r w:rsidR="00B90648">
        <w:rPr>
          <w:rFonts w:ascii="Garamond" w:hAnsi="Garamond"/>
        </w:rPr>
        <w:t xml:space="preserve"> and Latham 2018</w:t>
      </w:r>
      <w:r w:rsidR="00F634CA">
        <w:rPr>
          <w:rFonts w:ascii="Garamond" w:hAnsi="Garamond"/>
        </w:rPr>
        <w:t>, Miller 2019</w:t>
      </w:r>
      <w:r w:rsidR="005A0E86">
        <w:rPr>
          <w:rFonts w:ascii="Garamond" w:hAnsi="Garamond"/>
        </w:rPr>
        <w:t>, Miller forthcoming</w:t>
      </w:r>
      <w:r w:rsidR="00B90648">
        <w:rPr>
          <w:rFonts w:ascii="Garamond" w:hAnsi="Garamond"/>
        </w:rPr>
        <w:t>)</w:t>
      </w:r>
      <w:r w:rsidR="00372E81">
        <w:rPr>
          <w:rFonts w:ascii="Garamond" w:hAnsi="Garamond"/>
        </w:rPr>
        <w:t>.</w:t>
      </w:r>
      <w:r w:rsidR="00FE12E2">
        <w:rPr>
          <w:rFonts w:ascii="Garamond" w:hAnsi="Garamond"/>
        </w:rPr>
        <w:t xml:space="preserve"> </w:t>
      </w:r>
      <w:r w:rsidR="00261981">
        <w:rPr>
          <w:rFonts w:ascii="Garamond" w:hAnsi="Garamond"/>
        </w:rPr>
        <w:t xml:space="preserve">Deflationists need </w:t>
      </w:r>
      <w:r w:rsidR="00372E81">
        <w:rPr>
          <w:rFonts w:ascii="Garamond" w:hAnsi="Garamond"/>
        </w:rPr>
        <w:t>to explain why we come to represent time as dynamical if it does not seem to us in experience to be dynamical.</w:t>
      </w:r>
      <w:r w:rsidR="00FE12E2">
        <w:rPr>
          <w:rFonts w:ascii="Garamond" w:hAnsi="Garamond"/>
        </w:rPr>
        <w:t xml:space="preserve"> </w:t>
      </w:r>
      <w:r w:rsidR="00372E81">
        <w:rPr>
          <w:rFonts w:ascii="Garamond" w:hAnsi="Garamond"/>
        </w:rPr>
        <w:t xml:space="preserve">Had our results supported the </w:t>
      </w:r>
      <w:r w:rsidR="00E77749">
        <w:rPr>
          <w:rFonts w:ascii="Garamond" w:hAnsi="Garamond"/>
        </w:rPr>
        <w:t>explanation</w:t>
      </w:r>
      <w:r w:rsidR="00372E81">
        <w:rPr>
          <w:rFonts w:ascii="Garamond" w:hAnsi="Garamond"/>
        </w:rPr>
        <w:t xml:space="preserve"> </w:t>
      </w:r>
      <w:r w:rsidR="00E77749">
        <w:rPr>
          <w:rFonts w:ascii="Garamond" w:hAnsi="Garamond"/>
        </w:rPr>
        <w:t>claim</w:t>
      </w:r>
      <w:r w:rsidR="00372E81">
        <w:rPr>
          <w:rFonts w:ascii="Garamond" w:hAnsi="Garamond"/>
        </w:rPr>
        <w:t xml:space="preserve">, we would have </w:t>
      </w:r>
      <w:r w:rsidR="00E77749">
        <w:rPr>
          <w:rFonts w:ascii="Garamond" w:hAnsi="Garamond"/>
        </w:rPr>
        <w:t>been</w:t>
      </w:r>
      <w:r w:rsidR="00372E81">
        <w:rPr>
          <w:rFonts w:ascii="Garamond" w:hAnsi="Garamond"/>
        </w:rPr>
        <w:t xml:space="preserve"> able to offer</w:t>
      </w:r>
      <w:r w:rsidR="00E509EF">
        <w:rPr>
          <w:rFonts w:ascii="Garamond" w:hAnsi="Garamond"/>
        </w:rPr>
        <w:t xml:space="preserve"> the deflationist an account to which they could appeal.</w:t>
      </w:r>
      <w:r w:rsidR="00FE12E2">
        <w:rPr>
          <w:rFonts w:ascii="Garamond" w:hAnsi="Garamond"/>
        </w:rPr>
        <w:t xml:space="preserve"> </w:t>
      </w:r>
      <w:r w:rsidR="00372E81">
        <w:rPr>
          <w:rFonts w:ascii="Garamond" w:hAnsi="Garamond"/>
        </w:rPr>
        <w:t>We cannot do that</w:t>
      </w:r>
      <w:r w:rsidR="00E77749">
        <w:rPr>
          <w:rFonts w:ascii="Garamond" w:hAnsi="Garamond"/>
        </w:rPr>
        <w:t>; but the support we found for the reason claim suggests that there may be a fruitful avenue of investigation present here.</w:t>
      </w:r>
      <w:r w:rsidR="00FE12E2">
        <w:rPr>
          <w:rFonts w:ascii="Garamond" w:hAnsi="Garamond"/>
        </w:rPr>
        <w:t xml:space="preserve"> </w:t>
      </w:r>
      <w:r w:rsidR="009B7422">
        <w:rPr>
          <w:rFonts w:ascii="Garamond" w:hAnsi="Garamond"/>
        </w:rPr>
        <w:t xml:space="preserve">Perhaps part of why we come to naively </w:t>
      </w:r>
      <w:r w:rsidR="00E30361">
        <w:rPr>
          <w:rFonts w:ascii="Garamond" w:hAnsi="Garamond"/>
        </w:rPr>
        <w:t>represent</w:t>
      </w:r>
      <w:r w:rsidR="009B7422">
        <w:rPr>
          <w:rFonts w:ascii="Garamond" w:hAnsi="Garamond"/>
        </w:rPr>
        <w:t xml:space="preserve"> time as dynamical, by </w:t>
      </w:r>
      <w:r w:rsidR="00E30361">
        <w:rPr>
          <w:rFonts w:ascii="Garamond" w:hAnsi="Garamond"/>
        </w:rPr>
        <w:t>representing</w:t>
      </w:r>
      <w:r w:rsidR="009B7422">
        <w:rPr>
          <w:rFonts w:ascii="Garamond" w:hAnsi="Garamond"/>
        </w:rPr>
        <w:t xml:space="preserve"> it as a </w:t>
      </w:r>
      <w:r w:rsidR="00E30361">
        <w:rPr>
          <w:rFonts w:ascii="Garamond" w:hAnsi="Garamond"/>
        </w:rPr>
        <w:t>growing</w:t>
      </w:r>
      <w:r w:rsidR="009B7422">
        <w:rPr>
          <w:rFonts w:ascii="Garamond" w:hAnsi="Garamond"/>
        </w:rPr>
        <w:t xml:space="preserve"> </w:t>
      </w:r>
      <w:r w:rsidR="00E30361">
        <w:rPr>
          <w:rFonts w:ascii="Garamond" w:hAnsi="Garamond"/>
        </w:rPr>
        <w:t>block</w:t>
      </w:r>
      <w:r w:rsidR="009B7422">
        <w:rPr>
          <w:rFonts w:ascii="Garamond" w:hAnsi="Garamond"/>
        </w:rPr>
        <w:t xml:space="preserve">, </w:t>
      </w:r>
      <w:r w:rsidR="009B7422">
        <w:rPr>
          <w:rFonts w:ascii="Garamond" w:hAnsi="Garamond"/>
        </w:rPr>
        <w:lastRenderedPageBreak/>
        <w:t xml:space="preserve">is </w:t>
      </w:r>
      <w:r w:rsidR="00E30361">
        <w:rPr>
          <w:rFonts w:ascii="Garamond" w:hAnsi="Garamond"/>
        </w:rPr>
        <w:t>connected</w:t>
      </w:r>
      <w:r w:rsidR="009B7422">
        <w:rPr>
          <w:rFonts w:ascii="Garamond" w:hAnsi="Garamond"/>
        </w:rPr>
        <w:t xml:space="preserve"> to the ways we represent the future as open.</w:t>
      </w:r>
      <w:r w:rsidR="00FE12E2">
        <w:rPr>
          <w:rFonts w:ascii="Garamond" w:hAnsi="Garamond"/>
        </w:rPr>
        <w:t xml:space="preserve"> </w:t>
      </w:r>
      <w:r w:rsidR="00F45D0D">
        <w:rPr>
          <w:rFonts w:ascii="Garamond" w:hAnsi="Garamond"/>
        </w:rPr>
        <w:t>This is a suggestion made by Prosser (2016) and one that would be well worth further exploration</w:t>
      </w:r>
      <w:r w:rsidR="00670C31">
        <w:rPr>
          <w:rFonts w:ascii="Garamond" w:hAnsi="Garamond"/>
        </w:rPr>
        <w:t>.</w:t>
      </w:r>
    </w:p>
    <w:p w14:paraId="5C773520" w14:textId="77777777" w:rsidR="004B7DBE" w:rsidRDefault="004B7DBE" w:rsidP="004C0335">
      <w:pPr>
        <w:spacing w:line="360" w:lineRule="auto"/>
        <w:jc w:val="both"/>
        <w:rPr>
          <w:rFonts w:ascii="Garamond" w:hAnsi="Garamond"/>
        </w:rPr>
      </w:pPr>
    </w:p>
    <w:p w14:paraId="5B4DA0FF" w14:textId="4C2648E7" w:rsidR="00542BF9" w:rsidRDefault="00542BF9" w:rsidP="004C0335">
      <w:pPr>
        <w:spacing w:line="360" w:lineRule="auto"/>
        <w:jc w:val="both"/>
        <w:rPr>
          <w:rFonts w:ascii="Garamond" w:hAnsi="Garamond"/>
        </w:rPr>
      </w:pPr>
    </w:p>
    <w:p w14:paraId="73C79FD4" w14:textId="2AA8F31A" w:rsidR="00542BF9" w:rsidRDefault="00542BF9" w:rsidP="004C0335">
      <w:pPr>
        <w:spacing w:line="360" w:lineRule="auto"/>
        <w:jc w:val="both"/>
        <w:rPr>
          <w:rFonts w:ascii="Garamond" w:hAnsi="Garamond"/>
        </w:rPr>
      </w:pPr>
      <w:r>
        <w:rPr>
          <w:rFonts w:ascii="Garamond" w:hAnsi="Garamond"/>
        </w:rPr>
        <w:t>References</w:t>
      </w:r>
    </w:p>
    <w:p w14:paraId="2E82F756" w14:textId="6C048268" w:rsidR="00542BF9" w:rsidRDefault="00542BF9" w:rsidP="004C0335">
      <w:pPr>
        <w:spacing w:line="360" w:lineRule="auto"/>
        <w:jc w:val="both"/>
        <w:rPr>
          <w:rFonts w:ascii="Garamond" w:hAnsi="Garamond"/>
        </w:rPr>
      </w:pPr>
    </w:p>
    <w:p w14:paraId="040BD0BD" w14:textId="77777777" w:rsidR="00B57D30" w:rsidRDefault="00B57D30" w:rsidP="004C0335">
      <w:pPr>
        <w:spacing w:line="360" w:lineRule="auto"/>
        <w:jc w:val="both"/>
        <w:rPr>
          <w:rFonts w:ascii="Garamond" w:hAnsi="Garamond"/>
        </w:rPr>
      </w:pPr>
    </w:p>
    <w:p w14:paraId="65AADFC7" w14:textId="2B131713" w:rsidR="00B57D30" w:rsidRDefault="00B57D30" w:rsidP="00E644D8">
      <w:pPr>
        <w:spacing w:line="276" w:lineRule="auto"/>
        <w:ind w:left="709" w:hanging="709"/>
        <w:jc w:val="both"/>
        <w:rPr>
          <w:rFonts w:ascii="Garamond" w:eastAsia="Times New Roman" w:hAnsi="Garamond" w:cs="Arial"/>
          <w:color w:val="000000" w:themeColor="text1"/>
          <w:shd w:val="clear" w:color="auto" w:fill="FFFFFF"/>
        </w:rPr>
      </w:pPr>
      <w:r w:rsidRPr="00B57D30">
        <w:rPr>
          <w:rFonts w:ascii="Garamond" w:eastAsia="Times New Roman" w:hAnsi="Garamond" w:cs="Arial"/>
          <w:color w:val="000000" w:themeColor="text1"/>
          <w:shd w:val="clear" w:color="auto" w:fill="FFFFFF"/>
        </w:rPr>
        <w:t>Adams, Robert Merrihew (1986).</w:t>
      </w:r>
      <w:r w:rsidR="00FE12E2">
        <w:rPr>
          <w:rFonts w:ascii="Garamond" w:eastAsia="Times New Roman" w:hAnsi="Garamond" w:cs="Arial"/>
          <w:color w:val="000000" w:themeColor="text1"/>
          <w:shd w:val="clear" w:color="auto" w:fill="FFFFFF"/>
        </w:rPr>
        <w:t xml:space="preserve"> </w:t>
      </w:r>
      <w:r w:rsidRPr="00B57D30">
        <w:rPr>
          <w:rFonts w:ascii="Garamond" w:eastAsia="Times New Roman" w:hAnsi="Garamond" w:cs="Arial"/>
          <w:color w:val="000000" w:themeColor="text1"/>
          <w:shd w:val="clear" w:color="auto" w:fill="FFFFFF"/>
        </w:rPr>
        <w:t>Time and Thisness.</w:t>
      </w:r>
      <w:r w:rsidR="00FE12E2">
        <w:rPr>
          <w:rFonts w:ascii="Garamond" w:eastAsia="Times New Roman" w:hAnsi="Garamond" w:cs="Arial"/>
          <w:color w:val="000000" w:themeColor="text1"/>
          <w:shd w:val="clear" w:color="auto" w:fill="FFFFFF"/>
        </w:rPr>
        <w:t xml:space="preserve"> </w:t>
      </w:r>
      <w:r w:rsidRPr="00B57D30">
        <w:rPr>
          <w:rFonts w:ascii="Garamond" w:eastAsia="Times New Roman" w:hAnsi="Garamond" w:cs="Arial"/>
          <w:color w:val="000000" w:themeColor="text1"/>
          <w:shd w:val="clear" w:color="auto" w:fill="FFFFFF"/>
        </w:rPr>
        <w:t>Midwest Studies in Philosophy 11 (1):315-329.</w:t>
      </w:r>
    </w:p>
    <w:p w14:paraId="7A84E003" w14:textId="77777777" w:rsidR="00C548C6" w:rsidRDefault="00C548C6" w:rsidP="008923BD">
      <w:pPr>
        <w:contextualSpacing/>
        <w:jc w:val="both"/>
        <w:rPr>
          <w:rStyle w:val="Hyperlink"/>
          <w:rFonts w:ascii="Garamond" w:hAnsi="Garamond"/>
          <w:color w:val="000000" w:themeColor="text1"/>
        </w:rPr>
      </w:pPr>
      <w:r w:rsidRPr="006E01EF">
        <w:rPr>
          <w:rFonts w:ascii="Garamond" w:hAnsi="Garamond"/>
          <w:color w:val="000000" w:themeColor="text1"/>
        </w:rPr>
        <w:t xml:space="preserve">Ahler, D., </w:t>
      </w:r>
      <w:r w:rsidRPr="00041711">
        <w:rPr>
          <w:rFonts w:ascii="Garamond" w:hAnsi="Garamond"/>
          <w:color w:val="000000" w:themeColor="text1"/>
        </w:rPr>
        <w:t xml:space="preserve">Roush, C., &amp; Sood, G. The micro-task market for lemons: data quality on Amazon’s Mechanical Turk. Unpublished manuscript, 22 January 2020. URL: </w:t>
      </w:r>
      <w:hyperlink r:id="rId20" w:history="1">
        <w:r w:rsidRPr="00041711">
          <w:rPr>
            <w:rStyle w:val="Hyperlink"/>
            <w:rFonts w:ascii="Garamond" w:hAnsi="Garamond"/>
            <w:color w:val="000000" w:themeColor="text1"/>
          </w:rPr>
          <w:t>http://gsood.com/research/papers/turk.pdf</w:t>
        </w:r>
      </w:hyperlink>
    </w:p>
    <w:p w14:paraId="7355B7AB" w14:textId="338205D8" w:rsidR="00E644D8" w:rsidRPr="0027016D" w:rsidRDefault="00E644D8" w:rsidP="008923BD">
      <w:pPr>
        <w:spacing w:line="276" w:lineRule="auto"/>
        <w:jc w:val="both"/>
        <w:rPr>
          <w:rFonts w:ascii="Garamond" w:eastAsia="Cambria" w:hAnsi="Garamond" w:cs="Calibri"/>
          <w:noProof/>
          <w:color w:val="000000" w:themeColor="text1"/>
        </w:rPr>
      </w:pPr>
      <w:r w:rsidRPr="0027016D">
        <w:rPr>
          <w:rFonts w:ascii="Garamond" w:eastAsia="Times New Roman" w:hAnsi="Garamond" w:cs="Arial"/>
          <w:color w:val="000000" w:themeColor="text1"/>
          <w:shd w:val="clear" w:color="auto" w:fill="FFFFFF"/>
        </w:rPr>
        <w:t>Bardon, A. (2013). </w:t>
      </w:r>
      <w:r w:rsidRPr="0027016D">
        <w:rPr>
          <w:rFonts w:ascii="Garamond" w:eastAsia="Times New Roman" w:hAnsi="Garamond" w:cs="Arial"/>
          <w:i/>
          <w:iCs/>
          <w:color w:val="000000" w:themeColor="text1"/>
          <w:shd w:val="clear" w:color="auto" w:fill="FFFFFF"/>
        </w:rPr>
        <w:t>A Brief History of the Philosophy of Time</w:t>
      </w:r>
      <w:r w:rsidRPr="0027016D">
        <w:rPr>
          <w:rFonts w:ascii="Garamond" w:eastAsia="Times New Roman" w:hAnsi="Garamond" w:cs="Arial"/>
          <w:color w:val="000000" w:themeColor="text1"/>
          <w:shd w:val="clear" w:color="auto" w:fill="FFFFFF"/>
        </w:rPr>
        <w:t>.</w:t>
      </w:r>
      <w:r w:rsidR="00FE12E2">
        <w:rPr>
          <w:rFonts w:ascii="Garamond" w:eastAsia="Times New Roman" w:hAnsi="Garamond" w:cs="Arial"/>
          <w:color w:val="000000" w:themeColor="text1"/>
          <w:shd w:val="clear" w:color="auto" w:fill="FFFFFF"/>
        </w:rPr>
        <w:t xml:space="preserve"> </w:t>
      </w:r>
      <w:r w:rsidRPr="0027016D">
        <w:rPr>
          <w:rFonts w:ascii="Garamond" w:eastAsia="Times New Roman" w:hAnsi="Garamond" w:cs="Arial"/>
          <w:color w:val="000000" w:themeColor="text1"/>
          <w:shd w:val="clear" w:color="auto" w:fill="FFFFFF"/>
        </w:rPr>
        <w:t>OU</w:t>
      </w:r>
      <w:r>
        <w:rPr>
          <w:rFonts w:ascii="Garamond" w:eastAsia="Times New Roman" w:hAnsi="Garamond" w:cs="Arial"/>
          <w:color w:val="000000" w:themeColor="text1"/>
          <w:shd w:val="clear" w:color="auto" w:fill="FFFFFF"/>
        </w:rPr>
        <w:t>P.</w:t>
      </w:r>
    </w:p>
    <w:p w14:paraId="1048D583" w14:textId="1529C713" w:rsidR="00C429FD" w:rsidRDefault="00C429FD" w:rsidP="00E644D8">
      <w:pPr>
        <w:spacing w:line="276" w:lineRule="auto"/>
        <w:ind w:left="709" w:hanging="709"/>
        <w:jc w:val="both"/>
        <w:rPr>
          <w:rFonts w:ascii="Garamond" w:hAnsi="Garamond"/>
          <w:noProof/>
          <w:color w:val="000000" w:themeColor="text1"/>
        </w:rPr>
      </w:pPr>
      <w:r w:rsidRPr="00C429FD">
        <w:rPr>
          <w:rFonts w:ascii="Garamond" w:hAnsi="Garamond"/>
          <w:noProof/>
          <w:color w:val="000000" w:themeColor="text1"/>
        </w:rPr>
        <w:t>B. Barcellan and A. Zanardo. Actual futures in peircean branching-timelogic, 1999. [Introducing</w:t>
      </w:r>
      <w:r>
        <w:rPr>
          <w:rFonts w:ascii="Garamond" w:hAnsi="Garamond"/>
          <w:noProof/>
          <w:color w:val="000000" w:themeColor="text1"/>
        </w:rPr>
        <w:t xml:space="preserve"> </w:t>
      </w:r>
      <w:r w:rsidRPr="00C429FD">
        <w:rPr>
          <w:rFonts w:ascii="Garamond" w:hAnsi="Garamond"/>
          <w:noProof/>
          <w:color w:val="000000" w:themeColor="text1"/>
        </w:rPr>
        <w:t>actualism]</w:t>
      </w:r>
    </w:p>
    <w:p w14:paraId="7EC6D99F" w14:textId="1B1B3E29" w:rsidR="00D87A83" w:rsidRDefault="00D87A83" w:rsidP="00E644D8">
      <w:pPr>
        <w:spacing w:line="276" w:lineRule="auto"/>
        <w:ind w:left="709" w:hanging="709"/>
        <w:jc w:val="both"/>
        <w:rPr>
          <w:rFonts w:ascii="Garamond" w:hAnsi="Garamond"/>
          <w:noProof/>
          <w:color w:val="000000" w:themeColor="text1"/>
        </w:rPr>
      </w:pPr>
      <w:r w:rsidRPr="00D87A83">
        <w:rPr>
          <w:rFonts w:ascii="Garamond" w:hAnsi="Garamond"/>
          <w:noProof/>
          <w:color w:val="000000" w:themeColor="text1"/>
        </w:rPr>
        <w:t>Barnes, Elizabeth &amp; Cameron, Ross (2008).</w:t>
      </w:r>
      <w:r w:rsidR="00FE12E2">
        <w:rPr>
          <w:rFonts w:ascii="Garamond" w:hAnsi="Garamond"/>
          <w:noProof/>
          <w:color w:val="000000" w:themeColor="text1"/>
        </w:rPr>
        <w:t xml:space="preserve"> </w:t>
      </w:r>
      <w:r w:rsidRPr="00D87A83">
        <w:rPr>
          <w:rFonts w:ascii="Garamond" w:hAnsi="Garamond"/>
          <w:noProof/>
          <w:color w:val="000000" w:themeColor="text1"/>
        </w:rPr>
        <w:t>The open future: bivalence, determinism and ontology.</w:t>
      </w:r>
      <w:r w:rsidR="00FE12E2">
        <w:rPr>
          <w:rFonts w:ascii="Garamond" w:hAnsi="Garamond"/>
          <w:noProof/>
          <w:color w:val="000000" w:themeColor="text1"/>
        </w:rPr>
        <w:t xml:space="preserve"> </w:t>
      </w:r>
      <w:r w:rsidRPr="00D87A83">
        <w:rPr>
          <w:rFonts w:ascii="Garamond" w:hAnsi="Garamond"/>
          <w:noProof/>
          <w:color w:val="000000" w:themeColor="text1"/>
        </w:rPr>
        <w:t>Philosophical Studies 146 (2):291-309.</w:t>
      </w:r>
    </w:p>
    <w:p w14:paraId="7F2C71FF" w14:textId="56B5FFA3" w:rsidR="002F1D51" w:rsidRDefault="002F1D51" w:rsidP="002F1D51">
      <w:pPr>
        <w:spacing w:line="276" w:lineRule="auto"/>
        <w:ind w:left="709" w:hanging="709"/>
        <w:jc w:val="both"/>
        <w:rPr>
          <w:rFonts w:ascii="Garamond" w:hAnsi="Garamond"/>
          <w:noProof/>
          <w:color w:val="000000" w:themeColor="text1"/>
        </w:rPr>
      </w:pPr>
      <w:r w:rsidRPr="002F1D51">
        <w:rPr>
          <w:rFonts w:ascii="Garamond" w:hAnsi="Garamond"/>
          <w:noProof/>
          <w:color w:val="000000" w:themeColor="text1"/>
        </w:rPr>
        <w:t>Barnes, Elizabeth, and Ross P. Cameron (2011). Back to the Open Future. Philosophical perspectives 25, no. 1: 1–26.</w:t>
      </w:r>
    </w:p>
    <w:p w14:paraId="3A7CF67A" w14:textId="017A9D07" w:rsidR="00677691" w:rsidRDefault="00677691" w:rsidP="00677691">
      <w:pPr>
        <w:spacing w:line="276" w:lineRule="auto"/>
        <w:ind w:left="709" w:hanging="709"/>
        <w:jc w:val="both"/>
        <w:rPr>
          <w:rFonts w:ascii="Garamond" w:hAnsi="Garamond"/>
          <w:noProof/>
          <w:color w:val="000000" w:themeColor="text1"/>
        </w:rPr>
      </w:pPr>
      <w:r w:rsidRPr="00677691">
        <w:rPr>
          <w:rFonts w:ascii="Garamond" w:hAnsi="Garamond"/>
          <w:noProof/>
          <w:color w:val="000000" w:themeColor="text1"/>
        </w:rPr>
        <w:t>Barnes, Elizabeth, and J. Robert G Williams (2011). A Theory Of Metaphysical Indeterminacy. Oxford Studies in Metaphysics. Oxford: Oxford University Press</w:t>
      </w:r>
      <w:r w:rsidR="002F1D51">
        <w:rPr>
          <w:rFonts w:ascii="Garamond" w:hAnsi="Garamond"/>
          <w:noProof/>
          <w:color w:val="000000" w:themeColor="text1"/>
        </w:rPr>
        <w:t>.</w:t>
      </w:r>
    </w:p>
    <w:p w14:paraId="0A261E69" w14:textId="77777777" w:rsidR="00E644D8" w:rsidRPr="00B74CFD" w:rsidRDefault="00E644D8" w:rsidP="00E644D8">
      <w:pPr>
        <w:rPr>
          <w:rFonts w:ascii="Garamond" w:hAnsi="Garamond"/>
          <w:sz w:val="23"/>
          <w:szCs w:val="23"/>
        </w:rPr>
      </w:pPr>
      <w:r w:rsidRPr="00B74CFD">
        <w:rPr>
          <w:rFonts w:ascii="Garamond" w:hAnsi="Garamond"/>
          <w:sz w:val="23"/>
          <w:szCs w:val="23"/>
        </w:rPr>
        <w:t xml:space="preserve">Belnap, N. (1992) 'Branching Space-Time.' </w:t>
      </w:r>
      <w:r w:rsidRPr="00B74CFD">
        <w:rPr>
          <w:rFonts w:ascii="Garamond" w:hAnsi="Garamond"/>
          <w:i/>
          <w:iCs/>
          <w:sz w:val="23"/>
          <w:szCs w:val="23"/>
        </w:rPr>
        <w:t xml:space="preserve">Synthese </w:t>
      </w:r>
      <w:r w:rsidRPr="00B74CFD">
        <w:rPr>
          <w:rFonts w:ascii="Garamond" w:hAnsi="Garamond"/>
          <w:sz w:val="23"/>
          <w:szCs w:val="23"/>
        </w:rPr>
        <w:t xml:space="preserve">92.3, 385-434. </w:t>
      </w:r>
    </w:p>
    <w:p w14:paraId="73695AA3" w14:textId="13EC9A0D" w:rsidR="00E644D8" w:rsidRDefault="00E644D8" w:rsidP="00E644D8">
      <w:pPr>
        <w:spacing w:line="276" w:lineRule="auto"/>
        <w:ind w:left="709" w:hanging="709"/>
        <w:jc w:val="both"/>
        <w:rPr>
          <w:rFonts w:ascii="Garamond" w:hAnsi="Garamond"/>
          <w:sz w:val="23"/>
          <w:szCs w:val="23"/>
        </w:rPr>
      </w:pPr>
      <w:r w:rsidRPr="00B74CFD">
        <w:rPr>
          <w:rFonts w:ascii="Garamond" w:hAnsi="Garamond"/>
          <w:sz w:val="23"/>
          <w:szCs w:val="23"/>
        </w:rPr>
        <w:t xml:space="preserve">Belnap, N. (2005) ‘Agents and Agency in Branching Space-times’ </w:t>
      </w:r>
      <w:r w:rsidRPr="00B74CFD">
        <w:rPr>
          <w:rFonts w:ascii="Garamond" w:hAnsi="Garamond"/>
          <w:i/>
          <w:iCs/>
          <w:sz w:val="23"/>
          <w:szCs w:val="23"/>
        </w:rPr>
        <w:t>Logic, Thought and Action</w:t>
      </w:r>
      <w:r w:rsidRPr="00B74CFD">
        <w:rPr>
          <w:rFonts w:ascii="Garamond" w:hAnsi="Garamond"/>
          <w:sz w:val="23"/>
          <w:szCs w:val="23"/>
        </w:rPr>
        <w:t>, Daniel Vanderveken (ed.), Dordrecht: Springer, 291-313.</w:t>
      </w:r>
    </w:p>
    <w:p w14:paraId="76DEADA0" w14:textId="5F195D15" w:rsidR="0079365C" w:rsidRDefault="0079365C" w:rsidP="0079365C">
      <w:pPr>
        <w:spacing w:line="276" w:lineRule="auto"/>
        <w:ind w:left="709" w:hanging="709"/>
        <w:jc w:val="both"/>
        <w:rPr>
          <w:rFonts w:ascii="Garamond" w:hAnsi="Garamond"/>
        </w:rPr>
      </w:pPr>
      <w:r w:rsidRPr="0079365C">
        <w:rPr>
          <w:rFonts w:ascii="Garamond" w:hAnsi="Garamond"/>
        </w:rPr>
        <w:t>Belnap, N., &amp; Green, M. (1994).</w:t>
      </w:r>
      <w:r w:rsidR="00FE12E2">
        <w:rPr>
          <w:rFonts w:ascii="Garamond" w:hAnsi="Garamond"/>
        </w:rPr>
        <w:t xml:space="preserve"> </w:t>
      </w:r>
      <w:r w:rsidRPr="0079365C">
        <w:rPr>
          <w:rFonts w:ascii="Garamond" w:hAnsi="Garamond"/>
        </w:rPr>
        <w:t>Indeterminism and the thin red line. </w:t>
      </w:r>
      <w:r w:rsidRPr="0079365C">
        <w:rPr>
          <w:rFonts w:ascii="Garamond" w:hAnsi="Garamond"/>
          <w:i/>
          <w:iCs/>
        </w:rPr>
        <w:t>Philosophical Perspectives</w:t>
      </w:r>
      <w:r w:rsidRPr="0079365C">
        <w:rPr>
          <w:rFonts w:ascii="Garamond" w:hAnsi="Garamond"/>
        </w:rPr>
        <w:t>, </w:t>
      </w:r>
      <w:r w:rsidRPr="0079365C">
        <w:rPr>
          <w:rFonts w:ascii="Garamond" w:hAnsi="Garamond"/>
          <w:i/>
          <w:iCs/>
        </w:rPr>
        <w:t>8</w:t>
      </w:r>
      <w:r w:rsidRPr="0079365C">
        <w:rPr>
          <w:rFonts w:ascii="Garamond" w:hAnsi="Garamond"/>
        </w:rPr>
        <w:t>, 365–388.</w:t>
      </w:r>
    </w:p>
    <w:p w14:paraId="399C73CA" w14:textId="5F3229F9" w:rsidR="001229F4" w:rsidRDefault="001229F4" w:rsidP="0079365C">
      <w:pPr>
        <w:spacing w:line="276" w:lineRule="auto"/>
        <w:ind w:left="709" w:hanging="709"/>
        <w:jc w:val="both"/>
        <w:rPr>
          <w:rFonts w:ascii="Garamond" w:hAnsi="Garamond"/>
        </w:rPr>
      </w:pPr>
      <w:r w:rsidRPr="001229F4">
        <w:rPr>
          <w:rFonts w:ascii="Garamond" w:hAnsi="Garamond"/>
        </w:rPr>
        <w:t>Belnap, N., Perloff, M., and Xu, M., 2001, Facing the Future. Agents and Choices in Our Indeterminist World, Oxford: Oxford University Press.</w:t>
      </w:r>
    </w:p>
    <w:p w14:paraId="228125ED" w14:textId="1924A339" w:rsidR="008F5B95" w:rsidRPr="007C6214" w:rsidRDefault="008F5B95" w:rsidP="0079365C">
      <w:pPr>
        <w:spacing w:line="276" w:lineRule="auto"/>
        <w:ind w:left="709" w:hanging="709"/>
        <w:jc w:val="both"/>
        <w:rPr>
          <w:rFonts w:ascii="Garamond" w:hAnsi="Garamond"/>
        </w:rPr>
      </w:pPr>
      <w:r w:rsidRPr="008F5B95">
        <w:rPr>
          <w:rFonts w:ascii="Garamond" w:hAnsi="Garamond"/>
        </w:rPr>
        <w:t>Bigelow.</w:t>
      </w:r>
      <w:r w:rsidR="00FE12E2">
        <w:rPr>
          <w:rFonts w:ascii="Garamond" w:hAnsi="Garamond"/>
        </w:rPr>
        <w:t xml:space="preserve"> </w:t>
      </w:r>
      <w:r w:rsidRPr="008F5B95">
        <w:rPr>
          <w:rFonts w:ascii="Garamond" w:hAnsi="Garamond"/>
        </w:rPr>
        <w:t>(1996).</w:t>
      </w:r>
      <w:r w:rsidR="00FE12E2">
        <w:rPr>
          <w:rFonts w:ascii="Garamond" w:hAnsi="Garamond"/>
        </w:rPr>
        <w:t xml:space="preserve"> </w:t>
      </w:r>
      <w:r w:rsidRPr="008F5B95">
        <w:rPr>
          <w:rFonts w:ascii="Garamond" w:hAnsi="Garamond"/>
        </w:rPr>
        <w:t>Presentism and Properties.</w:t>
      </w:r>
      <w:r w:rsidR="00FE12E2">
        <w:rPr>
          <w:rFonts w:ascii="Garamond" w:hAnsi="Garamond"/>
        </w:rPr>
        <w:t xml:space="preserve"> </w:t>
      </w:r>
      <w:r w:rsidRPr="008F5B95">
        <w:rPr>
          <w:rFonts w:ascii="Garamond" w:hAnsi="Garamond"/>
        </w:rPr>
        <w:t>Noûs (Bloomington, Indiana), 30, 35–.</w:t>
      </w:r>
      <w:r w:rsidR="00FE12E2">
        <w:rPr>
          <w:rFonts w:ascii="Garamond" w:hAnsi="Garamond"/>
        </w:rPr>
        <w:t xml:space="preserve"> </w:t>
      </w:r>
      <w:r w:rsidRPr="008F5B95">
        <w:rPr>
          <w:rFonts w:ascii="Garamond" w:hAnsi="Garamond"/>
        </w:rPr>
        <w:t>https://doi.org/10.2307/2216235</w:t>
      </w:r>
    </w:p>
    <w:p w14:paraId="7634C38B" w14:textId="6440215C" w:rsidR="00281C2D" w:rsidRDefault="00281C2D" w:rsidP="00E644D8">
      <w:pPr>
        <w:spacing w:line="276" w:lineRule="auto"/>
        <w:ind w:left="709" w:hanging="709"/>
        <w:jc w:val="both"/>
        <w:rPr>
          <w:rFonts w:ascii="Garamond" w:eastAsia="Cambria" w:hAnsi="Garamond" w:cs="Calibri"/>
          <w:noProof/>
        </w:rPr>
      </w:pPr>
      <w:r w:rsidRPr="00281C2D">
        <w:rPr>
          <w:rFonts w:ascii="Garamond" w:eastAsia="Cambria" w:hAnsi="Garamond" w:cs="Calibri"/>
          <w:noProof/>
        </w:rPr>
        <w:t>Braüner, T., Hasle, P., and Øhrstrøm, P., 1998, “Ockhamistic Logics and True Futures of Counterfactual Moments”, Proceedings of Fifth International Workshop on Temporal Representation and Reasoning, Sanibel Island, Florida, USA, L. Khatib and R. Morris (eds.), Piscataway: IEEE, 132–139.</w:t>
      </w:r>
    </w:p>
    <w:p w14:paraId="4528FD29" w14:textId="36FA4010" w:rsidR="00E644D8" w:rsidRPr="0009133D" w:rsidRDefault="00E644D8" w:rsidP="00E644D8">
      <w:pPr>
        <w:spacing w:line="276" w:lineRule="auto"/>
        <w:ind w:left="709" w:hanging="709"/>
        <w:jc w:val="both"/>
        <w:rPr>
          <w:rFonts w:ascii="Garamond" w:eastAsia="Cambria" w:hAnsi="Garamond" w:cs="Calibri"/>
          <w:noProof/>
        </w:rPr>
      </w:pPr>
      <w:r>
        <w:rPr>
          <w:rFonts w:ascii="Garamond" w:eastAsia="Cambria" w:hAnsi="Garamond" w:cs="Calibri"/>
          <w:noProof/>
        </w:rPr>
        <w:t>Briggs, R. and Forbes, G. (2012).</w:t>
      </w:r>
      <w:r w:rsidR="00FE12E2">
        <w:rPr>
          <w:rFonts w:ascii="Garamond" w:eastAsia="Cambria" w:hAnsi="Garamond" w:cs="Calibri"/>
          <w:noProof/>
        </w:rPr>
        <w:t xml:space="preserve"> </w:t>
      </w:r>
      <w:r>
        <w:rPr>
          <w:rFonts w:ascii="Garamond" w:eastAsia="Cambria" w:hAnsi="Garamond" w:cs="Calibri"/>
          <w:noProof/>
        </w:rPr>
        <w:t>“The Read Truth about the Unreal Future</w:t>
      </w:r>
      <w:r w:rsidRPr="0009133D">
        <w:rPr>
          <w:rFonts w:ascii="Garamond" w:eastAsia="Cambria" w:hAnsi="Garamond" w:cs="Calibri"/>
          <w:noProof/>
        </w:rPr>
        <w:t xml:space="preserve">.” </w:t>
      </w:r>
      <w:r w:rsidRPr="0009133D">
        <w:rPr>
          <w:rStyle w:val="citation"/>
          <w:rFonts w:ascii="Garamond" w:eastAsia="Times New Roman" w:hAnsi="Garamond"/>
        </w:rPr>
        <w:t>In Karen Bennett &amp; Dean Zimmerman (eds.),</w:t>
      </w:r>
      <w:r w:rsidRPr="0009133D">
        <w:rPr>
          <w:rStyle w:val="CommentSubjectChar"/>
          <w:rFonts w:ascii="Garamond" w:eastAsia="Times New Roman" w:hAnsi="Garamond"/>
        </w:rPr>
        <w:t> </w:t>
      </w:r>
      <w:hyperlink r:id="rId21" w:history="1">
        <w:r w:rsidRPr="0009133D">
          <w:rPr>
            <w:rFonts w:ascii="Garamond" w:eastAsia="Times New Roman" w:hAnsi="Garamond"/>
            <w:i/>
            <w:iCs/>
          </w:rPr>
          <w:t>Oxford Studies in Metaphysics, volume 7</w:t>
        </w:r>
      </w:hyperlink>
      <w:r w:rsidRPr="0009133D">
        <w:rPr>
          <w:rStyle w:val="citation"/>
          <w:rFonts w:ascii="Garamond" w:eastAsia="Times New Roman" w:hAnsi="Garamond"/>
        </w:rPr>
        <w:t>.</w:t>
      </w:r>
    </w:p>
    <w:p w14:paraId="5084F61E" w14:textId="5C9E142B" w:rsidR="00E644D8" w:rsidRPr="008941E4" w:rsidRDefault="00E644D8" w:rsidP="00E644D8">
      <w:pPr>
        <w:widowControl w:val="0"/>
        <w:autoSpaceDE w:val="0"/>
        <w:autoSpaceDN w:val="0"/>
        <w:adjustRightInd w:val="0"/>
        <w:spacing w:line="276" w:lineRule="auto"/>
        <w:ind w:left="709" w:hanging="709"/>
        <w:jc w:val="both"/>
        <w:outlineLvl w:val="0"/>
        <w:rPr>
          <w:rFonts w:ascii="Garamond" w:hAnsi="Garamond" w:cs="Times New Roman"/>
          <w:lang w:val="en-US"/>
        </w:rPr>
      </w:pPr>
      <w:r w:rsidRPr="008941E4">
        <w:rPr>
          <w:rFonts w:ascii="Garamond" w:hAnsi="Garamond" w:cs="Times New Roman"/>
          <w:lang w:val="en-US"/>
        </w:rPr>
        <w:t>Broad, C.</w:t>
      </w:r>
      <w:r>
        <w:rPr>
          <w:rFonts w:ascii="Garamond" w:hAnsi="Garamond" w:cs="Times New Roman"/>
          <w:lang w:val="en-US"/>
        </w:rPr>
        <w:t xml:space="preserve"> </w:t>
      </w:r>
      <w:r w:rsidRPr="008941E4">
        <w:rPr>
          <w:rFonts w:ascii="Garamond" w:hAnsi="Garamond" w:cs="Times New Roman"/>
          <w:lang w:val="en-US"/>
        </w:rPr>
        <w:t>D (1923).</w:t>
      </w:r>
      <w:r w:rsidR="00FE12E2">
        <w:rPr>
          <w:rFonts w:ascii="Garamond" w:hAnsi="Garamond" w:cs="Times New Roman"/>
          <w:lang w:val="en-US"/>
        </w:rPr>
        <w:t xml:space="preserve"> </w:t>
      </w:r>
      <w:r w:rsidRPr="008941E4">
        <w:rPr>
          <w:rFonts w:ascii="Garamond" w:hAnsi="Garamond" w:cs="Times New Roman"/>
          <w:i/>
          <w:lang w:val="en-US"/>
        </w:rPr>
        <w:t>Scientific Thought</w:t>
      </w:r>
      <w:r w:rsidRPr="008941E4">
        <w:rPr>
          <w:rFonts w:ascii="Garamond" w:hAnsi="Garamond" w:cs="Times New Roman"/>
          <w:lang w:val="en-US"/>
        </w:rPr>
        <w:t>.</w:t>
      </w:r>
      <w:r w:rsidR="00FE12E2">
        <w:rPr>
          <w:rFonts w:ascii="Garamond" w:hAnsi="Garamond" w:cs="Times New Roman"/>
          <w:lang w:val="en-US"/>
        </w:rPr>
        <w:t xml:space="preserve"> </w:t>
      </w:r>
      <w:r w:rsidRPr="008941E4">
        <w:rPr>
          <w:rFonts w:ascii="Garamond" w:hAnsi="Garamond" w:cs="Times New Roman"/>
          <w:lang w:val="en-US"/>
        </w:rPr>
        <w:t>London: Routledge &amp; Kegal Paul</w:t>
      </w:r>
    </w:p>
    <w:p w14:paraId="3E1BE510" w14:textId="4232803D" w:rsidR="00E644D8" w:rsidRPr="003D4BC9" w:rsidRDefault="00E644D8" w:rsidP="00E644D8">
      <w:pPr>
        <w:spacing w:line="276" w:lineRule="auto"/>
        <w:ind w:left="709" w:hanging="709"/>
        <w:jc w:val="both"/>
        <w:rPr>
          <w:rFonts w:ascii="Garamond" w:eastAsia="Times New Roman" w:hAnsi="Garamond" w:cs="Times New Roman"/>
          <w:color w:val="000000" w:themeColor="text1"/>
        </w:rPr>
      </w:pPr>
      <w:r w:rsidRPr="003D4BC9">
        <w:rPr>
          <w:rFonts w:ascii="Garamond" w:eastAsia="Times New Roman" w:hAnsi="Garamond" w:cs="Arial"/>
          <w:color w:val="000000" w:themeColor="text1"/>
          <w:shd w:val="clear" w:color="auto" w:fill="FFFFFF"/>
        </w:rPr>
        <w:t>Deng, N. (2018).</w:t>
      </w:r>
      <w:r w:rsidR="00FE12E2">
        <w:rPr>
          <w:rFonts w:ascii="Garamond" w:eastAsia="Times New Roman" w:hAnsi="Garamond" w:cs="Arial"/>
          <w:color w:val="000000" w:themeColor="text1"/>
          <w:shd w:val="clear" w:color="auto" w:fill="FFFFFF"/>
        </w:rPr>
        <w:t xml:space="preserve"> </w:t>
      </w:r>
      <w:r w:rsidRPr="003D4BC9">
        <w:rPr>
          <w:rFonts w:ascii="Garamond" w:eastAsia="Times New Roman" w:hAnsi="Garamond" w:cs="Arial"/>
          <w:color w:val="000000" w:themeColor="text1"/>
          <w:shd w:val="clear" w:color="auto" w:fill="FFFFFF"/>
        </w:rPr>
        <w:t>On ‘Experiencing time’: a response to Simon Prosser. </w:t>
      </w:r>
      <w:r w:rsidRPr="003D4BC9">
        <w:rPr>
          <w:rFonts w:ascii="Garamond" w:eastAsia="Times New Roman" w:hAnsi="Garamond" w:cs="Arial"/>
          <w:i/>
          <w:iCs/>
          <w:color w:val="000000" w:themeColor="text1"/>
          <w:shd w:val="clear" w:color="auto" w:fill="FFFFFF"/>
        </w:rPr>
        <w:t>Inquiry: An Interdisciplinary Journal of Philosophy</w:t>
      </w:r>
      <w:r w:rsidRPr="003D4BC9">
        <w:rPr>
          <w:rFonts w:ascii="Garamond" w:eastAsia="Times New Roman" w:hAnsi="Garamond" w:cs="Arial"/>
          <w:color w:val="000000" w:themeColor="text1"/>
          <w:shd w:val="clear" w:color="auto" w:fill="FFFFFF"/>
        </w:rPr>
        <w:t> 61 (3):281-301.</w:t>
      </w:r>
    </w:p>
    <w:p w14:paraId="4F2F7AD7" w14:textId="266E692C" w:rsidR="00E644D8" w:rsidRPr="003D4BC9" w:rsidRDefault="00E644D8" w:rsidP="00E644D8">
      <w:pPr>
        <w:spacing w:line="276" w:lineRule="auto"/>
        <w:ind w:left="709" w:hanging="709"/>
        <w:jc w:val="both"/>
        <w:rPr>
          <w:rFonts w:ascii="Garamond" w:hAnsi="Garamond"/>
          <w:color w:val="000000" w:themeColor="text1"/>
        </w:rPr>
      </w:pPr>
      <w:r w:rsidRPr="003D4BC9">
        <w:rPr>
          <w:rFonts w:ascii="Garamond" w:eastAsia="Times New Roman" w:hAnsi="Garamond" w:cs="Arial"/>
          <w:color w:val="000000" w:themeColor="text1"/>
          <w:shd w:val="clear" w:color="auto" w:fill="FFFFFF"/>
        </w:rPr>
        <w:t>Deng, N. (2013).</w:t>
      </w:r>
      <w:r w:rsidR="00FE12E2">
        <w:rPr>
          <w:rFonts w:ascii="Garamond" w:eastAsia="Times New Roman" w:hAnsi="Garamond" w:cs="Arial"/>
          <w:color w:val="000000" w:themeColor="text1"/>
          <w:shd w:val="clear" w:color="auto" w:fill="FFFFFF"/>
        </w:rPr>
        <w:t xml:space="preserve"> </w:t>
      </w:r>
      <w:r w:rsidRPr="003D4BC9">
        <w:rPr>
          <w:rFonts w:ascii="Garamond" w:eastAsia="Times New Roman" w:hAnsi="Garamond" w:cs="Arial"/>
          <w:color w:val="000000" w:themeColor="text1"/>
          <w:shd w:val="clear" w:color="auto" w:fill="FFFFFF"/>
        </w:rPr>
        <w:t>On Explaining Why Time Seems to Pass. </w:t>
      </w:r>
      <w:r w:rsidRPr="003D4BC9">
        <w:rPr>
          <w:rFonts w:ascii="Garamond" w:eastAsia="Times New Roman" w:hAnsi="Garamond" w:cs="Arial"/>
          <w:i/>
          <w:iCs/>
          <w:color w:val="000000" w:themeColor="text1"/>
          <w:shd w:val="clear" w:color="auto" w:fill="FFFFFF"/>
        </w:rPr>
        <w:t>Southern Journal of Philosophy</w:t>
      </w:r>
      <w:r w:rsidRPr="003D4BC9">
        <w:rPr>
          <w:rFonts w:ascii="Garamond" w:eastAsia="Times New Roman" w:hAnsi="Garamond" w:cs="Arial"/>
          <w:color w:val="000000" w:themeColor="text1"/>
          <w:shd w:val="clear" w:color="auto" w:fill="FFFFFF"/>
        </w:rPr>
        <w:t> 51 (3):367-382.</w:t>
      </w:r>
    </w:p>
    <w:p w14:paraId="6B8876C0" w14:textId="57247D45" w:rsidR="00E644D8" w:rsidRDefault="00E644D8" w:rsidP="00E644D8">
      <w:pPr>
        <w:spacing w:line="276" w:lineRule="auto"/>
        <w:ind w:left="709" w:hanging="709"/>
        <w:jc w:val="both"/>
        <w:rPr>
          <w:rFonts w:ascii="Garamond" w:hAnsi="Garamond" w:cs="Times New Roman"/>
          <w:noProof/>
        </w:rPr>
      </w:pPr>
      <w:r w:rsidRPr="00EE1E44">
        <w:rPr>
          <w:rFonts w:ascii="Garamond" w:hAnsi="Garamond" w:cs="Times New Roman"/>
          <w:noProof/>
        </w:rPr>
        <w:t>Forbes, G. (2016).</w:t>
      </w:r>
      <w:r w:rsidR="00FE12E2">
        <w:rPr>
          <w:rFonts w:ascii="Garamond" w:hAnsi="Garamond" w:cs="Times New Roman"/>
          <w:noProof/>
        </w:rPr>
        <w:t xml:space="preserve"> </w:t>
      </w:r>
      <w:r w:rsidRPr="00EE1E44">
        <w:rPr>
          <w:rFonts w:ascii="Garamond" w:hAnsi="Garamond" w:cs="Times New Roman"/>
          <w:noProof/>
        </w:rPr>
        <w:t>‘The Growing Block’s Past Problems’.</w:t>
      </w:r>
      <w:r w:rsidR="00FE12E2">
        <w:rPr>
          <w:rFonts w:ascii="Garamond" w:hAnsi="Garamond" w:cs="Times New Roman"/>
          <w:noProof/>
        </w:rPr>
        <w:t xml:space="preserve"> </w:t>
      </w:r>
      <w:r w:rsidRPr="008941E4">
        <w:rPr>
          <w:rFonts w:ascii="Garamond" w:hAnsi="Garamond" w:cs="Times New Roman"/>
          <w:i/>
          <w:noProof/>
        </w:rPr>
        <w:t>Philos</w:t>
      </w:r>
      <w:r w:rsidR="00BD6134">
        <w:rPr>
          <w:rFonts w:ascii="Garamond" w:hAnsi="Garamond" w:cs="Times New Roman"/>
          <w:i/>
          <w:noProof/>
        </w:rPr>
        <w:t>o</w:t>
      </w:r>
      <w:r w:rsidRPr="008941E4">
        <w:rPr>
          <w:rFonts w:ascii="Garamond" w:hAnsi="Garamond" w:cs="Times New Roman"/>
          <w:i/>
          <w:noProof/>
        </w:rPr>
        <w:t>phical Studies</w:t>
      </w:r>
      <w:r w:rsidRPr="00EE1E44">
        <w:rPr>
          <w:rFonts w:ascii="Garamond" w:hAnsi="Garamond" w:cs="Times New Roman"/>
          <w:noProof/>
        </w:rPr>
        <w:t xml:space="preserve"> 173(3): 699-709.</w:t>
      </w:r>
    </w:p>
    <w:p w14:paraId="3A25CE03" w14:textId="2FCB5425" w:rsidR="001229F4" w:rsidRDefault="001229F4" w:rsidP="00E644D8">
      <w:pPr>
        <w:spacing w:line="276" w:lineRule="auto"/>
        <w:ind w:left="709" w:hanging="709"/>
        <w:jc w:val="both"/>
        <w:rPr>
          <w:rFonts w:ascii="Garamond" w:hAnsi="Garamond" w:cs="Times New Roman"/>
          <w:noProof/>
        </w:rPr>
      </w:pPr>
      <w:r w:rsidRPr="001229F4">
        <w:rPr>
          <w:rFonts w:ascii="Garamond" w:hAnsi="Garamond" w:cs="Times New Roman"/>
          <w:noProof/>
        </w:rPr>
        <w:lastRenderedPageBreak/>
        <w:t>Forbes, Graeme A. &amp; Briggs, R. A. (2019).</w:t>
      </w:r>
      <w:r w:rsidR="00FE12E2">
        <w:rPr>
          <w:rFonts w:ascii="Garamond" w:hAnsi="Garamond" w:cs="Times New Roman"/>
          <w:noProof/>
        </w:rPr>
        <w:t xml:space="preserve"> </w:t>
      </w:r>
      <w:r w:rsidRPr="001229F4">
        <w:rPr>
          <w:rFonts w:ascii="Garamond" w:hAnsi="Garamond" w:cs="Times New Roman"/>
          <w:noProof/>
        </w:rPr>
        <w:t>The future, and what might have been.</w:t>
      </w:r>
      <w:r w:rsidR="00FE12E2">
        <w:rPr>
          <w:rFonts w:ascii="Garamond" w:hAnsi="Garamond" w:cs="Times New Roman"/>
          <w:noProof/>
        </w:rPr>
        <w:t xml:space="preserve"> </w:t>
      </w:r>
      <w:r w:rsidRPr="001229F4">
        <w:rPr>
          <w:rFonts w:ascii="Garamond" w:hAnsi="Garamond" w:cs="Times New Roman"/>
          <w:noProof/>
        </w:rPr>
        <w:t>Philosophical Studies 176 (2):505-532.</w:t>
      </w:r>
    </w:p>
    <w:p w14:paraId="69C7FEDA" w14:textId="2DE6994F" w:rsidR="00825F93" w:rsidRPr="00DE2246" w:rsidRDefault="00825F93" w:rsidP="00DE2246">
      <w:pPr>
        <w:pStyle w:val="Normal1"/>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Forrest, P. (2004).</w:t>
      </w:r>
      <w:r w:rsidR="00FE12E2">
        <w:rPr>
          <w:rFonts w:ascii="Garamond" w:eastAsia="Garamond" w:hAnsi="Garamond" w:cs="Garamond"/>
          <w:color w:val="000000" w:themeColor="text1"/>
        </w:rPr>
        <w:t xml:space="preserve"> </w:t>
      </w:r>
      <w:r w:rsidRPr="00CC08D7">
        <w:rPr>
          <w:rFonts w:ascii="Garamond" w:eastAsia="Garamond" w:hAnsi="Garamond" w:cs="Garamond"/>
          <w:color w:val="000000" w:themeColor="text1"/>
        </w:rPr>
        <w:t>The real but dead past: A reply to Braddon-Mitchell. Analysis, 64, 358–362.</w:t>
      </w:r>
    </w:p>
    <w:p w14:paraId="7237C22A" w14:textId="1D7DA926" w:rsidR="00E644D8" w:rsidRDefault="00E644D8" w:rsidP="00E644D8">
      <w:pPr>
        <w:spacing w:line="276" w:lineRule="auto"/>
        <w:ind w:left="709" w:hanging="709"/>
        <w:jc w:val="both"/>
        <w:rPr>
          <w:rFonts w:ascii="Garamond" w:eastAsia="Times New Roman" w:hAnsi="Garamond" w:cs="Times New Roman"/>
        </w:rPr>
      </w:pPr>
      <w:r>
        <w:rPr>
          <w:rFonts w:ascii="Garamond" w:hAnsi="Garamond" w:cs="Times New Roman"/>
          <w:noProof/>
        </w:rPr>
        <w:t>Grandjean, V. (2019).</w:t>
      </w:r>
      <w:r w:rsidR="00FE12E2">
        <w:rPr>
          <w:rFonts w:ascii="Garamond" w:hAnsi="Garamond" w:cs="Times New Roman"/>
          <w:noProof/>
        </w:rPr>
        <w:t xml:space="preserve"> </w:t>
      </w:r>
      <w:r>
        <w:rPr>
          <w:rFonts w:ascii="Garamond" w:hAnsi="Garamond" w:cs="Times New Roman"/>
          <w:noProof/>
        </w:rPr>
        <w:t>“How is the Asymmery Between the Open Future and the Fixed Past to be Characterised</w:t>
      </w:r>
      <w:r w:rsidRPr="00175D3C">
        <w:rPr>
          <w:rFonts w:ascii="Garamond" w:hAnsi="Garamond" w:cs="Times New Roman"/>
          <w:noProof/>
        </w:rPr>
        <w:t xml:space="preserve">.?” </w:t>
      </w:r>
      <w:r w:rsidRPr="009E739F">
        <w:rPr>
          <w:rFonts w:ascii="Garamond" w:eastAsia="Times New Roman" w:hAnsi="Garamond" w:cs="Times New Roman"/>
          <w:i/>
          <w:iCs/>
        </w:rPr>
        <w:t>Synthese</w:t>
      </w:r>
      <w:r w:rsidRPr="009E739F">
        <w:rPr>
          <w:rFonts w:ascii="Garamond" w:eastAsia="Times New Roman" w:hAnsi="Garamond" w:cs="Times New Roman"/>
        </w:rPr>
        <w:t> (3):1-24.</w:t>
      </w:r>
    </w:p>
    <w:p w14:paraId="08B21DE4" w14:textId="0677DDBB" w:rsidR="00720C94" w:rsidRPr="00A3404A" w:rsidRDefault="00720C94" w:rsidP="00A3404A">
      <w:pPr>
        <w:spacing w:line="276" w:lineRule="auto"/>
        <w:ind w:left="709" w:hanging="709"/>
        <w:jc w:val="both"/>
        <w:rPr>
          <w:rFonts w:ascii="Garamond" w:eastAsia="Times New Roman" w:hAnsi="Garamond" w:cs="Times New Roman"/>
        </w:rPr>
      </w:pPr>
      <w:r>
        <w:rPr>
          <w:rFonts w:ascii="Garamond" w:eastAsia="Times New Roman" w:hAnsi="Garamond" w:cs="Times New Roman"/>
        </w:rPr>
        <w:t xml:space="preserve">Grandjean, V. (2021). “Symmetric and Asymmetric Theories of Time.” </w:t>
      </w:r>
      <w:r w:rsidRPr="00A3404A">
        <w:rPr>
          <w:rFonts w:ascii="Garamond" w:eastAsia="Times New Roman" w:hAnsi="Garamond" w:cs="Open Sans"/>
          <w:i/>
          <w:iCs/>
          <w:color w:val="555555"/>
          <w:lang w:eastAsia="en-GB"/>
        </w:rPr>
        <w:t>Synthese</w:t>
      </w:r>
      <w:r w:rsidRPr="00A3404A">
        <w:rPr>
          <w:rFonts w:ascii="Garamond" w:eastAsia="Times New Roman" w:hAnsi="Garamond" w:cs="Open Sans"/>
          <w:color w:val="555555"/>
          <w:lang w:eastAsia="en-GB"/>
        </w:rPr>
        <w:t> 199 (5-6):14403-14426.</w:t>
      </w:r>
    </w:p>
    <w:p w14:paraId="6020B8A5" w14:textId="78CED5D8" w:rsidR="00E644D8" w:rsidRPr="00991F69" w:rsidRDefault="00E644D8" w:rsidP="00A3404A">
      <w:pPr>
        <w:spacing w:line="276" w:lineRule="auto"/>
        <w:jc w:val="both"/>
        <w:rPr>
          <w:rFonts w:ascii="Garamond" w:hAnsi="Garamond"/>
          <w:noProof/>
        </w:rPr>
      </w:pPr>
      <w:r w:rsidRPr="00EE1E44">
        <w:rPr>
          <w:rFonts w:ascii="Garamond" w:hAnsi="Garamond" w:cs="Times New Roman"/>
        </w:rPr>
        <w:t>Hoerl, C. (2014), Do we (seem to) perceive passage?</w:t>
      </w:r>
      <w:r w:rsidR="00FE12E2">
        <w:rPr>
          <w:rFonts w:ascii="Garamond" w:hAnsi="Garamond" w:cs="Times New Roman"/>
        </w:rPr>
        <w:t xml:space="preserve"> </w:t>
      </w:r>
      <w:r w:rsidRPr="00EE1E44">
        <w:rPr>
          <w:rFonts w:ascii="Garamond" w:hAnsi="Garamond" w:cs="Times New Roman"/>
        </w:rPr>
        <w:t>Philosophical Explorations, 17, 188–202.</w:t>
      </w:r>
    </w:p>
    <w:p w14:paraId="625887A7" w14:textId="2EF6FE56" w:rsidR="00E644D8" w:rsidRPr="0034535C" w:rsidRDefault="00E644D8" w:rsidP="00E644D8">
      <w:pPr>
        <w:ind w:left="720" w:hanging="720"/>
        <w:jc w:val="both"/>
        <w:rPr>
          <w:rFonts w:ascii="Garamond" w:eastAsia="Garamond,Helvetica" w:hAnsi="Garamond" w:cs="Garamond,Helvetica"/>
        </w:rPr>
      </w:pPr>
      <w:r w:rsidRPr="00D017AE">
        <w:rPr>
          <w:rFonts w:ascii="Garamond" w:eastAsia="Garamond,Helvetica" w:hAnsi="Garamond" w:cs="Garamond,Helvetica"/>
        </w:rPr>
        <w:t>Ismael, J. Decision and the Open Future.</w:t>
      </w:r>
      <w:r w:rsidR="00FE12E2">
        <w:rPr>
          <w:rFonts w:ascii="Garamond" w:eastAsia="Garamond,Helvetica" w:hAnsi="Garamond" w:cs="Garamond,Helvetica"/>
        </w:rPr>
        <w:t xml:space="preserve"> </w:t>
      </w:r>
      <w:r w:rsidRPr="00D017AE">
        <w:rPr>
          <w:rFonts w:ascii="Garamond" w:eastAsia="Garamond,Helvetica" w:hAnsi="Garamond" w:cs="Garamond,Helvetica"/>
        </w:rPr>
        <w:t xml:space="preserve">In </w:t>
      </w:r>
      <w:r>
        <w:rPr>
          <w:rFonts w:ascii="Garamond" w:eastAsia="Garamond,Helvetica" w:hAnsi="Garamond" w:cs="Garamond,Helvetica"/>
        </w:rPr>
        <w:t xml:space="preserve">A Bardon (ed.) </w:t>
      </w:r>
      <w:r w:rsidRPr="00D017AE">
        <w:rPr>
          <w:rFonts w:ascii="Garamond" w:eastAsia="Garamond,Helvetica" w:hAnsi="Garamond" w:cs="Garamond,Helvetica"/>
          <w:i/>
        </w:rPr>
        <w:t>The Future of the Philosophy of Time</w:t>
      </w:r>
      <w:r>
        <w:rPr>
          <w:rFonts w:ascii="Garamond" w:eastAsia="Garamond,Helvetica" w:hAnsi="Garamond" w:cs="Garamond,Helvetica"/>
          <w:i/>
        </w:rPr>
        <w:t>.</w:t>
      </w:r>
      <w:r w:rsidR="00FE12E2">
        <w:rPr>
          <w:rFonts w:ascii="Garamond" w:eastAsia="Garamond,Helvetica" w:hAnsi="Garamond" w:cs="Garamond,Helvetica"/>
          <w:i/>
        </w:rPr>
        <w:t xml:space="preserve"> </w:t>
      </w:r>
      <w:r>
        <w:rPr>
          <w:rFonts w:ascii="Garamond" w:eastAsia="Garamond,Helvetica" w:hAnsi="Garamond" w:cs="Garamond,Helvetica"/>
          <w:iCs/>
        </w:rPr>
        <w:t>(</w:t>
      </w:r>
      <w:r w:rsidRPr="00BE27B0">
        <w:rPr>
          <w:rFonts w:ascii="Garamond" w:eastAsia="Garamond,Helvetica" w:hAnsi="Garamond" w:cs="Garamond,Helvetica"/>
          <w:iCs/>
        </w:rPr>
        <w:t>New York:</w:t>
      </w:r>
      <w:r>
        <w:rPr>
          <w:rFonts w:ascii="Garamond" w:eastAsia="Garamond,Helvetica" w:hAnsi="Garamond" w:cs="Garamond,Helvetica"/>
          <w:i/>
        </w:rPr>
        <w:t xml:space="preserve"> </w:t>
      </w:r>
      <w:r w:rsidRPr="00D017AE">
        <w:rPr>
          <w:rFonts w:ascii="Garamond" w:eastAsia="Garamond,Helvetica" w:hAnsi="Garamond" w:cs="Garamond,Helvetica"/>
        </w:rPr>
        <w:t>Routledge</w:t>
      </w:r>
      <w:r>
        <w:rPr>
          <w:rFonts w:ascii="Garamond" w:eastAsia="Garamond,Helvetica" w:hAnsi="Garamond" w:cs="Garamond,Helvetica"/>
        </w:rPr>
        <w:t>, 2012)</w:t>
      </w:r>
      <w:r w:rsidRPr="00D017AE">
        <w:rPr>
          <w:rFonts w:ascii="Garamond" w:eastAsia="Garamond,Helvetica" w:hAnsi="Garamond" w:cs="Garamond,Helvetica"/>
        </w:rPr>
        <w:t xml:space="preserve"> 149-169. </w:t>
      </w:r>
    </w:p>
    <w:p w14:paraId="12BCB8C3" w14:textId="1C1848DB" w:rsidR="00F97D96" w:rsidRDefault="00F97D96" w:rsidP="00E644D8">
      <w:pPr>
        <w:widowControl w:val="0"/>
        <w:autoSpaceDE w:val="0"/>
        <w:autoSpaceDN w:val="0"/>
        <w:adjustRightInd w:val="0"/>
        <w:ind w:left="709" w:hanging="709"/>
        <w:jc w:val="both"/>
        <w:rPr>
          <w:rFonts w:ascii="Garamond" w:hAnsi="Garamond" w:cs="Times New Roman"/>
        </w:rPr>
      </w:pPr>
      <w:r>
        <w:rPr>
          <w:rFonts w:ascii="Garamond" w:hAnsi="Garamond" w:cs="Times New Roman"/>
        </w:rPr>
        <w:t>Lathan, A. J., and Miller, K.  (ms) “Why do people represent time as dynamical?</w:t>
      </w:r>
      <w:r w:rsidR="00FE12E2">
        <w:rPr>
          <w:rFonts w:ascii="Garamond" w:hAnsi="Garamond" w:cs="Times New Roman"/>
        </w:rPr>
        <w:t xml:space="preserve"> </w:t>
      </w:r>
      <w:r>
        <w:rPr>
          <w:rFonts w:ascii="Garamond" w:hAnsi="Garamond" w:cs="Times New Roman"/>
        </w:rPr>
        <w:t xml:space="preserve">An investigation of temporal dynamism and the open future.” Accessed at </w:t>
      </w:r>
      <w:hyperlink r:id="rId22" w:history="1">
        <w:r w:rsidR="00F526BC" w:rsidRPr="00322B47">
          <w:rPr>
            <w:rStyle w:val="Hyperlink"/>
            <w:rFonts w:ascii="Garamond" w:hAnsi="Garamond" w:cs="Times New Roman"/>
          </w:rPr>
          <w:t>https://philpapers.org/rec/LATWDP</w:t>
        </w:r>
      </w:hyperlink>
    </w:p>
    <w:p w14:paraId="70DBC6A7" w14:textId="4381AA66" w:rsidR="00F526BC" w:rsidRPr="00F35289" w:rsidRDefault="00F526BC" w:rsidP="00A3404A">
      <w:pPr>
        <w:rPr>
          <w:rFonts w:ascii="Garamond" w:hAnsi="Garamond"/>
          <w:i/>
        </w:rPr>
      </w:pPr>
      <w:r w:rsidRPr="00A61E98">
        <w:rPr>
          <w:rFonts w:ascii="Garamond" w:hAnsi="Garamond"/>
        </w:rPr>
        <w:t>Latham, A.J., Miller, K. and Norton, J. (</w:t>
      </w:r>
      <w:r>
        <w:rPr>
          <w:rFonts w:ascii="Garamond" w:hAnsi="Garamond"/>
        </w:rPr>
        <w:t>2021</w:t>
      </w:r>
      <w:r w:rsidRPr="00A61E98">
        <w:rPr>
          <w:rFonts w:ascii="Garamond" w:hAnsi="Garamond"/>
        </w:rPr>
        <w:t xml:space="preserve">). “An empirical investigation of the role of direction in our concept of time”. </w:t>
      </w:r>
      <w:r w:rsidRPr="00A61E98">
        <w:rPr>
          <w:rFonts w:ascii="Garamond" w:hAnsi="Garamond"/>
          <w:i/>
        </w:rPr>
        <w:t>Acta Analytica</w:t>
      </w:r>
      <w:r w:rsidRPr="00707E36">
        <w:rPr>
          <w:rFonts w:ascii="Garamond" w:hAnsi="Garamond"/>
          <w:i/>
        </w:rPr>
        <w:t xml:space="preserve">. </w:t>
      </w:r>
      <w:r w:rsidRPr="008923BD">
        <w:rPr>
          <w:rFonts w:ascii="Garamond" w:eastAsia="Times New Roman" w:hAnsi="Garamond" w:cs="Arial"/>
          <w:color w:val="333333"/>
          <w:shd w:val="clear" w:color="auto" w:fill="FFFFFF"/>
        </w:rPr>
        <w:t>36(1) 25-47</w:t>
      </w:r>
      <w:r w:rsidRPr="00707E36">
        <w:rPr>
          <w:rFonts w:ascii="Garamond" w:hAnsi="Garamond"/>
          <w:i/>
        </w:rPr>
        <w:t xml:space="preserve"> </w:t>
      </w:r>
      <w:r w:rsidRPr="00707E36">
        <w:rPr>
          <w:rFonts w:ascii="Garamond" w:eastAsia="Times New Roman" w:hAnsi="Garamond" w:cs="Arial"/>
        </w:rPr>
        <w:t>DOI:</w:t>
      </w:r>
      <w:r w:rsidRPr="00F35289">
        <w:rPr>
          <w:rFonts w:ascii="Garamond" w:eastAsia="Times New Roman" w:hAnsi="Garamond" w:cs="Arial"/>
        </w:rPr>
        <w:t xml:space="preserve"> 10.1007/s12136-020-00435-z</w:t>
      </w:r>
    </w:p>
    <w:p w14:paraId="052E4040" w14:textId="77777777" w:rsidR="00E644D8" w:rsidRDefault="00E644D8" w:rsidP="00B975FD">
      <w:pPr>
        <w:jc w:val="both"/>
        <w:rPr>
          <w:rFonts w:ascii="Garamond" w:hAnsi="Garamond"/>
        </w:rPr>
      </w:pPr>
      <w:r w:rsidRPr="00A61E98">
        <w:rPr>
          <w:rFonts w:ascii="Garamond" w:hAnsi="Garamond"/>
        </w:rPr>
        <w:t>Latham, A. J., Miller, K and Norton, J. (2020</w:t>
      </w:r>
      <w:r>
        <w:rPr>
          <w:rFonts w:ascii="Garamond" w:hAnsi="Garamond"/>
        </w:rPr>
        <w:t>(a)</w:t>
      </w:r>
      <w:r w:rsidRPr="00A61E98">
        <w:rPr>
          <w:rFonts w:ascii="Garamond" w:hAnsi="Garamond"/>
        </w:rPr>
        <w:t xml:space="preserve">) “Do the Folk Represent Time as Essentially Dynamical?” </w:t>
      </w:r>
      <w:r w:rsidRPr="00A61E98">
        <w:rPr>
          <w:rFonts w:ascii="Garamond" w:hAnsi="Garamond"/>
          <w:i/>
        </w:rPr>
        <w:t>Inquiry</w:t>
      </w:r>
      <w:r w:rsidRPr="00A61E98">
        <w:rPr>
          <w:rFonts w:ascii="Garamond" w:hAnsi="Garamond"/>
        </w:rPr>
        <w:t>.</w:t>
      </w:r>
    </w:p>
    <w:p w14:paraId="273B0A29" w14:textId="7637BB8B" w:rsidR="00F526BC" w:rsidRDefault="00E644D8" w:rsidP="00F526BC">
      <w:pPr>
        <w:ind w:left="720" w:hanging="720"/>
        <w:jc w:val="both"/>
        <w:rPr>
          <w:rFonts w:ascii="Garamond" w:eastAsia="Times New Roman" w:hAnsi="Garamond"/>
        </w:rPr>
      </w:pPr>
      <w:r w:rsidRPr="00A61E98">
        <w:rPr>
          <w:rFonts w:ascii="Garamond" w:hAnsi="Garamond"/>
        </w:rPr>
        <w:t xml:space="preserve"> </w:t>
      </w:r>
      <w:hyperlink r:id="rId23" w:history="1">
        <w:r w:rsidRPr="00A61E98">
          <w:rPr>
            <w:rFonts w:ascii="Garamond" w:eastAsia="Times New Roman" w:hAnsi="Garamond"/>
          </w:rPr>
          <w:t>https://doi.org/10.1080/0020174X.2020.1827027</w:t>
        </w:r>
      </w:hyperlink>
    </w:p>
    <w:p w14:paraId="39DBDB94" w14:textId="73488483" w:rsidR="00E644D8" w:rsidRDefault="00E644D8" w:rsidP="00E644D8">
      <w:pPr>
        <w:ind w:left="720" w:hanging="720"/>
        <w:jc w:val="both"/>
        <w:rPr>
          <w:rFonts w:ascii="Garamond" w:eastAsia="Times New Roman" w:hAnsi="Garamond"/>
        </w:rPr>
      </w:pPr>
      <w:r w:rsidRPr="00A61E98">
        <w:rPr>
          <w:rFonts w:ascii="Garamond" w:hAnsi="Garamond"/>
        </w:rPr>
        <w:t>Latham, A. J. Miller, K</w:t>
      </w:r>
      <w:r>
        <w:rPr>
          <w:rFonts w:ascii="Garamond" w:hAnsi="Garamond"/>
        </w:rPr>
        <w:t xml:space="preserve"> and Norton, J.</w:t>
      </w:r>
      <w:r w:rsidRPr="00A61E98">
        <w:rPr>
          <w:rFonts w:ascii="Garamond" w:hAnsi="Garamond"/>
        </w:rPr>
        <w:t xml:space="preserve"> (2020</w:t>
      </w:r>
      <w:r>
        <w:rPr>
          <w:rFonts w:ascii="Garamond" w:hAnsi="Garamond"/>
        </w:rPr>
        <w:t>(b)</w:t>
      </w:r>
      <w:r w:rsidRPr="00A61E98">
        <w:rPr>
          <w:rFonts w:ascii="Garamond" w:hAnsi="Garamond"/>
        </w:rPr>
        <w:t>). “An Empirical Investigation of Purported Passage Phenomenology”.</w:t>
      </w:r>
      <w:r w:rsidR="00FE12E2">
        <w:rPr>
          <w:rFonts w:ascii="Garamond" w:hAnsi="Garamond"/>
        </w:rPr>
        <w:t xml:space="preserve"> </w:t>
      </w:r>
      <w:r w:rsidRPr="00A61E98">
        <w:rPr>
          <w:rFonts w:ascii="Garamond" w:hAnsi="Garamond"/>
          <w:i/>
        </w:rPr>
        <w:t>The Journal of Philosophy</w:t>
      </w:r>
      <w:r w:rsidRPr="00A61E98">
        <w:rPr>
          <w:rFonts w:ascii="Garamond" w:hAnsi="Garamond"/>
        </w:rPr>
        <w:t>.</w:t>
      </w:r>
      <w:r w:rsidR="00FE12E2">
        <w:rPr>
          <w:rFonts w:ascii="Garamond" w:hAnsi="Garamond"/>
        </w:rPr>
        <w:t xml:space="preserve"> </w:t>
      </w:r>
      <w:hyperlink r:id="rId24" w:tgtFrame="orcid.blank" w:history="1">
        <w:r w:rsidRPr="00A61E98">
          <w:rPr>
            <w:rFonts w:ascii="Garamond" w:eastAsia="Times New Roman" w:hAnsi="Garamond"/>
            <w:shd w:val="clear" w:color="auto" w:fill="FFFFFF"/>
          </w:rPr>
          <w:t>10.5840/jphil2020117722</w:t>
        </w:r>
      </w:hyperlink>
      <w:r>
        <w:rPr>
          <w:rFonts w:ascii="Garamond" w:eastAsia="Times New Roman" w:hAnsi="Garamond"/>
        </w:rPr>
        <w:t xml:space="preserve">  117(7): 353-386.</w:t>
      </w:r>
    </w:p>
    <w:p w14:paraId="670D27EE" w14:textId="6072F168" w:rsidR="00707E36" w:rsidRDefault="00E644D8">
      <w:pPr>
        <w:ind w:left="720" w:hanging="720"/>
        <w:jc w:val="both"/>
        <w:rPr>
          <w:rFonts w:ascii="Garamond" w:hAnsi="Garamond"/>
        </w:rPr>
      </w:pPr>
      <w:r w:rsidRPr="00A61E98">
        <w:rPr>
          <w:rFonts w:ascii="Garamond" w:hAnsi="Garamond"/>
        </w:rPr>
        <w:t xml:space="preserve">Latham, A. J., Miller, K and Norton, J. (2019) “Is Our Naïve Theory of Time Dynamical?”. </w:t>
      </w:r>
      <w:r w:rsidRPr="00A61E98">
        <w:rPr>
          <w:rFonts w:ascii="Garamond" w:hAnsi="Garamond"/>
          <w:i/>
        </w:rPr>
        <w:t>Synthese</w:t>
      </w:r>
      <w:r w:rsidRPr="00A61E98">
        <w:rPr>
          <w:rFonts w:ascii="Garamond" w:hAnsi="Garamond"/>
        </w:rPr>
        <w:t>.</w:t>
      </w:r>
      <w:r w:rsidR="00FE12E2">
        <w:rPr>
          <w:rFonts w:ascii="Garamond" w:hAnsi="Garamond"/>
        </w:rPr>
        <w:t xml:space="preserve"> </w:t>
      </w:r>
      <w:r w:rsidRPr="00A61E98">
        <w:rPr>
          <w:rFonts w:ascii="Garamond" w:hAnsi="Garamond"/>
        </w:rPr>
        <w:t>DOI: 10.1007/s11229-019-02340-4</w:t>
      </w:r>
      <w:r>
        <w:rPr>
          <w:rFonts w:ascii="Garamond" w:hAnsi="Garamond"/>
        </w:rPr>
        <w:t xml:space="preserve">    198:4251-4271</w:t>
      </w:r>
    </w:p>
    <w:p w14:paraId="206CB68C" w14:textId="6100A6E8" w:rsidR="00707E36" w:rsidRPr="008923BD" w:rsidRDefault="00707E36" w:rsidP="008923BD">
      <w:pPr>
        <w:rPr>
          <w:rFonts w:ascii="Garamond" w:hAnsi="Garamond"/>
          <w:i/>
        </w:rPr>
      </w:pPr>
      <w:r>
        <w:rPr>
          <w:rFonts w:ascii="Garamond" w:hAnsi="Garamond"/>
        </w:rPr>
        <w:t>Latham, A. J., Miller, K. Tarsney, C. and Tierney, H. (2021</w:t>
      </w:r>
      <w:r w:rsidR="005E55C3">
        <w:rPr>
          <w:rFonts w:ascii="Garamond" w:hAnsi="Garamond"/>
        </w:rPr>
        <w:t>a</w:t>
      </w:r>
      <w:r>
        <w:rPr>
          <w:rFonts w:ascii="Garamond" w:hAnsi="Garamond"/>
        </w:rPr>
        <w:t>). “</w:t>
      </w:r>
      <w:r w:rsidRPr="00DF72AA">
        <w:rPr>
          <w:rFonts w:ascii="Garamond" w:hAnsi="Garamond"/>
        </w:rPr>
        <w:t xml:space="preserve">Belief in Robust Temporal Passage (Probably) Does </w:t>
      </w:r>
      <w:r w:rsidRPr="0015138A">
        <w:rPr>
          <w:rFonts w:ascii="Garamond" w:hAnsi="Garamond"/>
        </w:rPr>
        <w:t xml:space="preserve">Not Explain Future-Bias.” </w:t>
      </w:r>
      <w:r w:rsidRPr="0015138A">
        <w:rPr>
          <w:rFonts w:ascii="Garamond" w:hAnsi="Garamond"/>
          <w:i/>
        </w:rPr>
        <w:t xml:space="preserve">Philosophical Studies. </w:t>
      </w:r>
      <w:r w:rsidRPr="0015138A">
        <w:rPr>
          <w:rFonts w:ascii="Garamond" w:hAnsi="Garamond"/>
          <w:color w:val="222222"/>
          <w:spacing w:val="3"/>
        </w:rPr>
        <w:t>10.1007/s11098-021-01748-4</w:t>
      </w:r>
    </w:p>
    <w:p w14:paraId="6C6B3539" w14:textId="34A40144" w:rsidR="00707E36" w:rsidRPr="00B975FD" w:rsidRDefault="00707E36" w:rsidP="008923BD">
      <w:pPr>
        <w:rPr>
          <w:rFonts w:ascii="Garamond" w:hAnsi="Garamond"/>
        </w:rPr>
      </w:pPr>
      <w:r w:rsidRPr="00304835">
        <w:rPr>
          <w:rFonts w:ascii="Garamond" w:hAnsi="Garamond"/>
          <w:color w:val="222222"/>
          <w:spacing w:val="3"/>
        </w:rPr>
        <w:t>Latham, A. J. Miller, K., Tarsney, C and Tierney, H. (2021</w:t>
      </w:r>
      <w:r w:rsidR="005E55C3">
        <w:rPr>
          <w:rFonts w:ascii="Garamond" w:hAnsi="Garamond"/>
          <w:color w:val="222222"/>
          <w:spacing w:val="3"/>
        </w:rPr>
        <w:t>b</w:t>
      </w:r>
      <w:r w:rsidRPr="00304835">
        <w:rPr>
          <w:rFonts w:ascii="Garamond" w:hAnsi="Garamond"/>
          <w:color w:val="222222"/>
          <w:spacing w:val="3"/>
        </w:rPr>
        <w:t>). “</w:t>
      </w:r>
      <w:r w:rsidRPr="00304835">
        <w:rPr>
          <w:rFonts w:ascii="Garamond" w:hAnsi="Garamond"/>
        </w:rPr>
        <w:t xml:space="preserve">Robust Passage Phenomenology Probably Does Not Explain Future-Bias” </w:t>
      </w:r>
      <w:r w:rsidRPr="00304835">
        <w:rPr>
          <w:rFonts w:ascii="Garamond" w:hAnsi="Garamond"/>
          <w:i/>
        </w:rPr>
        <w:t xml:space="preserve">Synthese </w:t>
      </w:r>
      <w:r w:rsidRPr="00675A74">
        <w:rPr>
          <w:rFonts w:ascii="Garamond" w:hAnsi="Garamond"/>
          <w:color w:val="222222"/>
          <w:spacing w:val="3"/>
        </w:rPr>
        <w:t>10.1007/s11229-022-03514-3</w:t>
      </w:r>
    </w:p>
    <w:p w14:paraId="1FC4F389" w14:textId="39A33776" w:rsidR="001641EF" w:rsidRPr="00CA4D8B" w:rsidRDefault="001641EF" w:rsidP="00E644D8">
      <w:pPr>
        <w:tabs>
          <w:tab w:val="left" w:pos="300"/>
        </w:tabs>
        <w:ind w:left="301" w:hanging="301"/>
        <w:jc w:val="both"/>
        <w:rPr>
          <w:rFonts w:ascii="Garamond" w:eastAsia="Times New Roman" w:hAnsi="Garamond"/>
        </w:rPr>
      </w:pPr>
      <w:r w:rsidRPr="001641EF">
        <w:rPr>
          <w:rFonts w:ascii="Garamond" w:eastAsia="Times New Roman" w:hAnsi="Garamond"/>
        </w:rPr>
        <w:t>Lucas.</w:t>
      </w:r>
      <w:r w:rsidR="00FE12E2">
        <w:rPr>
          <w:rFonts w:ascii="Garamond" w:eastAsia="Times New Roman" w:hAnsi="Garamond"/>
        </w:rPr>
        <w:t xml:space="preserve"> </w:t>
      </w:r>
      <w:r w:rsidRPr="001641EF">
        <w:rPr>
          <w:rFonts w:ascii="Garamond" w:eastAsia="Times New Roman" w:hAnsi="Garamond"/>
        </w:rPr>
        <w:t>(1984).</w:t>
      </w:r>
      <w:r w:rsidR="00FE12E2">
        <w:rPr>
          <w:rFonts w:ascii="Garamond" w:eastAsia="Times New Roman" w:hAnsi="Garamond"/>
        </w:rPr>
        <w:t xml:space="preserve"> </w:t>
      </w:r>
      <w:r w:rsidRPr="001641EF">
        <w:rPr>
          <w:rFonts w:ascii="Garamond" w:eastAsia="Times New Roman" w:hAnsi="Garamond"/>
        </w:rPr>
        <w:t>Space, time, and causality</w:t>
      </w:r>
      <w:r w:rsidRPr="001641EF">
        <w:rPr>
          <w:rFonts w:ascii="Times New Roman" w:eastAsia="Times New Roman" w:hAnsi="Times New Roman" w:cs="Times New Roman"/>
        </w:rPr>
        <w:t> </w:t>
      </w:r>
      <w:r w:rsidRPr="001641EF">
        <w:rPr>
          <w:rFonts w:ascii="Garamond" w:eastAsia="Times New Roman" w:hAnsi="Garamond"/>
        </w:rPr>
        <w:t>: an essay in natural philosophy.</w:t>
      </w:r>
      <w:r w:rsidR="00FE12E2">
        <w:rPr>
          <w:rFonts w:ascii="Garamond" w:eastAsia="Times New Roman" w:hAnsi="Garamond"/>
        </w:rPr>
        <w:t xml:space="preserve"> </w:t>
      </w:r>
      <w:r w:rsidRPr="001641EF">
        <w:rPr>
          <w:rFonts w:ascii="Garamond" w:eastAsia="Times New Roman" w:hAnsi="Garamond"/>
        </w:rPr>
        <w:t>Clarendon Press.</w:t>
      </w:r>
    </w:p>
    <w:p w14:paraId="6AE9CF14" w14:textId="77777777" w:rsidR="00E644D8" w:rsidRPr="00B74CFD" w:rsidRDefault="00E644D8" w:rsidP="00E644D8">
      <w:pPr>
        <w:rPr>
          <w:rFonts w:ascii="Garamond" w:hAnsi="Garamond"/>
          <w:sz w:val="23"/>
          <w:szCs w:val="23"/>
        </w:rPr>
      </w:pPr>
      <w:r w:rsidRPr="00B74CFD">
        <w:rPr>
          <w:rFonts w:ascii="Garamond" w:hAnsi="Garamond"/>
          <w:sz w:val="23"/>
          <w:szCs w:val="23"/>
        </w:rPr>
        <w:t xml:space="preserve">MacFarlane, J. (2003) ‘Future Contingents and Relative Truth’ </w:t>
      </w:r>
      <w:r w:rsidRPr="00B74CFD">
        <w:rPr>
          <w:rFonts w:ascii="Garamond" w:hAnsi="Garamond"/>
          <w:i/>
          <w:iCs/>
          <w:sz w:val="23"/>
          <w:szCs w:val="23"/>
        </w:rPr>
        <w:t xml:space="preserve">The Philosophical Quarterly </w:t>
      </w:r>
      <w:r w:rsidRPr="00B74CFD">
        <w:rPr>
          <w:rFonts w:ascii="Garamond" w:hAnsi="Garamond"/>
          <w:sz w:val="23"/>
          <w:szCs w:val="23"/>
        </w:rPr>
        <w:t xml:space="preserve">53, 321-336. </w:t>
      </w:r>
    </w:p>
    <w:p w14:paraId="26BA10AD" w14:textId="3F4D6960" w:rsidR="00E644D8" w:rsidRPr="00B74CFD" w:rsidRDefault="00E644D8" w:rsidP="00E644D8">
      <w:pPr>
        <w:rPr>
          <w:rFonts w:ascii="Garamond" w:hAnsi="Garamond"/>
          <w:sz w:val="23"/>
          <w:szCs w:val="23"/>
        </w:rPr>
      </w:pPr>
      <w:r w:rsidRPr="00B74CFD">
        <w:rPr>
          <w:rFonts w:ascii="Garamond" w:hAnsi="Garamond"/>
          <w:sz w:val="23"/>
          <w:szCs w:val="23"/>
        </w:rPr>
        <w:t xml:space="preserve">MacFarlane, J. (2008) ‘Truth in the Garden of Forking Paths’ in </w:t>
      </w:r>
      <w:r w:rsidRPr="00B74CFD">
        <w:rPr>
          <w:rFonts w:ascii="Garamond" w:hAnsi="Garamond"/>
          <w:i/>
          <w:iCs/>
          <w:sz w:val="23"/>
          <w:szCs w:val="23"/>
        </w:rPr>
        <w:t>Relative Truth</w:t>
      </w:r>
      <w:r w:rsidRPr="00B74CFD">
        <w:rPr>
          <w:rFonts w:ascii="Garamond" w:hAnsi="Garamond"/>
          <w:sz w:val="23"/>
          <w:szCs w:val="23"/>
        </w:rPr>
        <w:t>, ed. Max Kölbel and</w:t>
      </w:r>
      <w:r w:rsidR="00B218BE">
        <w:rPr>
          <w:rFonts w:ascii="Garamond" w:hAnsi="Garamond"/>
          <w:sz w:val="23"/>
          <w:szCs w:val="23"/>
        </w:rPr>
        <w:t xml:space="preserve"> </w:t>
      </w:r>
      <w:r w:rsidRPr="00B218BE">
        <w:rPr>
          <w:rFonts w:ascii="Garamond" w:hAnsi="Garamond"/>
          <w:sz w:val="23"/>
          <w:szCs w:val="23"/>
        </w:rPr>
        <w:t>Manuel García-Carpintero, Oxford: Oxford University Press, 81–102.</w:t>
      </w:r>
      <w:r w:rsidRPr="00B74CFD">
        <w:rPr>
          <w:rFonts w:ascii="Garamond" w:hAnsi="Garamond"/>
          <w:sz w:val="23"/>
          <w:szCs w:val="23"/>
        </w:rPr>
        <w:t xml:space="preserve"> </w:t>
      </w:r>
    </w:p>
    <w:p w14:paraId="4B1E9197" w14:textId="77777777" w:rsidR="00E644D8" w:rsidRPr="00A234BF" w:rsidRDefault="00E644D8" w:rsidP="00E644D8">
      <w:pPr>
        <w:tabs>
          <w:tab w:val="left" w:pos="300"/>
        </w:tabs>
        <w:jc w:val="both"/>
        <w:rPr>
          <w:rFonts w:ascii="Garamond" w:eastAsia="Times New Roman" w:hAnsi="Garamond"/>
        </w:rPr>
      </w:pPr>
      <w:r w:rsidRPr="00B74CFD">
        <w:rPr>
          <w:rFonts w:ascii="Garamond" w:hAnsi="Garamond"/>
          <w:sz w:val="23"/>
          <w:szCs w:val="23"/>
        </w:rPr>
        <w:t xml:space="preserve">Markosian, N. (1995) ‘The Open Past’ </w:t>
      </w:r>
      <w:r w:rsidRPr="00B74CFD">
        <w:rPr>
          <w:rFonts w:ascii="Garamond" w:hAnsi="Garamond"/>
          <w:i/>
          <w:iCs/>
          <w:sz w:val="23"/>
          <w:szCs w:val="23"/>
        </w:rPr>
        <w:t xml:space="preserve">Philosophical Studies </w:t>
      </w:r>
      <w:r w:rsidRPr="00B74CFD">
        <w:rPr>
          <w:rFonts w:ascii="Garamond" w:hAnsi="Garamond"/>
          <w:sz w:val="23"/>
          <w:szCs w:val="23"/>
        </w:rPr>
        <w:t>79, 95-105.</w:t>
      </w:r>
    </w:p>
    <w:p w14:paraId="78B4AC7E" w14:textId="77777777" w:rsidR="00E644D8" w:rsidRPr="0021072C" w:rsidRDefault="00E644D8" w:rsidP="00E644D8">
      <w:pPr>
        <w:spacing w:line="276" w:lineRule="auto"/>
        <w:ind w:left="709" w:hanging="709"/>
        <w:jc w:val="both"/>
        <w:rPr>
          <w:rFonts w:ascii="Garamond" w:hAnsi="Garamond"/>
          <w:noProof/>
        </w:rPr>
      </w:pPr>
      <w:r w:rsidRPr="00B74CFD">
        <w:rPr>
          <w:rFonts w:ascii="Garamond" w:hAnsi="Garamond"/>
          <w:sz w:val="23"/>
          <w:szCs w:val="23"/>
        </w:rPr>
        <w:t xml:space="preserve">McCall, S. (1994) </w:t>
      </w:r>
      <w:r w:rsidRPr="00B74CFD">
        <w:rPr>
          <w:rFonts w:ascii="Garamond" w:hAnsi="Garamond"/>
          <w:i/>
          <w:iCs/>
          <w:sz w:val="23"/>
          <w:szCs w:val="23"/>
        </w:rPr>
        <w:t>A Model of the Universe</w:t>
      </w:r>
      <w:r w:rsidRPr="00B74CFD">
        <w:rPr>
          <w:rFonts w:ascii="Garamond" w:hAnsi="Garamond"/>
          <w:sz w:val="23"/>
          <w:szCs w:val="23"/>
        </w:rPr>
        <w:t>, Oxford: Oxford University Press.</w:t>
      </w:r>
    </w:p>
    <w:p w14:paraId="2E163A11" w14:textId="55694198" w:rsidR="00E644D8" w:rsidRDefault="00E644D8" w:rsidP="00E644D8">
      <w:pPr>
        <w:spacing w:line="276" w:lineRule="auto"/>
        <w:ind w:left="709" w:hanging="709"/>
        <w:jc w:val="both"/>
        <w:rPr>
          <w:rFonts w:ascii="Garamond" w:hAnsi="Garamond"/>
        </w:rPr>
      </w:pPr>
      <w:r w:rsidRPr="00EE1E44">
        <w:rPr>
          <w:rFonts w:ascii="Garamond" w:hAnsi="Garamond"/>
        </w:rPr>
        <w:t>Miller, K., Holcombe, A., &amp; Latham, A. J. (2018).</w:t>
      </w:r>
      <w:r w:rsidR="00FE12E2">
        <w:rPr>
          <w:rFonts w:ascii="Garamond" w:hAnsi="Garamond"/>
        </w:rPr>
        <w:t xml:space="preserve"> </w:t>
      </w:r>
      <w:r w:rsidRPr="00EE1E44">
        <w:rPr>
          <w:rFonts w:ascii="Garamond" w:hAnsi="Garamond"/>
        </w:rPr>
        <w:t>Temporal phenomenology: phenomenological illusion versus cognitive error. </w:t>
      </w:r>
      <w:r w:rsidRPr="00EE1E44">
        <w:rPr>
          <w:rFonts w:ascii="Garamond" w:hAnsi="Garamond"/>
          <w:i/>
          <w:iCs/>
        </w:rPr>
        <w:t>Synthese</w:t>
      </w:r>
      <w:r w:rsidRPr="00EE1E44">
        <w:rPr>
          <w:rFonts w:ascii="Garamond" w:hAnsi="Garamond"/>
        </w:rPr>
        <w:t>, 1-21.</w:t>
      </w:r>
    </w:p>
    <w:p w14:paraId="25BE6F06" w14:textId="0678E0C0" w:rsidR="00E644D8" w:rsidRDefault="00E644D8" w:rsidP="00E644D8">
      <w:pPr>
        <w:ind w:left="720" w:hanging="720"/>
        <w:jc w:val="both"/>
        <w:rPr>
          <w:rFonts w:ascii="Garamond" w:eastAsia="Times New Roman" w:hAnsi="Garamond"/>
          <w:spacing w:val="4"/>
          <w:shd w:val="clear" w:color="auto" w:fill="FCFCFC"/>
        </w:rPr>
      </w:pPr>
      <w:r w:rsidRPr="00A61E98">
        <w:rPr>
          <w:rFonts w:ascii="Garamond" w:hAnsi="Garamond"/>
        </w:rPr>
        <w:t>Miller, K. (2019).</w:t>
      </w:r>
      <w:r w:rsidR="00FE12E2">
        <w:rPr>
          <w:rFonts w:ascii="Garamond" w:hAnsi="Garamond"/>
        </w:rPr>
        <w:t xml:space="preserve"> </w:t>
      </w:r>
      <w:r w:rsidRPr="00A61E98">
        <w:rPr>
          <w:rFonts w:ascii="Garamond" w:hAnsi="Garamond"/>
        </w:rPr>
        <w:t>“Does it really seem as though time passes?” in</w:t>
      </w:r>
      <w:r w:rsidRPr="00A61E98">
        <w:rPr>
          <w:rFonts w:ascii="Garamond" w:hAnsi="Garamond" w:cs="Helvetica"/>
          <w:lang w:val="en-US"/>
        </w:rPr>
        <w:t xml:space="preserve"> </w:t>
      </w:r>
      <w:r w:rsidRPr="00A61E98">
        <w:rPr>
          <w:rFonts w:ascii="Garamond" w:hAnsi="Garamond" w:cs="Helvetica"/>
          <w:i/>
          <w:lang w:val="en-US"/>
        </w:rPr>
        <w:t xml:space="preserve">The Illusions of Time: Philosophical and Psychological Essays on Timing and Time Perception, </w:t>
      </w:r>
      <w:r w:rsidRPr="00A61E98">
        <w:rPr>
          <w:rFonts w:ascii="Garamond" w:hAnsi="Garamond" w:cs="Helvetica"/>
          <w:lang w:val="en-US"/>
        </w:rPr>
        <w:t>ed V Artsila, A. Bardon, S. Power, and A. Vatakis</w:t>
      </w:r>
      <w:r w:rsidRPr="00A61E98">
        <w:rPr>
          <w:rFonts w:ascii="Garamond" w:hAnsi="Garamond"/>
        </w:rPr>
        <w:t>, pp 17-33.</w:t>
      </w:r>
      <w:r w:rsidR="00FE12E2">
        <w:rPr>
          <w:rFonts w:ascii="Garamond" w:hAnsi="Garamond"/>
        </w:rPr>
        <w:t xml:space="preserve"> </w:t>
      </w:r>
      <w:r w:rsidRPr="00A61E98">
        <w:rPr>
          <w:rFonts w:ascii="Garamond" w:hAnsi="Garamond" w:cs="Helvetica"/>
          <w:lang w:val="en-US"/>
        </w:rPr>
        <w:t xml:space="preserve">Palgrave McMillan </w:t>
      </w:r>
      <w:hyperlink r:id="rId25" w:history="1">
        <w:r w:rsidR="00F97D96" w:rsidRPr="00B3693C">
          <w:rPr>
            <w:rStyle w:val="Hyperlink"/>
            <w:rFonts w:ascii="Garamond" w:eastAsia="Times New Roman" w:hAnsi="Garamond"/>
            <w:spacing w:val="4"/>
            <w:shd w:val="clear" w:color="auto" w:fill="FCFCFC"/>
          </w:rPr>
          <w:t>https://doi.org/10.1007/978-3-030-22048-8_2</w:t>
        </w:r>
      </w:hyperlink>
    </w:p>
    <w:p w14:paraId="073F7E4F" w14:textId="36768CC8" w:rsidR="00F97D96" w:rsidRDefault="00F97D96" w:rsidP="00A3404A">
      <w:pPr>
        <w:rPr>
          <w:rFonts w:ascii="Garamond" w:hAnsi="Garamond"/>
        </w:rPr>
      </w:pPr>
      <w:r w:rsidRPr="0015138A">
        <w:rPr>
          <w:rFonts w:ascii="Garamond" w:eastAsia="Times New Roman" w:hAnsi="Garamond"/>
          <w:color w:val="222222"/>
          <w:spacing w:val="3"/>
        </w:rPr>
        <w:t>Miller, K. (forthcoming).</w:t>
      </w:r>
      <w:r w:rsidR="00FE12E2">
        <w:rPr>
          <w:rFonts w:ascii="Garamond" w:eastAsia="Times New Roman" w:hAnsi="Garamond"/>
          <w:color w:val="222222"/>
          <w:spacing w:val="3"/>
        </w:rPr>
        <w:t xml:space="preserve"> </w:t>
      </w:r>
      <w:r w:rsidRPr="0015138A">
        <w:rPr>
          <w:rFonts w:ascii="Garamond" w:eastAsia="Times New Roman" w:hAnsi="Garamond"/>
          <w:color w:val="222222"/>
          <w:spacing w:val="3"/>
        </w:rPr>
        <w:t xml:space="preserve">“Against </w:t>
      </w:r>
      <w:r>
        <w:rPr>
          <w:rFonts w:ascii="Garamond" w:eastAsia="Times New Roman" w:hAnsi="Garamond"/>
          <w:color w:val="222222"/>
          <w:spacing w:val="3"/>
        </w:rPr>
        <w:t>Passage</w:t>
      </w:r>
      <w:r w:rsidRPr="0015138A">
        <w:rPr>
          <w:rFonts w:ascii="Garamond" w:eastAsia="Times New Roman" w:hAnsi="Garamond"/>
          <w:color w:val="222222"/>
          <w:spacing w:val="3"/>
        </w:rPr>
        <w:t xml:space="preserve"> Illusionism”.</w:t>
      </w:r>
      <w:r w:rsidR="00FE12E2">
        <w:rPr>
          <w:rFonts w:ascii="Garamond" w:eastAsia="Times New Roman" w:hAnsi="Garamond"/>
          <w:color w:val="222222"/>
          <w:spacing w:val="3"/>
        </w:rPr>
        <w:t xml:space="preserve"> </w:t>
      </w:r>
      <w:r w:rsidRPr="008A78EE">
        <w:rPr>
          <w:rFonts w:ascii="Garamond" w:eastAsia="Times New Roman" w:hAnsi="Garamond"/>
          <w:i/>
          <w:iCs/>
          <w:color w:val="222222"/>
          <w:spacing w:val="3"/>
        </w:rPr>
        <w:t>Ergo</w:t>
      </w:r>
      <w:r w:rsidRPr="0015138A">
        <w:rPr>
          <w:rFonts w:ascii="Garamond" w:eastAsia="Times New Roman" w:hAnsi="Garamond"/>
          <w:color w:val="222222"/>
          <w:spacing w:val="3"/>
        </w:rPr>
        <w:t>.</w:t>
      </w:r>
    </w:p>
    <w:p w14:paraId="366810E8" w14:textId="6681C5E9" w:rsidR="00642BA6" w:rsidRDefault="00B13D92" w:rsidP="00E644D8">
      <w:pPr>
        <w:spacing w:line="276" w:lineRule="auto"/>
        <w:ind w:left="709" w:hanging="709"/>
        <w:jc w:val="both"/>
        <w:rPr>
          <w:rFonts w:ascii="Garamond" w:hAnsi="Garamond"/>
          <w:noProof/>
        </w:rPr>
      </w:pPr>
      <w:r w:rsidRPr="00B13D92">
        <w:rPr>
          <w:rFonts w:ascii="Garamond" w:hAnsi="Garamond"/>
          <w:noProof/>
        </w:rPr>
        <w:t>Prior, A. N. (1996/1998).</w:t>
      </w:r>
      <w:r w:rsidR="00FE12E2">
        <w:rPr>
          <w:rFonts w:ascii="Garamond" w:hAnsi="Garamond"/>
          <w:noProof/>
        </w:rPr>
        <w:t xml:space="preserve"> </w:t>
      </w:r>
      <w:r w:rsidRPr="00B13D92">
        <w:rPr>
          <w:rFonts w:ascii="Garamond" w:hAnsi="Garamond"/>
          <w:noProof/>
        </w:rPr>
        <w:t>Some free thinking about time.</w:t>
      </w:r>
      <w:r w:rsidR="00FE12E2">
        <w:rPr>
          <w:rFonts w:ascii="Garamond" w:hAnsi="Garamond"/>
          <w:noProof/>
        </w:rPr>
        <w:t xml:space="preserve"> </w:t>
      </w:r>
      <w:r w:rsidRPr="00B13D92">
        <w:rPr>
          <w:rFonts w:ascii="Garamond" w:hAnsi="Garamond"/>
          <w:noProof/>
        </w:rPr>
        <w:t>In P. van Inwagen &amp; D. W. Zimmerman (Eds.), Metaphysics: The big questions (pp. 104–107).</w:t>
      </w:r>
      <w:r w:rsidR="00FE12E2">
        <w:rPr>
          <w:rFonts w:ascii="Garamond" w:hAnsi="Garamond"/>
          <w:noProof/>
        </w:rPr>
        <w:t xml:space="preserve"> </w:t>
      </w:r>
      <w:r w:rsidRPr="00B13D92">
        <w:rPr>
          <w:rFonts w:ascii="Garamond" w:hAnsi="Garamond"/>
          <w:noProof/>
        </w:rPr>
        <w:t>Oxford: Blackwell Publishing.</w:t>
      </w:r>
    </w:p>
    <w:p w14:paraId="1B925736" w14:textId="0F113146" w:rsidR="00A3404A" w:rsidRPr="00EE1E44" w:rsidRDefault="00A3404A" w:rsidP="00E644D8">
      <w:pPr>
        <w:spacing w:line="276" w:lineRule="auto"/>
        <w:ind w:left="709" w:hanging="709"/>
        <w:jc w:val="both"/>
        <w:rPr>
          <w:rFonts w:ascii="Garamond" w:hAnsi="Garamond"/>
          <w:noProof/>
        </w:rPr>
      </w:pPr>
      <w:r>
        <w:rPr>
          <w:rFonts w:ascii="Garamond" w:hAnsi="Garamond"/>
          <w:noProof/>
        </w:rPr>
        <w:t xml:space="preserve">Prosser, S. (2016). </w:t>
      </w:r>
      <w:r w:rsidR="0016329B" w:rsidRPr="00B218BE">
        <w:rPr>
          <w:rFonts w:ascii="Garamond" w:hAnsi="Garamond"/>
          <w:i/>
          <w:iCs/>
          <w:noProof/>
        </w:rPr>
        <w:t>Experiencing Time</w:t>
      </w:r>
      <w:r w:rsidR="0016329B">
        <w:rPr>
          <w:rFonts w:ascii="Garamond" w:hAnsi="Garamond"/>
          <w:noProof/>
        </w:rPr>
        <w:t xml:space="preserve">. OUP. </w:t>
      </w:r>
    </w:p>
    <w:p w14:paraId="3348127F" w14:textId="3703433D" w:rsidR="00E644D8" w:rsidRPr="00B76AC2" w:rsidRDefault="00E644D8" w:rsidP="00B218BE">
      <w:pPr>
        <w:spacing w:line="276" w:lineRule="auto"/>
        <w:jc w:val="both"/>
        <w:rPr>
          <w:rFonts w:ascii="Garamond" w:hAnsi="Garamond"/>
          <w:color w:val="000000"/>
          <w:shd w:val="clear" w:color="auto" w:fill="FFFFFF"/>
        </w:rPr>
      </w:pPr>
      <w:r>
        <w:rPr>
          <w:rFonts w:ascii="Garamond" w:hAnsi="Garamond"/>
          <w:noProof/>
        </w:rPr>
        <w:t>Rosenkranz, S and Correia, C. (2018).  Nothing to Come: a Defence of the Growing Block Theory of Time.</w:t>
      </w:r>
      <w:r w:rsidR="00FE12E2">
        <w:rPr>
          <w:rStyle w:val="CommentSubjectChar"/>
          <w:rFonts w:ascii="Garamond" w:hAnsi="Garamond"/>
          <w:color w:val="000000"/>
          <w:shd w:val="clear" w:color="auto" w:fill="FFFFFF"/>
        </w:rPr>
        <w:t xml:space="preserve"> </w:t>
      </w:r>
      <w:r w:rsidRPr="0009133D">
        <w:rPr>
          <w:rFonts w:ascii="Garamond" w:eastAsia="Times New Roman" w:hAnsi="Garamond" w:cs="Times New Roman"/>
        </w:rPr>
        <w:t>Springer Verlag</w:t>
      </w:r>
    </w:p>
    <w:p w14:paraId="229EE5F6" w14:textId="12DEFBF3" w:rsidR="00E644D8" w:rsidRDefault="00E644D8" w:rsidP="00E644D8">
      <w:pPr>
        <w:spacing w:line="276" w:lineRule="auto"/>
        <w:ind w:left="709" w:hanging="709"/>
        <w:jc w:val="both"/>
        <w:rPr>
          <w:rFonts w:ascii="Garamond" w:hAnsi="Garamond" w:cs="Times New Roman"/>
          <w:noProof/>
        </w:rPr>
      </w:pPr>
      <w:r w:rsidRPr="00EE1E44">
        <w:rPr>
          <w:rFonts w:ascii="Garamond" w:hAnsi="Garamond" w:cs="Times New Roman"/>
          <w:noProof/>
        </w:rPr>
        <w:t>Tooley, M</w:t>
      </w:r>
      <w:r>
        <w:rPr>
          <w:rFonts w:ascii="Garamond" w:hAnsi="Garamond" w:cs="Times New Roman"/>
          <w:noProof/>
        </w:rPr>
        <w:t>.</w:t>
      </w:r>
      <w:r w:rsidRPr="00EE1E44">
        <w:rPr>
          <w:rFonts w:ascii="Garamond" w:hAnsi="Garamond" w:cs="Times New Roman"/>
          <w:noProof/>
        </w:rPr>
        <w:t xml:space="preserve"> (1997). </w:t>
      </w:r>
      <w:r w:rsidRPr="00EE1E44">
        <w:rPr>
          <w:rFonts w:ascii="Garamond" w:hAnsi="Garamond" w:cs="Times New Roman"/>
          <w:i/>
          <w:iCs/>
          <w:noProof/>
        </w:rPr>
        <w:t>Time, Tense, and Causation</w:t>
      </w:r>
      <w:r w:rsidRPr="00EE1E44">
        <w:rPr>
          <w:rFonts w:ascii="Garamond" w:hAnsi="Garamond" w:cs="Times New Roman"/>
          <w:noProof/>
        </w:rPr>
        <w:t>.</w:t>
      </w:r>
      <w:r w:rsidR="00FE12E2">
        <w:rPr>
          <w:rFonts w:ascii="Garamond" w:hAnsi="Garamond" w:cs="Times New Roman"/>
          <w:noProof/>
        </w:rPr>
        <w:t xml:space="preserve"> </w:t>
      </w:r>
      <w:r w:rsidRPr="00EE1E44">
        <w:rPr>
          <w:rFonts w:ascii="Garamond" w:hAnsi="Garamond" w:cs="Times New Roman"/>
          <w:noProof/>
        </w:rPr>
        <w:t>Oxford University Press.</w:t>
      </w:r>
    </w:p>
    <w:p w14:paraId="44E8C032" w14:textId="4BDFF4CF" w:rsidR="00E644D8" w:rsidRDefault="00E644D8" w:rsidP="00E644D8">
      <w:pPr>
        <w:spacing w:line="276" w:lineRule="auto"/>
        <w:ind w:left="709" w:hanging="709"/>
        <w:jc w:val="both"/>
        <w:rPr>
          <w:rFonts w:ascii="Garamond" w:hAnsi="Garamond" w:cs="Times New Roman"/>
          <w:noProof/>
        </w:rPr>
      </w:pPr>
      <w:r>
        <w:rPr>
          <w:rFonts w:ascii="Garamond" w:hAnsi="Garamond" w:cs="Times New Roman"/>
          <w:noProof/>
        </w:rPr>
        <w:t>Torre, S. (2011).</w:t>
      </w:r>
      <w:r w:rsidR="00FE12E2">
        <w:rPr>
          <w:rFonts w:ascii="Garamond" w:hAnsi="Garamond" w:cs="Times New Roman"/>
          <w:noProof/>
        </w:rPr>
        <w:t xml:space="preserve"> </w:t>
      </w:r>
      <w:r>
        <w:rPr>
          <w:rFonts w:ascii="Garamond" w:hAnsi="Garamond" w:cs="Times New Roman"/>
          <w:noProof/>
        </w:rPr>
        <w:t>“The Open Future”.</w:t>
      </w:r>
      <w:r w:rsidR="00FE12E2">
        <w:rPr>
          <w:rFonts w:ascii="Garamond" w:hAnsi="Garamond" w:cs="Times New Roman"/>
          <w:noProof/>
        </w:rPr>
        <w:t xml:space="preserve"> </w:t>
      </w:r>
      <w:r w:rsidRPr="00B74CFD">
        <w:rPr>
          <w:rFonts w:ascii="Garamond" w:hAnsi="Garamond" w:cs="Times New Roman"/>
          <w:i/>
          <w:noProof/>
        </w:rPr>
        <w:t>Philosophy Compass</w:t>
      </w:r>
      <w:r>
        <w:rPr>
          <w:rFonts w:ascii="Garamond" w:hAnsi="Garamond" w:cs="Times New Roman"/>
          <w:noProof/>
        </w:rPr>
        <w:t xml:space="preserve"> 6(5): 360-373. </w:t>
      </w:r>
    </w:p>
    <w:p w14:paraId="69BF7ED7" w14:textId="4A8B4B7F" w:rsidR="002F1D51" w:rsidRDefault="002F1D51" w:rsidP="002F1D51">
      <w:pPr>
        <w:spacing w:line="276" w:lineRule="auto"/>
        <w:ind w:left="709" w:hanging="709"/>
        <w:jc w:val="both"/>
        <w:rPr>
          <w:rFonts w:ascii="Garamond" w:hAnsi="Garamond" w:cs="Times New Roman"/>
          <w:noProof/>
        </w:rPr>
      </w:pPr>
      <w:r w:rsidRPr="002F1D51">
        <w:rPr>
          <w:rFonts w:ascii="Garamond" w:hAnsi="Garamond" w:cs="Times New Roman"/>
          <w:noProof/>
        </w:rPr>
        <w:t>Williams, J.</w:t>
      </w:r>
      <w:r>
        <w:rPr>
          <w:rFonts w:ascii="Garamond" w:hAnsi="Garamond" w:cs="Times New Roman"/>
          <w:noProof/>
        </w:rPr>
        <w:t xml:space="preserve"> R.</w:t>
      </w:r>
      <w:r w:rsidRPr="002F1D51">
        <w:rPr>
          <w:rFonts w:ascii="Garamond" w:hAnsi="Garamond" w:cs="Times New Roman"/>
          <w:noProof/>
        </w:rPr>
        <w:t xml:space="preserve"> G (2008). Ontic Vagueness and Metaphysical Indeterminacy. Philosophy compass 3, no. 4: 763–788.</w:t>
      </w:r>
    </w:p>
    <w:p w14:paraId="5CDC3308" w14:textId="434CDD51" w:rsidR="002F1D51" w:rsidRPr="00EE1E44" w:rsidRDefault="002F1D51" w:rsidP="002F1D51">
      <w:pPr>
        <w:spacing w:line="276" w:lineRule="auto"/>
        <w:ind w:left="709" w:hanging="709"/>
        <w:jc w:val="both"/>
        <w:rPr>
          <w:rFonts w:ascii="Garamond" w:hAnsi="Garamond" w:cs="Times New Roman"/>
          <w:noProof/>
        </w:rPr>
      </w:pPr>
      <w:r w:rsidRPr="002F1D51">
        <w:rPr>
          <w:rFonts w:ascii="Garamond" w:hAnsi="Garamond" w:cs="Times New Roman"/>
          <w:noProof/>
        </w:rPr>
        <w:lastRenderedPageBreak/>
        <w:t>Wilson, Jessica M (2013). A Determinable-Based Account of Metaphysical Indeterminacy. Inquiry (Oslo) 56, no. 4: 359–385.</w:t>
      </w:r>
    </w:p>
    <w:p w14:paraId="25CC1DE0" w14:textId="77777777" w:rsidR="00E644D8" w:rsidRDefault="00E644D8" w:rsidP="00E644D8">
      <w:pPr>
        <w:spacing w:line="276" w:lineRule="auto"/>
        <w:ind w:left="709" w:hanging="709"/>
        <w:jc w:val="both"/>
        <w:rPr>
          <w:rFonts w:ascii="Garamond" w:hAnsi="Garamond" w:cs="Times New Roman"/>
        </w:rPr>
      </w:pPr>
      <w:r>
        <w:rPr>
          <w:rFonts w:ascii="Garamond" w:hAnsi="Garamond" w:cs="Times New Roman"/>
        </w:rPr>
        <w:t xml:space="preserve">Williams, J. R. G. (unpublished). “Aristotelian Indeterminacy and the Open Future.” </w:t>
      </w:r>
    </w:p>
    <w:p w14:paraId="6C1D691D" w14:textId="77777777" w:rsidR="00542BF9" w:rsidRPr="00A062C1" w:rsidRDefault="00542BF9" w:rsidP="004C0335">
      <w:pPr>
        <w:spacing w:line="360" w:lineRule="auto"/>
        <w:jc w:val="both"/>
        <w:rPr>
          <w:rFonts w:ascii="Garamond" w:hAnsi="Garamond"/>
        </w:rPr>
      </w:pPr>
    </w:p>
    <w:sectPr w:rsidR="00542BF9" w:rsidRPr="00A062C1" w:rsidSect="005577F2">
      <w:footerReference w:type="even" r:id="rId26"/>
      <w:footerReference w:type="default" r:id="rId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30FA" w14:textId="77777777" w:rsidR="003633FB" w:rsidRDefault="003633FB" w:rsidP="00E951E2">
      <w:r>
        <w:separator/>
      </w:r>
    </w:p>
  </w:endnote>
  <w:endnote w:type="continuationSeparator" w:id="0">
    <w:p w14:paraId="6DEB2544" w14:textId="77777777" w:rsidR="003633FB" w:rsidRDefault="003633FB" w:rsidP="00E9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ám!Ã˛">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Garamond,Helvetica">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9C00" w14:textId="5E9EA6FC" w:rsidR="00FA1457" w:rsidRDefault="00FA1457" w:rsidP="00C756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7281">
      <w:rPr>
        <w:rStyle w:val="PageNumber"/>
        <w:noProof/>
      </w:rPr>
      <w:t>7</w:t>
    </w:r>
    <w:r>
      <w:rPr>
        <w:rStyle w:val="PageNumber"/>
      </w:rPr>
      <w:fldChar w:fldCharType="end"/>
    </w:r>
  </w:p>
  <w:p w14:paraId="30DDF847" w14:textId="77777777" w:rsidR="00FA1457" w:rsidRDefault="00FA1457" w:rsidP="00A627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5900" w14:textId="77777777" w:rsidR="00FA1457" w:rsidRDefault="00FA1457" w:rsidP="00C756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C5BCBC7" w14:textId="77777777" w:rsidR="00FA1457" w:rsidRDefault="00FA1457" w:rsidP="00A627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5C70" w14:textId="77777777" w:rsidR="003633FB" w:rsidRDefault="003633FB" w:rsidP="00E951E2">
      <w:r>
        <w:separator/>
      </w:r>
    </w:p>
  </w:footnote>
  <w:footnote w:type="continuationSeparator" w:id="0">
    <w:p w14:paraId="5A9296DF" w14:textId="77777777" w:rsidR="003633FB" w:rsidRDefault="003633FB" w:rsidP="00E951E2">
      <w:r>
        <w:continuationSeparator/>
      </w:r>
    </w:p>
  </w:footnote>
  <w:footnote w:id="1">
    <w:p w14:paraId="08BBAE8A" w14:textId="513898D1" w:rsidR="00FA1457" w:rsidRPr="00D95E6A" w:rsidRDefault="00FA1457" w:rsidP="00AB5405">
      <w:pPr>
        <w:pStyle w:val="FootnoteText"/>
        <w:jc w:val="both"/>
        <w:rPr>
          <w:rFonts w:ascii="Garamond" w:hAnsi="Garamond"/>
        </w:rPr>
      </w:pPr>
      <w:r w:rsidRPr="00FA794A">
        <w:rPr>
          <w:rStyle w:val="FootnoteReference"/>
          <w:rFonts w:ascii="Garamond" w:hAnsi="Garamond"/>
        </w:rPr>
        <w:footnoteRef/>
      </w:r>
      <w:r w:rsidRPr="00FA794A">
        <w:rPr>
          <w:rFonts w:ascii="Garamond" w:hAnsi="Garamond"/>
        </w:rPr>
        <w:t xml:space="preserve"> Defended by, </w:t>
      </w:r>
      <w:r w:rsidRPr="00FA794A">
        <w:rPr>
          <w:rFonts w:ascii="Garamond" w:hAnsi="Garamond"/>
          <w:i/>
          <w:iCs/>
        </w:rPr>
        <w:t xml:space="preserve">inter </w:t>
      </w:r>
      <w:r w:rsidRPr="00D95E6A">
        <w:rPr>
          <w:rFonts w:ascii="Garamond" w:hAnsi="Garamond"/>
          <w:i/>
          <w:iCs/>
        </w:rPr>
        <w:t>alia,</w:t>
      </w:r>
      <w:r w:rsidRPr="00D95E6A">
        <w:rPr>
          <w:rFonts w:ascii="Garamond" w:hAnsi="Garamond"/>
        </w:rPr>
        <w:t xml:space="preserve"> Broad (1923), Tooley (1997), Forrest (2004)</w:t>
      </w:r>
      <w:r w:rsidR="003575E2">
        <w:rPr>
          <w:rFonts w:ascii="Garamond" w:hAnsi="Garamond"/>
        </w:rPr>
        <w:t>,</w:t>
      </w:r>
      <w:r w:rsidRPr="00D95E6A">
        <w:rPr>
          <w:rFonts w:ascii="Garamond" w:hAnsi="Garamond"/>
        </w:rPr>
        <w:t xml:space="preserve"> Forbes (2016) Grandjean (2019) and Rosenkranz and Correia (2018). </w:t>
      </w:r>
    </w:p>
  </w:footnote>
  <w:footnote w:id="2">
    <w:p w14:paraId="2F4D5A13" w14:textId="40B6BCFA" w:rsidR="00FA1457" w:rsidRPr="00D95E6A" w:rsidRDefault="00FA1457" w:rsidP="00AB5405">
      <w:pPr>
        <w:pStyle w:val="FootnoteText"/>
        <w:jc w:val="both"/>
        <w:rPr>
          <w:rFonts w:ascii="Garamond" w:hAnsi="Garamond"/>
        </w:rPr>
      </w:pPr>
      <w:r w:rsidRPr="00D95E6A">
        <w:rPr>
          <w:rStyle w:val="FootnoteReference"/>
          <w:rFonts w:ascii="Garamond" w:hAnsi="Garamond"/>
        </w:rPr>
        <w:footnoteRef/>
      </w:r>
      <w:r w:rsidRPr="00D95E6A">
        <w:rPr>
          <w:rFonts w:ascii="Garamond" w:hAnsi="Garamond"/>
        </w:rPr>
        <w:t xml:space="preserve"> </w:t>
      </w:r>
      <w:r w:rsidRPr="00FA794A">
        <w:rPr>
          <w:rFonts w:ascii="Garamond" w:hAnsi="Garamond"/>
          <w:lang w:val="en-US"/>
        </w:rPr>
        <w:t xml:space="preserve">See </w:t>
      </w:r>
      <w:r w:rsidRPr="00D95E6A">
        <w:rPr>
          <w:rFonts w:ascii="Garamond" w:hAnsi="Garamond"/>
          <w:lang w:val="en-US"/>
        </w:rPr>
        <w:t xml:space="preserve">Briggs and Forbes (2012); Forbes (2016), Grandjean (2019, </w:t>
      </w:r>
      <w:r w:rsidR="0011649A">
        <w:rPr>
          <w:rFonts w:ascii="Garamond" w:hAnsi="Garamond"/>
          <w:lang w:val="en-US"/>
        </w:rPr>
        <w:t>2021</w:t>
      </w:r>
      <w:r w:rsidRPr="00D95E6A">
        <w:rPr>
          <w:rFonts w:ascii="Garamond" w:hAnsi="Garamond"/>
          <w:lang w:val="en-US"/>
        </w:rPr>
        <w:t>). Rosenkranz and Correia (2018).</w:t>
      </w:r>
    </w:p>
  </w:footnote>
  <w:footnote w:id="3">
    <w:p w14:paraId="0E93F3D9" w14:textId="4823E540" w:rsidR="004375E9" w:rsidRPr="00AB5405" w:rsidRDefault="004375E9" w:rsidP="00AB5405">
      <w:pPr>
        <w:pStyle w:val="FootnoteText"/>
        <w:jc w:val="both"/>
        <w:rPr>
          <w:rFonts w:ascii="Garamond" w:hAnsi="Garamond"/>
        </w:rPr>
      </w:pPr>
      <w:r w:rsidRPr="00AB5405">
        <w:rPr>
          <w:rStyle w:val="FootnoteReference"/>
          <w:rFonts w:ascii="Garamond" w:hAnsi="Garamond"/>
        </w:rPr>
        <w:footnoteRef/>
      </w:r>
      <w:r w:rsidRPr="00AB5405">
        <w:rPr>
          <w:rFonts w:ascii="Garamond" w:hAnsi="Garamond"/>
        </w:rPr>
        <w:t xml:space="preserve"> Setting aside the worry that if there were no such time asymmetries then perhaps there could not be representational states at all. </w:t>
      </w:r>
    </w:p>
  </w:footnote>
  <w:footnote w:id="4">
    <w:p w14:paraId="662348DE" w14:textId="7537E936" w:rsidR="00586E18" w:rsidRPr="008923BD" w:rsidRDefault="00586E18" w:rsidP="00AB5405">
      <w:pPr>
        <w:pStyle w:val="FootnoteText"/>
        <w:jc w:val="both"/>
        <w:rPr>
          <w:rFonts w:ascii="Garamond" w:hAnsi="Garamond"/>
        </w:rPr>
      </w:pPr>
      <w:r w:rsidRPr="00AB5405">
        <w:rPr>
          <w:rStyle w:val="FootnoteReference"/>
          <w:rFonts w:ascii="Garamond" w:hAnsi="Garamond"/>
        </w:rPr>
        <w:footnoteRef/>
      </w:r>
      <w:r w:rsidRPr="00AB5405">
        <w:rPr>
          <w:rFonts w:ascii="Garamond" w:hAnsi="Garamond"/>
        </w:rPr>
        <w:t xml:space="preserve"> </w:t>
      </w:r>
      <w:r w:rsidR="007F1ABE">
        <w:rPr>
          <w:rFonts w:ascii="Garamond" w:hAnsi="Garamond"/>
        </w:rPr>
        <w:t>There</w:t>
      </w:r>
      <w:r w:rsidR="00F05A1A" w:rsidRPr="00AB5405">
        <w:rPr>
          <w:rFonts w:ascii="Garamond" w:hAnsi="Garamond"/>
        </w:rPr>
        <w:t xml:space="preserve"> is a more general, and perhaps related idea, of metaphysical indeterminacy</w:t>
      </w:r>
      <w:r w:rsidR="007F1ABE">
        <w:rPr>
          <w:rFonts w:ascii="Garamond" w:hAnsi="Garamond"/>
        </w:rPr>
        <w:t xml:space="preserve"> or </w:t>
      </w:r>
      <w:r w:rsidR="00F05A1A" w:rsidRPr="00AB5405">
        <w:rPr>
          <w:rFonts w:ascii="Garamond" w:hAnsi="Garamond"/>
        </w:rPr>
        <w:t>unsettledness</w:t>
      </w:r>
      <w:r w:rsidR="007F1ABE">
        <w:rPr>
          <w:rFonts w:ascii="Garamond" w:hAnsi="Garamond"/>
        </w:rPr>
        <w:t xml:space="preserve"> (</w:t>
      </w:r>
      <w:r w:rsidR="00F05A1A" w:rsidRPr="00AB5405">
        <w:rPr>
          <w:rFonts w:ascii="Garamond" w:hAnsi="Garamond"/>
        </w:rPr>
        <w:t>Barnes &amp; Cameron (2008), (2009),</w:t>
      </w:r>
      <w:r w:rsidR="006361BB" w:rsidRPr="00AB5405">
        <w:rPr>
          <w:rFonts w:ascii="Garamond" w:hAnsi="Garamond"/>
        </w:rPr>
        <w:t xml:space="preserve"> (2011),</w:t>
      </w:r>
      <w:r w:rsidR="00F05A1A" w:rsidRPr="00AB5405">
        <w:rPr>
          <w:rFonts w:ascii="Garamond" w:hAnsi="Garamond"/>
        </w:rPr>
        <w:t xml:space="preserve"> Barnes &amp; Williams (2011)</w:t>
      </w:r>
      <w:r w:rsidR="006361BB" w:rsidRPr="00AB5405">
        <w:rPr>
          <w:rFonts w:ascii="Garamond" w:hAnsi="Garamond"/>
        </w:rPr>
        <w:t>,</w:t>
      </w:r>
      <w:r w:rsidR="00F05A1A" w:rsidRPr="00AB5405">
        <w:rPr>
          <w:rFonts w:ascii="Garamond" w:hAnsi="Garamond"/>
        </w:rPr>
        <w:t xml:space="preserve"> Williams </w:t>
      </w:r>
      <w:r w:rsidR="006361BB" w:rsidRPr="00AB5405">
        <w:rPr>
          <w:rFonts w:ascii="Garamond" w:hAnsi="Garamond"/>
        </w:rPr>
        <w:t>(</w:t>
      </w:r>
      <w:r w:rsidR="00F05A1A" w:rsidRPr="00AB5405">
        <w:rPr>
          <w:rFonts w:ascii="Garamond" w:hAnsi="Garamond"/>
        </w:rPr>
        <w:t>2008</w:t>
      </w:r>
      <w:r w:rsidR="006361BB" w:rsidRPr="00AB5405">
        <w:rPr>
          <w:rFonts w:ascii="Garamond" w:hAnsi="Garamond"/>
        </w:rPr>
        <w:t>),</w:t>
      </w:r>
      <w:r w:rsidR="00F05A1A" w:rsidRPr="00AB5405">
        <w:rPr>
          <w:rFonts w:ascii="Garamond" w:hAnsi="Garamond"/>
        </w:rPr>
        <w:t xml:space="preserve"> Wilson </w:t>
      </w:r>
      <w:r w:rsidR="006361BB" w:rsidRPr="00AB5405">
        <w:rPr>
          <w:rFonts w:ascii="Garamond" w:hAnsi="Garamond"/>
        </w:rPr>
        <w:t>(</w:t>
      </w:r>
      <w:r w:rsidR="00F05A1A" w:rsidRPr="00AB5405">
        <w:rPr>
          <w:rFonts w:ascii="Garamond" w:hAnsi="Garamond"/>
        </w:rPr>
        <w:t>2013</w:t>
      </w:r>
      <w:r w:rsidR="006361BB" w:rsidRPr="00AB5405">
        <w:rPr>
          <w:rFonts w:ascii="Garamond" w:hAnsi="Garamond"/>
        </w:rPr>
        <w:t>),</w:t>
      </w:r>
      <w:r w:rsidR="00F05A1A" w:rsidRPr="00AB5405">
        <w:rPr>
          <w:rFonts w:ascii="Garamond" w:hAnsi="Garamond"/>
        </w:rPr>
        <w:t xml:space="preserve"> Grandjean </w:t>
      </w:r>
      <w:r w:rsidR="006361BB" w:rsidRPr="00AB5405">
        <w:rPr>
          <w:rFonts w:ascii="Garamond" w:hAnsi="Garamond"/>
        </w:rPr>
        <w:t>(</w:t>
      </w:r>
      <w:r w:rsidR="00F05A1A" w:rsidRPr="00AB5405">
        <w:rPr>
          <w:rFonts w:ascii="Garamond" w:hAnsi="Garamond"/>
        </w:rPr>
        <w:t>2019</w:t>
      </w:r>
      <w:r w:rsidR="006361BB" w:rsidRPr="00AB5405">
        <w:rPr>
          <w:rFonts w:ascii="Garamond" w:hAnsi="Garamond"/>
        </w:rPr>
        <w:t>)</w:t>
      </w:r>
      <w:r w:rsidR="007F1ABE">
        <w:rPr>
          <w:rFonts w:ascii="Garamond" w:hAnsi="Garamond"/>
        </w:rPr>
        <w:t xml:space="preserve">. </w:t>
      </w:r>
      <w:r w:rsidR="00F05A1A" w:rsidRPr="00AB5405">
        <w:rPr>
          <w:rFonts w:ascii="Garamond" w:hAnsi="Garamond"/>
        </w:rPr>
        <w:t>We leave open that there might be other types of openness other than alethic, epistemic, nomic and deliberative openness</w:t>
      </w:r>
      <w:r w:rsidR="000C2728" w:rsidRPr="00AB5405">
        <w:rPr>
          <w:rFonts w:ascii="Garamond" w:hAnsi="Garamond"/>
        </w:rPr>
        <w:t>, as</w:t>
      </w:r>
      <w:r w:rsidR="00F05A1A" w:rsidRPr="00AB5405">
        <w:rPr>
          <w:rFonts w:ascii="Garamond" w:hAnsi="Garamond"/>
        </w:rPr>
        <w:t xml:space="preserve"> well as the idea that there might be interesting connections between these types of openness</w:t>
      </w:r>
      <w:r w:rsidR="00395E2F">
        <w:rPr>
          <w:rFonts w:ascii="Garamond" w:hAnsi="Garamond"/>
        </w:rPr>
        <w:t>. There may even be</w:t>
      </w:r>
      <w:r w:rsidR="00F05A1A" w:rsidRPr="008923BD">
        <w:rPr>
          <w:rFonts w:ascii="Garamond" w:hAnsi="Garamond"/>
        </w:rPr>
        <w:t xml:space="preserve"> a more general notion of metaphysical indeterminacy or unsettledness which future openness might be spelled out in terms of, or be a component of. However, for our purposes we are limiting our focus to in alethic openness, and thus it will suffice to concentrate the discussion on this type</w:t>
      </w:r>
      <w:r w:rsidR="008964D1" w:rsidRPr="008923BD">
        <w:rPr>
          <w:rFonts w:ascii="Garamond" w:hAnsi="Garamond"/>
        </w:rPr>
        <w:t xml:space="preserve"> of ope</w:t>
      </w:r>
      <w:r w:rsidR="00F84726" w:rsidRPr="008923BD">
        <w:rPr>
          <w:rFonts w:ascii="Garamond" w:hAnsi="Garamond"/>
        </w:rPr>
        <w:t>n</w:t>
      </w:r>
      <w:r w:rsidR="008964D1" w:rsidRPr="008923BD">
        <w:rPr>
          <w:rFonts w:ascii="Garamond" w:hAnsi="Garamond"/>
        </w:rPr>
        <w:t>ness</w:t>
      </w:r>
      <w:r w:rsidR="00F05A1A" w:rsidRPr="008923BD">
        <w:rPr>
          <w:rFonts w:ascii="Garamond" w:hAnsi="Garamond"/>
        </w:rPr>
        <w:t xml:space="preserve"> rather than any broader notion of openness or indeterminacy. </w:t>
      </w:r>
    </w:p>
  </w:footnote>
  <w:footnote w:id="5">
    <w:p w14:paraId="6E1A0085" w14:textId="7CFAAF7B" w:rsidR="00FA1457" w:rsidRPr="00D95E6A" w:rsidRDefault="00FA1457" w:rsidP="00AB5405">
      <w:pPr>
        <w:pStyle w:val="FootnoteText"/>
        <w:jc w:val="both"/>
        <w:rPr>
          <w:rFonts w:ascii="Garamond" w:hAnsi="Garamond"/>
          <w:lang w:val="en-US"/>
        </w:rPr>
      </w:pPr>
      <w:r w:rsidRPr="00FA794A">
        <w:rPr>
          <w:rStyle w:val="FootnoteReference"/>
          <w:rFonts w:ascii="Garamond" w:hAnsi="Garamond"/>
        </w:rPr>
        <w:footnoteRef/>
      </w:r>
      <w:r w:rsidRPr="00FA794A">
        <w:rPr>
          <w:rFonts w:ascii="Garamond" w:hAnsi="Garamond"/>
        </w:rPr>
        <w:t xml:space="preserve"> </w:t>
      </w:r>
      <w:r w:rsidRPr="00FA794A">
        <w:rPr>
          <w:rFonts w:ascii="Garamond" w:hAnsi="Garamond"/>
          <w:lang w:val="en-US"/>
        </w:rPr>
        <w:t>See Markosian (1995)</w:t>
      </w:r>
      <w:r w:rsidR="00F05A1A">
        <w:rPr>
          <w:rFonts w:ascii="Garamond" w:hAnsi="Garamond"/>
          <w:lang w:val="en-US"/>
        </w:rPr>
        <w:t xml:space="preserve">, </w:t>
      </w:r>
      <w:r w:rsidRPr="00FA794A">
        <w:rPr>
          <w:rFonts w:ascii="Garamond" w:hAnsi="Garamond"/>
          <w:lang w:val="en-US"/>
        </w:rPr>
        <w:t>Williams (</w:t>
      </w:r>
      <w:r w:rsidRPr="00D95E6A">
        <w:rPr>
          <w:rFonts w:ascii="Garamond" w:hAnsi="Garamond"/>
          <w:lang w:val="en-US"/>
        </w:rPr>
        <w:t>ms), M</w:t>
      </w:r>
      <w:r w:rsidR="009D4EA9">
        <w:rPr>
          <w:rFonts w:ascii="Garamond" w:hAnsi="Garamond"/>
          <w:lang w:val="en-US"/>
        </w:rPr>
        <w:t>a</w:t>
      </w:r>
      <w:r w:rsidRPr="00D95E6A">
        <w:rPr>
          <w:rFonts w:ascii="Garamond" w:hAnsi="Garamond"/>
          <w:lang w:val="en-US"/>
        </w:rPr>
        <w:t xml:space="preserve">cFarlane (2003), Tooley (1997). </w:t>
      </w:r>
    </w:p>
  </w:footnote>
  <w:footnote w:id="6">
    <w:p w14:paraId="1D09217D" w14:textId="77777777" w:rsidR="00FA1457" w:rsidRPr="00D95E6A" w:rsidRDefault="00FA1457" w:rsidP="00AB5405">
      <w:pPr>
        <w:pStyle w:val="FootnoteText"/>
        <w:jc w:val="both"/>
        <w:rPr>
          <w:rFonts w:ascii="Garamond" w:hAnsi="Garamond"/>
          <w:lang w:val="en-US"/>
        </w:rPr>
      </w:pPr>
      <w:r w:rsidRPr="00FA794A">
        <w:rPr>
          <w:rStyle w:val="FootnoteReference"/>
          <w:rFonts w:ascii="Garamond" w:hAnsi="Garamond"/>
        </w:rPr>
        <w:footnoteRef/>
      </w:r>
      <w:r w:rsidRPr="00FA794A">
        <w:rPr>
          <w:rFonts w:ascii="Garamond" w:hAnsi="Garamond"/>
        </w:rPr>
        <w:t xml:space="preserve"> </w:t>
      </w:r>
      <w:r w:rsidRPr="00FA794A">
        <w:rPr>
          <w:rFonts w:ascii="Garamond" w:hAnsi="Garamond"/>
          <w:lang w:val="en-US"/>
        </w:rPr>
        <w:t xml:space="preserve">Ismael 2012 has a view of this kind. </w:t>
      </w:r>
    </w:p>
  </w:footnote>
  <w:footnote w:id="7">
    <w:p w14:paraId="2A7B72F6" w14:textId="77777777" w:rsidR="00FA1457" w:rsidRPr="00D95E6A" w:rsidRDefault="00FA1457" w:rsidP="00AB5405">
      <w:pPr>
        <w:pStyle w:val="FootnoteText"/>
        <w:jc w:val="both"/>
        <w:rPr>
          <w:rFonts w:ascii="Garamond" w:hAnsi="Garamond"/>
          <w:lang w:val="en-US"/>
        </w:rPr>
      </w:pPr>
      <w:r w:rsidRPr="00FA794A">
        <w:rPr>
          <w:rStyle w:val="FootnoteReference"/>
          <w:rFonts w:ascii="Garamond" w:hAnsi="Garamond"/>
        </w:rPr>
        <w:footnoteRef/>
      </w:r>
      <w:r w:rsidRPr="00FA794A">
        <w:rPr>
          <w:rFonts w:ascii="Garamond" w:hAnsi="Garamond"/>
        </w:rPr>
        <w:t xml:space="preserve"> Belnap (1992), (2005), MacFarlane (2003), (2008), and McCall (1994).  </w:t>
      </w:r>
    </w:p>
  </w:footnote>
  <w:footnote w:id="8">
    <w:p w14:paraId="451A8983" w14:textId="64630973" w:rsidR="00FA1457" w:rsidRPr="00D95E6A" w:rsidRDefault="00FA1457" w:rsidP="00AB5405">
      <w:pPr>
        <w:pStyle w:val="FootnoteText"/>
        <w:jc w:val="both"/>
        <w:rPr>
          <w:rFonts w:ascii="Garamond" w:hAnsi="Garamond"/>
        </w:rPr>
      </w:pPr>
      <w:r w:rsidRPr="00FA794A">
        <w:rPr>
          <w:rStyle w:val="FootnoteReference"/>
          <w:rFonts w:ascii="Garamond" w:hAnsi="Garamond"/>
        </w:rPr>
        <w:footnoteRef/>
      </w:r>
      <w:r w:rsidRPr="00FA794A">
        <w:rPr>
          <w:rFonts w:ascii="Garamond" w:hAnsi="Garamond"/>
        </w:rPr>
        <w:t xml:space="preserve"> For follow up work on whether people’s naïve </w:t>
      </w:r>
      <w:r w:rsidRPr="00D95E6A">
        <w:rPr>
          <w:rFonts w:ascii="Garamond" w:hAnsi="Garamond"/>
          <w:i/>
          <w:iCs/>
        </w:rPr>
        <w:t>concept</w:t>
      </w:r>
      <w:r w:rsidRPr="00D95E6A">
        <w:rPr>
          <w:rFonts w:ascii="Garamond" w:hAnsi="Garamond"/>
        </w:rPr>
        <w:t xml:space="preserve"> of time is dynamical or not, see Latham, Miller and Norton (2020</w:t>
      </w:r>
      <w:r w:rsidR="00AE0EBA">
        <w:rPr>
          <w:rFonts w:ascii="Garamond" w:hAnsi="Garamond"/>
        </w:rPr>
        <w:t>a</w:t>
      </w:r>
      <w:r w:rsidRPr="00D95E6A">
        <w:rPr>
          <w:rFonts w:ascii="Garamond" w:hAnsi="Garamond"/>
        </w:rPr>
        <w:t xml:space="preserve">). </w:t>
      </w:r>
    </w:p>
  </w:footnote>
  <w:footnote w:id="9">
    <w:p w14:paraId="2E3690AD" w14:textId="3F99372A" w:rsidR="00FA1457" w:rsidRPr="00D95E6A" w:rsidRDefault="00FA1457" w:rsidP="00AB5405">
      <w:pPr>
        <w:pStyle w:val="FootnoteText"/>
        <w:jc w:val="both"/>
        <w:rPr>
          <w:rFonts w:ascii="Garamond" w:hAnsi="Garamond"/>
          <w:lang w:val="en-US"/>
        </w:rPr>
      </w:pPr>
      <w:r w:rsidRPr="00FA794A">
        <w:rPr>
          <w:rStyle w:val="FootnoteReference"/>
          <w:rFonts w:ascii="Garamond" w:hAnsi="Garamond"/>
        </w:rPr>
        <w:footnoteRef/>
      </w:r>
      <w:r w:rsidRPr="00FA794A">
        <w:rPr>
          <w:rFonts w:ascii="Garamond" w:hAnsi="Garamond"/>
        </w:rPr>
        <w:t xml:space="preserve"> </w:t>
      </w:r>
      <w:r w:rsidRPr="00FA794A">
        <w:rPr>
          <w:rFonts w:ascii="Garamond" w:hAnsi="Garamond"/>
          <w:lang w:val="en-US"/>
        </w:rPr>
        <w:t xml:space="preserve">Forbes (2016), Grandjean (2019, </w:t>
      </w:r>
      <w:r w:rsidR="00030DA0">
        <w:rPr>
          <w:rFonts w:ascii="Garamond" w:hAnsi="Garamond"/>
          <w:lang w:val="en-US"/>
        </w:rPr>
        <w:t>2021</w:t>
      </w:r>
      <w:r w:rsidRPr="00FA794A">
        <w:rPr>
          <w:rFonts w:ascii="Garamond" w:hAnsi="Garamond"/>
          <w:lang w:val="en-US"/>
        </w:rPr>
        <w:t>). Rosenkranz and Correia (2018).</w:t>
      </w:r>
    </w:p>
  </w:footnote>
  <w:footnote w:id="10">
    <w:p w14:paraId="7A8DC3AB" w14:textId="3AA5DCD1" w:rsidR="00FA1457" w:rsidRPr="00D95E6A" w:rsidRDefault="00FA1457" w:rsidP="00AB5405">
      <w:pPr>
        <w:pStyle w:val="FootnoteText"/>
        <w:jc w:val="both"/>
        <w:rPr>
          <w:rFonts w:ascii="Garamond" w:hAnsi="Garamond"/>
          <w:lang w:val="en-US"/>
        </w:rPr>
      </w:pPr>
      <w:r w:rsidRPr="00FA794A">
        <w:rPr>
          <w:rStyle w:val="FootnoteReference"/>
          <w:rFonts w:ascii="Garamond" w:hAnsi="Garamond"/>
        </w:rPr>
        <w:footnoteRef/>
      </w:r>
      <w:r w:rsidRPr="00FA794A">
        <w:rPr>
          <w:rFonts w:ascii="Garamond" w:hAnsi="Garamond"/>
        </w:rPr>
        <w:t xml:space="preserve"> </w:t>
      </w:r>
      <w:r w:rsidRPr="00FA794A">
        <w:rPr>
          <w:rFonts w:ascii="Garamond" w:hAnsi="Garamond"/>
          <w:lang w:val="en-US"/>
        </w:rPr>
        <w:t>Something that Grandjean (</w:t>
      </w:r>
      <w:r w:rsidRPr="00D95E6A">
        <w:rPr>
          <w:rFonts w:ascii="Garamond" w:hAnsi="Garamond"/>
          <w:lang w:val="en-US"/>
        </w:rPr>
        <w:t xml:space="preserve">2019, </w:t>
      </w:r>
      <w:r w:rsidR="00030DA0">
        <w:rPr>
          <w:rFonts w:ascii="Garamond" w:hAnsi="Garamond"/>
          <w:lang w:val="en-US"/>
        </w:rPr>
        <w:t>2021</w:t>
      </w:r>
      <w:r w:rsidRPr="00D95E6A">
        <w:rPr>
          <w:rFonts w:ascii="Garamond" w:hAnsi="Garamond"/>
          <w:lang w:val="en-US"/>
        </w:rPr>
        <w:t>) and Rosenkranz and Correia (2018) point to.</w:t>
      </w:r>
    </w:p>
  </w:footnote>
  <w:footnote w:id="11">
    <w:p w14:paraId="3B5E66C4" w14:textId="0F78F557" w:rsidR="00417281" w:rsidRPr="00580DF5" w:rsidRDefault="00417281" w:rsidP="00580DF5">
      <w:pPr>
        <w:pStyle w:val="FootnoteText"/>
        <w:jc w:val="both"/>
        <w:rPr>
          <w:rFonts w:ascii="Garamond" w:hAnsi="Garamond"/>
        </w:rPr>
      </w:pPr>
      <w:r w:rsidRPr="00580DF5">
        <w:rPr>
          <w:rStyle w:val="FootnoteReference"/>
          <w:rFonts w:ascii="Garamond" w:hAnsi="Garamond"/>
        </w:rPr>
        <w:footnoteRef/>
      </w:r>
      <w:r w:rsidRPr="00580DF5">
        <w:rPr>
          <w:rFonts w:ascii="Garamond" w:hAnsi="Garamond"/>
        </w:rPr>
        <w:t xml:space="preserve"> We take future contingents to be any future tensed contingent claim. It </w:t>
      </w:r>
      <w:r w:rsidR="006B7B3E" w:rsidRPr="00580DF5">
        <w:rPr>
          <w:rFonts w:ascii="Garamond" w:hAnsi="Garamond"/>
        </w:rPr>
        <w:t>may be</w:t>
      </w:r>
      <w:r w:rsidRPr="00580DF5">
        <w:rPr>
          <w:rFonts w:ascii="Garamond" w:hAnsi="Garamond"/>
        </w:rPr>
        <w:t xml:space="preserve"> that only certain relevant future contingents might be such that representing that </w:t>
      </w:r>
      <w:r w:rsidRPr="00580DF5">
        <w:rPr>
          <w:rFonts w:ascii="Garamond" w:hAnsi="Garamond"/>
          <w:i/>
          <w:iCs/>
        </w:rPr>
        <w:t>they</w:t>
      </w:r>
      <w:r w:rsidRPr="00580DF5">
        <w:rPr>
          <w:rFonts w:ascii="Garamond" w:hAnsi="Garamond"/>
        </w:rPr>
        <w:t xml:space="preserve"> lack a truth-value, constitutes, or partially constitutes, people representing the future as open. </w:t>
      </w:r>
      <w:r w:rsidR="006B7B3E" w:rsidRPr="00580DF5">
        <w:rPr>
          <w:rFonts w:ascii="Garamond" w:hAnsi="Garamond"/>
        </w:rPr>
        <w:t xml:space="preserve">For instance, it might be that future tensed contingent claims about what one will do, and what decisions one will make, are particularly </w:t>
      </w:r>
      <w:r w:rsidR="00403441" w:rsidRPr="00580DF5">
        <w:rPr>
          <w:rFonts w:ascii="Garamond" w:hAnsi="Garamond"/>
        </w:rPr>
        <w:t>important in this regard, while it might be that some other future tensed contingents are such that whether or not they take a truth-value is irrelevant to people’s representation of the future as open. We take no stand on this.</w:t>
      </w:r>
      <w:r w:rsidR="0062172F" w:rsidRPr="00580DF5">
        <w:rPr>
          <w:rFonts w:ascii="Garamond" w:hAnsi="Garamond"/>
        </w:rPr>
        <w:t xml:space="preserve"> Given this, however, the future tensed contingents we include in our vignettes are ones regarding choices and decisions. We think it plausible that if people do not even represent the future as alethically open with regard to these sorts of claims, then representing alethic openness is very likely not any part of their representation of future openness. </w:t>
      </w:r>
    </w:p>
  </w:footnote>
  <w:footnote w:id="12">
    <w:p w14:paraId="0157B3C8" w14:textId="0A3F7662" w:rsidR="007B6640" w:rsidRPr="00580DF5" w:rsidRDefault="007B6640" w:rsidP="00580DF5">
      <w:pPr>
        <w:pStyle w:val="FootnoteText"/>
        <w:jc w:val="both"/>
        <w:rPr>
          <w:rFonts w:ascii="Garamond" w:hAnsi="Garamond"/>
        </w:rPr>
      </w:pPr>
      <w:r w:rsidRPr="00580DF5">
        <w:rPr>
          <w:rStyle w:val="FootnoteReference"/>
          <w:rFonts w:ascii="Garamond" w:hAnsi="Garamond"/>
        </w:rPr>
        <w:footnoteRef/>
      </w:r>
      <w:r w:rsidRPr="00580DF5">
        <w:rPr>
          <w:rFonts w:ascii="Garamond" w:hAnsi="Garamond"/>
        </w:rPr>
        <w:t xml:space="preserve"> </w:t>
      </w:r>
      <w:r w:rsidR="00580DF5">
        <w:rPr>
          <w:rFonts w:ascii="Garamond" w:hAnsi="Garamond"/>
        </w:rPr>
        <w:t>O</w:t>
      </w:r>
      <w:r w:rsidRPr="00580DF5">
        <w:rPr>
          <w:rFonts w:ascii="Garamond" w:hAnsi="Garamond"/>
        </w:rPr>
        <w:t>f course</w:t>
      </w:r>
      <w:r w:rsidR="00580DF5">
        <w:rPr>
          <w:rFonts w:ascii="Garamond" w:hAnsi="Garamond"/>
        </w:rPr>
        <w:t>,</w:t>
      </w:r>
      <w:r w:rsidRPr="00580DF5">
        <w:rPr>
          <w:rFonts w:ascii="Garamond" w:hAnsi="Garamond"/>
        </w:rPr>
        <w:t xml:space="preserve"> it is massively controversial what connection there is between our having free will and our world being alethically open. Compatibilists hold that even if the reason that our world is alethically closed is that it is deterministic, that this is nevertheless compatible with free will, while incompatibilists deny this. Again, we don’t aim to take any stand on which of these positions is the correct one. </w:t>
      </w:r>
    </w:p>
  </w:footnote>
  <w:footnote w:id="13">
    <w:p w14:paraId="347CB8FB" w14:textId="718AB42E" w:rsidR="0076686F" w:rsidRPr="00066B99" w:rsidRDefault="0076686F" w:rsidP="00580DF5">
      <w:pPr>
        <w:pStyle w:val="FootnoteText"/>
        <w:jc w:val="both"/>
        <w:rPr>
          <w:rFonts w:ascii="Garamond" w:hAnsi="Garamond"/>
        </w:rPr>
      </w:pPr>
      <w:r w:rsidRPr="00066B99">
        <w:rPr>
          <w:rStyle w:val="FootnoteReference"/>
          <w:rFonts w:ascii="Garamond" w:hAnsi="Garamond"/>
        </w:rPr>
        <w:footnoteRef/>
      </w:r>
      <w:r w:rsidRPr="00066B99">
        <w:rPr>
          <w:rFonts w:ascii="Garamond" w:hAnsi="Garamond"/>
        </w:rPr>
        <w:t xml:space="preserve"> </w:t>
      </w:r>
      <w:r w:rsidRPr="00066B99">
        <w:rPr>
          <w:rFonts w:ascii="Garamond" w:eastAsia="Times New Roman" w:hAnsi="Garamond" w:cs="Calibri"/>
          <w:lang w:eastAsia="en-GB"/>
        </w:rPr>
        <w:t xml:space="preserve">Broad </w:t>
      </w:r>
      <w:r w:rsidR="00172670">
        <w:rPr>
          <w:rFonts w:ascii="Garamond" w:eastAsia="Times New Roman" w:hAnsi="Garamond" w:cs="Calibri"/>
          <w:lang w:eastAsia="en-GB"/>
        </w:rPr>
        <w:t>(</w:t>
      </w:r>
      <w:r w:rsidRPr="00066B99">
        <w:rPr>
          <w:rFonts w:ascii="Garamond" w:eastAsia="Times New Roman" w:hAnsi="Garamond" w:cs="Calibri"/>
          <w:lang w:eastAsia="en-GB"/>
        </w:rPr>
        <w:t>1923</w:t>
      </w:r>
      <w:r w:rsidR="00172670">
        <w:rPr>
          <w:rFonts w:ascii="Garamond" w:eastAsia="Times New Roman" w:hAnsi="Garamond" w:cs="Calibri"/>
          <w:lang w:eastAsia="en-GB"/>
        </w:rPr>
        <w:t>);</w:t>
      </w:r>
      <w:r w:rsidRPr="00066B99">
        <w:rPr>
          <w:rFonts w:ascii="Garamond" w:eastAsia="Times New Roman" w:hAnsi="Garamond" w:cs="Calibri"/>
          <w:lang w:eastAsia="en-GB"/>
        </w:rPr>
        <w:t xml:space="preserve"> Tooley </w:t>
      </w:r>
      <w:r w:rsidR="00172670">
        <w:rPr>
          <w:rFonts w:ascii="Garamond" w:eastAsia="Times New Roman" w:hAnsi="Garamond" w:cs="Calibri"/>
          <w:lang w:eastAsia="en-GB"/>
        </w:rPr>
        <w:t>(</w:t>
      </w:r>
      <w:r w:rsidRPr="00066B99">
        <w:rPr>
          <w:rFonts w:ascii="Garamond" w:eastAsia="Times New Roman" w:hAnsi="Garamond" w:cs="Calibri"/>
          <w:lang w:eastAsia="en-GB"/>
        </w:rPr>
        <w:t>1997),</w:t>
      </w:r>
    </w:p>
  </w:footnote>
  <w:footnote w:id="14">
    <w:p w14:paraId="29D11FEB" w14:textId="7BF5ACF2" w:rsidR="00F82256" w:rsidRDefault="00F82256" w:rsidP="00580DF5">
      <w:pPr>
        <w:pStyle w:val="FootnoteText"/>
        <w:jc w:val="both"/>
      </w:pPr>
      <w:r w:rsidRPr="00066B99">
        <w:rPr>
          <w:rStyle w:val="FootnoteReference"/>
          <w:rFonts w:ascii="Garamond" w:hAnsi="Garamond"/>
        </w:rPr>
        <w:footnoteRef/>
      </w:r>
      <w:r w:rsidRPr="00066B99">
        <w:rPr>
          <w:rFonts w:ascii="Garamond" w:hAnsi="Garamond"/>
        </w:rPr>
        <w:t xml:space="preserve"> </w:t>
      </w:r>
      <w:r w:rsidRPr="00066B99">
        <w:rPr>
          <w:rFonts w:ascii="Garamond" w:eastAsia="Times New Roman" w:hAnsi="Garamond" w:cs="Calibri"/>
          <w:lang w:eastAsia="en-GB"/>
        </w:rPr>
        <w:t xml:space="preserve">Correia &amp; Rosenkranz </w:t>
      </w:r>
      <w:r w:rsidR="00172670">
        <w:rPr>
          <w:rFonts w:ascii="Garamond" w:eastAsia="Times New Roman" w:hAnsi="Garamond" w:cs="Calibri"/>
          <w:lang w:eastAsia="en-GB"/>
        </w:rPr>
        <w:t>(</w:t>
      </w:r>
      <w:r w:rsidRPr="00066B99">
        <w:rPr>
          <w:rFonts w:ascii="Garamond" w:eastAsia="Times New Roman" w:hAnsi="Garamond" w:cs="Calibri"/>
          <w:lang w:eastAsia="en-GB"/>
        </w:rPr>
        <w:t>2018</w:t>
      </w:r>
      <w:r w:rsidR="00172670">
        <w:rPr>
          <w:rFonts w:ascii="Garamond" w:eastAsia="Times New Roman" w:hAnsi="Garamond" w:cs="Calibri"/>
          <w:lang w:eastAsia="en-GB"/>
        </w:rPr>
        <w:t>)</w:t>
      </w:r>
      <w:r w:rsidRPr="00066B99">
        <w:rPr>
          <w:rFonts w:ascii="Garamond" w:eastAsia="Times New Roman" w:hAnsi="Garamond" w:cs="Calibri"/>
          <w:lang w:eastAsia="en-GB"/>
        </w:rPr>
        <w:t xml:space="preserve"> Grandjean </w:t>
      </w:r>
      <w:r w:rsidR="00172670">
        <w:rPr>
          <w:rFonts w:ascii="Garamond" w:eastAsia="Times New Roman" w:hAnsi="Garamond" w:cs="Calibri"/>
          <w:lang w:eastAsia="en-GB"/>
        </w:rPr>
        <w:t>(</w:t>
      </w:r>
      <w:r w:rsidRPr="00066B99">
        <w:rPr>
          <w:rFonts w:ascii="Garamond" w:eastAsia="Times New Roman" w:hAnsi="Garamond" w:cs="Calibri"/>
          <w:lang w:eastAsia="en-GB"/>
        </w:rPr>
        <w:t xml:space="preserve">2019), Briggs and Forbes </w:t>
      </w:r>
      <w:r w:rsidR="00172670">
        <w:rPr>
          <w:rFonts w:ascii="Garamond" w:eastAsia="Times New Roman" w:hAnsi="Garamond" w:cs="Calibri"/>
          <w:lang w:eastAsia="en-GB"/>
        </w:rPr>
        <w:t>(</w:t>
      </w:r>
      <w:r w:rsidRPr="00066B99">
        <w:rPr>
          <w:rFonts w:ascii="Garamond" w:eastAsia="Times New Roman" w:hAnsi="Garamond" w:cs="Calibri"/>
          <w:lang w:eastAsia="en-GB"/>
        </w:rPr>
        <w:t>2016</w:t>
      </w:r>
      <w:r w:rsidR="00172670">
        <w:rPr>
          <w:rFonts w:ascii="Garamond" w:eastAsia="Times New Roman" w:hAnsi="Garamond" w:cs="Calibri"/>
          <w:lang w:eastAsia="en-GB"/>
        </w:rPr>
        <w:t>).</w:t>
      </w:r>
    </w:p>
  </w:footnote>
  <w:footnote w:id="15">
    <w:p w14:paraId="674F2B76" w14:textId="3CC8F30F" w:rsidR="001A53F9" w:rsidRPr="00FA794A" w:rsidRDefault="001A53F9" w:rsidP="00AB5405">
      <w:pPr>
        <w:pStyle w:val="FootnoteText"/>
        <w:jc w:val="both"/>
        <w:rPr>
          <w:rFonts w:ascii="Garamond" w:eastAsia="Times New Roman" w:hAnsi="Garamond" w:cs="Times New Roman"/>
          <w:color w:val="000000" w:themeColor="text1"/>
          <w:shd w:val="clear" w:color="auto" w:fill="FFFFFF"/>
          <w:lang w:eastAsia="en-GB"/>
        </w:rPr>
      </w:pPr>
      <w:r w:rsidRPr="00FA794A">
        <w:rPr>
          <w:rStyle w:val="FootnoteReference"/>
          <w:rFonts w:ascii="Garamond" w:hAnsi="Garamond"/>
        </w:rPr>
        <w:footnoteRef/>
      </w:r>
      <w:r>
        <w:rPr>
          <w:rFonts w:ascii="Garamond" w:hAnsi="Garamond"/>
          <w:color w:val="000000" w:themeColor="text1"/>
        </w:rPr>
        <w:t xml:space="preserve"> </w:t>
      </w:r>
      <w:r>
        <w:rPr>
          <w:rFonts w:ascii="Garamond" w:hAnsi="Garamond"/>
        </w:rPr>
        <w:t>We don’t, for instance, suggest to participants that there are multiple futures that ‘branch off’ from the present moment (either concrete branches or ersatz branches), although this is one way of modelling alethic openness (</w:t>
      </w:r>
      <w:r w:rsidRPr="00FA794A">
        <w:rPr>
          <w:rFonts w:ascii="Garamond" w:hAnsi="Garamond"/>
          <w:color w:val="000000" w:themeColor="text1"/>
        </w:rPr>
        <w:t xml:space="preserve">See </w:t>
      </w:r>
      <w:r w:rsidRPr="00FA794A">
        <w:rPr>
          <w:rFonts w:ascii="Garamond" w:hAnsi="Garamond" w:cs="ám!Ã˛"/>
          <w:color w:val="000000" w:themeColor="text1"/>
          <w:lang w:val="en-GB"/>
        </w:rPr>
        <w:t>Belnap and Green (</w:t>
      </w:r>
      <w:r>
        <w:rPr>
          <w:rFonts w:ascii="Garamond" w:hAnsi="Garamond" w:cs="ám!Ã˛"/>
          <w:color w:val="000000" w:themeColor="text1"/>
          <w:lang w:val="en-GB"/>
        </w:rPr>
        <w:t>1994</w:t>
      </w:r>
      <w:r w:rsidRPr="00FA794A">
        <w:rPr>
          <w:rFonts w:ascii="Garamond" w:hAnsi="Garamond" w:cs="ám!Ã˛"/>
          <w:color w:val="000000" w:themeColor="text1"/>
          <w:lang w:val="en-GB"/>
        </w:rPr>
        <w:t xml:space="preserve">), </w:t>
      </w:r>
      <w:r w:rsidRPr="00FA794A">
        <w:rPr>
          <w:rFonts w:ascii="Garamond" w:eastAsia="Times New Roman" w:hAnsi="Garamond" w:cs="Times New Roman"/>
          <w:color w:val="000000" w:themeColor="text1"/>
          <w:shd w:val="clear" w:color="auto" w:fill="FFFFFF"/>
          <w:lang w:eastAsia="en-GB"/>
        </w:rPr>
        <w:t xml:space="preserve">OhrstrOm (1981), Brauner, 0hrstr0m, and Hasle (1998), Barcellan and Zanardo (1999), Belnap, Perloff, Xu (135-136, 2001), </w:t>
      </w:r>
      <w:r w:rsidRPr="00FA794A">
        <w:rPr>
          <w:rFonts w:ascii="Garamond" w:hAnsi="Garamond"/>
          <w:lang w:val="en-US"/>
        </w:rPr>
        <w:t>Briggs and Forces (2012</w:t>
      </w:r>
      <w:r>
        <w:rPr>
          <w:rFonts w:ascii="Garamond" w:hAnsi="Garamond"/>
          <w:lang w:val="en-US"/>
        </w:rPr>
        <w:t>;</w:t>
      </w:r>
      <w:r w:rsidRPr="00FA794A">
        <w:rPr>
          <w:rFonts w:ascii="Garamond" w:hAnsi="Garamond"/>
          <w:lang w:val="en-US"/>
        </w:rPr>
        <w:t xml:space="preserve"> 2019). McFarlane (200</w:t>
      </w:r>
      <w:r>
        <w:rPr>
          <w:rFonts w:ascii="Garamond" w:hAnsi="Garamond"/>
          <w:lang w:val="en-US"/>
        </w:rPr>
        <w:t>3</w:t>
      </w:r>
      <w:r w:rsidRPr="00FA794A">
        <w:rPr>
          <w:rFonts w:ascii="Garamond" w:hAnsi="Garamond"/>
          <w:lang w:val="en-US"/>
        </w:rPr>
        <w:t>)</w:t>
      </w:r>
      <w:r>
        <w:rPr>
          <w:rFonts w:ascii="Garamond" w:hAnsi="Garamond"/>
          <w:lang w:val="en-US"/>
        </w:rPr>
        <w:t xml:space="preserve">, though </w:t>
      </w:r>
      <w:r w:rsidRPr="00FA794A">
        <w:rPr>
          <w:rFonts w:ascii="Garamond" w:hAnsi="Garamond"/>
          <w:lang w:val="en-US"/>
        </w:rPr>
        <w:t xml:space="preserve">one might take this to be consistent with bivalence, as do Barnes and Cameron (2008), who hold that although it is not determinately the case that P, and not determinately the case that not P, </w:t>
      </w:r>
      <w:r w:rsidRPr="00D95E6A">
        <w:rPr>
          <w:rFonts w:ascii="Garamond" w:hAnsi="Garamond"/>
          <w:lang w:val="en-US"/>
        </w:rPr>
        <w:t>it is determinately the case that either P or not P. One of these will determinately come t</w:t>
      </w:r>
      <w:r>
        <w:rPr>
          <w:rFonts w:ascii="Garamond" w:hAnsi="Garamond"/>
          <w:lang w:val="en-US"/>
        </w:rPr>
        <w:t>o</w:t>
      </w:r>
      <w:r w:rsidRPr="00D95E6A">
        <w:rPr>
          <w:rFonts w:ascii="Garamond" w:hAnsi="Garamond"/>
          <w:lang w:val="en-US"/>
        </w:rPr>
        <w:t xml:space="preserve"> pass, but it is just as yet unsettled which one</w:t>
      </w:r>
      <w:r>
        <w:rPr>
          <w:rFonts w:ascii="Garamond" w:hAnsi="Garamond"/>
          <w:lang w:val="en-US"/>
        </w:rPr>
        <w:t xml:space="preserve">. </w:t>
      </w:r>
      <w:r>
        <w:rPr>
          <w:rFonts w:ascii="Garamond" w:hAnsi="Garamond"/>
        </w:rPr>
        <w:t>Nor do we suggest that alethic openness is the product of there being no truthmakers to render such statements true or false</w:t>
      </w:r>
      <w:r w:rsidRPr="001A53F9">
        <w:rPr>
          <w:rFonts w:ascii="Garamond" w:hAnsi="Garamond"/>
        </w:rPr>
        <w:t xml:space="preserve"> </w:t>
      </w:r>
      <w:r>
        <w:rPr>
          <w:rFonts w:ascii="Garamond" w:hAnsi="Garamond"/>
        </w:rPr>
        <w:t>(</w:t>
      </w:r>
      <w:r w:rsidRPr="00FA794A">
        <w:rPr>
          <w:rFonts w:ascii="Garamond" w:hAnsi="Garamond"/>
        </w:rPr>
        <w:t>See for instance Bigelow (1996, p.39). Broad who takes this to be a necessary feature of the growing block view (1923, p73), Adams (1986) argues that future entities do not yet exist and hence do not have any thisness</w:t>
      </w:r>
      <w:r w:rsidRPr="00D95E6A">
        <w:rPr>
          <w:rFonts w:ascii="Garamond" w:hAnsi="Garamond"/>
        </w:rPr>
        <w:t xml:space="preserve"> properties and there cannot be propositions about them until they come into existence. Lucus (1986) similarly defends future openness on the basis of future entities not yet existing, as do Prior (1998, 104-107) and Tooley (1997, 43–48</w:t>
      </w:r>
      <w:r>
        <w:rPr>
          <w:rFonts w:ascii="Garamond" w:hAnsi="Garamond"/>
        </w:rPr>
        <w:t>).</w:t>
      </w:r>
    </w:p>
  </w:footnote>
  <w:footnote w:id="16">
    <w:p w14:paraId="08C90F22" w14:textId="5F1C1CA5" w:rsidR="00F00762" w:rsidRPr="004E3C0C" w:rsidRDefault="00F00762" w:rsidP="00066B99">
      <w:pPr>
        <w:pStyle w:val="FootnoteText"/>
        <w:jc w:val="both"/>
        <w:rPr>
          <w:rFonts w:ascii="Garamond" w:hAnsi="Garamond"/>
          <w:lang w:val="en-GB"/>
        </w:rPr>
      </w:pPr>
      <w:r w:rsidRPr="004E3C0C">
        <w:rPr>
          <w:rStyle w:val="FootnoteReference"/>
          <w:rFonts w:ascii="Garamond" w:hAnsi="Garamond"/>
        </w:rPr>
        <w:footnoteRef/>
      </w:r>
      <w:r w:rsidRPr="004E3C0C">
        <w:rPr>
          <w:rFonts w:ascii="Garamond" w:hAnsi="Garamond"/>
        </w:rPr>
        <w:t xml:space="preserve"> </w:t>
      </w:r>
      <w:r w:rsidRPr="004E3C0C">
        <w:rPr>
          <w:rFonts w:ascii="Garamond" w:hAnsi="Garamond"/>
          <w:lang w:val="en-GB"/>
        </w:rPr>
        <w:t xml:space="preserve">25% of the </w:t>
      </w:r>
      <w:r w:rsidR="00935100" w:rsidRPr="004E3C0C">
        <w:rPr>
          <w:rFonts w:ascii="Garamond" w:hAnsi="Garamond"/>
          <w:lang w:val="en-GB"/>
        </w:rPr>
        <w:t xml:space="preserve">remaining </w:t>
      </w:r>
      <w:r w:rsidRPr="004E3C0C">
        <w:rPr>
          <w:rFonts w:ascii="Garamond" w:hAnsi="Garamond"/>
          <w:lang w:val="en-GB"/>
        </w:rPr>
        <w:t xml:space="preserve">sample </w:t>
      </w:r>
      <w:r w:rsidR="00935100" w:rsidRPr="004E3C0C">
        <w:rPr>
          <w:rFonts w:ascii="Garamond" w:hAnsi="Garamond"/>
          <w:lang w:val="en-GB"/>
        </w:rPr>
        <w:t xml:space="preserve">got </w:t>
      </w:r>
      <w:r w:rsidR="006214D8" w:rsidRPr="004E3C0C">
        <w:rPr>
          <w:rFonts w:ascii="Garamond" w:hAnsi="Garamond"/>
          <w:lang w:val="en-GB"/>
        </w:rPr>
        <w:t xml:space="preserve">every </w:t>
      </w:r>
      <w:r w:rsidR="00935100" w:rsidRPr="004E3C0C">
        <w:rPr>
          <w:rFonts w:ascii="Garamond" w:hAnsi="Garamond"/>
          <w:lang w:val="en-GB"/>
        </w:rPr>
        <w:t>comprehension question correct.</w:t>
      </w:r>
    </w:p>
  </w:footnote>
  <w:footnote w:id="17">
    <w:p w14:paraId="67A1D22D" w14:textId="33EE7110" w:rsidR="001C5F6D" w:rsidRPr="00066AE8" w:rsidRDefault="001C5F6D" w:rsidP="00066B99">
      <w:pPr>
        <w:pStyle w:val="FootnoteText"/>
        <w:jc w:val="both"/>
        <w:rPr>
          <w:rFonts w:ascii="Garamond" w:hAnsi="Garamond"/>
        </w:rPr>
      </w:pPr>
      <w:r w:rsidRPr="00066AE8">
        <w:rPr>
          <w:rStyle w:val="FootnoteReference"/>
          <w:rFonts w:ascii="Garamond" w:hAnsi="Garamond"/>
        </w:rPr>
        <w:footnoteRef/>
      </w:r>
      <w:r w:rsidRPr="00066AE8">
        <w:rPr>
          <w:rFonts w:ascii="Garamond" w:hAnsi="Garamond"/>
        </w:rPr>
        <w:t xml:space="preserve"> Note </w:t>
      </w:r>
      <w:r w:rsidR="009B571A">
        <w:rPr>
          <w:rFonts w:ascii="Garamond" w:hAnsi="Garamond"/>
        </w:rPr>
        <w:t>that the</w:t>
      </w:r>
      <w:r w:rsidRPr="00066AE8">
        <w:rPr>
          <w:rFonts w:ascii="Garamond" w:hAnsi="Garamond"/>
        </w:rPr>
        <w:t xml:space="preserve"> Open Science Framework links </w:t>
      </w:r>
      <w:r w:rsidR="009B571A">
        <w:rPr>
          <w:rFonts w:ascii="Garamond" w:hAnsi="Garamond"/>
        </w:rPr>
        <w:t>are not</w:t>
      </w:r>
      <w:r w:rsidRPr="00066AE8">
        <w:rPr>
          <w:rFonts w:ascii="Garamond" w:hAnsi="Garamond"/>
        </w:rPr>
        <w:t xml:space="preserve"> active while the paper is under blind refereeing status.</w:t>
      </w:r>
    </w:p>
  </w:footnote>
  <w:footnote w:id="18">
    <w:p w14:paraId="7C4B2C43" w14:textId="466E603C" w:rsidR="001250B6" w:rsidRPr="00066B99" w:rsidRDefault="00AB6B52" w:rsidP="00066B99">
      <w:pPr>
        <w:jc w:val="both"/>
      </w:pPr>
      <w:r w:rsidRPr="00066B99">
        <w:rPr>
          <w:rStyle w:val="FootnoteReference"/>
          <w:rFonts w:ascii="Garamond" w:hAnsi="Garamond"/>
          <w:sz w:val="20"/>
          <w:szCs w:val="20"/>
        </w:rPr>
        <w:footnoteRef/>
      </w:r>
      <w:r w:rsidR="001250B6" w:rsidRPr="00066B99">
        <w:rPr>
          <w:rFonts w:ascii="Garamond" w:hAnsi="Garamond"/>
          <w:sz w:val="20"/>
          <w:szCs w:val="20"/>
        </w:rPr>
        <w:t>You might worry that the combination of claims made about Universe A is incoherent. We think that is probably too strong. I</w:t>
      </w:r>
      <w:r w:rsidR="001250B6" w:rsidRPr="00066B99">
        <w:rPr>
          <w:rFonts w:ascii="Garamond" w:hAnsi="Garamond"/>
          <w:color w:val="0070C0"/>
          <w:sz w:val="20"/>
          <w:szCs w:val="20"/>
        </w:rPr>
        <w:t>t may be that universe A includes a branching future, or it may be that there is some kind of metaphysical indeterminacy. For our purposes though it doesn’t really matter whether this combination of views is in fact coherent, since we are primarily interested in what sets of beliefs non-philosophers have: and these beliefs may not turn out to be compatible</w:t>
      </w:r>
      <w:r w:rsidR="00EC2097" w:rsidRPr="00066B99">
        <w:rPr>
          <w:rFonts w:ascii="Garamond" w:hAnsi="Garamond"/>
          <w:color w:val="0070C0"/>
          <w:sz w:val="20"/>
          <w:szCs w:val="20"/>
        </w:rPr>
        <w:t>.</w:t>
      </w:r>
      <w:r w:rsidR="00EC2097">
        <w:rPr>
          <w:rFonts w:ascii="Garamond" w:hAnsi="Garamond"/>
          <w:color w:val="0070C0"/>
        </w:rPr>
        <w:t xml:space="preserve"> </w:t>
      </w:r>
    </w:p>
    <w:p w14:paraId="73013A69" w14:textId="2FBEFA38" w:rsidR="00AB1CEE" w:rsidRDefault="00AB1CEE" w:rsidP="00066B99">
      <w:pPr>
        <w:jc w:val="both"/>
        <w:rPr>
          <w:rFonts w:ascii="Garamond" w:hAnsi="Garamond"/>
        </w:rPr>
      </w:pPr>
    </w:p>
    <w:p w14:paraId="3155E9E7" w14:textId="112AD133" w:rsidR="00AB6B52" w:rsidRDefault="00AB6B52" w:rsidP="00066B99">
      <w:pPr>
        <w:pStyle w:val="FootnoteText"/>
        <w:jc w:val="both"/>
      </w:pPr>
    </w:p>
  </w:footnote>
  <w:footnote w:id="19">
    <w:p w14:paraId="5C25998B" w14:textId="36F67529" w:rsidR="006375A0" w:rsidRPr="00FD5958" w:rsidRDefault="006375A0" w:rsidP="00066B99">
      <w:pPr>
        <w:pStyle w:val="FootnoteText"/>
        <w:jc w:val="both"/>
        <w:rPr>
          <w:rFonts w:ascii="Garamond" w:hAnsi="Garamond"/>
          <w:lang w:val="en-GB"/>
        </w:rPr>
      </w:pPr>
      <w:r w:rsidRPr="00FD5958">
        <w:rPr>
          <w:rStyle w:val="FootnoteReference"/>
          <w:rFonts w:ascii="Garamond" w:hAnsi="Garamond"/>
        </w:rPr>
        <w:footnoteRef/>
      </w:r>
      <w:r w:rsidRPr="00FD5958">
        <w:rPr>
          <w:rFonts w:ascii="Garamond" w:hAnsi="Garamond"/>
        </w:rPr>
        <w:t xml:space="preserve"> </w:t>
      </w:r>
      <w:r w:rsidRPr="00FD5958">
        <w:rPr>
          <w:rFonts w:ascii="Garamond" w:hAnsi="Garamond"/>
          <w:lang w:val="en-GB"/>
        </w:rPr>
        <w:t>2</w:t>
      </w:r>
      <w:r w:rsidR="000809F6" w:rsidRPr="00FD5958">
        <w:rPr>
          <w:rFonts w:ascii="Garamond" w:hAnsi="Garamond"/>
          <w:lang w:val="en-GB"/>
        </w:rPr>
        <w:t>3</w:t>
      </w:r>
      <w:r w:rsidRPr="00FD5958">
        <w:rPr>
          <w:rFonts w:ascii="Garamond" w:hAnsi="Garamond"/>
          <w:lang w:val="en-GB"/>
        </w:rPr>
        <w:t>% of the remaining sample got every comprehension question correct.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FEE"/>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C545D"/>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86710"/>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73001"/>
    <w:multiLevelType w:val="hybridMultilevel"/>
    <w:tmpl w:val="55DC4F9A"/>
    <w:lvl w:ilvl="0" w:tplc="D25252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7326E7"/>
    <w:multiLevelType w:val="hybridMultilevel"/>
    <w:tmpl w:val="DDFCC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B72BE"/>
    <w:multiLevelType w:val="hybridMultilevel"/>
    <w:tmpl w:val="36C69A7E"/>
    <w:lvl w:ilvl="0" w:tplc="EAE4F24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41C2634F"/>
    <w:multiLevelType w:val="hybridMultilevel"/>
    <w:tmpl w:val="C4AEBD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34A7CA2">
      <w:start w:val="1"/>
      <w:numFmt w:val="decimal"/>
      <w:lvlText w:val="(%4)"/>
      <w:lvlJc w:val="left"/>
      <w:pPr>
        <w:ind w:left="502"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B7C88"/>
    <w:multiLevelType w:val="hybridMultilevel"/>
    <w:tmpl w:val="3A705B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0E5271"/>
    <w:multiLevelType w:val="hybridMultilevel"/>
    <w:tmpl w:val="22102F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BCF170E"/>
    <w:multiLevelType w:val="hybridMultilevel"/>
    <w:tmpl w:val="4162CCE6"/>
    <w:lvl w:ilvl="0" w:tplc="15329ECE">
      <w:start w:val="1"/>
      <w:numFmt w:val="decimal"/>
      <w:lvlText w:val="%1."/>
      <w:lvlJc w:val="left"/>
      <w:pPr>
        <w:tabs>
          <w:tab w:val="num" w:pos="794"/>
        </w:tabs>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F0ABB"/>
    <w:multiLevelType w:val="hybridMultilevel"/>
    <w:tmpl w:val="2C0084EE"/>
    <w:lvl w:ilvl="0" w:tplc="53DA67E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4880A98E">
      <w:start w:val="1"/>
      <w:numFmt w:val="decimal"/>
      <w:lvlText w:val="%3."/>
      <w:lvlJc w:val="left"/>
      <w:pPr>
        <w:ind w:left="36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A443FF"/>
    <w:multiLevelType w:val="hybridMultilevel"/>
    <w:tmpl w:val="7FAED5A4"/>
    <w:lvl w:ilvl="0" w:tplc="13A29FCA">
      <w:start w:val="1"/>
      <w:numFmt w:val="bullet"/>
      <w:lvlText w:val="-"/>
      <w:lvlJc w:val="left"/>
      <w:pPr>
        <w:ind w:left="720" w:hanging="360"/>
      </w:pPr>
      <w:rPr>
        <w:rFonts w:ascii="Garamond" w:eastAsiaTheme="minorHAnsi" w:hAnsi="Garamon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849FB"/>
    <w:multiLevelType w:val="hybridMultilevel"/>
    <w:tmpl w:val="0480012A"/>
    <w:lvl w:ilvl="0" w:tplc="15EA0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521703">
    <w:abstractNumId w:val="10"/>
  </w:num>
  <w:num w:numId="2" w16cid:durableId="447624146">
    <w:abstractNumId w:val="11"/>
  </w:num>
  <w:num w:numId="3" w16cid:durableId="1146438432">
    <w:abstractNumId w:val="6"/>
  </w:num>
  <w:num w:numId="4" w16cid:durableId="1880968763">
    <w:abstractNumId w:val="7"/>
  </w:num>
  <w:num w:numId="5" w16cid:durableId="1568413915">
    <w:abstractNumId w:val="8"/>
  </w:num>
  <w:num w:numId="6" w16cid:durableId="155653830">
    <w:abstractNumId w:val="0"/>
  </w:num>
  <w:num w:numId="7" w16cid:durableId="1055275549">
    <w:abstractNumId w:val="12"/>
  </w:num>
  <w:num w:numId="8" w16cid:durableId="226185545">
    <w:abstractNumId w:val="5"/>
  </w:num>
  <w:num w:numId="9" w16cid:durableId="387384554">
    <w:abstractNumId w:val="1"/>
  </w:num>
  <w:num w:numId="10" w16cid:durableId="1219390979">
    <w:abstractNumId w:val="2"/>
  </w:num>
  <w:num w:numId="11" w16cid:durableId="1599367486">
    <w:abstractNumId w:val="3"/>
  </w:num>
  <w:num w:numId="12" w16cid:durableId="1675834876">
    <w:abstractNumId w:val="4"/>
  </w:num>
  <w:num w:numId="13" w16cid:durableId="61691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78"/>
    <w:rsid w:val="00000D2C"/>
    <w:rsid w:val="00001778"/>
    <w:rsid w:val="00002DD7"/>
    <w:rsid w:val="00003328"/>
    <w:rsid w:val="000043CB"/>
    <w:rsid w:val="00004524"/>
    <w:rsid w:val="00004BE7"/>
    <w:rsid w:val="0000520D"/>
    <w:rsid w:val="00005366"/>
    <w:rsid w:val="0000609C"/>
    <w:rsid w:val="000060C3"/>
    <w:rsid w:val="00006451"/>
    <w:rsid w:val="00006D5E"/>
    <w:rsid w:val="0000705C"/>
    <w:rsid w:val="0001093F"/>
    <w:rsid w:val="0001192C"/>
    <w:rsid w:val="000124B7"/>
    <w:rsid w:val="000128EF"/>
    <w:rsid w:val="00013002"/>
    <w:rsid w:val="000134EE"/>
    <w:rsid w:val="000139A4"/>
    <w:rsid w:val="00013C67"/>
    <w:rsid w:val="0001476E"/>
    <w:rsid w:val="00014A81"/>
    <w:rsid w:val="00014B24"/>
    <w:rsid w:val="000150FC"/>
    <w:rsid w:val="00015F41"/>
    <w:rsid w:val="00015FA6"/>
    <w:rsid w:val="00016E5D"/>
    <w:rsid w:val="00017106"/>
    <w:rsid w:val="000201F1"/>
    <w:rsid w:val="0002111A"/>
    <w:rsid w:val="00021693"/>
    <w:rsid w:val="000229D0"/>
    <w:rsid w:val="00023326"/>
    <w:rsid w:val="000233BA"/>
    <w:rsid w:val="000235A4"/>
    <w:rsid w:val="00023883"/>
    <w:rsid w:val="00023915"/>
    <w:rsid w:val="00023A90"/>
    <w:rsid w:val="00023DA7"/>
    <w:rsid w:val="000241FC"/>
    <w:rsid w:val="00024692"/>
    <w:rsid w:val="00025F1F"/>
    <w:rsid w:val="0002618E"/>
    <w:rsid w:val="00027840"/>
    <w:rsid w:val="000307F4"/>
    <w:rsid w:val="00030919"/>
    <w:rsid w:val="00030D1B"/>
    <w:rsid w:val="00030DA0"/>
    <w:rsid w:val="0003131C"/>
    <w:rsid w:val="000314FA"/>
    <w:rsid w:val="00032F4D"/>
    <w:rsid w:val="00033C4D"/>
    <w:rsid w:val="00035949"/>
    <w:rsid w:val="00036EBA"/>
    <w:rsid w:val="00037096"/>
    <w:rsid w:val="000405EC"/>
    <w:rsid w:val="00040DA3"/>
    <w:rsid w:val="00041C0C"/>
    <w:rsid w:val="00042DAE"/>
    <w:rsid w:val="00042F68"/>
    <w:rsid w:val="0004415D"/>
    <w:rsid w:val="0004560A"/>
    <w:rsid w:val="000467C8"/>
    <w:rsid w:val="00046C39"/>
    <w:rsid w:val="000470FA"/>
    <w:rsid w:val="00047409"/>
    <w:rsid w:val="000517E7"/>
    <w:rsid w:val="00052187"/>
    <w:rsid w:val="00052E97"/>
    <w:rsid w:val="00054351"/>
    <w:rsid w:val="00054A32"/>
    <w:rsid w:val="00054A95"/>
    <w:rsid w:val="0005545C"/>
    <w:rsid w:val="00055A0D"/>
    <w:rsid w:val="000561B3"/>
    <w:rsid w:val="0005698A"/>
    <w:rsid w:val="00056C6C"/>
    <w:rsid w:val="00061C2E"/>
    <w:rsid w:val="00063414"/>
    <w:rsid w:val="00063A72"/>
    <w:rsid w:val="00063E5C"/>
    <w:rsid w:val="000644AD"/>
    <w:rsid w:val="0006456E"/>
    <w:rsid w:val="000648B2"/>
    <w:rsid w:val="0006542E"/>
    <w:rsid w:val="0006586E"/>
    <w:rsid w:val="00066AE8"/>
    <w:rsid w:val="00066B99"/>
    <w:rsid w:val="00066C23"/>
    <w:rsid w:val="000670F8"/>
    <w:rsid w:val="00067FA1"/>
    <w:rsid w:val="0007032E"/>
    <w:rsid w:val="00070754"/>
    <w:rsid w:val="00070CAA"/>
    <w:rsid w:val="00071B56"/>
    <w:rsid w:val="00071B76"/>
    <w:rsid w:val="0007216F"/>
    <w:rsid w:val="00073282"/>
    <w:rsid w:val="00073BCA"/>
    <w:rsid w:val="00074837"/>
    <w:rsid w:val="0007517B"/>
    <w:rsid w:val="000751FA"/>
    <w:rsid w:val="00075C54"/>
    <w:rsid w:val="00075D5D"/>
    <w:rsid w:val="00075E0A"/>
    <w:rsid w:val="000766C7"/>
    <w:rsid w:val="00076F67"/>
    <w:rsid w:val="00077206"/>
    <w:rsid w:val="0007759C"/>
    <w:rsid w:val="00077E83"/>
    <w:rsid w:val="00080565"/>
    <w:rsid w:val="000809F6"/>
    <w:rsid w:val="00081AEB"/>
    <w:rsid w:val="00082183"/>
    <w:rsid w:val="0008244F"/>
    <w:rsid w:val="00082D9D"/>
    <w:rsid w:val="00084729"/>
    <w:rsid w:val="00085EF2"/>
    <w:rsid w:val="00087067"/>
    <w:rsid w:val="00090348"/>
    <w:rsid w:val="00090505"/>
    <w:rsid w:val="000907DF"/>
    <w:rsid w:val="00090841"/>
    <w:rsid w:val="000911A5"/>
    <w:rsid w:val="00095276"/>
    <w:rsid w:val="0009605A"/>
    <w:rsid w:val="000975F5"/>
    <w:rsid w:val="000A1E4B"/>
    <w:rsid w:val="000A2AB5"/>
    <w:rsid w:val="000A50D7"/>
    <w:rsid w:val="000A6AAE"/>
    <w:rsid w:val="000A7AE8"/>
    <w:rsid w:val="000B064C"/>
    <w:rsid w:val="000B1A4B"/>
    <w:rsid w:val="000B328F"/>
    <w:rsid w:val="000B3E4D"/>
    <w:rsid w:val="000B3F41"/>
    <w:rsid w:val="000B48D0"/>
    <w:rsid w:val="000B50DC"/>
    <w:rsid w:val="000B5D1C"/>
    <w:rsid w:val="000B7EC7"/>
    <w:rsid w:val="000C02FC"/>
    <w:rsid w:val="000C0816"/>
    <w:rsid w:val="000C0E3F"/>
    <w:rsid w:val="000C1D0B"/>
    <w:rsid w:val="000C2728"/>
    <w:rsid w:val="000C40AE"/>
    <w:rsid w:val="000C40DD"/>
    <w:rsid w:val="000C45E6"/>
    <w:rsid w:val="000C482B"/>
    <w:rsid w:val="000C6866"/>
    <w:rsid w:val="000C6A4D"/>
    <w:rsid w:val="000C7837"/>
    <w:rsid w:val="000C7D84"/>
    <w:rsid w:val="000D01E5"/>
    <w:rsid w:val="000D3FB7"/>
    <w:rsid w:val="000D483B"/>
    <w:rsid w:val="000D5188"/>
    <w:rsid w:val="000D566A"/>
    <w:rsid w:val="000D6D61"/>
    <w:rsid w:val="000E02E4"/>
    <w:rsid w:val="000E0AB3"/>
    <w:rsid w:val="000E0C2A"/>
    <w:rsid w:val="000E0F66"/>
    <w:rsid w:val="000E1378"/>
    <w:rsid w:val="000E20E0"/>
    <w:rsid w:val="000E2359"/>
    <w:rsid w:val="000E2F53"/>
    <w:rsid w:val="000E31EB"/>
    <w:rsid w:val="000E3A1C"/>
    <w:rsid w:val="000E3A91"/>
    <w:rsid w:val="000E41A4"/>
    <w:rsid w:val="000E43DD"/>
    <w:rsid w:val="000E45DA"/>
    <w:rsid w:val="000E4FE4"/>
    <w:rsid w:val="000E7E39"/>
    <w:rsid w:val="000F0CB5"/>
    <w:rsid w:val="000F1B9B"/>
    <w:rsid w:val="000F25F7"/>
    <w:rsid w:val="000F2B49"/>
    <w:rsid w:val="000F2EC0"/>
    <w:rsid w:val="000F348B"/>
    <w:rsid w:val="000F4234"/>
    <w:rsid w:val="000F45C6"/>
    <w:rsid w:val="000F4D77"/>
    <w:rsid w:val="000F5438"/>
    <w:rsid w:val="000F5F53"/>
    <w:rsid w:val="00100DD8"/>
    <w:rsid w:val="00101DF7"/>
    <w:rsid w:val="00102BC1"/>
    <w:rsid w:val="00106BB4"/>
    <w:rsid w:val="00106E7B"/>
    <w:rsid w:val="00107628"/>
    <w:rsid w:val="0011021D"/>
    <w:rsid w:val="00111435"/>
    <w:rsid w:val="00111B32"/>
    <w:rsid w:val="00111EF3"/>
    <w:rsid w:val="0011649A"/>
    <w:rsid w:val="00116984"/>
    <w:rsid w:val="001229F4"/>
    <w:rsid w:val="00122ED8"/>
    <w:rsid w:val="001232F7"/>
    <w:rsid w:val="001233C4"/>
    <w:rsid w:val="001234B8"/>
    <w:rsid w:val="001242A6"/>
    <w:rsid w:val="00124424"/>
    <w:rsid w:val="001250B6"/>
    <w:rsid w:val="0012510E"/>
    <w:rsid w:val="00125F04"/>
    <w:rsid w:val="00130702"/>
    <w:rsid w:val="00131019"/>
    <w:rsid w:val="00131769"/>
    <w:rsid w:val="00132016"/>
    <w:rsid w:val="001326E7"/>
    <w:rsid w:val="00132DC2"/>
    <w:rsid w:val="0013363A"/>
    <w:rsid w:val="001351D3"/>
    <w:rsid w:val="00135728"/>
    <w:rsid w:val="00135CE3"/>
    <w:rsid w:val="00135DE5"/>
    <w:rsid w:val="00140544"/>
    <w:rsid w:val="001419A3"/>
    <w:rsid w:val="00141B8B"/>
    <w:rsid w:val="00143906"/>
    <w:rsid w:val="00143D85"/>
    <w:rsid w:val="00144029"/>
    <w:rsid w:val="00145A5D"/>
    <w:rsid w:val="00145C33"/>
    <w:rsid w:val="001464E9"/>
    <w:rsid w:val="0014676B"/>
    <w:rsid w:val="0014697F"/>
    <w:rsid w:val="00146AAE"/>
    <w:rsid w:val="00147675"/>
    <w:rsid w:val="00151C9F"/>
    <w:rsid w:val="00151DE4"/>
    <w:rsid w:val="0015282F"/>
    <w:rsid w:val="00152D07"/>
    <w:rsid w:val="00153AE6"/>
    <w:rsid w:val="00153CBB"/>
    <w:rsid w:val="00155832"/>
    <w:rsid w:val="00155F77"/>
    <w:rsid w:val="0015621A"/>
    <w:rsid w:val="001562EF"/>
    <w:rsid w:val="0015676E"/>
    <w:rsid w:val="00157090"/>
    <w:rsid w:val="001573F4"/>
    <w:rsid w:val="00157D14"/>
    <w:rsid w:val="00160D2D"/>
    <w:rsid w:val="001611AA"/>
    <w:rsid w:val="001613F2"/>
    <w:rsid w:val="00161ECB"/>
    <w:rsid w:val="00162097"/>
    <w:rsid w:val="0016217F"/>
    <w:rsid w:val="001626C5"/>
    <w:rsid w:val="0016329B"/>
    <w:rsid w:val="001635B2"/>
    <w:rsid w:val="001636EF"/>
    <w:rsid w:val="00163905"/>
    <w:rsid w:val="001641EF"/>
    <w:rsid w:val="00164DF6"/>
    <w:rsid w:val="00165DFE"/>
    <w:rsid w:val="00171FAE"/>
    <w:rsid w:val="00172340"/>
    <w:rsid w:val="00172670"/>
    <w:rsid w:val="00174476"/>
    <w:rsid w:val="001765B9"/>
    <w:rsid w:val="001773BA"/>
    <w:rsid w:val="0018049D"/>
    <w:rsid w:val="0018224E"/>
    <w:rsid w:val="001826A5"/>
    <w:rsid w:val="00183C4A"/>
    <w:rsid w:val="001845EB"/>
    <w:rsid w:val="00185334"/>
    <w:rsid w:val="00186FB0"/>
    <w:rsid w:val="00187847"/>
    <w:rsid w:val="001902D0"/>
    <w:rsid w:val="001907B3"/>
    <w:rsid w:val="0019080D"/>
    <w:rsid w:val="00191647"/>
    <w:rsid w:val="0019179E"/>
    <w:rsid w:val="00191BA8"/>
    <w:rsid w:val="001923FD"/>
    <w:rsid w:val="00192AE8"/>
    <w:rsid w:val="00193BF1"/>
    <w:rsid w:val="00193EBE"/>
    <w:rsid w:val="0019443A"/>
    <w:rsid w:val="00194510"/>
    <w:rsid w:val="00194C76"/>
    <w:rsid w:val="00195C94"/>
    <w:rsid w:val="00196218"/>
    <w:rsid w:val="001965CF"/>
    <w:rsid w:val="001973F6"/>
    <w:rsid w:val="0019754B"/>
    <w:rsid w:val="00197D46"/>
    <w:rsid w:val="001A09AF"/>
    <w:rsid w:val="001A09CC"/>
    <w:rsid w:val="001A0B73"/>
    <w:rsid w:val="001A1012"/>
    <w:rsid w:val="001A24AF"/>
    <w:rsid w:val="001A4A50"/>
    <w:rsid w:val="001A4BCB"/>
    <w:rsid w:val="001A5335"/>
    <w:rsid w:val="001A53F9"/>
    <w:rsid w:val="001A54D3"/>
    <w:rsid w:val="001A6D35"/>
    <w:rsid w:val="001B1DC9"/>
    <w:rsid w:val="001B2F34"/>
    <w:rsid w:val="001B3D52"/>
    <w:rsid w:val="001B6537"/>
    <w:rsid w:val="001B661E"/>
    <w:rsid w:val="001B783C"/>
    <w:rsid w:val="001C1387"/>
    <w:rsid w:val="001C139F"/>
    <w:rsid w:val="001C50CD"/>
    <w:rsid w:val="001C5164"/>
    <w:rsid w:val="001C5F6D"/>
    <w:rsid w:val="001C7402"/>
    <w:rsid w:val="001C7AA5"/>
    <w:rsid w:val="001D0223"/>
    <w:rsid w:val="001D0CA1"/>
    <w:rsid w:val="001D1484"/>
    <w:rsid w:val="001D3433"/>
    <w:rsid w:val="001D6363"/>
    <w:rsid w:val="001D6D3A"/>
    <w:rsid w:val="001D72B2"/>
    <w:rsid w:val="001E0A0B"/>
    <w:rsid w:val="001E29BA"/>
    <w:rsid w:val="001E4D35"/>
    <w:rsid w:val="001E588A"/>
    <w:rsid w:val="001E6418"/>
    <w:rsid w:val="001F1320"/>
    <w:rsid w:val="001F2091"/>
    <w:rsid w:val="001F214E"/>
    <w:rsid w:val="001F3873"/>
    <w:rsid w:val="001F3CC0"/>
    <w:rsid w:val="001F3EE4"/>
    <w:rsid w:val="001F3FDE"/>
    <w:rsid w:val="001F4542"/>
    <w:rsid w:val="001F46C4"/>
    <w:rsid w:val="001F65E5"/>
    <w:rsid w:val="00200E95"/>
    <w:rsid w:val="002012BB"/>
    <w:rsid w:val="00204DD0"/>
    <w:rsid w:val="00204EEE"/>
    <w:rsid w:val="00207AB8"/>
    <w:rsid w:val="00207AF9"/>
    <w:rsid w:val="00210FC3"/>
    <w:rsid w:val="00211230"/>
    <w:rsid w:val="0021127B"/>
    <w:rsid w:val="00211705"/>
    <w:rsid w:val="002120E2"/>
    <w:rsid w:val="002146D9"/>
    <w:rsid w:val="00214A10"/>
    <w:rsid w:val="002154D6"/>
    <w:rsid w:val="00216BFE"/>
    <w:rsid w:val="00221C93"/>
    <w:rsid w:val="00221DAD"/>
    <w:rsid w:val="00221DB8"/>
    <w:rsid w:val="00221F2E"/>
    <w:rsid w:val="00222551"/>
    <w:rsid w:val="002228EB"/>
    <w:rsid w:val="0022419E"/>
    <w:rsid w:val="002249EF"/>
    <w:rsid w:val="00224A72"/>
    <w:rsid w:val="002253B5"/>
    <w:rsid w:val="00225990"/>
    <w:rsid w:val="00225B9F"/>
    <w:rsid w:val="00226484"/>
    <w:rsid w:val="00226BC9"/>
    <w:rsid w:val="00227930"/>
    <w:rsid w:val="00230441"/>
    <w:rsid w:val="00230719"/>
    <w:rsid w:val="00233753"/>
    <w:rsid w:val="0023411D"/>
    <w:rsid w:val="00235F05"/>
    <w:rsid w:val="00236B94"/>
    <w:rsid w:val="00240026"/>
    <w:rsid w:val="00240333"/>
    <w:rsid w:val="00240438"/>
    <w:rsid w:val="00240556"/>
    <w:rsid w:val="00240B2F"/>
    <w:rsid w:val="0024180C"/>
    <w:rsid w:val="0024254C"/>
    <w:rsid w:val="00245B23"/>
    <w:rsid w:val="00245C6B"/>
    <w:rsid w:val="002461FF"/>
    <w:rsid w:val="0024650D"/>
    <w:rsid w:val="0024673B"/>
    <w:rsid w:val="002475E6"/>
    <w:rsid w:val="00247B45"/>
    <w:rsid w:val="00250647"/>
    <w:rsid w:val="00250664"/>
    <w:rsid w:val="00250DE2"/>
    <w:rsid w:val="00250EC1"/>
    <w:rsid w:val="0025147D"/>
    <w:rsid w:val="00251D97"/>
    <w:rsid w:val="002530BD"/>
    <w:rsid w:val="002532B6"/>
    <w:rsid w:val="002564FF"/>
    <w:rsid w:val="00256AE9"/>
    <w:rsid w:val="00257B81"/>
    <w:rsid w:val="00257EAB"/>
    <w:rsid w:val="002606CB"/>
    <w:rsid w:val="00260791"/>
    <w:rsid w:val="0026116C"/>
    <w:rsid w:val="00261981"/>
    <w:rsid w:val="00264026"/>
    <w:rsid w:val="002646AA"/>
    <w:rsid w:val="00264B74"/>
    <w:rsid w:val="00264DAA"/>
    <w:rsid w:val="002660E9"/>
    <w:rsid w:val="00266C27"/>
    <w:rsid w:val="00266DFC"/>
    <w:rsid w:val="002673BD"/>
    <w:rsid w:val="00270164"/>
    <w:rsid w:val="002712C8"/>
    <w:rsid w:val="002735E6"/>
    <w:rsid w:val="00273D8F"/>
    <w:rsid w:val="00274517"/>
    <w:rsid w:val="00274AD1"/>
    <w:rsid w:val="002754A2"/>
    <w:rsid w:val="002755D3"/>
    <w:rsid w:val="00275D88"/>
    <w:rsid w:val="002760B0"/>
    <w:rsid w:val="002766F7"/>
    <w:rsid w:val="00277376"/>
    <w:rsid w:val="00277628"/>
    <w:rsid w:val="00277C15"/>
    <w:rsid w:val="002807BC"/>
    <w:rsid w:val="00281C2D"/>
    <w:rsid w:val="002820AB"/>
    <w:rsid w:val="0028259F"/>
    <w:rsid w:val="00283034"/>
    <w:rsid w:val="00283A82"/>
    <w:rsid w:val="002844D8"/>
    <w:rsid w:val="0028450A"/>
    <w:rsid w:val="0028486C"/>
    <w:rsid w:val="0028598E"/>
    <w:rsid w:val="002869A4"/>
    <w:rsid w:val="00287647"/>
    <w:rsid w:val="00287E95"/>
    <w:rsid w:val="00287F55"/>
    <w:rsid w:val="0029034B"/>
    <w:rsid w:val="00290D26"/>
    <w:rsid w:val="00290ED4"/>
    <w:rsid w:val="0029226B"/>
    <w:rsid w:val="0029274D"/>
    <w:rsid w:val="00293952"/>
    <w:rsid w:val="00293B37"/>
    <w:rsid w:val="00293D68"/>
    <w:rsid w:val="002940B4"/>
    <w:rsid w:val="0029454D"/>
    <w:rsid w:val="002946BB"/>
    <w:rsid w:val="002949AD"/>
    <w:rsid w:val="00294D70"/>
    <w:rsid w:val="00295E12"/>
    <w:rsid w:val="0029614A"/>
    <w:rsid w:val="00296798"/>
    <w:rsid w:val="00297154"/>
    <w:rsid w:val="0029773C"/>
    <w:rsid w:val="002A05FD"/>
    <w:rsid w:val="002A10B5"/>
    <w:rsid w:val="002A121B"/>
    <w:rsid w:val="002A13B8"/>
    <w:rsid w:val="002A193E"/>
    <w:rsid w:val="002A19A0"/>
    <w:rsid w:val="002A2732"/>
    <w:rsid w:val="002A414A"/>
    <w:rsid w:val="002A4F93"/>
    <w:rsid w:val="002A66D6"/>
    <w:rsid w:val="002A6D18"/>
    <w:rsid w:val="002A7611"/>
    <w:rsid w:val="002A7BC0"/>
    <w:rsid w:val="002B06F3"/>
    <w:rsid w:val="002B1C9C"/>
    <w:rsid w:val="002B29D2"/>
    <w:rsid w:val="002B4BAA"/>
    <w:rsid w:val="002B6B45"/>
    <w:rsid w:val="002B6BBC"/>
    <w:rsid w:val="002C1547"/>
    <w:rsid w:val="002C1599"/>
    <w:rsid w:val="002C2E61"/>
    <w:rsid w:val="002C369A"/>
    <w:rsid w:val="002C5304"/>
    <w:rsid w:val="002C6153"/>
    <w:rsid w:val="002C68CB"/>
    <w:rsid w:val="002C7560"/>
    <w:rsid w:val="002C77FC"/>
    <w:rsid w:val="002C797F"/>
    <w:rsid w:val="002D036A"/>
    <w:rsid w:val="002D25FD"/>
    <w:rsid w:val="002D4285"/>
    <w:rsid w:val="002D44F4"/>
    <w:rsid w:val="002D48A0"/>
    <w:rsid w:val="002D48F4"/>
    <w:rsid w:val="002D49F6"/>
    <w:rsid w:val="002D4A14"/>
    <w:rsid w:val="002D536B"/>
    <w:rsid w:val="002E1057"/>
    <w:rsid w:val="002E1758"/>
    <w:rsid w:val="002E1E5F"/>
    <w:rsid w:val="002E3CBB"/>
    <w:rsid w:val="002E55C5"/>
    <w:rsid w:val="002E65CD"/>
    <w:rsid w:val="002E6AC0"/>
    <w:rsid w:val="002E76B0"/>
    <w:rsid w:val="002E7F19"/>
    <w:rsid w:val="002F13CB"/>
    <w:rsid w:val="002F1D51"/>
    <w:rsid w:val="002F360D"/>
    <w:rsid w:val="002F47E1"/>
    <w:rsid w:val="002F62AB"/>
    <w:rsid w:val="002F7334"/>
    <w:rsid w:val="00300ABC"/>
    <w:rsid w:val="00300B68"/>
    <w:rsid w:val="00301E29"/>
    <w:rsid w:val="00302237"/>
    <w:rsid w:val="00302493"/>
    <w:rsid w:val="00303553"/>
    <w:rsid w:val="00303A37"/>
    <w:rsid w:val="00303F09"/>
    <w:rsid w:val="00304D81"/>
    <w:rsid w:val="003063F1"/>
    <w:rsid w:val="0030766F"/>
    <w:rsid w:val="00307A75"/>
    <w:rsid w:val="00310105"/>
    <w:rsid w:val="00310707"/>
    <w:rsid w:val="003109CA"/>
    <w:rsid w:val="00311185"/>
    <w:rsid w:val="0031167A"/>
    <w:rsid w:val="00312B96"/>
    <w:rsid w:val="003131AA"/>
    <w:rsid w:val="00313CF0"/>
    <w:rsid w:val="00313F7C"/>
    <w:rsid w:val="00315C66"/>
    <w:rsid w:val="00315DEC"/>
    <w:rsid w:val="003164CF"/>
    <w:rsid w:val="00316A86"/>
    <w:rsid w:val="00316FE8"/>
    <w:rsid w:val="0031736C"/>
    <w:rsid w:val="00317BEF"/>
    <w:rsid w:val="00317EA4"/>
    <w:rsid w:val="003201F3"/>
    <w:rsid w:val="00320DF6"/>
    <w:rsid w:val="003217C9"/>
    <w:rsid w:val="0032211B"/>
    <w:rsid w:val="0032229F"/>
    <w:rsid w:val="003239B0"/>
    <w:rsid w:val="003249ED"/>
    <w:rsid w:val="00325294"/>
    <w:rsid w:val="0032593F"/>
    <w:rsid w:val="00325D76"/>
    <w:rsid w:val="00327AAD"/>
    <w:rsid w:val="00327D5A"/>
    <w:rsid w:val="003310CE"/>
    <w:rsid w:val="00332B0F"/>
    <w:rsid w:val="003347A4"/>
    <w:rsid w:val="0033579D"/>
    <w:rsid w:val="003359D7"/>
    <w:rsid w:val="00337655"/>
    <w:rsid w:val="00337730"/>
    <w:rsid w:val="00337C01"/>
    <w:rsid w:val="00342593"/>
    <w:rsid w:val="003434EE"/>
    <w:rsid w:val="00343643"/>
    <w:rsid w:val="00344E67"/>
    <w:rsid w:val="00346A05"/>
    <w:rsid w:val="00346CB0"/>
    <w:rsid w:val="00346D5B"/>
    <w:rsid w:val="003502CE"/>
    <w:rsid w:val="00351742"/>
    <w:rsid w:val="00351C69"/>
    <w:rsid w:val="00353A5D"/>
    <w:rsid w:val="00353AC1"/>
    <w:rsid w:val="0035443F"/>
    <w:rsid w:val="00354B22"/>
    <w:rsid w:val="00354BA6"/>
    <w:rsid w:val="00354D52"/>
    <w:rsid w:val="003556D4"/>
    <w:rsid w:val="00355CBE"/>
    <w:rsid w:val="003575E2"/>
    <w:rsid w:val="0036018D"/>
    <w:rsid w:val="00360426"/>
    <w:rsid w:val="00361697"/>
    <w:rsid w:val="0036172B"/>
    <w:rsid w:val="00362428"/>
    <w:rsid w:val="00362688"/>
    <w:rsid w:val="00362801"/>
    <w:rsid w:val="00362B72"/>
    <w:rsid w:val="003631BB"/>
    <w:rsid w:val="00363371"/>
    <w:rsid w:val="003633FB"/>
    <w:rsid w:val="0036408E"/>
    <w:rsid w:val="00365DCF"/>
    <w:rsid w:val="00367A11"/>
    <w:rsid w:val="0037237A"/>
    <w:rsid w:val="00372E81"/>
    <w:rsid w:val="00375872"/>
    <w:rsid w:val="00376598"/>
    <w:rsid w:val="00376909"/>
    <w:rsid w:val="00377FE5"/>
    <w:rsid w:val="00380FCA"/>
    <w:rsid w:val="00382AB9"/>
    <w:rsid w:val="0038340A"/>
    <w:rsid w:val="0038398E"/>
    <w:rsid w:val="00383DAB"/>
    <w:rsid w:val="00384FD8"/>
    <w:rsid w:val="00385961"/>
    <w:rsid w:val="003861B2"/>
    <w:rsid w:val="0038736C"/>
    <w:rsid w:val="00387B32"/>
    <w:rsid w:val="00387E98"/>
    <w:rsid w:val="00391423"/>
    <w:rsid w:val="0039238C"/>
    <w:rsid w:val="00393029"/>
    <w:rsid w:val="00394079"/>
    <w:rsid w:val="003946AA"/>
    <w:rsid w:val="00395E2F"/>
    <w:rsid w:val="00396B13"/>
    <w:rsid w:val="00396C5A"/>
    <w:rsid w:val="00396EDB"/>
    <w:rsid w:val="003A07CD"/>
    <w:rsid w:val="003A25FC"/>
    <w:rsid w:val="003A2768"/>
    <w:rsid w:val="003A33A4"/>
    <w:rsid w:val="003A341A"/>
    <w:rsid w:val="003A42C5"/>
    <w:rsid w:val="003A4867"/>
    <w:rsid w:val="003A4F67"/>
    <w:rsid w:val="003A70F8"/>
    <w:rsid w:val="003A7E33"/>
    <w:rsid w:val="003A7FAB"/>
    <w:rsid w:val="003B0323"/>
    <w:rsid w:val="003B0590"/>
    <w:rsid w:val="003B0B0F"/>
    <w:rsid w:val="003B0EB8"/>
    <w:rsid w:val="003B1082"/>
    <w:rsid w:val="003B155A"/>
    <w:rsid w:val="003B25FC"/>
    <w:rsid w:val="003B332E"/>
    <w:rsid w:val="003B3CDA"/>
    <w:rsid w:val="003B40A9"/>
    <w:rsid w:val="003B5F0A"/>
    <w:rsid w:val="003B6ED2"/>
    <w:rsid w:val="003B7704"/>
    <w:rsid w:val="003B7C48"/>
    <w:rsid w:val="003C0530"/>
    <w:rsid w:val="003C06D2"/>
    <w:rsid w:val="003C10D0"/>
    <w:rsid w:val="003C12D0"/>
    <w:rsid w:val="003C1511"/>
    <w:rsid w:val="003C161D"/>
    <w:rsid w:val="003C1925"/>
    <w:rsid w:val="003C20D6"/>
    <w:rsid w:val="003C2334"/>
    <w:rsid w:val="003C2916"/>
    <w:rsid w:val="003C3ADF"/>
    <w:rsid w:val="003C3CC9"/>
    <w:rsid w:val="003C4A77"/>
    <w:rsid w:val="003C4E8C"/>
    <w:rsid w:val="003C58D4"/>
    <w:rsid w:val="003C6DEC"/>
    <w:rsid w:val="003C7485"/>
    <w:rsid w:val="003D00A7"/>
    <w:rsid w:val="003D03E5"/>
    <w:rsid w:val="003D095C"/>
    <w:rsid w:val="003D10A7"/>
    <w:rsid w:val="003D10C4"/>
    <w:rsid w:val="003D16A4"/>
    <w:rsid w:val="003D3D83"/>
    <w:rsid w:val="003D440E"/>
    <w:rsid w:val="003D45CC"/>
    <w:rsid w:val="003D5108"/>
    <w:rsid w:val="003D6B4D"/>
    <w:rsid w:val="003E09B8"/>
    <w:rsid w:val="003E0D03"/>
    <w:rsid w:val="003E1E1C"/>
    <w:rsid w:val="003E3032"/>
    <w:rsid w:val="003E31AE"/>
    <w:rsid w:val="003E3993"/>
    <w:rsid w:val="003E3FD9"/>
    <w:rsid w:val="003E401B"/>
    <w:rsid w:val="003E41D0"/>
    <w:rsid w:val="003E4F96"/>
    <w:rsid w:val="003E57FD"/>
    <w:rsid w:val="003E707F"/>
    <w:rsid w:val="003E72C3"/>
    <w:rsid w:val="003E7BBC"/>
    <w:rsid w:val="003F0ABB"/>
    <w:rsid w:val="003F231A"/>
    <w:rsid w:val="003F3199"/>
    <w:rsid w:val="003F3405"/>
    <w:rsid w:val="003F38BC"/>
    <w:rsid w:val="003F3D8A"/>
    <w:rsid w:val="003F6A84"/>
    <w:rsid w:val="003F6EA7"/>
    <w:rsid w:val="003F78B0"/>
    <w:rsid w:val="0040187C"/>
    <w:rsid w:val="004019EF"/>
    <w:rsid w:val="004031AF"/>
    <w:rsid w:val="00403441"/>
    <w:rsid w:val="004036E5"/>
    <w:rsid w:val="00404BCA"/>
    <w:rsid w:val="00405E38"/>
    <w:rsid w:val="004068E6"/>
    <w:rsid w:val="00406CD2"/>
    <w:rsid w:val="00407C46"/>
    <w:rsid w:val="0041011E"/>
    <w:rsid w:val="00410620"/>
    <w:rsid w:val="00411F77"/>
    <w:rsid w:val="004140F0"/>
    <w:rsid w:val="004142EA"/>
    <w:rsid w:val="0041438B"/>
    <w:rsid w:val="00414AD3"/>
    <w:rsid w:val="00414DAE"/>
    <w:rsid w:val="00417281"/>
    <w:rsid w:val="00417CFF"/>
    <w:rsid w:val="00417E64"/>
    <w:rsid w:val="00417F02"/>
    <w:rsid w:val="004204C3"/>
    <w:rsid w:val="00420F1B"/>
    <w:rsid w:val="00421558"/>
    <w:rsid w:val="004230AD"/>
    <w:rsid w:val="004232EA"/>
    <w:rsid w:val="00423842"/>
    <w:rsid w:val="00423B7B"/>
    <w:rsid w:val="00424694"/>
    <w:rsid w:val="00425ABA"/>
    <w:rsid w:val="00425DD2"/>
    <w:rsid w:val="0042639B"/>
    <w:rsid w:val="00426C73"/>
    <w:rsid w:val="00427AC3"/>
    <w:rsid w:val="00431C74"/>
    <w:rsid w:val="00432254"/>
    <w:rsid w:val="00432633"/>
    <w:rsid w:val="004330CC"/>
    <w:rsid w:val="00433AB6"/>
    <w:rsid w:val="00436043"/>
    <w:rsid w:val="0043722D"/>
    <w:rsid w:val="004372D7"/>
    <w:rsid w:val="004374C8"/>
    <w:rsid w:val="004375E9"/>
    <w:rsid w:val="00437674"/>
    <w:rsid w:val="00440968"/>
    <w:rsid w:val="00440EE9"/>
    <w:rsid w:val="00442ACB"/>
    <w:rsid w:val="00442DBE"/>
    <w:rsid w:val="004430B0"/>
    <w:rsid w:val="00444286"/>
    <w:rsid w:val="004444D3"/>
    <w:rsid w:val="004446EF"/>
    <w:rsid w:val="004457D6"/>
    <w:rsid w:val="0044609B"/>
    <w:rsid w:val="00446366"/>
    <w:rsid w:val="00446C82"/>
    <w:rsid w:val="00446D37"/>
    <w:rsid w:val="00447408"/>
    <w:rsid w:val="00447515"/>
    <w:rsid w:val="00447B15"/>
    <w:rsid w:val="00447BF3"/>
    <w:rsid w:val="004506C0"/>
    <w:rsid w:val="00450E33"/>
    <w:rsid w:val="00451BE7"/>
    <w:rsid w:val="00452C3C"/>
    <w:rsid w:val="00452E16"/>
    <w:rsid w:val="00455D9B"/>
    <w:rsid w:val="00456ECF"/>
    <w:rsid w:val="004605E9"/>
    <w:rsid w:val="00461B46"/>
    <w:rsid w:val="004623C7"/>
    <w:rsid w:val="0046490D"/>
    <w:rsid w:val="00464CF2"/>
    <w:rsid w:val="00466B6A"/>
    <w:rsid w:val="00467FC3"/>
    <w:rsid w:val="00473E6A"/>
    <w:rsid w:val="00474B3E"/>
    <w:rsid w:val="00475C92"/>
    <w:rsid w:val="00476F5A"/>
    <w:rsid w:val="00477F87"/>
    <w:rsid w:val="00480781"/>
    <w:rsid w:val="0048125A"/>
    <w:rsid w:val="00481406"/>
    <w:rsid w:val="004825B5"/>
    <w:rsid w:val="00482F74"/>
    <w:rsid w:val="00483291"/>
    <w:rsid w:val="00483949"/>
    <w:rsid w:val="00483DA7"/>
    <w:rsid w:val="00484171"/>
    <w:rsid w:val="00485F78"/>
    <w:rsid w:val="004869C4"/>
    <w:rsid w:val="00486E85"/>
    <w:rsid w:val="00487172"/>
    <w:rsid w:val="00490E8C"/>
    <w:rsid w:val="0049197F"/>
    <w:rsid w:val="00491DB7"/>
    <w:rsid w:val="00493B99"/>
    <w:rsid w:val="00495E05"/>
    <w:rsid w:val="004969E7"/>
    <w:rsid w:val="00496F9A"/>
    <w:rsid w:val="00497155"/>
    <w:rsid w:val="00497A18"/>
    <w:rsid w:val="004A149C"/>
    <w:rsid w:val="004A1ABB"/>
    <w:rsid w:val="004A263C"/>
    <w:rsid w:val="004A2AFD"/>
    <w:rsid w:val="004A3446"/>
    <w:rsid w:val="004A4C34"/>
    <w:rsid w:val="004A542A"/>
    <w:rsid w:val="004A5C1E"/>
    <w:rsid w:val="004A6135"/>
    <w:rsid w:val="004A6358"/>
    <w:rsid w:val="004A6D43"/>
    <w:rsid w:val="004A7AA0"/>
    <w:rsid w:val="004A7CE2"/>
    <w:rsid w:val="004A7DC3"/>
    <w:rsid w:val="004B0233"/>
    <w:rsid w:val="004B068D"/>
    <w:rsid w:val="004B0AF1"/>
    <w:rsid w:val="004B19B7"/>
    <w:rsid w:val="004B1B7A"/>
    <w:rsid w:val="004B22D6"/>
    <w:rsid w:val="004B36AC"/>
    <w:rsid w:val="004B3A24"/>
    <w:rsid w:val="004B4436"/>
    <w:rsid w:val="004B4F9D"/>
    <w:rsid w:val="004B6B69"/>
    <w:rsid w:val="004B7DBE"/>
    <w:rsid w:val="004C019D"/>
    <w:rsid w:val="004C0335"/>
    <w:rsid w:val="004C279F"/>
    <w:rsid w:val="004C2F89"/>
    <w:rsid w:val="004C31B6"/>
    <w:rsid w:val="004C35F5"/>
    <w:rsid w:val="004C6C06"/>
    <w:rsid w:val="004C6D37"/>
    <w:rsid w:val="004C7EEA"/>
    <w:rsid w:val="004D0233"/>
    <w:rsid w:val="004D0F31"/>
    <w:rsid w:val="004D0FC3"/>
    <w:rsid w:val="004D100A"/>
    <w:rsid w:val="004D27D9"/>
    <w:rsid w:val="004D30C3"/>
    <w:rsid w:val="004D31A2"/>
    <w:rsid w:val="004D34D3"/>
    <w:rsid w:val="004D4374"/>
    <w:rsid w:val="004D6527"/>
    <w:rsid w:val="004D6924"/>
    <w:rsid w:val="004D7220"/>
    <w:rsid w:val="004D7845"/>
    <w:rsid w:val="004E0236"/>
    <w:rsid w:val="004E0582"/>
    <w:rsid w:val="004E0B9A"/>
    <w:rsid w:val="004E0E05"/>
    <w:rsid w:val="004E10C0"/>
    <w:rsid w:val="004E214A"/>
    <w:rsid w:val="004E21A1"/>
    <w:rsid w:val="004E296A"/>
    <w:rsid w:val="004E336B"/>
    <w:rsid w:val="004E3C0C"/>
    <w:rsid w:val="004E4026"/>
    <w:rsid w:val="004E44BB"/>
    <w:rsid w:val="004E485C"/>
    <w:rsid w:val="004E4F1B"/>
    <w:rsid w:val="004E5ADB"/>
    <w:rsid w:val="004E6064"/>
    <w:rsid w:val="004E6AF5"/>
    <w:rsid w:val="004E7085"/>
    <w:rsid w:val="004F014B"/>
    <w:rsid w:val="004F0178"/>
    <w:rsid w:val="004F145B"/>
    <w:rsid w:val="004F3563"/>
    <w:rsid w:val="004F485F"/>
    <w:rsid w:val="004F4954"/>
    <w:rsid w:val="004F5DAD"/>
    <w:rsid w:val="004F6680"/>
    <w:rsid w:val="004F6FD8"/>
    <w:rsid w:val="00500B11"/>
    <w:rsid w:val="00501634"/>
    <w:rsid w:val="005023A1"/>
    <w:rsid w:val="00503328"/>
    <w:rsid w:val="00503366"/>
    <w:rsid w:val="00503B74"/>
    <w:rsid w:val="005053BF"/>
    <w:rsid w:val="005059C6"/>
    <w:rsid w:val="005068F9"/>
    <w:rsid w:val="00506E1F"/>
    <w:rsid w:val="005073DD"/>
    <w:rsid w:val="00507A1E"/>
    <w:rsid w:val="00510A0D"/>
    <w:rsid w:val="00510FA2"/>
    <w:rsid w:val="005110EE"/>
    <w:rsid w:val="00511B7B"/>
    <w:rsid w:val="00511E59"/>
    <w:rsid w:val="00512486"/>
    <w:rsid w:val="00512A84"/>
    <w:rsid w:val="005145FE"/>
    <w:rsid w:val="005207B1"/>
    <w:rsid w:val="00521292"/>
    <w:rsid w:val="005219CE"/>
    <w:rsid w:val="005221BC"/>
    <w:rsid w:val="00522597"/>
    <w:rsid w:val="00523AB8"/>
    <w:rsid w:val="00524000"/>
    <w:rsid w:val="005241CD"/>
    <w:rsid w:val="00524550"/>
    <w:rsid w:val="005267BF"/>
    <w:rsid w:val="005303BB"/>
    <w:rsid w:val="00530950"/>
    <w:rsid w:val="00531569"/>
    <w:rsid w:val="00534FD4"/>
    <w:rsid w:val="00535AC4"/>
    <w:rsid w:val="005377DA"/>
    <w:rsid w:val="00537F6E"/>
    <w:rsid w:val="00541F8A"/>
    <w:rsid w:val="005423F9"/>
    <w:rsid w:val="00542BF9"/>
    <w:rsid w:val="005433AE"/>
    <w:rsid w:val="00544D20"/>
    <w:rsid w:val="00545FD5"/>
    <w:rsid w:val="005464B6"/>
    <w:rsid w:val="00546A87"/>
    <w:rsid w:val="00547B11"/>
    <w:rsid w:val="00550674"/>
    <w:rsid w:val="005512DF"/>
    <w:rsid w:val="00551385"/>
    <w:rsid w:val="00551C0F"/>
    <w:rsid w:val="00551F41"/>
    <w:rsid w:val="005534A8"/>
    <w:rsid w:val="00553936"/>
    <w:rsid w:val="00553F66"/>
    <w:rsid w:val="00554835"/>
    <w:rsid w:val="00556F0F"/>
    <w:rsid w:val="005577F2"/>
    <w:rsid w:val="00557C35"/>
    <w:rsid w:val="005600DA"/>
    <w:rsid w:val="00560335"/>
    <w:rsid w:val="0056103F"/>
    <w:rsid w:val="0056144C"/>
    <w:rsid w:val="005630C5"/>
    <w:rsid w:val="00563C6D"/>
    <w:rsid w:val="00564F5A"/>
    <w:rsid w:val="005662EA"/>
    <w:rsid w:val="00566B92"/>
    <w:rsid w:val="005673A9"/>
    <w:rsid w:val="0057140F"/>
    <w:rsid w:val="005719E2"/>
    <w:rsid w:val="005730DD"/>
    <w:rsid w:val="00573B2B"/>
    <w:rsid w:val="005750C1"/>
    <w:rsid w:val="00576C3B"/>
    <w:rsid w:val="00580DF5"/>
    <w:rsid w:val="005810E6"/>
    <w:rsid w:val="00582EF9"/>
    <w:rsid w:val="005844B6"/>
    <w:rsid w:val="00585B13"/>
    <w:rsid w:val="00585B72"/>
    <w:rsid w:val="00585C0B"/>
    <w:rsid w:val="00586E18"/>
    <w:rsid w:val="00587BCA"/>
    <w:rsid w:val="00591B9F"/>
    <w:rsid w:val="00591F2E"/>
    <w:rsid w:val="00593E76"/>
    <w:rsid w:val="0059422D"/>
    <w:rsid w:val="00594BAF"/>
    <w:rsid w:val="00597D68"/>
    <w:rsid w:val="00597FDC"/>
    <w:rsid w:val="005A07A0"/>
    <w:rsid w:val="005A0B27"/>
    <w:rsid w:val="005A0B69"/>
    <w:rsid w:val="005A0E86"/>
    <w:rsid w:val="005A17E9"/>
    <w:rsid w:val="005A19C6"/>
    <w:rsid w:val="005A1DF6"/>
    <w:rsid w:val="005A1F77"/>
    <w:rsid w:val="005A208E"/>
    <w:rsid w:val="005A55A9"/>
    <w:rsid w:val="005A6284"/>
    <w:rsid w:val="005A6975"/>
    <w:rsid w:val="005A795B"/>
    <w:rsid w:val="005A7D8F"/>
    <w:rsid w:val="005B09C4"/>
    <w:rsid w:val="005B2398"/>
    <w:rsid w:val="005B2502"/>
    <w:rsid w:val="005B2E69"/>
    <w:rsid w:val="005B30A3"/>
    <w:rsid w:val="005B3367"/>
    <w:rsid w:val="005B3EC4"/>
    <w:rsid w:val="005B4874"/>
    <w:rsid w:val="005B54E4"/>
    <w:rsid w:val="005B7D38"/>
    <w:rsid w:val="005C0F5F"/>
    <w:rsid w:val="005C1B2F"/>
    <w:rsid w:val="005C27BB"/>
    <w:rsid w:val="005C2FC7"/>
    <w:rsid w:val="005C38F5"/>
    <w:rsid w:val="005C479D"/>
    <w:rsid w:val="005C4AD8"/>
    <w:rsid w:val="005C5BB4"/>
    <w:rsid w:val="005C6529"/>
    <w:rsid w:val="005C6A51"/>
    <w:rsid w:val="005D06D6"/>
    <w:rsid w:val="005D0C0A"/>
    <w:rsid w:val="005D109C"/>
    <w:rsid w:val="005D1844"/>
    <w:rsid w:val="005D1B11"/>
    <w:rsid w:val="005D2CAD"/>
    <w:rsid w:val="005D3D92"/>
    <w:rsid w:val="005D5DD2"/>
    <w:rsid w:val="005D6019"/>
    <w:rsid w:val="005D6DC6"/>
    <w:rsid w:val="005D709F"/>
    <w:rsid w:val="005D78EE"/>
    <w:rsid w:val="005E0548"/>
    <w:rsid w:val="005E0786"/>
    <w:rsid w:val="005E0AAD"/>
    <w:rsid w:val="005E1EB8"/>
    <w:rsid w:val="005E4BA6"/>
    <w:rsid w:val="005E5212"/>
    <w:rsid w:val="005E55C3"/>
    <w:rsid w:val="005E57C9"/>
    <w:rsid w:val="005E5D15"/>
    <w:rsid w:val="005E5FC5"/>
    <w:rsid w:val="005E663B"/>
    <w:rsid w:val="005F02B3"/>
    <w:rsid w:val="005F08C1"/>
    <w:rsid w:val="005F1A56"/>
    <w:rsid w:val="005F31C2"/>
    <w:rsid w:val="005F34E1"/>
    <w:rsid w:val="005F3F7B"/>
    <w:rsid w:val="005F5CCB"/>
    <w:rsid w:val="005F651B"/>
    <w:rsid w:val="005F6664"/>
    <w:rsid w:val="005F6780"/>
    <w:rsid w:val="005F6F0E"/>
    <w:rsid w:val="005F74CF"/>
    <w:rsid w:val="005F7609"/>
    <w:rsid w:val="005F7E3F"/>
    <w:rsid w:val="00600414"/>
    <w:rsid w:val="00602B20"/>
    <w:rsid w:val="00602BF8"/>
    <w:rsid w:val="006035FE"/>
    <w:rsid w:val="00604646"/>
    <w:rsid w:val="0060491E"/>
    <w:rsid w:val="0060588A"/>
    <w:rsid w:val="0061014D"/>
    <w:rsid w:val="0061030F"/>
    <w:rsid w:val="0061078D"/>
    <w:rsid w:val="00610A60"/>
    <w:rsid w:val="00610C0D"/>
    <w:rsid w:val="0061124C"/>
    <w:rsid w:val="00612C19"/>
    <w:rsid w:val="00612D50"/>
    <w:rsid w:val="006134BC"/>
    <w:rsid w:val="00614ED2"/>
    <w:rsid w:val="0061538D"/>
    <w:rsid w:val="00616357"/>
    <w:rsid w:val="0061691A"/>
    <w:rsid w:val="00616FC5"/>
    <w:rsid w:val="0061765E"/>
    <w:rsid w:val="006179D8"/>
    <w:rsid w:val="006179FA"/>
    <w:rsid w:val="00617E05"/>
    <w:rsid w:val="00620866"/>
    <w:rsid w:val="006210D0"/>
    <w:rsid w:val="00621179"/>
    <w:rsid w:val="006214D8"/>
    <w:rsid w:val="0062172F"/>
    <w:rsid w:val="006239DB"/>
    <w:rsid w:val="006257D4"/>
    <w:rsid w:val="0062651B"/>
    <w:rsid w:val="006272C0"/>
    <w:rsid w:val="00632450"/>
    <w:rsid w:val="00632458"/>
    <w:rsid w:val="006327F6"/>
    <w:rsid w:val="00633589"/>
    <w:rsid w:val="00633CDD"/>
    <w:rsid w:val="00633E89"/>
    <w:rsid w:val="006357F0"/>
    <w:rsid w:val="006361BB"/>
    <w:rsid w:val="006361DD"/>
    <w:rsid w:val="00636554"/>
    <w:rsid w:val="00636F49"/>
    <w:rsid w:val="006375A0"/>
    <w:rsid w:val="006377EE"/>
    <w:rsid w:val="0063789C"/>
    <w:rsid w:val="00640A27"/>
    <w:rsid w:val="00640EC0"/>
    <w:rsid w:val="0064266F"/>
    <w:rsid w:val="00642BA6"/>
    <w:rsid w:val="00642D72"/>
    <w:rsid w:val="0064333F"/>
    <w:rsid w:val="00643887"/>
    <w:rsid w:val="00643D72"/>
    <w:rsid w:val="00643DA2"/>
    <w:rsid w:val="0064446F"/>
    <w:rsid w:val="00644A92"/>
    <w:rsid w:val="0064755C"/>
    <w:rsid w:val="00647966"/>
    <w:rsid w:val="0065059C"/>
    <w:rsid w:val="00652247"/>
    <w:rsid w:val="00652506"/>
    <w:rsid w:val="0065284D"/>
    <w:rsid w:val="00652D94"/>
    <w:rsid w:val="006533AA"/>
    <w:rsid w:val="006538C9"/>
    <w:rsid w:val="00653BA2"/>
    <w:rsid w:val="00654A19"/>
    <w:rsid w:val="00654DD7"/>
    <w:rsid w:val="0065653F"/>
    <w:rsid w:val="00657BBE"/>
    <w:rsid w:val="0066062C"/>
    <w:rsid w:val="00662ED3"/>
    <w:rsid w:val="006639AE"/>
    <w:rsid w:val="00663A6B"/>
    <w:rsid w:val="00663B97"/>
    <w:rsid w:val="0066497C"/>
    <w:rsid w:val="00664C05"/>
    <w:rsid w:val="00664ED6"/>
    <w:rsid w:val="00666AF0"/>
    <w:rsid w:val="006672E7"/>
    <w:rsid w:val="0066756F"/>
    <w:rsid w:val="00667F1A"/>
    <w:rsid w:val="00670C31"/>
    <w:rsid w:val="00670E83"/>
    <w:rsid w:val="0067156F"/>
    <w:rsid w:val="006719F4"/>
    <w:rsid w:val="006725AB"/>
    <w:rsid w:val="006726AA"/>
    <w:rsid w:val="00672CBC"/>
    <w:rsid w:val="006741A8"/>
    <w:rsid w:val="00674A66"/>
    <w:rsid w:val="00674CF6"/>
    <w:rsid w:val="00675910"/>
    <w:rsid w:val="00675B9B"/>
    <w:rsid w:val="00675D88"/>
    <w:rsid w:val="006772F7"/>
    <w:rsid w:val="00677691"/>
    <w:rsid w:val="006819B6"/>
    <w:rsid w:val="00681C80"/>
    <w:rsid w:val="00682EC4"/>
    <w:rsid w:val="00683A1F"/>
    <w:rsid w:val="006846BA"/>
    <w:rsid w:val="00686671"/>
    <w:rsid w:val="006866E2"/>
    <w:rsid w:val="00687CED"/>
    <w:rsid w:val="006900BB"/>
    <w:rsid w:val="00690765"/>
    <w:rsid w:val="00691656"/>
    <w:rsid w:val="006921AA"/>
    <w:rsid w:val="0069262B"/>
    <w:rsid w:val="00693940"/>
    <w:rsid w:val="006949D7"/>
    <w:rsid w:val="00694F3A"/>
    <w:rsid w:val="0069563D"/>
    <w:rsid w:val="00695B5F"/>
    <w:rsid w:val="006977AD"/>
    <w:rsid w:val="006A0BC5"/>
    <w:rsid w:val="006A266A"/>
    <w:rsid w:val="006A3F70"/>
    <w:rsid w:val="006A420B"/>
    <w:rsid w:val="006A5909"/>
    <w:rsid w:val="006A66E5"/>
    <w:rsid w:val="006A6DCF"/>
    <w:rsid w:val="006A7876"/>
    <w:rsid w:val="006A7BF7"/>
    <w:rsid w:val="006B0935"/>
    <w:rsid w:val="006B131D"/>
    <w:rsid w:val="006B19E3"/>
    <w:rsid w:val="006B1F8B"/>
    <w:rsid w:val="006B2563"/>
    <w:rsid w:val="006B28A2"/>
    <w:rsid w:val="006B29B7"/>
    <w:rsid w:val="006B34F6"/>
    <w:rsid w:val="006B4B98"/>
    <w:rsid w:val="006B7B3E"/>
    <w:rsid w:val="006C0162"/>
    <w:rsid w:val="006C0A97"/>
    <w:rsid w:val="006C166A"/>
    <w:rsid w:val="006C166F"/>
    <w:rsid w:val="006C22D7"/>
    <w:rsid w:val="006C2EFB"/>
    <w:rsid w:val="006C30A9"/>
    <w:rsid w:val="006C35FD"/>
    <w:rsid w:val="006C3BC9"/>
    <w:rsid w:val="006C4AB6"/>
    <w:rsid w:val="006C62E1"/>
    <w:rsid w:val="006C6CE9"/>
    <w:rsid w:val="006C7879"/>
    <w:rsid w:val="006C7C95"/>
    <w:rsid w:val="006C7D54"/>
    <w:rsid w:val="006D1966"/>
    <w:rsid w:val="006D1C7D"/>
    <w:rsid w:val="006D2010"/>
    <w:rsid w:val="006D22CB"/>
    <w:rsid w:val="006D25F9"/>
    <w:rsid w:val="006D2E97"/>
    <w:rsid w:val="006D3AF3"/>
    <w:rsid w:val="006D3C0B"/>
    <w:rsid w:val="006D56E4"/>
    <w:rsid w:val="006D6B6C"/>
    <w:rsid w:val="006D7553"/>
    <w:rsid w:val="006E045F"/>
    <w:rsid w:val="006E0A3C"/>
    <w:rsid w:val="006E3250"/>
    <w:rsid w:val="006E3903"/>
    <w:rsid w:val="006E4AE9"/>
    <w:rsid w:val="006E674A"/>
    <w:rsid w:val="006E6DF9"/>
    <w:rsid w:val="006F0BF3"/>
    <w:rsid w:val="006F17FF"/>
    <w:rsid w:val="006F1C1D"/>
    <w:rsid w:val="006F36B9"/>
    <w:rsid w:val="006F37D8"/>
    <w:rsid w:val="006F4678"/>
    <w:rsid w:val="006F5106"/>
    <w:rsid w:val="006F5333"/>
    <w:rsid w:val="006F59AB"/>
    <w:rsid w:val="0070069A"/>
    <w:rsid w:val="00700C6D"/>
    <w:rsid w:val="00700D23"/>
    <w:rsid w:val="00702686"/>
    <w:rsid w:val="00702BC8"/>
    <w:rsid w:val="00704EF2"/>
    <w:rsid w:val="00705C78"/>
    <w:rsid w:val="007066B7"/>
    <w:rsid w:val="00706CF6"/>
    <w:rsid w:val="0070786D"/>
    <w:rsid w:val="00707920"/>
    <w:rsid w:val="00707E36"/>
    <w:rsid w:val="007125E6"/>
    <w:rsid w:val="007161A9"/>
    <w:rsid w:val="007178B9"/>
    <w:rsid w:val="00717A86"/>
    <w:rsid w:val="00717C58"/>
    <w:rsid w:val="00720135"/>
    <w:rsid w:val="007202DB"/>
    <w:rsid w:val="00720C94"/>
    <w:rsid w:val="00720CD6"/>
    <w:rsid w:val="00723C18"/>
    <w:rsid w:val="00725360"/>
    <w:rsid w:val="0072599D"/>
    <w:rsid w:val="00726F5E"/>
    <w:rsid w:val="007274CE"/>
    <w:rsid w:val="00727FF0"/>
    <w:rsid w:val="00730608"/>
    <w:rsid w:val="00730B50"/>
    <w:rsid w:val="00732018"/>
    <w:rsid w:val="00732D81"/>
    <w:rsid w:val="00733948"/>
    <w:rsid w:val="0073440C"/>
    <w:rsid w:val="00734551"/>
    <w:rsid w:val="00734EE0"/>
    <w:rsid w:val="007352CE"/>
    <w:rsid w:val="007367E7"/>
    <w:rsid w:val="00736C5C"/>
    <w:rsid w:val="00740022"/>
    <w:rsid w:val="00740E3C"/>
    <w:rsid w:val="00740F50"/>
    <w:rsid w:val="00741640"/>
    <w:rsid w:val="00741BE0"/>
    <w:rsid w:val="007424AD"/>
    <w:rsid w:val="007424DE"/>
    <w:rsid w:val="00742533"/>
    <w:rsid w:val="007425BC"/>
    <w:rsid w:val="00742AB6"/>
    <w:rsid w:val="00742B4B"/>
    <w:rsid w:val="00743285"/>
    <w:rsid w:val="007433D5"/>
    <w:rsid w:val="007458EE"/>
    <w:rsid w:val="00747147"/>
    <w:rsid w:val="00747C8E"/>
    <w:rsid w:val="00750802"/>
    <w:rsid w:val="007513A3"/>
    <w:rsid w:val="00751F3A"/>
    <w:rsid w:val="00753EAB"/>
    <w:rsid w:val="007542CE"/>
    <w:rsid w:val="00754B27"/>
    <w:rsid w:val="00755553"/>
    <w:rsid w:val="007555FA"/>
    <w:rsid w:val="00755EFE"/>
    <w:rsid w:val="007560EF"/>
    <w:rsid w:val="00757CB2"/>
    <w:rsid w:val="007608BA"/>
    <w:rsid w:val="00761188"/>
    <w:rsid w:val="0076149B"/>
    <w:rsid w:val="00761983"/>
    <w:rsid w:val="007657A4"/>
    <w:rsid w:val="0076686F"/>
    <w:rsid w:val="00767815"/>
    <w:rsid w:val="00770AE5"/>
    <w:rsid w:val="00770D03"/>
    <w:rsid w:val="0077259B"/>
    <w:rsid w:val="00773438"/>
    <w:rsid w:val="00773B76"/>
    <w:rsid w:val="00773BE2"/>
    <w:rsid w:val="00775885"/>
    <w:rsid w:val="00775960"/>
    <w:rsid w:val="00776718"/>
    <w:rsid w:val="0078195A"/>
    <w:rsid w:val="0078269F"/>
    <w:rsid w:val="00782B63"/>
    <w:rsid w:val="007858E5"/>
    <w:rsid w:val="007859B6"/>
    <w:rsid w:val="00786AD7"/>
    <w:rsid w:val="00787438"/>
    <w:rsid w:val="0079077A"/>
    <w:rsid w:val="007907BD"/>
    <w:rsid w:val="007909EA"/>
    <w:rsid w:val="00791431"/>
    <w:rsid w:val="0079365C"/>
    <w:rsid w:val="00793D9E"/>
    <w:rsid w:val="0079448A"/>
    <w:rsid w:val="007946E8"/>
    <w:rsid w:val="0079582C"/>
    <w:rsid w:val="007962DB"/>
    <w:rsid w:val="00796E22"/>
    <w:rsid w:val="007971F5"/>
    <w:rsid w:val="0079744C"/>
    <w:rsid w:val="00797644"/>
    <w:rsid w:val="007979E6"/>
    <w:rsid w:val="007A01D0"/>
    <w:rsid w:val="007A0661"/>
    <w:rsid w:val="007A1042"/>
    <w:rsid w:val="007A1362"/>
    <w:rsid w:val="007A159F"/>
    <w:rsid w:val="007A2303"/>
    <w:rsid w:val="007A25CD"/>
    <w:rsid w:val="007A29E9"/>
    <w:rsid w:val="007A2EDD"/>
    <w:rsid w:val="007A307F"/>
    <w:rsid w:val="007A390F"/>
    <w:rsid w:val="007A4263"/>
    <w:rsid w:val="007A469C"/>
    <w:rsid w:val="007A505C"/>
    <w:rsid w:val="007A562C"/>
    <w:rsid w:val="007A5805"/>
    <w:rsid w:val="007A68C4"/>
    <w:rsid w:val="007A77AD"/>
    <w:rsid w:val="007B04A3"/>
    <w:rsid w:val="007B0E82"/>
    <w:rsid w:val="007B0ED5"/>
    <w:rsid w:val="007B0F77"/>
    <w:rsid w:val="007B278C"/>
    <w:rsid w:val="007B2793"/>
    <w:rsid w:val="007B330D"/>
    <w:rsid w:val="007B6640"/>
    <w:rsid w:val="007B73F2"/>
    <w:rsid w:val="007C072B"/>
    <w:rsid w:val="007C0C60"/>
    <w:rsid w:val="007C1159"/>
    <w:rsid w:val="007C17FB"/>
    <w:rsid w:val="007C26A9"/>
    <w:rsid w:val="007C2989"/>
    <w:rsid w:val="007C37BE"/>
    <w:rsid w:val="007C3A24"/>
    <w:rsid w:val="007C48DE"/>
    <w:rsid w:val="007C4971"/>
    <w:rsid w:val="007C4D0A"/>
    <w:rsid w:val="007C5458"/>
    <w:rsid w:val="007C70E4"/>
    <w:rsid w:val="007C78E3"/>
    <w:rsid w:val="007D0240"/>
    <w:rsid w:val="007D1674"/>
    <w:rsid w:val="007D1DBF"/>
    <w:rsid w:val="007D3454"/>
    <w:rsid w:val="007D3E66"/>
    <w:rsid w:val="007D4F0C"/>
    <w:rsid w:val="007D66D0"/>
    <w:rsid w:val="007E0B27"/>
    <w:rsid w:val="007E1086"/>
    <w:rsid w:val="007E28FD"/>
    <w:rsid w:val="007E4ADA"/>
    <w:rsid w:val="007E5324"/>
    <w:rsid w:val="007E54EF"/>
    <w:rsid w:val="007E55AD"/>
    <w:rsid w:val="007E5C0D"/>
    <w:rsid w:val="007E6143"/>
    <w:rsid w:val="007E6838"/>
    <w:rsid w:val="007E7B92"/>
    <w:rsid w:val="007E7F34"/>
    <w:rsid w:val="007F13DA"/>
    <w:rsid w:val="007F1ABE"/>
    <w:rsid w:val="007F1B71"/>
    <w:rsid w:val="007F2418"/>
    <w:rsid w:val="007F2763"/>
    <w:rsid w:val="007F3C65"/>
    <w:rsid w:val="007F3E5D"/>
    <w:rsid w:val="007F3F0E"/>
    <w:rsid w:val="007F5391"/>
    <w:rsid w:val="007F5500"/>
    <w:rsid w:val="007F5B74"/>
    <w:rsid w:val="0080025B"/>
    <w:rsid w:val="00803B7D"/>
    <w:rsid w:val="00804805"/>
    <w:rsid w:val="00805F6B"/>
    <w:rsid w:val="00806057"/>
    <w:rsid w:val="00807B67"/>
    <w:rsid w:val="0081076F"/>
    <w:rsid w:val="00810AD1"/>
    <w:rsid w:val="00813291"/>
    <w:rsid w:val="0081391C"/>
    <w:rsid w:val="00814E13"/>
    <w:rsid w:val="0081547E"/>
    <w:rsid w:val="00816625"/>
    <w:rsid w:val="00817317"/>
    <w:rsid w:val="008173E9"/>
    <w:rsid w:val="008175F8"/>
    <w:rsid w:val="00821DDB"/>
    <w:rsid w:val="00822529"/>
    <w:rsid w:val="00823C6C"/>
    <w:rsid w:val="008255D2"/>
    <w:rsid w:val="00825787"/>
    <w:rsid w:val="0082579F"/>
    <w:rsid w:val="008258E2"/>
    <w:rsid w:val="00825F93"/>
    <w:rsid w:val="00826037"/>
    <w:rsid w:val="00826769"/>
    <w:rsid w:val="008279BA"/>
    <w:rsid w:val="008306B9"/>
    <w:rsid w:val="00833411"/>
    <w:rsid w:val="008349A0"/>
    <w:rsid w:val="00834B7A"/>
    <w:rsid w:val="00834CFE"/>
    <w:rsid w:val="00834EBF"/>
    <w:rsid w:val="00835E22"/>
    <w:rsid w:val="008363BB"/>
    <w:rsid w:val="0083696B"/>
    <w:rsid w:val="008373E5"/>
    <w:rsid w:val="008376C1"/>
    <w:rsid w:val="008426A8"/>
    <w:rsid w:val="0084394F"/>
    <w:rsid w:val="00847D05"/>
    <w:rsid w:val="00847FA4"/>
    <w:rsid w:val="00850F7F"/>
    <w:rsid w:val="0085271C"/>
    <w:rsid w:val="00852BE7"/>
    <w:rsid w:val="0085305E"/>
    <w:rsid w:val="00854203"/>
    <w:rsid w:val="0085521E"/>
    <w:rsid w:val="008565D1"/>
    <w:rsid w:val="008567A6"/>
    <w:rsid w:val="0085693D"/>
    <w:rsid w:val="00857D71"/>
    <w:rsid w:val="00860D17"/>
    <w:rsid w:val="00861206"/>
    <w:rsid w:val="008619E4"/>
    <w:rsid w:val="00863E9E"/>
    <w:rsid w:val="00865033"/>
    <w:rsid w:val="00865304"/>
    <w:rsid w:val="00866355"/>
    <w:rsid w:val="008665AE"/>
    <w:rsid w:val="008665D4"/>
    <w:rsid w:val="00867018"/>
    <w:rsid w:val="0086716E"/>
    <w:rsid w:val="00867777"/>
    <w:rsid w:val="008679C3"/>
    <w:rsid w:val="00870358"/>
    <w:rsid w:val="00870649"/>
    <w:rsid w:val="00870ED2"/>
    <w:rsid w:val="00871E92"/>
    <w:rsid w:val="00872574"/>
    <w:rsid w:val="008726C6"/>
    <w:rsid w:val="00872EA0"/>
    <w:rsid w:val="00874EB2"/>
    <w:rsid w:val="00874F07"/>
    <w:rsid w:val="00875675"/>
    <w:rsid w:val="00877183"/>
    <w:rsid w:val="008775C0"/>
    <w:rsid w:val="0088163A"/>
    <w:rsid w:val="00881866"/>
    <w:rsid w:val="008818F7"/>
    <w:rsid w:val="008821ED"/>
    <w:rsid w:val="008823DB"/>
    <w:rsid w:val="0088413A"/>
    <w:rsid w:val="008847C1"/>
    <w:rsid w:val="0088491F"/>
    <w:rsid w:val="0088578E"/>
    <w:rsid w:val="008865BA"/>
    <w:rsid w:val="00886A18"/>
    <w:rsid w:val="00887431"/>
    <w:rsid w:val="00890495"/>
    <w:rsid w:val="00890C19"/>
    <w:rsid w:val="00892046"/>
    <w:rsid w:val="008923BD"/>
    <w:rsid w:val="00892E96"/>
    <w:rsid w:val="008938E1"/>
    <w:rsid w:val="00893AFD"/>
    <w:rsid w:val="008946FF"/>
    <w:rsid w:val="0089514A"/>
    <w:rsid w:val="00895F17"/>
    <w:rsid w:val="008964D1"/>
    <w:rsid w:val="00896851"/>
    <w:rsid w:val="008969A7"/>
    <w:rsid w:val="0089771A"/>
    <w:rsid w:val="008A01D5"/>
    <w:rsid w:val="008A0B62"/>
    <w:rsid w:val="008A0C13"/>
    <w:rsid w:val="008A17CC"/>
    <w:rsid w:val="008A1E09"/>
    <w:rsid w:val="008A245C"/>
    <w:rsid w:val="008A3F63"/>
    <w:rsid w:val="008A48D3"/>
    <w:rsid w:val="008A4C13"/>
    <w:rsid w:val="008A4EC4"/>
    <w:rsid w:val="008A4F4F"/>
    <w:rsid w:val="008A53D0"/>
    <w:rsid w:val="008A556C"/>
    <w:rsid w:val="008A58F5"/>
    <w:rsid w:val="008A7985"/>
    <w:rsid w:val="008B1879"/>
    <w:rsid w:val="008B25A6"/>
    <w:rsid w:val="008B2CC7"/>
    <w:rsid w:val="008B306B"/>
    <w:rsid w:val="008B5C5C"/>
    <w:rsid w:val="008C0FA0"/>
    <w:rsid w:val="008C22B8"/>
    <w:rsid w:val="008C2364"/>
    <w:rsid w:val="008C2E3A"/>
    <w:rsid w:val="008C4A26"/>
    <w:rsid w:val="008C4B29"/>
    <w:rsid w:val="008C6627"/>
    <w:rsid w:val="008C6846"/>
    <w:rsid w:val="008D0313"/>
    <w:rsid w:val="008D0CAE"/>
    <w:rsid w:val="008D10E2"/>
    <w:rsid w:val="008D10EF"/>
    <w:rsid w:val="008D192E"/>
    <w:rsid w:val="008D20C3"/>
    <w:rsid w:val="008D2577"/>
    <w:rsid w:val="008D391D"/>
    <w:rsid w:val="008D43FD"/>
    <w:rsid w:val="008D4A96"/>
    <w:rsid w:val="008D573E"/>
    <w:rsid w:val="008D62CB"/>
    <w:rsid w:val="008D64B4"/>
    <w:rsid w:val="008D7A39"/>
    <w:rsid w:val="008E0343"/>
    <w:rsid w:val="008E066D"/>
    <w:rsid w:val="008E1DAA"/>
    <w:rsid w:val="008E2026"/>
    <w:rsid w:val="008E4015"/>
    <w:rsid w:val="008E5F33"/>
    <w:rsid w:val="008E76C0"/>
    <w:rsid w:val="008E7848"/>
    <w:rsid w:val="008E7D63"/>
    <w:rsid w:val="008F0486"/>
    <w:rsid w:val="008F053C"/>
    <w:rsid w:val="008F056D"/>
    <w:rsid w:val="008F0AC1"/>
    <w:rsid w:val="008F1AD2"/>
    <w:rsid w:val="008F4B54"/>
    <w:rsid w:val="008F5B95"/>
    <w:rsid w:val="008F60CC"/>
    <w:rsid w:val="008F6A4F"/>
    <w:rsid w:val="008F6E34"/>
    <w:rsid w:val="008F70C4"/>
    <w:rsid w:val="008F7BB7"/>
    <w:rsid w:val="008F7E58"/>
    <w:rsid w:val="00900386"/>
    <w:rsid w:val="00900D11"/>
    <w:rsid w:val="00900F81"/>
    <w:rsid w:val="009013AC"/>
    <w:rsid w:val="0090140F"/>
    <w:rsid w:val="00901C83"/>
    <w:rsid w:val="00903763"/>
    <w:rsid w:val="00905225"/>
    <w:rsid w:val="00905CEC"/>
    <w:rsid w:val="00905EC7"/>
    <w:rsid w:val="0090627F"/>
    <w:rsid w:val="00906E24"/>
    <w:rsid w:val="009121C3"/>
    <w:rsid w:val="00916555"/>
    <w:rsid w:val="00916AEA"/>
    <w:rsid w:val="00917C95"/>
    <w:rsid w:val="00917E70"/>
    <w:rsid w:val="009201BA"/>
    <w:rsid w:val="00920B3D"/>
    <w:rsid w:val="00922857"/>
    <w:rsid w:val="00923FB1"/>
    <w:rsid w:val="00924653"/>
    <w:rsid w:val="00924C05"/>
    <w:rsid w:val="00925759"/>
    <w:rsid w:val="00925D91"/>
    <w:rsid w:val="00925E40"/>
    <w:rsid w:val="00927E2A"/>
    <w:rsid w:val="00927EC0"/>
    <w:rsid w:val="00930B43"/>
    <w:rsid w:val="009310AB"/>
    <w:rsid w:val="0093125F"/>
    <w:rsid w:val="009329BC"/>
    <w:rsid w:val="0093380D"/>
    <w:rsid w:val="00934A6C"/>
    <w:rsid w:val="00935100"/>
    <w:rsid w:val="00935C6F"/>
    <w:rsid w:val="00936BEB"/>
    <w:rsid w:val="00937A7B"/>
    <w:rsid w:val="00940CAE"/>
    <w:rsid w:val="00941ACA"/>
    <w:rsid w:val="00941B64"/>
    <w:rsid w:val="00944C8F"/>
    <w:rsid w:val="009457C6"/>
    <w:rsid w:val="00946024"/>
    <w:rsid w:val="009473E9"/>
    <w:rsid w:val="00947B04"/>
    <w:rsid w:val="00947CE3"/>
    <w:rsid w:val="0095026A"/>
    <w:rsid w:val="009511F9"/>
    <w:rsid w:val="00952591"/>
    <w:rsid w:val="00952FDC"/>
    <w:rsid w:val="00953508"/>
    <w:rsid w:val="00953A92"/>
    <w:rsid w:val="00953FCA"/>
    <w:rsid w:val="00954D57"/>
    <w:rsid w:val="00955220"/>
    <w:rsid w:val="00956735"/>
    <w:rsid w:val="00957233"/>
    <w:rsid w:val="009574E0"/>
    <w:rsid w:val="009579BB"/>
    <w:rsid w:val="009611A9"/>
    <w:rsid w:val="00963A8F"/>
    <w:rsid w:val="00963ADC"/>
    <w:rsid w:val="00963E89"/>
    <w:rsid w:val="00964057"/>
    <w:rsid w:val="0096421C"/>
    <w:rsid w:val="00964530"/>
    <w:rsid w:val="00964699"/>
    <w:rsid w:val="00964E10"/>
    <w:rsid w:val="00964F66"/>
    <w:rsid w:val="00967378"/>
    <w:rsid w:val="009674AF"/>
    <w:rsid w:val="0096783E"/>
    <w:rsid w:val="00967A59"/>
    <w:rsid w:val="0097013A"/>
    <w:rsid w:val="009703DD"/>
    <w:rsid w:val="00970C2C"/>
    <w:rsid w:val="009712C8"/>
    <w:rsid w:val="00973738"/>
    <w:rsid w:val="009740E3"/>
    <w:rsid w:val="00975A78"/>
    <w:rsid w:val="009768DE"/>
    <w:rsid w:val="0097726E"/>
    <w:rsid w:val="0097751A"/>
    <w:rsid w:val="00977D86"/>
    <w:rsid w:val="0098020E"/>
    <w:rsid w:val="00981236"/>
    <w:rsid w:val="0098207A"/>
    <w:rsid w:val="0098256F"/>
    <w:rsid w:val="00982A67"/>
    <w:rsid w:val="0098309D"/>
    <w:rsid w:val="00984BA1"/>
    <w:rsid w:val="00984F82"/>
    <w:rsid w:val="0098588D"/>
    <w:rsid w:val="00986674"/>
    <w:rsid w:val="009901E5"/>
    <w:rsid w:val="00991814"/>
    <w:rsid w:val="00991882"/>
    <w:rsid w:val="00991A77"/>
    <w:rsid w:val="00992655"/>
    <w:rsid w:val="009926A1"/>
    <w:rsid w:val="00992C38"/>
    <w:rsid w:val="00992E75"/>
    <w:rsid w:val="00993E6E"/>
    <w:rsid w:val="009945C3"/>
    <w:rsid w:val="0099540D"/>
    <w:rsid w:val="009959A8"/>
    <w:rsid w:val="00995BA1"/>
    <w:rsid w:val="00996AB5"/>
    <w:rsid w:val="00996BDB"/>
    <w:rsid w:val="009A0626"/>
    <w:rsid w:val="009A07A9"/>
    <w:rsid w:val="009A1A92"/>
    <w:rsid w:val="009A32C0"/>
    <w:rsid w:val="009A411A"/>
    <w:rsid w:val="009A5B57"/>
    <w:rsid w:val="009A6550"/>
    <w:rsid w:val="009A7667"/>
    <w:rsid w:val="009A77D2"/>
    <w:rsid w:val="009A7A0D"/>
    <w:rsid w:val="009B07E6"/>
    <w:rsid w:val="009B08F5"/>
    <w:rsid w:val="009B1888"/>
    <w:rsid w:val="009B2BAB"/>
    <w:rsid w:val="009B354E"/>
    <w:rsid w:val="009B3AE6"/>
    <w:rsid w:val="009B4247"/>
    <w:rsid w:val="009B4903"/>
    <w:rsid w:val="009B571A"/>
    <w:rsid w:val="009B63C1"/>
    <w:rsid w:val="009B7422"/>
    <w:rsid w:val="009B7EB9"/>
    <w:rsid w:val="009C0567"/>
    <w:rsid w:val="009C1024"/>
    <w:rsid w:val="009C1D62"/>
    <w:rsid w:val="009C327F"/>
    <w:rsid w:val="009C3E20"/>
    <w:rsid w:val="009C3E57"/>
    <w:rsid w:val="009C52FA"/>
    <w:rsid w:val="009C568E"/>
    <w:rsid w:val="009C57F1"/>
    <w:rsid w:val="009C5D25"/>
    <w:rsid w:val="009C6780"/>
    <w:rsid w:val="009C76A5"/>
    <w:rsid w:val="009C7C21"/>
    <w:rsid w:val="009D03D6"/>
    <w:rsid w:val="009D0BFA"/>
    <w:rsid w:val="009D1A72"/>
    <w:rsid w:val="009D1E1D"/>
    <w:rsid w:val="009D293F"/>
    <w:rsid w:val="009D2DDD"/>
    <w:rsid w:val="009D4EA9"/>
    <w:rsid w:val="009D7D13"/>
    <w:rsid w:val="009E023A"/>
    <w:rsid w:val="009E0F31"/>
    <w:rsid w:val="009E16F2"/>
    <w:rsid w:val="009E6225"/>
    <w:rsid w:val="009E6A1F"/>
    <w:rsid w:val="009F07F4"/>
    <w:rsid w:val="009F0DC8"/>
    <w:rsid w:val="009F13B1"/>
    <w:rsid w:val="009F480F"/>
    <w:rsid w:val="009F4A62"/>
    <w:rsid w:val="009F4F6B"/>
    <w:rsid w:val="009F5705"/>
    <w:rsid w:val="009F5886"/>
    <w:rsid w:val="009F66A6"/>
    <w:rsid w:val="009F7CEB"/>
    <w:rsid w:val="00A0089F"/>
    <w:rsid w:val="00A013A8"/>
    <w:rsid w:val="00A01CEA"/>
    <w:rsid w:val="00A023F8"/>
    <w:rsid w:val="00A029F8"/>
    <w:rsid w:val="00A0357F"/>
    <w:rsid w:val="00A041D4"/>
    <w:rsid w:val="00A05E90"/>
    <w:rsid w:val="00A062C1"/>
    <w:rsid w:val="00A06961"/>
    <w:rsid w:val="00A06A4E"/>
    <w:rsid w:val="00A0706D"/>
    <w:rsid w:val="00A10AD2"/>
    <w:rsid w:val="00A10CD3"/>
    <w:rsid w:val="00A11D4A"/>
    <w:rsid w:val="00A1352A"/>
    <w:rsid w:val="00A141D5"/>
    <w:rsid w:val="00A20D70"/>
    <w:rsid w:val="00A20F80"/>
    <w:rsid w:val="00A23071"/>
    <w:rsid w:val="00A23AA8"/>
    <w:rsid w:val="00A2491A"/>
    <w:rsid w:val="00A262F4"/>
    <w:rsid w:val="00A269D8"/>
    <w:rsid w:val="00A26A2B"/>
    <w:rsid w:val="00A270F4"/>
    <w:rsid w:val="00A27D57"/>
    <w:rsid w:val="00A316DE"/>
    <w:rsid w:val="00A320E9"/>
    <w:rsid w:val="00A3221B"/>
    <w:rsid w:val="00A3404A"/>
    <w:rsid w:val="00A34239"/>
    <w:rsid w:val="00A3445B"/>
    <w:rsid w:val="00A350C1"/>
    <w:rsid w:val="00A356A1"/>
    <w:rsid w:val="00A35FA5"/>
    <w:rsid w:val="00A36F07"/>
    <w:rsid w:val="00A36F68"/>
    <w:rsid w:val="00A376AC"/>
    <w:rsid w:val="00A379CF"/>
    <w:rsid w:val="00A402B4"/>
    <w:rsid w:val="00A405B0"/>
    <w:rsid w:val="00A40E29"/>
    <w:rsid w:val="00A40EDD"/>
    <w:rsid w:val="00A4146E"/>
    <w:rsid w:val="00A41F96"/>
    <w:rsid w:val="00A422D0"/>
    <w:rsid w:val="00A429F2"/>
    <w:rsid w:val="00A42B2A"/>
    <w:rsid w:val="00A433B3"/>
    <w:rsid w:val="00A43D47"/>
    <w:rsid w:val="00A43F08"/>
    <w:rsid w:val="00A44931"/>
    <w:rsid w:val="00A44EA5"/>
    <w:rsid w:val="00A45E29"/>
    <w:rsid w:val="00A4669E"/>
    <w:rsid w:val="00A46972"/>
    <w:rsid w:val="00A47D58"/>
    <w:rsid w:val="00A50D8B"/>
    <w:rsid w:val="00A51062"/>
    <w:rsid w:val="00A52B97"/>
    <w:rsid w:val="00A53F7C"/>
    <w:rsid w:val="00A541D2"/>
    <w:rsid w:val="00A5432C"/>
    <w:rsid w:val="00A55BE1"/>
    <w:rsid w:val="00A57EF4"/>
    <w:rsid w:val="00A600B3"/>
    <w:rsid w:val="00A60C4F"/>
    <w:rsid w:val="00A61464"/>
    <w:rsid w:val="00A6156A"/>
    <w:rsid w:val="00A62781"/>
    <w:rsid w:val="00A62F77"/>
    <w:rsid w:val="00A6307A"/>
    <w:rsid w:val="00A6309F"/>
    <w:rsid w:val="00A6324F"/>
    <w:rsid w:val="00A63C99"/>
    <w:rsid w:val="00A64011"/>
    <w:rsid w:val="00A64281"/>
    <w:rsid w:val="00A64370"/>
    <w:rsid w:val="00A64821"/>
    <w:rsid w:val="00A65A03"/>
    <w:rsid w:val="00A65BA4"/>
    <w:rsid w:val="00A66DDC"/>
    <w:rsid w:val="00A67D07"/>
    <w:rsid w:val="00A67D08"/>
    <w:rsid w:val="00A71BA6"/>
    <w:rsid w:val="00A72BEE"/>
    <w:rsid w:val="00A7361F"/>
    <w:rsid w:val="00A7417B"/>
    <w:rsid w:val="00A74BA6"/>
    <w:rsid w:val="00A7539B"/>
    <w:rsid w:val="00A754D9"/>
    <w:rsid w:val="00A75E01"/>
    <w:rsid w:val="00A75EE7"/>
    <w:rsid w:val="00A76D94"/>
    <w:rsid w:val="00A805C3"/>
    <w:rsid w:val="00A80BF4"/>
    <w:rsid w:val="00A80FEA"/>
    <w:rsid w:val="00A81745"/>
    <w:rsid w:val="00A830FF"/>
    <w:rsid w:val="00A83627"/>
    <w:rsid w:val="00A85F8E"/>
    <w:rsid w:val="00A86397"/>
    <w:rsid w:val="00A86CAC"/>
    <w:rsid w:val="00A870BF"/>
    <w:rsid w:val="00A87D5E"/>
    <w:rsid w:val="00A913B0"/>
    <w:rsid w:val="00A916A7"/>
    <w:rsid w:val="00A9341F"/>
    <w:rsid w:val="00A93BF3"/>
    <w:rsid w:val="00A94C7E"/>
    <w:rsid w:val="00A954C5"/>
    <w:rsid w:val="00A96C8C"/>
    <w:rsid w:val="00A97011"/>
    <w:rsid w:val="00A975D0"/>
    <w:rsid w:val="00AA072A"/>
    <w:rsid w:val="00AA128B"/>
    <w:rsid w:val="00AA14E4"/>
    <w:rsid w:val="00AA19D6"/>
    <w:rsid w:val="00AA2A6A"/>
    <w:rsid w:val="00AA2D1B"/>
    <w:rsid w:val="00AA378B"/>
    <w:rsid w:val="00AA4A5D"/>
    <w:rsid w:val="00AA5125"/>
    <w:rsid w:val="00AA527B"/>
    <w:rsid w:val="00AA580A"/>
    <w:rsid w:val="00AB03AA"/>
    <w:rsid w:val="00AB0BFB"/>
    <w:rsid w:val="00AB1C79"/>
    <w:rsid w:val="00AB1CEE"/>
    <w:rsid w:val="00AB3431"/>
    <w:rsid w:val="00AB36B4"/>
    <w:rsid w:val="00AB3FE1"/>
    <w:rsid w:val="00AB46AE"/>
    <w:rsid w:val="00AB5405"/>
    <w:rsid w:val="00AB6B52"/>
    <w:rsid w:val="00AB6EC0"/>
    <w:rsid w:val="00AB7BDF"/>
    <w:rsid w:val="00AB7EE5"/>
    <w:rsid w:val="00AC0245"/>
    <w:rsid w:val="00AC0DBB"/>
    <w:rsid w:val="00AC1D4F"/>
    <w:rsid w:val="00AC20D5"/>
    <w:rsid w:val="00AC3695"/>
    <w:rsid w:val="00AC38B0"/>
    <w:rsid w:val="00AC4471"/>
    <w:rsid w:val="00AC4D27"/>
    <w:rsid w:val="00AC5248"/>
    <w:rsid w:val="00AC6121"/>
    <w:rsid w:val="00AC767A"/>
    <w:rsid w:val="00AC792A"/>
    <w:rsid w:val="00AC7CC5"/>
    <w:rsid w:val="00AD15A5"/>
    <w:rsid w:val="00AD1768"/>
    <w:rsid w:val="00AD24CF"/>
    <w:rsid w:val="00AD386B"/>
    <w:rsid w:val="00AD40EA"/>
    <w:rsid w:val="00AD436B"/>
    <w:rsid w:val="00AD54B0"/>
    <w:rsid w:val="00AD5684"/>
    <w:rsid w:val="00AD58AE"/>
    <w:rsid w:val="00AD7935"/>
    <w:rsid w:val="00AE040C"/>
    <w:rsid w:val="00AE0958"/>
    <w:rsid w:val="00AE0EBA"/>
    <w:rsid w:val="00AE20E8"/>
    <w:rsid w:val="00AE312B"/>
    <w:rsid w:val="00AE6835"/>
    <w:rsid w:val="00AE687C"/>
    <w:rsid w:val="00AE6E52"/>
    <w:rsid w:val="00AF00A5"/>
    <w:rsid w:val="00AF11E4"/>
    <w:rsid w:val="00AF27BA"/>
    <w:rsid w:val="00AF3387"/>
    <w:rsid w:val="00AF3FA6"/>
    <w:rsid w:val="00AF50D6"/>
    <w:rsid w:val="00AF5D69"/>
    <w:rsid w:val="00AF668B"/>
    <w:rsid w:val="00AF7957"/>
    <w:rsid w:val="00B000A3"/>
    <w:rsid w:val="00B00650"/>
    <w:rsid w:val="00B01082"/>
    <w:rsid w:val="00B01365"/>
    <w:rsid w:val="00B017EE"/>
    <w:rsid w:val="00B03B00"/>
    <w:rsid w:val="00B03E76"/>
    <w:rsid w:val="00B03F1C"/>
    <w:rsid w:val="00B0400F"/>
    <w:rsid w:val="00B05568"/>
    <w:rsid w:val="00B07D7F"/>
    <w:rsid w:val="00B10384"/>
    <w:rsid w:val="00B1162D"/>
    <w:rsid w:val="00B123DB"/>
    <w:rsid w:val="00B1341A"/>
    <w:rsid w:val="00B13813"/>
    <w:rsid w:val="00B13D92"/>
    <w:rsid w:val="00B14ACA"/>
    <w:rsid w:val="00B15270"/>
    <w:rsid w:val="00B156BB"/>
    <w:rsid w:val="00B16579"/>
    <w:rsid w:val="00B16FC8"/>
    <w:rsid w:val="00B20520"/>
    <w:rsid w:val="00B20AEF"/>
    <w:rsid w:val="00B218BE"/>
    <w:rsid w:val="00B22846"/>
    <w:rsid w:val="00B22C93"/>
    <w:rsid w:val="00B22CB4"/>
    <w:rsid w:val="00B2380B"/>
    <w:rsid w:val="00B2385B"/>
    <w:rsid w:val="00B23AF5"/>
    <w:rsid w:val="00B24877"/>
    <w:rsid w:val="00B27DC7"/>
    <w:rsid w:val="00B30599"/>
    <w:rsid w:val="00B30981"/>
    <w:rsid w:val="00B31136"/>
    <w:rsid w:val="00B312FE"/>
    <w:rsid w:val="00B316EE"/>
    <w:rsid w:val="00B32E29"/>
    <w:rsid w:val="00B331AC"/>
    <w:rsid w:val="00B33C2B"/>
    <w:rsid w:val="00B351BF"/>
    <w:rsid w:val="00B35320"/>
    <w:rsid w:val="00B354A3"/>
    <w:rsid w:val="00B359D5"/>
    <w:rsid w:val="00B35D9B"/>
    <w:rsid w:val="00B360F8"/>
    <w:rsid w:val="00B3757B"/>
    <w:rsid w:val="00B375E2"/>
    <w:rsid w:val="00B379EC"/>
    <w:rsid w:val="00B37C85"/>
    <w:rsid w:val="00B40D3C"/>
    <w:rsid w:val="00B41E3A"/>
    <w:rsid w:val="00B42DF6"/>
    <w:rsid w:val="00B43A98"/>
    <w:rsid w:val="00B457CE"/>
    <w:rsid w:val="00B458F6"/>
    <w:rsid w:val="00B4602C"/>
    <w:rsid w:val="00B4612E"/>
    <w:rsid w:val="00B46644"/>
    <w:rsid w:val="00B47452"/>
    <w:rsid w:val="00B47E53"/>
    <w:rsid w:val="00B5089A"/>
    <w:rsid w:val="00B51176"/>
    <w:rsid w:val="00B51656"/>
    <w:rsid w:val="00B51BDA"/>
    <w:rsid w:val="00B537B7"/>
    <w:rsid w:val="00B5439B"/>
    <w:rsid w:val="00B545EE"/>
    <w:rsid w:val="00B552ED"/>
    <w:rsid w:val="00B55DEA"/>
    <w:rsid w:val="00B57037"/>
    <w:rsid w:val="00B57842"/>
    <w:rsid w:val="00B579D1"/>
    <w:rsid w:val="00B57A8C"/>
    <w:rsid w:val="00B57D30"/>
    <w:rsid w:val="00B60856"/>
    <w:rsid w:val="00B61AA3"/>
    <w:rsid w:val="00B63D89"/>
    <w:rsid w:val="00B64E8F"/>
    <w:rsid w:val="00B6526A"/>
    <w:rsid w:val="00B67311"/>
    <w:rsid w:val="00B676A6"/>
    <w:rsid w:val="00B71D64"/>
    <w:rsid w:val="00B7216F"/>
    <w:rsid w:val="00B73EB6"/>
    <w:rsid w:val="00B74576"/>
    <w:rsid w:val="00B74804"/>
    <w:rsid w:val="00B7720B"/>
    <w:rsid w:val="00B77EB3"/>
    <w:rsid w:val="00B803EA"/>
    <w:rsid w:val="00B810DB"/>
    <w:rsid w:val="00B844ED"/>
    <w:rsid w:val="00B84BDB"/>
    <w:rsid w:val="00B85880"/>
    <w:rsid w:val="00B90648"/>
    <w:rsid w:val="00B917EC"/>
    <w:rsid w:val="00B93901"/>
    <w:rsid w:val="00B94271"/>
    <w:rsid w:val="00B942D6"/>
    <w:rsid w:val="00B94A07"/>
    <w:rsid w:val="00B9574D"/>
    <w:rsid w:val="00B975FD"/>
    <w:rsid w:val="00BA0926"/>
    <w:rsid w:val="00BA0E04"/>
    <w:rsid w:val="00BA12E0"/>
    <w:rsid w:val="00BA3F10"/>
    <w:rsid w:val="00BA3F73"/>
    <w:rsid w:val="00BA4AE2"/>
    <w:rsid w:val="00BA5539"/>
    <w:rsid w:val="00BA56F9"/>
    <w:rsid w:val="00BA77F0"/>
    <w:rsid w:val="00BA7CB2"/>
    <w:rsid w:val="00BB0D71"/>
    <w:rsid w:val="00BB1A1D"/>
    <w:rsid w:val="00BB25BC"/>
    <w:rsid w:val="00BB37A5"/>
    <w:rsid w:val="00BB3D12"/>
    <w:rsid w:val="00BB3FBC"/>
    <w:rsid w:val="00BB4A61"/>
    <w:rsid w:val="00BB5027"/>
    <w:rsid w:val="00BB6FC1"/>
    <w:rsid w:val="00BB6FFF"/>
    <w:rsid w:val="00BB7F2B"/>
    <w:rsid w:val="00BC0578"/>
    <w:rsid w:val="00BC3E2B"/>
    <w:rsid w:val="00BC42AC"/>
    <w:rsid w:val="00BC4958"/>
    <w:rsid w:val="00BC4990"/>
    <w:rsid w:val="00BC588E"/>
    <w:rsid w:val="00BC590A"/>
    <w:rsid w:val="00BD063A"/>
    <w:rsid w:val="00BD1F2B"/>
    <w:rsid w:val="00BD2C0F"/>
    <w:rsid w:val="00BD30A1"/>
    <w:rsid w:val="00BD32FC"/>
    <w:rsid w:val="00BD3BC3"/>
    <w:rsid w:val="00BD3FF5"/>
    <w:rsid w:val="00BD47BB"/>
    <w:rsid w:val="00BD4E0D"/>
    <w:rsid w:val="00BD5593"/>
    <w:rsid w:val="00BD6134"/>
    <w:rsid w:val="00BE0068"/>
    <w:rsid w:val="00BE0DB6"/>
    <w:rsid w:val="00BE4B34"/>
    <w:rsid w:val="00BE5218"/>
    <w:rsid w:val="00BE52D8"/>
    <w:rsid w:val="00BE5734"/>
    <w:rsid w:val="00BE5EB7"/>
    <w:rsid w:val="00BE7399"/>
    <w:rsid w:val="00BE7811"/>
    <w:rsid w:val="00BE7F1E"/>
    <w:rsid w:val="00BF02ED"/>
    <w:rsid w:val="00BF0344"/>
    <w:rsid w:val="00BF2C82"/>
    <w:rsid w:val="00BF3FEC"/>
    <w:rsid w:val="00BF47CC"/>
    <w:rsid w:val="00BF64C8"/>
    <w:rsid w:val="00C00070"/>
    <w:rsid w:val="00C00A0D"/>
    <w:rsid w:val="00C02C74"/>
    <w:rsid w:val="00C0366B"/>
    <w:rsid w:val="00C041CC"/>
    <w:rsid w:val="00C04652"/>
    <w:rsid w:val="00C0655B"/>
    <w:rsid w:val="00C073EE"/>
    <w:rsid w:val="00C07E74"/>
    <w:rsid w:val="00C10152"/>
    <w:rsid w:val="00C101DB"/>
    <w:rsid w:val="00C1242A"/>
    <w:rsid w:val="00C129D9"/>
    <w:rsid w:val="00C14E63"/>
    <w:rsid w:val="00C15710"/>
    <w:rsid w:val="00C15D06"/>
    <w:rsid w:val="00C16487"/>
    <w:rsid w:val="00C1651C"/>
    <w:rsid w:val="00C179CE"/>
    <w:rsid w:val="00C20B7C"/>
    <w:rsid w:val="00C21811"/>
    <w:rsid w:val="00C21E3B"/>
    <w:rsid w:val="00C22242"/>
    <w:rsid w:val="00C22BEE"/>
    <w:rsid w:val="00C22D25"/>
    <w:rsid w:val="00C22D78"/>
    <w:rsid w:val="00C239A9"/>
    <w:rsid w:val="00C23C36"/>
    <w:rsid w:val="00C25042"/>
    <w:rsid w:val="00C258A5"/>
    <w:rsid w:val="00C25D36"/>
    <w:rsid w:val="00C25DC3"/>
    <w:rsid w:val="00C2658F"/>
    <w:rsid w:val="00C26D6F"/>
    <w:rsid w:val="00C27BB5"/>
    <w:rsid w:val="00C27E25"/>
    <w:rsid w:val="00C317A1"/>
    <w:rsid w:val="00C32652"/>
    <w:rsid w:val="00C330F9"/>
    <w:rsid w:val="00C33FFD"/>
    <w:rsid w:val="00C34A61"/>
    <w:rsid w:val="00C34DA7"/>
    <w:rsid w:val="00C354E6"/>
    <w:rsid w:val="00C370FB"/>
    <w:rsid w:val="00C37486"/>
    <w:rsid w:val="00C429FD"/>
    <w:rsid w:val="00C42BEF"/>
    <w:rsid w:val="00C43DD9"/>
    <w:rsid w:val="00C446A8"/>
    <w:rsid w:val="00C44747"/>
    <w:rsid w:val="00C44D35"/>
    <w:rsid w:val="00C45046"/>
    <w:rsid w:val="00C45DF4"/>
    <w:rsid w:val="00C45FCC"/>
    <w:rsid w:val="00C461E8"/>
    <w:rsid w:val="00C46BC8"/>
    <w:rsid w:val="00C46E59"/>
    <w:rsid w:val="00C47BAE"/>
    <w:rsid w:val="00C47CAC"/>
    <w:rsid w:val="00C501C0"/>
    <w:rsid w:val="00C517D5"/>
    <w:rsid w:val="00C51A8D"/>
    <w:rsid w:val="00C52CD2"/>
    <w:rsid w:val="00C53A27"/>
    <w:rsid w:val="00C53A68"/>
    <w:rsid w:val="00C54106"/>
    <w:rsid w:val="00C548C6"/>
    <w:rsid w:val="00C54F21"/>
    <w:rsid w:val="00C5500F"/>
    <w:rsid w:val="00C57AE6"/>
    <w:rsid w:val="00C616CD"/>
    <w:rsid w:val="00C621B4"/>
    <w:rsid w:val="00C62BFC"/>
    <w:rsid w:val="00C64DB4"/>
    <w:rsid w:val="00C6577F"/>
    <w:rsid w:val="00C70401"/>
    <w:rsid w:val="00C7080E"/>
    <w:rsid w:val="00C71749"/>
    <w:rsid w:val="00C71F9F"/>
    <w:rsid w:val="00C7219D"/>
    <w:rsid w:val="00C72334"/>
    <w:rsid w:val="00C73D2D"/>
    <w:rsid w:val="00C7435F"/>
    <w:rsid w:val="00C75643"/>
    <w:rsid w:val="00C75BE2"/>
    <w:rsid w:val="00C75E9A"/>
    <w:rsid w:val="00C761EA"/>
    <w:rsid w:val="00C772EC"/>
    <w:rsid w:val="00C8034D"/>
    <w:rsid w:val="00C807A3"/>
    <w:rsid w:val="00C810A4"/>
    <w:rsid w:val="00C81DFC"/>
    <w:rsid w:val="00C82ED2"/>
    <w:rsid w:val="00C82FD7"/>
    <w:rsid w:val="00C83A28"/>
    <w:rsid w:val="00C8422D"/>
    <w:rsid w:val="00C84A37"/>
    <w:rsid w:val="00C84BCA"/>
    <w:rsid w:val="00C85727"/>
    <w:rsid w:val="00C85745"/>
    <w:rsid w:val="00C859B9"/>
    <w:rsid w:val="00C863C5"/>
    <w:rsid w:val="00C87B4E"/>
    <w:rsid w:val="00C92287"/>
    <w:rsid w:val="00C937BA"/>
    <w:rsid w:val="00C937FE"/>
    <w:rsid w:val="00C93AFC"/>
    <w:rsid w:val="00C941CD"/>
    <w:rsid w:val="00C94307"/>
    <w:rsid w:val="00C94896"/>
    <w:rsid w:val="00C9491F"/>
    <w:rsid w:val="00C950A3"/>
    <w:rsid w:val="00C962B3"/>
    <w:rsid w:val="00C9716D"/>
    <w:rsid w:val="00CA005C"/>
    <w:rsid w:val="00CA0503"/>
    <w:rsid w:val="00CA20AF"/>
    <w:rsid w:val="00CA28FE"/>
    <w:rsid w:val="00CA2CD6"/>
    <w:rsid w:val="00CA2DD5"/>
    <w:rsid w:val="00CA3EE7"/>
    <w:rsid w:val="00CA410A"/>
    <w:rsid w:val="00CA575F"/>
    <w:rsid w:val="00CA6CC5"/>
    <w:rsid w:val="00CA7713"/>
    <w:rsid w:val="00CA7D56"/>
    <w:rsid w:val="00CA7DFD"/>
    <w:rsid w:val="00CB1F0D"/>
    <w:rsid w:val="00CB29E4"/>
    <w:rsid w:val="00CB2D95"/>
    <w:rsid w:val="00CB4484"/>
    <w:rsid w:val="00CB4E4A"/>
    <w:rsid w:val="00CB5AEA"/>
    <w:rsid w:val="00CB5CD9"/>
    <w:rsid w:val="00CB721E"/>
    <w:rsid w:val="00CB7CE3"/>
    <w:rsid w:val="00CB7D04"/>
    <w:rsid w:val="00CC1908"/>
    <w:rsid w:val="00CC2735"/>
    <w:rsid w:val="00CC3CD7"/>
    <w:rsid w:val="00CC4F21"/>
    <w:rsid w:val="00CC508D"/>
    <w:rsid w:val="00CC5317"/>
    <w:rsid w:val="00CC6AF2"/>
    <w:rsid w:val="00CC774E"/>
    <w:rsid w:val="00CD231B"/>
    <w:rsid w:val="00CD258B"/>
    <w:rsid w:val="00CD2EAA"/>
    <w:rsid w:val="00CD35B4"/>
    <w:rsid w:val="00CD3BFC"/>
    <w:rsid w:val="00CD3DCC"/>
    <w:rsid w:val="00CD42A3"/>
    <w:rsid w:val="00CD433C"/>
    <w:rsid w:val="00CD48FB"/>
    <w:rsid w:val="00CD4AB6"/>
    <w:rsid w:val="00CD4D05"/>
    <w:rsid w:val="00CD553B"/>
    <w:rsid w:val="00CD6B19"/>
    <w:rsid w:val="00CD78FA"/>
    <w:rsid w:val="00CD7F2D"/>
    <w:rsid w:val="00CE0D0A"/>
    <w:rsid w:val="00CE0E96"/>
    <w:rsid w:val="00CE22A5"/>
    <w:rsid w:val="00CE3311"/>
    <w:rsid w:val="00CE41CF"/>
    <w:rsid w:val="00CE4C58"/>
    <w:rsid w:val="00CE4C73"/>
    <w:rsid w:val="00CE5AF2"/>
    <w:rsid w:val="00CE5D5B"/>
    <w:rsid w:val="00CE649E"/>
    <w:rsid w:val="00CE6692"/>
    <w:rsid w:val="00CE72FA"/>
    <w:rsid w:val="00CF0613"/>
    <w:rsid w:val="00CF0E86"/>
    <w:rsid w:val="00CF1527"/>
    <w:rsid w:val="00CF1EB3"/>
    <w:rsid w:val="00CF2049"/>
    <w:rsid w:val="00CF29D9"/>
    <w:rsid w:val="00CF3861"/>
    <w:rsid w:val="00CF5C16"/>
    <w:rsid w:val="00CF711F"/>
    <w:rsid w:val="00CF7568"/>
    <w:rsid w:val="00D00968"/>
    <w:rsid w:val="00D00B9C"/>
    <w:rsid w:val="00D01E3F"/>
    <w:rsid w:val="00D02292"/>
    <w:rsid w:val="00D02B01"/>
    <w:rsid w:val="00D034CD"/>
    <w:rsid w:val="00D038CF"/>
    <w:rsid w:val="00D04512"/>
    <w:rsid w:val="00D057A5"/>
    <w:rsid w:val="00D06446"/>
    <w:rsid w:val="00D064B5"/>
    <w:rsid w:val="00D07A9D"/>
    <w:rsid w:val="00D1239C"/>
    <w:rsid w:val="00D125C4"/>
    <w:rsid w:val="00D12B50"/>
    <w:rsid w:val="00D13EAA"/>
    <w:rsid w:val="00D13EFE"/>
    <w:rsid w:val="00D14F8D"/>
    <w:rsid w:val="00D151B2"/>
    <w:rsid w:val="00D15D0A"/>
    <w:rsid w:val="00D1612F"/>
    <w:rsid w:val="00D1688F"/>
    <w:rsid w:val="00D209C9"/>
    <w:rsid w:val="00D21A21"/>
    <w:rsid w:val="00D22750"/>
    <w:rsid w:val="00D23809"/>
    <w:rsid w:val="00D239CA"/>
    <w:rsid w:val="00D2542B"/>
    <w:rsid w:val="00D27FF6"/>
    <w:rsid w:val="00D34069"/>
    <w:rsid w:val="00D36A17"/>
    <w:rsid w:val="00D36DC2"/>
    <w:rsid w:val="00D36F63"/>
    <w:rsid w:val="00D374D9"/>
    <w:rsid w:val="00D377AD"/>
    <w:rsid w:val="00D40824"/>
    <w:rsid w:val="00D40A0C"/>
    <w:rsid w:val="00D41542"/>
    <w:rsid w:val="00D415F3"/>
    <w:rsid w:val="00D41646"/>
    <w:rsid w:val="00D41E6D"/>
    <w:rsid w:val="00D42237"/>
    <w:rsid w:val="00D442EF"/>
    <w:rsid w:val="00D44695"/>
    <w:rsid w:val="00D4550D"/>
    <w:rsid w:val="00D45DD1"/>
    <w:rsid w:val="00D4665C"/>
    <w:rsid w:val="00D46F98"/>
    <w:rsid w:val="00D4799F"/>
    <w:rsid w:val="00D506D6"/>
    <w:rsid w:val="00D509FE"/>
    <w:rsid w:val="00D50B2C"/>
    <w:rsid w:val="00D51783"/>
    <w:rsid w:val="00D51A95"/>
    <w:rsid w:val="00D5237D"/>
    <w:rsid w:val="00D52CEF"/>
    <w:rsid w:val="00D53147"/>
    <w:rsid w:val="00D53BCD"/>
    <w:rsid w:val="00D53EA7"/>
    <w:rsid w:val="00D54591"/>
    <w:rsid w:val="00D549FA"/>
    <w:rsid w:val="00D55713"/>
    <w:rsid w:val="00D564A0"/>
    <w:rsid w:val="00D619CD"/>
    <w:rsid w:val="00D61C4D"/>
    <w:rsid w:val="00D629DD"/>
    <w:rsid w:val="00D62A2D"/>
    <w:rsid w:val="00D62F08"/>
    <w:rsid w:val="00D641D7"/>
    <w:rsid w:val="00D659AB"/>
    <w:rsid w:val="00D709E0"/>
    <w:rsid w:val="00D70B38"/>
    <w:rsid w:val="00D7110D"/>
    <w:rsid w:val="00D71D46"/>
    <w:rsid w:val="00D722AF"/>
    <w:rsid w:val="00D729B0"/>
    <w:rsid w:val="00D72B1E"/>
    <w:rsid w:val="00D73A15"/>
    <w:rsid w:val="00D75048"/>
    <w:rsid w:val="00D7579D"/>
    <w:rsid w:val="00D761FD"/>
    <w:rsid w:val="00D776C7"/>
    <w:rsid w:val="00D80604"/>
    <w:rsid w:val="00D81C11"/>
    <w:rsid w:val="00D81CF4"/>
    <w:rsid w:val="00D83100"/>
    <w:rsid w:val="00D84B29"/>
    <w:rsid w:val="00D8576B"/>
    <w:rsid w:val="00D86DC0"/>
    <w:rsid w:val="00D87A83"/>
    <w:rsid w:val="00D9015C"/>
    <w:rsid w:val="00D90A42"/>
    <w:rsid w:val="00D90EDB"/>
    <w:rsid w:val="00D90F6A"/>
    <w:rsid w:val="00D92798"/>
    <w:rsid w:val="00D940AB"/>
    <w:rsid w:val="00D94594"/>
    <w:rsid w:val="00D95A8D"/>
    <w:rsid w:val="00D95E6A"/>
    <w:rsid w:val="00D97EE8"/>
    <w:rsid w:val="00DA060E"/>
    <w:rsid w:val="00DA2537"/>
    <w:rsid w:val="00DA267F"/>
    <w:rsid w:val="00DA2C9A"/>
    <w:rsid w:val="00DA43F4"/>
    <w:rsid w:val="00DA4EF9"/>
    <w:rsid w:val="00DA5620"/>
    <w:rsid w:val="00DB0190"/>
    <w:rsid w:val="00DB114E"/>
    <w:rsid w:val="00DB1602"/>
    <w:rsid w:val="00DB1655"/>
    <w:rsid w:val="00DB35FF"/>
    <w:rsid w:val="00DB360D"/>
    <w:rsid w:val="00DB49A2"/>
    <w:rsid w:val="00DB4E53"/>
    <w:rsid w:val="00DB605B"/>
    <w:rsid w:val="00DB6904"/>
    <w:rsid w:val="00DB74B5"/>
    <w:rsid w:val="00DB7ED5"/>
    <w:rsid w:val="00DC1F66"/>
    <w:rsid w:val="00DC2211"/>
    <w:rsid w:val="00DC2B71"/>
    <w:rsid w:val="00DC2D0A"/>
    <w:rsid w:val="00DC2E15"/>
    <w:rsid w:val="00DC2E2A"/>
    <w:rsid w:val="00DC5AFD"/>
    <w:rsid w:val="00DC64E0"/>
    <w:rsid w:val="00DC6F17"/>
    <w:rsid w:val="00DC738C"/>
    <w:rsid w:val="00DD032B"/>
    <w:rsid w:val="00DD0695"/>
    <w:rsid w:val="00DD0939"/>
    <w:rsid w:val="00DD3BE7"/>
    <w:rsid w:val="00DD42D2"/>
    <w:rsid w:val="00DD4B8F"/>
    <w:rsid w:val="00DD5D0E"/>
    <w:rsid w:val="00DE1575"/>
    <w:rsid w:val="00DE2246"/>
    <w:rsid w:val="00DE3E0D"/>
    <w:rsid w:val="00DE59CA"/>
    <w:rsid w:val="00DE62CB"/>
    <w:rsid w:val="00DE6703"/>
    <w:rsid w:val="00DE6B83"/>
    <w:rsid w:val="00DF0284"/>
    <w:rsid w:val="00DF11D2"/>
    <w:rsid w:val="00DF1454"/>
    <w:rsid w:val="00DF1832"/>
    <w:rsid w:val="00DF192E"/>
    <w:rsid w:val="00DF2DB5"/>
    <w:rsid w:val="00DF4443"/>
    <w:rsid w:val="00DF4B00"/>
    <w:rsid w:val="00DF5D32"/>
    <w:rsid w:val="00DF6575"/>
    <w:rsid w:val="00DF755E"/>
    <w:rsid w:val="00DF76D9"/>
    <w:rsid w:val="00E00633"/>
    <w:rsid w:val="00E01D02"/>
    <w:rsid w:val="00E020AA"/>
    <w:rsid w:val="00E03067"/>
    <w:rsid w:val="00E0322F"/>
    <w:rsid w:val="00E03673"/>
    <w:rsid w:val="00E03CB2"/>
    <w:rsid w:val="00E040C3"/>
    <w:rsid w:val="00E0432E"/>
    <w:rsid w:val="00E0515D"/>
    <w:rsid w:val="00E0516B"/>
    <w:rsid w:val="00E0647C"/>
    <w:rsid w:val="00E0669E"/>
    <w:rsid w:val="00E06752"/>
    <w:rsid w:val="00E079B2"/>
    <w:rsid w:val="00E11263"/>
    <w:rsid w:val="00E11750"/>
    <w:rsid w:val="00E11948"/>
    <w:rsid w:val="00E11ABB"/>
    <w:rsid w:val="00E1245B"/>
    <w:rsid w:val="00E129A1"/>
    <w:rsid w:val="00E13AC2"/>
    <w:rsid w:val="00E14A7A"/>
    <w:rsid w:val="00E15722"/>
    <w:rsid w:val="00E159A1"/>
    <w:rsid w:val="00E15B40"/>
    <w:rsid w:val="00E15D9E"/>
    <w:rsid w:val="00E16755"/>
    <w:rsid w:val="00E1684C"/>
    <w:rsid w:val="00E16A38"/>
    <w:rsid w:val="00E171C4"/>
    <w:rsid w:val="00E2254C"/>
    <w:rsid w:val="00E23B39"/>
    <w:rsid w:val="00E248A7"/>
    <w:rsid w:val="00E26F25"/>
    <w:rsid w:val="00E274DB"/>
    <w:rsid w:val="00E27575"/>
    <w:rsid w:val="00E30361"/>
    <w:rsid w:val="00E31C0B"/>
    <w:rsid w:val="00E320E9"/>
    <w:rsid w:val="00E32F35"/>
    <w:rsid w:val="00E3331F"/>
    <w:rsid w:val="00E348B2"/>
    <w:rsid w:val="00E427E5"/>
    <w:rsid w:val="00E43E41"/>
    <w:rsid w:val="00E45F75"/>
    <w:rsid w:val="00E472B3"/>
    <w:rsid w:val="00E4731B"/>
    <w:rsid w:val="00E476E6"/>
    <w:rsid w:val="00E509EF"/>
    <w:rsid w:val="00E51BD1"/>
    <w:rsid w:val="00E52732"/>
    <w:rsid w:val="00E52A9E"/>
    <w:rsid w:val="00E55715"/>
    <w:rsid w:val="00E55AB9"/>
    <w:rsid w:val="00E55C33"/>
    <w:rsid w:val="00E56788"/>
    <w:rsid w:val="00E60522"/>
    <w:rsid w:val="00E6160E"/>
    <w:rsid w:val="00E61635"/>
    <w:rsid w:val="00E618AA"/>
    <w:rsid w:val="00E61C31"/>
    <w:rsid w:val="00E627F3"/>
    <w:rsid w:val="00E644D8"/>
    <w:rsid w:val="00E648FF"/>
    <w:rsid w:val="00E6595F"/>
    <w:rsid w:val="00E65C69"/>
    <w:rsid w:val="00E66183"/>
    <w:rsid w:val="00E6713F"/>
    <w:rsid w:val="00E67664"/>
    <w:rsid w:val="00E700B7"/>
    <w:rsid w:val="00E704F3"/>
    <w:rsid w:val="00E707E6"/>
    <w:rsid w:val="00E70A7F"/>
    <w:rsid w:val="00E718BB"/>
    <w:rsid w:val="00E729F1"/>
    <w:rsid w:val="00E72AB9"/>
    <w:rsid w:val="00E72B55"/>
    <w:rsid w:val="00E72D79"/>
    <w:rsid w:val="00E73642"/>
    <w:rsid w:val="00E73AE5"/>
    <w:rsid w:val="00E73B07"/>
    <w:rsid w:val="00E7522A"/>
    <w:rsid w:val="00E75724"/>
    <w:rsid w:val="00E75B53"/>
    <w:rsid w:val="00E77749"/>
    <w:rsid w:val="00E803C7"/>
    <w:rsid w:val="00E81377"/>
    <w:rsid w:val="00E81433"/>
    <w:rsid w:val="00E81D92"/>
    <w:rsid w:val="00E82057"/>
    <w:rsid w:val="00E8400C"/>
    <w:rsid w:val="00E84393"/>
    <w:rsid w:val="00E8486D"/>
    <w:rsid w:val="00E86872"/>
    <w:rsid w:val="00E87FD3"/>
    <w:rsid w:val="00E90E4F"/>
    <w:rsid w:val="00E92541"/>
    <w:rsid w:val="00E926F6"/>
    <w:rsid w:val="00E93539"/>
    <w:rsid w:val="00E95040"/>
    <w:rsid w:val="00E951E2"/>
    <w:rsid w:val="00E9571D"/>
    <w:rsid w:val="00E961DC"/>
    <w:rsid w:val="00E96A40"/>
    <w:rsid w:val="00E96F8B"/>
    <w:rsid w:val="00E97CD0"/>
    <w:rsid w:val="00E97E66"/>
    <w:rsid w:val="00EA0148"/>
    <w:rsid w:val="00EA0228"/>
    <w:rsid w:val="00EA0470"/>
    <w:rsid w:val="00EA0BFE"/>
    <w:rsid w:val="00EA1D9F"/>
    <w:rsid w:val="00EA1DB0"/>
    <w:rsid w:val="00EA1EC0"/>
    <w:rsid w:val="00EA2790"/>
    <w:rsid w:val="00EA3127"/>
    <w:rsid w:val="00EA59EE"/>
    <w:rsid w:val="00EA5F0F"/>
    <w:rsid w:val="00EA63AA"/>
    <w:rsid w:val="00EA7630"/>
    <w:rsid w:val="00EA799E"/>
    <w:rsid w:val="00EA7BC3"/>
    <w:rsid w:val="00EA7EB6"/>
    <w:rsid w:val="00EB011E"/>
    <w:rsid w:val="00EB1850"/>
    <w:rsid w:val="00EB22B2"/>
    <w:rsid w:val="00EB3261"/>
    <w:rsid w:val="00EB3389"/>
    <w:rsid w:val="00EB4F97"/>
    <w:rsid w:val="00EB5A3A"/>
    <w:rsid w:val="00EB6709"/>
    <w:rsid w:val="00EB7141"/>
    <w:rsid w:val="00EB7629"/>
    <w:rsid w:val="00EB7C17"/>
    <w:rsid w:val="00EC00FB"/>
    <w:rsid w:val="00EC066B"/>
    <w:rsid w:val="00EC0CEA"/>
    <w:rsid w:val="00EC2097"/>
    <w:rsid w:val="00EC3E47"/>
    <w:rsid w:val="00EC5ACB"/>
    <w:rsid w:val="00EC61EF"/>
    <w:rsid w:val="00EC7E7E"/>
    <w:rsid w:val="00ED061E"/>
    <w:rsid w:val="00ED23C5"/>
    <w:rsid w:val="00ED3A1A"/>
    <w:rsid w:val="00ED3BE9"/>
    <w:rsid w:val="00ED5378"/>
    <w:rsid w:val="00ED6201"/>
    <w:rsid w:val="00ED6EDC"/>
    <w:rsid w:val="00EE12C0"/>
    <w:rsid w:val="00EE13B0"/>
    <w:rsid w:val="00EE1DE6"/>
    <w:rsid w:val="00EE32BF"/>
    <w:rsid w:val="00EE574D"/>
    <w:rsid w:val="00EE6E26"/>
    <w:rsid w:val="00EE705E"/>
    <w:rsid w:val="00EE7F95"/>
    <w:rsid w:val="00EF02C0"/>
    <w:rsid w:val="00EF043F"/>
    <w:rsid w:val="00EF0938"/>
    <w:rsid w:val="00EF1E3B"/>
    <w:rsid w:val="00EF1E41"/>
    <w:rsid w:val="00EF33CE"/>
    <w:rsid w:val="00EF3EBC"/>
    <w:rsid w:val="00F00762"/>
    <w:rsid w:val="00F00985"/>
    <w:rsid w:val="00F01967"/>
    <w:rsid w:val="00F022E4"/>
    <w:rsid w:val="00F03BEA"/>
    <w:rsid w:val="00F05968"/>
    <w:rsid w:val="00F05A1A"/>
    <w:rsid w:val="00F06FE1"/>
    <w:rsid w:val="00F1215F"/>
    <w:rsid w:val="00F12A3C"/>
    <w:rsid w:val="00F12DA5"/>
    <w:rsid w:val="00F13BA1"/>
    <w:rsid w:val="00F1481F"/>
    <w:rsid w:val="00F154A9"/>
    <w:rsid w:val="00F176DE"/>
    <w:rsid w:val="00F209E5"/>
    <w:rsid w:val="00F20B9B"/>
    <w:rsid w:val="00F21D11"/>
    <w:rsid w:val="00F22DC4"/>
    <w:rsid w:val="00F2487D"/>
    <w:rsid w:val="00F255C6"/>
    <w:rsid w:val="00F267EB"/>
    <w:rsid w:val="00F268F7"/>
    <w:rsid w:val="00F30010"/>
    <w:rsid w:val="00F30228"/>
    <w:rsid w:val="00F31ADD"/>
    <w:rsid w:val="00F324BB"/>
    <w:rsid w:val="00F33D55"/>
    <w:rsid w:val="00F33FA7"/>
    <w:rsid w:val="00F34676"/>
    <w:rsid w:val="00F354F4"/>
    <w:rsid w:val="00F36F39"/>
    <w:rsid w:val="00F37ABF"/>
    <w:rsid w:val="00F40A5A"/>
    <w:rsid w:val="00F42165"/>
    <w:rsid w:val="00F42251"/>
    <w:rsid w:val="00F42582"/>
    <w:rsid w:val="00F43A35"/>
    <w:rsid w:val="00F43D58"/>
    <w:rsid w:val="00F442DF"/>
    <w:rsid w:val="00F44558"/>
    <w:rsid w:val="00F4579A"/>
    <w:rsid w:val="00F45D0D"/>
    <w:rsid w:val="00F4634A"/>
    <w:rsid w:val="00F526BC"/>
    <w:rsid w:val="00F527AE"/>
    <w:rsid w:val="00F54BDD"/>
    <w:rsid w:val="00F54EDF"/>
    <w:rsid w:val="00F55ADB"/>
    <w:rsid w:val="00F55E3C"/>
    <w:rsid w:val="00F55EBC"/>
    <w:rsid w:val="00F568FB"/>
    <w:rsid w:val="00F57B1C"/>
    <w:rsid w:val="00F600E7"/>
    <w:rsid w:val="00F60BBB"/>
    <w:rsid w:val="00F60E25"/>
    <w:rsid w:val="00F61445"/>
    <w:rsid w:val="00F61FF1"/>
    <w:rsid w:val="00F62135"/>
    <w:rsid w:val="00F622E9"/>
    <w:rsid w:val="00F634CA"/>
    <w:rsid w:val="00F63732"/>
    <w:rsid w:val="00F63948"/>
    <w:rsid w:val="00F64BE4"/>
    <w:rsid w:val="00F655ED"/>
    <w:rsid w:val="00F65F9F"/>
    <w:rsid w:val="00F66D43"/>
    <w:rsid w:val="00F67856"/>
    <w:rsid w:val="00F67FD2"/>
    <w:rsid w:val="00F70629"/>
    <w:rsid w:val="00F710E5"/>
    <w:rsid w:val="00F7133E"/>
    <w:rsid w:val="00F71E89"/>
    <w:rsid w:val="00F72BD9"/>
    <w:rsid w:val="00F74E84"/>
    <w:rsid w:val="00F75C0C"/>
    <w:rsid w:val="00F75EA5"/>
    <w:rsid w:val="00F761B2"/>
    <w:rsid w:val="00F801BA"/>
    <w:rsid w:val="00F80FCF"/>
    <w:rsid w:val="00F82256"/>
    <w:rsid w:val="00F823A0"/>
    <w:rsid w:val="00F82D38"/>
    <w:rsid w:val="00F8465A"/>
    <w:rsid w:val="00F84726"/>
    <w:rsid w:val="00F850E8"/>
    <w:rsid w:val="00F865C2"/>
    <w:rsid w:val="00F869AE"/>
    <w:rsid w:val="00F90058"/>
    <w:rsid w:val="00F90C35"/>
    <w:rsid w:val="00F90F76"/>
    <w:rsid w:val="00F9182A"/>
    <w:rsid w:val="00F927F7"/>
    <w:rsid w:val="00F9298A"/>
    <w:rsid w:val="00F93BB8"/>
    <w:rsid w:val="00F93EA8"/>
    <w:rsid w:val="00F95893"/>
    <w:rsid w:val="00F95B78"/>
    <w:rsid w:val="00F95C8C"/>
    <w:rsid w:val="00F96464"/>
    <w:rsid w:val="00F97D96"/>
    <w:rsid w:val="00FA010A"/>
    <w:rsid w:val="00FA04E8"/>
    <w:rsid w:val="00FA1457"/>
    <w:rsid w:val="00FA1493"/>
    <w:rsid w:val="00FA1679"/>
    <w:rsid w:val="00FA29C9"/>
    <w:rsid w:val="00FA3B0C"/>
    <w:rsid w:val="00FA4B28"/>
    <w:rsid w:val="00FA5BAD"/>
    <w:rsid w:val="00FA7795"/>
    <w:rsid w:val="00FA794A"/>
    <w:rsid w:val="00FB0E87"/>
    <w:rsid w:val="00FB1C6D"/>
    <w:rsid w:val="00FB38A4"/>
    <w:rsid w:val="00FB3BF1"/>
    <w:rsid w:val="00FB3EC8"/>
    <w:rsid w:val="00FB5153"/>
    <w:rsid w:val="00FB5F74"/>
    <w:rsid w:val="00FB685B"/>
    <w:rsid w:val="00FB75AE"/>
    <w:rsid w:val="00FB795F"/>
    <w:rsid w:val="00FC0312"/>
    <w:rsid w:val="00FC098F"/>
    <w:rsid w:val="00FC09DE"/>
    <w:rsid w:val="00FC0F66"/>
    <w:rsid w:val="00FC1087"/>
    <w:rsid w:val="00FC1670"/>
    <w:rsid w:val="00FC1F8F"/>
    <w:rsid w:val="00FC36E4"/>
    <w:rsid w:val="00FC3B02"/>
    <w:rsid w:val="00FC3C4F"/>
    <w:rsid w:val="00FC3D62"/>
    <w:rsid w:val="00FC3EAF"/>
    <w:rsid w:val="00FC4940"/>
    <w:rsid w:val="00FC577D"/>
    <w:rsid w:val="00FC5E16"/>
    <w:rsid w:val="00FD0CAA"/>
    <w:rsid w:val="00FD2542"/>
    <w:rsid w:val="00FD29AC"/>
    <w:rsid w:val="00FD2B98"/>
    <w:rsid w:val="00FD3547"/>
    <w:rsid w:val="00FD36BA"/>
    <w:rsid w:val="00FD4272"/>
    <w:rsid w:val="00FD570F"/>
    <w:rsid w:val="00FD5958"/>
    <w:rsid w:val="00FD6CC7"/>
    <w:rsid w:val="00FD7AE4"/>
    <w:rsid w:val="00FD7BA7"/>
    <w:rsid w:val="00FD7C61"/>
    <w:rsid w:val="00FE04BB"/>
    <w:rsid w:val="00FE06E8"/>
    <w:rsid w:val="00FE12E2"/>
    <w:rsid w:val="00FE217B"/>
    <w:rsid w:val="00FE2659"/>
    <w:rsid w:val="00FE2DFB"/>
    <w:rsid w:val="00FE37BB"/>
    <w:rsid w:val="00FE436F"/>
    <w:rsid w:val="00FE4C93"/>
    <w:rsid w:val="00FE5D5C"/>
    <w:rsid w:val="00FE6430"/>
    <w:rsid w:val="00FE6DB4"/>
    <w:rsid w:val="00FE79ED"/>
    <w:rsid w:val="00FF05E7"/>
    <w:rsid w:val="00FF066F"/>
    <w:rsid w:val="00FF4AA1"/>
    <w:rsid w:val="00FF4BC2"/>
    <w:rsid w:val="00FF64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2C4F2"/>
  <w14:defaultImageDpi w14:val="32767"/>
  <w15:docId w15:val="{4A98291C-3AAC-4E18-956E-F637A758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11"/>
    <w:rPr>
      <w:lang w:val="en-AU"/>
    </w:rPr>
  </w:style>
  <w:style w:type="paragraph" w:styleId="Heading3">
    <w:name w:val="heading 3"/>
    <w:basedOn w:val="Normal"/>
    <w:link w:val="Heading3Char"/>
    <w:uiPriority w:val="9"/>
    <w:qFormat/>
    <w:rsid w:val="0064266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D78"/>
    <w:pPr>
      <w:ind w:left="720"/>
      <w:contextualSpacing/>
    </w:pPr>
  </w:style>
  <w:style w:type="paragraph" w:styleId="FootnoteText">
    <w:name w:val="footnote text"/>
    <w:basedOn w:val="Normal"/>
    <w:link w:val="FootnoteTextChar"/>
    <w:uiPriority w:val="99"/>
    <w:unhideWhenUsed/>
    <w:rsid w:val="00E951E2"/>
    <w:rPr>
      <w:sz w:val="20"/>
      <w:szCs w:val="20"/>
    </w:rPr>
  </w:style>
  <w:style w:type="character" w:customStyle="1" w:styleId="FootnoteTextChar">
    <w:name w:val="Footnote Text Char"/>
    <w:basedOn w:val="DefaultParagraphFont"/>
    <w:link w:val="FootnoteText"/>
    <w:uiPriority w:val="99"/>
    <w:rsid w:val="00E951E2"/>
    <w:rPr>
      <w:sz w:val="20"/>
      <w:szCs w:val="20"/>
      <w:lang w:val="en-AU"/>
    </w:rPr>
  </w:style>
  <w:style w:type="character" w:styleId="FootnoteReference">
    <w:name w:val="footnote reference"/>
    <w:basedOn w:val="DefaultParagraphFont"/>
    <w:uiPriority w:val="99"/>
    <w:unhideWhenUsed/>
    <w:rsid w:val="00E951E2"/>
    <w:rPr>
      <w:vertAlign w:val="superscript"/>
    </w:rPr>
  </w:style>
  <w:style w:type="character" w:styleId="CommentReference">
    <w:name w:val="annotation reference"/>
    <w:basedOn w:val="DefaultParagraphFont"/>
    <w:uiPriority w:val="99"/>
    <w:semiHidden/>
    <w:unhideWhenUsed/>
    <w:rsid w:val="00FC098F"/>
    <w:rPr>
      <w:sz w:val="16"/>
      <w:szCs w:val="16"/>
    </w:rPr>
  </w:style>
  <w:style w:type="paragraph" w:styleId="CommentText">
    <w:name w:val="annotation text"/>
    <w:basedOn w:val="Normal"/>
    <w:link w:val="CommentTextChar"/>
    <w:uiPriority w:val="99"/>
    <w:unhideWhenUsed/>
    <w:rsid w:val="00FC098F"/>
    <w:rPr>
      <w:sz w:val="20"/>
      <w:szCs w:val="20"/>
    </w:rPr>
  </w:style>
  <w:style w:type="character" w:customStyle="1" w:styleId="CommentTextChar">
    <w:name w:val="Comment Text Char"/>
    <w:basedOn w:val="DefaultParagraphFont"/>
    <w:link w:val="CommentText"/>
    <w:uiPriority w:val="99"/>
    <w:rsid w:val="00FC098F"/>
    <w:rPr>
      <w:sz w:val="20"/>
      <w:szCs w:val="20"/>
      <w:lang w:val="en-AU"/>
    </w:rPr>
  </w:style>
  <w:style w:type="paragraph" w:styleId="CommentSubject">
    <w:name w:val="annotation subject"/>
    <w:basedOn w:val="CommentText"/>
    <w:next w:val="CommentText"/>
    <w:link w:val="CommentSubjectChar"/>
    <w:uiPriority w:val="99"/>
    <w:semiHidden/>
    <w:unhideWhenUsed/>
    <w:rsid w:val="00FC098F"/>
    <w:rPr>
      <w:b/>
      <w:bCs/>
    </w:rPr>
  </w:style>
  <w:style w:type="character" w:customStyle="1" w:styleId="CommentSubjectChar">
    <w:name w:val="Comment Subject Char"/>
    <w:basedOn w:val="CommentTextChar"/>
    <w:link w:val="CommentSubject"/>
    <w:uiPriority w:val="99"/>
    <w:semiHidden/>
    <w:rsid w:val="00FC098F"/>
    <w:rPr>
      <w:b/>
      <w:bCs/>
      <w:sz w:val="20"/>
      <w:szCs w:val="20"/>
      <w:lang w:val="en-AU"/>
    </w:rPr>
  </w:style>
  <w:style w:type="character" w:customStyle="1" w:styleId="a">
    <w:name w:val="_"/>
    <w:basedOn w:val="DefaultParagraphFont"/>
    <w:rsid w:val="00FA1493"/>
  </w:style>
  <w:style w:type="character" w:customStyle="1" w:styleId="Heading3Char">
    <w:name w:val="Heading 3 Char"/>
    <w:basedOn w:val="DefaultParagraphFont"/>
    <w:link w:val="Heading3"/>
    <w:uiPriority w:val="9"/>
    <w:rsid w:val="0064266F"/>
    <w:rPr>
      <w:rFonts w:ascii="Times New Roman" w:eastAsia="Times New Roman" w:hAnsi="Times New Roman" w:cs="Times New Roman"/>
      <w:b/>
      <w:bCs/>
      <w:sz w:val="27"/>
      <w:szCs w:val="27"/>
      <w:lang w:val="en-AU" w:eastAsia="en-GB"/>
    </w:rPr>
  </w:style>
  <w:style w:type="character" w:styleId="Hyperlink">
    <w:name w:val="Hyperlink"/>
    <w:basedOn w:val="DefaultParagraphFont"/>
    <w:uiPriority w:val="99"/>
    <w:unhideWhenUsed/>
    <w:rsid w:val="0064266F"/>
    <w:rPr>
      <w:color w:val="0000FF"/>
      <w:u w:val="single"/>
    </w:rPr>
  </w:style>
  <w:style w:type="character" w:customStyle="1" w:styleId="ff3">
    <w:name w:val="ff3"/>
    <w:basedOn w:val="DefaultParagraphFont"/>
    <w:rsid w:val="00C7080E"/>
  </w:style>
  <w:style w:type="character" w:customStyle="1" w:styleId="ls25">
    <w:name w:val="ls25"/>
    <w:basedOn w:val="DefaultParagraphFont"/>
    <w:rsid w:val="00C7080E"/>
  </w:style>
  <w:style w:type="character" w:styleId="Emphasis">
    <w:name w:val="Emphasis"/>
    <w:basedOn w:val="DefaultParagraphFont"/>
    <w:uiPriority w:val="20"/>
    <w:qFormat/>
    <w:rsid w:val="00221DB8"/>
    <w:rPr>
      <w:i/>
      <w:iCs/>
    </w:rPr>
  </w:style>
  <w:style w:type="paragraph" w:styleId="BalloonText">
    <w:name w:val="Balloon Text"/>
    <w:basedOn w:val="Normal"/>
    <w:link w:val="BalloonTextChar"/>
    <w:uiPriority w:val="99"/>
    <w:semiHidden/>
    <w:unhideWhenUsed/>
    <w:rsid w:val="00947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7B04"/>
    <w:rPr>
      <w:rFonts w:ascii="Lucida Grande" w:hAnsi="Lucida Grande" w:cs="Lucida Grande"/>
      <w:sz w:val="18"/>
      <w:szCs w:val="18"/>
      <w:lang w:val="en-AU"/>
    </w:rPr>
  </w:style>
  <w:style w:type="paragraph" w:styleId="Footer">
    <w:name w:val="footer"/>
    <w:basedOn w:val="Normal"/>
    <w:link w:val="FooterChar"/>
    <w:uiPriority w:val="99"/>
    <w:unhideWhenUsed/>
    <w:rsid w:val="00A62781"/>
    <w:pPr>
      <w:tabs>
        <w:tab w:val="center" w:pos="4320"/>
        <w:tab w:val="right" w:pos="8640"/>
      </w:tabs>
    </w:pPr>
  </w:style>
  <w:style w:type="character" w:customStyle="1" w:styleId="FooterChar">
    <w:name w:val="Footer Char"/>
    <w:basedOn w:val="DefaultParagraphFont"/>
    <w:link w:val="Footer"/>
    <w:uiPriority w:val="99"/>
    <w:rsid w:val="00A62781"/>
    <w:rPr>
      <w:lang w:val="en-AU"/>
    </w:rPr>
  </w:style>
  <w:style w:type="character" w:styleId="PageNumber">
    <w:name w:val="page number"/>
    <w:basedOn w:val="DefaultParagraphFont"/>
    <w:uiPriority w:val="99"/>
    <w:semiHidden/>
    <w:unhideWhenUsed/>
    <w:rsid w:val="00A62781"/>
  </w:style>
  <w:style w:type="paragraph" w:customStyle="1" w:styleId="Normal1">
    <w:name w:val="Normal1"/>
    <w:rsid w:val="009E023A"/>
    <w:pPr>
      <w:spacing w:after="200"/>
    </w:pPr>
    <w:rPr>
      <w:rFonts w:ascii="Cambria" w:eastAsia="Cambria" w:hAnsi="Cambria" w:cs="Cambria"/>
      <w:lang w:val="en-AU"/>
    </w:rPr>
  </w:style>
  <w:style w:type="table" w:styleId="TableGrid">
    <w:name w:val="Table Grid"/>
    <w:basedOn w:val="TableNormal"/>
    <w:uiPriority w:val="39"/>
    <w:rsid w:val="00755EFE"/>
    <w:rPr>
      <w:rFonts w:eastAsiaTheme="minorEastAsia"/>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E644D8"/>
  </w:style>
  <w:style w:type="paragraph" w:styleId="Header">
    <w:name w:val="header"/>
    <w:basedOn w:val="Normal"/>
    <w:link w:val="HeaderChar"/>
    <w:uiPriority w:val="99"/>
    <w:unhideWhenUsed/>
    <w:rsid w:val="00545FD5"/>
    <w:pPr>
      <w:tabs>
        <w:tab w:val="center" w:pos="4680"/>
        <w:tab w:val="right" w:pos="9360"/>
      </w:tabs>
    </w:pPr>
  </w:style>
  <w:style w:type="character" w:customStyle="1" w:styleId="HeaderChar">
    <w:name w:val="Header Char"/>
    <w:basedOn w:val="DefaultParagraphFont"/>
    <w:link w:val="Header"/>
    <w:uiPriority w:val="99"/>
    <w:rsid w:val="00545FD5"/>
    <w:rPr>
      <w:lang w:val="en-AU"/>
    </w:rPr>
  </w:style>
  <w:style w:type="character" w:styleId="UnresolvedMention">
    <w:name w:val="Unresolved Mention"/>
    <w:basedOn w:val="DefaultParagraphFont"/>
    <w:uiPriority w:val="99"/>
    <w:semiHidden/>
    <w:unhideWhenUsed/>
    <w:rsid w:val="00F97D96"/>
    <w:rPr>
      <w:color w:val="605E5C"/>
      <w:shd w:val="clear" w:color="auto" w:fill="E1DFDD"/>
    </w:rPr>
  </w:style>
  <w:style w:type="paragraph" w:styleId="Revision">
    <w:name w:val="Revision"/>
    <w:hidden/>
    <w:uiPriority w:val="99"/>
    <w:semiHidden/>
    <w:rsid w:val="00C34A61"/>
    <w:rPr>
      <w:lang w:val="en-AU"/>
    </w:rPr>
  </w:style>
  <w:style w:type="character" w:styleId="FollowedHyperlink">
    <w:name w:val="FollowedHyperlink"/>
    <w:basedOn w:val="DefaultParagraphFont"/>
    <w:uiPriority w:val="99"/>
    <w:semiHidden/>
    <w:unhideWhenUsed/>
    <w:rsid w:val="00116984"/>
    <w:rPr>
      <w:color w:val="954F72" w:themeColor="followedHyperlink"/>
      <w:u w:val="single"/>
    </w:rPr>
  </w:style>
  <w:style w:type="character" w:customStyle="1" w:styleId="articletitle">
    <w:name w:val="articletitle"/>
    <w:basedOn w:val="DefaultParagraphFont"/>
    <w:rsid w:val="00720C94"/>
  </w:style>
  <w:style w:type="character" w:customStyle="1" w:styleId="name">
    <w:name w:val="name"/>
    <w:basedOn w:val="DefaultParagraphFont"/>
    <w:rsid w:val="00720C94"/>
  </w:style>
  <w:style w:type="character" w:customStyle="1" w:styleId="apple-converted-space">
    <w:name w:val="apple-converted-space"/>
    <w:basedOn w:val="DefaultParagraphFont"/>
    <w:rsid w:val="00720C94"/>
  </w:style>
  <w:style w:type="character" w:customStyle="1" w:styleId="pubyear">
    <w:name w:val="pubyear"/>
    <w:basedOn w:val="DefaultParagraphFont"/>
    <w:rsid w:val="00720C94"/>
  </w:style>
  <w:style w:type="character" w:customStyle="1" w:styleId="pubinfo">
    <w:name w:val="pubinfo"/>
    <w:basedOn w:val="DefaultParagraphFont"/>
    <w:rsid w:val="00720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6201">
      <w:bodyDiv w:val="1"/>
      <w:marLeft w:val="0"/>
      <w:marRight w:val="0"/>
      <w:marTop w:val="0"/>
      <w:marBottom w:val="0"/>
      <w:divBdr>
        <w:top w:val="none" w:sz="0" w:space="0" w:color="auto"/>
        <w:left w:val="none" w:sz="0" w:space="0" w:color="auto"/>
        <w:bottom w:val="none" w:sz="0" w:space="0" w:color="auto"/>
        <w:right w:val="none" w:sz="0" w:space="0" w:color="auto"/>
      </w:divBdr>
    </w:div>
    <w:div w:id="267347165">
      <w:bodyDiv w:val="1"/>
      <w:marLeft w:val="0"/>
      <w:marRight w:val="0"/>
      <w:marTop w:val="0"/>
      <w:marBottom w:val="0"/>
      <w:divBdr>
        <w:top w:val="none" w:sz="0" w:space="0" w:color="auto"/>
        <w:left w:val="none" w:sz="0" w:space="0" w:color="auto"/>
        <w:bottom w:val="none" w:sz="0" w:space="0" w:color="auto"/>
        <w:right w:val="none" w:sz="0" w:space="0" w:color="auto"/>
      </w:divBdr>
    </w:div>
    <w:div w:id="322895915">
      <w:bodyDiv w:val="1"/>
      <w:marLeft w:val="0"/>
      <w:marRight w:val="0"/>
      <w:marTop w:val="0"/>
      <w:marBottom w:val="0"/>
      <w:divBdr>
        <w:top w:val="none" w:sz="0" w:space="0" w:color="auto"/>
        <w:left w:val="none" w:sz="0" w:space="0" w:color="auto"/>
        <w:bottom w:val="none" w:sz="0" w:space="0" w:color="auto"/>
        <w:right w:val="none" w:sz="0" w:space="0" w:color="auto"/>
      </w:divBdr>
    </w:div>
    <w:div w:id="481511267">
      <w:bodyDiv w:val="1"/>
      <w:marLeft w:val="0"/>
      <w:marRight w:val="0"/>
      <w:marTop w:val="0"/>
      <w:marBottom w:val="0"/>
      <w:divBdr>
        <w:top w:val="none" w:sz="0" w:space="0" w:color="auto"/>
        <w:left w:val="none" w:sz="0" w:space="0" w:color="auto"/>
        <w:bottom w:val="none" w:sz="0" w:space="0" w:color="auto"/>
        <w:right w:val="none" w:sz="0" w:space="0" w:color="auto"/>
      </w:divBdr>
    </w:div>
    <w:div w:id="518005852">
      <w:bodyDiv w:val="1"/>
      <w:marLeft w:val="0"/>
      <w:marRight w:val="0"/>
      <w:marTop w:val="0"/>
      <w:marBottom w:val="0"/>
      <w:divBdr>
        <w:top w:val="none" w:sz="0" w:space="0" w:color="auto"/>
        <w:left w:val="none" w:sz="0" w:space="0" w:color="auto"/>
        <w:bottom w:val="none" w:sz="0" w:space="0" w:color="auto"/>
        <w:right w:val="none" w:sz="0" w:space="0" w:color="auto"/>
      </w:divBdr>
    </w:div>
    <w:div w:id="677394050">
      <w:bodyDiv w:val="1"/>
      <w:marLeft w:val="0"/>
      <w:marRight w:val="0"/>
      <w:marTop w:val="0"/>
      <w:marBottom w:val="0"/>
      <w:divBdr>
        <w:top w:val="none" w:sz="0" w:space="0" w:color="auto"/>
        <w:left w:val="none" w:sz="0" w:space="0" w:color="auto"/>
        <w:bottom w:val="none" w:sz="0" w:space="0" w:color="auto"/>
        <w:right w:val="none" w:sz="0" w:space="0" w:color="auto"/>
      </w:divBdr>
    </w:div>
    <w:div w:id="902718893">
      <w:bodyDiv w:val="1"/>
      <w:marLeft w:val="0"/>
      <w:marRight w:val="0"/>
      <w:marTop w:val="0"/>
      <w:marBottom w:val="0"/>
      <w:divBdr>
        <w:top w:val="none" w:sz="0" w:space="0" w:color="auto"/>
        <w:left w:val="none" w:sz="0" w:space="0" w:color="auto"/>
        <w:bottom w:val="none" w:sz="0" w:space="0" w:color="auto"/>
        <w:right w:val="none" w:sz="0" w:space="0" w:color="auto"/>
      </w:divBdr>
    </w:div>
    <w:div w:id="950816880">
      <w:bodyDiv w:val="1"/>
      <w:marLeft w:val="0"/>
      <w:marRight w:val="0"/>
      <w:marTop w:val="0"/>
      <w:marBottom w:val="0"/>
      <w:divBdr>
        <w:top w:val="none" w:sz="0" w:space="0" w:color="auto"/>
        <w:left w:val="none" w:sz="0" w:space="0" w:color="auto"/>
        <w:bottom w:val="none" w:sz="0" w:space="0" w:color="auto"/>
        <w:right w:val="none" w:sz="0" w:space="0" w:color="auto"/>
      </w:divBdr>
      <w:divsChild>
        <w:div w:id="554583206">
          <w:marLeft w:val="0"/>
          <w:marRight w:val="0"/>
          <w:marTop w:val="0"/>
          <w:marBottom w:val="0"/>
          <w:divBdr>
            <w:top w:val="none" w:sz="0" w:space="0" w:color="auto"/>
            <w:left w:val="none" w:sz="0" w:space="0" w:color="auto"/>
            <w:bottom w:val="none" w:sz="0" w:space="0" w:color="auto"/>
            <w:right w:val="none" w:sz="0" w:space="0" w:color="auto"/>
          </w:divBdr>
        </w:div>
        <w:div w:id="1456096832">
          <w:marLeft w:val="0"/>
          <w:marRight w:val="0"/>
          <w:marTop w:val="0"/>
          <w:marBottom w:val="0"/>
          <w:divBdr>
            <w:top w:val="none" w:sz="0" w:space="0" w:color="auto"/>
            <w:left w:val="none" w:sz="0" w:space="0" w:color="auto"/>
            <w:bottom w:val="none" w:sz="0" w:space="0" w:color="auto"/>
            <w:right w:val="none" w:sz="0" w:space="0" w:color="auto"/>
          </w:divBdr>
        </w:div>
      </w:divsChild>
    </w:div>
    <w:div w:id="997533659">
      <w:bodyDiv w:val="1"/>
      <w:marLeft w:val="0"/>
      <w:marRight w:val="0"/>
      <w:marTop w:val="0"/>
      <w:marBottom w:val="0"/>
      <w:divBdr>
        <w:top w:val="none" w:sz="0" w:space="0" w:color="auto"/>
        <w:left w:val="none" w:sz="0" w:space="0" w:color="auto"/>
        <w:bottom w:val="none" w:sz="0" w:space="0" w:color="auto"/>
        <w:right w:val="none" w:sz="0" w:space="0" w:color="auto"/>
      </w:divBdr>
    </w:div>
    <w:div w:id="1014765443">
      <w:bodyDiv w:val="1"/>
      <w:marLeft w:val="0"/>
      <w:marRight w:val="0"/>
      <w:marTop w:val="0"/>
      <w:marBottom w:val="0"/>
      <w:divBdr>
        <w:top w:val="none" w:sz="0" w:space="0" w:color="auto"/>
        <w:left w:val="none" w:sz="0" w:space="0" w:color="auto"/>
        <w:bottom w:val="none" w:sz="0" w:space="0" w:color="auto"/>
        <w:right w:val="none" w:sz="0" w:space="0" w:color="auto"/>
      </w:divBdr>
    </w:div>
    <w:div w:id="1044064035">
      <w:bodyDiv w:val="1"/>
      <w:marLeft w:val="0"/>
      <w:marRight w:val="0"/>
      <w:marTop w:val="0"/>
      <w:marBottom w:val="0"/>
      <w:divBdr>
        <w:top w:val="none" w:sz="0" w:space="0" w:color="auto"/>
        <w:left w:val="none" w:sz="0" w:space="0" w:color="auto"/>
        <w:bottom w:val="none" w:sz="0" w:space="0" w:color="auto"/>
        <w:right w:val="none" w:sz="0" w:space="0" w:color="auto"/>
      </w:divBdr>
    </w:div>
    <w:div w:id="1054499337">
      <w:bodyDiv w:val="1"/>
      <w:marLeft w:val="0"/>
      <w:marRight w:val="0"/>
      <w:marTop w:val="0"/>
      <w:marBottom w:val="0"/>
      <w:divBdr>
        <w:top w:val="none" w:sz="0" w:space="0" w:color="auto"/>
        <w:left w:val="none" w:sz="0" w:space="0" w:color="auto"/>
        <w:bottom w:val="none" w:sz="0" w:space="0" w:color="auto"/>
        <w:right w:val="none" w:sz="0" w:space="0" w:color="auto"/>
      </w:divBdr>
    </w:div>
    <w:div w:id="1098912978">
      <w:bodyDiv w:val="1"/>
      <w:marLeft w:val="0"/>
      <w:marRight w:val="0"/>
      <w:marTop w:val="0"/>
      <w:marBottom w:val="0"/>
      <w:divBdr>
        <w:top w:val="none" w:sz="0" w:space="0" w:color="auto"/>
        <w:left w:val="none" w:sz="0" w:space="0" w:color="auto"/>
        <w:bottom w:val="none" w:sz="0" w:space="0" w:color="auto"/>
        <w:right w:val="none" w:sz="0" w:space="0" w:color="auto"/>
      </w:divBdr>
    </w:div>
    <w:div w:id="1144587334">
      <w:bodyDiv w:val="1"/>
      <w:marLeft w:val="0"/>
      <w:marRight w:val="0"/>
      <w:marTop w:val="0"/>
      <w:marBottom w:val="0"/>
      <w:divBdr>
        <w:top w:val="none" w:sz="0" w:space="0" w:color="auto"/>
        <w:left w:val="none" w:sz="0" w:space="0" w:color="auto"/>
        <w:bottom w:val="none" w:sz="0" w:space="0" w:color="auto"/>
        <w:right w:val="none" w:sz="0" w:space="0" w:color="auto"/>
      </w:divBdr>
    </w:div>
    <w:div w:id="1190728845">
      <w:bodyDiv w:val="1"/>
      <w:marLeft w:val="0"/>
      <w:marRight w:val="0"/>
      <w:marTop w:val="0"/>
      <w:marBottom w:val="0"/>
      <w:divBdr>
        <w:top w:val="none" w:sz="0" w:space="0" w:color="auto"/>
        <w:left w:val="none" w:sz="0" w:space="0" w:color="auto"/>
        <w:bottom w:val="none" w:sz="0" w:space="0" w:color="auto"/>
        <w:right w:val="none" w:sz="0" w:space="0" w:color="auto"/>
      </w:divBdr>
      <w:divsChild>
        <w:div w:id="233199817">
          <w:marLeft w:val="0"/>
          <w:marRight w:val="0"/>
          <w:marTop w:val="0"/>
          <w:marBottom w:val="0"/>
          <w:divBdr>
            <w:top w:val="none" w:sz="0" w:space="0" w:color="auto"/>
            <w:left w:val="none" w:sz="0" w:space="0" w:color="auto"/>
            <w:bottom w:val="none" w:sz="0" w:space="0" w:color="auto"/>
            <w:right w:val="none" w:sz="0" w:space="0" w:color="auto"/>
          </w:divBdr>
        </w:div>
        <w:div w:id="1201741686">
          <w:marLeft w:val="0"/>
          <w:marRight w:val="0"/>
          <w:marTop w:val="0"/>
          <w:marBottom w:val="0"/>
          <w:divBdr>
            <w:top w:val="none" w:sz="0" w:space="0" w:color="auto"/>
            <w:left w:val="none" w:sz="0" w:space="0" w:color="auto"/>
            <w:bottom w:val="none" w:sz="0" w:space="0" w:color="auto"/>
            <w:right w:val="none" w:sz="0" w:space="0" w:color="auto"/>
          </w:divBdr>
        </w:div>
      </w:divsChild>
    </w:div>
    <w:div w:id="1195188889">
      <w:bodyDiv w:val="1"/>
      <w:marLeft w:val="0"/>
      <w:marRight w:val="0"/>
      <w:marTop w:val="0"/>
      <w:marBottom w:val="0"/>
      <w:divBdr>
        <w:top w:val="none" w:sz="0" w:space="0" w:color="auto"/>
        <w:left w:val="none" w:sz="0" w:space="0" w:color="auto"/>
        <w:bottom w:val="none" w:sz="0" w:space="0" w:color="auto"/>
        <w:right w:val="none" w:sz="0" w:space="0" w:color="auto"/>
      </w:divBdr>
    </w:div>
    <w:div w:id="1223104099">
      <w:bodyDiv w:val="1"/>
      <w:marLeft w:val="0"/>
      <w:marRight w:val="0"/>
      <w:marTop w:val="0"/>
      <w:marBottom w:val="0"/>
      <w:divBdr>
        <w:top w:val="none" w:sz="0" w:space="0" w:color="auto"/>
        <w:left w:val="none" w:sz="0" w:space="0" w:color="auto"/>
        <w:bottom w:val="none" w:sz="0" w:space="0" w:color="auto"/>
        <w:right w:val="none" w:sz="0" w:space="0" w:color="auto"/>
      </w:divBdr>
    </w:div>
    <w:div w:id="1235966854">
      <w:bodyDiv w:val="1"/>
      <w:marLeft w:val="0"/>
      <w:marRight w:val="0"/>
      <w:marTop w:val="0"/>
      <w:marBottom w:val="0"/>
      <w:divBdr>
        <w:top w:val="none" w:sz="0" w:space="0" w:color="auto"/>
        <w:left w:val="none" w:sz="0" w:space="0" w:color="auto"/>
        <w:bottom w:val="none" w:sz="0" w:space="0" w:color="auto"/>
        <w:right w:val="none" w:sz="0" w:space="0" w:color="auto"/>
      </w:divBdr>
    </w:div>
    <w:div w:id="1236936335">
      <w:bodyDiv w:val="1"/>
      <w:marLeft w:val="0"/>
      <w:marRight w:val="0"/>
      <w:marTop w:val="0"/>
      <w:marBottom w:val="0"/>
      <w:divBdr>
        <w:top w:val="none" w:sz="0" w:space="0" w:color="auto"/>
        <w:left w:val="none" w:sz="0" w:space="0" w:color="auto"/>
        <w:bottom w:val="none" w:sz="0" w:space="0" w:color="auto"/>
        <w:right w:val="none" w:sz="0" w:space="0" w:color="auto"/>
      </w:divBdr>
    </w:div>
    <w:div w:id="1468470343">
      <w:bodyDiv w:val="1"/>
      <w:marLeft w:val="0"/>
      <w:marRight w:val="0"/>
      <w:marTop w:val="0"/>
      <w:marBottom w:val="0"/>
      <w:divBdr>
        <w:top w:val="none" w:sz="0" w:space="0" w:color="auto"/>
        <w:left w:val="none" w:sz="0" w:space="0" w:color="auto"/>
        <w:bottom w:val="none" w:sz="0" w:space="0" w:color="auto"/>
        <w:right w:val="none" w:sz="0" w:space="0" w:color="auto"/>
      </w:divBdr>
      <w:divsChild>
        <w:div w:id="665209977">
          <w:marLeft w:val="0"/>
          <w:marRight w:val="0"/>
          <w:marTop w:val="0"/>
          <w:marBottom w:val="0"/>
          <w:divBdr>
            <w:top w:val="none" w:sz="0" w:space="0" w:color="auto"/>
            <w:left w:val="none" w:sz="0" w:space="0" w:color="auto"/>
            <w:bottom w:val="none" w:sz="0" w:space="0" w:color="auto"/>
            <w:right w:val="none" w:sz="0" w:space="0" w:color="auto"/>
          </w:divBdr>
        </w:div>
        <w:div w:id="1054306810">
          <w:marLeft w:val="0"/>
          <w:marRight w:val="0"/>
          <w:marTop w:val="0"/>
          <w:marBottom w:val="0"/>
          <w:divBdr>
            <w:top w:val="none" w:sz="0" w:space="0" w:color="auto"/>
            <w:left w:val="none" w:sz="0" w:space="0" w:color="auto"/>
            <w:bottom w:val="none" w:sz="0" w:space="0" w:color="auto"/>
            <w:right w:val="none" w:sz="0" w:space="0" w:color="auto"/>
          </w:divBdr>
        </w:div>
      </w:divsChild>
    </w:div>
    <w:div w:id="1528255760">
      <w:bodyDiv w:val="1"/>
      <w:marLeft w:val="0"/>
      <w:marRight w:val="0"/>
      <w:marTop w:val="0"/>
      <w:marBottom w:val="0"/>
      <w:divBdr>
        <w:top w:val="none" w:sz="0" w:space="0" w:color="auto"/>
        <w:left w:val="none" w:sz="0" w:space="0" w:color="auto"/>
        <w:bottom w:val="none" w:sz="0" w:space="0" w:color="auto"/>
        <w:right w:val="none" w:sz="0" w:space="0" w:color="auto"/>
      </w:divBdr>
    </w:div>
    <w:div w:id="1635066789">
      <w:bodyDiv w:val="1"/>
      <w:marLeft w:val="0"/>
      <w:marRight w:val="0"/>
      <w:marTop w:val="0"/>
      <w:marBottom w:val="0"/>
      <w:divBdr>
        <w:top w:val="none" w:sz="0" w:space="0" w:color="auto"/>
        <w:left w:val="none" w:sz="0" w:space="0" w:color="auto"/>
        <w:bottom w:val="none" w:sz="0" w:space="0" w:color="auto"/>
        <w:right w:val="none" w:sz="0" w:space="0" w:color="auto"/>
      </w:divBdr>
    </w:div>
    <w:div w:id="1660696520">
      <w:bodyDiv w:val="1"/>
      <w:marLeft w:val="0"/>
      <w:marRight w:val="0"/>
      <w:marTop w:val="0"/>
      <w:marBottom w:val="0"/>
      <w:divBdr>
        <w:top w:val="none" w:sz="0" w:space="0" w:color="auto"/>
        <w:left w:val="none" w:sz="0" w:space="0" w:color="auto"/>
        <w:bottom w:val="none" w:sz="0" w:space="0" w:color="auto"/>
        <w:right w:val="none" w:sz="0" w:space="0" w:color="auto"/>
      </w:divBdr>
    </w:div>
    <w:div w:id="1663003050">
      <w:bodyDiv w:val="1"/>
      <w:marLeft w:val="0"/>
      <w:marRight w:val="0"/>
      <w:marTop w:val="0"/>
      <w:marBottom w:val="0"/>
      <w:divBdr>
        <w:top w:val="none" w:sz="0" w:space="0" w:color="auto"/>
        <w:left w:val="none" w:sz="0" w:space="0" w:color="auto"/>
        <w:bottom w:val="none" w:sz="0" w:space="0" w:color="auto"/>
        <w:right w:val="none" w:sz="0" w:space="0" w:color="auto"/>
      </w:divBdr>
    </w:div>
    <w:div w:id="1736195674">
      <w:bodyDiv w:val="1"/>
      <w:marLeft w:val="0"/>
      <w:marRight w:val="0"/>
      <w:marTop w:val="0"/>
      <w:marBottom w:val="0"/>
      <w:divBdr>
        <w:top w:val="none" w:sz="0" w:space="0" w:color="auto"/>
        <w:left w:val="none" w:sz="0" w:space="0" w:color="auto"/>
        <w:bottom w:val="none" w:sz="0" w:space="0" w:color="auto"/>
        <w:right w:val="none" w:sz="0" w:space="0" w:color="auto"/>
      </w:divBdr>
    </w:div>
    <w:div w:id="1803036743">
      <w:bodyDiv w:val="1"/>
      <w:marLeft w:val="0"/>
      <w:marRight w:val="0"/>
      <w:marTop w:val="0"/>
      <w:marBottom w:val="0"/>
      <w:divBdr>
        <w:top w:val="none" w:sz="0" w:space="0" w:color="auto"/>
        <w:left w:val="none" w:sz="0" w:space="0" w:color="auto"/>
        <w:bottom w:val="none" w:sz="0" w:space="0" w:color="auto"/>
        <w:right w:val="none" w:sz="0" w:space="0" w:color="auto"/>
      </w:divBdr>
      <w:divsChild>
        <w:div w:id="7028113">
          <w:marLeft w:val="0"/>
          <w:marRight w:val="0"/>
          <w:marTop w:val="0"/>
          <w:marBottom w:val="0"/>
          <w:divBdr>
            <w:top w:val="none" w:sz="0" w:space="0" w:color="auto"/>
            <w:left w:val="none" w:sz="0" w:space="0" w:color="auto"/>
            <w:bottom w:val="none" w:sz="0" w:space="0" w:color="auto"/>
            <w:right w:val="none" w:sz="0" w:space="0" w:color="auto"/>
          </w:divBdr>
        </w:div>
        <w:div w:id="1174996354">
          <w:marLeft w:val="0"/>
          <w:marRight w:val="0"/>
          <w:marTop w:val="0"/>
          <w:marBottom w:val="0"/>
          <w:divBdr>
            <w:top w:val="none" w:sz="0" w:space="0" w:color="auto"/>
            <w:left w:val="none" w:sz="0" w:space="0" w:color="auto"/>
            <w:bottom w:val="none" w:sz="0" w:space="0" w:color="auto"/>
            <w:right w:val="none" w:sz="0" w:space="0" w:color="auto"/>
          </w:divBdr>
        </w:div>
        <w:div w:id="1649480885">
          <w:marLeft w:val="0"/>
          <w:marRight w:val="0"/>
          <w:marTop w:val="0"/>
          <w:marBottom w:val="0"/>
          <w:divBdr>
            <w:top w:val="none" w:sz="0" w:space="0" w:color="auto"/>
            <w:left w:val="none" w:sz="0" w:space="0" w:color="auto"/>
            <w:bottom w:val="none" w:sz="0" w:space="0" w:color="auto"/>
            <w:right w:val="none" w:sz="0" w:space="0" w:color="auto"/>
          </w:divBdr>
        </w:div>
      </w:divsChild>
    </w:div>
    <w:div w:id="1822885482">
      <w:bodyDiv w:val="1"/>
      <w:marLeft w:val="0"/>
      <w:marRight w:val="0"/>
      <w:marTop w:val="0"/>
      <w:marBottom w:val="0"/>
      <w:divBdr>
        <w:top w:val="none" w:sz="0" w:space="0" w:color="auto"/>
        <w:left w:val="none" w:sz="0" w:space="0" w:color="auto"/>
        <w:bottom w:val="none" w:sz="0" w:space="0" w:color="auto"/>
        <w:right w:val="none" w:sz="0" w:space="0" w:color="auto"/>
      </w:divBdr>
    </w:div>
    <w:div w:id="1923643123">
      <w:bodyDiv w:val="1"/>
      <w:marLeft w:val="0"/>
      <w:marRight w:val="0"/>
      <w:marTop w:val="0"/>
      <w:marBottom w:val="0"/>
      <w:divBdr>
        <w:top w:val="none" w:sz="0" w:space="0" w:color="auto"/>
        <w:left w:val="none" w:sz="0" w:space="0" w:color="auto"/>
        <w:bottom w:val="none" w:sz="0" w:space="0" w:color="auto"/>
        <w:right w:val="none" w:sz="0" w:space="0" w:color="auto"/>
      </w:divBdr>
    </w:div>
    <w:div w:id="1960450504">
      <w:bodyDiv w:val="1"/>
      <w:marLeft w:val="0"/>
      <w:marRight w:val="0"/>
      <w:marTop w:val="0"/>
      <w:marBottom w:val="0"/>
      <w:divBdr>
        <w:top w:val="none" w:sz="0" w:space="0" w:color="auto"/>
        <w:left w:val="none" w:sz="0" w:space="0" w:color="auto"/>
        <w:bottom w:val="none" w:sz="0" w:space="0" w:color="auto"/>
        <w:right w:val="none" w:sz="0" w:space="0" w:color="auto"/>
      </w:divBdr>
    </w:div>
    <w:div w:id="2099519928">
      <w:bodyDiv w:val="1"/>
      <w:marLeft w:val="0"/>
      <w:marRight w:val="0"/>
      <w:marTop w:val="0"/>
      <w:marBottom w:val="0"/>
      <w:divBdr>
        <w:top w:val="none" w:sz="0" w:space="0" w:color="auto"/>
        <w:left w:val="none" w:sz="0" w:space="0" w:color="auto"/>
        <w:bottom w:val="none" w:sz="0" w:space="0" w:color="auto"/>
        <w:right w:val="none" w:sz="0" w:space="0" w:color="auto"/>
      </w:divBdr>
    </w:div>
    <w:div w:id="2110008806">
      <w:bodyDiv w:val="1"/>
      <w:marLeft w:val="0"/>
      <w:marRight w:val="0"/>
      <w:marTop w:val="0"/>
      <w:marBottom w:val="0"/>
      <w:divBdr>
        <w:top w:val="none" w:sz="0" w:space="0" w:color="auto"/>
        <w:left w:val="none" w:sz="0" w:space="0" w:color="auto"/>
        <w:bottom w:val="none" w:sz="0" w:space="0" w:color="auto"/>
        <w:right w:val="none" w:sz="0" w:space="0" w:color="auto"/>
      </w:divBdr>
    </w:div>
    <w:div w:id="2126465375">
      <w:bodyDiv w:val="1"/>
      <w:marLeft w:val="0"/>
      <w:marRight w:val="0"/>
      <w:marTop w:val="0"/>
      <w:marBottom w:val="0"/>
      <w:divBdr>
        <w:top w:val="none" w:sz="0" w:space="0" w:color="auto"/>
        <w:left w:val="none" w:sz="0" w:space="0" w:color="auto"/>
        <w:bottom w:val="none" w:sz="0" w:space="0" w:color="auto"/>
        <w:right w:val="none" w:sz="0" w:space="0" w:color="auto"/>
      </w:divBdr>
    </w:div>
    <w:div w:id="2133867379">
      <w:bodyDiv w:val="1"/>
      <w:marLeft w:val="0"/>
      <w:marRight w:val="0"/>
      <w:marTop w:val="0"/>
      <w:marBottom w:val="0"/>
      <w:divBdr>
        <w:top w:val="none" w:sz="0" w:space="0" w:color="auto"/>
        <w:left w:val="none" w:sz="0" w:space="0" w:color="auto"/>
        <w:bottom w:val="none" w:sz="0" w:space="0" w:color="auto"/>
        <w:right w:val="none" w:sz="0" w:space="0" w:color="auto"/>
      </w:divBdr>
      <w:divsChild>
        <w:div w:id="284242683">
          <w:marLeft w:val="0"/>
          <w:marRight w:val="0"/>
          <w:marTop w:val="0"/>
          <w:marBottom w:val="0"/>
          <w:divBdr>
            <w:top w:val="none" w:sz="0" w:space="0" w:color="auto"/>
            <w:left w:val="none" w:sz="0" w:space="0" w:color="auto"/>
            <w:bottom w:val="none" w:sz="0" w:space="0" w:color="auto"/>
            <w:right w:val="none" w:sz="0" w:space="0" w:color="auto"/>
          </w:divBdr>
        </w:div>
        <w:div w:id="401829292">
          <w:marLeft w:val="0"/>
          <w:marRight w:val="0"/>
          <w:marTop w:val="0"/>
          <w:marBottom w:val="0"/>
          <w:divBdr>
            <w:top w:val="none" w:sz="0" w:space="0" w:color="auto"/>
            <w:left w:val="none" w:sz="0" w:space="0" w:color="auto"/>
            <w:bottom w:val="none" w:sz="0" w:space="0" w:color="auto"/>
            <w:right w:val="none" w:sz="0" w:space="0" w:color="auto"/>
          </w:divBdr>
        </w:div>
        <w:div w:id="1340888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hilpapers.org/rec/BENOSI-3"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osf.io/td9fs/" TargetMode="External"/><Relationship Id="rId25" Type="http://schemas.openxmlformats.org/officeDocument/2006/relationships/hyperlink" Target="https://doi.org/10.1007/978-3-030-22048-8_2"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gsood.com/research/papers/turk.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f.io/td9fs/" TargetMode="External"/><Relationship Id="rId24" Type="http://schemas.openxmlformats.org/officeDocument/2006/relationships/hyperlink" Target="https://doi.org/10.5840/jphil2020117722"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oi.org/10.1080/0020174X.2020.1827027"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philpapers.org/rec/LATWDP"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8342FC-009E-2044-8916-007DCBFE7301}">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F4A098B541F249A196980326336209" ma:contentTypeVersion="12" ma:contentTypeDescription="Create a new document." ma:contentTypeScope="" ma:versionID="a8f82b8684576c5e2b0418d3775ae26b">
  <xsd:schema xmlns:xsd="http://www.w3.org/2001/XMLSchema" xmlns:xs="http://www.w3.org/2001/XMLSchema" xmlns:p="http://schemas.microsoft.com/office/2006/metadata/properties" xmlns:ns3="8b7046f7-03ca-4863-9bd8-c09165a3feed" xmlns:ns4="51125855-d166-426c-9ef9-1e0b150f9bd3" targetNamespace="http://schemas.microsoft.com/office/2006/metadata/properties" ma:root="true" ma:fieldsID="4c8a2e9854504174eeec4c8bafe53dc7" ns3:_="" ns4:_="">
    <xsd:import namespace="8b7046f7-03ca-4863-9bd8-c09165a3feed"/>
    <xsd:import namespace="51125855-d166-426c-9ef9-1e0b150f9b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046f7-03ca-4863-9bd8-c09165a3f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25855-d166-426c-9ef9-1e0b150f9b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9336-7510-4BE1-B456-92297A871B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AC50C6-7E2E-46D9-97E8-C2FE0C51208C}">
  <ds:schemaRefs>
    <ds:schemaRef ds:uri="http://schemas.microsoft.com/sharepoint/v3/contenttype/forms"/>
  </ds:schemaRefs>
</ds:datastoreItem>
</file>

<file path=customXml/itemProps3.xml><?xml version="1.0" encoding="utf-8"?>
<ds:datastoreItem xmlns:ds="http://schemas.openxmlformats.org/officeDocument/2006/customXml" ds:itemID="{D9BD97A0-0AF5-4B34-8739-811584AF1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046f7-03ca-4863-9bd8-c09165a3feed"/>
    <ds:schemaRef ds:uri="51125855-d166-426c-9ef9-1e0b150f9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16A74-25F6-4ECC-A302-FE87BC3F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28</Pages>
  <Words>10101</Words>
  <Characters>51519</Characters>
  <Application>Microsoft Office Word</Application>
  <DocSecurity>0</DocSecurity>
  <Lines>844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lee-tory</dc:creator>
  <cp:keywords/>
  <dc:description/>
  <cp:lastModifiedBy>Kristie Miller</cp:lastModifiedBy>
  <cp:revision>39</cp:revision>
  <dcterms:created xsi:type="dcterms:W3CDTF">2022-08-22T09:47:00Z</dcterms:created>
  <dcterms:modified xsi:type="dcterms:W3CDTF">2022-08-22T22:20:00Z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documentId_5049</vt:lpwstr>
  </property>
  <property fmtid="{D5CDD505-2E9C-101B-9397-08002B2CF9AE}" pid="3" name="grammarly_documentContext">
    <vt:lpwstr>{"goals":[],"domain":"general","emotions":[],"dialect":"australian"}</vt:lpwstr>
  </property>
  <property fmtid="{D5CDD505-2E9C-101B-9397-08002B2CF9AE}" pid="4" name="ContentTypeId">
    <vt:lpwstr>0x010100FFF4A098B541F249A196980326336209</vt:lpwstr>
  </property>
</Properties>
</file>