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4D" w:rsidRDefault="00994D4D" w:rsidP="001616D9">
      <w:pPr>
        <w:pStyle w:val="Heading1"/>
      </w:pPr>
      <w:r>
        <w:t xml:space="preserve">The </w:t>
      </w:r>
      <w:r w:rsidR="008B135F" w:rsidRPr="008B135F">
        <w:t xml:space="preserve">Dialectical </w:t>
      </w:r>
      <w:r w:rsidR="008B135F">
        <w:t>I</w:t>
      </w:r>
      <w:r w:rsidR="008B135F" w:rsidRPr="008B135F">
        <w:t xml:space="preserve">llusion in </w:t>
      </w:r>
      <w:r w:rsidR="001616D9">
        <w:t>Kant’s</w:t>
      </w:r>
      <w:r w:rsidR="008B135F" w:rsidRPr="008B135F">
        <w:t xml:space="preserve"> </w:t>
      </w:r>
      <w:r w:rsidR="00B453CA">
        <w:t>O</w:t>
      </w:r>
      <w:r w:rsidR="008B135F" w:rsidRPr="008B135F">
        <w:t xml:space="preserve">nly </w:t>
      </w:r>
      <w:r w:rsidR="008B135F">
        <w:t>P</w:t>
      </w:r>
      <w:r w:rsidR="008B135F" w:rsidRPr="008B135F">
        <w:t xml:space="preserve">ossible </w:t>
      </w:r>
      <w:r w:rsidR="008B135F">
        <w:t>Argument</w:t>
      </w:r>
      <w:r w:rsidR="001616D9">
        <w:t xml:space="preserve"> for the Existence of God</w:t>
      </w:r>
    </w:p>
    <w:p w:rsidR="00D21D4D" w:rsidRDefault="003E6D01" w:rsidP="00D21D4D">
      <w:pPr>
        <w:pStyle w:val="Heading2"/>
      </w:pPr>
      <w:r>
        <w:t>Abstract</w:t>
      </w:r>
    </w:p>
    <w:p w:rsidR="00731013" w:rsidRPr="0035132E" w:rsidRDefault="00731013" w:rsidP="0058539E">
      <w:r>
        <w:t>In the pre-</w:t>
      </w:r>
      <w:r w:rsidR="003879A0">
        <w:t>Critical</w:t>
      </w:r>
      <w:r>
        <w:t xml:space="preserve"> </w:t>
      </w:r>
      <w:r w:rsidRPr="00364A46">
        <w:rPr>
          <w:noProof/>
        </w:rPr>
        <w:t>period</w:t>
      </w:r>
      <w:r w:rsidR="00364A46">
        <w:rPr>
          <w:noProof/>
        </w:rPr>
        <w:t>,</w:t>
      </w:r>
      <w:r>
        <w:t xml:space="preserve"> Kant </w:t>
      </w:r>
      <w:r w:rsidR="00292942">
        <w:t xml:space="preserve">endorsed a </w:t>
      </w:r>
      <w:r>
        <w:t xml:space="preserve">theoretical </w:t>
      </w:r>
      <w:r w:rsidR="000218CF">
        <w:t xml:space="preserve">a priori </w:t>
      </w:r>
      <w:r>
        <w:t xml:space="preserve">argument for the existence of God, usually called the </w:t>
      </w:r>
      <w:r w:rsidRPr="00D52CDF">
        <w:rPr>
          <w:i/>
          <w:iCs/>
        </w:rPr>
        <w:t>possibility proof</w:t>
      </w:r>
      <w:r>
        <w:t xml:space="preserve">. </w:t>
      </w:r>
      <w:r w:rsidR="008224D3">
        <w:t>Several c</w:t>
      </w:r>
      <w:r w:rsidR="000218CF">
        <w:t xml:space="preserve">ommentators have </w:t>
      </w:r>
      <w:r w:rsidR="008224D3">
        <w:t xml:space="preserve">noted </w:t>
      </w:r>
      <w:r>
        <w:t xml:space="preserve">that Kant’s account of the </w:t>
      </w:r>
      <w:r>
        <w:rPr>
          <w:i/>
          <w:iCs/>
        </w:rPr>
        <w:t xml:space="preserve">Transcendental Ideal </w:t>
      </w:r>
      <w:r w:rsidR="00217979">
        <w:t xml:space="preserve">in the </w:t>
      </w:r>
      <w:r w:rsidR="00217979" w:rsidRPr="00217979">
        <w:rPr>
          <w:i/>
          <w:iCs/>
        </w:rPr>
        <w:t>Critique</w:t>
      </w:r>
      <w:r w:rsidR="00217979">
        <w:t xml:space="preserve"> </w:t>
      </w:r>
      <w:r w:rsidR="003B68D8" w:rsidRPr="003B68D8">
        <w:rPr>
          <w:i/>
          <w:iCs/>
        </w:rPr>
        <w:t>of Pure Reason</w:t>
      </w:r>
      <w:r w:rsidR="003B68D8">
        <w:t xml:space="preserve"> </w:t>
      </w:r>
      <w:r w:rsidR="00217979">
        <w:t>i</w:t>
      </w:r>
      <w:r>
        <w:t xml:space="preserve">nvolves an implicit </w:t>
      </w:r>
      <w:r w:rsidR="008224D3">
        <w:t xml:space="preserve">criticism </w:t>
      </w:r>
      <w:r w:rsidR="00CE531A">
        <w:t>of this proof</w:t>
      </w:r>
      <w:r w:rsidR="0039380F">
        <w:t>, although the nature of this criticism is still under dispute</w:t>
      </w:r>
      <w:r>
        <w:t xml:space="preserve">. </w:t>
      </w:r>
      <w:r w:rsidR="002714C7">
        <w:t xml:space="preserve">The interpretation of Kant’s implicit criticism can address two </w:t>
      </w:r>
      <w:r w:rsidR="008224D3">
        <w:t>issues</w:t>
      </w:r>
      <w:r w:rsidR="002714C7">
        <w:t xml:space="preserve">: the first is the error in the proof itself, and the second is the </w:t>
      </w:r>
      <w:r w:rsidR="00EE34A8">
        <w:t>motivating reason for committing the error</w:t>
      </w:r>
      <w:r w:rsidR="000218CF">
        <w:t xml:space="preserve">. </w:t>
      </w:r>
      <w:r>
        <w:t xml:space="preserve">In this </w:t>
      </w:r>
      <w:r w:rsidRPr="00364A46">
        <w:rPr>
          <w:noProof/>
        </w:rPr>
        <w:t>paper</w:t>
      </w:r>
      <w:r w:rsidR="00364A46">
        <w:rPr>
          <w:noProof/>
        </w:rPr>
        <w:t>,</w:t>
      </w:r>
      <w:r>
        <w:t xml:space="preserve"> I offer </w:t>
      </w:r>
      <w:r w:rsidR="00CE70FF">
        <w:t>a new way to connect</w:t>
      </w:r>
      <w:r w:rsidR="00E6591D">
        <w:t xml:space="preserve"> these two questions. </w:t>
      </w:r>
      <w:r w:rsidR="00EB6DF6">
        <w:t xml:space="preserve">In contrast with other accounts </w:t>
      </w:r>
      <w:r w:rsidR="00E864A1">
        <w:t>that</w:t>
      </w:r>
      <w:r w:rsidR="003D6594">
        <w:t xml:space="preserve"> locate the motivation for the</w:t>
      </w:r>
      <w:r w:rsidR="00EB6DF6">
        <w:t xml:space="preserve"> error</w:t>
      </w:r>
      <w:r w:rsidR="00217979">
        <w:t xml:space="preserve"> </w:t>
      </w:r>
      <w:r w:rsidR="003D6594">
        <w:t xml:space="preserve">in a dialectical illusion </w:t>
      </w:r>
      <w:r w:rsidR="00996D1B">
        <w:t xml:space="preserve">stemming from </w:t>
      </w:r>
      <w:r w:rsidR="003D6594">
        <w:t xml:space="preserve">reason’s interest in an unconditioned </w:t>
      </w:r>
      <w:r w:rsidR="00B77F92" w:rsidRPr="00A03416">
        <w:rPr>
          <w:i/>
          <w:iCs/>
        </w:rPr>
        <w:t>causal</w:t>
      </w:r>
      <w:r w:rsidR="00B77F92">
        <w:t xml:space="preserve"> </w:t>
      </w:r>
      <w:r w:rsidR="003D6594">
        <w:t xml:space="preserve">ground of all </w:t>
      </w:r>
      <w:r w:rsidR="00E856A0">
        <w:t xml:space="preserve">contingent </w:t>
      </w:r>
      <w:r w:rsidR="003D6594">
        <w:t>existence</w:t>
      </w:r>
      <w:r w:rsidR="00EB6DF6">
        <w:t xml:space="preserve">, I argue that </w:t>
      </w:r>
      <w:r w:rsidR="003D6594">
        <w:t xml:space="preserve">the motivation </w:t>
      </w:r>
      <w:r w:rsidR="00E8254F">
        <w:t>lies in</w:t>
      </w:r>
      <w:r w:rsidR="00993476">
        <w:t xml:space="preserve"> </w:t>
      </w:r>
      <w:r w:rsidR="00B77F92">
        <w:t xml:space="preserve">another kind of unconditioned ground, </w:t>
      </w:r>
      <w:r w:rsidR="001C76BD">
        <w:t xml:space="preserve">an </w:t>
      </w:r>
      <w:r w:rsidR="00EB6DF6">
        <w:t xml:space="preserve">interest in </w:t>
      </w:r>
      <w:proofErr w:type="gramStart"/>
      <w:r w:rsidR="00EB6DF6">
        <w:t>collective</w:t>
      </w:r>
      <w:proofErr w:type="gramEnd"/>
      <w:r w:rsidR="00EB6DF6">
        <w:t xml:space="preserve"> unity. </w:t>
      </w:r>
      <w:r w:rsidR="00E856A0">
        <w:t xml:space="preserve">Unlike the </w:t>
      </w:r>
      <w:r w:rsidR="004334E5">
        <w:t xml:space="preserve">conception of </w:t>
      </w:r>
      <w:r w:rsidR="00E856A0">
        <w:t xml:space="preserve">an unconditioned ground of existence, </w:t>
      </w:r>
      <w:r w:rsidR="00535CB1">
        <w:t xml:space="preserve">the </w:t>
      </w:r>
      <w:r w:rsidR="004334E5">
        <w:t xml:space="preserve">notion of </w:t>
      </w:r>
      <w:r w:rsidR="00535CB1">
        <w:t xml:space="preserve">collective unity </w:t>
      </w:r>
      <w:r w:rsidR="00A457B7">
        <w:t xml:space="preserve">directly </w:t>
      </w:r>
      <w:r w:rsidR="00E6591D">
        <w:t xml:space="preserve">explains the </w:t>
      </w:r>
      <w:r w:rsidR="009C6875">
        <w:t>problematic</w:t>
      </w:r>
      <w:r w:rsidR="00E6591D">
        <w:t xml:space="preserve"> </w:t>
      </w:r>
      <w:r w:rsidR="00AC79AF">
        <w:t xml:space="preserve">ontological </w:t>
      </w:r>
      <w:r w:rsidR="00E6591D">
        <w:t xml:space="preserve">assumption of the </w:t>
      </w:r>
      <w:r w:rsidR="00C31813">
        <w:t>possibility proof,</w:t>
      </w:r>
      <w:r w:rsidR="00E6591D">
        <w:t xml:space="preserve"> the </w:t>
      </w:r>
      <w:r w:rsidR="00C31813">
        <w:t>existence</w:t>
      </w:r>
      <w:r w:rsidR="00E6591D">
        <w:t xml:space="preserve"> of intelligible </w:t>
      </w:r>
      <w:r w:rsidR="0058539E">
        <w:t xml:space="preserve">objects </w:t>
      </w:r>
      <w:r w:rsidR="00E6591D">
        <w:t xml:space="preserve">as the ground of possibility. </w:t>
      </w:r>
      <w:r w:rsidR="00B32374">
        <w:t>I argue, that s</w:t>
      </w:r>
      <w:r w:rsidR="002E183B">
        <w:t xml:space="preserve">uch </w:t>
      </w:r>
      <w:r w:rsidR="00AC79AF">
        <w:t xml:space="preserve">platonic </w:t>
      </w:r>
      <w:r w:rsidR="00CF028C">
        <w:t>entities</w:t>
      </w:r>
      <w:r w:rsidR="002E183B">
        <w:t xml:space="preserve"> are assumed because they are amenable to the kind of unity prescribed by reason. </w:t>
      </w:r>
      <w:r w:rsidR="00BF2664">
        <w:t>But s</w:t>
      </w:r>
      <w:r w:rsidR="00217979">
        <w:t xml:space="preserve">ince </w:t>
      </w:r>
      <w:r w:rsidR="00FB3EB5">
        <w:t>the</w:t>
      </w:r>
      <w:r w:rsidR="00217979">
        <w:t xml:space="preserve"> interest </w:t>
      </w:r>
      <w:r w:rsidR="00FB3EB5">
        <w:t xml:space="preserve">in collective unity </w:t>
      </w:r>
      <w:r w:rsidR="00217979">
        <w:t xml:space="preserve">has a legitimate regulative use when applied to the systematic unity of nature, the conception of God entailed by the possibility proof is </w:t>
      </w:r>
      <w:r w:rsidR="00D12DA6">
        <w:t>retained as a</w:t>
      </w:r>
      <w:r w:rsidR="006A6EFC">
        <w:t xml:space="preserve"> </w:t>
      </w:r>
      <w:r w:rsidR="00217979">
        <w:t>regulative idea of reason</w:t>
      </w:r>
      <w:r>
        <w:t>.</w:t>
      </w:r>
    </w:p>
    <w:p w:rsidR="00B2402D" w:rsidRPr="00D21D4D" w:rsidRDefault="00CF39CF" w:rsidP="00D21D4D">
      <w:r w:rsidRPr="00CF39CF">
        <w:rPr>
          <w:b/>
          <w:bCs/>
        </w:rPr>
        <w:t>Keywords</w:t>
      </w:r>
      <w:r>
        <w:t>: Kant, Only possible argument, Ideal of Reason, Dialectical Illusion</w:t>
      </w:r>
    </w:p>
    <w:p w:rsidR="00384010" w:rsidRDefault="00384010">
      <w:pPr>
        <w:spacing w:after="200" w:line="276" w:lineRule="auto"/>
        <w:rPr>
          <w:rFonts w:asciiTheme="majorBidi" w:eastAsiaTheme="majorEastAsia" w:hAnsiTheme="majorBidi" w:cstheme="majorBidi"/>
          <w:b/>
          <w:sz w:val="26"/>
        </w:rPr>
      </w:pPr>
      <w:r>
        <w:br w:type="page"/>
      </w:r>
    </w:p>
    <w:p w:rsidR="00D21D4D" w:rsidRDefault="003E6D01" w:rsidP="00273822">
      <w:pPr>
        <w:pStyle w:val="Heading2"/>
      </w:pPr>
      <w:r>
        <w:lastRenderedPageBreak/>
        <w:t>Introduction</w:t>
      </w:r>
    </w:p>
    <w:p w:rsidR="00395F29" w:rsidRDefault="00711971" w:rsidP="0019144A">
      <w:r>
        <w:t xml:space="preserve">In the </w:t>
      </w:r>
      <w:r>
        <w:rPr>
          <w:i/>
          <w:iCs/>
        </w:rPr>
        <w:t xml:space="preserve">Critique of </w:t>
      </w:r>
      <w:r w:rsidR="00364A46">
        <w:rPr>
          <w:i/>
          <w:iCs/>
          <w:noProof/>
        </w:rPr>
        <w:t>P</w:t>
      </w:r>
      <w:r w:rsidRPr="00364A46">
        <w:rPr>
          <w:i/>
          <w:iCs/>
          <w:noProof/>
        </w:rPr>
        <w:t>ure</w:t>
      </w:r>
      <w:r>
        <w:rPr>
          <w:i/>
          <w:iCs/>
        </w:rPr>
        <w:t xml:space="preserve"> </w:t>
      </w:r>
      <w:r w:rsidRPr="00364A46">
        <w:rPr>
          <w:i/>
          <w:iCs/>
          <w:noProof/>
        </w:rPr>
        <w:t>Reason</w:t>
      </w:r>
      <w:r w:rsidR="00364A46">
        <w:rPr>
          <w:i/>
          <w:iCs/>
          <w:noProof/>
        </w:rPr>
        <w:t>,</w:t>
      </w:r>
      <w:r>
        <w:rPr>
          <w:i/>
          <w:iCs/>
        </w:rPr>
        <w:t xml:space="preserve"> </w:t>
      </w:r>
      <w:r w:rsidR="00D51C8E">
        <w:t xml:space="preserve">Kant </w:t>
      </w:r>
      <w:r w:rsidR="00E929D3">
        <w:t xml:space="preserve">famously argues for the impossibility of proving </w:t>
      </w:r>
      <w:r w:rsidR="00B453CA">
        <w:t>the existence of God</w:t>
      </w:r>
      <w:r w:rsidR="00E929D3">
        <w:t xml:space="preserve"> by refuting three arguments</w:t>
      </w:r>
      <w:r w:rsidR="00B453CA">
        <w:t>, the ontological, the cosmological and the physico-t</w:t>
      </w:r>
      <w:r w:rsidR="00AE7EE6">
        <w:softHyphen/>
      </w:r>
      <w:r w:rsidR="00B453CA">
        <w:t>heological</w:t>
      </w:r>
      <w:r w:rsidR="00530CBA">
        <w:t>.</w:t>
      </w:r>
      <w:r w:rsidR="00641319">
        <w:rPr>
          <w:rStyle w:val="FootnoteReference"/>
        </w:rPr>
        <w:footnoteReference w:id="1"/>
      </w:r>
      <w:r w:rsidR="00B453CA">
        <w:t xml:space="preserve"> </w:t>
      </w:r>
      <w:r w:rsidR="000078C0">
        <w:t>Kant</w:t>
      </w:r>
      <w:r w:rsidR="00E81B67">
        <w:t xml:space="preserve"> </w:t>
      </w:r>
      <w:r w:rsidR="00356555" w:rsidRPr="003874D2">
        <w:rPr>
          <w:noProof/>
        </w:rPr>
        <w:t>critici</w:t>
      </w:r>
      <w:r w:rsidR="003874D2" w:rsidRPr="003874D2">
        <w:rPr>
          <w:noProof/>
        </w:rPr>
        <w:t>z</w:t>
      </w:r>
      <w:r w:rsidR="00356555" w:rsidRPr="003874D2">
        <w:rPr>
          <w:noProof/>
        </w:rPr>
        <w:t>es</w:t>
      </w:r>
      <w:r w:rsidR="00356555">
        <w:t xml:space="preserve"> these very same </w:t>
      </w:r>
      <w:r w:rsidR="00E81B67">
        <w:t xml:space="preserve">arguments </w:t>
      </w:r>
      <w:r w:rsidR="00356555">
        <w:t xml:space="preserve">also </w:t>
      </w:r>
      <w:r w:rsidR="00E81B67">
        <w:t>in the pre-</w:t>
      </w:r>
      <w:r w:rsidR="003879A0">
        <w:t>Critical</w:t>
      </w:r>
      <w:r w:rsidR="00E81B67">
        <w:t xml:space="preserve"> period</w:t>
      </w:r>
      <w:r w:rsidR="00530CBA">
        <w:t>.</w:t>
      </w:r>
      <w:r w:rsidR="00E81B67">
        <w:rPr>
          <w:rStyle w:val="FootnoteReference"/>
        </w:rPr>
        <w:footnoteReference w:id="2"/>
      </w:r>
      <w:r w:rsidR="00E81B67">
        <w:t xml:space="preserve"> </w:t>
      </w:r>
      <w:r w:rsidR="009F7A77" w:rsidRPr="00176ED7">
        <w:rPr>
          <w:noProof/>
        </w:rPr>
        <w:t>Yet</w:t>
      </w:r>
      <w:r w:rsidR="009F7A77">
        <w:t xml:space="preserve"> </w:t>
      </w:r>
      <w:r w:rsidR="00981C7B">
        <w:t xml:space="preserve">in texts </w:t>
      </w:r>
      <w:r w:rsidR="000078C0">
        <w:t xml:space="preserve">from this period </w:t>
      </w:r>
      <w:r w:rsidR="00981C7B">
        <w:t xml:space="preserve">Kant also presented his </w:t>
      </w:r>
      <w:r w:rsidR="00176ED7">
        <w:rPr>
          <w:noProof/>
        </w:rPr>
        <w:t>unique</w:t>
      </w:r>
      <w:r w:rsidR="00981C7B">
        <w:t xml:space="preserve"> </w:t>
      </w:r>
      <w:r w:rsidR="0073383D">
        <w:t xml:space="preserve">theoretical </w:t>
      </w:r>
      <w:r w:rsidR="00817404">
        <w:t xml:space="preserve">argument </w:t>
      </w:r>
      <w:r w:rsidR="00616177">
        <w:t>for the existence of God</w:t>
      </w:r>
      <w:r w:rsidR="003305B7">
        <w:t>, usually</w:t>
      </w:r>
      <w:r w:rsidR="00CA0299">
        <w:t xml:space="preserve"> called </w:t>
      </w:r>
      <w:r w:rsidR="00DA3831">
        <w:t xml:space="preserve">the </w:t>
      </w:r>
      <w:r w:rsidR="008C799C" w:rsidRPr="003305B7">
        <w:rPr>
          <w:i/>
          <w:iCs/>
        </w:rPr>
        <w:t>possibility proof</w:t>
      </w:r>
      <w:r w:rsidR="00EE24E7">
        <w:t>.</w:t>
      </w:r>
      <w:r w:rsidR="0073383D">
        <w:t xml:space="preserve"> </w:t>
      </w:r>
      <w:r w:rsidR="002A0C8E">
        <w:t>T</w:t>
      </w:r>
      <w:r w:rsidR="00EE24E7">
        <w:t>his argument</w:t>
      </w:r>
      <w:r w:rsidR="004D3D90">
        <w:t xml:space="preserve"> </w:t>
      </w:r>
      <w:r w:rsidR="00EE24E7" w:rsidRPr="00176ED7">
        <w:rPr>
          <w:noProof/>
        </w:rPr>
        <w:t xml:space="preserve">is not explicitly </w:t>
      </w:r>
      <w:r w:rsidR="00D16686" w:rsidRPr="00176ED7">
        <w:rPr>
          <w:noProof/>
        </w:rPr>
        <w:t>discussed</w:t>
      </w:r>
      <w:r w:rsidR="005A1B16">
        <w:t xml:space="preserve"> </w:t>
      </w:r>
      <w:r w:rsidR="00EE24E7">
        <w:t xml:space="preserve">in the </w:t>
      </w:r>
      <w:r w:rsidR="00EE24E7">
        <w:rPr>
          <w:i/>
          <w:iCs/>
        </w:rPr>
        <w:t>Criti</w:t>
      </w:r>
      <w:r w:rsidR="005A1B16">
        <w:rPr>
          <w:i/>
          <w:iCs/>
        </w:rPr>
        <w:t>que</w:t>
      </w:r>
      <w:r w:rsidR="00D16686">
        <w:t xml:space="preserve">, </w:t>
      </w:r>
      <w:r w:rsidR="002A0C8E">
        <w:t xml:space="preserve">but </w:t>
      </w:r>
      <w:r w:rsidR="004D3D90">
        <w:t>i</w:t>
      </w:r>
      <w:r w:rsidR="00D16686">
        <w:t xml:space="preserve">t </w:t>
      </w:r>
      <w:r w:rsidR="00D16686" w:rsidRPr="00176ED7">
        <w:rPr>
          <w:noProof/>
        </w:rPr>
        <w:t xml:space="preserve">is </w:t>
      </w:r>
      <w:r w:rsidR="00870457" w:rsidRPr="00176ED7">
        <w:rPr>
          <w:noProof/>
        </w:rPr>
        <w:t>mostly</w:t>
      </w:r>
      <w:r w:rsidR="00D16686" w:rsidRPr="00176ED7">
        <w:rPr>
          <w:noProof/>
        </w:rPr>
        <w:t xml:space="preserve"> accepted</w:t>
      </w:r>
      <w:r w:rsidR="00D16686">
        <w:t xml:space="preserve"> that Kant’s discussion </w:t>
      </w:r>
      <w:r w:rsidR="00176ED7">
        <w:t xml:space="preserve">in section </w:t>
      </w:r>
      <w:r w:rsidR="00275E16">
        <w:t>two</w:t>
      </w:r>
      <w:r w:rsidR="00176ED7">
        <w:t xml:space="preserve"> </w:t>
      </w:r>
      <w:r w:rsidR="00D16686">
        <w:t xml:space="preserve">of the </w:t>
      </w:r>
      <w:r w:rsidR="00F711CB">
        <w:t>chapter ‘The i</w:t>
      </w:r>
      <w:r w:rsidR="00AD6802" w:rsidRPr="00F711CB">
        <w:t xml:space="preserve">deal of </w:t>
      </w:r>
      <w:r w:rsidR="00F711CB" w:rsidRPr="00F711CB">
        <w:t>pure r</w:t>
      </w:r>
      <w:r w:rsidR="00AD6802" w:rsidRPr="00F711CB">
        <w:t>eason</w:t>
      </w:r>
      <w:r w:rsidR="00F711CB">
        <w:t>’</w:t>
      </w:r>
      <w:r w:rsidR="006012B8">
        <w:t>, titled ‘</w:t>
      </w:r>
      <w:r w:rsidR="00F711CB" w:rsidRPr="00F711CB">
        <w:t>The transcendental ideal</w:t>
      </w:r>
      <w:r w:rsidR="00F711CB">
        <w:t>’</w:t>
      </w:r>
      <w:r w:rsidR="00AD6802">
        <w:rPr>
          <w:i/>
          <w:iCs/>
        </w:rPr>
        <w:t xml:space="preserve">, </w:t>
      </w:r>
      <w:r w:rsidR="00D16686">
        <w:t xml:space="preserve">involves an implicit </w:t>
      </w:r>
      <w:r w:rsidR="00870457">
        <w:t>criticism</w:t>
      </w:r>
      <w:r w:rsidR="00D16686">
        <w:t xml:space="preserve"> of </w:t>
      </w:r>
      <w:r w:rsidR="00896EAA">
        <w:t>the possibility proof</w:t>
      </w:r>
      <w:r w:rsidR="00530CBA">
        <w:t>.</w:t>
      </w:r>
      <w:r w:rsidR="001F5DE4">
        <w:rPr>
          <w:rStyle w:val="FootnoteReference"/>
        </w:rPr>
        <w:footnoteReference w:id="3"/>
      </w:r>
      <w:r w:rsidR="00FB4DD5">
        <w:t xml:space="preserve"> </w:t>
      </w:r>
      <w:r w:rsidR="002B0999">
        <w:t xml:space="preserve">Following Grier’s </w:t>
      </w:r>
      <w:r w:rsidR="00D32894">
        <w:t xml:space="preserve">influential </w:t>
      </w:r>
      <w:r w:rsidR="002B0999">
        <w:t xml:space="preserve">account of </w:t>
      </w:r>
      <w:r w:rsidR="00896EAA">
        <w:t xml:space="preserve">Kant’s </w:t>
      </w:r>
      <w:r w:rsidR="00676E8B">
        <w:t>critique of metaphysics</w:t>
      </w:r>
      <w:r w:rsidR="00530CBA">
        <w:t>,</w:t>
      </w:r>
      <w:r w:rsidR="00D32894">
        <w:rPr>
          <w:rStyle w:val="FootnoteReference"/>
        </w:rPr>
        <w:footnoteReference w:id="4"/>
      </w:r>
      <w:r w:rsidR="002B0999">
        <w:t xml:space="preserve"> t</w:t>
      </w:r>
      <w:r w:rsidR="001F5DE4">
        <w:t xml:space="preserve">he </w:t>
      </w:r>
      <w:r w:rsidR="0019144A">
        <w:t>reconstruction</w:t>
      </w:r>
      <w:r w:rsidR="001F5DE4">
        <w:t xml:space="preserve"> of Kant’s criticism can address two issues: the first is the </w:t>
      </w:r>
      <w:r w:rsidR="002B0999">
        <w:t>fallacy</w:t>
      </w:r>
      <w:r w:rsidR="001F5DE4">
        <w:t xml:space="preserve"> in the proof itself</w:t>
      </w:r>
      <w:r w:rsidR="004C622C">
        <w:t>, why it fails to establish the objective existence of God</w:t>
      </w:r>
      <w:r w:rsidR="00DA4E2F">
        <w:t>;</w:t>
      </w:r>
      <w:r w:rsidR="001F5DE4">
        <w:t xml:space="preserve"> and the second is the </w:t>
      </w:r>
      <w:r w:rsidR="00896EAA">
        <w:t xml:space="preserve">illusion </w:t>
      </w:r>
      <w:r w:rsidR="001F5DE4">
        <w:t xml:space="preserve">motivating the </w:t>
      </w:r>
      <w:r w:rsidR="00896EAA">
        <w:t xml:space="preserve">metaphysical </w:t>
      </w:r>
      <w:r w:rsidR="001F5DE4">
        <w:t>error</w:t>
      </w:r>
      <w:r w:rsidR="00F711CB">
        <w:t xml:space="preserve"> which </w:t>
      </w:r>
      <w:r w:rsidR="00331C84">
        <w:t xml:space="preserve">stems from </w:t>
      </w:r>
      <w:r w:rsidR="00F711CB">
        <w:t>the interests of reason</w:t>
      </w:r>
      <w:r w:rsidR="001F5DE4">
        <w:t xml:space="preserve">. </w:t>
      </w:r>
    </w:p>
    <w:p w:rsidR="002D5661" w:rsidRDefault="004E0AF2" w:rsidP="005E5BE5">
      <w:r>
        <w:lastRenderedPageBreak/>
        <w:t xml:space="preserve">Regarding </w:t>
      </w:r>
      <w:r w:rsidR="00F35837">
        <w:t>the metaphysical error</w:t>
      </w:r>
      <w:r>
        <w:t>, Abaci</w:t>
      </w:r>
      <w:r w:rsidR="009170EE">
        <w:t>’s</w:t>
      </w:r>
      <w:r>
        <w:t xml:space="preserve"> recent elaborate </w:t>
      </w:r>
      <w:r w:rsidR="00BB43CC">
        <w:t xml:space="preserve">and illuminating </w:t>
      </w:r>
      <w:r>
        <w:t xml:space="preserve">account </w:t>
      </w:r>
      <w:r w:rsidR="002F3357">
        <w:t xml:space="preserve">identifies the error of the proof in </w:t>
      </w:r>
      <w:r w:rsidR="004C204F">
        <w:t>taking the principle that ‘every real possibility must be grounded in actuality’ (the actualist principle, AP)</w:t>
      </w:r>
      <w:r w:rsidR="004C204F">
        <w:rPr>
          <w:rStyle w:val="FootnoteReference"/>
        </w:rPr>
        <w:footnoteReference w:id="5"/>
      </w:r>
      <w:r w:rsidR="004C204F">
        <w:t xml:space="preserve"> as an ‘ontological principle unrestrictedly applying to the real possibility of things in general’</w:t>
      </w:r>
      <w:r w:rsidR="004C4515">
        <w:t>.</w:t>
      </w:r>
      <w:r w:rsidR="004C204F">
        <w:rPr>
          <w:rStyle w:val="FootnoteReference"/>
        </w:rPr>
        <w:footnoteReference w:id="6"/>
      </w:r>
      <w:r w:rsidR="00C7180C">
        <w:t xml:space="preserve"> </w:t>
      </w:r>
      <w:r w:rsidR="00793CE1">
        <w:t>This</w:t>
      </w:r>
      <w:r w:rsidR="00495E0A">
        <w:t xml:space="preserve"> ontological guise of </w:t>
      </w:r>
      <w:r w:rsidR="00793CE1">
        <w:t>the principle</w:t>
      </w:r>
      <w:r w:rsidR="00495E0A">
        <w:t xml:space="preserve"> </w:t>
      </w:r>
      <w:r w:rsidR="00697B98">
        <w:t>grounds</w:t>
      </w:r>
      <w:r w:rsidR="00495E0A">
        <w:t xml:space="preserve"> the inference to a necessarily existing being. </w:t>
      </w:r>
      <w:r w:rsidR="009170EE">
        <w:t xml:space="preserve">Regarding </w:t>
      </w:r>
      <w:r w:rsidR="00F35837">
        <w:t>the motivation</w:t>
      </w:r>
      <w:r w:rsidR="009170EE">
        <w:t>, Abaci locates</w:t>
      </w:r>
      <w:r w:rsidR="002F3357">
        <w:t xml:space="preserve"> the source of the error in </w:t>
      </w:r>
      <w:r w:rsidR="00115570">
        <w:t>a way which is mostly continuous with Grier’s account</w:t>
      </w:r>
      <w:r w:rsidR="00D63C00">
        <w:t xml:space="preserve"> of</w:t>
      </w:r>
      <w:r w:rsidR="00481E47">
        <w:t xml:space="preserve"> the</w:t>
      </w:r>
      <w:r w:rsidR="00D63C00">
        <w:t xml:space="preserve"> </w:t>
      </w:r>
      <w:r w:rsidR="006D05E4">
        <w:t xml:space="preserve">illusion related to the </w:t>
      </w:r>
      <w:r w:rsidR="00D63C00">
        <w:t xml:space="preserve">transcendental </w:t>
      </w:r>
      <w:r w:rsidR="006D05E4">
        <w:t>ideal</w:t>
      </w:r>
      <w:r w:rsidR="004C4515">
        <w:t>.</w:t>
      </w:r>
      <w:r w:rsidR="00115570">
        <w:rPr>
          <w:rStyle w:val="FootnoteReference"/>
        </w:rPr>
        <w:footnoteReference w:id="7"/>
      </w:r>
      <w:r w:rsidR="00115570">
        <w:t xml:space="preserve"> </w:t>
      </w:r>
      <w:r w:rsidR="00697B98">
        <w:t xml:space="preserve">According to this </w:t>
      </w:r>
      <w:r w:rsidR="00697B98" w:rsidRPr="00364A46">
        <w:rPr>
          <w:noProof/>
        </w:rPr>
        <w:t>account</w:t>
      </w:r>
      <w:r w:rsidR="00364A46">
        <w:rPr>
          <w:noProof/>
        </w:rPr>
        <w:t>,</w:t>
      </w:r>
      <w:r w:rsidR="00697B98">
        <w:t xml:space="preserve"> the motivation for taking the conclusion as objective </w:t>
      </w:r>
      <w:r w:rsidR="00987CFF">
        <w:t xml:space="preserve">is not </w:t>
      </w:r>
      <w:r w:rsidR="00F01389">
        <w:t xml:space="preserve">presented in </w:t>
      </w:r>
      <w:r w:rsidR="007C4546">
        <w:t xml:space="preserve">the </w:t>
      </w:r>
      <w:r w:rsidR="00A21D67">
        <w:t xml:space="preserve">reconstruction of the </w:t>
      </w:r>
      <w:r w:rsidR="007B0157">
        <w:t xml:space="preserve">possibility </w:t>
      </w:r>
      <w:r w:rsidR="007C4546">
        <w:t xml:space="preserve">proof </w:t>
      </w:r>
      <w:r w:rsidR="009237C3">
        <w:t xml:space="preserve">implied </w:t>
      </w:r>
      <w:r w:rsidR="00A21D67">
        <w:t xml:space="preserve">in section two, </w:t>
      </w:r>
      <w:r w:rsidR="007C4546">
        <w:t xml:space="preserve">but </w:t>
      </w:r>
      <w:r w:rsidR="009237C3">
        <w:t xml:space="preserve">only </w:t>
      </w:r>
      <w:r w:rsidR="005E5BE5">
        <w:t xml:space="preserve">in section three of the </w:t>
      </w:r>
      <w:r w:rsidR="005E5BE5">
        <w:rPr>
          <w:i/>
          <w:iCs/>
        </w:rPr>
        <w:t xml:space="preserve">Ideal </w:t>
      </w:r>
      <w:r w:rsidR="005E5BE5">
        <w:t>chapter</w:t>
      </w:r>
      <w:r w:rsidR="005E5BE5" w:rsidRPr="00176ED7">
        <w:rPr>
          <w:noProof/>
        </w:rPr>
        <w:t xml:space="preserve"> </w:t>
      </w:r>
      <w:r w:rsidR="005E5BE5">
        <w:rPr>
          <w:noProof/>
        </w:rPr>
        <w:t xml:space="preserve">which details </w:t>
      </w:r>
      <w:r w:rsidR="007C4546">
        <w:t xml:space="preserve">a separate </w:t>
      </w:r>
      <w:r w:rsidR="004B1F86">
        <w:t xml:space="preserve">illusory </w:t>
      </w:r>
      <w:r w:rsidR="00F81243">
        <w:t>inference</w:t>
      </w:r>
      <w:r w:rsidR="004B1F86">
        <w:t xml:space="preserve"> leading to </w:t>
      </w:r>
      <w:r w:rsidR="00BF275E">
        <w:t xml:space="preserve">the </w:t>
      </w:r>
      <w:r w:rsidR="00F81243">
        <w:t xml:space="preserve">necessary </w:t>
      </w:r>
      <w:r w:rsidR="007C4546">
        <w:t xml:space="preserve">ground of all </w:t>
      </w:r>
      <w:r w:rsidR="00D60CAC">
        <w:t>contingent</w:t>
      </w:r>
      <w:r w:rsidR="00F81243">
        <w:t>ly existing things</w:t>
      </w:r>
      <w:r w:rsidR="004C4515">
        <w:t>.</w:t>
      </w:r>
      <w:r w:rsidR="00004E43">
        <w:rPr>
          <w:rStyle w:val="FootnoteReference"/>
        </w:rPr>
        <w:footnoteReference w:id="8"/>
      </w:r>
    </w:p>
    <w:p w:rsidR="0009252B" w:rsidRDefault="00A83554" w:rsidP="00D94F9D">
      <w:r>
        <w:t xml:space="preserve">The account I develop in this paper is mostly in agreement with Abaci’s </w:t>
      </w:r>
      <w:r w:rsidR="00AE0B99">
        <w:t>account of</w:t>
      </w:r>
      <w:r w:rsidR="004E7A20">
        <w:t xml:space="preserve"> </w:t>
      </w:r>
      <w:r w:rsidR="00042EB5">
        <w:t>the metaphysical error</w:t>
      </w:r>
      <w:r w:rsidR="004E7A20">
        <w:t>.</w:t>
      </w:r>
      <w:r w:rsidR="00E445BE">
        <w:t xml:space="preserve"> </w:t>
      </w:r>
      <w:r w:rsidR="00AE16BB">
        <w:t xml:space="preserve">But I disagree with Abaci and Grier </w:t>
      </w:r>
      <w:r w:rsidR="009318DA">
        <w:t xml:space="preserve">about </w:t>
      </w:r>
      <w:r w:rsidR="00AE16BB">
        <w:t xml:space="preserve">the </w:t>
      </w:r>
      <w:r w:rsidR="009318DA">
        <w:t xml:space="preserve">nature of the </w:t>
      </w:r>
      <w:r w:rsidR="00AE16BB">
        <w:t xml:space="preserve">transcendental illusion </w:t>
      </w:r>
      <w:r w:rsidR="009318DA">
        <w:t xml:space="preserve">that </w:t>
      </w:r>
      <w:r w:rsidR="00AE16BB">
        <w:t xml:space="preserve">motivates </w:t>
      </w:r>
      <w:r w:rsidR="008B7935">
        <w:t xml:space="preserve">this error. </w:t>
      </w:r>
      <w:r w:rsidR="008726C9">
        <w:t>Building on Abaci’s account,</w:t>
      </w:r>
      <w:r w:rsidR="00EE0812">
        <w:t xml:space="preserve"> I make the ontological assumption of the possibility proof more specific. </w:t>
      </w:r>
      <w:r w:rsidR="00F15125">
        <w:t xml:space="preserve">When applied </w:t>
      </w:r>
      <w:r w:rsidR="00B47D9A">
        <w:t xml:space="preserve">as an ontological principle </w:t>
      </w:r>
      <w:r w:rsidR="00F15125">
        <w:t xml:space="preserve">to things in general, AP entails that possibility is grounded in </w:t>
      </w:r>
      <w:r w:rsidR="00F15125" w:rsidRPr="000023B0">
        <w:rPr>
          <w:i/>
          <w:iCs/>
        </w:rPr>
        <w:t>intelligible</w:t>
      </w:r>
      <w:r w:rsidR="00F15125">
        <w:t xml:space="preserve"> </w:t>
      </w:r>
      <w:r w:rsidR="00670513">
        <w:t xml:space="preserve">(abstract) </w:t>
      </w:r>
      <w:r w:rsidR="00F15125">
        <w:t>entities</w:t>
      </w:r>
      <w:r w:rsidR="00FA7522">
        <w:t xml:space="preserve"> from which the proof aims </w:t>
      </w:r>
      <w:r w:rsidR="00AA2122">
        <w:t xml:space="preserve">to </w:t>
      </w:r>
      <w:r w:rsidR="00FA7522">
        <w:t>infer an ultimate ground - God</w:t>
      </w:r>
      <w:r w:rsidR="00B627FD">
        <w:t xml:space="preserve">. I argue that this </w:t>
      </w:r>
      <w:r w:rsidR="00D16249">
        <w:t xml:space="preserve">Platonist </w:t>
      </w:r>
      <w:r w:rsidR="00B627FD">
        <w:t xml:space="preserve">assumption </w:t>
      </w:r>
      <w:r w:rsidR="002D36C1">
        <w:t xml:space="preserve">makes the proof </w:t>
      </w:r>
      <w:r w:rsidR="002C67FF">
        <w:t xml:space="preserve">appealing because </w:t>
      </w:r>
      <w:r w:rsidR="0079790F">
        <w:t>such a</w:t>
      </w:r>
      <w:r w:rsidR="00202871">
        <w:t>n intelligible</w:t>
      </w:r>
      <w:r w:rsidR="0079790F">
        <w:t xml:space="preserve"> </w:t>
      </w:r>
      <w:r w:rsidR="00CF62DD">
        <w:t xml:space="preserve">ground is amenable to </w:t>
      </w:r>
      <w:r w:rsidR="00444BC4">
        <w:t xml:space="preserve">the </w:t>
      </w:r>
      <w:r w:rsidR="009D41EA">
        <w:t xml:space="preserve">collective </w:t>
      </w:r>
      <w:r w:rsidR="00444BC4">
        <w:t xml:space="preserve">unity </w:t>
      </w:r>
      <w:r w:rsidR="00664158">
        <w:t>sought by reason</w:t>
      </w:r>
      <w:r w:rsidR="009D41EA">
        <w:t xml:space="preserve">, </w:t>
      </w:r>
      <w:r w:rsidR="009D41EA" w:rsidRPr="00176ED7">
        <w:rPr>
          <w:noProof/>
        </w:rPr>
        <w:t>a conceptual</w:t>
      </w:r>
      <w:r w:rsidR="00176ED7" w:rsidRPr="00176ED7">
        <w:rPr>
          <w:noProof/>
        </w:rPr>
        <w:t xml:space="preserve"> a</w:t>
      </w:r>
      <w:r w:rsidR="00176ED7">
        <w:rPr>
          <w:noProof/>
        </w:rPr>
        <w:t>nd</w:t>
      </w:r>
      <w:r w:rsidR="009D41EA" w:rsidRPr="00176ED7">
        <w:rPr>
          <w:noProof/>
        </w:rPr>
        <w:t xml:space="preserve"> systematic</w:t>
      </w:r>
      <w:r w:rsidR="009D41EA">
        <w:t xml:space="preserve"> kind of unity</w:t>
      </w:r>
      <w:r w:rsidR="008426B7">
        <w:t xml:space="preserve">. </w:t>
      </w:r>
      <w:r w:rsidR="00436362">
        <w:t xml:space="preserve">For the </w:t>
      </w:r>
      <w:r w:rsidR="006B1461">
        <w:t>critical</w:t>
      </w:r>
      <w:r w:rsidR="00436362">
        <w:t xml:space="preserve"> </w:t>
      </w:r>
      <w:r w:rsidR="00436362" w:rsidRPr="00364A46">
        <w:rPr>
          <w:noProof/>
        </w:rPr>
        <w:t>Kant</w:t>
      </w:r>
      <w:r w:rsidR="00364A46">
        <w:rPr>
          <w:noProof/>
        </w:rPr>
        <w:t>,</w:t>
      </w:r>
      <w:r w:rsidR="00436362">
        <w:t xml:space="preserve"> </w:t>
      </w:r>
      <w:r w:rsidR="00006F15">
        <w:t xml:space="preserve">the existence of </w:t>
      </w:r>
      <w:r w:rsidR="000031AC">
        <w:t>a unified</w:t>
      </w:r>
      <w:r w:rsidR="00CA7EE0">
        <w:t xml:space="preserve"> intelligible ground </w:t>
      </w:r>
      <w:r w:rsidR="008413F7">
        <w:t xml:space="preserve">of </w:t>
      </w:r>
      <w:r w:rsidR="000C5993">
        <w:t xml:space="preserve">the possibility of things </w:t>
      </w:r>
      <w:r w:rsidR="004532F9">
        <w:t xml:space="preserve">transcends </w:t>
      </w:r>
      <w:r w:rsidR="009800DC">
        <w:t xml:space="preserve">the conditions of </w:t>
      </w:r>
      <w:r w:rsidR="00A81DD2">
        <w:t xml:space="preserve">possible </w:t>
      </w:r>
      <w:r w:rsidR="00A81DD2">
        <w:lastRenderedPageBreak/>
        <w:t>experience</w:t>
      </w:r>
      <w:r w:rsidR="009800DC">
        <w:t xml:space="preserve"> </w:t>
      </w:r>
      <w:r w:rsidR="004532F9">
        <w:t>and hence is unknowable</w:t>
      </w:r>
      <w:r w:rsidR="00436362">
        <w:t xml:space="preserve">. </w:t>
      </w:r>
      <w:r w:rsidR="00436362" w:rsidRPr="00176ED7">
        <w:rPr>
          <w:noProof/>
        </w:rPr>
        <w:t>Yet</w:t>
      </w:r>
      <w:r w:rsidR="00A81DD2">
        <w:t xml:space="preserve"> </w:t>
      </w:r>
      <w:r w:rsidR="00F923EA">
        <w:t xml:space="preserve">the </w:t>
      </w:r>
      <w:r w:rsidR="00030ED9">
        <w:t xml:space="preserve">assumption </w:t>
      </w:r>
      <w:r w:rsidR="00F923EA">
        <w:t xml:space="preserve">of such a ground </w:t>
      </w:r>
      <w:r w:rsidR="00030ED9">
        <w:t xml:space="preserve">is </w:t>
      </w:r>
      <w:r w:rsidR="00436362">
        <w:t xml:space="preserve">still </w:t>
      </w:r>
      <w:r w:rsidR="00017C94">
        <w:t xml:space="preserve">a regulative idea </w:t>
      </w:r>
      <w:r w:rsidR="00AD15EB">
        <w:t xml:space="preserve">for </w:t>
      </w:r>
      <w:r w:rsidR="00017C94">
        <w:t xml:space="preserve">science </w:t>
      </w:r>
      <w:r w:rsidR="00CC3202">
        <w:t>because it</w:t>
      </w:r>
      <w:r w:rsidR="00AD15EB">
        <w:t xml:space="preserve"> </w:t>
      </w:r>
      <w:r w:rsidR="00017C94">
        <w:t>express</w:t>
      </w:r>
      <w:r w:rsidR="00AD15EB">
        <w:t>es</w:t>
      </w:r>
      <w:r w:rsidR="00017C94">
        <w:t xml:space="preserve"> </w:t>
      </w:r>
      <w:r w:rsidR="002E26C0">
        <w:t xml:space="preserve">the </w:t>
      </w:r>
      <w:r w:rsidR="00642269">
        <w:t>interest</w:t>
      </w:r>
      <w:r w:rsidR="000023B0">
        <w:t xml:space="preserve"> of reason </w:t>
      </w:r>
      <w:r w:rsidR="00642269">
        <w:t xml:space="preserve">in </w:t>
      </w:r>
      <w:r w:rsidR="000023B0">
        <w:t xml:space="preserve">the </w:t>
      </w:r>
      <w:r w:rsidR="00A81DD2">
        <w:t>systematic unity of the laws of nature.</w:t>
      </w:r>
      <w:r w:rsidR="00C43A40">
        <w:t xml:space="preserve"> </w:t>
      </w:r>
    </w:p>
    <w:p w:rsidR="001A0E54" w:rsidRDefault="00287790" w:rsidP="00E16657">
      <w:r>
        <w:t xml:space="preserve">In section </w:t>
      </w:r>
      <w:r w:rsidR="00C41B10">
        <w:t xml:space="preserve">1 </w:t>
      </w:r>
      <w:r>
        <w:t xml:space="preserve">I </w:t>
      </w:r>
      <w:r w:rsidR="00176ED7" w:rsidRPr="00176ED7">
        <w:rPr>
          <w:noProof/>
        </w:rPr>
        <w:t>briefly</w:t>
      </w:r>
      <w:r w:rsidR="00176ED7">
        <w:t xml:space="preserve"> </w:t>
      </w:r>
      <w:r>
        <w:t xml:space="preserve">present </w:t>
      </w:r>
      <w:r w:rsidR="001A0E54" w:rsidRPr="00176ED7">
        <w:rPr>
          <w:noProof/>
        </w:rPr>
        <w:t xml:space="preserve">the </w:t>
      </w:r>
      <w:r w:rsidRPr="00176ED7">
        <w:rPr>
          <w:noProof/>
        </w:rPr>
        <w:t>pre-</w:t>
      </w:r>
      <w:r w:rsidR="003879A0">
        <w:rPr>
          <w:noProof/>
        </w:rPr>
        <w:t>Critical</w:t>
      </w:r>
      <w:r w:rsidRPr="00176ED7">
        <w:rPr>
          <w:noProof/>
        </w:rPr>
        <w:t xml:space="preserve"> </w:t>
      </w:r>
      <w:r w:rsidR="001A0E54" w:rsidRPr="00176ED7">
        <w:rPr>
          <w:noProof/>
        </w:rPr>
        <w:t xml:space="preserve">possibility proof and </w:t>
      </w:r>
      <w:r w:rsidRPr="00176ED7">
        <w:rPr>
          <w:noProof/>
        </w:rPr>
        <w:t xml:space="preserve">its transformation into </w:t>
      </w:r>
      <w:r w:rsidR="001A0E54" w:rsidRPr="00176ED7">
        <w:rPr>
          <w:noProof/>
        </w:rPr>
        <w:t xml:space="preserve">the </w:t>
      </w:r>
      <w:r w:rsidR="0033362C" w:rsidRPr="00176ED7">
        <w:rPr>
          <w:noProof/>
        </w:rPr>
        <w:t>transcendental ideal of</w:t>
      </w:r>
      <w:r w:rsidRPr="00176ED7">
        <w:rPr>
          <w:noProof/>
        </w:rPr>
        <w:t xml:space="preserve"> the first Critique</w:t>
      </w:r>
      <w:r>
        <w:t xml:space="preserve">. </w:t>
      </w:r>
      <w:r w:rsidR="00C41B10">
        <w:t xml:space="preserve">In section 2 </w:t>
      </w:r>
      <w:r w:rsidR="001A0E54">
        <w:t xml:space="preserve">I </w:t>
      </w:r>
      <w:r w:rsidR="00905054">
        <w:t xml:space="preserve">begin to </w:t>
      </w:r>
      <w:r w:rsidR="001A0E54">
        <w:t xml:space="preserve">unpack </w:t>
      </w:r>
      <w:r w:rsidR="00B43E1D">
        <w:t xml:space="preserve">Kant’s </w:t>
      </w:r>
      <w:r w:rsidR="00D42479">
        <w:t xml:space="preserve">implicit </w:t>
      </w:r>
      <w:r w:rsidR="002B6278">
        <w:t xml:space="preserve">criticism of the </w:t>
      </w:r>
      <w:r w:rsidR="00905054">
        <w:t>error in the possibility proof</w:t>
      </w:r>
      <w:r w:rsidR="00EA128E">
        <w:t>, the assumption of an ontological ground for the possibility of things in general</w:t>
      </w:r>
      <w:r w:rsidR="00905054">
        <w:t xml:space="preserve">. In section 3 I show that </w:t>
      </w:r>
      <w:r w:rsidR="000B6867">
        <w:t xml:space="preserve">the implicit criticism </w:t>
      </w:r>
      <w:r w:rsidR="001C5621">
        <w:t xml:space="preserve">encompasses </w:t>
      </w:r>
      <w:r w:rsidR="00B051E6">
        <w:t xml:space="preserve">also </w:t>
      </w:r>
      <w:r w:rsidR="001C5621">
        <w:t>the motivation of the error</w:t>
      </w:r>
      <w:r w:rsidR="00905054">
        <w:t xml:space="preserve">, </w:t>
      </w:r>
      <w:r w:rsidR="001A2233">
        <w:t>reason’s interest in collective unity</w:t>
      </w:r>
      <w:r w:rsidR="000C2E2E">
        <w:t xml:space="preserve"> as the unconditioned ground of all possibility</w:t>
      </w:r>
      <w:r w:rsidR="00AB04AD">
        <w:t xml:space="preserve">. </w:t>
      </w:r>
      <w:r w:rsidR="00D14B0A">
        <w:t>In section 4</w:t>
      </w:r>
      <w:r w:rsidR="00F76A73">
        <w:t xml:space="preserve"> I address the interpretation espoused by Grier according to which the illusion motivating the error </w:t>
      </w:r>
      <w:r w:rsidR="00BD6DED">
        <w:t xml:space="preserve">lies in </w:t>
      </w:r>
      <w:r w:rsidR="00A5054C">
        <w:t xml:space="preserve">a </w:t>
      </w:r>
      <w:r w:rsidR="00F76A73">
        <w:t xml:space="preserve">separate </w:t>
      </w:r>
      <w:r w:rsidR="00087100">
        <w:t xml:space="preserve">inference </w:t>
      </w:r>
      <w:r w:rsidR="002050C4">
        <w:t>to</w:t>
      </w:r>
      <w:r w:rsidR="00A5054C">
        <w:t xml:space="preserve"> </w:t>
      </w:r>
      <w:r w:rsidR="00F76A73">
        <w:t xml:space="preserve">an unconditioned ground </w:t>
      </w:r>
      <w:r w:rsidR="007150F3">
        <w:t xml:space="preserve">for the existence of </w:t>
      </w:r>
      <w:r w:rsidR="00F76A73">
        <w:t xml:space="preserve">contingent things. </w:t>
      </w:r>
      <w:r w:rsidR="00273057">
        <w:t xml:space="preserve">I argue that this can motivate assent to the conclusion, but not the initial </w:t>
      </w:r>
      <w:r w:rsidR="00CC4483">
        <w:t xml:space="preserve">assumption of the proof, </w:t>
      </w:r>
      <w:r w:rsidR="0093150F">
        <w:t xml:space="preserve">the </w:t>
      </w:r>
      <w:r w:rsidR="006D6CF5">
        <w:t xml:space="preserve">ontological </w:t>
      </w:r>
      <w:r w:rsidR="0093150F">
        <w:t>AP</w:t>
      </w:r>
      <w:r w:rsidR="00273057">
        <w:t xml:space="preserve">. </w:t>
      </w:r>
      <w:r w:rsidR="00F76A73">
        <w:t xml:space="preserve">I </w:t>
      </w:r>
      <w:r w:rsidR="004E770A">
        <w:t xml:space="preserve">also </w:t>
      </w:r>
      <w:r w:rsidR="00AE3CEE">
        <w:t>show</w:t>
      </w:r>
      <w:r w:rsidR="00F76A73">
        <w:t xml:space="preserve"> that this reading is problematic when considering Kant’s pre-</w:t>
      </w:r>
      <w:r w:rsidR="003879A0">
        <w:t>Critical</w:t>
      </w:r>
      <w:r w:rsidR="00F76A73">
        <w:t xml:space="preserve"> refutation of the cosmological argument. </w:t>
      </w:r>
      <w:r w:rsidR="00176ED7">
        <w:rPr>
          <w:noProof/>
        </w:rPr>
        <w:t>T</w:t>
      </w:r>
      <w:r w:rsidR="00846B52" w:rsidRPr="00176ED7">
        <w:rPr>
          <w:noProof/>
        </w:rPr>
        <w:t>o</w:t>
      </w:r>
      <w:r w:rsidR="00846B52">
        <w:t xml:space="preserve"> support my alternative </w:t>
      </w:r>
      <w:r w:rsidR="00AE7639">
        <w:t>explanation</w:t>
      </w:r>
      <w:r w:rsidR="006B72B5">
        <w:t>,</w:t>
      </w:r>
      <w:r w:rsidR="00AE7639">
        <w:t xml:space="preserve"> </w:t>
      </w:r>
      <w:r w:rsidR="00846B52">
        <w:t xml:space="preserve">in section </w:t>
      </w:r>
      <w:r w:rsidR="00275E16">
        <w:rPr>
          <w:noProof/>
        </w:rPr>
        <w:t>5</w:t>
      </w:r>
      <w:r w:rsidR="00AB04AD">
        <w:t xml:space="preserve"> </w:t>
      </w:r>
      <w:r w:rsidR="00C30772">
        <w:t xml:space="preserve">I </w:t>
      </w:r>
      <w:r w:rsidR="00846B52">
        <w:t xml:space="preserve">expand on </w:t>
      </w:r>
      <w:r w:rsidR="00243226">
        <w:t xml:space="preserve">the </w:t>
      </w:r>
      <w:r w:rsidR="00CC66DF">
        <w:t xml:space="preserve">erroneous </w:t>
      </w:r>
      <w:r w:rsidR="00243226">
        <w:t xml:space="preserve">ontological commitment of the possibility proof, </w:t>
      </w:r>
      <w:r w:rsidR="00C30772">
        <w:t>the assumption of intelligible objects (</w:t>
      </w:r>
      <w:r w:rsidR="00C30772" w:rsidRPr="00364A46">
        <w:rPr>
          <w:noProof/>
        </w:rPr>
        <w:t>intelligibilia</w:t>
      </w:r>
      <w:r w:rsidR="00C30772">
        <w:t xml:space="preserve">) as the ground of possibilities. </w:t>
      </w:r>
      <w:r w:rsidR="00712730">
        <w:t xml:space="preserve">I </w:t>
      </w:r>
      <w:r w:rsidR="00E720EE">
        <w:t xml:space="preserve">support this claim by recourse to </w:t>
      </w:r>
      <w:r w:rsidR="001A0E54">
        <w:t xml:space="preserve">the Amphiboly </w:t>
      </w:r>
      <w:r w:rsidR="00E720EE">
        <w:t xml:space="preserve">chapter </w:t>
      </w:r>
      <w:r w:rsidR="009C2AF8">
        <w:t xml:space="preserve">that clarifies </w:t>
      </w:r>
      <w:r w:rsidR="00E16657">
        <w:t>why</w:t>
      </w:r>
      <w:r w:rsidR="009C2AF8">
        <w:t xml:space="preserve"> </w:t>
      </w:r>
      <w:r w:rsidR="00712730">
        <w:t xml:space="preserve">the </w:t>
      </w:r>
      <w:r w:rsidR="005B479B">
        <w:t xml:space="preserve">transcendental ideal </w:t>
      </w:r>
      <w:r w:rsidR="00712730">
        <w:t xml:space="preserve">is the paradigmatic </w:t>
      </w:r>
      <w:r w:rsidR="006A1284">
        <w:t>example</w:t>
      </w:r>
      <w:r w:rsidR="00712730">
        <w:t xml:space="preserve"> </w:t>
      </w:r>
      <w:r w:rsidR="009C2AF8">
        <w:t xml:space="preserve">of an </w:t>
      </w:r>
      <w:r w:rsidR="00712730">
        <w:t xml:space="preserve">intelligible object. </w:t>
      </w:r>
      <w:r w:rsidR="00846B52">
        <w:t xml:space="preserve">In section </w:t>
      </w:r>
      <w:r w:rsidR="00275E16">
        <w:t>6</w:t>
      </w:r>
      <w:r w:rsidR="009C2AF8">
        <w:t xml:space="preserve"> I </w:t>
      </w:r>
      <w:r w:rsidR="007F48DC">
        <w:t>provid</w:t>
      </w:r>
      <w:r w:rsidR="00AE7639">
        <w:t>e further evidence for</w:t>
      </w:r>
      <w:r w:rsidR="007F48DC">
        <w:t xml:space="preserve"> my reading by </w:t>
      </w:r>
      <w:r w:rsidR="009C2AF8">
        <w:t>show</w:t>
      </w:r>
      <w:r w:rsidR="007F48DC">
        <w:t>ing</w:t>
      </w:r>
      <w:r w:rsidR="009C2AF8">
        <w:t xml:space="preserve"> how the positive regulative role of the idea of God </w:t>
      </w:r>
      <w:r w:rsidR="00971F6F">
        <w:t xml:space="preserve">stems from the same </w:t>
      </w:r>
      <w:r w:rsidR="0033362C">
        <w:t>interest in collective unity which motivates</w:t>
      </w:r>
      <w:r w:rsidR="00971F6F">
        <w:t xml:space="preserve"> the</w:t>
      </w:r>
      <w:r w:rsidR="0033362C">
        <w:t xml:space="preserve"> </w:t>
      </w:r>
      <w:r w:rsidR="009C2AF8">
        <w:t xml:space="preserve">error of assuming </w:t>
      </w:r>
      <w:r w:rsidR="00E16657">
        <w:t xml:space="preserve">the existence of </w:t>
      </w:r>
      <w:r w:rsidR="009C2AF8">
        <w:t xml:space="preserve">intelligible </w:t>
      </w:r>
      <w:r w:rsidR="00326B2A">
        <w:t>objects</w:t>
      </w:r>
      <w:r w:rsidR="009C2AF8">
        <w:t xml:space="preserve">. </w:t>
      </w:r>
    </w:p>
    <w:p w:rsidR="005E37CB" w:rsidRDefault="00F66201" w:rsidP="00666072">
      <w:pPr>
        <w:pStyle w:val="Heading2"/>
        <w:numPr>
          <w:ilvl w:val="0"/>
          <w:numId w:val="15"/>
        </w:numPr>
        <w:rPr>
          <w:rtl/>
        </w:rPr>
      </w:pPr>
      <w:bookmarkStart w:id="0" w:name="_Ref472096168"/>
      <w:bookmarkStart w:id="1" w:name="_Toc493497446"/>
      <w:r w:rsidRPr="00C42721">
        <w:t xml:space="preserve">The </w:t>
      </w:r>
      <w:r w:rsidR="00ED1015">
        <w:t xml:space="preserve">Transcendental </w:t>
      </w:r>
      <w:r w:rsidRPr="00C42721">
        <w:t>Ideal and the Possibility Proof</w:t>
      </w:r>
      <w:bookmarkEnd w:id="0"/>
      <w:bookmarkEnd w:id="1"/>
    </w:p>
    <w:p w:rsidR="00A857ED" w:rsidRDefault="001111F7" w:rsidP="001F2BFE">
      <w:pPr>
        <w:rPr>
          <w:lang w:val="en-GB"/>
        </w:rPr>
      </w:pPr>
      <w:r>
        <w:t>Kant’s pre-</w:t>
      </w:r>
      <w:r w:rsidR="003879A0">
        <w:t>Critical</w:t>
      </w:r>
      <w:r>
        <w:t xml:space="preserve"> possibility proof for the existence of God </w:t>
      </w:r>
      <w:r w:rsidR="00000B74">
        <w:t xml:space="preserve">is </w:t>
      </w:r>
      <w:r>
        <w:rPr>
          <w:lang w:val="en-GB"/>
        </w:rPr>
        <w:t xml:space="preserve">first </w:t>
      </w:r>
      <w:r w:rsidR="009E0A91">
        <w:rPr>
          <w:lang w:val="en-GB"/>
        </w:rPr>
        <w:t>presented</w:t>
      </w:r>
      <w:r>
        <w:rPr>
          <w:lang w:val="en-GB"/>
        </w:rPr>
        <w:t xml:space="preserve"> in 1755 (</w:t>
      </w:r>
      <w:r>
        <w:t>NE 1:395</w:t>
      </w:r>
      <w:r>
        <w:rPr>
          <w:lang w:val="en-GB"/>
        </w:rPr>
        <w:t>)</w:t>
      </w:r>
      <w:r w:rsidR="009E0A91">
        <w:rPr>
          <w:lang w:val="en-GB"/>
        </w:rPr>
        <w:t xml:space="preserve"> and then elaborated</w:t>
      </w:r>
      <w:r>
        <w:rPr>
          <w:lang w:val="en-GB"/>
        </w:rPr>
        <w:t xml:space="preserve"> </w:t>
      </w:r>
      <w:r w:rsidRPr="00600A8D">
        <w:rPr>
          <w:lang w:val="en-GB"/>
        </w:rPr>
        <w:t xml:space="preserve">in 1763 </w:t>
      </w:r>
      <w:r w:rsidR="001F2BFE">
        <w:rPr>
          <w:lang w:val="en-GB"/>
        </w:rPr>
        <w:t>(</w:t>
      </w:r>
      <w:r w:rsidR="00E51716">
        <w:rPr>
          <w:lang w:val="en-GB"/>
        </w:rPr>
        <w:t>OPA</w:t>
      </w:r>
      <w:r w:rsidR="001F2BFE">
        <w:rPr>
          <w:lang w:val="en-GB"/>
        </w:rPr>
        <w:t xml:space="preserve"> 2:77-92)</w:t>
      </w:r>
      <w:r>
        <w:rPr>
          <w:lang w:val="en-GB"/>
        </w:rPr>
        <w:t xml:space="preserve">. </w:t>
      </w:r>
      <w:r w:rsidRPr="00600A8D">
        <w:rPr>
          <w:lang w:val="en-GB"/>
        </w:rPr>
        <w:t>The gist of the argument</w:t>
      </w:r>
      <w:r>
        <w:rPr>
          <w:lang w:val="en-GB"/>
        </w:rPr>
        <w:t xml:space="preserve"> </w:t>
      </w:r>
      <w:r w:rsidR="008A3BAC">
        <w:rPr>
          <w:lang w:val="en-GB"/>
        </w:rPr>
        <w:t>is as follows</w:t>
      </w:r>
      <w:r w:rsidRPr="00600A8D">
        <w:rPr>
          <w:lang w:val="en-GB"/>
        </w:rPr>
        <w:t xml:space="preserve">: </w:t>
      </w:r>
    </w:p>
    <w:p w:rsidR="0090126D" w:rsidRDefault="00707B6F" w:rsidP="005F620B">
      <w:pPr>
        <w:pStyle w:val="ListParagraph"/>
        <w:numPr>
          <w:ilvl w:val="0"/>
          <w:numId w:val="14"/>
        </w:numPr>
        <w:rPr>
          <w:lang w:val="en-GB"/>
        </w:rPr>
      </w:pPr>
      <w:r w:rsidRPr="00A857ED">
        <w:rPr>
          <w:lang w:val="en-GB"/>
        </w:rPr>
        <w:lastRenderedPageBreak/>
        <w:t>The</w:t>
      </w:r>
      <w:r w:rsidR="001111F7" w:rsidRPr="00A857ED">
        <w:rPr>
          <w:lang w:val="en-GB"/>
        </w:rPr>
        <w:t xml:space="preserve"> possibility of any individual thing presupposes not only </w:t>
      </w:r>
      <w:r w:rsidR="00DA74EE" w:rsidRPr="00A857ED">
        <w:rPr>
          <w:lang w:val="en-GB"/>
        </w:rPr>
        <w:t xml:space="preserve">a logical condition, </w:t>
      </w:r>
      <w:r w:rsidR="00364A46">
        <w:rPr>
          <w:lang w:val="en-GB"/>
        </w:rPr>
        <w:t xml:space="preserve">i.e. </w:t>
      </w:r>
      <w:r w:rsidR="001111F7" w:rsidRPr="00A857ED">
        <w:rPr>
          <w:lang w:val="en-GB"/>
        </w:rPr>
        <w:t xml:space="preserve">the non-contradiction of its </w:t>
      </w:r>
      <w:r w:rsidR="001111F7" w:rsidRPr="00176ED7">
        <w:rPr>
          <w:noProof/>
          <w:lang w:val="en-GB"/>
        </w:rPr>
        <w:t>predicates,</w:t>
      </w:r>
      <w:r w:rsidR="001111F7" w:rsidRPr="00A857ED">
        <w:rPr>
          <w:lang w:val="en-GB"/>
        </w:rPr>
        <w:t xml:space="preserve"> but also </w:t>
      </w:r>
      <w:r w:rsidR="00DA74EE" w:rsidRPr="00A857ED">
        <w:rPr>
          <w:lang w:val="en-GB"/>
        </w:rPr>
        <w:t>a material condition</w:t>
      </w:r>
      <w:r w:rsidR="00B063E8">
        <w:rPr>
          <w:lang w:val="en-GB"/>
        </w:rPr>
        <w:t>:</w:t>
      </w:r>
      <w:r w:rsidR="00DA74EE" w:rsidRPr="00A857ED">
        <w:rPr>
          <w:lang w:val="en-GB"/>
        </w:rPr>
        <w:t xml:space="preserve"> </w:t>
      </w:r>
      <w:r w:rsidR="00B063E8">
        <w:rPr>
          <w:lang w:val="en-GB"/>
        </w:rPr>
        <w:t xml:space="preserve">the </w:t>
      </w:r>
      <w:r w:rsidR="001111F7" w:rsidRPr="00A857ED">
        <w:rPr>
          <w:lang w:val="en-GB"/>
        </w:rPr>
        <w:t xml:space="preserve">content </w:t>
      </w:r>
      <w:r w:rsidR="00B063E8">
        <w:rPr>
          <w:lang w:val="en-GB"/>
        </w:rPr>
        <w:t xml:space="preserve">of its predicates </w:t>
      </w:r>
      <w:r w:rsidR="001111F7" w:rsidRPr="00176ED7">
        <w:rPr>
          <w:noProof/>
          <w:lang w:val="en-GB"/>
        </w:rPr>
        <w:t>is given</w:t>
      </w:r>
      <w:r w:rsidR="001111F7" w:rsidRPr="00A857ED">
        <w:rPr>
          <w:lang w:val="en-GB"/>
        </w:rPr>
        <w:t xml:space="preserve"> through some </w:t>
      </w:r>
      <w:r w:rsidR="00796D1B" w:rsidRPr="00A857ED">
        <w:rPr>
          <w:lang w:val="en-GB"/>
        </w:rPr>
        <w:t>actual</w:t>
      </w:r>
      <w:r w:rsidR="001111F7" w:rsidRPr="00A857ED">
        <w:rPr>
          <w:lang w:val="en-GB"/>
        </w:rPr>
        <w:t xml:space="preserve"> thing</w:t>
      </w:r>
      <w:r w:rsidR="001F6648">
        <w:rPr>
          <w:lang w:val="en-GB"/>
        </w:rPr>
        <w:t xml:space="preserve">, either directly from predicates of </w:t>
      </w:r>
      <w:r w:rsidR="005F620B">
        <w:rPr>
          <w:lang w:val="en-GB"/>
        </w:rPr>
        <w:t>an actual thing</w:t>
      </w:r>
      <w:r w:rsidR="001F6648">
        <w:rPr>
          <w:lang w:val="en-GB"/>
        </w:rPr>
        <w:t xml:space="preserve"> or indirectly derived from fundamental predicates of </w:t>
      </w:r>
      <w:r w:rsidR="005F620B">
        <w:rPr>
          <w:lang w:val="en-GB"/>
        </w:rPr>
        <w:t xml:space="preserve">an </w:t>
      </w:r>
      <w:r w:rsidR="001F6648">
        <w:rPr>
          <w:lang w:val="en-GB"/>
        </w:rPr>
        <w:t>actual thing</w:t>
      </w:r>
      <w:r w:rsidR="00E0019E" w:rsidRPr="00A857ED">
        <w:rPr>
          <w:lang w:val="en-GB"/>
        </w:rPr>
        <w:t xml:space="preserve"> (OPA 2:77-8)</w:t>
      </w:r>
      <w:r w:rsidR="001111F7" w:rsidRPr="00A857ED">
        <w:rPr>
          <w:lang w:val="en-GB"/>
        </w:rPr>
        <w:t xml:space="preserve">. </w:t>
      </w:r>
    </w:p>
    <w:p w:rsidR="00A857ED" w:rsidRDefault="00DA1C87" w:rsidP="00DA1C87">
      <w:pPr>
        <w:pStyle w:val="ListParagraph"/>
        <w:numPr>
          <w:ilvl w:val="0"/>
          <w:numId w:val="14"/>
        </w:numPr>
        <w:rPr>
          <w:lang w:val="en-GB"/>
        </w:rPr>
      </w:pPr>
      <w:r>
        <w:rPr>
          <w:lang w:val="en-GB"/>
        </w:rPr>
        <w:t xml:space="preserve">Using the notion of a material condition, Kant contends </w:t>
      </w:r>
      <w:r w:rsidR="00EF1E7F">
        <w:rPr>
          <w:lang w:val="en-GB"/>
        </w:rPr>
        <w:t>that t</w:t>
      </w:r>
      <w:r w:rsidR="00C07010">
        <w:rPr>
          <w:lang w:val="en-GB"/>
        </w:rPr>
        <w:t xml:space="preserve">he possibility of </w:t>
      </w:r>
      <w:r w:rsidR="00C07010" w:rsidRPr="00A857ED">
        <w:rPr>
          <w:lang w:val="en-GB"/>
        </w:rPr>
        <w:t xml:space="preserve">any individual thing </w:t>
      </w:r>
      <w:r w:rsidR="00822761" w:rsidRPr="00A857ED">
        <w:rPr>
          <w:lang w:val="en-GB"/>
        </w:rPr>
        <w:t xml:space="preserve">is grounded in something actual. </w:t>
      </w:r>
      <w:r w:rsidR="00796D1B" w:rsidRPr="00176ED7">
        <w:rPr>
          <w:noProof/>
          <w:lang w:val="en-GB"/>
        </w:rPr>
        <w:t>This</w:t>
      </w:r>
      <w:r w:rsidR="00796D1B" w:rsidRPr="00A857ED">
        <w:rPr>
          <w:lang w:val="en-GB"/>
        </w:rPr>
        <w:t xml:space="preserve"> is the basic premise of the argument which </w:t>
      </w:r>
      <w:r w:rsidR="00822761" w:rsidRPr="00A857ED">
        <w:rPr>
          <w:lang w:val="en-GB"/>
        </w:rPr>
        <w:t xml:space="preserve">following Abaci I will call </w:t>
      </w:r>
      <w:r w:rsidR="00AF7577">
        <w:rPr>
          <w:lang w:val="en-GB"/>
        </w:rPr>
        <w:t xml:space="preserve">here </w:t>
      </w:r>
      <w:r w:rsidR="00822761" w:rsidRPr="00A857ED">
        <w:rPr>
          <w:lang w:val="en-GB"/>
        </w:rPr>
        <w:t xml:space="preserve">the </w:t>
      </w:r>
      <w:r w:rsidR="00A07FE9">
        <w:rPr>
          <w:lang w:val="en-GB"/>
        </w:rPr>
        <w:t>a</w:t>
      </w:r>
      <w:r w:rsidR="00822761" w:rsidRPr="00A857ED">
        <w:rPr>
          <w:lang w:val="en-GB"/>
        </w:rPr>
        <w:t xml:space="preserve">ctualist principle (AP). </w:t>
      </w:r>
    </w:p>
    <w:p w:rsidR="00A857ED" w:rsidRDefault="001111F7" w:rsidP="0048054D">
      <w:pPr>
        <w:pStyle w:val="ListParagraph"/>
        <w:numPr>
          <w:ilvl w:val="0"/>
          <w:numId w:val="14"/>
        </w:numPr>
        <w:rPr>
          <w:lang w:val="en-GB"/>
        </w:rPr>
      </w:pPr>
      <w:r w:rsidRPr="00A857ED">
        <w:rPr>
          <w:lang w:val="en-GB"/>
        </w:rPr>
        <w:t xml:space="preserve">If </w:t>
      </w:r>
      <w:r w:rsidR="0048054D">
        <w:rPr>
          <w:lang w:val="en-GB"/>
        </w:rPr>
        <w:t xml:space="preserve">there are no actual things, i.e. </w:t>
      </w:r>
      <w:r w:rsidRPr="00A857ED">
        <w:rPr>
          <w:lang w:val="en-GB"/>
        </w:rPr>
        <w:t xml:space="preserve">nothing exists, </w:t>
      </w:r>
      <w:r w:rsidR="0048054D">
        <w:rPr>
          <w:lang w:val="en-GB"/>
        </w:rPr>
        <w:t xml:space="preserve">no predicates </w:t>
      </w:r>
      <w:r w:rsidRPr="00A857ED">
        <w:rPr>
          <w:lang w:val="en-GB"/>
        </w:rPr>
        <w:t xml:space="preserve">can </w:t>
      </w:r>
      <w:r w:rsidRPr="00176ED7">
        <w:rPr>
          <w:noProof/>
          <w:lang w:val="en-GB"/>
        </w:rPr>
        <w:t>be given</w:t>
      </w:r>
      <w:r w:rsidRPr="00A857ED">
        <w:rPr>
          <w:lang w:val="en-GB"/>
        </w:rPr>
        <w:t xml:space="preserve">, and therefore nothing is possible. </w:t>
      </w:r>
    </w:p>
    <w:p w:rsidR="00701080" w:rsidRDefault="00A857ED" w:rsidP="00A857ED">
      <w:pPr>
        <w:pStyle w:val="ListParagraph"/>
        <w:numPr>
          <w:ilvl w:val="0"/>
          <w:numId w:val="14"/>
        </w:numPr>
        <w:rPr>
          <w:lang w:val="en-GB"/>
        </w:rPr>
      </w:pPr>
      <w:r>
        <w:rPr>
          <w:lang w:val="en-GB"/>
        </w:rPr>
        <w:t>I</w:t>
      </w:r>
      <w:r w:rsidR="000F4DCB" w:rsidRPr="00A857ED">
        <w:rPr>
          <w:lang w:val="en-GB"/>
        </w:rPr>
        <w:t xml:space="preserve">t is impossible that nothing is possible and therefore </w:t>
      </w:r>
    </w:p>
    <w:p w:rsidR="00A857ED" w:rsidRDefault="00707B6F" w:rsidP="00A857ED">
      <w:pPr>
        <w:pStyle w:val="ListParagraph"/>
        <w:numPr>
          <w:ilvl w:val="0"/>
          <w:numId w:val="14"/>
        </w:numPr>
        <w:rPr>
          <w:lang w:val="en-GB"/>
        </w:rPr>
      </w:pPr>
      <w:r>
        <w:rPr>
          <w:lang w:val="en-GB"/>
        </w:rPr>
        <w:t>I</w:t>
      </w:r>
      <w:r w:rsidR="000F4DCB" w:rsidRPr="00A857ED">
        <w:rPr>
          <w:lang w:val="en-GB"/>
        </w:rPr>
        <w:t xml:space="preserve">t is necessary that </w:t>
      </w:r>
      <w:r w:rsidR="001111F7" w:rsidRPr="00A857ED">
        <w:rPr>
          <w:lang w:val="en-GB"/>
        </w:rPr>
        <w:t xml:space="preserve">something exists. </w:t>
      </w:r>
    </w:p>
    <w:p w:rsidR="00A857ED" w:rsidRDefault="00FE149A" w:rsidP="004C4515">
      <w:pPr>
        <w:pStyle w:val="ListParagraph"/>
        <w:numPr>
          <w:ilvl w:val="0"/>
          <w:numId w:val="14"/>
        </w:numPr>
        <w:rPr>
          <w:lang w:val="en-GB"/>
        </w:rPr>
      </w:pPr>
      <w:r>
        <w:rPr>
          <w:lang w:val="en-GB"/>
        </w:rPr>
        <w:t>T</w:t>
      </w:r>
      <w:r w:rsidR="001111F7" w:rsidRPr="00A857ED">
        <w:rPr>
          <w:lang w:val="en-GB"/>
        </w:rPr>
        <w:t>here exists one being grounding all possibilities</w:t>
      </w:r>
      <w:r w:rsidR="00A857ED">
        <w:rPr>
          <w:lang w:val="en-GB"/>
        </w:rPr>
        <w:t xml:space="preserve">. </w:t>
      </w:r>
      <w:r w:rsidR="00093390">
        <w:rPr>
          <w:lang w:val="en-GB"/>
        </w:rPr>
        <w:t>Since w</w:t>
      </w:r>
      <w:r w:rsidR="00CC367F" w:rsidRPr="00A857ED">
        <w:rPr>
          <w:lang w:val="en-GB"/>
        </w:rPr>
        <w:t>ithout this being nothing would be possible</w:t>
      </w:r>
      <w:r w:rsidR="00EB72E1">
        <w:rPr>
          <w:lang w:val="en-GB"/>
        </w:rPr>
        <w:t>,</w:t>
      </w:r>
      <w:r w:rsidR="004A6698" w:rsidRPr="00A857ED">
        <w:rPr>
          <w:lang w:val="en-GB"/>
        </w:rPr>
        <w:t xml:space="preserve"> </w:t>
      </w:r>
      <w:r w:rsidR="00093390">
        <w:rPr>
          <w:lang w:val="en-GB"/>
        </w:rPr>
        <w:t xml:space="preserve">this </w:t>
      </w:r>
      <w:r w:rsidR="00093390" w:rsidRPr="00364A46">
        <w:rPr>
          <w:noProof/>
          <w:lang w:val="en-GB"/>
        </w:rPr>
        <w:t>being exists</w:t>
      </w:r>
      <w:r w:rsidR="00093390">
        <w:rPr>
          <w:lang w:val="en-GB"/>
        </w:rPr>
        <w:t xml:space="preserve"> necessarily</w:t>
      </w:r>
      <w:r w:rsidR="004C4515">
        <w:rPr>
          <w:lang w:val="en-GB"/>
        </w:rPr>
        <w:t>.</w:t>
      </w:r>
      <w:r w:rsidR="00BB514F">
        <w:rPr>
          <w:rStyle w:val="FootnoteReference"/>
          <w:lang w:val="en-GB"/>
        </w:rPr>
        <w:footnoteReference w:id="9"/>
      </w:r>
      <w:r>
        <w:rPr>
          <w:lang w:val="en-GB"/>
        </w:rPr>
        <w:t xml:space="preserve"> </w:t>
      </w:r>
    </w:p>
    <w:p w:rsidR="00A857ED" w:rsidRDefault="00A857ED" w:rsidP="003E348D">
      <w:pPr>
        <w:pStyle w:val="ListParagraph"/>
        <w:numPr>
          <w:ilvl w:val="0"/>
          <w:numId w:val="14"/>
        </w:numPr>
        <w:rPr>
          <w:lang w:val="en-GB"/>
        </w:rPr>
      </w:pPr>
      <w:r>
        <w:rPr>
          <w:lang w:val="en-GB"/>
        </w:rPr>
        <w:t>This necessarily existing ground of all possibility</w:t>
      </w:r>
      <w:r w:rsidR="00CC367F" w:rsidRPr="00A857ED">
        <w:rPr>
          <w:lang w:val="en-GB"/>
        </w:rPr>
        <w:t xml:space="preserve"> is God</w:t>
      </w:r>
      <w:r>
        <w:rPr>
          <w:lang w:val="en-GB"/>
        </w:rPr>
        <w:t>.</w:t>
      </w:r>
    </w:p>
    <w:p w:rsidR="00CF7A41" w:rsidRDefault="00A857ED" w:rsidP="00B955DE">
      <w:pPr>
        <w:rPr>
          <w:lang w:val="en-GB"/>
        </w:rPr>
      </w:pPr>
      <w:r>
        <w:t xml:space="preserve">The argument is problematic in various ways as </w:t>
      </w:r>
      <w:r w:rsidRPr="00364A46">
        <w:rPr>
          <w:noProof/>
        </w:rPr>
        <w:t>pointed</w:t>
      </w:r>
      <w:r w:rsidR="00364A46">
        <w:rPr>
          <w:noProof/>
        </w:rPr>
        <w:t xml:space="preserve"> out</w:t>
      </w:r>
      <w:r>
        <w:t xml:space="preserve"> by many commentators</w:t>
      </w:r>
      <w:r w:rsidR="004C4515">
        <w:t>.</w:t>
      </w:r>
      <w:r w:rsidR="001111F7">
        <w:rPr>
          <w:rStyle w:val="FootnoteReference"/>
          <w:lang w:val="en-GB"/>
        </w:rPr>
        <w:footnoteReference w:id="10"/>
      </w:r>
      <w:r w:rsidR="00A12905" w:rsidRPr="00A857ED">
        <w:rPr>
          <w:lang w:val="en-GB"/>
        </w:rPr>
        <w:t xml:space="preserve"> </w:t>
      </w:r>
      <w:r w:rsidR="00042636" w:rsidRPr="00364A46">
        <w:rPr>
          <w:noProof/>
          <w:lang w:val="en-GB"/>
        </w:rPr>
        <w:t>However</w:t>
      </w:r>
      <w:r w:rsidR="00364A46">
        <w:rPr>
          <w:noProof/>
          <w:lang w:val="en-GB"/>
        </w:rPr>
        <w:t>,</w:t>
      </w:r>
      <w:r w:rsidR="00042636">
        <w:rPr>
          <w:lang w:val="en-GB"/>
        </w:rPr>
        <w:t xml:space="preserve"> I will </w:t>
      </w:r>
      <w:r w:rsidR="00042636" w:rsidRPr="00176ED7">
        <w:rPr>
          <w:noProof/>
          <w:lang w:val="en-GB"/>
        </w:rPr>
        <w:t>forgo</w:t>
      </w:r>
      <w:r w:rsidR="00042636">
        <w:rPr>
          <w:lang w:val="en-GB"/>
        </w:rPr>
        <w:t xml:space="preserve"> here </w:t>
      </w:r>
      <w:r w:rsidR="00FF5AC8">
        <w:rPr>
          <w:lang w:val="en-GB"/>
        </w:rPr>
        <w:t xml:space="preserve">the </w:t>
      </w:r>
      <w:r w:rsidR="00042636">
        <w:rPr>
          <w:lang w:val="en-GB"/>
        </w:rPr>
        <w:t xml:space="preserve">examination of the various problems because my concern is Kant’s </w:t>
      </w:r>
      <w:r w:rsidR="00042636" w:rsidRPr="00176ED7">
        <w:rPr>
          <w:noProof/>
          <w:lang w:val="en-GB"/>
        </w:rPr>
        <w:t>own</w:t>
      </w:r>
      <w:r w:rsidR="00042636">
        <w:rPr>
          <w:lang w:val="en-GB"/>
        </w:rPr>
        <w:t xml:space="preserve"> rejection of the proof in the </w:t>
      </w:r>
      <w:r w:rsidR="00042636" w:rsidRPr="003B68D8">
        <w:rPr>
          <w:i/>
          <w:iCs/>
          <w:lang w:val="en-GB"/>
        </w:rPr>
        <w:t xml:space="preserve">Critique </w:t>
      </w:r>
      <w:r w:rsidR="003B68D8" w:rsidRPr="003B68D8">
        <w:rPr>
          <w:i/>
          <w:iCs/>
          <w:lang w:val="en-GB"/>
        </w:rPr>
        <w:t>of Pure Reason</w:t>
      </w:r>
      <w:r w:rsidR="003B68D8">
        <w:rPr>
          <w:lang w:val="en-GB"/>
        </w:rPr>
        <w:t xml:space="preserve"> </w:t>
      </w:r>
      <w:r w:rsidR="00042636">
        <w:rPr>
          <w:lang w:val="en-GB"/>
        </w:rPr>
        <w:t xml:space="preserve">and the dialectical illusion </w:t>
      </w:r>
      <w:r w:rsidR="00A87085">
        <w:rPr>
          <w:lang w:val="en-GB"/>
        </w:rPr>
        <w:t>he associates with</w:t>
      </w:r>
      <w:r w:rsidR="00042636">
        <w:rPr>
          <w:lang w:val="en-GB"/>
        </w:rPr>
        <w:t xml:space="preserve"> it.</w:t>
      </w:r>
      <w:r w:rsidR="00F946D6">
        <w:rPr>
          <w:lang w:val="en-GB"/>
        </w:rPr>
        <w:t xml:space="preserve"> </w:t>
      </w:r>
    </w:p>
    <w:p w:rsidR="00AD3A98" w:rsidRDefault="00C873C3" w:rsidP="007743BD">
      <w:r>
        <w:rPr>
          <w:lang w:val="en-GB"/>
        </w:rPr>
        <w:lastRenderedPageBreak/>
        <w:t xml:space="preserve">I will only make one point about (2) which is relevant for the rest of my argument. </w:t>
      </w:r>
      <w:r>
        <w:t>There are various interpretations about the nature of the grounding relation between the actual thing and the possible predicates. The debate revolves mainly around the question</w:t>
      </w:r>
      <w:r w:rsidR="00592456">
        <w:t xml:space="preserve"> of</w:t>
      </w:r>
      <w:r>
        <w:t xml:space="preserve"> whether possible predicates are grounded in virtue of being instantiated </w:t>
      </w:r>
      <w:r w:rsidR="007743BD">
        <w:t>in</w:t>
      </w:r>
      <w:r>
        <w:t xml:space="preserve"> something actual or by </w:t>
      </w:r>
      <w:r w:rsidR="00716F5E">
        <w:t xml:space="preserve">some </w:t>
      </w:r>
      <w:r>
        <w:t>other means</w:t>
      </w:r>
      <w:r w:rsidR="004C4515">
        <w:t>.</w:t>
      </w:r>
      <w:r>
        <w:rPr>
          <w:rStyle w:val="FootnoteReference"/>
        </w:rPr>
        <w:footnoteReference w:id="11"/>
      </w:r>
      <w:r>
        <w:t xml:space="preserve"> Abaci</w:t>
      </w:r>
      <w:r w:rsidR="00C07C1C">
        <w:t>, for example,</w:t>
      </w:r>
      <w:r>
        <w:t xml:space="preserve"> maintains that a predicate is made possible in virtue of its ‘instantiation’ in an existing thing</w:t>
      </w:r>
      <w:r w:rsidR="004C4515">
        <w:t>.</w:t>
      </w:r>
      <w:r>
        <w:rPr>
          <w:rStyle w:val="FootnoteReference"/>
        </w:rPr>
        <w:footnoteReference w:id="12"/>
      </w:r>
      <w:r>
        <w:t xml:space="preserve"> </w:t>
      </w:r>
      <w:r w:rsidR="004460B2">
        <w:t>It is true</w:t>
      </w:r>
      <w:r w:rsidR="004025E3">
        <w:t xml:space="preserve"> that </w:t>
      </w:r>
      <w:r w:rsidR="001051C5">
        <w:t>a predicate</w:t>
      </w:r>
      <w:r w:rsidR="006B3737">
        <w:t>’s</w:t>
      </w:r>
      <w:r w:rsidR="001051C5">
        <w:t xml:space="preserve"> </w:t>
      </w:r>
      <w:r w:rsidR="00B07E2B">
        <w:t>being</w:t>
      </w:r>
      <w:r w:rsidR="001051C5">
        <w:t xml:space="preserve"> instantiated </w:t>
      </w:r>
      <w:r w:rsidR="00D7768A">
        <w:t xml:space="preserve">logically entails that it is possible. </w:t>
      </w:r>
      <w:r w:rsidR="00C732FC">
        <w:t>Under some accounts</w:t>
      </w:r>
      <w:r w:rsidR="00592456">
        <w:t>,</w:t>
      </w:r>
      <w:r w:rsidR="00C732FC">
        <w:t xml:space="preserve"> </w:t>
      </w:r>
      <w:r w:rsidR="00FA7EFF">
        <w:t>instantiation</w:t>
      </w:r>
      <w:r w:rsidR="00D7768A">
        <w:t xml:space="preserve"> </w:t>
      </w:r>
      <w:r w:rsidR="00C732FC">
        <w:t>might</w:t>
      </w:r>
      <w:r w:rsidR="00D7768A">
        <w:t xml:space="preserve"> also </w:t>
      </w:r>
      <w:r w:rsidR="00C732FC">
        <w:t xml:space="preserve">be </w:t>
      </w:r>
      <w:r w:rsidR="00D7768A">
        <w:t xml:space="preserve">a condition for the epistemic fact that </w:t>
      </w:r>
      <w:r w:rsidR="00E267AB">
        <w:t xml:space="preserve">a predicate </w:t>
      </w:r>
      <w:r w:rsidR="00D7768A">
        <w:t>is knowable</w:t>
      </w:r>
      <w:r w:rsidR="00226977">
        <w:t xml:space="preserve">. </w:t>
      </w:r>
      <w:r w:rsidR="00D72458">
        <w:t xml:space="preserve">Indeed, Kant sometimes </w:t>
      </w:r>
      <w:r w:rsidR="00226977">
        <w:t xml:space="preserve">expresses the grounding relation in epistemic terms, as </w:t>
      </w:r>
      <w:r w:rsidR="004025E3">
        <w:t xml:space="preserve">the </w:t>
      </w:r>
      <w:r w:rsidR="00226977">
        <w:t xml:space="preserve">material element </w:t>
      </w:r>
      <w:r w:rsidR="007743BD">
        <w:t>as</w:t>
      </w:r>
      <w:r w:rsidR="00226977">
        <w:t xml:space="preserve"> the given that can be thought</w:t>
      </w:r>
      <w:r w:rsidR="004C4515">
        <w:t>.</w:t>
      </w:r>
      <w:r w:rsidR="00C8576E">
        <w:rPr>
          <w:rStyle w:val="FootnoteReference"/>
        </w:rPr>
        <w:footnoteReference w:id="13"/>
      </w:r>
      <w:r w:rsidR="00D7768A">
        <w:t xml:space="preserve"> </w:t>
      </w:r>
    </w:p>
    <w:p w:rsidR="00BC79B1" w:rsidRDefault="00C8576E" w:rsidP="00380B41">
      <w:r>
        <w:t xml:space="preserve">But </w:t>
      </w:r>
      <w:r w:rsidR="00D06818">
        <w:t xml:space="preserve">since the argument aims </w:t>
      </w:r>
      <w:r w:rsidR="00FA3968">
        <w:t xml:space="preserve">to derive </w:t>
      </w:r>
      <w:r w:rsidR="00D06818">
        <w:t xml:space="preserve">an ontological claim </w:t>
      </w:r>
      <w:r w:rsidR="004E4CAE">
        <w:t xml:space="preserve">from </w:t>
      </w:r>
      <w:r w:rsidR="00E7432A">
        <w:t>the ground</w:t>
      </w:r>
      <w:r w:rsidR="00C45BFF">
        <w:t xml:space="preserve">ing of </w:t>
      </w:r>
      <w:r w:rsidR="00D06818" w:rsidRPr="00D06818">
        <w:t>possibility</w:t>
      </w:r>
      <w:r w:rsidR="00E7432A">
        <w:t xml:space="preserve">, the grounding relation </w:t>
      </w:r>
      <w:r w:rsidR="00E12D0A">
        <w:t xml:space="preserve">is not </w:t>
      </w:r>
      <w:r w:rsidR="00535EEA">
        <w:t xml:space="preserve">only </w:t>
      </w:r>
      <w:r w:rsidR="00E12D0A">
        <w:t>a logical or epistemological relation</w:t>
      </w:r>
      <w:r w:rsidR="003042F5">
        <w:t xml:space="preserve"> but rather a metaphysical </w:t>
      </w:r>
      <w:r w:rsidR="00722190">
        <w:t>one</w:t>
      </w:r>
      <w:r w:rsidR="009C003B">
        <w:t xml:space="preserve"> that entails some ontological assumptions about its </w:t>
      </w:r>
      <w:proofErr w:type="spellStart"/>
      <w:r w:rsidR="009C003B">
        <w:t>relata</w:t>
      </w:r>
      <w:proofErr w:type="spellEnd"/>
      <w:r w:rsidR="004C4515">
        <w:t>.</w:t>
      </w:r>
      <w:r w:rsidR="00DE50D4">
        <w:rPr>
          <w:rStyle w:val="FootnoteReference"/>
        </w:rPr>
        <w:footnoteReference w:id="14"/>
      </w:r>
      <w:r w:rsidR="005B74B7">
        <w:t xml:space="preserve"> </w:t>
      </w:r>
      <w:r w:rsidR="00535EEA">
        <w:t>T</w:t>
      </w:r>
      <w:r w:rsidR="00672B21">
        <w:t xml:space="preserve">he </w:t>
      </w:r>
      <w:r w:rsidR="004A0F32">
        <w:t xml:space="preserve">grounded </w:t>
      </w:r>
      <w:r w:rsidR="00672B21">
        <w:t xml:space="preserve">things </w:t>
      </w:r>
      <w:r w:rsidR="004A0F32">
        <w:t xml:space="preserve">are predicates of </w:t>
      </w:r>
      <w:r w:rsidR="008F03EC">
        <w:t xml:space="preserve">possible </w:t>
      </w:r>
      <w:r w:rsidR="004A0F32">
        <w:t>things</w:t>
      </w:r>
      <w:r w:rsidR="00C732FC">
        <w:t xml:space="preserve"> which are abstract entities, </w:t>
      </w:r>
      <w:r w:rsidR="00535EEA">
        <w:t xml:space="preserve">and therefore </w:t>
      </w:r>
      <w:r w:rsidR="00C732FC">
        <w:t xml:space="preserve">it </w:t>
      </w:r>
      <w:r w:rsidR="00CC5F8E">
        <w:t xml:space="preserve">is </w:t>
      </w:r>
      <w:r w:rsidR="00C732FC">
        <w:t xml:space="preserve">plausible to think also of the ground as an abstract entity. </w:t>
      </w:r>
      <w:r w:rsidR="00BC79B1">
        <w:t xml:space="preserve">One way to </w:t>
      </w:r>
      <w:r w:rsidR="00DB510E">
        <w:t xml:space="preserve">characterize such a metaphysical grounding relation </w:t>
      </w:r>
      <w:r w:rsidR="00BC79B1">
        <w:t xml:space="preserve">is </w:t>
      </w:r>
      <w:r w:rsidR="00045463">
        <w:t xml:space="preserve">as a sort of </w:t>
      </w:r>
      <w:r w:rsidR="00BC79B1">
        <w:t>Platonism</w:t>
      </w:r>
      <w:r w:rsidR="00CE6AE4">
        <w:t xml:space="preserve"> about the grounds of </w:t>
      </w:r>
      <w:r w:rsidR="00545CAB">
        <w:t>possibility</w:t>
      </w:r>
      <w:r w:rsidR="005E04B5">
        <w:rPr>
          <w:rStyle w:val="FootnoteReference"/>
        </w:rPr>
        <w:footnoteReference w:id="15"/>
      </w:r>
      <w:r w:rsidR="00045463">
        <w:t>. I will argue that Kant</w:t>
      </w:r>
      <w:r w:rsidR="003272DA">
        <w:t xml:space="preserve">’s realization that </w:t>
      </w:r>
      <w:r w:rsidR="00AA52F8">
        <w:t xml:space="preserve">proving the existence </w:t>
      </w:r>
      <w:r w:rsidR="003272DA">
        <w:t xml:space="preserve">of God from the grounds of possibility involves </w:t>
      </w:r>
      <w:r w:rsidR="00566594">
        <w:t xml:space="preserve">the reifications of </w:t>
      </w:r>
      <w:r w:rsidR="006D2C14">
        <w:t xml:space="preserve">concepts </w:t>
      </w:r>
      <w:r w:rsidR="006D2C14">
        <w:lastRenderedPageBreak/>
        <w:t xml:space="preserve">into </w:t>
      </w:r>
      <w:r w:rsidR="00566594">
        <w:t xml:space="preserve">abstract entities </w:t>
      </w:r>
      <w:r w:rsidR="00AA52F8">
        <w:t xml:space="preserve">explains </w:t>
      </w:r>
      <w:r w:rsidR="00566594">
        <w:t>the ultimate rej</w:t>
      </w:r>
      <w:r w:rsidR="00AA52F8">
        <w:t>ection of the possibility proof, as well as the regulative significance of the corresponding conception of God.</w:t>
      </w:r>
    </w:p>
    <w:p w:rsidR="00647425" w:rsidRDefault="00647425" w:rsidP="004C4515">
      <w:pPr>
        <w:rPr>
          <w:lang w:val="en-GB"/>
        </w:rPr>
      </w:pPr>
      <w:r>
        <w:rPr>
          <w:lang w:val="en-GB"/>
        </w:rPr>
        <w:t xml:space="preserve">Kant </w:t>
      </w:r>
      <w:r w:rsidR="00FF5AC8">
        <w:rPr>
          <w:lang w:val="en-GB"/>
        </w:rPr>
        <w:t>continued to value</w:t>
      </w:r>
      <w:r>
        <w:rPr>
          <w:lang w:val="en-GB"/>
        </w:rPr>
        <w:t xml:space="preserve"> this proof also in the </w:t>
      </w:r>
      <w:r w:rsidR="003879A0">
        <w:rPr>
          <w:lang w:val="en-GB"/>
        </w:rPr>
        <w:t>Critical</w:t>
      </w:r>
      <w:r>
        <w:rPr>
          <w:lang w:val="en-GB"/>
        </w:rPr>
        <w:t xml:space="preserve"> period</w:t>
      </w:r>
      <w:r w:rsidR="004C4515">
        <w:rPr>
          <w:lang w:val="en-GB"/>
        </w:rPr>
        <w:t>.</w:t>
      </w:r>
      <w:r w:rsidR="00FF74E4">
        <w:rPr>
          <w:rStyle w:val="FootnoteReference"/>
          <w:lang w:val="en-GB"/>
        </w:rPr>
        <w:footnoteReference w:id="16"/>
      </w:r>
      <w:r>
        <w:rPr>
          <w:lang w:val="en-GB"/>
        </w:rPr>
        <w:t xml:space="preserve"> I</w:t>
      </w:r>
      <w:r w:rsidRPr="00600A8D">
        <w:rPr>
          <w:lang w:val="en-GB"/>
        </w:rPr>
        <w:t xml:space="preserve">n his lectures </w:t>
      </w:r>
      <w:r>
        <w:rPr>
          <w:lang w:val="en-GB"/>
        </w:rPr>
        <w:t xml:space="preserve">on rational theology </w:t>
      </w:r>
      <w:r w:rsidRPr="00176ED7">
        <w:rPr>
          <w:noProof/>
          <w:lang w:val="en-GB"/>
        </w:rPr>
        <w:t>g</w:t>
      </w:r>
      <w:r w:rsidR="00364A46" w:rsidRPr="00176ED7">
        <w:rPr>
          <w:noProof/>
          <w:lang w:val="en-GB"/>
        </w:rPr>
        <w:t>iven</w:t>
      </w:r>
      <w:r>
        <w:rPr>
          <w:lang w:val="en-GB"/>
        </w:rPr>
        <w:t xml:space="preserve"> after the publication of the </w:t>
      </w:r>
      <w:r>
        <w:rPr>
          <w:i/>
          <w:iCs/>
          <w:lang w:val="en-GB"/>
        </w:rPr>
        <w:t xml:space="preserve">Critique, </w:t>
      </w:r>
      <w:r w:rsidRPr="00600A8D">
        <w:rPr>
          <w:lang w:val="en-GB"/>
        </w:rPr>
        <w:t xml:space="preserve">Kant continues to mention </w:t>
      </w:r>
      <w:r>
        <w:rPr>
          <w:lang w:val="en-GB"/>
        </w:rPr>
        <w:t xml:space="preserve">the possibility proof </w:t>
      </w:r>
      <w:r w:rsidRPr="00176ED7">
        <w:rPr>
          <w:noProof/>
          <w:lang w:val="en-GB"/>
        </w:rPr>
        <w:t>favourably</w:t>
      </w:r>
      <w:r>
        <w:rPr>
          <w:lang w:val="en-GB"/>
        </w:rPr>
        <w:t>:</w:t>
      </w:r>
    </w:p>
    <w:p w:rsidR="00647425" w:rsidRDefault="00647425" w:rsidP="00647425">
      <w:pPr>
        <w:pStyle w:val="Quote"/>
        <w:rPr>
          <w:lang w:val="en-GB"/>
        </w:rPr>
      </w:pPr>
      <w:r>
        <w:t>‘</w:t>
      </w:r>
      <w:r w:rsidRPr="006A6A5F">
        <w:t xml:space="preserve">Here </w:t>
      </w:r>
      <w:r>
        <w:t xml:space="preserve">[in OPA] </w:t>
      </w:r>
      <w:r w:rsidRPr="006A6A5F">
        <w:t>it was shown that of all possible proofs, the one which affords us the most satisfaction is the argument that if we remove an original being, we at the same time remove the substratum of the possibility of all things</w:t>
      </w:r>
      <w:r>
        <w:t>. But even this proof is not apodictically certain; for it cannot establish the objective necessity of an original being, but establishes only the subjective necessity of assuming such a being.’</w:t>
      </w:r>
      <w:r w:rsidRPr="006A6A5F">
        <w:t xml:space="preserve"> (</w:t>
      </w:r>
      <w:r>
        <w:t>LPR</w:t>
      </w:r>
      <w:r>
        <w:rPr>
          <w:i/>
          <w:iCs/>
        </w:rPr>
        <w:t xml:space="preserve"> </w:t>
      </w:r>
      <w:r w:rsidRPr="006A6A5F">
        <w:t>28:1034)</w:t>
      </w:r>
    </w:p>
    <w:p w:rsidR="00647425" w:rsidRPr="00647425" w:rsidRDefault="00176ED7" w:rsidP="00660BB6">
      <w:pPr>
        <w:rPr>
          <w:rtl/>
        </w:rPr>
      </w:pPr>
      <w:r>
        <w:rPr>
          <w:noProof/>
          <w:lang w:val="en-GB"/>
        </w:rPr>
        <w:t>A</w:t>
      </w:r>
      <w:proofErr w:type="spellStart"/>
      <w:r w:rsidR="00647425">
        <w:rPr>
          <w:lang w:val="en-GB"/>
        </w:rPr>
        <w:t>lthough</w:t>
      </w:r>
      <w:proofErr w:type="spellEnd"/>
      <w:r w:rsidR="00647425">
        <w:rPr>
          <w:lang w:val="en-GB"/>
        </w:rPr>
        <w:t xml:space="preserve"> the proof ‘affords the most satisfaction’, </w:t>
      </w:r>
      <w:r w:rsidR="00157A37">
        <w:rPr>
          <w:lang w:val="en-GB"/>
        </w:rPr>
        <w:t xml:space="preserve">Kant states that </w:t>
      </w:r>
      <w:r w:rsidR="00647425">
        <w:rPr>
          <w:lang w:val="en-GB"/>
        </w:rPr>
        <w:t xml:space="preserve">it </w:t>
      </w:r>
      <w:r w:rsidR="00157A37">
        <w:rPr>
          <w:lang w:val="en-GB"/>
        </w:rPr>
        <w:t>can</w:t>
      </w:r>
      <w:r w:rsidR="00647425">
        <w:rPr>
          <w:lang w:val="en-GB"/>
        </w:rPr>
        <w:t xml:space="preserve">not prove the objective existence of God, but only the subjective necessity of assuming it. </w:t>
      </w:r>
      <w:r w:rsidR="00647425">
        <w:t xml:space="preserve">But what prevents the proof from being apodictically certain? Kant’s </w:t>
      </w:r>
      <w:r w:rsidR="002C27E8">
        <w:t xml:space="preserve">transcendental idealism </w:t>
      </w:r>
      <w:r w:rsidR="007B790E">
        <w:t xml:space="preserve">entails that knowledge is limited to what </w:t>
      </w:r>
      <w:r w:rsidR="003825C4">
        <w:t xml:space="preserve">can be </w:t>
      </w:r>
      <w:r w:rsidR="007B790E">
        <w:t xml:space="preserve">given in sensible intuition and </w:t>
      </w:r>
      <w:r w:rsidR="003825C4">
        <w:t xml:space="preserve">the </w:t>
      </w:r>
      <w:r w:rsidR="007B790E">
        <w:t xml:space="preserve">a priori </w:t>
      </w:r>
      <w:r w:rsidR="003825C4">
        <w:t>conditions of experience. Hence knowledge about a supersensible object</w:t>
      </w:r>
      <w:r w:rsidR="004A327F">
        <w:t xml:space="preserve"> such as God </w:t>
      </w:r>
      <w:r w:rsidR="003825C4">
        <w:t>is impossible</w:t>
      </w:r>
      <w:r w:rsidR="00647425">
        <w:t xml:space="preserve">. The natural question that </w:t>
      </w:r>
      <w:r w:rsidR="00647425" w:rsidRPr="00176ED7">
        <w:rPr>
          <w:noProof/>
        </w:rPr>
        <w:t>arises</w:t>
      </w:r>
      <w:r w:rsidR="00647425">
        <w:t xml:space="preserve"> is whether</w:t>
      </w:r>
      <w:r>
        <w:t>,</w:t>
      </w:r>
      <w:r w:rsidR="00647425">
        <w:t xml:space="preserve"> </w:t>
      </w:r>
      <w:r w:rsidR="00647425" w:rsidRPr="00176ED7">
        <w:rPr>
          <w:noProof/>
        </w:rPr>
        <w:t>beyond</w:t>
      </w:r>
      <w:r w:rsidR="00647425">
        <w:t xml:space="preserve"> the restrictions of transcendental idealism on knowledge of the conclusion, there is a fallacy within the proof itself. Without locating such a fallacy, the proof could perhaps provide a counter argument overriding the justification</w:t>
      </w:r>
      <w:r w:rsidR="00ED58C8">
        <w:t>s</w:t>
      </w:r>
      <w:r w:rsidR="00647425">
        <w:t xml:space="preserve"> for transcendental idealism, proving that we can know the existence of at least one object of traditional metaphysics </w:t>
      </w:r>
      <w:r w:rsidR="00647425">
        <w:lastRenderedPageBreak/>
        <w:t>independently from the conditions of possible experience</w:t>
      </w:r>
      <w:r w:rsidR="004C4515">
        <w:t>.</w:t>
      </w:r>
      <w:r w:rsidR="00647425">
        <w:rPr>
          <w:rStyle w:val="FootnoteReference"/>
        </w:rPr>
        <w:footnoteReference w:id="17"/>
      </w:r>
      <w:r w:rsidR="00647425">
        <w:t xml:space="preserve"> Following the </w:t>
      </w:r>
      <w:r w:rsidR="00660BB6">
        <w:t xml:space="preserve">general strategy of </w:t>
      </w:r>
      <w:r w:rsidR="00647425">
        <w:t xml:space="preserve">the </w:t>
      </w:r>
      <w:r w:rsidR="00647425">
        <w:rPr>
          <w:i/>
          <w:iCs/>
        </w:rPr>
        <w:t>Dialectic</w:t>
      </w:r>
      <w:r w:rsidR="00A60FFB">
        <w:rPr>
          <w:i/>
          <w:iCs/>
        </w:rPr>
        <w:t xml:space="preserve"> </w:t>
      </w:r>
      <w:r w:rsidR="00A60FFB">
        <w:t>in the critique of metaphysics</w:t>
      </w:r>
      <w:r w:rsidR="00647425">
        <w:rPr>
          <w:i/>
          <w:iCs/>
        </w:rPr>
        <w:t>,</w:t>
      </w:r>
      <w:r w:rsidR="00647425">
        <w:t xml:space="preserve"> </w:t>
      </w:r>
      <w:r w:rsidR="00B955DE">
        <w:t xml:space="preserve">two </w:t>
      </w:r>
      <w:r w:rsidR="00647425">
        <w:t>question</w:t>
      </w:r>
      <w:r w:rsidR="00B955DE">
        <w:t>s</w:t>
      </w:r>
      <w:r w:rsidR="00647425">
        <w:t xml:space="preserve"> </w:t>
      </w:r>
      <w:r w:rsidR="00B955DE">
        <w:t xml:space="preserve">arise: </w:t>
      </w:r>
      <w:r w:rsidR="00647425">
        <w:t>what is the error lurking in the possibility proof</w:t>
      </w:r>
      <w:r w:rsidR="00B955DE">
        <w:t>?</w:t>
      </w:r>
      <w:r w:rsidR="00D34335">
        <w:t xml:space="preserve"> What is the </w:t>
      </w:r>
      <w:r w:rsidR="00647425" w:rsidRPr="005D6CF3">
        <w:t>dialectical illusion</w:t>
      </w:r>
      <w:r w:rsidR="005D6CF3">
        <w:t xml:space="preserve"> </w:t>
      </w:r>
      <w:r w:rsidR="00D34335">
        <w:t>that motivates this error</w:t>
      </w:r>
      <w:r w:rsidR="00B955DE">
        <w:t>?</w:t>
      </w:r>
      <w:r w:rsidR="00647425">
        <w:t xml:space="preserve"> </w:t>
      </w:r>
    </w:p>
    <w:p w:rsidR="00D40E9E" w:rsidRDefault="00376D86" w:rsidP="0000420D">
      <w:r>
        <w:t xml:space="preserve">In the </w:t>
      </w:r>
      <w:r>
        <w:rPr>
          <w:i/>
          <w:iCs/>
        </w:rPr>
        <w:t xml:space="preserve">Critique </w:t>
      </w:r>
      <w:r>
        <w:t xml:space="preserve">itself, Kant does not </w:t>
      </w:r>
      <w:r w:rsidR="00176ED7" w:rsidRPr="00176ED7">
        <w:rPr>
          <w:noProof/>
        </w:rPr>
        <w:t>explicitly</w:t>
      </w:r>
      <w:r w:rsidR="00176ED7">
        <w:t xml:space="preserve"> </w:t>
      </w:r>
      <w:r>
        <w:t xml:space="preserve">mention </w:t>
      </w:r>
      <w:r w:rsidRPr="00176ED7">
        <w:rPr>
          <w:noProof/>
        </w:rPr>
        <w:t>the possibility proof</w:t>
      </w:r>
      <w:r w:rsidR="003F2F76" w:rsidRPr="00176ED7">
        <w:rPr>
          <w:noProof/>
        </w:rPr>
        <w:t xml:space="preserve"> among the </w:t>
      </w:r>
      <w:r w:rsidR="00B12450" w:rsidRPr="00176ED7">
        <w:rPr>
          <w:noProof/>
        </w:rPr>
        <w:t>arguments</w:t>
      </w:r>
      <w:r w:rsidR="003F2F76" w:rsidRPr="00176ED7">
        <w:rPr>
          <w:noProof/>
        </w:rPr>
        <w:t xml:space="preserve"> </w:t>
      </w:r>
      <w:r w:rsidR="00B12450" w:rsidRPr="00176ED7">
        <w:rPr>
          <w:noProof/>
        </w:rPr>
        <w:t xml:space="preserve">for </w:t>
      </w:r>
      <w:r w:rsidR="003F2F76" w:rsidRPr="00176ED7">
        <w:rPr>
          <w:noProof/>
        </w:rPr>
        <w:t>the existence of God</w:t>
      </w:r>
      <w:r w:rsidR="003F2F76">
        <w:t>.</w:t>
      </w:r>
      <w:r>
        <w:t xml:space="preserve"> </w:t>
      </w:r>
      <w:r w:rsidR="003F2F76">
        <w:t>B</w:t>
      </w:r>
      <w:r>
        <w:t xml:space="preserve">ut </w:t>
      </w:r>
      <w:r w:rsidR="009C428E">
        <w:t xml:space="preserve">a </w:t>
      </w:r>
      <w:r w:rsidR="00667EB6">
        <w:t xml:space="preserve">similar </w:t>
      </w:r>
      <w:r w:rsidR="009C428E">
        <w:t xml:space="preserve">line of thought </w:t>
      </w:r>
      <w:r w:rsidR="00667EB6">
        <w:t>underlie</w:t>
      </w:r>
      <w:r w:rsidR="009C428E">
        <w:t>s</w:t>
      </w:r>
      <w:r w:rsidR="00E316FE">
        <w:t xml:space="preserve"> his discussion of the theoretical conception of God as the </w:t>
      </w:r>
      <w:r w:rsidR="00A827E4">
        <w:rPr>
          <w:i/>
          <w:iCs/>
        </w:rPr>
        <w:t>ens realissimum</w:t>
      </w:r>
      <w:r w:rsidR="00F00C86">
        <w:rPr>
          <w:i/>
          <w:iCs/>
        </w:rPr>
        <w:t xml:space="preserve"> </w:t>
      </w:r>
      <w:r w:rsidR="00A827E4">
        <w:t>(the most real being)</w:t>
      </w:r>
      <w:r w:rsidR="00667EB6">
        <w:t xml:space="preserve"> in </w:t>
      </w:r>
      <w:r w:rsidR="003351A9">
        <w:t>s</w:t>
      </w:r>
      <w:r w:rsidR="00667EB6">
        <w:t xml:space="preserve">ection </w:t>
      </w:r>
      <w:r w:rsidR="00275E16">
        <w:t>two</w:t>
      </w:r>
      <w:r w:rsidR="00667EB6">
        <w:t xml:space="preserve"> of </w:t>
      </w:r>
      <w:r w:rsidR="0000420D">
        <w:t>‘T</w:t>
      </w:r>
      <w:r w:rsidR="0000420D" w:rsidRPr="0000420D">
        <w:t>he ideal of pure reason</w:t>
      </w:r>
      <w:r w:rsidR="0000420D">
        <w:rPr>
          <w:i/>
          <w:iCs/>
        </w:rPr>
        <w:t>’</w:t>
      </w:r>
      <w:r w:rsidR="000F1F05">
        <w:rPr>
          <w:i/>
          <w:iCs/>
        </w:rPr>
        <w:t xml:space="preserve"> </w:t>
      </w:r>
      <w:r w:rsidR="00B37EDE">
        <w:t>chapter</w:t>
      </w:r>
      <w:r w:rsidR="000F1F05">
        <w:rPr>
          <w:i/>
          <w:iCs/>
        </w:rPr>
        <w:t xml:space="preserve">, </w:t>
      </w:r>
      <w:r w:rsidR="0000420D">
        <w:rPr>
          <w:i/>
          <w:iCs/>
        </w:rPr>
        <w:t>‘</w:t>
      </w:r>
      <w:r w:rsidR="000F1F05">
        <w:t xml:space="preserve">the </w:t>
      </w:r>
      <w:r w:rsidR="0000420D" w:rsidRPr="0000420D">
        <w:t>transcendental ideal</w:t>
      </w:r>
      <w:r w:rsidR="0000420D">
        <w:t>’</w:t>
      </w:r>
      <w:r w:rsidR="0000420D" w:rsidRPr="0000420D">
        <w:t xml:space="preserve"> </w:t>
      </w:r>
      <w:r w:rsidR="00667EB6">
        <w:t>(A571-84/B579-662)</w:t>
      </w:r>
      <w:r w:rsidR="00E316FE">
        <w:t xml:space="preserve">. </w:t>
      </w:r>
      <w:r w:rsidR="00687167">
        <w:t xml:space="preserve">The construal of this conception begins </w:t>
      </w:r>
      <w:r w:rsidR="00333299">
        <w:t xml:space="preserve">here not from the grounding of possibility, but </w:t>
      </w:r>
      <w:r w:rsidR="002D64A9">
        <w:t xml:space="preserve">from the </w:t>
      </w:r>
      <w:r w:rsidR="00ED4E0E">
        <w:t>principle of thoroughgoing determination</w:t>
      </w:r>
      <w:r w:rsidR="00CB41D8">
        <w:t>:</w:t>
      </w:r>
    </w:p>
    <w:p w:rsidR="00D40E9E" w:rsidRPr="00C42721" w:rsidRDefault="00D40E9E" w:rsidP="00D40E9E">
      <w:pPr>
        <w:pStyle w:val="Quote"/>
      </w:pPr>
      <w:r w:rsidRPr="00176ED7">
        <w:rPr>
          <w:noProof/>
        </w:rPr>
        <w:t>Every thing</w:t>
      </w:r>
      <w:r w:rsidRPr="00C42721">
        <w:t xml:space="preserve">, however, as to its possibility, further stands under the principle of thoroughgoing determination; according to which, among all possible predicates of things, insofar as they </w:t>
      </w:r>
      <w:r w:rsidRPr="00176ED7">
        <w:rPr>
          <w:noProof/>
        </w:rPr>
        <w:t>are compared</w:t>
      </w:r>
      <w:r w:rsidRPr="00C42721">
        <w:t xml:space="preserve"> with their opposites, one must apply to it (A571-2/B599-600)</w:t>
      </w:r>
    </w:p>
    <w:p w:rsidR="00452478" w:rsidRDefault="00ED4E0E" w:rsidP="00390FB7">
      <w:r w:rsidRPr="00176ED7">
        <w:rPr>
          <w:noProof/>
        </w:rPr>
        <w:t>To put it simply</w:t>
      </w:r>
      <w:r>
        <w:t xml:space="preserve">, this principle prescribes what it is like to know everything there is to know about something, </w:t>
      </w:r>
      <w:r w:rsidR="0012497F">
        <w:t>so</w:t>
      </w:r>
      <w:r>
        <w:t xml:space="preserve"> that this knowledge would suffice </w:t>
      </w:r>
      <w:r w:rsidR="00271087">
        <w:t xml:space="preserve">‘to </w:t>
      </w:r>
      <w:r w:rsidR="00271087" w:rsidRPr="006F4331">
        <w:rPr>
          <w:noProof/>
        </w:rPr>
        <w:t>cogni</w:t>
      </w:r>
      <w:r w:rsidR="002E6BB0" w:rsidRPr="006F4331">
        <w:rPr>
          <w:noProof/>
        </w:rPr>
        <w:t>z</w:t>
      </w:r>
      <w:r w:rsidR="00271087" w:rsidRPr="006F4331">
        <w:rPr>
          <w:noProof/>
        </w:rPr>
        <w:t>e</w:t>
      </w:r>
      <w:r w:rsidR="00271087">
        <w:t xml:space="preserve"> a thing completely’ i.e. </w:t>
      </w:r>
      <w:r>
        <w:t>as an individual object</w:t>
      </w:r>
      <w:r w:rsidR="00FD125D">
        <w:t>,</w:t>
      </w:r>
      <w:r>
        <w:t xml:space="preserve"> solely through its concept</w:t>
      </w:r>
      <w:r w:rsidR="007636FF">
        <w:t xml:space="preserve"> (A573/B601)</w:t>
      </w:r>
      <w:r>
        <w:t xml:space="preserve">. </w:t>
      </w:r>
      <w:r w:rsidR="004508C9" w:rsidRPr="00C42721">
        <w:t xml:space="preserve">The principle of contradiction places logical constraints on </w:t>
      </w:r>
      <w:r w:rsidR="004508C9" w:rsidRPr="00176ED7">
        <w:rPr>
          <w:noProof/>
        </w:rPr>
        <w:t>concepts</w:t>
      </w:r>
      <w:r w:rsidR="004508C9" w:rsidRPr="00C42721">
        <w:t xml:space="preserve"> so that at most only one of a pair of contradicting predicates can </w:t>
      </w:r>
      <w:r w:rsidR="004508C9" w:rsidRPr="00C42721">
        <w:lastRenderedPageBreak/>
        <w:t>apply to each concept. The principle of thoroughgoing determination</w:t>
      </w:r>
      <w:r w:rsidR="00176ED7">
        <w:t>,</w:t>
      </w:r>
      <w:r w:rsidR="004508C9" w:rsidRPr="00C42721">
        <w:t xml:space="preserve"> </w:t>
      </w:r>
      <w:r w:rsidR="004508C9" w:rsidRPr="00176ED7">
        <w:rPr>
          <w:noProof/>
        </w:rPr>
        <w:t>on</w:t>
      </w:r>
      <w:r w:rsidR="004508C9" w:rsidRPr="00C42721">
        <w:t xml:space="preserve"> the other hand, specifies </w:t>
      </w:r>
      <w:r w:rsidR="00176ED7">
        <w:t>the conditions</w:t>
      </w:r>
      <w:r w:rsidR="004508C9" w:rsidRPr="00C42721">
        <w:t xml:space="preserve"> for </w:t>
      </w:r>
      <w:r w:rsidR="00176ED7">
        <w:t xml:space="preserve">the </w:t>
      </w:r>
      <w:r w:rsidR="0044673A">
        <w:rPr>
          <w:noProof/>
        </w:rPr>
        <w:t>individuation</w:t>
      </w:r>
      <w:r w:rsidR="004508C9" w:rsidRPr="00C42721">
        <w:t xml:space="preserve"> of a thing through its concept, i.e. </w:t>
      </w:r>
      <w:r w:rsidR="004508C9" w:rsidRPr="00176ED7">
        <w:rPr>
          <w:noProof/>
        </w:rPr>
        <w:t>in terms of</w:t>
      </w:r>
      <w:r w:rsidR="004508C9" w:rsidRPr="00C42721">
        <w:t xml:space="preserve"> a set of predicates</w:t>
      </w:r>
      <w:r w:rsidR="00CB41D8">
        <w:t>:</w:t>
      </w:r>
      <w:r w:rsidR="004508C9" w:rsidRPr="00C42721">
        <w:t xml:space="preserve"> that one of each pair of </w:t>
      </w:r>
      <w:r w:rsidR="004508C9" w:rsidRPr="00C42721">
        <w:rPr>
          <w:b/>
          <w:bCs/>
        </w:rPr>
        <w:t>all</w:t>
      </w:r>
      <w:r w:rsidR="004508C9" w:rsidRPr="00C42721">
        <w:t xml:space="preserve"> possible contradicting predicates </w:t>
      </w:r>
      <w:r w:rsidR="00176ED7">
        <w:rPr>
          <w:noProof/>
        </w:rPr>
        <w:t>applies</w:t>
      </w:r>
      <w:r w:rsidR="004508C9" w:rsidRPr="00176ED7">
        <w:rPr>
          <w:noProof/>
        </w:rPr>
        <w:t xml:space="preserve"> to</w:t>
      </w:r>
      <w:r w:rsidR="004508C9" w:rsidRPr="00C42721">
        <w:t xml:space="preserve"> the object. </w:t>
      </w:r>
      <w:r w:rsidR="002D64A9">
        <w:t>A</w:t>
      </w:r>
      <w:r>
        <w:t xml:space="preserve">ccording to the </w:t>
      </w:r>
      <w:r w:rsidR="000B2617">
        <w:t xml:space="preserve">principle of the </w:t>
      </w:r>
      <w:r>
        <w:t>identity of indiscernibles</w:t>
      </w:r>
      <w:r w:rsidR="00BB4F69">
        <w:t>,</w:t>
      </w:r>
      <w:r>
        <w:t xml:space="preserve"> objects with the same set of predicates are identical, and hence the complete set of predicates uniquely identifies an individual object. </w:t>
      </w:r>
      <w:r w:rsidR="00787C15">
        <w:t xml:space="preserve">Thus </w:t>
      </w:r>
      <w:r w:rsidR="004508C9" w:rsidRPr="00C42721">
        <w:t xml:space="preserve">determining the complete set of predicates presupposes a totality of all possible predicates, ‘the entire storehouse of material from which all possible predicates of things can </w:t>
      </w:r>
      <w:r w:rsidR="004508C9" w:rsidRPr="00176ED7">
        <w:rPr>
          <w:noProof/>
        </w:rPr>
        <w:t xml:space="preserve">be </w:t>
      </w:r>
      <w:proofErr w:type="gramStart"/>
      <w:r w:rsidR="004508C9" w:rsidRPr="00176ED7">
        <w:rPr>
          <w:noProof/>
        </w:rPr>
        <w:t>taken</w:t>
      </w:r>
      <w:r w:rsidR="004508C9" w:rsidRPr="00C42721">
        <w:t>’(</w:t>
      </w:r>
      <w:proofErr w:type="gramEnd"/>
      <w:r w:rsidR="004508C9" w:rsidRPr="00C42721">
        <w:t xml:space="preserve">A575/B603). The </w:t>
      </w:r>
      <w:r w:rsidR="004508C9" w:rsidRPr="00176ED7">
        <w:rPr>
          <w:noProof/>
        </w:rPr>
        <w:t>sum total</w:t>
      </w:r>
      <w:r w:rsidR="004508C9" w:rsidRPr="00C42721">
        <w:t xml:space="preserve"> of all predicates is also the whole of reality (</w:t>
      </w:r>
      <w:r w:rsidR="00E035DF">
        <w:t>‘</w:t>
      </w:r>
      <w:proofErr w:type="spellStart"/>
      <w:r w:rsidR="004508C9" w:rsidRPr="00176ED7">
        <w:rPr>
          <w:noProof/>
        </w:rPr>
        <w:t>omnitudo</w:t>
      </w:r>
      <w:proofErr w:type="spellEnd"/>
      <w:r w:rsidR="004508C9" w:rsidRPr="00C42721">
        <w:t xml:space="preserve"> </w:t>
      </w:r>
      <w:r w:rsidR="004508C9" w:rsidRPr="00176ED7">
        <w:rPr>
          <w:noProof/>
        </w:rPr>
        <w:t>realitatis</w:t>
      </w:r>
      <w:r w:rsidR="00E035DF">
        <w:t>’</w:t>
      </w:r>
      <w:r w:rsidR="004508C9" w:rsidRPr="00176ED7">
        <w:rPr>
          <w:noProof/>
        </w:rPr>
        <w:t>)</w:t>
      </w:r>
      <w:r w:rsidR="004508C9" w:rsidRPr="00C42721">
        <w:t xml:space="preserve"> when considering positive predicates as signifying a reality, and negative predicates as lack of reality</w:t>
      </w:r>
      <w:r w:rsidR="004508C9">
        <w:t>.</w:t>
      </w:r>
      <w:r>
        <w:t xml:space="preserve"> </w:t>
      </w:r>
      <w:r w:rsidR="000B2617">
        <w:t xml:space="preserve">Each concept of an individual thing </w:t>
      </w:r>
      <w:r w:rsidR="006949DD">
        <w:rPr>
          <w:noProof/>
        </w:rPr>
        <w:t xml:space="preserve">can </w:t>
      </w:r>
      <w:r w:rsidR="000B2617" w:rsidRPr="00176ED7">
        <w:rPr>
          <w:noProof/>
        </w:rPr>
        <w:t xml:space="preserve">then </w:t>
      </w:r>
      <w:r w:rsidR="000B3799">
        <w:rPr>
          <w:noProof/>
        </w:rPr>
        <w:t xml:space="preserve">be </w:t>
      </w:r>
      <w:r w:rsidR="000B2617" w:rsidRPr="00176ED7">
        <w:rPr>
          <w:noProof/>
        </w:rPr>
        <w:t>determined</w:t>
      </w:r>
      <w:r w:rsidR="000B2617">
        <w:t xml:space="preserve"> by selecting</w:t>
      </w:r>
      <w:r w:rsidR="00452478">
        <w:t xml:space="preserve"> a subset from this whole. Till now, the result is entirely conceptual, without making an ontological claim:</w:t>
      </w:r>
    </w:p>
    <w:p w:rsidR="00452478" w:rsidRDefault="00452478" w:rsidP="007D2DA4">
      <w:pPr>
        <w:pStyle w:val="Quote"/>
      </w:pPr>
      <w:r>
        <w:t xml:space="preserve">Yet all of this does not signify the objective relation of an actual object to other things, but only that of an idea to concepts, and as to the existence of a being of such preeminent excellence it leaves us in </w:t>
      </w:r>
      <w:r w:rsidR="007D2DA4">
        <w:t xml:space="preserve">complete ignorance </w:t>
      </w:r>
      <w:r>
        <w:t>(A579/B607)</w:t>
      </w:r>
    </w:p>
    <w:p w:rsidR="00176ED7" w:rsidRPr="00176ED7" w:rsidRDefault="007D2DA4" w:rsidP="002B2645">
      <w:pPr>
        <w:rPr>
          <w:noProof/>
        </w:rPr>
      </w:pPr>
      <w:r>
        <w:t xml:space="preserve">What enables the ontological shift in the </w:t>
      </w:r>
      <w:r w:rsidR="00E035DF">
        <w:t>final step</w:t>
      </w:r>
      <w:r>
        <w:t>,</w:t>
      </w:r>
      <w:r w:rsidR="00E035DF">
        <w:t xml:space="preserve"> is regarding the ground of the </w:t>
      </w:r>
      <w:r w:rsidR="004508C9" w:rsidRPr="00C42721">
        <w:t xml:space="preserve">whole of reality </w:t>
      </w:r>
      <w:r w:rsidR="00E035DF">
        <w:t xml:space="preserve">as </w:t>
      </w:r>
      <w:r w:rsidR="004508C9" w:rsidRPr="00C42721">
        <w:t>a single object.</w:t>
      </w:r>
      <w:r w:rsidR="005A6A55">
        <w:t xml:space="preserve"> </w:t>
      </w:r>
      <w:r w:rsidR="002B2645">
        <w:rPr>
          <w:noProof/>
        </w:rPr>
        <w:t>The ground of all reality should be thought of as prior to its parts and not as a mere aggregate of parts.</w:t>
      </w:r>
      <w:r w:rsidR="002B2645" w:rsidRPr="00176ED7">
        <w:rPr>
          <w:noProof/>
        </w:rPr>
        <w:t xml:space="preserve"> </w:t>
      </w:r>
      <w:r w:rsidR="002B2645">
        <w:rPr>
          <w:noProof/>
        </w:rPr>
        <w:t xml:space="preserve">Hence there is </w:t>
      </w:r>
      <w:r w:rsidR="005A6A55" w:rsidRPr="00176ED7">
        <w:rPr>
          <w:noProof/>
        </w:rPr>
        <w:t xml:space="preserve">a shift from </w:t>
      </w:r>
      <w:r w:rsidR="009D3200" w:rsidRPr="00176ED7">
        <w:rPr>
          <w:noProof/>
        </w:rPr>
        <w:t xml:space="preserve">the notion of </w:t>
      </w:r>
      <w:r w:rsidR="005A6A55" w:rsidRPr="00176ED7">
        <w:rPr>
          <w:noProof/>
        </w:rPr>
        <w:t xml:space="preserve">a sum-total that can be limited to something that grounds all realities: </w:t>
      </w:r>
    </w:p>
    <w:p w:rsidR="00176ED7" w:rsidRPr="00176ED7" w:rsidRDefault="005A6A55" w:rsidP="00B37DFF">
      <w:pPr>
        <w:pStyle w:val="Quote"/>
        <w:rPr>
          <w:noProof/>
        </w:rPr>
      </w:pPr>
      <w:r w:rsidRPr="00176ED7">
        <w:rPr>
          <w:noProof/>
        </w:rPr>
        <w:t xml:space="preserve">the highest reality would ground the possibility of all things as a </w:t>
      </w:r>
      <w:r w:rsidRPr="00176ED7">
        <w:rPr>
          <w:b/>
          <w:bCs/>
          <w:noProof/>
        </w:rPr>
        <w:t>ground</w:t>
      </w:r>
      <w:r w:rsidRPr="00176ED7">
        <w:rPr>
          <w:noProof/>
        </w:rPr>
        <w:t xml:space="preserve"> and not as a </w:t>
      </w:r>
      <w:r w:rsidRPr="00176ED7">
        <w:rPr>
          <w:b/>
          <w:bCs/>
          <w:noProof/>
        </w:rPr>
        <w:t>sum total</w:t>
      </w:r>
      <w:r w:rsidRPr="00176ED7">
        <w:rPr>
          <w:noProof/>
        </w:rPr>
        <w:t>; and the manifoldness of the former rests not on the limitation of the original being itself, but on its complete consequences</w:t>
      </w:r>
      <w:r w:rsidR="00B37DFF">
        <w:rPr>
          <w:noProof/>
        </w:rPr>
        <w:t xml:space="preserve">, to which our whole sensibility, including </w:t>
      </w:r>
      <w:r w:rsidR="00B37DFF">
        <w:rPr>
          <w:noProof/>
        </w:rPr>
        <w:lastRenderedPageBreak/>
        <w:t>all reality in appearance, would then belong, which cannot belong to the idea of a highest being as an ingredient</w:t>
      </w:r>
      <w:r w:rsidRPr="00176ED7">
        <w:rPr>
          <w:noProof/>
        </w:rPr>
        <w:t xml:space="preserve"> (</w:t>
      </w:r>
      <w:r w:rsidR="007D2DA4">
        <w:rPr>
          <w:noProof/>
        </w:rPr>
        <w:t>Ibid.</w:t>
      </w:r>
      <w:r w:rsidRPr="00176ED7">
        <w:rPr>
          <w:noProof/>
        </w:rPr>
        <w:t>)</w:t>
      </w:r>
      <w:r w:rsidR="00176ED7" w:rsidRPr="00176ED7">
        <w:rPr>
          <w:noProof/>
        </w:rPr>
        <w:t>.</w:t>
      </w:r>
      <w:r w:rsidR="009D3200" w:rsidRPr="00176ED7">
        <w:rPr>
          <w:noProof/>
        </w:rPr>
        <w:t xml:space="preserve"> </w:t>
      </w:r>
    </w:p>
    <w:p w:rsidR="007D2DA4" w:rsidRDefault="002B2645" w:rsidP="003C24F3">
      <w:pPr>
        <w:rPr>
          <w:noProof/>
        </w:rPr>
      </w:pPr>
      <w:r>
        <w:rPr>
          <w:noProof/>
        </w:rPr>
        <w:t xml:space="preserve">One reason for this shift is </w:t>
      </w:r>
      <w:r w:rsidR="003F4CBC">
        <w:rPr>
          <w:noProof/>
        </w:rPr>
        <w:t xml:space="preserve">reason’s demand for an unconditioned condition. An aggregate of independent parts </w:t>
      </w:r>
      <w:r w:rsidR="00692379">
        <w:rPr>
          <w:noProof/>
        </w:rPr>
        <w:t>would be conditioned by their parts and therefore not unconditioned</w:t>
      </w:r>
      <w:r w:rsidR="003F4CBC">
        <w:rPr>
          <w:noProof/>
        </w:rPr>
        <w:t xml:space="preserve">. </w:t>
      </w:r>
      <w:r w:rsidR="00692379">
        <w:rPr>
          <w:noProof/>
        </w:rPr>
        <w:t xml:space="preserve">A </w:t>
      </w:r>
      <w:r w:rsidR="002E792A">
        <w:rPr>
          <w:noProof/>
        </w:rPr>
        <w:t xml:space="preserve">second reason </w:t>
      </w:r>
      <w:r w:rsidR="00B37DFF">
        <w:rPr>
          <w:noProof/>
        </w:rPr>
        <w:t xml:space="preserve">appears at the end of the last quote: </w:t>
      </w:r>
      <w:r w:rsidR="002E792A">
        <w:rPr>
          <w:noProof/>
        </w:rPr>
        <w:t>the grou</w:t>
      </w:r>
      <w:r w:rsidR="00BE64E7">
        <w:rPr>
          <w:noProof/>
        </w:rPr>
        <w:t>n</w:t>
      </w:r>
      <w:r w:rsidR="002E792A">
        <w:rPr>
          <w:noProof/>
        </w:rPr>
        <w:t xml:space="preserve">d of all reality is also the ground of sensible realities, and those </w:t>
      </w:r>
      <w:r w:rsidR="0028418F">
        <w:rPr>
          <w:noProof/>
        </w:rPr>
        <w:t>can only</w:t>
      </w:r>
      <w:r w:rsidR="000B3799">
        <w:rPr>
          <w:noProof/>
        </w:rPr>
        <w:t xml:space="preserve"> be grounded in the </w:t>
      </w:r>
      <w:r w:rsidR="00B37DFF">
        <w:rPr>
          <w:noProof/>
        </w:rPr>
        <w:t>highest being</w:t>
      </w:r>
      <w:r w:rsidR="000B3799">
        <w:rPr>
          <w:noProof/>
        </w:rPr>
        <w:t xml:space="preserve"> but not included in it</w:t>
      </w:r>
      <w:r w:rsidR="00BA046A">
        <w:rPr>
          <w:noProof/>
        </w:rPr>
        <w:t xml:space="preserve"> without sliding to Spinozism. </w:t>
      </w:r>
      <w:r w:rsidR="00AB1D96">
        <w:rPr>
          <w:noProof/>
        </w:rPr>
        <w:t xml:space="preserve">What is important to note is that this shift brings us </w:t>
      </w:r>
      <w:r w:rsidR="003C24F3">
        <w:rPr>
          <w:noProof/>
        </w:rPr>
        <w:t xml:space="preserve">closer </w:t>
      </w:r>
      <w:r w:rsidR="00AB1D96">
        <w:rPr>
          <w:noProof/>
        </w:rPr>
        <w:t xml:space="preserve">to </w:t>
      </w:r>
      <w:r w:rsidR="003C24F3">
        <w:rPr>
          <w:noProof/>
        </w:rPr>
        <w:t xml:space="preserve">the ontological commitment of </w:t>
      </w:r>
      <w:r w:rsidR="00B42CC4">
        <w:rPr>
          <w:noProof/>
        </w:rPr>
        <w:t>OPA</w:t>
      </w:r>
      <w:r w:rsidR="00BA046A">
        <w:rPr>
          <w:noProof/>
        </w:rPr>
        <w:t xml:space="preserve">: </w:t>
      </w:r>
      <w:r w:rsidR="00EC73A4">
        <w:rPr>
          <w:noProof/>
        </w:rPr>
        <w:t xml:space="preserve">the </w:t>
      </w:r>
      <w:r w:rsidR="004E1FBD">
        <w:rPr>
          <w:noProof/>
        </w:rPr>
        <w:t xml:space="preserve">transcendental </w:t>
      </w:r>
      <w:r w:rsidR="00EC73A4">
        <w:rPr>
          <w:noProof/>
        </w:rPr>
        <w:t xml:space="preserve">ideal is not only a </w:t>
      </w:r>
      <w:r w:rsidR="00EC73A4" w:rsidRPr="00EC73A4">
        <w:rPr>
          <w:i/>
          <w:iCs/>
          <w:noProof/>
        </w:rPr>
        <w:t>concept</w:t>
      </w:r>
      <w:r w:rsidR="00EC73A4">
        <w:rPr>
          <w:noProof/>
        </w:rPr>
        <w:t xml:space="preserve"> of an aggregate of predicates but an ontological ground for </w:t>
      </w:r>
      <w:r w:rsidR="00E42E3D">
        <w:rPr>
          <w:noProof/>
        </w:rPr>
        <w:t>predicates</w:t>
      </w:r>
      <w:r w:rsidR="007A79B8">
        <w:rPr>
          <w:noProof/>
        </w:rPr>
        <w:t xml:space="preserve"> which </w:t>
      </w:r>
      <w:r w:rsidR="00863D38">
        <w:rPr>
          <w:noProof/>
        </w:rPr>
        <w:t xml:space="preserve">means that they </w:t>
      </w:r>
      <w:r w:rsidR="007A79B8">
        <w:rPr>
          <w:noProof/>
        </w:rPr>
        <w:t xml:space="preserve">are </w:t>
      </w:r>
      <w:r w:rsidR="00863D38">
        <w:rPr>
          <w:noProof/>
        </w:rPr>
        <w:t xml:space="preserve">regarded as </w:t>
      </w:r>
      <w:r w:rsidR="007A79B8">
        <w:rPr>
          <w:noProof/>
        </w:rPr>
        <w:t>abstract entities</w:t>
      </w:r>
      <w:r w:rsidR="00B42CC4">
        <w:rPr>
          <w:noProof/>
        </w:rPr>
        <w:t xml:space="preserve">. </w:t>
      </w:r>
    </w:p>
    <w:p w:rsidR="006E621B" w:rsidRDefault="008D0304" w:rsidP="006D05DE">
      <w:r>
        <w:rPr>
          <w:noProof/>
        </w:rPr>
        <w:t>When taken as a single object, t</w:t>
      </w:r>
      <w:r w:rsidR="009D3200" w:rsidRPr="00176ED7">
        <w:rPr>
          <w:noProof/>
        </w:rPr>
        <w:t>h</w:t>
      </w:r>
      <w:r>
        <w:rPr>
          <w:noProof/>
        </w:rPr>
        <w:t>e</w:t>
      </w:r>
      <w:r w:rsidR="009D3200" w:rsidRPr="00176ED7">
        <w:rPr>
          <w:noProof/>
        </w:rPr>
        <w:t xml:space="preserve"> ground of all reality</w:t>
      </w:r>
      <w:r w:rsidR="004508C9" w:rsidRPr="00176ED7">
        <w:rPr>
          <w:noProof/>
        </w:rPr>
        <w:t xml:space="preserve"> is the most real being, the </w:t>
      </w:r>
      <w:r w:rsidR="004508C9" w:rsidRPr="00176ED7">
        <w:rPr>
          <w:i/>
          <w:iCs/>
          <w:noProof/>
        </w:rPr>
        <w:t xml:space="preserve">ens realissimum </w:t>
      </w:r>
      <w:r w:rsidR="004508C9" w:rsidRPr="00176ED7">
        <w:rPr>
          <w:noProof/>
        </w:rPr>
        <w:t>(A576/B604)</w:t>
      </w:r>
      <w:r>
        <w:rPr>
          <w:noProof/>
        </w:rPr>
        <w:t xml:space="preserve">, </w:t>
      </w:r>
      <w:r w:rsidR="00FF74F9">
        <w:rPr>
          <w:noProof/>
        </w:rPr>
        <w:t xml:space="preserve">or </w:t>
      </w:r>
      <w:r>
        <w:rPr>
          <w:noProof/>
        </w:rPr>
        <w:t>in other words, God</w:t>
      </w:r>
      <w:r w:rsidR="004508C9" w:rsidRPr="00C42721">
        <w:t xml:space="preserve"> (A580/B608). </w:t>
      </w:r>
      <w:r w:rsidR="00D61046" w:rsidRPr="00C42721">
        <w:t>Since the conceptual individuation of things explains their possibility</w:t>
      </w:r>
      <w:r w:rsidR="00542943">
        <w:t xml:space="preserve"> qua individuals</w:t>
      </w:r>
      <w:r w:rsidR="00D61046" w:rsidRPr="00C42721">
        <w:t xml:space="preserve">, God as the </w:t>
      </w:r>
      <w:r w:rsidR="00301ADC">
        <w:t>condition</w:t>
      </w:r>
      <w:r w:rsidR="00D61046" w:rsidRPr="00C42721">
        <w:t xml:space="preserve"> </w:t>
      </w:r>
      <w:r w:rsidR="008636F1">
        <w:t>for</w:t>
      </w:r>
      <w:r w:rsidR="00D61046" w:rsidRPr="00C42721">
        <w:t xml:space="preserve"> thoroughgoing determination is also ‘the material ground of all possibility’ (A573/B601)</w:t>
      </w:r>
      <w:r w:rsidR="004C4515">
        <w:t>.</w:t>
      </w:r>
      <w:r w:rsidR="0034683D" w:rsidRPr="00C42721">
        <w:rPr>
          <w:vertAlign w:val="superscript"/>
        </w:rPr>
        <w:footnoteReference w:id="18"/>
      </w:r>
      <w:r w:rsidR="00D61046" w:rsidRPr="00C42721">
        <w:t xml:space="preserve"> </w:t>
      </w:r>
      <w:r w:rsidR="00176ED7" w:rsidRPr="00176ED7">
        <w:rPr>
          <w:noProof/>
        </w:rPr>
        <w:t>Th</w:t>
      </w:r>
      <w:r w:rsidR="00176ED7">
        <w:rPr>
          <w:noProof/>
        </w:rPr>
        <w:t xml:space="preserve">e latter </w:t>
      </w:r>
      <w:r w:rsidR="00932776">
        <w:t xml:space="preserve">is the same term used in the </w:t>
      </w:r>
      <w:r w:rsidR="00932776" w:rsidRPr="00176ED7">
        <w:rPr>
          <w:noProof/>
        </w:rPr>
        <w:t>possibility</w:t>
      </w:r>
      <w:r w:rsidR="00932776">
        <w:t xml:space="preserve"> proof</w:t>
      </w:r>
      <w:r w:rsidR="00D61046" w:rsidRPr="00C42721">
        <w:t xml:space="preserve">. </w:t>
      </w:r>
      <w:r w:rsidR="00932776">
        <w:t>T</w:t>
      </w:r>
      <w:r w:rsidR="00D61046" w:rsidRPr="00C42721">
        <w:t xml:space="preserve">he same ‘all of reality’ </w:t>
      </w:r>
      <w:r w:rsidR="00D61046" w:rsidRPr="00176ED7">
        <w:rPr>
          <w:noProof/>
        </w:rPr>
        <w:t>required</w:t>
      </w:r>
      <w:r w:rsidR="00D61046" w:rsidRPr="00C42721">
        <w:t xml:space="preserve"> for thoroughgoing determination of things is also the material ground</w:t>
      </w:r>
      <w:r w:rsidR="00E53685">
        <w:t>, the real element</w:t>
      </w:r>
      <w:r w:rsidR="00D61046" w:rsidRPr="00C42721">
        <w:t xml:space="preserve"> of their possibility in the pre-</w:t>
      </w:r>
      <w:r w:rsidR="003879A0">
        <w:t>Critical</w:t>
      </w:r>
      <w:r w:rsidR="00D61046" w:rsidRPr="00C42721">
        <w:t xml:space="preserve"> sense.</w:t>
      </w:r>
      <w:r w:rsidR="00FE515B">
        <w:t xml:space="preserve"> </w:t>
      </w:r>
      <w:r w:rsidR="0034683D">
        <w:t>Thus t</w:t>
      </w:r>
      <w:r w:rsidR="0034683D" w:rsidRPr="00C42721">
        <w:t xml:space="preserve">he affinity between this argument and the construal of the ideal of reason in the </w:t>
      </w:r>
      <w:r w:rsidR="0034683D" w:rsidRPr="00C42721">
        <w:rPr>
          <w:i/>
          <w:iCs/>
        </w:rPr>
        <w:t>Critique</w:t>
      </w:r>
      <w:r w:rsidR="0034683D" w:rsidRPr="00C42721">
        <w:t xml:space="preserve"> is evident, textually and conceptually</w:t>
      </w:r>
      <w:r w:rsidR="004C4515">
        <w:t>.</w:t>
      </w:r>
      <w:r w:rsidR="0077162F">
        <w:rPr>
          <w:rStyle w:val="FootnoteReference"/>
        </w:rPr>
        <w:footnoteReference w:id="19"/>
      </w:r>
      <w:r w:rsidR="0034683D" w:rsidRPr="00C42721">
        <w:t xml:space="preserve"> </w:t>
      </w:r>
    </w:p>
    <w:p w:rsidR="00D9647C" w:rsidRPr="00C42721" w:rsidRDefault="00D9647C" w:rsidP="00D9647C"/>
    <w:p w:rsidR="00D61046" w:rsidRPr="00C42721" w:rsidRDefault="00D61046" w:rsidP="00666072">
      <w:pPr>
        <w:pStyle w:val="Heading2"/>
        <w:numPr>
          <w:ilvl w:val="0"/>
          <w:numId w:val="15"/>
        </w:numPr>
      </w:pPr>
      <w:r>
        <w:t xml:space="preserve">The Error </w:t>
      </w:r>
      <w:r w:rsidR="00970CD4">
        <w:t xml:space="preserve">of subreption </w:t>
      </w:r>
      <w:r>
        <w:t>in the Possibility Proof</w:t>
      </w:r>
    </w:p>
    <w:p w:rsidR="00D61046" w:rsidRPr="00C42721" w:rsidRDefault="00D61046" w:rsidP="00132248">
      <w:r w:rsidRPr="00C42721">
        <w:t>Since the</w:t>
      </w:r>
      <w:r w:rsidR="009B46A5">
        <w:t xml:space="preserve"> construal of the </w:t>
      </w:r>
      <w:proofErr w:type="gramStart"/>
      <w:r w:rsidR="009B46A5" w:rsidRPr="00C42721">
        <w:rPr>
          <w:i/>
          <w:iCs/>
        </w:rPr>
        <w:t>ens</w:t>
      </w:r>
      <w:proofErr w:type="gramEnd"/>
      <w:r w:rsidR="009B46A5" w:rsidRPr="00C42721">
        <w:rPr>
          <w:i/>
          <w:iCs/>
        </w:rPr>
        <w:t xml:space="preserve"> realissimum </w:t>
      </w:r>
      <w:r w:rsidRPr="00176ED7">
        <w:rPr>
          <w:noProof/>
        </w:rPr>
        <w:t xml:space="preserve">is </w:t>
      </w:r>
      <w:r w:rsidR="00176ED7">
        <w:rPr>
          <w:noProof/>
        </w:rPr>
        <w:t>similar</w:t>
      </w:r>
      <w:r w:rsidRPr="00C42721">
        <w:t xml:space="preserve"> to the reasoning </w:t>
      </w:r>
      <w:r w:rsidR="00DE75C2">
        <w:t>of</w:t>
      </w:r>
      <w:r w:rsidRPr="00C42721">
        <w:t xml:space="preserve"> the possibility proof, </w:t>
      </w:r>
      <w:r w:rsidR="00CA6AF2">
        <w:t xml:space="preserve">it is </w:t>
      </w:r>
      <w:r w:rsidR="00CB470F">
        <w:t xml:space="preserve">plausible to look for </w:t>
      </w:r>
      <w:r w:rsidR="008E435F">
        <w:t xml:space="preserve">criticism </w:t>
      </w:r>
      <w:r w:rsidR="00CA6AF2">
        <w:t xml:space="preserve">of the proof in the analysis following </w:t>
      </w:r>
      <w:r w:rsidR="003C24F3">
        <w:t>this construal</w:t>
      </w:r>
      <w:r w:rsidRPr="00C42721">
        <w:t xml:space="preserve">. Kant makes it clear that </w:t>
      </w:r>
      <w:r w:rsidR="003C24F3">
        <w:t xml:space="preserve">forming the concept </w:t>
      </w:r>
      <w:proofErr w:type="gramStart"/>
      <w:r w:rsidR="009B46A5" w:rsidRPr="00C42721">
        <w:rPr>
          <w:i/>
          <w:iCs/>
        </w:rPr>
        <w:t>ens</w:t>
      </w:r>
      <w:proofErr w:type="gramEnd"/>
      <w:r w:rsidR="009B46A5" w:rsidRPr="00C42721">
        <w:rPr>
          <w:i/>
          <w:iCs/>
        </w:rPr>
        <w:t xml:space="preserve"> realissimum </w:t>
      </w:r>
      <w:r w:rsidRPr="00C42721">
        <w:t>does not include an assertion about the existence of its object:</w:t>
      </w:r>
    </w:p>
    <w:p w:rsidR="00D61046" w:rsidRPr="00C42721" w:rsidRDefault="00D61046" w:rsidP="00851B80">
      <w:pPr>
        <w:pStyle w:val="Quote"/>
      </w:pPr>
      <w:r w:rsidRPr="00C42721">
        <w:t xml:space="preserve">It is self-evident that with this aim - namely, solely that of representing the necessary thoroughgoing determination of things - reason does not presuppose the </w:t>
      </w:r>
      <w:r w:rsidRPr="00C42721">
        <w:rPr>
          <w:b/>
          <w:bCs/>
        </w:rPr>
        <w:t>existence</w:t>
      </w:r>
      <w:r w:rsidRPr="00C42721">
        <w:t xml:space="preserve"> of a being conforming to the ideal. (A577-8/B605-6)</w:t>
      </w:r>
    </w:p>
    <w:p w:rsidR="00D61046" w:rsidRPr="00C42721" w:rsidRDefault="00176ED7" w:rsidP="001F106B">
      <w:r>
        <w:rPr>
          <w:noProof/>
        </w:rPr>
        <w:t>T</w:t>
      </w:r>
      <w:r w:rsidR="00D61046" w:rsidRPr="00C42721">
        <w:t xml:space="preserve">he </w:t>
      </w:r>
      <w:r w:rsidR="00D61046">
        <w:t xml:space="preserve">conclusion of the </w:t>
      </w:r>
      <w:r w:rsidR="00D61046" w:rsidRPr="00C42721">
        <w:t>possibility proof</w:t>
      </w:r>
      <w:r>
        <w:t>, however,</w:t>
      </w:r>
      <w:r w:rsidR="00D61046" w:rsidRPr="00C42721">
        <w:t xml:space="preserve"> does assert </w:t>
      </w:r>
      <w:r w:rsidR="00D61046">
        <w:t>the actual existence of God</w:t>
      </w:r>
      <w:r w:rsidR="00D61046" w:rsidRPr="00C42721">
        <w:t xml:space="preserve">, and from similar considerations to the ones </w:t>
      </w:r>
      <w:r w:rsidR="001F106B">
        <w:t xml:space="preserve">leading to the construal of </w:t>
      </w:r>
      <w:r w:rsidR="00D61046" w:rsidRPr="00C42721">
        <w:t xml:space="preserve">the </w:t>
      </w:r>
      <w:proofErr w:type="gramStart"/>
      <w:r w:rsidR="009B46A5" w:rsidRPr="00C42721">
        <w:rPr>
          <w:i/>
          <w:iCs/>
        </w:rPr>
        <w:t>ens</w:t>
      </w:r>
      <w:proofErr w:type="gramEnd"/>
      <w:r w:rsidR="009B46A5" w:rsidRPr="00C42721">
        <w:rPr>
          <w:i/>
          <w:iCs/>
        </w:rPr>
        <w:t xml:space="preserve"> realissimum</w:t>
      </w:r>
      <w:r w:rsidR="00D61046" w:rsidRPr="00C42721">
        <w:t xml:space="preserve">. </w:t>
      </w:r>
      <w:r w:rsidR="00B93667">
        <w:t xml:space="preserve">Where does this </w:t>
      </w:r>
      <w:r w:rsidR="00881315">
        <w:t>erroneous conclusion</w:t>
      </w:r>
      <w:r w:rsidR="00B93667">
        <w:t xml:space="preserve"> come </w:t>
      </w:r>
      <w:r w:rsidR="00B93667" w:rsidRPr="00176ED7">
        <w:rPr>
          <w:noProof/>
        </w:rPr>
        <w:t>from</w:t>
      </w:r>
      <w:r w:rsidR="00B93667">
        <w:t>? A</w:t>
      </w:r>
      <w:r w:rsidR="00D61046" w:rsidRPr="00C42721">
        <w:t xml:space="preserve">fter presenting how reason construes the </w:t>
      </w:r>
      <w:proofErr w:type="gramStart"/>
      <w:r w:rsidR="009B46A5" w:rsidRPr="00C42721">
        <w:rPr>
          <w:i/>
          <w:iCs/>
        </w:rPr>
        <w:t>ens</w:t>
      </w:r>
      <w:proofErr w:type="gramEnd"/>
      <w:r w:rsidR="009B46A5" w:rsidRPr="00C42721">
        <w:rPr>
          <w:i/>
          <w:iCs/>
        </w:rPr>
        <w:t xml:space="preserve"> realissimum</w:t>
      </w:r>
      <w:r w:rsidR="00317FC6">
        <w:rPr>
          <w:i/>
          <w:iCs/>
        </w:rPr>
        <w:t>,</w:t>
      </w:r>
      <w:r w:rsidR="009B46A5" w:rsidRPr="00C42721">
        <w:rPr>
          <w:i/>
          <w:iCs/>
        </w:rPr>
        <w:t xml:space="preserve"> </w:t>
      </w:r>
      <w:r w:rsidR="00B93667">
        <w:t xml:space="preserve">Kant sets </w:t>
      </w:r>
      <w:r w:rsidR="00D61046" w:rsidRPr="00C42721">
        <w:t xml:space="preserve">the task </w:t>
      </w:r>
      <w:r w:rsidR="00D61046">
        <w:t xml:space="preserve">to identify </w:t>
      </w:r>
      <w:r w:rsidR="00122F32">
        <w:t>the source of</w:t>
      </w:r>
      <w:r w:rsidR="00B93667">
        <w:t xml:space="preserve"> the error</w:t>
      </w:r>
      <w:r w:rsidR="00317FC6">
        <w:t xml:space="preserve"> of inferring its existence</w:t>
      </w:r>
      <w:r w:rsidR="000E746D">
        <w:t>, the dialectical illusion</w:t>
      </w:r>
      <w:r w:rsidR="00D61046" w:rsidRPr="00C42721">
        <w:rPr>
          <w:i/>
          <w:iCs/>
        </w:rPr>
        <w:t>:</w:t>
      </w:r>
    </w:p>
    <w:p w:rsidR="00D61046" w:rsidRPr="00C42721" w:rsidRDefault="00D61046" w:rsidP="003F03EE">
      <w:pPr>
        <w:pStyle w:val="Quote"/>
      </w:pPr>
      <w:r w:rsidRPr="00C42721">
        <w:t xml:space="preserve">It is not enough to describe the procedure of our reason and its dialectic; one must also seek to discover its sources, </w:t>
      </w:r>
      <w:r w:rsidRPr="00176ED7">
        <w:rPr>
          <w:noProof/>
        </w:rPr>
        <w:t>so as to</w:t>
      </w:r>
      <w:r w:rsidRPr="00C42721">
        <w:t xml:space="preserve"> be able to explain this illusion itself</w:t>
      </w:r>
      <w:r w:rsidRPr="00176ED7">
        <w:rPr>
          <w:noProof/>
        </w:rPr>
        <w:t>…</w:t>
      </w:r>
      <w:r w:rsidRPr="00C42721">
        <w:t xml:space="preserve"> Therefore I ask: How does reason come to regard all the possibility of things as derived from a single </w:t>
      </w:r>
      <w:r w:rsidRPr="00C42721">
        <w:lastRenderedPageBreak/>
        <w:t xml:space="preserve">possibility, namely that of the highest reality, and even to presuppose </w:t>
      </w:r>
      <w:r w:rsidR="003F03EE">
        <w:t xml:space="preserve">this possibility </w:t>
      </w:r>
      <w:r w:rsidRPr="00C42721">
        <w:t>as contained in a particular original being? (A581/B609)</w:t>
      </w:r>
      <w:r w:rsidR="00FE6BE0">
        <w:rPr>
          <w:rStyle w:val="FootnoteReference"/>
        </w:rPr>
        <w:footnoteReference w:id="20"/>
      </w:r>
    </w:p>
    <w:p w:rsidR="00D61046" w:rsidRPr="00C42721" w:rsidRDefault="00D61046" w:rsidP="001015B3">
      <w:r w:rsidRPr="00C42721">
        <w:t xml:space="preserve">Kant’s account of the nature of the </w:t>
      </w:r>
      <w:r w:rsidR="00180CFE">
        <w:t>error</w:t>
      </w:r>
      <w:r w:rsidR="009C1C94">
        <w:t xml:space="preserve"> that leads </w:t>
      </w:r>
      <w:r w:rsidR="009C1C94" w:rsidRPr="00176ED7">
        <w:rPr>
          <w:noProof/>
        </w:rPr>
        <w:t>reason</w:t>
      </w:r>
      <w:r w:rsidR="009C1C94">
        <w:t xml:space="preserve"> to regard ‘all the possibility of things’ as grounded in one being</w:t>
      </w:r>
      <w:r w:rsidRPr="00C42721">
        <w:t xml:space="preserve">, is </w:t>
      </w:r>
      <w:r w:rsidR="005C38B9">
        <w:t xml:space="preserve">packed in the last </w:t>
      </w:r>
      <w:r w:rsidR="00CF5AAC">
        <w:t xml:space="preserve">two </w:t>
      </w:r>
      <w:r w:rsidR="005C38B9">
        <w:t xml:space="preserve">paragraphs of section </w:t>
      </w:r>
      <w:r w:rsidR="001015B3">
        <w:t>two</w:t>
      </w:r>
      <w:r w:rsidR="005C38B9">
        <w:t xml:space="preserve"> and is very </w:t>
      </w:r>
      <w:r w:rsidRPr="00C42721">
        <w:t>succinct and opaque. I will</w:t>
      </w:r>
      <w:r w:rsidR="00176ED7">
        <w:t>, therefore,</w:t>
      </w:r>
      <w:r>
        <w:t xml:space="preserve"> </w:t>
      </w:r>
      <w:r w:rsidRPr="00176ED7">
        <w:rPr>
          <w:noProof/>
        </w:rPr>
        <w:t>analy</w:t>
      </w:r>
      <w:r w:rsidR="00176ED7">
        <w:rPr>
          <w:noProof/>
        </w:rPr>
        <w:t>s</w:t>
      </w:r>
      <w:r w:rsidRPr="00176ED7">
        <w:rPr>
          <w:noProof/>
        </w:rPr>
        <w:t>e</w:t>
      </w:r>
      <w:r w:rsidRPr="00C42721">
        <w:t xml:space="preserve"> it in detail. The </w:t>
      </w:r>
      <w:r w:rsidR="00170C59">
        <w:t xml:space="preserve">account begins with </w:t>
      </w:r>
      <w:r w:rsidRPr="00C42721">
        <w:t>the starting premise</w:t>
      </w:r>
      <w:r w:rsidR="005C49AC">
        <w:t xml:space="preserve"> of the possibility proof, </w:t>
      </w:r>
      <w:r w:rsidRPr="00C42721">
        <w:t xml:space="preserve">the </w:t>
      </w:r>
      <w:r w:rsidR="005C49AC">
        <w:t xml:space="preserve">grounding of </w:t>
      </w:r>
      <w:r w:rsidRPr="00C42721">
        <w:t xml:space="preserve">possibility </w:t>
      </w:r>
      <w:r w:rsidR="005C49AC">
        <w:t>in actuality</w:t>
      </w:r>
      <w:r w:rsidR="005E62BD">
        <w:t xml:space="preserve"> (AP)</w:t>
      </w:r>
      <w:r w:rsidRPr="00C42721">
        <w:t xml:space="preserve">. </w:t>
      </w:r>
      <w:r>
        <w:t>Kant states that t</w:t>
      </w:r>
      <w:r w:rsidRPr="00C42721">
        <w:t xml:space="preserve">his principle is valid for </w:t>
      </w:r>
      <w:r w:rsidR="00235908">
        <w:t xml:space="preserve">the possibility of cognizing </w:t>
      </w:r>
      <w:r w:rsidRPr="007F7797">
        <w:rPr>
          <w:noProof/>
        </w:rPr>
        <w:t>object</w:t>
      </w:r>
      <w:r w:rsidR="00176ED7" w:rsidRPr="00176ED7">
        <w:rPr>
          <w:noProof/>
        </w:rPr>
        <w:t>s</w:t>
      </w:r>
      <w:r w:rsidRPr="00C42721">
        <w:t xml:space="preserve"> of experience:</w:t>
      </w:r>
    </w:p>
    <w:p w:rsidR="00D61046" w:rsidRPr="00C42721" w:rsidRDefault="00D61046" w:rsidP="00D61046">
      <w:pPr>
        <w:pStyle w:val="Quote"/>
      </w:pPr>
      <w:r w:rsidRPr="00C42721">
        <w:t xml:space="preserve">The possibility of objects of sense is a relation of these objects to our thought, in which something (namely, the empirical form) can </w:t>
      </w:r>
      <w:r w:rsidRPr="007F7797">
        <w:rPr>
          <w:noProof/>
        </w:rPr>
        <w:t>be thought</w:t>
      </w:r>
      <w:r w:rsidRPr="00C42721">
        <w:t xml:space="preserve"> a priori, but what constitutes the material, the reality in appearance (corresponding to sensation) has to </w:t>
      </w:r>
      <w:r w:rsidRPr="007F7797">
        <w:rPr>
          <w:noProof/>
        </w:rPr>
        <w:t>be given</w:t>
      </w:r>
      <w:r w:rsidRPr="00C42721">
        <w:t>; without that nothing at all could be thought and hence no possibility could be represented (ibid)</w:t>
      </w:r>
    </w:p>
    <w:p w:rsidR="00D61046" w:rsidRPr="00C42721" w:rsidRDefault="00D61046" w:rsidP="004C7750">
      <w:r w:rsidRPr="00C42721">
        <w:t xml:space="preserve">Kant </w:t>
      </w:r>
      <w:r w:rsidR="0038762C">
        <w:t xml:space="preserve">begins by </w:t>
      </w:r>
      <w:r w:rsidRPr="00C42721">
        <w:t xml:space="preserve">alluding to the ‘Postulates of empirical thinking’ </w:t>
      </w:r>
      <w:r w:rsidR="001015B3">
        <w:t>chapter</w:t>
      </w:r>
      <w:r w:rsidRPr="00C42721">
        <w:t xml:space="preserve"> (A218-26/B266-74)</w:t>
      </w:r>
      <w:r w:rsidR="004C4515">
        <w:t>.</w:t>
      </w:r>
      <w:r w:rsidRPr="00C42721">
        <w:rPr>
          <w:rStyle w:val="FootnoteReference"/>
        </w:rPr>
        <w:footnoteReference w:id="21"/>
      </w:r>
      <w:r w:rsidRPr="00C42721">
        <w:t xml:space="preserve"> In their legitimate empirical use, the categories of modality do not determine anything in the object itself but only the relation of the thought to the object. </w:t>
      </w:r>
      <w:r w:rsidR="007F7797">
        <w:rPr>
          <w:noProof/>
        </w:rPr>
        <w:t>T</w:t>
      </w:r>
      <w:r w:rsidRPr="00C42721">
        <w:t xml:space="preserve">wo elements can </w:t>
      </w:r>
      <w:r w:rsidRPr="007F7797">
        <w:rPr>
          <w:noProof/>
        </w:rPr>
        <w:t>be discerned</w:t>
      </w:r>
      <w:r w:rsidR="007F7797" w:rsidRPr="007F7797">
        <w:rPr>
          <w:noProof/>
        </w:rPr>
        <w:t xml:space="preserve"> </w:t>
      </w:r>
      <w:r w:rsidR="007F7797">
        <w:t>i</w:t>
      </w:r>
      <w:r w:rsidR="007F7797" w:rsidRPr="00C42721">
        <w:t xml:space="preserve">n this </w:t>
      </w:r>
      <w:r w:rsidR="007F7797" w:rsidRPr="007F7797">
        <w:rPr>
          <w:noProof/>
        </w:rPr>
        <w:t>relation</w:t>
      </w:r>
      <w:r w:rsidRPr="00C42721">
        <w:t xml:space="preserve">. First, the object has to correspond with the formal conditions of experience, the </w:t>
      </w:r>
      <w:r w:rsidRPr="00C42721">
        <w:rPr>
          <w:i/>
          <w:iCs/>
        </w:rPr>
        <w:t xml:space="preserve">a </w:t>
      </w:r>
      <w:r w:rsidRPr="00C42721">
        <w:rPr>
          <w:i/>
          <w:iCs/>
        </w:rPr>
        <w:lastRenderedPageBreak/>
        <w:t>priori</w:t>
      </w:r>
      <w:r w:rsidRPr="00C42721">
        <w:t xml:space="preserve"> forms of sensible intuition and the categories. Secondly, the content (or matter) of the sensible realities which </w:t>
      </w:r>
      <w:r w:rsidR="00E92585">
        <w:t xml:space="preserve">belong to the object must </w:t>
      </w:r>
      <w:r w:rsidR="003D4A5C">
        <w:t xml:space="preserve">be regarded as actual to be </w:t>
      </w:r>
      <w:r w:rsidRPr="007F7797">
        <w:rPr>
          <w:noProof/>
        </w:rPr>
        <w:t>given</w:t>
      </w:r>
      <w:r w:rsidRPr="00C42721">
        <w:t xml:space="preserve"> to sensibility</w:t>
      </w:r>
      <w:r w:rsidR="004747E5">
        <w:t>.</w:t>
      </w:r>
      <w:r w:rsidR="00E36104">
        <w:rPr>
          <w:rStyle w:val="FootnoteReference"/>
        </w:rPr>
        <w:footnoteReference w:id="22"/>
      </w:r>
      <w:r w:rsidRPr="00C42721">
        <w:t xml:space="preserve"> Thus the possibility of </w:t>
      </w:r>
      <w:r w:rsidR="007D3458">
        <w:t xml:space="preserve">cognizing </w:t>
      </w:r>
      <w:r w:rsidRPr="00C42721">
        <w:t xml:space="preserve">empirical objects presupposes </w:t>
      </w:r>
      <w:r w:rsidR="00FF1EB8">
        <w:t>the whole of experience</w:t>
      </w:r>
      <w:r w:rsidR="00FF1EB8" w:rsidRPr="00C42721">
        <w:t xml:space="preserve"> </w:t>
      </w:r>
      <w:r w:rsidR="00FF1EB8">
        <w:t xml:space="preserve">as </w:t>
      </w:r>
      <w:r w:rsidR="00210863">
        <w:t xml:space="preserve">an </w:t>
      </w:r>
      <w:r w:rsidR="00FF1EB8">
        <w:t xml:space="preserve">actual </w:t>
      </w:r>
      <w:r w:rsidRPr="00C42721">
        <w:t>sum-total of all sensible realities</w:t>
      </w:r>
      <w:r w:rsidR="00FF1EB8">
        <w:t>:</w:t>
      </w:r>
    </w:p>
    <w:p w:rsidR="00D61046" w:rsidRDefault="00D61046" w:rsidP="00D61046">
      <w:pPr>
        <w:pStyle w:val="Quote"/>
        <w:rPr>
          <w:noProof/>
        </w:rPr>
      </w:pPr>
      <w:r w:rsidRPr="007F7797">
        <w:rPr>
          <w:noProof/>
        </w:rPr>
        <w:t>But because that which constitutes the thing itself (in appearance), namely the real, has to be given, without which it could not be thought at all, but that in which the real in all appearances is given is the one all-encompassing experience, the material for the possibility of all objects of sense has to be presupposed as given in one sum total (A582/B610)</w:t>
      </w:r>
    </w:p>
    <w:p w:rsidR="00D61046" w:rsidRPr="00C42721" w:rsidRDefault="00A43A8F" w:rsidP="008A6A5B">
      <w:r>
        <w:t>This sum total is then conceived as the condition of the thoroughgoing determination of empirical objects:</w:t>
      </w:r>
      <w:r w:rsidRPr="00A43A8F">
        <w:t xml:space="preserve"> </w:t>
      </w:r>
      <w:r>
        <w:t>‘all possibility of empirical objects, their difference from one another and their thoroughgoing determination, can rest only on the limitation of this sum total’ (ibid.)</w:t>
      </w:r>
      <w:r w:rsidR="008A6A5B">
        <w:t xml:space="preserve"> </w:t>
      </w:r>
      <w:proofErr w:type="gramStart"/>
      <w:r w:rsidR="008A6A5B">
        <w:t>T</w:t>
      </w:r>
      <w:r w:rsidR="00D61046" w:rsidRPr="00C42721">
        <w:t>his</w:t>
      </w:r>
      <w:proofErr w:type="gramEnd"/>
      <w:r w:rsidR="00D61046" w:rsidRPr="00C42721">
        <w:t xml:space="preserve"> line of thought is analogous with the starting point of the possibility proof. Also there</w:t>
      </w:r>
      <w:r w:rsidR="00D61046">
        <w:t>,</w:t>
      </w:r>
      <w:r w:rsidR="00D61046" w:rsidRPr="00C42721">
        <w:t xml:space="preserve"> Kant distinguishes between the formal aspect of possibility</w:t>
      </w:r>
      <w:r w:rsidR="00F068D7">
        <w:t xml:space="preserve"> (the principle of non-contradiction)</w:t>
      </w:r>
      <w:r w:rsidR="00D61046" w:rsidRPr="00C42721">
        <w:t xml:space="preserve">, and the material aspect, the </w:t>
      </w:r>
      <w:r w:rsidR="00796E2B">
        <w:t xml:space="preserve">actual ground of possibility </w:t>
      </w:r>
      <w:r w:rsidR="002F44D7">
        <w:t>(AP)</w:t>
      </w:r>
      <w:r w:rsidR="00D61046" w:rsidRPr="00C42721">
        <w:t xml:space="preserve">. But Kant contends that this analogy is deceptive: </w:t>
      </w:r>
      <w:r w:rsidR="000A7A4F">
        <w:t>w</w:t>
      </w:r>
      <w:r w:rsidR="00D61046">
        <w:t xml:space="preserve">hile </w:t>
      </w:r>
      <w:r w:rsidR="00775EC8">
        <w:t xml:space="preserve">AP </w:t>
      </w:r>
      <w:r w:rsidR="00D61046" w:rsidRPr="00C42721">
        <w:t xml:space="preserve">is true </w:t>
      </w:r>
      <w:r w:rsidR="00862991">
        <w:t>for</w:t>
      </w:r>
      <w:r w:rsidR="00D61046" w:rsidRPr="00C42721">
        <w:t xml:space="preserve"> </w:t>
      </w:r>
      <w:r w:rsidR="00544DE2">
        <w:t xml:space="preserve">cognizing </w:t>
      </w:r>
      <w:r w:rsidR="00D61046" w:rsidRPr="00C42721">
        <w:t>the possibility of empirical objects</w:t>
      </w:r>
      <w:r w:rsidR="00D61046">
        <w:t>,</w:t>
      </w:r>
      <w:r w:rsidR="00D61046" w:rsidRPr="00C42721">
        <w:t xml:space="preserve"> </w:t>
      </w:r>
      <w:r w:rsidR="00D61046">
        <w:t xml:space="preserve">it </w:t>
      </w:r>
      <w:r w:rsidR="00D61046" w:rsidRPr="00C42721">
        <w:t xml:space="preserve">is not applicable to </w:t>
      </w:r>
      <w:r w:rsidR="009B6B90">
        <w:t xml:space="preserve">grounding </w:t>
      </w:r>
      <w:r w:rsidR="00D61046" w:rsidRPr="00C42721">
        <w:t>the possibility of things in general:</w:t>
      </w:r>
    </w:p>
    <w:p w:rsidR="00D61046" w:rsidRPr="00C42721" w:rsidRDefault="00D61046" w:rsidP="00D61046">
      <w:pPr>
        <w:pStyle w:val="Quote"/>
      </w:pPr>
      <w:r w:rsidRPr="007F7797">
        <w:rPr>
          <w:noProof/>
        </w:rPr>
        <w:t>In accordance with</w:t>
      </w:r>
      <w:r w:rsidRPr="00C42721">
        <w:t xml:space="preserve"> a natural illusion, we regard as a principle that must hold of all things in general that which properly holds only of those which </w:t>
      </w:r>
      <w:r w:rsidRPr="007F7797">
        <w:rPr>
          <w:noProof/>
        </w:rPr>
        <w:t>are given</w:t>
      </w:r>
      <w:r w:rsidRPr="00C42721">
        <w:t xml:space="preserve"> as objects of our senses. Consequently, through the omission of this </w:t>
      </w:r>
      <w:r w:rsidRPr="007F7797">
        <w:rPr>
          <w:noProof/>
        </w:rPr>
        <w:t>limitation</w:t>
      </w:r>
      <w:r w:rsidRPr="00C42721">
        <w:t xml:space="preserve"> we will take the empirical </w:t>
      </w:r>
      <w:r w:rsidRPr="00C42721">
        <w:lastRenderedPageBreak/>
        <w:t>principle of our concepts of the possibility of things as appearances to be a transcendental principle of the possibility of things in general (ibid)</w:t>
      </w:r>
    </w:p>
    <w:p w:rsidR="00D865F0" w:rsidRDefault="00D61046" w:rsidP="00125928">
      <w:r w:rsidRPr="007F7797">
        <w:rPr>
          <w:noProof/>
        </w:rPr>
        <w:t>This</w:t>
      </w:r>
      <w:r w:rsidRPr="00C42721">
        <w:t xml:space="preserve"> is a case of ‘transcendental subreption’, by which a principle of possible experience is illegitimately </w:t>
      </w:r>
      <w:r w:rsidR="004A0F51">
        <w:t xml:space="preserve">used to </w:t>
      </w:r>
      <w:r w:rsidR="00302F7F">
        <w:t xml:space="preserve">gain knowledge of </w:t>
      </w:r>
      <w:r w:rsidRPr="00C42721">
        <w:t>things independently of possible experience</w:t>
      </w:r>
      <w:r w:rsidR="00766486">
        <w:t xml:space="preserve">. </w:t>
      </w:r>
      <w:proofErr w:type="gramStart"/>
      <w:r w:rsidR="00766486">
        <w:t>i.e</w:t>
      </w:r>
      <w:proofErr w:type="gramEnd"/>
      <w:r w:rsidR="00766486">
        <w:t>. things-in-themselves</w:t>
      </w:r>
      <w:r w:rsidR="004747E5">
        <w:t>.</w:t>
      </w:r>
      <w:r w:rsidR="00B05BBA">
        <w:rPr>
          <w:rStyle w:val="FootnoteReference"/>
        </w:rPr>
        <w:footnoteReference w:id="23"/>
      </w:r>
      <w:r w:rsidRPr="00C42721">
        <w:t xml:space="preserve">  </w:t>
      </w:r>
    </w:p>
    <w:p w:rsidR="00E62FD4" w:rsidRDefault="00BD4599" w:rsidP="000B6F84">
      <w:r>
        <w:t xml:space="preserve">As Abaci </w:t>
      </w:r>
      <w:r w:rsidR="00D06744">
        <w:t>shows</w:t>
      </w:r>
      <w:r>
        <w:t>, in its legitimat</w:t>
      </w:r>
      <w:r w:rsidR="00E17B27">
        <w:t>e use for objects of experience, AP</w:t>
      </w:r>
      <w:r w:rsidR="009502F3">
        <w:t xml:space="preserve"> </w:t>
      </w:r>
      <w:r>
        <w:t>is an epistemological principle</w:t>
      </w:r>
      <w:r w:rsidR="001F45F9">
        <w:t xml:space="preserve">: </w:t>
      </w:r>
      <w:r w:rsidR="00835613">
        <w:t xml:space="preserve">for </w:t>
      </w:r>
      <w:r w:rsidR="00835613" w:rsidRPr="007F7797">
        <w:rPr>
          <w:i/>
          <w:iCs/>
          <w:noProof/>
        </w:rPr>
        <w:t>cogni</w:t>
      </w:r>
      <w:r w:rsidR="00835613">
        <w:rPr>
          <w:i/>
          <w:iCs/>
          <w:noProof/>
        </w:rPr>
        <w:t>z</w:t>
      </w:r>
      <w:r w:rsidR="00835613" w:rsidRPr="007F7797">
        <w:rPr>
          <w:i/>
          <w:iCs/>
          <w:noProof/>
        </w:rPr>
        <w:t>ing</w:t>
      </w:r>
      <w:r w:rsidR="00835613">
        <w:t xml:space="preserve"> the possibility of empirical </w:t>
      </w:r>
      <w:r w:rsidR="00A14478">
        <w:t xml:space="preserve">objects </w:t>
      </w:r>
      <w:r w:rsidR="002B015D">
        <w:t>as</w:t>
      </w:r>
      <w:r w:rsidR="00835613">
        <w:t xml:space="preserve"> fully determined regarding all realities, we presuppose</w:t>
      </w:r>
      <w:r w:rsidR="00A14478">
        <w:t xml:space="preserve"> the </w:t>
      </w:r>
      <w:r w:rsidR="002B2F99">
        <w:t>actuality</w:t>
      </w:r>
      <w:r w:rsidR="00A14478">
        <w:t xml:space="preserve"> of </w:t>
      </w:r>
      <w:r w:rsidR="00957248">
        <w:t xml:space="preserve">all </w:t>
      </w:r>
      <w:r w:rsidR="00A14478">
        <w:t>the empirical realities in on</w:t>
      </w:r>
      <w:r w:rsidR="002B2F99">
        <w:t>e</w:t>
      </w:r>
      <w:r w:rsidR="00A14478">
        <w:t xml:space="preserve"> </w:t>
      </w:r>
      <w:r w:rsidR="00A14478" w:rsidRPr="007F7797">
        <w:rPr>
          <w:noProof/>
        </w:rPr>
        <w:t>sum total</w:t>
      </w:r>
      <w:r w:rsidR="009C23C4">
        <w:rPr>
          <w:noProof/>
        </w:rPr>
        <w:t>.</w:t>
      </w:r>
      <w:r w:rsidR="001F45F9">
        <w:rPr>
          <w:rStyle w:val="FootnoteReference"/>
        </w:rPr>
        <w:footnoteReference w:id="24"/>
      </w:r>
      <w:r w:rsidR="002A2EDB">
        <w:t xml:space="preserve"> The metaphysical error </w:t>
      </w:r>
      <w:r w:rsidR="0015712A">
        <w:t xml:space="preserve">lies in </w:t>
      </w:r>
      <w:r w:rsidR="002A2EDB">
        <w:t xml:space="preserve">substituting an epistemological AP applicable to </w:t>
      </w:r>
      <w:r w:rsidR="008370DC">
        <w:t xml:space="preserve">the cognition </w:t>
      </w:r>
      <w:r w:rsidR="002415E6">
        <w:t xml:space="preserve">of </w:t>
      </w:r>
      <w:r w:rsidR="002A2EDB">
        <w:t xml:space="preserve">objects </w:t>
      </w:r>
      <w:r w:rsidR="004D718A">
        <w:t>o</w:t>
      </w:r>
      <w:r w:rsidR="002A2EDB">
        <w:t xml:space="preserve">f experience with an ontological </w:t>
      </w:r>
      <w:r w:rsidR="00BA191D">
        <w:t>AP</w:t>
      </w:r>
      <w:r w:rsidR="002A2EDB">
        <w:t xml:space="preserve"> applied to things in general</w:t>
      </w:r>
      <w:r w:rsidR="009C23C4">
        <w:t>.</w:t>
      </w:r>
      <w:r w:rsidR="00BC2810">
        <w:rPr>
          <w:rStyle w:val="FootnoteReference"/>
        </w:rPr>
        <w:footnoteReference w:id="25"/>
      </w:r>
      <w:r w:rsidR="002A2EDB">
        <w:t xml:space="preserve"> But </w:t>
      </w:r>
      <w:r w:rsidR="003A31DD">
        <w:t xml:space="preserve">a </w:t>
      </w:r>
      <w:r w:rsidR="00BA191D">
        <w:t>complete</w:t>
      </w:r>
      <w:r w:rsidR="003A31DD">
        <w:t xml:space="preserve"> critique of the possibility proof requires not only identifying </w:t>
      </w:r>
      <w:r w:rsidR="005C100F">
        <w:t>the metaphysical</w:t>
      </w:r>
      <w:r w:rsidR="003A31DD">
        <w:t xml:space="preserve"> error but also explaining </w:t>
      </w:r>
      <w:r w:rsidR="00D61046" w:rsidRPr="00C42721">
        <w:t xml:space="preserve">the transcendental illusion that </w:t>
      </w:r>
      <w:r w:rsidR="003A31DD">
        <w:t>motivates reason to commit the error</w:t>
      </w:r>
      <w:r w:rsidR="00D61046" w:rsidRPr="00C42721">
        <w:t xml:space="preserve">. </w:t>
      </w:r>
      <w:r w:rsidR="00FC28EC">
        <w:t>Abaci focuses mainly on the error</w:t>
      </w:r>
      <w:r w:rsidR="00BD306A">
        <w:t xml:space="preserve">, and in continuity with Grier </w:t>
      </w:r>
      <w:r w:rsidR="0031144C">
        <w:t>claims</w:t>
      </w:r>
      <w:r w:rsidR="00BD306A">
        <w:t xml:space="preserve"> that the explanation of the illusion comes only in section </w:t>
      </w:r>
      <w:r w:rsidR="00734B1A">
        <w:t>three</w:t>
      </w:r>
      <w:r w:rsidR="00BD306A">
        <w:t xml:space="preserve"> of the </w:t>
      </w:r>
      <w:r w:rsidR="00BD306A" w:rsidRPr="00BD306A">
        <w:rPr>
          <w:i/>
          <w:iCs/>
        </w:rPr>
        <w:t>Ideal</w:t>
      </w:r>
      <w:r w:rsidR="00BD306A">
        <w:t xml:space="preserve"> chapter. </w:t>
      </w:r>
      <w:r w:rsidR="00BA191D">
        <w:t>In the next section I layout my alternative account of the illusion</w:t>
      </w:r>
      <w:r w:rsidR="000B6F84">
        <w:t>,</w:t>
      </w:r>
      <w:r w:rsidR="00BA191D">
        <w:t xml:space="preserve"> and i</w:t>
      </w:r>
      <w:r w:rsidR="001E680A">
        <w:t xml:space="preserve">n section </w:t>
      </w:r>
      <w:r w:rsidR="00915B91">
        <w:t xml:space="preserve">4 </w:t>
      </w:r>
      <w:r w:rsidR="001E680A">
        <w:t xml:space="preserve">I argue </w:t>
      </w:r>
      <w:r w:rsidR="000B6F84">
        <w:t xml:space="preserve">against </w:t>
      </w:r>
      <w:r w:rsidR="00BA191D">
        <w:t xml:space="preserve">Grier’s </w:t>
      </w:r>
      <w:r w:rsidR="000B6F84">
        <w:t>account</w:t>
      </w:r>
      <w:r w:rsidR="001E680A">
        <w:t xml:space="preserve">. </w:t>
      </w:r>
    </w:p>
    <w:p w:rsidR="00A03416" w:rsidRDefault="00A03416" w:rsidP="00A03416">
      <w:pPr>
        <w:pStyle w:val="Heading2"/>
        <w:numPr>
          <w:ilvl w:val="6"/>
          <w:numId w:val="16"/>
        </w:numPr>
      </w:pPr>
      <w:r>
        <w:lastRenderedPageBreak/>
        <w:t xml:space="preserve">Collective Unity and the formation of the </w:t>
      </w:r>
      <w:r w:rsidR="00757ED6">
        <w:t xml:space="preserve">Transcendental </w:t>
      </w:r>
      <w:r w:rsidRPr="00757ED6">
        <w:t>Ideal</w:t>
      </w:r>
    </w:p>
    <w:p w:rsidR="00A03416" w:rsidRPr="00C42721" w:rsidRDefault="00A03416" w:rsidP="006036D6">
      <w:r>
        <w:t xml:space="preserve">In what follows I will show that there is an implicit account of a motivating Illusion already in section </w:t>
      </w:r>
      <w:r w:rsidR="00734B1A">
        <w:t>two</w:t>
      </w:r>
      <w:r>
        <w:t>, in the notion of collective unity which comes up in the last paragraph of the section</w:t>
      </w:r>
      <w:r w:rsidRPr="00C42721">
        <w:t>:</w:t>
      </w:r>
    </w:p>
    <w:p w:rsidR="00A03416" w:rsidRPr="00C42721" w:rsidRDefault="00A03416" w:rsidP="00A03416">
      <w:pPr>
        <w:pStyle w:val="Quote"/>
      </w:pPr>
      <w:r w:rsidRPr="007F7797">
        <w:rPr>
          <w:noProof/>
        </w:rPr>
        <w:t xml:space="preserve">That we subsequently hypostatize this idea of the sum total of all reality, however, comes about </w:t>
      </w:r>
      <w:r w:rsidRPr="007F7797">
        <w:rPr>
          <w:i/>
          <w:iCs/>
          <w:noProof/>
        </w:rPr>
        <w:t>because</w:t>
      </w:r>
      <w:r w:rsidRPr="007F7797">
        <w:rPr>
          <w:noProof/>
        </w:rPr>
        <w:t xml:space="preserve"> we dialectically transform the </w:t>
      </w:r>
      <w:r w:rsidRPr="007F7797">
        <w:rPr>
          <w:b/>
          <w:bCs/>
          <w:noProof/>
        </w:rPr>
        <w:t>distributive</w:t>
      </w:r>
      <w:r w:rsidRPr="007F7797">
        <w:rPr>
          <w:noProof/>
        </w:rPr>
        <w:t xml:space="preserve"> unity of the use of the understanding in experience, into the </w:t>
      </w:r>
      <w:r w:rsidRPr="007F7797">
        <w:rPr>
          <w:b/>
          <w:bCs/>
          <w:noProof/>
        </w:rPr>
        <w:t>collective</w:t>
      </w:r>
      <w:r w:rsidRPr="007F7797">
        <w:rPr>
          <w:noProof/>
        </w:rPr>
        <w:t xml:space="preserve"> unity of a whole of experience; and from this whole of appearance we think up an individual thing containing in itself all empirical reality (ibid italics mine)</w:t>
      </w:r>
    </w:p>
    <w:p w:rsidR="00A03416" w:rsidRDefault="00A03416" w:rsidP="00A03416">
      <w:r>
        <w:t xml:space="preserve">The subreption that transforms the epistemological AP into an ontological AP is manifested by hypostatization, i.e. regarding the idea of a ground of possibility as a real object. I take the ‘because’ in the above sentence to indicate a purposive explanation: the subreption </w:t>
      </w:r>
      <w:r w:rsidRPr="007F7797">
        <w:rPr>
          <w:noProof/>
        </w:rPr>
        <w:t>is motivated</w:t>
      </w:r>
      <w:r>
        <w:t xml:space="preserve"> by an interest in transforming </w:t>
      </w:r>
      <w:r w:rsidRPr="00C42721">
        <w:t xml:space="preserve">distributive unity </w:t>
      </w:r>
      <w:r>
        <w:t xml:space="preserve">into </w:t>
      </w:r>
      <w:r w:rsidRPr="00C42721">
        <w:t xml:space="preserve">collective unity. </w:t>
      </w:r>
      <w:r>
        <w:t>W</w:t>
      </w:r>
      <w:r w:rsidRPr="00C42721">
        <w:t xml:space="preserve">hat is the difference between </w:t>
      </w:r>
      <w:r>
        <w:t>these kinds of unity</w:t>
      </w:r>
      <w:r w:rsidRPr="00C42721">
        <w:t>?</w:t>
      </w:r>
      <w:r>
        <w:t xml:space="preserve"> In the Appendix to the Dialectic, Kant describes them as follows:</w:t>
      </w:r>
    </w:p>
    <w:p w:rsidR="00A03416" w:rsidRDefault="00A03416" w:rsidP="00A03416">
      <w:pPr>
        <w:pStyle w:val="Quote"/>
      </w:pPr>
      <w:proofErr w:type="gramStart"/>
      <w:r>
        <w:t>just</w:t>
      </w:r>
      <w:proofErr w:type="gramEnd"/>
      <w:r>
        <w:t xml:space="preserve"> as the understanding unites the manifold into an object through concepts, so </w:t>
      </w:r>
      <w:r w:rsidRPr="001E4676">
        <w:rPr>
          <w:b/>
          <w:bCs/>
        </w:rPr>
        <w:t>reason</w:t>
      </w:r>
      <w:r>
        <w:t xml:space="preserve"> on its side unites the manifold of concepts through ideas by positing a certain </w:t>
      </w:r>
      <w:r w:rsidRPr="001E4676">
        <w:rPr>
          <w:b/>
          <w:bCs/>
        </w:rPr>
        <w:t>collective unity</w:t>
      </w:r>
      <w:r>
        <w:t xml:space="preserve"> as the goal of the understanding's actions, which are otherwise concerned only with distributive unity (A644/B67</w:t>
      </w:r>
      <w:r w:rsidRPr="001E4676">
        <w:t>2</w:t>
      </w:r>
      <w:r>
        <w:t>).</w:t>
      </w:r>
    </w:p>
    <w:p w:rsidR="00A03416" w:rsidRPr="00C42721" w:rsidRDefault="00A03416" w:rsidP="00A03416">
      <w:r>
        <w:t>The</w:t>
      </w:r>
      <w:r w:rsidRPr="00C42721">
        <w:t xml:space="preserve"> unity imposed by the understanding on the sensible manifold</w:t>
      </w:r>
      <w:r w:rsidR="00B10E78">
        <w:t xml:space="preserve"> is distributive</w:t>
      </w:r>
      <w:r w:rsidRPr="00C42721">
        <w:t>, while collective unity is a unity of reason, imposed on concepts</w:t>
      </w:r>
      <w:r>
        <w:t>.</w:t>
      </w:r>
      <w:r w:rsidRPr="00C42721">
        <w:rPr>
          <w:rStyle w:val="FootnoteReference"/>
        </w:rPr>
        <w:footnoteReference w:id="26"/>
      </w:r>
      <w:r w:rsidRPr="00C42721">
        <w:t xml:space="preserve"> </w:t>
      </w:r>
      <w:r>
        <w:t>A</w:t>
      </w:r>
      <w:r w:rsidRPr="00C42721">
        <w:t xml:space="preserve">ccording to their seat correspondingly in the understanding or in reason, </w:t>
      </w:r>
      <w:r>
        <w:t>we can make the following distinction:</w:t>
      </w:r>
      <w:r w:rsidRPr="00C42721">
        <w:t xml:space="preserve"> The distributive unity of the </w:t>
      </w:r>
      <w:r w:rsidRPr="00C42721">
        <w:lastRenderedPageBreak/>
        <w:t xml:space="preserve">understanding </w:t>
      </w:r>
      <w:r w:rsidRPr="007F7797">
        <w:rPr>
          <w:noProof/>
        </w:rPr>
        <w:t>is generated</w:t>
      </w:r>
      <w:r w:rsidRPr="00C42721">
        <w:t xml:space="preserve"> by the relations among objects</w:t>
      </w:r>
      <w:r>
        <w:t xml:space="preserve"> of experience</w:t>
      </w:r>
      <w:r w:rsidRPr="00C42721">
        <w:t xml:space="preserve">, the way in which each object </w:t>
      </w:r>
      <w:r w:rsidRPr="007F7797">
        <w:rPr>
          <w:noProof/>
        </w:rPr>
        <w:t>is constituted</w:t>
      </w:r>
      <w:r w:rsidRPr="00C42721">
        <w:t xml:space="preserve"> by its relations to all other objects</w:t>
      </w:r>
      <w:r>
        <w:t xml:space="preserve"> and the cognizing subject.</w:t>
      </w:r>
      <w:r>
        <w:rPr>
          <w:rStyle w:val="FootnoteReference"/>
        </w:rPr>
        <w:footnoteReference w:id="27"/>
      </w:r>
      <w:r w:rsidRPr="00C42721">
        <w:t xml:space="preserve"> This unity is therefore distributed equally among its parts. The indeterminate whole composed thereby is only thought as an open series enabling the search for further relations without a deﬁnite endpoint. However, as a faculty of inferences, reason </w:t>
      </w:r>
      <w:r>
        <w:t>demands</w:t>
      </w:r>
      <w:r w:rsidRPr="00C42721">
        <w:t xml:space="preserve"> a different kind of unity, a collective unity of a system </w:t>
      </w:r>
      <w:r>
        <w:t>derivable from a single ultimate principle</w:t>
      </w:r>
      <w:r w:rsidRPr="00C42721">
        <w:t>:</w:t>
      </w:r>
    </w:p>
    <w:p w:rsidR="00A03416" w:rsidRDefault="00A03416" w:rsidP="00A03416">
      <w:pPr>
        <w:pStyle w:val="Quote"/>
      </w:pPr>
      <w:r w:rsidRPr="00C42721">
        <w:t xml:space="preserve">[W]hat reason quite uniquely prescribes and seeks to bring about concerning it </w:t>
      </w:r>
      <w:r>
        <w:t xml:space="preserve">[the concepts of the understanding] </w:t>
      </w:r>
      <w:r w:rsidRPr="00C42721">
        <w:t xml:space="preserve">is the </w:t>
      </w:r>
      <w:r w:rsidRPr="00C42721">
        <w:rPr>
          <w:b/>
          <w:bCs/>
        </w:rPr>
        <w:t>systematic</w:t>
      </w:r>
      <w:r w:rsidRPr="00C42721">
        <w:t xml:space="preserve"> in cognition, i.e., its intercon</w:t>
      </w:r>
      <w:r>
        <w:t>nection based on one principle.</w:t>
      </w:r>
      <w:r w:rsidRPr="00C42721">
        <w:t xml:space="preserve"> (A645/B673 emphasis mine) </w:t>
      </w:r>
    </w:p>
    <w:p w:rsidR="00A03416" w:rsidRPr="006B5D04" w:rsidRDefault="00A03416" w:rsidP="00734B1A">
      <w:r w:rsidRPr="007F7797">
        <w:rPr>
          <w:noProof/>
        </w:rPr>
        <w:t xml:space="preserve">Although the </w:t>
      </w:r>
      <w:r>
        <w:rPr>
          <w:noProof/>
        </w:rPr>
        <w:t xml:space="preserve">paragraph at the end of section </w:t>
      </w:r>
      <w:r w:rsidR="00734B1A">
        <w:rPr>
          <w:noProof/>
        </w:rPr>
        <w:t>two</w:t>
      </w:r>
      <w:r>
        <w:rPr>
          <w:noProof/>
        </w:rPr>
        <w:t xml:space="preserve"> refers to </w:t>
      </w:r>
      <w:r w:rsidRPr="007F7797">
        <w:rPr>
          <w:noProof/>
        </w:rPr>
        <w:t>the ‘collective unity of a whole of experience’ leading to an ‘individual thing containing in itself all empirical reality’</w:t>
      </w:r>
      <w:r>
        <w:rPr>
          <w:noProof/>
        </w:rPr>
        <w:t>,</w:t>
      </w:r>
      <w:r w:rsidRPr="007F7797">
        <w:rPr>
          <w:noProof/>
        </w:rPr>
        <w:t xml:space="preserve"> </w:t>
      </w:r>
      <w:r>
        <w:rPr>
          <w:noProof/>
        </w:rPr>
        <w:t xml:space="preserve">we should note that this collective unity </w:t>
      </w:r>
      <w:r w:rsidRPr="007F7797">
        <w:rPr>
          <w:noProof/>
        </w:rPr>
        <w:t xml:space="preserve">is not a necessary condition for the possibility of experience but a mere idea of reason. </w:t>
      </w:r>
      <w:r>
        <w:rPr>
          <w:noProof/>
        </w:rPr>
        <w:t>S</w:t>
      </w:r>
      <w:r w:rsidRPr="007F7797">
        <w:rPr>
          <w:noProof/>
        </w:rPr>
        <w:t>ince collective unity originates in the faculty of reason, it requires something beyond what is available through the synthesi</w:t>
      </w:r>
      <w:r>
        <w:rPr>
          <w:noProof/>
        </w:rPr>
        <w:t>s</w:t>
      </w:r>
      <w:r w:rsidRPr="007F7797">
        <w:rPr>
          <w:noProof/>
        </w:rPr>
        <w:t>ing function of the understanding regarding sensible intuition.</w:t>
      </w:r>
      <w:r w:rsidRPr="004946CE">
        <w:rPr>
          <w:rStyle w:val="FootnoteReference"/>
        </w:rPr>
        <w:footnoteReference w:id="28"/>
      </w:r>
      <w:r>
        <w:rPr>
          <w:noProof/>
        </w:rPr>
        <w:t xml:space="preserve"> </w:t>
      </w:r>
    </w:p>
    <w:p w:rsidR="00A03416" w:rsidRDefault="00A03416" w:rsidP="00B43B04">
      <w:r>
        <w:lastRenderedPageBreak/>
        <w:t>This ‘collective unity of a whole of experience’ is then ‘</w:t>
      </w:r>
      <w:r w:rsidR="00801A78" w:rsidRPr="00801A78">
        <w:t xml:space="preserve">by means of the transcendental subreption </w:t>
      </w:r>
      <w:r w:rsidR="00801A78">
        <w:t xml:space="preserve">… </w:t>
      </w:r>
      <w:r>
        <w:t xml:space="preserve">confused with the concept of a thing that stands at the summit of the possibility of all things, providing the real conditions for their thoroughgoing determination’ (A583/B661). What motivates this confusion? </w:t>
      </w:r>
      <w:r w:rsidRPr="007F7797">
        <w:rPr>
          <w:noProof/>
        </w:rPr>
        <w:t xml:space="preserve">My claim is that the confusion, the error of subreption, is motivated by the interest of reason in collective unity. </w:t>
      </w:r>
      <w:r>
        <w:rPr>
          <w:noProof/>
        </w:rPr>
        <w:t>As noted above, the uni</w:t>
      </w:r>
      <w:r w:rsidR="002F54AA">
        <w:rPr>
          <w:noProof/>
        </w:rPr>
        <w:t>ty of experience is merely dist</w:t>
      </w:r>
      <w:r>
        <w:rPr>
          <w:noProof/>
        </w:rPr>
        <w:t xml:space="preserve">ributive, the unity resulting from the spatial, temporal and categorical relations between the objects of experience. But the interest of reason is to regard any manifold as a collective unity, a i.e. unity in virtue of being derived from a single principle. Since the unity between the </w:t>
      </w:r>
      <w:r w:rsidRPr="0030075D">
        <w:rPr>
          <w:i/>
          <w:iCs/>
          <w:noProof/>
        </w:rPr>
        <w:t>actual</w:t>
      </w:r>
      <w:r>
        <w:rPr>
          <w:noProof/>
        </w:rPr>
        <w:t xml:space="preserve"> objects of experience cannot be collective but only distributive, reason </w:t>
      </w:r>
      <w:r w:rsidR="00F42402">
        <w:rPr>
          <w:noProof/>
        </w:rPr>
        <w:t>presupposes</w:t>
      </w:r>
      <w:r>
        <w:rPr>
          <w:noProof/>
        </w:rPr>
        <w:t xml:space="preserve"> unity in what grounds </w:t>
      </w:r>
      <w:r w:rsidRPr="007F7797">
        <w:rPr>
          <w:noProof/>
        </w:rPr>
        <w:t xml:space="preserve">the </w:t>
      </w:r>
      <w:r w:rsidRPr="00F506E8">
        <w:rPr>
          <w:i/>
          <w:iCs/>
          <w:noProof/>
        </w:rPr>
        <w:t>possibility</w:t>
      </w:r>
      <w:r w:rsidRPr="007F7797">
        <w:rPr>
          <w:noProof/>
        </w:rPr>
        <w:t xml:space="preserve"> of the objects of experience</w:t>
      </w:r>
      <w:r>
        <w:rPr>
          <w:noProof/>
        </w:rPr>
        <w:t xml:space="preserve">. </w:t>
      </w:r>
      <w:r w:rsidR="00B43B04">
        <w:rPr>
          <w:noProof/>
        </w:rPr>
        <w:t>The ontological ground of possibil</w:t>
      </w:r>
      <w:r w:rsidR="00592456">
        <w:rPr>
          <w:noProof/>
        </w:rPr>
        <w:t>i</w:t>
      </w:r>
      <w:r w:rsidR="00B43B04">
        <w:rPr>
          <w:noProof/>
        </w:rPr>
        <w:t xml:space="preserve">ty is </w:t>
      </w:r>
      <w:r w:rsidR="008168AB">
        <w:rPr>
          <w:noProof/>
        </w:rPr>
        <w:t xml:space="preserve">amenable to the </w:t>
      </w:r>
      <w:r w:rsidR="008168AB" w:rsidRPr="007F7797">
        <w:rPr>
          <w:noProof/>
        </w:rPr>
        <w:t>unity</w:t>
      </w:r>
      <w:r w:rsidR="008168AB">
        <w:rPr>
          <w:noProof/>
        </w:rPr>
        <w:t xml:space="preserve"> of reason</w:t>
      </w:r>
      <w:r w:rsidR="00B43B04">
        <w:rPr>
          <w:noProof/>
        </w:rPr>
        <w:t xml:space="preserve"> because it </w:t>
      </w:r>
      <w:r w:rsidR="00194C17">
        <w:rPr>
          <w:noProof/>
        </w:rPr>
        <w:t xml:space="preserve">is an abstract entity that </w:t>
      </w:r>
      <w:r w:rsidR="00B43B04">
        <w:rPr>
          <w:noProof/>
        </w:rPr>
        <w:t xml:space="preserve">can be </w:t>
      </w:r>
      <w:r w:rsidR="008168AB">
        <w:rPr>
          <w:noProof/>
        </w:rPr>
        <w:t xml:space="preserve">thought </w:t>
      </w:r>
      <w:r w:rsidR="006616AE">
        <w:rPr>
          <w:noProof/>
        </w:rPr>
        <w:t xml:space="preserve">through </w:t>
      </w:r>
      <w:r w:rsidR="00BA38C2">
        <w:rPr>
          <w:noProof/>
        </w:rPr>
        <w:t>the reification of concepts</w:t>
      </w:r>
      <w:r w:rsidR="00272597">
        <w:rPr>
          <w:rStyle w:val="FootnoteReference"/>
          <w:noProof/>
        </w:rPr>
        <w:footnoteReference w:id="29"/>
      </w:r>
      <w:r w:rsidR="00526C64">
        <w:rPr>
          <w:noProof/>
        </w:rPr>
        <w:t>.</w:t>
      </w:r>
    </w:p>
    <w:p w:rsidR="00A03416" w:rsidRPr="00C42721" w:rsidRDefault="00A03416" w:rsidP="00A03416">
      <w:r>
        <w:t xml:space="preserve">Thus an important step in the course of reason concluding in the existence of the </w:t>
      </w:r>
      <w:proofErr w:type="gramStart"/>
      <w:r>
        <w:rPr>
          <w:i/>
          <w:iCs/>
        </w:rPr>
        <w:t>ens</w:t>
      </w:r>
      <w:proofErr w:type="gramEnd"/>
      <w:r>
        <w:rPr>
          <w:i/>
          <w:iCs/>
        </w:rPr>
        <w:t xml:space="preserve"> realissimum </w:t>
      </w:r>
      <w:r>
        <w:t xml:space="preserve">is the reification of a concept that unites all other concepts systematically </w:t>
      </w:r>
      <w:r w:rsidRPr="00C42721">
        <w:t xml:space="preserve">as an </w:t>
      </w:r>
      <w:r>
        <w:t xml:space="preserve">actual </w:t>
      </w:r>
      <w:r w:rsidRPr="00C42721">
        <w:t>object</w:t>
      </w:r>
      <w:r>
        <w:t xml:space="preserve"> that grounds all possibility of things</w:t>
      </w:r>
      <w:r w:rsidRPr="00C42721">
        <w:t xml:space="preserve">. </w:t>
      </w:r>
      <w:r w:rsidRPr="002E6BB0">
        <w:rPr>
          <w:noProof/>
        </w:rPr>
        <w:t>This</w:t>
      </w:r>
      <w:r>
        <w:t xml:space="preserve"> </w:t>
      </w:r>
      <w:r w:rsidRPr="002E6BB0">
        <w:rPr>
          <w:noProof/>
        </w:rPr>
        <w:t>is suggested</w:t>
      </w:r>
      <w:r>
        <w:t xml:space="preserve"> in a footnote</w:t>
      </w:r>
      <w:r w:rsidRPr="00C42721">
        <w:t>:</w:t>
      </w:r>
    </w:p>
    <w:p w:rsidR="00A03416" w:rsidRPr="00C42721" w:rsidRDefault="00A03416" w:rsidP="00A03416">
      <w:pPr>
        <w:pStyle w:val="Quote"/>
      </w:pPr>
      <w:r w:rsidRPr="00C42721">
        <w:lastRenderedPageBreak/>
        <w:t xml:space="preserve">This ideal of the supremely real being, even though it is a mere representation, is first </w:t>
      </w:r>
      <w:r w:rsidRPr="002E6BB0">
        <w:rPr>
          <w:noProof/>
        </w:rPr>
        <w:t>realized</w:t>
      </w:r>
      <w:r>
        <w:rPr>
          <w:noProof/>
        </w:rPr>
        <w:t xml:space="preserve"> (realisiert)</w:t>
      </w:r>
      <w:r w:rsidRPr="00C42721">
        <w:t>, i.e., made into an objec</w:t>
      </w:r>
      <w:r>
        <w:t>t (</w:t>
      </w:r>
      <w:proofErr w:type="spellStart"/>
      <w:r>
        <w:t>Objekt</w:t>
      </w:r>
      <w:proofErr w:type="spellEnd"/>
      <w:r>
        <w:t>), then hypostatized (A582-3/B61</w:t>
      </w:r>
      <w:r w:rsidRPr="00C42721">
        <w:t>0-1</w:t>
      </w:r>
      <w:r w:rsidRPr="00C42721">
        <w:softHyphen/>
      </w:r>
      <w:r>
        <w:t xml:space="preserve"> </w:t>
      </w:r>
      <w:proofErr w:type="spellStart"/>
      <w:proofErr w:type="gramStart"/>
      <w:r>
        <w:t>fn</w:t>
      </w:r>
      <w:proofErr w:type="spellEnd"/>
      <w:proofErr w:type="gramEnd"/>
      <w:r w:rsidRPr="00C42721">
        <w:t>)</w:t>
      </w:r>
    </w:p>
    <w:p w:rsidR="00A03416" w:rsidRPr="00C42721" w:rsidRDefault="00A03416" w:rsidP="000B1530">
      <w:r>
        <w:t xml:space="preserve">The </w:t>
      </w:r>
      <w:r w:rsidRPr="00C42721">
        <w:t>hypostatization</w:t>
      </w:r>
      <w:r>
        <w:t xml:space="preserve"> (assigning existence) of the </w:t>
      </w:r>
      <w:proofErr w:type="gramStart"/>
      <w:r>
        <w:rPr>
          <w:i/>
          <w:iCs/>
        </w:rPr>
        <w:t>ens</w:t>
      </w:r>
      <w:proofErr w:type="gramEnd"/>
      <w:r>
        <w:rPr>
          <w:i/>
          <w:iCs/>
        </w:rPr>
        <w:t xml:space="preserve"> realissimum</w:t>
      </w:r>
      <w:r w:rsidRPr="00C42721">
        <w:t xml:space="preserve"> is the erroneous conclusion, </w:t>
      </w:r>
      <w:r>
        <w:t xml:space="preserve">but there is a prior </w:t>
      </w:r>
      <w:r w:rsidRPr="00C42721">
        <w:t xml:space="preserve">step mentioned in this </w:t>
      </w:r>
      <w:r>
        <w:t>sentence</w:t>
      </w:r>
      <w:r w:rsidRPr="00C42721">
        <w:t>, that of ‘</w:t>
      </w:r>
      <w:r w:rsidRPr="002E6BB0">
        <w:rPr>
          <w:noProof/>
        </w:rPr>
        <w:t>realization</w:t>
      </w:r>
      <w:r w:rsidRPr="00C42721">
        <w:t>’, i.e. thinking it as an object</w:t>
      </w:r>
      <w:r>
        <w:rPr>
          <w:rStyle w:val="FootnoteReference"/>
        </w:rPr>
        <w:footnoteReference w:id="30"/>
      </w:r>
      <w:r>
        <w:t>, or what I called above reification</w:t>
      </w:r>
      <w:r w:rsidRPr="00C42721">
        <w:t xml:space="preserve">. Once it </w:t>
      </w:r>
      <w:r w:rsidRPr="002E6BB0">
        <w:rPr>
          <w:noProof/>
        </w:rPr>
        <w:t>is conceded</w:t>
      </w:r>
      <w:r w:rsidRPr="00C42721">
        <w:t xml:space="preserve"> that the </w:t>
      </w:r>
      <w:r w:rsidRPr="00C42721">
        <w:rPr>
          <w:i/>
          <w:iCs/>
        </w:rPr>
        <w:t>Ideal</w:t>
      </w:r>
      <w:r w:rsidRPr="00C42721">
        <w:t xml:space="preserve"> designates an </w:t>
      </w:r>
      <w:r w:rsidRPr="0036139A">
        <w:rPr>
          <w:b/>
          <w:bCs/>
        </w:rPr>
        <w:t>object</w:t>
      </w:r>
      <w:r w:rsidRPr="00C42721">
        <w:t xml:space="preserve"> that grounds all possibility, it is natural to infer its </w:t>
      </w:r>
      <w:r>
        <w:t xml:space="preserve">necessary </w:t>
      </w:r>
      <w:r w:rsidRPr="00C42721">
        <w:t xml:space="preserve">existence, as </w:t>
      </w:r>
      <w:r>
        <w:rPr>
          <w:noProof/>
        </w:rPr>
        <w:t>without it</w:t>
      </w:r>
      <w:r w:rsidRPr="00C42721">
        <w:t xml:space="preserve"> nothing would be possible. </w:t>
      </w:r>
    </w:p>
    <w:p w:rsidR="00A03416" w:rsidRDefault="00A03416" w:rsidP="008A1D7E">
      <w:r w:rsidRPr="00B32188">
        <w:t>Let us</w:t>
      </w:r>
      <w:r>
        <w:t xml:space="preserve"> </w:t>
      </w:r>
      <w:r w:rsidRPr="002E6BB0">
        <w:rPr>
          <w:noProof/>
        </w:rPr>
        <w:t>summarize</w:t>
      </w:r>
      <w:r>
        <w:t xml:space="preserve"> Kant’s account of the errors that follow from the construal of the </w:t>
      </w:r>
      <w:proofErr w:type="gramStart"/>
      <w:r w:rsidRPr="00D020F7">
        <w:rPr>
          <w:i/>
          <w:iCs/>
        </w:rPr>
        <w:t>ens</w:t>
      </w:r>
      <w:proofErr w:type="gramEnd"/>
      <w:r w:rsidRPr="00D020F7">
        <w:rPr>
          <w:i/>
          <w:iCs/>
        </w:rPr>
        <w:t xml:space="preserve"> realissimum</w:t>
      </w:r>
      <w:r>
        <w:t>:</w:t>
      </w:r>
    </w:p>
    <w:p w:rsidR="008A1D7E" w:rsidRDefault="008A1D7E" w:rsidP="008A1D7E">
      <w:pPr>
        <w:pStyle w:val="ListParagraph"/>
        <w:numPr>
          <w:ilvl w:val="6"/>
          <w:numId w:val="13"/>
        </w:numPr>
        <w:tabs>
          <w:tab w:val="left" w:pos="720"/>
        </w:tabs>
      </w:pPr>
      <w:r>
        <w:t xml:space="preserve">A principle valid for the possibility of </w:t>
      </w:r>
      <w:r w:rsidRPr="002E6BB0">
        <w:rPr>
          <w:noProof/>
        </w:rPr>
        <w:t>cognizing</w:t>
      </w:r>
      <w:r>
        <w:t xml:space="preserve"> empirical objects </w:t>
      </w:r>
      <w:r w:rsidRPr="002E6BB0">
        <w:rPr>
          <w:noProof/>
        </w:rPr>
        <w:t>is applied</w:t>
      </w:r>
      <w:r>
        <w:t xml:space="preserve"> to the possibility of things in general for which it cannot be demonstrated to be valid (the dialectical subreption of AP).</w:t>
      </w:r>
    </w:p>
    <w:p w:rsidR="00A03416" w:rsidRDefault="00A03416" w:rsidP="00A03416">
      <w:pPr>
        <w:pStyle w:val="ListParagraph"/>
        <w:numPr>
          <w:ilvl w:val="6"/>
          <w:numId w:val="13"/>
        </w:numPr>
        <w:tabs>
          <w:tab w:val="left" w:pos="720"/>
        </w:tabs>
      </w:pPr>
      <w:r>
        <w:t xml:space="preserve">The unity of experience which is only distributive </w:t>
      </w:r>
      <w:r w:rsidRPr="002E6BB0">
        <w:rPr>
          <w:noProof/>
        </w:rPr>
        <w:t>is transformed</w:t>
      </w:r>
      <w:r>
        <w:t xml:space="preserve"> into a collective unity of a system of concepts, in accord with the interest of reason.</w:t>
      </w:r>
    </w:p>
    <w:p w:rsidR="00A03416" w:rsidRDefault="00A03416" w:rsidP="00A03416">
      <w:pPr>
        <w:pStyle w:val="ListParagraph"/>
        <w:numPr>
          <w:ilvl w:val="6"/>
          <w:numId w:val="13"/>
        </w:numPr>
        <w:tabs>
          <w:tab w:val="left" w:pos="720"/>
        </w:tabs>
      </w:pPr>
      <w:r>
        <w:t xml:space="preserve">Using this ontological AP, reason infers a single actual object which is the </w:t>
      </w:r>
      <w:r w:rsidR="000C1E08">
        <w:t xml:space="preserve">unconditioned </w:t>
      </w:r>
      <w:r>
        <w:t xml:space="preserve">ground of the possibility </w:t>
      </w:r>
      <w:r w:rsidR="001923E9">
        <w:t xml:space="preserve">and collective unity </w:t>
      </w:r>
      <w:r>
        <w:t>of all things in general – God.</w:t>
      </w:r>
    </w:p>
    <w:p w:rsidR="00A03416" w:rsidRPr="000C70FC" w:rsidRDefault="00A03416" w:rsidP="0004456A">
      <w:pPr>
        <w:rPr>
          <w:rtl/>
        </w:rPr>
      </w:pPr>
      <w:r>
        <w:t xml:space="preserve">What is the relation between </w:t>
      </w:r>
      <w:r w:rsidR="008A1D7E">
        <w:t xml:space="preserve">the dialectical subreption of AP (1) and </w:t>
      </w:r>
      <w:r>
        <w:t>the error of substituting collective unity for distributive unity (</w:t>
      </w:r>
      <w:r w:rsidR="008A1D7E">
        <w:t>2</w:t>
      </w:r>
      <w:r>
        <w:t xml:space="preserve">)? My claim is that there is a rational interest to regard </w:t>
      </w:r>
      <w:r>
        <w:lastRenderedPageBreak/>
        <w:t xml:space="preserve">the </w:t>
      </w:r>
      <w:r>
        <w:rPr>
          <w:noProof/>
        </w:rPr>
        <w:t>unifying distributive</w:t>
      </w:r>
      <w:r>
        <w:t xml:space="preserve"> </w:t>
      </w:r>
      <w:r w:rsidRPr="00C42721">
        <w:t xml:space="preserve">relations between </w:t>
      </w:r>
      <w:r>
        <w:t xml:space="preserve">empirical </w:t>
      </w:r>
      <w:r w:rsidRPr="00C42721">
        <w:t xml:space="preserve">objects </w:t>
      </w:r>
      <w:r>
        <w:t xml:space="preserve">as grounded by </w:t>
      </w:r>
      <w:r w:rsidRPr="00C42721">
        <w:t xml:space="preserve">the </w:t>
      </w:r>
      <w:r>
        <w:t xml:space="preserve">collective unity of </w:t>
      </w:r>
      <w:r w:rsidRPr="00C42721">
        <w:t>relations between concepts</w:t>
      </w:r>
      <w:r>
        <w:t>. Thus reason is tempted to take its interest in (</w:t>
      </w:r>
      <w:r w:rsidR="00D43FBD">
        <w:t>2</w:t>
      </w:r>
      <w:r>
        <w:t>) as objective, justifying the ontological commitment entailed by the subreption (</w:t>
      </w:r>
      <w:r w:rsidR="00D43FBD">
        <w:t>1</w:t>
      </w:r>
      <w:r>
        <w:t xml:space="preserve">). Regarding the collective unity of reason as objective means </w:t>
      </w:r>
      <w:r w:rsidRPr="00C42721">
        <w:t>making concepts into objects</w:t>
      </w:r>
      <w:r>
        <w:t>: making something which signifies only the relation ‘of</w:t>
      </w:r>
      <w:r w:rsidRPr="00C42721">
        <w:t xml:space="preserve"> </w:t>
      </w:r>
      <w:r>
        <w:t>an idea to concepts’ into an ‘</w:t>
      </w:r>
      <w:r w:rsidRPr="00C42721">
        <w:t xml:space="preserve">objective relation of an </w:t>
      </w:r>
      <w:r w:rsidRPr="00C42721">
        <w:rPr>
          <w:b/>
          <w:bCs/>
        </w:rPr>
        <w:t>actual object</w:t>
      </w:r>
      <w:r w:rsidRPr="00C42721">
        <w:t xml:space="preserve"> to other things</w:t>
      </w:r>
      <w:r>
        <w:t>‘</w:t>
      </w:r>
      <w:r w:rsidRPr="00C42721">
        <w:t xml:space="preserve">(A579/B607). </w:t>
      </w:r>
      <w:r w:rsidRPr="002E6BB0">
        <w:rPr>
          <w:noProof/>
        </w:rPr>
        <w:t>This</w:t>
      </w:r>
      <w:r>
        <w:t xml:space="preserve"> leads to </w:t>
      </w:r>
      <w:r w:rsidR="0004456A">
        <w:t xml:space="preserve">a </w:t>
      </w:r>
      <w:r>
        <w:t>metaphysical error when t</w:t>
      </w:r>
      <w:r w:rsidRPr="00C42721">
        <w:t>he objects thereby produced</w:t>
      </w:r>
      <w:r>
        <w:t xml:space="preserve">, purely intelligible objects, are regarded as existing. In section </w:t>
      </w:r>
      <w:r w:rsidR="00D43FBD">
        <w:t>5</w:t>
      </w:r>
      <w:r>
        <w:t xml:space="preserve"> I </w:t>
      </w:r>
      <w:r w:rsidR="00A35CB5">
        <w:t xml:space="preserve">will expand on </w:t>
      </w:r>
      <w:r>
        <w:t xml:space="preserve">the nature of these objects and show how they function in the construal of the </w:t>
      </w:r>
      <w:proofErr w:type="gramStart"/>
      <w:r>
        <w:rPr>
          <w:i/>
          <w:iCs/>
        </w:rPr>
        <w:t>ens</w:t>
      </w:r>
      <w:proofErr w:type="gramEnd"/>
      <w:r>
        <w:rPr>
          <w:i/>
          <w:iCs/>
        </w:rPr>
        <w:t xml:space="preserve"> realissimum </w:t>
      </w:r>
      <w:r>
        <w:t xml:space="preserve">and the </w:t>
      </w:r>
      <w:r w:rsidRPr="002E6BB0">
        <w:rPr>
          <w:noProof/>
        </w:rPr>
        <w:t>possibility</w:t>
      </w:r>
      <w:r>
        <w:t xml:space="preserve"> proof.</w:t>
      </w:r>
    </w:p>
    <w:p w:rsidR="00A03416" w:rsidRDefault="00A03416" w:rsidP="00A03416">
      <w:r>
        <w:t xml:space="preserve">The following note provides additional evidence that it is this interest in collective unity which ultimately motivates the formation of the </w:t>
      </w:r>
      <w:proofErr w:type="gramStart"/>
      <w:r>
        <w:rPr>
          <w:i/>
          <w:iCs/>
        </w:rPr>
        <w:t>ens</w:t>
      </w:r>
      <w:proofErr w:type="gramEnd"/>
      <w:r>
        <w:rPr>
          <w:i/>
          <w:iCs/>
        </w:rPr>
        <w:t xml:space="preserve"> realissimum</w:t>
      </w:r>
      <w:r>
        <w:t>:</w:t>
      </w:r>
    </w:p>
    <w:p w:rsidR="00A03416" w:rsidRDefault="00A03416" w:rsidP="00A03416">
      <w:pPr>
        <w:pStyle w:val="Quote"/>
      </w:pPr>
      <w:r>
        <w:t xml:space="preserve">The idea of the </w:t>
      </w:r>
      <w:r w:rsidRPr="007317C6">
        <w:rPr>
          <w:b/>
          <w:bCs/>
        </w:rPr>
        <w:t>unconditioned unity</w:t>
      </w:r>
      <w:r>
        <w:t xml:space="preserve"> of all objects of thought in an </w:t>
      </w:r>
      <w:proofErr w:type="gramStart"/>
      <w:r>
        <w:t>ens</w:t>
      </w:r>
      <w:proofErr w:type="gramEnd"/>
      <w:r>
        <w:t xml:space="preserve"> </w:t>
      </w:r>
      <w:proofErr w:type="spellStart"/>
      <w:r>
        <w:t>entium</w:t>
      </w:r>
      <w:proofErr w:type="spellEnd"/>
      <w:r>
        <w:t xml:space="preserve"> a is necessary </w:t>
      </w:r>
      <w:r w:rsidRPr="003874D2">
        <w:rPr>
          <w:noProof/>
        </w:rPr>
        <w:t>in order to</w:t>
      </w:r>
      <w:r>
        <w:t xml:space="preserve"> seek for the </w:t>
      </w:r>
      <w:r w:rsidRPr="007317C6">
        <w:rPr>
          <w:b/>
          <w:bCs/>
        </w:rPr>
        <w:t>affinity among everything</w:t>
      </w:r>
      <w:r>
        <w:t xml:space="preserve"> </w:t>
      </w:r>
      <w:r w:rsidRPr="00DC4A29">
        <w:rPr>
          <w:b/>
          <w:bCs/>
        </w:rPr>
        <w:t>possible</w:t>
      </w:r>
      <w:r>
        <w:t xml:space="preserve"> and thereby also thoroughgoing connection as </w:t>
      </w:r>
      <w:r w:rsidRPr="003874D2">
        <w:rPr>
          <w:b/>
          <w:bCs/>
          <w:noProof/>
        </w:rPr>
        <w:t>unity</w:t>
      </w:r>
      <w:r w:rsidRPr="007317C6">
        <w:rPr>
          <w:b/>
          <w:bCs/>
        </w:rPr>
        <w:t xml:space="preserve"> of principle</w:t>
      </w:r>
      <w:r>
        <w:t>. (</w:t>
      </w:r>
      <w:r w:rsidRPr="00190C34">
        <w:t>R5553 18:226</w:t>
      </w:r>
      <w:r>
        <w:t xml:space="preserve"> emphasis mine)</w:t>
      </w:r>
      <w:r>
        <w:rPr>
          <w:rStyle w:val="FootnoteReference"/>
        </w:rPr>
        <w:footnoteReference w:id="31"/>
      </w:r>
    </w:p>
    <w:p w:rsidR="00A03416" w:rsidRDefault="00A03416" w:rsidP="00BA155B">
      <w:r>
        <w:t xml:space="preserve">The </w:t>
      </w:r>
      <w:proofErr w:type="gramStart"/>
      <w:r>
        <w:rPr>
          <w:i/>
          <w:iCs/>
        </w:rPr>
        <w:t>ens</w:t>
      </w:r>
      <w:proofErr w:type="gramEnd"/>
      <w:r>
        <w:rPr>
          <w:i/>
          <w:iCs/>
        </w:rPr>
        <w:t xml:space="preserve"> realissimum</w:t>
      </w:r>
      <w:r w:rsidRPr="00C42721">
        <w:rPr>
          <w:i/>
          <w:iCs/>
        </w:rPr>
        <w:t xml:space="preserve"> </w:t>
      </w:r>
      <w:r w:rsidRPr="003874D2">
        <w:rPr>
          <w:noProof/>
        </w:rPr>
        <w:t>is construed</w:t>
      </w:r>
      <w:r>
        <w:t xml:space="preserve"> for the sake of </w:t>
      </w:r>
      <w:r w:rsidR="00325FD8">
        <w:t xml:space="preserve">an unconditioned ground of the </w:t>
      </w:r>
      <w:r>
        <w:t xml:space="preserve">unity among all possibilities, i.e. unity among the essences which provide the ‘matter’ for all possible things. Hence </w:t>
      </w:r>
      <w:r w:rsidRPr="00C42721">
        <w:t xml:space="preserve">the </w:t>
      </w:r>
      <w:r>
        <w:t>metaphysical error</w:t>
      </w:r>
      <w:r w:rsidRPr="00C42721">
        <w:t xml:space="preserve"> arises from thinking </w:t>
      </w:r>
      <w:r>
        <w:t xml:space="preserve">that </w:t>
      </w:r>
      <w:r w:rsidRPr="00C42721">
        <w:t xml:space="preserve">the unity of concepts </w:t>
      </w:r>
      <w:r>
        <w:t xml:space="preserve">prescribed by reason has </w:t>
      </w:r>
      <w:r w:rsidRPr="00C42721">
        <w:t xml:space="preserve">to be grounded in actual </w:t>
      </w:r>
      <w:r>
        <w:t xml:space="preserve">intelligible </w:t>
      </w:r>
      <w:r w:rsidRPr="00C42721">
        <w:t xml:space="preserve">objects: ‘where the universality of thinking through reason </w:t>
      </w:r>
      <w:r w:rsidRPr="003874D2">
        <w:rPr>
          <w:noProof/>
        </w:rPr>
        <w:t>is taken</w:t>
      </w:r>
      <w:r w:rsidRPr="00C42721">
        <w:t xml:space="preserve"> for </w:t>
      </w:r>
      <w:r w:rsidRPr="003874D2">
        <w:rPr>
          <w:noProof/>
        </w:rPr>
        <w:t>a thought</w:t>
      </w:r>
      <w:r w:rsidRPr="00C42721">
        <w:t xml:space="preserve"> of a totality of the possibilities of things’ (R5553 18:224).</w:t>
      </w:r>
      <w:r>
        <w:t xml:space="preserve"> In </w:t>
      </w:r>
      <w:r w:rsidRPr="003874D2">
        <w:rPr>
          <w:noProof/>
        </w:rPr>
        <w:t>section</w:t>
      </w:r>
      <w:r w:rsidR="00BA155B">
        <w:rPr>
          <w:noProof/>
        </w:rPr>
        <w:t xml:space="preserve"> 6</w:t>
      </w:r>
      <w:r>
        <w:rPr>
          <w:noProof/>
        </w:rPr>
        <w:t>,</w:t>
      </w:r>
      <w:r>
        <w:t xml:space="preserve"> I show how this </w:t>
      </w:r>
      <w:r w:rsidRPr="003874D2">
        <w:rPr>
          <w:noProof/>
        </w:rPr>
        <w:t>kind</w:t>
      </w:r>
      <w:r>
        <w:rPr>
          <w:noProof/>
        </w:rPr>
        <w:t xml:space="preserve"> of</w:t>
      </w:r>
      <w:r>
        <w:t xml:space="preserve"> unity receives a regulative status.</w:t>
      </w:r>
    </w:p>
    <w:p w:rsidR="00A03416" w:rsidRDefault="00A03416" w:rsidP="004214C5">
      <w:pPr>
        <w:pStyle w:val="Heading2"/>
        <w:numPr>
          <w:ilvl w:val="6"/>
          <w:numId w:val="16"/>
        </w:numPr>
      </w:pPr>
      <w:r>
        <w:lastRenderedPageBreak/>
        <w:t xml:space="preserve">Transcendental illusion and Section </w:t>
      </w:r>
      <w:r w:rsidR="004214C5">
        <w:t>three</w:t>
      </w:r>
      <w:r>
        <w:t xml:space="preserve"> of the </w:t>
      </w:r>
      <w:r w:rsidRPr="00535AFB">
        <w:rPr>
          <w:i/>
          <w:iCs/>
        </w:rPr>
        <w:t>Ideal</w:t>
      </w:r>
    </w:p>
    <w:p w:rsidR="00A03416" w:rsidRPr="00C42721" w:rsidRDefault="00A03416" w:rsidP="00874438">
      <w:r>
        <w:t>According to Grier</w:t>
      </w:r>
      <w:r w:rsidR="0035501A">
        <w:t>,</w:t>
      </w:r>
      <w:r>
        <w:t xml:space="preserve"> the construal of the </w:t>
      </w:r>
      <w:proofErr w:type="gramStart"/>
      <w:r w:rsidRPr="005F5FB6">
        <w:rPr>
          <w:i/>
          <w:iCs/>
        </w:rPr>
        <w:t>ens</w:t>
      </w:r>
      <w:proofErr w:type="gramEnd"/>
      <w:r w:rsidRPr="005F5FB6">
        <w:rPr>
          <w:i/>
          <w:iCs/>
        </w:rPr>
        <w:t xml:space="preserve"> realissimum</w:t>
      </w:r>
      <w:r>
        <w:t xml:space="preserve"> in section </w:t>
      </w:r>
      <w:r w:rsidR="004214C5">
        <w:t>two</w:t>
      </w:r>
      <w:r>
        <w:t xml:space="preserve"> of the </w:t>
      </w:r>
      <w:r>
        <w:rPr>
          <w:i/>
          <w:iCs/>
        </w:rPr>
        <w:t xml:space="preserve">Ideal </w:t>
      </w:r>
      <w:r>
        <w:t xml:space="preserve">does not </w:t>
      </w:r>
      <w:r w:rsidR="00874438">
        <w:t xml:space="preserve">include an explanation of </w:t>
      </w:r>
      <w:r>
        <w:t>the illusion motivating the error</w:t>
      </w:r>
      <w:r w:rsidR="00874438">
        <w:t xml:space="preserve"> which </w:t>
      </w:r>
      <w:r>
        <w:t xml:space="preserve">comes only in section </w:t>
      </w:r>
      <w:r w:rsidR="004214C5">
        <w:t>three</w:t>
      </w:r>
      <w:r>
        <w:t>. Thus she claims ‘that section 2 and 3 constitute two stages in a single extended argument.’</w:t>
      </w:r>
      <w:r>
        <w:rPr>
          <w:rStyle w:val="FootnoteReference"/>
        </w:rPr>
        <w:footnoteReference w:id="32"/>
      </w:r>
      <w:r>
        <w:t xml:space="preserve"> </w:t>
      </w:r>
      <w:r w:rsidRPr="002E6BB0">
        <w:rPr>
          <w:noProof/>
        </w:rPr>
        <w:t>Th</w:t>
      </w:r>
      <w:r>
        <w:rPr>
          <w:noProof/>
        </w:rPr>
        <w:t xml:space="preserve">e following passage </w:t>
      </w:r>
      <w:r w:rsidR="00CA5200">
        <w:t>at the beginning of section three</w:t>
      </w:r>
      <w:r w:rsidR="00CA5200">
        <w:rPr>
          <w:noProof/>
        </w:rPr>
        <w:t xml:space="preserve"> </w:t>
      </w:r>
      <w:r>
        <w:rPr>
          <w:noProof/>
        </w:rPr>
        <w:t>supports this reading</w:t>
      </w:r>
      <w:r w:rsidRPr="00C42721">
        <w:t>:</w:t>
      </w:r>
    </w:p>
    <w:p w:rsidR="00A03416" w:rsidRPr="00C42721" w:rsidRDefault="00A03416" w:rsidP="00A03416">
      <w:pPr>
        <w:pStyle w:val="Quote"/>
      </w:pPr>
      <w:r w:rsidRPr="002E6BB0">
        <w:rPr>
          <w:noProof/>
        </w:rPr>
        <w:t>In spite of its urgent need to presuppose something that the understanding could take as the complete ground for the thoroughgoing determination of its concepts, reason notices the ideal and merely fictive character of such a presupposition much too easily to allow itself to be persuaded by this alone straightway to assume a mere creature of its own thinking to be an actual being were it not urged from another source to seek somewhere for a resting place in the regress from the conditioned, which is given, to the unconditioned (A583-4/B611-2)</w:t>
      </w:r>
    </w:p>
    <w:p w:rsidR="00A03416" w:rsidRPr="00C42721" w:rsidRDefault="00A03416" w:rsidP="00CF5FD0">
      <w:r>
        <w:t xml:space="preserve">Kant claims </w:t>
      </w:r>
      <w:r w:rsidRPr="00C42721">
        <w:t xml:space="preserve">that the need to assume the material ground for </w:t>
      </w:r>
      <w:r w:rsidRPr="002E6BB0">
        <w:rPr>
          <w:noProof/>
        </w:rPr>
        <w:t>thoroughgoing</w:t>
      </w:r>
      <w:r w:rsidRPr="00C42721">
        <w:t xml:space="preserve"> determination </w:t>
      </w:r>
      <w:r>
        <w:t xml:space="preserve">presented in section </w:t>
      </w:r>
      <w:r w:rsidR="004214C5">
        <w:t>two</w:t>
      </w:r>
      <w:r>
        <w:t xml:space="preserve"> </w:t>
      </w:r>
      <w:r w:rsidRPr="00C42721">
        <w:t xml:space="preserve">is not </w:t>
      </w:r>
      <w:r>
        <w:t xml:space="preserve">persuasive </w:t>
      </w:r>
      <w:r w:rsidRPr="00C42721">
        <w:t xml:space="preserve">enough </w:t>
      </w:r>
      <w:r>
        <w:t xml:space="preserve">for forming the belief in </w:t>
      </w:r>
      <w:r w:rsidRPr="00C42721">
        <w:t xml:space="preserve">the actual existence of </w:t>
      </w:r>
      <w:r>
        <w:t>God without another motivation. This other motivation</w:t>
      </w:r>
      <w:r w:rsidRPr="00C42721">
        <w:t xml:space="preserve"> </w:t>
      </w:r>
      <w:r>
        <w:t xml:space="preserve">for belief in the existence of God </w:t>
      </w:r>
      <w:r w:rsidRPr="00C42721">
        <w:t>is the argument that begins with contingent existence known through experience and concludes that there is something that exists necessarily, a cause for the whole series of contingent things:</w:t>
      </w:r>
    </w:p>
    <w:p w:rsidR="00A03416" w:rsidRPr="00C42721" w:rsidRDefault="00A03416" w:rsidP="00A03416">
      <w:pPr>
        <w:pStyle w:val="Quote"/>
      </w:pPr>
      <w:r w:rsidRPr="00C42721">
        <w:t xml:space="preserve">If something, no matter what, exists, then it must also be conceded that something exists </w:t>
      </w:r>
      <w:r w:rsidRPr="00C42721">
        <w:rPr>
          <w:b/>
          <w:bCs/>
        </w:rPr>
        <w:t>necessarily</w:t>
      </w:r>
      <w:r w:rsidRPr="00C42721">
        <w:t xml:space="preserve">. For the contingent exists only under the condition of something else as its cause, and from </w:t>
      </w:r>
      <w:r w:rsidRPr="002E6BB0">
        <w:rPr>
          <w:noProof/>
        </w:rPr>
        <w:t>this</w:t>
      </w:r>
      <w:r w:rsidRPr="00C42721">
        <w:t xml:space="preserve"> the same inference holds further all the way to a cause not existing </w:t>
      </w:r>
      <w:r w:rsidRPr="00C42721">
        <w:lastRenderedPageBreak/>
        <w:t>contingently and therefore necessarily without condition. That is the argument on which reason grounds its progress to the original being (A584/B612)</w:t>
      </w:r>
    </w:p>
    <w:p w:rsidR="00A03416" w:rsidRPr="00C42721" w:rsidRDefault="00A03416" w:rsidP="00D76264">
      <w:r>
        <w:t xml:space="preserve">The existence of each contingent thing </w:t>
      </w:r>
      <w:r w:rsidRPr="002E6BB0">
        <w:rPr>
          <w:noProof/>
        </w:rPr>
        <w:t>is caused</w:t>
      </w:r>
      <w:r>
        <w:t xml:space="preserve"> by something else. The general interest of reason is to complete the regress of causal conditions, </w:t>
      </w:r>
      <w:r w:rsidRPr="002E6BB0">
        <w:rPr>
          <w:noProof/>
        </w:rPr>
        <w:t>and</w:t>
      </w:r>
      <w:r>
        <w:t xml:space="preserve"> therefore, it postulates an unconditioned cause for the whole series. </w:t>
      </w:r>
      <w:r w:rsidRPr="002E6BB0">
        <w:rPr>
          <w:noProof/>
        </w:rPr>
        <w:t>This type of inference corresponds to the generic form of a transcendental illusion that Grier identifies in all the arguments of the dialectic: a transition from the legitimate yet subjective principle of reason, ‘Find for the conditioned knowledge given through the understanding the unconditioned’ (P1), to the illusory principle, ‘If the conditioned is given, the whole series of conditions, subordinated to one another – a series which is therefore itself unconditioned – is likewise given’ (P2)</w:t>
      </w:r>
      <w:r>
        <w:rPr>
          <w:noProof/>
        </w:rPr>
        <w:t>.</w:t>
      </w:r>
      <w:r w:rsidRPr="002E6BB0">
        <w:rPr>
          <w:rStyle w:val="FootnoteReference"/>
          <w:noProof/>
        </w:rPr>
        <w:footnoteReference w:id="33"/>
      </w:r>
      <w:r>
        <w:t xml:space="preserve"> P2 is here applied to the causal series of contingent things, resulting in a necessary first cause. </w:t>
      </w:r>
      <w:r w:rsidRPr="00C42721">
        <w:t xml:space="preserve">Kant then continues to assert that only the unjustified combination of the two lines of thought, the first from the principle of thoroughgoing determination to the </w:t>
      </w:r>
      <w:proofErr w:type="gramStart"/>
      <w:r w:rsidRPr="00C42721">
        <w:rPr>
          <w:i/>
          <w:iCs/>
        </w:rPr>
        <w:t>ens</w:t>
      </w:r>
      <w:proofErr w:type="gramEnd"/>
      <w:r w:rsidRPr="00C42721">
        <w:rPr>
          <w:i/>
          <w:iCs/>
        </w:rPr>
        <w:t xml:space="preserve"> realissimum</w:t>
      </w:r>
      <w:r w:rsidRPr="00C42721">
        <w:t xml:space="preserve">, and the second from the series of contingent things to their non-contingent </w:t>
      </w:r>
      <w:r w:rsidR="006D4F46">
        <w:t>cause</w:t>
      </w:r>
      <w:r>
        <w:t>,</w:t>
      </w:r>
      <w:r w:rsidRPr="00C42721">
        <w:t xml:space="preserve"> leads to the illusion of rational theology in its full force. </w:t>
      </w:r>
      <w:r w:rsidRPr="002E6BB0">
        <w:rPr>
          <w:noProof/>
        </w:rPr>
        <w:t>Reason</w:t>
      </w:r>
      <w:r w:rsidRPr="00C42721">
        <w:t xml:space="preserve"> is compelled to assume the unconditioned </w:t>
      </w:r>
      <w:r w:rsidR="000F6A7B">
        <w:t>cause</w:t>
      </w:r>
      <w:r w:rsidRPr="00C42721">
        <w:t xml:space="preserve"> for contingent </w:t>
      </w:r>
      <w:r w:rsidRPr="002E6BB0">
        <w:rPr>
          <w:noProof/>
        </w:rPr>
        <w:t>things</w:t>
      </w:r>
      <w:r w:rsidRPr="00C42721">
        <w:t xml:space="preserve"> but has no insight into its nature. The concept of the most </w:t>
      </w:r>
      <w:r>
        <w:t>real</w:t>
      </w:r>
      <w:r w:rsidRPr="00C42721">
        <w:t xml:space="preserve"> being </w:t>
      </w:r>
      <w:r w:rsidRPr="002E6BB0">
        <w:rPr>
          <w:noProof/>
        </w:rPr>
        <w:t>is then introduced</w:t>
      </w:r>
      <w:r w:rsidRPr="00C42721">
        <w:t xml:space="preserve"> as </w:t>
      </w:r>
      <w:r w:rsidR="00917B69">
        <w:t>‘</w:t>
      </w:r>
      <w:r w:rsidR="00917B69" w:rsidRPr="00C42721">
        <w:t xml:space="preserve">best suited to the concept of an </w:t>
      </w:r>
      <w:r w:rsidR="00917B69">
        <w:t xml:space="preserve">unconditionally necessary being’ </w:t>
      </w:r>
      <w:r w:rsidRPr="00C42721">
        <w:t>(A587/B615)</w:t>
      </w:r>
      <w:r w:rsidR="00917B69">
        <w:t xml:space="preserve">. </w:t>
      </w:r>
      <w:r w:rsidRPr="00C42721">
        <w:t xml:space="preserve">The </w:t>
      </w:r>
      <w:proofErr w:type="gramStart"/>
      <w:r w:rsidRPr="00C42721">
        <w:rPr>
          <w:i/>
          <w:iCs/>
        </w:rPr>
        <w:t>ens</w:t>
      </w:r>
      <w:proofErr w:type="gramEnd"/>
      <w:r w:rsidRPr="00C42721">
        <w:rPr>
          <w:i/>
          <w:iCs/>
        </w:rPr>
        <w:t xml:space="preserve"> realissimum </w:t>
      </w:r>
      <w:r w:rsidRPr="00C42721">
        <w:t xml:space="preserve">is best suited for a concept </w:t>
      </w:r>
      <w:r w:rsidRPr="00C42721">
        <w:lastRenderedPageBreak/>
        <w:t xml:space="preserve">of an unconditioned </w:t>
      </w:r>
      <w:r w:rsidR="000F6A7B">
        <w:t>cause</w:t>
      </w:r>
      <w:r w:rsidRPr="00C42721">
        <w:t xml:space="preserve"> because it is unconditioned </w:t>
      </w:r>
      <w:r>
        <w:t xml:space="preserve">also </w:t>
      </w:r>
      <w:r w:rsidRPr="00C42721">
        <w:t xml:space="preserve">in </w:t>
      </w:r>
      <w:r w:rsidRPr="00C42721">
        <w:rPr>
          <w:i/>
          <w:iCs/>
        </w:rPr>
        <w:t>another sense</w:t>
      </w:r>
      <w:r w:rsidRPr="00C42721">
        <w:t xml:space="preserve">, as the most real being which grounds the possibility of everything else. </w:t>
      </w:r>
    </w:p>
    <w:p w:rsidR="00562295" w:rsidRDefault="00A03416" w:rsidP="00D64785">
      <w:r w:rsidRPr="00C42721">
        <w:t xml:space="preserve">According to Grier, it is </w:t>
      </w:r>
      <w:r w:rsidRPr="00C421B6">
        <w:rPr>
          <w:i/>
          <w:iCs/>
        </w:rPr>
        <w:t>only</w:t>
      </w:r>
      <w:r w:rsidRPr="00C42721">
        <w:t xml:space="preserve"> the need for an unconditioned causal ground </w:t>
      </w:r>
      <w:r>
        <w:t xml:space="preserve">of existence </w:t>
      </w:r>
      <w:r w:rsidRPr="00C42721">
        <w:t xml:space="preserve">added in section </w:t>
      </w:r>
      <w:r w:rsidR="004214C5">
        <w:t>three</w:t>
      </w:r>
      <w:r w:rsidRPr="00C42721">
        <w:t xml:space="preserve"> that </w:t>
      </w:r>
      <w:r>
        <w:t xml:space="preserve">accounts for </w:t>
      </w:r>
      <w:r w:rsidRPr="00C42721">
        <w:t xml:space="preserve">the dialectical illusion motivating the hypostatization of the </w:t>
      </w:r>
      <w:proofErr w:type="gramStart"/>
      <w:r>
        <w:rPr>
          <w:i/>
          <w:iCs/>
        </w:rPr>
        <w:t>ens</w:t>
      </w:r>
      <w:proofErr w:type="gramEnd"/>
      <w:r>
        <w:rPr>
          <w:i/>
          <w:iCs/>
        </w:rPr>
        <w:t xml:space="preserve"> realissimum</w:t>
      </w:r>
      <w:r w:rsidRPr="00C42721">
        <w:rPr>
          <w:i/>
          <w:iCs/>
        </w:rPr>
        <w:t>.</w:t>
      </w:r>
      <w:r w:rsidR="00C44267" w:rsidRPr="00D76264">
        <w:rPr>
          <w:rStyle w:val="FootnoteReference"/>
        </w:rPr>
        <w:footnoteReference w:id="34"/>
      </w:r>
      <w:r w:rsidRPr="00C42721">
        <w:rPr>
          <w:i/>
          <w:iCs/>
        </w:rPr>
        <w:t xml:space="preserve"> </w:t>
      </w:r>
      <w:r w:rsidR="00D76264">
        <w:t xml:space="preserve">Yet </w:t>
      </w:r>
      <w:r>
        <w:t>Grier’s</w:t>
      </w:r>
      <w:r w:rsidR="00D76264">
        <w:t xml:space="preserve"> </w:t>
      </w:r>
      <w:r>
        <w:t xml:space="preserve">account does not explain the relations between the series of errors detailed in section </w:t>
      </w:r>
      <w:r w:rsidR="004214C5">
        <w:t>two</w:t>
      </w:r>
      <w:r>
        <w:t xml:space="preserve">, but only the appeal of using its </w:t>
      </w:r>
      <w:r w:rsidRPr="002E6BB0">
        <w:rPr>
          <w:noProof/>
        </w:rPr>
        <w:t>final conclusion</w:t>
      </w:r>
      <w:r>
        <w:t xml:space="preserve"> for a different purpose.</w:t>
      </w:r>
      <w:r w:rsidRPr="00F77493">
        <w:rPr>
          <w:rStyle w:val="FootnoteReference"/>
        </w:rPr>
        <w:t xml:space="preserve"> </w:t>
      </w:r>
      <w:r>
        <w:rPr>
          <w:rStyle w:val="FootnoteReference"/>
        </w:rPr>
        <w:footnoteReference w:id="35"/>
      </w:r>
      <w:r>
        <w:t xml:space="preserve"> </w:t>
      </w:r>
      <w:r w:rsidR="007D65F7">
        <w:t>Therefore</w:t>
      </w:r>
      <w:r>
        <w:t xml:space="preserve">, when considering </w:t>
      </w:r>
      <w:r w:rsidR="008029FF">
        <w:t xml:space="preserve">the </w:t>
      </w:r>
      <w:r w:rsidR="00D64785">
        <w:t xml:space="preserve">account </w:t>
      </w:r>
      <w:r w:rsidR="008029FF">
        <w:t xml:space="preserve">of these </w:t>
      </w:r>
      <w:r w:rsidR="00562295">
        <w:t xml:space="preserve">errors as an implicit criticism of </w:t>
      </w:r>
      <w:r>
        <w:t>the possibility proof</w:t>
      </w:r>
      <w:r w:rsidR="007D65F7">
        <w:t xml:space="preserve">, locating the motivating illusion only in section three </w:t>
      </w:r>
      <w:r>
        <w:t xml:space="preserve">cannot explain how the pre-Critical Kant thought the possibility proof was convincing in the first place. </w:t>
      </w:r>
    </w:p>
    <w:p w:rsidR="00A03416" w:rsidRDefault="00562295" w:rsidP="00DA2EFC">
      <w:r>
        <w:t xml:space="preserve">Moreover, </w:t>
      </w:r>
      <w:r w:rsidR="00202EDE">
        <w:t>t</w:t>
      </w:r>
      <w:r w:rsidR="00A03416">
        <w:t xml:space="preserve">he argument </w:t>
      </w:r>
      <w:r w:rsidR="00AA4FC2">
        <w:t xml:space="preserve">presented in </w:t>
      </w:r>
      <w:r w:rsidR="00AD30C7">
        <w:t xml:space="preserve">section </w:t>
      </w:r>
      <w:r>
        <w:t>three</w:t>
      </w:r>
      <w:r w:rsidR="00AD30C7">
        <w:t xml:space="preserve"> </w:t>
      </w:r>
      <w:r w:rsidR="00ED540E">
        <w:t xml:space="preserve">for a </w:t>
      </w:r>
      <w:r w:rsidR="00A03416">
        <w:t xml:space="preserve">necessarily existing </w:t>
      </w:r>
      <w:r w:rsidR="00A03416" w:rsidRPr="002E6BB0">
        <w:rPr>
          <w:noProof/>
        </w:rPr>
        <w:t>cause</w:t>
      </w:r>
      <w:r w:rsidR="00A03416">
        <w:t xml:space="preserve"> </w:t>
      </w:r>
      <w:r w:rsidR="00ED540E">
        <w:t xml:space="preserve">of all contingent </w:t>
      </w:r>
      <w:r w:rsidR="00712D4D">
        <w:t>things</w:t>
      </w:r>
      <w:r w:rsidR="00ED540E">
        <w:t xml:space="preserve"> </w:t>
      </w:r>
      <w:r w:rsidR="00A03416">
        <w:t>is a version of a cosmological argument for the existence of God.</w:t>
      </w:r>
      <w:r w:rsidR="00A03416" w:rsidRPr="006A74F9">
        <w:rPr>
          <w:iCs/>
        </w:rPr>
        <w:t xml:space="preserve"> </w:t>
      </w:r>
      <w:r w:rsidR="00A03416">
        <w:rPr>
          <w:iCs/>
        </w:rPr>
        <w:t xml:space="preserve">Given that </w:t>
      </w:r>
      <w:r w:rsidR="00A03416" w:rsidRPr="00C42721">
        <w:rPr>
          <w:iCs/>
        </w:rPr>
        <w:t xml:space="preserve">the construal of the </w:t>
      </w:r>
      <w:proofErr w:type="gramStart"/>
      <w:r w:rsidR="00A03416">
        <w:rPr>
          <w:i/>
        </w:rPr>
        <w:t>ens</w:t>
      </w:r>
      <w:proofErr w:type="gramEnd"/>
      <w:r w:rsidR="00A03416">
        <w:rPr>
          <w:i/>
        </w:rPr>
        <w:t xml:space="preserve"> realissimum</w:t>
      </w:r>
      <w:r w:rsidR="00A03416" w:rsidRPr="00C42721">
        <w:rPr>
          <w:i/>
        </w:rPr>
        <w:t xml:space="preserve"> </w:t>
      </w:r>
      <w:r w:rsidR="00A03416" w:rsidRPr="00C42721">
        <w:rPr>
          <w:iCs/>
        </w:rPr>
        <w:t xml:space="preserve">in section </w:t>
      </w:r>
      <w:r w:rsidR="003A064E">
        <w:rPr>
          <w:iCs/>
        </w:rPr>
        <w:t>two</w:t>
      </w:r>
      <w:r w:rsidR="00A03416" w:rsidRPr="00C42721">
        <w:rPr>
          <w:iCs/>
        </w:rPr>
        <w:t xml:space="preserve"> </w:t>
      </w:r>
      <w:r w:rsidR="00A03416">
        <w:rPr>
          <w:iCs/>
        </w:rPr>
        <w:t xml:space="preserve">correlates with </w:t>
      </w:r>
      <w:r w:rsidR="00A03416" w:rsidRPr="00C42721">
        <w:rPr>
          <w:iCs/>
        </w:rPr>
        <w:t>the pre-</w:t>
      </w:r>
      <w:r w:rsidR="00A03416">
        <w:rPr>
          <w:iCs/>
        </w:rPr>
        <w:t>Critical</w:t>
      </w:r>
      <w:r w:rsidR="00A03416" w:rsidRPr="00C42721">
        <w:rPr>
          <w:iCs/>
        </w:rPr>
        <w:t xml:space="preserve"> possibility </w:t>
      </w:r>
      <w:r w:rsidR="00A03416" w:rsidRPr="006F4331">
        <w:rPr>
          <w:iCs/>
          <w:noProof/>
        </w:rPr>
        <w:t>proof,</w:t>
      </w:r>
      <w:r w:rsidR="00A03416" w:rsidRPr="00C42721">
        <w:rPr>
          <w:iCs/>
        </w:rPr>
        <w:t xml:space="preserve"> </w:t>
      </w:r>
      <w:r w:rsidR="00A03416">
        <w:rPr>
          <w:iCs/>
        </w:rPr>
        <w:t xml:space="preserve">locating the illusion only in section </w:t>
      </w:r>
      <w:r w:rsidR="008029FF">
        <w:rPr>
          <w:iCs/>
        </w:rPr>
        <w:t>three</w:t>
      </w:r>
      <w:r w:rsidR="00A03416">
        <w:rPr>
          <w:iCs/>
        </w:rPr>
        <w:t xml:space="preserve"> would amount to the claim that </w:t>
      </w:r>
      <w:r w:rsidR="00A03416" w:rsidRPr="00C42721">
        <w:rPr>
          <w:iCs/>
        </w:rPr>
        <w:t xml:space="preserve">the </w:t>
      </w:r>
      <w:r w:rsidR="00A03416">
        <w:rPr>
          <w:iCs/>
        </w:rPr>
        <w:t xml:space="preserve">force of the </w:t>
      </w:r>
      <w:r w:rsidR="00A03416" w:rsidRPr="00C42721">
        <w:rPr>
          <w:iCs/>
        </w:rPr>
        <w:t xml:space="preserve">possibility proof </w:t>
      </w:r>
      <w:r w:rsidR="00A03416">
        <w:rPr>
          <w:iCs/>
        </w:rPr>
        <w:t>depends on an implicit appeal</w:t>
      </w:r>
      <w:r w:rsidR="00A03416" w:rsidRPr="00C42721">
        <w:rPr>
          <w:iCs/>
        </w:rPr>
        <w:t xml:space="preserve"> to the cosmological </w:t>
      </w:r>
      <w:r w:rsidR="00A03416">
        <w:rPr>
          <w:iCs/>
        </w:rPr>
        <w:t>argument</w:t>
      </w:r>
      <w:r w:rsidR="00A03416" w:rsidRPr="00C42721">
        <w:rPr>
          <w:iCs/>
        </w:rPr>
        <w:t xml:space="preserve"> for supplying the concept of necessary existence.</w:t>
      </w:r>
      <w:r w:rsidR="00A03416">
        <w:rPr>
          <w:rFonts w:hint="cs"/>
          <w:rtl/>
        </w:rPr>
        <w:t xml:space="preserve"> </w:t>
      </w:r>
      <w:r w:rsidR="00DA2EFC">
        <w:t>But c</w:t>
      </w:r>
      <w:r w:rsidR="0024432F">
        <w:rPr>
          <w:iCs/>
          <w:noProof/>
        </w:rPr>
        <w:t xml:space="preserve">ould </w:t>
      </w:r>
      <w:r w:rsidR="00A03416">
        <w:rPr>
          <w:iCs/>
        </w:rPr>
        <w:t xml:space="preserve">Kant </w:t>
      </w:r>
      <w:r w:rsidR="0024432F">
        <w:rPr>
          <w:iCs/>
        </w:rPr>
        <w:t xml:space="preserve">be </w:t>
      </w:r>
      <w:r w:rsidR="00A03416">
        <w:rPr>
          <w:iCs/>
        </w:rPr>
        <w:t xml:space="preserve">committed to this </w:t>
      </w:r>
      <w:r w:rsidR="0024432F">
        <w:rPr>
          <w:iCs/>
        </w:rPr>
        <w:t xml:space="preserve">position? </w:t>
      </w:r>
      <w:r w:rsidR="00DA2EFC">
        <w:rPr>
          <w:iCs/>
        </w:rPr>
        <w:t xml:space="preserve">In </w:t>
      </w:r>
      <w:r w:rsidR="00A03416" w:rsidRPr="00C42721">
        <w:t xml:space="preserve">OPA </w:t>
      </w:r>
      <w:r w:rsidR="00A03416">
        <w:t>he</w:t>
      </w:r>
      <w:r w:rsidR="00A03416" w:rsidRPr="00C42721">
        <w:t xml:space="preserve"> </w:t>
      </w:r>
      <w:r w:rsidR="00712D4D">
        <w:lastRenderedPageBreak/>
        <w:t xml:space="preserve">explicitly </w:t>
      </w:r>
      <w:r w:rsidR="00A03416">
        <w:t xml:space="preserve">maintained the opposite view: </w:t>
      </w:r>
      <w:r w:rsidR="00A03416" w:rsidRPr="00C42721">
        <w:t xml:space="preserve">the possibility proof </w:t>
      </w:r>
      <w:r w:rsidR="00A03416">
        <w:t xml:space="preserve">is the ‘only possible argument’ and superior to all other arguments, including the cosmological argument from contingency. </w:t>
      </w:r>
    </w:p>
    <w:p w:rsidR="00A03416" w:rsidRPr="00C42721" w:rsidRDefault="00A03416" w:rsidP="005149BA">
      <w:r>
        <w:t xml:space="preserve">The specific criticism of the cosmological argument in OPA (2:158) is similar to the one levelled in the </w:t>
      </w:r>
      <w:r>
        <w:rPr>
          <w:i/>
          <w:iCs/>
        </w:rPr>
        <w:t>Critique</w:t>
      </w:r>
      <w:r>
        <w:t xml:space="preserve"> (A604-7/B632-5</w:t>
      </w:r>
      <w:r w:rsidRPr="006F4331">
        <w:rPr>
          <w:noProof/>
        </w:rPr>
        <w:t>),</w:t>
      </w:r>
      <w:r>
        <w:t xml:space="preserve"> and shows that it implicitly depends on the Cartesian ontological argument. </w:t>
      </w:r>
      <w:r w:rsidR="005149BA">
        <w:t>W</w:t>
      </w:r>
      <w:r>
        <w:t>hat is r</w:t>
      </w:r>
      <w:r w:rsidR="005149BA">
        <w:t>elevant for the present purpose</w:t>
      </w:r>
      <w:r>
        <w:t xml:space="preserve">, is Kant’s claim that the </w:t>
      </w:r>
      <w:r w:rsidRPr="006F4331">
        <w:rPr>
          <w:noProof/>
        </w:rPr>
        <w:t>possibility</w:t>
      </w:r>
      <w:r>
        <w:t xml:space="preserve"> proof is superior </w:t>
      </w:r>
      <w:r w:rsidRPr="00C42721">
        <w:t xml:space="preserve">to the cosmological proof precisely </w:t>
      </w:r>
      <w:r w:rsidRPr="006F4331">
        <w:rPr>
          <w:noProof/>
        </w:rPr>
        <w:t>with respect to</w:t>
      </w:r>
      <w:r w:rsidRPr="00C42721">
        <w:t xml:space="preserve"> the notion of necessary existence. The possibility proof renders the necessary existence of God intelligible because it proceeds from an analysis of the concept of absolute necessity as that whose non-existence cancels all possibility, while the cosmological proof appeals to the merely negative notion of the non-contingent:</w:t>
      </w:r>
    </w:p>
    <w:p w:rsidR="00A03416" w:rsidRPr="00C42721" w:rsidRDefault="00A03416" w:rsidP="00A03416">
      <w:pPr>
        <w:pStyle w:val="Quote"/>
      </w:pPr>
      <w:r w:rsidRPr="00C42721">
        <w:t xml:space="preserve">It is, indeed, [the </w:t>
      </w:r>
      <w:r w:rsidRPr="006F4331">
        <w:rPr>
          <w:noProof/>
        </w:rPr>
        <w:t>possibility</w:t>
      </w:r>
      <w:r w:rsidRPr="00C42721">
        <w:t xml:space="preserve"> proof] </w:t>
      </w:r>
      <w:r w:rsidRPr="00C42721">
        <w:rPr>
          <w:b/>
          <w:bCs/>
        </w:rPr>
        <w:t xml:space="preserve">an argument derived from the </w:t>
      </w:r>
      <w:r w:rsidRPr="006F4331">
        <w:rPr>
          <w:b/>
          <w:bCs/>
          <w:noProof/>
        </w:rPr>
        <w:t>internal characteristic</w:t>
      </w:r>
      <w:r w:rsidRPr="00C42721">
        <w:rPr>
          <w:b/>
          <w:bCs/>
        </w:rPr>
        <w:t xml:space="preserve"> mark of absolute necessity</w:t>
      </w:r>
      <w:r w:rsidRPr="00C42721">
        <w:t xml:space="preserve">. Thus, our knowledge of the existence of this being </w:t>
      </w:r>
      <w:r w:rsidRPr="006F4331">
        <w:rPr>
          <w:noProof/>
        </w:rPr>
        <w:t xml:space="preserve">is </w:t>
      </w:r>
      <w:r w:rsidRPr="006F4331">
        <w:rPr>
          <w:b/>
          <w:bCs/>
          <w:noProof/>
        </w:rPr>
        <w:t>derived</w:t>
      </w:r>
      <w:r w:rsidRPr="00C42721">
        <w:rPr>
          <w:b/>
          <w:bCs/>
        </w:rPr>
        <w:t xml:space="preserve"> from what </w:t>
      </w:r>
      <w:r w:rsidRPr="006F4331">
        <w:rPr>
          <w:b/>
          <w:bCs/>
          <w:noProof/>
        </w:rPr>
        <w:t>really</w:t>
      </w:r>
      <w:r w:rsidRPr="00C42721">
        <w:rPr>
          <w:b/>
          <w:bCs/>
        </w:rPr>
        <w:t xml:space="preserve"> constitutes the absolute necessity</w:t>
      </w:r>
      <w:r w:rsidRPr="00C42721">
        <w:t xml:space="preserve"> of that same being</w:t>
      </w:r>
      <w:r w:rsidRPr="006F4331">
        <w:rPr>
          <w:noProof/>
        </w:rPr>
        <w:t>…</w:t>
      </w:r>
    </w:p>
    <w:p w:rsidR="00A03416" w:rsidRPr="00C42721" w:rsidRDefault="00A03416" w:rsidP="00A03416">
      <w:pPr>
        <w:pStyle w:val="Quote"/>
      </w:pPr>
      <w:r w:rsidRPr="00C42721">
        <w:t xml:space="preserve">None of the proofs which argue from the effects of this being to its existence as </w:t>
      </w:r>
      <w:r w:rsidRPr="006F4331">
        <w:rPr>
          <w:noProof/>
        </w:rPr>
        <w:t>cause</w:t>
      </w:r>
      <w:r w:rsidRPr="00C42721">
        <w:t xml:space="preserve"> can ever - even granting that they are of the strictest character, which in fact they are not - </w:t>
      </w:r>
      <w:r w:rsidRPr="00C42721">
        <w:rPr>
          <w:b/>
          <w:bCs/>
        </w:rPr>
        <w:t>render the nature of this necessity comprehensible</w:t>
      </w:r>
      <w:r w:rsidRPr="006F4331">
        <w:rPr>
          <w:noProof/>
        </w:rPr>
        <w:t>…</w:t>
      </w:r>
      <w:r w:rsidRPr="00C42721">
        <w:t xml:space="preserve"> from the fact that something is </w:t>
      </w:r>
      <w:r w:rsidRPr="003874D2">
        <w:rPr>
          <w:noProof/>
        </w:rPr>
        <w:t>a first</w:t>
      </w:r>
      <w:r w:rsidRPr="00C42721">
        <w:t xml:space="preserve"> cause, that is to say, an independent cause, it only follows that, if the effects exist then the cause must also exist, </w:t>
      </w:r>
      <w:r w:rsidRPr="00C42721">
        <w:rPr>
          <w:b/>
          <w:bCs/>
        </w:rPr>
        <w:t xml:space="preserve">not that the cause exists </w:t>
      </w:r>
      <w:r w:rsidRPr="003874D2">
        <w:rPr>
          <w:b/>
          <w:bCs/>
          <w:noProof/>
        </w:rPr>
        <w:t>absolutely</w:t>
      </w:r>
      <w:r w:rsidRPr="00C42721">
        <w:rPr>
          <w:b/>
          <w:bCs/>
        </w:rPr>
        <w:t xml:space="preserve"> necessarily</w:t>
      </w:r>
      <w:r w:rsidRPr="00C42721">
        <w:t xml:space="preserve"> (OPA 2:91 emphasis mine)</w:t>
      </w:r>
    </w:p>
    <w:p w:rsidR="00A03416" w:rsidRDefault="00A03416" w:rsidP="00AD5AC6">
      <w:r>
        <w:t xml:space="preserve">I believe that it is unlikely that Kant changed his mind about the independence of the possibility proof from the </w:t>
      </w:r>
      <w:r w:rsidR="004F7F96">
        <w:t>cosmological proof</w:t>
      </w:r>
      <w:r>
        <w:t xml:space="preserve">. If this is the case, then there should be another kind of </w:t>
      </w:r>
      <w:r w:rsidR="003A6E6C">
        <w:lastRenderedPageBreak/>
        <w:t xml:space="preserve">motivating </w:t>
      </w:r>
      <w:r>
        <w:t xml:space="preserve">illusion </w:t>
      </w:r>
      <w:r w:rsidR="00572D92">
        <w:t xml:space="preserve">than the one Grier </w:t>
      </w:r>
      <w:r w:rsidR="006031BC">
        <w:t>locates</w:t>
      </w:r>
      <w:r w:rsidR="00572D92">
        <w:t xml:space="preserve"> in section </w:t>
      </w:r>
      <w:r w:rsidR="001728C1">
        <w:t>three</w:t>
      </w:r>
      <w:r w:rsidR="00572D92">
        <w:t xml:space="preserve">, which explains </w:t>
      </w:r>
      <w:r w:rsidR="00D0247F">
        <w:t xml:space="preserve">why </w:t>
      </w:r>
      <w:r w:rsidR="00572D92">
        <w:t xml:space="preserve">the mere conception of the </w:t>
      </w:r>
      <w:r w:rsidR="00B34DE8">
        <w:t xml:space="preserve">transcendental ideal </w:t>
      </w:r>
      <w:r w:rsidR="00D0247F">
        <w:t>is mistaken for a proof from the ground of possibility</w:t>
      </w:r>
      <w:r>
        <w:t xml:space="preserve">. </w:t>
      </w:r>
      <w:r w:rsidR="0082017E">
        <w:t>As I have shown in the previous section, t</w:t>
      </w:r>
      <w:r>
        <w:t xml:space="preserve">his illusion stems from the interest in the collective unity </w:t>
      </w:r>
      <w:r w:rsidR="0082017E">
        <w:t xml:space="preserve">of </w:t>
      </w:r>
      <w:r w:rsidR="0049687C">
        <w:t>all possibilities</w:t>
      </w:r>
      <w:r>
        <w:t xml:space="preserve">. </w:t>
      </w:r>
      <w:r w:rsidR="005979FC">
        <w:t>We should n</w:t>
      </w:r>
      <w:r>
        <w:t xml:space="preserve">ote that the collective unity of the grounds of possibility is also a form </w:t>
      </w:r>
      <w:r w:rsidR="00940129">
        <w:t xml:space="preserve">of </w:t>
      </w:r>
      <w:r>
        <w:t>an unconditioned ground</w:t>
      </w:r>
      <w:r w:rsidR="00247235">
        <w:t xml:space="preserve"> </w:t>
      </w:r>
      <w:r w:rsidR="00C849E9">
        <w:t xml:space="preserve">and </w:t>
      </w:r>
      <w:r w:rsidR="00247235">
        <w:t xml:space="preserve">hence stemming from the </w:t>
      </w:r>
      <w:r w:rsidR="00F302C2">
        <w:t xml:space="preserve">general </w:t>
      </w:r>
      <w:r w:rsidR="00247235">
        <w:t>illusory principle P2</w:t>
      </w:r>
      <w:r>
        <w:t xml:space="preserve">, but </w:t>
      </w:r>
      <w:r w:rsidR="00940129">
        <w:t xml:space="preserve">it </w:t>
      </w:r>
      <w:r w:rsidR="00EF76A2">
        <w:t xml:space="preserve">is </w:t>
      </w:r>
      <w:r>
        <w:t xml:space="preserve">not </w:t>
      </w:r>
      <w:r w:rsidR="00AD5AC6">
        <w:t xml:space="preserve">the </w:t>
      </w:r>
      <w:r>
        <w:t>un</w:t>
      </w:r>
      <w:r w:rsidR="00C849E9">
        <w:t xml:space="preserve">conditioned ground of existence described in </w:t>
      </w:r>
      <w:r w:rsidR="00275E16">
        <w:t>section three</w:t>
      </w:r>
      <w:r w:rsidR="00C849E9">
        <w:t>.</w:t>
      </w:r>
    </w:p>
    <w:p w:rsidR="00A03416" w:rsidRDefault="00A03416" w:rsidP="00275E16">
      <w:r>
        <w:t xml:space="preserve">But how are we to understand Kant’s statement about the lack of convincing power of the procedure in section </w:t>
      </w:r>
      <w:r w:rsidR="00275E16">
        <w:t>two</w:t>
      </w:r>
      <w:r>
        <w:t xml:space="preserve"> which correlates with the possibility proof? I suggest we take it as a historical-anthropological observation rather than logical. The cosmological argument is more common in human history because it begins with ordinary experience and does not assume sophisticated metaphysical reflections:</w:t>
      </w:r>
    </w:p>
    <w:p w:rsidR="00A03416" w:rsidRDefault="00A03416" w:rsidP="00A03416">
      <w:pPr>
        <w:pStyle w:val="Quote"/>
      </w:pPr>
      <w:r w:rsidRPr="003874D2">
        <w:rPr>
          <w:noProof/>
        </w:rPr>
        <w:t>This is</w:t>
      </w:r>
      <w:r>
        <w:t xml:space="preserve"> the natural course taken by every human reason, even the most common</w:t>
      </w:r>
      <w:r w:rsidRPr="003874D2">
        <w:rPr>
          <w:noProof/>
        </w:rPr>
        <w:t>...</w:t>
      </w:r>
      <w:r>
        <w:t xml:space="preserve"> It begins not with concepts, but with common experience, and thus grounds itself on something existing. (A5</w:t>
      </w:r>
      <w:r w:rsidRPr="000202AB">
        <w:t>84/B 612</w:t>
      </w:r>
      <w:r>
        <w:t>)</w:t>
      </w:r>
    </w:p>
    <w:p w:rsidR="00A03416" w:rsidRDefault="00A03416" w:rsidP="00A03416">
      <w:pPr>
        <w:pStyle w:val="Quote"/>
      </w:pPr>
      <w:r>
        <w:t xml:space="preserve">[The argument is] so simple and natural that it is suited to the commonest human understanding as soon as the latter </w:t>
      </w:r>
      <w:r w:rsidRPr="003874D2">
        <w:rPr>
          <w:noProof/>
        </w:rPr>
        <w:t>is once led</w:t>
      </w:r>
      <w:r>
        <w:t xml:space="preserve"> to it. (A589/B617)</w:t>
      </w:r>
    </w:p>
    <w:p w:rsidR="00A03416" w:rsidRDefault="00A03416" w:rsidP="00A03416">
      <w:r>
        <w:t xml:space="preserve">Once human reason </w:t>
      </w:r>
      <w:r w:rsidRPr="003874D2">
        <w:rPr>
          <w:noProof/>
        </w:rPr>
        <w:t>is led</w:t>
      </w:r>
      <w:r>
        <w:t xml:space="preserve"> from the causal series of changes to the idea of a first cause, then further philosophical reflection can supply the idea of </w:t>
      </w:r>
      <w:r w:rsidRPr="003874D2">
        <w:rPr>
          <w:noProof/>
        </w:rPr>
        <w:t>a most perfect</w:t>
      </w:r>
      <w:r>
        <w:t xml:space="preserve"> being as a suitable candidate for that cause. But the logical course of reasoning as exemplified in OPA and still supported in the lectures as subjectively </w:t>
      </w:r>
      <w:r w:rsidRPr="003874D2">
        <w:rPr>
          <w:noProof/>
        </w:rPr>
        <w:t>valid</w:t>
      </w:r>
      <w:r>
        <w:t xml:space="preserve"> does not depend on the cosmological argument and is also not motivated by it, but by another demand of reason, that of collective unity.</w:t>
      </w:r>
      <w:r w:rsidR="00062D70" w:rsidRPr="00062D70">
        <w:t xml:space="preserve"> </w:t>
      </w:r>
      <w:r w:rsidR="00062D70">
        <w:t xml:space="preserve">The next </w:t>
      </w:r>
      <w:r w:rsidR="00062D70">
        <w:lastRenderedPageBreak/>
        <w:t>sections will elaborate on the ontological commitment to intelligibilia motivated by this interest and its relation to the regulative principle of systematic unity.</w:t>
      </w:r>
    </w:p>
    <w:p w:rsidR="00A03416" w:rsidRDefault="00A03416" w:rsidP="0031144C"/>
    <w:p w:rsidR="00B40CE3" w:rsidRDefault="00B40CE3" w:rsidP="00FA1178">
      <w:pPr>
        <w:pStyle w:val="Heading2"/>
        <w:numPr>
          <w:ilvl w:val="6"/>
          <w:numId w:val="16"/>
        </w:numPr>
      </w:pPr>
      <w:r>
        <w:t xml:space="preserve">Intelligibilia and the </w:t>
      </w:r>
      <w:r w:rsidR="006B5923">
        <w:t>ontological commitment</w:t>
      </w:r>
      <w:r w:rsidR="00FA1178">
        <w:t xml:space="preserve"> of the </w:t>
      </w:r>
      <w:r w:rsidR="00FA1178" w:rsidRPr="00FA1178">
        <w:rPr>
          <w:i/>
          <w:iCs/>
        </w:rPr>
        <w:t>Ideal</w:t>
      </w:r>
    </w:p>
    <w:p w:rsidR="00B40CE3" w:rsidRDefault="00B40CE3" w:rsidP="00B40CE3">
      <w:r>
        <w:t xml:space="preserve">The error of subreption is that of taking the ‘empirical principle of our concepts of the possibility of things as appearances to be a transcendental principle of the possibility of </w:t>
      </w:r>
      <w:r w:rsidRPr="00C95EC3">
        <w:rPr>
          <w:b/>
          <w:bCs/>
        </w:rPr>
        <w:t>things in general</w:t>
      </w:r>
      <w:r>
        <w:t xml:space="preserve">’ (A582/B660). What is meant by things in general? In several other places, the term ‘things in general’ is followed by ‘and in themselves’ (B298/A238, B410). Things </w:t>
      </w:r>
      <w:r w:rsidRPr="003874D2">
        <w:rPr>
          <w:noProof/>
        </w:rPr>
        <w:t>in general</w:t>
      </w:r>
      <w:r>
        <w:t xml:space="preserve"> are thought not </w:t>
      </w:r>
      <w:r w:rsidRPr="003874D2">
        <w:rPr>
          <w:noProof/>
        </w:rPr>
        <w:t>in relation to</w:t>
      </w:r>
      <w:r>
        <w:t xml:space="preserve"> the conditions of experience but only as they are in themselves. Leaving out all sensible conditions, any </w:t>
      </w:r>
      <w:r w:rsidR="00B84371">
        <w:t xml:space="preserve">thinkable </w:t>
      </w:r>
      <w:r>
        <w:t xml:space="preserve">determination of them would thus be purely intellectual, </w:t>
      </w:r>
      <w:r w:rsidRPr="003874D2">
        <w:rPr>
          <w:noProof/>
        </w:rPr>
        <w:t>and</w:t>
      </w:r>
      <w:r>
        <w:t xml:space="preserve"> the objects would be intelligible objects. Call these intelligible things in themselves intelligibilia.</w:t>
      </w:r>
      <w:r w:rsidRPr="00C42721">
        <w:rPr>
          <w:rStyle w:val="FootnoteReference"/>
        </w:rPr>
        <w:footnoteReference w:id="36"/>
      </w:r>
      <w:r w:rsidRPr="00C42721">
        <w:t xml:space="preserve"> </w:t>
      </w:r>
    </w:p>
    <w:p w:rsidR="00B40CE3" w:rsidRPr="00C42721" w:rsidRDefault="00B40CE3" w:rsidP="00B40CE3">
      <w:r w:rsidRPr="00C42721">
        <w:t xml:space="preserve">We can </w:t>
      </w:r>
      <w:r>
        <w:t xml:space="preserve">find the assumption of intelligibilia as related to the idea of God </w:t>
      </w:r>
      <w:r w:rsidRPr="00C42721">
        <w:t xml:space="preserve">in </w:t>
      </w:r>
      <w:r>
        <w:t xml:space="preserve">the introduction to the </w:t>
      </w:r>
      <w:r>
        <w:rPr>
          <w:i/>
          <w:iCs/>
        </w:rPr>
        <w:t>Dialectic</w:t>
      </w:r>
      <w:r w:rsidRPr="00C42721">
        <w:t xml:space="preserve">: </w:t>
      </w:r>
    </w:p>
    <w:p w:rsidR="00B40CE3" w:rsidRPr="00C42721" w:rsidRDefault="00B40CE3" w:rsidP="008F4960">
      <w:pPr>
        <w:pStyle w:val="Quote"/>
      </w:pPr>
      <w:r w:rsidRPr="00C42721">
        <w:t xml:space="preserve">in the third kind of sophistical inference, from the totality of conditions for thinking </w:t>
      </w:r>
      <w:r w:rsidRPr="00C42721">
        <w:rPr>
          <w:b/>
        </w:rPr>
        <w:t>objects in general</w:t>
      </w:r>
      <w:r w:rsidRPr="00C42721">
        <w:t xml:space="preserve"> </w:t>
      </w:r>
      <w:r w:rsidRPr="003874D2">
        <w:rPr>
          <w:noProof/>
        </w:rPr>
        <w:t>…</w:t>
      </w:r>
      <w:r w:rsidRPr="00C42721">
        <w:t xml:space="preserve"> </w:t>
      </w:r>
      <w:r w:rsidRPr="003874D2">
        <w:rPr>
          <w:noProof/>
        </w:rPr>
        <w:t xml:space="preserve">I infer the absolute synthetic unity of all conditions for the possibility of </w:t>
      </w:r>
      <w:r w:rsidRPr="003874D2">
        <w:rPr>
          <w:b/>
          <w:bCs/>
          <w:noProof/>
        </w:rPr>
        <w:t>things in general</w:t>
      </w:r>
      <w:r w:rsidRPr="003874D2">
        <w:rPr>
          <w:noProof/>
        </w:rPr>
        <w:t xml:space="preserve">; i.e., from things </w:t>
      </w:r>
      <w:r w:rsidRPr="003874D2">
        <w:rPr>
          <w:b/>
          <w:bCs/>
          <w:noProof/>
        </w:rPr>
        <w:t>with which I am not acquainted as to their merely transcendental concept</w:t>
      </w:r>
      <w:r w:rsidRPr="003874D2">
        <w:rPr>
          <w:noProof/>
        </w:rPr>
        <w:t xml:space="preserve">, I infer a being of all beings, with which I am </w:t>
      </w:r>
      <w:r w:rsidRPr="003874D2">
        <w:rPr>
          <w:b/>
          <w:bCs/>
          <w:noProof/>
        </w:rPr>
        <w:t xml:space="preserve">even </w:t>
      </w:r>
      <w:r w:rsidRPr="003874D2">
        <w:rPr>
          <w:b/>
          <w:bCs/>
          <w:noProof/>
        </w:rPr>
        <w:lastRenderedPageBreak/>
        <w:t>less acquainted</w:t>
      </w:r>
      <w:r w:rsidRPr="003874D2">
        <w:rPr>
          <w:noProof/>
        </w:rPr>
        <w:t xml:space="preserve"> through its transcendental concept, and of whose unconditioned necessity I can make for myself no concept at all.</w:t>
      </w:r>
      <w:r w:rsidRPr="00C42721">
        <w:t xml:space="preserve"> This dialectical syllogism I will call the ideal of pure reason (A340/B398)</w:t>
      </w:r>
    </w:p>
    <w:p w:rsidR="00B40CE3" w:rsidRDefault="00B40CE3" w:rsidP="004E69D1">
      <w:r>
        <w:t xml:space="preserve">The </w:t>
      </w:r>
      <w:proofErr w:type="gramStart"/>
      <w:r>
        <w:rPr>
          <w:i/>
          <w:iCs/>
        </w:rPr>
        <w:t>ens</w:t>
      </w:r>
      <w:proofErr w:type="gramEnd"/>
      <w:r>
        <w:rPr>
          <w:i/>
          <w:iCs/>
        </w:rPr>
        <w:t xml:space="preserve"> realissimum </w:t>
      </w:r>
      <w:r w:rsidRPr="003874D2">
        <w:rPr>
          <w:noProof/>
        </w:rPr>
        <w:t>is not construed</w:t>
      </w:r>
      <w:r>
        <w:t xml:space="preserve"> </w:t>
      </w:r>
      <w:r w:rsidRPr="003874D2">
        <w:rPr>
          <w:noProof/>
        </w:rPr>
        <w:t>through direct</w:t>
      </w:r>
      <w:r>
        <w:t xml:space="preserve"> reference to objects of experience</w:t>
      </w:r>
      <w:r w:rsidR="00DA4C5C">
        <w:t xml:space="preserve">, in contrast with the cosmological idea which is construed from the totality of appearances. Rather, it is </w:t>
      </w:r>
      <w:r w:rsidR="00B63BED">
        <w:t xml:space="preserve">inferred </w:t>
      </w:r>
      <w:r>
        <w:t xml:space="preserve">from </w:t>
      </w:r>
      <w:r w:rsidR="00DB0E3B">
        <w:t xml:space="preserve">the </w:t>
      </w:r>
      <w:r w:rsidR="00DB0E3B" w:rsidRPr="00C42721">
        <w:t>‘</w:t>
      </w:r>
      <w:r w:rsidR="00DB0E3B">
        <w:t xml:space="preserve">conditions for the </w:t>
      </w:r>
      <w:r w:rsidR="00DB0E3B" w:rsidRPr="00C42721">
        <w:t xml:space="preserve">possibility of </w:t>
      </w:r>
      <w:r w:rsidR="00DB0E3B" w:rsidRPr="001C3172">
        <w:rPr>
          <w:b/>
          <w:bCs/>
        </w:rPr>
        <w:t>things in general</w:t>
      </w:r>
      <w:r w:rsidR="00DB0E3B" w:rsidRPr="00C42721">
        <w:t>’</w:t>
      </w:r>
      <w:r w:rsidR="001C3172">
        <w:t xml:space="preserve">, hence </w:t>
      </w:r>
      <w:r w:rsidR="003E76CD">
        <w:t xml:space="preserve">things-in-themselves </w:t>
      </w:r>
      <w:r>
        <w:t>with w</w:t>
      </w:r>
      <w:r w:rsidR="00DB0E3B">
        <w:t>hich we are not acquainted.</w:t>
      </w:r>
      <w:r w:rsidR="008B4BCA">
        <w:t xml:space="preserve"> </w:t>
      </w:r>
      <w:r w:rsidR="00F431AD">
        <w:t xml:space="preserve">Although nothing can be known about such things, </w:t>
      </w:r>
      <w:r w:rsidR="008D60AA">
        <w:t xml:space="preserve">reason assumes their </w:t>
      </w:r>
      <w:r w:rsidR="00F431AD">
        <w:t>existence</w:t>
      </w:r>
      <w:r w:rsidR="008D60AA">
        <w:t xml:space="preserve"> </w:t>
      </w:r>
      <w:r w:rsidR="003E76CD">
        <w:t xml:space="preserve">as purely intelligible </w:t>
      </w:r>
      <w:r w:rsidR="008D60AA">
        <w:t>when inferring the existence of God</w:t>
      </w:r>
      <w:r w:rsidR="00F431AD">
        <w:t>.</w:t>
      </w:r>
    </w:p>
    <w:p w:rsidR="00B40CE3" w:rsidRPr="00C42721" w:rsidRDefault="00B40CE3" w:rsidP="004E69D1">
      <w:r w:rsidRPr="00C42721">
        <w:t xml:space="preserve">To get a clearer view on the characteristics of these objects, we should </w:t>
      </w:r>
      <w:r>
        <w:t>note</w:t>
      </w:r>
      <w:r w:rsidRPr="00C42721">
        <w:t xml:space="preserve"> that the </w:t>
      </w:r>
      <w:proofErr w:type="gramStart"/>
      <w:r w:rsidRPr="00C42721">
        <w:rPr>
          <w:i/>
          <w:iCs/>
        </w:rPr>
        <w:t>ens</w:t>
      </w:r>
      <w:proofErr w:type="gramEnd"/>
      <w:r w:rsidRPr="00C42721">
        <w:rPr>
          <w:i/>
          <w:iCs/>
        </w:rPr>
        <w:t xml:space="preserve"> realissimum</w:t>
      </w:r>
      <w:r w:rsidRPr="00C42721">
        <w:t xml:space="preserve"> is </w:t>
      </w:r>
      <w:r>
        <w:t xml:space="preserve">not only the ground of thoroughgoing determination and the possibility of everything else, it is </w:t>
      </w:r>
      <w:r w:rsidRPr="00C42721">
        <w:t xml:space="preserve">also </w:t>
      </w:r>
      <w:r w:rsidR="008B0DAE">
        <w:t xml:space="preserve">described as </w:t>
      </w:r>
      <w:r w:rsidRPr="00C42721">
        <w:t>the prototype</w:t>
      </w:r>
      <w:r w:rsidR="00CA2E6E">
        <w:t>, the perfect example,</w:t>
      </w:r>
      <w:r w:rsidRPr="00C42721">
        <w:t xml:space="preserve"> of things in general:</w:t>
      </w:r>
    </w:p>
    <w:p w:rsidR="00B40CE3" w:rsidRPr="00C42721" w:rsidRDefault="00B40CE3" w:rsidP="00B40CE3">
      <w:pPr>
        <w:pStyle w:val="Quote"/>
      </w:pPr>
      <w:r w:rsidRPr="00C42721">
        <w:t xml:space="preserve"> </w:t>
      </w:r>
      <w:proofErr w:type="gramStart"/>
      <w:r w:rsidRPr="00C42721">
        <w:t>the</w:t>
      </w:r>
      <w:proofErr w:type="gramEnd"/>
      <w:r w:rsidRPr="00C42721">
        <w:t xml:space="preserve"> ideal is thus the original image (</w:t>
      </w:r>
      <w:proofErr w:type="spellStart"/>
      <w:r w:rsidRPr="003874D2">
        <w:rPr>
          <w:noProof/>
        </w:rPr>
        <w:t>prototypon</w:t>
      </w:r>
      <w:proofErr w:type="spellEnd"/>
      <w:r w:rsidRPr="00C42721">
        <w:t>) of all things, which all together, as defective copies (</w:t>
      </w:r>
      <w:proofErr w:type="spellStart"/>
      <w:r w:rsidRPr="003874D2">
        <w:rPr>
          <w:noProof/>
        </w:rPr>
        <w:t>ectypa</w:t>
      </w:r>
      <w:proofErr w:type="spellEnd"/>
      <w:r w:rsidRPr="00C42721">
        <w:t>), take from it the matter for their possibility (A578/B606)</w:t>
      </w:r>
    </w:p>
    <w:p w:rsidR="00B40CE3" w:rsidRDefault="00B40CE3" w:rsidP="0007777F">
      <w:r>
        <w:t xml:space="preserve">The platonic overtones in the above passage are not accidental. At the outset of the </w:t>
      </w:r>
      <w:r w:rsidRPr="0002602B">
        <w:rPr>
          <w:i/>
          <w:iCs/>
        </w:rPr>
        <w:t>Dialectic</w:t>
      </w:r>
      <w:r>
        <w:t xml:space="preserve"> Kant explicitly borrows the terms ‘idea’ from Plato as concepts of objects that cannot be given in experience but serve as standards of perfection (A320/B377). Most of Kant’s examples f</w:t>
      </w:r>
      <w:r w:rsidR="00182E87">
        <w:t>or the significance of Platonic ideas</w:t>
      </w:r>
      <w:r>
        <w:t xml:space="preserve"> come from the practical realm. But the </w:t>
      </w:r>
      <w:r>
        <w:rPr>
          <w:i/>
          <w:iCs/>
        </w:rPr>
        <w:t xml:space="preserve">Ideal </w:t>
      </w:r>
      <w:r>
        <w:t xml:space="preserve">shows how also theoretical considerations </w:t>
      </w:r>
      <w:r w:rsidR="003E6BE6">
        <w:t xml:space="preserve">lead </w:t>
      </w:r>
      <w:r>
        <w:t xml:space="preserve">reason to form an ontology of degrees of reality so that the </w:t>
      </w:r>
      <w:proofErr w:type="gramStart"/>
      <w:r w:rsidRPr="005B5891">
        <w:rPr>
          <w:i/>
          <w:iCs/>
        </w:rPr>
        <w:t>ens</w:t>
      </w:r>
      <w:proofErr w:type="gramEnd"/>
      <w:r w:rsidRPr="005B5891">
        <w:rPr>
          <w:i/>
          <w:iCs/>
        </w:rPr>
        <w:t xml:space="preserve"> realissimum</w:t>
      </w:r>
      <w:r>
        <w:t xml:space="preserve"> grounds the possibility of all its less perfect copies. By conceiving the possibility of things in general as intelligibilia</w:t>
      </w:r>
      <w:r w:rsidR="0007777F">
        <w:t>,</w:t>
      </w:r>
      <w:r>
        <w:t xml:space="preserve"> reason reifies concepts as objects</w:t>
      </w:r>
      <w:r w:rsidR="0007777F">
        <w:t xml:space="preserve"> and</w:t>
      </w:r>
      <w:r>
        <w:t xml:space="preserve"> </w:t>
      </w:r>
      <w:r w:rsidR="0007777F">
        <w:t xml:space="preserve">makes </w:t>
      </w:r>
      <w:r>
        <w:t>them dependent on the most perfect object which corresponds with the most complete concept. This is, in other words, Platonism.</w:t>
      </w:r>
      <w:r w:rsidR="00D560CB">
        <w:t xml:space="preserve"> </w:t>
      </w:r>
    </w:p>
    <w:p w:rsidR="00BA3B85" w:rsidRDefault="00041CE1" w:rsidP="001B65A5">
      <w:r>
        <w:lastRenderedPageBreak/>
        <w:t>This platonic picture entails that b</w:t>
      </w:r>
      <w:r w:rsidRPr="00C42721">
        <w:t xml:space="preserve">y </w:t>
      </w:r>
      <w:r>
        <w:t>discerning</w:t>
      </w:r>
      <w:r w:rsidRPr="00C42721">
        <w:t xml:space="preserve"> the features of the prototype, i.e. the </w:t>
      </w:r>
      <w:proofErr w:type="gramStart"/>
      <w:r>
        <w:rPr>
          <w:i/>
          <w:iCs/>
        </w:rPr>
        <w:t>ens</w:t>
      </w:r>
      <w:proofErr w:type="gramEnd"/>
      <w:r>
        <w:rPr>
          <w:i/>
          <w:iCs/>
        </w:rPr>
        <w:t xml:space="preserve"> realissimum</w:t>
      </w:r>
      <w:r w:rsidRPr="00C42721">
        <w:t xml:space="preserve">, we can learn what </w:t>
      </w:r>
      <w:r w:rsidRPr="003874D2">
        <w:rPr>
          <w:noProof/>
        </w:rPr>
        <w:t>is assumed</w:t>
      </w:r>
      <w:r w:rsidRPr="00C42721">
        <w:t xml:space="preserve"> about the copies, i.e. the objects </w:t>
      </w:r>
      <w:r w:rsidR="00712AA6">
        <w:t>which depend on it</w:t>
      </w:r>
      <w:r w:rsidRPr="00C42721">
        <w:t xml:space="preserve">. </w:t>
      </w:r>
      <w:r w:rsidR="001B65A5">
        <w:t xml:space="preserve">Because the ground of thoroughgoing determination is also the ground of </w:t>
      </w:r>
      <w:r w:rsidR="00BA3B85">
        <w:t>possibility</w:t>
      </w:r>
      <w:r w:rsidR="00731133">
        <w:t>, this clarifies the ontological commitment</w:t>
      </w:r>
      <w:r w:rsidR="0009310E">
        <w:t>s</w:t>
      </w:r>
      <w:r w:rsidR="00731133">
        <w:t xml:space="preserve"> also of the possibility proof. </w:t>
      </w:r>
    </w:p>
    <w:p w:rsidR="00B40CE3" w:rsidRPr="00C42721" w:rsidRDefault="00F9149C" w:rsidP="001B65A5">
      <w:r>
        <w:t xml:space="preserve">The </w:t>
      </w:r>
      <w:proofErr w:type="gramStart"/>
      <w:r w:rsidR="00B40CE3">
        <w:rPr>
          <w:i/>
          <w:iCs/>
        </w:rPr>
        <w:t>ens</w:t>
      </w:r>
      <w:proofErr w:type="gramEnd"/>
      <w:r w:rsidR="00B40CE3">
        <w:rPr>
          <w:i/>
          <w:iCs/>
        </w:rPr>
        <w:t xml:space="preserve"> realissimum</w:t>
      </w:r>
      <w:r w:rsidR="00B40CE3" w:rsidRPr="00C42721">
        <w:t xml:space="preserve"> </w:t>
      </w:r>
      <w:r>
        <w:t xml:space="preserve">is a paradigmatic </w:t>
      </w:r>
      <w:r w:rsidR="00FD260C">
        <w:t>example</w:t>
      </w:r>
      <w:r>
        <w:t xml:space="preserve"> of </w:t>
      </w:r>
      <w:r w:rsidR="00B40CE3" w:rsidRPr="00C42721">
        <w:t>a thing-in-itself</w:t>
      </w:r>
      <w:r w:rsidR="00F03C65">
        <w:t xml:space="preserve"> because by having all perfections and no negations it is </w:t>
      </w:r>
      <w:r w:rsidR="00F03C65" w:rsidRPr="00C42721">
        <w:t xml:space="preserve">individuated </w:t>
      </w:r>
      <w:r w:rsidR="00A20173">
        <w:t xml:space="preserve">solely </w:t>
      </w:r>
      <w:r w:rsidR="00F03C65" w:rsidRPr="00C42721">
        <w:t>by conceptual means</w:t>
      </w:r>
      <w:r w:rsidR="00B40CE3" w:rsidRPr="00C42721">
        <w:t>:</w:t>
      </w:r>
    </w:p>
    <w:p w:rsidR="00B40CE3" w:rsidRPr="00C42721" w:rsidRDefault="00B40CE3" w:rsidP="00B40CE3">
      <w:pPr>
        <w:pStyle w:val="Quote"/>
      </w:pPr>
      <w:r w:rsidRPr="00C42721">
        <w:t xml:space="preserve">Through this possession of all reality, however, there is also represented the concept of </w:t>
      </w:r>
      <w:r w:rsidRPr="00C42721">
        <w:rPr>
          <w:b/>
          <w:bCs/>
        </w:rPr>
        <w:t>a thing in itself</w:t>
      </w:r>
      <w:r w:rsidRPr="00C42721">
        <w:t xml:space="preserve"> which is thoroughly determined</w:t>
      </w:r>
      <w:r w:rsidRPr="003874D2">
        <w:rPr>
          <w:noProof/>
        </w:rPr>
        <w:t>…</w:t>
      </w:r>
      <w:r w:rsidRPr="00C42721">
        <w:t xml:space="preserve"> an </w:t>
      </w:r>
      <w:r w:rsidRPr="00C42721">
        <w:rPr>
          <w:b/>
          <w:bCs/>
        </w:rPr>
        <w:t>individual being</w:t>
      </w:r>
      <w:r w:rsidRPr="00C42721">
        <w:t>, because of all possible opposed predicates, one, namely that which belongs absolutely to being, is encountered in its determination (A576/B604).</w:t>
      </w:r>
    </w:p>
    <w:p w:rsidR="00B40CE3" w:rsidRPr="00C42721" w:rsidRDefault="00B40CE3" w:rsidP="00E16B3E">
      <w:r>
        <w:t>T</w:t>
      </w:r>
      <w:r w:rsidRPr="00C42721">
        <w:t xml:space="preserve">he </w:t>
      </w:r>
      <w:r w:rsidRPr="00C42721">
        <w:rPr>
          <w:i/>
          <w:iCs/>
        </w:rPr>
        <w:t xml:space="preserve">Amphiboly </w:t>
      </w:r>
      <w:r w:rsidRPr="00C42721">
        <w:t>chapter</w:t>
      </w:r>
      <w:r>
        <w:t xml:space="preserve"> provides further details about the characteristics of </w:t>
      </w:r>
      <w:r w:rsidR="007801AB">
        <w:t xml:space="preserve">things-in-themselves as </w:t>
      </w:r>
      <w:r>
        <w:t>intelligibilia</w:t>
      </w:r>
      <w:r w:rsidRPr="00C42721">
        <w:t xml:space="preserve">. The target of criticism in this chapter is </w:t>
      </w:r>
      <w:r>
        <w:t xml:space="preserve">the </w:t>
      </w:r>
      <w:r w:rsidRPr="00C42721">
        <w:t xml:space="preserve">Leibnizian </w:t>
      </w:r>
      <w:r>
        <w:t xml:space="preserve">theory of </w:t>
      </w:r>
      <w:r w:rsidRPr="00C42721">
        <w:t xml:space="preserve">monads, and the basic thought is that </w:t>
      </w:r>
      <w:r>
        <w:t xml:space="preserve">this </w:t>
      </w:r>
      <w:r w:rsidRPr="00C42721">
        <w:t xml:space="preserve">theory could be justified according to the concepts of reflection if we had cognition of </w:t>
      </w:r>
      <w:r>
        <w:t xml:space="preserve">intelligibilia. </w:t>
      </w:r>
      <w:r w:rsidRPr="003874D2">
        <w:rPr>
          <w:noProof/>
        </w:rPr>
        <w:t>Yet</w:t>
      </w:r>
      <w:r w:rsidRPr="00C42721">
        <w:t xml:space="preserve"> we do not possess such cognition</w:t>
      </w:r>
      <w:r w:rsidR="00A20173">
        <w:t xml:space="preserve"> and</w:t>
      </w:r>
      <w:r w:rsidRPr="00C42721">
        <w:t xml:space="preserve"> the prin</w:t>
      </w:r>
      <w:r w:rsidR="00400E58">
        <w:t>ciples valid for intelligibilia</w:t>
      </w:r>
      <w:r w:rsidRPr="00C42721">
        <w:t xml:space="preserve"> are not valid for objects of sensible intuition. </w:t>
      </w:r>
      <w:r>
        <w:t xml:space="preserve">What is important for the present purpose, is that </w:t>
      </w:r>
      <w:r w:rsidRPr="00C42721">
        <w:t xml:space="preserve">we </w:t>
      </w:r>
      <w:r>
        <w:t xml:space="preserve">can also </w:t>
      </w:r>
      <w:r w:rsidRPr="00C42721">
        <w:t xml:space="preserve">learn </w:t>
      </w:r>
      <w:r>
        <w:t xml:space="preserve">from this discussion </w:t>
      </w:r>
      <w:r w:rsidRPr="00C42721">
        <w:t xml:space="preserve">what intelligibilia </w:t>
      </w:r>
      <w:r w:rsidR="002F3C04">
        <w:t xml:space="preserve">would be like had they existed and why they are </w:t>
      </w:r>
      <w:r w:rsidR="00400E58">
        <w:t>presupposed</w:t>
      </w:r>
      <w:r w:rsidR="002F3C04">
        <w:t xml:space="preserve"> in the </w:t>
      </w:r>
      <w:r w:rsidR="00E16B3E">
        <w:t xml:space="preserve">construal of the </w:t>
      </w:r>
      <w:proofErr w:type="gramStart"/>
      <w:r w:rsidR="00E16B3E">
        <w:rPr>
          <w:i/>
          <w:iCs/>
        </w:rPr>
        <w:t>ens</w:t>
      </w:r>
      <w:proofErr w:type="gramEnd"/>
      <w:r w:rsidR="00E16B3E">
        <w:rPr>
          <w:i/>
          <w:iCs/>
        </w:rPr>
        <w:t xml:space="preserve"> realissimum</w:t>
      </w:r>
      <w:r w:rsidR="002F3C04">
        <w:t>.</w:t>
      </w:r>
    </w:p>
    <w:p w:rsidR="00B40CE3" w:rsidRPr="00C42721" w:rsidRDefault="003F5B88" w:rsidP="000A6527">
      <w:pPr>
        <w:rPr>
          <w:rtl/>
        </w:rPr>
      </w:pPr>
      <w:r>
        <w:t>T</w:t>
      </w:r>
      <w:r w:rsidR="00A35399">
        <w:t xml:space="preserve">he first pair of concepts of reflection states the identity of indiscernibles </w:t>
      </w:r>
      <w:r w:rsidR="00B40CE3" w:rsidRPr="00C42721">
        <w:t xml:space="preserve">(A263-4/B319-20). </w:t>
      </w:r>
      <w:r w:rsidR="00B40CE3">
        <w:t>A</w:t>
      </w:r>
      <w:r w:rsidR="00B40CE3" w:rsidRPr="00C42721">
        <w:t xml:space="preserve">s noted in </w:t>
      </w:r>
      <w:r w:rsidR="00B40CE3">
        <w:t>section 1</w:t>
      </w:r>
      <w:r w:rsidR="00B40CE3" w:rsidRPr="00C42721">
        <w:t xml:space="preserve">, the principle of thoroughgoing determination as a principle of individuation depends on </w:t>
      </w:r>
      <w:r w:rsidR="00227A59">
        <w:t>this principle</w:t>
      </w:r>
      <w:r w:rsidR="00B40CE3">
        <w:t>,</w:t>
      </w:r>
      <w:r w:rsidR="00B40CE3" w:rsidRPr="00C42721">
        <w:t xml:space="preserve"> </w:t>
      </w:r>
      <w:r w:rsidR="00B40CE3">
        <w:t>and t</w:t>
      </w:r>
      <w:r w:rsidR="00B40CE3" w:rsidRPr="00C42721">
        <w:t xml:space="preserve">he </w:t>
      </w:r>
      <w:proofErr w:type="gramStart"/>
      <w:r w:rsidR="00B40CE3">
        <w:rPr>
          <w:i/>
          <w:iCs/>
        </w:rPr>
        <w:t>ens</w:t>
      </w:r>
      <w:proofErr w:type="gramEnd"/>
      <w:r w:rsidR="00B40CE3">
        <w:rPr>
          <w:i/>
          <w:iCs/>
        </w:rPr>
        <w:t xml:space="preserve"> realissimum</w:t>
      </w:r>
      <w:r w:rsidR="00B40CE3" w:rsidRPr="00C42721">
        <w:rPr>
          <w:i/>
          <w:iCs/>
        </w:rPr>
        <w:t xml:space="preserve"> </w:t>
      </w:r>
      <w:r w:rsidR="00B40CE3" w:rsidRPr="0073085D">
        <w:t>itself</w:t>
      </w:r>
      <w:r w:rsidR="00B40CE3">
        <w:rPr>
          <w:i/>
          <w:iCs/>
        </w:rPr>
        <w:t xml:space="preserve"> </w:t>
      </w:r>
      <w:r w:rsidR="00B40CE3" w:rsidRPr="00C42721">
        <w:t xml:space="preserve">as a concept of an individual exemplifies </w:t>
      </w:r>
      <w:r w:rsidR="000A6527">
        <w:t>it</w:t>
      </w:r>
      <w:r w:rsidR="00B40CE3" w:rsidRPr="00C42721">
        <w:t xml:space="preserve">. Thus the </w:t>
      </w:r>
      <w:r w:rsidR="00B40CE3">
        <w:t xml:space="preserve">principle of </w:t>
      </w:r>
      <w:r w:rsidR="00B40CE3" w:rsidRPr="00C42721">
        <w:t xml:space="preserve">thoroughgoing determination from which the construal of the </w:t>
      </w:r>
      <w:proofErr w:type="gramStart"/>
      <w:r w:rsidR="00B40CE3">
        <w:rPr>
          <w:i/>
          <w:iCs/>
        </w:rPr>
        <w:t>ens</w:t>
      </w:r>
      <w:proofErr w:type="gramEnd"/>
      <w:r w:rsidR="00B40CE3">
        <w:rPr>
          <w:i/>
          <w:iCs/>
        </w:rPr>
        <w:t xml:space="preserve"> realissimum</w:t>
      </w:r>
      <w:r w:rsidR="00B40CE3" w:rsidRPr="00C42721">
        <w:rPr>
          <w:i/>
          <w:iCs/>
        </w:rPr>
        <w:t xml:space="preserve"> </w:t>
      </w:r>
      <w:r w:rsidR="00B40CE3" w:rsidRPr="00C42721">
        <w:t>begins is fully applicable only to intelligibilia</w:t>
      </w:r>
      <w:r w:rsidR="007801AB">
        <w:t xml:space="preserve">. </w:t>
      </w:r>
      <w:r w:rsidR="00B40CE3">
        <w:t xml:space="preserve">Also according to the second </w:t>
      </w:r>
      <w:r w:rsidR="00B40CE3">
        <w:lastRenderedPageBreak/>
        <w:t xml:space="preserve">and the third pair of concepts of reflection, the </w:t>
      </w:r>
      <w:proofErr w:type="gramStart"/>
      <w:r w:rsidR="00B40CE3">
        <w:rPr>
          <w:i/>
          <w:iCs/>
        </w:rPr>
        <w:t>ens</w:t>
      </w:r>
      <w:proofErr w:type="gramEnd"/>
      <w:r w:rsidR="00B40CE3">
        <w:rPr>
          <w:i/>
          <w:iCs/>
        </w:rPr>
        <w:t xml:space="preserve"> realissimum</w:t>
      </w:r>
      <w:r w:rsidR="00B40CE3" w:rsidRPr="00C42721">
        <w:rPr>
          <w:i/>
          <w:iCs/>
        </w:rPr>
        <w:t xml:space="preserve"> </w:t>
      </w:r>
      <w:r w:rsidR="00B40CE3">
        <w:t>is a paradigmatic example of an intelligible thing in itself: there is no opposition between its realities, and all its determination are intrinsic rather than relational (A264-6/B320-2).</w:t>
      </w:r>
    </w:p>
    <w:p w:rsidR="00B40CE3" w:rsidRPr="00C42721" w:rsidRDefault="00B40CE3" w:rsidP="00B40CE3">
      <w:r w:rsidRPr="00C42721">
        <w:t xml:space="preserve">The </w:t>
      </w:r>
      <w:r w:rsidRPr="00C42721">
        <w:rPr>
          <w:i/>
          <w:iCs/>
        </w:rPr>
        <w:t xml:space="preserve">Amphiboly </w:t>
      </w:r>
      <w:r w:rsidRPr="00C42721">
        <w:t>chapter does not discuss concepts of modality, but the last pair of concepts of reflection</w:t>
      </w:r>
      <w:r>
        <w:rPr>
          <w:noProof/>
        </w:rPr>
        <w:t>,</w:t>
      </w:r>
      <w:r w:rsidRPr="003874D2">
        <w:rPr>
          <w:noProof/>
        </w:rPr>
        <w:t xml:space="preserve"> matter and form,</w:t>
      </w:r>
      <w:r w:rsidRPr="00C42721">
        <w:t xml:space="preserve"> is </w:t>
      </w:r>
      <w:r>
        <w:t xml:space="preserve">directly </w:t>
      </w:r>
      <w:r w:rsidRPr="00C42721">
        <w:t>related to the ground</w:t>
      </w:r>
      <w:r>
        <w:t>ing</w:t>
      </w:r>
      <w:r w:rsidRPr="00C42721">
        <w:t xml:space="preserve"> of possibility:</w:t>
      </w:r>
    </w:p>
    <w:p w:rsidR="00B40CE3" w:rsidRPr="00C42721" w:rsidRDefault="00B40CE3" w:rsidP="00B40CE3">
      <w:pPr>
        <w:pStyle w:val="Quote"/>
      </w:pPr>
      <w:r>
        <w:t xml:space="preserve">In every </w:t>
      </w:r>
      <w:r w:rsidRPr="003874D2">
        <w:rPr>
          <w:noProof/>
        </w:rPr>
        <w:t>judgment</w:t>
      </w:r>
      <w:r>
        <w:t xml:space="preserve"> one can call the given concepts logical matter (for judgment), their relation (</w:t>
      </w:r>
      <w:r w:rsidRPr="003874D2">
        <w:rPr>
          <w:noProof/>
        </w:rPr>
        <w:t>by means of</w:t>
      </w:r>
      <w:r>
        <w:t xml:space="preserve"> the copula) the form of the judgment. </w:t>
      </w:r>
      <w:r w:rsidRPr="00C42721">
        <w:t>In every being its components (</w:t>
      </w:r>
      <w:proofErr w:type="spellStart"/>
      <w:r w:rsidRPr="003874D2">
        <w:rPr>
          <w:b/>
          <w:bCs/>
          <w:noProof/>
        </w:rPr>
        <w:t>essentialia</w:t>
      </w:r>
      <w:proofErr w:type="spellEnd"/>
      <w:r w:rsidRPr="00C42721">
        <w:t xml:space="preserve">) </w:t>
      </w:r>
      <w:r w:rsidRPr="003874D2">
        <w:rPr>
          <w:noProof/>
        </w:rPr>
        <w:t>are</w:t>
      </w:r>
      <w:r w:rsidRPr="00C42721">
        <w:t xml:space="preserve"> the matter; the way in which they </w:t>
      </w:r>
      <w:r w:rsidRPr="003874D2">
        <w:rPr>
          <w:noProof/>
        </w:rPr>
        <w:t>are connected</w:t>
      </w:r>
      <w:r w:rsidRPr="00C42721">
        <w:t xml:space="preserve"> in a thing, the </w:t>
      </w:r>
      <w:r w:rsidRPr="008C0FC6">
        <w:rPr>
          <w:b/>
          <w:bCs/>
        </w:rPr>
        <w:t>essential</w:t>
      </w:r>
      <w:r w:rsidRPr="005D501C">
        <w:t xml:space="preserve"> form</w:t>
      </w:r>
      <w:r w:rsidRPr="00C42721">
        <w:t xml:space="preserve">. Also, in respect to things in general, </w:t>
      </w:r>
      <w:r w:rsidRPr="003874D2">
        <w:rPr>
          <w:noProof/>
        </w:rPr>
        <w:t>unbounded</w:t>
      </w:r>
      <w:r w:rsidRPr="00C42721">
        <w:t xml:space="preserve"> reality is regarded as the </w:t>
      </w:r>
      <w:r w:rsidRPr="00C42721">
        <w:rPr>
          <w:b/>
          <w:bCs/>
        </w:rPr>
        <w:t>matter of all possibility</w:t>
      </w:r>
      <w:r w:rsidRPr="00C42721">
        <w:t xml:space="preserve">, but its limitation (negation) as that form through which one thing </w:t>
      </w:r>
      <w:r w:rsidRPr="003874D2">
        <w:rPr>
          <w:noProof/>
        </w:rPr>
        <w:t>is distinguished</w:t>
      </w:r>
      <w:r w:rsidRPr="00C42721">
        <w:t xml:space="preserve"> from another…. The understanding, namely, demands first that something </w:t>
      </w:r>
      <w:r w:rsidRPr="003874D2">
        <w:rPr>
          <w:noProof/>
        </w:rPr>
        <w:t>be</w:t>
      </w:r>
      <w:r w:rsidRPr="00C42721">
        <w:t xml:space="preserve"> given (at least in the concept) </w:t>
      </w:r>
      <w:r w:rsidRPr="003874D2">
        <w:rPr>
          <w:noProof/>
        </w:rPr>
        <w:t>in order to</w:t>
      </w:r>
      <w:r w:rsidRPr="00C42721">
        <w:t xml:space="preserve"> be able to determine it in a certain way. Hence in the concept of pure understanding matter precedes form (A266-7/B322-3</w:t>
      </w:r>
      <w:r>
        <w:t xml:space="preserve"> emphasis mine</w:t>
      </w:r>
      <w:r w:rsidRPr="00C42721">
        <w:t>)</w:t>
      </w:r>
    </w:p>
    <w:p w:rsidR="00B40CE3" w:rsidRDefault="00B40CE3" w:rsidP="00B40CE3">
      <w:r w:rsidRPr="00C42721">
        <w:t>Appearances</w:t>
      </w:r>
      <w:r>
        <w:t xml:space="preserve"> </w:t>
      </w:r>
      <w:r w:rsidRPr="003874D2">
        <w:rPr>
          <w:noProof/>
        </w:rPr>
        <w:t>are first individuated</w:t>
      </w:r>
      <w:r w:rsidRPr="00C42721">
        <w:t xml:space="preserve"> by the </w:t>
      </w:r>
      <w:r w:rsidRPr="003874D2">
        <w:rPr>
          <w:noProof/>
        </w:rPr>
        <w:t>spatiotemporal</w:t>
      </w:r>
      <w:r w:rsidRPr="00C42721">
        <w:t xml:space="preserve"> form, and only then determined with regard to their content: ‘the form of intuition (as a subjective constitution of sensibility) precedes all matter (the sensations)</w:t>
      </w:r>
      <w:r w:rsidRPr="003874D2">
        <w:rPr>
          <w:noProof/>
        </w:rPr>
        <w:t>, thus</w:t>
      </w:r>
      <w:r w:rsidRPr="00C42721">
        <w:t xml:space="preserve"> space and time precede all appearances and all data of appearances, and instead first make the latter possible’ (A267/B323). But regarding </w:t>
      </w:r>
      <w:r>
        <w:t>intelligibilia</w:t>
      </w:r>
      <w:r w:rsidRPr="00C42721">
        <w:t xml:space="preserve">, if there were such </w:t>
      </w:r>
      <w:r w:rsidRPr="003874D2">
        <w:rPr>
          <w:noProof/>
        </w:rPr>
        <w:t>things</w:t>
      </w:r>
      <w:r>
        <w:rPr>
          <w:noProof/>
        </w:rPr>
        <w:t>,</w:t>
      </w:r>
      <w:r w:rsidRPr="00C42721">
        <w:t xml:space="preserve"> then the existence of the matter of their </w:t>
      </w:r>
      <w:r>
        <w:t>reality</w:t>
      </w:r>
      <w:r w:rsidRPr="00C42721">
        <w:t xml:space="preserve"> could be inferred from their </w:t>
      </w:r>
      <w:r>
        <w:t xml:space="preserve">real </w:t>
      </w:r>
      <w:r w:rsidRPr="00C42721">
        <w:t xml:space="preserve">possibility. The affinity of this discussion of matter and form </w:t>
      </w:r>
      <w:r>
        <w:t xml:space="preserve">in the </w:t>
      </w:r>
      <w:r>
        <w:rPr>
          <w:i/>
          <w:iCs/>
        </w:rPr>
        <w:t xml:space="preserve">Amphiboly </w:t>
      </w:r>
      <w:r w:rsidRPr="00C42721">
        <w:t xml:space="preserve">to the construal of the </w:t>
      </w:r>
      <w:proofErr w:type="gramStart"/>
      <w:r>
        <w:rPr>
          <w:i/>
          <w:iCs/>
        </w:rPr>
        <w:t>ens</w:t>
      </w:r>
      <w:proofErr w:type="gramEnd"/>
      <w:r>
        <w:rPr>
          <w:i/>
          <w:iCs/>
        </w:rPr>
        <w:t xml:space="preserve"> realissimum</w:t>
      </w:r>
      <w:r w:rsidRPr="00C42721">
        <w:rPr>
          <w:i/>
          <w:iCs/>
        </w:rPr>
        <w:t xml:space="preserve"> </w:t>
      </w:r>
      <w:r>
        <w:t xml:space="preserve">and the possibility proof </w:t>
      </w:r>
      <w:r w:rsidRPr="00C42721">
        <w:t>is clear.</w:t>
      </w:r>
      <w:r>
        <w:t xml:space="preserve"> The </w:t>
      </w:r>
      <w:r w:rsidRPr="00C42721">
        <w:t xml:space="preserve">reasoning to the matter of all possibility is conditionally valid for </w:t>
      </w:r>
      <w:r>
        <w:t xml:space="preserve">intelligibilia: if one could </w:t>
      </w:r>
      <w:r w:rsidRPr="003874D2">
        <w:rPr>
          <w:noProof/>
        </w:rPr>
        <w:t>cognize</w:t>
      </w:r>
      <w:r>
        <w:t xml:space="preserve"> the existence of such </w:t>
      </w:r>
      <w:r w:rsidRPr="003874D2">
        <w:rPr>
          <w:noProof/>
        </w:rPr>
        <w:lastRenderedPageBreak/>
        <w:t>objects</w:t>
      </w:r>
      <w:r>
        <w:rPr>
          <w:noProof/>
        </w:rPr>
        <w:t>,</w:t>
      </w:r>
      <w:r>
        <w:t xml:space="preserve"> then one could also </w:t>
      </w:r>
      <w:r w:rsidRPr="003874D2">
        <w:rPr>
          <w:noProof/>
        </w:rPr>
        <w:t>cognize</w:t>
      </w:r>
      <w:r>
        <w:t xml:space="preserve"> a </w:t>
      </w:r>
      <w:r w:rsidRPr="00C42721">
        <w:t>sum-total of all intelligible reality</w:t>
      </w:r>
      <w:r>
        <w:t xml:space="preserve"> grounding their possibility.</w:t>
      </w:r>
    </w:p>
    <w:p w:rsidR="00B40CE3" w:rsidRDefault="00B40CE3" w:rsidP="00C016E7">
      <w:r>
        <w:t xml:space="preserve">We should also notice in the above passage, that components of intelligible objects are </w:t>
      </w:r>
      <w:r w:rsidRPr="003874D2">
        <w:rPr>
          <w:noProof/>
        </w:rPr>
        <w:t>mode</w:t>
      </w:r>
      <w:r>
        <w:rPr>
          <w:noProof/>
        </w:rPr>
        <w:t>l</w:t>
      </w:r>
      <w:r w:rsidRPr="003874D2">
        <w:rPr>
          <w:noProof/>
        </w:rPr>
        <w:t>led</w:t>
      </w:r>
      <w:r>
        <w:t xml:space="preserve"> after concepts (the predicates </w:t>
      </w:r>
      <w:r w:rsidRPr="003874D2">
        <w:rPr>
          <w:noProof/>
        </w:rPr>
        <w:t>being related</w:t>
      </w:r>
      <w:r>
        <w:t xml:space="preserve"> in judgment) and are called </w:t>
      </w:r>
      <w:r w:rsidRPr="003874D2">
        <w:rPr>
          <w:noProof/>
        </w:rPr>
        <w:t>essentialia</w:t>
      </w:r>
      <w:r>
        <w:t xml:space="preserve">, the material to be combined in the essential form of a thing. When considering intelligibilia, the matter of all possibility is the totality of essences. Thus the conclusion of the possibility proof that the matter of all possibility is grounded in God is equivalent to the grounding of all essences in God. </w:t>
      </w:r>
      <w:r w:rsidR="00780DE2">
        <w:t>T</w:t>
      </w:r>
      <w:r>
        <w:t xml:space="preserve">his notion of a unified ground of essences is </w:t>
      </w:r>
      <w:r w:rsidRPr="003874D2">
        <w:rPr>
          <w:noProof/>
        </w:rPr>
        <w:t>exactly</w:t>
      </w:r>
      <w:r>
        <w:t xml:space="preserve"> what Kant found valuable in the conception of God entailed by the possibility proof and</w:t>
      </w:r>
      <w:r w:rsidR="00C016E7">
        <w:t xml:space="preserve"> </w:t>
      </w:r>
      <w:r>
        <w:t>allows its transformation into a regulative idea</w:t>
      </w:r>
      <w:r w:rsidR="00C016E7">
        <w:t xml:space="preserve">, as I will suggest in the next </w:t>
      </w:r>
      <w:r w:rsidR="00C016E7" w:rsidRPr="003874D2">
        <w:rPr>
          <w:noProof/>
        </w:rPr>
        <w:t>section</w:t>
      </w:r>
      <w:r>
        <w:t>.</w:t>
      </w:r>
    </w:p>
    <w:p w:rsidR="00B40CE3" w:rsidRDefault="00B40CE3" w:rsidP="00DB469C">
      <w:pPr>
        <w:spacing w:before="240"/>
      </w:pPr>
      <w:r>
        <w:t>To conclude</w:t>
      </w:r>
      <w:r w:rsidR="009146A8">
        <w:t xml:space="preserve">: since the </w:t>
      </w:r>
      <w:proofErr w:type="gramStart"/>
      <w:r w:rsidRPr="00C42721">
        <w:rPr>
          <w:i/>
          <w:iCs/>
        </w:rPr>
        <w:t>ens</w:t>
      </w:r>
      <w:proofErr w:type="gramEnd"/>
      <w:r w:rsidRPr="00C42721">
        <w:rPr>
          <w:i/>
          <w:iCs/>
        </w:rPr>
        <w:t xml:space="preserve"> realissimum </w:t>
      </w:r>
      <w:r w:rsidR="00CC09B9">
        <w:t>as</w:t>
      </w:r>
      <w:r w:rsidR="009146A8">
        <w:t xml:space="preserve"> </w:t>
      </w:r>
      <w:r w:rsidR="00CC09B9">
        <w:t xml:space="preserve">the paradigmatic </w:t>
      </w:r>
      <w:r w:rsidRPr="00C42721">
        <w:t>concept of an intelligible thing-in-itself</w:t>
      </w:r>
      <w:r w:rsidR="00CC09B9">
        <w:t xml:space="preserve"> </w:t>
      </w:r>
      <w:r w:rsidR="00D85B91">
        <w:t>is inferred</w:t>
      </w:r>
      <w:r>
        <w:t xml:space="preserve"> </w:t>
      </w:r>
      <w:r w:rsidR="00CC09B9">
        <w:t xml:space="preserve">from being </w:t>
      </w:r>
      <w:r>
        <w:t>the archetype (</w:t>
      </w:r>
      <w:r w:rsidRPr="00C42721">
        <w:t>‘the original image’</w:t>
      </w:r>
      <w:r>
        <w:t>)</w:t>
      </w:r>
      <w:r w:rsidR="00CC09B9">
        <w:t xml:space="preserve"> grounding the possibility of all other things, </w:t>
      </w:r>
      <w:r w:rsidR="00DB469C">
        <w:t>those things, i.e. intelligibilia, are assumed to exist.</w:t>
      </w:r>
    </w:p>
    <w:p w:rsidR="00D9647C" w:rsidRDefault="00D9647C" w:rsidP="00005BC7">
      <w:pPr>
        <w:tabs>
          <w:tab w:val="left" w:pos="720"/>
        </w:tabs>
      </w:pPr>
    </w:p>
    <w:p w:rsidR="00F26275" w:rsidRDefault="00F26275" w:rsidP="00C30772">
      <w:pPr>
        <w:pStyle w:val="Heading2"/>
        <w:numPr>
          <w:ilvl w:val="6"/>
          <w:numId w:val="16"/>
        </w:numPr>
      </w:pPr>
      <w:r>
        <w:t>The Regulative use of the Ideal</w:t>
      </w:r>
    </w:p>
    <w:p w:rsidR="00F26275" w:rsidRPr="00C42721" w:rsidRDefault="00F26275" w:rsidP="00FB0640">
      <w:r>
        <w:rPr>
          <w:rFonts w:hint="cs"/>
        </w:rPr>
        <w:t>I</w:t>
      </w:r>
      <w:r w:rsidRPr="00C42721">
        <w:t xml:space="preserve">n the series of the metaphysical errors </w:t>
      </w:r>
      <w:r w:rsidR="004D4B50">
        <w:t xml:space="preserve">following the formation of </w:t>
      </w:r>
      <w:r w:rsidRPr="00C42721">
        <w:t xml:space="preserve">the </w:t>
      </w:r>
      <w:proofErr w:type="gramStart"/>
      <w:r w:rsidR="00FB0640">
        <w:rPr>
          <w:i/>
          <w:iCs/>
        </w:rPr>
        <w:t>ens</w:t>
      </w:r>
      <w:proofErr w:type="gramEnd"/>
      <w:r w:rsidR="00FB0640">
        <w:rPr>
          <w:i/>
          <w:iCs/>
        </w:rPr>
        <w:t xml:space="preserve"> realissimum</w:t>
      </w:r>
      <w:r w:rsidR="004D4B50" w:rsidRPr="004D4B50">
        <w:t>,</w:t>
      </w:r>
      <w:r w:rsidR="004D4B50">
        <w:rPr>
          <w:i/>
          <w:iCs/>
        </w:rPr>
        <w:t xml:space="preserve"> </w:t>
      </w:r>
      <w:r w:rsidR="004D4B50">
        <w:t>it is</w:t>
      </w:r>
      <w:r w:rsidRPr="00C42721">
        <w:t xml:space="preserve"> not only </w:t>
      </w:r>
      <w:r w:rsidRPr="003874D2">
        <w:rPr>
          <w:noProof/>
        </w:rPr>
        <w:t>realized</w:t>
      </w:r>
      <w:r w:rsidRPr="00C42721">
        <w:t xml:space="preserve"> and hypostasized as an existing </w:t>
      </w:r>
      <w:r w:rsidRPr="003874D2">
        <w:rPr>
          <w:noProof/>
        </w:rPr>
        <w:t>object</w:t>
      </w:r>
      <w:r w:rsidRPr="00C42721">
        <w:t xml:space="preserve"> but </w:t>
      </w:r>
      <w:r w:rsidR="00612962">
        <w:t xml:space="preserve">also </w:t>
      </w:r>
      <w:r w:rsidRPr="00C42721">
        <w:t>made into a thinking substance:</w:t>
      </w:r>
    </w:p>
    <w:p w:rsidR="00F26275" w:rsidRPr="00C42721" w:rsidRDefault="00EE2CFF" w:rsidP="00BC42EC">
      <w:pPr>
        <w:pStyle w:val="Quote"/>
      </w:pPr>
      <w:r w:rsidRPr="003874D2">
        <w:rPr>
          <w:noProof/>
        </w:rPr>
        <w:t xml:space="preserve">This ideal of the supremely real being, even though it is a mere representation, is first realized, i.e., made into an object,' then hypostatized, and finally, as we will presently allege, </w:t>
      </w:r>
      <w:r w:rsidR="00F26275" w:rsidRPr="003874D2">
        <w:rPr>
          <w:noProof/>
        </w:rPr>
        <w:t xml:space="preserve">through a natural progress of reason in the completion of unity, it is even </w:t>
      </w:r>
      <w:r w:rsidR="00F26275" w:rsidRPr="003874D2">
        <w:rPr>
          <w:b/>
          <w:bCs/>
          <w:noProof/>
        </w:rPr>
        <w:t>personified</w:t>
      </w:r>
      <w:r w:rsidR="00F26275" w:rsidRPr="003874D2">
        <w:rPr>
          <w:noProof/>
        </w:rPr>
        <w:t xml:space="preserve">; for the </w:t>
      </w:r>
      <w:r w:rsidR="00F26275" w:rsidRPr="003874D2">
        <w:rPr>
          <w:b/>
          <w:bCs/>
          <w:noProof/>
        </w:rPr>
        <w:t>regulative unity</w:t>
      </w:r>
      <w:r w:rsidR="00F26275" w:rsidRPr="003874D2">
        <w:rPr>
          <w:noProof/>
        </w:rPr>
        <w:t xml:space="preserve"> of experience rests </w:t>
      </w:r>
      <w:r w:rsidR="00B277F0" w:rsidRPr="003874D2">
        <w:rPr>
          <w:noProof/>
        </w:rPr>
        <w:t xml:space="preserve">not </w:t>
      </w:r>
      <w:r w:rsidR="00BC42EC" w:rsidRPr="003874D2">
        <w:rPr>
          <w:noProof/>
        </w:rPr>
        <w:t xml:space="preserve">on appearances themselves </w:t>
      </w:r>
      <w:r w:rsidR="00BC42EC" w:rsidRPr="003874D2">
        <w:rPr>
          <w:noProof/>
        </w:rPr>
        <w:lastRenderedPageBreak/>
        <w:t xml:space="preserve">(of sensibility alone), </w:t>
      </w:r>
      <w:r w:rsidR="008D0700" w:rsidRPr="003874D2">
        <w:rPr>
          <w:noProof/>
        </w:rPr>
        <w:t xml:space="preserve">but </w:t>
      </w:r>
      <w:r w:rsidR="00F26275" w:rsidRPr="003874D2">
        <w:rPr>
          <w:noProof/>
        </w:rPr>
        <w:t xml:space="preserve">on the connection of its manifold by understanding </w:t>
      </w:r>
      <w:r w:rsidR="00BC42EC" w:rsidRPr="003874D2">
        <w:rPr>
          <w:noProof/>
        </w:rPr>
        <w:t xml:space="preserve"> (in one apperception); </w:t>
      </w:r>
      <w:r w:rsidR="00F26275" w:rsidRPr="003874D2">
        <w:rPr>
          <w:noProof/>
        </w:rPr>
        <w:t xml:space="preserve">hence the unity of the highest reality and the thoroughgoing determinability (possibility) of all things seems to lie in a </w:t>
      </w:r>
      <w:r w:rsidR="00F26275" w:rsidRPr="003874D2">
        <w:rPr>
          <w:b/>
          <w:bCs/>
          <w:noProof/>
        </w:rPr>
        <w:t>highest understanding</w:t>
      </w:r>
      <w:r w:rsidR="00F26275" w:rsidRPr="003874D2">
        <w:rPr>
          <w:noProof/>
        </w:rPr>
        <w:t>, hence in an intelligence (A583/B661n emphasis mine)</w:t>
      </w:r>
      <w:r w:rsidR="00F26275" w:rsidRPr="00C42721">
        <w:t xml:space="preserve"> </w:t>
      </w:r>
    </w:p>
    <w:p w:rsidR="00F26275" w:rsidRPr="000F3E95" w:rsidRDefault="00D950F3" w:rsidP="009778D7">
      <w:pPr>
        <w:rPr>
          <w:rtl/>
        </w:rPr>
      </w:pPr>
      <w:r>
        <w:t xml:space="preserve">As </w:t>
      </w:r>
      <w:r w:rsidR="008D0700">
        <w:t>argued above</w:t>
      </w:r>
      <w:r>
        <w:t xml:space="preserve">, this </w:t>
      </w:r>
      <w:r w:rsidR="00612962">
        <w:t>whol</w:t>
      </w:r>
      <w:r w:rsidR="008D0700">
        <w:t xml:space="preserve">e series of errors </w:t>
      </w:r>
      <w:r w:rsidRPr="003874D2">
        <w:rPr>
          <w:noProof/>
        </w:rPr>
        <w:t>is motivated</w:t>
      </w:r>
      <w:r>
        <w:t xml:space="preserve"> by an interest in </w:t>
      </w:r>
      <w:r w:rsidR="000F3E95">
        <w:t xml:space="preserve">collective </w:t>
      </w:r>
      <w:r w:rsidR="001C27D9">
        <w:t>unity</w:t>
      </w:r>
      <w:r w:rsidR="000F3E95">
        <w:t xml:space="preserve">. Since this is a conceptual </w:t>
      </w:r>
      <w:r w:rsidR="003D6915">
        <w:t xml:space="preserve">rather than sensible </w:t>
      </w:r>
      <w:r w:rsidR="000F3E95">
        <w:t xml:space="preserve">unity, it is plausible to regard its ground as intelligent. But what is important </w:t>
      </w:r>
      <w:r w:rsidR="000B7F6F">
        <w:t>for the present purpose</w:t>
      </w:r>
      <w:r w:rsidR="0017086D">
        <w:t>,</w:t>
      </w:r>
      <w:r w:rsidR="000B7F6F">
        <w:t xml:space="preserve"> </w:t>
      </w:r>
      <w:r w:rsidR="000F3E95">
        <w:t xml:space="preserve">is that </w:t>
      </w:r>
      <w:r w:rsidR="000B7F6F">
        <w:t>th</w:t>
      </w:r>
      <w:r w:rsidR="000F3E95">
        <w:t xml:space="preserve">is unity is described as </w:t>
      </w:r>
      <w:r w:rsidR="000F3E95" w:rsidRPr="00F52E0E">
        <w:rPr>
          <w:i/>
          <w:iCs/>
        </w:rPr>
        <w:t>regulative</w:t>
      </w:r>
      <w:r w:rsidR="000F3E95">
        <w:t xml:space="preserve">, hinting at the positive regulative role of the </w:t>
      </w:r>
      <w:proofErr w:type="gramStart"/>
      <w:r w:rsidR="000F3E95">
        <w:rPr>
          <w:i/>
          <w:iCs/>
        </w:rPr>
        <w:t>ens</w:t>
      </w:r>
      <w:proofErr w:type="gramEnd"/>
      <w:r w:rsidR="000F3E95">
        <w:rPr>
          <w:i/>
          <w:iCs/>
        </w:rPr>
        <w:t xml:space="preserve"> realissimum.</w:t>
      </w:r>
    </w:p>
    <w:p w:rsidR="00F26275" w:rsidRPr="00C42721" w:rsidRDefault="000F3E95" w:rsidP="000F3E95">
      <w:r>
        <w:t xml:space="preserve">The regulative use of the ideas of reason is the subject of </w:t>
      </w:r>
      <w:r w:rsidR="00F26275" w:rsidRPr="00C42721">
        <w:t xml:space="preserve">the </w:t>
      </w:r>
      <w:r w:rsidR="00F26275" w:rsidRPr="00C42721">
        <w:rPr>
          <w:i/>
          <w:iCs/>
        </w:rPr>
        <w:t xml:space="preserve">Appendix </w:t>
      </w:r>
      <w:r w:rsidR="00F26275" w:rsidRPr="00C42721">
        <w:t>to the dialectic. The idea of God is specifically related to the systematic unity of nature:</w:t>
      </w:r>
    </w:p>
    <w:p w:rsidR="00F26275" w:rsidRPr="00C42721" w:rsidRDefault="00F26275" w:rsidP="00F26275">
      <w:pPr>
        <w:pStyle w:val="Quote"/>
      </w:pPr>
      <w:proofErr w:type="gramStart"/>
      <w:r w:rsidRPr="00C42721">
        <w:t>the</w:t>
      </w:r>
      <w:proofErr w:type="gramEnd"/>
      <w:r w:rsidRPr="00C42721">
        <w:t xml:space="preserve"> idea of that being [God], means nothing more than that reason bids us consider every connection in the world according to principles of a systematic unity (A686/ B714)</w:t>
      </w:r>
    </w:p>
    <w:p w:rsidR="00E70B09" w:rsidRDefault="00F26275" w:rsidP="00961CDB">
      <w:r w:rsidRPr="00C42721">
        <w:t xml:space="preserve">In contrast with </w:t>
      </w:r>
      <w:r w:rsidR="00D57DC0">
        <w:t xml:space="preserve">the legitimate </w:t>
      </w:r>
      <w:r w:rsidRPr="00C42721">
        <w:t xml:space="preserve">regulative use, the </w:t>
      </w:r>
      <w:r w:rsidR="00B5701A">
        <w:t xml:space="preserve">possibility proof </w:t>
      </w:r>
      <w:r w:rsidRPr="00C42721">
        <w:t xml:space="preserve">not only ‘bids to consider’, but </w:t>
      </w:r>
      <w:r w:rsidR="00B5701A">
        <w:t xml:space="preserve">concludes </w:t>
      </w:r>
      <w:r w:rsidRPr="00C42721">
        <w:t xml:space="preserve">that there exists </w:t>
      </w:r>
      <w:r w:rsidR="006E33A9">
        <w:t>an object grounding the systematic unity of all possible things</w:t>
      </w:r>
      <w:r w:rsidRPr="00C42721">
        <w:t xml:space="preserve">. </w:t>
      </w:r>
      <w:r w:rsidR="00D57DC0">
        <w:t xml:space="preserve">But leaving aside the </w:t>
      </w:r>
      <w:r w:rsidR="00456410">
        <w:t xml:space="preserve">objective </w:t>
      </w:r>
      <w:r w:rsidR="00D57DC0">
        <w:t xml:space="preserve">status of the conclusion, </w:t>
      </w:r>
      <w:r w:rsidR="00B05F5A">
        <w:t xml:space="preserve">it is important to note that </w:t>
      </w:r>
      <w:r w:rsidR="00456410">
        <w:t>also in the pre-</w:t>
      </w:r>
      <w:r w:rsidR="003879A0">
        <w:t>Critical</w:t>
      </w:r>
      <w:r w:rsidR="00456410">
        <w:t xml:space="preserve"> </w:t>
      </w:r>
      <w:r w:rsidR="00E82733">
        <w:t>possibility proof</w:t>
      </w:r>
      <w:r w:rsidR="00456410">
        <w:t xml:space="preserve"> </w:t>
      </w:r>
      <w:r w:rsidR="003D2EDB">
        <w:t xml:space="preserve">the conception of God </w:t>
      </w:r>
      <w:r w:rsidR="00456410">
        <w:t>is related to the systematic unity of nature.</w:t>
      </w:r>
    </w:p>
    <w:p w:rsidR="007A768F" w:rsidRDefault="003874D2" w:rsidP="009C23C4">
      <w:r>
        <w:rPr>
          <w:noProof/>
          <w:lang w:val="en-GB"/>
        </w:rPr>
        <w:t>T</w:t>
      </w:r>
      <w:r w:rsidRPr="003874D2">
        <w:rPr>
          <w:noProof/>
          <w:lang w:val="en-GB"/>
        </w:rPr>
        <w:t>he second</w:t>
      </w:r>
      <w:r>
        <w:rPr>
          <w:lang w:val="en-GB"/>
        </w:rPr>
        <w:t xml:space="preserve"> part of OPA</w:t>
      </w:r>
      <w:r w:rsidRPr="0028445D">
        <w:t xml:space="preserve"> (OPA 2: 93-155)</w:t>
      </w:r>
      <w:r>
        <w:t xml:space="preserve"> discusses at length t</w:t>
      </w:r>
      <w:r w:rsidR="00E70B09">
        <w:rPr>
          <w:lang w:val="en-GB"/>
        </w:rPr>
        <w:t>he systematic order of nature</w:t>
      </w:r>
      <w:r w:rsidR="00C54666">
        <w:rPr>
          <w:lang w:val="en-GB"/>
        </w:rPr>
        <w:t xml:space="preserve">. </w:t>
      </w:r>
      <w:r w:rsidR="009D7C4E">
        <w:t xml:space="preserve">Kant </w:t>
      </w:r>
      <w:r w:rsidR="009D7C4E" w:rsidRPr="003874D2">
        <w:rPr>
          <w:noProof/>
        </w:rPr>
        <w:t>criticizes</w:t>
      </w:r>
      <w:r w:rsidR="009D7C4E">
        <w:t xml:space="preserve"> there explanations of natural facts that appeal to contingent divine intervention, instead of </w:t>
      </w:r>
      <w:r w:rsidR="00D87628">
        <w:t xml:space="preserve">necessary laws of nature. </w:t>
      </w:r>
      <w:r w:rsidR="00E00BCE">
        <w:t xml:space="preserve">But investigating the latter is not in contrast with including God in the metaphysical explanation of nature. </w:t>
      </w:r>
      <w:r w:rsidR="001F5027">
        <w:t>T</w:t>
      </w:r>
      <w:r w:rsidR="00F26275" w:rsidRPr="00C42721">
        <w:t xml:space="preserve">he ground of </w:t>
      </w:r>
      <w:r w:rsidR="00182B9B">
        <w:t xml:space="preserve">all </w:t>
      </w:r>
      <w:r w:rsidR="00F26275" w:rsidRPr="00C42721">
        <w:t xml:space="preserve">possibility is the ground of </w:t>
      </w:r>
      <w:r w:rsidR="00F26275" w:rsidRPr="00C42721">
        <w:lastRenderedPageBreak/>
        <w:t>essences</w:t>
      </w:r>
      <w:r>
        <w:t>,</w:t>
      </w:r>
      <w:r w:rsidR="001F5027">
        <w:t xml:space="preserve"> </w:t>
      </w:r>
      <w:r w:rsidR="001F5027" w:rsidRPr="003874D2">
        <w:rPr>
          <w:noProof/>
        </w:rPr>
        <w:t>i.e.</w:t>
      </w:r>
      <w:r w:rsidR="001F5027">
        <w:t xml:space="preserve"> </w:t>
      </w:r>
      <w:r w:rsidR="00F26275" w:rsidRPr="00C42721">
        <w:t>the necessary properties of things and the lawful relations between them</w:t>
      </w:r>
      <w:r w:rsidR="009C23C4">
        <w:t>.</w:t>
      </w:r>
      <w:r w:rsidR="00F26275" w:rsidRPr="00C42721">
        <w:rPr>
          <w:rStyle w:val="FootnoteReference"/>
        </w:rPr>
        <w:footnoteReference w:id="37"/>
      </w:r>
      <w:r w:rsidR="00F26275" w:rsidRPr="00C42721">
        <w:t xml:space="preserve"> Hence investigating the unity of the laws of nature </w:t>
      </w:r>
      <w:r w:rsidR="009D7C4E">
        <w:t xml:space="preserve">stemming from the essences of things </w:t>
      </w:r>
      <w:r w:rsidR="00F26275" w:rsidRPr="00C42721">
        <w:t xml:space="preserve">coheres with the conception of God as the single ground of </w:t>
      </w:r>
      <w:r w:rsidR="008D57E5">
        <w:t>a</w:t>
      </w:r>
      <w:r w:rsidR="00AF724F">
        <w:t>l</w:t>
      </w:r>
      <w:r w:rsidR="008D57E5">
        <w:t xml:space="preserve">l </w:t>
      </w:r>
      <w:r w:rsidR="00D8257D">
        <w:t>possibility</w:t>
      </w:r>
      <w:r w:rsidR="00AB7AA7">
        <w:t xml:space="preserve"> established in the first part of OPA</w:t>
      </w:r>
      <w:r w:rsidR="007A768F">
        <w:t>:</w:t>
      </w:r>
    </w:p>
    <w:p w:rsidR="007A768F" w:rsidRPr="00D9647C" w:rsidRDefault="007A768F" w:rsidP="00D9647C">
      <w:pPr>
        <w:pStyle w:val="Quote"/>
        <w:rPr>
          <w:rFonts w:cs="Times New Roman"/>
        </w:rPr>
      </w:pPr>
      <w:r w:rsidRPr="00C42721">
        <w:rPr>
          <w:rFonts w:cs="Times New Roman"/>
        </w:rPr>
        <w:t xml:space="preserve">Our purpose from now on will be to see whether the </w:t>
      </w:r>
      <w:r w:rsidRPr="007A768F">
        <w:rPr>
          <w:rFonts w:cs="Times New Roman"/>
        </w:rPr>
        <w:t>internal possibility of things is itself necessarily related to order and harmony</w:t>
      </w:r>
      <w:r w:rsidRPr="00C42721">
        <w:rPr>
          <w:rFonts w:cs="Times New Roman"/>
        </w:rPr>
        <w:t xml:space="preserve"> </w:t>
      </w:r>
      <w:r w:rsidRPr="003874D2">
        <w:rPr>
          <w:rFonts w:cs="Times New Roman"/>
          <w:noProof/>
        </w:rPr>
        <w:t>…</w:t>
      </w:r>
      <w:r>
        <w:rPr>
          <w:rFonts w:cs="Times New Roman"/>
        </w:rPr>
        <w:t xml:space="preserve"> </w:t>
      </w:r>
      <w:r w:rsidRPr="00C42721">
        <w:rPr>
          <w:rFonts w:cs="Times New Roman"/>
        </w:rPr>
        <w:t xml:space="preserve">so that, on this basis, we could establish </w:t>
      </w:r>
      <w:r w:rsidRPr="007A768F">
        <w:rPr>
          <w:rFonts w:cs="Times New Roman"/>
        </w:rPr>
        <w:t>whether the essences of things themselves indicate an ultimate common ground</w:t>
      </w:r>
      <w:r w:rsidRPr="00C42721">
        <w:rPr>
          <w:rFonts w:cs="Times New Roman"/>
          <w:b/>
          <w:bCs/>
        </w:rPr>
        <w:t>.</w:t>
      </w:r>
      <w:r w:rsidRPr="00C42721">
        <w:rPr>
          <w:rFonts w:cs="Times New Roman"/>
        </w:rPr>
        <w:t xml:space="preserve"> (OPA 2:92)</w:t>
      </w:r>
    </w:p>
    <w:p w:rsidR="00F26275" w:rsidRPr="00C42721" w:rsidRDefault="00F26275" w:rsidP="00F257D9">
      <w:r w:rsidRPr="00C42721">
        <w:t xml:space="preserve">Kant espoused this </w:t>
      </w:r>
      <w:r w:rsidR="00F257D9">
        <w:t xml:space="preserve">view about God as the ground of </w:t>
      </w:r>
      <w:r w:rsidR="00A176BC">
        <w:t xml:space="preserve">essences </w:t>
      </w:r>
      <w:r w:rsidRPr="00C42721">
        <w:t xml:space="preserve">and the laws of nature </w:t>
      </w:r>
      <w:r w:rsidR="009327B2">
        <w:t>at least from the 1750’s in his drafts on optimism</w:t>
      </w:r>
      <w:r w:rsidR="0047009F">
        <w:rPr>
          <w:rStyle w:val="FootnoteReference"/>
        </w:rPr>
        <w:footnoteReference w:id="38"/>
      </w:r>
      <w:r w:rsidR="009327B2">
        <w:t xml:space="preserve"> and the </w:t>
      </w:r>
      <w:r w:rsidRPr="00C42721">
        <w:rPr>
          <w:i/>
          <w:iCs/>
        </w:rPr>
        <w:t xml:space="preserve">Universal Natural </w:t>
      </w:r>
      <w:r w:rsidRPr="003874D2">
        <w:rPr>
          <w:i/>
          <w:iCs/>
          <w:noProof/>
        </w:rPr>
        <w:t>History</w:t>
      </w:r>
      <w:r w:rsidRPr="003874D2">
        <w:rPr>
          <w:rStyle w:val="FootnoteReference"/>
          <w:i/>
          <w:iCs/>
          <w:noProof/>
        </w:rPr>
        <w:footnoteReference w:id="39"/>
      </w:r>
      <w:r w:rsidRPr="00C42721">
        <w:t xml:space="preserve"> and kept holding it also in </w:t>
      </w:r>
      <w:r w:rsidR="00D8257D">
        <w:t>LPR (</w:t>
      </w:r>
      <w:r w:rsidR="00D8257D" w:rsidRPr="00C42721">
        <w:t>LPR 28:1035)</w:t>
      </w:r>
      <w:r w:rsidR="00D8257D">
        <w:t>.</w:t>
      </w:r>
    </w:p>
    <w:p w:rsidR="00F26275" w:rsidRDefault="00BA60F3" w:rsidP="007B4751">
      <w:r>
        <w:t>T</w:t>
      </w:r>
      <w:r w:rsidR="00F26275" w:rsidRPr="00C42721">
        <w:t xml:space="preserve">he usefulness of this conception of God </w:t>
      </w:r>
      <w:r w:rsidR="00913976" w:rsidRPr="003874D2">
        <w:rPr>
          <w:noProof/>
        </w:rPr>
        <w:t>is transformed</w:t>
      </w:r>
      <w:r w:rsidR="00913976">
        <w:t xml:space="preserve"> </w:t>
      </w:r>
      <w:r w:rsidR="00913976" w:rsidRPr="00C42721">
        <w:t xml:space="preserve">in the </w:t>
      </w:r>
      <w:r w:rsidR="00913976" w:rsidRPr="00C42721">
        <w:rPr>
          <w:i/>
          <w:iCs/>
        </w:rPr>
        <w:t>Critique</w:t>
      </w:r>
      <w:r w:rsidR="00913976" w:rsidRPr="00C42721">
        <w:t xml:space="preserve"> </w:t>
      </w:r>
      <w:r w:rsidR="00913976">
        <w:t>into a regulative idea</w:t>
      </w:r>
      <w:r w:rsidR="00F26275" w:rsidRPr="00C42721">
        <w:t xml:space="preserve"> expressing the need to assume the unity of the laws of nature</w:t>
      </w:r>
      <w:r w:rsidR="00E8747B">
        <w:rPr>
          <w:i/>
          <w:iCs/>
        </w:rPr>
        <w:t xml:space="preserve">. </w:t>
      </w:r>
      <w:r w:rsidR="00E8747B">
        <w:t>But taking this need as objective rather than subjective leads to</w:t>
      </w:r>
      <w:r w:rsidR="00F26275" w:rsidRPr="00C42721">
        <w:t xml:space="preserve"> the dogmatic assu</w:t>
      </w:r>
      <w:r w:rsidR="00D120D2">
        <w:t xml:space="preserve">mption of the possibility proof, </w:t>
      </w:r>
      <w:r w:rsidR="00F26275" w:rsidRPr="00C42721">
        <w:t xml:space="preserve">that essences exist as </w:t>
      </w:r>
      <w:r w:rsidR="002F1EF3">
        <w:t xml:space="preserve">intelligible </w:t>
      </w:r>
      <w:r w:rsidR="00F26275" w:rsidRPr="00C42721">
        <w:t xml:space="preserve">things in themselves from which it is possible to infer their ultimate ground, </w:t>
      </w:r>
      <w:r w:rsidR="007B4751">
        <w:t>God</w:t>
      </w:r>
      <w:r w:rsidR="00F26275" w:rsidRPr="00C42721">
        <w:t xml:space="preserve">. </w:t>
      </w:r>
    </w:p>
    <w:p w:rsidR="00744BEC" w:rsidRPr="00C42721" w:rsidRDefault="00744BEC" w:rsidP="00D8257D">
      <w:r>
        <w:t xml:space="preserve">As noted </w:t>
      </w:r>
      <w:r w:rsidR="00556F21">
        <w:t>above</w:t>
      </w:r>
      <w:r>
        <w:t xml:space="preserve">, in </w:t>
      </w:r>
      <w:r w:rsidR="00D8257D">
        <w:t xml:space="preserve">LPR </w:t>
      </w:r>
      <w:r>
        <w:t>Kant co</w:t>
      </w:r>
      <w:r w:rsidR="000478C9">
        <w:t>ntend</w:t>
      </w:r>
      <w:r>
        <w:t xml:space="preserve">s that the possibility proof </w:t>
      </w:r>
      <w:r w:rsidRPr="00C42721">
        <w:t xml:space="preserve">establishes ‘the subjective necessity of assuming such a being’ </w:t>
      </w:r>
      <w:r>
        <w:t>for explaining ‘</w:t>
      </w:r>
      <w:r w:rsidRPr="00C42721">
        <w:t xml:space="preserve">what in general the possibility of something </w:t>
      </w:r>
      <w:r w:rsidRPr="00C42721">
        <w:lastRenderedPageBreak/>
        <w:t>consists in</w:t>
      </w:r>
      <w:r>
        <w:t>’</w:t>
      </w:r>
      <w:r w:rsidRPr="00C42721">
        <w:t xml:space="preserve"> (LPR 28:1034). A note from the 1770’s provides </w:t>
      </w:r>
      <w:r w:rsidR="00B14AF5">
        <w:t xml:space="preserve">further elaboration of this </w:t>
      </w:r>
      <w:r w:rsidRPr="00C42721">
        <w:t>subjective necessity:</w:t>
      </w:r>
    </w:p>
    <w:p w:rsidR="00744BEC" w:rsidRPr="00C42721" w:rsidRDefault="00744BEC" w:rsidP="00744BEC">
      <w:pPr>
        <w:pStyle w:val="Quote"/>
      </w:pPr>
      <w:r w:rsidRPr="00C42721">
        <w:t xml:space="preserve">Even if the existence of God does not follow from the conditions on which we ground the concept of possibility, it nevertheless follows sufﬁciently from the </w:t>
      </w:r>
      <w:r w:rsidRPr="00C42721">
        <w:rPr>
          <w:b/>
          <w:bCs/>
        </w:rPr>
        <w:t>concession that we can judge a priori</w:t>
      </w:r>
      <w:r w:rsidRPr="00C42721">
        <w:t xml:space="preserve"> about this. The subjective conditions of thinking </w:t>
      </w:r>
      <w:r w:rsidRPr="003874D2">
        <w:rPr>
          <w:noProof/>
        </w:rPr>
        <w:t>therefore</w:t>
      </w:r>
      <w:r w:rsidRPr="00C42721">
        <w:t xml:space="preserve"> serve very well for convincing </w:t>
      </w:r>
      <w:r w:rsidRPr="00C42721">
        <w:rPr>
          <w:i/>
          <w:iCs/>
        </w:rPr>
        <w:t xml:space="preserve">cat </w:t>
      </w:r>
      <w:r w:rsidRPr="003874D2">
        <w:rPr>
          <w:i/>
          <w:iCs/>
          <w:noProof/>
        </w:rPr>
        <w:t>anthropon</w:t>
      </w:r>
      <w:r w:rsidRPr="00C42721">
        <w:t>, but not apodictically (R5508 18:203)</w:t>
      </w:r>
    </w:p>
    <w:p w:rsidR="00744BEC" w:rsidRPr="00C42721" w:rsidRDefault="00744BEC" w:rsidP="003574C5">
      <w:r w:rsidRPr="00C42721">
        <w:t xml:space="preserve">The possibility proof is invalid without the assumption of </w:t>
      </w:r>
      <w:r w:rsidRPr="00C42721">
        <w:rPr>
          <w:i/>
          <w:iCs/>
        </w:rPr>
        <w:t xml:space="preserve">a priori </w:t>
      </w:r>
      <w:r w:rsidRPr="00C42721">
        <w:t xml:space="preserve">knowledge about the conditions of possibility in general. Since </w:t>
      </w:r>
      <w:r w:rsidR="003E0F4F">
        <w:t xml:space="preserve">it </w:t>
      </w:r>
      <w:r w:rsidR="00E10C6B">
        <w:t xml:space="preserve">proceeds from the ontological ground of </w:t>
      </w:r>
      <w:r w:rsidRPr="003874D2">
        <w:rPr>
          <w:noProof/>
        </w:rPr>
        <w:t>possibility</w:t>
      </w:r>
      <w:r w:rsidRPr="00C42721">
        <w:t xml:space="preserve"> in general and not</w:t>
      </w:r>
      <w:r w:rsidR="00EE127E">
        <w:t xml:space="preserve"> </w:t>
      </w:r>
      <w:r w:rsidR="007E5CE9">
        <w:t xml:space="preserve">from </w:t>
      </w:r>
      <w:r w:rsidR="00EE127E">
        <w:t>the</w:t>
      </w:r>
      <w:r w:rsidRPr="00C42721">
        <w:t xml:space="preserve"> </w:t>
      </w:r>
      <w:r w:rsidR="00E10C6B">
        <w:t xml:space="preserve">epistemic </w:t>
      </w:r>
      <w:r w:rsidR="00087458">
        <w:t xml:space="preserve">condition for cognizing the </w:t>
      </w:r>
      <w:r w:rsidRPr="00C42721">
        <w:t xml:space="preserve">possibility of empirical objects, such </w:t>
      </w:r>
      <w:r w:rsidRPr="00C42721">
        <w:rPr>
          <w:i/>
          <w:iCs/>
        </w:rPr>
        <w:t xml:space="preserve">a priori </w:t>
      </w:r>
      <w:r w:rsidRPr="00C42721">
        <w:t xml:space="preserve">knowledge would amount to </w:t>
      </w:r>
      <w:r w:rsidR="007B4751">
        <w:t>cognition</w:t>
      </w:r>
      <w:r w:rsidRPr="00C42721">
        <w:t xml:space="preserve"> of </w:t>
      </w:r>
      <w:r w:rsidR="002E7C8B">
        <w:t xml:space="preserve">the </w:t>
      </w:r>
      <w:r w:rsidRPr="00C42721">
        <w:t>matter of possibility</w:t>
      </w:r>
      <w:r w:rsidR="00E10C6B">
        <w:t xml:space="preserve"> as </w:t>
      </w:r>
      <w:r w:rsidR="00E10C6B" w:rsidRPr="00C42721">
        <w:t>intelligible</w:t>
      </w:r>
      <w:r w:rsidRPr="00C42721">
        <w:t>, hence knowledge about the existence of intelligibilia</w:t>
      </w:r>
      <w:r w:rsidR="0058729D">
        <w:rPr>
          <w:rStyle w:val="FootnoteReference"/>
        </w:rPr>
        <w:footnoteReference w:id="40"/>
      </w:r>
      <w:r w:rsidRPr="00C42721">
        <w:t>. Assuming this kind of knowledge is</w:t>
      </w:r>
      <w:r w:rsidR="003874D2">
        <w:t>, in fact,</w:t>
      </w:r>
      <w:r w:rsidRPr="00C42721">
        <w:t xml:space="preserve"> assuming that the structure of thought is also the structure of reality</w:t>
      </w:r>
      <w:r w:rsidR="00931A95">
        <w:rPr>
          <w:rStyle w:val="FootnoteReference"/>
        </w:rPr>
        <w:footnoteReference w:id="41"/>
      </w:r>
      <w:r w:rsidRPr="00C42721">
        <w:t xml:space="preserve">, and therefore the argument is subjectively valid for human thought, </w:t>
      </w:r>
      <w:r w:rsidRPr="00C42721">
        <w:rPr>
          <w:i/>
          <w:iCs/>
        </w:rPr>
        <w:t xml:space="preserve">cat </w:t>
      </w:r>
      <w:r w:rsidRPr="003874D2">
        <w:rPr>
          <w:i/>
          <w:iCs/>
          <w:noProof/>
        </w:rPr>
        <w:t>anthropon</w:t>
      </w:r>
      <w:r w:rsidRPr="00C42721">
        <w:rPr>
          <w:i/>
          <w:iCs/>
        </w:rPr>
        <w:t xml:space="preserve"> </w:t>
      </w:r>
      <w:r w:rsidRPr="00C42721">
        <w:t xml:space="preserve">(ad hominem). </w:t>
      </w:r>
      <w:r w:rsidR="00C5649F">
        <w:t xml:space="preserve">While this </w:t>
      </w:r>
      <w:r w:rsidRPr="00C42721">
        <w:t xml:space="preserve">subjective validity is </w:t>
      </w:r>
      <w:r>
        <w:t xml:space="preserve">the </w:t>
      </w:r>
      <w:r w:rsidRPr="00C42721">
        <w:t>illusion</w:t>
      </w:r>
      <w:r>
        <w:t xml:space="preserve"> motivating the unjustified assumptions of the possibility proof</w:t>
      </w:r>
      <w:r w:rsidR="00C5649F">
        <w:t>, it also correlates with its positive regulative use</w:t>
      </w:r>
      <w:r w:rsidRPr="00C42721">
        <w:t xml:space="preserve">. </w:t>
      </w:r>
      <w:r w:rsidR="00CF7DB3">
        <w:t xml:space="preserve">Thus although there can be no cognition of </w:t>
      </w:r>
      <w:r w:rsidR="00EE25C0">
        <w:t>essences</w:t>
      </w:r>
      <w:r w:rsidR="009612FE">
        <w:t xml:space="preserve"> qua intelligibilia</w:t>
      </w:r>
      <w:r w:rsidR="00CF7DB3">
        <w:t>, t</w:t>
      </w:r>
      <w:r w:rsidR="00F83652">
        <w:t xml:space="preserve">he idea of God </w:t>
      </w:r>
      <w:r w:rsidR="00CF7DB3">
        <w:t xml:space="preserve">construed </w:t>
      </w:r>
      <w:r w:rsidR="00D31C45">
        <w:t xml:space="preserve">as </w:t>
      </w:r>
      <w:r w:rsidR="00EE25C0">
        <w:t xml:space="preserve">their ground </w:t>
      </w:r>
      <w:r w:rsidR="00F83652">
        <w:t xml:space="preserve">expresses the rational interest in discovering the unity </w:t>
      </w:r>
      <w:r w:rsidR="00D31C45">
        <w:t xml:space="preserve">of </w:t>
      </w:r>
      <w:r w:rsidR="00F83652">
        <w:t>the laws of nature.</w:t>
      </w:r>
    </w:p>
    <w:p w:rsidR="00D61046" w:rsidRPr="00C42721" w:rsidRDefault="00D61046" w:rsidP="002D3C59"/>
    <w:p w:rsidR="006E3712" w:rsidRPr="00C42721" w:rsidRDefault="006E3712" w:rsidP="00FC48CF">
      <w:pPr>
        <w:pStyle w:val="Heading2"/>
      </w:pPr>
      <w:r>
        <w:t>Conclusion</w:t>
      </w:r>
    </w:p>
    <w:p w:rsidR="00064A23" w:rsidRDefault="00D61046" w:rsidP="00D722BE">
      <w:r w:rsidRPr="00C42721">
        <w:t>I have shown that t</w:t>
      </w:r>
      <w:r w:rsidR="001D4005">
        <w:t>he</w:t>
      </w:r>
      <w:r w:rsidRPr="00C42721">
        <w:t xml:space="preserve"> conception of God as the </w:t>
      </w:r>
      <w:proofErr w:type="gramStart"/>
      <w:r w:rsidR="007B525E">
        <w:rPr>
          <w:i/>
          <w:iCs/>
        </w:rPr>
        <w:t>ens</w:t>
      </w:r>
      <w:proofErr w:type="gramEnd"/>
      <w:r w:rsidR="007B525E">
        <w:rPr>
          <w:i/>
          <w:iCs/>
        </w:rPr>
        <w:t xml:space="preserve"> realissimum</w:t>
      </w:r>
      <w:r w:rsidR="00EF3D76">
        <w:rPr>
          <w:i/>
          <w:iCs/>
        </w:rPr>
        <w:t xml:space="preserve"> </w:t>
      </w:r>
      <w:r w:rsidR="00EF3D76">
        <w:t xml:space="preserve">and </w:t>
      </w:r>
      <w:r w:rsidR="00FC4D03">
        <w:t xml:space="preserve">the </w:t>
      </w:r>
      <w:r w:rsidRPr="00C42721">
        <w:t xml:space="preserve">ground of all possibilities </w:t>
      </w:r>
      <w:r w:rsidRPr="003874D2">
        <w:rPr>
          <w:noProof/>
        </w:rPr>
        <w:t>is construed</w:t>
      </w:r>
      <w:r w:rsidRPr="00C42721">
        <w:t xml:space="preserve"> from the </w:t>
      </w:r>
      <w:r w:rsidR="003E4210">
        <w:t xml:space="preserve">assumption of </w:t>
      </w:r>
      <w:r w:rsidRPr="00C42721">
        <w:t xml:space="preserve">intelligible </w:t>
      </w:r>
      <w:r w:rsidR="001C106D">
        <w:t>objects</w:t>
      </w:r>
      <w:r w:rsidRPr="00C42721">
        <w:t xml:space="preserve">. For the pre-Critical Kant, the starting assumption that </w:t>
      </w:r>
      <w:r w:rsidR="0040403F">
        <w:rPr>
          <w:noProof/>
        </w:rPr>
        <w:t>there are entities</w:t>
      </w:r>
      <w:r w:rsidR="00116A7E">
        <w:rPr>
          <w:noProof/>
        </w:rPr>
        <w:t xml:space="preserve"> such as </w:t>
      </w:r>
      <w:r w:rsidR="001410DD">
        <w:rPr>
          <w:noProof/>
        </w:rPr>
        <w:t xml:space="preserve">essences </w:t>
      </w:r>
      <w:r w:rsidR="005B7869">
        <w:rPr>
          <w:noProof/>
        </w:rPr>
        <w:t xml:space="preserve">that </w:t>
      </w:r>
      <w:r w:rsidR="001410DD">
        <w:rPr>
          <w:noProof/>
        </w:rPr>
        <w:t>ground the possibil</w:t>
      </w:r>
      <w:r w:rsidR="00592456">
        <w:rPr>
          <w:noProof/>
        </w:rPr>
        <w:t>i</w:t>
      </w:r>
      <w:r w:rsidR="001410DD">
        <w:rPr>
          <w:noProof/>
        </w:rPr>
        <w:t xml:space="preserve">ty </w:t>
      </w:r>
      <w:r w:rsidRPr="00C42721">
        <w:t xml:space="preserve">of empirical objects was unproblematic. </w:t>
      </w:r>
      <w:r w:rsidR="00D75EEF">
        <w:t xml:space="preserve">From </w:t>
      </w:r>
      <w:r w:rsidR="00694621">
        <w:t>these</w:t>
      </w:r>
      <w:r w:rsidR="00D75EEF">
        <w:t xml:space="preserve"> intelligible </w:t>
      </w:r>
      <w:r w:rsidR="00B83BD1">
        <w:t xml:space="preserve">entities </w:t>
      </w:r>
      <w:r w:rsidR="00D75EEF">
        <w:t xml:space="preserve">it was also unproblematic to construct a conception of God. </w:t>
      </w:r>
      <w:r w:rsidRPr="00C42721">
        <w:t xml:space="preserve">For the Critical Kant, </w:t>
      </w:r>
      <w:r w:rsidR="00D63DF9">
        <w:t xml:space="preserve">cognition of </w:t>
      </w:r>
      <w:r w:rsidR="00E13C91" w:rsidRPr="00C42721">
        <w:t>essence</w:t>
      </w:r>
      <w:r w:rsidR="00E13C91">
        <w:t>s</w:t>
      </w:r>
      <w:r w:rsidR="00E13C91" w:rsidRPr="00C42721">
        <w:t xml:space="preserve"> </w:t>
      </w:r>
      <w:r w:rsidR="008C5548">
        <w:t>as thing</w:t>
      </w:r>
      <w:r w:rsidR="00E13C91">
        <w:t>s</w:t>
      </w:r>
      <w:r w:rsidR="008C5548">
        <w:t>-in-</w:t>
      </w:r>
      <w:r w:rsidR="00694621">
        <w:t>themselves</w:t>
      </w:r>
      <w:r w:rsidR="00D63DF9">
        <w:t xml:space="preserve"> </w:t>
      </w:r>
      <w:r w:rsidRPr="00C42721">
        <w:t xml:space="preserve">is impossible for </w:t>
      </w:r>
      <w:r w:rsidRPr="003874D2">
        <w:rPr>
          <w:noProof/>
        </w:rPr>
        <w:t>human</w:t>
      </w:r>
      <w:r w:rsidRPr="00C42721">
        <w:t xml:space="preserve"> </w:t>
      </w:r>
      <w:r w:rsidR="00CA2CB7">
        <w:t>cognition</w:t>
      </w:r>
      <w:r w:rsidRPr="00C42721">
        <w:t xml:space="preserve">. Therefore </w:t>
      </w:r>
      <w:r w:rsidR="00B61C13">
        <w:t xml:space="preserve">assuming that </w:t>
      </w:r>
      <w:r w:rsidRPr="00C42721">
        <w:t>the</w:t>
      </w:r>
      <w:r w:rsidR="00B61C13">
        <w:t>se intelligible</w:t>
      </w:r>
      <w:r w:rsidRPr="00C42721">
        <w:t xml:space="preserve"> building blocks </w:t>
      </w:r>
      <w:r w:rsidR="00B61C13">
        <w:t xml:space="preserve">of </w:t>
      </w:r>
      <w:r w:rsidRPr="00C42721">
        <w:t xml:space="preserve">the possibility </w:t>
      </w:r>
      <w:r w:rsidR="00B61C13">
        <w:t xml:space="preserve">proof </w:t>
      </w:r>
      <w:r w:rsidR="00B769AD">
        <w:t xml:space="preserve">exist objectively is </w:t>
      </w:r>
      <w:r w:rsidR="00416961">
        <w:t xml:space="preserve">the erroneous </w:t>
      </w:r>
      <w:r w:rsidR="00B769AD">
        <w:t xml:space="preserve">result of a dialectical subreption, </w:t>
      </w:r>
      <w:r w:rsidR="005C7D71">
        <w:t xml:space="preserve">the application </w:t>
      </w:r>
      <w:r w:rsidR="009541FE">
        <w:t xml:space="preserve">of </w:t>
      </w:r>
      <w:r w:rsidR="00B61C13">
        <w:t xml:space="preserve">a principle whose validity cannot </w:t>
      </w:r>
      <w:r w:rsidR="00B61C13" w:rsidRPr="003874D2">
        <w:rPr>
          <w:noProof/>
        </w:rPr>
        <w:t>be demonstrated</w:t>
      </w:r>
      <w:r w:rsidR="00B61C13">
        <w:t xml:space="preserve"> for things </w:t>
      </w:r>
      <w:r w:rsidR="00B769AD">
        <w:t>in general</w:t>
      </w:r>
      <w:r w:rsidR="00D576CC">
        <w:t xml:space="preserve">. </w:t>
      </w:r>
      <w:r w:rsidR="001A625A">
        <w:t xml:space="preserve">I argued that this metaphysical error is </w:t>
      </w:r>
      <w:r w:rsidR="00D722BE">
        <w:t xml:space="preserve">not </w:t>
      </w:r>
      <w:r w:rsidR="001A625A">
        <w:t xml:space="preserve">motivated by the </w:t>
      </w:r>
      <w:r w:rsidR="00D94CE0">
        <w:t xml:space="preserve">interest of </w:t>
      </w:r>
      <w:r w:rsidR="001A625A">
        <w:t xml:space="preserve">reason to seek </w:t>
      </w:r>
      <w:r w:rsidR="00CD4569">
        <w:t>the unconditioned</w:t>
      </w:r>
      <w:r w:rsidR="00D94CE0">
        <w:t xml:space="preserve"> ground of contingent existence</w:t>
      </w:r>
      <w:r w:rsidR="00CD4569">
        <w:t xml:space="preserve">, but </w:t>
      </w:r>
      <w:r w:rsidR="00890652">
        <w:t>by a</w:t>
      </w:r>
      <w:r w:rsidR="00AE1CE3">
        <w:t xml:space="preserve">n interest in a </w:t>
      </w:r>
      <w:r w:rsidR="00D94CE0">
        <w:t xml:space="preserve">different </w:t>
      </w:r>
      <w:r w:rsidR="00AE1CE3">
        <w:t xml:space="preserve">kind </w:t>
      </w:r>
      <w:r w:rsidR="00D63DF9">
        <w:t xml:space="preserve">of </w:t>
      </w:r>
      <w:r w:rsidR="00795EA2">
        <w:t xml:space="preserve">unconditioned, </w:t>
      </w:r>
      <w:r w:rsidR="00AE1CE3">
        <w:t xml:space="preserve">that of </w:t>
      </w:r>
      <w:r w:rsidR="00890652">
        <w:t xml:space="preserve">conceptual collective unity. </w:t>
      </w:r>
      <w:r w:rsidR="00546F41">
        <w:t xml:space="preserve">It is this </w:t>
      </w:r>
      <w:r w:rsidR="005D2249">
        <w:t xml:space="preserve">interest </w:t>
      </w:r>
      <w:r w:rsidR="006F15DF">
        <w:t>that</w:t>
      </w:r>
      <w:r w:rsidR="00A255BF">
        <w:t xml:space="preserve"> </w:t>
      </w:r>
      <w:r w:rsidR="00D95435">
        <w:t xml:space="preserve">also </w:t>
      </w:r>
      <w:r w:rsidR="00A255BF">
        <w:t xml:space="preserve">explains </w:t>
      </w:r>
      <w:r w:rsidR="00833B6C">
        <w:t xml:space="preserve">the regulative role of the idea of God. </w:t>
      </w:r>
      <w:r w:rsidRPr="00C42721">
        <w:t xml:space="preserve">Even though </w:t>
      </w:r>
      <w:r w:rsidR="004026F0">
        <w:t xml:space="preserve">the intelligible grounds of </w:t>
      </w:r>
      <w:r w:rsidR="002E56F8">
        <w:t xml:space="preserve">possibility </w:t>
      </w:r>
      <w:r w:rsidR="00370234">
        <w:t xml:space="preserve">are not </w:t>
      </w:r>
      <w:r w:rsidRPr="00C42721">
        <w:t xml:space="preserve">objects of knowledge, </w:t>
      </w:r>
      <w:r w:rsidR="00C4281E" w:rsidRPr="00C42721">
        <w:t xml:space="preserve">their </w:t>
      </w:r>
      <w:r w:rsidR="0064089D">
        <w:t xml:space="preserve">amenability </w:t>
      </w:r>
      <w:r w:rsidR="007E4437">
        <w:t xml:space="preserve">as purely intelligible </w:t>
      </w:r>
      <w:r w:rsidR="0064089D">
        <w:t xml:space="preserve">to collective unity </w:t>
      </w:r>
      <w:r w:rsidR="003874D2">
        <w:rPr>
          <w:noProof/>
        </w:rPr>
        <w:t>correlates</w:t>
      </w:r>
      <w:r w:rsidR="00546FAD">
        <w:t xml:space="preserve"> with what guides </w:t>
      </w:r>
      <w:r w:rsidRPr="00C42721">
        <w:t>scientific inquiry</w:t>
      </w:r>
      <w:r w:rsidR="004C5A26">
        <w:t>, the syste</w:t>
      </w:r>
      <w:r w:rsidR="00CB5222">
        <w:t xml:space="preserve">maticity of </w:t>
      </w:r>
      <w:r w:rsidR="0073505B">
        <w:t>empirical concepts</w:t>
      </w:r>
      <w:r w:rsidR="00CB5222">
        <w:t xml:space="preserve">. </w:t>
      </w:r>
      <w:r w:rsidR="008741DF">
        <w:t xml:space="preserve">For this </w:t>
      </w:r>
      <w:r w:rsidR="008741DF" w:rsidRPr="003874D2">
        <w:rPr>
          <w:noProof/>
        </w:rPr>
        <w:t>reason</w:t>
      </w:r>
      <w:r w:rsidR="003874D2">
        <w:rPr>
          <w:noProof/>
        </w:rPr>
        <w:t>,</w:t>
      </w:r>
      <w:r w:rsidR="008741DF">
        <w:t xml:space="preserve"> </w:t>
      </w:r>
      <w:r w:rsidR="000C183C">
        <w:t>even when losing its objective validity</w:t>
      </w:r>
      <w:r w:rsidR="003F3A50">
        <w:t>,</w:t>
      </w:r>
      <w:r w:rsidR="000C183C">
        <w:t xml:space="preserve"> </w:t>
      </w:r>
      <w:r w:rsidR="00D938DF">
        <w:t>the</w:t>
      </w:r>
      <w:r w:rsidR="008741DF">
        <w:t xml:space="preserve"> conception </w:t>
      </w:r>
      <w:r w:rsidR="00D938DF">
        <w:t xml:space="preserve">of God </w:t>
      </w:r>
      <w:r w:rsidR="008741DF">
        <w:t xml:space="preserve">retains </w:t>
      </w:r>
      <w:r w:rsidR="000C183C">
        <w:t xml:space="preserve">a </w:t>
      </w:r>
      <w:r w:rsidR="008741DF">
        <w:t xml:space="preserve">subjective validity as </w:t>
      </w:r>
      <w:r w:rsidRPr="00C42721">
        <w:t xml:space="preserve">the </w:t>
      </w:r>
      <w:r w:rsidRPr="00C42721">
        <w:rPr>
          <w:i/>
          <w:iCs/>
        </w:rPr>
        <w:t>Ideal</w:t>
      </w:r>
      <w:r w:rsidRPr="00C42721">
        <w:t xml:space="preserve"> of reason, </w:t>
      </w:r>
      <w:r w:rsidR="008615FD">
        <w:t>‘</w:t>
      </w:r>
      <w:r w:rsidR="008615FD" w:rsidRPr="00C42721">
        <w:t>a concept which brings to a close and crowns the whole of human cognition’ (</w:t>
      </w:r>
      <w:r w:rsidR="008615FD">
        <w:t>LPR</w:t>
      </w:r>
      <w:r w:rsidR="008615FD" w:rsidRPr="00C42721">
        <w:t xml:space="preserve"> 28:1037)</w:t>
      </w:r>
      <w:r w:rsidR="00D82EDD">
        <w:rPr>
          <w:rStyle w:val="FootnoteReference"/>
        </w:rPr>
        <w:footnoteReference w:id="42"/>
      </w:r>
      <w:r w:rsidRPr="00C42721">
        <w:t>.</w:t>
      </w:r>
      <w:bookmarkStart w:id="2" w:name="_GoBack"/>
      <w:bookmarkEnd w:id="2"/>
    </w:p>
    <w:p w:rsidR="007F5174" w:rsidRPr="00D16686" w:rsidRDefault="007F5174" w:rsidP="0009252B"/>
    <w:p w:rsidR="00860ADE" w:rsidRDefault="009B69E2" w:rsidP="008A52B6">
      <w:pPr>
        <w:pStyle w:val="Heading2"/>
      </w:pPr>
      <w:r>
        <w:t>References</w:t>
      </w:r>
    </w:p>
    <w:p w:rsidR="00C26025" w:rsidRPr="00C26025" w:rsidRDefault="003E561E" w:rsidP="00C26025">
      <w:pPr>
        <w:pStyle w:val="EndNoteBibliography"/>
        <w:spacing w:after="0"/>
        <w:ind w:left="720" w:hanging="720"/>
      </w:pPr>
      <w:r>
        <w:fldChar w:fldCharType="begin"/>
      </w:r>
      <w:r>
        <w:instrText xml:space="preserve"> ADDIN EN.REFLIST </w:instrText>
      </w:r>
      <w:r>
        <w:fldChar w:fldCharType="separate"/>
      </w:r>
      <w:bookmarkStart w:id="3" w:name="_ENREF_1"/>
      <w:r w:rsidR="00C26025" w:rsidRPr="00C26025">
        <w:t xml:space="preserve">Abaci, Uygar (2017) 'Kant, The Actualist Principle, and The Fate of the Only Possible Proof'. </w:t>
      </w:r>
      <w:r w:rsidR="00C26025" w:rsidRPr="00C26025">
        <w:rPr>
          <w:i/>
        </w:rPr>
        <w:t>Journal of the History of Philosophy</w:t>
      </w:r>
      <w:r w:rsidR="00C26025" w:rsidRPr="00C26025">
        <w:t>, 55/2, 261-291.</w:t>
      </w:r>
      <w:bookmarkEnd w:id="3"/>
    </w:p>
    <w:p w:rsidR="00C26025" w:rsidRPr="00C26025" w:rsidRDefault="00C26025" w:rsidP="00C26025">
      <w:pPr>
        <w:pStyle w:val="EndNoteBibliography"/>
        <w:spacing w:after="0"/>
        <w:ind w:left="720" w:hanging="720"/>
      </w:pPr>
      <w:bookmarkStart w:id="4" w:name="_ENREF_2"/>
      <w:r w:rsidRPr="00C26025">
        <w:t xml:space="preserve">Adams, Robert Merrihew (2000) 'God, Possibility, and Kant'. </w:t>
      </w:r>
      <w:r w:rsidRPr="00C26025">
        <w:rPr>
          <w:i/>
        </w:rPr>
        <w:t>Faith and Philosophy</w:t>
      </w:r>
      <w:r w:rsidRPr="00C26025">
        <w:t>, 17/4, 425-440.</w:t>
      </w:r>
      <w:bookmarkEnd w:id="4"/>
    </w:p>
    <w:p w:rsidR="00C26025" w:rsidRPr="00C26025" w:rsidRDefault="00C26025" w:rsidP="00C26025">
      <w:pPr>
        <w:pStyle w:val="EndNoteBibliography"/>
        <w:spacing w:after="0"/>
        <w:ind w:left="720" w:hanging="720"/>
      </w:pPr>
      <w:bookmarkStart w:id="5" w:name="_ENREF_3"/>
      <w:r w:rsidRPr="00C26025">
        <w:t xml:space="preserve">Allais, Lucy (2015) </w:t>
      </w:r>
      <w:r w:rsidRPr="00C26025">
        <w:rPr>
          <w:i/>
        </w:rPr>
        <w:t>Manifest Reality Kant's Idealism and His Realism</w:t>
      </w:r>
      <w:r w:rsidRPr="00C26025">
        <w:t>: Oxford University Press Uk.</w:t>
      </w:r>
      <w:bookmarkEnd w:id="5"/>
    </w:p>
    <w:p w:rsidR="00C26025" w:rsidRPr="00C26025" w:rsidRDefault="00C26025" w:rsidP="00C26025">
      <w:pPr>
        <w:pStyle w:val="EndNoteBibliography"/>
        <w:spacing w:after="0"/>
        <w:ind w:left="720" w:hanging="720"/>
      </w:pPr>
      <w:bookmarkStart w:id="6" w:name="_ENREF_4"/>
      <w:r w:rsidRPr="00C26025">
        <w:t xml:space="preserve">Berman, Scott (2013) 'A Platonic Theory of Truthmaking'. </w:t>
      </w:r>
      <w:r w:rsidRPr="00C26025">
        <w:rPr>
          <w:i/>
        </w:rPr>
        <w:t>Metaphysica</w:t>
      </w:r>
      <w:r w:rsidRPr="00C26025">
        <w:t>, 14/1, 109-125.</w:t>
      </w:r>
      <w:bookmarkEnd w:id="6"/>
    </w:p>
    <w:p w:rsidR="00C26025" w:rsidRPr="00C26025" w:rsidRDefault="00C26025" w:rsidP="00592456">
      <w:pPr>
        <w:pStyle w:val="EndNoteBibliography"/>
        <w:spacing w:after="0"/>
        <w:ind w:left="720" w:hanging="720"/>
      </w:pPr>
      <w:bookmarkStart w:id="7" w:name="_ENREF_5"/>
      <w:r w:rsidRPr="00C26025">
        <w:t xml:space="preserve">Boehm, Omri (2014) </w:t>
      </w:r>
      <w:r w:rsidRPr="00C26025">
        <w:rPr>
          <w:i/>
        </w:rPr>
        <w:t>Kant's Critique of Spinoza</w:t>
      </w:r>
      <w:r w:rsidRPr="00C26025">
        <w:t>: O</w:t>
      </w:r>
      <w:r w:rsidR="00592456">
        <w:t>UP</w:t>
      </w:r>
      <w:r w:rsidRPr="00C26025">
        <w:t xml:space="preserve"> U</w:t>
      </w:r>
      <w:r w:rsidR="00592456">
        <w:t>SA</w:t>
      </w:r>
      <w:r w:rsidRPr="00C26025">
        <w:t>.</w:t>
      </w:r>
      <w:bookmarkEnd w:id="7"/>
    </w:p>
    <w:p w:rsidR="00C26025" w:rsidRPr="00C26025" w:rsidRDefault="00C26025" w:rsidP="00C26025">
      <w:pPr>
        <w:pStyle w:val="EndNoteBibliography"/>
        <w:spacing w:after="0"/>
        <w:ind w:left="720" w:hanging="720"/>
      </w:pPr>
      <w:bookmarkStart w:id="8" w:name="_ENREF_6"/>
      <w:r w:rsidRPr="00C26025">
        <w:t xml:space="preserve">Chignell, Andrew (2012) 'Kant, Real Possibility, and the Threat of Spinoza'. </w:t>
      </w:r>
      <w:r w:rsidRPr="00C26025">
        <w:rPr>
          <w:i/>
        </w:rPr>
        <w:t>Mind</w:t>
      </w:r>
      <w:r w:rsidRPr="00C26025">
        <w:t>, 121/483, 635-675.</w:t>
      </w:r>
      <w:bookmarkEnd w:id="8"/>
    </w:p>
    <w:p w:rsidR="00C26025" w:rsidRPr="00C26025" w:rsidRDefault="00C26025" w:rsidP="00C26025">
      <w:pPr>
        <w:pStyle w:val="EndNoteBibliography"/>
        <w:spacing w:after="0"/>
        <w:ind w:left="720" w:hanging="720"/>
      </w:pPr>
      <w:bookmarkStart w:id="9" w:name="_ENREF_7"/>
      <w:r w:rsidRPr="00C26025">
        <w:t xml:space="preserve">Fisher, Mark, and Watkins, Eric (1998) 'Kant on the Material Ground of Possibility: From "The Only Possible Argument" to the "Critique of Pure Reason"'. </w:t>
      </w:r>
      <w:r w:rsidRPr="00C26025">
        <w:rPr>
          <w:i/>
        </w:rPr>
        <w:t>Review of Metaphysics</w:t>
      </w:r>
      <w:r w:rsidRPr="00C26025">
        <w:t>, 52/2, 369 - 395.</w:t>
      </w:r>
      <w:bookmarkEnd w:id="9"/>
    </w:p>
    <w:p w:rsidR="00C26025" w:rsidRPr="00C26025" w:rsidRDefault="00C26025" w:rsidP="00C26025">
      <w:pPr>
        <w:pStyle w:val="EndNoteBibliography"/>
        <w:spacing w:after="0"/>
        <w:ind w:left="720" w:hanging="720"/>
      </w:pPr>
      <w:bookmarkStart w:id="10" w:name="_ENREF_8"/>
      <w:r w:rsidRPr="00C26025">
        <w:t xml:space="preserve">Franks, P.W. (2005) </w:t>
      </w:r>
      <w:r w:rsidRPr="00C26025">
        <w:rPr>
          <w:i/>
        </w:rPr>
        <w:t>All Or Nothing: Systematicity, Transcendental Arguments, and Skepticism in German Idealism</w:t>
      </w:r>
      <w:r w:rsidRPr="00C26025">
        <w:t>: Harvard University Press.</w:t>
      </w:r>
      <w:bookmarkEnd w:id="10"/>
    </w:p>
    <w:p w:rsidR="00C26025" w:rsidRPr="00C26025" w:rsidRDefault="00C26025" w:rsidP="00C26025">
      <w:pPr>
        <w:pStyle w:val="EndNoteBibliography"/>
        <w:spacing w:after="0"/>
        <w:ind w:left="720" w:hanging="720"/>
      </w:pPr>
      <w:bookmarkStart w:id="11" w:name="_ENREF_9"/>
      <w:r w:rsidRPr="00C26025">
        <w:t xml:space="preserve">Glezer, Tal (2017) </w:t>
      </w:r>
      <w:r w:rsidRPr="00C26025">
        <w:rPr>
          <w:i/>
        </w:rPr>
        <w:t>Kant on Reality, Cause, and Force: From the Early Modern Tradition to the Critical Philosophy</w:t>
      </w:r>
      <w:r w:rsidRPr="00C26025">
        <w:t>: Cambridge University Press.</w:t>
      </w:r>
      <w:bookmarkEnd w:id="11"/>
    </w:p>
    <w:p w:rsidR="00C26025" w:rsidRPr="00C26025" w:rsidRDefault="00C26025" w:rsidP="00C26025">
      <w:pPr>
        <w:pStyle w:val="EndNoteBibliography"/>
        <w:spacing w:after="0"/>
        <w:ind w:left="720" w:hanging="720"/>
      </w:pPr>
      <w:bookmarkStart w:id="12" w:name="_ENREF_10"/>
      <w:r w:rsidRPr="00C26025">
        <w:t xml:space="preserve">Grier, Michelle (2001) </w:t>
      </w:r>
      <w:r w:rsidRPr="00C26025">
        <w:rPr>
          <w:i/>
        </w:rPr>
        <w:t>Kant's doctrine of transcendental illusion</w:t>
      </w:r>
      <w:r w:rsidRPr="00C26025">
        <w:t>. Cambridge: Cambridge University Press.</w:t>
      </w:r>
      <w:bookmarkEnd w:id="12"/>
    </w:p>
    <w:p w:rsidR="00C26025" w:rsidRPr="00C26025" w:rsidRDefault="00C26025" w:rsidP="00C26025">
      <w:pPr>
        <w:pStyle w:val="EndNoteBibliography"/>
        <w:spacing w:after="0"/>
        <w:ind w:left="720" w:hanging="720"/>
      </w:pPr>
      <w:bookmarkStart w:id="13" w:name="_ENREF_11"/>
      <w:r w:rsidRPr="00C26025">
        <w:t xml:space="preserve">---. 2010. 'The ideal of pure reason.' In </w:t>
      </w:r>
      <w:r w:rsidRPr="00C26025">
        <w:rPr>
          <w:i/>
        </w:rPr>
        <w:t>The Cambridge Companion to Kant's Critique of Pure Reason</w:t>
      </w:r>
      <w:r w:rsidRPr="00C26025">
        <w:t>, edited by Paul Guyer. Cambridge University Press.</w:t>
      </w:r>
      <w:bookmarkEnd w:id="13"/>
    </w:p>
    <w:p w:rsidR="00C26025" w:rsidRPr="00C26025" w:rsidRDefault="00C26025" w:rsidP="00C26025">
      <w:pPr>
        <w:pStyle w:val="EndNoteBibliography"/>
        <w:spacing w:after="0"/>
        <w:ind w:left="720" w:hanging="720"/>
      </w:pPr>
      <w:bookmarkStart w:id="14" w:name="_ENREF_12"/>
      <w:r w:rsidRPr="00C26025">
        <w:t xml:space="preserve">Guyer, Paul. 2003. 'Kant's Principle of Reflecting Judgment.' In </w:t>
      </w:r>
      <w:r w:rsidRPr="00C26025">
        <w:rPr>
          <w:i/>
        </w:rPr>
        <w:t>Kant's Critique of the Power of Judgment: Critical Essays (Critical Essays on the Classics)</w:t>
      </w:r>
      <w:r w:rsidRPr="00C26025">
        <w:t>, edited by Paul Guyer, 1-62. Lanham: Rowman \&amp; Littlefield Publishers, Inc.</w:t>
      </w:r>
      <w:bookmarkEnd w:id="14"/>
    </w:p>
    <w:p w:rsidR="00C26025" w:rsidRPr="00C26025" w:rsidRDefault="00C26025" w:rsidP="00C26025">
      <w:pPr>
        <w:pStyle w:val="EndNoteBibliography"/>
        <w:spacing w:after="0"/>
        <w:ind w:left="720" w:hanging="720"/>
      </w:pPr>
      <w:bookmarkStart w:id="15" w:name="_ENREF_13"/>
      <w:r w:rsidRPr="00C26025">
        <w:t xml:space="preserve">Insole, Christopher (2011) 'Intellectualism, relational properties and the divine mind in Kant's pre-critical philosophy'. </w:t>
      </w:r>
      <w:r w:rsidRPr="00C26025">
        <w:rPr>
          <w:i/>
        </w:rPr>
        <w:t>Kantian Review</w:t>
      </w:r>
      <w:r w:rsidRPr="00C26025">
        <w:t>, 16/3, 399-427.</w:t>
      </w:r>
      <w:bookmarkEnd w:id="15"/>
    </w:p>
    <w:p w:rsidR="00C26025" w:rsidRPr="00C26025" w:rsidRDefault="00C26025" w:rsidP="00C26025">
      <w:pPr>
        <w:pStyle w:val="EndNoteBibliography"/>
        <w:spacing w:after="0"/>
        <w:ind w:left="720" w:hanging="720"/>
      </w:pPr>
      <w:bookmarkStart w:id="16" w:name="_ENREF_14"/>
      <w:r w:rsidRPr="00C26025">
        <w:t xml:space="preserve">Kant, Immanuel (1998) </w:t>
      </w:r>
      <w:r w:rsidRPr="00C26025">
        <w:rPr>
          <w:i/>
        </w:rPr>
        <w:t>Critique of Pure Reason</w:t>
      </w:r>
      <w:r w:rsidRPr="00C26025">
        <w:t>. trans. Paul Guyer and Allen W. Wood. Cambridge: Cambridge University Press.</w:t>
      </w:r>
      <w:bookmarkEnd w:id="16"/>
    </w:p>
    <w:p w:rsidR="00C26025" w:rsidRPr="00C26025" w:rsidRDefault="00C26025" w:rsidP="00C26025">
      <w:pPr>
        <w:pStyle w:val="EndNoteBibliography"/>
        <w:spacing w:after="0"/>
        <w:ind w:left="720" w:hanging="720"/>
      </w:pPr>
      <w:bookmarkStart w:id="17" w:name="_ENREF_15"/>
      <w:r w:rsidRPr="00C26025">
        <w:t xml:space="preserve">--- (2001) </w:t>
      </w:r>
      <w:r w:rsidRPr="00C26025">
        <w:rPr>
          <w:i/>
        </w:rPr>
        <w:t>Religion and Rational Theology</w:t>
      </w:r>
      <w:r w:rsidRPr="00C26025">
        <w:t>. trans. A.W. Wood and G. di Giovanni. Cambridge: Cambridge University Press.</w:t>
      </w:r>
      <w:bookmarkEnd w:id="17"/>
    </w:p>
    <w:p w:rsidR="00C26025" w:rsidRPr="00C26025" w:rsidRDefault="00C26025" w:rsidP="00C26025">
      <w:pPr>
        <w:pStyle w:val="EndNoteBibliography"/>
        <w:spacing w:after="0"/>
        <w:ind w:left="720" w:hanging="720"/>
      </w:pPr>
      <w:bookmarkStart w:id="18" w:name="_ENREF_16"/>
      <w:r w:rsidRPr="00C26025">
        <w:t xml:space="preserve">--- (2003) </w:t>
      </w:r>
      <w:r w:rsidRPr="00C26025">
        <w:rPr>
          <w:i/>
        </w:rPr>
        <w:t>Theoretical philosophy, 1755-1770</w:t>
      </w:r>
      <w:r w:rsidRPr="00C26025">
        <w:t>. trans. David Walford and Ralf Meerbote. Cambridge: Cambridge University Press.</w:t>
      </w:r>
      <w:bookmarkEnd w:id="18"/>
    </w:p>
    <w:p w:rsidR="00C26025" w:rsidRPr="00C26025" w:rsidRDefault="00C26025" w:rsidP="00C26025">
      <w:pPr>
        <w:pStyle w:val="EndNoteBibliography"/>
        <w:spacing w:after="0"/>
        <w:ind w:left="720" w:hanging="720"/>
      </w:pPr>
      <w:bookmarkStart w:id="19" w:name="_ENREF_17"/>
      <w:r w:rsidRPr="00C26025">
        <w:t xml:space="preserve">--- (2005) </w:t>
      </w:r>
      <w:r w:rsidRPr="00C26025">
        <w:rPr>
          <w:i/>
        </w:rPr>
        <w:t>Notes and Fragments</w:t>
      </w:r>
      <w:r w:rsidRPr="00C26025">
        <w:t>. trans. P. Guyer, C. Bowman and F. Rauscher. Cambridge: Cambridge University Press.</w:t>
      </w:r>
      <w:bookmarkEnd w:id="19"/>
    </w:p>
    <w:p w:rsidR="00C26025" w:rsidRPr="00C26025" w:rsidRDefault="00C26025" w:rsidP="00C26025">
      <w:pPr>
        <w:pStyle w:val="EndNoteBibliography"/>
        <w:spacing w:after="0"/>
        <w:ind w:left="720" w:hanging="720"/>
      </w:pPr>
      <w:bookmarkStart w:id="20" w:name="_ENREF_18"/>
      <w:r w:rsidRPr="00C26025">
        <w:t xml:space="preserve">Kanterian, Edward (2017) </w:t>
      </w:r>
      <w:r w:rsidRPr="00C26025">
        <w:rPr>
          <w:i/>
        </w:rPr>
        <w:t>Kant, God and Metaphysics: The Secret Thorn</w:t>
      </w:r>
      <w:r w:rsidRPr="00C26025">
        <w:t>: Routledge.</w:t>
      </w:r>
      <w:bookmarkEnd w:id="20"/>
    </w:p>
    <w:p w:rsidR="00C26025" w:rsidRPr="00C26025" w:rsidRDefault="00C26025" w:rsidP="00C26025">
      <w:pPr>
        <w:pStyle w:val="EndNoteBibliography"/>
        <w:spacing w:after="0"/>
        <w:ind w:left="720" w:hanging="720"/>
      </w:pPr>
      <w:bookmarkStart w:id="21" w:name="_ENREF_19"/>
      <w:r w:rsidRPr="00C26025">
        <w:t xml:space="preserve">Logan, Ian (2007) 'Whatever happened to Kant's ontological argument?'. </w:t>
      </w:r>
      <w:r w:rsidRPr="00C26025">
        <w:rPr>
          <w:i/>
        </w:rPr>
        <w:t>Philosophy and Phenomenological Research</w:t>
      </w:r>
      <w:r w:rsidRPr="00C26025">
        <w:t>, 74/2, 346–363.</w:t>
      </w:r>
      <w:bookmarkEnd w:id="21"/>
    </w:p>
    <w:p w:rsidR="00C26025" w:rsidRPr="00C26025" w:rsidRDefault="00C26025" w:rsidP="00C26025">
      <w:pPr>
        <w:pStyle w:val="EndNoteBibliography"/>
        <w:spacing w:after="0"/>
        <w:ind w:left="720" w:hanging="720"/>
      </w:pPr>
      <w:bookmarkStart w:id="22" w:name="_ENREF_20"/>
      <w:r w:rsidRPr="00C26025">
        <w:lastRenderedPageBreak/>
        <w:t xml:space="preserve">Longuenesse, Beatrice (2005) </w:t>
      </w:r>
      <w:r w:rsidRPr="00C26025">
        <w:rPr>
          <w:i/>
        </w:rPr>
        <w:t>Kant on the Human Standpoint</w:t>
      </w:r>
      <w:r w:rsidRPr="00C26025">
        <w:t>. Cambridge: Cambridge University Press.</w:t>
      </w:r>
      <w:bookmarkEnd w:id="22"/>
    </w:p>
    <w:p w:rsidR="00C26025" w:rsidRPr="00C26025" w:rsidRDefault="00C26025" w:rsidP="00C26025">
      <w:pPr>
        <w:pStyle w:val="EndNoteBibliography"/>
        <w:spacing w:after="0"/>
        <w:ind w:left="720" w:hanging="720"/>
      </w:pPr>
      <w:bookmarkStart w:id="23" w:name="_ENREF_21"/>
      <w:r w:rsidRPr="00C26025">
        <w:t xml:space="preserve">Rukgaber, Matthew (2014) 'Kant’s Criticisms of Ontological and Onto-theological Arguments for the Existence of God'. </w:t>
      </w:r>
      <w:r w:rsidRPr="00C26025">
        <w:rPr>
          <w:i/>
        </w:rPr>
        <w:t>Kant Yearbook</w:t>
      </w:r>
      <w:r w:rsidRPr="00C26025">
        <w:t>, 6/1.</w:t>
      </w:r>
      <w:bookmarkEnd w:id="23"/>
    </w:p>
    <w:p w:rsidR="00C26025" w:rsidRPr="00C26025" w:rsidRDefault="00C26025" w:rsidP="00C26025">
      <w:pPr>
        <w:pStyle w:val="EndNoteBibliography"/>
        <w:spacing w:after="0"/>
        <w:ind w:left="720" w:hanging="720"/>
      </w:pPr>
      <w:bookmarkStart w:id="24" w:name="_ENREF_22"/>
      <w:r w:rsidRPr="00C26025">
        <w:t xml:space="preserve">Stang, Nicholas F. (2010) 'Kant's Possibility Proof'. </w:t>
      </w:r>
      <w:r w:rsidRPr="00C26025">
        <w:rPr>
          <w:i/>
        </w:rPr>
        <w:t>History of Philosophy Quarterly</w:t>
      </w:r>
      <w:r w:rsidRPr="00C26025">
        <w:t>, 27/3, 275-299.</w:t>
      </w:r>
      <w:bookmarkEnd w:id="24"/>
    </w:p>
    <w:p w:rsidR="00C26025" w:rsidRPr="00C26025" w:rsidRDefault="00C26025" w:rsidP="00C26025">
      <w:pPr>
        <w:pStyle w:val="EndNoteBibliography"/>
        <w:spacing w:after="0"/>
        <w:ind w:left="720" w:hanging="720"/>
      </w:pPr>
      <w:bookmarkStart w:id="25" w:name="_ENREF_23"/>
      <w:r w:rsidRPr="00C26025">
        <w:t xml:space="preserve">--- (2016) </w:t>
      </w:r>
      <w:r w:rsidRPr="00C26025">
        <w:rPr>
          <w:i/>
        </w:rPr>
        <w:t>Kant's Modal Metaphysics</w:t>
      </w:r>
      <w:r w:rsidRPr="00C26025">
        <w:t>. Oxford: Oxford University Press.</w:t>
      </w:r>
      <w:bookmarkEnd w:id="25"/>
    </w:p>
    <w:p w:rsidR="00C26025" w:rsidRPr="00C26025" w:rsidRDefault="00C26025" w:rsidP="00C26025">
      <w:pPr>
        <w:pStyle w:val="EndNoteBibliography"/>
        <w:spacing w:after="0"/>
        <w:ind w:left="720" w:hanging="720"/>
      </w:pPr>
      <w:bookmarkStart w:id="26" w:name="_ENREF_24"/>
      <w:r w:rsidRPr="00C26025">
        <w:t xml:space="preserve">Verburgt, Jacco. 2011. 'How to Account for Reason’s Interest in an Ultimate Prototype?' In </w:t>
      </w:r>
      <w:r w:rsidRPr="00C26025">
        <w:rPr>
          <w:i/>
        </w:rPr>
        <w:t>Kant's Idealism: New Interpretations of a Controversial Doctrine</w:t>
      </w:r>
      <w:r w:rsidRPr="00C26025">
        <w:t>, edited by Dennis Schulting and Jacco Verburgt, 237-254. Dordrecht: Springer Netherlands.</w:t>
      </w:r>
      <w:bookmarkEnd w:id="26"/>
    </w:p>
    <w:p w:rsidR="00C26025" w:rsidRPr="00C26025" w:rsidRDefault="00C26025" w:rsidP="00C26025">
      <w:pPr>
        <w:pStyle w:val="EndNoteBibliography"/>
        <w:spacing w:after="0"/>
        <w:ind w:left="720" w:hanging="720"/>
      </w:pPr>
      <w:bookmarkStart w:id="27" w:name="_ENREF_25"/>
      <w:r w:rsidRPr="00C26025">
        <w:t xml:space="preserve">Willaschek, Marcus (2018) </w:t>
      </w:r>
      <w:r w:rsidRPr="00C26025">
        <w:rPr>
          <w:i/>
        </w:rPr>
        <w:t>Kant on the Sources of Metaphysics: The Dialectic of Pure Reason</w:t>
      </w:r>
      <w:r w:rsidRPr="00C26025">
        <w:t>: Cambridge University Press.</w:t>
      </w:r>
      <w:bookmarkEnd w:id="27"/>
    </w:p>
    <w:p w:rsidR="00C26025" w:rsidRPr="00C26025" w:rsidRDefault="00C26025" w:rsidP="00C26025">
      <w:pPr>
        <w:pStyle w:val="EndNoteBibliography"/>
        <w:spacing w:after="0"/>
        <w:ind w:left="720" w:hanging="720"/>
      </w:pPr>
      <w:bookmarkStart w:id="28" w:name="_ENREF_26"/>
      <w:r w:rsidRPr="00C26025">
        <w:t xml:space="preserve">Wood, Allen W. (1978) </w:t>
      </w:r>
      <w:r w:rsidRPr="00C26025">
        <w:rPr>
          <w:i/>
        </w:rPr>
        <w:t>Kant's rational theology</w:t>
      </w:r>
      <w:r w:rsidRPr="00C26025">
        <w:t>. Ithaca, N.Y.: Cornell University Press.</w:t>
      </w:r>
      <w:bookmarkEnd w:id="28"/>
    </w:p>
    <w:p w:rsidR="00C26025" w:rsidRPr="00C26025" w:rsidRDefault="00C26025" w:rsidP="00C26025">
      <w:pPr>
        <w:pStyle w:val="EndNoteBibliography"/>
        <w:ind w:left="720" w:hanging="720"/>
      </w:pPr>
      <w:bookmarkStart w:id="29" w:name="_ENREF_27"/>
      <w:r w:rsidRPr="00C26025">
        <w:t xml:space="preserve">Yong, Peter (2014) 'God, Totality and Possibility in Kant's Only Possible Argument'. </w:t>
      </w:r>
      <w:r w:rsidRPr="00C26025">
        <w:rPr>
          <w:i/>
        </w:rPr>
        <w:t>Kantian Review</w:t>
      </w:r>
      <w:r w:rsidRPr="00C26025">
        <w:t>, 19/1, 27-51.</w:t>
      </w:r>
      <w:bookmarkEnd w:id="29"/>
    </w:p>
    <w:p w:rsidR="008A52B6" w:rsidRPr="008A52B6" w:rsidRDefault="003E561E" w:rsidP="00C26025">
      <w:r>
        <w:fldChar w:fldCharType="end"/>
      </w:r>
    </w:p>
    <w:sectPr w:rsidR="008A52B6" w:rsidRPr="008A52B6" w:rsidSect="00E62B1F">
      <w:footerReference w:type="default" r:id="rId8"/>
      <w:headerReference w:type="first" r:id="rId9"/>
      <w:footerReference w:type="first" r:id="rId10"/>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B22" w:rsidRDefault="00965B22">
      <w:pPr>
        <w:spacing w:after="0" w:line="240" w:lineRule="auto"/>
      </w:pPr>
      <w:r>
        <w:separator/>
      </w:r>
    </w:p>
  </w:endnote>
  <w:endnote w:type="continuationSeparator" w:id="0">
    <w:p w:rsidR="00965B22" w:rsidRDefault="0096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00000000" w:usb1="D200FDFF" w:usb2="0A24602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75" w:rsidRDefault="001E7E75">
    <w:pPr>
      <w:pStyle w:val="Footer"/>
      <w:jc w:val="right"/>
    </w:pPr>
    <w:r>
      <w:fldChar w:fldCharType="begin"/>
    </w:r>
    <w:r>
      <w:instrText xml:space="preserve"> PAGE   \* MERGEFORMAT </w:instrText>
    </w:r>
    <w:r>
      <w:fldChar w:fldCharType="separate"/>
    </w:r>
    <w:r w:rsidR="004A507B">
      <w:rPr>
        <w:noProof/>
      </w:rPr>
      <w:t>34</w:t>
    </w:r>
    <w:r>
      <w:fldChar w:fldCharType="end"/>
    </w:r>
  </w:p>
  <w:p w:rsidR="001E7E75" w:rsidRDefault="001E7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75" w:rsidRDefault="001E7E75">
    <w:pPr>
      <w:pStyle w:val="Footer"/>
      <w:jc w:val="right"/>
    </w:pPr>
    <w:r>
      <w:fldChar w:fldCharType="begin"/>
    </w:r>
    <w:r>
      <w:instrText xml:space="preserve"> PAGE   \* MERGEFORMAT </w:instrText>
    </w:r>
    <w:r>
      <w:fldChar w:fldCharType="separate"/>
    </w:r>
    <w:r w:rsidR="00D82EDD">
      <w:rPr>
        <w:noProof/>
      </w:rPr>
      <w:t>1</w:t>
    </w:r>
    <w:r>
      <w:fldChar w:fldCharType="end"/>
    </w:r>
  </w:p>
  <w:p w:rsidR="001E7E75" w:rsidRDefault="001E7E7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B22" w:rsidRDefault="00965B22">
      <w:pPr>
        <w:spacing w:after="0" w:line="240" w:lineRule="auto"/>
      </w:pPr>
      <w:r>
        <w:separator/>
      </w:r>
    </w:p>
  </w:footnote>
  <w:footnote w:type="continuationSeparator" w:id="0">
    <w:p w:rsidR="00965B22" w:rsidRDefault="00965B22">
      <w:pPr>
        <w:spacing w:after="0" w:line="240" w:lineRule="auto"/>
      </w:pPr>
      <w:r>
        <w:continuationSeparator/>
      </w:r>
    </w:p>
  </w:footnote>
  <w:footnote w:id="1">
    <w:p w:rsidR="001E7E75" w:rsidRDefault="001E7E75" w:rsidP="003E561E">
      <w:pPr>
        <w:pStyle w:val="FootnoteText"/>
      </w:pPr>
      <w:r>
        <w:rPr>
          <w:rStyle w:val="FootnoteReference"/>
        </w:rPr>
        <w:footnoteRef/>
      </w:r>
      <w:r>
        <w:t xml:space="preserve"> </w:t>
      </w:r>
      <w:r w:rsidRPr="00641319">
        <w:rPr>
          <w:lang w:val="en-GB"/>
        </w:rPr>
        <w:t xml:space="preserve">I cite Kant from the </w:t>
      </w:r>
      <w:proofErr w:type="spellStart"/>
      <w:r w:rsidRPr="00641319">
        <w:rPr>
          <w:lang w:val="en-GB"/>
        </w:rPr>
        <w:t>Akademie</w:t>
      </w:r>
      <w:proofErr w:type="spellEnd"/>
      <w:r w:rsidRPr="00641319">
        <w:rPr>
          <w:lang w:val="en-GB"/>
        </w:rPr>
        <w:t xml:space="preserve"> edition by reference to volume and page number. Quotations from </w:t>
      </w:r>
      <w:r w:rsidRPr="00641319">
        <w:rPr>
          <w:i/>
          <w:lang w:val="en-GB"/>
        </w:rPr>
        <w:t>Critique of Pure Reason</w:t>
      </w:r>
      <w:r w:rsidRPr="00641319">
        <w:rPr>
          <w:lang w:val="en-GB"/>
        </w:rPr>
        <w:t xml:space="preserve"> are cited by the standard (A/B) pagination. I mostly use the translations of the Cambridge edition of Kant’s works (</w:t>
      </w:r>
      <w:hyperlink w:anchor="_ENREF_14" w:tooltip="Kant, 1998 #49" w:history="1">
        <w:r w:rsidR="00C26025">
          <w:rPr>
            <w:lang w:val="en-GB"/>
          </w:rPr>
          <w:fldChar w:fldCharType="begin"/>
        </w:r>
        <w:r w:rsidR="00C26025">
          <w:rPr>
            <w:lang w:val="en-GB"/>
          </w:rPr>
          <w:instrText xml:space="preserve"> ADDIN EN.CITE &lt;EndNote&gt;&lt;Cite&gt;&lt;Author&gt;Kant&lt;/Author&gt;&lt;Year&gt;1998&lt;/Year&gt;&lt;RecNum&gt;49&lt;/RecNum&gt;&lt;DisplayText&gt;Kant 1998&lt;/DisplayText&gt;&lt;record&gt;&lt;rec-number&gt;49&lt;/rec-number&gt;&lt;foreign-keys&gt;&lt;key app="EN" db-id="fz059aazvvpzz3edxp9perrsswd5rzrr0d0s" timestamp="1358123128"&gt;49&lt;/key&gt;&lt;/foreign-keys&gt;&lt;ref-type name="Book"&gt;6&lt;/ref-type&gt;&lt;contributors&gt;&lt;authors&gt;&lt;author&gt;Kant, Immanuel&lt;/author&gt;&lt;/authors&gt;&lt;subsidiary-authors&gt;&lt;author&gt;Guyer, Paul&lt;/author&gt;&lt;author&gt;Wood, Allen W.&lt;/author&gt;&lt;/subsidiary-authors&gt;&lt;/contributors&gt;&lt;titles&gt;&lt;title&gt;Critique of Pure Reason&lt;/title&gt;&lt;/titles&gt;&lt;pages&gt;xi, 785 p.&lt;/pages&gt;&lt;keywords&gt;&lt;keyword&gt;Knowledge, Theory of.&lt;/keyword&gt;&lt;keyword&gt;Causation.&lt;/keyword&gt;&lt;keyword&gt;Reason.&lt;/keyword&gt;&lt;/keywords&gt;&lt;dates&gt;&lt;year&gt;1998&lt;/year&gt;&lt;/dates&gt;&lt;pub-location&gt;Cambridge&lt;/pub-location&gt;&lt;publisher&gt;Cambridge University Press&lt;/publisher&gt;&lt;isbn&gt;0521354021 (hardcover)&lt;/isbn&gt;&lt;accession-num&gt;2123173&lt;/accession-num&gt;&lt;call-num&gt;Jefferson or Adams Building Reading Rooms B2778.E5; G89 1998&amp;#xD;Jefferson or Adams Building Reading Rooms - STORED OFFSITE B2778.E5; G89 1998&lt;/call-num&gt;&lt;urls&gt;&lt;related-urls&gt;&lt;url&gt;Publisher description http://www.loc.gov/catdir/description/cam028/97002959.html&lt;/url&gt;&lt;url&gt;Table of contents http://www.loc.gov/catdir/toc/cam025/97002959.html&lt;/url&gt;&lt;/related-urls&gt;&lt;/urls&gt;&lt;/record&gt;&lt;/Cite&gt;&lt;/EndNote&gt;</w:instrText>
        </w:r>
        <w:r w:rsidR="00C26025">
          <w:rPr>
            <w:lang w:val="en-GB"/>
          </w:rPr>
          <w:fldChar w:fldCharType="separate"/>
        </w:r>
        <w:r w:rsidR="00C26025">
          <w:rPr>
            <w:noProof/>
            <w:lang w:val="en-GB"/>
          </w:rPr>
          <w:t>Kant 1998</w:t>
        </w:r>
        <w:r w:rsidR="00C26025">
          <w:rPr>
            <w:lang w:val="en-GB"/>
          </w:rPr>
          <w:fldChar w:fldCharType="end"/>
        </w:r>
      </w:hyperlink>
      <w:r w:rsidRPr="00641319">
        <w:rPr>
          <w:lang w:val="en-GB"/>
        </w:rPr>
        <w:t>, Kant 2000</w:t>
      </w:r>
      <w:hyperlink w:anchor="_ENREF_12" w:tooltip="Kant, 2000 #108" w:history="1"/>
      <w:r w:rsidRPr="00641319">
        <w:t xml:space="preserve">, </w:t>
      </w:r>
      <w:hyperlink w:anchor="_ENREF_15" w:tooltip="Kant, 2001 #93" w:history="1">
        <w:r w:rsidR="00C26025">
          <w:fldChar w:fldCharType="begin"/>
        </w:r>
        <w:r w:rsidR="00C26025">
          <w:instrText xml:space="preserve"> ADDIN EN.CITE &lt;EndNote&gt;&lt;Cite&gt;&lt;Author&gt;Kant&lt;/Author&gt;&lt;Year&gt;2001&lt;/Year&gt;&lt;RecNum&gt;93&lt;/RecNum&gt;&lt;DisplayText&gt;Kant 2001&lt;/DisplayText&gt;&lt;record&gt;&lt;rec-number&gt;93&lt;/rec-number&gt;&lt;foreign-keys&gt;&lt;key app="EN" db-id="fz059aazvvpzz3edxp9perrsswd5rzrr0d0s" timestamp="1424110552"&gt;93&lt;/key&gt;&lt;/foreign-keys&gt;&lt;ref-type name="Book"&gt;6&lt;/ref-type&gt;&lt;contributors&gt;&lt;authors&gt;&lt;author&gt;Kant, Immanuel&lt;/author&gt;&lt;/authors&gt;&lt;subsidiary-authors&gt;&lt;author&gt;Wood, A.W.&lt;/author&gt;&lt;author&gt;di Giovanni, G.&lt;/author&gt;&lt;/subsidiary-authors&gt;&lt;/contributors&gt;&lt;titles&gt;&lt;title&gt;Religion and Rational Theology&lt;/title&gt;&lt;/titles&gt;&lt;dates&gt;&lt;year&gt;2001&lt;/year&gt;&lt;/dates&gt;&lt;pub-location&gt;Cambridge&lt;/pub-location&gt;&lt;publisher&gt;Cambridge University Press&lt;/publisher&gt;&lt;isbn&gt;9780521799980&lt;/isbn&gt;&lt;urls&gt;&lt;related-urls&gt;&lt;url&gt;http://books.google.de/books?id=oNUMO-kscoMC&lt;/url&gt;&lt;/related-urls&gt;&lt;/urls&gt;&lt;/record&gt;&lt;/Cite&gt;&lt;/EndNote&gt;</w:instrText>
        </w:r>
        <w:r w:rsidR="00C26025">
          <w:fldChar w:fldCharType="separate"/>
        </w:r>
        <w:r w:rsidR="00C26025">
          <w:rPr>
            <w:noProof/>
          </w:rPr>
          <w:t>Kant 2001</w:t>
        </w:r>
        <w:r w:rsidR="00C26025">
          <w:fldChar w:fldCharType="end"/>
        </w:r>
      </w:hyperlink>
      <w:r w:rsidRPr="00641319">
        <w:t xml:space="preserve"> [LPR], </w:t>
      </w:r>
      <w:hyperlink w:anchor="_ENREF_16" w:tooltip="Kant, 2003 #48" w:history="1">
        <w:r w:rsidR="00C26025">
          <w:fldChar w:fldCharType="begin"/>
        </w:r>
        <w:r w:rsidR="00C26025">
          <w:instrText xml:space="preserve"> ADDIN EN.CITE &lt;EndNote&gt;&lt;Cite&gt;&lt;Author&gt;Kant&lt;/Author&gt;&lt;Year&gt;2003&lt;/Year&gt;&lt;RecNum&gt;48&lt;/RecNum&gt;&lt;DisplayText&gt;Kant 2003&lt;/DisplayText&gt;&lt;record&gt;&lt;rec-number&gt;48&lt;/rec-number&gt;&lt;foreign-keys&gt;&lt;key app="EN" db-id="fz059aazvvpzz3edxp9perrsswd5rzrr0d0s" timestamp="1358123115"&gt;48&lt;/key&gt;&lt;/foreign-keys&gt;&lt;ref-type name="Book"&gt;6&lt;/ref-type&gt;&lt;contributors&gt;&lt;authors&gt;&lt;author&gt;Kant, Immanuel&lt;/author&gt;&lt;/authors&gt;&lt;subsidiary-authors&gt;&lt;author&gt;Walford, David&lt;/author&gt;&lt;author&gt;Meerbote, Ralf&lt;/author&gt;&lt;/subsidiary-authors&gt;&lt;/contributors&gt;&lt;titles&gt;&lt;title&gt;Theoretical philosophy, 1755-1770&lt;/title&gt;&lt;/titles&gt;&lt;pages&gt;lxxxi, 543 p.&lt;/pages&gt;&lt;keywords&gt;&lt;keyword&gt;Philosophy.&lt;/keyword&gt;&lt;/keywords&gt;&lt;dates&gt;&lt;year&gt;2003&lt;/year&gt;&lt;/dates&gt;&lt;pub-location&gt;Cambridge&lt;/pub-location&gt;&lt;publisher&gt;Cambridge University Press&lt;/publisher&gt;&lt;isbn&gt;0521531705&lt;/isbn&gt;&lt;accession-num&gt;13258780&lt;/accession-num&gt;&lt;call-num&gt;Jefferson or Adams Building Reading Rooms B2758; .W35 2003&amp;#xD;Jefferson or Adams Building Reading Rooms - STORED OFFSITE B2758; .W35 2003&lt;/call-num&gt;&lt;urls&gt;&lt;related-urls&gt;&lt;url&gt;Table of contents http://www.loc.gov/catdir/toc/cam041/2003270616.html&lt;/url&gt;&lt;url&gt;Publisher description http://www.loc.gov/catdir/description/cam032/2003270616.html&lt;/url&gt;&lt;/related-urls&gt;&lt;/urls&gt;&lt;/record&gt;&lt;/Cite&gt;&lt;/EndNote&gt;</w:instrText>
        </w:r>
        <w:r w:rsidR="00C26025">
          <w:fldChar w:fldCharType="separate"/>
        </w:r>
        <w:r w:rsidR="00C26025">
          <w:rPr>
            <w:noProof/>
          </w:rPr>
          <w:t>Kant 2003</w:t>
        </w:r>
        <w:r w:rsidR="00C26025">
          <w:fldChar w:fldCharType="end"/>
        </w:r>
      </w:hyperlink>
      <w:r w:rsidRPr="00641319">
        <w:t xml:space="preserve"> [</w:t>
      </w:r>
      <w:r w:rsidRPr="00641319">
        <w:rPr>
          <w:lang w:val="en-GB"/>
        </w:rPr>
        <w:t>NE, OPA]</w:t>
      </w:r>
      <w:r w:rsidRPr="00641319">
        <w:t xml:space="preserve">, </w:t>
      </w:r>
      <w:hyperlink w:anchor="_ENREF_17" w:tooltip="Kant, 2005 #94" w:history="1">
        <w:r w:rsidR="00C26025">
          <w:fldChar w:fldCharType="begin"/>
        </w:r>
        <w:r w:rsidR="00C26025">
          <w:instrText xml:space="preserve"> ADDIN EN.CITE &lt;EndNote&gt;&lt;Cite&gt;&lt;Author&gt;Kant&lt;/Author&gt;&lt;Year&gt;2005&lt;/Year&gt;&lt;RecNum&gt;94&lt;/RecNum&gt;&lt;DisplayText&gt;Kant 2005&lt;/DisplayText&gt;&lt;record&gt;&lt;rec-number&gt;94&lt;/rec-number&gt;&lt;foreign-keys&gt;&lt;key app="EN" db-id="fz059aazvvpzz3edxp9perrsswd5rzrr0d0s" timestamp="1424110626"&gt;94&lt;/key&gt;&lt;/foreign-keys&gt;&lt;ref-type name="Book"&gt;6&lt;/ref-type&gt;&lt;contributors&gt;&lt;authors&gt;&lt;author&gt;Kant, Immanuel&lt;/author&gt;&lt;/authors&gt;&lt;subsidiary-authors&gt;&lt;author&gt;Guyer, P.&lt;/author&gt;&lt;author&gt;Bowman, C.&lt;/author&gt;&lt;author&gt;Rauscher, F.&lt;/author&gt;&lt;/subsidiary-authors&gt;&lt;/contributors&gt;&lt;titles&gt;&lt;title&gt;Notes and Fragments&lt;/title&gt;&lt;/titles&gt;&lt;dates&gt;&lt;year&gt;2005&lt;/year&gt;&lt;/dates&gt;&lt;pub-location&gt;Cambridge&lt;/pub-location&gt;&lt;publisher&gt;Cambridge University Press&lt;/publisher&gt;&lt;isbn&gt;9781139443159&lt;/isbn&gt;&lt;urls&gt;&lt;related-urls&gt;&lt;url&gt;http://books.google.de/books?id=uSXf4dBLsusC&lt;/url&gt;&lt;/related-urls&gt;&lt;/urls&gt;&lt;/record&gt;&lt;/Cite&gt;&lt;/EndNote&gt;</w:instrText>
        </w:r>
        <w:r w:rsidR="00C26025">
          <w:fldChar w:fldCharType="separate"/>
        </w:r>
        <w:r w:rsidR="00C26025">
          <w:rPr>
            <w:noProof/>
          </w:rPr>
          <w:t>Kant 2005</w:t>
        </w:r>
        <w:r w:rsidR="00C26025">
          <w:fldChar w:fldCharType="end"/>
        </w:r>
      </w:hyperlink>
      <w:r w:rsidRPr="00641319">
        <w:t xml:space="preserve"> [</w:t>
      </w:r>
      <w:proofErr w:type="spellStart"/>
      <w:r w:rsidRPr="00641319">
        <w:rPr>
          <w:i/>
        </w:rPr>
        <w:t>Reflexionen</w:t>
      </w:r>
      <w:proofErr w:type="spellEnd"/>
      <w:r w:rsidRPr="00641319">
        <w:t xml:space="preserve">]); if there has been no translation in that edition, translations are mine. </w:t>
      </w:r>
      <w:r w:rsidRPr="00641319">
        <w:rPr>
          <w:lang w:val="en-GB"/>
        </w:rPr>
        <w:t xml:space="preserve">References to Kant’s unpublished </w:t>
      </w:r>
      <w:proofErr w:type="spellStart"/>
      <w:r w:rsidRPr="00641319">
        <w:rPr>
          <w:i/>
          <w:iCs/>
          <w:lang w:val="en-GB"/>
        </w:rPr>
        <w:t>Reflexionen</w:t>
      </w:r>
      <w:proofErr w:type="spellEnd"/>
      <w:r w:rsidRPr="00641319">
        <w:rPr>
          <w:lang w:val="en-GB"/>
        </w:rPr>
        <w:t xml:space="preserve"> will be given with the numbers of the individual reflections (R #) provided in the volumes 17, 18 and 19 of the </w:t>
      </w:r>
      <w:proofErr w:type="spellStart"/>
      <w:r w:rsidRPr="00641319">
        <w:rPr>
          <w:lang w:val="en-GB"/>
        </w:rPr>
        <w:t>Akademie</w:t>
      </w:r>
      <w:proofErr w:type="spellEnd"/>
      <w:r w:rsidRPr="00641319">
        <w:rPr>
          <w:lang w:val="en-GB"/>
        </w:rPr>
        <w:t xml:space="preserve"> edition. I will use the following abbreviations: OPA=</w:t>
      </w:r>
      <w:r w:rsidRPr="00641319">
        <w:rPr>
          <w:i/>
          <w:iCs/>
          <w:lang w:val="en-GB"/>
        </w:rPr>
        <w:t xml:space="preserve"> The Only Possible Argument in Support of a Demonstration of the Existence of God</w:t>
      </w:r>
      <w:r w:rsidRPr="00641319">
        <w:rPr>
          <w:lang w:val="en-GB"/>
        </w:rPr>
        <w:t>; NE=</w:t>
      </w:r>
      <w:r w:rsidRPr="00641319">
        <w:rPr>
          <w:i/>
          <w:iCs/>
          <w:lang w:val="en-GB"/>
        </w:rPr>
        <w:t>A New Elucidation of the First Principles of Metaphysical Cognition</w:t>
      </w:r>
      <w:r>
        <w:rPr>
          <w:lang w:val="en-GB"/>
        </w:rPr>
        <w:t>.</w:t>
      </w:r>
    </w:p>
  </w:footnote>
  <w:footnote w:id="2">
    <w:p w:rsidR="001E7E75" w:rsidRPr="00E81B67" w:rsidRDefault="001E7E75" w:rsidP="00545806">
      <w:pPr>
        <w:pStyle w:val="FootnoteText"/>
      </w:pPr>
      <w:r>
        <w:rPr>
          <w:rStyle w:val="FootnoteReference"/>
        </w:rPr>
        <w:footnoteRef/>
      </w:r>
      <w:r>
        <w:t xml:space="preserve"> Kant criticized the Cartesian ontological argument first in NE 1:394-5 and then in greater detail together with the two other proofs in OPA 2:72-5, 2:155-162.</w:t>
      </w:r>
    </w:p>
  </w:footnote>
  <w:footnote w:id="3">
    <w:p w:rsidR="001E7E75" w:rsidRDefault="001E7E75" w:rsidP="003E561E">
      <w:pPr>
        <w:pStyle w:val="FootnoteText"/>
        <w:rPr>
          <w:rtl/>
        </w:rPr>
      </w:pPr>
      <w:r>
        <w:rPr>
          <w:rStyle w:val="FootnoteReference"/>
        </w:rPr>
        <w:footnoteRef/>
      </w:r>
      <w:r w:rsidRPr="00641319">
        <w:t xml:space="preserve"> </w:t>
      </w:r>
      <w:r>
        <w:t xml:space="preserve">Although the exact nature of this criticism varies among interpreters. See for example </w:t>
      </w:r>
      <w:hyperlink w:anchor="_ENREF_26" w:tooltip="Wood, 1978 #45" w:history="1">
        <w:r w:rsidR="00C26025">
          <w:fldChar w:fldCharType="begin"/>
        </w:r>
        <w:r w:rsidR="00C26025">
          <w:instrText xml:space="preserve"> ADDIN EN.CITE &lt;EndNote&gt;&lt;Cite&gt;&lt;Author&gt;Wood&lt;/Author&gt;&lt;Year&gt;1978&lt;/Year&gt;&lt;RecNum&gt;45&lt;/RecNum&gt;&lt;DisplayText&gt;Wood 1978&lt;/DisplayText&gt;&lt;record&gt;&lt;rec-number&gt;45&lt;/rec-number&gt;&lt;foreign-keys&gt;&lt;key app="EN" db-id="fz059aazvvpzz3edxp9perrsswd5rzrr0d0s" timestamp="1358109113"&gt;45&lt;/key&gt;&lt;/foreign-keys&gt;&lt;ref-type name="Book"&gt;6&lt;/ref-type&gt;&lt;contributors&gt;&lt;authors&gt;&lt;author&gt;Wood, Allen W.&lt;/author&gt;&lt;/authors&gt;&lt;/contributors&gt;&lt;titles&gt;&lt;title&gt;Kant&amp;apos;s rational theology&lt;/title&gt;&lt;/titles&gt;&lt;pages&gt;156 p.&lt;/pages&gt;&lt;keywords&gt;&lt;keyword&gt;Kant, Immanuel, 1724-1804.&lt;/keyword&gt;&lt;keyword&gt;Religion Philosophy.&lt;/keyword&gt;&lt;/keywords&gt;&lt;dates&gt;&lt;year&gt;1978&lt;/year&gt;&lt;/dates&gt;&lt;pub-location&gt;Ithaca, N.Y.&lt;/pub-location&gt;&lt;publisher&gt;Cornell University Press&lt;/publisher&gt;&lt;isbn&gt;0801412005&lt;/isbn&gt;&lt;accession-num&gt;BCZ7626SB&lt;/accession-num&gt;&lt;call-num&gt;B-WELLS _RCSTACKS B2799.R4 W66&amp;#xD;FORTWAYNE STACKS B2799.R4 W66&amp;#xD;SBEND STACKS B2799.R4 W66&lt;/call-num&gt;&lt;urls&gt;&lt;/urls&gt;&lt;/record&gt;&lt;/Cite&gt;&lt;/EndNote&gt;</w:instrText>
        </w:r>
        <w:r w:rsidR="00C26025">
          <w:fldChar w:fldCharType="separate"/>
        </w:r>
        <w:r w:rsidR="00C26025">
          <w:rPr>
            <w:noProof/>
          </w:rPr>
          <w:t>Wood 1978</w:t>
        </w:r>
        <w:r w:rsidR="00C26025">
          <w:fldChar w:fldCharType="end"/>
        </w:r>
      </w:hyperlink>
      <w:r w:rsidRPr="00641319">
        <w:t xml:space="preserve">: 71-79, </w:t>
      </w:r>
      <w:hyperlink w:anchor="_ENREF_7" w:tooltip="Fisher, 1998 #81" w:history="1">
        <w:r w:rsidR="00C26025">
          <w:fldChar w:fldCharType="begin"/>
        </w:r>
        <w:r w:rsidR="00C26025">
          <w:instrText xml:space="preserve"> ADDIN EN.CITE &lt;EndNote&gt;&lt;Cite&gt;&lt;Author&gt;Fisher&lt;/Author&gt;&lt;Year&gt;1998&lt;/Year&gt;&lt;RecNum&gt;81&lt;/RecNum&gt;&lt;DisplayText&gt;Fisher and Watkins 1998&lt;/DisplayText&gt;&lt;record&gt;&lt;rec-number&gt;81&lt;/rec-number&gt;&lt;foreign-keys&gt;&lt;key app="EN" db-id="fz059aazvvpzz3edxp9perrsswd5rzrr0d0s" timestamp="1405524782"&gt;81&lt;/key&gt;&lt;/foreign-keys&gt;&lt;ref-type name="Journal Article"&gt;17&lt;/ref-type&gt;&lt;contributors&gt;&lt;authors&gt;&lt;author&gt;Fisher, Mark&lt;/author&gt;&lt;author&gt;Watkins, Eric&lt;/author&gt;&lt;/authors&gt;&lt;/contributors&gt;&lt;titles&gt;&lt;title&gt;Kant on the Material Ground of Possibility: From &amp;quot;The Only Possible Argument&amp;quot; to the &amp;quot;Critique of Pure Reason&amp;quot;&lt;/title&gt;&lt;secondary-title&gt;Review of Metaphysics&lt;/secondary-title&gt;&lt;/titles&gt;&lt;periodical&gt;&lt;full-title&gt;Review of Metaphysics&lt;/full-title&gt;&lt;/periodical&gt;&lt;pages&gt;369 - 395&lt;/pages&gt;&lt;volume&gt;52&lt;/volume&gt;&lt;number&gt;2&lt;/number&gt;&lt;dates&gt;&lt;year&gt;1998&lt;/year&gt;&lt;/dates&gt;&lt;urls&gt;&lt;/urls&gt;&lt;/record&gt;&lt;/Cite&gt;&lt;/EndNote&gt;</w:instrText>
        </w:r>
        <w:r w:rsidR="00C26025">
          <w:fldChar w:fldCharType="separate"/>
        </w:r>
        <w:r w:rsidR="00C26025">
          <w:rPr>
            <w:noProof/>
          </w:rPr>
          <w:t>Fisher and Watkins 1998</w:t>
        </w:r>
        <w:r w:rsidR="00C26025">
          <w:fldChar w:fldCharType="end"/>
        </w:r>
      </w:hyperlink>
      <w:r w:rsidRPr="00641319">
        <w:t xml:space="preserve">, </w:t>
      </w:r>
      <w:hyperlink w:anchor="_ENREF_19" w:tooltip="Logan, 2007 #88" w:history="1">
        <w:r w:rsidR="00C26025">
          <w:fldChar w:fldCharType="begin"/>
        </w:r>
        <w:r w:rsidR="00C26025">
          <w:instrText xml:space="preserve"> ADDIN EN.CITE &lt;EndNote&gt;&lt;Cite&gt;&lt;Author&gt;Logan&lt;/Author&gt;&lt;Year&gt;2007&lt;/Year&gt;&lt;RecNum&gt;88&lt;/RecNum&gt;&lt;DisplayText&gt;Logan 2007&lt;/DisplayText&gt;&lt;record&gt;&lt;rec-number&gt;88&lt;/rec-number&gt;&lt;foreign-keys&gt;&lt;key app="EN" db-id="fz059aazvvpzz3edxp9perrsswd5rzrr0d0s" timestamp="1421941692"&gt;88&lt;/key&gt;&lt;/foreign-keys&gt;&lt;ref-type name="Journal Article"&gt;17&lt;/ref-type&gt;&lt;contributors&gt;&lt;authors&gt;&lt;author&gt;Logan, Ian&lt;/author&gt;&lt;/authors&gt;&lt;/contributors&gt;&lt;titles&gt;&lt;title&gt;Whatever happened to Kant&amp;apos;s ontological argument?&lt;/title&gt;&lt;secondary-title&gt;Philosophy and Phenomenological Research&lt;/secondary-title&gt;&lt;/titles&gt;&lt;periodical&gt;&lt;full-title&gt;Philosophy and Phenomenological Research&lt;/full-title&gt;&lt;/periodical&gt;&lt;pages&gt;346–363&lt;/pages&gt;&lt;volume&gt;74&lt;/volume&gt;&lt;number&gt;2&lt;/number&gt;&lt;dates&gt;&lt;year&gt;2007&lt;/year&gt;&lt;/dates&gt;&lt;urls&gt;&lt;/urls&gt;&lt;/record&gt;&lt;/Cite&gt;&lt;/EndNote&gt;</w:instrText>
        </w:r>
        <w:r w:rsidR="00C26025">
          <w:fldChar w:fldCharType="separate"/>
        </w:r>
        <w:r w:rsidR="00C26025">
          <w:rPr>
            <w:noProof/>
          </w:rPr>
          <w:t>Logan 2007</w:t>
        </w:r>
        <w:r w:rsidR="00C26025">
          <w:fldChar w:fldCharType="end"/>
        </w:r>
      </w:hyperlink>
      <w:r w:rsidRPr="00641319">
        <w:t xml:space="preserve">: 357-61, </w:t>
      </w:r>
      <w:hyperlink w:anchor="_ENREF_21" w:tooltip="Rukgaber, 2014 #135" w:history="1">
        <w:r w:rsidR="00C26025">
          <w:fldChar w:fldCharType="begin"/>
        </w:r>
        <w:r w:rsidR="00C26025">
          <w:instrText xml:space="preserve"> ADDIN EN.CITE &lt;EndNote&gt;&lt;Cite&gt;&lt;Author&gt;Rukgaber&lt;/Author&gt;&lt;Year&gt;2014&lt;/Year&gt;&lt;RecNum&gt;135&lt;/RecNum&gt;&lt;DisplayText&gt;Rukgaber 2014&lt;/DisplayText&gt;&lt;record&gt;&lt;rec-number&gt;135&lt;/rec-number&gt;&lt;foreign-keys&gt;&lt;key app="EN" db-id="fz059aazvvpzz3edxp9perrsswd5rzrr0d0s" timestamp="1458916377"&gt;135&lt;/key&gt;&lt;/foreign-keys&gt;&lt;ref-type name="Journal Article"&gt;17&lt;/ref-type&gt;&lt;contributors&gt;&lt;authors&gt;&lt;author&gt;Rukgaber, Matthew&lt;/author&gt;&lt;/authors&gt;&lt;/contributors&gt;&lt;titles&gt;&lt;title&gt;Kant’s Criticisms of Ontological and Onto-theological Arguments for the Existence of God&lt;/title&gt;&lt;secondary-title&gt;Kant Yearbook&lt;/secondary-title&gt;&lt;/titles&gt;&lt;periodical&gt;&lt;full-title&gt;Kant Yearbook&lt;/full-title&gt;&lt;/periodical&gt;&lt;volume&gt;6&lt;/volume&gt;&lt;number&gt;1&lt;/number&gt;&lt;dates&gt;&lt;year&gt;2014&lt;/year&gt;&lt;/dates&gt;&lt;urls&gt;&lt;/urls&gt;&lt;/record&gt;&lt;/Cite&gt;&lt;/EndNote&gt;</w:instrText>
        </w:r>
        <w:r w:rsidR="00C26025">
          <w:fldChar w:fldCharType="separate"/>
        </w:r>
        <w:r w:rsidR="00C26025">
          <w:rPr>
            <w:noProof/>
          </w:rPr>
          <w:t>Rukgaber 2014</w:t>
        </w:r>
        <w:r w:rsidR="00C26025">
          <w:fldChar w:fldCharType="end"/>
        </w:r>
      </w:hyperlink>
      <w:r w:rsidRPr="00641319">
        <w:t xml:space="preserve">: 98-102, </w:t>
      </w:r>
      <w:hyperlink w:anchor="_ENREF_23" w:tooltip="Stang, 2016 #112" w:history="1">
        <w:r w:rsidR="00C26025">
          <w:fldChar w:fldCharType="begin"/>
        </w:r>
        <w:r w:rsidR="00C26025">
          <w:instrText xml:space="preserve"> ADDIN EN.CITE &lt;EndNote&gt;&lt;Cite&gt;&lt;Author&gt;Stang&lt;/Author&gt;&lt;Year&gt;2016&lt;/Year&gt;&lt;RecNum&gt;112&lt;/RecNum&gt;&lt;DisplayText&gt;Stang 2016&lt;/DisplayText&gt;&lt;record&gt;&lt;rec-number&gt;112&lt;/rec-number&gt;&lt;foreign-keys&gt;&lt;key app="EN" db-id="fz059aazvvpzz3edxp9perrsswd5rzrr0d0s" timestamp="1443189117"&gt;112&lt;/key&gt;&lt;/foreign-keys&gt;&lt;ref-type name="Book"&gt;6&lt;/ref-type&gt;&lt;contributors&gt;&lt;authors&gt;&lt;author&gt;Stang, Nicholas F.&lt;/author&gt;&lt;/authors&gt;&lt;/contributors&gt;&lt;titles&gt;&lt;title&gt;Kant&amp;apos;s Modal Metaphysics&lt;/title&gt;&lt;/titles&gt;&lt;pages&gt;384&lt;/pages&gt;&lt;dates&gt;&lt;year&gt;2016&lt;/year&gt;&lt;/dates&gt;&lt;pub-location&gt;Oxford&lt;/pub-location&gt;&lt;publisher&gt;Oxford University Press&lt;/publisher&gt;&lt;isbn&gt;978-0-19-871262-6&lt;/isbn&gt;&lt;urls&gt;&lt;/urls&gt;&lt;/record&gt;&lt;/Cite&gt;&lt;/EndNote&gt;</w:instrText>
        </w:r>
        <w:r w:rsidR="00C26025">
          <w:fldChar w:fldCharType="separate"/>
        </w:r>
        <w:r w:rsidR="00C26025">
          <w:rPr>
            <w:noProof/>
          </w:rPr>
          <w:t>Stang 2016</w:t>
        </w:r>
        <w:r w:rsidR="00C26025">
          <w:fldChar w:fldCharType="end"/>
        </w:r>
      </w:hyperlink>
      <w:r w:rsidRPr="00641319">
        <w:t xml:space="preserve">: 288-296, </w:t>
      </w:r>
      <w:hyperlink w:anchor="_ENREF_1" w:tooltip="Abaci, 2017 #186" w:history="1">
        <w:r w:rsidR="00C26025">
          <w:fldChar w:fldCharType="begin"/>
        </w:r>
        <w:r w:rsidR="00C26025">
          <w:instrText xml:space="preserve"> ADDIN EN.CITE &lt;EndNote&gt;&lt;Cite&gt;&lt;Author&gt;Abaci&lt;/Author&gt;&lt;Year&gt;2017&lt;/Year&gt;&lt;RecNum&gt;186&lt;/RecNum&gt;&lt;DisplayText&gt;Abaci 2017&lt;/DisplayText&gt;&lt;record&gt;&lt;rec-number&gt;186&lt;/rec-number&gt;&lt;foreign-keys&gt;&lt;key app="EN" db-id="fz059aazvvpzz3edxp9perrsswd5rzrr0d0s" timestamp="1495148753"&gt;186&lt;/key&gt;&lt;/foreign-keys&gt;&lt;ref-type name="Journal Article"&gt;17&lt;/ref-type&gt;&lt;contributors&gt;&lt;authors&gt;&lt;author&gt;Abaci, Uygar&lt;/author&gt;&lt;/authors&gt;&lt;/contributors&gt;&lt;titles&gt;&lt;title&gt;Kant, The Actualist Principle, and The Fate of the Only Possible Proof&lt;/title&gt;&lt;secondary-title&gt;Journal of the History of Philosophy&lt;/secondary-title&gt;&lt;/titles&gt;&lt;periodical&gt;&lt;full-title&gt;Journal of the History of Philosophy&lt;/full-title&gt;&lt;/periodical&gt;&lt;pages&gt;261-291&lt;/pages&gt;&lt;volume&gt;55&lt;/volume&gt;&lt;number&gt;2&lt;/number&gt;&lt;dates&gt;&lt;year&gt;2017&lt;/year&gt;&lt;/dates&gt;&lt;urls&gt;&lt;/urls&gt;&lt;/record&gt;&lt;/Cite&gt;&lt;/EndNote&gt;</w:instrText>
        </w:r>
        <w:r w:rsidR="00C26025">
          <w:fldChar w:fldCharType="separate"/>
        </w:r>
        <w:r w:rsidR="00C26025">
          <w:rPr>
            <w:noProof/>
          </w:rPr>
          <w:t>Abaci 2017</w:t>
        </w:r>
        <w:r w:rsidR="00C26025">
          <w:fldChar w:fldCharType="end"/>
        </w:r>
      </w:hyperlink>
      <w:r w:rsidRPr="00641319">
        <w:t>.</w:t>
      </w:r>
    </w:p>
  </w:footnote>
  <w:footnote w:id="4">
    <w:p w:rsidR="001E7E75" w:rsidRDefault="001E7E75" w:rsidP="001F16F3">
      <w:pPr>
        <w:pStyle w:val="FootnoteText"/>
      </w:pPr>
      <w:r>
        <w:rPr>
          <w:rStyle w:val="FootnoteReference"/>
        </w:rPr>
        <w:footnoteRef/>
      </w:r>
      <w:r>
        <w:t xml:space="preserve"> </w:t>
      </w:r>
      <w:hyperlink w:anchor="_ENREF_10" w:tooltip="Grier, 2001 #5" w:history="1">
        <w:r w:rsidR="00C26025">
          <w:fldChar w:fldCharType="begin"/>
        </w:r>
        <w:r w:rsidR="00C26025">
          <w:instrText xml:space="preserve"> ADDIN EN.CITE &lt;EndNote&gt;&lt;Cite&gt;&lt;Author&gt;Grier&lt;/Author&gt;&lt;Year&gt;2001&lt;/Year&gt;&lt;RecNum&gt;5&lt;/RecNum&gt;&lt;DisplayText&gt;Grier 2001&lt;/DisplayText&gt;&lt;record&gt;&lt;rec-number&gt;5&lt;/rec-number&gt;&lt;foreign-keys&gt;&lt;key app="EN" db-id="fz059aazvvpzz3edxp9perrsswd5rzrr0d0s" timestamp="1358108653"&gt;5&lt;/key&gt;&lt;/foreign-keys&gt;&lt;ref-type name="Book"&gt;6&lt;/ref-type&gt;&lt;contributors&gt;&lt;authors&gt;&lt;author&gt;Grier, Michelle&lt;/author&gt;&lt;/authors&gt;&lt;/contributors&gt;&lt;titles&gt;&lt;title&gt;Kant&amp;apos;s doctrine of transcendental illusion&lt;/title&gt;&lt;/titles&gt;&lt;dates&gt;&lt;year&gt;2001&lt;/year&gt;&lt;/dates&gt;&lt;pub-location&gt;Cambridge&lt;/pub-location&gt;&lt;publisher&gt;Cambridge University Press&lt;/publisher&gt;&lt;label&gt;Grier2001&lt;/label&gt;&lt;urls&gt;&lt;/urls&gt;&lt;custom3&gt;book&lt;/custom3&gt;&lt;/record&gt;&lt;/Cite&gt;&lt;/EndNote&gt;</w:instrText>
        </w:r>
        <w:r w:rsidR="00C26025">
          <w:fldChar w:fldCharType="separate"/>
        </w:r>
        <w:r w:rsidR="00C26025">
          <w:rPr>
            <w:noProof/>
          </w:rPr>
          <w:t>Grier 2001</w:t>
        </w:r>
        <w:r w:rsidR="00C26025">
          <w:fldChar w:fldCharType="end"/>
        </w:r>
      </w:hyperlink>
      <w:r>
        <w:t>: 9-10.</w:t>
      </w:r>
    </w:p>
  </w:footnote>
  <w:footnote w:id="5">
    <w:p w:rsidR="001E7E75" w:rsidRPr="002B0999" w:rsidRDefault="001E7E75" w:rsidP="003E561E">
      <w:pPr>
        <w:pStyle w:val="FootnoteText"/>
      </w:pPr>
      <w:r>
        <w:rPr>
          <w:rStyle w:val="FootnoteReference"/>
        </w:rPr>
        <w:footnoteRef/>
      </w:r>
      <w:r w:rsidRPr="002B0999">
        <w:t xml:space="preserve"> </w:t>
      </w:r>
      <w:hyperlink w:anchor="_ENREF_1" w:tooltip="Abaci, 2017 #186" w:history="1">
        <w:r w:rsidR="00C26025">
          <w:rPr>
            <w:lang w:val="de-DE"/>
          </w:rPr>
          <w:fldChar w:fldCharType="begin"/>
        </w:r>
        <w:r w:rsidR="00C26025" w:rsidRPr="002B0999">
          <w:instrText xml:space="preserve"> ADDIN EN.CITE &lt;EndNote&gt;&lt;Cite&gt;&lt;Author&gt;Abaci&lt;/Author&gt;&lt;Year&gt;2017&lt;/Year&gt;&lt;RecNum&gt;186&lt;/RecNum&gt;&lt;DisplayText&gt;Abaci 2017&lt;/DisplayText&gt;&lt;record&gt;&lt;rec-number&gt;186&lt;/rec-number&gt;&lt;foreign-keys&gt;&lt;key app="EN" db-id="fz059aazvvpzz3edxp9perrsswd5rzrr0d0s" timestamp="1495148753"&gt;186&lt;/key&gt;&lt;/foreign-keys&gt;&lt;ref-type name="Journal Article"&gt;17&lt;/ref-type&gt;&lt;contributors&gt;&lt;authors&gt;&lt;author&gt;Abaci, Uygar&lt;/author&gt;&lt;/authors&gt;&lt;/contributors&gt;&lt;titles&gt;&lt;title&gt;Kant, The Actualist Principle, and The Fate of the Only Possible Proof&lt;/title&gt;&lt;secondary-title&gt;Journal of the History of Philosophy&lt;/secondary-title&gt;&lt;/titles&gt;&lt;periodical&gt;&lt;full-title&gt;Journal of the History of Philosophy&lt;/full-title&gt;&lt;/periodical&gt;&lt;pages&gt;261-291&lt;/pages&gt;&lt;volume&gt;55&lt;/volume&gt;&lt;number&gt;2&lt;/number&gt;&lt;dates&gt;&lt;year&gt;2017&lt;/year&gt;&lt;/dates&gt;&lt;urls&gt;&lt;/urls&gt;&lt;/record&gt;&lt;/Cite&gt;&lt;/EndNote&gt;</w:instrText>
        </w:r>
        <w:r w:rsidR="00C26025">
          <w:rPr>
            <w:lang w:val="de-DE"/>
          </w:rPr>
          <w:fldChar w:fldCharType="separate"/>
        </w:r>
        <w:r w:rsidR="00C26025" w:rsidRPr="002B0999">
          <w:rPr>
            <w:noProof/>
          </w:rPr>
          <w:t>Abaci 2017</w:t>
        </w:r>
        <w:r w:rsidR="00C26025">
          <w:rPr>
            <w:lang w:val="de-DE"/>
          </w:rPr>
          <w:fldChar w:fldCharType="end"/>
        </w:r>
      </w:hyperlink>
      <w:r w:rsidRPr="002B0999">
        <w:t>: 262.</w:t>
      </w:r>
    </w:p>
  </w:footnote>
  <w:footnote w:id="6">
    <w:p w:rsidR="001E7E75" w:rsidRPr="002B0999" w:rsidRDefault="001E7E75" w:rsidP="003E561E">
      <w:pPr>
        <w:pStyle w:val="FootnoteText"/>
      </w:pPr>
      <w:r>
        <w:rPr>
          <w:rStyle w:val="FootnoteReference"/>
        </w:rPr>
        <w:footnoteRef/>
      </w:r>
      <w:r w:rsidRPr="002B0999">
        <w:t xml:space="preserve"> </w:t>
      </w:r>
      <w:hyperlink w:anchor="_ENREF_1" w:tooltip="Abaci, 2017 #186" w:history="1">
        <w:r w:rsidR="00C26025">
          <w:rPr>
            <w:lang w:val="de-DE"/>
          </w:rPr>
          <w:fldChar w:fldCharType="begin"/>
        </w:r>
        <w:r w:rsidR="00C26025" w:rsidRPr="002B0999">
          <w:instrText xml:space="preserve"> ADDIN EN.CITE &lt;EndNote&gt;&lt;Cite&gt;&lt;Author&gt;Abaci&lt;/Author&gt;&lt;Year&gt;2017&lt;/Year&gt;&lt;RecNum&gt;186&lt;/RecNum&gt;&lt;DisplayText&gt;Abaci 2017&lt;/DisplayText&gt;&lt;record&gt;&lt;rec-number&gt;186&lt;/rec-number&gt;&lt;foreign-keys&gt;&lt;key app="EN" db-id="fz059aazvvpzz3edxp9perrsswd5rzrr0d0s" timestamp="1495148753"&gt;186&lt;/key&gt;&lt;/foreign-keys&gt;&lt;ref-type name="Journal Article"&gt;17&lt;/ref-type&gt;&lt;contributors&gt;&lt;authors&gt;&lt;author&gt;Abaci, Uygar&lt;/author&gt;&lt;/authors&gt;&lt;/contributors&gt;&lt;titles&gt;&lt;title&gt;Kant, The Actualist Principle, and The Fate of the Only Possible Proof&lt;/title&gt;&lt;secondary-title&gt;Journal of the History of Philosophy&lt;/secondary-title&gt;&lt;/titles&gt;&lt;periodical&gt;&lt;full-title&gt;Journal of the History of Philosophy&lt;/full-title&gt;&lt;/periodical&gt;&lt;pages&gt;261-291&lt;/pages&gt;&lt;volume&gt;55&lt;/volume&gt;&lt;number&gt;2&lt;/number&gt;&lt;dates&gt;&lt;year&gt;2017&lt;/year&gt;&lt;/dates&gt;&lt;urls&gt;&lt;/urls&gt;&lt;/record&gt;&lt;/Cite&gt;&lt;/EndNote&gt;</w:instrText>
        </w:r>
        <w:r w:rsidR="00C26025">
          <w:rPr>
            <w:lang w:val="de-DE"/>
          </w:rPr>
          <w:fldChar w:fldCharType="separate"/>
        </w:r>
        <w:r w:rsidR="00C26025" w:rsidRPr="002B0999">
          <w:rPr>
            <w:noProof/>
          </w:rPr>
          <w:t>Abaci 2017</w:t>
        </w:r>
        <w:r w:rsidR="00C26025">
          <w:rPr>
            <w:lang w:val="de-DE"/>
          </w:rPr>
          <w:fldChar w:fldCharType="end"/>
        </w:r>
      </w:hyperlink>
      <w:r w:rsidRPr="002B0999">
        <w:t>: 264.</w:t>
      </w:r>
    </w:p>
  </w:footnote>
  <w:footnote w:id="7">
    <w:p w:rsidR="001E7E75" w:rsidRPr="002B0999" w:rsidRDefault="001E7E75" w:rsidP="003E561E">
      <w:pPr>
        <w:pStyle w:val="FootnoteText"/>
      </w:pPr>
      <w:r>
        <w:rPr>
          <w:rStyle w:val="FootnoteReference"/>
        </w:rPr>
        <w:footnoteRef/>
      </w:r>
      <w:r w:rsidRPr="002B0999">
        <w:t xml:space="preserve"> </w:t>
      </w:r>
      <w:hyperlink w:anchor="_ENREF_1" w:tooltip="Abaci, 2017 #186" w:history="1">
        <w:r w:rsidR="00C26025">
          <w:rPr>
            <w:lang w:val="de-DE"/>
          </w:rPr>
          <w:fldChar w:fldCharType="begin"/>
        </w:r>
        <w:r w:rsidR="00C26025" w:rsidRPr="002B0999">
          <w:instrText xml:space="preserve"> ADDIN EN.CITE &lt;EndNote&gt;&lt;Cite&gt;&lt;Author&gt;Abaci&lt;/Author&gt;&lt;Year&gt;2017&lt;/Year&gt;&lt;RecNum&gt;186&lt;/RecNum&gt;&lt;DisplayText&gt;Abaci 2017&lt;/DisplayText&gt;&lt;record&gt;&lt;rec-number&gt;186&lt;/rec-number&gt;&lt;foreign-keys&gt;&lt;key app="EN" db-id="fz059aazvvpzz3edxp9perrsswd5rzrr0d0s" timestamp="1495148753"&gt;186&lt;/key&gt;&lt;/foreign-keys&gt;&lt;ref-type name="Journal Article"&gt;17&lt;/ref-type&gt;&lt;contributors&gt;&lt;authors&gt;&lt;author&gt;Abaci, Uygar&lt;/author&gt;&lt;/authors&gt;&lt;/contributors&gt;&lt;titles&gt;&lt;title&gt;Kant, The Actualist Principle, and The Fate of the Only Possible Proof&lt;/title&gt;&lt;secondary-title&gt;Journal of the History of Philosophy&lt;/secondary-title&gt;&lt;/titles&gt;&lt;periodical&gt;&lt;full-title&gt;Journal of the History of Philosophy&lt;/full-title&gt;&lt;/periodical&gt;&lt;pages&gt;261-291&lt;/pages&gt;&lt;volume&gt;55&lt;/volume&gt;&lt;number&gt;2&lt;/number&gt;&lt;dates&gt;&lt;year&gt;2017&lt;/year&gt;&lt;/dates&gt;&lt;urls&gt;&lt;/urls&gt;&lt;/record&gt;&lt;/Cite&gt;&lt;/EndNote&gt;</w:instrText>
        </w:r>
        <w:r w:rsidR="00C26025">
          <w:rPr>
            <w:lang w:val="de-DE"/>
          </w:rPr>
          <w:fldChar w:fldCharType="separate"/>
        </w:r>
        <w:r w:rsidR="00C26025" w:rsidRPr="002B0999">
          <w:rPr>
            <w:noProof/>
          </w:rPr>
          <w:t>Abaci 2017</w:t>
        </w:r>
        <w:r w:rsidR="00C26025">
          <w:rPr>
            <w:lang w:val="de-DE"/>
          </w:rPr>
          <w:fldChar w:fldCharType="end"/>
        </w:r>
      </w:hyperlink>
      <w:r w:rsidRPr="002B0999">
        <w:t>: 272-4, 279, 281.</w:t>
      </w:r>
    </w:p>
  </w:footnote>
  <w:footnote w:id="8">
    <w:p w:rsidR="001E7E75" w:rsidRDefault="001E7E75" w:rsidP="003E561E">
      <w:pPr>
        <w:pStyle w:val="FootnoteText"/>
      </w:pPr>
      <w:r>
        <w:rPr>
          <w:rStyle w:val="FootnoteReference"/>
        </w:rPr>
        <w:footnoteRef/>
      </w:r>
      <w:r>
        <w:t xml:space="preserve"> </w:t>
      </w:r>
      <w:hyperlink w:anchor="_ENREF_10" w:tooltip="Grier, 2001 #5" w:history="1">
        <w:r w:rsidR="00C26025">
          <w:fldChar w:fldCharType="begin"/>
        </w:r>
        <w:r w:rsidR="00C26025">
          <w:instrText xml:space="preserve"> ADDIN EN.CITE &lt;EndNote&gt;&lt;Cite&gt;&lt;Author&gt;Grier&lt;/Author&gt;&lt;Year&gt;2001&lt;/Year&gt;&lt;RecNum&gt;5&lt;/RecNum&gt;&lt;DisplayText&gt;Grier 2001&lt;/DisplayText&gt;&lt;record&gt;&lt;rec-number&gt;5&lt;/rec-number&gt;&lt;foreign-keys&gt;&lt;key app="EN" db-id="fz059aazvvpzz3edxp9perrsswd5rzrr0d0s" timestamp="1358108653"&gt;5&lt;/key&gt;&lt;/foreign-keys&gt;&lt;ref-type name="Book"&gt;6&lt;/ref-type&gt;&lt;contributors&gt;&lt;authors&gt;&lt;author&gt;Grier, Michelle&lt;/author&gt;&lt;/authors&gt;&lt;/contributors&gt;&lt;titles&gt;&lt;title&gt;Kant&amp;apos;s doctrine of transcendental illusion&lt;/title&gt;&lt;/titles&gt;&lt;dates&gt;&lt;year&gt;2001&lt;/year&gt;&lt;/dates&gt;&lt;pub-location&gt;Cambridge&lt;/pub-location&gt;&lt;publisher&gt;Cambridge University Press&lt;/publisher&gt;&lt;label&gt;Grier2001&lt;/label&gt;&lt;urls&gt;&lt;/urls&gt;&lt;custom3&gt;book&lt;/custom3&gt;&lt;/record&gt;&lt;/Cite&gt;&lt;/EndNote&gt;</w:instrText>
        </w:r>
        <w:r w:rsidR="00C26025">
          <w:fldChar w:fldCharType="separate"/>
        </w:r>
        <w:r w:rsidR="00C26025">
          <w:rPr>
            <w:noProof/>
          </w:rPr>
          <w:t>Grier 2001</w:t>
        </w:r>
        <w:r w:rsidR="00C26025">
          <w:fldChar w:fldCharType="end"/>
        </w:r>
      </w:hyperlink>
      <w:r>
        <w:t xml:space="preserve">:252-6, </w:t>
      </w:r>
      <w:hyperlink w:anchor="_ENREF_11" w:tooltip="Grier, 2010 #210" w:history="1">
        <w:r w:rsidR="00C26025">
          <w:fldChar w:fldCharType="begin"/>
        </w:r>
        <w:r w:rsidR="00C26025">
          <w:instrText xml:space="preserve"> ADDIN EN.CITE &lt;EndNote&gt;&lt;Cite&gt;&lt;Author&gt;Grier&lt;/Author&gt;&lt;Year&gt;2010&lt;/Year&gt;&lt;RecNum&gt;210&lt;/RecNum&gt;&lt;DisplayText&gt;Grier 2010&lt;/DisplayText&gt;&lt;record&gt;&lt;rec-number&gt;210&lt;/rec-number&gt;&lt;foreign-keys&gt;&lt;key app="EN" db-id="fz059aazvvpzz3edxp9perrsswd5rzrr0d0s" timestamp="1517138859"&gt;210&lt;/key&gt;&lt;/foreign-keys&gt;&lt;ref-type name="Book Section"&gt;5&lt;/ref-type&gt;&lt;contributors&gt;&lt;authors&gt;&lt;author&gt;Grier, Michelle&lt;/author&gt;&lt;/authors&gt;&lt;secondary-authors&gt;&lt;author&gt;Guyer, Paul&lt;/author&gt;&lt;/secondary-authors&gt;&lt;/contributors&gt;&lt;titles&gt;&lt;title&gt;The ideal of pure reason&lt;/title&gt;&lt;secondary-title&gt;The Cambridge Companion to Kant&amp;apos;s Critique of Pure Reason&lt;/secondary-title&gt;&lt;/titles&gt;&lt;dates&gt;&lt;year&gt;2010&lt;/year&gt;&lt;/dates&gt;&lt;publisher&gt;Cambridge University Press&lt;/publisher&gt;&lt;urls&gt;&lt;/urls&gt;&lt;/record&gt;&lt;/Cite&gt;&lt;/EndNote&gt;</w:instrText>
        </w:r>
        <w:r w:rsidR="00C26025">
          <w:fldChar w:fldCharType="separate"/>
        </w:r>
        <w:r w:rsidR="00C26025">
          <w:rPr>
            <w:noProof/>
          </w:rPr>
          <w:t>Grier 2010</w:t>
        </w:r>
        <w:r w:rsidR="00C26025">
          <w:fldChar w:fldCharType="end"/>
        </w:r>
      </w:hyperlink>
      <w:r>
        <w:t>: 272-5.</w:t>
      </w:r>
    </w:p>
  </w:footnote>
  <w:footnote w:id="9">
    <w:p w:rsidR="001E7E75" w:rsidRDefault="001E7E75" w:rsidP="00602DC3">
      <w:pPr>
        <w:pStyle w:val="FootnoteText"/>
      </w:pPr>
      <w:r>
        <w:rPr>
          <w:rStyle w:val="FootnoteReference"/>
        </w:rPr>
        <w:footnoteRef/>
      </w:r>
      <w:r>
        <w:t xml:space="preserve"> </w:t>
      </w:r>
      <w:r>
        <w:rPr>
          <w:lang w:val="en-GB"/>
        </w:rPr>
        <w:t xml:space="preserve">This is the most controversial step in most reconstructions of the proof. See for example </w:t>
      </w:r>
      <w:hyperlink w:anchor="_ENREF_7" w:tooltip="Fisher, 1998 #81" w:history="1">
        <w:r w:rsidR="00C26025">
          <w:rPr>
            <w:lang w:val="en-GB"/>
          </w:rPr>
          <w:fldChar w:fldCharType="begin"/>
        </w:r>
        <w:r w:rsidR="00C26025">
          <w:rPr>
            <w:lang w:val="en-GB"/>
          </w:rPr>
          <w:instrText xml:space="preserve"> ADDIN EN.CITE &lt;EndNote&gt;&lt;Cite&gt;&lt;Author&gt;Fisher&lt;/Author&gt;&lt;Year&gt;1998&lt;/Year&gt;&lt;RecNum&gt;81&lt;/RecNum&gt;&lt;DisplayText&gt;Fisher and Watkins 1998&lt;/DisplayText&gt;&lt;record&gt;&lt;rec-number&gt;81&lt;/rec-number&gt;&lt;foreign-keys&gt;&lt;key app="EN" db-id="fz059aazvvpzz3edxp9perrsswd5rzrr0d0s" timestamp="1405524782"&gt;81&lt;/key&gt;&lt;/foreign-keys&gt;&lt;ref-type name="Journal Article"&gt;17&lt;/ref-type&gt;&lt;contributors&gt;&lt;authors&gt;&lt;author&gt;Fisher, Mark&lt;/author&gt;&lt;author&gt;Watkins, Eric&lt;/author&gt;&lt;/authors&gt;&lt;/contributors&gt;&lt;titles&gt;&lt;title&gt;Kant on the Material Ground of Possibility: From &amp;quot;The Only Possible Argument&amp;quot; to the &amp;quot;Critique of Pure Reason&amp;quot;&lt;/title&gt;&lt;secondary-title&gt;Review of Metaphysics&lt;/secondary-title&gt;&lt;/titles&gt;&lt;periodical&gt;&lt;full-title&gt;Review of Metaphysics&lt;/full-title&gt;&lt;/periodical&gt;&lt;pages&gt;369 - 395&lt;/pages&gt;&lt;volume&gt;52&lt;/volume&gt;&lt;number&gt;2&lt;/number&gt;&lt;dates&gt;&lt;year&gt;1998&lt;/year&gt;&lt;/dates&gt;&lt;urls&gt;&lt;/urls&gt;&lt;/record&gt;&lt;/Cite&gt;&lt;/EndNote&gt;</w:instrText>
        </w:r>
        <w:r w:rsidR="00C26025">
          <w:rPr>
            <w:lang w:val="en-GB"/>
          </w:rPr>
          <w:fldChar w:fldCharType="separate"/>
        </w:r>
        <w:r w:rsidR="00C26025">
          <w:rPr>
            <w:noProof/>
            <w:lang w:val="en-GB"/>
          </w:rPr>
          <w:t>Fisher and Watkins 1998</w:t>
        </w:r>
        <w:r w:rsidR="00C26025">
          <w:rPr>
            <w:lang w:val="en-GB"/>
          </w:rPr>
          <w:fldChar w:fldCharType="end"/>
        </w:r>
      </w:hyperlink>
      <w:r>
        <w:rPr>
          <w:lang w:val="en-GB"/>
        </w:rPr>
        <w:t xml:space="preserve">: 375, </w:t>
      </w:r>
      <w:hyperlink w:anchor="_ENREF_2" w:tooltip="Adams, 2000 #54" w:history="1">
        <w:r w:rsidR="00C26025">
          <w:rPr>
            <w:lang w:val="en-GB"/>
          </w:rPr>
          <w:fldChar w:fldCharType="begin"/>
        </w:r>
        <w:r w:rsidR="00C26025">
          <w:rPr>
            <w:lang w:val="en-GB"/>
          </w:rPr>
          <w:instrText xml:space="preserve"> ADDIN EN.CITE &lt;EndNote&gt;&lt;Cite&gt;&lt;Author&gt;Adams&lt;/Author&gt;&lt;Year&gt;2000&lt;/Year&gt;&lt;RecNum&gt;54&lt;/RecNum&gt;&lt;DisplayText&gt;Adams 2000&lt;/DisplayText&gt;&lt;record&gt;&lt;rec-number&gt;54&lt;/rec-number&gt;&lt;foreign-keys&gt;&lt;key app="EN" db-id="fz059aazvvpzz3edxp9perrsswd5rzrr0d0s" timestamp="1380727313"&gt;54&lt;/key&gt;&lt;/foreign-keys&gt;&lt;ref-type name="Journal Article"&gt;17&lt;/ref-type&gt;&lt;contributors&gt;&lt;authors&gt;&lt;author&gt;Adams, Robert Merrihew&lt;/author&gt;&lt;/authors&gt;&lt;/contributors&gt;&lt;titles&gt;&lt;title&gt;God, Possibility, and Kant&lt;/title&gt;&lt;secondary-title&gt;Faith and Philosophy&lt;/secondary-title&gt;&lt;/titles&gt;&lt;periodical&gt;&lt;full-title&gt;Faith and Philosophy&lt;/full-title&gt;&lt;/periodical&gt;&lt;pages&gt;425-440&lt;/pages&gt;&lt;volume&gt;17&lt;/volume&gt;&lt;number&gt;4&lt;/number&gt;&lt;dates&gt;&lt;year&gt;2000&lt;/year&gt;&lt;/dates&gt;&lt;urls&gt;&lt;/urls&gt;&lt;/record&gt;&lt;/Cite&gt;&lt;/EndNote&gt;</w:instrText>
        </w:r>
        <w:r w:rsidR="00C26025">
          <w:rPr>
            <w:lang w:val="en-GB"/>
          </w:rPr>
          <w:fldChar w:fldCharType="separate"/>
        </w:r>
        <w:r w:rsidR="00C26025">
          <w:rPr>
            <w:noProof/>
            <w:lang w:val="en-GB"/>
          </w:rPr>
          <w:t>Adams 2000</w:t>
        </w:r>
        <w:r w:rsidR="00C26025">
          <w:rPr>
            <w:lang w:val="en-GB"/>
          </w:rPr>
          <w:fldChar w:fldCharType="end"/>
        </w:r>
      </w:hyperlink>
      <w:r>
        <w:rPr>
          <w:lang w:val="en-GB"/>
        </w:rPr>
        <w:t xml:space="preserve">:432-4, </w:t>
      </w:r>
      <w:hyperlink w:anchor="_ENREF_22" w:tooltip="Stang, 2010 #69" w:history="1">
        <w:r w:rsidR="00C26025">
          <w:rPr>
            <w:lang w:val="en-GB"/>
          </w:rPr>
          <w:fldChar w:fldCharType="begin"/>
        </w:r>
        <w:r w:rsidR="00C26025">
          <w:rPr>
            <w:lang w:val="en-GB"/>
          </w:rPr>
          <w:instrText xml:space="preserve"> ADDIN EN.CITE &lt;EndNote&gt;&lt;Cite&gt;&lt;Author&gt;Stang&lt;/Author&gt;&lt;Year&gt;2010&lt;/Year&gt;&lt;RecNum&gt;69&lt;/RecNum&gt;&lt;DisplayText&gt;Stang 2010&lt;/DisplayText&gt;&lt;record&gt;&lt;rec-number&gt;69&lt;/rec-number&gt;&lt;foreign-keys&gt;&lt;key app="EN" db-id="fz059aazvvpzz3edxp9perrsswd5rzrr0d0s" timestamp="1402322069"&gt;69&lt;/key&gt;&lt;/foreign-keys&gt;&lt;ref-type name="Journal Article"&gt;17&lt;/ref-type&gt;&lt;contributors&gt;&lt;authors&gt;&lt;author&gt;Stang, Nicholas F.&lt;/author&gt;&lt;/authors&gt;&lt;/contributors&gt;&lt;titles&gt;&lt;title&gt;Kant&amp;apos;s Possibility Proof&lt;/title&gt;&lt;secondary-title&gt;History of Philosophy Quarterly&lt;/secondary-title&gt;&lt;/titles&gt;&lt;periodical&gt;&lt;full-title&gt;History of Philosophy Quarterly&lt;/full-title&gt;&lt;/periodical&gt;&lt;pages&gt;275-299&lt;/pages&gt;&lt;volume&gt;27&lt;/volume&gt;&lt;number&gt;3&lt;/number&gt;&lt;dates&gt;&lt;year&gt;2010&lt;/year&gt;&lt;/dates&gt;&lt;urls&gt;&lt;/urls&gt;&lt;/record&gt;&lt;/Cite&gt;&lt;/EndNote&gt;</w:instrText>
        </w:r>
        <w:r w:rsidR="00C26025">
          <w:rPr>
            <w:lang w:val="en-GB"/>
          </w:rPr>
          <w:fldChar w:fldCharType="separate"/>
        </w:r>
        <w:r w:rsidR="00C26025">
          <w:rPr>
            <w:noProof/>
            <w:lang w:val="en-GB"/>
          </w:rPr>
          <w:t>Stang 2010</w:t>
        </w:r>
        <w:r w:rsidR="00C26025">
          <w:rPr>
            <w:lang w:val="en-GB"/>
          </w:rPr>
          <w:fldChar w:fldCharType="end"/>
        </w:r>
      </w:hyperlink>
      <w:r>
        <w:rPr>
          <w:lang w:val="en-GB"/>
        </w:rPr>
        <w:t>:292-4,</w:t>
      </w:r>
      <w:hyperlink w:anchor="_ENREF_5" w:tooltip="Boehm, 2014 #99" w:history="1">
        <w:r w:rsidR="00C26025">
          <w:rPr>
            <w:lang w:val="en-GB"/>
          </w:rPr>
          <w:fldChar w:fldCharType="begin"/>
        </w:r>
        <w:r w:rsidR="00C26025">
          <w:rPr>
            <w:lang w:val="en-GB"/>
          </w:rPr>
          <w:instrText xml:space="preserve"> ADDIN EN.CITE &lt;EndNote&gt;&lt;Cite&gt;&lt;Author&gt;Boehm&lt;/Author&gt;&lt;Year&gt;2014&lt;/Year&gt;&lt;RecNum&gt;99&lt;/RecNum&gt;&lt;DisplayText&gt;Boehm 2014&lt;/DisplayText&gt;&lt;record&gt;&lt;rec-number&gt;99&lt;/rec-number&gt;&lt;foreign-keys&gt;&lt;key app="EN" db-id="fz059aazvvpzz3edxp9perrsswd5rzrr0d0s" timestamp="1427381675"&gt;99&lt;/key&gt;&lt;/foreign-keys&gt;&lt;ref-type name="Book"&gt;6&lt;/ref-type&gt;&lt;contributors&gt;&lt;authors&gt;&lt;author&gt;Boehm, Omri&lt;/author&gt;&lt;/authors&gt;&lt;/contributors&gt;&lt;titles&gt;&lt;title&gt;Kant&amp;apos;s Critique of Spinoza&lt;/title&gt;&lt;/titles&gt;&lt;dates&gt;&lt;year&gt;2014&lt;/year&gt;&lt;/dates&gt;&lt;publisher&gt;Oup Usa&lt;/publisher&gt;&lt;urls&gt;&lt;/urls&gt;&lt;/record&gt;&lt;/Cite&gt;&lt;/EndNote&gt;</w:instrText>
        </w:r>
        <w:r w:rsidR="00C26025">
          <w:rPr>
            <w:lang w:val="en-GB"/>
          </w:rPr>
          <w:fldChar w:fldCharType="separate"/>
        </w:r>
        <w:r w:rsidR="00C26025">
          <w:rPr>
            <w:noProof/>
            <w:lang w:val="en-GB"/>
          </w:rPr>
          <w:t>Boehm 2014</w:t>
        </w:r>
        <w:r w:rsidR="00C26025">
          <w:rPr>
            <w:lang w:val="en-GB"/>
          </w:rPr>
          <w:fldChar w:fldCharType="end"/>
        </w:r>
      </w:hyperlink>
      <w:r>
        <w:rPr>
          <w:lang w:val="en-GB"/>
        </w:rPr>
        <w:t>:27.</w:t>
      </w:r>
    </w:p>
  </w:footnote>
  <w:footnote w:id="10">
    <w:p w:rsidR="001E7E75" w:rsidRDefault="001E7E75" w:rsidP="003E561E">
      <w:pPr>
        <w:pStyle w:val="FootnoteText"/>
      </w:pPr>
      <w:r>
        <w:rPr>
          <w:rStyle w:val="FootnoteReference"/>
        </w:rPr>
        <w:footnoteRef/>
      </w:r>
      <w:r>
        <w:t xml:space="preserve"> In addition to the previous footnote, see also </w:t>
      </w:r>
      <w:hyperlink w:anchor="_ENREF_26" w:tooltip="Wood, 1978 #45" w:history="1">
        <w:r w:rsidR="00C26025">
          <w:fldChar w:fldCharType="begin"/>
        </w:r>
        <w:r w:rsidR="00C26025">
          <w:instrText xml:space="preserve"> ADDIN EN.CITE &lt;EndNote&gt;&lt;Cite&gt;&lt;Author&gt;Wood&lt;/Author&gt;&lt;Year&gt;1978&lt;/Year&gt;&lt;RecNum&gt;45&lt;/RecNum&gt;&lt;DisplayText&gt;Wood 1978&lt;/DisplayText&gt;&lt;record&gt;&lt;rec-number&gt;45&lt;/rec-number&gt;&lt;foreign-keys&gt;&lt;key app="EN" db-id="fz059aazvvpzz3edxp9perrsswd5rzrr0d0s" timestamp="1358109113"&gt;45&lt;/key&gt;&lt;/foreign-keys&gt;&lt;ref-type name="Book"&gt;6&lt;/ref-type&gt;&lt;contributors&gt;&lt;authors&gt;&lt;author&gt;Wood, Allen W.&lt;/author&gt;&lt;/authors&gt;&lt;/contributors&gt;&lt;titles&gt;&lt;title&gt;Kant&amp;apos;s rational theology&lt;/title&gt;&lt;/titles&gt;&lt;pages&gt;156 p.&lt;/pages&gt;&lt;keywords&gt;&lt;keyword&gt;Kant, Immanuel, 1724-1804.&lt;/keyword&gt;&lt;keyword&gt;Religion Philosophy.&lt;/keyword&gt;&lt;/keywords&gt;&lt;dates&gt;&lt;year&gt;1978&lt;/year&gt;&lt;/dates&gt;&lt;pub-location&gt;Ithaca, N.Y.&lt;/pub-location&gt;&lt;publisher&gt;Cornell University Press&lt;/publisher&gt;&lt;isbn&gt;0801412005&lt;/isbn&gt;&lt;accession-num&gt;BCZ7626SB&lt;/accession-num&gt;&lt;call-num&gt;B-WELLS _RCSTACKS B2799.R4 W66&amp;#xD;FORTWAYNE STACKS B2799.R4 W66&amp;#xD;SBEND STACKS B2799.R4 W66&lt;/call-num&gt;&lt;urls&gt;&lt;/urls&gt;&lt;/record&gt;&lt;/Cite&gt;&lt;/EndNote&gt;</w:instrText>
        </w:r>
        <w:r w:rsidR="00C26025">
          <w:fldChar w:fldCharType="separate"/>
        </w:r>
        <w:r w:rsidR="00C26025">
          <w:rPr>
            <w:noProof/>
          </w:rPr>
          <w:t>Wood 1978</w:t>
        </w:r>
        <w:r w:rsidR="00C26025">
          <w:fldChar w:fldCharType="end"/>
        </w:r>
      </w:hyperlink>
      <w:r>
        <w:t>: 70-1.</w:t>
      </w:r>
      <w:r>
        <w:rPr>
          <w:lang w:val="en-GB"/>
        </w:rPr>
        <w:t xml:space="preserve"> </w:t>
      </w:r>
    </w:p>
  </w:footnote>
  <w:footnote w:id="11">
    <w:p w:rsidR="001E7E75" w:rsidRDefault="001E7E75">
      <w:pPr>
        <w:pStyle w:val="FootnoteText"/>
      </w:pPr>
      <w:r>
        <w:rPr>
          <w:rStyle w:val="FootnoteReference"/>
        </w:rPr>
        <w:footnoteRef/>
      </w:r>
      <w:r>
        <w:t xml:space="preserve"> See also </w:t>
      </w:r>
      <w:hyperlink w:anchor="_ENREF_2" w:tooltip="Adams, 2000 #54" w:history="1">
        <w:r w:rsidR="00C26025">
          <w:fldChar w:fldCharType="begin"/>
        </w:r>
        <w:r w:rsidR="00C26025">
          <w:instrText xml:space="preserve"> ADDIN EN.CITE &lt;EndNote&gt;&lt;Cite&gt;&lt;Author&gt;Adams&lt;/Author&gt;&lt;Year&gt;2000&lt;/Year&gt;&lt;RecNum&gt;54&lt;/RecNum&gt;&lt;DisplayText&gt;Adams 2000&lt;/DisplayText&gt;&lt;record&gt;&lt;rec-number&gt;54&lt;/rec-number&gt;&lt;foreign-keys&gt;&lt;key app="EN" db-id="fz059aazvvpzz3edxp9perrsswd5rzrr0d0s" timestamp="1380727313"&gt;54&lt;/key&gt;&lt;/foreign-keys&gt;&lt;ref-type name="Journal Article"&gt;17&lt;/ref-type&gt;&lt;contributors&gt;&lt;authors&gt;&lt;author&gt;Adams, Robert Merrihew&lt;/author&gt;&lt;/authors&gt;&lt;/contributors&gt;&lt;titles&gt;&lt;title&gt;God, Possibility, and Kant&lt;/title&gt;&lt;secondary-title&gt;Faith and Philosophy&lt;/secondary-title&gt;&lt;/titles&gt;&lt;periodical&gt;&lt;full-title&gt;Faith and Philosophy&lt;/full-title&gt;&lt;/periodical&gt;&lt;pages&gt;425-440&lt;/pages&gt;&lt;volume&gt;17&lt;/volume&gt;&lt;number&gt;4&lt;/number&gt;&lt;dates&gt;&lt;year&gt;2000&lt;/year&gt;&lt;/dates&gt;&lt;urls&gt;&lt;/urls&gt;&lt;/record&gt;&lt;/Cite&gt;&lt;/EndNote&gt;</w:instrText>
        </w:r>
        <w:r w:rsidR="00C26025">
          <w:fldChar w:fldCharType="separate"/>
        </w:r>
        <w:r w:rsidR="00C26025">
          <w:rPr>
            <w:noProof/>
          </w:rPr>
          <w:t>Adams 2000</w:t>
        </w:r>
        <w:r w:rsidR="00C26025">
          <w:fldChar w:fldCharType="end"/>
        </w:r>
      </w:hyperlink>
      <w:r>
        <w:t xml:space="preserve">:427, </w:t>
      </w:r>
      <w:hyperlink w:anchor="_ENREF_22" w:tooltip="Stang, 2010 #69" w:history="1">
        <w:r w:rsidR="00C26025">
          <w:fldChar w:fldCharType="begin"/>
        </w:r>
        <w:r w:rsidR="00C26025">
          <w:instrText xml:space="preserve"> ADDIN EN.CITE &lt;EndNote&gt;&lt;Cite&gt;&lt;Author&gt;Stang&lt;/Author&gt;&lt;Year&gt;2010&lt;/Year&gt;&lt;RecNum&gt;69&lt;/RecNum&gt;&lt;DisplayText&gt;Stang 2010&lt;/DisplayText&gt;&lt;record&gt;&lt;rec-number&gt;69&lt;/rec-number&gt;&lt;foreign-keys&gt;&lt;key app="EN" db-id="fz059aazvvpzz3edxp9perrsswd5rzrr0d0s" timestamp="1402322069"&gt;69&lt;/key&gt;&lt;/foreign-keys&gt;&lt;ref-type name="Journal Article"&gt;17&lt;/ref-type&gt;&lt;contributors&gt;&lt;authors&gt;&lt;author&gt;Stang, Nicholas F.&lt;/author&gt;&lt;/authors&gt;&lt;/contributors&gt;&lt;titles&gt;&lt;title&gt;Kant&amp;apos;s Possibility Proof&lt;/title&gt;&lt;secondary-title&gt;History of Philosophy Quarterly&lt;/secondary-title&gt;&lt;/titles&gt;&lt;periodical&gt;&lt;full-title&gt;History of Philosophy Quarterly&lt;/full-title&gt;&lt;/periodical&gt;&lt;pages&gt;275-299&lt;/pages&gt;&lt;volume&gt;27&lt;/volume&gt;&lt;number&gt;3&lt;/number&gt;&lt;dates&gt;&lt;year&gt;2010&lt;/year&gt;&lt;/dates&gt;&lt;urls&gt;&lt;/urls&gt;&lt;/record&gt;&lt;/Cite&gt;&lt;/EndNote&gt;</w:instrText>
        </w:r>
        <w:r w:rsidR="00C26025">
          <w:fldChar w:fldCharType="separate"/>
        </w:r>
        <w:r w:rsidR="00C26025">
          <w:rPr>
            <w:noProof/>
          </w:rPr>
          <w:t>Stang 2010</w:t>
        </w:r>
        <w:r w:rsidR="00C26025">
          <w:fldChar w:fldCharType="end"/>
        </w:r>
      </w:hyperlink>
      <w:r>
        <w:t xml:space="preserve">:280-1, </w:t>
      </w:r>
      <w:hyperlink w:anchor="_ENREF_6" w:tooltip="Chignell, 2012 #68" w:history="1">
        <w:r w:rsidR="00C26025">
          <w:fldChar w:fldCharType="begin"/>
        </w:r>
        <w:r w:rsidR="00C26025">
          <w:instrText xml:space="preserve"> ADDIN EN.CITE &lt;EndNote&gt;&lt;Cite&gt;&lt;Author&gt;Chignell&lt;/Author&gt;&lt;Year&gt;2012&lt;/Year&gt;&lt;RecNum&gt;68&lt;/RecNum&gt;&lt;DisplayText&gt;Chignell 2012&lt;/DisplayText&gt;&lt;record&gt;&lt;rec-number&gt;68&lt;/rec-number&gt;&lt;foreign-keys&gt;&lt;key app="EN" db-id="fz059aazvvpzz3edxp9perrsswd5rzrr0d0s" timestamp="1402321498"&gt;68&lt;/key&gt;&lt;/foreign-keys&gt;&lt;ref-type name="Journal Article"&gt;17&lt;/ref-type&gt;&lt;contributors&gt;&lt;authors&gt;&lt;author&gt;Chignell, Andrew&lt;/author&gt;&lt;/authors&gt;&lt;/contributors&gt;&lt;titles&gt;&lt;title&gt;Kant, Real Possibility, and the Threat of Spinoza&lt;/title&gt;&lt;secondary-title&gt;Mind&lt;/secondary-title&gt;&lt;/titles&gt;&lt;periodical&gt;&lt;full-title&gt;Mind&lt;/full-title&gt;&lt;/periodical&gt;&lt;pages&gt;635-675&lt;/pages&gt;&lt;volume&gt;121&lt;/volume&gt;&lt;number&gt;483&lt;/number&gt;&lt;dates&gt;&lt;year&gt;2012&lt;/year&gt;&lt;/dates&gt;&lt;urls&gt;&lt;/urls&gt;&lt;/record&gt;&lt;/Cite&gt;&lt;/EndNote&gt;</w:instrText>
        </w:r>
        <w:r w:rsidR="00C26025">
          <w:fldChar w:fldCharType="separate"/>
        </w:r>
        <w:r w:rsidR="00C26025">
          <w:rPr>
            <w:noProof/>
          </w:rPr>
          <w:t>Chignell 2012</w:t>
        </w:r>
        <w:r w:rsidR="00C26025">
          <w:fldChar w:fldCharType="end"/>
        </w:r>
      </w:hyperlink>
      <w:r>
        <w:t xml:space="preserve">:645-8, </w:t>
      </w:r>
      <w:hyperlink w:anchor="_ENREF_27" w:tooltip="Yong, 2014 #71" w:history="1">
        <w:r w:rsidR="00C26025">
          <w:fldChar w:fldCharType="begin"/>
        </w:r>
        <w:r w:rsidR="00C26025">
          <w:instrText xml:space="preserve"> ADDIN EN.CITE &lt;EndNote&gt;&lt;Cite&gt;&lt;Author&gt;Yong&lt;/Author&gt;&lt;Year&gt;2014&lt;/Year&gt;&lt;RecNum&gt;71&lt;/RecNum&gt;&lt;DisplayText&gt;Yong 2014&lt;/DisplayText&gt;&lt;record&gt;&lt;rec-number&gt;71&lt;/rec-number&gt;&lt;foreign-keys&gt;&lt;key app="EN" db-id="fz059aazvvpzz3edxp9perrsswd5rzrr0d0s" timestamp="1402322198"&gt;71&lt;/key&gt;&lt;/foreign-keys&gt;&lt;ref-type name="Journal Article"&gt;17&lt;/ref-type&gt;&lt;contributors&gt;&lt;authors&gt;&lt;author&gt;Yong, Peter&lt;/author&gt;&lt;/authors&gt;&lt;/contributors&gt;&lt;titles&gt;&lt;title&gt;God, Totality and Possibility in Kant&amp;apos;s Only Possible Argument&lt;/title&gt;&lt;secondary-title&gt;Kantian Review&lt;/secondary-title&gt;&lt;/titles&gt;&lt;periodical&gt;&lt;full-title&gt;Kantian Review&lt;/full-title&gt;&lt;/periodical&gt;&lt;pages&gt;27-51&lt;/pages&gt;&lt;volume&gt;19&lt;/volume&gt;&lt;number&gt;1&lt;/number&gt;&lt;dates&gt;&lt;year&gt;2014&lt;/year&gt;&lt;/dates&gt;&lt;urls&gt;&lt;/urls&gt;&lt;/record&gt;&lt;/Cite&gt;&lt;/EndNote&gt;</w:instrText>
        </w:r>
        <w:r w:rsidR="00C26025">
          <w:fldChar w:fldCharType="separate"/>
        </w:r>
        <w:r w:rsidR="00C26025">
          <w:rPr>
            <w:noProof/>
          </w:rPr>
          <w:t>Yong 2014</w:t>
        </w:r>
        <w:r w:rsidR="00C26025">
          <w:fldChar w:fldCharType="end"/>
        </w:r>
      </w:hyperlink>
      <w:r>
        <w:t xml:space="preserve">:38-44, </w:t>
      </w:r>
      <w:hyperlink w:anchor="_ENREF_23" w:tooltip="Stang, 2016 #112" w:history="1">
        <w:r w:rsidR="00C26025">
          <w:fldChar w:fldCharType="begin"/>
        </w:r>
        <w:r w:rsidR="00C26025">
          <w:instrText xml:space="preserve"> ADDIN EN.CITE &lt;EndNote&gt;&lt;Cite&gt;&lt;Author&gt;Stang&lt;/Author&gt;&lt;Year&gt;2016&lt;/Year&gt;&lt;RecNum&gt;112&lt;/RecNum&gt;&lt;DisplayText&gt;Stang 2016&lt;/DisplayText&gt;&lt;record&gt;&lt;rec-number&gt;112&lt;/rec-number&gt;&lt;foreign-keys&gt;&lt;key app="EN" db-id="fz059aazvvpzz3edxp9perrsswd5rzrr0d0s" timestamp="1443189117"&gt;112&lt;/key&gt;&lt;/foreign-keys&gt;&lt;ref-type name="Book"&gt;6&lt;/ref-type&gt;&lt;contributors&gt;&lt;authors&gt;&lt;author&gt;Stang, Nicholas F.&lt;/author&gt;&lt;/authors&gt;&lt;/contributors&gt;&lt;titles&gt;&lt;title&gt;Kant&amp;apos;s Modal Metaphysics&lt;/title&gt;&lt;/titles&gt;&lt;pages&gt;384&lt;/pages&gt;&lt;dates&gt;&lt;year&gt;2016&lt;/year&gt;&lt;/dates&gt;&lt;pub-location&gt;Oxford&lt;/pub-location&gt;&lt;publisher&gt;Oxford University Press&lt;/publisher&gt;&lt;isbn&gt;978-0-19-871262-6&lt;/isbn&gt;&lt;urls&gt;&lt;/urls&gt;&lt;/record&gt;&lt;/Cite&gt;&lt;/EndNote&gt;</w:instrText>
        </w:r>
        <w:r w:rsidR="00C26025">
          <w:fldChar w:fldCharType="separate"/>
        </w:r>
        <w:r w:rsidR="00C26025">
          <w:rPr>
            <w:noProof/>
          </w:rPr>
          <w:t>Stang 2016</w:t>
        </w:r>
        <w:r w:rsidR="00C26025">
          <w:fldChar w:fldCharType="end"/>
        </w:r>
      </w:hyperlink>
      <w:r>
        <w:t>: 107-119.</w:t>
      </w:r>
    </w:p>
  </w:footnote>
  <w:footnote w:id="12">
    <w:p w:rsidR="001E7E75" w:rsidRDefault="001E7E75" w:rsidP="006E04E9">
      <w:pPr>
        <w:pStyle w:val="FootnoteText"/>
      </w:pPr>
      <w:r>
        <w:rPr>
          <w:rStyle w:val="FootnoteReference"/>
        </w:rPr>
        <w:footnoteRef/>
      </w:r>
      <w:r>
        <w:t xml:space="preserve"> </w:t>
      </w:r>
      <w:hyperlink w:anchor="_ENREF_1" w:tooltip="Abaci, 2017 #186" w:history="1">
        <w:r w:rsidR="00C26025">
          <w:fldChar w:fldCharType="begin"/>
        </w:r>
        <w:r w:rsidR="00C26025">
          <w:instrText xml:space="preserve"> ADDIN EN.CITE &lt;EndNote&gt;&lt;Cite&gt;&lt;Author&gt;Abaci&lt;/Author&gt;&lt;Year&gt;2017&lt;/Year&gt;&lt;RecNum&gt;186&lt;/RecNum&gt;&lt;DisplayText&gt;Abaci 2017&lt;/DisplayText&gt;&lt;record&gt;&lt;rec-number&gt;186&lt;/rec-number&gt;&lt;foreign-keys&gt;&lt;key app="EN" db-id="fz059aazvvpzz3edxp9perrsswd5rzrr0d0s" timestamp="1495148753"&gt;186&lt;/key&gt;&lt;/foreign-keys&gt;&lt;ref-type name="Journal Article"&gt;17&lt;/ref-type&gt;&lt;contributors&gt;&lt;authors&gt;&lt;author&gt;Abaci, Uygar&lt;/author&gt;&lt;/authors&gt;&lt;/contributors&gt;&lt;titles&gt;&lt;title&gt;Kant, The Actualist Principle, and The Fate of the Only Possible Proof&lt;/title&gt;&lt;secondary-title&gt;Journal of the History of Philosophy&lt;/secondary-title&gt;&lt;/titles&gt;&lt;periodical&gt;&lt;full-title&gt;Journal of the History of Philosophy&lt;/full-title&gt;&lt;/periodical&gt;&lt;pages&gt;261-291&lt;/pages&gt;&lt;volume&gt;55&lt;/volume&gt;&lt;number&gt;2&lt;/number&gt;&lt;dates&gt;&lt;year&gt;2017&lt;/year&gt;&lt;/dates&gt;&lt;urls&gt;&lt;/urls&gt;&lt;/record&gt;&lt;/Cite&gt;&lt;/EndNote&gt;</w:instrText>
        </w:r>
        <w:r w:rsidR="00C26025">
          <w:fldChar w:fldCharType="separate"/>
        </w:r>
        <w:r w:rsidR="00C26025">
          <w:rPr>
            <w:noProof/>
          </w:rPr>
          <w:t>Abaci 2017</w:t>
        </w:r>
        <w:r w:rsidR="00C26025">
          <w:fldChar w:fldCharType="end"/>
        </w:r>
      </w:hyperlink>
      <w:r>
        <w:t>: 265.</w:t>
      </w:r>
    </w:p>
  </w:footnote>
  <w:footnote w:id="13">
    <w:p w:rsidR="001E7E75" w:rsidRDefault="001E7E75" w:rsidP="00C8576E">
      <w:pPr>
        <w:pStyle w:val="FootnoteText"/>
      </w:pPr>
      <w:r>
        <w:rPr>
          <w:rStyle w:val="FootnoteReference"/>
        </w:rPr>
        <w:footnoteRef/>
      </w:r>
      <w:r>
        <w:t xml:space="preserve"> </w:t>
      </w:r>
      <w:proofErr w:type="spellStart"/>
      <w:r>
        <w:t>E.g</w:t>
      </w:r>
      <w:proofErr w:type="spellEnd"/>
      <w:r>
        <w:t xml:space="preserve"> ‘The material element which is given here as standing in such a conflict is itself something and can be thought’ (OPA 2:77).</w:t>
      </w:r>
    </w:p>
  </w:footnote>
  <w:footnote w:id="14">
    <w:p w:rsidR="001E7E75" w:rsidRDefault="001E7E75" w:rsidP="006E04E9">
      <w:pPr>
        <w:pStyle w:val="FootnoteText"/>
      </w:pPr>
      <w:r>
        <w:rPr>
          <w:rStyle w:val="FootnoteReference"/>
        </w:rPr>
        <w:footnoteRef/>
      </w:r>
      <w:r>
        <w:t xml:space="preserve"> For a detailed discussion of the ontological commitments of the possibility proof see </w:t>
      </w:r>
      <w:hyperlink w:anchor="_ENREF_18" w:tooltip="Kanterian, 2017 #246" w:history="1">
        <w:r w:rsidR="00C26025">
          <w:fldChar w:fldCharType="begin"/>
        </w:r>
        <w:r w:rsidR="00C26025">
          <w:instrText xml:space="preserve"> ADDIN EN.CITE &lt;EndNote&gt;&lt;Cite&gt;&lt;Author&gt;Kanterian&lt;/Author&gt;&lt;Year&gt;2017&lt;/Year&gt;&lt;RecNum&gt;246&lt;/RecNum&gt;&lt;DisplayText&gt;Kanterian 2017&lt;/DisplayText&gt;&lt;record&gt;&lt;rec-number&gt;246&lt;/rec-number&gt;&lt;foreign-keys&gt;&lt;key app="EN" db-id="fz059aazvvpzz3edxp9perrsswd5rzrr0d0s" timestamp="1554206878"&gt;246&lt;/key&gt;&lt;/foreign-keys&gt;&lt;ref-type name="Book"&gt;6&lt;/ref-type&gt;&lt;contributors&gt;&lt;authors&gt;&lt;author&gt;Kanterian, Edward&lt;/author&gt;&lt;/authors&gt;&lt;/contributors&gt;&lt;titles&gt;&lt;title&gt;Kant, God and Metaphysics: The Secret Thorn&lt;/title&gt;&lt;/titles&gt;&lt;dates&gt;&lt;year&gt;2017&lt;/year&gt;&lt;/dates&gt;&lt;publisher&gt;Routledge&lt;/publisher&gt;&lt;urls&gt;&lt;/urls&gt;&lt;/record&gt;&lt;/Cite&gt;&lt;/EndNote&gt;</w:instrText>
        </w:r>
        <w:r w:rsidR="00C26025">
          <w:fldChar w:fldCharType="separate"/>
        </w:r>
        <w:r w:rsidR="00C26025">
          <w:rPr>
            <w:noProof/>
          </w:rPr>
          <w:t>Kanterian 2017</w:t>
        </w:r>
        <w:r w:rsidR="00C26025">
          <w:fldChar w:fldCharType="end"/>
        </w:r>
      </w:hyperlink>
      <w:r>
        <w:t>: 209-10.</w:t>
      </w:r>
    </w:p>
  </w:footnote>
  <w:footnote w:id="15">
    <w:p w:rsidR="001E7E75" w:rsidRDefault="001E7E75" w:rsidP="006E04E9">
      <w:pPr>
        <w:pStyle w:val="FootnoteText"/>
      </w:pPr>
      <w:r>
        <w:rPr>
          <w:rStyle w:val="FootnoteReference"/>
        </w:rPr>
        <w:footnoteRef/>
      </w:r>
      <w:r>
        <w:t xml:space="preserve"> Independently of Kant’s argument, Platonism might be an attractive theory for grounding modal facts. See </w:t>
      </w:r>
      <w:hyperlink w:anchor="_ENREF_4" w:tooltip="Berman, 2013 #95" w:history="1">
        <w:r w:rsidR="00C26025">
          <w:fldChar w:fldCharType="begin"/>
        </w:r>
        <w:r w:rsidR="00C26025">
          <w:instrText xml:space="preserve"> ADDIN EN.CITE &lt;EndNote&gt;&lt;Cite&gt;&lt;Author&gt;Berman&lt;/Author&gt;&lt;Year&gt;2013&lt;/Year&gt;&lt;RecNum&gt;95&lt;/RecNum&gt;&lt;DisplayText&gt;Berman 2013&lt;/DisplayText&gt;&lt;record&gt;&lt;rec-number&gt;95&lt;/rec-number&gt;&lt;foreign-keys&gt;&lt;key app="EN" db-id="fz059aazvvpzz3edxp9perrsswd5rzrr0d0s" timestamp="1424283849"&gt;95&lt;/key&gt;&lt;/foreign-keys&gt;&lt;ref-type name="Journal Article"&gt;17&lt;/ref-type&gt;&lt;contributors&gt;&lt;authors&gt;&lt;author&gt;Berman, Scott&lt;/author&gt;&lt;/authors&gt;&lt;/contributors&gt;&lt;titles&gt;&lt;title&gt;A Platonic Theory of Truthmaking&lt;/title&gt;&lt;secondary-title&gt;Metaphysica&lt;/secondary-title&gt;&lt;/titles&gt;&lt;periodical&gt;&lt;full-title&gt;Metaphysica&lt;/full-title&gt;&lt;/periodical&gt;&lt;pages&gt;109-125&lt;/pages&gt;&lt;volume&gt;14&lt;/volume&gt;&lt;number&gt;1&lt;/number&gt;&lt;dates&gt;&lt;year&gt;2013&lt;/year&gt;&lt;/dates&gt;&lt;urls&gt;&lt;/urls&gt;&lt;/record&gt;&lt;/Cite&gt;&lt;/EndNote&gt;</w:instrText>
        </w:r>
        <w:r w:rsidR="00C26025">
          <w:fldChar w:fldCharType="separate"/>
        </w:r>
        <w:r w:rsidR="00C26025">
          <w:rPr>
            <w:noProof/>
          </w:rPr>
          <w:t>Berman 2013</w:t>
        </w:r>
        <w:r w:rsidR="00C26025">
          <w:fldChar w:fldCharType="end"/>
        </w:r>
      </w:hyperlink>
      <w:r>
        <w:t>.</w:t>
      </w:r>
    </w:p>
  </w:footnote>
  <w:footnote w:id="16">
    <w:p w:rsidR="001E7E75" w:rsidRPr="00FF74E4" w:rsidRDefault="001E7E75" w:rsidP="003E561E">
      <w:pPr>
        <w:pStyle w:val="FootnoteText"/>
      </w:pPr>
      <w:r>
        <w:rPr>
          <w:rStyle w:val="FootnoteReference"/>
        </w:rPr>
        <w:footnoteRef/>
      </w:r>
      <w:r>
        <w:t xml:space="preserve"> Paul Franks argues that there is a shift in Kant’s thought from a dismissive attitude in the first critique to more positive attitude in the 1786 </w:t>
      </w:r>
      <w:r>
        <w:rPr>
          <w:i/>
          <w:iCs/>
        </w:rPr>
        <w:t xml:space="preserve">Orientation </w:t>
      </w:r>
      <w:r>
        <w:t>essay (</w:t>
      </w:r>
      <w:hyperlink w:anchor="_ENREF_8" w:tooltip="Franks, 2005 #215" w:history="1">
        <w:r w:rsidR="00C26025">
          <w:fldChar w:fldCharType="begin"/>
        </w:r>
        <w:r w:rsidR="00C26025">
          <w:instrText xml:space="preserve"> ADDIN EN.CITE &lt;EndNote&gt;&lt;Cite&gt;&lt;Author&gt;Franks&lt;/Author&gt;&lt;Year&gt;2005&lt;/Year&gt;&lt;RecNum&gt;215&lt;/RecNum&gt;&lt;DisplayText&gt;Franks 2005&lt;/DisplayText&gt;&lt;record&gt;&lt;rec-number&gt;215&lt;/rec-number&gt;&lt;foreign-keys&gt;&lt;key app="EN" db-id="fz059aazvvpzz3edxp9perrsswd5rzrr0d0s" timestamp="1521105253"&gt;215&lt;/key&gt;&lt;/foreign-keys&gt;&lt;ref-type name="Book"&gt;6&lt;/ref-type&gt;&lt;contributors&gt;&lt;authors&gt;&lt;author&gt;Franks, P.W.&lt;/author&gt;&lt;/authors&gt;&lt;/contributors&gt;&lt;titles&gt;&lt;title&gt;All Or Nothing: Systematicity, Transcendental Arguments, and Skepticism in German Idealism&lt;/title&gt;&lt;/titles&gt;&lt;dates&gt;&lt;year&gt;2005&lt;/year&gt;&lt;/dates&gt;&lt;publisher&gt;Harvard University Press&lt;/publisher&gt;&lt;isbn&gt;9780674018884&lt;/isbn&gt;&lt;urls&gt;&lt;related-urls&gt;&lt;url&gt;https://books.google.co.il/books?id=fLKXJitd7FsC&lt;/url&gt;&lt;/related-urls&gt;&lt;/urls&gt;&lt;/record&gt;&lt;/Cite&gt;&lt;/EndNote&gt;</w:instrText>
        </w:r>
        <w:r w:rsidR="00C26025">
          <w:fldChar w:fldCharType="separate"/>
        </w:r>
        <w:r w:rsidR="00C26025">
          <w:rPr>
            <w:noProof/>
          </w:rPr>
          <w:t>Franks 2005</w:t>
        </w:r>
        <w:r w:rsidR="00C26025">
          <w:fldChar w:fldCharType="end"/>
        </w:r>
      </w:hyperlink>
      <w:r>
        <w:t>: 66). My explanation of the regulative value of the proof implied in the first critique supports the opposite view that there is no substantive shift.</w:t>
      </w:r>
    </w:p>
  </w:footnote>
  <w:footnote w:id="17">
    <w:p w:rsidR="001E7E75" w:rsidRDefault="001E7E75" w:rsidP="00EC6A1D">
      <w:pPr>
        <w:pStyle w:val="FootnoteText"/>
      </w:pPr>
      <w:r>
        <w:rPr>
          <w:rStyle w:val="FootnoteReference"/>
        </w:rPr>
        <w:footnoteRef/>
      </w:r>
      <w:r>
        <w:t xml:space="preserve"> See </w:t>
      </w:r>
      <w:hyperlink w:anchor="_ENREF_7" w:tooltip="Fisher, 1998 #81" w:history="1">
        <w:r w:rsidR="00C26025">
          <w:fldChar w:fldCharType="begin"/>
        </w:r>
        <w:r w:rsidR="00C26025">
          <w:instrText xml:space="preserve"> ADDIN EN.CITE &lt;EndNote&gt;&lt;Cite&gt;&lt;Author&gt;Fisher&lt;/Author&gt;&lt;Year&gt;1998&lt;/Year&gt;&lt;RecNum&gt;81&lt;/RecNum&gt;&lt;DisplayText&gt;Fisher and Watkins 1998&lt;/DisplayText&gt;&lt;record&gt;&lt;rec-number&gt;81&lt;/rec-number&gt;&lt;foreign-keys&gt;&lt;key app="EN" db-id="fz059aazvvpzz3edxp9perrsswd5rzrr0d0s" timestamp="1405524782"&gt;81&lt;/key&gt;&lt;/foreign-keys&gt;&lt;ref-type name="Journal Article"&gt;17&lt;/ref-type&gt;&lt;contributors&gt;&lt;authors&gt;&lt;author&gt;Fisher, Mark&lt;/author&gt;&lt;author&gt;Watkins, Eric&lt;/author&gt;&lt;/authors&gt;&lt;/contributors&gt;&lt;titles&gt;&lt;title&gt;Kant on the Material Ground of Possibility: From &amp;quot;The Only Possible Argument&amp;quot; to the &amp;quot;Critique of Pure Reason&amp;quot;&lt;/title&gt;&lt;secondary-title&gt;Review of Metaphysics&lt;/secondary-title&gt;&lt;/titles&gt;&lt;periodical&gt;&lt;full-title&gt;Review of Metaphysics&lt;/full-title&gt;&lt;/periodical&gt;&lt;pages&gt;369 - 395&lt;/pages&gt;&lt;volume&gt;52&lt;/volume&gt;&lt;number&gt;2&lt;/number&gt;&lt;dates&gt;&lt;year&gt;1998&lt;/year&gt;&lt;/dates&gt;&lt;urls&gt;&lt;/urls&gt;&lt;/record&gt;&lt;/Cite&gt;&lt;/EndNote&gt;</w:instrText>
        </w:r>
        <w:r w:rsidR="00C26025">
          <w:fldChar w:fldCharType="separate"/>
        </w:r>
        <w:r w:rsidR="00C26025">
          <w:rPr>
            <w:noProof/>
          </w:rPr>
          <w:t>Fisher and Watkins 1998</w:t>
        </w:r>
        <w:r w:rsidR="00C26025">
          <w:fldChar w:fldCharType="end"/>
        </w:r>
      </w:hyperlink>
      <w:r>
        <w:t>: 380-4. Logan argues that this is indeed the case, that Kant’s rejection of his own proof is based on an unjustified empiricist shift in Kant’s thought in the late 1760’s (</w:t>
      </w:r>
      <w:hyperlink w:anchor="_ENREF_19" w:tooltip="Logan, 2007 #88" w:history="1">
        <w:r w:rsidR="00C26025">
          <w:fldChar w:fldCharType="begin"/>
        </w:r>
        <w:r w:rsidR="00C26025">
          <w:instrText xml:space="preserve"> ADDIN EN.CITE &lt;EndNote&gt;&lt;Cite&gt;&lt;Author&gt;Logan&lt;/Author&gt;&lt;Year&gt;2007&lt;/Year&gt;&lt;RecNum&gt;88&lt;/RecNum&gt;&lt;DisplayText&gt;Logan 2007&lt;/DisplayText&gt;&lt;record&gt;&lt;rec-number&gt;88&lt;/rec-number&gt;&lt;foreign-keys&gt;&lt;key app="EN" db-id="fz059aazvvpzz3edxp9perrsswd5rzrr0d0s" timestamp="1421941692"&gt;88&lt;/key&gt;&lt;/foreign-keys&gt;&lt;ref-type name="Journal Article"&gt;17&lt;/ref-type&gt;&lt;contributors&gt;&lt;authors&gt;&lt;author&gt;Logan, Ian&lt;/author&gt;&lt;/authors&gt;&lt;/contributors&gt;&lt;titles&gt;&lt;title&gt;Whatever happened to Kant&amp;apos;s ontological argument?&lt;/title&gt;&lt;secondary-title&gt;Philosophy and Phenomenological Research&lt;/secondary-title&gt;&lt;/titles&gt;&lt;periodical&gt;&lt;full-title&gt;Philosophy and Phenomenological Research&lt;/full-title&gt;&lt;/periodical&gt;&lt;pages&gt;346–363&lt;/pages&gt;&lt;volume&gt;74&lt;/volume&gt;&lt;number&gt;2&lt;/number&gt;&lt;dates&gt;&lt;year&gt;2007&lt;/year&gt;&lt;/dates&gt;&lt;urls&gt;&lt;/urls&gt;&lt;/record&gt;&lt;/Cite&gt;&lt;/EndNote&gt;</w:instrText>
        </w:r>
        <w:r w:rsidR="00C26025">
          <w:fldChar w:fldCharType="separate"/>
        </w:r>
        <w:r w:rsidR="00C26025">
          <w:rPr>
            <w:noProof/>
          </w:rPr>
          <w:t>Logan 2007</w:t>
        </w:r>
        <w:r w:rsidR="00C26025">
          <w:fldChar w:fldCharType="end"/>
        </w:r>
      </w:hyperlink>
      <w:r>
        <w:t xml:space="preserve">: 354-60). While this might explain the historical development that lead to the rejection of the proof, I will show in the next section that the Critical Kant refutes the proof </w:t>
      </w:r>
      <w:r w:rsidR="00EC6A1D">
        <w:t xml:space="preserve">by rejecting its main premise and </w:t>
      </w:r>
      <w:r>
        <w:t xml:space="preserve">not only its conclusion, </w:t>
      </w:r>
      <w:r w:rsidR="00EC6A1D">
        <w:t xml:space="preserve">and that he </w:t>
      </w:r>
      <w:r>
        <w:t>also explains the motivation for this premise in the interests of reason.</w:t>
      </w:r>
    </w:p>
  </w:footnote>
  <w:footnote w:id="18">
    <w:p w:rsidR="001E7E75" w:rsidRDefault="001E7E75" w:rsidP="0034683D">
      <w:pPr>
        <w:pStyle w:val="FootnoteText"/>
      </w:pPr>
      <w:r>
        <w:rPr>
          <w:rStyle w:val="FootnoteReference"/>
        </w:rPr>
        <w:footnoteRef/>
      </w:r>
      <w:r>
        <w:t xml:space="preserve"> See also A576/B604. </w:t>
      </w:r>
    </w:p>
  </w:footnote>
  <w:footnote w:id="19">
    <w:p w:rsidR="001E7E75" w:rsidRDefault="001E7E75" w:rsidP="00691BF5">
      <w:pPr>
        <w:pStyle w:val="FootnoteText"/>
      </w:pPr>
      <w:r>
        <w:rPr>
          <w:rStyle w:val="FootnoteReference"/>
        </w:rPr>
        <w:footnoteRef/>
      </w:r>
      <w:r>
        <w:t xml:space="preserve"> </w:t>
      </w:r>
      <w:hyperlink w:anchor="_ENREF_21" w:tooltip="Rukgaber, 2014 #135" w:history="1">
        <w:r w:rsidR="00C26025">
          <w:fldChar w:fldCharType="begin"/>
        </w:r>
        <w:r w:rsidR="00C26025">
          <w:instrText xml:space="preserve"> ADDIN EN.CITE &lt;EndNote&gt;&lt;Cite&gt;&lt;Author&gt;Rukgaber&lt;/Author&gt;&lt;Year&gt;2014&lt;/Year&gt;&lt;RecNum&gt;135&lt;/RecNum&gt;&lt;DisplayText&gt;Rukgaber 2014&lt;/DisplayText&gt;&lt;record&gt;&lt;rec-number&gt;135&lt;/rec-number&gt;&lt;foreign-keys&gt;&lt;key app="EN" db-id="fz059aazvvpzz3edxp9perrsswd5rzrr0d0s" timestamp="1458916377"&gt;135&lt;/key&gt;&lt;/foreign-keys&gt;&lt;ref-type name="Journal Article"&gt;17&lt;/ref-type&gt;&lt;contributors&gt;&lt;authors&gt;&lt;author&gt;Rukgaber, Matthew&lt;/author&gt;&lt;/authors&gt;&lt;/contributors&gt;&lt;titles&gt;&lt;title&gt;Kant’s Criticisms of Ontological and Onto-theological Arguments for the Existence of God&lt;/title&gt;&lt;secondary-title&gt;Kant Yearbook&lt;/secondary-title&gt;&lt;/titles&gt;&lt;periodical&gt;&lt;full-title&gt;Kant Yearbook&lt;/full-title&gt;&lt;/periodical&gt;&lt;volume&gt;6&lt;/volume&gt;&lt;number&gt;1&lt;/number&gt;&lt;dates&gt;&lt;year&gt;2014&lt;/year&gt;&lt;/dates&gt;&lt;urls&gt;&lt;/urls&gt;&lt;/record&gt;&lt;/Cite&gt;&lt;/EndNote&gt;</w:instrText>
        </w:r>
        <w:r w:rsidR="00C26025">
          <w:fldChar w:fldCharType="separate"/>
        </w:r>
        <w:r w:rsidR="00C26025">
          <w:rPr>
            <w:noProof/>
          </w:rPr>
          <w:t>Rukgaber 2014</w:t>
        </w:r>
        <w:r w:rsidR="00C26025">
          <w:fldChar w:fldCharType="end"/>
        </w:r>
      </w:hyperlink>
      <w:r>
        <w:t xml:space="preserve"> argues that although ‘</w:t>
      </w:r>
      <w:r>
        <w:rPr>
          <w:color w:val="000000"/>
        </w:rPr>
        <w:t xml:space="preserve">the metaphysical vision of the pre-Critical Kant is informing his theory of the transcendental ideal’ the argument of section </w:t>
      </w:r>
      <w:r w:rsidR="00691BF5">
        <w:rPr>
          <w:color w:val="000000"/>
        </w:rPr>
        <w:t>two</w:t>
      </w:r>
      <w:r>
        <w:rPr>
          <w:color w:val="000000"/>
        </w:rPr>
        <w:t xml:space="preserve"> ‘</w:t>
      </w:r>
      <w:r w:rsidRPr="00973DCD">
        <w:rPr>
          <w:color w:val="000000"/>
        </w:rPr>
        <w:t>shares nothing with the pre-</w:t>
      </w:r>
      <w:r>
        <w:rPr>
          <w:color w:val="000000"/>
        </w:rPr>
        <w:t>Critical</w:t>
      </w:r>
      <w:r w:rsidRPr="00973DCD">
        <w:rPr>
          <w:color w:val="000000"/>
        </w:rPr>
        <w:t xml:space="preserve"> argument</w:t>
      </w:r>
      <w:r>
        <w:rPr>
          <w:color w:val="000000"/>
        </w:rPr>
        <w:t xml:space="preserve"> </w:t>
      </w:r>
      <w:r w:rsidRPr="00973DCD">
        <w:rPr>
          <w:color w:val="000000"/>
        </w:rPr>
        <w:t>except the idea of the ens realissimum</w:t>
      </w:r>
      <w:r>
        <w:rPr>
          <w:color w:val="000000"/>
        </w:rPr>
        <w:t>’ (</w:t>
      </w:r>
      <w:hyperlink w:anchor="_ENREF_21" w:tooltip="Rukgaber, 2014 #135" w:history="1">
        <w:r w:rsidR="00C26025">
          <w:rPr>
            <w:color w:val="000000"/>
          </w:rPr>
          <w:fldChar w:fldCharType="begin"/>
        </w:r>
        <w:r w:rsidR="00C26025">
          <w:rPr>
            <w:color w:val="000000"/>
          </w:rPr>
          <w:instrText xml:space="preserve"> ADDIN EN.CITE &lt;EndNote&gt;&lt;Cite&gt;&lt;Author&gt;Rukgaber&lt;/Author&gt;&lt;Year&gt;2014&lt;/Year&gt;&lt;RecNum&gt;135&lt;/RecNum&gt;&lt;DisplayText&gt;Rukgaber 2014&lt;/DisplayText&gt;&lt;record&gt;&lt;rec-number&gt;135&lt;/rec-number&gt;&lt;foreign-keys&gt;&lt;key app="EN" db-id="fz059aazvvpzz3edxp9perrsswd5rzrr0d0s" timestamp="1458916377"&gt;135&lt;/key&gt;&lt;/foreign-keys&gt;&lt;ref-type name="Journal Article"&gt;17&lt;/ref-type&gt;&lt;contributors&gt;&lt;authors&gt;&lt;author&gt;Rukgaber, Matthew&lt;/author&gt;&lt;/authors&gt;&lt;/contributors&gt;&lt;titles&gt;&lt;title&gt;Kant’s Criticisms of Ontological and Onto-theological Arguments for the Existence of God&lt;/title&gt;&lt;secondary-title&gt;Kant Yearbook&lt;/secondary-title&gt;&lt;/titles&gt;&lt;periodical&gt;&lt;full-title&gt;Kant Yearbook&lt;/full-title&gt;&lt;/periodical&gt;&lt;volume&gt;6&lt;/volume&gt;&lt;number&gt;1&lt;/number&gt;&lt;dates&gt;&lt;year&gt;2014&lt;/year&gt;&lt;/dates&gt;&lt;urls&gt;&lt;/urls&gt;&lt;/record&gt;&lt;/Cite&gt;&lt;/EndNote&gt;</w:instrText>
        </w:r>
        <w:r w:rsidR="00C26025">
          <w:rPr>
            <w:color w:val="000000"/>
          </w:rPr>
          <w:fldChar w:fldCharType="separate"/>
        </w:r>
        <w:r w:rsidR="00C26025">
          <w:rPr>
            <w:noProof/>
            <w:color w:val="000000"/>
          </w:rPr>
          <w:t>Rukgaber 2014</w:t>
        </w:r>
        <w:r w:rsidR="00C26025">
          <w:rPr>
            <w:color w:val="000000"/>
          </w:rPr>
          <w:fldChar w:fldCharType="end"/>
        </w:r>
      </w:hyperlink>
      <w:r>
        <w:rPr>
          <w:color w:val="000000"/>
        </w:rPr>
        <w:t xml:space="preserve">: 100). I disagree as the principle of thoroughgoing determination leads to the material substrate required for the possibility of things qua individuals. In this I agree with </w:t>
      </w:r>
      <w:hyperlink w:anchor="_ENREF_23" w:tooltip="Stang, 2016 #112" w:history="1">
        <w:r w:rsidR="00C26025">
          <w:rPr>
            <w:color w:val="000000"/>
          </w:rPr>
          <w:fldChar w:fldCharType="begin"/>
        </w:r>
        <w:r w:rsidR="00C26025">
          <w:rPr>
            <w:color w:val="000000"/>
          </w:rPr>
          <w:instrText xml:space="preserve"> ADDIN EN.CITE &lt;EndNote&gt;&lt;Cite&gt;&lt;Author&gt;Stang&lt;/Author&gt;&lt;Year&gt;2016&lt;/Year&gt;&lt;RecNum&gt;112&lt;/RecNum&gt;&lt;DisplayText&gt;Stang 2016&lt;/DisplayText&gt;&lt;record&gt;&lt;rec-number&gt;112&lt;/rec-number&gt;&lt;foreign-keys&gt;&lt;key app="EN" db-id="fz059aazvvpzz3edxp9perrsswd5rzrr0d0s" timestamp="1443189117"&gt;112&lt;/key&gt;&lt;/foreign-keys&gt;&lt;ref-type name="Book"&gt;6&lt;/ref-type&gt;&lt;contributors&gt;&lt;authors&gt;&lt;author&gt;Stang, Nicholas F.&lt;/author&gt;&lt;/authors&gt;&lt;/contributors&gt;&lt;titles&gt;&lt;title&gt;Kant&amp;apos;s Modal Metaphysics&lt;/title&gt;&lt;/titles&gt;&lt;pages&gt;384&lt;/pages&gt;&lt;dates&gt;&lt;year&gt;2016&lt;/year&gt;&lt;/dates&gt;&lt;pub-location&gt;Oxford&lt;/pub-location&gt;&lt;publisher&gt;Oxford University Press&lt;/publisher&gt;&lt;isbn&gt;978-0-19-871262-6&lt;/isbn&gt;&lt;urls&gt;&lt;/urls&gt;&lt;/record&gt;&lt;/Cite&gt;&lt;/EndNote&gt;</w:instrText>
        </w:r>
        <w:r w:rsidR="00C26025">
          <w:rPr>
            <w:color w:val="000000"/>
          </w:rPr>
          <w:fldChar w:fldCharType="separate"/>
        </w:r>
        <w:r w:rsidR="00C26025">
          <w:rPr>
            <w:noProof/>
            <w:color w:val="000000"/>
          </w:rPr>
          <w:t>Stang 2016</w:t>
        </w:r>
        <w:r w:rsidR="00C26025">
          <w:rPr>
            <w:color w:val="000000"/>
          </w:rPr>
          <w:fldChar w:fldCharType="end"/>
        </w:r>
      </w:hyperlink>
      <w:r>
        <w:rPr>
          <w:color w:val="000000"/>
        </w:rPr>
        <w:t xml:space="preserve">: 292. </w:t>
      </w:r>
    </w:p>
  </w:footnote>
  <w:footnote w:id="20">
    <w:p w:rsidR="001E7E75" w:rsidRPr="00FE6BE0" w:rsidRDefault="001E7E75" w:rsidP="001F14D5">
      <w:pPr>
        <w:pStyle w:val="FootnoteText"/>
      </w:pPr>
      <w:r>
        <w:rPr>
          <w:rStyle w:val="FootnoteReference"/>
        </w:rPr>
        <w:footnoteRef/>
      </w:r>
      <w:r>
        <w:t xml:space="preserve"> I amended here the translation by Wood and </w:t>
      </w:r>
      <w:proofErr w:type="spellStart"/>
      <w:r>
        <w:t>Guyer</w:t>
      </w:r>
      <w:proofErr w:type="spellEnd"/>
      <w:r>
        <w:t xml:space="preserve"> which I believe is inaccurate: ‘… </w:t>
      </w:r>
      <w:r w:rsidRPr="00C42721">
        <w:t xml:space="preserve">and even to presuppose </w:t>
      </w:r>
      <w:r>
        <w:t xml:space="preserve">these possibilities </w:t>
      </w:r>
      <w:r w:rsidRPr="00C42721">
        <w:t>as contained in a particular original being</w:t>
      </w:r>
      <w:r>
        <w:t xml:space="preserve">’. </w:t>
      </w:r>
      <w:r w:rsidRPr="00FA6A06">
        <w:rPr>
          <w:lang w:val="de-DE"/>
        </w:rPr>
        <w:t xml:space="preserve">The </w:t>
      </w:r>
      <w:r>
        <w:rPr>
          <w:lang w:val="de-DE"/>
        </w:rPr>
        <w:t xml:space="preserve">original </w:t>
      </w:r>
      <w:proofErr w:type="spellStart"/>
      <w:r w:rsidRPr="00FA6A06">
        <w:rPr>
          <w:lang w:val="de-DE"/>
        </w:rPr>
        <w:t>of</w:t>
      </w:r>
      <w:proofErr w:type="spellEnd"/>
      <w:r w:rsidRPr="00FA6A06">
        <w:rPr>
          <w:lang w:val="de-DE"/>
        </w:rPr>
        <w:t xml:space="preserve"> </w:t>
      </w:r>
      <w:proofErr w:type="spellStart"/>
      <w:r w:rsidRPr="00FA6A06">
        <w:rPr>
          <w:lang w:val="de-DE"/>
        </w:rPr>
        <w:t>the</w:t>
      </w:r>
      <w:proofErr w:type="spellEnd"/>
      <w:r w:rsidRPr="00FA6A06">
        <w:rPr>
          <w:lang w:val="de-DE"/>
        </w:rPr>
        <w:t xml:space="preserve"> last </w:t>
      </w:r>
      <w:proofErr w:type="spellStart"/>
      <w:r w:rsidRPr="00FA6A06">
        <w:rPr>
          <w:lang w:val="de-DE"/>
        </w:rPr>
        <w:t>sentence</w:t>
      </w:r>
      <w:proofErr w:type="spellEnd"/>
      <w:r w:rsidRPr="00FA6A06">
        <w:rPr>
          <w:lang w:val="de-DE"/>
        </w:rPr>
        <w:t xml:space="preserve"> </w:t>
      </w:r>
      <w:proofErr w:type="spellStart"/>
      <w:r>
        <w:rPr>
          <w:lang w:val="de-DE"/>
        </w:rPr>
        <w:t>reads</w:t>
      </w:r>
      <w:proofErr w:type="spellEnd"/>
      <w:r>
        <w:rPr>
          <w:lang w:val="de-DE"/>
        </w:rPr>
        <w:t xml:space="preserve"> </w:t>
      </w:r>
      <w:r w:rsidRPr="00FA6A06">
        <w:rPr>
          <w:lang w:val="de-DE"/>
        </w:rPr>
        <w:t xml:space="preserve">‘und diese </w:t>
      </w:r>
      <w:proofErr w:type="spellStart"/>
      <w:r w:rsidRPr="00FA6A06">
        <w:rPr>
          <w:lang w:val="de-DE"/>
        </w:rPr>
        <w:t>sodan</w:t>
      </w:r>
      <w:proofErr w:type="spellEnd"/>
      <w:r w:rsidRPr="00FA6A06">
        <w:rPr>
          <w:lang w:val="de-DE"/>
        </w:rPr>
        <w:t xml:space="preserve">, als in </w:t>
      </w:r>
      <w:r w:rsidRPr="00FE6BE0">
        <w:rPr>
          <w:lang w:val="de-DE"/>
        </w:rPr>
        <w:t xml:space="preserve">einem besonderen Urwesen enthalten vorauszusetzen’. </w:t>
      </w:r>
      <w:r w:rsidRPr="00FE6BE0">
        <w:t xml:space="preserve">It is more probable that </w:t>
      </w:r>
      <w:r>
        <w:t>‘</w:t>
      </w:r>
      <w:proofErr w:type="spellStart"/>
      <w:r>
        <w:t>diese</w:t>
      </w:r>
      <w:proofErr w:type="spellEnd"/>
      <w:r>
        <w:t>’ refers to the possibility of the highest being and not to all the possibility of things, both for grammatical reasons, and because it was stated before that God is the ground and not the sum-total of all possibilities, hence not contained in God. I thank an anonymous referee for pointing this peculiarity in the translation.</w:t>
      </w:r>
    </w:p>
  </w:footnote>
  <w:footnote w:id="21">
    <w:p w:rsidR="001E7E75" w:rsidRDefault="001E7E75" w:rsidP="00371526">
      <w:pPr>
        <w:pStyle w:val="FootnoteText"/>
      </w:pPr>
      <w:r>
        <w:rPr>
          <w:rStyle w:val="FootnoteReference"/>
        </w:rPr>
        <w:footnoteRef/>
      </w:r>
      <w:r>
        <w:t xml:space="preserve"> This was noted in </w:t>
      </w:r>
      <w:hyperlink w:anchor="_ENREF_26" w:tooltip="Wood, 1978 #45" w:history="1">
        <w:r w:rsidR="00C26025">
          <w:fldChar w:fldCharType="begin"/>
        </w:r>
        <w:r w:rsidR="00C26025">
          <w:instrText xml:space="preserve"> ADDIN EN.CITE &lt;EndNote&gt;&lt;Cite&gt;&lt;Author&gt;Wood&lt;/Author&gt;&lt;Year&gt;1978&lt;/Year&gt;&lt;RecNum&gt;45&lt;/RecNum&gt;&lt;DisplayText&gt;Wood 1978&lt;/DisplayText&gt;&lt;record&gt;&lt;rec-number&gt;45&lt;/rec-number&gt;&lt;foreign-keys&gt;&lt;key app="EN" db-id="fz059aazvvpzz3edxp9perrsswd5rzrr0d0s" timestamp="1358109113"&gt;45&lt;/key&gt;&lt;/foreign-keys&gt;&lt;ref-type name="Book"&gt;6&lt;/ref-type&gt;&lt;contributors&gt;&lt;authors&gt;&lt;author&gt;Wood, Allen W.&lt;/author&gt;&lt;/authors&gt;&lt;/contributors&gt;&lt;titles&gt;&lt;title&gt;Kant&amp;apos;s rational theology&lt;/title&gt;&lt;/titles&gt;&lt;pages&gt;156 p.&lt;/pages&gt;&lt;keywords&gt;&lt;keyword&gt;Kant, Immanuel, 1724-1804.&lt;/keyword&gt;&lt;keyword&gt;Religion Philosophy.&lt;/keyword&gt;&lt;/keywords&gt;&lt;dates&gt;&lt;year&gt;1978&lt;/year&gt;&lt;/dates&gt;&lt;pub-location&gt;Ithaca, N.Y.&lt;/pub-location&gt;&lt;publisher&gt;Cornell University Press&lt;/publisher&gt;&lt;isbn&gt;0801412005&lt;/isbn&gt;&lt;accession-num&gt;BCZ7626SB&lt;/accession-num&gt;&lt;call-num&gt;B-WELLS _RCSTACKS B2799.R4 W66&amp;#xD;FORTWAYNE STACKS B2799.R4 W66&amp;#xD;SBEND STACKS B2799.R4 W66&lt;/call-num&gt;&lt;urls&gt;&lt;/urls&gt;&lt;/record&gt;&lt;/Cite&gt;&lt;/EndNote&gt;</w:instrText>
        </w:r>
        <w:r w:rsidR="00C26025">
          <w:fldChar w:fldCharType="separate"/>
        </w:r>
        <w:r w:rsidR="00C26025">
          <w:rPr>
            <w:noProof/>
          </w:rPr>
          <w:t>Wood 1978</w:t>
        </w:r>
        <w:r w:rsidR="00C26025">
          <w:fldChar w:fldCharType="end"/>
        </w:r>
      </w:hyperlink>
      <w:r>
        <w:t xml:space="preserve">: 64-6, </w:t>
      </w:r>
      <w:hyperlink w:anchor="_ENREF_10" w:tooltip="Grier, 2001 #5" w:history="1">
        <w:r w:rsidR="00C26025">
          <w:fldChar w:fldCharType="begin"/>
        </w:r>
        <w:r w:rsidR="00C26025">
          <w:instrText xml:space="preserve"> ADDIN EN.CITE &lt;EndNote&gt;&lt;Cite&gt;&lt;Author&gt;Grier&lt;/Author&gt;&lt;Year&gt;2001&lt;/Year&gt;&lt;RecNum&gt;5&lt;/RecNum&gt;&lt;DisplayText&gt;Grier 2001&lt;/DisplayText&gt;&lt;record&gt;&lt;rec-number&gt;5&lt;/rec-number&gt;&lt;foreign-keys&gt;&lt;key app="EN" db-id="fz059aazvvpzz3edxp9perrsswd5rzrr0d0s" timestamp="1358108653"&gt;5&lt;/key&gt;&lt;/foreign-keys&gt;&lt;ref-type name="Book"&gt;6&lt;/ref-type&gt;&lt;contributors&gt;&lt;authors&gt;&lt;author&gt;Grier, Michelle&lt;/author&gt;&lt;/authors&gt;&lt;/contributors&gt;&lt;titles&gt;&lt;title&gt;Kant&amp;apos;s doctrine of transcendental illusion&lt;/title&gt;&lt;/titles&gt;&lt;dates&gt;&lt;year&gt;2001&lt;/year&gt;&lt;/dates&gt;&lt;pub-location&gt;Cambridge&lt;/pub-location&gt;&lt;publisher&gt;Cambridge University Press&lt;/publisher&gt;&lt;label&gt;Grier2001&lt;/label&gt;&lt;urls&gt;&lt;/urls&gt;&lt;custom3&gt;book&lt;/custom3&gt;&lt;/record&gt;&lt;/Cite&gt;&lt;/EndNote&gt;</w:instrText>
        </w:r>
        <w:r w:rsidR="00C26025">
          <w:fldChar w:fldCharType="separate"/>
        </w:r>
        <w:r w:rsidR="00C26025">
          <w:rPr>
            <w:noProof/>
          </w:rPr>
          <w:t>Grier 2001</w:t>
        </w:r>
        <w:r w:rsidR="00C26025">
          <w:fldChar w:fldCharType="end"/>
        </w:r>
      </w:hyperlink>
      <w:r>
        <w:t xml:space="preserve">: 240-1. </w:t>
      </w:r>
      <w:hyperlink w:anchor="_ENREF_20" w:tooltip="Longuenesse, 2005 #12" w:history="1">
        <w:r w:rsidR="00C26025">
          <w:fldChar w:fldCharType="begin"/>
        </w:r>
        <w:r w:rsidR="00C26025">
          <w:instrText xml:space="preserve"> ADDIN EN.CITE &lt;EndNote&gt;&lt;Cite&gt;&lt;Author&gt;Longuenesse&lt;/Author&gt;&lt;Year&gt;2005&lt;/Year&gt;&lt;RecNum&gt;12&lt;/RecNum&gt;&lt;DisplayText&gt;Longuenesse 2005&lt;/DisplayText&gt;&lt;record&gt;&lt;rec-number&gt;12&lt;/rec-number&gt;&lt;foreign-keys&gt;&lt;key app="EN" db-id="fz059aazvvpzz3edxp9perrsswd5rzrr0d0s" timestamp="1358108653"&gt;12&lt;/key&gt;&lt;/foreign-keys&gt;&lt;ref-type name="Book"&gt;6&lt;/ref-type&gt;&lt;contributors&gt;&lt;authors&gt;&lt;author&gt;Longuenesse, Beatrice&lt;/author&gt;&lt;/authors&gt;&lt;/contributors&gt;&lt;titles&gt;&lt;title&gt;Kant on the Human Standpoint&lt;/title&gt;&lt;/titles&gt;&lt;dates&gt;&lt;year&gt;2005&lt;/year&gt;&lt;/dates&gt;&lt;pub-location&gt;Cambridge&lt;/pub-location&gt;&lt;publisher&gt;Cambridge University Press&lt;/publisher&gt;&lt;label&gt;Longuenesse2005&lt;/label&gt;&lt;urls&gt;&lt;/urls&gt;&lt;custom3&gt;book&lt;/custom3&gt;&lt;/record&gt;&lt;/Cite&gt;&lt;/EndNote&gt;</w:instrText>
        </w:r>
        <w:r w:rsidR="00C26025">
          <w:fldChar w:fldCharType="separate"/>
        </w:r>
        <w:r w:rsidR="00C26025">
          <w:rPr>
            <w:noProof/>
          </w:rPr>
          <w:t>Longuenesse 2005</w:t>
        </w:r>
        <w:r w:rsidR="00C26025">
          <w:fldChar w:fldCharType="end"/>
        </w:r>
      </w:hyperlink>
      <w:r>
        <w:t xml:space="preserve">: 219-222, </w:t>
      </w:r>
      <w:hyperlink w:anchor="_ENREF_1" w:tooltip="Abaci, 2017 #186" w:history="1">
        <w:r w:rsidR="00C26025">
          <w:fldChar w:fldCharType="begin"/>
        </w:r>
        <w:r w:rsidR="00C26025">
          <w:instrText xml:space="preserve"> ADDIN EN.CITE &lt;EndNote&gt;&lt;Cite&gt;&lt;Author&gt;Abaci&lt;/Author&gt;&lt;Year&gt;2017&lt;/Year&gt;&lt;RecNum&gt;186&lt;/RecNum&gt;&lt;DisplayText&gt;Abaci 2017&lt;/DisplayText&gt;&lt;record&gt;&lt;rec-number&gt;186&lt;/rec-number&gt;&lt;foreign-keys&gt;&lt;key app="EN" db-id="fz059aazvvpzz3edxp9perrsswd5rzrr0d0s" timestamp="1495148753"&gt;186&lt;/key&gt;&lt;/foreign-keys&gt;&lt;ref-type name="Journal Article"&gt;17&lt;/ref-type&gt;&lt;contributors&gt;&lt;authors&gt;&lt;author&gt;Abaci, Uygar&lt;/author&gt;&lt;/authors&gt;&lt;/contributors&gt;&lt;titles&gt;&lt;title&gt;Kant, The Actualist Principle, and The Fate of the Only Possible Proof&lt;/title&gt;&lt;secondary-title&gt;Journal of the History of Philosophy&lt;/secondary-title&gt;&lt;/titles&gt;&lt;periodical&gt;&lt;full-title&gt;Journal of the History of Philosophy&lt;/full-title&gt;&lt;/periodical&gt;&lt;pages&gt;261-291&lt;/pages&gt;&lt;volume&gt;55&lt;/volume&gt;&lt;number&gt;2&lt;/number&gt;&lt;dates&gt;&lt;year&gt;2017&lt;/year&gt;&lt;/dates&gt;&lt;urls&gt;&lt;/urls&gt;&lt;/record&gt;&lt;/Cite&gt;&lt;/EndNote&gt;</w:instrText>
        </w:r>
        <w:r w:rsidR="00C26025">
          <w:fldChar w:fldCharType="separate"/>
        </w:r>
        <w:r w:rsidR="00C26025">
          <w:rPr>
            <w:noProof/>
          </w:rPr>
          <w:t>Abaci 2017</w:t>
        </w:r>
        <w:r w:rsidR="00C26025">
          <w:fldChar w:fldCharType="end"/>
        </w:r>
      </w:hyperlink>
      <w:r>
        <w:t>: 280-2.</w:t>
      </w:r>
    </w:p>
  </w:footnote>
  <w:footnote w:id="22">
    <w:p w:rsidR="001E7E75" w:rsidRDefault="001E7E75" w:rsidP="00CD7324">
      <w:pPr>
        <w:pStyle w:val="FootnoteText"/>
      </w:pPr>
      <w:r>
        <w:rPr>
          <w:rStyle w:val="FootnoteReference"/>
        </w:rPr>
        <w:footnoteRef/>
      </w:r>
      <w:r>
        <w:t xml:space="preserve"> Hence this does not violate the claim that the modal categories do not determine anything in the object; the presupposed actuality of the sum-total of realities is </w:t>
      </w:r>
      <w:r w:rsidR="00CD7324">
        <w:t xml:space="preserve">a presupposition of human </w:t>
      </w:r>
      <w:r>
        <w:t xml:space="preserve">thought. </w:t>
      </w:r>
    </w:p>
  </w:footnote>
  <w:footnote w:id="23">
    <w:p w:rsidR="001E7E75" w:rsidRDefault="001E7E75" w:rsidP="004A0F51">
      <w:pPr>
        <w:pStyle w:val="FootnoteText"/>
      </w:pPr>
      <w:r>
        <w:rPr>
          <w:rStyle w:val="FootnoteReference"/>
        </w:rPr>
        <w:footnoteRef/>
      </w:r>
      <w:r>
        <w:t xml:space="preserve"> The term is first introduced in the </w:t>
      </w:r>
      <w:r w:rsidRPr="00EA669A">
        <w:rPr>
          <w:i/>
          <w:iCs/>
        </w:rPr>
        <w:t>Inaugural Dissertation</w:t>
      </w:r>
      <w:r>
        <w:t xml:space="preserve"> of 1770 as the ‘the confusion of what belongs to the understanding with what is sensitive’. In the </w:t>
      </w:r>
      <w:r w:rsidRPr="004A0F51">
        <w:rPr>
          <w:i/>
          <w:iCs/>
        </w:rPr>
        <w:t>Critique</w:t>
      </w:r>
      <w:r>
        <w:t xml:space="preserve">, the term is generalized for all cases in which a principle of empirical cognition is extended beyond its boundaries, e.g. inferring the existence of the soul from the unity of consciousness (A389, A402). See also </w:t>
      </w:r>
      <w:hyperlink w:anchor="_ENREF_10" w:tooltip="Grier, 2001 #5" w:history="1">
        <w:r w:rsidR="00C26025">
          <w:fldChar w:fldCharType="begin"/>
        </w:r>
        <w:r w:rsidR="00C26025">
          <w:instrText xml:space="preserve"> ADDIN EN.CITE &lt;EndNote&gt;&lt;Cite&gt;&lt;Author&gt;Grier&lt;/Author&gt;&lt;Year&gt;2001&lt;/Year&gt;&lt;RecNum&gt;5&lt;/RecNum&gt;&lt;DisplayText&gt;Grier 2001&lt;/DisplayText&gt;&lt;record&gt;&lt;rec-number&gt;5&lt;/rec-number&gt;&lt;foreign-keys&gt;&lt;key app="EN" db-id="fz059aazvvpzz3edxp9perrsswd5rzrr0d0s" timestamp="1358108653"&gt;5&lt;/key&gt;&lt;/foreign-keys&gt;&lt;ref-type name="Book"&gt;6&lt;/ref-type&gt;&lt;contributors&gt;&lt;authors&gt;&lt;author&gt;Grier, Michelle&lt;/author&gt;&lt;/authors&gt;&lt;/contributors&gt;&lt;titles&gt;&lt;title&gt;Kant&amp;apos;s doctrine of transcendental illusion&lt;/title&gt;&lt;/titles&gt;&lt;dates&gt;&lt;year&gt;2001&lt;/year&gt;&lt;/dates&gt;&lt;pub-location&gt;Cambridge&lt;/pub-location&gt;&lt;publisher&gt;Cambridge University Press&lt;/publisher&gt;&lt;label&gt;Grier2001&lt;/label&gt;&lt;urls&gt;&lt;/urls&gt;&lt;custom3&gt;book&lt;/custom3&gt;&lt;/record&gt;&lt;/Cite&gt;&lt;/EndNote&gt;</w:instrText>
        </w:r>
        <w:r w:rsidR="00C26025">
          <w:fldChar w:fldCharType="separate"/>
        </w:r>
        <w:r w:rsidR="00C26025">
          <w:rPr>
            <w:noProof/>
          </w:rPr>
          <w:t>Grier 2001</w:t>
        </w:r>
        <w:r w:rsidR="00C26025">
          <w:fldChar w:fldCharType="end"/>
        </w:r>
      </w:hyperlink>
      <w:r>
        <w:t xml:space="preserve">: 246-7, </w:t>
      </w:r>
      <w:hyperlink w:anchor="_ENREF_1" w:tooltip="Abaci, 2017 #186" w:history="1">
        <w:r w:rsidR="00C26025">
          <w:fldChar w:fldCharType="begin"/>
        </w:r>
        <w:r w:rsidR="00C26025">
          <w:instrText xml:space="preserve"> ADDIN EN.CITE &lt;EndNote&gt;&lt;Cite&gt;&lt;Author&gt;Abaci&lt;/Author&gt;&lt;Year&gt;2017&lt;/Year&gt;&lt;RecNum&gt;186&lt;/RecNum&gt;&lt;DisplayText&gt;Abaci 2017&lt;/DisplayText&gt;&lt;record&gt;&lt;rec-number&gt;186&lt;/rec-number&gt;&lt;foreign-keys&gt;&lt;key app="EN" db-id="fz059aazvvpzz3edxp9perrsswd5rzrr0d0s" timestamp="1495148753"&gt;186&lt;/key&gt;&lt;/foreign-keys&gt;&lt;ref-type name="Journal Article"&gt;17&lt;/ref-type&gt;&lt;contributors&gt;&lt;authors&gt;&lt;author&gt;Abaci, Uygar&lt;/author&gt;&lt;/authors&gt;&lt;/contributors&gt;&lt;titles&gt;&lt;title&gt;Kant, The Actualist Principle, and The Fate of the Only Possible Proof&lt;/title&gt;&lt;secondary-title&gt;Journal of the History of Philosophy&lt;/secondary-title&gt;&lt;/titles&gt;&lt;periodical&gt;&lt;full-title&gt;Journal of the History of Philosophy&lt;/full-title&gt;&lt;/periodical&gt;&lt;pages&gt;261-291&lt;/pages&gt;&lt;volume&gt;55&lt;/volume&gt;&lt;number&gt;2&lt;/number&gt;&lt;dates&gt;&lt;year&gt;2017&lt;/year&gt;&lt;/dates&gt;&lt;urls&gt;&lt;/urls&gt;&lt;/record&gt;&lt;/Cite&gt;&lt;/EndNote&gt;</w:instrText>
        </w:r>
        <w:r w:rsidR="00C26025">
          <w:fldChar w:fldCharType="separate"/>
        </w:r>
        <w:r w:rsidR="00C26025">
          <w:rPr>
            <w:noProof/>
          </w:rPr>
          <w:t>Abaci 2017</w:t>
        </w:r>
        <w:r w:rsidR="00C26025">
          <w:fldChar w:fldCharType="end"/>
        </w:r>
      </w:hyperlink>
      <w:r>
        <w:t>: 285-6.</w:t>
      </w:r>
    </w:p>
  </w:footnote>
  <w:footnote w:id="24">
    <w:p w:rsidR="001E7E75" w:rsidRDefault="001E7E75" w:rsidP="003E561E">
      <w:pPr>
        <w:pStyle w:val="FootnoteText"/>
        <w:rPr>
          <w:rtl/>
        </w:rPr>
      </w:pPr>
      <w:r>
        <w:rPr>
          <w:rStyle w:val="FootnoteReference"/>
        </w:rPr>
        <w:footnoteRef/>
      </w:r>
      <w:r>
        <w:t xml:space="preserve"> Note that this sum total is also only an idea that cannot be given in experience, and hence empirical cognition can only strive to complete determination but never achieve it. See </w:t>
      </w:r>
      <w:hyperlink w:anchor="_ENREF_1" w:tooltip="Abaci, 2017 #186" w:history="1">
        <w:r w:rsidR="00C26025">
          <w:fldChar w:fldCharType="begin"/>
        </w:r>
        <w:r w:rsidR="00C26025">
          <w:instrText xml:space="preserve"> ADDIN EN.CITE &lt;EndNote&gt;&lt;Cite&gt;&lt;Author&gt;Abaci&lt;/Author&gt;&lt;Year&gt;2017&lt;/Year&gt;&lt;RecNum&gt;186&lt;/RecNum&gt;&lt;DisplayText&gt;Abaci 2017&lt;/DisplayText&gt;&lt;record&gt;&lt;rec-number&gt;186&lt;/rec-number&gt;&lt;foreign-keys&gt;&lt;key app="EN" db-id="fz059aazvvpzz3edxp9perrsswd5rzrr0d0s" timestamp="1495148753"&gt;186&lt;/key&gt;&lt;/foreign-keys&gt;&lt;ref-type name="Journal Article"&gt;17&lt;/ref-type&gt;&lt;contributors&gt;&lt;authors&gt;&lt;author&gt;Abaci, Uygar&lt;/author&gt;&lt;/authors&gt;&lt;/contributors&gt;&lt;titles&gt;&lt;title&gt;Kant, The Actualist Principle, and The Fate of the Only Possible Proof&lt;/title&gt;&lt;secondary-title&gt;Journal of the History of Philosophy&lt;/secondary-title&gt;&lt;/titles&gt;&lt;periodical&gt;&lt;full-title&gt;Journal of the History of Philosophy&lt;/full-title&gt;&lt;/periodical&gt;&lt;pages&gt;261-291&lt;/pages&gt;&lt;volume&gt;55&lt;/volume&gt;&lt;number&gt;2&lt;/number&gt;&lt;dates&gt;&lt;year&gt;2017&lt;/year&gt;&lt;/dates&gt;&lt;urls&gt;&lt;/urls&gt;&lt;/record&gt;&lt;/Cite&gt;&lt;/EndNote&gt;</w:instrText>
        </w:r>
        <w:r w:rsidR="00C26025">
          <w:fldChar w:fldCharType="separate"/>
        </w:r>
        <w:r w:rsidR="00C26025">
          <w:rPr>
            <w:noProof/>
          </w:rPr>
          <w:t>Abaci 2017</w:t>
        </w:r>
        <w:r w:rsidR="00C26025">
          <w:fldChar w:fldCharType="end"/>
        </w:r>
      </w:hyperlink>
      <w:r>
        <w:t>: 283-4.</w:t>
      </w:r>
    </w:p>
  </w:footnote>
  <w:footnote w:id="25">
    <w:p w:rsidR="001E7E75" w:rsidRDefault="001E7E75" w:rsidP="003E561E">
      <w:pPr>
        <w:pStyle w:val="FootnoteText"/>
      </w:pPr>
      <w:r>
        <w:rPr>
          <w:rStyle w:val="FootnoteReference"/>
        </w:rPr>
        <w:footnoteRef/>
      </w:r>
      <w:r>
        <w:t xml:space="preserve"> </w:t>
      </w:r>
      <w:hyperlink w:anchor="_ENREF_1" w:tooltip="Abaci, 2017 #186" w:history="1">
        <w:r w:rsidR="00C26025">
          <w:fldChar w:fldCharType="begin"/>
        </w:r>
        <w:r w:rsidR="00C26025">
          <w:instrText xml:space="preserve"> ADDIN EN.CITE &lt;EndNote&gt;&lt;Cite&gt;&lt;Author&gt;Abaci&lt;/Author&gt;&lt;Year&gt;2017&lt;/Year&gt;&lt;RecNum&gt;186&lt;/RecNum&gt;&lt;DisplayText&gt;Abaci 2017&lt;/DisplayText&gt;&lt;record&gt;&lt;rec-number&gt;186&lt;/rec-number&gt;&lt;foreign-keys&gt;&lt;key app="EN" db-id="fz059aazvvpzz3edxp9perrsswd5rzrr0d0s" timestamp="1495148753"&gt;186&lt;/key&gt;&lt;/foreign-keys&gt;&lt;ref-type name="Journal Article"&gt;17&lt;/ref-type&gt;&lt;contributors&gt;&lt;authors&gt;&lt;author&gt;Abaci, Uygar&lt;/author&gt;&lt;/authors&gt;&lt;/contributors&gt;&lt;titles&gt;&lt;title&gt;Kant, The Actualist Principle, and The Fate of the Only Possible Proof&lt;/title&gt;&lt;secondary-title&gt;Journal of the History of Philosophy&lt;/secondary-title&gt;&lt;/titles&gt;&lt;periodical&gt;&lt;full-title&gt;Journal of the History of Philosophy&lt;/full-title&gt;&lt;/periodical&gt;&lt;pages&gt;261-291&lt;/pages&gt;&lt;volume&gt;55&lt;/volume&gt;&lt;number&gt;2&lt;/number&gt;&lt;dates&gt;&lt;year&gt;2017&lt;/year&gt;&lt;/dates&gt;&lt;urls&gt;&lt;/urls&gt;&lt;/record&gt;&lt;/Cite&gt;&lt;/EndNote&gt;</w:instrText>
        </w:r>
        <w:r w:rsidR="00C26025">
          <w:fldChar w:fldCharType="separate"/>
        </w:r>
        <w:r w:rsidR="00C26025">
          <w:rPr>
            <w:noProof/>
          </w:rPr>
          <w:t>Abaci 2017</w:t>
        </w:r>
        <w:r w:rsidR="00C26025">
          <w:fldChar w:fldCharType="end"/>
        </w:r>
      </w:hyperlink>
      <w:r>
        <w:t>: 285.</w:t>
      </w:r>
    </w:p>
  </w:footnote>
  <w:footnote w:id="26">
    <w:p w:rsidR="001E7E75" w:rsidRDefault="001E7E75" w:rsidP="00A03416">
      <w:pPr>
        <w:pStyle w:val="FootnoteText"/>
      </w:pPr>
      <w:r>
        <w:rPr>
          <w:rStyle w:val="FootnoteReference"/>
        </w:rPr>
        <w:footnoteRef/>
      </w:r>
      <w:r>
        <w:t xml:space="preserve"> See also </w:t>
      </w:r>
      <w:hyperlink w:anchor="_ENREF_12" w:tooltip="Guyer, 2003 #6" w:history="1">
        <w:r w:rsidR="00C26025">
          <w:fldChar w:fldCharType="begin"/>
        </w:r>
        <w:r w:rsidR="00C26025">
          <w:instrText xml:space="preserve"> ADDIN EN.CITE &lt;EndNote&gt;&lt;Cite&gt;&lt;Author&gt;Guyer&lt;/Author&gt;&lt;Year&gt;2003&lt;/Year&gt;&lt;RecNum&gt;6&lt;/RecNum&gt;&lt;DisplayText&gt;Guyer 2003&lt;/DisplayText&gt;&lt;record&gt;&lt;rec-number&gt;6&lt;/rec-number&gt;&lt;foreign-keys&gt;&lt;key app="EN" db-id="fz059aazvvpzz3edxp9perrsswd5rzrr0d0s" timestamp="1358108653"&gt;6&lt;/key&gt;&lt;/foreign-keys&gt;&lt;ref-type name="Book Section"&gt;5&lt;/ref-type&gt;&lt;contributors&gt;&lt;authors&gt;&lt;author&gt;Guyer, Paul&lt;/author&gt;&lt;/authors&gt;&lt;secondary-authors&gt;&lt;author&gt;Guyer, Paul&lt;/author&gt;&lt;/secondary-authors&gt;&lt;/contributors&gt;&lt;titles&gt;&lt;title&gt;Kant&amp;apos;s Principle of Reflecting Judgment&lt;/title&gt;&lt;secondary-title&gt;Kant&amp;apos;s Critique of the Power of Judgment: Critical Essays (Critical Essays on the Classics)&lt;/secondary-title&gt;&lt;/titles&gt;&lt;pages&gt;1-62&lt;/pages&gt;&lt;section&gt;1&lt;/section&gt;&lt;dates&gt;&lt;year&gt;2003&lt;/year&gt;&lt;/dates&gt;&lt;pub-location&gt;Lanham&lt;/pub-location&gt;&lt;publisher&gt;Rowman \&amp;amp; Littlefield Publishers, Inc.&lt;/publisher&gt;&lt;label&gt;Guyer2003a&lt;/label&gt;&lt;urls&gt;&lt;/urls&gt;&lt;custom3&gt;incollection&lt;/custom3&gt;&lt;custom5&gt;Noam Hoffer&lt;/custom5&gt;&lt;/record&gt;&lt;/Cite&gt;&lt;/EndNote&gt;</w:instrText>
        </w:r>
        <w:r w:rsidR="00C26025">
          <w:fldChar w:fldCharType="separate"/>
        </w:r>
        <w:r w:rsidR="00C26025">
          <w:rPr>
            <w:noProof/>
          </w:rPr>
          <w:t>Guyer 2003</w:t>
        </w:r>
        <w:r w:rsidR="00C26025">
          <w:fldChar w:fldCharType="end"/>
        </w:r>
      </w:hyperlink>
      <w:r>
        <w:t>: 5.</w:t>
      </w:r>
    </w:p>
  </w:footnote>
  <w:footnote w:id="27">
    <w:p w:rsidR="001E7E75" w:rsidRDefault="001E7E75" w:rsidP="00A03416">
      <w:pPr>
        <w:pStyle w:val="FootnoteText"/>
      </w:pPr>
      <w:r>
        <w:rPr>
          <w:rStyle w:val="FootnoteReference"/>
        </w:rPr>
        <w:footnoteRef/>
      </w:r>
      <w:r>
        <w:t xml:space="preserve"> E.g. spatial, temporal and categorical relations: ‘everything in our cognition that belongs to intuition …  contains nothing but mere relations  of places in one intuition (extension), alteration of places (motion), and laws in accordance with which this alteration is determined (moving forces)’. (A49/B66). Also in A266/B321.</w:t>
      </w:r>
    </w:p>
  </w:footnote>
  <w:footnote w:id="28">
    <w:p w:rsidR="001E7E75" w:rsidRDefault="001E7E75" w:rsidP="00A03416">
      <w:pPr>
        <w:pStyle w:val="FootnoteText"/>
      </w:pPr>
      <w:r>
        <w:rPr>
          <w:rStyle w:val="FootnoteReference"/>
        </w:rPr>
        <w:footnoteRef/>
      </w:r>
      <w:r>
        <w:t xml:space="preserve"> </w:t>
      </w:r>
      <w:proofErr w:type="spellStart"/>
      <w:r>
        <w:t>Longuenesse</w:t>
      </w:r>
      <w:proofErr w:type="spellEnd"/>
      <w:r>
        <w:t xml:space="preserve"> ignores the distinction between the two kinds of unity and the regulative role of the collective unity. She thus suggests that Kant offers in these passages a critical notion of thoroughgoing determination which can be formulated using the resources of the </w:t>
      </w:r>
      <w:r>
        <w:rPr>
          <w:i/>
          <w:iCs/>
        </w:rPr>
        <w:t xml:space="preserve">Analytic </w:t>
      </w:r>
      <w:r>
        <w:t>alone (</w:t>
      </w:r>
      <w:hyperlink w:anchor="_ENREF_20" w:tooltip="Longuenesse, 2005 #12" w:history="1">
        <w:r w:rsidR="00C26025">
          <w:fldChar w:fldCharType="begin"/>
        </w:r>
        <w:r w:rsidR="00C26025">
          <w:instrText xml:space="preserve"> ADDIN EN.CITE &lt;EndNote&gt;&lt;Cite&gt;&lt;Author&gt;Longuenesse&lt;/Author&gt;&lt;Year&gt;2005&lt;/Year&gt;&lt;RecNum&gt;12&lt;/RecNum&gt;&lt;DisplayText&gt;Longuenesse 2005&lt;/DisplayText&gt;&lt;record&gt;&lt;rec-number&gt;12&lt;/rec-number&gt;&lt;foreign-keys&gt;&lt;key app="EN" db-id="fz059aazvvpzz3edxp9perrsswd5rzrr0d0s" timestamp="1358108653"&gt;12&lt;/key&gt;&lt;/foreign-keys&gt;&lt;ref-type name="Book"&gt;6&lt;/ref-type&gt;&lt;contributors&gt;&lt;authors&gt;&lt;author&gt;Longuenesse, Beatrice&lt;/author&gt;&lt;/authors&gt;&lt;/contributors&gt;&lt;titles&gt;&lt;title&gt;Kant on the Human Standpoint&lt;/title&gt;&lt;/titles&gt;&lt;dates&gt;&lt;year&gt;2005&lt;/year&gt;&lt;/dates&gt;&lt;pub-location&gt;Cambridge&lt;/pub-location&gt;&lt;publisher&gt;Cambridge University Press&lt;/publisher&gt;&lt;label&gt;Longuenesse2005&lt;/label&gt;&lt;urls&gt;&lt;/urls&gt;&lt;custom3&gt;book&lt;/custom3&gt;&lt;/record&gt;&lt;/Cite&gt;&lt;/EndNote&gt;</w:instrText>
        </w:r>
        <w:r w:rsidR="00C26025">
          <w:fldChar w:fldCharType="separate"/>
        </w:r>
        <w:r w:rsidR="00C26025">
          <w:rPr>
            <w:noProof/>
          </w:rPr>
          <w:t>Longuenesse 2005</w:t>
        </w:r>
        <w:r w:rsidR="00C26025">
          <w:fldChar w:fldCharType="end"/>
        </w:r>
      </w:hyperlink>
      <w:r>
        <w:t xml:space="preserve">: 221-2). For criticisms of this reading see </w:t>
      </w:r>
      <w:hyperlink w:anchor="_ENREF_10" w:tooltip="Grier, 2001 #5" w:history="1">
        <w:r w:rsidR="00C26025">
          <w:fldChar w:fldCharType="begin"/>
        </w:r>
        <w:r w:rsidR="00C26025">
          <w:instrText xml:space="preserve"> ADDIN EN.CITE &lt;EndNote&gt;&lt;Cite&gt;&lt;Author&gt;Grier&lt;/Author&gt;&lt;Year&gt;2001&lt;/Year&gt;&lt;RecNum&gt;5&lt;/RecNum&gt;&lt;DisplayText&gt;Grier 2001&lt;/DisplayText&gt;&lt;record&gt;&lt;rec-number&gt;5&lt;/rec-number&gt;&lt;foreign-keys&gt;&lt;key app="EN" db-id="fz059aazvvpzz3edxp9perrsswd5rzrr0d0s" timestamp="1358108653"&gt;5&lt;/key&gt;&lt;/foreign-keys&gt;&lt;ref-type name="Book"&gt;6&lt;/ref-type&gt;&lt;contributors&gt;&lt;authors&gt;&lt;author&gt;Grier, Michelle&lt;/author&gt;&lt;/authors&gt;&lt;/contributors&gt;&lt;titles&gt;&lt;title&gt;Kant&amp;apos;s doctrine of transcendental illusion&lt;/title&gt;&lt;/titles&gt;&lt;dates&gt;&lt;year&gt;2001&lt;/year&gt;&lt;/dates&gt;&lt;pub-location&gt;Cambridge&lt;/pub-location&gt;&lt;publisher&gt;Cambridge University Press&lt;/publisher&gt;&lt;label&gt;Grier2001&lt;/label&gt;&lt;urls&gt;&lt;/urls&gt;&lt;custom3&gt;book&lt;/custom3&gt;&lt;/record&gt;&lt;/Cite&gt;&lt;/EndNote&gt;</w:instrText>
        </w:r>
        <w:r w:rsidR="00C26025">
          <w:fldChar w:fldCharType="separate"/>
        </w:r>
        <w:r w:rsidR="00C26025">
          <w:rPr>
            <w:noProof/>
          </w:rPr>
          <w:t>Grier 2001</w:t>
        </w:r>
        <w:r w:rsidR="00C26025">
          <w:fldChar w:fldCharType="end"/>
        </w:r>
      </w:hyperlink>
      <w:r>
        <w:t xml:space="preserve">: 237-46, </w:t>
      </w:r>
      <w:hyperlink w:anchor="_ENREF_24" w:tooltip="Verburgt, 2011 #147" w:history="1">
        <w:r w:rsidR="00C26025">
          <w:fldChar w:fldCharType="begin"/>
        </w:r>
        <w:r w:rsidR="00C26025">
          <w:instrText xml:space="preserve"> ADDIN EN.CITE &lt;EndNote&gt;&lt;Cite&gt;&lt;Author&gt;Verburgt&lt;/Author&gt;&lt;Year&gt;2011&lt;/Year&gt;&lt;RecNum&gt;147&lt;/RecNum&gt;&lt;DisplayText&gt;Verburgt 2011&lt;/DisplayText&gt;&lt;record&gt;&lt;rec-number&gt;147&lt;/rec-number&gt;&lt;foreign-keys&gt;&lt;key app="EN" db-id="fz059aazvvpzz3edxp9perrsswd5rzrr0d0s" timestamp="1468851661"&gt;147&lt;/key&gt;&lt;/foreign-keys&gt;&lt;ref-type name="Book Section"&gt;5&lt;/ref-type&gt;&lt;contributors&gt;&lt;authors&gt;&lt;author&gt;Verburgt, Jacco&lt;/author&gt;&lt;/authors&gt;&lt;secondary-authors&gt;&lt;author&gt;Schulting, Dennis&lt;/author&gt;&lt;author&gt;Verburgt, Jacco&lt;/author&gt;&lt;/secondary-authors&gt;&lt;/contributors&gt;&lt;titles&gt;&lt;title&gt;How to Account for Reason’s Interest in an Ultimate Prototype?&lt;/title&gt;&lt;secondary-title&gt;Kant&amp;apos;s Idealism: New Interpretations of a Controversial Doctrine&lt;/secondary-title&gt;&lt;/titles&gt;&lt;pages&gt;237-254&lt;/pages&gt;&lt;dates&gt;&lt;year&gt;2011&lt;/year&gt;&lt;/dates&gt;&lt;pub-location&gt;Dordrecht&lt;/pub-location&gt;&lt;publisher&gt;Springer Netherlands&lt;/publisher&gt;&lt;isbn&gt;978-90-481-9719-4&lt;/isbn&gt;&lt;label&gt;Verburgt2011&lt;/label&gt;&lt;urls&gt;&lt;related-urls&gt;&lt;url&gt;http://dx.doi.org/10.1007/978-90-481-9719-4_12&lt;/url&gt;&lt;/related-urls&gt;&lt;/urls&gt;&lt;electronic-resource-num&gt;10.1007/978-90-481-9719-4_12&lt;/electronic-resource-num&gt;&lt;/record&gt;&lt;/Cite&gt;&lt;/EndNote&gt;</w:instrText>
        </w:r>
        <w:r w:rsidR="00C26025">
          <w:fldChar w:fldCharType="separate"/>
        </w:r>
        <w:r w:rsidR="00C26025">
          <w:rPr>
            <w:noProof/>
          </w:rPr>
          <w:t>Verburgt 2011</w:t>
        </w:r>
        <w:r w:rsidR="00C26025">
          <w:fldChar w:fldCharType="end"/>
        </w:r>
      </w:hyperlink>
      <w:r>
        <w:t>:245-52.</w:t>
      </w:r>
      <w:r w:rsidRPr="00931793">
        <w:t xml:space="preserve"> </w:t>
      </w:r>
      <w:r>
        <w:t xml:space="preserve">Fisher and Watkins also argue that the rejection of the possibility proof is based on the distinction between understanding and reason and their different domains, but they do not explain in detail the illusion related to it. </w:t>
      </w:r>
      <w:hyperlink w:anchor="_ENREF_7" w:tooltip="Fisher, 1998 #81" w:history="1">
        <w:r w:rsidR="00C26025">
          <w:fldChar w:fldCharType="begin"/>
        </w:r>
        <w:r w:rsidR="00C26025">
          <w:instrText xml:space="preserve"> ADDIN EN.CITE &lt;EndNote&gt;&lt;Cite&gt;&lt;Author&gt;Fisher&lt;/Author&gt;&lt;Year&gt;1998&lt;/Year&gt;&lt;RecNum&gt;81&lt;/RecNum&gt;&lt;DisplayText&gt;Fisher and Watkins 1998&lt;/DisplayText&gt;&lt;record&gt;&lt;rec-number&gt;81&lt;/rec-number&gt;&lt;foreign-keys&gt;&lt;key app="EN" db-id="fz059aazvvpzz3edxp9perrsswd5rzrr0d0s" timestamp="1405524782"&gt;81&lt;/key&gt;&lt;/foreign-keys&gt;&lt;ref-type name="Journal Article"&gt;17&lt;/ref-type&gt;&lt;contributors&gt;&lt;authors&gt;&lt;author&gt;Fisher, Mark&lt;/author&gt;&lt;author&gt;Watkins, Eric&lt;/author&gt;&lt;/authors&gt;&lt;/contributors&gt;&lt;titles&gt;&lt;title&gt;Kant on the Material Ground of Possibility: From &amp;quot;The Only Possible Argument&amp;quot; to the &amp;quot;Critique of Pure Reason&amp;quot;&lt;/title&gt;&lt;secondary-title&gt;Review of Metaphysics&lt;/secondary-title&gt;&lt;/titles&gt;&lt;periodical&gt;&lt;full-title&gt;Review of Metaphysics&lt;/full-title&gt;&lt;/periodical&gt;&lt;pages&gt;369 - 395&lt;/pages&gt;&lt;volume&gt;52&lt;/volume&gt;&lt;number&gt;2&lt;/number&gt;&lt;dates&gt;&lt;year&gt;1998&lt;/year&gt;&lt;/dates&gt;&lt;urls&gt;&lt;/urls&gt;&lt;/record&gt;&lt;/Cite&gt;&lt;/EndNote&gt;</w:instrText>
        </w:r>
        <w:r w:rsidR="00C26025">
          <w:fldChar w:fldCharType="separate"/>
        </w:r>
        <w:r w:rsidR="00C26025">
          <w:rPr>
            <w:noProof/>
          </w:rPr>
          <w:t>Fisher and Watkins 1998</w:t>
        </w:r>
        <w:r w:rsidR="00C26025">
          <w:fldChar w:fldCharType="end"/>
        </w:r>
      </w:hyperlink>
      <w:r>
        <w:t>: 392-5.</w:t>
      </w:r>
    </w:p>
  </w:footnote>
  <w:footnote w:id="29">
    <w:p w:rsidR="00272597" w:rsidRDefault="00272597" w:rsidP="000F696F">
      <w:pPr>
        <w:pStyle w:val="FootnoteText"/>
      </w:pPr>
      <w:r>
        <w:rPr>
          <w:rStyle w:val="FootnoteReference"/>
        </w:rPr>
        <w:footnoteRef/>
      </w:r>
      <w:r>
        <w:t xml:space="preserve"> </w:t>
      </w:r>
      <w:r w:rsidR="002E6459">
        <w:t xml:space="preserve">In a different context, </w:t>
      </w:r>
      <w:proofErr w:type="spellStart"/>
      <w:r w:rsidR="002E6459">
        <w:t>Glezer</w:t>
      </w:r>
      <w:proofErr w:type="spellEnd"/>
      <w:r w:rsidR="002E6459">
        <w:t xml:space="preserve"> suggest</w:t>
      </w:r>
      <w:r w:rsidR="00CD7324">
        <w:t>s</w:t>
      </w:r>
      <w:r w:rsidR="002E6459">
        <w:t xml:space="preserve"> a similar connection between conceptual systematicity and noumenal </w:t>
      </w:r>
      <w:r w:rsidR="000F696F">
        <w:t>reality</w:t>
      </w:r>
      <w:r w:rsidR="00473EAD">
        <w:t>. H</w:t>
      </w:r>
      <w:r w:rsidR="002E6459">
        <w:t>is ultimate position is incompatible with mine</w:t>
      </w:r>
      <w:r w:rsidR="00473EAD">
        <w:t xml:space="preserve">, but a full </w:t>
      </w:r>
      <w:r w:rsidR="000F696F">
        <w:t>response</w:t>
      </w:r>
      <w:r w:rsidR="00473EAD">
        <w:t xml:space="preserve"> is beyond the scope of this paper</w:t>
      </w:r>
      <w:r w:rsidR="002E6459">
        <w:t xml:space="preserve">. </w:t>
      </w:r>
      <w:hyperlink w:anchor="_ENREF_9" w:tooltip="Glezer, 2017 #248" w:history="1">
        <w:r w:rsidR="00C26025">
          <w:fldChar w:fldCharType="begin"/>
        </w:r>
        <w:r w:rsidR="00C26025">
          <w:instrText xml:space="preserve"> ADDIN EN.CITE &lt;EndNote&gt;&lt;Cite&gt;&lt;Author&gt;Glezer&lt;/Author&gt;&lt;Year&gt;2017&lt;/Year&gt;&lt;RecNum&gt;248&lt;/RecNum&gt;&lt;DisplayText&gt;Glezer 2017&lt;/DisplayText&gt;&lt;record&gt;&lt;rec-number&gt;248&lt;/rec-number&gt;&lt;foreign-keys&gt;&lt;key app="EN" db-id="fz059aazvvpzz3edxp9perrsswd5rzrr0d0s" timestamp="1562847701"&gt;248&lt;/key&gt;&lt;/foreign-keys&gt;&lt;ref-type name="Book"&gt;6&lt;/ref-type&gt;&lt;contributors&gt;&lt;authors&gt;&lt;author&gt;Glezer, Tal&lt;/author&gt;&lt;/authors&gt;&lt;/contributors&gt;&lt;titles&gt;&lt;title&gt;Kant on Reality, Cause, and Force: From the Early Modern Tradition to the Critical Philosophy&lt;/title&gt;&lt;/titles&gt;&lt;dates&gt;&lt;year&gt;2017&lt;/year&gt;&lt;/dates&gt;&lt;publisher&gt;Cambridge University Press&lt;/publisher&gt;&lt;urls&gt;&lt;/urls&gt;&lt;/record&gt;&lt;/Cite&gt;&lt;/EndNote&gt;</w:instrText>
        </w:r>
        <w:r w:rsidR="00C26025">
          <w:fldChar w:fldCharType="separate"/>
        </w:r>
        <w:r w:rsidR="00C26025">
          <w:rPr>
            <w:noProof/>
          </w:rPr>
          <w:t>Glezer 2017</w:t>
        </w:r>
        <w:r w:rsidR="00C26025">
          <w:fldChar w:fldCharType="end"/>
        </w:r>
      </w:hyperlink>
      <w:r w:rsidR="002E6459">
        <w:t>:164-8</w:t>
      </w:r>
    </w:p>
  </w:footnote>
  <w:footnote w:id="30">
    <w:p w:rsidR="001E7E75" w:rsidRDefault="001E7E75" w:rsidP="00A03416">
      <w:pPr>
        <w:pStyle w:val="FootnoteText"/>
      </w:pPr>
      <w:r>
        <w:rPr>
          <w:rStyle w:val="FootnoteReference"/>
        </w:rPr>
        <w:footnoteRef/>
      </w:r>
      <w:r>
        <w:t xml:space="preserve"> The German term is ‘</w:t>
      </w:r>
      <w:proofErr w:type="spellStart"/>
      <w:r>
        <w:t>Objekt</w:t>
      </w:r>
      <w:proofErr w:type="spellEnd"/>
      <w:r>
        <w:t xml:space="preserve">’ and it is clear that in this context it is not an object of sensible intuition but rather an object in general, thought as a thing in itself. </w:t>
      </w:r>
    </w:p>
  </w:footnote>
  <w:footnote w:id="31">
    <w:p w:rsidR="001E7E75" w:rsidRDefault="001E7E75" w:rsidP="00A03416">
      <w:pPr>
        <w:pStyle w:val="FootnoteText"/>
      </w:pPr>
      <w:r>
        <w:rPr>
          <w:rStyle w:val="FootnoteReference"/>
        </w:rPr>
        <w:footnoteRef/>
      </w:r>
      <w:r>
        <w:t xml:space="preserve"> Also in the footnote in A572/B600.</w:t>
      </w:r>
    </w:p>
  </w:footnote>
  <w:footnote w:id="32">
    <w:p w:rsidR="001E7E75" w:rsidRPr="00F01150" w:rsidRDefault="001E7E75" w:rsidP="00C44267">
      <w:pPr>
        <w:pStyle w:val="FootnoteText"/>
      </w:pPr>
      <w:r>
        <w:rPr>
          <w:rStyle w:val="FootnoteReference"/>
        </w:rPr>
        <w:footnoteRef/>
      </w:r>
      <w:r>
        <w:t xml:space="preserve"> </w:t>
      </w:r>
      <w:hyperlink w:anchor="_ENREF_10" w:tooltip="Grier, 2001 #5" w:history="1">
        <w:r w:rsidR="00C26025">
          <w:fldChar w:fldCharType="begin"/>
        </w:r>
        <w:r w:rsidR="00C26025">
          <w:instrText xml:space="preserve"> ADDIN EN.CITE &lt;EndNote&gt;&lt;Cite&gt;&lt;Author&gt;Grier&lt;/Author&gt;&lt;Year&gt;2001&lt;/Year&gt;&lt;RecNum&gt;5&lt;/RecNum&gt;&lt;DisplayText&gt;Grier 2001&lt;/DisplayText&gt;&lt;record&gt;&lt;rec-number&gt;5&lt;/rec-number&gt;&lt;foreign-keys&gt;&lt;key app="EN" db-id="fz059aazvvpzz3edxp9perrsswd5rzrr0d0s" timestamp="1358108653"&gt;5&lt;/key&gt;&lt;/foreign-keys&gt;&lt;ref-type name="Book"&gt;6&lt;/ref-type&gt;&lt;contributors&gt;&lt;authors&gt;&lt;author&gt;Grier, Michelle&lt;/author&gt;&lt;/authors&gt;&lt;/contributors&gt;&lt;titles&gt;&lt;title&gt;Kant&amp;apos;s doctrine of transcendental illusion&lt;/title&gt;&lt;/titles&gt;&lt;dates&gt;&lt;year&gt;2001&lt;/year&gt;&lt;/dates&gt;&lt;pub-location&gt;Cambridge&lt;/pub-location&gt;&lt;publisher&gt;Cambridge University Press&lt;/publisher&gt;&lt;label&gt;Grier2001&lt;/label&gt;&lt;urls&gt;&lt;/urls&gt;&lt;custom3&gt;book&lt;/custom3&gt;&lt;/record&gt;&lt;/Cite&gt;&lt;/EndNote&gt;</w:instrText>
        </w:r>
        <w:r w:rsidR="00C26025">
          <w:fldChar w:fldCharType="separate"/>
        </w:r>
        <w:r w:rsidR="00C26025">
          <w:rPr>
            <w:noProof/>
          </w:rPr>
          <w:t>Grier 2001</w:t>
        </w:r>
        <w:r w:rsidR="00C26025">
          <w:fldChar w:fldCharType="end"/>
        </w:r>
      </w:hyperlink>
      <w:r>
        <w:t xml:space="preserve">: 233. Abaci agrees with Grier on this issue, </w:t>
      </w:r>
      <w:hyperlink w:anchor="_ENREF_1" w:tooltip="Abaci, 2017 #186" w:history="1">
        <w:r w:rsidR="00C26025">
          <w:fldChar w:fldCharType="begin"/>
        </w:r>
        <w:r w:rsidR="00C26025">
          <w:instrText xml:space="preserve"> ADDIN EN.CITE &lt;EndNote&gt;&lt;Cite&gt;&lt;Author&gt;Abaci&lt;/Author&gt;&lt;Year&gt;2017&lt;/Year&gt;&lt;RecNum&gt;186&lt;/RecNum&gt;&lt;DisplayText&gt;Abaci 2017&lt;/DisplayText&gt;&lt;record&gt;&lt;rec-number&gt;186&lt;/rec-number&gt;&lt;foreign-keys&gt;&lt;key app="EN" db-id="fz059aazvvpzz3edxp9perrsswd5rzrr0d0s" timestamp="1495148753"&gt;186&lt;/key&gt;&lt;/foreign-keys&gt;&lt;ref-type name="Journal Article"&gt;17&lt;/ref-type&gt;&lt;contributors&gt;&lt;authors&gt;&lt;author&gt;Abaci, Uygar&lt;/author&gt;&lt;/authors&gt;&lt;/contributors&gt;&lt;titles&gt;&lt;title&gt;Kant, The Actualist Principle, and The Fate of the Only Possible Proof&lt;/title&gt;&lt;secondary-title&gt;Journal of the History of Philosophy&lt;/secondary-title&gt;&lt;/titles&gt;&lt;periodical&gt;&lt;full-title&gt;Journal of the History of Philosophy&lt;/full-title&gt;&lt;/periodical&gt;&lt;pages&gt;261-291&lt;/pages&gt;&lt;volume&gt;55&lt;/volume&gt;&lt;number&gt;2&lt;/number&gt;&lt;dates&gt;&lt;year&gt;2017&lt;/year&gt;&lt;/dates&gt;&lt;urls&gt;&lt;/urls&gt;&lt;/record&gt;&lt;/Cite&gt;&lt;/EndNote&gt;</w:instrText>
        </w:r>
        <w:r w:rsidR="00C26025">
          <w:fldChar w:fldCharType="separate"/>
        </w:r>
        <w:r w:rsidR="00C26025">
          <w:rPr>
            <w:noProof/>
          </w:rPr>
          <w:t>Abaci 2017</w:t>
        </w:r>
        <w:r w:rsidR="00C26025">
          <w:fldChar w:fldCharType="end"/>
        </w:r>
      </w:hyperlink>
      <w:r>
        <w:t xml:space="preserve">: 287-9. </w:t>
      </w:r>
    </w:p>
  </w:footnote>
  <w:footnote w:id="33">
    <w:p w:rsidR="001E7E75" w:rsidRDefault="001E7E75" w:rsidP="00DF69FF">
      <w:pPr>
        <w:pStyle w:val="FootnoteText"/>
      </w:pPr>
      <w:r>
        <w:rPr>
          <w:rStyle w:val="FootnoteReference"/>
        </w:rPr>
        <w:footnoteRef/>
      </w:r>
      <w:r>
        <w:t xml:space="preserve"> </w:t>
      </w:r>
      <w:hyperlink w:anchor="_ENREF_10" w:tooltip="Grier, 2001 #5" w:history="1">
        <w:r w:rsidR="00C26025">
          <w:fldChar w:fldCharType="begin"/>
        </w:r>
        <w:r w:rsidR="00C26025">
          <w:instrText xml:space="preserve"> ADDIN EN.CITE &lt;EndNote&gt;&lt;Cite&gt;&lt;Author&gt;Grier&lt;/Author&gt;&lt;Year&gt;2001&lt;/Year&gt;&lt;RecNum&gt;5&lt;/RecNum&gt;&lt;DisplayText&gt;Grier 2001&lt;/DisplayText&gt;&lt;record&gt;&lt;rec-number&gt;5&lt;/rec-number&gt;&lt;foreign-keys&gt;&lt;key app="EN" db-id="fz059aazvvpzz3edxp9perrsswd5rzrr0d0s" timestamp="1358108653"&gt;5&lt;/key&gt;&lt;/foreign-keys&gt;&lt;ref-type name="Book"&gt;6&lt;/ref-type&gt;&lt;contributors&gt;&lt;authors&gt;&lt;author&gt;Grier, Michelle&lt;/author&gt;&lt;/authors&gt;&lt;/contributors&gt;&lt;titles&gt;&lt;title&gt;Kant&amp;apos;s doctrine of transcendental illusion&lt;/title&gt;&lt;/titles&gt;&lt;dates&gt;&lt;year&gt;2001&lt;/year&gt;&lt;/dates&gt;&lt;pub-location&gt;Cambridge&lt;/pub-location&gt;&lt;publisher&gt;Cambridge University Press&lt;/publisher&gt;&lt;label&gt;Grier2001&lt;/label&gt;&lt;urls&gt;&lt;/urls&gt;&lt;custom3&gt;book&lt;/custom3&gt;&lt;/record&gt;&lt;/Cite&gt;&lt;/EndNote&gt;</w:instrText>
        </w:r>
        <w:r w:rsidR="00C26025">
          <w:fldChar w:fldCharType="separate"/>
        </w:r>
        <w:r w:rsidR="00C26025">
          <w:rPr>
            <w:noProof/>
          </w:rPr>
          <w:t>Grier 2001</w:t>
        </w:r>
        <w:r w:rsidR="00C26025">
          <w:fldChar w:fldCharType="end"/>
        </w:r>
      </w:hyperlink>
      <w:r>
        <w:t>: 120, 122. As Boehm has showed, P1 and P2 can be regarded correspondingly as subjective and objective formulations of the principle of sufficient reason (</w:t>
      </w:r>
      <w:hyperlink w:anchor="_ENREF_5" w:tooltip="Boehm, 2014 #99" w:history="1">
        <w:r w:rsidR="00C26025">
          <w:fldChar w:fldCharType="begin"/>
        </w:r>
        <w:r w:rsidR="00C26025">
          <w:instrText xml:space="preserve"> ADDIN EN.CITE &lt;EndNote&gt;&lt;Cite&gt;&lt;Author&gt;Boehm&lt;/Author&gt;&lt;Year&gt;2014&lt;/Year&gt;&lt;RecNum&gt;99&lt;/RecNum&gt;&lt;DisplayText&gt;Boehm 2014&lt;/DisplayText&gt;&lt;record&gt;&lt;rec-number&gt;99&lt;/rec-number&gt;&lt;foreign-keys&gt;&lt;key app="EN" db-id="fz059aazvvpzz3edxp9perrsswd5rzrr0d0s" timestamp="1427381675"&gt;99&lt;/key&gt;&lt;/foreign-keys&gt;&lt;ref-type name="Book"&gt;6&lt;/ref-type&gt;&lt;contributors&gt;&lt;authors&gt;&lt;author&gt;Boehm, Omri&lt;/author&gt;&lt;/authors&gt;&lt;/contributors&gt;&lt;titles&gt;&lt;title&gt;Kant&amp;apos;s Critique of Spinoza&lt;/title&gt;&lt;/titles&gt;&lt;dates&gt;&lt;year&gt;2014&lt;/year&gt;&lt;/dates&gt;&lt;publisher&gt;Oup Usa&lt;/publisher&gt;&lt;urls&gt;&lt;/urls&gt;&lt;/record&gt;&lt;/Cite&gt;&lt;/EndNote&gt;</w:instrText>
        </w:r>
        <w:r w:rsidR="00C26025">
          <w:fldChar w:fldCharType="separate"/>
        </w:r>
        <w:r w:rsidR="00C26025">
          <w:rPr>
            <w:noProof/>
          </w:rPr>
          <w:t>Boehm 2014</w:t>
        </w:r>
        <w:r w:rsidR="00C26025">
          <w:fldChar w:fldCharType="end"/>
        </w:r>
      </w:hyperlink>
      <w:r>
        <w:t xml:space="preserve">: 51-2). This interpretation fits well with my reading as it emphasizes that the principle of reason is not only applicable </w:t>
      </w:r>
      <w:r w:rsidR="00DF69FF">
        <w:t xml:space="preserve">to </w:t>
      </w:r>
      <w:r>
        <w:t xml:space="preserve">grounding causal series of contingent things but </w:t>
      </w:r>
      <w:r w:rsidR="00DF69FF">
        <w:t xml:space="preserve">to </w:t>
      </w:r>
      <w:r>
        <w:t xml:space="preserve">any kind of unconditioned ground. </w:t>
      </w:r>
    </w:p>
  </w:footnote>
  <w:footnote w:id="34">
    <w:p w:rsidR="001E7E75" w:rsidRDefault="001E7E75">
      <w:pPr>
        <w:pStyle w:val="FootnoteText"/>
      </w:pPr>
      <w:r>
        <w:rPr>
          <w:rStyle w:val="FootnoteReference"/>
        </w:rPr>
        <w:footnoteRef/>
      </w:r>
      <w:r>
        <w:t xml:space="preserve"> </w:t>
      </w:r>
      <w:proofErr w:type="spellStart"/>
      <w:r>
        <w:t>Stang</w:t>
      </w:r>
      <w:proofErr w:type="spellEnd"/>
      <w:r>
        <w:t xml:space="preserve"> has a different explanation of the illusion motivating the </w:t>
      </w:r>
      <w:r>
        <w:rPr>
          <w:i/>
          <w:iCs/>
        </w:rPr>
        <w:t>Ideal</w:t>
      </w:r>
      <w:r>
        <w:t xml:space="preserve"> in terms of principles which correspond with Grier’s P1/P2 distinction: LPR (logical principle of reason) and PPR (pure principle of reason). </w:t>
      </w:r>
      <w:hyperlink w:anchor="_ENREF_23" w:tooltip="Stang, 2016 #112" w:history="1">
        <w:r w:rsidR="00C26025">
          <w:fldChar w:fldCharType="begin"/>
        </w:r>
        <w:r w:rsidR="00C26025">
          <w:instrText xml:space="preserve"> ADDIN EN.CITE &lt;EndNote&gt;&lt;Cite&gt;&lt;Author&gt;Stang&lt;/Author&gt;&lt;Year&gt;2016&lt;/Year&gt;&lt;RecNum&gt;112&lt;/RecNum&gt;&lt;DisplayText&gt;Stang 2016&lt;/DisplayText&gt;&lt;record&gt;&lt;rec-number&gt;112&lt;/rec-number&gt;&lt;foreign-keys&gt;&lt;key app="EN" db-id="fz059aazvvpzz3edxp9perrsswd5rzrr0d0s" timestamp="1443189117"&gt;112&lt;/key&gt;&lt;/foreign-keys&gt;&lt;ref-type name="Book"&gt;6&lt;/ref-type&gt;&lt;contributors&gt;&lt;authors&gt;&lt;author&gt;Stang, Nicholas F.&lt;/author&gt;&lt;/authors&gt;&lt;/contributors&gt;&lt;titles&gt;&lt;title&gt;Kant&amp;apos;s Modal Metaphysics&lt;/title&gt;&lt;/titles&gt;&lt;pages&gt;384&lt;/pages&gt;&lt;dates&gt;&lt;year&gt;2016&lt;/year&gt;&lt;/dates&gt;&lt;pub-location&gt;Oxford&lt;/pub-location&gt;&lt;publisher&gt;Oxford University Press&lt;/publisher&gt;&lt;isbn&gt;978-0-19-871262-6&lt;/isbn&gt;&lt;urls&gt;&lt;/urls&gt;&lt;/record&gt;&lt;/Cite&gt;&lt;/EndNote&gt;</w:instrText>
        </w:r>
        <w:r w:rsidR="00C26025">
          <w:fldChar w:fldCharType="separate"/>
        </w:r>
        <w:r w:rsidR="00C26025">
          <w:rPr>
            <w:noProof/>
          </w:rPr>
          <w:t>Stang 2016</w:t>
        </w:r>
        <w:r w:rsidR="00C26025">
          <w:fldChar w:fldCharType="end"/>
        </w:r>
      </w:hyperlink>
      <w:r>
        <w:t>: 293-5. The illusion stems from applying PPR to the grounds of noumenal real possibility, so that reason supposes that there is a determinate complete set of all possible predicates. Discussing this account is beyond the scope of this paper, but I find it compatible with mine: noumenal real possibility is itself a problematic concept of reason since we can only think about its ground as intelligibilia.</w:t>
      </w:r>
    </w:p>
  </w:footnote>
  <w:footnote w:id="35">
    <w:p w:rsidR="001E7E75" w:rsidRDefault="001E7E75" w:rsidP="001E7E75">
      <w:pPr>
        <w:pStyle w:val="FootnoteText"/>
      </w:pPr>
      <w:r>
        <w:rPr>
          <w:rStyle w:val="FootnoteReference"/>
        </w:rPr>
        <w:footnoteRef/>
      </w:r>
      <w:r>
        <w:t xml:space="preserve"> </w:t>
      </w:r>
      <w:proofErr w:type="spellStart"/>
      <w:r>
        <w:t>Willaschek</w:t>
      </w:r>
      <w:proofErr w:type="spellEnd"/>
      <w:r>
        <w:t xml:space="preserve"> makes a stronger claim that section two does not discuss at all the metaphysical error of assuming the existence of the </w:t>
      </w:r>
      <w:r>
        <w:rPr>
          <w:i/>
          <w:iCs/>
        </w:rPr>
        <w:t>ens realissimum</w:t>
      </w:r>
      <w:r>
        <w:t>, and that this assertion comes only in section three (</w:t>
      </w:r>
      <w:hyperlink w:anchor="_ENREF_25" w:tooltip="Willaschek, 2018 #247" w:history="1">
        <w:r w:rsidR="00C26025">
          <w:fldChar w:fldCharType="begin"/>
        </w:r>
        <w:r w:rsidR="00C26025">
          <w:instrText xml:space="preserve"> ADDIN EN.CITE &lt;EndNote&gt;&lt;Cite&gt;&lt;Author&gt;Willaschek&lt;/Author&gt;&lt;Year&gt;2018&lt;/Year&gt;&lt;RecNum&gt;247&lt;/RecNum&gt;&lt;DisplayText&gt;Willaschek 2018&lt;/DisplayText&gt;&lt;record&gt;&lt;rec-number&gt;247&lt;/rec-number&gt;&lt;foreign-keys&gt;&lt;key app="EN" db-id="fz059aazvvpzz3edxp9perrsswd5rzrr0d0s" timestamp="1561375572"&gt;247&lt;/key&gt;&lt;/foreign-keys&gt;&lt;ref-type name="Book"&gt;6&lt;/ref-type&gt;&lt;contributors&gt;&lt;authors&gt;&lt;author&gt;Willaschek, Marcus&lt;/author&gt;&lt;/authors&gt;&lt;/contributors&gt;&lt;titles&gt;&lt;title&gt;Kant on the Sources of Metaphysics: The Dialectic of Pure Reason&lt;/title&gt;&lt;/titles&gt;&lt;dates&gt;&lt;year&gt;2018&lt;/year&gt;&lt;/dates&gt;&lt;publisher&gt;Cambridge University Press&lt;/publisher&gt;&lt;urls&gt;&lt;/urls&gt;&lt;/record&gt;&lt;/Cite&gt;&lt;/EndNote&gt;</w:instrText>
        </w:r>
        <w:r w:rsidR="00C26025">
          <w:fldChar w:fldCharType="separate"/>
        </w:r>
        <w:r w:rsidR="00C26025">
          <w:rPr>
            <w:noProof/>
          </w:rPr>
          <w:t>Willaschek 2018</w:t>
        </w:r>
        <w:r w:rsidR="00C26025">
          <w:fldChar w:fldCharType="end"/>
        </w:r>
      </w:hyperlink>
      <w:r>
        <w:t>:231 fn22).</w:t>
      </w:r>
    </w:p>
  </w:footnote>
  <w:footnote w:id="36">
    <w:p w:rsidR="001E7E75" w:rsidRDefault="001E7E75" w:rsidP="00B40CE3">
      <w:pPr>
        <w:pStyle w:val="FootnoteText"/>
      </w:pPr>
      <w:r>
        <w:rPr>
          <w:rStyle w:val="FootnoteReference"/>
        </w:rPr>
        <w:footnoteRef/>
      </w:r>
      <w:r>
        <w:t xml:space="preserve"> ‘Leibniz took the appearances for things in themselves, thus for intelligibilia, i.e. objects of the pure understanding’ (A264/B320). ‘If, however, I suppose there to be things that are merely objects of the understanding… then such things would be called noumena (intelligibilia)’ (A249). See also </w:t>
      </w:r>
      <w:hyperlink w:anchor="_ENREF_3" w:tooltip="Allais, 2015 #119" w:history="1">
        <w:r w:rsidR="00C26025">
          <w:fldChar w:fldCharType="begin"/>
        </w:r>
        <w:r w:rsidR="00C26025">
          <w:instrText xml:space="preserve"> ADDIN EN.CITE &lt;EndNote&gt;&lt;Cite&gt;&lt;Author&gt;Allais&lt;/Author&gt;&lt;Year&gt;2015&lt;/Year&gt;&lt;RecNum&gt;119&lt;/RecNum&gt;&lt;DisplayText&gt;Allais 2015&lt;/DisplayText&gt;&lt;record&gt;&lt;rec-number&gt;119&lt;/rec-number&gt;&lt;foreign-keys&gt;&lt;key app="EN" db-id="fz059aazvvpzz3edxp9perrsswd5rzrr0d0s" timestamp="1448990527"&gt;119&lt;/key&gt;&lt;/foreign-keys&gt;&lt;ref-type name="Book"&gt;6&lt;/ref-type&gt;&lt;contributors&gt;&lt;authors&gt;&lt;author&gt;Allais, Lucy&lt;/author&gt;&lt;/authors&gt;&lt;/contributors&gt;&lt;titles&gt;&lt;title&gt;Manifest Reality Kant&amp;apos;s Idealism and His Realism&lt;/title&gt;&lt;/titles&gt;&lt;dates&gt;&lt;year&gt;2015&lt;/year&gt;&lt;/dates&gt;&lt;publisher&gt;Oxford University Press Uk&lt;/publisher&gt;&lt;urls&gt;&lt;/urls&gt;&lt;/record&gt;&lt;/Cite&gt;&lt;/EndNote&gt;</w:instrText>
        </w:r>
        <w:r w:rsidR="00C26025">
          <w:fldChar w:fldCharType="separate"/>
        </w:r>
        <w:r w:rsidR="00C26025">
          <w:rPr>
            <w:noProof/>
          </w:rPr>
          <w:t>Allais 2015</w:t>
        </w:r>
        <w:r w:rsidR="00C26025">
          <w:fldChar w:fldCharType="end"/>
        </w:r>
      </w:hyperlink>
      <w:r>
        <w:t>: 7.</w:t>
      </w:r>
    </w:p>
  </w:footnote>
  <w:footnote w:id="37">
    <w:p w:rsidR="001E7E75" w:rsidRDefault="001E7E75" w:rsidP="003E561E">
      <w:pPr>
        <w:pStyle w:val="FootnoteText"/>
      </w:pPr>
      <w:r>
        <w:rPr>
          <w:rStyle w:val="FootnoteReference"/>
        </w:rPr>
        <w:footnoteRef/>
      </w:r>
      <w:r>
        <w:t xml:space="preserve"> See also </w:t>
      </w:r>
      <w:hyperlink w:anchor="_ENREF_13" w:tooltip="Insole, 2011 #98" w:history="1">
        <w:r w:rsidR="00C26025">
          <w:fldChar w:fldCharType="begin"/>
        </w:r>
        <w:r w:rsidR="00C26025">
          <w:instrText xml:space="preserve"> ADDIN EN.CITE &lt;EndNote&gt;&lt;Cite&gt;&lt;Author&gt;Insole&lt;/Author&gt;&lt;Year&gt;2011&lt;/Year&gt;&lt;RecNum&gt;98&lt;/RecNum&gt;&lt;DisplayText&gt;Insole 2011&lt;/DisplayText&gt;&lt;record&gt;&lt;rec-number&gt;98&lt;/rec-number&gt;&lt;foreign-keys&gt;&lt;key app="EN" db-id="fz059aazvvpzz3edxp9perrsswd5rzrr0d0s" timestamp="1424877681"&gt;98&lt;/key&gt;&lt;/foreign-keys&gt;&lt;ref-type name="Journal Article"&gt;17&lt;/ref-type&gt;&lt;contributors&gt;&lt;authors&gt;&lt;author&gt;Insole, Christopher&lt;/author&gt;&lt;/authors&gt;&lt;/contributors&gt;&lt;titles&gt;&lt;title&gt;Intellectualism, relational properties and the divine mind in Kant&amp;apos;s pre-critical philosophy&lt;/title&gt;&lt;secondary-title&gt;Kantian Review&lt;/secondary-title&gt;&lt;/titles&gt;&lt;periodical&gt;&lt;full-title&gt;Kantian Review&lt;/full-title&gt;&lt;/periodical&gt;&lt;pages&gt;399-427&lt;/pages&gt;&lt;volume&gt;16&lt;/volume&gt;&lt;number&gt;3&lt;/number&gt;&lt;dates&gt;&lt;year&gt;2011&lt;/year&gt;&lt;/dates&gt;&lt;urls&gt;&lt;/urls&gt;&lt;/record&gt;&lt;/Cite&gt;&lt;/EndNote&gt;</w:instrText>
        </w:r>
        <w:r w:rsidR="00C26025">
          <w:fldChar w:fldCharType="separate"/>
        </w:r>
        <w:r w:rsidR="00C26025">
          <w:rPr>
            <w:noProof/>
          </w:rPr>
          <w:t>Insole 2011</w:t>
        </w:r>
        <w:r w:rsidR="00C26025">
          <w:fldChar w:fldCharType="end"/>
        </w:r>
      </w:hyperlink>
      <w:r>
        <w:t>.</w:t>
      </w:r>
    </w:p>
  </w:footnote>
  <w:footnote w:id="38">
    <w:p w:rsidR="001E7E75" w:rsidRDefault="001E7E75">
      <w:pPr>
        <w:pStyle w:val="FootnoteText"/>
      </w:pPr>
      <w:r>
        <w:rPr>
          <w:rStyle w:val="FootnoteReference"/>
        </w:rPr>
        <w:footnoteRef/>
      </w:r>
      <w:r>
        <w:t xml:space="preserve"> R3704 17:234.</w:t>
      </w:r>
    </w:p>
  </w:footnote>
  <w:footnote w:id="39">
    <w:p w:rsidR="001E7E75" w:rsidRDefault="001E7E75" w:rsidP="002034E5">
      <w:pPr>
        <w:pStyle w:val="FootnoteText"/>
      </w:pPr>
      <w:r>
        <w:rPr>
          <w:rStyle w:val="FootnoteReference"/>
        </w:rPr>
        <w:footnoteRef/>
      </w:r>
      <w:r>
        <w:t xml:space="preserve"> 1:222-3, 1:332. </w:t>
      </w:r>
    </w:p>
  </w:footnote>
  <w:footnote w:id="40">
    <w:p w:rsidR="001E7E75" w:rsidRDefault="001E7E75" w:rsidP="006415BF">
      <w:pPr>
        <w:pStyle w:val="FootnoteText"/>
      </w:pPr>
      <w:r>
        <w:rPr>
          <w:rStyle w:val="FootnoteReference"/>
        </w:rPr>
        <w:footnoteRef/>
      </w:r>
      <w:r>
        <w:t xml:space="preserve"> Although OPA uses examples of empirical objects, the ground of the possibility of their fundamental predicates are essences, hence </w:t>
      </w:r>
      <w:r w:rsidR="006415BF">
        <w:t>abstract</w:t>
      </w:r>
      <w:r>
        <w:t xml:space="preserve"> objects.</w:t>
      </w:r>
    </w:p>
  </w:footnote>
  <w:footnote w:id="41">
    <w:p w:rsidR="001E7E75" w:rsidRDefault="001E7E75" w:rsidP="001E7E75">
      <w:pPr>
        <w:pStyle w:val="FootnoteText"/>
      </w:pPr>
      <w:r>
        <w:rPr>
          <w:rStyle w:val="FootnoteReference"/>
        </w:rPr>
        <w:footnoteRef/>
      </w:r>
      <w:r>
        <w:t xml:space="preserve"> </w:t>
      </w:r>
      <w:proofErr w:type="spellStart"/>
      <w:r>
        <w:t>Willaschek</w:t>
      </w:r>
      <w:proofErr w:type="spellEnd"/>
      <w:r>
        <w:t xml:space="preserve"> argues that ‘the claim that the structure of reality corresponds to that of rational thought’ is the erroneous tacit assumption Kant identifies in speculative metaphysics in general (</w:t>
      </w:r>
      <w:hyperlink w:anchor="_ENREF_25" w:tooltip="Willaschek, 2018 #247" w:history="1">
        <w:r w:rsidR="00C26025">
          <w:fldChar w:fldCharType="begin"/>
        </w:r>
        <w:r w:rsidR="00C26025">
          <w:instrText xml:space="preserve"> ADDIN EN.CITE &lt;EndNote&gt;&lt;Cite&gt;&lt;Author&gt;Willaschek&lt;/Author&gt;&lt;Year&gt;2018&lt;/Year&gt;&lt;RecNum&gt;247&lt;/RecNum&gt;&lt;DisplayText&gt;Willaschek 2018&lt;/DisplayText&gt;&lt;record&gt;&lt;rec-number&gt;247&lt;/rec-number&gt;&lt;foreign-keys&gt;&lt;key app="EN" db-id="fz059aazvvpzz3edxp9perrsswd5rzrr0d0s" timestamp="1561375572"&gt;247&lt;/key&gt;&lt;/foreign-keys&gt;&lt;ref-type name="Book"&gt;6&lt;/ref-type&gt;&lt;contributors&gt;&lt;authors&gt;&lt;author&gt;Willaschek, Marcus&lt;/author&gt;&lt;/authors&gt;&lt;/contributors&gt;&lt;titles&gt;&lt;title&gt;Kant on the Sources of Metaphysics: The Dialectic of Pure Reason&lt;/title&gt;&lt;/titles&gt;&lt;dates&gt;&lt;year&gt;2018&lt;/year&gt;&lt;/dates&gt;&lt;publisher&gt;Cambridge University Press&lt;/publisher&gt;&lt;urls&gt;&lt;/urls&gt;&lt;/record&gt;&lt;/Cite&gt;&lt;/EndNote&gt;</w:instrText>
        </w:r>
        <w:r w:rsidR="00C26025">
          <w:fldChar w:fldCharType="separate"/>
        </w:r>
        <w:r w:rsidR="00C26025">
          <w:rPr>
            <w:noProof/>
          </w:rPr>
          <w:t>Willaschek 2018</w:t>
        </w:r>
        <w:r w:rsidR="00C26025">
          <w:fldChar w:fldCharType="end"/>
        </w:r>
      </w:hyperlink>
      <w:r>
        <w:t xml:space="preserve">: 9). </w:t>
      </w:r>
    </w:p>
  </w:footnote>
  <w:footnote w:id="42">
    <w:p w:rsidR="00D82EDD" w:rsidRDefault="00D82EDD" w:rsidP="00D82EDD">
      <w:pPr>
        <w:pStyle w:val="FootnoteText"/>
      </w:pPr>
      <w:r>
        <w:rPr>
          <w:rStyle w:val="FootnoteReference"/>
        </w:rPr>
        <w:footnoteRef/>
      </w:r>
      <w:r>
        <w:t xml:space="preserve"> </w:t>
      </w:r>
      <w:r w:rsidRPr="00D82EDD">
        <w:t xml:space="preserve">I would like to thank Allen Wood and two anonymous referees for </w:t>
      </w:r>
      <w:r>
        <w:t xml:space="preserve">Kantian Review </w:t>
      </w:r>
      <w:r w:rsidRPr="00D82EDD">
        <w:t xml:space="preserve">for valuable comments on earlier drafts of this paper. I am also grateful to </w:t>
      </w:r>
      <w:r>
        <w:t xml:space="preserve">Nick </w:t>
      </w:r>
      <w:proofErr w:type="spellStart"/>
      <w:r>
        <w:t>Stang</w:t>
      </w:r>
      <w:proofErr w:type="spellEnd"/>
      <w:r>
        <w:t xml:space="preserve"> and other participants </w:t>
      </w:r>
      <w:r w:rsidRPr="00D82EDD">
        <w:t xml:space="preserve">for their </w:t>
      </w:r>
      <w:r>
        <w:t xml:space="preserve">discussion </w:t>
      </w:r>
      <w:r w:rsidRPr="00D82EDD">
        <w:t xml:space="preserve">at the </w:t>
      </w:r>
      <w:r>
        <w:t xml:space="preserve">2016 Midwest NAKS study group </w:t>
      </w:r>
      <w:r w:rsidRPr="00D82EDD">
        <w:t xml:space="preserve">meeting in which </w:t>
      </w:r>
      <w:r>
        <w:t>an earlier version</w:t>
      </w:r>
      <w:r w:rsidRPr="00D82EDD">
        <w:t xml:space="preserve"> of this paper </w:t>
      </w:r>
      <w:r>
        <w:t>was</w:t>
      </w:r>
      <w:r w:rsidRPr="00D82EDD">
        <w:t xml:space="preserve"> presented. This research was supported by the ISRAEL SCIENCE FOUNDATION (grant No. 302/16, PI: Ohad </w:t>
      </w:r>
      <w:proofErr w:type="spellStart"/>
      <w:r w:rsidRPr="00D82EDD">
        <w:t>Nachtomy</w:t>
      </w:r>
      <w:proofErr w:type="spellEnd"/>
      <w:r w:rsidRPr="00D82ED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E75" w:rsidRPr="00E62B1F" w:rsidRDefault="00E62B1F" w:rsidP="008D6942">
    <w:pPr>
      <w:pStyle w:val="Header"/>
      <w:jc w:val="right"/>
      <w:rPr>
        <w:rFonts w:asciiTheme="minorHAnsi" w:hAnsiTheme="minorHAnsi" w:cstheme="minorHAnsi"/>
        <w:i/>
        <w:iCs/>
        <w:sz w:val="22"/>
        <w:szCs w:val="22"/>
      </w:rPr>
    </w:pPr>
    <w:r>
      <w:rPr>
        <w:rFonts w:asciiTheme="minorHAnsi" w:hAnsiTheme="minorHAnsi" w:cstheme="minorHAnsi"/>
        <w:sz w:val="22"/>
        <w:szCs w:val="22"/>
      </w:rPr>
      <w:t xml:space="preserve">Forthcoming in </w:t>
    </w:r>
    <w:r>
      <w:rPr>
        <w:rFonts w:asciiTheme="minorHAnsi" w:hAnsiTheme="minorHAnsi" w:cstheme="minorHAnsi"/>
        <w:i/>
        <w:iCs/>
        <w:sz w:val="22"/>
        <w:szCs w:val="22"/>
      </w:rPr>
      <w:t>Kantian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908"/>
    <w:multiLevelType w:val="multilevel"/>
    <w:tmpl w:val="3056E2D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18ED7033"/>
    <w:multiLevelType w:val="hybridMultilevel"/>
    <w:tmpl w:val="29064F64"/>
    <w:lvl w:ilvl="0" w:tplc="112E77F2">
      <w:start w:val="1"/>
      <w:numFmt w:val="decimal"/>
      <w:lvlText w:val="%1."/>
      <w:lvlJc w:val="left"/>
      <w:pPr>
        <w:ind w:left="1080" w:hanging="360"/>
      </w:pPr>
    </w:lvl>
    <w:lvl w:ilvl="1" w:tplc="07F8F5E6">
      <w:start w:val="1"/>
      <w:numFmt w:val="lowerLetter"/>
      <w:lvlText w:val="%2."/>
      <w:lvlJc w:val="left"/>
      <w:pPr>
        <w:ind w:left="1800" w:hanging="360"/>
      </w:pPr>
    </w:lvl>
    <w:lvl w:ilvl="2" w:tplc="2B9C443A">
      <w:start w:val="1"/>
      <w:numFmt w:val="lowerRoman"/>
      <w:lvlText w:val="%3."/>
      <w:lvlJc w:val="right"/>
      <w:pPr>
        <w:ind w:left="2520" w:hanging="180"/>
      </w:pPr>
    </w:lvl>
    <w:lvl w:ilvl="3" w:tplc="B59245A8">
      <w:start w:val="1"/>
      <w:numFmt w:val="decimal"/>
      <w:lvlText w:val="%4."/>
      <w:lvlJc w:val="left"/>
      <w:pPr>
        <w:ind w:left="3240" w:hanging="360"/>
      </w:pPr>
    </w:lvl>
    <w:lvl w:ilvl="4" w:tplc="CB48044E">
      <w:start w:val="1"/>
      <w:numFmt w:val="lowerLetter"/>
      <w:lvlText w:val="%5."/>
      <w:lvlJc w:val="left"/>
      <w:pPr>
        <w:ind w:left="3960" w:hanging="360"/>
      </w:pPr>
    </w:lvl>
    <w:lvl w:ilvl="5" w:tplc="7D7A58CE">
      <w:start w:val="1"/>
      <w:numFmt w:val="lowerRoman"/>
      <w:lvlText w:val="%6."/>
      <w:lvlJc w:val="right"/>
      <w:pPr>
        <w:ind w:left="4680" w:hanging="180"/>
      </w:pPr>
    </w:lvl>
    <w:lvl w:ilvl="6" w:tplc="3AD45DB0">
      <w:start w:val="1"/>
      <w:numFmt w:val="decimal"/>
      <w:lvlText w:val="%7."/>
      <w:lvlJc w:val="left"/>
      <w:pPr>
        <w:ind w:left="5400" w:hanging="360"/>
      </w:pPr>
    </w:lvl>
    <w:lvl w:ilvl="7" w:tplc="C310B022">
      <w:start w:val="1"/>
      <w:numFmt w:val="lowerLetter"/>
      <w:lvlText w:val="%8."/>
      <w:lvlJc w:val="left"/>
      <w:pPr>
        <w:ind w:left="6120" w:hanging="360"/>
      </w:pPr>
    </w:lvl>
    <w:lvl w:ilvl="8" w:tplc="905A6264">
      <w:start w:val="1"/>
      <w:numFmt w:val="lowerRoman"/>
      <w:lvlText w:val="%9."/>
      <w:lvlJc w:val="right"/>
      <w:pPr>
        <w:ind w:left="6840" w:hanging="180"/>
      </w:pPr>
    </w:lvl>
  </w:abstractNum>
  <w:abstractNum w:abstractNumId="2" w15:restartNumberingAfterBreak="0">
    <w:nsid w:val="1A212A22"/>
    <w:multiLevelType w:val="hybridMultilevel"/>
    <w:tmpl w:val="0D0A97F4"/>
    <w:lvl w:ilvl="0" w:tplc="0B285B28">
      <w:start w:val="1"/>
      <w:numFmt w:val="decimal"/>
      <w:lvlText w:val="%1."/>
      <w:lvlJc w:val="left"/>
      <w:pPr>
        <w:ind w:left="1440" w:hanging="360"/>
      </w:pPr>
    </w:lvl>
    <w:lvl w:ilvl="1" w:tplc="731C8462">
      <w:start w:val="1"/>
      <w:numFmt w:val="lowerLetter"/>
      <w:lvlText w:val="%2."/>
      <w:lvlJc w:val="left"/>
      <w:pPr>
        <w:ind w:left="2160" w:hanging="360"/>
      </w:pPr>
    </w:lvl>
    <w:lvl w:ilvl="2" w:tplc="3F54D2CE">
      <w:start w:val="1"/>
      <w:numFmt w:val="lowerRoman"/>
      <w:lvlText w:val="%3."/>
      <w:lvlJc w:val="right"/>
      <w:pPr>
        <w:ind w:left="2880" w:hanging="180"/>
      </w:pPr>
    </w:lvl>
    <w:lvl w:ilvl="3" w:tplc="C484974E">
      <w:start w:val="1"/>
      <w:numFmt w:val="decimal"/>
      <w:lvlText w:val="%4."/>
      <w:lvlJc w:val="left"/>
      <w:pPr>
        <w:ind w:left="3600" w:hanging="360"/>
      </w:pPr>
    </w:lvl>
    <w:lvl w:ilvl="4" w:tplc="09DCA970">
      <w:start w:val="1"/>
      <w:numFmt w:val="lowerLetter"/>
      <w:lvlText w:val="%5."/>
      <w:lvlJc w:val="left"/>
      <w:pPr>
        <w:ind w:left="4320" w:hanging="360"/>
      </w:pPr>
    </w:lvl>
    <w:lvl w:ilvl="5" w:tplc="BCF0E69A">
      <w:start w:val="1"/>
      <w:numFmt w:val="lowerRoman"/>
      <w:lvlText w:val="%6."/>
      <w:lvlJc w:val="right"/>
      <w:pPr>
        <w:ind w:left="5040" w:hanging="180"/>
      </w:pPr>
    </w:lvl>
    <w:lvl w:ilvl="6" w:tplc="3D680E4C">
      <w:start w:val="1"/>
      <w:numFmt w:val="decimal"/>
      <w:lvlText w:val="%7."/>
      <w:lvlJc w:val="left"/>
      <w:pPr>
        <w:ind w:left="5760" w:hanging="360"/>
      </w:pPr>
    </w:lvl>
    <w:lvl w:ilvl="7" w:tplc="C136CEEE">
      <w:start w:val="1"/>
      <w:numFmt w:val="lowerLetter"/>
      <w:lvlText w:val="%8."/>
      <w:lvlJc w:val="left"/>
      <w:pPr>
        <w:ind w:left="6480" w:hanging="360"/>
      </w:pPr>
    </w:lvl>
    <w:lvl w:ilvl="8" w:tplc="29F26C76">
      <w:start w:val="1"/>
      <w:numFmt w:val="lowerRoman"/>
      <w:lvlText w:val="%9."/>
      <w:lvlJc w:val="right"/>
      <w:pPr>
        <w:ind w:left="7200" w:hanging="180"/>
      </w:pPr>
    </w:lvl>
  </w:abstractNum>
  <w:abstractNum w:abstractNumId="3" w15:restartNumberingAfterBreak="0">
    <w:nsid w:val="225729B5"/>
    <w:multiLevelType w:val="hybridMultilevel"/>
    <w:tmpl w:val="D93EBF42"/>
    <w:lvl w:ilvl="0" w:tplc="1108E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FA77D7"/>
    <w:multiLevelType w:val="hybridMultilevel"/>
    <w:tmpl w:val="2C3A2A96"/>
    <w:lvl w:ilvl="0" w:tplc="B7EEDB8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3AEC1EB2"/>
    <w:multiLevelType w:val="hybridMultilevel"/>
    <w:tmpl w:val="BF362582"/>
    <w:lvl w:ilvl="0" w:tplc="36360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A56028"/>
    <w:multiLevelType w:val="hybridMultilevel"/>
    <w:tmpl w:val="638ED722"/>
    <w:lvl w:ilvl="0" w:tplc="B49AFD14">
      <w:start w:val="1"/>
      <w:numFmt w:val="decimal"/>
      <w:lvlText w:val="%1."/>
      <w:lvlJc w:val="left"/>
      <w:pPr>
        <w:ind w:left="1080" w:hanging="360"/>
      </w:pPr>
    </w:lvl>
    <w:lvl w:ilvl="1" w:tplc="B6BE1B1A">
      <w:start w:val="1"/>
      <w:numFmt w:val="lowerLetter"/>
      <w:lvlText w:val="%2."/>
      <w:lvlJc w:val="left"/>
      <w:pPr>
        <w:ind w:left="1800" w:hanging="360"/>
      </w:pPr>
    </w:lvl>
    <w:lvl w:ilvl="2" w:tplc="1E120B98">
      <w:start w:val="1"/>
      <w:numFmt w:val="lowerRoman"/>
      <w:lvlText w:val="%3."/>
      <w:lvlJc w:val="right"/>
      <w:pPr>
        <w:ind w:left="2520" w:hanging="180"/>
      </w:pPr>
    </w:lvl>
    <w:lvl w:ilvl="3" w:tplc="1D1E83C6">
      <w:start w:val="1"/>
      <w:numFmt w:val="decimal"/>
      <w:lvlText w:val="%4."/>
      <w:lvlJc w:val="left"/>
      <w:pPr>
        <w:ind w:left="3240" w:hanging="360"/>
      </w:pPr>
    </w:lvl>
    <w:lvl w:ilvl="4" w:tplc="D44E6C80">
      <w:start w:val="1"/>
      <w:numFmt w:val="lowerLetter"/>
      <w:lvlText w:val="%5."/>
      <w:lvlJc w:val="left"/>
      <w:pPr>
        <w:ind w:left="3960" w:hanging="360"/>
      </w:pPr>
    </w:lvl>
    <w:lvl w:ilvl="5" w:tplc="C7A0D0C0">
      <w:start w:val="1"/>
      <w:numFmt w:val="lowerRoman"/>
      <w:lvlText w:val="%6."/>
      <w:lvlJc w:val="right"/>
      <w:pPr>
        <w:ind w:left="4680" w:hanging="180"/>
      </w:pPr>
    </w:lvl>
    <w:lvl w:ilvl="6" w:tplc="0F98A45E">
      <w:start w:val="1"/>
      <w:numFmt w:val="decimal"/>
      <w:lvlText w:val="%7."/>
      <w:lvlJc w:val="left"/>
      <w:pPr>
        <w:ind w:left="5400" w:hanging="360"/>
      </w:pPr>
    </w:lvl>
    <w:lvl w:ilvl="7" w:tplc="35402ABA">
      <w:start w:val="1"/>
      <w:numFmt w:val="lowerLetter"/>
      <w:lvlText w:val="%8."/>
      <w:lvlJc w:val="left"/>
      <w:pPr>
        <w:ind w:left="6120" w:hanging="360"/>
      </w:pPr>
    </w:lvl>
    <w:lvl w:ilvl="8" w:tplc="A5F40748">
      <w:start w:val="1"/>
      <w:numFmt w:val="lowerRoman"/>
      <w:lvlText w:val="%9."/>
      <w:lvlJc w:val="right"/>
      <w:pPr>
        <w:ind w:left="6840" w:hanging="180"/>
      </w:pPr>
    </w:lvl>
  </w:abstractNum>
  <w:abstractNum w:abstractNumId="7" w15:restartNumberingAfterBreak="0">
    <w:nsid w:val="3C316BCF"/>
    <w:multiLevelType w:val="hybridMultilevel"/>
    <w:tmpl w:val="8888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A654D"/>
    <w:multiLevelType w:val="hybridMultilevel"/>
    <w:tmpl w:val="F8EAC114"/>
    <w:lvl w:ilvl="0" w:tplc="9C7A6140">
      <w:start w:val="1"/>
      <w:numFmt w:val="decimal"/>
      <w:lvlText w:val="%1."/>
      <w:lvlJc w:val="left"/>
      <w:pPr>
        <w:ind w:left="1080" w:hanging="360"/>
      </w:pPr>
    </w:lvl>
    <w:lvl w:ilvl="1" w:tplc="4AA05F76">
      <w:start w:val="1"/>
      <w:numFmt w:val="lowerLetter"/>
      <w:lvlText w:val="%2."/>
      <w:lvlJc w:val="left"/>
      <w:pPr>
        <w:ind w:left="1800" w:hanging="360"/>
      </w:pPr>
    </w:lvl>
    <w:lvl w:ilvl="2" w:tplc="BD446670">
      <w:start w:val="1"/>
      <w:numFmt w:val="lowerRoman"/>
      <w:lvlText w:val="%3."/>
      <w:lvlJc w:val="right"/>
      <w:pPr>
        <w:ind w:left="2520" w:hanging="180"/>
      </w:pPr>
    </w:lvl>
    <w:lvl w:ilvl="3" w:tplc="59488B58">
      <w:start w:val="1"/>
      <w:numFmt w:val="decimal"/>
      <w:lvlText w:val="%4."/>
      <w:lvlJc w:val="left"/>
      <w:pPr>
        <w:ind w:left="3240" w:hanging="360"/>
      </w:pPr>
    </w:lvl>
    <w:lvl w:ilvl="4" w:tplc="18EEBF5A">
      <w:start w:val="1"/>
      <w:numFmt w:val="lowerLetter"/>
      <w:lvlText w:val="%5."/>
      <w:lvlJc w:val="left"/>
      <w:pPr>
        <w:ind w:left="3960" w:hanging="360"/>
      </w:pPr>
    </w:lvl>
    <w:lvl w:ilvl="5" w:tplc="55BA1BB8">
      <w:start w:val="1"/>
      <w:numFmt w:val="lowerRoman"/>
      <w:lvlText w:val="%6."/>
      <w:lvlJc w:val="right"/>
      <w:pPr>
        <w:ind w:left="4680" w:hanging="180"/>
      </w:pPr>
    </w:lvl>
    <w:lvl w:ilvl="6" w:tplc="E1921A16">
      <w:start w:val="1"/>
      <w:numFmt w:val="decimal"/>
      <w:lvlText w:val="%7."/>
      <w:lvlJc w:val="left"/>
      <w:pPr>
        <w:ind w:left="5400" w:hanging="360"/>
      </w:pPr>
    </w:lvl>
    <w:lvl w:ilvl="7" w:tplc="418AA0A6">
      <w:start w:val="1"/>
      <w:numFmt w:val="lowerLetter"/>
      <w:lvlText w:val="%8."/>
      <w:lvlJc w:val="left"/>
      <w:pPr>
        <w:ind w:left="6120" w:hanging="360"/>
      </w:pPr>
    </w:lvl>
    <w:lvl w:ilvl="8" w:tplc="B2444860">
      <w:start w:val="1"/>
      <w:numFmt w:val="lowerRoman"/>
      <w:lvlText w:val="%9."/>
      <w:lvlJc w:val="right"/>
      <w:pPr>
        <w:ind w:left="6840" w:hanging="180"/>
      </w:pPr>
    </w:lvl>
  </w:abstractNum>
  <w:abstractNum w:abstractNumId="9" w15:restartNumberingAfterBreak="0">
    <w:nsid w:val="47E84541"/>
    <w:multiLevelType w:val="multilevel"/>
    <w:tmpl w:val="D5162D9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3"/>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0" w15:restartNumberingAfterBreak="0">
    <w:nsid w:val="55FE3D9E"/>
    <w:multiLevelType w:val="hybridMultilevel"/>
    <w:tmpl w:val="F698C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5F1596"/>
    <w:multiLevelType w:val="hybridMultilevel"/>
    <w:tmpl w:val="EEEC918C"/>
    <w:lvl w:ilvl="0" w:tplc="683A0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03766"/>
    <w:multiLevelType w:val="multilevel"/>
    <w:tmpl w:val="1F48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92311"/>
    <w:multiLevelType w:val="hybridMultilevel"/>
    <w:tmpl w:val="35E4BD20"/>
    <w:lvl w:ilvl="0" w:tplc="93801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0B52B9"/>
    <w:multiLevelType w:val="hybridMultilevel"/>
    <w:tmpl w:val="92CC1244"/>
    <w:lvl w:ilvl="0" w:tplc="06426098">
      <w:start w:val="1"/>
      <w:numFmt w:val="decimal"/>
      <w:lvlText w:val="%1."/>
      <w:lvlJc w:val="left"/>
      <w:pPr>
        <w:ind w:left="1080" w:hanging="360"/>
      </w:pPr>
    </w:lvl>
    <w:lvl w:ilvl="1" w:tplc="3B8A888C">
      <w:start w:val="1"/>
      <w:numFmt w:val="lowerLetter"/>
      <w:lvlText w:val="%2."/>
      <w:lvlJc w:val="left"/>
      <w:pPr>
        <w:ind w:left="1800" w:hanging="360"/>
      </w:pPr>
    </w:lvl>
    <w:lvl w:ilvl="2" w:tplc="0C06A4F4">
      <w:start w:val="1"/>
      <w:numFmt w:val="lowerRoman"/>
      <w:lvlText w:val="%3."/>
      <w:lvlJc w:val="right"/>
      <w:pPr>
        <w:ind w:left="2520" w:hanging="180"/>
      </w:pPr>
    </w:lvl>
    <w:lvl w:ilvl="3" w:tplc="CFA45BF4">
      <w:start w:val="1"/>
      <w:numFmt w:val="decimal"/>
      <w:lvlText w:val="%4."/>
      <w:lvlJc w:val="left"/>
      <w:pPr>
        <w:ind w:left="3240" w:hanging="360"/>
      </w:pPr>
    </w:lvl>
    <w:lvl w:ilvl="4" w:tplc="FE244FBC">
      <w:start w:val="1"/>
      <w:numFmt w:val="lowerLetter"/>
      <w:lvlText w:val="%5."/>
      <w:lvlJc w:val="left"/>
      <w:pPr>
        <w:ind w:left="3960" w:hanging="360"/>
      </w:pPr>
    </w:lvl>
    <w:lvl w:ilvl="5" w:tplc="58D668FC">
      <w:start w:val="1"/>
      <w:numFmt w:val="lowerRoman"/>
      <w:lvlText w:val="%6."/>
      <w:lvlJc w:val="right"/>
      <w:pPr>
        <w:ind w:left="4680" w:hanging="180"/>
      </w:pPr>
    </w:lvl>
    <w:lvl w:ilvl="6" w:tplc="2CBA23E8">
      <w:start w:val="1"/>
      <w:numFmt w:val="decimal"/>
      <w:lvlText w:val="%7."/>
      <w:lvlJc w:val="left"/>
      <w:pPr>
        <w:ind w:left="5400" w:hanging="360"/>
      </w:pPr>
    </w:lvl>
    <w:lvl w:ilvl="7" w:tplc="FB16192E">
      <w:start w:val="1"/>
      <w:numFmt w:val="lowerLetter"/>
      <w:lvlText w:val="%8."/>
      <w:lvlJc w:val="left"/>
      <w:pPr>
        <w:ind w:left="6120" w:hanging="360"/>
      </w:pPr>
    </w:lvl>
    <w:lvl w:ilvl="8" w:tplc="41941FCC">
      <w:start w:val="1"/>
      <w:numFmt w:val="lowerRoman"/>
      <w:lvlText w:val="%9."/>
      <w:lvlJc w:val="right"/>
      <w:pPr>
        <w:ind w:left="6840" w:hanging="180"/>
      </w:pPr>
    </w:lvl>
  </w:abstractNum>
  <w:abstractNum w:abstractNumId="15" w15:restartNumberingAfterBreak="0">
    <w:nsid w:val="7AAF58AA"/>
    <w:multiLevelType w:val="hybridMultilevel"/>
    <w:tmpl w:val="59D24050"/>
    <w:lvl w:ilvl="0" w:tplc="9A80CCDA">
      <w:start w:val="1"/>
      <w:numFmt w:val="decimal"/>
      <w:lvlText w:val="%1."/>
      <w:lvlJc w:val="left"/>
      <w:pPr>
        <w:ind w:left="1080" w:hanging="360"/>
      </w:pPr>
    </w:lvl>
    <w:lvl w:ilvl="1" w:tplc="3BEC2298">
      <w:start w:val="1"/>
      <w:numFmt w:val="lowerLetter"/>
      <w:lvlText w:val="%2."/>
      <w:lvlJc w:val="left"/>
      <w:pPr>
        <w:ind w:left="1800" w:hanging="360"/>
      </w:pPr>
    </w:lvl>
    <w:lvl w:ilvl="2" w:tplc="6FDEF53A">
      <w:start w:val="1"/>
      <w:numFmt w:val="lowerRoman"/>
      <w:lvlText w:val="%3."/>
      <w:lvlJc w:val="right"/>
      <w:pPr>
        <w:ind w:left="2520" w:hanging="180"/>
      </w:pPr>
    </w:lvl>
    <w:lvl w:ilvl="3" w:tplc="5360160A">
      <w:start w:val="1"/>
      <w:numFmt w:val="decimal"/>
      <w:lvlText w:val="%4."/>
      <w:lvlJc w:val="left"/>
      <w:pPr>
        <w:ind w:left="3240" w:hanging="360"/>
      </w:pPr>
    </w:lvl>
    <w:lvl w:ilvl="4" w:tplc="05C6C298">
      <w:start w:val="1"/>
      <w:numFmt w:val="lowerLetter"/>
      <w:lvlText w:val="%5."/>
      <w:lvlJc w:val="left"/>
      <w:pPr>
        <w:ind w:left="3960" w:hanging="360"/>
      </w:pPr>
    </w:lvl>
    <w:lvl w:ilvl="5" w:tplc="D436A560">
      <w:start w:val="1"/>
      <w:numFmt w:val="lowerRoman"/>
      <w:lvlText w:val="%6."/>
      <w:lvlJc w:val="right"/>
      <w:pPr>
        <w:ind w:left="4680" w:hanging="180"/>
      </w:pPr>
    </w:lvl>
    <w:lvl w:ilvl="6" w:tplc="DF3CC5BE">
      <w:start w:val="1"/>
      <w:numFmt w:val="decimal"/>
      <w:lvlText w:val="%7."/>
      <w:lvlJc w:val="left"/>
      <w:pPr>
        <w:ind w:left="5400" w:hanging="360"/>
      </w:pPr>
    </w:lvl>
    <w:lvl w:ilvl="7" w:tplc="824C18D2">
      <w:start w:val="1"/>
      <w:numFmt w:val="lowerLetter"/>
      <w:lvlText w:val="%8."/>
      <w:lvlJc w:val="left"/>
      <w:pPr>
        <w:ind w:left="6120" w:hanging="360"/>
      </w:pPr>
    </w:lvl>
    <w:lvl w:ilvl="8" w:tplc="A9BAF2FE">
      <w:start w:val="1"/>
      <w:numFmt w:val="lowerRoman"/>
      <w:lvlText w:val="%9."/>
      <w:lvlJc w:val="right"/>
      <w:pPr>
        <w:ind w:left="6840" w:hanging="180"/>
      </w:pPr>
    </w:lvl>
  </w:abstractNum>
  <w:num w:numId="1">
    <w:abstractNumId w:val="6"/>
  </w:num>
  <w:num w:numId="2">
    <w:abstractNumId w:val="2"/>
  </w:num>
  <w:num w:numId="3">
    <w:abstractNumId w:val="14"/>
  </w:num>
  <w:num w:numId="4">
    <w:abstractNumId w:val="1"/>
  </w:num>
  <w:num w:numId="5">
    <w:abstractNumId w:val="8"/>
  </w:num>
  <w:num w:numId="6">
    <w:abstractNumId w:val="15"/>
  </w:num>
  <w:num w:numId="7">
    <w:abstractNumId w:val="5"/>
  </w:num>
  <w:num w:numId="8">
    <w:abstractNumId w:val="13"/>
  </w:num>
  <w:num w:numId="9">
    <w:abstractNumId w:val="3"/>
  </w:num>
  <w:num w:numId="10">
    <w:abstractNumId w:val="4"/>
  </w:num>
  <w:num w:numId="11">
    <w:abstractNumId w:val="10"/>
  </w:num>
  <w:num w:numId="12">
    <w:abstractNumId w:val="12"/>
    <w:lvlOverride w:ilvl="0">
      <w:startOverride w:val="1"/>
    </w:lvlOverride>
  </w:num>
  <w:num w:numId="13">
    <w:abstractNumId w:val="0"/>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wMDAxNzQ1tzAyMrVU0lEKTi0uzszPAykwNK4FAI1QkyAtAAAA"/>
    <w:docVar w:name="EN.InstantFormat" w:val="&lt;ENInstantFormat&gt;&lt;Enabled&gt;0&lt;/Enabled&gt;&lt;ScanUnformatted&gt;1&lt;/ScanUnformatted&gt;&lt;ScanChanges&gt;1&lt;/ScanChanges&gt;&lt;Suspended&gt;0&lt;/Suspended&gt;&lt;/ENInstantFormat&gt;"/>
    <w:docVar w:name="EN.Layout" w:val="&lt;ENLayout&gt;&lt;Style&gt;My 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z059aazvvpzz3edxp9perrsswd5rzrr0d0s&quot;&gt;My EndNote Library&lt;record-ids&gt;&lt;item&gt;5&lt;/item&gt;&lt;item&gt;6&lt;/item&gt;&lt;item&gt;12&lt;/item&gt;&lt;item&gt;45&lt;/item&gt;&lt;item&gt;48&lt;/item&gt;&lt;item&gt;49&lt;/item&gt;&lt;item&gt;54&lt;/item&gt;&lt;item&gt;68&lt;/item&gt;&lt;item&gt;69&lt;/item&gt;&lt;item&gt;71&lt;/item&gt;&lt;item&gt;81&lt;/item&gt;&lt;item&gt;88&lt;/item&gt;&lt;item&gt;93&lt;/item&gt;&lt;item&gt;94&lt;/item&gt;&lt;item&gt;95&lt;/item&gt;&lt;item&gt;98&lt;/item&gt;&lt;item&gt;99&lt;/item&gt;&lt;item&gt;112&lt;/item&gt;&lt;item&gt;119&lt;/item&gt;&lt;item&gt;135&lt;/item&gt;&lt;item&gt;147&lt;/item&gt;&lt;item&gt;186&lt;/item&gt;&lt;item&gt;210&lt;/item&gt;&lt;item&gt;215&lt;/item&gt;&lt;item&gt;246&lt;/item&gt;&lt;item&gt;247&lt;/item&gt;&lt;item&gt;248&lt;/item&gt;&lt;/record-ids&gt;&lt;/item&gt;&lt;/Libraries&gt;"/>
  </w:docVars>
  <w:rsids>
    <w:rsidRoot w:val="00AE3C33"/>
    <w:rsid w:val="0000024C"/>
    <w:rsid w:val="00000604"/>
    <w:rsid w:val="000009E6"/>
    <w:rsid w:val="00000B0F"/>
    <w:rsid w:val="00000B74"/>
    <w:rsid w:val="000014DC"/>
    <w:rsid w:val="00002107"/>
    <w:rsid w:val="000023B0"/>
    <w:rsid w:val="00002911"/>
    <w:rsid w:val="000029B6"/>
    <w:rsid w:val="00002C5A"/>
    <w:rsid w:val="000031AC"/>
    <w:rsid w:val="0000334C"/>
    <w:rsid w:val="00003BC5"/>
    <w:rsid w:val="0000420D"/>
    <w:rsid w:val="00004E43"/>
    <w:rsid w:val="0000503C"/>
    <w:rsid w:val="00005BC7"/>
    <w:rsid w:val="00006F15"/>
    <w:rsid w:val="00006F37"/>
    <w:rsid w:val="00007883"/>
    <w:rsid w:val="000078B1"/>
    <w:rsid w:val="000078C0"/>
    <w:rsid w:val="00007B0E"/>
    <w:rsid w:val="00010069"/>
    <w:rsid w:val="00010917"/>
    <w:rsid w:val="0001108D"/>
    <w:rsid w:val="00011DC3"/>
    <w:rsid w:val="0001215F"/>
    <w:rsid w:val="000121CB"/>
    <w:rsid w:val="00013FB5"/>
    <w:rsid w:val="0001409A"/>
    <w:rsid w:val="000145B3"/>
    <w:rsid w:val="00014798"/>
    <w:rsid w:val="000147DD"/>
    <w:rsid w:val="000148D2"/>
    <w:rsid w:val="00014C5B"/>
    <w:rsid w:val="00014E1E"/>
    <w:rsid w:val="000155D4"/>
    <w:rsid w:val="0001564F"/>
    <w:rsid w:val="000167B7"/>
    <w:rsid w:val="000168BD"/>
    <w:rsid w:val="00016E9D"/>
    <w:rsid w:val="0001727E"/>
    <w:rsid w:val="00017C94"/>
    <w:rsid w:val="000202AB"/>
    <w:rsid w:val="00020543"/>
    <w:rsid w:val="00020DB6"/>
    <w:rsid w:val="00020F7E"/>
    <w:rsid w:val="000218CF"/>
    <w:rsid w:val="00021C82"/>
    <w:rsid w:val="0002219C"/>
    <w:rsid w:val="00022481"/>
    <w:rsid w:val="0002313D"/>
    <w:rsid w:val="00023BC0"/>
    <w:rsid w:val="00023E4B"/>
    <w:rsid w:val="000246B9"/>
    <w:rsid w:val="00025F7A"/>
    <w:rsid w:val="0002602B"/>
    <w:rsid w:val="00026031"/>
    <w:rsid w:val="00027F69"/>
    <w:rsid w:val="000300C3"/>
    <w:rsid w:val="000304DD"/>
    <w:rsid w:val="000309E5"/>
    <w:rsid w:val="00030ED9"/>
    <w:rsid w:val="0003163C"/>
    <w:rsid w:val="0003191D"/>
    <w:rsid w:val="00031CE0"/>
    <w:rsid w:val="0003268B"/>
    <w:rsid w:val="00032DB3"/>
    <w:rsid w:val="000335EF"/>
    <w:rsid w:val="00033723"/>
    <w:rsid w:val="0003380F"/>
    <w:rsid w:val="00033BA6"/>
    <w:rsid w:val="0003465D"/>
    <w:rsid w:val="00034A89"/>
    <w:rsid w:val="00034D01"/>
    <w:rsid w:val="00034D17"/>
    <w:rsid w:val="0003659B"/>
    <w:rsid w:val="00036905"/>
    <w:rsid w:val="00036D24"/>
    <w:rsid w:val="00036D48"/>
    <w:rsid w:val="00037919"/>
    <w:rsid w:val="00040196"/>
    <w:rsid w:val="00040510"/>
    <w:rsid w:val="000407CF"/>
    <w:rsid w:val="00040C84"/>
    <w:rsid w:val="00040CD6"/>
    <w:rsid w:val="000415D0"/>
    <w:rsid w:val="00041ABB"/>
    <w:rsid w:val="00041BA9"/>
    <w:rsid w:val="00041CE1"/>
    <w:rsid w:val="00041F2A"/>
    <w:rsid w:val="00042479"/>
    <w:rsid w:val="00042636"/>
    <w:rsid w:val="00042A6C"/>
    <w:rsid w:val="00042EB5"/>
    <w:rsid w:val="00043A77"/>
    <w:rsid w:val="00043E50"/>
    <w:rsid w:val="00043F3B"/>
    <w:rsid w:val="0004456A"/>
    <w:rsid w:val="00044B28"/>
    <w:rsid w:val="00045463"/>
    <w:rsid w:val="00045B1A"/>
    <w:rsid w:val="00046732"/>
    <w:rsid w:val="000468A0"/>
    <w:rsid w:val="0004730C"/>
    <w:rsid w:val="000478C9"/>
    <w:rsid w:val="00047FC3"/>
    <w:rsid w:val="0005230B"/>
    <w:rsid w:val="00052590"/>
    <w:rsid w:val="000526B4"/>
    <w:rsid w:val="00052B4A"/>
    <w:rsid w:val="0005315E"/>
    <w:rsid w:val="000534CA"/>
    <w:rsid w:val="000535C4"/>
    <w:rsid w:val="000541A2"/>
    <w:rsid w:val="00054443"/>
    <w:rsid w:val="0005448A"/>
    <w:rsid w:val="00054E77"/>
    <w:rsid w:val="0005530E"/>
    <w:rsid w:val="00055BF9"/>
    <w:rsid w:val="000569C2"/>
    <w:rsid w:val="00056F67"/>
    <w:rsid w:val="00057C5E"/>
    <w:rsid w:val="0006010E"/>
    <w:rsid w:val="00062671"/>
    <w:rsid w:val="000627BF"/>
    <w:rsid w:val="000629C8"/>
    <w:rsid w:val="00062D70"/>
    <w:rsid w:val="00062EBB"/>
    <w:rsid w:val="0006333E"/>
    <w:rsid w:val="00063DDA"/>
    <w:rsid w:val="00063F0E"/>
    <w:rsid w:val="00064737"/>
    <w:rsid w:val="00064A23"/>
    <w:rsid w:val="00065042"/>
    <w:rsid w:val="00065E39"/>
    <w:rsid w:val="00066118"/>
    <w:rsid w:val="00066C0B"/>
    <w:rsid w:val="0006719E"/>
    <w:rsid w:val="000677BB"/>
    <w:rsid w:val="00067E01"/>
    <w:rsid w:val="00067E36"/>
    <w:rsid w:val="00067F53"/>
    <w:rsid w:val="0007060F"/>
    <w:rsid w:val="00071030"/>
    <w:rsid w:val="000716C6"/>
    <w:rsid w:val="00071E4F"/>
    <w:rsid w:val="000726D5"/>
    <w:rsid w:val="00073250"/>
    <w:rsid w:val="000732D5"/>
    <w:rsid w:val="000732FB"/>
    <w:rsid w:val="000733E0"/>
    <w:rsid w:val="00073655"/>
    <w:rsid w:val="00073889"/>
    <w:rsid w:val="0007594A"/>
    <w:rsid w:val="0007664E"/>
    <w:rsid w:val="00076C82"/>
    <w:rsid w:val="0007777F"/>
    <w:rsid w:val="00077AD4"/>
    <w:rsid w:val="00077CCB"/>
    <w:rsid w:val="00080CB5"/>
    <w:rsid w:val="0008165C"/>
    <w:rsid w:val="00081A6C"/>
    <w:rsid w:val="00081D10"/>
    <w:rsid w:val="00081F22"/>
    <w:rsid w:val="000825D8"/>
    <w:rsid w:val="000832E5"/>
    <w:rsid w:val="00083379"/>
    <w:rsid w:val="00083F9D"/>
    <w:rsid w:val="00084086"/>
    <w:rsid w:val="00084884"/>
    <w:rsid w:val="00084A9E"/>
    <w:rsid w:val="00084CF4"/>
    <w:rsid w:val="00084DE0"/>
    <w:rsid w:val="000853AB"/>
    <w:rsid w:val="00085851"/>
    <w:rsid w:val="00085B2F"/>
    <w:rsid w:val="00087100"/>
    <w:rsid w:val="00087458"/>
    <w:rsid w:val="0008745A"/>
    <w:rsid w:val="00087839"/>
    <w:rsid w:val="000879A5"/>
    <w:rsid w:val="00087F54"/>
    <w:rsid w:val="000902E2"/>
    <w:rsid w:val="00091301"/>
    <w:rsid w:val="000917A4"/>
    <w:rsid w:val="00091DBA"/>
    <w:rsid w:val="0009252B"/>
    <w:rsid w:val="00092F96"/>
    <w:rsid w:val="0009310E"/>
    <w:rsid w:val="000931A0"/>
    <w:rsid w:val="00093390"/>
    <w:rsid w:val="000937F1"/>
    <w:rsid w:val="00093DB1"/>
    <w:rsid w:val="000959B0"/>
    <w:rsid w:val="00095BBA"/>
    <w:rsid w:val="00095E08"/>
    <w:rsid w:val="00095E2F"/>
    <w:rsid w:val="00096159"/>
    <w:rsid w:val="000967ED"/>
    <w:rsid w:val="00096C3C"/>
    <w:rsid w:val="00097071"/>
    <w:rsid w:val="00097320"/>
    <w:rsid w:val="00097561"/>
    <w:rsid w:val="00097EB1"/>
    <w:rsid w:val="000A0762"/>
    <w:rsid w:val="000A0B5C"/>
    <w:rsid w:val="000A0F0E"/>
    <w:rsid w:val="000A1502"/>
    <w:rsid w:val="000A2593"/>
    <w:rsid w:val="000A29FE"/>
    <w:rsid w:val="000A3C1E"/>
    <w:rsid w:val="000A3ED5"/>
    <w:rsid w:val="000A4023"/>
    <w:rsid w:val="000A4A36"/>
    <w:rsid w:val="000A4ECD"/>
    <w:rsid w:val="000A5800"/>
    <w:rsid w:val="000A6162"/>
    <w:rsid w:val="000A6527"/>
    <w:rsid w:val="000A6BF9"/>
    <w:rsid w:val="000A7A4F"/>
    <w:rsid w:val="000A7BE7"/>
    <w:rsid w:val="000B031A"/>
    <w:rsid w:val="000B0431"/>
    <w:rsid w:val="000B12B7"/>
    <w:rsid w:val="000B1530"/>
    <w:rsid w:val="000B19EF"/>
    <w:rsid w:val="000B1CDA"/>
    <w:rsid w:val="000B1EBA"/>
    <w:rsid w:val="000B2617"/>
    <w:rsid w:val="000B2ABD"/>
    <w:rsid w:val="000B3055"/>
    <w:rsid w:val="000B3171"/>
    <w:rsid w:val="000B3799"/>
    <w:rsid w:val="000B3C40"/>
    <w:rsid w:val="000B457F"/>
    <w:rsid w:val="000B4D06"/>
    <w:rsid w:val="000B4F0D"/>
    <w:rsid w:val="000B5C89"/>
    <w:rsid w:val="000B6867"/>
    <w:rsid w:val="000B6AFD"/>
    <w:rsid w:val="000B6F7A"/>
    <w:rsid w:val="000B6F84"/>
    <w:rsid w:val="000B7014"/>
    <w:rsid w:val="000B757F"/>
    <w:rsid w:val="000B7849"/>
    <w:rsid w:val="000B7F6F"/>
    <w:rsid w:val="000C05A2"/>
    <w:rsid w:val="000C065F"/>
    <w:rsid w:val="000C0AAB"/>
    <w:rsid w:val="000C0D3B"/>
    <w:rsid w:val="000C1147"/>
    <w:rsid w:val="000C183C"/>
    <w:rsid w:val="000C1E08"/>
    <w:rsid w:val="000C221E"/>
    <w:rsid w:val="000C2E2E"/>
    <w:rsid w:val="000C37C8"/>
    <w:rsid w:val="000C4AAD"/>
    <w:rsid w:val="000C5993"/>
    <w:rsid w:val="000C5A67"/>
    <w:rsid w:val="000C70FC"/>
    <w:rsid w:val="000C7371"/>
    <w:rsid w:val="000D0476"/>
    <w:rsid w:val="000D0E8A"/>
    <w:rsid w:val="000D1928"/>
    <w:rsid w:val="000D1CB5"/>
    <w:rsid w:val="000D2055"/>
    <w:rsid w:val="000D23BE"/>
    <w:rsid w:val="000D2445"/>
    <w:rsid w:val="000D26DC"/>
    <w:rsid w:val="000D29B1"/>
    <w:rsid w:val="000D2B5D"/>
    <w:rsid w:val="000D2BA8"/>
    <w:rsid w:val="000D2DEC"/>
    <w:rsid w:val="000D3068"/>
    <w:rsid w:val="000D3971"/>
    <w:rsid w:val="000D3A43"/>
    <w:rsid w:val="000D529A"/>
    <w:rsid w:val="000D67D7"/>
    <w:rsid w:val="000D6D26"/>
    <w:rsid w:val="000D7245"/>
    <w:rsid w:val="000D7279"/>
    <w:rsid w:val="000D7E61"/>
    <w:rsid w:val="000D7F6B"/>
    <w:rsid w:val="000E2466"/>
    <w:rsid w:val="000E25A5"/>
    <w:rsid w:val="000E2B9B"/>
    <w:rsid w:val="000E3337"/>
    <w:rsid w:val="000E3425"/>
    <w:rsid w:val="000E387E"/>
    <w:rsid w:val="000E387F"/>
    <w:rsid w:val="000E3A56"/>
    <w:rsid w:val="000E3E41"/>
    <w:rsid w:val="000E4464"/>
    <w:rsid w:val="000E48BA"/>
    <w:rsid w:val="000E4E16"/>
    <w:rsid w:val="000E51E9"/>
    <w:rsid w:val="000E56FF"/>
    <w:rsid w:val="000E5BB0"/>
    <w:rsid w:val="000E60D2"/>
    <w:rsid w:val="000E6BC6"/>
    <w:rsid w:val="000E6DEF"/>
    <w:rsid w:val="000E746D"/>
    <w:rsid w:val="000E78AC"/>
    <w:rsid w:val="000F0342"/>
    <w:rsid w:val="000F0778"/>
    <w:rsid w:val="000F0BD5"/>
    <w:rsid w:val="000F1635"/>
    <w:rsid w:val="000F1C57"/>
    <w:rsid w:val="000F1F05"/>
    <w:rsid w:val="000F267C"/>
    <w:rsid w:val="000F295E"/>
    <w:rsid w:val="000F2EBC"/>
    <w:rsid w:val="000F3459"/>
    <w:rsid w:val="000F373A"/>
    <w:rsid w:val="000F38FC"/>
    <w:rsid w:val="000F3B23"/>
    <w:rsid w:val="000F3DEA"/>
    <w:rsid w:val="000F3E95"/>
    <w:rsid w:val="000F4DCB"/>
    <w:rsid w:val="000F4E8E"/>
    <w:rsid w:val="000F50A3"/>
    <w:rsid w:val="000F5A72"/>
    <w:rsid w:val="000F5BEE"/>
    <w:rsid w:val="000F5CA0"/>
    <w:rsid w:val="000F6352"/>
    <w:rsid w:val="000F696F"/>
    <w:rsid w:val="000F6A7B"/>
    <w:rsid w:val="000F7439"/>
    <w:rsid w:val="000F78C9"/>
    <w:rsid w:val="000F7939"/>
    <w:rsid w:val="000F7C3A"/>
    <w:rsid w:val="00100358"/>
    <w:rsid w:val="001003CF"/>
    <w:rsid w:val="0010076E"/>
    <w:rsid w:val="00100AC9"/>
    <w:rsid w:val="00100EC3"/>
    <w:rsid w:val="001010B7"/>
    <w:rsid w:val="001011CD"/>
    <w:rsid w:val="0010129E"/>
    <w:rsid w:val="001015B3"/>
    <w:rsid w:val="00101F79"/>
    <w:rsid w:val="001028B3"/>
    <w:rsid w:val="00102F79"/>
    <w:rsid w:val="00103059"/>
    <w:rsid w:val="00103134"/>
    <w:rsid w:val="001038B5"/>
    <w:rsid w:val="00103C9A"/>
    <w:rsid w:val="001044D5"/>
    <w:rsid w:val="00104DB7"/>
    <w:rsid w:val="001051C5"/>
    <w:rsid w:val="00105B57"/>
    <w:rsid w:val="00107858"/>
    <w:rsid w:val="00107B30"/>
    <w:rsid w:val="00107B8E"/>
    <w:rsid w:val="0011022D"/>
    <w:rsid w:val="001104D4"/>
    <w:rsid w:val="0011069A"/>
    <w:rsid w:val="00110A51"/>
    <w:rsid w:val="001111F7"/>
    <w:rsid w:val="0011176C"/>
    <w:rsid w:val="00111A51"/>
    <w:rsid w:val="00111F0B"/>
    <w:rsid w:val="001125F2"/>
    <w:rsid w:val="001129B9"/>
    <w:rsid w:val="001129BF"/>
    <w:rsid w:val="00112A6B"/>
    <w:rsid w:val="00112C54"/>
    <w:rsid w:val="00112FB8"/>
    <w:rsid w:val="00112FEF"/>
    <w:rsid w:val="0011359D"/>
    <w:rsid w:val="0011361D"/>
    <w:rsid w:val="00113730"/>
    <w:rsid w:val="00113790"/>
    <w:rsid w:val="00113872"/>
    <w:rsid w:val="0011403F"/>
    <w:rsid w:val="00115245"/>
    <w:rsid w:val="0011540B"/>
    <w:rsid w:val="00115570"/>
    <w:rsid w:val="0011583D"/>
    <w:rsid w:val="001158B8"/>
    <w:rsid w:val="001159C2"/>
    <w:rsid w:val="001163D8"/>
    <w:rsid w:val="00116658"/>
    <w:rsid w:val="00116A7E"/>
    <w:rsid w:val="001173CC"/>
    <w:rsid w:val="001201B1"/>
    <w:rsid w:val="00120364"/>
    <w:rsid w:val="00121A07"/>
    <w:rsid w:val="00121B37"/>
    <w:rsid w:val="001221BB"/>
    <w:rsid w:val="001229BE"/>
    <w:rsid w:val="00122F32"/>
    <w:rsid w:val="001230E7"/>
    <w:rsid w:val="001236CD"/>
    <w:rsid w:val="00123A8E"/>
    <w:rsid w:val="0012497F"/>
    <w:rsid w:val="00124A61"/>
    <w:rsid w:val="00124B89"/>
    <w:rsid w:val="001254A2"/>
    <w:rsid w:val="00125928"/>
    <w:rsid w:val="00125D33"/>
    <w:rsid w:val="00126782"/>
    <w:rsid w:val="001271D5"/>
    <w:rsid w:val="00127862"/>
    <w:rsid w:val="00130EF5"/>
    <w:rsid w:val="00131112"/>
    <w:rsid w:val="001318C6"/>
    <w:rsid w:val="00131CBB"/>
    <w:rsid w:val="001320C4"/>
    <w:rsid w:val="00132228"/>
    <w:rsid w:val="00132248"/>
    <w:rsid w:val="00132611"/>
    <w:rsid w:val="00132B73"/>
    <w:rsid w:val="00132EF8"/>
    <w:rsid w:val="0013311C"/>
    <w:rsid w:val="00133EB3"/>
    <w:rsid w:val="00134521"/>
    <w:rsid w:val="00134D2B"/>
    <w:rsid w:val="0013502B"/>
    <w:rsid w:val="0013502E"/>
    <w:rsid w:val="00135181"/>
    <w:rsid w:val="00135235"/>
    <w:rsid w:val="001353E8"/>
    <w:rsid w:val="001356C4"/>
    <w:rsid w:val="00135C54"/>
    <w:rsid w:val="00135E2D"/>
    <w:rsid w:val="00135EFE"/>
    <w:rsid w:val="00137522"/>
    <w:rsid w:val="001401CD"/>
    <w:rsid w:val="001403B5"/>
    <w:rsid w:val="00140FAA"/>
    <w:rsid w:val="00141020"/>
    <w:rsid w:val="001410DD"/>
    <w:rsid w:val="001419E7"/>
    <w:rsid w:val="00141AB2"/>
    <w:rsid w:val="00141CCC"/>
    <w:rsid w:val="0014229B"/>
    <w:rsid w:val="001434D7"/>
    <w:rsid w:val="00143514"/>
    <w:rsid w:val="00143E52"/>
    <w:rsid w:val="001447BB"/>
    <w:rsid w:val="00144FDB"/>
    <w:rsid w:val="001468BD"/>
    <w:rsid w:val="001470BD"/>
    <w:rsid w:val="00147938"/>
    <w:rsid w:val="00147D07"/>
    <w:rsid w:val="00147EA6"/>
    <w:rsid w:val="00150209"/>
    <w:rsid w:val="001503B0"/>
    <w:rsid w:val="00150B31"/>
    <w:rsid w:val="00150FBC"/>
    <w:rsid w:val="001511F6"/>
    <w:rsid w:val="00151B69"/>
    <w:rsid w:val="00152FCD"/>
    <w:rsid w:val="00153128"/>
    <w:rsid w:val="00155090"/>
    <w:rsid w:val="00155117"/>
    <w:rsid w:val="00155C01"/>
    <w:rsid w:val="001561F5"/>
    <w:rsid w:val="00156928"/>
    <w:rsid w:val="00156F5E"/>
    <w:rsid w:val="0015712A"/>
    <w:rsid w:val="001573D3"/>
    <w:rsid w:val="00157A37"/>
    <w:rsid w:val="00160A92"/>
    <w:rsid w:val="001614C4"/>
    <w:rsid w:val="001616D9"/>
    <w:rsid w:val="00163FAB"/>
    <w:rsid w:val="00164025"/>
    <w:rsid w:val="00164A01"/>
    <w:rsid w:val="00164A1F"/>
    <w:rsid w:val="00166C6A"/>
    <w:rsid w:val="00167058"/>
    <w:rsid w:val="00167744"/>
    <w:rsid w:val="001677B5"/>
    <w:rsid w:val="0016793D"/>
    <w:rsid w:val="00167A20"/>
    <w:rsid w:val="001706E9"/>
    <w:rsid w:val="0017086D"/>
    <w:rsid w:val="00170C33"/>
    <w:rsid w:val="00170C59"/>
    <w:rsid w:val="0017194A"/>
    <w:rsid w:val="001728C1"/>
    <w:rsid w:val="0017303C"/>
    <w:rsid w:val="00173306"/>
    <w:rsid w:val="00173558"/>
    <w:rsid w:val="00173E3C"/>
    <w:rsid w:val="001753B7"/>
    <w:rsid w:val="001759BE"/>
    <w:rsid w:val="00175A2A"/>
    <w:rsid w:val="001764F1"/>
    <w:rsid w:val="00176ED7"/>
    <w:rsid w:val="001772EB"/>
    <w:rsid w:val="001775C2"/>
    <w:rsid w:val="00177E6B"/>
    <w:rsid w:val="00180486"/>
    <w:rsid w:val="00180CFE"/>
    <w:rsid w:val="00180DE9"/>
    <w:rsid w:val="00181038"/>
    <w:rsid w:val="00182004"/>
    <w:rsid w:val="00182B9B"/>
    <w:rsid w:val="00182E87"/>
    <w:rsid w:val="00183149"/>
    <w:rsid w:val="00183558"/>
    <w:rsid w:val="00183E29"/>
    <w:rsid w:val="00184098"/>
    <w:rsid w:val="00184122"/>
    <w:rsid w:val="00184E45"/>
    <w:rsid w:val="001860BA"/>
    <w:rsid w:val="00186400"/>
    <w:rsid w:val="00186648"/>
    <w:rsid w:val="00186D72"/>
    <w:rsid w:val="00186F03"/>
    <w:rsid w:val="001870BE"/>
    <w:rsid w:val="00187F67"/>
    <w:rsid w:val="0019094F"/>
    <w:rsid w:val="00190BF6"/>
    <w:rsid w:val="00190C34"/>
    <w:rsid w:val="001912C0"/>
    <w:rsid w:val="0019144A"/>
    <w:rsid w:val="00191770"/>
    <w:rsid w:val="00191888"/>
    <w:rsid w:val="001918D5"/>
    <w:rsid w:val="001923E9"/>
    <w:rsid w:val="00192509"/>
    <w:rsid w:val="0019284E"/>
    <w:rsid w:val="00192DD4"/>
    <w:rsid w:val="0019306C"/>
    <w:rsid w:val="00193156"/>
    <w:rsid w:val="00193494"/>
    <w:rsid w:val="0019382B"/>
    <w:rsid w:val="00193902"/>
    <w:rsid w:val="001945CF"/>
    <w:rsid w:val="00194C17"/>
    <w:rsid w:val="00194E48"/>
    <w:rsid w:val="00195EE1"/>
    <w:rsid w:val="001967F5"/>
    <w:rsid w:val="00196CB1"/>
    <w:rsid w:val="00196D46"/>
    <w:rsid w:val="00196E42"/>
    <w:rsid w:val="00197436"/>
    <w:rsid w:val="00197859"/>
    <w:rsid w:val="001A0E54"/>
    <w:rsid w:val="001A10D0"/>
    <w:rsid w:val="001A1206"/>
    <w:rsid w:val="001A1662"/>
    <w:rsid w:val="001A1B3D"/>
    <w:rsid w:val="001A2233"/>
    <w:rsid w:val="001A287E"/>
    <w:rsid w:val="001A364B"/>
    <w:rsid w:val="001A3B35"/>
    <w:rsid w:val="001A3D56"/>
    <w:rsid w:val="001A3E64"/>
    <w:rsid w:val="001A42B9"/>
    <w:rsid w:val="001A443F"/>
    <w:rsid w:val="001A462F"/>
    <w:rsid w:val="001A481B"/>
    <w:rsid w:val="001A4898"/>
    <w:rsid w:val="001A4919"/>
    <w:rsid w:val="001A4C84"/>
    <w:rsid w:val="001A5487"/>
    <w:rsid w:val="001A5563"/>
    <w:rsid w:val="001A57A7"/>
    <w:rsid w:val="001A5A8C"/>
    <w:rsid w:val="001A625A"/>
    <w:rsid w:val="001A6834"/>
    <w:rsid w:val="001A6A78"/>
    <w:rsid w:val="001A6E44"/>
    <w:rsid w:val="001A7370"/>
    <w:rsid w:val="001A7C64"/>
    <w:rsid w:val="001A7D53"/>
    <w:rsid w:val="001B0945"/>
    <w:rsid w:val="001B09AC"/>
    <w:rsid w:val="001B0CEA"/>
    <w:rsid w:val="001B0F15"/>
    <w:rsid w:val="001B19B1"/>
    <w:rsid w:val="001B2B11"/>
    <w:rsid w:val="001B31EA"/>
    <w:rsid w:val="001B3F01"/>
    <w:rsid w:val="001B41AE"/>
    <w:rsid w:val="001B4B4D"/>
    <w:rsid w:val="001B4C24"/>
    <w:rsid w:val="001B5218"/>
    <w:rsid w:val="001B5587"/>
    <w:rsid w:val="001B568D"/>
    <w:rsid w:val="001B5BE8"/>
    <w:rsid w:val="001B62D3"/>
    <w:rsid w:val="001B6419"/>
    <w:rsid w:val="001B6484"/>
    <w:rsid w:val="001B6539"/>
    <w:rsid w:val="001B65A5"/>
    <w:rsid w:val="001B6737"/>
    <w:rsid w:val="001B6774"/>
    <w:rsid w:val="001B724D"/>
    <w:rsid w:val="001B7656"/>
    <w:rsid w:val="001B77E0"/>
    <w:rsid w:val="001B7960"/>
    <w:rsid w:val="001B7E22"/>
    <w:rsid w:val="001C0E25"/>
    <w:rsid w:val="001C106D"/>
    <w:rsid w:val="001C10A6"/>
    <w:rsid w:val="001C1231"/>
    <w:rsid w:val="001C1CE6"/>
    <w:rsid w:val="001C2142"/>
    <w:rsid w:val="001C2337"/>
    <w:rsid w:val="001C25D8"/>
    <w:rsid w:val="001C27D9"/>
    <w:rsid w:val="001C2F80"/>
    <w:rsid w:val="001C3172"/>
    <w:rsid w:val="001C32F8"/>
    <w:rsid w:val="001C3A8E"/>
    <w:rsid w:val="001C3C05"/>
    <w:rsid w:val="001C3E3D"/>
    <w:rsid w:val="001C42C4"/>
    <w:rsid w:val="001C4828"/>
    <w:rsid w:val="001C4968"/>
    <w:rsid w:val="001C5290"/>
    <w:rsid w:val="001C5310"/>
    <w:rsid w:val="001C54D8"/>
    <w:rsid w:val="001C5621"/>
    <w:rsid w:val="001C5733"/>
    <w:rsid w:val="001C5D0E"/>
    <w:rsid w:val="001C69D3"/>
    <w:rsid w:val="001C6A7F"/>
    <w:rsid w:val="001C730D"/>
    <w:rsid w:val="001C76BD"/>
    <w:rsid w:val="001C76E2"/>
    <w:rsid w:val="001C7A06"/>
    <w:rsid w:val="001C7B1E"/>
    <w:rsid w:val="001C7F48"/>
    <w:rsid w:val="001C7F84"/>
    <w:rsid w:val="001D0192"/>
    <w:rsid w:val="001D087B"/>
    <w:rsid w:val="001D0DD7"/>
    <w:rsid w:val="001D0E47"/>
    <w:rsid w:val="001D0E48"/>
    <w:rsid w:val="001D1D5C"/>
    <w:rsid w:val="001D2676"/>
    <w:rsid w:val="001D37FD"/>
    <w:rsid w:val="001D38C8"/>
    <w:rsid w:val="001D38EC"/>
    <w:rsid w:val="001D3EFE"/>
    <w:rsid w:val="001D4005"/>
    <w:rsid w:val="001D40B2"/>
    <w:rsid w:val="001D436D"/>
    <w:rsid w:val="001D4473"/>
    <w:rsid w:val="001D44C0"/>
    <w:rsid w:val="001D4610"/>
    <w:rsid w:val="001D499A"/>
    <w:rsid w:val="001D5279"/>
    <w:rsid w:val="001D546A"/>
    <w:rsid w:val="001D5C02"/>
    <w:rsid w:val="001D6388"/>
    <w:rsid w:val="001D69EA"/>
    <w:rsid w:val="001D72EF"/>
    <w:rsid w:val="001D7CB7"/>
    <w:rsid w:val="001E08DC"/>
    <w:rsid w:val="001E0B38"/>
    <w:rsid w:val="001E1011"/>
    <w:rsid w:val="001E13CD"/>
    <w:rsid w:val="001E1505"/>
    <w:rsid w:val="001E1687"/>
    <w:rsid w:val="001E2049"/>
    <w:rsid w:val="001E21BA"/>
    <w:rsid w:val="001E2CF0"/>
    <w:rsid w:val="001E33F1"/>
    <w:rsid w:val="001E36B0"/>
    <w:rsid w:val="001E3A35"/>
    <w:rsid w:val="001E3DEB"/>
    <w:rsid w:val="001E3E22"/>
    <w:rsid w:val="001E4676"/>
    <w:rsid w:val="001E4C23"/>
    <w:rsid w:val="001E4E0B"/>
    <w:rsid w:val="001E513C"/>
    <w:rsid w:val="001E5832"/>
    <w:rsid w:val="001E5973"/>
    <w:rsid w:val="001E6452"/>
    <w:rsid w:val="001E6665"/>
    <w:rsid w:val="001E680A"/>
    <w:rsid w:val="001E6D02"/>
    <w:rsid w:val="001E6EDE"/>
    <w:rsid w:val="001E77A7"/>
    <w:rsid w:val="001E7E75"/>
    <w:rsid w:val="001E7FCF"/>
    <w:rsid w:val="001F106B"/>
    <w:rsid w:val="001F1209"/>
    <w:rsid w:val="001F14D5"/>
    <w:rsid w:val="001F16F3"/>
    <w:rsid w:val="001F1A94"/>
    <w:rsid w:val="001F1DBD"/>
    <w:rsid w:val="001F1F40"/>
    <w:rsid w:val="001F1F7E"/>
    <w:rsid w:val="001F2BFE"/>
    <w:rsid w:val="001F3089"/>
    <w:rsid w:val="001F3772"/>
    <w:rsid w:val="001F37DF"/>
    <w:rsid w:val="001F3EDF"/>
    <w:rsid w:val="001F45F9"/>
    <w:rsid w:val="001F4B3E"/>
    <w:rsid w:val="001F4EF5"/>
    <w:rsid w:val="001F5027"/>
    <w:rsid w:val="001F54F2"/>
    <w:rsid w:val="001F559C"/>
    <w:rsid w:val="001F5DE4"/>
    <w:rsid w:val="001F5E01"/>
    <w:rsid w:val="001F6648"/>
    <w:rsid w:val="001F66D8"/>
    <w:rsid w:val="001F6A9F"/>
    <w:rsid w:val="001F6CDA"/>
    <w:rsid w:val="00200848"/>
    <w:rsid w:val="00200E72"/>
    <w:rsid w:val="00201411"/>
    <w:rsid w:val="002018DD"/>
    <w:rsid w:val="00202020"/>
    <w:rsid w:val="002026B7"/>
    <w:rsid w:val="00202871"/>
    <w:rsid w:val="00202EDE"/>
    <w:rsid w:val="002034E5"/>
    <w:rsid w:val="00203DD5"/>
    <w:rsid w:val="0020433A"/>
    <w:rsid w:val="002044A0"/>
    <w:rsid w:val="002050C4"/>
    <w:rsid w:val="00206628"/>
    <w:rsid w:val="00206D1A"/>
    <w:rsid w:val="00207F6E"/>
    <w:rsid w:val="002101C8"/>
    <w:rsid w:val="002105B1"/>
    <w:rsid w:val="00210863"/>
    <w:rsid w:val="002109CB"/>
    <w:rsid w:val="00211035"/>
    <w:rsid w:val="00211B81"/>
    <w:rsid w:val="00212D3E"/>
    <w:rsid w:val="00212E84"/>
    <w:rsid w:val="00213301"/>
    <w:rsid w:val="00213D56"/>
    <w:rsid w:val="00213FD6"/>
    <w:rsid w:val="002142C4"/>
    <w:rsid w:val="00214DEC"/>
    <w:rsid w:val="002156D9"/>
    <w:rsid w:val="00215C47"/>
    <w:rsid w:val="002161B5"/>
    <w:rsid w:val="0021757F"/>
    <w:rsid w:val="00217657"/>
    <w:rsid w:val="00217979"/>
    <w:rsid w:val="00217E69"/>
    <w:rsid w:val="002200FD"/>
    <w:rsid w:val="002205CA"/>
    <w:rsid w:val="00220804"/>
    <w:rsid w:val="002209B1"/>
    <w:rsid w:val="00220C9C"/>
    <w:rsid w:val="00220EC0"/>
    <w:rsid w:val="00221027"/>
    <w:rsid w:val="002213D1"/>
    <w:rsid w:val="002216DE"/>
    <w:rsid w:val="00222A76"/>
    <w:rsid w:val="00222B59"/>
    <w:rsid w:val="00222E06"/>
    <w:rsid w:val="00223019"/>
    <w:rsid w:val="002237DB"/>
    <w:rsid w:val="00223C58"/>
    <w:rsid w:val="00225C5C"/>
    <w:rsid w:val="00225E98"/>
    <w:rsid w:val="002260EA"/>
    <w:rsid w:val="002261CC"/>
    <w:rsid w:val="00226362"/>
    <w:rsid w:val="002268B1"/>
    <w:rsid w:val="00226949"/>
    <w:rsid w:val="00226977"/>
    <w:rsid w:val="00226C56"/>
    <w:rsid w:val="0022774B"/>
    <w:rsid w:val="00227A59"/>
    <w:rsid w:val="0023071C"/>
    <w:rsid w:val="00230FFE"/>
    <w:rsid w:val="002321C6"/>
    <w:rsid w:val="00232712"/>
    <w:rsid w:val="002355D0"/>
    <w:rsid w:val="00235908"/>
    <w:rsid w:val="002361D8"/>
    <w:rsid w:val="00236F57"/>
    <w:rsid w:val="002370AA"/>
    <w:rsid w:val="00237178"/>
    <w:rsid w:val="00237DFD"/>
    <w:rsid w:val="00237E3E"/>
    <w:rsid w:val="00240601"/>
    <w:rsid w:val="002406F4"/>
    <w:rsid w:val="002411B5"/>
    <w:rsid w:val="002415E6"/>
    <w:rsid w:val="00241A02"/>
    <w:rsid w:val="00241C04"/>
    <w:rsid w:val="00242939"/>
    <w:rsid w:val="002429DC"/>
    <w:rsid w:val="00243226"/>
    <w:rsid w:val="0024432F"/>
    <w:rsid w:val="0024472C"/>
    <w:rsid w:val="00244BE9"/>
    <w:rsid w:val="00246CAD"/>
    <w:rsid w:val="00246CB6"/>
    <w:rsid w:val="00247235"/>
    <w:rsid w:val="00247789"/>
    <w:rsid w:val="00247F6D"/>
    <w:rsid w:val="00250156"/>
    <w:rsid w:val="002514DD"/>
    <w:rsid w:val="0025174A"/>
    <w:rsid w:val="0025189B"/>
    <w:rsid w:val="002523F9"/>
    <w:rsid w:val="00252B4E"/>
    <w:rsid w:val="00252F62"/>
    <w:rsid w:val="0025306B"/>
    <w:rsid w:val="0025312D"/>
    <w:rsid w:val="0025318B"/>
    <w:rsid w:val="0025361C"/>
    <w:rsid w:val="002536BF"/>
    <w:rsid w:val="00254532"/>
    <w:rsid w:val="002548C0"/>
    <w:rsid w:val="002554DC"/>
    <w:rsid w:val="0025565E"/>
    <w:rsid w:val="00255924"/>
    <w:rsid w:val="002560CB"/>
    <w:rsid w:val="002563CB"/>
    <w:rsid w:val="002563EB"/>
    <w:rsid w:val="00256FE9"/>
    <w:rsid w:val="00257489"/>
    <w:rsid w:val="00257E60"/>
    <w:rsid w:val="002604F2"/>
    <w:rsid w:val="00260727"/>
    <w:rsid w:val="00261CE4"/>
    <w:rsid w:val="002622C3"/>
    <w:rsid w:val="0026239E"/>
    <w:rsid w:val="00262476"/>
    <w:rsid w:val="0026251D"/>
    <w:rsid w:val="00263140"/>
    <w:rsid w:val="00263B43"/>
    <w:rsid w:val="00263BCA"/>
    <w:rsid w:val="00263F88"/>
    <w:rsid w:val="0026425A"/>
    <w:rsid w:val="00264B20"/>
    <w:rsid w:val="0026580A"/>
    <w:rsid w:val="00265980"/>
    <w:rsid w:val="00265AD1"/>
    <w:rsid w:val="00266BDE"/>
    <w:rsid w:val="00266CA2"/>
    <w:rsid w:val="00267089"/>
    <w:rsid w:val="00267871"/>
    <w:rsid w:val="00271087"/>
    <w:rsid w:val="00271173"/>
    <w:rsid w:val="00271231"/>
    <w:rsid w:val="0027144C"/>
    <w:rsid w:val="002714C7"/>
    <w:rsid w:val="002718D1"/>
    <w:rsid w:val="00272597"/>
    <w:rsid w:val="00272A52"/>
    <w:rsid w:val="00273057"/>
    <w:rsid w:val="00273407"/>
    <w:rsid w:val="00273822"/>
    <w:rsid w:val="0027435F"/>
    <w:rsid w:val="00274704"/>
    <w:rsid w:val="00275E16"/>
    <w:rsid w:val="00276286"/>
    <w:rsid w:val="00276DBD"/>
    <w:rsid w:val="00276F5B"/>
    <w:rsid w:val="002775DA"/>
    <w:rsid w:val="00277D28"/>
    <w:rsid w:val="00277E8E"/>
    <w:rsid w:val="00280193"/>
    <w:rsid w:val="00280243"/>
    <w:rsid w:val="0028037F"/>
    <w:rsid w:val="00280DB9"/>
    <w:rsid w:val="002814D1"/>
    <w:rsid w:val="002814E3"/>
    <w:rsid w:val="00282159"/>
    <w:rsid w:val="0028227E"/>
    <w:rsid w:val="0028238A"/>
    <w:rsid w:val="0028249B"/>
    <w:rsid w:val="00282977"/>
    <w:rsid w:val="0028378A"/>
    <w:rsid w:val="0028418F"/>
    <w:rsid w:val="0028460F"/>
    <w:rsid w:val="0028468A"/>
    <w:rsid w:val="00284B1A"/>
    <w:rsid w:val="0028558A"/>
    <w:rsid w:val="00285E1B"/>
    <w:rsid w:val="0028657B"/>
    <w:rsid w:val="002865CD"/>
    <w:rsid w:val="00286FCA"/>
    <w:rsid w:val="0028708E"/>
    <w:rsid w:val="00287790"/>
    <w:rsid w:val="00287C40"/>
    <w:rsid w:val="00287D0B"/>
    <w:rsid w:val="00287D74"/>
    <w:rsid w:val="00287F1D"/>
    <w:rsid w:val="0029173D"/>
    <w:rsid w:val="00292942"/>
    <w:rsid w:val="00292963"/>
    <w:rsid w:val="0029334D"/>
    <w:rsid w:val="002933A8"/>
    <w:rsid w:val="00293822"/>
    <w:rsid w:val="0029391F"/>
    <w:rsid w:val="00293CC3"/>
    <w:rsid w:val="00293CE7"/>
    <w:rsid w:val="00294847"/>
    <w:rsid w:val="00294BCC"/>
    <w:rsid w:val="002968CB"/>
    <w:rsid w:val="002968FF"/>
    <w:rsid w:val="00296D30"/>
    <w:rsid w:val="002972B2"/>
    <w:rsid w:val="00297490"/>
    <w:rsid w:val="002978AE"/>
    <w:rsid w:val="0029792B"/>
    <w:rsid w:val="002A08B1"/>
    <w:rsid w:val="002A0C8E"/>
    <w:rsid w:val="002A0E14"/>
    <w:rsid w:val="002A115E"/>
    <w:rsid w:val="002A2A14"/>
    <w:rsid w:val="002A2BE9"/>
    <w:rsid w:val="002A2C2D"/>
    <w:rsid w:val="002A2EDB"/>
    <w:rsid w:val="002A31CB"/>
    <w:rsid w:val="002A354C"/>
    <w:rsid w:val="002A4048"/>
    <w:rsid w:val="002A436C"/>
    <w:rsid w:val="002A4ABA"/>
    <w:rsid w:val="002A500B"/>
    <w:rsid w:val="002A5447"/>
    <w:rsid w:val="002A544A"/>
    <w:rsid w:val="002A5611"/>
    <w:rsid w:val="002A66B9"/>
    <w:rsid w:val="002A674D"/>
    <w:rsid w:val="002A6FA6"/>
    <w:rsid w:val="002A79A4"/>
    <w:rsid w:val="002A7A59"/>
    <w:rsid w:val="002B015D"/>
    <w:rsid w:val="002B0233"/>
    <w:rsid w:val="002B058E"/>
    <w:rsid w:val="002B0999"/>
    <w:rsid w:val="002B1050"/>
    <w:rsid w:val="002B1E0E"/>
    <w:rsid w:val="002B2645"/>
    <w:rsid w:val="002B288B"/>
    <w:rsid w:val="002B2E8E"/>
    <w:rsid w:val="002B2F99"/>
    <w:rsid w:val="002B3173"/>
    <w:rsid w:val="002B3660"/>
    <w:rsid w:val="002B3741"/>
    <w:rsid w:val="002B38BB"/>
    <w:rsid w:val="002B3AD7"/>
    <w:rsid w:val="002B48A7"/>
    <w:rsid w:val="002B499C"/>
    <w:rsid w:val="002B4E4C"/>
    <w:rsid w:val="002B4EBB"/>
    <w:rsid w:val="002B52E1"/>
    <w:rsid w:val="002B5497"/>
    <w:rsid w:val="002B56DA"/>
    <w:rsid w:val="002B576F"/>
    <w:rsid w:val="002B5EC4"/>
    <w:rsid w:val="002B6278"/>
    <w:rsid w:val="002B6BA4"/>
    <w:rsid w:val="002B6E94"/>
    <w:rsid w:val="002B7432"/>
    <w:rsid w:val="002B768E"/>
    <w:rsid w:val="002B76B8"/>
    <w:rsid w:val="002C03B5"/>
    <w:rsid w:val="002C0748"/>
    <w:rsid w:val="002C1460"/>
    <w:rsid w:val="002C1DFD"/>
    <w:rsid w:val="002C2554"/>
    <w:rsid w:val="002C27E8"/>
    <w:rsid w:val="002C3665"/>
    <w:rsid w:val="002C3A1A"/>
    <w:rsid w:val="002C3E73"/>
    <w:rsid w:val="002C3FA1"/>
    <w:rsid w:val="002C49EA"/>
    <w:rsid w:val="002C6202"/>
    <w:rsid w:val="002C67FF"/>
    <w:rsid w:val="002C6E84"/>
    <w:rsid w:val="002C6F24"/>
    <w:rsid w:val="002C6F88"/>
    <w:rsid w:val="002C7235"/>
    <w:rsid w:val="002C7B33"/>
    <w:rsid w:val="002D00FE"/>
    <w:rsid w:val="002D0723"/>
    <w:rsid w:val="002D0956"/>
    <w:rsid w:val="002D14F7"/>
    <w:rsid w:val="002D21D7"/>
    <w:rsid w:val="002D25EA"/>
    <w:rsid w:val="002D2791"/>
    <w:rsid w:val="002D289E"/>
    <w:rsid w:val="002D29E7"/>
    <w:rsid w:val="002D2AA4"/>
    <w:rsid w:val="002D2E11"/>
    <w:rsid w:val="002D36C1"/>
    <w:rsid w:val="002D3B42"/>
    <w:rsid w:val="002D3C59"/>
    <w:rsid w:val="002D3CA3"/>
    <w:rsid w:val="002D4DC9"/>
    <w:rsid w:val="002D5661"/>
    <w:rsid w:val="002D5CE3"/>
    <w:rsid w:val="002D61D6"/>
    <w:rsid w:val="002D64A7"/>
    <w:rsid w:val="002D64A9"/>
    <w:rsid w:val="002D650C"/>
    <w:rsid w:val="002D6E14"/>
    <w:rsid w:val="002D6E1F"/>
    <w:rsid w:val="002D7C7C"/>
    <w:rsid w:val="002D7D6F"/>
    <w:rsid w:val="002E09FF"/>
    <w:rsid w:val="002E0C3C"/>
    <w:rsid w:val="002E12A8"/>
    <w:rsid w:val="002E183B"/>
    <w:rsid w:val="002E18A8"/>
    <w:rsid w:val="002E1964"/>
    <w:rsid w:val="002E1AA9"/>
    <w:rsid w:val="002E26C0"/>
    <w:rsid w:val="002E291F"/>
    <w:rsid w:val="002E2E04"/>
    <w:rsid w:val="002E3446"/>
    <w:rsid w:val="002E3B0E"/>
    <w:rsid w:val="002E3D1C"/>
    <w:rsid w:val="002E44E3"/>
    <w:rsid w:val="002E4F63"/>
    <w:rsid w:val="002E5111"/>
    <w:rsid w:val="002E5137"/>
    <w:rsid w:val="002E529F"/>
    <w:rsid w:val="002E5447"/>
    <w:rsid w:val="002E56F8"/>
    <w:rsid w:val="002E604C"/>
    <w:rsid w:val="002E60B2"/>
    <w:rsid w:val="002E6459"/>
    <w:rsid w:val="002E660D"/>
    <w:rsid w:val="002E691D"/>
    <w:rsid w:val="002E6BB0"/>
    <w:rsid w:val="002E722D"/>
    <w:rsid w:val="002E792A"/>
    <w:rsid w:val="002E7B26"/>
    <w:rsid w:val="002E7C8B"/>
    <w:rsid w:val="002E7F2A"/>
    <w:rsid w:val="002F0628"/>
    <w:rsid w:val="002F0F3D"/>
    <w:rsid w:val="002F168B"/>
    <w:rsid w:val="002F19BA"/>
    <w:rsid w:val="002F1A84"/>
    <w:rsid w:val="002F1EF3"/>
    <w:rsid w:val="002F1F52"/>
    <w:rsid w:val="002F2736"/>
    <w:rsid w:val="002F2E19"/>
    <w:rsid w:val="002F2E99"/>
    <w:rsid w:val="002F3249"/>
    <w:rsid w:val="002F3357"/>
    <w:rsid w:val="002F356D"/>
    <w:rsid w:val="002F39A1"/>
    <w:rsid w:val="002F3C04"/>
    <w:rsid w:val="002F3E04"/>
    <w:rsid w:val="002F44D7"/>
    <w:rsid w:val="002F48DC"/>
    <w:rsid w:val="002F4BE2"/>
    <w:rsid w:val="002F505C"/>
    <w:rsid w:val="002F54AA"/>
    <w:rsid w:val="002F5607"/>
    <w:rsid w:val="002F5967"/>
    <w:rsid w:val="002F5A0B"/>
    <w:rsid w:val="002F5A8B"/>
    <w:rsid w:val="002F60DF"/>
    <w:rsid w:val="002F6848"/>
    <w:rsid w:val="002F6E8B"/>
    <w:rsid w:val="002F7987"/>
    <w:rsid w:val="002F79C3"/>
    <w:rsid w:val="0030075D"/>
    <w:rsid w:val="003007BF"/>
    <w:rsid w:val="00301ADC"/>
    <w:rsid w:val="00301B27"/>
    <w:rsid w:val="00302AA1"/>
    <w:rsid w:val="00302CD0"/>
    <w:rsid w:val="00302F7F"/>
    <w:rsid w:val="00302F80"/>
    <w:rsid w:val="003038E4"/>
    <w:rsid w:val="003042F5"/>
    <w:rsid w:val="0030436A"/>
    <w:rsid w:val="003049E6"/>
    <w:rsid w:val="00304BAB"/>
    <w:rsid w:val="00304ECF"/>
    <w:rsid w:val="003057CC"/>
    <w:rsid w:val="00305A73"/>
    <w:rsid w:val="00305CF6"/>
    <w:rsid w:val="0030678A"/>
    <w:rsid w:val="00306B91"/>
    <w:rsid w:val="00307037"/>
    <w:rsid w:val="00307AD1"/>
    <w:rsid w:val="003105E5"/>
    <w:rsid w:val="003105F4"/>
    <w:rsid w:val="0031067A"/>
    <w:rsid w:val="00310C99"/>
    <w:rsid w:val="003110D2"/>
    <w:rsid w:val="003111CD"/>
    <w:rsid w:val="0031144C"/>
    <w:rsid w:val="00311844"/>
    <w:rsid w:val="00311F41"/>
    <w:rsid w:val="003121A5"/>
    <w:rsid w:val="003129CC"/>
    <w:rsid w:val="003138B3"/>
    <w:rsid w:val="0031459A"/>
    <w:rsid w:val="00315408"/>
    <w:rsid w:val="00315561"/>
    <w:rsid w:val="00315AAF"/>
    <w:rsid w:val="00315D11"/>
    <w:rsid w:val="003161FD"/>
    <w:rsid w:val="0031691F"/>
    <w:rsid w:val="00316C13"/>
    <w:rsid w:val="00317AB4"/>
    <w:rsid w:val="00317FC6"/>
    <w:rsid w:val="0032142B"/>
    <w:rsid w:val="003218DE"/>
    <w:rsid w:val="00321D92"/>
    <w:rsid w:val="003232EF"/>
    <w:rsid w:val="00323567"/>
    <w:rsid w:val="00323DE1"/>
    <w:rsid w:val="0032505C"/>
    <w:rsid w:val="00325087"/>
    <w:rsid w:val="0032525F"/>
    <w:rsid w:val="00325347"/>
    <w:rsid w:val="003258E8"/>
    <w:rsid w:val="00325B9E"/>
    <w:rsid w:val="00325C9D"/>
    <w:rsid w:val="00325FD8"/>
    <w:rsid w:val="00326659"/>
    <w:rsid w:val="003268C7"/>
    <w:rsid w:val="00326B2A"/>
    <w:rsid w:val="003272DA"/>
    <w:rsid w:val="00327819"/>
    <w:rsid w:val="0032792A"/>
    <w:rsid w:val="00327EBD"/>
    <w:rsid w:val="003305B7"/>
    <w:rsid w:val="003318E8"/>
    <w:rsid w:val="00331C84"/>
    <w:rsid w:val="00331EE9"/>
    <w:rsid w:val="00332202"/>
    <w:rsid w:val="00332261"/>
    <w:rsid w:val="003325B3"/>
    <w:rsid w:val="00333299"/>
    <w:rsid w:val="0033362C"/>
    <w:rsid w:val="00333958"/>
    <w:rsid w:val="00333B83"/>
    <w:rsid w:val="003344AC"/>
    <w:rsid w:val="0033456A"/>
    <w:rsid w:val="0033472D"/>
    <w:rsid w:val="00334844"/>
    <w:rsid w:val="00334E83"/>
    <w:rsid w:val="00335061"/>
    <w:rsid w:val="003351A9"/>
    <w:rsid w:val="0033541D"/>
    <w:rsid w:val="0033682E"/>
    <w:rsid w:val="00337C88"/>
    <w:rsid w:val="00342A17"/>
    <w:rsid w:val="00343F76"/>
    <w:rsid w:val="00344232"/>
    <w:rsid w:val="0034438C"/>
    <w:rsid w:val="00344D1D"/>
    <w:rsid w:val="00344DD5"/>
    <w:rsid w:val="00344EB0"/>
    <w:rsid w:val="00346568"/>
    <w:rsid w:val="0034683D"/>
    <w:rsid w:val="00346840"/>
    <w:rsid w:val="0034701B"/>
    <w:rsid w:val="003470B2"/>
    <w:rsid w:val="00347782"/>
    <w:rsid w:val="00347A86"/>
    <w:rsid w:val="00347BCF"/>
    <w:rsid w:val="003506D6"/>
    <w:rsid w:val="00350D56"/>
    <w:rsid w:val="00350EEE"/>
    <w:rsid w:val="0035110D"/>
    <w:rsid w:val="0035132E"/>
    <w:rsid w:val="00351408"/>
    <w:rsid w:val="003521A2"/>
    <w:rsid w:val="00352633"/>
    <w:rsid w:val="00352C4D"/>
    <w:rsid w:val="00353C5F"/>
    <w:rsid w:val="00353DB7"/>
    <w:rsid w:val="00354082"/>
    <w:rsid w:val="0035493A"/>
    <w:rsid w:val="003549EA"/>
    <w:rsid w:val="00354E50"/>
    <w:rsid w:val="0035501A"/>
    <w:rsid w:val="0035524E"/>
    <w:rsid w:val="00356555"/>
    <w:rsid w:val="00356E36"/>
    <w:rsid w:val="003574C5"/>
    <w:rsid w:val="00357731"/>
    <w:rsid w:val="00357BA2"/>
    <w:rsid w:val="0036139A"/>
    <w:rsid w:val="0036174F"/>
    <w:rsid w:val="003622D8"/>
    <w:rsid w:val="00362D65"/>
    <w:rsid w:val="0036315D"/>
    <w:rsid w:val="00363265"/>
    <w:rsid w:val="00363F17"/>
    <w:rsid w:val="00364852"/>
    <w:rsid w:val="00364886"/>
    <w:rsid w:val="00364A46"/>
    <w:rsid w:val="003655DD"/>
    <w:rsid w:val="00366127"/>
    <w:rsid w:val="003661E6"/>
    <w:rsid w:val="003664B3"/>
    <w:rsid w:val="003667B6"/>
    <w:rsid w:val="00367080"/>
    <w:rsid w:val="003673B1"/>
    <w:rsid w:val="00367E91"/>
    <w:rsid w:val="00370103"/>
    <w:rsid w:val="00370234"/>
    <w:rsid w:val="00370858"/>
    <w:rsid w:val="003713E5"/>
    <w:rsid w:val="00371526"/>
    <w:rsid w:val="00371B0F"/>
    <w:rsid w:val="00371FBD"/>
    <w:rsid w:val="003721AC"/>
    <w:rsid w:val="003723F4"/>
    <w:rsid w:val="00372E07"/>
    <w:rsid w:val="00372E37"/>
    <w:rsid w:val="00372E92"/>
    <w:rsid w:val="003738F0"/>
    <w:rsid w:val="003739E1"/>
    <w:rsid w:val="0037426B"/>
    <w:rsid w:val="00374B05"/>
    <w:rsid w:val="00374E43"/>
    <w:rsid w:val="00374FEC"/>
    <w:rsid w:val="0037562D"/>
    <w:rsid w:val="00375D76"/>
    <w:rsid w:val="003765B4"/>
    <w:rsid w:val="00376D86"/>
    <w:rsid w:val="00377179"/>
    <w:rsid w:val="003776B1"/>
    <w:rsid w:val="0038057C"/>
    <w:rsid w:val="003805C9"/>
    <w:rsid w:val="00380AC7"/>
    <w:rsid w:val="00380B41"/>
    <w:rsid w:val="00381D3B"/>
    <w:rsid w:val="00381DA5"/>
    <w:rsid w:val="00381EE4"/>
    <w:rsid w:val="00382563"/>
    <w:rsid w:val="003825C4"/>
    <w:rsid w:val="00384010"/>
    <w:rsid w:val="003845E8"/>
    <w:rsid w:val="003854CC"/>
    <w:rsid w:val="00385903"/>
    <w:rsid w:val="003859CC"/>
    <w:rsid w:val="00386355"/>
    <w:rsid w:val="003874D2"/>
    <w:rsid w:val="0038762C"/>
    <w:rsid w:val="003877B2"/>
    <w:rsid w:val="003879A0"/>
    <w:rsid w:val="00390012"/>
    <w:rsid w:val="00390298"/>
    <w:rsid w:val="00390AAF"/>
    <w:rsid w:val="00390C9D"/>
    <w:rsid w:val="00390FB7"/>
    <w:rsid w:val="003919BA"/>
    <w:rsid w:val="00391DC6"/>
    <w:rsid w:val="00392D14"/>
    <w:rsid w:val="00392EAF"/>
    <w:rsid w:val="0039380F"/>
    <w:rsid w:val="0039392C"/>
    <w:rsid w:val="003949F7"/>
    <w:rsid w:val="00394AFE"/>
    <w:rsid w:val="00394C06"/>
    <w:rsid w:val="003954F8"/>
    <w:rsid w:val="00395F29"/>
    <w:rsid w:val="00396097"/>
    <w:rsid w:val="003962BD"/>
    <w:rsid w:val="00396BB5"/>
    <w:rsid w:val="00396C85"/>
    <w:rsid w:val="00397483"/>
    <w:rsid w:val="0039770B"/>
    <w:rsid w:val="003A0124"/>
    <w:rsid w:val="003A064E"/>
    <w:rsid w:val="003A0932"/>
    <w:rsid w:val="003A0B58"/>
    <w:rsid w:val="003A0CD4"/>
    <w:rsid w:val="003A0F24"/>
    <w:rsid w:val="003A1976"/>
    <w:rsid w:val="003A1B39"/>
    <w:rsid w:val="003A1C01"/>
    <w:rsid w:val="003A2165"/>
    <w:rsid w:val="003A2DAD"/>
    <w:rsid w:val="003A31DD"/>
    <w:rsid w:val="003A3DAE"/>
    <w:rsid w:val="003A45E4"/>
    <w:rsid w:val="003A46F6"/>
    <w:rsid w:val="003A4E25"/>
    <w:rsid w:val="003A5048"/>
    <w:rsid w:val="003A51F9"/>
    <w:rsid w:val="003A5F5B"/>
    <w:rsid w:val="003A6E6C"/>
    <w:rsid w:val="003A7930"/>
    <w:rsid w:val="003A7BB8"/>
    <w:rsid w:val="003B1152"/>
    <w:rsid w:val="003B1A54"/>
    <w:rsid w:val="003B2A0B"/>
    <w:rsid w:val="003B2F38"/>
    <w:rsid w:val="003B436F"/>
    <w:rsid w:val="003B5093"/>
    <w:rsid w:val="003B50C1"/>
    <w:rsid w:val="003B548C"/>
    <w:rsid w:val="003B5F5A"/>
    <w:rsid w:val="003B5FBF"/>
    <w:rsid w:val="003B61B9"/>
    <w:rsid w:val="003B63EB"/>
    <w:rsid w:val="003B68D8"/>
    <w:rsid w:val="003B6F0D"/>
    <w:rsid w:val="003B710F"/>
    <w:rsid w:val="003B7248"/>
    <w:rsid w:val="003B7404"/>
    <w:rsid w:val="003B7E8C"/>
    <w:rsid w:val="003C00DF"/>
    <w:rsid w:val="003C02AF"/>
    <w:rsid w:val="003C11DF"/>
    <w:rsid w:val="003C1633"/>
    <w:rsid w:val="003C1D22"/>
    <w:rsid w:val="003C24F3"/>
    <w:rsid w:val="003C2909"/>
    <w:rsid w:val="003C2936"/>
    <w:rsid w:val="003C35AC"/>
    <w:rsid w:val="003C38C8"/>
    <w:rsid w:val="003C3C9A"/>
    <w:rsid w:val="003C4520"/>
    <w:rsid w:val="003C5792"/>
    <w:rsid w:val="003C5F82"/>
    <w:rsid w:val="003C6268"/>
    <w:rsid w:val="003C64AA"/>
    <w:rsid w:val="003C6935"/>
    <w:rsid w:val="003C6B69"/>
    <w:rsid w:val="003C6C0E"/>
    <w:rsid w:val="003C73BC"/>
    <w:rsid w:val="003C7796"/>
    <w:rsid w:val="003D0000"/>
    <w:rsid w:val="003D03CF"/>
    <w:rsid w:val="003D073A"/>
    <w:rsid w:val="003D1C89"/>
    <w:rsid w:val="003D2BE6"/>
    <w:rsid w:val="003D2C27"/>
    <w:rsid w:val="003D2EDB"/>
    <w:rsid w:val="003D2FBE"/>
    <w:rsid w:val="003D38CD"/>
    <w:rsid w:val="003D3FC7"/>
    <w:rsid w:val="003D402D"/>
    <w:rsid w:val="003D40A7"/>
    <w:rsid w:val="003D46B6"/>
    <w:rsid w:val="003D4A5C"/>
    <w:rsid w:val="003D4B50"/>
    <w:rsid w:val="003D5970"/>
    <w:rsid w:val="003D599E"/>
    <w:rsid w:val="003D5AB7"/>
    <w:rsid w:val="003D62B7"/>
    <w:rsid w:val="003D64A4"/>
    <w:rsid w:val="003D6594"/>
    <w:rsid w:val="003D6915"/>
    <w:rsid w:val="003D6A4C"/>
    <w:rsid w:val="003D7286"/>
    <w:rsid w:val="003D758D"/>
    <w:rsid w:val="003D7A7B"/>
    <w:rsid w:val="003E0208"/>
    <w:rsid w:val="003E051A"/>
    <w:rsid w:val="003E0F4F"/>
    <w:rsid w:val="003E1B60"/>
    <w:rsid w:val="003E1B9D"/>
    <w:rsid w:val="003E219E"/>
    <w:rsid w:val="003E237D"/>
    <w:rsid w:val="003E2B3A"/>
    <w:rsid w:val="003E3337"/>
    <w:rsid w:val="003E348D"/>
    <w:rsid w:val="003E372F"/>
    <w:rsid w:val="003E3ED0"/>
    <w:rsid w:val="003E3F34"/>
    <w:rsid w:val="003E4210"/>
    <w:rsid w:val="003E42E9"/>
    <w:rsid w:val="003E47AD"/>
    <w:rsid w:val="003E4D1B"/>
    <w:rsid w:val="003E4F74"/>
    <w:rsid w:val="003E5566"/>
    <w:rsid w:val="003E561E"/>
    <w:rsid w:val="003E6702"/>
    <w:rsid w:val="003E6BE6"/>
    <w:rsid w:val="003E6D01"/>
    <w:rsid w:val="003E71E1"/>
    <w:rsid w:val="003E7296"/>
    <w:rsid w:val="003E76CD"/>
    <w:rsid w:val="003E7D8C"/>
    <w:rsid w:val="003E7E33"/>
    <w:rsid w:val="003E7F83"/>
    <w:rsid w:val="003F03EE"/>
    <w:rsid w:val="003F0A9D"/>
    <w:rsid w:val="003F0D9A"/>
    <w:rsid w:val="003F193F"/>
    <w:rsid w:val="003F1FBC"/>
    <w:rsid w:val="003F208A"/>
    <w:rsid w:val="003F20F1"/>
    <w:rsid w:val="003F2546"/>
    <w:rsid w:val="003F2F76"/>
    <w:rsid w:val="003F3A04"/>
    <w:rsid w:val="003F3A50"/>
    <w:rsid w:val="003F4CBC"/>
    <w:rsid w:val="003F50FB"/>
    <w:rsid w:val="003F53A0"/>
    <w:rsid w:val="003F53C3"/>
    <w:rsid w:val="003F58AC"/>
    <w:rsid w:val="003F5970"/>
    <w:rsid w:val="003F5B88"/>
    <w:rsid w:val="003F5C98"/>
    <w:rsid w:val="003F68CE"/>
    <w:rsid w:val="003F69CB"/>
    <w:rsid w:val="003F6AF2"/>
    <w:rsid w:val="003F6D8B"/>
    <w:rsid w:val="003F78C2"/>
    <w:rsid w:val="003F7C1F"/>
    <w:rsid w:val="003F7EDF"/>
    <w:rsid w:val="00400883"/>
    <w:rsid w:val="00400E58"/>
    <w:rsid w:val="00400EE4"/>
    <w:rsid w:val="0040130E"/>
    <w:rsid w:val="00401881"/>
    <w:rsid w:val="004018D6"/>
    <w:rsid w:val="00401AE5"/>
    <w:rsid w:val="00402253"/>
    <w:rsid w:val="004025E3"/>
    <w:rsid w:val="004026F0"/>
    <w:rsid w:val="00402782"/>
    <w:rsid w:val="00402B2D"/>
    <w:rsid w:val="00402EED"/>
    <w:rsid w:val="00403F27"/>
    <w:rsid w:val="0040403F"/>
    <w:rsid w:val="00404A0A"/>
    <w:rsid w:val="004051C3"/>
    <w:rsid w:val="00405832"/>
    <w:rsid w:val="0040596A"/>
    <w:rsid w:val="00405A3D"/>
    <w:rsid w:val="004072F8"/>
    <w:rsid w:val="0040769C"/>
    <w:rsid w:val="00410340"/>
    <w:rsid w:val="004104A0"/>
    <w:rsid w:val="00410E51"/>
    <w:rsid w:val="004111FA"/>
    <w:rsid w:val="0041159A"/>
    <w:rsid w:val="00412819"/>
    <w:rsid w:val="0041365D"/>
    <w:rsid w:val="0041415E"/>
    <w:rsid w:val="00414292"/>
    <w:rsid w:val="0041434C"/>
    <w:rsid w:val="00414BA3"/>
    <w:rsid w:val="004153B2"/>
    <w:rsid w:val="0041600A"/>
    <w:rsid w:val="004160B4"/>
    <w:rsid w:val="004166EE"/>
    <w:rsid w:val="00416961"/>
    <w:rsid w:val="00416B6C"/>
    <w:rsid w:val="0041701A"/>
    <w:rsid w:val="00417094"/>
    <w:rsid w:val="004179FD"/>
    <w:rsid w:val="0042030A"/>
    <w:rsid w:val="004203FA"/>
    <w:rsid w:val="00420764"/>
    <w:rsid w:val="00420B03"/>
    <w:rsid w:val="00420C75"/>
    <w:rsid w:val="00420D5E"/>
    <w:rsid w:val="00420D70"/>
    <w:rsid w:val="004214C5"/>
    <w:rsid w:val="004230F6"/>
    <w:rsid w:val="0042346A"/>
    <w:rsid w:val="004238A7"/>
    <w:rsid w:val="00423F7D"/>
    <w:rsid w:val="00424458"/>
    <w:rsid w:val="00424800"/>
    <w:rsid w:val="00425B51"/>
    <w:rsid w:val="00425D7D"/>
    <w:rsid w:val="00425DE3"/>
    <w:rsid w:val="00425E1E"/>
    <w:rsid w:val="00426397"/>
    <w:rsid w:val="004268D6"/>
    <w:rsid w:val="00427156"/>
    <w:rsid w:val="00427263"/>
    <w:rsid w:val="00427B16"/>
    <w:rsid w:val="00427FC8"/>
    <w:rsid w:val="004300C0"/>
    <w:rsid w:val="004305B1"/>
    <w:rsid w:val="00430F15"/>
    <w:rsid w:val="00431795"/>
    <w:rsid w:val="00432021"/>
    <w:rsid w:val="00432184"/>
    <w:rsid w:val="0043311F"/>
    <w:rsid w:val="004334E5"/>
    <w:rsid w:val="004338AB"/>
    <w:rsid w:val="00433990"/>
    <w:rsid w:val="00433A94"/>
    <w:rsid w:val="00433ABB"/>
    <w:rsid w:val="004353D5"/>
    <w:rsid w:val="00436362"/>
    <w:rsid w:val="0043664B"/>
    <w:rsid w:val="00436712"/>
    <w:rsid w:val="004371E4"/>
    <w:rsid w:val="00437B39"/>
    <w:rsid w:val="00437F4C"/>
    <w:rsid w:val="004405C4"/>
    <w:rsid w:val="00440656"/>
    <w:rsid w:val="0044068C"/>
    <w:rsid w:val="00440A32"/>
    <w:rsid w:val="00440B9B"/>
    <w:rsid w:val="004411C4"/>
    <w:rsid w:val="004412AD"/>
    <w:rsid w:val="004413A3"/>
    <w:rsid w:val="00441E76"/>
    <w:rsid w:val="00442C01"/>
    <w:rsid w:val="00442F70"/>
    <w:rsid w:val="00443791"/>
    <w:rsid w:val="00444BC4"/>
    <w:rsid w:val="00444C56"/>
    <w:rsid w:val="00444D33"/>
    <w:rsid w:val="00445003"/>
    <w:rsid w:val="00445074"/>
    <w:rsid w:val="0044521E"/>
    <w:rsid w:val="0044534D"/>
    <w:rsid w:val="004455F8"/>
    <w:rsid w:val="00445C68"/>
    <w:rsid w:val="004460B2"/>
    <w:rsid w:val="0044664C"/>
    <w:rsid w:val="0044673A"/>
    <w:rsid w:val="00446DA3"/>
    <w:rsid w:val="00447BF0"/>
    <w:rsid w:val="00447E08"/>
    <w:rsid w:val="0045076D"/>
    <w:rsid w:val="004508C9"/>
    <w:rsid w:val="00451018"/>
    <w:rsid w:val="0045120E"/>
    <w:rsid w:val="00451AFD"/>
    <w:rsid w:val="004520AB"/>
    <w:rsid w:val="00452416"/>
    <w:rsid w:val="00452478"/>
    <w:rsid w:val="004532F9"/>
    <w:rsid w:val="004540FC"/>
    <w:rsid w:val="00454DDA"/>
    <w:rsid w:val="00454FC7"/>
    <w:rsid w:val="004553F1"/>
    <w:rsid w:val="004555AA"/>
    <w:rsid w:val="004561BE"/>
    <w:rsid w:val="00456410"/>
    <w:rsid w:val="00456B22"/>
    <w:rsid w:val="0045725F"/>
    <w:rsid w:val="0045764E"/>
    <w:rsid w:val="00460BEC"/>
    <w:rsid w:val="00460FC5"/>
    <w:rsid w:val="004621FA"/>
    <w:rsid w:val="00462F40"/>
    <w:rsid w:val="00464346"/>
    <w:rsid w:val="00464D94"/>
    <w:rsid w:val="00464F95"/>
    <w:rsid w:val="004650A1"/>
    <w:rsid w:val="00465448"/>
    <w:rsid w:val="00465682"/>
    <w:rsid w:val="00466A31"/>
    <w:rsid w:val="0046723D"/>
    <w:rsid w:val="00467E24"/>
    <w:rsid w:val="0047009F"/>
    <w:rsid w:val="00470512"/>
    <w:rsid w:val="004706A9"/>
    <w:rsid w:val="00470C2F"/>
    <w:rsid w:val="004719CF"/>
    <w:rsid w:val="00471BF3"/>
    <w:rsid w:val="00471C5D"/>
    <w:rsid w:val="00471C83"/>
    <w:rsid w:val="00471DAD"/>
    <w:rsid w:val="00472911"/>
    <w:rsid w:val="00473EAD"/>
    <w:rsid w:val="004747E5"/>
    <w:rsid w:val="0047514F"/>
    <w:rsid w:val="004751B0"/>
    <w:rsid w:val="00475483"/>
    <w:rsid w:val="00475A31"/>
    <w:rsid w:val="00475C73"/>
    <w:rsid w:val="00475E5C"/>
    <w:rsid w:val="004768ED"/>
    <w:rsid w:val="0047711E"/>
    <w:rsid w:val="0047766D"/>
    <w:rsid w:val="004801AB"/>
    <w:rsid w:val="00480298"/>
    <w:rsid w:val="0048054D"/>
    <w:rsid w:val="00480608"/>
    <w:rsid w:val="00480BCB"/>
    <w:rsid w:val="00480D04"/>
    <w:rsid w:val="00481353"/>
    <w:rsid w:val="0048162D"/>
    <w:rsid w:val="0048193F"/>
    <w:rsid w:val="00481E47"/>
    <w:rsid w:val="0048257F"/>
    <w:rsid w:val="00482AB9"/>
    <w:rsid w:val="0048311D"/>
    <w:rsid w:val="004838D0"/>
    <w:rsid w:val="00484E8B"/>
    <w:rsid w:val="0048533A"/>
    <w:rsid w:val="004856D1"/>
    <w:rsid w:val="00485AAA"/>
    <w:rsid w:val="00485C5C"/>
    <w:rsid w:val="00486585"/>
    <w:rsid w:val="0048792A"/>
    <w:rsid w:val="00490077"/>
    <w:rsid w:val="004902A3"/>
    <w:rsid w:val="00490D5A"/>
    <w:rsid w:val="004910B9"/>
    <w:rsid w:val="0049138E"/>
    <w:rsid w:val="00491393"/>
    <w:rsid w:val="0049161F"/>
    <w:rsid w:val="00492301"/>
    <w:rsid w:val="0049251D"/>
    <w:rsid w:val="004928BF"/>
    <w:rsid w:val="00493EB2"/>
    <w:rsid w:val="004943E7"/>
    <w:rsid w:val="004946CE"/>
    <w:rsid w:val="0049499C"/>
    <w:rsid w:val="00495E0A"/>
    <w:rsid w:val="00495F6A"/>
    <w:rsid w:val="00496187"/>
    <w:rsid w:val="0049687C"/>
    <w:rsid w:val="00496C5F"/>
    <w:rsid w:val="00496F50"/>
    <w:rsid w:val="00497412"/>
    <w:rsid w:val="00497B54"/>
    <w:rsid w:val="004A05F1"/>
    <w:rsid w:val="004A0F32"/>
    <w:rsid w:val="004A0F51"/>
    <w:rsid w:val="004A1138"/>
    <w:rsid w:val="004A29CA"/>
    <w:rsid w:val="004A3030"/>
    <w:rsid w:val="004A327F"/>
    <w:rsid w:val="004A3B14"/>
    <w:rsid w:val="004A3E3F"/>
    <w:rsid w:val="004A42A8"/>
    <w:rsid w:val="004A507B"/>
    <w:rsid w:val="004A5882"/>
    <w:rsid w:val="004A5AA6"/>
    <w:rsid w:val="004A5F2C"/>
    <w:rsid w:val="004A6177"/>
    <w:rsid w:val="004A6297"/>
    <w:rsid w:val="004A65FC"/>
    <w:rsid w:val="004A6698"/>
    <w:rsid w:val="004A6DA7"/>
    <w:rsid w:val="004A6E57"/>
    <w:rsid w:val="004A6EFA"/>
    <w:rsid w:val="004A72E9"/>
    <w:rsid w:val="004A7A2A"/>
    <w:rsid w:val="004A7D4F"/>
    <w:rsid w:val="004B0227"/>
    <w:rsid w:val="004B0933"/>
    <w:rsid w:val="004B11FA"/>
    <w:rsid w:val="004B1CB7"/>
    <w:rsid w:val="004B1D48"/>
    <w:rsid w:val="004B1F86"/>
    <w:rsid w:val="004B393E"/>
    <w:rsid w:val="004B438A"/>
    <w:rsid w:val="004B4678"/>
    <w:rsid w:val="004B46A7"/>
    <w:rsid w:val="004B5768"/>
    <w:rsid w:val="004B60A9"/>
    <w:rsid w:val="004B64E8"/>
    <w:rsid w:val="004B6724"/>
    <w:rsid w:val="004B703C"/>
    <w:rsid w:val="004B7144"/>
    <w:rsid w:val="004C05C6"/>
    <w:rsid w:val="004C0E89"/>
    <w:rsid w:val="004C14F8"/>
    <w:rsid w:val="004C204F"/>
    <w:rsid w:val="004C230A"/>
    <w:rsid w:val="004C2868"/>
    <w:rsid w:val="004C3A04"/>
    <w:rsid w:val="004C3B18"/>
    <w:rsid w:val="004C407E"/>
    <w:rsid w:val="004C4515"/>
    <w:rsid w:val="004C51FA"/>
    <w:rsid w:val="004C5767"/>
    <w:rsid w:val="004C5A26"/>
    <w:rsid w:val="004C622C"/>
    <w:rsid w:val="004C6F48"/>
    <w:rsid w:val="004C7517"/>
    <w:rsid w:val="004C7750"/>
    <w:rsid w:val="004C7EB0"/>
    <w:rsid w:val="004D00BF"/>
    <w:rsid w:val="004D02FC"/>
    <w:rsid w:val="004D0B49"/>
    <w:rsid w:val="004D10DA"/>
    <w:rsid w:val="004D1241"/>
    <w:rsid w:val="004D14DC"/>
    <w:rsid w:val="004D2A3A"/>
    <w:rsid w:val="004D2F95"/>
    <w:rsid w:val="004D3D90"/>
    <w:rsid w:val="004D45A9"/>
    <w:rsid w:val="004D4B50"/>
    <w:rsid w:val="004D4B73"/>
    <w:rsid w:val="004D5055"/>
    <w:rsid w:val="004D5820"/>
    <w:rsid w:val="004D587A"/>
    <w:rsid w:val="004D5FA4"/>
    <w:rsid w:val="004D6942"/>
    <w:rsid w:val="004D718A"/>
    <w:rsid w:val="004D727F"/>
    <w:rsid w:val="004D72B0"/>
    <w:rsid w:val="004D7801"/>
    <w:rsid w:val="004D7E7C"/>
    <w:rsid w:val="004E0035"/>
    <w:rsid w:val="004E0AF2"/>
    <w:rsid w:val="004E0D2F"/>
    <w:rsid w:val="004E0D97"/>
    <w:rsid w:val="004E0E57"/>
    <w:rsid w:val="004E17AB"/>
    <w:rsid w:val="004E1FBD"/>
    <w:rsid w:val="004E28F5"/>
    <w:rsid w:val="004E2A2D"/>
    <w:rsid w:val="004E2EBB"/>
    <w:rsid w:val="004E3126"/>
    <w:rsid w:val="004E3635"/>
    <w:rsid w:val="004E388C"/>
    <w:rsid w:val="004E39AC"/>
    <w:rsid w:val="004E3BAF"/>
    <w:rsid w:val="004E4251"/>
    <w:rsid w:val="004E4CAE"/>
    <w:rsid w:val="004E5243"/>
    <w:rsid w:val="004E58EF"/>
    <w:rsid w:val="004E5A5B"/>
    <w:rsid w:val="004E6209"/>
    <w:rsid w:val="004E647B"/>
    <w:rsid w:val="004E69D1"/>
    <w:rsid w:val="004E6AEF"/>
    <w:rsid w:val="004E713F"/>
    <w:rsid w:val="004E770A"/>
    <w:rsid w:val="004E7A20"/>
    <w:rsid w:val="004F0065"/>
    <w:rsid w:val="004F0F15"/>
    <w:rsid w:val="004F17DB"/>
    <w:rsid w:val="004F18CC"/>
    <w:rsid w:val="004F218C"/>
    <w:rsid w:val="004F25AB"/>
    <w:rsid w:val="004F3CE2"/>
    <w:rsid w:val="004F407F"/>
    <w:rsid w:val="004F45F3"/>
    <w:rsid w:val="004F4F03"/>
    <w:rsid w:val="004F5512"/>
    <w:rsid w:val="004F57C1"/>
    <w:rsid w:val="004F59A8"/>
    <w:rsid w:val="004F5A81"/>
    <w:rsid w:val="004F5C0E"/>
    <w:rsid w:val="004F6556"/>
    <w:rsid w:val="004F6C53"/>
    <w:rsid w:val="004F7259"/>
    <w:rsid w:val="004F740A"/>
    <w:rsid w:val="004F7450"/>
    <w:rsid w:val="004F7F96"/>
    <w:rsid w:val="005006D6"/>
    <w:rsid w:val="005007FB"/>
    <w:rsid w:val="00500A8D"/>
    <w:rsid w:val="00500BA8"/>
    <w:rsid w:val="00500FAF"/>
    <w:rsid w:val="0050104A"/>
    <w:rsid w:val="0050132D"/>
    <w:rsid w:val="005021AB"/>
    <w:rsid w:val="00502370"/>
    <w:rsid w:val="00502A74"/>
    <w:rsid w:val="00502A9A"/>
    <w:rsid w:val="00502CAE"/>
    <w:rsid w:val="00503347"/>
    <w:rsid w:val="005039BF"/>
    <w:rsid w:val="00503C4D"/>
    <w:rsid w:val="00503E3C"/>
    <w:rsid w:val="0050410C"/>
    <w:rsid w:val="00504AE1"/>
    <w:rsid w:val="00505CEA"/>
    <w:rsid w:val="0050634B"/>
    <w:rsid w:val="005065B8"/>
    <w:rsid w:val="0050705F"/>
    <w:rsid w:val="005070B7"/>
    <w:rsid w:val="005079F5"/>
    <w:rsid w:val="00507B67"/>
    <w:rsid w:val="00507C06"/>
    <w:rsid w:val="00507F06"/>
    <w:rsid w:val="00507F58"/>
    <w:rsid w:val="005116E1"/>
    <w:rsid w:val="00511E06"/>
    <w:rsid w:val="00511F34"/>
    <w:rsid w:val="00512D47"/>
    <w:rsid w:val="00512DE7"/>
    <w:rsid w:val="00512FEC"/>
    <w:rsid w:val="00513C3F"/>
    <w:rsid w:val="005149BA"/>
    <w:rsid w:val="00514FF4"/>
    <w:rsid w:val="00515DCF"/>
    <w:rsid w:val="00516316"/>
    <w:rsid w:val="00516620"/>
    <w:rsid w:val="005179B1"/>
    <w:rsid w:val="00517F11"/>
    <w:rsid w:val="00520684"/>
    <w:rsid w:val="005206CC"/>
    <w:rsid w:val="00520822"/>
    <w:rsid w:val="005217B8"/>
    <w:rsid w:val="00521AE7"/>
    <w:rsid w:val="005225E3"/>
    <w:rsid w:val="0052340F"/>
    <w:rsid w:val="005238BC"/>
    <w:rsid w:val="00524119"/>
    <w:rsid w:val="0052442D"/>
    <w:rsid w:val="005247F2"/>
    <w:rsid w:val="00524E58"/>
    <w:rsid w:val="00524F79"/>
    <w:rsid w:val="00524FE6"/>
    <w:rsid w:val="005250E9"/>
    <w:rsid w:val="0052632D"/>
    <w:rsid w:val="00526BFA"/>
    <w:rsid w:val="00526C64"/>
    <w:rsid w:val="00527368"/>
    <w:rsid w:val="005273AA"/>
    <w:rsid w:val="0052746E"/>
    <w:rsid w:val="00527582"/>
    <w:rsid w:val="00530AAE"/>
    <w:rsid w:val="00530CBA"/>
    <w:rsid w:val="00530DB7"/>
    <w:rsid w:val="00531050"/>
    <w:rsid w:val="005314D2"/>
    <w:rsid w:val="00531A4A"/>
    <w:rsid w:val="0053271A"/>
    <w:rsid w:val="005329D5"/>
    <w:rsid w:val="00532A7E"/>
    <w:rsid w:val="00532DD9"/>
    <w:rsid w:val="00534364"/>
    <w:rsid w:val="005344CF"/>
    <w:rsid w:val="0053536C"/>
    <w:rsid w:val="00535AFB"/>
    <w:rsid w:val="00535CB1"/>
    <w:rsid w:val="00535D0A"/>
    <w:rsid w:val="00535EEA"/>
    <w:rsid w:val="0053732A"/>
    <w:rsid w:val="00537648"/>
    <w:rsid w:val="00537DAC"/>
    <w:rsid w:val="00540490"/>
    <w:rsid w:val="0054150E"/>
    <w:rsid w:val="005419AB"/>
    <w:rsid w:val="00541A2E"/>
    <w:rsid w:val="005420C6"/>
    <w:rsid w:val="005423AD"/>
    <w:rsid w:val="00542493"/>
    <w:rsid w:val="00542943"/>
    <w:rsid w:val="005429F5"/>
    <w:rsid w:val="005443DE"/>
    <w:rsid w:val="005447E9"/>
    <w:rsid w:val="00544DE2"/>
    <w:rsid w:val="00545806"/>
    <w:rsid w:val="00545CAB"/>
    <w:rsid w:val="00546BD4"/>
    <w:rsid w:val="00546F41"/>
    <w:rsid w:val="00546FAD"/>
    <w:rsid w:val="00547617"/>
    <w:rsid w:val="00550569"/>
    <w:rsid w:val="00550689"/>
    <w:rsid w:val="005507B8"/>
    <w:rsid w:val="00550FB3"/>
    <w:rsid w:val="00551164"/>
    <w:rsid w:val="005526AC"/>
    <w:rsid w:val="00552E08"/>
    <w:rsid w:val="00553A35"/>
    <w:rsid w:val="00554494"/>
    <w:rsid w:val="00555533"/>
    <w:rsid w:val="00556567"/>
    <w:rsid w:val="0055660A"/>
    <w:rsid w:val="00556A97"/>
    <w:rsid w:val="00556F21"/>
    <w:rsid w:val="0055702E"/>
    <w:rsid w:val="00557A79"/>
    <w:rsid w:val="005603FF"/>
    <w:rsid w:val="00561866"/>
    <w:rsid w:val="00561D8A"/>
    <w:rsid w:val="00561F20"/>
    <w:rsid w:val="00562295"/>
    <w:rsid w:val="00562B71"/>
    <w:rsid w:val="00563206"/>
    <w:rsid w:val="00563241"/>
    <w:rsid w:val="005633E6"/>
    <w:rsid w:val="0056384D"/>
    <w:rsid w:val="00563C06"/>
    <w:rsid w:val="00563CD3"/>
    <w:rsid w:val="00564521"/>
    <w:rsid w:val="00564917"/>
    <w:rsid w:val="005649D4"/>
    <w:rsid w:val="005650C9"/>
    <w:rsid w:val="0056527D"/>
    <w:rsid w:val="005653B3"/>
    <w:rsid w:val="005659F4"/>
    <w:rsid w:val="005660AC"/>
    <w:rsid w:val="00566594"/>
    <w:rsid w:val="005665AD"/>
    <w:rsid w:val="0056669F"/>
    <w:rsid w:val="005667EA"/>
    <w:rsid w:val="00567A96"/>
    <w:rsid w:val="00570BE2"/>
    <w:rsid w:val="00570D68"/>
    <w:rsid w:val="005715A9"/>
    <w:rsid w:val="00571CBC"/>
    <w:rsid w:val="0057281B"/>
    <w:rsid w:val="00572D92"/>
    <w:rsid w:val="00572E8E"/>
    <w:rsid w:val="00572ED8"/>
    <w:rsid w:val="00572F97"/>
    <w:rsid w:val="00573F78"/>
    <w:rsid w:val="005745E2"/>
    <w:rsid w:val="0057484E"/>
    <w:rsid w:val="00575049"/>
    <w:rsid w:val="00575F80"/>
    <w:rsid w:val="00576146"/>
    <w:rsid w:val="00576583"/>
    <w:rsid w:val="00576E79"/>
    <w:rsid w:val="0057721C"/>
    <w:rsid w:val="00577694"/>
    <w:rsid w:val="005800E1"/>
    <w:rsid w:val="005803E2"/>
    <w:rsid w:val="00582958"/>
    <w:rsid w:val="005829A2"/>
    <w:rsid w:val="005831B3"/>
    <w:rsid w:val="005837C3"/>
    <w:rsid w:val="00583CF0"/>
    <w:rsid w:val="00583F1C"/>
    <w:rsid w:val="0058485C"/>
    <w:rsid w:val="005848E0"/>
    <w:rsid w:val="0058539E"/>
    <w:rsid w:val="00585839"/>
    <w:rsid w:val="00585A70"/>
    <w:rsid w:val="00586110"/>
    <w:rsid w:val="00586370"/>
    <w:rsid w:val="0058729D"/>
    <w:rsid w:val="00587738"/>
    <w:rsid w:val="00587A35"/>
    <w:rsid w:val="00587EDB"/>
    <w:rsid w:val="00590049"/>
    <w:rsid w:val="00590AEB"/>
    <w:rsid w:val="00590E96"/>
    <w:rsid w:val="0059174F"/>
    <w:rsid w:val="005917C7"/>
    <w:rsid w:val="005917D8"/>
    <w:rsid w:val="00591CE2"/>
    <w:rsid w:val="00592120"/>
    <w:rsid w:val="00592406"/>
    <w:rsid w:val="00592456"/>
    <w:rsid w:val="00593B00"/>
    <w:rsid w:val="00594AFE"/>
    <w:rsid w:val="00594CDF"/>
    <w:rsid w:val="00596042"/>
    <w:rsid w:val="005967F0"/>
    <w:rsid w:val="00597600"/>
    <w:rsid w:val="0059767B"/>
    <w:rsid w:val="005979FC"/>
    <w:rsid w:val="005A02E2"/>
    <w:rsid w:val="005A0577"/>
    <w:rsid w:val="005A0972"/>
    <w:rsid w:val="005A09F7"/>
    <w:rsid w:val="005A0E06"/>
    <w:rsid w:val="005A0F2C"/>
    <w:rsid w:val="005A15A9"/>
    <w:rsid w:val="005A1B16"/>
    <w:rsid w:val="005A22D1"/>
    <w:rsid w:val="005A2523"/>
    <w:rsid w:val="005A2651"/>
    <w:rsid w:val="005A2C4F"/>
    <w:rsid w:val="005A3215"/>
    <w:rsid w:val="005A3B9D"/>
    <w:rsid w:val="005A42C8"/>
    <w:rsid w:val="005A4722"/>
    <w:rsid w:val="005A4783"/>
    <w:rsid w:val="005A5435"/>
    <w:rsid w:val="005A6062"/>
    <w:rsid w:val="005A660B"/>
    <w:rsid w:val="005A6A55"/>
    <w:rsid w:val="005A6D6D"/>
    <w:rsid w:val="005A6E1B"/>
    <w:rsid w:val="005A6F4D"/>
    <w:rsid w:val="005B03B9"/>
    <w:rsid w:val="005B11BF"/>
    <w:rsid w:val="005B1D8C"/>
    <w:rsid w:val="005B210E"/>
    <w:rsid w:val="005B2342"/>
    <w:rsid w:val="005B2558"/>
    <w:rsid w:val="005B2CAD"/>
    <w:rsid w:val="005B30B4"/>
    <w:rsid w:val="005B479B"/>
    <w:rsid w:val="005B4C01"/>
    <w:rsid w:val="005B528F"/>
    <w:rsid w:val="005B52D8"/>
    <w:rsid w:val="005B5346"/>
    <w:rsid w:val="005B5891"/>
    <w:rsid w:val="005B590A"/>
    <w:rsid w:val="005B5A30"/>
    <w:rsid w:val="005B5CC3"/>
    <w:rsid w:val="005B70A3"/>
    <w:rsid w:val="005B74B7"/>
    <w:rsid w:val="005B7869"/>
    <w:rsid w:val="005B7975"/>
    <w:rsid w:val="005C025E"/>
    <w:rsid w:val="005C100F"/>
    <w:rsid w:val="005C15D5"/>
    <w:rsid w:val="005C16DE"/>
    <w:rsid w:val="005C192A"/>
    <w:rsid w:val="005C1BFF"/>
    <w:rsid w:val="005C2774"/>
    <w:rsid w:val="005C3045"/>
    <w:rsid w:val="005C33C0"/>
    <w:rsid w:val="005C38B9"/>
    <w:rsid w:val="005C3912"/>
    <w:rsid w:val="005C45F0"/>
    <w:rsid w:val="005C49AC"/>
    <w:rsid w:val="005C4B1E"/>
    <w:rsid w:val="005C531C"/>
    <w:rsid w:val="005C5421"/>
    <w:rsid w:val="005C543D"/>
    <w:rsid w:val="005C62AC"/>
    <w:rsid w:val="005C6C06"/>
    <w:rsid w:val="005C7844"/>
    <w:rsid w:val="005C7C03"/>
    <w:rsid w:val="005C7D71"/>
    <w:rsid w:val="005D0A71"/>
    <w:rsid w:val="005D0B8B"/>
    <w:rsid w:val="005D0C69"/>
    <w:rsid w:val="005D1325"/>
    <w:rsid w:val="005D1D86"/>
    <w:rsid w:val="005D2249"/>
    <w:rsid w:val="005D226F"/>
    <w:rsid w:val="005D23C1"/>
    <w:rsid w:val="005D23FB"/>
    <w:rsid w:val="005D2AD1"/>
    <w:rsid w:val="005D3ACF"/>
    <w:rsid w:val="005D44B3"/>
    <w:rsid w:val="005D4B43"/>
    <w:rsid w:val="005D4CC8"/>
    <w:rsid w:val="005D501C"/>
    <w:rsid w:val="005D55F5"/>
    <w:rsid w:val="005D57E6"/>
    <w:rsid w:val="005D5888"/>
    <w:rsid w:val="005D5AF0"/>
    <w:rsid w:val="005D6203"/>
    <w:rsid w:val="005D6BF6"/>
    <w:rsid w:val="005D6C2C"/>
    <w:rsid w:val="005D6CF3"/>
    <w:rsid w:val="005D7062"/>
    <w:rsid w:val="005D7299"/>
    <w:rsid w:val="005E04B5"/>
    <w:rsid w:val="005E0572"/>
    <w:rsid w:val="005E19E1"/>
    <w:rsid w:val="005E2196"/>
    <w:rsid w:val="005E230F"/>
    <w:rsid w:val="005E27CF"/>
    <w:rsid w:val="005E2EC6"/>
    <w:rsid w:val="005E2F72"/>
    <w:rsid w:val="005E356B"/>
    <w:rsid w:val="005E37CB"/>
    <w:rsid w:val="005E3A25"/>
    <w:rsid w:val="005E3BE9"/>
    <w:rsid w:val="005E3EB6"/>
    <w:rsid w:val="005E43FF"/>
    <w:rsid w:val="005E4D22"/>
    <w:rsid w:val="005E5A53"/>
    <w:rsid w:val="005E5BE5"/>
    <w:rsid w:val="005E62BD"/>
    <w:rsid w:val="005E6BAF"/>
    <w:rsid w:val="005E6BC0"/>
    <w:rsid w:val="005E73CE"/>
    <w:rsid w:val="005E7DAA"/>
    <w:rsid w:val="005F0746"/>
    <w:rsid w:val="005F0792"/>
    <w:rsid w:val="005F0A50"/>
    <w:rsid w:val="005F0B02"/>
    <w:rsid w:val="005F12B9"/>
    <w:rsid w:val="005F1B50"/>
    <w:rsid w:val="005F1E4C"/>
    <w:rsid w:val="005F206C"/>
    <w:rsid w:val="005F21F9"/>
    <w:rsid w:val="005F26C2"/>
    <w:rsid w:val="005F3159"/>
    <w:rsid w:val="005F3505"/>
    <w:rsid w:val="005F4A04"/>
    <w:rsid w:val="005F4FE6"/>
    <w:rsid w:val="005F4FFE"/>
    <w:rsid w:val="005F5D37"/>
    <w:rsid w:val="005F5F40"/>
    <w:rsid w:val="005F5FB6"/>
    <w:rsid w:val="005F620B"/>
    <w:rsid w:val="005F6693"/>
    <w:rsid w:val="005F6A2A"/>
    <w:rsid w:val="005F6F62"/>
    <w:rsid w:val="005F6F6D"/>
    <w:rsid w:val="005F77B3"/>
    <w:rsid w:val="005F7AC7"/>
    <w:rsid w:val="0060000B"/>
    <w:rsid w:val="00600832"/>
    <w:rsid w:val="00600C54"/>
    <w:rsid w:val="00601033"/>
    <w:rsid w:val="00601153"/>
    <w:rsid w:val="006012B8"/>
    <w:rsid w:val="00601415"/>
    <w:rsid w:val="006015F0"/>
    <w:rsid w:val="00601E01"/>
    <w:rsid w:val="00602DC3"/>
    <w:rsid w:val="00602F46"/>
    <w:rsid w:val="006031BC"/>
    <w:rsid w:val="006032EB"/>
    <w:rsid w:val="006034AA"/>
    <w:rsid w:val="006036D6"/>
    <w:rsid w:val="00603FB6"/>
    <w:rsid w:val="006046BF"/>
    <w:rsid w:val="006046D5"/>
    <w:rsid w:val="00604CE4"/>
    <w:rsid w:val="00604D0A"/>
    <w:rsid w:val="00604E77"/>
    <w:rsid w:val="006055A9"/>
    <w:rsid w:val="00607052"/>
    <w:rsid w:val="006073AD"/>
    <w:rsid w:val="006073BE"/>
    <w:rsid w:val="00607DDF"/>
    <w:rsid w:val="00607FBA"/>
    <w:rsid w:val="00610780"/>
    <w:rsid w:val="00610F55"/>
    <w:rsid w:val="00611049"/>
    <w:rsid w:val="0061169B"/>
    <w:rsid w:val="00611805"/>
    <w:rsid w:val="00611EE5"/>
    <w:rsid w:val="00612711"/>
    <w:rsid w:val="0061271A"/>
    <w:rsid w:val="00612962"/>
    <w:rsid w:val="006129A6"/>
    <w:rsid w:val="00612DD7"/>
    <w:rsid w:val="00612F4B"/>
    <w:rsid w:val="006137DC"/>
    <w:rsid w:val="00613E06"/>
    <w:rsid w:val="00613FB4"/>
    <w:rsid w:val="0061413B"/>
    <w:rsid w:val="0061474F"/>
    <w:rsid w:val="00616177"/>
    <w:rsid w:val="0061667B"/>
    <w:rsid w:val="0061676B"/>
    <w:rsid w:val="0061684A"/>
    <w:rsid w:val="006172B0"/>
    <w:rsid w:val="006174B6"/>
    <w:rsid w:val="00617BB0"/>
    <w:rsid w:val="00617FCC"/>
    <w:rsid w:val="00621B10"/>
    <w:rsid w:val="00621C03"/>
    <w:rsid w:val="00621DF3"/>
    <w:rsid w:val="00621EE6"/>
    <w:rsid w:val="00622255"/>
    <w:rsid w:val="00622357"/>
    <w:rsid w:val="006224D7"/>
    <w:rsid w:val="00622BDE"/>
    <w:rsid w:val="00622C8E"/>
    <w:rsid w:val="00622D74"/>
    <w:rsid w:val="00622FF8"/>
    <w:rsid w:val="00623637"/>
    <w:rsid w:val="00623A2C"/>
    <w:rsid w:val="00623E42"/>
    <w:rsid w:val="00623F38"/>
    <w:rsid w:val="00624282"/>
    <w:rsid w:val="0062443C"/>
    <w:rsid w:val="0062474A"/>
    <w:rsid w:val="00625BAC"/>
    <w:rsid w:val="00625EC2"/>
    <w:rsid w:val="006263F1"/>
    <w:rsid w:val="00627109"/>
    <w:rsid w:val="006273B1"/>
    <w:rsid w:val="00627401"/>
    <w:rsid w:val="0063095A"/>
    <w:rsid w:val="00631352"/>
    <w:rsid w:val="00633030"/>
    <w:rsid w:val="00633614"/>
    <w:rsid w:val="0063367C"/>
    <w:rsid w:val="00634163"/>
    <w:rsid w:val="0063458B"/>
    <w:rsid w:val="00634AD9"/>
    <w:rsid w:val="0063582D"/>
    <w:rsid w:val="00635CC3"/>
    <w:rsid w:val="00635D62"/>
    <w:rsid w:val="00635DAC"/>
    <w:rsid w:val="0063620B"/>
    <w:rsid w:val="006362C3"/>
    <w:rsid w:val="0063665C"/>
    <w:rsid w:val="006366E7"/>
    <w:rsid w:val="00636B1B"/>
    <w:rsid w:val="00636B52"/>
    <w:rsid w:val="006373BE"/>
    <w:rsid w:val="00640707"/>
    <w:rsid w:val="00640791"/>
    <w:rsid w:val="0064089D"/>
    <w:rsid w:val="006411FD"/>
    <w:rsid w:val="00641319"/>
    <w:rsid w:val="006415BF"/>
    <w:rsid w:val="006421F9"/>
    <w:rsid w:val="00642269"/>
    <w:rsid w:val="0064258E"/>
    <w:rsid w:val="0064282E"/>
    <w:rsid w:val="00643C09"/>
    <w:rsid w:val="00643F35"/>
    <w:rsid w:val="00644312"/>
    <w:rsid w:val="00644714"/>
    <w:rsid w:val="00644962"/>
    <w:rsid w:val="00645A2E"/>
    <w:rsid w:val="00646597"/>
    <w:rsid w:val="0064679E"/>
    <w:rsid w:val="0064694A"/>
    <w:rsid w:val="00646ABE"/>
    <w:rsid w:val="006473A4"/>
    <w:rsid w:val="00647425"/>
    <w:rsid w:val="0064752D"/>
    <w:rsid w:val="00647F50"/>
    <w:rsid w:val="006502CA"/>
    <w:rsid w:val="00651088"/>
    <w:rsid w:val="006515FA"/>
    <w:rsid w:val="00651A17"/>
    <w:rsid w:val="00651D5E"/>
    <w:rsid w:val="006521AA"/>
    <w:rsid w:val="00652E3B"/>
    <w:rsid w:val="00652FF2"/>
    <w:rsid w:val="0065332E"/>
    <w:rsid w:val="006535E1"/>
    <w:rsid w:val="0065367D"/>
    <w:rsid w:val="00653A25"/>
    <w:rsid w:val="00653AC0"/>
    <w:rsid w:val="00653EC9"/>
    <w:rsid w:val="006545DB"/>
    <w:rsid w:val="00654E39"/>
    <w:rsid w:val="006563ED"/>
    <w:rsid w:val="006564F2"/>
    <w:rsid w:val="0065656D"/>
    <w:rsid w:val="006566F8"/>
    <w:rsid w:val="0065702D"/>
    <w:rsid w:val="00657388"/>
    <w:rsid w:val="0065743E"/>
    <w:rsid w:val="00660B97"/>
    <w:rsid w:val="00660BB6"/>
    <w:rsid w:val="00660CEC"/>
    <w:rsid w:val="00660F2A"/>
    <w:rsid w:val="00661387"/>
    <w:rsid w:val="006616AE"/>
    <w:rsid w:val="0066199D"/>
    <w:rsid w:val="006629FC"/>
    <w:rsid w:val="0066379F"/>
    <w:rsid w:val="00663B18"/>
    <w:rsid w:val="00663D54"/>
    <w:rsid w:val="00664158"/>
    <w:rsid w:val="00664610"/>
    <w:rsid w:val="00664DAE"/>
    <w:rsid w:val="00664F3B"/>
    <w:rsid w:val="00665051"/>
    <w:rsid w:val="006654B7"/>
    <w:rsid w:val="00665804"/>
    <w:rsid w:val="006659F9"/>
    <w:rsid w:val="00665E1A"/>
    <w:rsid w:val="00666072"/>
    <w:rsid w:val="0066643E"/>
    <w:rsid w:val="00667347"/>
    <w:rsid w:val="00667EB6"/>
    <w:rsid w:val="00667FD6"/>
    <w:rsid w:val="00670513"/>
    <w:rsid w:val="00670C7B"/>
    <w:rsid w:val="00671AB5"/>
    <w:rsid w:val="00672631"/>
    <w:rsid w:val="00672A63"/>
    <w:rsid w:val="00672AB1"/>
    <w:rsid w:val="00672B21"/>
    <w:rsid w:val="00672CB5"/>
    <w:rsid w:val="00673268"/>
    <w:rsid w:val="00673306"/>
    <w:rsid w:val="00673DAD"/>
    <w:rsid w:val="0067459B"/>
    <w:rsid w:val="00674A72"/>
    <w:rsid w:val="0067504F"/>
    <w:rsid w:val="0067538A"/>
    <w:rsid w:val="006755E8"/>
    <w:rsid w:val="00675C58"/>
    <w:rsid w:val="00675CAF"/>
    <w:rsid w:val="00675FC9"/>
    <w:rsid w:val="0067692B"/>
    <w:rsid w:val="00676A03"/>
    <w:rsid w:val="00676BA5"/>
    <w:rsid w:val="00676E8B"/>
    <w:rsid w:val="00676F9E"/>
    <w:rsid w:val="00677121"/>
    <w:rsid w:val="00677174"/>
    <w:rsid w:val="00680F36"/>
    <w:rsid w:val="006815ED"/>
    <w:rsid w:val="006818D1"/>
    <w:rsid w:val="00681D93"/>
    <w:rsid w:val="0068270C"/>
    <w:rsid w:val="00682C04"/>
    <w:rsid w:val="00682D81"/>
    <w:rsid w:val="00682F44"/>
    <w:rsid w:val="00683074"/>
    <w:rsid w:val="00683D8A"/>
    <w:rsid w:val="00683F62"/>
    <w:rsid w:val="006841DB"/>
    <w:rsid w:val="006848BF"/>
    <w:rsid w:val="006849FC"/>
    <w:rsid w:val="00685421"/>
    <w:rsid w:val="00685475"/>
    <w:rsid w:val="00685DF9"/>
    <w:rsid w:val="00687167"/>
    <w:rsid w:val="00687208"/>
    <w:rsid w:val="006876D7"/>
    <w:rsid w:val="00687FE4"/>
    <w:rsid w:val="006909B8"/>
    <w:rsid w:val="006914D9"/>
    <w:rsid w:val="006915F1"/>
    <w:rsid w:val="006919FD"/>
    <w:rsid w:val="00691BF5"/>
    <w:rsid w:val="00691D12"/>
    <w:rsid w:val="00692379"/>
    <w:rsid w:val="00692B85"/>
    <w:rsid w:val="00692E30"/>
    <w:rsid w:val="00693E2B"/>
    <w:rsid w:val="006940FF"/>
    <w:rsid w:val="00694458"/>
    <w:rsid w:val="00694621"/>
    <w:rsid w:val="006949DD"/>
    <w:rsid w:val="0069577D"/>
    <w:rsid w:val="00695FE8"/>
    <w:rsid w:val="00696096"/>
    <w:rsid w:val="00696A25"/>
    <w:rsid w:val="006970CD"/>
    <w:rsid w:val="0069726B"/>
    <w:rsid w:val="006972E6"/>
    <w:rsid w:val="00697593"/>
    <w:rsid w:val="0069795B"/>
    <w:rsid w:val="00697977"/>
    <w:rsid w:val="00697B98"/>
    <w:rsid w:val="00697CC0"/>
    <w:rsid w:val="00697F91"/>
    <w:rsid w:val="006A057F"/>
    <w:rsid w:val="006A0826"/>
    <w:rsid w:val="006A0D15"/>
    <w:rsid w:val="006A1284"/>
    <w:rsid w:val="006A245B"/>
    <w:rsid w:val="006A282B"/>
    <w:rsid w:val="006A2A65"/>
    <w:rsid w:val="006A31BE"/>
    <w:rsid w:val="006A3895"/>
    <w:rsid w:val="006A5F04"/>
    <w:rsid w:val="006A60BC"/>
    <w:rsid w:val="006A67B5"/>
    <w:rsid w:val="006A6CF2"/>
    <w:rsid w:val="006A6EFC"/>
    <w:rsid w:val="006A70CD"/>
    <w:rsid w:val="006A74F9"/>
    <w:rsid w:val="006A7D5E"/>
    <w:rsid w:val="006B0441"/>
    <w:rsid w:val="006B119A"/>
    <w:rsid w:val="006B1461"/>
    <w:rsid w:val="006B24A8"/>
    <w:rsid w:val="006B268E"/>
    <w:rsid w:val="006B2E42"/>
    <w:rsid w:val="006B2FF0"/>
    <w:rsid w:val="006B3737"/>
    <w:rsid w:val="006B3A05"/>
    <w:rsid w:val="006B3DDA"/>
    <w:rsid w:val="006B4070"/>
    <w:rsid w:val="006B48F6"/>
    <w:rsid w:val="006B5923"/>
    <w:rsid w:val="006B5D04"/>
    <w:rsid w:val="006B63DA"/>
    <w:rsid w:val="006B72B5"/>
    <w:rsid w:val="006B7963"/>
    <w:rsid w:val="006B7DAA"/>
    <w:rsid w:val="006B7E29"/>
    <w:rsid w:val="006B7E53"/>
    <w:rsid w:val="006C07FB"/>
    <w:rsid w:val="006C0BE8"/>
    <w:rsid w:val="006C0DD1"/>
    <w:rsid w:val="006C12ED"/>
    <w:rsid w:val="006C14E0"/>
    <w:rsid w:val="006C1654"/>
    <w:rsid w:val="006C2012"/>
    <w:rsid w:val="006C248D"/>
    <w:rsid w:val="006C2901"/>
    <w:rsid w:val="006C2A51"/>
    <w:rsid w:val="006C2E78"/>
    <w:rsid w:val="006C37EA"/>
    <w:rsid w:val="006C4214"/>
    <w:rsid w:val="006C56FD"/>
    <w:rsid w:val="006C5D52"/>
    <w:rsid w:val="006C609C"/>
    <w:rsid w:val="006C6556"/>
    <w:rsid w:val="006C664B"/>
    <w:rsid w:val="006C674B"/>
    <w:rsid w:val="006C6C36"/>
    <w:rsid w:val="006C6C7F"/>
    <w:rsid w:val="006C7041"/>
    <w:rsid w:val="006C7236"/>
    <w:rsid w:val="006C7466"/>
    <w:rsid w:val="006C74BE"/>
    <w:rsid w:val="006C753C"/>
    <w:rsid w:val="006C7ACE"/>
    <w:rsid w:val="006D05DE"/>
    <w:rsid w:val="006D05E4"/>
    <w:rsid w:val="006D103B"/>
    <w:rsid w:val="006D1EE2"/>
    <w:rsid w:val="006D200D"/>
    <w:rsid w:val="006D2C14"/>
    <w:rsid w:val="006D35D6"/>
    <w:rsid w:val="006D37AE"/>
    <w:rsid w:val="006D44AE"/>
    <w:rsid w:val="006D4E6D"/>
    <w:rsid w:val="006D4EC7"/>
    <w:rsid w:val="006D4F46"/>
    <w:rsid w:val="006D512A"/>
    <w:rsid w:val="006D54A8"/>
    <w:rsid w:val="006D54FA"/>
    <w:rsid w:val="006D570E"/>
    <w:rsid w:val="006D5D49"/>
    <w:rsid w:val="006D64A3"/>
    <w:rsid w:val="006D6906"/>
    <w:rsid w:val="006D6CF5"/>
    <w:rsid w:val="006D7A59"/>
    <w:rsid w:val="006D7BF0"/>
    <w:rsid w:val="006D7BF4"/>
    <w:rsid w:val="006D7EE4"/>
    <w:rsid w:val="006E04E9"/>
    <w:rsid w:val="006E0F6F"/>
    <w:rsid w:val="006E1FA8"/>
    <w:rsid w:val="006E2675"/>
    <w:rsid w:val="006E27C0"/>
    <w:rsid w:val="006E328B"/>
    <w:rsid w:val="006E33A9"/>
    <w:rsid w:val="006E352B"/>
    <w:rsid w:val="006E36BE"/>
    <w:rsid w:val="006E3712"/>
    <w:rsid w:val="006E4020"/>
    <w:rsid w:val="006E4729"/>
    <w:rsid w:val="006E511F"/>
    <w:rsid w:val="006E5531"/>
    <w:rsid w:val="006E55BB"/>
    <w:rsid w:val="006E578F"/>
    <w:rsid w:val="006E5968"/>
    <w:rsid w:val="006E5982"/>
    <w:rsid w:val="006E5DFF"/>
    <w:rsid w:val="006E621B"/>
    <w:rsid w:val="006E681E"/>
    <w:rsid w:val="006E7D89"/>
    <w:rsid w:val="006F001C"/>
    <w:rsid w:val="006F08D5"/>
    <w:rsid w:val="006F0A04"/>
    <w:rsid w:val="006F1062"/>
    <w:rsid w:val="006F122F"/>
    <w:rsid w:val="006F15DF"/>
    <w:rsid w:val="006F1AF9"/>
    <w:rsid w:val="006F1E09"/>
    <w:rsid w:val="006F2911"/>
    <w:rsid w:val="006F3BEB"/>
    <w:rsid w:val="006F4224"/>
    <w:rsid w:val="006F4331"/>
    <w:rsid w:val="006F4521"/>
    <w:rsid w:val="006F484D"/>
    <w:rsid w:val="006F5957"/>
    <w:rsid w:val="006F5AE5"/>
    <w:rsid w:val="006F5D49"/>
    <w:rsid w:val="006F7ADB"/>
    <w:rsid w:val="006F7C27"/>
    <w:rsid w:val="0070036F"/>
    <w:rsid w:val="00701080"/>
    <w:rsid w:val="007011D1"/>
    <w:rsid w:val="007011E3"/>
    <w:rsid w:val="0070140D"/>
    <w:rsid w:val="007017AB"/>
    <w:rsid w:val="00702029"/>
    <w:rsid w:val="00702211"/>
    <w:rsid w:val="00703A52"/>
    <w:rsid w:val="00703A89"/>
    <w:rsid w:val="00703BC0"/>
    <w:rsid w:val="00703BD2"/>
    <w:rsid w:val="00704DE1"/>
    <w:rsid w:val="0070512A"/>
    <w:rsid w:val="007061E5"/>
    <w:rsid w:val="007062A3"/>
    <w:rsid w:val="00707B6F"/>
    <w:rsid w:val="0071004D"/>
    <w:rsid w:val="00710999"/>
    <w:rsid w:val="00710BA5"/>
    <w:rsid w:val="007113DC"/>
    <w:rsid w:val="00711971"/>
    <w:rsid w:val="00712473"/>
    <w:rsid w:val="00712730"/>
    <w:rsid w:val="00712AA6"/>
    <w:rsid w:val="00712C77"/>
    <w:rsid w:val="00712D4D"/>
    <w:rsid w:val="00713260"/>
    <w:rsid w:val="00713453"/>
    <w:rsid w:val="0071400B"/>
    <w:rsid w:val="0071407F"/>
    <w:rsid w:val="00714E08"/>
    <w:rsid w:val="007150F3"/>
    <w:rsid w:val="0071511E"/>
    <w:rsid w:val="0071535E"/>
    <w:rsid w:val="007163A9"/>
    <w:rsid w:val="007163C7"/>
    <w:rsid w:val="00716C81"/>
    <w:rsid w:val="00716F14"/>
    <w:rsid w:val="00716F5E"/>
    <w:rsid w:val="00717150"/>
    <w:rsid w:val="0071738C"/>
    <w:rsid w:val="00717A15"/>
    <w:rsid w:val="00720160"/>
    <w:rsid w:val="007206BF"/>
    <w:rsid w:val="0072090A"/>
    <w:rsid w:val="0072093B"/>
    <w:rsid w:val="007211B7"/>
    <w:rsid w:val="00722078"/>
    <w:rsid w:val="00722190"/>
    <w:rsid w:val="007222CC"/>
    <w:rsid w:val="00723056"/>
    <w:rsid w:val="007232B3"/>
    <w:rsid w:val="0072371E"/>
    <w:rsid w:val="00723CEC"/>
    <w:rsid w:val="00723FE8"/>
    <w:rsid w:val="00724B52"/>
    <w:rsid w:val="00724EB0"/>
    <w:rsid w:val="00724FA5"/>
    <w:rsid w:val="007251F6"/>
    <w:rsid w:val="0072530D"/>
    <w:rsid w:val="00725700"/>
    <w:rsid w:val="0072584F"/>
    <w:rsid w:val="00725CAE"/>
    <w:rsid w:val="0072604D"/>
    <w:rsid w:val="0072643D"/>
    <w:rsid w:val="0072671D"/>
    <w:rsid w:val="0073085D"/>
    <w:rsid w:val="0073094E"/>
    <w:rsid w:val="00731013"/>
    <w:rsid w:val="00731040"/>
    <w:rsid w:val="00731133"/>
    <w:rsid w:val="00731191"/>
    <w:rsid w:val="007314E2"/>
    <w:rsid w:val="0073165C"/>
    <w:rsid w:val="007317C6"/>
    <w:rsid w:val="00731B98"/>
    <w:rsid w:val="007329D9"/>
    <w:rsid w:val="00732AE8"/>
    <w:rsid w:val="00732D57"/>
    <w:rsid w:val="00732F53"/>
    <w:rsid w:val="007332AE"/>
    <w:rsid w:val="0073383D"/>
    <w:rsid w:val="00733A9D"/>
    <w:rsid w:val="00733BAE"/>
    <w:rsid w:val="00734B1A"/>
    <w:rsid w:val="00734F45"/>
    <w:rsid w:val="00734F48"/>
    <w:rsid w:val="0073505B"/>
    <w:rsid w:val="00735CE0"/>
    <w:rsid w:val="0073683D"/>
    <w:rsid w:val="00736DC4"/>
    <w:rsid w:val="007379D5"/>
    <w:rsid w:val="00737CEC"/>
    <w:rsid w:val="00742505"/>
    <w:rsid w:val="007427D1"/>
    <w:rsid w:val="007434C0"/>
    <w:rsid w:val="00743635"/>
    <w:rsid w:val="00743CFC"/>
    <w:rsid w:val="00743DDA"/>
    <w:rsid w:val="00743EB1"/>
    <w:rsid w:val="007445EA"/>
    <w:rsid w:val="00744719"/>
    <w:rsid w:val="00744BB7"/>
    <w:rsid w:val="00744BEC"/>
    <w:rsid w:val="0074533C"/>
    <w:rsid w:val="00745611"/>
    <w:rsid w:val="00745C6E"/>
    <w:rsid w:val="00745C9A"/>
    <w:rsid w:val="0074668C"/>
    <w:rsid w:val="007471CB"/>
    <w:rsid w:val="007472A5"/>
    <w:rsid w:val="007503DE"/>
    <w:rsid w:val="0075064D"/>
    <w:rsid w:val="0075068E"/>
    <w:rsid w:val="0075160A"/>
    <w:rsid w:val="00751E40"/>
    <w:rsid w:val="007527CD"/>
    <w:rsid w:val="00752CFD"/>
    <w:rsid w:val="00752E17"/>
    <w:rsid w:val="00752E33"/>
    <w:rsid w:val="00753446"/>
    <w:rsid w:val="0075422A"/>
    <w:rsid w:val="007546AF"/>
    <w:rsid w:val="00754988"/>
    <w:rsid w:val="00754A75"/>
    <w:rsid w:val="00754B75"/>
    <w:rsid w:val="00754C4C"/>
    <w:rsid w:val="00754E07"/>
    <w:rsid w:val="0075501C"/>
    <w:rsid w:val="00755269"/>
    <w:rsid w:val="00756040"/>
    <w:rsid w:val="0075680C"/>
    <w:rsid w:val="00757513"/>
    <w:rsid w:val="00757ED6"/>
    <w:rsid w:val="00757F01"/>
    <w:rsid w:val="007600B0"/>
    <w:rsid w:val="007601C3"/>
    <w:rsid w:val="00760BD1"/>
    <w:rsid w:val="00761239"/>
    <w:rsid w:val="00761744"/>
    <w:rsid w:val="00761C8E"/>
    <w:rsid w:val="00763421"/>
    <w:rsid w:val="007636FF"/>
    <w:rsid w:val="00763DBA"/>
    <w:rsid w:val="00763DFD"/>
    <w:rsid w:val="00765802"/>
    <w:rsid w:val="00766486"/>
    <w:rsid w:val="00766B84"/>
    <w:rsid w:val="007677A1"/>
    <w:rsid w:val="007708AC"/>
    <w:rsid w:val="00770AF9"/>
    <w:rsid w:val="00770BD9"/>
    <w:rsid w:val="00770ED1"/>
    <w:rsid w:val="00771576"/>
    <w:rsid w:val="0077162F"/>
    <w:rsid w:val="00771B6D"/>
    <w:rsid w:val="00771D25"/>
    <w:rsid w:val="00771D77"/>
    <w:rsid w:val="00771F64"/>
    <w:rsid w:val="0077239B"/>
    <w:rsid w:val="00772667"/>
    <w:rsid w:val="00772915"/>
    <w:rsid w:val="00772B96"/>
    <w:rsid w:val="00772F54"/>
    <w:rsid w:val="00772F9B"/>
    <w:rsid w:val="00773376"/>
    <w:rsid w:val="00773B0D"/>
    <w:rsid w:val="00773FE6"/>
    <w:rsid w:val="0077436D"/>
    <w:rsid w:val="007743BD"/>
    <w:rsid w:val="007751E5"/>
    <w:rsid w:val="00775585"/>
    <w:rsid w:val="00775DE5"/>
    <w:rsid w:val="00775EC8"/>
    <w:rsid w:val="00776408"/>
    <w:rsid w:val="00776FBA"/>
    <w:rsid w:val="00776FF3"/>
    <w:rsid w:val="007774CF"/>
    <w:rsid w:val="007778B0"/>
    <w:rsid w:val="00777C30"/>
    <w:rsid w:val="00780060"/>
    <w:rsid w:val="00780111"/>
    <w:rsid w:val="007801AB"/>
    <w:rsid w:val="00780337"/>
    <w:rsid w:val="0078034C"/>
    <w:rsid w:val="007807BD"/>
    <w:rsid w:val="007809C2"/>
    <w:rsid w:val="00780DE2"/>
    <w:rsid w:val="00780F39"/>
    <w:rsid w:val="00781E39"/>
    <w:rsid w:val="0078251D"/>
    <w:rsid w:val="00782671"/>
    <w:rsid w:val="0078269B"/>
    <w:rsid w:val="00782A46"/>
    <w:rsid w:val="00782BB3"/>
    <w:rsid w:val="00782FFE"/>
    <w:rsid w:val="00783E3C"/>
    <w:rsid w:val="00784308"/>
    <w:rsid w:val="007846D1"/>
    <w:rsid w:val="00784F6B"/>
    <w:rsid w:val="007857A3"/>
    <w:rsid w:val="00785D52"/>
    <w:rsid w:val="0078676B"/>
    <w:rsid w:val="00786AF4"/>
    <w:rsid w:val="0078752B"/>
    <w:rsid w:val="00787C15"/>
    <w:rsid w:val="0079052A"/>
    <w:rsid w:val="00790805"/>
    <w:rsid w:val="007909FC"/>
    <w:rsid w:val="00790C21"/>
    <w:rsid w:val="00791931"/>
    <w:rsid w:val="007925BE"/>
    <w:rsid w:val="00792CF7"/>
    <w:rsid w:val="007931FC"/>
    <w:rsid w:val="00793623"/>
    <w:rsid w:val="00793B7F"/>
    <w:rsid w:val="00793CE1"/>
    <w:rsid w:val="00794F1D"/>
    <w:rsid w:val="00794F9C"/>
    <w:rsid w:val="00795E94"/>
    <w:rsid w:val="00795EA2"/>
    <w:rsid w:val="00795FF4"/>
    <w:rsid w:val="00796263"/>
    <w:rsid w:val="00796392"/>
    <w:rsid w:val="007964BB"/>
    <w:rsid w:val="0079650E"/>
    <w:rsid w:val="00796735"/>
    <w:rsid w:val="00796D1B"/>
    <w:rsid w:val="00796E2B"/>
    <w:rsid w:val="00796E5F"/>
    <w:rsid w:val="007971A6"/>
    <w:rsid w:val="007974B1"/>
    <w:rsid w:val="00797529"/>
    <w:rsid w:val="007975EB"/>
    <w:rsid w:val="00797772"/>
    <w:rsid w:val="0079790F"/>
    <w:rsid w:val="007A0E65"/>
    <w:rsid w:val="007A0EA0"/>
    <w:rsid w:val="007A0F05"/>
    <w:rsid w:val="007A10D8"/>
    <w:rsid w:val="007A11FB"/>
    <w:rsid w:val="007A1EB2"/>
    <w:rsid w:val="007A239B"/>
    <w:rsid w:val="007A2764"/>
    <w:rsid w:val="007A294F"/>
    <w:rsid w:val="007A295E"/>
    <w:rsid w:val="007A2FDF"/>
    <w:rsid w:val="007A3187"/>
    <w:rsid w:val="007A3ABC"/>
    <w:rsid w:val="007A3FC3"/>
    <w:rsid w:val="007A4B11"/>
    <w:rsid w:val="007A522D"/>
    <w:rsid w:val="007A528F"/>
    <w:rsid w:val="007A567D"/>
    <w:rsid w:val="007A5D37"/>
    <w:rsid w:val="007A5DAD"/>
    <w:rsid w:val="007A689A"/>
    <w:rsid w:val="007A768F"/>
    <w:rsid w:val="007A79B8"/>
    <w:rsid w:val="007A7AB9"/>
    <w:rsid w:val="007A7B20"/>
    <w:rsid w:val="007A7D90"/>
    <w:rsid w:val="007B0157"/>
    <w:rsid w:val="007B0172"/>
    <w:rsid w:val="007B02E4"/>
    <w:rsid w:val="007B03B0"/>
    <w:rsid w:val="007B08C8"/>
    <w:rsid w:val="007B154F"/>
    <w:rsid w:val="007B1839"/>
    <w:rsid w:val="007B1CC8"/>
    <w:rsid w:val="007B223C"/>
    <w:rsid w:val="007B2E95"/>
    <w:rsid w:val="007B352B"/>
    <w:rsid w:val="007B3799"/>
    <w:rsid w:val="007B3E9D"/>
    <w:rsid w:val="007B463D"/>
    <w:rsid w:val="007B4751"/>
    <w:rsid w:val="007B49FF"/>
    <w:rsid w:val="007B525E"/>
    <w:rsid w:val="007B5641"/>
    <w:rsid w:val="007B5B8E"/>
    <w:rsid w:val="007B618B"/>
    <w:rsid w:val="007B6859"/>
    <w:rsid w:val="007B6B8D"/>
    <w:rsid w:val="007B6B90"/>
    <w:rsid w:val="007B6F86"/>
    <w:rsid w:val="007B7314"/>
    <w:rsid w:val="007B790E"/>
    <w:rsid w:val="007B7AE9"/>
    <w:rsid w:val="007C00A3"/>
    <w:rsid w:val="007C05EA"/>
    <w:rsid w:val="007C0960"/>
    <w:rsid w:val="007C0E4A"/>
    <w:rsid w:val="007C12E9"/>
    <w:rsid w:val="007C1477"/>
    <w:rsid w:val="007C4546"/>
    <w:rsid w:val="007C49A9"/>
    <w:rsid w:val="007C4AF5"/>
    <w:rsid w:val="007C52F9"/>
    <w:rsid w:val="007C54D4"/>
    <w:rsid w:val="007C6C52"/>
    <w:rsid w:val="007C6C5F"/>
    <w:rsid w:val="007C6D6F"/>
    <w:rsid w:val="007C700F"/>
    <w:rsid w:val="007C732B"/>
    <w:rsid w:val="007C7DE5"/>
    <w:rsid w:val="007D0CA3"/>
    <w:rsid w:val="007D18DD"/>
    <w:rsid w:val="007D1A45"/>
    <w:rsid w:val="007D2277"/>
    <w:rsid w:val="007D22C4"/>
    <w:rsid w:val="007D2721"/>
    <w:rsid w:val="007D27EE"/>
    <w:rsid w:val="007D2CAD"/>
    <w:rsid w:val="007D2DA4"/>
    <w:rsid w:val="007D3290"/>
    <w:rsid w:val="007D3458"/>
    <w:rsid w:val="007D4622"/>
    <w:rsid w:val="007D47A6"/>
    <w:rsid w:val="007D4B94"/>
    <w:rsid w:val="007D4FEA"/>
    <w:rsid w:val="007D5174"/>
    <w:rsid w:val="007D56D5"/>
    <w:rsid w:val="007D5B56"/>
    <w:rsid w:val="007D5C48"/>
    <w:rsid w:val="007D5DEB"/>
    <w:rsid w:val="007D637E"/>
    <w:rsid w:val="007D65F7"/>
    <w:rsid w:val="007D6B09"/>
    <w:rsid w:val="007D6D8A"/>
    <w:rsid w:val="007D6F4C"/>
    <w:rsid w:val="007D704C"/>
    <w:rsid w:val="007E0556"/>
    <w:rsid w:val="007E1B4B"/>
    <w:rsid w:val="007E2B5B"/>
    <w:rsid w:val="007E2DE6"/>
    <w:rsid w:val="007E2E45"/>
    <w:rsid w:val="007E3111"/>
    <w:rsid w:val="007E4437"/>
    <w:rsid w:val="007E4927"/>
    <w:rsid w:val="007E4DF6"/>
    <w:rsid w:val="007E5466"/>
    <w:rsid w:val="007E576A"/>
    <w:rsid w:val="007E5A7F"/>
    <w:rsid w:val="007E5CE9"/>
    <w:rsid w:val="007E61B9"/>
    <w:rsid w:val="007E6412"/>
    <w:rsid w:val="007E67CE"/>
    <w:rsid w:val="007E6A0A"/>
    <w:rsid w:val="007E70EF"/>
    <w:rsid w:val="007F0011"/>
    <w:rsid w:val="007F02B3"/>
    <w:rsid w:val="007F0AC5"/>
    <w:rsid w:val="007F28DF"/>
    <w:rsid w:val="007F2D92"/>
    <w:rsid w:val="007F2F95"/>
    <w:rsid w:val="007F3981"/>
    <w:rsid w:val="007F3C1D"/>
    <w:rsid w:val="007F3DF0"/>
    <w:rsid w:val="007F48DC"/>
    <w:rsid w:val="007F5174"/>
    <w:rsid w:val="007F5557"/>
    <w:rsid w:val="007F5A34"/>
    <w:rsid w:val="007F5DB0"/>
    <w:rsid w:val="007F6A7D"/>
    <w:rsid w:val="007F6E1E"/>
    <w:rsid w:val="007F76ED"/>
    <w:rsid w:val="007F7797"/>
    <w:rsid w:val="007F7ACD"/>
    <w:rsid w:val="007F7ECC"/>
    <w:rsid w:val="00800214"/>
    <w:rsid w:val="008004D4"/>
    <w:rsid w:val="00800589"/>
    <w:rsid w:val="00801034"/>
    <w:rsid w:val="00801A78"/>
    <w:rsid w:val="008020A5"/>
    <w:rsid w:val="008029FF"/>
    <w:rsid w:val="00802FE6"/>
    <w:rsid w:val="008030B2"/>
    <w:rsid w:val="00803620"/>
    <w:rsid w:val="00803FA0"/>
    <w:rsid w:val="00804355"/>
    <w:rsid w:val="00805190"/>
    <w:rsid w:val="00805C4C"/>
    <w:rsid w:val="0080619D"/>
    <w:rsid w:val="00806471"/>
    <w:rsid w:val="0080649B"/>
    <w:rsid w:val="008074EB"/>
    <w:rsid w:val="00807F66"/>
    <w:rsid w:val="0081011F"/>
    <w:rsid w:val="008107A1"/>
    <w:rsid w:val="00810964"/>
    <w:rsid w:val="00810F86"/>
    <w:rsid w:val="00811126"/>
    <w:rsid w:val="0081115A"/>
    <w:rsid w:val="008115CB"/>
    <w:rsid w:val="008115FA"/>
    <w:rsid w:val="00812B27"/>
    <w:rsid w:val="00813231"/>
    <w:rsid w:val="008135DF"/>
    <w:rsid w:val="0081371E"/>
    <w:rsid w:val="008137F3"/>
    <w:rsid w:val="00814897"/>
    <w:rsid w:val="00814A8A"/>
    <w:rsid w:val="00814E59"/>
    <w:rsid w:val="00814F46"/>
    <w:rsid w:val="008159FF"/>
    <w:rsid w:val="008162A5"/>
    <w:rsid w:val="008168AB"/>
    <w:rsid w:val="00817404"/>
    <w:rsid w:val="008174B7"/>
    <w:rsid w:val="008179D5"/>
    <w:rsid w:val="0082017E"/>
    <w:rsid w:val="00820473"/>
    <w:rsid w:val="00820EB1"/>
    <w:rsid w:val="00820F21"/>
    <w:rsid w:val="00821D3A"/>
    <w:rsid w:val="008224D3"/>
    <w:rsid w:val="00822761"/>
    <w:rsid w:val="00824C82"/>
    <w:rsid w:val="00825CCE"/>
    <w:rsid w:val="008262B4"/>
    <w:rsid w:val="00826784"/>
    <w:rsid w:val="008273DF"/>
    <w:rsid w:val="008277E4"/>
    <w:rsid w:val="00827C77"/>
    <w:rsid w:val="0083023D"/>
    <w:rsid w:val="00830488"/>
    <w:rsid w:val="0083070D"/>
    <w:rsid w:val="0083079A"/>
    <w:rsid w:val="008317CA"/>
    <w:rsid w:val="00831DAE"/>
    <w:rsid w:val="0083217C"/>
    <w:rsid w:val="0083234B"/>
    <w:rsid w:val="0083245D"/>
    <w:rsid w:val="008327FC"/>
    <w:rsid w:val="00832CDD"/>
    <w:rsid w:val="008339CC"/>
    <w:rsid w:val="00833B6C"/>
    <w:rsid w:val="008346C8"/>
    <w:rsid w:val="008346F9"/>
    <w:rsid w:val="00834706"/>
    <w:rsid w:val="00834F33"/>
    <w:rsid w:val="00835613"/>
    <w:rsid w:val="00836410"/>
    <w:rsid w:val="00836901"/>
    <w:rsid w:val="00836B54"/>
    <w:rsid w:val="00836DD9"/>
    <w:rsid w:val="00836F2C"/>
    <w:rsid w:val="008370DC"/>
    <w:rsid w:val="00837AAB"/>
    <w:rsid w:val="00837E51"/>
    <w:rsid w:val="0084027B"/>
    <w:rsid w:val="008413D1"/>
    <w:rsid w:val="008413F7"/>
    <w:rsid w:val="008415CB"/>
    <w:rsid w:val="00841DF1"/>
    <w:rsid w:val="00842385"/>
    <w:rsid w:val="008426B7"/>
    <w:rsid w:val="0084395D"/>
    <w:rsid w:val="00843982"/>
    <w:rsid w:val="00843B11"/>
    <w:rsid w:val="00843B7E"/>
    <w:rsid w:val="008447D3"/>
    <w:rsid w:val="0084484C"/>
    <w:rsid w:val="00844A4C"/>
    <w:rsid w:val="00844BC2"/>
    <w:rsid w:val="00844C89"/>
    <w:rsid w:val="00844FBC"/>
    <w:rsid w:val="0084524C"/>
    <w:rsid w:val="008454D2"/>
    <w:rsid w:val="00846059"/>
    <w:rsid w:val="00846448"/>
    <w:rsid w:val="00846B52"/>
    <w:rsid w:val="00846D35"/>
    <w:rsid w:val="008478BF"/>
    <w:rsid w:val="00847A37"/>
    <w:rsid w:val="00847D4C"/>
    <w:rsid w:val="00847F50"/>
    <w:rsid w:val="00847F95"/>
    <w:rsid w:val="0085047D"/>
    <w:rsid w:val="00850A03"/>
    <w:rsid w:val="00850E42"/>
    <w:rsid w:val="00851B80"/>
    <w:rsid w:val="00851F11"/>
    <w:rsid w:val="00852164"/>
    <w:rsid w:val="0085254B"/>
    <w:rsid w:val="00852F14"/>
    <w:rsid w:val="0085305B"/>
    <w:rsid w:val="008531B0"/>
    <w:rsid w:val="0085334A"/>
    <w:rsid w:val="00854433"/>
    <w:rsid w:val="00854540"/>
    <w:rsid w:val="00854F27"/>
    <w:rsid w:val="00855619"/>
    <w:rsid w:val="0085572C"/>
    <w:rsid w:val="008559A3"/>
    <w:rsid w:val="00855A27"/>
    <w:rsid w:val="008561C9"/>
    <w:rsid w:val="00856A4F"/>
    <w:rsid w:val="0085732A"/>
    <w:rsid w:val="008576BD"/>
    <w:rsid w:val="008576F0"/>
    <w:rsid w:val="008577F1"/>
    <w:rsid w:val="008579FE"/>
    <w:rsid w:val="00857A69"/>
    <w:rsid w:val="008602B3"/>
    <w:rsid w:val="00860928"/>
    <w:rsid w:val="00860ADE"/>
    <w:rsid w:val="00861059"/>
    <w:rsid w:val="0086129D"/>
    <w:rsid w:val="008615FD"/>
    <w:rsid w:val="00861650"/>
    <w:rsid w:val="0086174C"/>
    <w:rsid w:val="008617A2"/>
    <w:rsid w:val="00861A88"/>
    <w:rsid w:val="00861EEA"/>
    <w:rsid w:val="00862991"/>
    <w:rsid w:val="008636F1"/>
    <w:rsid w:val="00863877"/>
    <w:rsid w:val="00863CD1"/>
    <w:rsid w:val="00863D38"/>
    <w:rsid w:val="00864553"/>
    <w:rsid w:val="00864717"/>
    <w:rsid w:val="008647D1"/>
    <w:rsid w:val="008647FC"/>
    <w:rsid w:val="008663D5"/>
    <w:rsid w:val="00866981"/>
    <w:rsid w:val="00866D46"/>
    <w:rsid w:val="00867093"/>
    <w:rsid w:val="008701B3"/>
    <w:rsid w:val="008703F2"/>
    <w:rsid w:val="00870457"/>
    <w:rsid w:val="00870DE5"/>
    <w:rsid w:val="00871720"/>
    <w:rsid w:val="0087215D"/>
    <w:rsid w:val="008726C9"/>
    <w:rsid w:val="008726FC"/>
    <w:rsid w:val="008729D0"/>
    <w:rsid w:val="0087396F"/>
    <w:rsid w:val="00873F10"/>
    <w:rsid w:val="00873F36"/>
    <w:rsid w:val="008741DF"/>
    <w:rsid w:val="00874438"/>
    <w:rsid w:val="0087494B"/>
    <w:rsid w:val="00874DF8"/>
    <w:rsid w:val="00874E0B"/>
    <w:rsid w:val="008752DD"/>
    <w:rsid w:val="0087571C"/>
    <w:rsid w:val="00875BA9"/>
    <w:rsid w:val="00875CB8"/>
    <w:rsid w:val="00876967"/>
    <w:rsid w:val="00876A31"/>
    <w:rsid w:val="00876F0E"/>
    <w:rsid w:val="00877536"/>
    <w:rsid w:val="008801C9"/>
    <w:rsid w:val="00880A34"/>
    <w:rsid w:val="00880C36"/>
    <w:rsid w:val="00881315"/>
    <w:rsid w:val="00881F1B"/>
    <w:rsid w:val="00881FAF"/>
    <w:rsid w:val="00882506"/>
    <w:rsid w:val="00882A3E"/>
    <w:rsid w:val="00882AA2"/>
    <w:rsid w:val="00882B77"/>
    <w:rsid w:val="00882B8D"/>
    <w:rsid w:val="00882BC9"/>
    <w:rsid w:val="00882EF9"/>
    <w:rsid w:val="0088384A"/>
    <w:rsid w:val="00883C4C"/>
    <w:rsid w:val="00884E67"/>
    <w:rsid w:val="008853D4"/>
    <w:rsid w:val="008855B0"/>
    <w:rsid w:val="008864FF"/>
    <w:rsid w:val="008867FF"/>
    <w:rsid w:val="00886D4B"/>
    <w:rsid w:val="00886DF5"/>
    <w:rsid w:val="0088742F"/>
    <w:rsid w:val="00887C5A"/>
    <w:rsid w:val="00887D18"/>
    <w:rsid w:val="00887F6A"/>
    <w:rsid w:val="0089019F"/>
    <w:rsid w:val="00890652"/>
    <w:rsid w:val="008906A9"/>
    <w:rsid w:val="0089088B"/>
    <w:rsid w:val="00890906"/>
    <w:rsid w:val="00891177"/>
    <w:rsid w:val="00892261"/>
    <w:rsid w:val="008928A3"/>
    <w:rsid w:val="00892C1D"/>
    <w:rsid w:val="0089465C"/>
    <w:rsid w:val="00895239"/>
    <w:rsid w:val="008967DF"/>
    <w:rsid w:val="00896EAA"/>
    <w:rsid w:val="00897227"/>
    <w:rsid w:val="00897231"/>
    <w:rsid w:val="0089740C"/>
    <w:rsid w:val="00897CA9"/>
    <w:rsid w:val="008A057E"/>
    <w:rsid w:val="008A05DA"/>
    <w:rsid w:val="008A1775"/>
    <w:rsid w:val="008A1D7E"/>
    <w:rsid w:val="008A20A4"/>
    <w:rsid w:val="008A20F3"/>
    <w:rsid w:val="008A25DC"/>
    <w:rsid w:val="008A3A33"/>
    <w:rsid w:val="008A3A56"/>
    <w:rsid w:val="008A3B44"/>
    <w:rsid w:val="008A3BAC"/>
    <w:rsid w:val="008A3C76"/>
    <w:rsid w:val="008A4108"/>
    <w:rsid w:val="008A4335"/>
    <w:rsid w:val="008A4926"/>
    <w:rsid w:val="008A4ABE"/>
    <w:rsid w:val="008A5270"/>
    <w:rsid w:val="008A52B6"/>
    <w:rsid w:val="008A578A"/>
    <w:rsid w:val="008A6077"/>
    <w:rsid w:val="008A6173"/>
    <w:rsid w:val="008A6250"/>
    <w:rsid w:val="008A6A5B"/>
    <w:rsid w:val="008A6CAE"/>
    <w:rsid w:val="008A6D12"/>
    <w:rsid w:val="008A6DDD"/>
    <w:rsid w:val="008A7C98"/>
    <w:rsid w:val="008A7E8E"/>
    <w:rsid w:val="008B0297"/>
    <w:rsid w:val="008B0DAE"/>
    <w:rsid w:val="008B135F"/>
    <w:rsid w:val="008B1A81"/>
    <w:rsid w:val="008B278F"/>
    <w:rsid w:val="008B2F2A"/>
    <w:rsid w:val="008B3204"/>
    <w:rsid w:val="008B359B"/>
    <w:rsid w:val="008B4302"/>
    <w:rsid w:val="008B48DA"/>
    <w:rsid w:val="008B4BCA"/>
    <w:rsid w:val="008B52B0"/>
    <w:rsid w:val="008B5732"/>
    <w:rsid w:val="008B5B2D"/>
    <w:rsid w:val="008B5B4E"/>
    <w:rsid w:val="008B5BE3"/>
    <w:rsid w:val="008B64D6"/>
    <w:rsid w:val="008B6750"/>
    <w:rsid w:val="008B680D"/>
    <w:rsid w:val="008B6823"/>
    <w:rsid w:val="008B6E00"/>
    <w:rsid w:val="008B78C6"/>
    <w:rsid w:val="008B7935"/>
    <w:rsid w:val="008B7C5B"/>
    <w:rsid w:val="008B7E74"/>
    <w:rsid w:val="008B7F1E"/>
    <w:rsid w:val="008B7F3E"/>
    <w:rsid w:val="008C0FC6"/>
    <w:rsid w:val="008C17E0"/>
    <w:rsid w:val="008C23FC"/>
    <w:rsid w:val="008C24B9"/>
    <w:rsid w:val="008C264A"/>
    <w:rsid w:val="008C2897"/>
    <w:rsid w:val="008C2E30"/>
    <w:rsid w:val="008C38E3"/>
    <w:rsid w:val="008C3D1B"/>
    <w:rsid w:val="008C3F64"/>
    <w:rsid w:val="008C4D61"/>
    <w:rsid w:val="008C5548"/>
    <w:rsid w:val="008C6009"/>
    <w:rsid w:val="008C6976"/>
    <w:rsid w:val="008C6B57"/>
    <w:rsid w:val="008C74F4"/>
    <w:rsid w:val="008C7733"/>
    <w:rsid w:val="008C774E"/>
    <w:rsid w:val="008C7941"/>
    <w:rsid w:val="008C799C"/>
    <w:rsid w:val="008C7CF4"/>
    <w:rsid w:val="008D0304"/>
    <w:rsid w:val="008D0350"/>
    <w:rsid w:val="008D0700"/>
    <w:rsid w:val="008D08BC"/>
    <w:rsid w:val="008D08E1"/>
    <w:rsid w:val="008D0921"/>
    <w:rsid w:val="008D0E36"/>
    <w:rsid w:val="008D153D"/>
    <w:rsid w:val="008D1B30"/>
    <w:rsid w:val="008D1FA9"/>
    <w:rsid w:val="008D3D14"/>
    <w:rsid w:val="008D3D96"/>
    <w:rsid w:val="008D422B"/>
    <w:rsid w:val="008D425B"/>
    <w:rsid w:val="008D43BD"/>
    <w:rsid w:val="008D4BEB"/>
    <w:rsid w:val="008D51CB"/>
    <w:rsid w:val="008D5340"/>
    <w:rsid w:val="008D57E5"/>
    <w:rsid w:val="008D5C35"/>
    <w:rsid w:val="008D5CB1"/>
    <w:rsid w:val="008D5E04"/>
    <w:rsid w:val="008D60AA"/>
    <w:rsid w:val="008D6942"/>
    <w:rsid w:val="008D71BD"/>
    <w:rsid w:val="008E064A"/>
    <w:rsid w:val="008E107F"/>
    <w:rsid w:val="008E1ABA"/>
    <w:rsid w:val="008E24E6"/>
    <w:rsid w:val="008E29AF"/>
    <w:rsid w:val="008E2A6B"/>
    <w:rsid w:val="008E2CD9"/>
    <w:rsid w:val="008E3203"/>
    <w:rsid w:val="008E338F"/>
    <w:rsid w:val="008E367C"/>
    <w:rsid w:val="008E435F"/>
    <w:rsid w:val="008E4907"/>
    <w:rsid w:val="008E4C94"/>
    <w:rsid w:val="008E4D86"/>
    <w:rsid w:val="008E4E82"/>
    <w:rsid w:val="008E5551"/>
    <w:rsid w:val="008E5A9E"/>
    <w:rsid w:val="008E7E03"/>
    <w:rsid w:val="008F03EC"/>
    <w:rsid w:val="008F138F"/>
    <w:rsid w:val="008F13AA"/>
    <w:rsid w:val="008F1EB4"/>
    <w:rsid w:val="008F25DC"/>
    <w:rsid w:val="008F2D64"/>
    <w:rsid w:val="008F31B5"/>
    <w:rsid w:val="008F4960"/>
    <w:rsid w:val="008F5572"/>
    <w:rsid w:val="008F56DD"/>
    <w:rsid w:val="008F5736"/>
    <w:rsid w:val="008F630A"/>
    <w:rsid w:val="008F666E"/>
    <w:rsid w:val="008F69A0"/>
    <w:rsid w:val="008F6B4F"/>
    <w:rsid w:val="008F7B12"/>
    <w:rsid w:val="00900BC6"/>
    <w:rsid w:val="00900F31"/>
    <w:rsid w:val="00901107"/>
    <w:rsid w:val="0090126D"/>
    <w:rsid w:val="009015C6"/>
    <w:rsid w:val="00902E86"/>
    <w:rsid w:val="0090303C"/>
    <w:rsid w:val="00903D86"/>
    <w:rsid w:val="00903E47"/>
    <w:rsid w:val="009042B1"/>
    <w:rsid w:val="009045EB"/>
    <w:rsid w:val="00904951"/>
    <w:rsid w:val="00904A2D"/>
    <w:rsid w:val="00904A9E"/>
    <w:rsid w:val="00905054"/>
    <w:rsid w:val="009053A2"/>
    <w:rsid w:val="009055A3"/>
    <w:rsid w:val="0090579C"/>
    <w:rsid w:val="00906043"/>
    <w:rsid w:val="009065CD"/>
    <w:rsid w:val="00906BD5"/>
    <w:rsid w:val="00907097"/>
    <w:rsid w:val="00907714"/>
    <w:rsid w:val="00907AB4"/>
    <w:rsid w:val="00907BD9"/>
    <w:rsid w:val="00907FF9"/>
    <w:rsid w:val="00910C2D"/>
    <w:rsid w:val="009112EE"/>
    <w:rsid w:val="00911C34"/>
    <w:rsid w:val="009120AD"/>
    <w:rsid w:val="009127ED"/>
    <w:rsid w:val="00912887"/>
    <w:rsid w:val="00912ADA"/>
    <w:rsid w:val="00913976"/>
    <w:rsid w:val="00913A71"/>
    <w:rsid w:val="009146A8"/>
    <w:rsid w:val="00914825"/>
    <w:rsid w:val="009149D6"/>
    <w:rsid w:val="00914BC2"/>
    <w:rsid w:val="00914CD2"/>
    <w:rsid w:val="00914D4D"/>
    <w:rsid w:val="00915072"/>
    <w:rsid w:val="009159BC"/>
    <w:rsid w:val="00915B91"/>
    <w:rsid w:val="0091661C"/>
    <w:rsid w:val="00916707"/>
    <w:rsid w:val="00916746"/>
    <w:rsid w:val="00916EC9"/>
    <w:rsid w:val="00917034"/>
    <w:rsid w:val="009170D6"/>
    <w:rsid w:val="009170EE"/>
    <w:rsid w:val="009171DC"/>
    <w:rsid w:val="00917B69"/>
    <w:rsid w:val="00917D3F"/>
    <w:rsid w:val="00917E39"/>
    <w:rsid w:val="00920609"/>
    <w:rsid w:val="009208EF"/>
    <w:rsid w:val="00920C83"/>
    <w:rsid w:val="00920E62"/>
    <w:rsid w:val="009217DB"/>
    <w:rsid w:val="00921836"/>
    <w:rsid w:val="00922739"/>
    <w:rsid w:val="009237C3"/>
    <w:rsid w:val="00923875"/>
    <w:rsid w:val="009240CE"/>
    <w:rsid w:val="009246FB"/>
    <w:rsid w:val="00924CDA"/>
    <w:rsid w:val="0092584C"/>
    <w:rsid w:val="00925BD5"/>
    <w:rsid w:val="009264BB"/>
    <w:rsid w:val="009269B6"/>
    <w:rsid w:val="00926A33"/>
    <w:rsid w:val="00926A73"/>
    <w:rsid w:val="009271D4"/>
    <w:rsid w:val="00927808"/>
    <w:rsid w:val="00930A3D"/>
    <w:rsid w:val="00930BCD"/>
    <w:rsid w:val="0093150F"/>
    <w:rsid w:val="00931793"/>
    <w:rsid w:val="009318DA"/>
    <w:rsid w:val="00931A95"/>
    <w:rsid w:val="00931E3F"/>
    <w:rsid w:val="00931F79"/>
    <w:rsid w:val="00932488"/>
    <w:rsid w:val="0093256B"/>
    <w:rsid w:val="00932776"/>
    <w:rsid w:val="009327B2"/>
    <w:rsid w:val="00932F39"/>
    <w:rsid w:val="009330A3"/>
    <w:rsid w:val="00933E41"/>
    <w:rsid w:val="009347F6"/>
    <w:rsid w:val="00934A36"/>
    <w:rsid w:val="00934F64"/>
    <w:rsid w:val="0093516D"/>
    <w:rsid w:val="009353B2"/>
    <w:rsid w:val="00935897"/>
    <w:rsid w:val="00935B4D"/>
    <w:rsid w:val="00935B97"/>
    <w:rsid w:val="00936545"/>
    <w:rsid w:val="0093697D"/>
    <w:rsid w:val="00936EA6"/>
    <w:rsid w:val="009376DE"/>
    <w:rsid w:val="00937978"/>
    <w:rsid w:val="00940129"/>
    <w:rsid w:val="00940AA2"/>
    <w:rsid w:val="00940DF4"/>
    <w:rsid w:val="00941201"/>
    <w:rsid w:val="00941A00"/>
    <w:rsid w:val="00941AE7"/>
    <w:rsid w:val="00941B65"/>
    <w:rsid w:val="00941D81"/>
    <w:rsid w:val="00942080"/>
    <w:rsid w:val="00943433"/>
    <w:rsid w:val="00943CE4"/>
    <w:rsid w:val="00944251"/>
    <w:rsid w:val="00945A79"/>
    <w:rsid w:val="0094673A"/>
    <w:rsid w:val="00946D7C"/>
    <w:rsid w:val="00946E2B"/>
    <w:rsid w:val="00947364"/>
    <w:rsid w:val="009476CE"/>
    <w:rsid w:val="00947E94"/>
    <w:rsid w:val="009502F3"/>
    <w:rsid w:val="009507D2"/>
    <w:rsid w:val="00950B85"/>
    <w:rsid w:val="00951144"/>
    <w:rsid w:val="00951275"/>
    <w:rsid w:val="0095129D"/>
    <w:rsid w:val="00951757"/>
    <w:rsid w:val="00951D98"/>
    <w:rsid w:val="00952288"/>
    <w:rsid w:val="00952E88"/>
    <w:rsid w:val="0095358C"/>
    <w:rsid w:val="00953A28"/>
    <w:rsid w:val="00953DBB"/>
    <w:rsid w:val="00953E4A"/>
    <w:rsid w:val="00954112"/>
    <w:rsid w:val="009541FE"/>
    <w:rsid w:val="00954A4A"/>
    <w:rsid w:val="00954FF9"/>
    <w:rsid w:val="0095537B"/>
    <w:rsid w:val="009553E1"/>
    <w:rsid w:val="00955767"/>
    <w:rsid w:val="00955E65"/>
    <w:rsid w:val="00956012"/>
    <w:rsid w:val="009562EB"/>
    <w:rsid w:val="00956838"/>
    <w:rsid w:val="00956C11"/>
    <w:rsid w:val="00957193"/>
    <w:rsid w:val="00957248"/>
    <w:rsid w:val="009574C2"/>
    <w:rsid w:val="00957B76"/>
    <w:rsid w:val="00957EF4"/>
    <w:rsid w:val="00957F83"/>
    <w:rsid w:val="00960150"/>
    <w:rsid w:val="0096022E"/>
    <w:rsid w:val="00960A1C"/>
    <w:rsid w:val="00960AC6"/>
    <w:rsid w:val="00960BEA"/>
    <w:rsid w:val="00960D79"/>
    <w:rsid w:val="009612FE"/>
    <w:rsid w:val="00961795"/>
    <w:rsid w:val="00961B6F"/>
    <w:rsid w:val="00961CDB"/>
    <w:rsid w:val="00962404"/>
    <w:rsid w:val="00962F20"/>
    <w:rsid w:val="009632E7"/>
    <w:rsid w:val="009644DF"/>
    <w:rsid w:val="00964F30"/>
    <w:rsid w:val="00965705"/>
    <w:rsid w:val="0096591F"/>
    <w:rsid w:val="009659C7"/>
    <w:rsid w:val="00965A95"/>
    <w:rsid w:val="00965B22"/>
    <w:rsid w:val="00965F8A"/>
    <w:rsid w:val="00966949"/>
    <w:rsid w:val="009669ED"/>
    <w:rsid w:val="00966B57"/>
    <w:rsid w:val="00966E1D"/>
    <w:rsid w:val="00967E4C"/>
    <w:rsid w:val="00967EFA"/>
    <w:rsid w:val="00970642"/>
    <w:rsid w:val="00970C91"/>
    <w:rsid w:val="00970CD4"/>
    <w:rsid w:val="00971B8E"/>
    <w:rsid w:val="00971BD6"/>
    <w:rsid w:val="00971E33"/>
    <w:rsid w:val="00971F54"/>
    <w:rsid w:val="00971F6F"/>
    <w:rsid w:val="009723DD"/>
    <w:rsid w:val="00972798"/>
    <w:rsid w:val="00972822"/>
    <w:rsid w:val="009731DA"/>
    <w:rsid w:val="00973A93"/>
    <w:rsid w:val="00973DCD"/>
    <w:rsid w:val="009741B0"/>
    <w:rsid w:val="0097474D"/>
    <w:rsid w:val="00974C45"/>
    <w:rsid w:val="0097527D"/>
    <w:rsid w:val="00975420"/>
    <w:rsid w:val="009754FD"/>
    <w:rsid w:val="009756B1"/>
    <w:rsid w:val="009764CC"/>
    <w:rsid w:val="00976902"/>
    <w:rsid w:val="00976D5C"/>
    <w:rsid w:val="0097738F"/>
    <w:rsid w:val="009778D7"/>
    <w:rsid w:val="009800DC"/>
    <w:rsid w:val="0098056E"/>
    <w:rsid w:val="00980834"/>
    <w:rsid w:val="00981382"/>
    <w:rsid w:val="0098141A"/>
    <w:rsid w:val="00981421"/>
    <w:rsid w:val="00981C7B"/>
    <w:rsid w:val="0098200E"/>
    <w:rsid w:val="009822E5"/>
    <w:rsid w:val="0098297D"/>
    <w:rsid w:val="00982CB3"/>
    <w:rsid w:val="009842FE"/>
    <w:rsid w:val="00985AB7"/>
    <w:rsid w:val="009860A0"/>
    <w:rsid w:val="00986E4F"/>
    <w:rsid w:val="00986E7F"/>
    <w:rsid w:val="00987146"/>
    <w:rsid w:val="00987BFA"/>
    <w:rsid w:val="00987CFF"/>
    <w:rsid w:val="00987D9D"/>
    <w:rsid w:val="0099078C"/>
    <w:rsid w:val="0099126E"/>
    <w:rsid w:val="009922F2"/>
    <w:rsid w:val="00992AFE"/>
    <w:rsid w:val="00992F0C"/>
    <w:rsid w:val="009930CF"/>
    <w:rsid w:val="00993476"/>
    <w:rsid w:val="00993F5B"/>
    <w:rsid w:val="00994180"/>
    <w:rsid w:val="00994945"/>
    <w:rsid w:val="0099495C"/>
    <w:rsid w:val="00994D4D"/>
    <w:rsid w:val="00994E87"/>
    <w:rsid w:val="0099519D"/>
    <w:rsid w:val="00995300"/>
    <w:rsid w:val="009954A4"/>
    <w:rsid w:val="00995809"/>
    <w:rsid w:val="00995EE9"/>
    <w:rsid w:val="00996293"/>
    <w:rsid w:val="00996D1B"/>
    <w:rsid w:val="00996D34"/>
    <w:rsid w:val="00997D1B"/>
    <w:rsid w:val="00997E20"/>
    <w:rsid w:val="009A08D0"/>
    <w:rsid w:val="009A1343"/>
    <w:rsid w:val="009A1683"/>
    <w:rsid w:val="009A1E89"/>
    <w:rsid w:val="009A22FC"/>
    <w:rsid w:val="009A2A54"/>
    <w:rsid w:val="009A2D19"/>
    <w:rsid w:val="009A2F2F"/>
    <w:rsid w:val="009A3704"/>
    <w:rsid w:val="009A3CAF"/>
    <w:rsid w:val="009A49A4"/>
    <w:rsid w:val="009A4CF7"/>
    <w:rsid w:val="009A4E9E"/>
    <w:rsid w:val="009A5122"/>
    <w:rsid w:val="009A5C22"/>
    <w:rsid w:val="009A5E46"/>
    <w:rsid w:val="009A5EB5"/>
    <w:rsid w:val="009A5FB7"/>
    <w:rsid w:val="009A6CF6"/>
    <w:rsid w:val="009A711F"/>
    <w:rsid w:val="009A7463"/>
    <w:rsid w:val="009A7504"/>
    <w:rsid w:val="009A79D7"/>
    <w:rsid w:val="009B1983"/>
    <w:rsid w:val="009B2FA4"/>
    <w:rsid w:val="009B38E1"/>
    <w:rsid w:val="009B46A5"/>
    <w:rsid w:val="009B4725"/>
    <w:rsid w:val="009B48B5"/>
    <w:rsid w:val="009B4D28"/>
    <w:rsid w:val="009B4E39"/>
    <w:rsid w:val="009B5473"/>
    <w:rsid w:val="009B5F3A"/>
    <w:rsid w:val="009B6239"/>
    <w:rsid w:val="009B6801"/>
    <w:rsid w:val="009B69E2"/>
    <w:rsid w:val="009B6B90"/>
    <w:rsid w:val="009B72F0"/>
    <w:rsid w:val="009B773C"/>
    <w:rsid w:val="009C003B"/>
    <w:rsid w:val="009C027D"/>
    <w:rsid w:val="009C1C94"/>
    <w:rsid w:val="009C23C4"/>
    <w:rsid w:val="009C2AF8"/>
    <w:rsid w:val="009C3D8A"/>
    <w:rsid w:val="009C3E13"/>
    <w:rsid w:val="009C428E"/>
    <w:rsid w:val="009C439B"/>
    <w:rsid w:val="009C4E53"/>
    <w:rsid w:val="009C5902"/>
    <w:rsid w:val="009C5976"/>
    <w:rsid w:val="009C5AD7"/>
    <w:rsid w:val="009C60B0"/>
    <w:rsid w:val="009C6875"/>
    <w:rsid w:val="009C6BB3"/>
    <w:rsid w:val="009C6BFF"/>
    <w:rsid w:val="009C7982"/>
    <w:rsid w:val="009C7C56"/>
    <w:rsid w:val="009C7F38"/>
    <w:rsid w:val="009D0063"/>
    <w:rsid w:val="009D0070"/>
    <w:rsid w:val="009D01FB"/>
    <w:rsid w:val="009D0CFD"/>
    <w:rsid w:val="009D1782"/>
    <w:rsid w:val="009D1CE8"/>
    <w:rsid w:val="009D26AD"/>
    <w:rsid w:val="009D29E2"/>
    <w:rsid w:val="009D3200"/>
    <w:rsid w:val="009D34B8"/>
    <w:rsid w:val="009D34DC"/>
    <w:rsid w:val="009D389E"/>
    <w:rsid w:val="009D38E0"/>
    <w:rsid w:val="009D3D65"/>
    <w:rsid w:val="009D4152"/>
    <w:rsid w:val="009D41EA"/>
    <w:rsid w:val="009D433A"/>
    <w:rsid w:val="009D4846"/>
    <w:rsid w:val="009D4C9C"/>
    <w:rsid w:val="009D5126"/>
    <w:rsid w:val="009D5B62"/>
    <w:rsid w:val="009D66CD"/>
    <w:rsid w:val="009D66F8"/>
    <w:rsid w:val="009D72DD"/>
    <w:rsid w:val="009D787C"/>
    <w:rsid w:val="009D7C4E"/>
    <w:rsid w:val="009D7D7A"/>
    <w:rsid w:val="009D7F70"/>
    <w:rsid w:val="009E0A91"/>
    <w:rsid w:val="009E12E1"/>
    <w:rsid w:val="009E2BD0"/>
    <w:rsid w:val="009E31C9"/>
    <w:rsid w:val="009E32AB"/>
    <w:rsid w:val="009E330C"/>
    <w:rsid w:val="009E334B"/>
    <w:rsid w:val="009E3D63"/>
    <w:rsid w:val="009E3FF2"/>
    <w:rsid w:val="009E484E"/>
    <w:rsid w:val="009E4C27"/>
    <w:rsid w:val="009E51AB"/>
    <w:rsid w:val="009E5CA4"/>
    <w:rsid w:val="009E60B5"/>
    <w:rsid w:val="009E61DC"/>
    <w:rsid w:val="009E67E0"/>
    <w:rsid w:val="009E6CA4"/>
    <w:rsid w:val="009E6DB4"/>
    <w:rsid w:val="009E6EF5"/>
    <w:rsid w:val="009E74CA"/>
    <w:rsid w:val="009E7B06"/>
    <w:rsid w:val="009F05FE"/>
    <w:rsid w:val="009F1995"/>
    <w:rsid w:val="009F3180"/>
    <w:rsid w:val="009F3196"/>
    <w:rsid w:val="009F33C3"/>
    <w:rsid w:val="009F38EE"/>
    <w:rsid w:val="009F3A25"/>
    <w:rsid w:val="009F4361"/>
    <w:rsid w:val="009F47A9"/>
    <w:rsid w:val="009F4806"/>
    <w:rsid w:val="009F550E"/>
    <w:rsid w:val="009F621B"/>
    <w:rsid w:val="009F6AB5"/>
    <w:rsid w:val="009F6B2E"/>
    <w:rsid w:val="009F7289"/>
    <w:rsid w:val="009F7466"/>
    <w:rsid w:val="009F7663"/>
    <w:rsid w:val="009F7A77"/>
    <w:rsid w:val="009F7F5E"/>
    <w:rsid w:val="00A0027D"/>
    <w:rsid w:val="00A00301"/>
    <w:rsid w:val="00A00574"/>
    <w:rsid w:val="00A0111D"/>
    <w:rsid w:val="00A0172C"/>
    <w:rsid w:val="00A01888"/>
    <w:rsid w:val="00A01A0E"/>
    <w:rsid w:val="00A01D18"/>
    <w:rsid w:val="00A031C0"/>
    <w:rsid w:val="00A03416"/>
    <w:rsid w:val="00A03635"/>
    <w:rsid w:val="00A038EE"/>
    <w:rsid w:val="00A03F27"/>
    <w:rsid w:val="00A0500C"/>
    <w:rsid w:val="00A0711A"/>
    <w:rsid w:val="00A07382"/>
    <w:rsid w:val="00A07BBE"/>
    <w:rsid w:val="00A07FCB"/>
    <w:rsid w:val="00A07FE9"/>
    <w:rsid w:val="00A103E8"/>
    <w:rsid w:val="00A10758"/>
    <w:rsid w:val="00A10DA3"/>
    <w:rsid w:val="00A10F24"/>
    <w:rsid w:val="00A11E3B"/>
    <w:rsid w:val="00A12085"/>
    <w:rsid w:val="00A124BD"/>
    <w:rsid w:val="00A12722"/>
    <w:rsid w:val="00A128EA"/>
    <w:rsid w:val="00A12905"/>
    <w:rsid w:val="00A12C3C"/>
    <w:rsid w:val="00A132A8"/>
    <w:rsid w:val="00A136A6"/>
    <w:rsid w:val="00A138B2"/>
    <w:rsid w:val="00A14478"/>
    <w:rsid w:val="00A15838"/>
    <w:rsid w:val="00A15B37"/>
    <w:rsid w:val="00A15FB1"/>
    <w:rsid w:val="00A16011"/>
    <w:rsid w:val="00A16551"/>
    <w:rsid w:val="00A16695"/>
    <w:rsid w:val="00A16F7A"/>
    <w:rsid w:val="00A17470"/>
    <w:rsid w:val="00A176BC"/>
    <w:rsid w:val="00A177F4"/>
    <w:rsid w:val="00A17F68"/>
    <w:rsid w:val="00A20173"/>
    <w:rsid w:val="00A202F3"/>
    <w:rsid w:val="00A20E07"/>
    <w:rsid w:val="00A21053"/>
    <w:rsid w:val="00A21788"/>
    <w:rsid w:val="00A21D67"/>
    <w:rsid w:val="00A22069"/>
    <w:rsid w:val="00A2304C"/>
    <w:rsid w:val="00A23426"/>
    <w:rsid w:val="00A236C4"/>
    <w:rsid w:val="00A2399A"/>
    <w:rsid w:val="00A23D5D"/>
    <w:rsid w:val="00A2450E"/>
    <w:rsid w:val="00A24DA3"/>
    <w:rsid w:val="00A255BF"/>
    <w:rsid w:val="00A255DE"/>
    <w:rsid w:val="00A26003"/>
    <w:rsid w:val="00A26C1D"/>
    <w:rsid w:val="00A278F7"/>
    <w:rsid w:val="00A27F25"/>
    <w:rsid w:val="00A30721"/>
    <w:rsid w:val="00A309D1"/>
    <w:rsid w:val="00A30C0C"/>
    <w:rsid w:val="00A30C70"/>
    <w:rsid w:val="00A322C9"/>
    <w:rsid w:val="00A32880"/>
    <w:rsid w:val="00A336D6"/>
    <w:rsid w:val="00A3412F"/>
    <w:rsid w:val="00A34486"/>
    <w:rsid w:val="00A344B8"/>
    <w:rsid w:val="00A34B72"/>
    <w:rsid w:val="00A35399"/>
    <w:rsid w:val="00A353D0"/>
    <w:rsid w:val="00A35459"/>
    <w:rsid w:val="00A358EF"/>
    <w:rsid w:val="00A35B1B"/>
    <w:rsid w:val="00A35CB5"/>
    <w:rsid w:val="00A360C5"/>
    <w:rsid w:val="00A36B1C"/>
    <w:rsid w:val="00A36C7C"/>
    <w:rsid w:val="00A37174"/>
    <w:rsid w:val="00A3767E"/>
    <w:rsid w:val="00A37A36"/>
    <w:rsid w:val="00A37CA8"/>
    <w:rsid w:val="00A37E6E"/>
    <w:rsid w:val="00A4015F"/>
    <w:rsid w:val="00A4025A"/>
    <w:rsid w:val="00A40746"/>
    <w:rsid w:val="00A40BE4"/>
    <w:rsid w:val="00A40D54"/>
    <w:rsid w:val="00A40F6B"/>
    <w:rsid w:val="00A41109"/>
    <w:rsid w:val="00A412FB"/>
    <w:rsid w:val="00A4150F"/>
    <w:rsid w:val="00A425DE"/>
    <w:rsid w:val="00A4286B"/>
    <w:rsid w:val="00A42A9C"/>
    <w:rsid w:val="00A4329B"/>
    <w:rsid w:val="00A43771"/>
    <w:rsid w:val="00A438D1"/>
    <w:rsid w:val="00A43A8F"/>
    <w:rsid w:val="00A43F79"/>
    <w:rsid w:val="00A44CC7"/>
    <w:rsid w:val="00A4540C"/>
    <w:rsid w:val="00A457B7"/>
    <w:rsid w:val="00A474B6"/>
    <w:rsid w:val="00A477F3"/>
    <w:rsid w:val="00A47E01"/>
    <w:rsid w:val="00A47F79"/>
    <w:rsid w:val="00A50207"/>
    <w:rsid w:val="00A5054C"/>
    <w:rsid w:val="00A50896"/>
    <w:rsid w:val="00A50904"/>
    <w:rsid w:val="00A5096B"/>
    <w:rsid w:val="00A50B64"/>
    <w:rsid w:val="00A50D5B"/>
    <w:rsid w:val="00A50DC6"/>
    <w:rsid w:val="00A51D0D"/>
    <w:rsid w:val="00A521C7"/>
    <w:rsid w:val="00A52652"/>
    <w:rsid w:val="00A5285B"/>
    <w:rsid w:val="00A53902"/>
    <w:rsid w:val="00A53A3C"/>
    <w:rsid w:val="00A54288"/>
    <w:rsid w:val="00A5438E"/>
    <w:rsid w:val="00A5451C"/>
    <w:rsid w:val="00A548A6"/>
    <w:rsid w:val="00A54D61"/>
    <w:rsid w:val="00A54EBC"/>
    <w:rsid w:val="00A55C29"/>
    <w:rsid w:val="00A56011"/>
    <w:rsid w:val="00A56454"/>
    <w:rsid w:val="00A5648F"/>
    <w:rsid w:val="00A56BD3"/>
    <w:rsid w:val="00A56F79"/>
    <w:rsid w:val="00A579B5"/>
    <w:rsid w:val="00A57B32"/>
    <w:rsid w:val="00A57C3E"/>
    <w:rsid w:val="00A603C4"/>
    <w:rsid w:val="00A6050B"/>
    <w:rsid w:val="00A60D39"/>
    <w:rsid w:val="00A60ECC"/>
    <w:rsid w:val="00A60FFB"/>
    <w:rsid w:val="00A610AD"/>
    <w:rsid w:val="00A62582"/>
    <w:rsid w:val="00A62860"/>
    <w:rsid w:val="00A629F5"/>
    <w:rsid w:val="00A62B42"/>
    <w:rsid w:val="00A62C61"/>
    <w:rsid w:val="00A62E12"/>
    <w:rsid w:val="00A62F97"/>
    <w:rsid w:val="00A63719"/>
    <w:rsid w:val="00A63AD5"/>
    <w:rsid w:val="00A63E2B"/>
    <w:rsid w:val="00A63FAB"/>
    <w:rsid w:val="00A63FBA"/>
    <w:rsid w:val="00A647ED"/>
    <w:rsid w:val="00A65775"/>
    <w:rsid w:val="00A65787"/>
    <w:rsid w:val="00A657C9"/>
    <w:rsid w:val="00A6590C"/>
    <w:rsid w:val="00A65B87"/>
    <w:rsid w:val="00A667E6"/>
    <w:rsid w:val="00A67702"/>
    <w:rsid w:val="00A70114"/>
    <w:rsid w:val="00A7036A"/>
    <w:rsid w:val="00A704EB"/>
    <w:rsid w:val="00A706EF"/>
    <w:rsid w:val="00A71AA1"/>
    <w:rsid w:val="00A71AB6"/>
    <w:rsid w:val="00A72043"/>
    <w:rsid w:val="00A72A30"/>
    <w:rsid w:val="00A72FF5"/>
    <w:rsid w:val="00A735DA"/>
    <w:rsid w:val="00A7360D"/>
    <w:rsid w:val="00A748EF"/>
    <w:rsid w:val="00A74D38"/>
    <w:rsid w:val="00A74EC3"/>
    <w:rsid w:val="00A7533B"/>
    <w:rsid w:val="00A75557"/>
    <w:rsid w:val="00A75E53"/>
    <w:rsid w:val="00A75FC5"/>
    <w:rsid w:val="00A76481"/>
    <w:rsid w:val="00A76A96"/>
    <w:rsid w:val="00A77929"/>
    <w:rsid w:val="00A8066A"/>
    <w:rsid w:val="00A80D27"/>
    <w:rsid w:val="00A80E83"/>
    <w:rsid w:val="00A8156C"/>
    <w:rsid w:val="00A81D7D"/>
    <w:rsid w:val="00A81DD2"/>
    <w:rsid w:val="00A81E45"/>
    <w:rsid w:val="00A822AD"/>
    <w:rsid w:val="00A824E9"/>
    <w:rsid w:val="00A827E4"/>
    <w:rsid w:val="00A82AE8"/>
    <w:rsid w:val="00A8342A"/>
    <w:rsid w:val="00A83554"/>
    <w:rsid w:val="00A84031"/>
    <w:rsid w:val="00A84562"/>
    <w:rsid w:val="00A85069"/>
    <w:rsid w:val="00A853CA"/>
    <w:rsid w:val="00A857ED"/>
    <w:rsid w:val="00A85DDC"/>
    <w:rsid w:val="00A863C4"/>
    <w:rsid w:val="00A865B7"/>
    <w:rsid w:val="00A866C1"/>
    <w:rsid w:val="00A866DC"/>
    <w:rsid w:val="00A86A27"/>
    <w:rsid w:val="00A86AAD"/>
    <w:rsid w:val="00A86EE2"/>
    <w:rsid w:val="00A87050"/>
    <w:rsid w:val="00A87085"/>
    <w:rsid w:val="00A871CF"/>
    <w:rsid w:val="00A874D3"/>
    <w:rsid w:val="00A90223"/>
    <w:rsid w:val="00A90255"/>
    <w:rsid w:val="00A910D6"/>
    <w:rsid w:val="00A91150"/>
    <w:rsid w:val="00A91202"/>
    <w:rsid w:val="00A912B6"/>
    <w:rsid w:val="00A912F4"/>
    <w:rsid w:val="00A916D3"/>
    <w:rsid w:val="00A91D5B"/>
    <w:rsid w:val="00A92843"/>
    <w:rsid w:val="00A92CBF"/>
    <w:rsid w:val="00A93047"/>
    <w:rsid w:val="00A93160"/>
    <w:rsid w:val="00A93260"/>
    <w:rsid w:val="00A935D1"/>
    <w:rsid w:val="00A944E5"/>
    <w:rsid w:val="00A94CA9"/>
    <w:rsid w:val="00A94D85"/>
    <w:rsid w:val="00A95203"/>
    <w:rsid w:val="00A959D9"/>
    <w:rsid w:val="00A9600F"/>
    <w:rsid w:val="00A9665C"/>
    <w:rsid w:val="00A96B08"/>
    <w:rsid w:val="00AA003B"/>
    <w:rsid w:val="00AA02F6"/>
    <w:rsid w:val="00AA180D"/>
    <w:rsid w:val="00AA183C"/>
    <w:rsid w:val="00AA1BA7"/>
    <w:rsid w:val="00AA2122"/>
    <w:rsid w:val="00AA26C7"/>
    <w:rsid w:val="00AA37AC"/>
    <w:rsid w:val="00AA43FA"/>
    <w:rsid w:val="00AA4A4A"/>
    <w:rsid w:val="00AA4D72"/>
    <w:rsid w:val="00AA4FC2"/>
    <w:rsid w:val="00AA501C"/>
    <w:rsid w:val="00AA52F8"/>
    <w:rsid w:val="00AA5698"/>
    <w:rsid w:val="00AA5826"/>
    <w:rsid w:val="00AA63D8"/>
    <w:rsid w:val="00AA764A"/>
    <w:rsid w:val="00AA7EDE"/>
    <w:rsid w:val="00AB02EB"/>
    <w:rsid w:val="00AB04AD"/>
    <w:rsid w:val="00AB0CDA"/>
    <w:rsid w:val="00AB1D96"/>
    <w:rsid w:val="00AB2152"/>
    <w:rsid w:val="00AB3545"/>
    <w:rsid w:val="00AB3A36"/>
    <w:rsid w:val="00AB44A1"/>
    <w:rsid w:val="00AB59AF"/>
    <w:rsid w:val="00AB68B0"/>
    <w:rsid w:val="00AB7AA7"/>
    <w:rsid w:val="00AC069E"/>
    <w:rsid w:val="00AC0856"/>
    <w:rsid w:val="00AC0EC5"/>
    <w:rsid w:val="00AC0EE6"/>
    <w:rsid w:val="00AC12C0"/>
    <w:rsid w:val="00AC1530"/>
    <w:rsid w:val="00AC182B"/>
    <w:rsid w:val="00AC202F"/>
    <w:rsid w:val="00AC2205"/>
    <w:rsid w:val="00AC2D89"/>
    <w:rsid w:val="00AC304E"/>
    <w:rsid w:val="00AC4C69"/>
    <w:rsid w:val="00AC4E7A"/>
    <w:rsid w:val="00AC5549"/>
    <w:rsid w:val="00AC6F34"/>
    <w:rsid w:val="00AC79AF"/>
    <w:rsid w:val="00AD0223"/>
    <w:rsid w:val="00AD0A80"/>
    <w:rsid w:val="00AD109D"/>
    <w:rsid w:val="00AD15EB"/>
    <w:rsid w:val="00AD1B38"/>
    <w:rsid w:val="00AD234A"/>
    <w:rsid w:val="00AD297A"/>
    <w:rsid w:val="00AD30C7"/>
    <w:rsid w:val="00AD3A98"/>
    <w:rsid w:val="00AD4040"/>
    <w:rsid w:val="00AD4549"/>
    <w:rsid w:val="00AD4E0D"/>
    <w:rsid w:val="00AD524F"/>
    <w:rsid w:val="00AD5AC6"/>
    <w:rsid w:val="00AD5B9A"/>
    <w:rsid w:val="00AD6802"/>
    <w:rsid w:val="00AD6861"/>
    <w:rsid w:val="00AD7534"/>
    <w:rsid w:val="00AD75D2"/>
    <w:rsid w:val="00AD7A97"/>
    <w:rsid w:val="00AE0563"/>
    <w:rsid w:val="00AE05BB"/>
    <w:rsid w:val="00AE088C"/>
    <w:rsid w:val="00AE0B99"/>
    <w:rsid w:val="00AE1402"/>
    <w:rsid w:val="00AE16BB"/>
    <w:rsid w:val="00AE1CE3"/>
    <w:rsid w:val="00AE2072"/>
    <w:rsid w:val="00AE2395"/>
    <w:rsid w:val="00AE2563"/>
    <w:rsid w:val="00AE25A1"/>
    <w:rsid w:val="00AE2BA0"/>
    <w:rsid w:val="00AE2C08"/>
    <w:rsid w:val="00AE31EB"/>
    <w:rsid w:val="00AE3B93"/>
    <w:rsid w:val="00AE3C33"/>
    <w:rsid w:val="00AE3CEE"/>
    <w:rsid w:val="00AE4A5C"/>
    <w:rsid w:val="00AE4C05"/>
    <w:rsid w:val="00AE574D"/>
    <w:rsid w:val="00AE593C"/>
    <w:rsid w:val="00AE631B"/>
    <w:rsid w:val="00AE676D"/>
    <w:rsid w:val="00AE689F"/>
    <w:rsid w:val="00AE7639"/>
    <w:rsid w:val="00AE778B"/>
    <w:rsid w:val="00AE7EDF"/>
    <w:rsid w:val="00AE7EE6"/>
    <w:rsid w:val="00AF056C"/>
    <w:rsid w:val="00AF060D"/>
    <w:rsid w:val="00AF0610"/>
    <w:rsid w:val="00AF08EC"/>
    <w:rsid w:val="00AF1924"/>
    <w:rsid w:val="00AF1926"/>
    <w:rsid w:val="00AF2304"/>
    <w:rsid w:val="00AF278A"/>
    <w:rsid w:val="00AF31FF"/>
    <w:rsid w:val="00AF3D39"/>
    <w:rsid w:val="00AF4354"/>
    <w:rsid w:val="00AF4490"/>
    <w:rsid w:val="00AF44D1"/>
    <w:rsid w:val="00AF550D"/>
    <w:rsid w:val="00AF67DE"/>
    <w:rsid w:val="00AF697E"/>
    <w:rsid w:val="00AF6B93"/>
    <w:rsid w:val="00AF6CE8"/>
    <w:rsid w:val="00AF724F"/>
    <w:rsid w:val="00AF73B7"/>
    <w:rsid w:val="00AF7577"/>
    <w:rsid w:val="00AF77EC"/>
    <w:rsid w:val="00B01368"/>
    <w:rsid w:val="00B0175A"/>
    <w:rsid w:val="00B01990"/>
    <w:rsid w:val="00B01CE7"/>
    <w:rsid w:val="00B0278C"/>
    <w:rsid w:val="00B029BF"/>
    <w:rsid w:val="00B02B9A"/>
    <w:rsid w:val="00B02E3F"/>
    <w:rsid w:val="00B034FD"/>
    <w:rsid w:val="00B0384A"/>
    <w:rsid w:val="00B03AED"/>
    <w:rsid w:val="00B04B2E"/>
    <w:rsid w:val="00B04D87"/>
    <w:rsid w:val="00B051E6"/>
    <w:rsid w:val="00B05BBA"/>
    <w:rsid w:val="00B05F5A"/>
    <w:rsid w:val="00B06029"/>
    <w:rsid w:val="00B061F1"/>
    <w:rsid w:val="00B063E8"/>
    <w:rsid w:val="00B0662D"/>
    <w:rsid w:val="00B06AC2"/>
    <w:rsid w:val="00B06CA0"/>
    <w:rsid w:val="00B072A5"/>
    <w:rsid w:val="00B07E2B"/>
    <w:rsid w:val="00B1011E"/>
    <w:rsid w:val="00B1060E"/>
    <w:rsid w:val="00B10C7D"/>
    <w:rsid w:val="00B10E78"/>
    <w:rsid w:val="00B11F66"/>
    <w:rsid w:val="00B1223B"/>
    <w:rsid w:val="00B12450"/>
    <w:rsid w:val="00B1289B"/>
    <w:rsid w:val="00B12BA5"/>
    <w:rsid w:val="00B12C09"/>
    <w:rsid w:val="00B12D71"/>
    <w:rsid w:val="00B13B11"/>
    <w:rsid w:val="00B14453"/>
    <w:rsid w:val="00B144A5"/>
    <w:rsid w:val="00B14539"/>
    <w:rsid w:val="00B14AF5"/>
    <w:rsid w:val="00B150C4"/>
    <w:rsid w:val="00B150F1"/>
    <w:rsid w:val="00B1583E"/>
    <w:rsid w:val="00B15BB1"/>
    <w:rsid w:val="00B16007"/>
    <w:rsid w:val="00B17543"/>
    <w:rsid w:val="00B17F28"/>
    <w:rsid w:val="00B20AAF"/>
    <w:rsid w:val="00B21AAA"/>
    <w:rsid w:val="00B21D91"/>
    <w:rsid w:val="00B224CA"/>
    <w:rsid w:val="00B22AC2"/>
    <w:rsid w:val="00B234E3"/>
    <w:rsid w:val="00B235D3"/>
    <w:rsid w:val="00B235EA"/>
    <w:rsid w:val="00B23CE7"/>
    <w:rsid w:val="00B24009"/>
    <w:rsid w:val="00B2402D"/>
    <w:rsid w:val="00B2444A"/>
    <w:rsid w:val="00B24531"/>
    <w:rsid w:val="00B2457C"/>
    <w:rsid w:val="00B251B6"/>
    <w:rsid w:val="00B253F2"/>
    <w:rsid w:val="00B2555B"/>
    <w:rsid w:val="00B25F86"/>
    <w:rsid w:val="00B270FA"/>
    <w:rsid w:val="00B27636"/>
    <w:rsid w:val="00B277F0"/>
    <w:rsid w:val="00B30341"/>
    <w:rsid w:val="00B30457"/>
    <w:rsid w:val="00B30D64"/>
    <w:rsid w:val="00B3123E"/>
    <w:rsid w:val="00B32188"/>
    <w:rsid w:val="00B32374"/>
    <w:rsid w:val="00B32506"/>
    <w:rsid w:val="00B32DCC"/>
    <w:rsid w:val="00B32E84"/>
    <w:rsid w:val="00B33D7D"/>
    <w:rsid w:val="00B33D90"/>
    <w:rsid w:val="00B33E29"/>
    <w:rsid w:val="00B33E77"/>
    <w:rsid w:val="00B34262"/>
    <w:rsid w:val="00B346D9"/>
    <w:rsid w:val="00B34748"/>
    <w:rsid w:val="00B3484A"/>
    <w:rsid w:val="00B34990"/>
    <w:rsid w:val="00B34DE8"/>
    <w:rsid w:val="00B35E81"/>
    <w:rsid w:val="00B362D9"/>
    <w:rsid w:val="00B367A3"/>
    <w:rsid w:val="00B37DFF"/>
    <w:rsid w:val="00B37EDE"/>
    <w:rsid w:val="00B4065A"/>
    <w:rsid w:val="00B407E7"/>
    <w:rsid w:val="00B40CE3"/>
    <w:rsid w:val="00B40CFF"/>
    <w:rsid w:val="00B40E12"/>
    <w:rsid w:val="00B4168F"/>
    <w:rsid w:val="00B416B8"/>
    <w:rsid w:val="00B417C7"/>
    <w:rsid w:val="00B4182C"/>
    <w:rsid w:val="00B41AD1"/>
    <w:rsid w:val="00B42127"/>
    <w:rsid w:val="00B42891"/>
    <w:rsid w:val="00B42CC4"/>
    <w:rsid w:val="00B43B04"/>
    <w:rsid w:val="00B43E1D"/>
    <w:rsid w:val="00B451A3"/>
    <w:rsid w:val="00B4522C"/>
    <w:rsid w:val="00B453CA"/>
    <w:rsid w:val="00B45884"/>
    <w:rsid w:val="00B46412"/>
    <w:rsid w:val="00B47D9A"/>
    <w:rsid w:val="00B50086"/>
    <w:rsid w:val="00B500AB"/>
    <w:rsid w:val="00B500BC"/>
    <w:rsid w:val="00B50691"/>
    <w:rsid w:val="00B5138E"/>
    <w:rsid w:val="00B5156A"/>
    <w:rsid w:val="00B5167A"/>
    <w:rsid w:val="00B51CBD"/>
    <w:rsid w:val="00B51F41"/>
    <w:rsid w:val="00B52046"/>
    <w:rsid w:val="00B5349D"/>
    <w:rsid w:val="00B54214"/>
    <w:rsid w:val="00B549CB"/>
    <w:rsid w:val="00B54CC9"/>
    <w:rsid w:val="00B54E3D"/>
    <w:rsid w:val="00B54F0E"/>
    <w:rsid w:val="00B55599"/>
    <w:rsid w:val="00B55AD5"/>
    <w:rsid w:val="00B55C63"/>
    <w:rsid w:val="00B5606D"/>
    <w:rsid w:val="00B56237"/>
    <w:rsid w:val="00B565C2"/>
    <w:rsid w:val="00B567C7"/>
    <w:rsid w:val="00B56C80"/>
    <w:rsid w:val="00B56D5F"/>
    <w:rsid w:val="00B56D82"/>
    <w:rsid w:val="00B56DEA"/>
    <w:rsid w:val="00B5701A"/>
    <w:rsid w:val="00B5725E"/>
    <w:rsid w:val="00B57FB5"/>
    <w:rsid w:val="00B60226"/>
    <w:rsid w:val="00B61060"/>
    <w:rsid w:val="00B6175C"/>
    <w:rsid w:val="00B6176B"/>
    <w:rsid w:val="00B61C13"/>
    <w:rsid w:val="00B627E3"/>
    <w:rsid w:val="00B627FD"/>
    <w:rsid w:val="00B63176"/>
    <w:rsid w:val="00B636AC"/>
    <w:rsid w:val="00B6392F"/>
    <w:rsid w:val="00B63BED"/>
    <w:rsid w:val="00B63C1E"/>
    <w:rsid w:val="00B63F01"/>
    <w:rsid w:val="00B64501"/>
    <w:rsid w:val="00B64807"/>
    <w:rsid w:val="00B64D55"/>
    <w:rsid w:val="00B654B5"/>
    <w:rsid w:val="00B65580"/>
    <w:rsid w:val="00B6629B"/>
    <w:rsid w:val="00B667D4"/>
    <w:rsid w:val="00B66906"/>
    <w:rsid w:val="00B66ACC"/>
    <w:rsid w:val="00B67152"/>
    <w:rsid w:val="00B67957"/>
    <w:rsid w:val="00B700C8"/>
    <w:rsid w:val="00B70165"/>
    <w:rsid w:val="00B7082F"/>
    <w:rsid w:val="00B70973"/>
    <w:rsid w:val="00B70B27"/>
    <w:rsid w:val="00B7157E"/>
    <w:rsid w:val="00B71AE1"/>
    <w:rsid w:val="00B71B73"/>
    <w:rsid w:val="00B72583"/>
    <w:rsid w:val="00B72AD5"/>
    <w:rsid w:val="00B73295"/>
    <w:rsid w:val="00B73AEB"/>
    <w:rsid w:val="00B73FB0"/>
    <w:rsid w:val="00B74289"/>
    <w:rsid w:val="00B74791"/>
    <w:rsid w:val="00B752EA"/>
    <w:rsid w:val="00B7681D"/>
    <w:rsid w:val="00B769AD"/>
    <w:rsid w:val="00B77B64"/>
    <w:rsid w:val="00B77F5B"/>
    <w:rsid w:val="00B77F92"/>
    <w:rsid w:val="00B77FF2"/>
    <w:rsid w:val="00B808A9"/>
    <w:rsid w:val="00B80E79"/>
    <w:rsid w:val="00B81BB1"/>
    <w:rsid w:val="00B82466"/>
    <w:rsid w:val="00B8254E"/>
    <w:rsid w:val="00B827A1"/>
    <w:rsid w:val="00B83BD1"/>
    <w:rsid w:val="00B84371"/>
    <w:rsid w:val="00B84A7B"/>
    <w:rsid w:val="00B858BE"/>
    <w:rsid w:val="00B868B4"/>
    <w:rsid w:val="00B8717A"/>
    <w:rsid w:val="00B90494"/>
    <w:rsid w:val="00B9062B"/>
    <w:rsid w:val="00B910C7"/>
    <w:rsid w:val="00B913D1"/>
    <w:rsid w:val="00B9160B"/>
    <w:rsid w:val="00B91883"/>
    <w:rsid w:val="00B9195D"/>
    <w:rsid w:val="00B91CD1"/>
    <w:rsid w:val="00B91F2D"/>
    <w:rsid w:val="00B92A33"/>
    <w:rsid w:val="00B934AB"/>
    <w:rsid w:val="00B93667"/>
    <w:rsid w:val="00B937CB"/>
    <w:rsid w:val="00B942D6"/>
    <w:rsid w:val="00B943A2"/>
    <w:rsid w:val="00B94CDC"/>
    <w:rsid w:val="00B955DE"/>
    <w:rsid w:val="00B958CD"/>
    <w:rsid w:val="00B959F0"/>
    <w:rsid w:val="00B95F4C"/>
    <w:rsid w:val="00B97007"/>
    <w:rsid w:val="00B97787"/>
    <w:rsid w:val="00B97B97"/>
    <w:rsid w:val="00B97F57"/>
    <w:rsid w:val="00BA013B"/>
    <w:rsid w:val="00BA046A"/>
    <w:rsid w:val="00BA049B"/>
    <w:rsid w:val="00BA0876"/>
    <w:rsid w:val="00BA0F81"/>
    <w:rsid w:val="00BA1520"/>
    <w:rsid w:val="00BA155B"/>
    <w:rsid w:val="00BA160D"/>
    <w:rsid w:val="00BA191D"/>
    <w:rsid w:val="00BA1C23"/>
    <w:rsid w:val="00BA1E24"/>
    <w:rsid w:val="00BA2166"/>
    <w:rsid w:val="00BA2A38"/>
    <w:rsid w:val="00BA304D"/>
    <w:rsid w:val="00BA38C2"/>
    <w:rsid w:val="00BA3B85"/>
    <w:rsid w:val="00BA4057"/>
    <w:rsid w:val="00BA4336"/>
    <w:rsid w:val="00BA4405"/>
    <w:rsid w:val="00BA4A13"/>
    <w:rsid w:val="00BA4A60"/>
    <w:rsid w:val="00BA5097"/>
    <w:rsid w:val="00BA585D"/>
    <w:rsid w:val="00BA58FD"/>
    <w:rsid w:val="00BA5E13"/>
    <w:rsid w:val="00BA5E87"/>
    <w:rsid w:val="00BA60F3"/>
    <w:rsid w:val="00BA6191"/>
    <w:rsid w:val="00BA6278"/>
    <w:rsid w:val="00BA6D0E"/>
    <w:rsid w:val="00BB025D"/>
    <w:rsid w:val="00BB0990"/>
    <w:rsid w:val="00BB0AE0"/>
    <w:rsid w:val="00BB0C9A"/>
    <w:rsid w:val="00BB0F78"/>
    <w:rsid w:val="00BB0F9B"/>
    <w:rsid w:val="00BB1414"/>
    <w:rsid w:val="00BB17CA"/>
    <w:rsid w:val="00BB17D3"/>
    <w:rsid w:val="00BB20E5"/>
    <w:rsid w:val="00BB2894"/>
    <w:rsid w:val="00BB3CCA"/>
    <w:rsid w:val="00BB4132"/>
    <w:rsid w:val="00BB4239"/>
    <w:rsid w:val="00BB43CC"/>
    <w:rsid w:val="00BB4695"/>
    <w:rsid w:val="00BB4794"/>
    <w:rsid w:val="00BB4925"/>
    <w:rsid w:val="00BB4C0F"/>
    <w:rsid w:val="00BB4F69"/>
    <w:rsid w:val="00BB514F"/>
    <w:rsid w:val="00BB5B1A"/>
    <w:rsid w:val="00BB68C5"/>
    <w:rsid w:val="00BB6BB9"/>
    <w:rsid w:val="00BB76D8"/>
    <w:rsid w:val="00BB76FF"/>
    <w:rsid w:val="00BB7A35"/>
    <w:rsid w:val="00BB7CB1"/>
    <w:rsid w:val="00BC06A6"/>
    <w:rsid w:val="00BC0DBF"/>
    <w:rsid w:val="00BC1829"/>
    <w:rsid w:val="00BC1A38"/>
    <w:rsid w:val="00BC1D9F"/>
    <w:rsid w:val="00BC2023"/>
    <w:rsid w:val="00BC2810"/>
    <w:rsid w:val="00BC31BA"/>
    <w:rsid w:val="00BC321B"/>
    <w:rsid w:val="00BC3740"/>
    <w:rsid w:val="00BC42EC"/>
    <w:rsid w:val="00BC4478"/>
    <w:rsid w:val="00BC4C14"/>
    <w:rsid w:val="00BC4E1B"/>
    <w:rsid w:val="00BC51A7"/>
    <w:rsid w:val="00BC5274"/>
    <w:rsid w:val="00BC54B8"/>
    <w:rsid w:val="00BC5599"/>
    <w:rsid w:val="00BC588D"/>
    <w:rsid w:val="00BC5CB4"/>
    <w:rsid w:val="00BC6057"/>
    <w:rsid w:val="00BC6365"/>
    <w:rsid w:val="00BC6BC3"/>
    <w:rsid w:val="00BC7472"/>
    <w:rsid w:val="00BC79B1"/>
    <w:rsid w:val="00BC7D0B"/>
    <w:rsid w:val="00BD0C3F"/>
    <w:rsid w:val="00BD0F15"/>
    <w:rsid w:val="00BD1406"/>
    <w:rsid w:val="00BD1484"/>
    <w:rsid w:val="00BD170D"/>
    <w:rsid w:val="00BD1A58"/>
    <w:rsid w:val="00BD2563"/>
    <w:rsid w:val="00BD2784"/>
    <w:rsid w:val="00BD2CBD"/>
    <w:rsid w:val="00BD306A"/>
    <w:rsid w:val="00BD3106"/>
    <w:rsid w:val="00BD43D1"/>
    <w:rsid w:val="00BD4599"/>
    <w:rsid w:val="00BD498E"/>
    <w:rsid w:val="00BD54A2"/>
    <w:rsid w:val="00BD561E"/>
    <w:rsid w:val="00BD63E6"/>
    <w:rsid w:val="00BD6648"/>
    <w:rsid w:val="00BD6DED"/>
    <w:rsid w:val="00BD7386"/>
    <w:rsid w:val="00BD7649"/>
    <w:rsid w:val="00BD7863"/>
    <w:rsid w:val="00BD793C"/>
    <w:rsid w:val="00BD7C31"/>
    <w:rsid w:val="00BE03E9"/>
    <w:rsid w:val="00BE0698"/>
    <w:rsid w:val="00BE0892"/>
    <w:rsid w:val="00BE1066"/>
    <w:rsid w:val="00BE284C"/>
    <w:rsid w:val="00BE2B08"/>
    <w:rsid w:val="00BE3218"/>
    <w:rsid w:val="00BE3712"/>
    <w:rsid w:val="00BE3D77"/>
    <w:rsid w:val="00BE4A07"/>
    <w:rsid w:val="00BE4C51"/>
    <w:rsid w:val="00BE4EA2"/>
    <w:rsid w:val="00BE56EC"/>
    <w:rsid w:val="00BE64E7"/>
    <w:rsid w:val="00BE6861"/>
    <w:rsid w:val="00BE73BC"/>
    <w:rsid w:val="00BE764A"/>
    <w:rsid w:val="00BF059F"/>
    <w:rsid w:val="00BF1D80"/>
    <w:rsid w:val="00BF2664"/>
    <w:rsid w:val="00BF275E"/>
    <w:rsid w:val="00BF40B0"/>
    <w:rsid w:val="00BF44D9"/>
    <w:rsid w:val="00BF4D9A"/>
    <w:rsid w:val="00BF53DF"/>
    <w:rsid w:val="00BF542B"/>
    <w:rsid w:val="00BF573A"/>
    <w:rsid w:val="00BF587B"/>
    <w:rsid w:val="00BF5D13"/>
    <w:rsid w:val="00BF647E"/>
    <w:rsid w:val="00BF679C"/>
    <w:rsid w:val="00BF72D0"/>
    <w:rsid w:val="00BF795B"/>
    <w:rsid w:val="00C001F3"/>
    <w:rsid w:val="00C0029B"/>
    <w:rsid w:val="00C00408"/>
    <w:rsid w:val="00C007D5"/>
    <w:rsid w:val="00C015C4"/>
    <w:rsid w:val="00C016E7"/>
    <w:rsid w:val="00C023F3"/>
    <w:rsid w:val="00C02528"/>
    <w:rsid w:val="00C035FF"/>
    <w:rsid w:val="00C03714"/>
    <w:rsid w:val="00C03762"/>
    <w:rsid w:val="00C048BE"/>
    <w:rsid w:val="00C04A3B"/>
    <w:rsid w:val="00C05D7A"/>
    <w:rsid w:val="00C05E07"/>
    <w:rsid w:val="00C06517"/>
    <w:rsid w:val="00C067C3"/>
    <w:rsid w:val="00C069B4"/>
    <w:rsid w:val="00C07010"/>
    <w:rsid w:val="00C07200"/>
    <w:rsid w:val="00C07226"/>
    <w:rsid w:val="00C072B2"/>
    <w:rsid w:val="00C07722"/>
    <w:rsid w:val="00C07C1C"/>
    <w:rsid w:val="00C10557"/>
    <w:rsid w:val="00C108C8"/>
    <w:rsid w:val="00C10980"/>
    <w:rsid w:val="00C10E44"/>
    <w:rsid w:val="00C11D77"/>
    <w:rsid w:val="00C12565"/>
    <w:rsid w:val="00C12990"/>
    <w:rsid w:val="00C129EB"/>
    <w:rsid w:val="00C13059"/>
    <w:rsid w:val="00C13665"/>
    <w:rsid w:val="00C13775"/>
    <w:rsid w:val="00C15281"/>
    <w:rsid w:val="00C15973"/>
    <w:rsid w:val="00C16D5E"/>
    <w:rsid w:val="00C17A54"/>
    <w:rsid w:val="00C200F9"/>
    <w:rsid w:val="00C2074E"/>
    <w:rsid w:val="00C209C0"/>
    <w:rsid w:val="00C20CB5"/>
    <w:rsid w:val="00C2102A"/>
    <w:rsid w:val="00C21050"/>
    <w:rsid w:val="00C2126B"/>
    <w:rsid w:val="00C212DC"/>
    <w:rsid w:val="00C2158C"/>
    <w:rsid w:val="00C2183A"/>
    <w:rsid w:val="00C21A69"/>
    <w:rsid w:val="00C21BFA"/>
    <w:rsid w:val="00C2211C"/>
    <w:rsid w:val="00C22378"/>
    <w:rsid w:val="00C23AC4"/>
    <w:rsid w:val="00C23B7E"/>
    <w:rsid w:val="00C23D65"/>
    <w:rsid w:val="00C24091"/>
    <w:rsid w:val="00C24145"/>
    <w:rsid w:val="00C241A2"/>
    <w:rsid w:val="00C2472D"/>
    <w:rsid w:val="00C248C7"/>
    <w:rsid w:val="00C256E2"/>
    <w:rsid w:val="00C25A3C"/>
    <w:rsid w:val="00C25FD9"/>
    <w:rsid w:val="00C26025"/>
    <w:rsid w:val="00C26AB9"/>
    <w:rsid w:val="00C270F1"/>
    <w:rsid w:val="00C271E8"/>
    <w:rsid w:val="00C300E6"/>
    <w:rsid w:val="00C3023A"/>
    <w:rsid w:val="00C30356"/>
    <w:rsid w:val="00C30540"/>
    <w:rsid w:val="00C30590"/>
    <w:rsid w:val="00C3061B"/>
    <w:rsid w:val="00C30772"/>
    <w:rsid w:val="00C312D3"/>
    <w:rsid w:val="00C31813"/>
    <w:rsid w:val="00C31AF4"/>
    <w:rsid w:val="00C31EBA"/>
    <w:rsid w:val="00C33E12"/>
    <w:rsid w:val="00C344FA"/>
    <w:rsid w:val="00C34716"/>
    <w:rsid w:val="00C35442"/>
    <w:rsid w:val="00C35C07"/>
    <w:rsid w:val="00C35C9F"/>
    <w:rsid w:val="00C3629F"/>
    <w:rsid w:val="00C362A5"/>
    <w:rsid w:val="00C36C86"/>
    <w:rsid w:val="00C371BB"/>
    <w:rsid w:val="00C371F1"/>
    <w:rsid w:val="00C3796A"/>
    <w:rsid w:val="00C40D57"/>
    <w:rsid w:val="00C4104E"/>
    <w:rsid w:val="00C41477"/>
    <w:rsid w:val="00C41B10"/>
    <w:rsid w:val="00C41F28"/>
    <w:rsid w:val="00C421B6"/>
    <w:rsid w:val="00C424B3"/>
    <w:rsid w:val="00C4281E"/>
    <w:rsid w:val="00C432B1"/>
    <w:rsid w:val="00C43A40"/>
    <w:rsid w:val="00C43F8C"/>
    <w:rsid w:val="00C44267"/>
    <w:rsid w:val="00C453CA"/>
    <w:rsid w:val="00C458CA"/>
    <w:rsid w:val="00C45BFF"/>
    <w:rsid w:val="00C46236"/>
    <w:rsid w:val="00C47034"/>
    <w:rsid w:val="00C47A7C"/>
    <w:rsid w:val="00C50649"/>
    <w:rsid w:val="00C507AC"/>
    <w:rsid w:val="00C51447"/>
    <w:rsid w:val="00C52B9E"/>
    <w:rsid w:val="00C533F0"/>
    <w:rsid w:val="00C53A1E"/>
    <w:rsid w:val="00C53A3A"/>
    <w:rsid w:val="00C5430B"/>
    <w:rsid w:val="00C54666"/>
    <w:rsid w:val="00C5649F"/>
    <w:rsid w:val="00C57026"/>
    <w:rsid w:val="00C5707C"/>
    <w:rsid w:val="00C57618"/>
    <w:rsid w:val="00C5787D"/>
    <w:rsid w:val="00C57F3F"/>
    <w:rsid w:val="00C6088E"/>
    <w:rsid w:val="00C60AEE"/>
    <w:rsid w:val="00C60B57"/>
    <w:rsid w:val="00C60B83"/>
    <w:rsid w:val="00C61232"/>
    <w:rsid w:val="00C61307"/>
    <w:rsid w:val="00C614C6"/>
    <w:rsid w:val="00C619B9"/>
    <w:rsid w:val="00C61E59"/>
    <w:rsid w:val="00C62A40"/>
    <w:rsid w:val="00C62BB3"/>
    <w:rsid w:val="00C634CA"/>
    <w:rsid w:val="00C63B50"/>
    <w:rsid w:val="00C64136"/>
    <w:rsid w:val="00C64418"/>
    <w:rsid w:val="00C64F11"/>
    <w:rsid w:val="00C65E63"/>
    <w:rsid w:val="00C65FAB"/>
    <w:rsid w:val="00C662D7"/>
    <w:rsid w:val="00C665B7"/>
    <w:rsid w:val="00C66A02"/>
    <w:rsid w:val="00C67133"/>
    <w:rsid w:val="00C6741E"/>
    <w:rsid w:val="00C6768C"/>
    <w:rsid w:val="00C679A2"/>
    <w:rsid w:val="00C67B0E"/>
    <w:rsid w:val="00C702A1"/>
    <w:rsid w:val="00C7080E"/>
    <w:rsid w:val="00C714D0"/>
    <w:rsid w:val="00C7180C"/>
    <w:rsid w:val="00C7256E"/>
    <w:rsid w:val="00C72E36"/>
    <w:rsid w:val="00C732FC"/>
    <w:rsid w:val="00C73AB6"/>
    <w:rsid w:val="00C75D36"/>
    <w:rsid w:val="00C75F18"/>
    <w:rsid w:val="00C7658E"/>
    <w:rsid w:val="00C76D23"/>
    <w:rsid w:val="00C76E29"/>
    <w:rsid w:val="00C76F65"/>
    <w:rsid w:val="00C7701E"/>
    <w:rsid w:val="00C77DB7"/>
    <w:rsid w:val="00C80405"/>
    <w:rsid w:val="00C80FB9"/>
    <w:rsid w:val="00C814F3"/>
    <w:rsid w:val="00C81712"/>
    <w:rsid w:val="00C81E35"/>
    <w:rsid w:val="00C82A06"/>
    <w:rsid w:val="00C8307F"/>
    <w:rsid w:val="00C849E9"/>
    <w:rsid w:val="00C84DBC"/>
    <w:rsid w:val="00C852C1"/>
    <w:rsid w:val="00C8576E"/>
    <w:rsid w:val="00C85935"/>
    <w:rsid w:val="00C85C54"/>
    <w:rsid w:val="00C86052"/>
    <w:rsid w:val="00C86166"/>
    <w:rsid w:val="00C87176"/>
    <w:rsid w:val="00C873C3"/>
    <w:rsid w:val="00C902D9"/>
    <w:rsid w:val="00C90750"/>
    <w:rsid w:val="00C90F48"/>
    <w:rsid w:val="00C91347"/>
    <w:rsid w:val="00C92774"/>
    <w:rsid w:val="00C927FC"/>
    <w:rsid w:val="00C94215"/>
    <w:rsid w:val="00C942C4"/>
    <w:rsid w:val="00C94C97"/>
    <w:rsid w:val="00C94CB6"/>
    <w:rsid w:val="00C94CBB"/>
    <w:rsid w:val="00C94F17"/>
    <w:rsid w:val="00C95157"/>
    <w:rsid w:val="00C95240"/>
    <w:rsid w:val="00C9532C"/>
    <w:rsid w:val="00C95EC3"/>
    <w:rsid w:val="00C9612E"/>
    <w:rsid w:val="00C96BD7"/>
    <w:rsid w:val="00C977B2"/>
    <w:rsid w:val="00C9793E"/>
    <w:rsid w:val="00C97FF3"/>
    <w:rsid w:val="00CA0299"/>
    <w:rsid w:val="00CA0336"/>
    <w:rsid w:val="00CA0B5E"/>
    <w:rsid w:val="00CA0B99"/>
    <w:rsid w:val="00CA1407"/>
    <w:rsid w:val="00CA17B8"/>
    <w:rsid w:val="00CA1AF4"/>
    <w:rsid w:val="00CA1EDE"/>
    <w:rsid w:val="00CA1F96"/>
    <w:rsid w:val="00CA277F"/>
    <w:rsid w:val="00CA283D"/>
    <w:rsid w:val="00CA2CB7"/>
    <w:rsid w:val="00CA2E6E"/>
    <w:rsid w:val="00CA32E2"/>
    <w:rsid w:val="00CA338B"/>
    <w:rsid w:val="00CA386C"/>
    <w:rsid w:val="00CA3B02"/>
    <w:rsid w:val="00CA3DDD"/>
    <w:rsid w:val="00CA41E6"/>
    <w:rsid w:val="00CA4941"/>
    <w:rsid w:val="00CA5053"/>
    <w:rsid w:val="00CA5200"/>
    <w:rsid w:val="00CA6AF2"/>
    <w:rsid w:val="00CA6CE8"/>
    <w:rsid w:val="00CA7117"/>
    <w:rsid w:val="00CA7EC0"/>
    <w:rsid w:val="00CA7EE0"/>
    <w:rsid w:val="00CA7F57"/>
    <w:rsid w:val="00CB0C72"/>
    <w:rsid w:val="00CB21CC"/>
    <w:rsid w:val="00CB2231"/>
    <w:rsid w:val="00CB26D7"/>
    <w:rsid w:val="00CB340D"/>
    <w:rsid w:val="00CB3B21"/>
    <w:rsid w:val="00CB41D8"/>
    <w:rsid w:val="00CB427E"/>
    <w:rsid w:val="00CB470F"/>
    <w:rsid w:val="00CB4B06"/>
    <w:rsid w:val="00CB4C0E"/>
    <w:rsid w:val="00CB5222"/>
    <w:rsid w:val="00CB76A5"/>
    <w:rsid w:val="00CB771B"/>
    <w:rsid w:val="00CB7888"/>
    <w:rsid w:val="00CB7D9D"/>
    <w:rsid w:val="00CC03E7"/>
    <w:rsid w:val="00CC043B"/>
    <w:rsid w:val="00CC0594"/>
    <w:rsid w:val="00CC09A9"/>
    <w:rsid w:val="00CC09B9"/>
    <w:rsid w:val="00CC0DFD"/>
    <w:rsid w:val="00CC0EF1"/>
    <w:rsid w:val="00CC1129"/>
    <w:rsid w:val="00CC1332"/>
    <w:rsid w:val="00CC17C6"/>
    <w:rsid w:val="00CC185D"/>
    <w:rsid w:val="00CC18C5"/>
    <w:rsid w:val="00CC2BBE"/>
    <w:rsid w:val="00CC3202"/>
    <w:rsid w:val="00CC367F"/>
    <w:rsid w:val="00CC38E4"/>
    <w:rsid w:val="00CC3CC9"/>
    <w:rsid w:val="00CC4483"/>
    <w:rsid w:val="00CC523B"/>
    <w:rsid w:val="00CC565B"/>
    <w:rsid w:val="00CC5684"/>
    <w:rsid w:val="00CC578A"/>
    <w:rsid w:val="00CC5A94"/>
    <w:rsid w:val="00CC5F8E"/>
    <w:rsid w:val="00CC6338"/>
    <w:rsid w:val="00CC635E"/>
    <w:rsid w:val="00CC66DF"/>
    <w:rsid w:val="00CC6D5D"/>
    <w:rsid w:val="00CC70E4"/>
    <w:rsid w:val="00CC75E4"/>
    <w:rsid w:val="00CC7687"/>
    <w:rsid w:val="00CC773F"/>
    <w:rsid w:val="00CC7A0D"/>
    <w:rsid w:val="00CD0165"/>
    <w:rsid w:val="00CD201A"/>
    <w:rsid w:val="00CD249D"/>
    <w:rsid w:val="00CD24BB"/>
    <w:rsid w:val="00CD3034"/>
    <w:rsid w:val="00CD43C5"/>
    <w:rsid w:val="00CD4569"/>
    <w:rsid w:val="00CD4DE3"/>
    <w:rsid w:val="00CD4E92"/>
    <w:rsid w:val="00CD5590"/>
    <w:rsid w:val="00CD56D4"/>
    <w:rsid w:val="00CD5CE4"/>
    <w:rsid w:val="00CD5F78"/>
    <w:rsid w:val="00CD5FB5"/>
    <w:rsid w:val="00CD60D9"/>
    <w:rsid w:val="00CD64B2"/>
    <w:rsid w:val="00CD7324"/>
    <w:rsid w:val="00CD7680"/>
    <w:rsid w:val="00CE0C1C"/>
    <w:rsid w:val="00CE0E13"/>
    <w:rsid w:val="00CE0F23"/>
    <w:rsid w:val="00CE1046"/>
    <w:rsid w:val="00CE1A8C"/>
    <w:rsid w:val="00CE1D7B"/>
    <w:rsid w:val="00CE1DCF"/>
    <w:rsid w:val="00CE1EC9"/>
    <w:rsid w:val="00CE3B2F"/>
    <w:rsid w:val="00CE4377"/>
    <w:rsid w:val="00CE4618"/>
    <w:rsid w:val="00CE4778"/>
    <w:rsid w:val="00CE47B0"/>
    <w:rsid w:val="00CE4900"/>
    <w:rsid w:val="00CE531A"/>
    <w:rsid w:val="00CE5487"/>
    <w:rsid w:val="00CE5E97"/>
    <w:rsid w:val="00CE60CA"/>
    <w:rsid w:val="00CE62C6"/>
    <w:rsid w:val="00CE6504"/>
    <w:rsid w:val="00CE6776"/>
    <w:rsid w:val="00CE6AE4"/>
    <w:rsid w:val="00CE70FF"/>
    <w:rsid w:val="00CE74EB"/>
    <w:rsid w:val="00CE780E"/>
    <w:rsid w:val="00CE78F4"/>
    <w:rsid w:val="00CF028C"/>
    <w:rsid w:val="00CF05B1"/>
    <w:rsid w:val="00CF0D88"/>
    <w:rsid w:val="00CF1013"/>
    <w:rsid w:val="00CF12F6"/>
    <w:rsid w:val="00CF1451"/>
    <w:rsid w:val="00CF1889"/>
    <w:rsid w:val="00CF39CF"/>
    <w:rsid w:val="00CF3A9A"/>
    <w:rsid w:val="00CF3DE8"/>
    <w:rsid w:val="00CF43C4"/>
    <w:rsid w:val="00CF4812"/>
    <w:rsid w:val="00CF4B05"/>
    <w:rsid w:val="00CF5539"/>
    <w:rsid w:val="00CF5AAC"/>
    <w:rsid w:val="00CF5FD0"/>
    <w:rsid w:val="00CF60ED"/>
    <w:rsid w:val="00CF62DD"/>
    <w:rsid w:val="00CF6742"/>
    <w:rsid w:val="00CF67D0"/>
    <w:rsid w:val="00CF6FC7"/>
    <w:rsid w:val="00CF7309"/>
    <w:rsid w:val="00CF73F9"/>
    <w:rsid w:val="00CF789A"/>
    <w:rsid w:val="00CF7A41"/>
    <w:rsid w:val="00CF7A4E"/>
    <w:rsid w:val="00CF7DB3"/>
    <w:rsid w:val="00CF7DD3"/>
    <w:rsid w:val="00D00642"/>
    <w:rsid w:val="00D0081D"/>
    <w:rsid w:val="00D00A38"/>
    <w:rsid w:val="00D00BF6"/>
    <w:rsid w:val="00D00C30"/>
    <w:rsid w:val="00D00CB0"/>
    <w:rsid w:val="00D01410"/>
    <w:rsid w:val="00D020F7"/>
    <w:rsid w:val="00D0247F"/>
    <w:rsid w:val="00D02A47"/>
    <w:rsid w:val="00D02D6C"/>
    <w:rsid w:val="00D02ED5"/>
    <w:rsid w:val="00D04A6C"/>
    <w:rsid w:val="00D04A79"/>
    <w:rsid w:val="00D05EEB"/>
    <w:rsid w:val="00D065D9"/>
    <w:rsid w:val="00D06744"/>
    <w:rsid w:val="00D06818"/>
    <w:rsid w:val="00D07701"/>
    <w:rsid w:val="00D10095"/>
    <w:rsid w:val="00D1047C"/>
    <w:rsid w:val="00D10DCD"/>
    <w:rsid w:val="00D11173"/>
    <w:rsid w:val="00D116A8"/>
    <w:rsid w:val="00D11E62"/>
    <w:rsid w:val="00D120D2"/>
    <w:rsid w:val="00D121E8"/>
    <w:rsid w:val="00D12DA6"/>
    <w:rsid w:val="00D13BA9"/>
    <w:rsid w:val="00D14325"/>
    <w:rsid w:val="00D1436C"/>
    <w:rsid w:val="00D146F4"/>
    <w:rsid w:val="00D14B0A"/>
    <w:rsid w:val="00D14C52"/>
    <w:rsid w:val="00D15BB4"/>
    <w:rsid w:val="00D16249"/>
    <w:rsid w:val="00D16686"/>
    <w:rsid w:val="00D16FBE"/>
    <w:rsid w:val="00D1700F"/>
    <w:rsid w:val="00D179F0"/>
    <w:rsid w:val="00D200D3"/>
    <w:rsid w:val="00D2030A"/>
    <w:rsid w:val="00D203B2"/>
    <w:rsid w:val="00D2068E"/>
    <w:rsid w:val="00D20DD8"/>
    <w:rsid w:val="00D20FE9"/>
    <w:rsid w:val="00D21306"/>
    <w:rsid w:val="00D2186C"/>
    <w:rsid w:val="00D21D4D"/>
    <w:rsid w:val="00D21DC9"/>
    <w:rsid w:val="00D21FDC"/>
    <w:rsid w:val="00D2444E"/>
    <w:rsid w:val="00D26296"/>
    <w:rsid w:val="00D2651B"/>
    <w:rsid w:val="00D26B7D"/>
    <w:rsid w:val="00D26CB3"/>
    <w:rsid w:val="00D26DFA"/>
    <w:rsid w:val="00D27068"/>
    <w:rsid w:val="00D276AE"/>
    <w:rsid w:val="00D3002B"/>
    <w:rsid w:val="00D30769"/>
    <w:rsid w:val="00D30E60"/>
    <w:rsid w:val="00D31363"/>
    <w:rsid w:val="00D31370"/>
    <w:rsid w:val="00D31C45"/>
    <w:rsid w:val="00D31D82"/>
    <w:rsid w:val="00D31E43"/>
    <w:rsid w:val="00D3279E"/>
    <w:rsid w:val="00D32894"/>
    <w:rsid w:val="00D32C24"/>
    <w:rsid w:val="00D330F2"/>
    <w:rsid w:val="00D33431"/>
    <w:rsid w:val="00D33C7D"/>
    <w:rsid w:val="00D34335"/>
    <w:rsid w:val="00D346CA"/>
    <w:rsid w:val="00D34DC2"/>
    <w:rsid w:val="00D35423"/>
    <w:rsid w:val="00D3589D"/>
    <w:rsid w:val="00D366CE"/>
    <w:rsid w:val="00D374C1"/>
    <w:rsid w:val="00D40257"/>
    <w:rsid w:val="00D4043D"/>
    <w:rsid w:val="00D40727"/>
    <w:rsid w:val="00D40E9E"/>
    <w:rsid w:val="00D410F6"/>
    <w:rsid w:val="00D410FD"/>
    <w:rsid w:val="00D418E4"/>
    <w:rsid w:val="00D42479"/>
    <w:rsid w:val="00D43605"/>
    <w:rsid w:val="00D43FBD"/>
    <w:rsid w:val="00D447B6"/>
    <w:rsid w:val="00D447C1"/>
    <w:rsid w:val="00D44C75"/>
    <w:rsid w:val="00D44DB5"/>
    <w:rsid w:val="00D44F16"/>
    <w:rsid w:val="00D45428"/>
    <w:rsid w:val="00D45D6C"/>
    <w:rsid w:val="00D466DD"/>
    <w:rsid w:val="00D4795F"/>
    <w:rsid w:val="00D479B8"/>
    <w:rsid w:val="00D47FF5"/>
    <w:rsid w:val="00D50156"/>
    <w:rsid w:val="00D5066B"/>
    <w:rsid w:val="00D50830"/>
    <w:rsid w:val="00D5167F"/>
    <w:rsid w:val="00D51C8E"/>
    <w:rsid w:val="00D51E8C"/>
    <w:rsid w:val="00D52313"/>
    <w:rsid w:val="00D52981"/>
    <w:rsid w:val="00D52AF7"/>
    <w:rsid w:val="00D52CBC"/>
    <w:rsid w:val="00D52CDF"/>
    <w:rsid w:val="00D52F31"/>
    <w:rsid w:val="00D53448"/>
    <w:rsid w:val="00D535F3"/>
    <w:rsid w:val="00D53691"/>
    <w:rsid w:val="00D54605"/>
    <w:rsid w:val="00D546B6"/>
    <w:rsid w:val="00D54A04"/>
    <w:rsid w:val="00D54A2E"/>
    <w:rsid w:val="00D54B3D"/>
    <w:rsid w:val="00D55BA4"/>
    <w:rsid w:val="00D55E66"/>
    <w:rsid w:val="00D560CB"/>
    <w:rsid w:val="00D56836"/>
    <w:rsid w:val="00D568C2"/>
    <w:rsid w:val="00D56E8D"/>
    <w:rsid w:val="00D56F22"/>
    <w:rsid w:val="00D56FED"/>
    <w:rsid w:val="00D576CC"/>
    <w:rsid w:val="00D57DC0"/>
    <w:rsid w:val="00D60BE7"/>
    <w:rsid w:val="00D60CAC"/>
    <w:rsid w:val="00D60F45"/>
    <w:rsid w:val="00D61046"/>
    <w:rsid w:val="00D613CB"/>
    <w:rsid w:val="00D61EEE"/>
    <w:rsid w:val="00D62CBB"/>
    <w:rsid w:val="00D63212"/>
    <w:rsid w:val="00D63508"/>
    <w:rsid w:val="00D63713"/>
    <w:rsid w:val="00D63C00"/>
    <w:rsid w:val="00D63DF9"/>
    <w:rsid w:val="00D64098"/>
    <w:rsid w:val="00D646CF"/>
    <w:rsid w:val="00D64785"/>
    <w:rsid w:val="00D64B57"/>
    <w:rsid w:val="00D65554"/>
    <w:rsid w:val="00D661A6"/>
    <w:rsid w:val="00D66BB8"/>
    <w:rsid w:val="00D66CEC"/>
    <w:rsid w:val="00D67085"/>
    <w:rsid w:val="00D6785C"/>
    <w:rsid w:val="00D67ACB"/>
    <w:rsid w:val="00D67BDE"/>
    <w:rsid w:val="00D7044E"/>
    <w:rsid w:val="00D70681"/>
    <w:rsid w:val="00D70E32"/>
    <w:rsid w:val="00D71245"/>
    <w:rsid w:val="00D71D6F"/>
    <w:rsid w:val="00D722BE"/>
    <w:rsid w:val="00D72458"/>
    <w:rsid w:val="00D739C7"/>
    <w:rsid w:val="00D739F8"/>
    <w:rsid w:val="00D73BDD"/>
    <w:rsid w:val="00D740A2"/>
    <w:rsid w:val="00D741D2"/>
    <w:rsid w:val="00D75441"/>
    <w:rsid w:val="00D756FF"/>
    <w:rsid w:val="00D75AA1"/>
    <w:rsid w:val="00D75EEF"/>
    <w:rsid w:val="00D760B6"/>
    <w:rsid w:val="00D76264"/>
    <w:rsid w:val="00D76361"/>
    <w:rsid w:val="00D76B0D"/>
    <w:rsid w:val="00D774D5"/>
    <w:rsid w:val="00D77530"/>
    <w:rsid w:val="00D7768A"/>
    <w:rsid w:val="00D8026C"/>
    <w:rsid w:val="00D80A00"/>
    <w:rsid w:val="00D80C38"/>
    <w:rsid w:val="00D81506"/>
    <w:rsid w:val="00D8257D"/>
    <w:rsid w:val="00D82EDD"/>
    <w:rsid w:val="00D8343D"/>
    <w:rsid w:val="00D83514"/>
    <w:rsid w:val="00D8381B"/>
    <w:rsid w:val="00D839E8"/>
    <w:rsid w:val="00D83B13"/>
    <w:rsid w:val="00D84168"/>
    <w:rsid w:val="00D843CB"/>
    <w:rsid w:val="00D846C2"/>
    <w:rsid w:val="00D847C7"/>
    <w:rsid w:val="00D84885"/>
    <w:rsid w:val="00D84E17"/>
    <w:rsid w:val="00D84E49"/>
    <w:rsid w:val="00D854AA"/>
    <w:rsid w:val="00D8566C"/>
    <w:rsid w:val="00D85A35"/>
    <w:rsid w:val="00D85B91"/>
    <w:rsid w:val="00D86176"/>
    <w:rsid w:val="00D863AC"/>
    <w:rsid w:val="00D865F0"/>
    <w:rsid w:val="00D865FC"/>
    <w:rsid w:val="00D8673C"/>
    <w:rsid w:val="00D86B3F"/>
    <w:rsid w:val="00D8711D"/>
    <w:rsid w:val="00D87628"/>
    <w:rsid w:val="00D90A3C"/>
    <w:rsid w:val="00D90BC4"/>
    <w:rsid w:val="00D92179"/>
    <w:rsid w:val="00D92494"/>
    <w:rsid w:val="00D92679"/>
    <w:rsid w:val="00D92B87"/>
    <w:rsid w:val="00D92BE3"/>
    <w:rsid w:val="00D938DF"/>
    <w:rsid w:val="00D93D89"/>
    <w:rsid w:val="00D942F9"/>
    <w:rsid w:val="00D94CE0"/>
    <w:rsid w:val="00D94F9D"/>
    <w:rsid w:val="00D950F3"/>
    <w:rsid w:val="00D95435"/>
    <w:rsid w:val="00D959A3"/>
    <w:rsid w:val="00D95A1F"/>
    <w:rsid w:val="00D95BDF"/>
    <w:rsid w:val="00D96023"/>
    <w:rsid w:val="00D9647C"/>
    <w:rsid w:val="00D96D1D"/>
    <w:rsid w:val="00D96D95"/>
    <w:rsid w:val="00D9724B"/>
    <w:rsid w:val="00D979D5"/>
    <w:rsid w:val="00D97D02"/>
    <w:rsid w:val="00DA07B5"/>
    <w:rsid w:val="00DA0C71"/>
    <w:rsid w:val="00DA1240"/>
    <w:rsid w:val="00DA1C87"/>
    <w:rsid w:val="00DA1E33"/>
    <w:rsid w:val="00DA1E5C"/>
    <w:rsid w:val="00DA269F"/>
    <w:rsid w:val="00DA2EFC"/>
    <w:rsid w:val="00DA3339"/>
    <w:rsid w:val="00DA3831"/>
    <w:rsid w:val="00DA390B"/>
    <w:rsid w:val="00DA3BB9"/>
    <w:rsid w:val="00DA3ECF"/>
    <w:rsid w:val="00DA42F8"/>
    <w:rsid w:val="00DA4312"/>
    <w:rsid w:val="00DA4367"/>
    <w:rsid w:val="00DA4725"/>
    <w:rsid w:val="00DA4B70"/>
    <w:rsid w:val="00DA4C5C"/>
    <w:rsid w:val="00DA4E2F"/>
    <w:rsid w:val="00DA5688"/>
    <w:rsid w:val="00DA71D1"/>
    <w:rsid w:val="00DA720C"/>
    <w:rsid w:val="00DA74EE"/>
    <w:rsid w:val="00DA759A"/>
    <w:rsid w:val="00DB02FB"/>
    <w:rsid w:val="00DB0E3B"/>
    <w:rsid w:val="00DB167E"/>
    <w:rsid w:val="00DB1D8B"/>
    <w:rsid w:val="00DB2AA2"/>
    <w:rsid w:val="00DB38B4"/>
    <w:rsid w:val="00DB469C"/>
    <w:rsid w:val="00DB510E"/>
    <w:rsid w:val="00DB5137"/>
    <w:rsid w:val="00DB551A"/>
    <w:rsid w:val="00DB5BB8"/>
    <w:rsid w:val="00DB6D63"/>
    <w:rsid w:val="00DB75F6"/>
    <w:rsid w:val="00DC0340"/>
    <w:rsid w:val="00DC0F5E"/>
    <w:rsid w:val="00DC167B"/>
    <w:rsid w:val="00DC2885"/>
    <w:rsid w:val="00DC2B85"/>
    <w:rsid w:val="00DC37C0"/>
    <w:rsid w:val="00DC3FFF"/>
    <w:rsid w:val="00DC4A29"/>
    <w:rsid w:val="00DC4B97"/>
    <w:rsid w:val="00DC51DF"/>
    <w:rsid w:val="00DC67AA"/>
    <w:rsid w:val="00DC68D3"/>
    <w:rsid w:val="00DC6AD6"/>
    <w:rsid w:val="00DC6EF6"/>
    <w:rsid w:val="00DC6FF1"/>
    <w:rsid w:val="00DC7BF8"/>
    <w:rsid w:val="00DD01A1"/>
    <w:rsid w:val="00DD031D"/>
    <w:rsid w:val="00DD04D2"/>
    <w:rsid w:val="00DD1826"/>
    <w:rsid w:val="00DD260F"/>
    <w:rsid w:val="00DD277B"/>
    <w:rsid w:val="00DD2E2B"/>
    <w:rsid w:val="00DD3B5B"/>
    <w:rsid w:val="00DD3E2E"/>
    <w:rsid w:val="00DD3EEB"/>
    <w:rsid w:val="00DD3F67"/>
    <w:rsid w:val="00DD49E9"/>
    <w:rsid w:val="00DD4A68"/>
    <w:rsid w:val="00DD4EB4"/>
    <w:rsid w:val="00DD56B4"/>
    <w:rsid w:val="00DD581A"/>
    <w:rsid w:val="00DD5B3B"/>
    <w:rsid w:val="00DD5B6D"/>
    <w:rsid w:val="00DD5D36"/>
    <w:rsid w:val="00DD7581"/>
    <w:rsid w:val="00DD7F16"/>
    <w:rsid w:val="00DE033A"/>
    <w:rsid w:val="00DE05EF"/>
    <w:rsid w:val="00DE06D5"/>
    <w:rsid w:val="00DE0C49"/>
    <w:rsid w:val="00DE19E3"/>
    <w:rsid w:val="00DE1E8E"/>
    <w:rsid w:val="00DE1F4E"/>
    <w:rsid w:val="00DE2A9A"/>
    <w:rsid w:val="00DE2DED"/>
    <w:rsid w:val="00DE2EE7"/>
    <w:rsid w:val="00DE3112"/>
    <w:rsid w:val="00DE3F60"/>
    <w:rsid w:val="00DE439F"/>
    <w:rsid w:val="00DE448C"/>
    <w:rsid w:val="00DE50D4"/>
    <w:rsid w:val="00DE510F"/>
    <w:rsid w:val="00DE51CD"/>
    <w:rsid w:val="00DE53BB"/>
    <w:rsid w:val="00DE57D1"/>
    <w:rsid w:val="00DE6B4D"/>
    <w:rsid w:val="00DE6F36"/>
    <w:rsid w:val="00DE6FDF"/>
    <w:rsid w:val="00DE75C2"/>
    <w:rsid w:val="00DE799B"/>
    <w:rsid w:val="00DE79DF"/>
    <w:rsid w:val="00DE79FB"/>
    <w:rsid w:val="00DE7BC2"/>
    <w:rsid w:val="00DE7D1C"/>
    <w:rsid w:val="00DE7E8A"/>
    <w:rsid w:val="00DF0BBA"/>
    <w:rsid w:val="00DF0E5C"/>
    <w:rsid w:val="00DF0F04"/>
    <w:rsid w:val="00DF1B94"/>
    <w:rsid w:val="00DF1DB3"/>
    <w:rsid w:val="00DF3203"/>
    <w:rsid w:val="00DF39F0"/>
    <w:rsid w:val="00DF3D8D"/>
    <w:rsid w:val="00DF4391"/>
    <w:rsid w:val="00DF49E0"/>
    <w:rsid w:val="00DF4CD9"/>
    <w:rsid w:val="00DF4E2C"/>
    <w:rsid w:val="00DF5094"/>
    <w:rsid w:val="00DF517A"/>
    <w:rsid w:val="00DF5FCA"/>
    <w:rsid w:val="00DF69FF"/>
    <w:rsid w:val="00DF6BA8"/>
    <w:rsid w:val="00DF71BD"/>
    <w:rsid w:val="00DF78DF"/>
    <w:rsid w:val="00DF7BCD"/>
    <w:rsid w:val="00DF7C64"/>
    <w:rsid w:val="00DF7D04"/>
    <w:rsid w:val="00E00024"/>
    <w:rsid w:val="00E0009E"/>
    <w:rsid w:val="00E0019E"/>
    <w:rsid w:val="00E009D9"/>
    <w:rsid w:val="00E00BCE"/>
    <w:rsid w:val="00E00FC9"/>
    <w:rsid w:val="00E0153B"/>
    <w:rsid w:val="00E022FB"/>
    <w:rsid w:val="00E02615"/>
    <w:rsid w:val="00E026D8"/>
    <w:rsid w:val="00E0273F"/>
    <w:rsid w:val="00E02B0E"/>
    <w:rsid w:val="00E0320B"/>
    <w:rsid w:val="00E035DF"/>
    <w:rsid w:val="00E0391E"/>
    <w:rsid w:val="00E05198"/>
    <w:rsid w:val="00E0560E"/>
    <w:rsid w:val="00E05CBA"/>
    <w:rsid w:val="00E063F8"/>
    <w:rsid w:val="00E06E2D"/>
    <w:rsid w:val="00E06F9C"/>
    <w:rsid w:val="00E07053"/>
    <w:rsid w:val="00E0738A"/>
    <w:rsid w:val="00E07E78"/>
    <w:rsid w:val="00E07EAC"/>
    <w:rsid w:val="00E102DE"/>
    <w:rsid w:val="00E106AF"/>
    <w:rsid w:val="00E10C6B"/>
    <w:rsid w:val="00E11527"/>
    <w:rsid w:val="00E119D0"/>
    <w:rsid w:val="00E11DD2"/>
    <w:rsid w:val="00E12033"/>
    <w:rsid w:val="00E1226A"/>
    <w:rsid w:val="00E12690"/>
    <w:rsid w:val="00E12D0A"/>
    <w:rsid w:val="00E12D88"/>
    <w:rsid w:val="00E134DB"/>
    <w:rsid w:val="00E134EC"/>
    <w:rsid w:val="00E13C91"/>
    <w:rsid w:val="00E13CE5"/>
    <w:rsid w:val="00E144FD"/>
    <w:rsid w:val="00E14CD0"/>
    <w:rsid w:val="00E1507C"/>
    <w:rsid w:val="00E16657"/>
    <w:rsid w:val="00E16685"/>
    <w:rsid w:val="00E16B3E"/>
    <w:rsid w:val="00E1737B"/>
    <w:rsid w:val="00E17ABC"/>
    <w:rsid w:val="00E17B27"/>
    <w:rsid w:val="00E20586"/>
    <w:rsid w:val="00E20769"/>
    <w:rsid w:val="00E209A5"/>
    <w:rsid w:val="00E20FBE"/>
    <w:rsid w:val="00E21558"/>
    <w:rsid w:val="00E217FF"/>
    <w:rsid w:val="00E2199A"/>
    <w:rsid w:val="00E21F95"/>
    <w:rsid w:val="00E2245E"/>
    <w:rsid w:val="00E226F9"/>
    <w:rsid w:val="00E227FD"/>
    <w:rsid w:val="00E22B55"/>
    <w:rsid w:val="00E23860"/>
    <w:rsid w:val="00E23911"/>
    <w:rsid w:val="00E240A2"/>
    <w:rsid w:val="00E24964"/>
    <w:rsid w:val="00E24AB8"/>
    <w:rsid w:val="00E24F48"/>
    <w:rsid w:val="00E2557D"/>
    <w:rsid w:val="00E25ADC"/>
    <w:rsid w:val="00E267AB"/>
    <w:rsid w:val="00E26ADF"/>
    <w:rsid w:val="00E26DCC"/>
    <w:rsid w:val="00E2727D"/>
    <w:rsid w:val="00E273E1"/>
    <w:rsid w:val="00E27676"/>
    <w:rsid w:val="00E30D59"/>
    <w:rsid w:val="00E312F1"/>
    <w:rsid w:val="00E31453"/>
    <w:rsid w:val="00E316FE"/>
    <w:rsid w:val="00E31803"/>
    <w:rsid w:val="00E3232A"/>
    <w:rsid w:val="00E32B1F"/>
    <w:rsid w:val="00E339D8"/>
    <w:rsid w:val="00E33ABA"/>
    <w:rsid w:val="00E33F52"/>
    <w:rsid w:val="00E348DF"/>
    <w:rsid w:val="00E34C92"/>
    <w:rsid w:val="00E36104"/>
    <w:rsid w:val="00E363E8"/>
    <w:rsid w:val="00E3654A"/>
    <w:rsid w:val="00E373F1"/>
    <w:rsid w:val="00E405B3"/>
    <w:rsid w:val="00E40962"/>
    <w:rsid w:val="00E42334"/>
    <w:rsid w:val="00E42417"/>
    <w:rsid w:val="00E4249A"/>
    <w:rsid w:val="00E42E3D"/>
    <w:rsid w:val="00E432DA"/>
    <w:rsid w:val="00E43340"/>
    <w:rsid w:val="00E4341B"/>
    <w:rsid w:val="00E4349E"/>
    <w:rsid w:val="00E43B52"/>
    <w:rsid w:val="00E445BE"/>
    <w:rsid w:val="00E451BA"/>
    <w:rsid w:val="00E45744"/>
    <w:rsid w:val="00E45A9D"/>
    <w:rsid w:val="00E460A8"/>
    <w:rsid w:val="00E46D71"/>
    <w:rsid w:val="00E47732"/>
    <w:rsid w:val="00E47A07"/>
    <w:rsid w:val="00E47EBE"/>
    <w:rsid w:val="00E47F61"/>
    <w:rsid w:val="00E514D4"/>
    <w:rsid w:val="00E514D6"/>
    <w:rsid w:val="00E51608"/>
    <w:rsid w:val="00E51618"/>
    <w:rsid w:val="00E51716"/>
    <w:rsid w:val="00E524FC"/>
    <w:rsid w:val="00E52C18"/>
    <w:rsid w:val="00E53685"/>
    <w:rsid w:val="00E53693"/>
    <w:rsid w:val="00E5373C"/>
    <w:rsid w:val="00E53A40"/>
    <w:rsid w:val="00E53A83"/>
    <w:rsid w:val="00E53E8B"/>
    <w:rsid w:val="00E54624"/>
    <w:rsid w:val="00E54C3E"/>
    <w:rsid w:val="00E54EC6"/>
    <w:rsid w:val="00E557DA"/>
    <w:rsid w:val="00E5599E"/>
    <w:rsid w:val="00E559F6"/>
    <w:rsid w:val="00E55E65"/>
    <w:rsid w:val="00E57561"/>
    <w:rsid w:val="00E57E39"/>
    <w:rsid w:val="00E6096C"/>
    <w:rsid w:val="00E60E12"/>
    <w:rsid w:val="00E60ECF"/>
    <w:rsid w:val="00E60F00"/>
    <w:rsid w:val="00E611CB"/>
    <w:rsid w:val="00E62126"/>
    <w:rsid w:val="00E6261D"/>
    <w:rsid w:val="00E6294F"/>
    <w:rsid w:val="00E62B1F"/>
    <w:rsid w:val="00E62FD4"/>
    <w:rsid w:val="00E630B9"/>
    <w:rsid w:val="00E631E2"/>
    <w:rsid w:val="00E63CBC"/>
    <w:rsid w:val="00E63F05"/>
    <w:rsid w:val="00E64973"/>
    <w:rsid w:val="00E6591D"/>
    <w:rsid w:val="00E6651E"/>
    <w:rsid w:val="00E66D84"/>
    <w:rsid w:val="00E66E71"/>
    <w:rsid w:val="00E6772F"/>
    <w:rsid w:val="00E70B09"/>
    <w:rsid w:val="00E70B6B"/>
    <w:rsid w:val="00E70D61"/>
    <w:rsid w:val="00E714D8"/>
    <w:rsid w:val="00E720EE"/>
    <w:rsid w:val="00E7274B"/>
    <w:rsid w:val="00E72E94"/>
    <w:rsid w:val="00E73908"/>
    <w:rsid w:val="00E73AB4"/>
    <w:rsid w:val="00E73DD5"/>
    <w:rsid w:val="00E73E0B"/>
    <w:rsid w:val="00E740BB"/>
    <w:rsid w:val="00E7432A"/>
    <w:rsid w:val="00E754D4"/>
    <w:rsid w:val="00E7577F"/>
    <w:rsid w:val="00E757AE"/>
    <w:rsid w:val="00E75A50"/>
    <w:rsid w:val="00E75DEF"/>
    <w:rsid w:val="00E76DAF"/>
    <w:rsid w:val="00E8144E"/>
    <w:rsid w:val="00E8154A"/>
    <w:rsid w:val="00E81B67"/>
    <w:rsid w:val="00E8254F"/>
    <w:rsid w:val="00E8269D"/>
    <w:rsid w:val="00E826C2"/>
    <w:rsid w:val="00E8271C"/>
    <w:rsid w:val="00E82733"/>
    <w:rsid w:val="00E82BA0"/>
    <w:rsid w:val="00E83371"/>
    <w:rsid w:val="00E84164"/>
    <w:rsid w:val="00E84494"/>
    <w:rsid w:val="00E84BB0"/>
    <w:rsid w:val="00E84FA4"/>
    <w:rsid w:val="00E856A0"/>
    <w:rsid w:val="00E864A1"/>
    <w:rsid w:val="00E87441"/>
    <w:rsid w:val="00E8747B"/>
    <w:rsid w:val="00E87E4A"/>
    <w:rsid w:val="00E87FAC"/>
    <w:rsid w:val="00E900E0"/>
    <w:rsid w:val="00E90E80"/>
    <w:rsid w:val="00E90F24"/>
    <w:rsid w:val="00E91530"/>
    <w:rsid w:val="00E91672"/>
    <w:rsid w:val="00E91B42"/>
    <w:rsid w:val="00E91FF6"/>
    <w:rsid w:val="00E92585"/>
    <w:rsid w:val="00E9290F"/>
    <w:rsid w:val="00E929D3"/>
    <w:rsid w:val="00E92CF4"/>
    <w:rsid w:val="00E93CE6"/>
    <w:rsid w:val="00E93EB2"/>
    <w:rsid w:val="00E94462"/>
    <w:rsid w:val="00E944A9"/>
    <w:rsid w:val="00E94770"/>
    <w:rsid w:val="00E94835"/>
    <w:rsid w:val="00E953DB"/>
    <w:rsid w:val="00E9548D"/>
    <w:rsid w:val="00E960F2"/>
    <w:rsid w:val="00E96D80"/>
    <w:rsid w:val="00E9706E"/>
    <w:rsid w:val="00E97858"/>
    <w:rsid w:val="00EA026E"/>
    <w:rsid w:val="00EA0A76"/>
    <w:rsid w:val="00EA1156"/>
    <w:rsid w:val="00EA128E"/>
    <w:rsid w:val="00EA160E"/>
    <w:rsid w:val="00EA18D1"/>
    <w:rsid w:val="00EA288A"/>
    <w:rsid w:val="00EA3976"/>
    <w:rsid w:val="00EA41ED"/>
    <w:rsid w:val="00EA4418"/>
    <w:rsid w:val="00EA5168"/>
    <w:rsid w:val="00EA51E2"/>
    <w:rsid w:val="00EA626C"/>
    <w:rsid w:val="00EA669A"/>
    <w:rsid w:val="00EA6E80"/>
    <w:rsid w:val="00EA736D"/>
    <w:rsid w:val="00EA7658"/>
    <w:rsid w:val="00EB0F83"/>
    <w:rsid w:val="00EB282D"/>
    <w:rsid w:val="00EB31DF"/>
    <w:rsid w:val="00EB332B"/>
    <w:rsid w:val="00EB36F7"/>
    <w:rsid w:val="00EB3E6F"/>
    <w:rsid w:val="00EB44B1"/>
    <w:rsid w:val="00EB4B6C"/>
    <w:rsid w:val="00EB5DA4"/>
    <w:rsid w:val="00EB5F90"/>
    <w:rsid w:val="00EB640B"/>
    <w:rsid w:val="00EB658A"/>
    <w:rsid w:val="00EB65C0"/>
    <w:rsid w:val="00EB67A0"/>
    <w:rsid w:val="00EB688E"/>
    <w:rsid w:val="00EB6DF6"/>
    <w:rsid w:val="00EB72E1"/>
    <w:rsid w:val="00EB762C"/>
    <w:rsid w:val="00EC0182"/>
    <w:rsid w:val="00EC0711"/>
    <w:rsid w:val="00EC107C"/>
    <w:rsid w:val="00EC138A"/>
    <w:rsid w:val="00EC1D99"/>
    <w:rsid w:val="00EC1F04"/>
    <w:rsid w:val="00EC26EA"/>
    <w:rsid w:val="00EC2EB3"/>
    <w:rsid w:val="00EC422B"/>
    <w:rsid w:val="00EC4458"/>
    <w:rsid w:val="00EC5246"/>
    <w:rsid w:val="00EC5586"/>
    <w:rsid w:val="00EC56DC"/>
    <w:rsid w:val="00EC5FD4"/>
    <w:rsid w:val="00EC6A1D"/>
    <w:rsid w:val="00EC70EA"/>
    <w:rsid w:val="00EC73A4"/>
    <w:rsid w:val="00EC7AB0"/>
    <w:rsid w:val="00ED0742"/>
    <w:rsid w:val="00ED0F08"/>
    <w:rsid w:val="00ED1015"/>
    <w:rsid w:val="00ED1826"/>
    <w:rsid w:val="00ED231A"/>
    <w:rsid w:val="00ED2F6A"/>
    <w:rsid w:val="00ED3624"/>
    <w:rsid w:val="00ED382F"/>
    <w:rsid w:val="00ED3F9C"/>
    <w:rsid w:val="00ED4022"/>
    <w:rsid w:val="00ED4772"/>
    <w:rsid w:val="00ED490B"/>
    <w:rsid w:val="00ED4BA5"/>
    <w:rsid w:val="00ED4E0E"/>
    <w:rsid w:val="00ED53AE"/>
    <w:rsid w:val="00ED540E"/>
    <w:rsid w:val="00ED54D5"/>
    <w:rsid w:val="00ED555F"/>
    <w:rsid w:val="00ED55A2"/>
    <w:rsid w:val="00ED56C5"/>
    <w:rsid w:val="00ED58C8"/>
    <w:rsid w:val="00ED5A12"/>
    <w:rsid w:val="00ED68D1"/>
    <w:rsid w:val="00ED6C71"/>
    <w:rsid w:val="00ED721F"/>
    <w:rsid w:val="00EE0756"/>
    <w:rsid w:val="00EE0812"/>
    <w:rsid w:val="00EE097E"/>
    <w:rsid w:val="00EE1107"/>
    <w:rsid w:val="00EE127E"/>
    <w:rsid w:val="00EE136A"/>
    <w:rsid w:val="00EE1C59"/>
    <w:rsid w:val="00EE1D68"/>
    <w:rsid w:val="00EE1D70"/>
    <w:rsid w:val="00EE21E3"/>
    <w:rsid w:val="00EE24E7"/>
    <w:rsid w:val="00EE25C0"/>
    <w:rsid w:val="00EE2A03"/>
    <w:rsid w:val="00EE2CFF"/>
    <w:rsid w:val="00EE34A8"/>
    <w:rsid w:val="00EE34D8"/>
    <w:rsid w:val="00EE35CD"/>
    <w:rsid w:val="00EE35F6"/>
    <w:rsid w:val="00EE39DA"/>
    <w:rsid w:val="00EE3E8D"/>
    <w:rsid w:val="00EE480B"/>
    <w:rsid w:val="00EE5142"/>
    <w:rsid w:val="00EE5DA4"/>
    <w:rsid w:val="00EE63E8"/>
    <w:rsid w:val="00EE74EA"/>
    <w:rsid w:val="00EE7675"/>
    <w:rsid w:val="00EE77BB"/>
    <w:rsid w:val="00EE77FE"/>
    <w:rsid w:val="00EF0330"/>
    <w:rsid w:val="00EF064B"/>
    <w:rsid w:val="00EF0684"/>
    <w:rsid w:val="00EF074C"/>
    <w:rsid w:val="00EF1715"/>
    <w:rsid w:val="00EF1D01"/>
    <w:rsid w:val="00EF1E7F"/>
    <w:rsid w:val="00EF2624"/>
    <w:rsid w:val="00EF353E"/>
    <w:rsid w:val="00EF3761"/>
    <w:rsid w:val="00EF3D76"/>
    <w:rsid w:val="00EF47F2"/>
    <w:rsid w:val="00EF4833"/>
    <w:rsid w:val="00EF4AEF"/>
    <w:rsid w:val="00EF4ED4"/>
    <w:rsid w:val="00EF4FFA"/>
    <w:rsid w:val="00EF5456"/>
    <w:rsid w:val="00EF548E"/>
    <w:rsid w:val="00EF5776"/>
    <w:rsid w:val="00EF5F13"/>
    <w:rsid w:val="00EF6C66"/>
    <w:rsid w:val="00EF725B"/>
    <w:rsid w:val="00EF739D"/>
    <w:rsid w:val="00EF76A2"/>
    <w:rsid w:val="00EF7870"/>
    <w:rsid w:val="00F005F3"/>
    <w:rsid w:val="00F00C86"/>
    <w:rsid w:val="00F01150"/>
    <w:rsid w:val="00F01389"/>
    <w:rsid w:val="00F014D9"/>
    <w:rsid w:val="00F02096"/>
    <w:rsid w:val="00F02CDF"/>
    <w:rsid w:val="00F03365"/>
    <w:rsid w:val="00F036B6"/>
    <w:rsid w:val="00F036FD"/>
    <w:rsid w:val="00F03C65"/>
    <w:rsid w:val="00F0407B"/>
    <w:rsid w:val="00F04EA8"/>
    <w:rsid w:val="00F05A2F"/>
    <w:rsid w:val="00F06621"/>
    <w:rsid w:val="00F068D7"/>
    <w:rsid w:val="00F068F2"/>
    <w:rsid w:val="00F0707B"/>
    <w:rsid w:val="00F07582"/>
    <w:rsid w:val="00F10D4D"/>
    <w:rsid w:val="00F113A4"/>
    <w:rsid w:val="00F11CA4"/>
    <w:rsid w:val="00F123EB"/>
    <w:rsid w:val="00F12F1A"/>
    <w:rsid w:val="00F12F84"/>
    <w:rsid w:val="00F13CC5"/>
    <w:rsid w:val="00F13E2B"/>
    <w:rsid w:val="00F14960"/>
    <w:rsid w:val="00F14A00"/>
    <w:rsid w:val="00F14CBF"/>
    <w:rsid w:val="00F15125"/>
    <w:rsid w:val="00F15A4B"/>
    <w:rsid w:val="00F168CC"/>
    <w:rsid w:val="00F169B4"/>
    <w:rsid w:val="00F16BAF"/>
    <w:rsid w:val="00F17598"/>
    <w:rsid w:val="00F1780B"/>
    <w:rsid w:val="00F1794C"/>
    <w:rsid w:val="00F202CA"/>
    <w:rsid w:val="00F202ED"/>
    <w:rsid w:val="00F206CA"/>
    <w:rsid w:val="00F2071E"/>
    <w:rsid w:val="00F20838"/>
    <w:rsid w:val="00F20B57"/>
    <w:rsid w:val="00F20CB2"/>
    <w:rsid w:val="00F2176F"/>
    <w:rsid w:val="00F2255A"/>
    <w:rsid w:val="00F23BE2"/>
    <w:rsid w:val="00F23D66"/>
    <w:rsid w:val="00F23E8A"/>
    <w:rsid w:val="00F24029"/>
    <w:rsid w:val="00F257D9"/>
    <w:rsid w:val="00F25ABC"/>
    <w:rsid w:val="00F26275"/>
    <w:rsid w:val="00F266A8"/>
    <w:rsid w:val="00F26F67"/>
    <w:rsid w:val="00F27E73"/>
    <w:rsid w:val="00F302C2"/>
    <w:rsid w:val="00F30997"/>
    <w:rsid w:val="00F32AAE"/>
    <w:rsid w:val="00F32E03"/>
    <w:rsid w:val="00F33138"/>
    <w:rsid w:val="00F336B5"/>
    <w:rsid w:val="00F33FE6"/>
    <w:rsid w:val="00F34403"/>
    <w:rsid w:val="00F350F5"/>
    <w:rsid w:val="00F35474"/>
    <w:rsid w:val="00F35837"/>
    <w:rsid w:val="00F36B13"/>
    <w:rsid w:val="00F36CEB"/>
    <w:rsid w:val="00F36E21"/>
    <w:rsid w:val="00F37544"/>
    <w:rsid w:val="00F377D3"/>
    <w:rsid w:val="00F37E35"/>
    <w:rsid w:val="00F37E6B"/>
    <w:rsid w:val="00F40231"/>
    <w:rsid w:val="00F4041B"/>
    <w:rsid w:val="00F406C5"/>
    <w:rsid w:val="00F406F2"/>
    <w:rsid w:val="00F40CE5"/>
    <w:rsid w:val="00F41396"/>
    <w:rsid w:val="00F42402"/>
    <w:rsid w:val="00F431AD"/>
    <w:rsid w:val="00F43678"/>
    <w:rsid w:val="00F4382D"/>
    <w:rsid w:val="00F438B6"/>
    <w:rsid w:val="00F44111"/>
    <w:rsid w:val="00F44588"/>
    <w:rsid w:val="00F44B96"/>
    <w:rsid w:val="00F44C5C"/>
    <w:rsid w:val="00F44CD1"/>
    <w:rsid w:val="00F4587E"/>
    <w:rsid w:val="00F466FB"/>
    <w:rsid w:val="00F46AD3"/>
    <w:rsid w:val="00F47387"/>
    <w:rsid w:val="00F502C0"/>
    <w:rsid w:val="00F506B5"/>
    <w:rsid w:val="00F506E8"/>
    <w:rsid w:val="00F50C86"/>
    <w:rsid w:val="00F51D79"/>
    <w:rsid w:val="00F51DA8"/>
    <w:rsid w:val="00F51F29"/>
    <w:rsid w:val="00F52C8D"/>
    <w:rsid w:val="00F52E0E"/>
    <w:rsid w:val="00F5675F"/>
    <w:rsid w:val="00F57191"/>
    <w:rsid w:val="00F5756E"/>
    <w:rsid w:val="00F57B98"/>
    <w:rsid w:val="00F601DC"/>
    <w:rsid w:val="00F60303"/>
    <w:rsid w:val="00F61433"/>
    <w:rsid w:val="00F617EC"/>
    <w:rsid w:val="00F61832"/>
    <w:rsid w:val="00F63DED"/>
    <w:rsid w:val="00F63EDD"/>
    <w:rsid w:val="00F643E1"/>
    <w:rsid w:val="00F647B3"/>
    <w:rsid w:val="00F6499B"/>
    <w:rsid w:val="00F65C0E"/>
    <w:rsid w:val="00F65CA5"/>
    <w:rsid w:val="00F66201"/>
    <w:rsid w:val="00F6690C"/>
    <w:rsid w:val="00F70046"/>
    <w:rsid w:val="00F70880"/>
    <w:rsid w:val="00F70983"/>
    <w:rsid w:val="00F711CB"/>
    <w:rsid w:val="00F72329"/>
    <w:rsid w:val="00F724D4"/>
    <w:rsid w:val="00F72C0B"/>
    <w:rsid w:val="00F73044"/>
    <w:rsid w:val="00F7371A"/>
    <w:rsid w:val="00F73D2C"/>
    <w:rsid w:val="00F74073"/>
    <w:rsid w:val="00F74E16"/>
    <w:rsid w:val="00F755E5"/>
    <w:rsid w:val="00F76343"/>
    <w:rsid w:val="00F76449"/>
    <w:rsid w:val="00F76923"/>
    <w:rsid w:val="00F76A73"/>
    <w:rsid w:val="00F77038"/>
    <w:rsid w:val="00F771B8"/>
    <w:rsid w:val="00F77493"/>
    <w:rsid w:val="00F774C9"/>
    <w:rsid w:val="00F77C1C"/>
    <w:rsid w:val="00F8053A"/>
    <w:rsid w:val="00F80D3A"/>
    <w:rsid w:val="00F80E12"/>
    <w:rsid w:val="00F80EF0"/>
    <w:rsid w:val="00F81243"/>
    <w:rsid w:val="00F818CA"/>
    <w:rsid w:val="00F81FEA"/>
    <w:rsid w:val="00F820A6"/>
    <w:rsid w:val="00F83652"/>
    <w:rsid w:val="00F83D52"/>
    <w:rsid w:val="00F84AE8"/>
    <w:rsid w:val="00F85374"/>
    <w:rsid w:val="00F85897"/>
    <w:rsid w:val="00F8591F"/>
    <w:rsid w:val="00F86549"/>
    <w:rsid w:val="00F87237"/>
    <w:rsid w:val="00F8726F"/>
    <w:rsid w:val="00F902C6"/>
    <w:rsid w:val="00F90DAB"/>
    <w:rsid w:val="00F90E7D"/>
    <w:rsid w:val="00F9149C"/>
    <w:rsid w:val="00F914FF"/>
    <w:rsid w:val="00F91818"/>
    <w:rsid w:val="00F923EA"/>
    <w:rsid w:val="00F928E0"/>
    <w:rsid w:val="00F92942"/>
    <w:rsid w:val="00F92DE3"/>
    <w:rsid w:val="00F93664"/>
    <w:rsid w:val="00F9385F"/>
    <w:rsid w:val="00F9389F"/>
    <w:rsid w:val="00F93CF6"/>
    <w:rsid w:val="00F946D6"/>
    <w:rsid w:val="00F94A25"/>
    <w:rsid w:val="00F94B3E"/>
    <w:rsid w:val="00F94B89"/>
    <w:rsid w:val="00F94CCD"/>
    <w:rsid w:val="00F950FB"/>
    <w:rsid w:val="00F956AD"/>
    <w:rsid w:val="00F95C7D"/>
    <w:rsid w:val="00F96500"/>
    <w:rsid w:val="00F970DD"/>
    <w:rsid w:val="00F979DD"/>
    <w:rsid w:val="00F97A20"/>
    <w:rsid w:val="00F97A54"/>
    <w:rsid w:val="00F97BE7"/>
    <w:rsid w:val="00F97D9D"/>
    <w:rsid w:val="00F97E5E"/>
    <w:rsid w:val="00F97E9E"/>
    <w:rsid w:val="00FA0FBC"/>
    <w:rsid w:val="00FA1178"/>
    <w:rsid w:val="00FA1196"/>
    <w:rsid w:val="00FA13D5"/>
    <w:rsid w:val="00FA1C52"/>
    <w:rsid w:val="00FA2597"/>
    <w:rsid w:val="00FA3127"/>
    <w:rsid w:val="00FA33BA"/>
    <w:rsid w:val="00FA3624"/>
    <w:rsid w:val="00FA3968"/>
    <w:rsid w:val="00FA3BBA"/>
    <w:rsid w:val="00FA3C89"/>
    <w:rsid w:val="00FA3D71"/>
    <w:rsid w:val="00FA4286"/>
    <w:rsid w:val="00FA49F9"/>
    <w:rsid w:val="00FA4EF3"/>
    <w:rsid w:val="00FA5195"/>
    <w:rsid w:val="00FA64AB"/>
    <w:rsid w:val="00FA676D"/>
    <w:rsid w:val="00FA687A"/>
    <w:rsid w:val="00FA6A06"/>
    <w:rsid w:val="00FA7522"/>
    <w:rsid w:val="00FA7EFF"/>
    <w:rsid w:val="00FB058C"/>
    <w:rsid w:val="00FB0640"/>
    <w:rsid w:val="00FB1AF9"/>
    <w:rsid w:val="00FB2059"/>
    <w:rsid w:val="00FB23B5"/>
    <w:rsid w:val="00FB2EE5"/>
    <w:rsid w:val="00FB3E66"/>
    <w:rsid w:val="00FB3EB5"/>
    <w:rsid w:val="00FB4424"/>
    <w:rsid w:val="00FB4DD5"/>
    <w:rsid w:val="00FB4F85"/>
    <w:rsid w:val="00FB6375"/>
    <w:rsid w:val="00FB6694"/>
    <w:rsid w:val="00FB6C41"/>
    <w:rsid w:val="00FB6EB8"/>
    <w:rsid w:val="00FB73A6"/>
    <w:rsid w:val="00FC04D2"/>
    <w:rsid w:val="00FC06D6"/>
    <w:rsid w:val="00FC0D27"/>
    <w:rsid w:val="00FC105F"/>
    <w:rsid w:val="00FC1D14"/>
    <w:rsid w:val="00FC28EC"/>
    <w:rsid w:val="00FC2DCC"/>
    <w:rsid w:val="00FC3CFF"/>
    <w:rsid w:val="00FC3D56"/>
    <w:rsid w:val="00FC44C3"/>
    <w:rsid w:val="00FC48CF"/>
    <w:rsid w:val="00FC4AD3"/>
    <w:rsid w:val="00FC4D03"/>
    <w:rsid w:val="00FC507E"/>
    <w:rsid w:val="00FC53FC"/>
    <w:rsid w:val="00FC5E3F"/>
    <w:rsid w:val="00FC7891"/>
    <w:rsid w:val="00FD078C"/>
    <w:rsid w:val="00FD0A72"/>
    <w:rsid w:val="00FD0FB9"/>
    <w:rsid w:val="00FD125D"/>
    <w:rsid w:val="00FD260C"/>
    <w:rsid w:val="00FD2F2C"/>
    <w:rsid w:val="00FD359A"/>
    <w:rsid w:val="00FD3AD9"/>
    <w:rsid w:val="00FD3BAC"/>
    <w:rsid w:val="00FD3BD0"/>
    <w:rsid w:val="00FD4487"/>
    <w:rsid w:val="00FD46E9"/>
    <w:rsid w:val="00FD4F0C"/>
    <w:rsid w:val="00FD5669"/>
    <w:rsid w:val="00FD5D55"/>
    <w:rsid w:val="00FD6F38"/>
    <w:rsid w:val="00FD7DE1"/>
    <w:rsid w:val="00FE0744"/>
    <w:rsid w:val="00FE0852"/>
    <w:rsid w:val="00FE0F2A"/>
    <w:rsid w:val="00FE0F5C"/>
    <w:rsid w:val="00FE147B"/>
    <w:rsid w:val="00FE149A"/>
    <w:rsid w:val="00FE1E94"/>
    <w:rsid w:val="00FE24F5"/>
    <w:rsid w:val="00FE2EF1"/>
    <w:rsid w:val="00FE36F4"/>
    <w:rsid w:val="00FE378F"/>
    <w:rsid w:val="00FE44BC"/>
    <w:rsid w:val="00FE515B"/>
    <w:rsid w:val="00FE54A8"/>
    <w:rsid w:val="00FE5B0C"/>
    <w:rsid w:val="00FE5C55"/>
    <w:rsid w:val="00FE6850"/>
    <w:rsid w:val="00FE6BE0"/>
    <w:rsid w:val="00FE701F"/>
    <w:rsid w:val="00FE7C0C"/>
    <w:rsid w:val="00FF00B4"/>
    <w:rsid w:val="00FF0B20"/>
    <w:rsid w:val="00FF1EB8"/>
    <w:rsid w:val="00FF3562"/>
    <w:rsid w:val="00FF4475"/>
    <w:rsid w:val="00FF447A"/>
    <w:rsid w:val="00FF4EF2"/>
    <w:rsid w:val="00FF5AC8"/>
    <w:rsid w:val="00FF640B"/>
    <w:rsid w:val="00FF68AF"/>
    <w:rsid w:val="00FF74E4"/>
    <w:rsid w:val="00FF74F9"/>
    <w:rsid w:val="00FF78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9647C"/>
    <w:pPr>
      <w:spacing w:after="240" w:line="480" w:lineRule="auto"/>
    </w:pPr>
    <w:rPr>
      <w:rFonts w:ascii="Times New Roman" w:hAnsi="Times New Roman" w:cs="David"/>
      <w:sz w:val="24"/>
    </w:rPr>
  </w:style>
  <w:style w:type="paragraph" w:styleId="Heading1">
    <w:name w:val="heading 1"/>
    <w:basedOn w:val="Normal"/>
    <w:next w:val="Normal"/>
    <w:link w:val="Heading1Char"/>
    <w:uiPriority w:val="9"/>
    <w:qFormat/>
    <w:pPr>
      <w:spacing w:before="480" w:after="0"/>
      <w:contextualSpacing/>
      <w:outlineLvl w:val="0"/>
    </w:pPr>
    <w:rPr>
      <w:rFonts w:asciiTheme="majorBidi" w:eastAsiaTheme="majorEastAsia" w:hAnsiTheme="majorBidi" w:cstheme="majorBidi"/>
      <w:b/>
      <w:sz w:val="28"/>
      <w:u w:val="single"/>
    </w:rPr>
  </w:style>
  <w:style w:type="paragraph" w:styleId="Heading2">
    <w:name w:val="heading 2"/>
    <w:basedOn w:val="Normal"/>
    <w:next w:val="Normal"/>
    <w:link w:val="Heading2Char"/>
    <w:uiPriority w:val="9"/>
    <w:qFormat/>
    <w:pPr>
      <w:spacing w:before="200" w:after="0"/>
      <w:outlineLvl w:val="1"/>
    </w:pPr>
    <w:rPr>
      <w:rFonts w:asciiTheme="majorBidi" w:eastAsiaTheme="majorEastAsia" w:hAnsiTheme="majorBidi" w:cstheme="majorBidi"/>
      <w:b/>
      <w:sz w:val="26"/>
    </w:rPr>
  </w:style>
  <w:style w:type="paragraph" w:styleId="Heading3">
    <w:name w:val="heading 3"/>
    <w:basedOn w:val="Normal"/>
    <w:next w:val="Normal"/>
    <w:link w:val="Heading3Char"/>
    <w:uiPriority w:val="9"/>
    <w:pPr>
      <w:spacing w:before="200" w:after="0" w:line="271" w:lineRule="auto"/>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pPr>
      <w:spacing w:before="200" w:after="0"/>
      <w:outlineLvl w:val="3"/>
    </w:pPr>
    <w:rPr>
      <w:rFonts w:asciiTheme="majorHAnsi" w:eastAsiaTheme="majorEastAsia" w:hAnsiTheme="majorHAnsi" w:cstheme="majorBidi"/>
      <w:b/>
      <w:i/>
    </w:rPr>
  </w:style>
  <w:style w:type="paragraph" w:styleId="Heading5">
    <w:name w:val="heading 5"/>
    <w:basedOn w:val="Normal"/>
    <w:next w:val="Normal"/>
    <w:link w:val="Heading5Char"/>
    <w:uiPriority w:val="9"/>
    <w:pPr>
      <w:spacing w:before="200" w:after="0"/>
      <w:outlineLvl w:val="4"/>
    </w:pPr>
    <w:rPr>
      <w:rFonts w:asciiTheme="majorHAnsi" w:eastAsiaTheme="majorEastAsia" w:hAnsiTheme="majorHAnsi" w:cstheme="majorBidi"/>
      <w:b/>
      <w:color w:val="7F7F7F" w:themeColor="text1" w:themeTint="80"/>
    </w:rPr>
  </w:style>
  <w:style w:type="paragraph" w:styleId="Heading6">
    <w:name w:val="heading 6"/>
    <w:basedOn w:val="Normal"/>
    <w:next w:val="Normal"/>
    <w:link w:val="Heading6Char"/>
    <w:uiPriority w:val="9"/>
    <w:pPr>
      <w:spacing w:after="0" w:line="271" w:lineRule="auto"/>
      <w:outlineLvl w:val="5"/>
    </w:pPr>
    <w:rPr>
      <w:rFonts w:asciiTheme="majorHAnsi" w:eastAsiaTheme="majorEastAsia" w:hAnsiTheme="majorHAnsi" w:cstheme="majorBidi"/>
      <w:b/>
      <w:i/>
      <w:color w:val="7F7F7F" w:themeColor="text1" w:themeTint="80"/>
    </w:rPr>
  </w:style>
  <w:style w:type="paragraph" w:styleId="Heading7">
    <w:name w:val="heading 7"/>
    <w:basedOn w:val="Normal"/>
    <w:next w:val="Normal"/>
    <w:link w:val="Heading7Char"/>
    <w:uiPriority w:val="9"/>
    <w:pPr>
      <w:spacing w:after="0"/>
      <w:outlineLvl w:val="6"/>
    </w:pPr>
    <w:rPr>
      <w:rFonts w:asciiTheme="majorHAnsi" w:eastAsiaTheme="majorEastAsia" w:hAnsiTheme="majorHAnsi" w:cstheme="majorBidi"/>
      <w:i/>
    </w:rPr>
  </w:style>
  <w:style w:type="paragraph" w:styleId="Heading8">
    <w:name w:val="heading 8"/>
    <w:basedOn w:val="Normal"/>
    <w:next w:val="Normal"/>
    <w:link w:val="Heading8Char"/>
    <w:uiPriority w:val="9"/>
    <w:pPr>
      <w:spacing w:after="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pPr>
      <w:spacing w:after="0"/>
      <w:outlineLvl w:val="8"/>
    </w:pPr>
    <w:rPr>
      <w:rFonts w:asciiTheme="majorHAnsi" w:eastAsiaTheme="majorEastAsia" w:hAnsiTheme="majorHAnsi" w:cstheme="majorBidi"/>
      <w:i/>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Pr>
      <w:vertAlign w:val="superscript"/>
    </w:rPr>
  </w:style>
  <w:style w:type="character" w:styleId="Strong">
    <w:name w:val="Strong"/>
    <w:uiPriority w:val="22"/>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rPr>
  </w:style>
  <w:style w:type="paragraph" w:styleId="Footer">
    <w:name w:val="footer"/>
    <w:basedOn w:val="Normal"/>
    <w:link w:val="FooterChar"/>
    <w:uiPriority w:val="99"/>
    <w:pPr>
      <w:tabs>
        <w:tab w:val="center" w:pos="4680"/>
        <w:tab w:val="right" w:pos="9360"/>
      </w:tabs>
      <w:spacing w:after="0" w:line="240" w:lineRule="auto"/>
    </w:pPr>
  </w:style>
  <w:style w:type="paragraph" w:styleId="IntenseQuote">
    <w:name w:val="Intense Quote"/>
    <w:basedOn w:val="Normal"/>
    <w:next w:val="Normal"/>
    <w:link w:val="IntenseQuoteChar"/>
    <w:uiPriority w:val="30"/>
    <w:pPr>
      <w:pBdr>
        <w:bottom w:val="single" w:sz="4" w:space="0" w:color="auto"/>
      </w:pBdr>
      <w:spacing w:before="200" w:after="280"/>
      <w:ind w:left="1008" w:right="1152"/>
    </w:pPr>
    <w:rPr>
      <w:b/>
      <w:i/>
    </w:rPr>
  </w:style>
  <w:style w:type="character" w:styleId="Emphasis">
    <w:name w:val="Emphasis"/>
    <w:uiPriority w:val="20"/>
    <w:rPr>
      <w:b/>
      <w:i/>
      <w:spacing w:val="10"/>
      <w:bdr w:val="none" w:sz="4" w:space="0" w:color="auto"/>
      <w:shd w:val="clear" w:color="auto" w:fill="auto"/>
    </w:rPr>
  </w:style>
  <w:style w:type="character" w:styleId="BookTitle">
    <w:name w:val="Book Title"/>
    <w:uiPriority w:val="33"/>
    <w:rPr>
      <w:i/>
      <w:smallCaps/>
      <w:spacing w:val="5"/>
    </w:rPr>
  </w:style>
  <w:style w:type="paragraph" w:styleId="Quote">
    <w:name w:val="Quote"/>
    <w:basedOn w:val="Normal"/>
    <w:next w:val="Normal"/>
    <w:link w:val="QuoteChar"/>
    <w:uiPriority w:val="29"/>
    <w:qFormat/>
    <w:rsid w:val="00D9647C"/>
    <w:pPr>
      <w:ind w:left="357" w:right="357"/>
    </w:pPr>
  </w:style>
  <w:style w:type="character" w:styleId="SubtleReference">
    <w:name w:val="Subtle Reference"/>
    <w:uiPriority w:val="31"/>
    <w:rPr>
      <w:smallCaps/>
    </w:rPr>
  </w:style>
  <w:style w:type="character" w:customStyle="1" w:styleId="IntenseQuoteChar">
    <w:name w:val="Intense Quote Char"/>
    <w:basedOn w:val="DefaultParagraphFont"/>
    <w:link w:val="IntenseQuote"/>
    <w:uiPriority w:val="30"/>
    <w:rPr>
      <w:b/>
      <w:i/>
    </w:rPr>
  </w:style>
  <w:style w:type="character" w:customStyle="1" w:styleId="Heading3Char">
    <w:name w:val="Heading 3 Char"/>
    <w:basedOn w:val="DefaultParagraphFont"/>
    <w:link w:val="Heading3"/>
    <w:uiPriority w:val="9"/>
    <w:rPr>
      <w:rFonts w:asciiTheme="majorHAnsi" w:eastAsiaTheme="majorEastAsia" w:hAnsiTheme="majorHAnsi" w:cstheme="majorBidi"/>
      <w:b/>
    </w:rPr>
  </w:style>
  <w:style w:type="character" w:customStyle="1" w:styleId="Heading5Char">
    <w:name w:val="Heading 5 Char"/>
    <w:basedOn w:val="DefaultParagraphFont"/>
    <w:link w:val="Heading5"/>
    <w:uiPriority w:val="9"/>
    <w:rPr>
      <w:rFonts w:asciiTheme="majorHAnsi" w:eastAsiaTheme="majorEastAsia" w:hAnsiTheme="majorHAnsi" w:cstheme="majorBidi"/>
      <w:b/>
      <w:color w:val="7F7F7F" w:themeColor="text1" w:themeTint="80"/>
    </w:rPr>
  </w:style>
  <w:style w:type="character" w:customStyle="1" w:styleId="Heading1Char">
    <w:name w:val="Heading 1 Char"/>
    <w:basedOn w:val="DefaultParagraphFont"/>
    <w:link w:val="Heading1"/>
    <w:uiPriority w:val="9"/>
    <w:rPr>
      <w:rFonts w:asciiTheme="majorBidi" w:eastAsiaTheme="majorEastAsia" w:hAnsiTheme="majorBidi" w:cstheme="majorBidi"/>
      <w:b/>
      <w:sz w:val="28"/>
      <w:u w:val="single"/>
    </w:rPr>
  </w:style>
  <w:style w:type="character" w:customStyle="1" w:styleId="PlainTextChar">
    <w:name w:val="Plain Text Char"/>
    <w:basedOn w:val="DefaultParagraphFont"/>
    <w:link w:val="PlainText"/>
    <w:uiPriority w:val="99"/>
    <w:rPr>
      <w:rFonts w:ascii="Calibri" w:hAnsi="Calibri" w:cs="Calibri"/>
      <w:sz w:val="21"/>
    </w:rPr>
  </w:style>
  <w:style w:type="character" w:styleId="EndnoteReference">
    <w:name w:val="endnote reference"/>
    <w:basedOn w:val="DefaultParagraphFont"/>
    <w:uiPriority w:val="99"/>
    <w:rPr>
      <w:vertAlign w:val="superscript"/>
    </w:rPr>
  </w:style>
  <w:style w:type="character" w:styleId="SubtleEmphasis">
    <w:name w:val="Subtle Emphasis"/>
    <w:uiPriority w:val="19"/>
    <w:rPr>
      <w:i/>
    </w:rPr>
  </w:style>
  <w:style w:type="character" w:customStyle="1" w:styleId="SubtitleChar">
    <w:name w:val="Subtitle Char"/>
    <w:basedOn w:val="DefaultParagraphFont"/>
    <w:link w:val="Subtitle"/>
    <w:uiPriority w:val="11"/>
    <w:rPr>
      <w:rFonts w:asciiTheme="majorHAnsi" w:eastAsiaTheme="majorEastAsia" w:hAnsiTheme="majorHAnsi" w:cstheme="majorBidi"/>
      <w:i/>
      <w:spacing w:val="13"/>
      <w:sz w:val="24"/>
    </w:rPr>
  </w:style>
  <w:style w:type="character" w:customStyle="1" w:styleId="FooterChar">
    <w:name w:val="Footer Char"/>
    <w:basedOn w:val="DefaultParagraphFont"/>
    <w:link w:val="Footer"/>
    <w:uiPriority w:val="99"/>
    <w:rPr>
      <w:rFonts w:ascii="Times New Roman" w:hAnsi="Times New Roman" w:cs="David"/>
      <w:sz w:val="24"/>
    </w:rPr>
  </w:style>
  <w:style w:type="paragraph" w:styleId="TOCHeading">
    <w:name w:val="TOC Heading"/>
    <w:basedOn w:val="Heading1"/>
    <w:next w:val="Normal"/>
    <w:uiPriority w:val="39"/>
  </w:style>
  <w:style w:type="paragraph" w:styleId="ListParagraph">
    <w:name w:val="List Paragraph"/>
    <w:basedOn w:val="Normal"/>
    <w:uiPriority w:val="34"/>
    <w:pPr>
      <w:ind w:left="720"/>
      <w:contextualSpacing/>
    </w:pPr>
  </w:style>
  <w:style w:type="character" w:customStyle="1" w:styleId="EndnoteTextChar">
    <w:name w:val="Endnote Text Char"/>
    <w:basedOn w:val="DefaultParagraphFont"/>
    <w:link w:val="EndnoteText"/>
    <w:uiPriority w:val="99"/>
    <w:semiHidden/>
    <w:rPr>
      <w:sz w:val="20"/>
    </w:rPr>
  </w:style>
  <w:style w:type="character" w:customStyle="1" w:styleId="HeaderChar">
    <w:name w:val="Header Char"/>
    <w:basedOn w:val="DefaultParagraphFont"/>
    <w:link w:val="Header"/>
    <w:uiPriority w:val="99"/>
    <w:rPr>
      <w:rFonts w:ascii="Times New Roman" w:hAnsi="Times New Roman" w:cs="David"/>
      <w:sz w:val="24"/>
    </w:rPr>
  </w:style>
  <w:style w:type="paragraph" w:styleId="Caption">
    <w:name w:val="caption"/>
    <w:basedOn w:val="Normal"/>
    <w:next w:val="Normal"/>
    <w:uiPriority w:val="35"/>
    <w:rPr>
      <w:b/>
      <w:sz w:val="18"/>
    </w:rPr>
  </w:style>
  <w:style w:type="character" w:styleId="IntenseReference">
    <w:name w:val="Intense Reference"/>
    <w:uiPriority w:val="32"/>
    <w:rPr>
      <w:smallCaps/>
      <w:spacing w:val="5"/>
      <w:u w:val="single"/>
    </w:rPr>
  </w:style>
  <w:style w:type="character" w:customStyle="1" w:styleId="FootnotedescriptionChar">
    <w:name w:val="Footnote description Char"/>
    <w:link w:val="Footnotedescription"/>
    <w:uiPriority w:val="99"/>
    <w:rPr>
      <w:rFonts w:ascii="Cambria" w:eastAsia="Cambria" w:hAnsi="Cambria" w:cs="Cambria"/>
      <w:color w:val="000000"/>
      <w:sz w:val="20"/>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FootnoteTextChar">
    <w:name w:val="Footnote Text Char"/>
    <w:basedOn w:val="DefaultParagraphFont"/>
    <w:link w:val="FootnoteText"/>
    <w:uiPriority w:val="99"/>
    <w:rsid w:val="00D9647C"/>
    <w:rPr>
      <w:rFonts w:ascii="Times New Roman" w:hAnsi="Times New Roman" w:cs="David"/>
      <w:sz w:val="20"/>
    </w:rPr>
  </w:style>
  <w:style w:type="paragraph" w:styleId="FootnoteText">
    <w:name w:val="footnote text"/>
    <w:basedOn w:val="Normal"/>
    <w:link w:val="FootnoteTextChar"/>
    <w:uiPriority w:val="99"/>
    <w:rsid w:val="00D9647C"/>
    <w:pPr>
      <w:spacing w:after="0"/>
    </w:pPr>
    <w:rPr>
      <w:sz w:val="20"/>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ing6Char">
    <w:name w:val="Heading 6 Char"/>
    <w:basedOn w:val="DefaultParagraphFont"/>
    <w:link w:val="Heading6"/>
    <w:uiPriority w:val="9"/>
    <w:rPr>
      <w:rFonts w:asciiTheme="majorHAnsi" w:eastAsiaTheme="majorEastAsia" w:hAnsiTheme="majorHAnsi" w:cstheme="majorBidi"/>
      <w:b/>
      <w:i/>
      <w:color w:val="7F7F7F" w:themeColor="text1" w:themeTint="80"/>
    </w:rPr>
  </w:style>
  <w:style w:type="paragraph" w:styleId="PlainText">
    <w:name w:val="Plain Text"/>
    <w:basedOn w:val="Normal"/>
    <w:link w:val="PlainTextChar"/>
    <w:uiPriority w:val="99"/>
    <w:semiHidden/>
    <w:unhideWhenUsed/>
    <w:pPr>
      <w:spacing w:after="0" w:line="240" w:lineRule="auto"/>
    </w:pPr>
    <w:rPr>
      <w:rFonts w:ascii="Calibri" w:hAnsi="Calibri" w:cs="Calibri"/>
      <w:sz w:val="21"/>
    </w:rPr>
  </w:style>
  <w:style w:type="character" w:styleId="IntenseEmphasis">
    <w:name w:val="Intense Emphasis"/>
    <w:uiPriority w:val="21"/>
    <w:rPr>
      <w:b/>
    </w:rPr>
  </w:style>
  <w:style w:type="paragraph" w:styleId="NoSpacing">
    <w:name w:val="No Spacing"/>
    <w:basedOn w:val="Normal"/>
    <w:uiPriority w:val="1"/>
    <w:pPr>
      <w:spacing w:after="0" w:line="240" w:lineRule="auto"/>
    </w:pPr>
  </w:style>
  <w:style w:type="paragraph" w:styleId="Subtitle">
    <w:name w:val="Subtitle"/>
    <w:basedOn w:val="Normal"/>
    <w:next w:val="Normal"/>
    <w:link w:val="SubtitleChar"/>
    <w:uiPriority w:val="11"/>
    <w:pPr>
      <w:spacing w:after="600"/>
    </w:pPr>
    <w:rPr>
      <w:rFonts w:asciiTheme="majorHAnsi" w:eastAsiaTheme="majorEastAsia" w:hAnsiTheme="majorHAnsi" w:cstheme="majorBidi"/>
      <w:i/>
      <w:spacing w:val="13"/>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heme="majorBidi" w:eastAsiaTheme="majorEastAsia" w:hAnsiTheme="majorBidi" w:cstheme="majorBidi"/>
      <w:b/>
      <w:sz w:val="26"/>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rPr>
  </w:style>
  <w:style w:type="character" w:customStyle="1" w:styleId="Heading9Char">
    <w:name w:val="Heading 9 Char"/>
    <w:basedOn w:val="DefaultParagraphFont"/>
    <w:link w:val="Heading9"/>
    <w:uiPriority w:val="9"/>
    <w:rPr>
      <w:rFonts w:asciiTheme="majorHAnsi" w:eastAsiaTheme="majorEastAsia" w:hAnsiTheme="majorHAnsi" w:cstheme="majorBidi"/>
      <w:i/>
      <w:spacing w:val="5"/>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sz w:val="20"/>
    </w:rPr>
  </w:style>
  <w:style w:type="paragraph" w:styleId="Title">
    <w:name w:val="Title"/>
    <w:basedOn w:val="Normal"/>
    <w:next w:val="Normal"/>
    <w:link w:val="TitleChar"/>
    <w:uiPriority w:val="10"/>
    <w:pPr>
      <w:pBdr>
        <w:bottom w:val="single" w:sz="4" w:space="0" w:color="auto"/>
      </w:pBdr>
      <w:spacing w:line="240" w:lineRule="auto"/>
      <w:contextualSpacing/>
    </w:pPr>
    <w:rPr>
      <w:rFonts w:asciiTheme="majorHAnsi" w:eastAsiaTheme="majorEastAsia" w:hAnsiTheme="majorHAnsi" w:cstheme="majorBidi"/>
      <w:spacing w:val="5"/>
      <w:sz w:val="52"/>
    </w:rPr>
  </w:style>
  <w:style w:type="character" w:customStyle="1" w:styleId="Footnotemark">
    <w:name w:val="Footnote mark"/>
    <w:uiPriority w:val="99"/>
    <w:rPr>
      <w:rFonts w:ascii="Cambria" w:eastAsia="Cambria" w:hAnsi="Cambria" w:cs="Cambria"/>
      <w:color w:val="000000"/>
      <w:sz w:val="20"/>
      <w:vertAlign w:val="superscript"/>
    </w:rPr>
  </w:style>
  <w:style w:type="character" w:customStyle="1" w:styleId="QuoteChar">
    <w:name w:val="Quote Char"/>
    <w:basedOn w:val="DefaultParagraphFont"/>
    <w:link w:val="Quote"/>
    <w:uiPriority w:val="29"/>
    <w:rsid w:val="00D9647C"/>
    <w:rPr>
      <w:rFonts w:ascii="Times New Roman" w:hAnsi="Times New Roman" w:cs="David"/>
      <w:sz w:val="24"/>
    </w:rPr>
  </w:style>
  <w:style w:type="paragraph" w:customStyle="1" w:styleId="Footnotedescription">
    <w:name w:val="Footnote description"/>
    <w:next w:val="Normal"/>
    <w:link w:val="FootnotedescriptionChar"/>
    <w:uiPriority w:val="99"/>
    <w:pPr>
      <w:spacing w:after="0" w:line="240" w:lineRule="auto"/>
    </w:pPr>
    <w:rPr>
      <w:rFonts w:ascii="Cambria" w:eastAsia="Cambria" w:hAnsi="Cambria" w:cs="Cambria"/>
      <w:color w:val="000000"/>
      <w:sz w:val="20"/>
    </w:rPr>
  </w:style>
  <w:style w:type="character" w:customStyle="1" w:styleId="BodyTextChar">
    <w:name w:val="Body Text Char"/>
    <w:basedOn w:val="DefaultParagraphFont"/>
    <w:link w:val="BodyText"/>
    <w:uiPriority w:val="99"/>
    <w:rsid w:val="009C3D8A"/>
    <w:rPr>
      <w:rFonts w:ascii="Times New Roman" w:hAnsi="Times New Roman" w:cs="David"/>
      <w:sz w:val="24"/>
    </w:rPr>
  </w:style>
  <w:style w:type="paragraph" w:styleId="BodyText">
    <w:name w:val="Body Text"/>
    <w:basedOn w:val="Normal"/>
    <w:link w:val="BodyTextChar"/>
    <w:uiPriority w:val="99"/>
    <w:qFormat/>
    <w:rsid w:val="009C3D8A"/>
  </w:style>
  <w:style w:type="character" w:customStyle="1" w:styleId="BodyTextChar1">
    <w:name w:val="Body Text Char1"/>
    <w:basedOn w:val="DefaultParagraphFont"/>
    <w:uiPriority w:val="99"/>
    <w:semiHidden/>
    <w:rsid w:val="009C3D8A"/>
    <w:rPr>
      <w:rFonts w:ascii="Times New Roman" w:hAnsi="Times New Roman" w:cs="David"/>
      <w:sz w:val="24"/>
    </w:rPr>
  </w:style>
  <w:style w:type="paragraph" w:customStyle="1" w:styleId="Textbody">
    <w:name w:val="Text body"/>
    <w:basedOn w:val="Normal"/>
    <w:rsid w:val="00A4025A"/>
    <w:pPr>
      <w:widowControl w:val="0"/>
      <w:suppressAutoHyphens/>
      <w:autoSpaceDN w:val="0"/>
      <w:spacing w:after="0"/>
      <w:ind w:left="85" w:firstLine="283"/>
    </w:pPr>
    <w:rPr>
      <w:rFonts w:eastAsia="DejaVu Sans"/>
      <w:kern w:val="3"/>
      <w:szCs w:val="24"/>
    </w:rPr>
  </w:style>
  <w:style w:type="paragraph" w:customStyle="1" w:styleId="Footnote">
    <w:name w:val="Footnote"/>
    <w:basedOn w:val="Normal"/>
    <w:rsid w:val="00A4025A"/>
    <w:pPr>
      <w:widowControl w:val="0"/>
      <w:suppressLineNumbers/>
      <w:suppressAutoHyphens/>
      <w:autoSpaceDN w:val="0"/>
      <w:spacing w:after="0" w:line="240" w:lineRule="auto"/>
      <w:ind w:left="283" w:hanging="283"/>
    </w:pPr>
    <w:rPr>
      <w:rFonts w:eastAsia="DejaVu Sans"/>
      <w:kern w:val="3"/>
      <w:sz w:val="20"/>
    </w:rPr>
  </w:style>
  <w:style w:type="paragraph" w:customStyle="1" w:styleId="EndNoteBibliographyTitle">
    <w:name w:val="EndNote Bibliography Title"/>
    <w:basedOn w:val="Normal"/>
    <w:link w:val="EndNoteBibliographyTitleChar"/>
    <w:rsid w:val="00A322C9"/>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A322C9"/>
    <w:rPr>
      <w:rFonts w:ascii="Times New Roman" w:hAnsi="Times New Roman" w:cs="Times New Roman"/>
      <w:noProof/>
      <w:sz w:val="24"/>
    </w:rPr>
  </w:style>
  <w:style w:type="paragraph" w:customStyle="1" w:styleId="EndNoteBibliography">
    <w:name w:val="EndNote Bibliography"/>
    <w:basedOn w:val="Normal"/>
    <w:link w:val="EndNoteBibliographyChar"/>
    <w:rsid w:val="00A322C9"/>
    <w:pPr>
      <w:spacing w:line="240" w:lineRule="auto"/>
    </w:pPr>
    <w:rPr>
      <w:rFonts w:cs="Times New Roman"/>
      <w:noProof/>
    </w:rPr>
  </w:style>
  <w:style w:type="character" w:customStyle="1" w:styleId="EndNoteBibliographyChar">
    <w:name w:val="EndNote Bibliography Char"/>
    <w:basedOn w:val="DefaultParagraphFont"/>
    <w:link w:val="EndNoteBibliography"/>
    <w:rsid w:val="00A322C9"/>
    <w:rPr>
      <w:rFonts w:ascii="Times New Roman" w:hAnsi="Times New Roman" w:cs="Times New Roman"/>
      <w:noProof/>
      <w:sz w:val="24"/>
    </w:rPr>
  </w:style>
  <w:style w:type="paragraph" w:customStyle="1" w:styleId="Standard">
    <w:name w:val="Standard"/>
    <w:rsid w:val="00B407E7"/>
    <w:pPr>
      <w:widowControl w:val="0"/>
      <w:suppressAutoHyphens/>
      <w:autoSpaceDN w:val="0"/>
      <w:spacing w:after="0" w:line="240" w:lineRule="auto"/>
      <w:textAlignment w:val="baseline"/>
    </w:pPr>
    <w:rPr>
      <w:rFonts w:ascii="Times New Roman" w:eastAsia="DejaVu Sans" w:hAnsi="Times New Roman" w:cs="David"/>
      <w:kern w:val="3"/>
      <w:sz w:val="24"/>
      <w:szCs w:val="24"/>
    </w:rPr>
  </w:style>
  <w:style w:type="paragraph" w:styleId="NormalWeb">
    <w:name w:val="Normal (Web)"/>
    <w:basedOn w:val="Normal"/>
    <w:uiPriority w:val="99"/>
    <w:semiHidden/>
    <w:unhideWhenUsed/>
    <w:rsid w:val="0035132E"/>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0B4D06"/>
    <w:rPr>
      <w:sz w:val="16"/>
      <w:szCs w:val="16"/>
    </w:rPr>
  </w:style>
  <w:style w:type="paragraph" w:styleId="CommentText">
    <w:name w:val="annotation text"/>
    <w:basedOn w:val="Normal"/>
    <w:link w:val="CommentTextChar"/>
    <w:uiPriority w:val="99"/>
    <w:semiHidden/>
    <w:unhideWhenUsed/>
    <w:rsid w:val="000B4D06"/>
    <w:pPr>
      <w:spacing w:line="240" w:lineRule="auto"/>
    </w:pPr>
    <w:rPr>
      <w:sz w:val="20"/>
    </w:rPr>
  </w:style>
  <w:style w:type="character" w:customStyle="1" w:styleId="CommentTextChar">
    <w:name w:val="Comment Text Char"/>
    <w:basedOn w:val="DefaultParagraphFont"/>
    <w:link w:val="CommentText"/>
    <w:uiPriority w:val="99"/>
    <w:semiHidden/>
    <w:rsid w:val="000B4D06"/>
    <w:rPr>
      <w:rFonts w:ascii="Times New Roman" w:hAnsi="Times New Roman" w:cs="David"/>
      <w:sz w:val="20"/>
    </w:rPr>
  </w:style>
  <w:style w:type="paragraph" w:styleId="CommentSubject">
    <w:name w:val="annotation subject"/>
    <w:basedOn w:val="CommentText"/>
    <w:next w:val="CommentText"/>
    <w:link w:val="CommentSubjectChar"/>
    <w:uiPriority w:val="99"/>
    <w:semiHidden/>
    <w:unhideWhenUsed/>
    <w:rsid w:val="000B4D06"/>
    <w:rPr>
      <w:b/>
      <w:bCs/>
    </w:rPr>
  </w:style>
  <w:style w:type="character" w:customStyle="1" w:styleId="CommentSubjectChar">
    <w:name w:val="Comment Subject Char"/>
    <w:basedOn w:val="CommentTextChar"/>
    <w:link w:val="CommentSubject"/>
    <w:uiPriority w:val="99"/>
    <w:semiHidden/>
    <w:rsid w:val="000B4D06"/>
    <w:rPr>
      <w:rFonts w:ascii="Times New Roman" w:hAnsi="Times New Roman" w:cs="David"/>
      <w:b/>
      <w:bCs/>
      <w:sz w:val="20"/>
    </w:rPr>
  </w:style>
  <w:style w:type="paragraph" w:styleId="BalloonText">
    <w:name w:val="Balloon Text"/>
    <w:basedOn w:val="Normal"/>
    <w:link w:val="BalloonTextChar"/>
    <w:uiPriority w:val="99"/>
    <w:semiHidden/>
    <w:unhideWhenUsed/>
    <w:rsid w:val="000B4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9838">
      <w:bodyDiv w:val="1"/>
      <w:marLeft w:val="0"/>
      <w:marRight w:val="0"/>
      <w:marTop w:val="0"/>
      <w:marBottom w:val="0"/>
      <w:divBdr>
        <w:top w:val="none" w:sz="0" w:space="0" w:color="auto"/>
        <w:left w:val="none" w:sz="0" w:space="0" w:color="auto"/>
        <w:bottom w:val="none" w:sz="0" w:space="0" w:color="auto"/>
        <w:right w:val="none" w:sz="0" w:space="0" w:color="auto"/>
      </w:divBdr>
    </w:div>
    <w:div w:id="86731359">
      <w:bodyDiv w:val="1"/>
      <w:marLeft w:val="0"/>
      <w:marRight w:val="0"/>
      <w:marTop w:val="0"/>
      <w:marBottom w:val="0"/>
      <w:divBdr>
        <w:top w:val="none" w:sz="0" w:space="0" w:color="auto"/>
        <w:left w:val="none" w:sz="0" w:space="0" w:color="auto"/>
        <w:bottom w:val="none" w:sz="0" w:space="0" w:color="auto"/>
        <w:right w:val="none" w:sz="0" w:space="0" w:color="auto"/>
      </w:divBdr>
    </w:div>
    <w:div w:id="181088785">
      <w:bodyDiv w:val="1"/>
      <w:marLeft w:val="0"/>
      <w:marRight w:val="0"/>
      <w:marTop w:val="0"/>
      <w:marBottom w:val="0"/>
      <w:divBdr>
        <w:top w:val="none" w:sz="0" w:space="0" w:color="auto"/>
        <w:left w:val="none" w:sz="0" w:space="0" w:color="auto"/>
        <w:bottom w:val="none" w:sz="0" w:space="0" w:color="auto"/>
        <w:right w:val="none" w:sz="0" w:space="0" w:color="auto"/>
      </w:divBdr>
    </w:div>
    <w:div w:id="268658426">
      <w:bodyDiv w:val="1"/>
      <w:marLeft w:val="0"/>
      <w:marRight w:val="0"/>
      <w:marTop w:val="0"/>
      <w:marBottom w:val="0"/>
      <w:divBdr>
        <w:top w:val="none" w:sz="0" w:space="0" w:color="auto"/>
        <w:left w:val="none" w:sz="0" w:space="0" w:color="auto"/>
        <w:bottom w:val="none" w:sz="0" w:space="0" w:color="auto"/>
        <w:right w:val="none" w:sz="0" w:space="0" w:color="auto"/>
      </w:divBdr>
    </w:div>
    <w:div w:id="282270956">
      <w:bodyDiv w:val="1"/>
      <w:marLeft w:val="0"/>
      <w:marRight w:val="0"/>
      <w:marTop w:val="0"/>
      <w:marBottom w:val="0"/>
      <w:divBdr>
        <w:top w:val="none" w:sz="0" w:space="0" w:color="auto"/>
        <w:left w:val="none" w:sz="0" w:space="0" w:color="auto"/>
        <w:bottom w:val="none" w:sz="0" w:space="0" w:color="auto"/>
        <w:right w:val="none" w:sz="0" w:space="0" w:color="auto"/>
      </w:divBdr>
    </w:div>
    <w:div w:id="309939462">
      <w:bodyDiv w:val="1"/>
      <w:marLeft w:val="0"/>
      <w:marRight w:val="0"/>
      <w:marTop w:val="0"/>
      <w:marBottom w:val="0"/>
      <w:divBdr>
        <w:top w:val="none" w:sz="0" w:space="0" w:color="auto"/>
        <w:left w:val="none" w:sz="0" w:space="0" w:color="auto"/>
        <w:bottom w:val="none" w:sz="0" w:space="0" w:color="auto"/>
        <w:right w:val="none" w:sz="0" w:space="0" w:color="auto"/>
      </w:divBdr>
    </w:div>
    <w:div w:id="375740646">
      <w:bodyDiv w:val="1"/>
      <w:marLeft w:val="0"/>
      <w:marRight w:val="0"/>
      <w:marTop w:val="0"/>
      <w:marBottom w:val="0"/>
      <w:divBdr>
        <w:top w:val="none" w:sz="0" w:space="0" w:color="auto"/>
        <w:left w:val="none" w:sz="0" w:space="0" w:color="auto"/>
        <w:bottom w:val="none" w:sz="0" w:space="0" w:color="auto"/>
        <w:right w:val="none" w:sz="0" w:space="0" w:color="auto"/>
      </w:divBdr>
    </w:div>
    <w:div w:id="397286319">
      <w:bodyDiv w:val="1"/>
      <w:marLeft w:val="0"/>
      <w:marRight w:val="0"/>
      <w:marTop w:val="0"/>
      <w:marBottom w:val="0"/>
      <w:divBdr>
        <w:top w:val="none" w:sz="0" w:space="0" w:color="auto"/>
        <w:left w:val="none" w:sz="0" w:space="0" w:color="auto"/>
        <w:bottom w:val="none" w:sz="0" w:space="0" w:color="auto"/>
        <w:right w:val="none" w:sz="0" w:space="0" w:color="auto"/>
      </w:divBdr>
    </w:div>
    <w:div w:id="406269653">
      <w:bodyDiv w:val="1"/>
      <w:marLeft w:val="0"/>
      <w:marRight w:val="0"/>
      <w:marTop w:val="0"/>
      <w:marBottom w:val="0"/>
      <w:divBdr>
        <w:top w:val="none" w:sz="0" w:space="0" w:color="auto"/>
        <w:left w:val="none" w:sz="0" w:space="0" w:color="auto"/>
        <w:bottom w:val="none" w:sz="0" w:space="0" w:color="auto"/>
        <w:right w:val="none" w:sz="0" w:space="0" w:color="auto"/>
      </w:divBdr>
    </w:div>
    <w:div w:id="438332507">
      <w:bodyDiv w:val="1"/>
      <w:marLeft w:val="0"/>
      <w:marRight w:val="0"/>
      <w:marTop w:val="0"/>
      <w:marBottom w:val="0"/>
      <w:divBdr>
        <w:top w:val="none" w:sz="0" w:space="0" w:color="auto"/>
        <w:left w:val="none" w:sz="0" w:space="0" w:color="auto"/>
        <w:bottom w:val="none" w:sz="0" w:space="0" w:color="auto"/>
        <w:right w:val="none" w:sz="0" w:space="0" w:color="auto"/>
      </w:divBdr>
    </w:div>
    <w:div w:id="461458648">
      <w:bodyDiv w:val="1"/>
      <w:marLeft w:val="0"/>
      <w:marRight w:val="0"/>
      <w:marTop w:val="0"/>
      <w:marBottom w:val="0"/>
      <w:divBdr>
        <w:top w:val="none" w:sz="0" w:space="0" w:color="auto"/>
        <w:left w:val="none" w:sz="0" w:space="0" w:color="auto"/>
        <w:bottom w:val="none" w:sz="0" w:space="0" w:color="auto"/>
        <w:right w:val="none" w:sz="0" w:space="0" w:color="auto"/>
      </w:divBdr>
    </w:div>
    <w:div w:id="503477561">
      <w:bodyDiv w:val="1"/>
      <w:marLeft w:val="0"/>
      <w:marRight w:val="0"/>
      <w:marTop w:val="0"/>
      <w:marBottom w:val="0"/>
      <w:divBdr>
        <w:top w:val="none" w:sz="0" w:space="0" w:color="auto"/>
        <w:left w:val="none" w:sz="0" w:space="0" w:color="auto"/>
        <w:bottom w:val="none" w:sz="0" w:space="0" w:color="auto"/>
        <w:right w:val="none" w:sz="0" w:space="0" w:color="auto"/>
      </w:divBdr>
    </w:div>
    <w:div w:id="511377942">
      <w:bodyDiv w:val="1"/>
      <w:marLeft w:val="0"/>
      <w:marRight w:val="0"/>
      <w:marTop w:val="0"/>
      <w:marBottom w:val="0"/>
      <w:divBdr>
        <w:top w:val="none" w:sz="0" w:space="0" w:color="auto"/>
        <w:left w:val="none" w:sz="0" w:space="0" w:color="auto"/>
        <w:bottom w:val="none" w:sz="0" w:space="0" w:color="auto"/>
        <w:right w:val="none" w:sz="0" w:space="0" w:color="auto"/>
      </w:divBdr>
      <w:divsChild>
        <w:div w:id="1015961527">
          <w:marLeft w:val="0"/>
          <w:marRight w:val="0"/>
          <w:marTop w:val="0"/>
          <w:marBottom w:val="0"/>
          <w:divBdr>
            <w:top w:val="none" w:sz="0" w:space="0" w:color="auto"/>
            <w:left w:val="none" w:sz="0" w:space="0" w:color="auto"/>
            <w:bottom w:val="none" w:sz="0" w:space="0" w:color="auto"/>
            <w:right w:val="none" w:sz="0" w:space="0" w:color="auto"/>
          </w:divBdr>
          <w:divsChild>
            <w:div w:id="1121414200">
              <w:marLeft w:val="0"/>
              <w:marRight w:val="0"/>
              <w:marTop w:val="0"/>
              <w:marBottom w:val="0"/>
              <w:divBdr>
                <w:top w:val="none" w:sz="0" w:space="0" w:color="auto"/>
                <w:left w:val="none" w:sz="0" w:space="0" w:color="auto"/>
                <w:bottom w:val="none" w:sz="0" w:space="0" w:color="auto"/>
                <w:right w:val="none" w:sz="0" w:space="0" w:color="auto"/>
              </w:divBdr>
              <w:divsChild>
                <w:div w:id="1740638964">
                  <w:marLeft w:val="0"/>
                  <w:marRight w:val="0"/>
                  <w:marTop w:val="0"/>
                  <w:marBottom w:val="0"/>
                  <w:divBdr>
                    <w:top w:val="none" w:sz="0" w:space="0" w:color="auto"/>
                    <w:left w:val="none" w:sz="0" w:space="0" w:color="auto"/>
                    <w:bottom w:val="none" w:sz="0" w:space="0" w:color="auto"/>
                    <w:right w:val="none" w:sz="0" w:space="0" w:color="auto"/>
                  </w:divBdr>
                  <w:divsChild>
                    <w:div w:id="557866053">
                      <w:marLeft w:val="0"/>
                      <w:marRight w:val="0"/>
                      <w:marTop w:val="0"/>
                      <w:marBottom w:val="0"/>
                      <w:divBdr>
                        <w:top w:val="none" w:sz="0" w:space="0" w:color="auto"/>
                        <w:left w:val="none" w:sz="0" w:space="0" w:color="auto"/>
                        <w:bottom w:val="none" w:sz="0" w:space="0" w:color="auto"/>
                        <w:right w:val="none" w:sz="0" w:space="0" w:color="auto"/>
                      </w:divBdr>
                      <w:divsChild>
                        <w:div w:id="2032415228">
                          <w:marLeft w:val="0"/>
                          <w:marRight w:val="0"/>
                          <w:marTop w:val="0"/>
                          <w:marBottom w:val="0"/>
                          <w:divBdr>
                            <w:top w:val="none" w:sz="0" w:space="0" w:color="auto"/>
                            <w:left w:val="none" w:sz="0" w:space="0" w:color="auto"/>
                            <w:bottom w:val="none" w:sz="0" w:space="0" w:color="auto"/>
                            <w:right w:val="none" w:sz="0" w:space="0" w:color="auto"/>
                          </w:divBdr>
                          <w:divsChild>
                            <w:div w:id="62337801">
                              <w:marLeft w:val="0"/>
                              <w:marRight w:val="0"/>
                              <w:marTop w:val="75"/>
                              <w:marBottom w:val="75"/>
                              <w:divBdr>
                                <w:top w:val="none" w:sz="0" w:space="0" w:color="auto"/>
                                <w:left w:val="none" w:sz="0" w:space="0" w:color="auto"/>
                                <w:bottom w:val="none" w:sz="0" w:space="0" w:color="auto"/>
                                <w:right w:val="none" w:sz="0" w:space="0" w:color="auto"/>
                              </w:divBdr>
                              <w:divsChild>
                                <w:div w:id="1355229937">
                                  <w:marLeft w:val="0"/>
                                  <w:marRight w:val="0"/>
                                  <w:marTop w:val="0"/>
                                  <w:marBottom w:val="0"/>
                                  <w:divBdr>
                                    <w:top w:val="none" w:sz="0" w:space="0" w:color="auto"/>
                                    <w:left w:val="none" w:sz="0" w:space="0" w:color="auto"/>
                                    <w:bottom w:val="none" w:sz="0" w:space="0" w:color="auto"/>
                                    <w:right w:val="none" w:sz="0" w:space="0" w:color="auto"/>
                                  </w:divBdr>
                                  <w:divsChild>
                                    <w:div w:id="1485969248">
                                      <w:marLeft w:val="0"/>
                                      <w:marRight w:val="0"/>
                                      <w:marTop w:val="0"/>
                                      <w:marBottom w:val="0"/>
                                      <w:divBdr>
                                        <w:top w:val="none" w:sz="0" w:space="0" w:color="auto"/>
                                        <w:left w:val="none" w:sz="0" w:space="0" w:color="auto"/>
                                        <w:bottom w:val="none" w:sz="0" w:space="0" w:color="auto"/>
                                        <w:right w:val="none" w:sz="0" w:space="0" w:color="auto"/>
                                      </w:divBdr>
                                      <w:divsChild>
                                        <w:div w:id="2808904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290357">
      <w:bodyDiv w:val="1"/>
      <w:marLeft w:val="0"/>
      <w:marRight w:val="0"/>
      <w:marTop w:val="0"/>
      <w:marBottom w:val="0"/>
      <w:divBdr>
        <w:top w:val="none" w:sz="0" w:space="0" w:color="auto"/>
        <w:left w:val="none" w:sz="0" w:space="0" w:color="auto"/>
        <w:bottom w:val="none" w:sz="0" w:space="0" w:color="auto"/>
        <w:right w:val="none" w:sz="0" w:space="0" w:color="auto"/>
      </w:divBdr>
    </w:div>
    <w:div w:id="547381034">
      <w:bodyDiv w:val="1"/>
      <w:marLeft w:val="0"/>
      <w:marRight w:val="0"/>
      <w:marTop w:val="0"/>
      <w:marBottom w:val="0"/>
      <w:divBdr>
        <w:top w:val="none" w:sz="0" w:space="0" w:color="auto"/>
        <w:left w:val="none" w:sz="0" w:space="0" w:color="auto"/>
        <w:bottom w:val="none" w:sz="0" w:space="0" w:color="auto"/>
        <w:right w:val="none" w:sz="0" w:space="0" w:color="auto"/>
      </w:divBdr>
    </w:div>
    <w:div w:id="627007435">
      <w:bodyDiv w:val="1"/>
      <w:marLeft w:val="0"/>
      <w:marRight w:val="0"/>
      <w:marTop w:val="0"/>
      <w:marBottom w:val="0"/>
      <w:divBdr>
        <w:top w:val="none" w:sz="0" w:space="0" w:color="auto"/>
        <w:left w:val="none" w:sz="0" w:space="0" w:color="auto"/>
        <w:bottom w:val="none" w:sz="0" w:space="0" w:color="auto"/>
        <w:right w:val="none" w:sz="0" w:space="0" w:color="auto"/>
      </w:divBdr>
    </w:div>
    <w:div w:id="663512128">
      <w:bodyDiv w:val="1"/>
      <w:marLeft w:val="0"/>
      <w:marRight w:val="0"/>
      <w:marTop w:val="0"/>
      <w:marBottom w:val="0"/>
      <w:divBdr>
        <w:top w:val="none" w:sz="0" w:space="0" w:color="auto"/>
        <w:left w:val="none" w:sz="0" w:space="0" w:color="auto"/>
        <w:bottom w:val="none" w:sz="0" w:space="0" w:color="auto"/>
        <w:right w:val="none" w:sz="0" w:space="0" w:color="auto"/>
      </w:divBdr>
    </w:div>
    <w:div w:id="748356596">
      <w:bodyDiv w:val="1"/>
      <w:marLeft w:val="0"/>
      <w:marRight w:val="0"/>
      <w:marTop w:val="0"/>
      <w:marBottom w:val="0"/>
      <w:divBdr>
        <w:top w:val="none" w:sz="0" w:space="0" w:color="auto"/>
        <w:left w:val="none" w:sz="0" w:space="0" w:color="auto"/>
        <w:bottom w:val="none" w:sz="0" w:space="0" w:color="auto"/>
        <w:right w:val="none" w:sz="0" w:space="0" w:color="auto"/>
      </w:divBdr>
    </w:div>
    <w:div w:id="800030043">
      <w:bodyDiv w:val="1"/>
      <w:marLeft w:val="0"/>
      <w:marRight w:val="0"/>
      <w:marTop w:val="0"/>
      <w:marBottom w:val="0"/>
      <w:divBdr>
        <w:top w:val="none" w:sz="0" w:space="0" w:color="auto"/>
        <w:left w:val="none" w:sz="0" w:space="0" w:color="auto"/>
        <w:bottom w:val="none" w:sz="0" w:space="0" w:color="auto"/>
        <w:right w:val="none" w:sz="0" w:space="0" w:color="auto"/>
      </w:divBdr>
    </w:div>
    <w:div w:id="835878163">
      <w:bodyDiv w:val="1"/>
      <w:marLeft w:val="0"/>
      <w:marRight w:val="0"/>
      <w:marTop w:val="0"/>
      <w:marBottom w:val="0"/>
      <w:divBdr>
        <w:top w:val="none" w:sz="0" w:space="0" w:color="auto"/>
        <w:left w:val="none" w:sz="0" w:space="0" w:color="auto"/>
        <w:bottom w:val="none" w:sz="0" w:space="0" w:color="auto"/>
        <w:right w:val="none" w:sz="0" w:space="0" w:color="auto"/>
      </w:divBdr>
    </w:div>
    <w:div w:id="851577677">
      <w:bodyDiv w:val="1"/>
      <w:marLeft w:val="0"/>
      <w:marRight w:val="0"/>
      <w:marTop w:val="0"/>
      <w:marBottom w:val="0"/>
      <w:divBdr>
        <w:top w:val="none" w:sz="0" w:space="0" w:color="auto"/>
        <w:left w:val="none" w:sz="0" w:space="0" w:color="auto"/>
        <w:bottom w:val="none" w:sz="0" w:space="0" w:color="auto"/>
        <w:right w:val="none" w:sz="0" w:space="0" w:color="auto"/>
      </w:divBdr>
    </w:div>
    <w:div w:id="1048264754">
      <w:bodyDiv w:val="1"/>
      <w:marLeft w:val="0"/>
      <w:marRight w:val="0"/>
      <w:marTop w:val="0"/>
      <w:marBottom w:val="0"/>
      <w:divBdr>
        <w:top w:val="none" w:sz="0" w:space="0" w:color="auto"/>
        <w:left w:val="none" w:sz="0" w:space="0" w:color="auto"/>
        <w:bottom w:val="none" w:sz="0" w:space="0" w:color="auto"/>
        <w:right w:val="none" w:sz="0" w:space="0" w:color="auto"/>
      </w:divBdr>
    </w:div>
    <w:div w:id="1186863111">
      <w:bodyDiv w:val="1"/>
      <w:marLeft w:val="0"/>
      <w:marRight w:val="0"/>
      <w:marTop w:val="0"/>
      <w:marBottom w:val="0"/>
      <w:divBdr>
        <w:top w:val="none" w:sz="0" w:space="0" w:color="auto"/>
        <w:left w:val="none" w:sz="0" w:space="0" w:color="auto"/>
        <w:bottom w:val="none" w:sz="0" w:space="0" w:color="auto"/>
        <w:right w:val="none" w:sz="0" w:space="0" w:color="auto"/>
      </w:divBdr>
    </w:div>
    <w:div w:id="1205560132">
      <w:bodyDiv w:val="1"/>
      <w:marLeft w:val="0"/>
      <w:marRight w:val="0"/>
      <w:marTop w:val="0"/>
      <w:marBottom w:val="0"/>
      <w:divBdr>
        <w:top w:val="none" w:sz="0" w:space="0" w:color="auto"/>
        <w:left w:val="none" w:sz="0" w:space="0" w:color="auto"/>
        <w:bottom w:val="none" w:sz="0" w:space="0" w:color="auto"/>
        <w:right w:val="none" w:sz="0" w:space="0" w:color="auto"/>
      </w:divBdr>
    </w:div>
    <w:div w:id="1267618329">
      <w:bodyDiv w:val="1"/>
      <w:marLeft w:val="0"/>
      <w:marRight w:val="0"/>
      <w:marTop w:val="0"/>
      <w:marBottom w:val="0"/>
      <w:divBdr>
        <w:top w:val="none" w:sz="0" w:space="0" w:color="auto"/>
        <w:left w:val="none" w:sz="0" w:space="0" w:color="auto"/>
        <w:bottom w:val="none" w:sz="0" w:space="0" w:color="auto"/>
        <w:right w:val="none" w:sz="0" w:space="0" w:color="auto"/>
      </w:divBdr>
    </w:div>
    <w:div w:id="1268731697">
      <w:bodyDiv w:val="1"/>
      <w:marLeft w:val="0"/>
      <w:marRight w:val="0"/>
      <w:marTop w:val="0"/>
      <w:marBottom w:val="0"/>
      <w:divBdr>
        <w:top w:val="none" w:sz="0" w:space="0" w:color="auto"/>
        <w:left w:val="none" w:sz="0" w:space="0" w:color="auto"/>
        <w:bottom w:val="none" w:sz="0" w:space="0" w:color="auto"/>
        <w:right w:val="none" w:sz="0" w:space="0" w:color="auto"/>
      </w:divBdr>
    </w:div>
    <w:div w:id="1292710478">
      <w:bodyDiv w:val="1"/>
      <w:marLeft w:val="0"/>
      <w:marRight w:val="0"/>
      <w:marTop w:val="0"/>
      <w:marBottom w:val="0"/>
      <w:divBdr>
        <w:top w:val="none" w:sz="0" w:space="0" w:color="auto"/>
        <w:left w:val="none" w:sz="0" w:space="0" w:color="auto"/>
        <w:bottom w:val="none" w:sz="0" w:space="0" w:color="auto"/>
        <w:right w:val="none" w:sz="0" w:space="0" w:color="auto"/>
      </w:divBdr>
    </w:div>
    <w:div w:id="1317612310">
      <w:bodyDiv w:val="1"/>
      <w:marLeft w:val="0"/>
      <w:marRight w:val="0"/>
      <w:marTop w:val="0"/>
      <w:marBottom w:val="0"/>
      <w:divBdr>
        <w:top w:val="none" w:sz="0" w:space="0" w:color="auto"/>
        <w:left w:val="none" w:sz="0" w:space="0" w:color="auto"/>
        <w:bottom w:val="none" w:sz="0" w:space="0" w:color="auto"/>
        <w:right w:val="none" w:sz="0" w:space="0" w:color="auto"/>
      </w:divBdr>
    </w:div>
    <w:div w:id="1367633581">
      <w:bodyDiv w:val="1"/>
      <w:marLeft w:val="0"/>
      <w:marRight w:val="0"/>
      <w:marTop w:val="0"/>
      <w:marBottom w:val="0"/>
      <w:divBdr>
        <w:top w:val="none" w:sz="0" w:space="0" w:color="auto"/>
        <w:left w:val="none" w:sz="0" w:space="0" w:color="auto"/>
        <w:bottom w:val="none" w:sz="0" w:space="0" w:color="auto"/>
        <w:right w:val="none" w:sz="0" w:space="0" w:color="auto"/>
      </w:divBdr>
    </w:div>
    <w:div w:id="1375539446">
      <w:bodyDiv w:val="1"/>
      <w:marLeft w:val="0"/>
      <w:marRight w:val="0"/>
      <w:marTop w:val="0"/>
      <w:marBottom w:val="0"/>
      <w:divBdr>
        <w:top w:val="none" w:sz="0" w:space="0" w:color="auto"/>
        <w:left w:val="none" w:sz="0" w:space="0" w:color="auto"/>
        <w:bottom w:val="none" w:sz="0" w:space="0" w:color="auto"/>
        <w:right w:val="none" w:sz="0" w:space="0" w:color="auto"/>
      </w:divBdr>
    </w:div>
    <w:div w:id="1380931386">
      <w:bodyDiv w:val="1"/>
      <w:marLeft w:val="0"/>
      <w:marRight w:val="0"/>
      <w:marTop w:val="0"/>
      <w:marBottom w:val="0"/>
      <w:divBdr>
        <w:top w:val="none" w:sz="0" w:space="0" w:color="auto"/>
        <w:left w:val="none" w:sz="0" w:space="0" w:color="auto"/>
        <w:bottom w:val="none" w:sz="0" w:space="0" w:color="auto"/>
        <w:right w:val="none" w:sz="0" w:space="0" w:color="auto"/>
      </w:divBdr>
    </w:div>
    <w:div w:id="1393116070">
      <w:bodyDiv w:val="1"/>
      <w:marLeft w:val="0"/>
      <w:marRight w:val="0"/>
      <w:marTop w:val="0"/>
      <w:marBottom w:val="0"/>
      <w:divBdr>
        <w:top w:val="none" w:sz="0" w:space="0" w:color="auto"/>
        <w:left w:val="none" w:sz="0" w:space="0" w:color="auto"/>
        <w:bottom w:val="none" w:sz="0" w:space="0" w:color="auto"/>
        <w:right w:val="none" w:sz="0" w:space="0" w:color="auto"/>
      </w:divBdr>
    </w:div>
    <w:div w:id="1425297427">
      <w:bodyDiv w:val="1"/>
      <w:marLeft w:val="0"/>
      <w:marRight w:val="0"/>
      <w:marTop w:val="0"/>
      <w:marBottom w:val="0"/>
      <w:divBdr>
        <w:top w:val="none" w:sz="0" w:space="0" w:color="auto"/>
        <w:left w:val="none" w:sz="0" w:space="0" w:color="auto"/>
        <w:bottom w:val="none" w:sz="0" w:space="0" w:color="auto"/>
        <w:right w:val="none" w:sz="0" w:space="0" w:color="auto"/>
      </w:divBdr>
    </w:div>
    <w:div w:id="1471751615">
      <w:bodyDiv w:val="1"/>
      <w:marLeft w:val="0"/>
      <w:marRight w:val="0"/>
      <w:marTop w:val="0"/>
      <w:marBottom w:val="0"/>
      <w:divBdr>
        <w:top w:val="none" w:sz="0" w:space="0" w:color="auto"/>
        <w:left w:val="none" w:sz="0" w:space="0" w:color="auto"/>
        <w:bottom w:val="none" w:sz="0" w:space="0" w:color="auto"/>
        <w:right w:val="none" w:sz="0" w:space="0" w:color="auto"/>
      </w:divBdr>
    </w:div>
    <w:div w:id="1507524902">
      <w:bodyDiv w:val="1"/>
      <w:marLeft w:val="0"/>
      <w:marRight w:val="0"/>
      <w:marTop w:val="0"/>
      <w:marBottom w:val="0"/>
      <w:divBdr>
        <w:top w:val="none" w:sz="0" w:space="0" w:color="auto"/>
        <w:left w:val="none" w:sz="0" w:space="0" w:color="auto"/>
        <w:bottom w:val="none" w:sz="0" w:space="0" w:color="auto"/>
        <w:right w:val="none" w:sz="0" w:space="0" w:color="auto"/>
      </w:divBdr>
    </w:div>
    <w:div w:id="1580168947">
      <w:bodyDiv w:val="1"/>
      <w:marLeft w:val="0"/>
      <w:marRight w:val="0"/>
      <w:marTop w:val="0"/>
      <w:marBottom w:val="0"/>
      <w:divBdr>
        <w:top w:val="none" w:sz="0" w:space="0" w:color="auto"/>
        <w:left w:val="none" w:sz="0" w:space="0" w:color="auto"/>
        <w:bottom w:val="none" w:sz="0" w:space="0" w:color="auto"/>
        <w:right w:val="none" w:sz="0" w:space="0" w:color="auto"/>
      </w:divBdr>
    </w:div>
    <w:div w:id="1635721618">
      <w:bodyDiv w:val="1"/>
      <w:marLeft w:val="0"/>
      <w:marRight w:val="0"/>
      <w:marTop w:val="0"/>
      <w:marBottom w:val="0"/>
      <w:divBdr>
        <w:top w:val="none" w:sz="0" w:space="0" w:color="auto"/>
        <w:left w:val="none" w:sz="0" w:space="0" w:color="auto"/>
        <w:bottom w:val="none" w:sz="0" w:space="0" w:color="auto"/>
        <w:right w:val="none" w:sz="0" w:space="0" w:color="auto"/>
      </w:divBdr>
    </w:div>
    <w:div w:id="1640186956">
      <w:bodyDiv w:val="1"/>
      <w:marLeft w:val="0"/>
      <w:marRight w:val="0"/>
      <w:marTop w:val="0"/>
      <w:marBottom w:val="0"/>
      <w:divBdr>
        <w:top w:val="none" w:sz="0" w:space="0" w:color="auto"/>
        <w:left w:val="none" w:sz="0" w:space="0" w:color="auto"/>
        <w:bottom w:val="none" w:sz="0" w:space="0" w:color="auto"/>
        <w:right w:val="none" w:sz="0" w:space="0" w:color="auto"/>
      </w:divBdr>
    </w:div>
    <w:div w:id="1641686726">
      <w:bodyDiv w:val="1"/>
      <w:marLeft w:val="0"/>
      <w:marRight w:val="0"/>
      <w:marTop w:val="0"/>
      <w:marBottom w:val="0"/>
      <w:divBdr>
        <w:top w:val="none" w:sz="0" w:space="0" w:color="auto"/>
        <w:left w:val="none" w:sz="0" w:space="0" w:color="auto"/>
        <w:bottom w:val="none" w:sz="0" w:space="0" w:color="auto"/>
        <w:right w:val="none" w:sz="0" w:space="0" w:color="auto"/>
      </w:divBdr>
    </w:div>
    <w:div w:id="1679431673">
      <w:bodyDiv w:val="1"/>
      <w:marLeft w:val="0"/>
      <w:marRight w:val="0"/>
      <w:marTop w:val="0"/>
      <w:marBottom w:val="0"/>
      <w:divBdr>
        <w:top w:val="none" w:sz="0" w:space="0" w:color="auto"/>
        <w:left w:val="none" w:sz="0" w:space="0" w:color="auto"/>
        <w:bottom w:val="none" w:sz="0" w:space="0" w:color="auto"/>
        <w:right w:val="none" w:sz="0" w:space="0" w:color="auto"/>
      </w:divBdr>
    </w:div>
    <w:div w:id="1701783357">
      <w:bodyDiv w:val="1"/>
      <w:marLeft w:val="0"/>
      <w:marRight w:val="0"/>
      <w:marTop w:val="0"/>
      <w:marBottom w:val="0"/>
      <w:divBdr>
        <w:top w:val="none" w:sz="0" w:space="0" w:color="auto"/>
        <w:left w:val="none" w:sz="0" w:space="0" w:color="auto"/>
        <w:bottom w:val="none" w:sz="0" w:space="0" w:color="auto"/>
        <w:right w:val="none" w:sz="0" w:space="0" w:color="auto"/>
      </w:divBdr>
    </w:div>
    <w:div w:id="1706981642">
      <w:bodyDiv w:val="1"/>
      <w:marLeft w:val="0"/>
      <w:marRight w:val="0"/>
      <w:marTop w:val="0"/>
      <w:marBottom w:val="0"/>
      <w:divBdr>
        <w:top w:val="none" w:sz="0" w:space="0" w:color="auto"/>
        <w:left w:val="none" w:sz="0" w:space="0" w:color="auto"/>
        <w:bottom w:val="none" w:sz="0" w:space="0" w:color="auto"/>
        <w:right w:val="none" w:sz="0" w:space="0" w:color="auto"/>
      </w:divBdr>
    </w:div>
    <w:div w:id="1762946175">
      <w:bodyDiv w:val="1"/>
      <w:marLeft w:val="0"/>
      <w:marRight w:val="0"/>
      <w:marTop w:val="0"/>
      <w:marBottom w:val="0"/>
      <w:divBdr>
        <w:top w:val="none" w:sz="0" w:space="0" w:color="auto"/>
        <w:left w:val="none" w:sz="0" w:space="0" w:color="auto"/>
        <w:bottom w:val="none" w:sz="0" w:space="0" w:color="auto"/>
        <w:right w:val="none" w:sz="0" w:space="0" w:color="auto"/>
      </w:divBdr>
    </w:div>
    <w:div w:id="1809782525">
      <w:bodyDiv w:val="1"/>
      <w:marLeft w:val="0"/>
      <w:marRight w:val="0"/>
      <w:marTop w:val="0"/>
      <w:marBottom w:val="0"/>
      <w:divBdr>
        <w:top w:val="none" w:sz="0" w:space="0" w:color="auto"/>
        <w:left w:val="none" w:sz="0" w:space="0" w:color="auto"/>
        <w:bottom w:val="none" w:sz="0" w:space="0" w:color="auto"/>
        <w:right w:val="none" w:sz="0" w:space="0" w:color="auto"/>
      </w:divBdr>
    </w:div>
    <w:div w:id="1898322245">
      <w:bodyDiv w:val="1"/>
      <w:marLeft w:val="0"/>
      <w:marRight w:val="0"/>
      <w:marTop w:val="0"/>
      <w:marBottom w:val="0"/>
      <w:divBdr>
        <w:top w:val="none" w:sz="0" w:space="0" w:color="auto"/>
        <w:left w:val="none" w:sz="0" w:space="0" w:color="auto"/>
        <w:bottom w:val="none" w:sz="0" w:space="0" w:color="auto"/>
        <w:right w:val="none" w:sz="0" w:space="0" w:color="auto"/>
      </w:divBdr>
    </w:div>
    <w:div w:id="1960139381">
      <w:bodyDiv w:val="1"/>
      <w:marLeft w:val="0"/>
      <w:marRight w:val="0"/>
      <w:marTop w:val="0"/>
      <w:marBottom w:val="0"/>
      <w:divBdr>
        <w:top w:val="none" w:sz="0" w:space="0" w:color="auto"/>
        <w:left w:val="none" w:sz="0" w:space="0" w:color="auto"/>
        <w:bottom w:val="none" w:sz="0" w:space="0" w:color="auto"/>
        <w:right w:val="none" w:sz="0" w:space="0" w:color="auto"/>
      </w:divBdr>
    </w:div>
    <w:div w:id="2058120909">
      <w:bodyDiv w:val="1"/>
      <w:marLeft w:val="0"/>
      <w:marRight w:val="0"/>
      <w:marTop w:val="0"/>
      <w:marBottom w:val="0"/>
      <w:divBdr>
        <w:top w:val="none" w:sz="0" w:space="0" w:color="auto"/>
        <w:left w:val="none" w:sz="0" w:space="0" w:color="auto"/>
        <w:bottom w:val="none" w:sz="0" w:space="0" w:color="auto"/>
        <w:right w:val="none" w:sz="0" w:space="0" w:color="auto"/>
      </w:divBdr>
    </w:div>
    <w:div w:id="2096588430">
      <w:bodyDiv w:val="1"/>
      <w:marLeft w:val="0"/>
      <w:marRight w:val="0"/>
      <w:marTop w:val="0"/>
      <w:marBottom w:val="0"/>
      <w:divBdr>
        <w:top w:val="none" w:sz="0" w:space="0" w:color="auto"/>
        <w:left w:val="none" w:sz="0" w:space="0" w:color="auto"/>
        <w:bottom w:val="none" w:sz="0" w:space="0" w:color="auto"/>
        <w:right w:val="none" w:sz="0" w:space="0" w:color="auto"/>
      </w:divBdr>
    </w:div>
    <w:div w:id="2105958932">
      <w:bodyDiv w:val="1"/>
      <w:marLeft w:val="0"/>
      <w:marRight w:val="0"/>
      <w:marTop w:val="0"/>
      <w:marBottom w:val="0"/>
      <w:divBdr>
        <w:top w:val="none" w:sz="0" w:space="0" w:color="auto"/>
        <w:left w:val="none" w:sz="0" w:space="0" w:color="auto"/>
        <w:bottom w:val="none" w:sz="0" w:space="0" w:color="auto"/>
        <w:right w:val="none" w:sz="0" w:space="0" w:color="auto"/>
      </w:divBdr>
    </w:div>
    <w:div w:id="2111121990">
      <w:bodyDiv w:val="1"/>
      <w:marLeft w:val="0"/>
      <w:marRight w:val="0"/>
      <w:marTop w:val="0"/>
      <w:marBottom w:val="0"/>
      <w:divBdr>
        <w:top w:val="none" w:sz="0" w:space="0" w:color="auto"/>
        <w:left w:val="none" w:sz="0" w:space="0" w:color="auto"/>
        <w:bottom w:val="none" w:sz="0" w:space="0" w:color="auto"/>
        <w:right w:val="none" w:sz="0" w:space="0" w:color="auto"/>
      </w:divBdr>
    </w:div>
    <w:div w:id="21333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9324-460B-49F9-B674-A4120B0A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8310</Words>
  <Characters>47368</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2018-01-10T12:06:00Z</dcterms:created>
  <dcterms:modified xsi:type="dcterms:W3CDTF">2019-12-09T08:49:00Z</dcterms:modified>
</cp:coreProperties>
</file>