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84B13" w14:textId="77777777" w:rsidR="004A0BDC" w:rsidRDefault="004A0BDC" w:rsidP="003607E6">
      <w:pPr>
        <w:pStyle w:val="Default"/>
        <w:spacing w:line="480" w:lineRule="auto"/>
        <w:jc w:val="center"/>
        <w:rPr>
          <w:rFonts w:ascii="Times New Roman" w:hAnsi="Times New Roman" w:cs="Times New Roman"/>
          <w:bCs/>
          <w:sz w:val="24"/>
          <w:szCs w:val="24"/>
        </w:rPr>
      </w:pPr>
      <w:r w:rsidRPr="004A0BDC">
        <w:rPr>
          <w:rFonts w:ascii="Times New Roman" w:hAnsi="Times New Roman" w:cs="Times New Roman"/>
          <w:bCs/>
          <w:sz w:val="24"/>
          <w:szCs w:val="24"/>
        </w:rPr>
        <w:t xml:space="preserve">This is the penultimate draft of a paper forthcoming in </w:t>
      </w:r>
      <w:r w:rsidRPr="004A0BDC">
        <w:rPr>
          <w:rFonts w:ascii="Times New Roman" w:hAnsi="Times New Roman" w:cs="Times New Roman"/>
          <w:bCs/>
          <w:i/>
          <w:sz w:val="24"/>
          <w:szCs w:val="24"/>
        </w:rPr>
        <w:t>Transactions of the Charles Sanders Peirce Society</w:t>
      </w:r>
      <w:r w:rsidRPr="004A0BDC">
        <w:rPr>
          <w:rFonts w:ascii="Times New Roman" w:hAnsi="Times New Roman" w:cs="Times New Roman"/>
          <w:bCs/>
          <w:sz w:val="24"/>
          <w:szCs w:val="24"/>
        </w:rPr>
        <w:t>. Please visit http://peircesociety.org/transactions.html</w:t>
      </w:r>
    </w:p>
    <w:p w14:paraId="7254D976" w14:textId="77777777" w:rsidR="004A0BDC" w:rsidRPr="004A0BDC" w:rsidRDefault="004A0BDC" w:rsidP="003607E6">
      <w:pPr>
        <w:pStyle w:val="Default"/>
        <w:spacing w:line="480" w:lineRule="auto"/>
        <w:jc w:val="center"/>
        <w:rPr>
          <w:rFonts w:ascii="Times New Roman" w:hAnsi="Times New Roman" w:cs="Times New Roman"/>
          <w:bCs/>
          <w:sz w:val="24"/>
          <w:szCs w:val="24"/>
        </w:rPr>
      </w:pPr>
    </w:p>
    <w:p w14:paraId="3C278199" w14:textId="77777777" w:rsidR="00C34029" w:rsidRPr="00097A5A" w:rsidRDefault="008F0639" w:rsidP="003607E6">
      <w:pPr>
        <w:pStyle w:val="Default"/>
        <w:spacing w:line="480" w:lineRule="auto"/>
        <w:jc w:val="center"/>
        <w:rPr>
          <w:rFonts w:ascii="Times New Roman" w:eastAsia="Calibri" w:hAnsi="Times New Roman" w:cs="Times New Roman"/>
          <w:b/>
          <w:bCs/>
          <w:i/>
          <w:sz w:val="40"/>
          <w:szCs w:val="40"/>
        </w:rPr>
      </w:pPr>
      <w:r w:rsidRPr="00097A5A">
        <w:rPr>
          <w:rFonts w:ascii="Times New Roman" w:hAnsi="Times New Roman" w:cs="Times New Roman"/>
          <w:b/>
          <w:bCs/>
          <w:i/>
          <w:sz w:val="40"/>
          <w:szCs w:val="40"/>
        </w:rPr>
        <w:t>Peirce on Grounding the Laws of Logic</w:t>
      </w:r>
    </w:p>
    <w:p w14:paraId="52A39CA1" w14:textId="77777777" w:rsidR="003607E6" w:rsidRPr="00097A5A" w:rsidRDefault="003607E6" w:rsidP="003607E6">
      <w:pPr>
        <w:pStyle w:val="Default"/>
        <w:jc w:val="both"/>
        <w:rPr>
          <w:rFonts w:ascii="Times New Roman" w:hAnsi="Times New Roman" w:cs="Times New Roman"/>
          <w:sz w:val="24"/>
          <w:szCs w:val="24"/>
        </w:rPr>
      </w:pPr>
    </w:p>
    <w:p w14:paraId="69BCA25B" w14:textId="77777777" w:rsidR="00C34029" w:rsidRPr="00097A5A" w:rsidRDefault="008F0639" w:rsidP="003607E6">
      <w:pPr>
        <w:pStyle w:val="Default"/>
        <w:jc w:val="both"/>
        <w:rPr>
          <w:rFonts w:ascii="Times New Roman" w:eastAsia="Calibri" w:hAnsi="Times New Roman" w:cs="Times New Roman"/>
          <w:sz w:val="24"/>
          <w:szCs w:val="24"/>
        </w:rPr>
      </w:pPr>
      <w:r w:rsidRPr="00097A5A">
        <w:rPr>
          <w:rFonts w:ascii="Times New Roman" w:hAnsi="Times New Roman" w:cs="Times New Roman"/>
          <w:sz w:val="24"/>
          <w:szCs w:val="24"/>
        </w:rPr>
        <w:t>A</w:t>
      </w:r>
      <w:r w:rsidR="003607E6" w:rsidRPr="00097A5A">
        <w:rPr>
          <w:rFonts w:ascii="Times New Roman" w:hAnsi="Times New Roman" w:cs="Times New Roman"/>
          <w:sz w:val="24"/>
          <w:szCs w:val="24"/>
        </w:rPr>
        <w:t>NDREW</w:t>
      </w:r>
      <w:r w:rsidRPr="00097A5A">
        <w:rPr>
          <w:rFonts w:ascii="Times New Roman" w:hAnsi="Times New Roman" w:cs="Times New Roman"/>
          <w:sz w:val="24"/>
          <w:szCs w:val="24"/>
        </w:rPr>
        <w:t xml:space="preserve"> H</w:t>
      </w:r>
      <w:r w:rsidR="003607E6" w:rsidRPr="00097A5A">
        <w:rPr>
          <w:rFonts w:ascii="Times New Roman" w:hAnsi="Times New Roman" w:cs="Times New Roman"/>
          <w:sz w:val="24"/>
          <w:szCs w:val="24"/>
        </w:rPr>
        <w:t>OWAT</w:t>
      </w:r>
    </w:p>
    <w:p w14:paraId="04AD5D0C" w14:textId="77777777" w:rsidR="00C34029" w:rsidRPr="00097A5A" w:rsidRDefault="00C34029" w:rsidP="003607E6">
      <w:pPr>
        <w:pStyle w:val="Default"/>
        <w:jc w:val="both"/>
        <w:rPr>
          <w:rFonts w:ascii="Times New Roman" w:eastAsia="Calibri" w:hAnsi="Times New Roman" w:cs="Times New Roman"/>
          <w:iCs/>
          <w:sz w:val="24"/>
          <w:szCs w:val="24"/>
        </w:rPr>
      </w:pPr>
    </w:p>
    <w:p w14:paraId="09D73CA0" w14:textId="77777777" w:rsidR="00D142A8" w:rsidRPr="00097A5A" w:rsidRDefault="00D142A8" w:rsidP="003607E6">
      <w:pPr>
        <w:pStyle w:val="Default"/>
        <w:jc w:val="both"/>
        <w:rPr>
          <w:rFonts w:ascii="Times New Roman" w:eastAsia="Calibri" w:hAnsi="Times New Roman" w:cs="Times New Roman"/>
          <w:iCs/>
          <w:sz w:val="24"/>
          <w:szCs w:val="24"/>
        </w:rPr>
      </w:pPr>
    </w:p>
    <w:p w14:paraId="213D807F" w14:textId="77777777" w:rsidR="00D142A8" w:rsidRPr="00097A5A" w:rsidRDefault="00D142A8" w:rsidP="003607E6">
      <w:pPr>
        <w:pStyle w:val="Default"/>
        <w:jc w:val="both"/>
        <w:rPr>
          <w:rFonts w:ascii="Times New Roman" w:eastAsia="Calibri" w:hAnsi="Times New Roman" w:cs="Times New Roman"/>
          <w:b/>
          <w:i/>
          <w:iCs/>
          <w:sz w:val="24"/>
          <w:szCs w:val="24"/>
        </w:rPr>
      </w:pPr>
      <w:r w:rsidRPr="00097A5A">
        <w:rPr>
          <w:rFonts w:ascii="Times New Roman" w:eastAsia="Calibri" w:hAnsi="Times New Roman" w:cs="Times New Roman"/>
          <w:b/>
          <w:i/>
          <w:iCs/>
          <w:sz w:val="24"/>
          <w:szCs w:val="24"/>
        </w:rPr>
        <w:t>Abstract</w:t>
      </w:r>
    </w:p>
    <w:p w14:paraId="4F774EB8" w14:textId="77777777" w:rsidR="003607E6" w:rsidRPr="00097A5A" w:rsidRDefault="008F0639" w:rsidP="003607E6">
      <w:pPr>
        <w:pStyle w:val="Default"/>
        <w:jc w:val="both"/>
        <w:rPr>
          <w:rFonts w:ascii="Times New Roman" w:eastAsia="Calibri" w:hAnsi="Times New Roman" w:cs="Times New Roman"/>
          <w:sz w:val="24"/>
          <w:szCs w:val="24"/>
        </w:rPr>
      </w:pPr>
      <w:r w:rsidRPr="00097A5A">
        <w:rPr>
          <w:rFonts w:ascii="Times New Roman" w:hAnsi="Times New Roman" w:cs="Times New Roman"/>
          <w:sz w:val="24"/>
          <w:szCs w:val="24"/>
        </w:rPr>
        <w:t>This paper is a contribution to the long-standing debate over the coherence of Charles Sanders Peirce’s overall system of philosophy. It approaches that issue through the lens of a contemporary debate over the notion of metaphysical grounding, or more broadly</w:t>
      </w:r>
      <w:r w:rsidR="0097702A" w:rsidRPr="00097A5A">
        <w:rPr>
          <w:rFonts w:ascii="Times New Roman" w:hAnsi="Times New Roman" w:cs="Times New Roman"/>
          <w:sz w:val="24"/>
          <w:szCs w:val="24"/>
        </w:rPr>
        <w:t>,</w:t>
      </w:r>
      <w:r w:rsidRPr="00097A5A">
        <w:rPr>
          <w:rFonts w:ascii="Times New Roman" w:hAnsi="Times New Roman" w:cs="Times New Roman"/>
          <w:sz w:val="24"/>
          <w:szCs w:val="24"/>
        </w:rPr>
        <w:t xml:space="preserve"> the nature of metaphysical explanation, employing the laws of logic as a case study. The central question concerns how we can take seriously what we shall call Peirce’</w:t>
      </w:r>
      <w:r w:rsidR="0097702A" w:rsidRPr="00097A5A">
        <w:rPr>
          <w:rFonts w:ascii="Times New Roman" w:hAnsi="Times New Roman" w:cs="Times New Roman"/>
          <w:sz w:val="24"/>
          <w:szCs w:val="24"/>
        </w:rPr>
        <w:t>s Rule—</w:t>
      </w:r>
      <w:r w:rsidRPr="00097A5A">
        <w:rPr>
          <w:rFonts w:ascii="Times New Roman" w:hAnsi="Times New Roman" w:cs="Times New Roman"/>
          <w:sz w:val="24"/>
          <w:szCs w:val="24"/>
        </w:rPr>
        <w:t xml:space="preserve">that nothing can be admitted </w:t>
      </w:r>
      <w:r w:rsidR="0097702A" w:rsidRPr="00097A5A">
        <w:rPr>
          <w:rFonts w:ascii="Times New Roman" w:hAnsi="Times New Roman" w:cs="Times New Roman"/>
          <w:sz w:val="24"/>
          <w:szCs w:val="24"/>
        </w:rPr>
        <w:t>to be absolutely inexplicable—</w:t>
      </w:r>
      <w:r w:rsidRPr="00097A5A">
        <w:rPr>
          <w:rFonts w:ascii="Times New Roman" w:hAnsi="Times New Roman" w:cs="Times New Roman"/>
          <w:sz w:val="24"/>
          <w:szCs w:val="24"/>
        </w:rPr>
        <w:t xml:space="preserve">without being vulnerable to a vicious regress or equally vicious circularity. I first argue that in Peirce’s early work he offers a </w:t>
      </w:r>
      <w:r w:rsidRPr="00097A5A">
        <w:rPr>
          <w:rFonts w:ascii="Times New Roman" w:hAnsi="Times New Roman" w:cs="Times New Roman"/>
          <w:i/>
          <w:iCs/>
          <w:sz w:val="24"/>
          <w:szCs w:val="24"/>
        </w:rPr>
        <w:t>quietist</w:t>
      </w:r>
      <w:r w:rsidRPr="00097A5A">
        <w:rPr>
          <w:rFonts w:ascii="Times New Roman" w:hAnsi="Times New Roman" w:cs="Times New Roman"/>
          <w:sz w:val="24"/>
          <w:szCs w:val="24"/>
        </w:rPr>
        <w:t xml:space="preserve"> conception of grounding that provides a persuasive and ground-breaking answer to this central question.</w:t>
      </w:r>
      <w:r w:rsidR="003607E6" w:rsidRPr="00097A5A">
        <w:rPr>
          <w:rFonts w:ascii="Times New Roman" w:eastAsia="Calibri" w:hAnsi="Times New Roman" w:cs="Times New Roman"/>
          <w:sz w:val="24"/>
          <w:szCs w:val="24"/>
          <w:vertAlign w:val="superscript"/>
        </w:rPr>
        <w:endnoteReference w:id="1"/>
      </w:r>
      <w:r w:rsidR="003607E6" w:rsidRPr="00097A5A">
        <w:rPr>
          <w:rFonts w:ascii="Times New Roman" w:hAnsi="Times New Roman" w:cs="Times New Roman"/>
          <w:sz w:val="24"/>
          <w:szCs w:val="24"/>
        </w:rPr>
        <w:t xml:space="preserve"> I then raise a familiar concern</w:t>
      </w:r>
      <w:r w:rsidR="0097702A" w:rsidRPr="00097A5A">
        <w:rPr>
          <w:rFonts w:ascii="Times New Roman" w:hAnsi="Times New Roman" w:cs="Times New Roman"/>
          <w:sz w:val="24"/>
          <w:szCs w:val="24"/>
        </w:rPr>
        <w:t>,</w:t>
      </w:r>
      <w:r w:rsidR="003607E6" w:rsidRPr="00097A5A">
        <w:rPr>
          <w:rFonts w:ascii="Times New Roman" w:hAnsi="Times New Roman" w:cs="Times New Roman"/>
          <w:sz w:val="24"/>
          <w:szCs w:val="24"/>
        </w:rPr>
        <w:t xml:space="preserve"> that in Peirce’s later work we find hints of a more metaphysical conception of grounding that seems unable to answer that question and </w:t>
      </w:r>
      <w:r w:rsidR="0097702A" w:rsidRPr="00097A5A">
        <w:rPr>
          <w:rFonts w:ascii="Times New Roman" w:hAnsi="Times New Roman" w:cs="Times New Roman"/>
          <w:sz w:val="24"/>
          <w:szCs w:val="24"/>
        </w:rPr>
        <w:t xml:space="preserve">is </w:t>
      </w:r>
      <w:r w:rsidR="003607E6" w:rsidRPr="00097A5A">
        <w:rPr>
          <w:rFonts w:ascii="Times New Roman" w:hAnsi="Times New Roman" w:cs="Times New Roman"/>
          <w:sz w:val="24"/>
          <w:szCs w:val="24"/>
        </w:rPr>
        <w:t>thus inconsistent with his earlier work. The paper ends with a speculative interpretation of Peirce’s approach to metaphysics and its possible role in grounding logical principles.</w:t>
      </w:r>
    </w:p>
    <w:p w14:paraId="2F13C6BB" w14:textId="77777777" w:rsidR="003607E6" w:rsidRPr="00097A5A" w:rsidRDefault="003607E6" w:rsidP="003607E6">
      <w:pPr>
        <w:pStyle w:val="Default"/>
        <w:jc w:val="both"/>
        <w:rPr>
          <w:rFonts w:ascii="Times New Roman" w:eastAsia="Calibri" w:hAnsi="Times New Roman" w:cs="Times New Roman"/>
          <w:sz w:val="24"/>
          <w:szCs w:val="24"/>
        </w:rPr>
      </w:pPr>
    </w:p>
    <w:p w14:paraId="24BBBE44" w14:textId="77777777" w:rsidR="003607E6" w:rsidRPr="00097A5A" w:rsidRDefault="00D142A8" w:rsidP="003607E6">
      <w:pPr>
        <w:pStyle w:val="Default"/>
        <w:jc w:val="both"/>
        <w:rPr>
          <w:rFonts w:ascii="Times New Roman" w:eastAsia="Calibri" w:hAnsi="Times New Roman" w:cs="Times New Roman"/>
          <w:i/>
          <w:sz w:val="24"/>
          <w:szCs w:val="24"/>
        </w:rPr>
      </w:pPr>
      <w:r w:rsidRPr="00097A5A">
        <w:rPr>
          <w:rFonts w:ascii="Times New Roman" w:hAnsi="Times New Roman" w:cs="Times New Roman"/>
          <w:i/>
          <w:iCs/>
          <w:sz w:val="24"/>
          <w:szCs w:val="24"/>
        </w:rPr>
        <w:t>Key</w:t>
      </w:r>
      <w:r w:rsidR="003607E6" w:rsidRPr="00097A5A">
        <w:rPr>
          <w:rFonts w:ascii="Times New Roman" w:hAnsi="Times New Roman" w:cs="Times New Roman"/>
          <w:i/>
          <w:iCs/>
          <w:sz w:val="24"/>
          <w:szCs w:val="24"/>
        </w:rPr>
        <w:t>words:</w:t>
      </w:r>
      <w:r w:rsidRPr="00097A5A">
        <w:rPr>
          <w:rFonts w:ascii="Times New Roman" w:hAnsi="Times New Roman" w:cs="Times New Roman"/>
          <w:i/>
          <w:iCs/>
          <w:sz w:val="24"/>
          <w:szCs w:val="24"/>
        </w:rPr>
        <w:t xml:space="preserve"> Charles Peirce,</w:t>
      </w:r>
      <w:r w:rsidR="003607E6" w:rsidRPr="00097A5A">
        <w:rPr>
          <w:rFonts w:ascii="Times New Roman" w:hAnsi="Times New Roman" w:cs="Times New Roman"/>
          <w:sz w:val="24"/>
          <w:szCs w:val="24"/>
        </w:rPr>
        <w:t xml:space="preserve"> </w:t>
      </w:r>
      <w:r w:rsidR="003607E6" w:rsidRPr="00097A5A">
        <w:rPr>
          <w:rFonts w:ascii="Times New Roman" w:hAnsi="Times New Roman" w:cs="Times New Roman"/>
          <w:i/>
          <w:sz w:val="24"/>
          <w:szCs w:val="24"/>
        </w:rPr>
        <w:t>logic</w:t>
      </w:r>
      <w:r w:rsidRPr="00097A5A">
        <w:rPr>
          <w:rFonts w:ascii="Times New Roman" w:hAnsi="Times New Roman" w:cs="Times New Roman"/>
          <w:i/>
          <w:sz w:val="24"/>
          <w:szCs w:val="24"/>
        </w:rPr>
        <w:t>,</w:t>
      </w:r>
      <w:r w:rsidR="003607E6" w:rsidRPr="00097A5A">
        <w:rPr>
          <w:rFonts w:ascii="Times New Roman" w:hAnsi="Times New Roman" w:cs="Times New Roman"/>
          <w:i/>
          <w:sz w:val="24"/>
          <w:szCs w:val="24"/>
        </w:rPr>
        <w:t xml:space="preserve"> metaphysics</w:t>
      </w:r>
      <w:r w:rsidRPr="00097A5A">
        <w:rPr>
          <w:rFonts w:ascii="Times New Roman" w:hAnsi="Times New Roman" w:cs="Times New Roman"/>
          <w:i/>
          <w:sz w:val="24"/>
          <w:szCs w:val="24"/>
        </w:rPr>
        <w:t>,</w:t>
      </w:r>
      <w:r w:rsidR="003607E6" w:rsidRPr="00097A5A">
        <w:rPr>
          <w:rFonts w:ascii="Times New Roman" w:hAnsi="Times New Roman" w:cs="Times New Roman"/>
          <w:i/>
          <w:sz w:val="24"/>
          <w:szCs w:val="24"/>
        </w:rPr>
        <w:t xml:space="preserve"> grounding</w:t>
      </w:r>
      <w:r w:rsidRPr="00097A5A">
        <w:rPr>
          <w:rFonts w:ascii="Times New Roman" w:hAnsi="Times New Roman" w:cs="Times New Roman"/>
          <w:i/>
          <w:sz w:val="24"/>
          <w:szCs w:val="24"/>
        </w:rPr>
        <w:t>,</w:t>
      </w:r>
      <w:r w:rsidR="003607E6" w:rsidRPr="00097A5A">
        <w:rPr>
          <w:rFonts w:ascii="Times New Roman" w:hAnsi="Times New Roman" w:cs="Times New Roman"/>
          <w:i/>
          <w:sz w:val="24"/>
          <w:szCs w:val="24"/>
        </w:rPr>
        <w:t xml:space="preserve"> validit</w:t>
      </w:r>
      <w:r w:rsidRPr="00097A5A">
        <w:rPr>
          <w:rFonts w:ascii="Times New Roman" w:hAnsi="Times New Roman" w:cs="Times New Roman"/>
          <w:i/>
          <w:sz w:val="24"/>
          <w:szCs w:val="24"/>
        </w:rPr>
        <w:t>y,</w:t>
      </w:r>
      <w:r w:rsidR="003607E6" w:rsidRPr="00097A5A">
        <w:rPr>
          <w:rFonts w:ascii="Times New Roman" w:hAnsi="Times New Roman" w:cs="Times New Roman"/>
          <w:i/>
          <w:sz w:val="24"/>
          <w:szCs w:val="24"/>
        </w:rPr>
        <w:t xml:space="preserve"> deduction</w:t>
      </w:r>
      <w:r w:rsidRPr="00097A5A">
        <w:rPr>
          <w:rFonts w:ascii="Times New Roman" w:hAnsi="Times New Roman" w:cs="Times New Roman"/>
          <w:i/>
          <w:sz w:val="24"/>
          <w:szCs w:val="24"/>
        </w:rPr>
        <w:t>,</w:t>
      </w:r>
      <w:r w:rsidR="003607E6" w:rsidRPr="00097A5A">
        <w:rPr>
          <w:rFonts w:ascii="Times New Roman" w:hAnsi="Times New Roman" w:cs="Times New Roman"/>
          <w:i/>
          <w:sz w:val="24"/>
          <w:szCs w:val="24"/>
        </w:rPr>
        <w:t xml:space="preserve"> induction</w:t>
      </w:r>
      <w:r w:rsidRPr="00097A5A">
        <w:rPr>
          <w:rFonts w:ascii="Times New Roman" w:hAnsi="Times New Roman" w:cs="Times New Roman"/>
          <w:i/>
          <w:sz w:val="24"/>
          <w:szCs w:val="24"/>
        </w:rPr>
        <w:t>, quietism.</w:t>
      </w:r>
    </w:p>
    <w:p w14:paraId="517EF15F" w14:textId="77777777" w:rsidR="003607E6" w:rsidRPr="00097A5A" w:rsidRDefault="003607E6" w:rsidP="003607E6">
      <w:pPr>
        <w:pStyle w:val="Default"/>
        <w:jc w:val="both"/>
        <w:rPr>
          <w:rFonts w:ascii="Times New Roman" w:eastAsia="Calibri" w:hAnsi="Times New Roman" w:cs="Times New Roman"/>
          <w:sz w:val="24"/>
          <w:szCs w:val="24"/>
        </w:rPr>
      </w:pPr>
    </w:p>
    <w:p w14:paraId="0DFEABF9" w14:textId="77777777" w:rsidR="003607E6" w:rsidRPr="00097A5A" w:rsidRDefault="003607E6" w:rsidP="003607E6">
      <w:pPr>
        <w:pStyle w:val="Default"/>
        <w:jc w:val="both"/>
        <w:rPr>
          <w:rFonts w:ascii="Times New Roman" w:eastAsia="Calibri" w:hAnsi="Times New Roman" w:cs="Times New Roman"/>
          <w:iCs/>
          <w:sz w:val="24"/>
          <w:szCs w:val="24"/>
        </w:rPr>
      </w:pPr>
    </w:p>
    <w:p w14:paraId="7E18167E" w14:textId="77777777" w:rsidR="00D142A8" w:rsidRPr="00097A5A" w:rsidRDefault="00D142A8" w:rsidP="003607E6">
      <w:pPr>
        <w:pStyle w:val="Default"/>
        <w:jc w:val="both"/>
        <w:rPr>
          <w:rFonts w:ascii="Times New Roman" w:eastAsia="Calibri" w:hAnsi="Times New Roman" w:cs="Times New Roman"/>
          <w:iCs/>
          <w:sz w:val="24"/>
          <w:szCs w:val="24"/>
        </w:rPr>
      </w:pPr>
    </w:p>
    <w:p w14:paraId="7D23D1F6" w14:textId="77777777" w:rsidR="003607E6" w:rsidRPr="00097A5A" w:rsidRDefault="0097702A" w:rsidP="003607E6">
      <w:pPr>
        <w:pStyle w:val="Default"/>
        <w:spacing w:line="480" w:lineRule="auto"/>
        <w:jc w:val="right"/>
        <w:rPr>
          <w:rFonts w:ascii="Times New Roman" w:eastAsia="Calibri" w:hAnsi="Times New Roman" w:cs="Times New Roman"/>
          <w:i/>
          <w:iCs/>
          <w:sz w:val="24"/>
          <w:szCs w:val="24"/>
        </w:rPr>
      </w:pPr>
      <w:r w:rsidRPr="00097A5A">
        <w:rPr>
          <w:rFonts w:ascii="Times New Roman" w:hAnsi="Times New Roman" w:cs="Times New Roman"/>
          <w:i/>
          <w:iCs/>
          <w:sz w:val="24"/>
          <w:szCs w:val="24"/>
        </w:rPr>
        <w:t>[I]</w:t>
      </w:r>
      <w:r w:rsidR="003607E6" w:rsidRPr="00097A5A">
        <w:rPr>
          <w:rFonts w:ascii="Times New Roman" w:hAnsi="Times New Roman" w:cs="Times New Roman"/>
          <w:i/>
          <w:iCs/>
          <w:sz w:val="24"/>
          <w:szCs w:val="24"/>
        </w:rPr>
        <w:t>nstead of merely jeering at metaphysics</w:t>
      </w:r>
      <w:r w:rsidRPr="00097A5A">
        <w:rPr>
          <w:rFonts w:ascii="Times New Roman" w:hAnsi="Times New Roman" w:cs="Times New Roman"/>
          <w:i/>
          <w:iCs/>
          <w:sz w:val="24"/>
          <w:szCs w:val="24"/>
        </w:rPr>
        <w:t xml:space="preserve"> …</w:t>
      </w:r>
      <w:r w:rsidR="003607E6" w:rsidRPr="00097A5A">
        <w:rPr>
          <w:rFonts w:ascii="Times New Roman" w:hAnsi="Times New Roman" w:cs="Times New Roman"/>
          <w:i/>
          <w:iCs/>
          <w:sz w:val="24"/>
          <w:szCs w:val="24"/>
        </w:rPr>
        <w:t xml:space="preserve">  the pragmaticist extracts from it a precious essence, which will serve to give life and light to cosmology and physics</w:t>
      </w:r>
      <w:r w:rsidR="003607E6" w:rsidRPr="00097A5A">
        <w:rPr>
          <w:rFonts w:ascii="Times New Roman" w:hAnsi="Times New Roman" w:cs="Times New Roman"/>
          <w:iCs/>
          <w:sz w:val="24"/>
          <w:szCs w:val="24"/>
        </w:rPr>
        <w:t xml:space="preserve"> (</w:t>
      </w:r>
      <w:r w:rsidRPr="00097A5A">
        <w:rPr>
          <w:rFonts w:ascii="Times New Roman" w:hAnsi="Times New Roman" w:cs="Times New Roman"/>
          <w:iCs/>
          <w:sz w:val="24"/>
          <w:szCs w:val="24"/>
        </w:rPr>
        <w:t xml:space="preserve">CP 5.423, </w:t>
      </w:r>
      <w:r w:rsidR="003607E6" w:rsidRPr="00097A5A">
        <w:rPr>
          <w:rFonts w:ascii="Times New Roman" w:hAnsi="Times New Roman" w:cs="Times New Roman"/>
          <w:sz w:val="24"/>
          <w:szCs w:val="24"/>
        </w:rPr>
        <w:t>EP</w:t>
      </w:r>
      <w:r w:rsidRPr="00097A5A">
        <w:rPr>
          <w:rFonts w:ascii="Times New Roman" w:hAnsi="Times New Roman" w:cs="Times New Roman"/>
          <w:sz w:val="24"/>
          <w:szCs w:val="24"/>
        </w:rPr>
        <w:t xml:space="preserve"> 2:</w:t>
      </w:r>
      <w:r w:rsidR="003607E6" w:rsidRPr="00097A5A">
        <w:rPr>
          <w:rFonts w:ascii="Times New Roman" w:hAnsi="Times New Roman" w:cs="Times New Roman"/>
          <w:sz w:val="24"/>
          <w:szCs w:val="24"/>
        </w:rPr>
        <w:t>339</w:t>
      </w:r>
      <w:r w:rsidRPr="00097A5A">
        <w:rPr>
          <w:rFonts w:ascii="Times New Roman" w:hAnsi="Times New Roman" w:cs="Times New Roman"/>
          <w:sz w:val="24"/>
          <w:szCs w:val="24"/>
        </w:rPr>
        <w:t>, 1905</w:t>
      </w:r>
      <w:r w:rsidR="003607E6" w:rsidRPr="00097A5A">
        <w:rPr>
          <w:rFonts w:ascii="Times New Roman" w:hAnsi="Times New Roman" w:cs="Times New Roman"/>
          <w:sz w:val="24"/>
          <w:szCs w:val="24"/>
        </w:rPr>
        <w:t>)</w:t>
      </w:r>
      <w:r w:rsidRPr="00097A5A">
        <w:rPr>
          <w:rFonts w:ascii="Times New Roman" w:hAnsi="Times New Roman" w:cs="Times New Roman"/>
          <w:sz w:val="24"/>
          <w:szCs w:val="24"/>
        </w:rPr>
        <w:t>.</w:t>
      </w:r>
    </w:p>
    <w:p w14:paraId="623AC3AD" w14:textId="77777777" w:rsidR="003607E6" w:rsidRPr="00097A5A" w:rsidRDefault="003607E6" w:rsidP="003607E6">
      <w:pPr>
        <w:pStyle w:val="Default"/>
        <w:spacing w:line="480" w:lineRule="auto"/>
        <w:jc w:val="both"/>
        <w:rPr>
          <w:rFonts w:ascii="Times New Roman" w:eastAsia="Calibri" w:hAnsi="Times New Roman" w:cs="Times New Roman"/>
          <w:i/>
          <w:iCs/>
          <w:sz w:val="24"/>
          <w:szCs w:val="24"/>
        </w:rPr>
      </w:pPr>
    </w:p>
    <w:p w14:paraId="0371A0B0" w14:textId="77777777" w:rsidR="003607E6" w:rsidRPr="00097A5A" w:rsidRDefault="0097702A" w:rsidP="003607E6">
      <w:pPr>
        <w:pStyle w:val="Default"/>
        <w:spacing w:line="480" w:lineRule="auto"/>
        <w:jc w:val="right"/>
        <w:rPr>
          <w:rFonts w:ascii="Times New Roman" w:eastAsia="Calibri" w:hAnsi="Times New Roman" w:cs="Times New Roman"/>
          <w:i/>
          <w:iCs/>
          <w:sz w:val="24"/>
          <w:szCs w:val="24"/>
        </w:rPr>
      </w:pPr>
      <w:r w:rsidRPr="00097A5A">
        <w:rPr>
          <w:rFonts w:ascii="Times New Roman" w:hAnsi="Times New Roman" w:cs="Times New Roman"/>
          <w:i/>
          <w:iCs/>
          <w:sz w:val="24"/>
          <w:szCs w:val="24"/>
        </w:rPr>
        <w:t>[</w:t>
      </w:r>
      <w:proofErr w:type="gramStart"/>
      <w:r w:rsidRPr="00097A5A">
        <w:rPr>
          <w:rFonts w:ascii="Times New Roman" w:hAnsi="Times New Roman" w:cs="Times New Roman"/>
          <w:i/>
          <w:iCs/>
          <w:sz w:val="24"/>
          <w:szCs w:val="24"/>
        </w:rPr>
        <w:t>N]</w:t>
      </w:r>
      <w:r w:rsidR="003607E6" w:rsidRPr="00097A5A">
        <w:rPr>
          <w:rFonts w:ascii="Times New Roman" w:hAnsi="Times New Roman" w:cs="Times New Roman"/>
          <w:i/>
          <w:iCs/>
          <w:sz w:val="24"/>
          <w:szCs w:val="24"/>
        </w:rPr>
        <w:t>othing</w:t>
      </w:r>
      <w:proofErr w:type="gramEnd"/>
      <w:r w:rsidR="003607E6" w:rsidRPr="00097A5A">
        <w:rPr>
          <w:rFonts w:ascii="Times New Roman" w:hAnsi="Times New Roman" w:cs="Times New Roman"/>
          <w:i/>
          <w:iCs/>
          <w:sz w:val="24"/>
          <w:szCs w:val="24"/>
        </w:rPr>
        <w:t xml:space="preserve"> can be admitted to be absolutely inexplicable </w:t>
      </w:r>
      <w:r w:rsidR="003607E6" w:rsidRPr="00097A5A">
        <w:rPr>
          <w:rFonts w:ascii="Times New Roman" w:hAnsi="Times New Roman" w:cs="Times New Roman"/>
          <w:iCs/>
          <w:sz w:val="24"/>
          <w:szCs w:val="24"/>
        </w:rPr>
        <w:t>(</w:t>
      </w:r>
      <w:r w:rsidRPr="00097A5A">
        <w:rPr>
          <w:rFonts w:ascii="Times New Roman" w:hAnsi="Times New Roman" w:cs="Times New Roman"/>
          <w:iCs/>
          <w:sz w:val="24"/>
          <w:szCs w:val="24"/>
        </w:rPr>
        <w:t>CP 5.318, W 2:243, 1869</w:t>
      </w:r>
      <w:r w:rsidR="003607E6" w:rsidRPr="00097A5A">
        <w:rPr>
          <w:rFonts w:ascii="Times New Roman" w:hAnsi="Times New Roman" w:cs="Times New Roman"/>
          <w:sz w:val="24"/>
          <w:szCs w:val="24"/>
        </w:rPr>
        <w:t>)</w:t>
      </w:r>
      <w:r w:rsidR="003607E6" w:rsidRPr="00097A5A">
        <w:rPr>
          <w:rFonts w:ascii="Times New Roman" w:hAnsi="Times New Roman" w:cs="Times New Roman"/>
          <w:i/>
          <w:iCs/>
          <w:sz w:val="24"/>
          <w:szCs w:val="24"/>
        </w:rPr>
        <w:t xml:space="preserve"> </w:t>
      </w:r>
      <w:r w:rsidRPr="00097A5A">
        <w:rPr>
          <w:rFonts w:ascii="Times New Roman" w:hAnsi="Times New Roman" w:cs="Times New Roman"/>
          <w:iCs/>
          <w:sz w:val="24"/>
          <w:szCs w:val="24"/>
        </w:rPr>
        <w:t>[</w:t>
      </w:r>
      <w:r w:rsidR="003607E6" w:rsidRPr="00097A5A">
        <w:rPr>
          <w:rFonts w:ascii="Times New Roman" w:hAnsi="Times New Roman" w:cs="Times New Roman"/>
          <w:sz w:val="24"/>
          <w:szCs w:val="24"/>
        </w:rPr>
        <w:t>hereafter</w:t>
      </w:r>
      <w:r w:rsidR="001B30E7" w:rsidRPr="00097A5A">
        <w:rPr>
          <w:rFonts w:ascii="Times New Roman" w:hAnsi="Times New Roman" w:cs="Times New Roman"/>
          <w:sz w:val="24"/>
          <w:szCs w:val="24"/>
        </w:rPr>
        <w:t>,</w:t>
      </w:r>
      <w:r w:rsidR="003607E6" w:rsidRPr="00097A5A">
        <w:rPr>
          <w:rFonts w:ascii="Times New Roman" w:hAnsi="Times New Roman" w:cs="Times New Roman"/>
          <w:i/>
          <w:iCs/>
          <w:sz w:val="24"/>
          <w:szCs w:val="24"/>
        </w:rPr>
        <w:t xml:space="preserve"> Peirce’s Rule</w:t>
      </w:r>
      <w:r w:rsidRPr="00097A5A">
        <w:rPr>
          <w:rFonts w:ascii="Times New Roman" w:hAnsi="Times New Roman" w:cs="Times New Roman"/>
          <w:iCs/>
          <w:sz w:val="24"/>
          <w:szCs w:val="24"/>
        </w:rPr>
        <w:t>]</w:t>
      </w:r>
      <w:r w:rsidR="001B30E7" w:rsidRPr="00097A5A">
        <w:rPr>
          <w:rFonts w:ascii="Times New Roman" w:hAnsi="Times New Roman" w:cs="Times New Roman"/>
          <w:iCs/>
          <w:sz w:val="24"/>
          <w:szCs w:val="24"/>
        </w:rPr>
        <w:t>.</w:t>
      </w:r>
    </w:p>
    <w:p w14:paraId="392E3570" w14:textId="77777777" w:rsidR="0097702A" w:rsidRPr="00097A5A" w:rsidRDefault="0097702A" w:rsidP="004A0BDC">
      <w:pPr>
        <w:pStyle w:val="Default"/>
        <w:spacing w:line="480" w:lineRule="auto"/>
        <w:jc w:val="both"/>
        <w:rPr>
          <w:rFonts w:ascii="Times New Roman" w:eastAsia="Calibri" w:hAnsi="Times New Roman" w:cs="Times New Roman"/>
          <w:sz w:val="24"/>
          <w:szCs w:val="24"/>
        </w:rPr>
      </w:pPr>
    </w:p>
    <w:p w14:paraId="3CC4D7B0"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r w:rsidRPr="00097A5A">
        <w:rPr>
          <w:rFonts w:ascii="Times New Roman" w:hAnsi="Times New Roman" w:cs="Times New Roman"/>
          <w:b/>
          <w:bCs/>
          <w:sz w:val="24"/>
          <w:szCs w:val="24"/>
        </w:rPr>
        <w:lastRenderedPageBreak/>
        <w:t>§</w:t>
      </w:r>
      <w:r w:rsidR="00D142A8" w:rsidRPr="00097A5A">
        <w:rPr>
          <w:rFonts w:ascii="Times New Roman" w:hAnsi="Times New Roman" w:cs="Times New Roman"/>
          <w:b/>
          <w:bCs/>
          <w:sz w:val="24"/>
          <w:szCs w:val="24"/>
        </w:rPr>
        <w:t xml:space="preserve">1   </w:t>
      </w:r>
      <w:r w:rsidRPr="00097A5A">
        <w:rPr>
          <w:rFonts w:ascii="Times New Roman" w:hAnsi="Times New Roman" w:cs="Times New Roman"/>
          <w:b/>
          <w:bCs/>
          <w:sz w:val="24"/>
          <w:szCs w:val="24"/>
        </w:rPr>
        <w:t>Introduction</w:t>
      </w:r>
    </w:p>
    <w:p w14:paraId="66935825"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p>
    <w:p w14:paraId="3DA98225"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In his paper </w:t>
      </w:r>
      <w:r w:rsidR="001D79C1">
        <w:rPr>
          <w:rFonts w:ascii="Times New Roman" w:hAnsi="Times New Roman" w:cs="Times New Roman"/>
          <w:sz w:val="24"/>
          <w:szCs w:val="24"/>
        </w:rPr>
        <w:t>“</w:t>
      </w:r>
      <w:r w:rsidRPr="00097A5A">
        <w:rPr>
          <w:rFonts w:ascii="Times New Roman" w:hAnsi="Times New Roman" w:cs="Times New Roman"/>
          <w:sz w:val="24"/>
          <w:szCs w:val="24"/>
        </w:rPr>
        <w:t>Grounds of Validity of the Laws of Logic</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(1869), Peirce attempts to explain the validity of the syllogism (</w:t>
      </w:r>
      <w:r w:rsidR="001B30E7" w:rsidRPr="00097A5A">
        <w:rPr>
          <w:rFonts w:ascii="Times New Roman" w:hAnsi="Times New Roman" w:cs="Times New Roman"/>
          <w:sz w:val="24"/>
          <w:szCs w:val="24"/>
        </w:rPr>
        <w:t>CP 5.321, W 2:244</w:t>
      </w:r>
      <w:r w:rsidRPr="00097A5A">
        <w:rPr>
          <w:rFonts w:ascii="Times New Roman" w:hAnsi="Times New Roman" w:cs="Times New Roman"/>
          <w:sz w:val="24"/>
          <w:szCs w:val="24"/>
        </w:rPr>
        <w:t>):</w:t>
      </w:r>
    </w:p>
    <w:p w14:paraId="2AF2A534" w14:textId="77777777" w:rsidR="003607E6" w:rsidRPr="00097A5A" w:rsidRDefault="003607E6">
      <w:pPr>
        <w:pStyle w:val="Default"/>
        <w:spacing w:line="480" w:lineRule="auto"/>
        <w:ind w:firstLine="720"/>
        <w:jc w:val="center"/>
        <w:rPr>
          <w:rFonts w:ascii="Times New Roman" w:eastAsia="Calibri" w:hAnsi="Times New Roman" w:cs="Times New Roman"/>
          <w:i/>
          <w:iCs/>
          <w:sz w:val="24"/>
          <w:szCs w:val="24"/>
        </w:rPr>
      </w:pPr>
    </w:p>
    <w:p w14:paraId="39B8749D" w14:textId="77777777" w:rsidR="003607E6" w:rsidRPr="00097A5A" w:rsidRDefault="003607E6">
      <w:pPr>
        <w:pStyle w:val="Default"/>
        <w:spacing w:line="480" w:lineRule="auto"/>
        <w:ind w:firstLine="720"/>
        <w:jc w:val="center"/>
        <w:rPr>
          <w:rFonts w:ascii="Times New Roman" w:eastAsia="Calibri" w:hAnsi="Times New Roman" w:cs="Times New Roman"/>
          <w:sz w:val="24"/>
          <w:szCs w:val="24"/>
        </w:rPr>
      </w:pPr>
      <w:r w:rsidRPr="00097A5A">
        <w:rPr>
          <w:rFonts w:ascii="Times New Roman" w:hAnsi="Times New Roman" w:cs="Times New Roman"/>
          <w:i/>
          <w:iCs/>
          <w:sz w:val="24"/>
          <w:szCs w:val="24"/>
        </w:rPr>
        <w:t>S</w:t>
      </w:r>
      <w:r w:rsidRPr="00097A5A">
        <w:rPr>
          <w:rFonts w:ascii="Times New Roman" w:hAnsi="Times New Roman" w:cs="Times New Roman"/>
          <w:sz w:val="24"/>
          <w:szCs w:val="24"/>
        </w:rPr>
        <w:t xml:space="preserve"> is </w:t>
      </w:r>
      <w:r w:rsidRPr="00097A5A">
        <w:rPr>
          <w:rFonts w:ascii="Times New Roman" w:hAnsi="Times New Roman" w:cs="Times New Roman"/>
          <w:i/>
          <w:iCs/>
          <w:sz w:val="24"/>
          <w:szCs w:val="24"/>
        </w:rPr>
        <w:t>M</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M</w:t>
      </w:r>
      <w:r w:rsidRPr="00097A5A">
        <w:rPr>
          <w:rFonts w:ascii="Times New Roman" w:hAnsi="Times New Roman" w:cs="Times New Roman"/>
          <w:sz w:val="24"/>
          <w:szCs w:val="24"/>
        </w:rPr>
        <w:t xml:space="preserve"> is </w:t>
      </w:r>
      <w:r w:rsidRPr="00097A5A">
        <w:rPr>
          <w:rFonts w:ascii="Times New Roman" w:hAnsi="Times New Roman" w:cs="Times New Roman"/>
          <w:i/>
          <w:iCs/>
          <w:sz w:val="24"/>
          <w:szCs w:val="24"/>
        </w:rPr>
        <w:t>P</w:t>
      </w:r>
      <w:r w:rsidR="001B30E7" w:rsidRPr="00097A5A">
        <w:rPr>
          <w:rFonts w:ascii="Times New Roman" w:hAnsi="Times New Roman" w:cs="Times New Roman"/>
          <w:i/>
          <w:iCs/>
          <w:sz w:val="24"/>
          <w:szCs w:val="24"/>
        </w:rPr>
        <w:t>:</w:t>
      </w:r>
    </w:p>
    <w:p w14:paraId="745E71C4" w14:textId="77777777" w:rsidR="003607E6" w:rsidRPr="00097A5A" w:rsidRDefault="003607E6">
      <w:pPr>
        <w:pStyle w:val="Default"/>
        <w:spacing w:line="480" w:lineRule="auto"/>
        <w:ind w:firstLine="720"/>
        <w:jc w:val="center"/>
        <w:rPr>
          <w:rFonts w:ascii="Times New Roman" w:eastAsia="Calibri" w:hAnsi="Times New Roman" w:cs="Times New Roman"/>
          <w:i/>
          <w:iCs/>
          <w:sz w:val="24"/>
          <w:szCs w:val="24"/>
        </w:rPr>
      </w:pPr>
      <w:r w:rsidRPr="00097A5A">
        <w:rPr>
          <w:rFonts w:ascii="Cambria Math" w:hAnsi="Cambria Math" w:cs="Cambria Math"/>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S</w:t>
      </w:r>
      <w:r w:rsidRPr="00097A5A">
        <w:rPr>
          <w:rFonts w:ascii="Times New Roman" w:hAnsi="Times New Roman" w:cs="Times New Roman"/>
          <w:sz w:val="24"/>
          <w:szCs w:val="24"/>
        </w:rPr>
        <w:t xml:space="preserve"> is </w:t>
      </w:r>
      <w:r w:rsidRPr="00097A5A">
        <w:rPr>
          <w:rFonts w:ascii="Times New Roman" w:hAnsi="Times New Roman" w:cs="Times New Roman"/>
          <w:i/>
          <w:iCs/>
          <w:sz w:val="24"/>
          <w:szCs w:val="24"/>
        </w:rPr>
        <w:t>P</w:t>
      </w:r>
      <w:r w:rsidR="001B30E7" w:rsidRPr="00097A5A">
        <w:rPr>
          <w:rFonts w:ascii="Times New Roman" w:hAnsi="Times New Roman" w:cs="Times New Roman"/>
          <w:i/>
          <w:iCs/>
          <w:sz w:val="24"/>
          <w:szCs w:val="24"/>
        </w:rPr>
        <w:t>.</w:t>
      </w:r>
    </w:p>
    <w:p w14:paraId="663F5806"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2720C6B5" w14:textId="77777777" w:rsidR="003607E6" w:rsidRPr="00097A5A" w:rsidRDefault="003607E6">
      <w:pPr>
        <w:pStyle w:val="Default"/>
        <w:spacing w:line="480" w:lineRule="auto"/>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What could it possibly mean to </w:t>
      </w:r>
      <w:r w:rsidRPr="00097A5A">
        <w:rPr>
          <w:rFonts w:ascii="Times New Roman" w:hAnsi="Times New Roman" w:cs="Times New Roman"/>
          <w:i/>
          <w:iCs/>
          <w:sz w:val="24"/>
          <w:szCs w:val="24"/>
        </w:rPr>
        <w:t>explain</w:t>
      </w:r>
      <w:r w:rsidRPr="00097A5A">
        <w:rPr>
          <w:rFonts w:ascii="Times New Roman" w:hAnsi="Times New Roman" w:cs="Times New Roman"/>
          <w:sz w:val="24"/>
          <w:szCs w:val="24"/>
        </w:rPr>
        <w:t xml:space="preserve"> the validity of a pattern of inference such as this one?</w:t>
      </w:r>
      <w:r w:rsidRPr="00097A5A">
        <w:rPr>
          <w:rFonts w:ascii="Times New Roman" w:eastAsia="Calibri" w:hAnsi="Times New Roman" w:cs="Times New Roman"/>
          <w:sz w:val="24"/>
          <w:szCs w:val="24"/>
          <w:vertAlign w:val="superscript"/>
        </w:rPr>
        <w:endnoteReference w:id="2"/>
      </w:r>
      <w:r w:rsidR="001B30E7" w:rsidRPr="00097A5A">
        <w:rPr>
          <w:rFonts w:ascii="Times New Roman" w:hAnsi="Times New Roman" w:cs="Times New Roman"/>
          <w:sz w:val="24"/>
          <w:szCs w:val="24"/>
        </w:rPr>
        <w:t xml:space="preserve">   Or more generally—</w:t>
      </w:r>
      <w:r w:rsidRPr="00097A5A">
        <w:rPr>
          <w:rFonts w:ascii="Times New Roman" w:hAnsi="Times New Roman" w:cs="Times New Roman"/>
          <w:sz w:val="24"/>
          <w:szCs w:val="24"/>
        </w:rPr>
        <w:t xml:space="preserve">what sort of explanations can be given for the most basic laws and principles on which we rely when we inquire, in philosophy or otherwise? These questions will be my primary focus in what follows. </w:t>
      </w:r>
    </w:p>
    <w:p w14:paraId="2F73D024" w14:textId="77777777" w:rsidR="003607E6" w:rsidRPr="00097A5A" w:rsidRDefault="003607E6">
      <w:pPr>
        <w:pStyle w:val="Paragraph"/>
        <w:rPr>
          <w:rFonts w:ascii="Times New Roman" w:hAnsi="Times New Roman" w:cs="Times New Roman"/>
        </w:rPr>
      </w:pPr>
      <w:r w:rsidRPr="00097A5A">
        <w:rPr>
          <w:rFonts w:ascii="Times New Roman" w:hAnsi="Times New Roman" w:cs="Times New Roman"/>
        </w:rPr>
        <w:t xml:space="preserve">I argue that in Peirce’s early work, we find a </w:t>
      </w:r>
      <w:r w:rsidRPr="00097A5A">
        <w:rPr>
          <w:rFonts w:ascii="Times New Roman" w:hAnsi="Times New Roman" w:cs="Times New Roman"/>
          <w:i/>
          <w:iCs/>
        </w:rPr>
        <w:t>quietist</w:t>
      </w:r>
      <w:r w:rsidRPr="00097A5A">
        <w:rPr>
          <w:rFonts w:ascii="Times New Roman" w:hAnsi="Times New Roman" w:cs="Times New Roman"/>
        </w:rPr>
        <w:t xml:space="preserve"> answer to these questions (§2). This answer provides an ingenious way to avoid the twin threats of vicious circularity and regress that often beset such bold explanatory endeavors. I then argue that in his later work, Peirce seems to succum</w:t>
      </w:r>
      <w:r w:rsidR="001B30E7" w:rsidRPr="00097A5A">
        <w:rPr>
          <w:rFonts w:ascii="Times New Roman" w:hAnsi="Times New Roman" w:cs="Times New Roman"/>
        </w:rPr>
        <w:t>b to a problematic temptation—</w:t>
      </w:r>
      <w:r w:rsidRPr="00097A5A">
        <w:rPr>
          <w:rFonts w:ascii="Times New Roman" w:hAnsi="Times New Roman" w:cs="Times New Roman"/>
        </w:rPr>
        <w:t>one resurgen</w:t>
      </w:r>
      <w:r w:rsidR="001B30E7" w:rsidRPr="00097A5A">
        <w:rPr>
          <w:rFonts w:ascii="Times New Roman" w:hAnsi="Times New Roman" w:cs="Times New Roman"/>
        </w:rPr>
        <w:t>t in contemporary metaphysics—</w:t>
      </w:r>
      <w:r w:rsidRPr="00097A5A">
        <w:rPr>
          <w:rFonts w:ascii="Times New Roman" w:hAnsi="Times New Roman" w:cs="Times New Roman"/>
        </w:rPr>
        <w:t>to seek more robust, metaphysical grounding for all claims, including logical laws (§3). Finally, by considering objections to my interpretation of Peirce, I propose a speculative reading of this conception of metaphysical grounding that may realize Peirce’s hope to rein</w:t>
      </w:r>
      <w:r w:rsidR="001B30E7" w:rsidRPr="00097A5A">
        <w:rPr>
          <w:rFonts w:ascii="Times New Roman" w:hAnsi="Times New Roman" w:cs="Times New Roman"/>
        </w:rPr>
        <w:t xml:space="preserve"> </w:t>
      </w:r>
      <w:r w:rsidRPr="00097A5A">
        <w:rPr>
          <w:rFonts w:ascii="Times New Roman" w:hAnsi="Times New Roman" w:cs="Times New Roman"/>
        </w:rPr>
        <w:t xml:space="preserve">in the worst excesses of contemporary </w:t>
      </w:r>
      <w:r w:rsidR="001D79C1">
        <w:rPr>
          <w:rFonts w:ascii="Times New Roman" w:hAnsi="Times New Roman" w:cs="Times New Roman"/>
        </w:rPr>
        <w:t>“</w:t>
      </w:r>
      <w:r w:rsidRPr="00097A5A">
        <w:rPr>
          <w:rFonts w:ascii="Times New Roman" w:hAnsi="Times New Roman" w:cs="Times New Roman"/>
        </w:rPr>
        <w:t>ontological</w:t>
      </w:r>
      <w:r w:rsidR="001D79C1">
        <w:rPr>
          <w:rFonts w:ascii="Times New Roman" w:hAnsi="Times New Roman" w:cs="Times New Roman"/>
        </w:rPr>
        <w:t>”</w:t>
      </w:r>
      <w:r w:rsidRPr="00097A5A">
        <w:rPr>
          <w:rFonts w:ascii="Times New Roman" w:hAnsi="Times New Roman" w:cs="Times New Roman"/>
        </w:rPr>
        <w:t xml:space="preserve"> metaphysics.</w:t>
      </w:r>
      <w:r w:rsidRPr="00097A5A">
        <w:rPr>
          <w:rFonts w:ascii="Times New Roman" w:eastAsia="Calibri" w:hAnsi="Times New Roman" w:cs="Times New Roman"/>
          <w:vertAlign w:val="superscript"/>
        </w:rPr>
        <w:endnoteReference w:id="3"/>
      </w:r>
      <w:r w:rsidRPr="00097A5A">
        <w:rPr>
          <w:rFonts w:ascii="Times New Roman" w:hAnsi="Times New Roman" w:cs="Times New Roman"/>
        </w:rPr>
        <w:t xml:space="preserve"> </w:t>
      </w:r>
    </w:p>
    <w:p w14:paraId="0904CC60" w14:textId="77777777" w:rsidR="003607E6" w:rsidRPr="00097A5A" w:rsidRDefault="003607E6" w:rsidP="005041AE">
      <w:pPr>
        <w:pStyle w:val="Paragraph"/>
        <w:ind w:firstLine="720"/>
        <w:rPr>
          <w:rFonts w:ascii="Times New Roman" w:hAnsi="Times New Roman" w:cs="Times New Roman"/>
        </w:rPr>
      </w:pPr>
    </w:p>
    <w:p w14:paraId="18212371" w14:textId="77777777" w:rsidR="004A0BDC" w:rsidRDefault="004A0BDC">
      <w:pPr>
        <w:rPr>
          <w:b/>
          <w:bCs/>
          <w:color w:val="000000"/>
        </w:rPr>
      </w:pPr>
      <w:r>
        <w:rPr>
          <w:b/>
          <w:bCs/>
        </w:rPr>
        <w:br w:type="page"/>
      </w:r>
    </w:p>
    <w:p w14:paraId="4A59721A" w14:textId="77777777" w:rsidR="003607E6" w:rsidRPr="00097A5A" w:rsidRDefault="003607E6">
      <w:pPr>
        <w:pStyle w:val="Paragraph"/>
        <w:rPr>
          <w:rFonts w:ascii="Times New Roman" w:hAnsi="Times New Roman" w:cs="Times New Roman"/>
          <w:b/>
          <w:bCs/>
        </w:rPr>
      </w:pPr>
      <w:bookmarkStart w:id="0" w:name="_GoBack"/>
      <w:bookmarkEnd w:id="0"/>
      <w:r w:rsidRPr="00097A5A">
        <w:rPr>
          <w:rFonts w:ascii="Times New Roman" w:hAnsi="Times New Roman" w:cs="Times New Roman"/>
          <w:b/>
          <w:bCs/>
        </w:rPr>
        <w:lastRenderedPageBreak/>
        <w:t>§</w:t>
      </w:r>
      <w:r w:rsidR="00D142A8" w:rsidRPr="00097A5A">
        <w:rPr>
          <w:rFonts w:ascii="Times New Roman" w:hAnsi="Times New Roman" w:cs="Times New Roman"/>
          <w:b/>
          <w:bCs/>
        </w:rPr>
        <w:t xml:space="preserve">2   </w:t>
      </w:r>
      <w:r w:rsidRPr="00097A5A">
        <w:rPr>
          <w:rFonts w:ascii="Times New Roman" w:hAnsi="Times New Roman" w:cs="Times New Roman"/>
          <w:b/>
          <w:bCs/>
        </w:rPr>
        <w:t>Quietist Grounding</w:t>
      </w:r>
    </w:p>
    <w:p w14:paraId="647B374B" w14:textId="77777777" w:rsidR="003607E6" w:rsidRPr="00097A5A" w:rsidRDefault="003607E6">
      <w:pPr>
        <w:pStyle w:val="Default"/>
        <w:spacing w:line="480" w:lineRule="auto"/>
        <w:jc w:val="both"/>
        <w:rPr>
          <w:rFonts w:ascii="Times New Roman" w:eastAsia="Calibri" w:hAnsi="Times New Roman" w:cs="Times New Roman"/>
          <w:b/>
          <w:bCs/>
          <w:sz w:val="24"/>
          <w:szCs w:val="24"/>
        </w:rPr>
      </w:pPr>
    </w:p>
    <w:p w14:paraId="66052F01" w14:textId="77777777" w:rsidR="003607E6" w:rsidRPr="00097A5A" w:rsidRDefault="003607E6" w:rsidP="005041AE">
      <w:pPr>
        <w:pStyle w:val="Paragraph"/>
        <w:ind w:firstLine="720"/>
        <w:rPr>
          <w:rFonts w:ascii="Times New Roman" w:hAnsi="Times New Roman" w:cs="Times New Roman"/>
        </w:rPr>
      </w:pPr>
      <w:r w:rsidRPr="00097A5A">
        <w:rPr>
          <w:rFonts w:ascii="Times New Roman" w:hAnsi="Times New Roman" w:cs="Times New Roman"/>
        </w:rPr>
        <w:t>I shall assume that Peirce’s career-long interest in logic was not merely an interest in</w:t>
      </w:r>
      <w:r w:rsidRPr="00097A5A">
        <w:rPr>
          <w:rFonts w:ascii="Times New Roman" w:hAnsi="Times New Roman" w:cs="Times New Roman"/>
          <w:i/>
          <w:iCs/>
        </w:rPr>
        <w:t xml:space="preserve"> shedding light</w:t>
      </w:r>
      <w:r w:rsidRPr="00097A5A">
        <w:rPr>
          <w:rFonts w:ascii="Times New Roman" w:hAnsi="Times New Roman" w:cs="Times New Roman"/>
        </w:rPr>
        <w:t xml:space="preserve"> upon logical methods, laws and argument forms</w:t>
      </w:r>
      <w:r w:rsidR="001B30E7" w:rsidRPr="00097A5A">
        <w:rPr>
          <w:rFonts w:ascii="Times New Roman" w:hAnsi="Times New Roman" w:cs="Times New Roman"/>
        </w:rPr>
        <w:t>;</w:t>
      </w:r>
      <w:r w:rsidRPr="00097A5A">
        <w:rPr>
          <w:rFonts w:ascii="Times New Roman" w:hAnsi="Times New Roman" w:cs="Times New Roman"/>
        </w:rPr>
        <w:t xml:space="preserve"> it was also an interest </w:t>
      </w:r>
      <w:r w:rsidRPr="00097A5A">
        <w:rPr>
          <w:rFonts w:ascii="Times New Roman" w:hAnsi="Times New Roman" w:cs="Times New Roman"/>
          <w:i/>
          <w:iCs/>
        </w:rPr>
        <w:t>justifying</w:t>
      </w:r>
      <w:r w:rsidRPr="00097A5A">
        <w:rPr>
          <w:rFonts w:ascii="Times New Roman" w:hAnsi="Times New Roman" w:cs="Times New Roman"/>
        </w:rPr>
        <w:t xml:space="preserve"> them in some sense (in </w:t>
      </w:r>
      <w:r w:rsidRPr="00097A5A">
        <w:rPr>
          <w:rFonts w:ascii="Times New Roman" w:hAnsi="Times New Roman" w:cs="Times New Roman"/>
          <w:i/>
          <w:iCs/>
        </w:rPr>
        <w:t>what</w:t>
      </w:r>
      <w:r w:rsidRPr="00097A5A">
        <w:rPr>
          <w:rFonts w:ascii="Times New Roman" w:hAnsi="Times New Roman" w:cs="Times New Roman"/>
        </w:rPr>
        <w:t xml:space="preserve"> sense being the issue that concerns us here). Thus Peirce was interested, for example, in methods for the fixation of belief, for making our ideas clear, and for proving the validity of inductive inference and the syllogism.</w:t>
      </w:r>
      <w:r w:rsidR="001B30E7" w:rsidRPr="00097A5A">
        <w:rPr>
          <w:rStyle w:val="EndnoteReference"/>
          <w:rFonts w:ascii="Times New Roman" w:hAnsi="Times New Roman" w:cs="Times New Roman"/>
        </w:rPr>
        <w:endnoteReference w:id="4"/>
      </w:r>
      <w:r w:rsidRPr="00097A5A">
        <w:rPr>
          <w:rFonts w:ascii="Times New Roman" w:hAnsi="Times New Roman" w:cs="Times New Roman"/>
        </w:rPr>
        <w:t xml:space="preserve"> But in each of these cases, Peirce examines not merely how we </w:t>
      </w:r>
      <w:r w:rsidRPr="00097A5A">
        <w:rPr>
          <w:rFonts w:ascii="Times New Roman" w:hAnsi="Times New Roman" w:cs="Times New Roman"/>
          <w:i/>
          <w:iCs/>
        </w:rPr>
        <w:t>do</w:t>
      </w:r>
      <w:r w:rsidRPr="00097A5A">
        <w:rPr>
          <w:rFonts w:ascii="Times New Roman" w:hAnsi="Times New Roman" w:cs="Times New Roman"/>
        </w:rPr>
        <w:t xml:space="preserve"> these things, but at the same time makes arguments for how and why we </w:t>
      </w:r>
      <w:r w:rsidRPr="00097A5A">
        <w:rPr>
          <w:rFonts w:ascii="Times New Roman" w:hAnsi="Times New Roman" w:cs="Times New Roman"/>
          <w:i/>
          <w:iCs/>
        </w:rPr>
        <w:t>should</w:t>
      </w:r>
      <w:r w:rsidRPr="00097A5A">
        <w:rPr>
          <w:rFonts w:ascii="Times New Roman" w:hAnsi="Times New Roman" w:cs="Times New Roman"/>
        </w:rPr>
        <w:t xml:space="preserve">. Thus, although there is clearly sometimes a difference between </w:t>
      </w:r>
      <w:r w:rsidRPr="00097A5A">
        <w:rPr>
          <w:rFonts w:ascii="Times New Roman" w:hAnsi="Times New Roman" w:cs="Times New Roman"/>
          <w:i/>
          <w:iCs/>
        </w:rPr>
        <w:t>explaining</w:t>
      </w:r>
      <w:r w:rsidRPr="00097A5A">
        <w:rPr>
          <w:rFonts w:ascii="Times New Roman" w:hAnsi="Times New Roman" w:cs="Times New Roman"/>
        </w:rPr>
        <w:t xml:space="preserve"> something and </w:t>
      </w:r>
      <w:r w:rsidRPr="00097A5A">
        <w:rPr>
          <w:rFonts w:ascii="Times New Roman" w:hAnsi="Times New Roman" w:cs="Times New Roman"/>
          <w:i/>
          <w:iCs/>
        </w:rPr>
        <w:t>justifying</w:t>
      </w:r>
      <w:r w:rsidRPr="00097A5A">
        <w:rPr>
          <w:rFonts w:ascii="Times New Roman" w:hAnsi="Times New Roman" w:cs="Times New Roman"/>
        </w:rPr>
        <w:t xml:space="preserve"> it, in this paper I assume that Peirce’s attempts to find grounds for the validity of the laws of logic involve some combination of the two.</w:t>
      </w:r>
      <w:r w:rsidRPr="00097A5A">
        <w:rPr>
          <w:rFonts w:ascii="Times New Roman" w:eastAsia="Calibri" w:hAnsi="Times New Roman" w:cs="Times New Roman"/>
          <w:vertAlign w:val="superscript"/>
        </w:rPr>
        <w:endnoteReference w:id="5"/>
      </w:r>
    </w:p>
    <w:p w14:paraId="6FE935BE"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For the early Peirce, identifying the </w:t>
      </w:r>
      <w:r w:rsidRPr="00097A5A">
        <w:rPr>
          <w:rFonts w:ascii="Times New Roman" w:hAnsi="Times New Roman" w:cs="Times New Roman"/>
          <w:i/>
          <w:iCs/>
          <w:sz w:val="24"/>
          <w:szCs w:val="24"/>
        </w:rPr>
        <w:t>grounds</w:t>
      </w:r>
      <w:r w:rsidRPr="00097A5A">
        <w:rPr>
          <w:rFonts w:ascii="Times New Roman" w:hAnsi="Times New Roman" w:cs="Times New Roman"/>
          <w:sz w:val="24"/>
          <w:szCs w:val="24"/>
        </w:rPr>
        <w:t xml:space="preserve"> for the laws of logic was a task for logic itself. So what sort of </w:t>
      </w:r>
      <w:r w:rsidRPr="00097A5A">
        <w:rPr>
          <w:rFonts w:ascii="Times New Roman" w:hAnsi="Times New Roman" w:cs="Times New Roman"/>
          <w:i/>
          <w:iCs/>
          <w:sz w:val="24"/>
          <w:szCs w:val="24"/>
        </w:rPr>
        <w:t>logical</w:t>
      </w:r>
      <w:r w:rsidRPr="00097A5A">
        <w:rPr>
          <w:rFonts w:ascii="Times New Roman" w:hAnsi="Times New Roman" w:cs="Times New Roman"/>
          <w:sz w:val="24"/>
          <w:szCs w:val="24"/>
        </w:rPr>
        <w:t xml:space="preserve"> grounding could possibly be offered for the validity of the syllogism? That is, what did Peirce consider </w:t>
      </w:r>
      <w:r w:rsidR="001D79C1">
        <w:rPr>
          <w:rFonts w:ascii="Times New Roman" w:hAnsi="Times New Roman" w:cs="Times New Roman"/>
          <w:sz w:val="24"/>
          <w:szCs w:val="24"/>
        </w:rPr>
        <w:t>“</w:t>
      </w:r>
      <w:r w:rsidRPr="00097A5A">
        <w:rPr>
          <w:rFonts w:ascii="Times New Roman" w:hAnsi="Times New Roman" w:cs="Times New Roman"/>
          <w:sz w:val="24"/>
          <w:szCs w:val="24"/>
        </w:rPr>
        <w:t>grounds</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or </w:t>
      </w:r>
      <w:r w:rsidR="001D79C1">
        <w:rPr>
          <w:rFonts w:ascii="Times New Roman" w:hAnsi="Times New Roman" w:cs="Times New Roman"/>
          <w:sz w:val="24"/>
          <w:szCs w:val="24"/>
        </w:rPr>
        <w:t>“</w:t>
      </w:r>
      <w:r w:rsidRPr="00097A5A">
        <w:rPr>
          <w:rFonts w:ascii="Times New Roman" w:hAnsi="Times New Roman" w:cs="Times New Roman"/>
          <w:sz w:val="24"/>
          <w:szCs w:val="24"/>
        </w:rPr>
        <w:t>grounding</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to mean in his early work? And how could the provision of such grounds, supposing it offers some form of justification for the laws in question, avoid the following familiar difficulties</w:t>
      </w:r>
      <w:r w:rsidR="00975D86" w:rsidRPr="00097A5A">
        <w:rPr>
          <w:rFonts w:ascii="Times New Roman" w:hAnsi="Times New Roman" w:cs="Times New Roman"/>
          <w:sz w:val="24"/>
          <w:szCs w:val="24"/>
        </w:rPr>
        <w:t>?</w:t>
      </w:r>
    </w:p>
    <w:p w14:paraId="60BFA7F1" w14:textId="77777777" w:rsidR="003607E6" w:rsidRPr="00097A5A" w:rsidRDefault="003607E6">
      <w:pPr>
        <w:pStyle w:val="BodyCont"/>
        <w:rPr>
          <w:rFonts w:ascii="Times New Roman" w:hAnsi="Times New Roman" w:cs="Times New Roman"/>
        </w:rPr>
      </w:pPr>
    </w:p>
    <w:p w14:paraId="339AB460" w14:textId="77777777" w:rsidR="003607E6" w:rsidRPr="00097A5A" w:rsidRDefault="003607E6">
      <w:pPr>
        <w:pStyle w:val="BodyCont"/>
        <w:ind w:left="720"/>
        <w:rPr>
          <w:rFonts w:ascii="Times New Roman" w:hAnsi="Times New Roman" w:cs="Times New Roman"/>
          <w:i/>
          <w:iCs/>
        </w:rPr>
      </w:pPr>
      <w:r w:rsidRPr="00097A5A">
        <w:rPr>
          <w:rFonts w:ascii="Times New Roman" w:hAnsi="Times New Roman" w:cs="Times New Roman"/>
          <w:i/>
          <w:iCs/>
        </w:rPr>
        <w:t>Circularity</w:t>
      </w:r>
    </w:p>
    <w:p w14:paraId="510688F6" w14:textId="77777777" w:rsidR="003607E6" w:rsidRPr="00097A5A" w:rsidRDefault="003607E6">
      <w:pPr>
        <w:pStyle w:val="BodyCont"/>
        <w:ind w:left="720"/>
        <w:rPr>
          <w:rFonts w:ascii="Times New Roman" w:hAnsi="Times New Roman" w:cs="Times New Roman"/>
        </w:rPr>
      </w:pPr>
      <w:r w:rsidRPr="00097A5A">
        <w:rPr>
          <w:rFonts w:ascii="Times New Roman" w:hAnsi="Times New Roman" w:cs="Times New Roman"/>
        </w:rPr>
        <w:t>In explaining logical laws, it seems one must presuppose some logical laws (those that regulate or govern explanations themselves). It thus seems inevitable that at some point one must presuppose the very logical laws one hopes to explain, and thus</w:t>
      </w:r>
      <w:r w:rsidR="00975D86" w:rsidRPr="00097A5A">
        <w:rPr>
          <w:rFonts w:ascii="Times New Roman" w:hAnsi="Times New Roman" w:cs="Times New Roman"/>
        </w:rPr>
        <w:t xml:space="preserve"> that one must</w:t>
      </w:r>
      <w:r w:rsidRPr="00097A5A">
        <w:rPr>
          <w:rFonts w:ascii="Times New Roman" w:hAnsi="Times New Roman" w:cs="Times New Roman"/>
        </w:rPr>
        <w:t xml:space="preserve"> beg the question.</w:t>
      </w:r>
    </w:p>
    <w:p w14:paraId="02C12727" w14:textId="77777777" w:rsidR="003607E6" w:rsidRPr="00097A5A" w:rsidRDefault="003607E6">
      <w:pPr>
        <w:pStyle w:val="BodyCont"/>
        <w:ind w:left="720"/>
        <w:rPr>
          <w:rFonts w:ascii="Times New Roman" w:hAnsi="Times New Roman" w:cs="Times New Roman"/>
          <w:i/>
          <w:iCs/>
        </w:rPr>
      </w:pPr>
    </w:p>
    <w:p w14:paraId="4707B838" w14:textId="77777777" w:rsidR="003607E6" w:rsidRPr="00097A5A" w:rsidRDefault="003607E6">
      <w:pPr>
        <w:pStyle w:val="BodyCont"/>
        <w:ind w:left="720"/>
        <w:rPr>
          <w:rFonts w:ascii="Times New Roman" w:hAnsi="Times New Roman" w:cs="Times New Roman"/>
          <w:i/>
          <w:iCs/>
        </w:rPr>
      </w:pPr>
      <w:r w:rsidRPr="00097A5A">
        <w:rPr>
          <w:rFonts w:ascii="Times New Roman" w:hAnsi="Times New Roman" w:cs="Times New Roman"/>
          <w:i/>
          <w:iCs/>
        </w:rPr>
        <w:lastRenderedPageBreak/>
        <w:t>Regress</w:t>
      </w:r>
    </w:p>
    <w:p w14:paraId="0E3306E7" w14:textId="77777777" w:rsidR="003607E6" w:rsidRPr="00097A5A" w:rsidRDefault="003607E6">
      <w:pPr>
        <w:pStyle w:val="BodyCont"/>
        <w:ind w:left="720"/>
        <w:rPr>
          <w:rFonts w:ascii="Times New Roman" w:hAnsi="Times New Roman" w:cs="Times New Roman"/>
        </w:rPr>
      </w:pPr>
      <w:r w:rsidRPr="00097A5A">
        <w:rPr>
          <w:rFonts w:ascii="Times New Roman" w:hAnsi="Times New Roman" w:cs="Times New Roman"/>
        </w:rPr>
        <w:t xml:space="preserve">If </w:t>
      </w:r>
      <w:r w:rsidRPr="00097A5A">
        <w:rPr>
          <w:rFonts w:ascii="Times New Roman" w:hAnsi="Times New Roman" w:cs="Times New Roman"/>
          <w:i/>
          <w:iCs/>
        </w:rPr>
        <w:t>every</w:t>
      </w:r>
      <w:r w:rsidRPr="00097A5A">
        <w:rPr>
          <w:rFonts w:ascii="Times New Roman" w:hAnsi="Times New Roman" w:cs="Times New Roman"/>
        </w:rPr>
        <w:t xml:space="preserve"> logical law can be explained/grounded, then this leads to a vicious infinite regress, i.e.</w:t>
      </w:r>
      <w:r w:rsidR="00975D86" w:rsidRPr="00097A5A">
        <w:rPr>
          <w:rFonts w:ascii="Times New Roman" w:hAnsi="Times New Roman" w:cs="Times New Roman"/>
        </w:rPr>
        <w:t>,</w:t>
      </w:r>
      <w:r w:rsidRPr="00097A5A">
        <w:rPr>
          <w:rFonts w:ascii="Times New Roman" w:hAnsi="Times New Roman" w:cs="Times New Roman"/>
        </w:rPr>
        <w:t xml:space="preserve"> one logical law being grounded in another </w:t>
      </w:r>
      <w:r w:rsidRPr="00097A5A">
        <w:rPr>
          <w:rFonts w:ascii="Times New Roman" w:hAnsi="Times New Roman" w:cs="Times New Roman"/>
          <w:i/>
          <w:iCs/>
        </w:rPr>
        <w:t>ad infinitum</w:t>
      </w:r>
      <w:r w:rsidRPr="00097A5A">
        <w:rPr>
          <w:rFonts w:ascii="Times New Roman" w:hAnsi="Times New Roman" w:cs="Times New Roman"/>
        </w:rPr>
        <w:t xml:space="preserve">, without any genuine </w:t>
      </w:r>
      <w:r w:rsidRPr="00097A5A">
        <w:rPr>
          <w:rFonts w:ascii="Times New Roman" w:hAnsi="Times New Roman" w:cs="Times New Roman"/>
          <w:i/>
          <w:iCs/>
        </w:rPr>
        <w:t>ground</w:t>
      </w:r>
      <w:r w:rsidRPr="00097A5A">
        <w:rPr>
          <w:rFonts w:ascii="Times New Roman" w:hAnsi="Times New Roman" w:cs="Times New Roman"/>
        </w:rPr>
        <w:t xml:space="preserve"> being reached. </w:t>
      </w:r>
    </w:p>
    <w:p w14:paraId="569C8C21" w14:textId="77777777" w:rsidR="003607E6" w:rsidRPr="00097A5A" w:rsidRDefault="003607E6">
      <w:pPr>
        <w:pStyle w:val="BodyCont"/>
        <w:ind w:left="720"/>
        <w:rPr>
          <w:rFonts w:ascii="Times New Roman" w:hAnsi="Times New Roman" w:cs="Times New Roman"/>
        </w:rPr>
      </w:pPr>
    </w:p>
    <w:p w14:paraId="4EB8C161"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The structure of </w:t>
      </w:r>
      <w:r w:rsidR="001D79C1">
        <w:rPr>
          <w:rFonts w:ascii="Times New Roman" w:hAnsi="Times New Roman" w:cs="Times New Roman"/>
          <w:sz w:val="24"/>
          <w:szCs w:val="24"/>
        </w:rPr>
        <w:t>“</w:t>
      </w:r>
      <w:r w:rsidR="00975D86" w:rsidRPr="00097A5A">
        <w:rPr>
          <w:rFonts w:ascii="Times New Roman" w:hAnsi="Times New Roman" w:cs="Times New Roman"/>
          <w:sz w:val="24"/>
          <w:szCs w:val="24"/>
        </w:rPr>
        <w:t>Grounds of Validity</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provides an important clue as to </w:t>
      </w:r>
      <w:r w:rsidR="00975D86" w:rsidRPr="00097A5A">
        <w:rPr>
          <w:rFonts w:ascii="Times New Roman" w:hAnsi="Times New Roman" w:cs="Times New Roman"/>
          <w:sz w:val="24"/>
          <w:szCs w:val="24"/>
        </w:rPr>
        <w:t xml:space="preserve">Peirce’s </w:t>
      </w:r>
      <w:r w:rsidRPr="00097A5A">
        <w:rPr>
          <w:rFonts w:ascii="Times New Roman" w:hAnsi="Times New Roman" w:cs="Times New Roman"/>
          <w:sz w:val="24"/>
          <w:szCs w:val="24"/>
        </w:rPr>
        <w:t xml:space="preserve">conception of grounding. </w:t>
      </w:r>
      <w:r w:rsidR="00975D86" w:rsidRPr="00097A5A">
        <w:rPr>
          <w:rFonts w:ascii="Times New Roman" w:hAnsi="Times New Roman" w:cs="Times New Roman"/>
          <w:sz w:val="24"/>
          <w:szCs w:val="24"/>
        </w:rPr>
        <w:t xml:space="preserve">He </w:t>
      </w:r>
      <w:r w:rsidRPr="00097A5A">
        <w:rPr>
          <w:rFonts w:ascii="Times New Roman" w:hAnsi="Times New Roman" w:cs="Times New Roman"/>
          <w:sz w:val="24"/>
          <w:szCs w:val="24"/>
        </w:rPr>
        <w:t xml:space="preserve">discusses Locke’s worry that the syllogism </w:t>
      </w:r>
      <w:r w:rsidR="00975D86" w:rsidRPr="00097A5A">
        <w:rPr>
          <w:rFonts w:ascii="Times New Roman" w:hAnsi="Times New Roman" w:cs="Times New Roman"/>
          <w:sz w:val="24"/>
          <w:szCs w:val="24"/>
        </w:rPr>
        <w:t>“</w:t>
      </w:r>
      <w:r w:rsidRPr="00097A5A">
        <w:rPr>
          <w:rFonts w:ascii="Times New Roman" w:hAnsi="Times New Roman" w:cs="Times New Roman"/>
          <w:sz w:val="24"/>
          <w:szCs w:val="24"/>
        </w:rPr>
        <w:t xml:space="preserve">is a </w:t>
      </w:r>
      <w:r w:rsidRPr="00097A5A">
        <w:rPr>
          <w:rFonts w:ascii="Times New Roman" w:hAnsi="Times New Roman" w:cs="Times New Roman"/>
          <w:i/>
          <w:iCs/>
          <w:sz w:val="24"/>
          <w:szCs w:val="24"/>
        </w:rPr>
        <w:t>petitio principii</w:t>
      </w:r>
      <w:r w:rsidRPr="00097A5A">
        <w:rPr>
          <w:rFonts w:ascii="Times New Roman" w:hAnsi="Times New Roman" w:cs="Times New Roman"/>
          <w:sz w:val="24"/>
          <w:szCs w:val="24"/>
        </w:rPr>
        <w:t>, inasmuch as the conclusion is already implicitly stated in the major premise</w:t>
      </w:r>
      <w:r w:rsidR="00C65871" w:rsidRPr="00097A5A">
        <w:rPr>
          <w:rFonts w:ascii="Times New Roman" w:hAnsi="Times New Roman" w:cs="Times New Roman"/>
          <w:sz w:val="24"/>
          <w:szCs w:val="24"/>
        </w:rPr>
        <w:t>” (CP 5.328, W 2:247)</w:t>
      </w:r>
      <w:r w:rsidRPr="00097A5A">
        <w:rPr>
          <w:rFonts w:ascii="Times New Roman" w:hAnsi="Times New Roman" w:cs="Times New Roman"/>
          <w:sz w:val="24"/>
          <w:szCs w:val="24"/>
        </w:rPr>
        <w:t>, along with other similar worries.</w:t>
      </w:r>
      <w:r w:rsidRPr="00097A5A">
        <w:rPr>
          <w:rFonts w:ascii="Times New Roman" w:eastAsia="Calibri" w:hAnsi="Times New Roman" w:cs="Times New Roman"/>
          <w:sz w:val="24"/>
          <w:szCs w:val="24"/>
          <w:vertAlign w:val="superscript"/>
        </w:rPr>
        <w:endnoteReference w:id="6"/>
      </w:r>
      <w:r w:rsidRPr="00097A5A">
        <w:rPr>
          <w:rFonts w:ascii="Times New Roman" w:hAnsi="Times New Roman" w:cs="Times New Roman"/>
          <w:sz w:val="24"/>
          <w:szCs w:val="24"/>
        </w:rPr>
        <w:t xml:space="preserve"> He then attempts to undermine each one in turn. In terms of its structure</w:t>
      </w:r>
      <w:r w:rsidR="00C65871" w:rsidRPr="00097A5A">
        <w:rPr>
          <w:rFonts w:ascii="Times New Roman" w:hAnsi="Times New Roman" w:cs="Times New Roman"/>
          <w:sz w:val="24"/>
          <w:szCs w:val="24"/>
        </w:rPr>
        <w:t>,</w:t>
      </w:r>
      <w:r w:rsidRPr="00097A5A">
        <w:rPr>
          <w:rFonts w:ascii="Times New Roman" w:hAnsi="Times New Roman" w:cs="Times New Roman"/>
          <w:sz w:val="24"/>
          <w:szCs w:val="24"/>
        </w:rPr>
        <w:t xml:space="preserve"> then, the paper is wholly devoted to defeating specific challenges to the laws in question. It does not offer any positive argument in favor of the law</w:t>
      </w:r>
      <w:r w:rsidR="00C65871" w:rsidRPr="00097A5A">
        <w:rPr>
          <w:rFonts w:ascii="Times New Roman" w:hAnsi="Times New Roman" w:cs="Times New Roman"/>
          <w:sz w:val="24"/>
          <w:szCs w:val="24"/>
        </w:rPr>
        <w:t>;</w:t>
      </w:r>
      <w:r w:rsidRPr="00097A5A">
        <w:rPr>
          <w:rFonts w:ascii="Times New Roman" w:hAnsi="Times New Roman" w:cs="Times New Roman"/>
          <w:sz w:val="24"/>
          <w:szCs w:val="24"/>
        </w:rPr>
        <w:t xml:space="preserve"> instead it offers a series of negative arguments against individual objections. In framing the structure of the paper, Peirce writes:</w:t>
      </w:r>
    </w:p>
    <w:p w14:paraId="20DF7597"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37AEE30B" w14:textId="77777777" w:rsidR="003607E6" w:rsidRPr="00097A5A" w:rsidRDefault="003607E6" w:rsidP="007D548F">
      <w:pPr>
        <w:pStyle w:val="Quotation"/>
        <w:ind w:firstLine="720"/>
        <w:rPr>
          <w:rFonts w:ascii="Times New Roman" w:hAnsi="Times New Roman" w:cs="Times New Roman"/>
        </w:rPr>
      </w:pPr>
      <w:r w:rsidRPr="00097A5A">
        <w:rPr>
          <w:rFonts w:ascii="Times New Roman" w:hAnsi="Times New Roman" w:cs="Times New Roman"/>
        </w:rPr>
        <w:t>Let us now consider what can be said against all this, and let us take up the objections which have actually been made to the syllogistic formul</w:t>
      </w:r>
      <w:r w:rsidR="00C65871" w:rsidRPr="00097A5A">
        <w:rPr>
          <w:rFonts w:ascii="Times New Roman" w:hAnsi="Times New Roman" w:cs="Times New Roman"/>
        </w:rPr>
        <w:t>æ</w:t>
      </w:r>
      <w:r w:rsidRPr="00097A5A">
        <w:rPr>
          <w:rFonts w:ascii="Times New Roman" w:hAnsi="Times New Roman" w:cs="Times New Roman"/>
        </w:rPr>
        <w:t>, beginning with those which are of a general nature and then examining those sophisms which have been pronounced irresolvable by the rules of ordinary logic (</w:t>
      </w:r>
      <w:r w:rsidR="00C65871" w:rsidRPr="00097A5A">
        <w:rPr>
          <w:rFonts w:ascii="Times New Roman" w:hAnsi="Times New Roman" w:cs="Times New Roman"/>
        </w:rPr>
        <w:t>CP 5.327, W 2:247</w:t>
      </w:r>
      <w:r w:rsidRPr="00097A5A">
        <w:rPr>
          <w:rFonts w:ascii="Times New Roman" w:hAnsi="Times New Roman" w:cs="Times New Roman"/>
        </w:rPr>
        <w:t>)</w:t>
      </w:r>
      <w:r w:rsidR="00C65871" w:rsidRPr="00097A5A">
        <w:rPr>
          <w:rFonts w:ascii="Times New Roman" w:hAnsi="Times New Roman" w:cs="Times New Roman"/>
        </w:rPr>
        <w:t>.</w:t>
      </w:r>
    </w:p>
    <w:p w14:paraId="4B48F7E2" w14:textId="77777777" w:rsidR="003607E6" w:rsidRPr="00097A5A" w:rsidRDefault="003607E6">
      <w:pPr>
        <w:pStyle w:val="Quotation"/>
        <w:rPr>
          <w:rFonts w:ascii="Times New Roman" w:hAnsi="Times New Roman" w:cs="Times New Roman"/>
        </w:rPr>
      </w:pPr>
    </w:p>
    <w:p w14:paraId="495A7F9A"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Thus, it appears from this early work as though Peirce saw the task of grounding a law or principle as one of </w:t>
      </w:r>
      <w:r w:rsidRPr="00097A5A">
        <w:rPr>
          <w:rFonts w:ascii="Times New Roman" w:hAnsi="Times New Roman" w:cs="Times New Roman"/>
          <w:i/>
          <w:iCs/>
          <w:sz w:val="24"/>
          <w:szCs w:val="24"/>
        </w:rPr>
        <w:t>defeating specific objections raised against it</w:t>
      </w:r>
      <w:r w:rsidRPr="00097A5A">
        <w:rPr>
          <w:rFonts w:ascii="Times New Roman" w:hAnsi="Times New Roman" w:cs="Times New Roman"/>
          <w:sz w:val="24"/>
          <w:szCs w:val="24"/>
        </w:rPr>
        <w:t xml:space="preserve">, or to use Peircean parlance, as one of defeating putatively </w:t>
      </w:r>
      <w:r w:rsidRPr="00097A5A">
        <w:rPr>
          <w:rFonts w:ascii="Times New Roman" w:hAnsi="Times New Roman" w:cs="Times New Roman"/>
          <w:i/>
          <w:iCs/>
          <w:sz w:val="24"/>
          <w:szCs w:val="24"/>
        </w:rPr>
        <w:t xml:space="preserve">genuine doubts </w:t>
      </w:r>
      <w:r w:rsidRPr="00097A5A">
        <w:rPr>
          <w:rFonts w:ascii="Times New Roman" w:hAnsi="Times New Roman" w:cs="Times New Roman"/>
          <w:sz w:val="24"/>
          <w:szCs w:val="24"/>
        </w:rPr>
        <w:t>about the target law’s validity.</w:t>
      </w:r>
      <w:r w:rsidRPr="00097A5A">
        <w:rPr>
          <w:rFonts w:ascii="Times New Roman" w:eastAsia="Calibri" w:hAnsi="Times New Roman" w:cs="Times New Roman"/>
          <w:sz w:val="24"/>
          <w:szCs w:val="24"/>
          <w:vertAlign w:val="superscript"/>
        </w:rPr>
        <w:endnoteReference w:id="7"/>
      </w:r>
      <w:r w:rsidRPr="00097A5A">
        <w:rPr>
          <w:rFonts w:ascii="Times New Roman" w:hAnsi="Times New Roman" w:cs="Times New Roman"/>
          <w:sz w:val="24"/>
          <w:szCs w:val="24"/>
        </w:rPr>
        <w:t xml:space="preserve"> Indeed, Peirce is very explicit that he does not see his goal as one of ruling out or responding to a generalized </w:t>
      </w:r>
      <w:r w:rsidR="009B099A" w:rsidRPr="00097A5A">
        <w:rPr>
          <w:rFonts w:ascii="Times New Roman" w:hAnsi="Times New Roman" w:cs="Times New Roman"/>
          <w:sz w:val="24"/>
          <w:szCs w:val="24"/>
        </w:rPr>
        <w:lastRenderedPageBreak/>
        <w:t>skepticism—</w:t>
      </w:r>
      <w:r w:rsidRPr="00097A5A">
        <w:rPr>
          <w:rFonts w:ascii="Times New Roman" w:hAnsi="Times New Roman" w:cs="Times New Roman"/>
          <w:sz w:val="24"/>
          <w:szCs w:val="24"/>
        </w:rPr>
        <w:t xml:space="preserve">a skepticism motivated by the mere </w:t>
      </w:r>
      <w:r w:rsidRPr="00097A5A">
        <w:rPr>
          <w:rFonts w:ascii="Times New Roman" w:hAnsi="Times New Roman" w:cs="Times New Roman"/>
          <w:i/>
          <w:iCs/>
          <w:sz w:val="24"/>
          <w:szCs w:val="24"/>
        </w:rPr>
        <w:t>possibility</w:t>
      </w:r>
      <w:r w:rsidRPr="00097A5A">
        <w:rPr>
          <w:rFonts w:ascii="Times New Roman" w:hAnsi="Times New Roman" w:cs="Times New Roman"/>
          <w:sz w:val="24"/>
          <w:szCs w:val="24"/>
        </w:rPr>
        <w:t xml:space="preserve"> that our logical laws and principles might be invalid or false. </w:t>
      </w:r>
    </w:p>
    <w:p w14:paraId="2FDE235E"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77FFA09E" w14:textId="77777777" w:rsidR="003607E6" w:rsidRPr="00097A5A" w:rsidRDefault="003607E6">
      <w:pPr>
        <w:pStyle w:val="Quotation"/>
        <w:rPr>
          <w:rFonts w:ascii="Times New Roman" w:hAnsi="Times New Roman" w:cs="Times New Roman"/>
        </w:rPr>
      </w:pPr>
      <w:r w:rsidRPr="00097A5A">
        <w:rPr>
          <w:rFonts w:ascii="Times New Roman" w:hAnsi="Times New Roman" w:cs="Times New Roman"/>
        </w:rPr>
        <w:t>...</w:t>
      </w:r>
      <w:r w:rsidR="009B099A" w:rsidRPr="00097A5A">
        <w:rPr>
          <w:rFonts w:ascii="Times New Roman" w:hAnsi="Times New Roman" w:cs="Times New Roman"/>
        </w:rPr>
        <w:t xml:space="preserve"> </w:t>
      </w:r>
      <w:r w:rsidRPr="00097A5A">
        <w:rPr>
          <w:rFonts w:ascii="Times New Roman" w:hAnsi="Times New Roman" w:cs="Times New Roman"/>
        </w:rPr>
        <w:t xml:space="preserve">I am neither addressing absolute sceptics, nor men in any state of fictitious doubt whatever. I require the reader to be candid; and if he becomes convinced of a conclusion, to admit it. There is nothing to prevent a man’s perceiving the force of certain special arguments, although he does not yet know that a certain general law of arguments holds good; for the general rule may hold good in some cases and not in others. A man may reason </w:t>
      </w:r>
      <w:r w:rsidR="007D548F">
        <w:rPr>
          <w:rFonts w:ascii="Times New Roman" w:hAnsi="Times New Roman" w:cs="Times New Roman"/>
        </w:rPr>
        <w:t>we</w:t>
      </w:r>
      <w:r w:rsidR="003E6AE6" w:rsidRPr="00097A5A">
        <w:rPr>
          <w:rFonts w:ascii="Times New Roman" w:hAnsi="Times New Roman" w:cs="Times New Roman"/>
        </w:rPr>
        <w:t xml:space="preserve">ll </w:t>
      </w:r>
      <w:r w:rsidRPr="00097A5A">
        <w:rPr>
          <w:rFonts w:ascii="Times New Roman" w:hAnsi="Times New Roman" w:cs="Times New Roman"/>
        </w:rPr>
        <w:t>without understanding the principles of reasoning, just as he may play billiards well without understanding analytical mechanics. If you, the reader, actually find that my arguments have a convincing force with you, it is a mere pretence to call them illogical (</w:t>
      </w:r>
      <w:r w:rsidR="009B099A" w:rsidRPr="00097A5A">
        <w:rPr>
          <w:rFonts w:ascii="Times New Roman" w:hAnsi="Times New Roman" w:cs="Times New Roman"/>
        </w:rPr>
        <w:t>CP 5.319, W 2:243</w:t>
      </w:r>
      <w:r w:rsidRPr="00097A5A">
        <w:rPr>
          <w:rFonts w:ascii="Times New Roman" w:hAnsi="Times New Roman" w:cs="Times New Roman"/>
        </w:rPr>
        <w:t>)</w:t>
      </w:r>
      <w:r w:rsidR="009B099A" w:rsidRPr="00097A5A">
        <w:rPr>
          <w:rFonts w:ascii="Times New Roman" w:hAnsi="Times New Roman" w:cs="Times New Roman"/>
        </w:rPr>
        <w:t>.</w:t>
      </w:r>
    </w:p>
    <w:p w14:paraId="24C1B494" w14:textId="77777777" w:rsidR="003607E6" w:rsidRPr="00097A5A" w:rsidRDefault="003607E6">
      <w:pPr>
        <w:pStyle w:val="Quotation"/>
        <w:rPr>
          <w:rFonts w:ascii="Times New Roman" w:hAnsi="Times New Roman" w:cs="Times New Roman"/>
        </w:rPr>
      </w:pPr>
    </w:p>
    <w:p w14:paraId="363949E3" w14:textId="77777777" w:rsidR="003607E6" w:rsidRPr="00097A5A" w:rsidRDefault="003607E6">
      <w:pPr>
        <w:pStyle w:val="Default"/>
        <w:spacing w:line="480" w:lineRule="auto"/>
        <w:jc w:val="both"/>
        <w:rPr>
          <w:rFonts w:ascii="Times New Roman" w:eastAsia="Calibri" w:hAnsi="Times New Roman" w:cs="Times New Roman"/>
          <w:sz w:val="24"/>
          <w:szCs w:val="24"/>
        </w:rPr>
      </w:pPr>
      <w:r w:rsidRPr="00097A5A">
        <w:rPr>
          <w:rFonts w:ascii="Times New Roman" w:hAnsi="Times New Roman" w:cs="Times New Roman"/>
          <w:sz w:val="24"/>
          <w:szCs w:val="24"/>
        </w:rPr>
        <w:t>The early Peirce thus appears to see no need for grounding of a metaphysical sort. Instead, one need ground logical principles only in the face of (putatively) genuine doubts about their validity, and even then, one’s only task is to eliminate those particular doubts.</w:t>
      </w:r>
    </w:p>
    <w:p w14:paraId="4ED4652D"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This approach is very much in keeping with Peirce’</w:t>
      </w:r>
      <w:r w:rsidR="009B099A" w:rsidRPr="00097A5A">
        <w:rPr>
          <w:rFonts w:ascii="Times New Roman" w:hAnsi="Times New Roman" w:cs="Times New Roman"/>
          <w:sz w:val="24"/>
          <w:szCs w:val="24"/>
        </w:rPr>
        <w:t>s early anti-Cartesianism (“</w:t>
      </w:r>
      <w:r w:rsidRPr="00097A5A">
        <w:rPr>
          <w:rFonts w:ascii="Times New Roman" w:hAnsi="Times New Roman" w:cs="Times New Roman"/>
          <w:sz w:val="24"/>
          <w:szCs w:val="24"/>
        </w:rPr>
        <w:t>Let us not pretend to doubt in philosophy what we do not doubt in our hearts</w:t>
      </w:r>
      <w:r w:rsidR="009B099A" w:rsidRPr="00097A5A">
        <w:rPr>
          <w:rFonts w:ascii="Times New Roman" w:hAnsi="Times New Roman" w:cs="Times New Roman"/>
          <w:sz w:val="24"/>
          <w:szCs w:val="24"/>
        </w:rPr>
        <w:t>”,</w:t>
      </w:r>
      <w:r w:rsidRPr="00097A5A">
        <w:rPr>
          <w:rFonts w:ascii="Times New Roman" w:hAnsi="Times New Roman" w:cs="Times New Roman"/>
          <w:sz w:val="24"/>
          <w:szCs w:val="24"/>
        </w:rPr>
        <w:t xml:space="preserve"> CP 5.265,</w:t>
      </w:r>
      <w:r w:rsidR="009B099A" w:rsidRPr="00097A5A">
        <w:rPr>
          <w:rFonts w:ascii="Times New Roman" w:hAnsi="Times New Roman" w:cs="Times New Roman"/>
          <w:sz w:val="24"/>
          <w:szCs w:val="24"/>
        </w:rPr>
        <w:t xml:space="preserve"> W </w:t>
      </w:r>
      <w:r w:rsidR="00C83A40" w:rsidRPr="00097A5A">
        <w:rPr>
          <w:rFonts w:ascii="Times New Roman" w:hAnsi="Times New Roman" w:cs="Times New Roman"/>
          <w:sz w:val="24"/>
          <w:szCs w:val="24"/>
        </w:rPr>
        <w:t>2:212,</w:t>
      </w:r>
      <w:r w:rsidRPr="00097A5A">
        <w:rPr>
          <w:rFonts w:ascii="Times New Roman" w:hAnsi="Times New Roman" w:cs="Times New Roman"/>
          <w:sz w:val="24"/>
          <w:szCs w:val="24"/>
        </w:rPr>
        <w:t xml:space="preserve"> 1868) and with his critical common-sensism. In a passage that foreshadows his development of the latter view, Peirce writes:</w:t>
      </w:r>
    </w:p>
    <w:p w14:paraId="453A55C6"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69F97261" w14:textId="77777777" w:rsidR="003607E6" w:rsidRPr="00097A5A" w:rsidRDefault="007D548F">
      <w:pPr>
        <w:pStyle w:val="Default"/>
        <w:spacing w:line="480" w:lineRule="auto"/>
        <w:ind w:left="567"/>
        <w:jc w:val="both"/>
        <w:rPr>
          <w:rFonts w:ascii="Times New Roman" w:eastAsia="Calibri" w:hAnsi="Times New Roman" w:cs="Times New Roman"/>
          <w:sz w:val="24"/>
          <w:szCs w:val="24"/>
        </w:rPr>
      </w:pPr>
      <w:r>
        <w:rPr>
          <w:rFonts w:ascii="Times New Roman" w:hAnsi="Times New Roman" w:cs="Times New Roman"/>
          <w:sz w:val="24"/>
          <w:szCs w:val="24"/>
        </w:rPr>
        <w:t>[A]</w:t>
      </w:r>
      <w:r w:rsidR="003607E6" w:rsidRPr="00097A5A">
        <w:rPr>
          <w:rFonts w:ascii="Times New Roman" w:hAnsi="Times New Roman" w:cs="Times New Roman"/>
          <w:sz w:val="24"/>
          <w:szCs w:val="24"/>
        </w:rPr>
        <w:t xml:space="preserve">n inquiry, to have that completely satisfactory result called demonstration, has only to start with propositions perfectly free from all actual doubt. If the premises are not in fact </w:t>
      </w:r>
      <w:r w:rsidR="003607E6" w:rsidRPr="00097A5A">
        <w:rPr>
          <w:rFonts w:ascii="Times New Roman" w:hAnsi="Times New Roman" w:cs="Times New Roman"/>
          <w:sz w:val="24"/>
          <w:szCs w:val="24"/>
        </w:rPr>
        <w:lastRenderedPageBreak/>
        <w:t xml:space="preserve">doubted at all, </w:t>
      </w:r>
      <w:r w:rsidR="003607E6" w:rsidRPr="00097A5A">
        <w:rPr>
          <w:rFonts w:ascii="Times New Roman" w:hAnsi="Times New Roman" w:cs="Times New Roman"/>
          <w:i/>
          <w:iCs/>
          <w:sz w:val="24"/>
          <w:szCs w:val="24"/>
        </w:rPr>
        <w:t>they cannot be more satisfactory than they are</w:t>
      </w:r>
      <w:r w:rsidR="003607E6" w:rsidRPr="00097A5A">
        <w:rPr>
          <w:rFonts w:ascii="Times New Roman" w:hAnsi="Times New Roman" w:cs="Times New Roman"/>
          <w:sz w:val="24"/>
          <w:szCs w:val="24"/>
        </w:rPr>
        <w:t xml:space="preserve"> (CP 5.376,</w:t>
      </w:r>
      <w:r w:rsidR="00C83A40" w:rsidRPr="00097A5A">
        <w:rPr>
          <w:rFonts w:ascii="Times New Roman" w:hAnsi="Times New Roman" w:cs="Times New Roman"/>
          <w:sz w:val="24"/>
          <w:szCs w:val="24"/>
        </w:rPr>
        <w:t xml:space="preserve"> W 3:248, 1877,</w:t>
      </w:r>
      <w:r w:rsidR="003607E6" w:rsidRPr="00097A5A">
        <w:rPr>
          <w:rFonts w:ascii="Times New Roman" w:hAnsi="Times New Roman" w:cs="Times New Roman"/>
          <w:sz w:val="24"/>
          <w:szCs w:val="24"/>
        </w:rPr>
        <w:t xml:space="preserve"> emphasis added)</w:t>
      </w:r>
      <w:r w:rsidR="00C83A40" w:rsidRPr="00097A5A">
        <w:rPr>
          <w:rFonts w:ascii="Times New Roman" w:hAnsi="Times New Roman" w:cs="Times New Roman"/>
          <w:sz w:val="24"/>
          <w:szCs w:val="24"/>
        </w:rPr>
        <w:t>.</w:t>
      </w:r>
    </w:p>
    <w:p w14:paraId="21A5F132" w14:textId="77777777" w:rsidR="003607E6" w:rsidRPr="00097A5A" w:rsidRDefault="003607E6">
      <w:pPr>
        <w:pStyle w:val="Default"/>
        <w:spacing w:line="480" w:lineRule="auto"/>
        <w:ind w:left="567"/>
        <w:jc w:val="both"/>
        <w:rPr>
          <w:rFonts w:ascii="Times New Roman" w:eastAsia="Calibri" w:hAnsi="Times New Roman" w:cs="Times New Roman"/>
          <w:sz w:val="24"/>
          <w:szCs w:val="24"/>
        </w:rPr>
      </w:pPr>
    </w:p>
    <w:p w14:paraId="7622CB99"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r w:rsidRPr="00097A5A">
        <w:rPr>
          <w:rFonts w:ascii="Times New Roman" w:hAnsi="Times New Roman" w:cs="Times New Roman"/>
          <w:sz w:val="24"/>
          <w:szCs w:val="24"/>
        </w:rPr>
        <w:t xml:space="preserve">Given its non-metaphysical and anti-skeptical character, I shall label this Peirce’s </w:t>
      </w:r>
      <w:r w:rsidRPr="00097A5A">
        <w:rPr>
          <w:rFonts w:ascii="Times New Roman" w:hAnsi="Times New Roman" w:cs="Times New Roman"/>
          <w:i/>
          <w:iCs/>
          <w:sz w:val="24"/>
          <w:szCs w:val="24"/>
        </w:rPr>
        <w:t>quietist</w:t>
      </w:r>
      <w:r w:rsidRPr="00097A5A">
        <w:rPr>
          <w:rFonts w:ascii="Times New Roman" w:hAnsi="Times New Roman" w:cs="Times New Roman"/>
          <w:sz w:val="24"/>
          <w:szCs w:val="24"/>
        </w:rPr>
        <w:t xml:space="preserve"> conception of grounding. On this view, grounding principles or laws is not something we are by default required to do. </w:t>
      </w:r>
      <w:r w:rsidR="00C83A40" w:rsidRPr="00097A5A">
        <w:rPr>
          <w:rFonts w:ascii="Times New Roman" w:hAnsi="Times New Roman" w:cs="Times New Roman"/>
          <w:sz w:val="24"/>
          <w:szCs w:val="24"/>
        </w:rPr>
        <w:t xml:space="preserve">Because the laws of logic are </w:t>
      </w:r>
      <w:r w:rsidRPr="00097A5A">
        <w:rPr>
          <w:rFonts w:ascii="Times New Roman" w:hAnsi="Times New Roman" w:cs="Times New Roman"/>
          <w:sz w:val="24"/>
          <w:szCs w:val="24"/>
        </w:rPr>
        <w:t>principles of common</w:t>
      </w:r>
      <w:r w:rsidR="00C83A40" w:rsidRPr="00097A5A">
        <w:rPr>
          <w:rFonts w:ascii="Times New Roman" w:hAnsi="Times New Roman" w:cs="Times New Roman"/>
          <w:sz w:val="24"/>
          <w:szCs w:val="24"/>
        </w:rPr>
        <w:t>-</w:t>
      </w:r>
      <w:r w:rsidRPr="00097A5A">
        <w:rPr>
          <w:rFonts w:ascii="Times New Roman" w:hAnsi="Times New Roman" w:cs="Times New Roman"/>
          <w:sz w:val="24"/>
          <w:szCs w:val="24"/>
        </w:rPr>
        <w:t>sense reasoning, free from any actual doubt, there is instead a default presumption in favor of the</w:t>
      </w:r>
      <w:r w:rsidR="00C83A40" w:rsidRPr="00097A5A">
        <w:rPr>
          <w:rFonts w:ascii="Times New Roman" w:hAnsi="Times New Roman" w:cs="Times New Roman"/>
          <w:sz w:val="24"/>
          <w:szCs w:val="24"/>
        </w:rPr>
        <w:t>ir</w:t>
      </w:r>
      <w:r w:rsidRPr="00097A5A">
        <w:rPr>
          <w:rFonts w:ascii="Times New Roman" w:hAnsi="Times New Roman" w:cs="Times New Roman"/>
          <w:sz w:val="24"/>
          <w:szCs w:val="24"/>
        </w:rPr>
        <w:t xml:space="preserve"> validity. We therefore have every right to remain </w:t>
      </w:r>
      <w:r w:rsidRPr="00097A5A">
        <w:rPr>
          <w:rFonts w:ascii="Times New Roman" w:hAnsi="Times New Roman" w:cs="Times New Roman"/>
          <w:i/>
          <w:iCs/>
          <w:sz w:val="24"/>
          <w:szCs w:val="24"/>
        </w:rPr>
        <w:t>quiet</w:t>
      </w:r>
      <w:r w:rsidRPr="00097A5A">
        <w:rPr>
          <w:rFonts w:ascii="Times New Roman" w:hAnsi="Times New Roman" w:cs="Times New Roman"/>
          <w:sz w:val="24"/>
          <w:szCs w:val="24"/>
        </w:rPr>
        <w:t xml:space="preserve"> on the question of their validity, unless/until a genuine doubt comes along (for in the absence of such a doubt </w:t>
      </w:r>
      <w:r w:rsidR="00C83A40" w:rsidRPr="00097A5A">
        <w:rPr>
          <w:rFonts w:ascii="Times New Roman" w:hAnsi="Times New Roman" w:cs="Times New Roman"/>
          <w:sz w:val="24"/>
          <w:szCs w:val="24"/>
        </w:rPr>
        <w:t>“</w:t>
      </w:r>
      <w:r w:rsidRPr="00097A5A">
        <w:rPr>
          <w:rFonts w:ascii="Times New Roman" w:hAnsi="Times New Roman" w:cs="Times New Roman"/>
          <w:sz w:val="24"/>
          <w:szCs w:val="24"/>
        </w:rPr>
        <w:t>they cannot be more satisfactory than they are</w:t>
      </w:r>
      <w:r w:rsidR="00C83A40" w:rsidRPr="00097A5A">
        <w:rPr>
          <w:rFonts w:ascii="Times New Roman" w:hAnsi="Times New Roman" w:cs="Times New Roman"/>
          <w:sz w:val="24"/>
          <w:szCs w:val="24"/>
        </w:rPr>
        <w:t>”</w:t>
      </w:r>
      <w:r w:rsidRPr="00097A5A">
        <w:rPr>
          <w:rFonts w:ascii="Times New Roman" w:hAnsi="Times New Roman" w:cs="Times New Roman"/>
          <w:sz w:val="24"/>
          <w:szCs w:val="24"/>
        </w:rPr>
        <w:t>). On many readings of the Peirce of the 1860s and 70s, he would have considered it either pointless or impossible (perhaps both) to try to ground a claim absent a genuine doubt, since the irritation of such doubt is the sole motive for inquiry.</w:t>
      </w:r>
      <w:r w:rsidRPr="00097A5A">
        <w:rPr>
          <w:rFonts w:ascii="Times New Roman" w:eastAsia="Calibri" w:hAnsi="Times New Roman" w:cs="Times New Roman"/>
          <w:sz w:val="24"/>
          <w:szCs w:val="24"/>
          <w:vertAlign w:val="superscript"/>
        </w:rPr>
        <w:endnoteReference w:id="8"/>
      </w:r>
      <w:r w:rsidRPr="00097A5A">
        <w:rPr>
          <w:rFonts w:ascii="Times New Roman" w:hAnsi="Times New Roman" w:cs="Times New Roman"/>
          <w:b/>
          <w:bCs/>
          <w:sz w:val="24"/>
          <w:szCs w:val="24"/>
        </w:rPr>
        <w:t xml:space="preserve"> </w:t>
      </w:r>
      <w:r w:rsidRPr="00097A5A">
        <w:rPr>
          <w:rFonts w:ascii="Times New Roman" w:hAnsi="Times New Roman" w:cs="Times New Roman"/>
          <w:sz w:val="24"/>
          <w:szCs w:val="24"/>
        </w:rPr>
        <w:t xml:space="preserve">I believe this quietist approach to grounding is immune to </w:t>
      </w:r>
      <w:r w:rsidRPr="00097A5A">
        <w:rPr>
          <w:rFonts w:ascii="Times New Roman" w:hAnsi="Times New Roman" w:cs="Times New Roman"/>
          <w:i/>
          <w:iCs/>
          <w:sz w:val="24"/>
          <w:szCs w:val="24"/>
        </w:rPr>
        <w:t xml:space="preserve">Circularity </w:t>
      </w:r>
      <w:r w:rsidRPr="00097A5A">
        <w:rPr>
          <w:rFonts w:ascii="Times New Roman" w:hAnsi="Times New Roman" w:cs="Times New Roman"/>
          <w:sz w:val="24"/>
          <w:szCs w:val="24"/>
        </w:rPr>
        <w:t>and</w:t>
      </w:r>
      <w:r w:rsidRPr="00097A5A">
        <w:rPr>
          <w:rFonts w:ascii="Times New Roman" w:hAnsi="Times New Roman" w:cs="Times New Roman"/>
          <w:i/>
          <w:iCs/>
          <w:sz w:val="24"/>
          <w:szCs w:val="24"/>
        </w:rPr>
        <w:t xml:space="preserve"> Regress</w:t>
      </w:r>
      <w:r w:rsidRPr="00097A5A">
        <w:rPr>
          <w:rFonts w:ascii="Times New Roman" w:hAnsi="Times New Roman" w:cs="Times New Roman"/>
          <w:sz w:val="24"/>
          <w:szCs w:val="24"/>
        </w:rPr>
        <w:t xml:space="preserve"> in the following ways. </w:t>
      </w:r>
    </w:p>
    <w:p w14:paraId="2FE9B4E1"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r w:rsidRPr="00097A5A">
        <w:rPr>
          <w:rFonts w:ascii="Times New Roman" w:hAnsi="Times New Roman" w:cs="Times New Roman"/>
          <w:sz w:val="24"/>
          <w:szCs w:val="24"/>
        </w:rPr>
        <w:t xml:space="preserve">Peirce need not worry about </w:t>
      </w:r>
      <w:r w:rsidRPr="00097A5A">
        <w:rPr>
          <w:rFonts w:ascii="Times New Roman" w:hAnsi="Times New Roman" w:cs="Times New Roman"/>
          <w:i/>
          <w:iCs/>
          <w:sz w:val="24"/>
          <w:szCs w:val="24"/>
        </w:rPr>
        <w:t xml:space="preserve">Circularity </w:t>
      </w:r>
      <w:r w:rsidRPr="00097A5A">
        <w:rPr>
          <w:rFonts w:ascii="Times New Roman" w:hAnsi="Times New Roman" w:cs="Times New Roman"/>
          <w:sz w:val="24"/>
          <w:szCs w:val="24"/>
        </w:rPr>
        <w:t xml:space="preserve">because he is not interested in addressing the skeptic. Assuming that what is being challenged is only one </w:t>
      </w:r>
      <w:r w:rsidRPr="00097A5A">
        <w:rPr>
          <w:rFonts w:ascii="Times New Roman" w:hAnsi="Times New Roman" w:cs="Times New Roman"/>
          <w:i/>
          <w:iCs/>
          <w:sz w:val="24"/>
          <w:szCs w:val="24"/>
        </w:rPr>
        <w:t>particular</w:t>
      </w:r>
      <w:r w:rsidRPr="00097A5A">
        <w:rPr>
          <w:rFonts w:ascii="Times New Roman" w:hAnsi="Times New Roman" w:cs="Times New Roman"/>
          <w:sz w:val="24"/>
          <w:szCs w:val="24"/>
        </w:rPr>
        <w:t xml:space="preserve"> law of logic </w:t>
      </w:r>
      <w:r w:rsidRPr="00097A5A">
        <w:rPr>
          <w:rFonts w:ascii="Times New Roman" w:hAnsi="Times New Roman" w:cs="Times New Roman"/>
          <w:i/>
          <w:iCs/>
          <w:sz w:val="24"/>
          <w:szCs w:val="24"/>
        </w:rPr>
        <w:t>at a time</w:t>
      </w:r>
      <w:r w:rsidRPr="00097A5A">
        <w:rPr>
          <w:rFonts w:ascii="Times New Roman" w:hAnsi="Times New Roman" w:cs="Times New Roman"/>
          <w:sz w:val="24"/>
          <w:szCs w:val="24"/>
        </w:rPr>
        <w:t xml:space="preserve">, rather than the laws of logic </w:t>
      </w:r>
      <w:r w:rsidRPr="00097A5A">
        <w:rPr>
          <w:rFonts w:ascii="Times New Roman" w:hAnsi="Times New Roman" w:cs="Times New Roman"/>
          <w:i/>
          <w:iCs/>
          <w:sz w:val="24"/>
          <w:szCs w:val="24"/>
        </w:rPr>
        <w:t xml:space="preserve">in general </w:t>
      </w:r>
      <w:r w:rsidRPr="00097A5A">
        <w:rPr>
          <w:rFonts w:ascii="Times New Roman" w:hAnsi="Times New Roman" w:cs="Times New Roman"/>
          <w:sz w:val="24"/>
          <w:szCs w:val="24"/>
        </w:rPr>
        <w:t xml:space="preserve">and </w:t>
      </w:r>
      <w:r w:rsidRPr="00097A5A">
        <w:rPr>
          <w:rFonts w:ascii="Times New Roman" w:hAnsi="Times New Roman" w:cs="Times New Roman"/>
          <w:i/>
          <w:iCs/>
          <w:sz w:val="24"/>
          <w:szCs w:val="24"/>
        </w:rPr>
        <w:t>all at once</w:t>
      </w:r>
      <w:r w:rsidRPr="00097A5A">
        <w:rPr>
          <w:rFonts w:ascii="Times New Roman" w:hAnsi="Times New Roman" w:cs="Times New Roman"/>
          <w:sz w:val="24"/>
          <w:szCs w:val="24"/>
        </w:rPr>
        <w:t>, Peirce may rely upon one law in order to ground another, thus potentially avoiding circularity altogether. However, even were there demonstrable circularity (e.g.</w:t>
      </w:r>
      <w:r w:rsidR="00B3044D" w:rsidRPr="00097A5A">
        <w:rPr>
          <w:rFonts w:ascii="Times New Roman" w:hAnsi="Times New Roman" w:cs="Times New Roman"/>
          <w:sz w:val="24"/>
          <w:szCs w:val="24"/>
        </w:rPr>
        <w:t>, were</w:t>
      </w:r>
      <w:r w:rsidRPr="00097A5A">
        <w:rPr>
          <w:rFonts w:ascii="Times New Roman" w:hAnsi="Times New Roman" w:cs="Times New Roman"/>
          <w:sz w:val="24"/>
          <w:szCs w:val="24"/>
        </w:rPr>
        <w:t xml:space="preserve"> doubts raised about every law of logic one at a time, as it were), it would surely be benign rather than vicious; since Peirce is not trying to prove the validity of the syllogism </w:t>
      </w:r>
      <w:r w:rsidRPr="00097A5A">
        <w:rPr>
          <w:rFonts w:ascii="Times New Roman" w:hAnsi="Times New Roman" w:cs="Times New Roman"/>
          <w:i/>
          <w:iCs/>
          <w:sz w:val="24"/>
          <w:szCs w:val="24"/>
        </w:rPr>
        <w:t>tout court</w:t>
      </w:r>
      <w:r w:rsidR="00B3044D" w:rsidRPr="00097A5A">
        <w:rPr>
          <w:rFonts w:ascii="Times New Roman" w:hAnsi="Times New Roman" w:cs="Times New Roman"/>
          <w:sz w:val="24"/>
          <w:szCs w:val="24"/>
        </w:rPr>
        <w:t>, it is not vicious—it does not beg the question—</w:t>
      </w:r>
      <w:r w:rsidRPr="00097A5A">
        <w:rPr>
          <w:rFonts w:ascii="Times New Roman" w:hAnsi="Times New Roman" w:cs="Times New Roman"/>
          <w:sz w:val="24"/>
          <w:szCs w:val="24"/>
        </w:rPr>
        <w:t>to presuppose its validity.</w:t>
      </w:r>
      <w:r w:rsidRPr="00097A5A">
        <w:rPr>
          <w:rFonts w:ascii="Times New Roman" w:eastAsia="Calibri" w:hAnsi="Times New Roman" w:cs="Times New Roman"/>
          <w:sz w:val="24"/>
          <w:szCs w:val="24"/>
          <w:vertAlign w:val="superscript"/>
        </w:rPr>
        <w:endnoteReference w:id="9"/>
      </w:r>
    </w:p>
    <w:p w14:paraId="33CCDECD" w14:textId="77777777" w:rsidR="003607E6" w:rsidRPr="00097A5A" w:rsidRDefault="003607E6">
      <w:pPr>
        <w:pStyle w:val="Default"/>
        <w:spacing w:line="480" w:lineRule="auto"/>
        <w:ind w:firstLine="720"/>
        <w:jc w:val="both"/>
        <w:rPr>
          <w:rFonts w:ascii="Times New Roman" w:hAnsi="Times New Roman" w:cs="Times New Roman"/>
          <w:sz w:val="24"/>
          <w:szCs w:val="24"/>
        </w:rPr>
      </w:pPr>
      <w:r w:rsidRPr="00097A5A">
        <w:rPr>
          <w:rFonts w:ascii="Times New Roman" w:hAnsi="Times New Roman" w:cs="Times New Roman"/>
          <w:sz w:val="24"/>
          <w:szCs w:val="24"/>
        </w:rPr>
        <w:t xml:space="preserve">This is why Peirce’s early approach to grounding is also immune to the worry about </w:t>
      </w:r>
      <w:r w:rsidRPr="00097A5A">
        <w:rPr>
          <w:rFonts w:ascii="Times New Roman" w:hAnsi="Times New Roman" w:cs="Times New Roman"/>
          <w:i/>
          <w:iCs/>
          <w:sz w:val="24"/>
          <w:szCs w:val="24"/>
        </w:rPr>
        <w:t>Regress</w:t>
      </w:r>
      <w:r w:rsidRPr="00097A5A">
        <w:rPr>
          <w:rFonts w:ascii="Times New Roman" w:hAnsi="Times New Roman" w:cs="Times New Roman"/>
          <w:sz w:val="24"/>
          <w:szCs w:val="24"/>
        </w:rPr>
        <w:t xml:space="preserve">. If we are entitled to take certain things for granted, then there is no need to provide any </w:t>
      </w:r>
      <w:r w:rsidRPr="00097A5A">
        <w:rPr>
          <w:rFonts w:ascii="Times New Roman" w:hAnsi="Times New Roman" w:cs="Times New Roman"/>
          <w:i/>
          <w:iCs/>
          <w:sz w:val="24"/>
          <w:szCs w:val="24"/>
        </w:rPr>
        <w:lastRenderedPageBreak/>
        <w:t>further</w:t>
      </w:r>
      <w:r w:rsidRPr="00097A5A">
        <w:rPr>
          <w:rFonts w:ascii="Times New Roman" w:hAnsi="Times New Roman" w:cs="Times New Roman"/>
          <w:sz w:val="24"/>
          <w:szCs w:val="24"/>
        </w:rPr>
        <w:t xml:space="preserve"> logical law or other ground for the validity of the syllogism, such that a regress might ensue. Grounding bottoms-out at the principles we presuppose when we inqui</w:t>
      </w:r>
      <w:r w:rsidR="00B3044D" w:rsidRPr="00097A5A">
        <w:rPr>
          <w:rFonts w:ascii="Times New Roman" w:hAnsi="Times New Roman" w:cs="Times New Roman"/>
          <w:sz w:val="24"/>
          <w:szCs w:val="24"/>
        </w:rPr>
        <w:t>re (what Peirce might call the “</w:t>
      </w:r>
      <w:r w:rsidRPr="00097A5A">
        <w:rPr>
          <w:rFonts w:ascii="Times New Roman" w:hAnsi="Times New Roman" w:cs="Times New Roman"/>
          <w:sz w:val="24"/>
          <w:szCs w:val="24"/>
        </w:rPr>
        <w:t>presuppositions of the logical question</w:t>
      </w:r>
      <w:r w:rsidR="00B3044D" w:rsidRPr="00097A5A">
        <w:rPr>
          <w:rFonts w:ascii="Times New Roman" w:hAnsi="Times New Roman" w:cs="Times New Roman"/>
          <w:sz w:val="24"/>
          <w:szCs w:val="24"/>
        </w:rPr>
        <w:t>”</w:t>
      </w:r>
      <w:r w:rsidRPr="00097A5A">
        <w:rPr>
          <w:rFonts w:ascii="Times New Roman" w:hAnsi="Times New Roman" w:cs="Times New Roman"/>
          <w:sz w:val="24"/>
          <w:szCs w:val="24"/>
        </w:rPr>
        <w:t>).</w:t>
      </w:r>
      <w:r w:rsidRPr="00097A5A">
        <w:rPr>
          <w:rFonts w:ascii="Times New Roman" w:eastAsia="Calibri" w:hAnsi="Times New Roman" w:cs="Times New Roman"/>
          <w:sz w:val="24"/>
          <w:szCs w:val="24"/>
          <w:vertAlign w:val="superscript"/>
        </w:rPr>
        <w:endnoteReference w:id="10"/>
      </w:r>
    </w:p>
    <w:p w14:paraId="558C27C0" w14:textId="77777777" w:rsidR="00B3044D" w:rsidRPr="00097A5A" w:rsidRDefault="00B3044D">
      <w:pPr>
        <w:pStyle w:val="Default"/>
        <w:spacing w:line="480" w:lineRule="auto"/>
        <w:ind w:firstLine="720"/>
        <w:jc w:val="both"/>
        <w:rPr>
          <w:rFonts w:ascii="Times New Roman" w:hAnsi="Times New Roman" w:cs="Times New Roman"/>
          <w:sz w:val="24"/>
          <w:szCs w:val="24"/>
        </w:rPr>
      </w:pPr>
    </w:p>
    <w:p w14:paraId="7CDDE350"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r w:rsidRPr="00097A5A">
        <w:rPr>
          <w:rFonts w:ascii="Times New Roman" w:hAnsi="Times New Roman" w:cs="Times New Roman"/>
          <w:b/>
          <w:bCs/>
          <w:sz w:val="24"/>
          <w:szCs w:val="24"/>
        </w:rPr>
        <w:t>§</w:t>
      </w:r>
      <w:r w:rsidR="00D142A8" w:rsidRPr="00097A5A">
        <w:rPr>
          <w:rFonts w:ascii="Times New Roman" w:hAnsi="Times New Roman" w:cs="Times New Roman"/>
          <w:b/>
          <w:bCs/>
          <w:sz w:val="24"/>
          <w:szCs w:val="24"/>
        </w:rPr>
        <w:t xml:space="preserve">3   </w:t>
      </w:r>
      <w:r w:rsidRPr="00097A5A">
        <w:rPr>
          <w:rFonts w:ascii="Times New Roman" w:hAnsi="Times New Roman" w:cs="Times New Roman"/>
          <w:b/>
          <w:bCs/>
          <w:sz w:val="24"/>
          <w:szCs w:val="24"/>
        </w:rPr>
        <w:t>From Quietism to Metaphysics</w:t>
      </w:r>
    </w:p>
    <w:p w14:paraId="676669D9"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p>
    <w:p w14:paraId="5EF7985A"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This picture of Peirce’s ground-breaking work in epistemology is familiar and popular among many Peirce scholars. It is complicated</w:t>
      </w:r>
      <w:r w:rsidR="00B3044D" w:rsidRPr="00097A5A">
        <w:rPr>
          <w:rFonts w:ascii="Times New Roman" w:hAnsi="Times New Roman" w:cs="Times New Roman"/>
          <w:sz w:val="24"/>
          <w:szCs w:val="24"/>
        </w:rPr>
        <w:t>,</w:t>
      </w:r>
      <w:r w:rsidRPr="00097A5A">
        <w:rPr>
          <w:rFonts w:ascii="Times New Roman" w:hAnsi="Times New Roman" w:cs="Times New Roman"/>
          <w:sz w:val="24"/>
          <w:szCs w:val="24"/>
        </w:rPr>
        <w:t xml:space="preserve"> however</w:t>
      </w:r>
      <w:r w:rsidR="00B3044D" w:rsidRPr="00097A5A">
        <w:rPr>
          <w:rFonts w:ascii="Times New Roman" w:hAnsi="Times New Roman" w:cs="Times New Roman"/>
          <w:sz w:val="24"/>
          <w:szCs w:val="24"/>
        </w:rPr>
        <w:t>,</w:t>
      </w:r>
      <w:r w:rsidRPr="00097A5A">
        <w:rPr>
          <w:rFonts w:ascii="Times New Roman" w:hAnsi="Times New Roman" w:cs="Times New Roman"/>
          <w:sz w:val="24"/>
          <w:szCs w:val="24"/>
        </w:rPr>
        <w:t xml:space="preserve"> by Peirce’s attempts to rehabilitate metaphysics. In </w:t>
      </w:r>
      <w:r w:rsidR="00B3044D" w:rsidRPr="00097A5A">
        <w:rPr>
          <w:rFonts w:ascii="Times New Roman" w:hAnsi="Times New Roman" w:cs="Times New Roman"/>
          <w:sz w:val="24"/>
          <w:szCs w:val="24"/>
        </w:rPr>
        <w:t>c.</w:t>
      </w:r>
      <w:r w:rsidRPr="00097A5A">
        <w:rPr>
          <w:rFonts w:ascii="Times New Roman" w:hAnsi="Times New Roman" w:cs="Times New Roman"/>
          <w:sz w:val="24"/>
          <w:szCs w:val="24"/>
        </w:rPr>
        <w:t>1896, Peirce offers perhaps his most explicit definition of the discipline as he sees it:</w:t>
      </w:r>
    </w:p>
    <w:p w14:paraId="5B9C8B76"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1F9F14BF" w14:textId="77777777" w:rsidR="003607E6" w:rsidRPr="00097A5A" w:rsidRDefault="003607E6">
      <w:pPr>
        <w:pStyle w:val="Default"/>
        <w:spacing w:line="480" w:lineRule="auto"/>
        <w:ind w:left="567"/>
        <w:jc w:val="both"/>
        <w:rPr>
          <w:rFonts w:ascii="Times New Roman" w:eastAsia="Calibri" w:hAnsi="Times New Roman" w:cs="Times New Roman"/>
          <w:sz w:val="24"/>
          <w:szCs w:val="24"/>
        </w:rPr>
      </w:pPr>
      <w:r w:rsidRPr="00097A5A">
        <w:rPr>
          <w:rFonts w:ascii="Times New Roman" w:hAnsi="Times New Roman" w:cs="Times New Roman"/>
          <w:sz w:val="24"/>
          <w:szCs w:val="24"/>
        </w:rPr>
        <w:t>Metaphysics consists in the results of the absolute acceptance of logical principles not merely as regulatively valid, but as truths of being. Accordingly, it is to be assumed that the universe has an explanation, the function of which, like that of every logical explanation, is to unify its observed variety. It follows that the root of all being is One; and so far as different subjects have a common character they partake of an identical being (CP 1.487)</w:t>
      </w:r>
      <w:r w:rsidR="00B3044D" w:rsidRPr="00097A5A">
        <w:rPr>
          <w:rFonts w:ascii="Times New Roman" w:hAnsi="Times New Roman" w:cs="Times New Roman"/>
          <w:sz w:val="24"/>
          <w:szCs w:val="24"/>
        </w:rPr>
        <w:t>.</w:t>
      </w:r>
    </w:p>
    <w:p w14:paraId="34EBA5ED" w14:textId="77777777" w:rsidR="003607E6" w:rsidRPr="00097A5A" w:rsidRDefault="003607E6" w:rsidP="005041AE">
      <w:pPr>
        <w:pStyle w:val="Default"/>
        <w:spacing w:line="480" w:lineRule="auto"/>
        <w:jc w:val="both"/>
        <w:rPr>
          <w:rFonts w:ascii="Times New Roman" w:eastAsia="Calibri" w:hAnsi="Times New Roman" w:cs="Times New Roman"/>
          <w:sz w:val="24"/>
          <w:szCs w:val="24"/>
        </w:rPr>
      </w:pPr>
    </w:p>
    <w:p w14:paraId="4F4933F6" w14:textId="77777777" w:rsidR="003607E6" w:rsidRPr="00097A5A" w:rsidRDefault="003607E6" w:rsidP="005041AE">
      <w:pPr>
        <w:pStyle w:val="Paragraph"/>
        <w:ind w:firstLine="720"/>
        <w:rPr>
          <w:rFonts w:ascii="Times New Roman" w:hAnsi="Times New Roman" w:cs="Times New Roman"/>
        </w:rPr>
      </w:pPr>
      <w:r w:rsidRPr="00097A5A">
        <w:rPr>
          <w:rFonts w:ascii="Times New Roman" w:hAnsi="Times New Roman" w:cs="Times New Roman"/>
        </w:rPr>
        <w:t xml:space="preserve">To understand this definition, and its relation to the quietist conception of grounding, we first need to introduce Kant’s contrast between laws or principles construed as regulative </w:t>
      </w:r>
      <w:r w:rsidR="00B3044D" w:rsidRPr="00097A5A">
        <w:rPr>
          <w:rFonts w:ascii="Times New Roman" w:hAnsi="Times New Roman" w:cs="Times New Roman"/>
        </w:rPr>
        <w:t>and</w:t>
      </w:r>
      <w:r w:rsidRPr="00097A5A">
        <w:rPr>
          <w:rFonts w:ascii="Times New Roman" w:hAnsi="Times New Roman" w:cs="Times New Roman"/>
        </w:rPr>
        <w:t xml:space="preserve"> construed as constitutive.</w:t>
      </w:r>
      <w:r w:rsidRPr="00097A5A">
        <w:rPr>
          <w:rFonts w:ascii="Times New Roman" w:eastAsia="Calibri" w:hAnsi="Times New Roman" w:cs="Times New Roman"/>
          <w:vertAlign w:val="superscript"/>
        </w:rPr>
        <w:endnoteReference w:id="11"/>
      </w:r>
      <w:r w:rsidRPr="00097A5A">
        <w:rPr>
          <w:rFonts w:ascii="Times New Roman" w:hAnsi="Times New Roman" w:cs="Times New Roman"/>
        </w:rPr>
        <w:t xml:space="preserve"> When a principle is construed as regulative, it is not taken to have any metaphysical grounding, in the sense that there is no further fact or entity in virtue of which it is true or valid. In fact, our belief in a regulative principle has (and can have) no justification </w:t>
      </w:r>
      <w:r w:rsidRPr="00097A5A">
        <w:rPr>
          <w:rFonts w:ascii="Times New Roman" w:hAnsi="Times New Roman" w:cs="Times New Roman"/>
        </w:rPr>
        <w:lastRenderedPageBreak/>
        <w:t>over and above its practical necessity or indispensability.</w:t>
      </w:r>
      <w:r w:rsidRPr="00097A5A">
        <w:rPr>
          <w:rFonts w:ascii="Times New Roman" w:eastAsia="Calibri" w:hAnsi="Times New Roman" w:cs="Times New Roman"/>
          <w:vertAlign w:val="superscript"/>
        </w:rPr>
        <w:endnoteReference w:id="12"/>
      </w:r>
      <w:r w:rsidRPr="00097A5A">
        <w:rPr>
          <w:rFonts w:ascii="Times New Roman" w:hAnsi="Times New Roman" w:cs="Times New Roman"/>
        </w:rPr>
        <w:t xml:space="preserve"> Peirce is quite clear both early and late in his career that the laws of logic are regulative, and that as far as he is concerned, there are no constitutive principles.</w:t>
      </w:r>
      <w:r w:rsidRPr="00097A5A">
        <w:rPr>
          <w:rFonts w:ascii="Times New Roman" w:eastAsia="Calibri" w:hAnsi="Times New Roman" w:cs="Times New Roman"/>
          <w:vertAlign w:val="superscript"/>
        </w:rPr>
        <w:endnoteReference w:id="13"/>
      </w:r>
      <w:r w:rsidRPr="00097A5A">
        <w:rPr>
          <w:rFonts w:ascii="Times New Roman" w:hAnsi="Times New Roman" w:cs="Times New Roman"/>
        </w:rPr>
        <w:t xml:space="preserve"> In the 1903 Lowell Lectures</w:t>
      </w:r>
      <w:r w:rsidR="001B177A" w:rsidRPr="00097A5A">
        <w:rPr>
          <w:rFonts w:ascii="Times New Roman" w:hAnsi="Times New Roman" w:cs="Times New Roman"/>
        </w:rPr>
        <w:t>,</w:t>
      </w:r>
      <w:r w:rsidRPr="00097A5A">
        <w:rPr>
          <w:rFonts w:ascii="Times New Roman" w:hAnsi="Times New Roman" w:cs="Times New Roman"/>
        </w:rPr>
        <w:t xml:space="preserve"> f</w:t>
      </w:r>
      <w:r w:rsidR="001B177A" w:rsidRPr="00097A5A">
        <w:rPr>
          <w:rFonts w:ascii="Times New Roman" w:hAnsi="Times New Roman" w:cs="Times New Roman"/>
        </w:rPr>
        <w:t>or example, Peirce writes that “</w:t>
      </w:r>
      <w:r w:rsidRPr="00097A5A">
        <w:rPr>
          <w:rFonts w:ascii="Times New Roman" w:hAnsi="Times New Roman" w:cs="Times New Roman"/>
        </w:rPr>
        <w:t>every principle of logic is a Regulative Principle and nothing more. Logic h</w:t>
      </w:r>
      <w:r w:rsidR="001B177A" w:rsidRPr="00097A5A">
        <w:rPr>
          <w:rFonts w:ascii="Times New Roman" w:hAnsi="Times New Roman" w:cs="Times New Roman"/>
        </w:rPr>
        <w:t>as nothing to do with existence” (NEM 3:</w:t>
      </w:r>
      <w:r w:rsidRPr="00097A5A">
        <w:rPr>
          <w:rFonts w:ascii="Times New Roman" w:hAnsi="Times New Roman" w:cs="Times New Roman"/>
        </w:rPr>
        <w:t>371).</w:t>
      </w:r>
    </w:p>
    <w:p w14:paraId="465B4D6B"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On this interpretation, the laws of logic, as regulative principles, can be grounded </w:t>
      </w:r>
      <w:r w:rsidRPr="00097A5A">
        <w:rPr>
          <w:rFonts w:ascii="Times New Roman" w:hAnsi="Times New Roman" w:cs="Times New Roman"/>
          <w:i/>
          <w:iCs/>
          <w:sz w:val="24"/>
          <w:szCs w:val="24"/>
        </w:rPr>
        <w:t xml:space="preserve">solely in the quietist sense </w:t>
      </w:r>
      <w:r w:rsidRPr="00097A5A">
        <w:rPr>
          <w:rFonts w:ascii="Times New Roman" w:hAnsi="Times New Roman" w:cs="Times New Roman"/>
          <w:sz w:val="24"/>
          <w:szCs w:val="24"/>
        </w:rPr>
        <w:t>outlined in §</w:t>
      </w:r>
      <w:r w:rsidR="00AB3E36" w:rsidRPr="00097A5A">
        <w:rPr>
          <w:rFonts w:ascii="Times New Roman" w:hAnsi="Times New Roman" w:cs="Times New Roman"/>
          <w:sz w:val="24"/>
          <w:szCs w:val="24"/>
        </w:rPr>
        <w:t>2</w:t>
      </w:r>
      <w:r w:rsidRPr="00097A5A">
        <w:rPr>
          <w:rFonts w:ascii="Times New Roman" w:hAnsi="Times New Roman" w:cs="Times New Roman"/>
          <w:sz w:val="24"/>
          <w:szCs w:val="24"/>
        </w:rPr>
        <w:t xml:space="preserve">. They cannot be grounded metaphysically, since they say </w:t>
      </w:r>
      <w:r w:rsidR="00AB3E36" w:rsidRPr="00097A5A">
        <w:rPr>
          <w:rFonts w:ascii="Times New Roman" w:hAnsi="Times New Roman" w:cs="Times New Roman"/>
          <w:sz w:val="24"/>
          <w:szCs w:val="24"/>
        </w:rPr>
        <w:t>“</w:t>
      </w:r>
      <w:r w:rsidRPr="00097A5A">
        <w:rPr>
          <w:rFonts w:ascii="Times New Roman" w:hAnsi="Times New Roman" w:cs="Times New Roman"/>
          <w:sz w:val="24"/>
          <w:szCs w:val="24"/>
        </w:rPr>
        <w:t>nothing about existence</w:t>
      </w:r>
      <w:r w:rsidR="00AB3E36" w:rsidRPr="00097A5A">
        <w:rPr>
          <w:rFonts w:ascii="Times New Roman" w:hAnsi="Times New Roman" w:cs="Times New Roman"/>
          <w:sz w:val="24"/>
          <w:szCs w:val="24"/>
        </w:rPr>
        <w:t>”</w:t>
      </w:r>
      <w:r w:rsidRPr="00097A5A">
        <w:rPr>
          <w:rFonts w:ascii="Times New Roman" w:hAnsi="Times New Roman" w:cs="Times New Roman"/>
          <w:sz w:val="24"/>
          <w:szCs w:val="24"/>
        </w:rPr>
        <w:t xml:space="preserve">. They certainly cannot receive grounding of the very robust sort currently in vogue in contemporary </w:t>
      </w:r>
      <w:r w:rsidR="001D79C1">
        <w:rPr>
          <w:rFonts w:ascii="Times New Roman" w:hAnsi="Times New Roman" w:cs="Times New Roman"/>
          <w:sz w:val="24"/>
          <w:szCs w:val="24"/>
        </w:rPr>
        <w:t>metaphysics (something akin to “</w:t>
      </w:r>
      <w:r w:rsidRPr="00097A5A">
        <w:rPr>
          <w:rFonts w:ascii="Times New Roman" w:hAnsi="Times New Roman" w:cs="Times New Roman"/>
          <w:sz w:val="24"/>
          <w:szCs w:val="24"/>
        </w:rPr>
        <w:t>truth-makers</w:t>
      </w:r>
      <w:r w:rsidR="001D79C1">
        <w:rPr>
          <w:rFonts w:ascii="Times New Roman" w:hAnsi="Times New Roman" w:cs="Times New Roman"/>
          <w:sz w:val="24"/>
          <w:szCs w:val="24"/>
        </w:rPr>
        <w:t>”</w:t>
      </w:r>
      <w:r w:rsidRPr="00097A5A">
        <w:rPr>
          <w:rFonts w:ascii="Times New Roman" w:hAnsi="Times New Roman" w:cs="Times New Roman"/>
          <w:sz w:val="24"/>
          <w:szCs w:val="24"/>
        </w:rPr>
        <w:t>).</w:t>
      </w:r>
      <w:r w:rsidRPr="00097A5A">
        <w:rPr>
          <w:rFonts w:ascii="Times New Roman" w:eastAsia="Calibri" w:hAnsi="Times New Roman" w:cs="Times New Roman"/>
          <w:sz w:val="24"/>
          <w:szCs w:val="24"/>
          <w:vertAlign w:val="superscript"/>
        </w:rPr>
        <w:endnoteReference w:id="14"/>
      </w:r>
      <w:r w:rsidRPr="00097A5A">
        <w:rPr>
          <w:rFonts w:ascii="Times New Roman" w:hAnsi="Times New Roman" w:cs="Times New Roman"/>
          <w:sz w:val="24"/>
          <w:szCs w:val="24"/>
        </w:rPr>
        <w:t xml:space="preserve"> A regulative principle is instead one that simply </w:t>
      </w:r>
      <w:r w:rsidRPr="00097A5A">
        <w:rPr>
          <w:rFonts w:ascii="Times New Roman" w:hAnsi="Times New Roman" w:cs="Times New Roman"/>
          <w:i/>
          <w:iCs/>
          <w:sz w:val="24"/>
          <w:szCs w:val="24"/>
        </w:rPr>
        <w:t>must</w:t>
      </w:r>
      <w:r w:rsidRPr="00097A5A">
        <w:rPr>
          <w:rFonts w:ascii="Times New Roman" w:hAnsi="Times New Roman" w:cs="Times New Roman"/>
          <w:sz w:val="24"/>
          <w:szCs w:val="24"/>
        </w:rPr>
        <w:t xml:space="preserve"> be assumed to be true by anyone wishing to engage in a particular sort of activity (primarily </w:t>
      </w:r>
      <w:r w:rsidRPr="00097A5A">
        <w:rPr>
          <w:rFonts w:ascii="Times New Roman" w:hAnsi="Times New Roman" w:cs="Times New Roman"/>
          <w:i/>
          <w:iCs/>
          <w:sz w:val="24"/>
          <w:szCs w:val="24"/>
        </w:rPr>
        <w:t>inquiry</w:t>
      </w:r>
      <w:r w:rsidR="00AB3E36" w:rsidRPr="00097A5A">
        <w:rPr>
          <w:rFonts w:ascii="Times New Roman" w:hAnsi="Times New Roman" w:cs="Times New Roman"/>
          <w:sz w:val="24"/>
          <w:szCs w:val="24"/>
        </w:rPr>
        <w:t>)—</w:t>
      </w:r>
      <w:r w:rsidRPr="00097A5A">
        <w:rPr>
          <w:rFonts w:ascii="Times New Roman" w:hAnsi="Times New Roman" w:cs="Times New Roman"/>
          <w:sz w:val="24"/>
          <w:szCs w:val="24"/>
        </w:rPr>
        <w:t>no further justification for regulative principles, beyond indispensability, is thought to be either required or possible.</w:t>
      </w:r>
      <w:r w:rsidRPr="00097A5A">
        <w:rPr>
          <w:rFonts w:ascii="Times New Roman" w:eastAsia="Calibri" w:hAnsi="Times New Roman" w:cs="Times New Roman"/>
          <w:sz w:val="24"/>
          <w:szCs w:val="24"/>
          <w:vertAlign w:val="superscript"/>
        </w:rPr>
        <w:endnoteReference w:id="15"/>
      </w:r>
      <w:r w:rsidRPr="00097A5A">
        <w:rPr>
          <w:rFonts w:ascii="Times New Roman" w:hAnsi="Times New Roman" w:cs="Times New Roman"/>
          <w:sz w:val="24"/>
          <w:szCs w:val="24"/>
        </w:rPr>
        <w:t xml:space="preserve"> Thus, on my initial interpretation, Peirce’s quietist approach to grounding goes along with his view that regulative status for the laws of logic is philosophically adequate and his dismissal of those who think otherwise as purveyors of illegitimate, feigned or fictitious doubts. </w:t>
      </w:r>
    </w:p>
    <w:p w14:paraId="37B5CEAC"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Yet the </w:t>
      </w:r>
      <w:r w:rsidR="00AB3E36" w:rsidRPr="00097A5A">
        <w:rPr>
          <w:rFonts w:ascii="Times New Roman" w:hAnsi="Times New Roman" w:cs="Times New Roman"/>
          <w:sz w:val="24"/>
          <w:szCs w:val="24"/>
        </w:rPr>
        <w:t>c.</w:t>
      </w:r>
      <w:r w:rsidRPr="00097A5A">
        <w:rPr>
          <w:rFonts w:ascii="Times New Roman" w:hAnsi="Times New Roman" w:cs="Times New Roman"/>
          <w:sz w:val="24"/>
          <w:szCs w:val="24"/>
        </w:rPr>
        <w:t xml:space="preserve">1896 passage quoted above seems at the very least in tension with this approach, in that it describes a (perhaps </w:t>
      </w:r>
      <w:r w:rsidRPr="00097A5A">
        <w:rPr>
          <w:rFonts w:ascii="Times New Roman" w:hAnsi="Times New Roman" w:cs="Times New Roman"/>
          <w:i/>
          <w:iCs/>
          <w:sz w:val="24"/>
          <w:szCs w:val="24"/>
        </w:rPr>
        <w:t>the</w:t>
      </w:r>
      <w:r w:rsidRPr="00097A5A">
        <w:rPr>
          <w:rFonts w:ascii="Times New Roman" w:hAnsi="Times New Roman" w:cs="Times New Roman"/>
          <w:sz w:val="24"/>
          <w:szCs w:val="24"/>
        </w:rPr>
        <w:t>) central task of metaphysics to</w:t>
      </w:r>
      <w:r w:rsidR="00AB3E36" w:rsidRPr="00097A5A">
        <w:rPr>
          <w:rFonts w:ascii="Times New Roman" w:hAnsi="Times New Roman" w:cs="Times New Roman"/>
          <w:sz w:val="24"/>
          <w:szCs w:val="24"/>
        </w:rPr>
        <w:t xml:space="preserve"> be to</w:t>
      </w:r>
      <w:r w:rsidRPr="00097A5A">
        <w:rPr>
          <w:rFonts w:ascii="Times New Roman" w:hAnsi="Times New Roman" w:cs="Times New Roman"/>
          <w:sz w:val="24"/>
          <w:szCs w:val="24"/>
        </w:rPr>
        <w:t xml:space="preserve"> consider the laws of logic as not </w:t>
      </w:r>
      <w:r w:rsidRPr="00097A5A">
        <w:rPr>
          <w:rFonts w:ascii="Times New Roman" w:hAnsi="Times New Roman" w:cs="Times New Roman"/>
          <w:i/>
          <w:iCs/>
          <w:sz w:val="24"/>
          <w:szCs w:val="24"/>
        </w:rPr>
        <w:t>merely</w:t>
      </w:r>
      <w:r w:rsidRPr="00097A5A">
        <w:rPr>
          <w:rFonts w:ascii="Times New Roman" w:hAnsi="Times New Roman" w:cs="Times New Roman"/>
          <w:sz w:val="24"/>
          <w:szCs w:val="24"/>
        </w:rPr>
        <w:t xml:space="preserve"> regulative, but as something </w:t>
      </w:r>
      <w:r w:rsidRPr="00097A5A">
        <w:rPr>
          <w:rFonts w:ascii="Times New Roman" w:hAnsi="Times New Roman" w:cs="Times New Roman"/>
          <w:i/>
          <w:iCs/>
          <w:sz w:val="24"/>
          <w:szCs w:val="24"/>
        </w:rPr>
        <w:t>more</w:t>
      </w:r>
      <w:r w:rsidRPr="00097A5A">
        <w:rPr>
          <w:rFonts w:ascii="Times New Roman" w:hAnsi="Times New Roman" w:cs="Times New Roman"/>
          <w:sz w:val="24"/>
          <w:szCs w:val="24"/>
        </w:rPr>
        <w:t xml:space="preserve">, namely </w:t>
      </w:r>
      <w:r w:rsidR="00AB3E36" w:rsidRPr="00097A5A">
        <w:rPr>
          <w:rFonts w:ascii="Times New Roman" w:hAnsi="Times New Roman" w:cs="Times New Roman"/>
          <w:sz w:val="24"/>
          <w:szCs w:val="24"/>
        </w:rPr>
        <w:t>“</w:t>
      </w:r>
      <w:r w:rsidRPr="00097A5A">
        <w:rPr>
          <w:rFonts w:ascii="Times New Roman" w:hAnsi="Times New Roman" w:cs="Times New Roman"/>
          <w:sz w:val="24"/>
          <w:szCs w:val="24"/>
        </w:rPr>
        <w:t>truths of being</w:t>
      </w:r>
      <w:r w:rsidR="00AB3E36" w:rsidRPr="00097A5A">
        <w:rPr>
          <w:rFonts w:ascii="Times New Roman" w:hAnsi="Times New Roman" w:cs="Times New Roman"/>
          <w:sz w:val="24"/>
          <w:szCs w:val="24"/>
        </w:rPr>
        <w:t>”</w:t>
      </w:r>
      <w:r w:rsidRPr="00097A5A">
        <w:rPr>
          <w:rFonts w:ascii="Times New Roman" w:hAnsi="Times New Roman" w:cs="Times New Roman"/>
          <w:sz w:val="24"/>
          <w:szCs w:val="24"/>
        </w:rPr>
        <w:t>. There are other remarks that also generate a similar tension. Consider Peirce’s notorious claims about indispensability as grounds for belief:</w:t>
      </w:r>
    </w:p>
    <w:p w14:paraId="54C67D4A"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5DC173CC" w14:textId="77777777" w:rsidR="003607E6" w:rsidRPr="00097A5A" w:rsidRDefault="003607E6">
      <w:pPr>
        <w:pStyle w:val="Quotation"/>
        <w:rPr>
          <w:rFonts w:ascii="Times New Roman" w:hAnsi="Times New Roman" w:cs="Times New Roman"/>
        </w:rPr>
      </w:pPr>
      <w:r w:rsidRPr="00097A5A">
        <w:rPr>
          <w:rFonts w:ascii="Times New Roman" w:hAnsi="Times New Roman" w:cs="Times New Roman"/>
        </w:rPr>
        <w:t>I do not admit that indispensability is any ground of belief. It may be indispensable that I should have $500 in the bank</w:t>
      </w:r>
      <w:r w:rsidR="00AB3E36" w:rsidRPr="00097A5A">
        <w:rPr>
          <w:rFonts w:ascii="Times New Roman" w:hAnsi="Times New Roman" w:cs="Times New Roman"/>
        </w:rPr>
        <w:t>—</w:t>
      </w:r>
      <w:r w:rsidRPr="00097A5A">
        <w:rPr>
          <w:rFonts w:ascii="Times New Roman" w:hAnsi="Times New Roman" w:cs="Times New Roman"/>
        </w:rPr>
        <w:t xml:space="preserve">because I have given checks to that amount. But I have </w:t>
      </w:r>
      <w:r w:rsidRPr="00097A5A">
        <w:rPr>
          <w:rFonts w:ascii="Times New Roman" w:hAnsi="Times New Roman" w:cs="Times New Roman"/>
        </w:rPr>
        <w:lastRenderedPageBreak/>
        <w:t>never found that the indispensability directly affected my balance, in the least</w:t>
      </w:r>
      <w:r w:rsidR="00AB3E36" w:rsidRPr="00097A5A">
        <w:rPr>
          <w:rFonts w:ascii="Times New Roman" w:hAnsi="Times New Roman" w:cs="Times New Roman"/>
        </w:rPr>
        <w:t xml:space="preserve">. </w:t>
      </w:r>
      <w:r w:rsidRPr="00097A5A">
        <w:rPr>
          <w:rFonts w:ascii="Times New Roman" w:hAnsi="Times New Roman" w:cs="Times New Roman"/>
        </w:rPr>
        <w:t xml:space="preserve">… A transcendentalist would claim that it is an indispensable “presupposition” that there is an ascertainable true answer to every intelligible question. I used to talk like that, myself; for when I was a babe in philosophy my bottle was filled from the udders of Kant. But by this time </w:t>
      </w:r>
      <w:r w:rsidRPr="00097A5A">
        <w:rPr>
          <w:rFonts w:ascii="Times New Roman" w:hAnsi="Times New Roman" w:cs="Times New Roman"/>
          <w:i/>
          <w:iCs/>
        </w:rPr>
        <w:t>I have come to want something more substantial</w:t>
      </w:r>
      <w:r w:rsidRPr="00097A5A">
        <w:rPr>
          <w:rFonts w:ascii="Times New Roman" w:hAnsi="Times New Roman" w:cs="Times New Roman"/>
        </w:rPr>
        <w:t xml:space="preserve"> (CP 2.113, </w:t>
      </w:r>
      <w:r w:rsidR="00AB3E36" w:rsidRPr="00097A5A">
        <w:rPr>
          <w:rFonts w:ascii="Times New Roman" w:hAnsi="Times New Roman" w:cs="Times New Roman"/>
        </w:rPr>
        <w:t xml:space="preserve">1902, </w:t>
      </w:r>
      <w:r w:rsidRPr="00097A5A">
        <w:rPr>
          <w:rFonts w:ascii="Times New Roman" w:hAnsi="Times New Roman" w:cs="Times New Roman"/>
        </w:rPr>
        <w:t>emphasis added)</w:t>
      </w:r>
      <w:r w:rsidR="00AB3E36" w:rsidRPr="00097A5A">
        <w:rPr>
          <w:rFonts w:ascii="Times New Roman" w:hAnsi="Times New Roman" w:cs="Times New Roman"/>
        </w:rPr>
        <w:t>.</w:t>
      </w:r>
    </w:p>
    <w:p w14:paraId="618432DF"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27A08615" w14:textId="77777777" w:rsidR="003607E6" w:rsidRPr="00097A5A" w:rsidRDefault="003607E6" w:rsidP="0062117E">
      <w:pPr>
        <w:pStyle w:val="Default"/>
        <w:spacing w:line="480" w:lineRule="auto"/>
        <w:ind w:firstLine="720"/>
        <w:jc w:val="both"/>
        <w:rPr>
          <w:rFonts w:ascii="Times New Roman" w:hAnsi="Times New Roman" w:cs="Times New Roman"/>
          <w:sz w:val="24"/>
          <w:szCs w:val="24"/>
        </w:rPr>
      </w:pPr>
      <w:r w:rsidRPr="00097A5A">
        <w:rPr>
          <w:rFonts w:ascii="Times New Roman" w:hAnsi="Times New Roman" w:cs="Times New Roman"/>
          <w:sz w:val="24"/>
          <w:szCs w:val="24"/>
        </w:rPr>
        <w:t>Other Peirce scholars, such as Tiercelin and Hookway</w:t>
      </w:r>
      <w:r w:rsidR="00CF2FF4" w:rsidRPr="00097A5A">
        <w:rPr>
          <w:rFonts w:ascii="Times New Roman" w:hAnsi="Times New Roman" w:cs="Times New Roman"/>
          <w:sz w:val="24"/>
          <w:szCs w:val="24"/>
        </w:rPr>
        <w:t>,</w:t>
      </w:r>
      <w:r w:rsidRPr="00097A5A">
        <w:rPr>
          <w:rFonts w:ascii="Times New Roman" w:hAnsi="Times New Roman" w:cs="Times New Roman"/>
          <w:sz w:val="24"/>
          <w:szCs w:val="24"/>
        </w:rPr>
        <w:t xml:space="preserve"> also regard Peirce as seeking out some kind of additional grounding for the laws of logic through metaphysics. Tiercelin (1997) writes that </w:t>
      </w:r>
      <w:r w:rsidR="0062117E" w:rsidRPr="00097A5A">
        <w:rPr>
          <w:rFonts w:ascii="Times New Roman" w:hAnsi="Times New Roman" w:cs="Times New Roman"/>
          <w:sz w:val="24"/>
          <w:szCs w:val="24"/>
        </w:rPr>
        <w:t>“</w:t>
      </w:r>
      <w:r w:rsidRPr="00097A5A">
        <w:rPr>
          <w:rFonts w:ascii="Times New Roman" w:hAnsi="Times New Roman" w:cs="Times New Roman"/>
          <w:sz w:val="24"/>
          <w:szCs w:val="24"/>
        </w:rPr>
        <w:t>one of the functions of Peirce’s evolutionary cosmology is indeed to explain how reality must be, if the regulatory hopes of logic are absolutely true</w:t>
      </w:r>
      <w:r w:rsidR="0062117E" w:rsidRPr="00097A5A">
        <w:rPr>
          <w:rFonts w:ascii="Times New Roman" w:hAnsi="Times New Roman" w:cs="Times New Roman"/>
          <w:sz w:val="24"/>
          <w:szCs w:val="24"/>
        </w:rPr>
        <w:t>”</w:t>
      </w:r>
      <w:r w:rsidRPr="00097A5A">
        <w:rPr>
          <w:rFonts w:ascii="Times New Roman" w:hAnsi="Times New Roman" w:cs="Times New Roman"/>
          <w:sz w:val="24"/>
          <w:szCs w:val="24"/>
        </w:rPr>
        <w:t xml:space="preserve"> (p. 36). In saying this she agrees with Hookway (1999) that in his later work Pei</w:t>
      </w:r>
      <w:r w:rsidR="0062117E" w:rsidRPr="00097A5A">
        <w:rPr>
          <w:rFonts w:ascii="Times New Roman" w:hAnsi="Times New Roman" w:cs="Times New Roman"/>
          <w:sz w:val="24"/>
          <w:szCs w:val="24"/>
        </w:rPr>
        <w:t>rce came to see metaphysics as “</w:t>
      </w:r>
      <w:r w:rsidRPr="00097A5A">
        <w:rPr>
          <w:rFonts w:ascii="Times New Roman" w:hAnsi="Times New Roman" w:cs="Times New Roman"/>
          <w:sz w:val="24"/>
          <w:szCs w:val="24"/>
        </w:rPr>
        <w:t>necessary in order to repay the regulative loans taken out in our logical investigations</w:t>
      </w:r>
      <w:r w:rsidR="0062117E" w:rsidRPr="00097A5A">
        <w:rPr>
          <w:rFonts w:ascii="Times New Roman" w:hAnsi="Times New Roman" w:cs="Times New Roman"/>
          <w:sz w:val="24"/>
          <w:szCs w:val="24"/>
        </w:rPr>
        <w:t>”</w:t>
      </w:r>
      <w:r w:rsidRPr="00097A5A">
        <w:rPr>
          <w:rFonts w:ascii="Times New Roman" w:hAnsi="Times New Roman" w:cs="Times New Roman"/>
          <w:sz w:val="24"/>
          <w:szCs w:val="24"/>
        </w:rPr>
        <w:t xml:space="preserve"> (p. 164). But what does it mean for regulative hopes to be </w:t>
      </w:r>
      <w:r w:rsidR="0062117E" w:rsidRPr="00097A5A">
        <w:rPr>
          <w:rFonts w:ascii="Times New Roman" w:hAnsi="Times New Roman" w:cs="Times New Roman"/>
          <w:sz w:val="24"/>
          <w:szCs w:val="24"/>
        </w:rPr>
        <w:t>“absolutely”</w:t>
      </w:r>
      <w:r w:rsidRPr="00097A5A">
        <w:rPr>
          <w:rFonts w:ascii="Times New Roman" w:hAnsi="Times New Roman" w:cs="Times New Roman"/>
          <w:sz w:val="24"/>
          <w:szCs w:val="24"/>
        </w:rPr>
        <w:t xml:space="preserve"> true? In what could such </w:t>
      </w:r>
      <w:r w:rsidR="0062117E" w:rsidRPr="00097A5A">
        <w:rPr>
          <w:rFonts w:ascii="Times New Roman" w:hAnsi="Times New Roman" w:cs="Times New Roman"/>
          <w:sz w:val="24"/>
          <w:szCs w:val="24"/>
        </w:rPr>
        <w:t xml:space="preserve">“repayment” </w:t>
      </w:r>
      <w:r w:rsidRPr="00097A5A">
        <w:rPr>
          <w:rFonts w:ascii="Times New Roman" w:hAnsi="Times New Roman" w:cs="Times New Roman"/>
          <w:sz w:val="24"/>
          <w:szCs w:val="24"/>
        </w:rPr>
        <w:t xml:space="preserve">consist? How do we cash out these metaphors? It appears that the answer, judging by the </w:t>
      </w:r>
      <w:r w:rsidR="0062117E" w:rsidRPr="00097A5A">
        <w:rPr>
          <w:rFonts w:ascii="Times New Roman" w:hAnsi="Times New Roman" w:cs="Times New Roman"/>
          <w:sz w:val="24"/>
          <w:szCs w:val="24"/>
        </w:rPr>
        <w:t>c.</w:t>
      </w:r>
      <w:r w:rsidRPr="00097A5A">
        <w:rPr>
          <w:rFonts w:ascii="Times New Roman" w:hAnsi="Times New Roman" w:cs="Times New Roman"/>
          <w:sz w:val="24"/>
          <w:szCs w:val="24"/>
        </w:rPr>
        <w:t xml:space="preserve">1896 passage, has something to do with </w:t>
      </w:r>
      <w:r w:rsidRPr="00097A5A">
        <w:rPr>
          <w:rFonts w:ascii="Times New Roman" w:hAnsi="Times New Roman" w:cs="Times New Roman"/>
          <w:i/>
          <w:iCs/>
          <w:sz w:val="24"/>
          <w:szCs w:val="24"/>
        </w:rPr>
        <w:t>explanation</w:t>
      </w:r>
      <w:r w:rsidRPr="00097A5A">
        <w:rPr>
          <w:rFonts w:ascii="Times New Roman" w:hAnsi="Times New Roman" w:cs="Times New Roman"/>
          <w:sz w:val="24"/>
          <w:szCs w:val="24"/>
        </w:rPr>
        <w:t xml:space="preserve">. But what kind of explanation could metaphysics offer us? And how does that explanation manage to repay those regulative loans without resulting in either </w:t>
      </w:r>
      <w:r w:rsidRPr="00097A5A">
        <w:rPr>
          <w:rFonts w:ascii="Times New Roman" w:hAnsi="Times New Roman" w:cs="Times New Roman"/>
          <w:i/>
          <w:iCs/>
          <w:sz w:val="24"/>
          <w:szCs w:val="24"/>
        </w:rPr>
        <w:t xml:space="preserve">Circularity </w:t>
      </w:r>
      <w:r w:rsidRPr="00097A5A">
        <w:rPr>
          <w:rFonts w:ascii="Times New Roman" w:hAnsi="Times New Roman" w:cs="Times New Roman"/>
          <w:sz w:val="24"/>
          <w:szCs w:val="24"/>
        </w:rPr>
        <w:t xml:space="preserve">or </w:t>
      </w:r>
      <w:r w:rsidRPr="00097A5A">
        <w:rPr>
          <w:rFonts w:ascii="Times New Roman" w:hAnsi="Times New Roman" w:cs="Times New Roman"/>
          <w:i/>
          <w:iCs/>
          <w:sz w:val="24"/>
          <w:szCs w:val="24"/>
        </w:rPr>
        <w:t>Regress</w:t>
      </w:r>
      <w:r w:rsidRPr="00097A5A">
        <w:rPr>
          <w:rFonts w:ascii="Times New Roman" w:hAnsi="Times New Roman" w:cs="Times New Roman"/>
          <w:sz w:val="24"/>
          <w:szCs w:val="24"/>
        </w:rPr>
        <w:t>?</w:t>
      </w:r>
    </w:p>
    <w:p w14:paraId="54448AC6" w14:textId="77777777" w:rsidR="003607E6" w:rsidRPr="00097A5A" w:rsidRDefault="003607E6" w:rsidP="00D142A8">
      <w:pPr>
        <w:pStyle w:val="Default"/>
        <w:spacing w:line="480" w:lineRule="auto"/>
        <w:jc w:val="both"/>
        <w:rPr>
          <w:rFonts w:ascii="Times New Roman" w:eastAsia="Calibri" w:hAnsi="Times New Roman" w:cs="Times New Roman"/>
          <w:sz w:val="24"/>
          <w:szCs w:val="24"/>
        </w:rPr>
      </w:pPr>
    </w:p>
    <w:p w14:paraId="648CC224" w14:textId="77777777" w:rsidR="003607E6" w:rsidRPr="00097A5A" w:rsidRDefault="003607E6">
      <w:pPr>
        <w:pStyle w:val="Default"/>
        <w:spacing w:line="480" w:lineRule="auto"/>
        <w:ind w:firstLine="720"/>
        <w:jc w:val="both"/>
        <w:rPr>
          <w:rFonts w:ascii="Times New Roman" w:hAnsi="Times New Roman" w:cs="Times New Roman"/>
        </w:rPr>
      </w:pPr>
    </w:p>
    <w:p w14:paraId="0700D4B8"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r w:rsidRPr="00097A5A">
        <w:rPr>
          <w:rFonts w:ascii="Times New Roman" w:hAnsi="Times New Roman" w:cs="Times New Roman"/>
          <w:b/>
          <w:bCs/>
          <w:sz w:val="24"/>
          <w:szCs w:val="24"/>
        </w:rPr>
        <w:t>§</w:t>
      </w:r>
      <w:r w:rsidR="00D142A8" w:rsidRPr="00097A5A">
        <w:rPr>
          <w:rFonts w:ascii="Times New Roman" w:hAnsi="Times New Roman" w:cs="Times New Roman"/>
          <w:b/>
          <w:bCs/>
          <w:sz w:val="24"/>
          <w:szCs w:val="24"/>
        </w:rPr>
        <w:t xml:space="preserve">4   </w:t>
      </w:r>
      <w:r w:rsidRPr="00097A5A">
        <w:rPr>
          <w:rFonts w:ascii="Times New Roman" w:hAnsi="Times New Roman" w:cs="Times New Roman"/>
          <w:b/>
          <w:bCs/>
          <w:sz w:val="24"/>
          <w:szCs w:val="24"/>
        </w:rPr>
        <w:t>Metaphysical Grounding</w:t>
      </w:r>
    </w:p>
    <w:p w14:paraId="45ED5110"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p>
    <w:p w14:paraId="3C4BB1D2"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To understand what sort of thing a metaphysical explanation of the laws of logic could be, a natural place to turn is to Peirce’s remarks on the nature of explanation in general. </w:t>
      </w:r>
      <w:r w:rsidRPr="00097A5A">
        <w:rPr>
          <w:rFonts w:ascii="Times New Roman" w:hAnsi="Times New Roman" w:cs="Times New Roman"/>
          <w:sz w:val="24"/>
          <w:szCs w:val="24"/>
        </w:rPr>
        <w:lastRenderedPageBreak/>
        <w:t>Reynolds (200</w:t>
      </w:r>
      <w:r w:rsidR="007A6EBB" w:rsidRPr="00097A5A">
        <w:rPr>
          <w:rFonts w:ascii="Times New Roman" w:hAnsi="Times New Roman" w:cs="Times New Roman"/>
          <w:sz w:val="24"/>
          <w:szCs w:val="24"/>
        </w:rPr>
        <w:t>2</w:t>
      </w:r>
      <w:r w:rsidRPr="00097A5A">
        <w:rPr>
          <w:rFonts w:ascii="Times New Roman" w:hAnsi="Times New Roman" w:cs="Times New Roman"/>
          <w:sz w:val="24"/>
          <w:szCs w:val="24"/>
        </w:rPr>
        <w:t>) suggests the following passage as representative of Peirce’s views on explanation:</w:t>
      </w:r>
    </w:p>
    <w:p w14:paraId="3EF1AB6B"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5849F173" w14:textId="77777777" w:rsidR="003607E6" w:rsidRPr="00097A5A" w:rsidRDefault="003607E6">
      <w:pPr>
        <w:pStyle w:val="Default"/>
        <w:spacing w:line="480" w:lineRule="auto"/>
        <w:ind w:left="567"/>
        <w:jc w:val="both"/>
        <w:rPr>
          <w:rFonts w:ascii="Times New Roman" w:eastAsia="Calibri" w:hAnsi="Times New Roman" w:cs="Times New Roman"/>
          <w:sz w:val="24"/>
          <w:szCs w:val="24"/>
        </w:rPr>
      </w:pPr>
      <w:r w:rsidRPr="00097A5A">
        <w:rPr>
          <w:rFonts w:ascii="Times New Roman" w:hAnsi="Times New Roman" w:cs="Times New Roman"/>
          <w:sz w:val="24"/>
          <w:szCs w:val="24"/>
        </w:rPr>
        <w:t>[Explanations] supply a proposition which, if it had been known to be true before the phenomenon presented itself, would have rendered that phenomenon predictable, if not with certainty, at least as something very likely to occur. It thus renders that phenomenon rational</w:t>
      </w:r>
      <w:r w:rsidR="0062117E" w:rsidRPr="00097A5A">
        <w:rPr>
          <w:rFonts w:ascii="Times New Roman" w:hAnsi="Times New Roman" w:cs="Times New Roman"/>
          <w:sz w:val="24"/>
          <w:szCs w:val="24"/>
        </w:rPr>
        <w:t>,—</w:t>
      </w:r>
      <w:r w:rsidRPr="00097A5A">
        <w:rPr>
          <w:rFonts w:ascii="Times New Roman" w:hAnsi="Times New Roman" w:cs="Times New Roman"/>
          <w:sz w:val="24"/>
          <w:szCs w:val="24"/>
        </w:rPr>
        <w:t>that is, it makes it a logical consequence, necessary or probable (CP 7.192, 1901)</w:t>
      </w:r>
      <w:r w:rsidR="0062117E" w:rsidRPr="00097A5A">
        <w:rPr>
          <w:rFonts w:ascii="Times New Roman" w:hAnsi="Times New Roman" w:cs="Times New Roman"/>
          <w:sz w:val="24"/>
          <w:szCs w:val="24"/>
        </w:rPr>
        <w:t>.</w:t>
      </w:r>
      <w:r w:rsidRPr="00097A5A">
        <w:rPr>
          <w:rFonts w:ascii="Times New Roman" w:eastAsia="Calibri" w:hAnsi="Times New Roman" w:cs="Times New Roman"/>
          <w:sz w:val="24"/>
          <w:szCs w:val="24"/>
          <w:vertAlign w:val="superscript"/>
        </w:rPr>
        <w:endnoteReference w:id="16"/>
      </w:r>
    </w:p>
    <w:p w14:paraId="27C0B0DB" w14:textId="77777777" w:rsidR="003607E6" w:rsidRPr="00097A5A" w:rsidRDefault="003607E6">
      <w:pPr>
        <w:pStyle w:val="Default"/>
        <w:spacing w:line="480" w:lineRule="auto"/>
        <w:ind w:left="567"/>
        <w:jc w:val="both"/>
        <w:rPr>
          <w:rFonts w:ascii="Times New Roman" w:eastAsia="Calibri" w:hAnsi="Times New Roman" w:cs="Times New Roman"/>
          <w:sz w:val="24"/>
          <w:szCs w:val="24"/>
        </w:rPr>
      </w:pPr>
    </w:p>
    <w:p w14:paraId="264D8080" w14:textId="77777777" w:rsidR="003607E6" w:rsidRPr="00097A5A" w:rsidRDefault="003607E6">
      <w:pPr>
        <w:pStyle w:val="Default"/>
        <w:spacing w:line="480" w:lineRule="auto"/>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As Reynolds rightly notes, this view </w:t>
      </w:r>
      <w:r w:rsidR="0062117E" w:rsidRPr="00097A5A">
        <w:rPr>
          <w:rFonts w:ascii="Times New Roman" w:hAnsi="Times New Roman" w:cs="Times New Roman"/>
          <w:sz w:val="24"/>
          <w:szCs w:val="24"/>
        </w:rPr>
        <w:t>“w</w:t>
      </w:r>
      <w:r w:rsidRPr="00097A5A">
        <w:rPr>
          <w:rFonts w:ascii="Times New Roman" w:hAnsi="Times New Roman" w:cs="Times New Roman"/>
          <w:sz w:val="24"/>
          <w:szCs w:val="24"/>
        </w:rPr>
        <w:t>ill be immediately recognizable as containing in essence the covering-law model of explanation</w:t>
      </w:r>
      <w:r w:rsidR="0062117E" w:rsidRPr="00097A5A">
        <w:rPr>
          <w:rFonts w:ascii="Times New Roman" w:hAnsi="Times New Roman" w:cs="Times New Roman"/>
          <w:sz w:val="24"/>
          <w:szCs w:val="24"/>
        </w:rPr>
        <w:t>”</w:t>
      </w:r>
      <w:r w:rsidRPr="00097A5A">
        <w:rPr>
          <w:rFonts w:ascii="Times New Roman" w:hAnsi="Times New Roman" w:cs="Times New Roman"/>
          <w:sz w:val="24"/>
          <w:szCs w:val="24"/>
        </w:rPr>
        <w:t xml:space="preserve"> </w:t>
      </w:r>
      <w:r w:rsidR="0062117E" w:rsidRPr="00097A5A">
        <w:rPr>
          <w:rFonts w:ascii="Times New Roman" w:hAnsi="Times New Roman" w:cs="Times New Roman"/>
          <w:sz w:val="24"/>
          <w:szCs w:val="24"/>
        </w:rPr>
        <w:t>(</w:t>
      </w:r>
      <w:r w:rsidR="007A6EBB" w:rsidRPr="00097A5A">
        <w:rPr>
          <w:rFonts w:ascii="Times New Roman" w:hAnsi="Times New Roman" w:cs="Times New Roman"/>
          <w:sz w:val="24"/>
          <w:szCs w:val="24"/>
        </w:rPr>
        <w:t xml:space="preserve">2002, </w:t>
      </w:r>
      <w:r w:rsidR="0062117E" w:rsidRPr="00097A5A">
        <w:rPr>
          <w:rFonts w:ascii="Times New Roman" w:hAnsi="Times New Roman" w:cs="Times New Roman"/>
          <w:sz w:val="24"/>
          <w:szCs w:val="24"/>
        </w:rPr>
        <w:t xml:space="preserve">p. 15) </w:t>
      </w:r>
      <w:r w:rsidRPr="00097A5A">
        <w:rPr>
          <w:rFonts w:ascii="Times New Roman" w:hAnsi="Times New Roman" w:cs="Times New Roman"/>
          <w:sz w:val="24"/>
          <w:szCs w:val="24"/>
        </w:rPr>
        <w:t>later made famous by Hempel and Oppenheim.</w:t>
      </w:r>
      <w:r w:rsidR="007A6EBB" w:rsidRPr="00097A5A">
        <w:rPr>
          <w:rStyle w:val="EndnoteReference"/>
          <w:rFonts w:ascii="Times New Roman" w:hAnsi="Times New Roman" w:cs="Times New Roman"/>
          <w:sz w:val="24"/>
          <w:szCs w:val="24"/>
        </w:rPr>
        <w:endnoteReference w:id="17"/>
      </w:r>
      <w:r w:rsidRPr="00097A5A">
        <w:rPr>
          <w:rFonts w:ascii="Times New Roman" w:hAnsi="Times New Roman" w:cs="Times New Roman"/>
          <w:sz w:val="24"/>
          <w:szCs w:val="24"/>
        </w:rPr>
        <w:t xml:space="preserve"> The schema for explanations associated with this model is as follows:</w:t>
      </w:r>
      <w:r w:rsidRPr="00097A5A">
        <w:rPr>
          <w:rFonts w:ascii="Times New Roman" w:eastAsia="Calibri" w:hAnsi="Times New Roman" w:cs="Times New Roman"/>
          <w:sz w:val="24"/>
          <w:szCs w:val="24"/>
          <w:vertAlign w:val="superscript"/>
        </w:rPr>
        <w:endnoteReference w:id="18"/>
      </w:r>
    </w:p>
    <w:p w14:paraId="06477829"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7ED95F35" w14:textId="77777777" w:rsidR="003607E6" w:rsidRPr="00097A5A" w:rsidRDefault="003607E6">
      <w:pPr>
        <w:pStyle w:val="Default"/>
        <w:ind w:firstLine="720"/>
        <w:jc w:val="both"/>
        <w:rPr>
          <w:rFonts w:ascii="Times New Roman" w:eastAsia="Calibri" w:hAnsi="Times New Roman" w:cs="Times New Roman"/>
          <w:sz w:val="24"/>
          <w:szCs w:val="24"/>
        </w:rPr>
      </w:pPr>
      <w:r w:rsidRPr="00097A5A">
        <w:rPr>
          <w:rFonts w:ascii="Times New Roman" w:hAnsi="Times New Roman" w:cs="Times New Roman"/>
          <w:i/>
          <w:iCs/>
          <w:sz w:val="24"/>
          <w:szCs w:val="24"/>
        </w:rPr>
        <w:t>C</w:t>
      </w:r>
      <w:r w:rsidRPr="00097A5A">
        <w:rPr>
          <w:rFonts w:ascii="Times New Roman" w:hAnsi="Times New Roman" w:cs="Times New Roman"/>
          <w:i/>
          <w:iCs/>
          <w:sz w:val="24"/>
          <w:szCs w:val="24"/>
          <w:vertAlign w:val="subscript"/>
        </w:rPr>
        <w:t>1</w:t>
      </w:r>
      <w:r w:rsidRPr="00097A5A">
        <w:rPr>
          <w:rFonts w:ascii="Times New Roman" w:hAnsi="Times New Roman" w:cs="Times New Roman"/>
          <w:i/>
          <w:iCs/>
          <w:sz w:val="24"/>
          <w:szCs w:val="24"/>
        </w:rPr>
        <w:t>, C</w:t>
      </w:r>
      <w:r w:rsidRPr="00097A5A">
        <w:rPr>
          <w:rFonts w:ascii="Times New Roman" w:hAnsi="Times New Roman" w:cs="Times New Roman"/>
          <w:i/>
          <w:iCs/>
          <w:sz w:val="24"/>
          <w:szCs w:val="24"/>
          <w:vertAlign w:val="subscript"/>
        </w:rPr>
        <w:t>2</w:t>
      </w:r>
      <w:r w:rsidRPr="00097A5A">
        <w:rPr>
          <w:rFonts w:ascii="Times New Roman" w:hAnsi="Times New Roman" w:cs="Times New Roman"/>
          <w:i/>
          <w:iCs/>
          <w:sz w:val="24"/>
          <w:szCs w:val="24"/>
        </w:rPr>
        <w:t>, ... , C</w:t>
      </w:r>
      <w:r w:rsidRPr="00097A5A">
        <w:rPr>
          <w:rFonts w:ascii="Times New Roman" w:hAnsi="Times New Roman" w:cs="Times New Roman"/>
          <w:i/>
          <w:iCs/>
          <w:sz w:val="24"/>
          <w:szCs w:val="24"/>
          <w:vertAlign w:val="subscript"/>
        </w:rPr>
        <w:t>k</w:t>
      </w:r>
      <w:r w:rsidRPr="00097A5A">
        <w:rPr>
          <w:rFonts w:ascii="Times New Roman" w:eastAsia="Calibri" w:hAnsi="Times New Roman" w:cs="Times New Roman"/>
          <w:i/>
          <w:iCs/>
          <w:sz w:val="24"/>
          <w:szCs w:val="24"/>
        </w:rPr>
        <w:tab/>
      </w:r>
      <w:r w:rsidRPr="00097A5A">
        <w:rPr>
          <w:rFonts w:ascii="Times New Roman" w:eastAsia="Calibri" w:hAnsi="Times New Roman" w:cs="Times New Roman"/>
          <w:i/>
          <w:iCs/>
          <w:sz w:val="24"/>
          <w:szCs w:val="24"/>
        </w:rPr>
        <w:tab/>
      </w:r>
      <w:r w:rsidRPr="00097A5A">
        <w:rPr>
          <w:rFonts w:ascii="Times New Roman" w:hAnsi="Times New Roman" w:cs="Times New Roman"/>
          <w:sz w:val="24"/>
          <w:szCs w:val="24"/>
        </w:rPr>
        <w:t xml:space="preserve">Statements of </w:t>
      </w:r>
      <w:r w:rsidR="0062117E" w:rsidRPr="00097A5A">
        <w:rPr>
          <w:rFonts w:ascii="Times New Roman" w:hAnsi="Times New Roman" w:cs="Times New Roman"/>
          <w:sz w:val="24"/>
          <w:szCs w:val="24"/>
        </w:rPr>
        <w:t>a</w:t>
      </w:r>
      <w:r w:rsidRPr="00097A5A">
        <w:rPr>
          <w:rFonts w:ascii="Times New Roman" w:hAnsi="Times New Roman" w:cs="Times New Roman"/>
          <w:sz w:val="24"/>
          <w:szCs w:val="24"/>
        </w:rPr>
        <w:t>ntecedent conditions</w:t>
      </w:r>
      <w:r w:rsidRPr="00097A5A">
        <w:rPr>
          <w:rFonts w:ascii="Times New Roman" w:hAnsi="Times New Roman" w:cs="Times New Roman"/>
          <w:sz w:val="24"/>
          <w:szCs w:val="24"/>
        </w:rPr>
        <w:tab/>
      </w:r>
      <w:r w:rsidRPr="00097A5A">
        <w:rPr>
          <w:rFonts w:ascii="Times New Roman" w:hAnsi="Times New Roman" w:cs="Times New Roman"/>
          <w:sz w:val="24"/>
          <w:szCs w:val="24"/>
        </w:rPr>
        <w:tab/>
      </w:r>
    </w:p>
    <w:p w14:paraId="74267BCC" w14:textId="77777777" w:rsidR="003607E6" w:rsidRPr="00097A5A" w:rsidRDefault="003607E6">
      <w:pPr>
        <w:pStyle w:val="Default"/>
        <w:ind w:firstLine="720"/>
        <w:jc w:val="both"/>
        <w:rPr>
          <w:rFonts w:ascii="Times New Roman" w:eastAsia="Calibri" w:hAnsi="Times New Roman" w:cs="Times New Roman"/>
          <w:sz w:val="24"/>
          <w:szCs w:val="24"/>
        </w:rPr>
      </w:pP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hAnsi="Times New Roman" w:cs="Times New Roman"/>
          <w:b/>
          <w:bCs/>
          <w:sz w:val="24"/>
          <w:szCs w:val="24"/>
        </w:rPr>
        <w:t>Explanans</w:t>
      </w:r>
    </w:p>
    <w:p w14:paraId="03683195" w14:textId="77777777" w:rsidR="003607E6" w:rsidRPr="00097A5A" w:rsidRDefault="003607E6">
      <w:pPr>
        <w:pStyle w:val="Default"/>
        <w:ind w:firstLine="720"/>
        <w:jc w:val="both"/>
        <w:rPr>
          <w:rFonts w:ascii="Times New Roman" w:eastAsia="Calibri" w:hAnsi="Times New Roman" w:cs="Times New Roman"/>
          <w:sz w:val="24"/>
          <w:szCs w:val="24"/>
        </w:rPr>
      </w:pPr>
      <w:r w:rsidRPr="00097A5A">
        <w:rPr>
          <w:rFonts w:ascii="Times New Roman" w:hAnsi="Times New Roman" w:cs="Times New Roman"/>
          <w:i/>
          <w:iCs/>
          <w:sz w:val="24"/>
          <w:szCs w:val="24"/>
        </w:rPr>
        <w:t>L</w:t>
      </w:r>
      <w:r w:rsidRPr="00097A5A">
        <w:rPr>
          <w:rFonts w:ascii="Times New Roman" w:hAnsi="Times New Roman" w:cs="Times New Roman"/>
          <w:i/>
          <w:iCs/>
          <w:sz w:val="24"/>
          <w:szCs w:val="24"/>
          <w:vertAlign w:val="subscript"/>
        </w:rPr>
        <w:t>1</w:t>
      </w:r>
      <w:r w:rsidRPr="00097A5A">
        <w:rPr>
          <w:rFonts w:ascii="Times New Roman" w:hAnsi="Times New Roman" w:cs="Times New Roman"/>
          <w:i/>
          <w:iCs/>
          <w:sz w:val="24"/>
          <w:szCs w:val="24"/>
        </w:rPr>
        <w:t>, L</w:t>
      </w:r>
      <w:r w:rsidRPr="00097A5A">
        <w:rPr>
          <w:rFonts w:ascii="Times New Roman" w:hAnsi="Times New Roman" w:cs="Times New Roman"/>
          <w:i/>
          <w:iCs/>
          <w:sz w:val="24"/>
          <w:szCs w:val="24"/>
          <w:vertAlign w:val="subscript"/>
        </w:rPr>
        <w:t>2</w:t>
      </w:r>
      <w:r w:rsidRPr="00097A5A">
        <w:rPr>
          <w:rFonts w:ascii="Times New Roman" w:hAnsi="Times New Roman" w:cs="Times New Roman"/>
          <w:i/>
          <w:iCs/>
          <w:sz w:val="24"/>
          <w:szCs w:val="24"/>
        </w:rPr>
        <w:t>, ... , L</w:t>
      </w:r>
      <w:r w:rsidRPr="00097A5A">
        <w:rPr>
          <w:rFonts w:ascii="Times New Roman" w:hAnsi="Times New Roman" w:cs="Times New Roman"/>
          <w:i/>
          <w:iCs/>
          <w:sz w:val="24"/>
          <w:szCs w:val="24"/>
          <w:vertAlign w:val="subscript"/>
        </w:rPr>
        <w:t>r</w:t>
      </w:r>
      <w:r w:rsidRPr="00097A5A">
        <w:rPr>
          <w:rFonts w:ascii="Times New Roman" w:eastAsia="Calibri" w:hAnsi="Times New Roman" w:cs="Times New Roman"/>
          <w:i/>
          <w:iCs/>
          <w:sz w:val="24"/>
          <w:szCs w:val="24"/>
        </w:rPr>
        <w:tab/>
      </w:r>
      <w:r w:rsidRPr="00097A5A">
        <w:rPr>
          <w:rFonts w:ascii="Times New Roman" w:eastAsia="Calibri" w:hAnsi="Times New Roman" w:cs="Times New Roman"/>
          <w:i/>
          <w:iCs/>
          <w:sz w:val="24"/>
          <w:szCs w:val="24"/>
        </w:rPr>
        <w:tab/>
      </w:r>
      <w:r w:rsidRPr="00097A5A">
        <w:rPr>
          <w:rFonts w:ascii="Times New Roman" w:hAnsi="Times New Roman" w:cs="Times New Roman"/>
          <w:sz w:val="24"/>
          <w:szCs w:val="24"/>
        </w:rPr>
        <w:t xml:space="preserve">General </w:t>
      </w:r>
      <w:r w:rsidR="0062117E" w:rsidRPr="00097A5A">
        <w:rPr>
          <w:rFonts w:ascii="Times New Roman" w:hAnsi="Times New Roman" w:cs="Times New Roman"/>
          <w:sz w:val="24"/>
          <w:szCs w:val="24"/>
        </w:rPr>
        <w:t>l</w:t>
      </w:r>
      <w:r w:rsidRPr="00097A5A">
        <w:rPr>
          <w:rFonts w:ascii="Times New Roman" w:hAnsi="Times New Roman" w:cs="Times New Roman"/>
          <w:sz w:val="24"/>
          <w:szCs w:val="24"/>
        </w:rPr>
        <w:t>aws</w:t>
      </w:r>
    </w:p>
    <w:p w14:paraId="4F42C6F8"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w:t>
      </w:r>
    </w:p>
    <w:p w14:paraId="4FD7E784"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i/>
          <w:iCs/>
          <w:sz w:val="24"/>
          <w:szCs w:val="24"/>
        </w:rPr>
        <w:t>E</w:t>
      </w:r>
      <w:r w:rsidRPr="00097A5A">
        <w:rPr>
          <w:rFonts w:ascii="Times New Roman" w:hAnsi="Times New Roman" w:cs="Times New Roman"/>
          <w:i/>
          <w:iCs/>
          <w:sz w:val="24"/>
          <w:szCs w:val="24"/>
        </w:rPr>
        <w:tab/>
      </w:r>
      <w:r w:rsidRPr="00097A5A">
        <w:rPr>
          <w:rFonts w:ascii="Times New Roman" w:hAnsi="Times New Roman" w:cs="Times New Roman"/>
          <w:i/>
          <w:iCs/>
          <w:sz w:val="24"/>
          <w:szCs w:val="24"/>
        </w:rPr>
        <w:tab/>
      </w:r>
      <w:r w:rsidRPr="00097A5A">
        <w:rPr>
          <w:rFonts w:ascii="Times New Roman" w:hAnsi="Times New Roman" w:cs="Times New Roman"/>
          <w:i/>
          <w:iCs/>
          <w:sz w:val="24"/>
          <w:szCs w:val="24"/>
        </w:rPr>
        <w:tab/>
      </w:r>
      <w:r w:rsidRPr="00097A5A">
        <w:rPr>
          <w:rFonts w:ascii="Times New Roman" w:hAnsi="Times New Roman" w:cs="Times New Roman"/>
          <w:sz w:val="24"/>
          <w:szCs w:val="24"/>
        </w:rPr>
        <w:t>Description of the empirical phenomenon</w:t>
      </w:r>
      <w:r w:rsidRPr="00097A5A">
        <w:rPr>
          <w:rFonts w:ascii="Times New Roman" w:hAnsi="Times New Roman" w:cs="Times New Roman"/>
          <w:sz w:val="24"/>
          <w:szCs w:val="24"/>
        </w:rPr>
        <w:tab/>
      </w:r>
      <w:r w:rsidRPr="00097A5A">
        <w:rPr>
          <w:rFonts w:ascii="Times New Roman" w:hAnsi="Times New Roman" w:cs="Times New Roman"/>
          <w:b/>
          <w:bCs/>
          <w:sz w:val="24"/>
          <w:szCs w:val="24"/>
        </w:rPr>
        <w:t>Explanandum</w:t>
      </w:r>
    </w:p>
    <w:p w14:paraId="28D9A179"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r>
      <w:r w:rsidRPr="00097A5A">
        <w:rPr>
          <w:rFonts w:ascii="Times New Roman" w:eastAsia="Calibri" w:hAnsi="Times New Roman" w:cs="Times New Roman"/>
          <w:sz w:val="24"/>
          <w:szCs w:val="24"/>
        </w:rPr>
        <w:tab/>
        <w:t>to be explained</w:t>
      </w:r>
    </w:p>
    <w:p w14:paraId="401475B9" w14:textId="77777777" w:rsidR="0062117E" w:rsidRPr="00097A5A" w:rsidRDefault="0062117E">
      <w:pPr>
        <w:pStyle w:val="Default"/>
        <w:spacing w:line="480" w:lineRule="auto"/>
        <w:ind w:firstLine="720"/>
        <w:jc w:val="both"/>
        <w:rPr>
          <w:rFonts w:ascii="Times New Roman" w:hAnsi="Times New Roman" w:cs="Times New Roman"/>
          <w:sz w:val="24"/>
          <w:szCs w:val="24"/>
        </w:rPr>
      </w:pPr>
    </w:p>
    <w:p w14:paraId="6BF52115"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However, if this is how Peirce’s proposed metaphysical explanations of logical laws would have to operate, we immediately encounter a problem. As Reynolds writes:</w:t>
      </w:r>
    </w:p>
    <w:p w14:paraId="36030B88"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p>
    <w:p w14:paraId="2DDE1F46" w14:textId="77777777" w:rsidR="003607E6" w:rsidRPr="00097A5A" w:rsidRDefault="00097A5A">
      <w:pPr>
        <w:pStyle w:val="Default"/>
        <w:spacing w:line="480" w:lineRule="auto"/>
        <w:ind w:left="567"/>
        <w:jc w:val="both"/>
        <w:rPr>
          <w:rFonts w:ascii="Times New Roman" w:eastAsia="Calibri" w:hAnsi="Times New Roman" w:cs="Times New Roman"/>
          <w:sz w:val="24"/>
          <w:szCs w:val="24"/>
        </w:rPr>
      </w:pPr>
      <w:r w:rsidRPr="00097A5A">
        <w:rPr>
          <w:rFonts w:ascii="Times New Roman" w:hAnsi="Times New Roman" w:cs="Times New Roman"/>
          <w:sz w:val="24"/>
          <w:szCs w:val="24"/>
        </w:rPr>
        <w:lastRenderedPageBreak/>
        <w:t>[O]</w:t>
      </w:r>
      <w:r w:rsidR="003607E6" w:rsidRPr="00097A5A">
        <w:rPr>
          <w:rFonts w:ascii="Times New Roman" w:hAnsi="Times New Roman" w:cs="Times New Roman"/>
          <w:sz w:val="24"/>
          <w:szCs w:val="24"/>
        </w:rPr>
        <w:t>nce laws themselves are admitted as phenomena to be explained, the very things that we typically turn to for explanations become useless to us, and we exhaust ourselves in the attempt to perform an impossible explanatory regress</w:t>
      </w:r>
      <w:r w:rsidR="0062117E" w:rsidRPr="00097A5A">
        <w:rPr>
          <w:rFonts w:ascii="Times New Roman" w:hAnsi="Times New Roman" w:cs="Times New Roman"/>
          <w:sz w:val="24"/>
          <w:szCs w:val="24"/>
        </w:rPr>
        <w:t xml:space="preserve"> (</w:t>
      </w:r>
      <w:r w:rsidR="007A6EBB" w:rsidRPr="00097A5A">
        <w:rPr>
          <w:rFonts w:ascii="Times New Roman" w:hAnsi="Times New Roman" w:cs="Times New Roman"/>
        </w:rPr>
        <w:t>ibid.</w:t>
      </w:r>
      <w:r w:rsidR="0062117E" w:rsidRPr="00097A5A">
        <w:rPr>
          <w:rFonts w:ascii="Times New Roman" w:hAnsi="Times New Roman" w:cs="Times New Roman"/>
        </w:rPr>
        <w:t>, p. 177).</w:t>
      </w:r>
    </w:p>
    <w:p w14:paraId="3D62831E" w14:textId="77777777" w:rsidR="003607E6" w:rsidRPr="00097A5A" w:rsidRDefault="003607E6">
      <w:pPr>
        <w:pStyle w:val="Default"/>
        <w:spacing w:line="480" w:lineRule="auto"/>
        <w:ind w:left="567"/>
        <w:jc w:val="both"/>
        <w:rPr>
          <w:rFonts w:ascii="Times New Roman" w:eastAsia="Calibri" w:hAnsi="Times New Roman" w:cs="Times New Roman"/>
          <w:sz w:val="24"/>
          <w:szCs w:val="24"/>
        </w:rPr>
      </w:pPr>
    </w:p>
    <w:p w14:paraId="074CE2B4" w14:textId="77777777" w:rsidR="003607E6" w:rsidRPr="00097A5A" w:rsidRDefault="003607E6">
      <w:pPr>
        <w:pStyle w:val="Default"/>
        <w:spacing w:line="480" w:lineRule="auto"/>
        <w:jc w:val="both"/>
        <w:rPr>
          <w:rFonts w:ascii="Times New Roman" w:eastAsia="Calibri" w:hAnsi="Times New Roman" w:cs="Times New Roman"/>
          <w:sz w:val="24"/>
          <w:szCs w:val="24"/>
        </w:rPr>
      </w:pPr>
      <w:r w:rsidRPr="00097A5A">
        <w:rPr>
          <w:rFonts w:ascii="Times New Roman" w:hAnsi="Times New Roman" w:cs="Times New Roman"/>
          <w:sz w:val="24"/>
          <w:szCs w:val="24"/>
        </w:rPr>
        <w:t>Quite obviously</w:t>
      </w:r>
      <w:r w:rsidR="00097A5A" w:rsidRPr="00097A5A">
        <w:rPr>
          <w:rFonts w:ascii="Times New Roman" w:hAnsi="Times New Roman" w:cs="Times New Roman"/>
          <w:sz w:val="24"/>
          <w:szCs w:val="24"/>
        </w:rPr>
        <w:t>,</w:t>
      </w:r>
      <w:r w:rsidRPr="00097A5A">
        <w:rPr>
          <w:rFonts w:ascii="Times New Roman" w:hAnsi="Times New Roman" w:cs="Times New Roman"/>
          <w:sz w:val="24"/>
          <w:szCs w:val="24"/>
        </w:rPr>
        <w:t xml:space="preserve"> if logical laws occupy the position of explanandum, then they will have to be explained by appeal to </w:t>
      </w:r>
      <w:r w:rsidRPr="00097A5A">
        <w:rPr>
          <w:rFonts w:ascii="Times New Roman" w:hAnsi="Times New Roman" w:cs="Times New Roman"/>
          <w:i/>
          <w:iCs/>
          <w:sz w:val="24"/>
          <w:szCs w:val="24"/>
        </w:rPr>
        <w:t xml:space="preserve">further </w:t>
      </w:r>
      <w:r w:rsidRPr="00097A5A">
        <w:rPr>
          <w:rFonts w:ascii="Times New Roman" w:hAnsi="Times New Roman" w:cs="Times New Roman"/>
          <w:sz w:val="24"/>
          <w:szCs w:val="24"/>
        </w:rPr>
        <w:t xml:space="preserve">laws (those operative in the explanans). Yet those laws too must presumably be metaphysically grounded, and if that is so, then we have set off upon precisely the </w:t>
      </w:r>
      <w:r w:rsidRPr="00097A5A">
        <w:rPr>
          <w:rFonts w:ascii="Times New Roman" w:hAnsi="Times New Roman" w:cs="Times New Roman"/>
          <w:i/>
          <w:iCs/>
          <w:sz w:val="24"/>
          <w:szCs w:val="24"/>
        </w:rPr>
        <w:t>Regress</w:t>
      </w:r>
      <w:r w:rsidRPr="00097A5A">
        <w:rPr>
          <w:rFonts w:ascii="Times New Roman" w:hAnsi="Times New Roman" w:cs="Times New Roman"/>
          <w:sz w:val="24"/>
          <w:szCs w:val="24"/>
        </w:rPr>
        <w:t xml:space="preserve"> we sought to avoid. This seems particularly problematic given Peirce’s desire somehow to </w:t>
      </w:r>
      <w:r w:rsidRPr="00097A5A">
        <w:rPr>
          <w:rFonts w:ascii="Times New Roman" w:hAnsi="Times New Roman" w:cs="Times New Roman"/>
          <w:i/>
          <w:iCs/>
          <w:sz w:val="24"/>
          <w:szCs w:val="24"/>
        </w:rPr>
        <w:t xml:space="preserve">justify </w:t>
      </w:r>
      <w:r w:rsidRPr="00097A5A">
        <w:rPr>
          <w:rFonts w:ascii="Times New Roman" w:hAnsi="Times New Roman" w:cs="Times New Roman"/>
          <w:sz w:val="24"/>
          <w:szCs w:val="24"/>
        </w:rPr>
        <w:t>or vindicate or legitimize our reliance upon logical laws. For at what point in a regress would it be appropriate to say that the target law has been grounded or legitimized? Wouldn’t any point we pick be arbitrary, because always vulnerable to the demand to retreat yet another step?</w:t>
      </w:r>
    </w:p>
    <w:p w14:paraId="2BA1CDD6"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Now an obvious and somewhat popular way to block such a regress is by appeal to some sort of </w:t>
      </w:r>
      <w:r w:rsidRPr="00097A5A">
        <w:rPr>
          <w:rFonts w:ascii="Times New Roman" w:hAnsi="Times New Roman" w:cs="Times New Roman"/>
          <w:i/>
          <w:iCs/>
          <w:sz w:val="24"/>
          <w:szCs w:val="24"/>
        </w:rPr>
        <w:t>foundationalism</w:t>
      </w:r>
      <w:r w:rsidRPr="00097A5A">
        <w:rPr>
          <w:rFonts w:ascii="Times New Roman" w:hAnsi="Times New Roman" w:cs="Times New Roman"/>
          <w:sz w:val="24"/>
          <w:szCs w:val="24"/>
        </w:rPr>
        <w:t>. Peirce could try to argue that some laws are inexplicable or in some way primitive.</w:t>
      </w:r>
      <w:r w:rsidRPr="00097A5A">
        <w:rPr>
          <w:rFonts w:ascii="Times New Roman" w:eastAsia="Calibri" w:hAnsi="Times New Roman" w:cs="Times New Roman"/>
          <w:sz w:val="24"/>
          <w:szCs w:val="24"/>
          <w:vertAlign w:val="superscript"/>
        </w:rPr>
        <w:endnoteReference w:id="19"/>
      </w:r>
      <w:r w:rsidRPr="00097A5A">
        <w:rPr>
          <w:rFonts w:ascii="Times New Roman" w:hAnsi="Times New Roman" w:cs="Times New Roman"/>
          <w:sz w:val="24"/>
          <w:szCs w:val="24"/>
        </w:rPr>
        <w:t xml:space="preserve"> Yet this seems wholly contrary to the claim I call </w:t>
      </w:r>
      <w:r w:rsidRPr="00097A5A">
        <w:rPr>
          <w:rFonts w:ascii="Times New Roman" w:hAnsi="Times New Roman" w:cs="Times New Roman"/>
          <w:i/>
          <w:iCs/>
          <w:sz w:val="24"/>
          <w:szCs w:val="24"/>
        </w:rPr>
        <w:t>Peirce’s Rule</w:t>
      </w:r>
      <w:r w:rsidR="00097A5A">
        <w:rPr>
          <w:rFonts w:ascii="Times New Roman" w:hAnsi="Times New Roman" w:cs="Times New Roman"/>
          <w:sz w:val="24"/>
          <w:szCs w:val="24"/>
        </w:rPr>
        <w:t>—</w:t>
      </w:r>
      <w:r w:rsidRPr="00097A5A">
        <w:rPr>
          <w:rFonts w:ascii="Times New Roman" w:hAnsi="Times New Roman" w:cs="Times New Roman"/>
          <w:sz w:val="24"/>
          <w:szCs w:val="24"/>
        </w:rPr>
        <w:t xml:space="preserve">we are not permitted to consider anything to be </w:t>
      </w:r>
      <w:r w:rsidRPr="00097A5A">
        <w:rPr>
          <w:rFonts w:ascii="Times New Roman" w:hAnsi="Times New Roman" w:cs="Times New Roman"/>
          <w:i/>
          <w:iCs/>
          <w:sz w:val="24"/>
          <w:szCs w:val="24"/>
        </w:rPr>
        <w:t>inexplicable</w:t>
      </w:r>
      <w:r w:rsidR="002E2699">
        <w:rPr>
          <w:rFonts w:ascii="Times New Roman" w:hAnsi="Times New Roman" w:cs="Times New Roman"/>
          <w:iCs/>
          <w:sz w:val="24"/>
          <w:szCs w:val="24"/>
        </w:rPr>
        <w:t xml:space="preserve"> (</w:t>
      </w:r>
      <w:r w:rsidR="002E2699" w:rsidRPr="00097A5A">
        <w:rPr>
          <w:rFonts w:ascii="Times New Roman" w:hAnsi="Times New Roman" w:cs="Times New Roman"/>
          <w:iCs/>
          <w:sz w:val="24"/>
          <w:szCs w:val="24"/>
        </w:rPr>
        <w:t>CP 5.318, W 2:243, 1869</w:t>
      </w:r>
      <w:r w:rsidR="002E2699">
        <w:rPr>
          <w:rFonts w:ascii="Times New Roman" w:hAnsi="Times New Roman" w:cs="Times New Roman"/>
          <w:iCs/>
          <w:sz w:val="24"/>
          <w:szCs w:val="24"/>
        </w:rPr>
        <w:t>)</w:t>
      </w:r>
      <w:r w:rsidRPr="00097A5A">
        <w:rPr>
          <w:rFonts w:ascii="Times New Roman" w:hAnsi="Times New Roman" w:cs="Times New Roman"/>
          <w:sz w:val="24"/>
          <w:szCs w:val="24"/>
        </w:rPr>
        <w:t xml:space="preserve">, for to do so is to block the road of inquiry, and this is the cardinal intellectual and philosophical sin, as far as Peirce is concerned. Thus, in order to construct some kind of robust, metaphysical conception of grounding of the sort Peirce seems to be hankering for in </w:t>
      </w:r>
      <w:r w:rsidR="002E2699">
        <w:rPr>
          <w:rFonts w:ascii="Times New Roman" w:hAnsi="Times New Roman" w:cs="Times New Roman"/>
          <w:sz w:val="24"/>
          <w:szCs w:val="24"/>
        </w:rPr>
        <w:t xml:space="preserve">around </w:t>
      </w:r>
      <w:r w:rsidRPr="00097A5A">
        <w:rPr>
          <w:rFonts w:ascii="Times New Roman" w:hAnsi="Times New Roman" w:cs="Times New Roman"/>
          <w:sz w:val="24"/>
          <w:szCs w:val="24"/>
        </w:rPr>
        <w:t xml:space="preserve">1896, it appears that something else in </w:t>
      </w:r>
      <w:r w:rsidR="002E2699">
        <w:rPr>
          <w:rFonts w:ascii="Times New Roman" w:hAnsi="Times New Roman" w:cs="Times New Roman"/>
          <w:sz w:val="24"/>
          <w:szCs w:val="24"/>
        </w:rPr>
        <w:t>his</w:t>
      </w:r>
      <w:r w:rsidR="002E2699" w:rsidRPr="00097A5A">
        <w:rPr>
          <w:rFonts w:ascii="Times New Roman" w:hAnsi="Times New Roman" w:cs="Times New Roman"/>
          <w:sz w:val="24"/>
          <w:szCs w:val="24"/>
        </w:rPr>
        <w:t xml:space="preserve"> </w:t>
      </w:r>
      <w:r w:rsidRPr="00097A5A">
        <w:rPr>
          <w:rFonts w:ascii="Times New Roman" w:hAnsi="Times New Roman" w:cs="Times New Roman"/>
          <w:sz w:val="24"/>
          <w:szCs w:val="24"/>
        </w:rPr>
        <w:t>system has to give.</w:t>
      </w:r>
    </w:p>
    <w:p w14:paraId="7962584A" w14:textId="77777777" w:rsidR="003607E6" w:rsidRPr="00097A5A" w:rsidRDefault="003607E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Thus, to recap, the </w:t>
      </w:r>
      <w:r w:rsidR="002E2699">
        <w:rPr>
          <w:rFonts w:ascii="Times New Roman" w:hAnsi="Times New Roman" w:cs="Times New Roman"/>
          <w:sz w:val="24"/>
          <w:szCs w:val="24"/>
        </w:rPr>
        <w:t>key problem I have identified—</w:t>
      </w:r>
      <w:r w:rsidRPr="00097A5A">
        <w:rPr>
          <w:rFonts w:ascii="Times New Roman" w:hAnsi="Times New Roman" w:cs="Times New Roman"/>
          <w:sz w:val="24"/>
          <w:szCs w:val="24"/>
        </w:rPr>
        <w:t xml:space="preserve">let us call it </w:t>
      </w:r>
      <w:r w:rsidRPr="00097A5A">
        <w:rPr>
          <w:rFonts w:ascii="Times New Roman" w:hAnsi="Times New Roman" w:cs="Times New Roman"/>
          <w:i/>
          <w:iCs/>
          <w:sz w:val="24"/>
          <w:szCs w:val="24"/>
        </w:rPr>
        <w:t>the problem of metaphysical grounding</w:t>
      </w:r>
      <w:r w:rsidR="002E2699">
        <w:rPr>
          <w:rFonts w:ascii="Times New Roman" w:hAnsi="Times New Roman" w:cs="Times New Roman"/>
          <w:sz w:val="24"/>
          <w:szCs w:val="24"/>
        </w:rPr>
        <w:t>—is this: if “</w:t>
      </w:r>
      <w:r w:rsidRPr="00097A5A">
        <w:rPr>
          <w:rFonts w:ascii="Times New Roman" w:hAnsi="Times New Roman" w:cs="Times New Roman"/>
          <w:sz w:val="24"/>
          <w:szCs w:val="24"/>
        </w:rPr>
        <w:t>nothing can be admitted to be absolutely inexplicable</w:t>
      </w:r>
      <w:r w:rsidR="002E2699">
        <w:rPr>
          <w:rFonts w:ascii="Times New Roman" w:hAnsi="Times New Roman" w:cs="Times New Roman"/>
          <w:sz w:val="24"/>
          <w:szCs w:val="24"/>
        </w:rPr>
        <w:t>”</w:t>
      </w:r>
      <w:r w:rsidRPr="00097A5A">
        <w:rPr>
          <w:rFonts w:ascii="Times New Roman" w:hAnsi="Times New Roman" w:cs="Times New Roman"/>
          <w:sz w:val="24"/>
          <w:szCs w:val="24"/>
        </w:rPr>
        <w:t xml:space="preserve"> (</w:t>
      </w:r>
      <w:r w:rsidRPr="002E2699">
        <w:rPr>
          <w:rFonts w:ascii="Times New Roman" w:hAnsi="Times New Roman" w:cs="Times New Roman"/>
          <w:iCs/>
          <w:sz w:val="24"/>
          <w:szCs w:val="24"/>
        </w:rPr>
        <w:t>Peirce’s Rule</w:t>
      </w:r>
      <w:r w:rsidRPr="00097A5A">
        <w:rPr>
          <w:rFonts w:ascii="Times New Roman" w:hAnsi="Times New Roman" w:cs="Times New Roman"/>
          <w:sz w:val="24"/>
          <w:szCs w:val="24"/>
        </w:rPr>
        <w:t xml:space="preserve">), and explanation requires the provision of some further fact and/or law (Peirce’s </w:t>
      </w:r>
      <w:r w:rsidRPr="00097A5A">
        <w:rPr>
          <w:rFonts w:ascii="Times New Roman" w:hAnsi="Times New Roman" w:cs="Times New Roman"/>
          <w:sz w:val="24"/>
          <w:szCs w:val="24"/>
        </w:rPr>
        <w:lastRenderedPageBreak/>
        <w:t xml:space="preserve">theory of explanation), then it is </w:t>
      </w:r>
      <w:r w:rsidRPr="00097A5A">
        <w:rPr>
          <w:rFonts w:ascii="Times New Roman" w:hAnsi="Times New Roman" w:cs="Times New Roman"/>
          <w:i/>
          <w:iCs/>
          <w:sz w:val="24"/>
          <w:szCs w:val="24"/>
        </w:rPr>
        <w:t>always</w:t>
      </w:r>
      <w:r w:rsidRPr="00097A5A">
        <w:rPr>
          <w:rFonts w:ascii="Times New Roman" w:hAnsi="Times New Roman" w:cs="Times New Roman"/>
          <w:sz w:val="24"/>
          <w:szCs w:val="24"/>
        </w:rPr>
        <w:t xml:space="preserve"> reasonable to demand some further fact or law (</w:t>
      </w:r>
      <w:r w:rsidRPr="00097A5A">
        <w:rPr>
          <w:rFonts w:ascii="Times New Roman" w:hAnsi="Times New Roman" w:cs="Times New Roman"/>
          <w:i/>
          <w:iCs/>
          <w:sz w:val="24"/>
          <w:szCs w:val="24"/>
        </w:rPr>
        <w:t>Regress</w:t>
      </w:r>
      <w:r w:rsidRPr="00097A5A">
        <w:rPr>
          <w:rFonts w:ascii="Times New Roman" w:hAnsi="Times New Roman" w:cs="Times New Roman"/>
          <w:sz w:val="24"/>
          <w:szCs w:val="24"/>
        </w:rPr>
        <w:t xml:space="preserve">) when seeking </w:t>
      </w:r>
      <w:r w:rsidR="002E2699">
        <w:rPr>
          <w:rFonts w:ascii="Times New Roman" w:hAnsi="Times New Roman" w:cs="Times New Roman"/>
          <w:sz w:val="24"/>
          <w:szCs w:val="24"/>
        </w:rPr>
        <w:t>to ground the laws of logic in “</w:t>
      </w:r>
      <w:r w:rsidRPr="00097A5A">
        <w:rPr>
          <w:rFonts w:ascii="Times New Roman" w:hAnsi="Times New Roman" w:cs="Times New Roman"/>
          <w:sz w:val="24"/>
          <w:szCs w:val="24"/>
        </w:rPr>
        <w:t>being</w:t>
      </w:r>
      <w:r w:rsidR="002E2699">
        <w:rPr>
          <w:rFonts w:ascii="Times New Roman" w:hAnsi="Times New Roman" w:cs="Times New Roman"/>
          <w:sz w:val="24"/>
          <w:szCs w:val="24"/>
        </w:rPr>
        <w:t>”</w:t>
      </w:r>
      <w:r w:rsidRPr="00097A5A">
        <w:rPr>
          <w:rFonts w:ascii="Times New Roman" w:hAnsi="Times New Roman" w:cs="Times New Roman"/>
          <w:sz w:val="24"/>
          <w:szCs w:val="24"/>
        </w:rPr>
        <w:t xml:space="preserve">. Moreover, even supposing Peirce had some way to halt the regress, he is now once again vulnerable to </w:t>
      </w:r>
      <w:r w:rsidRPr="00097A5A">
        <w:rPr>
          <w:rFonts w:ascii="Times New Roman" w:hAnsi="Times New Roman" w:cs="Times New Roman"/>
          <w:i/>
          <w:iCs/>
          <w:sz w:val="24"/>
          <w:szCs w:val="24"/>
        </w:rPr>
        <w:t xml:space="preserve">Circularity, </w:t>
      </w:r>
      <w:r w:rsidRPr="00097A5A">
        <w:rPr>
          <w:rFonts w:ascii="Times New Roman" w:hAnsi="Times New Roman" w:cs="Times New Roman"/>
          <w:sz w:val="24"/>
          <w:szCs w:val="24"/>
        </w:rPr>
        <w:t>as he anticipated in 1869. If he wishes to offer a metaphysical explanation of logical laws, one that somehow serves to le</w:t>
      </w:r>
      <w:r w:rsidR="002E2699">
        <w:rPr>
          <w:rFonts w:ascii="Times New Roman" w:hAnsi="Times New Roman" w:cs="Times New Roman"/>
          <w:sz w:val="24"/>
          <w:szCs w:val="24"/>
        </w:rPr>
        <w:t>gitimize or justify them (thus “</w:t>
      </w:r>
      <w:r w:rsidRPr="00097A5A">
        <w:rPr>
          <w:rFonts w:ascii="Times New Roman" w:hAnsi="Times New Roman" w:cs="Times New Roman"/>
          <w:sz w:val="24"/>
          <w:szCs w:val="24"/>
        </w:rPr>
        <w:t>repaying the logical loan</w:t>
      </w:r>
      <w:r w:rsidR="002E2699">
        <w:rPr>
          <w:rFonts w:ascii="Times New Roman" w:hAnsi="Times New Roman" w:cs="Times New Roman"/>
          <w:sz w:val="24"/>
          <w:szCs w:val="24"/>
        </w:rPr>
        <w:t>”</w:t>
      </w:r>
      <w:r w:rsidRPr="00097A5A">
        <w:rPr>
          <w:rFonts w:ascii="Times New Roman" w:hAnsi="Times New Roman" w:cs="Times New Roman"/>
          <w:sz w:val="24"/>
          <w:szCs w:val="24"/>
        </w:rPr>
        <w:t xml:space="preserve">), then it will be viciously circular to utilize the laws of logic when explaining (e.g.) the validity of the syllogism. Yet one cannot avoid utilizing those laws, given that explanation itself is a logical process, one involving rational self-control. Thus, it is difficult to avoid the impression that at least some of Peirce’s remarks about metaphysics threaten to re-open the door to the sorts of wholly general, skeptical doubts that he closed so effectively and convincingly in his early work. </w:t>
      </w:r>
    </w:p>
    <w:p w14:paraId="4CE20F02" w14:textId="77777777" w:rsidR="003607E6" w:rsidRPr="00097A5A" w:rsidRDefault="003607E6">
      <w:pPr>
        <w:pStyle w:val="Default"/>
        <w:spacing w:line="480" w:lineRule="auto"/>
        <w:ind w:firstLine="720"/>
        <w:jc w:val="both"/>
        <w:rPr>
          <w:rFonts w:ascii="Times New Roman" w:eastAsia="Calibri" w:hAnsi="Times New Roman" w:cs="Times New Roman"/>
          <w:b/>
          <w:bCs/>
          <w:sz w:val="24"/>
          <w:szCs w:val="24"/>
        </w:rPr>
      </w:pPr>
    </w:p>
    <w:p w14:paraId="1766B0F2" w14:textId="77777777" w:rsidR="003607E6" w:rsidRPr="00097A5A" w:rsidRDefault="003607E6" w:rsidP="005041AE">
      <w:pPr>
        <w:pStyle w:val="Default"/>
        <w:spacing w:line="480" w:lineRule="auto"/>
        <w:ind w:left="720"/>
        <w:jc w:val="both"/>
        <w:rPr>
          <w:rFonts w:ascii="Times New Roman" w:eastAsia="Calibri" w:hAnsi="Times New Roman" w:cs="Times New Roman"/>
          <w:sz w:val="24"/>
          <w:szCs w:val="24"/>
        </w:rPr>
      </w:pPr>
      <w:r w:rsidRPr="00097A5A">
        <w:rPr>
          <w:rFonts w:ascii="Times New Roman" w:hAnsi="Times New Roman" w:cs="Times New Roman"/>
          <w:b/>
          <w:bCs/>
          <w:sz w:val="24"/>
          <w:szCs w:val="24"/>
        </w:rPr>
        <w:t>§</w:t>
      </w:r>
      <w:r w:rsidR="00D142A8" w:rsidRPr="00097A5A">
        <w:rPr>
          <w:rFonts w:ascii="Times New Roman" w:hAnsi="Times New Roman" w:cs="Times New Roman"/>
          <w:b/>
          <w:bCs/>
          <w:sz w:val="24"/>
          <w:szCs w:val="24"/>
        </w:rPr>
        <w:t xml:space="preserve">5   </w:t>
      </w:r>
      <w:r w:rsidRPr="00097A5A">
        <w:rPr>
          <w:rFonts w:ascii="Times New Roman" w:hAnsi="Times New Roman" w:cs="Times New Roman"/>
          <w:b/>
          <w:bCs/>
          <w:sz w:val="24"/>
          <w:szCs w:val="24"/>
        </w:rPr>
        <w:t xml:space="preserve">Objections </w:t>
      </w:r>
      <w:r w:rsidR="002E2699">
        <w:rPr>
          <w:rFonts w:ascii="Times New Roman" w:hAnsi="Times New Roman" w:cs="Times New Roman"/>
          <w:b/>
          <w:bCs/>
          <w:sz w:val="24"/>
          <w:szCs w:val="24"/>
        </w:rPr>
        <w:t>and</w:t>
      </w:r>
      <w:r w:rsidRPr="00097A5A">
        <w:rPr>
          <w:rFonts w:ascii="Times New Roman" w:hAnsi="Times New Roman" w:cs="Times New Roman"/>
          <w:b/>
          <w:bCs/>
          <w:sz w:val="24"/>
          <w:szCs w:val="24"/>
        </w:rPr>
        <w:t xml:space="preserve"> Replies </w:t>
      </w:r>
    </w:p>
    <w:p w14:paraId="599EF8FF" w14:textId="77777777" w:rsidR="003607E6" w:rsidRPr="00097A5A" w:rsidRDefault="003607E6">
      <w:pPr>
        <w:pStyle w:val="Default"/>
        <w:spacing w:line="480" w:lineRule="auto"/>
        <w:ind w:firstLine="540"/>
        <w:jc w:val="both"/>
        <w:rPr>
          <w:rFonts w:ascii="Times New Roman" w:eastAsia="Calibri" w:hAnsi="Times New Roman" w:cs="Times New Roman"/>
          <w:sz w:val="24"/>
          <w:szCs w:val="24"/>
        </w:rPr>
      </w:pPr>
    </w:p>
    <w:p w14:paraId="42C33A9C"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The fact that my reading of Peirce has generated this problem is surely a good reason to think I have gone wrong somewhere in our understanding of Peirce’s remarks about metaphysics. To explore where these errors might lie, I will now consider some specific objections to my reading proposed by fellow scholars. Then (in §</w:t>
      </w:r>
      <w:r w:rsidR="001A4512">
        <w:rPr>
          <w:rFonts w:ascii="Times New Roman" w:hAnsi="Times New Roman" w:cs="Times New Roman"/>
          <w:sz w:val="24"/>
          <w:szCs w:val="24"/>
        </w:rPr>
        <w:t>6</w:t>
      </w:r>
      <w:r w:rsidRPr="00097A5A">
        <w:rPr>
          <w:rFonts w:ascii="Times New Roman" w:hAnsi="Times New Roman" w:cs="Times New Roman"/>
          <w:sz w:val="24"/>
          <w:szCs w:val="24"/>
        </w:rPr>
        <w:t xml:space="preserve">), I build upon these objections and replies a new, speculative interpretation of how Peirce might solve the problem of metaphysical grounding, while still adding something recognizably substantive and metaphysical to the quietist conception that is so prevalent in his early work. </w:t>
      </w:r>
    </w:p>
    <w:p w14:paraId="56AC42B2"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Christie (2014) notes that any interpretation of Peirce’s approach to grounding will have to respect the latter’s firm and career-long commitment to fallibilism. Thus, it cannot be correct to think that Peirce was aiming to provide a form of grounding that would be wholly definitive</w:t>
      </w:r>
      <w:r w:rsidR="001A4512">
        <w:rPr>
          <w:rFonts w:ascii="Times New Roman" w:hAnsi="Times New Roman" w:cs="Times New Roman"/>
          <w:sz w:val="24"/>
          <w:szCs w:val="24"/>
        </w:rPr>
        <w:t>—</w:t>
      </w:r>
      <w:r w:rsidRPr="00097A5A">
        <w:rPr>
          <w:rFonts w:ascii="Times New Roman" w:hAnsi="Times New Roman" w:cs="Times New Roman"/>
          <w:sz w:val="24"/>
          <w:szCs w:val="24"/>
        </w:rPr>
        <w:lastRenderedPageBreak/>
        <w:t>that would answer or rule-out skepticism. Thus, a first constraint on any interpretation of Peirce’s metaphysical remarks will be that grounding explanations, whatever they are, will have to be consistent with fallibilism. Of course, one could still have a regress of fallible laws, and I take it their fallibility would not alter the vicious nature of such a regress. Christie might envision</w:t>
      </w:r>
      <w:r w:rsidR="001A4512">
        <w:rPr>
          <w:rFonts w:ascii="Times New Roman" w:hAnsi="Times New Roman" w:cs="Times New Roman"/>
          <w:sz w:val="24"/>
          <w:szCs w:val="24"/>
        </w:rPr>
        <w:t>,</w:t>
      </w:r>
      <w:r w:rsidRPr="00097A5A">
        <w:rPr>
          <w:rFonts w:ascii="Times New Roman" w:hAnsi="Times New Roman" w:cs="Times New Roman"/>
          <w:sz w:val="24"/>
          <w:szCs w:val="24"/>
        </w:rPr>
        <w:t xml:space="preserve"> however</w:t>
      </w:r>
      <w:r w:rsidR="001A4512">
        <w:rPr>
          <w:rFonts w:ascii="Times New Roman" w:hAnsi="Times New Roman" w:cs="Times New Roman"/>
          <w:sz w:val="24"/>
          <w:szCs w:val="24"/>
        </w:rPr>
        <w:t>,</w:t>
      </w:r>
      <w:r w:rsidRPr="00097A5A">
        <w:rPr>
          <w:rFonts w:ascii="Times New Roman" w:hAnsi="Times New Roman" w:cs="Times New Roman"/>
          <w:sz w:val="24"/>
          <w:szCs w:val="24"/>
        </w:rPr>
        <w:t xml:space="preserve"> that respecting fallibilism will eliminate the problem with </w:t>
      </w:r>
      <w:r w:rsidRPr="00097A5A">
        <w:rPr>
          <w:rFonts w:ascii="Times New Roman" w:hAnsi="Times New Roman" w:cs="Times New Roman"/>
          <w:i/>
          <w:iCs/>
          <w:sz w:val="24"/>
          <w:szCs w:val="24"/>
        </w:rPr>
        <w:t xml:space="preserve">Circularity, </w:t>
      </w:r>
      <w:r w:rsidRPr="00097A5A">
        <w:rPr>
          <w:rFonts w:ascii="Times New Roman" w:hAnsi="Times New Roman" w:cs="Times New Roman"/>
          <w:sz w:val="24"/>
          <w:szCs w:val="24"/>
        </w:rPr>
        <w:t xml:space="preserve">thereby obviating the worry about </w:t>
      </w:r>
      <w:r w:rsidRPr="00097A5A">
        <w:rPr>
          <w:rFonts w:ascii="Times New Roman" w:hAnsi="Times New Roman" w:cs="Times New Roman"/>
          <w:i/>
          <w:iCs/>
          <w:sz w:val="24"/>
          <w:szCs w:val="24"/>
        </w:rPr>
        <w:t xml:space="preserve">Regress. </w:t>
      </w:r>
      <w:r w:rsidRPr="00097A5A">
        <w:rPr>
          <w:rFonts w:ascii="Times New Roman" w:hAnsi="Times New Roman" w:cs="Times New Roman"/>
          <w:sz w:val="24"/>
          <w:szCs w:val="24"/>
        </w:rPr>
        <w:t xml:space="preserve">That is, as noted above, if we can rest content with some sort of single foundation (even if it’s a fallible one) for one or more logical laws, then not only is circularity avoided, but there is no pressure to keep providing further laws or truth-makers such that a regress might ensue. </w:t>
      </w:r>
    </w:p>
    <w:p w14:paraId="29878034"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Even if this is correct</w:t>
      </w:r>
      <w:r w:rsidR="001A4512">
        <w:rPr>
          <w:rFonts w:ascii="Times New Roman" w:hAnsi="Times New Roman" w:cs="Times New Roman"/>
          <w:sz w:val="24"/>
          <w:szCs w:val="24"/>
        </w:rPr>
        <w:t>,</w:t>
      </w:r>
      <w:r w:rsidRPr="00097A5A">
        <w:rPr>
          <w:rFonts w:ascii="Times New Roman" w:hAnsi="Times New Roman" w:cs="Times New Roman"/>
          <w:sz w:val="24"/>
          <w:szCs w:val="24"/>
        </w:rPr>
        <w:t xml:space="preserve"> however, I believe that Christie’s reply leaves our central question unanswered, even if it provides a helpful reminder of the shape that answer will have to take. For our central question is: what sort of grounding in </w:t>
      </w:r>
      <w:r w:rsidR="001A4512">
        <w:rPr>
          <w:rFonts w:ascii="Times New Roman" w:hAnsi="Times New Roman" w:cs="Times New Roman"/>
          <w:sz w:val="24"/>
          <w:szCs w:val="24"/>
        </w:rPr>
        <w:t>“</w:t>
      </w:r>
      <w:r w:rsidRPr="00097A5A">
        <w:rPr>
          <w:rFonts w:ascii="Times New Roman" w:hAnsi="Times New Roman" w:cs="Times New Roman"/>
          <w:sz w:val="24"/>
          <w:szCs w:val="24"/>
        </w:rPr>
        <w:t>being</w:t>
      </w:r>
      <w:r w:rsidR="001A4512">
        <w:rPr>
          <w:rFonts w:ascii="Times New Roman" w:hAnsi="Times New Roman" w:cs="Times New Roman"/>
          <w:sz w:val="24"/>
          <w:szCs w:val="24"/>
        </w:rPr>
        <w:t>”</w:t>
      </w:r>
      <w:r w:rsidRPr="00097A5A">
        <w:rPr>
          <w:rFonts w:ascii="Times New Roman" w:hAnsi="Times New Roman" w:cs="Times New Roman"/>
          <w:sz w:val="24"/>
          <w:szCs w:val="24"/>
        </w:rPr>
        <w:t xml:space="preserve"> does Peirce think we can achieve for logical laws through metaphysics, which adds </w:t>
      </w:r>
      <w:r w:rsidR="001A4512">
        <w:rPr>
          <w:rFonts w:ascii="Times New Roman" w:hAnsi="Times New Roman" w:cs="Times New Roman"/>
          <w:sz w:val="24"/>
          <w:szCs w:val="24"/>
        </w:rPr>
        <w:t>“</w:t>
      </w:r>
      <w:r w:rsidRPr="00097A5A">
        <w:rPr>
          <w:rFonts w:ascii="Times New Roman" w:hAnsi="Times New Roman" w:cs="Times New Roman"/>
          <w:sz w:val="24"/>
          <w:szCs w:val="24"/>
        </w:rPr>
        <w:t>something more substantial</w:t>
      </w:r>
      <w:r w:rsidR="001A4512">
        <w:rPr>
          <w:rFonts w:ascii="Times New Roman" w:hAnsi="Times New Roman" w:cs="Times New Roman"/>
          <w:sz w:val="24"/>
          <w:szCs w:val="24"/>
        </w:rPr>
        <w:t>”</w:t>
      </w:r>
      <w:r w:rsidRPr="00097A5A">
        <w:rPr>
          <w:rFonts w:ascii="Times New Roman" w:hAnsi="Times New Roman" w:cs="Times New Roman"/>
          <w:sz w:val="24"/>
          <w:szCs w:val="24"/>
        </w:rPr>
        <w:t xml:space="preserve"> to the quietist conception, or to their merely regulative status? Christie’s helpful reminder is that the relevant grounding claim or explanation will be fallible, but it does not tell us anything more about it. </w:t>
      </w:r>
    </w:p>
    <w:p w14:paraId="4E4E270D"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Klein (2014) suggests another way in which I may be exaggerating the scale of Peirce’s ambition for metaphysical explanation. In particular, he suggests I am reading too much into the </w:t>
      </w:r>
      <w:r w:rsidR="001D79C1">
        <w:rPr>
          <w:rFonts w:ascii="Times New Roman" w:hAnsi="Times New Roman" w:cs="Times New Roman"/>
          <w:sz w:val="24"/>
          <w:szCs w:val="24"/>
        </w:rPr>
        <w:t>c.</w:t>
      </w:r>
      <w:r w:rsidRPr="00097A5A">
        <w:rPr>
          <w:rFonts w:ascii="Times New Roman" w:hAnsi="Times New Roman" w:cs="Times New Roman"/>
          <w:sz w:val="24"/>
          <w:szCs w:val="24"/>
        </w:rPr>
        <w:t>1896 passa</w:t>
      </w:r>
      <w:r w:rsidR="001D79C1">
        <w:rPr>
          <w:rFonts w:ascii="Times New Roman" w:hAnsi="Times New Roman" w:cs="Times New Roman"/>
          <w:sz w:val="24"/>
          <w:szCs w:val="24"/>
        </w:rPr>
        <w:t>ge in which Peirce talks about “</w:t>
      </w:r>
      <w:r w:rsidRPr="00097A5A">
        <w:rPr>
          <w:rFonts w:ascii="Times New Roman" w:hAnsi="Times New Roman" w:cs="Times New Roman"/>
          <w:sz w:val="24"/>
          <w:szCs w:val="24"/>
        </w:rPr>
        <w:t>accept</w:t>
      </w:r>
      <w:r w:rsidR="001D79C1">
        <w:rPr>
          <w:rFonts w:ascii="Times New Roman" w:hAnsi="Times New Roman" w:cs="Times New Roman"/>
          <w:sz w:val="24"/>
          <w:szCs w:val="24"/>
        </w:rPr>
        <w:t>[</w:t>
      </w:r>
      <w:r w:rsidRPr="00097A5A">
        <w:rPr>
          <w:rFonts w:ascii="Times New Roman" w:hAnsi="Times New Roman" w:cs="Times New Roman"/>
          <w:sz w:val="24"/>
          <w:szCs w:val="24"/>
        </w:rPr>
        <w:t>ing</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w:t>
      </w:r>
      <w:r w:rsidR="001D79C1">
        <w:rPr>
          <w:rFonts w:ascii="Times New Roman" w:hAnsi="Times New Roman" w:cs="Times New Roman"/>
          <w:sz w:val="24"/>
          <w:szCs w:val="24"/>
        </w:rPr>
        <w:t xml:space="preserve">… </w:t>
      </w:r>
      <w:r w:rsidRPr="00097A5A">
        <w:rPr>
          <w:rFonts w:ascii="Times New Roman" w:hAnsi="Times New Roman" w:cs="Times New Roman"/>
          <w:sz w:val="24"/>
          <w:szCs w:val="24"/>
        </w:rPr>
        <w:t xml:space="preserve">logical </w:t>
      </w:r>
      <w:r w:rsidR="001D79C1">
        <w:rPr>
          <w:rFonts w:ascii="Times New Roman" w:hAnsi="Times New Roman" w:cs="Times New Roman"/>
          <w:sz w:val="24"/>
          <w:szCs w:val="24"/>
        </w:rPr>
        <w:t>principles</w:t>
      </w:r>
      <w:r w:rsidRPr="00097A5A">
        <w:rPr>
          <w:rFonts w:ascii="Times New Roman" w:hAnsi="Times New Roman" w:cs="Times New Roman"/>
          <w:sz w:val="24"/>
          <w:szCs w:val="24"/>
        </w:rPr>
        <w:t xml:space="preserve"> </w:t>
      </w:r>
      <w:r w:rsidR="001D79C1">
        <w:rPr>
          <w:rFonts w:ascii="Times New Roman" w:hAnsi="Times New Roman" w:cs="Times New Roman"/>
          <w:sz w:val="24"/>
          <w:szCs w:val="24"/>
        </w:rPr>
        <w:t xml:space="preserve">… </w:t>
      </w:r>
      <w:r w:rsidRPr="00097A5A">
        <w:rPr>
          <w:rFonts w:ascii="Times New Roman" w:hAnsi="Times New Roman" w:cs="Times New Roman"/>
          <w:sz w:val="24"/>
          <w:szCs w:val="24"/>
        </w:rPr>
        <w:t>as truths of being</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(CP 1.487). He rightly notes that I have made two assumptions that appear unsupported by that passage. I have assumed that Peirce sees it as the task of metaphysics to (1) </w:t>
      </w:r>
      <w:r w:rsidRPr="00097A5A">
        <w:rPr>
          <w:rFonts w:ascii="Times New Roman" w:hAnsi="Times New Roman" w:cs="Times New Roman"/>
          <w:i/>
          <w:iCs/>
          <w:sz w:val="24"/>
          <w:szCs w:val="24"/>
        </w:rPr>
        <w:t>uncover</w:t>
      </w:r>
      <w:r w:rsidRPr="00097A5A">
        <w:rPr>
          <w:rFonts w:ascii="Times New Roman" w:hAnsi="Times New Roman" w:cs="Times New Roman"/>
          <w:sz w:val="24"/>
          <w:szCs w:val="24"/>
        </w:rPr>
        <w:t xml:space="preserve"> or </w:t>
      </w:r>
      <w:r w:rsidRPr="00097A5A">
        <w:rPr>
          <w:rFonts w:ascii="Times New Roman" w:hAnsi="Times New Roman" w:cs="Times New Roman"/>
          <w:i/>
          <w:iCs/>
          <w:sz w:val="24"/>
          <w:szCs w:val="24"/>
        </w:rPr>
        <w:t xml:space="preserve">identify </w:t>
      </w:r>
      <w:r w:rsidRPr="00097A5A">
        <w:rPr>
          <w:rFonts w:ascii="Times New Roman" w:hAnsi="Times New Roman" w:cs="Times New Roman"/>
          <w:sz w:val="24"/>
          <w:szCs w:val="24"/>
        </w:rPr>
        <w:t xml:space="preserve">some further fact, law or truth-maker, for (2) </w:t>
      </w:r>
      <w:r w:rsidRPr="00097A5A">
        <w:rPr>
          <w:rFonts w:ascii="Times New Roman" w:hAnsi="Times New Roman" w:cs="Times New Roman"/>
          <w:i/>
          <w:iCs/>
          <w:sz w:val="24"/>
          <w:szCs w:val="24"/>
        </w:rPr>
        <w:t>each and every</w:t>
      </w:r>
      <w:r w:rsidRPr="00097A5A">
        <w:rPr>
          <w:rFonts w:ascii="Times New Roman" w:hAnsi="Times New Roman" w:cs="Times New Roman"/>
          <w:sz w:val="24"/>
          <w:szCs w:val="24"/>
        </w:rPr>
        <w:t xml:space="preserve"> logical law. But Peirce does not provide a quantifier like </w:t>
      </w:r>
      <w:r w:rsidR="001D79C1">
        <w:rPr>
          <w:rFonts w:ascii="Times New Roman" w:hAnsi="Times New Roman" w:cs="Times New Roman"/>
          <w:sz w:val="24"/>
          <w:szCs w:val="24"/>
        </w:rPr>
        <w:t>“</w:t>
      </w:r>
      <w:r w:rsidRPr="00097A5A">
        <w:rPr>
          <w:rFonts w:ascii="Times New Roman" w:hAnsi="Times New Roman" w:cs="Times New Roman"/>
          <w:sz w:val="24"/>
          <w:szCs w:val="24"/>
        </w:rPr>
        <w:t>all</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or </w:t>
      </w:r>
      <w:r w:rsidR="001D79C1">
        <w:rPr>
          <w:rFonts w:ascii="Times New Roman" w:hAnsi="Times New Roman" w:cs="Times New Roman"/>
          <w:sz w:val="24"/>
          <w:szCs w:val="24"/>
        </w:rPr>
        <w:t>“</w:t>
      </w:r>
      <w:r w:rsidRPr="00097A5A">
        <w:rPr>
          <w:rFonts w:ascii="Times New Roman" w:hAnsi="Times New Roman" w:cs="Times New Roman"/>
          <w:sz w:val="24"/>
          <w:szCs w:val="24"/>
        </w:rPr>
        <w:t>every</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in this passage, and his proposal is that metaphysics consists in </w:t>
      </w:r>
      <w:r w:rsidR="001D79C1">
        <w:rPr>
          <w:rFonts w:ascii="Times New Roman" w:hAnsi="Times New Roman" w:cs="Times New Roman"/>
          <w:sz w:val="24"/>
          <w:szCs w:val="24"/>
        </w:rPr>
        <w:t>“</w:t>
      </w:r>
      <w:r w:rsidRPr="00097A5A">
        <w:rPr>
          <w:rFonts w:ascii="Times New Roman" w:hAnsi="Times New Roman" w:cs="Times New Roman"/>
          <w:sz w:val="24"/>
          <w:szCs w:val="24"/>
        </w:rPr>
        <w:t>the results of accepting</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laws of logic as truths of being. Klein writes: </w:t>
      </w:r>
    </w:p>
    <w:p w14:paraId="273D0799" w14:textId="77777777" w:rsidR="003607E6" w:rsidRPr="00097A5A" w:rsidRDefault="003607E6">
      <w:pPr>
        <w:pStyle w:val="Default"/>
        <w:spacing w:line="480" w:lineRule="auto"/>
        <w:ind w:firstLine="540"/>
        <w:jc w:val="both"/>
        <w:rPr>
          <w:rFonts w:ascii="Times New Roman" w:eastAsia="Calibri" w:hAnsi="Times New Roman" w:cs="Times New Roman"/>
          <w:sz w:val="24"/>
          <w:szCs w:val="24"/>
        </w:rPr>
      </w:pPr>
    </w:p>
    <w:p w14:paraId="6B59454E" w14:textId="77777777" w:rsidR="003607E6" w:rsidRPr="00097A5A" w:rsidRDefault="003607E6">
      <w:pPr>
        <w:pStyle w:val="Quotation"/>
        <w:rPr>
          <w:rFonts w:ascii="Times New Roman" w:hAnsi="Times New Roman" w:cs="Times New Roman"/>
        </w:rPr>
      </w:pPr>
      <w:r w:rsidRPr="00097A5A">
        <w:rPr>
          <w:rFonts w:ascii="Times New Roman" w:hAnsi="Times New Roman" w:cs="Times New Roman"/>
        </w:rPr>
        <w:t>It is one thing absolutely to accept some principles and then to see what the “results” are. It is another thing to try to specify truth-makers for those principles. In fact, checking the results one would expect if the logical principles were true seems like a straightforward application of Peirce’s maxim for achieving the third grade of clarity</w:t>
      </w:r>
      <w:r w:rsidR="001D79C1">
        <w:rPr>
          <w:rFonts w:ascii="Times New Roman" w:hAnsi="Times New Roman" w:cs="Times New Roman"/>
        </w:rPr>
        <w:t xml:space="preserve"> (2014, p. 6)</w:t>
      </w:r>
      <w:r w:rsidRPr="00097A5A">
        <w:rPr>
          <w:rFonts w:ascii="Times New Roman" w:hAnsi="Times New Roman" w:cs="Times New Roman"/>
        </w:rPr>
        <w:t>.</w:t>
      </w:r>
    </w:p>
    <w:p w14:paraId="5AC4C189" w14:textId="77777777" w:rsidR="003607E6" w:rsidRPr="00097A5A" w:rsidRDefault="003607E6">
      <w:pPr>
        <w:pStyle w:val="Default"/>
        <w:spacing w:line="480" w:lineRule="auto"/>
        <w:ind w:firstLine="540"/>
        <w:jc w:val="both"/>
        <w:rPr>
          <w:rFonts w:ascii="Times New Roman" w:eastAsia="Calibri" w:hAnsi="Times New Roman" w:cs="Times New Roman"/>
          <w:sz w:val="24"/>
          <w:szCs w:val="24"/>
        </w:rPr>
      </w:pPr>
    </w:p>
    <w:p w14:paraId="49419CE1"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This leads Klein to suggest a reading of Peirce’s views on metaphysics that avoids the problem of metaphysical grounding. All Peirce need be saying in such remarks is that metaphysics involves accepting some or all logical laws as truths of being and then, in line with the pragmatic maxim, tracing the consequences of doing so for experience or action. </w:t>
      </w:r>
    </w:p>
    <w:p w14:paraId="752C4418"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Klein’s criticisms and proposal are helpful and perceptive. However, I do not believe th</w:t>
      </w:r>
      <w:r w:rsidR="001D79C1">
        <w:rPr>
          <w:rFonts w:ascii="Times New Roman" w:hAnsi="Times New Roman" w:cs="Times New Roman"/>
          <w:sz w:val="24"/>
          <w:szCs w:val="24"/>
        </w:rPr>
        <w:t>ey answer our question either—</w:t>
      </w:r>
      <w:r w:rsidRPr="00097A5A">
        <w:rPr>
          <w:rFonts w:ascii="Times New Roman" w:hAnsi="Times New Roman" w:cs="Times New Roman"/>
          <w:sz w:val="24"/>
          <w:szCs w:val="24"/>
        </w:rPr>
        <w:t xml:space="preserve">they do not entirely eliminate the tension generated by Peirce’s remarks about metaphysics. Let us assume </w:t>
      </w:r>
      <w:r w:rsidR="001D79C1">
        <w:rPr>
          <w:rFonts w:ascii="Times New Roman" w:hAnsi="Times New Roman" w:cs="Times New Roman"/>
          <w:sz w:val="24"/>
          <w:szCs w:val="24"/>
        </w:rPr>
        <w:t xml:space="preserve">that </w:t>
      </w:r>
      <w:r w:rsidRPr="00097A5A">
        <w:rPr>
          <w:rFonts w:ascii="Times New Roman" w:hAnsi="Times New Roman" w:cs="Times New Roman"/>
          <w:sz w:val="24"/>
          <w:szCs w:val="24"/>
        </w:rPr>
        <w:t xml:space="preserve">Klein is right and that all Peirce requires is that we are able to </w:t>
      </w:r>
      <w:r w:rsidRPr="00097A5A">
        <w:rPr>
          <w:rFonts w:ascii="Times New Roman" w:hAnsi="Times New Roman" w:cs="Times New Roman"/>
          <w:i/>
          <w:iCs/>
          <w:sz w:val="24"/>
          <w:szCs w:val="24"/>
        </w:rPr>
        <w:t>consider the consequences</w:t>
      </w:r>
      <w:r w:rsidRPr="00097A5A">
        <w:rPr>
          <w:rFonts w:ascii="Times New Roman" w:hAnsi="Times New Roman" w:cs="Times New Roman"/>
          <w:sz w:val="24"/>
          <w:szCs w:val="24"/>
        </w:rPr>
        <w:t xml:space="preserve"> of a logical principle’s being</w:t>
      </w:r>
      <w:r w:rsidR="001D79C1">
        <w:rPr>
          <w:rFonts w:ascii="Times New Roman" w:hAnsi="Times New Roman" w:cs="Times New Roman"/>
          <w:sz w:val="24"/>
          <w:szCs w:val="24"/>
        </w:rPr>
        <w:t>, not merely regulative, but a “</w:t>
      </w:r>
      <w:r w:rsidRPr="00097A5A">
        <w:rPr>
          <w:rFonts w:ascii="Times New Roman" w:hAnsi="Times New Roman" w:cs="Times New Roman"/>
          <w:sz w:val="24"/>
          <w:szCs w:val="24"/>
        </w:rPr>
        <w:t>truth of being</w:t>
      </w:r>
      <w:r w:rsidR="001D79C1">
        <w:rPr>
          <w:rFonts w:ascii="Times New Roman" w:hAnsi="Times New Roman" w:cs="Times New Roman"/>
          <w:sz w:val="24"/>
          <w:szCs w:val="24"/>
        </w:rPr>
        <w:t>”</w:t>
      </w:r>
      <w:r w:rsidRPr="00097A5A">
        <w:rPr>
          <w:rFonts w:ascii="Times New Roman" w:hAnsi="Times New Roman" w:cs="Times New Roman"/>
          <w:sz w:val="24"/>
          <w:szCs w:val="24"/>
        </w:rPr>
        <w:t>. We can only do this, of course, if we understand what it me</w:t>
      </w:r>
      <w:r w:rsidR="001D79C1">
        <w:rPr>
          <w:rFonts w:ascii="Times New Roman" w:hAnsi="Times New Roman" w:cs="Times New Roman"/>
          <w:sz w:val="24"/>
          <w:szCs w:val="24"/>
        </w:rPr>
        <w:t>ans for something to be a “</w:t>
      </w:r>
      <w:r w:rsidRPr="00097A5A">
        <w:rPr>
          <w:rFonts w:ascii="Times New Roman" w:hAnsi="Times New Roman" w:cs="Times New Roman"/>
          <w:sz w:val="24"/>
          <w:szCs w:val="24"/>
        </w:rPr>
        <w:t>truth of being</w:t>
      </w:r>
      <w:r w:rsidR="001D79C1">
        <w:rPr>
          <w:rFonts w:ascii="Times New Roman" w:hAnsi="Times New Roman" w:cs="Times New Roman"/>
          <w:sz w:val="24"/>
          <w:szCs w:val="24"/>
        </w:rPr>
        <w:t>”</w:t>
      </w:r>
      <w:r w:rsidRPr="00097A5A">
        <w:rPr>
          <w:rFonts w:ascii="Times New Roman" w:hAnsi="Times New Roman" w:cs="Times New Roman"/>
          <w:sz w:val="24"/>
          <w:szCs w:val="24"/>
        </w:rPr>
        <w:t xml:space="preserve"> in the first place. </w:t>
      </w:r>
      <w:r w:rsidRPr="00097A5A">
        <w:rPr>
          <w:rFonts w:ascii="Times New Roman" w:hAnsi="Times New Roman" w:cs="Times New Roman"/>
          <w:i/>
          <w:iCs/>
          <w:sz w:val="24"/>
          <w:szCs w:val="24"/>
        </w:rPr>
        <w:t>Regress</w:t>
      </w:r>
      <w:r w:rsidRPr="00097A5A">
        <w:rPr>
          <w:rFonts w:ascii="Times New Roman" w:hAnsi="Times New Roman" w:cs="Times New Roman"/>
          <w:sz w:val="24"/>
          <w:szCs w:val="24"/>
        </w:rPr>
        <w:t xml:space="preserve"> and </w:t>
      </w:r>
      <w:r w:rsidRPr="00097A5A">
        <w:rPr>
          <w:rFonts w:ascii="Times New Roman" w:hAnsi="Times New Roman" w:cs="Times New Roman"/>
          <w:i/>
          <w:iCs/>
          <w:sz w:val="24"/>
          <w:szCs w:val="24"/>
        </w:rPr>
        <w:t>Circularity</w:t>
      </w:r>
      <w:r w:rsidRPr="00097A5A">
        <w:rPr>
          <w:rFonts w:ascii="Times New Roman" w:hAnsi="Times New Roman" w:cs="Times New Roman"/>
          <w:sz w:val="24"/>
          <w:szCs w:val="24"/>
        </w:rPr>
        <w:t xml:space="preserve"> strike me as obstacles </w:t>
      </w:r>
      <w:r w:rsidR="001D79C1" w:rsidRPr="00097A5A">
        <w:rPr>
          <w:rFonts w:ascii="Times New Roman" w:hAnsi="Times New Roman" w:cs="Times New Roman"/>
          <w:sz w:val="24"/>
          <w:szCs w:val="24"/>
        </w:rPr>
        <w:t xml:space="preserve">even </w:t>
      </w:r>
      <w:r w:rsidRPr="00097A5A">
        <w:rPr>
          <w:rFonts w:ascii="Times New Roman" w:hAnsi="Times New Roman" w:cs="Times New Roman"/>
          <w:sz w:val="24"/>
          <w:szCs w:val="24"/>
        </w:rPr>
        <w:t xml:space="preserve">to understanding what this involves, particularly if (as seems most obvious) such truths take the form of a further fact or law that somehow underwrites or legitimizes the relevant logical principle. That is, we still do not know what sort of explanation of logical laws a Peircean metaphysics might deliver </w:t>
      </w:r>
      <w:r w:rsidR="001D79C1">
        <w:rPr>
          <w:rFonts w:ascii="Times New Roman" w:hAnsi="Times New Roman" w:cs="Times New Roman"/>
          <w:sz w:val="24"/>
          <w:szCs w:val="24"/>
        </w:rPr>
        <w:t>or whether it would be</w:t>
      </w:r>
      <w:r w:rsidRPr="00097A5A">
        <w:rPr>
          <w:rFonts w:ascii="Times New Roman" w:hAnsi="Times New Roman" w:cs="Times New Roman"/>
          <w:sz w:val="24"/>
          <w:szCs w:val="24"/>
        </w:rPr>
        <w:t xml:space="preserve"> capable of justifying or legitimizing those laws without being vulnerable to </w:t>
      </w:r>
      <w:r w:rsidRPr="00097A5A">
        <w:rPr>
          <w:rFonts w:ascii="Times New Roman" w:hAnsi="Times New Roman" w:cs="Times New Roman"/>
          <w:i/>
          <w:iCs/>
          <w:sz w:val="24"/>
          <w:szCs w:val="24"/>
        </w:rPr>
        <w:t xml:space="preserve">Regress </w:t>
      </w:r>
      <w:r w:rsidRPr="00097A5A">
        <w:rPr>
          <w:rFonts w:ascii="Times New Roman" w:hAnsi="Times New Roman" w:cs="Times New Roman"/>
          <w:sz w:val="24"/>
          <w:szCs w:val="24"/>
        </w:rPr>
        <w:t xml:space="preserve">or </w:t>
      </w:r>
      <w:r w:rsidRPr="00097A5A">
        <w:rPr>
          <w:rFonts w:ascii="Times New Roman" w:hAnsi="Times New Roman" w:cs="Times New Roman"/>
          <w:i/>
          <w:iCs/>
          <w:sz w:val="24"/>
          <w:szCs w:val="24"/>
        </w:rPr>
        <w:t>Circularity</w:t>
      </w:r>
      <w:r w:rsidRPr="00097A5A">
        <w:rPr>
          <w:rFonts w:ascii="Times New Roman" w:hAnsi="Times New Roman" w:cs="Times New Roman"/>
          <w:sz w:val="24"/>
          <w:szCs w:val="24"/>
        </w:rPr>
        <w:t xml:space="preserve">. Until we can describe that at least schematically, we still cannot make much sense out of Peirce’s vision for metaphysics. </w:t>
      </w:r>
    </w:p>
    <w:p w14:paraId="3E3D3D30"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lastRenderedPageBreak/>
        <w:t xml:space="preserve">One possibility is to look to Peirce’s remarks about grounding (especially statistical) induction, </w:t>
      </w:r>
      <w:r w:rsidR="001D79C1">
        <w:rPr>
          <w:rFonts w:ascii="Times New Roman" w:hAnsi="Times New Roman" w:cs="Times New Roman"/>
          <w:sz w:val="24"/>
          <w:szCs w:val="24"/>
        </w:rPr>
        <w:t xml:space="preserve">remarks </w:t>
      </w:r>
      <w:r w:rsidRPr="00097A5A">
        <w:rPr>
          <w:rFonts w:ascii="Times New Roman" w:hAnsi="Times New Roman" w:cs="Times New Roman"/>
          <w:sz w:val="24"/>
          <w:szCs w:val="24"/>
        </w:rPr>
        <w:t xml:space="preserve">in which he appeals to his </w:t>
      </w:r>
      <w:r w:rsidRPr="00097A5A">
        <w:rPr>
          <w:rFonts w:ascii="Times New Roman" w:hAnsi="Times New Roman" w:cs="Times New Roman"/>
          <w:i/>
          <w:iCs/>
          <w:sz w:val="24"/>
          <w:szCs w:val="24"/>
        </w:rPr>
        <w:t>tychism</w:t>
      </w:r>
      <w:r w:rsidR="001D79C1">
        <w:rPr>
          <w:rFonts w:ascii="Times New Roman" w:hAnsi="Times New Roman" w:cs="Times New Roman"/>
          <w:sz w:val="24"/>
          <w:szCs w:val="24"/>
        </w:rPr>
        <w:t xml:space="preserve"> (“</w:t>
      </w:r>
      <w:r w:rsidRPr="00097A5A">
        <w:rPr>
          <w:rFonts w:ascii="Times New Roman" w:hAnsi="Times New Roman" w:cs="Times New Roman"/>
          <w:sz w:val="24"/>
          <w:szCs w:val="24"/>
        </w:rPr>
        <w:t>the doctrine that absolute chance is a factor of the universe</w:t>
      </w:r>
      <w:r w:rsidR="001D79C1">
        <w:rPr>
          <w:rFonts w:ascii="Times New Roman" w:hAnsi="Times New Roman" w:cs="Times New Roman"/>
          <w:sz w:val="24"/>
          <w:szCs w:val="24"/>
        </w:rPr>
        <w:t>”</w:t>
      </w:r>
      <w:r w:rsidRPr="00097A5A">
        <w:rPr>
          <w:rFonts w:ascii="Times New Roman" w:hAnsi="Times New Roman" w:cs="Times New Roman"/>
          <w:sz w:val="24"/>
          <w:szCs w:val="24"/>
        </w:rPr>
        <w:t>, CP 6.201, 1898), evolution and objective idealism (</w:t>
      </w:r>
      <w:r w:rsidR="005E1D76">
        <w:rPr>
          <w:rFonts w:ascii="Times New Roman" w:hAnsi="Times New Roman" w:cs="Times New Roman"/>
          <w:sz w:val="24"/>
          <w:szCs w:val="24"/>
        </w:rPr>
        <w:t>the theory “</w:t>
      </w:r>
      <w:r w:rsidRPr="00097A5A">
        <w:rPr>
          <w:rFonts w:ascii="Times New Roman" w:hAnsi="Times New Roman" w:cs="Times New Roman"/>
          <w:sz w:val="24"/>
          <w:szCs w:val="24"/>
        </w:rPr>
        <w:t>that matter is effete mind, inveterate habits becoming physical laws</w:t>
      </w:r>
      <w:r w:rsidR="005E1D76">
        <w:rPr>
          <w:rFonts w:ascii="Times New Roman" w:hAnsi="Times New Roman" w:cs="Times New Roman"/>
          <w:sz w:val="24"/>
          <w:szCs w:val="24"/>
        </w:rPr>
        <w:t>”</w:t>
      </w:r>
      <w:r w:rsidRPr="00097A5A">
        <w:rPr>
          <w:rFonts w:ascii="Times New Roman" w:hAnsi="Times New Roman" w:cs="Times New Roman"/>
          <w:sz w:val="24"/>
          <w:szCs w:val="24"/>
        </w:rPr>
        <w:t xml:space="preserve">, </w:t>
      </w:r>
      <w:r w:rsidR="005E1D76">
        <w:rPr>
          <w:rFonts w:ascii="Times New Roman" w:hAnsi="Times New Roman" w:cs="Times New Roman"/>
          <w:sz w:val="24"/>
          <w:szCs w:val="24"/>
        </w:rPr>
        <w:t>CP 6.25, W 8:106</w:t>
      </w:r>
      <w:r w:rsidRPr="00097A5A">
        <w:rPr>
          <w:rFonts w:ascii="Times New Roman" w:hAnsi="Times New Roman" w:cs="Times New Roman"/>
          <w:sz w:val="24"/>
          <w:szCs w:val="24"/>
        </w:rPr>
        <w:t>, 1891).</w:t>
      </w:r>
      <w:r w:rsidRPr="00097A5A">
        <w:rPr>
          <w:rFonts w:ascii="Times New Roman" w:eastAsia="Calibri" w:hAnsi="Times New Roman" w:cs="Times New Roman"/>
          <w:sz w:val="24"/>
          <w:szCs w:val="24"/>
          <w:vertAlign w:val="superscript"/>
        </w:rPr>
        <w:endnoteReference w:id="20"/>
      </w:r>
      <w:r w:rsidRPr="00097A5A">
        <w:rPr>
          <w:rFonts w:ascii="Times New Roman" w:hAnsi="Times New Roman" w:cs="Times New Roman"/>
          <w:sz w:val="24"/>
          <w:szCs w:val="24"/>
        </w:rPr>
        <w:t xml:space="preserve"> Peirce writes</w:t>
      </w:r>
      <w:r w:rsidR="005E1D76">
        <w:rPr>
          <w:rFonts w:ascii="Times New Roman" w:hAnsi="Times New Roman" w:cs="Times New Roman"/>
          <w:sz w:val="24"/>
          <w:szCs w:val="24"/>
        </w:rPr>
        <w:t>,</w:t>
      </w:r>
      <w:r w:rsidRPr="00097A5A">
        <w:rPr>
          <w:rFonts w:ascii="Times New Roman" w:hAnsi="Times New Roman" w:cs="Times New Roman"/>
          <w:sz w:val="24"/>
          <w:szCs w:val="24"/>
        </w:rPr>
        <w:t xml:space="preserve"> for example</w:t>
      </w:r>
      <w:r w:rsidR="005E1D76">
        <w:rPr>
          <w:rFonts w:ascii="Times New Roman" w:hAnsi="Times New Roman" w:cs="Times New Roman"/>
          <w:sz w:val="24"/>
          <w:szCs w:val="24"/>
        </w:rPr>
        <w:t>,</w:t>
      </w:r>
      <w:r w:rsidRPr="00097A5A">
        <w:rPr>
          <w:rFonts w:ascii="Times New Roman" w:hAnsi="Times New Roman" w:cs="Times New Roman"/>
          <w:sz w:val="24"/>
          <w:szCs w:val="24"/>
        </w:rPr>
        <w:t xml:space="preserve"> that </w:t>
      </w:r>
      <w:r w:rsidR="005E1D76">
        <w:rPr>
          <w:rFonts w:ascii="Times New Roman" w:hAnsi="Times New Roman" w:cs="Times New Roman"/>
          <w:sz w:val="24"/>
          <w:szCs w:val="24"/>
        </w:rPr>
        <w:t>“</w:t>
      </w:r>
      <w:r w:rsidRPr="00097A5A">
        <w:rPr>
          <w:rFonts w:ascii="Times New Roman" w:hAnsi="Times New Roman" w:cs="Times New Roman"/>
          <w:sz w:val="24"/>
          <w:szCs w:val="24"/>
        </w:rPr>
        <w:t>tychism must give birth to an evolutionary cosmology, in which all the regularities of nature and of mind are regarded as products of growth</w:t>
      </w:r>
      <w:r w:rsidR="005E1D76">
        <w:rPr>
          <w:rFonts w:ascii="Times New Roman" w:hAnsi="Times New Roman" w:cs="Times New Roman"/>
          <w:sz w:val="24"/>
          <w:szCs w:val="24"/>
        </w:rPr>
        <w:t>”</w:t>
      </w:r>
      <w:r w:rsidRPr="00097A5A">
        <w:rPr>
          <w:rFonts w:ascii="Times New Roman" w:hAnsi="Times New Roman" w:cs="Times New Roman"/>
          <w:sz w:val="24"/>
          <w:szCs w:val="24"/>
        </w:rPr>
        <w:t xml:space="preserve"> (CP 6.102,</w:t>
      </w:r>
      <w:r w:rsidR="005E1D76">
        <w:rPr>
          <w:rFonts w:ascii="Times New Roman" w:hAnsi="Times New Roman" w:cs="Times New Roman"/>
          <w:sz w:val="24"/>
          <w:szCs w:val="24"/>
        </w:rPr>
        <w:t xml:space="preserve"> W 8:135, 1892</w:t>
      </w:r>
      <w:r w:rsidRPr="00097A5A">
        <w:rPr>
          <w:rFonts w:ascii="Times New Roman" w:hAnsi="Times New Roman" w:cs="Times New Roman"/>
          <w:sz w:val="24"/>
          <w:szCs w:val="24"/>
        </w:rPr>
        <w:t>). Laws of lo</w:t>
      </w:r>
      <w:r w:rsidR="005E1D76">
        <w:rPr>
          <w:rFonts w:ascii="Times New Roman" w:hAnsi="Times New Roman" w:cs="Times New Roman"/>
          <w:sz w:val="24"/>
          <w:szCs w:val="24"/>
        </w:rPr>
        <w:t>gic are plausibly construed as “</w:t>
      </w:r>
      <w:r w:rsidRPr="00097A5A">
        <w:rPr>
          <w:rFonts w:ascii="Times New Roman" w:hAnsi="Times New Roman" w:cs="Times New Roman"/>
          <w:sz w:val="24"/>
          <w:szCs w:val="24"/>
        </w:rPr>
        <w:t>regularities of mind</w:t>
      </w:r>
      <w:r w:rsidR="005E1D76">
        <w:rPr>
          <w:rFonts w:ascii="Times New Roman" w:hAnsi="Times New Roman" w:cs="Times New Roman"/>
          <w:sz w:val="24"/>
          <w:szCs w:val="24"/>
        </w:rPr>
        <w:t>”</w:t>
      </w:r>
      <w:r w:rsidRPr="00097A5A">
        <w:rPr>
          <w:rFonts w:ascii="Times New Roman" w:hAnsi="Times New Roman" w:cs="Times New Roman"/>
          <w:sz w:val="24"/>
          <w:szCs w:val="24"/>
        </w:rPr>
        <w:t xml:space="preserve">, thus, couldn’t thinking of them as </w:t>
      </w:r>
      <w:r w:rsidR="005E1D76">
        <w:rPr>
          <w:rFonts w:ascii="Times New Roman" w:hAnsi="Times New Roman" w:cs="Times New Roman"/>
          <w:sz w:val="24"/>
          <w:szCs w:val="24"/>
        </w:rPr>
        <w:t>“</w:t>
      </w:r>
      <w:r w:rsidRPr="00097A5A">
        <w:rPr>
          <w:rFonts w:ascii="Times New Roman" w:hAnsi="Times New Roman" w:cs="Times New Roman"/>
          <w:sz w:val="24"/>
          <w:szCs w:val="24"/>
        </w:rPr>
        <w:t>truths of being</w:t>
      </w:r>
      <w:r w:rsidR="005E1D76">
        <w:rPr>
          <w:rFonts w:ascii="Times New Roman" w:hAnsi="Times New Roman" w:cs="Times New Roman"/>
          <w:sz w:val="24"/>
          <w:szCs w:val="24"/>
        </w:rPr>
        <w:t>”</w:t>
      </w:r>
      <w:r w:rsidRPr="00097A5A">
        <w:rPr>
          <w:rFonts w:ascii="Times New Roman" w:hAnsi="Times New Roman" w:cs="Times New Roman"/>
          <w:sz w:val="24"/>
          <w:szCs w:val="24"/>
        </w:rPr>
        <w:t xml:space="preserve"> simply involve seeing them as products of tychastic evolution (CP. 6.302, </w:t>
      </w:r>
      <w:r w:rsidR="005E1D76">
        <w:rPr>
          <w:rFonts w:ascii="Times New Roman" w:hAnsi="Times New Roman" w:cs="Times New Roman"/>
          <w:sz w:val="24"/>
          <w:szCs w:val="24"/>
        </w:rPr>
        <w:t xml:space="preserve">W 8:194, </w:t>
      </w:r>
      <w:r w:rsidRPr="00097A5A">
        <w:rPr>
          <w:rFonts w:ascii="Times New Roman" w:hAnsi="Times New Roman" w:cs="Times New Roman"/>
          <w:sz w:val="24"/>
          <w:szCs w:val="24"/>
        </w:rPr>
        <w:t xml:space="preserve">1893)? </w:t>
      </w:r>
    </w:p>
    <w:p w14:paraId="4E6126A4"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This suggestion seems promising</w:t>
      </w:r>
      <w:r w:rsidR="00A145C4" w:rsidRPr="00A145C4">
        <w:rPr>
          <w:rFonts w:ascii="Times New Roman" w:hAnsi="Times New Roman" w:cs="Times New Roman"/>
          <w:sz w:val="24"/>
          <w:szCs w:val="24"/>
        </w:rPr>
        <w:t xml:space="preserve"> </w:t>
      </w:r>
      <w:r w:rsidR="00A145C4" w:rsidRPr="00097A5A">
        <w:rPr>
          <w:rFonts w:ascii="Times New Roman" w:hAnsi="Times New Roman" w:cs="Times New Roman"/>
          <w:sz w:val="24"/>
          <w:szCs w:val="24"/>
        </w:rPr>
        <w:t>to me</w:t>
      </w:r>
      <w:r w:rsidRPr="00097A5A">
        <w:rPr>
          <w:rFonts w:ascii="Times New Roman" w:hAnsi="Times New Roman" w:cs="Times New Roman"/>
          <w:sz w:val="24"/>
          <w:szCs w:val="24"/>
        </w:rPr>
        <w:t xml:space="preserve">, especially in that it takes seriously many of Peirce’s more cryptic remarks in his 1898 lectures, </w:t>
      </w:r>
      <w:r w:rsidRPr="00097A5A">
        <w:rPr>
          <w:rFonts w:ascii="Times New Roman" w:hAnsi="Times New Roman" w:cs="Times New Roman"/>
          <w:i/>
          <w:iCs/>
          <w:sz w:val="24"/>
          <w:szCs w:val="24"/>
        </w:rPr>
        <w:t>Reasoning and the Logic of Things</w:t>
      </w:r>
      <w:r w:rsidRPr="00097A5A">
        <w:rPr>
          <w:rFonts w:ascii="Times New Roman" w:hAnsi="Times New Roman" w:cs="Times New Roman"/>
          <w:sz w:val="24"/>
          <w:szCs w:val="24"/>
        </w:rPr>
        <w:t xml:space="preserve">. It may well solve the puzzle in the case of </w:t>
      </w:r>
      <w:r w:rsidRPr="00097A5A">
        <w:rPr>
          <w:rFonts w:ascii="Times New Roman" w:hAnsi="Times New Roman" w:cs="Times New Roman"/>
          <w:i/>
          <w:iCs/>
          <w:sz w:val="24"/>
          <w:szCs w:val="24"/>
        </w:rPr>
        <w:t xml:space="preserve">inductive </w:t>
      </w:r>
      <w:r w:rsidRPr="00097A5A">
        <w:rPr>
          <w:rFonts w:ascii="Times New Roman" w:hAnsi="Times New Roman" w:cs="Times New Roman"/>
          <w:sz w:val="24"/>
          <w:szCs w:val="24"/>
        </w:rPr>
        <w:t xml:space="preserve">laws or principles. However, the flaw in the tychastic approach is that it seems wholly unsuited to grounding </w:t>
      </w:r>
      <w:r w:rsidRPr="00097A5A">
        <w:rPr>
          <w:rFonts w:ascii="Times New Roman" w:hAnsi="Times New Roman" w:cs="Times New Roman"/>
          <w:i/>
          <w:iCs/>
          <w:sz w:val="24"/>
          <w:szCs w:val="24"/>
        </w:rPr>
        <w:t>deductive</w:t>
      </w:r>
      <w:r w:rsidRPr="00097A5A">
        <w:rPr>
          <w:rFonts w:ascii="Times New Roman" w:hAnsi="Times New Roman" w:cs="Times New Roman"/>
          <w:sz w:val="24"/>
          <w:szCs w:val="24"/>
        </w:rPr>
        <w:t xml:space="preserve"> laws. That is, it seems implausible that the validity of the syllogism could coherently be seen as a product of tychastic evolution. Before I explain why, let me say a little more about how this approach is supposed to work. </w:t>
      </w:r>
    </w:p>
    <w:p w14:paraId="00143102"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Peirce’s tychastic approach to grounding induction is roughly the idea that we can explain natural laws as regularities that evolved gradually by (absolute) chance. The gradual evolution began when the universe was in a state of pure chaos and was triggered by the chance appearance of a tendency towards regularity or habit-taking. Thus, in one of his most notoriously obscure passages on metaphysics, Peirce writes that</w:t>
      </w:r>
    </w:p>
    <w:p w14:paraId="21A8BB85" w14:textId="77777777" w:rsidR="003607E6" w:rsidRPr="00097A5A" w:rsidRDefault="003607E6">
      <w:pPr>
        <w:pStyle w:val="Default"/>
        <w:spacing w:line="480" w:lineRule="auto"/>
        <w:ind w:firstLine="540"/>
        <w:jc w:val="both"/>
        <w:rPr>
          <w:rFonts w:ascii="Times New Roman" w:eastAsia="Calibri" w:hAnsi="Times New Roman" w:cs="Times New Roman"/>
          <w:sz w:val="24"/>
          <w:szCs w:val="24"/>
        </w:rPr>
      </w:pPr>
    </w:p>
    <w:p w14:paraId="612EB415" w14:textId="77777777" w:rsidR="003607E6" w:rsidRPr="00097A5A" w:rsidRDefault="003607E6">
      <w:pPr>
        <w:pStyle w:val="Quotation"/>
        <w:rPr>
          <w:rFonts w:ascii="Times New Roman" w:hAnsi="Times New Roman" w:cs="Times New Roman"/>
        </w:rPr>
      </w:pPr>
      <w:proofErr w:type="gramStart"/>
      <w:r w:rsidRPr="00097A5A">
        <w:rPr>
          <w:rFonts w:ascii="Times New Roman" w:hAnsi="Times New Roman" w:cs="Times New Roman"/>
        </w:rPr>
        <w:lastRenderedPageBreak/>
        <w:t>in</w:t>
      </w:r>
      <w:proofErr w:type="gramEnd"/>
      <w:r w:rsidRPr="00097A5A">
        <w:rPr>
          <w:rFonts w:ascii="Times New Roman" w:hAnsi="Times New Roman" w:cs="Times New Roman"/>
        </w:rPr>
        <w:t xml:space="preserve"> the beginnin</w:t>
      </w:r>
      <w:r w:rsidR="005428B9">
        <w:rPr>
          <w:rFonts w:ascii="Times New Roman" w:hAnsi="Times New Roman" w:cs="Times New Roman"/>
        </w:rPr>
        <w:t>g,—infinitely remote,—</w:t>
      </w:r>
      <w:r w:rsidRPr="00097A5A">
        <w:rPr>
          <w:rFonts w:ascii="Times New Roman" w:hAnsi="Times New Roman" w:cs="Times New Roman"/>
        </w:rPr>
        <w:t>there was a chaos of unpersonalized feeling,  which being without connection or regularity would properly be without existence. This feeling, sporting here and there in pure arbitrariness, would have started the germ of a generalizing tendency. Its other sportings would be evanescent, but this would have a growing virtue. Thus, the tendency to habit would be started; and from this with the other principles of evolution all the regularities of the universe would be evolved. At any time, however, an element of pure chance survives and will remain until the world becomes an absolutely perfect, rational, and symmetrical system in which mind is at last crystallized in the infinitely distant future. (</w:t>
      </w:r>
      <w:r w:rsidR="001B4EE6">
        <w:rPr>
          <w:rFonts w:ascii="Times New Roman" w:hAnsi="Times New Roman" w:cs="Times New Roman"/>
        </w:rPr>
        <w:t>CP 6.33, W 8:110</w:t>
      </w:r>
      <w:r w:rsidRPr="00097A5A">
        <w:rPr>
          <w:rFonts w:ascii="Times New Roman" w:hAnsi="Times New Roman" w:cs="Times New Roman"/>
        </w:rPr>
        <w:t xml:space="preserve">, 1891) </w:t>
      </w:r>
    </w:p>
    <w:p w14:paraId="57BF7E24" w14:textId="77777777" w:rsidR="003607E6" w:rsidRPr="00097A5A" w:rsidRDefault="003607E6">
      <w:pPr>
        <w:pStyle w:val="Quotation"/>
        <w:rPr>
          <w:rFonts w:ascii="Times New Roman" w:hAnsi="Times New Roman" w:cs="Times New Roman"/>
        </w:rPr>
      </w:pPr>
    </w:p>
    <w:p w14:paraId="68571639" w14:textId="77777777" w:rsidR="003607E6" w:rsidRPr="00097A5A" w:rsidRDefault="003607E6">
      <w:pPr>
        <w:pStyle w:val="Paragraph"/>
        <w:rPr>
          <w:rFonts w:ascii="Times New Roman" w:hAnsi="Times New Roman" w:cs="Times New Roman"/>
        </w:rPr>
      </w:pPr>
      <w:r w:rsidRPr="00097A5A">
        <w:rPr>
          <w:rFonts w:ascii="Times New Roman" w:hAnsi="Times New Roman" w:cs="Times New Roman"/>
        </w:rPr>
        <w:t xml:space="preserve">This story about the universe gradually becoming more determinate, whatever its plausibility, does seem at least </w:t>
      </w:r>
      <w:r w:rsidRPr="00097A5A">
        <w:rPr>
          <w:rFonts w:ascii="Times New Roman" w:hAnsi="Times New Roman" w:cs="Times New Roman"/>
          <w:i/>
          <w:iCs/>
        </w:rPr>
        <w:t>suited</w:t>
      </w:r>
      <w:r w:rsidRPr="00097A5A">
        <w:rPr>
          <w:rFonts w:ascii="Times New Roman" w:hAnsi="Times New Roman" w:cs="Times New Roman"/>
        </w:rPr>
        <w:t xml:space="preserve"> to explaining how regularities like natural laws might come about, so that inductions that rely upon them might prove to be appropriately grounded. Moreover, it is a story that provides us with a clear way to halt any </w:t>
      </w:r>
      <w:r w:rsidRPr="00097A5A">
        <w:rPr>
          <w:rFonts w:ascii="Times New Roman" w:hAnsi="Times New Roman" w:cs="Times New Roman"/>
          <w:i/>
          <w:iCs/>
        </w:rPr>
        <w:t>Regress</w:t>
      </w:r>
      <w:r w:rsidR="001B4EE6">
        <w:rPr>
          <w:rFonts w:ascii="Times New Roman" w:hAnsi="Times New Roman" w:cs="Times New Roman"/>
        </w:rPr>
        <w:t>, since objective chance is—by its very nature—</w:t>
      </w:r>
      <w:r w:rsidRPr="00097A5A">
        <w:rPr>
          <w:rFonts w:ascii="Times New Roman" w:hAnsi="Times New Roman" w:cs="Times New Roman"/>
        </w:rPr>
        <w:t xml:space="preserve">presumably the one permissible exception to </w:t>
      </w:r>
      <w:r w:rsidRPr="00097A5A">
        <w:rPr>
          <w:rFonts w:ascii="Times New Roman" w:hAnsi="Times New Roman" w:cs="Times New Roman"/>
          <w:i/>
          <w:iCs/>
        </w:rPr>
        <w:t>Peirce’s Rule</w:t>
      </w:r>
      <w:r w:rsidRPr="00097A5A">
        <w:rPr>
          <w:rFonts w:ascii="Times New Roman" w:hAnsi="Times New Roman" w:cs="Times New Roman"/>
        </w:rPr>
        <w:t>.</w:t>
      </w:r>
      <w:r w:rsidRPr="00097A5A">
        <w:rPr>
          <w:rFonts w:ascii="Times New Roman" w:eastAsia="Calibri" w:hAnsi="Times New Roman" w:cs="Times New Roman"/>
          <w:vertAlign w:val="superscript"/>
        </w:rPr>
        <w:endnoteReference w:id="21"/>
      </w:r>
      <w:r w:rsidRPr="00097A5A">
        <w:rPr>
          <w:rFonts w:ascii="Times New Roman" w:hAnsi="Times New Roman" w:cs="Times New Roman"/>
        </w:rPr>
        <w:t xml:space="preserve"> However, laws of nature (law of habit) and laws of logic (law</w:t>
      </w:r>
      <w:r w:rsidR="001B4EE6">
        <w:rPr>
          <w:rFonts w:ascii="Times New Roman" w:hAnsi="Times New Roman" w:cs="Times New Roman"/>
        </w:rPr>
        <w:t>s</w:t>
      </w:r>
      <w:r w:rsidRPr="00097A5A">
        <w:rPr>
          <w:rFonts w:ascii="Times New Roman" w:hAnsi="Times New Roman" w:cs="Times New Roman"/>
        </w:rPr>
        <w:t xml:space="preserve"> of mind) are not the same kinds of thing for Peirce.</w:t>
      </w:r>
      <w:r w:rsidRPr="00097A5A">
        <w:rPr>
          <w:rFonts w:ascii="Times New Roman" w:eastAsia="Calibri" w:hAnsi="Times New Roman" w:cs="Times New Roman"/>
          <w:vertAlign w:val="superscript"/>
        </w:rPr>
        <w:endnoteReference w:id="22"/>
      </w:r>
      <w:r w:rsidRPr="00097A5A">
        <w:rPr>
          <w:rFonts w:ascii="Times New Roman" w:hAnsi="Times New Roman" w:cs="Times New Roman"/>
        </w:rPr>
        <w:t xml:space="preserve"> The validity of the syllogism is not a regularity in the habitual behavior of worldly </w:t>
      </w:r>
      <w:r w:rsidR="002D5445">
        <w:rPr>
          <w:rFonts w:ascii="Times New Roman" w:hAnsi="Times New Roman" w:cs="Times New Roman"/>
        </w:rPr>
        <w:t>objects. It is also deductive—</w:t>
      </w:r>
      <w:r w:rsidRPr="00097A5A">
        <w:rPr>
          <w:rFonts w:ascii="Times New Roman" w:hAnsi="Times New Roman" w:cs="Times New Roman"/>
        </w:rPr>
        <w:t>a necessary, not a contingent</w:t>
      </w:r>
      <w:r w:rsidR="002D5445">
        <w:rPr>
          <w:rFonts w:ascii="Times New Roman" w:hAnsi="Times New Roman" w:cs="Times New Roman"/>
        </w:rPr>
        <w:t>,</w:t>
      </w:r>
      <w:r w:rsidRPr="00097A5A">
        <w:rPr>
          <w:rFonts w:ascii="Times New Roman" w:hAnsi="Times New Roman" w:cs="Times New Roman"/>
        </w:rPr>
        <w:t xml:space="preserve"> form of reasoning. This is a very significant and problematic disanalogy between deduction and induction, with respect to the question of grounding and evolution. For the claim that the syllogism is a valid form of inference is, if it is true at all, a </w:t>
      </w:r>
      <w:r w:rsidRPr="00097A5A">
        <w:rPr>
          <w:rFonts w:ascii="Times New Roman" w:hAnsi="Times New Roman" w:cs="Times New Roman"/>
          <w:i/>
          <w:iCs/>
        </w:rPr>
        <w:t>necessary</w:t>
      </w:r>
      <w:r w:rsidRPr="00097A5A">
        <w:rPr>
          <w:rFonts w:ascii="Times New Roman" w:hAnsi="Times New Roman" w:cs="Times New Roman"/>
        </w:rPr>
        <w:t xml:space="preserve"> truth, i.e.</w:t>
      </w:r>
      <w:r w:rsidR="002D5445">
        <w:rPr>
          <w:rFonts w:ascii="Times New Roman" w:hAnsi="Times New Roman" w:cs="Times New Roman"/>
        </w:rPr>
        <w:t>,</w:t>
      </w:r>
      <w:r w:rsidRPr="00097A5A">
        <w:rPr>
          <w:rFonts w:ascii="Times New Roman" w:hAnsi="Times New Roman" w:cs="Times New Roman"/>
        </w:rPr>
        <w:t xml:space="preserve"> it is logically impossible for it to be false. Hence its truth cannot be a result of any sort of </w:t>
      </w:r>
      <w:r w:rsidRPr="00097A5A">
        <w:rPr>
          <w:rFonts w:ascii="Times New Roman" w:hAnsi="Times New Roman" w:cs="Times New Roman"/>
          <w:i/>
          <w:iCs/>
        </w:rPr>
        <w:t>change</w:t>
      </w:r>
      <w:r w:rsidRPr="00097A5A">
        <w:rPr>
          <w:rFonts w:ascii="Times New Roman" w:hAnsi="Times New Roman" w:cs="Times New Roman"/>
        </w:rPr>
        <w:t xml:space="preserve"> or evolution, for change requires that at some point it was something </w:t>
      </w:r>
      <w:r w:rsidRPr="00097A5A">
        <w:rPr>
          <w:rFonts w:ascii="Times New Roman" w:hAnsi="Times New Roman" w:cs="Times New Roman"/>
          <w:i/>
          <w:iCs/>
        </w:rPr>
        <w:t>other than</w:t>
      </w:r>
      <w:r w:rsidRPr="00097A5A">
        <w:rPr>
          <w:rFonts w:ascii="Times New Roman" w:hAnsi="Times New Roman" w:cs="Times New Roman"/>
        </w:rPr>
        <w:t xml:space="preserve"> valid, and that is logically impossible. Hence, for my part, I cannot </w:t>
      </w:r>
      <w:r w:rsidRPr="00097A5A">
        <w:rPr>
          <w:rFonts w:ascii="Times New Roman" w:hAnsi="Times New Roman" w:cs="Times New Roman"/>
        </w:rPr>
        <w:lastRenderedPageBreak/>
        <w:t xml:space="preserve">see how the validity of the syllogism, or </w:t>
      </w:r>
      <w:r w:rsidR="002D5445">
        <w:rPr>
          <w:rFonts w:ascii="Times New Roman" w:hAnsi="Times New Roman" w:cs="Times New Roman"/>
        </w:rPr>
        <w:t>how</w:t>
      </w:r>
      <w:r w:rsidRPr="00097A5A">
        <w:rPr>
          <w:rFonts w:ascii="Times New Roman" w:hAnsi="Times New Roman" w:cs="Times New Roman"/>
        </w:rPr>
        <w:t xml:space="preserve"> deductive logical laws in general, can be grounded in chance via tychastic evolution in the same way Peirce grounds statistical induction.</w:t>
      </w:r>
      <w:r w:rsidRPr="00097A5A">
        <w:rPr>
          <w:rFonts w:ascii="Times New Roman" w:eastAsia="Calibri" w:hAnsi="Times New Roman" w:cs="Times New Roman"/>
          <w:vertAlign w:val="superscript"/>
        </w:rPr>
        <w:endnoteReference w:id="23"/>
      </w:r>
      <w:r w:rsidRPr="00097A5A">
        <w:rPr>
          <w:rFonts w:ascii="Times New Roman" w:hAnsi="Times New Roman" w:cs="Times New Roman"/>
        </w:rPr>
        <w:t xml:space="preserve"> </w:t>
      </w:r>
    </w:p>
    <w:p w14:paraId="6FFC7F2B" w14:textId="77777777" w:rsidR="003607E6" w:rsidRPr="00097A5A" w:rsidRDefault="003607E6" w:rsidP="005041AE">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With the role of Peirce’s metaphysics in grounding logical laws still unclear, in the following sections I set out a speculative account of what I shall call Peircean Grounding. This account aims to do three things:</w:t>
      </w:r>
    </w:p>
    <w:p w14:paraId="44A77521" w14:textId="77777777" w:rsidR="003607E6" w:rsidRPr="00430A48" w:rsidRDefault="002D5445" w:rsidP="00430A48">
      <w:pPr>
        <w:pStyle w:val="Default"/>
        <w:numPr>
          <w:ilvl w:val="0"/>
          <w:numId w:val="3"/>
        </w:numPr>
        <w:spacing w:line="480" w:lineRule="auto"/>
        <w:jc w:val="both"/>
        <w:rPr>
          <w:rFonts w:ascii="Times New Roman" w:eastAsia="Calibri" w:hAnsi="Times New Roman" w:cs="Times New Roman"/>
          <w:sz w:val="24"/>
          <w:szCs w:val="24"/>
        </w:rPr>
      </w:pPr>
      <w:r w:rsidRPr="00430A48">
        <w:rPr>
          <w:rFonts w:ascii="Times New Roman" w:hAnsi="Times New Roman" w:cs="Times New Roman"/>
          <w:sz w:val="24"/>
          <w:szCs w:val="24"/>
        </w:rPr>
        <w:t>Cash out Hookway’s metaphor of “</w:t>
      </w:r>
      <w:r w:rsidR="003607E6" w:rsidRPr="00430A48">
        <w:rPr>
          <w:rFonts w:ascii="Times New Roman" w:hAnsi="Times New Roman" w:cs="Times New Roman"/>
          <w:sz w:val="24"/>
          <w:szCs w:val="24"/>
        </w:rPr>
        <w:t>repayment</w:t>
      </w:r>
      <w:r w:rsidRPr="00430A48">
        <w:rPr>
          <w:rFonts w:ascii="Times New Roman" w:hAnsi="Times New Roman" w:cs="Times New Roman"/>
          <w:sz w:val="24"/>
          <w:szCs w:val="24"/>
        </w:rPr>
        <w:t>”</w:t>
      </w:r>
      <w:r w:rsidR="003607E6" w:rsidRPr="00430A48">
        <w:rPr>
          <w:rFonts w:ascii="Times New Roman" w:hAnsi="Times New Roman" w:cs="Times New Roman"/>
          <w:sz w:val="24"/>
          <w:szCs w:val="24"/>
        </w:rPr>
        <w:t xml:space="preserve"> of regulative loans</w:t>
      </w:r>
    </w:p>
    <w:p w14:paraId="67454B07" w14:textId="77777777" w:rsidR="003607E6" w:rsidRPr="00430A48" w:rsidRDefault="003607E6" w:rsidP="00430A48">
      <w:pPr>
        <w:pStyle w:val="Default"/>
        <w:numPr>
          <w:ilvl w:val="0"/>
          <w:numId w:val="3"/>
        </w:numPr>
        <w:spacing w:line="480" w:lineRule="auto"/>
        <w:jc w:val="both"/>
        <w:rPr>
          <w:rFonts w:ascii="Times New Roman" w:eastAsia="Calibri" w:hAnsi="Times New Roman" w:cs="Times New Roman"/>
          <w:sz w:val="24"/>
          <w:szCs w:val="24"/>
        </w:rPr>
      </w:pPr>
      <w:r w:rsidRPr="00430A48">
        <w:rPr>
          <w:rFonts w:ascii="Times New Roman" w:hAnsi="Times New Roman" w:cs="Times New Roman"/>
          <w:sz w:val="24"/>
          <w:szCs w:val="24"/>
        </w:rPr>
        <w:t xml:space="preserve">Explain the notion of a </w:t>
      </w:r>
      <w:r w:rsidR="002D5445" w:rsidRPr="00430A48">
        <w:rPr>
          <w:rFonts w:ascii="Times New Roman" w:hAnsi="Times New Roman" w:cs="Times New Roman"/>
          <w:sz w:val="24"/>
          <w:szCs w:val="24"/>
        </w:rPr>
        <w:t>“</w:t>
      </w:r>
      <w:r w:rsidRPr="00430A48">
        <w:rPr>
          <w:rFonts w:ascii="Times New Roman" w:hAnsi="Times New Roman" w:cs="Times New Roman"/>
          <w:sz w:val="24"/>
          <w:szCs w:val="24"/>
        </w:rPr>
        <w:t>truth of being</w:t>
      </w:r>
      <w:r w:rsidR="002D5445" w:rsidRPr="00430A48">
        <w:rPr>
          <w:rFonts w:ascii="Times New Roman" w:hAnsi="Times New Roman" w:cs="Times New Roman"/>
          <w:sz w:val="24"/>
          <w:szCs w:val="24"/>
        </w:rPr>
        <w:t>”</w:t>
      </w:r>
    </w:p>
    <w:p w14:paraId="685C35CA" w14:textId="77777777" w:rsidR="003607E6" w:rsidRPr="00430A48" w:rsidRDefault="003607E6" w:rsidP="00430A48">
      <w:pPr>
        <w:pStyle w:val="Default"/>
        <w:numPr>
          <w:ilvl w:val="0"/>
          <w:numId w:val="3"/>
        </w:numPr>
        <w:spacing w:line="480" w:lineRule="auto"/>
        <w:ind w:left="900" w:hanging="360"/>
        <w:jc w:val="both"/>
        <w:rPr>
          <w:rFonts w:ascii="Times New Roman" w:eastAsia="Calibri" w:hAnsi="Times New Roman" w:cs="Times New Roman"/>
          <w:sz w:val="24"/>
          <w:szCs w:val="24"/>
        </w:rPr>
      </w:pPr>
      <w:r w:rsidRPr="00430A48">
        <w:rPr>
          <w:rFonts w:ascii="Times New Roman" w:hAnsi="Times New Roman" w:cs="Times New Roman"/>
          <w:sz w:val="24"/>
          <w:szCs w:val="24"/>
        </w:rPr>
        <w:t xml:space="preserve">Explain how a metaphysical explanation might ground the laws of logic without </w:t>
      </w:r>
      <w:r w:rsidRPr="00430A48">
        <w:rPr>
          <w:rFonts w:ascii="Times New Roman" w:hAnsi="Times New Roman" w:cs="Times New Roman"/>
          <w:i/>
          <w:iCs/>
          <w:sz w:val="24"/>
          <w:szCs w:val="24"/>
        </w:rPr>
        <w:t>Circularity</w:t>
      </w:r>
      <w:r w:rsidRPr="00430A48">
        <w:rPr>
          <w:rFonts w:ascii="Times New Roman" w:hAnsi="Times New Roman" w:cs="Times New Roman"/>
          <w:sz w:val="24"/>
          <w:szCs w:val="24"/>
        </w:rPr>
        <w:t xml:space="preserve"> or </w:t>
      </w:r>
      <w:r w:rsidRPr="00430A48">
        <w:rPr>
          <w:rFonts w:ascii="Times New Roman" w:hAnsi="Times New Roman" w:cs="Times New Roman"/>
          <w:i/>
          <w:iCs/>
          <w:sz w:val="24"/>
          <w:szCs w:val="24"/>
        </w:rPr>
        <w:t>Regress</w:t>
      </w:r>
    </w:p>
    <w:p w14:paraId="348875F4" w14:textId="77777777" w:rsidR="003607E6" w:rsidRPr="00097A5A" w:rsidRDefault="003607E6">
      <w:pPr>
        <w:pStyle w:val="ParagraphCont"/>
        <w:rPr>
          <w:rFonts w:ascii="Times New Roman" w:hAnsi="Times New Roman" w:cs="Times New Roman"/>
        </w:rPr>
      </w:pPr>
      <w:r w:rsidRPr="00097A5A">
        <w:rPr>
          <w:rFonts w:ascii="Times New Roman" w:hAnsi="Times New Roman" w:cs="Times New Roman"/>
        </w:rPr>
        <w:t>I tackle (1) and (2) in §</w:t>
      </w:r>
      <w:r w:rsidR="002D5445">
        <w:rPr>
          <w:rFonts w:ascii="Times New Roman" w:hAnsi="Times New Roman" w:cs="Times New Roman"/>
        </w:rPr>
        <w:t>6</w:t>
      </w:r>
      <w:r w:rsidRPr="00097A5A">
        <w:rPr>
          <w:rFonts w:ascii="Times New Roman" w:hAnsi="Times New Roman" w:cs="Times New Roman"/>
        </w:rPr>
        <w:t>, and (3) in my conclusion (§</w:t>
      </w:r>
      <w:r w:rsidR="002D5445">
        <w:rPr>
          <w:rFonts w:ascii="Times New Roman" w:hAnsi="Times New Roman" w:cs="Times New Roman"/>
        </w:rPr>
        <w:t>7</w:t>
      </w:r>
      <w:r w:rsidRPr="00097A5A">
        <w:rPr>
          <w:rFonts w:ascii="Times New Roman" w:hAnsi="Times New Roman" w:cs="Times New Roman"/>
        </w:rPr>
        <w:t xml:space="preserve">). </w:t>
      </w:r>
    </w:p>
    <w:p w14:paraId="7221D6DF" w14:textId="77777777" w:rsidR="003607E6" w:rsidRPr="00097A5A" w:rsidRDefault="003607E6">
      <w:pPr>
        <w:pStyle w:val="Default"/>
        <w:spacing w:line="480" w:lineRule="auto"/>
        <w:ind w:firstLine="540"/>
        <w:jc w:val="both"/>
        <w:rPr>
          <w:rFonts w:ascii="Times New Roman" w:eastAsia="Calibri" w:hAnsi="Times New Roman" w:cs="Times New Roman"/>
          <w:b/>
          <w:bCs/>
          <w:sz w:val="24"/>
          <w:szCs w:val="24"/>
        </w:rPr>
      </w:pPr>
    </w:p>
    <w:p w14:paraId="173D22EC" w14:textId="77777777" w:rsidR="003607E6" w:rsidRDefault="003607E6" w:rsidP="00996AF6">
      <w:pPr>
        <w:pStyle w:val="Default"/>
        <w:spacing w:line="480" w:lineRule="auto"/>
        <w:ind w:firstLine="720"/>
        <w:jc w:val="both"/>
        <w:rPr>
          <w:rFonts w:ascii="Times New Roman" w:hAnsi="Times New Roman" w:cs="Times New Roman"/>
          <w:b/>
          <w:bCs/>
          <w:sz w:val="24"/>
          <w:szCs w:val="24"/>
        </w:rPr>
      </w:pPr>
      <w:r w:rsidRPr="00097A5A">
        <w:rPr>
          <w:rFonts w:ascii="Times New Roman" w:hAnsi="Times New Roman" w:cs="Times New Roman"/>
          <w:b/>
          <w:bCs/>
          <w:sz w:val="24"/>
          <w:szCs w:val="24"/>
        </w:rPr>
        <w:t>§</w:t>
      </w:r>
      <w:r w:rsidR="00D142A8" w:rsidRPr="00097A5A">
        <w:rPr>
          <w:rFonts w:ascii="Times New Roman" w:hAnsi="Times New Roman" w:cs="Times New Roman"/>
          <w:b/>
          <w:bCs/>
          <w:sz w:val="24"/>
          <w:szCs w:val="24"/>
        </w:rPr>
        <w:t xml:space="preserve">6   </w:t>
      </w:r>
      <w:r w:rsidRPr="00097A5A">
        <w:rPr>
          <w:rFonts w:ascii="Times New Roman" w:hAnsi="Times New Roman" w:cs="Times New Roman"/>
          <w:b/>
          <w:bCs/>
          <w:sz w:val="24"/>
          <w:szCs w:val="24"/>
        </w:rPr>
        <w:t>Peircean Grounding: A Speculative Account</w:t>
      </w:r>
    </w:p>
    <w:p w14:paraId="1F717F98" w14:textId="77777777" w:rsidR="00430A48" w:rsidRPr="00097A5A" w:rsidRDefault="00430A48" w:rsidP="00996AF6">
      <w:pPr>
        <w:pStyle w:val="Default"/>
        <w:spacing w:line="480" w:lineRule="auto"/>
        <w:ind w:firstLine="720"/>
        <w:jc w:val="both"/>
        <w:rPr>
          <w:rFonts w:ascii="Times New Roman" w:eastAsia="Calibri" w:hAnsi="Times New Roman" w:cs="Times New Roman"/>
          <w:b/>
          <w:bCs/>
          <w:sz w:val="24"/>
          <w:szCs w:val="24"/>
        </w:rPr>
      </w:pPr>
    </w:p>
    <w:p w14:paraId="6038A51C"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As Christie rightly notes, for any Peircean who wishes to respect Peirce’s fallibilism, the grounding of logical principles will have to be a defeasible, rather than a decisive</w:t>
      </w:r>
      <w:r w:rsidR="002D5445">
        <w:rPr>
          <w:rFonts w:ascii="Times New Roman" w:hAnsi="Times New Roman" w:cs="Times New Roman"/>
        </w:rPr>
        <w:t>,</w:t>
      </w:r>
      <w:r w:rsidRPr="00097A5A">
        <w:rPr>
          <w:rFonts w:ascii="Times New Roman" w:hAnsi="Times New Roman" w:cs="Times New Roman"/>
        </w:rPr>
        <w:t xml:space="preserve"> affair. Yet Hookway’s metaphor of </w:t>
      </w:r>
      <w:r w:rsidR="002D5445">
        <w:rPr>
          <w:rFonts w:ascii="Times New Roman" w:hAnsi="Times New Roman" w:cs="Times New Roman"/>
        </w:rPr>
        <w:t>“</w:t>
      </w:r>
      <w:r w:rsidRPr="00097A5A">
        <w:rPr>
          <w:rFonts w:ascii="Times New Roman" w:hAnsi="Times New Roman" w:cs="Times New Roman"/>
        </w:rPr>
        <w:t>repayment</w:t>
      </w:r>
      <w:r w:rsidR="002D5445">
        <w:rPr>
          <w:rFonts w:ascii="Times New Roman" w:hAnsi="Times New Roman" w:cs="Times New Roman"/>
        </w:rPr>
        <w:t>”—</w:t>
      </w:r>
      <w:r w:rsidRPr="00097A5A">
        <w:rPr>
          <w:rFonts w:ascii="Times New Roman" w:hAnsi="Times New Roman" w:cs="Times New Roman"/>
        </w:rPr>
        <w:t>that metaphysics is like repaying a loan we took out when we presupposed the truth of certain logical principles</w:t>
      </w:r>
      <w:r w:rsidR="002D5445">
        <w:rPr>
          <w:rFonts w:ascii="Times New Roman" w:hAnsi="Times New Roman" w:cs="Times New Roman"/>
        </w:rPr>
        <w:t>—</w:t>
      </w:r>
      <w:r w:rsidRPr="00097A5A">
        <w:rPr>
          <w:rFonts w:ascii="Times New Roman" w:hAnsi="Times New Roman" w:cs="Times New Roman"/>
        </w:rPr>
        <w:t xml:space="preserve">initially seems at odds with this way of thinking. For when someone takes out a loan in order to start a business, we are inclined to say that their decision to do so will be </w:t>
      </w:r>
      <w:r w:rsidRPr="00097A5A">
        <w:rPr>
          <w:rFonts w:ascii="Times New Roman" w:hAnsi="Times New Roman" w:cs="Times New Roman"/>
          <w:i/>
          <w:iCs/>
        </w:rPr>
        <w:t>vindicated</w:t>
      </w:r>
      <w:r w:rsidRPr="00097A5A">
        <w:rPr>
          <w:rFonts w:ascii="Times New Roman" w:hAnsi="Times New Roman" w:cs="Times New Roman"/>
        </w:rPr>
        <w:t xml:space="preserve"> when the loan (the principal and any interest) is literally repaid to the lender, and the business thus becomes profitable. But there is nothing obviously defeasible about this as a criterion of vindication, either in the loan case or when transposed to the grounding case. That is, at some definite point the amount owed to the lender will reach zero, whereupon the loan is </w:t>
      </w:r>
      <w:r w:rsidRPr="00097A5A">
        <w:rPr>
          <w:rFonts w:ascii="Times New Roman" w:hAnsi="Times New Roman" w:cs="Times New Roman"/>
          <w:i/>
          <w:iCs/>
        </w:rPr>
        <w:t>amortized</w:t>
      </w:r>
      <w:r w:rsidRPr="00097A5A">
        <w:rPr>
          <w:rFonts w:ascii="Times New Roman" w:hAnsi="Times New Roman" w:cs="Times New Roman"/>
        </w:rPr>
        <w:t xml:space="preserve">. Metaphysics, especially in </w:t>
      </w:r>
      <w:r w:rsidR="002D5445">
        <w:rPr>
          <w:rFonts w:ascii="Times New Roman" w:hAnsi="Times New Roman" w:cs="Times New Roman"/>
        </w:rPr>
        <w:t>the</w:t>
      </w:r>
      <w:r w:rsidRPr="00097A5A">
        <w:rPr>
          <w:rFonts w:ascii="Times New Roman" w:hAnsi="Times New Roman" w:cs="Times New Roman"/>
        </w:rPr>
        <w:t xml:space="preserve"> form </w:t>
      </w:r>
      <w:r w:rsidR="002D5445">
        <w:rPr>
          <w:rFonts w:ascii="Times New Roman" w:hAnsi="Times New Roman" w:cs="Times New Roman"/>
        </w:rPr>
        <w:t xml:space="preserve">of Peirce’s </w:t>
      </w:r>
      <w:r w:rsidR="002D5445">
        <w:rPr>
          <w:rFonts w:ascii="Times New Roman" w:hAnsi="Times New Roman" w:cs="Times New Roman"/>
        </w:rPr>
        <w:lastRenderedPageBreak/>
        <w:t>theory of</w:t>
      </w:r>
      <w:r w:rsidRPr="00097A5A">
        <w:rPr>
          <w:rFonts w:ascii="Times New Roman" w:hAnsi="Times New Roman" w:cs="Times New Roman"/>
        </w:rPr>
        <w:t xml:space="preserve"> tychastic evolution, and again bearing in mind Peirce’s fallibilism, cannot be expected to supply anything </w:t>
      </w:r>
      <w:r w:rsidR="002D5445" w:rsidRPr="00097A5A">
        <w:rPr>
          <w:rFonts w:ascii="Times New Roman" w:hAnsi="Times New Roman" w:cs="Times New Roman"/>
        </w:rPr>
        <w:t>as</w:t>
      </w:r>
      <w:r w:rsidRPr="00097A5A">
        <w:rPr>
          <w:rFonts w:ascii="Times New Roman" w:hAnsi="Times New Roman" w:cs="Times New Roman"/>
        </w:rPr>
        <w:t xml:space="preserve"> decisive as amortization.</w:t>
      </w:r>
    </w:p>
    <w:p w14:paraId="78231A88" w14:textId="77777777" w:rsidR="003607E6" w:rsidRPr="00097A5A" w:rsidRDefault="003607E6">
      <w:pPr>
        <w:pStyle w:val="Paragraph"/>
        <w:rPr>
          <w:rFonts w:ascii="Times New Roman" w:hAnsi="Times New Roman" w:cs="Times New Roman"/>
        </w:rPr>
      </w:pPr>
      <w:r w:rsidRPr="00097A5A">
        <w:rPr>
          <w:rFonts w:ascii="Times New Roman" w:hAnsi="Times New Roman" w:cs="Times New Roman"/>
        </w:rPr>
        <w:t xml:space="preserve">However, if we think about the question of </w:t>
      </w:r>
      <w:r w:rsidR="002D5445">
        <w:rPr>
          <w:rFonts w:ascii="Times New Roman" w:hAnsi="Times New Roman" w:cs="Times New Roman"/>
        </w:rPr>
        <w:t>“</w:t>
      </w:r>
      <w:r w:rsidRPr="00097A5A">
        <w:rPr>
          <w:rFonts w:ascii="Times New Roman" w:hAnsi="Times New Roman" w:cs="Times New Roman"/>
        </w:rPr>
        <w:t>vindication</w:t>
      </w:r>
      <w:r w:rsidR="002D5445">
        <w:rPr>
          <w:rFonts w:ascii="Times New Roman" w:hAnsi="Times New Roman" w:cs="Times New Roman"/>
        </w:rPr>
        <w:t>”</w:t>
      </w:r>
      <w:r w:rsidRPr="00097A5A">
        <w:rPr>
          <w:rFonts w:ascii="Times New Roman" w:hAnsi="Times New Roman" w:cs="Times New Roman"/>
        </w:rPr>
        <w:t xml:space="preserve"> or grounding more broadly, we may see that the final moment of repayment need not be the salient aspect of Hookway’s metaphor. The business may still fail, and were it to do so, we may, with just cause, find ourselves wanting to say that the decision to take out the initial loan for that purpose was not, after all, the right decision (e.g.</w:t>
      </w:r>
      <w:r w:rsidR="002D5445">
        <w:rPr>
          <w:rFonts w:ascii="Times New Roman" w:hAnsi="Times New Roman" w:cs="Times New Roman"/>
        </w:rPr>
        <w:t>,</w:t>
      </w:r>
      <w:r w:rsidRPr="00097A5A">
        <w:rPr>
          <w:rFonts w:ascii="Times New Roman" w:hAnsi="Times New Roman" w:cs="Times New Roman"/>
        </w:rPr>
        <w:t xml:space="preserve"> on th</w:t>
      </w:r>
      <w:r w:rsidR="002D5445">
        <w:rPr>
          <w:rFonts w:ascii="Times New Roman" w:hAnsi="Times New Roman" w:cs="Times New Roman"/>
        </w:rPr>
        <w:t>e grounds of opportunity cost—</w:t>
      </w:r>
      <w:r w:rsidRPr="00097A5A">
        <w:rPr>
          <w:rFonts w:ascii="Times New Roman" w:hAnsi="Times New Roman" w:cs="Times New Roman"/>
        </w:rPr>
        <w:t xml:space="preserve">the money could have been used for some other venture with better long-term prospects). </w:t>
      </w:r>
    </w:p>
    <w:p w14:paraId="75BDBACE"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This recalls the parable of the Zen master who observes the people of his village celebrating a young boy</w:t>
      </w:r>
      <w:r w:rsidR="004219FF">
        <w:rPr>
          <w:rFonts w:ascii="Times New Roman" w:hAnsi="Times New Roman" w:cs="Times New Roman"/>
        </w:rPr>
        <w:t>’</w:t>
      </w:r>
      <w:r w:rsidRPr="00097A5A">
        <w:rPr>
          <w:rFonts w:ascii="Times New Roman" w:hAnsi="Times New Roman" w:cs="Times New Roman"/>
        </w:rPr>
        <w:t>s new horse as a wonderful gift.</w:t>
      </w:r>
      <w:r w:rsidRPr="00097A5A">
        <w:rPr>
          <w:rFonts w:ascii="Times New Roman" w:eastAsia="Calibri" w:hAnsi="Times New Roman" w:cs="Times New Roman"/>
          <w:vertAlign w:val="superscript"/>
        </w:rPr>
        <w:endnoteReference w:id="24"/>
      </w:r>
      <w:r w:rsidRPr="00097A5A">
        <w:rPr>
          <w:rFonts w:ascii="Times New Roman" w:hAnsi="Times New Roman" w:cs="Times New Roman"/>
        </w:rPr>
        <w:t xml:space="preserve"> “We</w:t>
      </w:r>
      <w:r w:rsidR="004219FF">
        <w:rPr>
          <w:rFonts w:ascii="Times New Roman" w:hAnsi="Times New Roman" w:cs="Times New Roman"/>
        </w:rPr>
        <w:t>’</w:t>
      </w:r>
      <w:r w:rsidRPr="00097A5A">
        <w:rPr>
          <w:rFonts w:ascii="Times New Roman" w:hAnsi="Times New Roman" w:cs="Times New Roman"/>
        </w:rPr>
        <w:t>ll see…” says the Zen master. When the boy falls off the horse and breaks a leg, everyone says the horse is a curse. “We</w:t>
      </w:r>
      <w:r w:rsidR="004219FF">
        <w:rPr>
          <w:rFonts w:ascii="Times New Roman" w:hAnsi="Times New Roman" w:cs="Times New Roman"/>
        </w:rPr>
        <w:t>’</w:t>
      </w:r>
      <w:r w:rsidRPr="00097A5A">
        <w:rPr>
          <w:rFonts w:ascii="Times New Roman" w:hAnsi="Times New Roman" w:cs="Times New Roman"/>
        </w:rPr>
        <w:t>ll see…” says the Zen master. Then war breaks out, the boy cannot be conscripted because of his injury, and everyone now says the horse was a fortunate gift. “We</w:t>
      </w:r>
      <w:r w:rsidR="004219FF">
        <w:rPr>
          <w:rFonts w:ascii="Times New Roman" w:hAnsi="Times New Roman" w:cs="Times New Roman"/>
        </w:rPr>
        <w:t>’</w:t>
      </w:r>
      <w:r w:rsidRPr="00097A5A">
        <w:rPr>
          <w:rFonts w:ascii="Times New Roman" w:hAnsi="Times New Roman" w:cs="Times New Roman"/>
        </w:rPr>
        <w:t xml:space="preserve">ll see…” says the Zen master. The wisdom of adopting a logical principle, and perhaps therefore the legitimacy </w:t>
      </w:r>
      <w:r w:rsidR="004219FF">
        <w:rPr>
          <w:rFonts w:ascii="Times New Roman" w:hAnsi="Times New Roman" w:cs="Times New Roman"/>
        </w:rPr>
        <w:t>of the principle itself, must—</w:t>
      </w:r>
      <w:r w:rsidRPr="00097A5A">
        <w:rPr>
          <w:rFonts w:ascii="Times New Roman" w:hAnsi="Times New Roman" w:cs="Times New Roman"/>
        </w:rPr>
        <w:t>if we are to be true to Peirce’s contrite and thoroughgoing fallibilism</w:t>
      </w:r>
      <w:r w:rsidR="004219FF">
        <w:rPr>
          <w:rFonts w:ascii="Times New Roman" w:hAnsi="Times New Roman" w:cs="Times New Roman"/>
        </w:rPr>
        <w:t>—</w:t>
      </w:r>
      <w:r w:rsidRPr="00097A5A">
        <w:rPr>
          <w:rFonts w:ascii="Times New Roman" w:hAnsi="Times New Roman" w:cs="Times New Roman"/>
        </w:rPr>
        <w:t xml:space="preserve">be eternally subject to revision, just like our judgments about the boy’s new horse. </w:t>
      </w:r>
    </w:p>
    <w:p w14:paraId="0AB46427" w14:textId="77777777" w:rsidR="003607E6" w:rsidRPr="00097A5A" w:rsidRDefault="003607E6">
      <w:pPr>
        <w:pStyle w:val="Paragraph"/>
        <w:rPr>
          <w:rFonts w:ascii="Times New Roman" w:hAnsi="Times New Roman" w:cs="Times New Roman"/>
        </w:rPr>
      </w:pPr>
      <w:r w:rsidRPr="00097A5A">
        <w:rPr>
          <w:rFonts w:ascii="Times New Roman" w:hAnsi="Times New Roman" w:cs="Times New Roman"/>
        </w:rPr>
        <w:t>Notice that the quietist conception of grounding respects this idea. Say we presuppose that some particular question has an answer before we go on to investigate it. Our</w:t>
      </w:r>
      <w:r w:rsidR="004219FF">
        <w:rPr>
          <w:rFonts w:ascii="Times New Roman" w:hAnsi="Times New Roman" w:cs="Times New Roman"/>
        </w:rPr>
        <w:t xml:space="preserve"> investigation may bear fruit—</w:t>
      </w:r>
      <w:r w:rsidRPr="00097A5A">
        <w:rPr>
          <w:rFonts w:ascii="Times New Roman" w:hAnsi="Times New Roman" w:cs="Times New Roman"/>
        </w:rPr>
        <w:t xml:space="preserve">we may find an answer that we believe to be correct and which we go on believing in the face of further inquiry or challenges from those who disagree with us. In some sense, our initial faith that there was an answer has been vindicated. But just like in the case of the loan or the boy’s horse, this vindication is not decisive but defeasible. Challenges to our answer, or to the question’s answerability, may yet come along, and it may turn out that we cannot allay the </w:t>
      </w:r>
      <w:r w:rsidRPr="00097A5A">
        <w:rPr>
          <w:rFonts w:ascii="Times New Roman" w:hAnsi="Times New Roman" w:cs="Times New Roman"/>
        </w:rPr>
        <w:lastRenderedPageBreak/>
        <w:t>resulting doubts, however long or well we inquire. So the fact that our belief in a principle survives any challenges raised against it is one way in which it can be vindicated in a fallibilist sense. This was precisely the quietist conception of grounding outlined in §1. Our question was</w:t>
      </w:r>
      <w:r w:rsidR="004219FF">
        <w:rPr>
          <w:rFonts w:ascii="Times New Roman" w:hAnsi="Times New Roman" w:cs="Times New Roman"/>
        </w:rPr>
        <w:t>,</w:t>
      </w:r>
      <w:r w:rsidRPr="00097A5A">
        <w:rPr>
          <w:rFonts w:ascii="Times New Roman" w:hAnsi="Times New Roman" w:cs="Times New Roman"/>
        </w:rPr>
        <w:t xml:space="preserve"> then</w:t>
      </w:r>
      <w:r w:rsidR="004219FF">
        <w:rPr>
          <w:rFonts w:ascii="Times New Roman" w:hAnsi="Times New Roman" w:cs="Times New Roman"/>
        </w:rPr>
        <w:t>,</w:t>
      </w:r>
      <w:r w:rsidRPr="00097A5A">
        <w:rPr>
          <w:rFonts w:ascii="Times New Roman" w:hAnsi="Times New Roman" w:cs="Times New Roman"/>
        </w:rPr>
        <w:t xml:space="preserve"> what </w:t>
      </w:r>
      <w:r w:rsidRPr="00097A5A">
        <w:rPr>
          <w:rFonts w:ascii="Times New Roman" w:hAnsi="Times New Roman" w:cs="Times New Roman"/>
          <w:i/>
          <w:iCs/>
        </w:rPr>
        <w:t>additional</w:t>
      </w:r>
      <w:r w:rsidRPr="00097A5A">
        <w:rPr>
          <w:rFonts w:ascii="Times New Roman" w:hAnsi="Times New Roman" w:cs="Times New Roman"/>
        </w:rPr>
        <w:t xml:space="preserve"> marks of vindication or grounding can be supplied by some Peircean for</w:t>
      </w:r>
      <w:r w:rsidR="004219FF">
        <w:rPr>
          <w:rFonts w:ascii="Times New Roman" w:hAnsi="Times New Roman" w:cs="Times New Roman"/>
        </w:rPr>
        <w:t>m of metaphysical explanation—</w:t>
      </w:r>
      <w:r w:rsidRPr="00097A5A">
        <w:rPr>
          <w:rFonts w:ascii="Times New Roman" w:hAnsi="Times New Roman" w:cs="Times New Roman"/>
        </w:rPr>
        <w:t xml:space="preserve">by the attempt to consider the consequences of our logical principles as </w:t>
      </w:r>
      <w:r w:rsidR="004219FF">
        <w:rPr>
          <w:rFonts w:ascii="Times New Roman" w:hAnsi="Times New Roman" w:cs="Times New Roman"/>
        </w:rPr>
        <w:t>“</w:t>
      </w:r>
      <w:r w:rsidRPr="00097A5A">
        <w:rPr>
          <w:rFonts w:ascii="Times New Roman" w:hAnsi="Times New Roman" w:cs="Times New Roman"/>
        </w:rPr>
        <w:t>truths of being</w:t>
      </w:r>
      <w:r w:rsidR="004219FF">
        <w:rPr>
          <w:rFonts w:ascii="Times New Roman" w:hAnsi="Times New Roman" w:cs="Times New Roman"/>
        </w:rPr>
        <w:t>”</w:t>
      </w:r>
      <w:r w:rsidRPr="00097A5A">
        <w:rPr>
          <w:rFonts w:ascii="Times New Roman" w:hAnsi="Times New Roman" w:cs="Times New Roman"/>
        </w:rPr>
        <w:t xml:space="preserve">. </w:t>
      </w:r>
    </w:p>
    <w:p w14:paraId="4572F4A0" w14:textId="77777777" w:rsidR="003607E6" w:rsidRPr="00097A5A" w:rsidRDefault="003607E6" w:rsidP="00996AF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Unfortunately, Peirce says relatively little about what </w:t>
      </w:r>
      <w:r w:rsidR="004219FF">
        <w:rPr>
          <w:rFonts w:ascii="Times New Roman" w:hAnsi="Times New Roman" w:cs="Times New Roman"/>
          <w:sz w:val="24"/>
          <w:szCs w:val="24"/>
        </w:rPr>
        <w:t>“</w:t>
      </w:r>
      <w:r w:rsidRPr="00097A5A">
        <w:rPr>
          <w:rFonts w:ascii="Times New Roman" w:hAnsi="Times New Roman" w:cs="Times New Roman"/>
          <w:sz w:val="24"/>
          <w:szCs w:val="24"/>
        </w:rPr>
        <w:t>truths of being</w:t>
      </w:r>
      <w:r w:rsidR="004219FF">
        <w:rPr>
          <w:rFonts w:ascii="Times New Roman" w:hAnsi="Times New Roman" w:cs="Times New Roman"/>
          <w:sz w:val="24"/>
          <w:szCs w:val="24"/>
        </w:rPr>
        <w:t>”</w:t>
      </w:r>
      <w:r w:rsidRPr="00097A5A">
        <w:rPr>
          <w:rFonts w:ascii="Times New Roman" w:hAnsi="Times New Roman" w:cs="Times New Roman"/>
          <w:sz w:val="24"/>
          <w:szCs w:val="24"/>
        </w:rPr>
        <w:t xml:space="preserve"> are, yet CP 1.487 suggests</w:t>
      </w:r>
      <w:r w:rsidR="007E2D4A">
        <w:rPr>
          <w:rFonts w:ascii="Times New Roman" w:hAnsi="Times New Roman" w:cs="Times New Roman"/>
          <w:sz w:val="24"/>
          <w:szCs w:val="24"/>
        </w:rPr>
        <w:t xml:space="preserve"> that</w:t>
      </w:r>
      <w:r w:rsidRPr="00097A5A">
        <w:rPr>
          <w:rFonts w:ascii="Times New Roman" w:hAnsi="Times New Roman" w:cs="Times New Roman"/>
          <w:sz w:val="24"/>
          <w:szCs w:val="24"/>
        </w:rPr>
        <w:t xml:space="preserve"> this notion holds the key to understanding the central task of Peircean metaphysics. In fact, Peirce mentions the notion of a truth of being in only one other place in the </w:t>
      </w:r>
      <w:r w:rsidRPr="00097A5A">
        <w:rPr>
          <w:rFonts w:ascii="Times New Roman" w:hAnsi="Times New Roman" w:cs="Times New Roman"/>
          <w:i/>
          <w:iCs/>
          <w:sz w:val="24"/>
          <w:szCs w:val="24"/>
        </w:rPr>
        <w:t>Collected Papers</w:t>
      </w:r>
      <w:r w:rsidRPr="00097A5A">
        <w:rPr>
          <w:rFonts w:ascii="Times New Roman" w:hAnsi="Times New Roman" w:cs="Times New Roman"/>
          <w:sz w:val="24"/>
          <w:szCs w:val="24"/>
        </w:rPr>
        <w:t>:</w:t>
      </w:r>
    </w:p>
    <w:p w14:paraId="661F6A66" w14:textId="77777777" w:rsidR="003607E6" w:rsidRPr="00097A5A" w:rsidRDefault="003607E6">
      <w:pPr>
        <w:pStyle w:val="Default"/>
        <w:spacing w:line="480" w:lineRule="auto"/>
        <w:ind w:firstLine="540"/>
        <w:jc w:val="both"/>
        <w:rPr>
          <w:rFonts w:ascii="Times New Roman" w:eastAsia="Calibri" w:hAnsi="Times New Roman" w:cs="Times New Roman"/>
          <w:sz w:val="24"/>
          <w:szCs w:val="24"/>
        </w:rPr>
      </w:pPr>
    </w:p>
    <w:p w14:paraId="5E41C7CF" w14:textId="77777777" w:rsidR="003607E6" w:rsidRPr="00097A5A" w:rsidRDefault="003607E6">
      <w:pPr>
        <w:pStyle w:val="Quotation"/>
        <w:rPr>
          <w:rFonts w:ascii="Times New Roman" w:hAnsi="Times New Roman" w:cs="Times New Roman"/>
        </w:rPr>
      </w:pPr>
      <w:r w:rsidRPr="00097A5A">
        <w:rPr>
          <w:rFonts w:ascii="Times New Roman" w:hAnsi="Times New Roman" w:cs="Times New Roman"/>
        </w:rPr>
        <w:t xml:space="preserve">The </w:t>
      </w:r>
      <w:r w:rsidRPr="00097A5A">
        <w:rPr>
          <w:rFonts w:ascii="Times New Roman" w:hAnsi="Times New Roman" w:cs="Times New Roman"/>
          <w:i/>
          <w:iCs/>
        </w:rPr>
        <w:t>raison d'être</w:t>
      </w:r>
      <w:r w:rsidRPr="00097A5A">
        <w:rPr>
          <w:rFonts w:ascii="Times New Roman" w:hAnsi="Times New Roman" w:cs="Times New Roman"/>
        </w:rPr>
        <w:t xml:space="preserve"> of a church is to confer upon men a life broader than their narrow personalities, a life rooted in the very truth of being. To do that it must be based upon and refer to a definite and public experience. Fears of hell and hopes of paradise have no such reference; they are matters all sane men confess they know nothing about. Even for the greatest saints, the active motives were not such hopes and fears, but the prospect of leaving behind them fertile seeds of desirable fruits here on earth. It is not the question whether miracles and answers to prayer are abstractly possible. The question is whether they are appreciable constituents of human experiences, worth taking into account in comparison with those great facts of life that no man either doubts or ever will doubt (CP 6.451, </w:t>
      </w:r>
      <w:r w:rsidR="007E2D4A">
        <w:rPr>
          <w:rFonts w:ascii="Times New Roman" w:hAnsi="Times New Roman" w:cs="Times New Roman"/>
        </w:rPr>
        <w:t>c.</w:t>
      </w:r>
      <w:r w:rsidRPr="00097A5A">
        <w:rPr>
          <w:rFonts w:ascii="Times New Roman" w:hAnsi="Times New Roman" w:cs="Times New Roman"/>
        </w:rPr>
        <w:t>189</w:t>
      </w:r>
      <w:r w:rsidR="007E2D4A">
        <w:rPr>
          <w:rFonts w:ascii="Times New Roman" w:hAnsi="Times New Roman" w:cs="Times New Roman"/>
        </w:rPr>
        <w:t>5</w:t>
      </w:r>
      <w:r w:rsidRPr="00097A5A">
        <w:rPr>
          <w:rFonts w:ascii="Times New Roman" w:hAnsi="Times New Roman" w:cs="Times New Roman"/>
        </w:rPr>
        <w:t>)</w:t>
      </w:r>
      <w:r w:rsidR="00430A48">
        <w:rPr>
          <w:rFonts w:ascii="Times New Roman" w:hAnsi="Times New Roman" w:cs="Times New Roman"/>
        </w:rPr>
        <w:t>.</w:t>
      </w:r>
    </w:p>
    <w:p w14:paraId="1C9B3A9A" w14:textId="77777777" w:rsidR="003607E6" w:rsidRPr="00097A5A" w:rsidRDefault="003607E6" w:rsidP="007E2D4A">
      <w:pPr>
        <w:pStyle w:val="Body"/>
        <w:spacing w:line="480" w:lineRule="auto"/>
        <w:rPr>
          <w:rFonts w:ascii="Times New Roman" w:hAnsi="Times New Roman" w:cs="Times New Roman"/>
        </w:rPr>
      </w:pPr>
    </w:p>
    <w:p w14:paraId="0A23D6BA" w14:textId="77777777" w:rsidR="003607E6" w:rsidRPr="00097A5A" w:rsidRDefault="003607E6">
      <w:pPr>
        <w:pStyle w:val="ParagraphCont"/>
        <w:rPr>
          <w:rFonts w:ascii="Times New Roman" w:hAnsi="Times New Roman" w:cs="Times New Roman"/>
        </w:rPr>
      </w:pPr>
      <w:r w:rsidRPr="00097A5A">
        <w:rPr>
          <w:rFonts w:ascii="Times New Roman" w:hAnsi="Times New Roman" w:cs="Times New Roman"/>
        </w:rPr>
        <w:t xml:space="preserve">The relevance of this passage to our discussion here is not immediately obvious, but we can perhaps speculate based upon context, and based upon some other aspects of Peirce’s views. I </w:t>
      </w:r>
      <w:r w:rsidRPr="00097A5A">
        <w:rPr>
          <w:rFonts w:ascii="Times New Roman" w:hAnsi="Times New Roman" w:cs="Times New Roman"/>
        </w:rPr>
        <w:lastRenderedPageBreak/>
        <w:t xml:space="preserve">believe this speculation leads to a picture that synchronizes well with a number of Peirce’s other ideas, particularly his conceptions of truth and reality. </w:t>
      </w:r>
    </w:p>
    <w:p w14:paraId="1BF15A91" w14:textId="77777777" w:rsidR="003607E6" w:rsidRPr="00097A5A" w:rsidRDefault="003607E6" w:rsidP="00996AF6">
      <w:pPr>
        <w:pStyle w:val="Default"/>
        <w:spacing w:line="480" w:lineRule="auto"/>
        <w:ind w:firstLine="720"/>
        <w:jc w:val="both"/>
        <w:rPr>
          <w:rFonts w:ascii="Times New Roman" w:eastAsia="Calibri" w:hAnsi="Times New Roman" w:cs="Times New Roman"/>
          <w:sz w:val="24"/>
          <w:szCs w:val="24"/>
        </w:rPr>
      </w:pPr>
      <w:r w:rsidRPr="00097A5A">
        <w:rPr>
          <w:rFonts w:ascii="Times New Roman" w:hAnsi="Times New Roman" w:cs="Times New Roman"/>
          <w:sz w:val="24"/>
          <w:szCs w:val="24"/>
        </w:rPr>
        <w:t>Prior to this passage, Peirce is considering which</w:t>
      </w:r>
      <w:r w:rsidR="003E6AE6">
        <w:rPr>
          <w:rFonts w:ascii="Times New Roman" w:hAnsi="Times New Roman" w:cs="Times New Roman"/>
          <w:sz w:val="24"/>
          <w:szCs w:val="24"/>
        </w:rPr>
        <w:t xml:space="preserve"> motives</w:t>
      </w:r>
      <w:r w:rsidRPr="00097A5A">
        <w:rPr>
          <w:rFonts w:ascii="Times New Roman" w:hAnsi="Times New Roman" w:cs="Times New Roman"/>
          <w:sz w:val="24"/>
          <w:szCs w:val="24"/>
        </w:rPr>
        <w:t xml:space="preserve"> are the appropriate </w:t>
      </w:r>
      <w:r w:rsidR="003E6AE6">
        <w:rPr>
          <w:rFonts w:ascii="Times New Roman" w:hAnsi="Times New Roman" w:cs="Times New Roman"/>
          <w:sz w:val="24"/>
          <w:szCs w:val="24"/>
        </w:rPr>
        <w:t>ones</w:t>
      </w:r>
      <w:r w:rsidRPr="00097A5A">
        <w:rPr>
          <w:rFonts w:ascii="Times New Roman" w:hAnsi="Times New Roman" w:cs="Times New Roman"/>
          <w:sz w:val="24"/>
          <w:szCs w:val="24"/>
        </w:rPr>
        <w:t xml:space="preserve"> for inquiry. Much as we might expect, he suggests they are open-mindedness and contrite fallibilism, or in P</w:t>
      </w:r>
      <w:r w:rsidR="003E6AE6">
        <w:rPr>
          <w:rFonts w:ascii="Times New Roman" w:hAnsi="Times New Roman" w:cs="Times New Roman"/>
          <w:sz w:val="24"/>
          <w:szCs w:val="24"/>
        </w:rPr>
        <w:t>eirce’s more elegant phrasing, “</w:t>
      </w:r>
      <w:r w:rsidRPr="00097A5A">
        <w:rPr>
          <w:rFonts w:ascii="Times New Roman" w:hAnsi="Times New Roman" w:cs="Times New Roman"/>
          <w:sz w:val="24"/>
          <w:szCs w:val="24"/>
        </w:rPr>
        <w:t>such docility toward facts as shall make us always willing to acknowledge that we are wrong, and anxious t</w:t>
      </w:r>
      <w:r w:rsidR="003E6AE6">
        <w:rPr>
          <w:rFonts w:ascii="Times New Roman" w:hAnsi="Times New Roman" w:cs="Times New Roman"/>
          <w:sz w:val="24"/>
          <w:szCs w:val="24"/>
        </w:rPr>
        <w:t>o discover that we have been so” (CP 6.450, c.1895).</w:t>
      </w:r>
      <w:r w:rsidRPr="00097A5A">
        <w:rPr>
          <w:rFonts w:ascii="Times New Roman" w:hAnsi="Times New Roman" w:cs="Times New Roman"/>
          <w:sz w:val="24"/>
          <w:szCs w:val="24"/>
        </w:rPr>
        <w:t xml:space="preserve"> Peirce notes that this </w:t>
      </w:r>
      <w:r w:rsidR="003E6AE6">
        <w:rPr>
          <w:rFonts w:ascii="Times New Roman" w:hAnsi="Times New Roman" w:cs="Times New Roman"/>
          <w:sz w:val="24"/>
          <w:szCs w:val="24"/>
        </w:rPr>
        <w:t>“</w:t>
      </w:r>
      <w:r w:rsidRPr="00097A5A">
        <w:rPr>
          <w:rFonts w:ascii="Times New Roman" w:hAnsi="Times New Roman" w:cs="Times New Roman"/>
          <w:sz w:val="24"/>
          <w:szCs w:val="24"/>
        </w:rPr>
        <w:t>docility</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is seldom to be found in the church, where instead </w:t>
      </w:r>
      <w:r w:rsidR="003E6AE6">
        <w:rPr>
          <w:rFonts w:ascii="Times New Roman" w:hAnsi="Times New Roman" w:cs="Times New Roman"/>
          <w:sz w:val="24"/>
          <w:szCs w:val="24"/>
        </w:rPr>
        <w:t>“</w:t>
      </w:r>
      <w:r w:rsidRPr="00097A5A">
        <w:rPr>
          <w:rFonts w:ascii="Times New Roman" w:hAnsi="Times New Roman" w:cs="Times New Roman"/>
          <w:sz w:val="24"/>
          <w:szCs w:val="24"/>
        </w:rPr>
        <w:t>ecclesiastical ambition</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and </w:t>
      </w:r>
      <w:r w:rsidR="003E6AE6">
        <w:rPr>
          <w:rFonts w:ascii="Times New Roman" w:hAnsi="Times New Roman" w:cs="Times New Roman"/>
          <w:sz w:val="24"/>
          <w:szCs w:val="24"/>
        </w:rPr>
        <w:t>“</w:t>
      </w:r>
      <w:r w:rsidRPr="00097A5A">
        <w:rPr>
          <w:rFonts w:ascii="Times New Roman" w:hAnsi="Times New Roman" w:cs="Times New Roman"/>
          <w:sz w:val="24"/>
          <w:szCs w:val="24"/>
        </w:rPr>
        <w:t>the odium of priests</w:t>
      </w:r>
      <w:r w:rsidR="003E6AE6">
        <w:rPr>
          <w:rFonts w:ascii="Times New Roman" w:hAnsi="Times New Roman" w:cs="Times New Roman"/>
          <w:sz w:val="24"/>
          <w:szCs w:val="24"/>
        </w:rPr>
        <w:t>” reign supreme, and—he implies—</w:t>
      </w:r>
      <w:r w:rsidRPr="00097A5A">
        <w:rPr>
          <w:rFonts w:ascii="Times New Roman" w:hAnsi="Times New Roman" w:cs="Times New Roman"/>
          <w:sz w:val="24"/>
          <w:szCs w:val="24"/>
        </w:rPr>
        <w:t>pollute the quest for truth. The most that the subsequent quoted passage can tell us</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of course</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is roughly what </w:t>
      </w:r>
      <w:r w:rsidR="003E6AE6">
        <w:rPr>
          <w:rFonts w:ascii="Times New Roman" w:hAnsi="Times New Roman" w:cs="Times New Roman"/>
          <w:sz w:val="24"/>
          <w:szCs w:val="24"/>
        </w:rPr>
        <w:t>Peirce thinks it means to “</w:t>
      </w:r>
      <w:r w:rsidRPr="00097A5A">
        <w:rPr>
          <w:rFonts w:ascii="Times New Roman" w:hAnsi="Times New Roman" w:cs="Times New Roman"/>
          <w:i/>
          <w:iCs/>
          <w:sz w:val="24"/>
          <w:szCs w:val="24"/>
        </w:rPr>
        <w:t>confer upon men a life</w:t>
      </w:r>
      <w:r w:rsidR="003E6AE6">
        <w:rPr>
          <w:rFonts w:ascii="Times New Roman" w:hAnsi="Times New Roman" w:cs="Times New Roman"/>
          <w:i/>
          <w:iCs/>
          <w:sz w:val="24"/>
          <w:szCs w:val="24"/>
        </w:rPr>
        <w:t xml:space="preserve"> </w:t>
      </w:r>
      <w:r w:rsidRPr="00097A5A">
        <w:rPr>
          <w:rFonts w:ascii="Times New Roman" w:hAnsi="Times New Roman" w:cs="Times New Roman"/>
          <w:sz w:val="24"/>
          <w:szCs w:val="24"/>
        </w:rPr>
        <w:t>… ro</w:t>
      </w:r>
      <w:r w:rsidR="003E6AE6">
        <w:rPr>
          <w:rFonts w:ascii="Times New Roman" w:hAnsi="Times New Roman" w:cs="Times New Roman"/>
          <w:sz w:val="24"/>
          <w:szCs w:val="24"/>
        </w:rPr>
        <w:t>oted in the very truth of being”</w:t>
      </w:r>
      <w:r w:rsidRPr="00097A5A">
        <w:rPr>
          <w:rFonts w:ascii="Times New Roman" w:hAnsi="Times New Roman" w:cs="Times New Roman"/>
          <w:sz w:val="24"/>
          <w:szCs w:val="24"/>
        </w:rPr>
        <w:t>. But this may nevertheless furnish useful clues about the truths themselves. Thus, in order to confer upon people a life rooted in such truths, the church must</w:t>
      </w:r>
    </w:p>
    <w:p w14:paraId="152C1A9C" w14:textId="77777777" w:rsidR="003607E6" w:rsidRPr="00097A5A" w:rsidRDefault="003607E6">
      <w:pPr>
        <w:pStyle w:val="Default"/>
        <w:spacing w:line="480" w:lineRule="auto"/>
        <w:ind w:firstLine="540"/>
        <w:jc w:val="both"/>
        <w:rPr>
          <w:rFonts w:ascii="Times New Roman" w:eastAsia="Calibri" w:hAnsi="Times New Roman" w:cs="Times New Roman"/>
          <w:sz w:val="24"/>
          <w:szCs w:val="24"/>
        </w:rPr>
      </w:pPr>
    </w:p>
    <w:p w14:paraId="58059369" w14:textId="77777777" w:rsidR="003607E6" w:rsidRPr="00097A5A" w:rsidRDefault="003607E6">
      <w:pPr>
        <w:pStyle w:val="Default"/>
        <w:numPr>
          <w:ilvl w:val="0"/>
          <w:numId w:val="5"/>
        </w:numPr>
        <w:spacing w:line="480" w:lineRule="auto"/>
        <w:jc w:val="both"/>
        <w:rPr>
          <w:rFonts w:ascii="Times New Roman" w:eastAsia="Calibri" w:hAnsi="Times New Roman" w:cs="Times New Roman"/>
          <w:position w:val="-2"/>
          <w:sz w:val="24"/>
          <w:szCs w:val="24"/>
        </w:rPr>
      </w:pPr>
      <w:r w:rsidRPr="00097A5A">
        <w:rPr>
          <w:rFonts w:ascii="Times New Roman" w:hAnsi="Times New Roman" w:cs="Times New Roman"/>
          <w:sz w:val="24"/>
          <w:szCs w:val="24"/>
        </w:rPr>
        <w:t>appeal to somethin</w:t>
      </w:r>
      <w:r w:rsidR="003E6AE6">
        <w:rPr>
          <w:rFonts w:ascii="Times New Roman" w:hAnsi="Times New Roman" w:cs="Times New Roman"/>
          <w:sz w:val="24"/>
          <w:szCs w:val="24"/>
        </w:rPr>
        <w:t>g that transcends individuals’ “</w:t>
      </w:r>
      <w:r w:rsidRPr="00097A5A">
        <w:rPr>
          <w:rFonts w:ascii="Times New Roman" w:hAnsi="Times New Roman" w:cs="Times New Roman"/>
          <w:sz w:val="24"/>
          <w:szCs w:val="24"/>
        </w:rPr>
        <w:t>narrow personalities</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(which requires making claims with a sort of </w:t>
      </w:r>
      <w:r w:rsidRPr="00097A5A">
        <w:rPr>
          <w:rFonts w:ascii="Times New Roman" w:hAnsi="Times New Roman" w:cs="Times New Roman"/>
          <w:i/>
          <w:iCs/>
          <w:sz w:val="24"/>
          <w:szCs w:val="24"/>
        </w:rPr>
        <w:t>objectivity</w:t>
      </w:r>
      <w:r w:rsidRPr="00097A5A">
        <w:rPr>
          <w:rFonts w:ascii="Times New Roman" w:hAnsi="Times New Roman" w:cs="Times New Roman"/>
          <w:sz w:val="24"/>
          <w:szCs w:val="24"/>
        </w:rPr>
        <w:t>, presumably)</w:t>
      </w:r>
    </w:p>
    <w:p w14:paraId="68F4FA95" w14:textId="77777777" w:rsidR="003607E6" w:rsidRPr="00097A5A" w:rsidRDefault="003607E6">
      <w:pPr>
        <w:pStyle w:val="Default"/>
        <w:numPr>
          <w:ilvl w:val="0"/>
          <w:numId w:val="6"/>
        </w:numPr>
        <w:spacing w:line="480" w:lineRule="auto"/>
        <w:jc w:val="both"/>
        <w:rPr>
          <w:rFonts w:ascii="Times New Roman" w:eastAsia="Calibri" w:hAnsi="Times New Roman" w:cs="Times New Roman"/>
          <w:position w:val="-2"/>
          <w:sz w:val="24"/>
          <w:szCs w:val="24"/>
        </w:rPr>
      </w:pPr>
      <w:r w:rsidRPr="00097A5A">
        <w:rPr>
          <w:rFonts w:ascii="Times New Roman" w:hAnsi="Times New Roman" w:cs="Times New Roman"/>
          <w:sz w:val="24"/>
          <w:szCs w:val="24"/>
        </w:rPr>
        <w:t xml:space="preserve">advance claims that are based upon and/or refer to a </w:t>
      </w:r>
      <w:r w:rsidR="003E6AE6">
        <w:rPr>
          <w:rFonts w:ascii="Times New Roman" w:hAnsi="Times New Roman" w:cs="Times New Roman"/>
          <w:sz w:val="24"/>
          <w:szCs w:val="24"/>
        </w:rPr>
        <w:t>“</w:t>
      </w:r>
      <w:r w:rsidRPr="00097A5A">
        <w:rPr>
          <w:rFonts w:ascii="Times New Roman" w:hAnsi="Times New Roman" w:cs="Times New Roman"/>
          <w:sz w:val="24"/>
          <w:szCs w:val="24"/>
        </w:rPr>
        <w:t>definite and public experience</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(this perhaps implies that the claims must have </w:t>
      </w:r>
      <w:r w:rsidRPr="00097A5A">
        <w:rPr>
          <w:rFonts w:ascii="Times New Roman" w:hAnsi="Times New Roman" w:cs="Times New Roman"/>
          <w:i/>
          <w:iCs/>
          <w:sz w:val="24"/>
          <w:szCs w:val="24"/>
        </w:rPr>
        <w:t>pragmatic meaning</w:t>
      </w:r>
      <w:r w:rsidRPr="00097A5A">
        <w:rPr>
          <w:rFonts w:ascii="Times New Roman" w:hAnsi="Times New Roman" w:cs="Times New Roman"/>
          <w:sz w:val="24"/>
          <w:szCs w:val="24"/>
        </w:rPr>
        <w:t>, in the sense defined by the pragmatic maxim)</w:t>
      </w:r>
    </w:p>
    <w:p w14:paraId="193E255C" w14:textId="77777777" w:rsidR="003607E6" w:rsidRPr="00097A5A" w:rsidRDefault="003607E6">
      <w:pPr>
        <w:pStyle w:val="Default"/>
        <w:numPr>
          <w:ilvl w:val="0"/>
          <w:numId w:val="7"/>
        </w:numPr>
        <w:spacing w:line="480" w:lineRule="auto"/>
        <w:jc w:val="both"/>
        <w:rPr>
          <w:rFonts w:ascii="Times New Roman" w:eastAsia="Calibri" w:hAnsi="Times New Roman" w:cs="Times New Roman"/>
          <w:position w:val="-2"/>
          <w:sz w:val="24"/>
          <w:szCs w:val="24"/>
        </w:rPr>
      </w:pPr>
      <w:r w:rsidRPr="00097A5A">
        <w:rPr>
          <w:rFonts w:ascii="Times New Roman" w:hAnsi="Times New Roman" w:cs="Times New Roman"/>
          <w:sz w:val="24"/>
          <w:szCs w:val="24"/>
        </w:rPr>
        <w:t xml:space="preserve">appeal to the desire to leave behind us </w:t>
      </w:r>
      <w:r w:rsidR="003E6AE6">
        <w:rPr>
          <w:rFonts w:ascii="Times New Roman" w:hAnsi="Times New Roman" w:cs="Times New Roman"/>
          <w:sz w:val="24"/>
          <w:szCs w:val="24"/>
        </w:rPr>
        <w:t>“</w:t>
      </w:r>
      <w:r w:rsidRPr="00097A5A">
        <w:rPr>
          <w:rFonts w:ascii="Times New Roman" w:hAnsi="Times New Roman" w:cs="Times New Roman"/>
          <w:sz w:val="24"/>
          <w:szCs w:val="24"/>
        </w:rPr>
        <w:t>fertile seeds of desirable fruits</w:t>
      </w:r>
      <w:r w:rsidR="003E6AE6">
        <w:rPr>
          <w:rFonts w:ascii="Times New Roman" w:hAnsi="Times New Roman" w:cs="Times New Roman"/>
          <w:sz w:val="24"/>
          <w:szCs w:val="24"/>
        </w:rPr>
        <w:t>”</w:t>
      </w:r>
      <w:r w:rsidRPr="00097A5A">
        <w:rPr>
          <w:rFonts w:ascii="Times New Roman" w:hAnsi="Times New Roman" w:cs="Times New Roman"/>
          <w:sz w:val="24"/>
          <w:szCs w:val="24"/>
        </w:rPr>
        <w:t xml:space="preserve">, rather than the baser hopes for salvation or fear of hell (at least some of the consequences of the proposition, constitutive of its pragmatic meaning, must be </w:t>
      </w:r>
      <w:r w:rsidRPr="00097A5A">
        <w:rPr>
          <w:rFonts w:ascii="Times New Roman" w:hAnsi="Times New Roman" w:cs="Times New Roman"/>
          <w:i/>
          <w:iCs/>
          <w:sz w:val="24"/>
          <w:szCs w:val="24"/>
        </w:rPr>
        <w:t>desirable</w:t>
      </w:r>
      <w:r w:rsidRPr="00097A5A">
        <w:rPr>
          <w:rFonts w:ascii="Times New Roman" w:hAnsi="Times New Roman" w:cs="Times New Roman"/>
          <w:sz w:val="24"/>
          <w:szCs w:val="24"/>
        </w:rPr>
        <w:t xml:space="preserve"> or </w:t>
      </w:r>
      <w:r w:rsidRPr="00097A5A">
        <w:rPr>
          <w:rFonts w:ascii="Times New Roman" w:hAnsi="Times New Roman" w:cs="Times New Roman"/>
          <w:i/>
          <w:iCs/>
          <w:sz w:val="24"/>
          <w:szCs w:val="24"/>
        </w:rPr>
        <w:t>valuable</w:t>
      </w:r>
      <w:r w:rsidRPr="00097A5A">
        <w:rPr>
          <w:rFonts w:ascii="Times New Roman" w:hAnsi="Times New Roman" w:cs="Times New Roman"/>
          <w:sz w:val="24"/>
          <w:szCs w:val="24"/>
        </w:rPr>
        <w:t>)</w:t>
      </w:r>
      <w:r w:rsidR="003E6AE6">
        <w:rPr>
          <w:rFonts w:ascii="Times New Roman" w:hAnsi="Times New Roman" w:cs="Times New Roman"/>
          <w:sz w:val="24"/>
          <w:szCs w:val="24"/>
        </w:rPr>
        <w:t>, and</w:t>
      </w:r>
    </w:p>
    <w:p w14:paraId="002BFE3C" w14:textId="77777777" w:rsidR="003607E6" w:rsidRPr="00097A5A" w:rsidRDefault="003607E6">
      <w:pPr>
        <w:pStyle w:val="Default"/>
        <w:numPr>
          <w:ilvl w:val="0"/>
          <w:numId w:val="8"/>
        </w:numPr>
        <w:spacing w:line="480" w:lineRule="auto"/>
        <w:jc w:val="both"/>
        <w:rPr>
          <w:rFonts w:ascii="Times New Roman" w:eastAsia="Calibri" w:hAnsi="Times New Roman" w:cs="Times New Roman"/>
          <w:position w:val="-2"/>
          <w:sz w:val="24"/>
          <w:szCs w:val="24"/>
        </w:rPr>
      </w:pPr>
      <w:r w:rsidRPr="00097A5A">
        <w:rPr>
          <w:rFonts w:ascii="Times New Roman" w:hAnsi="Times New Roman" w:cs="Times New Roman"/>
          <w:sz w:val="24"/>
          <w:szCs w:val="24"/>
        </w:rPr>
        <w:t xml:space="preserve">eschew mere abstract possibility in favor of more concrete </w:t>
      </w:r>
      <w:r w:rsidR="003E6AE6">
        <w:rPr>
          <w:rFonts w:ascii="Times New Roman" w:hAnsi="Times New Roman" w:cs="Times New Roman"/>
          <w:sz w:val="24"/>
          <w:szCs w:val="24"/>
        </w:rPr>
        <w:t>“</w:t>
      </w:r>
      <w:r w:rsidRPr="00097A5A">
        <w:rPr>
          <w:rFonts w:ascii="Times New Roman" w:hAnsi="Times New Roman" w:cs="Times New Roman"/>
          <w:sz w:val="24"/>
          <w:szCs w:val="24"/>
        </w:rPr>
        <w:t>appreciable constituents of human experiences</w:t>
      </w:r>
      <w:r w:rsidR="003E6AE6">
        <w:rPr>
          <w:rFonts w:ascii="Times New Roman" w:hAnsi="Times New Roman" w:cs="Times New Roman"/>
          <w:sz w:val="24"/>
          <w:szCs w:val="24"/>
        </w:rPr>
        <w:t>”.</w:t>
      </w:r>
    </w:p>
    <w:p w14:paraId="32C50609" w14:textId="77777777" w:rsidR="003607E6" w:rsidRPr="00097A5A" w:rsidRDefault="003607E6">
      <w:pPr>
        <w:pStyle w:val="Default"/>
        <w:spacing w:line="480" w:lineRule="auto"/>
        <w:ind w:left="450"/>
        <w:jc w:val="both"/>
        <w:rPr>
          <w:rFonts w:ascii="Times New Roman" w:eastAsia="Calibri" w:hAnsi="Times New Roman" w:cs="Times New Roman"/>
          <w:sz w:val="24"/>
          <w:szCs w:val="24"/>
        </w:rPr>
      </w:pPr>
    </w:p>
    <w:p w14:paraId="4B8550A0" w14:textId="77777777" w:rsidR="003607E6" w:rsidRPr="00097A5A" w:rsidRDefault="003607E6">
      <w:pPr>
        <w:pStyle w:val="ParagraphCont"/>
        <w:rPr>
          <w:rFonts w:ascii="Times New Roman" w:hAnsi="Times New Roman" w:cs="Times New Roman"/>
        </w:rPr>
      </w:pPr>
      <w:r w:rsidRPr="00097A5A">
        <w:rPr>
          <w:rFonts w:ascii="Times New Roman" w:hAnsi="Times New Roman" w:cs="Times New Roman"/>
        </w:rPr>
        <w:t xml:space="preserve">Note that in this last point, Peirce draws a </w:t>
      </w:r>
      <w:r w:rsidRPr="00097A5A">
        <w:rPr>
          <w:rFonts w:ascii="Times New Roman" w:hAnsi="Times New Roman" w:cs="Times New Roman"/>
          <w:i/>
          <w:iCs/>
        </w:rPr>
        <w:t>comparison</w:t>
      </w:r>
      <w:r w:rsidR="003E6AE6">
        <w:rPr>
          <w:rFonts w:ascii="Times New Roman" w:hAnsi="Times New Roman" w:cs="Times New Roman"/>
        </w:rPr>
        <w:t xml:space="preserve"> between these “</w:t>
      </w:r>
      <w:r w:rsidRPr="00097A5A">
        <w:rPr>
          <w:rFonts w:ascii="Times New Roman" w:hAnsi="Times New Roman" w:cs="Times New Roman"/>
        </w:rPr>
        <w:t>appreciable constituents</w:t>
      </w:r>
      <w:r w:rsidR="003E6AE6">
        <w:rPr>
          <w:rFonts w:ascii="Times New Roman" w:hAnsi="Times New Roman" w:cs="Times New Roman"/>
        </w:rPr>
        <w:t>”</w:t>
      </w:r>
      <w:r w:rsidRPr="00097A5A">
        <w:rPr>
          <w:rFonts w:ascii="Times New Roman" w:hAnsi="Times New Roman" w:cs="Times New Roman"/>
        </w:rPr>
        <w:t xml:space="preserve"> and </w:t>
      </w:r>
      <w:r w:rsidR="003E6AE6">
        <w:rPr>
          <w:rFonts w:ascii="Times New Roman" w:hAnsi="Times New Roman" w:cs="Times New Roman"/>
        </w:rPr>
        <w:t>“</w:t>
      </w:r>
      <w:r w:rsidRPr="00097A5A">
        <w:rPr>
          <w:rFonts w:ascii="Times New Roman" w:hAnsi="Times New Roman" w:cs="Times New Roman"/>
        </w:rPr>
        <w:t>great facts of life that no man e</w:t>
      </w:r>
      <w:r w:rsidR="003E6AE6">
        <w:rPr>
          <w:rFonts w:ascii="Times New Roman" w:hAnsi="Times New Roman" w:cs="Times New Roman"/>
        </w:rPr>
        <w:t>ither doubts or ever will doubt”</w:t>
      </w:r>
      <w:r w:rsidRPr="00097A5A">
        <w:rPr>
          <w:rFonts w:ascii="Times New Roman" w:hAnsi="Times New Roman" w:cs="Times New Roman"/>
        </w:rPr>
        <w:t xml:space="preserve">. This suggests that truths of being tend to be </w:t>
      </w:r>
      <w:r w:rsidRPr="00097A5A">
        <w:rPr>
          <w:rFonts w:ascii="Times New Roman" w:hAnsi="Times New Roman" w:cs="Times New Roman"/>
          <w:i/>
          <w:iCs/>
        </w:rPr>
        <w:t>dubitable</w:t>
      </w:r>
      <w:r w:rsidRPr="00097A5A">
        <w:rPr>
          <w:rFonts w:ascii="Times New Roman" w:hAnsi="Times New Roman" w:cs="Times New Roman"/>
        </w:rPr>
        <w:t xml:space="preserve"> (in the sense that some people either doubt or will at some point doubt them) and thus in some sense </w:t>
      </w:r>
      <w:r w:rsidRPr="00097A5A">
        <w:rPr>
          <w:rFonts w:ascii="Times New Roman" w:hAnsi="Times New Roman" w:cs="Times New Roman"/>
          <w:i/>
          <w:iCs/>
        </w:rPr>
        <w:t>substantive</w:t>
      </w:r>
      <w:r w:rsidRPr="00097A5A">
        <w:rPr>
          <w:rFonts w:ascii="Times New Roman" w:hAnsi="Times New Roman" w:cs="Times New Roman"/>
        </w:rPr>
        <w:t xml:space="preserve"> (informative, useful, important, etc.). </w:t>
      </w:r>
    </w:p>
    <w:p w14:paraId="5472EBAE"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 xml:space="preserve">Thus, we might surmise from these clues that </w:t>
      </w:r>
      <w:r w:rsidR="003E6AE6">
        <w:rPr>
          <w:rFonts w:ascii="Times New Roman" w:hAnsi="Times New Roman" w:cs="Times New Roman"/>
        </w:rPr>
        <w:t>“</w:t>
      </w:r>
      <w:r w:rsidRPr="00097A5A">
        <w:rPr>
          <w:rFonts w:ascii="Times New Roman" w:hAnsi="Times New Roman" w:cs="Times New Roman"/>
        </w:rPr>
        <w:t>truths of being</w:t>
      </w:r>
      <w:r w:rsidR="003E6AE6">
        <w:rPr>
          <w:rFonts w:ascii="Times New Roman" w:hAnsi="Times New Roman" w:cs="Times New Roman"/>
        </w:rPr>
        <w:t>”</w:t>
      </w:r>
      <w:r w:rsidRPr="00097A5A">
        <w:rPr>
          <w:rFonts w:ascii="Times New Roman" w:hAnsi="Times New Roman" w:cs="Times New Roman"/>
        </w:rPr>
        <w:t xml:space="preserve"> are those that are </w:t>
      </w:r>
    </w:p>
    <w:p w14:paraId="57C85F15" w14:textId="77777777" w:rsidR="003607E6" w:rsidRPr="00097A5A" w:rsidRDefault="003607E6">
      <w:pPr>
        <w:pStyle w:val="Paragraph"/>
        <w:rPr>
          <w:rFonts w:ascii="Times New Roman" w:hAnsi="Times New Roman" w:cs="Times New Roman"/>
        </w:rPr>
      </w:pPr>
    </w:p>
    <w:p w14:paraId="3CF47F8C" w14:textId="77777777" w:rsidR="003607E6" w:rsidRPr="00097A5A" w:rsidRDefault="003607E6" w:rsidP="00430A48">
      <w:pPr>
        <w:pStyle w:val="Paragraph"/>
        <w:numPr>
          <w:ilvl w:val="0"/>
          <w:numId w:val="15"/>
        </w:numPr>
        <w:rPr>
          <w:rFonts w:ascii="Times New Roman" w:eastAsia="Calibri" w:hAnsi="Times New Roman" w:cs="Times New Roman"/>
        </w:rPr>
      </w:pPr>
      <w:r w:rsidRPr="00097A5A">
        <w:rPr>
          <w:rFonts w:ascii="Times New Roman" w:hAnsi="Times New Roman" w:cs="Times New Roman"/>
        </w:rPr>
        <w:t>characteristically objective (</w:t>
      </w:r>
      <w:r w:rsidR="003E6AE6">
        <w:rPr>
          <w:rFonts w:ascii="Times New Roman" w:hAnsi="Times New Roman" w:cs="Times New Roman"/>
        </w:rPr>
        <w:t>“</w:t>
      </w:r>
      <w:r w:rsidRPr="00097A5A">
        <w:rPr>
          <w:rFonts w:ascii="Times New Roman" w:hAnsi="Times New Roman" w:cs="Times New Roman"/>
        </w:rPr>
        <w:t>independent of the vagaries of me and you</w:t>
      </w:r>
      <w:r w:rsidR="003E6AE6">
        <w:rPr>
          <w:rFonts w:ascii="Times New Roman" w:hAnsi="Times New Roman" w:cs="Times New Roman"/>
        </w:rPr>
        <w:t>”,</w:t>
      </w:r>
      <w:r w:rsidRPr="00097A5A">
        <w:rPr>
          <w:rFonts w:ascii="Times New Roman" w:hAnsi="Times New Roman" w:cs="Times New Roman"/>
        </w:rPr>
        <w:t xml:space="preserve"> perhaps)</w:t>
      </w:r>
    </w:p>
    <w:p w14:paraId="0ACDEC50" w14:textId="77777777" w:rsidR="003607E6" w:rsidRPr="00097A5A" w:rsidRDefault="003607E6" w:rsidP="00430A48">
      <w:pPr>
        <w:pStyle w:val="Paragraph"/>
        <w:numPr>
          <w:ilvl w:val="0"/>
          <w:numId w:val="15"/>
        </w:numPr>
        <w:rPr>
          <w:rFonts w:ascii="Times New Roman" w:eastAsia="Calibri" w:hAnsi="Times New Roman" w:cs="Times New Roman"/>
        </w:rPr>
      </w:pPr>
      <w:r w:rsidRPr="00097A5A">
        <w:rPr>
          <w:rFonts w:ascii="Times New Roman" w:hAnsi="Times New Roman" w:cs="Times New Roman"/>
        </w:rPr>
        <w:t xml:space="preserve">pragmatically meaningful </w:t>
      </w:r>
    </w:p>
    <w:p w14:paraId="18EF735C" w14:textId="77777777" w:rsidR="003607E6" w:rsidRPr="00097A5A" w:rsidRDefault="003607E6" w:rsidP="00430A48">
      <w:pPr>
        <w:pStyle w:val="Paragraph"/>
        <w:numPr>
          <w:ilvl w:val="0"/>
          <w:numId w:val="15"/>
        </w:numPr>
        <w:rPr>
          <w:rFonts w:ascii="Times New Roman" w:eastAsia="Calibri" w:hAnsi="Times New Roman" w:cs="Times New Roman"/>
        </w:rPr>
      </w:pPr>
      <w:r w:rsidRPr="00097A5A">
        <w:rPr>
          <w:rFonts w:ascii="Times New Roman" w:hAnsi="Times New Roman" w:cs="Times New Roman"/>
        </w:rPr>
        <w:t xml:space="preserve">such that they possess desirable or valuable consequences, and </w:t>
      </w:r>
    </w:p>
    <w:p w14:paraId="35295009" w14:textId="77777777" w:rsidR="003607E6" w:rsidRPr="00097A5A" w:rsidRDefault="003607E6" w:rsidP="00430A48">
      <w:pPr>
        <w:pStyle w:val="Paragraph"/>
        <w:numPr>
          <w:ilvl w:val="0"/>
          <w:numId w:val="15"/>
        </w:numPr>
        <w:rPr>
          <w:rFonts w:ascii="Times New Roman" w:eastAsia="Calibri" w:hAnsi="Times New Roman" w:cs="Times New Roman"/>
        </w:rPr>
      </w:pPr>
      <w:r w:rsidRPr="00097A5A">
        <w:rPr>
          <w:rFonts w:ascii="Times New Roman" w:hAnsi="Times New Roman" w:cs="Times New Roman"/>
        </w:rPr>
        <w:t>dubitable and thus substantive</w:t>
      </w:r>
      <w:r w:rsidR="003E6AE6">
        <w:rPr>
          <w:rFonts w:ascii="Times New Roman" w:hAnsi="Times New Roman" w:cs="Times New Roman"/>
        </w:rPr>
        <w:t>.</w:t>
      </w:r>
    </w:p>
    <w:p w14:paraId="0CF04B47" w14:textId="77777777" w:rsidR="003607E6" w:rsidRPr="00097A5A" w:rsidRDefault="003607E6">
      <w:pPr>
        <w:pStyle w:val="Paragraph"/>
        <w:rPr>
          <w:rFonts w:ascii="Times New Roman" w:hAnsi="Times New Roman" w:cs="Times New Roman"/>
        </w:rPr>
      </w:pPr>
    </w:p>
    <w:p w14:paraId="7984ACBE"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If we now consider an example of a logical principle, we can begin to consider the consequences of regarding it as a truth of being</w:t>
      </w:r>
      <w:r w:rsidR="003E6AE6">
        <w:rPr>
          <w:rFonts w:ascii="Times New Roman" w:hAnsi="Times New Roman" w:cs="Times New Roman"/>
        </w:rPr>
        <w:t>.</w:t>
      </w:r>
      <w:r w:rsidRPr="00097A5A">
        <w:rPr>
          <w:rFonts w:ascii="Times New Roman" w:hAnsi="Times New Roman" w:cs="Times New Roman"/>
        </w:rPr>
        <w:t xml:space="preserve"> </w:t>
      </w:r>
      <w:r w:rsidR="003E6AE6">
        <w:rPr>
          <w:rFonts w:ascii="Times New Roman" w:hAnsi="Times New Roman" w:cs="Times New Roman"/>
        </w:rPr>
        <w:t>T</w:t>
      </w:r>
      <w:r w:rsidRPr="00097A5A">
        <w:rPr>
          <w:rFonts w:ascii="Times New Roman" w:hAnsi="Times New Roman" w:cs="Times New Roman"/>
        </w:rPr>
        <w:t>ake the logical principle</w:t>
      </w:r>
      <w:r w:rsidR="003E6AE6">
        <w:rPr>
          <w:rFonts w:ascii="Times New Roman" w:hAnsi="Times New Roman" w:cs="Times New Roman"/>
        </w:rPr>
        <w:t xml:space="preserve"> that</w:t>
      </w:r>
      <w:r w:rsidR="003C0EB5">
        <w:rPr>
          <w:rFonts w:ascii="Times New Roman" w:hAnsi="Times New Roman" w:cs="Times New Roman"/>
        </w:rPr>
        <w:t xml:space="preserve"> I will</w:t>
      </w:r>
      <w:r w:rsidRPr="00097A5A">
        <w:rPr>
          <w:rFonts w:ascii="Times New Roman" w:hAnsi="Times New Roman" w:cs="Times New Roman"/>
        </w:rPr>
        <w:t xml:space="preserve"> call (S), that </w:t>
      </w:r>
      <w:r w:rsidRPr="00097A5A">
        <w:rPr>
          <w:rFonts w:ascii="Times New Roman" w:hAnsi="Times New Roman" w:cs="Times New Roman"/>
          <w:i/>
          <w:iCs/>
        </w:rPr>
        <w:t xml:space="preserve">the syllogism is a valid form of inference. </w:t>
      </w:r>
      <w:r w:rsidRPr="00097A5A">
        <w:rPr>
          <w:rFonts w:ascii="Times New Roman" w:hAnsi="Times New Roman" w:cs="Times New Roman"/>
        </w:rPr>
        <w:t xml:space="preserve">Taking (S) to be a truth of being, on this view, would </w:t>
      </w:r>
      <w:r w:rsidR="003C0EB5">
        <w:rPr>
          <w:rFonts w:ascii="Times New Roman" w:hAnsi="Times New Roman" w:cs="Times New Roman"/>
        </w:rPr>
        <w:t>commit us to all of the following</w:t>
      </w:r>
      <w:r w:rsidRPr="00097A5A">
        <w:rPr>
          <w:rFonts w:ascii="Times New Roman" w:hAnsi="Times New Roman" w:cs="Times New Roman"/>
        </w:rPr>
        <w:t>:</w:t>
      </w:r>
    </w:p>
    <w:p w14:paraId="71E3FFF0" w14:textId="77777777" w:rsidR="003607E6" w:rsidRPr="00097A5A" w:rsidRDefault="003607E6">
      <w:pPr>
        <w:pStyle w:val="Paragraph"/>
        <w:rPr>
          <w:rFonts w:ascii="Times New Roman" w:hAnsi="Times New Roman" w:cs="Times New Roman"/>
        </w:rPr>
      </w:pPr>
    </w:p>
    <w:p w14:paraId="52DE9166" w14:textId="77777777" w:rsidR="003607E6" w:rsidRPr="00097A5A" w:rsidRDefault="003607E6">
      <w:pPr>
        <w:pStyle w:val="Paragraph"/>
        <w:numPr>
          <w:ilvl w:val="0"/>
          <w:numId w:val="13"/>
        </w:numPr>
        <w:rPr>
          <w:rFonts w:ascii="Times New Roman" w:hAnsi="Times New Roman" w:cs="Times New Roman"/>
        </w:rPr>
      </w:pPr>
      <w:r w:rsidRPr="00097A5A">
        <w:rPr>
          <w:rFonts w:ascii="Times New Roman" w:hAnsi="Times New Roman" w:cs="Times New Roman"/>
        </w:rPr>
        <w:t>(S) is o</w:t>
      </w:r>
      <w:r w:rsidRPr="00097A5A">
        <w:rPr>
          <w:rFonts w:ascii="Times New Roman" w:hAnsi="Times New Roman" w:cs="Times New Roman"/>
          <w:i/>
          <w:iCs/>
        </w:rPr>
        <w:t>bjective</w:t>
      </w:r>
      <w:r w:rsidR="003C0EB5">
        <w:rPr>
          <w:rFonts w:ascii="Times New Roman" w:hAnsi="Times New Roman" w:cs="Times New Roman"/>
        </w:rPr>
        <w:t>—</w:t>
      </w:r>
      <w:r w:rsidRPr="00097A5A">
        <w:rPr>
          <w:rFonts w:ascii="Times New Roman" w:hAnsi="Times New Roman" w:cs="Times New Roman"/>
        </w:rPr>
        <w:t>it is independent of the vagaries of you and me. This seems a plausible idea to attribute to Peirce, given his opposition to psychologism in logic.</w:t>
      </w:r>
      <w:r w:rsidRPr="00097A5A">
        <w:rPr>
          <w:rFonts w:ascii="Times New Roman" w:eastAsia="Times New Roman" w:hAnsi="Times New Roman" w:cs="Times New Roman"/>
          <w:vertAlign w:val="superscript"/>
        </w:rPr>
        <w:endnoteReference w:id="25"/>
      </w:r>
    </w:p>
    <w:p w14:paraId="3F7CCF98" w14:textId="77777777" w:rsidR="003607E6" w:rsidRPr="00097A5A" w:rsidRDefault="003607E6">
      <w:pPr>
        <w:pStyle w:val="Paragraph"/>
        <w:numPr>
          <w:ilvl w:val="0"/>
          <w:numId w:val="13"/>
        </w:numPr>
        <w:rPr>
          <w:rFonts w:ascii="Times New Roman" w:hAnsi="Times New Roman" w:cs="Times New Roman"/>
        </w:rPr>
      </w:pPr>
      <w:r w:rsidRPr="00097A5A">
        <w:rPr>
          <w:rFonts w:ascii="Times New Roman" w:hAnsi="Times New Roman" w:cs="Times New Roman"/>
        </w:rPr>
        <w:t xml:space="preserve">(S) </w:t>
      </w:r>
      <w:r w:rsidRPr="00097A5A">
        <w:rPr>
          <w:rFonts w:ascii="Times New Roman" w:hAnsi="Times New Roman" w:cs="Times New Roman"/>
          <w:i/>
          <w:iCs/>
        </w:rPr>
        <w:t>has consequences for experience</w:t>
      </w:r>
      <w:r w:rsidRPr="00097A5A">
        <w:rPr>
          <w:rFonts w:ascii="Times New Roman" w:hAnsi="Times New Roman" w:cs="Times New Roman"/>
        </w:rPr>
        <w:t>, determining for example what sorts of inferences it would be rational to draw. This also seems plausible, especially for those who regard Peirce as some kind of inferentialist about meaning.</w:t>
      </w:r>
      <w:r w:rsidRPr="00097A5A">
        <w:rPr>
          <w:rFonts w:ascii="Times New Roman" w:eastAsia="Times New Roman" w:hAnsi="Times New Roman" w:cs="Times New Roman"/>
          <w:vertAlign w:val="superscript"/>
        </w:rPr>
        <w:endnoteReference w:id="26"/>
      </w:r>
    </w:p>
    <w:p w14:paraId="3234D662" w14:textId="77777777" w:rsidR="003607E6" w:rsidRPr="00097A5A" w:rsidRDefault="003607E6">
      <w:pPr>
        <w:pStyle w:val="Paragraph"/>
        <w:numPr>
          <w:ilvl w:val="0"/>
          <w:numId w:val="13"/>
        </w:numPr>
        <w:rPr>
          <w:rFonts w:ascii="Times New Roman" w:hAnsi="Times New Roman" w:cs="Times New Roman"/>
        </w:rPr>
      </w:pPr>
      <w:r w:rsidRPr="00097A5A">
        <w:rPr>
          <w:rFonts w:ascii="Times New Roman" w:hAnsi="Times New Roman" w:cs="Times New Roman"/>
        </w:rPr>
        <w:lastRenderedPageBreak/>
        <w:t xml:space="preserve">Some of (S)’s consequences for experience are </w:t>
      </w:r>
      <w:r w:rsidRPr="00097A5A">
        <w:rPr>
          <w:rFonts w:ascii="Times New Roman" w:hAnsi="Times New Roman" w:cs="Times New Roman"/>
          <w:i/>
          <w:iCs/>
        </w:rPr>
        <w:t xml:space="preserve">desirable or valuable. </w:t>
      </w:r>
      <w:r w:rsidRPr="00097A5A">
        <w:rPr>
          <w:rFonts w:ascii="Times New Roman" w:hAnsi="Times New Roman" w:cs="Times New Roman"/>
        </w:rPr>
        <w:t>This too seems plausible, since syllogistic reasoning is highly intuitive, and if intuitively appealing forms of reasoning are valid, then that seems val</w:t>
      </w:r>
      <w:r w:rsidR="003C0EB5">
        <w:rPr>
          <w:rFonts w:ascii="Times New Roman" w:hAnsi="Times New Roman" w:cs="Times New Roman"/>
        </w:rPr>
        <w:t>uable in a broad sense—</w:t>
      </w:r>
      <w:r w:rsidRPr="00097A5A">
        <w:rPr>
          <w:rFonts w:ascii="Times New Roman" w:hAnsi="Times New Roman" w:cs="Times New Roman"/>
        </w:rPr>
        <w:t xml:space="preserve">it makes our cognitive lives easier. </w:t>
      </w:r>
    </w:p>
    <w:p w14:paraId="3011311D" w14:textId="77777777" w:rsidR="003607E6" w:rsidRPr="00097A5A" w:rsidRDefault="003607E6">
      <w:pPr>
        <w:pStyle w:val="Paragraph"/>
        <w:numPr>
          <w:ilvl w:val="0"/>
          <w:numId w:val="13"/>
        </w:numPr>
        <w:rPr>
          <w:rFonts w:ascii="Times New Roman" w:hAnsi="Times New Roman" w:cs="Times New Roman"/>
        </w:rPr>
      </w:pPr>
      <w:r w:rsidRPr="00097A5A">
        <w:rPr>
          <w:rFonts w:ascii="Times New Roman" w:hAnsi="Times New Roman" w:cs="Times New Roman"/>
        </w:rPr>
        <w:t xml:space="preserve">The truth of (S) is </w:t>
      </w:r>
      <w:r w:rsidRPr="00097A5A">
        <w:rPr>
          <w:rFonts w:ascii="Times New Roman" w:hAnsi="Times New Roman" w:cs="Times New Roman"/>
          <w:i/>
          <w:iCs/>
        </w:rPr>
        <w:t xml:space="preserve">dubitable, </w:t>
      </w:r>
      <w:r w:rsidRPr="00097A5A">
        <w:rPr>
          <w:rFonts w:ascii="Times New Roman" w:hAnsi="Times New Roman" w:cs="Times New Roman"/>
        </w:rPr>
        <w:t xml:space="preserve">in that people either do or will at some point doubt </w:t>
      </w:r>
      <w:r w:rsidR="003C0EB5">
        <w:rPr>
          <w:rFonts w:ascii="Times New Roman" w:hAnsi="Times New Roman" w:cs="Times New Roman"/>
        </w:rPr>
        <w:t>it</w:t>
      </w:r>
      <w:r w:rsidRPr="00097A5A">
        <w:rPr>
          <w:rFonts w:ascii="Times New Roman" w:hAnsi="Times New Roman" w:cs="Times New Roman"/>
        </w:rPr>
        <w:t xml:space="preserve">, and thus </w:t>
      </w:r>
      <w:r w:rsidRPr="00097A5A">
        <w:rPr>
          <w:rFonts w:ascii="Times New Roman" w:hAnsi="Times New Roman" w:cs="Times New Roman"/>
          <w:i/>
          <w:iCs/>
        </w:rPr>
        <w:t xml:space="preserve">substantive </w:t>
      </w:r>
      <w:r w:rsidRPr="00097A5A">
        <w:rPr>
          <w:rFonts w:ascii="Times New Roman" w:hAnsi="Times New Roman" w:cs="Times New Roman"/>
        </w:rPr>
        <w:t xml:space="preserve">(it is genuinely informative or important). This is perhaps the least plausible, since all those who learn basic logical terminology will most likely find it difficult to imagine that (S) could possibly be false, given the strict formal definitions of terms like </w:t>
      </w:r>
      <w:r w:rsidR="003C0EB5">
        <w:rPr>
          <w:rFonts w:ascii="Times New Roman" w:hAnsi="Times New Roman" w:cs="Times New Roman"/>
        </w:rPr>
        <w:t>“</w:t>
      </w:r>
      <w:r w:rsidRPr="00097A5A">
        <w:rPr>
          <w:rFonts w:ascii="Times New Roman" w:hAnsi="Times New Roman" w:cs="Times New Roman"/>
        </w:rPr>
        <w:t>syllogism</w:t>
      </w:r>
      <w:r w:rsidR="003C0EB5">
        <w:rPr>
          <w:rFonts w:ascii="Times New Roman" w:hAnsi="Times New Roman" w:cs="Times New Roman"/>
        </w:rPr>
        <w:t>”</w:t>
      </w:r>
      <w:r w:rsidRPr="00097A5A">
        <w:rPr>
          <w:rFonts w:ascii="Times New Roman" w:hAnsi="Times New Roman" w:cs="Times New Roman"/>
        </w:rPr>
        <w:t xml:space="preserve"> and </w:t>
      </w:r>
      <w:r w:rsidR="003C0EB5">
        <w:rPr>
          <w:rFonts w:ascii="Times New Roman" w:hAnsi="Times New Roman" w:cs="Times New Roman"/>
        </w:rPr>
        <w:t>“</w:t>
      </w:r>
      <w:r w:rsidRPr="00097A5A">
        <w:rPr>
          <w:rFonts w:ascii="Times New Roman" w:hAnsi="Times New Roman" w:cs="Times New Roman"/>
        </w:rPr>
        <w:t>valid</w:t>
      </w:r>
      <w:r w:rsidR="003C0EB5">
        <w:rPr>
          <w:rFonts w:ascii="Times New Roman" w:hAnsi="Times New Roman" w:cs="Times New Roman"/>
        </w:rPr>
        <w:t>”</w:t>
      </w:r>
      <w:r w:rsidRPr="00097A5A">
        <w:rPr>
          <w:rFonts w:ascii="Times New Roman" w:hAnsi="Times New Roman" w:cs="Times New Roman"/>
        </w:rPr>
        <w:t xml:space="preserve">. Logical principles also tend to strike us as empty formalisms, rather than substantive truths. </w:t>
      </w:r>
    </w:p>
    <w:p w14:paraId="1E95F244" w14:textId="77777777" w:rsidR="003607E6" w:rsidRPr="00097A5A" w:rsidRDefault="003607E6">
      <w:pPr>
        <w:pStyle w:val="Paragraph"/>
        <w:ind w:left="540" w:firstLine="0"/>
        <w:rPr>
          <w:rFonts w:ascii="Times New Roman" w:hAnsi="Times New Roman" w:cs="Times New Roman"/>
        </w:rPr>
      </w:pPr>
    </w:p>
    <w:p w14:paraId="797BCE2D"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 xml:space="preserve">Note, however, that in contrast to the worries raised in 4, Peirce’s 1869 paper is precisely concerned with doubts that have in fact been raised about the validity of the syllogism. Thus, Peirce may have taken himself to have </w:t>
      </w:r>
      <w:r w:rsidRPr="00097A5A">
        <w:rPr>
          <w:rFonts w:ascii="Times New Roman" w:hAnsi="Times New Roman" w:cs="Times New Roman"/>
          <w:i/>
          <w:iCs/>
        </w:rPr>
        <w:t>demonstrated</w:t>
      </w:r>
      <w:r w:rsidRPr="00097A5A">
        <w:rPr>
          <w:rFonts w:ascii="Times New Roman" w:hAnsi="Times New Roman" w:cs="Times New Roman"/>
        </w:rPr>
        <w:t xml:space="preserve"> that (S) is dubitable</w:t>
      </w:r>
      <w:r w:rsidR="003C0EB5">
        <w:rPr>
          <w:rFonts w:ascii="Times New Roman" w:hAnsi="Times New Roman" w:cs="Times New Roman"/>
        </w:rPr>
        <w:t>—</w:t>
      </w:r>
      <w:r w:rsidRPr="00097A5A">
        <w:rPr>
          <w:rFonts w:ascii="Times New Roman" w:hAnsi="Times New Roman" w:cs="Times New Roman"/>
        </w:rPr>
        <w:t xml:space="preserve">some people actually have raised doubts as to its truth after all. And given that such doubts exist, he may also have thought that in eliminating those doubts, he had discovered something </w:t>
      </w:r>
      <w:r w:rsidRPr="00097A5A">
        <w:rPr>
          <w:rFonts w:ascii="Times New Roman" w:hAnsi="Times New Roman" w:cs="Times New Roman"/>
          <w:i/>
          <w:iCs/>
        </w:rPr>
        <w:t>substantive</w:t>
      </w:r>
      <w:r w:rsidRPr="00097A5A">
        <w:rPr>
          <w:rFonts w:ascii="Times New Roman" w:hAnsi="Times New Roman" w:cs="Times New Roman"/>
        </w:rPr>
        <w:t xml:space="preserve"> about the logical principle. </w:t>
      </w:r>
    </w:p>
    <w:p w14:paraId="1DA18C63"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If this speculative reconstruction were correct, then what Peirce’s more metaphysical conception of grounding adds to the quietist conception are further marks or indicators that our reliance upon a principle is in the (endless) process of being vindicated. Specifically, the indications that a logical principle is metaphysically grounded are</w:t>
      </w:r>
    </w:p>
    <w:p w14:paraId="59936524" w14:textId="77777777" w:rsidR="003607E6" w:rsidRPr="00097A5A" w:rsidRDefault="003607E6">
      <w:pPr>
        <w:pStyle w:val="Paragraph"/>
        <w:rPr>
          <w:rFonts w:ascii="Times New Roman" w:hAnsi="Times New Roman" w:cs="Times New Roman"/>
        </w:rPr>
      </w:pPr>
    </w:p>
    <w:p w14:paraId="069BF23E" w14:textId="77777777" w:rsidR="003607E6" w:rsidRPr="00097A5A" w:rsidRDefault="003607E6">
      <w:pPr>
        <w:pStyle w:val="Paragraph"/>
        <w:numPr>
          <w:ilvl w:val="0"/>
          <w:numId w:val="14"/>
        </w:numPr>
        <w:tabs>
          <w:tab w:val="num" w:pos="933"/>
        </w:tabs>
        <w:ind w:left="933" w:hanging="393"/>
        <w:rPr>
          <w:rFonts w:ascii="Times New Roman" w:hAnsi="Times New Roman" w:cs="Times New Roman"/>
        </w:rPr>
      </w:pPr>
      <w:r w:rsidRPr="00097A5A">
        <w:rPr>
          <w:rFonts w:ascii="Times New Roman" w:hAnsi="Times New Roman" w:cs="Times New Roman"/>
        </w:rPr>
        <w:lastRenderedPageBreak/>
        <w:t xml:space="preserve">persistent </w:t>
      </w:r>
      <w:r w:rsidRPr="00097A5A">
        <w:rPr>
          <w:rFonts w:ascii="Times New Roman" w:hAnsi="Times New Roman" w:cs="Times New Roman"/>
          <w:i/>
          <w:iCs/>
        </w:rPr>
        <w:t>objectivity</w:t>
      </w:r>
      <w:r w:rsidR="003C0EB5">
        <w:rPr>
          <w:rFonts w:ascii="Times New Roman" w:hAnsi="Times New Roman" w:cs="Times New Roman"/>
        </w:rPr>
        <w:t>—</w:t>
      </w:r>
      <w:r w:rsidRPr="00097A5A">
        <w:rPr>
          <w:rFonts w:ascii="Times New Roman" w:hAnsi="Times New Roman" w:cs="Times New Roman"/>
        </w:rPr>
        <w:t>our best evidence or arguments suggest that the principle is true independently of what any person or group of persons happens to think about it</w:t>
      </w:r>
    </w:p>
    <w:p w14:paraId="27A8F809" w14:textId="77777777" w:rsidR="003607E6" w:rsidRPr="00097A5A" w:rsidRDefault="003607E6">
      <w:pPr>
        <w:pStyle w:val="Paragraph"/>
        <w:numPr>
          <w:ilvl w:val="0"/>
          <w:numId w:val="14"/>
        </w:numPr>
        <w:tabs>
          <w:tab w:val="num" w:pos="933"/>
        </w:tabs>
        <w:ind w:left="933" w:hanging="393"/>
        <w:rPr>
          <w:rFonts w:ascii="Times New Roman" w:hAnsi="Times New Roman" w:cs="Times New Roman"/>
        </w:rPr>
      </w:pPr>
      <w:r w:rsidRPr="00097A5A">
        <w:rPr>
          <w:rFonts w:ascii="Times New Roman" w:hAnsi="Times New Roman" w:cs="Times New Roman"/>
        </w:rPr>
        <w:t xml:space="preserve">persistent </w:t>
      </w:r>
      <w:r w:rsidRPr="00097A5A">
        <w:rPr>
          <w:rFonts w:ascii="Times New Roman" w:hAnsi="Times New Roman" w:cs="Times New Roman"/>
          <w:i/>
          <w:iCs/>
        </w:rPr>
        <w:t>pragmatic meaning</w:t>
      </w:r>
      <w:r w:rsidR="003C0EB5">
        <w:rPr>
          <w:rFonts w:ascii="Times New Roman" w:hAnsi="Times New Roman" w:cs="Times New Roman"/>
        </w:rPr>
        <w:t>—</w:t>
      </w:r>
      <w:r w:rsidRPr="00097A5A">
        <w:rPr>
          <w:rFonts w:ascii="Times New Roman" w:hAnsi="Times New Roman" w:cs="Times New Roman"/>
        </w:rPr>
        <w:t>the principle continues to yield consequences for experience and action</w:t>
      </w:r>
      <w:r w:rsidR="008210D0">
        <w:rPr>
          <w:rFonts w:ascii="Times New Roman" w:hAnsi="Times New Roman" w:cs="Times New Roman"/>
        </w:rPr>
        <w:t>;</w:t>
      </w:r>
      <w:r w:rsidRPr="00097A5A">
        <w:rPr>
          <w:rFonts w:ascii="Times New Roman" w:hAnsi="Times New Roman" w:cs="Times New Roman"/>
        </w:rPr>
        <w:t xml:space="preserve"> it remains useful to us</w:t>
      </w:r>
    </w:p>
    <w:p w14:paraId="18403E00" w14:textId="77777777" w:rsidR="003607E6" w:rsidRPr="00097A5A" w:rsidRDefault="003607E6">
      <w:pPr>
        <w:pStyle w:val="Paragraph"/>
        <w:numPr>
          <w:ilvl w:val="0"/>
          <w:numId w:val="14"/>
        </w:numPr>
        <w:tabs>
          <w:tab w:val="num" w:pos="933"/>
        </w:tabs>
        <w:ind w:left="933" w:hanging="393"/>
        <w:rPr>
          <w:rFonts w:ascii="Times New Roman" w:hAnsi="Times New Roman" w:cs="Times New Roman"/>
        </w:rPr>
      </w:pPr>
      <w:r w:rsidRPr="00097A5A">
        <w:rPr>
          <w:rFonts w:ascii="Times New Roman" w:hAnsi="Times New Roman" w:cs="Times New Roman"/>
        </w:rPr>
        <w:t xml:space="preserve">persistent </w:t>
      </w:r>
      <w:r w:rsidRPr="00097A5A">
        <w:rPr>
          <w:rFonts w:ascii="Times New Roman" w:hAnsi="Times New Roman" w:cs="Times New Roman"/>
          <w:i/>
          <w:iCs/>
        </w:rPr>
        <w:t>pragmatic value</w:t>
      </w:r>
      <w:r w:rsidR="003C0EB5">
        <w:rPr>
          <w:rFonts w:ascii="Times New Roman" w:hAnsi="Times New Roman" w:cs="Times New Roman"/>
        </w:rPr>
        <w:t>—</w:t>
      </w:r>
      <w:r w:rsidRPr="00097A5A">
        <w:rPr>
          <w:rFonts w:ascii="Times New Roman" w:hAnsi="Times New Roman" w:cs="Times New Roman"/>
        </w:rPr>
        <w:t xml:space="preserve">the various uses of the principle are in some broad sense </w:t>
      </w:r>
      <w:r w:rsidRPr="00097A5A">
        <w:rPr>
          <w:rFonts w:ascii="Times New Roman" w:hAnsi="Times New Roman" w:cs="Times New Roman"/>
          <w:i/>
          <w:iCs/>
        </w:rPr>
        <w:t>good</w:t>
      </w:r>
      <w:r w:rsidRPr="00097A5A">
        <w:rPr>
          <w:rFonts w:ascii="Times New Roman" w:hAnsi="Times New Roman" w:cs="Times New Roman"/>
        </w:rPr>
        <w:t xml:space="preserve"> uses</w:t>
      </w:r>
      <w:r w:rsidRPr="00097A5A">
        <w:rPr>
          <w:rFonts w:ascii="Times New Roman" w:eastAsia="Times New Roman" w:hAnsi="Times New Roman" w:cs="Times New Roman"/>
          <w:vertAlign w:val="superscript"/>
        </w:rPr>
        <w:endnoteReference w:id="27"/>
      </w:r>
      <w:r w:rsidR="003C0EB5">
        <w:rPr>
          <w:rFonts w:ascii="Times New Roman" w:hAnsi="Times New Roman" w:cs="Times New Roman"/>
        </w:rPr>
        <w:t>, and</w:t>
      </w:r>
    </w:p>
    <w:p w14:paraId="73973979" w14:textId="77777777" w:rsidR="003607E6" w:rsidRPr="00097A5A" w:rsidRDefault="003607E6">
      <w:pPr>
        <w:pStyle w:val="Paragraph"/>
        <w:numPr>
          <w:ilvl w:val="0"/>
          <w:numId w:val="14"/>
        </w:numPr>
        <w:tabs>
          <w:tab w:val="num" w:pos="933"/>
        </w:tabs>
        <w:ind w:left="933" w:hanging="393"/>
        <w:rPr>
          <w:rFonts w:ascii="Times New Roman" w:hAnsi="Times New Roman" w:cs="Times New Roman"/>
        </w:rPr>
      </w:pPr>
      <w:r w:rsidRPr="00097A5A">
        <w:rPr>
          <w:rFonts w:ascii="Times New Roman" w:hAnsi="Times New Roman" w:cs="Times New Roman"/>
        </w:rPr>
        <w:t xml:space="preserve">they remain </w:t>
      </w:r>
      <w:r w:rsidR="003C0EB5">
        <w:rPr>
          <w:rFonts w:ascii="Times New Roman" w:hAnsi="Times New Roman" w:cs="Times New Roman"/>
          <w:i/>
          <w:iCs/>
        </w:rPr>
        <w:t>dubitable—</w:t>
      </w:r>
      <w:r w:rsidRPr="00097A5A">
        <w:rPr>
          <w:rFonts w:ascii="Times New Roman" w:hAnsi="Times New Roman" w:cs="Times New Roman"/>
        </w:rPr>
        <w:t>doubts can or do still arise from time to time as to the principles’ legitimacy</w:t>
      </w:r>
      <w:r w:rsidR="008210D0">
        <w:rPr>
          <w:rFonts w:ascii="Times New Roman" w:hAnsi="Times New Roman" w:cs="Times New Roman"/>
        </w:rPr>
        <w:t>;</w:t>
      </w:r>
      <w:r w:rsidRPr="00097A5A">
        <w:rPr>
          <w:rFonts w:ascii="Times New Roman" w:hAnsi="Times New Roman" w:cs="Times New Roman"/>
        </w:rPr>
        <w:t xml:space="preserve"> we must do </w:t>
      </w:r>
      <w:r w:rsidRPr="00097A5A">
        <w:rPr>
          <w:rFonts w:ascii="Times New Roman" w:hAnsi="Times New Roman" w:cs="Times New Roman"/>
          <w:i/>
          <w:iCs/>
        </w:rPr>
        <w:t>substantive</w:t>
      </w:r>
      <w:r w:rsidRPr="00097A5A">
        <w:rPr>
          <w:rFonts w:ascii="Times New Roman" w:hAnsi="Times New Roman" w:cs="Times New Roman"/>
        </w:rPr>
        <w:t xml:space="preserve"> work in order to eliminate them</w:t>
      </w:r>
      <w:r w:rsidR="008210D0">
        <w:rPr>
          <w:rFonts w:ascii="Times New Roman" w:hAnsi="Times New Roman" w:cs="Times New Roman"/>
        </w:rPr>
        <w:t>.</w:t>
      </w:r>
    </w:p>
    <w:p w14:paraId="0B84CEFF" w14:textId="77777777" w:rsidR="003607E6" w:rsidRPr="00097A5A" w:rsidRDefault="003607E6">
      <w:pPr>
        <w:pStyle w:val="Paragraph"/>
        <w:ind w:left="540" w:firstLine="0"/>
        <w:rPr>
          <w:rFonts w:ascii="Times New Roman" w:hAnsi="Times New Roman" w:cs="Times New Roman"/>
        </w:rPr>
      </w:pPr>
    </w:p>
    <w:p w14:paraId="0105BFD1"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How</w:t>
      </w:r>
      <w:r w:rsidR="008210D0">
        <w:rPr>
          <w:rFonts w:ascii="Times New Roman" w:hAnsi="Times New Roman" w:cs="Times New Roman"/>
        </w:rPr>
        <w:t>,</w:t>
      </w:r>
      <w:r w:rsidRPr="00097A5A">
        <w:rPr>
          <w:rFonts w:ascii="Times New Roman" w:hAnsi="Times New Roman" w:cs="Times New Roman"/>
        </w:rPr>
        <w:t xml:space="preserve"> though, are these further marks and the conception of grounding they c</w:t>
      </w:r>
      <w:r w:rsidR="008210D0">
        <w:rPr>
          <w:rFonts w:ascii="Times New Roman" w:hAnsi="Times New Roman" w:cs="Times New Roman"/>
        </w:rPr>
        <w:t>onstitute worthy of the label “</w:t>
      </w:r>
      <w:r w:rsidRPr="00097A5A">
        <w:rPr>
          <w:rFonts w:ascii="Times New Roman" w:hAnsi="Times New Roman" w:cs="Times New Roman"/>
        </w:rPr>
        <w:t>metaphysical</w:t>
      </w:r>
      <w:r w:rsidR="008210D0">
        <w:rPr>
          <w:rFonts w:ascii="Times New Roman" w:hAnsi="Times New Roman" w:cs="Times New Roman"/>
        </w:rPr>
        <w:t>”</w:t>
      </w:r>
      <w:r w:rsidRPr="00097A5A">
        <w:rPr>
          <w:rFonts w:ascii="Times New Roman" w:hAnsi="Times New Roman" w:cs="Times New Roman"/>
        </w:rPr>
        <w:t xml:space="preserve">? Certainly not in the traditional sense familiar in contemporary </w:t>
      </w:r>
      <w:r w:rsidR="008210D0">
        <w:rPr>
          <w:rFonts w:ascii="Times New Roman" w:hAnsi="Times New Roman" w:cs="Times New Roman"/>
        </w:rPr>
        <w:t>A</w:t>
      </w:r>
      <w:r w:rsidRPr="00097A5A">
        <w:rPr>
          <w:rFonts w:ascii="Times New Roman" w:hAnsi="Times New Roman" w:cs="Times New Roman"/>
        </w:rPr>
        <w:t xml:space="preserve">nglophone philosophy. That is, the conception makes no mention of familiar metaphysical notions like substance, essence, modality, properties, mind-independence, truth-makers, etc. It does not purport to identify any </w:t>
      </w:r>
      <w:r w:rsidRPr="00097A5A">
        <w:rPr>
          <w:rFonts w:ascii="Times New Roman" w:hAnsi="Times New Roman" w:cs="Times New Roman"/>
          <w:i/>
          <w:iCs/>
        </w:rPr>
        <w:t>entity</w:t>
      </w:r>
      <w:r w:rsidRPr="00097A5A">
        <w:rPr>
          <w:rFonts w:ascii="Times New Roman" w:hAnsi="Times New Roman" w:cs="Times New Roman"/>
        </w:rPr>
        <w:t>, concrete or abstract, which serves as something like the referent of or the truth-maker for the relevant logical principle. But this is no doubt because those noti</w:t>
      </w:r>
      <w:r w:rsidR="008210D0">
        <w:rPr>
          <w:rFonts w:ascii="Times New Roman" w:hAnsi="Times New Roman" w:cs="Times New Roman"/>
        </w:rPr>
        <w:t>ons are central to the kind of “</w:t>
      </w:r>
      <w:r w:rsidRPr="00097A5A">
        <w:rPr>
          <w:rFonts w:ascii="Times New Roman" w:hAnsi="Times New Roman" w:cs="Times New Roman"/>
        </w:rPr>
        <w:t>ontological metaphysics</w:t>
      </w:r>
      <w:r w:rsidR="008210D0">
        <w:rPr>
          <w:rFonts w:ascii="Times New Roman" w:hAnsi="Times New Roman" w:cs="Times New Roman"/>
        </w:rPr>
        <w:t>”</w:t>
      </w:r>
      <w:r w:rsidRPr="00097A5A">
        <w:rPr>
          <w:rFonts w:ascii="Times New Roman" w:hAnsi="Times New Roman" w:cs="Times New Roman"/>
        </w:rPr>
        <w:t xml:space="preserve"> that Peirce dismisses as either </w:t>
      </w:r>
      <w:r w:rsidR="008210D0">
        <w:rPr>
          <w:rFonts w:ascii="Times New Roman" w:hAnsi="Times New Roman" w:cs="Times New Roman"/>
        </w:rPr>
        <w:t>“</w:t>
      </w:r>
      <w:r w:rsidRPr="00097A5A">
        <w:rPr>
          <w:rFonts w:ascii="Times New Roman" w:hAnsi="Times New Roman" w:cs="Times New Roman"/>
        </w:rPr>
        <w:t>meaningless gibberish</w:t>
      </w:r>
      <w:r w:rsidR="008210D0">
        <w:rPr>
          <w:rFonts w:ascii="Times New Roman" w:hAnsi="Times New Roman" w:cs="Times New Roman"/>
        </w:rPr>
        <w:t>”</w:t>
      </w:r>
      <w:r w:rsidRPr="00097A5A">
        <w:rPr>
          <w:rFonts w:ascii="Times New Roman" w:hAnsi="Times New Roman" w:cs="Times New Roman"/>
        </w:rPr>
        <w:t xml:space="preserve"> or </w:t>
      </w:r>
      <w:r w:rsidR="008210D0">
        <w:rPr>
          <w:rFonts w:ascii="Times New Roman" w:hAnsi="Times New Roman" w:cs="Times New Roman"/>
        </w:rPr>
        <w:t>“</w:t>
      </w:r>
      <w:r w:rsidRPr="00097A5A">
        <w:rPr>
          <w:rFonts w:ascii="Times New Roman" w:hAnsi="Times New Roman" w:cs="Times New Roman"/>
        </w:rPr>
        <w:t>downright absurd</w:t>
      </w:r>
      <w:r w:rsidR="008210D0">
        <w:rPr>
          <w:rFonts w:ascii="Times New Roman" w:hAnsi="Times New Roman" w:cs="Times New Roman"/>
        </w:rPr>
        <w:t>”</w:t>
      </w:r>
      <w:r w:rsidRPr="00097A5A">
        <w:rPr>
          <w:rFonts w:ascii="Times New Roman" w:hAnsi="Times New Roman" w:cs="Times New Roman"/>
        </w:rPr>
        <w:t xml:space="preserve">. It is reasonable to expect that an alternative, truly </w:t>
      </w:r>
      <w:r w:rsidRPr="00097A5A">
        <w:rPr>
          <w:rFonts w:ascii="Times New Roman" w:hAnsi="Times New Roman" w:cs="Times New Roman"/>
          <w:i/>
          <w:iCs/>
        </w:rPr>
        <w:t>pragmatist</w:t>
      </w:r>
      <w:r w:rsidRPr="00097A5A">
        <w:rPr>
          <w:rFonts w:ascii="Times New Roman" w:hAnsi="Times New Roman" w:cs="Times New Roman"/>
        </w:rPr>
        <w:t xml:space="preserve"> approach to metaphysics would rely upon a different suite of concepts. Which concepts, then? And how are they connected to the popular notion that metaphysics is about discovering what is (ultimately or fundamentally) real?</w:t>
      </w:r>
    </w:p>
    <w:p w14:paraId="549C6AB9" w14:textId="77777777" w:rsidR="003607E6" w:rsidRPr="00097A5A" w:rsidRDefault="003607E6">
      <w:pPr>
        <w:pStyle w:val="Paragraph"/>
        <w:rPr>
          <w:rFonts w:ascii="Times New Roman" w:hAnsi="Times New Roman" w:cs="Times New Roman"/>
        </w:rPr>
      </w:pPr>
      <w:r w:rsidRPr="00097A5A">
        <w:rPr>
          <w:rFonts w:ascii="Times New Roman" w:hAnsi="Times New Roman" w:cs="Times New Roman"/>
        </w:rPr>
        <w:t xml:space="preserve">Let us consider each in turn. (1) The concept of objectivity will no doubt seem like the most readily acceptable as metaphysical, since objectivity is widely regarded as a mark of the real. For example, it is a mark of the reality of physical objects that truths about them are </w:t>
      </w:r>
      <w:r w:rsidRPr="00097A5A">
        <w:rPr>
          <w:rFonts w:ascii="Times New Roman" w:hAnsi="Times New Roman" w:cs="Times New Roman"/>
        </w:rPr>
        <w:lastRenderedPageBreak/>
        <w:t>robustly o</w:t>
      </w:r>
      <w:r w:rsidR="00863DD5">
        <w:rPr>
          <w:rFonts w:ascii="Times New Roman" w:hAnsi="Times New Roman" w:cs="Times New Roman"/>
        </w:rPr>
        <w:t>bjective—</w:t>
      </w:r>
      <w:r w:rsidRPr="00097A5A">
        <w:rPr>
          <w:rFonts w:ascii="Times New Roman" w:hAnsi="Times New Roman" w:cs="Times New Roman"/>
        </w:rPr>
        <w:t xml:space="preserve">they transcend the opinions of any particular person or group of people. Peirce clearly embraces this notion in his various definitions of reality, so thus far it seems reasonable to call the account metaphysical. (2) The idea that a thing </w:t>
      </w:r>
      <w:r w:rsidRPr="00097A5A">
        <w:rPr>
          <w:rFonts w:ascii="Times New Roman" w:hAnsi="Times New Roman" w:cs="Times New Roman"/>
          <w:i/>
          <w:iCs/>
        </w:rPr>
        <w:t xml:space="preserve">constrains </w:t>
      </w:r>
      <w:r w:rsidRPr="00097A5A">
        <w:rPr>
          <w:rFonts w:ascii="Times New Roman" w:hAnsi="Times New Roman" w:cs="Times New Roman"/>
        </w:rPr>
        <w:t xml:space="preserve">experience or rational conduct is also a mark of the real. For example, the fact that </w:t>
      </w:r>
      <w:r w:rsidRPr="00097A5A">
        <w:rPr>
          <w:rFonts w:ascii="Times New Roman" w:hAnsi="Times New Roman" w:cs="Times New Roman"/>
          <w:i/>
          <w:iCs/>
        </w:rPr>
        <w:t>my desk is solid</w:t>
      </w:r>
      <w:r w:rsidRPr="00097A5A">
        <w:rPr>
          <w:rFonts w:ascii="Times New Roman" w:hAnsi="Times New Roman" w:cs="Times New Roman"/>
        </w:rPr>
        <w:t xml:space="preserve"> constrains my experience of it in that I cannot see through it, it resists pressure, etc. It also constrains conduct because it would be rational to place objects upon it but irrational to attempt to walk through it. By contrast, it is a mark of the </w:t>
      </w:r>
      <w:r w:rsidRPr="00097A5A">
        <w:rPr>
          <w:rFonts w:ascii="Times New Roman" w:hAnsi="Times New Roman" w:cs="Times New Roman"/>
          <w:i/>
          <w:iCs/>
        </w:rPr>
        <w:t>un</w:t>
      </w:r>
      <w:r w:rsidRPr="00097A5A">
        <w:rPr>
          <w:rFonts w:ascii="Times New Roman" w:hAnsi="Times New Roman" w:cs="Times New Roman"/>
        </w:rPr>
        <w:t xml:space="preserve">reality of ether that it in no way constrains my (or anyone else’s) experiences or conduct. (3) The idea that these constraints are </w:t>
      </w:r>
      <w:r w:rsidRPr="00097A5A">
        <w:rPr>
          <w:rFonts w:ascii="Times New Roman" w:hAnsi="Times New Roman" w:cs="Times New Roman"/>
          <w:i/>
          <w:iCs/>
        </w:rPr>
        <w:t>valuable</w:t>
      </w:r>
      <w:r w:rsidRPr="00097A5A">
        <w:rPr>
          <w:rFonts w:ascii="Times New Roman" w:hAnsi="Times New Roman" w:cs="Times New Roman"/>
        </w:rPr>
        <w:t xml:space="preserve"> to us is rather harder to sell as a metaphysical notion. But we have good reason to think it would seem natural to Peirce once we recall that in his classification of the sciences, he claims that metaphysics is subordinate to ethics (CP 1.180</w:t>
      </w:r>
      <w:r w:rsidR="00863DD5">
        <w:rPr>
          <w:rFonts w:ascii="Times New Roman" w:hAnsi="Times New Roman" w:cs="Times New Roman"/>
        </w:rPr>
        <w:t>ff.</w:t>
      </w:r>
      <w:r w:rsidRPr="00097A5A">
        <w:rPr>
          <w:rFonts w:ascii="Times New Roman" w:hAnsi="Times New Roman" w:cs="Times New Roman"/>
        </w:rPr>
        <w:t>, 1903)</w:t>
      </w:r>
      <w:r w:rsidR="00863DD5">
        <w:rPr>
          <w:rFonts w:ascii="Times New Roman" w:hAnsi="Times New Roman" w:cs="Times New Roman"/>
        </w:rPr>
        <w:t>.</w:t>
      </w:r>
      <w:r w:rsidRPr="00097A5A">
        <w:rPr>
          <w:rFonts w:ascii="Times New Roman" w:hAnsi="Times New Roman" w:cs="Times New Roman"/>
        </w:rPr>
        <w:t xml:space="preserve"> This idea has been further developed by Pihlstr</w:t>
      </w:r>
      <w:r w:rsidR="00863DD5">
        <w:rPr>
          <w:rFonts w:ascii="Times New Roman" w:hAnsi="Times New Roman" w:cs="Times New Roman"/>
        </w:rPr>
        <w:t>ö</w:t>
      </w:r>
      <w:r w:rsidRPr="00097A5A">
        <w:rPr>
          <w:rFonts w:ascii="Times New Roman" w:hAnsi="Times New Roman" w:cs="Times New Roman"/>
        </w:rPr>
        <w:t xml:space="preserve">m (2009), who draws upon the work of classical and neo-pragmatists to argue that a distinctively pragmatist approach to metaphysics must embrace the idea that ontology is </w:t>
      </w:r>
      <w:r w:rsidRPr="00097A5A">
        <w:rPr>
          <w:rFonts w:ascii="Times New Roman" w:hAnsi="Times New Roman" w:cs="Times New Roman"/>
          <w:i/>
          <w:iCs/>
        </w:rPr>
        <w:t>grounded</w:t>
      </w:r>
      <w:r w:rsidRPr="00097A5A">
        <w:rPr>
          <w:rFonts w:ascii="Times New Roman" w:hAnsi="Times New Roman" w:cs="Times New Roman"/>
        </w:rPr>
        <w:t xml:space="preserve"> in ethics.</w:t>
      </w:r>
      <w:r w:rsidRPr="00097A5A">
        <w:rPr>
          <w:rFonts w:ascii="Times New Roman" w:eastAsia="Calibri" w:hAnsi="Times New Roman" w:cs="Times New Roman"/>
          <w:vertAlign w:val="superscript"/>
        </w:rPr>
        <w:endnoteReference w:id="28"/>
      </w:r>
      <w:r w:rsidRPr="00097A5A">
        <w:rPr>
          <w:rFonts w:ascii="Times New Roman" w:hAnsi="Times New Roman" w:cs="Times New Roman"/>
        </w:rPr>
        <w:t xml:space="preserve"> Thus, the idea that a logical principle is metaphysically grounded only when and while it is ethically valuable may prove to be defensible, if something like Pihlstr</w:t>
      </w:r>
      <w:r w:rsidR="00863DD5">
        <w:rPr>
          <w:rFonts w:ascii="Times New Roman" w:hAnsi="Times New Roman" w:cs="Times New Roman"/>
        </w:rPr>
        <w:t>ö</w:t>
      </w:r>
      <w:r w:rsidRPr="00097A5A">
        <w:rPr>
          <w:rFonts w:ascii="Times New Roman" w:hAnsi="Times New Roman" w:cs="Times New Roman"/>
        </w:rPr>
        <w:t>m’s view is.</w:t>
      </w:r>
    </w:p>
    <w:p w14:paraId="0FB72516"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 xml:space="preserve">This brings us, finally, to (4) the notion that grounded principles are dubitable and thus substantive. Not only is this quite obviously an epistemological issue, it seems rather counter-intuitive. If the goal of grounding a logical principle is to establish its legitimacy (in some sense), and/or to tie it to something </w:t>
      </w:r>
      <w:r w:rsidRPr="00097A5A">
        <w:rPr>
          <w:rFonts w:ascii="Times New Roman" w:hAnsi="Times New Roman" w:cs="Times New Roman"/>
          <w:i/>
          <w:iCs/>
        </w:rPr>
        <w:t>real</w:t>
      </w:r>
      <w:r w:rsidRPr="00097A5A">
        <w:rPr>
          <w:rFonts w:ascii="Times New Roman" w:hAnsi="Times New Roman" w:cs="Times New Roman"/>
        </w:rPr>
        <w:t>, then shouldn’t the outcome b</w:t>
      </w:r>
      <w:r w:rsidR="00863DD5">
        <w:rPr>
          <w:rFonts w:ascii="Times New Roman" w:hAnsi="Times New Roman" w:cs="Times New Roman"/>
        </w:rPr>
        <w:t>e exactly the opposite—</w:t>
      </w:r>
      <w:r w:rsidRPr="00097A5A">
        <w:rPr>
          <w:rFonts w:ascii="Times New Roman" w:hAnsi="Times New Roman" w:cs="Times New Roman"/>
        </w:rPr>
        <w:t xml:space="preserve">the elimination or at least mitigation of doubt? (Compare the sailor who relies upon celestial navigation, and wants some assurance of its reliability, discovering the relevant astronomical </w:t>
      </w:r>
      <w:r w:rsidRPr="00097A5A">
        <w:rPr>
          <w:rFonts w:ascii="Times New Roman" w:hAnsi="Times New Roman" w:cs="Times New Roman"/>
        </w:rPr>
        <w:lastRenderedPageBreak/>
        <w:t>facts about the earth’s rotation relative to various celestial bodies</w:t>
      </w:r>
      <w:r w:rsidR="00863DD5">
        <w:rPr>
          <w:rFonts w:ascii="Times New Roman" w:hAnsi="Times New Roman" w:cs="Times New Roman"/>
        </w:rPr>
        <w:t>—</w:t>
      </w:r>
      <w:r w:rsidRPr="00097A5A">
        <w:rPr>
          <w:rFonts w:ascii="Times New Roman" w:hAnsi="Times New Roman" w:cs="Times New Roman"/>
        </w:rPr>
        <w:t xml:space="preserve">we would presumably expect this to bolster the sailor’s confidence, not shake it). </w:t>
      </w:r>
    </w:p>
    <w:p w14:paraId="00166ED3" w14:textId="77777777" w:rsidR="003607E6" w:rsidRPr="00097A5A" w:rsidRDefault="003607E6" w:rsidP="00863DD5">
      <w:pPr>
        <w:pStyle w:val="Paragraph"/>
        <w:ind w:firstLine="720"/>
        <w:rPr>
          <w:rFonts w:ascii="Times New Roman" w:hAnsi="Times New Roman" w:cs="Times New Roman"/>
        </w:rPr>
      </w:pPr>
      <w:r w:rsidRPr="00097A5A">
        <w:rPr>
          <w:rFonts w:ascii="Times New Roman" w:hAnsi="Times New Roman" w:cs="Times New Roman"/>
        </w:rPr>
        <w:t>First let me suggest why this mark of Peircean Grounding needn’t be counter-intuitive. To do this we need to recall our starting point. We are approaching the issue of metaphysical grounding not from the perspective of contemporary metaphysics or epistemology (where the search for grounding might be driven by skeptical doubt or by purely theoretical considerations). We are approaching grounding from the quietist perspective we find in the early Peirce, and following in Peirce’s f</w:t>
      </w:r>
      <w:r w:rsidR="0043418B">
        <w:rPr>
          <w:rFonts w:ascii="Times New Roman" w:hAnsi="Times New Roman" w:cs="Times New Roman"/>
        </w:rPr>
        <w:t>ootsteps as he attempts to add “</w:t>
      </w:r>
      <w:r w:rsidRPr="00097A5A">
        <w:rPr>
          <w:rFonts w:ascii="Times New Roman" w:hAnsi="Times New Roman" w:cs="Times New Roman"/>
        </w:rPr>
        <w:t>something more substantial</w:t>
      </w:r>
      <w:r w:rsidR="0043418B">
        <w:rPr>
          <w:rFonts w:ascii="Times New Roman" w:hAnsi="Times New Roman" w:cs="Times New Roman"/>
        </w:rPr>
        <w:t>”</w:t>
      </w:r>
      <w:r w:rsidRPr="00097A5A">
        <w:rPr>
          <w:rFonts w:ascii="Times New Roman" w:hAnsi="Times New Roman" w:cs="Times New Roman"/>
        </w:rPr>
        <w:t xml:space="preserve"> to that approach. According to that perspective, logical principles are </w:t>
      </w:r>
      <w:r w:rsidRPr="00097A5A">
        <w:rPr>
          <w:rFonts w:ascii="Times New Roman" w:hAnsi="Times New Roman" w:cs="Times New Roman"/>
          <w:i/>
          <w:iCs/>
        </w:rPr>
        <w:t>regulative assumptions</w:t>
      </w:r>
      <w:r w:rsidRPr="00097A5A">
        <w:rPr>
          <w:rFonts w:ascii="Times New Roman" w:hAnsi="Times New Roman" w:cs="Times New Roman"/>
        </w:rPr>
        <w:t xml:space="preserve">, and as I have argued elsewhere, one of the hallmarks of a regulative assumption is that it is </w:t>
      </w:r>
      <w:r w:rsidRPr="00097A5A">
        <w:rPr>
          <w:rFonts w:ascii="Times New Roman" w:hAnsi="Times New Roman" w:cs="Times New Roman"/>
          <w:i/>
          <w:iCs/>
        </w:rPr>
        <w:t>ceteris paribus</w:t>
      </w:r>
      <w:r w:rsidRPr="00097A5A">
        <w:rPr>
          <w:rFonts w:ascii="Times New Roman" w:hAnsi="Times New Roman" w:cs="Times New Roman"/>
        </w:rPr>
        <w:t xml:space="preserve"> indubitable.</w:t>
      </w:r>
      <w:r w:rsidRPr="00097A5A">
        <w:rPr>
          <w:rFonts w:ascii="Times New Roman" w:eastAsia="Calibri" w:hAnsi="Times New Roman" w:cs="Times New Roman"/>
          <w:vertAlign w:val="superscript"/>
        </w:rPr>
        <w:endnoteReference w:id="29"/>
      </w:r>
      <w:r w:rsidRPr="00097A5A">
        <w:rPr>
          <w:rFonts w:ascii="Times New Roman" w:hAnsi="Times New Roman" w:cs="Times New Roman"/>
        </w:rPr>
        <w:t xml:space="preserve"> French explains why this should be, while referencing Kant, originator of the distinction between a regulative and a constitutive principle:</w:t>
      </w:r>
    </w:p>
    <w:p w14:paraId="77A6401C" w14:textId="77777777" w:rsidR="003607E6" w:rsidRPr="00097A5A" w:rsidRDefault="003607E6">
      <w:pPr>
        <w:pStyle w:val="Paragraph"/>
        <w:rPr>
          <w:rFonts w:ascii="Times New Roman" w:hAnsi="Times New Roman" w:cs="Times New Roman"/>
        </w:rPr>
      </w:pPr>
    </w:p>
    <w:p w14:paraId="3FF65980" w14:textId="77777777" w:rsidR="005041AE" w:rsidRDefault="003607E6" w:rsidP="005041AE">
      <w:pPr>
        <w:pStyle w:val="Quotation"/>
        <w:ind w:firstLine="720"/>
        <w:rPr>
          <w:rFonts w:ascii="Times New Roman" w:hAnsi="Times New Roman" w:cs="Times New Roman"/>
        </w:rPr>
      </w:pPr>
      <w:r w:rsidRPr="00097A5A">
        <w:rPr>
          <w:rFonts w:ascii="Times New Roman" w:hAnsi="Times New Roman" w:cs="Times New Roman"/>
        </w:rPr>
        <w:t xml:space="preserve">A constitutive proposition describes the sensible world. A regulative proposition does not. A regulative proposition </w:t>
      </w:r>
      <w:r w:rsidRPr="00097A5A">
        <w:rPr>
          <w:rFonts w:ascii="Times New Roman" w:hAnsi="Times New Roman" w:cs="Times New Roman"/>
          <w:i/>
          <w:iCs/>
        </w:rPr>
        <w:t>prescribes</w:t>
      </w:r>
      <w:r w:rsidRPr="00097A5A">
        <w:rPr>
          <w:rFonts w:ascii="Times New Roman" w:hAnsi="Times New Roman" w:cs="Times New Roman"/>
        </w:rPr>
        <w:t>. It postulates what we ought to do, or how we ought to think. (A509-B537)</w:t>
      </w:r>
    </w:p>
    <w:p w14:paraId="68D45731" w14:textId="77777777" w:rsidR="003607E6" w:rsidRPr="00097A5A" w:rsidRDefault="003607E6" w:rsidP="005041AE">
      <w:pPr>
        <w:pStyle w:val="Quotation"/>
        <w:ind w:firstLine="720"/>
        <w:rPr>
          <w:rFonts w:ascii="Times New Roman" w:hAnsi="Times New Roman" w:cs="Times New Roman"/>
        </w:rPr>
      </w:pPr>
      <w:r w:rsidRPr="00097A5A">
        <w:rPr>
          <w:rFonts w:ascii="Times New Roman" w:hAnsi="Times New Roman" w:cs="Times New Roman"/>
        </w:rPr>
        <w:t>Regulative propositions cannot and do not tell us anything about objects. To regard unverifiable propositions as descriptive is always a mistake. (A510-B538)</w:t>
      </w:r>
      <w:r w:rsidR="005041AE">
        <w:rPr>
          <w:rFonts w:ascii="Times New Roman" w:hAnsi="Times New Roman" w:cs="Times New Roman"/>
        </w:rPr>
        <w:t xml:space="preserve"> (1967, p. 624)</w:t>
      </w:r>
    </w:p>
    <w:p w14:paraId="3521EEE2" w14:textId="77777777" w:rsidR="003607E6" w:rsidRPr="00097A5A" w:rsidRDefault="003607E6">
      <w:pPr>
        <w:pStyle w:val="Quotation"/>
        <w:rPr>
          <w:rFonts w:ascii="Times New Roman" w:hAnsi="Times New Roman" w:cs="Times New Roman"/>
        </w:rPr>
      </w:pPr>
    </w:p>
    <w:p w14:paraId="71D62625"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This leads us to a possible explanati</w:t>
      </w:r>
      <w:r w:rsidR="005041AE">
        <w:rPr>
          <w:rFonts w:ascii="Times New Roman" w:hAnsi="Times New Roman" w:cs="Times New Roman"/>
        </w:rPr>
        <w:t>on of why grounded principles—</w:t>
      </w:r>
      <w:r w:rsidRPr="00097A5A">
        <w:rPr>
          <w:rFonts w:ascii="Times New Roman" w:hAnsi="Times New Roman" w:cs="Times New Roman"/>
        </w:rPr>
        <w:t>truths of being</w:t>
      </w:r>
      <w:r w:rsidR="005041AE">
        <w:rPr>
          <w:rFonts w:ascii="Times New Roman" w:hAnsi="Times New Roman" w:cs="Times New Roman"/>
        </w:rPr>
        <w:t>—</w:t>
      </w:r>
      <w:r w:rsidRPr="00097A5A">
        <w:rPr>
          <w:rFonts w:ascii="Times New Roman" w:hAnsi="Times New Roman" w:cs="Times New Roman"/>
        </w:rPr>
        <w:t>should be dubitable, rather than the reverse. When construed as merely regulative, logical principles are indubitable because they c</w:t>
      </w:r>
      <w:r w:rsidR="005041AE">
        <w:rPr>
          <w:rFonts w:ascii="Times New Roman" w:hAnsi="Times New Roman" w:cs="Times New Roman"/>
        </w:rPr>
        <w:t>annot be verified or falsified—</w:t>
      </w:r>
      <w:r w:rsidRPr="00097A5A">
        <w:rPr>
          <w:rFonts w:ascii="Times New Roman" w:hAnsi="Times New Roman" w:cs="Times New Roman"/>
        </w:rPr>
        <w:t xml:space="preserve">they merely prescribe a </w:t>
      </w:r>
      <w:r w:rsidRPr="00097A5A">
        <w:rPr>
          <w:rFonts w:ascii="Times New Roman" w:hAnsi="Times New Roman" w:cs="Times New Roman"/>
        </w:rPr>
        <w:lastRenderedPageBreak/>
        <w:t>course of action or a way of thinking. In order to ground those principles in a metaphysical sense, we must (according to Peirce) consider what would follow if they were truths of being. On my speculative r</w:t>
      </w:r>
      <w:r w:rsidR="005041AE">
        <w:rPr>
          <w:rFonts w:ascii="Times New Roman" w:hAnsi="Times New Roman" w:cs="Times New Roman"/>
        </w:rPr>
        <w:t>eading of Peirce’s notion of a “</w:t>
      </w:r>
      <w:r w:rsidRPr="00097A5A">
        <w:rPr>
          <w:rFonts w:ascii="Times New Roman" w:hAnsi="Times New Roman" w:cs="Times New Roman"/>
        </w:rPr>
        <w:t>truth of being</w:t>
      </w:r>
      <w:r w:rsidR="005041AE">
        <w:rPr>
          <w:rFonts w:ascii="Times New Roman" w:hAnsi="Times New Roman" w:cs="Times New Roman"/>
        </w:rPr>
        <w:t>”</w:t>
      </w:r>
      <w:r w:rsidRPr="00097A5A">
        <w:rPr>
          <w:rFonts w:ascii="Times New Roman" w:hAnsi="Times New Roman" w:cs="Times New Roman"/>
        </w:rPr>
        <w:t xml:space="preserve">, this involves applying the four criteria. If (4) is indeed one of those criteria, then Peircean Grounding requires treating them as dubitable, and therefore substantive (rather than either trivial or otherwise immune to error). </w:t>
      </w:r>
    </w:p>
    <w:p w14:paraId="3F8255AC"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 xml:space="preserve">How exactly might a logical principle like (S) be dubitable? Clearly, it is important we not interpret Peirce as reinstating or making use of the notion of a Kantian constitutive principle, since there is good evidence he rejected that notion wholesale. Thus I believe it would be a mistake to interpret Peirce as proposing </w:t>
      </w:r>
      <w:r w:rsidR="005041AE">
        <w:rPr>
          <w:rFonts w:ascii="Times New Roman" w:hAnsi="Times New Roman" w:cs="Times New Roman"/>
        </w:rPr>
        <w:t xml:space="preserve">that </w:t>
      </w:r>
      <w:r w:rsidRPr="00097A5A">
        <w:rPr>
          <w:rFonts w:ascii="Times New Roman" w:hAnsi="Times New Roman" w:cs="Times New Roman"/>
        </w:rPr>
        <w:t xml:space="preserve">we consider logical principles as </w:t>
      </w:r>
      <w:r w:rsidRPr="00097A5A">
        <w:rPr>
          <w:rFonts w:ascii="Times New Roman" w:hAnsi="Times New Roman" w:cs="Times New Roman"/>
          <w:i/>
          <w:iCs/>
        </w:rPr>
        <w:t>describing reality</w:t>
      </w:r>
      <w:r w:rsidRPr="00097A5A">
        <w:rPr>
          <w:rFonts w:ascii="Times New Roman" w:hAnsi="Times New Roman" w:cs="Times New Roman"/>
        </w:rPr>
        <w:t xml:space="preserve"> (at least in the sense in which traditional metaphysics construes that expression</w:t>
      </w:r>
      <w:r w:rsidR="005041AE">
        <w:rPr>
          <w:rFonts w:ascii="Times New Roman" w:hAnsi="Times New Roman" w:cs="Times New Roman"/>
        </w:rPr>
        <w:t>—</w:t>
      </w:r>
      <w:r w:rsidRPr="00097A5A">
        <w:rPr>
          <w:rFonts w:ascii="Times New Roman" w:hAnsi="Times New Roman" w:cs="Times New Roman"/>
        </w:rPr>
        <w:t>naming or picturing existent particulars, properties, etc.). Instead, I believe Peirce is enjoining us to consider the possibility that the other three metaphysical criteria may not be satisfied. Thus, to entertain doubt about a logical principle is to entertain the following possibilities: that it may not be (1) objective</w:t>
      </w:r>
      <w:r w:rsidR="005041AE">
        <w:rPr>
          <w:rFonts w:ascii="Times New Roman" w:hAnsi="Times New Roman" w:cs="Times New Roman"/>
        </w:rPr>
        <w:t xml:space="preserve"> or</w:t>
      </w:r>
      <w:r w:rsidRPr="00097A5A">
        <w:rPr>
          <w:rFonts w:ascii="Times New Roman" w:hAnsi="Times New Roman" w:cs="Times New Roman"/>
        </w:rPr>
        <w:t xml:space="preserve"> (2) pragmatically meaningful</w:t>
      </w:r>
      <w:r w:rsidR="005041AE">
        <w:rPr>
          <w:rFonts w:ascii="Times New Roman" w:hAnsi="Times New Roman" w:cs="Times New Roman"/>
        </w:rPr>
        <w:t xml:space="preserve">, </w:t>
      </w:r>
      <w:r w:rsidRPr="00097A5A">
        <w:rPr>
          <w:rFonts w:ascii="Times New Roman" w:hAnsi="Times New Roman" w:cs="Times New Roman"/>
        </w:rPr>
        <w:t>or</w:t>
      </w:r>
      <w:r w:rsidR="005041AE">
        <w:rPr>
          <w:rFonts w:ascii="Times New Roman" w:hAnsi="Times New Roman" w:cs="Times New Roman"/>
        </w:rPr>
        <w:t xml:space="preserve"> that</w:t>
      </w:r>
      <w:r w:rsidRPr="00097A5A">
        <w:rPr>
          <w:rFonts w:ascii="Times New Roman" w:hAnsi="Times New Roman" w:cs="Times New Roman"/>
        </w:rPr>
        <w:t xml:space="preserve"> (3) its uses may be adverse or deleterious in some way. If one can argue that each of these criteria </w:t>
      </w:r>
      <w:r w:rsidR="005041AE">
        <w:rPr>
          <w:rFonts w:ascii="Times New Roman" w:hAnsi="Times New Roman" w:cs="Times New Roman"/>
        </w:rPr>
        <w:t>is</w:t>
      </w:r>
      <w:r w:rsidR="005041AE" w:rsidRPr="00097A5A">
        <w:rPr>
          <w:rFonts w:ascii="Times New Roman" w:hAnsi="Times New Roman" w:cs="Times New Roman"/>
        </w:rPr>
        <w:t xml:space="preserve"> </w:t>
      </w:r>
      <w:r w:rsidRPr="00097A5A">
        <w:rPr>
          <w:rFonts w:ascii="Times New Roman" w:hAnsi="Times New Roman" w:cs="Times New Roman"/>
        </w:rPr>
        <w:t xml:space="preserve">satisfied (and so long as these arguments endure and sustain our belief in them), then the relevant logical principles will have been grounded, in the Peircean sense I am sketching here. </w:t>
      </w:r>
    </w:p>
    <w:p w14:paraId="061D879F" w14:textId="77777777" w:rsidR="003607E6" w:rsidRPr="00097A5A" w:rsidRDefault="003607E6">
      <w:pPr>
        <w:pStyle w:val="Paragraph"/>
        <w:rPr>
          <w:rFonts w:ascii="Times New Roman" w:hAnsi="Times New Roman" w:cs="Times New Roman"/>
        </w:rPr>
      </w:pPr>
    </w:p>
    <w:p w14:paraId="35E893F6" w14:textId="77777777" w:rsidR="003607E6" w:rsidRDefault="003607E6" w:rsidP="005041AE">
      <w:pPr>
        <w:pStyle w:val="Paragraph"/>
        <w:ind w:firstLine="720"/>
        <w:rPr>
          <w:rFonts w:ascii="Times New Roman" w:hAnsi="Times New Roman" w:cs="Times New Roman"/>
          <w:b/>
          <w:bCs/>
        </w:rPr>
      </w:pPr>
      <w:r w:rsidRPr="00097A5A">
        <w:rPr>
          <w:rFonts w:ascii="Times New Roman" w:hAnsi="Times New Roman" w:cs="Times New Roman"/>
          <w:b/>
          <w:bCs/>
        </w:rPr>
        <w:t>§</w:t>
      </w:r>
      <w:r w:rsidR="00D142A8" w:rsidRPr="00097A5A">
        <w:rPr>
          <w:rFonts w:ascii="Times New Roman" w:hAnsi="Times New Roman" w:cs="Times New Roman"/>
          <w:b/>
          <w:bCs/>
        </w:rPr>
        <w:t xml:space="preserve">7   </w:t>
      </w:r>
      <w:r w:rsidRPr="00097A5A">
        <w:rPr>
          <w:rFonts w:ascii="Times New Roman" w:hAnsi="Times New Roman" w:cs="Times New Roman"/>
          <w:b/>
          <w:bCs/>
        </w:rPr>
        <w:t>Conclusion</w:t>
      </w:r>
    </w:p>
    <w:p w14:paraId="36811CDC" w14:textId="77777777" w:rsidR="00C82132" w:rsidRPr="00097A5A" w:rsidRDefault="00C82132" w:rsidP="005041AE">
      <w:pPr>
        <w:pStyle w:val="Paragraph"/>
        <w:ind w:firstLine="720"/>
        <w:rPr>
          <w:rFonts w:ascii="Times New Roman" w:hAnsi="Times New Roman" w:cs="Times New Roman"/>
          <w:b/>
          <w:bCs/>
        </w:rPr>
      </w:pPr>
    </w:p>
    <w:p w14:paraId="123CEB42" w14:textId="77777777" w:rsidR="003607E6" w:rsidRPr="00097A5A" w:rsidRDefault="003607E6" w:rsidP="005041AE">
      <w:pPr>
        <w:pStyle w:val="Paragraph"/>
        <w:ind w:firstLine="720"/>
        <w:rPr>
          <w:rFonts w:ascii="Times New Roman" w:hAnsi="Times New Roman" w:cs="Times New Roman"/>
        </w:rPr>
      </w:pPr>
      <w:r w:rsidRPr="00097A5A">
        <w:rPr>
          <w:rFonts w:ascii="Times New Roman" w:hAnsi="Times New Roman" w:cs="Times New Roman"/>
        </w:rPr>
        <w:t>In summary, I have offered a speculative sketch of Peircean Grounding. This approach begins from the quietist perspectiv</w:t>
      </w:r>
      <w:r w:rsidR="005041AE">
        <w:rPr>
          <w:rFonts w:ascii="Times New Roman" w:hAnsi="Times New Roman" w:cs="Times New Roman"/>
        </w:rPr>
        <w:t>e I endorsed earlier and adds “</w:t>
      </w:r>
      <w:r w:rsidRPr="00097A5A">
        <w:rPr>
          <w:rFonts w:ascii="Times New Roman" w:hAnsi="Times New Roman" w:cs="Times New Roman"/>
        </w:rPr>
        <w:t>something more substantial</w:t>
      </w:r>
      <w:r w:rsidR="005041AE">
        <w:rPr>
          <w:rFonts w:ascii="Times New Roman" w:hAnsi="Times New Roman" w:cs="Times New Roman"/>
        </w:rPr>
        <w:t>”</w:t>
      </w:r>
      <w:r w:rsidRPr="00097A5A">
        <w:rPr>
          <w:rFonts w:ascii="Times New Roman" w:hAnsi="Times New Roman" w:cs="Times New Roman"/>
        </w:rPr>
        <w:t xml:space="preserve"> in the form of four metaphy</w:t>
      </w:r>
      <w:r w:rsidR="005041AE">
        <w:rPr>
          <w:rFonts w:ascii="Times New Roman" w:hAnsi="Times New Roman" w:cs="Times New Roman"/>
        </w:rPr>
        <w:t>sical criteria (where the term “metaphysical”</w:t>
      </w:r>
      <w:r w:rsidRPr="00097A5A">
        <w:rPr>
          <w:rFonts w:ascii="Times New Roman" w:hAnsi="Times New Roman" w:cs="Times New Roman"/>
        </w:rPr>
        <w:t xml:space="preserve"> takes on a distinctively </w:t>
      </w:r>
      <w:r w:rsidRPr="00097A5A">
        <w:rPr>
          <w:rFonts w:ascii="Times New Roman" w:hAnsi="Times New Roman" w:cs="Times New Roman"/>
        </w:rPr>
        <w:lastRenderedPageBreak/>
        <w:t xml:space="preserve">pragmatist or practical meaning). These four criteria tell us what is involved in regarding logical principles as truths of being, and </w:t>
      </w:r>
      <w:r w:rsidR="005041AE">
        <w:rPr>
          <w:rFonts w:ascii="Times New Roman" w:hAnsi="Times New Roman" w:cs="Times New Roman"/>
        </w:rPr>
        <w:t xml:space="preserve">they </w:t>
      </w:r>
      <w:r w:rsidRPr="00097A5A">
        <w:rPr>
          <w:rFonts w:ascii="Times New Roman" w:hAnsi="Times New Roman" w:cs="Times New Roman"/>
        </w:rPr>
        <w:t xml:space="preserve">provide additional marks or indicators that a logical principle is grounded, beyond the quietist criterion that doubts about them would eventually be defeated by further inquiry or argument. </w:t>
      </w:r>
    </w:p>
    <w:p w14:paraId="4619F375" w14:textId="77777777" w:rsidR="003607E6" w:rsidRPr="00097A5A" w:rsidRDefault="003607E6" w:rsidP="005041AE">
      <w:pPr>
        <w:pStyle w:val="Paragraph"/>
        <w:ind w:firstLine="720"/>
        <w:rPr>
          <w:rFonts w:ascii="Times New Roman" w:hAnsi="Times New Roman" w:cs="Times New Roman"/>
        </w:rPr>
      </w:pPr>
      <w:r w:rsidRPr="00097A5A">
        <w:rPr>
          <w:rFonts w:ascii="Times New Roman" w:hAnsi="Times New Roman" w:cs="Times New Roman"/>
        </w:rPr>
        <w:t xml:space="preserve">We now turn, finally, to the question of whether this sketch offers us a solution to the problem of metaphysical grounding. The problem arose because of an apparent tension between various elements of Peirce’s philosophical system: if </w:t>
      </w:r>
      <w:r w:rsidR="005041AE">
        <w:rPr>
          <w:rFonts w:ascii="Times New Roman" w:hAnsi="Times New Roman" w:cs="Times New Roman"/>
        </w:rPr>
        <w:t>“</w:t>
      </w:r>
      <w:r w:rsidRPr="00097A5A">
        <w:rPr>
          <w:rFonts w:ascii="Times New Roman" w:hAnsi="Times New Roman" w:cs="Times New Roman"/>
        </w:rPr>
        <w:t>nothing can be admitte</w:t>
      </w:r>
      <w:r w:rsidR="005041AE">
        <w:rPr>
          <w:rFonts w:ascii="Times New Roman" w:hAnsi="Times New Roman" w:cs="Times New Roman"/>
        </w:rPr>
        <w:t>d to be absolutely inexplicable”</w:t>
      </w:r>
      <w:r w:rsidRPr="00097A5A">
        <w:rPr>
          <w:rFonts w:ascii="Times New Roman" w:hAnsi="Times New Roman" w:cs="Times New Roman"/>
        </w:rPr>
        <w:t xml:space="preserve"> (</w:t>
      </w:r>
      <w:r w:rsidRPr="00097A5A">
        <w:rPr>
          <w:rFonts w:ascii="Times New Roman" w:hAnsi="Times New Roman" w:cs="Times New Roman"/>
          <w:i/>
          <w:iCs/>
        </w:rPr>
        <w:t>Peirce’s Rule</w:t>
      </w:r>
      <w:r w:rsidRPr="00097A5A">
        <w:rPr>
          <w:rFonts w:ascii="Times New Roman" w:hAnsi="Times New Roman" w:cs="Times New Roman"/>
        </w:rPr>
        <w:t xml:space="preserve">), and </w:t>
      </w:r>
      <w:r w:rsidR="005041AE">
        <w:rPr>
          <w:rFonts w:ascii="Times New Roman" w:hAnsi="Times New Roman" w:cs="Times New Roman"/>
        </w:rPr>
        <w:t xml:space="preserve">if </w:t>
      </w:r>
      <w:r w:rsidRPr="00097A5A">
        <w:rPr>
          <w:rFonts w:ascii="Times New Roman" w:hAnsi="Times New Roman" w:cs="Times New Roman"/>
        </w:rPr>
        <w:t xml:space="preserve">explanation in the case of grounding logical laws requires the provision of some further fact and/or law that in some way justifies or vindicates them (Peirce’s theory of explanation), then it is always reasonable to demand some further fact or law (generating the vicious </w:t>
      </w:r>
      <w:r w:rsidRPr="00097A5A">
        <w:rPr>
          <w:rFonts w:ascii="Times New Roman" w:hAnsi="Times New Roman" w:cs="Times New Roman"/>
          <w:i/>
          <w:iCs/>
        </w:rPr>
        <w:t>Regress</w:t>
      </w:r>
      <w:r w:rsidRPr="00097A5A">
        <w:rPr>
          <w:rFonts w:ascii="Times New Roman" w:hAnsi="Times New Roman" w:cs="Times New Roman"/>
        </w:rPr>
        <w:t xml:space="preserve">). Any attempt to halt </w:t>
      </w:r>
      <w:r w:rsidRPr="00097A5A">
        <w:rPr>
          <w:rFonts w:ascii="Times New Roman" w:hAnsi="Times New Roman" w:cs="Times New Roman"/>
          <w:i/>
          <w:iCs/>
        </w:rPr>
        <w:t>Regress</w:t>
      </w:r>
      <w:r w:rsidRPr="00097A5A">
        <w:rPr>
          <w:rFonts w:ascii="Times New Roman" w:hAnsi="Times New Roman" w:cs="Times New Roman"/>
        </w:rPr>
        <w:t xml:space="preserve"> appeared likely to generate </w:t>
      </w:r>
      <w:r w:rsidRPr="00097A5A">
        <w:rPr>
          <w:rFonts w:ascii="Times New Roman" w:hAnsi="Times New Roman" w:cs="Times New Roman"/>
          <w:i/>
          <w:iCs/>
        </w:rPr>
        <w:t>Circularity</w:t>
      </w:r>
      <w:r w:rsidRPr="00097A5A">
        <w:rPr>
          <w:rFonts w:ascii="Times New Roman" w:hAnsi="Times New Roman" w:cs="Times New Roman"/>
        </w:rPr>
        <w:t xml:space="preserve"> and to be at odds with Peirce’s anti-Cartesianism and anti-foundationalism. Does Peircean grounding avoid or resolve this tension?</w:t>
      </w:r>
    </w:p>
    <w:p w14:paraId="6C9D96FC"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I believe the sketch I have offered does avoid these difficulties, but at some interpretive cost. Specifically, Peircean Grounding is not consistent with what we took to be P</w:t>
      </w:r>
      <w:r w:rsidR="00996AF6">
        <w:rPr>
          <w:rFonts w:ascii="Times New Roman" w:hAnsi="Times New Roman" w:cs="Times New Roman"/>
        </w:rPr>
        <w:t>eirce’s theory of explanation—</w:t>
      </w:r>
      <w:r w:rsidRPr="00097A5A">
        <w:rPr>
          <w:rFonts w:ascii="Times New Roman" w:hAnsi="Times New Roman" w:cs="Times New Roman"/>
        </w:rPr>
        <w:t xml:space="preserve">the best we can say is that it is a </w:t>
      </w:r>
      <w:r w:rsidRPr="00097A5A">
        <w:rPr>
          <w:rFonts w:ascii="Times New Roman" w:hAnsi="Times New Roman" w:cs="Times New Roman"/>
          <w:i/>
          <w:iCs/>
        </w:rPr>
        <w:t xml:space="preserve">special form </w:t>
      </w:r>
      <w:r w:rsidRPr="00097A5A">
        <w:rPr>
          <w:rFonts w:ascii="Times New Roman" w:hAnsi="Times New Roman" w:cs="Times New Roman"/>
        </w:rPr>
        <w:t xml:space="preserve">of explanation, one perhaps unique to the context of metaphysics or of explaining logical principles. This uniqueness is vital to avoiding </w:t>
      </w:r>
      <w:r w:rsidRPr="00097A5A">
        <w:rPr>
          <w:rFonts w:ascii="Times New Roman" w:hAnsi="Times New Roman" w:cs="Times New Roman"/>
          <w:i/>
          <w:iCs/>
        </w:rPr>
        <w:t xml:space="preserve">Regress. </w:t>
      </w:r>
      <w:r w:rsidRPr="00097A5A">
        <w:rPr>
          <w:rFonts w:ascii="Times New Roman" w:hAnsi="Times New Roman" w:cs="Times New Roman"/>
        </w:rPr>
        <w:t>That is, it is only because employing the notion of a truth of being and its four criteria does not</w:t>
      </w:r>
      <w:r w:rsidRPr="00097A5A">
        <w:rPr>
          <w:rFonts w:ascii="Times New Roman" w:hAnsi="Times New Roman" w:cs="Times New Roman"/>
          <w:i/>
          <w:iCs/>
        </w:rPr>
        <w:t xml:space="preserve"> </w:t>
      </w:r>
      <w:r w:rsidRPr="00097A5A">
        <w:rPr>
          <w:rFonts w:ascii="Times New Roman" w:hAnsi="Times New Roman" w:cs="Times New Roman"/>
        </w:rPr>
        <w:t xml:space="preserve">involve identifying some further law that grounds a deductive logical principle that we avoid </w:t>
      </w:r>
      <w:r w:rsidRPr="00097A5A">
        <w:rPr>
          <w:rFonts w:ascii="Times New Roman" w:hAnsi="Times New Roman" w:cs="Times New Roman"/>
          <w:i/>
          <w:iCs/>
        </w:rPr>
        <w:t xml:space="preserve">Regress </w:t>
      </w:r>
      <w:r w:rsidRPr="00097A5A">
        <w:rPr>
          <w:rFonts w:ascii="Times New Roman" w:hAnsi="Times New Roman" w:cs="Times New Roman"/>
        </w:rPr>
        <w:t xml:space="preserve">(note that we avoid </w:t>
      </w:r>
      <w:r w:rsidRPr="00097A5A">
        <w:rPr>
          <w:rFonts w:ascii="Times New Roman" w:hAnsi="Times New Roman" w:cs="Times New Roman"/>
          <w:i/>
          <w:iCs/>
        </w:rPr>
        <w:t>Circularity</w:t>
      </w:r>
      <w:r w:rsidRPr="00097A5A">
        <w:rPr>
          <w:rFonts w:ascii="Times New Roman" w:hAnsi="Times New Roman" w:cs="Times New Roman"/>
        </w:rPr>
        <w:t xml:space="preserve"> simply by honoring Peirce’s fallibilism, and thus remaining consistent with Peirce’s rejection of skeptical doubt). </w:t>
      </w:r>
    </w:p>
    <w:p w14:paraId="74B62653" w14:textId="77777777" w:rsidR="003607E6"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 xml:space="preserve">There is </w:t>
      </w:r>
      <w:r w:rsidRPr="00097A5A">
        <w:rPr>
          <w:rFonts w:ascii="Times New Roman" w:hAnsi="Times New Roman" w:cs="Times New Roman"/>
          <w:i/>
          <w:iCs/>
        </w:rPr>
        <w:t>some</w:t>
      </w:r>
      <w:r w:rsidRPr="00097A5A">
        <w:rPr>
          <w:rFonts w:ascii="Times New Roman" w:hAnsi="Times New Roman" w:cs="Times New Roman"/>
        </w:rPr>
        <w:t xml:space="preserve"> sort of precedent for thinking that logical laws are somehow a special case when it comes to their explanation. For as we saw, in the case of grounding induction (assuming </w:t>
      </w:r>
      <w:r w:rsidRPr="00097A5A">
        <w:rPr>
          <w:rFonts w:ascii="Times New Roman" w:hAnsi="Times New Roman" w:cs="Times New Roman"/>
        </w:rPr>
        <w:lastRenderedPageBreak/>
        <w:t xml:space="preserve">we take seriously tychastic evolution and objective idealism), Peirce also avoided </w:t>
      </w:r>
      <w:r w:rsidRPr="00097A5A">
        <w:rPr>
          <w:rFonts w:ascii="Times New Roman" w:hAnsi="Times New Roman" w:cs="Times New Roman"/>
          <w:i/>
          <w:iCs/>
        </w:rPr>
        <w:t>Regress</w:t>
      </w:r>
      <w:r w:rsidRPr="00097A5A">
        <w:rPr>
          <w:rFonts w:ascii="Times New Roman" w:hAnsi="Times New Roman" w:cs="Times New Roman"/>
        </w:rPr>
        <w:t xml:space="preserve"> for special reasons. Laws of nature are ultimately grounded in the operation of objective chance in the absence of all regularity (chaos). Chance and chaos </w:t>
      </w:r>
      <w:r w:rsidR="00996AF6">
        <w:rPr>
          <w:rFonts w:ascii="Times New Roman" w:hAnsi="Times New Roman" w:cs="Times New Roman"/>
        </w:rPr>
        <w:t>seem to be special for Peirce—</w:t>
      </w:r>
      <w:r w:rsidRPr="00097A5A">
        <w:rPr>
          <w:rFonts w:ascii="Times New Roman" w:hAnsi="Times New Roman" w:cs="Times New Roman"/>
        </w:rPr>
        <w:t xml:space="preserve">they alone do not require further explanation, hence </w:t>
      </w:r>
      <w:r w:rsidRPr="00097A5A">
        <w:rPr>
          <w:rFonts w:ascii="Times New Roman" w:hAnsi="Times New Roman" w:cs="Times New Roman"/>
          <w:i/>
          <w:iCs/>
        </w:rPr>
        <w:t>Regress</w:t>
      </w:r>
      <w:r w:rsidRPr="00097A5A">
        <w:rPr>
          <w:rFonts w:ascii="Times New Roman" w:hAnsi="Times New Roman" w:cs="Times New Roman"/>
        </w:rPr>
        <w:t xml:space="preserve"> is avoided. </w:t>
      </w:r>
    </w:p>
    <w:p w14:paraId="0AE923D5" w14:textId="77777777" w:rsidR="00C34029" w:rsidRPr="00097A5A" w:rsidRDefault="003607E6" w:rsidP="00996AF6">
      <w:pPr>
        <w:pStyle w:val="Paragraph"/>
        <w:ind w:firstLine="720"/>
        <w:rPr>
          <w:rFonts w:ascii="Times New Roman" w:hAnsi="Times New Roman" w:cs="Times New Roman"/>
        </w:rPr>
      </w:pPr>
      <w:r w:rsidRPr="00097A5A">
        <w:rPr>
          <w:rFonts w:ascii="Times New Roman" w:hAnsi="Times New Roman" w:cs="Times New Roman"/>
        </w:rPr>
        <w:t>Thus, my interpretation requires us to say that Peirce must have thought that metaphysical explanation is a special, perhaps unique kind of explanation. Yet so far as I know there is no clear or definitive textual evidence that Peirce actually thought this. It is certainly a view with contemporary advocates and precedents, though the standard conception of metaphysical explanation is in many ways radically different than Peircean Grounding.</w:t>
      </w:r>
      <w:r w:rsidRPr="00097A5A">
        <w:rPr>
          <w:rFonts w:ascii="Times New Roman" w:eastAsia="Calibri" w:hAnsi="Times New Roman" w:cs="Times New Roman"/>
          <w:vertAlign w:val="superscript"/>
        </w:rPr>
        <w:endnoteReference w:id="30"/>
      </w:r>
      <w:r w:rsidRPr="00097A5A">
        <w:rPr>
          <w:rFonts w:ascii="Times New Roman" w:hAnsi="Times New Roman" w:cs="Times New Roman"/>
        </w:rPr>
        <w:t xml:space="preserve"> </w:t>
      </w:r>
    </w:p>
    <w:p w14:paraId="2D106897" w14:textId="77777777" w:rsidR="00C34029" w:rsidRPr="00097A5A" w:rsidRDefault="008F0639" w:rsidP="00996AF6">
      <w:pPr>
        <w:pStyle w:val="Paragraph"/>
        <w:ind w:firstLine="720"/>
        <w:rPr>
          <w:rFonts w:ascii="Times New Roman" w:hAnsi="Times New Roman" w:cs="Times New Roman"/>
        </w:rPr>
      </w:pPr>
      <w:r w:rsidRPr="00097A5A">
        <w:rPr>
          <w:rFonts w:ascii="Times New Roman" w:hAnsi="Times New Roman" w:cs="Times New Roman"/>
        </w:rPr>
        <w:t>Even without textual evidence, is the view consistent with Peirce’s overall metaphysical system? This is not a question that can receive a satisfactory answer here. Thus, I hope this paper might stimulate other scholars to pursue a greater understanding of the nature and role of a genuinely Peircean</w:t>
      </w:r>
      <w:r w:rsidR="00996AF6">
        <w:rPr>
          <w:rFonts w:ascii="Times New Roman" w:hAnsi="Times New Roman" w:cs="Times New Roman"/>
        </w:rPr>
        <w:t xml:space="preserve"> and pragmatist metaphysics in “</w:t>
      </w:r>
      <w:r w:rsidRPr="00097A5A">
        <w:rPr>
          <w:rFonts w:ascii="Times New Roman" w:hAnsi="Times New Roman" w:cs="Times New Roman"/>
        </w:rPr>
        <w:t>giving life and</w:t>
      </w:r>
      <w:r w:rsidR="00996AF6">
        <w:rPr>
          <w:rFonts w:ascii="Times New Roman" w:hAnsi="Times New Roman" w:cs="Times New Roman"/>
        </w:rPr>
        <w:t xml:space="preserve"> light to cosmology and physics”</w:t>
      </w:r>
      <w:r w:rsidRPr="00097A5A">
        <w:rPr>
          <w:rFonts w:ascii="Times New Roman" w:hAnsi="Times New Roman" w:cs="Times New Roman"/>
        </w:rPr>
        <w:t xml:space="preserve">, and one that incorporates its vital role in grounding logical principles. </w:t>
      </w:r>
    </w:p>
    <w:p w14:paraId="698923E6" w14:textId="77777777" w:rsidR="00C34029" w:rsidRPr="00097A5A" w:rsidRDefault="00C34029">
      <w:pPr>
        <w:pStyle w:val="Paragraph"/>
        <w:rPr>
          <w:rFonts w:ascii="Times New Roman" w:hAnsi="Times New Roman" w:cs="Times New Roman"/>
        </w:rPr>
      </w:pPr>
    </w:p>
    <w:p w14:paraId="4D330D7D" w14:textId="77777777" w:rsidR="00C34029" w:rsidRPr="00097A5A" w:rsidRDefault="00D142A8" w:rsidP="00D142A8">
      <w:pPr>
        <w:pStyle w:val="Default"/>
        <w:spacing w:line="480" w:lineRule="auto"/>
        <w:ind w:left="720" w:hanging="720"/>
        <w:jc w:val="both"/>
        <w:rPr>
          <w:rFonts w:ascii="Times New Roman" w:eastAsia="Calibri" w:hAnsi="Times New Roman" w:cs="Times New Roman"/>
          <w:b/>
          <w:bCs/>
          <w:sz w:val="24"/>
          <w:szCs w:val="24"/>
        </w:rPr>
      </w:pPr>
      <w:r w:rsidRPr="00097A5A">
        <w:rPr>
          <w:rFonts w:ascii="Times New Roman" w:eastAsia="Calibri" w:hAnsi="Times New Roman" w:cs="Times New Roman"/>
          <w:b/>
          <w:bCs/>
          <w:sz w:val="24"/>
          <w:szCs w:val="24"/>
        </w:rPr>
        <w:t>References</w:t>
      </w:r>
    </w:p>
    <w:p w14:paraId="3A995392"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Bennett, J. (1974). </w:t>
      </w:r>
      <w:r w:rsidR="00C82132">
        <w:rPr>
          <w:rFonts w:ascii="Times New Roman" w:hAnsi="Times New Roman" w:cs="Times New Roman"/>
          <w:i/>
          <w:iCs/>
          <w:sz w:val="24"/>
          <w:szCs w:val="24"/>
        </w:rPr>
        <w:t>Kant’</w:t>
      </w:r>
      <w:r w:rsidRPr="00097A5A">
        <w:rPr>
          <w:rFonts w:ascii="Times New Roman" w:hAnsi="Times New Roman" w:cs="Times New Roman"/>
          <w:i/>
          <w:iCs/>
          <w:sz w:val="24"/>
          <w:szCs w:val="24"/>
        </w:rPr>
        <w:t>s Dialectic</w:t>
      </w:r>
      <w:r w:rsidR="00996AF6">
        <w:rPr>
          <w:rFonts w:ascii="Times New Roman" w:hAnsi="Times New Roman" w:cs="Times New Roman"/>
          <w:i/>
          <w:iCs/>
          <w:sz w:val="24"/>
          <w:szCs w:val="24"/>
        </w:rPr>
        <w:t>.</w:t>
      </w:r>
      <w:r w:rsidRPr="00097A5A">
        <w:rPr>
          <w:rFonts w:ascii="Times New Roman" w:hAnsi="Times New Roman" w:cs="Times New Roman"/>
          <w:sz w:val="24"/>
          <w:szCs w:val="24"/>
        </w:rPr>
        <w:t xml:space="preserve"> Cambridge: Cambridge University Press.</w:t>
      </w:r>
    </w:p>
    <w:p w14:paraId="2727D5BE"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Buchler, J. (1939)</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Charles</w:t>
      </w:r>
      <w:r w:rsidR="00FE2046">
        <w:rPr>
          <w:rFonts w:ascii="Times New Roman" w:hAnsi="Times New Roman" w:cs="Times New Roman"/>
          <w:i/>
          <w:iCs/>
          <w:sz w:val="24"/>
          <w:szCs w:val="24"/>
        </w:rPr>
        <w:t xml:space="preserve"> Peirce’</w:t>
      </w:r>
      <w:r w:rsidRPr="00097A5A">
        <w:rPr>
          <w:rFonts w:ascii="Times New Roman" w:hAnsi="Times New Roman" w:cs="Times New Roman"/>
          <w:i/>
          <w:iCs/>
          <w:sz w:val="24"/>
          <w:szCs w:val="24"/>
        </w:rPr>
        <w:t>s Empiricism</w:t>
      </w:r>
      <w:r w:rsidR="00FE2046">
        <w:rPr>
          <w:rFonts w:ascii="Times New Roman" w:hAnsi="Times New Roman" w:cs="Times New Roman"/>
          <w:sz w:val="24"/>
          <w:szCs w:val="24"/>
        </w:rPr>
        <w:t>.</w:t>
      </w:r>
      <w:r w:rsidRPr="00097A5A">
        <w:rPr>
          <w:rFonts w:ascii="Times New Roman" w:hAnsi="Times New Roman" w:cs="Times New Roman"/>
          <w:sz w:val="24"/>
          <w:szCs w:val="24"/>
        </w:rPr>
        <w:t xml:space="preserve"> New York: Harcourt, Brace &amp; Co.</w:t>
      </w:r>
    </w:p>
    <w:p w14:paraId="3E3F9B5D" w14:textId="77777777" w:rsidR="00C34029" w:rsidRPr="00097A5A" w:rsidRDefault="008F0639" w:rsidP="00D142A8">
      <w:pPr>
        <w:pStyle w:val="Default"/>
        <w:spacing w:line="480" w:lineRule="auto"/>
        <w:ind w:left="720" w:hanging="720"/>
        <w:jc w:val="both"/>
        <w:rPr>
          <w:rFonts w:ascii="Times New Roman" w:eastAsia="Calibri" w:hAnsi="Times New Roman" w:cs="Times New Roman"/>
          <w:i/>
          <w:iCs/>
          <w:sz w:val="24"/>
          <w:szCs w:val="24"/>
        </w:rPr>
      </w:pPr>
      <w:r w:rsidRPr="00097A5A">
        <w:rPr>
          <w:rFonts w:ascii="Times New Roman" w:hAnsi="Times New Roman" w:cs="Times New Roman"/>
          <w:sz w:val="24"/>
          <w:szCs w:val="24"/>
        </w:rPr>
        <w:t>Christie, A. (2014)</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Comm</w:t>
      </w:r>
      <w:r w:rsidR="00E5066A">
        <w:rPr>
          <w:rFonts w:ascii="Times New Roman" w:hAnsi="Times New Roman" w:cs="Times New Roman"/>
          <w:sz w:val="24"/>
          <w:szCs w:val="24"/>
        </w:rPr>
        <w:t>ents on “</w:t>
      </w:r>
      <w:r w:rsidRPr="00097A5A">
        <w:rPr>
          <w:rFonts w:ascii="Times New Roman" w:hAnsi="Times New Roman" w:cs="Times New Roman"/>
          <w:sz w:val="24"/>
          <w:szCs w:val="24"/>
        </w:rPr>
        <w:t>Peirce on Gro</w:t>
      </w:r>
      <w:r w:rsidR="00E5066A">
        <w:rPr>
          <w:rFonts w:ascii="Times New Roman" w:hAnsi="Times New Roman" w:cs="Times New Roman"/>
          <w:sz w:val="24"/>
          <w:szCs w:val="24"/>
        </w:rPr>
        <w:t>unding, Regress and Circularity” by Andrew Howat.</w:t>
      </w:r>
      <w:r w:rsidRPr="00097A5A">
        <w:rPr>
          <w:rFonts w:ascii="Times New Roman" w:hAnsi="Times New Roman" w:cs="Times New Roman"/>
          <w:sz w:val="24"/>
          <w:szCs w:val="24"/>
        </w:rPr>
        <w:t xml:space="preserve"> </w:t>
      </w:r>
      <w:r w:rsidR="00E5066A">
        <w:rPr>
          <w:rFonts w:ascii="Times New Roman" w:hAnsi="Times New Roman" w:cs="Times New Roman"/>
          <w:sz w:val="24"/>
          <w:szCs w:val="24"/>
        </w:rPr>
        <w:t>[</w:t>
      </w:r>
      <w:r w:rsidRPr="00E5066A">
        <w:rPr>
          <w:rFonts w:ascii="Times New Roman" w:hAnsi="Times New Roman" w:cs="Times New Roman"/>
          <w:iCs/>
          <w:sz w:val="24"/>
          <w:szCs w:val="24"/>
        </w:rPr>
        <w:t>Comments on an earlier draft of this paper presented at the</w:t>
      </w:r>
      <w:r w:rsidR="00EA0914">
        <w:rPr>
          <w:rFonts w:ascii="Times New Roman" w:hAnsi="Times New Roman" w:cs="Times New Roman"/>
          <w:iCs/>
          <w:sz w:val="24"/>
          <w:szCs w:val="24"/>
        </w:rPr>
        <w:t xml:space="preserve"> annual meeting of the</w:t>
      </w:r>
      <w:r w:rsidRPr="00E5066A">
        <w:rPr>
          <w:rFonts w:ascii="Times New Roman" w:hAnsi="Times New Roman" w:cs="Times New Roman"/>
          <w:iCs/>
          <w:sz w:val="24"/>
          <w:szCs w:val="24"/>
        </w:rPr>
        <w:t xml:space="preserve"> Society for the Advancement of American Philosophy, Denver, CO, March 6-9, 2014.</w:t>
      </w:r>
      <w:r w:rsidR="00E5066A">
        <w:rPr>
          <w:rFonts w:ascii="Times New Roman" w:hAnsi="Times New Roman" w:cs="Times New Roman"/>
          <w:iCs/>
          <w:sz w:val="24"/>
          <w:szCs w:val="24"/>
        </w:rPr>
        <w:t>]</w:t>
      </w:r>
      <w:r w:rsidRPr="00097A5A">
        <w:rPr>
          <w:rFonts w:ascii="Times New Roman" w:hAnsi="Times New Roman" w:cs="Times New Roman"/>
          <w:i/>
          <w:iCs/>
          <w:sz w:val="24"/>
          <w:szCs w:val="24"/>
        </w:rPr>
        <w:t xml:space="preserve"> </w:t>
      </w:r>
    </w:p>
    <w:p w14:paraId="29380140" w14:textId="77777777" w:rsidR="00C34029" w:rsidRPr="00097A5A" w:rsidRDefault="00EA0914" w:rsidP="00D142A8">
      <w:pPr>
        <w:pStyle w:val="Default"/>
        <w:spacing w:line="480" w:lineRule="auto"/>
        <w:ind w:left="720" w:hanging="720"/>
        <w:jc w:val="both"/>
        <w:rPr>
          <w:rFonts w:ascii="Times New Roman" w:eastAsia="Calibri" w:hAnsi="Times New Roman" w:cs="Times New Roman"/>
          <w:sz w:val="24"/>
          <w:szCs w:val="24"/>
        </w:rPr>
      </w:pPr>
      <w:r w:rsidRPr="00097A5A" w:rsidDel="00EA0914">
        <w:rPr>
          <w:rFonts w:ascii="Times New Roman" w:hAnsi="Times New Roman" w:cs="Times New Roman"/>
          <w:sz w:val="24"/>
          <w:szCs w:val="24"/>
        </w:rPr>
        <w:t xml:space="preserve"> </w:t>
      </w:r>
      <w:r w:rsidR="00BE2E92" w:rsidRPr="00097A5A" w:rsidDel="00BE2E92">
        <w:rPr>
          <w:rFonts w:ascii="Times New Roman" w:hAnsi="Times New Roman" w:cs="Times New Roman"/>
          <w:sz w:val="24"/>
          <w:szCs w:val="24"/>
        </w:rPr>
        <w:t xml:space="preserve"> </w:t>
      </w:r>
      <w:r w:rsidR="008F0639" w:rsidRPr="00097A5A">
        <w:rPr>
          <w:rFonts w:ascii="Times New Roman" w:hAnsi="Times New Roman" w:cs="Times New Roman"/>
          <w:sz w:val="24"/>
          <w:szCs w:val="24"/>
        </w:rPr>
        <w:t>French, S.</w:t>
      </w:r>
      <w:r w:rsidR="00E5066A">
        <w:rPr>
          <w:rFonts w:ascii="Times New Roman" w:hAnsi="Times New Roman" w:cs="Times New Roman"/>
          <w:sz w:val="24"/>
          <w:szCs w:val="24"/>
        </w:rPr>
        <w:t xml:space="preserve"> </w:t>
      </w:r>
      <w:r w:rsidR="008F0639" w:rsidRPr="00097A5A">
        <w:rPr>
          <w:rFonts w:ascii="Times New Roman" w:hAnsi="Times New Roman" w:cs="Times New Roman"/>
          <w:sz w:val="24"/>
          <w:szCs w:val="24"/>
        </w:rPr>
        <w:t>G. (1967)</w:t>
      </w:r>
      <w:r w:rsidR="00E5066A">
        <w:rPr>
          <w:rFonts w:ascii="Times New Roman" w:hAnsi="Times New Roman" w:cs="Times New Roman"/>
          <w:sz w:val="24"/>
          <w:szCs w:val="24"/>
        </w:rPr>
        <w:t>. “</w:t>
      </w:r>
      <w:r w:rsidR="008F0639" w:rsidRPr="00097A5A">
        <w:rPr>
          <w:rFonts w:ascii="Times New Roman" w:hAnsi="Times New Roman" w:cs="Times New Roman"/>
          <w:sz w:val="24"/>
          <w:szCs w:val="24"/>
        </w:rPr>
        <w:t>Kant’s Constitutive-Regulative Distinction</w:t>
      </w:r>
      <w:r w:rsidR="00E5066A">
        <w:rPr>
          <w:rFonts w:ascii="Times New Roman" w:hAnsi="Times New Roman" w:cs="Times New Roman"/>
          <w:sz w:val="24"/>
          <w:szCs w:val="24"/>
        </w:rPr>
        <w:t>”.</w:t>
      </w:r>
      <w:r w:rsidR="008F0639" w:rsidRPr="00097A5A">
        <w:rPr>
          <w:rFonts w:ascii="Times New Roman" w:hAnsi="Times New Roman" w:cs="Times New Roman"/>
          <w:sz w:val="24"/>
          <w:szCs w:val="24"/>
        </w:rPr>
        <w:t xml:space="preserve"> </w:t>
      </w:r>
      <w:r w:rsidR="008F0639" w:rsidRPr="00097A5A">
        <w:rPr>
          <w:rFonts w:ascii="Times New Roman" w:hAnsi="Times New Roman" w:cs="Times New Roman"/>
          <w:i/>
          <w:iCs/>
          <w:sz w:val="24"/>
          <w:szCs w:val="24"/>
        </w:rPr>
        <w:t>The Monist</w:t>
      </w:r>
      <w:r w:rsidR="00BE2E92">
        <w:rPr>
          <w:rFonts w:ascii="Times New Roman" w:hAnsi="Times New Roman" w:cs="Times New Roman"/>
          <w:i/>
          <w:iCs/>
          <w:sz w:val="24"/>
          <w:szCs w:val="24"/>
        </w:rPr>
        <w:t xml:space="preserve"> </w:t>
      </w:r>
      <w:r w:rsidR="008F0639" w:rsidRPr="00097A5A">
        <w:rPr>
          <w:rFonts w:ascii="Times New Roman" w:hAnsi="Times New Roman" w:cs="Times New Roman"/>
          <w:sz w:val="24"/>
          <w:szCs w:val="24"/>
        </w:rPr>
        <w:t>51</w:t>
      </w:r>
      <w:r w:rsidR="00BE2E92">
        <w:rPr>
          <w:rFonts w:ascii="Times New Roman" w:hAnsi="Times New Roman" w:cs="Times New Roman"/>
          <w:sz w:val="24"/>
          <w:szCs w:val="24"/>
        </w:rPr>
        <w:t xml:space="preserve"> (</w:t>
      </w:r>
      <w:r w:rsidR="008F0639" w:rsidRPr="00097A5A">
        <w:rPr>
          <w:rFonts w:ascii="Times New Roman" w:hAnsi="Times New Roman" w:cs="Times New Roman"/>
          <w:sz w:val="24"/>
          <w:szCs w:val="24"/>
        </w:rPr>
        <w:t>4</w:t>
      </w:r>
      <w:r w:rsidR="00BE2E92">
        <w:rPr>
          <w:rFonts w:ascii="Times New Roman" w:hAnsi="Times New Roman" w:cs="Times New Roman"/>
          <w:sz w:val="24"/>
          <w:szCs w:val="24"/>
        </w:rPr>
        <w:t>)</w:t>
      </w:r>
      <w:r w:rsidR="008F0639" w:rsidRPr="00097A5A">
        <w:rPr>
          <w:rFonts w:ascii="Times New Roman" w:hAnsi="Times New Roman" w:cs="Times New Roman"/>
          <w:sz w:val="24"/>
          <w:szCs w:val="24"/>
        </w:rPr>
        <w:t>, 623-639</w:t>
      </w:r>
      <w:r w:rsidR="00BE2E92">
        <w:rPr>
          <w:rFonts w:ascii="Times New Roman" w:hAnsi="Times New Roman" w:cs="Times New Roman"/>
          <w:sz w:val="24"/>
          <w:szCs w:val="24"/>
        </w:rPr>
        <w:t>.</w:t>
      </w:r>
    </w:p>
    <w:p w14:paraId="6494AC25"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lastRenderedPageBreak/>
        <w:t>Haack, S. (1994)</w:t>
      </w:r>
      <w:r w:rsidR="00E5066A">
        <w:rPr>
          <w:rFonts w:ascii="Times New Roman" w:hAnsi="Times New Roman" w:cs="Times New Roman"/>
          <w:sz w:val="24"/>
          <w:szCs w:val="24"/>
        </w:rPr>
        <w:t>. “</w:t>
      </w:r>
      <w:r w:rsidRPr="00097A5A">
        <w:rPr>
          <w:rFonts w:ascii="Times New Roman" w:hAnsi="Times New Roman" w:cs="Times New Roman"/>
          <w:sz w:val="24"/>
          <w:szCs w:val="24"/>
        </w:rPr>
        <w:t>How the Crit</w:t>
      </w:r>
      <w:r w:rsidR="00E5066A">
        <w:rPr>
          <w:rFonts w:ascii="Times New Roman" w:hAnsi="Times New Roman" w:cs="Times New Roman"/>
          <w:sz w:val="24"/>
          <w:szCs w:val="24"/>
        </w:rPr>
        <w:t>ical Common-sensist Sees Things”.</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Histoire Épistémologie Language</w:t>
      </w:r>
      <w:r w:rsidRPr="00097A5A">
        <w:rPr>
          <w:rFonts w:ascii="Times New Roman" w:hAnsi="Times New Roman" w:cs="Times New Roman"/>
          <w:sz w:val="24"/>
          <w:szCs w:val="24"/>
        </w:rPr>
        <w:t xml:space="preserve"> 16/I, 9-34</w:t>
      </w:r>
      <w:r w:rsidR="00BE2E92">
        <w:rPr>
          <w:rFonts w:ascii="Times New Roman" w:hAnsi="Times New Roman" w:cs="Times New Roman"/>
          <w:sz w:val="24"/>
          <w:szCs w:val="24"/>
        </w:rPr>
        <w:t>.</w:t>
      </w:r>
    </w:p>
    <w:p w14:paraId="369CF49D" w14:textId="77777777" w:rsidR="00C34029" w:rsidRPr="00097A5A" w:rsidRDefault="00E5066A" w:rsidP="00D142A8">
      <w:pPr>
        <w:pStyle w:val="Default"/>
        <w:spacing w:line="480" w:lineRule="auto"/>
        <w:ind w:left="720" w:hanging="720"/>
        <w:jc w:val="both"/>
        <w:rPr>
          <w:rFonts w:ascii="Times New Roman" w:eastAsia="Calibri" w:hAnsi="Times New Roman" w:cs="Times New Roman"/>
          <w:sz w:val="24"/>
          <w:szCs w:val="24"/>
        </w:rPr>
      </w:pPr>
      <w:r>
        <w:rPr>
          <w:rFonts w:ascii="Times New Roman" w:hAnsi="Times New Roman" w:cs="Times New Roman"/>
          <w:sz w:val="24"/>
          <w:szCs w:val="24"/>
        </w:rPr>
        <w:t>Hempel, C. G., and P.</w:t>
      </w:r>
      <w:r w:rsidR="008F0639" w:rsidRPr="00097A5A">
        <w:rPr>
          <w:rFonts w:ascii="Times New Roman" w:hAnsi="Times New Roman" w:cs="Times New Roman"/>
          <w:sz w:val="24"/>
          <w:szCs w:val="24"/>
        </w:rPr>
        <w:t xml:space="preserve"> Oppenheim (19</w:t>
      </w:r>
      <w:r w:rsidR="00B2237D">
        <w:rPr>
          <w:rFonts w:ascii="Times New Roman" w:hAnsi="Times New Roman" w:cs="Times New Roman"/>
          <w:sz w:val="24"/>
          <w:szCs w:val="24"/>
        </w:rPr>
        <w:t>4</w:t>
      </w:r>
      <w:r w:rsidR="008F0639" w:rsidRPr="00097A5A">
        <w:rPr>
          <w:rFonts w:ascii="Times New Roman" w:hAnsi="Times New Roman" w:cs="Times New Roman"/>
          <w:sz w:val="24"/>
          <w:szCs w:val="24"/>
        </w:rPr>
        <w:t>8)</w:t>
      </w:r>
      <w:r>
        <w:rPr>
          <w:rFonts w:ascii="Times New Roman" w:hAnsi="Times New Roman" w:cs="Times New Roman"/>
          <w:sz w:val="24"/>
          <w:szCs w:val="24"/>
        </w:rPr>
        <w:t>. “</w:t>
      </w:r>
      <w:r w:rsidR="008F0639" w:rsidRPr="00097A5A">
        <w:rPr>
          <w:rFonts w:ascii="Times New Roman" w:hAnsi="Times New Roman" w:cs="Times New Roman"/>
          <w:sz w:val="24"/>
          <w:szCs w:val="24"/>
        </w:rPr>
        <w:t>Studies in the Logic of Explanation</w:t>
      </w:r>
      <w:r>
        <w:rPr>
          <w:rFonts w:ascii="Times New Roman" w:hAnsi="Times New Roman" w:cs="Times New Roman"/>
          <w:sz w:val="24"/>
          <w:szCs w:val="24"/>
        </w:rPr>
        <w:t>”</w:t>
      </w:r>
      <w:r w:rsidR="00FE2046">
        <w:rPr>
          <w:rFonts w:ascii="Times New Roman" w:hAnsi="Times New Roman" w:cs="Times New Roman"/>
          <w:sz w:val="24"/>
          <w:szCs w:val="24"/>
        </w:rPr>
        <w:t>.</w:t>
      </w:r>
      <w:r w:rsidR="008F0639" w:rsidRPr="00097A5A">
        <w:rPr>
          <w:rFonts w:ascii="Times New Roman" w:hAnsi="Times New Roman" w:cs="Times New Roman"/>
          <w:sz w:val="24"/>
          <w:szCs w:val="24"/>
        </w:rPr>
        <w:t xml:space="preserve"> </w:t>
      </w:r>
      <w:r w:rsidR="008F0639" w:rsidRPr="00097A5A">
        <w:rPr>
          <w:rFonts w:ascii="Times New Roman" w:hAnsi="Times New Roman" w:cs="Times New Roman"/>
          <w:i/>
          <w:iCs/>
          <w:sz w:val="24"/>
          <w:szCs w:val="24"/>
        </w:rPr>
        <w:t>Philosophy of Science</w:t>
      </w:r>
      <w:r w:rsidR="008F0639" w:rsidRPr="00097A5A">
        <w:rPr>
          <w:rFonts w:ascii="Times New Roman" w:hAnsi="Times New Roman" w:cs="Times New Roman"/>
          <w:sz w:val="24"/>
          <w:szCs w:val="24"/>
        </w:rPr>
        <w:t xml:space="preserve"> 15</w:t>
      </w:r>
      <w:r w:rsidR="00BE2E92">
        <w:rPr>
          <w:rFonts w:ascii="Times New Roman" w:hAnsi="Times New Roman" w:cs="Times New Roman"/>
          <w:sz w:val="24"/>
          <w:szCs w:val="24"/>
        </w:rPr>
        <w:t xml:space="preserve"> (</w:t>
      </w:r>
      <w:r w:rsidR="008F0639" w:rsidRPr="00097A5A">
        <w:rPr>
          <w:rFonts w:ascii="Times New Roman" w:hAnsi="Times New Roman" w:cs="Times New Roman"/>
          <w:sz w:val="24"/>
          <w:szCs w:val="24"/>
        </w:rPr>
        <w:t>2</w:t>
      </w:r>
      <w:r w:rsidR="00BE2E92">
        <w:rPr>
          <w:rFonts w:ascii="Times New Roman" w:hAnsi="Times New Roman" w:cs="Times New Roman"/>
          <w:sz w:val="24"/>
          <w:szCs w:val="24"/>
        </w:rPr>
        <w:t>)</w:t>
      </w:r>
      <w:r w:rsidR="008F0639" w:rsidRPr="00097A5A">
        <w:rPr>
          <w:rFonts w:ascii="Times New Roman" w:hAnsi="Times New Roman" w:cs="Times New Roman"/>
          <w:sz w:val="24"/>
          <w:szCs w:val="24"/>
        </w:rPr>
        <w:t>, 135-175</w:t>
      </w:r>
      <w:r w:rsidR="00BE2E92">
        <w:rPr>
          <w:rFonts w:ascii="Times New Roman" w:hAnsi="Times New Roman" w:cs="Times New Roman"/>
          <w:sz w:val="24"/>
          <w:szCs w:val="24"/>
        </w:rPr>
        <w:t>.</w:t>
      </w:r>
      <w:r w:rsidR="008F0639" w:rsidRPr="00097A5A">
        <w:rPr>
          <w:rFonts w:ascii="Times New Roman" w:hAnsi="Times New Roman" w:cs="Times New Roman"/>
          <w:sz w:val="24"/>
          <w:szCs w:val="24"/>
        </w:rPr>
        <w:t xml:space="preserve"> </w:t>
      </w:r>
    </w:p>
    <w:p w14:paraId="3E60F776" w14:textId="77777777" w:rsidR="00120098" w:rsidRDefault="008F0639" w:rsidP="00D142A8">
      <w:pPr>
        <w:pStyle w:val="Default"/>
        <w:spacing w:line="480" w:lineRule="auto"/>
        <w:ind w:left="720" w:hanging="720"/>
        <w:jc w:val="both"/>
        <w:rPr>
          <w:rFonts w:ascii="Times New Roman" w:hAnsi="Times New Roman" w:cs="Times New Roman"/>
          <w:sz w:val="24"/>
          <w:szCs w:val="24"/>
        </w:rPr>
      </w:pPr>
      <w:r w:rsidRPr="00097A5A">
        <w:rPr>
          <w:rFonts w:ascii="Times New Roman" w:hAnsi="Times New Roman" w:cs="Times New Roman"/>
          <w:sz w:val="24"/>
          <w:szCs w:val="24"/>
        </w:rPr>
        <w:t>Hookway, C.</w:t>
      </w:r>
      <w:r w:rsidR="00E5066A">
        <w:rPr>
          <w:rFonts w:ascii="Times New Roman" w:hAnsi="Times New Roman" w:cs="Times New Roman"/>
          <w:sz w:val="24"/>
          <w:szCs w:val="24"/>
        </w:rPr>
        <w:t xml:space="preserve"> (</w:t>
      </w:r>
      <w:r w:rsidRPr="00097A5A">
        <w:rPr>
          <w:rFonts w:ascii="Times New Roman" w:hAnsi="Times New Roman" w:cs="Times New Roman"/>
          <w:sz w:val="24"/>
          <w:szCs w:val="24"/>
        </w:rPr>
        <w:t>1999</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00B2237D">
        <w:rPr>
          <w:rFonts w:ascii="Times New Roman" w:hAnsi="Times New Roman" w:cs="Times New Roman"/>
          <w:sz w:val="24"/>
          <w:szCs w:val="24"/>
        </w:rPr>
        <w:t>“</w:t>
      </w:r>
      <w:r w:rsidRPr="00097A5A">
        <w:rPr>
          <w:rFonts w:ascii="Times New Roman" w:hAnsi="Times New Roman" w:cs="Times New Roman"/>
          <w:sz w:val="24"/>
          <w:szCs w:val="24"/>
        </w:rPr>
        <w:t>Modest Transcendental Arguments and Scept</w:t>
      </w:r>
      <w:r w:rsidR="00B2237D">
        <w:rPr>
          <w:rFonts w:ascii="Times New Roman" w:hAnsi="Times New Roman" w:cs="Times New Roman"/>
          <w:sz w:val="24"/>
          <w:szCs w:val="24"/>
        </w:rPr>
        <w:t>ical Doubts: A Reply to Stroud”</w:t>
      </w:r>
      <w:r w:rsidR="00FE2046">
        <w:rPr>
          <w:rFonts w:ascii="Times New Roman" w:hAnsi="Times New Roman" w:cs="Times New Roman"/>
          <w:sz w:val="24"/>
          <w:szCs w:val="24"/>
        </w:rPr>
        <w:t>.</w:t>
      </w:r>
      <w:r w:rsidRPr="00097A5A">
        <w:rPr>
          <w:rFonts w:ascii="Times New Roman" w:hAnsi="Times New Roman" w:cs="Times New Roman"/>
          <w:sz w:val="24"/>
          <w:szCs w:val="24"/>
        </w:rPr>
        <w:t xml:space="preserve"> </w:t>
      </w:r>
      <w:r w:rsidR="00FE2046">
        <w:rPr>
          <w:rFonts w:ascii="Times New Roman" w:hAnsi="Times New Roman" w:cs="Times New Roman"/>
          <w:sz w:val="24"/>
          <w:szCs w:val="24"/>
        </w:rPr>
        <w:t>I</w:t>
      </w:r>
      <w:r w:rsidRPr="00B2237D">
        <w:rPr>
          <w:rFonts w:ascii="Times New Roman" w:hAnsi="Times New Roman" w:cs="Times New Roman"/>
          <w:iCs/>
          <w:sz w:val="24"/>
          <w:szCs w:val="24"/>
        </w:rPr>
        <w:t>n</w:t>
      </w:r>
      <w:r w:rsidRPr="00097A5A">
        <w:rPr>
          <w:rFonts w:ascii="Times New Roman" w:hAnsi="Times New Roman" w:cs="Times New Roman"/>
          <w:sz w:val="24"/>
          <w:szCs w:val="24"/>
        </w:rPr>
        <w:t xml:space="preserve"> </w:t>
      </w:r>
      <w:r w:rsidR="00B2237D">
        <w:rPr>
          <w:rFonts w:ascii="Times New Roman" w:hAnsi="Times New Roman" w:cs="Times New Roman"/>
          <w:sz w:val="24"/>
          <w:szCs w:val="24"/>
        </w:rPr>
        <w:t xml:space="preserve">R. </w:t>
      </w:r>
      <w:r w:rsidRPr="00097A5A">
        <w:rPr>
          <w:rFonts w:ascii="Times New Roman" w:hAnsi="Times New Roman" w:cs="Times New Roman"/>
          <w:sz w:val="24"/>
          <w:szCs w:val="24"/>
        </w:rPr>
        <w:t>Stern</w:t>
      </w:r>
      <w:r w:rsidR="00B2237D">
        <w:rPr>
          <w:rFonts w:ascii="Times New Roman" w:hAnsi="Times New Roman" w:cs="Times New Roman"/>
          <w:sz w:val="24"/>
          <w:szCs w:val="24"/>
        </w:rPr>
        <w:t>,</w:t>
      </w:r>
      <w:r w:rsidRPr="00097A5A">
        <w:rPr>
          <w:rFonts w:ascii="Times New Roman" w:hAnsi="Times New Roman" w:cs="Times New Roman"/>
          <w:sz w:val="24"/>
          <w:szCs w:val="24"/>
        </w:rPr>
        <w:t xml:space="preserve"> </w:t>
      </w:r>
      <w:r w:rsidR="00B2237D">
        <w:rPr>
          <w:rFonts w:ascii="Times New Roman" w:hAnsi="Times New Roman" w:cs="Times New Roman"/>
          <w:sz w:val="24"/>
          <w:szCs w:val="24"/>
        </w:rPr>
        <w:t>ed.,</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Transcendental Arguments: Problems and Prospects.</w:t>
      </w:r>
      <w:r w:rsidRPr="00097A5A">
        <w:rPr>
          <w:rFonts w:ascii="Times New Roman" w:hAnsi="Times New Roman" w:cs="Times New Roman"/>
          <w:sz w:val="24"/>
          <w:szCs w:val="24"/>
        </w:rPr>
        <w:t xml:space="preserve"> </w:t>
      </w:r>
      <w:r w:rsidR="00B2237D">
        <w:rPr>
          <w:rFonts w:ascii="Times New Roman" w:hAnsi="Times New Roman" w:cs="Times New Roman"/>
          <w:sz w:val="24"/>
          <w:szCs w:val="24"/>
        </w:rPr>
        <w:t xml:space="preserve">New York: </w:t>
      </w:r>
      <w:r w:rsidRPr="00097A5A">
        <w:rPr>
          <w:rFonts w:ascii="Times New Roman" w:hAnsi="Times New Roman" w:cs="Times New Roman"/>
          <w:sz w:val="24"/>
          <w:szCs w:val="24"/>
        </w:rPr>
        <w:t>Oxford University Press, 173-187.</w:t>
      </w:r>
    </w:p>
    <w:p w14:paraId="29024E33" w14:textId="77777777" w:rsidR="00C34029" w:rsidRPr="00097A5A" w:rsidRDefault="00120098" w:rsidP="00D142A8">
      <w:pPr>
        <w:pStyle w:val="Default"/>
        <w:spacing w:line="480" w:lineRule="auto"/>
        <w:ind w:left="720" w:hanging="720"/>
        <w:jc w:val="both"/>
        <w:rPr>
          <w:rFonts w:ascii="Times New Roman" w:eastAsia="Calibri" w:hAnsi="Times New Roman" w:cs="Times New Roman"/>
          <w:sz w:val="24"/>
          <w:szCs w:val="24"/>
        </w:rPr>
      </w:pPr>
      <w:r>
        <w:rPr>
          <w:rFonts w:ascii="Times New Roman" w:hAnsi="Times New Roman" w:cs="Times New Roman"/>
          <w:sz w:val="24"/>
          <w:szCs w:val="24"/>
        </w:rPr>
        <w:t xml:space="preserve">Hookway, C. (2000). </w:t>
      </w:r>
      <w:r>
        <w:rPr>
          <w:rFonts w:ascii="Times New Roman" w:hAnsi="Times New Roman" w:cs="Times New Roman"/>
          <w:i/>
          <w:sz w:val="24"/>
          <w:szCs w:val="24"/>
        </w:rPr>
        <w:t>Truth, Rationality and Pragmatism: Themes from Peirce</w:t>
      </w:r>
      <w:r>
        <w:rPr>
          <w:rFonts w:ascii="Times New Roman" w:hAnsi="Times New Roman" w:cs="Times New Roman"/>
          <w:sz w:val="24"/>
          <w:szCs w:val="24"/>
        </w:rPr>
        <w:t>. New York: Oxford University Press.</w:t>
      </w:r>
      <w:r w:rsidR="008F0639" w:rsidRPr="00097A5A">
        <w:rPr>
          <w:rFonts w:ascii="Times New Roman" w:hAnsi="Times New Roman" w:cs="Times New Roman"/>
          <w:sz w:val="24"/>
          <w:szCs w:val="24"/>
        </w:rPr>
        <w:t xml:space="preserve"> </w:t>
      </w:r>
    </w:p>
    <w:p w14:paraId="587EB652"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Howat, A.</w:t>
      </w:r>
      <w:r w:rsidR="00E5066A">
        <w:rPr>
          <w:rFonts w:ascii="Times New Roman" w:hAnsi="Times New Roman" w:cs="Times New Roman"/>
          <w:sz w:val="24"/>
          <w:szCs w:val="24"/>
        </w:rPr>
        <w:t xml:space="preserve"> W.</w:t>
      </w:r>
      <w:r w:rsidRPr="00097A5A">
        <w:rPr>
          <w:rFonts w:ascii="Times New Roman" w:hAnsi="Times New Roman" w:cs="Times New Roman"/>
          <w:sz w:val="24"/>
          <w:szCs w:val="24"/>
        </w:rPr>
        <w:t xml:space="preserve"> </w:t>
      </w:r>
      <w:r w:rsidR="00E5066A">
        <w:rPr>
          <w:rFonts w:ascii="Times New Roman" w:hAnsi="Times New Roman" w:cs="Times New Roman"/>
          <w:sz w:val="24"/>
          <w:szCs w:val="24"/>
        </w:rPr>
        <w:t>(</w:t>
      </w:r>
      <w:r w:rsidRPr="00097A5A">
        <w:rPr>
          <w:rFonts w:ascii="Times New Roman" w:hAnsi="Times New Roman" w:cs="Times New Roman"/>
          <w:sz w:val="24"/>
          <w:szCs w:val="24"/>
        </w:rPr>
        <w:t>2013</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00E5066A">
        <w:rPr>
          <w:rFonts w:ascii="Times New Roman" w:hAnsi="Times New Roman" w:cs="Times New Roman"/>
          <w:sz w:val="24"/>
          <w:szCs w:val="24"/>
        </w:rPr>
        <w:t>“</w:t>
      </w:r>
      <w:r w:rsidRPr="00097A5A">
        <w:rPr>
          <w:rFonts w:ascii="Times New Roman" w:hAnsi="Times New Roman" w:cs="Times New Roman"/>
          <w:sz w:val="24"/>
          <w:szCs w:val="24"/>
        </w:rPr>
        <w:t>Regulative Assumptions, Hinge Propositions and the Peircean Conception of Truth</w:t>
      </w:r>
      <w:r w:rsidR="00E5066A">
        <w:rPr>
          <w:rFonts w:ascii="Times New Roman" w:hAnsi="Times New Roman" w:cs="Times New Roman"/>
          <w:sz w:val="24"/>
          <w:szCs w:val="24"/>
        </w:rPr>
        <w:t>”</w:t>
      </w:r>
      <w:r w:rsidR="00FE2046">
        <w:rPr>
          <w:rFonts w:ascii="Times New Roman" w:hAnsi="Times New Roman" w:cs="Times New Roman"/>
          <w:sz w:val="24"/>
          <w:szCs w:val="24"/>
        </w:rPr>
        <w:t>.</w:t>
      </w:r>
      <w:r w:rsidRPr="00097A5A">
        <w:rPr>
          <w:rFonts w:ascii="Times New Roman" w:hAnsi="Times New Roman" w:cs="Times New Roman"/>
          <w:sz w:val="24"/>
          <w:szCs w:val="24"/>
        </w:rPr>
        <w:t xml:space="preserve"> </w:t>
      </w:r>
      <w:r w:rsidRPr="00B2237D">
        <w:rPr>
          <w:rFonts w:ascii="Times New Roman" w:hAnsi="Times New Roman" w:cs="Times New Roman"/>
          <w:i/>
          <w:sz w:val="24"/>
          <w:szCs w:val="24"/>
        </w:rPr>
        <w:t>Erkenntnis</w:t>
      </w:r>
      <w:r w:rsidRPr="00097A5A">
        <w:rPr>
          <w:rFonts w:ascii="Times New Roman" w:hAnsi="Times New Roman" w:cs="Times New Roman"/>
          <w:sz w:val="24"/>
          <w:szCs w:val="24"/>
        </w:rPr>
        <w:t xml:space="preserve"> 78, 451–468. </w:t>
      </w:r>
    </w:p>
    <w:p w14:paraId="10253FAF"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James, W. (1908)</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Pragmatism: A New Name for Some Old Ways of Thinking</w:t>
      </w:r>
      <w:r w:rsidR="00B2237D">
        <w:rPr>
          <w:rFonts w:ascii="Times New Roman" w:hAnsi="Times New Roman" w:cs="Times New Roman"/>
          <w:sz w:val="24"/>
          <w:szCs w:val="24"/>
        </w:rPr>
        <w:t>.</w:t>
      </w:r>
      <w:r w:rsidRPr="00097A5A">
        <w:rPr>
          <w:rFonts w:ascii="Times New Roman" w:hAnsi="Times New Roman" w:cs="Times New Roman"/>
          <w:sz w:val="24"/>
          <w:szCs w:val="24"/>
        </w:rPr>
        <w:t xml:space="preserve"> New York: Longmans, Green and Co. </w:t>
      </w:r>
    </w:p>
    <w:p w14:paraId="0008D287"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Kasser, J. (1999)</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“Peirce’s Supposed Psychologism”</w:t>
      </w:r>
      <w:r w:rsidR="00FE2046">
        <w:rPr>
          <w:rFonts w:ascii="Times New Roman"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Transactions of the Charles S. Peirce Society</w:t>
      </w:r>
      <w:r w:rsidRPr="00097A5A">
        <w:rPr>
          <w:rFonts w:ascii="Times New Roman" w:hAnsi="Times New Roman" w:cs="Times New Roman"/>
          <w:sz w:val="24"/>
          <w:szCs w:val="24"/>
        </w:rPr>
        <w:t xml:space="preserve"> 35 </w:t>
      </w:r>
      <w:r w:rsidR="00120098">
        <w:rPr>
          <w:rFonts w:ascii="Times New Roman" w:hAnsi="Times New Roman" w:cs="Times New Roman"/>
          <w:sz w:val="24"/>
          <w:szCs w:val="24"/>
        </w:rPr>
        <w:t>(</w:t>
      </w:r>
      <w:r w:rsidRPr="00097A5A">
        <w:rPr>
          <w:rFonts w:ascii="Times New Roman" w:hAnsi="Times New Roman" w:cs="Times New Roman"/>
          <w:sz w:val="24"/>
          <w:szCs w:val="24"/>
        </w:rPr>
        <w:t>3</w:t>
      </w:r>
      <w:r w:rsidR="00120098">
        <w:rPr>
          <w:rFonts w:ascii="Times New Roman" w:hAnsi="Times New Roman" w:cs="Times New Roman"/>
          <w:sz w:val="24"/>
          <w:szCs w:val="24"/>
        </w:rPr>
        <w:t>)</w:t>
      </w:r>
      <w:r w:rsidRPr="00097A5A">
        <w:rPr>
          <w:rFonts w:ascii="Times New Roman" w:hAnsi="Times New Roman" w:cs="Times New Roman"/>
          <w:sz w:val="24"/>
          <w:szCs w:val="24"/>
        </w:rPr>
        <w:t>, 501</w:t>
      </w:r>
      <w:r w:rsidR="00120098">
        <w:rPr>
          <w:rFonts w:ascii="Times New Roman" w:hAnsi="Times New Roman" w:cs="Times New Roman"/>
          <w:sz w:val="24"/>
          <w:szCs w:val="24"/>
        </w:rPr>
        <w:t>-</w:t>
      </w:r>
      <w:r w:rsidRPr="00097A5A">
        <w:rPr>
          <w:rFonts w:ascii="Times New Roman" w:hAnsi="Times New Roman" w:cs="Times New Roman"/>
          <w:sz w:val="24"/>
          <w:szCs w:val="24"/>
        </w:rPr>
        <w:t>526.</w:t>
      </w:r>
    </w:p>
    <w:p w14:paraId="6D813020"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Klein, A. (2014)</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00EA0914" w:rsidRPr="00097A5A">
        <w:rPr>
          <w:rFonts w:ascii="Times New Roman" w:hAnsi="Times New Roman" w:cs="Times New Roman"/>
          <w:sz w:val="24"/>
          <w:szCs w:val="24"/>
        </w:rPr>
        <w:t>Comm</w:t>
      </w:r>
      <w:r w:rsidR="00EA0914">
        <w:rPr>
          <w:rFonts w:ascii="Times New Roman" w:hAnsi="Times New Roman" w:cs="Times New Roman"/>
          <w:sz w:val="24"/>
          <w:szCs w:val="24"/>
        </w:rPr>
        <w:t>ents on “</w:t>
      </w:r>
      <w:r w:rsidR="00EA0914" w:rsidRPr="00097A5A">
        <w:rPr>
          <w:rFonts w:ascii="Times New Roman" w:hAnsi="Times New Roman" w:cs="Times New Roman"/>
          <w:sz w:val="24"/>
          <w:szCs w:val="24"/>
        </w:rPr>
        <w:t>Peirce on Gro</w:t>
      </w:r>
      <w:r w:rsidR="00EA0914">
        <w:rPr>
          <w:rFonts w:ascii="Times New Roman" w:hAnsi="Times New Roman" w:cs="Times New Roman"/>
          <w:sz w:val="24"/>
          <w:szCs w:val="24"/>
        </w:rPr>
        <w:t>unding, Regress and Circularity” by Andrew Howat.</w:t>
      </w:r>
      <w:r w:rsidR="00EA0914" w:rsidRPr="00097A5A">
        <w:rPr>
          <w:rFonts w:ascii="Times New Roman" w:hAnsi="Times New Roman" w:cs="Times New Roman"/>
          <w:sz w:val="24"/>
          <w:szCs w:val="24"/>
        </w:rPr>
        <w:t xml:space="preserve"> </w:t>
      </w:r>
      <w:r w:rsidR="00EA0914">
        <w:rPr>
          <w:rFonts w:ascii="Times New Roman" w:hAnsi="Times New Roman" w:cs="Times New Roman"/>
          <w:sz w:val="24"/>
          <w:szCs w:val="24"/>
        </w:rPr>
        <w:t>[</w:t>
      </w:r>
      <w:r w:rsidR="00EA0914" w:rsidRPr="00E5066A">
        <w:rPr>
          <w:rFonts w:ascii="Times New Roman" w:hAnsi="Times New Roman" w:cs="Times New Roman"/>
          <w:iCs/>
          <w:sz w:val="24"/>
          <w:szCs w:val="24"/>
        </w:rPr>
        <w:t xml:space="preserve">Comments on an earlier draft of this paper presented at </w:t>
      </w:r>
      <w:r w:rsidR="00EA0914" w:rsidRPr="00B2237D">
        <w:rPr>
          <w:rFonts w:ascii="Times New Roman" w:hAnsi="Times New Roman" w:cs="Times New Roman"/>
          <w:iCs/>
          <w:sz w:val="24"/>
          <w:szCs w:val="24"/>
        </w:rPr>
        <w:t>the</w:t>
      </w:r>
      <w:r w:rsidR="00EA0914">
        <w:rPr>
          <w:rFonts w:ascii="Times New Roman" w:hAnsi="Times New Roman" w:cs="Times New Roman"/>
          <w:iCs/>
          <w:sz w:val="24"/>
          <w:szCs w:val="24"/>
        </w:rPr>
        <w:t xml:space="preserve"> annual meeting of the Pacific Division of the</w:t>
      </w:r>
      <w:r w:rsidR="00EA0914" w:rsidRPr="00B2237D">
        <w:rPr>
          <w:rFonts w:ascii="Times New Roman" w:hAnsi="Times New Roman" w:cs="Times New Roman"/>
          <w:iCs/>
          <w:sz w:val="24"/>
          <w:szCs w:val="24"/>
        </w:rPr>
        <w:t xml:space="preserve"> Am</w:t>
      </w:r>
      <w:r w:rsidR="00EA0914">
        <w:rPr>
          <w:rFonts w:ascii="Times New Roman" w:hAnsi="Times New Roman" w:cs="Times New Roman"/>
          <w:iCs/>
          <w:sz w:val="24"/>
          <w:szCs w:val="24"/>
        </w:rPr>
        <w:t>erican Philosophical Association</w:t>
      </w:r>
      <w:r w:rsidR="00EA0914" w:rsidRPr="00B2237D">
        <w:rPr>
          <w:rFonts w:ascii="Times New Roman" w:hAnsi="Times New Roman" w:cs="Times New Roman"/>
          <w:iCs/>
          <w:sz w:val="24"/>
          <w:szCs w:val="24"/>
        </w:rPr>
        <w:t>, San Diego, CA, April 16-20, 2014.</w:t>
      </w:r>
      <w:r w:rsidR="00EA0914">
        <w:rPr>
          <w:rFonts w:ascii="Times New Roman" w:hAnsi="Times New Roman" w:cs="Times New Roman"/>
          <w:iCs/>
          <w:sz w:val="24"/>
          <w:szCs w:val="24"/>
        </w:rPr>
        <w:t>]</w:t>
      </w:r>
      <w:r w:rsidR="00EA0914" w:rsidRPr="00097A5A">
        <w:rPr>
          <w:rFonts w:ascii="Times New Roman" w:hAnsi="Times New Roman" w:cs="Times New Roman"/>
          <w:i/>
          <w:iCs/>
          <w:sz w:val="24"/>
          <w:szCs w:val="24"/>
        </w:rPr>
        <w:t xml:space="preserve"> </w:t>
      </w:r>
    </w:p>
    <w:p w14:paraId="1020267A"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Legg, C. </w:t>
      </w:r>
      <w:r w:rsidR="00E5066A">
        <w:rPr>
          <w:rFonts w:ascii="Times New Roman" w:hAnsi="Times New Roman" w:cs="Times New Roman"/>
          <w:sz w:val="24"/>
          <w:szCs w:val="24"/>
        </w:rPr>
        <w:t>(2008).</w:t>
      </w:r>
      <w:r w:rsidR="00120098">
        <w:rPr>
          <w:rFonts w:ascii="Times New Roman" w:hAnsi="Times New Roman" w:cs="Times New Roman"/>
          <w:sz w:val="24"/>
          <w:szCs w:val="24"/>
        </w:rPr>
        <w:t xml:space="preserve"> </w:t>
      </w:r>
      <w:r w:rsidRPr="00097A5A">
        <w:rPr>
          <w:rFonts w:ascii="Times New Roman" w:hAnsi="Times New Roman" w:cs="Times New Roman"/>
          <w:sz w:val="24"/>
          <w:szCs w:val="24"/>
        </w:rPr>
        <w:t>“Making It Explicit and Clear: From ‘Strong’ to ‘Hyper-’ Inferentialism in Brandom and Peirce”</w:t>
      </w:r>
      <w:r w:rsidR="00FE2046">
        <w:rPr>
          <w:rFonts w:ascii="Times New Roman"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Metaphilosophy</w:t>
      </w:r>
      <w:r w:rsidRPr="00097A5A">
        <w:rPr>
          <w:rFonts w:ascii="Times New Roman" w:hAnsi="Times New Roman" w:cs="Times New Roman"/>
          <w:sz w:val="24"/>
          <w:szCs w:val="24"/>
        </w:rPr>
        <w:t xml:space="preserve"> 39</w:t>
      </w:r>
      <w:r w:rsidR="00120098">
        <w:rPr>
          <w:rFonts w:ascii="Times New Roman" w:hAnsi="Times New Roman" w:cs="Times New Roman"/>
          <w:sz w:val="24"/>
          <w:szCs w:val="24"/>
        </w:rPr>
        <w:t xml:space="preserve"> (</w:t>
      </w:r>
      <w:r w:rsidRPr="00097A5A">
        <w:rPr>
          <w:rFonts w:ascii="Times New Roman" w:hAnsi="Times New Roman" w:cs="Times New Roman"/>
          <w:sz w:val="24"/>
          <w:szCs w:val="24"/>
        </w:rPr>
        <w:t>1</w:t>
      </w:r>
      <w:r w:rsidR="00120098">
        <w:rPr>
          <w:rFonts w:ascii="Times New Roman" w:hAnsi="Times New Roman" w:cs="Times New Roman"/>
          <w:sz w:val="24"/>
          <w:szCs w:val="24"/>
        </w:rPr>
        <w:t>)</w:t>
      </w:r>
      <w:r w:rsidRPr="00097A5A">
        <w:rPr>
          <w:rFonts w:ascii="Times New Roman" w:hAnsi="Times New Roman" w:cs="Times New Roman"/>
          <w:sz w:val="24"/>
          <w:szCs w:val="24"/>
        </w:rPr>
        <w:t>, 105–23.</w:t>
      </w:r>
    </w:p>
    <w:p w14:paraId="3C70D855" w14:textId="77777777" w:rsidR="00C34029" w:rsidRPr="00097A5A" w:rsidRDefault="00E5066A" w:rsidP="00D142A8">
      <w:pPr>
        <w:pStyle w:val="Default"/>
        <w:spacing w:line="480" w:lineRule="auto"/>
        <w:ind w:left="720" w:hanging="720"/>
        <w:jc w:val="both"/>
        <w:rPr>
          <w:rFonts w:ascii="Times New Roman" w:eastAsia="Calibri" w:hAnsi="Times New Roman" w:cs="Times New Roman"/>
          <w:sz w:val="24"/>
          <w:szCs w:val="24"/>
        </w:rPr>
      </w:pPr>
      <w:r>
        <w:rPr>
          <w:rFonts w:ascii="Times New Roman" w:hAnsi="Times New Roman" w:cs="Times New Roman"/>
          <w:sz w:val="24"/>
          <w:szCs w:val="24"/>
        </w:rPr>
        <w:t>Locke, J.</w:t>
      </w:r>
      <w:r w:rsidR="008F0639" w:rsidRPr="00097A5A">
        <w:rPr>
          <w:rFonts w:ascii="Times New Roman" w:hAnsi="Times New Roman" w:cs="Times New Roman"/>
          <w:sz w:val="24"/>
          <w:szCs w:val="24"/>
        </w:rPr>
        <w:t xml:space="preserve"> (1690/2008). </w:t>
      </w:r>
      <w:r w:rsidR="008F0639" w:rsidRPr="00097A5A">
        <w:rPr>
          <w:rFonts w:ascii="Times New Roman" w:hAnsi="Times New Roman" w:cs="Times New Roman"/>
          <w:i/>
          <w:iCs/>
          <w:sz w:val="24"/>
          <w:szCs w:val="24"/>
        </w:rPr>
        <w:t>An Essay Concerning Human Understanding</w:t>
      </w:r>
      <w:r w:rsidR="007E4577">
        <w:rPr>
          <w:rFonts w:ascii="Times New Roman" w:hAnsi="Times New Roman" w:cs="Times New Roman"/>
          <w:sz w:val="24"/>
          <w:szCs w:val="24"/>
        </w:rPr>
        <w:t>, P. Phemister, ed.</w:t>
      </w:r>
      <w:r w:rsidR="008F0639" w:rsidRPr="00097A5A">
        <w:rPr>
          <w:rFonts w:ascii="Times New Roman" w:hAnsi="Times New Roman" w:cs="Times New Roman"/>
          <w:sz w:val="24"/>
          <w:szCs w:val="24"/>
        </w:rPr>
        <w:t xml:space="preserve"> New York: Oxford University Press.</w:t>
      </w:r>
    </w:p>
    <w:p w14:paraId="50280FB1"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lastRenderedPageBreak/>
        <w:t>Molière (2004)</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The Imaginary Invalid</w:t>
      </w:r>
      <w:r w:rsidRPr="00097A5A">
        <w:rPr>
          <w:rFonts w:ascii="Times New Roman" w:hAnsi="Times New Roman" w:cs="Times New Roman"/>
          <w:sz w:val="24"/>
          <w:szCs w:val="24"/>
        </w:rPr>
        <w:t>,</w:t>
      </w:r>
      <w:r w:rsidR="007E4577">
        <w:rPr>
          <w:rFonts w:ascii="Times New Roman" w:hAnsi="Times New Roman" w:cs="Times New Roman"/>
          <w:sz w:val="24"/>
          <w:szCs w:val="24"/>
        </w:rPr>
        <w:t xml:space="preserve"> trans.</w:t>
      </w:r>
      <w:r w:rsidRPr="00097A5A">
        <w:rPr>
          <w:rFonts w:ascii="Times New Roman" w:hAnsi="Times New Roman" w:cs="Times New Roman"/>
          <w:sz w:val="24"/>
          <w:szCs w:val="24"/>
        </w:rPr>
        <w:t xml:space="preserve"> Henri Van Laun</w:t>
      </w:r>
      <w:r w:rsidR="007E4577">
        <w:rPr>
          <w:rFonts w:ascii="Times New Roman" w:hAnsi="Times New Roman" w:cs="Times New Roman"/>
          <w:sz w:val="24"/>
          <w:szCs w:val="24"/>
        </w:rPr>
        <w:t>.</w:t>
      </w:r>
      <w:r w:rsidRPr="00097A5A">
        <w:rPr>
          <w:rFonts w:ascii="Times New Roman" w:hAnsi="Times New Roman" w:cs="Times New Roman"/>
          <w:sz w:val="24"/>
          <w:szCs w:val="24"/>
        </w:rPr>
        <w:t xml:space="preserve"> Mineola, NY: Dover. </w:t>
      </w:r>
    </w:p>
    <w:p w14:paraId="2BEED8D6"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O’Shea, J. (forthcoming)</w:t>
      </w:r>
      <w:r w:rsidR="00E5066A">
        <w:rPr>
          <w:rFonts w:ascii="Times New Roman" w:hAnsi="Times New Roman" w:cs="Times New Roman"/>
          <w:sz w:val="24"/>
          <w:szCs w:val="24"/>
        </w:rPr>
        <w:t>.</w:t>
      </w:r>
      <w:r w:rsidR="007E4577">
        <w:rPr>
          <w:rFonts w:ascii="Times New Roman" w:hAnsi="Times New Roman" w:cs="Times New Roman"/>
          <w:sz w:val="24"/>
          <w:szCs w:val="24"/>
        </w:rPr>
        <w:t xml:space="preserve"> “</w:t>
      </w:r>
      <w:r w:rsidRPr="00097A5A">
        <w:rPr>
          <w:rFonts w:ascii="Times New Roman" w:hAnsi="Times New Roman" w:cs="Times New Roman"/>
          <w:sz w:val="24"/>
          <w:szCs w:val="24"/>
        </w:rPr>
        <w:t>Kant on the Status of Regulative</w:t>
      </w:r>
      <w:r w:rsidR="007E4577">
        <w:rPr>
          <w:rFonts w:ascii="Times New Roman" w:hAnsi="Times New Roman" w:cs="Times New Roman"/>
          <w:sz w:val="24"/>
          <w:szCs w:val="24"/>
        </w:rPr>
        <w:t xml:space="preserve"> Principles”.</w:t>
      </w:r>
    </w:p>
    <w:p w14:paraId="050153ED" w14:textId="77777777" w:rsidR="00C34029" w:rsidRPr="00573C32" w:rsidRDefault="008F0639" w:rsidP="00573C32">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 xml:space="preserve">Peirce, C. S. (1931-58). </w:t>
      </w:r>
      <w:proofErr w:type="gramStart"/>
      <w:r w:rsidRPr="00097A5A">
        <w:rPr>
          <w:rFonts w:ascii="Times New Roman" w:hAnsi="Times New Roman" w:cs="Times New Roman"/>
          <w:i/>
          <w:sz w:val="24"/>
          <w:szCs w:val="24"/>
        </w:rPr>
        <w:t>The Collected Papers of Charles Sanders Peirce</w:t>
      </w:r>
      <w:r w:rsidR="00573C32">
        <w:rPr>
          <w:rFonts w:ascii="Times New Roman" w:hAnsi="Times New Roman" w:cs="Times New Roman"/>
          <w:i/>
          <w:sz w:val="24"/>
          <w:szCs w:val="24"/>
        </w:rPr>
        <w:t>,</w:t>
      </w:r>
      <w:r w:rsidR="007E4577">
        <w:rPr>
          <w:rFonts w:ascii="Times New Roman" w:hAnsi="Times New Roman" w:cs="Times New Roman"/>
          <w:sz w:val="24"/>
          <w:szCs w:val="24"/>
        </w:rPr>
        <w:t xml:space="preserve"> 8vv.,</w:t>
      </w:r>
      <w:r w:rsidR="00573C32">
        <w:rPr>
          <w:rFonts w:ascii="Times New Roman" w:hAnsi="Times New Roman" w:cs="Times New Roman"/>
          <w:i/>
          <w:sz w:val="24"/>
          <w:szCs w:val="24"/>
        </w:rPr>
        <w:t xml:space="preserve"> </w:t>
      </w:r>
      <w:r w:rsidR="00573C32">
        <w:rPr>
          <w:rFonts w:ascii="Times New Roman" w:hAnsi="Times New Roman" w:cs="Times New Roman"/>
          <w:sz w:val="24"/>
          <w:szCs w:val="24"/>
        </w:rPr>
        <w:t>ed.</w:t>
      </w:r>
      <w:r w:rsidR="00FE2046">
        <w:rPr>
          <w:rFonts w:ascii="Times New Roman" w:hAnsi="Times New Roman" w:cs="Times New Roman"/>
          <w:sz w:val="24"/>
          <w:szCs w:val="24"/>
        </w:rPr>
        <w:t xml:space="preserve"> Charles Hartshorn</w:t>
      </w:r>
      <w:r w:rsidR="00573C32" w:rsidRPr="00573C32">
        <w:rPr>
          <w:rFonts w:ascii="Times New Roman" w:hAnsi="Times New Roman" w:cs="Times New Roman"/>
          <w:sz w:val="24"/>
          <w:szCs w:val="24"/>
        </w:rPr>
        <w:t>e, Paul Weiss and Arthur Burks</w:t>
      </w:r>
      <w:r w:rsidR="00573C32">
        <w:rPr>
          <w:rFonts w:ascii="Times New Roman" w:hAnsi="Times New Roman" w:cs="Times New Roman"/>
          <w:sz w:val="24"/>
          <w:szCs w:val="24"/>
        </w:rPr>
        <w:t>.</w:t>
      </w:r>
      <w:proofErr w:type="gramEnd"/>
      <w:r w:rsidR="00573C32" w:rsidRPr="00573C32">
        <w:rPr>
          <w:rFonts w:ascii="Times New Roman" w:hAnsi="Times New Roman" w:cs="Times New Roman"/>
          <w:sz w:val="24"/>
          <w:szCs w:val="24"/>
        </w:rPr>
        <w:t xml:space="preserve"> Cambridge</w:t>
      </w:r>
      <w:r w:rsidR="00573C32">
        <w:rPr>
          <w:rFonts w:ascii="Times New Roman" w:hAnsi="Times New Roman" w:cs="Times New Roman"/>
          <w:sz w:val="24"/>
          <w:szCs w:val="24"/>
        </w:rPr>
        <w:t>, MA</w:t>
      </w:r>
      <w:r w:rsidR="00573C32" w:rsidRPr="00573C32">
        <w:rPr>
          <w:rFonts w:ascii="Times New Roman" w:hAnsi="Times New Roman" w:cs="Times New Roman"/>
          <w:sz w:val="24"/>
          <w:szCs w:val="24"/>
        </w:rPr>
        <w:t>: Harvard University Press.</w:t>
      </w:r>
      <w:r w:rsidR="00573C32">
        <w:rPr>
          <w:rFonts w:ascii="Times New Roman" w:hAnsi="Times New Roman" w:cs="Times New Roman"/>
          <w:sz w:val="24"/>
          <w:szCs w:val="24"/>
        </w:rPr>
        <w:t xml:space="preserve"> </w:t>
      </w:r>
      <w:r w:rsidR="00573C32" w:rsidRPr="00573C32">
        <w:rPr>
          <w:rFonts w:ascii="Times New Roman" w:hAnsi="Times New Roman" w:cs="Times New Roman"/>
          <w:sz w:val="24"/>
          <w:szCs w:val="24"/>
        </w:rPr>
        <w:t>[References are to CP in decimal notation by volume and paragraph number.]</w:t>
      </w:r>
    </w:p>
    <w:p w14:paraId="1EFD57D5"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Peirce, C.</w:t>
      </w:r>
      <w:r w:rsidR="00573C32">
        <w:rPr>
          <w:rFonts w:ascii="Times New Roman" w:hAnsi="Times New Roman" w:cs="Times New Roman"/>
          <w:sz w:val="24"/>
          <w:szCs w:val="24"/>
        </w:rPr>
        <w:t xml:space="preserve"> </w:t>
      </w:r>
      <w:r w:rsidRPr="00097A5A">
        <w:rPr>
          <w:rFonts w:ascii="Times New Roman" w:hAnsi="Times New Roman" w:cs="Times New Roman"/>
          <w:sz w:val="24"/>
          <w:szCs w:val="24"/>
        </w:rPr>
        <w:t xml:space="preserve">S. (1976). </w:t>
      </w:r>
      <w:r w:rsidRPr="00097A5A">
        <w:rPr>
          <w:rFonts w:ascii="Times New Roman" w:hAnsi="Times New Roman" w:cs="Times New Roman"/>
          <w:i/>
          <w:sz w:val="24"/>
          <w:szCs w:val="24"/>
        </w:rPr>
        <w:t>The New Elements of Mathematics</w:t>
      </w:r>
      <w:r w:rsidR="00573C32">
        <w:rPr>
          <w:rFonts w:ascii="Times New Roman" w:hAnsi="Times New Roman" w:cs="Times New Roman"/>
          <w:sz w:val="24"/>
          <w:szCs w:val="24"/>
        </w:rPr>
        <w:t xml:space="preserve">, </w:t>
      </w:r>
      <w:r w:rsidR="007E4577">
        <w:rPr>
          <w:rFonts w:ascii="Times New Roman" w:hAnsi="Times New Roman" w:cs="Times New Roman"/>
          <w:sz w:val="24"/>
          <w:szCs w:val="24"/>
        </w:rPr>
        <w:t xml:space="preserve">4 vv., </w:t>
      </w:r>
      <w:r w:rsidR="00573C32">
        <w:rPr>
          <w:rFonts w:ascii="Times New Roman" w:hAnsi="Times New Roman" w:cs="Times New Roman"/>
          <w:sz w:val="24"/>
          <w:szCs w:val="24"/>
        </w:rPr>
        <w:t>ed. C. Eisele.</w:t>
      </w:r>
      <w:r w:rsidRPr="00097A5A">
        <w:rPr>
          <w:rFonts w:ascii="Times New Roman" w:hAnsi="Times New Roman" w:cs="Times New Roman"/>
          <w:sz w:val="24"/>
          <w:szCs w:val="24"/>
        </w:rPr>
        <w:t xml:space="preserve"> </w:t>
      </w:r>
      <w:r w:rsidR="00573C32">
        <w:rPr>
          <w:rFonts w:ascii="Times New Roman" w:hAnsi="Times New Roman" w:cs="Times New Roman"/>
          <w:sz w:val="24"/>
          <w:szCs w:val="24"/>
        </w:rPr>
        <w:t xml:space="preserve">Atlantic Highlands, NJ: Humanities Press. </w:t>
      </w:r>
      <w:r w:rsidR="00573C32" w:rsidRPr="00573C32">
        <w:rPr>
          <w:rFonts w:ascii="Times New Roman" w:hAnsi="Times New Roman" w:cs="Times New Roman"/>
          <w:sz w:val="24"/>
          <w:szCs w:val="24"/>
        </w:rPr>
        <w:t xml:space="preserve">[Reference </w:t>
      </w:r>
      <w:r w:rsidR="00573C32">
        <w:rPr>
          <w:rFonts w:ascii="Times New Roman" w:hAnsi="Times New Roman" w:cs="Times New Roman"/>
          <w:sz w:val="24"/>
          <w:szCs w:val="24"/>
        </w:rPr>
        <w:t>is</w:t>
      </w:r>
      <w:r w:rsidR="00573C32" w:rsidRPr="00573C32">
        <w:rPr>
          <w:rFonts w:ascii="Times New Roman" w:hAnsi="Times New Roman" w:cs="Times New Roman"/>
          <w:sz w:val="24"/>
          <w:szCs w:val="24"/>
        </w:rPr>
        <w:t xml:space="preserve"> to </w:t>
      </w:r>
      <w:r w:rsidR="00573C32">
        <w:rPr>
          <w:rFonts w:ascii="Times New Roman" w:hAnsi="Times New Roman" w:cs="Times New Roman"/>
          <w:sz w:val="24"/>
          <w:szCs w:val="24"/>
        </w:rPr>
        <w:t>NEM</w:t>
      </w:r>
      <w:r w:rsidR="00573C32" w:rsidRPr="00573C32">
        <w:rPr>
          <w:rFonts w:ascii="Times New Roman" w:hAnsi="Times New Roman" w:cs="Times New Roman"/>
          <w:sz w:val="24"/>
          <w:szCs w:val="24"/>
        </w:rPr>
        <w:t xml:space="preserve"> by volume and </w:t>
      </w:r>
      <w:r w:rsidR="00573C32">
        <w:rPr>
          <w:rFonts w:ascii="Times New Roman" w:hAnsi="Times New Roman" w:cs="Times New Roman"/>
          <w:sz w:val="24"/>
          <w:szCs w:val="24"/>
        </w:rPr>
        <w:t>page</w:t>
      </w:r>
      <w:r w:rsidR="00573C32" w:rsidRPr="00573C32">
        <w:rPr>
          <w:rFonts w:ascii="Times New Roman" w:hAnsi="Times New Roman" w:cs="Times New Roman"/>
          <w:sz w:val="24"/>
          <w:szCs w:val="24"/>
        </w:rPr>
        <w:t xml:space="preserve"> number.]</w:t>
      </w:r>
    </w:p>
    <w:p w14:paraId="781F4AB6" w14:textId="77777777" w:rsidR="0097702A" w:rsidRDefault="00573C32" w:rsidP="00D142A8">
      <w:pPr>
        <w:pStyle w:val="Default"/>
        <w:spacing w:line="480" w:lineRule="auto"/>
        <w:ind w:left="720" w:hanging="720"/>
        <w:jc w:val="both"/>
        <w:rPr>
          <w:rFonts w:ascii="Times New Roman" w:hAnsi="Times New Roman" w:cs="Times New Roman"/>
          <w:sz w:val="24"/>
          <w:szCs w:val="24"/>
        </w:rPr>
      </w:pPr>
      <w:r>
        <w:rPr>
          <w:rFonts w:ascii="Times New Roman" w:hAnsi="Times New Roman" w:cs="Times New Roman"/>
          <w:iCs/>
          <w:sz w:val="24"/>
          <w:szCs w:val="24"/>
        </w:rPr>
        <w:t>Peirce, C. S. (1982- ).</w:t>
      </w:r>
      <w:r w:rsidRPr="00573C32">
        <w:rPr>
          <w:rFonts w:ascii="Times New Roman" w:hAnsi="Times New Roman" w:cs="Times New Roman"/>
          <w:i/>
          <w:iCs/>
          <w:sz w:val="24"/>
          <w:szCs w:val="24"/>
        </w:rPr>
        <w:t xml:space="preserve">Writings of Charles S. Peirce: A </w:t>
      </w:r>
      <w:r>
        <w:rPr>
          <w:rFonts w:ascii="Times New Roman" w:hAnsi="Times New Roman" w:cs="Times New Roman"/>
          <w:i/>
          <w:iCs/>
          <w:sz w:val="24"/>
          <w:szCs w:val="24"/>
        </w:rPr>
        <w:t>C</w:t>
      </w:r>
      <w:r w:rsidRPr="00573C32">
        <w:rPr>
          <w:rFonts w:ascii="Times New Roman" w:hAnsi="Times New Roman" w:cs="Times New Roman"/>
          <w:i/>
          <w:iCs/>
          <w:sz w:val="24"/>
          <w:szCs w:val="24"/>
        </w:rPr>
        <w:t xml:space="preserve">hronological </w:t>
      </w:r>
      <w:r>
        <w:rPr>
          <w:rFonts w:ascii="Times New Roman" w:hAnsi="Times New Roman" w:cs="Times New Roman"/>
          <w:i/>
          <w:iCs/>
          <w:sz w:val="24"/>
          <w:szCs w:val="24"/>
        </w:rPr>
        <w:t>E</w:t>
      </w:r>
      <w:r w:rsidRPr="00573C32">
        <w:rPr>
          <w:rFonts w:ascii="Times New Roman" w:hAnsi="Times New Roman" w:cs="Times New Roman"/>
          <w:i/>
          <w:iCs/>
          <w:sz w:val="24"/>
          <w:szCs w:val="24"/>
        </w:rPr>
        <w:t>dition</w:t>
      </w:r>
      <w:r>
        <w:rPr>
          <w:rFonts w:ascii="Times New Roman" w:hAnsi="Times New Roman" w:cs="Times New Roman"/>
          <w:sz w:val="24"/>
          <w:szCs w:val="24"/>
        </w:rPr>
        <w:t xml:space="preserve">, </w:t>
      </w:r>
      <w:r w:rsidR="007E4577">
        <w:rPr>
          <w:rFonts w:ascii="Times New Roman" w:hAnsi="Times New Roman" w:cs="Times New Roman"/>
          <w:sz w:val="24"/>
          <w:szCs w:val="24"/>
        </w:rPr>
        <w:t xml:space="preserve">7 vv., </w:t>
      </w:r>
      <w:r>
        <w:rPr>
          <w:rFonts w:ascii="Times New Roman" w:hAnsi="Times New Roman" w:cs="Times New Roman"/>
          <w:sz w:val="24"/>
          <w:szCs w:val="24"/>
        </w:rPr>
        <w:t>ed.</w:t>
      </w:r>
      <w:r w:rsidRPr="00573C32">
        <w:rPr>
          <w:rFonts w:ascii="Times New Roman" w:hAnsi="Times New Roman" w:cs="Times New Roman"/>
          <w:sz w:val="24"/>
          <w:szCs w:val="24"/>
        </w:rPr>
        <w:t xml:space="preserve"> Max Fisch, E. Moore, C. Kloesel, N. Houser et al. Bloomington: Indiana University Press. [References are to W by volume and page number.]</w:t>
      </w:r>
    </w:p>
    <w:p w14:paraId="63821B21" w14:textId="77777777" w:rsidR="00232CF1" w:rsidRPr="00232CF1" w:rsidRDefault="00232CF1" w:rsidP="00232CF1">
      <w:pPr>
        <w:pStyle w:val="Default"/>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Peirce, C. S. (1992-</w:t>
      </w:r>
      <w:r w:rsidRPr="004500E4">
        <w:rPr>
          <w:rFonts w:ascii="Times New Roman" w:hAnsi="Times New Roman"/>
          <w:noProof/>
          <w:sz w:val="24"/>
        </w:rPr>
        <w:t>1998</w:t>
      </w:r>
      <w:r>
        <w:rPr>
          <w:rFonts w:ascii="Times New Roman" w:hAnsi="Times New Roman"/>
          <w:noProof/>
          <w:sz w:val="24"/>
        </w:rPr>
        <w:t>)</w:t>
      </w:r>
      <w:r w:rsidRPr="004500E4">
        <w:rPr>
          <w:rFonts w:ascii="Times New Roman" w:hAnsi="Times New Roman"/>
          <w:noProof/>
          <w:sz w:val="24"/>
        </w:rPr>
        <w:t xml:space="preserve">. </w:t>
      </w:r>
      <w:r w:rsidRPr="004500E4">
        <w:rPr>
          <w:rFonts w:ascii="Times New Roman" w:hAnsi="Times New Roman"/>
          <w:i/>
          <w:sz w:val="24"/>
        </w:rPr>
        <w:t>The Essential Peirce: Selected Philosophical Writings</w:t>
      </w:r>
      <w:r>
        <w:rPr>
          <w:rFonts w:ascii="Times New Roman" w:hAnsi="Times New Roman"/>
          <w:sz w:val="24"/>
        </w:rPr>
        <w:t>, 2 vv., ed.</w:t>
      </w:r>
      <w:r w:rsidRPr="004500E4">
        <w:rPr>
          <w:rFonts w:ascii="Times New Roman" w:hAnsi="Times New Roman"/>
          <w:sz w:val="24"/>
        </w:rPr>
        <w:t xml:space="preserve"> </w:t>
      </w:r>
      <w:r>
        <w:rPr>
          <w:rFonts w:ascii="Times New Roman" w:hAnsi="Times New Roman"/>
          <w:sz w:val="24"/>
        </w:rPr>
        <w:t>Nathan Houser, Christian Kloesel, and</w:t>
      </w:r>
      <w:r w:rsidRPr="004500E4">
        <w:rPr>
          <w:rFonts w:ascii="Times New Roman" w:hAnsi="Times New Roman"/>
          <w:sz w:val="24"/>
        </w:rPr>
        <w:t xml:space="preserve"> the Peirce Edition Project. Indianapolis: Indiana University Press.</w:t>
      </w:r>
      <w:r>
        <w:rPr>
          <w:rFonts w:ascii="Times New Roman" w:hAnsi="Times New Roman"/>
          <w:sz w:val="24"/>
        </w:rPr>
        <w:t xml:space="preserve"> [References are to EP by volume and page number.]</w:t>
      </w:r>
    </w:p>
    <w:p w14:paraId="1157BA4D"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Reynolds, A. (2002)</w:t>
      </w:r>
      <w:r w:rsidR="00E5066A">
        <w:rPr>
          <w:rFonts w:ascii="Times New Roman" w:hAnsi="Times New Roman" w:cs="Times New Roman"/>
          <w:sz w:val="24"/>
          <w:szCs w:val="24"/>
        </w:rPr>
        <w:t>.</w:t>
      </w:r>
      <w:r w:rsidRPr="00097A5A">
        <w:rPr>
          <w:rFonts w:ascii="Times New Roman" w:hAnsi="Times New Roman" w:cs="Times New Roman"/>
          <w:sz w:val="24"/>
          <w:szCs w:val="24"/>
        </w:rPr>
        <w:t xml:space="preserve"> </w:t>
      </w:r>
      <w:r w:rsidRPr="00097A5A">
        <w:rPr>
          <w:rFonts w:ascii="Times New Roman" w:hAnsi="Times New Roman" w:cs="Times New Roman"/>
          <w:i/>
          <w:iCs/>
          <w:sz w:val="24"/>
          <w:szCs w:val="24"/>
        </w:rPr>
        <w:t>Peirce’s Scientific Metaphysics: The Philosophy of Chance, Law, and Evolution</w:t>
      </w:r>
      <w:r w:rsidR="007E4577">
        <w:rPr>
          <w:rFonts w:ascii="Times New Roman" w:hAnsi="Times New Roman" w:cs="Times New Roman"/>
          <w:sz w:val="24"/>
          <w:szCs w:val="24"/>
        </w:rPr>
        <w:t>.</w:t>
      </w:r>
      <w:r w:rsidRPr="00097A5A">
        <w:rPr>
          <w:rFonts w:ascii="Times New Roman" w:hAnsi="Times New Roman" w:cs="Times New Roman"/>
          <w:sz w:val="24"/>
          <w:szCs w:val="24"/>
        </w:rPr>
        <w:t xml:space="preserve"> Nashville, TN: Vanderbilt University Press. </w:t>
      </w:r>
    </w:p>
    <w:p w14:paraId="6D92D25E" w14:textId="77777777" w:rsidR="00C34029" w:rsidRPr="00097A5A" w:rsidRDefault="008F0639" w:rsidP="00D142A8">
      <w:pPr>
        <w:pStyle w:val="Default"/>
        <w:spacing w:line="480" w:lineRule="auto"/>
        <w:ind w:left="720" w:hanging="720"/>
        <w:jc w:val="both"/>
        <w:rPr>
          <w:rFonts w:ascii="Times New Roman" w:eastAsia="Calibri" w:hAnsi="Times New Roman" w:cs="Times New Roman"/>
          <w:sz w:val="24"/>
          <w:szCs w:val="24"/>
        </w:rPr>
      </w:pPr>
      <w:r w:rsidRPr="00097A5A">
        <w:rPr>
          <w:rFonts w:ascii="Times New Roman" w:hAnsi="Times New Roman" w:cs="Times New Roman"/>
          <w:sz w:val="24"/>
          <w:szCs w:val="24"/>
        </w:rPr>
        <w:t>Schaffer, J. (2009)</w:t>
      </w:r>
      <w:r w:rsidR="00E5066A">
        <w:rPr>
          <w:rFonts w:ascii="Times New Roman" w:hAnsi="Times New Roman" w:cs="Times New Roman"/>
          <w:sz w:val="24"/>
          <w:szCs w:val="24"/>
        </w:rPr>
        <w:t xml:space="preserve">. “On </w:t>
      </w:r>
      <w:r w:rsidR="00573C32">
        <w:rPr>
          <w:rFonts w:ascii="Times New Roman" w:hAnsi="Times New Roman" w:cs="Times New Roman"/>
          <w:sz w:val="24"/>
          <w:szCs w:val="24"/>
        </w:rPr>
        <w:t>W</w:t>
      </w:r>
      <w:r w:rsidR="00E5066A">
        <w:rPr>
          <w:rFonts w:ascii="Times New Roman" w:hAnsi="Times New Roman" w:cs="Times New Roman"/>
          <w:sz w:val="24"/>
          <w:szCs w:val="24"/>
        </w:rPr>
        <w:t xml:space="preserve">hat </w:t>
      </w:r>
      <w:r w:rsidR="00573C32">
        <w:rPr>
          <w:rFonts w:ascii="Times New Roman" w:hAnsi="Times New Roman" w:cs="Times New Roman"/>
          <w:sz w:val="24"/>
          <w:szCs w:val="24"/>
        </w:rPr>
        <w:t>G</w:t>
      </w:r>
      <w:r w:rsidR="00E5066A">
        <w:rPr>
          <w:rFonts w:ascii="Times New Roman" w:hAnsi="Times New Roman" w:cs="Times New Roman"/>
          <w:sz w:val="24"/>
          <w:szCs w:val="24"/>
        </w:rPr>
        <w:t xml:space="preserve">rounds </w:t>
      </w:r>
      <w:r w:rsidR="00573C32">
        <w:rPr>
          <w:rFonts w:ascii="Times New Roman" w:hAnsi="Times New Roman" w:cs="Times New Roman"/>
          <w:sz w:val="24"/>
          <w:szCs w:val="24"/>
        </w:rPr>
        <w:t>W</w:t>
      </w:r>
      <w:r w:rsidR="00E5066A">
        <w:rPr>
          <w:rFonts w:ascii="Times New Roman" w:hAnsi="Times New Roman" w:cs="Times New Roman"/>
          <w:sz w:val="24"/>
          <w:szCs w:val="24"/>
        </w:rPr>
        <w:t>hat”</w:t>
      </w:r>
      <w:r w:rsidRPr="00097A5A">
        <w:rPr>
          <w:rFonts w:ascii="Times New Roman" w:hAnsi="Times New Roman" w:cs="Times New Roman"/>
          <w:sz w:val="24"/>
          <w:szCs w:val="24"/>
        </w:rPr>
        <w:t xml:space="preserve">. In </w:t>
      </w:r>
      <w:r w:rsidR="00573C32">
        <w:rPr>
          <w:rFonts w:ascii="Times New Roman" w:hAnsi="Times New Roman" w:cs="Times New Roman"/>
          <w:sz w:val="24"/>
          <w:szCs w:val="24"/>
        </w:rPr>
        <w:t xml:space="preserve">D. </w:t>
      </w:r>
      <w:r w:rsidRPr="00097A5A">
        <w:rPr>
          <w:rFonts w:ascii="Times New Roman" w:hAnsi="Times New Roman" w:cs="Times New Roman"/>
          <w:sz w:val="24"/>
          <w:szCs w:val="24"/>
        </w:rPr>
        <w:t xml:space="preserve">Manley, </w:t>
      </w:r>
      <w:r w:rsidR="00573C32">
        <w:rPr>
          <w:rFonts w:ascii="Times New Roman" w:hAnsi="Times New Roman" w:cs="Times New Roman"/>
          <w:sz w:val="24"/>
          <w:szCs w:val="24"/>
        </w:rPr>
        <w:t xml:space="preserve">D. J. </w:t>
      </w:r>
      <w:r w:rsidRPr="00097A5A">
        <w:rPr>
          <w:rFonts w:ascii="Times New Roman" w:hAnsi="Times New Roman" w:cs="Times New Roman"/>
          <w:sz w:val="24"/>
          <w:szCs w:val="24"/>
        </w:rPr>
        <w:t xml:space="preserve">Chalmers, </w:t>
      </w:r>
      <w:r w:rsidR="00573C32">
        <w:rPr>
          <w:rFonts w:ascii="Times New Roman" w:hAnsi="Times New Roman" w:cs="Times New Roman"/>
          <w:sz w:val="24"/>
          <w:szCs w:val="24"/>
        </w:rPr>
        <w:t>and R.</w:t>
      </w:r>
      <w:r w:rsidRPr="00097A5A">
        <w:rPr>
          <w:rFonts w:ascii="Times New Roman" w:hAnsi="Times New Roman" w:cs="Times New Roman"/>
          <w:sz w:val="24"/>
          <w:szCs w:val="24"/>
        </w:rPr>
        <w:t xml:space="preserve"> Wasserman, </w:t>
      </w:r>
      <w:r w:rsidR="00573C32">
        <w:rPr>
          <w:rFonts w:ascii="Times New Roman" w:hAnsi="Times New Roman" w:cs="Times New Roman"/>
          <w:sz w:val="24"/>
          <w:szCs w:val="24"/>
        </w:rPr>
        <w:t>e</w:t>
      </w:r>
      <w:r w:rsidRPr="00097A5A">
        <w:rPr>
          <w:rFonts w:ascii="Times New Roman" w:hAnsi="Times New Roman" w:cs="Times New Roman"/>
          <w:sz w:val="24"/>
          <w:szCs w:val="24"/>
        </w:rPr>
        <w:t xml:space="preserve">ds., </w:t>
      </w:r>
      <w:r w:rsidRPr="00097A5A">
        <w:rPr>
          <w:rFonts w:ascii="Times New Roman" w:hAnsi="Times New Roman" w:cs="Times New Roman"/>
          <w:i/>
          <w:iCs/>
          <w:sz w:val="24"/>
          <w:szCs w:val="24"/>
        </w:rPr>
        <w:t>Metametaphysics: New Essays on the Foundations of Ontology.</w:t>
      </w:r>
      <w:r w:rsidRPr="00097A5A">
        <w:rPr>
          <w:rFonts w:ascii="Times New Roman" w:hAnsi="Times New Roman" w:cs="Times New Roman"/>
          <w:sz w:val="24"/>
          <w:szCs w:val="24"/>
        </w:rPr>
        <w:t xml:space="preserve"> </w:t>
      </w:r>
      <w:r w:rsidR="00BE2E92">
        <w:rPr>
          <w:rFonts w:ascii="Times New Roman" w:hAnsi="Times New Roman" w:cs="Times New Roman"/>
          <w:sz w:val="24"/>
          <w:szCs w:val="24"/>
        </w:rPr>
        <w:t xml:space="preserve">New York: </w:t>
      </w:r>
      <w:r w:rsidR="007E4577">
        <w:rPr>
          <w:rFonts w:ascii="Times New Roman" w:hAnsi="Times New Roman" w:cs="Times New Roman"/>
          <w:sz w:val="24"/>
          <w:szCs w:val="24"/>
        </w:rPr>
        <w:t xml:space="preserve">Oxford University Press, </w:t>
      </w:r>
      <w:r w:rsidRPr="00097A5A">
        <w:rPr>
          <w:rFonts w:ascii="Times New Roman" w:hAnsi="Times New Roman" w:cs="Times New Roman"/>
          <w:sz w:val="24"/>
          <w:szCs w:val="24"/>
        </w:rPr>
        <w:t>347–383.</w:t>
      </w:r>
    </w:p>
    <w:p w14:paraId="349D5B68" w14:textId="77777777" w:rsidR="00C34029" w:rsidRDefault="00E5066A" w:rsidP="00D142A8">
      <w:pPr>
        <w:pStyle w:val="Default"/>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Tiercelin, C. (1997). “</w:t>
      </w:r>
      <w:r w:rsidR="008F0639" w:rsidRPr="00097A5A">
        <w:rPr>
          <w:rFonts w:ascii="Times New Roman" w:hAnsi="Times New Roman" w:cs="Times New Roman"/>
          <w:sz w:val="24"/>
          <w:szCs w:val="24"/>
        </w:rPr>
        <w:t>Peirce on</w:t>
      </w:r>
      <w:r>
        <w:rPr>
          <w:rFonts w:ascii="Times New Roman" w:hAnsi="Times New Roman" w:cs="Times New Roman"/>
          <w:sz w:val="24"/>
          <w:szCs w:val="24"/>
        </w:rPr>
        <w:t xml:space="preserve"> Norms, Evolution and Knowledge”.</w:t>
      </w:r>
      <w:r w:rsidR="008F0639" w:rsidRPr="00097A5A">
        <w:rPr>
          <w:rFonts w:ascii="Times New Roman" w:hAnsi="Times New Roman" w:cs="Times New Roman"/>
          <w:sz w:val="24"/>
          <w:szCs w:val="24"/>
        </w:rPr>
        <w:t xml:space="preserve"> </w:t>
      </w:r>
      <w:r w:rsidR="008F0639" w:rsidRPr="00E5066A">
        <w:rPr>
          <w:rFonts w:ascii="Times New Roman" w:hAnsi="Times New Roman" w:cs="Times New Roman"/>
          <w:i/>
          <w:sz w:val="24"/>
          <w:szCs w:val="24"/>
        </w:rPr>
        <w:t>Transactions o</w:t>
      </w:r>
      <w:r w:rsidR="007E4577">
        <w:rPr>
          <w:rFonts w:ascii="Times New Roman" w:hAnsi="Times New Roman" w:cs="Times New Roman"/>
          <w:i/>
          <w:sz w:val="24"/>
          <w:szCs w:val="24"/>
        </w:rPr>
        <w:t>f the Charles S. Peirce Society</w:t>
      </w:r>
      <w:r w:rsidR="007E4577">
        <w:rPr>
          <w:rFonts w:ascii="Times New Roman" w:hAnsi="Times New Roman" w:cs="Times New Roman"/>
          <w:sz w:val="24"/>
          <w:szCs w:val="24"/>
        </w:rPr>
        <w:t xml:space="preserve"> 33 (</w:t>
      </w:r>
      <w:r w:rsidR="008F0639" w:rsidRPr="00097A5A">
        <w:rPr>
          <w:rFonts w:ascii="Times New Roman" w:hAnsi="Times New Roman" w:cs="Times New Roman"/>
          <w:sz w:val="24"/>
          <w:szCs w:val="24"/>
        </w:rPr>
        <w:t>1</w:t>
      </w:r>
      <w:r w:rsidR="007E4577">
        <w:rPr>
          <w:rFonts w:ascii="Times New Roman" w:hAnsi="Times New Roman" w:cs="Times New Roman"/>
          <w:sz w:val="24"/>
          <w:szCs w:val="24"/>
        </w:rPr>
        <w:t>)</w:t>
      </w:r>
      <w:r w:rsidR="008F0639" w:rsidRPr="00097A5A">
        <w:rPr>
          <w:rFonts w:ascii="Times New Roman" w:hAnsi="Times New Roman" w:cs="Times New Roman"/>
          <w:sz w:val="24"/>
          <w:szCs w:val="24"/>
        </w:rPr>
        <w:t xml:space="preserve">, </w:t>
      </w:r>
      <w:r w:rsidR="007E4577">
        <w:rPr>
          <w:rFonts w:ascii="Times New Roman" w:hAnsi="Times New Roman" w:cs="Times New Roman"/>
          <w:sz w:val="24"/>
          <w:szCs w:val="24"/>
        </w:rPr>
        <w:t>35-58.</w:t>
      </w:r>
    </w:p>
    <w:p w14:paraId="13C876FB" w14:textId="77777777" w:rsidR="007E4577" w:rsidRPr="00097A5A" w:rsidRDefault="007E4577" w:rsidP="00D142A8">
      <w:pPr>
        <w:pStyle w:val="Default"/>
        <w:spacing w:line="480" w:lineRule="auto"/>
        <w:ind w:left="720" w:hanging="720"/>
        <w:jc w:val="both"/>
        <w:rPr>
          <w:rFonts w:ascii="Times New Roman" w:hAnsi="Times New Roman" w:cs="Times New Roman"/>
        </w:rPr>
      </w:pPr>
    </w:p>
    <w:sectPr w:rsidR="007E4577" w:rsidRPr="00097A5A">
      <w:footerReference w:type="default" r:id="rId9"/>
      <w:endnotePr>
        <w:numFmt w:val="decimal"/>
      </w:endnotePr>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6BB4B" w14:textId="77777777" w:rsidR="005041AE" w:rsidRDefault="005041AE">
      <w:r>
        <w:separator/>
      </w:r>
    </w:p>
  </w:endnote>
  <w:endnote w:type="continuationSeparator" w:id="0">
    <w:p w14:paraId="696EC3E7" w14:textId="77777777" w:rsidR="005041AE" w:rsidRDefault="005041AE">
      <w:r>
        <w:continuationSeparator/>
      </w:r>
    </w:p>
  </w:endnote>
  <w:endnote w:id="1">
    <w:p w14:paraId="23EC89D0" w14:textId="77777777" w:rsidR="005041AE" w:rsidRDefault="005041AE" w:rsidP="003607E6">
      <w:pPr>
        <w:spacing w:line="480" w:lineRule="auto"/>
        <w:rPr>
          <w:color w:val="000000"/>
        </w:rPr>
      </w:pPr>
    </w:p>
    <w:p w14:paraId="446FBE57" w14:textId="77777777" w:rsidR="00232CF1" w:rsidRDefault="00232CF1" w:rsidP="003607E6">
      <w:pPr>
        <w:spacing w:line="480" w:lineRule="auto"/>
        <w:rPr>
          <w:color w:val="000000"/>
        </w:rPr>
      </w:pPr>
    </w:p>
    <w:p w14:paraId="0DE5D7EA" w14:textId="77777777" w:rsidR="005041AE" w:rsidRPr="00D142A8" w:rsidRDefault="005041AE" w:rsidP="003607E6">
      <w:pPr>
        <w:spacing w:line="480" w:lineRule="auto"/>
        <w:rPr>
          <w:b/>
          <w:color w:val="000000"/>
        </w:rPr>
      </w:pPr>
      <w:r>
        <w:rPr>
          <w:b/>
          <w:color w:val="000000"/>
        </w:rPr>
        <w:t>NOTES</w:t>
      </w:r>
    </w:p>
    <w:p w14:paraId="4598EA59" w14:textId="77777777" w:rsidR="005041AE" w:rsidRDefault="005041AE" w:rsidP="003607E6">
      <w:pPr>
        <w:spacing w:line="480" w:lineRule="auto"/>
        <w:rPr>
          <w:color w:val="000000"/>
        </w:rPr>
      </w:pPr>
    </w:p>
    <w:p w14:paraId="166336F8" w14:textId="77777777" w:rsidR="005041AE" w:rsidRDefault="005041AE" w:rsidP="003607E6">
      <w:pPr>
        <w:spacing w:line="480" w:lineRule="auto"/>
        <w:rPr>
          <w:color w:val="000000"/>
        </w:rPr>
      </w:pPr>
      <w:r w:rsidRPr="003607E6">
        <w:rPr>
          <w:rFonts w:eastAsia="Calibri"/>
          <w:color w:val="000000"/>
          <w:vertAlign w:val="superscript"/>
        </w:rPr>
        <w:endnoteRef/>
      </w:r>
      <w:r w:rsidR="00120098">
        <w:rPr>
          <w:color w:val="000000"/>
        </w:rPr>
        <w:t xml:space="preserve"> The pun is intentional—</w:t>
      </w:r>
      <w:r w:rsidRPr="003607E6">
        <w:rPr>
          <w:color w:val="000000"/>
        </w:rPr>
        <w:t>I believe the quietist approach of the early Peirce ‘breaks’ or eliminates the motivation for grounding of the metaph</w:t>
      </w:r>
      <w:r>
        <w:rPr>
          <w:color w:val="000000"/>
        </w:rPr>
        <w:t>ysical sort currently in vogue.</w:t>
      </w:r>
    </w:p>
    <w:p w14:paraId="77408B60" w14:textId="77777777" w:rsidR="005041AE" w:rsidRPr="003607E6" w:rsidRDefault="005041AE" w:rsidP="003607E6">
      <w:pPr>
        <w:spacing w:line="480" w:lineRule="auto"/>
      </w:pPr>
    </w:p>
  </w:endnote>
  <w:endnote w:id="2">
    <w:p w14:paraId="022FE66D"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One rather ob</w:t>
      </w:r>
      <w:r>
        <w:rPr>
          <w:color w:val="000000"/>
        </w:rPr>
        <w:t>vious answer may leap to mind—</w:t>
      </w:r>
      <w:r w:rsidRPr="003607E6">
        <w:rPr>
          <w:color w:val="000000"/>
        </w:rPr>
        <w:t>such a pattern is valid precisely because</w:t>
      </w:r>
      <w:r w:rsidRPr="003607E6">
        <w:rPr>
          <w:i/>
          <w:iCs/>
          <w:color w:val="000000"/>
        </w:rPr>
        <w:t xml:space="preserve"> if the premises are true, then the </w:t>
      </w:r>
      <w:r>
        <w:rPr>
          <w:i/>
          <w:iCs/>
          <w:color w:val="000000"/>
        </w:rPr>
        <w:t>conclusion</w:t>
      </w:r>
      <w:r w:rsidRPr="003607E6">
        <w:rPr>
          <w:i/>
          <w:iCs/>
          <w:color w:val="000000"/>
        </w:rPr>
        <w:t xml:space="preserve"> must also be true </w:t>
      </w:r>
      <w:r w:rsidRPr="003607E6">
        <w:rPr>
          <w:color w:val="000000"/>
        </w:rPr>
        <w:t>(irrespective of the content of S, M and P). A moment</w:t>
      </w:r>
      <w:r w:rsidRPr="003607E6">
        <w:rPr>
          <w:color w:val="000000"/>
          <w:lang w:val="fr-FR"/>
        </w:rPr>
        <w:t>’</w:t>
      </w:r>
      <w:r w:rsidRPr="003607E6">
        <w:rPr>
          <w:color w:val="000000"/>
        </w:rPr>
        <w:t xml:space="preserve">s reflection reveals that this, however, is not an </w:t>
      </w:r>
      <w:r w:rsidRPr="003607E6">
        <w:rPr>
          <w:i/>
          <w:iCs/>
          <w:color w:val="000000"/>
        </w:rPr>
        <w:t>explanation</w:t>
      </w:r>
      <w:r w:rsidRPr="003607E6">
        <w:rPr>
          <w:color w:val="000000"/>
        </w:rPr>
        <w:t xml:space="preserve"> at all. Instead it is merely a more detailed statement of the explanandum. Construed as an explanation this answer would be a case of the </w:t>
      </w:r>
      <w:r w:rsidRPr="003607E6">
        <w:rPr>
          <w:i/>
          <w:iCs/>
          <w:color w:val="000000"/>
          <w:lang w:val="pt-PT"/>
        </w:rPr>
        <w:t xml:space="preserve">virtus dormitiva </w:t>
      </w:r>
      <w:r w:rsidRPr="003607E6">
        <w:rPr>
          <w:color w:val="000000"/>
        </w:rPr>
        <w:t>(see Moli</w:t>
      </w:r>
      <w:r w:rsidRPr="003607E6">
        <w:rPr>
          <w:color w:val="000000"/>
          <w:lang w:val="fr-FR"/>
        </w:rPr>
        <w:t>è</w:t>
      </w:r>
      <w:r w:rsidRPr="003607E6">
        <w:rPr>
          <w:color w:val="000000"/>
        </w:rPr>
        <w:t>re</w:t>
      </w:r>
      <w:r>
        <w:rPr>
          <w:color w:val="000000"/>
        </w:rPr>
        <w:t xml:space="preserve"> 20</w:t>
      </w:r>
      <w:r w:rsidR="007E4577">
        <w:rPr>
          <w:color w:val="000000"/>
        </w:rPr>
        <w:t>04</w:t>
      </w:r>
      <w:r>
        <w:rPr>
          <w:color w:val="000000"/>
        </w:rPr>
        <w:t>).</w:t>
      </w:r>
    </w:p>
    <w:p w14:paraId="02A7A384" w14:textId="77777777" w:rsidR="005041AE" w:rsidRPr="003607E6" w:rsidRDefault="005041AE" w:rsidP="003607E6">
      <w:pPr>
        <w:spacing w:line="480" w:lineRule="auto"/>
      </w:pPr>
    </w:p>
  </w:endnote>
  <w:endnote w:id="3">
    <w:p w14:paraId="7438B01B"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It is important to bear in mind that in </w:t>
      </w:r>
      <w:r w:rsidR="00D9382E">
        <w:rPr>
          <w:color w:val="000000"/>
        </w:rPr>
        <w:t>“</w:t>
      </w:r>
      <w:r w:rsidRPr="00D9382E">
        <w:rPr>
          <w:iCs/>
          <w:color w:val="000000"/>
        </w:rPr>
        <w:t>What Pragmatism Is</w:t>
      </w:r>
      <w:r w:rsidR="00D9382E">
        <w:rPr>
          <w:iCs/>
          <w:color w:val="000000"/>
        </w:rPr>
        <w:t>”</w:t>
      </w:r>
      <w:r w:rsidRPr="003607E6">
        <w:rPr>
          <w:color w:val="000000"/>
        </w:rPr>
        <w:t>, Peirce</w:t>
      </w:r>
      <w:r>
        <w:rPr>
          <w:color w:val="000000"/>
        </w:rPr>
        <w:t xml:space="preserve"> writes that “</w:t>
      </w:r>
      <w:r w:rsidRPr="003607E6">
        <w:rPr>
          <w:color w:val="000000"/>
        </w:rPr>
        <w:t xml:space="preserve">almost every proposition of ontological metaphysics is </w:t>
      </w:r>
      <w:r>
        <w:rPr>
          <w:color w:val="000000"/>
        </w:rPr>
        <w:t>either meaningless gibberish—</w:t>
      </w:r>
      <w:r w:rsidRPr="003607E6">
        <w:rPr>
          <w:color w:val="000000"/>
        </w:rPr>
        <w:t>one word being defined by other words, and they by still others, without any real conception ever being reached</w:t>
      </w:r>
      <w:r>
        <w:rPr>
          <w:color w:val="000000"/>
        </w:rPr>
        <w:t>—or else is downright absurd”</w:t>
      </w:r>
      <w:r w:rsidRPr="003607E6">
        <w:rPr>
          <w:color w:val="000000"/>
        </w:rPr>
        <w:t xml:space="preserve"> (CP 5.423</w:t>
      </w:r>
      <w:r>
        <w:rPr>
          <w:color w:val="000000"/>
        </w:rPr>
        <w:t>, EP 2:338, 1905</w:t>
      </w:r>
      <w:r w:rsidRPr="003607E6">
        <w:rPr>
          <w:color w:val="000000"/>
        </w:rPr>
        <w:t>)</w:t>
      </w:r>
      <w:r>
        <w:rPr>
          <w:color w:val="000000"/>
        </w:rPr>
        <w:t>.</w:t>
      </w:r>
    </w:p>
    <w:p w14:paraId="3DC8F2A4" w14:textId="77777777" w:rsidR="005041AE" w:rsidRPr="003607E6" w:rsidRDefault="005041AE" w:rsidP="003607E6">
      <w:pPr>
        <w:spacing w:line="480" w:lineRule="auto"/>
      </w:pPr>
    </w:p>
  </w:endnote>
  <w:endnote w:id="4">
    <w:p w14:paraId="61115312" w14:textId="77777777" w:rsidR="005041AE" w:rsidRDefault="005041AE" w:rsidP="001B30E7">
      <w:pPr>
        <w:pStyle w:val="EndnoteText"/>
        <w:spacing w:line="480" w:lineRule="auto"/>
        <w:rPr>
          <w:sz w:val="24"/>
          <w:szCs w:val="24"/>
        </w:rPr>
      </w:pPr>
      <w:r>
        <w:rPr>
          <w:rStyle w:val="EndnoteReference"/>
        </w:rPr>
        <w:endnoteRef/>
      </w:r>
      <w:r w:rsidRPr="001B30E7">
        <w:rPr>
          <w:sz w:val="24"/>
          <w:szCs w:val="24"/>
        </w:rPr>
        <w:t xml:space="preserve"> </w:t>
      </w:r>
      <w:r>
        <w:rPr>
          <w:sz w:val="24"/>
          <w:szCs w:val="24"/>
        </w:rPr>
        <w:t xml:space="preserve">See </w:t>
      </w:r>
      <w:r w:rsidRPr="001B30E7">
        <w:rPr>
          <w:sz w:val="24"/>
          <w:szCs w:val="24"/>
        </w:rPr>
        <w:t>“Grounds</w:t>
      </w:r>
      <w:r>
        <w:rPr>
          <w:sz w:val="24"/>
          <w:szCs w:val="24"/>
        </w:rPr>
        <w:t xml:space="preserve"> of Validity of the Laws of Logic”, CP 5.318-357, W 2:242-272, 1869; “The Fixation of Belief”, CP 5.358-387, W 3:242-257, 1877; “How to Make Our Ideas Clear”, CP 5.388-410, W 3:257-276, 1878; and “The Probability of Induction”, CP 2.669-693, W 3:290-305, 1878.</w:t>
      </w:r>
    </w:p>
    <w:p w14:paraId="70ACBD0B" w14:textId="77777777" w:rsidR="005041AE" w:rsidRDefault="005041AE" w:rsidP="001B30E7">
      <w:pPr>
        <w:pStyle w:val="EndnoteText"/>
        <w:spacing w:line="480" w:lineRule="auto"/>
      </w:pPr>
    </w:p>
  </w:endnote>
  <w:endnote w:id="5">
    <w:p w14:paraId="2DDD313B"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It is not clear to me that on Peirce</w:t>
      </w:r>
      <w:r w:rsidRPr="003607E6">
        <w:rPr>
          <w:color w:val="000000"/>
          <w:lang w:val="fr-FR"/>
        </w:rPr>
        <w:t>’</w:t>
      </w:r>
      <w:r w:rsidRPr="003607E6">
        <w:rPr>
          <w:color w:val="000000"/>
        </w:rPr>
        <w:t xml:space="preserve">s understanding of explanation (which inherently involves logical consequence), any distinction between explanation and justification </w:t>
      </w:r>
      <w:proofErr w:type="gramStart"/>
      <w:r w:rsidRPr="003607E6">
        <w:rPr>
          <w:color w:val="000000"/>
        </w:rPr>
        <w:t>is</w:t>
      </w:r>
      <w:proofErr w:type="gramEnd"/>
      <w:r w:rsidRPr="003607E6">
        <w:rPr>
          <w:color w:val="000000"/>
        </w:rPr>
        <w:t xml:space="preserve"> </w:t>
      </w:r>
      <w:r w:rsidRPr="00D9382E">
        <w:rPr>
          <w:color w:val="000000"/>
        </w:rPr>
        <w:t>tenable. I</w:t>
      </w:r>
      <w:r w:rsidRPr="003607E6">
        <w:rPr>
          <w:color w:val="000000"/>
        </w:rPr>
        <w:t xml:space="preserve"> do not defend or rely upon this view here</w:t>
      </w:r>
      <w:r>
        <w:rPr>
          <w:color w:val="000000"/>
        </w:rPr>
        <w:t>.</w:t>
      </w:r>
      <w:r w:rsidRPr="003607E6">
        <w:rPr>
          <w:color w:val="000000"/>
        </w:rPr>
        <w:t xml:space="preserve"> I merely take it for granted that in his logical investigations, Peirce</w:t>
      </w:r>
      <w:r>
        <w:rPr>
          <w:color w:val="000000"/>
        </w:rPr>
        <w:t xml:space="preserve"> was concerned to achieve both.</w:t>
      </w:r>
    </w:p>
    <w:p w14:paraId="19B65D02" w14:textId="77777777" w:rsidR="005041AE" w:rsidRPr="003607E6" w:rsidRDefault="005041AE" w:rsidP="003607E6">
      <w:pPr>
        <w:spacing w:line="480" w:lineRule="auto"/>
      </w:pPr>
    </w:p>
  </w:endnote>
  <w:endnote w:id="6">
    <w:p w14:paraId="041ACE87"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lang w:val="de-DE"/>
        </w:rPr>
        <w:t xml:space="preserve"> See Locke (</w:t>
      </w:r>
      <w:r w:rsidRPr="003607E6">
        <w:rPr>
          <w:color w:val="000000"/>
        </w:rPr>
        <w:t>1690/2008),</w:t>
      </w:r>
      <w:r>
        <w:rPr>
          <w:color w:val="000000"/>
        </w:rPr>
        <w:t xml:space="preserve"> book 4, chapter 17, section 4.</w:t>
      </w:r>
    </w:p>
    <w:p w14:paraId="1371B862" w14:textId="77777777" w:rsidR="005041AE" w:rsidRPr="003607E6" w:rsidRDefault="005041AE" w:rsidP="003607E6">
      <w:pPr>
        <w:spacing w:line="480" w:lineRule="auto"/>
      </w:pPr>
    </w:p>
  </w:endnote>
  <w:endnote w:id="7">
    <w:p w14:paraId="0CBB48F1"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w:t>
      </w:r>
      <w:r w:rsidR="0092492F">
        <w:t xml:space="preserve">Regarding Peirce’s distinction between belief and doubt, see CP 5.370-373, </w:t>
      </w:r>
      <w:r w:rsidR="0092492F" w:rsidRPr="007D548F">
        <w:t>W 3:247, 1877.</w:t>
      </w:r>
      <w:r w:rsidR="0092492F">
        <w:t xml:space="preserve"> Regarding his insistence upon beginning philosophical inquiry with </w:t>
      </w:r>
      <w:r w:rsidR="0092492F">
        <w:rPr>
          <w:i/>
          <w:iCs/>
        </w:rPr>
        <w:t>real</w:t>
      </w:r>
      <w:r w:rsidR="0092492F">
        <w:t xml:space="preserve">, rather than feigned, doubt, see CP 5.264-265, W 2:211-212, 1868; see also </w:t>
      </w:r>
      <w:r>
        <w:rPr>
          <w:color w:val="000000"/>
        </w:rPr>
        <w:t>Hookway (200</w:t>
      </w:r>
      <w:r w:rsidR="00120098">
        <w:rPr>
          <w:color w:val="000000"/>
        </w:rPr>
        <w:t>0</w:t>
      </w:r>
      <w:r>
        <w:rPr>
          <w:color w:val="000000"/>
        </w:rPr>
        <w:t>), chapter 8.</w:t>
      </w:r>
    </w:p>
    <w:p w14:paraId="07EA0804" w14:textId="77777777" w:rsidR="005041AE" w:rsidRPr="003607E6" w:rsidRDefault="005041AE" w:rsidP="003607E6">
      <w:pPr>
        <w:spacing w:line="480" w:lineRule="auto"/>
      </w:pPr>
    </w:p>
  </w:endnote>
  <w:endnote w:id="8">
    <w:p w14:paraId="3842395A"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See </w:t>
      </w:r>
      <w:r>
        <w:rPr>
          <w:color w:val="000000"/>
        </w:rPr>
        <w:t>“</w:t>
      </w:r>
      <w:r w:rsidRPr="00D9382E">
        <w:rPr>
          <w:iCs/>
          <w:color w:val="000000"/>
        </w:rPr>
        <w:t>The Fixation of Belief</w:t>
      </w:r>
      <w:r>
        <w:rPr>
          <w:iCs/>
          <w:color w:val="000000"/>
        </w:rPr>
        <w:t>”</w:t>
      </w:r>
      <w:r w:rsidRPr="003607E6">
        <w:rPr>
          <w:color w:val="000000"/>
        </w:rPr>
        <w:t>. On the use of this as an argument against Descartes</w:t>
      </w:r>
      <w:r w:rsidRPr="003607E6">
        <w:rPr>
          <w:color w:val="000000"/>
          <w:lang w:val="fr-FR"/>
        </w:rPr>
        <w:t>’</w:t>
      </w:r>
      <w:r w:rsidRPr="003607E6">
        <w:rPr>
          <w:color w:val="000000"/>
        </w:rPr>
        <w:t>s method of doubt, see Haack (1994).</w:t>
      </w:r>
    </w:p>
    <w:p w14:paraId="5F9EF880" w14:textId="77777777" w:rsidR="005041AE" w:rsidRPr="003607E6" w:rsidRDefault="005041AE" w:rsidP="003607E6">
      <w:pPr>
        <w:spacing w:line="480" w:lineRule="auto"/>
      </w:pPr>
    </w:p>
  </w:endnote>
  <w:endnote w:id="9">
    <w:p w14:paraId="70B0394A"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This anticipates a point also made, albeit much later, by Michael Dummett (1978) via his distinction between </w:t>
      </w:r>
      <w:r w:rsidRPr="003607E6">
        <w:rPr>
          <w:i/>
          <w:iCs/>
          <w:color w:val="000000"/>
        </w:rPr>
        <w:t>suasive</w:t>
      </w:r>
      <w:r w:rsidRPr="003607E6">
        <w:rPr>
          <w:color w:val="000000"/>
        </w:rPr>
        <w:t xml:space="preserve"> and </w:t>
      </w:r>
      <w:r w:rsidRPr="003607E6">
        <w:rPr>
          <w:i/>
          <w:iCs/>
          <w:color w:val="000000"/>
        </w:rPr>
        <w:t>explanatory</w:t>
      </w:r>
      <w:r w:rsidRPr="003607E6">
        <w:rPr>
          <w:color w:val="000000"/>
        </w:rPr>
        <w:t xml:space="preserve"> arguments. See esp</w:t>
      </w:r>
      <w:r>
        <w:rPr>
          <w:color w:val="000000"/>
        </w:rPr>
        <w:t>ecially</w:t>
      </w:r>
      <w:r w:rsidRPr="003607E6">
        <w:rPr>
          <w:color w:val="000000"/>
        </w:rPr>
        <w:t xml:space="preserve"> p. 296.</w:t>
      </w:r>
    </w:p>
    <w:p w14:paraId="3392B036" w14:textId="77777777" w:rsidR="005041AE" w:rsidRPr="003607E6" w:rsidRDefault="005041AE" w:rsidP="003607E6">
      <w:pPr>
        <w:spacing w:line="480" w:lineRule="auto"/>
      </w:pPr>
    </w:p>
  </w:endnote>
  <w:endnote w:id="10">
    <w:p w14:paraId="1D7EE9DA"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See </w:t>
      </w:r>
      <w:r>
        <w:rPr>
          <w:color w:val="000000"/>
        </w:rPr>
        <w:t>“</w:t>
      </w:r>
      <w:r w:rsidRPr="00D9382E">
        <w:rPr>
          <w:iCs/>
          <w:color w:val="000000"/>
        </w:rPr>
        <w:t>The Fixation of Belief</w:t>
      </w:r>
      <w:r>
        <w:rPr>
          <w:iCs/>
          <w:color w:val="000000"/>
        </w:rPr>
        <w:t>”</w:t>
      </w:r>
      <w:r w:rsidRPr="00B3044D">
        <w:rPr>
          <w:iCs/>
          <w:color w:val="000000"/>
        </w:rPr>
        <w:t xml:space="preserve">, </w:t>
      </w:r>
      <w:r>
        <w:rPr>
          <w:color w:val="000000"/>
        </w:rPr>
        <w:t>e.g., CP 5.369, W 3:246, 1877.</w:t>
      </w:r>
    </w:p>
    <w:p w14:paraId="28DE08B1" w14:textId="77777777" w:rsidR="005041AE" w:rsidRPr="003607E6" w:rsidRDefault="005041AE" w:rsidP="003607E6">
      <w:pPr>
        <w:spacing w:line="480" w:lineRule="auto"/>
      </w:pPr>
    </w:p>
  </w:endnote>
  <w:endnote w:id="11">
    <w:p w14:paraId="6900467D" w14:textId="77777777" w:rsidR="005041AE" w:rsidRDefault="005041AE" w:rsidP="003607E6">
      <w:pPr>
        <w:spacing w:line="480" w:lineRule="auto"/>
        <w:rPr>
          <w:b/>
          <w:bCs/>
          <w:color w:val="000000"/>
        </w:rPr>
      </w:pPr>
      <w:r w:rsidRPr="003607E6">
        <w:rPr>
          <w:rFonts w:eastAsia="Calibri"/>
          <w:color w:val="000000"/>
          <w:vertAlign w:val="superscript"/>
        </w:rPr>
        <w:endnoteRef/>
      </w:r>
      <w:r w:rsidRPr="003607E6">
        <w:rPr>
          <w:color w:val="000000"/>
        </w:rPr>
        <w:t xml:space="preserve"> See Howat</w:t>
      </w:r>
      <w:r w:rsidRPr="003607E6">
        <w:rPr>
          <w:b/>
          <w:bCs/>
          <w:color w:val="000000"/>
        </w:rPr>
        <w:t xml:space="preserve"> </w:t>
      </w:r>
      <w:r w:rsidRPr="003607E6">
        <w:rPr>
          <w:color w:val="000000"/>
        </w:rPr>
        <w:t>(2013)</w:t>
      </w:r>
      <w:r w:rsidRPr="003607E6">
        <w:rPr>
          <w:b/>
          <w:bCs/>
          <w:color w:val="000000"/>
        </w:rPr>
        <w:t>.</w:t>
      </w:r>
    </w:p>
    <w:p w14:paraId="4A9D2198" w14:textId="77777777" w:rsidR="005041AE" w:rsidRPr="003607E6" w:rsidRDefault="005041AE" w:rsidP="003607E6">
      <w:pPr>
        <w:spacing w:line="480" w:lineRule="auto"/>
      </w:pPr>
    </w:p>
  </w:endnote>
  <w:endnote w:id="12">
    <w:p w14:paraId="091EAB8C"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See</w:t>
      </w:r>
      <w:r>
        <w:rPr>
          <w:color w:val="000000"/>
        </w:rPr>
        <w:t>,</w:t>
      </w:r>
      <w:r w:rsidRPr="003607E6">
        <w:rPr>
          <w:color w:val="000000"/>
        </w:rPr>
        <w:t xml:space="preserve"> e.g.</w:t>
      </w:r>
      <w:r>
        <w:rPr>
          <w:color w:val="000000"/>
        </w:rPr>
        <w:t>,</w:t>
      </w:r>
      <w:r w:rsidRPr="003607E6">
        <w:rPr>
          <w:color w:val="000000"/>
        </w:rPr>
        <w:t xml:space="preserve"> French (1967) and O’Shea (forthcoming)</w:t>
      </w:r>
      <w:r>
        <w:rPr>
          <w:color w:val="000000"/>
        </w:rPr>
        <w:t>.</w:t>
      </w:r>
    </w:p>
    <w:p w14:paraId="78A7DFD7" w14:textId="77777777" w:rsidR="005041AE" w:rsidRPr="003607E6" w:rsidRDefault="005041AE" w:rsidP="003607E6">
      <w:pPr>
        <w:spacing w:line="480" w:lineRule="auto"/>
      </w:pPr>
    </w:p>
  </w:endnote>
  <w:endnote w:id="13">
    <w:p w14:paraId="5B432DF8"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w:t>
      </w:r>
      <w:r>
        <w:rPr>
          <w:color w:val="000000"/>
        </w:rPr>
        <w:t>“</w:t>
      </w:r>
      <w:r w:rsidRPr="003607E6">
        <w:rPr>
          <w:color w:val="000000"/>
        </w:rPr>
        <w:t>Kant</w:t>
      </w:r>
      <w:r w:rsidRPr="003607E6">
        <w:rPr>
          <w:color w:val="000000"/>
          <w:lang w:val="fr-FR"/>
        </w:rPr>
        <w:t>’</w:t>
      </w:r>
      <w:r w:rsidRPr="003607E6">
        <w:rPr>
          <w:color w:val="000000"/>
        </w:rPr>
        <w:t>s distinction of regulative and constitutive principles is unsound</w:t>
      </w:r>
      <w:r>
        <w:rPr>
          <w:color w:val="000000"/>
        </w:rPr>
        <w:t>”</w:t>
      </w:r>
      <w:r w:rsidRPr="003607E6">
        <w:rPr>
          <w:color w:val="000000"/>
          <w:lang w:val="fr-FR"/>
        </w:rPr>
        <w:t xml:space="preserve"> </w:t>
      </w:r>
      <w:r>
        <w:rPr>
          <w:color w:val="000000"/>
          <w:lang w:val="fr-FR"/>
        </w:rPr>
        <w:t>(</w:t>
      </w:r>
      <w:r w:rsidRPr="003607E6">
        <w:rPr>
          <w:color w:val="000000"/>
        </w:rPr>
        <w:t>CP 3.215</w:t>
      </w:r>
      <w:r>
        <w:rPr>
          <w:color w:val="000000"/>
        </w:rPr>
        <w:t>, W 4:193, 1880).</w:t>
      </w:r>
    </w:p>
    <w:p w14:paraId="3B476E77" w14:textId="77777777" w:rsidR="005041AE" w:rsidRPr="003607E6" w:rsidRDefault="005041AE" w:rsidP="003607E6">
      <w:pPr>
        <w:spacing w:line="480" w:lineRule="auto"/>
      </w:pPr>
    </w:p>
  </w:endnote>
  <w:endnote w:id="14">
    <w:p w14:paraId="3E65B03C"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Note that this also accords with Peirce’s classification of the sciences, wherein metaphysics is dependent upon</w:t>
      </w:r>
      <w:r>
        <w:rPr>
          <w:color w:val="000000"/>
        </w:rPr>
        <w:t xml:space="preserve"> or subordinate to logic.</w:t>
      </w:r>
    </w:p>
    <w:p w14:paraId="5E26C1F1" w14:textId="77777777" w:rsidR="005041AE" w:rsidRPr="003607E6" w:rsidRDefault="005041AE" w:rsidP="003607E6">
      <w:pPr>
        <w:spacing w:line="480" w:lineRule="auto"/>
      </w:pPr>
    </w:p>
  </w:endnote>
  <w:endnote w:id="15">
    <w:p w14:paraId="0FEB13B8"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I take this interpretation of Kantian regulative principles in part from Bennett (1974). See esp</w:t>
      </w:r>
      <w:r>
        <w:rPr>
          <w:color w:val="000000"/>
        </w:rPr>
        <w:t>ecially</w:t>
      </w:r>
      <w:r w:rsidRPr="003607E6">
        <w:rPr>
          <w:color w:val="000000"/>
        </w:rPr>
        <w:t xml:space="preserve"> p. 271. For a far more nuanced account, see O’Shea (forth</w:t>
      </w:r>
      <w:r>
        <w:rPr>
          <w:color w:val="000000"/>
        </w:rPr>
        <w:t>coming). See also Howat (2013).</w:t>
      </w:r>
    </w:p>
    <w:p w14:paraId="4860332A" w14:textId="77777777" w:rsidR="005041AE" w:rsidRPr="003607E6" w:rsidRDefault="005041AE" w:rsidP="003607E6">
      <w:pPr>
        <w:spacing w:line="480" w:lineRule="auto"/>
      </w:pPr>
    </w:p>
  </w:endnote>
  <w:endnote w:id="16">
    <w:p w14:paraId="2D97AA60"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Note how strongly this passage suggests that for Peirce, explanations are </w:t>
      </w:r>
      <w:r w:rsidRPr="003607E6">
        <w:rPr>
          <w:i/>
          <w:iCs/>
          <w:color w:val="000000"/>
        </w:rPr>
        <w:t>arguments</w:t>
      </w:r>
      <w:r w:rsidRPr="003607E6">
        <w:rPr>
          <w:color w:val="000000"/>
        </w:rPr>
        <w:t>, either deductive or inductive, as per my initial assumption.</w:t>
      </w:r>
    </w:p>
    <w:p w14:paraId="2E6FEFBB" w14:textId="77777777" w:rsidR="005041AE" w:rsidRPr="003607E6" w:rsidRDefault="005041AE" w:rsidP="003607E6">
      <w:pPr>
        <w:spacing w:line="480" w:lineRule="auto"/>
      </w:pPr>
    </w:p>
  </w:endnote>
  <w:endnote w:id="17">
    <w:p w14:paraId="174C9E05" w14:textId="77777777" w:rsidR="005041AE" w:rsidRDefault="005041AE" w:rsidP="007A6EBB">
      <w:pPr>
        <w:pStyle w:val="EndnoteText"/>
        <w:spacing w:line="480" w:lineRule="auto"/>
        <w:rPr>
          <w:color w:val="000000"/>
          <w:sz w:val="24"/>
          <w:szCs w:val="24"/>
        </w:rPr>
      </w:pPr>
      <w:r>
        <w:rPr>
          <w:rStyle w:val="EndnoteReference"/>
        </w:rPr>
        <w:endnoteRef/>
      </w:r>
      <w:r>
        <w:t xml:space="preserve"> </w:t>
      </w:r>
      <w:r w:rsidRPr="007A6EBB">
        <w:rPr>
          <w:color w:val="000000"/>
          <w:sz w:val="24"/>
          <w:szCs w:val="24"/>
        </w:rPr>
        <w:t xml:space="preserve">Peirce writes: </w:t>
      </w:r>
      <w:r>
        <w:rPr>
          <w:color w:val="000000"/>
          <w:sz w:val="24"/>
          <w:szCs w:val="24"/>
        </w:rPr>
        <w:t>“</w:t>
      </w:r>
      <w:r w:rsidRPr="007A6EBB">
        <w:rPr>
          <w:color w:val="000000"/>
          <w:sz w:val="24"/>
          <w:szCs w:val="24"/>
        </w:rPr>
        <w:t>explanation consists in bringing things under general laws or under natural classes</w:t>
      </w:r>
      <w:r>
        <w:rPr>
          <w:color w:val="000000"/>
          <w:sz w:val="24"/>
          <w:szCs w:val="24"/>
        </w:rPr>
        <w:t>”</w:t>
      </w:r>
      <w:r w:rsidRPr="007A6EBB">
        <w:rPr>
          <w:color w:val="000000"/>
          <w:sz w:val="24"/>
          <w:szCs w:val="24"/>
        </w:rPr>
        <w:t xml:space="preserve"> (CP 5.289</w:t>
      </w:r>
      <w:r>
        <w:rPr>
          <w:color w:val="000000"/>
          <w:sz w:val="24"/>
          <w:szCs w:val="24"/>
        </w:rPr>
        <w:t>, W 2:226, 1868</w:t>
      </w:r>
      <w:r w:rsidRPr="007A6EBB">
        <w:rPr>
          <w:color w:val="000000"/>
          <w:sz w:val="24"/>
          <w:szCs w:val="24"/>
        </w:rPr>
        <w:t>)</w:t>
      </w:r>
      <w:r>
        <w:rPr>
          <w:color w:val="000000"/>
          <w:sz w:val="24"/>
          <w:szCs w:val="24"/>
        </w:rPr>
        <w:t>.</w:t>
      </w:r>
    </w:p>
    <w:p w14:paraId="7156EB6C" w14:textId="77777777" w:rsidR="005041AE" w:rsidRDefault="005041AE">
      <w:pPr>
        <w:pStyle w:val="EndnoteText"/>
        <w:rPr>
          <w:color w:val="000000"/>
        </w:rPr>
      </w:pPr>
    </w:p>
    <w:p w14:paraId="2E92849F" w14:textId="77777777" w:rsidR="005041AE" w:rsidRDefault="005041AE">
      <w:pPr>
        <w:pStyle w:val="EndnoteText"/>
      </w:pPr>
    </w:p>
  </w:endnote>
  <w:endnote w:id="18">
    <w:p w14:paraId="45F6A14D" w14:textId="77777777" w:rsidR="005041AE" w:rsidRDefault="005041AE" w:rsidP="003607E6">
      <w:pPr>
        <w:spacing w:line="480" w:lineRule="auto"/>
        <w:rPr>
          <w:color w:val="000000"/>
          <w:lang w:val="de-DE"/>
        </w:rPr>
      </w:pPr>
      <w:r w:rsidRPr="003607E6">
        <w:rPr>
          <w:rFonts w:eastAsia="Calibri"/>
          <w:color w:val="000000"/>
          <w:vertAlign w:val="superscript"/>
        </w:rPr>
        <w:endnoteRef/>
      </w:r>
      <w:r w:rsidRPr="003607E6">
        <w:rPr>
          <w:color w:val="000000"/>
          <w:lang w:val="de-DE"/>
        </w:rPr>
        <w:t xml:space="preserve"> Hempel </w:t>
      </w:r>
      <w:r>
        <w:rPr>
          <w:color w:val="000000"/>
          <w:lang w:val="de-DE"/>
        </w:rPr>
        <w:t>and</w:t>
      </w:r>
      <w:r w:rsidRPr="003607E6">
        <w:rPr>
          <w:color w:val="000000"/>
          <w:lang w:val="de-DE"/>
        </w:rPr>
        <w:t xml:space="preserve"> Oppenheim (1948), </w:t>
      </w:r>
      <w:r>
        <w:rPr>
          <w:color w:val="000000"/>
          <w:lang w:val="de-DE"/>
        </w:rPr>
        <w:t>p. 138.</w:t>
      </w:r>
    </w:p>
    <w:p w14:paraId="2196E323" w14:textId="77777777" w:rsidR="005041AE" w:rsidRPr="003607E6" w:rsidRDefault="005041AE" w:rsidP="003607E6">
      <w:pPr>
        <w:spacing w:line="480" w:lineRule="auto"/>
      </w:pPr>
    </w:p>
  </w:endnote>
  <w:endnote w:id="19">
    <w:p w14:paraId="3494793A"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Hookway canvasses this as a possibility, deplo</w:t>
      </w:r>
      <w:r>
        <w:rPr>
          <w:color w:val="000000"/>
        </w:rPr>
        <w:t>ying the notion that there are “</w:t>
      </w:r>
      <w:r w:rsidRPr="003607E6">
        <w:rPr>
          <w:color w:val="000000"/>
        </w:rPr>
        <w:t>acritical common</w:t>
      </w:r>
      <w:r>
        <w:rPr>
          <w:color w:val="000000"/>
        </w:rPr>
        <w:t>-</w:t>
      </w:r>
      <w:r w:rsidRPr="003607E6">
        <w:rPr>
          <w:color w:val="000000"/>
        </w:rPr>
        <w:t>sense certainties</w:t>
      </w:r>
      <w:r>
        <w:rPr>
          <w:color w:val="000000"/>
        </w:rPr>
        <w:t>”</w:t>
      </w:r>
      <w:r w:rsidR="00120098">
        <w:rPr>
          <w:color w:val="000000"/>
        </w:rPr>
        <w:t xml:space="preserve"> (2000, p. 190)</w:t>
      </w:r>
      <w:r w:rsidRPr="003607E6">
        <w:rPr>
          <w:color w:val="000000"/>
        </w:rPr>
        <w:t>, which are not themselves the products of inquiry, and thus are not reliant upon the legitimacy of t</w:t>
      </w:r>
      <w:r>
        <w:rPr>
          <w:color w:val="000000"/>
        </w:rPr>
        <w:t>he laws they purport to ground.</w:t>
      </w:r>
    </w:p>
    <w:p w14:paraId="3EFB72CC" w14:textId="77777777" w:rsidR="005041AE" w:rsidRPr="003607E6" w:rsidRDefault="005041AE" w:rsidP="003607E6">
      <w:pPr>
        <w:spacing w:line="480" w:lineRule="auto"/>
      </w:pPr>
    </w:p>
  </w:endnote>
  <w:endnote w:id="20">
    <w:p w14:paraId="4F6FD5F3"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I would like to thank an anonymous refe</w:t>
      </w:r>
      <w:r>
        <w:rPr>
          <w:color w:val="000000"/>
        </w:rPr>
        <w:t>ree for making this suggestion.</w:t>
      </w:r>
    </w:p>
    <w:p w14:paraId="106F9CF4" w14:textId="77777777" w:rsidR="005041AE" w:rsidRPr="003607E6" w:rsidRDefault="005041AE" w:rsidP="003607E6">
      <w:pPr>
        <w:spacing w:line="480" w:lineRule="auto"/>
      </w:pPr>
    </w:p>
  </w:endnote>
  <w:endnote w:id="21">
    <w:p w14:paraId="24E4EFAB"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Peirce explicitly says tha</w:t>
      </w:r>
      <w:r>
        <w:rPr>
          <w:color w:val="000000"/>
        </w:rPr>
        <w:t>t regularity or uniformity is (“</w:t>
      </w:r>
      <w:r w:rsidRPr="00232CF1">
        <w:rPr>
          <w:i/>
          <w:color w:val="000000"/>
          <w:lang w:val="fr-FR"/>
        </w:rPr>
        <w:t>par excellence</w:t>
      </w:r>
      <w:r>
        <w:t>”)</w:t>
      </w:r>
      <w:r w:rsidRPr="003607E6">
        <w:rPr>
          <w:color w:val="000000"/>
        </w:rPr>
        <w:t xml:space="preserve"> the thing we must explain</w:t>
      </w:r>
      <w:r>
        <w:rPr>
          <w:color w:val="000000"/>
        </w:rPr>
        <w:t>.</w:t>
      </w:r>
      <w:r w:rsidRPr="003607E6">
        <w:rPr>
          <w:color w:val="000000"/>
        </w:rPr>
        <w:t xml:space="preserve"> </w:t>
      </w:r>
      <w:r>
        <w:rPr>
          <w:color w:val="000000"/>
        </w:rPr>
        <w:t>This suggests that</w:t>
      </w:r>
      <w:r w:rsidRPr="003607E6">
        <w:rPr>
          <w:color w:val="000000"/>
        </w:rPr>
        <w:t xml:space="preserve"> if the original state of the universe was one of utter </w:t>
      </w:r>
      <w:r w:rsidRPr="003607E6">
        <w:rPr>
          <w:color w:val="000000"/>
          <w:lang w:val="pt-PT"/>
        </w:rPr>
        <w:t>chaos</w:t>
      </w:r>
      <w:r w:rsidRPr="003607E6">
        <w:rPr>
          <w:color w:val="000000"/>
        </w:rPr>
        <w:t xml:space="preserve"> or absence of regularity, then by Peirce’s lights, it does not need to be explained (</w:t>
      </w:r>
      <w:r>
        <w:rPr>
          <w:color w:val="000000"/>
        </w:rPr>
        <w:t>s</w:t>
      </w:r>
      <w:r w:rsidRPr="003607E6">
        <w:rPr>
          <w:color w:val="000000"/>
        </w:rPr>
        <w:t>ee</w:t>
      </w:r>
      <w:r>
        <w:rPr>
          <w:color w:val="000000"/>
        </w:rPr>
        <w:t>,</w:t>
      </w:r>
      <w:r w:rsidRPr="003607E6">
        <w:rPr>
          <w:color w:val="000000"/>
        </w:rPr>
        <w:t xml:space="preserve"> e.g.</w:t>
      </w:r>
      <w:r>
        <w:rPr>
          <w:color w:val="000000"/>
        </w:rPr>
        <w:t>,</w:t>
      </w:r>
      <w:r w:rsidRPr="003607E6">
        <w:rPr>
          <w:color w:val="000000"/>
        </w:rPr>
        <w:t xml:space="preserve"> CP 6.12, </w:t>
      </w:r>
      <w:r>
        <w:rPr>
          <w:color w:val="000000"/>
        </w:rPr>
        <w:t xml:space="preserve">W 8:101, </w:t>
      </w:r>
      <w:r w:rsidRPr="003607E6">
        <w:rPr>
          <w:color w:val="000000"/>
        </w:rPr>
        <w:t>1891)</w:t>
      </w:r>
      <w:r>
        <w:rPr>
          <w:color w:val="000000"/>
        </w:rPr>
        <w:t>.</w:t>
      </w:r>
    </w:p>
    <w:p w14:paraId="7DCB4158" w14:textId="77777777" w:rsidR="005041AE" w:rsidRPr="003607E6" w:rsidRDefault="005041AE" w:rsidP="003607E6">
      <w:pPr>
        <w:spacing w:line="480" w:lineRule="auto"/>
      </w:pPr>
    </w:p>
  </w:endnote>
  <w:endnote w:id="22">
    <w:p w14:paraId="7996BF15"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I am grateful to several commentators on this paper and an anonymous referee</w:t>
      </w:r>
      <w:r>
        <w:rPr>
          <w:color w:val="000000"/>
        </w:rPr>
        <w:t xml:space="preserve"> for insisting upon this point.</w:t>
      </w:r>
    </w:p>
    <w:p w14:paraId="272D7B0C" w14:textId="77777777" w:rsidR="005041AE" w:rsidRPr="003607E6" w:rsidRDefault="005041AE" w:rsidP="003607E6">
      <w:pPr>
        <w:spacing w:line="480" w:lineRule="auto"/>
      </w:pPr>
    </w:p>
  </w:endnote>
  <w:endnote w:id="23">
    <w:p w14:paraId="16D63CED"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An anonymous referee points out that Peirce does suggest in </w:t>
      </w:r>
      <w:r>
        <w:rPr>
          <w:iCs/>
          <w:color w:val="000000"/>
        </w:rPr>
        <w:t>his 1898 Cambridge Conferences Lectures</w:t>
      </w:r>
      <w:r w:rsidRPr="003607E6">
        <w:rPr>
          <w:color w:val="000000"/>
        </w:rPr>
        <w:t xml:space="preserve"> that the Platonic world would have to be subject to evolution just as much as the physical world. I do not see how this suggestion could possibly be right for the reasons I just articulated (though there is some relevant material around CP 6.209, 1898). Nevertheless, I remain open to the idea that there is a better interpretation of Peirce’s views that might preserve this </w:t>
      </w:r>
      <w:r>
        <w:rPr>
          <w:color w:val="000000"/>
        </w:rPr>
        <w:t>rather bizarre-sounding claim.</w:t>
      </w:r>
    </w:p>
    <w:p w14:paraId="33EC011A" w14:textId="77777777" w:rsidR="005041AE" w:rsidRPr="003607E6" w:rsidRDefault="005041AE" w:rsidP="003607E6">
      <w:pPr>
        <w:spacing w:line="480" w:lineRule="auto"/>
      </w:pPr>
    </w:p>
  </w:endnote>
  <w:endnote w:id="24">
    <w:p w14:paraId="7FF31457"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A story I first encountered in the film </w:t>
      </w:r>
      <w:r w:rsidRPr="003607E6">
        <w:rPr>
          <w:i/>
          <w:iCs/>
          <w:color w:val="000000"/>
        </w:rPr>
        <w:t xml:space="preserve">Charlie Wilson’s War, </w:t>
      </w:r>
      <w:r w:rsidRPr="003607E6">
        <w:rPr>
          <w:color w:val="000000"/>
        </w:rPr>
        <w:t xml:space="preserve">and which is recounted by an anonymous contributor to the </w:t>
      </w:r>
      <w:r w:rsidRPr="00D9382E">
        <w:rPr>
          <w:i/>
          <w:color w:val="000000"/>
        </w:rPr>
        <w:t xml:space="preserve">New York Times </w:t>
      </w:r>
      <w:r w:rsidRPr="003607E6">
        <w:rPr>
          <w:color w:val="000000"/>
        </w:rPr>
        <w:t xml:space="preserve">here: </w:t>
      </w:r>
      <w:r w:rsidRPr="00232CF1">
        <w:rPr>
          <w:i/>
        </w:rPr>
        <w:t>http://www.nytimes.com/2008/01/21/opinion/21iht-edmovie.1.9374975.html</w:t>
      </w:r>
      <w:r>
        <w:t xml:space="preserve"> </w:t>
      </w:r>
    </w:p>
    <w:p w14:paraId="2B603BE7" w14:textId="77777777" w:rsidR="005041AE" w:rsidRPr="003607E6" w:rsidRDefault="005041AE" w:rsidP="003607E6">
      <w:pPr>
        <w:spacing w:line="480" w:lineRule="auto"/>
      </w:pPr>
    </w:p>
  </w:endnote>
  <w:endnote w:id="25">
    <w:p w14:paraId="25E6CEC8" w14:textId="77777777" w:rsidR="005041AE" w:rsidRDefault="005041AE" w:rsidP="003607E6">
      <w:pPr>
        <w:spacing w:line="480" w:lineRule="auto"/>
        <w:rPr>
          <w:color w:val="000000"/>
        </w:rPr>
      </w:pPr>
      <w:r w:rsidRPr="003607E6">
        <w:rPr>
          <w:rFonts w:eastAsia="Calibri"/>
          <w:color w:val="000000"/>
          <w:vertAlign w:val="superscript"/>
        </w:rPr>
        <w:endnoteRef/>
      </w:r>
      <w:r>
        <w:rPr>
          <w:color w:val="000000"/>
        </w:rPr>
        <w:t xml:space="preserve"> See especially Kasser (1999).</w:t>
      </w:r>
    </w:p>
    <w:p w14:paraId="22979B89" w14:textId="77777777" w:rsidR="005041AE" w:rsidRPr="003607E6" w:rsidRDefault="005041AE" w:rsidP="003607E6">
      <w:pPr>
        <w:spacing w:line="480" w:lineRule="auto"/>
      </w:pPr>
    </w:p>
  </w:endnote>
  <w:endnote w:id="26">
    <w:p w14:paraId="2D36982F"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See</w:t>
      </w:r>
      <w:r>
        <w:rPr>
          <w:color w:val="000000"/>
        </w:rPr>
        <w:t>,</w:t>
      </w:r>
      <w:r w:rsidRPr="003607E6">
        <w:rPr>
          <w:color w:val="000000"/>
        </w:rPr>
        <w:t xml:space="preserve"> e.g.</w:t>
      </w:r>
      <w:r>
        <w:rPr>
          <w:color w:val="000000"/>
        </w:rPr>
        <w:t>,</w:t>
      </w:r>
      <w:r w:rsidRPr="003607E6">
        <w:rPr>
          <w:color w:val="000000"/>
        </w:rPr>
        <w:t xml:space="preserve"> Legg (2008).</w:t>
      </w:r>
    </w:p>
    <w:p w14:paraId="22790C82" w14:textId="77777777" w:rsidR="005041AE" w:rsidRPr="003607E6" w:rsidRDefault="005041AE" w:rsidP="003607E6">
      <w:pPr>
        <w:spacing w:line="480" w:lineRule="auto"/>
      </w:pPr>
    </w:p>
  </w:endnote>
  <w:endnote w:id="27">
    <w:p w14:paraId="18E18B01"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Here we might think of James’s similar remarks, not about pragmatic me</w:t>
      </w:r>
      <w:r w:rsidR="00D9382E">
        <w:rPr>
          <w:color w:val="000000"/>
        </w:rPr>
        <w:t>aning, but about truth: “</w:t>
      </w:r>
      <w:r w:rsidRPr="003607E6">
        <w:rPr>
          <w:i/>
          <w:iCs/>
          <w:color w:val="000000"/>
        </w:rPr>
        <w:t>The true is the name of whatever proves itself to be good in the way of belief and good, too, f</w:t>
      </w:r>
      <w:r w:rsidR="00D9382E">
        <w:rPr>
          <w:i/>
          <w:iCs/>
          <w:color w:val="000000"/>
        </w:rPr>
        <w:t>or definite, assignable reasons</w:t>
      </w:r>
      <w:r w:rsidR="00D9382E">
        <w:rPr>
          <w:iCs/>
          <w:color w:val="000000"/>
        </w:rPr>
        <w:t xml:space="preserve">” (1908, </w:t>
      </w:r>
      <w:r w:rsidRPr="003607E6">
        <w:rPr>
          <w:color w:val="000000"/>
        </w:rPr>
        <w:t>p. 76</w:t>
      </w:r>
      <w:r w:rsidR="00D9382E">
        <w:rPr>
          <w:color w:val="000000"/>
        </w:rPr>
        <w:t>). And also: “</w:t>
      </w:r>
      <w:r w:rsidRPr="003607E6">
        <w:rPr>
          <w:color w:val="000000"/>
        </w:rPr>
        <w:t xml:space="preserve">The truth of an idea is not a stagnant property inherent in it. Truth </w:t>
      </w:r>
      <w:r w:rsidRPr="003607E6">
        <w:rPr>
          <w:i/>
          <w:iCs/>
          <w:color w:val="000000"/>
        </w:rPr>
        <w:t>happens</w:t>
      </w:r>
      <w:r w:rsidRPr="003607E6">
        <w:rPr>
          <w:color w:val="000000"/>
        </w:rPr>
        <w:t xml:space="preserve"> to an idea. It </w:t>
      </w:r>
      <w:r w:rsidRPr="003607E6">
        <w:rPr>
          <w:i/>
          <w:iCs/>
          <w:color w:val="000000"/>
        </w:rPr>
        <w:t>becomes</w:t>
      </w:r>
      <w:r w:rsidRPr="003607E6">
        <w:rPr>
          <w:color w:val="000000"/>
        </w:rPr>
        <w:t xml:space="preserve"> true, is </w:t>
      </w:r>
      <w:r w:rsidRPr="003607E6">
        <w:rPr>
          <w:i/>
          <w:iCs/>
          <w:color w:val="000000"/>
        </w:rPr>
        <w:t>made</w:t>
      </w:r>
      <w:r w:rsidRPr="003607E6">
        <w:rPr>
          <w:color w:val="000000"/>
        </w:rPr>
        <w:t xml:space="preserve"> true by events. Its verity </w:t>
      </w:r>
      <w:r w:rsidRPr="003607E6">
        <w:rPr>
          <w:i/>
          <w:iCs/>
          <w:color w:val="000000"/>
        </w:rPr>
        <w:t>is</w:t>
      </w:r>
      <w:r w:rsidR="00D9382E">
        <w:rPr>
          <w:color w:val="000000"/>
        </w:rPr>
        <w:t xml:space="preserve"> in fact an event, a process” (ibid.,</w:t>
      </w:r>
      <w:r w:rsidRPr="003607E6">
        <w:rPr>
          <w:color w:val="000000"/>
        </w:rPr>
        <w:t xml:space="preserve"> p. 201</w:t>
      </w:r>
      <w:r w:rsidR="00D9382E">
        <w:rPr>
          <w:color w:val="000000"/>
        </w:rPr>
        <w:t>)</w:t>
      </w:r>
      <w:r w:rsidRPr="003607E6">
        <w:rPr>
          <w:color w:val="000000"/>
        </w:rPr>
        <w:t>.</w:t>
      </w:r>
    </w:p>
    <w:p w14:paraId="1F9E6C8C" w14:textId="77777777" w:rsidR="005041AE" w:rsidRPr="003607E6" w:rsidRDefault="005041AE" w:rsidP="003607E6">
      <w:pPr>
        <w:spacing w:line="480" w:lineRule="auto"/>
      </w:pPr>
    </w:p>
  </w:endnote>
  <w:endnote w:id="28">
    <w:p w14:paraId="1BB6FFC4"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w:t>
      </w:r>
      <w:r>
        <w:rPr>
          <w:color w:val="000000"/>
        </w:rPr>
        <w:t>“[I]</w:t>
      </w:r>
      <w:r w:rsidRPr="003607E6">
        <w:rPr>
          <w:color w:val="000000"/>
        </w:rPr>
        <w:t xml:space="preserve">t will be argued that, from a pragmatist perspective, metaphysics must be inextricably entangled with </w:t>
      </w:r>
      <w:r w:rsidRPr="003607E6">
        <w:rPr>
          <w:i/>
          <w:iCs/>
          <w:color w:val="000000"/>
        </w:rPr>
        <w:t>ethics</w:t>
      </w:r>
      <w:r>
        <w:rPr>
          <w:color w:val="000000"/>
        </w:rPr>
        <w:t>—</w:t>
      </w:r>
      <w:r w:rsidRPr="003607E6">
        <w:rPr>
          <w:color w:val="000000"/>
        </w:rPr>
        <w:t>at least when ethics itself is understood bro</w:t>
      </w:r>
      <w:r>
        <w:rPr>
          <w:color w:val="000000"/>
        </w:rPr>
        <w:t xml:space="preserve">adly” </w:t>
      </w:r>
      <w:r w:rsidR="00232CF1">
        <w:rPr>
          <w:color w:val="000000"/>
        </w:rPr>
        <w:t>(</w:t>
      </w:r>
      <w:r>
        <w:rPr>
          <w:color w:val="000000"/>
        </w:rPr>
        <w:t>Pihlström 2009, p. vii</w:t>
      </w:r>
      <w:r w:rsidR="00232CF1">
        <w:rPr>
          <w:color w:val="000000"/>
        </w:rPr>
        <w:t>)</w:t>
      </w:r>
      <w:r>
        <w:rPr>
          <w:color w:val="000000"/>
        </w:rPr>
        <w:t>.</w:t>
      </w:r>
    </w:p>
    <w:p w14:paraId="567ED1ED" w14:textId="77777777" w:rsidR="005041AE" w:rsidRPr="003607E6" w:rsidRDefault="005041AE" w:rsidP="003607E6">
      <w:pPr>
        <w:spacing w:line="480" w:lineRule="auto"/>
      </w:pPr>
    </w:p>
  </w:endnote>
  <w:endnote w:id="29">
    <w:p w14:paraId="5A485520" w14:textId="77777777" w:rsidR="005041AE" w:rsidRDefault="005041AE" w:rsidP="003607E6">
      <w:pPr>
        <w:spacing w:line="480" w:lineRule="auto"/>
        <w:rPr>
          <w:color w:val="000000"/>
        </w:rPr>
      </w:pPr>
      <w:r w:rsidRPr="003607E6">
        <w:rPr>
          <w:rFonts w:eastAsia="Calibri"/>
          <w:color w:val="000000"/>
          <w:vertAlign w:val="superscript"/>
        </w:rPr>
        <w:endnoteRef/>
      </w:r>
      <w:r w:rsidRPr="003607E6">
        <w:rPr>
          <w:color w:val="000000"/>
        </w:rPr>
        <w:t xml:space="preserve"> Howat (2013</w:t>
      </w:r>
      <w:r>
        <w:rPr>
          <w:color w:val="000000"/>
        </w:rPr>
        <w:t>).</w:t>
      </w:r>
    </w:p>
    <w:p w14:paraId="23F69946" w14:textId="77777777" w:rsidR="005041AE" w:rsidRPr="003607E6" w:rsidRDefault="005041AE" w:rsidP="003607E6">
      <w:pPr>
        <w:spacing w:line="480" w:lineRule="auto"/>
      </w:pPr>
    </w:p>
  </w:endnote>
  <w:endnote w:id="30">
    <w:p w14:paraId="4662D471" w14:textId="77777777" w:rsidR="005041AE" w:rsidRPr="003607E6" w:rsidRDefault="005041AE" w:rsidP="003607E6">
      <w:pPr>
        <w:spacing w:line="480" w:lineRule="auto"/>
      </w:pPr>
      <w:r w:rsidRPr="003607E6">
        <w:rPr>
          <w:rFonts w:eastAsia="Calibri"/>
          <w:color w:val="000000"/>
          <w:vertAlign w:val="superscript"/>
        </w:rPr>
        <w:endnoteRef/>
      </w:r>
      <w:r w:rsidRPr="003607E6">
        <w:rPr>
          <w:color w:val="000000"/>
        </w:rPr>
        <w:t xml:space="preserve"> For a particularly influential and currently popular conception of what metaphysical expla</w:t>
      </w:r>
      <w:r w:rsidR="00232CF1">
        <w:rPr>
          <w:color w:val="000000"/>
        </w:rPr>
        <w:t>nation is, see Schaffer (2009).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F5633" w14:textId="77777777" w:rsidR="005041AE" w:rsidRDefault="005041AE">
    <w:pPr>
      <w:pStyle w:val="HeaderFooter"/>
      <w:tabs>
        <w:tab w:val="clear" w:pos="9020"/>
        <w:tab w:val="center" w:pos="4680"/>
        <w:tab w:val="right" w:pos="9360"/>
      </w:tabs>
    </w:pPr>
    <w:r>
      <w:rPr>
        <w:rFonts w:ascii="Calibri"/>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938A1" w14:textId="77777777" w:rsidR="005041AE" w:rsidRDefault="005041AE">
      <w:r>
        <w:separator/>
      </w:r>
    </w:p>
  </w:footnote>
  <w:footnote w:type="continuationSeparator" w:id="0">
    <w:p w14:paraId="5CA8F806" w14:textId="77777777" w:rsidR="005041AE" w:rsidRDefault="005041AE">
      <w:r>
        <w:continuationSeparator/>
      </w:r>
    </w:p>
  </w:footnote>
  <w:footnote w:type="continuationNotice" w:id="1">
    <w:p w14:paraId="014949C0" w14:textId="77777777" w:rsidR="005041AE" w:rsidRDefault="005041A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C65"/>
    <w:multiLevelType w:val="multilevel"/>
    <w:tmpl w:val="5540CC8C"/>
    <w:styleLink w:val="Bullet"/>
    <w:lvl w:ilvl="0">
      <w:numFmt w:val="bullet"/>
      <w:lvlText w:val="•"/>
      <w:lvlJc w:val="left"/>
      <w:pPr>
        <w:tabs>
          <w:tab w:val="num" w:pos="646"/>
        </w:tabs>
        <w:ind w:left="646" w:hanging="196"/>
      </w:pPr>
      <w:rPr>
        <w:rFonts w:ascii="Calibri" w:eastAsia="Calibri" w:hAnsi="Calibri" w:cs="Calibri"/>
        <w:position w:val="-2"/>
        <w:sz w:val="24"/>
        <w:szCs w:val="24"/>
        <w:lang w:val="en-US"/>
      </w:rPr>
    </w:lvl>
    <w:lvl w:ilvl="1">
      <w:start w:val="1"/>
      <w:numFmt w:val="bullet"/>
      <w:lvlText w:val="•"/>
      <w:lvlJc w:val="left"/>
      <w:pPr>
        <w:tabs>
          <w:tab w:val="num" w:pos="826"/>
        </w:tabs>
        <w:ind w:left="826" w:hanging="196"/>
      </w:pPr>
      <w:rPr>
        <w:rFonts w:ascii="Calibri" w:eastAsia="Calibri" w:hAnsi="Calibri" w:cs="Calibri"/>
        <w:position w:val="-2"/>
        <w:sz w:val="24"/>
        <w:szCs w:val="24"/>
        <w:lang w:val="en-US"/>
      </w:rPr>
    </w:lvl>
    <w:lvl w:ilvl="2">
      <w:start w:val="1"/>
      <w:numFmt w:val="bullet"/>
      <w:lvlText w:val="•"/>
      <w:lvlJc w:val="left"/>
      <w:pPr>
        <w:tabs>
          <w:tab w:val="num" w:pos="1006"/>
        </w:tabs>
        <w:ind w:left="1006" w:hanging="196"/>
      </w:pPr>
      <w:rPr>
        <w:rFonts w:ascii="Calibri" w:eastAsia="Calibri" w:hAnsi="Calibri" w:cs="Calibri"/>
        <w:position w:val="-2"/>
        <w:sz w:val="24"/>
        <w:szCs w:val="24"/>
        <w:lang w:val="en-US"/>
      </w:rPr>
    </w:lvl>
    <w:lvl w:ilvl="3">
      <w:start w:val="1"/>
      <w:numFmt w:val="bullet"/>
      <w:lvlText w:val="•"/>
      <w:lvlJc w:val="left"/>
      <w:pPr>
        <w:tabs>
          <w:tab w:val="num" w:pos="1186"/>
        </w:tabs>
        <w:ind w:left="1186" w:hanging="196"/>
      </w:pPr>
      <w:rPr>
        <w:rFonts w:ascii="Calibri" w:eastAsia="Calibri" w:hAnsi="Calibri" w:cs="Calibri"/>
        <w:position w:val="-2"/>
        <w:sz w:val="24"/>
        <w:szCs w:val="24"/>
        <w:lang w:val="en-US"/>
      </w:rPr>
    </w:lvl>
    <w:lvl w:ilvl="4">
      <w:start w:val="1"/>
      <w:numFmt w:val="bullet"/>
      <w:lvlText w:val="•"/>
      <w:lvlJc w:val="left"/>
      <w:pPr>
        <w:tabs>
          <w:tab w:val="num" w:pos="1366"/>
        </w:tabs>
        <w:ind w:left="1366" w:hanging="196"/>
      </w:pPr>
      <w:rPr>
        <w:rFonts w:ascii="Calibri" w:eastAsia="Calibri" w:hAnsi="Calibri" w:cs="Calibri"/>
        <w:position w:val="-2"/>
        <w:sz w:val="24"/>
        <w:szCs w:val="24"/>
        <w:lang w:val="en-US"/>
      </w:rPr>
    </w:lvl>
    <w:lvl w:ilvl="5">
      <w:start w:val="1"/>
      <w:numFmt w:val="bullet"/>
      <w:lvlText w:val="•"/>
      <w:lvlJc w:val="left"/>
      <w:pPr>
        <w:tabs>
          <w:tab w:val="num" w:pos="1546"/>
        </w:tabs>
        <w:ind w:left="1546" w:hanging="196"/>
      </w:pPr>
      <w:rPr>
        <w:rFonts w:ascii="Calibri" w:eastAsia="Calibri" w:hAnsi="Calibri" w:cs="Calibri"/>
        <w:position w:val="-2"/>
        <w:sz w:val="24"/>
        <w:szCs w:val="24"/>
        <w:lang w:val="en-US"/>
      </w:rPr>
    </w:lvl>
    <w:lvl w:ilvl="6">
      <w:start w:val="1"/>
      <w:numFmt w:val="bullet"/>
      <w:lvlText w:val="•"/>
      <w:lvlJc w:val="left"/>
      <w:pPr>
        <w:tabs>
          <w:tab w:val="num" w:pos="1726"/>
        </w:tabs>
        <w:ind w:left="1726" w:hanging="196"/>
      </w:pPr>
      <w:rPr>
        <w:rFonts w:ascii="Calibri" w:eastAsia="Calibri" w:hAnsi="Calibri" w:cs="Calibri"/>
        <w:position w:val="-2"/>
        <w:sz w:val="24"/>
        <w:szCs w:val="24"/>
        <w:lang w:val="en-US"/>
      </w:rPr>
    </w:lvl>
    <w:lvl w:ilvl="7">
      <w:start w:val="1"/>
      <w:numFmt w:val="bullet"/>
      <w:lvlText w:val="•"/>
      <w:lvlJc w:val="left"/>
      <w:pPr>
        <w:tabs>
          <w:tab w:val="num" w:pos="1906"/>
        </w:tabs>
        <w:ind w:left="1906" w:hanging="196"/>
      </w:pPr>
      <w:rPr>
        <w:rFonts w:ascii="Calibri" w:eastAsia="Calibri" w:hAnsi="Calibri" w:cs="Calibri"/>
        <w:position w:val="-2"/>
        <w:sz w:val="24"/>
        <w:szCs w:val="24"/>
        <w:lang w:val="en-US"/>
      </w:rPr>
    </w:lvl>
    <w:lvl w:ilvl="8">
      <w:start w:val="1"/>
      <w:numFmt w:val="bullet"/>
      <w:lvlText w:val="•"/>
      <w:lvlJc w:val="left"/>
      <w:pPr>
        <w:tabs>
          <w:tab w:val="num" w:pos="2086"/>
        </w:tabs>
        <w:ind w:left="2086" w:hanging="196"/>
      </w:pPr>
      <w:rPr>
        <w:rFonts w:ascii="Calibri" w:eastAsia="Calibri" w:hAnsi="Calibri" w:cs="Calibri"/>
        <w:position w:val="-2"/>
        <w:sz w:val="24"/>
        <w:szCs w:val="24"/>
        <w:lang w:val="en-US"/>
      </w:rPr>
    </w:lvl>
  </w:abstractNum>
  <w:abstractNum w:abstractNumId="1">
    <w:nsid w:val="0DCD193A"/>
    <w:multiLevelType w:val="multilevel"/>
    <w:tmpl w:val="EC0E69F6"/>
    <w:lvl w:ilvl="0">
      <w:start w:val="1"/>
      <w:numFmt w:val="decimal"/>
      <w:lvlText w:val="%1."/>
      <w:lvlJc w:val="left"/>
      <w:pPr>
        <w:tabs>
          <w:tab w:val="num" w:pos="933"/>
        </w:tabs>
        <w:ind w:left="933" w:hanging="393"/>
      </w:pPr>
      <w:rPr>
        <w:position w:val="0"/>
      </w:rPr>
    </w:lvl>
    <w:lvl w:ilvl="1">
      <w:start w:val="1"/>
      <w:numFmt w:val="decimal"/>
      <w:lvlText w:val="%2."/>
      <w:lvlJc w:val="left"/>
      <w:pPr>
        <w:tabs>
          <w:tab w:val="num" w:pos="1293"/>
        </w:tabs>
        <w:ind w:left="1293" w:hanging="393"/>
      </w:pPr>
      <w:rPr>
        <w:position w:val="0"/>
      </w:rPr>
    </w:lvl>
    <w:lvl w:ilvl="2">
      <w:start w:val="1"/>
      <w:numFmt w:val="decimal"/>
      <w:lvlText w:val="%3."/>
      <w:lvlJc w:val="left"/>
      <w:pPr>
        <w:tabs>
          <w:tab w:val="num" w:pos="1653"/>
        </w:tabs>
        <w:ind w:left="1653" w:hanging="393"/>
      </w:pPr>
      <w:rPr>
        <w:position w:val="0"/>
      </w:rPr>
    </w:lvl>
    <w:lvl w:ilvl="3">
      <w:start w:val="1"/>
      <w:numFmt w:val="decimal"/>
      <w:lvlText w:val="%4."/>
      <w:lvlJc w:val="left"/>
      <w:pPr>
        <w:tabs>
          <w:tab w:val="num" w:pos="2013"/>
        </w:tabs>
        <w:ind w:left="2013" w:hanging="393"/>
      </w:pPr>
      <w:rPr>
        <w:position w:val="0"/>
      </w:rPr>
    </w:lvl>
    <w:lvl w:ilvl="4">
      <w:start w:val="1"/>
      <w:numFmt w:val="decimal"/>
      <w:lvlText w:val="%5."/>
      <w:lvlJc w:val="left"/>
      <w:pPr>
        <w:tabs>
          <w:tab w:val="num" w:pos="2373"/>
        </w:tabs>
        <w:ind w:left="2373" w:hanging="393"/>
      </w:pPr>
      <w:rPr>
        <w:position w:val="0"/>
      </w:rPr>
    </w:lvl>
    <w:lvl w:ilvl="5">
      <w:start w:val="1"/>
      <w:numFmt w:val="decimal"/>
      <w:lvlText w:val="%6."/>
      <w:lvlJc w:val="left"/>
      <w:pPr>
        <w:tabs>
          <w:tab w:val="num" w:pos="2733"/>
        </w:tabs>
        <w:ind w:left="2733" w:hanging="393"/>
      </w:pPr>
      <w:rPr>
        <w:position w:val="0"/>
      </w:rPr>
    </w:lvl>
    <w:lvl w:ilvl="6">
      <w:start w:val="1"/>
      <w:numFmt w:val="decimal"/>
      <w:lvlText w:val="%7."/>
      <w:lvlJc w:val="left"/>
      <w:pPr>
        <w:tabs>
          <w:tab w:val="num" w:pos="3093"/>
        </w:tabs>
        <w:ind w:left="3093" w:hanging="393"/>
      </w:pPr>
      <w:rPr>
        <w:position w:val="0"/>
      </w:rPr>
    </w:lvl>
    <w:lvl w:ilvl="7">
      <w:start w:val="1"/>
      <w:numFmt w:val="decimal"/>
      <w:lvlText w:val="%8."/>
      <w:lvlJc w:val="left"/>
      <w:pPr>
        <w:tabs>
          <w:tab w:val="num" w:pos="3453"/>
        </w:tabs>
        <w:ind w:left="3453" w:hanging="393"/>
      </w:pPr>
      <w:rPr>
        <w:position w:val="0"/>
      </w:rPr>
    </w:lvl>
    <w:lvl w:ilvl="8">
      <w:start w:val="1"/>
      <w:numFmt w:val="decimal"/>
      <w:lvlText w:val="%9."/>
      <w:lvlJc w:val="left"/>
      <w:pPr>
        <w:tabs>
          <w:tab w:val="num" w:pos="3813"/>
        </w:tabs>
        <w:ind w:left="3813" w:hanging="393"/>
      </w:pPr>
      <w:rPr>
        <w:position w:val="0"/>
      </w:rPr>
    </w:lvl>
  </w:abstractNum>
  <w:abstractNum w:abstractNumId="2">
    <w:nsid w:val="0F7A74AF"/>
    <w:multiLevelType w:val="multilevel"/>
    <w:tmpl w:val="560EB346"/>
    <w:lvl w:ilvl="0">
      <w:numFmt w:val="bullet"/>
      <w:lvlText w:val="•"/>
      <w:lvlJc w:val="left"/>
      <w:pPr>
        <w:tabs>
          <w:tab w:val="num" w:pos="646"/>
        </w:tabs>
        <w:ind w:left="646" w:hanging="196"/>
      </w:pPr>
      <w:rPr>
        <w:rFonts w:ascii="Calibri" w:eastAsia="Calibri" w:hAnsi="Calibri" w:cs="Calibri"/>
        <w:position w:val="-2"/>
        <w:sz w:val="24"/>
        <w:szCs w:val="24"/>
        <w:lang w:val="en-US"/>
      </w:rPr>
    </w:lvl>
    <w:lvl w:ilvl="1">
      <w:start w:val="1"/>
      <w:numFmt w:val="bullet"/>
      <w:lvlText w:val="•"/>
      <w:lvlJc w:val="left"/>
      <w:pPr>
        <w:tabs>
          <w:tab w:val="num" w:pos="826"/>
        </w:tabs>
        <w:ind w:left="826" w:hanging="196"/>
      </w:pPr>
      <w:rPr>
        <w:rFonts w:ascii="Calibri" w:eastAsia="Calibri" w:hAnsi="Calibri" w:cs="Calibri"/>
        <w:position w:val="-2"/>
        <w:sz w:val="24"/>
        <w:szCs w:val="24"/>
        <w:lang w:val="en-US"/>
      </w:rPr>
    </w:lvl>
    <w:lvl w:ilvl="2">
      <w:start w:val="1"/>
      <w:numFmt w:val="bullet"/>
      <w:lvlText w:val="•"/>
      <w:lvlJc w:val="left"/>
      <w:pPr>
        <w:tabs>
          <w:tab w:val="num" w:pos="1006"/>
        </w:tabs>
        <w:ind w:left="1006" w:hanging="196"/>
      </w:pPr>
      <w:rPr>
        <w:rFonts w:ascii="Calibri" w:eastAsia="Calibri" w:hAnsi="Calibri" w:cs="Calibri"/>
        <w:position w:val="-2"/>
        <w:sz w:val="24"/>
        <w:szCs w:val="24"/>
        <w:lang w:val="en-US"/>
      </w:rPr>
    </w:lvl>
    <w:lvl w:ilvl="3">
      <w:start w:val="1"/>
      <w:numFmt w:val="bullet"/>
      <w:lvlText w:val="•"/>
      <w:lvlJc w:val="left"/>
      <w:pPr>
        <w:tabs>
          <w:tab w:val="num" w:pos="1186"/>
        </w:tabs>
        <w:ind w:left="1186" w:hanging="196"/>
      </w:pPr>
      <w:rPr>
        <w:rFonts w:ascii="Calibri" w:eastAsia="Calibri" w:hAnsi="Calibri" w:cs="Calibri"/>
        <w:position w:val="-2"/>
        <w:sz w:val="24"/>
        <w:szCs w:val="24"/>
        <w:lang w:val="en-US"/>
      </w:rPr>
    </w:lvl>
    <w:lvl w:ilvl="4">
      <w:start w:val="1"/>
      <w:numFmt w:val="bullet"/>
      <w:lvlText w:val="•"/>
      <w:lvlJc w:val="left"/>
      <w:pPr>
        <w:tabs>
          <w:tab w:val="num" w:pos="1366"/>
        </w:tabs>
        <w:ind w:left="1366" w:hanging="196"/>
      </w:pPr>
      <w:rPr>
        <w:rFonts w:ascii="Calibri" w:eastAsia="Calibri" w:hAnsi="Calibri" w:cs="Calibri"/>
        <w:position w:val="-2"/>
        <w:sz w:val="24"/>
        <w:szCs w:val="24"/>
        <w:lang w:val="en-US"/>
      </w:rPr>
    </w:lvl>
    <w:lvl w:ilvl="5">
      <w:start w:val="1"/>
      <w:numFmt w:val="bullet"/>
      <w:lvlText w:val="•"/>
      <w:lvlJc w:val="left"/>
      <w:pPr>
        <w:tabs>
          <w:tab w:val="num" w:pos="1546"/>
        </w:tabs>
        <w:ind w:left="1546" w:hanging="196"/>
      </w:pPr>
      <w:rPr>
        <w:rFonts w:ascii="Calibri" w:eastAsia="Calibri" w:hAnsi="Calibri" w:cs="Calibri"/>
        <w:position w:val="-2"/>
        <w:sz w:val="24"/>
        <w:szCs w:val="24"/>
        <w:lang w:val="en-US"/>
      </w:rPr>
    </w:lvl>
    <w:lvl w:ilvl="6">
      <w:start w:val="1"/>
      <w:numFmt w:val="bullet"/>
      <w:lvlText w:val="•"/>
      <w:lvlJc w:val="left"/>
      <w:pPr>
        <w:tabs>
          <w:tab w:val="num" w:pos="1726"/>
        </w:tabs>
        <w:ind w:left="1726" w:hanging="196"/>
      </w:pPr>
      <w:rPr>
        <w:rFonts w:ascii="Calibri" w:eastAsia="Calibri" w:hAnsi="Calibri" w:cs="Calibri"/>
        <w:position w:val="-2"/>
        <w:sz w:val="24"/>
        <w:szCs w:val="24"/>
        <w:lang w:val="en-US"/>
      </w:rPr>
    </w:lvl>
    <w:lvl w:ilvl="7">
      <w:start w:val="1"/>
      <w:numFmt w:val="bullet"/>
      <w:lvlText w:val="•"/>
      <w:lvlJc w:val="left"/>
      <w:pPr>
        <w:tabs>
          <w:tab w:val="num" w:pos="1906"/>
        </w:tabs>
        <w:ind w:left="1906" w:hanging="196"/>
      </w:pPr>
      <w:rPr>
        <w:rFonts w:ascii="Calibri" w:eastAsia="Calibri" w:hAnsi="Calibri" w:cs="Calibri"/>
        <w:position w:val="-2"/>
        <w:sz w:val="24"/>
        <w:szCs w:val="24"/>
        <w:lang w:val="en-US"/>
      </w:rPr>
    </w:lvl>
    <w:lvl w:ilvl="8">
      <w:start w:val="1"/>
      <w:numFmt w:val="bullet"/>
      <w:lvlText w:val="•"/>
      <w:lvlJc w:val="left"/>
      <w:pPr>
        <w:tabs>
          <w:tab w:val="num" w:pos="2086"/>
        </w:tabs>
        <w:ind w:left="2086" w:hanging="196"/>
      </w:pPr>
      <w:rPr>
        <w:rFonts w:ascii="Calibri" w:eastAsia="Calibri" w:hAnsi="Calibri" w:cs="Calibri"/>
        <w:position w:val="-2"/>
        <w:sz w:val="24"/>
        <w:szCs w:val="24"/>
        <w:lang w:val="en-US"/>
      </w:rPr>
    </w:lvl>
  </w:abstractNum>
  <w:abstractNum w:abstractNumId="3">
    <w:nsid w:val="154D5B9A"/>
    <w:multiLevelType w:val="multilevel"/>
    <w:tmpl w:val="C728C494"/>
    <w:lvl w:ilvl="0">
      <w:numFmt w:val="bullet"/>
      <w:lvlText w:val="•"/>
      <w:lvlJc w:val="left"/>
      <w:pPr>
        <w:tabs>
          <w:tab w:val="num" w:pos="646"/>
        </w:tabs>
        <w:ind w:left="646" w:hanging="196"/>
      </w:pPr>
      <w:rPr>
        <w:rFonts w:ascii="Calibri" w:eastAsia="Calibri" w:hAnsi="Calibri" w:cs="Calibri"/>
        <w:position w:val="-2"/>
        <w:sz w:val="24"/>
        <w:szCs w:val="24"/>
        <w:lang w:val="en-US"/>
      </w:rPr>
    </w:lvl>
    <w:lvl w:ilvl="1">
      <w:start w:val="1"/>
      <w:numFmt w:val="bullet"/>
      <w:lvlText w:val="•"/>
      <w:lvlJc w:val="left"/>
      <w:pPr>
        <w:tabs>
          <w:tab w:val="num" w:pos="826"/>
        </w:tabs>
        <w:ind w:left="826" w:hanging="196"/>
      </w:pPr>
      <w:rPr>
        <w:rFonts w:ascii="Calibri" w:eastAsia="Calibri" w:hAnsi="Calibri" w:cs="Calibri"/>
        <w:position w:val="-2"/>
        <w:sz w:val="24"/>
        <w:szCs w:val="24"/>
        <w:lang w:val="en-US"/>
      </w:rPr>
    </w:lvl>
    <w:lvl w:ilvl="2">
      <w:start w:val="1"/>
      <w:numFmt w:val="bullet"/>
      <w:lvlText w:val="•"/>
      <w:lvlJc w:val="left"/>
      <w:pPr>
        <w:tabs>
          <w:tab w:val="num" w:pos="1006"/>
        </w:tabs>
        <w:ind w:left="1006" w:hanging="196"/>
      </w:pPr>
      <w:rPr>
        <w:rFonts w:ascii="Calibri" w:eastAsia="Calibri" w:hAnsi="Calibri" w:cs="Calibri"/>
        <w:position w:val="-2"/>
        <w:sz w:val="24"/>
        <w:szCs w:val="24"/>
        <w:lang w:val="en-US"/>
      </w:rPr>
    </w:lvl>
    <w:lvl w:ilvl="3">
      <w:start w:val="1"/>
      <w:numFmt w:val="bullet"/>
      <w:lvlText w:val="•"/>
      <w:lvlJc w:val="left"/>
      <w:pPr>
        <w:tabs>
          <w:tab w:val="num" w:pos="1186"/>
        </w:tabs>
        <w:ind w:left="1186" w:hanging="196"/>
      </w:pPr>
      <w:rPr>
        <w:rFonts w:ascii="Calibri" w:eastAsia="Calibri" w:hAnsi="Calibri" w:cs="Calibri"/>
        <w:position w:val="-2"/>
        <w:sz w:val="24"/>
        <w:szCs w:val="24"/>
        <w:lang w:val="en-US"/>
      </w:rPr>
    </w:lvl>
    <w:lvl w:ilvl="4">
      <w:start w:val="1"/>
      <w:numFmt w:val="bullet"/>
      <w:lvlText w:val="•"/>
      <w:lvlJc w:val="left"/>
      <w:pPr>
        <w:tabs>
          <w:tab w:val="num" w:pos="1366"/>
        </w:tabs>
        <w:ind w:left="1366" w:hanging="196"/>
      </w:pPr>
      <w:rPr>
        <w:rFonts w:ascii="Calibri" w:eastAsia="Calibri" w:hAnsi="Calibri" w:cs="Calibri"/>
        <w:position w:val="-2"/>
        <w:sz w:val="24"/>
        <w:szCs w:val="24"/>
        <w:lang w:val="en-US"/>
      </w:rPr>
    </w:lvl>
    <w:lvl w:ilvl="5">
      <w:start w:val="1"/>
      <w:numFmt w:val="bullet"/>
      <w:lvlText w:val="•"/>
      <w:lvlJc w:val="left"/>
      <w:pPr>
        <w:tabs>
          <w:tab w:val="num" w:pos="1546"/>
        </w:tabs>
        <w:ind w:left="1546" w:hanging="196"/>
      </w:pPr>
      <w:rPr>
        <w:rFonts w:ascii="Calibri" w:eastAsia="Calibri" w:hAnsi="Calibri" w:cs="Calibri"/>
        <w:position w:val="-2"/>
        <w:sz w:val="24"/>
        <w:szCs w:val="24"/>
        <w:lang w:val="en-US"/>
      </w:rPr>
    </w:lvl>
    <w:lvl w:ilvl="6">
      <w:start w:val="1"/>
      <w:numFmt w:val="bullet"/>
      <w:lvlText w:val="•"/>
      <w:lvlJc w:val="left"/>
      <w:pPr>
        <w:tabs>
          <w:tab w:val="num" w:pos="1726"/>
        </w:tabs>
        <w:ind w:left="1726" w:hanging="196"/>
      </w:pPr>
      <w:rPr>
        <w:rFonts w:ascii="Calibri" w:eastAsia="Calibri" w:hAnsi="Calibri" w:cs="Calibri"/>
        <w:position w:val="-2"/>
        <w:sz w:val="24"/>
        <w:szCs w:val="24"/>
        <w:lang w:val="en-US"/>
      </w:rPr>
    </w:lvl>
    <w:lvl w:ilvl="7">
      <w:start w:val="1"/>
      <w:numFmt w:val="bullet"/>
      <w:lvlText w:val="•"/>
      <w:lvlJc w:val="left"/>
      <w:pPr>
        <w:tabs>
          <w:tab w:val="num" w:pos="1906"/>
        </w:tabs>
        <w:ind w:left="1906" w:hanging="196"/>
      </w:pPr>
      <w:rPr>
        <w:rFonts w:ascii="Calibri" w:eastAsia="Calibri" w:hAnsi="Calibri" w:cs="Calibri"/>
        <w:position w:val="-2"/>
        <w:sz w:val="24"/>
        <w:szCs w:val="24"/>
        <w:lang w:val="en-US"/>
      </w:rPr>
    </w:lvl>
    <w:lvl w:ilvl="8">
      <w:start w:val="1"/>
      <w:numFmt w:val="bullet"/>
      <w:lvlText w:val="•"/>
      <w:lvlJc w:val="left"/>
      <w:pPr>
        <w:tabs>
          <w:tab w:val="num" w:pos="2086"/>
        </w:tabs>
        <w:ind w:left="2086" w:hanging="196"/>
      </w:pPr>
      <w:rPr>
        <w:rFonts w:ascii="Calibri" w:eastAsia="Calibri" w:hAnsi="Calibri" w:cs="Calibri"/>
        <w:position w:val="-2"/>
        <w:sz w:val="24"/>
        <w:szCs w:val="24"/>
        <w:lang w:val="en-US"/>
      </w:rPr>
    </w:lvl>
  </w:abstractNum>
  <w:abstractNum w:abstractNumId="4">
    <w:nsid w:val="20E80F75"/>
    <w:multiLevelType w:val="multilevel"/>
    <w:tmpl w:val="55DAEB8A"/>
    <w:styleLink w:val="Numbered"/>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nsid w:val="28311E00"/>
    <w:multiLevelType w:val="multilevel"/>
    <w:tmpl w:val="41CCBF46"/>
    <w:lvl w:ilvl="0">
      <w:start w:val="1"/>
      <w:numFmt w:val="decimal"/>
      <w:lvlText w:val="(%1)"/>
      <w:lvlJc w:val="left"/>
      <w:pPr>
        <w:tabs>
          <w:tab w:val="num" w:pos="900"/>
        </w:tabs>
        <w:ind w:left="360" w:firstLine="180"/>
      </w:pPr>
      <w:rPr>
        <w:rFonts w:ascii="Calibri" w:eastAsia="Calibri" w:hAnsi="Calibri" w:cs="Calibri"/>
        <w:position w:val="0"/>
        <w:sz w:val="24"/>
        <w:szCs w:val="24"/>
        <w:lang w:val="en-US"/>
      </w:rPr>
    </w:lvl>
    <w:lvl w:ilvl="1">
      <w:start w:val="1"/>
      <w:numFmt w:val="decimal"/>
      <w:lvlText w:val="(%1)"/>
      <w:lvlJc w:val="left"/>
      <w:pPr>
        <w:tabs>
          <w:tab w:val="num" w:pos="1620"/>
        </w:tabs>
        <w:ind w:left="720" w:firstLine="180"/>
      </w:pPr>
      <w:rPr>
        <w:rFonts w:ascii="Calibri" w:eastAsia="Calibri" w:hAnsi="Calibri" w:cs="Calibri"/>
        <w:position w:val="0"/>
        <w:sz w:val="24"/>
        <w:szCs w:val="24"/>
        <w:lang w:val="en-US"/>
      </w:rPr>
    </w:lvl>
    <w:lvl w:ilvl="2">
      <w:start w:val="1"/>
      <w:numFmt w:val="decimal"/>
      <w:lvlText w:val="(%1)"/>
      <w:lvlJc w:val="left"/>
      <w:pPr>
        <w:tabs>
          <w:tab w:val="num" w:pos="2340"/>
        </w:tabs>
        <w:ind w:left="1080" w:firstLine="180"/>
      </w:pPr>
      <w:rPr>
        <w:rFonts w:ascii="Calibri" w:eastAsia="Calibri" w:hAnsi="Calibri" w:cs="Calibri"/>
        <w:position w:val="0"/>
        <w:sz w:val="24"/>
        <w:szCs w:val="24"/>
        <w:lang w:val="en-US"/>
      </w:rPr>
    </w:lvl>
    <w:lvl w:ilvl="3">
      <w:start w:val="1"/>
      <w:numFmt w:val="decimal"/>
      <w:lvlText w:val="(%1)"/>
      <w:lvlJc w:val="left"/>
      <w:pPr>
        <w:tabs>
          <w:tab w:val="num" w:pos="3060"/>
        </w:tabs>
        <w:ind w:left="1440" w:firstLine="180"/>
      </w:pPr>
      <w:rPr>
        <w:rFonts w:ascii="Calibri" w:eastAsia="Calibri" w:hAnsi="Calibri" w:cs="Calibri"/>
        <w:position w:val="0"/>
        <w:sz w:val="24"/>
        <w:szCs w:val="24"/>
        <w:lang w:val="en-US"/>
      </w:rPr>
    </w:lvl>
    <w:lvl w:ilvl="4">
      <w:start w:val="1"/>
      <w:numFmt w:val="decimal"/>
      <w:lvlText w:val="(%1)"/>
      <w:lvlJc w:val="left"/>
      <w:pPr>
        <w:tabs>
          <w:tab w:val="num" w:pos="3780"/>
        </w:tabs>
        <w:ind w:left="1800" w:firstLine="180"/>
      </w:pPr>
      <w:rPr>
        <w:rFonts w:ascii="Calibri" w:eastAsia="Calibri" w:hAnsi="Calibri" w:cs="Calibri"/>
        <w:position w:val="0"/>
        <w:sz w:val="24"/>
        <w:szCs w:val="24"/>
        <w:lang w:val="en-US"/>
      </w:rPr>
    </w:lvl>
    <w:lvl w:ilvl="5">
      <w:start w:val="1"/>
      <w:numFmt w:val="decimal"/>
      <w:lvlText w:val="(%1)"/>
      <w:lvlJc w:val="left"/>
      <w:pPr>
        <w:tabs>
          <w:tab w:val="num" w:pos="4500"/>
        </w:tabs>
        <w:ind w:left="2160" w:firstLine="180"/>
      </w:pPr>
      <w:rPr>
        <w:rFonts w:ascii="Calibri" w:eastAsia="Calibri" w:hAnsi="Calibri" w:cs="Calibri"/>
        <w:position w:val="0"/>
        <w:sz w:val="24"/>
        <w:szCs w:val="24"/>
        <w:lang w:val="en-US"/>
      </w:rPr>
    </w:lvl>
    <w:lvl w:ilvl="6">
      <w:start w:val="1"/>
      <w:numFmt w:val="decimal"/>
      <w:lvlText w:val="(%1)"/>
      <w:lvlJc w:val="left"/>
      <w:pPr>
        <w:tabs>
          <w:tab w:val="num" w:pos="5220"/>
        </w:tabs>
        <w:ind w:left="2520" w:firstLine="180"/>
      </w:pPr>
      <w:rPr>
        <w:rFonts w:ascii="Calibri" w:eastAsia="Calibri" w:hAnsi="Calibri" w:cs="Calibri"/>
        <w:position w:val="0"/>
        <w:sz w:val="24"/>
        <w:szCs w:val="24"/>
        <w:lang w:val="en-US"/>
      </w:rPr>
    </w:lvl>
    <w:lvl w:ilvl="7">
      <w:start w:val="1"/>
      <w:numFmt w:val="decimal"/>
      <w:lvlText w:val="(%1)"/>
      <w:lvlJc w:val="left"/>
      <w:pPr>
        <w:tabs>
          <w:tab w:val="num" w:pos="5940"/>
        </w:tabs>
        <w:ind w:left="2880" w:firstLine="180"/>
      </w:pPr>
      <w:rPr>
        <w:rFonts w:ascii="Calibri" w:eastAsia="Calibri" w:hAnsi="Calibri" w:cs="Calibri"/>
        <w:position w:val="0"/>
        <w:sz w:val="24"/>
        <w:szCs w:val="24"/>
        <w:lang w:val="en-US"/>
      </w:rPr>
    </w:lvl>
    <w:lvl w:ilvl="8">
      <w:start w:val="1"/>
      <w:numFmt w:val="decimal"/>
      <w:lvlText w:val="(%1)"/>
      <w:lvlJc w:val="left"/>
      <w:pPr>
        <w:tabs>
          <w:tab w:val="num" w:pos="6660"/>
        </w:tabs>
        <w:ind w:left="3240" w:firstLine="180"/>
      </w:pPr>
      <w:rPr>
        <w:rFonts w:ascii="Calibri" w:eastAsia="Calibri" w:hAnsi="Calibri" w:cs="Calibri"/>
        <w:position w:val="0"/>
        <w:sz w:val="24"/>
        <w:szCs w:val="24"/>
        <w:lang w:val="en-US"/>
      </w:rPr>
    </w:lvl>
  </w:abstractNum>
  <w:abstractNum w:abstractNumId="6">
    <w:nsid w:val="2B2267C3"/>
    <w:multiLevelType w:val="multilevel"/>
    <w:tmpl w:val="B8B44326"/>
    <w:styleLink w:val="List0"/>
    <w:lvl w:ilvl="0">
      <w:start w:val="1"/>
      <w:numFmt w:val="decimal"/>
      <w:lvlText w:val="%1."/>
      <w:lvlJc w:val="left"/>
      <w:pPr>
        <w:tabs>
          <w:tab w:val="num" w:pos="900"/>
        </w:tabs>
        <w:ind w:left="360" w:firstLine="180"/>
      </w:pPr>
      <w:rPr>
        <w:rFonts w:ascii="Times New Roman" w:hAnsi="Times New Roman" w:hint="default"/>
        <w:position w:val="0"/>
        <w:sz w:val="24"/>
        <w:szCs w:val="24"/>
        <w:lang w:val="en-US"/>
      </w:rPr>
    </w:lvl>
    <w:lvl w:ilvl="1">
      <w:start w:val="1"/>
      <w:numFmt w:val="decimal"/>
      <w:lvlText w:val="(%1)"/>
      <w:lvlJc w:val="left"/>
      <w:pPr>
        <w:tabs>
          <w:tab w:val="num" w:pos="1620"/>
        </w:tabs>
        <w:ind w:left="720" w:firstLine="180"/>
      </w:pPr>
      <w:rPr>
        <w:rFonts w:ascii="Calibri" w:eastAsia="Calibri" w:hAnsi="Calibri" w:cs="Calibri"/>
        <w:position w:val="0"/>
        <w:sz w:val="24"/>
        <w:szCs w:val="24"/>
        <w:lang w:val="en-US"/>
      </w:rPr>
    </w:lvl>
    <w:lvl w:ilvl="2">
      <w:start w:val="1"/>
      <w:numFmt w:val="decimal"/>
      <w:lvlText w:val="(%1)"/>
      <w:lvlJc w:val="left"/>
      <w:pPr>
        <w:tabs>
          <w:tab w:val="num" w:pos="2340"/>
        </w:tabs>
        <w:ind w:left="1080" w:firstLine="180"/>
      </w:pPr>
      <w:rPr>
        <w:rFonts w:ascii="Calibri" w:eastAsia="Calibri" w:hAnsi="Calibri" w:cs="Calibri"/>
        <w:position w:val="0"/>
        <w:sz w:val="24"/>
        <w:szCs w:val="24"/>
        <w:lang w:val="en-US"/>
      </w:rPr>
    </w:lvl>
    <w:lvl w:ilvl="3">
      <w:start w:val="1"/>
      <w:numFmt w:val="decimal"/>
      <w:lvlText w:val="(%1)"/>
      <w:lvlJc w:val="left"/>
      <w:pPr>
        <w:tabs>
          <w:tab w:val="num" w:pos="3060"/>
        </w:tabs>
        <w:ind w:left="1440" w:firstLine="180"/>
      </w:pPr>
      <w:rPr>
        <w:rFonts w:ascii="Calibri" w:eastAsia="Calibri" w:hAnsi="Calibri" w:cs="Calibri"/>
        <w:position w:val="0"/>
        <w:sz w:val="24"/>
        <w:szCs w:val="24"/>
        <w:lang w:val="en-US"/>
      </w:rPr>
    </w:lvl>
    <w:lvl w:ilvl="4">
      <w:start w:val="1"/>
      <w:numFmt w:val="decimal"/>
      <w:lvlText w:val="(%1)"/>
      <w:lvlJc w:val="left"/>
      <w:pPr>
        <w:tabs>
          <w:tab w:val="num" w:pos="3780"/>
        </w:tabs>
        <w:ind w:left="1800" w:firstLine="180"/>
      </w:pPr>
      <w:rPr>
        <w:rFonts w:ascii="Calibri" w:eastAsia="Calibri" w:hAnsi="Calibri" w:cs="Calibri"/>
        <w:position w:val="0"/>
        <w:sz w:val="24"/>
        <w:szCs w:val="24"/>
        <w:lang w:val="en-US"/>
      </w:rPr>
    </w:lvl>
    <w:lvl w:ilvl="5">
      <w:start w:val="1"/>
      <w:numFmt w:val="decimal"/>
      <w:lvlText w:val="(%1)"/>
      <w:lvlJc w:val="left"/>
      <w:pPr>
        <w:tabs>
          <w:tab w:val="num" w:pos="4500"/>
        </w:tabs>
        <w:ind w:left="2160" w:firstLine="180"/>
      </w:pPr>
      <w:rPr>
        <w:rFonts w:ascii="Calibri" w:eastAsia="Calibri" w:hAnsi="Calibri" w:cs="Calibri"/>
        <w:position w:val="0"/>
        <w:sz w:val="24"/>
        <w:szCs w:val="24"/>
        <w:lang w:val="en-US"/>
      </w:rPr>
    </w:lvl>
    <w:lvl w:ilvl="6">
      <w:start w:val="1"/>
      <w:numFmt w:val="decimal"/>
      <w:lvlText w:val="(%1)"/>
      <w:lvlJc w:val="left"/>
      <w:pPr>
        <w:tabs>
          <w:tab w:val="num" w:pos="5220"/>
        </w:tabs>
        <w:ind w:left="2520" w:firstLine="180"/>
      </w:pPr>
      <w:rPr>
        <w:rFonts w:ascii="Calibri" w:eastAsia="Calibri" w:hAnsi="Calibri" w:cs="Calibri"/>
        <w:position w:val="0"/>
        <w:sz w:val="24"/>
        <w:szCs w:val="24"/>
        <w:lang w:val="en-US"/>
      </w:rPr>
    </w:lvl>
    <w:lvl w:ilvl="7">
      <w:start w:val="1"/>
      <w:numFmt w:val="decimal"/>
      <w:lvlText w:val="(%1)"/>
      <w:lvlJc w:val="left"/>
      <w:pPr>
        <w:tabs>
          <w:tab w:val="num" w:pos="5940"/>
        </w:tabs>
        <w:ind w:left="2880" w:firstLine="180"/>
      </w:pPr>
      <w:rPr>
        <w:rFonts w:ascii="Calibri" w:eastAsia="Calibri" w:hAnsi="Calibri" w:cs="Calibri"/>
        <w:position w:val="0"/>
        <w:sz w:val="24"/>
        <w:szCs w:val="24"/>
        <w:lang w:val="en-US"/>
      </w:rPr>
    </w:lvl>
    <w:lvl w:ilvl="8">
      <w:start w:val="1"/>
      <w:numFmt w:val="decimal"/>
      <w:lvlText w:val="(%1)"/>
      <w:lvlJc w:val="left"/>
      <w:pPr>
        <w:tabs>
          <w:tab w:val="num" w:pos="6660"/>
        </w:tabs>
        <w:ind w:left="3240" w:firstLine="180"/>
      </w:pPr>
      <w:rPr>
        <w:rFonts w:ascii="Calibri" w:eastAsia="Calibri" w:hAnsi="Calibri" w:cs="Calibri"/>
        <w:position w:val="0"/>
        <w:sz w:val="24"/>
        <w:szCs w:val="24"/>
        <w:lang w:val="en-US"/>
      </w:rPr>
    </w:lvl>
  </w:abstractNum>
  <w:abstractNum w:abstractNumId="7">
    <w:nsid w:val="36FD521A"/>
    <w:multiLevelType w:val="multilevel"/>
    <w:tmpl w:val="C7AE13BE"/>
    <w:lvl w:ilvl="0">
      <w:start w:val="1"/>
      <w:numFmt w:val="upperLetter"/>
      <w:lvlText w:val="%1."/>
      <w:lvlJc w:val="left"/>
      <w:pPr>
        <w:tabs>
          <w:tab w:val="num" w:pos="933"/>
        </w:tabs>
        <w:ind w:left="3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1">
      <w:start w:val="1"/>
      <w:numFmt w:val="upperLetter"/>
      <w:lvlText w:val="%2."/>
      <w:lvlJc w:val="left"/>
      <w:pPr>
        <w:tabs>
          <w:tab w:val="num" w:pos="1293"/>
        </w:tabs>
        <w:ind w:left="7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2">
      <w:start w:val="1"/>
      <w:numFmt w:val="upperLetter"/>
      <w:lvlText w:val="%3."/>
      <w:lvlJc w:val="left"/>
      <w:pPr>
        <w:tabs>
          <w:tab w:val="num" w:pos="1653"/>
        </w:tabs>
        <w:ind w:left="11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3">
      <w:start w:val="1"/>
      <w:numFmt w:val="upperLetter"/>
      <w:lvlText w:val="%4."/>
      <w:lvlJc w:val="left"/>
      <w:pPr>
        <w:tabs>
          <w:tab w:val="num" w:pos="2013"/>
        </w:tabs>
        <w:ind w:left="14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4">
      <w:start w:val="1"/>
      <w:numFmt w:val="upperLetter"/>
      <w:lvlText w:val="%5."/>
      <w:lvlJc w:val="left"/>
      <w:pPr>
        <w:tabs>
          <w:tab w:val="num" w:pos="2373"/>
        </w:tabs>
        <w:ind w:left="183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5">
      <w:start w:val="1"/>
      <w:numFmt w:val="upperLetter"/>
      <w:lvlText w:val="%6."/>
      <w:lvlJc w:val="left"/>
      <w:pPr>
        <w:tabs>
          <w:tab w:val="num" w:pos="2733"/>
        </w:tabs>
        <w:ind w:left="21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6">
      <w:start w:val="1"/>
      <w:numFmt w:val="upperLetter"/>
      <w:lvlText w:val="%7."/>
      <w:lvlJc w:val="left"/>
      <w:pPr>
        <w:tabs>
          <w:tab w:val="num" w:pos="3093"/>
        </w:tabs>
        <w:ind w:left="25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7">
      <w:start w:val="1"/>
      <w:numFmt w:val="upperLetter"/>
      <w:lvlText w:val="%8."/>
      <w:lvlJc w:val="left"/>
      <w:pPr>
        <w:tabs>
          <w:tab w:val="num" w:pos="3453"/>
        </w:tabs>
        <w:ind w:left="29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8">
      <w:start w:val="1"/>
      <w:numFmt w:val="upperLetter"/>
      <w:lvlText w:val="%9."/>
      <w:lvlJc w:val="left"/>
      <w:pPr>
        <w:tabs>
          <w:tab w:val="num" w:pos="3813"/>
        </w:tabs>
        <w:ind w:left="32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abstractNum>
  <w:abstractNum w:abstractNumId="8">
    <w:nsid w:val="459E7DF7"/>
    <w:multiLevelType w:val="multilevel"/>
    <w:tmpl w:val="84982AEE"/>
    <w:lvl w:ilvl="0">
      <w:start w:val="1"/>
      <w:numFmt w:val="decimal"/>
      <w:lvlText w:val="%1."/>
      <w:lvlJc w:val="left"/>
      <w:pPr>
        <w:tabs>
          <w:tab w:val="num" w:pos="933"/>
        </w:tabs>
        <w:ind w:left="933" w:hanging="393"/>
      </w:pPr>
      <w:rPr>
        <w:position w:val="0"/>
      </w:rPr>
    </w:lvl>
    <w:lvl w:ilvl="1">
      <w:start w:val="1"/>
      <w:numFmt w:val="decimal"/>
      <w:lvlText w:val="%2."/>
      <w:lvlJc w:val="left"/>
      <w:pPr>
        <w:tabs>
          <w:tab w:val="num" w:pos="1293"/>
        </w:tabs>
        <w:ind w:left="1293" w:hanging="393"/>
      </w:pPr>
      <w:rPr>
        <w:position w:val="0"/>
      </w:rPr>
    </w:lvl>
    <w:lvl w:ilvl="2">
      <w:start w:val="1"/>
      <w:numFmt w:val="decimal"/>
      <w:lvlText w:val="%3."/>
      <w:lvlJc w:val="left"/>
      <w:pPr>
        <w:tabs>
          <w:tab w:val="num" w:pos="1653"/>
        </w:tabs>
        <w:ind w:left="1653" w:hanging="393"/>
      </w:pPr>
      <w:rPr>
        <w:position w:val="0"/>
      </w:rPr>
    </w:lvl>
    <w:lvl w:ilvl="3">
      <w:start w:val="1"/>
      <w:numFmt w:val="decimal"/>
      <w:lvlText w:val="%4."/>
      <w:lvlJc w:val="left"/>
      <w:pPr>
        <w:tabs>
          <w:tab w:val="num" w:pos="2013"/>
        </w:tabs>
        <w:ind w:left="2013" w:hanging="393"/>
      </w:pPr>
      <w:rPr>
        <w:position w:val="0"/>
      </w:rPr>
    </w:lvl>
    <w:lvl w:ilvl="4">
      <w:start w:val="1"/>
      <w:numFmt w:val="decimal"/>
      <w:lvlText w:val="%5."/>
      <w:lvlJc w:val="left"/>
      <w:pPr>
        <w:tabs>
          <w:tab w:val="num" w:pos="2373"/>
        </w:tabs>
        <w:ind w:left="2373" w:hanging="393"/>
      </w:pPr>
      <w:rPr>
        <w:position w:val="0"/>
      </w:rPr>
    </w:lvl>
    <w:lvl w:ilvl="5">
      <w:start w:val="1"/>
      <w:numFmt w:val="decimal"/>
      <w:lvlText w:val="%6."/>
      <w:lvlJc w:val="left"/>
      <w:pPr>
        <w:tabs>
          <w:tab w:val="num" w:pos="2733"/>
        </w:tabs>
        <w:ind w:left="2733" w:hanging="393"/>
      </w:pPr>
      <w:rPr>
        <w:position w:val="0"/>
      </w:rPr>
    </w:lvl>
    <w:lvl w:ilvl="6">
      <w:start w:val="1"/>
      <w:numFmt w:val="decimal"/>
      <w:lvlText w:val="%7."/>
      <w:lvlJc w:val="left"/>
      <w:pPr>
        <w:tabs>
          <w:tab w:val="num" w:pos="3093"/>
        </w:tabs>
        <w:ind w:left="3093" w:hanging="393"/>
      </w:pPr>
      <w:rPr>
        <w:position w:val="0"/>
      </w:rPr>
    </w:lvl>
    <w:lvl w:ilvl="7">
      <w:start w:val="1"/>
      <w:numFmt w:val="decimal"/>
      <w:lvlText w:val="%8."/>
      <w:lvlJc w:val="left"/>
      <w:pPr>
        <w:tabs>
          <w:tab w:val="num" w:pos="3453"/>
        </w:tabs>
        <w:ind w:left="3453" w:hanging="393"/>
      </w:pPr>
      <w:rPr>
        <w:position w:val="0"/>
      </w:rPr>
    </w:lvl>
    <w:lvl w:ilvl="8">
      <w:start w:val="1"/>
      <w:numFmt w:val="decimal"/>
      <w:lvlText w:val="%9."/>
      <w:lvlJc w:val="left"/>
      <w:pPr>
        <w:tabs>
          <w:tab w:val="num" w:pos="3813"/>
        </w:tabs>
        <w:ind w:left="3813" w:hanging="393"/>
      </w:pPr>
      <w:rPr>
        <w:position w:val="0"/>
      </w:rPr>
    </w:lvl>
  </w:abstractNum>
  <w:abstractNum w:abstractNumId="9">
    <w:nsid w:val="4B663E16"/>
    <w:multiLevelType w:val="multilevel"/>
    <w:tmpl w:val="1DD01BBC"/>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0">
    <w:nsid w:val="4F0406DA"/>
    <w:multiLevelType w:val="multilevel"/>
    <w:tmpl w:val="F5D6DE72"/>
    <w:lvl w:ilvl="0">
      <w:start w:val="1"/>
      <w:numFmt w:val="decimal"/>
      <w:lvlText w:val="%1."/>
      <w:lvlJc w:val="left"/>
      <w:pPr>
        <w:tabs>
          <w:tab w:val="num" w:pos="933"/>
        </w:tabs>
        <w:ind w:left="3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1">
      <w:start w:val="1"/>
      <w:numFmt w:val="decimal"/>
      <w:lvlText w:val="(%2)"/>
      <w:lvlJc w:val="left"/>
      <w:pPr>
        <w:tabs>
          <w:tab w:val="num" w:pos="1293"/>
        </w:tabs>
        <w:ind w:left="7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2">
      <w:start w:val="1"/>
      <w:numFmt w:val="decimal"/>
      <w:lvlText w:val="(%3)"/>
      <w:lvlJc w:val="left"/>
      <w:pPr>
        <w:tabs>
          <w:tab w:val="num" w:pos="1653"/>
        </w:tabs>
        <w:ind w:left="11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3">
      <w:start w:val="1"/>
      <w:numFmt w:val="decimal"/>
      <w:lvlText w:val="(%4)"/>
      <w:lvlJc w:val="left"/>
      <w:pPr>
        <w:tabs>
          <w:tab w:val="num" w:pos="2013"/>
        </w:tabs>
        <w:ind w:left="14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4">
      <w:start w:val="1"/>
      <w:numFmt w:val="decimal"/>
      <w:lvlText w:val="(%5)"/>
      <w:lvlJc w:val="left"/>
      <w:pPr>
        <w:tabs>
          <w:tab w:val="num" w:pos="2373"/>
        </w:tabs>
        <w:ind w:left="183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5">
      <w:start w:val="1"/>
      <w:numFmt w:val="decimal"/>
      <w:lvlText w:val="(%6)"/>
      <w:lvlJc w:val="left"/>
      <w:pPr>
        <w:tabs>
          <w:tab w:val="num" w:pos="2733"/>
        </w:tabs>
        <w:ind w:left="21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6">
      <w:start w:val="1"/>
      <w:numFmt w:val="decimal"/>
      <w:lvlText w:val="(%7)"/>
      <w:lvlJc w:val="left"/>
      <w:pPr>
        <w:tabs>
          <w:tab w:val="num" w:pos="3093"/>
        </w:tabs>
        <w:ind w:left="25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7">
      <w:start w:val="1"/>
      <w:numFmt w:val="decimal"/>
      <w:lvlText w:val="(%8)"/>
      <w:lvlJc w:val="left"/>
      <w:pPr>
        <w:tabs>
          <w:tab w:val="num" w:pos="3453"/>
        </w:tabs>
        <w:ind w:left="29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8">
      <w:start w:val="1"/>
      <w:numFmt w:val="decimal"/>
      <w:lvlText w:val="(%9)"/>
      <w:lvlJc w:val="left"/>
      <w:pPr>
        <w:tabs>
          <w:tab w:val="num" w:pos="3813"/>
        </w:tabs>
        <w:ind w:left="32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abstractNum>
  <w:abstractNum w:abstractNumId="11">
    <w:nsid w:val="4F275193"/>
    <w:multiLevelType w:val="multilevel"/>
    <w:tmpl w:val="725CA602"/>
    <w:lvl w:ilvl="0">
      <w:numFmt w:val="bullet"/>
      <w:lvlText w:val="•"/>
      <w:lvlJc w:val="left"/>
      <w:pPr>
        <w:tabs>
          <w:tab w:val="num" w:pos="646"/>
        </w:tabs>
        <w:ind w:left="646" w:hanging="196"/>
      </w:pPr>
      <w:rPr>
        <w:rFonts w:ascii="Calibri" w:eastAsia="Calibri" w:hAnsi="Calibri" w:cs="Calibri"/>
        <w:position w:val="-2"/>
        <w:sz w:val="24"/>
        <w:szCs w:val="24"/>
        <w:lang w:val="en-US"/>
      </w:rPr>
    </w:lvl>
    <w:lvl w:ilvl="1">
      <w:start w:val="1"/>
      <w:numFmt w:val="bullet"/>
      <w:lvlText w:val="•"/>
      <w:lvlJc w:val="left"/>
      <w:pPr>
        <w:tabs>
          <w:tab w:val="num" w:pos="826"/>
        </w:tabs>
        <w:ind w:left="826" w:hanging="196"/>
      </w:pPr>
      <w:rPr>
        <w:rFonts w:ascii="Calibri" w:eastAsia="Calibri" w:hAnsi="Calibri" w:cs="Calibri"/>
        <w:position w:val="-2"/>
        <w:sz w:val="24"/>
        <w:szCs w:val="24"/>
        <w:lang w:val="en-US"/>
      </w:rPr>
    </w:lvl>
    <w:lvl w:ilvl="2">
      <w:start w:val="1"/>
      <w:numFmt w:val="bullet"/>
      <w:lvlText w:val="•"/>
      <w:lvlJc w:val="left"/>
      <w:pPr>
        <w:tabs>
          <w:tab w:val="num" w:pos="1006"/>
        </w:tabs>
        <w:ind w:left="1006" w:hanging="196"/>
      </w:pPr>
      <w:rPr>
        <w:rFonts w:ascii="Calibri" w:eastAsia="Calibri" w:hAnsi="Calibri" w:cs="Calibri"/>
        <w:position w:val="-2"/>
        <w:sz w:val="24"/>
        <w:szCs w:val="24"/>
        <w:lang w:val="en-US"/>
      </w:rPr>
    </w:lvl>
    <w:lvl w:ilvl="3">
      <w:start w:val="1"/>
      <w:numFmt w:val="bullet"/>
      <w:lvlText w:val="•"/>
      <w:lvlJc w:val="left"/>
      <w:pPr>
        <w:tabs>
          <w:tab w:val="num" w:pos="1186"/>
        </w:tabs>
        <w:ind w:left="1186" w:hanging="196"/>
      </w:pPr>
      <w:rPr>
        <w:rFonts w:ascii="Calibri" w:eastAsia="Calibri" w:hAnsi="Calibri" w:cs="Calibri"/>
        <w:position w:val="-2"/>
        <w:sz w:val="24"/>
        <w:szCs w:val="24"/>
        <w:lang w:val="en-US"/>
      </w:rPr>
    </w:lvl>
    <w:lvl w:ilvl="4">
      <w:start w:val="1"/>
      <w:numFmt w:val="bullet"/>
      <w:lvlText w:val="•"/>
      <w:lvlJc w:val="left"/>
      <w:pPr>
        <w:tabs>
          <w:tab w:val="num" w:pos="1366"/>
        </w:tabs>
        <w:ind w:left="1366" w:hanging="196"/>
      </w:pPr>
      <w:rPr>
        <w:rFonts w:ascii="Calibri" w:eastAsia="Calibri" w:hAnsi="Calibri" w:cs="Calibri"/>
        <w:position w:val="-2"/>
        <w:sz w:val="24"/>
        <w:szCs w:val="24"/>
        <w:lang w:val="en-US"/>
      </w:rPr>
    </w:lvl>
    <w:lvl w:ilvl="5">
      <w:start w:val="1"/>
      <w:numFmt w:val="bullet"/>
      <w:lvlText w:val="•"/>
      <w:lvlJc w:val="left"/>
      <w:pPr>
        <w:tabs>
          <w:tab w:val="num" w:pos="1546"/>
        </w:tabs>
        <w:ind w:left="1546" w:hanging="196"/>
      </w:pPr>
      <w:rPr>
        <w:rFonts w:ascii="Calibri" w:eastAsia="Calibri" w:hAnsi="Calibri" w:cs="Calibri"/>
        <w:position w:val="-2"/>
        <w:sz w:val="24"/>
        <w:szCs w:val="24"/>
        <w:lang w:val="en-US"/>
      </w:rPr>
    </w:lvl>
    <w:lvl w:ilvl="6">
      <w:start w:val="1"/>
      <w:numFmt w:val="bullet"/>
      <w:lvlText w:val="•"/>
      <w:lvlJc w:val="left"/>
      <w:pPr>
        <w:tabs>
          <w:tab w:val="num" w:pos="1726"/>
        </w:tabs>
        <w:ind w:left="1726" w:hanging="196"/>
      </w:pPr>
      <w:rPr>
        <w:rFonts w:ascii="Calibri" w:eastAsia="Calibri" w:hAnsi="Calibri" w:cs="Calibri"/>
        <w:position w:val="-2"/>
        <w:sz w:val="24"/>
        <w:szCs w:val="24"/>
        <w:lang w:val="en-US"/>
      </w:rPr>
    </w:lvl>
    <w:lvl w:ilvl="7">
      <w:start w:val="1"/>
      <w:numFmt w:val="bullet"/>
      <w:lvlText w:val="•"/>
      <w:lvlJc w:val="left"/>
      <w:pPr>
        <w:tabs>
          <w:tab w:val="num" w:pos="1906"/>
        </w:tabs>
        <w:ind w:left="1906" w:hanging="196"/>
      </w:pPr>
      <w:rPr>
        <w:rFonts w:ascii="Calibri" w:eastAsia="Calibri" w:hAnsi="Calibri" w:cs="Calibri"/>
        <w:position w:val="-2"/>
        <w:sz w:val="24"/>
        <w:szCs w:val="24"/>
        <w:lang w:val="en-US"/>
      </w:rPr>
    </w:lvl>
    <w:lvl w:ilvl="8">
      <w:start w:val="1"/>
      <w:numFmt w:val="bullet"/>
      <w:lvlText w:val="•"/>
      <w:lvlJc w:val="left"/>
      <w:pPr>
        <w:tabs>
          <w:tab w:val="num" w:pos="2086"/>
        </w:tabs>
        <w:ind w:left="2086" w:hanging="196"/>
      </w:pPr>
      <w:rPr>
        <w:rFonts w:ascii="Calibri" w:eastAsia="Calibri" w:hAnsi="Calibri" w:cs="Calibri"/>
        <w:position w:val="-2"/>
        <w:sz w:val="24"/>
        <w:szCs w:val="24"/>
        <w:lang w:val="en-US"/>
      </w:rPr>
    </w:lvl>
  </w:abstractNum>
  <w:abstractNum w:abstractNumId="12">
    <w:nsid w:val="545A4314"/>
    <w:multiLevelType w:val="multilevel"/>
    <w:tmpl w:val="3C4A730E"/>
    <w:lvl w:ilvl="0">
      <w:start w:val="1"/>
      <w:numFmt w:val="decimal"/>
      <w:lvlText w:val="%1."/>
      <w:lvlJc w:val="left"/>
      <w:pPr>
        <w:tabs>
          <w:tab w:val="num" w:pos="933"/>
        </w:tabs>
        <w:ind w:left="393" w:firstLine="147"/>
      </w:pPr>
      <w:rPr>
        <w:rFonts w:ascii="Times New Roman" w:hAnsi="Times New Roman" w:hint="default"/>
        <w:b w:val="0"/>
        <w:bCs w:val="0"/>
        <w:i w:val="0"/>
        <w:iCs w:val="0"/>
        <w:caps w:val="0"/>
        <w:smallCaps w:val="0"/>
        <w:strike w:val="0"/>
        <w:dstrike w:val="0"/>
        <w:outline w:val="0"/>
        <w:color w:val="000000"/>
        <w:spacing w:val="0"/>
        <w:kern w:val="0"/>
        <w:position w:val="0"/>
        <w:sz w:val="24"/>
        <w:szCs w:val="24"/>
        <w:u w:val="none"/>
        <w:vertAlign w:val="baseline"/>
        <w:lang w:val="en-US"/>
      </w:rPr>
    </w:lvl>
    <w:lvl w:ilvl="1">
      <w:start w:val="1"/>
      <w:numFmt w:val="decimal"/>
      <w:lvlText w:val="(%2)"/>
      <w:lvlJc w:val="left"/>
      <w:pPr>
        <w:tabs>
          <w:tab w:val="num" w:pos="1293"/>
        </w:tabs>
        <w:ind w:left="7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2">
      <w:start w:val="1"/>
      <w:numFmt w:val="decimal"/>
      <w:lvlText w:val="(%3)"/>
      <w:lvlJc w:val="left"/>
      <w:pPr>
        <w:tabs>
          <w:tab w:val="num" w:pos="1653"/>
        </w:tabs>
        <w:ind w:left="11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3">
      <w:start w:val="1"/>
      <w:numFmt w:val="decimal"/>
      <w:lvlText w:val="(%4)"/>
      <w:lvlJc w:val="left"/>
      <w:pPr>
        <w:tabs>
          <w:tab w:val="num" w:pos="2013"/>
        </w:tabs>
        <w:ind w:left="14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4">
      <w:start w:val="1"/>
      <w:numFmt w:val="decimal"/>
      <w:lvlText w:val="(%5)"/>
      <w:lvlJc w:val="left"/>
      <w:pPr>
        <w:tabs>
          <w:tab w:val="num" w:pos="2373"/>
        </w:tabs>
        <w:ind w:left="183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5">
      <w:start w:val="1"/>
      <w:numFmt w:val="decimal"/>
      <w:lvlText w:val="(%6)"/>
      <w:lvlJc w:val="left"/>
      <w:pPr>
        <w:tabs>
          <w:tab w:val="num" w:pos="2733"/>
        </w:tabs>
        <w:ind w:left="21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6">
      <w:start w:val="1"/>
      <w:numFmt w:val="decimal"/>
      <w:lvlText w:val="(%7)"/>
      <w:lvlJc w:val="left"/>
      <w:pPr>
        <w:tabs>
          <w:tab w:val="num" w:pos="3093"/>
        </w:tabs>
        <w:ind w:left="25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7">
      <w:start w:val="1"/>
      <w:numFmt w:val="decimal"/>
      <w:lvlText w:val="(%8)"/>
      <w:lvlJc w:val="left"/>
      <w:pPr>
        <w:tabs>
          <w:tab w:val="num" w:pos="3453"/>
        </w:tabs>
        <w:ind w:left="29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8">
      <w:start w:val="1"/>
      <w:numFmt w:val="decimal"/>
      <w:lvlText w:val="(%9)"/>
      <w:lvlJc w:val="left"/>
      <w:pPr>
        <w:tabs>
          <w:tab w:val="num" w:pos="3813"/>
        </w:tabs>
        <w:ind w:left="32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abstractNum>
  <w:abstractNum w:abstractNumId="13">
    <w:nsid w:val="62994C9B"/>
    <w:multiLevelType w:val="multilevel"/>
    <w:tmpl w:val="5412CC02"/>
    <w:styleLink w:val="List1"/>
    <w:lvl w:ilvl="0">
      <w:start w:val="1"/>
      <w:numFmt w:val="decimal"/>
      <w:lvlText w:val="%1."/>
      <w:lvlJc w:val="left"/>
      <w:pPr>
        <w:tabs>
          <w:tab w:val="num" w:pos="933"/>
        </w:tabs>
        <w:ind w:left="3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1">
      <w:start w:val="1"/>
      <w:numFmt w:val="decimal"/>
      <w:lvlText w:val="(%2)"/>
      <w:lvlJc w:val="left"/>
      <w:pPr>
        <w:tabs>
          <w:tab w:val="num" w:pos="1293"/>
        </w:tabs>
        <w:ind w:left="7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2">
      <w:start w:val="1"/>
      <w:numFmt w:val="decimal"/>
      <w:lvlText w:val="(%3)"/>
      <w:lvlJc w:val="left"/>
      <w:pPr>
        <w:tabs>
          <w:tab w:val="num" w:pos="1653"/>
        </w:tabs>
        <w:ind w:left="11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3">
      <w:start w:val="1"/>
      <w:numFmt w:val="decimal"/>
      <w:lvlText w:val="(%4)"/>
      <w:lvlJc w:val="left"/>
      <w:pPr>
        <w:tabs>
          <w:tab w:val="num" w:pos="2013"/>
        </w:tabs>
        <w:ind w:left="14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4">
      <w:start w:val="1"/>
      <w:numFmt w:val="decimal"/>
      <w:lvlText w:val="(%5)"/>
      <w:lvlJc w:val="left"/>
      <w:pPr>
        <w:tabs>
          <w:tab w:val="num" w:pos="2373"/>
        </w:tabs>
        <w:ind w:left="183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5">
      <w:start w:val="1"/>
      <w:numFmt w:val="decimal"/>
      <w:lvlText w:val="(%6)"/>
      <w:lvlJc w:val="left"/>
      <w:pPr>
        <w:tabs>
          <w:tab w:val="num" w:pos="2733"/>
        </w:tabs>
        <w:ind w:left="219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6">
      <w:start w:val="1"/>
      <w:numFmt w:val="decimal"/>
      <w:lvlText w:val="(%7)"/>
      <w:lvlJc w:val="left"/>
      <w:pPr>
        <w:tabs>
          <w:tab w:val="num" w:pos="3093"/>
        </w:tabs>
        <w:ind w:left="255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7">
      <w:start w:val="1"/>
      <w:numFmt w:val="decimal"/>
      <w:lvlText w:val="(%8)"/>
      <w:lvlJc w:val="left"/>
      <w:pPr>
        <w:tabs>
          <w:tab w:val="num" w:pos="3453"/>
        </w:tabs>
        <w:ind w:left="291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lvl w:ilvl="8">
      <w:start w:val="1"/>
      <w:numFmt w:val="decimal"/>
      <w:lvlText w:val="(%9)"/>
      <w:lvlJc w:val="left"/>
      <w:pPr>
        <w:tabs>
          <w:tab w:val="num" w:pos="3813"/>
        </w:tabs>
        <w:ind w:left="3273" w:firstLine="147"/>
      </w:pPr>
      <w:rPr>
        <w:rFonts w:ascii="Calibri" w:eastAsia="Calibri" w:hAnsi="Calibri" w:cs="Calibri"/>
        <w:b w:val="0"/>
        <w:bCs w:val="0"/>
        <w:i w:val="0"/>
        <w:iCs w:val="0"/>
        <w:caps w:val="0"/>
        <w:smallCaps w:val="0"/>
        <w:strike w:val="0"/>
        <w:dstrike w:val="0"/>
        <w:outline w:val="0"/>
        <w:color w:val="000000"/>
        <w:spacing w:val="0"/>
        <w:kern w:val="0"/>
        <w:position w:val="0"/>
        <w:sz w:val="24"/>
        <w:szCs w:val="24"/>
        <w:u w:val="none"/>
        <w:vertAlign w:val="baseline"/>
        <w:lang w:val="en-US"/>
      </w:rPr>
    </w:lvl>
  </w:abstractNum>
  <w:abstractNum w:abstractNumId="14">
    <w:nsid w:val="73BD6055"/>
    <w:multiLevelType w:val="multilevel"/>
    <w:tmpl w:val="DE38889E"/>
    <w:lvl w:ilvl="0">
      <w:start w:val="1"/>
      <w:numFmt w:val="bullet"/>
      <w:lvlText w:val="•"/>
      <w:lvlJc w:val="left"/>
      <w:pPr>
        <w:tabs>
          <w:tab w:val="num" w:pos="646"/>
        </w:tabs>
        <w:ind w:left="646" w:hanging="196"/>
      </w:pPr>
      <w:rPr>
        <w:rFonts w:ascii="Calibri" w:eastAsia="Calibri" w:hAnsi="Calibri" w:cs="Calibri"/>
        <w:position w:val="-2"/>
        <w:sz w:val="24"/>
        <w:szCs w:val="24"/>
        <w:lang w:val="en-US"/>
      </w:rPr>
    </w:lvl>
    <w:lvl w:ilvl="1">
      <w:start w:val="1"/>
      <w:numFmt w:val="bullet"/>
      <w:lvlText w:val="•"/>
      <w:lvlJc w:val="left"/>
      <w:pPr>
        <w:tabs>
          <w:tab w:val="num" w:pos="826"/>
        </w:tabs>
        <w:ind w:left="826" w:hanging="196"/>
      </w:pPr>
      <w:rPr>
        <w:rFonts w:ascii="Calibri" w:eastAsia="Calibri" w:hAnsi="Calibri" w:cs="Calibri"/>
        <w:position w:val="-2"/>
        <w:sz w:val="24"/>
        <w:szCs w:val="24"/>
        <w:lang w:val="en-US"/>
      </w:rPr>
    </w:lvl>
    <w:lvl w:ilvl="2">
      <w:start w:val="1"/>
      <w:numFmt w:val="bullet"/>
      <w:lvlText w:val="•"/>
      <w:lvlJc w:val="left"/>
      <w:pPr>
        <w:tabs>
          <w:tab w:val="num" w:pos="1006"/>
        </w:tabs>
        <w:ind w:left="1006" w:hanging="196"/>
      </w:pPr>
      <w:rPr>
        <w:rFonts w:ascii="Calibri" w:eastAsia="Calibri" w:hAnsi="Calibri" w:cs="Calibri"/>
        <w:position w:val="-2"/>
        <w:sz w:val="24"/>
        <w:szCs w:val="24"/>
        <w:lang w:val="en-US"/>
      </w:rPr>
    </w:lvl>
    <w:lvl w:ilvl="3">
      <w:start w:val="1"/>
      <w:numFmt w:val="bullet"/>
      <w:lvlText w:val="•"/>
      <w:lvlJc w:val="left"/>
      <w:pPr>
        <w:tabs>
          <w:tab w:val="num" w:pos="1186"/>
        </w:tabs>
        <w:ind w:left="1186" w:hanging="196"/>
      </w:pPr>
      <w:rPr>
        <w:rFonts w:ascii="Calibri" w:eastAsia="Calibri" w:hAnsi="Calibri" w:cs="Calibri"/>
        <w:position w:val="-2"/>
        <w:sz w:val="24"/>
        <w:szCs w:val="24"/>
        <w:lang w:val="en-US"/>
      </w:rPr>
    </w:lvl>
    <w:lvl w:ilvl="4">
      <w:start w:val="1"/>
      <w:numFmt w:val="bullet"/>
      <w:lvlText w:val="•"/>
      <w:lvlJc w:val="left"/>
      <w:pPr>
        <w:tabs>
          <w:tab w:val="num" w:pos="1366"/>
        </w:tabs>
        <w:ind w:left="1366" w:hanging="196"/>
      </w:pPr>
      <w:rPr>
        <w:rFonts w:ascii="Calibri" w:eastAsia="Calibri" w:hAnsi="Calibri" w:cs="Calibri"/>
        <w:position w:val="-2"/>
        <w:sz w:val="24"/>
        <w:szCs w:val="24"/>
        <w:lang w:val="en-US"/>
      </w:rPr>
    </w:lvl>
    <w:lvl w:ilvl="5">
      <w:start w:val="1"/>
      <w:numFmt w:val="bullet"/>
      <w:lvlText w:val="•"/>
      <w:lvlJc w:val="left"/>
      <w:pPr>
        <w:tabs>
          <w:tab w:val="num" w:pos="1546"/>
        </w:tabs>
        <w:ind w:left="1546" w:hanging="196"/>
      </w:pPr>
      <w:rPr>
        <w:rFonts w:ascii="Calibri" w:eastAsia="Calibri" w:hAnsi="Calibri" w:cs="Calibri"/>
        <w:position w:val="-2"/>
        <w:sz w:val="24"/>
        <w:szCs w:val="24"/>
        <w:lang w:val="en-US"/>
      </w:rPr>
    </w:lvl>
    <w:lvl w:ilvl="6">
      <w:start w:val="1"/>
      <w:numFmt w:val="bullet"/>
      <w:lvlText w:val="•"/>
      <w:lvlJc w:val="left"/>
      <w:pPr>
        <w:tabs>
          <w:tab w:val="num" w:pos="1726"/>
        </w:tabs>
        <w:ind w:left="1726" w:hanging="196"/>
      </w:pPr>
      <w:rPr>
        <w:rFonts w:ascii="Calibri" w:eastAsia="Calibri" w:hAnsi="Calibri" w:cs="Calibri"/>
        <w:position w:val="-2"/>
        <w:sz w:val="24"/>
        <w:szCs w:val="24"/>
        <w:lang w:val="en-US"/>
      </w:rPr>
    </w:lvl>
    <w:lvl w:ilvl="7">
      <w:start w:val="1"/>
      <w:numFmt w:val="bullet"/>
      <w:lvlText w:val="•"/>
      <w:lvlJc w:val="left"/>
      <w:pPr>
        <w:tabs>
          <w:tab w:val="num" w:pos="1906"/>
        </w:tabs>
        <w:ind w:left="1906" w:hanging="196"/>
      </w:pPr>
      <w:rPr>
        <w:rFonts w:ascii="Calibri" w:eastAsia="Calibri" w:hAnsi="Calibri" w:cs="Calibri"/>
        <w:position w:val="-2"/>
        <w:sz w:val="24"/>
        <w:szCs w:val="24"/>
        <w:lang w:val="en-US"/>
      </w:rPr>
    </w:lvl>
    <w:lvl w:ilvl="8">
      <w:start w:val="1"/>
      <w:numFmt w:val="bullet"/>
      <w:lvlText w:val="•"/>
      <w:lvlJc w:val="left"/>
      <w:pPr>
        <w:tabs>
          <w:tab w:val="num" w:pos="2086"/>
        </w:tabs>
        <w:ind w:left="2086" w:hanging="196"/>
      </w:pPr>
      <w:rPr>
        <w:rFonts w:ascii="Calibri" w:eastAsia="Calibri" w:hAnsi="Calibri" w:cs="Calibri"/>
        <w:position w:val="-2"/>
        <w:sz w:val="24"/>
        <w:szCs w:val="24"/>
        <w:lang w:val="en-US"/>
      </w:rPr>
    </w:lvl>
  </w:abstractNum>
  <w:num w:numId="1">
    <w:abstractNumId w:val="5"/>
  </w:num>
  <w:num w:numId="2">
    <w:abstractNumId w:val="9"/>
  </w:num>
  <w:num w:numId="3">
    <w:abstractNumId w:val="6"/>
  </w:num>
  <w:num w:numId="4">
    <w:abstractNumId w:val="14"/>
  </w:num>
  <w:num w:numId="5">
    <w:abstractNumId w:val="11"/>
  </w:num>
  <w:num w:numId="6">
    <w:abstractNumId w:val="3"/>
  </w:num>
  <w:num w:numId="7">
    <w:abstractNumId w:val="2"/>
  </w:num>
  <w:num w:numId="8">
    <w:abstractNumId w:val="0"/>
  </w:num>
  <w:num w:numId="9">
    <w:abstractNumId w:val="10"/>
  </w:num>
  <w:num w:numId="10">
    <w:abstractNumId w:val="7"/>
  </w:num>
  <w:num w:numId="11">
    <w:abstractNumId w:val="13"/>
  </w:num>
  <w:num w:numId="12">
    <w:abstractNumId w:val="1"/>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4"/>
  </w:compat>
  <w:rsids>
    <w:rsidRoot w:val="00C34029"/>
    <w:rsid w:val="000467B4"/>
    <w:rsid w:val="00094586"/>
    <w:rsid w:val="00097A5A"/>
    <w:rsid w:val="000C196A"/>
    <w:rsid w:val="00120098"/>
    <w:rsid w:val="001A4512"/>
    <w:rsid w:val="001B177A"/>
    <w:rsid w:val="001B30E7"/>
    <w:rsid w:val="001B4EE6"/>
    <w:rsid w:val="001D79C1"/>
    <w:rsid w:val="00232CF1"/>
    <w:rsid w:val="002400BD"/>
    <w:rsid w:val="002D5445"/>
    <w:rsid w:val="002E2699"/>
    <w:rsid w:val="003607E6"/>
    <w:rsid w:val="003C0EB5"/>
    <w:rsid w:val="003E6AE6"/>
    <w:rsid w:val="004219FF"/>
    <w:rsid w:val="00430A48"/>
    <w:rsid w:val="0043418B"/>
    <w:rsid w:val="004A0BDC"/>
    <w:rsid w:val="005041AE"/>
    <w:rsid w:val="005428B9"/>
    <w:rsid w:val="00573C32"/>
    <w:rsid w:val="005D137C"/>
    <w:rsid w:val="005E1D76"/>
    <w:rsid w:val="0062117E"/>
    <w:rsid w:val="00641BFF"/>
    <w:rsid w:val="00674831"/>
    <w:rsid w:val="007A6EBB"/>
    <w:rsid w:val="007D548F"/>
    <w:rsid w:val="007E2D4A"/>
    <w:rsid w:val="007E4577"/>
    <w:rsid w:val="008210D0"/>
    <w:rsid w:val="00863DD5"/>
    <w:rsid w:val="008F0639"/>
    <w:rsid w:val="0092492F"/>
    <w:rsid w:val="00975D86"/>
    <w:rsid w:val="0097702A"/>
    <w:rsid w:val="00977BFF"/>
    <w:rsid w:val="00996AF6"/>
    <w:rsid w:val="009B099A"/>
    <w:rsid w:val="00A145C4"/>
    <w:rsid w:val="00AB3E36"/>
    <w:rsid w:val="00B2237D"/>
    <w:rsid w:val="00B3044D"/>
    <w:rsid w:val="00BC6B96"/>
    <w:rsid w:val="00BE2E92"/>
    <w:rsid w:val="00C34029"/>
    <w:rsid w:val="00C65871"/>
    <w:rsid w:val="00C82132"/>
    <w:rsid w:val="00C83A40"/>
    <w:rsid w:val="00CF2FF4"/>
    <w:rsid w:val="00D142A8"/>
    <w:rsid w:val="00D62A7A"/>
    <w:rsid w:val="00D9382E"/>
    <w:rsid w:val="00E15B4F"/>
    <w:rsid w:val="00E5066A"/>
    <w:rsid w:val="00EA0914"/>
    <w:rsid w:val="00FE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C5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rPr>
  </w:style>
  <w:style w:type="paragraph" w:customStyle="1" w:styleId="Paragraph">
    <w:name w:val="Paragraph"/>
    <w:pPr>
      <w:spacing w:line="480" w:lineRule="auto"/>
      <w:ind w:firstLine="540"/>
      <w:jc w:val="both"/>
    </w:pPr>
    <w:rPr>
      <w:rFonts w:ascii="Calibri" w:hAnsi="Arial Unicode MS" w:cs="Arial Unicode MS"/>
      <w:color w:val="000000"/>
      <w:sz w:val="24"/>
      <w:szCs w:val="24"/>
    </w:rPr>
  </w:style>
  <w:style w:type="paragraph" w:customStyle="1" w:styleId="BodyCont">
    <w:name w:val="Body (Cont)"/>
    <w:pPr>
      <w:spacing w:line="480" w:lineRule="auto"/>
      <w:jc w:val="both"/>
    </w:pPr>
    <w:rPr>
      <w:rFonts w:ascii="Calibri" w:eastAsia="Calibri" w:hAnsi="Calibri" w:cs="Calibri"/>
      <w:color w:val="000000"/>
      <w:sz w:val="24"/>
      <w:szCs w:val="24"/>
    </w:rPr>
  </w:style>
  <w:style w:type="paragraph" w:customStyle="1" w:styleId="Quotation">
    <w:name w:val="Quotation"/>
    <w:pPr>
      <w:spacing w:line="480" w:lineRule="auto"/>
      <w:ind w:left="720"/>
      <w:jc w:val="both"/>
    </w:pPr>
    <w:rPr>
      <w:rFonts w:ascii="Calibri" w:hAnsi="Arial Unicode MS" w:cs="Arial Unicode MS"/>
      <w:color w:val="000000"/>
      <w:sz w:val="24"/>
      <w:szCs w:val="24"/>
    </w:rPr>
  </w:style>
  <w:style w:type="numbering" w:customStyle="1" w:styleId="List0">
    <w:name w:val="List 0"/>
    <w:basedOn w:val="None"/>
    <w:pPr>
      <w:numPr>
        <w:numId w:val="3"/>
      </w:numPr>
    </w:pPr>
  </w:style>
  <w:style w:type="numbering" w:customStyle="1" w:styleId="None">
    <w:name w:val="None"/>
  </w:style>
  <w:style w:type="paragraph" w:customStyle="1" w:styleId="ParagraphCont">
    <w:name w:val="Paragraph (Cont)"/>
    <w:pPr>
      <w:spacing w:line="480" w:lineRule="auto"/>
      <w:jc w:val="both"/>
    </w:pPr>
    <w:rPr>
      <w:rFonts w:ascii="Calibri" w:hAnsi="Arial Unicode MS" w:cs="Arial Unicode MS"/>
      <w:color w:val="000000"/>
      <w:sz w:val="24"/>
      <w:szCs w:val="24"/>
    </w:rPr>
  </w:style>
  <w:style w:type="character" w:customStyle="1" w:styleId="Hyperlink0">
    <w:name w:val="Hyperlink.0"/>
    <w:basedOn w:val="Hyperlink"/>
    <w:rPr>
      <w:u w:val="single"/>
    </w:rPr>
  </w:style>
  <w:style w:type="paragraph" w:customStyle="1" w:styleId="Body">
    <w:name w:val="Body"/>
    <w:rPr>
      <w:rFonts w:ascii="Helvetica" w:eastAsia="Helvetica" w:hAnsi="Helvetica" w:cs="Helvetica"/>
      <w:color w:val="000000"/>
      <w:sz w:val="22"/>
      <w:szCs w:val="22"/>
    </w:rPr>
  </w:style>
  <w:style w:type="numbering" w:customStyle="1" w:styleId="Bullet">
    <w:name w:val="Bullet"/>
    <w:pPr>
      <w:numPr>
        <w:numId w:val="8"/>
      </w:numPr>
    </w:pPr>
  </w:style>
  <w:style w:type="numbering" w:customStyle="1" w:styleId="List1">
    <w:name w:val="List 1"/>
    <w:basedOn w:val="Lettered"/>
    <w:pPr>
      <w:numPr>
        <w:numId w:val="11"/>
      </w:numPr>
    </w:pPr>
  </w:style>
  <w:style w:type="numbering" w:customStyle="1" w:styleId="Lettered">
    <w:name w:val="Lettered"/>
  </w:style>
  <w:style w:type="numbering" w:customStyle="1" w:styleId="Numbered">
    <w:name w:val="Numbered"/>
    <w:pPr>
      <w:numPr>
        <w:numId w:val="14"/>
      </w:numPr>
    </w:pPr>
  </w:style>
  <w:style w:type="character" w:customStyle="1" w:styleId="Hyperlink1">
    <w:name w:val="Hyperlink.1"/>
    <w:basedOn w:val="Hyperlink0"/>
    <w:rPr>
      <w:color w:val="011EA9"/>
      <w:u w:val="single"/>
    </w:rPr>
  </w:style>
  <w:style w:type="paragraph" w:styleId="EndnoteText">
    <w:name w:val="endnote text"/>
    <w:basedOn w:val="Normal"/>
    <w:link w:val="EndnoteTextChar"/>
    <w:uiPriority w:val="99"/>
    <w:semiHidden/>
    <w:unhideWhenUsed/>
    <w:rsid w:val="003607E6"/>
    <w:rPr>
      <w:sz w:val="20"/>
      <w:szCs w:val="20"/>
    </w:rPr>
  </w:style>
  <w:style w:type="character" w:customStyle="1" w:styleId="EndnoteTextChar">
    <w:name w:val="Endnote Text Char"/>
    <w:basedOn w:val="DefaultParagraphFont"/>
    <w:link w:val="EndnoteText"/>
    <w:uiPriority w:val="99"/>
    <w:semiHidden/>
    <w:rsid w:val="003607E6"/>
  </w:style>
  <w:style w:type="paragraph" w:styleId="FootnoteText">
    <w:name w:val="footnote text"/>
    <w:basedOn w:val="Normal"/>
    <w:link w:val="FootnoteTextChar"/>
    <w:uiPriority w:val="99"/>
    <w:semiHidden/>
    <w:unhideWhenUsed/>
    <w:rsid w:val="003607E6"/>
    <w:rPr>
      <w:sz w:val="20"/>
      <w:szCs w:val="20"/>
    </w:rPr>
  </w:style>
  <w:style w:type="character" w:customStyle="1" w:styleId="FootnoteTextChar">
    <w:name w:val="Footnote Text Char"/>
    <w:basedOn w:val="DefaultParagraphFont"/>
    <w:link w:val="FootnoteText"/>
    <w:uiPriority w:val="99"/>
    <w:semiHidden/>
    <w:rsid w:val="003607E6"/>
  </w:style>
  <w:style w:type="character" w:styleId="EndnoteReference">
    <w:name w:val="endnote reference"/>
    <w:basedOn w:val="DefaultParagraphFont"/>
    <w:uiPriority w:val="99"/>
    <w:semiHidden/>
    <w:unhideWhenUsed/>
    <w:rsid w:val="003607E6"/>
    <w:rPr>
      <w:vertAlign w:val="superscript"/>
    </w:rPr>
  </w:style>
  <w:style w:type="character" w:styleId="FootnoteReference">
    <w:name w:val="footnote reference"/>
    <w:basedOn w:val="DefaultParagraphFont"/>
    <w:uiPriority w:val="99"/>
    <w:semiHidden/>
    <w:unhideWhenUsed/>
    <w:rsid w:val="003607E6"/>
    <w:rPr>
      <w:vertAlign w:val="superscript"/>
    </w:rPr>
  </w:style>
  <w:style w:type="paragraph" w:styleId="Header">
    <w:name w:val="header"/>
    <w:basedOn w:val="Normal"/>
    <w:link w:val="HeaderChar"/>
    <w:uiPriority w:val="99"/>
    <w:unhideWhenUsed/>
    <w:rsid w:val="003607E6"/>
    <w:pPr>
      <w:tabs>
        <w:tab w:val="center" w:pos="4680"/>
        <w:tab w:val="right" w:pos="9360"/>
      </w:tabs>
    </w:pPr>
  </w:style>
  <w:style w:type="character" w:customStyle="1" w:styleId="HeaderChar">
    <w:name w:val="Header Char"/>
    <w:basedOn w:val="DefaultParagraphFont"/>
    <w:link w:val="Header"/>
    <w:uiPriority w:val="99"/>
    <w:rsid w:val="003607E6"/>
    <w:rPr>
      <w:sz w:val="24"/>
      <w:szCs w:val="24"/>
    </w:rPr>
  </w:style>
  <w:style w:type="paragraph" w:styleId="Footer">
    <w:name w:val="footer"/>
    <w:basedOn w:val="Normal"/>
    <w:link w:val="FooterChar"/>
    <w:uiPriority w:val="99"/>
    <w:unhideWhenUsed/>
    <w:rsid w:val="003607E6"/>
    <w:pPr>
      <w:tabs>
        <w:tab w:val="center" w:pos="4680"/>
        <w:tab w:val="right" w:pos="9360"/>
      </w:tabs>
    </w:pPr>
  </w:style>
  <w:style w:type="character" w:customStyle="1" w:styleId="FooterChar">
    <w:name w:val="Footer Char"/>
    <w:basedOn w:val="DefaultParagraphFont"/>
    <w:link w:val="Footer"/>
    <w:uiPriority w:val="99"/>
    <w:rsid w:val="003607E6"/>
    <w:rPr>
      <w:sz w:val="24"/>
      <w:szCs w:val="24"/>
    </w:rPr>
  </w:style>
  <w:style w:type="paragraph" w:styleId="BalloonText">
    <w:name w:val="Balloon Text"/>
    <w:basedOn w:val="Normal"/>
    <w:link w:val="BalloonTextChar"/>
    <w:uiPriority w:val="99"/>
    <w:semiHidden/>
    <w:unhideWhenUsed/>
    <w:rsid w:val="0097702A"/>
    <w:rPr>
      <w:rFonts w:ascii="Tahoma" w:hAnsi="Tahoma" w:cs="Tahoma"/>
      <w:sz w:val="16"/>
      <w:szCs w:val="16"/>
    </w:rPr>
  </w:style>
  <w:style w:type="character" w:customStyle="1" w:styleId="BalloonTextChar">
    <w:name w:val="Balloon Text Char"/>
    <w:basedOn w:val="DefaultParagraphFont"/>
    <w:link w:val="BalloonText"/>
    <w:uiPriority w:val="99"/>
    <w:semiHidden/>
    <w:rsid w:val="0097702A"/>
    <w:rPr>
      <w:rFonts w:ascii="Tahoma" w:hAnsi="Tahoma" w:cs="Tahoma"/>
      <w:sz w:val="16"/>
      <w:szCs w:val="16"/>
    </w:rPr>
  </w:style>
  <w:style w:type="character" w:styleId="CommentReference">
    <w:name w:val="annotation reference"/>
    <w:basedOn w:val="DefaultParagraphFont"/>
    <w:uiPriority w:val="99"/>
    <w:semiHidden/>
    <w:unhideWhenUsed/>
    <w:rsid w:val="001B30E7"/>
    <w:rPr>
      <w:sz w:val="16"/>
      <w:szCs w:val="16"/>
    </w:rPr>
  </w:style>
  <w:style w:type="paragraph" w:styleId="CommentText">
    <w:name w:val="annotation text"/>
    <w:basedOn w:val="Normal"/>
    <w:link w:val="CommentTextChar"/>
    <w:uiPriority w:val="99"/>
    <w:semiHidden/>
    <w:unhideWhenUsed/>
    <w:rsid w:val="001B30E7"/>
    <w:rPr>
      <w:sz w:val="20"/>
      <w:szCs w:val="20"/>
    </w:rPr>
  </w:style>
  <w:style w:type="character" w:customStyle="1" w:styleId="CommentTextChar">
    <w:name w:val="Comment Text Char"/>
    <w:basedOn w:val="DefaultParagraphFont"/>
    <w:link w:val="CommentText"/>
    <w:uiPriority w:val="99"/>
    <w:semiHidden/>
    <w:rsid w:val="001B30E7"/>
  </w:style>
  <w:style w:type="paragraph" w:styleId="CommentSubject">
    <w:name w:val="annotation subject"/>
    <w:basedOn w:val="CommentText"/>
    <w:next w:val="CommentText"/>
    <w:link w:val="CommentSubjectChar"/>
    <w:uiPriority w:val="99"/>
    <w:semiHidden/>
    <w:unhideWhenUsed/>
    <w:rsid w:val="001B30E7"/>
    <w:rPr>
      <w:b/>
      <w:bCs/>
    </w:rPr>
  </w:style>
  <w:style w:type="character" w:customStyle="1" w:styleId="CommentSubjectChar">
    <w:name w:val="Comment Subject Char"/>
    <w:basedOn w:val="CommentTextChar"/>
    <w:link w:val="CommentSubject"/>
    <w:uiPriority w:val="99"/>
    <w:semiHidden/>
    <w:rsid w:val="001B30E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rPr>
  </w:style>
  <w:style w:type="paragraph" w:customStyle="1" w:styleId="Paragraph">
    <w:name w:val="Paragraph"/>
    <w:pPr>
      <w:spacing w:line="480" w:lineRule="auto"/>
      <w:ind w:firstLine="540"/>
      <w:jc w:val="both"/>
    </w:pPr>
    <w:rPr>
      <w:rFonts w:ascii="Calibri" w:hAnsi="Arial Unicode MS" w:cs="Arial Unicode MS"/>
      <w:color w:val="000000"/>
      <w:sz w:val="24"/>
      <w:szCs w:val="24"/>
    </w:rPr>
  </w:style>
  <w:style w:type="paragraph" w:customStyle="1" w:styleId="BodyCont">
    <w:name w:val="Body (Cont)"/>
    <w:pPr>
      <w:spacing w:line="480" w:lineRule="auto"/>
      <w:jc w:val="both"/>
    </w:pPr>
    <w:rPr>
      <w:rFonts w:ascii="Calibri" w:eastAsia="Calibri" w:hAnsi="Calibri" w:cs="Calibri"/>
      <w:color w:val="000000"/>
      <w:sz w:val="24"/>
      <w:szCs w:val="24"/>
    </w:rPr>
  </w:style>
  <w:style w:type="paragraph" w:customStyle="1" w:styleId="Quotation">
    <w:name w:val="Quotation"/>
    <w:pPr>
      <w:spacing w:line="480" w:lineRule="auto"/>
      <w:ind w:left="720"/>
      <w:jc w:val="both"/>
    </w:pPr>
    <w:rPr>
      <w:rFonts w:ascii="Calibri" w:hAnsi="Arial Unicode MS" w:cs="Arial Unicode MS"/>
      <w:color w:val="000000"/>
      <w:sz w:val="24"/>
      <w:szCs w:val="24"/>
    </w:rPr>
  </w:style>
  <w:style w:type="numbering" w:customStyle="1" w:styleId="List0">
    <w:name w:val="List 0"/>
    <w:basedOn w:val="None"/>
    <w:pPr>
      <w:numPr>
        <w:numId w:val="3"/>
      </w:numPr>
    </w:pPr>
  </w:style>
  <w:style w:type="numbering" w:customStyle="1" w:styleId="None">
    <w:name w:val="None"/>
  </w:style>
  <w:style w:type="paragraph" w:customStyle="1" w:styleId="ParagraphCont">
    <w:name w:val="Paragraph (Cont)"/>
    <w:pPr>
      <w:spacing w:line="480" w:lineRule="auto"/>
      <w:jc w:val="both"/>
    </w:pPr>
    <w:rPr>
      <w:rFonts w:ascii="Calibri" w:hAnsi="Arial Unicode MS" w:cs="Arial Unicode MS"/>
      <w:color w:val="000000"/>
      <w:sz w:val="24"/>
      <w:szCs w:val="24"/>
    </w:rPr>
  </w:style>
  <w:style w:type="character" w:customStyle="1" w:styleId="Hyperlink0">
    <w:name w:val="Hyperlink.0"/>
    <w:basedOn w:val="Hyperlink"/>
    <w:rPr>
      <w:u w:val="single"/>
    </w:rPr>
  </w:style>
  <w:style w:type="paragraph" w:customStyle="1" w:styleId="Body">
    <w:name w:val="Body"/>
    <w:rPr>
      <w:rFonts w:ascii="Helvetica" w:eastAsia="Helvetica" w:hAnsi="Helvetica" w:cs="Helvetica"/>
      <w:color w:val="000000"/>
      <w:sz w:val="22"/>
      <w:szCs w:val="22"/>
    </w:rPr>
  </w:style>
  <w:style w:type="numbering" w:customStyle="1" w:styleId="Bullet">
    <w:name w:val="Bullet"/>
    <w:pPr>
      <w:numPr>
        <w:numId w:val="8"/>
      </w:numPr>
    </w:pPr>
  </w:style>
  <w:style w:type="numbering" w:customStyle="1" w:styleId="List1">
    <w:name w:val="List 1"/>
    <w:basedOn w:val="Lettered"/>
    <w:pPr>
      <w:numPr>
        <w:numId w:val="11"/>
      </w:numPr>
    </w:pPr>
  </w:style>
  <w:style w:type="numbering" w:customStyle="1" w:styleId="Lettered">
    <w:name w:val="Lettered"/>
  </w:style>
  <w:style w:type="numbering" w:customStyle="1" w:styleId="Numbered">
    <w:name w:val="Numbered"/>
    <w:pPr>
      <w:numPr>
        <w:numId w:val="14"/>
      </w:numPr>
    </w:pPr>
  </w:style>
  <w:style w:type="character" w:customStyle="1" w:styleId="Hyperlink1">
    <w:name w:val="Hyperlink.1"/>
    <w:basedOn w:val="Hyperlink0"/>
    <w:rPr>
      <w:color w:val="011EA9"/>
      <w:u w:val="single"/>
    </w:rPr>
  </w:style>
  <w:style w:type="paragraph" w:styleId="EndnoteText">
    <w:name w:val="endnote text"/>
    <w:basedOn w:val="Normal"/>
    <w:link w:val="EndnoteTextChar"/>
    <w:uiPriority w:val="99"/>
    <w:semiHidden/>
    <w:unhideWhenUsed/>
    <w:rsid w:val="003607E6"/>
    <w:rPr>
      <w:sz w:val="20"/>
      <w:szCs w:val="20"/>
    </w:rPr>
  </w:style>
  <w:style w:type="character" w:customStyle="1" w:styleId="EndnoteTextChar">
    <w:name w:val="Endnote Text Char"/>
    <w:basedOn w:val="DefaultParagraphFont"/>
    <w:link w:val="EndnoteText"/>
    <w:uiPriority w:val="99"/>
    <w:semiHidden/>
    <w:rsid w:val="003607E6"/>
  </w:style>
  <w:style w:type="paragraph" w:styleId="FootnoteText">
    <w:name w:val="footnote text"/>
    <w:basedOn w:val="Normal"/>
    <w:link w:val="FootnoteTextChar"/>
    <w:uiPriority w:val="99"/>
    <w:semiHidden/>
    <w:unhideWhenUsed/>
    <w:rsid w:val="003607E6"/>
    <w:rPr>
      <w:sz w:val="20"/>
      <w:szCs w:val="20"/>
    </w:rPr>
  </w:style>
  <w:style w:type="character" w:customStyle="1" w:styleId="FootnoteTextChar">
    <w:name w:val="Footnote Text Char"/>
    <w:basedOn w:val="DefaultParagraphFont"/>
    <w:link w:val="FootnoteText"/>
    <w:uiPriority w:val="99"/>
    <w:semiHidden/>
    <w:rsid w:val="003607E6"/>
  </w:style>
  <w:style w:type="character" w:styleId="EndnoteReference">
    <w:name w:val="endnote reference"/>
    <w:basedOn w:val="DefaultParagraphFont"/>
    <w:uiPriority w:val="99"/>
    <w:semiHidden/>
    <w:unhideWhenUsed/>
    <w:rsid w:val="003607E6"/>
    <w:rPr>
      <w:vertAlign w:val="superscript"/>
    </w:rPr>
  </w:style>
  <w:style w:type="character" w:styleId="FootnoteReference">
    <w:name w:val="footnote reference"/>
    <w:basedOn w:val="DefaultParagraphFont"/>
    <w:uiPriority w:val="99"/>
    <w:semiHidden/>
    <w:unhideWhenUsed/>
    <w:rsid w:val="003607E6"/>
    <w:rPr>
      <w:vertAlign w:val="superscript"/>
    </w:rPr>
  </w:style>
  <w:style w:type="paragraph" w:styleId="Header">
    <w:name w:val="header"/>
    <w:basedOn w:val="Normal"/>
    <w:link w:val="HeaderChar"/>
    <w:uiPriority w:val="99"/>
    <w:unhideWhenUsed/>
    <w:rsid w:val="003607E6"/>
    <w:pPr>
      <w:tabs>
        <w:tab w:val="center" w:pos="4680"/>
        <w:tab w:val="right" w:pos="9360"/>
      </w:tabs>
    </w:pPr>
  </w:style>
  <w:style w:type="character" w:customStyle="1" w:styleId="HeaderChar">
    <w:name w:val="Header Char"/>
    <w:basedOn w:val="DefaultParagraphFont"/>
    <w:link w:val="Header"/>
    <w:uiPriority w:val="99"/>
    <w:rsid w:val="003607E6"/>
    <w:rPr>
      <w:sz w:val="24"/>
      <w:szCs w:val="24"/>
    </w:rPr>
  </w:style>
  <w:style w:type="paragraph" w:styleId="Footer">
    <w:name w:val="footer"/>
    <w:basedOn w:val="Normal"/>
    <w:link w:val="FooterChar"/>
    <w:uiPriority w:val="99"/>
    <w:unhideWhenUsed/>
    <w:rsid w:val="003607E6"/>
    <w:pPr>
      <w:tabs>
        <w:tab w:val="center" w:pos="4680"/>
        <w:tab w:val="right" w:pos="9360"/>
      </w:tabs>
    </w:pPr>
  </w:style>
  <w:style w:type="character" w:customStyle="1" w:styleId="FooterChar">
    <w:name w:val="Footer Char"/>
    <w:basedOn w:val="DefaultParagraphFont"/>
    <w:link w:val="Footer"/>
    <w:uiPriority w:val="99"/>
    <w:rsid w:val="003607E6"/>
    <w:rPr>
      <w:sz w:val="24"/>
      <w:szCs w:val="24"/>
    </w:rPr>
  </w:style>
  <w:style w:type="paragraph" w:styleId="BalloonText">
    <w:name w:val="Balloon Text"/>
    <w:basedOn w:val="Normal"/>
    <w:link w:val="BalloonTextChar"/>
    <w:uiPriority w:val="99"/>
    <w:semiHidden/>
    <w:unhideWhenUsed/>
    <w:rsid w:val="0097702A"/>
    <w:rPr>
      <w:rFonts w:ascii="Tahoma" w:hAnsi="Tahoma" w:cs="Tahoma"/>
      <w:sz w:val="16"/>
      <w:szCs w:val="16"/>
    </w:rPr>
  </w:style>
  <w:style w:type="character" w:customStyle="1" w:styleId="BalloonTextChar">
    <w:name w:val="Balloon Text Char"/>
    <w:basedOn w:val="DefaultParagraphFont"/>
    <w:link w:val="BalloonText"/>
    <w:uiPriority w:val="99"/>
    <w:semiHidden/>
    <w:rsid w:val="0097702A"/>
    <w:rPr>
      <w:rFonts w:ascii="Tahoma" w:hAnsi="Tahoma" w:cs="Tahoma"/>
      <w:sz w:val="16"/>
      <w:szCs w:val="16"/>
    </w:rPr>
  </w:style>
  <w:style w:type="character" w:styleId="CommentReference">
    <w:name w:val="annotation reference"/>
    <w:basedOn w:val="DefaultParagraphFont"/>
    <w:uiPriority w:val="99"/>
    <w:semiHidden/>
    <w:unhideWhenUsed/>
    <w:rsid w:val="001B30E7"/>
    <w:rPr>
      <w:sz w:val="16"/>
      <w:szCs w:val="16"/>
    </w:rPr>
  </w:style>
  <w:style w:type="paragraph" w:styleId="CommentText">
    <w:name w:val="annotation text"/>
    <w:basedOn w:val="Normal"/>
    <w:link w:val="CommentTextChar"/>
    <w:uiPriority w:val="99"/>
    <w:semiHidden/>
    <w:unhideWhenUsed/>
    <w:rsid w:val="001B30E7"/>
    <w:rPr>
      <w:sz w:val="20"/>
      <w:szCs w:val="20"/>
    </w:rPr>
  </w:style>
  <w:style w:type="character" w:customStyle="1" w:styleId="CommentTextChar">
    <w:name w:val="Comment Text Char"/>
    <w:basedOn w:val="DefaultParagraphFont"/>
    <w:link w:val="CommentText"/>
    <w:uiPriority w:val="99"/>
    <w:semiHidden/>
    <w:rsid w:val="001B30E7"/>
  </w:style>
  <w:style w:type="paragraph" w:styleId="CommentSubject">
    <w:name w:val="annotation subject"/>
    <w:basedOn w:val="CommentText"/>
    <w:next w:val="CommentText"/>
    <w:link w:val="CommentSubjectChar"/>
    <w:uiPriority w:val="99"/>
    <w:semiHidden/>
    <w:unhideWhenUsed/>
    <w:rsid w:val="001B30E7"/>
    <w:rPr>
      <w:b/>
      <w:bCs/>
    </w:rPr>
  </w:style>
  <w:style w:type="character" w:customStyle="1" w:styleId="CommentSubjectChar">
    <w:name w:val="Comment Subject Char"/>
    <w:basedOn w:val="CommentTextChar"/>
    <w:link w:val="CommentSubject"/>
    <w:uiPriority w:val="99"/>
    <w:semiHidden/>
    <w:rsid w:val="001B3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F770-B14A-7B45-B3F4-8DA8A38B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7763</Words>
  <Characters>44253</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Andrew Howat</cp:lastModifiedBy>
  <cp:revision>3</cp:revision>
  <dcterms:created xsi:type="dcterms:W3CDTF">2015-04-17T18:27:00Z</dcterms:created>
  <dcterms:modified xsi:type="dcterms:W3CDTF">2015-05-11T22:15:00Z</dcterms:modified>
</cp:coreProperties>
</file>