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4FC0D" w14:textId="37E97623" w:rsidR="004F4188" w:rsidRPr="0087429C" w:rsidRDefault="004F4188" w:rsidP="000F1A45">
      <w:pPr>
        <w:spacing w:line="480" w:lineRule="auto"/>
        <w:ind w:firstLine="0"/>
        <w:jc w:val="center"/>
        <w:rPr>
          <w:rFonts w:ascii="Times New Roman" w:hAnsi="Times New Roman" w:cs="Times New Roman"/>
          <w:b/>
          <w:bCs/>
          <w:sz w:val="24"/>
          <w:szCs w:val="24"/>
        </w:rPr>
      </w:pPr>
      <w:r w:rsidRPr="0087429C">
        <w:rPr>
          <w:rFonts w:ascii="Times New Roman" w:hAnsi="Times New Roman" w:cs="Times New Roman"/>
          <w:b/>
          <w:bCs/>
          <w:sz w:val="24"/>
          <w:szCs w:val="24"/>
        </w:rPr>
        <w:t>Accounting for Imaginary Presence:</w:t>
      </w:r>
    </w:p>
    <w:p w14:paraId="3BBC61D5" w14:textId="1D8A430D" w:rsidR="004F4188" w:rsidRPr="0087429C" w:rsidRDefault="004F4188" w:rsidP="000F1A45">
      <w:pPr>
        <w:spacing w:line="480" w:lineRule="auto"/>
        <w:ind w:firstLine="0"/>
        <w:jc w:val="center"/>
        <w:rPr>
          <w:rFonts w:ascii="Times New Roman" w:hAnsi="Times New Roman" w:cs="Times New Roman"/>
          <w:b/>
          <w:bCs/>
          <w:sz w:val="24"/>
          <w:szCs w:val="24"/>
        </w:rPr>
      </w:pPr>
      <w:bookmarkStart w:id="0" w:name="_Hlk16886100"/>
      <w:r w:rsidRPr="0087429C">
        <w:rPr>
          <w:rFonts w:ascii="Times New Roman" w:hAnsi="Times New Roman" w:cs="Times New Roman"/>
          <w:b/>
          <w:bCs/>
          <w:sz w:val="24"/>
          <w:szCs w:val="24"/>
        </w:rPr>
        <w:t xml:space="preserve">Husserl and Sartre on the </w:t>
      </w:r>
      <w:r w:rsidR="003B17DE" w:rsidRPr="0087429C">
        <w:rPr>
          <w:rFonts w:ascii="Times New Roman" w:hAnsi="Times New Roman" w:cs="Times New Roman"/>
          <w:b/>
          <w:bCs/>
          <w:sz w:val="24"/>
          <w:szCs w:val="24"/>
        </w:rPr>
        <w:t>H</w:t>
      </w:r>
      <w:r w:rsidRPr="0087429C">
        <w:rPr>
          <w:rFonts w:ascii="Times New Roman" w:hAnsi="Times New Roman" w:cs="Times New Roman"/>
          <w:b/>
          <w:bCs/>
          <w:sz w:val="24"/>
          <w:szCs w:val="24"/>
        </w:rPr>
        <w:t xml:space="preserve">yle of </w:t>
      </w:r>
      <w:r w:rsidR="00DE0B76" w:rsidRPr="0087429C">
        <w:rPr>
          <w:rFonts w:ascii="Times New Roman" w:hAnsi="Times New Roman" w:cs="Times New Roman"/>
          <w:b/>
          <w:bCs/>
          <w:sz w:val="24"/>
          <w:szCs w:val="24"/>
        </w:rPr>
        <w:t>P</w:t>
      </w:r>
      <w:r w:rsidRPr="0087429C">
        <w:rPr>
          <w:rFonts w:ascii="Times New Roman" w:hAnsi="Times New Roman" w:cs="Times New Roman"/>
          <w:b/>
          <w:bCs/>
          <w:sz w:val="24"/>
          <w:szCs w:val="24"/>
        </w:rPr>
        <w:t xml:space="preserve">ure </w:t>
      </w:r>
      <w:r w:rsidR="00DE0B76" w:rsidRPr="0087429C">
        <w:rPr>
          <w:rFonts w:ascii="Times New Roman" w:hAnsi="Times New Roman" w:cs="Times New Roman"/>
          <w:b/>
          <w:bCs/>
          <w:sz w:val="24"/>
          <w:szCs w:val="24"/>
        </w:rPr>
        <w:t>I</w:t>
      </w:r>
      <w:r w:rsidRPr="0087429C">
        <w:rPr>
          <w:rFonts w:ascii="Times New Roman" w:hAnsi="Times New Roman" w:cs="Times New Roman"/>
          <w:b/>
          <w:bCs/>
          <w:sz w:val="24"/>
          <w:szCs w:val="24"/>
        </w:rPr>
        <w:t>magination</w:t>
      </w:r>
    </w:p>
    <w:bookmarkEnd w:id="0"/>
    <w:p w14:paraId="6B22A4C5" w14:textId="77777777" w:rsidR="004F4188" w:rsidRPr="000F1A45" w:rsidRDefault="004F4188" w:rsidP="000F1A45">
      <w:pPr>
        <w:spacing w:line="480" w:lineRule="auto"/>
        <w:ind w:firstLine="0"/>
        <w:rPr>
          <w:rFonts w:ascii="Times New Roman" w:hAnsi="Times New Roman" w:cs="Times New Roman"/>
          <w:sz w:val="24"/>
          <w:szCs w:val="24"/>
        </w:rPr>
      </w:pPr>
    </w:p>
    <w:p w14:paraId="2707408C" w14:textId="20A21CB5" w:rsidR="00CA0EDD" w:rsidRPr="000F1A45" w:rsidRDefault="0012244B" w:rsidP="000F1A45">
      <w:pPr>
        <w:spacing w:line="480" w:lineRule="auto"/>
        <w:ind w:firstLine="0"/>
        <w:rPr>
          <w:rFonts w:ascii="Times New Roman" w:hAnsi="Times New Roman" w:cs="Times New Roman"/>
          <w:sz w:val="24"/>
          <w:szCs w:val="24"/>
        </w:rPr>
      </w:pPr>
      <w:r w:rsidRPr="000F1A45">
        <w:rPr>
          <w:rFonts w:ascii="Times New Roman" w:hAnsi="Times New Roman" w:cs="Times New Roman"/>
          <w:sz w:val="24"/>
          <w:szCs w:val="24"/>
        </w:rPr>
        <w:t>B</w:t>
      </w:r>
      <w:r w:rsidR="00F51325" w:rsidRPr="000F1A45">
        <w:rPr>
          <w:rFonts w:ascii="Times New Roman" w:hAnsi="Times New Roman" w:cs="Times New Roman"/>
          <w:sz w:val="24"/>
          <w:szCs w:val="24"/>
        </w:rPr>
        <w:t xml:space="preserve">oth </w:t>
      </w:r>
      <w:r w:rsidR="000F1A45">
        <w:rPr>
          <w:rFonts w:ascii="Times New Roman" w:hAnsi="Times New Roman" w:cs="Times New Roman"/>
          <w:sz w:val="24"/>
          <w:szCs w:val="24"/>
        </w:rPr>
        <w:t xml:space="preserve">Edmund </w:t>
      </w:r>
      <w:r w:rsidR="00F51325" w:rsidRPr="000F1A45">
        <w:rPr>
          <w:rFonts w:ascii="Times New Roman" w:hAnsi="Times New Roman" w:cs="Times New Roman"/>
          <w:sz w:val="24"/>
          <w:szCs w:val="24"/>
        </w:rPr>
        <w:t xml:space="preserve">Husserl and </w:t>
      </w:r>
      <w:r w:rsidR="000F1A45">
        <w:rPr>
          <w:rFonts w:ascii="Times New Roman" w:hAnsi="Times New Roman" w:cs="Times New Roman"/>
          <w:sz w:val="24"/>
          <w:szCs w:val="24"/>
        </w:rPr>
        <w:t xml:space="preserve">Jean-Paul </w:t>
      </w:r>
      <w:r w:rsidR="00F51325" w:rsidRPr="000F1A45">
        <w:rPr>
          <w:rFonts w:ascii="Times New Roman" w:hAnsi="Times New Roman" w:cs="Times New Roman"/>
          <w:sz w:val="24"/>
          <w:szCs w:val="24"/>
        </w:rPr>
        <w:t>Sartre situate their analys</w:t>
      </w:r>
      <w:r w:rsidR="00F10EBF" w:rsidRPr="000F1A45">
        <w:rPr>
          <w:rFonts w:ascii="Times New Roman" w:hAnsi="Times New Roman" w:cs="Times New Roman"/>
          <w:sz w:val="24"/>
          <w:szCs w:val="24"/>
        </w:rPr>
        <w:t>e</w:t>
      </w:r>
      <w:r w:rsidR="00F51325" w:rsidRPr="000F1A45">
        <w:rPr>
          <w:rFonts w:ascii="Times New Roman" w:hAnsi="Times New Roman" w:cs="Times New Roman"/>
          <w:sz w:val="24"/>
          <w:szCs w:val="24"/>
        </w:rPr>
        <w:t xml:space="preserve">s of </w:t>
      </w:r>
      <w:r w:rsidRPr="000F1A45">
        <w:rPr>
          <w:rFonts w:ascii="Times New Roman" w:hAnsi="Times New Roman" w:cs="Times New Roman"/>
          <w:sz w:val="24"/>
          <w:szCs w:val="24"/>
        </w:rPr>
        <w:t>imagination</w:t>
      </w:r>
      <w:r w:rsidR="00CA0EDD" w:rsidRPr="000F1A45">
        <w:rPr>
          <w:rStyle w:val="af1"/>
          <w:rFonts w:ascii="Times New Roman" w:hAnsi="Times New Roman" w:cs="Times New Roman"/>
          <w:sz w:val="24"/>
          <w:szCs w:val="24"/>
        </w:rPr>
        <w:endnoteReference w:id="1"/>
      </w:r>
      <w:r w:rsidR="00CA0EDD" w:rsidRPr="000F1A45">
        <w:rPr>
          <w:rFonts w:ascii="Times New Roman" w:hAnsi="Times New Roman" w:cs="Times New Roman"/>
          <w:sz w:val="24"/>
          <w:szCs w:val="24"/>
        </w:rPr>
        <w:t xml:space="preserve"> within a three-fold distinction of objectifying or representational acts which includes, besides imagination, empty intention and perception. In perception, we have the perceptual object in bodily presence.  In empty intention, on the other hand, we merely think of an object, without any intuitive fulfillment. Imagination seems closer to perception in this respect, insofar as in imagination we enjoy some kind of intuitive appearance. However, the difference of imaginary presence from perceptual presence is no less remarkable. First of all, the imaginary </w:t>
      </w:r>
      <w:r w:rsidR="00CA0EDD" w:rsidRPr="000F1A45">
        <w:rPr>
          <w:rFonts w:ascii="Times New Roman" w:hAnsi="Times New Roman" w:cs="Times New Roman"/>
          <w:i/>
          <w:iCs/>
          <w:sz w:val="24"/>
          <w:szCs w:val="24"/>
        </w:rPr>
        <w:t>presence</w:t>
      </w:r>
      <w:r w:rsidR="00CA0EDD" w:rsidRPr="000F1A45">
        <w:rPr>
          <w:rFonts w:ascii="Times New Roman" w:hAnsi="Times New Roman" w:cs="Times New Roman"/>
          <w:sz w:val="24"/>
          <w:szCs w:val="24"/>
        </w:rPr>
        <w:t xml:space="preserve"> is penetrated by a profound sense of </w:t>
      </w:r>
      <w:r w:rsidR="00CA0EDD" w:rsidRPr="000F1A45">
        <w:rPr>
          <w:rFonts w:ascii="Times New Roman" w:hAnsi="Times New Roman" w:cs="Times New Roman"/>
          <w:i/>
          <w:iCs/>
          <w:sz w:val="24"/>
          <w:szCs w:val="24"/>
        </w:rPr>
        <w:t>absence</w:t>
      </w:r>
      <w:r w:rsidR="00CA0EDD" w:rsidRPr="000F1A45">
        <w:rPr>
          <w:rFonts w:ascii="Times New Roman" w:hAnsi="Times New Roman" w:cs="Times New Roman"/>
          <w:sz w:val="24"/>
          <w:szCs w:val="24"/>
        </w:rPr>
        <w:t xml:space="preserve">; far from being contradictory, the two characteristics actually require each other. Moreover, though we seem able to observe what is imaginarily presented to us, this peculiar observation does not seem to generate any new information about the imaginary object. Finally, we do not experience the resistance and inexhaustibility of reality when faced with the imaginary appearance; instead, this appearance seems to be somehow sustained by our own spontaneity. </w:t>
      </w:r>
    </w:p>
    <w:p w14:paraId="13D3C5F8" w14:textId="7B3ACF4D"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 xml:space="preserve">Imaginary presence is thus sufficiently similar to perceptual presence deserve its name, and also sufficiently different from the latter to call for a separate constitutive analysis. Both Husserl and Sartre develop their analyses of imaginary presence in constant comparison with the perceptual case. Husserl appeals to a non-independent moment of consciousness, called hyle, to account for the intuitive bodily presence of perception. Hyle gives the intentional morphe a sense of fullness, presents or portrays the latter in flesh. The hyle of normal external perception is sensation, or </w:t>
      </w:r>
      <w:r w:rsidR="00054C0A">
        <w:rPr>
          <w:rFonts w:ascii="Times New Roman" w:hAnsi="Times New Roman" w:cs="Times New Roman"/>
          <w:sz w:val="24"/>
          <w:szCs w:val="24"/>
        </w:rPr>
        <w:t>‘</w:t>
      </w:r>
      <w:r w:rsidRPr="000F1A45">
        <w:rPr>
          <w:rFonts w:ascii="Times New Roman" w:eastAsia="Fd3293-Identity-H" w:hAnsi="Times New Roman" w:cs="Times New Roman"/>
          <w:sz w:val="24"/>
          <w:szCs w:val="24"/>
        </w:rPr>
        <w:t xml:space="preserve">the phenomenological residuum of what … is mediated through the </w:t>
      </w:r>
      <w:r w:rsidR="00054C0A">
        <w:rPr>
          <w:rFonts w:ascii="Times New Roman" w:eastAsia="Fd3293-Identity-H" w:hAnsi="Times New Roman" w:cs="Times New Roman"/>
          <w:sz w:val="24"/>
          <w:szCs w:val="24"/>
        </w:rPr>
        <w:t>“</w:t>
      </w:r>
      <w:r w:rsidRPr="000F1A45">
        <w:rPr>
          <w:rFonts w:ascii="Times New Roman" w:eastAsia="Fd3293-Identity-H" w:hAnsi="Times New Roman" w:cs="Times New Roman"/>
          <w:sz w:val="24"/>
          <w:szCs w:val="24"/>
        </w:rPr>
        <w:t>senses</w:t>
      </w:r>
      <w:r w:rsidR="00054C0A">
        <w:rPr>
          <w:rFonts w:ascii="Times New Roman" w:eastAsia="Fd3293-Identity-H" w:hAnsi="Times New Roman" w:cs="Times New Roman"/>
          <w:sz w:val="24"/>
          <w:szCs w:val="24"/>
        </w:rPr>
        <w:t>”’</w:t>
      </w:r>
      <w:r>
        <w:rPr>
          <w:rStyle w:val="af1"/>
          <w:rFonts w:ascii="Times New Roman" w:eastAsia="Fd3293-Identity-H" w:hAnsi="Times New Roman" w:cs="Times New Roman"/>
          <w:sz w:val="24"/>
          <w:szCs w:val="24"/>
        </w:rPr>
        <w:endnoteReference w:id="2"/>
      </w:r>
      <w:r w:rsidRPr="000F1A45">
        <w:rPr>
          <w:rFonts w:ascii="Times New Roman" w:eastAsia="Fd3293-Identity-H" w:hAnsi="Times New Roman" w:cs="Times New Roman"/>
          <w:sz w:val="24"/>
          <w:szCs w:val="24"/>
        </w:rPr>
        <w:t xml:space="preserve"> . </w:t>
      </w:r>
      <w:r w:rsidRPr="000F1A45">
        <w:rPr>
          <w:rFonts w:ascii="Times New Roman" w:hAnsi="Times New Roman" w:cs="Times New Roman"/>
          <w:sz w:val="24"/>
          <w:szCs w:val="24"/>
        </w:rPr>
        <w:t xml:space="preserve">The component of imagining consciousness that plays a similar role is called phantasma. Husserl’s account of the </w:t>
      </w:r>
      <w:r w:rsidRPr="000F1A45">
        <w:rPr>
          <w:rFonts w:ascii="Times New Roman" w:hAnsi="Times New Roman" w:cs="Times New Roman"/>
          <w:sz w:val="24"/>
          <w:szCs w:val="24"/>
        </w:rPr>
        <w:lastRenderedPageBreak/>
        <w:t>difference between sensation and phantasma undergoes several mutations until he reaches his mature position, which conceives phantasma as intentionally modified sensation. Without knowing this mature Husserlian position, Sartre develops an account of the hyle – in his own terms the analogon – of imagination that supplements the Husserlian account.</w:t>
      </w:r>
    </w:p>
    <w:p w14:paraId="4E1B16AE" w14:textId="451C17F1"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 xml:space="preserve">It is the purpose of this paper to examine these two accounts of imaginary presence – how the two philosophers share the same general framework but are motivated by different philosophical interests, thereby delivering theoretical accounts that focus on different aspects of the phenomenon and supplement </w:t>
      </w:r>
      <w:r w:rsidR="00054C0A">
        <w:rPr>
          <w:rFonts w:ascii="Times New Roman" w:hAnsi="Times New Roman" w:cs="Times New Roman"/>
          <w:sz w:val="24"/>
          <w:szCs w:val="24"/>
        </w:rPr>
        <w:t>(</w:t>
      </w:r>
      <w:r w:rsidRPr="000F1A45">
        <w:rPr>
          <w:rFonts w:ascii="Times New Roman" w:hAnsi="Times New Roman" w:cs="Times New Roman"/>
          <w:sz w:val="24"/>
          <w:szCs w:val="24"/>
        </w:rPr>
        <w:t>instead of contradict</w:t>
      </w:r>
      <w:r w:rsidR="00054C0A">
        <w:rPr>
          <w:rFonts w:ascii="Times New Roman" w:hAnsi="Times New Roman" w:cs="Times New Roman"/>
          <w:sz w:val="24"/>
          <w:szCs w:val="24"/>
        </w:rPr>
        <w:t>ing)</w:t>
      </w:r>
      <w:r w:rsidRPr="000F1A45">
        <w:rPr>
          <w:rFonts w:ascii="Times New Roman" w:hAnsi="Times New Roman" w:cs="Times New Roman"/>
          <w:sz w:val="24"/>
          <w:szCs w:val="24"/>
        </w:rPr>
        <w:t xml:space="preserve"> each other. For this purpose, I will approach Sartre’s early account of imagination from the perspective of Husserlian phenomenology instead of Sartre’s later ontology in </w:t>
      </w:r>
      <w:r w:rsidRPr="000F1A45">
        <w:rPr>
          <w:rFonts w:ascii="Times New Roman" w:hAnsi="Times New Roman" w:cs="Times New Roman"/>
          <w:i/>
          <w:iCs/>
          <w:sz w:val="24"/>
          <w:szCs w:val="24"/>
        </w:rPr>
        <w:t>Being and Nothingness</w:t>
      </w:r>
      <w:r w:rsidRPr="000F1A45">
        <w:rPr>
          <w:rFonts w:ascii="Times New Roman" w:hAnsi="Times New Roman" w:cs="Times New Roman"/>
          <w:sz w:val="24"/>
          <w:szCs w:val="24"/>
        </w:rPr>
        <w:t>, without prejudging the relation between the two.</w:t>
      </w:r>
      <w:r w:rsidRPr="000F1A45">
        <w:rPr>
          <w:rStyle w:val="af1"/>
          <w:rFonts w:ascii="Times New Roman" w:hAnsi="Times New Roman" w:cs="Times New Roman"/>
          <w:sz w:val="24"/>
          <w:szCs w:val="24"/>
        </w:rPr>
        <w:endnoteReference w:id="3"/>
      </w:r>
      <w:r w:rsidRPr="000F1A45">
        <w:rPr>
          <w:rFonts w:ascii="Times New Roman" w:hAnsi="Times New Roman" w:cs="Times New Roman"/>
          <w:sz w:val="24"/>
          <w:szCs w:val="24"/>
        </w:rPr>
        <w:t xml:space="preserve"> Nevertheless, since the well-known criticism (Sartrean or otherwise) of the Husserlian notion of hyle may cast doubt on the philosophical interest of this project, I begin with some remarks on some of these well-known objections in Section 1. Their purpose is to clear the way for the following comparative investigation, by inviting the reader to re-think whether the case against the hyle is as decisive as it is sometimes presumed. Section 2 and 4 will then be devoted to Husserl’s and Sartre’s accounts of the hyle of imagination, respectively, connected by a brief discussion of Sartre’s assessment of Husserl in Section 3. </w:t>
      </w:r>
    </w:p>
    <w:p w14:paraId="1F31A31C" w14:textId="77777777" w:rsidR="00CA0EDD" w:rsidRPr="000F1A45" w:rsidRDefault="00CA0EDD" w:rsidP="000F1A45">
      <w:pPr>
        <w:autoSpaceDE w:val="0"/>
        <w:autoSpaceDN w:val="0"/>
        <w:adjustRightInd w:val="0"/>
        <w:spacing w:line="480" w:lineRule="auto"/>
        <w:ind w:firstLine="0"/>
        <w:rPr>
          <w:rFonts w:ascii="Times New Roman" w:hAnsi="Times New Roman" w:cs="Times New Roman"/>
          <w:sz w:val="24"/>
          <w:szCs w:val="24"/>
        </w:rPr>
      </w:pPr>
    </w:p>
    <w:p w14:paraId="571F9E04" w14:textId="215753C1" w:rsidR="00CA0EDD" w:rsidRPr="0087429C" w:rsidRDefault="00CA0EDD" w:rsidP="000F1A45">
      <w:pPr>
        <w:autoSpaceDE w:val="0"/>
        <w:autoSpaceDN w:val="0"/>
        <w:adjustRightInd w:val="0"/>
        <w:spacing w:line="480" w:lineRule="auto"/>
        <w:ind w:firstLine="0"/>
        <w:rPr>
          <w:rFonts w:ascii="Times New Roman" w:hAnsi="Times New Roman" w:cs="Times New Roman"/>
          <w:b/>
          <w:bCs/>
          <w:i/>
          <w:iCs/>
          <w:sz w:val="24"/>
          <w:szCs w:val="24"/>
        </w:rPr>
      </w:pPr>
      <w:r w:rsidRPr="0087429C">
        <w:rPr>
          <w:rFonts w:ascii="Times New Roman" w:hAnsi="Times New Roman" w:cs="Times New Roman"/>
          <w:b/>
          <w:bCs/>
          <w:i/>
          <w:iCs/>
          <w:sz w:val="24"/>
          <w:szCs w:val="24"/>
        </w:rPr>
        <w:t>1. Some common objections against Husserl’s notion of the hyle</w:t>
      </w:r>
    </w:p>
    <w:p w14:paraId="0AF868B9" w14:textId="32783507" w:rsidR="00CA0EDD" w:rsidRPr="000F1A45" w:rsidRDefault="00CA0EDD" w:rsidP="000F1A45">
      <w:pPr>
        <w:spacing w:line="480" w:lineRule="auto"/>
        <w:ind w:firstLine="0"/>
        <w:rPr>
          <w:rFonts w:ascii="Times New Roman" w:hAnsi="Times New Roman" w:cs="Times New Roman"/>
          <w:sz w:val="24"/>
          <w:szCs w:val="24"/>
        </w:rPr>
      </w:pPr>
      <w:r w:rsidRPr="000F1A45">
        <w:rPr>
          <w:rFonts w:ascii="Times New Roman" w:hAnsi="Times New Roman" w:cs="Times New Roman"/>
          <w:sz w:val="24"/>
          <w:szCs w:val="24"/>
        </w:rPr>
        <w:t xml:space="preserve">It is perhaps not an exaggeration to say that Husserl’s conception of the hyle enjoys no happy fate since the very beginnings of its reception. During the classical period of phenomenology, we already witness at least two lines of criticism, which, though always combined, are in principle separable. One of them see in it the evidence of Husserl’s intellectualism, the other accuses Husserl </w:t>
      </w:r>
      <w:r w:rsidRPr="000F1A45">
        <w:rPr>
          <w:rFonts w:ascii="Times New Roman" w:hAnsi="Times New Roman" w:cs="Times New Roman"/>
          <w:sz w:val="24"/>
          <w:szCs w:val="24"/>
        </w:rPr>
        <w:lastRenderedPageBreak/>
        <w:t>of idealism. The first charge, represented by Aron Gurwitsch, claims that Husserl fails to do justice to the self-organization of the sense-field.</w:t>
      </w:r>
      <w:r w:rsidR="00054C0A">
        <w:rPr>
          <w:rStyle w:val="af1"/>
          <w:rFonts w:ascii="Times New Roman" w:hAnsi="Times New Roman" w:cs="Times New Roman"/>
          <w:sz w:val="24"/>
          <w:szCs w:val="24"/>
        </w:rPr>
        <w:endnoteReference w:id="4"/>
      </w:r>
      <w:r w:rsidRPr="000F1A45">
        <w:rPr>
          <w:rFonts w:ascii="Times New Roman" w:hAnsi="Times New Roman" w:cs="Times New Roman"/>
          <w:sz w:val="24"/>
          <w:szCs w:val="24"/>
        </w:rPr>
        <w:t xml:space="preserve"> The second charge, represented by the Sartre of </w:t>
      </w:r>
      <w:r w:rsidRPr="000F1A45">
        <w:rPr>
          <w:rFonts w:ascii="Times New Roman" w:hAnsi="Times New Roman" w:cs="Times New Roman"/>
          <w:i/>
          <w:iCs/>
          <w:sz w:val="24"/>
          <w:szCs w:val="24"/>
        </w:rPr>
        <w:t>Being and Nothingness</w:t>
      </w:r>
      <w:r w:rsidRPr="000F1A45">
        <w:rPr>
          <w:rFonts w:ascii="Times New Roman" w:hAnsi="Times New Roman" w:cs="Times New Roman"/>
          <w:sz w:val="24"/>
          <w:szCs w:val="24"/>
        </w:rPr>
        <w:t>, sees hyle as a homeless construct that vainly attempts to mediate between consciousness and the world.</w:t>
      </w:r>
      <w:r w:rsidR="00054C0A">
        <w:rPr>
          <w:rStyle w:val="af1"/>
          <w:rFonts w:ascii="Times New Roman" w:hAnsi="Times New Roman" w:cs="Times New Roman"/>
          <w:sz w:val="24"/>
          <w:szCs w:val="24"/>
        </w:rPr>
        <w:endnoteReference w:id="5"/>
      </w:r>
      <w:r w:rsidRPr="000F1A45">
        <w:rPr>
          <w:rFonts w:ascii="Times New Roman" w:hAnsi="Times New Roman" w:cs="Times New Roman"/>
          <w:sz w:val="24"/>
          <w:szCs w:val="24"/>
        </w:rPr>
        <w:t xml:space="preserve"> An examination of the Gurwitschean objection</w:t>
      </w:r>
      <w:r w:rsidR="00054C0A">
        <w:rPr>
          <w:rStyle w:val="af1"/>
          <w:rFonts w:ascii="Times New Roman" w:hAnsi="Times New Roman" w:cs="Times New Roman"/>
          <w:sz w:val="24"/>
          <w:szCs w:val="24"/>
        </w:rPr>
        <w:endnoteReference w:id="6"/>
      </w:r>
      <w:r w:rsidRPr="000F1A45">
        <w:rPr>
          <w:rFonts w:ascii="Times New Roman" w:hAnsi="Times New Roman" w:cs="Times New Roman"/>
          <w:sz w:val="24"/>
          <w:szCs w:val="24"/>
        </w:rPr>
        <w:t xml:space="preserve"> would lead us too far astray; I will limit myself to a brief response to the Sartrean objection. </w:t>
      </w:r>
    </w:p>
    <w:p w14:paraId="673C0CB9" w14:textId="770F4A4E" w:rsidR="00CA0EDD" w:rsidRPr="000F1A45" w:rsidRDefault="00CA0EDD" w:rsidP="000F1A45">
      <w:pPr>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 xml:space="preserve">The rationale of the Sartrean repulsion for the notion of hyle lies in its </w:t>
      </w:r>
      <w:r w:rsidRPr="000F1A45">
        <w:rPr>
          <w:rFonts w:ascii="Times New Roman" w:hAnsi="Times New Roman" w:cs="Times New Roman"/>
          <w:i/>
          <w:iCs/>
          <w:sz w:val="24"/>
          <w:szCs w:val="24"/>
        </w:rPr>
        <w:t>immanence</w:t>
      </w:r>
      <w:r w:rsidRPr="000F1A45">
        <w:rPr>
          <w:rFonts w:ascii="Times New Roman" w:hAnsi="Times New Roman" w:cs="Times New Roman"/>
          <w:sz w:val="24"/>
          <w:szCs w:val="24"/>
        </w:rPr>
        <w:t xml:space="preserve"> and </w:t>
      </w:r>
      <w:r w:rsidRPr="000F1A45">
        <w:rPr>
          <w:rFonts w:ascii="Times New Roman" w:hAnsi="Times New Roman" w:cs="Times New Roman"/>
          <w:i/>
          <w:iCs/>
          <w:sz w:val="24"/>
          <w:szCs w:val="24"/>
        </w:rPr>
        <w:t>non-intentionality</w:t>
      </w:r>
      <w:r w:rsidRPr="000F1A45">
        <w:rPr>
          <w:rFonts w:ascii="Times New Roman" w:hAnsi="Times New Roman" w:cs="Times New Roman"/>
          <w:sz w:val="24"/>
          <w:szCs w:val="24"/>
        </w:rPr>
        <w:t xml:space="preserve">. An immanent component of consciousness that is non-intentional like things – this is an absurd combination for Sartre. However, even if one shares Sartre’s aversion for “idealism”, one should keep in mind the </w:t>
      </w:r>
      <w:r w:rsidRPr="000F1A45">
        <w:rPr>
          <w:rFonts w:ascii="Times New Roman" w:hAnsi="Times New Roman" w:cs="Times New Roman"/>
          <w:i/>
          <w:iCs/>
          <w:sz w:val="24"/>
          <w:szCs w:val="24"/>
        </w:rPr>
        <w:t>ambiguity</w:t>
      </w:r>
      <w:r w:rsidRPr="000F1A45">
        <w:rPr>
          <w:rFonts w:ascii="Times New Roman" w:hAnsi="Times New Roman" w:cs="Times New Roman"/>
          <w:sz w:val="24"/>
          <w:szCs w:val="24"/>
        </w:rPr>
        <w:t xml:space="preserve"> of the Husserl’s notion of immanence and the </w:t>
      </w:r>
      <w:r w:rsidRPr="000F1A45">
        <w:rPr>
          <w:rFonts w:ascii="Times New Roman" w:hAnsi="Times New Roman" w:cs="Times New Roman"/>
          <w:i/>
          <w:iCs/>
          <w:sz w:val="24"/>
          <w:szCs w:val="24"/>
        </w:rPr>
        <w:t>relativity</w:t>
      </w:r>
      <w:r w:rsidRPr="000F1A45">
        <w:rPr>
          <w:rFonts w:ascii="Times New Roman" w:hAnsi="Times New Roman" w:cs="Times New Roman"/>
          <w:sz w:val="24"/>
          <w:szCs w:val="24"/>
        </w:rPr>
        <w:t xml:space="preserve"> of both immanence and non-intentionality. As discussed in </w:t>
      </w:r>
      <w:r w:rsidRPr="000F1A45">
        <w:rPr>
          <w:rFonts w:ascii="Times New Roman" w:hAnsi="Times New Roman" w:cs="Times New Roman"/>
          <w:i/>
          <w:iCs/>
          <w:sz w:val="24"/>
          <w:szCs w:val="24"/>
        </w:rPr>
        <w:t>Ideas I</w:t>
      </w:r>
      <w:r w:rsidRPr="000F1A45">
        <w:rPr>
          <w:rFonts w:ascii="Times New Roman" w:hAnsi="Times New Roman" w:cs="Times New Roman"/>
          <w:sz w:val="24"/>
          <w:szCs w:val="24"/>
        </w:rPr>
        <w:t xml:space="preserve">, the notion of immanence is ambiguous between the sense of absolute self-givenness and the sense of real containment – an ambiguity Husserl himself recognizes as such in the 1907 lectures </w:t>
      </w:r>
      <w:r w:rsidRPr="000F1A45">
        <w:rPr>
          <w:rFonts w:ascii="Times New Roman" w:hAnsi="Times New Roman" w:cs="Times New Roman"/>
          <w:i/>
          <w:iCs/>
          <w:sz w:val="24"/>
          <w:szCs w:val="24"/>
        </w:rPr>
        <w:t>Idea of Phenomenology.</w:t>
      </w:r>
      <w:r w:rsidRPr="000F1A45">
        <w:rPr>
          <w:rFonts w:ascii="Times New Roman" w:hAnsi="Times New Roman" w:cs="Times New Roman"/>
          <w:sz w:val="24"/>
          <w:szCs w:val="24"/>
        </w:rPr>
        <w:t xml:space="preserve"> It is the first sense – instead of the more problematic second one – that is functional and fruitful for a transcendental phenomenology.</w:t>
      </w:r>
      <w:r w:rsidR="0087429C">
        <w:rPr>
          <w:rStyle w:val="af1"/>
          <w:rFonts w:ascii="Times New Roman" w:hAnsi="Times New Roman" w:cs="Times New Roman"/>
          <w:sz w:val="24"/>
          <w:szCs w:val="24"/>
        </w:rPr>
        <w:endnoteReference w:id="7"/>
      </w:r>
      <w:r w:rsidRPr="000F1A45">
        <w:rPr>
          <w:rFonts w:ascii="Times New Roman" w:hAnsi="Times New Roman" w:cs="Times New Roman"/>
          <w:sz w:val="24"/>
          <w:szCs w:val="24"/>
        </w:rPr>
        <w:t xml:space="preserve"> Furthermore, when Husserl speaks about the immanence and non-intentionality of hyle in </w:t>
      </w:r>
      <w:r w:rsidRPr="000F1A45">
        <w:rPr>
          <w:rFonts w:ascii="Times New Roman" w:hAnsi="Times New Roman" w:cs="Times New Roman"/>
          <w:i/>
          <w:iCs/>
          <w:sz w:val="24"/>
          <w:szCs w:val="24"/>
        </w:rPr>
        <w:t>Ideas I</w:t>
      </w:r>
      <w:r w:rsidRPr="000F1A45">
        <w:rPr>
          <w:rFonts w:ascii="Times New Roman" w:hAnsi="Times New Roman" w:cs="Times New Roman"/>
          <w:sz w:val="24"/>
          <w:szCs w:val="24"/>
        </w:rPr>
        <w:t>, he is limiting himself to the sphere of the constituted tim</w:t>
      </w:r>
      <w:r w:rsidR="0087429C">
        <w:rPr>
          <w:rFonts w:ascii="Times New Roman" w:hAnsi="Times New Roman" w:cs="Times New Roman"/>
          <w:sz w:val="24"/>
          <w:szCs w:val="24"/>
        </w:rPr>
        <w:t>e</w:t>
      </w:r>
      <w:r w:rsidRPr="000F1A45">
        <w:rPr>
          <w:rFonts w:ascii="Times New Roman" w:hAnsi="Times New Roman" w:cs="Times New Roman"/>
          <w:sz w:val="24"/>
          <w:szCs w:val="24"/>
        </w:rPr>
        <w:t>.</w:t>
      </w:r>
      <w:r w:rsidR="0087429C">
        <w:rPr>
          <w:rStyle w:val="af1"/>
          <w:rFonts w:ascii="Times New Roman" w:hAnsi="Times New Roman" w:cs="Times New Roman"/>
          <w:sz w:val="24"/>
          <w:szCs w:val="24"/>
        </w:rPr>
        <w:endnoteReference w:id="8"/>
      </w:r>
      <w:r w:rsidRPr="000F1A45">
        <w:rPr>
          <w:rFonts w:ascii="Times New Roman" w:hAnsi="Times New Roman" w:cs="Times New Roman"/>
          <w:sz w:val="24"/>
          <w:szCs w:val="24"/>
        </w:rPr>
        <w:t xml:space="preserve"> Both notions are relativized with the discovery of inner time-consciousness: what is immanent and non-intentional on one level of analysis turns out be a constitutive achievement on a deeper level of reflection</w:t>
      </w:r>
      <w:r w:rsidRPr="000F1A45">
        <w:rPr>
          <w:rStyle w:val="af1"/>
          <w:rFonts w:ascii="Times New Roman" w:hAnsi="Times New Roman" w:cs="Times New Roman"/>
          <w:sz w:val="24"/>
          <w:szCs w:val="24"/>
        </w:rPr>
        <w:endnoteReference w:id="9"/>
      </w:r>
      <w:r w:rsidRPr="000F1A45">
        <w:rPr>
          <w:rFonts w:ascii="Times New Roman" w:hAnsi="Times New Roman" w:cs="Times New Roman"/>
          <w:sz w:val="24"/>
          <w:szCs w:val="24"/>
        </w:rPr>
        <w:t>.</w:t>
      </w:r>
    </w:p>
    <w:p w14:paraId="45596B2B" w14:textId="5F991041" w:rsidR="00CA0EDD" w:rsidRPr="000F1A45" w:rsidRDefault="00CA0EDD" w:rsidP="000F1A45">
      <w:pPr>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These brief remarks are only meant to suggest that some popular objections against Husserl’s notion of the hyle are not as destructive as they might seem. In any case, we should remember that hyle is a functional notion,</w:t>
      </w:r>
      <w:r w:rsidR="0087429C">
        <w:rPr>
          <w:rStyle w:val="af1"/>
          <w:rFonts w:ascii="Times New Roman" w:hAnsi="Times New Roman" w:cs="Times New Roman"/>
          <w:sz w:val="24"/>
          <w:szCs w:val="24"/>
        </w:rPr>
        <w:endnoteReference w:id="10"/>
      </w:r>
      <w:r w:rsidRPr="000F1A45">
        <w:rPr>
          <w:rFonts w:ascii="Times New Roman" w:hAnsi="Times New Roman" w:cs="Times New Roman"/>
          <w:sz w:val="24"/>
          <w:szCs w:val="24"/>
        </w:rPr>
        <w:t xml:space="preserve"> which is introduced in terms of its role in the process of constitution, and as such there is no obvious reason why it has to be absolutely formless, immanent or non-intentional in the way that Sartre finds so problematic. As we will see, it is also </w:t>
      </w:r>
      <w:r w:rsidRPr="000F1A45">
        <w:rPr>
          <w:rFonts w:ascii="Times New Roman" w:hAnsi="Times New Roman" w:cs="Times New Roman"/>
          <w:sz w:val="24"/>
          <w:szCs w:val="24"/>
        </w:rPr>
        <w:lastRenderedPageBreak/>
        <w:t>in functional terms that Sartre understands the question of the hyle as a problem left unsolved by Husserl’s account of imagination. With these said, I now turn to the examination of Husserl’s account.</w:t>
      </w:r>
    </w:p>
    <w:p w14:paraId="32B0BCD0" w14:textId="77777777" w:rsidR="00CA0EDD" w:rsidRPr="000F1A45" w:rsidRDefault="00CA0EDD" w:rsidP="000F1A45">
      <w:pPr>
        <w:spacing w:line="480" w:lineRule="auto"/>
        <w:ind w:firstLine="0"/>
        <w:rPr>
          <w:rFonts w:ascii="Times New Roman" w:hAnsi="Times New Roman" w:cs="Times New Roman"/>
          <w:sz w:val="24"/>
          <w:szCs w:val="24"/>
        </w:rPr>
      </w:pPr>
    </w:p>
    <w:p w14:paraId="19D2E9EA" w14:textId="605AED00" w:rsidR="00CA0EDD" w:rsidRPr="0087429C" w:rsidRDefault="00CA0EDD" w:rsidP="000F1A45">
      <w:pPr>
        <w:spacing w:line="480" w:lineRule="auto"/>
        <w:ind w:firstLine="0"/>
        <w:rPr>
          <w:rFonts w:ascii="Times New Roman" w:hAnsi="Times New Roman" w:cs="Times New Roman"/>
          <w:b/>
          <w:bCs/>
          <w:i/>
          <w:iCs/>
          <w:sz w:val="24"/>
          <w:szCs w:val="24"/>
        </w:rPr>
      </w:pPr>
      <w:r w:rsidRPr="000F1A45">
        <w:rPr>
          <w:rFonts w:ascii="Times New Roman" w:hAnsi="Times New Roman" w:cs="Times New Roman"/>
          <w:sz w:val="24"/>
          <w:szCs w:val="24"/>
        </w:rPr>
        <w:t xml:space="preserve">2. </w:t>
      </w:r>
      <w:r w:rsidRPr="0087429C">
        <w:rPr>
          <w:rFonts w:ascii="Times New Roman" w:hAnsi="Times New Roman" w:cs="Times New Roman"/>
          <w:b/>
          <w:bCs/>
          <w:i/>
          <w:iCs/>
          <w:sz w:val="24"/>
          <w:szCs w:val="24"/>
        </w:rPr>
        <w:t xml:space="preserve">Three stages of Husserl’s account of </w:t>
      </w:r>
      <w:r w:rsidR="0087429C">
        <w:rPr>
          <w:rFonts w:ascii="Times New Roman" w:hAnsi="Times New Roman" w:cs="Times New Roman"/>
          <w:b/>
          <w:bCs/>
          <w:i/>
          <w:iCs/>
          <w:sz w:val="24"/>
          <w:szCs w:val="24"/>
        </w:rPr>
        <w:t xml:space="preserve">the </w:t>
      </w:r>
      <w:r w:rsidRPr="0087429C">
        <w:rPr>
          <w:rFonts w:ascii="Times New Roman" w:hAnsi="Times New Roman" w:cs="Times New Roman"/>
          <w:b/>
          <w:bCs/>
          <w:i/>
          <w:iCs/>
          <w:sz w:val="24"/>
          <w:szCs w:val="24"/>
        </w:rPr>
        <w:t>imaginary presence</w:t>
      </w:r>
    </w:p>
    <w:p w14:paraId="4B274159" w14:textId="3FC9269A" w:rsidR="00CA0EDD" w:rsidRPr="000F1A45" w:rsidRDefault="00CA0EDD" w:rsidP="000F1A45">
      <w:pPr>
        <w:spacing w:line="480" w:lineRule="auto"/>
        <w:ind w:firstLine="0"/>
        <w:rPr>
          <w:rFonts w:ascii="Times New Roman" w:hAnsi="Times New Roman" w:cs="Times New Roman"/>
          <w:sz w:val="24"/>
          <w:szCs w:val="24"/>
        </w:rPr>
      </w:pPr>
      <w:r w:rsidRPr="000F1A45">
        <w:rPr>
          <w:rFonts w:ascii="Times New Roman" w:hAnsi="Times New Roman" w:cs="Times New Roman"/>
          <w:sz w:val="24"/>
          <w:szCs w:val="24"/>
        </w:rPr>
        <w:t xml:space="preserve">Husserl’s investigation of imagination is motivated by epistemological interests, i.e., interest of a phenomenological critique of reason. Whereas in </w:t>
      </w:r>
      <w:r w:rsidRPr="000F1A45">
        <w:rPr>
          <w:rFonts w:ascii="Times New Roman" w:hAnsi="Times New Roman" w:cs="Times New Roman"/>
          <w:i/>
          <w:iCs/>
          <w:sz w:val="24"/>
          <w:szCs w:val="24"/>
        </w:rPr>
        <w:t>Logical Investigations</w:t>
      </w:r>
      <w:r w:rsidRPr="000F1A45">
        <w:rPr>
          <w:rFonts w:ascii="Times New Roman" w:hAnsi="Times New Roman" w:cs="Times New Roman"/>
          <w:sz w:val="24"/>
          <w:szCs w:val="24"/>
        </w:rPr>
        <w:t xml:space="preserve"> he pursues this task via the problem of expression and (predicative) meaning, in the 1904/05 lectures </w:t>
      </w:r>
      <w:r w:rsidR="0087429C">
        <w:rPr>
          <w:rFonts w:ascii="Times New Roman" w:hAnsi="Times New Roman" w:cs="Times New Roman"/>
          <w:sz w:val="24"/>
          <w:szCs w:val="24"/>
        </w:rPr>
        <w:t>‘</w:t>
      </w:r>
      <w:r w:rsidRPr="000F1A45">
        <w:rPr>
          <w:rFonts w:ascii="Times New Roman" w:hAnsi="Times New Roman" w:cs="Times New Roman"/>
          <w:sz w:val="24"/>
          <w:szCs w:val="24"/>
        </w:rPr>
        <w:t>Hauptstücke aus der Phänomenologie und Theorie der Erkenntnis</w:t>
      </w:r>
      <w:r w:rsidR="0087429C">
        <w:rPr>
          <w:rFonts w:ascii="Times New Roman" w:hAnsi="Times New Roman" w:cs="Times New Roman"/>
          <w:sz w:val="24"/>
          <w:szCs w:val="24"/>
        </w:rPr>
        <w:t>’</w:t>
      </w:r>
      <w:r w:rsidRPr="000F1A45">
        <w:rPr>
          <w:rFonts w:ascii="Times New Roman" w:hAnsi="Times New Roman" w:cs="Times New Roman"/>
          <w:sz w:val="24"/>
          <w:szCs w:val="24"/>
        </w:rPr>
        <w:t xml:space="preserve">, this task is approached through </w:t>
      </w:r>
      <w:r w:rsidR="0087429C">
        <w:rPr>
          <w:rFonts w:ascii="Times New Roman" w:hAnsi="Times New Roman" w:cs="Times New Roman"/>
          <w:sz w:val="24"/>
          <w:szCs w:val="24"/>
        </w:rPr>
        <w:t>‘</w:t>
      </w:r>
      <w:r w:rsidRPr="000F1A45">
        <w:rPr>
          <w:rFonts w:ascii="Times New Roman" w:hAnsi="Times New Roman" w:cs="Times New Roman"/>
          <w:sz w:val="24"/>
          <w:szCs w:val="24"/>
        </w:rPr>
        <w:t>a second way from the opposite side, i.e., the side of experience and sensory givenness</w:t>
      </w:r>
      <w:r w:rsidR="0087429C">
        <w:rPr>
          <w:rFonts w:ascii="Times New Roman" w:hAnsi="Times New Roman" w:cs="Times New Roman"/>
          <w:sz w:val="24"/>
          <w:szCs w:val="24"/>
        </w:rPr>
        <w:t>’</w:t>
      </w:r>
      <w:r w:rsidRPr="000F1A45">
        <w:rPr>
          <w:rFonts w:ascii="Times New Roman" w:hAnsi="Times New Roman" w:cs="Times New Roman"/>
          <w:sz w:val="24"/>
          <w:szCs w:val="24"/>
        </w:rPr>
        <w:t>.</w:t>
      </w:r>
      <w:r w:rsidR="0087429C">
        <w:rPr>
          <w:rStyle w:val="af1"/>
          <w:rFonts w:ascii="Times New Roman" w:hAnsi="Times New Roman" w:cs="Times New Roman"/>
          <w:sz w:val="24"/>
          <w:szCs w:val="24"/>
        </w:rPr>
        <w:endnoteReference w:id="11"/>
      </w:r>
      <w:r w:rsidRPr="000F1A45">
        <w:rPr>
          <w:rFonts w:ascii="Times New Roman" w:hAnsi="Times New Roman" w:cs="Times New Roman"/>
          <w:sz w:val="24"/>
          <w:szCs w:val="24"/>
        </w:rPr>
        <w:t xml:space="preserve"> At stake for a phenomenological critique of reason is the descriptive analysis of the various kinds of intentional acts and their objects, especially the different forms of consciousness of evidence, beginning from </w:t>
      </w:r>
      <w:r w:rsidR="0087429C">
        <w:rPr>
          <w:rFonts w:ascii="Times New Roman" w:hAnsi="Times New Roman" w:cs="Times New Roman"/>
          <w:sz w:val="24"/>
          <w:szCs w:val="24"/>
        </w:rPr>
        <w:t>‘</w:t>
      </w:r>
      <w:r w:rsidRPr="000F1A45">
        <w:rPr>
          <w:rFonts w:ascii="Times New Roman" w:hAnsi="Times New Roman" w:cs="Times New Roman"/>
          <w:sz w:val="24"/>
          <w:szCs w:val="24"/>
        </w:rPr>
        <w:t>the simple intellectual acts lying at the bottom</w:t>
      </w:r>
      <w:r w:rsidR="0087429C">
        <w:rPr>
          <w:rFonts w:ascii="Times New Roman" w:hAnsi="Times New Roman" w:cs="Times New Roman"/>
          <w:sz w:val="24"/>
          <w:szCs w:val="24"/>
        </w:rPr>
        <w:t>’</w:t>
      </w:r>
      <w:r w:rsidRPr="000F1A45">
        <w:rPr>
          <w:rFonts w:ascii="Times New Roman" w:hAnsi="Times New Roman" w:cs="Times New Roman"/>
          <w:sz w:val="24"/>
          <w:szCs w:val="24"/>
        </w:rPr>
        <w:t>, as he remarks in his introduction to the 1904/05 lectures.</w:t>
      </w:r>
      <w:r w:rsidR="00797CE3">
        <w:rPr>
          <w:rStyle w:val="af1"/>
          <w:rFonts w:ascii="Times New Roman" w:hAnsi="Times New Roman" w:cs="Times New Roman"/>
          <w:sz w:val="24"/>
          <w:szCs w:val="24"/>
        </w:rPr>
        <w:endnoteReference w:id="12"/>
      </w:r>
      <w:r w:rsidRPr="000F1A45">
        <w:rPr>
          <w:rFonts w:ascii="Times New Roman" w:hAnsi="Times New Roman" w:cs="Times New Roman"/>
          <w:sz w:val="24"/>
          <w:szCs w:val="24"/>
        </w:rPr>
        <w:t xml:space="preserve"> The third part of these lectures deals with imagination. Husserl’s account of imagination in these lectures and subsequent research manuscripts is constantly evolving and never reaches a definitive form. Therefore, any attempt to distinguish stages and well-defined positions implies some measure of arbitrariness. The three stages I will sketch below focuses on the problem of hyle and disregards mutations in other aspects.</w:t>
      </w:r>
      <w:r w:rsidR="00797CE3">
        <w:rPr>
          <w:rStyle w:val="af1"/>
          <w:rFonts w:ascii="Times New Roman" w:hAnsi="Times New Roman" w:cs="Times New Roman"/>
          <w:sz w:val="24"/>
          <w:szCs w:val="24"/>
        </w:rPr>
        <w:endnoteReference w:id="13"/>
      </w:r>
    </w:p>
    <w:p w14:paraId="48B5C8AD" w14:textId="5D1505FC" w:rsidR="00B35ED0" w:rsidRDefault="00CA0EDD" w:rsidP="00B35ED0">
      <w:pPr>
        <w:spacing w:line="480" w:lineRule="auto"/>
        <w:ind w:firstLine="720"/>
        <w:rPr>
          <w:rFonts w:ascii="Times New Roman" w:eastAsia="JoannaMT" w:hAnsi="Times New Roman" w:cs="Times New Roman"/>
          <w:sz w:val="24"/>
          <w:szCs w:val="24"/>
        </w:rPr>
      </w:pPr>
      <w:r w:rsidRPr="000F1A45">
        <w:rPr>
          <w:rFonts w:ascii="Times New Roman" w:hAnsi="Times New Roman" w:cs="Times New Roman"/>
          <w:sz w:val="24"/>
          <w:szCs w:val="24"/>
        </w:rPr>
        <w:t xml:space="preserve">In the first account he proposes, phantasy is believed to share a </w:t>
      </w:r>
      <w:r w:rsidR="00B35ED0">
        <w:rPr>
          <w:rFonts w:ascii="Times New Roman" w:hAnsi="Times New Roman" w:cs="Times New Roman"/>
          <w:sz w:val="24"/>
          <w:szCs w:val="24"/>
        </w:rPr>
        <w:t>‘</w:t>
      </w:r>
      <w:r w:rsidRPr="000F1A45">
        <w:rPr>
          <w:rFonts w:ascii="Times New Roman" w:hAnsi="Times New Roman" w:cs="Times New Roman"/>
          <w:sz w:val="24"/>
          <w:szCs w:val="24"/>
        </w:rPr>
        <w:t>community of essence</w:t>
      </w:r>
      <w:r w:rsidR="00B35ED0">
        <w:rPr>
          <w:rFonts w:ascii="Times New Roman" w:hAnsi="Times New Roman" w:cs="Times New Roman"/>
          <w:sz w:val="24"/>
          <w:szCs w:val="24"/>
        </w:rPr>
        <w:t>’</w:t>
      </w:r>
      <w:r w:rsidRPr="000F1A45">
        <w:rPr>
          <w:rFonts w:ascii="Times New Roman" w:hAnsi="Times New Roman" w:cs="Times New Roman"/>
          <w:sz w:val="24"/>
          <w:szCs w:val="24"/>
        </w:rPr>
        <w:t xml:space="preserve"> with image-consciousness, and the character of unreality in both cases is explained by a </w:t>
      </w:r>
      <w:r w:rsidRPr="000F1A45">
        <w:rPr>
          <w:rFonts w:ascii="Times New Roman" w:hAnsi="Times New Roman" w:cs="Times New Roman"/>
          <w:i/>
          <w:iCs/>
          <w:sz w:val="24"/>
          <w:szCs w:val="24"/>
        </w:rPr>
        <w:t>conflict</w:t>
      </w:r>
      <w:r w:rsidRPr="000F1A45">
        <w:rPr>
          <w:rFonts w:ascii="Times New Roman" w:hAnsi="Times New Roman" w:cs="Times New Roman"/>
          <w:sz w:val="24"/>
          <w:szCs w:val="24"/>
        </w:rPr>
        <w:t xml:space="preserve"> with the real. According to Husserl’s analysis, when we look at a (material) picture, our consciousness of what is depicted in the picture (image-subject) is mediated through a fictional yet present appearance (image-object), which is in turn in conflict with our consciousness of the </w:t>
      </w:r>
      <w:r w:rsidRPr="000F1A45">
        <w:rPr>
          <w:rFonts w:ascii="Times New Roman" w:hAnsi="Times New Roman" w:cs="Times New Roman"/>
          <w:sz w:val="24"/>
          <w:szCs w:val="24"/>
        </w:rPr>
        <w:lastRenderedPageBreak/>
        <w:t>picture as a material object, i.e., the picture-thing.</w:t>
      </w:r>
      <w:r w:rsidR="00B35ED0">
        <w:rPr>
          <w:rStyle w:val="af1"/>
          <w:rFonts w:ascii="Times New Roman" w:hAnsi="Times New Roman" w:cs="Times New Roman"/>
          <w:sz w:val="24"/>
          <w:szCs w:val="24"/>
        </w:rPr>
        <w:endnoteReference w:id="14"/>
      </w:r>
      <w:r w:rsidRPr="000F1A45">
        <w:rPr>
          <w:rFonts w:ascii="Times New Roman" w:hAnsi="Times New Roman" w:cs="Times New Roman"/>
          <w:sz w:val="24"/>
          <w:szCs w:val="24"/>
        </w:rPr>
        <w:t xml:space="preserve"> In a portrait of </w:t>
      </w:r>
      <w:r w:rsidRPr="000F1A45">
        <w:rPr>
          <w:rFonts w:ascii="Times New Roman" w:eastAsia="JoannaMT" w:hAnsi="Times New Roman" w:cs="Times New Roman"/>
          <w:sz w:val="24"/>
          <w:szCs w:val="24"/>
        </w:rPr>
        <w:t>Charles VIII</w:t>
      </w:r>
      <w:r w:rsidRPr="000F1A45">
        <w:rPr>
          <w:rFonts w:ascii="Times New Roman" w:hAnsi="Times New Roman" w:cs="Times New Roman"/>
          <w:sz w:val="24"/>
          <w:szCs w:val="24"/>
        </w:rPr>
        <w:t xml:space="preserve"> – to use Sartre’s example – the absent (and deceased) </w:t>
      </w:r>
      <w:r w:rsidRPr="000F1A45">
        <w:rPr>
          <w:rFonts w:ascii="Times New Roman" w:eastAsia="JoannaMT" w:hAnsi="Times New Roman" w:cs="Times New Roman"/>
          <w:sz w:val="24"/>
          <w:szCs w:val="24"/>
        </w:rPr>
        <w:t xml:space="preserve">Charles VIII is the image-subject, the appearing human figure with </w:t>
      </w:r>
      <w:r w:rsidR="001772DD">
        <w:rPr>
          <w:rFonts w:ascii="Times New Roman" w:eastAsia="JoannaMT" w:hAnsi="Times New Roman" w:cs="Times New Roman"/>
          <w:sz w:val="24"/>
          <w:szCs w:val="24"/>
        </w:rPr>
        <w:t>‘</w:t>
      </w:r>
      <w:r w:rsidRPr="000F1A45">
        <w:rPr>
          <w:rFonts w:ascii="Times New Roman" w:eastAsia="JoannaMT" w:hAnsi="Times New Roman" w:cs="Times New Roman"/>
          <w:sz w:val="24"/>
          <w:szCs w:val="24"/>
        </w:rPr>
        <w:t>those sinuous and sensual lips, that narrow, stubborn forehead</w:t>
      </w:r>
      <w:r w:rsidR="001772DD">
        <w:rPr>
          <w:rFonts w:ascii="Times New Roman" w:eastAsia="JoannaMT" w:hAnsi="Times New Roman" w:cs="Times New Roman"/>
          <w:sz w:val="24"/>
          <w:szCs w:val="24"/>
        </w:rPr>
        <w:t>’</w:t>
      </w:r>
      <w:r w:rsidR="00B35ED0">
        <w:rPr>
          <w:rStyle w:val="af1"/>
          <w:rFonts w:ascii="Times New Roman" w:eastAsia="JoannaMT" w:hAnsi="Times New Roman" w:cs="Times New Roman"/>
          <w:sz w:val="24"/>
          <w:szCs w:val="24"/>
        </w:rPr>
        <w:endnoteReference w:id="15"/>
      </w:r>
      <w:r w:rsidRPr="000F1A45">
        <w:rPr>
          <w:rFonts w:ascii="Times New Roman" w:eastAsia="JoannaMT" w:hAnsi="Times New Roman" w:cs="Times New Roman"/>
          <w:sz w:val="24"/>
          <w:szCs w:val="24"/>
        </w:rPr>
        <w:t xml:space="preserve"> is the image-object, and the oil painting on canvas which I can touch with my hands is the picture-thing. Crucial to this analysis of image-consciousness is the insight that the character of non-reality pertaining to image-object (and eo ipso image-subject) is explained by its conflict with the apprehension of picture-thing</w:t>
      </w:r>
      <w:r w:rsidR="001772DD">
        <w:rPr>
          <w:rFonts w:ascii="Times New Roman" w:eastAsia="JoannaMT" w:hAnsi="Times New Roman" w:cs="Times New Roman"/>
          <w:sz w:val="24"/>
          <w:szCs w:val="24"/>
        </w:rPr>
        <w:t>.</w:t>
      </w:r>
      <w:r w:rsidR="001772DD">
        <w:rPr>
          <w:rStyle w:val="af1"/>
          <w:rFonts w:ascii="Times New Roman" w:eastAsia="JoannaMT" w:hAnsi="Times New Roman" w:cs="Times New Roman"/>
          <w:sz w:val="24"/>
          <w:szCs w:val="24"/>
        </w:rPr>
        <w:endnoteReference w:id="16"/>
      </w:r>
    </w:p>
    <w:p w14:paraId="24CD368F" w14:textId="1A41FA5C" w:rsidR="00CA0EDD" w:rsidRPr="000F1A45" w:rsidRDefault="00B35ED0" w:rsidP="00556351">
      <w:pPr>
        <w:spacing w:line="480" w:lineRule="auto"/>
        <w:ind w:firstLine="720"/>
        <w:rPr>
          <w:rFonts w:ascii="Times New Roman" w:eastAsia="JoannaMT" w:hAnsi="Times New Roman" w:cs="Times New Roman"/>
          <w:sz w:val="24"/>
          <w:szCs w:val="24"/>
        </w:rPr>
      </w:pPr>
      <w:r>
        <w:rPr>
          <w:rFonts w:ascii="Times New Roman" w:eastAsia="JoannaMT" w:hAnsi="Times New Roman" w:cs="Times New Roman"/>
          <w:sz w:val="24"/>
          <w:szCs w:val="24"/>
        </w:rPr>
        <w:t>A</w:t>
      </w:r>
      <w:r w:rsidR="00CA0EDD" w:rsidRPr="000F1A45">
        <w:rPr>
          <w:rFonts w:ascii="Times New Roman" w:eastAsia="JoannaMT" w:hAnsi="Times New Roman" w:cs="Times New Roman"/>
          <w:sz w:val="24"/>
          <w:szCs w:val="24"/>
        </w:rPr>
        <w:t>ccording to Husserl’s first theory, th</w:t>
      </w:r>
      <w:r>
        <w:rPr>
          <w:rFonts w:ascii="Times New Roman" w:eastAsia="JoannaMT" w:hAnsi="Times New Roman" w:cs="Times New Roman"/>
          <w:sz w:val="24"/>
          <w:szCs w:val="24"/>
        </w:rPr>
        <w:t>is</w:t>
      </w:r>
      <w:r w:rsidR="00CA0EDD" w:rsidRPr="000F1A45">
        <w:rPr>
          <w:rFonts w:ascii="Times New Roman" w:eastAsia="JoannaMT" w:hAnsi="Times New Roman" w:cs="Times New Roman"/>
          <w:sz w:val="24"/>
          <w:szCs w:val="24"/>
        </w:rPr>
        <w:t xml:space="preserve"> same mediated structure is exemplified in pure phantasy</w:t>
      </w:r>
      <w:r>
        <w:rPr>
          <w:rFonts w:ascii="Times New Roman" w:eastAsia="JoannaMT" w:hAnsi="Times New Roman" w:cs="Times New Roman"/>
          <w:sz w:val="24"/>
          <w:szCs w:val="24"/>
        </w:rPr>
        <w:t xml:space="preserve"> as well</w:t>
      </w:r>
      <w:r w:rsidR="00CA0EDD" w:rsidRPr="000F1A45">
        <w:rPr>
          <w:rFonts w:ascii="Times New Roman" w:eastAsia="JoannaMT" w:hAnsi="Times New Roman" w:cs="Times New Roman"/>
          <w:sz w:val="24"/>
          <w:szCs w:val="24"/>
        </w:rPr>
        <w:t xml:space="preserve">, with the exception that in </w:t>
      </w:r>
      <w:r>
        <w:rPr>
          <w:rFonts w:ascii="Times New Roman" w:eastAsia="JoannaMT" w:hAnsi="Times New Roman" w:cs="Times New Roman"/>
          <w:sz w:val="24"/>
          <w:szCs w:val="24"/>
        </w:rPr>
        <w:t>phantasy</w:t>
      </w:r>
      <w:r w:rsidR="00CA0EDD" w:rsidRPr="000F1A45">
        <w:rPr>
          <w:rFonts w:ascii="Times New Roman" w:eastAsia="JoannaMT" w:hAnsi="Times New Roman" w:cs="Times New Roman"/>
          <w:sz w:val="24"/>
          <w:szCs w:val="24"/>
        </w:rPr>
        <w:t xml:space="preserve"> there is nothing corresponding to the picture-thing. In other words, phantasy shares with image-consciousness the structure of double objectivity: the absent imaginary object (the first objectivity, i.e., image-subject) is given through a present but irreal appearance (the second objectivity, i.e., image-object).</w:t>
      </w:r>
      <w:r w:rsidR="00CA0EDD" w:rsidRPr="000F1A45">
        <w:rPr>
          <w:rStyle w:val="af1"/>
          <w:rFonts w:ascii="Times New Roman" w:eastAsia="JoannaMT" w:hAnsi="Times New Roman" w:cs="Times New Roman"/>
          <w:sz w:val="24"/>
          <w:szCs w:val="24"/>
        </w:rPr>
        <w:endnoteReference w:id="17"/>
      </w:r>
      <w:r w:rsidR="00CA0EDD" w:rsidRPr="000F1A45">
        <w:rPr>
          <w:rFonts w:ascii="Times New Roman" w:eastAsia="JoannaMT" w:hAnsi="Times New Roman" w:cs="Times New Roman"/>
          <w:sz w:val="24"/>
          <w:szCs w:val="24"/>
        </w:rPr>
        <w:t xml:space="preserve"> </w:t>
      </w:r>
      <w:r>
        <w:rPr>
          <w:rFonts w:ascii="Times New Roman" w:eastAsia="JoannaMT" w:hAnsi="Times New Roman" w:cs="Times New Roman"/>
          <w:sz w:val="24"/>
          <w:szCs w:val="24"/>
        </w:rPr>
        <w:t xml:space="preserve">However, </w:t>
      </w:r>
      <w:r w:rsidR="00CA0EDD" w:rsidRPr="000F1A45">
        <w:rPr>
          <w:rFonts w:ascii="Times New Roman" w:eastAsia="JoannaMT" w:hAnsi="Times New Roman" w:cs="Times New Roman"/>
          <w:sz w:val="24"/>
          <w:szCs w:val="24"/>
        </w:rPr>
        <w:t>no sooner had Husserl introduced such a theory</w:t>
      </w:r>
      <w:r>
        <w:rPr>
          <w:rFonts w:ascii="Times New Roman" w:eastAsia="JoannaMT" w:hAnsi="Times New Roman" w:cs="Times New Roman"/>
          <w:sz w:val="24"/>
          <w:szCs w:val="24"/>
        </w:rPr>
        <w:t xml:space="preserve"> i</w:t>
      </w:r>
      <w:r w:rsidRPr="000F1A45">
        <w:rPr>
          <w:rFonts w:ascii="Times New Roman" w:eastAsia="JoannaMT" w:hAnsi="Times New Roman" w:cs="Times New Roman"/>
          <w:sz w:val="24"/>
          <w:szCs w:val="24"/>
        </w:rPr>
        <w:t>n the 1904/05 lectures</w:t>
      </w:r>
      <w:r w:rsidR="00CA0EDD" w:rsidRPr="000F1A45">
        <w:rPr>
          <w:rFonts w:ascii="Times New Roman" w:eastAsia="JoannaMT" w:hAnsi="Times New Roman" w:cs="Times New Roman"/>
          <w:sz w:val="24"/>
          <w:szCs w:val="24"/>
        </w:rPr>
        <w:t xml:space="preserve"> than he </w:t>
      </w:r>
      <w:r w:rsidR="001772DD">
        <w:rPr>
          <w:rFonts w:ascii="Times New Roman" w:eastAsia="JoannaMT" w:hAnsi="Times New Roman" w:cs="Times New Roman"/>
          <w:sz w:val="24"/>
          <w:szCs w:val="24"/>
        </w:rPr>
        <w:t>‘</w:t>
      </w:r>
      <w:r w:rsidR="00CA0EDD" w:rsidRPr="000F1A45">
        <w:rPr>
          <w:rFonts w:ascii="Times New Roman" w:eastAsia="JoannaMT" w:hAnsi="Times New Roman" w:cs="Times New Roman"/>
          <w:sz w:val="24"/>
          <w:szCs w:val="24"/>
        </w:rPr>
        <w:t>was seized by serious doubt</w:t>
      </w:r>
      <w:r w:rsidR="001772DD">
        <w:rPr>
          <w:rFonts w:ascii="Times New Roman" w:eastAsia="JoannaMT" w:hAnsi="Times New Roman" w:cs="Times New Roman"/>
          <w:sz w:val="24"/>
          <w:szCs w:val="24"/>
        </w:rPr>
        <w:t>’</w:t>
      </w:r>
      <w:r w:rsidR="00CA0EDD" w:rsidRPr="000F1A45">
        <w:rPr>
          <w:rFonts w:ascii="Times New Roman" w:eastAsia="JoannaMT" w:hAnsi="Times New Roman" w:cs="Times New Roman"/>
          <w:sz w:val="24"/>
          <w:szCs w:val="24"/>
        </w:rPr>
        <w:t>.</w:t>
      </w:r>
      <w:r w:rsidR="001772DD">
        <w:rPr>
          <w:rStyle w:val="af1"/>
          <w:rFonts w:ascii="Times New Roman" w:eastAsia="JoannaMT" w:hAnsi="Times New Roman" w:cs="Times New Roman"/>
          <w:sz w:val="24"/>
          <w:szCs w:val="24"/>
        </w:rPr>
        <w:endnoteReference w:id="18"/>
      </w:r>
      <w:r w:rsidR="00CA0EDD" w:rsidRPr="000F1A45">
        <w:rPr>
          <w:rFonts w:ascii="Times New Roman" w:eastAsia="JoannaMT" w:hAnsi="Times New Roman" w:cs="Times New Roman"/>
          <w:sz w:val="24"/>
          <w:szCs w:val="24"/>
        </w:rPr>
        <w:t xml:space="preserve"> The doubts concern whether phantasy</w:t>
      </w:r>
      <w:r>
        <w:rPr>
          <w:rFonts w:ascii="Times New Roman" w:eastAsia="JoannaMT" w:hAnsi="Times New Roman" w:cs="Times New Roman"/>
          <w:sz w:val="24"/>
          <w:szCs w:val="24"/>
        </w:rPr>
        <w:t xml:space="preserve"> really has</w:t>
      </w:r>
      <w:r w:rsidR="00CA0EDD" w:rsidRPr="000F1A45">
        <w:rPr>
          <w:rFonts w:ascii="Times New Roman" w:eastAsia="JoannaMT" w:hAnsi="Times New Roman" w:cs="Times New Roman"/>
          <w:sz w:val="24"/>
          <w:szCs w:val="24"/>
        </w:rPr>
        <w:t xml:space="preserve"> the mediated structure (double objectivity) that includes something like an image-object.</w:t>
      </w:r>
      <w:r>
        <w:rPr>
          <w:rFonts w:ascii="Times New Roman" w:eastAsia="JoannaMT" w:hAnsi="Times New Roman" w:cs="Times New Roman"/>
          <w:sz w:val="24"/>
          <w:szCs w:val="24"/>
        </w:rPr>
        <w:t xml:space="preserve"> I</w:t>
      </w:r>
      <w:r w:rsidR="00CA0EDD" w:rsidRPr="000F1A45">
        <w:rPr>
          <w:rFonts w:ascii="Times New Roman" w:eastAsia="JoannaMT" w:hAnsi="Times New Roman" w:cs="Times New Roman"/>
          <w:sz w:val="24"/>
          <w:szCs w:val="24"/>
        </w:rPr>
        <w:t>n the case of image-consciousness,</w:t>
      </w:r>
      <w:r>
        <w:rPr>
          <w:rFonts w:ascii="Times New Roman" w:eastAsia="JoannaMT" w:hAnsi="Times New Roman" w:cs="Times New Roman"/>
          <w:sz w:val="24"/>
          <w:szCs w:val="24"/>
        </w:rPr>
        <w:t xml:space="preserve"> as we have seen,</w:t>
      </w:r>
      <w:r w:rsidR="00CA0EDD" w:rsidRPr="000F1A45">
        <w:rPr>
          <w:rFonts w:ascii="Times New Roman" w:eastAsia="JoannaMT" w:hAnsi="Times New Roman" w:cs="Times New Roman"/>
          <w:sz w:val="24"/>
          <w:szCs w:val="24"/>
        </w:rPr>
        <w:t xml:space="preserve"> the</w:t>
      </w:r>
      <w:r w:rsidR="00CA0EDD" w:rsidRPr="00141016">
        <w:rPr>
          <w:rFonts w:ascii="Times New Roman" w:eastAsia="JoannaMT" w:hAnsi="Times New Roman" w:cs="Times New Roman"/>
          <w:i/>
          <w:iCs/>
          <w:sz w:val="24"/>
          <w:szCs w:val="24"/>
        </w:rPr>
        <w:t xml:space="preserve"> non-reality </w:t>
      </w:r>
      <w:r w:rsidR="00CA0EDD" w:rsidRPr="000F1A45">
        <w:rPr>
          <w:rFonts w:ascii="Times New Roman" w:eastAsia="JoannaMT" w:hAnsi="Times New Roman" w:cs="Times New Roman"/>
          <w:sz w:val="24"/>
          <w:szCs w:val="24"/>
        </w:rPr>
        <w:t>of the image-object is constituted through its</w:t>
      </w:r>
      <w:r w:rsidR="00CA0EDD" w:rsidRPr="00B35ED0">
        <w:rPr>
          <w:rFonts w:ascii="Times New Roman" w:eastAsia="JoannaMT" w:hAnsi="Times New Roman" w:cs="Times New Roman"/>
          <w:i/>
          <w:iCs/>
          <w:sz w:val="24"/>
          <w:szCs w:val="24"/>
        </w:rPr>
        <w:t xml:space="preserve"> conflict</w:t>
      </w:r>
      <w:r w:rsidR="00CA0EDD" w:rsidRPr="000F1A45">
        <w:rPr>
          <w:rFonts w:ascii="Times New Roman" w:eastAsia="JoannaMT" w:hAnsi="Times New Roman" w:cs="Times New Roman"/>
          <w:sz w:val="24"/>
          <w:szCs w:val="24"/>
        </w:rPr>
        <w:t xml:space="preserve"> with the picture-thing, which is given in straightforward perceptual faith as the real. If, as is obvious the case, there is no tangible picture-thing in pure phantasy, then</w:t>
      </w:r>
      <w:r w:rsidR="00141016">
        <w:rPr>
          <w:rFonts w:ascii="Times New Roman" w:eastAsia="JoannaMT" w:hAnsi="Times New Roman" w:cs="Times New Roman"/>
          <w:sz w:val="24"/>
          <w:szCs w:val="24"/>
        </w:rPr>
        <w:t xml:space="preserve"> we need a different account of how the kind of conflict necessary for the constitution of double objectivity could gain purchase. </w:t>
      </w:r>
      <w:r w:rsidR="00556351">
        <w:rPr>
          <w:rFonts w:ascii="Times New Roman" w:eastAsia="JoannaMT" w:hAnsi="Times New Roman" w:cs="Times New Roman"/>
          <w:sz w:val="24"/>
          <w:szCs w:val="24"/>
        </w:rPr>
        <w:t>Husserl points here to</w:t>
      </w:r>
      <w:r w:rsidR="00CA0EDD" w:rsidRPr="000F1A45">
        <w:rPr>
          <w:rFonts w:ascii="Times New Roman" w:eastAsia="JoannaMT" w:hAnsi="Times New Roman" w:cs="Times New Roman"/>
          <w:sz w:val="24"/>
          <w:szCs w:val="24"/>
        </w:rPr>
        <w:t xml:space="preserve"> a </w:t>
      </w:r>
      <w:r w:rsidR="00CA0EDD" w:rsidRPr="000F1A45">
        <w:rPr>
          <w:rFonts w:ascii="Times New Roman" w:eastAsia="JoannaMT" w:hAnsi="Times New Roman" w:cs="Times New Roman"/>
          <w:i/>
          <w:iCs/>
          <w:sz w:val="24"/>
          <w:szCs w:val="24"/>
        </w:rPr>
        <w:t>global</w:t>
      </w:r>
      <w:r w:rsidR="00CA0EDD" w:rsidRPr="000F1A45">
        <w:rPr>
          <w:rFonts w:ascii="Times New Roman" w:eastAsia="JoannaMT" w:hAnsi="Times New Roman" w:cs="Times New Roman"/>
          <w:sz w:val="24"/>
          <w:szCs w:val="24"/>
        </w:rPr>
        <w:t xml:space="preserve"> conflict between two fields of presence</w:t>
      </w:r>
      <w:r w:rsidR="00556351">
        <w:rPr>
          <w:rFonts w:ascii="Times New Roman" w:eastAsia="JoannaMT" w:hAnsi="Times New Roman" w:cs="Times New Roman"/>
          <w:sz w:val="24"/>
          <w:szCs w:val="24"/>
        </w:rPr>
        <w:t xml:space="preserve"> (instead of </w:t>
      </w:r>
      <w:r w:rsidR="00556351" w:rsidRPr="000F1A45">
        <w:rPr>
          <w:rFonts w:ascii="Times New Roman" w:eastAsia="JoannaMT" w:hAnsi="Times New Roman" w:cs="Times New Roman"/>
          <w:sz w:val="24"/>
          <w:szCs w:val="24"/>
        </w:rPr>
        <w:t xml:space="preserve">a </w:t>
      </w:r>
      <w:r w:rsidR="00556351" w:rsidRPr="000F1A45">
        <w:rPr>
          <w:rFonts w:ascii="Times New Roman" w:eastAsia="JoannaMT" w:hAnsi="Times New Roman" w:cs="Times New Roman"/>
          <w:i/>
          <w:iCs/>
          <w:sz w:val="24"/>
          <w:szCs w:val="24"/>
        </w:rPr>
        <w:t>local</w:t>
      </w:r>
      <w:r w:rsidR="00556351" w:rsidRPr="000F1A45">
        <w:rPr>
          <w:rFonts w:ascii="Times New Roman" w:eastAsia="JoannaMT" w:hAnsi="Times New Roman" w:cs="Times New Roman"/>
          <w:sz w:val="24"/>
          <w:szCs w:val="24"/>
        </w:rPr>
        <w:t xml:space="preserve"> one between </w:t>
      </w:r>
      <w:r w:rsidR="00556351">
        <w:rPr>
          <w:rFonts w:ascii="Times New Roman" w:eastAsia="JoannaMT" w:hAnsi="Times New Roman" w:cs="Times New Roman"/>
          <w:sz w:val="24"/>
          <w:szCs w:val="24"/>
        </w:rPr>
        <w:t>the image-object and the picture-thing</w:t>
      </w:r>
      <w:r w:rsidR="00556351" w:rsidRPr="000F1A45">
        <w:rPr>
          <w:rFonts w:ascii="Times New Roman" w:eastAsia="JoannaMT" w:hAnsi="Times New Roman" w:cs="Times New Roman"/>
          <w:sz w:val="24"/>
          <w:szCs w:val="24"/>
        </w:rPr>
        <w:t>)</w:t>
      </w:r>
      <w:r w:rsidR="00556351">
        <w:rPr>
          <w:rFonts w:ascii="Times New Roman" w:eastAsia="JoannaMT" w:hAnsi="Times New Roman" w:cs="Times New Roman"/>
          <w:sz w:val="24"/>
          <w:szCs w:val="24"/>
        </w:rPr>
        <w:t xml:space="preserve"> that is in turn based on </w:t>
      </w:r>
      <w:r w:rsidR="00556351" w:rsidRPr="000F1A45">
        <w:rPr>
          <w:rFonts w:ascii="Times New Roman" w:eastAsia="JoannaMT" w:hAnsi="Times New Roman" w:cs="Times New Roman"/>
          <w:sz w:val="24"/>
          <w:szCs w:val="24"/>
        </w:rPr>
        <w:t>a specific difference between sensation and phantasm</w:t>
      </w:r>
      <w:r w:rsidR="00556351">
        <w:rPr>
          <w:rFonts w:ascii="Times New Roman" w:eastAsia="JoannaMT" w:hAnsi="Times New Roman" w:cs="Times New Roman"/>
          <w:sz w:val="24"/>
          <w:szCs w:val="24"/>
        </w:rPr>
        <w:t>.</w:t>
      </w:r>
      <w:r w:rsidR="00CA0EDD" w:rsidRPr="000F1A45">
        <w:rPr>
          <w:rFonts w:ascii="Times New Roman" w:eastAsia="JoannaMT" w:hAnsi="Times New Roman" w:cs="Times New Roman"/>
          <w:sz w:val="24"/>
          <w:szCs w:val="24"/>
        </w:rPr>
        <w:t xml:space="preserve"> Phantasy has its own field, </w:t>
      </w:r>
      <w:r w:rsidR="00434314">
        <w:rPr>
          <w:rFonts w:ascii="Times New Roman" w:eastAsia="JoannaMT" w:hAnsi="Times New Roman" w:cs="Times New Roman"/>
          <w:sz w:val="24"/>
          <w:szCs w:val="24"/>
        </w:rPr>
        <w:t>‘</w:t>
      </w:r>
      <w:r w:rsidR="00CA0EDD" w:rsidRPr="000F1A45">
        <w:rPr>
          <w:rFonts w:ascii="Times New Roman" w:eastAsia="JoannaMT" w:hAnsi="Times New Roman" w:cs="Times New Roman"/>
          <w:sz w:val="24"/>
          <w:szCs w:val="24"/>
        </w:rPr>
        <w:t>one completely separate from the field of perception</w:t>
      </w:r>
      <w:r w:rsidR="00434314">
        <w:rPr>
          <w:rFonts w:ascii="Times New Roman" w:eastAsia="JoannaMT" w:hAnsi="Times New Roman" w:cs="Times New Roman"/>
          <w:sz w:val="24"/>
          <w:szCs w:val="24"/>
        </w:rPr>
        <w:t>’</w:t>
      </w:r>
      <w:r w:rsidR="00CA0EDD" w:rsidRPr="000F1A45">
        <w:rPr>
          <w:rFonts w:ascii="Times New Roman" w:eastAsia="JoannaMT" w:hAnsi="Times New Roman" w:cs="Times New Roman"/>
          <w:sz w:val="24"/>
          <w:szCs w:val="24"/>
        </w:rPr>
        <w:t xml:space="preserve">, and this field comes into conflict with the perceptual field without any </w:t>
      </w:r>
      <w:r w:rsidR="00434314">
        <w:rPr>
          <w:rFonts w:ascii="Times New Roman" w:eastAsia="JoannaMT" w:hAnsi="Times New Roman" w:cs="Times New Roman"/>
          <w:sz w:val="24"/>
          <w:szCs w:val="24"/>
        </w:rPr>
        <w:t>‘</w:t>
      </w:r>
      <w:r w:rsidR="00CA0EDD" w:rsidRPr="000F1A45">
        <w:rPr>
          <w:rFonts w:ascii="Times New Roman" w:eastAsia="JoannaMT" w:hAnsi="Times New Roman" w:cs="Times New Roman"/>
          <w:sz w:val="24"/>
          <w:szCs w:val="24"/>
        </w:rPr>
        <w:t>permeation</w:t>
      </w:r>
      <w:r w:rsidR="00434314">
        <w:rPr>
          <w:rFonts w:ascii="Times New Roman" w:eastAsia="JoannaMT" w:hAnsi="Times New Roman" w:cs="Times New Roman"/>
          <w:sz w:val="24"/>
          <w:szCs w:val="24"/>
        </w:rPr>
        <w:t>’</w:t>
      </w:r>
      <w:r w:rsidR="00CA0EDD" w:rsidRPr="000F1A45">
        <w:rPr>
          <w:rFonts w:ascii="Times New Roman" w:eastAsia="JoannaMT" w:hAnsi="Times New Roman" w:cs="Times New Roman"/>
          <w:sz w:val="24"/>
          <w:szCs w:val="24"/>
        </w:rPr>
        <w:t xml:space="preserve"> with the latter, only </w:t>
      </w:r>
      <w:r w:rsidR="00CA0EDD" w:rsidRPr="000F1A45">
        <w:rPr>
          <w:rFonts w:ascii="Times New Roman" w:eastAsia="JoannaMT" w:hAnsi="Times New Roman" w:cs="Times New Roman"/>
          <w:i/>
          <w:iCs/>
          <w:sz w:val="24"/>
          <w:szCs w:val="24"/>
        </w:rPr>
        <w:t>in transition</w:t>
      </w:r>
      <w:r w:rsidR="00CA0EDD" w:rsidRPr="000F1A45">
        <w:rPr>
          <w:rFonts w:ascii="Times New Roman" w:eastAsia="JoannaMT" w:hAnsi="Times New Roman" w:cs="Times New Roman"/>
          <w:sz w:val="24"/>
          <w:szCs w:val="24"/>
        </w:rPr>
        <w:t xml:space="preserve"> from the one to the other.</w:t>
      </w:r>
      <w:r w:rsidR="00434314">
        <w:rPr>
          <w:rStyle w:val="af1"/>
          <w:rFonts w:ascii="Times New Roman" w:eastAsia="JoannaMT" w:hAnsi="Times New Roman" w:cs="Times New Roman"/>
          <w:sz w:val="24"/>
          <w:szCs w:val="24"/>
        </w:rPr>
        <w:endnoteReference w:id="19"/>
      </w:r>
      <w:r w:rsidR="00556351">
        <w:rPr>
          <w:rFonts w:ascii="Times New Roman" w:eastAsia="JoannaMT" w:hAnsi="Times New Roman" w:cs="Times New Roman"/>
          <w:sz w:val="24"/>
          <w:szCs w:val="24"/>
        </w:rPr>
        <w:t xml:space="preserve"> This global conflict is </w:t>
      </w:r>
      <w:r w:rsidR="00556351" w:rsidRPr="000F1A45">
        <w:rPr>
          <w:rFonts w:ascii="Times New Roman" w:eastAsia="JoannaMT" w:hAnsi="Times New Roman" w:cs="Times New Roman"/>
          <w:sz w:val="24"/>
          <w:szCs w:val="24"/>
        </w:rPr>
        <w:t>rooted in a separation in principle</w:t>
      </w:r>
      <w:r w:rsidR="00556351">
        <w:rPr>
          <w:rFonts w:ascii="Times New Roman" w:eastAsia="JoannaMT" w:hAnsi="Times New Roman" w:cs="Times New Roman"/>
          <w:sz w:val="24"/>
          <w:szCs w:val="24"/>
        </w:rPr>
        <w:t xml:space="preserve"> </w:t>
      </w:r>
      <w:r w:rsidR="00556351">
        <w:rPr>
          <w:rFonts w:ascii="Times New Roman" w:eastAsia="JoannaMT" w:hAnsi="Times New Roman" w:cs="Times New Roman"/>
          <w:sz w:val="24"/>
          <w:szCs w:val="24"/>
        </w:rPr>
        <w:lastRenderedPageBreak/>
        <w:t>between sensation and phantasma:</w:t>
      </w:r>
      <w:r w:rsidR="00CA0EDD" w:rsidRPr="000F1A45">
        <w:rPr>
          <w:rFonts w:ascii="Times New Roman" w:eastAsia="JoannaMT" w:hAnsi="Times New Roman" w:cs="Times New Roman"/>
          <w:sz w:val="24"/>
          <w:szCs w:val="24"/>
        </w:rPr>
        <w:t xml:space="preserve"> </w:t>
      </w:r>
      <w:r w:rsidR="00556351">
        <w:rPr>
          <w:rFonts w:ascii="Times New Roman" w:eastAsia="JoannaMT" w:hAnsi="Times New Roman" w:cs="Times New Roman"/>
          <w:sz w:val="24"/>
          <w:szCs w:val="24"/>
        </w:rPr>
        <w:t>w</w:t>
      </w:r>
      <w:r w:rsidR="00CA0EDD" w:rsidRPr="000F1A45">
        <w:rPr>
          <w:rFonts w:ascii="Times New Roman" w:eastAsia="JoannaMT" w:hAnsi="Times New Roman" w:cs="Times New Roman"/>
          <w:sz w:val="24"/>
          <w:szCs w:val="24"/>
        </w:rPr>
        <w:t xml:space="preserve">hile sensations </w:t>
      </w:r>
      <w:r w:rsidR="00434314">
        <w:rPr>
          <w:rFonts w:ascii="Times New Roman" w:eastAsia="JoannaMT" w:hAnsi="Times New Roman" w:cs="Times New Roman"/>
          <w:sz w:val="24"/>
          <w:szCs w:val="24"/>
        </w:rPr>
        <w:t>‘</w:t>
      </w:r>
      <w:r w:rsidR="00CA0EDD" w:rsidRPr="000F1A45">
        <w:rPr>
          <w:rFonts w:ascii="Times New Roman" w:eastAsia="JoannaMT" w:hAnsi="Times New Roman" w:cs="Times New Roman"/>
          <w:sz w:val="24"/>
          <w:szCs w:val="24"/>
        </w:rPr>
        <w:t>fuse into intuitive apperceptive unities</w:t>
      </w:r>
      <w:r w:rsidR="00434314">
        <w:rPr>
          <w:rFonts w:ascii="Times New Roman" w:eastAsia="JoannaMT" w:hAnsi="Times New Roman" w:cs="Times New Roman"/>
          <w:sz w:val="24"/>
          <w:szCs w:val="24"/>
        </w:rPr>
        <w:t>’</w:t>
      </w:r>
      <w:r w:rsidR="00CA0EDD" w:rsidRPr="000F1A45">
        <w:rPr>
          <w:rFonts w:ascii="Times New Roman" w:eastAsia="JoannaMT" w:hAnsi="Times New Roman" w:cs="Times New Roman"/>
          <w:sz w:val="24"/>
          <w:szCs w:val="24"/>
        </w:rPr>
        <w:t xml:space="preserve">, phantasm </w:t>
      </w:r>
      <w:r w:rsidR="00556351">
        <w:rPr>
          <w:rFonts w:ascii="Times New Roman" w:eastAsia="JoannaMT" w:hAnsi="Times New Roman" w:cs="Times New Roman"/>
          <w:sz w:val="24"/>
          <w:szCs w:val="24"/>
        </w:rPr>
        <w:t xml:space="preserve">never </w:t>
      </w:r>
      <w:r w:rsidR="00CA0EDD" w:rsidRPr="000F1A45">
        <w:rPr>
          <w:rFonts w:ascii="Times New Roman" w:eastAsia="JoannaMT" w:hAnsi="Times New Roman" w:cs="Times New Roman"/>
          <w:sz w:val="24"/>
          <w:szCs w:val="24"/>
        </w:rPr>
        <w:t>enter</w:t>
      </w:r>
      <w:r w:rsidR="00556351">
        <w:rPr>
          <w:rFonts w:ascii="Times New Roman" w:eastAsia="JoannaMT" w:hAnsi="Times New Roman" w:cs="Times New Roman"/>
          <w:sz w:val="24"/>
          <w:szCs w:val="24"/>
        </w:rPr>
        <w:t>s</w:t>
      </w:r>
      <w:r w:rsidR="00CA0EDD" w:rsidRPr="000F1A45">
        <w:rPr>
          <w:rFonts w:ascii="Times New Roman" w:eastAsia="JoannaMT" w:hAnsi="Times New Roman" w:cs="Times New Roman"/>
          <w:sz w:val="24"/>
          <w:szCs w:val="24"/>
        </w:rPr>
        <w:t xml:space="preserve"> into such unity of fusion with sense-fields.</w:t>
      </w:r>
      <w:r w:rsidR="00434314">
        <w:rPr>
          <w:rStyle w:val="af1"/>
          <w:rFonts w:ascii="Times New Roman" w:eastAsia="JoannaMT" w:hAnsi="Times New Roman" w:cs="Times New Roman"/>
          <w:sz w:val="24"/>
          <w:szCs w:val="24"/>
        </w:rPr>
        <w:endnoteReference w:id="20"/>
      </w:r>
    </w:p>
    <w:p w14:paraId="6FB2D6F3" w14:textId="4D59DF9F" w:rsidR="00CA0EDD" w:rsidRPr="000F1A45" w:rsidRDefault="00CA0EDD" w:rsidP="000F1A45">
      <w:pPr>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 xml:space="preserve">Now – and we move to the second stage – if one has to assume a specific difference between sensation and phantasm to account for the possibility of global conflict, the detour through the global conflict to account for the </w:t>
      </w:r>
      <w:r w:rsidR="00556351">
        <w:rPr>
          <w:rFonts w:ascii="Times New Roman" w:hAnsi="Times New Roman" w:cs="Times New Roman"/>
          <w:sz w:val="24"/>
          <w:szCs w:val="24"/>
        </w:rPr>
        <w:t>‘</w:t>
      </w:r>
      <w:r w:rsidRPr="000F1A45">
        <w:rPr>
          <w:rFonts w:ascii="Times New Roman" w:hAnsi="Times New Roman" w:cs="Times New Roman"/>
          <w:sz w:val="24"/>
          <w:szCs w:val="24"/>
        </w:rPr>
        <w:t>nothingness</w:t>
      </w:r>
      <w:r w:rsidR="00556351">
        <w:rPr>
          <w:rFonts w:ascii="Times New Roman" w:hAnsi="Times New Roman" w:cs="Times New Roman"/>
          <w:sz w:val="24"/>
          <w:szCs w:val="24"/>
        </w:rPr>
        <w:t>’</w:t>
      </w:r>
      <w:r w:rsidRPr="000F1A45">
        <w:rPr>
          <w:rFonts w:ascii="Times New Roman" w:hAnsi="Times New Roman" w:cs="Times New Roman"/>
          <w:sz w:val="24"/>
          <w:szCs w:val="24"/>
        </w:rPr>
        <w:t xml:space="preserve"> of phantasy seems unnecessary</w:t>
      </w:r>
      <w:r w:rsidR="00556351">
        <w:rPr>
          <w:rFonts w:ascii="Times New Roman" w:hAnsi="Times New Roman" w:cs="Times New Roman"/>
          <w:sz w:val="24"/>
          <w:szCs w:val="24"/>
        </w:rPr>
        <w:t>,</w:t>
      </w:r>
      <w:r w:rsidRPr="000F1A45">
        <w:rPr>
          <w:rFonts w:ascii="Times New Roman" w:hAnsi="Times New Roman" w:cs="Times New Roman"/>
          <w:sz w:val="24"/>
          <w:szCs w:val="24"/>
        </w:rPr>
        <w:t xml:space="preserve"> </w:t>
      </w:r>
      <w:r w:rsidR="00556351">
        <w:rPr>
          <w:rFonts w:ascii="Times New Roman" w:hAnsi="Times New Roman" w:cs="Times New Roman"/>
          <w:sz w:val="24"/>
          <w:szCs w:val="24"/>
        </w:rPr>
        <w:t>f</w:t>
      </w:r>
      <w:r w:rsidRPr="000F1A45">
        <w:rPr>
          <w:rFonts w:ascii="Times New Roman" w:hAnsi="Times New Roman" w:cs="Times New Roman"/>
          <w:sz w:val="24"/>
          <w:szCs w:val="24"/>
        </w:rPr>
        <w:t>or the nothingness of phantasy</w:t>
      </w:r>
      <w:r w:rsidR="00556351">
        <w:rPr>
          <w:rFonts w:ascii="Times New Roman" w:hAnsi="Times New Roman" w:cs="Times New Roman"/>
          <w:sz w:val="24"/>
          <w:szCs w:val="24"/>
        </w:rPr>
        <w:t>-</w:t>
      </w:r>
      <w:r w:rsidRPr="000F1A45">
        <w:rPr>
          <w:rFonts w:ascii="Times New Roman" w:hAnsi="Times New Roman" w:cs="Times New Roman"/>
          <w:sz w:val="24"/>
          <w:szCs w:val="24"/>
        </w:rPr>
        <w:t>appearance is</w:t>
      </w:r>
      <w:r w:rsidR="00556351">
        <w:rPr>
          <w:rFonts w:ascii="Times New Roman" w:hAnsi="Times New Roman" w:cs="Times New Roman"/>
          <w:sz w:val="24"/>
          <w:szCs w:val="24"/>
        </w:rPr>
        <w:t xml:space="preserve"> now</w:t>
      </w:r>
      <w:r w:rsidRPr="000F1A45">
        <w:rPr>
          <w:rFonts w:ascii="Times New Roman" w:hAnsi="Times New Roman" w:cs="Times New Roman"/>
          <w:sz w:val="24"/>
          <w:szCs w:val="24"/>
        </w:rPr>
        <w:t xml:space="preserve"> explanatorily prior to the global conflict. If this is the case, the analogy with image-consciousnes</w:t>
      </w:r>
      <w:r w:rsidR="00556351">
        <w:rPr>
          <w:rFonts w:ascii="Times New Roman" w:hAnsi="Times New Roman" w:cs="Times New Roman"/>
          <w:sz w:val="24"/>
          <w:szCs w:val="24"/>
        </w:rPr>
        <w:t>s</w:t>
      </w:r>
      <w:r w:rsidRPr="000F1A45">
        <w:rPr>
          <w:rFonts w:ascii="Times New Roman" w:hAnsi="Times New Roman" w:cs="Times New Roman"/>
          <w:sz w:val="24"/>
          <w:szCs w:val="24"/>
        </w:rPr>
        <w:t xml:space="preserve"> break</w:t>
      </w:r>
      <w:r w:rsidR="00556351">
        <w:rPr>
          <w:rFonts w:ascii="Times New Roman" w:hAnsi="Times New Roman" w:cs="Times New Roman"/>
          <w:sz w:val="24"/>
          <w:szCs w:val="24"/>
        </w:rPr>
        <w:t xml:space="preserve">s </w:t>
      </w:r>
      <w:r w:rsidRPr="000F1A45">
        <w:rPr>
          <w:rFonts w:ascii="Times New Roman" w:hAnsi="Times New Roman" w:cs="Times New Roman"/>
          <w:sz w:val="24"/>
          <w:szCs w:val="24"/>
        </w:rPr>
        <w:t>down, and there is nothing like image-object in pure phantasy. This is indeed Husserl’s view in the latter parts of the 1904/05 lectures. This second theory gives up the idea of mediated structure and double objectivity. There is no mediation (</w:t>
      </w:r>
      <w:r w:rsidRPr="00556351">
        <w:rPr>
          <w:rFonts w:ascii="Times New Roman" w:hAnsi="Times New Roman" w:cs="Times New Roman"/>
          <w:i/>
          <w:iCs/>
          <w:sz w:val="24"/>
          <w:szCs w:val="24"/>
        </w:rPr>
        <w:t>Vermittlung</w:t>
      </w:r>
      <w:r w:rsidRPr="000F1A45">
        <w:rPr>
          <w:rFonts w:ascii="Times New Roman" w:hAnsi="Times New Roman" w:cs="Times New Roman"/>
          <w:sz w:val="24"/>
          <w:szCs w:val="24"/>
        </w:rPr>
        <w:t xml:space="preserve">) in the structure of pure phantasy; it </w:t>
      </w:r>
      <w:r w:rsidR="00434314">
        <w:rPr>
          <w:rFonts w:ascii="Times New Roman" w:hAnsi="Times New Roman" w:cs="Times New Roman"/>
          <w:sz w:val="24"/>
          <w:szCs w:val="24"/>
        </w:rPr>
        <w:t>‘</w:t>
      </w:r>
      <w:r w:rsidRPr="000F1A45">
        <w:rPr>
          <w:rFonts w:ascii="Times New Roman" w:hAnsi="Times New Roman" w:cs="Times New Roman"/>
          <w:sz w:val="24"/>
          <w:szCs w:val="24"/>
        </w:rPr>
        <w:t>lack[s] an image object</w:t>
      </w:r>
      <w:r w:rsidR="00434314">
        <w:rPr>
          <w:rFonts w:ascii="Times New Roman" w:hAnsi="Times New Roman" w:cs="Times New Roman"/>
          <w:sz w:val="24"/>
          <w:szCs w:val="24"/>
        </w:rPr>
        <w:t>’</w:t>
      </w:r>
      <w:r w:rsidRPr="000F1A45">
        <w:rPr>
          <w:rFonts w:ascii="Times New Roman" w:hAnsi="Times New Roman" w:cs="Times New Roman"/>
          <w:sz w:val="24"/>
          <w:szCs w:val="24"/>
        </w:rPr>
        <w:t xml:space="preserve"> in any sense.</w:t>
      </w:r>
      <w:r w:rsidR="00434314">
        <w:rPr>
          <w:rStyle w:val="af1"/>
          <w:rFonts w:ascii="Times New Roman" w:hAnsi="Times New Roman" w:cs="Times New Roman"/>
          <w:sz w:val="24"/>
          <w:szCs w:val="24"/>
        </w:rPr>
        <w:endnoteReference w:id="21"/>
      </w:r>
      <w:r w:rsidRPr="000F1A45">
        <w:rPr>
          <w:rFonts w:ascii="Times New Roman" w:hAnsi="Times New Roman" w:cs="Times New Roman"/>
          <w:sz w:val="24"/>
          <w:szCs w:val="24"/>
        </w:rPr>
        <w:t xml:space="preserve"> Instead, phantasy </w:t>
      </w:r>
      <w:r w:rsidR="00434314">
        <w:rPr>
          <w:rFonts w:ascii="Times New Roman" w:hAnsi="Times New Roman" w:cs="Times New Roman"/>
          <w:sz w:val="24"/>
          <w:szCs w:val="24"/>
        </w:rPr>
        <w:t>‘</w:t>
      </w:r>
      <w:r w:rsidRPr="000F1A45">
        <w:rPr>
          <w:rFonts w:ascii="Times New Roman" w:hAnsi="Times New Roman" w:cs="Times New Roman"/>
          <w:sz w:val="24"/>
          <w:szCs w:val="24"/>
        </w:rPr>
        <w:t>relates to its object just as straightforwardly as perception does</w:t>
      </w:r>
      <w:r w:rsidR="00434314">
        <w:rPr>
          <w:rFonts w:ascii="Times New Roman" w:hAnsi="Times New Roman" w:cs="Times New Roman"/>
          <w:sz w:val="24"/>
          <w:szCs w:val="24"/>
        </w:rPr>
        <w:t>’</w:t>
      </w:r>
      <w:r w:rsidRPr="000F1A45">
        <w:rPr>
          <w:rFonts w:ascii="Times New Roman" w:hAnsi="Times New Roman" w:cs="Times New Roman"/>
          <w:sz w:val="24"/>
          <w:szCs w:val="24"/>
        </w:rPr>
        <w:t>.</w:t>
      </w:r>
      <w:r w:rsidR="00434314">
        <w:rPr>
          <w:rStyle w:val="af1"/>
          <w:rFonts w:ascii="Times New Roman" w:hAnsi="Times New Roman" w:cs="Times New Roman"/>
          <w:sz w:val="24"/>
          <w:szCs w:val="24"/>
        </w:rPr>
        <w:endnoteReference w:id="22"/>
      </w:r>
      <w:r w:rsidRPr="000F1A45">
        <w:rPr>
          <w:rFonts w:ascii="Times New Roman" w:hAnsi="Times New Roman" w:cs="Times New Roman"/>
          <w:sz w:val="24"/>
          <w:szCs w:val="24"/>
        </w:rPr>
        <w:t xml:space="preserve"> On this view, sensation </w:t>
      </w:r>
      <w:r w:rsidR="00434314">
        <w:rPr>
          <w:rFonts w:ascii="Times New Roman" w:hAnsi="Times New Roman" w:cs="Times New Roman"/>
          <w:sz w:val="24"/>
          <w:szCs w:val="24"/>
        </w:rPr>
        <w:t>‘</w:t>
      </w:r>
      <w:r w:rsidRPr="000F1A45">
        <w:rPr>
          <w:rFonts w:ascii="Times New Roman" w:hAnsi="Times New Roman" w:cs="Times New Roman"/>
          <w:sz w:val="24"/>
          <w:szCs w:val="24"/>
        </w:rPr>
        <w:t>defends itself, so to speak, against the demand that it be taken as the mere image of something</w:t>
      </w:r>
      <w:r w:rsidR="00434314">
        <w:rPr>
          <w:rFonts w:ascii="Times New Roman" w:hAnsi="Times New Roman" w:cs="Times New Roman"/>
          <w:sz w:val="24"/>
          <w:szCs w:val="24"/>
        </w:rPr>
        <w:t>’</w:t>
      </w:r>
      <w:r w:rsidRPr="000F1A45">
        <w:rPr>
          <w:rFonts w:ascii="Times New Roman" w:hAnsi="Times New Roman" w:cs="Times New Roman"/>
          <w:sz w:val="24"/>
          <w:szCs w:val="24"/>
        </w:rPr>
        <w:t xml:space="preserve">, while the phantasm carries, from the beginning, </w:t>
      </w:r>
      <w:r w:rsidR="00434314">
        <w:rPr>
          <w:rFonts w:ascii="Times New Roman" w:hAnsi="Times New Roman" w:cs="Times New Roman"/>
          <w:sz w:val="24"/>
          <w:szCs w:val="24"/>
        </w:rPr>
        <w:t>‘</w:t>
      </w:r>
      <w:r w:rsidRPr="000F1A45">
        <w:rPr>
          <w:rFonts w:ascii="Times New Roman" w:hAnsi="Times New Roman" w:cs="Times New Roman"/>
          <w:sz w:val="24"/>
          <w:szCs w:val="24"/>
        </w:rPr>
        <w:t>the characteristic of irreality</w:t>
      </w:r>
      <w:r w:rsidR="00434314">
        <w:rPr>
          <w:rFonts w:ascii="Times New Roman" w:hAnsi="Times New Roman" w:cs="Times New Roman"/>
          <w:sz w:val="24"/>
          <w:szCs w:val="24"/>
        </w:rPr>
        <w:t>’</w:t>
      </w:r>
      <w:r w:rsidRPr="000F1A45">
        <w:rPr>
          <w:rFonts w:ascii="Times New Roman" w:hAnsi="Times New Roman" w:cs="Times New Roman"/>
          <w:sz w:val="24"/>
          <w:szCs w:val="24"/>
        </w:rPr>
        <w:t xml:space="preserve">; hence </w:t>
      </w:r>
      <w:r w:rsidR="00434314">
        <w:rPr>
          <w:rFonts w:ascii="Times New Roman" w:hAnsi="Times New Roman" w:cs="Times New Roman"/>
          <w:sz w:val="24"/>
          <w:szCs w:val="24"/>
        </w:rPr>
        <w:t>‘</w:t>
      </w:r>
      <w:r w:rsidRPr="000F1A45">
        <w:rPr>
          <w:rFonts w:ascii="Times New Roman" w:hAnsi="Times New Roman" w:cs="Times New Roman"/>
          <w:sz w:val="24"/>
          <w:szCs w:val="24"/>
        </w:rPr>
        <w:t>the establishment of an original phenomenological distinction between sensation and phantasm</w:t>
      </w:r>
      <w:r w:rsidR="00434314">
        <w:rPr>
          <w:rFonts w:ascii="Times New Roman" w:hAnsi="Times New Roman" w:cs="Times New Roman"/>
          <w:sz w:val="24"/>
          <w:szCs w:val="24"/>
        </w:rPr>
        <w:t>’.</w:t>
      </w:r>
      <w:r w:rsidR="00434314">
        <w:rPr>
          <w:rStyle w:val="af1"/>
          <w:rFonts w:ascii="Times New Roman" w:hAnsi="Times New Roman" w:cs="Times New Roman"/>
          <w:sz w:val="24"/>
          <w:szCs w:val="24"/>
        </w:rPr>
        <w:endnoteReference w:id="23"/>
      </w:r>
    </w:p>
    <w:p w14:paraId="39AF9B8D" w14:textId="18854F8A" w:rsidR="00CA0EDD" w:rsidRPr="000F1A45" w:rsidRDefault="00556351" w:rsidP="000F1A4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w:t>
      </w:r>
      <w:r w:rsidR="00CA0EDD" w:rsidRPr="000F1A45">
        <w:rPr>
          <w:rFonts w:ascii="Times New Roman" w:hAnsi="Times New Roman" w:cs="Times New Roman"/>
          <w:sz w:val="24"/>
          <w:szCs w:val="24"/>
        </w:rPr>
        <w:t xml:space="preserve">s with his first theory, Husserl had no sooner elaborated the second theory as he expressed his reservations. </w:t>
      </w:r>
      <w:r w:rsidR="001772DD">
        <w:rPr>
          <w:rFonts w:ascii="Times New Roman" w:hAnsi="Times New Roman" w:cs="Times New Roman"/>
          <w:sz w:val="24"/>
          <w:szCs w:val="24"/>
        </w:rPr>
        <w:t>These</w:t>
      </w:r>
      <w:r w:rsidR="00CA0EDD" w:rsidRPr="000F1A45">
        <w:rPr>
          <w:rFonts w:ascii="Times New Roman" w:hAnsi="Times New Roman" w:cs="Times New Roman"/>
          <w:sz w:val="24"/>
          <w:szCs w:val="24"/>
        </w:rPr>
        <w:t xml:space="preserve"> are mainly</w:t>
      </w:r>
      <w:r w:rsidR="001772DD">
        <w:rPr>
          <w:rFonts w:ascii="Times New Roman" w:hAnsi="Times New Roman" w:cs="Times New Roman"/>
          <w:sz w:val="24"/>
          <w:szCs w:val="24"/>
        </w:rPr>
        <w:t xml:space="preserve"> of a</w:t>
      </w:r>
      <w:r w:rsidR="00CA0EDD" w:rsidRPr="000F1A45">
        <w:rPr>
          <w:rFonts w:ascii="Times New Roman" w:hAnsi="Times New Roman" w:cs="Times New Roman"/>
          <w:sz w:val="24"/>
          <w:szCs w:val="24"/>
        </w:rPr>
        <w:t xml:space="preserve"> methodological</w:t>
      </w:r>
      <w:r w:rsidR="001772DD">
        <w:rPr>
          <w:rFonts w:ascii="Times New Roman" w:hAnsi="Times New Roman" w:cs="Times New Roman"/>
          <w:sz w:val="24"/>
          <w:szCs w:val="24"/>
        </w:rPr>
        <w:t xml:space="preserve"> nature</w:t>
      </w:r>
      <w:r w:rsidR="00CA0EDD" w:rsidRPr="000F1A45">
        <w:rPr>
          <w:rFonts w:ascii="Times New Roman" w:hAnsi="Times New Roman" w:cs="Times New Roman"/>
          <w:sz w:val="24"/>
          <w:szCs w:val="24"/>
        </w:rPr>
        <w:t xml:space="preserve">. This theory is methodologically precarious, because </w:t>
      </w:r>
      <w:r w:rsidR="00434314">
        <w:rPr>
          <w:rFonts w:ascii="Times New Roman" w:hAnsi="Times New Roman" w:cs="Times New Roman"/>
          <w:sz w:val="24"/>
          <w:szCs w:val="24"/>
        </w:rPr>
        <w:t>‘</w:t>
      </w:r>
      <w:r w:rsidR="00CA0EDD" w:rsidRPr="000F1A45">
        <w:rPr>
          <w:rFonts w:ascii="Times New Roman" w:hAnsi="Times New Roman" w:cs="Times New Roman"/>
          <w:sz w:val="24"/>
          <w:szCs w:val="24"/>
        </w:rPr>
        <w:t>the direct comparison between the two (i.e., sensation and phantasm – DH), although it remains open to us in every moment, is disappointing (</w:t>
      </w:r>
      <w:r w:rsidR="00CA0EDD" w:rsidRPr="001772DD">
        <w:rPr>
          <w:rFonts w:ascii="Times New Roman" w:hAnsi="Times New Roman" w:cs="Times New Roman"/>
          <w:i/>
          <w:iCs/>
          <w:sz w:val="24"/>
          <w:szCs w:val="24"/>
        </w:rPr>
        <w:t>versagt</w:t>
      </w:r>
      <w:r w:rsidR="00CA0EDD" w:rsidRPr="000F1A45">
        <w:rPr>
          <w:rFonts w:ascii="Times New Roman" w:hAnsi="Times New Roman" w:cs="Times New Roman"/>
          <w:sz w:val="24"/>
          <w:szCs w:val="24"/>
        </w:rPr>
        <w:t>)</w:t>
      </w:r>
      <w:r w:rsidR="00434314">
        <w:rPr>
          <w:rFonts w:ascii="Times New Roman" w:hAnsi="Times New Roman" w:cs="Times New Roman"/>
          <w:sz w:val="24"/>
          <w:szCs w:val="24"/>
        </w:rPr>
        <w:t>’</w:t>
      </w:r>
      <w:r w:rsidR="00CA0EDD" w:rsidRPr="000F1A45">
        <w:rPr>
          <w:rFonts w:ascii="Times New Roman" w:hAnsi="Times New Roman" w:cs="Times New Roman"/>
          <w:sz w:val="24"/>
          <w:szCs w:val="24"/>
        </w:rPr>
        <w:t xml:space="preserve">, because of the difficulty of </w:t>
      </w:r>
      <w:r w:rsidR="00434314">
        <w:rPr>
          <w:rFonts w:ascii="Times New Roman" w:hAnsi="Times New Roman" w:cs="Times New Roman"/>
          <w:sz w:val="24"/>
          <w:szCs w:val="24"/>
        </w:rPr>
        <w:t>‘</w:t>
      </w:r>
      <w:r w:rsidR="00CA0EDD" w:rsidRPr="000F1A45">
        <w:rPr>
          <w:rFonts w:ascii="Times New Roman" w:hAnsi="Times New Roman" w:cs="Times New Roman"/>
          <w:sz w:val="24"/>
          <w:szCs w:val="24"/>
        </w:rPr>
        <w:t>abstracting from the apperceptions that bestow signification on them</w:t>
      </w:r>
      <w:r w:rsidR="00434314">
        <w:rPr>
          <w:rFonts w:ascii="Times New Roman" w:hAnsi="Times New Roman" w:cs="Times New Roman"/>
          <w:sz w:val="24"/>
          <w:szCs w:val="24"/>
        </w:rPr>
        <w:t>’</w:t>
      </w:r>
      <w:r w:rsidR="00CA0EDD" w:rsidRPr="000F1A45">
        <w:rPr>
          <w:rFonts w:ascii="Times New Roman" w:hAnsi="Times New Roman" w:cs="Times New Roman"/>
          <w:sz w:val="24"/>
          <w:szCs w:val="24"/>
        </w:rPr>
        <w:t>.</w:t>
      </w:r>
      <w:r w:rsidR="00434314">
        <w:rPr>
          <w:rStyle w:val="af1"/>
          <w:rFonts w:ascii="Times New Roman" w:hAnsi="Times New Roman" w:cs="Times New Roman"/>
          <w:sz w:val="24"/>
          <w:szCs w:val="24"/>
        </w:rPr>
        <w:endnoteReference w:id="24"/>
      </w:r>
      <w:r w:rsidR="00CA0EDD" w:rsidRPr="000F1A45">
        <w:rPr>
          <w:rFonts w:ascii="Times New Roman" w:hAnsi="Times New Roman" w:cs="Times New Roman"/>
          <w:sz w:val="24"/>
          <w:szCs w:val="24"/>
        </w:rPr>
        <w:t xml:space="preserve"> Given the inherent methodological difficulty of ascertaining the existence of two specifically different kinds of hyle (which are supposed to correspond to each other exactly despite their radical difference), Husserl suggests that the difference between perception and phantasy must be </w:t>
      </w:r>
      <w:r w:rsidR="001772DD">
        <w:rPr>
          <w:rFonts w:ascii="Times New Roman" w:hAnsi="Times New Roman" w:cs="Times New Roman"/>
          <w:sz w:val="24"/>
          <w:szCs w:val="24"/>
        </w:rPr>
        <w:t>located</w:t>
      </w:r>
      <w:r w:rsidR="00CA0EDD" w:rsidRPr="000F1A45">
        <w:rPr>
          <w:rFonts w:ascii="Times New Roman" w:hAnsi="Times New Roman" w:cs="Times New Roman"/>
          <w:sz w:val="24"/>
          <w:szCs w:val="24"/>
        </w:rPr>
        <w:t xml:space="preserve"> in </w:t>
      </w:r>
      <w:r w:rsidR="00CA0EDD" w:rsidRPr="000F1A45">
        <w:rPr>
          <w:rFonts w:ascii="Times New Roman" w:eastAsia="TimesNewRomanPS" w:hAnsi="Times New Roman" w:cs="Times New Roman"/>
          <w:sz w:val="24"/>
          <w:szCs w:val="24"/>
        </w:rPr>
        <w:t xml:space="preserve">the </w:t>
      </w:r>
      <w:r w:rsidR="00CA0EDD" w:rsidRPr="000F1A45">
        <w:rPr>
          <w:rFonts w:ascii="Times New Roman" w:eastAsia="TimesNewRomanPS" w:hAnsi="Times New Roman" w:cs="Times New Roman"/>
          <w:sz w:val="24"/>
          <w:szCs w:val="24"/>
        </w:rPr>
        <w:lastRenderedPageBreak/>
        <w:t xml:space="preserve">different </w:t>
      </w:r>
      <w:r w:rsidR="00CA0EDD" w:rsidRPr="000F1A45">
        <w:rPr>
          <w:rFonts w:ascii="Times New Roman" w:eastAsia="TimesNewRomanPS-Italic" w:hAnsi="Times New Roman" w:cs="Times New Roman"/>
          <w:i/>
          <w:iCs/>
          <w:sz w:val="24"/>
          <w:szCs w:val="24"/>
        </w:rPr>
        <w:t xml:space="preserve">characterizations of the acts, i.e., </w:t>
      </w:r>
      <w:r w:rsidR="00CA0EDD" w:rsidRPr="000F1A45">
        <w:rPr>
          <w:rFonts w:ascii="Times New Roman" w:eastAsia="TimesNewRomanPS-Italic" w:hAnsi="Times New Roman" w:cs="Times New Roman"/>
          <w:sz w:val="24"/>
          <w:szCs w:val="24"/>
        </w:rPr>
        <w:t xml:space="preserve">as </w:t>
      </w:r>
      <w:r w:rsidR="00CA0EDD" w:rsidRPr="000F1A45">
        <w:rPr>
          <w:rFonts w:ascii="Times New Roman" w:eastAsia="TimesNewRomanPS" w:hAnsi="Times New Roman" w:cs="Times New Roman"/>
          <w:sz w:val="24"/>
          <w:szCs w:val="24"/>
        </w:rPr>
        <w:t>presenting and presentifying (</w:t>
      </w:r>
      <w:r w:rsidR="00CA0EDD" w:rsidRPr="001772DD">
        <w:rPr>
          <w:rFonts w:ascii="Times New Roman" w:eastAsia="TimesNewRomanPS" w:hAnsi="Times New Roman" w:cs="Times New Roman"/>
          <w:i/>
          <w:iCs/>
          <w:sz w:val="24"/>
          <w:szCs w:val="24"/>
        </w:rPr>
        <w:t>gegenwärtig</w:t>
      </w:r>
      <w:r w:rsidR="00CA0EDD" w:rsidRPr="000F1A45">
        <w:rPr>
          <w:rFonts w:ascii="Times New Roman" w:eastAsia="TimesNewRomanPS" w:hAnsi="Times New Roman" w:cs="Times New Roman"/>
          <w:sz w:val="24"/>
          <w:szCs w:val="24"/>
        </w:rPr>
        <w:t xml:space="preserve"> </w:t>
      </w:r>
      <w:r w:rsidR="001772DD">
        <w:rPr>
          <w:rFonts w:ascii="Times New Roman" w:eastAsia="TimesNewRomanPS" w:hAnsi="Times New Roman" w:cs="Times New Roman"/>
          <w:sz w:val="24"/>
          <w:szCs w:val="24"/>
        </w:rPr>
        <w:t>a</w:t>
      </w:r>
      <w:r w:rsidR="00CA0EDD" w:rsidRPr="000F1A45">
        <w:rPr>
          <w:rFonts w:ascii="Times New Roman" w:eastAsia="TimesNewRomanPS" w:hAnsi="Times New Roman" w:cs="Times New Roman"/>
          <w:sz w:val="24"/>
          <w:szCs w:val="24"/>
        </w:rPr>
        <w:t xml:space="preserve">nd </w:t>
      </w:r>
      <w:r w:rsidR="00CA0EDD" w:rsidRPr="001772DD">
        <w:rPr>
          <w:rFonts w:ascii="Times New Roman" w:eastAsia="TimesNewRomanPS" w:hAnsi="Times New Roman" w:cs="Times New Roman"/>
          <w:i/>
          <w:iCs/>
          <w:sz w:val="24"/>
          <w:szCs w:val="24"/>
        </w:rPr>
        <w:t>vergegenwärtig</w:t>
      </w:r>
      <w:r w:rsidR="00434314">
        <w:rPr>
          <w:rFonts w:ascii="Times New Roman" w:eastAsia="TimesNewRomanPS" w:hAnsi="Times New Roman" w:cs="Times New Roman"/>
          <w:sz w:val="24"/>
          <w:szCs w:val="24"/>
        </w:rPr>
        <w:t>).</w:t>
      </w:r>
      <w:r w:rsidR="00434314">
        <w:rPr>
          <w:rStyle w:val="af1"/>
          <w:rFonts w:ascii="Times New Roman" w:eastAsia="TimesNewRomanPS" w:hAnsi="Times New Roman" w:cs="Times New Roman"/>
          <w:sz w:val="24"/>
          <w:szCs w:val="24"/>
        </w:rPr>
        <w:endnoteReference w:id="25"/>
      </w:r>
    </w:p>
    <w:p w14:paraId="20EF498A" w14:textId="298D6744" w:rsidR="00CA0EDD" w:rsidRPr="000F1A45" w:rsidRDefault="001772DD" w:rsidP="000F1A4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w:t>
      </w:r>
      <w:r w:rsidR="00CA0EDD" w:rsidRPr="000F1A45">
        <w:rPr>
          <w:rFonts w:ascii="Times New Roman" w:hAnsi="Times New Roman" w:cs="Times New Roman"/>
          <w:sz w:val="24"/>
          <w:szCs w:val="24"/>
        </w:rPr>
        <w:t xml:space="preserve">his suggestion near the end of the 1904/05 lectures is taken up and </w:t>
      </w:r>
      <w:r>
        <w:rPr>
          <w:rFonts w:ascii="Times New Roman" w:hAnsi="Times New Roman" w:cs="Times New Roman"/>
          <w:sz w:val="24"/>
          <w:szCs w:val="24"/>
        </w:rPr>
        <w:t xml:space="preserve">further </w:t>
      </w:r>
      <w:r w:rsidR="00CA0EDD" w:rsidRPr="000F1A45">
        <w:rPr>
          <w:rFonts w:ascii="Times New Roman" w:hAnsi="Times New Roman" w:cs="Times New Roman"/>
          <w:sz w:val="24"/>
          <w:szCs w:val="24"/>
        </w:rPr>
        <w:t xml:space="preserve">developed in Husserl’s research manuscripts in the immediately following years. This development hangs upon the discovery of </w:t>
      </w:r>
      <w:r>
        <w:rPr>
          <w:rFonts w:ascii="Times New Roman" w:hAnsi="Times New Roman" w:cs="Times New Roman"/>
          <w:sz w:val="24"/>
          <w:szCs w:val="24"/>
        </w:rPr>
        <w:t xml:space="preserve">the </w:t>
      </w:r>
      <w:r w:rsidR="00CA0EDD" w:rsidRPr="000F1A45">
        <w:rPr>
          <w:rFonts w:ascii="Times New Roman" w:hAnsi="Times New Roman" w:cs="Times New Roman"/>
          <w:sz w:val="24"/>
          <w:szCs w:val="24"/>
        </w:rPr>
        <w:t xml:space="preserve">absolute or inner consciousness. It is this discovery that allows </w:t>
      </w:r>
      <w:r>
        <w:rPr>
          <w:rFonts w:ascii="Times New Roman" w:hAnsi="Times New Roman" w:cs="Times New Roman"/>
          <w:sz w:val="24"/>
          <w:szCs w:val="24"/>
        </w:rPr>
        <w:t xml:space="preserve">for </w:t>
      </w:r>
      <w:r w:rsidR="00CA0EDD" w:rsidRPr="000F1A45">
        <w:rPr>
          <w:rFonts w:ascii="Times New Roman" w:hAnsi="Times New Roman" w:cs="Times New Roman"/>
          <w:sz w:val="24"/>
          <w:szCs w:val="24"/>
        </w:rPr>
        <w:t>the treatment of the problem of hyle as a problem of intentional constitution. Absolute or inner consciousness is that deepest dimension of consciousness where sensation and phantasm are constituted as (temporal) unities. With this notion, the distinction between sensing (</w:t>
      </w:r>
      <w:r w:rsidR="00CA0EDD" w:rsidRPr="00434314">
        <w:rPr>
          <w:rFonts w:ascii="Times New Roman" w:hAnsi="Times New Roman" w:cs="Times New Roman"/>
          <w:i/>
          <w:iCs/>
          <w:sz w:val="24"/>
          <w:szCs w:val="24"/>
        </w:rPr>
        <w:t>Empfinden</w:t>
      </w:r>
      <w:r w:rsidR="00CA0EDD" w:rsidRPr="000F1A45">
        <w:rPr>
          <w:rFonts w:ascii="Times New Roman" w:hAnsi="Times New Roman" w:cs="Times New Roman"/>
          <w:sz w:val="24"/>
          <w:szCs w:val="24"/>
        </w:rPr>
        <w:t>) and content of sensation (</w:t>
      </w:r>
      <w:r w:rsidR="00CA0EDD" w:rsidRPr="00434314">
        <w:rPr>
          <w:rFonts w:ascii="Times New Roman" w:hAnsi="Times New Roman" w:cs="Times New Roman"/>
          <w:i/>
          <w:iCs/>
          <w:sz w:val="24"/>
          <w:szCs w:val="24"/>
        </w:rPr>
        <w:t>Empfindungsinhalt</w:t>
      </w:r>
      <w:r w:rsidR="00CA0EDD" w:rsidRPr="000F1A45">
        <w:rPr>
          <w:rFonts w:ascii="Times New Roman" w:hAnsi="Times New Roman" w:cs="Times New Roman"/>
          <w:sz w:val="24"/>
          <w:szCs w:val="24"/>
        </w:rPr>
        <w:t xml:space="preserve">), which is collapsed in the </w:t>
      </w:r>
      <w:r w:rsidR="00CA0EDD" w:rsidRPr="000F1A45">
        <w:rPr>
          <w:rFonts w:ascii="Times New Roman" w:hAnsi="Times New Roman" w:cs="Times New Roman"/>
          <w:i/>
          <w:iCs/>
          <w:sz w:val="24"/>
          <w:szCs w:val="24"/>
        </w:rPr>
        <w:t>Logical Investigations</w:t>
      </w:r>
      <w:r w:rsidR="00D66288">
        <w:rPr>
          <w:rFonts w:ascii="Times New Roman" w:hAnsi="Times New Roman" w:cs="Times New Roman"/>
          <w:sz w:val="24"/>
          <w:szCs w:val="24"/>
        </w:rPr>
        <w:t>,</w:t>
      </w:r>
      <w:r w:rsidR="00D66288">
        <w:rPr>
          <w:rStyle w:val="af1"/>
          <w:rFonts w:ascii="Times New Roman" w:hAnsi="Times New Roman" w:cs="Times New Roman"/>
          <w:sz w:val="24"/>
          <w:szCs w:val="24"/>
        </w:rPr>
        <w:endnoteReference w:id="26"/>
      </w:r>
      <w:r w:rsidR="00CA0EDD" w:rsidRPr="000F1A45">
        <w:rPr>
          <w:rFonts w:ascii="Times New Roman" w:hAnsi="Times New Roman" w:cs="Times New Roman"/>
          <w:sz w:val="24"/>
          <w:szCs w:val="24"/>
        </w:rPr>
        <w:t xml:space="preserve"> must be re-</w:t>
      </w:r>
      <w:r>
        <w:rPr>
          <w:rFonts w:ascii="Times New Roman" w:hAnsi="Times New Roman" w:cs="Times New Roman"/>
          <w:sz w:val="24"/>
          <w:szCs w:val="24"/>
        </w:rPr>
        <w:t>introduced</w:t>
      </w:r>
      <w:r w:rsidR="00D66288">
        <w:rPr>
          <w:rStyle w:val="af1"/>
          <w:rFonts w:ascii="Times New Roman" w:hAnsi="Times New Roman" w:cs="Times New Roman"/>
          <w:sz w:val="24"/>
          <w:szCs w:val="24"/>
        </w:rPr>
        <w:endnoteReference w:id="27"/>
      </w:r>
      <w:r w:rsidR="00CA0EDD" w:rsidRPr="000F1A45">
        <w:rPr>
          <w:rFonts w:ascii="Times New Roman" w:hAnsi="Times New Roman" w:cs="Times New Roman"/>
          <w:sz w:val="24"/>
          <w:szCs w:val="24"/>
        </w:rPr>
        <w:t xml:space="preserve">. Thus, sensations are no longer thought to be contained immanently in consciousness </w:t>
      </w:r>
      <w:r w:rsidR="00434314">
        <w:rPr>
          <w:rFonts w:ascii="Times New Roman" w:hAnsi="Times New Roman" w:cs="Times New Roman"/>
          <w:sz w:val="24"/>
          <w:szCs w:val="24"/>
        </w:rPr>
        <w:t>‘</w:t>
      </w:r>
      <w:r w:rsidR="00CA0EDD" w:rsidRPr="000F1A45">
        <w:rPr>
          <w:rFonts w:ascii="Times New Roman" w:hAnsi="Times New Roman" w:cs="Times New Roman"/>
          <w:sz w:val="24"/>
          <w:szCs w:val="24"/>
        </w:rPr>
        <w:t>as if in a bag</w:t>
      </w:r>
      <w:r w:rsidR="00C718B2">
        <w:rPr>
          <w:rFonts w:ascii="Times New Roman" w:hAnsi="Times New Roman" w:cs="Times New Roman"/>
          <w:sz w:val="24"/>
          <w:szCs w:val="24"/>
        </w:rPr>
        <w:t>’</w:t>
      </w:r>
      <w:r w:rsidR="00CA0EDD" w:rsidRPr="000F1A45">
        <w:rPr>
          <w:rFonts w:ascii="Times New Roman" w:hAnsi="Times New Roman" w:cs="Times New Roman"/>
          <w:sz w:val="24"/>
          <w:szCs w:val="24"/>
        </w:rPr>
        <w:t xml:space="preserve"> (</w:t>
      </w:r>
      <w:r w:rsidR="00CA0EDD" w:rsidRPr="00434314">
        <w:rPr>
          <w:rFonts w:ascii="Times New Roman" w:hAnsi="Times New Roman" w:cs="Times New Roman"/>
          <w:i/>
          <w:iCs/>
          <w:sz w:val="24"/>
          <w:szCs w:val="24"/>
        </w:rPr>
        <w:t>gleichsam ein Sack</w:t>
      </w:r>
      <w:r w:rsidR="00CA0EDD" w:rsidRPr="000F1A45">
        <w:rPr>
          <w:rFonts w:ascii="Times New Roman" w:hAnsi="Times New Roman" w:cs="Times New Roman"/>
          <w:sz w:val="24"/>
          <w:szCs w:val="24"/>
        </w:rPr>
        <w:t>).</w:t>
      </w:r>
      <w:r w:rsidR="00C718B2">
        <w:rPr>
          <w:rStyle w:val="af1"/>
          <w:rFonts w:ascii="Times New Roman" w:hAnsi="Times New Roman" w:cs="Times New Roman"/>
          <w:sz w:val="24"/>
          <w:szCs w:val="24"/>
        </w:rPr>
        <w:endnoteReference w:id="28"/>
      </w:r>
      <w:r w:rsidR="00CA0EDD" w:rsidRPr="000F1A45">
        <w:rPr>
          <w:rFonts w:ascii="Times New Roman" w:hAnsi="Times New Roman" w:cs="Times New Roman"/>
          <w:sz w:val="24"/>
          <w:szCs w:val="24"/>
        </w:rPr>
        <w:t xml:space="preserve"> Rather, a minimal sense of transcendence pertains even to sensation (transcendence vis-à-vis the absolute consciousness), insofar sensing (</w:t>
      </w:r>
      <w:r w:rsidR="00CA0EDD" w:rsidRPr="00434314">
        <w:rPr>
          <w:rFonts w:ascii="Times New Roman" w:hAnsi="Times New Roman" w:cs="Times New Roman"/>
          <w:i/>
          <w:iCs/>
          <w:sz w:val="24"/>
          <w:szCs w:val="24"/>
        </w:rPr>
        <w:t>Empfinden</w:t>
      </w:r>
      <w:r w:rsidR="00CA0EDD" w:rsidRPr="000F1A45">
        <w:rPr>
          <w:rFonts w:ascii="Times New Roman" w:hAnsi="Times New Roman" w:cs="Times New Roman"/>
          <w:sz w:val="24"/>
          <w:szCs w:val="24"/>
        </w:rPr>
        <w:t xml:space="preserve">) is intentional, in the sense that it is constitutive of contents of sensation through syntheses of coinciding. In other words, sensing is </w:t>
      </w:r>
      <w:r w:rsidR="00434314">
        <w:rPr>
          <w:rFonts w:ascii="Times New Roman" w:hAnsi="Times New Roman" w:cs="Times New Roman"/>
          <w:sz w:val="24"/>
          <w:szCs w:val="24"/>
        </w:rPr>
        <w:t>‘</w:t>
      </w:r>
      <w:r w:rsidR="00CA0EDD" w:rsidRPr="000F1A45">
        <w:rPr>
          <w:rFonts w:ascii="Times New Roman" w:hAnsi="Times New Roman" w:cs="Times New Roman"/>
          <w:sz w:val="24"/>
          <w:szCs w:val="24"/>
        </w:rPr>
        <w:t>nothing but the inner consciousness of contents of sensation</w:t>
      </w:r>
      <w:r w:rsidR="00434314">
        <w:rPr>
          <w:rFonts w:ascii="Times New Roman" w:hAnsi="Times New Roman" w:cs="Times New Roman"/>
          <w:sz w:val="24"/>
          <w:szCs w:val="24"/>
        </w:rPr>
        <w:t>’</w:t>
      </w:r>
      <w:r w:rsidR="00CA0EDD" w:rsidRPr="000F1A45">
        <w:rPr>
          <w:rFonts w:ascii="Times New Roman" w:hAnsi="Times New Roman" w:cs="Times New Roman"/>
          <w:sz w:val="24"/>
          <w:szCs w:val="24"/>
        </w:rPr>
        <w:t>, i.e., its constitution in inner time-consciousness.</w:t>
      </w:r>
      <w:r w:rsidR="00C718B2">
        <w:rPr>
          <w:rStyle w:val="af1"/>
          <w:rFonts w:ascii="Times New Roman" w:hAnsi="Times New Roman" w:cs="Times New Roman"/>
          <w:sz w:val="24"/>
          <w:szCs w:val="24"/>
        </w:rPr>
        <w:endnoteReference w:id="29"/>
      </w:r>
    </w:p>
    <w:p w14:paraId="16E4FA64" w14:textId="292CE827" w:rsidR="00CA0EDD" w:rsidRPr="000F1A45" w:rsidRDefault="00CA0EDD" w:rsidP="000F1A45">
      <w:pPr>
        <w:autoSpaceDE w:val="0"/>
        <w:autoSpaceDN w:val="0"/>
        <w:adjustRightInd w:val="0"/>
        <w:spacing w:line="480" w:lineRule="auto"/>
        <w:rPr>
          <w:rFonts w:ascii="Times New Roman" w:hAnsi="Times New Roman" w:cs="Times New Roman"/>
          <w:sz w:val="24"/>
          <w:szCs w:val="24"/>
        </w:rPr>
      </w:pPr>
      <w:r w:rsidRPr="000F1A45">
        <w:rPr>
          <w:rFonts w:ascii="Times New Roman" w:hAnsi="Times New Roman" w:cs="Times New Roman"/>
          <w:sz w:val="24"/>
          <w:szCs w:val="24"/>
        </w:rPr>
        <w:t>Now</w:t>
      </w:r>
      <w:r w:rsidR="001772DD">
        <w:rPr>
          <w:rFonts w:ascii="Times New Roman" w:hAnsi="Times New Roman" w:cs="Times New Roman"/>
          <w:sz w:val="24"/>
          <w:szCs w:val="24"/>
        </w:rPr>
        <w:t>, according to</w:t>
      </w:r>
      <w:r w:rsidRPr="000F1A45">
        <w:rPr>
          <w:rFonts w:ascii="Times New Roman" w:hAnsi="Times New Roman" w:cs="Times New Roman"/>
          <w:sz w:val="24"/>
          <w:szCs w:val="24"/>
        </w:rPr>
        <w:t xml:space="preserve"> Husserl</w:t>
      </w:r>
      <w:r w:rsidR="001772DD">
        <w:rPr>
          <w:rFonts w:ascii="Times New Roman" w:hAnsi="Times New Roman" w:cs="Times New Roman"/>
          <w:sz w:val="24"/>
          <w:szCs w:val="24"/>
        </w:rPr>
        <w:t xml:space="preserve">, </w:t>
      </w:r>
      <w:r w:rsidRPr="000F1A45">
        <w:rPr>
          <w:rFonts w:ascii="Times New Roman" w:hAnsi="Times New Roman" w:cs="Times New Roman"/>
          <w:sz w:val="24"/>
          <w:szCs w:val="24"/>
        </w:rPr>
        <w:t>there are two modes of this absolute or inner consciousness, corresponding to whether it is constitutive of sensations or phantasms.</w:t>
      </w:r>
      <w:r w:rsidR="00434314">
        <w:rPr>
          <w:rStyle w:val="af1"/>
          <w:rFonts w:ascii="Times New Roman" w:hAnsi="Times New Roman" w:cs="Times New Roman"/>
          <w:sz w:val="24"/>
          <w:szCs w:val="24"/>
        </w:rPr>
        <w:endnoteReference w:id="30"/>
      </w:r>
      <w:r w:rsidRPr="000F1A45">
        <w:rPr>
          <w:rFonts w:ascii="Times New Roman" w:hAnsi="Times New Roman" w:cs="Times New Roman"/>
          <w:sz w:val="24"/>
          <w:szCs w:val="24"/>
        </w:rPr>
        <w:t xml:space="preserve"> </w:t>
      </w:r>
      <w:r w:rsidR="00301515">
        <w:rPr>
          <w:rFonts w:ascii="Times New Roman" w:hAnsi="Times New Roman" w:cs="Times New Roman"/>
          <w:sz w:val="24"/>
          <w:szCs w:val="24"/>
        </w:rPr>
        <w:t>‘</w:t>
      </w:r>
      <w:r w:rsidRPr="000F1A45">
        <w:rPr>
          <w:rFonts w:ascii="Times New Roman" w:hAnsi="Times New Roman" w:cs="Times New Roman"/>
          <w:sz w:val="24"/>
          <w:szCs w:val="24"/>
        </w:rPr>
        <w:t>The original time-consciousness itself functions like a perceptual consciousness and has its counterpart in a corresponding phantasy-consciousness</w:t>
      </w:r>
      <w:r w:rsidR="00301515">
        <w:rPr>
          <w:rFonts w:ascii="Times New Roman" w:hAnsi="Times New Roman" w:cs="Times New Roman"/>
          <w:sz w:val="24"/>
          <w:szCs w:val="24"/>
        </w:rPr>
        <w:t>’</w:t>
      </w:r>
      <w:r w:rsidRPr="000F1A45">
        <w:rPr>
          <w:rFonts w:ascii="Times New Roman" w:hAnsi="Times New Roman" w:cs="Times New Roman"/>
          <w:sz w:val="24"/>
          <w:szCs w:val="24"/>
        </w:rPr>
        <w:t>.</w:t>
      </w:r>
      <w:r w:rsidR="00C718B2">
        <w:rPr>
          <w:rStyle w:val="af1"/>
          <w:rFonts w:ascii="Times New Roman" w:hAnsi="Times New Roman" w:cs="Times New Roman"/>
          <w:sz w:val="24"/>
          <w:szCs w:val="24"/>
        </w:rPr>
        <w:endnoteReference w:id="31"/>
      </w:r>
      <w:r w:rsidRPr="000F1A45">
        <w:rPr>
          <w:rFonts w:ascii="Times New Roman" w:hAnsi="Times New Roman" w:cs="Times New Roman"/>
          <w:sz w:val="24"/>
          <w:szCs w:val="24"/>
        </w:rPr>
        <w:t xml:space="preserve"> This means that the difference between sensation and phantasm is not a brute fact, but an intentional difference constituted in absolute consciousness. This idea is well expressed by Husserl’s oft-cited claim: </w:t>
      </w:r>
      <w:r w:rsidR="00301515">
        <w:rPr>
          <w:rFonts w:ascii="Times New Roman" w:hAnsi="Times New Roman" w:cs="Times New Roman"/>
          <w:sz w:val="24"/>
          <w:szCs w:val="24"/>
        </w:rPr>
        <w:t>‘</w:t>
      </w:r>
      <w:r w:rsidRPr="000F1A45">
        <w:rPr>
          <w:rFonts w:ascii="Times New Roman" w:hAnsi="Times New Roman" w:cs="Times New Roman"/>
          <w:sz w:val="24"/>
          <w:szCs w:val="24"/>
        </w:rPr>
        <w:t>Phantasy is precisely modification through and through</w:t>
      </w:r>
      <w:r w:rsidR="00301515">
        <w:rPr>
          <w:rFonts w:ascii="Times New Roman" w:hAnsi="Times New Roman" w:cs="Times New Roman"/>
          <w:sz w:val="24"/>
          <w:szCs w:val="24"/>
        </w:rPr>
        <w:t>’; ‘</w:t>
      </w:r>
      <w:r w:rsidRPr="000F1A45">
        <w:rPr>
          <w:rFonts w:ascii="Times New Roman" w:hAnsi="Times New Roman" w:cs="Times New Roman"/>
          <w:sz w:val="24"/>
          <w:szCs w:val="24"/>
        </w:rPr>
        <w:t>the sensation as well as the phantasm is already ‘consciousness</w:t>
      </w:r>
      <w:r w:rsidR="00301515">
        <w:rPr>
          <w:rFonts w:ascii="Times New Roman" w:hAnsi="Times New Roman" w:cs="Times New Roman"/>
          <w:sz w:val="24"/>
          <w:szCs w:val="24"/>
        </w:rPr>
        <w:t>’</w:t>
      </w:r>
      <w:r w:rsidR="00C718B2">
        <w:rPr>
          <w:rFonts w:ascii="Times New Roman" w:hAnsi="Times New Roman" w:cs="Times New Roman"/>
          <w:sz w:val="24"/>
          <w:szCs w:val="24"/>
        </w:rPr>
        <w:t>.</w:t>
      </w:r>
      <w:r w:rsidR="00C718B2">
        <w:rPr>
          <w:rStyle w:val="af1"/>
          <w:rFonts w:ascii="Times New Roman" w:hAnsi="Times New Roman" w:cs="Times New Roman"/>
          <w:sz w:val="24"/>
          <w:szCs w:val="24"/>
        </w:rPr>
        <w:endnoteReference w:id="32"/>
      </w:r>
      <w:r w:rsidRPr="000F1A45">
        <w:rPr>
          <w:rFonts w:ascii="Times New Roman" w:hAnsi="Times New Roman" w:cs="Times New Roman"/>
          <w:sz w:val="24"/>
          <w:szCs w:val="24"/>
        </w:rPr>
        <w:t xml:space="preserve"> </w:t>
      </w:r>
    </w:p>
    <w:p w14:paraId="69669E33" w14:textId="2338AE94" w:rsidR="00CA0EDD" w:rsidRPr="000F1A45" w:rsidRDefault="00CA0EDD" w:rsidP="000F1A45">
      <w:pPr>
        <w:autoSpaceDE w:val="0"/>
        <w:autoSpaceDN w:val="0"/>
        <w:adjustRightInd w:val="0"/>
        <w:spacing w:line="480" w:lineRule="auto"/>
        <w:rPr>
          <w:rFonts w:ascii="Times New Roman" w:hAnsi="Times New Roman" w:cs="Times New Roman"/>
          <w:sz w:val="24"/>
          <w:szCs w:val="24"/>
        </w:rPr>
      </w:pPr>
      <w:r w:rsidRPr="000F1A45">
        <w:rPr>
          <w:rFonts w:ascii="Times New Roman" w:hAnsi="Times New Roman" w:cs="Times New Roman"/>
          <w:sz w:val="24"/>
          <w:szCs w:val="24"/>
        </w:rPr>
        <w:lastRenderedPageBreak/>
        <w:t xml:space="preserve">Simple </w:t>
      </w:r>
      <w:r w:rsidR="00301515">
        <w:rPr>
          <w:rFonts w:ascii="Times New Roman" w:hAnsi="Times New Roman" w:cs="Times New Roman"/>
          <w:sz w:val="24"/>
          <w:szCs w:val="24"/>
        </w:rPr>
        <w:t>though</w:t>
      </w:r>
      <w:r w:rsidRPr="000F1A45">
        <w:rPr>
          <w:rFonts w:ascii="Times New Roman" w:hAnsi="Times New Roman" w:cs="Times New Roman"/>
          <w:sz w:val="24"/>
          <w:szCs w:val="24"/>
        </w:rPr>
        <w:t xml:space="preserve"> this claim seems, it is also tricky and even enigmatic. To every presenting (</w:t>
      </w:r>
      <w:r w:rsidRPr="00301515">
        <w:rPr>
          <w:rFonts w:ascii="Times New Roman" w:hAnsi="Times New Roman" w:cs="Times New Roman"/>
          <w:i/>
          <w:iCs/>
          <w:sz w:val="24"/>
          <w:szCs w:val="24"/>
        </w:rPr>
        <w:t>Gegenwärtigen</w:t>
      </w:r>
      <w:r w:rsidRPr="000F1A45">
        <w:rPr>
          <w:rFonts w:ascii="Times New Roman" w:hAnsi="Times New Roman" w:cs="Times New Roman"/>
          <w:sz w:val="24"/>
          <w:szCs w:val="24"/>
        </w:rPr>
        <w:t>) there corresponds a presentifying (</w:t>
      </w:r>
      <w:r w:rsidRPr="00301515">
        <w:rPr>
          <w:rFonts w:ascii="Times New Roman" w:hAnsi="Times New Roman" w:cs="Times New Roman"/>
          <w:i/>
          <w:iCs/>
          <w:sz w:val="24"/>
          <w:szCs w:val="24"/>
        </w:rPr>
        <w:t>Vergegenwärtigen</w:t>
      </w:r>
      <w:r w:rsidRPr="000F1A45">
        <w:rPr>
          <w:rFonts w:ascii="Times New Roman" w:hAnsi="Times New Roman" w:cs="Times New Roman"/>
          <w:sz w:val="24"/>
          <w:szCs w:val="24"/>
        </w:rPr>
        <w:t xml:space="preserve">), Husserl claims, down to the level of </w:t>
      </w:r>
      <w:r w:rsidR="00301515">
        <w:rPr>
          <w:rFonts w:ascii="Times New Roman" w:hAnsi="Times New Roman" w:cs="Times New Roman"/>
          <w:sz w:val="24"/>
          <w:szCs w:val="24"/>
        </w:rPr>
        <w:t xml:space="preserve">the </w:t>
      </w:r>
      <w:r w:rsidRPr="000F1A45">
        <w:rPr>
          <w:rFonts w:ascii="Times New Roman" w:hAnsi="Times New Roman" w:cs="Times New Roman"/>
          <w:sz w:val="24"/>
          <w:szCs w:val="24"/>
        </w:rPr>
        <w:t xml:space="preserve">absolute consciousness. Now, everything turns on how the “correspondence” between the two is understood. Its correct understanding hangs upon the avoidance of two pitfalls. On the one hand, despite Husserl’s deliberate choice of the term </w:t>
      </w:r>
      <w:r w:rsidR="00301515">
        <w:rPr>
          <w:rFonts w:ascii="Times New Roman" w:hAnsi="Times New Roman" w:cs="Times New Roman"/>
          <w:sz w:val="24"/>
          <w:szCs w:val="24"/>
        </w:rPr>
        <w:t>‘</w:t>
      </w:r>
      <w:r w:rsidRPr="000F1A45">
        <w:rPr>
          <w:rFonts w:ascii="Times New Roman" w:hAnsi="Times New Roman" w:cs="Times New Roman"/>
          <w:sz w:val="24"/>
          <w:szCs w:val="24"/>
        </w:rPr>
        <w:t>reproduction</w:t>
      </w:r>
      <w:r w:rsidR="00301515">
        <w:rPr>
          <w:rFonts w:ascii="Times New Roman" w:hAnsi="Times New Roman" w:cs="Times New Roman"/>
          <w:sz w:val="24"/>
          <w:szCs w:val="24"/>
        </w:rPr>
        <w:t>’</w:t>
      </w:r>
      <w:r w:rsidRPr="000F1A45">
        <w:rPr>
          <w:rFonts w:ascii="Times New Roman" w:hAnsi="Times New Roman" w:cs="Times New Roman"/>
          <w:sz w:val="24"/>
          <w:szCs w:val="24"/>
        </w:rPr>
        <w:t xml:space="preserve"> to denote the presentification of inner consciousness</w:t>
      </w:r>
      <w:r w:rsidR="00C718B2">
        <w:rPr>
          <w:rStyle w:val="af1"/>
          <w:rFonts w:ascii="Times New Roman" w:hAnsi="Times New Roman" w:cs="Times New Roman"/>
          <w:sz w:val="24"/>
          <w:szCs w:val="24"/>
        </w:rPr>
        <w:endnoteReference w:id="33"/>
      </w:r>
      <w:r w:rsidRPr="000F1A45">
        <w:rPr>
          <w:rFonts w:ascii="Times New Roman" w:hAnsi="Times New Roman" w:cs="Times New Roman"/>
          <w:sz w:val="24"/>
          <w:szCs w:val="24"/>
        </w:rPr>
        <w:t xml:space="preserve">, reproduction/presentification does not mean the mere repetition of an earlier consciousness, </w:t>
      </w:r>
      <w:r w:rsidR="00301515">
        <w:rPr>
          <w:rFonts w:ascii="Times New Roman" w:hAnsi="Times New Roman" w:cs="Times New Roman"/>
          <w:sz w:val="24"/>
          <w:szCs w:val="24"/>
        </w:rPr>
        <w:t>‘</w:t>
      </w:r>
      <w:r w:rsidRPr="000F1A45">
        <w:rPr>
          <w:rFonts w:ascii="Times New Roman" w:hAnsi="Times New Roman" w:cs="Times New Roman"/>
          <w:sz w:val="24"/>
          <w:szCs w:val="24"/>
        </w:rPr>
        <w:t>as if an echo, reflection, afterimage of the earlier internal consciousness, although weak, were coming bac</w:t>
      </w:r>
      <w:r w:rsidR="00301515">
        <w:rPr>
          <w:rFonts w:ascii="Times New Roman" w:hAnsi="Times New Roman" w:cs="Times New Roman"/>
          <w:sz w:val="24"/>
          <w:szCs w:val="24"/>
        </w:rPr>
        <w:t>k’</w:t>
      </w:r>
      <w:r w:rsidRPr="000F1A45">
        <w:rPr>
          <w:rFonts w:ascii="Times New Roman" w:hAnsi="Times New Roman" w:cs="Times New Roman"/>
          <w:sz w:val="24"/>
          <w:szCs w:val="24"/>
        </w:rPr>
        <w:t>.</w:t>
      </w:r>
      <w:r w:rsidRPr="000F1A45">
        <w:rPr>
          <w:rFonts w:ascii="Times New Roman" w:hAnsi="Times New Roman" w:cs="Times New Roman"/>
          <w:sz w:val="24"/>
          <w:szCs w:val="24"/>
          <w:vertAlign w:val="superscript"/>
        </w:rPr>
        <w:endnoteReference w:id="34"/>
      </w:r>
      <w:r w:rsidRPr="000F1A45">
        <w:rPr>
          <w:rFonts w:ascii="Times New Roman" w:hAnsi="Times New Roman" w:cs="Times New Roman"/>
          <w:sz w:val="24"/>
          <w:szCs w:val="24"/>
        </w:rPr>
        <w:t xml:space="preserve"> On the other hand, it is not correct to say, as Husserl does in his second model, that phantasy is strictly speaking as straightforward as perception. For phantasy (here understood as reproduction in general) is differentiated from perception precisely through its </w:t>
      </w:r>
      <w:r w:rsidR="00301515">
        <w:rPr>
          <w:rFonts w:ascii="Times New Roman" w:hAnsi="Times New Roman" w:cs="Times New Roman"/>
          <w:sz w:val="24"/>
          <w:szCs w:val="24"/>
        </w:rPr>
        <w:t>‘</w:t>
      </w:r>
      <w:r w:rsidRPr="000F1A45">
        <w:rPr>
          <w:rFonts w:ascii="Times New Roman" w:hAnsi="Times New Roman" w:cs="Times New Roman"/>
          <w:sz w:val="24"/>
          <w:szCs w:val="24"/>
        </w:rPr>
        <w:t>characteristic mediatedness</w:t>
      </w:r>
      <w:r w:rsidR="00301515">
        <w:rPr>
          <w:rFonts w:ascii="Times New Roman" w:hAnsi="Times New Roman" w:cs="Times New Roman"/>
          <w:sz w:val="24"/>
          <w:szCs w:val="24"/>
        </w:rPr>
        <w:t>’</w:t>
      </w:r>
      <w:r w:rsidRPr="000F1A45">
        <w:rPr>
          <w:rFonts w:ascii="Times New Roman" w:hAnsi="Times New Roman" w:cs="Times New Roman"/>
          <w:sz w:val="24"/>
          <w:szCs w:val="24"/>
        </w:rPr>
        <w:t xml:space="preserve"> (</w:t>
      </w:r>
      <w:r w:rsidRPr="00A30EA4">
        <w:rPr>
          <w:rFonts w:ascii="Times New Roman" w:hAnsi="Times New Roman" w:cs="Times New Roman"/>
          <w:i/>
          <w:iCs/>
          <w:sz w:val="24"/>
          <w:szCs w:val="24"/>
        </w:rPr>
        <w:t>eigentümliche Mittelbarkeit</w:t>
      </w:r>
      <w:r w:rsidRPr="000F1A45">
        <w:rPr>
          <w:rFonts w:ascii="Times New Roman" w:hAnsi="Times New Roman" w:cs="Times New Roman"/>
          <w:sz w:val="24"/>
          <w:szCs w:val="24"/>
        </w:rPr>
        <w:t>).</w:t>
      </w:r>
      <w:r w:rsidR="00A30EA4">
        <w:rPr>
          <w:rStyle w:val="af1"/>
          <w:rFonts w:ascii="Times New Roman" w:hAnsi="Times New Roman" w:cs="Times New Roman"/>
          <w:sz w:val="24"/>
          <w:szCs w:val="24"/>
        </w:rPr>
        <w:endnoteReference w:id="35"/>
      </w:r>
      <w:r w:rsidRPr="000F1A45">
        <w:rPr>
          <w:rFonts w:ascii="Times New Roman" w:hAnsi="Times New Roman" w:cs="Times New Roman"/>
          <w:sz w:val="24"/>
          <w:szCs w:val="24"/>
        </w:rPr>
        <w:t xml:space="preserve"> </w:t>
      </w:r>
    </w:p>
    <w:p w14:paraId="6616522D" w14:textId="2FAD0435" w:rsidR="00CA0EDD" w:rsidRPr="000F1A45" w:rsidRDefault="00CA0EDD" w:rsidP="000F1A45">
      <w:pPr>
        <w:autoSpaceDE w:val="0"/>
        <w:autoSpaceDN w:val="0"/>
        <w:adjustRightInd w:val="0"/>
        <w:spacing w:line="480" w:lineRule="auto"/>
        <w:rPr>
          <w:rFonts w:ascii="Times New Roman" w:hAnsi="Times New Roman" w:cs="Times New Roman"/>
          <w:sz w:val="24"/>
          <w:szCs w:val="24"/>
        </w:rPr>
      </w:pPr>
      <w:r w:rsidRPr="000F1A45">
        <w:rPr>
          <w:rFonts w:ascii="Times New Roman" w:hAnsi="Times New Roman" w:cs="Times New Roman"/>
          <w:sz w:val="24"/>
          <w:szCs w:val="24"/>
        </w:rPr>
        <w:t xml:space="preserve">To avoid the second pitfall, Husserl characterizes phantasy as an intentional modification. Here modification is a characterization of its internal structure (rather than a description based on external comparison, such as is the case when we say that the final draft of a paper includes many modifications to the original version), meaning that it contains as its essential constitution a reference to the unmodified original. </w:t>
      </w:r>
      <w:r w:rsidR="00301515">
        <w:rPr>
          <w:rFonts w:ascii="Times New Roman" w:hAnsi="Times New Roman" w:cs="Times New Roman"/>
          <w:sz w:val="24"/>
          <w:szCs w:val="24"/>
        </w:rPr>
        <w:t>‘</w:t>
      </w:r>
      <w:r w:rsidRPr="000F1A45">
        <w:rPr>
          <w:rFonts w:ascii="Times New Roman" w:hAnsi="Times New Roman" w:cs="Times New Roman"/>
          <w:sz w:val="24"/>
          <w:szCs w:val="24"/>
        </w:rPr>
        <w:t>Reproduction</w:t>
      </w:r>
      <w:r w:rsidR="00301515">
        <w:rPr>
          <w:rFonts w:ascii="Times New Roman" w:hAnsi="Times New Roman" w:cs="Times New Roman"/>
          <w:sz w:val="24"/>
          <w:szCs w:val="24"/>
        </w:rPr>
        <w:t>’</w:t>
      </w:r>
      <w:r w:rsidRPr="000F1A45">
        <w:rPr>
          <w:rFonts w:ascii="Times New Roman" w:hAnsi="Times New Roman" w:cs="Times New Roman"/>
          <w:sz w:val="24"/>
          <w:szCs w:val="24"/>
        </w:rPr>
        <w:t xml:space="preserve"> describes precisely the way in which phantasy refers to its unmodified original as something implicated in its internal structure. Hence, phantasy is necessarily more complicated than perception insofar as it reaches its intentional object through </w:t>
      </w:r>
      <w:r w:rsidR="00301515">
        <w:rPr>
          <w:rFonts w:ascii="Times New Roman" w:hAnsi="Times New Roman" w:cs="Times New Roman"/>
          <w:sz w:val="24"/>
          <w:szCs w:val="24"/>
        </w:rPr>
        <w:t>an</w:t>
      </w:r>
      <w:r w:rsidRPr="000F1A45">
        <w:rPr>
          <w:rFonts w:ascii="Times New Roman" w:hAnsi="Times New Roman" w:cs="Times New Roman"/>
          <w:sz w:val="24"/>
          <w:szCs w:val="24"/>
        </w:rPr>
        <w:t xml:space="preserve"> implicated perception.</w:t>
      </w:r>
      <w:r w:rsidRPr="000F1A45">
        <w:rPr>
          <w:rStyle w:val="af1"/>
          <w:rFonts w:ascii="Times New Roman" w:hAnsi="Times New Roman" w:cs="Times New Roman"/>
          <w:sz w:val="24"/>
          <w:szCs w:val="24"/>
        </w:rPr>
        <w:endnoteReference w:id="36"/>
      </w:r>
    </w:p>
    <w:p w14:paraId="2C1D02BA" w14:textId="1A81066F" w:rsidR="00CA0EDD" w:rsidRPr="000F1A45" w:rsidRDefault="00CA0EDD" w:rsidP="000F1A45">
      <w:pPr>
        <w:autoSpaceDE w:val="0"/>
        <w:autoSpaceDN w:val="0"/>
        <w:adjustRightInd w:val="0"/>
        <w:spacing w:line="480" w:lineRule="auto"/>
        <w:rPr>
          <w:rFonts w:ascii="Times New Roman" w:hAnsi="Times New Roman" w:cs="Times New Roman"/>
          <w:sz w:val="24"/>
          <w:szCs w:val="24"/>
        </w:rPr>
      </w:pPr>
      <w:r w:rsidRPr="000F1A45">
        <w:rPr>
          <w:rFonts w:ascii="Times New Roman" w:hAnsi="Times New Roman" w:cs="Times New Roman"/>
          <w:sz w:val="24"/>
          <w:szCs w:val="24"/>
        </w:rPr>
        <w:t xml:space="preserve">To avoid the first pitfall, it is necessary to insist once again on the peculiarity of Husserl’s notion of reproduction. Against what the word might suggest, modification </w:t>
      </w:r>
      <w:r w:rsidR="00301515">
        <w:rPr>
          <w:rFonts w:ascii="Times New Roman" w:hAnsi="Times New Roman" w:cs="Times New Roman"/>
          <w:sz w:val="24"/>
          <w:szCs w:val="24"/>
        </w:rPr>
        <w:t>‘</w:t>
      </w:r>
      <w:r w:rsidRPr="000F1A45">
        <w:rPr>
          <w:rFonts w:ascii="Times New Roman" w:hAnsi="Times New Roman" w:cs="Times New Roman"/>
          <w:sz w:val="24"/>
          <w:szCs w:val="24"/>
        </w:rPr>
        <w:t>does not imply that what is said to be modified was already there earlier, only precisely as unmodified</w:t>
      </w:r>
      <w:r w:rsidR="00301515">
        <w:rPr>
          <w:rFonts w:ascii="Times New Roman" w:hAnsi="Times New Roman" w:cs="Times New Roman"/>
          <w:sz w:val="24"/>
          <w:szCs w:val="24"/>
        </w:rPr>
        <w:t>’</w:t>
      </w:r>
      <w:r w:rsidRPr="000F1A45">
        <w:rPr>
          <w:rFonts w:ascii="Times New Roman" w:hAnsi="Times New Roman" w:cs="Times New Roman"/>
          <w:sz w:val="24"/>
          <w:szCs w:val="24"/>
        </w:rPr>
        <w:t>.</w:t>
      </w:r>
      <w:r w:rsidR="00A30EA4">
        <w:rPr>
          <w:rStyle w:val="af1"/>
          <w:rFonts w:ascii="Times New Roman" w:hAnsi="Times New Roman" w:cs="Times New Roman"/>
          <w:sz w:val="24"/>
          <w:szCs w:val="24"/>
        </w:rPr>
        <w:endnoteReference w:id="37"/>
      </w:r>
      <w:r w:rsidRPr="000F1A45">
        <w:rPr>
          <w:rFonts w:ascii="Times New Roman" w:hAnsi="Times New Roman" w:cs="Times New Roman"/>
          <w:sz w:val="24"/>
          <w:szCs w:val="24"/>
        </w:rPr>
        <w:t xml:space="preserve"> The difference can be clarified in terms of </w:t>
      </w:r>
      <w:r w:rsidR="00301515">
        <w:rPr>
          <w:rFonts w:ascii="Times New Roman" w:hAnsi="Times New Roman" w:cs="Times New Roman"/>
          <w:sz w:val="24"/>
          <w:szCs w:val="24"/>
        </w:rPr>
        <w:t>relations</w:t>
      </w:r>
      <w:r w:rsidRPr="000F1A45">
        <w:rPr>
          <w:rFonts w:ascii="Times New Roman" w:hAnsi="Times New Roman" w:cs="Times New Roman"/>
          <w:sz w:val="24"/>
          <w:szCs w:val="24"/>
        </w:rPr>
        <w:t xml:space="preserve"> of dependence and independence. Whereas that </w:t>
      </w:r>
      <w:r w:rsidRPr="000F1A45">
        <w:rPr>
          <w:rFonts w:ascii="Times New Roman" w:hAnsi="Times New Roman" w:cs="Times New Roman"/>
          <w:sz w:val="24"/>
          <w:szCs w:val="24"/>
        </w:rPr>
        <w:lastRenderedPageBreak/>
        <w:t xml:space="preserve">which </w:t>
      </w:r>
      <w:r w:rsidR="00301515">
        <w:rPr>
          <w:rFonts w:ascii="Times New Roman" w:hAnsi="Times New Roman" w:cs="Times New Roman"/>
          <w:sz w:val="24"/>
          <w:szCs w:val="24"/>
        </w:rPr>
        <w:t>‘</w:t>
      </w:r>
      <w:r w:rsidRPr="000F1A45">
        <w:rPr>
          <w:rFonts w:ascii="Times New Roman" w:hAnsi="Times New Roman" w:cs="Times New Roman"/>
          <w:sz w:val="24"/>
          <w:szCs w:val="24"/>
        </w:rPr>
        <w:t>was already there earlier</w:t>
      </w:r>
      <w:r w:rsidR="00301515">
        <w:rPr>
          <w:rFonts w:ascii="Times New Roman" w:hAnsi="Times New Roman" w:cs="Times New Roman"/>
          <w:sz w:val="24"/>
          <w:szCs w:val="24"/>
        </w:rPr>
        <w:t xml:space="preserve">’ </w:t>
      </w:r>
      <w:r w:rsidRPr="000F1A45">
        <w:rPr>
          <w:rFonts w:ascii="Times New Roman" w:hAnsi="Times New Roman" w:cs="Times New Roman"/>
          <w:sz w:val="24"/>
          <w:szCs w:val="24"/>
        </w:rPr>
        <w:t xml:space="preserve">is certainly independent of that which comes later and subsequently refers back to it, the reproduced original is strictly non-independent of the act of reproduction. The reproduced act is not a real act, and it does not have to have existed at any time. It </w:t>
      </w:r>
      <w:r w:rsidRPr="000F1A45">
        <w:rPr>
          <w:rFonts w:ascii="Times New Roman" w:hAnsi="Times New Roman" w:cs="Times New Roman"/>
          <w:i/>
          <w:iCs/>
          <w:sz w:val="24"/>
          <w:szCs w:val="24"/>
        </w:rPr>
        <w:t>is</w:t>
      </w:r>
      <w:r w:rsidRPr="000F1A45">
        <w:rPr>
          <w:rFonts w:ascii="Times New Roman" w:hAnsi="Times New Roman" w:cs="Times New Roman"/>
          <w:sz w:val="24"/>
          <w:szCs w:val="24"/>
        </w:rPr>
        <w:t xml:space="preserve"> only as a quasi-act implicated in an act of intentional reproduction, and one cannot have a quasi-perception except as intentionally implicated.</w:t>
      </w:r>
    </w:p>
    <w:p w14:paraId="33F8CCD5" w14:textId="51ABBA01" w:rsidR="00F716E3" w:rsidRDefault="00CA0EDD" w:rsidP="00F716E3">
      <w:pPr>
        <w:autoSpaceDE w:val="0"/>
        <w:autoSpaceDN w:val="0"/>
        <w:adjustRightInd w:val="0"/>
        <w:spacing w:line="480" w:lineRule="auto"/>
        <w:rPr>
          <w:rFonts w:ascii="Times New Roman" w:hAnsi="Times New Roman" w:cs="Times New Roman"/>
          <w:sz w:val="24"/>
          <w:szCs w:val="24"/>
        </w:rPr>
      </w:pPr>
      <w:r w:rsidRPr="000F1A45">
        <w:rPr>
          <w:rFonts w:ascii="Times New Roman" w:hAnsi="Times New Roman" w:cs="Times New Roman"/>
          <w:sz w:val="24"/>
          <w:szCs w:val="24"/>
        </w:rPr>
        <w:t>A consequence of this novel understanding of reproduction is that neither phantasma nor imaginary presence (adumbration) is conceived as an immanent lived experience (</w:t>
      </w:r>
      <w:r w:rsidRPr="00301515">
        <w:rPr>
          <w:rFonts w:ascii="Times New Roman" w:hAnsi="Times New Roman" w:cs="Times New Roman"/>
          <w:i/>
          <w:iCs/>
          <w:sz w:val="24"/>
          <w:szCs w:val="24"/>
        </w:rPr>
        <w:t>Erlebnis</w:t>
      </w:r>
      <w:r w:rsidRPr="000F1A45">
        <w:rPr>
          <w:rFonts w:ascii="Times New Roman" w:hAnsi="Times New Roman" w:cs="Times New Roman"/>
          <w:sz w:val="24"/>
          <w:szCs w:val="24"/>
        </w:rPr>
        <w:t xml:space="preserve">) any longer. For lived experience is </w:t>
      </w:r>
      <w:r w:rsidR="00301515">
        <w:rPr>
          <w:rFonts w:ascii="Times New Roman" w:hAnsi="Times New Roman" w:cs="Times New Roman"/>
          <w:sz w:val="24"/>
          <w:szCs w:val="24"/>
        </w:rPr>
        <w:t>‘</w:t>
      </w:r>
      <w:r w:rsidRPr="000F1A45">
        <w:rPr>
          <w:rFonts w:ascii="Times New Roman" w:hAnsi="Times New Roman" w:cs="Times New Roman"/>
          <w:sz w:val="24"/>
          <w:szCs w:val="24"/>
        </w:rPr>
        <w:t>a datum of internal consciousness, something internally perceived</w:t>
      </w:r>
      <w:r w:rsidR="00301515">
        <w:rPr>
          <w:rFonts w:ascii="Times New Roman" w:hAnsi="Times New Roman" w:cs="Times New Roman"/>
          <w:sz w:val="24"/>
          <w:szCs w:val="24"/>
        </w:rPr>
        <w:t>’</w:t>
      </w:r>
      <w:r w:rsidRPr="000F1A45">
        <w:rPr>
          <w:rFonts w:ascii="Times New Roman" w:hAnsi="Times New Roman" w:cs="Times New Roman"/>
          <w:sz w:val="24"/>
          <w:szCs w:val="24"/>
        </w:rPr>
        <w:t>,</w:t>
      </w:r>
      <w:r w:rsidR="00A30EA4">
        <w:rPr>
          <w:rStyle w:val="af1"/>
          <w:rFonts w:ascii="Times New Roman" w:hAnsi="Times New Roman" w:cs="Times New Roman"/>
          <w:sz w:val="24"/>
          <w:szCs w:val="24"/>
        </w:rPr>
        <w:endnoteReference w:id="38"/>
      </w:r>
      <w:r w:rsidRPr="000F1A45">
        <w:rPr>
          <w:rFonts w:ascii="Times New Roman" w:hAnsi="Times New Roman" w:cs="Times New Roman"/>
          <w:sz w:val="24"/>
          <w:szCs w:val="24"/>
        </w:rPr>
        <w:t xml:space="preserve"> whereas phantasma is precisely not a datum of the original time-consciousness which </w:t>
      </w:r>
      <w:r w:rsidR="00301515">
        <w:rPr>
          <w:rFonts w:ascii="Times New Roman" w:hAnsi="Times New Roman" w:cs="Times New Roman"/>
          <w:sz w:val="24"/>
          <w:szCs w:val="24"/>
        </w:rPr>
        <w:t>‘</w:t>
      </w:r>
      <w:r w:rsidRPr="000F1A45">
        <w:rPr>
          <w:rFonts w:ascii="Times New Roman" w:hAnsi="Times New Roman" w:cs="Times New Roman"/>
          <w:sz w:val="24"/>
          <w:szCs w:val="24"/>
        </w:rPr>
        <w:t>functions like a perceptual consciousness</w:t>
      </w:r>
      <w:r w:rsidR="00301515">
        <w:rPr>
          <w:rFonts w:ascii="Times New Roman" w:hAnsi="Times New Roman" w:cs="Times New Roman"/>
          <w:sz w:val="24"/>
          <w:szCs w:val="24"/>
        </w:rPr>
        <w:t>’</w:t>
      </w:r>
      <w:r w:rsidRPr="000F1A45">
        <w:rPr>
          <w:rFonts w:ascii="Times New Roman" w:hAnsi="Times New Roman" w:cs="Times New Roman"/>
          <w:sz w:val="24"/>
          <w:szCs w:val="24"/>
        </w:rPr>
        <w:t xml:space="preserve">, but a datum of its </w:t>
      </w:r>
      <w:r w:rsidR="00301515">
        <w:rPr>
          <w:rFonts w:ascii="Times New Roman" w:hAnsi="Times New Roman" w:cs="Times New Roman"/>
          <w:sz w:val="24"/>
          <w:szCs w:val="24"/>
        </w:rPr>
        <w:t>‘</w:t>
      </w:r>
      <w:r w:rsidRPr="000F1A45">
        <w:rPr>
          <w:rFonts w:ascii="Times New Roman" w:hAnsi="Times New Roman" w:cs="Times New Roman"/>
          <w:sz w:val="24"/>
          <w:szCs w:val="24"/>
        </w:rPr>
        <w:t>counterpart</w:t>
      </w:r>
      <w:r w:rsidR="00301515">
        <w:rPr>
          <w:rFonts w:ascii="Times New Roman" w:hAnsi="Times New Roman" w:cs="Times New Roman"/>
          <w:sz w:val="24"/>
          <w:szCs w:val="24"/>
        </w:rPr>
        <w:t>’</w:t>
      </w:r>
      <w:r w:rsidR="00A30EA4">
        <w:rPr>
          <w:rStyle w:val="af1"/>
          <w:rFonts w:ascii="Times New Roman" w:hAnsi="Times New Roman" w:cs="Times New Roman"/>
          <w:sz w:val="24"/>
          <w:szCs w:val="24"/>
        </w:rPr>
        <w:endnoteReference w:id="39"/>
      </w:r>
      <w:r w:rsidRPr="000F1A45">
        <w:rPr>
          <w:rFonts w:ascii="Times New Roman" w:hAnsi="Times New Roman" w:cs="Times New Roman"/>
          <w:sz w:val="24"/>
          <w:szCs w:val="24"/>
        </w:rPr>
        <w:t xml:space="preserve">. Every lived experience, as that which is constituted by the </w:t>
      </w:r>
      <w:r w:rsidR="00301515">
        <w:rPr>
          <w:rFonts w:ascii="Times New Roman" w:hAnsi="Times New Roman" w:cs="Times New Roman"/>
          <w:sz w:val="24"/>
          <w:szCs w:val="24"/>
        </w:rPr>
        <w:t>‘</w:t>
      </w:r>
      <w:r w:rsidRPr="000F1A45">
        <w:rPr>
          <w:rFonts w:ascii="Times New Roman" w:hAnsi="Times New Roman" w:cs="Times New Roman"/>
          <w:sz w:val="24"/>
          <w:szCs w:val="24"/>
        </w:rPr>
        <w:t>perceptive</w:t>
      </w:r>
      <w:r w:rsidR="00301515">
        <w:rPr>
          <w:rFonts w:ascii="Times New Roman" w:hAnsi="Times New Roman" w:cs="Times New Roman"/>
          <w:sz w:val="24"/>
          <w:szCs w:val="24"/>
        </w:rPr>
        <w:t>’</w:t>
      </w:r>
      <w:r w:rsidRPr="000F1A45">
        <w:rPr>
          <w:rFonts w:ascii="Times New Roman" w:hAnsi="Times New Roman" w:cs="Times New Roman"/>
          <w:sz w:val="24"/>
          <w:szCs w:val="24"/>
        </w:rPr>
        <w:t xml:space="preserve"> inner consciousness, is </w:t>
      </w:r>
      <w:r w:rsidR="00F716E3">
        <w:rPr>
          <w:rFonts w:ascii="Times New Roman" w:hAnsi="Times New Roman" w:cs="Times New Roman"/>
          <w:sz w:val="24"/>
          <w:szCs w:val="24"/>
        </w:rPr>
        <w:t>lived</w:t>
      </w:r>
      <w:r w:rsidRPr="000F1A45">
        <w:rPr>
          <w:rFonts w:ascii="Times New Roman" w:hAnsi="Times New Roman" w:cs="Times New Roman"/>
          <w:sz w:val="24"/>
          <w:szCs w:val="24"/>
        </w:rPr>
        <w:t xml:space="preserve"> as </w:t>
      </w:r>
      <w:r w:rsidR="00301515">
        <w:rPr>
          <w:rFonts w:ascii="Times New Roman" w:hAnsi="Times New Roman" w:cs="Times New Roman"/>
          <w:sz w:val="24"/>
          <w:szCs w:val="24"/>
        </w:rPr>
        <w:t>‘</w:t>
      </w:r>
      <w:r w:rsidRPr="000F1A45">
        <w:rPr>
          <w:rFonts w:ascii="Times New Roman" w:hAnsi="Times New Roman" w:cs="Times New Roman"/>
          <w:sz w:val="24"/>
          <w:szCs w:val="24"/>
        </w:rPr>
        <w:t>presently being</w:t>
      </w:r>
      <w:r w:rsidR="00301515">
        <w:rPr>
          <w:rFonts w:ascii="Times New Roman" w:hAnsi="Times New Roman" w:cs="Times New Roman"/>
          <w:sz w:val="24"/>
          <w:szCs w:val="24"/>
        </w:rPr>
        <w:t>’</w:t>
      </w:r>
      <w:r w:rsidR="00C148B0">
        <w:rPr>
          <w:rFonts w:ascii="Times New Roman" w:hAnsi="Times New Roman" w:cs="Times New Roman"/>
          <w:sz w:val="24"/>
          <w:szCs w:val="24"/>
        </w:rPr>
        <w:t xml:space="preserve"> </w:t>
      </w:r>
      <w:r w:rsidRPr="000F1A45">
        <w:rPr>
          <w:rFonts w:ascii="Times New Roman" w:hAnsi="Times New Roman" w:cs="Times New Roman"/>
          <w:sz w:val="24"/>
          <w:szCs w:val="24"/>
        </w:rPr>
        <w:t>in a mode of primordial belief</w:t>
      </w:r>
      <w:r w:rsidR="00F716E3">
        <w:rPr>
          <w:rFonts w:ascii="Times New Roman" w:hAnsi="Times New Roman" w:cs="Times New Roman"/>
          <w:sz w:val="24"/>
          <w:szCs w:val="24"/>
        </w:rPr>
        <w:t>.</w:t>
      </w:r>
      <w:r w:rsidR="00C148B0" w:rsidRPr="000F1A45">
        <w:rPr>
          <w:rFonts w:ascii="Times New Roman" w:hAnsi="Times New Roman" w:cs="Times New Roman"/>
          <w:sz w:val="24"/>
          <w:szCs w:val="24"/>
          <w:vertAlign w:val="superscript"/>
        </w:rPr>
        <w:endnoteReference w:id="40"/>
      </w:r>
      <w:r w:rsidR="00C148B0" w:rsidRPr="000F1A45">
        <w:rPr>
          <w:rFonts w:ascii="Times New Roman" w:hAnsi="Times New Roman" w:cs="Times New Roman"/>
          <w:sz w:val="24"/>
          <w:szCs w:val="24"/>
          <w:vertAlign w:val="superscript"/>
        </w:rPr>
        <w:t xml:space="preserve"> </w:t>
      </w:r>
      <w:r w:rsidRPr="000F1A45">
        <w:rPr>
          <w:rFonts w:ascii="Times New Roman" w:hAnsi="Times New Roman" w:cs="Times New Roman"/>
          <w:sz w:val="24"/>
          <w:szCs w:val="24"/>
        </w:rPr>
        <w:t xml:space="preserve"> With phantasma and imaginary presence, however, this moment of primordial belief is transformed into the character of </w:t>
      </w:r>
      <w:r w:rsidR="00F716E3">
        <w:rPr>
          <w:rFonts w:ascii="Times New Roman" w:hAnsi="Times New Roman" w:cs="Times New Roman"/>
          <w:sz w:val="24"/>
          <w:szCs w:val="24"/>
        </w:rPr>
        <w:t>‘</w:t>
      </w:r>
      <w:r w:rsidRPr="000F1A45">
        <w:rPr>
          <w:rFonts w:ascii="Times New Roman" w:hAnsi="Times New Roman" w:cs="Times New Roman"/>
          <w:sz w:val="24"/>
          <w:szCs w:val="24"/>
        </w:rPr>
        <w:t>as though it were the case</w:t>
      </w:r>
      <w:r w:rsidR="00F716E3">
        <w:rPr>
          <w:rFonts w:ascii="Times New Roman" w:hAnsi="Times New Roman" w:cs="Times New Roman"/>
          <w:sz w:val="24"/>
          <w:szCs w:val="24"/>
        </w:rPr>
        <w:t>’</w:t>
      </w:r>
      <w:r w:rsidRPr="000F1A45">
        <w:rPr>
          <w:rFonts w:ascii="Times New Roman" w:hAnsi="Times New Roman" w:cs="Times New Roman"/>
          <w:sz w:val="24"/>
          <w:szCs w:val="24"/>
        </w:rPr>
        <w:t xml:space="preserve"> (gleichsam), </w:t>
      </w:r>
      <w:r w:rsidR="00F716E3">
        <w:rPr>
          <w:rFonts w:ascii="Times New Roman" w:hAnsi="Times New Roman" w:cs="Times New Roman"/>
          <w:sz w:val="24"/>
          <w:szCs w:val="24"/>
        </w:rPr>
        <w:t>which is to say that</w:t>
      </w:r>
      <w:r w:rsidRPr="000F1A45">
        <w:rPr>
          <w:rFonts w:ascii="Times New Roman" w:hAnsi="Times New Roman" w:cs="Times New Roman"/>
          <w:sz w:val="24"/>
          <w:szCs w:val="24"/>
        </w:rPr>
        <w:t xml:space="preserve"> phantasmata are not given as presently existing lived experiences.</w:t>
      </w:r>
      <w:r w:rsidR="00C148B0">
        <w:rPr>
          <w:rStyle w:val="af1"/>
          <w:rFonts w:ascii="Times New Roman" w:hAnsi="Times New Roman" w:cs="Times New Roman"/>
          <w:sz w:val="24"/>
          <w:szCs w:val="24"/>
        </w:rPr>
        <w:endnoteReference w:id="41"/>
      </w:r>
      <w:r w:rsidRPr="000F1A45">
        <w:rPr>
          <w:rFonts w:ascii="Times New Roman" w:hAnsi="Times New Roman" w:cs="Times New Roman"/>
          <w:sz w:val="24"/>
          <w:szCs w:val="24"/>
        </w:rPr>
        <w:t xml:space="preserve"> </w:t>
      </w:r>
    </w:p>
    <w:p w14:paraId="06A42B2F" w14:textId="590B2BA7" w:rsidR="00F716E3" w:rsidRPr="000F1A45" w:rsidRDefault="00F716E3" w:rsidP="000F1A45">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On this account, </w:t>
      </w:r>
      <w:r w:rsidRPr="000F1A45">
        <w:rPr>
          <w:rFonts w:ascii="Times New Roman" w:hAnsi="Times New Roman" w:cs="Times New Roman"/>
          <w:sz w:val="24"/>
          <w:szCs w:val="24"/>
        </w:rPr>
        <w:t xml:space="preserve">imaginary adumbrations are not actually, but quasi lived through. </w:t>
      </w:r>
      <w:r>
        <w:rPr>
          <w:rFonts w:ascii="Times New Roman" w:hAnsi="Times New Roman" w:cs="Times New Roman"/>
          <w:sz w:val="24"/>
          <w:szCs w:val="24"/>
        </w:rPr>
        <w:t>Of course</w:t>
      </w:r>
      <w:r w:rsidRPr="000F1A45">
        <w:rPr>
          <w:rFonts w:ascii="Times New Roman" w:hAnsi="Times New Roman" w:cs="Times New Roman"/>
          <w:sz w:val="24"/>
          <w:szCs w:val="24"/>
        </w:rPr>
        <w:t>, whatever is given in the imaginary world is given in a certain orientation. However, the oriented aspects are not given to the actual perceiving subject situated here and now in the real world, but to an imaginary subject, my imaginary double in the imaginary world, so to speak. In other words, according to Husserl, phantasy necessarily involves a self-fictionalization, the establishment of a fictional subject as the performer of the quasi-acts and quasi-affections.</w:t>
      </w:r>
      <w:r w:rsidRPr="000F1A45">
        <w:rPr>
          <w:rStyle w:val="af1"/>
          <w:rFonts w:ascii="Times New Roman" w:hAnsi="Times New Roman" w:cs="Times New Roman"/>
          <w:sz w:val="24"/>
          <w:szCs w:val="24"/>
        </w:rPr>
        <w:endnoteReference w:id="42"/>
      </w:r>
      <w:r w:rsidRPr="000F1A45">
        <w:rPr>
          <w:rFonts w:ascii="Times New Roman" w:hAnsi="Times New Roman" w:cs="Times New Roman"/>
          <w:sz w:val="24"/>
          <w:szCs w:val="24"/>
        </w:rPr>
        <w:t xml:space="preserve"> The imaginary presence is presence to my imaginary double, hence not experienced as actually present to me, but only quasi-presence.  </w:t>
      </w:r>
    </w:p>
    <w:p w14:paraId="78685A81" w14:textId="5C5B6E26" w:rsidR="00CA0EDD" w:rsidRPr="000F1A45" w:rsidRDefault="00CA0EDD" w:rsidP="000F1A45">
      <w:pPr>
        <w:autoSpaceDE w:val="0"/>
        <w:autoSpaceDN w:val="0"/>
        <w:adjustRightInd w:val="0"/>
        <w:spacing w:line="480" w:lineRule="auto"/>
        <w:rPr>
          <w:rFonts w:ascii="Times New Roman" w:hAnsi="Times New Roman" w:cs="Times New Roman"/>
          <w:sz w:val="24"/>
          <w:szCs w:val="24"/>
        </w:rPr>
      </w:pPr>
      <w:r w:rsidRPr="000F1A45">
        <w:rPr>
          <w:rFonts w:ascii="Times New Roman" w:hAnsi="Times New Roman" w:cs="Times New Roman"/>
          <w:sz w:val="24"/>
          <w:szCs w:val="24"/>
        </w:rPr>
        <w:lastRenderedPageBreak/>
        <w:t xml:space="preserve">This theory of phantasy has obvious advantages over its predecessors, and in its basic outlines it remains Husserl’s considered position. It has the virtue of doing justice to the peculiar intertwining of presence and absence in our experience of phantasy. On the one hand, the character of phantasy as an intuitive presentation is accounted for, insofar as phantasy is conceived as involving an implicated perception. On the other hand, </w:t>
      </w:r>
      <w:r w:rsidR="00F716E3">
        <w:rPr>
          <w:rFonts w:ascii="Times New Roman" w:hAnsi="Times New Roman" w:cs="Times New Roman"/>
          <w:sz w:val="24"/>
          <w:szCs w:val="24"/>
        </w:rPr>
        <w:t>the</w:t>
      </w:r>
      <w:r w:rsidRPr="000F1A45">
        <w:rPr>
          <w:rFonts w:ascii="Times New Roman" w:hAnsi="Times New Roman" w:cs="Times New Roman"/>
          <w:sz w:val="24"/>
          <w:szCs w:val="24"/>
        </w:rPr>
        <w:t xml:space="preserve"> characteristic sense of absence (or nothingness, irreality) of phantasy is also given its due, insofar as the implicated perception is a quasi-perception of my imaginary double. Despite its elegance, this theory also leaves much to be desired, especially concerning its account of the hyletic dimension of phantasy. This inadequacy is manifest in </w:t>
      </w:r>
      <w:r w:rsidR="00F716E3">
        <w:rPr>
          <w:rFonts w:ascii="Times New Roman" w:hAnsi="Times New Roman" w:cs="Times New Roman"/>
          <w:sz w:val="24"/>
          <w:szCs w:val="24"/>
        </w:rPr>
        <w:t>two</w:t>
      </w:r>
      <w:r w:rsidRPr="000F1A45">
        <w:rPr>
          <w:rFonts w:ascii="Times New Roman" w:hAnsi="Times New Roman" w:cs="Times New Roman"/>
          <w:sz w:val="24"/>
          <w:szCs w:val="24"/>
        </w:rPr>
        <w:t xml:space="preserve"> closely connected aspects, which are also the sites where Sartre’s theory has much to offer.</w:t>
      </w:r>
    </w:p>
    <w:p w14:paraId="56650A83" w14:textId="172DB6FA" w:rsidR="00CA0EDD" w:rsidRPr="000F1A45" w:rsidRDefault="00CA0EDD" w:rsidP="000F1A45">
      <w:pPr>
        <w:autoSpaceDE w:val="0"/>
        <w:autoSpaceDN w:val="0"/>
        <w:adjustRightInd w:val="0"/>
        <w:spacing w:line="480" w:lineRule="auto"/>
        <w:rPr>
          <w:rFonts w:ascii="Times New Roman" w:hAnsi="Times New Roman" w:cs="Times New Roman"/>
          <w:sz w:val="24"/>
          <w:szCs w:val="24"/>
        </w:rPr>
      </w:pPr>
      <w:r w:rsidRPr="000F1A45">
        <w:rPr>
          <w:rFonts w:ascii="Times New Roman" w:hAnsi="Times New Roman" w:cs="Times New Roman"/>
          <w:sz w:val="24"/>
          <w:szCs w:val="24"/>
        </w:rPr>
        <w:t>First, while the idea of two parallel forms of inner consciousness suggests a certain parallelism of sensation and phantasma, this parallelism is nevertheless broken on a fundamental point, which leaves the account of phantasma incomplete. Sensations are constituted as (temporal) unities in the inner consciousness through syntheses of coinciding involving primal impressions, retentions and protentions. Primal impression (</w:t>
      </w:r>
      <w:r w:rsidRPr="00C148B0">
        <w:rPr>
          <w:rFonts w:ascii="Times New Roman" w:hAnsi="Times New Roman" w:cs="Times New Roman"/>
          <w:i/>
          <w:iCs/>
          <w:sz w:val="24"/>
          <w:szCs w:val="24"/>
        </w:rPr>
        <w:t>Urimpression</w:t>
      </w:r>
      <w:r w:rsidRPr="000F1A45">
        <w:rPr>
          <w:rFonts w:ascii="Times New Roman" w:hAnsi="Times New Roman" w:cs="Times New Roman"/>
          <w:sz w:val="24"/>
          <w:szCs w:val="24"/>
        </w:rPr>
        <w:t>) enjoys a privileged place insofar as it is the moment of primal creation (</w:t>
      </w:r>
      <w:r w:rsidRPr="00C148B0">
        <w:rPr>
          <w:rFonts w:ascii="Times New Roman" w:hAnsi="Times New Roman" w:cs="Times New Roman"/>
          <w:i/>
          <w:iCs/>
          <w:sz w:val="24"/>
          <w:szCs w:val="24"/>
        </w:rPr>
        <w:t>Urzeugung</w:t>
      </w:r>
      <w:r w:rsidRPr="000F1A45">
        <w:rPr>
          <w:rFonts w:ascii="Times New Roman" w:hAnsi="Times New Roman" w:cs="Times New Roman"/>
          <w:sz w:val="24"/>
          <w:szCs w:val="24"/>
        </w:rPr>
        <w:t>), or the primal source (</w:t>
      </w:r>
      <w:r w:rsidRPr="00C148B0">
        <w:rPr>
          <w:rFonts w:ascii="Times New Roman" w:hAnsi="Times New Roman" w:cs="Times New Roman"/>
          <w:i/>
          <w:iCs/>
          <w:sz w:val="24"/>
          <w:szCs w:val="24"/>
        </w:rPr>
        <w:t>Urquelle</w:t>
      </w:r>
      <w:r w:rsidRPr="000F1A45">
        <w:rPr>
          <w:rFonts w:ascii="Times New Roman" w:hAnsi="Times New Roman" w:cs="Times New Roman"/>
          <w:sz w:val="24"/>
          <w:szCs w:val="24"/>
        </w:rPr>
        <w:t>) of the new</w:t>
      </w:r>
      <w:r w:rsidR="00C148B0">
        <w:rPr>
          <w:rFonts w:ascii="Times New Roman" w:hAnsi="Times New Roman" w:cs="Times New Roman"/>
          <w:sz w:val="24"/>
          <w:szCs w:val="24"/>
        </w:rPr>
        <w:t>.</w:t>
      </w:r>
      <w:r w:rsidR="00C148B0">
        <w:rPr>
          <w:rStyle w:val="af1"/>
          <w:rFonts w:ascii="Times New Roman" w:hAnsi="Times New Roman" w:cs="Times New Roman"/>
          <w:sz w:val="24"/>
          <w:szCs w:val="24"/>
        </w:rPr>
        <w:endnoteReference w:id="43"/>
      </w:r>
      <w:r w:rsidR="00C148B0">
        <w:rPr>
          <w:rFonts w:ascii="Times New Roman" w:hAnsi="Times New Roman" w:cs="Times New Roman"/>
          <w:sz w:val="24"/>
          <w:szCs w:val="24"/>
        </w:rPr>
        <w:t xml:space="preserve"> </w:t>
      </w:r>
      <w:r w:rsidRPr="000F1A45">
        <w:rPr>
          <w:rFonts w:ascii="Times New Roman" w:hAnsi="Times New Roman" w:cs="Times New Roman"/>
          <w:sz w:val="24"/>
          <w:szCs w:val="24"/>
        </w:rPr>
        <w:t xml:space="preserve">It is an indispensable condition of original time-constitution, a condition </w:t>
      </w:r>
      <w:r w:rsidR="00D66288">
        <w:rPr>
          <w:rFonts w:ascii="Times New Roman" w:hAnsi="Times New Roman" w:cs="Times New Roman"/>
          <w:sz w:val="24"/>
          <w:szCs w:val="24"/>
        </w:rPr>
        <w:t>‘</w:t>
      </w:r>
      <w:r w:rsidRPr="000F1A45">
        <w:rPr>
          <w:rFonts w:ascii="Times New Roman" w:hAnsi="Times New Roman" w:cs="Times New Roman"/>
          <w:sz w:val="24"/>
          <w:szCs w:val="24"/>
        </w:rPr>
        <w:t>alien to consciousness</w:t>
      </w:r>
      <w:r w:rsidR="00D66288">
        <w:rPr>
          <w:rFonts w:ascii="Times New Roman" w:hAnsi="Times New Roman" w:cs="Times New Roman"/>
          <w:sz w:val="24"/>
          <w:szCs w:val="24"/>
        </w:rPr>
        <w:t>’</w:t>
      </w:r>
      <w:r w:rsidRPr="000F1A45">
        <w:rPr>
          <w:rFonts w:ascii="Times New Roman" w:hAnsi="Times New Roman" w:cs="Times New Roman"/>
          <w:sz w:val="24"/>
          <w:szCs w:val="24"/>
        </w:rPr>
        <w:t xml:space="preserve">, meaning that it does not belong to the </w:t>
      </w:r>
      <w:r w:rsidR="00D66288">
        <w:rPr>
          <w:rFonts w:ascii="Times New Roman" w:hAnsi="Times New Roman" w:cs="Times New Roman"/>
          <w:sz w:val="24"/>
          <w:szCs w:val="24"/>
        </w:rPr>
        <w:t>‘</w:t>
      </w:r>
      <w:r w:rsidRPr="000F1A45">
        <w:rPr>
          <w:rFonts w:ascii="Times New Roman" w:hAnsi="Times New Roman" w:cs="Times New Roman"/>
          <w:sz w:val="24"/>
          <w:szCs w:val="24"/>
        </w:rPr>
        <w:t>primal spontaneity</w:t>
      </w:r>
      <w:r w:rsidR="00D66288">
        <w:rPr>
          <w:rFonts w:ascii="Times New Roman" w:hAnsi="Times New Roman" w:cs="Times New Roman"/>
          <w:sz w:val="24"/>
          <w:szCs w:val="24"/>
        </w:rPr>
        <w:t>’</w:t>
      </w:r>
      <w:r w:rsidRPr="000F1A45">
        <w:rPr>
          <w:rFonts w:ascii="Times New Roman" w:hAnsi="Times New Roman" w:cs="Times New Roman"/>
          <w:sz w:val="24"/>
          <w:szCs w:val="24"/>
        </w:rPr>
        <w:t xml:space="preserve"> of consciousness.</w:t>
      </w:r>
      <w:r w:rsidR="00C148B0">
        <w:rPr>
          <w:rStyle w:val="af1"/>
          <w:rFonts w:ascii="Times New Roman" w:hAnsi="Times New Roman" w:cs="Times New Roman"/>
          <w:sz w:val="24"/>
          <w:szCs w:val="24"/>
        </w:rPr>
        <w:endnoteReference w:id="44"/>
      </w:r>
      <w:r w:rsidRPr="000F1A45">
        <w:rPr>
          <w:rFonts w:ascii="Times New Roman" w:hAnsi="Times New Roman" w:cs="Times New Roman"/>
          <w:sz w:val="24"/>
          <w:szCs w:val="24"/>
        </w:rPr>
        <w:t xml:space="preserve"> Thus, primal impression introduces the element of </w:t>
      </w:r>
      <w:r w:rsidR="00D66288">
        <w:rPr>
          <w:rFonts w:ascii="Times New Roman" w:hAnsi="Times New Roman" w:cs="Times New Roman"/>
          <w:sz w:val="24"/>
          <w:szCs w:val="24"/>
        </w:rPr>
        <w:t>‘</w:t>
      </w:r>
      <w:r w:rsidRPr="000F1A45">
        <w:rPr>
          <w:rFonts w:ascii="Times New Roman" w:hAnsi="Times New Roman" w:cs="Times New Roman"/>
          <w:sz w:val="24"/>
          <w:szCs w:val="24"/>
        </w:rPr>
        <w:t>external</w:t>
      </w:r>
      <w:r w:rsidR="00D66288">
        <w:rPr>
          <w:rFonts w:ascii="Times New Roman" w:hAnsi="Times New Roman" w:cs="Times New Roman"/>
          <w:sz w:val="24"/>
          <w:szCs w:val="24"/>
        </w:rPr>
        <w:t>’</w:t>
      </w:r>
      <w:r w:rsidRPr="000F1A45">
        <w:rPr>
          <w:rFonts w:ascii="Times New Roman" w:hAnsi="Times New Roman" w:cs="Times New Roman"/>
          <w:sz w:val="24"/>
          <w:szCs w:val="24"/>
        </w:rPr>
        <w:t xml:space="preserve"> check or resistance from </w:t>
      </w:r>
      <w:r w:rsidR="00D66288">
        <w:rPr>
          <w:rFonts w:ascii="Times New Roman" w:hAnsi="Times New Roman" w:cs="Times New Roman"/>
          <w:sz w:val="24"/>
          <w:szCs w:val="24"/>
        </w:rPr>
        <w:t>‘</w:t>
      </w:r>
      <w:r w:rsidRPr="000F1A45">
        <w:rPr>
          <w:rFonts w:ascii="Times New Roman" w:hAnsi="Times New Roman" w:cs="Times New Roman"/>
          <w:sz w:val="24"/>
          <w:szCs w:val="24"/>
        </w:rPr>
        <w:t>without</w:t>
      </w:r>
      <w:r w:rsidR="00D66288">
        <w:rPr>
          <w:rFonts w:ascii="Times New Roman" w:hAnsi="Times New Roman" w:cs="Times New Roman"/>
          <w:sz w:val="24"/>
          <w:szCs w:val="24"/>
        </w:rPr>
        <w:t>’</w:t>
      </w:r>
      <w:r w:rsidRPr="000F1A45">
        <w:rPr>
          <w:rFonts w:ascii="Times New Roman" w:hAnsi="Times New Roman" w:cs="Times New Roman"/>
          <w:sz w:val="24"/>
          <w:szCs w:val="24"/>
        </w:rPr>
        <w:t xml:space="preserve"> to the process of constitution. In this sense, it can be characterized as </w:t>
      </w:r>
      <w:r w:rsidR="00D66288">
        <w:rPr>
          <w:rFonts w:ascii="Times New Roman" w:hAnsi="Times New Roman" w:cs="Times New Roman"/>
          <w:sz w:val="24"/>
          <w:szCs w:val="24"/>
        </w:rPr>
        <w:t>a</w:t>
      </w:r>
      <w:r w:rsidRPr="000F1A45">
        <w:rPr>
          <w:rFonts w:ascii="Times New Roman" w:hAnsi="Times New Roman" w:cs="Times New Roman"/>
          <w:sz w:val="24"/>
          <w:szCs w:val="24"/>
        </w:rPr>
        <w:t xml:space="preserve"> dimension of facticity. Now, what about the inner consciousness of phantasy? Does it have</w:t>
      </w:r>
      <w:r w:rsidR="00D66288">
        <w:rPr>
          <w:rFonts w:ascii="Times New Roman" w:hAnsi="Times New Roman" w:cs="Times New Roman"/>
          <w:sz w:val="24"/>
          <w:szCs w:val="24"/>
        </w:rPr>
        <w:t xml:space="preserve"> a corresponding</w:t>
      </w:r>
      <w:r w:rsidRPr="000F1A45">
        <w:rPr>
          <w:rFonts w:ascii="Times New Roman" w:hAnsi="Times New Roman" w:cs="Times New Roman"/>
          <w:sz w:val="24"/>
          <w:szCs w:val="24"/>
        </w:rPr>
        <w:t xml:space="preserve"> dimension facticity? As far as I know, Husserl nowhere address this problem directly. If anything, his theory seems to suggest a negative answer.</w:t>
      </w:r>
      <w:r w:rsidRPr="000F1A45">
        <w:rPr>
          <w:rStyle w:val="af1"/>
          <w:rFonts w:ascii="Times New Roman" w:hAnsi="Times New Roman" w:cs="Times New Roman"/>
          <w:sz w:val="24"/>
          <w:szCs w:val="24"/>
        </w:rPr>
        <w:endnoteReference w:id="45"/>
      </w:r>
      <w:r w:rsidRPr="000F1A45">
        <w:rPr>
          <w:rFonts w:ascii="Times New Roman" w:hAnsi="Times New Roman" w:cs="Times New Roman"/>
          <w:sz w:val="24"/>
          <w:szCs w:val="24"/>
        </w:rPr>
        <w:t xml:space="preserve"> While it is true that phantasy is not subjected to the same kind of external check </w:t>
      </w:r>
      <w:r w:rsidRPr="000F1A45">
        <w:rPr>
          <w:rFonts w:ascii="Times New Roman" w:hAnsi="Times New Roman" w:cs="Times New Roman"/>
          <w:sz w:val="24"/>
          <w:szCs w:val="24"/>
        </w:rPr>
        <w:lastRenderedPageBreak/>
        <w:t xml:space="preserve">as perception, it seems nonetheless problematic to say that what we imagine in each </w:t>
      </w:r>
      <w:r w:rsidR="00D66288">
        <w:rPr>
          <w:rFonts w:ascii="Times New Roman" w:hAnsi="Times New Roman" w:cs="Times New Roman"/>
          <w:sz w:val="24"/>
          <w:szCs w:val="24"/>
        </w:rPr>
        <w:t>concrete</w:t>
      </w:r>
      <w:r w:rsidRPr="000F1A45">
        <w:rPr>
          <w:rFonts w:ascii="Times New Roman" w:hAnsi="Times New Roman" w:cs="Times New Roman"/>
          <w:sz w:val="24"/>
          <w:szCs w:val="24"/>
        </w:rPr>
        <w:t xml:space="preserve"> situation is totally independent of any factual support or constraint. In other words, though phantasy is superlatively spontaneous, it remains that spontaneity cannot do without facticity. </w:t>
      </w:r>
    </w:p>
    <w:p w14:paraId="7D5122F8" w14:textId="04FAC2A5" w:rsidR="00CA0EDD" w:rsidRPr="000F1A45" w:rsidRDefault="00CA0EDD" w:rsidP="000F1A45">
      <w:pPr>
        <w:autoSpaceDE w:val="0"/>
        <w:autoSpaceDN w:val="0"/>
        <w:adjustRightInd w:val="0"/>
        <w:spacing w:line="480" w:lineRule="auto"/>
        <w:rPr>
          <w:rFonts w:ascii="Times New Roman" w:hAnsi="Times New Roman" w:cs="Times New Roman"/>
          <w:sz w:val="24"/>
          <w:szCs w:val="24"/>
        </w:rPr>
      </w:pPr>
      <w:r w:rsidRPr="000F1A45">
        <w:rPr>
          <w:rFonts w:ascii="Times New Roman" w:hAnsi="Times New Roman" w:cs="Times New Roman"/>
          <w:sz w:val="24"/>
          <w:szCs w:val="24"/>
        </w:rPr>
        <w:t xml:space="preserve">Second, while Husserl’s ingenious conception of imaginary self-doubling neatly accounts for the peculiar combination of presence and absence in our experience of phantasy, the relation between the actual </w:t>
      </w:r>
      <w:r w:rsidR="00D66288">
        <w:rPr>
          <w:rFonts w:ascii="Times New Roman" w:hAnsi="Times New Roman" w:cs="Times New Roman"/>
          <w:sz w:val="24"/>
          <w:szCs w:val="24"/>
        </w:rPr>
        <w:t xml:space="preserve">subject </w:t>
      </w:r>
      <w:r w:rsidRPr="000F1A45">
        <w:rPr>
          <w:rFonts w:ascii="Times New Roman" w:hAnsi="Times New Roman" w:cs="Times New Roman"/>
          <w:sz w:val="24"/>
          <w:szCs w:val="24"/>
        </w:rPr>
        <w:t xml:space="preserve">and the imaginary subject remains a puzzle, especially concerning </w:t>
      </w:r>
      <w:r w:rsidR="00D66288">
        <w:rPr>
          <w:rFonts w:ascii="Times New Roman" w:hAnsi="Times New Roman" w:cs="Times New Roman"/>
          <w:sz w:val="24"/>
          <w:szCs w:val="24"/>
        </w:rPr>
        <w:t>their embodiment</w:t>
      </w:r>
      <w:r w:rsidRPr="000F1A45">
        <w:rPr>
          <w:rFonts w:ascii="Times New Roman" w:hAnsi="Times New Roman" w:cs="Times New Roman"/>
          <w:sz w:val="24"/>
          <w:szCs w:val="24"/>
        </w:rPr>
        <w:t xml:space="preserve">. As we have seen, Husserl’s main argument for the </w:t>
      </w:r>
      <w:r w:rsidR="00D66288">
        <w:rPr>
          <w:rFonts w:ascii="Times New Roman" w:hAnsi="Times New Roman" w:cs="Times New Roman"/>
          <w:sz w:val="24"/>
          <w:szCs w:val="24"/>
        </w:rPr>
        <w:t>idea</w:t>
      </w:r>
      <w:r w:rsidRPr="000F1A45">
        <w:rPr>
          <w:rFonts w:ascii="Times New Roman" w:hAnsi="Times New Roman" w:cs="Times New Roman"/>
          <w:sz w:val="24"/>
          <w:szCs w:val="24"/>
        </w:rPr>
        <w:t xml:space="preserve"> of ego-doubling is the fact of oriented givenness of imaginary objects. Since orientation implies relatedness to </w:t>
      </w:r>
      <w:r w:rsidR="00D66288">
        <w:rPr>
          <w:rFonts w:ascii="Times New Roman" w:hAnsi="Times New Roman" w:cs="Times New Roman"/>
          <w:sz w:val="24"/>
          <w:szCs w:val="24"/>
        </w:rPr>
        <w:t xml:space="preserve">a </w:t>
      </w:r>
      <w:r w:rsidRPr="000F1A45">
        <w:rPr>
          <w:rFonts w:ascii="Times New Roman" w:hAnsi="Times New Roman" w:cs="Times New Roman"/>
          <w:sz w:val="24"/>
          <w:szCs w:val="24"/>
        </w:rPr>
        <w:t>zero-point, and since this zero-point cannot be supplied by my actual body in the real world, it has to be focused on the imaginary body of my imaginary double. Now how does th</w:t>
      </w:r>
      <w:r w:rsidR="00D66288">
        <w:rPr>
          <w:rFonts w:ascii="Times New Roman" w:hAnsi="Times New Roman" w:cs="Times New Roman"/>
          <w:sz w:val="24"/>
          <w:szCs w:val="24"/>
        </w:rPr>
        <w:t>is</w:t>
      </w:r>
      <w:r w:rsidRPr="000F1A45">
        <w:rPr>
          <w:rFonts w:ascii="Times New Roman" w:hAnsi="Times New Roman" w:cs="Times New Roman"/>
          <w:sz w:val="24"/>
          <w:szCs w:val="24"/>
        </w:rPr>
        <w:t xml:space="preserve"> imaginary body relate to my real body? Does not my real body participate in some manner when I phantasize, e.g., by taking on </w:t>
      </w:r>
      <w:r w:rsidR="00D66288">
        <w:rPr>
          <w:rFonts w:ascii="Times New Roman" w:hAnsi="Times New Roman" w:cs="Times New Roman"/>
          <w:sz w:val="24"/>
          <w:szCs w:val="24"/>
        </w:rPr>
        <w:t xml:space="preserve">a </w:t>
      </w:r>
      <w:r w:rsidRPr="000F1A45">
        <w:rPr>
          <w:rFonts w:ascii="Times New Roman" w:hAnsi="Times New Roman" w:cs="Times New Roman"/>
          <w:sz w:val="24"/>
          <w:szCs w:val="24"/>
        </w:rPr>
        <w:t xml:space="preserve">bodily attitude as if faced with the imaginary object? Does not the affective state of my real body influence my imaginary experience? Thus, when it comes to the body, the insufficiency of merely supposing a splitting between the imaginary </w:t>
      </w:r>
      <w:r w:rsidR="00D66288">
        <w:rPr>
          <w:rFonts w:ascii="Times New Roman" w:hAnsi="Times New Roman" w:cs="Times New Roman"/>
          <w:sz w:val="24"/>
          <w:szCs w:val="24"/>
        </w:rPr>
        <w:t xml:space="preserve">subject </w:t>
      </w:r>
      <w:r w:rsidRPr="000F1A45">
        <w:rPr>
          <w:rFonts w:ascii="Times New Roman" w:hAnsi="Times New Roman" w:cs="Times New Roman"/>
          <w:sz w:val="24"/>
          <w:szCs w:val="24"/>
        </w:rPr>
        <w:t>and the real</w:t>
      </w:r>
      <w:r w:rsidR="00D66288">
        <w:rPr>
          <w:rFonts w:ascii="Times New Roman" w:hAnsi="Times New Roman" w:cs="Times New Roman"/>
          <w:sz w:val="24"/>
          <w:szCs w:val="24"/>
        </w:rPr>
        <w:t xml:space="preserve"> subject</w:t>
      </w:r>
      <w:r w:rsidRPr="000F1A45">
        <w:rPr>
          <w:rFonts w:ascii="Times New Roman" w:hAnsi="Times New Roman" w:cs="Times New Roman"/>
          <w:sz w:val="24"/>
          <w:szCs w:val="24"/>
        </w:rPr>
        <w:t xml:space="preserve"> becomes manifest.</w:t>
      </w:r>
    </w:p>
    <w:p w14:paraId="18AB7A27" w14:textId="10A66151" w:rsidR="00CA0EDD" w:rsidRPr="000F1A45" w:rsidRDefault="00CA0EDD" w:rsidP="000F1A45">
      <w:pPr>
        <w:autoSpaceDE w:val="0"/>
        <w:autoSpaceDN w:val="0"/>
        <w:adjustRightInd w:val="0"/>
        <w:spacing w:line="480" w:lineRule="auto"/>
        <w:ind w:firstLine="0"/>
        <w:rPr>
          <w:rFonts w:ascii="Times New Roman" w:hAnsi="Times New Roman" w:cs="Times New Roman"/>
          <w:sz w:val="24"/>
          <w:szCs w:val="24"/>
        </w:rPr>
      </w:pPr>
    </w:p>
    <w:p w14:paraId="59F027AE" w14:textId="0BB6FED0" w:rsidR="00CA0EDD" w:rsidRPr="00C61930" w:rsidRDefault="00CA0EDD" w:rsidP="000F1A45">
      <w:pPr>
        <w:autoSpaceDE w:val="0"/>
        <w:autoSpaceDN w:val="0"/>
        <w:adjustRightInd w:val="0"/>
        <w:spacing w:line="480" w:lineRule="auto"/>
        <w:ind w:firstLine="0"/>
        <w:rPr>
          <w:rFonts w:ascii="Times New Roman" w:hAnsi="Times New Roman" w:cs="Times New Roman"/>
          <w:b/>
          <w:bCs/>
          <w:i/>
          <w:iCs/>
          <w:sz w:val="24"/>
          <w:szCs w:val="24"/>
        </w:rPr>
      </w:pPr>
      <w:r w:rsidRPr="00C61930">
        <w:rPr>
          <w:rFonts w:ascii="Times New Roman" w:hAnsi="Times New Roman" w:cs="Times New Roman"/>
          <w:b/>
          <w:bCs/>
          <w:i/>
          <w:iCs/>
          <w:sz w:val="24"/>
          <w:szCs w:val="24"/>
        </w:rPr>
        <w:t>3. Sartre’s assessment of Husserl</w:t>
      </w:r>
      <w:r w:rsidR="00C61930">
        <w:rPr>
          <w:rFonts w:ascii="Times New Roman" w:hAnsi="Times New Roman" w:cs="Times New Roman"/>
          <w:b/>
          <w:bCs/>
          <w:i/>
          <w:iCs/>
          <w:sz w:val="24"/>
          <w:szCs w:val="24"/>
        </w:rPr>
        <w:t>’s account</w:t>
      </w:r>
    </w:p>
    <w:p w14:paraId="0579EDC2" w14:textId="5B719188" w:rsidR="00CA0EDD" w:rsidRPr="000F1A45" w:rsidRDefault="00CA0EDD" w:rsidP="000F1A45">
      <w:pPr>
        <w:autoSpaceDE w:val="0"/>
        <w:autoSpaceDN w:val="0"/>
        <w:adjustRightInd w:val="0"/>
        <w:spacing w:line="480" w:lineRule="auto"/>
        <w:ind w:firstLine="0"/>
        <w:rPr>
          <w:rFonts w:ascii="Times New Roman" w:hAnsi="Times New Roman" w:cs="Times New Roman"/>
          <w:sz w:val="24"/>
          <w:szCs w:val="24"/>
        </w:rPr>
      </w:pPr>
      <w:r w:rsidRPr="000F1A45">
        <w:rPr>
          <w:rFonts w:ascii="Times New Roman" w:hAnsi="Times New Roman" w:cs="Times New Roman"/>
          <w:sz w:val="24"/>
          <w:szCs w:val="24"/>
        </w:rPr>
        <w:t xml:space="preserve">Even a superficial look at Sartre’s </w:t>
      </w:r>
      <w:r w:rsidRPr="000F1A45">
        <w:rPr>
          <w:rFonts w:ascii="Times New Roman" w:hAnsi="Times New Roman" w:cs="Times New Roman"/>
          <w:i/>
          <w:iCs/>
          <w:sz w:val="24"/>
          <w:szCs w:val="24"/>
        </w:rPr>
        <w:t>The Imagination</w:t>
      </w:r>
      <w:r w:rsidRPr="000F1A45">
        <w:rPr>
          <w:rFonts w:ascii="Times New Roman" w:hAnsi="Times New Roman" w:cs="Times New Roman"/>
          <w:sz w:val="24"/>
          <w:szCs w:val="24"/>
        </w:rPr>
        <w:t xml:space="preserve"> should be enough to </w:t>
      </w:r>
      <w:r w:rsidR="00C148B0">
        <w:rPr>
          <w:rFonts w:ascii="Times New Roman" w:hAnsi="Times New Roman" w:cs="Times New Roman"/>
          <w:sz w:val="24"/>
          <w:szCs w:val="24"/>
        </w:rPr>
        <w:t>evince</w:t>
      </w:r>
      <w:r w:rsidRPr="000F1A45">
        <w:rPr>
          <w:rFonts w:ascii="Times New Roman" w:hAnsi="Times New Roman" w:cs="Times New Roman"/>
          <w:sz w:val="24"/>
          <w:szCs w:val="24"/>
        </w:rPr>
        <w:t xml:space="preserve"> the significance that Husserl’s theory of phantasy holds for Sartre. According to Sartre, Husserl makes a major breakthrough with his understanding of imagination as an intentional act, which frees us from what Sartre calls </w:t>
      </w:r>
      <w:r w:rsidR="00C148B0">
        <w:rPr>
          <w:rFonts w:ascii="Times New Roman" w:hAnsi="Times New Roman" w:cs="Times New Roman"/>
          <w:sz w:val="24"/>
          <w:szCs w:val="24"/>
        </w:rPr>
        <w:t>‘</w:t>
      </w:r>
      <w:r w:rsidRPr="000F1A45">
        <w:rPr>
          <w:rFonts w:ascii="Times New Roman" w:hAnsi="Times New Roman" w:cs="Times New Roman"/>
          <w:sz w:val="24"/>
          <w:szCs w:val="24"/>
        </w:rPr>
        <w:t>the illusion of immanence</w:t>
      </w:r>
      <w:r w:rsidR="00C148B0">
        <w:rPr>
          <w:rFonts w:ascii="Times New Roman" w:hAnsi="Times New Roman" w:cs="Times New Roman"/>
          <w:sz w:val="24"/>
          <w:szCs w:val="24"/>
        </w:rPr>
        <w:t>’</w:t>
      </w:r>
      <w:r w:rsidRPr="000F1A45">
        <w:rPr>
          <w:rFonts w:ascii="Times New Roman" w:hAnsi="Times New Roman" w:cs="Times New Roman"/>
          <w:sz w:val="24"/>
          <w:szCs w:val="24"/>
        </w:rPr>
        <w:t xml:space="preserve">. Husserl’s account of the phenomenon of imaginary presence, however, does not </w:t>
      </w:r>
      <w:r w:rsidR="00C148B0">
        <w:rPr>
          <w:rFonts w:ascii="Times New Roman" w:hAnsi="Times New Roman" w:cs="Times New Roman"/>
          <w:sz w:val="24"/>
          <w:szCs w:val="24"/>
        </w:rPr>
        <w:t>satisfy</w:t>
      </w:r>
      <w:r w:rsidRPr="000F1A45">
        <w:rPr>
          <w:rFonts w:ascii="Times New Roman" w:hAnsi="Times New Roman" w:cs="Times New Roman"/>
          <w:sz w:val="24"/>
          <w:szCs w:val="24"/>
        </w:rPr>
        <w:t xml:space="preserve"> Sartre. Instead of giving a compressive review of Sartre’s assessment of Husserl</w:t>
      </w:r>
      <w:r w:rsidR="00FD357A">
        <w:rPr>
          <w:rFonts w:ascii="Times New Roman" w:hAnsi="Times New Roman" w:cs="Times New Roman"/>
          <w:sz w:val="24"/>
          <w:szCs w:val="24"/>
        </w:rPr>
        <w:t xml:space="preserve"> here</w:t>
      </w:r>
      <w:r w:rsidRPr="000F1A45">
        <w:rPr>
          <w:rStyle w:val="af1"/>
          <w:rFonts w:ascii="Times New Roman" w:hAnsi="Times New Roman" w:cs="Times New Roman"/>
          <w:sz w:val="24"/>
          <w:szCs w:val="24"/>
        </w:rPr>
        <w:endnoteReference w:id="46"/>
      </w:r>
      <w:r w:rsidRPr="000F1A45">
        <w:rPr>
          <w:rFonts w:ascii="Times New Roman" w:hAnsi="Times New Roman" w:cs="Times New Roman"/>
          <w:sz w:val="24"/>
          <w:szCs w:val="24"/>
        </w:rPr>
        <w:t>, I will limit myself to presenting Sartre’s assessment on two points</w:t>
      </w:r>
      <w:r w:rsidR="00FD357A">
        <w:rPr>
          <w:rFonts w:ascii="Times New Roman" w:hAnsi="Times New Roman" w:cs="Times New Roman"/>
          <w:sz w:val="24"/>
          <w:szCs w:val="24"/>
        </w:rPr>
        <w:t xml:space="preserve"> </w:t>
      </w:r>
      <w:r w:rsidR="00FD357A">
        <w:rPr>
          <w:rFonts w:ascii="Times New Roman" w:hAnsi="Times New Roman" w:cs="Times New Roman"/>
          <w:sz w:val="24"/>
          <w:szCs w:val="24"/>
        </w:rPr>
        <w:lastRenderedPageBreak/>
        <w:t>related to the problem of the hyle</w:t>
      </w:r>
      <w:r w:rsidRPr="000F1A45">
        <w:rPr>
          <w:rFonts w:ascii="Times New Roman" w:hAnsi="Times New Roman" w:cs="Times New Roman"/>
          <w:sz w:val="24"/>
          <w:szCs w:val="24"/>
        </w:rPr>
        <w:t>. In both cases, Sartre’s attitude is nuanced, at the same time praising Husserl achievement and indicating its shortcoming.</w:t>
      </w:r>
    </w:p>
    <w:p w14:paraId="265B4590" w14:textId="057286FC" w:rsidR="00CA0EDD" w:rsidRPr="000F1A45" w:rsidRDefault="00CA0EDD" w:rsidP="000F1A45">
      <w:pPr>
        <w:pStyle w:val="aa"/>
        <w:spacing w:before="0" w:beforeAutospacing="0" w:after="0" w:afterAutospacing="0" w:line="480" w:lineRule="auto"/>
        <w:ind w:firstLine="720"/>
        <w:jc w:val="both"/>
        <w:rPr>
          <w:rFonts w:eastAsiaTheme="minorEastAsia"/>
        </w:rPr>
      </w:pPr>
      <w:r w:rsidRPr="000F1A45">
        <w:rPr>
          <w:rFonts w:eastAsiaTheme="minorEastAsia"/>
        </w:rPr>
        <w:t xml:space="preserve">The first point concerns Husserl’s conception of fulfillment. We have seen how the perspective of fulfillment dominates Husserl’s discussion of imagination in the </w:t>
      </w:r>
      <w:r w:rsidRPr="000F1A45">
        <w:rPr>
          <w:rFonts w:eastAsiaTheme="minorEastAsia"/>
          <w:i/>
          <w:iCs/>
        </w:rPr>
        <w:t>Logical Investigations</w:t>
      </w:r>
      <w:r w:rsidRPr="000F1A45">
        <w:rPr>
          <w:rFonts w:eastAsiaTheme="minorEastAsia"/>
        </w:rPr>
        <w:t>. Husserl’s approach constitutes for Sartre an advance over the classical theories, insofar as it draws a clear distinction between signitive consciousness and imagination.</w:t>
      </w:r>
      <w:r w:rsidRPr="000F1A45">
        <w:rPr>
          <w:rStyle w:val="af1"/>
          <w:rFonts w:eastAsiaTheme="minorEastAsia"/>
        </w:rPr>
        <w:endnoteReference w:id="47"/>
      </w:r>
      <w:r w:rsidRPr="000F1A45">
        <w:rPr>
          <w:rFonts w:eastAsiaTheme="minorEastAsia"/>
        </w:rPr>
        <w:t xml:space="preserve"> However, by claiming that phantasy fulfills an empty intention in the same way a perception does (only to a less degree), Husserl’s conception of the distinctiveness of phantasy falls short on both sides – vis-à-vis both empty intention and perception. </w:t>
      </w:r>
    </w:p>
    <w:p w14:paraId="170C0F1B" w14:textId="0DF2AFDE" w:rsidR="00CA0EDD" w:rsidRPr="000F1A45" w:rsidRDefault="00CA0EDD" w:rsidP="000F1A45">
      <w:pPr>
        <w:pStyle w:val="aa"/>
        <w:spacing w:before="0" w:beforeAutospacing="0" w:after="0" w:afterAutospacing="0" w:line="480" w:lineRule="auto"/>
        <w:ind w:firstLine="720"/>
        <w:jc w:val="both"/>
        <w:rPr>
          <w:rFonts w:eastAsiaTheme="minorEastAsia"/>
        </w:rPr>
      </w:pPr>
      <w:r w:rsidRPr="000F1A45">
        <w:rPr>
          <w:rFonts w:eastAsiaTheme="minorEastAsia"/>
        </w:rPr>
        <w:t>In relation to perception, Husserl’s theory presupposes, according to Sartre, the presence</w:t>
      </w:r>
      <w:r w:rsidR="00FD357A">
        <w:rPr>
          <w:rFonts w:eastAsiaTheme="minorEastAsia"/>
        </w:rPr>
        <w:t>,</w:t>
      </w:r>
      <w:r w:rsidRPr="000F1A45">
        <w:rPr>
          <w:rFonts w:eastAsiaTheme="minorEastAsia"/>
        </w:rPr>
        <w:t xml:space="preserve"> in an act of phantasy</w:t>
      </w:r>
      <w:r w:rsidR="00FD357A">
        <w:rPr>
          <w:rFonts w:eastAsiaTheme="minorEastAsia"/>
        </w:rPr>
        <w:t>,</w:t>
      </w:r>
      <w:r w:rsidRPr="000F1A45">
        <w:rPr>
          <w:rFonts w:eastAsiaTheme="minorEastAsia"/>
        </w:rPr>
        <w:t xml:space="preserve"> of </w:t>
      </w:r>
      <w:r w:rsidR="00FD357A">
        <w:rPr>
          <w:rFonts w:eastAsiaTheme="minorEastAsia"/>
        </w:rPr>
        <w:t>‘</w:t>
      </w:r>
      <w:r w:rsidRPr="000F1A45">
        <w:rPr>
          <w:rFonts w:eastAsiaTheme="minorEastAsia"/>
        </w:rPr>
        <w:t>a concrete impressional matter</w:t>
      </w:r>
      <w:r w:rsidR="00FD357A">
        <w:rPr>
          <w:rFonts w:eastAsiaTheme="minorEastAsia"/>
        </w:rPr>
        <w:t>’</w:t>
      </w:r>
      <w:r w:rsidRPr="000F1A45">
        <w:rPr>
          <w:rFonts w:eastAsiaTheme="minorEastAsia"/>
        </w:rPr>
        <w:t xml:space="preserve"> </w:t>
      </w:r>
      <w:r w:rsidR="00FD357A">
        <w:rPr>
          <w:rFonts w:eastAsiaTheme="minorEastAsia"/>
        </w:rPr>
        <w:t xml:space="preserve">that is </w:t>
      </w:r>
      <w:r w:rsidRPr="000F1A45">
        <w:rPr>
          <w:rFonts w:eastAsiaTheme="minorEastAsia"/>
        </w:rPr>
        <w:t>of the same kind as the hyle of perception.</w:t>
      </w:r>
      <w:r w:rsidR="00FD357A">
        <w:rPr>
          <w:rStyle w:val="af1"/>
          <w:rFonts w:eastAsiaTheme="minorEastAsia"/>
        </w:rPr>
        <w:endnoteReference w:id="48"/>
      </w:r>
      <w:r w:rsidRPr="000F1A45">
        <w:rPr>
          <w:rFonts w:eastAsiaTheme="minorEastAsia"/>
        </w:rPr>
        <w:t xml:space="preserve"> Though this criticism may not be unfair of Husserl’s position in the </w:t>
      </w:r>
      <w:r w:rsidRPr="000F1A45">
        <w:rPr>
          <w:rFonts w:eastAsiaTheme="minorEastAsia"/>
          <w:i/>
          <w:iCs/>
        </w:rPr>
        <w:t>Logical Investigations</w:t>
      </w:r>
      <w:r w:rsidRPr="000F1A45">
        <w:rPr>
          <w:rFonts w:eastAsiaTheme="minorEastAsia"/>
        </w:rPr>
        <w:t xml:space="preserve">, it does not apply to Husserl mature notion of phantasma as </w:t>
      </w:r>
      <w:r w:rsidR="00BA25CC">
        <w:rPr>
          <w:rFonts w:eastAsiaTheme="minorEastAsia"/>
        </w:rPr>
        <w:t>‘</w:t>
      </w:r>
      <w:r w:rsidRPr="000F1A45">
        <w:rPr>
          <w:rFonts w:eastAsiaTheme="minorEastAsia"/>
        </w:rPr>
        <w:t>reproduced</w:t>
      </w:r>
      <w:r w:rsidR="00BA25CC">
        <w:rPr>
          <w:rFonts w:eastAsiaTheme="minorEastAsia"/>
        </w:rPr>
        <w:t>’</w:t>
      </w:r>
      <w:r w:rsidRPr="000F1A45">
        <w:rPr>
          <w:rFonts w:eastAsiaTheme="minorEastAsia"/>
        </w:rPr>
        <w:t xml:space="preserve"> sensation. Indeed, Sartre seems to have missed the point of Husserl’s innovative conception of reproduction, precisely in the way of the first pitfall discussed above.</w:t>
      </w:r>
      <w:r w:rsidRPr="000F1A45">
        <w:rPr>
          <w:rStyle w:val="af1"/>
          <w:rFonts w:eastAsiaTheme="minorEastAsia"/>
        </w:rPr>
        <w:endnoteReference w:id="49"/>
      </w:r>
      <w:r w:rsidRPr="000F1A45">
        <w:rPr>
          <w:rFonts w:eastAsiaTheme="minorEastAsia"/>
        </w:rPr>
        <w:t xml:space="preserve"> In relation to empty intention, Sartre thinks that Husserl underestimates the transformation undergone by an empty intention </w:t>
      </w:r>
      <w:r w:rsidR="00BA25CC">
        <w:rPr>
          <w:rFonts w:eastAsiaTheme="minorEastAsia"/>
        </w:rPr>
        <w:t>upon</w:t>
      </w:r>
      <w:r w:rsidRPr="000F1A45">
        <w:rPr>
          <w:rFonts w:eastAsiaTheme="minorEastAsia"/>
        </w:rPr>
        <w:t xml:space="preserve"> entering into an imagining consciousness. As we will show later, what happens here is, according to Sartre, not so much fulfillment as degradation. </w:t>
      </w:r>
    </w:p>
    <w:p w14:paraId="4F6452EB" w14:textId="3005635B" w:rsidR="00CA0EDD" w:rsidRPr="000F1A45" w:rsidRDefault="00CA0EDD" w:rsidP="000F1A45">
      <w:pPr>
        <w:pStyle w:val="aa"/>
        <w:spacing w:before="0" w:beforeAutospacing="0" w:after="0" w:afterAutospacing="0" w:line="480" w:lineRule="auto"/>
        <w:ind w:firstLine="720"/>
        <w:jc w:val="both"/>
        <w:rPr>
          <w:rFonts w:eastAsiaTheme="minorEastAsia"/>
        </w:rPr>
      </w:pPr>
      <w:r w:rsidRPr="000F1A45">
        <w:rPr>
          <w:rFonts w:eastAsiaTheme="minorEastAsia"/>
        </w:rPr>
        <w:t>The second point concerns the relation between image-consciousness and phantasy. Again, Sartre’s assessment is two-sided. On the one hand, he praises Husserl for having seen the commonality of image-consciousness and pure phantasy</w:t>
      </w:r>
      <w:r w:rsidR="00BA25CC">
        <w:rPr>
          <w:rFonts w:eastAsiaTheme="minorEastAsia"/>
        </w:rPr>
        <w:t>.</w:t>
      </w:r>
      <w:r w:rsidR="00BA25CC">
        <w:rPr>
          <w:rStyle w:val="af1"/>
          <w:rFonts w:eastAsiaTheme="minorEastAsia"/>
        </w:rPr>
        <w:endnoteReference w:id="50"/>
      </w:r>
      <w:r w:rsidRPr="000F1A45">
        <w:rPr>
          <w:rFonts w:eastAsiaTheme="minorEastAsia"/>
        </w:rPr>
        <w:t xml:space="preserve"> On the other hand, he criticized Husserl for not being sensitive enough to a fundamental difference between the two </w:t>
      </w:r>
      <w:r w:rsidR="00BA25CC">
        <w:rPr>
          <w:rFonts w:eastAsiaTheme="minorEastAsia"/>
        </w:rPr>
        <w:t>with respect to</w:t>
      </w:r>
      <w:r w:rsidRPr="000F1A45">
        <w:rPr>
          <w:rFonts w:eastAsiaTheme="minorEastAsia"/>
        </w:rPr>
        <w:t xml:space="preserve"> the hyle. In the case of image-consciousness, the same hyle underlies both the apprehension of the </w:t>
      </w:r>
      <w:r w:rsidRPr="000F1A45">
        <w:rPr>
          <w:rFonts w:eastAsiaTheme="minorEastAsia"/>
        </w:rPr>
        <w:lastRenderedPageBreak/>
        <w:t xml:space="preserve">picture-thing and the apprehension of image-object, the difference being purely one of intentional character. We have seen that for Husserl these two apprehensions stand in a relation of conflict, and it is precisely this conflict that characterizes the image-object as irreal. </w:t>
      </w:r>
      <w:r w:rsidR="00BA25CC">
        <w:rPr>
          <w:rFonts w:eastAsiaTheme="minorEastAsia"/>
        </w:rPr>
        <w:t>(And i</w:t>
      </w:r>
      <w:r w:rsidRPr="000F1A45">
        <w:rPr>
          <w:rFonts w:eastAsiaTheme="minorEastAsia"/>
        </w:rPr>
        <w:t>t is worth repeating that this conflict is a constitutive structure internal to image-consciousness.</w:t>
      </w:r>
      <w:r w:rsidR="00BA25CC">
        <w:rPr>
          <w:rFonts w:eastAsiaTheme="minorEastAsia"/>
        </w:rPr>
        <w:t>)</w:t>
      </w:r>
      <w:r w:rsidRPr="000F1A45">
        <w:rPr>
          <w:rFonts w:eastAsiaTheme="minorEastAsia"/>
        </w:rPr>
        <w:t xml:space="preserve"> Now, in the case of pure phantasy, which does not have the same internally mediated structure (i.e., no conflict between picture-thing and image-object), </w:t>
      </w:r>
      <w:r w:rsidR="00BA25CC">
        <w:rPr>
          <w:rFonts w:eastAsiaTheme="minorEastAsia"/>
        </w:rPr>
        <w:t xml:space="preserve">the </w:t>
      </w:r>
      <w:r w:rsidRPr="000F1A45">
        <w:rPr>
          <w:rFonts w:eastAsiaTheme="minorEastAsia"/>
        </w:rPr>
        <w:t>conflict</w:t>
      </w:r>
      <w:r w:rsidR="00BA25CC">
        <w:rPr>
          <w:rFonts w:eastAsiaTheme="minorEastAsia"/>
        </w:rPr>
        <w:t>, if there is one,</w:t>
      </w:r>
      <w:r w:rsidRPr="000F1A45">
        <w:rPr>
          <w:rFonts w:eastAsiaTheme="minorEastAsia"/>
        </w:rPr>
        <w:t xml:space="preserve"> could only be extrinsic,</w:t>
      </w:r>
      <w:r w:rsidR="00BA25CC">
        <w:rPr>
          <w:rFonts w:eastAsiaTheme="minorEastAsia"/>
        </w:rPr>
        <w:t xml:space="preserve"> e.g., </w:t>
      </w:r>
      <w:r w:rsidRPr="000F1A45">
        <w:rPr>
          <w:rFonts w:eastAsiaTheme="minorEastAsia"/>
        </w:rPr>
        <w:t xml:space="preserve">conflict between an episode of phantasy and the immediately preceding or succeeding episodes of perception. This is, as we know, what Husserl calls </w:t>
      </w:r>
      <w:r w:rsidRPr="00BA25CC">
        <w:rPr>
          <w:rFonts w:eastAsiaTheme="minorEastAsia"/>
          <w:i/>
          <w:iCs/>
        </w:rPr>
        <w:t>conflict manifested in transition</w:t>
      </w:r>
      <w:r w:rsidRPr="000F1A45">
        <w:rPr>
          <w:rFonts w:eastAsiaTheme="minorEastAsia"/>
        </w:rPr>
        <w:t xml:space="preserve"> in his first theory. However, and this is Sartre’s criticism, if one claims that the peculiarity of phantasy consists in such extrinsic conflict, then the differentiation of phantasy from perception becomes a matter of inductive judgment</w:t>
      </w:r>
      <w:r w:rsidR="00C61930">
        <w:rPr>
          <w:rFonts w:eastAsiaTheme="minorEastAsia"/>
        </w:rPr>
        <w:t>,</w:t>
      </w:r>
      <w:r w:rsidR="00BA25CC">
        <w:rPr>
          <w:rStyle w:val="af1"/>
          <w:rFonts w:eastAsiaTheme="minorEastAsia"/>
        </w:rPr>
        <w:endnoteReference w:id="51"/>
      </w:r>
      <w:r w:rsidRPr="000F1A45">
        <w:rPr>
          <w:rFonts w:eastAsiaTheme="minorEastAsia"/>
        </w:rPr>
        <w:t xml:space="preserve"> the problematic consequences of </w:t>
      </w:r>
      <w:r w:rsidR="00C61930">
        <w:rPr>
          <w:rFonts w:eastAsiaTheme="minorEastAsia"/>
        </w:rPr>
        <w:t>which he has demonstrated</w:t>
      </w:r>
      <w:r w:rsidRPr="000F1A45">
        <w:rPr>
          <w:rFonts w:eastAsiaTheme="minorEastAsia"/>
        </w:rPr>
        <w:t xml:space="preserve"> in </w:t>
      </w:r>
      <w:r w:rsidR="00C61930">
        <w:rPr>
          <w:rFonts w:eastAsiaTheme="minorEastAsia"/>
        </w:rPr>
        <w:t>his</w:t>
      </w:r>
      <w:r w:rsidRPr="000F1A45">
        <w:rPr>
          <w:rFonts w:eastAsiaTheme="minorEastAsia"/>
        </w:rPr>
        <w:t xml:space="preserve"> examination of Albert Spaier’s theory of image.</w:t>
      </w:r>
      <w:r w:rsidR="00BA25CC">
        <w:rPr>
          <w:rStyle w:val="af1"/>
          <w:rFonts w:eastAsiaTheme="minorEastAsia"/>
        </w:rPr>
        <w:endnoteReference w:id="52"/>
      </w:r>
      <w:r w:rsidRPr="000F1A45">
        <w:rPr>
          <w:rFonts w:eastAsiaTheme="minorEastAsia"/>
        </w:rPr>
        <w:t xml:space="preserve"> Thus, Sartre concludes that the theory based on extrinsic conflict does not work and that the hyle of pure phantasy must be qualitatively different from the hyle of perception. </w:t>
      </w:r>
    </w:p>
    <w:p w14:paraId="56585432" w14:textId="3C51C00C" w:rsidR="00CA0EDD" w:rsidRPr="000F1A45" w:rsidRDefault="00CA0EDD" w:rsidP="000F1A45">
      <w:pPr>
        <w:pStyle w:val="aa"/>
        <w:spacing w:before="0" w:beforeAutospacing="0" w:after="0" w:afterAutospacing="0" w:line="480" w:lineRule="auto"/>
        <w:ind w:firstLine="720"/>
        <w:jc w:val="both"/>
        <w:rPr>
          <w:rFonts w:eastAsiaTheme="minorEastAsia"/>
        </w:rPr>
      </w:pPr>
      <w:r w:rsidRPr="000F1A45">
        <w:rPr>
          <w:rFonts w:eastAsiaTheme="minorEastAsia"/>
        </w:rPr>
        <w:t xml:space="preserve">Recalling our account of the three stages of Husserl’s account of phantasy, it becomes clear that Husserl makes a similar claim in his second theory. But we have also seen that Husserl quickly becomes dissatisfied with this view on methodological grounds, which then leads him to the mature theory centered on the notion of inner consciousness. Now, is Sartre </w:t>
      </w:r>
      <w:r w:rsidR="00C61930">
        <w:rPr>
          <w:rFonts w:eastAsiaTheme="minorEastAsia"/>
        </w:rPr>
        <w:t xml:space="preserve">merely </w:t>
      </w:r>
      <w:r w:rsidRPr="000F1A45">
        <w:rPr>
          <w:rFonts w:eastAsiaTheme="minorEastAsia"/>
        </w:rPr>
        <w:t xml:space="preserve">repeating Husserl’s second model? </w:t>
      </w:r>
      <w:r w:rsidR="00C61930">
        <w:rPr>
          <w:rFonts w:eastAsiaTheme="minorEastAsia"/>
        </w:rPr>
        <w:t>Will</w:t>
      </w:r>
      <w:r w:rsidRPr="000F1A45">
        <w:rPr>
          <w:rFonts w:eastAsiaTheme="minorEastAsia"/>
        </w:rPr>
        <w:t xml:space="preserve"> his theory </w:t>
      </w:r>
      <w:r w:rsidR="00C61930">
        <w:rPr>
          <w:rFonts w:eastAsiaTheme="minorEastAsia"/>
        </w:rPr>
        <w:t xml:space="preserve">be </w:t>
      </w:r>
      <w:r w:rsidRPr="000F1A45">
        <w:rPr>
          <w:rFonts w:eastAsiaTheme="minorEastAsia"/>
        </w:rPr>
        <w:t>subjected to the same methodological objection? We must answer in the negative, because Sartre is quite aware of the methodological difficulty concerning the introspective unavailability of the hyle.</w:t>
      </w:r>
      <w:r w:rsidR="00C61930">
        <w:rPr>
          <w:rStyle w:val="af1"/>
          <w:rFonts w:eastAsiaTheme="minorEastAsia"/>
        </w:rPr>
        <w:endnoteReference w:id="53"/>
      </w:r>
      <w:r w:rsidRPr="000F1A45">
        <w:rPr>
          <w:rFonts w:eastAsiaTheme="minorEastAsia"/>
        </w:rPr>
        <w:t xml:space="preserve"> But his response</w:t>
      </w:r>
      <w:r w:rsidR="00C61930">
        <w:rPr>
          <w:rFonts w:eastAsiaTheme="minorEastAsia"/>
        </w:rPr>
        <w:t xml:space="preserve"> to this unavailability</w:t>
      </w:r>
      <w:r w:rsidRPr="000F1A45">
        <w:rPr>
          <w:rFonts w:eastAsiaTheme="minorEastAsia"/>
        </w:rPr>
        <w:t xml:space="preserve"> is different from Husserl’s. </w:t>
      </w:r>
      <w:r w:rsidR="00C61930">
        <w:rPr>
          <w:rFonts w:eastAsiaTheme="minorEastAsia"/>
        </w:rPr>
        <w:t xml:space="preserve">Instead of pushing forward to a conception of the absolute consciousness, </w:t>
      </w:r>
      <w:r w:rsidRPr="000F1A45">
        <w:rPr>
          <w:rFonts w:eastAsiaTheme="minorEastAsia"/>
        </w:rPr>
        <w:t xml:space="preserve">Sartre acknowledges the </w:t>
      </w:r>
      <w:r w:rsidR="00C61930">
        <w:rPr>
          <w:rFonts w:eastAsiaTheme="minorEastAsia"/>
        </w:rPr>
        <w:t>limit</w:t>
      </w:r>
      <w:r w:rsidRPr="000F1A45">
        <w:rPr>
          <w:rFonts w:eastAsiaTheme="minorEastAsia"/>
        </w:rPr>
        <w:t xml:space="preserve"> of reflective phenomenology and turns to experimental psychology. </w:t>
      </w:r>
      <w:r w:rsidRPr="000F1A45">
        <w:rPr>
          <w:rFonts w:eastAsiaTheme="minorEastAsia"/>
        </w:rPr>
        <w:lastRenderedPageBreak/>
        <w:t xml:space="preserve">He is content with saying that his theory of analogon, which depends on third-person empirical data, is merely </w:t>
      </w:r>
      <w:r w:rsidRPr="00C61930">
        <w:rPr>
          <w:rFonts w:eastAsiaTheme="minorEastAsia"/>
          <w:i/>
          <w:iCs/>
        </w:rPr>
        <w:t>probable</w:t>
      </w:r>
      <w:r w:rsidRPr="000F1A45">
        <w:rPr>
          <w:rFonts w:eastAsiaTheme="minorEastAsia"/>
        </w:rPr>
        <w:t xml:space="preserve">. Thus, Husserl’s mature theory and Sartre’s theory of analogon represents two different – and hopefully complementary – ways to investigate the hyle proper to </w:t>
      </w:r>
      <w:r w:rsidR="00C61930">
        <w:rPr>
          <w:rFonts w:eastAsiaTheme="minorEastAsia"/>
        </w:rPr>
        <w:t>our experience of mental imagination</w:t>
      </w:r>
      <w:r w:rsidRPr="000F1A45">
        <w:rPr>
          <w:rFonts w:eastAsiaTheme="minorEastAsia"/>
        </w:rPr>
        <w:t>.</w:t>
      </w:r>
    </w:p>
    <w:p w14:paraId="313485BD" w14:textId="796FF008" w:rsidR="00CA0EDD" w:rsidRPr="000F1A45" w:rsidRDefault="00CA0EDD" w:rsidP="000F1A45">
      <w:pPr>
        <w:pStyle w:val="aa"/>
        <w:spacing w:before="0" w:beforeAutospacing="0" w:after="0" w:afterAutospacing="0" w:line="480" w:lineRule="auto"/>
        <w:ind w:firstLine="720"/>
        <w:jc w:val="both"/>
        <w:rPr>
          <w:rFonts w:eastAsiaTheme="minorEastAsia"/>
        </w:rPr>
      </w:pPr>
      <w:r w:rsidRPr="000F1A45">
        <w:rPr>
          <w:rFonts w:eastAsiaTheme="minorEastAsia"/>
        </w:rPr>
        <w:t xml:space="preserve"> </w:t>
      </w:r>
    </w:p>
    <w:p w14:paraId="456431BE" w14:textId="4F918501" w:rsidR="00CA0EDD" w:rsidRPr="00C61930" w:rsidRDefault="00CA0EDD" w:rsidP="000F1A45">
      <w:pPr>
        <w:pStyle w:val="aa"/>
        <w:spacing w:before="0" w:beforeAutospacing="0" w:after="0" w:afterAutospacing="0" w:line="480" w:lineRule="auto"/>
        <w:jc w:val="both"/>
        <w:rPr>
          <w:rFonts w:eastAsiaTheme="minorEastAsia"/>
          <w:b/>
          <w:bCs/>
          <w:i/>
          <w:iCs/>
        </w:rPr>
      </w:pPr>
      <w:r w:rsidRPr="00C61930">
        <w:rPr>
          <w:rFonts w:eastAsiaTheme="minorEastAsia"/>
          <w:b/>
          <w:bCs/>
          <w:i/>
          <w:iCs/>
        </w:rPr>
        <w:t>4. Sartre’s account of imaginary presence</w:t>
      </w:r>
    </w:p>
    <w:p w14:paraId="5F673C3A" w14:textId="7572EADF" w:rsidR="00CA0EDD" w:rsidRPr="000F1A45" w:rsidRDefault="00CA0EDD" w:rsidP="000F1A45">
      <w:pPr>
        <w:pStyle w:val="aa"/>
        <w:spacing w:before="0" w:beforeAutospacing="0" w:after="0" w:afterAutospacing="0" w:line="480" w:lineRule="auto"/>
        <w:jc w:val="both"/>
        <w:rPr>
          <w:rFonts w:eastAsiaTheme="minorEastAsia"/>
        </w:rPr>
      </w:pPr>
      <w:r w:rsidRPr="000F1A45">
        <w:rPr>
          <w:rFonts w:eastAsiaTheme="minorEastAsia"/>
        </w:rPr>
        <w:t xml:space="preserve">When </w:t>
      </w:r>
      <w:r w:rsidRPr="000F1A45">
        <w:rPr>
          <w:rFonts w:eastAsiaTheme="minorEastAsia"/>
          <w:i/>
          <w:iCs/>
        </w:rPr>
        <w:t xml:space="preserve">The Imagination </w:t>
      </w:r>
      <w:r w:rsidRPr="000F1A45">
        <w:rPr>
          <w:rFonts w:eastAsiaTheme="minorEastAsia"/>
        </w:rPr>
        <w:t xml:space="preserve">and </w:t>
      </w:r>
      <w:r w:rsidRPr="000F1A45">
        <w:rPr>
          <w:rFonts w:eastAsiaTheme="minorEastAsia"/>
          <w:i/>
          <w:iCs/>
        </w:rPr>
        <w:t>The Imaginary</w:t>
      </w:r>
      <w:r w:rsidRPr="000F1A45">
        <w:rPr>
          <w:rFonts w:eastAsiaTheme="minorEastAsia"/>
        </w:rPr>
        <w:t xml:space="preserve"> are read together, it seems obvious that the question of the hyle of (mental) imagination, which is left hanging in the air at the end of the earlier book, finds its answer in the theory of analogon as elaborated in the later book. However, there are some curious facts that might cast doubt on such a reading. The word ‘analogon’ is not used at all in </w:t>
      </w:r>
      <w:r w:rsidRPr="000F1A45">
        <w:rPr>
          <w:rFonts w:eastAsiaTheme="minorEastAsia"/>
          <w:i/>
          <w:iCs/>
        </w:rPr>
        <w:t xml:space="preserve">The Imagination, </w:t>
      </w:r>
      <w:r w:rsidRPr="000F1A45">
        <w:rPr>
          <w:rFonts w:eastAsiaTheme="minorEastAsia"/>
        </w:rPr>
        <w:t>whereas the word ‘hyle’ is mentioned only once</w:t>
      </w:r>
      <w:r w:rsidR="00C61930">
        <w:rPr>
          <w:rFonts w:eastAsiaTheme="minorEastAsia"/>
        </w:rPr>
        <w:t xml:space="preserve"> –</w:t>
      </w:r>
      <w:r w:rsidRPr="000F1A45">
        <w:rPr>
          <w:rFonts w:eastAsiaTheme="minorEastAsia"/>
        </w:rPr>
        <w:t xml:space="preserve"> in a footnote</w:t>
      </w:r>
      <w:r w:rsidR="00C61930">
        <w:rPr>
          <w:rFonts w:eastAsiaTheme="minorEastAsia"/>
        </w:rPr>
        <w:t xml:space="preserve"> – </w:t>
      </w:r>
      <w:r w:rsidRPr="000F1A45">
        <w:rPr>
          <w:rFonts w:eastAsiaTheme="minorEastAsia"/>
        </w:rPr>
        <w:t xml:space="preserve">in </w:t>
      </w:r>
      <w:r w:rsidRPr="000F1A45">
        <w:rPr>
          <w:rFonts w:eastAsiaTheme="minorEastAsia"/>
          <w:i/>
          <w:iCs/>
        </w:rPr>
        <w:t>The Imaginary</w:t>
      </w:r>
      <w:r w:rsidR="00C61930">
        <w:rPr>
          <w:rFonts w:eastAsiaTheme="minorEastAsia"/>
          <w:i/>
          <w:iCs/>
        </w:rPr>
        <w:t>.</w:t>
      </w:r>
      <w:r w:rsidR="00C61930">
        <w:rPr>
          <w:rStyle w:val="af1"/>
          <w:rFonts w:eastAsiaTheme="minorEastAsia"/>
          <w:i/>
          <w:iCs/>
        </w:rPr>
        <w:endnoteReference w:id="54"/>
      </w:r>
      <w:r w:rsidRPr="000F1A45">
        <w:rPr>
          <w:rFonts w:eastAsiaTheme="minorEastAsia"/>
        </w:rPr>
        <w:t xml:space="preserve"> Thus, despite the obvious continuity, both systematically and historically, of the two </w:t>
      </w:r>
      <w:r w:rsidR="00C61930">
        <w:rPr>
          <w:rFonts w:eastAsiaTheme="minorEastAsia"/>
        </w:rPr>
        <w:t>work</w:t>
      </w:r>
      <w:r w:rsidRPr="000F1A45">
        <w:rPr>
          <w:rFonts w:eastAsiaTheme="minorEastAsia"/>
        </w:rPr>
        <w:t>s, one might wonder whether Sartre is signaling his distance from the Husserlian notion of</w:t>
      </w:r>
      <w:r w:rsidR="00C61930">
        <w:rPr>
          <w:rFonts w:eastAsiaTheme="minorEastAsia"/>
        </w:rPr>
        <w:t xml:space="preserve"> the</w:t>
      </w:r>
      <w:r w:rsidRPr="000F1A45">
        <w:rPr>
          <w:rFonts w:eastAsiaTheme="minorEastAsia"/>
        </w:rPr>
        <w:t xml:space="preserve"> hyle by this silent shift of terminology.</w:t>
      </w:r>
      <w:r w:rsidR="00C61930">
        <w:rPr>
          <w:rStyle w:val="af1"/>
          <w:rFonts w:eastAsiaTheme="minorEastAsia"/>
        </w:rPr>
        <w:endnoteReference w:id="55"/>
      </w:r>
      <w:r w:rsidRPr="000F1A45">
        <w:rPr>
          <w:rFonts w:eastAsiaTheme="minorEastAsia"/>
        </w:rPr>
        <w:t xml:space="preserve"> Indeed, this view seems supported by Sartre’s insistence that the analogon –  of mental as of physical image – is transcendent,</w:t>
      </w:r>
      <w:r w:rsidR="0038475B">
        <w:rPr>
          <w:rStyle w:val="af1"/>
          <w:rFonts w:eastAsiaTheme="minorEastAsia"/>
        </w:rPr>
        <w:endnoteReference w:id="56"/>
      </w:r>
      <w:r w:rsidRPr="000F1A45">
        <w:rPr>
          <w:rFonts w:eastAsiaTheme="minorEastAsia"/>
        </w:rPr>
        <w:t xml:space="preserve"> which seems to contradict directly Husserl</w:t>
      </w:r>
      <w:r w:rsidR="0038475B">
        <w:rPr>
          <w:rFonts w:eastAsiaTheme="minorEastAsia"/>
        </w:rPr>
        <w:t>’s</w:t>
      </w:r>
      <w:r w:rsidRPr="000F1A45">
        <w:rPr>
          <w:rFonts w:eastAsiaTheme="minorEastAsia"/>
        </w:rPr>
        <w:t xml:space="preserve"> conception of the immanence of the hyle. However, given the noted relativity of immanence and transcendence, we should not reach a verdict on the strength of this single statement. In fact, Sartre’s conception of the status of the analogon includes the following elements</w:t>
      </w:r>
      <w:r w:rsidR="0038475B">
        <w:rPr>
          <w:rFonts w:eastAsiaTheme="minorEastAsia"/>
        </w:rPr>
        <w:t>:</w:t>
      </w:r>
      <w:r w:rsidRPr="000F1A45">
        <w:rPr>
          <w:rFonts w:eastAsiaTheme="minorEastAsia"/>
        </w:rPr>
        <w:t xml:space="preserve"> </w:t>
      </w:r>
    </w:p>
    <w:p w14:paraId="362346F3" w14:textId="4F6D55EB" w:rsidR="00CA0EDD" w:rsidRPr="000F1A45" w:rsidRDefault="00CA0EDD" w:rsidP="000F1A45">
      <w:pPr>
        <w:pStyle w:val="aa"/>
        <w:spacing w:before="0" w:beforeAutospacing="0" w:after="0" w:afterAutospacing="0" w:line="480" w:lineRule="auto"/>
        <w:jc w:val="both"/>
        <w:rPr>
          <w:rFonts w:eastAsiaTheme="minorEastAsia"/>
        </w:rPr>
      </w:pPr>
      <w:r w:rsidRPr="000F1A45">
        <w:rPr>
          <w:rFonts w:eastAsiaTheme="minorEastAsia"/>
        </w:rPr>
        <w:t xml:space="preserve">(1) It is transcendent, in the sense that it is </w:t>
      </w:r>
      <w:r w:rsidR="0038475B">
        <w:rPr>
          <w:rFonts w:eastAsiaTheme="minorEastAsia"/>
        </w:rPr>
        <w:t>‘</w:t>
      </w:r>
      <w:r w:rsidRPr="000F1A45">
        <w:rPr>
          <w:rFonts w:eastAsiaTheme="minorEastAsia"/>
        </w:rPr>
        <w:t>already constituted as an object for consciousness</w:t>
      </w:r>
      <w:r w:rsidR="0038475B">
        <w:rPr>
          <w:rFonts w:eastAsiaTheme="minorEastAsia"/>
        </w:rPr>
        <w:t>’</w:t>
      </w:r>
      <w:r w:rsidRPr="000F1A45">
        <w:rPr>
          <w:rFonts w:eastAsiaTheme="minorEastAsia"/>
        </w:rPr>
        <w:t>;</w:t>
      </w:r>
    </w:p>
    <w:p w14:paraId="4A129111" w14:textId="01B222F5" w:rsidR="00CA0EDD" w:rsidRPr="000F1A45" w:rsidRDefault="00CA0EDD" w:rsidP="000F1A45">
      <w:pPr>
        <w:pStyle w:val="aa"/>
        <w:spacing w:before="0" w:beforeAutospacing="0" w:after="0" w:afterAutospacing="0" w:line="480" w:lineRule="auto"/>
        <w:jc w:val="both"/>
        <w:rPr>
          <w:rFonts w:eastAsiaTheme="minorEastAsia"/>
        </w:rPr>
      </w:pPr>
      <w:r w:rsidRPr="000F1A45">
        <w:rPr>
          <w:rFonts w:eastAsiaTheme="minorEastAsia"/>
        </w:rPr>
        <w:t>(2) It is not external, in the sense that it is not of the order of things in the world;</w:t>
      </w:r>
    </w:p>
    <w:p w14:paraId="29F3D27E" w14:textId="30860205" w:rsidR="00CA0EDD" w:rsidRPr="000F1A45" w:rsidRDefault="00CA0EDD" w:rsidP="000F1A45">
      <w:pPr>
        <w:pStyle w:val="aa"/>
        <w:spacing w:before="0" w:beforeAutospacing="0" w:after="0" w:afterAutospacing="0" w:line="480" w:lineRule="auto"/>
        <w:jc w:val="both"/>
        <w:rPr>
          <w:rFonts w:eastAsiaTheme="minorEastAsia"/>
        </w:rPr>
      </w:pPr>
      <w:r w:rsidRPr="000F1A45">
        <w:rPr>
          <w:rFonts w:eastAsiaTheme="minorEastAsia"/>
        </w:rPr>
        <w:t>(3) It is not that which is aimed at by the imaginary intention, but that through which such aiming takes place.</w:t>
      </w:r>
      <w:r w:rsidR="0038475B">
        <w:rPr>
          <w:rStyle w:val="af1"/>
          <w:rFonts w:eastAsiaTheme="minorEastAsia"/>
        </w:rPr>
        <w:endnoteReference w:id="57"/>
      </w:r>
      <w:r w:rsidRPr="000F1A45">
        <w:rPr>
          <w:rFonts w:eastAsiaTheme="minorEastAsia"/>
        </w:rPr>
        <w:t xml:space="preserve"> </w:t>
      </w:r>
    </w:p>
    <w:p w14:paraId="58F42190" w14:textId="2BCB33AC" w:rsidR="00CA0EDD" w:rsidRPr="000F1A45" w:rsidRDefault="00CA0EDD" w:rsidP="000F1A45">
      <w:pPr>
        <w:pStyle w:val="aa"/>
        <w:spacing w:before="0" w:beforeAutospacing="0" w:after="0" w:afterAutospacing="0" w:line="480" w:lineRule="auto"/>
        <w:ind w:firstLine="720"/>
        <w:jc w:val="both"/>
        <w:rPr>
          <w:rFonts w:eastAsiaTheme="minorEastAsia"/>
        </w:rPr>
      </w:pPr>
      <w:r w:rsidRPr="000F1A45">
        <w:rPr>
          <w:rFonts w:eastAsiaTheme="minorEastAsia"/>
        </w:rPr>
        <w:lastRenderedPageBreak/>
        <w:t xml:space="preserve">Given these characterizations, I submit that the Sartrean notion of </w:t>
      </w:r>
      <w:r w:rsidR="0038475B">
        <w:rPr>
          <w:rFonts w:eastAsiaTheme="minorEastAsia"/>
        </w:rPr>
        <w:t xml:space="preserve">the </w:t>
      </w:r>
      <w:r w:rsidRPr="000F1A45">
        <w:rPr>
          <w:rFonts w:eastAsiaTheme="minorEastAsia"/>
        </w:rPr>
        <w:t>analogon corresponds to Husserl’s notion of hyle</w:t>
      </w:r>
      <w:r w:rsidR="0038475B">
        <w:rPr>
          <w:rFonts w:eastAsiaTheme="minorEastAsia"/>
        </w:rPr>
        <w:t>, as the notion is reconceived</w:t>
      </w:r>
      <w:r w:rsidRPr="000F1A45">
        <w:rPr>
          <w:rFonts w:eastAsiaTheme="minorEastAsia"/>
        </w:rPr>
        <w:t xml:space="preserve"> after </w:t>
      </w:r>
      <w:r w:rsidR="0038475B">
        <w:rPr>
          <w:rFonts w:eastAsiaTheme="minorEastAsia"/>
        </w:rPr>
        <w:t>the</w:t>
      </w:r>
      <w:r w:rsidRPr="000F1A45">
        <w:rPr>
          <w:rFonts w:eastAsiaTheme="minorEastAsia"/>
        </w:rPr>
        <w:t xml:space="preserve"> </w:t>
      </w:r>
      <w:r w:rsidR="0038475B">
        <w:rPr>
          <w:rFonts w:eastAsiaTheme="minorEastAsia"/>
        </w:rPr>
        <w:t>introduction</w:t>
      </w:r>
      <w:r w:rsidRPr="000F1A45">
        <w:rPr>
          <w:rFonts w:eastAsiaTheme="minorEastAsia"/>
        </w:rPr>
        <w:t xml:space="preserve"> of </w:t>
      </w:r>
      <w:r w:rsidR="0038475B">
        <w:rPr>
          <w:rFonts w:eastAsiaTheme="minorEastAsia"/>
        </w:rPr>
        <w:t xml:space="preserve">the idea of the </w:t>
      </w:r>
      <w:r w:rsidRPr="000F1A45">
        <w:rPr>
          <w:rFonts w:eastAsiaTheme="minorEastAsia"/>
        </w:rPr>
        <w:t>inner consciousness. To say that</w:t>
      </w:r>
      <w:r w:rsidR="00A83737">
        <w:rPr>
          <w:rFonts w:eastAsiaTheme="minorEastAsia"/>
        </w:rPr>
        <w:t xml:space="preserve"> the</w:t>
      </w:r>
      <w:r w:rsidRPr="000F1A45">
        <w:rPr>
          <w:rFonts w:eastAsiaTheme="minorEastAsia"/>
        </w:rPr>
        <w:t xml:space="preserve"> analogon is transcendent is just to affirm its intentionality. Husserl says the same </w:t>
      </w:r>
      <w:r w:rsidR="0038475B">
        <w:rPr>
          <w:rFonts w:eastAsiaTheme="minorEastAsia"/>
        </w:rPr>
        <w:t>about</w:t>
      </w:r>
      <w:r w:rsidRPr="000F1A45">
        <w:rPr>
          <w:rFonts w:eastAsiaTheme="minorEastAsia"/>
        </w:rPr>
        <w:t xml:space="preserve"> </w:t>
      </w:r>
      <w:r w:rsidR="00A83737">
        <w:rPr>
          <w:rFonts w:eastAsiaTheme="minorEastAsia"/>
        </w:rPr>
        <w:t xml:space="preserve">the </w:t>
      </w:r>
      <w:r w:rsidRPr="000F1A45">
        <w:rPr>
          <w:rFonts w:eastAsiaTheme="minorEastAsia"/>
        </w:rPr>
        <w:t>hyle, after his discovery of</w:t>
      </w:r>
      <w:r w:rsidR="0038475B">
        <w:rPr>
          <w:rFonts w:eastAsiaTheme="minorEastAsia"/>
        </w:rPr>
        <w:t xml:space="preserve"> the</w:t>
      </w:r>
      <w:r w:rsidRPr="000F1A45">
        <w:rPr>
          <w:rFonts w:eastAsiaTheme="minorEastAsia"/>
        </w:rPr>
        <w:t xml:space="preserve"> inner consciousness.</w:t>
      </w:r>
      <w:r w:rsidRPr="000F1A45">
        <w:rPr>
          <w:rStyle w:val="af1"/>
          <w:rFonts w:eastAsiaTheme="minorEastAsia"/>
        </w:rPr>
        <w:endnoteReference w:id="58"/>
      </w:r>
    </w:p>
    <w:p w14:paraId="062E3F0E" w14:textId="4BE2664E"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Sartre lists three kinds of analogon: knowledge, movement, affectivity.</w:t>
      </w:r>
      <w:r w:rsidRPr="000F1A45">
        <w:rPr>
          <w:rStyle w:val="af1"/>
          <w:rFonts w:ascii="Times New Roman" w:hAnsi="Times New Roman" w:cs="Times New Roman"/>
          <w:sz w:val="24"/>
          <w:szCs w:val="24"/>
        </w:rPr>
        <w:endnoteReference w:id="59"/>
      </w:r>
    </w:p>
    <w:p w14:paraId="08C5791A" w14:textId="30B81A9D"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It is surprising</w:t>
      </w:r>
      <w:r w:rsidR="00A83737">
        <w:rPr>
          <w:rFonts w:ascii="Times New Roman" w:hAnsi="Times New Roman" w:cs="Times New Roman"/>
          <w:sz w:val="24"/>
          <w:szCs w:val="24"/>
        </w:rPr>
        <w:t>,</w:t>
      </w:r>
      <w:r w:rsidRPr="000F1A45">
        <w:rPr>
          <w:rFonts w:ascii="Times New Roman" w:hAnsi="Times New Roman" w:cs="Times New Roman"/>
          <w:sz w:val="24"/>
          <w:szCs w:val="24"/>
        </w:rPr>
        <w:t xml:space="preserve"> and indeed, confusing, that Sartre should discuss knowledge (</w:t>
      </w:r>
      <w:r w:rsidRPr="00A83737">
        <w:rPr>
          <w:rFonts w:ascii="Times New Roman" w:hAnsi="Times New Roman" w:cs="Times New Roman"/>
          <w:i/>
          <w:iCs/>
          <w:sz w:val="24"/>
          <w:szCs w:val="24"/>
        </w:rPr>
        <w:t>savoir</w:t>
      </w:r>
      <w:r w:rsidRPr="000F1A45">
        <w:rPr>
          <w:rFonts w:ascii="Times New Roman" w:hAnsi="Times New Roman" w:cs="Times New Roman"/>
          <w:sz w:val="24"/>
          <w:szCs w:val="24"/>
        </w:rPr>
        <w:t xml:space="preserve">) in the chapter on analogon. For </w:t>
      </w:r>
      <w:r w:rsidR="00A83737">
        <w:rPr>
          <w:rFonts w:ascii="Times New Roman" w:hAnsi="Times New Roman" w:cs="Times New Roman"/>
          <w:sz w:val="24"/>
          <w:szCs w:val="24"/>
        </w:rPr>
        <w:t xml:space="preserve">the </w:t>
      </w:r>
      <w:r w:rsidRPr="000F1A45">
        <w:rPr>
          <w:rFonts w:ascii="Times New Roman" w:hAnsi="Times New Roman" w:cs="Times New Roman"/>
          <w:sz w:val="24"/>
          <w:szCs w:val="24"/>
        </w:rPr>
        <w:t xml:space="preserve">analogon is that moment of consciousness which is responsible for the sensory fulness of imaginary experience, whereas knowledge as such is </w:t>
      </w:r>
      <w:r w:rsidR="00A83737">
        <w:rPr>
          <w:rFonts w:ascii="Times New Roman" w:hAnsi="Times New Roman" w:cs="Times New Roman"/>
          <w:sz w:val="24"/>
          <w:szCs w:val="24"/>
        </w:rPr>
        <w:t>‘</w:t>
      </w:r>
      <w:r w:rsidRPr="000F1A45">
        <w:rPr>
          <w:rFonts w:ascii="Times New Roman" w:hAnsi="Times New Roman" w:cs="Times New Roman"/>
          <w:sz w:val="24"/>
          <w:szCs w:val="24"/>
        </w:rPr>
        <w:t>a simple empty expectation, a direction</w:t>
      </w:r>
      <w:r w:rsidR="00A83737">
        <w:rPr>
          <w:rFonts w:ascii="Times New Roman" w:hAnsi="Times New Roman" w:cs="Times New Roman"/>
          <w:sz w:val="24"/>
          <w:szCs w:val="24"/>
        </w:rPr>
        <w:t>’</w:t>
      </w:r>
      <w:r w:rsidRPr="000F1A45">
        <w:rPr>
          <w:rFonts w:ascii="Times New Roman" w:hAnsi="Times New Roman" w:cs="Times New Roman"/>
          <w:sz w:val="24"/>
          <w:szCs w:val="24"/>
        </w:rPr>
        <w:t>, or what Husserl calls empty intention.</w:t>
      </w:r>
      <w:r w:rsidR="00A83737">
        <w:rPr>
          <w:rStyle w:val="af1"/>
          <w:rFonts w:ascii="Times New Roman" w:hAnsi="Times New Roman" w:cs="Times New Roman"/>
          <w:sz w:val="24"/>
          <w:szCs w:val="24"/>
        </w:rPr>
        <w:endnoteReference w:id="60"/>
      </w:r>
      <w:r w:rsidRPr="000F1A45">
        <w:rPr>
          <w:rFonts w:ascii="Times New Roman" w:hAnsi="Times New Roman" w:cs="Times New Roman"/>
          <w:sz w:val="24"/>
          <w:szCs w:val="24"/>
        </w:rPr>
        <w:t xml:space="preserve"> For Husserl as for Sartre, empty intention is not hyle but what can be fulfilled by an intuitive act, i.e., an act with the right kind of hyle. Now, the reason why Sartre discusses knowledge in the chapter on </w:t>
      </w:r>
      <w:r w:rsidR="00A83737">
        <w:rPr>
          <w:rFonts w:ascii="Times New Roman" w:hAnsi="Times New Roman" w:cs="Times New Roman"/>
          <w:sz w:val="24"/>
          <w:szCs w:val="24"/>
        </w:rPr>
        <w:t xml:space="preserve">the </w:t>
      </w:r>
      <w:r w:rsidRPr="000F1A45">
        <w:rPr>
          <w:rFonts w:ascii="Times New Roman" w:hAnsi="Times New Roman" w:cs="Times New Roman"/>
          <w:sz w:val="24"/>
          <w:szCs w:val="24"/>
        </w:rPr>
        <w:t xml:space="preserve">analogon is presumably the same that stands behind one of his objections </w:t>
      </w:r>
      <w:r w:rsidR="00A83737">
        <w:rPr>
          <w:rFonts w:ascii="Times New Roman" w:hAnsi="Times New Roman" w:cs="Times New Roman"/>
          <w:sz w:val="24"/>
          <w:szCs w:val="24"/>
        </w:rPr>
        <w:t>to</w:t>
      </w:r>
      <w:r w:rsidRPr="000F1A45">
        <w:rPr>
          <w:rFonts w:ascii="Times New Roman" w:hAnsi="Times New Roman" w:cs="Times New Roman"/>
          <w:sz w:val="24"/>
          <w:szCs w:val="24"/>
        </w:rPr>
        <w:t xml:space="preserve"> Husserl’s doctrine of fulfillment. As we have seen, Sartre believes that empty intention is </w:t>
      </w:r>
      <w:r w:rsidRPr="000F1A45">
        <w:rPr>
          <w:rFonts w:ascii="Times New Roman" w:hAnsi="Times New Roman" w:cs="Times New Roman"/>
          <w:i/>
          <w:iCs/>
          <w:sz w:val="24"/>
          <w:szCs w:val="24"/>
        </w:rPr>
        <w:t>degraded</w:t>
      </w:r>
      <w:r w:rsidRPr="000F1A45">
        <w:rPr>
          <w:rFonts w:ascii="Times New Roman" w:hAnsi="Times New Roman" w:cs="Times New Roman"/>
          <w:sz w:val="24"/>
          <w:szCs w:val="24"/>
        </w:rPr>
        <w:t xml:space="preserve"> instead of fulfilled when it is absorbed into an imaginary attitude. Sartre’s basic idea can be illustrated by comparing our experience of reading a novel with that of reading a phrase isolated from its context, such as </w:t>
      </w:r>
      <w:r w:rsidR="00A83737">
        <w:rPr>
          <w:rFonts w:ascii="Times New Roman" w:hAnsi="Times New Roman" w:cs="Times New Roman"/>
          <w:sz w:val="24"/>
          <w:szCs w:val="24"/>
        </w:rPr>
        <w:t>‘</w:t>
      </w:r>
      <w:r w:rsidRPr="000F1A45">
        <w:rPr>
          <w:rFonts w:ascii="Times New Roman" w:hAnsi="Times New Roman" w:cs="Times New Roman"/>
          <w:sz w:val="24"/>
          <w:szCs w:val="24"/>
        </w:rPr>
        <w:t>the syndicate of property owners in Paris</w:t>
      </w:r>
      <w:r w:rsidR="00A83737">
        <w:rPr>
          <w:rFonts w:ascii="Times New Roman" w:hAnsi="Times New Roman" w:cs="Times New Roman"/>
          <w:sz w:val="24"/>
          <w:szCs w:val="24"/>
        </w:rPr>
        <w:t>’</w:t>
      </w:r>
      <w:r w:rsidRPr="000F1A45">
        <w:rPr>
          <w:rFonts w:ascii="Times New Roman" w:hAnsi="Times New Roman" w:cs="Times New Roman"/>
          <w:sz w:val="24"/>
          <w:szCs w:val="24"/>
        </w:rPr>
        <w:t>.</w:t>
      </w:r>
      <w:r w:rsidR="00A83737">
        <w:rPr>
          <w:rStyle w:val="af1"/>
          <w:rFonts w:ascii="Times New Roman" w:hAnsi="Times New Roman" w:cs="Times New Roman"/>
          <w:sz w:val="24"/>
          <w:szCs w:val="24"/>
        </w:rPr>
        <w:endnoteReference w:id="61"/>
      </w:r>
      <w:r w:rsidRPr="000F1A45">
        <w:rPr>
          <w:rFonts w:ascii="Times New Roman" w:hAnsi="Times New Roman" w:cs="Times New Roman"/>
          <w:sz w:val="24"/>
          <w:szCs w:val="24"/>
        </w:rPr>
        <w:t xml:space="preserve"> In the second case, we normally just produce an empty intention, </w:t>
      </w:r>
      <w:r w:rsidR="005679F8">
        <w:rPr>
          <w:rFonts w:ascii="Times New Roman" w:hAnsi="Times New Roman" w:cs="Times New Roman"/>
          <w:sz w:val="24"/>
          <w:szCs w:val="24"/>
        </w:rPr>
        <w:t>while</w:t>
      </w:r>
      <w:r w:rsidRPr="000F1A45">
        <w:rPr>
          <w:rFonts w:ascii="Times New Roman" w:hAnsi="Times New Roman" w:cs="Times New Roman"/>
          <w:sz w:val="24"/>
          <w:szCs w:val="24"/>
        </w:rPr>
        <w:t xml:space="preserve"> in the first case, we use the letters on the page like a drawing, </w:t>
      </w:r>
      <w:r w:rsidR="00A83737">
        <w:rPr>
          <w:rFonts w:ascii="Times New Roman" w:hAnsi="Times New Roman" w:cs="Times New Roman"/>
          <w:sz w:val="24"/>
          <w:szCs w:val="24"/>
        </w:rPr>
        <w:t>‘</w:t>
      </w:r>
      <w:r w:rsidRPr="000F1A45">
        <w:rPr>
          <w:rFonts w:ascii="Times New Roman" w:hAnsi="Times New Roman" w:cs="Times New Roman"/>
          <w:sz w:val="24"/>
          <w:szCs w:val="24"/>
        </w:rPr>
        <w:t>the physiognomy of the word becom[ing] representative of that of the object</w:t>
      </w:r>
      <w:r w:rsidR="00A83737">
        <w:rPr>
          <w:rFonts w:ascii="Times New Roman" w:hAnsi="Times New Roman" w:cs="Times New Roman"/>
          <w:sz w:val="24"/>
          <w:szCs w:val="24"/>
        </w:rPr>
        <w:t>’.</w:t>
      </w:r>
      <w:r w:rsidR="00A83737">
        <w:rPr>
          <w:rStyle w:val="af1"/>
          <w:rFonts w:ascii="Times New Roman" w:hAnsi="Times New Roman" w:cs="Times New Roman"/>
          <w:sz w:val="24"/>
          <w:szCs w:val="24"/>
        </w:rPr>
        <w:endnoteReference w:id="62"/>
      </w:r>
      <w:r w:rsidRPr="000F1A45">
        <w:rPr>
          <w:rFonts w:ascii="Times New Roman" w:hAnsi="Times New Roman" w:cs="Times New Roman"/>
          <w:sz w:val="24"/>
          <w:szCs w:val="24"/>
        </w:rPr>
        <w:t xml:space="preserve"> </w:t>
      </w:r>
      <w:r w:rsidR="005679F8">
        <w:rPr>
          <w:rFonts w:ascii="Times New Roman" w:hAnsi="Times New Roman" w:cs="Times New Roman"/>
          <w:sz w:val="24"/>
          <w:szCs w:val="24"/>
        </w:rPr>
        <w:t>According to Sartre, t</w:t>
      </w:r>
      <w:r w:rsidRPr="000F1A45">
        <w:rPr>
          <w:rFonts w:ascii="Times New Roman" w:hAnsi="Times New Roman" w:cs="Times New Roman"/>
          <w:sz w:val="24"/>
          <w:szCs w:val="24"/>
        </w:rPr>
        <w:t xml:space="preserve">his kind of behavior is </w:t>
      </w:r>
      <w:r w:rsidR="005679F8">
        <w:rPr>
          <w:rFonts w:ascii="Times New Roman" w:hAnsi="Times New Roman" w:cs="Times New Roman"/>
          <w:sz w:val="24"/>
          <w:szCs w:val="24"/>
        </w:rPr>
        <w:t xml:space="preserve">made possible </w:t>
      </w:r>
      <w:r w:rsidRPr="000F1A45">
        <w:rPr>
          <w:rFonts w:ascii="Times New Roman" w:hAnsi="Times New Roman" w:cs="Times New Roman"/>
          <w:sz w:val="24"/>
          <w:szCs w:val="24"/>
        </w:rPr>
        <w:t xml:space="preserve">by a desire implicit in the imaginary attitude to feel itself in the presence of an imaginary world. </w:t>
      </w:r>
      <w:r w:rsidR="005679F8">
        <w:rPr>
          <w:rFonts w:ascii="Times New Roman" w:hAnsi="Times New Roman" w:cs="Times New Roman"/>
          <w:sz w:val="24"/>
          <w:szCs w:val="24"/>
        </w:rPr>
        <w:t>That</w:t>
      </w:r>
      <w:r w:rsidRPr="000F1A45">
        <w:rPr>
          <w:rFonts w:ascii="Times New Roman" w:hAnsi="Times New Roman" w:cs="Times New Roman"/>
          <w:sz w:val="24"/>
          <w:szCs w:val="24"/>
        </w:rPr>
        <w:t xml:space="preserve"> this </w:t>
      </w:r>
      <w:r w:rsidR="005679F8">
        <w:rPr>
          <w:rFonts w:ascii="Times New Roman" w:hAnsi="Times New Roman" w:cs="Times New Roman"/>
          <w:sz w:val="24"/>
          <w:szCs w:val="24"/>
        </w:rPr>
        <w:t>is supposed to imply</w:t>
      </w:r>
      <w:r w:rsidRPr="000F1A45">
        <w:rPr>
          <w:rFonts w:ascii="Times New Roman" w:hAnsi="Times New Roman" w:cs="Times New Roman"/>
          <w:sz w:val="24"/>
          <w:szCs w:val="24"/>
        </w:rPr>
        <w:t xml:space="preserve"> a degradation of knowledge has to do with Sartre’s conception of what pure knowledge is like. Following Karl Bühler and the Würzburg psychologists, Sartre characterizes knowledge in in its pure state as a pre-objective consciousness directed primarily at relations.</w:t>
      </w:r>
      <w:r w:rsidR="005679F8">
        <w:rPr>
          <w:rStyle w:val="af1"/>
          <w:rFonts w:ascii="Times New Roman" w:hAnsi="Times New Roman" w:cs="Times New Roman"/>
          <w:sz w:val="24"/>
          <w:szCs w:val="24"/>
        </w:rPr>
        <w:endnoteReference w:id="63"/>
      </w:r>
      <w:r w:rsidRPr="000F1A45">
        <w:rPr>
          <w:rFonts w:ascii="Times New Roman" w:hAnsi="Times New Roman" w:cs="Times New Roman"/>
          <w:sz w:val="24"/>
          <w:szCs w:val="24"/>
        </w:rPr>
        <w:t xml:space="preserve"> Mere relations without determinate relata cannot constitute an </w:t>
      </w:r>
      <w:r w:rsidRPr="000F1A45">
        <w:rPr>
          <w:rFonts w:ascii="Times New Roman" w:hAnsi="Times New Roman" w:cs="Times New Roman"/>
          <w:sz w:val="24"/>
          <w:szCs w:val="24"/>
        </w:rPr>
        <w:lastRenderedPageBreak/>
        <w:t xml:space="preserve">imaginary world. The imaginary consciousness, eager to feel itself in the presence of such a world, treats pure significations </w:t>
      </w:r>
      <w:r w:rsidR="005679F8">
        <w:rPr>
          <w:rFonts w:ascii="Times New Roman" w:hAnsi="Times New Roman" w:cs="Times New Roman"/>
          <w:sz w:val="24"/>
          <w:szCs w:val="24"/>
        </w:rPr>
        <w:t>‘</w:t>
      </w:r>
      <w:r w:rsidRPr="000F1A45">
        <w:rPr>
          <w:rFonts w:ascii="Times New Roman" w:hAnsi="Times New Roman" w:cs="Times New Roman"/>
          <w:sz w:val="24"/>
          <w:szCs w:val="24"/>
        </w:rPr>
        <w:t>in the manner of things</w:t>
      </w:r>
      <w:r w:rsidR="005679F8">
        <w:rPr>
          <w:rFonts w:ascii="Times New Roman" w:hAnsi="Times New Roman" w:cs="Times New Roman"/>
          <w:sz w:val="24"/>
          <w:szCs w:val="24"/>
        </w:rPr>
        <w:t>’</w:t>
      </w:r>
      <w:r w:rsidRPr="000F1A45">
        <w:rPr>
          <w:rFonts w:ascii="Times New Roman" w:hAnsi="Times New Roman" w:cs="Times New Roman"/>
          <w:sz w:val="24"/>
          <w:szCs w:val="24"/>
        </w:rPr>
        <w:t xml:space="preserve">, hence </w:t>
      </w:r>
      <w:r w:rsidR="005679F8">
        <w:rPr>
          <w:rFonts w:ascii="Times New Roman" w:hAnsi="Times New Roman" w:cs="Times New Roman"/>
          <w:sz w:val="24"/>
          <w:szCs w:val="24"/>
        </w:rPr>
        <w:t>reification and</w:t>
      </w:r>
      <w:r w:rsidRPr="000F1A45">
        <w:rPr>
          <w:rFonts w:ascii="Times New Roman" w:hAnsi="Times New Roman" w:cs="Times New Roman"/>
          <w:sz w:val="24"/>
          <w:szCs w:val="24"/>
        </w:rPr>
        <w:t xml:space="preserve"> degradation. Whatever the merits of this Sartrean idea of degradation,</w:t>
      </w:r>
      <w:r w:rsidR="005679F8" w:rsidRPr="000F1A45">
        <w:rPr>
          <w:rStyle w:val="af1"/>
          <w:rFonts w:ascii="Times New Roman" w:hAnsi="Times New Roman" w:cs="Times New Roman"/>
          <w:sz w:val="24"/>
          <w:szCs w:val="24"/>
        </w:rPr>
        <w:endnoteReference w:id="64"/>
      </w:r>
      <w:r w:rsidRPr="000F1A45">
        <w:rPr>
          <w:rFonts w:ascii="Times New Roman" w:hAnsi="Times New Roman" w:cs="Times New Roman"/>
          <w:sz w:val="24"/>
          <w:szCs w:val="24"/>
        </w:rPr>
        <w:t xml:space="preserve"> it is not an answer to the question of the hyle. Pure knowledge is degraded by the adoption of the imaginary attitude. It remains to be asked what provides the specific hyle that enables this degradation.</w:t>
      </w:r>
    </w:p>
    <w:p w14:paraId="7D0453D8" w14:textId="2F931344"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The contrast between Husserl’s conception of fulfillment and Sartre’s conception of degradation has an important implication for their different accounts of the hyle of imagination. Despite the shared goal of accounting for the phenomenon of imaginary presence, they nevertheless interpret this phenomenon differently. In other words, their conception of what is to be accounted for is not exactly the same. Whereas Husserl takes a trusting attitude toward the intuitiveness of imagination, Sartre casts a more suspicious gaze. For Husserl, the quasi-perception of imagination is isomorphous with perception</w:t>
      </w:r>
      <w:r w:rsidR="005679F8">
        <w:rPr>
          <w:rFonts w:ascii="Times New Roman" w:hAnsi="Times New Roman" w:cs="Times New Roman"/>
          <w:sz w:val="24"/>
          <w:szCs w:val="24"/>
        </w:rPr>
        <w:t>;</w:t>
      </w:r>
      <w:r w:rsidRPr="000F1A45">
        <w:rPr>
          <w:rFonts w:ascii="Times New Roman" w:hAnsi="Times New Roman" w:cs="Times New Roman"/>
          <w:sz w:val="24"/>
          <w:szCs w:val="24"/>
        </w:rPr>
        <w:t xml:space="preserve"> and so is their respective hyle. Though Sartre speaks similarly of quasi-observation, he understands something very different by </w:t>
      </w:r>
      <w:r w:rsidR="005679F8">
        <w:rPr>
          <w:rFonts w:ascii="Times New Roman" w:hAnsi="Times New Roman" w:cs="Times New Roman"/>
          <w:sz w:val="24"/>
          <w:szCs w:val="24"/>
        </w:rPr>
        <w:t>‘</w:t>
      </w:r>
      <w:r w:rsidRPr="000F1A45">
        <w:rPr>
          <w:rFonts w:ascii="Times New Roman" w:hAnsi="Times New Roman" w:cs="Times New Roman"/>
          <w:sz w:val="24"/>
          <w:szCs w:val="24"/>
        </w:rPr>
        <w:t>quasi-</w:t>
      </w:r>
      <w:r w:rsidR="005679F8">
        <w:rPr>
          <w:rFonts w:ascii="Times New Roman" w:hAnsi="Times New Roman" w:cs="Times New Roman"/>
          <w:sz w:val="24"/>
          <w:szCs w:val="24"/>
        </w:rPr>
        <w:t>’</w:t>
      </w:r>
      <w:r w:rsidRPr="000F1A45">
        <w:rPr>
          <w:rFonts w:ascii="Times New Roman" w:hAnsi="Times New Roman" w:cs="Times New Roman"/>
          <w:sz w:val="24"/>
          <w:szCs w:val="24"/>
        </w:rPr>
        <w:t>. The appearance of intuitive presence is for him an appearance not only in the sense of that which gives itself, but also in the sense of that which gives itself differently from what it is. There is something deceptive about the intuitiveness of imagination. Of course, this deceptiveness is not of the order of a metaphysical possibility, like Descartes’ malicious demon. In accordance with the transparency of consciousness, th</w:t>
      </w:r>
      <w:r w:rsidR="005679F8">
        <w:rPr>
          <w:rFonts w:ascii="Times New Roman" w:hAnsi="Times New Roman" w:cs="Times New Roman"/>
          <w:sz w:val="24"/>
          <w:szCs w:val="24"/>
        </w:rPr>
        <w:t>is</w:t>
      </w:r>
      <w:r w:rsidRPr="000F1A45">
        <w:rPr>
          <w:rFonts w:ascii="Times New Roman" w:hAnsi="Times New Roman" w:cs="Times New Roman"/>
          <w:sz w:val="24"/>
          <w:szCs w:val="24"/>
        </w:rPr>
        <w:t xml:space="preserve"> deceptiveness is itself part of the phenomenon. It leaves its trace, for example, in the uninformativeness of imagination (one “cannot count in image the columns of the Panthéon”)</w:t>
      </w:r>
      <w:r w:rsidRPr="000F1A45">
        <w:rPr>
          <w:rFonts w:ascii="Times New Roman" w:hAnsi="Times New Roman" w:cs="Times New Roman"/>
          <w:sz w:val="24"/>
          <w:szCs w:val="24"/>
          <w:vertAlign w:val="superscript"/>
        </w:rPr>
        <w:endnoteReference w:id="65"/>
      </w:r>
      <w:r w:rsidRPr="000F1A45">
        <w:rPr>
          <w:rFonts w:ascii="Times New Roman" w:hAnsi="Times New Roman" w:cs="Times New Roman"/>
          <w:sz w:val="24"/>
          <w:szCs w:val="24"/>
        </w:rPr>
        <w:t>,  or in the supposed fact that the imagined object does not obey the principle of individuation and the principle of identity</w:t>
      </w:r>
      <w:r w:rsidR="005679F8">
        <w:rPr>
          <w:rStyle w:val="af1"/>
          <w:rFonts w:ascii="Times New Roman" w:hAnsi="Times New Roman" w:cs="Times New Roman"/>
          <w:sz w:val="24"/>
          <w:szCs w:val="24"/>
        </w:rPr>
        <w:endnoteReference w:id="66"/>
      </w:r>
      <w:r w:rsidRPr="000F1A45">
        <w:rPr>
          <w:rFonts w:ascii="Times New Roman" w:hAnsi="Times New Roman" w:cs="Times New Roman"/>
          <w:sz w:val="24"/>
          <w:szCs w:val="24"/>
        </w:rPr>
        <w:t>. Moreover, this deceptiveness is a kind of self-deception, because the imaginary attitude is spontaneously sustained by consciousness</w:t>
      </w:r>
      <w:r w:rsidR="004738A1">
        <w:rPr>
          <w:rFonts w:ascii="Times New Roman" w:hAnsi="Times New Roman" w:cs="Times New Roman"/>
          <w:sz w:val="24"/>
          <w:szCs w:val="24"/>
        </w:rPr>
        <w:t xml:space="preserve"> itself</w:t>
      </w:r>
      <w:r w:rsidRPr="000F1A45">
        <w:rPr>
          <w:rFonts w:ascii="Times New Roman" w:hAnsi="Times New Roman" w:cs="Times New Roman"/>
          <w:sz w:val="24"/>
          <w:szCs w:val="24"/>
        </w:rPr>
        <w:t xml:space="preserve">. As he says about the apparent richness of hypnagogic images: </w:t>
      </w:r>
      <w:r w:rsidR="004738A1">
        <w:rPr>
          <w:rFonts w:ascii="Times New Roman" w:hAnsi="Times New Roman" w:cs="Times New Roman"/>
          <w:sz w:val="24"/>
          <w:szCs w:val="24"/>
        </w:rPr>
        <w:t>‘</w:t>
      </w:r>
      <w:r w:rsidRPr="000F1A45">
        <w:rPr>
          <w:rFonts w:ascii="Times New Roman" w:hAnsi="Times New Roman" w:cs="Times New Roman"/>
          <w:sz w:val="24"/>
          <w:szCs w:val="24"/>
        </w:rPr>
        <w:t xml:space="preserve">one only supposes that the image </w:t>
      </w:r>
      <w:r w:rsidRPr="000F1A45">
        <w:rPr>
          <w:rFonts w:ascii="Times New Roman" w:hAnsi="Times New Roman" w:cs="Times New Roman"/>
          <w:sz w:val="24"/>
          <w:szCs w:val="24"/>
        </w:rPr>
        <w:lastRenderedPageBreak/>
        <w:t>is so rich; which obviously means that one does not see all these details…which appear with so much force</w:t>
      </w:r>
      <w:r w:rsidR="004738A1">
        <w:rPr>
          <w:rFonts w:ascii="Times New Roman" w:hAnsi="Times New Roman" w:cs="Times New Roman"/>
          <w:sz w:val="24"/>
          <w:szCs w:val="24"/>
        </w:rPr>
        <w:t>’.</w:t>
      </w:r>
      <w:r w:rsidR="004738A1">
        <w:rPr>
          <w:rStyle w:val="af1"/>
          <w:rFonts w:ascii="Times New Roman" w:hAnsi="Times New Roman" w:cs="Times New Roman"/>
          <w:sz w:val="24"/>
          <w:szCs w:val="24"/>
        </w:rPr>
        <w:endnoteReference w:id="67"/>
      </w:r>
      <w:r w:rsidRPr="000F1A45">
        <w:rPr>
          <w:rFonts w:ascii="Times New Roman" w:hAnsi="Times New Roman" w:cs="Times New Roman"/>
          <w:sz w:val="24"/>
          <w:szCs w:val="24"/>
        </w:rPr>
        <w:t xml:space="preserve"> However,</w:t>
      </w:r>
      <w:r w:rsidR="004738A1">
        <w:rPr>
          <w:rFonts w:ascii="Times New Roman" w:hAnsi="Times New Roman" w:cs="Times New Roman"/>
          <w:sz w:val="24"/>
          <w:szCs w:val="24"/>
        </w:rPr>
        <w:t xml:space="preserve"> in the imaginary attitude,</w:t>
      </w:r>
      <w:r w:rsidRPr="000F1A45">
        <w:rPr>
          <w:rFonts w:ascii="Times New Roman" w:hAnsi="Times New Roman" w:cs="Times New Roman"/>
          <w:sz w:val="24"/>
          <w:szCs w:val="24"/>
        </w:rPr>
        <w:t xml:space="preserve"> supposing is not just supposing. In the imaginary attitude, supposing that the image is so rich makes the image looks rich, and it is precisely this peculiarity of imagination that calls for an </w:t>
      </w:r>
      <w:r w:rsidR="004738A1">
        <w:rPr>
          <w:rFonts w:ascii="Times New Roman" w:hAnsi="Times New Roman" w:cs="Times New Roman"/>
          <w:sz w:val="24"/>
          <w:szCs w:val="24"/>
        </w:rPr>
        <w:t>account</w:t>
      </w:r>
      <w:r w:rsidRPr="000F1A45">
        <w:rPr>
          <w:rFonts w:ascii="Times New Roman" w:hAnsi="Times New Roman" w:cs="Times New Roman"/>
          <w:sz w:val="24"/>
          <w:szCs w:val="24"/>
        </w:rPr>
        <w:t>. Thus, the phenomenon of imaginary presence is a phenomenon of self-affection, and Sartre’s theory of analogon is an analysis of the mechanism of this self-affection.</w:t>
      </w:r>
    </w:p>
    <w:p w14:paraId="24BB7356" w14:textId="12782BC8"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Now we come to the second item on Sartre’s list</w:t>
      </w:r>
      <w:r w:rsidR="004738A1">
        <w:rPr>
          <w:rFonts w:ascii="Times New Roman" w:hAnsi="Times New Roman" w:cs="Times New Roman"/>
          <w:sz w:val="24"/>
          <w:szCs w:val="24"/>
        </w:rPr>
        <w:t xml:space="preserve"> of the varieties of the analogon</w:t>
      </w:r>
      <w:r w:rsidRPr="000F1A45">
        <w:rPr>
          <w:rFonts w:ascii="Times New Roman" w:hAnsi="Times New Roman" w:cs="Times New Roman"/>
          <w:sz w:val="24"/>
          <w:szCs w:val="24"/>
        </w:rPr>
        <w:t>. By movement Sartre understands not bodily movement as objective events, but movements as experienced, i.e., kinesthetic sensations.</w:t>
      </w:r>
      <w:r w:rsidR="004738A1">
        <w:rPr>
          <w:rStyle w:val="af1"/>
          <w:rFonts w:ascii="Times New Roman" w:hAnsi="Times New Roman" w:cs="Times New Roman"/>
          <w:sz w:val="24"/>
          <w:szCs w:val="24"/>
        </w:rPr>
        <w:endnoteReference w:id="68"/>
      </w:r>
      <w:r w:rsidRPr="000F1A45">
        <w:rPr>
          <w:rFonts w:ascii="Times New Roman" w:hAnsi="Times New Roman" w:cs="Times New Roman"/>
          <w:sz w:val="24"/>
          <w:szCs w:val="24"/>
        </w:rPr>
        <w:t xml:space="preserve"> Sartre’s idea that bodily movements functions as analogon in imagination resembles to a certain extent contemporary enactive approaches to imagination.</w:t>
      </w:r>
      <w:r w:rsidR="004738A1">
        <w:rPr>
          <w:rStyle w:val="af1"/>
          <w:rFonts w:ascii="Times New Roman" w:hAnsi="Times New Roman" w:cs="Times New Roman"/>
          <w:sz w:val="24"/>
          <w:szCs w:val="24"/>
        </w:rPr>
        <w:endnoteReference w:id="69"/>
      </w:r>
      <w:r w:rsidRPr="000F1A45">
        <w:rPr>
          <w:rFonts w:ascii="Times New Roman" w:hAnsi="Times New Roman" w:cs="Times New Roman"/>
          <w:sz w:val="24"/>
          <w:szCs w:val="24"/>
        </w:rPr>
        <w:t xml:space="preserve"> On the enactive model, imaginary presence is explained by the </w:t>
      </w:r>
      <w:r w:rsidRPr="000F1A45">
        <w:rPr>
          <w:rFonts w:ascii="Times New Roman" w:hAnsi="Times New Roman" w:cs="Times New Roman"/>
          <w:i/>
          <w:iCs/>
          <w:sz w:val="24"/>
          <w:szCs w:val="24"/>
        </w:rPr>
        <w:t>availability</w:t>
      </w:r>
      <w:r w:rsidRPr="000F1A45">
        <w:rPr>
          <w:rFonts w:ascii="Times New Roman" w:hAnsi="Times New Roman" w:cs="Times New Roman"/>
          <w:sz w:val="24"/>
          <w:szCs w:val="24"/>
        </w:rPr>
        <w:t xml:space="preserve"> of environmental features as revealed by embodied anticipation. Similarly, for Sartre, imaginary presence is explained by past and future phases of movement being retained and anticipated </w:t>
      </w:r>
      <w:r w:rsidR="004738A1">
        <w:rPr>
          <w:rFonts w:ascii="Times New Roman" w:hAnsi="Times New Roman" w:cs="Times New Roman"/>
          <w:sz w:val="24"/>
          <w:szCs w:val="24"/>
        </w:rPr>
        <w:t>‘</w:t>
      </w:r>
      <w:r w:rsidRPr="000F1A45">
        <w:rPr>
          <w:rFonts w:ascii="Times New Roman" w:hAnsi="Times New Roman" w:cs="Times New Roman"/>
          <w:sz w:val="24"/>
          <w:szCs w:val="24"/>
        </w:rPr>
        <w:t>under the aspect that they would have had if I had perceived them by the organs of sight</w:t>
      </w:r>
      <w:r w:rsidR="004738A1">
        <w:rPr>
          <w:rFonts w:ascii="Times New Roman" w:hAnsi="Times New Roman" w:cs="Times New Roman"/>
          <w:sz w:val="24"/>
          <w:szCs w:val="24"/>
        </w:rPr>
        <w:t>’</w:t>
      </w:r>
      <w:r w:rsidRPr="000F1A45">
        <w:rPr>
          <w:rFonts w:ascii="Times New Roman" w:hAnsi="Times New Roman" w:cs="Times New Roman"/>
          <w:sz w:val="24"/>
          <w:szCs w:val="24"/>
        </w:rPr>
        <w:t>.</w:t>
      </w:r>
      <w:r w:rsidR="004738A1">
        <w:rPr>
          <w:rStyle w:val="af1"/>
          <w:rFonts w:ascii="Times New Roman" w:hAnsi="Times New Roman" w:cs="Times New Roman"/>
          <w:sz w:val="24"/>
          <w:szCs w:val="24"/>
        </w:rPr>
        <w:endnoteReference w:id="70"/>
      </w:r>
      <w:r w:rsidRPr="000F1A45">
        <w:rPr>
          <w:rFonts w:ascii="Times New Roman" w:hAnsi="Times New Roman" w:cs="Times New Roman"/>
          <w:sz w:val="24"/>
          <w:szCs w:val="24"/>
        </w:rPr>
        <w:t xml:space="preserve"> Despite this similarity, Sartre is puzzled by a question that does not seem to trouble the enactive theorists: if the kinesthetic sensations or bodily skills are by nature different from visual impressions, how is it possible that the one can stand in for </w:t>
      </w:r>
      <w:r w:rsidR="004738A1">
        <w:rPr>
          <w:rFonts w:ascii="Times New Roman" w:hAnsi="Times New Roman" w:cs="Times New Roman"/>
          <w:sz w:val="24"/>
          <w:szCs w:val="24"/>
        </w:rPr>
        <w:t>the other</w:t>
      </w:r>
      <w:r w:rsidRPr="000F1A45">
        <w:rPr>
          <w:rFonts w:ascii="Times New Roman" w:hAnsi="Times New Roman" w:cs="Times New Roman"/>
          <w:sz w:val="24"/>
          <w:szCs w:val="24"/>
        </w:rPr>
        <w:t>?</w:t>
      </w:r>
      <w:r w:rsidR="004738A1">
        <w:rPr>
          <w:rStyle w:val="af1"/>
          <w:rFonts w:ascii="Times New Roman" w:hAnsi="Times New Roman" w:cs="Times New Roman"/>
          <w:sz w:val="24"/>
          <w:szCs w:val="24"/>
        </w:rPr>
        <w:endnoteReference w:id="71"/>
      </w:r>
      <w:r w:rsidRPr="000F1A45">
        <w:rPr>
          <w:rFonts w:ascii="Times New Roman" w:hAnsi="Times New Roman" w:cs="Times New Roman"/>
          <w:sz w:val="24"/>
          <w:szCs w:val="24"/>
        </w:rPr>
        <w:t xml:space="preserve"> The apparent incomprehensibility of this substitution may well be the reason why Husserl never considers such a possibility. As we know, Husserl distinguishes between presentational (</w:t>
      </w:r>
      <w:r w:rsidRPr="00480DAE">
        <w:rPr>
          <w:rFonts w:ascii="Times New Roman" w:hAnsi="Times New Roman" w:cs="Times New Roman"/>
          <w:i/>
          <w:iCs/>
          <w:sz w:val="24"/>
          <w:szCs w:val="24"/>
        </w:rPr>
        <w:t>darstellende</w:t>
      </w:r>
      <w:r w:rsidRPr="000F1A45">
        <w:rPr>
          <w:rFonts w:ascii="Times New Roman" w:hAnsi="Times New Roman" w:cs="Times New Roman"/>
          <w:sz w:val="24"/>
          <w:szCs w:val="24"/>
        </w:rPr>
        <w:t>) sensations and kinesthetic sensations in the noetic structure of perceptual consciousness. It is the former series of sensations that undergoes apprehension as adumbrations for features of the perceived</w:t>
      </w:r>
      <w:r w:rsidR="00480DAE">
        <w:rPr>
          <w:rFonts w:ascii="Times New Roman" w:hAnsi="Times New Roman" w:cs="Times New Roman"/>
          <w:sz w:val="24"/>
          <w:szCs w:val="24"/>
        </w:rPr>
        <w:t xml:space="preserve"> thing</w:t>
      </w:r>
      <w:r w:rsidRPr="000F1A45">
        <w:rPr>
          <w:rFonts w:ascii="Times New Roman" w:hAnsi="Times New Roman" w:cs="Times New Roman"/>
          <w:sz w:val="24"/>
          <w:szCs w:val="24"/>
        </w:rPr>
        <w:t xml:space="preserve">, whereas the second series stands to the first in the motivational relation of </w:t>
      </w:r>
      <w:r w:rsidR="00480DAE">
        <w:rPr>
          <w:rFonts w:ascii="Times New Roman" w:hAnsi="Times New Roman" w:cs="Times New Roman"/>
          <w:sz w:val="24"/>
          <w:szCs w:val="24"/>
        </w:rPr>
        <w:t>‘</w:t>
      </w:r>
      <w:r w:rsidRPr="000F1A45">
        <w:rPr>
          <w:rFonts w:ascii="Times New Roman" w:hAnsi="Times New Roman" w:cs="Times New Roman"/>
          <w:sz w:val="24"/>
          <w:szCs w:val="24"/>
        </w:rPr>
        <w:t>if-then</w:t>
      </w:r>
      <w:r w:rsidR="00480DAE">
        <w:rPr>
          <w:rFonts w:ascii="Times New Roman" w:hAnsi="Times New Roman" w:cs="Times New Roman"/>
          <w:sz w:val="24"/>
          <w:szCs w:val="24"/>
        </w:rPr>
        <w:t>’</w:t>
      </w:r>
      <w:r w:rsidRPr="000F1A45">
        <w:rPr>
          <w:rFonts w:ascii="Times New Roman" w:hAnsi="Times New Roman" w:cs="Times New Roman"/>
          <w:sz w:val="24"/>
          <w:szCs w:val="24"/>
        </w:rPr>
        <w:t>.</w:t>
      </w:r>
      <w:r w:rsidR="00480DAE">
        <w:rPr>
          <w:rStyle w:val="af1"/>
          <w:rFonts w:ascii="Times New Roman" w:hAnsi="Times New Roman" w:cs="Times New Roman"/>
          <w:sz w:val="24"/>
          <w:szCs w:val="24"/>
        </w:rPr>
        <w:endnoteReference w:id="72"/>
      </w:r>
      <w:r w:rsidRPr="000F1A45">
        <w:rPr>
          <w:rFonts w:ascii="Times New Roman" w:hAnsi="Times New Roman" w:cs="Times New Roman"/>
          <w:sz w:val="24"/>
          <w:szCs w:val="24"/>
        </w:rPr>
        <w:t xml:space="preserve"> According to Husserl, both terms of the motivational relation are indispensable for the constitution of perceptual presence. Now, it </w:t>
      </w:r>
      <w:r w:rsidRPr="000F1A45">
        <w:rPr>
          <w:rFonts w:ascii="Times New Roman" w:hAnsi="Times New Roman" w:cs="Times New Roman"/>
          <w:sz w:val="24"/>
          <w:szCs w:val="24"/>
        </w:rPr>
        <w:lastRenderedPageBreak/>
        <w:t>is obvious</w:t>
      </w:r>
      <w:r w:rsidR="00480DAE">
        <w:rPr>
          <w:rFonts w:ascii="Times New Roman" w:hAnsi="Times New Roman" w:cs="Times New Roman"/>
          <w:sz w:val="24"/>
          <w:szCs w:val="24"/>
        </w:rPr>
        <w:t>ly</w:t>
      </w:r>
      <w:r w:rsidRPr="000F1A45">
        <w:rPr>
          <w:rFonts w:ascii="Times New Roman" w:hAnsi="Times New Roman" w:cs="Times New Roman"/>
          <w:sz w:val="24"/>
          <w:szCs w:val="24"/>
        </w:rPr>
        <w:t xml:space="preserve"> </w:t>
      </w:r>
      <w:r w:rsidRPr="000F1A45">
        <w:rPr>
          <w:rFonts w:ascii="Times New Roman" w:hAnsi="Times New Roman" w:cs="Times New Roman"/>
          <w:i/>
          <w:iCs/>
          <w:sz w:val="24"/>
          <w:szCs w:val="24"/>
        </w:rPr>
        <w:t>not</w:t>
      </w:r>
      <w:r w:rsidRPr="000F1A45">
        <w:rPr>
          <w:rFonts w:ascii="Times New Roman" w:hAnsi="Times New Roman" w:cs="Times New Roman"/>
          <w:sz w:val="24"/>
          <w:szCs w:val="24"/>
        </w:rPr>
        <w:t xml:space="preserve"> the case that the simple absence of the first series would transform a perception into a phantasy; instead, there would result only a disappointed perception. Hence, there arises for Sartre the task of a phenomenological description of how</w:t>
      </w:r>
      <w:r w:rsidR="00480DAE">
        <w:rPr>
          <w:rFonts w:ascii="Times New Roman" w:hAnsi="Times New Roman" w:cs="Times New Roman"/>
          <w:sz w:val="24"/>
          <w:szCs w:val="24"/>
        </w:rPr>
        <w:t>, in the case of phantasy,</w:t>
      </w:r>
      <w:r w:rsidRPr="000F1A45">
        <w:rPr>
          <w:rFonts w:ascii="Times New Roman" w:hAnsi="Times New Roman" w:cs="Times New Roman"/>
          <w:sz w:val="24"/>
          <w:szCs w:val="24"/>
        </w:rPr>
        <w:t xml:space="preserve"> kinesthetic sensations can function as </w:t>
      </w:r>
      <w:r w:rsidR="00480DAE">
        <w:rPr>
          <w:rFonts w:ascii="Times New Roman" w:hAnsi="Times New Roman" w:cs="Times New Roman"/>
          <w:sz w:val="24"/>
          <w:szCs w:val="24"/>
        </w:rPr>
        <w:t>in place of presentational sensations.</w:t>
      </w:r>
    </w:p>
    <w:p w14:paraId="3C1754A1" w14:textId="03BA717D"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 xml:space="preserve">We must first be clear about what such a phenomenological description can be expected to achieve. Kinesthetic sensations can only function as hyle </w:t>
      </w:r>
      <w:r w:rsidRPr="00480DAE">
        <w:rPr>
          <w:rFonts w:ascii="Times New Roman" w:hAnsi="Times New Roman" w:cs="Times New Roman"/>
          <w:i/>
          <w:iCs/>
          <w:sz w:val="24"/>
          <w:szCs w:val="24"/>
        </w:rPr>
        <w:t>within the imaginary attitude</w:t>
      </w:r>
      <w:r w:rsidRPr="000F1A45">
        <w:rPr>
          <w:rFonts w:ascii="Times New Roman" w:hAnsi="Times New Roman" w:cs="Times New Roman"/>
          <w:sz w:val="24"/>
          <w:szCs w:val="24"/>
        </w:rPr>
        <w:t xml:space="preserve">, and the imaginary attitude is characterized, as we have seen, by </w:t>
      </w:r>
      <w:r w:rsidR="00480DAE">
        <w:rPr>
          <w:rFonts w:ascii="Times New Roman" w:hAnsi="Times New Roman" w:cs="Times New Roman"/>
          <w:sz w:val="24"/>
          <w:szCs w:val="24"/>
        </w:rPr>
        <w:t>a</w:t>
      </w:r>
      <w:r w:rsidRPr="000F1A45">
        <w:rPr>
          <w:rFonts w:ascii="Times New Roman" w:hAnsi="Times New Roman" w:cs="Times New Roman"/>
          <w:sz w:val="24"/>
          <w:szCs w:val="24"/>
        </w:rPr>
        <w:t xml:space="preserve"> desire to feel oneself in the (bodily) presence of an irreal object in an irreal world.</w:t>
      </w:r>
      <w:r w:rsidRPr="000F1A45">
        <w:rPr>
          <w:rStyle w:val="af1"/>
          <w:rFonts w:ascii="Times New Roman" w:hAnsi="Times New Roman" w:cs="Times New Roman"/>
          <w:sz w:val="24"/>
          <w:szCs w:val="24"/>
        </w:rPr>
        <w:endnoteReference w:id="73"/>
      </w:r>
      <w:r w:rsidRPr="000F1A45">
        <w:rPr>
          <w:rFonts w:ascii="Times New Roman" w:hAnsi="Times New Roman" w:cs="Times New Roman"/>
          <w:sz w:val="24"/>
          <w:szCs w:val="24"/>
        </w:rPr>
        <w:t xml:space="preserve"> Thus, what is required of the hyle of imagination is to give some foothold to th</w:t>
      </w:r>
      <w:r w:rsidR="000F6D1F">
        <w:rPr>
          <w:rFonts w:ascii="Times New Roman" w:hAnsi="Times New Roman" w:cs="Times New Roman"/>
          <w:sz w:val="24"/>
          <w:szCs w:val="24"/>
        </w:rPr>
        <w:t>is desire</w:t>
      </w:r>
      <w:r w:rsidRPr="000F1A45">
        <w:rPr>
          <w:rFonts w:ascii="Times New Roman" w:hAnsi="Times New Roman" w:cs="Times New Roman"/>
          <w:sz w:val="24"/>
          <w:szCs w:val="24"/>
        </w:rPr>
        <w:t xml:space="preserve"> to be thrusted into the irreal. This stands in stark contrast with the case of perception, where the presentational hyle compels our acknowledgement of its reality. Thus, the task is to understand how kinesthetic sensations can function as such a foothold. </w:t>
      </w:r>
    </w:p>
    <w:p w14:paraId="3BF04C23" w14:textId="7513C8AB"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 xml:space="preserve">To prepare for this account, it is helpful to be reminded of the intermediate stages between typical image-consciousness and pure phantasy, i.e., consciousness of schematic drawing, of faces in the fire, etc. Here, the visual form provided by presentational sensations is so poor in content and so dissimilar to the represented object that Sartre claims that </w:t>
      </w:r>
      <w:r w:rsidR="000F6D1F">
        <w:rPr>
          <w:rFonts w:ascii="Times New Roman" w:hAnsi="Times New Roman" w:cs="Times New Roman"/>
          <w:sz w:val="24"/>
          <w:szCs w:val="24"/>
        </w:rPr>
        <w:t>‘</w:t>
      </w:r>
      <w:r w:rsidRPr="000F1A45">
        <w:rPr>
          <w:rFonts w:ascii="Times New Roman" w:hAnsi="Times New Roman" w:cs="Times New Roman"/>
          <w:sz w:val="24"/>
          <w:szCs w:val="24"/>
        </w:rPr>
        <w:t>the representative elements in the consciousness of a schematic drawing are not the lines properly so-called, but the movements projected onto these lines</w:t>
      </w:r>
      <w:r w:rsidR="000F6D1F">
        <w:rPr>
          <w:rFonts w:ascii="Times New Roman" w:hAnsi="Times New Roman" w:cs="Times New Roman"/>
          <w:sz w:val="24"/>
          <w:szCs w:val="24"/>
        </w:rPr>
        <w:t>’</w:t>
      </w:r>
      <w:r w:rsidRPr="000F1A45">
        <w:rPr>
          <w:rFonts w:ascii="Times New Roman" w:hAnsi="Times New Roman" w:cs="Times New Roman"/>
          <w:sz w:val="24"/>
          <w:szCs w:val="24"/>
        </w:rPr>
        <w:t>.</w:t>
      </w:r>
      <w:r w:rsidR="000F6D1F">
        <w:rPr>
          <w:rStyle w:val="af1"/>
          <w:rFonts w:ascii="Times New Roman" w:hAnsi="Times New Roman" w:cs="Times New Roman"/>
          <w:sz w:val="24"/>
          <w:szCs w:val="24"/>
        </w:rPr>
        <w:endnoteReference w:id="74"/>
      </w:r>
      <w:r w:rsidRPr="000F1A45">
        <w:rPr>
          <w:rFonts w:ascii="Times New Roman" w:hAnsi="Times New Roman" w:cs="Times New Roman"/>
          <w:sz w:val="24"/>
          <w:szCs w:val="24"/>
        </w:rPr>
        <w:t xml:space="preserve"> Different figures and shapes are </w:t>
      </w:r>
      <w:r w:rsidR="000F6D1F">
        <w:rPr>
          <w:rFonts w:ascii="Times New Roman" w:hAnsi="Times New Roman" w:cs="Times New Roman"/>
          <w:sz w:val="24"/>
          <w:szCs w:val="24"/>
        </w:rPr>
        <w:t>‘</w:t>
      </w:r>
      <w:r w:rsidRPr="000F1A45">
        <w:rPr>
          <w:rFonts w:ascii="Times New Roman" w:hAnsi="Times New Roman" w:cs="Times New Roman"/>
          <w:sz w:val="24"/>
          <w:szCs w:val="24"/>
        </w:rPr>
        <w:t>seen</w:t>
      </w:r>
      <w:r w:rsidR="000F6D1F">
        <w:rPr>
          <w:rFonts w:ascii="Times New Roman" w:hAnsi="Times New Roman" w:cs="Times New Roman"/>
          <w:sz w:val="24"/>
          <w:szCs w:val="24"/>
        </w:rPr>
        <w:t>’</w:t>
      </w:r>
      <w:r w:rsidRPr="000F1A45">
        <w:rPr>
          <w:rFonts w:ascii="Times New Roman" w:hAnsi="Times New Roman" w:cs="Times New Roman"/>
          <w:sz w:val="24"/>
          <w:szCs w:val="24"/>
        </w:rPr>
        <w:t xml:space="preserve"> in the arabesques on the wall tapestry because of the different paths my eyes trace on it. My ocular movement is projected onto the wall and a temporary synthesis is carried out there. Thus, movements take on the function of the analogon already in this form of </w:t>
      </w:r>
      <w:r w:rsidR="000F6D1F">
        <w:rPr>
          <w:rFonts w:ascii="Times New Roman" w:hAnsi="Times New Roman" w:cs="Times New Roman"/>
          <w:sz w:val="24"/>
          <w:szCs w:val="24"/>
        </w:rPr>
        <w:t>externally supported</w:t>
      </w:r>
      <w:r w:rsidRPr="000F1A45">
        <w:rPr>
          <w:rFonts w:ascii="Times New Roman" w:hAnsi="Times New Roman" w:cs="Times New Roman"/>
          <w:sz w:val="24"/>
          <w:szCs w:val="24"/>
        </w:rPr>
        <w:t xml:space="preserve"> phantasy.</w:t>
      </w:r>
    </w:p>
    <w:p w14:paraId="7C960119" w14:textId="2512B7FC"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 xml:space="preserve">In the case of pure phantasy, my movements are no longer revealed to me </w:t>
      </w:r>
      <w:r w:rsidRPr="000F1A45">
        <w:rPr>
          <w:rFonts w:ascii="Times New Roman" w:hAnsi="Times New Roman" w:cs="Times New Roman"/>
          <w:i/>
          <w:iCs/>
          <w:sz w:val="24"/>
          <w:szCs w:val="24"/>
        </w:rPr>
        <w:t>on</w:t>
      </w:r>
      <w:r w:rsidRPr="000F1A45">
        <w:rPr>
          <w:rFonts w:ascii="Times New Roman" w:hAnsi="Times New Roman" w:cs="Times New Roman"/>
          <w:sz w:val="24"/>
          <w:szCs w:val="24"/>
        </w:rPr>
        <w:t xml:space="preserve"> the lines of drawing (or the arabesques of the wall tapestry) and through the mediation of visual impressions. </w:t>
      </w:r>
      <w:r w:rsidR="000F6D1F">
        <w:rPr>
          <w:rFonts w:ascii="Times New Roman" w:hAnsi="Times New Roman" w:cs="Times New Roman"/>
          <w:sz w:val="24"/>
          <w:szCs w:val="24"/>
        </w:rPr>
        <w:t>It is</w:t>
      </w:r>
      <w:r w:rsidRPr="000F1A45">
        <w:rPr>
          <w:rFonts w:ascii="Times New Roman" w:hAnsi="Times New Roman" w:cs="Times New Roman"/>
          <w:sz w:val="24"/>
          <w:szCs w:val="24"/>
        </w:rPr>
        <w:t xml:space="preserve"> pure self-affection through kinesthesia. Making use of Husserl’s description of time-</w:t>
      </w:r>
      <w:r w:rsidRPr="000F1A45">
        <w:rPr>
          <w:rFonts w:ascii="Times New Roman" w:hAnsi="Times New Roman" w:cs="Times New Roman"/>
          <w:sz w:val="24"/>
          <w:szCs w:val="24"/>
        </w:rPr>
        <w:lastRenderedPageBreak/>
        <w:t>consciousness, Sartre claims that in pure phantasy the primal impression is provided by</w:t>
      </w:r>
      <w:r w:rsidR="000F6D1F">
        <w:rPr>
          <w:rFonts w:ascii="Times New Roman" w:hAnsi="Times New Roman" w:cs="Times New Roman"/>
          <w:sz w:val="24"/>
          <w:szCs w:val="24"/>
        </w:rPr>
        <w:t xml:space="preserve"> the</w:t>
      </w:r>
      <w:r w:rsidRPr="000F1A45">
        <w:rPr>
          <w:rFonts w:ascii="Times New Roman" w:hAnsi="Times New Roman" w:cs="Times New Roman"/>
          <w:sz w:val="24"/>
          <w:szCs w:val="24"/>
        </w:rPr>
        <w:t xml:space="preserve"> kinesthe</w:t>
      </w:r>
      <w:r w:rsidR="000F6D1F">
        <w:rPr>
          <w:rFonts w:ascii="Times New Roman" w:hAnsi="Times New Roman" w:cs="Times New Roman"/>
          <w:sz w:val="24"/>
          <w:szCs w:val="24"/>
        </w:rPr>
        <w:t>tic sensation</w:t>
      </w:r>
      <w:r w:rsidRPr="000F1A45">
        <w:rPr>
          <w:rFonts w:ascii="Times New Roman" w:hAnsi="Times New Roman" w:cs="Times New Roman"/>
          <w:sz w:val="24"/>
          <w:szCs w:val="24"/>
        </w:rPr>
        <w:t xml:space="preserve">. For Husserl as for Sartre, primal impression is that non-independent moment of time-consciousness which is a </w:t>
      </w:r>
      <w:r w:rsidR="000F6D1F">
        <w:rPr>
          <w:rFonts w:ascii="Times New Roman" w:hAnsi="Times New Roman" w:cs="Times New Roman"/>
          <w:sz w:val="24"/>
          <w:szCs w:val="24"/>
        </w:rPr>
        <w:t>‘</w:t>
      </w:r>
      <w:r w:rsidRPr="000F1A45">
        <w:rPr>
          <w:rFonts w:ascii="Times New Roman" w:hAnsi="Times New Roman" w:cs="Times New Roman"/>
          <w:sz w:val="24"/>
          <w:szCs w:val="24"/>
        </w:rPr>
        <w:t>support</w:t>
      </w:r>
      <w:r w:rsidR="000F6D1F">
        <w:rPr>
          <w:rFonts w:ascii="Times New Roman" w:hAnsi="Times New Roman" w:cs="Times New Roman"/>
          <w:sz w:val="24"/>
          <w:szCs w:val="24"/>
        </w:rPr>
        <w:t>’</w:t>
      </w:r>
      <w:r w:rsidRPr="000F1A45">
        <w:rPr>
          <w:rFonts w:ascii="Times New Roman" w:hAnsi="Times New Roman" w:cs="Times New Roman"/>
          <w:sz w:val="24"/>
          <w:szCs w:val="24"/>
        </w:rPr>
        <w:t xml:space="preserve"> for the intentional fabric of retentions and protentions. It is the primal impression that gives the feel of presence, while retention and protention, as functions of depresentification (</w:t>
      </w:r>
      <w:r w:rsidRPr="000F6D1F">
        <w:rPr>
          <w:rFonts w:ascii="Times New Roman" w:hAnsi="Times New Roman" w:cs="Times New Roman"/>
          <w:i/>
          <w:iCs/>
          <w:sz w:val="24"/>
          <w:szCs w:val="24"/>
        </w:rPr>
        <w:t>Entgegenwärtigung</w:t>
      </w:r>
      <w:r w:rsidRPr="000F1A45">
        <w:rPr>
          <w:rFonts w:ascii="Times New Roman" w:hAnsi="Times New Roman" w:cs="Times New Roman"/>
          <w:sz w:val="24"/>
          <w:szCs w:val="24"/>
        </w:rPr>
        <w:t xml:space="preserve">) attached to this core of presence, create the meaningful temporal horizon. Thus, on the one hand, kinesthetic primal impressions confer on the imaginary form </w:t>
      </w:r>
      <w:r w:rsidR="000F6D1F">
        <w:rPr>
          <w:rFonts w:ascii="Times New Roman" w:hAnsi="Times New Roman" w:cs="Times New Roman"/>
          <w:sz w:val="24"/>
          <w:szCs w:val="24"/>
        </w:rPr>
        <w:t>‘</w:t>
      </w:r>
      <w:r w:rsidRPr="000F1A45">
        <w:rPr>
          <w:rFonts w:ascii="Times New Roman" w:hAnsi="Times New Roman" w:cs="Times New Roman"/>
          <w:sz w:val="24"/>
          <w:szCs w:val="24"/>
        </w:rPr>
        <w:t>its character of presence</w:t>
      </w:r>
      <w:r w:rsidR="000F6D1F">
        <w:rPr>
          <w:rFonts w:ascii="Times New Roman" w:hAnsi="Times New Roman" w:cs="Times New Roman"/>
          <w:sz w:val="24"/>
          <w:szCs w:val="24"/>
        </w:rPr>
        <w:t>’</w:t>
      </w:r>
      <w:r w:rsidRPr="000F1A45">
        <w:rPr>
          <w:rFonts w:ascii="Times New Roman" w:hAnsi="Times New Roman" w:cs="Times New Roman"/>
          <w:sz w:val="24"/>
          <w:szCs w:val="24"/>
        </w:rPr>
        <w:t>.</w:t>
      </w:r>
      <w:r w:rsidR="00EF0750">
        <w:rPr>
          <w:rStyle w:val="af1"/>
          <w:rFonts w:ascii="Times New Roman" w:hAnsi="Times New Roman" w:cs="Times New Roman"/>
          <w:sz w:val="24"/>
          <w:szCs w:val="24"/>
        </w:rPr>
        <w:endnoteReference w:id="75"/>
      </w:r>
      <w:r w:rsidRPr="000F1A45">
        <w:rPr>
          <w:rFonts w:ascii="Times New Roman" w:hAnsi="Times New Roman" w:cs="Times New Roman"/>
          <w:sz w:val="24"/>
          <w:szCs w:val="24"/>
        </w:rPr>
        <w:t xml:space="preserve"> On the other hand, they derive their sense from being </w:t>
      </w:r>
      <w:r w:rsidR="00EF0750">
        <w:rPr>
          <w:rFonts w:ascii="Times New Roman" w:hAnsi="Times New Roman" w:cs="Times New Roman"/>
          <w:sz w:val="24"/>
          <w:szCs w:val="24"/>
        </w:rPr>
        <w:t>‘</w:t>
      </w:r>
      <w:r w:rsidRPr="000F1A45">
        <w:rPr>
          <w:rFonts w:ascii="Times New Roman" w:hAnsi="Times New Roman" w:cs="Times New Roman"/>
          <w:sz w:val="24"/>
          <w:szCs w:val="24"/>
        </w:rPr>
        <w:t>expected and received as a visual impression</w:t>
      </w:r>
      <w:r w:rsidR="00EF0750">
        <w:rPr>
          <w:rFonts w:ascii="Times New Roman" w:hAnsi="Times New Roman" w:cs="Times New Roman"/>
          <w:sz w:val="24"/>
          <w:szCs w:val="24"/>
        </w:rPr>
        <w:t>’</w:t>
      </w:r>
      <w:r w:rsidRPr="000F1A45">
        <w:rPr>
          <w:rFonts w:ascii="Times New Roman" w:hAnsi="Times New Roman" w:cs="Times New Roman"/>
          <w:sz w:val="24"/>
          <w:szCs w:val="24"/>
        </w:rPr>
        <w:t>.</w:t>
      </w:r>
      <w:r w:rsidR="00EF0750">
        <w:rPr>
          <w:rStyle w:val="af1"/>
          <w:rFonts w:ascii="Times New Roman" w:hAnsi="Times New Roman" w:cs="Times New Roman"/>
          <w:sz w:val="24"/>
          <w:szCs w:val="24"/>
        </w:rPr>
        <w:endnoteReference w:id="76"/>
      </w:r>
      <w:r w:rsidRPr="000F1A45">
        <w:rPr>
          <w:rFonts w:ascii="Times New Roman" w:hAnsi="Times New Roman" w:cs="Times New Roman"/>
          <w:sz w:val="24"/>
          <w:szCs w:val="24"/>
        </w:rPr>
        <w:t xml:space="preserve"> The difference from perception consists, of course, in the lack of fulfillment. In perceptual consciousness, primal impression is the site of constant fulfillment or disappointment, based on agreement or conflict between a new primal impression and the retained protention of the previous moment. In pure phantasy, according to Sartre, the impulse towards fulfillment is inhibited, which explains the essential poverty of the imaginary object.</w:t>
      </w:r>
      <w:r w:rsidR="00EF0750">
        <w:rPr>
          <w:rStyle w:val="af1"/>
          <w:rFonts w:ascii="Times New Roman" w:hAnsi="Times New Roman" w:cs="Times New Roman"/>
          <w:sz w:val="24"/>
          <w:szCs w:val="24"/>
        </w:rPr>
        <w:endnoteReference w:id="77"/>
      </w:r>
      <w:r w:rsidRPr="000F1A45">
        <w:rPr>
          <w:rFonts w:ascii="Times New Roman" w:hAnsi="Times New Roman" w:cs="Times New Roman"/>
          <w:sz w:val="24"/>
          <w:szCs w:val="24"/>
        </w:rPr>
        <w:t xml:space="preserve"> Instead, consciousness in the imaginary attitude strives to gives to its knowledge (empty intention) a (bodily) presence, and thus to feel itself in the (bodily) presence of the irreal. It does this by using its own body as the analogon. Thus, we may distinguish two functions of primal impression</w:t>
      </w:r>
      <w:r w:rsidR="00EF0750">
        <w:rPr>
          <w:rFonts w:ascii="Times New Roman" w:hAnsi="Times New Roman" w:cs="Times New Roman"/>
          <w:sz w:val="24"/>
          <w:szCs w:val="24"/>
        </w:rPr>
        <w:t>: p</w:t>
      </w:r>
      <w:r w:rsidRPr="000F1A45">
        <w:rPr>
          <w:rFonts w:ascii="Times New Roman" w:hAnsi="Times New Roman" w:cs="Times New Roman"/>
          <w:sz w:val="24"/>
          <w:szCs w:val="24"/>
        </w:rPr>
        <w:t>resencing and fulfillment</w:t>
      </w:r>
      <w:r w:rsidR="00EF0750">
        <w:rPr>
          <w:rFonts w:ascii="Times New Roman" w:hAnsi="Times New Roman" w:cs="Times New Roman"/>
          <w:sz w:val="24"/>
          <w:szCs w:val="24"/>
        </w:rPr>
        <w:t>.</w:t>
      </w:r>
      <w:r w:rsidRPr="000F1A45">
        <w:rPr>
          <w:rFonts w:ascii="Times New Roman" w:hAnsi="Times New Roman" w:cs="Times New Roman"/>
          <w:sz w:val="24"/>
          <w:szCs w:val="24"/>
        </w:rPr>
        <w:t xml:space="preserve"> </w:t>
      </w:r>
      <w:r w:rsidR="00EF0750">
        <w:rPr>
          <w:rFonts w:ascii="Times New Roman" w:hAnsi="Times New Roman" w:cs="Times New Roman"/>
          <w:sz w:val="24"/>
          <w:szCs w:val="24"/>
        </w:rPr>
        <w:t xml:space="preserve">In the case of pure phantasy, the latter is </w:t>
      </w:r>
      <w:r w:rsidRPr="000F1A45">
        <w:rPr>
          <w:rFonts w:ascii="Times New Roman" w:hAnsi="Times New Roman" w:cs="Times New Roman"/>
          <w:sz w:val="24"/>
          <w:szCs w:val="24"/>
        </w:rPr>
        <w:t>inhibited</w:t>
      </w:r>
      <w:r w:rsidR="00EF0750">
        <w:rPr>
          <w:rFonts w:ascii="Times New Roman" w:hAnsi="Times New Roman" w:cs="Times New Roman"/>
          <w:sz w:val="24"/>
          <w:szCs w:val="24"/>
        </w:rPr>
        <w:t xml:space="preserve"> by the imaginary attitude, which makes it possible for kinesthetic sensations to take up the former role.</w:t>
      </w:r>
    </w:p>
    <w:p w14:paraId="58C9A36D" w14:textId="7E0CDA80"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There are limits to the scope of imaginary attributes for which kinesthetic sensations can play the role of analogon. According to Sartre, this is limited to relational and spatial determinations, such as spatial form, shapes, directions, etc.</w:t>
      </w:r>
      <w:r w:rsidR="00EF0750">
        <w:rPr>
          <w:rStyle w:val="af1"/>
          <w:rFonts w:ascii="Times New Roman" w:hAnsi="Times New Roman" w:cs="Times New Roman"/>
          <w:sz w:val="24"/>
          <w:szCs w:val="24"/>
        </w:rPr>
        <w:endnoteReference w:id="78"/>
      </w:r>
      <w:r w:rsidRPr="000F1A45">
        <w:rPr>
          <w:rFonts w:ascii="Times New Roman" w:hAnsi="Times New Roman" w:cs="Times New Roman"/>
          <w:sz w:val="24"/>
          <w:szCs w:val="24"/>
        </w:rPr>
        <w:t xml:space="preserve"> The intrinsic, qualitative, and </w:t>
      </w:r>
      <w:r w:rsidR="00EF0750">
        <w:rPr>
          <w:rFonts w:ascii="Times New Roman" w:hAnsi="Times New Roman" w:cs="Times New Roman"/>
          <w:sz w:val="24"/>
          <w:szCs w:val="24"/>
        </w:rPr>
        <w:t>‘</w:t>
      </w:r>
      <w:r w:rsidRPr="000F1A45">
        <w:rPr>
          <w:rFonts w:ascii="Times New Roman" w:hAnsi="Times New Roman" w:cs="Times New Roman"/>
          <w:sz w:val="24"/>
          <w:szCs w:val="24"/>
        </w:rPr>
        <w:t>expressive nature</w:t>
      </w:r>
      <w:r w:rsidR="00EF0750">
        <w:rPr>
          <w:rFonts w:ascii="Times New Roman" w:hAnsi="Times New Roman" w:cs="Times New Roman"/>
          <w:sz w:val="24"/>
          <w:szCs w:val="24"/>
        </w:rPr>
        <w:t>’</w:t>
      </w:r>
      <w:r w:rsidRPr="000F1A45">
        <w:rPr>
          <w:rFonts w:ascii="Times New Roman" w:hAnsi="Times New Roman" w:cs="Times New Roman"/>
          <w:sz w:val="24"/>
          <w:szCs w:val="24"/>
        </w:rPr>
        <w:t xml:space="preserve"> of the imaginary</w:t>
      </w:r>
      <w:r w:rsidR="00EF0750">
        <w:rPr>
          <w:rFonts w:ascii="Times New Roman" w:hAnsi="Times New Roman" w:cs="Times New Roman"/>
          <w:sz w:val="24"/>
          <w:szCs w:val="24"/>
        </w:rPr>
        <w:t xml:space="preserve"> object</w:t>
      </w:r>
      <w:r w:rsidRPr="000F1A45">
        <w:rPr>
          <w:rFonts w:ascii="Times New Roman" w:hAnsi="Times New Roman" w:cs="Times New Roman"/>
          <w:sz w:val="24"/>
          <w:szCs w:val="24"/>
        </w:rPr>
        <w:t xml:space="preserve"> is represented by a different kind of analogon, i.e., feelings. </w:t>
      </w:r>
    </w:p>
    <w:p w14:paraId="2D334091" w14:textId="2357106B"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lastRenderedPageBreak/>
        <w:t xml:space="preserve">That feelings could function as hyle for the constitution of </w:t>
      </w:r>
      <w:r w:rsidR="00EF0750">
        <w:rPr>
          <w:rFonts w:ascii="Times New Roman" w:hAnsi="Times New Roman" w:cs="Times New Roman"/>
          <w:sz w:val="24"/>
          <w:szCs w:val="24"/>
        </w:rPr>
        <w:t xml:space="preserve">the </w:t>
      </w:r>
      <w:r w:rsidRPr="000F1A45">
        <w:rPr>
          <w:rFonts w:ascii="Times New Roman" w:hAnsi="Times New Roman" w:cs="Times New Roman"/>
          <w:sz w:val="24"/>
          <w:szCs w:val="24"/>
        </w:rPr>
        <w:t xml:space="preserve">imaginary object as such is again something Husserl would have difficulty accepting. For Husserl, phantasy belongs to the class of objectifying or doxic acts, while feelings </w:t>
      </w:r>
      <w:r w:rsidR="00EF0750">
        <w:rPr>
          <w:rFonts w:ascii="Times New Roman" w:hAnsi="Times New Roman" w:cs="Times New Roman"/>
          <w:sz w:val="24"/>
          <w:szCs w:val="24"/>
        </w:rPr>
        <w:t>are</w:t>
      </w:r>
      <w:r w:rsidRPr="000F1A45">
        <w:rPr>
          <w:rFonts w:ascii="Times New Roman" w:hAnsi="Times New Roman" w:cs="Times New Roman"/>
          <w:sz w:val="24"/>
          <w:szCs w:val="24"/>
        </w:rPr>
        <w:t xml:space="preserve"> acts of the sphere of emotion (Gemütssphäre)</w:t>
      </w:r>
      <w:r w:rsidR="00EF0750">
        <w:rPr>
          <w:rFonts w:ascii="Times New Roman" w:hAnsi="Times New Roman" w:cs="Times New Roman"/>
          <w:sz w:val="24"/>
          <w:szCs w:val="24"/>
        </w:rPr>
        <w:t xml:space="preserve"> which</w:t>
      </w:r>
      <w:r w:rsidRPr="000F1A45">
        <w:rPr>
          <w:rFonts w:ascii="Times New Roman" w:hAnsi="Times New Roman" w:cs="Times New Roman"/>
          <w:sz w:val="24"/>
          <w:szCs w:val="24"/>
        </w:rPr>
        <w:t xml:space="preserve"> are always founded on objectifying acts. This is not to deny that feelings are themselves intentional, but to say that they own their intentional directedness to the underlying objectifying acts.</w:t>
      </w:r>
      <w:r w:rsidR="00EF0750">
        <w:rPr>
          <w:rStyle w:val="af1"/>
          <w:rFonts w:ascii="Times New Roman" w:hAnsi="Times New Roman" w:cs="Times New Roman"/>
          <w:sz w:val="24"/>
          <w:szCs w:val="24"/>
        </w:rPr>
        <w:endnoteReference w:id="79"/>
      </w:r>
      <w:r w:rsidRPr="000F1A45">
        <w:rPr>
          <w:rFonts w:ascii="Times New Roman" w:hAnsi="Times New Roman" w:cs="Times New Roman"/>
          <w:sz w:val="24"/>
          <w:szCs w:val="24"/>
        </w:rPr>
        <w:t xml:space="preserve"> Thus, it seems incomprehensible how the founded act can play a role in the constitution of its foundation. Sartre, however, warns against </w:t>
      </w:r>
      <w:r w:rsidR="00EF0750">
        <w:rPr>
          <w:rFonts w:ascii="Times New Roman" w:hAnsi="Times New Roman" w:cs="Times New Roman"/>
          <w:sz w:val="24"/>
          <w:szCs w:val="24"/>
        </w:rPr>
        <w:t>‘</w:t>
      </w:r>
      <w:r w:rsidRPr="000F1A45">
        <w:rPr>
          <w:rFonts w:ascii="Times New Roman" w:hAnsi="Times New Roman" w:cs="Times New Roman"/>
          <w:sz w:val="24"/>
          <w:szCs w:val="24"/>
        </w:rPr>
        <w:t>exaggerate[ing] the primacy of the representative</w:t>
      </w:r>
      <w:r w:rsidR="00EF0750">
        <w:rPr>
          <w:rFonts w:ascii="Times New Roman" w:hAnsi="Times New Roman" w:cs="Times New Roman"/>
          <w:sz w:val="24"/>
          <w:szCs w:val="24"/>
        </w:rPr>
        <w:t>’</w:t>
      </w:r>
      <w:r w:rsidRPr="000F1A45">
        <w:rPr>
          <w:rFonts w:ascii="Times New Roman" w:hAnsi="Times New Roman" w:cs="Times New Roman"/>
          <w:sz w:val="24"/>
          <w:szCs w:val="24"/>
        </w:rPr>
        <w:t>.</w:t>
      </w:r>
      <w:r w:rsidR="00EF0750">
        <w:rPr>
          <w:rStyle w:val="af1"/>
          <w:rFonts w:ascii="Times New Roman" w:hAnsi="Times New Roman" w:cs="Times New Roman"/>
          <w:sz w:val="24"/>
          <w:szCs w:val="24"/>
        </w:rPr>
        <w:endnoteReference w:id="80"/>
      </w:r>
      <w:r w:rsidRPr="000F1A45">
        <w:rPr>
          <w:rFonts w:ascii="Times New Roman" w:hAnsi="Times New Roman" w:cs="Times New Roman"/>
          <w:sz w:val="24"/>
          <w:szCs w:val="24"/>
        </w:rPr>
        <w:t xml:space="preserve"> Though he does not argue for this point in any detail, he certainly believes that feelings are </w:t>
      </w:r>
      <w:r w:rsidRPr="000F1A45">
        <w:rPr>
          <w:rFonts w:ascii="Times New Roman" w:hAnsi="Times New Roman" w:cs="Times New Roman"/>
          <w:i/>
          <w:iCs/>
          <w:sz w:val="24"/>
          <w:szCs w:val="24"/>
        </w:rPr>
        <w:t>not</w:t>
      </w:r>
      <w:r w:rsidRPr="000F1A45">
        <w:rPr>
          <w:rFonts w:ascii="Times New Roman" w:hAnsi="Times New Roman" w:cs="Times New Roman"/>
          <w:sz w:val="24"/>
          <w:szCs w:val="24"/>
        </w:rPr>
        <w:t xml:space="preserve"> essentially dependent upon objectifying acts for their very intentionality. Thus, the door is at least open for him to consider the possibility of granting feelings a constitutive role in the formation of phantasy as such. </w:t>
      </w:r>
    </w:p>
    <w:p w14:paraId="2E7F4476" w14:textId="0D5FC7B1"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 xml:space="preserve">Sartre conducts his analysis with the example of how the feeling of the beautiful white hands of a woman can function, in the absence of this person, as the affective analogon for imagining that very person with those very hands. At first, we only have a vague feeling </w:t>
      </w:r>
      <w:r w:rsidR="00EF0750">
        <w:rPr>
          <w:rFonts w:ascii="Times New Roman" w:hAnsi="Times New Roman" w:cs="Times New Roman"/>
          <w:sz w:val="24"/>
          <w:szCs w:val="24"/>
        </w:rPr>
        <w:t>‘</w:t>
      </w:r>
      <w:r w:rsidRPr="000F1A45">
        <w:rPr>
          <w:rFonts w:ascii="Times New Roman" w:hAnsi="Times New Roman" w:cs="Times New Roman"/>
          <w:sz w:val="24"/>
          <w:szCs w:val="24"/>
        </w:rPr>
        <w:t>of something fine, graceful, pure, with a strictly individual nuance of finesse and purity</w:t>
      </w:r>
      <w:r w:rsidR="00EF0750">
        <w:rPr>
          <w:rFonts w:ascii="Times New Roman" w:hAnsi="Times New Roman" w:cs="Times New Roman"/>
          <w:sz w:val="24"/>
          <w:szCs w:val="24"/>
        </w:rPr>
        <w:t>’</w:t>
      </w:r>
      <w:r w:rsidRPr="000F1A45">
        <w:rPr>
          <w:rFonts w:ascii="Times New Roman" w:hAnsi="Times New Roman" w:cs="Times New Roman"/>
          <w:sz w:val="24"/>
          <w:szCs w:val="24"/>
        </w:rPr>
        <w:t>.</w:t>
      </w:r>
      <w:r w:rsidR="00EF0750">
        <w:rPr>
          <w:rStyle w:val="af1"/>
          <w:rFonts w:ascii="Times New Roman" w:hAnsi="Times New Roman" w:cs="Times New Roman"/>
          <w:sz w:val="24"/>
          <w:szCs w:val="24"/>
        </w:rPr>
        <w:endnoteReference w:id="81"/>
      </w:r>
      <w:r w:rsidRPr="000F1A45">
        <w:rPr>
          <w:rFonts w:ascii="Times New Roman" w:hAnsi="Times New Roman" w:cs="Times New Roman"/>
          <w:sz w:val="24"/>
          <w:szCs w:val="24"/>
        </w:rPr>
        <w:t xml:space="preserve"> The feeling is already intentional, with its distinctly affective way of aiming at its object, but it does not know its object by representation. Though it is not impossible to stop at this stage, such indeterminate feeling has an inner tendency to determine itself by representing its object. Sartre calls this tendency, this </w:t>
      </w:r>
      <w:r w:rsidR="008C4A35">
        <w:rPr>
          <w:rFonts w:ascii="Times New Roman" w:hAnsi="Times New Roman" w:cs="Times New Roman"/>
          <w:sz w:val="24"/>
          <w:szCs w:val="24"/>
        </w:rPr>
        <w:t>‘</w:t>
      </w:r>
      <w:r w:rsidRPr="000F1A45">
        <w:rPr>
          <w:rFonts w:ascii="Times New Roman" w:hAnsi="Times New Roman" w:cs="Times New Roman"/>
          <w:sz w:val="24"/>
          <w:szCs w:val="24"/>
        </w:rPr>
        <w:t>blind effort to possess on the representative plane what is already given to me on the affective plane</w:t>
      </w:r>
      <w:r w:rsidR="008C4A35">
        <w:rPr>
          <w:rFonts w:ascii="Times New Roman" w:hAnsi="Times New Roman" w:cs="Times New Roman"/>
          <w:sz w:val="24"/>
          <w:szCs w:val="24"/>
        </w:rPr>
        <w:t>’</w:t>
      </w:r>
      <w:r w:rsidRPr="000F1A45">
        <w:rPr>
          <w:rFonts w:ascii="Times New Roman" w:hAnsi="Times New Roman" w:cs="Times New Roman"/>
          <w:sz w:val="24"/>
          <w:szCs w:val="24"/>
        </w:rPr>
        <w:t>, a desire.</w:t>
      </w:r>
      <w:r w:rsidR="008C4A35">
        <w:rPr>
          <w:rStyle w:val="af1"/>
          <w:rFonts w:ascii="Times New Roman" w:hAnsi="Times New Roman" w:cs="Times New Roman"/>
          <w:sz w:val="24"/>
          <w:szCs w:val="24"/>
        </w:rPr>
        <w:endnoteReference w:id="82"/>
      </w:r>
      <w:r w:rsidRPr="000F1A45">
        <w:rPr>
          <w:rFonts w:ascii="Times New Roman" w:hAnsi="Times New Roman" w:cs="Times New Roman"/>
          <w:sz w:val="24"/>
          <w:szCs w:val="24"/>
        </w:rPr>
        <w:t xml:space="preserve"> Of course, this is no full-fledged desire that presupposes a represented object. Rather, it is a natural extension of the vague feeling, an inchoate desire in seek of </w:t>
      </w:r>
      <w:r w:rsidR="008C4A35">
        <w:rPr>
          <w:rFonts w:ascii="Times New Roman" w:hAnsi="Times New Roman" w:cs="Times New Roman"/>
          <w:sz w:val="24"/>
          <w:szCs w:val="24"/>
        </w:rPr>
        <w:t>an</w:t>
      </w:r>
      <w:r w:rsidRPr="000F1A45">
        <w:rPr>
          <w:rFonts w:ascii="Times New Roman" w:hAnsi="Times New Roman" w:cs="Times New Roman"/>
          <w:sz w:val="24"/>
          <w:szCs w:val="24"/>
        </w:rPr>
        <w:t xml:space="preserve"> unknown object. But here we are not talking about an actual seeking that translates into actions; instead, it is an almost infantile attempt to conjure up a virtual object that answer</w:t>
      </w:r>
      <w:r w:rsidR="008C4A35">
        <w:rPr>
          <w:rFonts w:ascii="Times New Roman" w:hAnsi="Times New Roman" w:cs="Times New Roman"/>
          <w:sz w:val="24"/>
          <w:szCs w:val="24"/>
        </w:rPr>
        <w:t>s</w:t>
      </w:r>
      <w:r w:rsidRPr="000F1A45">
        <w:rPr>
          <w:rFonts w:ascii="Times New Roman" w:hAnsi="Times New Roman" w:cs="Times New Roman"/>
          <w:sz w:val="24"/>
          <w:szCs w:val="24"/>
        </w:rPr>
        <w:t xml:space="preserve"> to my </w:t>
      </w:r>
      <w:r w:rsidRPr="000F1A45">
        <w:rPr>
          <w:rFonts w:ascii="Times New Roman" w:hAnsi="Times New Roman" w:cs="Times New Roman"/>
          <w:sz w:val="24"/>
          <w:szCs w:val="24"/>
        </w:rPr>
        <w:lastRenderedPageBreak/>
        <w:t xml:space="preserve">indeterminate longing. In short, I am indulging in phantasy. Thus, as long as an indeterminate feeling allows its implicit desire to unfold, we glide easily into an imaginary attitude. And it is this very feeling that lends itself to the absent object as its virtual body, thus giving it </w:t>
      </w:r>
      <w:r w:rsidR="008C4A35">
        <w:rPr>
          <w:rFonts w:ascii="Times New Roman" w:hAnsi="Times New Roman" w:cs="Times New Roman"/>
          <w:sz w:val="24"/>
          <w:szCs w:val="24"/>
        </w:rPr>
        <w:t>a</w:t>
      </w:r>
      <w:r w:rsidRPr="000F1A45">
        <w:rPr>
          <w:rFonts w:ascii="Times New Roman" w:hAnsi="Times New Roman" w:cs="Times New Roman"/>
          <w:sz w:val="24"/>
          <w:szCs w:val="24"/>
        </w:rPr>
        <w:t xml:space="preserve"> character of (bodily) presence.</w:t>
      </w:r>
    </w:p>
    <w:p w14:paraId="2D964618" w14:textId="53C9EB05" w:rsidR="00CA0EDD"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 xml:space="preserve">Sartre makes use of a very interesting concept in this connection: possession. Sartre chooses this term deliberately due to its magical connotation: he characterizes a mimic on the stage as being </w:t>
      </w:r>
      <w:r w:rsidRPr="000F1A45">
        <w:rPr>
          <w:rFonts w:ascii="Times New Roman" w:hAnsi="Times New Roman" w:cs="Times New Roman"/>
          <w:i/>
          <w:iCs/>
          <w:sz w:val="24"/>
          <w:szCs w:val="24"/>
        </w:rPr>
        <w:t>possessed</w:t>
      </w:r>
      <w:r w:rsidRPr="000F1A45">
        <w:rPr>
          <w:rFonts w:ascii="Times New Roman" w:hAnsi="Times New Roman" w:cs="Times New Roman"/>
          <w:sz w:val="24"/>
          <w:szCs w:val="24"/>
        </w:rPr>
        <w:t xml:space="preserve"> by the person she imitates, just as primitive peoples in the ritual dances are </w:t>
      </w:r>
      <w:r w:rsidRPr="000F1A45">
        <w:rPr>
          <w:rFonts w:ascii="Times New Roman" w:hAnsi="Times New Roman" w:cs="Times New Roman"/>
          <w:i/>
          <w:iCs/>
          <w:sz w:val="24"/>
          <w:szCs w:val="24"/>
        </w:rPr>
        <w:t>possessed</w:t>
      </w:r>
      <w:r w:rsidRPr="000F1A45">
        <w:rPr>
          <w:rFonts w:ascii="Times New Roman" w:hAnsi="Times New Roman" w:cs="Times New Roman"/>
          <w:sz w:val="24"/>
          <w:szCs w:val="24"/>
        </w:rPr>
        <w:t xml:space="preserve"> by spirits, or gods.</w:t>
      </w:r>
      <w:r w:rsidRPr="000F1A45">
        <w:rPr>
          <w:rStyle w:val="af1"/>
          <w:rFonts w:ascii="Times New Roman" w:hAnsi="Times New Roman" w:cs="Times New Roman"/>
          <w:sz w:val="24"/>
          <w:szCs w:val="24"/>
        </w:rPr>
        <w:endnoteReference w:id="83"/>
      </w:r>
      <w:r w:rsidRPr="000F1A45">
        <w:rPr>
          <w:rFonts w:ascii="Times New Roman" w:hAnsi="Times New Roman" w:cs="Times New Roman"/>
          <w:sz w:val="24"/>
          <w:szCs w:val="24"/>
        </w:rPr>
        <w:t xml:space="preserve"> Just</w:t>
      </w:r>
      <w:r w:rsidR="008C4A35">
        <w:rPr>
          <w:rFonts w:ascii="Times New Roman" w:hAnsi="Times New Roman" w:cs="Times New Roman"/>
          <w:sz w:val="24"/>
          <w:szCs w:val="24"/>
        </w:rPr>
        <w:t xml:space="preserve"> as</w:t>
      </w:r>
      <w:r w:rsidRPr="000F1A45">
        <w:rPr>
          <w:rFonts w:ascii="Times New Roman" w:hAnsi="Times New Roman" w:cs="Times New Roman"/>
          <w:sz w:val="24"/>
          <w:szCs w:val="24"/>
        </w:rPr>
        <w:t xml:space="preserve"> magicians in the ritual dances prepare themselves to be possessed by spirits or gods through their bodily movements and collective sentiments,</w:t>
      </w:r>
      <w:r w:rsidR="008C4A35">
        <w:rPr>
          <w:rStyle w:val="af1"/>
          <w:rFonts w:ascii="Times New Roman" w:hAnsi="Times New Roman" w:cs="Times New Roman"/>
          <w:sz w:val="24"/>
          <w:szCs w:val="24"/>
        </w:rPr>
        <w:endnoteReference w:id="84"/>
      </w:r>
      <w:r w:rsidRPr="000F1A45">
        <w:rPr>
          <w:rFonts w:ascii="Times New Roman" w:hAnsi="Times New Roman" w:cs="Times New Roman"/>
          <w:sz w:val="24"/>
          <w:szCs w:val="24"/>
        </w:rPr>
        <w:t xml:space="preserve"> so the person in </w:t>
      </w:r>
      <w:r w:rsidR="008C4A35">
        <w:rPr>
          <w:rFonts w:ascii="Times New Roman" w:hAnsi="Times New Roman" w:cs="Times New Roman"/>
          <w:sz w:val="24"/>
          <w:szCs w:val="24"/>
        </w:rPr>
        <w:t xml:space="preserve">an </w:t>
      </w:r>
      <w:r w:rsidRPr="000F1A45">
        <w:rPr>
          <w:rFonts w:ascii="Times New Roman" w:hAnsi="Times New Roman" w:cs="Times New Roman"/>
          <w:sz w:val="24"/>
          <w:szCs w:val="24"/>
        </w:rPr>
        <w:t xml:space="preserve">imaginary attitude uses his kinesthetic and affective analogon to incarnate and to possess the irreal. Here we note the ambiguity of the notion of possession between passivity and activity. To seek to take possession of the absent object is, for Sartre, to seek to be possessed by the imaginary, i.e., to lend it one’s own kinesthetic sensations and feelings for its incarnation in a virtual presence. Sartre highlights the centrality of the notion of possession by saying that </w:t>
      </w:r>
      <w:r w:rsidR="008C4A35">
        <w:rPr>
          <w:rFonts w:ascii="Times New Roman" w:hAnsi="Times New Roman" w:cs="Times New Roman"/>
          <w:sz w:val="24"/>
          <w:szCs w:val="24"/>
        </w:rPr>
        <w:t>‘</w:t>
      </w:r>
      <w:r w:rsidRPr="000F1A45">
        <w:rPr>
          <w:rFonts w:ascii="Times New Roman" w:hAnsi="Times New Roman" w:cs="Times New Roman"/>
          <w:sz w:val="24"/>
          <w:szCs w:val="24"/>
        </w:rPr>
        <w:t>the act of imagination… is a magical act</w:t>
      </w:r>
      <w:r w:rsidR="008C4A35">
        <w:rPr>
          <w:rFonts w:ascii="Times New Roman" w:hAnsi="Times New Roman" w:cs="Times New Roman"/>
          <w:sz w:val="24"/>
          <w:szCs w:val="24"/>
        </w:rPr>
        <w:t>’</w:t>
      </w:r>
      <w:r w:rsidRPr="000F1A45">
        <w:rPr>
          <w:rFonts w:ascii="Times New Roman" w:hAnsi="Times New Roman" w:cs="Times New Roman"/>
          <w:sz w:val="24"/>
          <w:szCs w:val="24"/>
        </w:rPr>
        <w:t>.</w:t>
      </w:r>
      <w:r w:rsidR="008C4A35">
        <w:rPr>
          <w:rStyle w:val="af1"/>
          <w:rFonts w:ascii="Times New Roman" w:hAnsi="Times New Roman" w:cs="Times New Roman"/>
          <w:sz w:val="24"/>
          <w:szCs w:val="24"/>
        </w:rPr>
        <w:endnoteReference w:id="85"/>
      </w:r>
    </w:p>
    <w:p w14:paraId="4653141A" w14:textId="0FEC2E3C" w:rsidR="001F2E4A" w:rsidRPr="000F1A45" w:rsidRDefault="00CA0EDD"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t xml:space="preserve">Feelings have a particularly important role to play in </w:t>
      </w:r>
      <w:r w:rsidR="008C4A35">
        <w:rPr>
          <w:rFonts w:ascii="Times New Roman" w:hAnsi="Times New Roman" w:cs="Times New Roman"/>
          <w:sz w:val="24"/>
          <w:szCs w:val="24"/>
        </w:rPr>
        <w:t>imagination</w:t>
      </w:r>
      <w:r w:rsidRPr="000F1A45">
        <w:rPr>
          <w:rFonts w:ascii="Times New Roman" w:hAnsi="Times New Roman" w:cs="Times New Roman"/>
          <w:sz w:val="24"/>
          <w:szCs w:val="24"/>
        </w:rPr>
        <w:t xml:space="preserve"> as it contributes significantly to the determination of the situation of the subject. Oftentimes feelings reveal to us the real world as </w:t>
      </w:r>
      <w:r w:rsidRPr="000F1A45">
        <w:rPr>
          <w:rFonts w:ascii="Times New Roman" w:hAnsi="Times New Roman" w:cs="Times New Roman"/>
          <w:i/>
          <w:iCs/>
          <w:sz w:val="24"/>
          <w:szCs w:val="24"/>
        </w:rPr>
        <w:t>lacking</w:t>
      </w:r>
      <w:r w:rsidRPr="000F1A45">
        <w:rPr>
          <w:rFonts w:ascii="Times New Roman" w:hAnsi="Times New Roman" w:cs="Times New Roman"/>
          <w:sz w:val="24"/>
          <w:szCs w:val="24"/>
        </w:rPr>
        <w:t xml:space="preserve"> in a certain respect, which then motivates imagination.</w:t>
      </w:r>
      <w:r w:rsidR="008C4A35">
        <w:rPr>
          <w:rStyle w:val="af1"/>
          <w:rFonts w:ascii="Times New Roman" w:hAnsi="Times New Roman" w:cs="Times New Roman"/>
          <w:sz w:val="24"/>
          <w:szCs w:val="24"/>
        </w:rPr>
        <w:endnoteReference w:id="86"/>
      </w:r>
      <w:r w:rsidRPr="000F1A45">
        <w:rPr>
          <w:rFonts w:ascii="Times New Roman" w:hAnsi="Times New Roman" w:cs="Times New Roman"/>
          <w:sz w:val="24"/>
          <w:szCs w:val="24"/>
        </w:rPr>
        <w:t xml:space="preserve"> In Sartre’s example of the imagination of the beautiful white hands, for example, it is the vague feeling</w:t>
      </w:r>
      <w:r w:rsidR="00206743">
        <w:rPr>
          <w:rFonts w:ascii="Times New Roman" w:hAnsi="Times New Roman" w:cs="Times New Roman"/>
          <w:sz w:val="24"/>
          <w:szCs w:val="24"/>
        </w:rPr>
        <w:t xml:space="preserve"> </w:t>
      </w:r>
      <w:r w:rsidR="00206743">
        <w:rPr>
          <w:rFonts w:ascii="TimesNewRomanPSMT" w:hAnsi="TimesNewRomanPSMT" w:cs="TimesNewRomanPSMT"/>
          <w:sz w:val="24"/>
          <w:szCs w:val="24"/>
        </w:rPr>
        <w:t>of a mass of qualities</w:t>
      </w:r>
      <w:r w:rsidRPr="000F1A45">
        <w:rPr>
          <w:rFonts w:ascii="Times New Roman" w:hAnsi="Times New Roman" w:cs="Times New Roman"/>
          <w:sz w:val="24"/>
          <w:szCs w:val="24"/>
        </w:rPr>
        <w:t xml:space="preserve"> that motivates the glide into the imaginary attitude.</w:t>
      </w:r>
      <w:r w:rsidR="00206743">
        <w:rPr>
          <w:rFonts w:ascii="TimesNewRomanPSMT" w:hAnsi="TimesNewRomanPSMT" w:cs="TimesNewRomanPSMT"/>
          <w:sz w:val="24"/>
          <w:szCs w:val="24"/>
        </w:rPr>
        <w:t xml:space="preserve"> What motivates my apprehension of my environment as a place where my friend is absent and what motivates my imagination of her is above all my affective apprehension of this real environment as emptied of </w:t>
      </w:r>
      <w:r w:rsidR="00206743">
        <w:rPr>
          <w:rFonts w:ascii="TimesNewRomanPSMT" w:hAnsi="TimesNewRomanPSMT" w:cs="TimesNewRomanPSMT"/>
          <w:sz w:val="24"/>
          <w:szCs w:val="24"/>
        </w:rPr>
        <w:lastRenderedPageBreak/>
        <w:t>charm.</w:t>
      </w:r>
      <w:r w:rsidRPr="000F1A45">
        <w:rPr>
          <w:rFonts w:ascii="Times New Roman" w:hAnsi="Times New Roman" w:cs="Times New Roman"/>
          <w:sz w:val="24"/>
          <w:szCs w:val="24"/>
        </w:rPr>
        <w:t xml:space="preserve"> In this way, Sartre’s doctrine of the hyle illuminates the facticity of our imaginary experience,</w:t>
      </w:r>
      <w:r w:rsidR="00011121" w:rsidRPr="000F1A45">
        <w:rPr>
          <w:rFonts w:ascii="Times New Roman" w:hAnsi="Times New Roman" w:cs="Times New Roman"/>
          <w:sz w:val="24"/>
          <w:szCs w:val="24"/>
        </w:rPr>
        <w:t xml:space="preserve"> which we </w:t>
      </w:r>
      <w:r w:rsidR="00872D54" w:rsidRPr="000F1A45">
        <w:rPr>
          <w:rFonts w:ascii="Times New Roman" w:hAnsi="Times New Roman" w:cs="Times New Roman"/>
          <w:sz w:val="24"/>
          <w:szCs w:val="24"/>
        </w:rPr>
        <w:t>find</w:t>
      </w:r>
      <w:r w:rsidR="00011121" w:rsidRPr="000F1A45">
        <w:rPr>
          <w:rFonts w:ascii="Times New Roman" w:hAnsi="Times New Roman" w:cs="Times New Roman"/>
          <w:sz w:val="24"/>
          <w:szCs w:val="24"/>
        </w:rPr>
        <w:t xml:space="preserve"> missing in Husserl</w:t>
      </w:r>
      <w:r w:rsidR="00206743">
        <w:rPr>
          <w:rFonts w:ascii="Times New Roman" w:hAnsi="Times New Roman" w:cs="Times New Roman"/>
          <w:sz w:val="24"/>
          <w:szCs w:val="24"/>
        </w:rPr>
        <w:t>’s account</w:t>
      </w:r>
      <w:r w:rsidR="00011121" w:rsidRPr="000F1A45">
        <w:rPr>
          <w:rFonts w:ascii="Times New Roman" w:hAnsi="Times New Roman" w:cs="Times New Roman"/>
          <w:sz w:val="24"/>
          <w:szCs w:val="24"/>
        </w:rPr>
        <w:t>.</w:t>
      </w:r>
      <w:r w:rsidR="00206743">
        <w:rPr>
          <w:rStyle w:val="af1"/>
          <w:rFonts w:ascii="Times New Roman" w:hAnsi="Times New Roman" w:cs="Times New Roman"/>
          <w:sz w:val="24"/>
          <w:szCs w:val="24"/>
        </w:rPr>
        <w:endnoteReference w:id="87"/>
      </w:r>
      <w:r w:rsidR="00011121" w:rsidRPr="000F1A45">
        <w:rPr>
          <w:rFonts w:ascii="Times New Roman" w:hAnsi="Times New Roman" w:cs="Times New Roman"/>
          <w:sz w:val="24"/>
          <w:szCs w:val="24"/>
        </w:rPr>
        <w:t xml:space="preserve"> </w:t>
      </w:r>
    </w:p>
    <w:p w14:paraId="6B720160" w14:textId="77777777" w:rsidR="00872D54" w:rsidRPr="000F1A45" w:rsidRDefault="00872D54" w:rsidP="000F1A45">
      <w:pPr>
        <w:autoSpaceDE w:val="0"/>
        <w:autoSpaceDN w:val="0"/>
        <w:adjustRightInd w:val="0"/>
        <w:spacing w:line="480" w:lineRule="auto"/>
        <w:ind w:firstLine="720"/>
        <w:rPr>
          <w:rFonts w:ascii="Times New Roman" w:hAnsi="Times New Roman" w:cs="Times New Roman"/>
          <w:sz w:val="24"/>
          <w:szCs w:val="24"/>
        </w:rPr>
      </w:pPr>
    </w:p>
    <w:p w14:paraId="1F97424F" w14:textId="2C75A9EF" w:rsidR="009E1E2A" w:rsidRPr="008C4A35" w:rsidRDefault="009E1E2A" w:rsidP="000F1A45">
      <w:pPr>
        <w:autoSpaceDE w:val="0"/>
        <w:autoSpaceDN w:val="0"/>
        <w:adjustRightInd w:val="0"/>
        <w:spacing w:line="480" w:lineRule="auto"/>
        <w:ind w:firstLine="0"/>
        <w:rPr>
          <w:rFonts w:ascii="Times New Roman" w:hAnsi="Times New Roman" w:cs="Times New Roman"/>
          <w:b/>
          <w:bCs/>
          <w:i/>
          <w:iCs/>
          <w:sz w:val="24"/>
          <w:szCs w:val="24"/>
        </w:rPr>
      </w:pPr>
      <w:r w:rsidRPr="008C4A35">
        <w:rPr>
          <w:rFonts w:ascii="Times New Roman" w:hAnsi="Times New Roman" w:cs="Times New Roman"/>
          <w:b/>
          <w:bCs/>
          <w:i/>
          <w:iCs/>
          <w:sz w:val="24"/>
          <w:szCs w:val="24"/>
        </w:rPr>
        <w:t>Conclusion</w:t>
      </w:r>
    </w:p>
    <w:p w14:paraId="1181A695" w14:textId="3B45CF65" w:rsidR="009E1E2A" w:rsidRPr="000F1A45" w:rsidRDefault="001F2E4A" w:rsidP="000F1A45">
      <w:pPr>
        <w:autoSpaceDE w:val="0"/>
        <w:autoSpaceDN w:val="0"/>
        <w:adjustRightInd w:val="0"/>
        <w:spacing w:line="480" w:lineRule="auto"/>
        <w:ind w:firstLine="0"/>
        <w:rPr>
          <w:rFonts w:ascii="Times New Roman" w:hAnsi="Times New Roman" w:cs="Times New Roman"/>
          <w:sz w:val="24"/>
          <w:szCs w:val="24"/>
        </w:rPr>
      </w:pPr>
      <w:r w:rsidRPr="000F1A45">
        <w:rPr>
          <w:rFonts w:ascii="Times New Roman" w:hAnsi="Times New Roman" w:cs="Times New Roman"/>
          <w:sz w:val="24"/>
          <w:szCs w:val="24"/>
        </w:rPr>
        <w:t xml:space="preserve">Both Husserl and Sartre understand the phenomenon of imaginary presence as quasi-presence. However, </w:t>
      </w:r>
      <w:r w:rsidR="008C4A35">
        <w:rPr>
          <w:rFonts w:ascii="Times New Roman" w:hAnsi="Times New Roman" w:cs="Times New Roman"/>
          <w:sz w:val="24"/>
          <w:szCs w:val="24"/>
        </w:rPr>
        <w:t>guided</w:t>
      </w:r>
      <w:r w:rsidRPr="000F1A45">
        <w:rPr>
          <w:rFonts w:ascii="Times New Roman" w:hAnsi="Times New Roman" w:cs="Times New Roman"/>
          <w:sz w:val="24"/>
          <w:szCs w:val="24"/>
        </w:rPr>
        <w:t xml:space="preserve"> by different philosophical interests, </w:t>
      </w:r>
      <w:r w:rsidR="008C4A35">
        <w:rPr>
          <w:rFonts w:ascii="Times New Roman" w:hAnsi="Times New Roman" w:cs="Times New Roman"/>
          <w:sz w:val="24"/>
          <w:szCs w:val="24"/>
        </w:rPr>
        <w:t>their understanding of the ‘quasi-ness’ of the imaginary presence is rather different,</w:t>
      </w:r>
      <w:r w:rsidR="00F30834" w:rsidRPr="000F1A45">
        <w:rPr>
          <w:rFonts w:ascii="Times New Roman" w:hAnsi="Times New Roman" w:cs="Times New Roman"/>
          <w:sz w:val="24"/>
          <w:szCs w:val="24"/>
        </w:rPr>
        <w:t xml:space="preserve"> which </w:t>
      </w:r>
      <w:r w:rsidR="00206743">
        <w:rPr>
          <w:rFonts w:ascii="Times New Roman" w:hAnsi="Times New Roman" w:cs="Times New Roman"/>
          <w:sz w:val="24"/>
          <w:szCs w:val="24"/>
        </w:rPr>
        <w:t>then</w:t>
      </w:r>
      <w:r w:rsidR="00CE6756" w:rsidRPr="000F1A45">
        <w:rPr>
          <w:rFonts w:ascii="Times New Roman" w:hAnsi="Times New Roman" w:cs="Times New Roman"/>
          <w:sz w:val="24"/>
          <w:szCs w:val="24"/>
        </w:rPr>
        <w:t xml:space="preserve"> </w:t>
      </w:r>
      <w:r w:rsidR="00F30834" w:rsidRPr="000F1A45">
        <w:rPr>
          <w:rFonts w:ascii="Times New Roman" w:hAnsi="Times New Roman" w:cs="Times New Roman"/>
          <w:sz w:val="24"/>
          <w:szCs w:val="24"/>
        </w:rPr>
        <w:t xml:space="preserve">leads to </w:t>
      </w:r>
      <w:r w:rsidR="00CE6756" w:rsidRPr="000F1A45">
        <w:rPr>
          <w:rFonts w:ascii="Times New Roman" w:hAnsi="Times New Roman" w:cs="Times New Roman"/>
          <w:sz w:val="24"/>
          <w:szCs w:val="24"/>
        </w:rPr>
        <w:t>their different</w:t>
      </w:r>
      <w:r w:rsidR="00F30834" w:rsidRPr="000F1A45">
        <w:rPr>
          <w:rFonts w:ascii="Times New Roman" w:hAnsi="Times New Roman" w:cs="Times New Roman"/>
          <w:sz w:val="24"/>
          <w:szCs w:val="24"/>
        </w:rPr>
        <w:t xml:space="preserve"> accounts of the hyletic aspect of </w:t>
      </w:r>
      <w:r w:rsidR="00206743">
        <w:rPr>
          <w:rFonts w:ascii="Times New Roman" w:hAnsi="Times New Roman" w:cs="Times New Roman"/>
          <w:sz w:val="24"/>
          <w:szCs w:val="24"/>
        </w:rPr>
        <w:t>imagination</w:t>
      </w:r>
      <w:r w:rsidR="00F30834" w:rsidRPr="000F1A45">
        <w:rPr>
          <w:rFonts w:ascii="Times New Roman" w:hAnsi="Times New Roman" w:cs="Times New Roman"/>
          <w:sz w:val="24"/>
          <w:szCs w:val="24"/>
        </w:rPr>
        <w:t xml:space="preserve">. In general terms, </w:t>
      </w:r>
      <w:r w:rsidR="00EE525C" w:rsidRPr="000F1A45">
        <w:rPr>
          <w:rFonts w:ascii="Times New Roman" w:hAnsi="Times New Roman" w:cs="Times New Roman"/>
          <w:sz w:val="24"/>
          <w:szCs w:val="24"/>
        </w:rPr>
        <w:t xml:space="preserve">we can </w:t>
      </w:r>
      <w:r w:rsidR="00F30834" w:rsidRPr="000F1A45">
        <w:rPr>
          <w:rFonts w:ascii="Times New Roman" w:hAnsi="Times New Roman" w:cs="Times New Roman"/>
          <w:sz w:val="24"/>
          <w:szCs w:val="24"/>
        </w:rPr>
        <w:t xml:space="preserve">say that Husserl is more interested in what imagination accomplishes in the constitution of objectivity, whereas Sartre focus more on the role of imagination in the life of consciousness. Focusing on the relations of fulfillment imagination can </w:t>
      </w:r>
      <w:r w:rsidR="00CE6756" w:rsidRPr="000F1A45">
        <w:rPr>
          <w:rFonts w:ascii="Times New Roman" w:hAnsi="Times New Roman" w:cs="Times New Roman"/>
          <w:sz w:val="24"/>
          <w:szCs w:val="24"/>
        </w:rPr>
        <w:t>enter</w:t>
      </w:r>
      <w:r w:rsidR="00EE525C" w:rsidRPr="000F1A45">
        <w:rPr>
          <w:rFonts w:ascii="Times New Roman" w:hAnsi="Times New Roman" w:cs="Times New Roman"/>
          <w:sz w:val="24"/>
          <w:szCs w:val="24"/>
        </w:rPr>
        <w:t xml:space="preserve"> into</w:t>
      </w:r>
      <w:r w:rsidR="00F30834" w:rsidRPr="000F1A45">
        <w:rPr>
          <w:rFonts w:ascii="Times New Roman" w:hAnsi="Times New Roman" w:cs="Times New Roman"/>
          <w:sz w:val="24"/>
          <w:szCs w:val="24"/>
        </w:rPr>
        <w:t xml:space="preserve">, Husserl understands the </w:t>
      </w:r>
      <w:r w:rsidR="00F30834" w:rsidRPr="000F1A45">
        <w:rPr>
          <w:rFonts w:ascii="Times New Roman" w:hAnsi="Times New Roman" w:cs="Times New Roman"/>
          <w:i/>
          <w:iCs/>
          <w:sz w:val="24"/>
          <w:szCs w:val="24"/>
        </w:rPr>
        <w:t>quasi</w:t>
      </w:r>
      <w:r w:rsidR="00EE525C" w:rsidRPr="000F1A45">
        <w:rPr>
          <w:rFonts w:ascii="Times New Roman" w:hAnsi="Times New Roman" w:cs="Times New Roman"/>
          <w:sz w:val="24"/>
          <w:szCs w:val="24"/>
        </w:rPr>
        <w:t>-</w:t>
      </w:r>
      <w:r w:rsidR="00F30834" w:rsidRPr="000F1A45">
        <w:rPr>
          <w:rFonts w:ascii="Times New Roman" w:hAnsi="Times New Roman" w:cs="Times New Roman"/>
          <w:sz w:val="24"/>
          <w:szCs w:val="24"/>
        </w:rPr>
        <w:t>presence</w:t>
      </w:r>
      <w:r w:rsidR="00935EC7" w:rsidRPr="000F1A45">
        <w:rPr>
          <w:rFonts w:ascii="Times New Roman" w:hAnsi="Times New Roman" w:cs="Times New Roman"/>
          <w:sz w:val="24"/>
          <w:szCs w:val="24"/>
        </w:rPr>
        <w:t xml:space="preserve"> of imagination</w:t>
      </w:r>
      <w:r w:rsidR="00F30834" w:rsidRPr="000F1A45">
        <w:rPr>
          <w:rFonts w:ascii="Times New Roman" w:hAnsi="Times New Roman" w:cs="Times New Roman"/>
          <w:sz w:val="24"/>
          <w:szCs w:val="24"/>
        </w:rPr>
        <w:t xml:space="preserve"> in terms of intentionally </w:t>
      </w:r>
      <w:r w:rsidR="00206743">
        <w:rPr>
          <w:rFonts w:ascii="Times New Roman" w:hAnsi="Times New Roman" w:cs="Times New Roman"/>
          <w:sz w:val="24"/>
          <w:szCs w:val="24"/>
        </w:rPr>
        <w:t>‘</w:t>
      </w:r>
      <w:r w:rsidR="00F30834" w:rsidRPr="000F1A45">
        <w:rPr>
          <w:rFonts w:ascii="Times New Roman" w:hAnsi="Times New Roman" w:cs="Times New Roman"/>
          <w:sz w:val="24"/>
          <w:szCs w:val="24"/>
        </w:rPr>
        <w:t>reproduced</w:t>
      </w:r>
      <w:r w:rsidR="00206743">
        <w:rPr>
          <w:rFonts w:ascii="Times New Roman" w:hAnsi="Times New Roman" w:cs="Times New Roman"/>
          <w:sz w:val="24"/>
          <w:szCs w:val="24"/>
        </w:rPr>
        <w:t>’</w:t>
      </w:r>
      <w:r w:rsidR="00F30834" w:rsidRPr="000F1A45">
        <w:rPr>
          <w:rFonts w:ascii="Times New Roman" w:hAnsi="Times New Roman" w:cs="Times New Roman"/>
          <w:sz w:val="24"/>
          <w:szCs w:val="24"/>
        </w:rPr>
        <w:t xml:space="preserve"> perception</w:t>
      </w:r>
      <w:r w:rsidR="00935EC7" w:rsidRPr="000F1A45">
        <w:rPr>
          <w:rFonts w:ascii="Times New Roman" w:hAnsi="Times New Roman" w:cs="Times New Roman"/>
          <w:sz w:val="24"/>
          <w:szCs w:val="24"/>
        </w:rPr>
        <w:t xml:space="preserve">. Quasi-presence is presence to an imaginary double of </w:t>
      </w:r>
      <w:r w:rsidR="001F17D3" w:rsidRPr="000F1A45">
        <w:rPr>
          <w:rFonts w:ascii="Times New Roman" w:hAnsi="Times New Roman" w:cs="Times New Roman"/>
          <w:sz w:val="24"/>
          <w:szCs w:val="24"/>
        </w:rPr>
        <w:t xml:space="preserve">my real </w:t>
      </w:r>
      <w:r w:rsidR="00935EC7" w:rsidRPr="000F1A45">
        <w:rPr>
          <w:rFonts w:ascii="Times New Roman" w:hAnsi="Times New Roman" w:cs="Times New Roman"/>
          <w:sz w:val="24"/>
          <w:szCs w:val="24"/>
        </w:rPr>
        <w:t xml:space="preserve">self, and phantasma as </w:t>
      </w:r>
      <w:r w:rsidR="00206743">
        <w:rPr>
          <w:rFonts w:ascii="Times New Roman" w:hAnsi="Times New Roman" w:cs="Times New Roman"/>
          <w:sz w:val="24"/>
          <w:szCs w:val="24"/>
        </w:rPr>
        <w:t>‘</w:t>
      </w:r>
      <w:r w:rsidR="00935EC7" w:rsidRPr="000F1A45">
        <w:rPr>
          <w:rFonts w:ascii="Times New Roman" w:hAnsi="Times New Roman" w:cs="Times New Roman"/>
          <w:sz w:val="24"/>
          <w:szCs w:val="24"/>
        </w:rPr>
        <w:t>reproduced</w:t>
      </w:r>
      <w:r w:rsidR="00206743">
        <w:rPr>
          <w:rFonts w:ascii="Times New Roman" w:hAnsi="Times New Roman" w:cs="Times New Roman"/>
          <w:sz w:val="24"/>
          <w:szCs w:val="24"/>
        </w:rPr>
        <w:t>’</w:t>
      </w:r>
      <w:r w:rsidR="00935EC7" w:rsidRPr="000F1A45">
        <w:rPr>
          <w:rFonts w:ascii="Times New Roman" w:hAnsi="Times New Roman" w:cs="Times New Roman"/>
          <w:sz w:val="24"/>
          <w:szCs w:val="24"/>
        </w:rPr>
        <w:t xml:space="preserve"> sensation is </w:t>
      </w:r>
      <w:r w:rsidR="00CE6756" w:rsidRPr="000F1A45">
        <w:rPr>
          <w:rFonts w:ascii="Times New Roman" w:hAnsi="Times New Roman" w:cs="Times New Roman"/>
          <w:sz w:val="24"/>
          <w:szCs w:val="24"/>
        </w:rPr>
        <w:t>quasi-</w:t>
      </w:r>
      <w:r w:rsidR="00935EC7" w:rsidRPr="000F1A45">
        <w:rPr>
          <w:rFonts w:ascii="Times New Roman" w:hAnsi="Times New Roman" w:cs="Times New Roman"/>
          <w:sz w:val="24"/>
          <w:szCs w:val="24"/>
        </w:rPr>
        <w:t>sensation given to this imaginary double. This rather formal account of the sense of</w:t>
      </w:r>
      <w:r w:rsidR="00206743">
        <w:rPr>
          <w:rFonts w:ascii="Times New Roman" w:hAnsi="Times New Roman" w:cs="Times New Roman"/>
          <w:sz w:val="24"/>
          <w:szCs w:val="24"/>
        </w:rPr>
        <w:t xml:space="preserve"> ‘quasi-ness’ </w:t>
      </w:r>
      <w:r w:rsidR="00935EC7" w:rsidRPr="000F1A45">
        <w:rPr>
          <w:rFonts w:ascii="Times New Roman" w:hAnsi="Times New Roman" w:cs="Times New Roman"/>
          <w:sz w:val="24"/>
          <w:szCs w:val="24"/>
        </w:rPr>
        <w:t xml:space="preserve">leaves something to be desired. </w:t>
      </w:r>
      <w:r w:rsidR="00CE6756" w:rsidRPr="000F1A45">
        <w:rPr>
          <w:rFonts w:ascii="Times New Roman" w:hAnsi="Times New Roman" w:cs="Times New Roman"/>
          <w:sz w:val="24"/>
          <w:szCs w:val="24"/>
        </w:rPr>
        <w:t>Phantasy</w:t>
      </w:r>
      <w:r w:rsidR="00641A06" w:rsidRPr="000F1A45">
        <w:rPr>
          <w:rFonts w:ascii="Times New Roman" w:hAnsi="Times New Roman" w:cs="Times New Roman"/>
          <w:sz w:val="24"/>
          <w:szCs w:val="24"/>
        </w:rPr>
        <w:t xml:space="preserve"> is</w:t>
      </w:r>
      <w:r w:rsidR="00CE6756" w:rsidRPr="000F1A45">
        <w:rPr>
          <w:rFonts w:ascii="Times New Roman" w:hAnsi="Times New Roman" w:cs="Times New Roman"/>
          <w:sz w:val="24"/>
          <w:szCs w:val="24"/>
        </w:rPr>
        <w:t>, after all,</w:t>
      </w:r>
      <w:r w:rsidR="00641A06" w:rsidRPr="000F1A45">
        <w:rPr>
          <w:rFonts w:ascii="Times New Roman" w:hAnsi="Times New Roman" w:cs="Times New Roman"/>
          <w:sz w:val="24"/>
          <w:szCs w:val="24"/>
        </w:rPr>
        <w:t xml:space="preserve"> a real intentional act performed by a real subject</w:t>
      </w:r>
      <w:r w:rsidR="00CE6756" w:rsidRPr="000F1A45">
        <w:rPr>
          <w:rFonts w:ascii="Times New Roman" w:hAnsi="Times New Roman" w:cs="Times New Roman"/>
          <w:sz w:val="24"/>
          <w:szCs w:val="24"/>
        </w:rPr>
        <w:t>.</w:t>
      </w:r>
      <w:r w:rsidR="00641A06" w:rsidRPr="000F1A45">
        <w:rPr>
          <w:rFonts w:ascii="Times New Roman" w:hAnsi="Times New Roman" w:cs="Times New Roman"/>
          <w:sz w:val="24"/>
          <w:szCs w:val="24"/>
        </w:rPr>
        <w:t xml:space="preserve"> Husserl does not say much about how the real situation of </w:t>
      </w:r>
      <w:r w:rsidR="00206743">
        <w:rPr>
          <w:rFonts w:ascii="Times New Roman" w:hAnsi="Times New Roman" w:cs="Times New Roman"/>
          <w:sz w:val="24"/>
          <w:szCs w:val="24"/>
        </w:rPr>
        <w:t xml:space="preserve">the </w:t>
      </w:r>
      <w:r w:rsidR="00641A06" w:rsidRPr="000F1A45">
        <w:rPr>
          <w:rFonts w:ascii="Times New Roman" w:hAnsi="Times New Roman" w:cs="Times New Roman"/>
          <w:sz w:val="24"/>
          <w:szCs w:val="24"/>
        </w:rPr>
        <w:t>subject</w:t>
      </w:r>
      <w:r w:rsidR="00206743">
        <w:rPr>
          <w:rFonts w:ascii="Times New Roman" w:hAnsi="Times New Roman" w:cs="Times New Roman"/>
          <w:sz w:val="24"/>
          <w:szCs w:val="24"/>
        </w:rPr>
        <w:t xml:space="preserve"> of imagination</w:t>
      </w:r>
      <w:r w:rsidR="00641A06" w:rsidRPr="000F1A45">
        <w:rPr>
          <w:rFonts w:ascii="Times New Roman" w:hAnsi="Times New Roman" w:cs="Times New Roman"/>
          <w:sz w:val="24"/>
          <w:szCs w:val="24"/>
        </w:rPr>
        <w:t xml:space="preserve"> contribute</w:t>
      </w:r>
      <w:r w:rsidR="008B2C50" w:rsidRPr="000F1A45">
        <w:rPr>
          <w:rFonts w:ascii="Times New Roman" w:hAnsi="Times New Roman" w:cs="Times New Roman"/>
          <w:sz w:val="24"/>
          <w:szCs w:val="24"/>
        </w:rPr>
        <w:t>s</w:t>
      </w:r>
      <w:r w:rsidR="00641A06" w:rsidRPr="000F1A45">
        <w:rPr>
          <w:rFonts w:ascii="Times New Roman" w:hAnsi="Times New Roman" w:cs="Times New Roman"/>
          <w:sz w:val="24"/>
          <w:szCs w:val="24"/>
        </w:rPr>
        <w:t xml:space="preserve"> to h</w:t>
      </w:r>
      <w:r w:rsidR="00206743">
        <w:rPr>
          <w:rFonts w:ascii="Times New Roman" w:hAnsi="Times New Roman" w:cs="Times New Roman"/>
          <w:sz w:val="24"/>
          <w:szCs w:val="24"/>
        </w:rPr>
        <w:t>er</w:t>
      </w:r>
      <w:r w:rsidR="00641A06" w:rsidRPr="000F1A45">
        <w:rPr>
          <w:rFonts w:ascii="Times New Roman" w:hAnsi="Times New Roman" w:cs="Times New Roman"/>
          <w:sz w:val="24"/>
          <w:szCs w:val="24"/>
        </w:rPr>
        <w:t xml:space="preserve"> imaginary experience. It is in this aspect that Sartre’s account has much to teach us.</w:t>
      </w:r>
      <w:r w:rsidR="00C11DF0" w:rsidRPr="000F1A45">
        <w:rPr>
          <w:rFonts w:ascii="Times New Roman" w:hAnsi="Times New Roman" w:cs="Times New Roman"/>
          <w:sz w:val="24"/>
          <w:szCs w:val="24"/>
        </w:rPr>
        <w:t xml:space="preserve"> Interested as he is in the distinctiveness of </w:t>
      </w:r>
      <w:r w:rsidR="00206743">
        <w:rPr>
          <w:rFonts w:ascii="Times New Roman" w:hAnsi="Times New Roman" w:cs="Times New Roman"/>
          <w:sz w:val="24"/>
          <w:szCs w:val="24"/>
        </w:rPr>
        <w:t>our</w:t>
      </w:r>
      <w:r w:rsidR="00C11DF0" w:rsidRPr="000F1A45">
        <w:rPr>
          <w:rFonts w:ascii="Times New Roman" w:hAnsi="Times New Roman" w:cs="Times New Roman"/>
          <w:sz w:val="24"/>
          <w:szCs w:val="24"/>
        </w:rPr>
        <w:t xml:space="preserve"> imaginary life,</w:t>
      </w:r>
      <w:r w:rsidR="00641A06" w:rsidRPr="000F1A45">
        <w:rPr>
          <w:rFonts w:ascii="Times New Roman" w:hAnsi="Times New Roman" w:cs="Times New Roman"/>
          <w:sz w:val="24"/>
          <w:szCs w:val="24"/>
        </w:rPr>
        <w:t xml:space="preserve"> </w:t>
      </w:r>
      <w:r w:rsidR="00C11DF0" w:rsidRPr="000F1A45">
        <w:rPr>
          <w:rFonts w:ascii="Times New Roman" w:hAnsi="Times New Roman" w:cs="Times New Roman"/>
          <w:sz w:val="24"/>
          <w:szCs w:val="24"/>
        </w:rPr>
        <w:t xml:space="preserve">Sartre sees, over and above the formal semblance of imaginary and perceptual presence, a </w:t>
      </w:r>
      <w:r w:rsidR="00206743">
        <w:rPr>
          <w:rFonts w:ascii="Times New Roman" w:hAnsi="Times New Roman" w:cs="Times New Roman"/>
          <w:sz w:val="24"/>
          <w:szCs w:val="24"/>
        </w:rPr>
        <w:t>‘</w:t>
      </w:r>
      <w:r w:rsidR="00CE6756" w:rsidRPr="000F1A45">
        <w:rPr>
          <w:rFonts w:ascii="Times New Roman" w:hAnsi="Times New Roman" w:cs="Times New Roman"/>
          <w:sz w:val="24"/>
          <w:szCs w:val="24"/>
        </w:rPr>
        <w:t>degraded</w:t>
      </w:r>
      <w:r w:rsidR="00206743">
        <w:rPr>
          <w:rFonts w:ascii="Times New Roman" w:hAnsi="Times New Roman" w:cs="Times New Roman"/>
          <w:sz w:val="24"/>
          <w:szCs w:val="24"/>
        </w:rPr>
        <w:t>’</w:t>
      </w:r>
      <w:r w:rsidR="00CE6756" w:rsidRPr="000F1A45">
        <w:rPr>
          <w:rFonts w:ascii="Times New Roman" w:hAnsi="Times New Roman" w:cs="Times New Roman"/>
          <w:sz w:val="24"/>
          <w:szCs w:val="24"/>
        </w:rPr>
        <w:t xml:space="preserve">, </w:t>
      </w:r>
      <w:r w:rsidR="00206743">
        <w:rPr>
          <w:rFonts w:ascii="Times New Roman" w:hAnsi="Times New Roman" w:cs="Times New Roman"/>
          <w:sz w:val="24"/>
          <w:szCs w:val="24"/>
        </w:rPr>
        <w:t>‘</w:t>
      </w:r>
      <w:r w:rsidR="00C11DF0" w:rsidRPr="000F1A45">
        <w:rPr>
          <w:rFonts w:ascii="Times New Roman" w:hAnsi="Times New Roman" w:cs="Times New Roman"/>
          <w:sz w:val="24"/>
          <w:szCs w:val="24"/>
        </w:rPr>
        <w:t>magical</w:t>
      </w:r>
      <w:r w:rsidR="00206743">
        <w:rPr>
          <w:rFonts w:ascii="Times New Roman" w:hAnsi="Times New Roman" w:cs="Times New Roman"/>
          <w:sz w:val="24"/>
          <w:szCs w:val="24"/>
        </w:rPr>
        <w:t>’</w:t>
      </w:r>
      <w:r w:rsidR="00C11DF0" w:rsidRPr="000F1A45">
        <w:rPr>
          <w:rFonts w:ascii="Times New Roman" w:hAnsi="Times New Roman" w:cs="Times New Roman"/>
          <w:sz w:val="24"/>
          <w:szCs w:val="24"/>
        </w:rPr>
        <w:t xml:space="preserve"> character in the quasi-presence of imagination. </w:t>
      </w:r>
      <w:r w:rsidR="00AD789F" w:rsidRPr="000F1A45">
        <w:rPr>
          <w:rFonts w:ascii="Times New Roman" w:hAnsi="Times New Roman" w:cs="Times New Roman"/>
          <w:sz w:val="24"/>
          <w:szCs w:val="24"/>
        </w:rPr>
        <w:t>I</w:t>
      </w:r>
      <w:r w:rsidR="00C11DF0" w:rsidRPr="000F1A45">
        <w:rPr>
          <w:rFonts w:ascii="Times New Roman" w:hAnsi="Times New Roman" w:cs="Times New Roman"/>
          <w:sz w:val="24"/>
          <w:szCs w:val="24"/>
        </w:rPr>
        <w:t xml:space="preserve">magination is </w:t>
      </w:r>
      <w:r w:rsidR="00AD789F" w:rsidRPr="000F1A45">
        <w:rPr>
          <w:rFonts w:ascii="Times New Roman" w:hAnsi="Times New Roman" w:cs="Times New Roman"/>
          <w:sz w:val="24"/>
          <w:szCs w:val="24"/>
        </w:rPr>
        <w:t xml:space="preserve">about </w:t>
      </w:r>
      <w:r w:rsidR="00C11DF0" w:rsidRPr="000F1A45">
        <w:rPr>
          <w:rFonts w:ascii="Times New Roman" w:hAnsi="Times New Roman" w:cs="Times New Roman"/>
          <w:sz w:val="24"/>
          <w:szCs w:val="24"/>
        </w:rPr>
        <w:t>i</w:t>
      </w:r>
      <w:r w:rsidR="00AD789F" w:rsidRPr="000F1A45">
        <w:rPr>
          <w:rFonts w:ascii="Times New Roman" w:hAnsi="Times New Roman" w:cs="Times New Roman"/>
          <w:sz w:val="24"/>
          <w:szCs w:val="24"/>
        </w:rPr>
        <w:t xml:space="preserve">ncantation and possession. If the question of hyle is about how we manage to give a semblance of bodily presence to the imaginary object in the absence of any presentational sensation, </w:t>
      </w:r>
      <w:r w:rsidR="00206743">
        <w:rPr>
          <w:rFonts w:ascii="Times New Roman" w:hAnsi="Times New Roman" w:cs="Times New Roman"/>
          <w:sz w:val="24"/>
          <w:szCs w:val="24"/>
        </w:rPr>
        <w:t>Sartre’s</w:t>
      </w:r>
      <w:r w:rsidR="00AD789F" w:rsidRPr="000F1A45">
        <w:rPr>
          <w:rFonts w:ascii="Times New Roman" w:hAnsi="Times New Roman" w:cs="Times New Roman"/>
          <w:sz w:val="24"/>
          <w:szCs w:val="24"/>
        </w:rPr>
        <w:t xml:space="preserve"> answer is that </w:t>
      </w:r>
      <w:r w:rsidR="00F96DB5" w:rsidRPr="000F1A45">
        <w:rPr>
          <w:rFonts w:ascii="Times New Roman" w:hAnsi="Times New Roman" w:cs="Times New Roman"/>
          <w:sz w:val="24"/>
          <w:szCs w:val="24"/>
        </w:rPr>
        <w:t xml:space="preserve">we lend </w:t>
      </w:r>
      <w:r w:rsidR="00CE6756" w:rsidRPr="000F1A45">
        <w:rPr>
          <w:rFonts w:ascii="Times New Roman" w:hAnsi="Times New Roman" w:cs="Times New Roman"/>
          <w:sz w:val="24"/>
          <w:szCs w:val="24"/>
        </w:rPr>
        <w:t xml:space="preserve">parts of our own corporality (kinesthetic sensations and feelings) to </w:t>
      </w:r>
      <w:r w:rsidR="00F96DB5" w:rsidRPr="000F1A45">
        <w:rPr>
          <w:rFonts w:ascii="Times New Roman" w:hAnsi="Times New Roman" w:cs="Times New Roman"/>
          <w:sz w:val="24"/>
          <w:szCs w:val="24"/>
        </w:rPr>
        <w:t xml:space="preserve">the </w:t>
      </w:r>
      <w:r w:rsidR="00CE6756" w:rsidRPr="000F1A45">
        <w:rPr>
          <w:rFonts w:ascii="Times New Roman" w:hAnsi="Times New Roman" w:cs="Times New Roman"/>
          <w:sz w:val="24"/>
          <w:szCs w:val="24"/>
        </w:rPr>
        <w:t>irreal</w:t>
      </w:r>
      <w:r w:rsidR="00F96DB5" w:rsidRPr="000F1A45">
        <w:rPr>
          <w:rFonts w:ascii="Times New Roman" w:hAnsi="Times New Roman" w:cs="Times New Roman"/>
          <w:sz w:val="24"/>
          <w:szCs w:val="24"/>
        </w:rPr>
        <w:t xml:space="preserve"> for their incarnation.</w:t>
      </w:r>
    </w:p>
    <w:p w14:paraId="68EF4C7B" w14:textId="50D4CCF8" w:rsidR="00CE6756" w:rsidRPr="000F1A45" w:rsidRDefault="00CE6756" w:rsidP="000F1A45">
      <w:pPr>
        <w:autoSpaceDE w:val="0"/>
        <w:autoSpaceDN w:val="0"/>
        <w:adjustRightInd w:val="0"/>
        <w:spacing w:line="480" w:lineRule="auto"/>
        <w:ind w:firstLine="720"/>
        <w:rPr>
          <w:rFonts w:ascii="Times New Roman" w:hAnsi="Times New Roman" w:cs="Times New Roman"/>
          <w:sz w:val="24"/>
          <w:szCs w:val="24"/>
        </w:rPr>
      </w:pPr>
      <w:r w:rsidRPr="000F1A45">
        <w:rPr>
          <w:rFonts w:ascii="Times New Roman" w:hAnsi="Times New Roman" w:cs="Times New Roman"/>
          <w:sz w:val="24"/>
          <w:szCs w:val="24"/>
        </w:rPr>
        <w:lastRenderedPageBreak/>
        <w:t>Husserl’s and Sartre’s different interpretations of the phenomenon of quasi</w:t>
      </w:r>
      <w:r w:rsidR="008B2C50" w:rsidRPr="000F1A45">
        <w:rPr>
          <w:rFonts w:ascii="Times New Roman" w:hAnsi="Times New Roman" w:cs="Times New Roman"/>
          <w:sz w:val="24"/>
          <w:szCs w:val="24"/>
        </w:rPr>
        <w:t>-</w:t>
      </w:r>
      <w:r w:rsidRPr="000F1A45">
        <w:rPr>
          <w:rFonts w:ascii="Times New Roman" w:hAnsi="Times New Roman" w:cs="Times New Roman"/>
          <w:sz w:val="24"/>
          <w:szCs w:val="24"/>
        </w:rPr>
        <w:t xml:space="preserve">bodily presence is more complementary </w:t>
      </w:r>
      <w:r w:rsidR="008B2C50" w:rsidRPr="000F1A45">
        <w:rPr>
          <w:rFonts w:ascii="Times New Roman" w:hAnsi="Times New Roman" w:cs="Times New Roman"/>
          <w:sz w:val="24"/>
          <w:szCs w:val="24"/>
        </w:rPr>
        <w:t>than</w:t>
      </w:r>
      <w:r w:rsidRPr="000F1A45">
        <w:rPr>
          <w:rFonts w:ascii="Times New Roman" w:hAnsi="Times New Roman" w:cs="Times New Roman"/>
          <w:sz w:val="24"/>
          <w:szCs w:val="24"/>
        </w:rPr>
        <w:t xml:space="preserve"> contradictory. </w:t>
      </w:r>
      <w:r w:rsidR="00CE5610" w:rsidRPr="000F1A45">
        <w:rPr>
          <w:rFonts w:ascii="Times New Roman" w:hAnsi="Times New Roman" w:cs="Times New Roman"/>
          <w:sz w:val="24"/>
          <w:szCs w:val="24"/>
        </w:rPr>
        <w:t>Both agree that quasi</w:t>
      </w:r>
      <w:r w:rsidR="008B2C50" w:rsidRPr="000F1A45">
        <w:rPr>
          <w:rFonts w:ascii="Times New Roman" w:hAnsi="Times New Roman" w:cs="Times New Roman"/>
          <w:sz w:val="24"/>
          <w:szCs w:val="24"/>
        </w:rPr>
        <w:t>-</w:t>
      </w:r>
      <w:r w:rsidR="00CE5610" w:rsidRPr="000F1A45">
        <w:rPr>
          <w:rFonts w:ascii="Times New Roman" w:hAnsi="Times New Roman" w:cs="Times New Roman"/>
          <w:sz w:val="24"/>
          <w:szCs w:val="24"/>
        </w:rPr>
        <w:t>bodily presence refers to the body of the subject. For Husserl, this is the intentionally implicated body of my imaginary double. For Sartre, this is my real kinesthetic and affective body.</w:t>
      </w:r>
      <w:r w:rsidR="00172FDD" w:rsidRPr="000F1A45">
        <w:rPr>
          <w:rFonts w:ascii="Times New Roman" w:hAnsi="Times New Roman" w:cs="Times New Roman"/>
          <w:sz w:val="24"/>
          <w:szCs w:val="24"/>
        </w:rPr>
        <w:t xml:space="preserve"> </w:t>
      </w:r>
      <w:r w:rsidR="007F25AF" w:rsidRPr="000F1A45">
        <w:rPr>
          <w:rFonts w:ascii="Times New Roman" w:hAnsi="Times New Roman" w:cs="Times New Roman"/>
          <w:sz w:val="24"/>
          <w:szCs w:val="24"/>
        </w:rPr>
        <w:t>Of course, this paper merely points the way for a possible integration of Husserl’s fulfillment-oriented and Sartre’s possession-oriented theory of imagination, by showing how the latter answers to a theoretical task raised but left unfulfilled by the former. Much needs to be done for the actual carrying out of such an integration.</w:t>
      </w:r>
    </w:p>
    <w:p w14:paraId="71BCB775" w14:textId="401D93DB" w:rsidR="00F96DB5" w:rsidRPr="000F1A45" w:rsidRDefault="00B52E57" w:rsidP="008C4A35">
      <w:pPr>
        <w:spacing w:line="480" w:lineRule="auto"/>
        <w:ind w:firstLine="0"/>
        <w:rPr>
          <w:rFonts w:ascii="Times New Roman" w:hAnsi="Times New Roman" w:cs="Times New Roman"/>
          <w:sz w:val="24"/>
          <w:szCs w:val="24"/>
        </w:rPr>
      </w:pPr>
      <w:r w:rsidRPr="000F1A45">
        <w:rPr>
          <w:rFonts w:ascii="Times New Roman" w:hAnsi="Times New Roman" w:cs="Times New Roman"/>
          <w:sz w:val="24"/>
          <w:szCs w:val="24"/>
        </w:rPr>
        <w:br w:type="page"/>
      </w:r>
    </w:p>
    <w:sectPr w:rsidR="00F96DB5" w:rsidRPr="000F1A45">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4FE99" w14:textId="77777777" w:rsidR="007A4D49" w:rsidRDefault="007A4D49" w:rsidP="003950F4">
      <w:pPr>
        <w:spacing w:line="240" w:lineRule="auto"/>
      </w:pPr>
      <w:r>
        <w:separator/>
      </w:r>
    </w:p>
  </w:endnote>
  <w:endnote w:type="continuationSeparator" w:id="0">
    <w:p w14:paraId="263183F0" w14:textId="77777777" w:rsidR="007A4D49" w:rsidRDefault="007A4D49" w:rsidP="003950F4">
      <w:pPr>
        <w:spacing w:line="240" w:lineRule="auto"/>
      </w:pPr>
      <w:r>
        <w:continuationSeparator/>
      </w:r>
    </w:p>
  </w:endnote>
  <w:endnote w:id="1">
    <w:p w14:paraId="07B98646" w14:textId="476AEFD0" w:rsidR="004738A1" w:rsidRPr="00CA0EDD" w:rsidRDefault="004738A1" w:rsidP="0043644B">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In this paper, when I speak of imagination without qualification, I mean pure imagination performed without the aid of a physical image. This corresponds to what Husserl calls </w:t>
      </w:r>
      <w:r>
        <w:rPr>
          <w:rFonts w:ascii="Times New Roman" w:hAnsi="Times New Roman" w:cs="Times New Roman"/>
          <w:sz w:val="24"/>
          <w:szCs w:val="24"/>
        </w:rPr>
        <w:t>‘</w:t>
      </w:r>
      <w:r w:rsidRPr="00A30EA4">
        <w:rPr>
          <w:rFonts w:ascii="Times New Roman" w:hAnsi="Times New Roman" w:cs="Times New Roman"/>
          <w:i/>
          <w:iCs/>
          <w:sz w:val="24"/>
          <w:szCs w:val="24"/>
        </w:rPr>
        <w:t>das reine Phantasie</w:t>
      </w:r>
      <w:r>
        <w:rPr>
          <w:rFonts w:ascii="Times New Roman" w:hAnsi="Times New Roman" w:cs="Times New Roman"/>
          <w:sz w:val="24"/>
          <w:szCs w:val="24"/>
        </w:rPr>
        <w:t>’</w:t>
      </w:r>
      <w:r w:rsidRPr="00CA0EDD">
        <w:rPr>
          <w:rFonts w:ascii="Times New Roman" w:hAnsi="Times New Roman" w:cs="Times New Roman"/>
          <w:sz w:val="24"/>
          <w:szCs w:val="24"/>
        </w:rPr>
        <w:t xml:space="preserve"> and what Sartre calls </w:t>
      </w:r>
      <w:r>
        <w:rPr>
          <w:rFonts w:ascii="Times New Roman" w:hAnsi="Times New Roman" w:cs="Times New Roman"/>
          <w:sz w:val="24"/>
          <w:szCs w:val="24"/>
        </w:rPr>
        <w:t>‘</w:t>
      </w:r>
      <w:r w:rsidRPr="00A30EA4">
        <w:rPr>
          <w:rFonts w:ascii="Times New Roman" w:hAnsi="Times New Roman" w:cs="Times New Roman"/>
          <w:i/>
          <w:iCs/>
          <w:sz w:val="24"/>
          <w:szCs w:val="24"/>
        </w:rPr>
        <w:t>l’image mentale</w:t>
      </w:r>
      <w:r w:rsidRPr="00A30EA4">
        <w:rPr>
          <w:rFonts w:ascii="Times New Roman" w:hAnsi="Times New Roman" w:cs="Times New Roman"/>
          <w:sz w:val="24"/>
          <w:szCs w:val="24"/>
        </w:rPr>
        <w:t>’</w:t>
      </w:r>
      <w:r w:rsidRPr="00CA0EDD">
        <w:rPr>
          <w:rFonts w:ascii="Times New Roman" w:hAnsi="Times New Roman" w:cs="Times New Roman"/>
          <w:sz w:val="24"/>
          <w:szCs w:val="24"/>
        </w:rPr>
        <w:t xml:space="preserve">. When discussing Husserl, I will use ‘phantasy’ interchangeably with (pure) imagination. For the kind of imagination performed with the intuitive support of a physical image, I will use the term </w:t>
      </w:r>
      <w:r>
        <w:rPr>
          <w:rFonts w:ascii="Times New Roman" w:hAnsi="Times New Roman" w:cs="Times New Roman"/>
          <w:sz w:val="24"/>
          <w:szCs w:val="24"/>
        </w:rPr>
        <w:t>‘</w:t>
      </w:r>
      <w:r w:rsidRPr="00CA0EDD">
        <w:rPr>
          <w:rFonts w:ascii="Times New Roman" w:hAnsi="Times New Roman" w:cs="Times New Roman"/>
          <w:sz w:val="24"/>
          <w:szCs w:val="24"/>
        </w:rPr>
        <w:t>image-consciousness</w:t>
      </w:r>
      <w:r>
        <w:rPr>
          <w:rFonts w:ascii="Times New Roman" w:hAnsi="Times New Roman" w:cs="Times New Roman"/>
          <w:sz w:val="24"/>
          <w:szCs w:val="24"/>
        </w:rPr>
        <w:t>’</w:t>
      </w:r>
      <w:r w:rsidRPr="00CA0EDD">
        <w:rPr>
          <w:rFonts w:ascii="Times New Roman" w:hAnsi="Times New Roman" w:cs="Times New Roman"/>
          <w:sz w:val="24"/>
          <w:szCs w:val="24"/>
        </w:rPr>
        <w:t>.</w:t>
      </w:r>
    </w:p>
  </w:endnote>
  <w:endnote w:id="2">
    <w:p w14:paraId="3CCE14EE" w14:textId="5BED3E19" w:rsidR="004738A1" w:rsidRPr="0043644B" w:rsidRDefault="004738A1" w:rsidP="0043644B">
      <w:pPr>
        <w:pStyle w:val="Default"/>
        <w:spacing w:line="480" w:lineRule="auto"/>
        <w:rPr>
          <w:rFonts w:ascii="Times New Roman" w:hAnsi="Times New Roman" w:cs="Times New Roman"/>
          <w:lang w:val="de-DE"/>
        </w:rPr>
      </w:pPr>
      <w:r w:rsidRPr="00CA0EDD">
        <w:rPr>
          <w:rStyle w:val="af1"/>
          <w:rFonts w:ascii="Times New Roman" w:hAnsi="Times New Roman" w:cs="Times New Roman"/>
        </w:rPr>
        <w:endnoteRef/>
      </w:r>
      <w:r w:rsidRPr="00CA0EDD">
        <w:rPr>
          <w:rFonts w:ascii="Times New Roman" w:hAnsi="Times New Roman" w:cs="Times New Roman"/>
        </w:rPr>
        <w:t xml:space="preserve"> Edmund Husserl, </w:t>
      </w:r>
      <w:r w:rsidRPr="00CA0EDD">
        <w:rPr>
          <w:rFonts w:ascii="Times New Roman" w:hAnsi="Times New Roman" w:cs="Times New Roman"/>
          <w:i/>
          <w:iCs/>
          <w:lang w:val="de-DE"/>
        </w:rPr>
        <w:t>Ideen zu einer reinen Phänomenologie und phänomenologischen</w:t>
      </w:r>
      <w:r>
        <w:rPr>
          <w:rFonts w:ascii="Times New Roman" w:hAnsi="Times New Roman" w:cs="Times New Roman"/>
          <w:i/>
          <w:iCs/>
          <w:lang w:val="de-DE"/>
        </w:rPr>
        <w:t xml:space="preserve"> P</w:t>
      </w:r>
      <w:r w:rsidRPr="00CA0EDD">
        <w:rPr>
          <w:rFonts w:ascii="Times New Roman" w:hAnsi="Times New Roman" w:cs="Times New Roman"/>
          <w:i/>
          <w:iCs/>
          <w:lang w:val="de-DE"/>
        </w:rPr>
        <w:t>hilosophie. Erstes Buch</w:t>
      </w:r>
      <w:r>
        <w:rPr>
          <w:rFonts w:ascii="Times New Roman" w:hAnsi="Times New Roman" w:cs="Times New Roman"/>
          <w:i/>
          <w:iCs/>
          <w:lang w:val="de-DE"/>
        </w:rPr>
        <w:t>,</w:t>
      </w:r>
      <w:r w:rsidRPr="00CA0EDD">
        <w:rPr>
          <w:rFonts w:ascii="Times New Roman" w:hAnsi="Times New Roman" w:cs="Times New Roman"/>
          <w:i/>
          <w:iCs/>
          <w:lang w:val="de-DE"/>
        </w:rPr>
        <w:t xml:space="preserve"> </w:t>
      </w:r>
      <w:r>
        <w:rPr>
          <w:rFonts w:ascii="Times New Roman" w:hAnsi="Times New Roman" w:cs="Times New Roman"/>
          <w:lang w:val="de-DE"/>
        </w:rPr>
        <w:t xml:space="preserve">ed. </w:t>
      </w:r>
      <w:r w:rsidRPr="00CA0EDD">
        <w:rPr>
          <w:rFonts w:ascii="Times New Roman" w:hAnsi="Times New Roman" w:cs="Times New Roman"/>
          <w:lang w:val="de-DE"/>
        </w:rPr>
        <w:t>K</w:t>
      </w:r>
      <w:r>
        <w:rPr>
          <w:rFonts w:ascii="Times New Roman" w:hAnsi="Times New Roman" w:cs="Times New Roman"/>
          <w:lang w:val="de-DE"/>
        </w:rPr>
        <w:t>arl</w:t>
      </w:r>
      <w:r w:rsidRPr="00CA0EDD">
        <w:rPr>
          <w:rFonts w:ascii="Times New Roman" w:hAnsi="Times New Roman" w:cs="Times New Roman"/>
          <w:lang w:val="de-DE"/>
        </w:rPr>
        <w:t xml:space="preserve"> Schuhmann </w:t>
      </w:r>
      <w:r>
        <w:rPr>
          <w:rFonts w:ascii="Times New Roman" w:hAnsi="Times New Roman" w:cs="Times New Roman"/>
          <w:lang w:val="de-DE"/>
        </w:rPr>
        <w:t>(</w:t>
      </w:r>
      <w:r w:rsidRPr="00CA0EDD">
        <w:rPr>
          <w:rFonts w:ascii="Times New Roman" w:hAnsi="Times New Roman" w:cs="Times New Roman"/>
          <w:lang w:val="de-DE"/>
        </w:rPr>
        <w:t>Martinus Nijhof</w:t>
      </w:r>
      <w:r>
        <w:rPr>
          <w:rFonts w:ascii="Times New Roman" w:hAnsi="Times New Roman" w:cs="Times New Roman"/>
          <w:lang w:val="de-DE"/>
        </w:rPr>
        <w:t>, 1976), 193. English translation:</w:t>
      </w:r>
      <w:r w:rsidRPr="00CA0EDD">
        <w:rPr>
          <w:rFonts w:ascii="Times New Roman" w:hAnsi="Times New Roman" w:cs="Times New Roman"/>
          <w:lang w:val="de-DE"/>
        </w:rPr>
        <w:t xml:space="preserve"> </w:t>
      </w:r>
      <w:r w:rsidRPr="00CA0EDD">
        <w:rPr>
          <w:rFonts w:ascii="Times New Roman" w:hAnsi="Times New Roman" w:cs="Times New Roman"/>
          <w:i/>
          <w:iCs/>
          <w:lang w:val="de-DE"/>
        </w:rPr>
        <w:t>Ideas I</w:t>
      </w:r>
      <w:r>
        <w:rPr>
          <w:rFonts w:ascii="Times New Roman" w:hAnsi="Times New Roman" w:cs="Times New Roman"/>
          <w:lang w:val="de-DE"/>
        </w:rPr>
        <w:t>, trans. Daniel</w:t>
      </w:r>
      <w:r w:rsidRPr="00CA0EDD">
        <w:rPr>
          <w:rFonts w:ascii="Times New Roman" w:hAnsi="Times New Roman" w:cs="Times New Roman"/>
          <w:lang w:val="de-DE"/>
        </w:rPr>
        <w:t xml:space="preserve"> Dahlstrom</w:t>
      </w:r>
      <w:r>
        <w:rPr>
          <w:rFonts w:ascii="Times New Roman" w:hAnsi="Times New Roman" w:cs="Times New Roman"/>
          <w:lang w:val="de-DE"/>
        </w:rPr>
        <w:t xml:space="preserve"> (</w:t>
      </w:r>
      <w:r w:rsidRPr="00CA0EDD">
        <w:rPr>
          <w:rFonts w:ascii="Times New Roman" w:hAnsi="Times New Roman" w:cs="Times New Roman"/>
          <w:lang w:val="de-DE"/>
        </w:rPr>
        <w:t>Hackett, 2014</w:t>
      </w:r>
      <w:r>
        <w:rPr>
          <w:rFonts w:ascii="Times New Roman" w:hAnsi="Times New Roman" w:cs="Times New Roman"/>
          <w:lang w:val="de-DE"/>
        </w:rPr>
        <w:t>)</w:t>
      </w:r>
      <w:r w:rsidRPr="00CA0EDD">
        <w:rPr>
          <w:rFonts w:ascii="Times New Roman" w:hAnsi="Times New Roman" w:cs="Times New Roman"/>
          <w:lang w:val="de-DE"/>
        </w:rPr>
        <w:t>.</w:t>
      </w:r>
    </w:p>
  </w:endnote>
  <w:endnote w:id="3">
    <w:p w14:paraId="21B67F75" w14:textId="1E83BBFF" w:rsidR="004738A1" w:rsidRPr="00CA0EDD" w:rsidRDefault="004738A1" w:rsidP="0043644B">
      <w:pPr>
        <w:autoSpaceDE w:val="0"/>
        <w:autoSpaceDN w:val="0"/>
        <w:adjustRightInd w:val="0"/>
        <w:spacing w:line="480" w:lineRule="auto"/>
        <w:ind w:firstLine="0"/>
        <w:jc w:val="left"/>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This approach accords well with Sartre’s own view of his work on imagination: “I wrote a whole book (apart from the final chapters) under his (i.e., Husserl’s – DH) inspiration: L’Imaginaire. Against him, granted - but just insofar as a disciple can write against his master” (</w:t>
      </w:r>
      <w:r>
        <w:rPr>
          <w:rFonts w:ascii="Times New Roman" w:hAnsi="Times New Roman" w:cs="Times New Roman"/>
          <w:sz w:val="24"/>
          <w:szCs w:val="24"/>
        </w:rPr>
        <w:t>Jean-</w:t>
      </w:r>
      <w:r w:rsidRPr="00AE4D19">
        <w:rPr>
          <w:rFonts w:ascii="Times New Roman" w:hAnsi="Times New Roman" w:cs="Times New Roman"/>
          <w:sz w:val="24"/>
          <w:szCs w:val="24"/>
        </w:rPr>
        <w:t>Paul Sartre,</w:t>
      </w:r>
      <w:r w:rsidRPr="00AE4D19">
        <w:rPr>
          <w:rFonts w:ascii="Times New Roman" w:hAnsi="Times New Roman" w:cs="Times New Roman"/>
          <w:color w:val="333333"/>
          <w:sz w:val="24"/>
          <w:szCs w:val="24"/>
          <w:shd w:val="clear" w:color="auto" w:fill="FFFFFF"/>
        </w:rPr>
        <w:t xml:space="preserve"> </w:t>
      </w:r>
      <w:r w:rsidRPr="00AE4D19">
        <w:rPr>
          <w:rFonts w:ascii="Times New Roman" w:hAnsi="Times New Roman" w:cs="Times New Roman"/>
          <w:i/>
          <w:iCs/>
          <w:color w:val="333333"/>
          <w:sz w:val="24"/>
          <w:szCs w:val="24"/>
          <w:shd w:val="clear" w:color="auto" w:fill="FFFFFF"/>
        </w:rPr>
        <w:t>War Diaries</w:t>
      </w:r>
      <w:r w:rsidRPr="00AE4D19">
        <w:rPr>
          <w:rFonts w:ascii="Times New Roman" w:hAnsi="Times New Roman" w:cs="Times New Roman"/>
          <w:color w:val="333333"/>
          <w:sz w:val="24"/>
          <w:szCs w:val="24"/>
          <w:shd w:val="clear" w:color="auto" w:fill="FFFFFF"/>
        </w:rPr>
        <w:t>, trans. Q. Hoare (Verso,</w:t>
      </w:r>
      <w:r w:rsidRPr="00AE4D19">
        <w:rPr>
          <w:rFonts w:ascii="Times New Roman" w:hAnsi="Times New Roman" w:cs="Times New Roman"/>
          <w:sz w:val="24"/>
          <w:szCs w:val="24"/>
        </w:rPr>
        <w:t xml:space="preserve"> 1984),184</w:t>
      </w:r>
      <w:r w:rsidRPr="00CA0EDD">
        <w:rPr>
          <w:rFonts w:ascii="Times New Roman" w:hAnsi="Times New Roman" w:cs="Times New Roman"/>
          <w:sz w:val="24"/>
          <w:szCs w:val="24"/>
        </w:rPr>
        <w:t>). Sartre is saying clearly that the main part of the book is written in a Husserlian spirit (while the conclusion is composed under a different</w:t>
      </w:r>
      <w:r>
        <w:rPr>
          <w:rFonts w:ascii="Times New Roman" w:hAnsi="Times New Roman" w:cs="Times New Roman"/>
          <w:sz w:val="24"/>
          <w:szCs w:val="24"/>
        </w:rPr>
        <w:t>, i</w:t>
      </w:r>
      <w:r w:rsidRPr="00CA0EDD">
        <w:rPr>
          <w:rFonts w:ascii="Times New Roman" w:hAnsi="Times New Roman" w:cs="Times New Roman"/>
          <w:sz w:val="24"/>
          <w:szCs w:val="24"/>
        </w:rPr>
        <w:t>.e., Heidegger’s</w:t>
      </w:r>
      <w:r>
        <w:rPr>
          <w:rFonts w:ascii="Times New Roman" w:hAnsi="Times New Roman" w:cs="Times New Roman"/>
          <w:sz w:val="24"/>
          <w:szCs w:val="24"/>
        </w:rPr>
        <w:t>,</w:t>
      </w:r>
      <w:r w:rsidRPr="00CA0EDD">
        <w:rPr>
          <w:rFonts w:ascii="Times New Roman" w:hAnsi="Times New Roman" w:cs="Times New Roman"/>
          <w:sz w:val="24"/>
          <w:szCs w:val="24"/>
        </w:rPr>
        <w:t xml:space="preserve"> guidance). </w:t>
      </w:r>
      <w:r>
        <w:rPr>
          <w:rFonts w:ascii="Times New Roman" w:hAnsi="Times New Roman" w:cs="Times New Roman"/>
          <w:sz w:val="24"/>
          <w:szCs w:val="24"/>
        </w:rPr>
        <w:t>For a different approach, s</w:t>
      </w:r>
      <w:r w:rsidRPr="00CA0EDD">
        <w:rPr>
          <w:rFonts w:ascii="Times New Roman" w:hAnsi="Times New Roman" w:cs="Times New Roman"/>
          <w:sz w:val="24"/>
          <w:szCs w:val="24"/>
        </w:rPr>
        <w:t>ee</w:t>
      </w:r>
      <w:r>
        <w:rPr>
          <w:rFonts w:ascii="Times New Roman" w:hAnsi="Times New Roman" w:cs="Times New Roman"/>
          <w:sz w:val="24"/>
          <w:szCs w:val="24"/>
        </w:rPr>
        <w:t xml:space="preserve"> Vincent</w:t>
      </w:r>
      <w:r w:rsidRPr="00CA0EDD">
        <w:rPr>
          <w:rFonts w:ascii="Times New Roman" w:hAnsi="Times New Roman" w:cs="Times New Roman"/>
          <w:sz w:val="24"/>
          <w:szCs w:val="24"/>
        </w:rPr>
        <w:t xml:space="preserve"> de Coorebyter</w:t>
      </w:r>
      <w:r>
        <w:rPr>
          <w:rFonts w:ascii="Times New Roman" w:hAnsi="Times New Roman" w:cs="Times New Roman"/>
          <w:sz w:val="24"/>
          <w:szCs w:val="24"/>
        </w:rPr>
        <w:t xml:space="preserve">’s </w:t>
      </w:r>
      <w:r w:rsidRPr="00CA0EDD">
        <w:rPr>
          <w:rFonts w:ascii="Times New Roman" w:hAnsi="Times New Roman" w:cs="Times New Roman"/>
          <w:sz w:val="24"/>
          <w:szCs w:val="24"/>
        </w:rPr>
        <w:t>analysis of Sartre’s early</w:t>
      </w:r>
      <w:r>
        <w:rPr>
          <w:rFonts w:ascii="Times New Roman" w:hAnsi="Times New Roman" w:cs="Times New Roman"/>
          <w:sz w:val="24"/>
          <w:szCs w:val="24"/>
        </w:rPr>
        <w:t xml:space="preserve"> account of</w:t>
      </w:r>
      <w:r w:rsidRPr="00CA0EDD">
        <w:rPr>
          <w:rFonts w:ascii="Times New Roman" w:hAnsi="Times New Roman" w:cs="Times New Roman"/>
          <w:sz w:val="24"/>
          <w:szCs w:val="24"/>
        </w:rPr>
        <w:t xml:space="preserve"> the hyle </w:t>
      </w:r>
      <w:r>
        <w:rPr>
          <w:rFonts w:ascii="Times New Roman" w:hAnsi="Times New Roman" w:cs="Times New Roman"/>
          <w:sz w:val="24"/>
          <w:szCs w:val="24"/>
        </w:rPr>
        <w:t>in light of</w:t>
      </w:r>
      <w:r w:rsidRPr="00CA0EDD">
        <w:rPr>
          <w:rFonts w:ascii="Times New Roman" w:hAnsi="Times New Roman" w:cs="Times New Roman"/>
          <w:sz w:val="24"/>
          <w:szCs w:val="24"/>
        </w:rPr>
        <w:t xml:space="preserve"> its</w:t>
      </w:r>
      <w:r>
        <w:rPr>
          <w:rFonts w:ascii="Times New Roman" w:hAnsi="Times New Roman" w:cs="Times New Roman"/>
          <w:sz w:val="24"/>
          <w:szCs w:val="24"/>
        </w:rPr>
        <w:t xml:space="preserve"> later</w:t>
      </w:r>
      <w:r w:rsidRPr="00CA0EDD">
        <w:rPr>
          <w:rFonts w:ascii="Times New Roman" w:hAnsi="Times New Roman" w:cs="Times New Roman"/>
          <w:sz w:val="24"/>
          <w:szCs w:val="24"/>
        </w:rPr>
        <w:t xml:space="preserve"> rejection</w:t>
      </w:r>
      <w:r>
        <w:rPr>
          <w:rFonts w:ascii="Times New Roman" w:hAnsi="Times New Roman" w:cs="Times New Roman"/>
          <w:sz w:val="24"/>
          <w:szCs w:val="24"/>
        </w:rPr>
        <w:t xml:space="preserve"> in his</w:t>
      </w:r>
      <w:r w:rsidRPr="00CA0EDD">
        <w:rPr>
          <w:rFonts w:ascii="Times New Roman" w:hAnsi="Times New Roman" w:cs="Times New Roman"/>
          <w:sz w:val="24"/>
          <w:szCs w:val="24"/>
        </w:rPr>
        <w:t xml:space="preserve"> </w:t>
      </w:r>
      <w:r w:rsidRPr="000F1A45">
        <w:rPr>
          <w:rFonts w:ascii="Times New Roman" w:hAnsi="Times New Roman" w:cs="Times New Roman"/>
          <w:i/>
          <w:iCs/>
          <w:color w:val="333333"/>
          <w:sz w:val="24"/>
          <w:szCs w:val="24"/>
          <w:shd w:val="clear" w:color="auto" w:fill="FFFFFF"/>
          <w:lang w:val="fr-CA"/>
        </w:rPr>
        <w:t>Sartre face à la phénoménologie</w:t>
      </w:r>
      <w:r w:rsidRPr="000F1A45">
        <w:rPr>
          <w:rFonts w:ascii="Times New Roman" w:hAnsi="Times New Roman" w:cs="Times New Roman"/>
          <w:color w:val="333333"/>
          <w:sz w:val="24"/>
          <w:szCs w:val="24"/>
          <w:shd w:val="clear" w:color="auto" w:fill="FFFFFF"/>
          <w:lang w:val="fr-CA"/>
        </w:rPr>
        <w:t xml:space="preserve"> </w:t>
      </w:r>
      <w:r>
        <w:rPr>
          <w:rFonts w:ascii="Times New Roman" w:hAnsi="Times New Roman" w:cs="Times New Roman"/>
          <w:color w:val="333333"/>
          <w:sz w:val="24"/>
          <w:szCs w:val="24"/>
          <w:shd w:val="clear" w:color="auto" w:fill="FFFFFF"/>
          <w:lang w:val="fr-CA"/>
        </w:rPr>
        <w:t>(</w:t>
      </w:r>
      <w:r w:rsidRPr="000F1A45">
        <w:rPr>
          <w:rFonts w:ascii="Times New Roman" w:hAnsi="Times New Roman" w:cs="Times New Roman"/>
          <w:color w:val="333333"/>
          <w:sz w:val="24"/>
          <w:szCs w:val="24"/>
          <w:shd w:val="clear" w:color="auto" w:fill="FFFFFF"/>
          <w:lang w:val="fr-CA"/>
        </w:rPr>
        <w:t>Éditions OUSIA</w:t>
      </w:r>
      <w:r>
        <w:rPr>
          <w:rFonts w:ascii="Times New Roman" w:hAnsi="Times New Roman" w:cs="Times New Roman"/>
          <w:color w:val="333333"/>
          <w:sz w:val="24"/>
          <w:szCs w:val="24"/>
          <w:shd w:val="clear" w:color="auto" w:fill="FFFFFF"/>
          <w:lang w:val="fr-CA"/>
        </w:rPr>
        <w:t xml:space="preserve">, </w:t>
      </w:r>
      <w:r w:rsidRPr="00CA0EDD">
        <w:rPr>
          <w:rFonts w:ascii="Times New Roman" w:hAnsi="Times New Roman" w:cs="Times New Roman"/>
          <w:sz w:val="24"/>
          <w:szCs w:val="24"/>
        </w:rPr>
        <w:t>2000</w:t>
      </w:r>
      <w:r>
        <w:rPr>
          <w:rFonts w:ascii="Times New Roman" w:hAnsi="Times New Roman" w:cs="Times New Roman"/>
          <w:sz w:val="24"/>
          <w:szCs w:val="24"/>
        </w:rPr>
        <w:t>),</w:t>
      </w:r>
      <w:r w:rsidRPr="00CA0EDD">
        <w:rPr>
          <w:rFonts w:ascii="Times New Roman" w:hAnsi="Times New Roman" w:cs="Times New Roman"/>
          <w:sz w:val="24"/>
          <w:szCs w:val="24"/>
        </w:rPr>
        <w:t xml:space="preserve"> 57-70</w:t>
      </w:r>
      <w:r>
        <w:rPr>
          <w:rFonts w:ascii="Times New Roman" w:hAnsi="Times New Roman" w:cs="Times New Roman"/>
          <w:sz w:val="24"/>
          <w:szCs w:val="24"/>
        </w:rPr>
        <w:t xml:space="preserve"> and</w:t>
      </w:r>
      <w:r w:rsidRPr="00CA0EDD">
        <w:rPr>
          <w:rFonts w:ascii="Times New Roman" w:hAnsi="Times New Roman" w:cs="Times New Roman"/>
          <w:sz w:val="24"/>
          <w:szCs w:val="24"/>
        </w:rPr>
        <w:t xml:space="preserve"> </w:t>
      </w:r>
      <w:r>
        <w:rPr>
          <w:rFonts w:ascii="Times New Roman" w:hAnsi="Times New Roman" w:cs="Times New Roman"/>
          <w:sz w:val="24"/>
          <w:szCs w:val="24"/>
        </w:rPr>
        <w:t xml:space="preserve">Cam </w:t>
      </w:r>
      <w:r w:rsidRPr="00CA0EDD">
        <w:rPr>
          <w:rFonts w:ascii="Times New Roman" w:hAnsi="Times New Roman" w:cs="Times New Roman"/>
          <w:sz w:val="24"/>
          <w:szCs w:val="24"/>
        </w:rPr>
        <w:t>Clayton</w:t>
      </w:r>
      <w:r>
        <w:rPr>
          <w:rFonts w:ascii="Times New Roman" w:hAnsi="Times New Roman" w:cs="Times New Roman"/>
          <w:sz w:val="24"/>
          <w:szCs w:val="24"/>
        </w:rPr>
        <w:t xml:space="preserve">’s </w:t>
      </w:r>
      <w:r w:rsidRPr="00CA0EDD">
        <w:rPr>
          <w:rFonts w:ascii="Times New Roman" w:hAnsi="Times New Roman" w:cs="Times New Roman"/>
          <w:sz w:val="24"/>
          <w:szCs w:val="24"/>
        </w:rPr>
        <w:t xml:space="preserve">interpretation of Sartre’s </w:t>
      </w:r>
      <w:r>
        <w:rPr>
          <w:rFonts w:ascii="Times New Roman" w:hAnsi="Times New Roman" w:cs="Times New Roman"/>
          <w:sz w:val="24"/>
          <w:szCs w:val="24"/>
        </w:rPr>
        <w:t>early theory</w:t>
      </w:r>
      <w:r w:rsidRPr="00CA0EDD">
        <w:rPr>
          <w:rFonts w:ascii="Times New Roman" w:hAnsi="Times New Roman" w:cs="Times New Roman"/>
          <w:sz w:val="24"/>
          <w:szCs w:val="24"/>
        </w:rPr>
        <w:t xml:space="preserve"> of analogon in terms of his later ontology</w:t>
      </w:r>
      <w:r>
        <w:rPr>
          <w:rFonts w:ascii="Times New Roman" w:hAnsi="Times New Roman" w:cs="Times New Roman"/>
          <w:sz w:val="24"/>
          <w:szCs w:val="24"/>
        </w:rPr>
        <w:t xml:space="preserve"> in </w:t>
      </w:r>
      <w:r w:rsidRPr="000F1A45">
        <w:rPr>
          <w:rFonts w:ascii="Times New Roman" w:hAnsi="Times New Roman" w:cs="Times New Roman"/>
          <w:color w:val="000000"/>
          <w:sz w:val="24"/>
          <w:szCs w:val="24"/>
        </w:rPr>
        <w:t>‘The Psychical Analogon in Sartre's Theory of the Imagination</w:t>
      </w:r>
      <w:r>
        <w:rPr>
          <w:rFonts w:ascii="Times New Roman" w:hAnsi="Times New Roman" w:cs="Times New Roman"/>
          <w:color w:val="000000"/>
          <w:sz w:val="24"/>
          <w:szCs w:val="24"/>
        </w:rPr>
        <w:t>’,</w:t>
      </w:r>
      <w:r w:rsidRPr="000F1A45">
        <w:rPr>
          <w:rFonts w:ascii="Times New Roman" w:hAnsi="Times New Roman" w:cs="Times New Roman"/>
          <w:color w:val="000000"/>
          <w:sz w:val="24"/>
          <w:szCs w:val="24"/>
        </w:rPr>
        <w:t> </w:t>
      </w:r>
      <w:r w:rsidRPr="000F1A45">
        <w:rPr>
          <w:rFonts w:ascii="Times New Roman" w:hAnsi="Times New Roman" w:cs="Times New Roman"/>
          <w:i/>
          <w:iCs/>
          <w:color w:val="000000"/>
          <w:sz w:val="24"/>
          <w:szCs w:val="24"/>
        </w:rPr>
        <w:t>Sartre Studies International</w:t>
      </w:r>
      <w:r w:rsidRPr="000F1A45">
        <w:rPr>
          <w:rFonts w:ascii="Times New Roman" w:hAnsi="Times New Roman" w:cs="Times New Roman"/>
          <w:color w:val="000000"/>
          <w:sz w:val="24"/>
          <w:szCs w:val="24"/>
        </w:rPr>
        <w:t> 17</w:t>
      </w:r>
      <w:r>
        <w:rPr>
          <w:rFonts w:ascii="Times New Roman" w:hAnsi="Times New Roman" w:cs="Times New Roman"/>
          <w:color w:val="000000"/>
          <w:sz w:val="24"/>
          <w:szCs w:val="24"/>
        </w:rPr>
        <w:t xml:space="preserve">: </w:t>
      </w:r>
      <w:r w:rsidRPr="000F1A45">
        <w:rPr>
          <w:rFonts w:ascii="Times New Roman" w:hAnsi="Times New Roman" w:cs="Times New Roman"/>
          <w:color w:val="000000"/>
          <w:sz w:val="24"/>
          <w:szCs w:val="24"/>
        </w:rPr>
        <w:t>2</w:t>
      </w:r>
      <w:r>
        <w:rPr>
          <w:rFonts w:ascii="Times New Roman" w:hAnsi="Times New Roman" w:cs="Times New Roman"/>
          <w:color w:val="000000"/>
          <w:sz w:val="24"/>
          <w:szCs w:val="24"/>
        </w:rPr>
        <w:t xml:space="preserve"> (2011</w:t>
      </w:r>
      <w:r w:rsidRPr="000F1A45">
        <w:rPr>
          <w:rFonts w:ascii="Times New Roman" w:hAnsi="Times New Roman" w:cs="Times New Roman"/>
          <w:color w:val="000000"/>
          <w:sz w:val="24"/>
          <w:szCs w:val="24"/>
        </w:rPr>
        <w:t>):16-27</w:t>
      </w:r>
      <w:r w:rsidR="00752878">
        <w:rPr>
          <w:rFonts w:ascii="Times New Roman" w:hAnsi="Times New Roman" w:cs="Times New Roman"/>
          <w:color w:val="000000"/>
          <w:sz w:val="24"/>
          <w:szCs w:val="24"/>
        </w:rPr>
        <w:t xml:space="preserve">, </w:t>
      </w:r>
      <w:r w:rsidR="00752878" w:rsidRPr="00752878">
        <w:rPr>
          <w:rFonts w:ascii="Times New Roman" w:hAnsi="Times New Roman" w:cs="Times New Roman"/>
          <w:color w:val="4D5156"/>
          <w:sz w:val="24"/>
          <w:szCs w:val="24"/>
        </w:rPr>
        <w:t>DOI</w:t>
      </w:r>
      <w:r w:rsidR="00752878" w:rsidRPr="00752878">
        <w:rPr>
          <w:rFonts w:ascii="Times New Roman" w:hAnsi="Times New Roman" w:cs="Times New Roman"/>
          <w:color w:val="4D5156"/>
          <w:sz w:val="24"/>
          <w:szCs w:val="24"/>
          <w:shd w:val="clear" w:color="auto" w:fill="FFFFFF"/>
        </w:rPr>
        <w:t>: 10.3167/ssi.2011.170202.</w:t>
      </w:r>
    </w:p>
  </w:endnote>
  <w:endnote w:id="4">
    <w:p w14:paraId="10735E12" w14:textId="5C291079" w:rsidR="004738A1" w:rsidRDefault="004738A1" w:rsidP="00054C0A">
      <w:pPr>
        <w:pStyle w:val="Default"/>
        <w:spacing w:line="480" w:lineRule="auto"/>
        <w:jc w:val="both"/>
      </w:pPr>
      <w:r>
        <w:rPr>
          <w:rStyle w:val="af1"/>
        </w:rPr>
        <w:endnoteRef/>
      </w:r>
      <w:r>
        <w:t xml:space="preserve"> </w:t>
      </w:r>
      <w:r w:rsidRPr="00054C0A">
        <w:rPr>
          <w:rFonts w:ascii="Times New Roman" w:hAnsi="Times New Roman" w:cs="Times New Roman"/>
        </w:rPr>
        <w:t xml:space="preserve">Aron, </w:t>
      </w:r>
      <w:r w:rsidRPr="00054C0A">
        <w:rPr>
          <w:rFonts w:ascii="Times New Roman" w:hAnsi="Times New Roman" w:cs="Times New Roman"/>
          <w:color w:val="333333"/>
          <w:shd w:val="clear" w:color="auto" w:fill="FFFFFF"/>
        </w:rPr>
        <w:t xml:space="preserve">Gurwitsch, </w:t>
      </w:r>
      <w:r w:rsidRPr="00054C0A">
        <w:rPr>
          <w:rFonts w:ascii="Times New Roman" w:hAnsi="Times New Roman" w:cs="Times New Roman"/>
          <w:i/>
          <w:iCs/>
          <w:color w:val="333333"/>
          <w:shd w:val="clear" w:color="auto" w:fill="FFFFFF"/>
        </w:rPr>
        <w:t>The Collected Works of Aron Gurwitsch. Volume III:</w:t>
      </w:r>
      <w:r w:rsidRPr="00054C0A">
        <w:rPr>
          <w:rFonts w:ascii="Times New Roman" w:hAnsi="Times New Roman" w:cs="Times New Roman"/>
          <w:color w:val="333333"/>
          <w:shd w:val="clear" w:color="auto" w:fill="FFFFFF"/>
        </w:rPr>
        <w:t> </w:t>
      </w:r>
      <w:r w:rsidRPr="00054C0A">
        <w:rPr>
          <w:rFonts w:ascii="Times New Roman" w:hAnsi="Times New Roman" w:cs="Times New Roman"/>
          <w:i/>
          <w:iCs/>
          <w:color w:val="333333"/>
          <w:shd w:val="clear" w:color="auto" w:fill="FFFFFF"/>
        </w:rPr>
        <w:t>The Field of</w:t>
      </w:r>
      <w:r>
        <w:rPr>
          <w:rFonts w:ascii="Times New Roman" w:hAnsi="Times New Roman" w:cs="Times New Roman"/>
          <w:i/>
          <w:iCs/>
          <w:color w:val="333333"/>
          <w:shd w:val="clear" w:color="auto" w:fill="FFFFFF"/>
        </w:rPr>
        <w:t xml:space="preserve"> C</w:t>
      </w:r>
      <w:r w:rsidRPr="00054C0A">
        <w:rPr>
          <w:rFonts w:ascii="Times New Roman" w:hAnsi="Times New Roman" w:cs="Times New Roman"/>
          <w:i/>
          <w:iCs/>
          <w:color w:val="333333"/>
          <w:shd w:val="clear" w:color="auto" w:fill="FFFFFF"/>
        </w:rPr>
        <w:t>onsciousness</w:t>
      </w:r>
      <w:r w:rsidRPr="00054C0A">
        <w:rPr>
          <w:rFonts w:ascii="Times New Roman" w:hAnsi="Times New Roman" w:cs="Times New Roman"/>
          <w:color w:val="333333"/>
          <w:shd w:val="clear" w:color="auto" w:fill="FFFFFF"/>
        </w:rPr>
        <w:t>, ed. Richard Zaner and Lester Embree (Springer, 2010),</w:t>
      </w:r>
      <w:r w:rsidRPr="00054C0A">
        <w:rPr>
          <w:rFonts w:ascii="Times New Roman" w:hAnsi="Times New Roman" w:cs="Times New Roman"/>
        </w:rPr>
        <w:t xml:space="preserve"> 85-90, 257-271</w:t>
      </w:r>
      <w:r>
        <w:rPr>
          <w:rFonts w:ascii="Times New Roman" w:hAnsi="Times New Roman" w:cs="Times New Roman"/>
        </w:rPr>
        <w:t>.</w:t>
      </w:r>
    </w:p>
  </w:endnote>
  <w:endnote w:id="5">
    <w:p w14:paraId="5B2BC9C0" w14:textId="06FEFB25" w:rsidR="004738A1" w:rsidRDefault="004738A1" w:rsidP="00054C0A">
      <w:pPr>
        <w:pStyle w:val="af"/>
        <w:spacing w:line="480" w:lineRule="auto"/>
        <w:ind w:firstLine="0"/>
      </w:pPr>
      <w:r>
        <w:rPr>
          <w:rStyle w:val="af1"/>
        </w:rPr>
        <w:endnoteRef/>
      </w:r>
      <w:r>
        <w:t xml:space="preserve"> </w:t>
      </w:r>
      <w:r>
        <w:rPr>
          <w:rFonts w:ascii="Times New Roman" w:hAnsi="Times New Roman" w:cs="Times New Roman"/>
          <w:sz w:val="24"/>
          <w:szCs w:val="24"/>
        </w:rPr>
        <w:t xml:space="preserve">Jean-Paul Sartre, </w:t>
      </w:r>
      <w:r w:rsidRPr="00054C0A">
        <w:rPr>
          <w:rFonts w:ascii="Times New Roman" w:hAnsi="Times New Roman" w:cs="Times New Roman"/>
          <w:i/>
          <w:iCs/>
          <w:sz w:val="24"/>
          <w:szCs w:val="24"/>
        </w:rPr>
        <w:t>Being and Nothingness</w:t>
      </w:r>
      <w:r>
        <w:rPr>
          <w:rFonts w:ascii="Times New Roman" w:hAnsi="Times New Roman" w:cs="Times New Roman"/>
          <w:sz w:val="24"/>
          <w:szCs w:val="24"/>
        </w:rPr>
        <w:t xml:space="preserve">, trans. Sarah Richmond (Routledge, 2018), </w:t>
      </w:r>
      <w:r w:rsidRPr="000F1A45">
        <w:rPr>
          <w:rFonts w:ascii="Times New Roman" w:hAnsi="Times New Roman" w:cs="Times New Roman"/>
          <w:sz w:val="24"/>
          <w:szCs w:val="24"/>
        </w:rPr>
        <w:t>19-21</w:t>
      </w:r>
      <w:r>
        <w:rPr>
          <w:rFonts w:ascii="Times New Roman" w:hAnsi="Times New Roman" w:cs="Times New Roman"/>
          <w:sz w:val="24"/>
          <w:szCs w:val="24"/>
        </w:rPr>
        <w:t>.</w:t>
      </w:r>
    </w:p>
  </w:endnote>
  <w:endnote w:id="6">
    <w:p w14:paraId="241ECF0D" w14:textId="26932FD7" w:rsidR="004738A1" w:rsidRDefault="004738A1" w:rsidP="0087429C">
      <w:pPr>
        <w:pStyle w:val="af"/>
        <w:spacing w:line="480" w:lineRule="auto"/>
        <w:ind w:firstLine="0"/>
      </w:pPr>
      <w:r>
        <w:rPr>
          <w:rStyle w:val="af1"/>
        </w:rPr>
        <w:endnoteRef/>
      </w:r>
      <w:r>
        <w:t xml:space="preserve"> </w:t>
      </w:r>
      <w:r w:rsidRPr="000F1A45">
        <w:rPr>
          <w:rFonts w:ascii="Times New Roman" w:hAnsi="Times New Roman" w:cs="Times New Roman"/>
          <w:sz w:val="24"/>
          <w:szCs w:val="24"/>
        </w:rPr>
        <w:t xml:space="preserve">Cf. </w:t>
      </w:r>
      <w:r>
        <w:rPr>
          <w:rFonts w:ascii="Times New Roman" w:hAnsi="Times New Roman" w:cs="Times New Roman"/>
          <w:sz w:val="24"/>
          <w:szCs w:val="24"/>
        </w:rPr>
        <w:t xml:space="preserve">Walter </w:t>
      </w:r>
      <w:r w:rsidRPr="000F1A45">
        <w:rPr>
          <w:rFonts w:ascii="Times New Roman" w:hAnsi="Times New Roman" w:cs="Times New Roman"/>
          <w:sz w:val="24"/>
          <w:szCs w:val="24"/>
        </w:rPr>
        <w:t>Hopp,</w:t>
      </w:r>
      <w:r>
        <w:rPr>
          <w:rFonts w:ascii="Times New Roman" w:hAnsi="Times New Roman" w:cs="Times New Roman"/>
          <w:sz w:val="24"/>
          <w:szCs w:val="24"/>
        </w:rPr>
        <w:t xml:space="preserve"> </w:t>
      </w:r>
      <w:r w:rsidRPr="000F1A45">
        <w:rPr>
          <w:rFonts w:ascii="Times New Roman" w:hAnsi="Times New Roman" w:cs="Times New Roman"/>
          <w:sz w:val="24"/>
          <w:szCs w:val="24"/>
        </w:rPr>
        <w:t>‘Husserl on sensation, perception, and interpretation’</w:t>
      </w:r>
      <w:r>
        <w:rPr>
          <w:rFonts w:ascii="Times New Roman" w:hAnsi="Times New Roman" w:cs="Times New Roman"/>
          <w:sz w:val="24"/>
          <w:szCs w:val="24"/>
        </w:rPr>
        <w:t>,</w:t>
      </w:r>
      <w:r w:rsidRPr="000F1A45">
        <w:rPr>
          <w:rFonts w:ascii="Times New Roman" w:hAnsi="Times New Roman" w:cs="Times New Roman"/>
          <w:sz w:val="24"/>
          <w:szCs w:val="24"/>
        </w:rPr>
        <w:t> </w:t>
      </w:r>
      <w:r w:rsidRPr="000F1A45">
        <w:rPr>
          <w:rFonts w:ascii="Times New Roman" w:hAnsi="Times New Roman" w:cs="Times New Roman"/>
          <w:i/>
          <w:iCs/>
          <w:sz w:val="24"/>
          <w:szCs w:val="24"/>
        </w:rPr>
        <w:t>Canadian Journal of Philosophy</w:t>
      </w:r>
      <w:r w:rsidRPr="000F1A45">
        <w:rPr>
          <w:rFonts w:ascii="Times New Roman" w:hAnsi="Times New Roman" w:cs="Times New Roman"/>
          <w:sz w:val="24"/>
          <w:szCs w:val="24"/>
        </w:rPr>
        <w:t> 38</w:t>
      </w:r>
      <w:r>
        <w:rPr>
          <w:rFonts w:ascii="Times New Roman" w:hAnsi="Times New Roman" w:cs="Times New Roman"/>
          <w:color w:val="333333"/>
          <w:sz w:val="24"/>
          <w:szCs w:val="24"/>
          <w:shd w:val="clear" w:color="auto" w:fill="FFFFFF"/>
        </w:rPr>
        <w:t>: (</w:t>
      </w:r>
      <w:r w:rsidRPr="000F1A45">
        <w:rPr>
          <w:rFonts w:ascii="Times New Roman" w:hAnsi="Times New Roman" w:cs="Times New Roman"/>
          <w:color w:val="333333"/>
          <w:sz w:val="24"/>
          <w:szCs w:val="24"/>
          <w:shd w:val="clear" w:color="auto" w:fill="FFFFFF"/>
        </w:rPr>
        <w:t>2</w:t>
      </w:r>
      <w:r>
        <w:rPr>
          <w:rFonts w:ascii="Times New Roman" w:hAnsi="Times New Roman" w:cs="Times New Roman"/>
          <w:color w:val="333333"/>
          <w:sz w:val="24"/>
          <w:szCs w:val="24"/>
          <w:shd w:val="clear" w:color="auto" w:fill="FFFFFF"/>
        </w:rPr>
        <w:t>008</w:t>
      </w:r>
      <w:r w:rsidRPr="000F1A45">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0F1A45">
        <w:rPr>
          <w:rFonts w:ascii="Times New Roman" w:hAnsi="Times New Roman" w:cs="Times New Roman"/>
          <w:color w:val="333333"/>
          <w:sz w:val="24"/>
          <w:szCs w:val="24"/>
          <w:shd w:val="clear" w:color="auto" w:fill="FFFFFF"/>
        </w:rPr>
        <w:t>219-245</w:t>
      </w:r>
      <w:r>
        <w:rPr>
          <w:rFonts w:ascii="Times New Roman" w:hAnsi="Times New Roman" w:cs="Times New Roman"/>
          <w:color w:val="333333"/>
          <w:sz w:val="24"/>
          <w:szCs w:val="24"/>
          <w:shd w:val="clear" w:color="auto" w:fill="FFFFFF"/>
        </w:rPr>
        <w:t>, here 237-239</w:t>
      </w:r>
      <w:r w:rsidR="00752878">
        <w:rPr>
          <w:rFonts w:ascii="Times New Roman" w:hAnsi="Times New Roman" w:cs="Times New Roman"/>
          <w:color w:val="333333"/>
          <w:sz w:val="24"/>
          <w:szCs w:val="24"/>
          <w:shd w:val="clear" w:color="auto" w:fill="FFFFFF"/>
        </w:rPr>
        <w:t xml:space="preserve">, </w:t>
      </w:r>
      <w:r w:rsidR="00752878" w:rsidRPr="00752878">
        <w:rPr>
          <w:rFonts w:ascii="Times New Roman" w:hAnsi="Times New Roman" w:cs="Times New Roman"/>
          <w:sz w:val="24"/>
          <w:szCs w:val="24"/>
        </w:rPr>
        <w:t>DOI: 10.1353/cjp.0.0013</w:t>
      </w:r>
      <w:r w:rsidRPr="00752878">
        <w:rPr>
          <w:rFonts w:ascii="Times New Roman" w:hAnsi="Times New Roman" w:cs="Times New Roman"/>
          <w:sz w:val="24"/>
          <w:szCs w:val="24"/>
        </w:rPr>
        <w:t>;</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 xml:space="preserve">Kenneth </w:t>
      </w:r>
      <w:r w:rsidRPr="000F1A45">
        <w:rPr>
          <w:rFonts w:ascii="Times New Roman" w:hAnsi="Times New Roman" w:cs="Times New Roman"/>
          <w:sz w:val="24"/>
          <w:szCs w:val="24"/>
        </w:rPr>
        <w:t>Willifor</w:t>
      </w:r>
      <w:r>
        <w:rPr>
          <w:rFonts w:ascii="Times New Roman" w:hAnsi="Times New Roman" w:cs="Times New Roman"/>
          <w:sz w:val="24"/>
          <w:szCs w:val="24"/>
        </w:rPr>
        <w:t xml:space="preserve">d, </w:t>
      </w:r>
      <w:r w:rsidRPr="000F1A45">
        <w:rPr>
          <w:rFonts w:ascii="Times New Roman" w:hAnsi="Times New Roman" w:cs="Times New Roman"/>
          <w:sz w:val="24"/>
          <w:szCs w:val="24"/>
        </w:rPr>
        <w:t>‘Husserl’s Hyletic Data and Phenomenal Consciousness’</w:t>
      </w:r>
      <w:r>
        <w:rPr>
          <w:rFonts w:ascii="Times New Roman" w:hAnsi="Times New Roman" w:cs="Times New Roman"/>
          <w:sz w:val="24"/>
          <w:szCs w:val="24"/>
        </w:rPr>
        <w:t>,</w:t>
      </w:r>
      <w:r w:rsidRPr="000F1A45">
        <w:rPr>
          <w:rFonts w:ascii="Times New Roman" w:hAnsi="Times New Roman" w:cs="Times New Roman"/>
          <w:sz w:val="24"/>
          <w:szCs w:val="24"/>
        </w:rPr>
        <w:t xml:space="preserve"> </w:t>
      </w:r>
      <w:r w:rsidRPr="000F1A45">
        <w:rPr>
          <w:rFonts w:ascii="Times New Roman" w:hAnsi="Times New Roman" w:cs="Times New Roman"/>
          <w:i/>
          <w:iCs/>
          <w:sz w:val="24"/>
          <w:szCs w:val="24"/>
        </w:rPr>
        <w:t>Phenomenology and the Cognitive Sciences</w:t>
      </w:r>
      <w:r w:rsidRPr="000F1A45">
        <w:rPr>
          <w:rFonts w:ascii="Times New Roman" w:hAnsi="Times New Roman" w:cs="Times New Roman"/>
          <w:sz w:val="24"/>
          <w:szCs w:val="24"/>
        </w:rPr>
        <w:t> 12</w:t>
      </w:r>
      <w:r>
        <w:rPr>
          <w:rFonts w:ascii="Times New Roman" w:hAnsi="Times New Roman" w:cs="Times New Roman"/>
          <w:sz w:val="24"/>
          <w:szCs w:val="24"/>
        </w:rPr>
        <w:t>:</w:t>
      </w:r>
      <w:r w:rsidRPr="000F1A45">
        <w:rPr>
          <w:rFonts w:ascii="Times New Roman" w:hAnsi="Times New Roman" w:cs="Times New Roman"/>
          <w:sz w:val="24"/>
          <w:szCs w:val="24"/>
        </w:rPr>
        <w:t>3</w:t>
      </w:r>
      <w:r>
        <w:rPr>
          <w:rFonts w:ascii="Times New Roman" w:hAnsi="Times New Roman" w:cs="Times New Roman"/>
          <w:sz w:val="24"/>
          <w:szCs w:val="24"/>
        </w:rPr>
        <w:t xml:space="preserve"> (2013</w:t>
      </w:r>
      <w:r w:rsidRPr="000F1A45">
        <w:rPr>
          <w:rFonts w:ascii="Times New Roman" w:hAnsi="Times New Roman" w:cs="Times New Roman"/>
          <w:sz w:val="24"/>
          <w:szCs w:val="24"/>
        </w:rPr>
        <w:t>): 501-519</w:t>
      </w:r>
      <w:r>
        <w:rPr>
          <w:rFonts w:ascii="Times New Roman" w:hAnsi="Times New Roman" w:cs="Times New Roman"/>
          <w:sz w:val="24"/>
          <w:szCs w:val="24"/>
        </w:rPr>
        <w:t>, here 507-508</w:t>
      </w:r>
      <w:r w:rsidR="00752878">
        <w:rPr>
          <w:rFonts w:ascii="Times New Roman" w:hAnsi="Times New Roman" w:cs="Times New Roman"/>
          <w:sz w:val="24"/>
          <w:szCs w:val="24"/>
        </w:rPr>
        <w:t xml:space="preserve">, </w:t>
      </w:r>
      <w:r w:rsidR="00752878" w:rsidRPr="00752878">
        <w:rPr>
          <w:rFonts w:ascii="Times New Roman" w:hAnsi="Times New Roman" w:cs="Times New Roman"/>
          <w:sz w:val="24"/>
          <w:szCs w:val="24"/>
        </w:rPr>
        <w:t>DOI 10.1007/s11097-013-9297-z</w:t>
      </w:r>
      <w:r w:rsidR="00752878">
        <w:rPr>
          <w:rFonts w:ascii="Times New Roman" w:hAnsi="Times New Roman" w:cs="Times New Roman"/>
          <w:sz w:val="24"/>
          <w:szCs w:val="24"/>
        </w:rPr>
        <w:t>.</w:t>
      </w:r>
    </w:p>
  </w:endnote>
  <w:endnote w:id="7">
    <w:p w14:paraId="6B1532EA" w14:textId="749F5A41" w:rsidR="004738A1" w:rsidRPr="0087429C" w:rsidRDefault="004738A1" w:rsidP="0087429C">
      <w:pPr>
        <w:spacing w:line="480" w:lineRule="auto"/>
        <w:ind w:firstLine="0"/>
        <w:rPr>
          <w:rFonts w:ascii="Times New Roman" w:hAnsi="Times New Roman" w:cs="Times New Roman"/>
          <w:color w:val="000000"/>
          <w:sz w:val="24"/>
          <w:szCs w:val="24"/>
        </w:rPr>
      </w:pPr>
      <w:r>
        <w:rPr>
          <w:rStyle w:val="af1"/>
        </w:rPr>
        <w:endnoteRef/>
      </w:r>
      <w:r w:rsidRPr="000F1A45">
        <w:rPr>
          <w:rFonts w:ascii="Times New Roman" w:hAnsi="Times New Roman" w:cs="Times New Roman"/>
          <w:sz w:val="24"/>
          <w:szCs w:val="24"/>
        </w:rPr>
        <w:t xml:space="preserve"> </w:t>
      </w:r>
      <w:r>
        <w:rPr>
          <w:rFonts w:ascii="Times New Roman" w:hAnsi="Times New Roman" w:cs="Times New Roman"/>
          <w:sz w:val="24"/>
          <w:szCs w:val="24"/>
        </w:rPr>
        <w:t>Rudolf</w:t>
      </w:r>
      <w:r w:rsidRPr="0087429C">
        <w:rPr>
          <w:rFonts w:ascii="Times New Roman" w:hAnsi="Times New Roman" w:cs="Times New Roman"/>
          <w:color w:val="333333"/>
          <w:sz w:val="24"/>
          <w:szCs w:val="24"/>
          <w:shd w:val="clear" w:color="auto" w:fill="FFFFFF"/>
          <w:lang w:val="de-DE"/>
        </w:rPr>
        <w:t xml:space="preserve"> </w:t>
      </w:r>
      <w:r w:rsidRPr="000F1A45">
        <w:rPr>
          <w:rFonts w:ascii="Times New Roman" w:hAnsi="Times New Roman" w:cs="Times New Roman"/>
          <w:color w:val="333333"/>
          <w:sz w:val="24"/>
          <w:szCs w:val="24"/>
          <w:shd w:val="clear" w:color="auto" w:fill="FFFFFF"/>
          <w:lang w:val="de-DE"/>
        </w:rPr>
        <w:t>Boehm, </w:t>
      </w:r>
      <w:r w:rsidRPr="000F1A45">
        <w:rPr>
          <w:rFonts w:ascii="Times New Roman" w:hAnsi="Times New Roman" w:cs="Times New Roman"/>
          <w:i/>
          <w:iCs/>
          <w:color w:val="000000"/>
          <w:sz w:val="24"/>
          <w:szCs w:val="24"/>
          <w:lang w:val="de-DE"/>
        </w:rPr>
        <w:t>Vom Gesichtspunkt der Phänomenologie</w:t>
      </w:r>
      <w:r w:rsidRPr="000F1A45">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w:t>
      </w:r>
      <w:r w:rsidRPr="00CA0EDD">
        <w:rPr>
          <w:rFonts w:ascii="Times New Roman" w:hAnsi="Times New Roman" w:cs="Times New Roman"/>
          <w:sz w:val="24"/>
          <w:szCs w:val="24"/>
          <w:lang w:val="de-DE"/>
        </w:rPr>
        <w:t>Martin</w:t>
      </w:r>
      <w:r>
        <w:rPr>
          <w:rFonts w:ascii="Times New Roman" w:hAnsi="Times New Roman" w:cs="Times New Roman"/>
          <w:sz w:val="24"/>
          <w:szCs w:val="24"/>
          <w:lang w:val="de-DE"/>
        </w:rPr>
        <w:t>us</w:t>
      </w:r>
      <w:r w:rsidRPr="000F1A45">
        <w:rPr>
          <w:rFonts w:ascii="Times New Roman" w:hAnsi="Times New Roman" w:cs="Times New Roman"/>
          <w:color w:val="000000"/>
          <w:sz w:val="24"/>
          <w:szCs w:val="24"/>
        </w:rPr>
        <w:t xml:space="preserve"> Nijhoff</w:t>
      </w:r>
      <w:r>
        <w:rPr>
          <w:rFonts w:ascii="Times New Roman" w:hAnsi="Times New Roman" w:cs="Times New Roman"/>
          <w:color w:val="000000"/>
          <w:sz w:val="24"/>
          <w:szCs w:val="24"/>
        </w:rPr>
        <w:t>, 1968),</w:t>
      </w:r>
      <w:r w:rsidRPr="000F1A45">
        <w:rPr>
          <w:rFonts w:ascii="Times New Roman" w:hAnsi="Times New Roman" w:cs="Times New Roman"/>
          <w:sz w:val="24"/>
          <w:szCs w:val="24"/>
        </w:rPr>
        <w:t xml:space="preserve"> 146-163; </w:t>
      </w:r>
      <w:r>
        <w:rPr>
          <w:rFonts w:ascii="Times New Roman" w:hAnsi="Times New Roman" w:cs="Times New Roman"/>
          <w:sz w:val="24"/>
          <w:szCs w:val="24"/>
        </w:rPr>
        <w:t xml:space="preserve">John </w:t>
      </w:r>
      <w:r w:rsidRPr="000F1A45">
        <w:rPr>
          <w:rFonts w:ascii="Times New Roman" w:hAnsi="Times New Roman" w:cs="Times New Roman"/>
          <w:sz w:val="24"/>
          <w:szCs w:val="24"/>
        </w:rPr>
        <w:t>Brough</w:t>
      </w:r>
      <w:r>
        <w:rPr>
          <w:rFonts w:ascii="Times New Roman" w:hAnsi="Times New Roman" w:cs="Times New Roman"/>
          <w:sz w:val="24"/>
          <w:szCs w:val="24"/>
        </w:rPr>
        <w:t xml:space="preserve">, </w:t>
      </w:r>
      <w:r w:rsidRPr="000F1A45">
        <w:rPr>
          <w:rFonts w:ascii="Times New Roman" w:hAnsi="Times New Roman" w:cs="Times New Roman"/>
          <w:color w:val="000000"/>
          <w:sz w:val="24"/>
          <w:szCs w:val="24"/>
        </w:rPr>
        <w:t>‘Consciousness is not a bag: Immanence, transcendence, and constitution in the idea of phenomenology’</w:t>
      </w:r>
      <w:r>
        <w:rPr>
          <w:rFonts w:ascii="Times New Roman" w:hAnsi="Times New Roman" w:cs="Times New Roman"/>
          <w:color w:val="000000"/>
          <w:sz w:val="24"/>
          <w:szCs w:val="24"/>
        </w:rPr>
        <w:t>,</w:t>
      </w:r>
      <w:r w:rsidRPr="000F1A45">
        <w:rPr>
          <w:rFonts w:ascii="Times New Roman" w:hAnsi="Times New Roman" w:cs="Times New Roman"/>
          <w:color w:val="000000"/>
          <w:sz w:val="24"/>
          <w:szCs w:val="24"/>
        </w:rPr>
        <w:t> </w:t>
      </w:r>
      <w:r w:rsidRPr="000F1A45">
        <w:rPr>
          <w:rFonts w:ascii="Times New Roman" w:hAnsi="Times New Roman" w:cs="Times New Roman"/>
          <w:i/>
          <w:iCs/>
          <w:color w:val="000000"/>
          <w:sz w:val="24"/>
          <w:szCs w:val="24"/>
        </w:rPr>
        <w:t>Husserl Studies </w:t>
      </w:r>
      <w:r w:rsidRPr="000F1A45">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1A45">
        <w:rPr>
          <w:rFonts w:ascii="Times New Roman" w:hAnsi="Times New Roman" w:cs="Times New Roman"/>
          <w:color w:val="000000"/>
          <w:sz w:val="24"/>
          <w:szCs w:val="24"/>
        </w:rPr>
        <w:t>3</w:t>
      </w:r>
      <w:r>
        <w:rPr>
          <w:rFonts w:ascii="Times New Roman" w:hAnsi="Times New Roman" w:cs="Times New Roman"/>
          <w:color w:val="000000"/>
          <w:sz w:val="24"/>
          <w:szCs w:val="24"/>
        </w:rPr>
        <w:t xml:space="preserve"> (2008</w:t>
      </w:r>
      <w:r w:rsidRPr="000F1A45">
        <w:rPr>
          <w:rFonts w:ascii="Times New Roman" w:hAnsi="Times New Roman" w:cs="Times New Roman"/>
          <w:color w:val="000000"/>
          <w:sz w:val="24"/>
          <w:szCs w:val="24"/>
        </w:rPr>
        <w:t>): 177-191.</w:t>
      </w:r>
    </w:p>
  </w:endnote>
  <w:endnote w:id="8">
    <w:p w14:paraId="20A27A7D" w14:textId="74759C44" w:rsidR="004738A1" w:rsidRDefault="004738A1" w:rsidP="0087429C">
      <w:pPr>
        <w:pStyle w:val="af"/>
        <w:spacing w:line="480" w:lineRule="auto"/>
        <w:ind w:firstLine="0"/>
      </w:pPr>
      <w:r>
        <w:rPr>
          <w:rStyle w:val="af1"/>
        </w:rPr>
        <w:endnoteRef/>
      </w:r>
      <w:r>
        <w:t xml:space="preserve"> </w:t>
      </w:r>
      <w:r w:rsidRPr="00CA0EDD">
        <w:rPr>
          <w:rFonts w:ascii="Times New Roman" w:hAnsi="Times New Roman" w:cs="Times New Roman"/>
          <w:sz w:val="24"/>
          <w:szCs w:val="24"/>
        </w:rPr>
        <w:t xml:space="preserve">Husserl, </w:t>
      </w:r>
      <w:r w:rsidRPr="00CA0EDD">
        <w:rPr>
          <w:rFonts w:ascii="Times New Roman" w:hAnsi="Times New Roman" w:cs="Times New Roman"/>
          <w:i/>
          <w:iCs/>
          <w:sz w:val="24"/>
          <w:szCs w:val="24"/>
          <w:lang w:val="de-DE"/>
        </w:rPr>
        <w:t>Ideen</w:t>
      </w:r>
      <w:r>
        <w:rPr>
          <w:rFonts w:ascii="Times New Roman" w:hAnsi="Times New Roman" w:cs="Times New Roman"/>
          <w:i/>
          <w:iCs/>
          <w:sz w:val="24"/>
          <w:szCs w:val="24"/>
          <w:lang w:val="de-DE"/>
        </w:rPr>
        <w:t>,</w:t>
      </w:r>
      <w:r w:rsidRPr="000F1A45">
        <w:rPr>
          <w:rFonts w:ascii="Times New Roman" w:hAnsi="Times New Roman" w:cs="Times New Roman"/>
          <w:sz w:val="24"/>
          <w:szCs w:val="24"/>
        </w:rPr>
        <w:t xml:space="preserve"> 191-192</w:t>
      </w:r>
      <w:r>
        <w:rPr>
          <w:rFonts w:ascii="Times New Roman" w:hAnsi="Times New Roman" w:cs="Times New Roman"/>
          <w:sz w:val="24"/>
          <w:szCs w:val="24"/>
        </w:rPr>
        <w:t>.</w:t>
      </w:r>
    </w:p>
  </w:endnote>
  <w:endnote w:id="9">
    <w:p w14:paraId="1ED208EC" w14:textId="4A8E7950" w:rsidR="004738A1" w:rsidRPr="00CA0EDD" w:rsidRDefault="004738A1" w:rsidP="0087429C">
      <w:pPr>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w:t>
      </w:r>
      <w:r w:rsidRPr="00AE4D19">
        <w:rPr>
          <w:rFonts w:ascii="Times New Roman" w:hAnsi="Times New Roman" w:cs="Times New Roman"/>
          <w:sz w:val="24"/>
          <w:szCs w:val="24"/>
        </w:rPr>
        <w:t xml:space="preserve">John Brough, ‘The emergence of an absolute consciousness in Husserl's early writings on time-consciousness’, </w:t>
      </w:r>
      <w:r w:rsidRPr="00AE4D19">
        <w:rPr>
          <w:rFonts w:ascii="Times New Roman" w:hAnsi="Times New Roman" w:cs="Times New Roman"/>
          <w:i/>
          <w:iCs/>
          <w:sz w:val="24"/>
          <w:szCs w:val="24"/>
        </w:rPr>
        <w:t>Man and World</w:t>
      </w:r>
      <w:r w:rsidRPr="00AE4D19">
        <w:rPr>
          <w:rFonts w:ascii="Times New Roman" w:hAnsi="Times New Roman" w:cs="Times New Roman"/>
          <w:sz w:val="24"/>
          <w:szCs w:val="24"/>
        </w:rPr>
        <w:t xml:space="preserve"> 5: 3 (1972), 298-326</w:t>
      </w:r>
      <w:r w:rsidR="00752878">
        <w:rPr>
          <w:rFonts w:ascii="Times New Roman" w:hAnsi="Times New Roman" w:cs="Times New Roman"/>
          <w:sz w:val="24"/>
          <w:szCs w:val="24"/>
        </w:rPr>
        <w:t xml:space="preserve">, </w:t>
      </w:r>
      <w:r w:rsidR="00752878" w:rsidRPr="00752878">
        <w:rPr>
          <w:rFonts w:ascii="Times New Roman" w:hAnsi="Times New Roman" w:cs="Times New Roman"/>
          <w:sz w:val="24"/>
          <w:szCs w:val="24"/>
        </w:rPr>
        <w:t>DOI, 10.1007/BF01248638</w:t>
      </w:r>
      <w:r w:rsidRPr="00AE4D19">
        <w:rPr>
          <w:rFonts w:ascii="Times New Roman" w:hAnsi="Times New Roman" w:cs="Times New Roman"/>
          <w:sz w:val="24"/>
          <w:szCs w:val="24"/>
        </w:rPr>
        <w:t xml:space="preserve">; Julia </w:t>
      </w:r>
      <w:r w:rsidRPr="00AE4D19">
        <w:rPr>
          <w:rFonts w:ascii="Times New Roman" w:hAnsi="Times New Roman" w:cs="Times New Roman"/>
          <w:color w:val="333333"/>
          <w:sz w:val="24"/>
          <w:szCs w:val="24"/>
          <w:shd w:val="clear" w:color="auto" w:fill="FFFFFF"/>
        </w:rPr>
        <w:t>Jansen, ‘</w:t>
      </w:r>
      <w:hyperlink r:id="rId1" w:tgtFrame="_blank" w:history="1">
        <w:r w:rsidRPr="00AE4D19">
          <w:rPr>
            <w:rFonts w:ascii="Times New Roman" w:hAnsi="Times New Roman" w:cs="Times New Roman"/>
            <w:color w:val="333333"/>
            <w:sz w:val="24"/>
            <w:szCs w:val="24"/>
          </w:rPr>
          <w:t>Phantasy's Systematic Place in Husserl's Work</w:t>
        </w:r>
      </w:hyperlink>
      <w:r w:rsidRPr="00AE4D19">
        <w:rPr>
          <w:rFonts w:ascii="Times New Roman" w:hAnsi="Times New Roman" w:cs="Times New Roman"/>
          <w:color w:val="333333"/>
          <w:sz w:val="24"/>
          <w:szCs w:val="24"/>
        </w:rPr>
        <w:t>’,</w:t>
      </w:r>
      <w:r w:rsidRPr="00AE4D19">
        <w:rPr>
          <w:rFonts w:ascii="Times New Roman" w:hAnsi="Times New Roman" w:cs="Times New Roman"/>
          <w:color w:val="333333"/>
          <w:sz w:val="24"/>
          <w:szCs w:val="24"/>
          <w:shd w:val="clear" w:color="auto" w:fill="FFFFFF"/>
        </w:rPr>
        <w:t xml:space="preserve"> in </w:t>
      </w:r>
      <w:r w:rsidRPr="00AE4D19">
        <w:rPr>
          <w:rFonts w:ascii="Times New Roman" w:hAnsi="Times New Roman" w:cs="Times New Roman"/>
          <w:i/>
          <w:iCs/>
          <w:color w:val="333333"/>
          <w:sz w:val="24"/>
          <w:szCs w:val="24"/>
          <w:shd w:val="clear" w:color="auto" w:fill="FFFFFF"/>
        </w:rPr>
        <w:t>Edmund Husserl: Critical Assessments of Leading Philosophers</w:t>
      </w:r>
      <w:r w:rsidRPr="00AE4D19">
        <w:rPr>
          <w:rFonts w:ascii="Times New Roman" w:hAnsi="Times New Roman" w:cs="Times New Roman"/>
          <w:color w:val="333333"/>
          <w:sz w:val="24"/>
          <w:szCs w:val="24"/>
          <w:shd w:val="clear" w:color="auto" w:fill="FFFFFF"/>
        </w:rPr>
        <w:t>, ed. Rudolf Bernet et al., Vol. 3 (</w:t>
      </w:r>
      <w:r w:rsidRPr="00AE4D19">
        <w:rPr>
          <w:rFonts w:ascii="Times New Roman" w:hAnsi="Times New Roman" w:cs="Times New Roman"/>
          <w:sz w:val="24"/>
          <w:szCs w:val="24"/>
        </w:rPr>
        <w:t>Routledge, 2005)</w:t>
      </w:r>
      <w:r w:rsidRPr="00AE4D19">
        <w:rPr>
          <w:rFonts w:ascii="Times New Roman" w:hAnsi="Times New Roman" w:cs="Times New Roman"/>
          <w:color w:val="333333"/>
          <w:sz w:val="24"/>
          <w:szCs w:val="24"/>
          <w:shd w:val="clear" w:color="auto" w:fill="FFFFFF"/>
        </w:rPr>
        <w:t xml:space="preserve">,  221 </w:t>
      </w:r>
      <w:r w:rsidRPr="000F1A45">
        <w:rPr>
          <w:rFonts w:ascii="Times New Roman" w:hAnsi="Times New Roman" w:cs="Times New Roman"/>
          <w:color w:val="333333"/>
          <w:sz w:val="24"/>
          <w:szCs w:val="24"/>
          <w:shd w:val="clear" w:color="auto" w:fill="FFFFFF"/>
        </w:rPr>
        <w:t>– 243</w:t>
      </w:r>
      <w:r w:rsidRPr="00CA0EDD">
        <w:rPr>
          <w:rFonts w:ascii="Times New Roman" w:hAnsi="Times New Roman" w:cs="Times New Roman"/>
          <w:sz w:val="24"/>
          <w:szCs w:val="24"/>
        </w:rPr>
        <w:t>. This point will be elaborated below.</w:t>
      </w:r>
    </w:p>
  </w:endnote>
  <w:endnote w:id="10">
    <w:p w14:paraId="0E1185A7" w14:textId="500BEC50" w:rsidR="004738A1" w:rsidRDefault="004738A1" w:rsidP="0087429C">
      <w:pPr>
        <w:pStyle w:val="af"/>
        <w:spacing w:line="480" w:lineRule="auto"/>
        <w:ind w:firstLine="0"/>
      </w:pPr>
      <w:r>
        <w:rPr>
          <w:rStyle w:val="af1"/>
        </w:rPr>
        <w:endnoteRef/>
      </w:r>
      <w:r>
        <w:t xml:space="preserve"> </w:t>
      </w:r>
      <w:r w:rsidRPr="00CA0EDD">
        <w:rPr>
          <w:rFonts w:ascii="Times New Roman" w:hAnsi="Times New Roman" w:cs="Times New Roman"/>
          <w:sz w:val="24"/>
          <w:szCs w:val="24"/>
        </w:rPr>
        <w:t xml:space="preserve">Husserl, </w:t>
      </w:r>
      <w:r w:rsidRPr="00CA0EDD">
        <w:rPr>
          <w:rFonts w:ascii="Times New Roman" w:hAnsi="Times New Roman" w:cs="Times New Roman"/>
          <w:i/>
          <w:iCs/>
          <w:sz w:val="24"/>
          <w:szCs w:val="24"/>
          <w:lang w:val="de-DE"/>
        </w:rPr>
        <w:t>Idee</w:t>
      </w:r>
      <w:r>
        <w:rPr>
          <w:rFonts w:ascii="Times New Roman" w:hAnsi="Times New Roman" w:cs="Times New Roman"/>
          <w:i/>
          <w:iCs/>
          <w:sz w:val="24"/>
          <w:szCs w:val="24"/>
          <w:lang w:val="de-DE"/>
        </w:rPr>
        <w:t>n,</w:t>
      </w:r>
      <w:r w:rsidRPr="000F1A45">
        <w:rPr>
          <w:rFonts w:ascii="Times New Roman" w:hAnsi="Times New Roman" w:cs="Times New Roman"/>
          <w:sz w:val="24"/>
          <w:szCs w:val="24"/>
        </w:rPr>
        <w:t xml:space="preserve"> 193</w:t>
      </w:r>
      <w:r>
        <w:rPr>
          <w:rFonts w:ascii="Times New Roman" w:hAnsi="Times New Roman" w:cs="Times New Roman"/>
          <w:sz w:val="24"/>
          <w:szCs w:val="24"/>
        </w:rPr>
        <w:t>.</w:t>
      </w:r>
    </w:p>
  </w:endnote>
  <w:endnote w:id="11">
    <w:p w14:paraId="5846BE14" w14:textId="7E7D8CE6" w:rsidR="004738A1" w:rsidRDefault="004738A1" w:rsidP="00797CE3">
      <w:pPr>
        <w:pStyle w:val="Default"/>
        <w:spacing w:line="480" w:lineRule="auto"/>
      </w:pPr>
      <w:r>
        <w:rPr>
          <w:rStyle w:val="af1"/>
        </w:rPr>
        <w:endnoteRef/>
      </w:r>
      <w:r>
        <w:t xml:space="preserve"> </w:t>
      </w:r>
      <w:r w:rsidRPr="00797CE3">
        <w:rPr>
          <w:rFonts w:ascii="Times New Roman" w:hAnsi="Times New Roman" w:cs="Times New Roman"/>
          <w:lang w:val="de-DE"/>
        </w:rPr>
        <w:t>Edmund</w:t>
      </w:r>
      <w:r>
        <w:rPr>
          <w:rFonts w:ascii="Times New Roman" w:hAnsi="Times New Roman" w:cs="Times New Roman"/>
          <w:lang w:val="de-DE"/>
        </w:rPr>
        <w:t xml:space="preserve"> </w:t>
      </w:r>
      <w:r w:rsidRPr="00797CE3">
        <w:rPr>
          <w:rFonts w:ascii="Times New Roman" w:hAnsi="Times New Roman" w:cs="Times New Roman"/>
          <w:lang w:val="de-DE"/>
        </w:rPr>
        <w:t>Husserl,</w:t>
      </w:r>
      <w:r w:rsidRPr="000F1A45">
        <w:rPr>
          <w:rFonts w:ascii="Times New Roman" w:hAnsi="Times New Roman" w:cs="Times New Roman"/>
          <w:i/>
          <w:iCs/>
        </w:rPr>
        <w:t xml:space="preserve"> Phantasy, Image Consciousness and Memor</w:t>
      </w:r>
      <w:r>
        <w:rPr>
          <w:rFonts w:ascii="Times New Roman" w:hAnsi="Times New Roman" w:cs="Times New Roman"/>
          <w:i/>
          <w:iCs/>
        </w:rPr>
        <w:t>y</w:t>
      </w:r>
      <w:r>
        <w:rPr>
          <w:rFonts w:ascii="Times New Roman" w:hAnsi="Times New Roman" w:cs="Times New Roman"/>
        </w:rPr>
        <w:t>, trans.</w:t>
      </w:r>
      <w:r w:rsidRPr="000F1A45">
        <w:rPr>
          <w:rFonts w:ascii="Times New Roman" w:hAnsi="Times New Roman" w:cs="Times New Roman"/>
          <w:i/>
          <w:iCs/>
        </w:rPr>
        <w:t xml:space="preserve"> </w:t>
      </w:r>
      <w:r w:rsidRPr="000F1A45">
        <w:rPr>
          <w:rFonts w:ascii="Times New Roman" w:hAnsi="Times New Roman" w:cs="Times New Roman"/>
          <w:lang w:val="de-DE"/>
        </w:rPr>
        <w:t>J</w:t>
      </w:r>
      <w:r>
        <w:rPr>
          <w:rFonts w:ascii="Times New Roman" w:hAnsi="Times New Roman" w:cs="Times New Roman"/>
          <w:lang w:val="de-DE"/>
        </w:rPr>
        <w:t>ohn</w:t>
      </w:r>
      <w:r w:rsidRPr="000F1A45">
        <w:rPr>
          <w:rFonts w:ascii="Times New Roman" w:hAnsi="Times New Roman" w:cs="Times New Roman"/>
          <w:lang w:val="de-DE"/>
        </w:rPr>
        <w:t xml:space="preserve"> Brough</w:t>
      </w:r>
      <w:r>
        <w:rPr>
          <w:rFonts w:ascii="Times New Roman" w:hAnsi="Times New Roman" w:cs="Times New Roman"/>
          <w:lang w:val="de-DE"/>
        </w:rPr>
        <w:t xml:space="preserve"> (</w:t>
      </w:r>
      <w:r w:rsidRPr="000F1A45">
        <w:rPr>
          <w:rFonts w:ascii="Times New Roman" w:hAnsi="Times New Roman" w:cs="Times New Roman"/>
          <w:lang w:val="de-DE"/>
        </w:rPr>
        <w:t>Springer, 2005</w:t>
      </w:r>
      <w:r>
        <w:rPr>
          <w:rFonts w:ascii="Times New Roman" w:hAnsi="Times New Roman" w:cs="Times New Roman"/>
          <w:lang w:val="de-DE"/>
        </w:rPr>
        <w:t>),</w:t>
      </w:r>
      <w:r w:rsidRPr="000F1A45">
        <w:rPr>
          <w:rFonts w:ascii="Times New Roman" w:hAnsi="Times New Roman" w:cs="Times New Roman"/>
        </w:rPr>
        <w:t xml:space="preserve"> XXXV</w:t>
      </w:r>
      <w:r>
        <w:rPr>
          <w:rFonts w:ascii="Times New Roman" w:hAnsi="Times New Roman" w:cs="Times New Roman"/>
        </w:rPr>
        <w:t>. I cite the page number of Husserliana, which is given as margin number in the English translation.</w:t>
      </w:r>
    </w:p>
  </w:endnote>
  <w:endnote w:id="12">
    <w:p w14:paraId="1C7295D5" w14:textId="1C4936D4" w:rsidR="004738A1" w:rsidRDefault="004738A1" w:rsidP="00797CE3">
      <w:pPr>
        <w:pStyle w:val="Default"/>
        <w:spacing w:line="480" w:lineRule="auto"/>
        <w:ind w:hanging="11"/>
      </w:pPr>
      <w:r>
        <w:rPr>
          <w:rStyle w:val="af1"/>
        </w:rPr>
        <w:endnoteRef/>
      </w:r>
      <w:r>
        <w:t xml:space="preserve"> </w:t>
      </w:r>
      <w:r>
        <w:rPr>
          <w:rFonts w:ascii="Times New Roman" w:hAnsi="Times New Roman" w:cs="Times New Roman"/>
          <w:lang w:val="de-DE"/>
        </w:rPr>
        <w:t>Edmund Husserl,</w:t>
      </w:r>
      <w:r w:rsidRPr="000F1A45">
        <w:rPr>
          <w:rFonts w:ascii="Times New Roman" w:hAnsi="Times New Roman" w:cs="Times New Roman"/>
          <w:lang w:val="de-DE"/>
        </w:rPr>
        <w:t xml:space="preserve"> </w:t>
      </w:r>
      <w:r w:rsidRPr="000F1A45">
        <w:rPr>
          <w:rFonts w:ascii="Times New Roman" w:hAnsi="Times New Roman" w:cs="Times New Roman"/>
          <w:i/>
          <w:iCs/>
          <w:lang w:val="de-DE"/>
        </w:rPr>
        <w:t>Wahrnehmung und Aufmerksamkeit</w:t>
      </w:r>
      <w:r>
        <w:rPr>
          <w:rFonts w:ascii="Times New Roman" w:hAnsi="Times New Roman" w:cs="Times New Roman"/>
          <w:lang w:val="de-DE"/>
        </w:rPr>
        <w:t>, ed.</w:t>
      </w:r>
      <w:r w:rsidRPr="000F1A45">
        <w:rPr>
          <w:rFonts w:ascii="Times New Roman" w:hAnsi="Times New Roman" w:cs="Times New Roman"/>
          <w:lang w:val="de-DE"/>
        </w:rPr>
        <w:t xml:space="preserve"> </w:t>
      </w:r>
      <w:r w:rsidRPr="000F1A45">
        <w:rPr>
          <w:rFonts w:ascii="Times New Roman" w:hAnsi="Times New Roman" w:cs="Times New Roman"/>
        </w:rPr>
        <w:t>T</w:t>
      </w:r>
      <w:r>
        <w:rPr>
          <w:rFonts w:ascii="Times New Roman" w:hAnsi="Times New Roman" w:cs="Times New Roman"/>
        </w:rPr>
        <w:t>homas</w:t>
      </w:r>
      <w:r w:rsidRPr="000F1A45">
        <w:rPr>
          <w:rFonts w:ascii="Times New Roman" w:hAnsi="Times New Roman" w:cs="Times New Roman"/>
        </w:rPr>
        <w:t xml:space="preserve"> Vongehr and R</w:t>
      </w:r>
      <w:r>
        <w:rPr>
          <w:rFonts w:ascii="Times New Roman" w:hAnsi="Times New Roman" w:cs="Times New Roman"/>
        </w:rPr>
        <w:t>egula</w:t>
      </w:r>
      <w:r w:rsidRPr="000F1A45">
        <w:rPr>
          <w:rFonts w:ascii="Times New Roman" w:hAnsi="Times New Roman" w:cs="Times New Roman"/>
        </w:rPr>
        <w:t xml:space="preserve"> Giuliani</w:t>
      </w:r>
      <w:r>
        <w:rPr>
          <w:rFonts w:ascii="Times New Roman" w:hAnsi="Times New Roman" w:cs="Times New Roman"/>
        </w:rPr>
        <w:t xml:space="preserve"> (</w:t>
      </w:r>
      <w:r w:rsidRPr="000F1A45">
        <w:rPr>
          <w:rFonts w:ascii="Times New Roman" w:hAnsi="Times New Roman" w:cs="Times New Roman"/>
        </w:rPr>
        <w:t>Springer</w:t>
      </w:r>
      <w:r>
        <w:rPr>
          <w:rFonts w:ascii="Times New Roman" w:hAnsi="Times New Roman" w:cs="Times New Roman"/>
        </w:rPr>
        <w:t>, 2004),</w:t>
      </w:r>
      <w:r w:rsidRPr="000F1A45">
        <w:rPr>
          <w:rFonts w:ascii="Times New Roman" w:hAnsi="Times New Roman" w:cs="Times New Roman"/>
        </w:rPr>
        <w:t xml:space="preserve"> 3</w:t>
      </w:r>
      <w:r>
        <w:rPr>
          <w:rFonts w:ascii="Times New Roman" w:hAnsi="Times New Roman" w:cs="Times New Roman"/>
        </w:rPr>
        <w:t>.</w:t>
      </w:r>
    </w:p>
  </w:endnote>
  <w:endnote w:id="13">
    <w:p w14:paraId="22DAB5A4" w14:textId="57BDB2F3" w:rsidR="004738A1" w:rsidRDefault="004738A1" w:rsidP="00B35ED0">
      <w:pPr>
        <w:spacing w:line="480" w:lineRule="auto"/>
        <w:ind w:firstLine="0"/>
      </w:pPr>
      <w:r w:rsidRPr="00B35ED0">
        <w:rPr>
          <w:rStyle w:val="af1"/>
          <w:rFonts w:ascii="Times New Roman" w:hAnsi="Times New Roman" w:cs="Times New Roman"/>
          <w:sz w:val="24"/>
          <w:szCs w:val="24"/>
        </w:rPr>
        <w:endnoteRef/>
      </w:r>
      <w:r w:rsidRPr="00B35ED0">
        <w:rPr>
          <w:rFonts w:ascii="Times New Roman" w:hAnsi="Times New Roman" w:cs="Times New Roman"/>
          <w:sz w:val="24"/>
          <w:szCs w:val="24"/>
        </w:rPr>
        <w:t xml:space="preserve"> For two different accounts, see Julia Jansen, ‘Phantasy’s Systematic Place’, and Paolo </w:t>
      </w:r>
      <w:r w:rsidRPr="00B35ED0">
        <w:rPr>
          <w:rFonts w:ascii="Times New Roman" w:hAnsi="Times New Roman" w:cs="Times New Roman"/>
          <w:color w:val="333333"/>
          <w:sz w:val="24"/>
          <w:szCs w:val="24"/>
          <w:shd w:val="clear" w:color="auto" w:fill="FFFFFF"/>
        </w:rPr>
        <w:t xml:space="preserve">Volonté, </w:t>
      </w:r>
      <w:hyperlink r:id="rId2" w:tgtFrame="_blank" w:history="1">
        <w:r w:rsidRPr="00B35ED0">
          <w:rPr>
            <w:rFonts w:ascii="Times New Roman" w:hAnsi="Times New Roman" w:cs="Times New Roman"/>
            <w:i/>
            <w:iCs/>
            <w:color w:val="333333"/>
            <w:sz w:val="24"/>
            <w:szCs w:val="24"/>
            <w:shd w:val="clear" w:color="auto" w:fill="FFFFFF"/>
          </w:rPr>
          <w:t>Husserls Phänomenologie der Imagination</w:t>
        </w:r>
      </w:hyperlink>
      <w:r w:rsidRPr="00B35ED0">
        <w:rPr>
          <w:rFonts w:ascii="Times New Roman" w:hAnsi="Times New Roman" w:cs="Times New Roman"/>
          <w:color w:val="333333"/>
          <w:sz w:val="24"/>
          <w:szCs w:val="24"/>
          <w:shd w:val="clear" w:color="auto" w:fill="FFFFFF"/>
        </w:rPr>
        <w:t xml:space="preserve"> (Alber, 1997</w:t>
      </w:r>
      <w:r>
        <w:rPr>
          <w:rFonts w:ascii="Times New Roman" w:hAnsi="Times New Roman" w:cs="Times New Roman"/>
          <w:color w:val="333333"/>
          <w:sz w:val="24"/>
          <w:szCs w:val="24"/>
          <w:shd w:val="clear" w:color="auto" w:fill="FFFFFF"/>
        </w:rPr>
        <w:t>).</w:t>
      </w:r>
    </w:p>
  </w:endnote>
  <w:endnote w:id="14">
    <w:p w14:paraId="02EA2E40" w14:textId="54FB0E8D" w:rsidR="004738A1" w:rsidRDefault="004738A1" w:rsidP="00B35ED0">
      <w:pPr>
        <w:pStyle w:val="af"/>
        <w:spacing w:line="480" w:lineRule="auto"/>
        <w:ind w:firstLine="0"/>
      </w:pPr>
      <w:r>
        <w:rPr>
          <w:rStyle w:val="af1"/>
        </w:rPr>
        <w:endnoteRef/>
      </w:r>
      <w:r>
        <w:t xml:space="preserve"> </w:t>
      </w:r>
      <w:r w:rsidRPr="00B35ED0">
        <w:rPr>
          <w:rFonts w:ascii="Times New Roman" w:hAnsi="Times New Roman" w:cs="Times New Roman"/>
          <w:sz w:val="24"/>
          <w:szCs w:val="24"/>
          <w:lang w:val="de-DE"/>
        </w:rPr>
        <w:t>Husserl,</w:t>
      </w:r>
      <w:r w:rsidRPr="00B35ED0">
        <w:rPr>
          <w:rFonts w:ascii="Times New Roman" w:hAnsi="Times New Roman" w:cs="Times New Roman"/>
          <w:i/>
          <w:iCs/>
          <w:sz w:val="24"/>
          <w:szCs w:val="24"/>
        </w:rPr>
        <w:t xml:space="preserve"> Phantas</w:t>
      </w:r>
      <w:r>
        <w:rPr>
          <w:rFonts w:ascii="Times New Roman" w:hAnsi="Times New Roman" w:cs="Times New Roman"/>
          <w:i/>
          <w:iCs/>
          <w:sz w:val="24"/>
          <w:szCs w:val="24"/>
        </w:rPr>
        <w:t>y</w:t>
      </w:r>
      <w:r w:rsidRPr="00B35ED0">
        <w:rPr>
          <w:rFonts w:ascii="Times New Roman" w:hAnsi="Times New Roman" w:cs="Times New Roman"/>
          <w:sz w:val="24"/>
          <w:szCs w:val="24"/>
        </w:rPr>
        <w:t>, 19</w:t>
      </w:r>
      <w:r>
        <w:rPr>
          <w:rFonts w:ascii="Times New Roman" w:hAnsi="Times New Roman" w:cs="Times New Roman"/>
          <w:sz w:val="24"/>
          <w:szCs w:val="24"/>
        </w:rPr>
        <w:t>.</w:t>
      </w:r>
    </w:p>
  </w:endnote>
  <w:endnote w:id="15">
    <w:p w14:paraId="328A4B2B" w14:textId="5FADA63E" w:rsidR="004738A1" w:rsidRDefault="004738A1" w:rsidP="00B35ED0">
      <w:pPr>
        <w:pStyle w:val="af"/>
        <w:spacing w:line="480" w:lineRule="auto"/>
        <w:ind w:firstLine="0"/>
      </w:pPr>
      <w:r>
        <w:rPr>
          <w:rStyle w:val="af1"/>
        </w:rPr>
        <w:endnoteRef/>
      </w:r>
      <w:r>
        <w:t xml:space="preserve"> </w:t>
      </w:r>
      <w:r w:rsidRPr="00B35ED0">
        <w:rPr>
          <w:rFonts w:ascii="Times New Roman" w:eastAsia="JoannaMT" w:hAnsi="Times New Roman" w:cs="Times New Roman"/>
          <w:sz w:val="24"/>
          <w:szCs w:val="24"/>
        </w:rPr>
        <w:t>Jean-Paul Sartre,</w:t>
      </w:r>
      <w:r w:rsidRPr="00B35ED0">
        <w:rPr>
          <w:rFonts w:ascii="Times New Roman" w:hAnsi="Times New Roman" w:cs="Times New Roman"/>
          <w:color w:val="333333"/>
          <w:sz w:val="24"/>
          <w:szCs w:val="24"/>
          <w:shd w:val="clear" w:color="auto" w:fill="FFFFFF"/>
        </w:rPr>
        <w:t xml:space="preserve"> </w:t>
      </w:r>
      <w:r w:rsidRPr="00B35ED0">
        <w:rPr>
          <w:rFonts w:ascii="Times New Roman" w:hAnsi="Times New Roman" w:cs="Times New Roman"/>
          <w:i/>
          <w:iCs/>
          <w:color w:val="333333"/>
          <w:sz w:val="24"/>
          <w:szCs w:val="24"/>
          <w:shd w:val="clear" w:color="auto" w:fill="FFFFFF"/>
        </w:rPr>
        <w:t>The Imaginary</w:t>
      </w:r>
      <w:r w:rsidRPr="00B35ED0">
        <w:rPr>
          <w:rFonts w:ascii="Times New Roman" w:hAnsi="Times New Roman" w:cs="Times New Roman"/>
          <w:color w:val="333333"/>
          <w:sz w:val="24"/>
          <w:szCs w:val="24"/>
          <w:shd w:val="clear" w:color="auto" w:fill="FFFFFF"/>
        </w:rPr>
        <w:t>, trans. Jonathan Webber (Routledge, 2004),</w:t>
      </w:r>
      <w:r w:rsidRPr="00B35ED0">
        <w:rPr>
          <w:rFonts w:ascii="Times New Roman" w:eastAsia="JoannaMT" w:hAnsi="Times New Roman" w:cs="Times New Roman"/>
          <w:sz w:val="24"/>
          <w:szCs w:val="24"/>
        </w:rPr>
        <w:t xml:space="preserve"> 23.</w:t>
      </w:r>
    </w:p>
  </w:endnote>
  <w:endnote w:id="16">
    <w:p w14:paraId="0A938EAF" w14:textId="0D102F7F" w:rsidR="004738A1" w:rsidRDefault="004738A1" w:rsidP="00434314">
      <w:pPr>
        <w:pStyle w:val="af"/>
        <w:spacing w:line="480" w:lineRule="auto"/>
        <w:ind w:firstLine="0"/>
      </w:pPr>
      <w:r>
        <w:rPr>
          <w:rStyle w:val="af1"/>
        </w:rPr>
        <w:endnoteRef/>
      </w:r>
      <w:r>
        <w:t xml:space="preserve"> </w:t>
      </w:r>
      <w:r w:rsidRPr="00B35ED0">
        <w:rPr>
          <w:rFonts w:ascii="Times New Roman" w:hAnsi="Times New Roman" w:cs="Times New Roman"/>
          <w:sz w:val="24"/>
          <w:szCs w:val="24"/>
          <w:lang w:val="de-DE"/>
        </w:rPr>
        <w:t>Husserl,</w:t>
      </w:r>
      <w:r w:rsidRPr="00B35ED0">
        <w:rPr>
          <w:rFonts w:ascii="Times New Roman" w:hAnsi="Times New Roman" w:cs="Times New Roman"/>
          <w:i/>
          <w:iCs/>
          <w:sz w:val="24"/>
          <w:szCs w:val="24"/>
        </w:rPr>
        <w:t xml:space="preserve"> Phantasy</w:t>
      </w:r>
      <w:r>
        <w:rPr>
          <w:rFonts w:ascii="Times New Roman" w:eastAsia="JoannaMT" w:hAnsi="Times New Roman" w:cs="Times New Roman"/>
          <w:sz w:val="24"/>
          <w:szCs w:val="24"/>
        </w:rPr>
        <w:t xml:space="preserve">, </w:t>
      </w:r>
      <w:r w:rsidRPr="000F1A45">
        <w:rPr>
          <w:rFonts w:ascii="Times New Roman" w:eastAsia="JoannaMT" w:hAnsi="Times New Roman" w:cs="Times New Roman"/>
          <w:sz w:val="24"/>
          <w:szCs w:val="24"/>
        </w:rPr>
        <w:t>47.</w:t>
      </w:r>
    </w:p>
  </w:endnote>
  <w:endnote w:id="17">
    <w:p w14:paraId="1A91833D" w14:textId="361BC71C" w:rsidR="004738A1" w:rsidRPr="00CA0EDD" w:rsidRDefault="004738A1" w:rsidP="00434314">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Note that the talk of double objectivity here as in image-consciousness does not imply the phenomenologically false claim that our experience has simultaneously two focus. Only the image-subject is in focus. “We are not turned toward the image-object, though it does appear” (</w:t>
      </w:r>
      <w:r>
        <w:rPr>
          <w:rFonts w:ascii="Times New Roman" w:hAnsi="Times New Roman" w:cs="Times New Roman"/>
          <w:sz w:val="24"/>
          <w:szCs w:val="24"/>
          <w:lang w:val="de-DE"/>
        </w:rPr>
        <w:t>ibid.</w:t>
      </w:r>
      <w:r>
        <w:rPr>
          <w:rFonts w:ascii="Times New Roman" w:eastAsia="JoannaMT" w:hAnsi="Times New Roman" w:cs="Times New Roman"/>
          <w:sz w:val="24"/>
          <w:szCs w:val="24"/>
        </w:rPr>
        <w:t xml:space="preserve">, </w:t>
      </w:r>
      <w:r w:rsidRPr="00CA0EDD">
        <w:rPr>
          <w:rFonts w:ascii="Times New Roman" w:hAnsi="Times New Roman" w:cs="Times New Roman"/>
          <w:sz w:val="24"/>
          <w:szCs w:val="24"/>
        </w:rPr>
        <w:t>472).</w:t>
      </w:r>
    </w:p>
  </w:endnote>
  <w:endnote w:id="18">
    <w:p w14:paraId="71AC1FB7" w14:textId="45A63DA3" w:rsidR="004738A1" w:rsidRDefault="004738A1" w:rsidP="00434314">
      <w:pPr>
        <w:pStyle w:val="af"/>
        <w:spacing w:line="480" w:lineRule="auto"/>
        <w:ind w:firstLine="0"/>
      </w:pPr>
      <w:r>
        <w:rPr>
          <w:rStyle w:val="af1"/>
        </w:rPr>
        <w:endnoteRef/>
      </w:r>
      <w:r>
        <w:t xml:space="preserve"> </w:t>
      </w:r>
      <w:r>
        <w:rPr>
          <w:rFonts w:ascii="Times New Roman" w:hAnsi="Times New Roman" w:cs="Times New Roman"/>
          <w:sz w:val="24"/>
          <w:szCs w:val="24"/>
          <w:lang w:val="de-DE"/>
        </w:rPr>
        <w:t>Ibid.</w:t>
      </w:r>
      <w:r w:rsidRPr="00B35ED0">
        <w:rPr>
          <w:rFonts w:ascii="Times New Roman" w:hAnsi="Times New Roman" w:cs="Times New Roman"/>
          <w:sz w:val="24"/>
          <w:szCs w:val="24"/>
        </w:rPr>
        <w:t xml:space="preserve">, </w:t>
      </w:r>
      <w:r w:rsidRPr="000F1A45">
        <w:rPr>
          <w:rFonts w:ascii="Times New Roman" w:eastAsia="JoannaMT" w:hAnsi="Times New Roman" w:cs="Times New Roman"/>
          <w:sz w:val="24"/>
          <w:szCs w:val="24"/>
        </w:rPr>
        <w:t>55</w:t>
      </w:r>
      <w:r>
        <w:rPr>
          <w:rFonts w:ascii="Times New Roman" w:eastAsia="JoannaMT" w:hAnsi="Times New Roman" w:cs="Times New Roman"/>
          <w:sz w:val="24"/>
          <w:szCs w:val="24"/>
        </w:rPr>
        <w:t>.</w:t>
      </w:r>
    </w:p>
  </w:endnote>
  <w:endnote w:id="19">
    <w:p w14:paraId="3698B4B6" w14:textId="0EBC45AE" w:rsidR="004738A1" w:rsidRDefault="004738A1" w:rsidP="00434314">
      <w:pPr>
        <w:pStyle w:val="af"/>
        <w:spacing w:line="480" w:lineRule="auto"/>
        <w:ind w:firstLine="0"/>
      </w:pPr>
      <w:r>
        <w:rPr>
          <w:rStyle w:val="af1"/>
        </w:rPr>
        <w:endnoteRef/>
      </w:r>
      <w:r>
        <w:t xml:space="preserve"> </w:t>
      </w:r>
      <w:r>
        <w:rPr>
          <w:rFonts w:ascii="Times New Roman" w:eastAsia="JoannaMT" w:hAnsi="Times New Roman" w:cs="Times New Roman"/>
          <w:sz w:val="24"/>
          <w:szCs w:val="24"/>
        </w:rPr>
        <w:t>Ibid.,</w:t>
      </w:r>
      <w:r w:rsidRPr="000F1A45">
        <w:rPr>
          <w:rFonts w:ascii="Times New Roman" w:eastAsia="JoannaMT" w:hAnsi="Times New Roman" w:cs="Times New Roman"/>
          <w:sz w:val="24"/>
          <w:szCs w:val="24"/>
        </w:rPr>
        <w:t xml:space="preserve"> 66-67</w:t>
      </w:r>
      <w:r>
        <w:rPr>
          <w:rFonts w:ascii="Times New Roman" w:eastAsia="JoannaMT" w:hAnsi="Times New Roman" w:cs="Times New Roman"/>
          <w:sz w:val="24"/>
          <w:szCs w:val="24"/>
        </w:rPr>
        <w:t>.</w:t>
      </w:r>
    </w:p>
  </w:endnote>
  <w:endnote w:id="20">
    <w:p w14:paraId="702E66CC" w14:textId="16214251" w:rsidR="004738A1" w:rsidRDefault="004738A1" w:rsidP="00434314">
      <w:pPr>
        <w:pStyle w:val="af"/>
        <w:spacing w:line="480" w:lineRule="auto"/>
        <w:ind w:firstLine="0"/>
      </w:pPr>
      <w:r>
        <w:rPr>
          <w:rStyle w:val="af1"/>
        </w:rPr>
        <w:endnoteRef/>
      </w:r>
      <w:r>
        <w:t xml:space="preserve"> </w:t>
      </w:r>
      <w:r>
        <w:rPr>
          <w:rFonts w:ascii="Times New Roman" w:eastAsia="JoannaMT" w:hAnsi="Times New Roman" w:cs="Times New Roman"/>
          <w:sz w:val="24"/>
          <w:szCs w:val="24"/>
        </w:rPr>
        <w:t>Ibid.,</w:t>
      </w:r>
      <w:r w:rsidRPr="000F1A45">
        <w:rPr>
          <w:rFonts w:ascii="Times New Roman" w:eastAsia="JoannaMT" w:hAnsi="Times New Roman" w:cs="Times New Roman"/>
          <w:sz w:val="24"/>
          <w:szCs w:val="24"/>
        </w:rPr>
        <w:t xml:space="preserve"> 74-75</w:t>
      </w:r>
      <w:r>
        <w:rPr>
          <w:rFonts w:ascii="Times New Roman" w:eastAsia="JoannaMT" w:hAnsi="Times New Roman" w:cs="Times New Roman"/>
          <w:sz w:val="24"/>
          <w:szCs w:val="24"/>
        </w:rPr>
        <w:t>.</w:t>
      </w:r>
    </w:p>
  </w:endnote>
  <w:endnote w:id="21">
    <w:p w14:paraId="73ACDAB0" w14:textId="57888479" w:rsidR="004738A1" w:rsidRPr="00434314" w:rsidRDefault="004738A1" w:rsidP="00434314">
      <w:pPr>
        <w:pStyle w:val="af"/>
        <w:spacing w:line="480" w:lineRule="auto"/>
        <w:ind w:firstLine="0"/>
        <w:rPr>
          <w:rFonts w:ascii="Times New Roman" w:eastAsia="JoannaMT" w:hAnsi="Times New Roman" w:cs="Times New Roman"/>
          <w:sz w:val="24"/>
          <w:szCs w:val="24"/>
        </w:rPr>
      </w:pPr>
      <w:r>
        <w:rPr>
          <w:rStyle w:val="af1"/>
        </w:rPr>
        <w:endnoteRef/>
      </w:r>
      <w:r>
        <w:t xml:space="preserve"> </w:t>
      </w:r>
      <w:r>
        <w:rPr>
          <w:rFonts w:ascii="Times New Roman" w:hAnsi="Times New Roman" w:cs="Times New Roman"/>
          <w:sz w:val="24"/>
          <w:szCs w:val="24"/>
        </w:rPr>
        <w:t>Ibid.,</w:t>
      </w:r>
      <w:r w:rsidRPr="000F1A45">
        <w:rPr>
          <w:rFonts w:ascii="Times New Roman" w:hAnsi="Times New Roman" w:cs="Times New Roman"/>
          <w:sz w:val="24"/>
          <w:szCs w:val="24"/>
        </w:rPr>
        <w:t xml:space="preserve"> 80, </w:t>
      </w:r>
      <w:r w:rsidRPr="00434314">
        <w:rPr>
          <w:rFonts w:ascii="Times New Roman" w:eastAsia="JoannaMT" w:hAnsi="Times New Roman" w:cs="Times New Roman"/>
          <w:sz w:val="24"/>
          <w:szCs w:val="24"/>
        </w:rPr>
        <w:t>83</w:t>
      </w:r>
    </w:p>
  </w:endnote>
  <w:endnote w:id="22">
    <w:p w14:paraId="7513D975" w14:textId="62707F80" w:rsidR="004738A1" w:rsidRPr="00434314" w:rsidRDefault="004738A1" w:rsidP="00434314">
      <w:pPr>
        <w:pStyle w:val="af"/>
        <w:spacing w:line="480" w:lineRule="auto"/>
        <w:ind w:firstLine="0"/>
        <w:rPr>
          <w:rFonts w:ascii="Times New Roman" w:eastAsia="JoannaMT" w:hAnsi="Times New Roman" w:cs="Times New Roman"/>
          <w:sz w:val="24"/>
          <w:szCs w:val="24"/>
        </w:rPr>
      </w:pPr>
      <w:r>
        <w:rPr>
          <w:rStyle w:val="af1"/>
        </w:rPr>
        <w:endnoteRef/>
      </w:r>
      <w:r>
        <w:t xml:space="preserve"> </w:t>
      </w:r>
      <w:r>
        <w:rPr>
          <w:rFonts w:ascii="Times New Roman" w:hAnsi="Times New Roman" w:cs="Times New Roman"/>
          <w:sz w:val="24"/>
          <w:szCs w:val="24"/>
        </w:rPr>
        <w:t>Ibid</w:t>
      </w:r>
      <w:r w:rsidRPr="00434314">
        <w:rPr>
          <w:rFonts w:ascii="Times New Roman" w:eastAsia="JoannaMT" w:hAnsi="Times New Roman" w:cs="Times New Roman"/>
          <w:sz w:val="24"/>
          <w:szCs w:val="24"/>
        </w:rPr>
        <w:t>., 85.</w:t>
      </w:r>
    </w:p>
  </w:endnote>
  <w:endnote w:id="23">
    <w:p w14:paraId="0BE4A8E3" w14:textId="70E7031E" w:rsidR="004738A1" w:rsidRPr="00434314" w:rsidRDefault="004738A1" w:rsidP="00434314">
      <w:pPr>
        <w:pStyle w:val="af"/>
        <w:spacing w:line="480" w:lineRule="auto"/>
        <w:ind w:firstLine="0"/>
        <w:rPr>
          <w:rFonts w:ascii="Times New Roman" w:eastAsia="JoannaMT" w:hAnsi="Times New Roman" w:cs="Times New Roman"/>
          <w:sz w:val="24"/>
          <w:szCs w:val="24"/>
        </w:rPr>
      </w:pPr>
      <w:r w:rsidRPr="00434314">
        <w:rPr>
          <w:rFonts w:ascii="Times New Roman" w:eastAsia="JoannaMT" w:hAnsi="Times New Roman" w:cs="Times New Roman"/>
          <w:sz w:val="24"/>
          <w:szCs w:val="24"/>
          <w:vertAlign w:val="superscript"/>
        </w:rPr>
        <w:endnoteRef/>
      </w:r>
      <w:r>
        <w:rPr>
          <w:rFonts w:ascii="Times New Roman" w:eastAsia="JoannaMT" w:hAnsi="Times New Roman" w:cs="Times New Roman"/>
          <w:sz w:val="24"/>
          <w:szCs w:val="24"/>
        </w:rPr>
        <w:t xml:space="preserve"> </w:t>
      </w:r>
      <w:r w:rsidRPr="00434314">
        <w:rPr>
          <w:rFonts w:ascii="Times New Roman" w:eastAsia="JoannaMT" w:hAnsi="Times New Roman" w:cs="Times New Roman"/>
          <w:sz w:val="24"/>
          <w:szCs w:val="24"/>
        </w:rPr>
        <w:t>Ibid., 80-81.</w:t>
      </w:r>
    </w:p>
  </w:endnote>
  <w:endnote w:id="24">
    <w:p w14:paraId="0B283F99" w14:textId="687197D6" w:rsidR="004738A1" w:rsidRDefault="004738A1" w:rsidP="00434314">
      <w:pPr>
        <w:pStyle w:val="af"/>
        <w:spacing w:line="480" w:lineRule="auto"/>
        <w:ind w:firstLine="0"/>
      </w:pPr>
      <w:r>
        <w:rPr>
          <w:rStyle w:val="af1"/>
        </w:rPr>
        <w:endnoteRef/>
      </w:r>
      <w:r>
        <w:t xml:space="preserve"> </w:t>
      </w:r>
      <w:r w:rsidRPr="00434314">
        <w:rPr>
          <w:rFonts w:ascii="Times New Roman" w:eastAsia="JoannaMT" w:hAnsi="Times New Roman" w:cs="Times New Roman"/>
          <w:sz w:val="24"/>
          <w:szCs w:val="24"/>
        </w:rPr>
        <w:t xml:space="preserve">Ibid., </w:t>
      </w:r>
      <w:r w:rsidRPr="000F1A45">
        <w:rPr>
          <w:rFonts w:ascii="Times New Roman" w:hAnsi="Times New Roman" w:cs="Times New Roman"/>
          <w:sz w:val="24"/>
          <w:szCs w:val="24"/>
        </w:rPr>
        <w:t>93</w:t>
      </w:r>
    </w:p>
  </w:endnote>
  <w:endnote w:id="25">
    <w:p w14:paraId="4D4924DE" w14:textId="412FB94A" w:rsidR="004738A1" w:rsidRDefault="004738A1" w:rsidP="00434314">
      <w:pPr>
        <w:pStyle w:val="af"/>
        <w:spacing w:line="480" w:lineRule="auto"/>
        <w:ind w:firstLine="0"/>
      </w:pPr>
      <w:r>
        <w:rPr>
          <w:rStyle w:val="af1"/>
        </w:rPr>
        <w:endnoteRef/>
      </w:r>
      <w:r>
        <w:t xml:space="preserve"> </w:t>
      </w:r>
      <w:r w:rsidRPr="00434314">
        <w:rPr>
          <w:rFonts w:ascii="Times New Roman" w:eastAsia="JoannaMT" w:hAnsi="Times New Roman" w:cs="Times New Roman"/>
          <w:sz w:val="24"/>
          <w:szCs w:val="24"/>
        </w:rPr>
        <w:t xml:space="preserve">Ibid., </w:t>
      </w:r>
      <w:r w:rsidRPr="000F1A45">
        <w:rPr>
          <w:rFonts w:ascii="Times New Roman" w:eastAsia="TimesNewRomanPS" w:hAnsi="Times New Roman" w:cs="Times New Roman"/>
          <w:sz w:val="24"/>
          <w:szCs w:val="24"/>
        </w:rPr>
        <w:t>100.</w:t>
      </w:r>
    </w:p>
  </w:endnote>
  <w:endnote w:id="26">
    <w:p w14:paraId="1475D28D" w14:textId="324A722D" w:rsidR="004738A1" w:rsidRPr="00C718B2" w:rsidRDefault="004738A1" w:rsidP="00C718B2">
      <w:pPr>
        <w:pStyle w:val="Default"/>
        <w:spacing w:line="480" w:lineRule="auto"/>
        <w:ind w:hanging="11"/>
        <w:rPr>
          <w:rFonts w:ascii="Times New Roman" w:hAnsi="Times New Roman" w:cs="Times New Roman"/>
        </w:rPr>
      </w:pPr>
      <w:r w:rsidRPr="00C718B2">
        <w:rPr>
          <w:rStyle w:val="af1"/>
          <w:rFonts w:ascii="Times New Roman" w:hAnsi="Times New Roman" w:cs="Times New Roman"/>
          <w:sz w:val="20"/>
          <w:szCs w:val="20"/>
        </w:rPr>
        <w:endnoteRef/>
      </w:r>
      <w:r>
        <w:t xml:space="preserve"> </w:t>
      </w:r>
      <w:r>
        <w:rPr>
          <w:rFonts w:ascii="Times New Roman" w:hAnsi="Times New Roman" w:cs="Times New Roman"/>
          <w:lang w:val="de-DE"/>
        </w:rPr>
        <w:t xml:space="preserve">Edmund Husserl, </w:t>
      </w:r>
      <w:r w:rsidRPr="000F1A45">
        <w:rPr>
          <w:rFonts w:ascii="Times New Roman" w:hAnsi="Times New Roman" w:cs="Times New Roman"/>
          <w:i/>
          <w:iCs/>
          <w:lang w:val="de-DE"/>
        </w:rPr>
        <w:t>Logische Untersuchungen. Zweiter Teil</w:t>
      </w:r>
      <w:r>
        <w:rPr>
          <w:rFonts w:ascii="Times New Roman" w:hAnsi="Times New Roman" w:cs="Times New Roman"/>
          <w:i/>
          <w:iCs/>
          <w:lang w:val="de-DE"/>
        </w:rPr>
        <w:t xml:space="preserve">, </w:t>
      </w:r>
      <w:r>
        <w:rPr>
          <w:rFonts w:ascii="Times New Roman" w:hAnsi="Times New Roman" w:cs="Times New Roman"/>
          <w:lang w:val="de-DE"/>
        </w:rPr>
        <w:t xml:space="preserve">ed. </w:t>
      </w:r>
      <w:r w:rsidRPr="000F1A45">
        <w:rPr>
          <w:rFonts w:ascii="Times New Roman" w:hAnsi="Times New Roman" w:cs="Times New Roman"/>
          <w:lang w:val="de-DE"/>
        </w:rPr>
        <w:t>U</w:t>
      </w:r>
      <w:r>
        <w:rPr>
          <w:rFonts w:ascii="Times New Roman" w:hAnsi="Times New Roman" w:cs="Times New Roman"/>
          <w:lang w:val="de-DE"/>
        </w:rPr>
        <w:t>rsula</w:t>
      </w:r>
      <w:r w:rsidRPr="000F1A45">
        <w:rPr>
          <w:rFonts w:ascii="Times New Roman" w:hAnsi="Times New Roman" w:cs="Times New Roman"/>
          <w:lang w:val="de-DE"/>
        </w:rPr>
        <w:t xml:space="preserve"> Panzer </w:t>
      </w:r>
      <w:r>
        <w:rPr>
          <w:rFonts w:ascii="Times New Roman" w:hAnsi="Times New Roman" w:cs="Times New Roman"/>
          <w:lang w:val="de-DE"/>
        </w:rPr>
        <w:t>(</w:t>
      </w:r>
      <w:r w:rsidRPr="000F1A45">
        <w:rPr>
          <w:rFonts w:ascii="Times New Roman" w:hAnsi="Times New Roman" w:cs="Times New Roman"/>
        </w:rPr>
        <w:t>Martinus Nijhoff</w:t>
      </w:r>
      <w:r>
        <w:rPr>
          <w:rFonts w:ascii="Times New Roman" w:hAnsi="Times New Roman" w:cs="Times New Roman"/>
        </w:rPr>
        <w:t>, 1984),</w:t>
      </w:r>
      <w:r w:rsidRPr="00D66288">
        <w:rPr>
          <w:rFonts w:ascii="Times New Roman" w:hAnsi="Times New Roman" w:cs="Times New Roman"/>
        </w:rPr>
        <w:t xml:space="preserve"> </w:t>
      </w:r>
      <w:r w:rsidRPr="000F1A45">
        <w:rPr>
          <w:rFonts w:ascii="Times New Roman" w:hAnsi="Times New Roman" w:cs="Times New Roman"/>
        </w:rPr>
        <w:t>408n, 774n</w:t>
      </w:r>
      <w:r>
        <w:rPr>
          <w:rFonts w:ascii="Times New Roman" w:hAnsi="Times New Roman" w:cs="Times New Roman"/>
        </w:rPr>
        <w:t>.</w:t>
      </w:r>
    </w:p>
  </w:endnote>
  <w:endnote w:id="27">
    <w:p w14:paraId="2F32AF06" w14:textId="374D68FC" w:rsidR="004738A1" w:rsidRDefault="004738A1" w:rsidP="00C718B2">
      <w:pPr>
        <w:pStyle w:val="af"/>
        <w:spacing w:line="480" w:lineRule="auto"/>
        <w:ind w:firstLine="0"/>
      </w:pPr>
      <w:r>
        <w:rPr>
          <w:rStyle w:val="af1"/>
        </w:rPr>
        <w:endnoteRef/>
      </w:r>
      <w:r>
        <w:t xml:space="preserve"> </w:t>
      </w:r>
      <w:r w:rsidRPr="00B35ED0">
        <w:rPr>
          <w:rFonts w:ascii="Times New Roman" w:hAnsi="Times New Roman" w:cs="Times New Roman"/>
          <w:sz w:val="24"/>
          <w:szCs w:val="24"/>
          <w:lang w:val="de-DE"/>
        </w:rPr>
        <w:t>Husserl,</w:t>
      </w:r>
      <w:r w:rsidRPr="00B35ED0">
        <w:rPr>
          <w:rFonts w:ascii="Times New Roman" w:hAnsi="Times New Roman" w:cs="Times New Roman"/>
          <w:i/>
          <w:iCs/>
          <w:sz w:val="24"/>
          <w:szCs w:val="24"/>
        </w:rPr>
        <w:t xml:space="preserve"> Phantasy</w:t>
      </w:r>
      <w:r>
        <w:rPr>
          <w:rFonts w:ascii="Times New Roman" w:hAnsi="Times New Roman" w:cs="Times New Roman"/>
          <w:sz w:val="24"/>
          <w:szCs w:val="24"/>
        </w:rPr>
        <w:t>,</w:t>
      </w:r>
      <w:r w:rsidRPr="000F1A45">
        <w:rPr>
          <w:rFonts w:ascii="Times New Roman" w:hAnsi="Times New Roman" w:cs="Times New Roman"/>
          <w:sz w:val="24"/>
          <w:szCs w:val="24"/>
        </w:rPr>
        <w:t xml:space="preserve"> 267</w:t>
      </w:r>
      <w:r>
        <w:rPr>
          <w:rFonts w:ascii="Times New Roman" w:hAnsi="Times New Roman" w:cs="Times New Roman"/>
          <w:sz w:val="24"/>
          <w:szCs w:val="24"/>
        </w:rPr>
        <w:t>.</w:t>
      </w:r>
    </w:p>
  </w:endnote>
  <w:endnote w:id="28">
    <w:p w14:paraId="79E89BC6" w14:textId="78A8A9C4" w:rsidR="004738A1" w:rsidRPr="00C718B2" w:rsidRDefault="004738A1" w:rsidP="00C718B2">
      <w:pPr>
        <w:pStyle w:val="af"/>
        <w:spacing w:line="480" w:lineRule="auto"/>
        <w:ind w:firstLine="0"/>
        <w:rPr>
          <w:sz w:val="24"/>
          <w:szCs w:val="24"/>
        </w:rPr>
      </w:pPr>
      <w:r>
        <w:rPr>
          <w:rStyle w:val="af1"/>
        </w:rPr>
        <w:endnoteRef/>
      </w:r>
      <w:r>
        <w:t xml:space="preserve"> </w:t>
      </w:r>
      <w:r>
        <w:rPr>
          <w:rFonts w:ascii="Times New Roman" w:hAnsi="Times New Roman" w:cs="Times New Roman"/>
          <w:sz w:val="24"/>
          <w:szCs w:val="24"/>
        </w:rPr>
        <w:t>Edmund Husserl</w:t>
      </w:r>
      <w:r w:rsidRPr="00C718B2">
        <w:rPr>
          <w:rFonts w:ascii="Times New Roman" w:hAnsi="Times New Roman" w:cs="Times New Roman"/>
          <w:sz w:val="24"/>
          <w:szCs w:val="24"/>
        </w:rPr>
        <w:t xml:space="preserve">, </w:t>
      </w:r>
      <w:r w:rsidRPr="00C718B2">
        <w:rPr>
          <w:rFonts w:ascii="Times New Roman" w:hAnsi="Times New Roman" w:cs="Times New Roman"/>
          <w:i/>
          <w:iCs/>
          <w:sz w:val="24"/>
          <w:szCs w:val="24"/>
          <w:lang w:val="de-DE"/>
        </w:rPr>
        <w:t>Zur Phänomenologie des inneren Zeitbewusstseins (1893–1917)</w:t>
      </w:r>
      <w:r w:rsidRPr="00C718B2">
        <w:rPr>
          <w:rFonts w:ascii="Times New Roman" w:hAnsi="Times New Roman" w:cs="Times New Roman"/>
          <w:sz w:val="24"/>
          <w:szCs w:val="24"/>
          <w:lang w:val="de-DE"/>
        </w:rPr>
        <w:t xml:space="preserve">, ed. </w:t>
      </w:r>
      <w:r w:rsidRPr="00C718B2">
        <w:rPr>
          <w:rFonts w:ascii="Times New Roman" w:hAnsi="Times New Roman" w:cs="Times New Roman"/>
          <w:sz w:val="24"/>
          <w:szCs w:val="24"/>
        </w:rPr>
        <w:t>Rudolf Boehm (Martinus Nijhoff, 1966), 279</w:t>
      </w:r>
      <w:r>
        <w:rPr>
          <w:rFonts w:ascii="Times New Roman" w:hAnsi="Times New Roman" w:cs="Times New Roman"/>
          <w:sz w:val="24"/>
          <w:szCs w:val="24"/>
        </w:rPr>
        <w:t>.</w:t>
      </w:r>
    </w:p>
  </w:endnote>
  <w:endnote w:id="29">
    <w:p w14:paraId="30BF6EE0" w14:textId="24AB6E06" w:rsidR="004738A1" w:rsidRDefault="004738A1" w:rsidP="00C718B2">
      <w:pPr>
        <w:pStyle w:val="af"/>
        <w:spacing w:line="480" w:lineRule="auto"/>
        <w:ind w:firstLine="0"/>
      </w:pPr>
      <w:r>
        <w:rPr>
          <w:rStyle w:val="af1"/>
        </w:rPr>
        <w:endnoteRef/>
      </w:r>
      <w:r>
        <w:t xml:space="preserve"> </w:t>
      </w:r>
      <w:r w:rsidRPr="00B35ED0">
        <w:rPr>
          <w:rFonts w:ascii="Times New Roman" w:hAnsi="Times New Roman" w:cs="Times New Roman"/>
          <w:sz w:val="24"/>
          <w:szCs w:val="24"/>
          <w:lang w:val="de-DE"/>
        </w:rPr>
        <w:t>Husserl,</w:t>
      </w:r>
      <w:r w:rsidRPr="00B35ED0">
        <w:rPr>
          <w:rFonts w:ascii="Times New Roman" w:hAnsi="Times New Roman" w:cs="Times New Roman"/>
          <w:i/>
          <w:iCs/>
          <w:sz w:val="24"/>
          <w:szCs w:val="24"/>
        </w:rPr>
        <w:t xml:space="preserve"> Phantasy</w:t>
      </w:r>
      <w:r>
        <w:rPr>
          <w:rFonts w:ascii="Times New Roman" w:hAnsi="Times New Roman" w:cs="Times New Roman"/>
          <w:sz w:val="24"/>
          <w:szCs w:val="24"/>
        </w:rPr>
        <w:t xml:space="preserve">, </w:t>
      </w:r>
      <w:r w:rsidRPr="000F1A45">
        <w:rPr>
          <w:rFonts w:ascii="Times New Roman" w:hAnsi="Times New Roman" w:cs="Times New Roman"/>
          <w:sz w:val="24"/>
          <w:szCs w:val="24"/>
        </w:rPr>
        <w:t>309</w:t>
      </w:r>
      <w:r>
        <w:rPr>
          <w:rFonts w:ascii="Times New Roman" w:hAnsi="Times New Roman" w:cs="Times New Roman"/>
          <w:sz w:val="24"/>
          <w:szCs w:val="24"/>
        </w:rPr>
        <w:t>.</w:t>
      </w:r>
    </w:p>
  </w:endnote>
  <w:endnote w:id="30">
    <w:p w14:paraId="5FD7C447" w14:textId="48FAF994" w:rsidR="004738A1" w:rsidRDefault="004738A1" w:rsidP="00C718B2">
      <w:pPr>
        <w:pStyle w:val="af"/>
        <w:spacing w:line="480" w:lineRule="auto"/>
        <w:ind w:firstLine="0"/>
      </w:pPr>
      <w:r>
        <w:rPr>
          <w:rStyle w:val="af1"/>
        </w:rPr>
        <w:endnoteRef/>
      </w:r>
      <w:r>
        <w:t xml:space="preserve"> </w:t>
      </w:r>
      <w:r>
        <w:rPr>
          <w:rFonts w:ascii="Times New Roman" w:hAnsi="Times New Roman" w:cs="Times New Roman"/>
          <w:sz w:val="24"/>
          <w:szCs w:val="24"/>
        </w:rPr>
        <w:t xml:space="preserve">Rudolf Bernet, </w:t>
      </w:r>
      <w:r w:rsidRPr="000F1A45">
        <w:rPr>
          <w:rFonts w:ascii="Times New Roman" w:hAnsi="Times New Roman" w:cs="Times New Roman"/>
          <w:sz w:val="24"/>
          <w:szCs w:val="24"/>
          <w:lang w:val="de-DE"/>
        </w:rPr>
        <w:t>'Wirkliche Zeit und Phantasiezeit. Zu Husserls Begriff der zeitlichen Individuation'</w:t>
      </w:r>
      <w:r>
        <w:rPr>
          <w:rFonts w:ascii="Times New Roman" w:hAnsi="Times New Roman" w:cs="Times New Roman"/>
          <w:sz w:val="24"/>
          <w:szCs w:val="24"/>
          <w:lang w:val="de-DE"/>
        </w:rPr>
        <w:t>,</w:t>
      </w:r>
      <w:r w:rsidRPr="000F1A45">
        <w:rPr>
          <w:rFonts w:ascii="Times New Roman" w:hAnsi="Times New Roman" w:cs="Times New Roman"/>
          <w:sz w:val="24"/>
          <w:szCs w:val="24"/>
          <w:lang w:val="de-DE"/>
        </w:rPr>
        <w:t xml:space="preserve"> </w:t>
      </w:r>
      <w:r w:rsidRPr="000F1A45">
        <w:rPr>
          <w:rFonts w:ascii="Times New Roman" w:hAnsi="Times New Roman" w:cs="Times New Roman"/>
          <w:i/>
          <w:iCs/>
          <w:sz w:val="24"/>
          <w:szCs w:val="24"/>
          <w:lang w:val="de-DE"/>
        </w:rPr>
        <w:t>Phänomenologische Forschungen</w:t>
      </w:r>
      <w:r>
        <w:rPr>
          <w:rFonts w:ascii="Times New Roman" w:hAnsi="Times New Roman" w:cs="Times New Roman"/>
          <w:i/>
          <w:iCs/>
          <w:sz w:val="24"/>
          <w:szCs w:val="24"/>
          <w:lang w:val="de-DE"/>
        </w:rPr>
        <w:t xml:space="preserve"> </w:t>
      </w:r>
      <w:r>
        <w:rPr>
          <w:rFonts w:ascii="Times New Roman" w:hAnsi="Times New Roman" w:cs="Times New Roman"/>
          <w:sz w:val="24"/>
          <w:szCs w:val="24"/>
          <w:lang w:val="de-DE"/>
        </w:rPr>
        <w:t>(2004)</w:t>
      </w:r>
      <w:r w:rsidRPr="000F1A45">
        <w:rPr>
          <w:rFonts w:ascii="Times New Roman" w:hAnsi="Times New Roman" w:cs="Times New Roman"/>
          <w:sz w:val="24"/>
          <w:szCs w:val="24"/>
          <w:lang w:val="de-DE"/>
        </w:rPr>
        <w:t>: 37-56</w:t>
      </w:r>
      <w:r w:rsidR="00752878">
        <w:rPr>
          <w:rFonts w:ascii="Times New Roman" w:hAnsi="Times New Roman" w:cs="Times New Roman"/>
          <w:sz w:val="24"/>
          <w:szCs w:val="24"/>
          <w:lang w:val="de-DE"/>
        </w:rPr>
        <w:t xml:space="preserve">, </w:t>
      </w:r>
      <w:r w:rsidR="00752878" w:rsidRPr="00752878">
        <w:rPr>
          <w:rFonts w:ascii="Times New Roman" w:hAnsi="Times New Roman" w:cs="Times New Roman"/>
          <w:sz w:val="24"/>
          <w:szCs w:val="24"/>
          <w:lang w:val="de-DE"/>
        </w:rPr>
        <w:t>https://doi.org/10.28937/1000107894</w:t>
      </w:r>
      <w:r w:rsidR="00752878">
        <w:rPr>
          <w:rFonts w:ascii="Times New Roman" w:hAnsi="Times New Roman" w:cs="Times New Roman"/>
          <w:sz w:val="24"/>
          <w:szCs w:val="24"/>
          <w:lang w:val="de-DE"/>
        </w:rPr>
        <w:t>.</w:t>
      </w:r>
    </w:p>
  </w:endnote>
  <w:endnote w:id="31">
    <w:p w14:paraId="092685EE" w14:textId="3FD26C76" w:rsidR="004738A1" w:rsidRPr="00A30EA4" w:rsidRDefault="004738A1" w:rsidP="00A30EA4">
      <w:pPr>
        <w:pStyle w:val="af"/>
        <w:spacing w:line="480" w:lineRule="auto"/>
        <w:ind w:firstLine="0"/>
        <w:rPr>
          <w:rFonts w:ascii="Times New Roman" w:hAnsi="Times New Roman" w:cs="Times New Roman"/>
        </w:rPr>
      </w:pPr>
      <w:r>
        <w:rPr>
          <w:rStyle w:val="af1"/>
        </w:rPr>
        <w:endnoteRef/>
      </w:r>
      <w:r>
        <w:t xml:space="preserve"> </w:t>
      </w:r>
      <w:r w:rsidRPr="00CA0EDD">
        <w:rPr>
          <w:rFonts w:ascii="Times New Roman" w:hAnsi="Times New Roman" w:cs="Times New Roman"/>
          <w:sz w:val="24"/>
          <w:szCs w:val="24"/>
        </w:rPr>
        <w:t xml:space="preserve">Husserl, </w:t>
      </w:r>
      <w:r w:rsidRPr="00CA0EDD">
        <w:rPr>
          <w:rFonts w:ascii="Times New Roman" w:hAnsi="Times New Roman" w:cs="Times New Roman"/>
          <w:i/>
          <w:iCs/>
          <w:sz w:val="24"/>
          <w:szCs w:val="24"/>
          <w:lang w:val="de-DE"/>
        </w:rPr>
        <w:t>Ideen</w:t>
      </w:r>
      <w:r w:rsidRPr="00A30EA4">
        <w:rPr>
          <w:rFonts w:ascii="Times New Roman" w:hAnsi="Times New Roman" w:cs="Times New Roman"/>
          <w:i/>
          <w:iCs/>
          <w:sz w:val="24"/>
          <w:szCs w:val="24"/>
          <w:lang w:val="de-DE"/>
        </w:rPr>
        <w:t>,</w:t>
      </w:r>
      <w:r w:rsidRPr="00A30EA4">
        <w:rPr>
          <w:rFonts w:ascii="Times New Roman" w:hAnsi="Times New Roman" w:cs="Times New Roman"/>
          <w:sz w:val="24"/>
          <w:szCs w:val="24"/>
        </w:rPr>
        <w:t xml:space="preserve"> 255; Cf. </w:t>
      </w:r>
      <w:r w:rsidRPr="00A30EA4">
        <w:rPr>
          <w:rFonts w:ascii="Times New Roman" w:hAnsi="Times New Roman" w:cs="Times New Roman"/>
          <w:sz w:val="24"/>
          <w:szCs w:val="24"/>
          <w:lang w:val="de-DE"/>
        </w:rPr>
        <w:t>Husserl,</w:t>
      </w:r>
      <w:r w:rsidRPr="00A30EA4">
        <w:rPr>
          <w:rFonts w:ascii="Times New Roman" w:hAnsi="Times New Roman" w:cs="Times New Roman"/>
          <w:i/>
          <w:iCs/>
          <w:sz w:val="24"/>
          <w:szCs w:val="24"/>
        </w:rPr>
        <w:t xml:space="preserve"> Phantasy</w:t>
      </w:r>
      <w:r w:rsidRPr="00A30EA4">
        <w:rPr>
          <w:rFonts w:ascii="Times New Roman" w:hAnsi="Times New Roman" w:cs="Times New Roman"/>
          <w:sz w:val="24"/>
          <w:szCs w:val="24"/>
        </w:rPr>
        <w:t xml:space="preserve">, 259, 308; Husserl, </w:t>
      </w:r>
      <w:r w:rsidRPr="00A30EA4">
        <w:rPr>
          <w:rFonts w:ascii="Times New Roman" w:hAnsi="Times New Roman" w:cs="Times New Roman"/>
          <w:i/>
          <w:iCs/>
          <w:sz w:val="24"/>
          <w:szCs w:val="24"/>
          <w:lang w:val="de-DE"/>
        </w:rPr>
        <w:t>Zeitbewusstsein</w:t>
      </w:r>
      <w:r w:rsidRPr="00A30EA4">
        <w:rPr>
          <w:rFonts w:ascii="Times New Roman" w:hAnsi="Times New Roman" w:cs="Times New Roman"/>
          <w:sz w:val="24"/>
          <w:szCs w:val="24"/>
        </w:rPr>
        <w:t>: 51, 127-128.</w:t>
      </w:r>
    </w:p>
  </w:endnote>
  <w:endnote w:id="32">
    <w:p w14:paraId="3AD2F211" w14:textId="5F548809" w:rsidR="004738A1" w:rsidRPr="00A30EA4" w:rsidRDefault="004738A1" w:rsidP="00A30EA4">
      <w:pPr>
        <w:pStyle w:val="af"/>
        <w:spacing w:line="480" w:lineRule="auto"/>
        <w:ind w:firstLine="0"/>
        <w:rPr>
          <w:rFonts w:ascii="Times New Roman" w:hAnsi="Times New Roman" w:cs="Times New Roman"/>
        </w:rPr>
      </w:pPr>
      <w:r w:rsidRPr="00A30EA4">
        <w:rPr>
          <w:rStyle w:val="af1"/>
          <w:rFonts w:ascii="Times New Roman" w:hAnsi="Times New Roman" w:cs="Times New Roman"/>
        </w:rPr>
        <w:endnoteRef/>
      </w:r>
      <w:r w:rsidRPr="00A30EA4">
        <w:rPr>
          <w:rFonts w:ascii="Times New Roman" w:hAnsi="Times New Roman" w:cs="Times New Roman"/>
        </w:rPr>
        <w:t xml:space="preserve"> </w:t>
      </w:r>
      <w:r w:rsidRPr="00A30EA4">
        <w:rPr>
          <w:rFonts w:ascii="Times New Roman" w:hAnsi="Times New Roman" w:cs="Times New Roman"/>
          <w:sz w:val="24"/>
          <w:szCs w:val="24"/>
          <w:lang w:val="de-DE"/>
        </w:rPr>
        <w:t>Husserl,</w:t>
      </w:r>
      <w:r w:rsidRPr="00A30EA4">
        <w:rPr>
          <w:rFonts w:ascii="Times New Roman" w:hAnsi="Times New Roman" w:cs="Times New Roman"/>
          <w:i/>
          <w:iCs/>
          <w:sz w:val="24"/>
          <w:szCs w:val="24"/>
        </w:rPr>
        <w:t xml:space="preserve"> Phantasy</w:t>
      </w:r>
      <w:r w:rsidRPr="00A30EA4">
        <w:rPr>
          <w:rFonts w:ascii="Times New Roman" w:hAnsi="Times New Roman" w:cs="Times New Roman"/>
          <w:sz w:val="24"/>
          <w:szCs w:val="24"/>
        </w:rPr>
        <w:t>: 267, 265.</w:t>
      </w:r>
    </w:p>
  </w:endnote>
  <w:endnote w:id="33">
    <w:p w14:paraId="736F3ECD" w14:textId="2EABBE56" w:rsidR="004738A1" w:rsidRPr="00A30EA4" w:rsidRDefault="004738A1" w:rsidP="00A30EA4">
      <w:pPr>
        <w:pStyle w:val="af"/>
        <w:spacing w:line="480" w:lineRule="auto"/>
        <w:ind w:firstLine="0"/>
        <w:rPr>
          <w:rFonts w:ascii="Times New Roman" w:hAnsi="Times New Roman" w:cs="Times New Roman"/>
        </w:rPr>
      </w:pPr>
      <w:r w:rsidRPr="00A30EA4">
        <w:rPr>
          <w:rStyle w:val="af1"/>
          <w:rFonts w:ascii="Times New Roman" w:hAnsi="Times New Roman" w:cs="Times New Roman"/>
        </w:rPr>
        <w:endnoteRef/>
      </w:r>
      <w:r w:rsidRPr="00A30EA4">
        <w:rPr>
          <w:rFonts w:ascii="Times New Roman" w:hAnsi="Times New Roman" w:cs="Times New Roman"/>
        </w:rPr>
        <w:t xml:space="preserve"> </w:t>
      </w:r>
      <w:r w:rsidRPr="00A30EA4">
        <w:rPr>
          <w:rFonts w:ascii="Times New Roman" w:hAnsi="Times New Roman" w:cs="Times New Roman"/>
          <w:sz w:val="24"/>
          <w:szCs w:val="24"/>
        </w:rPr>
        <w:t>Ibid., 310.</w:t>
      </w:r>
    </w:p>
  </w:endnote>
  <w:endnote w:id="34">
    <w:p w14:paraId="2E78CAB4" w14:textId="5BB28835" w:rsidR="004738A1" w:rsidRPr="00CA0EDD" w:rsidRDefault="004738A1" w:rsidP="00A30EA4">
      <w:pPr>
        <w:pStyle w:val="af"/>
        <w:spacing w:line="480" w:lineRule="auto"/>
        <w:ind w:firstLine="0"/>
        <w:rPr>
          <w:rFonts w:ascii="Times New Roman" w:hAnsi="Times New Roman" w:cs="Times New Roman"/>
          <w:sz w:val="24"/>
          <w:szCs w:val="24"/>
        </w:rPr>
      </w:pPr>
      <w:r w:rsidRPr="00A30EA4">
        <w:rPr>
          <w:rFonts w:ascii="Times New Roman" w:eastAsia="JoannaMT" w:hAnsi="Times New Roman" w:cs="Times New Roman"/>
          <w:vertAlign w:val="superscript"/>
        </w:rPr>
        <w:endnoteRef/>
      </w:r>
      <w:r w:rsidRPr="00A30EA4">
        <w:rPr>
          <w:rFonts w:ascii="Times New Roman" w:eastAsia="JoannaMT" w:hAnsi="Times New Roman" w:cs="Times New Roman"/>
          <w:sz w:val="24"/>
          <w:szCs w:val="24"/>
        </w:rPr>
        <w:t xml:space="preserve"> Ibid., 310. As we will see, this is precisely</w:t>
      </w:r>
      <w:r w:rsidRPr="00434314">
        <w:rPr>
          <w:rFonts w:ascii="Times New Roman" w:eastAsia="JoannaMT" w:hAnsi="Times New Roman" w:cs="Times New Roman"/>
          <w:sz w:val="24"/>
          <w:szCs w:val="24"/>
        </w:rPr>
        <w:t xml:space="preserve"> how Sartre (mis)understands Husserl’s theory of phantasy. To fend off such misunderstanding</w:t>
      </w:r>
      <w:r w:rsidRPr="00CA0EDD">
        <w:rPr>
          <w:rFonts w:ascii="Times New Roman" w:hAnsi="Times New Roman" w:cs="Times New Roman"/>
          <w:sz w:val="24"/>
          <w:szCs w:val="24"/>
        </w:rPr>
        <w:t>, one does well to emphasiz</w:t>
      </w:r>
      <w:r>
        <w:rPr>
          <w:rFonts w:ascii="Times New Roman" w:hAnsi="Times New Roman" w:cs="Times New Roman"/>
          <w:sz w:val="24"/>
          <w:szCs w:val="24"/>
        </w:rPr>
        <w:t>e</w:t>
      </w:r>
      <w:r w:rsidRPr="00CA0EDD">
        <w:rPr>
          <w:rFonts w:ascii="Times New Roman" w:hAnsi="Times New Roman" w:cs="Times New Roman"/>
          <w:sz w:val="24"/>
          <w:szCs w:val="24"/>
        </w:rPr>
        <w:t xml:space="preserve"> the productivity of reproductive phantasy</w:t>
      </w:r>
      <w:r>
        <w:rPr>
          <w:rFonts w:ascii="Times New Roman" w:hAnsi="Times New Roman" w:cs="Times New Roman"/>
          <w:sz w:val="24"/>
          <w:szCs w:val="24"/>
        </w:rPr>
        <w:t xml:space="preserve"> </w:t>
      </w:r>
      <w:r w:rsidRPr="00CA0EDD">
        <w:rPr>
          <w:rFonts w:ascii="Times New Roman" w:hAnsi="Times New Roman" w:cs="Times New Roman"/>
          <w:sz w:val="24"/>
          <w:szCs w:val="24"/>
        </w:rPr>
        <w:t>with Bernet</w:t>
      </w:r>
      <w:r>
        <w:rPr>
          <w:rFonts w:ascii="Times New Roman" w:hAnsi="Times New Roman" w:cs="Times New Roman"/>
          <w:sz w:val="24"/>
          <w:szCs w:val="24"/>
        </w:rPr>
        <w:t xml:space="preserve"> (</w:t>
      </w:r>
      <w:r w:rsidRPr="000F1A45">
        <w:rPr>
          <w:rFonts w:ascii="Times New Roman" w:hAnsi="Times New Roman" w:cs="Times New Roman"/>
          <w:sz w:val="24"/>
          <w:szCs w:val="24"/>
          <w:lang w:val="de-DE"/>
        </w:rPr>
        <w:t>'</w:t>
      </w:r>
      <w:hyperlink r:id="rId3" w:tgtFrame="_blank" w:history="1">
        <w:r w:rsidRPr="000F1A45">
          <w:rPr>
            <w:rFonts w:ascii="Times New Roman" w:hAnsi="Times New Roman" w:cs="Times New Roman"/>
            <w:sz w:val="24"/>
            <w:szCs w:val="24"/>
            <w:lang w:val="de-DE"/>
          </w:rPr>
          <w:t>Reine Phantasie als freie Selbstentzweiung bei Husserl</w:t>
        </w:r>
        <w:r>
          <w:rPr>
            <w:rFonts w:ascii="Times New Roman" w:hAnsi="Times New Roman" w:cs="Times New Roman"/>
            <w:sz w:val="24"/>
            <w:szCs w:val="24"/>
            <w:lang w:val="de-DE"/>
          </w:rPr>
          <w:t>'</w:t>
        </w:r>
      </w:hyperlink>
      <w:r>
        <w:rPr>
          <w:rFonts w:ascii="Times New Roman" w:hAnsi="Times New Roman" w:cs="Times New Roman"/>
          <w:sz w:val="24"/>
          <w:szCs w:val="24"/>
          <w:lang w:val="de-DE"/>
        </w:rPr>
        <w:t>, i</w:t>
      </w:r>
      <w:r w:rsidRPr="000F1A45">
        <w:rPr>
          <w:rFonts w:ascii="Times New Roman" w:hAnsi="Times New Roman" w:cs="Times New Roman"/>
          <w:sz w:val="24"/>
          <w:szCs w:val="24"/>
          <w:lang w:val="de-DE"/>
        </w:rPr>
        <w:t xml:space="preserve">n </w:t>
      </w:r>
      <w:r w:rsidRPr="000F1A45">
        <w:rPr>
          <w:rFonts w:ascii="Times New Roman" w:hAnsi="Times New Roman" w:cs="Times New Roman"/>
          <w:i/>
          <w:iCs/>
          <w:sz w:val="24"/>
          <w:szCs w:val="24"/>
          <w:lang w:val="de-DE"/>
        </w:rPr>
        <w:t>Metaphysik</w:t>
      </w:r>
      <w:r w:rsidRPr="000F1A45">
        <w:rPr>
          <w:rFonts w:ascii="Times New Roman" w:hAnsi="Times New Roman" w:cs="Times New Roman"/>
          <w:i/>
          <w:iCs/>
          <w:color w:val="333333"/>
          <w:sz w:val="24"/>
          <w:szCs w:val="24"/>
          <w:shd w:val="clear" w:color="auto" w:fill="FFFFFF"/>
          <w:lang w:val="de-DE"/>
        </w:rPr>
        <w:t xml:space="preserve"> als Wissenschaft: Festschrift für Klaus Düsing zum 65. Geburtstag</w:t>
      </w:r>
      <w:r w:rsidRPr="000F1A45">
        <w:rPr>
          <w:rFonts w:ascii="Times New Roman" w:hAnsi="Times New Roman" w:cs="Times New Roman"/>
          <w:color w:val="333333"/>
          <w:sz w:val="24"/>
          <w:szCs w:val="24"/>
          <w:shd w:val="clear" w:color="auto" w:fill="FFFFFF"/>
          <w:lang w:val="de-DE"/>
        </w:rPr>
        <w:t xml:space="preserve">, ed. Dirk Fonfara, </w:t>
      </w:r>
      <w:r>
        <w:rPr>
          <w:rFonts w:ascii="Times New Roman" w:hAnsi="Times New Roman" w:cs="Times New Roman"/>
          <w:color w:val="333333"/>
          <w:sz w:val="24"/>
          <w:szCs w:val="24"/>
          <w:shd w:val="clear" w:color="auto" w:fill="FFFFFF"/>
          <w:lang w:val="de-DE"/>
        </w:rPr>
        <w:t xml:space="preserve">(Alber, 2006), </w:t>
      </w:r>
      <w:r w:rsidRPr="000F1A45">
        <w:rPr>
          <w:rFonts w:ascii="Times New Roman" w:hAnsi="Times New Roman" w:cs="Times New Roman"/>
          <w:color w:val="333333"/>
          <w:sz w:val="24"/>
          <w:szCs w:val="24"/>
          <w:shd w:val="clear" w:color="auto" w:fill="FFFFFF"/>
          <w:lang w:val="de-DE"/>
        </w:rPr>
        <w:t>408 – 426</w:t>
      </w:r>
      <w:r>
        <w:rPr>
          <w:rFonts w:ascii="Times New Roman" w:hAnsi="Times New Roman" w:cs="Times New Roman"/>
          <w:color w:val="333333"/>
          <w:sz w:val="24"/>
          <w:szCs w:val="24"/>
          <w:shd w:val="clear" w:color="auto" w:fill="FFFFFF"/>
          <w:lang w:val="de-DE"/>
        </w:rPr>
        <w:t>) and</w:t>
      </w:r>
      <w:r w:rsidRPr="00CA0EDD">
        <w:rPr>
          <w:rFonts w:ascii="Times New Roman" w:hAnsi="Times New Roman" w:cs="Times New Roman"/>
          <w:sz w:val="24"/>
          <w:szCs w:val="24"/>
        </w:rPr>
        <w:t xml:space="preserve"> Jansen (</w:t>
      </w:r>
      <w:r>
        <w:rPr>
          <w:rFonts w:ascii="Times New Roman" w:hAnsi="Times New Roman" w:cs="Times New Roman"/>
          <w:sz w:val="24"/>
          <w:szCs w:val="24"/>
        </w:rPr>
        <w:t>‘</w:t>
      </w:r>
      <w:r w:rsidRPr="00C718B2">
        <w:rPr>
          <w:rFonts w:ascii="Times New Roman" w:hAnsi="Times New Roman" w:cs="Times New Roman"/>
          <w:sz w:val="24"/>
          <w:szCs w:val="24"/>
        </w:rPr>
        <w:t>Phantasy's Systematic Place</w:t>
      </w:r>
      <w:r>
        <w:rPr>
          <w:rFonts w:ascii="Times New Roman" w:hAnsi="Times New Roman" w:cs="Times New Roman"/>
          <w:sz w:val="24"/>
          <w:szCs w:val="24"/>
        </w:rPr>
        <w:t>’</w:t>
      </w:r>
      <w:r w:rsidRPr="00CA0EDD">
        <w:rPr>
          <w:rFonts w:ascii="Times New Roman" w:hAnsi="Times New Roman" w:cs="Times New Roman"/>
          <w:sz w:val="24"/>
          <w:szCs w:val="24"/>
        </w:rPr>
        <w:t>)</w:t>
      </w:r>
      <w:r>
        <w:rPr>
          <w:rFonts w:ascii="Times New Roman" w:hAnsi="Times New Roman" w:cs="Times New Roman"/>
          <w:sz w:val="24"/>
          <w:szCs w:val="24"/>
        </w:rPr>
        <w:t>.</w:t>
      </w:r>
    </w:p>
  </w:endnote>
  <w:endnote w:id="35">
    <w:p w14:paraId="508E331D" w14:textId="5F458B97" w:rsidR="004738A1" w:rsidRDefault="004738A1" w:rsidP="00A30EA4">
      <w:pPr>
        <w:pStyle w:val="af"/>
        <w:spacing w:line="480" w:lineRule="auto"/>
        <w:ind w:firstLine="0"/>
      </w:pPr>
      <w:r>
        <w:rPr>
          <w:rStyle w:val="af1"/>
        </w:rPr>
        <w:endnoteRef/>
      </w:r>
      <w:r>
        <w:t xml:space="preserve"> </w:t>
      </w:r>
      <w:r w:rsidRPr="00A30EA4">
        <w:rPr>
          <w:rFonts w:ascii="Times New Roman" w:hAnsi="Times New Roman" w:cs="Times New Roman"/>
          <w:sz w:val="24"/>
          <w:szCs w:val="24"/>
        </w:rPr>
        <w:t xml:space="preserve">Edmund Husserl, </w:t>
      </w:r>
      <w:r w:rsidRPr="00752878">
        <w:rPr>
          <w:rFonts w:ascii="Times New Roman" w:hAnsi="Times New Roman" w:cs="Times New Roman"/>
          <w:i/>
          <w:iCs/>
          <w:sz w:val="24"/>
          <w:szCs w:val="24"/>
          <w:lang w:val="de-DE"/>
        </w:rPr>
        <w:t>Erste Philosophie (1923/24).</w:t>
      </w:r>
      <w:r w:rsidRPr="00A30EA4">
        <w:rPr>
          <w:rFonts w:ascii="Times New Roman" w:hAnsi="Times New Roman" w:cs="Times New Roman"/>
          <w:color w:val="333333"/>
          <w:sz w:val="24"/>
          <w:szCs w:val="24"/>
          <w:shd w:val="clear" w:color="auto" w:fill="FFFFFF"/>
          <w:lang w:val="de-DE"/>
        </w:rPr>
        <w:t> </w:t>
      </w:r>
      <w:r w:rsidRPr="00A30EA4">
        <w:rPr>
          <w:rFonts w:ascii="Times New Roman" w:hAnsi="Times New Roman" w:cs="Times New Roman"/>
          <w:i/>
          <w:iCs/>
          <w:color w:val="333333"/>
          <w:sz w:val="24"/>
          <w:szCs w:val="24"/>
          <w:shd w:val="clear" w:color="auto" w:fill="FFFFFF"/>
          <w:lang w:val="de-DE"/>
        </w:rPr>
        <w:t>Zweiter Teil:</w:t>
      </w:r>
      <w:r w:rsidRPr="00A30EA4">
        <w:rPr>
          <w:rFonts w:ascii="Times New Roman" w:hAnsi="Times New Roman" w:cs="Times New Roman"/>
          <w:color w:val="333333"/>
          <w:sz w:val="24"/>
          <w:szCs w:val="24"/>
          <w:shd w:val="clear" w:color="auto" w:fill="FFFFFF"/>
          <w:lang w:val="de-DE"/>
        </w:rPr>
        <w:t> </w:t>
      </w:r>
      <w:r w:rsidRPr="00752878">
        <w:rPr>
          <w:rFonts w:ascii="Times New Roman" w:hAnsi="Times New Roman" w:cs="Times New Roman"/>
          <w:i/>
          <w:iCs/>
          <w:color w:val="333333"/>
          <w:sz w:val="24"/>
          <w:szCs w:val="24"/>
          <w:shd w:val="clear" w:color="auto" w:fill="FFFFFF"/>
          <w:lang w:val="de-DE"/>
        </w:rPr>
        <w:t>Theorie der phänomenologischen Reduktion</w:t>
      </w:r>
      <w:r w:rsidRPr="00A30EA4">
        <w:rPr>
          <w:rFonts w:ascii="Times New Roman" w:hAnsi="Times New Roman" w:cs="Times New Roman"/>
          <w:color w:val="333333"/>
          <w:sz w:val="24"/>
          <w:szCs w:val="24"/>
          <w:shd w:val="clear" w:color="auto" w:fill="FFFFFF"/>
          <w:lang w:val="de-DE"/>
        </w:rPr>
        <w:t xml:space="preserve">, ed. Rudolf Boehm </w:t>
      </w:r>
      <w:r w:rsidR="00752878">
        <w:rPr>
          <w:rFonts w:ascii="Times New Roman" w:hAnsi="Times New Roman" w:cs="Times New Roman"/>
          <w:color w:val="333333"/>
          <w:sz w:val="24"/>
          <w:szCs w:val="24"/>
          <w:shd w:val="clear" w:color="auto" w:fill="FFFFFF"/>
          <w:lang w:val="de-DE"/>
        </w:rPr>
        <w:t>(</w:t>
      </w:r>
      <w:r w:rsidRPr="00A30EA4">
        <w:rPr>
          <w:rFonts w:ascii="Times New Roman" w:hAnsi="Times New Roman" w:cs="Times New Roman"/>
          <w:sz w:val="24"/>
          <w:szCs w:val="24"/>
          <w:lang w:val="de-DE"/>
        </w:rPr>
        <w:t>Martinus Nijhoff, 1959),</w:t>
      </w:r>
      <w:r w:rsidRPr="00A30EA4">
        <w:rPr>
          <w:rFonts w:ascii="Times New Roman" w:hAnsi="Times New Roman" w:cs="Times New Roman"/>
          <w:sz w:val="24"/>
          <w:szCs w:val="24"/>
        </w:rPr>
        <w:t xml:space="preserve"> 116.</w:t>
      </w:r>
    </w:p>
  </w:endnote>
  <w:endnote w:id="36">
    <w:p w14:paraId="3E48B31A" w14:textId="795C11DC" w:rsidR="004738A1" w:rsidRPr="00CA0EDD" w:rsidRDefault="004738A1" w:rsidP="00C148B0">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Of course, the reproduced experience does not have to be a perception. Phantasy is a universal intentional modification, so that any intentional experience can be the implicated original, including another phantasy; hence its iterability (Husserl, </w:t>
      </w:r>
      <w:r w:rsidRPr="00CA0EDD">
        <w:rPr>
          <w:rFonts w:ascii="Times New Roman" w:hAnsi="Times New Roman" w:cs="Times New Roman"/>
          <w:i/>
          <w:iCs/>
          <w:sz w:val="24"/>
          <w:szCs w:val="24"/>
          <w:lang w:val="de-DE"/>
        </w:rPr>
        <w:t>Ideen</w:t>
      </w:r>
      <w:r>
        <w:rPr>
          <w:rFonts w:ascii="Times New Roman" w:hAnsi="Times New Roman" w:cs="Times New Roman"/>
          <w:sz w:val="24"/>
          <w:szCs w:val="24"/>
        </w:rPr>
        <w:t>,</w:t>
      </w:r>
      <w:r w:rsidRPr="00CA0EDD">
        <w:rPr>
          <w:rFonts w:ascii="Times New Roman" w:hAnsi="Times New Roman" w:cs="Times New Roman"/>
          <w:sz w:val="24"/>
          <w:szCs w:val="24"/>
        </w:rPr>
        <w:t xml:space="preserve"> 250-253).</w:t>
      </w:r>
    </w:p>
  </w:endnote>
  <w:endnote w:id="37">
    <w:p w14:paraId="62E0872C" w14:textId="64E30B56" w:rsidR="004738A1" w:rsidRDefault="004738A1" w:rsidP="00C148B0">
      <w:pPr>
        <w:pStyle w:val="af"/>
        <w:spacing w:line="480" w:lineRule="auto"/>
        <w:ind w:firstLine="0"/>
      </w:pPr>
      <w:r>
        <w:rPr>
          <w:rStyle w:val="af1"/>
        </w:rPr>
        <w:endnoteRef/>
      </w:r>
      <w:r>
        <w:t xml:space="preserve"> </w:t>
      </w:r>
      <w:r w:rsidRPr="00A30EA4">
        <w:rPr>
          <w:rFonts w:ascii="Times New Roman" w:hAnsi="Times New Roman" w:cs="Times New Roman"/>
          <w:sz w:val="24"/>
          <w:szCs w:val="24"/>
          <w:lang w:val="de-DE"/>
        </w:rPr>
        <w:t>Husserl,</w:t>
      </w:r>
      <w:r w:rsidRPr="00A30EA4">
        <w:rPr>
          <w:rFonts w:ascii="Times New Roman" w:hAnsi="Times New Roman" w:cs="Times New Roman"/>
          <w:i/>
          <w:iCs/>
          <w:sz w:val="24"/>
          <w:szCs w:val="24"/>
        </w:rPr>
        <w:t xml:space="preserve"> Phantasy</w:t>
      </w:r>
      <w:r>
        <w:rPr>
          <w:rFonts w:ascii="Times New Roman" w:hAnsi="Times New Roman" w:cs="Times New Roman"/>
          <w:sz w:val="24"/>
          <w:szCs w:val="24"/>
        </w:rPr>
        <w:t xml:space="preserve">, </w:t>
      </w:r>
      <w:r w:rsidRPr="000F1A45">
        <w:rPr>
          <w:rFonts w:ascii="Times New Roman" w:hAnsi="Times New Roman" w:cs="Times New Roman"/>
          <w:sz w:val="24"/>
          <w:szCs w:val="24"/>
        </w:rPr>
        <w:t>208</w:t>
      </w:r>
      <w:r>
        <w:rPr>
          <w:rFonts w:ascii="Times New Roman" w:hAnsi="Times New Roman" w:cs="Times New Roman"/>
          <w:sz w:val="24"/>
          <w:szCs w:val="24"/>
        </w:rPr>
        <w:t>.</w:t>
      </w:r>
    </w:p>
  </w:endnote>
  <w:endnote w:id="38">
    <w:p w14:paraId="78A6CA61" w14:textId="1510AF77" w:rsidR="004738A1" w:rsidRDefault="004738A1" w:rsidP="00C148B0">
      <w:pPr>
        <w:pStyle w:val="af"/>
        <w:spacing w:line="480" w:lineRule="auto"/>
        <w:ind w:firstLine="0"/>
      </w:pPr>
      <w:r>
        <w:rPr>
          <w:rStyle w:val="af1"/>
        </w:rPr>
        <w:endnoteRef/>
      </w:r>
      <w:r>
        <w:t xml:space="preserve"> </w:t>
      </w:r>
      <w:r>
        <w:rPr>
          <w:rFonts w:ascii="Times New Roman" w:hAnsi="Times New Roman" w:cs="Times New Roman"/>
          <w:sz w:val="24"/>
          <w:szCs w:val="24"/>
        </w:rPr>
        <w:t>Ibid.,</w:t>
      </w:r>
      <w:r w:rsidRPr="000F1A45">
        <w:rPr>
          <w:rFonts w:ascii="Times New Roman" w:hAnsi="Times New Roman" w:cs="Times New Roman"/>
          <w:sz w:val="24"/>
          <w:szCs w:val="24"/>
        </w:rPr>
        <w:t xml:space="preserve"> 310</w:t>
      </w:r>
      <w:r>
        <w:rPr>
          <w:rFonts w:ascii="Times New Roman" w:hAnsi="Times New Roman" w:cs="Times New Roman"/>
          <w:sz w:val="24"/>
          <w:szCs w:val="24"/>
        </w:rPr>
        <w:t>.</w:t>
      </w:r>
    </w:p>
  </w:endnote>
  <w:endnote w:id="39">
    <w:p w14:paraId="6D904B2C" w14:textId="75BD1034" w:rsidR="004738A1" w:rsidRDefault="004738A1" w:rsidP="00C148B0">
      <w:pPr>
        <w:pStyle w:val="af"/>
        <w:spacing w:line="480" w:lineRule="auto"/>
        <w:ind w:firstLine="0"/>
      </w:pPr>
      <w:r>
        <w:rPr>
          <w:rStyle w:val="af1"/>
        </w:rPr>
        <w:endnoteRef/>
      </w:r>
      <w:r>
        <w:t xml:space="preserve"> </w:t>
      </w:r>
      <w:r w:rsidRPr="00CA0EDD">
        <w:rPr>
          <w:rFonts w:ascii="Times New Roman" w:hAnsi="Times New Roman" w:cs="Times New Roman"/>
          <w:sz w:val="24"/>
          <w:szCs w:val="24"/>
        </w:rPr>
        <w:t xml:space="preserve">Husserl, </w:t>
      </w:r>
      <w:r w:rsidRPr="00CA0EDD">
        <w:rPr>
          <w:rFonts w:ascii="Times New Roman" w:hAnsi="Times New Roman" w:cs="Times New Roman"/>
          <w:i/>
          <w:iCs/>
          <w:sz w:val="24"/>
          <w:szCs w:val="24"/>
          <w:lang w:val="de-DE"/>
        </w:rPr>
        <w:t>Ideen</w:t>
      </w:r>
      <w:r>
        <w:rPr>
          <w:rFonts w:ascii="Times New Roman" w:hAnsi="Times New Roman" w:cs="Times New Roman"/>
          <w:sz w:val="24"/>
          <w:szCs w:val="24"/>
        </w:rPr>
        <w:t xml:space="preserve">, </w:t>
      </w:r>
      <w:r w:rsidRPr="000F1A45">
        <w:rPr>
          <w:rFonts w:ascii="Times New Roman" w:hAnsi="Times New Roman" w:cs="Times New Roman"/>
          <w:sz w:val="24"/>
          <w:szCs w:val="24"/>
        </w:rPr>
        <w:t>255</w:t>
      </w:r>
    </w:p>
  </w:endnote>
  <w:endnote w:id="40">
    <w:p w14:paraId="24B38E06" w14:textId="038CF550" w:rsidR="004738A1" w:rsidRPr="00CA0EDD" w:rsidRDefault="004738A1" w:rsidP="00C148B0">
      <w:pPr>
        <w:pStyle w:val="af"/>
        <w:spacing w:line="480" w:lineRule="auto"/>
        <w:ind w:firstLine="0"/>
        <w:rPr>
          <w:rFonts w:ascii="Times New Roman" w:hAnsi="Times New Roman" w:cs="Times New Roman"/>
          <w:sz w:val="24"/>
          <w:szCs w:val="24"/>
        </w:rPr>
      </w:pPr>
      <w:r w:rsidRPr="00C148B0">
        <w:rPr>
          <w:rStyle w:val="af1"/>
          <w:rFonts w:ascii="Times New Roman" w:hAnsi="Times New Roman" w:cs="Times New Roman"/>
        </w:rPr>
        <w:endnoteRef/>
      </w:r>
      <w:r w:rsidRPr="00C148B0">
        <w:rPr>
          <w:rFonts w:ascii="Times New Roman" w:hAnsi="Times New Roman" w:cs="Times New Roman"/>
        </w:rPr>
        <w:t xml:space="preserve"> </w:t>
      </w:r>
      <w:r w:rsidRPr="00CA0EDD">
        <w:rPr>
          <w:rFonts w:ascii="Times New Roman" w:hAnsi="Times New Roman" w:cs="Times New Roman"/>
          <w:sz w:val="24"/>
          <w:szCs w:val="24"/>
        </w:rPr>
        <w:t xml:space="preserve">Husserl, </w:t>
      </w:r>
      <w:r w:rsidRPr="00CA0EDD">
        <w:rPr>
          <w:rFonts w:ascii="Times New Roman" w:hAnsi="Times New Roman" w:cs="Times New Roman"/>
          <w:i/>
          <w:iCs/>
          <w:sz w:val="24"/>
          <w:szCs w:val="24"/>
          <w:lang w:val="de-DE"/>
        </w:rPr>
        <w:t>Ideen</w:t>
      </w:r>
      <w:r>
        <w:rPr>
          <w:rFonts w:ascii="Times New Roman" w:hAnsi="Times New Roman" w:cs="Times New Roman"/>
          <w:sz w:val="24"/>
          <w:szCs w:val="24"/>
        </w:rPr>
        <w:t>,</w:t>
      </w:r>
      <w:r w:rsidRPr="000F1A45">
        <w:rPr>
          <w:rFonts w:ascii="Times New Roman" w:hAnsi="Times New Roman" w:cs="Times New Roman"/>
          <w:sz w:val="24"/>
          <w:szCs w:val="24"/>
        </w:rPr>
        <w:t xml:space="preserve"> 251</w:t>
      </w:r>
      <w:r>
        <w:rPr>
          <w:rFonts w:ascii="Times New Roman" w:hAnsi="Times New Roman" w:cs="Times New Roman"/>
          <w:sz w:val="24"/>
          <w:szCs w:val="24"/>
        </w:rPr>
        <w:t>;</w:t>
      </w:r>
      <w:r w:rsidRPr="000F1A45">
        <w:rPr>
          <w:rFonts w:ascii="Times New Roman" w:hAnsi="Times New Roman" w:cs="Times New Roman"/>
          <w:sz w:val="24"/>
          <w:szCs w:val="24"/>
        </w:rPr>
        <w:t xml:space="preserve"> Cf. </w:t>
      </w:r>
      <w:r w:rsidRPr="00A30EA4">
        <w:rPr>
          <w:rFonts w:ascii="Times New Roman" w:hAnsi="Times New Roman" w:cs="Times New Roman"/>
          <w:sz w:val="24"/>
          <w:szCs w:val="24"/>
          <w:lang w:val="de-DE"/>
        </w:rPr>
        <w:t>Husserl,</w:t>
      </w:r>
      <w:r w:rsidRPr="00A30EA4">
        <w:rPr>
          <w:rFonts w:ascii="Times New Roman" w:hAnsi="Times New Roman" w:cs="Times New Roman"/>
          <w:i/>
          <w:iCs/>
          <w:sz w:val="24"/>
          <w:szCs w:val="24"/>
        </w:rPr>
        <w:t xml:space="preserve"> Phantasy</w:t>
      </w:r>
      <w:r>
        <w:rPr>
          <w:rFonts w:ascii="Times New Roman" w:hAnsi="Times New Roman" w:cs="Times New Roman"/>
          <w:sz w:val="24"/>
          <w:szCs w:val="24"/>
        </w:rPr>
        <w:t>,</w:t>
      </w:r>
      <w:r w:rsidRPr="000F1A45">
        <w:rPr>
          <w:rFonts w:ascii="Times New Roman" w:hAnsi="Times New Roman" w:cs="Times New Roman"/>
          <w:sz w:val="24"/>
          <w:szCs w:val="24"/>
        </w:rPr>
        <w:t xml:space="preserve"> 308</w:t>
      </w:r>
      <w:r>
        <w:rPr>
          <w:rFonts w:ascii="Times New Roman" w:hAnsi="Times New Roman" w:cs="Times New Roman"/>
          <w:sz w:val="24"/>
          <w:szCs w:val="24"/>
        </w:rPr>
        <w:t xml:space="preserve">. </w:t>
      </w:r>
      <w:r w:rsidRPr="00CA0EDD">
        <w:rPr>
          <w:rFonts w:ascii="Times New Roman" w:hAnsi="Times New Roman" w:cs="Times New Roman"/>
          <w:sz w:val="24"/>
          <w:szCs w:val="24"/>
        </w:rPr>
        <w:t xml:space="preserve">This is of course not to deny that that lived experiences can also be given as just past or about to come. However, as constituted by </w:t>
      </w:r>
      <w:r>
        <w:rPr>
          <w:rFonts w:ascii="Times New Roman" w:hAnsi="Times New Roman" w:cs="Times New Roman"/>
          <w:sz w:val="24"/>
          <w:szCs w:val="24"/>
        </w:rPr>
        <w:t>‘</w:t>
      </w:r>
      <w:r w:rsidRPr="00CA0EDD">
        <w:rPr>
          <w:rFonts w:ascii="Times New Roman" w:hAnsi="Times New Roman" w:cs="Times New Roman"/>
          <w:sz w:val="24"/>
          <w:szCs w:val="24"/>
        </w:rPr>
        <w:t>perceptive</w:t>
      </w:r>
      <w:r>
        <w:rPr>
          <w:rFonts w:ascii="Times New Roman" w:hAnsi="Times New Roman" w:cs="Times New Roman"/>
          <w:sz w:val="24"/>
          <w:szCs w:val="24"/>
        </w:rPr>
        <w:t>’</w:t>
      </w:r>
      <w:r w:rsidRPr="00CA0EDD">
        <w:rPr>
          <w:rFonts w:ascii="Times New Roman" w:hAnsi="Times New Roman" w:cs="Times New Roman"/>
          <w:sz w:val="24"/>
          <w:szCs w:val="24"/>
        </w:rPr>
        <w:t xml:space="preserve"> inner consciousness, every lived experience </w:t>
      </w:r>
      <w:r w:rsidRPr="00CA0EDD">
        <w:rPr>
          <w:rFonts w:ascii="Times New Roman" w:hAnsi="Times New Roman" w:cs="Times New Roman"/>
          <w:i/>
          <w:iCs/>
          <w:sz w:val="24"/>
          <w:szCs w:val="24"/>
        </w:rPr>
        <w:t>can</w:t>
      </w:r>
      <w:r w:rsidRPr="00CA0EDD">
        <w:rPr>
          <w:rFonts w:ascii="Times New Roman" w:hAnsi="Times New Roman" w:cs="Times New Roman"/>
          <w:sz w:val="24"/>
          <w:szCs w:val="24"/>
        </w:rPr>
        <w:t xml:space="preserve"> be given as present and is </w:t>
      </w:r>
      <w:r w:rsidRPr="00CA0EDD">
        <w:rPr>
          <w:rFonts w:ascii="Times New Roman" w:hAnsi="Times New Roman" w:cs="Times New Roman"/>
          <w:i/>
          <w:iCs/>
          <w:sz w:val="24"/>
          <w:szCs w:val="24"/>
        </w:rPr>
        <w:t>oriented toward</w:t>
      </w:r>
      <w:r w:rsidRPr="00CA0EDD">
        <w:rPr>
          <w:rFonts w:ascii="Times New Roman" w:hAnsi="Times New Roman" w:cs="Times New Roman"/>
          <w:sz w:val="24"/>
          <w:szCs w:val="24"/>
        </w:rPr>
        <w:t xml:space="preserve"> its original givenness in the present. </w:t>
      </w:r>
    </w:p>
  </w:endnote>
  <w:endnote w:id="41">
    <w:p w14:paraId="440B9E31" w14:textId="352DD70F" w:rsidR="004738A1" w:rsidRDefault="004738A1" w:rsidP="00C148B0">
      <w:pPr>
        <w:pStyle w:val="af"/>
        <w:spacing w:line="480" w:lineRule="auto"/>
        <w:ind w:firstLine="0"/>
      </w:pPr>
      <w:r>
        <w:rPr>
          <w:rStyle w:val="af1"/>
        </w:rPr>
        <w:endnoteRef/>
      </w:r>
      <w:r>
        <w:t xml:space="preserve"> </w:t>
      </w:r>
      <w:r w:rsidRPr="00A30EA4">
        <w:rPr>
          <w:rFonts w:ascii="Times New Roman" w:hAnsi="Times New Roman" w:cs="Times New Roman"/>
          <w:sz w:val="24"/>
          <w:szCs w:val="24"/>
          <w:lang w:val="de-DE"/>
        </w:rPr>
        <w:t>Husserl,</w:t>
      </w:r>
      <w:r w:rsidRPr="00A30EA4">
        <w:rPr>
          <w:rFonts w:ascii="Times New Roman" w:hAnsi="Times New Roman" w:cs="Times New Roman"/>
          <w:i/>
          <w:iCs/>
          <w:sz w:val="24"/>
          <w:szCs w:val="24"/>
        </w:rPr>
        <w:t xml:space="preserve"> Phantasy</w:t>
      </w:r>
      <w:r>
        <w:rPr>
          <w:rFonts w:ascii="Times New Roman" w:hAnsi="Times New Roman" w:cs="Times New Roman"/>
          <w:sz w:val="24"/>
          <w:szCs w:val="24"/>
        </w:rPr>
        <w:t xml:space="preserve">, </w:t>
      </w:r>
      <w:r w:rsidRPr="000F1A45">
        <w:rPr>
          <w:rFonts w:ascii="Times New Roman" w:hAnsi="Times New Roman" w:cs="Times New Roman"/>
          <w:sz w:val="24"/>
          <w:szCs w:val="24"/>
        </w:rPr>
        <w:t>338</w:t>
      </w:r>
    </w:p>
  </w:endnote>
  <w:endnote w:id="42">
    <w:p w14:paraId="61AA9EEC" w14:textId="42C431C8" w:rsidR="004738A1" w:rsidRPr="00CA0EDD" w:rsidRDefault="004738A1" w:rsidP="00C148B0">
      <w:pPr>
        <w:pStyle w:val="af"/>
        <w:spacing w:line="480" w:lineRule="auto"/>
        <w:ind w:firstLine="0"/>
        <w:rPr>
          <w:rFonts w:ascii="Times New Roman" w:hAnsi="Times New Roman" w:cs="Times New Roman"/>
          <w:sz w:val="24"/>
          <w:szCs w:val="24"/>
        </w:rPr>
      </w:pPr>
      <w:r w:rsidRPr="00C148B0">
        <w:rPr>
          <w:rStyle w:val="af1"/>
          <w:rFonts w:ascii="Times New Roman" w:hAnsi="Times New Roman" w:cs="Times New Roman"/>
        </w:rPr>
        <w:endnoteRef/>
      </w:r>
      <w:r w:rsidRPr="00CA0EDD">
        <w:rPr>
          <w:rFonts w:ascii="Times New Roman" w:hAnsi="Times New Roman" w:cs="Times New Roman"/>
          <w:sz w:val="24"/>
          <w:szCs w:val="24"/>
        </w:rPr>
        <w:t xml:space="preserve"> This is the phenomenon of ego-splitting. Cf. Bernet</w:t>
      </w:r>
      <w:r>
        <w:rPr>
          <w:rFonts w:ascii="Times New Roman" w:hAnsi="Times New Roman" w:cs="Times New Roman"/>
          <w:sz w:val="24"/>
          <w:szCs w:val="24"/>
        </w:rPr>
        <w:t>, ‘Reine Phantasie’</w:t>
      </w:r>
      <w:r w:rsidRPr="00CA0EDD">
        <w:rPr>
          <w:rFonts w:ascii="Times New Roman" w:hAnsi="Times New Roman" w:cs="Times New Roman"/>
          <w:sz w:val="24"/>
          <w:szCs w:val="24"/>
        </w:rPr>
        <w:t>.</w:t>
      </w:r>
    </w:p>
  </w:endnote>
  <w:endnote w:id="43">
    <w:p w14:paraId="5A59E6E6" w14:textId="7F27BD39" w:rsidR="004738A1" w:rsidRDefault="004738A1" w:rsidP="00C148B0">
      <w:pPr>
        <w:pStyle w:val="af"/>
        <w:spacing w:line="480" w:lineRule="auto"/>
        <w:ind w:firstLine="0"/>
      </w:pPr>
      <w:r>
        <w:rPr>
          <w:rStyle w:val="af1"/>
        </w:rPr>
        <w:endnoteRef/>
      </w:r>
      <w:r>
        <w:t xml:space="preserve"> </w:t>
      </w:r>
      <w:r>
        <w:rPr>
          <w:rFonts w:ascii="Times New Roman" w:hAnsi="Times New Roman" w:cs="Times New Roman"/>
          <w:sz w:val="24"/>
          <w:szCs w:val="24"/>
        </w:rPr>
        <w:t xml:space="preserve">Husserl, </w:t>
      </w:r>
      <w:r w:rsidRPr="00A30EA4">
        <w:rPr>
          <w:rFonts w:ascii="Times New Roman" w:hAnsi="Times New Roman" w:cs="Times New Roman"/>
          <w:sz w:val="24"/>
          <w:szCs w:val="24"/>
        </w:rPr>
        <w:t xml:space="preserve">Husserl, </w:t>
      </w:r>
      <w:r w:rsidRPr="00A30EA4">
        <w:rPr>
          <w:rFonts w:ascii="Times New Roman" w:hAnsi="Times New Roman" w:cs="Times New Roman"/>
          <w:i/>
          <w:iCs/>
          <w:sz w:val="24"/>
          <w:szCs w:val="24"/>
          <w:lang w:val="de-DE"/>
        </w:rPr>
        <w:t>Zeitbewusstsein</w:t>
      </w:r>
      <w:r>
        <w:rPr>
          <w:rFonts w:ascii="Times New Roman" w:hAnsi="Times New Roman" w:cs="Times New Roman"/>
          <w:sz w:val="24"/>
          <w:szCs w:val="24"/>
          <w:lang w:val="de-DE"/>
        </w:rPr>
        <w:t>,</w:t>
      </w:r>
      <w:r w:rsidRPr="000F1A45">
        <w:rPr>
          <w:rFonts w:ascii="Times New Roman" w:hAnsi="Times New Roman" w:cs="Times New Roman"/>
          <w:sz w:val="24"/>
          <w:szCs w:val="24"/>
        </w:rPr>
        <w:t xml:space="preserve"> 100.</w:t>
      </w:r>
    </w:p>
  </w:endnote>
  <w:endnote w:id="44">
    <w:p w14:paraId="46F1EDBF" w14:textId="7FC26A87" w:rsidR="004738A1" w:rsidRDefault="004738A1" w:rsidP="00C148B0">
      <w:pPr>
        <w:pStyle w:val="af"/>
        <w:spacing w:line="480" w:lineRule="auto"/>
        <w:ind w:firstLine="0"/>
      </w:pPr>
      <w:r>
        <w:rPr>
          <w:rStyle w:val="af1"/>
        </w:rPr>
        <w:endnoteRef/>
      </w:r>
      <w:r>
        <w:t xml:space="preserve"> </w:t>
      </w:r>
      <w:r>
        <w:rPr>
          <w:rFonts w:ascii="Times New Roman" w:hAnsi="Times New Roman" w:cs="Times New Roman"/>
          <w:sz w:val="24"/>
          <w:szCs w:val="24"/>
        </w:rPr>
        <w:t>Ibid</w:t>
      </w:r>
      <w:r w:rsidRPr="000F1A45">
        <w:rPr>
          <w:rFonts w:ascii="Times New Roman" w:hAnsi="Times New Roman" w:cs="Times New Roman"/>
          <w:sz w:val="24"/>
          <w:szCs w:val="24"/>
        </w:rPr>
        <w:t>.</w:t>
      </w:r>
    </w:p>
  </w:endnote>
  <w:endnote w:id="45">
    <w:p w14:paraId="4A0B077D" w14:textId="1C7BD360" w:rsidR="004738A1" w:rsidRPr="00CA0EDD" w:rsidRDefault="004738A1" w:rsidP="00C148B0">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Husserl comes close to saying this in the context of discussing </w:t>
      </w:r>
      <w:r>
        <w:rPr>
          <w:rFonts w:ascii="Times New Roman" w:hAnsi="Times New Roman" w:cs="Times New Roman"/>
          <w:sz w:val="24"/>
          <w:szCs w:val="24"/>
        </w:rPr>
        <w:t xml:space="preserve">the </w:t>
      </w:r>
      <w:r w:rsidRPr="00CA0EDD">
        <w:rPr>
          <w:rFonts w:ascii="Times New Roman" w:hAnsi="Times New Roman" w:cs="Times New Roman"/>
          <w:sz w:val="24"/>
          <w:szCs w:val="24"/>
        </w:rPr>
        <w:t>imaginary object’s lack of individuation, for primal impression is thought to be responsible for the establishment of individual time-points (</w:t>
      </w:r>
      <w:r w:rsidRPr="00A30EA4">
        <w:rPr>
          <w:rFonts w:ascii="Times New Roman" w:hAnsi="Times New Roman" w:cs="Times New Roman"/>
          <w:sz w:val="24"/>
          <w:szCs w:val="24"/>
          <w:lang w:val="de-DE"/>
        </w:rPr>
        <w:t>Husserl,</w:t>
      </w:r>
      <w:r w:rsidRPr="00A30EA4">
        <w:rPr>
          <w:rFonts w:ascii="Times New Roman" w:hAnsi="Times New Roman" w:cs="Times New Roman"/>
          <w:i/>
          <w:iCs/>
          <w:sz w:val="24"/>
          <w:szCs w:val="24"/>
        </w:rPr>
        <w:t xml:space="preserve"> Phantasy</w:t>
      </w:r>
      <w:r>
        <w:rPr>
          <w:rFonts w:ascii="Times New Roman" w:hAnsi="Times New Roman" w:cs="Times New Roman"/>
          <w:sz w:val="24"/>
          <w:szCs w:val="24"/>
        </w:rPr>
        <w:t xml:space="preserve">, </w:t>
      </w:r>
      <w:r w:rsidRPr="00CA0EDD">
        <w:rPr>
          <w:rFonts w:ascii="Times New Roman" w:hAnsi="Times New Roman" w:cs="Times New Roman"/>
          <w:sz w:val="24"/>
          <w:szCs w:val="24"/>
        </w:rPr>
        <w:t>552).</w:t>
      </w:r>
    </w:p>
  </w:endnote>
  <w:endnote w:id="46">
    <w:p w14:paraId="1153FAF3" w14:textId="2EA06D95" w:rsidR="004738A1" w:rsidRPr="00CA0EDD" w:rsidRDefault="004738A1" w:rsidP="0043644B">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w:t>
      </w:r>
      <w:r>
        <w:rPr>
          <w:rFonts w:ascii="Times New Roman" w:hAnsi="Times New Roman" w:cs="Times New Roman"/>
          <w:sz w:val="24"/>
          <w:szCs w:val="24"/>
        </w:rPr>
        <w:t xml:space="preserve">Alain </w:t>
      </w:r>
      <w:r w:rsidRPr="00CA0EDD">
        <w:rPr>
          <w:rFonts w:ascii="Times New Roman" w:hAnsi="Times New Roman" w:cs="Times New Roman"/>
          <w:sz w:val="24"/>
          <w:szCs w:val="24"/>
        </w:rPr>
        <w:t>Flajoliet</w:t>
      </w:r>
      <w:r w:rsidRPr="000F1A45">
        <w:rPr>
          <w:rFonts w:ascii="Times New Roman" w:hAnsi="Times New Roman" w:cs="Times New Roman"/>
          <w:color w:val="333333"/>
          <w:sz w:val="24"/>
          <w:szCs w:val="24"/>
          <w:shd w:val="clear" w:color="auto" w:fill="FFFFFF"/>
          <w:lang w:val="fr-CA"/>
        </w:rPr>
        <w:t> </w:t>
      </w:r>
      <w:r>
        <w:rPr>
          <w:rFonts w:ascii="Times New Roman" w:hAnsi="Times New Roman" w:cs="Times New Roman"/>
          <w:sz w:val="24"/>
          <w:szCs w:val="24"/>
        </w:rPr>
        <w:t>provides</w:t>
      </w:r>
      <w:r w:rsidRPr="00CA0EDD">
        <w:rPr>
          <w:rFonts w:ascii="Times New Roman" w:hAnsi="Times New Roman" w:cs="Times New Roman"/>
          <w:sz w:val="24"/>
          <w:szCs w:val="24"/>
        </w:rPr>
        <w:t xml:space="preserve"> an informed and detailed analysis of Sartre’s reception and criticism of Husserl’s theory of imagination</w:t>
      </w:r>
      <w:r>
        <w:rPr>
          <w:rFonts w:ascii="Times New Roman" w:hAnsi="Times New Roman" w:cs="Times New Roman"/>
          <w:sz w:val="24"/>
          <w:szCs w:val="24"/>
        </w:rPr>
        <w:t xml:space="preserve"> in </w:t>
      </w:r>
      <w:r w:rsidRPr="000F1A45">
        <w:rPr>
          <w:rFonts w:ascii="Times New Roman" w:hAnsi="Times New Roman" w:cs="Times New Roman"/>
          <w:color w:val="333333"/>
          <w:sz w:val="24"/>
          <w:szCs w:val="24"/>
          <w:shd w:val="clear" w:color="auto" w:fill="FFFFFF"/>
          <w:lang w:val="fr-CA"/>
        </w:rPr>
        <w:t>‘Deux descriptions phénoménologiques de l’imagination’</w:t>
      </w:r>
      <w:r>
        <w:rPr>
          <w:rFonts w:ascii="Times New Roman" w:hAnsi="Times New Roman" w:cs="Times New Roman"/>
          <w:color w:val="333333"/>
          <w:sz w:val="24"/>
          <w:szCs w:val="24"/>
          <w:shd w:val="clear" w:color="auto" w:fill="FFFFFF"/>
          <w:lang w:val="fr-CA"/>
        </w:rPr>
        <w:t>,</w:t>
      </w:r>
      <w:r w:rsidRPr="000F1A45">
        <w:rPr>
          <w:rFonts w:ascii="Times New Roman" w:hAnsi="Times New Roman" w:cs="Times New Roman"/>
          <w:color w:val="333333"/>
          <w:sz w:val="24"/>
          <w:szCs w:val="24"/>
          <w:shd w:val="clear" w:color="auto" w:fill="FFFFFF"/>
          <w:lang w:val="fr-CA"/>
        </w:rPr>
        <w:t> </w:t>
      </w:r>
      <w:r w:rsidRPr="000F1A45">
        <w:rPr>
          <w:rFonts w:ascii="Times New Roman" w:eastAsia="ArialUnicodeMS" w:hAnsi="Times New Roman" w:cs="Times New Roman"/>
          <w:i/>
          <w:iCs/>
          <w:sz w:val="24"/>
          <w:szCs w:val="24"/>
          <w:lang w:val="fr-CA"/>
        </w:rPr>
        <w:t>Alter</w:t>
      </w:r>
      <w:r w:rsidRPr="000F1A45">
        <w:rPr>
          <w:rFonts w:ascii="Times New Roman" w:eastAsia="ArialUnicodeMS" w:hAnsi="Times New Roman" w:cs="Times New Roman"/>
          <w:sz w:val="24"/>
          <w:szCs w:val="24"/>
          <w:lang w:val="fr-CA"/>
        </w:rPr>
        <w:t xml:space="preserve"> 10</w:t>
      </w:r>
      <w:r>
        <w:rPr>
          <w:rFonts w:ascii="Times New Roman" w:eastAsia="ArialUnicodeMS" w:hAnsi="Times New Roman" w:cs="Times New Roman"/>
          <w:sz w:val="24"/>
          <w:szCs w:val="24"/>
          <w:lang w:val="fr-CA"/>
        </w:rPr>
        <w:t xml:space="preserve"> (2002):</w:t>
      </w:r>
      <w:r w:rsidRPr="000F1A45">
        <w:rPr>
          <w:rFonts w:ascii="Times New Roman" w:hAnsi="Times New Roman" w:cs="Times New Roman"/>
          <w:color w:val="333333"/>
          <w:sz w:val="24"/>
          <w:szCs w:val="24"/>
          <w:shd w:val="clear" w:color="auto" w:fill="FFFFFF"/>
          <w:lang w:val="fr-CA"/>
        </w:rPr>
        <w:t xml:space="preserve"> 119-156</w:t>
      </w:r>
      <w:r>
        <w:rPr>
          <w:rFonts w:ascii="Times New Roman" w:hAnsi="Times New Roman" w:cs="Times New Roman"/>
          <w:color w:val="333333"/>
          <w:sz w:val="24"/>
          <w:szCs w:val="24"/>
          <w:shd w:val="clear" w:color="auto" w:fill="FFFFFF"/>
          <w:lang w:val="fr-CA"/>
        </w:rPr>
        <w:t>.</w:t>
      </w:r>
    </w:p>
  </w:endnote>
  <w:endnote w:id="47">
    <w:p w14:paraId="0410F131" w14:textId="285116EE" w:rsidR="004738A1" w:rsidRPr="00CA0EDD" w:rsidRDefault="004738A1" w:rsidP="0043644B">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The relation between (mental) imagination and signitive consciousness is a guiding thread of Sartre’s review of the classical theories and their psychological descendants</w:t>
      </w:r>
      <w:r>
        <w:rPr>
          <w:rFonts w:ascii="Times New Roman" w:hAnsi="Times New Roman" w:cs="Times New Roman"/>
          <w:sz w:val="24"/>
          <w:szCs w:val="24"/>
        </w:rPr>
        <w:t xml:space="preserve"> in </w:t>
      </w:r>
      <w:r w:rsidRPr="00FD357A">
        <w:rPr>
          <w:rFonts w:ascii="Times New Roman" w:hAnsi="Times New Roman" w:cs="Times New Roman"/>
          <w:i/>
          <w:iCs/>
          <w:sz w:val="24"/>
          <w:szCs w:val="24"/>
        </w:rPr>
        <w:t>The Imagination</w:t>
      </w:r>
      <w:r>
        <w:rPr>
          <w:rFonts w:ascii="Times New Roman" w:hAnsi="Times New Roman" w:cs="Times New Roman"/>
          <w:sz w:val="24"/>
          <w:szCs w:val="24"/>
        </w:rPr>
        <w:t>.</w:t>
      </w:r>
    </w:p>
  </w:endnote>
  <w:endnote w:id="48">
    <w:p w14:paraId="1B82FAAF" w14:textId="408750CC" w:rsidR="004738A1" w:rsidRDefault="004738A1" w:rsidP="00BA25CC">
      <w:pPr>
        <w:pStyle w:val="af"/>
        <w:spacing w:line="480" w:lineRule="auto"/>
        <w:ind w:firstLine="0"/>
      </w:pPr>
      <w:r>
        <w:rPr>
          <w:rStyle w:val="af1"/>
        </w:rPr>
        <w:endnoteRef/>
      </w:r>
      <w:r>
        <w:t xml:space="preserve"> </w:t>
      </w:r>
      <w:r w:rsidRPr="00BA25CC">
        <w:rPr>
          <w:rFonts w:ascii="Times New Roman" w:hAnsi="Times New Roman" w:cs="Times New Roman"/>
          <w:sz w:val="24"/>
          <w:szCs w:val="24"/>
        </w:rPr>
        <w:t xml:space="preserve">Jean-Paul Sartre, </w:t>
      </w:r>
      <w:r w:rsidRPr="00BA25CC">
        <w:rPr>
          <w:rFonts w:ascii="Times New Roman" w:hAnsi="Times New Roman" w:cs="Times New Roman"/>
          <w:i/>
          <w:iCs/>
          <w:color w:val="333333"/>
          <w:sz w:val="24"/>
          <w:szCs w:val="24"/>
          <w:shd w:val="clear" w:color="auto" w:fill="FFFFFF"/>
        </w:rPr>
        <w:t>The Imagination</w:t>
      </w:r>
      <w:r w:rsidRPr="00BA25CC">
        <w:rPr>
          <w:rFonts w:ascii="Times New Roman" w:hAnsi="Times New Roman" w:cs="Times New Roman"/>
          <w:color w:val="333333"/>
          <w:sz w:val="24"/>
          <w:szCs w:val="24"/>
          <w:shd w:val="clear" w:color="auto" w:fill="FFFFFF"/>
        </w:rPr>
        <w:t xml:space="preserve">, trans. Kenneth. Williford and David Rudrauf (Routledge, 2012), </w:t>
      </w:r>
      <w:r w:rsidRPr="00BA25CC">
        <w:rPr>
          <w:rFonts w:ascii="Times New Roman" w:hAnsi="Times New Roman" w:cs="Times New Roman"/>
          <w:sz w:val="24"/>
          <w:szCs w:val="24"/>
        </w:rPr>
        <w:t>136; Cf. Flajoliet, ‘</w:t>
      </w:r>
      <w:r w:rsidRPr="00BA25CC">
        <w:rPr>
          <w:rFonts w:ascii="Times New Roman" w:hAnsi="Times New Roman" w:cs="Times New Roman"/>
          <w:color w:val="333333"/>
          <w:sz w:val="24"/>
          <w:szCs w:val="24"/>
          <w:shd w:val="clear" w:color="auto" w:fill="FFFFFF"/>
          <w:lang w:val="fr-CA"/>
        </w:rPr>
        <w:t xml:space="preserve">Deux descriptions’, </w:t>
      </w:r>
      <w:r w:rsidRPr="00BA25CC">
        <w:rPr>
          <w:rFonts w:ascii="Times New Roman" w:hAnsi="Times New Roman" w:cs="Times New Roman"/>
          <w:sz w:val="24"/>
          <w:szCs w:val="24"/>
        </w:rPr>
        <w:t>146-147, 153-155.</w:t>
      </w:r>
    </w:p>
  </w:endnote>
  <w:endnote w:id="49">
    <w:p w14:paraId="43F0D4B4" w14:textId="21EED260" w:rsidR="004738A1" w:rsidRPr="00CA0EDD" w:rsidRDefault="004738A1" w:rsidP="0043644B">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CA0EDD">
        <w:rPr>
          <w:rFonts w:ascii="Times New Roman" w:hAnsi="Times New Roman" w:cs="Times New Roman"/>
          <w:sz w:val="24"/>
          <w:szCs w:val="24"/>
        </w:rPr>
        <w:t>Sartre</w:t>
      </w:r>
      <w:r>
        <w:rPr>
          <w:rFonts w:ascii="Times New Roman" w:hAnsi="Times New Roman" w:cs="Times New Roman"/>
          <w:sz w:val="24"/>
          <w:szCs w:val="24"/>
        </w:rPr>
        <w:t>, Husserl’s ‘</w:t>
      </w:r>
      <w:r w:rsidRPr="00CA0EDD">
        <w:rPr>
          <w:rFonts w:ascii="Times New Roman" w:hAnsi="Times New Roman" w:cs="Times New Roman"/>
          <w:sz w:val="24"/>
          <w:szCs w:val="24"/>
        </w:rPr>
        <w:t>hyle of the image</w:t>
      </w:r>
      <w:r>
        <w:rPr>
          <w:rFonts w:ascii="Times New Roman" w:hAnsi="Times New Roman" w:cs="Times New Roman"/>
          <w:sz w:val="24"/>
          <w:szCs w:val="24"/>
        </w:rPr>
        <w:t>’</w:t>
      </w:r>
      <w:r w:rsidRPr="00CA0EDD">
        <w:rPr>
          <w:rFonts w:ascii="Times New Roman" w:hAnsi="Times New Roman" w:cs="Times New Roman"/>
          <w:sz w:val="24"/>
          <w:szCs w:val="24"/>
        </w:rPr>
        <w:t xml:space="preserve"> is </w:t>
      </w:r>
      <w:r>
        <w:rPr>
          <w:rFonts w:ascii="Times New Roman" w:hAnsi="Times New Roman" w:cs="Times New Roman"/>
          <w:sz w:val="24"/>
          <w:szCs w:val="24"/>
        </w:rPr>
        <w:t>‘</w:t>
      </w:r>
      <w:r w:rsidRPr="00CA0EDD">
        <w:rPr>
          <w:rFonts w:ascii="Times New Roman" w:hAnsi="Times New Roman" w:cs="Times New Roman"/>
          <w:sz w:val="24"/>
          <w:szCs w:val="24"/>
        </w:rPr>
        <w:t>the re-emerging sensible impression</w:t>
      </w:r>
      <w:r>
        <w:rPr>
          <w:rFonts w:ascii="Times New Roman" w:hAnsi="Times New Roman" w:cs="Times New Roman"/>
          <w:sz w:val="24"/>
          <w:szCs w:val="24"/>
        </w:rPr>
        <w:t>’</w:t>
      </w:r>
      <w:r w:rsidRPr="00CA0EDD">
        <w:rPr>
          <w:rFonts w:ascii="Times New Roman" w:hAnsi="Times New Roman" w:cs="Times New Roman"/>
          <w:sz w:val="24"/>
          <w:szCs w:val="24"/>
        </w:rPr>
        <w:t xml:space="preserve"> (</w:t>
      </w:r>
      <w:r w:rsidRPr="00BA25CC">
        <w:rPr>
          <w:rFonts w:ascii="Times New Roman" w:hAnsi="Times New Roman" w:cs="Times New Roman"/>
          <w:i/>
          <w:iCs/>
          <w:sz w:val="24"/>
          <w:szCs w:val="24"/>
        </w:rPr>
        <w:t>The Imagination</w:t>
      </w:r>
      <w:r>
        <w:rPr>
          <w:rFonts w:ascii="Times New Roman" w:hAnsi="Times New Roman" w:cs="Times New Roman"/>
          <w:sz w:val="24"/>
          <w:szCs w:val="24"/>
        </w:rPr>
        <w:t>,</w:t>
      </w:r>
      <w:r w:rsidRPr="00CA0EDD">
        <w:rPr>
          <w:rFonts w:ascii="Times New Roman" w:hAnsi="Times New Roman" w:cs="Times New Roman"/>
          <w:sz w:val="24"/>
          <w:szCs w:val="24"/>
        </w:rPr>
        <w:t xml:space="preserve"> 136).</w:t>
      </w:r>
    </w:p>
  </w:endnote>
  <w:endnote w:id="50">
    <w:p w14:paraId="4ECE8908" w14:textId="77882DAC" w:rsidR="004738A1" w:rsidRPr="00BA25CC" w:rsidRDefault="004738A1" w:rsidP="00105BC8">
      <w:pPr>
        <w:pStyle w:val="af"/>
        <w:spacing w:line="480" w:lineRule="auto"/>
        <w:ind w:firstLine="0"/>
        <w:rPr>
          <w:rFonts w:ascii="Times New Roman" w:hAnsi="Times New Roman" w:cs="Times New Roman"/>
          <w:sz w:val="24"/>
          <w:szCs w:val="24"/>
        </w:rPr>
      </w:pPr>
      <w:r>
        <w:rPr>
          <w:rStyle w:val="af1"/>
        </w:rPr>
        <w:endnoteRef/>
      </w:r>
      <w:r>
        <w:t xml:space="preserve"> </w:t>
      </w:r>
      <w:r w:rsidRPr="00BA25CC">
        <w:rPr>
          <w:rFonts w:ascii="Times New Roman" w:hAnsi="Times New Roman" w:cs="Times New Roman"/>
          <w:sz w:val="24"/>
          <w:szCs w:val="24"/>
        </w:rPr>
        <w:t xml:space="preserve">Sartre, </w:t>
      </w:r>
      <w:r w:rsidRPr="00BA25CC">
        <w:rPr>
          <w:rFonts w:ascii="Times New Roman" w:hAnsi="Times New Roman" w:cs="Times New Roman"/>
          <w:i/>
          <w:iCs/>
          <w:sz w:val="24"/>
          <w:szCs w:val="24"/>
        </w:rPr>
        <w:t>The Imagination</w:t>
      </w:r>
      <w:r w:rsidRPr="00BA25CC">
        <w:rPr>
          <w:rFonts w:ascii="Times New Roman" w:hAnsi="Times New Roman" w:cs="Times New Roman"/>
          <w:sz w:val="24"/>
          <w:szCs w:val="24"/>
        </w:rPr>
        <w:t>, 133.</w:t>
      </w:r>
    </w:p>
  </w:endnote>
  <w:endnote w:id="51">
    <w:p w14:paraId="38BC4C30" w14:textId="5EFDF342" w:rsidR="004738A1" w:rsidRDefault="004738A1" w:rsidP="00105BC8">
      <w:pPr>
        <w:pStyle w:val="af"/>
        <w:spacing w:line="480" w:lineRule="auto"/>
        <w:ind w:firstLine="0"/>
      </w:pPr>
      <w:r>
        <w:rPr>
          <w:rStyle w:val="af1"/>
        </w:rPr>
        <w:endnoteRef/>
      </w:r>
      <w:r>
        <w:t xml:space="preserve"> </w:t>
      </w:r>
      <w:r>
        <w:rPr>
          <w:rFonts w:ascii="Times New Roman" w:hAnsi="Times New Roman" w:cs="Times New Roman"/>
          <w:sz w:val="24"/>
          <w:szCs w:val="24"/>
        </w:rPr>
        <w:t>Ibid.</w:t>
      </w:r>
      <w:r w:rsidRPr="00BA25CC">
        <w:rPr>
          <w:rFonts w:ascii="Times New Roman" w:hAnsi="Times New Roman" w:cs="Times New Roman"/>
          <w:sz w:val="24"/>
          <w:szCs w:val="24"/>
        </w:rPr>
        <w:t>,</w:t>
      </w:r>
      <w:r>
        <w:rPr>
          <w:rFonts w:ascii="Times New Roman" w:hAnsi="Times New Roman" w:cs="Times New Roman"/>
          <w:sz w:val="24"/>
          <w:szCs w:val="24"/>
        </w:rPr>
        <w:t xml:space="preserve"> 139-140.</w:t>
      </w:r>
    </w:p>
  </w:endnote>
  <w:endnote w:id="52">
    <w:p w14:paraId="72161B67" w14:textId="0E895A0E" w:rsidR="004738A1" w:rsidRDefault="004738A1" w:rsidP="00105BC8">
      <w:pPr>
        <w:pStyle w:val="af"/>
        <w:spacing w:line="480" w:lineRule="auto"/>
        <w:ind w:firstLine="0"/>
      </w:pPr>
      <w:r>
        <w:rPr>
          <w:rStyle w:val="af1"/>
        </w:rPr>
        <w:endnoteRef/>
      </w:r>
      <w:r>
        <w:t xml:space="preserve"> </w:t>
      </w:r>
      <w:r>
        <w:rPr>
          <w:rFonts w:ascii="Times New Roman" w:hAnsi="Times New Roman" w:cs="Times New Roman"/>
          <w:sz w:val="24"/>
          <w:szCs w:val="24"/>
        </w:rPr>
        <w:t>Ibid., 92-101.</w:t>
      </w:r>
    </w:p>
  </w:endnote>
  <w:endnote w:id="53">
    <w:p w14:paraId="5B0B21CD" w14:textId="0F4B5FD9" w:rsidR="004738A1" w:rsidRDefault="004738A1" w:rsidP="00105BC8">
      <w:pPr>
        <w:pStyle w:val="af"/>
        <w:spacing w:line="480" w:lineRule="auto"/>
        <w:ind w:firstLine="0"/>
      </w:pPr>
      <w:r>
        <w:rPr>
          <w:rStyle w:val="af1"/>
        </w:rPr>
        <w:endnoteRef/>
      </w:r>
      <w:r>
        <w:t xml:space="preserve"> </w:t>
      </w:r>
      <w:r w:rsidRPr="00C61930">
        <w:rPr>
          <w:rFonts w:ascii="Times New Roman" w:hAnsi="Times New Roman" w:cs="Times New Roman"/>
          <w:sz w:val="24"/>
          <w:szCs w:val="24"/>
        </w:rPr>
        <w:t xml:space="preserve">Sartre, </w:t>
      </w:r>
      <w:r w:rsidRPr="00C61930">
        <w:rPr>
          <w:rFonts w:ascii="Times New Roman" w:hAnsi="Times New Roman" w:cs="Times New Roman"/>
          <w:i/>
          <w:iCs/>
          <w:sz w:val="24"/>
          <w:szCs w:val="24"/>
        </w:rPr>
        <w:t>The Imaginary</w:t>
      </w:r>
      <w:r w:rsidRPr="00C61930">
        <w:rPr>
          <w:rFonts w:ascii="Times New Roman" w:hAnsi="Times New Roman" w:cs="Times New Roman"/>
          <w:sz w:val="24"/>
          <w:szCs w:val="24"/>
        </w:rPr>
        <w:t>, 53.</w:t>
      </w:r>
    </w:p>
  </w:endnote>
  <w:endnote w:id="54">
    <w:p w14:paraId="6D9CDD2E" w14:textId="2C76E679" w:rsidR="004738A1" w:rsidRDefault="004738A1" w:rsidP="00105BC8">
      <w:pPr>
        <w:pStyle w:val="af"/>
        <w:spacing w:line="480" w:lineRule="auto"/>
        <w:ind w:firstLine="0"/>
      </w:pPr>
      <w:r>
        <w:rPr>
          <w:rStyle w:val="af1"/>
        </w:rPr>
        <w:endnoteRef/>
      </w:r>
      <w:r>
        <w:t xml:space="preserve"> </w:t>
      </w:r>
      <w:r>
        <w:rPr>
          <w:rFonts w:ascii="Times New Roman" w:hAnsi="Times New Roman" w:cs="Times New Roman"/>
          <w:sz w:val="24"/>
          <w:szCs w:val="24"/>
        </w:rPr>
        <w:t>Ibid.,</w:t>
      </w:r>
      <w:r w:rsidRPr="00C61930">
        <w:rPr>
          <w:rFonts w:ascii="Times New Roman" w:hAnsi="Times New Roman" w:cs="Times New Roman"/>
          <w:sz w:val="24"/>
          <w:szCs w:val="24"/>
        </w:rPr>
        <w:t xml:space="preserve"> 202n10</w:t>
      </w:r>
      <w:r>
        <w:rPr>
          <w:rFonts w:ascii="Times New Roman" w:hAnsi="Times New Roman" w:cs="Times New Roman"/>
          <w:sz w:val="24"/>
          <w:szCs w:val="24"/>
        </w:rPr>
        <w:t>.</w:t>
      </w:r>
    </w:p>
  </w:endnote>
  <w:endnote w:id="55">
    <w:p w14:paraId="598B39A4" w14:textId="2EC7403A" w:rsidR="004738A1" w:rsidRDefault="004738A1" w:rsidP="00105BC8">
      <w:pPr>
        <w:pStyle w:val="af"/>
        <w:spacing w:line="480" w:lineRule="auto"/>
        <w:ind w:firstLine="0"/>
      </w:pPr>
      <w:r>
        <w:rPr>
          <w:rStyle w:val="af1"/>
        </w:rPr>
        <w:endnoteRef/>
      </w:r>
      <w:r>
        <w:t xml:space="preserve"> </w:t>
      </w:r>
      <w:r w:rsidRPr="00C61930">
        <w:rPr>
          <w:rFonts w:ascii="Times New Roman" w:hAnsi="Times New Roman" w:cs="Times New Roman"/>
          <w:sz w:val="24"/>
          <w:szCs w:val="24"/>
        </w:rPr>
        <w:t xml:space="preserve">de Coorebyter, </w:t>
      </w:r>
      <w:r w:rsidRPr="00C61930">
        <w:rPr>
          <w:rFonts w:ascii="Times New Roman" w:hAnsi="Times New Roman" w:cs="Times New Roman"/>
          <w:i/>
          <w:iCs/>
          <w:color w:val="333333"/>
          <w:sz w:val="24"/>
          <w:szCs w:val="24"/>
          <w:shd w:val="clear" w:color="auto" w:fill="FFFFFF"/>
          <w:lang w:val="fr-CA"/>
        </w:rPr>
        <w:t>Sartre,</w:t>
      </w:r>
      <w:r w:rsidRPr="00C61930">
        <w:rPr>
          <w:rFonts w:ascii="Times New Roman" w:hAnsi="Times New Roman" w:cs="Times New Roman"/>
          <w:sz w:val="24"/>
          <w:szCs w:val="24"/>
        </w:rPr>
        <w:t xml:space="preserve"> 57-70.</w:t>
      </w:r>
    </w:p>
  </w:endnote>
  <w:endnote w:id="56">
    <w:p w14:paraId="3753A007" w14:textId="497716FC" w:rsidR="004738A1" w:rsidRDefault="004738A1" w:rsidP="00105BC8">
      <w:pPr>
        <w:pStyle w:val="af"/>
        <w:spacing w:line="480" w:lineRule="auto"/>
        <w:ind w:firstLine="0"/>
      </w:pPr>
      <w:r>
        <w:rPr>
          <w:rStyle w:val="af1"/>
        </w:rPr>
        <w:endnoteRef/>
      </w:r>
      <w:r>
        <w:t xml:space="preserve"> </w:t>
      </w:r>
      <w:r w:rsidRPr="00C61930">
        <w:rPr>
          <w:rFonts w:ascii="Times New Roman" w:hAnsi="Times New Roman" w:cs="Times New Roman"/>
          <w:sz w:val="24"/>
          <w:szCs w:val="24"/>
        </w:rPr>
        <w:t xml:space="preserve">Sartre, </w:t>
      </w:r>
      <w:r w:rsidRPr="00C61930">
        <w:rPr>
          <w:rFonts w:ascii="Times New Roman" w:hAnsi="Times New Roman" w:cs="Times New Roman"/>
          <w:i/>
          <w:iCs/>
          <w:sz w:val="24"/>
          <w:szCs w:val="24"/>
        </w:rPr>
        <w:t>The Imaginary</w:t>
      </w:r>
      <w:r>
        <w:rPr>
          <w:rFonts w:ascii="Times New Roman" w:hAnsi="Times New Roman" w:cs="Times New Roman"/>
          <w:i/>
          <w:iCs/>
          <w:sz w:val="24"/>
          <w:szCs w:val="24"/>
        </w:rPr>
        <w:t>,</w:t>
      </w:r>
      <w:r>
        <w:rPr>
          <w:rFonts w:ascii="Times New Roman" w:hAnsi="Times New Roman" w:cs="Times New Roman"/>
          <w:sz w:val="24"/>
          <w:szCs w:val="24"/>
        </w:rPr>
        <w:t xml:space="preserve"> 52-3.</w:t>
      </w:r>
    </w:p>
  </w:endnote>
  <w:endnote w:id="57">
    <w:p w14:paraId="20085801" w14:textId="509DE718" w:rsidR="004738A1" w:rsidRDefault="004738A1" w:rsidP="00105BC8">
      <w:pPr>
        <w:pStyle w:val="af"/>
        <w:spacing w:line="480" w:lineRule="auto"/>
        <w:ind w:firstLine="0"/>
      </w:pPr>
      <w:r>
        <w:rPr>
          <w:rStyle w:val="af1"/>
        </w:rPr>
        <w:endnoteRef/>
      </w:r>
      <w:r>
        <w:t xml:space="preserve"> </w:t>
      </w:r>
      <w:r w:rsidRPr="0038475B">
        <w:rPr>
          <w:rFonts w:ascii="Times New Roman" w:hAnsi="Times New Roman" w:cs="Times New Roman"/>
          <w:sz w:val="24"/>
          <w:szCs w:val="24"/>
        </w:rPr>
        <w:t>Ibid.</w:t>
      </w:r>
    </w:p>
  </w:endnote>
  <w:endnote w:id="58">
    <w:p w14:paraId="6820EA81" w14:textId="046F6732" w:rsidR="004738A1" w:rsidRPr="00CA0EDD" w:rsidRDefault="004738A1" w:rsidP="00105BC8">
      <w:pPr>
        <w:spacing w:line="480" w:lineRule="auto"/>
        <w:ind w:firstLine="0"/>
      </w:pPr>
      <w:r w:rsidRPr="00CA0EDD">
        <w:rPr>
          <w:rStyle w:val="af1"/>
        </w:rPr>
        <w:endnoteRef/>
      </w:r>
      <w:r w:rsidRPr="00CA0EDD">
        <w:t xml:space="preserve"> </w:t>
      </w:r>
      <w:r w:rsidRPr="00A83737">
        <w:rPr>
          <w:rFonts w:ascii="Times New Roman" w:hAnsi="Times New Roman" w:cs="Times New Roman"/>
          <w:sz w:val="24"/>
          <w:szCs w:val="24"/>
        </w:rPr>
        <w:t xml:space="preserve">Husserl, </w:t>
      </w:r>
      <w:r w:rsidRPr="00A83737">
        <w:rPr>
          <w:rFonts w:ascii="Times New Roman" w:hAnsi="Times New Roman" w:cs="Times New Roman"/>
          <w:i/>
          <w:iCs/>
          <w:sz w:val="24"/>
          <w:szCs w:val="24"/>
        </w:rPr>
        <w:t>Zeitbewusstsein</w:t>
      </w:r>
      <w:r w:rsidRPr="00A83737">
        <w:rPr>
          <w:rFonts w:ascii="Times New Roman" w:hAnsi="Times New Roman" w:cs="Times New Roman"/>
          <w:sz w:val="24"/>
          <w:szCs w:val="24"/>
        </w:rPr>
        <w:t>, 279. This clarification allows us to respond to the criticsm that Sartre’s theory of analogon falls victim to the illusion of immanence (</w:t>
      </w:r>
      <w:r w:rsidRPr="00A83737">
        <w:rPr>
          <w:rFonts w:ascii="Times New Roman" w:hAnsi="Times New Roman" w:cs="Times New Roman"/>
          <w:color w:val="333333"/>
          <w:sz w:val="24"/>
          <w:szCs w:val="24"/>
          <w:shd w:val="clear" w:color="auto" w:fill="FFFFFF"/>
        </w:rPr>
        <w:t xml:space="preserve">Edward </w:t>
      </w:r>
      <w:r w:rsidRPr="00A83737">
        <w:rPr>
          <w:rFonts w:ascii="Times New Roman" w:hAnsi="Times New Roman" w:cs="Times New Roman"/>
          <w:color w:val="000000"/>
          <w:sz w:val="24"/>
          <w:szCs w:val="24"/>
        </w:rPr>
        <w:t>Casey</w:t>
      </w:r>
      <w:r>
        <w:rPr>
          <w:rFonts w:ascii="Times New Roman" w:hAnsi="Times New Roman" w:cs="Times New Roman"/>
          <w:color w:val="000000"/>
          <w:sz w:val="24"/>
          <w:szCs w:val="24"/>
        </w:rPr>
        <w:t xml:space="preserve"> forwarded such a criticism in his</w:t>
      </w:r>
      <w:r w:rsidRPr="00A83737">
        <w:rPr>
          <w:rFonts w:ascii="Times New Roman" w:hAnsi="Times New Roman" w:cs="Times New Roman"/>
          <w:color w:val="000000"/>
          <w:sz w:val="24"/>
          <w:szCs w:val="24"/>
        </w:rPr>
        <w:t xml:space="preserve"> ‘Sartre on Imagination’, in </w:t>
      </w:r>
      <w:r w:rsidRPr="00A83737">
        <w:rPr>
          <w:rFonts w:ascii="Times New Roman" w:hAnsi="Times New Roman" w:cs="Times New Roman"/>
          <w:i/>
          <w:iCs/>
          <w:color w:val="000000"/>
          <w:sz w:val="24"/>
          <w:szCs w:val="24"/>
        </w:rPr>
        <w:t>The Philosophy of Jean-Paul Sartre</w:t>
      </w:r>
      <w:r w:rsidRPr="00A83737">
        <w:rPr>
          <w:rFonts w:ascii="Times New Roman" w:hAnsi="Times New Roman" w:cs="Times New Roman"/>
          <w:color w:val="000000"/>
          <w:sz w:val="24"/>
          <w:szCs w:val="24"/>
        </w:rPr>
        <w:t>, ed. Paul Arthur Schlipp (La Salle, 1981), 139-166, here 148-150)</w:t>
      </w:r>
      <w:r w:rsidRPr="00A83737">
        <w:rPr>
          <w:rFonts w:ascii="Times New Roman" w:hAnsi="Times New Roman" w:cs="Times New Roman"/>
          <w:sz w:val="24"/>
          <w:szCs w:val="24"/>
        </w:rPr>
        <w:t xml:space="preserve">. This line of criticism presupposes that Sartre conceives mental imagination as having the structure of seeing-in in common with physical image, where analogon would function as image-object (See Robert </w:t>
      </w:r>
      <w:r w:rsidRPr="00A83737">
        <w:rPr>
          <w:rFonts w:ascii="Times New Roman" w:hAnsi="Times New Roman" w:cs="Times New Roman"/>
          <w:sz w:val="24"/>
          <w:szCs w:val="24"/>
          <w:lang w:val="fr-CA"/>
        </w:rPr>
        <w:t xml:space="preserve">Hopkins, </w:t>
      </w:r>
      <w:r w:rsidRPr="00A83737">
        <w:rPr>
          <w:rFonts w:ascii="Times New Roman" w:hAnsi="Times New Roman" w:cs="Times New Roman"/>
          <w:i/>
          <w:iCs/>
          <w:sz w:val="24"/>
          <w:szCs w:val="24"/>
        </w:rPr>
        <w:t>Picture, Image and Experience</w:t>
      </w:r>
      <w:r w:rsidRPr="00A83737">
        <w:rPr>
          <w:rFonts w:ascii="Times New Roman" w:hAnsi="Times New Roman" w:cs="Times New Roman"/>
          <w:sz w:val="24"/>
          <w:szCs w:val="24"/>
        </w:rPr>
        <w:t xml:space="preserve"> (Cambridge University Press,1998), 165-168). But one must insist on the difference between pure imagination and physical image, for which our knowledge of Husserl’s development primes us. The analogon in the case of mental imagination is not an image-object</w:t>
      </w:r>
      <w:r w:rsidRPr="00A83737">
        <w:rPr>
          <w:rFonts w:ascii="Times New Roman" w:hAnsi="Times New Roman" w:cs="Times New Roman"/>
          <w:i/>
          <w:iCs/>
          <w:sz w:val="24"/>
          <w:szCs w:val="24"/>
        </w:rPr>
        <w:t xml:space="preserve"> in</w:t>
      </w:r>
      <w:r w:rsidRPr="00A83737">
        <w:rPr>
          <w:rFonts w:ascii="Times New Roman" w:hAnsi="Times New Roman" w:cs="Times New Roman"/>
          <w:sz w:val="24"/>
          <w:szCs w:val="24"/>
        </w:rPr>
        <w:t xml:space="preserve"> which we see an imaginary object. It is the hyle that is transcended in the constitution of an imaginary object. As opposed to the consciousness of image-object, the thematic consciousness of the analogon never enters into the pre-reflective structure of lived pure imagination. It is only in reflection that analogon is grasped as a thematic object (Sartre, </w:t>
      </w:r>
      <w:r w:rsidRPr="00A83737">
        <w:rPr>
          <w:rFonts w:ascii="Times New Roman" w:hAnsi="Times New Roman" w:cs="Times New Roman"/>
          <w:i/>
          <w:iCs/>
          <w:sz w:val="24"/>
          <w:szCs w:val="24"/>
        </w:rPr>
        <w:t>The Imaginary</w:t>
      </w:r>
      <w:r w:rsidRPr="00A83737">
        <w:rPr>
          <w:rFonts w:ascii="Times New Roman" w:hAnsi="Times New Roman" w:cs="Times New Roman"/>
          <w:sz w:val="24"/>
          <w:szCs w:val="24"/>
        </w:rPr>
        <w:t xml:space="preserve">, 85-87). Thus, Sartre’s theory of analogon (as hyle) has nothing to do with the illusion of immanence. A similar claim is made in Clayton, </w:t>
      </w:r>
      <w:r w:rsidRPr="00A83737">
        <w:rPr>
          <w:rFonts w:ascii="Times New Roman" w:hAnsi="Times New Roman" w:cs="Times New Roman"/>
          <w:i/>
          <w:iCs/>
          <w:color w:val="000000"/>
          <w:sz w:val="24"/>
          <w:szCs w:val="24"/>
        </w:rPr>
        <w:t>Psychical Analogon</w:t>
      </w:r>
      <w:r w:rsidRPr="00A83737">
        <w:rPr>
          <w:rFonts w:ascii="Times New Roman" w:hAnsi="Times New Roman" w:cs="Times New Roman"/>
          <w:color w:val="000000"/>
          <w:sz w:val="24"/>
          <w:szCs w:val="24"/>
        </w:rPr>
        <w:t>.</w:t>
      </w:r>
    </w:p>
  </w:endnote>
  <w:endnote w:id="59">
    <w:p w14:paraId="477BA237" w14:textId="528069A0" w:rsidR="004738A1" w:rsidRPr="00CA0EDD" w:rsidRDefault="004738A1" w:rsidP="0043644B">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Sartre makes no claim to exhaustiveness. </w:t>
      </w:r>
    </w:p>
  </w:endnote>
  <w:endnote w:id="60">
    <w:p w14:paraId="43F282D9" w14:textId="122D37B7" w:rsidR="004738A1" w:rsidRPr="00A83737" w:rsidRDefault="004738A1" w:rsidP="005679F8">
      <w:pPr>
        <w:pStyle w:val="af"/>
        <w:spacing w:line="480" w:lineRule="auto"/>
        <w:ind w:firstLine="0"/>
      </w:pPr>
      <w:r>
        <w:rPr>
          <w:rStyle w:val="af1"/>
        </w:rPr>
        <w:endnoteRef/>
      </w:r>
      <w:r>
        <w:t xml:space="preserve"> </w:t>
      </w:r>
      <w:r w:rsidRPr="00C61930">
        <w:rPr>
          <w:rFonts w:ascii="Times New Roman" w:hAnsi="Times New Roman" w:cs="Times New Roman"/>
          <w:sz w:val="24"/>
          <w:szCs w:val="24"/>
        </w:rPr>
        <w:t xml:space="preserve">Sartre, </w:t>
      </w:r>
      <w:r w:rsidRPr="00C61930">
        <w:rPr>
          <w:rFonts w:ascii="Times New Roman" w:hAnsi="Times New Roman" w:cs="Times New Roman"/>
          <w:i/>
          <w:iCs/>
          <w:sz w:val="24"/>
          <w:szCs w:val="24"/>
        </w:rPr>
        <w:t>The Imaginary</w:t>
      </w:r>
      <w:r>
        <w:rPr>
          <w:rFonts w:ascii="Times New Roman" w:hAnsi="Times New Roman" w:cs="Times New Roman"/>
          <w:sz w:val="24"/>
          <w:szCs w:val="24"/>
        </w:rPr>
        <w:t>, 57.</w:t>
      </w:r>
    </w:p>
  </w:endnote>
  <w:endnote w:id="61">
    <w:p w14:paraId="5D75DAA5" w14:textId="21617538" w:rsidR="004738A1" w:rsidRDefault="004738A1" w:rsidP="005679F8">
      <w:pPr>
        <w:pStyle w:val="af"/>
        <w:spacing w:line="480" w:lineRule="auto"/>
        <w:ind w:firstLine="0"/>
      </w:pPr>
      <w:r>
        <w:rPr>
          <w:rStyle w:val="af1"/>
        </w:rPr>
        <w:endnoteRef/>
      </w:r>
      <w:r>
        <w:t xml:space="preserve"> </w:t>
      </w:r>
      <w:r>
        <w:rPr>
          <w:rFonts w:ascii="Times New Roman" w:hAnsi="Times New Roman" w:cs="Times New Roman"/>
          <w:sz w:val="24"/>
          <w:szCs w:val="24"/>
        </w:rPr>
        <w:t>Ibid.</w:t>
      </w:r>
      <w:r w:rsidRPr="00A83737">
        <w:rPr>
          <w:rFonts w:ascii="Times New Roman" w:hAnsi="Times New Roman" w:cs="Times New Roman"/>
          <w:sz w:val="24"/>
          <w:szCs w:val="24"/>
        </w:rPr>
        <w:t>,</w:t>
      </w:r>
      <w:r>
        <w:rPr>
          <w:rFonts w:ascii="Times New Roman" w:hAnsi="Times New Roman" w:cs="Times New Roman"/>
          <w:sz w:val="24"/>
          <w:szCs w:val="24"/>
        </w:rPr>
        <w:t xml:space="preserve"> 65.</w:t>
      </w:r>
    </w:p>
  </w:endnote>
  <w:endnote w:id="62">
    <w:p w14:paraId="1285836A" w14:textId="058C773B" w:rsidR="004738A1" w:rsidRDefault="004738A1" w:rsidP="005679F8">
      <w:pPr>
        <w:pStyle w:val="af"/>
        <w:spacing w:line="480" w:lineRule="auto"/>
        <w:ind w:firstLine="0"/>
      </w:pPr>
      <w:r>
        <w:rPr>
          <w:rStyle w:val="af1"/>
        </w:rPr>
        <w:endnoteRef/>
      </w:r>
      <w:r>
        <w:t xml:space="preserve"> </w:t>
      </w:r>
      <w:r>
        <w:rPr>
          <w:rFonts w:ascii="Times New Roman" w:hAnsi="Times New Roman" w:cs="Times New Roman"/>
          <w:sz w:val="24"/>
          <w:szCs w:val="24"/>
        </w:rPr>
        <w:t>Ibid., 67.</w:t>
      </w:r>
    </w:p>
  </w:endnote>
  <w:endnote w:id="63">
    <w:p w14:paraId="0F4CC6A0" w14:textId="4E3BC844" w:rsidR="004738A1" w:rsidRDefault="004738A1" w:rsidP="005679F8">
      <w:pPr>
        <w:pStyle w:val="af"/>
        <w:spacing w:line="480" w:lineRule="auto"/>
        <w:ind w:firstLine="0"/>
      </w:pPr>
      <w:r>
        <w:rPr>
          <w:rStyle w:val="af1"/>
        </w:rPr>
        <w:endnoteRef/>
      </w:r>
      <w:r>
        <w:t xml:space="preserve"> </w:t>
      </w:r>
      <w:r>
        <w:rPr>
          <w:rFonts w:ascii="Times New Roman" w:hAnsi="Times New Roman" w:cs="Times New Roman"/>
          <w:sz w:val="24"/>
          <w:szCs w:val="24"/>
        </w:rPr>
        <w:t>Ibid., 58, 66.</w:t>
      </w:r>
    </w:p>
  </w:endnote>
  <w:endnote w:id="64">
    <w:p w14:paraId="2FC00648" w14:textId="177BCDCE" w:rsidR="004738A1" w:rsidRPr="00CA0EDD" w:rsidRDefault="004738A1" w:rsidP="005679F8">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Sartre’s </w:t>
      </w:r>
      <w:r>
        <w:rPr>
          <w:rFonts w:ascii="Times New Roman" w:hAnsi="Times New Roman" w:cs="Times New Roman"/>
          <w:sz w:val="24"/>
          <w:szCs w:val="24"/>
        </w:rPr>
        <w:t>conception</w:t>
      </w:r>
      <w:r w:rsidRPr="00CA0EDD">
        <w:rPr>
          <w:rFonts w:ascii="Times New Roman" w:hAnsi="Times New Roman" w:cs="Times New Roman"/>
          <w:sz w:val="24"/>
          <w:szCs w:val="24"/>
        </w:rPr>
        <w:t xml:space="preserve"> of pure knowledge seems not entirely consistent. He seems to waver between the Husserlian conception of empty intention as the modification of a corresponding perception (hence consciousness of an individual) and the more traditional Kantian conception of pure thought as a consciousness of general rules</w:t>
      </w:r>
      <w:r>
        <w:rPr>
          <w:rFonts w:ascii="Times New Roman" w:hAnsi="Times New Roman" w:cs="Times New Roman"/>
          <w:sz w:val="24"/>
          <w:szCs w:val="24"/>
        </w:rPr>
        <w:t>. Overall,</w:t>
      </w:r>
      <w:r w:rsidRPr="00CA0EDD">
        <w:rPr>
          <w:rFonts w:ascii="Times New Roman" w:hAnsi="Times New Roman" w:cs="Times New Roman"/>
          <w:sz w:val="24"/>
          <w:szCs w:val="24"/>
        </w:rPr>
        <w:t xml:space="preserve"> the Kantian conception </w:t>
      </w:r>
      <w:r>
        <w:rPr>
          <w:rFonts w:ascii="Times New Roman" w:hAnsi="Times New Roman" w:cs="Times New Roman"/>
          <w:sz w:val="24"/>
          <w:szCs w:val="24"/>
        </w:rPr>
        <w:t>seems</w:t>
      </w:r>
      <w:r w:rsidRPr="00CA0EDD">
        <w:rPr>
          <w:rFonts w:ascii="Times New Roman" w:hAnsi="Times New Roman" w:cs="Times New Roman"/>
          <w:sz w:val="24"/>
          <w:szCs w:val="24"/>
        </w:rPr>
        <w:t xml:space="preserve"> dominant (</w:t>
      </w:r>
      <w:r>
        <w:rPr>
          <w:rFonts w:ascii="Times New Roman" w:hAnsi="Times New Roman" w:cs="Times New Roman"/>
          <w:sz w:val="24"/>
          <w:szCs w:val="24"/>
        </w:rPr>
        <w:t xml:space="preserve">Sartre, </w:t>
      </w:r>
      <w:r w:rsidRPr="005679F8">
        <w:rPr>
          <w:rFonts w:ascii="Times New Roman" w:hAnsi="Times New Roman" w:cs="Times New Roman"/>
          <w:i/>
          <w:iCs/>
          <w:sz w:val="24"/>
          <w:szCs w:val="24"/>
        </w:rPr>
        <w:t>The Imaginary</w:t>
      </w:r>
      <w:r>
        <w:rPr>
          <w:rFonts w:ascii="Times New Roman" w:hAnsi="Times New Roman" w:cs="Times New Roman"/>
          <w:sz w:val="24"/>
          <w:szCs w:val="24"/>
        </w:rPr>
        <w:t>,</w:t>
      </w:r>
      <w:r w:rsidRPr="00CA0EDD">
        <w:rPr>
          <w:rFonts w:ascii="Times New Roman" w:hAnsi="Times New Roman" w:cs="Times New Roman"/>
          <w:sz w:val="24"/>
          <w:szCs w:val="24"/>
        </w:rPr>
        <w:t xml:space="preserve"> 57, 65). C</w:t>
      </w:r>
      <w:r>
        <w:rPr>
          <w:rFonts w:ascii="Times New Roman" w:hAnsi="Times New Roman" w:cs="Times New Roman" w:hint="eastAsia"/>
          <w:sz w:val="24"/>
          <w:szCs w:val="24"/>
        </w:rPr>
        <w:t>f</w:t>
      </w:r>
      <w:r>
        <w:rPr>
          <w:rFonts w:ascii="Times New Roman" w:hAnsi="Times New Roman" w:cs="Times New Roman"/>
          <w:sz w:val="24"/>
          <w:szCs w:val="24"/>
        </w:rPr>
        <w:t>.</w:t>
      </w:r>
      <w:r w:rsidRPr="00CA0EDD">
        <w:rPr>
          <w:rFonts w:ascii="Times New Roman" w:hAnsi="Times New Roman" w:cs="Times New Roman"/>
          <w:sz w:val="24"/>
          <w:szCs w:val="24"/>
        </w:rPr>
        <w:t xml:space="preserve"> Casey’s criticism of Sartre’s conception of degradation</w:t>
      </w:r>
      <w:r>
        <w:rPr>
          <w:rFonts w:ascii="Times New Roman" w:hAnsi="Times New Roman" w:cs="Times New Roman"/>
          <w:sz w:val="24"/>
          <w:szCs w:val="24"/>
        </w:rPr>
        <w:t xml:space="preserve"> in </w:t>
      </w:r>
      <w:r w:rsidRPr="005679F8">
        <w:rPr>
          <w:rFonts w:ascii="Times New Roman" w:hAnsi="Times New Roman" w:cs="Times New Roman"/>
          <w:i/>
          <w:iCs/>
          <w:sz w:val="24"/>
          <w:szCs w:val="24"/>
        </w:rPr>
        <w:t>Sartre on Imagination</w:t>
      </w:r>
      <w:r>
        <w:rPr>
          <w:rFonts w:ascii="Times New Roman" w:hAnsi="Times New Roman" w:cs="Times New Roman"/>
          <w:sz w:val="24"/>
          <w:szCs w:val="24"/>
        </w:rPr>
        <w:t xml:space="preserve">, </w:t>
      </w:r>
      <w:r w:rsidRPr="00CA0EDD">
        <w:rPr>
          <w:rFonts w:ascii="Times New Roman" w:hAnsi="Times New Roman" w:cs="Times New Roman"/>
          <w:sz w:val="24"/>
          <w:szCs w:val="24"/>
        </w:rPr>
        <w:t>158-160.</w:t>
      </w:r>
    </w:p>
  </w:endnote>
  <w:endnote w:id="65">
    <w:p w14:paraId="68E3FE93" w14:textId="32715BE7" w:rsidR="004738A1" w:rsidRPr="00CA0EDD" w:rsidRDefault="004738A1" w:rsidP="000F6D1F">
      <w:pPr>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w:t>
      </w:r>
      <w:r>
        <w:rPr>
          <w:rFonts w:ascii="Times New Roman" w:hAnsi="Times New Roman" w:cs="Times New Roman"/>
          <w:sz w:val="24"/>
          <w:szCs w:val="24"/>
        </w:rPr>
        <w:t xml:space="preserve">Sartre, </w:t>
      </w:r>
      <w:r w:rsidRPr="005679F8">
        <w:rPr>
          <w:rFonts w:ascii="Times New Roman" w:hAnsi="Times New Roman" w:cs="Times New Roman"/>
          <w:i/>
          <w:iCs/>
          <w:sz w:val="24"/>
          <w:szCs w:val="24"/>
        </w:rPr>
        <w:t>The Imaginary</w:t>
      </w:r>
      <w:r>
        <w:rPr>
          <w:rFonts w:ascii="Times New Roman" w:hAnsi="Times New Roman" w:cs="Times New Roman"/>
          <w:sz w:val="24"/>
          <w:szCs w:val="24"/>
        </w:rPr>
        <w:t>,</w:t>
      </w:r>
      <w:r w:rsidRPr="00CA0EDD">
        <w:rPr>
          <w:rFonts w:ascii="Times New Roman" w:hAnsi="Times New Roman" w:cs="Times New Roman"/>
          <w:sz w:val="24"/>
          <w:szCs w:val="24"/>
        </w:rPr>
        <w:t xml:space="preserve"> 128. This need not imply that we can learn absolutely nothing from imagination (either about the world or about ourselves), which is </w:t>
      </w:r>
      <w:r>
        <w:rPr>
          <w:rFonts w:ascii="Times New Roman" w:hAnsi="Times New Roman" w:cs="Times New Roman"/>
          <w:sz w:val="24"/>
          <w:szCs w:val="24"/>
        </w:rPr>
        <w:t>certainly</w:t>
      </w:r>
      <w:r w:rsidRPr="00CA0EDD">
        <w:rPr>
          <w:rFonts w:ascii="Times New Roman" w:hAnsi="Times New Roman" w:cs="Times New Roman"/>
          <w:sz w:val="24"/>
          <w:szCs w:val="24"/>
        </w:rPr>
        <w:t xml:space="preserve"> false. </w:t>
      </w:r>
      <w:r>
        <w:rPr>
          <w:rFonts w:ascii="Times New Roman" w:hAnsi="Times New Roman" w:cs="Times New Roman"/>
          <w:sz w:val="24"/>
          <w:szCs w:val="24"/>
        </w:rPr>
        <w:t xml:space="preserve">According </w:t>
      </w:r>
      <w:r w:rsidRPr="00CA0EDD">
        <w:rPr>
          <w:rFonts w:ascii="Times New Roman" w:hAnsi="Times New Roman" w:cs="Times New Roman"/>
          <w:sz w:val="24"/>
          <w:szCs w:val="24"/>
        </w:rPr>
        <w:t>Hopkins</w:t>
      </w:r>
      <w:r>
        <w:rPr>
          <w:rFonts w:ascii="Times New Roman" w:hAnsi="Times New Roman" w:cs="Times New Roman"/>
          <w:sz w:val="24"/>
          <w:szCs w:val="24"/>
        </w:rPr>
        <w:t>’s</w:t>
      </w:r>
      <w:r w:rsidRPr="00CA0EDD">
        <w:rPr>
          <w:rFonts w:ascii="Times New Roman" w:hAnsi="Times New Roman" w:cs="Times New Roman"/>
          <w:sz w:val="24"/>
          <w:szCs w:val="24"/>
        </w:rPr>
        <w:t xml:space="preserve"> </w:t>
      </w:r>
      <w:r>
        <w:rPr>
          <w:rFonts w:ascii="Times New Roman" w:hAnsi="Times New Roman" w:cs="Times New Roman"/>
          <w:sz w:val="24"/>
          <w:szCs w:val="24"/>
        </w:rPr>
        <w:t xml:space="preserve">convincing interpretation, Sartre’s thesis on the uninformativeness of imagination only claims that </w:t>
      </w:r>
      <w:r w:rsidRPr="00CA0EDD">
        <w:rPr>
          <w:rFonts w:ascii="Times New Roman" w:hAnsi="Times New Roman" w:cs="Times New Roman"/>
          <w:sz w:val="24"/>
          <w:szCs w:val="24"/>
        </w:rPr>
        <w:t>“imagining leaves no rooms for learning what we have imagined”</w:t>
      </w:r>
      <w:r>
        <w:rPr>
          <w:rFonts w:ascii="Times New Roman" w:hAnsi="Times New Roman" w:cs="Times New Roman"/>
          <w:sz w:val="24"/>
          <w:szCs w:val="24"/>
        </w:rPr>
        <w:t xml:space="preserve">. See his </w:t>
      </w:r>
      <w:r w:rsidRPr="000F1A45">
        <w:rPr>
          <w:rFonts w:ascii="Times New Roman" w:hAnsi="Times New Roman" w:cs="Times New Roman"/>
          <w:color w:val="373C3D"/>
          <w:sz w:val="24"/>
          <w:szCs w:val="24"/>
        </w:rPr>
        <w:t>‘Imagination and Affective Response’</w:t>
      </w:r>
      <w:r>
        <w:rPr>
          <w:rFonts w:ascii="Times New Roman" w:hAnsi="Times New Roman" w:cs="Times New Roman"/>
          <w:color w:val="373C3D"/>
          <w:sz w:val="24"/>
          <w:szCs w:val="24"/>
        </w:rPr>
        <w:t>,</w:t>
      </w:r>
      <w:r w:rsidRPr="000F1A45">
        <w:rPr>
          <w:rFonts w:ascii="Times New Roman" w:hAnsi="Times New Roman" w:cs="Times New Roman"/>
          <w:color w:val="373C3D"/>
          <w:sz w:val="24"/>
          <w:szCs w:val="24"/>
        </w:rPr>
        <w:t xml:space="preserve"> </w:t>
      </w:r>
      <w:r>
        <w:rPr>
          <w:rFonts w:ascii="Times New Roman" w:hAnsi="Times New Roman" w:cs="Times New Roman"/>
          <w:color w:val="373C3D"/>
          <w:sz w:val="24"/>
          <w:szCs w:val="24"/>
        </w:rPr>
        <w:t>i</w:t>
      </w:r>
      <w:r w:rsidRPr="000F1A45">
        <w:rPr>
          <w:rFonts w:ascii="Times New Roman" w:hAnsi="Times New Roman" w:cs="Times New Roman"/>
          <w:sz w:val="24"/>
          <w:szCs w:val="24"/>
        </w:rPr>
        <w:t>n </w:t>
      </w:r>
      <w:r w:rsidRPr="000F1A45">
        <w:rPr>
          <w:rFonts w:ascii="Times New Roman" w:hAnsi="Times New Roman" w:cs="Times New Roman"/>
          <w:i/>
          <w:iCs/>
          <w:sz w:val="24"/>
          <w:szCs w:val="24"/>
        </w:rPr>
        <w:t>Reading Sartre: On Phenomenology and Existentialism</w:t>
      </w:r>
      <w:r w:rsidRPr="000F1A45">
        <w:rPr>
          <w:rFonts w:ascii="Times New Roman" w:hAnsi="Times New Roman" w:cs="Times New Roman"/>
          <w:sz w:val="24"/>
          <w:szCs w:val="24"/>
        </w:rPr>
        <w:t>, ed. Jonathan Webber</w:t>
      </w:r>
      <w:r>
        <w:rPr>
          <w:rFonts w:ascii="Times New Roman" w:hAnsi="Times New Roman" w:cs="Times New Roman"/>
          <w:sz w:val="24"/>
          <w:szCs w:val="24"/>
        </w:rPr>
        <w:t xml:space="preserve"> (Routledge, 2011), </w:t>
      </w:r>
      <w:r w:rsidRPr="000F1A45">
        <w:rPr>
          <w:rFonts w:ascii="Times New Roman" w:hAnsi="Times New Roman" w:cs="Times New Roman"/>
          <w:sz w:val="24"/>
          <w:szCs w:val="24"/>
        </w:rPr>
        <w:t>100-117</w:t>
      </w:r>
      <w:r>
        <w:rPr>
          <w:rFonts w:ascii="Times New Roman" w:hAnsi="Times New Roman" w:cs="Times New Roman"/>
          <w:sz w:val="24"/>
          <w:szCs w:val="24"/>
        </w:rPr>
        <w:t xml:space="preserve">, here 101. </w:t>
      </w:r>
    </w:p>
  </w:endnote>
  <w:endnote w:id="66">
    <w:p w14:paraId="2CF73FB0" w14:textId="530D1793" w:rsidR="004738A1" w:rsidRDefault="004738A1" w:rsidP="000F6D1F">
      <w:pPr>
        <w:pStyle w:val="af"/>
        <w:spacing w:line="480" w:lineRule="auto"/>
        <w:ind w:firstLine="0"/>
      </w:pPr>
      <w:r>
        <w:rPr>
          <w:rStyle w:val="af1"/>
        </w:rPr>
        <w:endnoteRef/>
      </w:r>
      <w:r>
        <w:t xml:space="preserve"> </w:t>
      </w:r>
      <w:r>
        <w:rPr>
          <w:rFonts w:ascii="Times New Roman" w:hAnsi="Times New Roman" w:cs="Times New Roman"/>
          <w:sz w:val="24"/>
          <w:szCs w:val="24"/>
        </w:rPr>
        <w:t xml:space="preserve">Sartre, </w:t>
      </w:r>
      <w:r w:rsidRPr="005679F8">
        <w:rPr>
          <w:rFonts w:ascii="Times New Roman" w:hAnsi="Times New Roman" w:cs="Times New Roman"/>
          <w:i/>
          <w:iCs/>
          <w:sz w:val="24"/>
          <w:szCs w:val="24"/>
        </w:rPr>
        <w:t>The Imaginary</w:t>
      </w:r>
      <w:r w:rsidRPr="005679F8">
        <w:rPr>
          <w:rFonts w:ascii="Times New Roman" w:hAnsi="Times New Roman" w:cs="Times New Roman"/>
          <w:sz w:val="24"/>
          <w:szCs w:val="24"/>
        </w:rPr>
        <w:t>,</w:t>
      </w:r>
      <w:r>
        <w:rPr>
          <w:rFonts w:ascii="Times New Roman" w:hAnsi="Times New Roman" w:cs="Times New Roman"/>
          <w:sz w:val="24"/>
          <w:szCs w:val="24"/>
        </w:rPr>
        <w:t xml:space="preserve"> 90-91.</w:t>
      </w:r>
    </w:p>
  </w:endnote>
  <w:endnote w:id="67">
    <w:p w14:paraId="717E3AF5" w14:textId="776F5806" w:rsidR="004738A1" w:rsidRDefault="004738A1" w:rsidP="000F6D1F">
      <w:pPr>
        <w:pStyle w:val="af"/>
        <w:spacing w:line="480" w:lineRule="auto"/>
        <w:ind w:firstLine="0"/>
      </w:pPr>
      <w:r>
        <w:rPr>
          <w:rStyle w:val="af1"/>
        </w:rPr>
        <w:endnoteRef/>
      </w:r>
      <w:r>
        <w:t xml:space="preserve"> </w:t>
      </w:r>
      <w:r>
        <w:rPr>
          <w:rFonts w:ascii="Times New Roman" w:hAnsi="Times New Roman" w:cs="Times New Roman"/>
          <w:sz w:val="24"/>
          <w:szCs w:val="24"/>
        </w:rPr>
        <w:t>Ibid., 38.</w:t>
      </w:r>
    </w:p>
  </w:endnote>
  <w:endnote w:id="68">
    <w:p w14:paraId="6C6988B2" w14:textId="02AB6907" w:rsidR="004738A1" w:rsidRDefault="004738A1" w:rsidP="000F6D1F">
      <w:pPr>
        <w:pStyle w:val="af"/>
        <w:spacing w:line="480" w:lineRule="auto"/>
        <w:ind w:firstLine="0"/>
      </w:pPr>
      <w:r>
        <w:rPr>
          <w:rStyle w:val="af1"/>
        </w:rPr>
        <w:endnoteRef/>
      </w:r>
      <w:r>
        <w:t xml:space="preserve"> </w:t>
      </w:r>
      <w:r>
        <w:rPr>
          <w:rFonts w:ascii="Times New Roman" w:hAnsi="Times New Roman" w:cs="Times New Roman"/>
          <w:sz w:val="24"/>
          <w:szCs w:val="24"/>
        </w:rPr>
        <w:t>Ibid., 73.</w:t>
      </w:r>
    </w:p>
  </w:endnote>
  <w:endnote w:id="69">
    <w:p w14:paraId="03FCCCFB" w14:textId="18A7B406" w:rsidR="004738A1" w:rsidRPr="004738A1" w:rsidRDefault="004738A1" w:rsidP="004738A1">
      <w:pPr>
        <w:autoSpaceDE w:val="0"/>
        <w:autoSpaceDN w:val="0"/>
        <w:adjustRightInd w:val="0"/>
        <w:spacing w:line="480" w:lineRule="auto"/>
        <w:ind w:firstLine="0"/>
        <w:jc w:val="left"/>
        <w:rPr>
          <w:rFonts w:ascii="Times New Roman" w:eastAsia="ArialUnicodeMS" w:hAnsi="Times New Roman" w:cs="Times New Roman"/>
          <w:sz w:val="24"/>
          <w:szCs w:val="24"/>
        </w:rPr>
      </w:pPr>
      <w:r>
        <w:rPr>
          <w:rStyle w:val="af1"/>
        </w:rPr>
        <w:endnoteRef/>
      </w:r>
      <w:r>
        <w:t xml:space="preserve">  </w:t>
      </w:r>
      <w:r>
        <w:rPr>
          <w:rFonts w:ascii="Times New Roman" w:eastAsia="ArialUnicodeMS" w:hAnsi="Times New Roman" w:cs="Times New Roman"/>
          <w:sz w:val="24"/>
          <w:szCs w:val="24"/>
        </w:rPr>
        <w:t>See H</w:t>
      </w:r>
      <w:r w:rsidRPr="000F1A45">
        <w:rPr>
          <w:rFonts w:ascii="Times New Roman" w:eastAsia="ArialUnicodeMS" w:hAnsi="Times New Roman" w:cs="Times New Roman"/>
          <w:sz w:val="24"/>
          <w:szCs w:val="24"/>
        </w:rPr>
        <w:t xml:space="preserve">elena </w:t>
      </w:r>
      <w:r>
        <w:rPr>
          <w:rFonts w:ascii="Times New Roman" w:eastAsia="ArialUnicodeMS" w:hAnsi="Times New Roman" w:cs="Times New Roman"/>
          <w:sz w:val="24"/>
          <w:szCs w:val="24"/>
        </w:rPr>
        <w:t>d</w:t>
      </w:r>
      <w:r w:rsidRPr="000F1A45">
        <w:rPr>
          <w:rFonts w:ascii="Times New Roman" w:eastAsia="ArialUnicodeMS" w:hAnsi="Times New Roman" w:cs="Times New Roman"/>
          <w:sz w:val="24"/>
          <w:szCs w:val="24"/>
        </w:rPr>
        <w:t>e Preester, ‘The sensory component of imagination: The motor theory of imagination as a present-day solution to Sartre's critique</w:t>
      </w:r>
      <w:r>
        <w:rPr>
          <w:rFonts w:ascii="Times New Roman" w:eastAsia="ArialUnicodeMS" w:hAnsi="Times New Roman" w:cs="Times New Roman"/>
          <w:sz w:val="24"/>
          <w:szCs w:val="24"/>
        </w:rPr>
        <w:t>’,</w:t>
      </w:r>
      <w:r w:rsidRPr="000F1A45">
        <w:rPr>
          <w:rFonts w:ascii="Times New Roman" w:eastAsia="ArialUnicodeMS" w:hAnsi="Times New Roman" w:cs="Times New Roman"/>
          <w:sz w:val="24"/>
          <w:szCs w:val="24"/>
        </w:rPr>
        <w:t xml:space="preserve"> </w:t>
      </w:r>
      <w:r w:rsidRPr="000F1A45">
        <w:rPr>
          <w:rFonts w:ascii="Times New Roman" w:eastAsia="ArialUnicodeMS" w:hAnsi="Times New Roman" w:cs="Times New Roman"/>
          <w:i/>
          <w:iCs/>
          <w:sz w:val="24"/>
          <w:szCs w:val="24"/>
        </w:rPr>
        <w:t>Philosophical Psychology</w:t>
      </w:r>
      <w:r w:rsidRPr="000F1A45">
        <w:rPr>
          <w:rFonts w:ascii="Times New Roman" w:eastAsia="ArialUnicodeMS" w:hAnsi="Times New Roman" w:cs="Times New Roman"/>
          <w:sz w:val="24"/>
          <w:szCs w:val="24"/>
        </w:rPr>
        <w:t>, 25:4</w:t>
      </w:r>
      <w:r>
        <w:rPr>
          <w:rFonts w:ascii="Times New Roman" w:eastAsia="ArialUnicodeMS" w:hAnsi="Times New Roman" w:cs="Times New Roman"/>
          <w:sz w:val="24"/>
          <w:szCs w:val="24"/>
        </w:rPr>
        <w:t xml:space="preserve"> (2012)</w:t>
      </w:r>
      <w:r w:rsidRPr="000F1A45">
        <w:rPr>
          <w:rFonts w:ascii="Times New Roman" w:eastAsia="ArialUnicodeMS" w:hAnsi="Times New Roman" w:cs="Times New Roman"/>
          <w:sz w:val="24"/>
          <w:szCs w:val="24"/>
        </w:rPr>
        <w:t>, 503-520</w:t>
      </w:r>
      <w:r w:rsidR="00752878">
        <w:rPr>
          <w:rFonts w:ascii="Times New Roman" w:eastAsia="ArialUnicodeMS" w:hAnsi="Times New Roman" w:cs="Times New Roman"/>
          <w:sz w:val="24"/>
          <w:szCs w:val="24"/>
        </w:rPr>
        <w:t xml:space="preserve">, </w:t>
      </w:r>
      <w:r w:rsidR="00752878" w:rsidRPr="00752878">
        <w:rPr>
          <w:rFonts w:ascii="Times New Roman" w:eastAsia="ArialUnicodeMS" w:hAnsi="Times New Roman" w:cs="Times New Roman"/>
          <w:sz w:val="24"/>
          <w:szCs w:val="24"/>
        </w:rPr>
        <w:t>DOI: 10.1080/09515089.2011.622362</w:t>
      </w:r>
      <w:r w:rsidR="00752878">
        <w:rPr>
          <w:rFonts w:ascii="Times New Roman" w:eastAsia="ArialUnicodeMS" w:hAnsi="Times New Roman" w:cs="Times New Roman"/>
          <w:sz w:val="24"/>
          <w:szCs w:val="24"/>
        </w:rPr>
        <w:t>.</w:t>
      </w:r>
    </w:p>
  </w:endnote>
  <w:endnote w:id="70">
    <w:p w14:paraId="0BB3974A" w14:textId="3B3F8536" w:rsidR="004738A1" w:rsidRDefault="004738A1" w:rsidP="000F6D1F">
      <w:pPr>
        <w:pStyle w:val="af"/>
        <w:spacing w:line="480" w:lineRule="auto"/>
        <w:ind w:firstLine="0"/>
      </w:pPr>
      <w:r>
        <w:rPr>
          <w:rStyle w:val="af1"/>
        </w:rPr>
        <w:endnoteRef/>
      </w:r>
      <w:r>
        <w:t xml:space="preserve">  </w:t>
      </w:r>
      <w:r>
        <w:rPr>
          <w:rFonts w:ascii="Times New Roman" w:hAnsi="Times New Roman" w:cs="Times New Roman"/>
          <w:sz w:val="24"/>
          <w:szCs w:val="24"/>
        </w:rPr>
        <w:t xml:space="preserve">Sartre, </w:t>
      </w:r>
      <w:r w:rsidRPr="005679F8">
        <w:rPr>
          <w:rFonts w:ascii="Times New Roman" w:hAnsi="Times New Roman" w:cs="Times New Roman"/>
          <w:i/>
          <w:iCs/>
          <w:sz w:val="24"/>
          <w:szCs w:val="24"/>
        </w:rPr>
        <w:t>The Imaginary</w:t>
      </w:r>
      <w:r w:rsidRPr="005679F8">
        <w:rPr>
          <w:rFonts w:ascii="Times New Roman" w:hAnsi="Times New Roman" w:cs="Times New Roman"/>
          <w:sz w:val="24"/>
          <w:szCs w:val="24"/>
        </w:rPr>
        <w:t>,</w:t>
      </w:r>
      <w:r>
        <w:rPr>
          <w:rFonts w:ascii="Times New Roman" w:hAnsi="Times New Roman" w:cs="Times New Roman"/>
          <w:sz w:val="24"/>
          <w:szCs w:val="24"/>
        </w:rPr>
        <w:t xml:space="preserve"> 77.</w:t>
      </w:r>
    </w:p>
  </w:endnote>
  <w:endnote w:id="71">
    <w:p w14:paraId="40DD241B" w14:textId="2AB64B8F" w:rsidR="004738A1" w:rsidRDefault="004738A1" w:rsidP="000F6D1F">
      <w:pPr>
        <w:pStyle w:val="af"/>
        <w:spacing w:line="480" w:lineRule="auto"/>
        <w:ind w:firstLine="0"/>
      </w:pPr>
      <w:r>
        <w:rPr>
          <w:rStyle w:val="af1"/>
        </w:rPr>
        <w:endnoteRef/>
      </w:r>
      <w:r>
        <w:t xml:space="preserve"> </w:t>
      </w:r>
      <w:r>
        <w:rPr>
          <w:rFonts w:ascii="Times New Roman" w:hAnsi="Times New Roman" w:cs="Times New Roman"/>
          <w:sz w:val="24"/>
          <w:szCs w:val="24"/>
        </w:rPr>
        <w:t>Ibid., 74, 76.</w:t>
      </w:r>
    </w:p>
  </w:endnote>
  <w:endnote w:id="72">
    <w:p w14:paraId="306562C1" w14:textId="51AB1DC7" w:rsidR="00480DAE" w:rsidRPr="00480DAE" w:rsidRDefault="00480DAE" w:rsidP="00480DAE">
      <w:pPr>
        <w:pStyle w:val="Default"/>
        <w:spacing w:line="480" w:lineRule="auto"/>
        <w:rPr>
          <w:rFonts w:ascii="Times New Roman" w:hAnsi="Times New Roman" w:cs="Times New Roman"/>
          <w:lang w:val="de-DE"/>
        </w:rPr>
      </w:pPr>
      <w:r w:rsidRPr="00480DAE">
        <w:rPr>
          <w:rStyle w:val="af1"/>
          <w:rFonts w:ascii="Times New Roman" w:hAnsi="Times New Roman" w:cs="Times New Roman"/>
        </w:rPr>
        <w:endnoteRef/>
      </w:r>
      <w:r>
        <w:t xml:space="preserve"> </w:t>
      </w:r>
      <w:r>
        <w:rPr>
          <w:rFonts w:ascii="Times New Roman" w:hAnsi="Times New Roman" w:cs="Times New Roman"/>
          <w:lang w:val="de-DE"/>
        </w:rPr>
        <w:t>Edmund Husserl,</w:t>
      </w:r>
      <w:r w:rsidRPr="000F1A45">
        <w:rPr>
          <w:rFonts w:ascii="Times New Roman" w:hAnsi="Times New Roman" w:cs="Times New Roman"/>
          <w:lang w:val="de-DE"/>
        </w:rPr>
        <w:t xml:space="preserve"> </w:t>
      </w:r>
      <w:r w:rsidRPr="000F1A45">
        <w:rPr>
          <w:rFonts w:ascii="Times New Roman" w:hAnsi="Times New Roman" w:cs="Times New Roman"/>
          <w:i/>
          <w:iCs/>
          <w:lang w:val="de-DE"/>
        </w:rPr>
        <w:t>Ideen zu einer reinen Phänomenologie und phänomenologischen Philosophie. Zweites Buch</w:t>
      </w:r>
      <w:r w:rsidRPr="000F1A45">
        <w:rPr>
          <w:rFonts w:ascii="Times New Roman" w:hAnsi="Times New Roman" w:cs="Times New Roman"/>
          <w:lang w:val="de-DE"/>
        </w:rPr>
        <w:t>. M</w:t>
      </w:r>
      <w:r>
        <w:rPr>
          <w:rFonts w:ascii="Times New Roman" w:hAnsi="Times New Roman" w:cs="Times New Roman"/>
          <w:lang w:val="de-DE"/>
        </w:rPr>
        <w:t>arly</w:t>
      </w:r>
      <w:r w:rsidRPr="000F1A45">
        <w:rPr>
          <w:rFonts w:ascii="Times New Roman" w:hAnsi="Times New Roman" w:cs="Times New Roman"/>
          <w:lang w:val="de-DE"/>
        </w:rPr>
        <w:t xml:space="preserve"> Biemel</w:t>
      </w:r>
      <w:r>
        <w:rPr>
          <w:rFonts w:ascii="Times New Roman" w:hAnsi="Times New Roman" w:cs="Times New Roman"/>
          <w:lang w:val="de-DE"/>
        </w:rPr>
        <w:t xml:space="preserve"> (</w:t>
      </w:r>
      <w:r w:rsidRPr="000F1A45">
        <w:rPr>
          <w:rFonts w:ascii="Times New Roman" w:hAnsi="Times New Roman" w:cs="Times New Roman"/>
          <w:lang w:val="de-DE"/>
        </w:rPr>
        <w:t>Martinus Nijhoff</w:t>
      </w:r>
      <w:r>
        <w:rPr>
          <w:rFonts w:ascii="Times New Roman" w:hAnsi="Times New Roman" w:cs="Times New Roman"/>
          <w:lang w:val="de-DE"/>
        </w:rPr>
        <w:t>, 1991),</w:t>
      </w:r>
      <w:r w:rsidRPr="000F1A45">
        <w:rPr>
          <w:rFonts w:ascii="Times New Roman" w:hAnsi="Times New Roman" w:cs="Times New Roman"/>
        </w:rPr>
        <w:t xml:space="preserve"> 55-58</w:t>
      </w:r>
      <w:r>
        <w:rPr>
          <w:rFonts w:ascii="Times New Roman" w:hAnsi="Times New Roman" w:cs="Times New Roman"/>
        </w:rPr>
        <w:t>.</w:t>
      </w:r>
    </w:p>
  </w:endnote>
  <w:endnote w:id="73">
    <w:p w14:paraId="627F7543" w14:textId="437A2B51" w:rsidR="004738A1" w:rsidRPr="00CA0EDD" w:rsidRDefault="004738A1" w:rsidP="00EF0750">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Sartre’s notion of</w:t>
      </w:r>
      <w:r w:rsidR="00480DAE">
        <w:rPr>
          <w:rFonts w:ascii="Times New Roman" w:hAnsi="Times New Roman" w:cs="Times New Roman"/>
          <w:sz w:val="24"/>
          <w:szCs w:val="24"/>
        </w:rPr>
        <w:t xml:space="preserve"> the</w:t>
      </w:r>
      <w:r w:rsidRPr="00CA0EDD">
        <w:rPr>
          <w:rFonts w:ascii="Times New Roman" w:hAnsi="Times New Roman" w:cs="Times New Roman"/>
          <w:sz w:val="24"/>
          <w:szCs w:val="24"/>
        </w:rPr>
        <w:t xml:space="preserve"> imaginary attitude is complicated. If one takes one’s clue from the Conclusion of </w:t>
      </w:r>
      <w:r w:rsidRPr="00CA0EDD">
        <w:rPr>
          <w:rFonts w:ascii="Times New Roman" w:hAnsi="Times New Roman" w:cs="Times New Roman"/>
          <w:i/>
          <w:iCs/>
          <w:sz w:val="24"/>
          <w:szCs w:val="24"/>
        </w:rPr>
        <w:t>The Imaginary</w:t>
      </w:r>
      <w:r w:rsidRPr="00CA0EDD">
        <w:rPr>
          <w:rFonts w:ascii="Times New Roman" w:hAnsi="Times New Roman" w:cs="Times New Roman"/>
          <w:sz w:val="24"/>
          <w:szCs w:val="24"/>
        </w:rPr>
        <w:t xml:space="preserve">, </w:t>
      </w:r>
      <w:r w:rsidR="00480DAE">
        <w:rPr>
          <w:rFonts w:ascii="Times New Roman" w:hAnsi="Times New Roman" w:cs="Times New Roman"/>
          <w:sz w:val="24"/>
          <w:szCs w:val="24"/>
        </w:rPr>
        <w:t xml:space="preserve">the </w:t>
      </w:r>
      <w:r w:rsidRPr="00CA0EDD">
        <w:rPr>
          <w:rFonts w:ascii="Times New Roman" w:hAnsi="Times New Roman" w:cs="Times New Roman"/>
          <w:sz w:val="24"/>
          <w:szCs w:val="24"/>
        </w:rPr>
        <w:t>imaginary attitude would be understood as totalization-cum-negation: b</w:t>
      </w:r>
      <w:r w:rsidRPr="00CA0EDD">
        <w:rPr>
          <w:rFonts w:ascii="Times New Roman" w:hAnsi="Times New Roman" w:cs="Times New Roman"/>
          <w:sz w:val="24"/>
          <w:szCs w:val="24"/>
          <w:lang w:val="x-none"/>
        </w:rPr>
        <w:t xml:space="preserve">y taking this attitude, I constitute the real as a totality from a certain perspective and by the same token distance myself from the totality thus constituted. However, in earlier parts of the book, </w:t>
      </w:r>
      <w:r w:rsidR="00480DAE">
        <w:rPr>
          <w:rFonts w:ascii="Times New Roman" w:hAnsi="Times New Roman" w:cs="Times New Roman"/>
          <w:sz w:val="24"/>
          <w:szCs w:val="24"/>
          <w:lang w:val="x-none"/>
        </w:rPr>
        <w:t xml:space="preserve">the </w:t>
      </w:r>
      <w:r w:rsidRPr="00CA0EDD">
        <w:rPr>
          <w:rFonts w:ascii="Times New Roman" w:hAnsi="Times New Roman" w:cs="Times New Roman"/>
          <w:sz w:val="24"/>
          <w:szCs w:val="24"/>
          <w:lang w:val="x-none"/>
        </w:rPr>
        <w:t xml:space="preserve">imaginary attitude is characterized more along the line of a desire of presence. The two characterizations </w:t>
      </w:r>
      <w:r w:rsidR="00480DAE">
        <w:rPr>
          <w:rFonts w:ascii="Times New Roman" w:hAnsi="Times New Roman" w:cs="Times New Roman"/>
          <w:sz w:val="24"/>
          <w:szCs w:val="24"/>
          <w:lang w:val="x-none"/>
        </w:rPr>
        <w:t>are contradictory; they supplement</w:t>
      </w:r>
      <w:r w:rsidRPr="00CA0EDD">
        <w:rPr>
          <w:rFonts w:ascii="Times New Roman" w:hAnsi="Times New Roman" w:cs="Times New Roman"/>
          <w:sz w:val="24"/>
          <w:szCs w:val="24"/>
          <w:lang w:val="x-none"/>
        </w:rPr>
        <w:t xml:space="preserve"> each other. (I will leave this claim </w:t>
      </w:r>
      <w:r w:rsidR="00480DAE">
        <w:rPr>
          <w:rFonts w:ascii="Times New Roman" w:hAnsi="Times New Roman" w:cs="Times New Roman"/>
          <w:sz w:val="24"/>
          <w:szCs w:val="24"/>
          <w:lang w:val="x-none"/>
        </w:rPr>
        <w:t xml:space="preserve">here </w:t>
      </w:r>
      <w:r w:rsidRPr="00CA0EDD">
        <w:rPr>
          <w:rFonts w:ascii="Times New Roman" w:hAnsi="Times New Roman" w:cs="Times New Roman"/>
          <w:sz w:val="24"/>
          <w:szCs w:val="24"/>
          <w:lang w:val="x-none"/>
        </w:rPr>
        <w:t>without</w:t>
      </w:r>
      <w:r w:rsidR="00480DAE">
        <w:rPr>
          <w:rFonts w:ascii="Times New Roman" w:hAnsi="Times New Roman" w:cs="Times New Roman"/>
          <w:sz w:val="24"/>
          <w:szCs w:val="24"/>
          <w:lang w:val="x-none"/>
        </w:rPr>
        <w:t xml:space="preserve"> further</w:t>
      </w:r>
      <w:r w:rsidRPr="00CA0EDD">
        <w:rPr>
          <w:rFonts w:ascii="Times New Roman" w:hAnsi="Times New Roman" w:cs="Times New Roman"/>
          <w:sz w:val="24"/>
          <w:szCs w:val="24"/>
          <w:lang w:val="x-none"/>
        </w:rPr>
        <w:t xml:space="preserve"> argument, since a thematic discussion of the imaginary attitude would exceed the scope of this paper.)</w:t>
      </w:r>
      <w:r w:rsidR="00480DAE">
        <w:rPr>
          <w:rFonts w:ascii="Times New Roman" w:hAnsi="Times New Roman" w:cs="Times New Roman"/>
          <w:sz w:val="24"/>
          <w:szCs w:val="24"/>
          <w:lang w:val="x-none"/>
        </w:rPr>
        <w:t xml:space="preserve"> My focus here is on the second sense of the imaginary attitude.</w:t>
      </w:r>
    </w:p>
  </w:endnote>
  <w:endnote w:id="74">
    <w:p w14:paraId="63F594D8" w14:textId="1FF3A056" w:rsidR="000F6D1F" w:rsidRDefault="000F6D1F" w:rsidP="00EF0750">
      <w:pPr>
        <w:pStyle w:val="af"/>
        <w:spacing w:line="480" w:lineRule="auto"/>
        <w:ind w:firstLine="0"/>
      </w:pPr>
      <w:r>
        <w:rPr>
          <w:rStyle w:val="af1"/>
        </w:rPr>
        <w:endnoteRef/>
      </w:r>
      <w:r>
        <w:t xml:space="preserve"> </w:t>
      </w:r>
      <w:r>
        <w:rPr>
          <w:rFonts w:ascii="Times New Roman" w:hAnsi="Times New Roman" w:cs="Times New Roman"/>
          <w:sz w:val="24"/>
          <w:szCs w:val="24"/>
        </w:rPr>
        <w:t xml:space="preserve">Sartre, </w:t>
      </w:r>
      <w:r w:rsidRPr="005679F8">
        <w:rPr>
          <w:rFonts w:ascii="Times New Roman" w:hAnsi="Times New Roman" w:cs="Times New Roman"/>
          <w:i/>
          <w:iCs/>
          <w:sz w:val="24"/>
          <w:szCs w:val="24"/>
        </w:rPr>
        <w:t>The Imaginary</w:t>
      </w:r>
      <w:r w:rsidRPr="000F6D1F">
        <w:rPr>
          <w:rFonts w:ascii="Times New Roman" w:hAnsi="Times New Roman" w:cs="Times New Roman"/>
          <w:sz w:val="24"/>
          <w:szCs w:val="24"/>
        </w:rPr>
        <w:t>,</w:t>
      </w:r>
      <w:r>
        <w:rPr>
          <w:rFonts w:ascii="Times New Roman" w:hAnsi="Times New Roman" w:cs="Times New Roman"/>
          <w:sz w:val="24"/>
          <w:szCs w:val="24"/>
        </w:rPr>
        <w:t xml:space="preserve"> 34.</w:t>
      </w:r>
    </w:p>
  </w:endnote>
  <w:endnote w:id="75">
    <w:p w14:paraId="4E11027B" w14:textId="3416AA28" w:rsidR="00EF0750" w:rsidRDefault="00EF0750" w:rsidP="00EF0750">
      <w:pPr>
        <w:pStyle w:val="af"/>
        <w:spacing w:line="480" w:lineRule="auto"/>
        <w:ind w:firstLine="0"/>
      </w:pPr>
      <w:r>
        <w:rPr>
          <w:rStyle w:val="af1"/>
        </w:rPr>
        <w:endnoteRef/>
      </w:r>
      <w:r>
        <w:t xml:space="preserve"> </w:t>
      </w:r>
      <w:r>
        <w:rPr>
          <w:rFonts w:ascii="Times New Roman" w:hAnsi="Times New Roman" w:cs="Times New Roman"/>
          <w:sz w:val="24"/>
          <w:szCs w:val="24"/>
        </w:rPr>
        <w:t>Ibid., 77.</w:t>
      </w:r>
    </w:p>
  </w:endnote>
  <w:endnote w:id="76">
    <w:p w14:paraId="4C47AF90" w14:textId="646EF283" w:rsidR="00EF0750" w:rsidRDefault="00EF0750" w:rsidP="00EF0750">
      <w:pPr>
        <w:pStyle w:val="af"/>
        <w:spacing w:line="480" w:lineRule="auto"/>
        <w:ind w:firstLine="0"/>
      </w:pPr>
      <w:r>
        <w:rPr>
          <w:rStyle w:val="af1"/>
        </w:rPr>
        <w:endnoteRef/>
      </w:r>
      <w:r>
        <w:t xml:space="preserve"> </w:t>
      </w:r>
      <w:r>
        <w:rPr>
          <w:rFonts w:ascii="Times New Roman" w:hAnsi="Times New Roman" w:cs="Times New Roman"/>
          <w:sz w:val="24"/>
          <w:szCs w:val="24"/>
        </w:rPr>
        <w:t>Ibid.</w:t>
      </w:r>
    </w:p>
  </w:endnote>
  <w:endnote w:id="77">
    <w:p w14:paraId="211C6E7E" w14:textId="012BC358" w:rsidR="00EF0750" w:rsidRDefault="00EF0750" w:rsidP="00EF0750">
      <w:pPr>
        <w:pStyle w:val="af"/>
        <w:spacing w:line="480" w:lineRule="auto"/>
        <w:ind w:firstLine="0"/>
      </w:pPr>
      <w:r>
        <w:rPr>
          <w:rStyle w:val="af1"/>
        </w:rPr>
        <w:endnoteRef/>
      </w:r>
      <w:r>
        <w:t xml:space="preserve"> </w:t>
      </w:r>
      <w:r>
        <w:rPr>
          <w:rFonts w:ascii="Times New Roman" w:hAnsi="Times New Roman" w:cs="Times New Roman"/>
          <w:sz w:val="24"/>
          <w:szCs w:val="24"/>
        </w:rPr>
        <w:t xml:space="preserve">Ibid., </w:t>
      </w:r>
      <w:r w:rsidRPr="000F1A45">
        <w:rPr>
          <w:rFonts w:ascii="Times New Roman" w:hAnsi="Times New Roman" w:cs="Times New Roman"/>
          <w:sz w:val="24"/>
          <w:szCs w:val="24"/>
        </w:rPr>
        <w:t>133-134</w:t>
      </w:r>
      <w:r>
        <w:rPr>
          <w:rFonts w:ascii="Times New Roman" w:hAnsi="Times New Roman" w:cs="Times New Roman"/>
          <w:sz w:val="24"/>
          <w:szCs w:val="24"/>
        </w:rPr>
        <w:t>.</w:t>
      </w:r>
    </w:p>
  </w:endnote>
  <w:endnote w:id="78">
    <w:p w14:paraId="3AFA8ECD" w14:textId="58A0DB0F" w:rsidR="00EF0750" w:rsidRDefault="00EF0750" w:rsidP="008C4A35">
      <w:pPr>
        <w:pStyle w:val="af"/>
        <w:spacing w:line="480" w:lineRule="auto"/>
        <w:ind w:firstLine="0"/>
      </w:pPr>
      <w:r>
        <w:rPr>
          <w:rStyle w:val="af1"/>
        </w:rPr>
        <w:endnoteRef/>
      </w:r>
      <w:r>
        <w:t xml:space="preserve"> </w:t>
      </w:r>
      <w:r>
        <w:rPr>
          <w:rFonts w:ascii="Times New Roman" w:hAnsi="Times New Roman" w:cs="Times New Roman"/>
          <w:sz w:val="24"/>
          <w:szCs w:val="24"/>
        </w:rPr>
        <w:t>Ibid., 78, 81.</w:t>
      </w:r>
    </w:p>
  </w:endnote>
  <w:endnote w:id="79">
    <w:p w14:paraId="02B17839" w14:textId="2ED81CE7" w:rsidR="00EF0750" w:rsidRDefault="00EF0750" w:rsidP="008C4A35">
      <w:pPr>
        <w:pStyle w:val="af"/>
        <w:spacing w:line="480" w:lineRule="auto"/>
        <w:ind w:firstLine="0"/>
      </w:pPr>
      <w:r>
        <w:rPr>
          <w:rStyle w:val="af1"/>
        </w:rPr>
        <w:endnoteRef/>
      </w:r>
      <w:r>
        <w:t xml:space="preserve"> </w:t>
      </w:r>
      <w:r>
        <w:rPr>
          <w:rFonts w:ascii="Times New Roman" w:hAnsi="Times New Roman" w:cs="Times New Roman"/>
          <w:sz w:val="24"/>
          <w:szCs w:val="24"/>
        </w:rPr>
        <w:t xml:space="preserve">Husserl, </w:t>
      </w:r>
      <w:r w:rsidRPr="00EF0750">
        <w:rPr>
          <w:rFonts w:ascii="Times New Roman" w:hAnsi="Times New Roman" w:cs="Times New Roman"/>
          <w:i/>
          <w:iCs/>
          <w:sz w:val="24"/>
          <w:szCs w:val="24"/>
        </w:rPr>
        <w:t>Logische Untersuchungen</w:t>
      </w:r>
      <w:r>
        <w:rPr>
          <w:rFonts w:ascii="Times New Roman" w:hAnsi="Times New Roman" w:cs="Times New Roman"/>
          <w:sz w:val="24"/>
          <w:szCs w:val="24"/>
        </w:rPr>
        <w:t>,</w:t>
      </w:r>
      <w:r w:rsidRPr="000F1A45">
        <w:rPr>
          <w:rFonts w:ascii="Times New Roman" w:hAnsi="Times New Roman" w:cs="Times New Roman"/>
          <w:sz w:val="24"/>
          <w:szCs w:val="24"/>
        </w:rPr>
        <w:t xml:space="preserve"> 404</w:t>
      </w:r>
      <w:r>
        <w:rPr>
          <w:rFonts w:ascii="Times New Roman" w:hAnsi="Times New Roman" w:cs="Times New Roman"/>
          <w:sz w:val="24"/>
          <w:szCs w:val="24"/>
        </w:rPr>
        <w:t>.</w:t>
      </w:r>
    </w:p>
  </w:endnote>
  <w:endnote w:id="80">
    <w:p w14:paraId="5E1D9530" w14:textId="50C9B3F9" w:rsidR="00EF0750" w:rsidRDefault="00EF0750" w:rsidP="008C4A35">
      <w:pPr>
        <w:pStyle w:val="af"/>
        <w:spacing w:line="480" w:lineRule="auto"/>
        <w:ind w:firstLine="0"/>
      </w:pPr>
      <w:r>
        <w:rPr>
          <w:rStyle w:val="af1"/>
        </w:rPr>
        <w:endnoteRef/>
      </w:r>
      <w:r>
        <w:t xml:space="preserve"> </w:t>
      </w:r>
      <w:r>
        <w:rPr>
          <w:rFonts w:ascii="Times New Roman" w:hAnsi="Times New Roman" w:cs="Times New Roman"/>
          <w:sz w:val="24"/>
          <w:szCs w:val="24"/>
        </w:rPr>
        <w:t xml:space="preserve">Sartre, </w:t>
      </w:r>
      <w:r w:rsidRPr="005679F8">
        <w:rPr>
          <w:rFonts w:ascii="Times New Roman" w:hAnsi="Times New Roman" w:cs="Times New Roman"/>
          <w:i/>
          <w:iCs/>
          <w:sz w:val="24"/>
          <w:szCs w:val="24"/>
        </w:rPr>
        <w:t>The Imaginary</w:t>
      </w:r>
      <w:r w:rsidRPr="000F6D1F">
        <w:rPr>
          <w:rFonts w:ascii="Times New Roman" w:hAnsi="Times New Roman" w:cs="Times New Roman"/>
          <w:sz w:val="24"/>
          <w:szCs w:val="24"/>
        </w:rPr>
        <w:t>,</w:t>
      </w:r>
      <w:r>
        <w:rPr>
          <w:rFonts w:ascii="Times New Roman" w:hAnsi="Times New Roman" w:cs="Times New Roman"/>
          <w:sz w:val="24"/>
          <w:szCs w:val="24"/>
        </w:rPr>
        <w:t xml:space="preserve"> 70.</w:t>
      </w:r>
    </w:p>
  </w:endnote>
  <w:endnote w:id="81">
    <w:p w14:paraId="4ADBFCF1" w14:textId="70C0B2FF" w:rsidR="00EF0750" w:rsidRDefault="00EF0750" w:rsidP="008C4A35">
      <w:pPr>
        <w:pStyle w:val="af"/>
        <w:spacing w:line="480" w:lineRule="auto"/>
        <w:ind w:firstLine="0"/>
      </w:pPr>
      <w:r>
        <w:rPr>
          <w:rStyle w:val="af1"/>
        </w:rPr>
        <w:endnoteRef/>
      </w:r>
      <w:r>
        <w:t xml:space="preserve"> </w:t>
      </w:r>
      <w:r>
        <w:rPr>
          <w:rFonts w:ascii="Times New Roman" w:hAnsi="Times New Roman" w:cs="Times New Roman"/>
          <w:sz w:val="24"/>
          <w:szCs w:val="24"/>
        </w:rPr>
        <w:t>Ibid.</w:t>
      </w:r>
    </w:p>
  </w:endnote>
  <w:endnote w:id="82">
    <w:p w14:paraId="4DC1DDEE" w14:textId="69B4F2B4" w:rsidR="008C4A35" w:rsidRDefault="008C4A35" w:rsidP="008C4A35">
      <w:pPr>
        <w:pStyle w:val="af"/>
        <w:spacing w:line="480" w:lineRule="auto"/>
        <w:ind w:firstLine="0"/>
      </w:pPr>
      <w:r>
        <w:rPr>
          <w:rStyle w:val="af1"/>
        </w:rPr>
        <w:endnoteRef/>
      </w:r>
      <w:r>
        <w:t xml:space="preserve"> </w:t>
      </w:r>
      <w:r>
        <w:rPr>
          <w:rFonts w:ascii="Times New Roman" w:hAnsi="Times New Roman" w:cs="Times New Roman"/>
          <w:sz w:val="24"/>
          <w:szCs w:val="24"/>
        </w:rPr>
        <w:t>Ibid., 71.</w:t>
      </w:r>
    </w:p>
  </w:endnote>
  <w:endnote w:id="83">
    <w:p w14:paraId="37DEE199" w14:textId="27D83FEC" w:rsidR="004738A1" w:rsidRPr="00CA0EDD" w:rsidRDefault="004738A1" w:rsidP="00206743">
      <w:pPr>
        <w:pStyle w:val="af"/>
        <w:spacing w:line="480" w:lineRule="auto"/>
        <w:ind w:firstLine="0"/>
        <w:rPr>
          <w:rFonts w:ascii="Times New Roman" w:hAnsi="Times New Roman" w:cs="Times New Roman"/>
          <w:sz w:val="24"/>
          <w:szCs w:val="24"/>
        </w:rPr>
      </w:pPr>
      <w:r w:rsidRPr="00CA0EDD">
        <w:rPr>
          <w:rStyle w:val="af1"/>
          <w:rFonts w:ascii="Times New Roman" w:hAnsi="Times New Roman" w:cs="Times New Roman"/>
          <w:sz w:val="24"/>
          <w:szCs w:val="24"/>
        </w:rPr>
        <w:endnoteRef/>
      </w:r>
      <w:r w:rsidRPr="00CA0EDD">
        <w:rPr>
          <w:rFonts w:ascii="Times New Roman" w:hAnsi="Times New Roman" w:cs="Times New Roman"/>
          <w:sz w:val="24"/>
          <w:szCs w:val="24"/>
        </w:rPr>
        <w:t xml:space="preserve"> </w:t>
      </w:r>
      <w:r w:rsidR="008C4A35" w:rsidRPr="000F1A45">
        <w:rPr>
          <w:rFonts w:ascii="Times New Roman" w:hAnsi="Times New Roman" w:cs="Times New Roman"/>
          <w:sz w:val="24"/>
          <w:szCs w:val="24"/>
        </w:rPr>
        <w:t>I</w:t>
      </w:r>
      <w:r w:rsidR="008C4A35">
        <w:rPr>
          <w:rFonts w:ascii="Times New Roman" w:hAnsi="Times New Roman" w:cs="Times New Roman"/>
          <w:sz w:val="24"/>
          <w:szCs w:val="24"/>
        </w:rPr>
        <w:t xml:space="preserve">bid., </w:t>
      </w:r>
      <w:r w:rsidR="008C4A35" w:rsidRPr="000F1A45">
        <w:rPr>
          <w:rFonts w:ascii="Times New Roman" w:hAnsi="Times New Roman" w:cs="Times New Roman"/>
          <w:sz w:val="24"/>
          <w:szCs w:val="24"/>
        </w:rPr>
        <w:t>29, 197n22</w:t>
      </w:r>
      <w:r w:rsidR="008C4A35">
        <w:rPr>
          <w:rFonts w:ascii="Times New Roman" w:hAnsi="Times New Roman" w:cs="Times New Roman"/>
          <w:sz w:val="24"/>
          <w:szCs w:val="24"/>
        </w:rPr>
        <w:t xml:space="preserve">. </w:t>
      </w:r>
      <w:r w:rsidRPr="000F6D1F">
        <w:rPr>
          <w:rFonts w:ascii="Times New Roman" w:hAnsi="Times New Roman" w:cs="Times New Roman"/>
          <w:sz w:val="24"/>
          <w:szCs w:val="24"/>
        </w:rPr>
        <w:t xml:space="preserve">Compare </w:t>
      </w:r>
      <w:r w:rsidR="00480DAE" w:rsidRPr="000F6D1F">
        <w:rPr>
          <w:rFonts w:ascii="Times New Roman" w:hAnsi="Times New Roman" w:cs="Times New Roman"/>
          <w:sz w:val="24"/>
          <w:szCs w:val="24"/>
        </w:rPr>
        <w:t xml:space="preserve">Marcel </w:t>
      </w:r>
      <w:r w:rsidRPr="000F6D1F">
        <w:rPr>
          <w:rFonts w:ascii="Times New Roman" w:hAnsi="Times New Roman" w:cs="Times New Roman"/>
          <w:sz w:val="24"/>
          <w:szCs w:val="24"/>
        </w:rPr>
        <w:t xml:space="preserve">Mauss’s remarks: </w:t>
      </w:r>
      <w:r w:rsidR="00480DAE" w:rsidRPr="000F6D1F">
        <w:rPr>
          <w:rFonts w:ascii="Times New Roman" w:hAnsi="Times New Roman" w:cs="Times New Roman"/>
          <w:sz w:val="24"/>
          <w:szCs w:val="24"/>
        </w:rPr>
        <w:t>‘</w:t>
      </w:r>
      <w:r w:rsidRPr="000F6D1F">
        <w:rPr>
          <w:rFonts w:ascii="Times New Roman" w:hAnsi="Times New Roman" w:cs="Times New Roman"/>
          <w:sz w:val="24"/>
          <w:szCs w:val="24"/>
        </w:rPr>
        <w:t>possession plays the fundamental role in all magical activities</w:t>
      </w:r>
      <w:r w:rsidR="00480DAE" w:rsidRPr="000F6D1F">
        <w:rPr>
          <w:rFonts w:ascii="Times New Roman" w:hAnsi="Times New Roman" w:cs="Times New Roman"/>
          <w:sz w:val="24"/>
          <w:szCs w:val="24"/>
        </w:rPr>
        <w:t xml:space="preserve">’, in </w:t>
      </w:r>
      <w:r w:rsidR="00480DAE" w:rsidRPr="000F6D1F">
        <w:rPr>
          <w:rFonts w:ascii="Times New Roman" w:hAnsi="Times New Roman" w:cs="Times New Roman"/>
          <w:i/>
          <w:iCs/>
          <w:sz w:val="24"/>
          <w:szCs w:val="24"/>
        </w:rPr>
        <w:t>A General Theory of Magic</w:t>
      </w:r>
      <w:r w:rsidR="00480DAE" w:rsidRPr="000F6D1F">
        <w:rPr>
          <w:rFonts w:ascii="Times New Roman" w:hAnsi="Times New Roman" w:cs="Times New Roman"/>
          <w:sz w:val="24"/>
          <w:szCs w:val="24"/>
        </w:rPr>
        <w:t>, t</w:t>
      </w:r>
      <w:r w:rsidR="00480DAE" w:rsidRPr="000F6D1F">
        <w:rPr>
          <w:rFonts w:ascii="Times New Roman" w:hAnsi="Times New Roman" w:cs="Times New Roman"/>
          <w:color w:val="333333"/>
          <w:sz w:val="24"/>
          <w:szCs w:val="24"/>
          <w:shd w:val="clear" w:color="auto" w:fill="FFFFFF"/>
        </w:rPr>
        <w:t>rans. Robert Brain (Routledge, 2001</w:t>
      </w:r>
      <w:r w:rsidRPr="000F6D1F">
        <w:rPr>
          <w:rFonts w:ascii="Times New Roman" w:hAnsi="Times New Roman" w:cs="Times New Roman"/>
          <w:sz w:val="24"/>
          <w:szCs w:val="24"/>
        </w:rPr>
        <w:t>)</w:t>
      </w:r>
      <w:r w:rsidR="000F6D1F" w:rsidRPr="000F6D1F">
        <w:rPr>
          <w:rFonts w:ascii="Times New Roman" w:hAnsi="Times New Roman" w:cs="Times New Roman"/>
          <w:sz w:val="24"/>
          <w:szCs w:val="24"/>
        </w:rPr>
        <w:t>, 48</w:t>
      </w:r>
      <w:r w:rsidRPr="000F6D1F">
        <w:rPr>
          <w:rFonts w:ascii="Times New Roman" w:hAnsi="Times New Roman" w:cs="Times New Roman"/>
          <w:sz w:val="24"/>
          <w:szCs w:val="24"/>
        </w:rPr>
        <w:t xml:space="preserve">. For the centrality of the idea of magic in Sartre’s philosophy, see </w:t>
      </w:r>
      <w:r w:rsidR="000F6D1F" w:rsidRPr="000F6D1F">
        <w:rPr>
          <w:rFonts w:ascii="Times New Roman" w:hAnsi="Times New Roman" w:cs="Times New Roman"/>
          <w:sz w:val="24"/>
          <w:szCs w:val="24"/>
        </w:rPr>
        <w:t xml:space="preserve">Sarah </w:t>
      </w:r>
      <w:r w:rsidRPr="000F6D1F">
        <w:rPr>
          <w:rFonts w:ascii="Times New Roman" w:hAnsi="Times New Roman" w:cs="Times New Roman"/>
          <w:sz w:val="24"/>
          <w:szCs w:val="24"/>
        </w:rPr>
        <w:t xml:space="preserve">Richmond’s </w:t>
      </w:r>
      <w:r w:rsidR="000F6D1F" w:rsidRPr="000F6D1F">
        <w:rPr>
          <w:rFonts w:ascii="Times New Roman" w:hAnsi="Times New Roman" w:cs="Times New Roman"/>
          <w:color w:val="333333"/>
          <w:sz w:val="24"/>
          <w:szCs w:val="24"/>
          <w:shd w:val="clear" w:color="auto" w:fill="FFFFFF"/>
        </w:rPr>
        <w:t>‘Magic in Sartre's early philosophy’, in </w:t>
      </w:r>
      <w:r w:rsidR="000F6D1F" w:rsidRPr="000F6D1F">
        <w:rPr>
          <w:rFonts w:ascii="Times New Roman" w:hAnsi="Times New Roman" w:cs="Times New Roman"/>
          <w:i/>
          <w:iCs/>
          <w:color w:val="333333"/>
          <w:sz w:val="24"/>
          <w:szCs w:val="24"/>
          <w:shd w:val="clear" w:color="auto" w:fill="FFFFFF"/>
        </w:rPr>
        <w:t>Reading Sartre</w:t>
      </w:r>
      <w:r w:rsidR="000F6D1F" w:rsidRPr="000F6D1F">
        <w:rPr>
          <w:rFonts w:ascii="Times New Roman" w:hAnsi="Times New Roman" w:cs="Times New Roman"/>
          <w:color w:val="333333"/>
          <w:sz w:val="24"/>
          <w:szCs w:val="24"/>
          <w:shd w:val="clear" w:color="auto" w:fill="FFFFFF"/>
        </w:rPr>
        <w:t>, 145-160,</w:t>
      </w:r>
      <w:r w:rsidRPr="000F6D1F">
        <w:rPr>
          <w:rFonts w:ascii="Times New Roman" w:hAnsi="Times New Roman" w:cs="Times New Roman"/>
          <w:sz w:val="24"/>
          <w:szCs w:val="24"/>
        </w:rPr>
        <w:t xml:space="preserve"> </w:t>
      </w:r>
      <w:r w:rsidR="000F6D1F" w:rsidRPr="000F6D1F">
        <w:rPr>
          <w:rFonts w:ascii="Times New Roman" w:hAnsi="Times New Roman" w:cs="Times New Roman"/>
          <w:sz w:val="24"/>
          <w:szCs w:val="24"/>
        </w:rPr>
        <w:t xml:space="preserve">as well as Daniel </w:t>
      </w:r>
      <w:r w:rsidR="000F6D1F" w:rsidRPr="000F6D1F">
        <w:rPr>
          <w:rFonts w:ascii="Times New Roman" w:hAnsi="Times New Roman" w:cs="Times New Roman"/>
          <w:color w:val="333333"/>
          <w:sz w:val="24"/>
          <w:szCs w:val="24"/>
          <w:shd w:val="clear" w:color="auto" w:fill="FFFFFF"/>
        </w:rPr>
        <w:t xml:space="preserve">O’Shiel’s </w:t>
      </w:r>
      <w:r w:rsidR="000F6D1F" w:rsidRPr="000F6D1F">
        <w:rPr>
          <w:rFonts w:ascii="Times New Roman" w:hAnsi="Times New Roman" w:cs="Times New Roman"/>
          <w:i/>
          <w:iCs/>
          <w:color w:val="333333"/>
          <w:sz w:val="24"/>
          <w:szCs w:val="24"/>
          <w:shd w:val="clear" w:color="auto" w:fill="FFFFFF"/>
        </w:rPr>
        <w:t xml:space="preserve">Sartre and Magic </w:t>
      </w:r>
      <w:r w:rsidRPr="000F6D1F">
        <w:rPr>
          <w:rFonts w:ascii="Times New Roman" w:hAnsi="Times New Roman" w:cs="Times New Roman"/>
          <w:sz w:val="24"/>
          <w:szCs w:val="24"/>
        </w:rPr>
        <w:t>(</w:t>
      </w:r>
      <w:r w:rsidR="000F6D1F" w:rsidRPr="000F6D1F">
        <w:rPr>
          <w:rFonts w:ascii="Times New Roman" w:hAnsi="Times New Roman" w:cs="Times New Roman"/>
          <w:color w:val="333333"/>
          <w:sz w:val="24"/>
          <w:szCs w:val="24"/>
          <w:shd w:val="clear" w:color="auto" w:fill="FFFFFF"/>
        </w:rPr>
        <w:t>Bloomsbury</w:t>
      </w:r>
      <w:r w:rsidR="000F6D1F" w:rsidRPr="000F6D1F">
        <w:rPr>
          <w:rFonts w:ascii="Times New Roman" w:hAnsi="Times New Roman" w:cs="Times New Roman"/>
          <w:sz w:val="24"/>
          <w:szCs w:val="24"/>
        </w:rPr>
        <w:t xml:space="preserve">, </w:t>
      </w:r>
      <w:r w:rsidRPr="000F6D1F">
        <w:rPr>
          <w:rFonts w:ascii="Times New Roman" w:hAnsi="Times New Roman" w:cs="Times New Roman"/>
          <w:sz w:val="24"/>
          <w:szCs w:val="24"/>
        </w:rPr>
        <w:t>2019).</w:t>
      </w:r>
      <w:r w:rsidRPr="00CA0EDD">
        <w:rPr>
          <w:rFonts w:ascii="Times New Roman" w:hAnsi="Times New Roman" w:cs="Times New Roman"/>
          <w:sz w:val="24"/>
          <w:szCs w:val="24"/>
        </w:rPr>
        <w:t xml:space="preserve"> </w:t>
      </w:r>
    </w:p>
  </w:endnote>
  <w:endnote w:id="84">
    <w:p w14:paraId="3DC654C0" w14:textId="44A5B5F1" w:rsidR="008C4A35" w:rsidRDefault="008C4A35" w:rsidP="00206743">
      <w:pPr>
        <w:pStyle w:val="af"/>
        <w:spacing w:line="480" w:lineRule="auto"/>
        <w:ind w:firstLine="0"/>
      </w:pPr>
      <w:r>
        <w:rPr>
          <w:rStyle w:val="af1"/>
        </w:rPr>
        <w:endnoteRef/>
      </w:r>
      <w:r>
        <w:t xml:space="preserve"> </w:t>
      </w:r>
      <w:r w:rsidRPr="000F1A45">
        <w:rPr>
          <w:rFonts w:ascii="Times New Roman" w:hAnsi="Times New Roman" w:cs="Times New Roman"/>
          <w:sz w:val="24"/>
          <w:szCs w:val="24"/>
        </w:rPr>
        <w:t>Mauss</w:t>
      </w:r>
      <w:r>
        <w:rPr>
          <w:rFonts w:ascii="Times New Roman" w:hAnsi="Times New Roman" w:cs="Times New Roman"/>
          <w:sz w:val="24"/>
          <w:szCs w:val="24"/>
        </w:rPr>
        <w:t xml:space="preserve">, </w:t>
      </w:r>
      <w:r w:rsidRPr="008C4A35">
        <w:rPr>
          <w:rFonts w:ascii="Times New Roman" w:hAnsi="Times New Roman" w:cs="Times New Roman"/>
          <w:i/>
          <w:iCs/>
          <w:sz w:val="24"/>
          <w:szCs w:val="24"/>
        </w:rPr>
        <w:t>General Theory</w:t>
      </w:r>
      <w:r>
        <w:rPr>
          <w:rFonts w:ascii="Times New Roman" w:hAnsi="Times New Roman" w:cs="Times New Roman"/>
          <w:sz w:val="24"/>
          <w:szCs w:val="24"/>
        </w:rPr>
        <w:t>,</w:t>
      </w:r>
      <w:r w:rsidRPr="000F1A45">
        <w:rPr>
          <w:rFonts w:ascii="Times New Roman" w:hAnsi="Times New Roman" w:cs="Times New Roman"/>
          <w:sz w:val="24"/>
          <w:szCs w:val="24"/>
        </w:rPr>
        <w:t xml:space="preserve"> 149, 159</w:t>
      </w:r>
      <w:r>
        <w:rPr>
          <w:rFonts w:ascii="Times New Roman" w:hAnsi="Times New Roman" w:cs="Times New Roman"/>
          <w:sz w:val="24"/>
          <w:szCs w:val="24"/>
        </w:rPr>
        <w:t>.</w:t>
      </w:r>
    </w:p>
  </w:endnote>
  <w:endnote w:id="85">
    <w:p w14:paraId="044A0C5E" w14:textId="2B293E7B" w:rsidR="008C4A35" w:rsidRDefault="008C4A35" w:rsidP="00206743">
      <w:pPr>
        <w:pStyle w:val="af"/>
        <w:spacing w:line="480" w:lineRule="auto"/>
        <w:ind w:firstLine="0"/>
      </w:pPr>
      <w:r>
        <w:rPr>
          <w:rStyle w:val="af1"/>
        </w:rPr>
        <w:endnoteRef/>
      </w:r>
      <w:r>
        <w:t xml:space="preserve"> </w:t>
      </w:r>
      <w:r>
        <w:rPr>
          <w:rFonts w:ascii="Times New Roman" w:hAnsi="Times New Roman" w:cs="Times New Roman"/>
          <w:sz w:val="24"/>
          <w:szCs w:val="24"/>
        </w:rPr>
        <w:t xml:space="preserve">Sartre, </w:t>
      </w:r>
      <w:r w:rsidRPr="005679F8">
        <w:rPr>
          <w:rFonts w:ascii="Times New Roman" w:hAnsi="Times New Roman" w:cs="Times New Roman"/>
          <w:i/>
          <w:iCs/>
          <w:sz w:val="24"/>
          <w:szCs w:val="24"/>
        </w:rPr>
        <w:t>The Imaginary</w:t>
      </w:r>
      <w:r w:rsidRPr="000F6D1F">
        <w:rPr>
          <w:rFonts w:ascii="Times New Roman" w:hAnsi="Times New Roman" w:cs="Times New Roman"/>
          <w:sz w:val="24"/>
          <w:szCs w:val="24"/>
        </w:rPr>
        <w:t>,</w:t>
      </w:r>
      <w:r>
        <w:rPr>
          <w:rFonts w:ascii="Times New Roman" w:hAnsi="Times New Roman" w:cs="Times New Roman"/>
          <w:sz w:val="24"/>
          <w:szCs w:val="24"/>
        </w:rPr>
        <w:t xml:space="preserve"> 125</w:t>
      </w:r>
    </w:p>
  </w:endnote>
  <w:endnote w:id="86">
    <w:p w14:paraId="247C27F9" w14:textId="63AEB0EA" w:rsidR="008C4A35" w:rsidRDefault="008C4A35" w:rsidP="00206743">
      <w:pPr>
        <w:pStyle w:val="af"/>
        <w:spacing w:line="480" w:lineRule="auto"/>
        <w:ind w:firstLine="0"/>
      </w:pPr>
      <w:r>
        <w:rPr>
          <w:rStyle w:val="af1"/>
        </w:rPr>
        <w:endnoteRef/>
      </w:r>
      <w:r>
        <w:t xml:space="preserve"> </w:t>
      </w:r>
      <w:r>
        <w:rPr>
          <w:rFonts w:ascii="Times New Roman" w:hAnsi="Times New Roman" w:cs="Times New Roman"/>
          <w:sz w:val="24"/>
          <w:szCs w:val="24"/>
        </w:rPr>
        <w:t>Ibid., 1</w:t>
      </w:r>
      <w:r w:rsidRPr="000F1A45">
        <w:rPr>
          <w:rFonts w:ascii="Times New Roman" w:hAnsi="Times New Roman" w:cs="Times New Roman"/>
          <w:sz w:val="24"/>
          <w:szCs w:val="24"/>
        </w:rPr>
        <w:t>84-185</w:t>
      </w:r>
      <w:r>
        <w:rPr>
          <w:rFonts w:ascii="Times New Roman" w:hAnsi="Times New Roman" w:cs="Times New Roman"/>
          <w:sz w:val="24"/>
          <w:szCs w:val="24"/>
        </w:rPr>
        <w:t>.</w:t>
      </w:r>
    </w:p>
  </w:endnote>
  <w:endnote w:id="87">
    <w:p w14:paraId="72B65FC7" w14:textId="6987D7DA" w:rsidR="00206743" w:rsidRDefault="00206743" w:rsidP="00206743">
      <w:pPr>
        <w:pStyle w:val="af"/>
        <w:spacing w:line="480" w:lineRule="auto"/>
        <w:ind w:firstLine="0"/>
      </w:pPr>
      <w:r>
        <w:rPr>
          <w:rStyle w:val="af1"/>
        </w:rPr>
        <w:endnoteRef/>
      </w:r>
      <w:r>
        <w:t xml:space="preserve"> </w:t>
      </w:r>
      <w:r>
        <w:rPr>
          <w:rFonts w:ascii="TimesNewRomanPSMT" w:hAnsi="TimesNewRomanPSMT" w:cs="TimesNewRomanPSMT"/>
          <w:sz w:val="24"/>
          <w:szCs w:val="24"/>
        </w:rPr>
        <w:t xml:space="preserve">It also anticipates Sartre’s own later theory of facticity in </w:t>
      </w:r>
      <w:r>
        <w:rPr>
          <w:rFonts w:ascii="TimesNewRomanPS-ItalicMT" w:hAnsi="TimesNewRomanPS-ItalicMT" w:cs="TimesNewRomanPS-ItalicMT"/>
          <w:i/>
          <w:iCs/>
          <w:sz w:val="24"/>
          <w:szCs w:val="24"/>
        </w:rPr>
        <w:t>Being and Nothingness</w:t>
      </w:r>
      <w:r>
        <w:rPr>
          <w:rFonts w:ascii="TimesNewRomanPSMT" w:hAnsi="TimesNewRomanPSMT" w:cs="TimesNewRomanPSMT"/>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Fd3293-Identity-H">
    <w:altName w:val="微软雅黑"/>
    <w:panose1 w:val="00000000000000000000"/>
    <w:charset w:val="86"/>
    <w:family w:val="auto"/>
    <w:notTrueType/>
    <w:pitch w:val="default"/>
    <w:sig w:usb0="00000001" w:usb1="080E0000" w:usb2="00000010" w:usb3="00000000" w:csb0="00040000" w:csb1="00000000"/>
  </w:font>
  <w:font w:name="JoannaMT">
    <w:altName w:val="微软雅黑"/>
    <w:panose1 w:val="00000000000000000000"/>
    <w:charset w:val="86"/>
    <w:family w:val="auto"/>
    <w:notTrueType/>
    <w:pitch w:val="default"/>
    <w:sig w:usb0="00000001" w:usb1="080E0000" w:usb2="00000010" w:usb3="00000000" w:csb0="00040000" w:csb1="00000000"/>
  </w:font>
  <w:font w:name="TimesNewRomanPS">
    <w:altName w:val="Yu Gothic"/>
    <w:panose1 w:val="00000000000000000000"/>
    <w:charset w:val="80"/>
    <w:family w:val="auto"/>
    <w:notTrueType/>
    <w:pitch w:val="default"/>
    <w:sig w:usb0="00000001" w:usb1="08070000" w:usb2="00000010" w:usb3="00000000" w:csb0="00020000" w:csb1="00000000"/>
  </w:font>
  <w:font w:name="TimesNewRomanPS-Italic">
    <w:altName w:val="微软雅黑"/>
    <w:panose1 w:val="00000000000000000000"/>
    <w:charset w:val="86"/>
    <w:family w:val="auto"/>
    <w:notTrueType/>
    <w:pitch w:val="default"/>
    <w:sig w:usb0="00000001" w:usb1="080E0000" w:usb2="00000010" w:usb3="00000000" w:csb0="00040000" w:csb1="00000000"/>
  </w:font>
  <w:font w:name="ArialUnicodeMS">
    <w:altName w:val="SimSun"/>
    <w:panose1 w:val="00000000000000000000"/>
    <w:charset w:val="86"/>
    <w:family w:val="auto"/>
    <w:notTrueType/>
    <w:pitch w:val="default"/>
    <w:sig w:usb0="00000003"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7020923"/>
      <w:docPartObj>
        <w:docPartGallery w:val="Page Numbers (Bottom of Page)"/>
        <w:docPartUnique/>
      </w:docPartObj>
    </w:sdtPr>
    <w:sdtEndPr/>
    <w:sdtContent>
      <w:p w14:paraId="1AB4C683" w14:textId="6E388A6D" w:rsidR="004738A1" w:rsidRDefault="004738A1">
        <w:pPr>
          <w:pStyle w:val="a8"/>
          <w:jc w:val="center"/>
        </w:pPr>
        <w:r>
          <w:fldChar w:fldCharType="begin"/>
        </w:r>
        <w:r>
          <w:instrText>PAGE   \* MERGEFORMAT</w:instrText>
        </w:r>
        <w:r>
          <w:fldChar w:fldCharType="separate"/>
        </w:r>
        <w:r>
          <w:rPr>
            <w:lang w:val="zh-CN"/>
          </w:rPr>
          <w:t>2</w:t>
        </w:r>
        <w:r>
          <w:fldChar w:fldCharType="end"/>
        </w:r>
      </w:p>
    </w:sdtContent>
  </w:sdt>
  <w:p w14:paraId="729341CD" w14:textId="77777777" w:rsidR="004738A1" w:rsidRDefault="004738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488D3" w14:textId="77777777" w:rsidR="007A4D49" w:rsidRDefault="007A4D49" w:rsidP="003950F4">
      <w:pPr>
        <w:spacing w:line="240" w:lineRule="auto"/>
      </w:pPr>
      <w:r>
        <w:separator/>
      </w:r>
    </w:p>
  </w:footnote>
  <w:footnote w:type="continuationSeparator" w:id="0">
    <w:p w14:paraId="452A5BED" w14:textId="77777777" w:rsidR="007A4D49" w:rsidRDefault="007A4D49" w:rsidP="003950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6F"/>
    <w:rsid w:val="0000493A"/>
    <w:rsid w:val="000071A3"/>
    <w:rsid w:val="00011121"/>
    <w:rsid w:val="0001277A"/>
    <w:rsid w:val="0002141A"/>
    <w:rsid w:val="00040ACE"/>
    <w:rsid w:val="00054C0A"/>
    <w:rsid w:val="00056DD9"/>
    <w:rsid w:val="00060D04"/>
    <w:rsid w:val="00063DD4"/>
    <w:rsid w:val="000719CF"/>
    <w:rsid w:val="000734EA"/>
    <w:rsid w:val="0007572C"/>
    <w:rsid w:val="00091E04"/>
    <w:rsid w:val="00093B40"/>
    <w:rsid w:val="0009631C"/>
    <w:rsid w:val="000A36A9"/>
    <w:rsid w:val="000B6301"/>
    <w:rsid w:val="000C3617"/>
    <w:rsid w:val="000E3F6F"/>
    <w:rsid w:val="000F1A45"/>
    <w:rsid w:val="000F6D1F"/>
    <w:rsid w:val="00104344"/>
    <w:rsid w:val="00105BC8"/>
    <w:rsid w:val="0012244B"/>
    <w:rsid w:val="00126CB4"/>
    <w:rsid w:val="00132011"/>
    <w:rsid w:val="001333FF"/>
    <w:rsid w:val="00141016"/>
    <w:rsid w:val="00154BDF"/>
    <w:rsid w:val="001642DE"/>
    <w:rsid w:val="00166363"/>
    <w:rsid w:val="00172FDD"/>
    <w:rsid w:val="001772DD"/>
    <w:rsid w:val="00192227"/>
    <w:rsid w:val="001A58A8"/>
    <w:rsid w:val="001B2473"/>
    <w:rsid w:val="001C130D"/>
    <w:rsid w:val="001C2AAB"/>
    <w:rsid w:val="001C301A"/>
    <w:rsid w:val="001C755D"/>
    <w:rsid w:val="001D5E42"/>
    <w:rsid w:val="001E020D"/>
    <w:rsid w:val="001E3607"/>
    <w:rsid w:val="001F17D3"/>
    <w:rsid w:val="001F2E4A"/>
    <w:rsid w:val="001F5FC1"/>
    <w:rsid w:val="00200585"/>
    <w:rsid w:val="00201DE9"/>
    <w:rsid w:val="00205EBE"/>
    <w:rsid w:val="00206743"/>
    <w:rsid w:val="00214438"/>
    <w:rsid w:val="002161EE"/>
    <w:rsid w:val="00217A47"/>
    <w:rsid w:val="00221C44"/>
    <w:rsid w:val="00223ADE"/>
    <w:rsid w:val="00226536"/>
    <w:rsid w:val="002358B5"/>
    <w:rsid w:val="0024060E"/>
    <w:rsid w:val="00242302"/>
    <w:rsid w:val="00244AF9"/>
    <w:rsid w:val="002506DB"/>
    <w:rsid w:val="00250727"/>
    <w:rsid w:val="0025442E"/>
    <w:rsid w:val="00262CEC"/>
    <w:rsid w:val="00264B09"/>
    <w:rsid w:val="00265D41"/>
    <w:rsid w:val="00271E67"/>
    <w:rsid w:val="002802FC"/>
    <w:rsid w:val="00280FFA"/>
    <w:rsid w:val="0028275A"/>
    <w:rsid w:val="0029347D"/>
    <w:rsid w:val="0029488E"/>
    <w:rsid w:val="002A4ADF"/>
    <w:rsid w:val="002A5864"/>
    <w:rsid w:val="002D5600"/>
    <w:rsid w:val="002E1F13"/>
    <w:rsid w:val="002E42BC"/>
    <w:rsid w:val="002E4954"/>
    <w:rsid w:val="002E6A98"/>
    <w:rsid w:val="002F2D1A"/>
    <w:rsid w:val="002F3D2E"/>
    <w:rsid w:val="003006FD"/>
    <w:rsid w:val="00301515"/>
    <w:rsid w:val="00307945"/>
    <w:rsid w:val="00314E7E"/>
    <w:rsid w:val="00317536"/>
    <w:rsid w:val="00317BCD"/>
    <w:rsid w:val="0033026F"/>
    <w:rsid w:val="00333228"/>
    <w:rsid w:val="0033459A"/>
    <w:rsid w:val="00336B08"/>
    <w:rsid w:val="00342BF2"/>
    <w:rsid w:val="0034464C"/>
    <w:rsid w:val="003541E6"/>
    <w:rsid w:val="003574AD"/>
    <w:rsid w:val="003619CF"/>
    <w:rsid w:val="00381896"/>
    <w:rsid w:val="0038475B"/>
    <w:rsid w:val="0038568D"/>
    <w:rsid w:val="00386345"/>
    <w:rsid w:val="003950F4"/>
    <w:rsid w:val="00395FD1"/>
    <w:rsid w:val="003A29E4"/>
    <w:rsid w:val="003A4034"/>
    <w:rsid w:val="003A6EBE"/>
    <w:rsid w:val="003B17DE"/>
    <w:rsid w:val="003C7722"/>
    <w:rsid w:val="003D7784"/>
    <w:rsid w:val="003E16EB"/>
    <w:rsid w:val="003F77F2"/>
    <w:rsid w:val="004077E0"/>
    <w:rsid w:val="00407BF9"/>
    <w:rsid w:val="0042152F"/>
    <w:rsid w:val="00422084"/>
    <w:rsid w:val="00434314"/>
    <w:rsid w:val="0043644B"/>
    <w:rsid w:val="004431E3"/>
    <w:rsid w:val="00446BE8"/>
    <w:rsid w:val="00455477"/>
    <w:rsid w:val="00456D5D"/>
    <w:rsid w:val="00457486"/>
    <w:rsid w:val="00461C88"/>
    <w:rsid w:val="004738A1"/>
    <w:rsid w:val="00473BCD"/>
    <w:rsid w:val="0047709E"/>
    <w:rsid w:val="00480DAE"/>
    <w:rsid w:val="0048168D"/>
    <w:rsid w:val="004821F7"/>
    <w:rsid w:val="00484E24"/>
    <w:rsid w:val="0049355C"/>
    <w:rsid w:val="0049534E"/>
    <w:rsid w:val="00496A4A"/>
    <w:rsid w:val="004A1296"/>
    <w:rsid w:val="004A1D93"/>
    <w:rsid w:val="004A6C6A"/>
    <w:rsid w:val="004B2261"/>
    <w:rsid w:val="004C4B55"/>
    <w:rsid w:val="004C777D"/>
    <w:rsid w:val="004D5C18"/>
    <w:rsid w:val="004E01E9"/>
    <w:rsid w:val="004E582C"/>
    <w:rsid w:val="004F4188"/>
    <w:rsid w:val="004F455F"/>
    <w:rsid w:val="00503DEC"/>
    <w:rsid w:val="0050682D"/>
    <w:rsid w:val="00515B8F"/>
    <w:rsid w:val="00524899"/>
    <w:rsid w:val="00526F17"/>
    <w:rsid w:val="005318AF"/>
    <w:rsid w:val="00532705"/>
    <w:rsid w:val="00533AC5"/>
    <w:rsid w:val="00535B02"/>
    <w:rsid w:val="005530F3"/>
    <w:rsid w:val="0055484C"/>
    <w:rsid w:val="00556351"/>
    <w:rsid w:val="00557C2C"/>
    <w:rsid w:val="00560BE2"/>
    <w:rsid w:val="005679F8"/>
    <w:rsid w:val="00572BA4"/>
    <w:rsid w:val="00574A45"/>
    <w:rsid w:val="00575733"/>
    <w:rsid w:val="0058201E"/>
    <w:rsid w:val="00591900"/>
    <w:rsid w:val="00596BDA"/>
    <w:rsid w:val="005A474D"/>
    <w:rsid w:val="005B3BA0"/>
    <w:rsid w:val="005B75D9"/>
    <w:rsid w:val="005D3672"/>
    <w:rsid w:val="005E2B72"/>
    <w:rsid w:val="005E4460"/>
    <w:rsid w:val="005E4636"/>
    <w:rsid w:val="006061AC"/>
    <w:rsid w:val="006101D6"/>
    <w:rsid w:val="00616E0A"/>
    <w:rsid w:val="0061782D"/>
    <w:rsid w:val="00620DB0"/>
    <w:rsid w:val="006215FA"/>
    <w:rsid w:val="00626B44"/>
    <w:rsid w:val="00641A06"/>
    <w:rsid w:val="00645008"/>
    <w:rsid w:val="00645222"/>
    <w:rsid w:val="0065112F"/>
    <w:rsid w:val="00655273"/>
    <w:rsid w:val="00660FBB"/>
    <w:rsid w:val="006658EE"/>
    <w:rsid w:val="006718EF"/>
    <w:rsid w:val="00675E24"/>
    <w:rsid w:val="006874D8"/>
    <w:rsid w:val="006876D3"/>
    <w:rsid w:val="006A18D7"/>
    <w:rsid w:val="006A2492"/>
    <w:rsid w:val="006D3C54"/>
    <w:rsid w:val="007017AD"/>
    <w:rsid w:val="00707246"/>
    <w:rsid w:val="00714173"/>
    <w:rsid w:val="007208B4"/>
    <w:rsid w:val="0074106C"/>
    <w:rsid w:val="00744107"/>
    <w:rsid w:val="00752878"/>
    <w:rsid w:val="007714B5"/>
    <w:rsid w:val="00771676"/>
    <w:rsid w:val="00775EB4"/>
    <w:rsid w:val="00783497"/>
    <w:rsid w:val="00783626"/>
    <w:rsid w:val="00786B5A"/>
    <w:rsid w:val="00791073"/>
    <w:rsid w:val="00793544"/>
    <w:rsid w:val="00793F81"/>
    <w:rsid w:val="00797CE3"/>
    <w:rsid w:val="007A1ED8"/>
    <w:rsid w:val="007A4D49"/>
    <w:rsid w:val="007A7438"/>
    <w:rsid w:val="007B13F3"/>
    <w:rsid w:val="007B341E"/>
    <w:rsid w:val="007C1E8D"/>
    <w:rsid w:val="007D5D1E"/>
    <w:rsid w:val="007D693C"/>
    <w:rsid w:val="007D6C9A"/>
    <w:rsid w:val="007E5FBF"/>
    <w:rsid w:val="007E7388"/>
    <w:rsid w:val="007F25AF"/>
    <w:rsid w:val="0080072C"/>
    <w:rsid w:val="0081428C"/>
    <w:rsid w:val="00820499"/>
    <w:rsid w:val="0082346E"/>
    <w:rsid w:val="00824047"/>
    <w:rsid w:val="00830DEA"/>
    <w:rsid w:val="008402B0"/>
    <w:rsid w:val="00840CCF"/>
    <w:rsid w:val="008418A6"/>
    <w:rsid w:val="00843025"/>
    <w:rsid w:val="00845D7B"/>
    <w:rsid w:val="00864CE9"/>
    <w:rsid w:val="00866D3C"/>
    <w:rsid w:val="00872D54"/>
    <w:rsid w:val="0087429C"/>
    <w:rsid w:val="008752AD"/>
    <w:rsid w:val="00884CF2"/>
    <w:rsid w:val="008A10DC"/>
    <w:rsid w:val="008A53B8"/>
    <w:rsid w:val="008B051C"/>
    <w:rsid w:val="008B0DAF"/>
    <w:rsid w:val="008B14BE"/>
    <w:rsid w:val="008B2C50"/>
    <w:rsid w:val="008B6626"/>
    <w:rsid w:val="008C14FF"/>
    <w:rsid w:val="008C2E41"/>
    <w:rsid w:val="008C4A35"/>
    <w:rsid w:val="008C525F"/>
    <w:rsid w:val="008C5752"/>
    <w:rsid w:val="008D338E"/>
    <w:rsid w:val="008D3ADA"/>
    <w:rsid w:val="008E3B91"/>
    <w:rsid w:val="008E3EC7"/>
    <w:rsid w:val="008E5408"/>
    <w:rsid w:val="008F1844"/>
    <w:rsid w:val="008F5B62"/>
    <w:rsid w:val="00912889"/>
    <w:rsid w:val="00913C4A"/>
    <w:rsid w:val="00935EC7"/>
    <w:rsid w:val="0093646A"/>
    <w:rsid w:val="009519E0"/>
    <w:rsid w:val="0096718A"/>
    <w:rsid w:val="00974BAA"/>
    <w:rsid w:val="009761A1"/>
    <w:rsid w:val="009777F6"/>
    <w:rsid w:val="00977C00"/>
    <w:rsid w:val="0099653A"/>
    <w:rsid w:val="009A0A5C"/>
    <w:rsid w:val="009A0AFE"/>
    <w:rsid w:val="009B1E48"/>
    <w:rsid w:val="009B7A1F"/>
    <w:rsid w:val="009C1487"/>
    <w:rsid w:val="009C1BA7"/>
    <w:rsid w:val="009C6829"/>
    <w:rsid w:val="009D2504"/>
    <w:rsid w:val="009D6B5C"/>
    <w:rsid w:val="009E1E2A"/>
    <w:rsid w:val="009F2C8D"/>
    <w:rsid w:val="009F38FD"/>
    <w:rsid w:val="00A04736"/>
    <w:rsid w:val="00A0795B"/>
    <w:rsid w:val="00A10CDE"/>
    <w:rsid w:val="00A11E40"/>
    <w:rsid w:val="00A155C2"/>
    <w:rsid w:val="00A26EA2"/>
    <w:rsid w:val="00A30EA4"/>
    <w:rsid w:val="00A43219"/>
    <w:rsid w:val="00A53D4C"/>
    <w:rsid w:val="00A5738F"/>
    <w:rsid w:val="00A61B29"/>
    <w:rsid w:val="00A652D0"/>
    <w:rsid w:val="00A70A1F"/>
    <w:rsid w:val="00A716DB"/>
    <w:rsid w:val="00A80831"/>
    <w:rsid w:val="00A83737"/>
    <w:rsid w:val="00A842EB"/>
    <w:rsid w:val="00A90FFA"/>
    <w:rsid w:val="00A914A5"/>
    <w:rsid w:val="00A953B4"/>
    <w:rsid w:val="00AC2653"/>
    <w:rsid w:val="00AC58EC"/>
    <w:rsid w:val="00AD0607"/>
    <w:rsid w:val="00AD2811"/>
    <w:rsid w:val="00AD789F"/>
    <w:rsid w:val="00AE4D19"/>
    <w:rsid w:val="00AF0591"/>
    <w:rsid w:val="00AF06BC"/>
    <w:rsid w:val="00AF522B"/>
    <w:rsid w:val="00B06F44"/>
    <w:rsid w:val="00B07E72"/>
    <w:rsid w:val="00B105AD"/>
    <w:rsid w:val="00B26704"/>
    <w:rsid w:val="00B309BF"/>
    <w:rsid w:val="00B33216"/>
    <w:rsid w:val="00B35ED0"/>
    <w:rsid w:val="00B44C97"/>
    <w:rsid w:val="00B52E57"/>
    <w:rsid w:val="00B55EB6"/>
    <w:rsid w:val="00B56F37"/>
    <w:rsid w:val="00B57E14"/>
    <w:rsid w:val="00B6494E"/>
    <w:rsid w:val="00B6683C"/>
    <w:rsid w:val="00B720BD"/>
    <w:rsid w:val="00B73CAF"/>
    <w:rsid w:val="00B75DD5"/>
    <w:rsid w:val="00B827CF"/>
    <w:rsid w:val="00B96715"/>
    <w:rsid w:val="00BA240E"/>
    <w:rsid w:val="00BA25CC"/>
    <w:rsid w:val="00BA68B9"/>
    <w:rsid w:val="00BB194B"/>
    <w:rsid w:val="00BB3735"/>
    <w:rsid w:val="00BB5410"/>
    <w:rsid w:val="00BB5528"/>
    <w:rsid w:val="00BC182F"/>
    <w:rsid w:val="00BD78E4"/>
    <w:rsid w:val="00BE092F"/>
    <w:rsid w:val="00BE1ED3"/>
    <w:rsid w:val="00BE23C8"/>
    <w:rsid w:val="00BE2419"/>
    <w:rsid w:val="00BE5FF7"/>
    <w:rsid w:val="00BF7E38"/>
    <w:rsid w:val="00C00926"/>
    <w:rsid w:val="00C01989"/>
    <w:rsid w:val="00C01B19"/>
    <w:rsid w:val="00C02333"/>
    <w:rsid w:val="00C03D3A"/>
    <w:rsid w:val="00C11DF0"/>
    <w:rsid w:val="00C148B0"/>
    <w:rsid w:val="00C202DC"/>
    <w:rsid w:val="00C23D4C"/>
    <w:rsid w:val="00C415F8"/>
    <w:rsid w:val="00C42300"/>
    <w:rsid w:val="00C43421"/>
    <w:rsid w:val="00C43E35"/>
    <w:rsid w:val="00C53B59"/>
    <w:rsid w:val="00C61930"/>
    <w:rsid w:val="00C646DE"/>
    <w:rsid w:val="00C67782"/>
    <w:rsid w:val="00C718B2"/>
    <w:rsid w:val="00C731CD"/>
    <w:rsid w:val="00C76480"/>
    <w:rsid w:val="00C9297E"/>
    <w:rsid w:val="00CA0EDD"/>
    <w:rsid w:val="00CA2D7E"/>
    <w:rsid w:val="00CA2F95"/>
    <w:rsid w:val="00CA3D3B"/>
    <w:rsid w:val="00CB0B7A"/>
    <w:rsid w:val="00CB5EE8"/>
    <w:rsid w:val="00CE143C"/>
    <w:rsid w:val="00CE5610"/>
    <w:rsid w:val="00CE5B5D"/>
    <w:rsid w:val="00CE6756"/>
    <w:rsid w:val="00CF785E"/>
    <w:rsid w:val="00D15621"/>
    <w:rsid w:val="00D3613E"/>
    <w:rsid w:val="00D37201"/>
    <w:rsid w:val="00D37210"/>
    <w:rsid w:val="00D44F06"/>
    <w:rsid w:val="00D45906"/>
    <w:rsid w:val="00D50876"/>
    <w:rsid w:val="00D52A4C"/>
    <w:rsid w:val="00D55912"/>
    <w:rsid w:val="00D61408"/>
    <w:rsid w:val="00D6336F"/>
    <w:rsid w:val="00D66288"/>
    <w:rsid w:val="00D750BB"/>
    <w:rsid w:val="00D87153"/>
    <w:rsid w:val="00D9074F"/>
    <w:rsid w:val="00D92F79"/>
    <w:rsid w:val="00DB6E9B"/>
    <w:rsid w:val="00DC6FB3"/>
    <w:rsid w:val="00DD16A3"/>
    <w:rsid w:val="00DD3954"/>
    <w:rsid w:val="00DE0B76"/>
    <w:rsid w:val="00DE5AE5"/>
    <w:rsid w:val="00DE5E18"/>
    <w:rsid w:val="00E02ED8"/>
    <w:rsid w:val="00E04035"/>
    <w:rsid w:val="00E13F21"/>
    <w:rsid w:val="00E16E02"/>
    <w:rsid w:val="00E52CC0"/>
    <w:rsid w:val="00E53F4E"/>
    <w:rsid w:val="00E63F2A"/>
    <w:rsid w:val="00E65106"/>
    <w:rsid w:val="00E66B77"/>
    <w:rsid w:val="00E81992"/>
    <w:rsid w:val="00E903C5"/>
    <w:rsid w:val="00E90933"/>
    <w:rsid w:val="00E911F8"/>
    <w:rsid w:val="00EA2B05"/>
    <w:rsid w:val="00EB4605"/>
    <w:rsid w:val="00EB7A7E"/>
    <w:rsid w:val="00EC1258"/>
    <w:rsid w:val="00EC1B06"/>
    <w:rsid w:val="00EC3F65"/>
    <w:rsid w:val="00ED29CE"/>
    <w:rsid w:val="00ED33C7"/>
    <w:rsid w:val="00ED60A4"/>
    <w:rsid w:val="00EE48F4"/>
    <w:rsid w:val="00EE525C"/>
    <w:rsid w:val="00EF0750"/>
    <w:rsid w:val="00F10EBF"/>
    <w:rsid w:val="00F12D5B"/>
    <w:rsid w:val="00F206D4"/>
    <w:rsid w:val="00F2375A"/>
    <w:rsid w:val="00F30834"/>
    <w:rsid w:val="00F4361F"/>
    <w:rsid w:val="00F43FF3"/>
    <w:rsid w:val="00F51325"/>
    <w:rsid w:val="00F53929"/>
    <w:rsid w:val="00F554BB"/>
    <w:rsid w:val="00F716E3"/>
    <w:rsid w:val="00F719A9"/>
    <w:rsid w:val="00F76360"/>
    <w:rsid w:val="00F84983"/>
    <w:rsid w:val="00F96CB6"/>
    <w:rsid w:val="00F96DB5"/>
    <w:rsid w:val="00FA0AE4"/>
    <w:rsid w:val="00FC0227"/>
    <w:rsid w:val="00FD357A"/>
    <w:rsid w:val="00FD585A"/>
    <w:rsid w:val="00FF2097"/>
    <w:rsid w:val="00FF39C4"/>
    <w:rsid w:val="00FF5C23"/>
    <w:rsid w:val="00FF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650B5"/>
  <w15:chartTrackingRefBased/>
  <w15:docId w15:val="{2696A394-FF28-4C09-BA24-36224EF1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line="360" w:lineRule="auto"/>
        <w:ind w:firstLine="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950F4"/>
    <w:pPr>
      <w:spacing w:line="240" w:lineRule="auto"/>
    </w:pPr>
    <w:rPr>
      <w:sz w:val="20"/>
      <w:szCs w:val="20"/>
    </w:rPr>
  </w:style>
  <w:style w:type="character" w:customStyle="1" w:styleId="a4">
    <w:name w:val="脚注文本 字符"/>
    <w:basedOn w:val="a0"/>
    <w:link w:val="a3"/>
    <w:uiPriority w:val="99"/>
    <w:semiHidden/>
    <w:rsid w:val="003950F4"/>
    <w:rPr>
      <w:sz w:val="20"/>
      <w:szCs w:val="20"/>
    </w:rPr>
  </w:style>
  <w:style w:type="character" w:styleId="a5">
    <w:name w:val="footnote reference"/>
    <w:basedOn w:val="a0"/>
    <w:uiPriority w:val="99"/>
    <w:semiHidden/>
    <w:unhideWhenUsed/>
    <w:rsid w:val="003950F4"/>
    <w:rPr>
      <w:vertAlign w:val="superscript"/>
    </w:rPr>
  </w:style>
  <w:style w:type="paragraph" w:styleId="a6">
    <w:name w:val="header"/>
    <w:basedOn w:val="a"/>
    <w:link w:val="a7"/>
    <w:uiPriority w:val="99"/>
    <w:unhideWhenUsed/>
    <w:rsid w:val="00C43E35"/>
    <w:pPr>
      <w:tabs>
        <w:tab w:val="center" w:pos="4320"/>
        <w:tab w:val="right" w:pos="8640"/>
      </w:tabs>
      <w:spacing w:line="240" w:lineRule="auto"/>
    </w:pPr>
  </w:style>
  <w:style w:type="character" w:customStyle="1" w:styleId="a7">
    <w:name w:val="页眉 字符"/>
    <w:basedOn w:val="a0"/>
    <w:link w:val="a6"/>
    <w:uiPriority w:val="99"/>
    <w:rsid w:val="00C43E35"/>
  </w:style>
  <w:style w:type="paragraph" w:styleId="a8">
    <w:name w:val="footer"/>
    <w:basedOn w:val="a"/>
    <w:link w:val="a9"/>
    <w:uiPriority w:val="99"/>
    <w:unhideWhenUsed/>
    <w:rsid w:val="00C43E35"/>
    <w:pPr>
      <w:tabs>
        <w:tab w:val="center" w:pos="4320"/>
        <w:tab w:val="right" w:pos="8640"/>
      </w:tabs>
      <w:spacing w:line="240" w:lineRule="auto"/>
    </w:pPr>
  </w:style>
  <w:style w:type="character" w:customStyle="1" w:styleId="a9">
    <w:name w:val="页脚 字符"/>
    <w:basedOn w:val="a0"/>
    <w:link w:val="a8"/>
    <w:uiPriority w:val="99"/>
    <w:rsid w:val="00C43E35"/>
  </w:style>
  <w:style w:type="paragraph" w:styleId="aa">
    <w:name w:val="Normal (Web)"/>
    <w:basedOn w:val="a"/>
    <w:uiPriority w:val="99"/>
    <w:unhideWhenUsed/>
    <w:rsid w:val="008402B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publisher">
    <w:name w:val="publisher"/>
    <w:basedOn w:val="a0"/>
    <w:rsid w:val="00B52E57"/>
  </w:style>
  <w:style w:type="paragraph" w:customStyle="1" w:styleId="Default">
    <w:name w:val="Default"/>
    <w:rsid w:val="00B52E57"/>
    <w:pPr>
      <w:autoSpaceDE w:val="0"/>
      <w:autoSpaceDN w:val="0"/>
      <w:adjustRightInd w:val="0"/>
      <w:spacing w:line="240" w:lineRule="auto"/>
      <w:ind w:firstLine="0"/>
      <w:jc w:val="left"/>
    </w:pPr>
    <w:rPr>
      <w:rFonts w:ascii="Arial" w:hAnsi="Arial" w:cs="Arial"/>
      <w:color w:val="000000"/>
      <w:sz w:val="24"/>
      <w:szCs w:val="24"/>
    </w:rPr>
  </w:style>
  <w:style w:type="character" w:styleId="ab">
    <w:name w:val="Emphasis"/>
    <w:basedOn w:val="a0"/>
    <w:uiPriority w:val="20"/>
    <w:qFormat/>
    <w:rsid w:val="00B52E57"/>
    <w:rPr>
      <w:i/>
      <w:iCs/>
    </w:rPr>
  </w:style>
  <w:style w:type="paragraph" w:styleId="ac">
    <w:name w:val="Balloon Text"/>
    <w:basedOn w:val="a"/>
    <w:link w:val="ad"/>
    <w:uiPriority w:val="99"/>
    <w:semiHidden/>
    <w:unhideWhenUsed/>
    <w:rsid w:val="00B75DD5"/>
    <w:pPr>
      <w:spacing w:line="240" w:lineRule="auto"/>
    </w:pPr>
    <w:rPr>
      <w:rFonts w:ascii="Microsoft YaHei UI" w:eastAsia="Microsoft YaHei UI"/>
      <w:sz w:val="18"/>
      <w:szCs w:val="18"/>
    </w:rPr>
  </w:style>
  <w:style w:type="character" w:customStyle="1" w:styleId="ad">
    <w:name w:val="批注框文本 字符"/>
    <w:basedOn w:val="a0"/>
    <w:link w:val="ac"/>
    <w:uiPriority w:val="99"/>
    <w:semiHidden/>
    <w:rsid w:val="00B75DD5"/>
    <w:rPr>
      <w:rFonts w:ascii="Microsoft YaHei UI" w:eastAsia="Microsoft YaHei UI"/>
      <w:sz w:val="18"/>
      <w:szCs w:val="18"/>
    </w:rPr>
  </w:style>
  <w:style w:type="paragraph" w:styleId="ae">
    <w:name w:val="List Paragraph"/>
    <w:basedOn w:val="a"/>
    <w:uiPriority w:val="34"/>
    <w:qFormat/>
    <w:rsid w:val="00CA0EDD"/>
    <w:pPr>
      <w:ind w:left="720"/>
      <w:contextualSpacing/>
    </w:pPr>
  </w:style>
  <w:style w:type="paragraph" w:styleId="af">
    <w:name w:val="endnote text"/>
    <w:basedOn w:val="a"/>
    <w:link w:val="af0"/>
    <w:uiPriority w:val="99"/>
    <w:unhideWhenUsed/>
    <w:rsid w:val="00CA0EDD"/>
    <w:pPr>
      <w:spacing w:line="240" w:lineRule="auto"/>
    </w:pPr>
    <w:rPr>
      <w:sz w:val="20"/>
      <w:szCs w:val="20"/>
    </w:rPr>
  </w:style>
  <w:style w:type="character" w:customStyle="1" w:styleId="af0">
    <w:name w:val="尾注文本 字符"/>
    <w:basedOn w:val="a0"/>
    <w:link w:val="af"/>
    <w:uiPriority w:val="99"/>
    <w:rsid w:val="00CA0EDD"/>
    <w:rPr>
      <w:sz w:val="20"/>
      <w:szCs w:val="20"/>
    </w:rPr>
  </w:style>
  <w:style w:type="character" w:styleId="af1">
    <w:name w:val="endnote reference"/>
    <w:basedOn w:val="a0"/>
    <w:uiPriority w:val="99"/>
    <w:semiHidden/>
    <w:unhideWhenUsed/>
    <w:rsid w:val="00CA0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647428">
      <w:bodyDiv w:val="1"/>
      <w:marLeft w:val="0"/>
      <w:marRight w:val="0"/>
      <w:marTop w:val="0"/>
      <w:marBottom w:val="0"/>
      <w:divBdr>
        <w:top w:val="none" w:sz="0" w:space="0" w:color="auto"/>
        <w:left w:val="none" w:sz="0" w:space="0" w:color="auto"/>
        <w:bottom w:val="none" w:sz="0" w:space="0" w:color="auto"/>
        <w:right w:val="none" w:sz="0" w:space="0" w:color="auto"/>
      </w:divBdr>
    </w:div>
    <w:div w:id="115946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lirias.kuleuven.be/handle/123456789/178199" TargetMode="External"/><Relationship Id="rId2" Type="http://schemas.openxmlformats.org/officeDocument/2006/relationships/hyperlink" Target="https://limo.libis.be/primo-explore/fulldisplay?vid=KULeuven&amp;id=9918688320101471&amp;inst=32KUL_LIBIS_NETWORK&amp;context=L" TargetMode="External"/><Relationship Id="rId1" Type="http://schemas.openxmlformats.org/officeDocument/2006/relationships/hyperlink" Target="https://lirias.kuleuven.be/handle/123456789/483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D7D6-7F29-40CB-8FE3-AFCD03B9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31</Pages>
  <Words>6903</Words>
  <Characters>39350</Characters>
  <Application>Microsoft Office Word</Application>
  <DocSecurity>0</DocSecurity>
  <Lines>327</Lines>
  <Paragraphs>92</Paragraphs>
  <ScaleCrop>false</ScaleCrop>
  <Company/>
  <LinksUpToDate>false</LinksUpToDate>
  <CharactersWithSpaces>46161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Di Huang</cp:lastModifiedBy>
  <cp:revision>6</cp:revision>
  <dcterms:created xsi:type="dcterms:W3CDTF">2021-01-23T00:43:00Z</dcterms:created>
  <dcterms:modified xsi:type="dcterms:W3CDTF">2021-01-23T09:40:00Z</dcterms:modified>
</cp:coreProperties>
</file>