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0AE9" w14:textId="77777777" w:rsidR="007F6176" w:rsidRDefault="007F6176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E4685C" w14:textId="77777777" w:rsidR="007F6176" w:rsidRPr="00CD4EF8" w:rsidRDefault="007F6176" w:rsidP="00CD4EF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4EF8">
        <w:rPr>
          <w:rFonts w:ascii="Arial" w:hAnsi="Arial" w:cs="Arial"/>
          <w:b/>
          <w:bCs/>
          <w:sz w:val="24"/>
          <w:szCs w:val="24"/>
        </w:rPr>
        <w:t>Is Being Non-Binary a Social Kind?</w:t>
      </w:r>
    </w:p>
    <w:p w14:paraId="2C881CFE" w14:textId="5C4C9D5F" w:rsidR="00CD4EF8" w:rsidRDefault="00CD4EF8" w:rsidP="00CD4EF8">
      <w:pPr>
        <w:spacing w:after="0" w:line="480" w:lineRule="auto"/>
        <w:rPr>
          <w:rFonts w:ascii="Arial" w:hAnsi="Arial" w:cs="Arial"/>
          <w:sz w:val="24"/>
        </w:rPr>
      </w:pPr>
      <w:r w:rsidRPr="006828F8">
        <w:rPr>
          <w:rFonts w:ascii="Arial" w:hAnsi="Arial" w:cs="Arial"/>
          <w:sz w:val="24"/>
        </w:rPr>
        <w:t xml:space="preserve">Miroslav </w:t>
      </w:r>
      <w:proofErr w:type="spellStart"/>
      <w:r w:rsidRPr="006828F8">
        <w:rPr>
          <w:rFonts w:ascii="Arial" w:hAnsi="Arial" w:cs="Arial"/>
          <w:sz w:val="24"/>
        </w:rPr>
        <w:t>Imbrišević</w:t>
      </w:r>
      <w:proofErr w:type="spellEnd"/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The Open University/UK</w:t>
      </w:r>
    </w:p>
    <w:p w14:paraId="7CCD04E0" w14:textId="77777777" w:rsidR="00CD4EF8" w:rsidRPr="006A0D80" w:rsidRDefault="00CD4EF8" w:rsidP="00CD4EF8">
      <w:pPr>
        <w:spacing w:after="0" w:line="480" w:lineRule="auto"/>
        <w:rPr>
          <w:rFonts w:ascii="Arial" w:hAnsi="Arial" w:cs="Arial"/>
          <w:sz w:val="24"/>
        </w:rPr>
      </w:pPr>
      <w:hyperlink r:id="rId7" w:history="1">
        <w:r w:rsidRPr="007C33DC">
          <w:rPr>
            <w:rStyle w:val="Hyperlink"/>
            <w:rFonts w:ascii="Arial" w:hAnsi="Arial" w:cs="Arial"/>
            <w:sz w:val="24"/>
          </w:rPr>
          <w:t>miroslav.imbrisevic@open.ac.uk</w:t>
        </w:r>
      </w:hyperlink>
      <w:r>
        <w:rPr>
          <w:rFonts w:ascii="Arial" w:hAnsi="Arial" w:cs="Arial"/>
          <w:sz w:val="24"/>
        </w:rPr>
        <w:t xml:space="preserve"> </w:t>
      </w:r>
    </w:p>
    <w:p w14:paraId="1684517D" w14:textId="77777777" w:rsidR="007F6176" w:rsidRDefault="007F6176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079378" w14:textId="77777777" w:rsidR="00CD4EF8" w:rsidRDefault="00CD4EF8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36E77F" w14:textId="72523053" w:rsidR="007F6176" w:rsidRDefault="00D73A60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Philosophers distinguish between natural kinds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tiger, rip tide, </w:t>
      </w:r>
      <w:proofErr w:type="spellStart"/>
      <w:r w:rsidR="00CD4EF8">
        <w:rPr>
          <w:rFonts w:ascii="Arial" w:hAnsi="Arial" w:cs="Arial"/>
          <w:sz w:val="24"/>
          <w:szCs w:val="24"/>
        </w:rPr>
        <w:t>vulcano</w:t>
      </w:r>
      <w:proofErr w:type="spellEnd"/>
      <w:r>
        <w:rPr>
          <w:rFonts w:ascii="Arial" w:hAnsi="Arial" w:cs="Arial"/>
          <w:sz w:val="24"/>
          <w:szCs w:val="24"/>
        </w:rPr>
        <w:t>) and social kinds (e.g. money, marriage, age of majority). We have little control over the former (except for classifying them); we simply e</w:t>
      </w:r>
      <w:r w:rsidR="00626190">
        <w:rPr>
          <w:rFonts w:ascii="Arial" w:hAnsi="Arial" w:cs="Arial"/>
          <w:sz w:val="24"/>
          <w:szCs w:val="24"/>
        </w:rPr>
        <w:t>ncounter them (in nature). S</w:t>
      </w:r>
      <w:r>
        <w:rPr>
          <w:rFonts w:ascii="Arial" w:hAnsi="Arial" w:cs="Arial"/>
          <w:sz w:val="24"/>
          <w:szCs w:val="24"/>
        </w:rPr>
        <w:t>ocial kinds</w:t>
      </w:r>
      <w:r w:rsidR="00626190">
        <w:rPr>
          <w:rFonts w:ascii="Arial" w:hAnsi="Arial" w:cs="Arial"/>
          <w:sz w:val="24"/>
          <w:szCs w:val="24"/>
        </w:rPr>
        <w:t>, on the other hand,</w:t>
      </w:r>
      <w:r>
        <w:rPr>
          <w:rFonts w:ascii="Arial" w:hAnsi="Arial" w:cs="Arial"/>
          <w:sz w:val="24"/>
          <w:szCs w:val="24"/>
        </w:rPr>
        <w:t xml:space="preserve"> are constructed by us. We</w:t>
      </w:r>
      <w:r w:rsidR="00307B9F">
        <w:rPr>
          <w:rFonts w:ascii="Arial" w:hAnsi="Arial" w:cs="Arial"/>
          <w:sz w:val="24"/>
          <w:szCs w:val="24"/>
        </w:rPr>
        <w:t xml:space="preserve"> made up the kind ‘age of majority’</w:t>
      </w:r>
      <w:r w:rsidR="00AC5C86">
        <w:rPr>
          <w:rFonts w:ascii="Arial" w:hAnsi="Arial" w:cs="Arial"/>
          <w:sz w:val="24"/>
          <w:szCs w:val="24"/>
        </w:rPr>
        <w:t xml:space="preserve"> (you will not find it in nature)</w:t>
      </w:r>
      <w:r w:rsidR="00307B9F">
        <w:rPr>
          <w:rFonts w:ascii="Arial" w:hAnsi="Arial" w:cs="Arial"/>
          <w:sz w:val="24"/>
          <w:szCs w:val="24"/>
        </w:rPr>
        <w:t xml:space="preserve"> and we</w:t>
      </w:r>
      <w:r>
        <w:rPr>
          <w:rFonts w:ascii="Arial" w:hAnsi="Arial" w:cs="Arial"/>
          <w:sz w:val="24"/>
          <w:szCs w:val="24"/>
        </w:rPr>
        <w:t xml:space="preserve"> can</w:t>
      </w:r>
      <w:r w:rsidR="004636B6">
        <w:rPr>
          <w:rFonts w:ascii="Arial" w:hAnsi="Arial" w:cs="Arial"/>
          <w:sz w:val="24"/>
          <w:szCs w:val="24"/>
        </w:rPr>
        <w:t>, for example,</w:t>
      </w:r>
      <w:r>
        <w:rPr>
          <w:rFonts w:ascii="Arial" w:hAnsi="Arial" w:cs="Arial"/>
          <w:sz w:val="24"/>
          <w:szCs w:val="24"/>
        </w:rPr>
        <w:t xml:space="preserve"> change the age of majority</w:t>
      </w:r>
      <w:r w:rsidR="00626190">
        <w:rPr>
          <w:rFonts w:ascii="Arial" w:hAnsi="Arial" w:cs="Arial"/>
          <w:sz w:val="24"/>
          <w:szCs w:val="24"/>
        </w:rPr>
        <w:t xml:space="preserve"> from 21 to 18</w:t>
      </w:r>
      <w:r>
        <w:rPr>
          <w:rFonts w:ascii="Arial" w:hAnsi="Arial" w:cs="Arial"/>
          <w:sz w:val="24"/>
          <w:szCs w:val="24"/>
        </w:rPr>
        <w:t>, we have control over it</w:t>
      </w:r>
      <w:r w:rsidR="004636B6">
        <w:rPr>
          <w:rFonts w:ascii="Arial" w:hAnsi="Arial" w:cs="Arial"/>
          <w:sz w:val="24"/>
          <w:szCs w:val="24"/>
        </w:rPr>
        <w:t>. B</w:t>
      </w:r>
      <w:r>
        <w:rPr>
          <w:rFonts w:ascii="Arial" w:hAnsi="Arial" w:cs="Arial"/>
          <w:sz w:val="24"/>
          <w:szCs w:val="24"/>
        </w:rPr>
        <w:t>ut we can’</w:t>
      </w:r>
      <w:r w:rsidR="00626190">
        <w:rPr>
          <w:rFonts w:ascii="Arial" w:hAnsi="Arial" w:cs="Arial"/>
          <w:sz w:val="24"/>
          <w:szCs w:val="24"/>
        </w:rPr>
        <w:t>t change the roar of a tiger, or t</w:t>
      </w:r>
      <w:r w:rsidR="00307B9F">
        <w:rPr>
          <w:rFonts w:ascii="Arial" w:hAnsi="Arial" w:cs="Arial"/>
          <w:sz w:val="24"/>
          <w:szCs w:val="24"/>
        </w:rPr>
        <w:t>o make it sound like a pussy-</w:t>
      </w:r>
      <w:r w:rsidR="00626190">
        <w:rPr>
          <w:rFonts w:ascii="Arial" w:hAnsi="Arial" w:cs="Arial"/>
          <w:sz w:val="24"/>
          <w:szCs w:val="24"/>
        </w:rPr>
        <w:t>cat</w:t>
      </w:r>
      <w:r w:rsidR="004636B6">
        <w:rPr>
          <w:rFonts w:ascii="Arial" w:hAnsi="Arial" w:cs="Arial"/>
          <w:sz w:val="24"/>
          <w:szCs w:val="24"/>
        </w:rPr>
        <w:t xml:space="preserve">. </w:t>
      </w:r>
      <w:r w:rsidR="005211D1">
        <w:rPr>
          <w:rFonts w:ascii="Arial" w:hAnsi="Arial" w:cs="Arial"/>
          <w:sz w:val="24"/>
          <w:szCs w:val="24"/>
        </w:rPr>
        <w:t>In contrast,</w:t>
      </w:r>
      <w:r w:rsidR="004636B6">
        <w:rPr>
          <w:rFonts w:ascii="Arial" w:hAnsi="Arial" w:cs="Arial"/>
          <w:sz w:val="24"/>
          <w:szCs w:val="24"/>
        </w:rPr>
        <w:t xml:space="preserve"> we have changed</w:t>
      </w:r>
      <w:r w:rsidR="00626190">
        <w:rPr>
          <w:rFonts w:ascii="Arial" w:hAnsi="Arial" w:cs="Arial"/>
          <w:sz w:val="24"/>
          <w:szCs w:val="24"/>
        </w:rPr>
        <w:t xml:space="preserve"> the social kind</w:t>
      </w:r>
      <w:r w:rsidR="004636B6">
        <w:rPr>
          <w:rFonts w:ascii="Arial" w:hAnsi="Arial" w:cs="Arial"/>
          <w:sz w:val="24"/>
          <w:szCs w:val="24"/>
        </w:rPr>
        <w:t xml:space="preserve"> ‘marriage’ to include same-sex couples.</w:t>
      </w:r>
    </w:p>
    <w:p w14:paraId="6E5BF117" w14:textId="77777777" w:rsidR="00626190" w:rsidRDefault="00626190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B88EC" w14:textId="77777777" w:rsidR="00CD4EF8" w:rsidRDefault="004636B6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</w:t>
      </w:r>
      <w:proofErr w:type="spellStart"/>
      <w:r>
        <w:rPr>
          <w:rFonts w:ascii="Arial" w:hAnsi="Arial" w:cs="Arial"/>
          <w:sz w:val="24"/>
          <w:szCs w:val="24"/>
        </w:rPr>
        <w:t>Dembroff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3516C">
        <w:rPr>
          <w:rFonts w:ascii="Arial" w:hAnsi="Arial" w:cs="Arial"/>
          <w:sz w:val="24"/>
          <w:szCs w:val="24"/>
        </w:rPr>
        <w:t>(</w:t>
      </w:r>
      <w:hyperlink r:id="rId8" w:history="1">
        <w:r w:rsidR="0073516C" w:rsidRPr="000819C5">
          <w:rPr>
            <w:rStyle w:val="Hyperlink"/>
            <w:rFonts w:ascii="Arial" w:hAnsi="Arial" w:cs="Arial"/>
            <w:sz w:val="24"/>
            <w:szCs w:val="24"/>
          </w:rPr>
          <w:t>https://www.jstor.org/stable/26927949</w:t>
        </w:r>
      </w:hyperlink>
      <w:r w:rsidR="0073516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believes that ‘non-binary’</w:t>
      </w:r>
      <w:r w:rsidR="00626190">
        <w:rPr>
          <w:rFonts w:ascii="Arial" w:hAnsi="Arial" w:cs="Arial"/>
          <w:sz w:val="24"/>
          <w:szCs w:val="24"/>
        </w:rPr>
        <w:t xml:space="preserve"> is a social kind. I have my doubts about this, but i</w:t>
      </w:r>
      <w:r>
        <w:rPr>
          <w:rFonts w:ascii="Arial" w:hAnsi="Arial" w:cs="Arial"/>
          <w:sz w:val="24"/>
          <w:szCs w:val="24"/>
        </w:rPr>
        <w:t>f it is a social kind, then it is a very special one.</w:t>
      </w:r>
      <w:r w:rsidR="00626190">
        <w:rPr>
          <w:rFonts w:ascii="Arial" w:hAnsi="Arial" w:cs="Arial"/>
          <w:sz w:val="24"/>
          <w:szCs w:val="24"/>
        </w:rPr>
        <w:t xml:space="preserve"> </w:t>
      </w:r>
      <w:r w:rsidR="007F6176">
        <w:rPr>
          <w:rFonts w:ascii="Arial" w:hAnsi="Arial" w:cs="Arial"/>
          <w:sz w:val="24"/>
          <w:szCs w:val="24"/>
        </w:rPr>
        <w:t>Take the social kind ‘philosopher’. Some people might find the membership conditions ‘oppressive’:</w:t>
      </w:r>
      <w:r w:rsidR="006261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6190">
        <w:rPr>
          <w:rFonts w:ascii="Arial" w:hAnsi="Arial" w:cs="Arial"/>
          <w:sz w:val="24"/>
          <w:szCs w:val="24"/>
        </w:rPr>
        <w:t>e.g.</w:t>
      </w:r>
      <w:proofErr w:type="gramEnd"/>
      <w:r w:rsidR="007F6176">
        <w:rPr>
          <w:rFonts w:ascii="Arial" w:hAnsi="Arial" w:cs="Arial"/>
          <w:sz w:val="24"/>
          <w:szCs w:val="24"/>
        </w:rPr>
        <w:t xml:space="preserve"> those who see themselves as ‘philosophers of life’; self-identified philosophers; autodidacts; t</w:t>
      </w:r>
      <w:r w:rsidR="0073516C">
        <w:rPr>
          <w:rFonts w:ascii="Arial" w:hAnsi="Arial" w:cs="Arial"/>
          <w:sz w:val="24"/>
          <w:szCs w:val="24"/>
        </w:rPr>
        <w:t>hose who didn’t finish their PhD</w:t>
      </w:r>
      <w:r w:rsidR="007F6176">
        <w:rPr>
          <w:rFonts w:ascii="Arial" w:hAnsi="Arial" w:cs="Arial"/>
          <w:sz w:val="24"/>
          <w:szCs w:val="24"/>
        </w:rPr>
        <w:t xml:space="preserve">; some who study esoteric subjects </w:t>
      </w:r>
      <w:r w:rsidR="00CD4EF8">
        <w:rPr>
          <w:rFonts w:ascii="Arial" w:hAnsi="Arial" w:cs="Arial"/>
          <w:sz w:val="24"/>
          <w:szCs w:val="24"/>
        </w:rPr>
        <w:t>– and, of course, all kinds of crackpots</w:t>
      </w:r>
      <w:r w:rsidR="007F6176">
        <w:rPr>
          <w:rFonts w:ascii="Arial" w:hAnsi="Arial" w:cs="Arial"/>
          <w:sz w:val="24"/>
          <w:szCs w:val="24"/>
        </w:rPr>
        <w:t xml:space="preserve">. Among these, there will be people who should count as philosophers (e.g. many of the </w:t>
      </w:r>
      <w:proofErr w:type="spellStart"/>
      <w:r w:rsidR="007F6176">
        <w:rPr>
          <w:rFonts w:ascii="Arial" w:hAnsi="Arial" w:cs="Arial"/>
          <w:sz w:val="24"/>
          <w:szCs w:val="24"/>
        </w:rPr>
        <w:t>Phd</w:t>
      </w:r>
      <w:proofErr w:type="spellEnd"/>
      <w:r w:rsidR="007F6176">
        <w:rPr>
          <w:rFonts w:ascii="Arial" w:hAnsi="Arial" w:cs="Arial"/>
          <w:sz w:val="24"/>
          <w:szCs w:val="24"/>
        </w:rPr>
        <w:t xml:space="preserve"> students who failed to finish</w:t>
      </w:r>
      <w:r w:rsidR="0073516C">
        <w:rPr>
          <w:rFonts w:ascii="Arial" w:hAnsi="Arial" w:cs="Arial"/>
          <w:sz w:val="24"/>
          <w:szCs w:val="24"/>
        </w:rPr>
        <w:t xml:space="preserve"> will be able philosopher</w:t>
      </w:r>
      <w:r w:rsidR="007F6176">
        <w:rPr>
          <w:rFonts w:ascii="Arial" w:hAnsi="Arial" w:cs="Arial"/>
          <w:sz w:val="24"/>
          <w:szCs w:val="24"/>
        </w:rPr>
        <w:t>,</w:t>
      </w:r>
      <w:r w:rsidR="0073516C">
        <w:rPr>
          <w:rFonts w:ascii="Arial" w:hAnsi="Arial" w:cs="Arial"/>
          <w:sz w:val="24"/>
          <w:szCs w:val="24"/>
        </w:rPr>
        <w:t xml:space="preserve"> and so will</w:t>
      </w:r>
      <w:r w:rsidR="007F6176">
        <w:rPr>
          <w:rFonts w:ascii="Arial" w:hAnsi="Arial" w:cs="Arial"/>
          <w:sz w:val="24"/>
          <w:szCs w:val="24"/>
        </w:rPr>
        <w:t xml:space="preserve"> many autodidacts). Some of them may consider the membership conditions to be oppressive, some (of the failed PhD students) may actually approve of them. But teaching philosophy, having a doctorate in philosophy</w:t>
      </w:r>
      <w:r w:rsidR="007F6176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="007F6176">
        <w:rPr>
          <w:rFonts w:ascii="Arial" w:hAnsi="Arial" w:cs="Arial"/>
          <w:sz w:val="24"/>
          <w:szCs w:val="24"/>
        </w:rPr>
        <w:t xml:space="preserve"> or having published in philosophy are pragmatic</w:t>
      </w:r>
      <w:r w:rsidR="005211D1">
        <w:rPr>
          <w:rFonts w:ascii="Arial" w:hAnsi="Arial" w:cs="Arial"/>
          <w:sz w:val="24"/>
          <w:szCs w:val="24"/>
        </w:rPr>
        <w:t>, rather than infallible,</w:t>
      </w:r>
      <w:r w:rsidR="007F6176">
        <w:rPr>
          <w:rFonts w:ascii="Arial" w:hAnsi="Arial" w:cs="Arial"/>
          <w:sz w:val="24"/>
          <w:szCs w:val="24"/>
        </w:rPr>
        <w:t xml:space="preserve"> guides to who should count as a philosopher. </w:t>
      </w:r>
    </w:p>
    <w:p w14:paraId="0CC4AED0" w14:textId="77777777" w:rsidR="00CD4EF8" w:rsidRDefault="00CD4EF8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3CE63B" w14:textId="43D203DA" w:rsidR="00626190" w:rsidRDefault="007F6176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social kinds are ‘anchored’ in material reality (‘woman’ is</w:t>
      </w:r>
      <w:r w:rsidR="005211D1">
        <w:rPr>
          <w:rFonts w:ascii="Arial" w:hAnsi="Arial" w:cs="Arial"/>
          <w:sz w:val="24"/>
          <w:szCs w:val="24"/>
        </w:rPr>
        <w:t xml:space="preserve"> commonly viewed to be</w:t>
      </w:r>
      <w:r>
        <w:rPr>
          <w:rFonts w:ascii="Arial" w:hAnsi="Arial" w:cs="Arial"/>
          <w:sz w:val="24"/>
          <w:szCs w:val="24"/>
        </w:rPr>
        <w:t xml:space="preserve"> anchored to being an adult human female), others, like ‘philosopher’ are anchored in social reality (teaching and publishing in philosophy</w:t>
      </w:r>
      <w:r w:rsidR="00CD4E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often having a PhD). </w:t>
      </w:r>
    </w:p>
    <w:p w14:paraId="33594E69" w14:textId="77777777" w:rsidR="00626190" w:rsidRDefault="00626190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21D7FB" w14:textId="11253616" w:rsidR="0085714F" w:rsidRDefault="00CD4EF8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</w:t>
      </w:r>
      <w:r w:rsidR="007F6176">
        <w:rPr>
          <w:rFonts w:ascii="Arial" w:hAnsi="Arial" w:cs="Arial"/>
          <w:sz w:val="24"/>
          <w:szCs w:val="24"/>
        </w:rPr>
        <w:t xml:space="preserve"> being non-binary </w:t>
      </w:r>
      <w:r>
        <w:rPr>
          <w:rFonts w:ascii="Arial" w:hAnsi="Arial" w:cs="Arial"/>
          <w:sz w:val="24"/>
          <w:szCs w:val="24"/>
        </w:rPr>
        <w:t>have an anchor</w:t>
      </w:r>
      <w:r w:rsidR="007F6176">
        <w:rPr>
          <w:rFonts w:ascii="Arial" w:hAnsi="Arial" w:cs="Arial"/>
          <w:sz w:val="24"/>
          <w:szCs w:val="24"/>
        </w:rPr>
        <w:t>? It can only be anchored in a subjective reality: to self-identify as non-binary.</w:t>
      </w:r>
      <w:r w:rsidR="005211D1">
        <w:rPr>
          <w:rFonts w:ascii="Arial" w:hAnsi="Arial" w:cs="Arial"/>
          <w:sz w:val="24"/>
          <w:szCs w:val="24"/>
        </w:rPr>
        <w:t xml:space="preserve"> Non-binary would then have an ‘internal’ rather than an external anchor.</w:t>
      </w:r>
      <w:r w:rsidR="007F6176">
        <w:rPr>
          <w:rFonts w:ascii="Arial" w:hAnsi="Arial" w:cs="Arial"/>
          <w:sz w:val="24"/>
          <w:szCs w:val="24"/>
        </w:rPr>
        <w:t xml:space="preserve"> This means that the membership conditions of the social kind ‘non-binary’ are only accessible to non-binary person</w:t>
      </w:r>
      <w:r>
        <w:rPr>
          <w:rFonts w:ascii="Arial" w:hAnsi="Arial" w:cs="Arial"/>
          <w:sz w:val="24"/>
          <w:szCs w:val="24"/>
        </w:rPr>
        <w:t>s</w:t>
      </w:r>
      <w:r w:rsidR="007F6176">
        <w:rPr>
          <w:rFonts w:ascii="Arial" w:hAnsi="Arial" w:cs="Arial"/>
          <w:sz w:val="24"/>
          <w:szCs w:val="24"/>
        </w:rPr>
        <w:t xml:space="preserve">. They establish and police their own </w:t>
      </w:r>
      <w:r w:rsidR="007F6176" w:rsidRPr="00CA3894">
        <w:rPr>
          <w:rFonts w:ascii="Arial" w:hAnsi="Arial" w:cs="Arial"/>
          <w:sz w:val="24"/>
          <w:szCs w:val="24"/>
        </w:rPr>
        <w:t>membership conditions (</w:t>
      </w:r>
      <w:proofErr w:type="spellStart"/>
      <w:r w:rsidR="007F6176" w:rsidRPr="00CA3894">
        <w:rPr>
          <w:rFonts w:ascii="Arial" w:hAnsi="Arial" w:cs="Arial"/>
          <w:sz w:val="24"/>
          <w:szCs w:val="24"/>
        </w:rPr>
        <w:t>Dembroff</w:t>
      </w:r>
      <w:proofErr w:type="spellEnd"/>
      <w:r w:rsidR="007F6176" w:rsidRPr="00CA3894">
        <w:rPr>
          <w:rFonts w:ascii="Arial" w:hAnsi="Arial" w:cs="Arial"/>
          <w:sz w:val="24"/>
          <w:szCs w:val="24"/>
        </w:rPr>
        <w:t xml:space="preserve"> 2018: 36f.): ‘Individuals are granted authority over their gender kind membership.’ So, if this is indeed a ‘social kind’, then it is a highly unusual</w:t>
      </w:r>
      <w:r w:rsidR="007F6176">
        <w:rPr>
          <w:rFonts w:ascii="Arial" w:hAnsi="Arial" w:cs="Arial"/>
          <w:sz w:val="24"/>
          <w:szCs w:val="24"/>
        </w:rPr>
        <w:t xml:space="preserve"> one. </w:t>
      </w:r>
    </w:p>
    <w:p w14:paraId="216776C0" w14:textId="77777777" w:rsidR="0085714F" w:rsidRDefault="0085714F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4370EE" w14:textId="595E6CDB" w:rsidR="00307B9F" w:rsidRDefault="007F6176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Perhaps, to </w:t>
      </w:r>
      <w:r w:rsidRPr="001E0346">
        <w:rPr>
          <w:rFonts w:ascii="Arial" w:hAnsi="Arial" w:cs="Arial"/>
          <w:sz w:val="24"/>
          <w:szCs w:val="24"/>
        </w:rPr>
        <w:t>distinguish</w:t>
      </w:r>
      <w:r>
        <w:rPr>
          <w:rFonts w:ascii="Arial" w:hAnsi="Arial" w:cs="Arial"/>
          <w:sz w:val="24"/>
          <w:szCs w:val="24"/>
        </w:rPr>
        <w:t xml:space="preserve"> them from social kinds that have an </w:t>
      </w:r>
      <w:r w:rsidR="005211D1">
        <w:rPr>
          <w:rFonts w:ascii="Arial" w:hAnsi="Arial" w:cs="Arial"/>
          <w:sz w:val="24"/>
          <w:szCs w:val="24"/>
        </w:rPr>
        <w:t xml:space="preserve">external (or ‘objective’) </w:t>
      </w:r>
      <w:r>
        <w:rPr>
          <w:rFonts w:ascii="Arial" w:hAnsi="Arial" w:cs="Arial"/>
          <w:sz w:val="24"/>
          <w:szCs w:val="24"/>
        </w:rPr>
        <w:t>anchor, we should call non-binary and other such kinds ‘self-posited’ social kinds.</w:t>
      </w:r>
      <w:r w:rsidR="00626190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626190">
        <w:rPr>
          <w:rFonts w:ascii="Arial" w:hAnsi="Arial" w:cs="Arial"/>
          <w:sz w:val="24"/>
          <w:szCs w:val="24"/>
        </w:rPr>
        <w:t xml:space="preserve"> Their oddness lies in the fact that the membership conditions </w:t>
      </w:r>
      <w:r w:rsidR="0073516C">
        <w:rPr>
          <w:rFonts w:ascii="Arial" w:hAnsi="Arial" w:cs="Arial"/>
          <w:sz w:val="24"/>
          <w:szCs w:val="24"/>
        </w:rPr>
        <w:t>for</w:t>
      </w:r>
      <w:r w:rsidR="00133F2A">
        <w:rPr>
          <w:rFonts w:ascii="Arial" w:hAnsi="Arial" w:cs="Arial"/>
          <w:sz w:val="24"/>
          <w:szCs w:val="24"/>
        </w:rPr>
        <w:t xml:space="preserve"> the kind</w:t>
      </w:r>
      <w:r w:rsidR="0073516C">
        <w:rPr>
          <w:rFonts w:ascii="Arial" w:hAnsi="Arial" w:cs="Arial"/>
          <w:sz w:val="24"/>
          <w:szCs w:val="24"/>
        </w:rPr>
        <w:t xml:space="preserve"> ‘non-binary’ </w:t>
      </w:r>
      <w:r w:rsidR="00626190">
        <w:rPr>
          <w:rFonts w:ascii="Arial" w:hAnsi="Arial" w:cs="Arial"/>
          <w:sz w:val="24"/>
          <w:szCs w:val="24"/>
        </w:rPr>
        <w:t xml:space="preserve">are independent of material </w:t>
      </w:r>
      <w:r w:rsidR="0085714F">
        <w:rPr>
          <w:rFonts w:ascii="Arial" w:hAnsi="Arial" w:cs="Arial"/>
          <w:sz w:val="24"/>
          <w:szCs w:val="24"/>
        </w:rPr>
        <w:t xml:space="preserve">or </w:t>
      </w:r>
      <w:r w:rsidR="00626190">
        <w:rPr>
          <w:rFonts w:ascii="Arial" w:hAnsi="Arial" w:cs="Arial"/>
          <w:sz w:val="24"/>
          <w:szCs w:val="24"/>
        </w:rPr>
        <w:t>social reality.</w:t>
      </w:r>
      <w:r w:rsidR="00AE062B">
        <w:rPr>
          <w:rFonts w:ascii="Arial" w:hAnsi="Arial" w:cs="Arial"/>
          <w:sz w:val="24"/>
          <w:szCs w:val="24"/>
        </w:rPr>
        <w:t xml:space="preserve"> Others, who inhabit our social world, have no say over the</w:t>
      </w:r>
      <w:r w:rsidR="005211D1">
        <w:rPr>
          <w:rFonts w:ascii="Arial" w:hAnsi="Arial" w:cs="Arial"/>
          <w:sz w:val="24"/>
          <w:szCs w:val="24"/>
        </w:rPr>
        <w:t xml:space="preserve">se </w:t>
      </w:r>
      <w:r w:rsidR="00AE062B">
        <w:rPr>
          <w:rFonts w:ascii="Arial" w:hAnsi="Arial" w:cs="Arial"/>
          <w:sz w:val="24"/>
          <w:szCs w:val="24"/>
        </w:rPr>
        <w:t>membership conditions. Only non-binary</w:t>
      </w:r>
      <w:r w:rsidR="0085714F">
        <w:rPr>
          <w:rFonts w:ascii="Arial" w:hAnsi="Arial" w:cs="Arial"/>
          <w:sz w:val="24"/>
          <w:szCs w:val="24"/>
        </w:rPr>
        <w:t xml:space="preserve"> individuals</w:t>
      </w:r>
      <w:r w:rsidR="00AE062B">
        <w:rPr>
          <w:rFonts w:ascii="Arial" w:hAnsi="Arial" w:cs="Arial"/>
          <w:sz w:val="24"/>
          <w:szCs w:val="24"/>
        </w:rPr>
        <w:t xml:space="preserve"> control the membership conditions of this social kind.</w:t>
      </w:r>
      <w:r w:rsidR="0085714F">
        <w:rPr>
          <w:rFonts w:ascii="Arial" w:hAnsi="Arial" w:cs="Arial"/>
          <w:sz w:val="24"/>
          <w:szCs w:val="24"/>
        </w:rPr>
        <w:t xml:space="preserve"> By analogy, it would be like stipulating that only those who are married control the membership conditions of the social kind ‘marriage’. </w:t>
      </w:r>
      <w:proofErr w:type="gramStart"/>
      <w:r w:rsidR="0085714F">
        <w:rPr>
          <w:rFonts w:ascii="Arial" w:hAnsi="Arial" w:cs="Arial"/>
          <w:sz w:val="24"/>
          <w:szCs w:val="24"/>
        </w:rPr>
        <w:t>But in reality, all</w:t>
      </w:r>
      <w:proofErr w:type="gramEnd"/>
      <w:r w:rsidR="0085714F">
        <w:rPr>
          <w:rFonts w:ascii="Arial" w:hAnsi="Arial" w:cs="Arial"/>
          <w:sz w:val="24"/>
          <w:szCs w:val="24"/>
        </w:rPr>
        <w:t xml:space="preserve"> members of the social world can influence the membersh</w:t>
      </w:r>
      <w:r w:rsidR="00133F2A">
        <w:rPr>
          <w:rFonts w:ascii="Arial" w:hAnsi="Arial" w:cs="Arial"/>
          <w:sz w:val="24"/>
          <w:szCs w:val="24"/>
        </w:rPr>
        <w:t>i</w:t>
      </w:r>
      <w:r w:rsidR="0085714F">
        <w:rPr>
          <w:rFonts w:ascii="Arial" w:hAnsi="Arial" w:cs="Arial"/>
          <w:sz w:val="24"/>
          <w:szCs w:val="24"/>
        </w:rPr>
        <w:t>p conditions of the social kind ‘marriage’</w:t>
      </w:r>
      <w:r w:rsidR="00133F2A">
        <w:rPr>
          <w:rFonts w:ascii="Arial" w:hAnsi="Arial" w:cs="Arial"/>
          <w:sz w:val="24"/>
          <w:szCs w:val="24"/>
        </w:rPr>
        <w:t>; bachelors and widows are included</w:t>
      </w:r>
      <w:r w:rsidR="0085714F">
        <w:rPr>
          <w:rFonts w:ascii="Arial" w:hAnsi="Arial" w:cs="Arial"/>
          <w:sz w:val="24"/>
          <w:szCs w:val="24"/>
        </w:rPr>
        <w:t>. So, ‘non-binary’ and other such social kinds</w:t>
      </w:r>
      <w:r w:rsidR="0073516C">
        <w:rPr>
          <w:rFonts w:ascii="Arial" w:hAnsi="Arial" w:cs="Arial"/>
          <w:sz w:val="24"/>
          <w:szCs w:val="24"/>
        </w:rPr>
        <w:t xml:space="preserve"> are </w:t>
      </w:r>
      <w:r w:rsidR="0073516C" w:rsidRPr="0085714F">
        <w:rPr>
          <w:rFonts w:ascii="Arial" w:hAnsi="Arial" w:cs="Arial"/>
          <w:i/>
          <w:sz w:val="24"/>
          <w:szCs w:val="24"/>
        </w:rPr>
        <w:t>sui generis</w:t>
      </w:r>
      <w:r w:rsidR="00133F2A">
        <w:rPr>
          <w:rFonts w:ascii="Arial" w:hAnsi="Arial" w:cs="Arial"/>
          <w:sz w:val="24"/>
          <w:szCs w:val="24"/>
        </w:rPr>
        <w:t xml:space="preserve"> – and deeply undemocratic. </w:t>
      </w:r>
      <w:proofErr w:type="gramStart"/>
      <w:r w:rsidR="00133F2A">
        <w:rPr>
          <w:rFonts w:ascii="Arial" w:hAnsi="Arial" w:cs="Arial"/>
          <w:sz w:val="24"/>
          <w:szCs w:val="24"/>
        </w:rPr>
        <w:t>With regard to</w:t>
      </w:r>
      <w:proofErr w:type="gramEnd"/>
      <w:r w:rsidR="00133F2A">
        <w:rPr>
          <w:rFonts w:ascii="Arial" w:hAnsi="Arial" w:cs="Arial"/>
          <w:sz w:val="24"/>
          <w:szCs w:val="24"/>
        </w:rPr>
        <w:t xml:space="preserve"> all other social kinds (ideally) all members of the social world can have a say about a) classification and b) about widening or narrowing the membership conditions.</w:t>
      </w:r>
      <w:r w:rsidR="0073516C">
        <w:rPr>
          <w:rFonts w:ascii="Arial" w:hAnsi="Arial" w:cs="Arial"/>
          <w:sz w:val="24"/>
          <w:szCs w:val="24"/>
        </w:rPr>
        <w:t xml:space="preserve"> </w:t>
      </w:r>
      <w:r w:rsidR="005211D1">
        <w:rPr>
          <w:rFonts w:ascii="Arial" w:hAnsi="Arial" w:cs="Arial"/>
          <w:sz w:val="24"/>
          <w:szCs w:val="24"/>
        </w:rPr>
        <w:t>Note that i</w:t>
      </w:r>
      <w:r w:rsidR="00AE062B">
        <w:rPr>
          <w:rFonts w:ascii="Arial" w:hAnsi="Arial" w:cs="Arial"/>
          <w:sz w:val="24"/>
          <w:szCs w:val="24"/>
        </w:rPr>
        <w:t xml:space="preserve">n this respect </w:t>
      </w:r>
      <w:r w:rsidR="00133F2A">
        <w:rPr>
          <w:rFonts w:ascii="Arial" w:hAnsi="Arial" w:cs="Arial"/>
          <w:sz w:val="24"/>
          <w:szCs w:val="24"/>
        </w:rPr>
        <w:t>non-binary bears</w:t>
      </w:r>
      <w:r w:rsidR="00AE062B">
        <w:rPr>
          <w:rFonts w:ascii="Arial" w:hAnsi="Arial" w:cs="Arial"/>
          <w:sz w:val="24"/>
          <w:szCs w:val="24"/>
        </w:rPr>
        <w:t xml:space="preserve"> a similarity to natural kinds: all those who </w:t>
      </w:r>
      <w:proofErr w:type="gramStart"/>
      <w:r w:rsidR="00AE062B">
        <w:rPr>
          <w:rFonts w:ascii="Arial" w:hAnsi="Arial" w:cs="Arial"/>
          <w:sz w:val="24"/>
          <w:szCs w:val="24"/>
        </w:rPr>
        <w:t>are</w:t>
      </w:r>
      <w:r w:rsidR="005211D1">
        <w:rPr>
          <w:rFonts w:ascii="Arial" w:hAnsi="Arial" w:cs="Arial"/>
          <w:sz w:val="24"/>
          <w:szCs w:val="24"/>
        </w:rPr>
        <w:t>n’t</w:t>
      </w:r>
      <w:proofErr w:type="gramEnd"/>
      <w:r w:rsidR="00AE062B">
        <w:rPr>
          <w:rFonts w:ascii="Arial" w:hAnsi="Arial" w:cs="Arial"/>
          <w:sz w:val="24"/>
          <w:szCs w:val="24"/>
        </w:rPr>
        <w:t xml:space="preserve"> non-binary simply encounter </w:t>
      </w:r>
      <w:r w:rsidR="005211D1">
        <w:rPr>
          <w:rFonts w:ascii="Arial" w:hAnsi="Arial" w:cs="Arial"/>
          <w:sz w:val="24"/>
          <w:szCs w:val="24"/>
        </w:rPr>
        <w:t>the social kind ‘non-binary’ -</w:t>
      </w:r>
      <w:r w:rsidR="00AE062B">
        <w:rPr>
          <w:rFonts w:ascii="Arial" w:hAnsi="Arial" w:cs="Arial"/>
          <w:sz w:val="24"/>
          <w:szCs w:val="24"/>
        </w:rPr>
        <w:t xml:space="preserve"> in our</w:t>
      </w:r>
      <w:r w:rsidR="005211D1">
        <w:rPr>
          <w:rFonts w:ascii="Arial" w:hAnsi="Arial" w:cs="Arial"/>
          <w:sz w:val="24"/>
          <w:szCs w:val="24"/>
        </w:rPr>
        <w:t xml:space="preserve"> shared</w:t>
      </w:r>
      <w:r w:rsidR="00AE062B">
        <w:rPr>
          <w:rFonts w:ascii="Arial" w:hAnsi="Arial" w:cs="Arial"/>
          <w:sz w:val="24"/>
          <w:szCs w:val="24"/>
        </w:rPr>
        <w:t xml:space="preserve"> social world</w:t>
      </w:r>
      <w:r w:rsidR="00133F2A">
        <w:rPr>
          <w:rFonts w:ascii="Arial" w:hAnsi="Arial" w:cs="Arial"/>
          <w:sz w:val="24"/>
          <w:szCs w:val="24"/>
        </w:rPr>
        <w:t>, just like they encounter a tiger.</w:t>
      </w:r>
    </w:p>
    <w:p w14:paraId="3769E06D" w14:textId="77777777" w:rsidR="00133F2A" w:rsidRDefault="00133F2A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CE48E9" w14:textId="38821F47" w:rsidR="00133F2A" w:rsidRDefault="00133F2A" w:rsidP="00CD4E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wonders: is it useful to have self-positing social kinds within a social world? My worry is this: without an external anchor, anything goes.</w:t>
      </w:r>
    </w:p>
    <w:p w14:paraId="4B501162" w14:textId="77777777" w:rsidR="00307B9F" w:rsidRDefault="00307B9F" w:rsidP="00CD4EF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07B9F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16F3" w14:textId="77777777" w:rsidR="009F01BD" w:rsidRDefault="009F01BD" w:rsidP="007F6176">
      <w:pPr>
        <w:spacing w:after="0" w:line="240" w:lineRule="auto"/>
      </w:pPr>
      <w:r>
        <w:separator/>
      </w:r>
    </w:p>
  </w:endnote>
  <w:endnote w:type="continuationSeparator" w:id="0">
    <w:p w14:paraId="4AE2B233" w14:textId="77777777" w:rsidR="009F01BD" w:rsidRDefault="009F01BD" w:rsidP="007F6176">
      <w:pPr>
        <w:spacing w:after="0" w:line="240" w:lineRule="auto"/>
      </w:pPr>
      <w:r>
        <w:continuationSeparator/>
      </w:r>
    </w:p>
  </w:endnote>
  <w:endnote w:id="1">
    <w:p w14:paraId="159750DE" w14:textId="77777777" w:rsidR="0085714F" w:rsidRPr="00626190" w:rsidRDefault="0085714F" w:rsidP="007F6176">
      <w:pPr>
        <w:pStyle w:val="EndnoteText"/>
        <w:rPr>
          <w:rFonts w:ascii="Arial" w:hAnsi="Arial" w:cs="Arial"/>
        </w:rPr>
      </w:pPr>
      <w:r w:rsidRPr="00626190">
        <w:rPr>
          <w:rStyle w:val="EndnoteReference"/>
          <w:rFonts w:ascii="Arial" w:hAnsi="Arial" w:cs="Arial"/>
        </w:rPr>
        <w:endnoteRef/>
      </w:r>
      <w:r w:rsidRPr="00626190">
        <w:rPr>
          <w:rFonts w:ascii="Arial" w:hAnsi="Arial" w:cs="Arial"/>
        </w:rPr>
        <w:t xml:space="preserve"> Having a PhD is a recent requirement. There are still people teaching at Oxford who never studied for a PhD).</w:t>
      </w:r>
    </w:p>
  </w:endnote>
  <w:endnote w:id="2">
    <w:p w14:paraId="69061D8D" w14:textId="77777777" w:rsidR="0085714F" w:rsidRPr="00626190" w:rsidRDefault="0085714F">
      <w:pPr>
        <w:pStyle w:val="EndnoteText"/>
        <w:rPr>
          <w:rFonts w:ascii="Arial" w:hAnsi="Arial" w:cs="Arial"/>
        </w:rPr>
      </w:pPr>
      <w:r w:rsidRPr="00626190">
        <w:rPr>
          <w:rStyle w:val="EndnoteReference"/>
          <w:rFonts w:ascii="Arial" w:hAnsi="Arial" w:cs="Arial"/>
        </w:rPr>
        <w:endnoteRef/>
      </w:r>
      <w:r w:rsidRPr="00CD4EF8">
        <w:rPr>
          <w:rFonts w:ascii="Arial" w:hAnsi="Arial" w:cs="Arial"/>
          <w:lang w:val="de-DE"/>
        </w:rPr>
        <w:t xml:space="preserve"> This reminds me of Fichte’s Tathandlung: ‘Das Ich setzt sich selbst.’ </w:t>
      </w:r>
      <w:r w:rsidRPr="00626190">
        <w:rPr>
          <w:rFonts w:ascii="Arial" w:hAnsi="Arial" w:cs="Arial"/>
        </w:rPr>
        <w:t>(The I posits itself).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C84B" w14:textId="77777777" w:rsidR="009F01BD" w:rsidRDefault="009F01BD" w:rsidP="007F6176">
      <w:pPr>
        <w:spacing w:after="0" w:line="240" w:lineRule="auto"/>
      </w:pPr>
      <w:r>
        <w:separator/>
      </w:r>
    </w:p>
  </w:footnote>
  <w:footnote w:type="continuationSeparator" w:id="0">
    <w:p w14:paraId="6AC4E262" w14:textId="77777777" w:rsidR="009F01BD" w:rsidRDefault="009F01BD" w:rsidP="007F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76"/>
    <w:rsid w:val="00133F2A"/>
    <w:rsid w:val="00307B9F"/>
    <w:rsid w:val="003E6044"/>
    <w:rsid w:val="004636B6"/>
    <w:rsid w:val="005211D1"/>
    <w:rsid w:val="0056013D"/>
    <w:rsid w:val="00626190"/>
    <w:rsid w:val="0073516C"/>
    <w:rsid w:val="00756A55"/>
    <w:rsid w:val="007F6176"/>
    <w:rsid w:val="0085714F"/>
    <w:rsid w:val="009F01BD"/>
    <w:rsid w:val="00A8147F"/>
    <w:rsid w:val="00AC5C86"/>
    <w:rsid w:val="00AE062B"/>
    <w:rsid w:val="00CD4EF8"/>
    <w:rsid w:val="00D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FE37"/>
  <w15:chartTrackingRefBased/>
  <w15:docId w15:val="{D1B763F6-883D-4E6E-B15F-CD0F4A20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F61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61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61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5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269279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imbrisevic@open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FF60-9AAA-47A3-8A16-18E5AA88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 Imbrisevic</cp:lastModifiedBy>
  <cp:revision>3</cp:revision>
  <dcterms:created xsi:type="dcterms:W3CDTF">2023-07-24T11:49:00Z</dcterms:created>
  <dcterms:modified xsi:type="dcterms:W3CDTF">2023-07-24T17:11:00Z</dcterms:modified>
</cp:coreProperties>
</file>