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A6DA" w14:textId="2AC0E98C" w:rsidR="00B6161D" w:rsidRPr="00491C3E" w:rsidRDefault="00CA77D3" w:rsidP="006C2A64">
      <w:pPr>
        <w:spacing w:line="360" w:lineRule="auto"/>
        <w:rPr>
          <w:rFonts w:ascii="Times New Roman" w:eastAsia="Times New Roman" w:hAnsi="Times New Roman" w:cs="Times New Roman"/>
          <w:b/>
          <w:sz w:val="24"/>
          <w:szCs w:val="24"/>
          <w:lang w:val="en-GB" w:eastAsia="en-GB"/>
        </w:rPr>
      </w:pPr>
      <w:r w:rsidRPr="00491C3E">
        <w:rPr>
          <w:rFonts w:ascii="Times New Roman" w:eastAsia="Times New Roman" w:hAnsi="Times New Roman" w:cs="Times New Roman"/>
          <w:b/>
          <w:sz w:val="24"/>
          <w:szCs w:val="24"/>
          <w:lang w:val="en-GB" w:eastAsia="en-GB"/>
        </w:rPr>
        <w:t>Paradox and Discovery</w:t>
      </w:r>
      <w:r w:rsidR="006C2A64" w:rsidRPr="00491C3E">
        <w:rPr>
          <w:rFonts w:ascii="Times New Roman" w:eastAsia="Times New Roman" w:hAnsi="Times New Roman" w:cs="Times New Roman"/>
          <w:b/>
          <w:sz w:val="24"/>
          <w:szCs w:val="24"/>
          <w:lang w:val="en-GB" w:eastAsia="en-GB"/>
        </w:rPr>
        <w:t xml:space="preserve">: </w:t>
      </w:r>
      <w:r w:rsidRPr="00491C3E">
        <w:rPr>
          <w:rFonts w:ascii="Times New Roman" w:eastAsia="Times New Roman" w:hAnsi="Times New Roman" w:cs="Times New Roman"/>
          <w:b/>
          <w:sz w:val="24"/>
          <w:szCs w:val="24"/>
          <w:lang w:val="en-GB" w:eastAsia="en-GB"/>
        </w:rPr>
        <w:t>Iris Murdoch</w:t>
      </w:r>
      <w:r w:rsidR="00384138" w:rsidRPr="00491C3E">
        <w:rPr>
          <w:rFonts w:ascii="Times New Roman" w:eastAsia="Times New Roman" w:hAnsi="Times New Roman" w:cs="Times New Roman"/>
          <w:b/>
          <w:sz w:val="24"/>
          <w:szCs w:val="24"/>
          <w:lang w:val="en-GB" w:eastAsia="en-GB"/>
        </w:rPr>
        <w:t xml:space="preserve">, </w:t>
      </w:r>
      <w:r w:rsidR="00B6161D" w:rsidRPr="00491C3E">
        <w:rPr>
          <w:rFonts w:ascii="Times New Roman" w:eastAsia="Times New Roman" w:hAnsi="Times New Roman" w:cs="Times New Roman"/>
          <w:b/>
          <w:sz w:val="24"/>
          <w:szCs w:val="24"/>
          <w:lang w:val="en-GB" w:eastAsia="en-GB"/>
        </w:rPr>
        <w:t>John Wisdom</w:t>
      </w:r>
      <w:r w:rsidR="0039485B" w:rsidRPr="00491C3E">
        <w:rPr>
          <w:rFonts w:ascii="Times New Roman" w:eastAsia="Times New Roman" w:hAnsi="Times New Roman" w:cs="Times New Roman"/>
          <w:b/>
          <w:sz w:val="24"/>
          <w:szCs w:val="24"/>
          <w:lang w:val="en-GB" w:eastAsia="en-GB"/>
        </w:rPr>
        <w:t>,</w:t>
      </w:r>
      <w:r w:rsidR="00384138" w:rsidRPr="00491C3E">
        <w:rPr>
          <w:rFonts w:ascii="Times New Roman" w:eastAsia="Times New Roman" w:hAnsi="Times New Roman" w:cs="Times New Roman"/>
          <w:b/>
          <w:sz w:val="24"/>
          <w:szCs w:val="24"/>
          <w:lang w:val="en-GB" w:eastAsia="en-GB"/>
        </w:rPr>
        <w:t xml:space="preserve"> and the Practice of Linguistic Philosophy</w:t>
      </w:r>
    </w:p>
    <w:p w14:paraId="4C048C23" w14:textId="00D7D5BB" w:rsidR="006C2A64" w:rsidRPr="006C2A64" w:rsidRDefault="006C2A64" w:rsidP="006C2A64">
      <w:pPr>
        <w:spacing w:line="360" w:lineRule="auto"/>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 xml:space="preserve">Final draft version of the paper </w:t>
      </w:r>
      <w:r w:rsidRPr="008471BA">
        <w:rPr>
          <w:rFonts w:ascii="Times New Roman" w:eastAsia="Times New Roman" w:hAnsi="Times New Roman" w:cs="Times New Roman"/>
          <w:bCs/>
          <w:lang w:val="en-GB" w:eastAsia="en-GB"/>
        </w:rPr>
        <w:t xml:space="preserve">published in the </w:t>
      </w:r>
      <w:r w:rsidRPr="008471BA">
        <w:rPr>
          <w:rFonts w:ascii="Times New Roman" w:eastAsia="Times New Roman" w:hAnsi="Times New Roman" w:cs="Times New Roman"/>
          <w:bCs/>
          <w:i/>
          <w:iCs/>
          <w:lang w:val="en-GB" w:eastAsia="en-GB"/>
        </w:rPr>
        <w:t>European Journal of Philosophy</w:t>
      </w:r>
      <w:r w:rsidR="008471BA" w:rsidRPr="008471BA">
        <w:rPr>
          <w:rFonts w:ascii="Times New Roman" w:hAnsi="Times New Roman" w:cs="Times New Roman"/>
          <w:color w:val="333333"/>
          <w:shd w:val="clear" w:color="auto" w:fill="FFFFFF"/>
        </w:rPr>
        <w:t xml:space="preserve"> </w:t>
      </w:r>
      <w:r w:rsidR="008471BA" w:rsidRPr="008471BA">
        <w:rPr>
          <w:rFonts w:ascii="Times New Roman" w:hAnsi="Times New Roman" w:cs="Times New Roman"/>
          <w:color w:val="333333"/>
          <w:shd w:val="clear" w:color="auto" w:fill="FFFFFF"/>
        </w:rPr>
        <w:t>31 (4):</w:t>
      </w:r>
      <w:r w:rsidR="008471BA">
        <w:rPr>
          <w:rFonts w:ascii="Times New Roman" w:hAnsi="Times New Roman" w:cs="Times New Roman"/>
          <w:color w:val="333333"/>
          <w:shd w:val="clear" w:color="auto" w:fill="FFFFFF"/>
        </w:rPr>
        <w:t xml:space="preserve"> </w:t>
      </w:r>
      <w:r w:rsidR="008471BA" w:rsidRPr="008471BA">
        <w:rPr>
          <w:rFonts w:ascii="Times New Roman" w:hAnsi="Times New Roman" w:cs="Times New Roman"/>
          <w:color w:val="333333"/>
          <w:shd w:val="clear" w:color="auto" w:fill="FFFFFF"/>
        </w:rPr>
        <w:t>982-995 (2023)</w:t>
      </w:r>
      <w:r w:rsidRPr="008471BA">
        <w:rPr>
          <w:rFonts w:ascii="Times New Roman" w:eastAsia="Times New Roman" w:hAnsi="Times New Roman" w:cs="Times New Roman"/>
          <w:bCs/>
          <w:lang w:val="en-GB" w:eastAsia="en-GB"/>
        </w:rPr>
        <w:t>. Please quote from the published version.</w:t>
      </w:r>
      <w:r>
        <w:rPr>
          <w:rFonts w:ascii="Times New Roman" w:eastAsia="Times New Roman" w:hAnsi="Times New Roman" w:cs="Times New Roman"/>
          <w:bCs/>
          <w:lang w:val="en-GB" w:eastAsia="en-GB"/>
        </w:rPr>
        <w:t xml:space="preserve"> </w:t>
      </w:r>
    </w:p>
    <w:p w14:paraId="09EBD7E8" w14:textId="45CC5C7A" w:rsidR="00C917DF" w:rsidRPr="006C2A64" w:rsidRDefault="00C917DF" w:rsidP="006C2A64">
      <w:pPr>
        <w:spacing w:line="360" w:lineRule="auto"/>
        <w:rPr>
          <w:rFonts w:ascii="Times New Roman" w:eastAsia="Times New Roman" w:hAnsi="Times New Roman" w:cs="Times New Roman"/>
          <w:b/>
          <w:lang w:val="en-GB" w:eastAsia="en-GB"/>
        </w:rPr>
      </w:pPr>
      <w:r w:rsidRPr="006C2A64">
        <w:rPr>
          <w:rFonts w:ascii="Times New Roman" w:eastAsia="Times New Roman" w:hAnsi="Times New Roman" w:cs="Times New Roman"/>
          <w:b/>
          <w:lang w:val="en-GB" w:eastAsia="en-GB"/>
        </w:rPr>
        <w:t>Lesley Jamieson</w:t>
      </w:r>
    </w:p>
    <w:p w14:paraId="3CAAA0CC" w14:textId="400320F7" w:rsidR="00C917DF" w:rsidRPr="00C917DF" w:rsidRDefault="00C917DF" w:rsidP="006C2A64">
      <w:pPr>
        <w:spacing w:line="360" w:lineRule="auto"/>
        <w:rPr>
          <w:rFonts w:ascii="Times New Roman" w:eastAsia="Times New Roman" w:hAnsi="Times New Roman" w:cs="Times New Roman"/>
          <w:bCs/>
          <w:lang w:val="en-GB" w:eastAsia="en-GB"/>
        </w:rPr>
      </w:pPr>
      <w:r>
        <w:rPr>
          <w:rFonts w:ascii="Times New Roman" w:eastAsia="Times New Roman" w:hAnsi="Times New Roman" w:cs="Times New Roman"/>
          <w:bCs/>
          <w:lang w:val="en-GB" w:eastAsia="en-GB"/>
        </w:rPr>
        <w:t>Centre for Ethics as Study in Human Value, University of Pardubice</w:t>
      </w:r>
    </w:p>
    <w:p w14:paraId="181647FB" w14:textId="4DEE2892" w:rsidR="00B6161D" w:rsidRPr="004116EF" w:rsidRDefault="00B6161D" w:rsidP="00497D00">
      <w:pPr>
        <w:pStyle w:val="Heading1"/>
        <w:rPr>
          <w:rFonts w:cs="Times New Roman"/>
          <w:szCs w:val="24"/>
        </w:rPr>
      </w:pPr>
      <w:r w:rsidRPr="004116EF">
        <w:rPr>
          <w:rFonts w:cs="Times New Roman"/>
          <w:szCs w:val="24"/>
        </w:rPr>
        <w:t>Introduction</w:t>
      </w:r>
    </w:p>
    <w:p w14:paraId="77F5AC15" w14:textId="28EB3013" w:rsidR="008B6206" w:rsidRPr="006A0CB7" w:rsidRDefault="00B6161D" w:rsidP="00497D00">
      <w:pPr>
        <w:spacing w:line="360" w:lineRule="auto"/>
        <w:rPr>
          <w:rFonts w:ascii="Times New Roman" w:hAnsi="Times New Roman" w:cs="Times New Roman"/>
        </w:rPr>
      </w:pPr>
      <w:r w:rsidRPr="006A0CB7">
        <w:rPr>
          <w:rFonts w:ascii="Times New Roman" w:hAnsi="Times New Roman" w:cs="Times New Roman"/>
        </w:rPr>
        <w:t xml:space="preserve">Iris Murdoch’s place in the history of </w:t>
      </w:r>
      <w:r w:rsidR="002029F4">
        <w:rPr>
          <w:rFonts w:ascii="Times New Roman" w:hAnsi="Times New Roman" w:cs="Times New Roman"/>
        </w:rPr>
        <w:t>linguistic</w:t>
      </w:r>
      <w:r w:rsidRPr="006A0CB7">
        <w:rPr>
          <w:rFonts w:ascii="Times New Roman" w:hAnsi="Times New Roman" w:cs="Times New Roman"/>
        </w:rPr>
        <w:t xml:space="preserve"> philosophy is a subject of debate amongst contemporary scholars.</w:t>
      </w:r>
      <w:r w:rsidR="00501D93">
        <w:rPr>
          <w:rStyle w:val="FootnoteReference"/>
          <w:rFonts w:ascii="Times New Roman" w:hAnsi="Times New Roman" w:cs="Times New Roman"/>
        </w:rPr>
        <w:footnoteReference w:id="1"/>
      </w:r>
      <w:r w:rsidRPr="006A0CB7">
        <w:rPr>
          <w:rFonts w:ascii="Times New Roman" w:hAnsi="Times New Roman" w:cs="Times New Roman"/>
        </w:rPr>
        <w:t xml:space="preserve"> </w:t>
      </w:r>
      <w:r w:rsidR="00AB57C2" w:rsidRPr="006A0CB7">
        <w:rPr>
          <w:rFonts w:ascii="Times New Roman" w:hAnsi="Times New Roman" w:cs="Times New Roman"/>
        </w:rPr>
        <w:t>Making th</w:t>
      </w:r>
      <w:r w:rsidR="006D7E8A" w:rsidRPr="006A0CB7">
        <w:rPr>
          <w:rFonts w:ascii="Times New Roman" w:hAnsi="Times New Roman" w:cs="Times New Roman"/>
        </w:rPr>
        <w:t>e case that she should be located within that philosophical tradition</w:t>
      </w:r>
      <w:r w:rsidR="00AB57C2" w:rsidRPr="006A0CB7">
        <w:rPr>
          <w:rFonts w:ascii="Times New Roman" w:hAnsi="Times New Roman" w:cs="Times New Roman"/>
        </w:rPr>
        <w:t xml:space="preserve"> has meant </w:t>
      </w:r>
      <w:r w:rsidR="006D7E8A" w:rsidRPr="006A0CB7">
        <w:rPr>
          <w:rFonts w:ascii="Times New Roman" w:hAnsi="Times New Roman" w:cs="Times New Roman"/>
        </w:rPr>
        <w:t>addressing two related complications.</w:t>
      </w:r>
      <w:r w:rsidR="00760BF7" w:rsidRPr="006A0CB7">
        <w:rPr>
          <w:rStyle w:val="FootnoteReference"/>
          <w:rFonts w:ascii="Times New Roman" w:hAnsi="Times New Roman" w:cs="Times New Roman"/>
        </w:rPr>
        <w:footnoteReference w:id="2"/>
      </w:r>
      <w:r w:rsidR="006D7E8A" w:rsidRPr="006A0CB7">
        <w:rPr>
          <w:rFonts w:ascii="Times New Roman" w:hAnsi="Times New Roman" w:cs="Times New Roman"/>
        </w:rPr>
        <w:t xml:space="preserve"> In her early discussions of </w:t>
      </w:r>
      <w:r w:rsidR="00B87EC2">
        <w:rPr>
          <w:rFonts w:ascii="Times New Roman" w:hAnsi="Times New Roman" w:cs="Times New Roman"/>
        </w:rPr>
        <w:t>the analysis of mental concepts</w:t>
      </w:r>
      <w:r w:rsidR="00B87EC2" w:rsidRPr="006A0CB7">
        <w:rPr>
          <w:rFonts w:ascii="Times New Roman" w:hAnsi="Times New Roman" w:cs="Times New Roman"/>
        </w:rPr>
        <w:t xml:space="preserve"> </w:t>
      </w:r>
      <w:r w:rsidR="006D7E8A" w:rsidRPr="006A0CB7">
        <w:rPr>
          <w:rFonts w:ascii="Times New Roman" w:hAnsi="Times New Roman" w:cs="Times New Roman"/>
        </w:rPr>
        <w:t xml:space="preserve">and non-descriptivist moral philosophies like emotivism and prescriptivism, Murdoch is </w:t>
      </w:r>
      <w:r w:rsidR="002029F4">
        <w:rPr>
          <w:rFonts w:ascii="Times New Roman" w:hAnsi="Times New Roman" w:cs="Times New Roman"/>
        </w:rPr>
        <w:t>critical of</w:t>
      </w:r>
      <w:r w:rsidR="006D7E8A" w:rsidRPr="006A0CB7">
        <w:rPr>
          <w:rFonts w:ascii="Times New Roman" w:hAnsi="Times New Roman" w:cs="Times New Roman"/>
        </w:rPr>
        <w:t xml:space="preserve"> </w:t>
      </w:r>
      <w:r w:rsidR="00AB57C2" w:rsidRPr="006A0CB7">
        <w:rPr>
          <w:rFonts w:ascii="Times New Roman" w:hAnsi="Times New Roman" w:cs="Times New Roman"/>
        </w:rPr>
        <w:t xml:space="preserve">Oxford linguistic philosophers like </w:t>
      </w:r>
      <w:r w:rsidR="00406C7E">
        <w:rPr>
          <w:rFonts w:ascii="Times New Roman" w:hAnsi="Times New Roman" w:cs="Times New Roman"/>
        </w:rPr>
        <w:t xml:space="preserve">Gilbert </w:t>
      </w:r>
      <w:r w:rsidR="00AB57C2" w:rsidRPr="006A0CB7">
        <w:rPr>
          <w:rFonts w:ascii="Times New Roman" w:hAnsi="Times New Roman" w:cs="Times New Roman"/>
        </w:rPr>
        <w:t xml:space="preserve">Ryle and </w:t>
      </w:r>
      <w:r w:rsidR="00406C7E">
        <w:rPr>
          <w:rFonts w:ascii="Times New Roman" w:hAnsi="Times New Roman" w:cs="Times New Roman"/>
        </w:rPr>
        <w:t xml:space="preserve">R. M. </w:t>
      </w:r>
      <w:r w:rsidR="00AB57C2" w:rsidRPr="006A0CB7">
        <w:rPr>
          <w:rFonts w:ascii="Times New Roman" w:hAnsi="Times New Roman" w:cs="Times New Roman"/>
        </w:rPr>
        <w:t>Hare</w:t>
      </w:r>
      <w:r w:rsidR="002029F4">
        <w:rPr>
          <w:rFonts w:ascii="Times New Roman" w:hAnsi="Times New Roman" w:cs="Times New Roman"/>
        </w:rPr>
        <w:t>. F</w:t>
      </w:r>
      <w:r w:rsidR="006D7E8A" w:rsidRPr="006A0CB7">
        <w:rPr>
          <w:rFonts w:ascii="Times New Roman" w:hAnsi="Times New Roman" w:cs="Times New Roman"/>
        </w:rPr>
        <w:t>urthermore, she regularly criticizes</w:t>
      </w:r>
      <w:r w:rsidR="00AB57C2" w:rsidRPr="006A0CB7">
        <w:rPr>
          <w:rFonts w:ascii="Times New Roman" w:hAnsi="Times New Roman" w:cs="Times New Roman"/>
        </w:rPr>
        <w:t xml:space="preserve"> those who practice moral philosophy in a manner informed by Wittgenstein’s discussions of mental concepts in the </w:t>
      </w:r>
      <w:r w:rsidR="00AB57C2" w:rsidRPr="0C58F8A9">
        <w:rPr>
          <w:rFonts w:ascii="Times New Roman" w:hAnsi="Times New Roman" w:cs="Times New Roman"/>
          <w:i/>
          <w:iCs/>
        </w:rPr>
        <w:t>Philosophical Investigations</w:t>
      </w:r>
      <w:r w:rsidR="006D7E8A" w:rsidRPr="006A0CB7">
        <w:rPr>
          <w:rFonts w:ascii="Times New Roman" w:hAnsi="Times New Roman" w:cs="Times New Roman"/>
        </w:rPr>
        <w:t xml:space="preserve">. This </w:t>
      </w:r>
      <w:r w:rsidR="002029F4">
        <w:rPr>
          <w:rFonts w:ascii="Times New Roman" w:hAnsi="Times New Roman" w:cs="Times New Roman"/>
        </w:rPr>
        <w:t>can give the appearance</w:t>
      </w:r>
      <w:r w:rsidR="0080304D" w:rsidRPr="006A0CB7">
        <w:rPr>
          <w:rFonts w:ascii="Times New Roman" w:hAnsi="Times New Roman" w:cs="Times New Roman"/>
        </w:rPr>
        <w:t xml:space="preserve"> that she is</w:t>
      </w:r>
      <w:r w:rsidR="006D7E8A" w:rsidRPr="006A0CB7">
        <w:rPr>
          <w:rFonts w:ascii="Times New Roman" w:hAnsi="Times New Roman" w:cs="Times New Roman"/>
        </w:rPr>
        <w:t xml:space="preserve"> a critic of linguistic philosophy </w:t>
      </w:r>
      <w:r w:rsidR="006D7E8A" w:rsidRPr="0C58F8A9">
        <w:rPr>
          <w:rFonts w:ascii="Times New Roman" w:hAnsi="Times New Roman" w:cs="Times New Roman"/>
          <w:i/>
          <w:iCs/>
        </w:rPr>
        <w:t>as such</w:t>
      </w:r>
      <w:r w:rsidR="002029F4">
        <w:rPr>
          <w:rFonts w:ascii="Times New Roman" w:hAnsi="Times New Roman" w:cs="Times New Roman"/>
        </w:rPr>
        <w:t>, but only</w:t>
      </w:r>
      <w:r w:rsidR="006D7E8A" w:rsidRPr="006A0CB7">
        <w:rPr>
          <w:rFonts w:ascii="Times New Roman" w:hAnsi="Times New Roman" w:cs="Times New Roman"/>
        </w:rPr>
        <w:t xml:space="preserve"> if we </w:t>
      </w:r>
      <w:r w:rsidR="002029F4">
        <w:rPr>
          <w:rFonts w:ascii="Times New Roman" w:hAnsi="Times New Roman" w:cs="Times New Roman"/>
        </w:rPr>
        <w:t>ignore</w:t>
      </w:r>
      <w:r w:rsidR="0080304D" w:rsidRPr="006A0CB7">
        <w:rPr>
          <w:rFonts w:ascii="Times New Roman" w:hAnsi="Times New Roman" w:cs="Times New Roman"/>
        </w:rPr>
        <w:t xml:space="preserve"> the form that her criticism takes</w:t>
      </w:r>
      <w:r w:rsidR="002029F4">
        <w:rPr>
          <w:rFonts w:ascii="Times New Roman" w:hAnsi="Times New Roman" w:cs="Times New Roman"/>
        </w:rPr>
        <w:t xml:space="preserve"> </w:t>
      </w:r>
      <w:r w:rsidR="0080304D" w:rsidRPr="006A0CB7">
        <w:rPr>
          <w:rFonts w:ascii="Times New Roman" w:hAnsi="Times New Roman" w:cs="Times New Roman"/>
        </w:rPr>
        <w:t xml:space="preserve">and </w:t>
      </w:r>
      <w:r w:rsidR="002029F4">
        <w:rPr>
          <w:rFonts w:ascii="Times New Roman" w:hAnsi="Times New Roman" w:cs="Times New Roman"/>
        </w:rPr>
        <w:t xml:space="preserve">fail to </w:t>
      </w:r>
      <w:r w:rsidR="0080304D" w:rsidRPr="006A0CB7">
        <w:rPr>
          <w:rFonts w:ascii="Times New Roman" w:hAnsi="Times New Roman" w:cs="Times New Roman"/>
        </w:rPr>
        <w:t xml:space="preserve">disentangle the </w:t>
      </w:r>
      <w:r w:rsidR="0080304D" w:rsidRPr="0C58F8A9">
        <w:rPr>
          <w:rFonts w:ascii="Times New Roman" w:hAnsi="Times New Roman" w:cs="Times New Roman"/>
          <w:i/>
          <w:iCs/>
        </w:rPr>
        <w:t>positions</w:t>
      </w:r>
      <w:r w:rsidR="0080304D" w:rsidRPr="006A0CB7">
        <w:rPr>
          <w:rFonts w:ascii="Times New Roman" w:hAnsi="Times New Roman" w:cs="Times New Roman"/>
        </w:rPr>
        <w:t xml:space="preserve"> associated with postwar linguistic philosophy from its </w:t>
      </w:r>
      <w:r w:rsidR="002029F4" w:rsidRPr="0C58F8A9">
        <w:rPr>
          <w:rFonts w:ascii="Times New Roman" w:hAnsi="Times New Roman" w:cs="Times New Roman"/>
          <w:i/>
          <w:iCs/>
        </w:rPr>
        <w:t>methods</w:t>
      </w:r>
      <w:r w:rsidR="0080304D" w:rsidRPr="006A0CB7">
        <w:rPr>
          <w:rFonts w:ascii="Times New Roman" w:hAnsi="Times New Roman" w:cs="Times New Roman"/>
        </w:rPr>
        <w:t xml:space="preserve">. When we do </w:t>
      </w:r>
      <w:r w:rsidR="002029F4">
        <w:rPr>
          <w:rFonts w:ascii="Times New Roman" w:hAnsi="Times New Roman" w:cs="Times New Roman"/>
        </w:rPr>
        <w:t>these things</w:t>
      </w:r>
      <w:r w:rsidR="0080304D" w:rsidRPr="006A0CB7">
        <w:rPr>
          <w:rFonts w:ascii="Times New Roman" w:hAnsi="Times New Roman" w:cs="Times New Roman"/>
        </w:rPr>
        <w:t>,</w:t>
      </w:r>
      <w:r w:rsidR="00263090" w:rsidRPr="006A0CB7">
        <w:rPr>
          <w:rFonts w:ascii="Times New Roman" w:hAnsi="Times New Roman" w:cs="Times New Roman"/>
        </w:rPr>
        <w:t xml:space="preserve"> Murdoch’s apparent antipathy </w:t>
      </w:r>
      <w:r w:rsidR="002029F4">
        <w:rPr>
          <w:rFonts w:ascii="Times New Roman" w:hAnsi="Times New Roman" w:cs="Times New Roman"/>
        </w:rPr>
        <w:t xml:space="preserve">looks very different; it </w:t>
      </w:r>
      <w:r w:rsidR="00263090" w:rsidRPr="006A0CB7">
        <w:rPr>
          <w:rFonts w:ascii="Times New Roman" w:hAnsi="Times New Roman" w:cs="Times New Roman"/>
        </w:rPr>
        <w:t xml:space="preserve">can be </w:t>
      </w:r>
      <w:r w:rsidR="002029F4">
        <w:rPr>
          <w:rFonts w:ascii="Times New Roman" w:hAnsi="Times New Roman" w:cs="Times New Roman"/>
        </w:rPr>
        <w:t>recognized</w:t>
      </w:r>
      <w:r w:rsidR="00D57C68">
        <w:rPr>
          <w:rFonts w:ascii="Times New Roman" w:hAnsi="Times New Roman" w:cs="Times New Roman"/>
        </w:rPr>
        <w:t xml:space="preserve"> as </w:t>
      </w:r>
      <w:r w:rsidR="00B97455" w:rsidRPr="006A0CB7">
        <w:rPr>
          <w:rFonts w:ascii="Times New Roman" w:hAnsi="Times New Roman" w:cs="Times New Roman"/>
        </w:rPr>
        <w:t xml:space="preserve">frustration with philosophers who </w:t>
      </w:r>
      <w:r w:rsidR="00B97455" w:rsidRPr="0C58F8A9">
        <w:rPr>
          <w:rFonts w:ascii="Times New Roman" w:hAnsi="Times New Roman" w:cs="Times New Roman"/>
          <w:i/>
          <w:iCs/>
        </w:rPr>
        <w:t>failed to</w:t>
      </w:r>
      <w:r w:rsidR="00B97455" w:rsidRPr="006A0CB7">
        <w:rPr>
          <w:rFonts w:ascii="Times New Roman" w:hAnsi="Times New Roman" w:cs="Times New Roman"/>
        </w:rPr>
        <w:t xml:space="preserve"> </w:t>
      </w:r>
      <w:r w:rsidR="00B97455" w:rsidRPr="0C58F8A9">
        <w:rPr>
          <w:rFonts w:ascii="Times New Roman" w:hAnsi="Times New Roman" w:cs="Times New Roman"/>
          <w:i/>
          <w:iCs/>
        </w:rPr>
        <w:t>take the linguistic method seriously</w:t>
      </w:r>
      <w:r w:rsidR="00B97455" w:rsidRPr="006A0CB7">
        <w:rPr>
          <w:rFonts w:ascii="Times New Roman" w:hAnsi="Times New Roman" w:cs="Times New Roman"/>
        </w:rPr>
        <w:t xml:space="preserve">—and her own responses </w:t>
      </w:r>
      <w:r w:rsidR="0080304D" w:rsidRPr="006A0CB7">
        <w:rPr>
          <w:rFonts w:ascii="Times New Roman" w:hAnsi="Times New Roman" w:cs="Times New Roman"/>
        </w:rPr>
        <w:t xml:space="preserve">to their analyses of mental and moral concepts </w:t>
      </w:r>
      <w:r w:rsidR="005C154B">
        <w:rPr>
          <w:rFonts w:ascii="Times New Roman" w:hAnsi="Times New Roman" w:cs="Times New Roman"/>
        </w:rPr>
        <w:t>look instead like</w:t>
      </w:r>
      <w:r w:rsidR="00B97455" w:rsidRPr="006A0CB7">
        <w:rPr>
          <w:rFonts w:ascii="Times New Roman" w:hAnsi="Times New Roman" w:cs="Times New Roman"/>
        </w:rPr>
        <w:t xml:space="preserve"> </w:t>
      </w:r>
      <w:r w:rsidR="00FC302C" w:rsidRPr="006A0CB7">
        <w:rPr>
          <w:rFonts w:ascii="Times New Roman" w:hAnsi="Times New Roman" w:cs="Times New Roman"/>
        </w:rPr>
        <w:t xml:space="preserve">attempts to </w:t>
      </w:r>
      <w:r w:rsidR="00B97455" w:rsidRPr="006A0CB7">
        <w:rPr>
          <w:rFonts w:ascii="Times New Roman" w:hAnsi="Times New Roman" w:cs="Times New Roman"/>
        </w:rPr>
        <w:t>serious</w:t>
      </w:r>
      <w:r w:rsidR="00FC302C" w:rsidRPr="006A0CB7">
        <w:rPr>
          <w:rFonts w:ascii="Times New Roman" w:hAnsi="Times New Roman" w:cs="Times New Roman"/>
        </w:rPr>
        <w:t>ly</w:t>
      </w:r>
      <w:r w:rsidR="00B97455" w:rsidRPr="006A0CB7">
        <w:rPr>
          <w:rFonts w:ascii="Times New Roman" w:hAnsi="Times New Roman" w:cs="Times New Roman"/>
        </w:rPr>
        <w:t xml:space="preserve"> appl</w:t>
      </w:r>
      <w:r w:rsidR="00FC302C" w:rsidRPr="006A0CB7">
        <w:rPr>
          <w:rFonts w:ascii="Times New Roman" w:hAnsi="Times New Roman" w:cs="Times New Roman"/>
        </w:rPr>
        <w:t>y it</w:t>
      </w:r>
      <w:r w:rsidR="00B97455" w:rsidRPr="006A0CB7">
        <w:rPr>
          <w:rFonts w:ascii="Times New Roman" w:hAnsi="Times New Roman" w:cs="Times New Roman"/>
        </w:rPr>
        <w:t>.</w:t>
      </w:r>
      <w:r w:rsidR="00B97455" w:rsidRPr="006A0CB7">
        <w:rPr>
          <w:rStyle w:val="FootnoteReference"/>
          <w:rFonts w:ascii="Times New Roman" w:hAnsi="Times New Roman" w:cs="Times New Roman"/>
        </w:rPr>
        <w:footnoteReference w:id="3"/>
      </w:r>
      <w:r w:rsidR="00FC302C" w:rsidRPr="006A0CB7">
        <w:rPr>
          <w:rFonts w:ascii="Times New Roman" w:hAnsi="Times New Roman" w:cs="Times New Roman"/>
        </w:rPr>
        <w:t xml:space="preserve"> </w:t>
      </w:r>
    </w:p>
    <w:p w14:paraId="409905CB" w14:textId="7D3039A2" w:rsidR="00B344FB" w:rsidRPr="006A0CB7" w:rsidRDefault="00F05012" w:rsidP="00497D00">
      <w:pPr>
        <w:spacing w:line="360" w:lineRule="auto"/>
        <w:ind w:firstLine="720"/>
        <w:rPr>
          <w:rFonts w:ascii="Times New Roman" w:hAnsi="Times New Roman" w:cs="Times New Roman"/>
        </w:rPr>
      </w:pPr>
      <w:r w:rsidRPr="006A0CB7">
        <w:rPr>
          <w:rFonts w:ascii="Times New Roman" w:hAnsi="Times New Roman" w:cs="Times New Roman"/>
        </w:rPr>
        <w:t xml:space="preserve">This strategy </w:t>
      </w:r>
      <w:r w:rsidR="00AB6753">
        <w:rPr>
          <w:rFonts w:ascii="Times New Roman" w:hAnsi="Times New Roman" w:cs="Times New Roman"/>
        </w:rPr>
        <w:t xml:space="preserve">enables us to disentangle Murdoch’s criticism of unserious linguistic philosophy from critique of Wittgenstein’s thought. </w:t>
      </w:r>
      <w:r w:rsidR="006D7E8A" w:rsidRPr="006A0CB7">
        <w:rPr>
          <w:rFonts w:ascii="Times New Roman" w:hAnsi="Times New Roman" w:cs="Times New Roman"/>
        </w:rPr>
        <w:t>For example, in “Metaphysics and Ethics”, she c</w:t>
      </w:r>
      <w:r w:rsidR="00AB6753">
        <w:rPr>
          <w:rFonts w:ascii="Times New Roman" w:hAnsi="Times New Roman" w:cs="Times New Roman"/>
        </w:rPr>
        <w:t xml:space="preserve">ites Wittgenstein </w:t>
      </w:r>
      <w:r w:rsidR="00AB6753">
        <w:rPr>
          <w:rFonts w:ascii="Times New Roman" w:hAnsi="Times New Roman" w:cs="Times New Roman"/>
        </w:rPr>
        <w:lastRenderedPageBreak/>
        <w:t>as the author of the increasingly popular idea that the meaning of a word is its use; while she doesn’t reject this idea</w:t>
      </w:r>
      <w:r w:rsidR="001B5EE0">
        <w:rPr>
          <w:rFonts w:ascii="Times New Roman" w:hAnsi="Times New Roman" w:cs="Times New Roman"/>
        </w:rPr>
        <w:t xml:space="preserve"> as such</w:t>
      </w:r>
      <w:r w:rsidR="00AB6753">
        <w:rPr>
          <w:rFonts w:ascii="Times New Roman" w:hAnsi="Times New Roman" w:cs="Times New Roman"/>
        </w:rPr>
        <w:t xml:space="preserve">, she views non-descriptivist theories of moral language such as </w:t>
      </w:r>
      <w:r w:rsidR="00730BE3">
        <w:rPr>
          <w:rFonts w:ascii="Times New Roman" w:hAnsi="Times New Roman" w:cs="Times New Roman"/>
        </w:rPr>
        <w:t xml:space="preserve">prescriptivism </w:t>
      </w:r>
      <w:r w:rsidR="00AB6753">
        <w:rPr>
          <w:rFonts w:ascii="Times New Roman" w:hAnsi="Times New Roman" w:cs="Times New Roman"/>
        </w:rPr>
        <w:t xml:space="preserve">as misguided applications of </w:t>
      </w:r>
      <w:r w:rsidR="001B5EE0">
        <w:rPr>
          <w:rFonts w:ascii="Times New Roman" w:hAnsi="Times New Roman" w:cs="Times New Roman"/>
        </w:rPr>
        <w:t>it</w:t>
      </w:r>
      <w:r w:rsidR="00AB6753">
        <w:rPr>
          <w:rFonts w:ascii="Times New Roman" w:hAnsi="Times New Roman" w:cs="Times New Roman"/>
        </w:rPr>
        <w:t xml:space="preserve"> </w:t>
      </w:r>
      <w:r w:rsidR="006D7E8A" w:rsidRPr="006A0CB7">
        <w:rPr>
          <w:rFonts w:ascii="Times New Roman" w:hAnsi="Times New Roman" w:cs="Times New Roman"/>
        </w:rPr>
        <w:t xml:space="preserve">(Murdoch, “Metaphysics and Ethics”, p. 61). </w:t>
      </w:r>
      <w:r w:rsidR="00730BE3">
        <w:rPr>
          <w:rFonts w:ascii="Times New Roman" w:hAnsi="Times New Roman" w:cs="Times New Roman"/>
        </w:rPr>
        <w:t>By focusing on ‘good’ as a word that signals what moral choices one has made and what recommendations they</w:t>
      </w:r>
      <w:r w:rsidR="001B5EE0">
        <w:rPr>
          <w:rFonts w:ascii="Times New Roman" w:hAnsi="Times New Roman" w:cs="Times New Roman"/>
        </w:rPr>
        <w:t xml:space="preserve"> woul</w:t>
      </w:r>
      <w:r w:rsidR="00730BE3">
        <w:rPr>
          <w:rFonts w:ascii="Times New Roman" w:hAnsi="Times New Roman" w:cs="Times New Roman"/>
        </w:rPr>
        <w:t>d make</w:t>
      </w:r>
      <w:r w:rsidR="001B5EE0">
        <w:rPr>
          <w:rFonts w:ascii="Times New Roman" w:hAnsi="Times New Roman" w:cs="Times New Roman"/>
        </w:rPr>
        <w:t xml:space="preserve"> to others</w:t>
      </w:r>
      <w:r w:rsidR="00730BE3">
        <w:rPr>
          <w:rFonts w:ascii="Times New Roman" w:hAnsi="Times New Roman" w:cs="Times New Roman"/>
        </w:rPr>
        <w:t>, moral philosophers los</w:t>
      </w:r>
      <w:r w:rsidR="00406C7E">
        <w:rPr>
          <w:rFonts w:ascii="Times New Roman" w:hAnsi="Times New Roman" w:cs="Times New Roman"/>
        </w:rPr>
        <w:t>e</w:t>
      </w:r>
      <w:r w:rsidR="00730BE3">
        <w:rPr>
          <w:rFonts w:ascii="Times New Roman" w:hAnsi="Times New Roman" w:cs="Times New Roman"/>
        </w:rPr>
        <w:t xml:space="preserve"> sight of </w:t>
      </w:r>
      <w:r w:rsidR="00D46DEF">
        <w:rPr>
          <w:rFonts w:ascii="Times New Roman" w:hAnsi="Times New Roman" w:cs="Times New Roman"/>
        </w:rPr>
        <w:t xml:space="preserve">the </w:t>
      </w:r>
      <w:r w:rsidR="00D46DEF" w:rsidRPr="001B5EE0">
        <w:rPr>
          <w:rFonts w:ascii="Times New Roman" w:hAnsi="Times New Roman" w:cs="Times New Roman"/>
          <w:i/>
          <w:iCs/>
        </w:rPr>
        <w:t>diversity</w:t>
      </w:r>
      <w:r w:rsidR="00D46DEF">
        <w:rPr>
          <w:rFonts w:ascii="Times New Roman" w:hAnsi="Times New Roman" w:cs="Times New Roman"/>
        </w:rPr>
        <w:t xml:space="preserve"> of moral language use. Two persons can disagree in what decisions they’d make in a given situation, but they can also disagree </w:t>
      </w:r>
      <w:r w:rsidR="003F4C00">
        <w:rPr>
          <w:rFonts w:ascii="Times New Roman" w:hAnsi="Times New Roman" w:cs="Times New Roman"/>
        </w:rPr>
        <w:t xml:space="preserve">about </w:t>
      </w:r>
      <w:r w:rsidR="00D46DEF">
        <w:rPr>
          <w:rFonts w:ascii="Times New Roman" w:hAnsi="Times New Roman" w:cs="Times New Roman"/>
        </w:rPr>
        <w:t>what sort of situation they take themselves to be in</w:t>
      </w:r>
      <w:r w:rsidR="001B5EE0">
        <w:rPr>
          <w:rFonts w:ascii="Times New Roman" w:hAnsi="Times New Roman" w:cs="Times New Roman"/>
        </w:rPr>
        <w:t xml:space="preserve">. One person can deny that a </w:t>
      </w:r>
      <w:r w:rsidR="00D46DEF">
        <w:rPr>
          <w:rFonts w:ascii="Times New Roman" w:hAnsi="Times New Roman" w:cs="Times New Roman"/>
        </w:rPr>
        <w:t>descript</w:t>
      </w:r>
      <w:r w:rsidR="001B5EE0">
        <w:rPr>
          <w:rFonts w:ascii="Times New Roman" w:hAnsi="Times New Roman" w:cs="Times New Roman"/>
        </w:rPr>
        <w:t xml:space="preserve">ion gets things right when another would see it as perfectly apt. </w:t>
      </w:r>
      <w:r w:rsidR="008B2086">
        <w:rPr>
          <w:rFonts w:ascii="Times New Roman" w:hAnsi="Times New Roman" w:cs="Times New Roman"/>
        </w:rPr>
        <w:t>Murdoch writes,</w:t>
      </w:r>
      <w:r w:rsidR="000A6B95">
        <w:rPr>
          <w:rFonts w:ascii="Times New Roman" w:hAnsi="Times New Roman" w:cs="Times New Roman"/>
        </w:rPr>
        <w:t xml:space="preserve"> “Moral differences can be differences of concept as well as differences of choice…How we see and describe the world is moral too”</w:t>
      </w:r>
      <w:r w:rsidR="00D46DEF">
        <w:rPr>
          <w:rFonts w:ascii="Times New Roman" w:hAnsi="Times New Roman" w:cs="Times New Roman"/>
        </w:rPr>
        <w:t xml:space="preserve"> </w:t>
      </w:r>
      <w:r w:rsidR="000A6B95">
        <w:rPr>
          <w:rFonts w:ascii="Times New Roman" w:hAnsi="Times New Roman" w:cs="Times New Roman"/>
        </w:rPr>
        <w:t xml:space="preserve">(p. 73). </w:t>
      </w:r>
      <w:r w:rsidR="00D46DEF">
        <w:rPr>
          <w:rFonts w:ascii="Times New Roman" w:hAnsi="Times New Roman" w:cs="Times New Roman"/>
        </w:rPr>
        <w:t>So</w:t>
      </w:r>
      <w:r w:rsidR="001A5BCB">
        <w:rPr>
          <w:rFonts w:ascii="Times New Roman" w:hAnsi="Times New Roman" w:cs="Times New Roman"/>
        </w:rPr>
        <w:t xml:space="preserve"> linguistic moral philosophers</w:t>
      </w:r>
      <w:r w:rsidR="00327EBB">
        <w:rPr>
          <w:rFonts w:ascii="Times New Roman" w:hAnsi="Times New Roman" w:cs="Times New Roman"/>
        </w:rPr>
        <w:t xml:space="preserve"> </w:t>
      </w:r>
      <w:r w:rsidR="008B2086">
        <w:rPr>
          <w:rFonts w:ascii="Times New Roman" w:hAnsi="Times New Roman" w:cs="Times New Roman"/>
        </w:rPr>
        <w:t xml:space="preserve">like Hare </w:t>
      </w:r>
      <w:r w:rsidR="00327EBB">
        <w:rPr>
          <w:rFonts w:ascii="Times New Roman" w:hAnsi="Times New Roman" w:cs="Times New Roman"/>
        </w:rPr>
        <w:t xml:space="preserve">don’t go wrong </w:t>
      </w:r>
      <w:r w:rsidR="00D46DEF">
        <w:rPr>
          <w:rFonts w:ascii="Times New Roman" w:hAnsi="Times New Roman" w:cs="Times New Roman"/>
        </w:rPr>
        <w:t>because they take</w:t>
      </w:r>
      <w:r w:rsidR="00327EBB">
        <w:rPr>
          <w:rFonts w:ascii="Times New Roman" w:hAnsi="Times New Roman" w:cs="Times New Roman"/>
        </w:rPr>
        <w:t xml:space="preserve"> inspiration from Wittgenstein—they go wrong because they</w:t>
      </w:r>
      <w:r w:rsidR="001A5BCB">
        <w:rPr>
          <w:rFonts w:ascii="Times New Roman" w:hAnsi="Times New Roman" w:cs="Times New Roman"/>
        </w:rPr>
        <w:t xml:space="preserve"> </w:t>
      </w:r>
      <w:r w:rsidR="000A6B95">
        <w:rPr>
          <w:rFonts w:ascii="Times New Roman" w:hAnsi="Times New Roman" w:cs="Times New Roman"/>
        </w:rPr>
        <w:t>have a narrow idea of wh</w:t>
      </w:r>
      <w:r w:rsidR="003F4C00">
        <w:rPr>
          <w:rFonts w:ascii="Times New Roman" w:hAnsi="Times New Roman" w:cs="Times New Roman"/>
        </w:rPr>
        <w:t>ich</w:t>
      </w:r>
      <w:r w:rsidR="000A6B95">
        <w:rPr>
          <w:rFonts w:ascii="Times New Roman" w:hAnsi="Times New Roman" w:cs="Times New Roman"/>
        </w:rPr>
        <w:t xml:space="preserve"> concepts should be thought of as ‘moral’ (and t</w:t>
      </w:r>
      <w:r w:rsidR="00275A6F">
        <w:rPr>
          <w:rFonts w:ascii="Times New Roman" w:hAnsi="Times New Roman" w:cs="Times New Roman"/>
        </w:rPr>
        <w:t>hus also a narrow idea of what use moral concepts are put to</w:t>
      </w:r>
      <w:r w:rsidR="000A6B95">
        <w:rPr>
          <w:rFonts w:ascii="Times New Roman" w:hAnsi="Times New Roman" w:cs="Times New Roman"/>
        </w:rPr>
        <w:t>).</w:t>
      </w:r>
      <w:r w:rsidR="00B344FB">
        <w:rPr>
          <w:rFonts w:ascii="Times New Roman" w:hAnsi="Times New Roman" w:cs="Times New Roman"/>
        </w:rPr>
        <w:t xml:space="preserve"> </w:t>
      </w:r>
      <w:r w:rsidR="008B2086">
        <w:rPr>
          <w:rFonts w:ascii="Times New Roman" w:hAnsi="Times New Roman" w:cs="Times New Roman"/>
        </w:rPr>
        <w:t>On her view, t</w:t>
      </w:r>
      <w:r w:rsidR="00B344FB">
        <w:rPr>
          <w:rFonts w:ascii="Times New Roman" w:hAnsi="Times New Roman" w:cs="Times New Roman"/>
        </w:rPr>
        <w:t>heir s</w:t>
      </w:r>
      <w:r w:rsidR="00B344FB" w:rsidRPr="006A0CB7">
        <w:rPr>
          <w:rFonts w:ascii="Times New Roman" w:hAnsi="Times New Roman" w:cs="Times New Roman"/>
        </w:rPr>
        <w:t>ingle-formula analysis run</w:t>
      </w:r>
      <w:r w:rsidR="008B2086">
        <w:rPr>
          <w:rFonts w:ascii="Times New Roman" w:hAnsi="Times New Roman" w:cs="Times New Roman"/>
        </w:rPr>
        <w:t>s</w:t>
      </w:r>
      <w:r w:rsidR="00B344FB" w:rsidRPr="006A0CB7">
        <w:rPr>
          <w:rFonts w:ascii="Times New Roman" w:hAnsi="Times New Roman" w:cs="Times New Roman"/>
        </w:rPr>
        <w:t xml:space="preserve"> counter to the Wittgensteinian insight that “there may be no deep structure” (p. 74).</w:t>
      </w:r>
      <w:r w:rsidR="00B344FB" w:rsidRPr="006A0CB7">
        <w:rPr>
          <w:rStyle w:val="FootnoteReference"/>
          <w:rFonts w:ascii="Times New Roman" w:hAnsi="Times New Roman" w:cs="Times New Roman"/>
        </w:rPr>
        <w:footnoteReference w:id="4"/>
      </w:r>
      <w:r w:rsidR="00B344FB" w:rsidRPr="006A0CB7">
        <w:rPr>
          <w:rFonts w:ascii="Times New Roman" w:hAnsi="Times New Roman" w:cs="Times New Roman"/>
        </w:rPr>
        <w:t xml:space="preserve"> </w:t>
      </w:r>
    </w:p>
    <w:p w14:paraId="61E8BA27" w14:textId="0BA660A3" w:rsidR="006D7E8A" w:rsidRPr="006A0CB7" w:rsidRDefault="00E554B5" w:rsidP="00497D00">
      <w:pPr>
        <w:spacing w:line="360" w:lineRule="auto"/>
        <w:ind w:firstLine="720"/>
        <w:rPr>
          <w:rFonts w:ascii="Times New Roman" w:hAnsi="Times New Roman" w:cs="Times New Roman"/>
        </w:rPr>
      </w:pPr>
      <w:r w:rsidRPr="006A0CB7">
        <w:rPr>
          <w:rFonts w:ascii="Times New Roman" w:hAnsi="Times New Roman" w:cs="Times New Roman"/>
        </w:rPr>
        <w:t xml:space="preserve">In “The Idea of Perfection”, we see Murdoch again criticizing the application </w:t>
      </w:r>
      <w:r w:rsidR="00BE49FC">
        <w:rPr>
          <w:rFonts w:ascii="Times New Roman" w:hAnsi="Times New Roman" w:cs="Times New Roman"/>
        </w:rPr>
        <w:t>of a Wittgensteinian thought</w:t>
      </w:r>
      <w:r w:rsidRPr="006A0CB7">
        <w:rPr>
          <w:rFonts w:ascii="Times New Roman" w:hAnsi="Times New Roman" w:cs="Times New Roman"/>
        </w:rPr>
        <w:t>.</w:t>
      </w:r>
      <w:r w:rsidR="00BD6651" w:rsidRPr="006A0CB7">
        <w:rPr>
          <w:rStyle w:val="FootnoteReference"/>
          <w:rFonts w:ascii="Times New Roman" w:hAnsi="Times New Roman" w:cs="Times New Roman"/>
        </w:rPr>
        <w:footnoteReference w:id="5"/>
      </w:r>
      <w:r w:rsidRPr="006A0CB7">
        <w:rPr>
          <w:rFonts w:ascii="Times New Roman" w:hAnsi="Times New Roman" w:cs="Times New Roman"/>
        </w:rPr>
        <w:t xml:space="preserve"> </w:t>
      </w:r>
      <w:r w:rsidR="002D34C5">
        <w:rPr>
          <w:rFonts w:ascii="Times New Roman" w:hAnsi="Times New Roman" w:cs="Times New Roman"/>
        </w:rPr>
        <w:t xml:space="preserve">On her view, ethicists like Stuart Hampshire focus their analysis of moral language on public things like decision-making and action because they believe that concepts cannot have private referents. This has the unfortunate </w:t>
      </w:r>
      <w:r w:rsidR="007B5B65">
        <w:rPr>
          <w:rFonts w:ascii="Times New Roman" w:hAnsi="Times New Roman" w:cs="Times New Roman"/>
        </w:rPr>
        <w:t>implication that</w:t>
      </w:r>
      <w:r w:rsidR="002D34C5">
        <w:rPr>
          <w:rFonts w:ascii="Times New Roman" w:hAnsi="Times New Roman" w:cs="Times New Roman"/>
        </w:rPr>
        <w:t xml:space="preserve"> our moral concepts </w:t>
      </w:r>
      <w:r w:rsidR="007B5B65">
        <w:rPr>
          <w:rFonts w:ascii="Times New Roman" w:hAnsi="Times New Roman" w:cs="Times New Roman"/>
        </w:rPr>
        <w:t>cannot</w:t>
      </w:r>
      <w:r w:rsidR="002D34C5">
        <w:rPr>
          <w:rFonts w:ascii="Times New Roman" w:hAnsi="Times New Roman" w:cs="Times New Roman"/>
        </w:rPr>
        <w:t xml:space="preserve"> </w:t>
      </w:r>
      <w:r w:rsidR="007B5B65">
        <w:rPr>
          <w:rFonts w:ascii="Times New Roman" w:hAnsi="Times New Roman" w:cs="Times New Roman"/>
        </w:rPr>
        <w:t>describe</w:t>
      </w:r>
      <w:r w:rsidR="002D34C5">
        <w:rPr>
          <w:rFonts w:ascii="Times New Roman" w:hAnsi="Times New Roman" w:cs="Times New Roman"/>
        </w:rPr>
        <w:t xml:space="preserve"> inner life activities like</w:t>
      </w:r>
      <w:r w:rsidR="007B5B65">
        <w:rPr>
          <w:rFonts w:ascii="Times New Roman" w:hAnsi="Times New Roman" w:cs="Times New Roman"/>
        </w:rPr>
        <w:t xml:space="preserve"> resisting prejudice, recognizing the limits of one’s own perspective, and</w:t>
      </w:r>
      <w:r w:rsidR="002D34C5">
        <w:rPr>
          <w:rFonts w:ascii="Times New Roman" w:hAnsi="Times New Roman" w:cs="Times New Roman"/>
        </w:rPr>
        <w:t xml:space="preserve"> attending to </w:t>
      </w:r>
      <w:r w:rsidR="00D348FA">
        <w:rPr>
          <w:rFonts w:ascii="Times New Roman" w:hAnsi="Times New Roman" w:cs="Times New Roman"/>
        </w:rPr>
        <w:t>a</w:t>
      </w:r>
      <w:r w:rsidR="002D34C5">
        <w:rPr>
          <w:rFonts w:ascii="Times New Roman" w:hAnsi="Times New Roman" w:cs="Times New Roman"/>
        </w:rPr>
        <w:t xml:space="preserve">nother human being lovingly and justly. </w:t>
      </w:r>
      <w:r w:rsidR="00B92A23">
        <w:rPr>
          <w:rFonts w:ascii="Times New Roman" w:hAnsi="Times New Roman" w:cs="Times New Roman"/>
        </w:rPr>
        <w:t>Once again, r</w:t>
      </w:r>
      <w:r w:rsidR="00311607" w:rsidRPr="006A0CB7">
        <w:rPr>
          <w:rFonts w:ascii="Times New Roman" w:hAnsi="Times New Roman" w:cs="Times New Roman"/>
        </w:rPr>
        <w:t xml:space="preserve">ather than treating this as reason to damn Wittgenstein, Murdoch allows that there is a distance between the remarks made in the </w:t>
      </w:r>
      <w:r w:rsidR="00311607" w:rsidRPr="006A0CB7">
        <w:rPr>
          <w:rFonts w:ascii="Times New Roman" w:hAnsi="Times New Roman" w:cs="Times New Roman"/>
          <w:i/>
          <w:iCs/>
        </w:rPr>
        <w:t xml:space="preserve">Investigations </w:t>
      </w:r>
      <w:r w:rsidR="00311607" w:rsidRPr="006A0CB7">
        <w:rPr>
          <w:rFonts w:ascii="Times New Roman" w:hAnsi="Times New Roman" w:cs="Times New Roman"/>
        </w:rPr>
        <w:t xml:space="preserve">and </w:t>
      </w:r>
      <w:r w:rsidR="004D705E">
        <w:rPr>
          <w:rFonts w:ascii="Times New Roman" w:hAnsi="Times New Roman" w:cs="Times New Roman"/>
        </w:rPr>
        <w:t xml:space="preserve">other </w:t>
      </w:r>
      <w:r w:rsidR="00311607" w:rsidRPr="006A0CB7">
        <w:rPr>
          <w:rFonts w:ascii="Times New Roman" w:hAnsi="Times New Roman" w:cs="Times New Roman"/>
        </w:rPr>
        <w:t>philosophers</w:t>
      </w:r>
      <w:r w:rsidR="004D705E">
        <w:rPr>
          <w:rFonts w:ascii="Times New Roman" w:hAnsi="Times New Roman" w:cs="Times New Roman"/>
        </w:rPr>
        <w:t>’</w:t>
      </w:r>
      <w:r w:rsidR="00311607" w:rsidRPr="006A0CB7">
        <w:rPr>
          <w:rFonts w:ascii="Times New Roman" w:hAnsi="Times New Roman" w:cs="Times New Roman"/>
        </w:rPr>
        <w:t xml:space="preserve"> use of them. As she puts it “Wittgenstein remains sphynx-like in the background” and it is only “others” who “have hastened to draw further and more dubious moral and psychological conclusions” (Murdoch, “The Idea of Perfection”, p. 311).</w:t>
      </w:r>
      <w:r w:rsidR="00311607" w:rsidRPr="006A0CB7">
        <w:rPr>
          <w:rStyle w:val="FootnoteReference"/>
          <w:rFonts w:ascii="Times New Roman" w:hAnsi="Times New Roman" w:cs="Times New Roman"/>
        </w:rPr>
        <w:footnoteReference w:id="6"/>
      </w:r>
      <w:r w:rsidR="00311607" w:rsidRPr="006A0CB7">
        <w:rPr>
          <w:rFonts w:ascii="Times New Roman" w:hAnsi="Times New Roman" w:cs="Times New Roman"/>
        </w:rPr>
        <w:t xml:space="preserve"> </w:t>
      </w:r>
    </w:p>
    <w:p w14:paraId="3FDE4EB3" w14:textId="7BAC1C63" w:rsidR="00707CD1" w:rsidRDefault="00035061" w:rsidP="00A81183">
      <w:pPr>
        <w:spacing w:line="360" w:lineRule="auto"/>
        <w:rPr>
          <w:rFonts w:ascii="Times New Roman" w:hAnsi="Times New Roman" w:cs="Times New Roman"/>
        </w:rPr>
      </w:pPr>
      <w:r w:rsidRPr="006A0CB7">
        <w:rPr>
          <w:rFonts w:ascii="Times New Roman" w:hAnsi="Times New Roman" w:cs="Times New Roman"/>
        </w:rPr>
        <w:tab/>
        <w:t xml:space="preserve">Consideration of these cases and others has led scholars </w:t>
      </w:r>
      <w:r w:rsidR="00FC3A34">
        <w:rPr>
          <w:rFonts w:ascii="Times New Roman" w:hAnsi="Times New Roman" w:cs="Times New Roman"/>
        </w:rPr>
        <w:t xml:space="preserve">like Niklas Forsberg and Nora Hämäläinen </w:t>
      </w:r>
      <w:r w:rsidRPr="006A0CB7">
        <w:rPr>
          <w:rFonts w:ascii="Times New Roman" w:hAnsi="Times New Roman" w:cs="Times New Roman"/>
        </w:rPr>
        <w:t>to think of Murdoch</w:t>
      </w:r>
      <w:r w:rsidR="00353780">
        <w:rPr>
          <w:rFonts w:ascii="Times New Roman" w:hAnsi="Times New Roman" w:cs="Times New Roman"/>
        </w:rPr>
        <w:t>’s criti</w:t>
      </w:r>
      <w:r w:rsidR="00E60E5D">
        <w:rPr>
          <w:rFonts w:ascii="Times New Roman" w:hAnsi="Times New Roman" w:cs="Times New Roman"/>
        </w:rPr>
        <w:t xml:space="preserve">cal remarks as </w:t>
      </w:r>
      <w:r w:rsidR="00353780">
        <w:rPr>
          <w:rFonts w:ascii="Times New Roman" w:hAnsi="Times New Roman" w:cs="Times New Roman"/>
          <w:i/>
          <w:iCs/>
        </w:rPr>
        <w:t>immanent</w:t>
      </w:r>
      <w:r w:rsidR="00353780">
        <w:rPr>
          <w:rFonts w:ascii="Times New Roman" w:hAnsi="Times New Roman" w:cs="Times New Roman"/>
        </w:rPr>
        <w:t xml:space="preserve"> </w:t>
      </w:r>
      <w:r w:rsidR="00E60E5D">
        <w:rPr>
          <w:rFonts w:ascii="Times New Roman" w:hAnsi="Times New Roman" w:cs="Times New Roman"/>
        </w:rPr>
        <w:t>to linguistic philosophy</w:t>
      </w:r>
      <w:r w:rsidR="00353780">
        <w:rPr>
          <w:rFonts w:ascii="Times New Roman" w:hAnsi="Times New Roman" w:cs="Times New Roman"/>
        </w:rPr>
        <w:t>.</w:t>
      </w:r>
      <w:r w:rsidR="00E60E5D">
        <w:rPr>
          <w:rFonts w:ascii="Times New Roman" w:hAnsi="Times New Roman" w:cs="Times New Roman"/>
        </w:rPr>
        <w:t xml:space="preserve"> To bolster this </w:t>
      </w:r>
      <w:r w:rsidR="00E60E5D">
        <w:rPr>
          <w:rFonts w:ascii="Times New Roman" w:hAnsi="Times New Roman" w:cs="Times New Roman"/>
        </w:rPr>
        <w:lastRenderedPageBreak/>
        <w:t xml:space="preserve">reading, they notice major continuities between her approach to philosophical questions and Wittgenstein’s remarks on philosophical practice. </w:t>
      </w:r>
      <w:r w:rsidR="00375034">
        <w:rPr>
          <w:rFonts w:ascii="Times New Roman" w:hAnsi="Times New Roman" w:cs="Times New Roman"/>
        </w:rPr>
        <w:t>First, s</w:t>
      </w:r>
      <w:r w:rsidR="00CB1077" w:rsidRPr="006A0CB7">
        <w:rPr>
          <w:rFonts w:ascii="Times New Roman" w:hAnsi="Times New Roman" w:cs="Times New Roman"/>
        </w:rPr>
        <w:t>he</w:t>
      </w:r>
      <w:r w:rsidR="00FC302C" w:rsidRPr="006A0CB7">
        <w:rPr>
          <w:rFonts w:ascii="Times New Roman" w:hAnsi="Times New Roman" w:cs="Times New Roman"/>
        </w:rPr>
        <w:t xml:space="preserve"> </w:t>
      </w:r>
      <w:r w:rsidR="00B22A0E" w:rsidRPr="006A0CB7">
        <w:rPr>
          <w:rFonts w:ascii="Times New Roman" w:hAnsi="Times New Roman" w:cs="Times New Roman"/>
        </w:rPr>
        <w:t>urge</w:t>
      </w:r>
      <w:r w:rsidR="00D348FA">
        <w:rPr>
          <w:rFonts w:ascii="Times New Roman" w:hAnsi="Times New Roman" w:cs="Times New Roman"/>
        </w:rPr>
        <w:t>s</w:t>
      </w:r>
      <w:r w:rsidR="007C5F57">
        <w:rPr>
          <w:rFonts w:ascii="Times New Roman" w:hAnsi="Times New Roman" w:cs="Times New Roman"/>
        </w:rPr>
        <w:t xml:space="preserve"> her readers to resist the </w:t>
      </w:r>
      <w:r w:rsidR="00707CD1">
        <w:rPr>
          <w:rFonts w:ascii="Times New Roman" w:hAnsi="Times New Roman" w:cs="Times New Roman"/>
        </w:rPr>
        <w:t>temptation</w:t>
      </w:r>
      <w:r w:rsidR="00B22A0E" w:rsidRPr="006A0CB7">
        <w:rPr>
          <w:rFonts w:ascii="Times New Roman" w:hAnsi="Times New Roman" w:cs="Times New Roman"/>
        </w:rPr>
        <w:t xml:space="preserve"> to produce formulae or </w:t>
      </w:r>
      <w:r w:rsidR="00CB1077" w:rsidRPr="006A0CB7">
        <w:rPr>
          <w:rFonts w:ascii="Times New Roman" w:hAnsi="Times New Roman" w:cs="Times New Roman"/>
        </w:rPr>
        <w:t>theories</w:t>
      </w:r>
      <w:r w:rsidR="00B22A0E" w:rsidRPr="006A0CB7">
        <w:rPr>
          <w:rFonts w:ascii="Times New Roman" w:hAnsi="Times New Roman" w:cs="Times New Roman"/>
        </w:rPr>
        <w:t xml:space="preserve"> that cover all of the diverse practices we take part in</w:t>
      </w:r>
      <w:r w:rsidR="00353780">
        <w:rPr>
          <w:rFonts w:ascii="Times New Roman" w:hAnsi="Times New Roman" w:cs="Times New Roman"/>
        </w:rPr>
        <w:t xml:space="preserve">; </w:t>
      </w:r>
      <w:r w:rsidR="00C36D12">
        <w:rPr>
          <w:rFonts w:ascii="Times New Roman" w:hAnsi="Times New Roman" w:cs="Times New Roman"/>
        </w:rPr>
        <w:t>she did so by returning to the</w:t>
      </w:r>
      <w:r w:rsidR="00353780">
        <w:rPr>
          <w:rFonts w:ascii="Times New Roman" w:hAnsi="Times New Roman" w:cs="Times New Roman"/>
        </w:rPr>
        <w:t xml:space="preserve"> “rough ground” of ordinary experience and an examination of what we </w:t>
      </w:r>
      <w:r w:rsidR="003D5FB6">
        <w:rPr>
          <w:rFonts w:ascii="Times New Roman" w:hAnsi="Times New Roman" w:cs="Times New Roman"/>
        </w:rPr>
        <w:t>w</w:t>
      </w:r>
      <w:r w:rsidR="00353780">
        <w:rPr>
          <w:rFonts w:ascii="Times New Roman" w:hAnsi="Times New Roman" w:cs="Times New Roman"/>
        </w:rPr>
        <w:t xml:space="preserve">ould ordinarily (were we not in the grip of deep philosophical assumptions) say about a given subject matter. </w:t>
      </w:r>
      <w:r w:rsidR="0089491A">
        <w:rPr>
          <w:rFonts w:ascii="Times New Roman" w:hAnsi="Times New Roman" w:cs="Times New Roman"/>
        </w:rPr>
        <w:t>In the spirit of returning to the “rough ground”, she notes that it is “advisable to return frequently to an initial survey of ‘the moral’” (Murdoch, “</w:t>
      </w:r>
      <w:r w:rsidR="00437297">
        <w:rPr>
          <w:rFonts w:ascii="Times New Roman" w:hAnsi="Times New Roman" w:cs="Times New Roman"/>
        </w:rPr>
        <w:t>V</w:t>
      </w:r>
      <w:r w:rsidR="0089491A">
        <w:rPr>
          <w:rFonts w:ascii="Times New Roman" w:hAnsi="Times New Roman" w:cs="Times New Roman"/>
        </w:rPr>
        <w:t xml:space="preserve">ision and Choice”, p. 76). </w:t>
      </w:r>
      <w:r w:rsidR="002008D9">
        <w:rPr>
          <w:rFonts w:ascii="Times New Roman" w:hAnsi="Times New Roman" w:cs="Times New Roman"/>
        </w:rPr>
        <w:t>As Hämäläinen puts it, Murdoch “a</w:t>
      </w:r>
      <w:r w:rsidR="00375034">
        <w:rPr>
          <w:rFonts w:ascii="Times New Roman" w:hAnsi="Times New Roman" w:cs="Times New Roman"/>
        </w:rPr>
        <w:t>n</w:t>
      </w:r>
      <w:r w:rsidR="002008D9">
        <w:rPr>
          <w:rFonts w:ascii="Times New Roman" w:hAnsi="Times New Roman" w:cs="Times New Roman"/>
        </w:rPr>
        <w:t>chor[s] philosophical investigations in everyday, heterogenous modes of speaking and thinking” (Hämäläinen, “Wittgensteinian Neo-Platonist”, p. 196).</w:t>
      </w:r>
      <w:r w:rsidR="00707CD1">
        <w:rPr>
          <w:rFonts w:ascii="Times New Roman" w:hAnsi="Times New Roman" w:cs="Times New Roman"/>
        </w:rPr>
        <w:t xml:space="preserve"> Second, she recommend</w:t>
      </w:r>
      <w:r w:rsidR="00D348FA">
        <w:rPr>
          <w:rFonts w:ascii="Times New Roman" w:hAnsi="Times New Roman" w:cs="Times New Roman"/>
        </w:rPr>
        <w:t>s</w:t>
      </w:r>
      <w:r w:rsidR="00707CD1">
        <w:rPr>
          <w:rFonts w:ascii="Times New Roman" w:hAnsi="Times New Roman" w:cs="Times New Roman"/>
        </w:rPr>
        <w:t xml:space="preserve"> that we resist the temptation to think that a given word is always linked with the same conc</w:t>
      </w:r>
      <w:r w:rsidR="00707CD1" w:rsidRPr="005B28DF">
        <w:rPr>
          <w:rFonts w:ascii="Times New Roman" w:hAnsi="Times New Roman" w:cs="Times New Roman"/>
        </w:rPr>
        <w:t>ept—words remain stable, but the concepts they relate to change over the course of our lives and vary between individuals who use the same word (Murdoch, “The Idea of Perfection” p. 322).</w:t>
      </w:r>
      <w:r w:rsidR="00236392" w:rsidRPr="005B28DF">
        <w:rPr>
          <w:rFonts w:ascii="Times New Roman" w:hAnsi="Times New Roman" w:cs="Times New Roman"/>
        </w:rPr>
        <w:t xml:space="preserve"> The idea of courage we ha</w:t>
      </w:r>
      <w:r w:rsidR="00D348FA">
        <w:rPr>
          <w:rFonts w:ascii="Times New Roman" w:hAnsi="Times New Roman" w:cs="Times New Roman"/>
        </w:rPr>
        <w:t>ve</w:t>
      </w:r>
      <w:r w:rsidR="00236392" w:rsidRPr="005B28DF">
        <w:rPr>
          <w:rFonts w:ascii="Times New Roman" w:hAnsi="Times New Roman" w:cs="Times New Roman"/>
        </w:rPr>
        <w:t xml:space="preserve"> at twenty is different from the idea we have </w:t>
      </w:r>
      <w:r w:rsidR="00A84DAC">
        <w:rPr>
          <w:rFonts w:ascii="Times New Roman" w:hAnsi="Times New Roman" w:cs="Times New Roman"/>
        </w:rPr>
        <w:t xml:space="preserve">at </w:t>
      </w:r>
      <w:r w:rsidR="00236392" w:rsidRPr="005B28DF">
        <w:rPr>
          <w:rFonts w:ascii="Times New Roman" w:hAnsi="Times New Roman" w:cs="Times New Roman"/>
        </w:rPr>
        <w:t xml:space="preserve">forty. </w:t>
      </w:r>
      <w:r w:rsidR="00707CD1" w:rsidRPr="005B28DF">
        <w:rPr>
          <w:rFonts w:ascii="Times New Roman" w:hAnsi="Times New Roman" w:cs="Times New Roman"/>
        </w:rPr>
        <w:t xml:space="preserve">Forsberg connects this insight to </w:t>
      </w:r>
      <w:r w:rsidR="00A81183" w:rsidRPr="005B28DF">
        <w:rPr>
          <w:rFonts w:ascii="Times New Roman" w:hAnsi="Times New Roman" w:cs="Times New Roman"/>
        </w:rPr>
        <w:t xml:space="preserve">Wittgenstein’s remarks on </w:t>
      </w:r>
      <w:r w:rsidR="00FC3A34">
        <w:rPr>
          <w:rFonts w:ascii="Times New Roman" w:hAnsi="Times New Roman" w:cs="Times New Roman"/>
        </w:rPr>
        <w:t>our</w:t>
      </w:r>
      <w:r w:rsidR="00A81183" w:rsidRPr="005B28DF">
        <w:rPr>
          <w:rFonts w:ascii="Times New Roman" w:hAnsi="Times New Roman" w:cs="Times New Roman"/>
        </w:rPr>
        <w:t xml:space="preserve"> use of words without fixed meanings (Forsberg</w:t>
      </w:r>
      <w:r w:rsidR="00057275" w:rsidRPr="005B28DF">
        <w:rPr>
          <w:rFonts w:ascii="Times New Roman" w:hAnsi="Times New Roman" w:cs="Times New Roman"/>
        </w:rPr>
        <w:t>, “Thinking, Language, and Concepts”, p. 119)</w:t>
      </w:r>
      <w:r w:rsidR="005B28DF" w:rsidRPr="005B28DF">
        <w:rPr>
          <w:rFonts w:ascii="Times New Roman" w:hAnsi="Times New Roman" w:cs="Times New Roman"/>
        </w:rPr>
        <w:t>.</w:t>
      </w:r>
      <w:r w:rsidR="00CF182B">
        <w:rPr>
          <w:rFonts w:ascii="Times New Roman" w:hAnsi="Times New Roman" w:cs="Times New Roman"/>
        </w:rPr>
        <w:t xml:space="preserve"> </w:t>
      </w:r>
    </w:p>
    <w:p w14:paraId="3A35E456" w14:textId="44095366" w:rsidR="00F63EE6" w:rsidRDefault="0C58F8A9" w:rsidP="00CF182B">
      <w:pPr>
        <w:spacing w:line="360" w:lineRule="auto"/>
        <w:rPr>
          <w:rFonts w:ascii="Times New Roman" w:hAnsi="Times New Roman" w:cs="Times New Roman"/>
        </w:rPr>
      </w:pPr>
      <w:r w:rsidRPr="0C58F8A9">
        <w:rPr>
          <w:rFonts w:ascii="Times New Roman" w:hAnsi="Times New Roman" w:cs="Times New Roman"/>
        </w:rPr>
        <w:t xml:space="preserve"> </w:t>
      </w:r>
      <w:r w:rsidR="002008D9">
        <w:tab/>
      </w:r>
      <w:r w:rsidRPr="0C58F8A9">
        <w:rPr>
          <w:rFonts w:ascii="Times New Roman" w:hAnsi="Times New Roman" w:cs="Times New Roman"/>
        </w:rPr>
        <w:t>The first paper that Murdoch gave at the Aristotelian Society</w:t>
      </w:r>
      <w:proofErr w:type="gramStart"/>
      <w:r w:rsidRPr="0C58F8A9">
        <w:rPr>
          <w:rFonts w:ascii="Times New Roman" w:hAnsi="Times New Roman" w:cs="Times New Roman"/>
        </w:rPr>
        <w:t>—“</w:t>
      </w:r>
      <w:proofErr w:type="gramEnd"/>
      <w:r w:rsidRPr="0C58F8A9">
        <w:rPr>
          <w:rFonts w:ascii="Times New Roman" w:hAnsi="Times New Roman" w:cs="Times New Roman"/>
        </w:rPr>
        <w:t>Thinking and Language” (1951)—has not been analyzed as an expression of Murdoch’s Wittgensteinian approach to philosophy. It arguably expresses her commitment to this kind of pre-theoretical survey and the eschewing of single-formula analyses of language (in this case, the analysis of mental concepts such as ‘thinking’</w:t>
      </w:r>
      <w:r w:rsidR="00AB32C4">
        <w:rPr>
          <w:rFonts w:ascii="Times New Roman" w:hAnsi="Times New Roman" w:cs="Times New Roman"/>
        </w:rPr>
        <w:t xml:space="preserve"> in terms of silent or spoken soliloquy and the enjoyment of mental imagery</w:t>
      </w:r>
      <w:r w:rsidRPr="0C58F8A9">
        <w:rPr>
          <w:rFonts w:ascii="Times New Roman" w:hAnsi="Times New Roman" w:cs="Times New Roman"/>
        </w:rPr>
        <w:t>). The paper begins with a characteristic call to:</w:t>
      </w:r>
    </w:p>
    <w:p w14:paraId="5FAE3DB4" w14:textId="76D035AE" w:rsidR="00F63EE6" w:rsidRDefault="008E3C33" w:rsidP="00497D00">
      <w:pPr>
        <w:spacing w:line="360" w:lineRule="auto"/>
        <w:ind w:left="851" w:right="855"/>
        <w:jc w:val="both"/>
        <w:rPr>
          <w:rFonts w:ascii="Times New Roman" w:hAnsi="Times New Roman" w:cs="Times New Roman"/>
        </w:rPr>
      </w:pPr>
      <w:r w:rsidRPr="006A0CB7">
        <w:rPr>
          <w:rFonts w:ascii="Times New Roman" w:hAnsi="Times New Roman" w:cs="Times New Roman"/>
        </w:rPr>
        <w:t>set aside all philosophical theories, old and new, about the nature of thinking: theories such as that it is having representations, or cognising propositions, or manipulating symbols or behaving in certain ways</w:t>
      </w:r>
      <w:r w:rsidR="00D348FA">
        <w:rPr>
          <w:rFonts w:ascii="Times New Roman" w:hAnsi="Times New Roman" w:cs="Times New Roman"/>
        </w:rPr>
        <w:t xml:space="preserve"> [</w:t>
      </w:r>
      <w:r w:rsidRPr="006A0CB7">
        <w:rPr>
          <w:rFonts w:ascii="Times New Roman" w:hAnsi="Times New Roman" w:cs="Times New Roman"/>
        </w:rPr>
        <w:t>in order to</w:t>
      </w:r>
      <w:r w:rsidR="00D348FA">
        <w:rPr>
          <w:rFonts w:ascii="Times New Roman" w:hAnsi="Times New Roman" w:cs="Times New Roman"/>
        </w:rPr>
        <w:t xml:space="preserve">] </w:t>
      </w:r>
      <w:r w:rsidRPr="006A0CB7">
        <w:rPr>
          <w:rFonts w:ascii="Times New Roman" w:hAnsi="Times New Roman" w:cs="Times New Roman"/>
        </w:rPr>
        <w:t xml:space="preserve">attempt a description of…those kinds of mental activity…which in ordinary English are called ‘thinking’ (Murdoch, “Thinking and Language”, p. 33). </w:t>
      </w:r>
    </w:p>
    <w:p w14:paraId="6F47B141" w14:textId="3E25D959" w:rsidR="005E52A4" w:rsidRPr="006A0CB7" w:rsidRDefault="008E3C33" w:rsidP="00595D23">
      <w:pPr>
        <w:spacing w:line="360" w:lineRule="auto"/>
        <w:rPr>
          <w:rFonts w:ascii="Times New Roman" w:hAnsi="Times New Roman" w:cs="Times New Roman"/>
        </w:rPr>
      </w:pPr>
      <w:r w:rsidRPr="006A0CB7">
        <w:rPr>
          <w:rFonts w:ascii="Times New Roman" w:hAnsi="Times New Roman" w:cs="Times New Roman"/>
        </w:rPr>
        <w:t xml:space="preserve">While this conforms to the </w:t>
      </w:r>
      <w:r w:rsidR="00595D23">
        <w:rPr>
          <w:rFonts w:ascii="Times New Roman" w:hAnsi="Times New Roman" w:cs="Times New Roman"/>
        </w:rPr>
        <w:t>current “Wittgensteinian” reading of Murdoch, there is more in this paper to link her to linguistic philosophy.</w:t>
      </w:r>
      <w:r w:rsidR="00DF7094" w:rsidRPr="006A0CB7">
        <w:rPr>
          <w:rFonts w:ascii="Times New Roman" w:hAnsi="Times New Roman" w:cs="Times New Roman"/>
        </w:rPr>
        <w:t xml:space="preserve"> </w:t>
      </w:r>
      <w:r w:rsidR="00E70B09">
        <w:rPr>
          <w:rFonts w:ascii="Times New Roman" w:hAnsi="Times New Roman" w:cs="Times New Roman"/>
        </w:rPr>
        <w:t xml:space="preserve">We can appreciate this </w:t>
      </w:r>
      <w:r w:rsidR="00DA7A17" w:rsidRPr="006A0CB7">
        <w:rPr>
          <w:rFonts w:ascii="Times New Roman" w:hAnsi="Times New Roman" w:cs="Times New Roman"/>
        </w:rPr>
        <w:t xml:space="preserve">by turning </w:t>
      </w:r>
      <w:r w:rsidR="00CD1F31">
        <w:rPr>
          <w:rFonts w:ascii="Times New Roman" w:hAnsi="Times New Roman" w:cs="Times New Roman"/>
        </w:rPr>
        <w:t xml:space="preserve">from Wittgenstein to a second Cambridge </w:t>
      </w:r>
      <w:r w:rsidR="00FC3A34">
        <w:rPr>
          <w:rFonts w:ascii="Times New Roman" w:hAnsi="Times New Roman" w:cs="Times New Roman"/>
        </w:rPr>
        <w:t xml:space="preserve">linguistic </w:t>
      </w:r>
      <w:r w:rsidR="00CD1F31">
        <w:rPr>
          <w:rFonts w:ascii="Times New Roman" w:hAnsi="Times New Roman" w:cs="Times New Roman"/>
        </w:rPr>
        <w:t>philosopher who was Murdoch’s</w:t>
      </w:r>
      <w:r w:rsidR="005E52A4" w:rsidRPr="006A0CB7">
        <w:rPr>
          <w:rFonts w:ascii="Times New Roman" w:hAnsi="Times New Roman" w:cs="Times New Roman"/>
        </w:rPr>
        <w:t xml:space="preserve"> supervisor </w:t>
      </w:r>
      <w:r w:rsidR="00FC3A34">
        <w:rPr>
          <w:rFonts w:ascii="Times New Roman" w:hAnsi="Times New Roman" w:cs="Times New Roman"/>
        </w:rPr>
        <w:t xml:space="preserve">during her time </w:t>
      </w:r>
      <w:r w:rsidR="008C2B44">
        <w:rPr>
          <w:rFonts w:ascii="Times New Roman" w:hAnsi="Times New Roman" w:cs="Times New Roman"/>
        </w:rPr>
        <w:t xml:space="preserve">as a fellow at Newnham College </w:t>
      </w:r>
      <w:r w:rsidR="00FC3A34">
        <w:rPr>
          <w:rFonts w:ascii="Times New Roman" w:hAnsi="Times New Roman" w:cs="Times New Roman"/>
        </w:rPr>
        <w:t>in 1947 and ‘48</w:t>
      </w:r>
      <w:r w:rsidR="00C361CB" w:rsidRPr="006A0CB7">
        <w:rPr>
          <w:rFonts w:ascii="Times New Roman" w:hAnsi="Times New Roman" w:cs="Times New Roman"/>
        </w:rPr>
        <w:t xml:space="preserve">: John Wisdom. </w:t>
      </w:r>
    </w:p>
    <w:p w14:paraId="78EA24EB" w14:textId="5C14A77B" w:rsidR="005975D8" w:rsidRPr="006A0CB7" w:rsidRDefault="0C58F8A9" w:rsidP="00D440FF">
      <w:pPr>
        <w:spacing w:line="360" w:lineRule="auto"/>
        <w:ind w:firstLine="720"/>
        <w:rPr>
          <w:rFonts w:ascii="Times New Roman" w:hAnsi="Times New Roman" w:cs="Times New Roman"/>
        </w:rPr>
      </w:pPr>
      <w:r w:rsidRPr="0C58F8A9">
        <w:rPr>
          <w:rFonts w:ascii="Times New Roman" w:hAnsi="Times New Roman" w:cs="Times New Roman"/>
        </w:rPr>
        <w:t xml:space="preserve">In what follows, I make the case that Wisdom’s vision of how one should respond to philosophical perplexities informed Murdoch’s early forays into the philosophy of mind. To do so, I will first introduce Wisdom’s vision of the role of skeptical and metaphysical paradoxes in philosophy. </w:t>
      </w:r>
      <w:r w:rsidRPr="0C58F8A9">
        <w:rPr>
          <w:rFonts w:ascii="Times New Roman" w:hAnsi="Times New Roman" w:cs="Times New Roman"/>
        </w:rPr>
        <w:lastRenderedPageBreak/>
        <w:t xml:space="preserve">Second, I will show how his conception of philosophy shapes his critical reception of Ryle’s </w:t>
      </w:r>
      <w:r w:rsidRPr="0C58F8A9">
        <w:rPr>
          <w:rFonts w:ascii="Times New Roman" w:hAnsi="Times New Roman" w:cs="Times New Roman"/>
          <w:i/>
          <w:iCs/>
        </w:rPr>
        <w:t xml:space="preserve">The Concept of Mind </w:t>
      </w:r>
      <w:r w:rsidRPr="0C58F8A9">
        <w:rPr>
          <w:rFonts w:ascii="Times New Roman" w:hAnsi="Times New Roman" w:cs="Times New Roman"/>
        </w:rPr>
        <w:t xml:space="preserve">(1949). </w:t>
      </w:r>
      <w:r w:rsidRPr="00A1392C">
        <w:rPr>
          <w:rFonts w:ascii="Times New Roman" w:hAnsi="Times New Roman" w:cs="Times New Roman"/>
        </w:rPr>
        <w:t>Finally, I will show that Murdoch’s response to the Rylean analysis of mental concepts shares important features in common with Wisdom’s treatment of philosophical paradox.</w:t>
      </w:r>
      <w:r w:rsidR="00AB32C4" w:rsidRPr="00A1392C">
        <w:rPr>
          <w:rStyle w:val="FootnoteReference"/>
          <w:rFonts w:ascii="Times New Roman" w:hAnsi="Times New Roman" w:cs="Times New Roman"/>
        </w:rPr>
        <w:footnoteReference w:id="7"/>
      </w:r>
      <w:r w:rsidRPr="0C58F8A9">
        <w:rPr>
          <w:rFonts w:ascii="Times New Roman" w:hAnsi="Times New Roman" w:cs="Times New Roman"/>
        </w:rPr>
        <w:t xml:space="preserve"> Both Murdoch and Wisdom examine false but persistently tempting philosophical claims about the nature of mind—that it is a hidden stream knowable by one (the Hidden Stream Paradox), that language is a coarse net through which thought inevitably slips (the Coarse Net Paradox)—in order to reveal what can be discovered about us when we take them seriously. These continuities give us a powerful new reason to think of Murdoch as a linguistic philosopher. </w:t>
      </w:r>
    </w:p>
    <w:p w14:paraId="60B449A6" w14:textId="7842F649" w:rsidR="0071537D" w:rsidRPr="004116EF" w:rsidRDefault="0071537D" w:rsidP="00497D00">
      <w:pPr>
        <w:pStyle w:val="Heading1"/>
        <w:rPr>
          <w:rFonts w:cs="Times New Roman"/>
          <w:szCs w:val="24"/>
        </w:rPr>
      </w:pPr>
      <w:r w:rsidRPr="004116EF">
        <w:rPr>
          <w:rFonts w:cs="Times New Roman"/>
          <w:szCs w:val="24"/>
        </w:rPr>
        <w:t>John Wisdom</w:t>
      </w:r>
      <w:r w:rsidR="00B00735" w:rsidRPr="004116EF">
        <w:rPr>
          <w:rFonts w:cs="Times New Roman"/>
          <w:szCs w:val="24"/>
        </w:rPr>
        <w:t xml:space="preserve"> on Perplexity and Clarity</w:t>
      </w:r>
    </w:p>
    <w:p w14:paraId="5693525C" w14:textId="55525B52" w:rsidR="00941618" w:rsidRDefault="0C58F8A9" w:rsidP="00497D00">
      <w:pPr>
        <w:spacing w:line="360" w:lineRule="auto"/>
        <w:rPr>
          <w:rFonts w:ascii="Times New Roman" w:hAnsi="Times New Roman" w:cs="Times New Roman"/>
        </w:rPr>
      </w:pPr>
      <w:r w:rsidRPr="0C58F8A9">
        <w:rPr>
          <w:rFonts w:ascii="Times New Roman" w:hAnsi="Times New Roman" w:cs="Times New Roman"/>
        </w:rPr>
        <w:t xml:space="preserve">John Wisdom studied ‘moral sciences’ under G. E. Moore and C. D. Broad at Cambridge in the mid-1920s. </w:t>
      </w:r>
      <w:r w:rsidRPr="00A1392C">
        <w:rPr>
          <w:rFonts w:ascii="Times New Roman" w:hAnsi="Times New Roman" w:cs="Times New Roman"/>
        </w:rPr>
        <w:t xml:space="preserve">When he returned there to teach in 1934, </w:t>
      </w:r>
      <w:r w:rsidR="00A84DAC">
        <w:rPr>
          <w:rFonts w:ascii="Times New Roman" w:hAnsi="Times New Roman" w:cs="Times New Roman"/>
        </w:rPr>
        <w:t xml:space="preserve">he </w:t>
      </w:r>
      <w:r w:rsidR="00CA7CF8">
        <w:rPr>
          <w:rFonts w:ascii="Times New Roman" w:hAnsi="Times New Roman" w:cs="Times New Roman"/>
        </w:rPr>
        <w:t>attended and was</w:t>
      </w:r>
      <w:r w:rsidRPr="0C58F8A9">
        <w:rPr>
          <w:rFonts w:ascii="Times New Roman" w:hAnsi="Times New Roman" w:cs="Times New Roman"/>
        </w:rPr>
        <w:t xml:space="preserve"> profoundly influenced by </w:t>
      </w:r>
      <w:r w:rsidR="00CA7CF8">
        <w:rPr>
          <w:rFonts w:ascii="Times New Roman" w:hAnsi="Times New Roman" w:cs="Times New Roman"/>
        </w:rPr>
        <w:t>Wittgenstein’s</w:t>
      </w:r>
      <w:r w:rsidR="00CA7CF8" w:rsidRPr="0C58F8A9">
        <w:rPr>
          <w:rFonts w:ascii="Times New Roman" w:hAnsi="Times New Roman" w:cs="Times New Roman"/>
        </w:rPr>
        <w:t xml:space="preserve"> </w:t>
      </w:r>
      <w:r w:rsidRPr="0C58F8A9">
        <w:rPr>
          <w:rFonts w:ascii="Times New Roman" w:hAnsi="Times New Roman" w:cs="Times New Roman"/>
        </w:rPr>
        <w:t>lectures</w:t>
      </w:r>
      <w:r w:rsidR="00CA7CF8">
        <w:rPr>
          <w:rFonts w:ascii="Times New Roman" w:hAnsi="Times New Roman" w:cs="Times New Roman"/>
        </w:rPr>
        <w:t>;</w:t>
      </w:r>
      <w:r w:rsidRPr="0C58F8A9">
        <w:rPr>
          <w:rFonts w:ascii="Times New Roman" w:hAnsi="Times New Roman" w:cs="Times New Roman"/>
        </w:rPr>
        <w:t xml:space="preserve"> they inspired him to change how he approached philosophical questions (Dilman, “Wisdom”, p. 577). He took away an abiding interest “in the nature of philosophy, the character of its questions, the kind of investigations these call for, and the forms of reasoning these investigations involve” (p. 578); he learned that a philosophical question can be both verbal and non-verbal. They are verbal in that they are about what we should or should not call something—there is a similarity between the question “should anything be called ‘knowledge of another’s mind’?” and “should this legal case be characterized as ‘negligence’?” in that both are answered by a verbal recommendation and neither recommendation can be defended just by listing the facts of a situation together with a principle about how the concept in question must be applied (Wisdom, “Philosophy, Metaphysics and Psycho-Analysis”, p. 250). But a question that is ‘verbal’ is not therefore ‘merely verbal’. When we come to a resolution in the legal case, it is because we’ve come to notice a previously overlooked pattern in the facts that helps us to see how they constitute negligence. As we’ll see, we overcome the temptation to skepticism about the external world or other minds by noticing previously overlooked patterns in our use of concepts and come to acknowledge what is genuinely perplexing in human life.  </w:t>
      </w:r>
    </w:p>
    <w:p w14:paraId="618740CA" w14:textId="679EB1DD" w:rsidR="00B92320" w:rsidRPr="006A0CB7" w:rsidRDefault="004204F9" w:rsidP="00497D00">
      <w:pPr>
        <w:spacing w:line="360" w:lineRule="auto"/>
        <w:ind w:firstLine="720"/>
        <w:rPr>
          <w:rFonts w:ascii="Times New Roman" w:hAnsi="Times New Roman" w:cs="Times New Roman"/>
        </w:rPr>
      </w:pPr>
      <w:r>
        <w:rPr>
          <w:rFonts w:ascii="Times New Roman" w:hAnsi="Times New Roman" w:cs="Times New Roman"/>
        </w:rPr>
        <w:t xml:space="preserve">Wisdom credits Wittgenstein with helping us to see that a philosophical question is verbal and not verbal in a similar sort of way </w:t>
      </w:r>
      <w:r w:rsidR="00B67F5F">
        <w:rPr>
          <w:rFonts w:ascii="Times New Roman" w:hAnsi="Times New Roman" w:cs="Times New Roman"/>
        </w:rPr>
        <w:t>as</w:t>
      </w:r>
      <w:r>
        <w:rPr>
          <w:rFonts w:ascii="Times New Roman" w:hAnsi="Times New Roman" w:cs="Times New Roman"/>
        </w:rPr>
        <w:t xml:space="preserve"> “C</w:t>
      </w:r>
      <w:r w:rsidR="000221C6">
        <w:rPr>
          <w:rFonts w:ascii="Times New Roman" w:hAnsi="Times New Roman" w:cs="Times New Roman"/>
        </w:rPr>
        <w:t xml:space="preserve">an you play chess without a queen?” (Wisdom, “Ludwig Wittgenstein”, p. 88). </w:t>
      </w:r>
      <w:r w:rsidR="00DD5F5B">
        <w:rPr>
          <w:rFonts w:ascii="Times New Roman" w:hAnsi="Times New Roman" w:cs="Times New Roman"/>
        </w:rPr>
        <w:t xml:space="preserve">They are like and unlike questions </w:t>
      </w:r>
      <w:r w:rsidR="004936A0">
        <w:rPr>
          <w:rFonts w:ascii="Times New Roman" w:hAnsi="Times New Roman" w:cs="Times New Roman"/>
        </w:rPr>
        <w:t xml:space="preserve">about what is </w:t>
      </w:r>
      <w:r w:rsidR="0076769E">
        <w:rPr>
          <w:rFonts w:ascii="Times New Roman" w:hAnsi="Times New Roman" w:cs="Times New Roman"/>
        </w:rPr>
        <w:t>logically possible</w:t>
      </w:r>
      <w:r w:rsidR="004936A0">
        <w:rPr>
          <w:rFonts w:ascii="Times New Roman" w:hAnsi="Times New Roman" w:cs="Times New Roman"/>
        </w:rPr>
        <w:t xml:space="preserve"> (like </w:t>
      </w:r>
      <w:r w:rsidR="00D0572C">
        <w:rPr>
          <w:rFonts w:ascii="Times New Roman" w:hAnsi="Times New Roman" w:cs="Times New Roman"/>
        </w:rPr>
        <w:t>‘</w:t>
      </w:r>
      <w:r w:rsidR="004936A0">
        <w:rPr>
          <w:rFonts w:ascii="Times New Roman" w:hAnsi="Times New Roman" w:cs="Times New Roman"/>
        </w:rPr>
        <w:t>could one square the circle?</w:t>
      </w:r>
      <w:r w:rsidR="00D0572C">
        <w:rPr>
          <w:rFonts w:ascii="Times New Roman" w:hAnsi="Times New Roman" w:cs="Times New Roman"/>
        </w:rPr>
        <w:t>’</w:t>
      </w:r>
      <w:r w:rsidR="004936A0">
        <w:rPr>
          <w:rFonts w:ascii="Times New Roman" w:hAnsi="Times New Roman" w:cs="Times New Roman"/>
        </w:rPr>
        <w:t>)</w:t>
      </w:r>
      <w:r w:rsidR="00FD5D02">
        <w:rPr>
          <w:rFonts w:ascii="Times New Roman" w:hAnsi="Times New Roman" w:cs="Times New Roman"/>
        </w:rPr>
        <w:t xml:space="preserve"> and</w:t>
      </w:r>
      <w:r w:rsidR="0076769E">
        <w:rPr>
          <w:rFonts w:ascii="Times New Roman" w:hAnsi="Times New Roman" w:cs="Times New Roman"/>
        </w:rPr>
        <w:t xml:space="preserve"> what is physically possible for </w:t>
      </w:r>
      <w:r w:rsidR="0064419E">
        <w:rPr>
          <w:rFonts w:ascii="Times New Roman" w:hAnsi="Times New Roman" w:cs="Times New Roman"/>
        </w:rPr>
        <w:t>animals like us</w:t>
      </w:r>
      <w:r w:rsidR="004936A0">
        <w:rPr>
          <w:rFonts w:ascii="Times New Roman" w:hAnsi="Times New Roman" w:cs="Times New Roman"/>
        </w:rPr>
        <w:t xml:space="preserve"> (like </w:t>
      </w:r>
      <w:r w:rsidR="00D0572C">
        <w:rPr>
          <w:rFonts w:ascii="Times New Roman" w:hAnsi="Times New Roman" w:cs="Times New Roman"/>
        </w:rPr>
        <w:t>‘</w:t>
      </w:r>
      <w:r w:rsidR="0000041F">
        <w:rPr>
          <w:rFonts w:ascii="Times New Roman" w:hAnsi="Times New Roman" w:cs="Times New Roman"/>
        </w:rPr>
        <w:t>c</w:t>
      </w:r>
      <w:r w:rsidR="004936A0">
        <w:rPr>
          <w:rFonts w:ascii="Times New Roman" w:hAnsi="Times New Roman" w:cs="Times New Roman"/>
        </w:rPr>
        <w:t xml:space="preserve">an one last for four days </w:t>
      </w:r>
      <w:r w:rsidR="004936A0">
        <w:rPr>
          <w:rFonts w:ascii="Times New Roman" w:hAnsi="Times New Roman" w:cs="Times New Roman"/>
        </w:rPr>
        <w:lastRenderedPageBreak/>
        <w:t>without water?</w:t>
      </w:r>
      <w:r w:rsidR="00D0572C">
        <w:rPr>
          <w:rFonts w:ascii="Times New Roman" w:hAnsi="Times New Roman" w:cs="Times New Roman"/>
        </w:rPr>
        <w:t>’</w:t>
      </w:r>
      <w:r w:rsidR="00FD5D02">
        <w:rPr>
          <w:rFonts w:ascii="Times New Roman" w:hAnsi="Times New Roman" w:cs="Times New Roman"/>
        </w:rPr>
        <w:t>)</w:t>
      </w:r>
      <w:r w:rsidR="004936A0">
        <w:rPr>
          <w:rFonts w:ascii="Times New Roman" w:hAnsi="Times New Roman" w:cs="Times New Roman"/>
        </w:rPr>
        <w:t xml:space="preserve"> (</w:t>
      </w:r>
      <w:r w:rsidR="004936A0" w:rsidRPr="006A0CB7">
        <w:rPr>
          <w:rFonts w:ascii="Times New Roman" w:hAnsi="Times New Roman" w:cs="Times New Roman"/>
        </w:rPr>
        <w:t xml:space="preserve">Wisdom “A Feature of Wittgenstein’s Technique”, </w:t>
      </w:r>
      <w:r w:rsidR="004936A0">
        <w:rPr>
          <w:rFonts w:ascii="Times New Roman" w:hAnsi="Times New Roman" w:cs="Times New Roman"/>
        </w:rPr>
        <w:t xml:space="preserve">p. 95). </w:t>
      </w:r>
      <w:r w:rsidR="002A7E75">
        <w:rPr>
          <w:rFonts w:ascii="Times New Roman" w:hAnsi="Times New Roman" w:cs="Times New Roman"/>
        </w:rPr>
        <w:t xml:space="preserve">It can be tempting to </w:t>
      </w:r>
      <w:r w:rsidR="0064419E">
        <w:rPr>
          <w:rFonts w:ascii="Times New Roman" w:hAnsi="Times New Roman" w:cs="Times New Roman"/>
        </w:rPr>
        <w:t xml:space="preserve">hear the skeptic’s claim as </w:t>
      </w:r>
      <w:r w:rsidR="00D4278E">
        <w:rPr>
          <w:rFonts w:ascii="Times New Roman" w:hAnsi="Times New Roman" w:cs="Times New Roman"/>
        </w:rPr>
        <w:t xml:space="preserve">a </w:t>
      </w:r>
      <w:r w:rsidR="0064419E">
        <w:rPr>
          <w:rFonts w:ascii="Times New Roman" w:hAnsi="Times New Roman" w:cs="Times New Roman"/>
        </w:rPr>
        <w:t>false answer to a question asked in one register (</w:t>
      </w:r>
      <w:r w:rsidR="00D0572C">
        <w:rPr>
          <w:rFonts w:ascii="Times New Roman" w:hAnsi="Times New Roman" w:cs="Times New Roman"/>
        </w:rPr>
        <w:t>like ‘</w:t>
      </w:r>
      <w:r w:rsidR="0064419E">
        <w:rPr>
          <w:rFonts w:ascii="Times New Roman" w:hAnsi="Times New Roman" w:cs="Times New Roman"/>
        </w:rPr>
        <w:t>what would we ordinarily say about such cases?</w:t>
      </w:r>
      <w:r w:rsidR="00D0572C">
        <w:rPr>
          <w:rFonts w:ascii="Times New Roman" w:hAnsi="Times New Roman" w:cs="Times New Roman"/>
        </w:rPr>
        <w:t>’</w:t>
      </w:r>
      <w:r w:rsidR="0064419E">
        <w:rPr>
          <w:rFonts w:ascii="Times New Roman" w:hAnsi="Times New Roman" w:cs="Times New Roman"/>
        </w:rPr>
        <w:t xml:space="preserve">), </w:t>
      </w:r>
      <w:r w:rsidR="00D4278E">
        <w:rPr>
          <w:rFonts w:ascii="Times New Roman" w:hAnsi="Times New Roman" w:cs="Times New Roman"/>
        </w:rPr>
        <w:t>noting</w:t>
      </w:r>
      <w:r w:rsidR="0064419E">
        <w:rPr>
          <w:rFonts w:ascii="Times New Roman" w:hAnsi="Times New Roman" w:cs="Times New Roman"/>
        </w:rPr>
        <w:t xml:space="preserve"> that </w:t>
      </w:r>
      <w:r w:rsidR="0060545C">
        <w:rPr>
          <w:rFonts w:ascii="Times New Roman" w:hAnsi="Times New Roman" w:cs="Times New Roman"/>
        </w:rPr>
        <w:t>they’re using ordinary concepts in ways that violate ordinary usage; we thereby “</w:t>
      </w:r>
      <w:r w:rsidR="00D201F7" w:rsidRPr="006A0CB7">
        <w:rPr>
          <w:rFonts w:ascii="Times New Roman" w:hAnsi="Times New Roman" w:cs="Times New Roman"/>
        </w:rPr>
        <w:t xml:space="preserve">smother our fears by saying ‘It’s all nonsense’” (p. 92). </w:t>
      </w:r>
      <w:r w:rsidR="002A7E75">
        <w:rPr>
          <w:rFonts w:ascii="Times New Roman" w:hAnsi="Times New Roman" w:cs="Times New Roman"/>
        </w:rPr>
        <w:t xml:space="preserve">We might </w:t>
      </w:r>
      <w:r w:rsidR="00882092">
        <w:rPr>
          <w:rFonts w:ascii="Times New Roman" w:hAnsi="Times New Roman" w:cs="Times New Roman"/>
        </w:rPr>
        <w:t>notice</w:t>
      </w:r>
      <w:r w:rsidR="002A7E75">
        <w:rPr>
          <w:rFonts w:ascii="Times New Roman" w:hAnsi="Times New Roman" w:cs="Times New Roman"/>
        </w:rPr>
        <w:t xml:space="preserve"> that the</w:t>
      </w:r>
      <w:r w:rsidR="00AB4B76">
        <w:rPr>
          <w:rFonts w:ascii="Times New Roman" w:hAnsi="Times New Roman" w:cs="Times New Roman"/>
        </w:rPr>
        <w:t xml:space="preserve"> skeptic</w:t>
      </w:r>
      <w:r w:rsidR="002A7E75">
        <w:rPr>
          <w:rFonts w:ascii="Times New Roman" w:hAnsi="Times New Roman" w:cs="Times New Roman"/>
        </w:rPr>
        <w:t xml:space="preserve"> arrive</w:t>
      </w:r>
      <w:r w:rsidR="00AB4B76">
        <w:rPr>
          <w:rFonts w:ascii="Times New Roman" w:hAnsi="Times New Roman" w:cs="Times New Roman"/>
        </w:rPr>
        <w:t>s</w:t>
      </w:r>
      <w:r w:rsidR="002A7E75">
        <w:rPr>
          <w:rFonts w:ascii="Times New Roman" w:hAnsi="Times New Roman" w:cs="Times New Roman"/>
        </w:rPr>
        <w:t xml:space="preserve"> at their conclusion by drawing false analogies</w:t>
      </w:r>
      <w:r w:rsidR="00882092">
        <w:rPr>
          <w:rFonts w:ascii="Times New Roman" w:hAnsi="Times New Roman" w:cs="Times New Roman"/>
        </w:rPr>
        <w:t xml:space="preserve"> between relevantly </w:t>
      </w:r>
      <w:r w:rsidR="00AB4B76">
        <w:rPr>
          <w:rFonts w:ascii="Times New Roman" w:hAnsi="Times New Roman" w:cs="Times New Roman"/>
        </w:rPr>
        <w:t>dissimilar</w:t>
      </w:r>
      <w:r w:rsidR="00882092">
        <w:rPr>
          <w:rFonts w:ascii="Times New Roman" w:hAnsi="Times New Roman" w:cs="Times New Roman"/>
        </w:rPr>
        <w:t xml:space="preserve"> cases</w:t>
      </w:r>
      <w:r w:rsidR="0060545C">
        <w:rPr>
          <w:rFonts w:ascii="Times New Roman" w:hAnsi="Times New Roman" w:cs="Times New Roman"/>
        </w:rPr>
        <w:t xml:space="preserve">, and dissolve their concerns by pointing out that we ordinarily distinguish between such cases. </w:t>
      </w:r>
      <w:r w:rsidR="009B5AC0">
        <w:rPr>
          <w:rFonts w:ascii="Times New Roman" w:hAnsi="Times New Roman" w:cs="Times New Roman"/>
        </w:rPr>
        <w:t xml:space="preserve">On </w:t>
      </w:r>
      <w:r w:rsidR="009A56E6">
        <w:rPr>
          <w:rFonts w:ascii="Times New Roman" w:hAnsi="Times New Roman" w:cs="Times New Roman"/>
        </w:rPr>
        <w:t>Wisdom</w:t>
      </w:r>
      <w:r w:rsidR="009B5AC0">
        <w:rPr>
          <w:rFonts w:ascii="Times New Roman" w:hAnsi="Times New Roman" w:cs="Times New Roman"/>
        </w:rPr>
        <w:t xml:space="preserve">’s reading, Wittgenstein </w:t>
      </w:r>
      <w:r w:rsidR="009A56E6">
        <w:rPr>
          <w:rFonts w:ascii="Times New Roman" w:hAnsi="Times New Roman" w:cs="Times New Roman"/>
        </w:rPr>
        <w:t>thinks this is a mistake. We should</w:t>
      </w:r>
      <w:r w:rsidR="00FA6358">
        <w:rPr>
          <w:rFonts w:ascii="Times New Roman" w:hAnsi="Times New Roman" w:cs="Times New Roman"/>
        </w:rPr>
        <w:t xml:space="preserve"> allow ourselves to consider cases where </w:t>
      </w:r>
      <w:r w:rsidR="00AB4B76">
        <w:rPr>
          <w:rFonts w:ascii="Times New Roman" w:hAnsi="Times New Roman" w:cs="Times New Roman"/>
        </w:rPr>
        <w:t xml:space="preserve">a </w:t>
      </w:r>
      <w:r w:rsidR="00DF7685">
        <w:rPr>
          <w:rFonts w:ascii="Times New Roman" w:hAnsi="Times New Roman" w:cs="Times New Roman"/>
        </w:rPr>
        <w:t xml:space="preserve">skeptical </w:t>
      </w:r>
      <w:r w:rsidR="007A195E">
        <w:rPr>
          <w:rFonts w:ascii="Times New Roman" w:hAnsi="Times New Roman" w:cs="Times New Roman"/>
        </w:rPr>
        <w:t>modal</w:t>
      </w:r>
      <w:r w:rsidR="00D4278E">
        <w:rPr>
          <w:rFonts w:ascii="Times New Roman" w:hAnsi="Times New Roman" w:cs="Times New Roman"/>
        </w:rPr>
        <w:t>—a claim about what is not possible—w</w:t>
      </w:r>
      <w:r w:rsidR="00DF7685">
        <w:rPr>
          <w:rFonts w:ascii="Times New Roman" w:hAnsi="Times New Roman" w:cs="Times New Roman"/>
        </w:rPr>
        <w:t>ould be true</w:t>
      </w:r>
      <w:r w:rsidR="00B83FEA">
        <w:rPr>
          <w:rFonts w:ascii="Times New Roman" w:hAnsi="Times New Roman" w:cs="Times New Roman"/>
        </w:rPr>
        <w:t xml:space="preserve"> and thereby </w:t>
      </w:r>
      <w:r w:rsidR="00DF7685">
        <w:rPr>
          <w:rFonts w:ascii="Times New Roman" w:hAnsi="Times New Roman" w:cs="Times New Roman"/>
        </w:rPr>
        <w:t>notic</w:t>
      </w:r>
      <w:r w:rsidR="00B83FEA">
        <w:rPr>
          <w:rFonts w:ascii="Times New Roman" w:hAnsi="Times New Roman" w:cs="Times New Roman"/>
        </w:rPr>
        <w:t>e</w:t>
      </w:r>
      <w:r w:rsidR="00DF7685">
        <w:rPr>
          <w:rFonts w:ascii="Times New Roman" w:hAnsi="Times New Roman" w:cs="Times New Roman"/>
        </w:rPr>
        <w:t xml:space="preserve"> the</w:t>
      </w:r>
      <w:r w:rsidR="00B83FEA">
        <w:rPr>
          <w:rFonts w:ascii="Times New Roman" w:hAnsi="Times New Roman" w:cs="Times New Roman"/>
        </w:rPr>
        <w:t xml:space="preserve"> familiar but overlooked</w:t>
      </w:r>
      <w:r w:rsidR="00DF7685">
        <w:rPr>
          <w:rFonts w:ascii="Times New Roman" w:hAnsi="Times New Roman" w:cs="Times New Roman"/>
        </w:rPr>
        <w:t xml:space="preserve"> facts that the paradox is true </w:t>
      </w:r>
      <w:r w:rsidR="00DF7685">
        <w:rPr>
          <w:rFonts w:ascii="Times New Roman" w:hAnsi="Times New Roman" w:cs="Times New Roman"/>
          <w:i/>
          <w:iCs/>
        </w:rPr>
        <w:t>to</w:t>
      </w:r>
      <w:r w:rsidR="00DF7685">
        <w:rPr>
          <w:rFonts w:ascii="Times New Roman" w:hAnsi="Times New Roman" w:cs="Times New Roman"/>
        </w:rPr>
        <w:t xml:space="preserve">. </w:t>
      </w:r>
      <w:r w:rsidR="00FA6358">
        <w:rPr>
          <w:rFonts w:ascii="Times New Roman" w:hAnsi="Times New Roman" w:cs="Times New Roman"/>
        </w:rPr>
        <w:t xml:space="preserve">By approaching philosophical questions in this way, we </w:t>
      </w:r>
      <w:r w:rsidR="00D4278E">
        <w:rPr>
          <w:rFonts w:ascii="Times New Roman" w:hAnsi="Times New Roman" w:cs="Times New Roman"/>
        </w:rPr>
        <w:t xml:space="preserve">can </w:t>
      </w:r>
      <w:r w:rsidR="00FA6358">
        <w:rPr>
          <w:rFonts w:ascii="Times New Roman" w:hAnsi="Times New Roman" w:cs="Times New Roman"/>
        </w:rPr>
        <w:t xml:space="preserve">reject the skeptic’s verbal recommendation while allowing </w:t>
      </w:r>
      <w:r w:rsidR="00D4278E">
        <w:rPr>
          <w:rFonts w:ascii="Times New Roman" w:hAnsi="Times New Roman" w:cs="Times New Roman"/>
        </w:rPr>
        <w:t>what they say</w:t>
      </w:r>
      <w:r w:rsidR="00FA6358">
        <w:rPr>
          <w:rFonts w:ascii="Times New Roman" w:hAnsi="Times New Roman" w:cs="Times New Roman"/>
        </w:rPr>
        <w:t xml:space="preserve"> to call our </w:t>
      </w:r>
      <w:r w:rsidR="006E59C5" w:rsidRPr="006A0CB7">
        <w:rPr>
          <w:rFonts w:ascii="Times New Roman" w:hAnsi="Times New Roman" w:cs="Times New Roman"/>
        </w:rPr>
        <w:t>attention to “facts familiar to us all even though we ignore them” (p. 97).</w:t>
      </w:r>
    </w:p>
    <w:p w14:paraId="5312915E" w14:textId="4C897494" w:rsidR="0016301C" w:rsidRDefault="00717B22" w:rsidP="00497D00">
      <w:pPr>
        <w:spacing w:line="360" w:lineRule="auto"/>
        <w:rPr>
          <w:rFonts w:ascii="Times New Roman" w:hAnsi="Times New Roman" w:cs="Times New Roman"/>
        </w:rPr>
      </w:pPr>
      <w:r>
        <w:rPr>
          <w:rFonts w:ascii="Times New Roman" w:hAnsi="Times New Roman" w:cs="Times New Roman"/>
        </w:rPr>
        <w:tab/>
      </w:r>
      <w:r w:rsidR="00F14D7C">
        <w:rPr>
          <w:rFonts w:ascii="Times New Roman" w:hAnsi="Times New Roman" w:cs="Times New Roman"/>
        </w:rPr>
        <w:t xml:space="preserve">In his own work, Wisdom attempted to put these </w:t>
      </w:r>
      <w:r w:rsidR="009B5AC0">
        <w:rPr>
          <w:rFonts w:ascii="Times New Roman" w:hAnsi="Times New Roman" w:cs="Times New Roman"/>
        </w:rPr>
        <w:t xml:space="preserve">Wittgensteinian </w:t>
      </w:r>
      <w:r w:rsidR="00F14D7C">
        <w:rPr>
          <w:rFonts w:ascii="Times New Roman" w:hAnsi="Times New Roman" w:cs="Times New Roman"/>
        </w:rPr>
        <w:t>insights to work in responding to skeptical puzzles.</w:t>
      </w:r>
      <w:r w:rsidR="00F14D7C">
        <w:rPr>
          <w:rStyle w:val="FootnoteReference"/>
          <w:rFonts w:ascii="Times New Roman" w:hAnsi="Times New Roman" w:cs="Times New Roman"/>
        </w:rPr>
        <w:footnoteReference w:id="8"/>
      </w:r>
      <w:r w:rsidR="00B76AD4">
        <w:rPr>
          <w:rFonts w:ascii="Times New Roman" w:hAnsi="Times New Roman" w:cs="Times New Roman"/>
        </w:rPr>
        <w:t xml:space="preserve"> His writings are shot through with a concern that his contemporaries had stopped taking metaphysical and epistemological questions seriously, being too hasty to show </w:t>
      </w:r>
      <w:r w:rsidR="007A195E">
        <w:rPr>
          <w:rFonts w:ascii="Times New Roman" w:hAnsi="Times New Roman" w:cs="Times New Roman"/>
        </w:rPr>
        <w:t xml:space="preserve">how they violate ordinary language use. </w:t>
      </w:r>
      <w:r w:rsidR="00B02F0F" w:rsidRPr="006A0CB7">
        <w:rPr>
          <w:rFonts w:ascii="Times New Roman" w:hAnsi="Times New Roman" w:cs="Times New Roman"/>
        </w:rPr>
        <w:t>Wisdom laments that “too much fun has been made of philosophers who say this kind of thing”</w:t>
      </w:r>
      <w:r w:rsidR="00AC7919" w:rsidRPr="006A0CB7">
        <w:rPr>
          <w:rFonts w:ascii="Times New Roman" w:hAnsi="Times New Roman" w:cs="Times New Roman"/>
        </w:rPr>
        <w:t xml:space="preserve">, and that too often clarificatory philosophers attend to the “letter” and not the “spirit” of what’s said. </w:t>
      </w:r>
      <w:r w:rsidR="007A195E">
        <w:rPr>
          <w:rFonts w:ascii="Times New Roman" w:hAnsi="Times New Roman" w:cs="Times New Roman"/>
        </w:rPr>
        <w:t>He</w:t>
      </w:r>
      <w:r w:rsidR="005E7469">
        <w:rPr>
          <w:rFonts w:ascii="Times New Roman" w:hAnsi="Times New Roman" w:cs="Times New Roman"/>
        </w:rPr>
        <w:t xml:space="preserve"> admits that claims about the unknowability of other minds are false—but </w:t>
      </w:r>
      <w:r w:rsidR="005A4042">
        <w:rPr>
          <w:rFonts w:ascii="Times New Roman" w:hAnsi="Times New Roman" w:cs="Times New Roman"/>
        </w:rPr>
        <w:t>hi</w:t>
      </w:r>
      <w:r w:rsidR="005E7469">
        <w:rPr>
          <w:rFonts w:ascii="Times New Roman" w:hAnsi="Times New Roman" w:cs="Times New Roman"/>
        </w:rPr>
        <w:t>s tone is solicitous when he adds “</w:t>
      </w:r>
      <w:r w:rsidR="00B02F0F" w:rsidRPr="006A0CB7">
        <w:rPr>
          <w:rFonts w:ascii="Times New Roman" w:hAnsi="Times New Roman" w:cs="Times New Roman"/>
        </w:rPr>
        <w:t xml:space="preserve">only there </w:t>
      </w:r>
      <w:r w:rsidR="00B02F0F" w:rsidRPr="006A0CB7">
        <w:rPr>
          <w:rFonts w:ascii="Times New Roman" w:hAnsi="Times New Roman" w:cs="Times New Roman"/>
          <w:i/>
          <w:iCs/>
        </w:rPr>
        <w:t xml:space="preserve">is </w:t>
      </w:r>
      <w:r w:rsidR="00B02F0F" w:rsidRPr="006A0CB7">
        <w:rPr>
          <w:rFonts w:ascii="Times New Roman" w:hAnsi="Times New Roman" w:cs="Times New Roman"/>
        </w:rPr>
        <w:t>good in them, poor things” (</w:t>
      </w:r>
      <w:r w:rsidR="007A195E">
        <w:rPr>
          <w:rFonts w:ascii="Times New Roman" w:hAnsi="Times New Roman" w:cs="Times New Roman"/>
        </w:rPr>
        <w:t xml:space="preserve">Wisdom, “Philosophical Perplexity”, </w:t>
      </w:r>
      <w:r w:rsidR="00B02F0F" w:rsidRPr="006A0CB7">
        <w:rPr>
          <w:rFonts w:ascii="Times New Roman" w:hAnsi="Times New Roman" w:cs="Times New Roman"/>
        </w:rPr>
        <w:t>p. 41).</w:t>
      </w:r>
      <w:r w:rsidR="005E7469">
        <w:rPr>
          <w:rFonts w:ascii="Times New Roman" w:hAnsi="Times New Roman" w:cs="Times New Roman"/>
        </w:rPr>
        <w:t xml:space="preserve"> </w:t>
      </w:r>
      <w:r w:rsidR="005A4042">
        <w:rPr>
          <w:rFonts w:ascii="Times New Roman" w:hAnsi="Times New Roman" w:cs="Times New Roman"/>
        </w:rPr>
        <w:t>The sort of good that is in them can be appreciated by comparing them to other</w:t>
      </w:r>
      <w:r w:rsidR="00201A79">
        <w:rPr>
          <w:rFonts w:ascii="Times New Roman" w:hAnsi="Times New Roman" w:cs="Times New Roman"/>
        </w:rPr>
        <w:t xml:space="preserve"> ways that we are led to see a given subject matter in a new light. A friend can help us to see that </w:t>
      </w:r>
      <w:r w:rsidR="00C04216">
        <w:rPr>
          <w:rFonts w:ascii="Times New Roman" w:hAnsi="Times New Roman" w:cs="Times New Roman"/>
        </w:rPr>
        <w:t>the</w:t>
      </w:r>
      <w:r w:rsidR="00201A79">
        <w:rPr>
          <w:rFonts w:ascii="Times New Roman" w:hAnsi="Times New Roman" w:cs="Times New Roman"/>
        </w:rPr>
        <w:t xml:space="preserve"> hat we’re considering buying is </w:t>
      </w:r>
      <w:r w:rsidR="00A90985">
        <w:rPr>
          <w:rFonts w:ascii="Times New Roman" w:hAnsi="Times New Roman" w:cs="Times New Roman"/>
        </w:rPr>
        <w:t xml:space="preserve">“a monument and too magnificent by half” by presenting us with a far-fetched allusion—saying to us “My dear, the Taj Mahal”. Their utterance doesn’t alert </w:t>
      </w:r>
      <w:r w:rsidR="00C04216">
        <w:rPr>
          <w:rFonts w:ascii="Times New Roman" w:hAnsi="Times New Roman" w:cs="Times New Roman"/>
        </w:rPr>
        <w:t>us to</w:t>
      </w:r>
      <w:r w:rsidR="00A90985">
        <w:rPr>
          <w:rFonts w:ascii="Times New Roman" w:hAnsi="Times New Roman" w:cs="Times New Roman"/>
        </w:rPr>
        <w:t xml:space="preserve"> something that wasn’t in a sense already there before our eyes, or help us to see that the hat in any way looks like the Taj Mahal. And yet </w:t>
      </w:r>
      <w:r w:rsidR="00C04216">
        <w:rPr>
          <w:rFonts w:ascii="Times New Roman" w:hAnsi="Times New Roman" w:cs="Times New Roman"/>
        </w:rPr>
        <w:t>their words provoke us</w:t>
      </w:r>
      <w:r w:rsidR="00A90985">
        <w:rPr>
          <w:rFonts w:ascii="Times New Roman" w:hAnsi="Times New Roman" w:cs="Times New Roman"/>
        </w:rPr>
        <w:t xml:space="preserve"> to notice something new</w:t>
      </w:r>
      <w:r w:rsidR="00DE294C">
        <w:rPr>
          <w:rFonts w:ascii="Times New Roman" w:hAnsi="Times New Roman" w:cs="Times New Roman"/>
        </w:rPr>
        <w:t xml:space="preserve"> in what we’re looking at</w:t>
      </w:r>
      <w:r w:rsidR="00A90985">
        <w:rPr>
          <w:rFonts w:ascii="Times New Roman" w:hAnsi="Times New Roman" w:cs="Times New Roman"/>
        </w:rPr>
        <w:t xml:space="preserve"> (Wisdom, “Philosophy, Metaphysics and Psycho-Analysis”, p. 248). Similarly, </w:t>
      </w:r>
      <w:r w:rsidR="00A97FFD">
        <w:rPr>
          <w:rFonts w:ascii="Times New Roman" w:hAnsi="Times New Roman" w:cs="Times New Roman"/>
        </w:rPr>
        <w:t>s</w:t>
      </w:r>
      <w:r w:rsidR="005E7469">
        <w:rPr>
          <w:rFonts w:ascii="Times New Roman" w:hAnsi="Times New Roman" w:cs="Times New Roman"/>
        </w:rPr>
        <w:t xml:space="preserve">keptical </w:t>
      </w:r>
      <w:r w:rsidR="00C04216">
        <w:rPr>
          <w:rFonts w:ascii="Times New Roman" w:hAnsi="Times New Roman" w:cs="Times New Roman"/>
        </w:rPr>
        <w:t>paradoxes</w:t>
      </w:r>
      <w:r w:rsidR="00B02F0F" w:rsidRPr="006A0CB7">
        <w:rPr>
          <w:rFonts w:ascii="Times New Roman" w:hAnsi="Times New Roman" w:cs="Times New Roman"/>
        </w:rPr>
        <w:t xml:space="preserve"> </w:t>
      </w:r>
      <w:r w:rsidR="00C04216">
        <w:rPr>
          <w:rFonts w:ascii="Times New Roman" w:hAnsi="Times New Roman" w:cs="Times New Roman"/>
        </w:rPr>
        <w:t>are</w:t>
      </w:r>
      <w:r w:rsidR="003E1329" w:rsidRPr="006A0CB7">
        <w:rPr>
          <w:rFonts w:ascii="Times New Roman" w:hAnsi="Times New Roman" w:cs="Times New Roman"/>
        </w:rPr>
        <w:t xml:space="preserve"> a symptom </w:t>
      </w:r>
      <w:r w:rsidR="00A97FFD">
        <w:rPr>
          <w:rFonts w:ascii="Times New Roman" w:hAnsi="Times New Roman" w:cs="Times New Roman"/>
        </w:rPr>
        <w:t xml:space="preserve">of </w:t>
      </w:r>
      <w:r w:rsidR="003E1329" w:rsidRPr="006A0CB7">
        <w:rPr>
          <w:rFonts w:ascii="Times New Roman" w:hAnsi="Times New Roman" w:cs="Times New Roman"/>
        </w:rPr>
        <w:t xml:space="preserve">penetration into deep truths about </w:t>
      </w:r>
      <w:r w:rsidR="005A4042">
        <w:rPr>
          <w:rFonts w:ascii="Times New Roman" w:hAnsi="Times New Roman" w:cs="Times New Roman"/>
        </w:rPr>
        <w:t>human life</w:t>
      </w:r>
      <w:r w:rsidR="003E1329" w:rsidRPr="006A0CB7">
        <w:rPr>
          <w:rFonts w:ascii="Times New Roman" w:hAnsi="Times New Roman" w:cs="Times New Roman"/>
        </w:rPr>
        <w:t xml:space="preserve">. </w:t>
      </w:r>
      <w:r w:rsidR="00E555F1" w:rsidRPr="006A0CB7">
        <w:rPr>
          <w:rFonts w:ascii="Times New Roman" w:hAnsi="Times New Roman"/>
          <w:lang w:val="en-US"/>
        </w:rPr>
        <w:t xml:space="preserve">“A paradox is </w:t>
      </w:r>
      <w:r w:rsidR="00E555F1" w:rsidRPr="006A0CB7">
        <w:rPr>
          <w:rFonts w:ascii="Times New Roman" w:hAnsi="Times New Roman"/>
        </w:rPr>
        <w:t xml:space="preserve">a flag which declares a discovery—not a new continent nor a cure for pneumonia but a discovery in the familiar” (Wisdom, “Philosophy and Psycho-Analysis”, </w:t>
      </w:r>
      <w:r w:rsidR="00E555F1">
        <w:rPr>
          <w:rFonts w:ascii="Times New Roman" w:hAnsi="Times New Roman"/>
        </w:rPr>
        <w:t xml:space="preserve">p. </w:t>
      </w:r>
      <w:r w:rsidR="00E555F1" w:rsidRPr="006A0CB7">
        <w:rPr>
          <w:rFonts w:ascii="Times New Roman" w:hAnsi="Times New Roman"/>
        </w:rPr>
        <w:t>178).</w:t>
      </w:r>
      <w:r w:rsidR="00E555F1">
        <w:rPr>
          <w:rFonts w:ascii="Times New Roman" w:hAnsi="Times New Roman"/>
        </w:rPr>
        <w:t xml:space="preserve"> </w:t>
      </w:r>
      <w:r w:rsidR="003E1329" w:rsidRPr="006A0CB7">
        <w:rPr>
          <w:rFonts w:ascii="Times New Roman" w:hAnsi="Times New Roman" w:cs="Times New Roman"/>
        </w:rPr>
        <w:t xml:space="preserve">This is why it would be a mistake to wish for a world in which philosophical confusions never arose. </w:t>
      </w:r>
      <w:r w:rsidR="00181C3E">
        <w:rPr>
          <w:rFonts w:ascii="Times New Roman" w:hAnsi="Times New Roman" w:cs="Times New Roman"/>
        </w:rPr>
        <w:t xml:space="preserve">Wisdom’s recommendation is that we allow paradoxical </w:t>
      </w:r>
      <w:r w:rsidR="00C04216">
        <w:rPr>
          <w:rFonts w:ascii="Times New Roman" w:hAnsi="Times New Roman" w:cs="Times New Roman"/>
        </w:rPr>
        <w:t xml:space="preserve">statements </w:t>
      </w:r>
      <w:r w:rsidR="00181C3E">
        <w:rPr>
          <w:rFonts w:ascii="Times New Roman" w:hAnsi="Times New Roman" w:cs="Times New Roman"/>
        </w:rPr>
        <w:t xml:space="preserve">to provoke us to </w:t>
      </w:r>
      <w:r w:rsidR="00C04216">
        <w:rPr>
          <w:rFonts w:ascii="Times New Roman" w:hAnsi="Times New Roman" w:cs="Times New Roman"/>
        </w:rPr>
        <w:t xml:space="preserve">notice the </w:t>
      </w:r>
      <w:r w:rsidR="00C04216">
        <w:rPr>
          <w:rFonts w:ascii="Times New Roman" w:hAnsi="Times New Roman" w:cs="Times New Roman"/>
        </w:rPr>
        <w:lastRenderedPageBreak/>
        <w:t xml:space="preserve">puzzling </w:t>
      </w:r>
      <w:r w:rsidR="00181C3E">
        <w:rPr>
          <w:rFonts w:ascii="Times New Roman" w:hAnsi="Times New Roman" w:cs="Times New Roman"/>
        </w:rPr>
        <w:t xml:space="preserve">facts that inspire </w:t>
      </w:r>
      <w:r w:rsidR="00FD5D02">
        <w:rPr>
          <w:rFonts w:ascii="Times New Roman" w:hAnsi="Times New Roman" w:cs="Times New Roman"/>
        </w:rPr>
        <w:t>them</w:t>
      </w:r>
      <w:r w:rsidR="00181C3E">
        <w:rPr>
          <w:rFonts w:ascii="Times New Roman" w:hAnsi="Times New Roman" w:cs="Times New Roman"/>
        </w:rPr>
        <w:t xml:space="preserve">—facts that answer to the multiple registers </w:t>
      </w:r>
      <w:r w:rsidR="00DC404E">
        <w:rPr>
          <w:rFonts w:ascii="Times New Roman" w:hAnsi="Times New Roman" w:cs="Times New Roman"/>
        </w:rPr>
        <w:t xml:space="preserve">that </w:t>
      </w:r>
      <w:r w:rsidR="00C04216">
        <w:rPr>
          <w:rFonts w:ascii="Times New Roman" w:hAnsi="Times New Roman" w:cs="Times New Roman"/>
        </w:rPr>
        <w:t>skeptical modals</w:t>
      </w:r>
      <w:r w:rsidR="00DC404E">
        <w:rPr>
          <w:rFonts w:ascii="Times New Roman" w:hAnsi="Times New Roman" w:cs="Times New Roman"/>
        </w:rPr>
        <w:t xml:space="preserve"> can be heard in. </w:t>
      </w:r>
    </w:p>
    <w:p w14:paraId="6DD55AA2" w14:textId="24291EB2" w:rsidR="0016301C" w:rsidRPr="006A0CB7" w:rsidRDefault="0016301C" w:rsidP="00F93DF2">
      <w:pPr>
        <w:spacing w:line="360" w:lineRule="auto"/>
        <w:ind w:firstLine="720"/>
        <w:rPr>
          <w:rFonts w:ascii="Times New Roman" w:hAnsi="Times New Roman" w:cs="Times New Roman"/>
        </w:rPr>
      </w:pPr>
      <w:r w:rsidRPr="006A0CB7">
        <w:rPr>
          <w:rFonts w:ascii="Times New Roman" w:hAnsi="Times New Roman" w:cs="Times New Roman"/>
        </w:rPr>
        <w:t xml:space="preserve">To </w:t>
      </w:r>
      <w:r w:rsidR="00C04216">
        <w:rPr>
          <w:rFonts w:ascii="Times New Roman" w:hAnsi="Times New Roman" w:cs="Times New Roman"/>
        </w:rPr>
        <w:t xml:space="preserve">show what it means to take philosophical paradoxes as seriously as the hat-shopping companion’s remark about the Taj Mahal, Wisdom </w:t>
      </w:r>
      <w:r w:rsidRPr="006A0CB7">
        <w:rPr>
          <w:rFonts w:ascii="Times New Roman" w:hAnsi="Times New Roman" w:cs="Times New Roman"/>
        </w:rPr>
        <w:t>considers the claim that</w:t>
      </w:r>
      <w:r w:rsidR="00CE1B2B">
        <w:rPr>
          <w:rFonts w:ascii="Times New Roman" w:hAnsi="Times New Roman" w:cs="Times New Roman"/>
        </w:rPr>
        <w:t xml:space="preserve"> we cannot know the causes of our perceptual experience. This skeptic insists that w</w:t>
      </w:r>
      <w:r w:rsidRPr="006A0CB7">
        <w:rPr>
          <w:rFonts w:ascii="Times New Roman" w:hAnsi="Times New Roman" w:cs="Times New Roman"/>
        </w:rPr>
        <w:t>e should not say “I know</w:t>
      </w:r>
      <w:r w:rsidR="00530CBF" w:rsidRPr="006A0CB7">
        <w:rPr>
          <w:rFonts w:ascii="Times New Roman" w:hAnsi="Times New Roman" w:cs="Times New Roman"/>
        </w:rPr>
        <w:t xml:space="preserve"> that there is cheese on the table” but rather that “</w:t>
      </w:r>
      <w:r w:rsidR="00CE1B2B" w:rsidRPr="00CE1B2B">
        <w:rPr>
          <w:rFonts w:ascii="Times New Roman" w:hAnsi="Times New Roman" w:cs="Times New Roman"/>
          <w:i/>
          <w:iCs/>
        </w:rPr>
        <w:t>v</w:t>
      </w:r>
      <w:r w:rsidR="00530CBF" w:rsidRPr="00CE1B2B">
        <w:rPr>
          <w:rFonts w:ascii="Times New Roman" w:hAnsi="Times New Roman" w:cs="Times New Roman"/>
          <w:i/>
          <w:iCs/>
        </w:rPr>
        <w:t xml:space="preserve">ery </w:t>
      </w:r>
      <w:r w:rsidR="00CE1B2B" w:rsidRPr="00CE1B2B">
        <w:rPr>
          <w:rFonts w:ascii="Times New Roman" w:hAnsi="Times New Roman" w:cs="Times New Roman"/>
          <w:i/>
          <w:iCs/>
        </w:rPr>
        <w:t>p</w:t>
      </w:r>
      <w:r w:rsidR="00530CBF" w:rsidRPr="00CE1B2B">
        <w:rPr>
          <w:rFonts w:ascii="Times New Roman" w:hAnsi="Times New Roman" w:cs="Times New Roman"/>
          <w:i/>
          <w:iCs/>
        </w:rPr>
        <w:t>robably</w:t>
      </w:r>
      <w:r w:rsidR="00530CBF" w:rsidRPr="006A0CB7">
        <w:rPr>
          <w:rFonts w:ascii="Times New Roman" w:hAnsi="Times New Roman" w:cs="Times New Roman"/>
        </w:rPr>
        <w:t xml:space="preserve"> there is cheese on the table”</w:t>
      </w:r>
      <w:r w:rsidR="00292BEF">
        <w:rPr>
          <w:rFonts w:ascii="Times New Roman" w:hAnsi="Times New Roman" w:cs="Times New Roman"/>
        </w:rPr>
        <w:t xml:space="preserve"> (Wisdom, “Philosophical Perplexity”, p. 43)</w:t>
      </w:r>
      <w:r w:rsidR="004A2AE5">
        <w:rPr>
          <w:rFonts w:ascii="Times New Roman" w:hAnsi="Times New Roman" w:cs="Times New Roman"/>
        </w:rPr>
        <w:t>.</w:t>
      </w:r>
      <w:r w:rsidR="00530CBF" w:rsidRPr="006A0CB7">
        <w:rPr>
          <w:rFonts w:ascii="Times New Roman" w:hAnsi="Times New Roman" w:cs="Times New Roman"/>
        </w:rPr>
        <w:t xml:space="preserve"> </w:t>
      </w:r>
      <w:r w:rsidR="00CE1B2B">
        <w:rPr>
          <w:rFonts w:ascii="Times New Roman" w:hAnsi="Times New Roman" w:cs="Times New Roman"/>
        </w:rPr>
        <w:t xml:space="preserve">This recommendation is made because the skeptic believes we are </w:t>
      </w:r>
      <w:r w:rsidR="00530CBF" w:rsidRPr="006A0CB7">
        <w:rPr>
          <w:rFonts w:ascii="Times New Roman" w:hAnsi="Times New Roman" w:cs="Times New Roman"/>
        </w:rPr>
        <w:t xml:space="preserve">overconfident </w:t>
      </w:r>
      <w:r w:rsidR="00CE1B2B">
        <w:rPr>
          <w:rFonts w:ascii="Times New Roman" w:hAnsi="Times New Roman" w:cs="Times New Roman"/>
        </w:rPr>
        <w:t>in linking sense-data to material causes when there is</w:t>
      </w:r>
      <w:r w:rsidR="00530CBF" w:rsidRPr="006A0CB7">
        <w:rPr>
          <w:rFonts w:ascii="Times New Roman" w:hAnsi="Times New Roman" w:cs="Times New Roman"/>
        </w:rPr>
        <w:t xml:space="preserve"> reason to qualify </w:t>
      </w:r>
      <w:r w:rsidR="00CE1B2B">
        <w:rPr>
          <w:rFonts w:ascii="Times New Roman" w:hAnsi="Times New Roman" w:cs="Times New Roman"/>
        </w:rPr>
        <w:t>our</w:t>
      </w:r>
      <w:r w:rsidR="00530CBF" w:rsidRPr="006A0CB7">
        <w:rPr>
          <w:rFonts w:ascii="Times New Roman" w:hAnsi="Times New Roman" w:cs="Times New Roman"/>
        </w:rPr>
        <w:t xml:space="preserve"> </w:t>
      </w:r>
      <w:r w:rsidR="00FD5D02">
        <w:rPr>
          <w:rFonts w:ascii="Times New Roman" w:hAnsi="Times New Roman" w:cs="Times New Roman"/>
        </w:rPr>
        <w:t xml:space="preserve">perceptual </w:t>
      </w:r>
      <w:r w:rsidR="00CE1B2B">
        <w:rPr>
          <w:rFonts w:ascii="Times New Roman" w:hAnsi="Times New Roman" w:cs="Times New Roman"/>
        </w:rPr>
        <w:t>judgments</w:t>
      </w:r>
      <w:r w:rsidR="00530CBF" w:rsidRPr="006A0CB7">
        <w:rPr>
          <w:rFonts w:ascii="Times New Roman" w:hAnsi="Times New Roman" w:cs="Times New Roman"/>
        </w:rPr>
        <w:t xml:space="preserve">. </w:t>
      </w:r>
      <w:r w:rsidR="00CE1B2B">
        <w:rPr>
          <w:rFonts w:ascii="Times New Roman" w:hAnsi="Times New Roman" w:cs="Times New Roman"/>
        </w:rPr>
        <w:t>S</w:t>
      </w:r>
      <w:r w:rsidR="00027226" w:rsidRPr="006A0CB7">
        <w:rPr>
          <w:rFonts w:ascii="Times New Roman" w:hAnsi="Times New Roman" w:cs="Times New Roman"/>
        </w:rPr>
        <w:t xml:space="preserve">eemingly </w:t>
      </w:r>
      <w:r w:rsidR="00027226" w:rsidRPr="00F93DF2">
        <w:rPr>
          <w:rFonts w:ascii="Times New Roman" w:hAnsi="Times New Roman" w:cs="Times New Roman"/>
        </w:rPr>
        <w:t>observing</w:t>
      </w:r>
      <w:r w:rsidR="00027226" w:rsidRPr="006A0CB7">
        <w:rPr>
          <w:rFonts w:ascii="Times New Roman" w:hAnsi="Times New Roman" w:cs="Times New Roman"/>
        </w:rPr>
        <w:t xml:space="preserve"> cheese on the table is compatible with a cheese-facsimile or a hallucination. The person who thinks our observational beliefs should </w:t>
      </w:r>
      <w:r w:rsidR="004A2AE5">
        <w:rPr>
          <w:rFonts w:ascii="Times New Roman" w:hAnsi="Times New Roman" w:cs="Times New Roman"/>
        </w:rPr>
        <w:t>always</w:t>
      </w:r>
      <w:r w:rsidR="00027226" w:rsidRPr="006A0CB7">
        <w:rPr>
          <w:rFonts w:ascii="Times New Roman" w:hAnsi="Times New Roman" w:cs="Times New Roman"/>
        </w:rPr>
        <w:t xml:space="preserve"> </w:t>
      </w:r>
      <w:r w:rsidR="00FE4663">
        <w:rPr>
          <w:rFonts w:ascii="Times New Roman" w:hAnsi="Times New Roman" w:cs="Times New Roman"/>
        </w:rPr>
        <w:t xml:space="preserve">be </w:t>
      </w:r>
      <w:r w:rsidR="00027226" w:rsidRPr="006A0CB7">
        <w:rPr>
          <w:rFonts w:ascii="Times New Roman" w:hAnsi="Times New Roman" w:cs="Times New Roman"/>
        </w:rPr>
        <w:t>qualified in this way is making a recommendation about how we should understand “I know” statements (as overconfident</w:t>
      </w:r>
      <w:r w:rsidR="00F93DF2">
        <w:rPr>
          <w:rFonts w:ascii="Times New Roman" w:hAnsi="Times New Roman" w:cs="Times New Roman"/>
        </w:rPr>
        <w:t xml:space="preserve"> when facsimile possibilities have not been ruled out</w:t>
      </w:r>
      <w:r w:rsidR="00027226" w:rsidRPr="006A0CB7">
        <w:rPr>
          <w:rFonts w:ascii="Times New Roman" w:hAnsi="Times New Roman" w:cs="Times New Roman"/>
        </w:rPr>
        <w:t>) and</w:t>
      </w:r>
      <w:r w:rsidR="00241206">
        <w:rPr>
          <w:rFonts w:ascii="Times New Roman" w:hAnsi="Times New Roman" w:cs="Times New Roman"/>
        </w:rPr>
        <w:t xml:space="preserve"> </w:t>
      </w:r>
      <w:r w:rsidR="00FE4663">
        <w:rPr>
          <w:rFonts w:ascii="Times New Roman" w:hAnsi="Times New Roman" w:cs="Times New Roman"/>
        </w:rPr>
        <w:t xml:space="preserve">how </w:t>
      </w:r>
      <w:r w:rsidR="00241206">
        <w:rPr>
          <w:rFonts w:ascii="Times New Roman" w:hAnsi="Times New Roman" w:cs="Times New Roman"/>
        </w:rPr>
        <w:t xml:space="preserve">we should </w:t>
      </w:r>
      <w:r w:rsidR="004A2AE5">
        <w:rPr>
          <w:rFonts w:ascii="Times New Roman" w:hAnsi="Times New Roman" w:cs="Times New Roman"/>
        </w:rPr>
        <w:t xml:space="preserve">restrict our use of them. The unserious philosopher might reject this as nonsense—we ordinarily distinguish between </w:t>
      </w:r>
      <w:r w:rsidR="009D7171">
        <w:rPr>
          <w:rFonts w:ascii="Times New Roman" w:hAnsi="Times New Roman" w:cs="Times New Roman"/>
        </w:rPr>
        <w:t xml:space="preserve">observational </w:t>
      </w:r>
      <w:r w:rsidR="004A2AE5">
        <w:rPr>
          <w:rFonts w:ascii="Times New Roman" w:hAnsi="Times New Roman" w:cs="Times New Roman"/>
        </w:rPr>
        <w:t xml:space="preserve">knowledge and merely probable belief in a way that would </w:t>
      </w:r>
      <w:r w:rsidR="009D7171">
        <w:rPr>
          <w:rFonts w:ascii="Times New Roman" w:hAnsi="Times New Roman" w:cs="Times New Roman"/>
        </w:rPr>
        <w:t>be imp</w:t>
      </w:r>
      <w:r w:rsidR="004A2AE5">
        <w:rPr>
          <w:rFonts w:ascii="Times New Roman" w:hAnsi="Times New Roman" w:cs="Times New Roman"/>
        </w:rPr>
        <w:t xml:space="preserve">ossible if we took the conceivability of </w:t>
      </w:r>
      <w:r w:rsidR="009D7171">
        <w:rPr>
          <w:rFonts w:ascii="Times New Roman" w:hAnsi="Times New Roman" w:cs="Times New Roman"/>
        </w:rPr>
        <w:t xml:space="preserve">facsimiles as a reason for qualifying our beliefs. </w:t>
      </w:r>
      <w:r w:rsidR="0099423E">
        <w:rPr>
          <w:rFonts w:ascii="Times New Roman" w:hAnsi="Times New Roman" w:cs="Times New Roman"/>
        </w:rPr>
        <w:t xml:space="preserve">Taking this question seriously, </w:t>
      </w:r>
      <w:r w:rsidR="009D7171">
        <w:rPr>
          <w:rFonts w:ascii="Times New Roman" w:hAnsi="Times New Roman" w:cs="Times New Roman"/>
        </w:rPr>
        <w:t xml:space="preserve">however, </w:t>
      </w:r>
      <w:r w:rsidR="0099423E">
        <w:rPr>
          <w:rFonts w:ascii="Times New Roman" w:hAnsi="Times New Roman" w:cs="Times New Roman"/>
        </w:rPr>
        <w:t xml:space="preserve">we come to recognize that what is at issue is in part a question about the importance of our current practice of </w:t>
      </w:r>
      <w:r w:rsidR="009D7171">
        <w:rPr>
          <w:rFonts w:ascii="Times New Roman" w:hAnsi="Times New Roman" w:cs="Times New Roman"/>
        </w:rPr>
        <w:t xml:space="preserve">using </w:t>
      </w:r>
      <w:r w:rsidR="00241206">
        <w:rPr>
          <w:rFonts w:ascii="Times New Roman" w:hAnsi="Times New Roman" w:cs="Times New Roman"/>
        </w:rPr>
        <w:t>belief-</w:t>
      </w:r>
      <w:r w:rsidR="009D7171">
        <w:rPr>
          <w:rFonts w:ascii="Times New Roman" w:hAnsi="Times New Roman" w:cs="Times New Roman"/>
        </w:rPr>
        <w:t>qualifi</w:t>
      </w:r>
      <w:r w:rsidR="00241206">
        <w:rPr>
          <w:rFonts w:ascii="Times New Roman" w:hAnsi="Times New Roman" w:cs="Times New Roman"/>
        </w:rPr>
        <w:t>er</w:t>
      </w:r>
      <w:r w:rsidR="009D7171">
        <w:rPr>
          <w:rFonts w:ascii="Times New Roman" w:hAnsi="Times New Roman" w:cs="Times New Roman"/>
        </w:rPr>
        <w:t>s</w:t>
      </w:r>
      <w:r w:rsidR="00241206">
        <w:rPr>
          <w:rFonts w:ascii="Times New Roman" w:hAnsi="Times New Roman" w:cs="Times New Roman"/>
        </w:rPr>
        <w:t xml:space="preserve">. They are a verbal tool we use to </w:t>
      </w:r>
      <w:r w:rsidR="009D7171">
        <w:rPr>
          <w:rFonts w:ascii="Times New Roman" w:hAnsi="Times New Roman" w:cs="Times New Roman"/>
        </w:rPr>
        <w:t xml:space="preserve">temper one another’s </w:t>
      </w:r>
      <w:r w:rsidR="0099423E">
        <w:rPr>
          <w:rFonts w:ascii="Times New Roman" w:hAnsi="Times New Roman" w:cs="Times New Roman"/>
        </w:rPr>
        <w:t xml:space="preserve">expectations. </w:t>
      </w:r>
      <w:r w:rsidR="009D7171">
        <w:rPr>
          <w:rFonts w:ascii="Times New Roman" w:hAnsi="Times New Roman" w:cs="Times New Roman"/>
        </w:rPr>
        <w:t>We cannot accept the skeptic’s recommendation for reasons that are related to our need for a notation to mark</w:t>
      </w:r>
      <w:r w:rsidR="00FF167D" w:rsidRPr="006A0CB7">
        <w:rPr>
          <w:rFonts w:ascii="Times New Roman" w:hAnsi="Times New Roman" w:cs="Times New Roman"/>
        </w:rPr>
        <w:t xml:space="preserve"> out situations where one should proceed with caution, not get one’s hopes up</w:t>
      </w:r>
      <w:r w:rsidR="009D7171">
        <w:rPr>
          <w:rFonts w:ascii="Times New Roman" w:hAnsi="Times New Roman" w:cs="Times New Roman"/>
        </w:rPr>
        <w:t xml:space="preserve">, etc. </w:t>
      </w:r>
      <w:r w:rsidR="00FF167D" w:rsidRPr="006A0CB7">
        <w:rPr>
          <w:rFonts w:ascii="Times New Roman" w:hAnsi="Times New Roman" w:cs="Times New Roman"/>
        </w:rPr>
        <w:t>(</w:t>
      </w:r>
      <w:r w:rsidR="004A2AE5">
        <w:rPr>
          <w:rFonts w:ascii="Times New Roman" w:hAnsi="Times New Roman" w:cs="Times New Roman"/>
        </w:rPr>
        <w:t>p</w:t>
      </w:r>
      <w:r w:rsidR="00FF167D" w:rsidRPr="006A0CB7">
        <w:rPr>
          <w:rFonts w:ascii="Times New Roman" w:hAnsi="Times New Roman" w:cs="Times New Roman"/>
        </w:rPr>
        <w:t>p. 43</w:t>
      </w:r>
      <w:r w:rsidR="003F1A1B">
        <w:rPr>
          <w:rFonts w:ascii="Times New Roman" w:hAnsi="Times New Roman" w:cs="Times New Roman"/>
        </w:rPr>
        <w:t>–</w:t>
      </w:r>
      <w:r w:rsidR="00FF167D" w:rsidRPr="006A0CB7">
        <w:rPr>
          <w:rFonts w:ascii="Times New Roman" w:hAnsi="Times New Roman" w:cs="Times New Roman"/>
        </w:rPr>
        <w:t>44).</w:t>
      </w:r>
      <w:r w:rsidR="009F77A2">
        <w:rPr>
          <w:rFonts w:ascii="Times New Roman" w:hAnsi="Times New Roman" w:cs="Times New Roman"/>
        </w:rPr>
        <w:t xml:space="preserve"> By taking the skeptic seriously, we notice that there’s a sense in which </w:t>
      </w:r>
      <w:r w:rsidR="00F93DF2">
        <w:rPr>
          <w:rFonts w:ascii="Times New Roman" w:hAnsi="Times New Roman" w:cs="Times New Roman"/>
        </w:rPr>
        <w:t>imagining a life where beings do without this notation is possible, but what we’re imagining is not ourselves (beings who lead our form of life)</w:t>
      </w:r>
      <w:r w:rsidR="009F77A2">
        <w:rPr>
          <w:rFonts w:ascii="Times New Roman" w:hAnsi="Times New Roman" w:cs="Times New Roman"/>
        </w:rPr>
        <w:t xml:space="preserve">. </w:t>
      </w:r>
      <w:r w:rsidR="00872209">
        <w:rPr>
          <w:rFonts w:ascii="Times New Roman" w:hAnsi="Times New Roman" w:cs="Times New Roman"/>
        </w:rPr>
        <w:t xml:space="preserve">For Wisdom, it is helpful to compare </w:t>
      </w:r>
      <w:r w:rsidR="00587F6F">
        <w:rPr>
          <w:rFonts w:ascii="Times New Roman" w:hAnsi="Times New Roman" w:cs="Times New Roman"/>
        </w:rPr>
        <w:t>the</w:t>
      </w:r>
      <w:r w:rsidR="00872209">
        <w:rPr>
          <w:rFonts w:ascii="Times New Roman" w:hAnsi="Times New Roman" w:cs="Times New Roman"/>
        </w:rPr>
        <w:t xml:space="preserve"> sense</w:t>
      </w:r>
      <w:r w:rsidR="00587F6F">
        <w:rPr>
          <w:rFonts w:ascii="Times New Roman" w:hAnsi="Times New Roman" w:cs="Times New Roman"/>
        </w:rPr>
        <w:t>s</w:t>
      </w:r>
      <w:r w:rsidR="00872209">
        <w:rPr>
          <w:rFonts w:ascii="Times New Roman" w:hAnsi="Times New Roman" w:cs="Times New Roman"/>
        </w:rPr>
        <w:t xml:space="preserve"> of ‘can’ </w:t>
      </w:r>
      <w:r w:rsidR="00587F6F">
        <w:rPr>
          <w:rFonts w:ascii="Times New Roman" w:hAnsi="Times New Roman" w:cs="Times New Roman"/>
        </w:rPr>
        <w:t>here with</w:t>
      </w:r>
      <w:r w:rsidR="00872209">
        <w:rPr>
          <w:rFonts w:ascii="Times New Roman" w:hAnsi="Times New Roman" w:cs="Times New Roman"/>
        </w:rPr>
        <w:t xml:space="preserve"> “</w:t>
      </w:r>
      <w:r w:rsidR="004A35D6" w:rsidRPr="006A0CB7">
        <w:rPr>
          <w:rFonts w:ascii="Times New Roman" w:hAnsi="Times New Roman" w:cs="Times New Roman"/>
        </w:rPr>
        <w:t xml:space="preserve">can </w:t>
      </w:r>
      <w:r w:rsidR="00872209">
        <w:rPr>
          <w:rFonts w:ascii="Times New Roman" w:hAnsi="Times New Roman" w:cs="Times New Roman"/>
        </w:rPr>
        <w:t>you</w:t>
      </w:r>
      <w:r w:rsidR="004A35D6" w:rsidRPr="006A0CB7">
        <w:rPr>
          <w:rFonts w:ascii="Times New Roman" w:hAnsi="Times New Roman" w:cs="Times New Roman"/>
        </w:rPr>
        <w:t xml:space="preserve"> play chess without a Queen?</w:t>
      </w:r>
      <w:r w:rsidR="00872209">
        <w:rPr>
          <w:rFonts w:ascii="Times New Roman" w:hAnsi="Times New Roman" w:cs="Times New Roman"/>
        </w:rPr>
        <w:t>”</w:t>
      </w:r>
      <w:r w:rsidR="00CE0BED">
        <w:rPr>
          <w:rStyle w:val="FootnoteReference"/>
          <w:rFonts w:ascii="Times New Roman" w:hAnsi="Times New Roman" w:cs="Times New Roman"/>
        </w:rPr>
        <w:footnoteReference w:id="9"/>
      </w:r>
      <w:r w:rsidR="004A35D6" w:rsidRPr="006A0CB7">
        <w:rPr>
          <w:rFonts w:ascii="Times New Roman" w:hAnsi="Times New Roman" w:cs="Times New Roman"/>
        </w:rPr>
        <w:t xml:space="preserve"> </w:t>
      </w:r>
    </w:p>
    <w:p w14:paraId="69FAF3E7" w14:textId="47358638" w:rsidR="00B41B78" w:rsidRDefault="006B7BB3" w:rsidP="00FC63AD">
      <w:pPr>
        <w:spacing w:line="360" w:lineRule="auto"/>
        <w:ind w:firstLine="720"/>
        <w:rPr>
          <w:rFonts w:ascii="Times New Roman" w:hAnsi="Times New Roman"/>
        </w:rPr>
      </w:pPr>
      <w:r>
        <w:rPr>
          <w:rFonts w:ascii="Times New Roman" w:hAnsi="Times New Roman" w:cs="Times New Roman"/>
        </w:rPr>
        <w:t xml:space="preserve">Skeptical paradoxes can lead us to discover something about </w:t>
      </w:r>
      <w:r w:rsidR="00FC63AD">
        <w:rPr>
          <w:rFonts w:ascii="Times New Roman" w:hAnsi="Times New Roman" w:cs="Times New Roman"/>
        </w:rPr>
        <w:t xml:space="preserve">what is unimaginable for us. </w:t>
      </w:r>
      <w:r>
        <w:rPr>
          <w:rFonts w:ascii="Times New Roman" w:hAnsi="Times New Roman" w:cs="Times New Roman"/>
        </w:rPr>
        <w:t xml:space="preserve">But their remarks can also be attended to in a different register, one that illuminates a difference between the sort of dependence at play when I need to rely on a friend’s testimony to learn what happened </w:t>
      </w:r>
      <w:r w:rsidR="00245904">
        <w:rPr>
          <w:rFonts w:ascii="Times New Roman" w:hAnsi="Times New Roman" w:cs="Times New Roman"/>
        </w:rPr>
        <w:t xml:space="preserve">while I was absent (a case that can be contrasted with a case where I was there to witness events for myself) and the dependence at play when we must rely on our senses to observe that there is cheese on the table (a case that cannot be contrasted with an imaginable form of </w:t>
      </w:r>
      <w:r w:rsidR="002759A1">
        <w:rPr>
          <w:rFonts w:ascii="Times New Roman" w:hAnsi="Times New Roman" w:cs="Times New Roman"/>
        </w:rPr>
        <w:t>“</w:t>
      </w:r>
      <w:r w:rsidR="00245904">
        <w:rPr>
          <w:rFonts w:ascii="Times New Roman" w:hAnsi="Times New Roman" w:cs="Times New Roman"/>
        </w:rPr>
        <w:t>direct</w:t>
      </w:r>
      <w:r w:rsidR="002759A1">
        <w:rPr>
          <w:rFonts w:ascii="Times New Roman" w:hAnsi="Times New Roman" w:cs="Times New Roman"/>
        </w:rPr>
        <w:t>”</w:t>
      </w:r>
      <w:r w:rsidR="00245904">
        <w:rPr>
          <w:rFonts w:ascii="Times New Roman" w:hAnsi="Times New Roman" w:cs="Times New Roman"/>
        </w:rPr>
        <w:t xml:space="preserve"> witness) </w:t>
      </w:r>
      <w:r w:rsidR="00854C3D" w:rsidRPr="006A0CB7">
        <w:rPr>
          <w:rFonts w:ascii="Times New Roman" w:hAnsi="Times New Roman" w:cs="Times New Roman"/>
        </w:rPr>
        <w:t>(</w:t>
      </w:r>
      <w:r w:rsidR="00745AF1">
        <w:rPr>
          <w:rFonts w:ascii="Times New Roman" w:hAnsi="Times New Roman" w:cs="Times New Roman"/>
        </w:rPr>
        <w:t xml:space="preserve">p. </w:t>
      </w:r>
      <w:r w:rsidR="00854C3D" w:rsidRPr="006A0CB7">
        <w:rPr>
          <w:rFonts w:ascii="Times New Roman" w:hAnsi="Times New Roman" w:cs="Times New Roman"/>
        </w:rPr>
        <w:t>46)</w:t>
      </w:r>
      <w:r w:rsidR="00745AF1">
        <w:rPr>
          <w:rFonts w:ascii="Times New Roman" w:hAnsi="Times New Roman" w:cs="Times New Roman"/>
        </w:rPr>
        <w:t>.</w:t>
      </w:r>
      <w:r w:rsidR="00245904">
        <w:rPr>
          <w:rFonts w:ascii="Times New Roman" w:hAnsi="Times New Roman" w:cs="Times New Roman"/>
        </w:rPr>
        <w:t xml:space="preserve"> The skeptic’s provocations can also lead us to see differences in what it is possible to doubt</w:t>
      </w:r>
      <w:r w:rsidR="005C1DA9">
        <w:rPr>
          <w:rFonts w:ascii="Times New Roman" w:hAnsi="Times New Roman" w:cs="Times New Roman"/>
        </w:rPr>
        <w:t xml:space="preserve">; </w:t>
      </w:r>
      <w:r w:rsidR="00245904">
        <w:rPr>
          <w:rFonts w:ascii="Times New Roman" w:hAnsi="Times New Roman" w:cs="Times New Roman"/>
        </w:rPr>
        <w:t xml:space="preserve">we can understand the possibility of </w:t>
      </w:r>
      <w:r w:rsidR="00245904">
        <w:rPr>
          <w:rFonts w:ascii="Times New Roman" w:hAnsi="Times New Roman" w:cs="Times New Roman"/>
        </w:rPr>
        <w:lastRenderedPageBreak/>
        <w:t xml:space="preserve">mistake in </w:t>
      </w:r>
      <w:r w:rsidR="005C1DA9">
        <w:rPr>
          <w:rFonts w:ascii="Times New Roman" w:hAnsi="Times New Roman" w:cs="Times New Roman"/>
        </w:rPr>
        <w:t xml:space="preserve">some cases of observational judgment, </w:t>
      </w:r>
      <w:r w:rsidR="00245904">
        <w:rPr>
          <w:rFonts w:ascii="Times New Roman" w:hAnsi="Times New Roman" w:cs="Times New Roman"/>
        </w:rPr>
        <w:t>but cannot</w:t>
      </w:r>
      <w:r w:rsidR="005C1DA9">
        <w:rPr>
          <w:rFonts w:ascii="Times New Roman" w:hAnsi="Times New Roman" w:cs="Times New Roman"/>
        </w:rPr>
        <w:t xml:space="preserve"> imagine being mistaken about the fact that I am in pain. </w:t>
      </w:r>
      <w:r w:rsidR="004909FD">
        <w:rPr>
          <w:rFonts w:ascii="Times New Roman" w:hAnsi="Times New Roman" w:cs="Times New Roman"/>
        </w:rPr>
        <w:t xml:space="preserve">By allowing ourselves to be led by the skeptic’s paradoxical claims, we can discover patterns in our linguistic practices that we might otherwise overlook </w:t>
      </w:r>
      <w:r w:rsidR="00854C3D" w:rsidRPr="006A0CB7">
        <w:rPr>
          <w:rFonts w:ascii="Times New Roman" w:hAnsi="Times New Roman" w:cs="Times New Roman"/>
        </w:rPr>
        <w:t>(pp. 42</w:t>
      </w:r>
      <w:r w:rsidR="00E36288" w:rsidRPr="006A0CB7">
        <w:rPr>
          <w:rFonts w:ascii="Times New Roman" w:hAnsi="Times New Roman" w:cs="Times New Roman"/>
        </w:rPr>
        <w:t>–</w:t>
      </w:r>
      <w:r w:rsidR="00854C3D" w:rsidRPr="006A0CB7">
        <w:rPr>
          <w:rFonts w:ascii="Times New Roman" w:hAnsi="Times New Roman" w:cs="Times New Roman"/>
        </w:rPr>
        <w:t xml:space="preserve">46). </w:t>
      </w:r>
      <w:r w:rsidR="004909FD">
        <w:rPr>
          <w:rFonts w:ascii="Times New Roman" w:hAnsi="Times New Roman" w:cs="Times New Roman"/>
        </w:rPr>
        <w:t>We can also begin to understand why views of this sort persist as they do</w:t>
      </w:r>
      <w:proofErr w:type="gramStart"/>
      <w:r w:rsidR="00C57E92">
        <w:rPr>
          <w:rFonts w:ascii="Times New Roman" w:hAnsi="Times New Roman" w:cs="Times New Roman"/>
        </w:rPr>
        <w:t>—</w:t>
      </w:r>
      <w:r w:rsidR="00CC3A63" w:rsidRPr="006A0CB7">
        <w:rPr>
          <w:rFonts w:ascii="Times New Roman" w:hAnsi="Times New Roman" w:cs="Times New Roman"/>
        </w:rPr>
        <w:t>“</w:t>
      </w:r>
      <w:proofErr w:type="gramEnd"/>
      <w:r w:rsidR="00CC3A63" w:rsidRPr="006A0CB7">
        <w:rPr>
          <w:rFonts w:ascii="Times New Roman" w:hAnsi="Times New Roman" w:cs="Times New Roman"/>
        </w:rPr>
        <w:t>not merely because they are symptoms of an intractable disorder but because they are philosophically useful</w:t>
      </w:r>
      <w:r w:rsidR="004909FD">
        <w:rPr>
          <w:rFonts w:ascii="Times New Roman" w:hAnsi="Times New Roman" w:cs="Times New Roman"/>
        </w:rPr>
        <w:t>” (p.</w:t>
      </w:r>
      <w:r w:rsidR="00C91B65">
        <w:rPr>
          <w:rFonts w:ascii="Times New Roman" w:hAnsi="Times New Roman" w:cs="Times New Roman"/>
        </w:rPr>
        <w:t xml:space="preserve"> 50</w:t>
      </w:r>
      <w:r w:rsidR="005944F2">
        <w:rPr>
          <w:rFonts w:ascii="Times New Roman" w:hAnsi="Times New Roman" w:cs="Times New Roman"/>
        </w:rPr>
        <w:t xml:space="preserve">). Philosophers go wrong when they simply diagnose </w:t>
      </w:r>
      <w:r w:rsidR="00595F09">
        <w:rPr>
          <w:rFonts w:ascii="Times New Roman" w:hAnsi="Times New Roman" w:cs="Times New Roman"/>
        </w:rPr>
        <w:t>sk</w:t>
      </w:r>
      <w:r w:rsidR="00152C85">
        <w:rPr>
          <w:rFonts w:ascii="Times New Roman" w:hAnsi="Times New Roman" w:cs="Times New Roman"/>
        </w:rPr>
        <w:t>e</w:t>
      </w:r>
      <w:r w:rsidR="00595F09">
        <w:rPr>
          <w:rFonts w:ascii="Times New Roman" w:hAnsi="Times New Roman" w:cs="Times New Roman"/>
        </w:rPr>
        <w:t>ptical</w:t>
      </w:r>
      <w:r w:rsidR="00F33483" w:rsidRPr="006A0CB7">
        <w:rPr>
          <w:rFonts w:ascii="Times New Roman" w:hAnsi="Times New Roman" w:cs="Times New Roman"/>
        </w:rPr>
        <w:t xml:space="preserve"> utterances as confusions or falsehoods without allowing them</w:t>
      </w:r>
      <w:r w:rsidR="005944F2">
        <w:rPr>
          <w:rFonts w:ascii="Times New Roman" w:hAnsi="Times New Roman" w:cs="Times New Roman"/>
        </w:rPr>
        <w:t xml:space="preserve">selves </w:t>
      </w:r>
      <w:r w:rsidR="00F33483" w:rsidRPr="006A0CB7">
        <w:rPr>
          <w:rFonts w:ascii="Times New Roman" w:hAnsi="Times New Roman" w:cs="Times New Roman"/>
        </w:rPr>
        <w:t>to</w:t>
      </w:r>
      <w:r w:rsidR="005944F2">
        <w:rPr>
          <w:rFonts w:ascii="Times New Roman" w:hAnsi="Times New Roman" w:cs="Times New Roman"/>
        </w:rPr>
        <w:t xml:space="preserve"> be provoked to</w:t>
      </w:r>
      <w:r w:rsidR="00F33483" w:rsidRPr="006A0CB7">
        <w:rPr>
          <w:rFonts w:ascii="Times New Roman" w:hAnsi="Times New Roman" w:cs="Times New Roman"/>
        </w:rPr>
        <w:t xml:space="preserve"> puzzlement and discovery</w:t>
      </w:r>
      <w:r w:rsidR="005944F2">
        <w:rPr>
          <w:rFonts w:ascii="Times New Roman" w:hAnsi="Times New Roman" w:cs="Times New Roman"/>
        </w:rPr>
        <w:t xml:space="preserve">. </w:t>
      </w:r>
      <w:r w:rsidR="00B41B78">
        <w:rPr>
          <w:rFonts w:ascii="Times New Roman" w:hAnsi="Times New Roman"/>
        </w:rPr>
        <w:t xml:space="preserve"> </w:t>
      </w:r>
    </w:p>
    <w:p w14:paraId="277CDAE1" w14:textId="4FB76B73" w:rsidR="00D9214B" w:rsidRPr="00B41B78" w:rsidRDefault="00B41B78" w:rsidP="00497D00">
      <w:pPr>
        <w:pStyle w:val="Heading1"/>
        <w:rPr>
          <w:sz w:val="22"/>
          <w:szCs w:val="22"/>
        </w:rPr>
      </w:pPr>
      <w:r>
        <w:t xml:space="preserve">Wisdom on </w:t>
      </w:r>
      <w:r w:rsidRPr="00B41B78">
        <w:rPr>
          <w:i/>
          <w:iCs/>
        </w:rPr>
        <w:t>The Concept of Mind</w:t>
      </w:r>
      <w:r>
        <w:t xml:space="preserve"> </w:t>
      </w:r>
    </w:p>
    <w:p w14:paraId="7A3A5B5E" w14:textId="56480BD5" w:rsidR="00124E34" w:rsidRDefault="0C58F8A9" w:rsidP="001036A7">
      <w:pPr>
        <w:spacing w:line="360" w:lineRule="auto"/>
        <w:rPr>
          <w:rFonts w:ascii="Times New Roman" w:hAnsi="Times New Roman" w:cs="Times New Roman"/>
        </w:rPr>
      </w:pPr>
      <w:r w:rsidRPr="0C58F8A9">
        <w:rPr>
          <w:rFonts w:ascii="Times New Roman" w:hAnsi="Times New Roman" w:cs="Times New Roman"/>
        </w:rPr>
        <w:t xml:space="preserve">Seeing how Wisdom understands the role of philosophical paradox, we can now turn our attention to his reception of Ryle’s </w:t>
      </w:r>
      <w:r w:rsidRPr="0C58F8A9">
        <w:rPr>
          <w:rFonts w:ascii="Times New Roman" w:hAnsi="Times New Roman" w:cs="Times New Roman"/>
          <w:i/>
          <w:iCs/>
        </w:rPr>
        <w:t>The Concept of Mind</w:t>
      </w:r>
      <w:r w:rsidRPr="0C58F8A9">
        <w:rPr>
          <w:rFonts w:ascii="Times New Roman" w:hAnsi="Times New Roman" w:cs="Times New Roman"/>
        </w:rPr>
        <w:t xml:space="preserve">. </w:t>
      </w:r>
      <w:r w:rsidRPr="00DF2046">
        <w:rPr>
          <w:rFonts w:ascii="Times New Roman" w:hAnsi="Times New Roman" w:cs="Times New Roman"/>
        </w:rPr>
        <w:t>A</w:t>
      </w:r>
      <w:r w:rsidRPr="00A1392C">
        <w:rPr>
          <w:rFonts w:ascii="Times New Roman" w:hAnsi="Times New Roman" w:cs="Times New Roman"/>
        </w:rPr>
        <w:t xml:space="preserve">s we shall see, </w:t>
      </w:r>
      <w:r w:rsidR="00DF2046" w:rsidRPr="00A1392C">
        <w:rPr>
          <w:rFonts w:ascii="Times New Roman" w:hAnsi="Times New Roman" w:cs="Times New Roman"/>
        </w:rPr>
        <w:t xml:space="preserve">Murdoch’s investigation of the Coarse Net Paradox </w:t>
      </w:r>
      <w:r w:rsidR="00BE6D21">
        <w:rPr>
          <w:rFonts w:ascii="Times New Roman" w:hAnsi="Times New Roman" w:cs="Times New Roman"/>
        </w:rPr>
        <w:t>bears a striking similarity to</w:t>
      </w:r>
      <w:r w:rsidR="00DF2046" w:rsidRPr="00A1392C">
        <w:rPr>
          <w:rFonts w:ascii="Times New Roman" w:hAnsi="Times New Roman" w:cs="Times New Roman"/>
        </w:rPr>
        <w:t xml:space="preserve"> </w:t>
      </w:r>
      <w:r w:rsidRPr="00A1392C">
        <w:rPr>
          <w:rFonts w:ascii="Times New Roman" w:hAnsi="Times New Roman" w:cs="Times New Roman"/>
        </w:rPr>
        <w:t>his investigation of the Hidden Stream Paradox</w:t>
      </w:r>
      <w:r w:rsidRPr="00DF2046">
        <w:rPr>
          <w:rFonts w:ascii="Times New Roman" w:hAnsi="Times New Roman" w:cs="Times New Roman"/>
        </w:rPr>
        <w:t>.</w:t>
      </w:r>
      <w:r w:rsidRPr="0C58F8A9">
        <w:rPr>
          <w:rFonts w:ascii="Times New Roman" w:hAnsi="Times New Roman" w:cs="Times New Roman"/>
        </w:rPr>
        <w:t xml:space="preserve"> First, both philosophers are largely sympathetic with Ryle’s project; but second, both believe that Ryle has been too hasty in his dismissal of philosophical myths. Finally, both explain the power of these myths in terms of the puzzling facts they provoke us to attend to—facts that Ryle does not properly acknowledge because he is too narrowly dedicated to showing that his opponents’ verbal recommendations should be rejected, resting as they do on a category mistake.  </w:t>
      </w:r>
    </w:p>
    <w:p w14:paraId="194AC2D5" w14:textId="26510742" w:rsidR="00A62343" w:rsidRPr="003A2DD2" w:rsidRDefault="00E346E7" w:rsidP="0C58F8A9">
      <w:pPr>
        <w:spacing w:line="360" w:lineRule="auto"/>
        <w:rPr>
          <w:lang w:val="en-US"/>
        </w:rPr>
      </w:pPr>
      <w:r w:rsidRPr="00E346E7">
        <w:rPr>
          <w:rFonts w:ascii="Times New Roman" w:hAnsi="Times New Roman" w:cs="Times New Roman"/>
        </w:rPr>
        <w:tab/>
      </w:r>
      <w:r w:rsidRPr="00A1392C">
        <w:rPr>
          <w:rFonts w:ascii="Times New Roman" w:hAnsi="Times New Roman"/>
          <w:lang w:val="en-US"/>
        </w:rPr>
        <w:t>Ryle attributes the persistence of the problem of other minds to a category</w:t>
      </w:r>
      <w:r w:rsidR="0097734E">
        <w:rPr>
          <w:rFonts w:ascii="Times New Roman" w:hAnsi="Times New Roman"/>
          <w:lang w:val="en-US"/>
        </w:rPr>
        <w:t xml:space="preserve"> mistake</w:t>
      </w:r>
      <w:r w:rsidRPr="00784D10">
        <w:rPr>
          <w:rFonts w:ascii="Times New Roman" w:hAnsi="Times New Roman"/>
          <w:lang w:val="en-US"/>
        </w:rPr>
        <w:t>.</w:t>
      </w:r>
      <w:r w:rsidRPr="00E346E7">
        <w:rPr>
          <w:rFonts w:ascii="Times New Roman" w:hAnsi="Times New Roman"/>
          <w:lang w:val="en-US"/>
        </w:rPr>
        <w:t xml:space="preserve"> Questions about some</w:t>
      </w:r>
      <w:r w:rsidR="00FE4663">
        <w:rPr>
          <w:rFonts w:ascii="Times New Roman" w:hAnsi="Times New Roman"/>
          <w:lang w:val="en-US"/>
        </w:rPr>
        <w:t>one</w:t>
      </w:r>
      <w:r w:rsidRPr="00E346E7">
        <w:rPr>
          <w:rFonts w:ascii="Times New Roman" w:hAnsi="Times New Roman"/>
          <w:lang w:val="en-US"/>
        </w:rPr>
        <w:t xml:space="preserve"> else’s mental state can look like questions about the presence or absence of ghostly mental entities or processes.</w:t>
      </w:r>
      <w:r w:rsidR="00E55463">
        <w:rPr>
          <w:rFonts w:ascii="Times New Roman" w:hAnsi="Times New Roman"/>
          <w:lang w:val="en-US"/>
        </w:rPr>
        <w:t xml:space="preserve"> </w:t>
      </w:r>
      <w:r w:rsidRPr="00E346E7">
        <w:rPr>
          <w:rFonts w:ascii="Times New Roman" w:hAnsi="Times New Roman"/>
          <w:lang w:val="en-US"/>
        </w:rPr>
        <w:t xml:space="preserve">It seems as if </w:t>
      </w:r>
      <w:r w:rsidR="0007331E">
        <w:rPr>
          <w:rFonts w:ascii="Times New Roman" w:hAnsi="Times New Roman"/>
          <w:lang w:val="en-US"/>
        </w:rPr>
        <w:t>I</w:t>
      </w:r>
      <w:r w:rsidRPr="00E346E7">
        <w:rPr>
          <w:rFonts w:ascii="Times New Roman" w:hAnsi="Times New Roman"/>
          <w:lang w:val="en-US"/>
        </w:rPr>
        <w:t xml:space="preserve"> can enjoy direct introspective knowledge of these private items, but others can only make inferences about </w:t>
      </w:r>
      <w:r w:rsidR="004B76F1">
        <w:rPr>
          <w:rFonts w:ascii="Times New Roman" w:hAnsi="Times New Roman"/>
          <w:lang w:val="en-US"/>
        </w:rPr>
        <w:t>them</w:t>
      </w:r>
      <w:r w:rsidRPr="00E346E7">
        <w:rPr>
          <w:rFonts w:ascii="Times New Roman" w:hAnsi="Times New Roman"/>
          <w:lang w:val="en-US"/>
        </w:rPr>
        <w:t xml:space="preserve"> </w:t>
      </w:r>
      <w:proofErr w:type="gramStart"/>
      <w:r w:rsidRPr="00E346E7">
        <w:rPr>
          <w:rFonts w:ascii="Times New Roman" w:hAnsi="Times New Roman"/>
          <w:lang w:val="en-US"/>
        </w:rPr>
        <w:t>on the basis of</w:t>
      </w:r>
      <w:proofErr w:type="gramEnd"/>
      <w:r w:rsidRPr="00E346E7">
        <w:rPr>
          <w:rFonts w:ascii="Times New Roman" w:hAnsi="Times New Roman"/>
          <w:lang w:val="en-US"/>
        </w:rPr>
        <w:t xml:space="preserve"> indirect, bodily evidence such as</w:t>
      </w:r>
      <w:r w:rsidR="00333E31">
        <w:rPr>
          <w:rFonts w:ascii="Times New Roman" w:hAnsi="Times New Roman"/>
          <w:lang w:val="en-US"/>
        </w:rPr>
        <w:t xml:space="preserve"> my</w:t>
      </w:r>
      <w:r w:rsidRPr="00E346E7">
        <w:rPr>
          <w:rFonts w:ascii="Times New Roman" w:hAnsi="Times New Roman"/>
          <w:lang w:val="en-US"/>
        </w:rPr>
        <w:t xml:space="preserve"> spoken self-reports or facial expressions.</w:t>
      </w:r>
      <w:r w:rsidR="002D4A68">
        <w:rPr>
          <w:rFonts w:ascii="Times New Roman" w:hAnsi="Times New Roman"/>
          <w:lang w:val="en-US"/>
        </w:rPr>
        <w:t xml:space="preserve"> The appearance that there is an epistemically significant asymmetry between self-knowledge and knowledge of other minds depends on</w:t>
      </w:r>
      <w:r w:rsidR="007F73A1">
        <w:rPr>
          <w:rFonts w:ascii="Times New Roman" w:hAnsi="Times New Roman"/>
          <w:lang w:val="en-US"/>
        </w:rPr>
        <w:t xml:space="preserve"> the claim that mental states like </w:t>
      </w:r>
      <w:r w:rsidR="005E54CF">
        <w:rPr>
          <w:rFonts w:ascii="Times New Roman" w:hAnsi="Times New Roman"/>
          <w:lang w:val="en-US"/>
        </w:rPr>
        <w:t>sensation</w:t>
      </w:r>
      <w:r w:rsidR="007F73A1">
        <w:rPr>
          <w:rFonts w:ascii="Times New Roman" w:hAnsi="Times New Roman"/>
          <w:lang w:val="en-US"/>
        </w:rPr>
        <w:t>s, intentions, thoughts, and emotions are distinct from how they are expressed in bodily behaviour.</w:t>
      </w:r>
      <w:r w:rsidR="000D55CC">
        <w:rPr>
          <w:rFonts w:ascii="Times New Roman" w:hAnsi="Times New Roman"/>
          <w:lang w:val="en-US"/>
        </w:rPr>
        <w:t xml:space="preserve"> When we believe that it is sensible to say “</w:t>
      </w:r>
      <w:r w:rsidR="00024B4E">
        <w:rPr>
          <w:rFonts w:ascii="Times New Roman" w:hAnsi="Times New Roman"/>
          <w:lang w:val="en-US"/>
        </w:rPr>
        <w:t xml:space="preserve">B has said that they think the ice is thin, </w:t>
      </w:r>
      <w:r w:rsidR="00C01B5B">
        <w:rPr>
          <w:rFonts w:ascii="Times New Roman" w:hAnsi="Times New Roman"/>
          <w:lang w:val="en-US"/>
        </w:rPr>
        <w:t>warned others</w:t>
      </w:r>
      <w:r w:rsidR="00024B4E">
        <w:rPr>
          <w:rFonts w:ascii="Times New Roman" w:hAnsi="Times New Roman"/>
          <w:lang w:val="en-US"/>
        </w:rPr>
        <w:t xml:space="preserve"> that it would be dangerous to skate too close to the centre of the pond,</w:t>
      </w:r>
      <w:r w:rsidR="00C01B5B">
        <w:rPr>
          <w:rFonts w:ascii="Times New Roman" w:hAnsi="Times New Roman"/>
          <w:lang w:val="en-US"/>
        </w:rPr>
        <w:t xml:space="preserve"> and is removing his own skates—but I </w:t>
      </w:r>
      <w:r w:rsidR="007853E1">
        <w:rPr>
          <w:rFonts w:ascii="Times New Roman" w:hAnsi="Times New Roman"/>
          <w:lang w:val="en-US"/>
        </w:rPr>
        <w:t>have</w:t>
      </w:r>
      <w:r w:rsidR="00C01B5B">
        <w:rPr>
          <w:rFonts w:ascii="Times New Roman" w:hAnsi="Times New Roman"/>
          <w:lang w:val="en-US"/>
        </w:rPr>
        <w:t xml:space="preserve"> not observe</w:t>
      </w:r>
      <w:r w:rsidR="007853E1">
        <w:rPr>
          <w:rFonts w:ascii="Times New Roman" w:hAnsi="Times New Roman"/>
          <w:lang w:val="en-US"/>
        </w:rPr>
        <w:t>d</w:t>
      </w:r>
      <w:r w:rsidR="00C01B5B">
        <w:rPr>
          <w:rFonts w:ascii="Times New Roman" w:hAnsi="Times New Roman"/>
          <w:lang w:val="en-US"/>
        </w:rPr>
        <w:t xml:space="preserve"> his belief that the ice is thin”,</w:t>
      </w:r>
      <w:r w:rsidR="00024B4E" w:rsidRPr="0C58F8A9">
        <w:rPr>
          <w:lang w:val="en-US"/>
        </w:rPr>
        <w:t xml:space="preserve"> </w:t>
      </w:r>
      <w:r w:rsidR="000D55CC">
        <w:rPr>
          <w:rFonts w:ascii="Times New Roman" w:hAnsi="Times New Roman"/>
          <w:lang w:val="en-US"/>
        </w:rPr>
        <w:t>we’ve made the same sort of logical mistake that one would make i</w:t>
      </w:r>
      <w:r w:rsidR="00186981">
        <w:rPr>
          <w:rFonts w:ascii="Times New Roman" w:hAnsi="Times New Roman"/>
          <w:lang w:val="en-US"/>
        </w:rPr>
        <w:t>f, upon</w:t>
      </w:r>
      <w:r w:rsidR="000D55CC">
        <w:rPr>
          <w:rFonts w:ascii="Times New Roman" w:hAnsi="Times New Roman"/>
          <w:lang w:val="en-US"/>
        </w:rPr>
        <w:t xml:space="preserve"> being </w:t>
      </w:r>
      <w:r w:rsidR="00A72270">
        <w:rPr>
          <w:rFonts w:ascii="Times New Roman" w:hAnsi="Times New Roman"/>
          <w:lang w:val="en-US"/>
        </w:rPr>
        <w:t xml:space="preserve">given a tour of the various buildings of a university campus, </w:t>
      </w:r>
      <w:r w:rsidR="00186981">
        <w:rPr>
          <w:rFonts w:ascii="Times New Roman" w:hAnsi="Times New Roman"/>
          <w:lang w:val="en-US"/>
        </w:rPr>
        <w:t xml:space="preserve">they </w:t>
      </w:r>
      <w:r w:rsidR="00A72270">
        <w:rPr>
          <w:rFonts w:ascii="Times New Roman" w:hAnsi="Times New Roman"/>
          <w:lang w:val="en-US"/>
        </w:rPr>
        <w:t>then insist</w:t>
      </w:r>
      <w:r w:rsidR="00186981">
        <w:rPr>
          <w:rFonts w:ascii="Times New Roman" w:hAnsi="Times New Roman"/>
          <w:lang w:val="en-US"/>
        </w:rPr>
        <w:t>ed</w:t>
      </w:r>
      <w:r w:rsidR="00A72270">
        <w:rPr>
          <w:rFonts w:ascii="Times New Roman" w:hAnsi="Times New Roman"/>
          <w:lang w:val="en-US"/>
        </w:rPr>
        <w:t xml:space="preserve"> </w:t>
      </w:r>
      <w:r w:rsidR="002D4A68">
        <w:rPr>
          <w:rFonts w:ascii="Times New Roman" w:hAnsi="Times New Roman"/>
          <w:lang w:val="en-US"/>
        </w:rPr>
        <w:t>“but you</w:t>
      </w:r>
      <w:r w:rsidR="00A72270">
        <w:rPr>
          <w:rFonts w:ascii="Times New Roman" w:hAnsi="Times New Roman"/>
          <w:lang w:val="en-US"/>
        </w:rPr>
        <w:t xml:space="preserve"> have not yet shown</w:t>
      </w:r>
      <w:r w:rsidR="002D4A68">
        <w:rPr>
          <w:rFonts w:ascii="Times New Roman" w:hAnsi="Times New Roman"/>
          <w:lang w:val="en-US"/>
        </w:rPr>
        <w:t xml:space="preserve"> me</w:t>
      </w:r>
      <w:r w:rsidR="00A72270">
        <w:rPr>
          <w:rFonts w:ascii="Times New Roman" w:hAnsi="Times New Roman"/>
          <w:lang w:val="en-US"/>
        </w:rPr>
        <w:t xml:space="preserve"> </w:t>
      </w:r>
      <w:r w:rsidR="00A72270" w:rsidRPr="0C58F8A9">
        <w:rPr>
          <w:rFonts w:ascii="Times New Roman" w:hAnsi="Times New Roman"/>
          <w:i/>
          <w:iCs/>
          <w:lang w:val="en-US"/>
        </w:rPr>
        <w:t>the university</w:t>
      </w:r>
      <w:r w:rsidR="002D4A68">
        <w:rPr>
          <w:rFonts w:ascii="Times New Roman" w:hAnsi="Times New Roman"/>
          <w:lang w:val="en-US"/>
        </w:rPr>
        <w:t>”</w:t>
      </w:r>
      <w:r w:rsidR="004B76F1" w:rsidRPr="0C58F8A9">
        <w:rPr>
          <w:rFonts w:ascii="Times New Roman" w:hAnsi="Times New Roman"/>
          <w:i/>
          <w:iCs/>
          <w:lang w:val="en-US"/>
        </w:rPr>
        <w:t xml:space="preserve"> </w:t>
      </w:r>
      <w:r w:rsidR="004B76F1">
        <w:rPr>
          <w:rFonts w:ascii="Times New Roman" w:hAnsi="Times New Roman"/>
          <w:lang w:val="en-US"/>
        </w:rPr>
        <w:t>(as if this were another building in addition to the libraries, classrooms, etc.)</w:t>
      </w:r>
      <w:r w:rsidR="00672ED7">
        <w:rPr>
          <w:rFonts w:ascii="Times New Roman" w:hAnsi="Times New Roman"/>
          <w:lang w:val="en-US"/>
        </w:rPr>
        <w:t xml:space="preserve"> (Ryle, </w:t>
      </w:r>
      <w:r w:rsidR="00672ED7" w:rsidRPr="0C58F8A9">
        <w:rPr>
          <w:rFonts w:ascii="Times New Roman" w:hAnsi="Times New Roman"/>
          <w:i/>
          <w:iCs/>
          <w:lang w:val="en-US"/>
        </w:rPr>
        <w:t>The Concept of Mind</w:t>
      </w:r>
      <w:r w:rsidR="00672ED7">
        <w:rPr>
          <w:rFonts w:ascii="Times New Roman" w:hAnsi="Times New Roman"/>
          <w:lang w:val="en-US"/>
        </w:rPr>
        <w:t xml:space="preserve">, </w:t>
      </w:r>
      <w:r w:rsidR="00FE4663">
        <w:rPr>
          <w:rFonts w:ascii="Times New Roman" w:hAnsi="Times New Roman"/>
          <w:lang w:val="en-US"/>
        </w:rPr>
        <w:t>p</w:t>
      </w:r>
      <w:r w:rsidR="00672ED7">
        <w:rPr>
          <w:rFonts w:ascii="Times New Roman" w:hAnsi="Times New Roman"/>
          <w:lang w:val="en-US"/>
        </w:rPr>
        <w:t>p. 18</w:t>
      </w:r>
      <w:r w:rsidR="00672ED7">
        <w:rPr>
          <w:rFonts w:ascii="Times New Roman" w:hAnsi="Times New Roman" w:cs="Times New Roman"/>
          <w:lang w:val="en-US"/>
        </w:rPr>
        <w:t>–</w:t>
      </w:r>
      <w:r w:rsidR="00672ED7">
        <w:rPr>
          <w:rFonts w:ascii="Times New Roman" w:hAnsi="Times New Roman"/>
          <w:lang w:val="en-US"/>
        </w:rPr>
        <w:t>20).</w:t>
      </w:r>
      <w:r w:rsidR="00A72270">
        <w:rPr>
          <w:rFonts w:ascii="Times New Roman" w:hAnsi="Times New Roman"/>
          <w:lang w:val="en-US"/>
        </w:rPr>
        <w:t xml:space="preserve"> </w:t>
      </w:r>
      <w:r w:rsidR="00387309">
        <w:rPr>
          <w:rFonts w:ascii="Times New Roman" w:hAnsi="Times New Roman"/>
          <w:lang w:val="en-US"/>
        </w:rPr>
        <w:t>B’s b</w:t>
      </w:r>
      <w:r w:rsidR="00A62343">
        <w:rPr>
          <w:rFonts w:ascii="Times New Roman" w:hAnsi="Times New Roman"/>
          <w:lang w:val="en-US"/>
        </w:rPr>
        <w:t>elief</w:t>
      </w:r>
      <w:r w:rsidR="00960ECF">
        <w:rPr>
          <w:rFonts w:ascii="Times New Roman" w:hAnsi="Times New Roman"/>
          <w:lang w:val="en-US"/>
        </w:rPr>
        <w:t xml:space="preserve"> that the ice is dangerously thin</w:t>
      </w:r>
      <w:r w:rsidR="00387309">
        <w:rPr>
          <w:rFonts w:ascii="Times New Roman" w:hAnsi="Times New Roman"/>
          <w:lang w:val="en-US"/>
        </w:rPr>
        <w:t xml:space="preserve"> is not</w:t>
      </w:r>
      <w:r w:rsidR="004C6B9B">
        <w:rPr>
          <w:rFonts w:ascii="Times New Roman" w:hAnsi="Times New Roman"/>
          <w:lang w:val="en-US"/>
        </w:rPr>
        <w:t xml:space="preserve"> an object or event</w:t>
      </w:r>
      <w:r w:rsidR="00707971">
        <w:rPr>
          <w:rFonts w:ascii="Times New Roman" w:hAnsi="Times New Roman"/>
          <w:lang w:val="en-US"/>
        </w:rPr>
        <w:t xml:space="preserve"> in addition to the behaviours we’ve observed</w:t>
      </w:r>
      <w:r w:rsidR="004C6B9B">
        <w:rPr>
          <w:rFonts w:ascii="Times New Roman" w:hAnsi="Times New Roman"/>
          <w:lang w:val="en-US"/>
        </w:rPr>
        <w:t xml:space="preserve">; rather, </w:t>
      </w:r>
      <w:r w:rsidR="00960ECF">
        <w:rPr>
          <w:rFonts w:ascii="Times New Roman" w:hAnsi="Times New Roman"/>
          <w:lang w:val="en-US"/>
        </w:rPr>
        <w:t>ascribing such a belief to someone</w:t>
      </w:r>
      <w:r w:rsidR="004C6B9B">
        <w:rPr>
          <w:rFonts w:ascii="Times New Roman" w:hAnsi="Times New Roman"/>
          <w:lang w:val="en-US"/>
        </w:rPr>
        <w:t xml:space="preserve"> is</w:t>
      </w:r>
      <w:r w:rsidR="00707971">
        <w:rPr>
          <w:rFonts w:ascii="Times New Roman" w:hAnsi="Times New Roman"/>
          <w:lang w:val="en-US"/>
        </w:rPr>
        <w:t xml:space="preserve"> claiming that there is</w:t>
      </w:r>
      <w:r w:rsidR="004C6B9B">
        <w:rPr>
          <w:rFonts w:ascii="Times New Roman" w:hAnsi="Times New Roman"/>
          <w:lang w:val="en-US"/>
        </w:rPr>
        <w:t xml:space="preserve"> a </w:t>
      </w:r>
      <w:r w:rsidR="004C6B9B" w:rsidRPr="00960ECF">
        <w:rPr>
          <w:rFonts w:ascii="Times New Roman" w:hAnsi="Times New Roman" w:cs="Times New Roman"/>
          <w:lang w:val="en-US"/>
        </w:rPr>
        <w:t>disposition that explains and predicts th</w:t>
      </w:r>
      <w:r w:rsidR="002D395C">
        <w:rPr>
          <w:rFonts w:ascii="Times New Roman" w:hAnsi="Times New Roman" w:cs="Times New Roman"/>
          <w:lang w:val="en-US"/>
        </w:rPr>
        <w:t xml:space="preserve">is </w:t>
      </w:r>
      <w:r w:rsidR="002D395C">
        <w:rPr>
          <w:rFonts w:ascii="Times New Roman" w:hAnsi="Times New Roman" w:cs="Times New Roman"/>
          <w:lang w:val="en-US"/>
        </w:rPr>
        <w:lastRenderedPageBreak/>
        <w:t>and an indefinitely heterogenous set of</w:t>
      </w:r>
      <w:r w:rsidR="004C6B9B" w:rsidRPr="00960ECF">
        <w:rPr>
          <w:rFonts w:ascii="Times New Roman" w:hAnsi="Times New Roman" w:cs="Times New Roman"/>
          <w:lang w:val="en-US"/>
        </w:rPr>
        <w:t xml:space="preserve"> behaviour</w:t>
      </w:r>
      <w:r w:rsidR="002D395C">
        <w:rPr>
          <w:rFonts w:ascii="Times New Roman" w:hAnsi="Times New Roman" w:cs="Times New Roman"/>
          <w:lang w:val="en-US"/>
        </w:rPr>
        <w:t xml:space="preserve">s. We can </w:t>
      </w:r>
      <w:r w:rsidR="0097734E">
        <w:rPr>
          <w:rFonts w:ascii="Times New Roman" w:hAnsi="Times New Roman" w:cs="Times New Roman"/>
          <w:lang w:val="en-US"/>
        </w:rPr>
        <w:t>learn</w:t>
      </w:r>
      <w:r w:rsidR="002D395C">
        <w:rPr>
          <w:rFonts w:ascii="Times New Roman" w:hAnsi="Times New Roman" w:cs="Times New Roman"/>
          <w:lang w:val="en-US"/>
        </w:rPr>
        <w:t xml:space="preserve"> what someone believes </w:t>
      </w:r>
      <w:r w:rsidR="004C6B9B" w:rsidRPr="00960ECF">
        <w:rPr>
          <w:rFonts w:ascii="Times New Roman" w:hAnsi="Times New Roman" w:cs="Times New Roman"/>
          <w:lang w:val="en-US"/>
        </w:rPr>
        <w:t xml:space="preserve">by noticing how </w:t>
      </w:r>
      <w:r w:rsidR="00707971" w:rsidRPr="00960ECF">
        <w:rPr>
          <w:rFonts w:ascii="Times New Roman" w:hAnsi="Times New Roman" w:cs="Times New Roman"/>
          <w:lang w:val="en-US"/>
        </w:rPr>
        <w:t>they</w:t>
      </w:r>
      <w:r w:rsidR="004C6B9B" w:rsidRPr="00960ECF">
        <w:rPr>
          <w:rFonts w:ascii="Times New Roman" w:hAnsi="Times New Roman" w:cs="Times New Roman"/>
          <w:lang w:val="en-US"/>
        </w:rPr>
        <w:t xml:space="preserve"> behave </w:t>
      </w:r>
      <w:r w:rsidR="00707971" w:rsidRPr="00960ECF">
        <w:rPr>
          <w:rFonts w:ascii="Times New Roman" w:hAnsi="Times New Roman" w:cs="Times New Roman"/>
          <w:lang w:val="en-US"/>
        </w:rPr>
        <w:t>in relevant circumstances</w:t>
      </w:r>
      <w:r w:rsidR="00960ECF" w:rsidRPr="00960ECF">
        <w:rPr>
          <w:rFonts w:ascii="Times New Roman" w:hAnsi="Times New Roman" w:cs="Times New Roman"/>
          <w:lang w:val="en-US"/>
        </w:rPr>
        <w:t xml:space="preserve"> </w:t>
      </w:r>
      <w:r w:rsidR="00A62343" w:rsidRPr="00960ECF">
        <w:rPr>
          <w:rFonts w:ascii="Times New Roman" w:hAnsi="Times New Roman" w:cs="Times New Roman"/>
          <w:lang w:val="en-US"/>
        </w:rPr>
        <w:t>(Ryle, p. 129).</w:t>
      </w:r>
      <w:r w:rsidR="00960ECF">
        <w:rPr>
          <w:rStyle w:val="FootnoteReference"/>
          <w:rFonts w:ascii="Times New Roman" w:hAnsi="Times New Roman" w:cs="Times New Roman"/>
          <w:lang w:val="en-US"/>
        </w:rPr>
        <w:footnoteReference w:id="10"/>
      </w:r>
      <w:r w:rsidR="00A62343" w:rsidRPr="0C58F8A9">
        <w:rPr>
          <w:lang w:val="en-US"/>
        </w:rPr>
        <w:t xml:space="preserve"> </w:t>
      </w:r>
    </w:p>
    <w:p w14:paraId="66F60B4E" w14:textId="3F4F2482" w:rsidR="000D55CC" w:rsidRDefault="0011364B" w:rsidP="00497D00">
      <w:pPr>
        <w:spacing w:line="360" w:lineRule="auto"/>
        <w:ind w:firstLine="709"/>
        <w:rPr>
          <w:rFonts w:ascii="Times New Roman" w:hAnsi="Times New Roman"/>
          <w:lang w:val="en-US"/>
        </w:rPr>
      </w:pPr>
      <w:r>
        <w:rPr>
          <w:rFonts w:ascii="Times New Roman" w:hAnsi="Times New Roman"/>
          <w:lang w:val="en-US"/>
        </w:rPr>
        <w:t xml:space="preserve">Throughout </w:t>
      </w:r>
      <w:r>
        <w:rPr>
          <w:rFonts w:ascii="Times New Roman" w:hAnsi="Times New Roman"/>
          <w:i/>
          <w:iCs/>
          <w:lang w:val="en-US"/>
        </w:rPr>
        <w:t>The Concept of Mind</w:t>
      </w:r>
      <w:r>
        <w:rPr>
          <w:rFonts w:ascii="Times New Roman" w:hAnsi="Times New Roman"/>
          <w:lang w:val="en-US"/>
        </w:rPr>
        <w:t xml:space="preserve">, Ryle uses this insight into the logical behaviour of mental concepts to show that the metaphysical problem of other minds should be thought of as a </w:t>
      </w:r>
      <w:r w:rsidRPr="005E6284">
        <w:rPr>
          <w:rFonts w:ascii="Times New Roman" w:hAnsi="Times New Roman"/>
          <w:i/>
          <w:iCs/>
          <w:lang w:val="en-US"/>
        </w:rPr>
        <w:t>practical problem</w:t>
      </w:r>
      <w:r>
        <w:rPr>
          <w:rFonts w:ascii="Times New Roman" w:hAnsi="Times New Roman"/>
          <w:lang w:val="en-US"/>
        </w:rPr>
        <w:t xml:space="preserve">. Metaphysical dualism gives the appearance that mental concepts refer to private entities </w:t>
      </w:r>
      <w:r w:rsidR="00387309">
        <w:rPr>
          <w:rFonts w:ascii="Times New Roman" w:hAnsi="Times New Roman"/>
          <w:lang w:val="en-US"/>
        </w:rPr>
        <w:t xml:space="preserve">or events </w:t>
      </w:r>
      <w:r>
        <w:rPr>
          <w:rFonts w:ascii="Times New Roman" w:hAnsi="Times New Roman"/>
          <w:lang w:val="en-US"/>
        </w:rPr>
        <w:t>that are at best indirectly evidenced by the public movements of the body</w:t>
      </w:r>
      <w:r w:rsidR="00080816">
        <w:rPr>
          <w:rFonts w:ascii="Times New Roman" w:hAnsi="Times New Roman"/>
          <w:lang w:val="en-US"/>
        </w:rPr>
        <w:t>. This appearance falls away when</w:t>
      </w:r>
      <w:r w:rsidR="000D55CC">
        <w:rPr>
          <w:rFonts w:ascii="Times New Roman" w:hAnsi="Times New Roman"/>
          <w:lang w:val="en-US"/>
        </w:rPr>
        <w:t xml:space="preserve"> we notice that </w:t>
      </w:r>
      <w:r w:rsidR="00387309">
        <w:rPr>
          <w:rFonts w:ascii="Times New Roman" w:hAnsi="Times New Roman"/>
          <w:lang w:val="en-US"/>
        </w:rPr>
        <w:t>‘</w:t>
      </w:r>
      <w:r w:rsidR="007F73A1">
        <w:rPr>
          <w:rFonts w:ascii="Times New Roman" w:hAnsi="Times New Roman"/>
          <w:lang w:val="en-US"/>
        </w:rPr>
        <w:t>mind</w:t>
      </w:r>
      <w:r w:rsidR="00387309">
        <w:rPr>
          <w:rFonts w:ascii="Times New Roman" w:hAnsi="Times New Roman"/>
          <w:lang w:val="en-US"/>
        </w:rPr>
        <w:t>’</w:t>
      </w:r>
      <w:r w:rsidR="007F73A1">
        <w:rPr>
          <w:rFonts w:ascii="Times New Roman" w:hAnsi="Times New Roman"/>
          <w:lang w:val="en-US"/>
        </w:rPr>
        <w:t xml:space="preserve"> and </w:t>
      </w:r>
      <w:r w:rsidR="00387309">
        <w:rPr>
          <w:rFonts w:ascii="Times New Roman" w:hAnsi="Times New Roman"/>
          <w:lang w:val="en-US"/>
        </w:rPr>
        <w:t>‘</w:t>
      </w:r>
      <w:r w:rsidR="007F73A1">
        <w:rPr>
          <w:rFonts w:ascii="Times New Roman" w:hAnsi="Times New Roman"/>
          <w:lang w:val="en-US"/>
        </w:rPr>
        <w:t>body</w:t>
      </w:r>
      <w:r w:rsidR="00387309">
        <w:rPr>
          <w:rFonts w:ascii="Times New Roman" w:hAnsi="Times New Roman"/>
          <w:lang w:val="en-US"/>
        </w:rPr>
        <w:t>’</w:t>
      </w:r>
      <w:r w:rsidR="007F73A1">
        <w:rPr>
          <w:rFonts w:ascii="Times New Roman" w:hAnsi="Times New Roman"/>
          <w:lang w:val="en-US"/>
        </w:rPr>
        <w:t xml:space="preserve"> are not two concepts of the same logical order</w:t>
      </w:r>
      <w:r w:rsidR="00080816">
        <w:rPr>
          <w:rFonts w:ascii="Times New Roman" w:hAnsi="Times New Roman"/>
          <w:lang w:val="en-US"/>
        </w:rPr>
        <w:t xml:space="preserve">; what </w:t>
      </w:r>
      <w:r w:rsidR="00F307D4">
        <w:rPr>
          <w:rFonts w:ascii="Times New Roman" w:hAnsi="Times New Roman"/>
          <w:lang w:val="en-US"/>
        </w:rPr>
        <w:t xml:space="preserve">I </w:t>
      </w:r>
      <w:r w:rsidR="005B2B8D">
        <w:rPr>
          <w:rFonts w:ascii="Times New Roman" w:hAnsi="Times New Roman"/>
          <w:lang w:val="en-US"/>
        </w:rPr>
        <w:t>do when</w:t>
      </w:r>
      <w:r w:rsidR="00F307D4">
        <w:rPr>
          <w:rFonts w:ascii="Times New Roman" w:hAnsi="Times New Roman"/>
          <w:lang w:val="en-US"/>
        </w:rPr>
        <w:t xml:space="preserve"> I </w:t>
      </w:r>
      <w:r w:rsidR="005B2B8D">
        <w:rPr>
          <w:rFonts w:ascii="Times New Roman" w:hAnsi="Times New Roman"/>
          <w:lang w:val="en-US"/>
        </w:rPr>
        <w:t xml:space="preserve">affirm </w:t>
      </w:r>
      <w:r w:rsidR="00080816">
        <w:rPr>
          <w:rFonts w:ascii="Times New Roman" w:hAnsi="Times New Roman"/>
          <w:lang w:val="en-US"/>
        </w:rPr>
        <w:t>“</w:t>
      </w:r>
      <w:r w:rsidR="005B2B8D">
        <w:rPr>
          <w:rFonts w:ascii="Times New Roman" w:hAnsi="Times New Roman"/>
          <w:lang w:val="en-US"/>
        </w:rPr>
        <w:t xml:space="preserve">B </w:t>
      </w:r>
      <w:r w:rsidR="00F307D4">
        <w:rPr>
          <w:rFonts w:ascii="Times New Roman" w:hAnsi="Times New Roman"/>
          <w:lang w:val="en-US"/>
        </w:rPr>
        <w:t>think</w:t>
      </w:r>
      <w:r w:rsidR="00387309">
        <w:rPr>
          <w:rFonts w:ascii="Times New Roman" w:hAnsi="Times New Roman"/>
          <w:lang w:val="en-US"/>
        </w:rPr>
        <w:t>s</w:t>
      </w:r>
      <w:r w:rsidR="00080816">
        <w:rPr>
          <w:rFonts w:ascii="Times New Roman" w:hAnsi="Times New Roman"/>
          <w:lang w:val="en-US"/>
        </w:rPr>
        <w:t xml:space="preserve"> </w:t>
      </w:r>
      <w:r w:rsidR="005B2B8D">
        <w:rPr>
          <w:rFonts w:ascii="Times New Roman" w:hAnsi="Times New Roman"/>
          <w:lang w:val="en-US"/>
        </w:rPr>
        <w:t>p</w:t>
      </w:r>
      <w:r w:rsidR="00080816">
        <w:rPr>
          <w:rFonts w:ascii="Times New Roman" w:hAnsi="Times New Roman"/>
          <w:lang w:val="en-US"/>
        </w:rPr>
        <w:t xml:space="preserve">” </w:t>
      </w:r>
      <w:r w:rsidR="005B2B8D">
        <w:rPr>
          <w:rFonts w:ascii="Times New Roman" w:hAnsi="Times New Roman"/>
          <w:lang w:val="en-US"/>
        </w:rPr>
        <w:t xml:space="preserve">is to either </w:t>
      </w:r>
      <w:r w:rsidR="002B14AB">
        <w:rPr>
          <w:rFonts w:ascii="Times New Roman" w:hAnsi="Times New Roman"/>
          <w:lang w:val="en-US"/>
        </w:rPr>
        <w:t>explain</w:t>
      </w:r>
      <w:r w:rsidR="005B2B8D">
        <w:rPr>
          <w:rFonts w:ascii="Times New Roman" w:hAnsi="Times New Roman"/>
          <w:lang w:val="en-US"/>
        </w:rPr>
        <w:t xml:space="preserve"> their patterns of behaviour or make hypotheses about how B would behave under certain circumstances (e.g., he is </w:t>
      </w:r>
      <w:r w:rsidR="00387309">
        <w:rPr>
          <w:rFonts w:ascii="Times New Roman" w:hAnsi="Times New Roman"/>
          <w:lang w:val="en-US"/>
        </w:rPr>
        <w:t>avow</w:t>
      </w:r>
      <w:r w:rsidR="005B2B8D">
        <w:rPr>
          <w:rFonts w:ascii="Times New Roman" w:hAnsi="Times New Roman"/>
          <w:lang w:val="en-US"/>
        </w:rPr>
        <w:t>ing p</w:t>
      </w:r>
      <w:r w:rsidR="002B14AB">
        <w:rPr>
          <w:rFonts w:ascii="Times New Roman" w:hAnsi="Times New Roman"/>
          <w:lang w:val="en-US"/>
        </w:rPr>
        <w:t xml:space="preserve"> because he believes it;</w:t>
      </w:r>
      <w:r w:rsidR="005B2B8D">
        <w:rPr>
          <w:rFonts w:ascii="Times New Roman" w:hAnsi="Times New Roman"/>
          <w:lang w:val="en-US"/>
        </w:rPr>
        <w:t xml:space="preserve"> or</w:t>
      </w:r>
      <w:r w:rsidR="002B14AB">
        <w:rPr>
          <w:rFonts w:ascii="Times New Roman" w:hAnsi="Times New Roman"/>
          <w:lang w:val="en-US"/>
        </w:rPr>
        <w:t>, believing p, B</w:t>
      </w:r>
      <w:r w:rsidR="005B2B8D">
        <w:rPr>
          <w:rFonts w:ascii="Times New Roman" w:hAnsi="Times New Roman"/>
          <w:lang w:val="en-US"/>
        </w:rPr>
        <w:t xml:space="preserve"> would say p if asked by an intimate friend in a private setting).</w:t>
      </w:r>
      <w:r w:rsidR="00A83B3A">
        <w:rPr>
          <w:rFonts w:ascii="Times New Roman" w:hAnsi="Times New Roman"/>
          <w:lang w:val="en-US"/>
        </w:rPr>
        <w:t xml:space="preserve"> When we stop distinguishing mind from body, we no longer need to think that I learn about B’s thoughts by indirect evidence whereas B has access to a different, properly mental way of determining what he thinks. </w:t>
      </w:r>
      <w:r w:rsidR="00920CE7">
        <w:rPr>
          <w:rFonts w:ascii="Times New Roman" w:hAnsi="Times New Roman"/>
          <w:lang w:val="en-US"/>
        </w:rPr>
        <w:t xml:space="preserve">As Ryle puts it: </w:t>
      </w:r>
    </w:p>
    <w:p w14:paraId="6583AA3E" w14:textId="5B384D5B" w:rsidR="00841129" w:rsidRPr="00EC535A" w:rsidRDefault="00841129" w:rsidP="00497D00">
      <w:pPr>
        <w:spacing w:line="360" w:lineRule="auto"/>
        <w:ind w:left="709" w:right="713"/>
        <w:jc w:val="both"/>
        <w:rPr>
          <w:rFonts w:ascii="Times New Roman" w:hAnsi="Times New Roman"/>
        </w:rPr>
      </w:pPr>
      <w:r w:rsidRPr="00672ED7">
        <w:rPr>
          <w:rFonts w:ascii="Times New Roman" w:hAnsi="Times New Roman"/>
        </w:rPr>
        <w:t xml:space="preserve">The sorts of things that I can find out about myself are the same as the sorts of things that I can find out about other people, and the methods of finding them out are much the same. A residual difference in the supplies of the requisite data makes some differences in degree between what I can know about myself and what I can know about you (Ryle, </w:t>
      </w:r>
      <w:r w:rsidRPr="00672ED7">
        <w:rPr>
          <w:rFonts w:ascii="Times New Roman" w:hAnsi="Times New Roman"/>
          <w:i/>
          <w:iCs/>
        </w:rPr>
        <w:t xml:space="preserve">The Concept of </w:t>
      </w:r>
      <w:r w:rsidRPr="00EC535A">
        <w:rPr>
          <w:rFonts w:ascii="Times New Roman" w:hAnsi="Times New Roman"/>
          <w:i/>
          <w:iCs/>
        </w:rPr>
        <w:t>Mind</w:t>
      </w:r>
      <w:r w:rsidRPr="00EC535A">
        <w:rPr>
          <w:rFonts w:ascii="Times New Roman" w:hAnsi="Times New Roman"/>
        </w:rPr>
        <w:t xml:space="preserve">, </w:t>
      </w:r>
      <w:r w:rsidR="00E6075A" w:rsidRPr="00EC535A">
        <w:rPr>
          <w:rFonts w:ascii="Times New Roman" w:hAnsi="Times New Roman"/>
        </w:rPr>
        <w:t xml:space="preserve">p. </w:t>
      </w:r>
      <w:r w:rsidRPr="00EC535A">
        <w:rPr>
          <w:rFonts w:ascii="Times New Roman" w:hAnsi="Times New Roman"/>
        </w:rPr>
        <w:t xml:space="preserve">149). </w:t>
      </w:r>
    </w:p>
    <w:p w14:paraId="0E0898B4" w14:textId="46AF005A" w:rsidR="00D33160" w:rsidRPr="00054EBE" w:rsidRDefault="00841129" w:rsidP="00497D00">
      <w:pPr>
        <w:spacing w:line="360" w:lineRule="auto"/>
        <w:rPr>
          <w:rFonts w:ascii="Times New Roman" w:hAnsi="Times New Roman"/>
        </w:rPr>
      </w:pPr>
      <w:r w:rsidRPr="00EC535A">
        <w:rPr>
          <w:rFonts w:ascii="Times New Roman" w:hAnsi="Times New Roman"/>
        </w:rPr>
        <w:t xml:space="preserve">The asymmetry of self-knowledge and knowledge of other minds is a function of the practical fact that </w:t>
      </w:r>
      <w:r w:rsidR="00E620FC">
        <w:rPr>
          <w:rFonts w:ascii="Times New Roman" w:hAnsi="Times New Roman"/>
        </w:rPr>
        <w:t>I have more opportunities to notice what I’m disposed to say or do than anyone else does.</w:t>
      </w:r>
      <w:r w:rsidR="005D3C98">
        <w:rPr>
          <w:rStyle w:val="FootnoteReference"/>
          <w:rFonts w:ascii="Times New Roman" w:hAnsi="Times New Roman"/>
        </w:rPr>
        <w:footnoteReference w:id="11"/>
      </w:r>
      <w:r w:rsidR="00E620FC">
        <w:rPr>
          <w:rFonts w:ascii="Times New Roman" w:hAnsi="Times New Roman"/>
        </w:rPr>
        <w:t xml:space="preserve"> There is no one that I spend every waking moment around</w:t>
      </w:r>
      <w:r w:rsidR="0057706B">
        <w:rPr>
          <w:rFonts w:ascii="Times New Roman" w:hAnsi="Times New Roman"/>
        </w:rPr>
        <w:t xml:space="preserve"> and who can bear witness to all of my behavioural dispositions </w:t>
      </w:r>
      <w:r w:rsidR="0057706B">
        <w:rPr>
          <w:rFonts w:ascii="Times New Roman" w:hAnsi="Times New Roman"/>
        </w:rPr>
        <w:lastRenderedPageBreak/>
        <w:t>in action</w:t>
      </w:r>
      <w:r w:rsidR="00962816">
        <w:rPr>
          <w:rFonts w:ascii="Times New Roman" w:hAnsi="Times New Roman"/>
        </w:rPr>
        <w:t>. F</w:t>
      </w:r>
      <w:r w:rsidR="0057706B">
        <w:rPr>
          <w:rFonts w:ascii="Times New Roman" w:hAnsi="Times New Roman"/>
        </w:rPr>
        <w:t>urthermore,</w:t>
      </w:r>
      <w:r w:rsidR="00E620FC">
        <w:rPr>
          <w:rFonts w:ascii="Times New Roman" w:hAnsi="Times New Roman"/>
        </w:rPr>
        <w:t xml:space="preserve"> </w:t>
      </w:r>
      <w:r w:rsidR="00962816">
        <w:rPr>
          <w:rFonts w:ascii="Times New Roman" w:hAnsi="Times New Roman"/>
        </w:rPr>
        <w:t>I often censor what I do and say for</w:t>
      </w:r>
      <w:r w:rsidR="00E620FC">
        <w:rPr>
          <w:rFonts w:ascii="Times New Roman" w:hAnsi="Times New Roman"/>
        </w:rPr>
        <w:t xml:space="preserve"> </w:t>
      </w:r>
      <w:r w:rsidR="0057706B">
        <w:rPr>
          <w:rFonts w:ascii="Times New Roman" w:hAnsi="Times New Roman"/>
        </w:rPr>
        <w:t xml:space="preserve">familiar reasons </w:t>
      </w:r>
      <w:r w:rsidR="00843D77">
        <w:rPr>
          <w:rFonts w:ascii="Times New Roman" w:hAnsi="Times New Roman"/>
        </w:rPr>
        <w:t xml:space="preserve">such as </w:t>
      </w:r>
      <w:r w:rsidR="0057706B">
        <w:rPr>
          <w:rFonts w:ascii="Times New Roman" w:hAnsi="Times New Roman"/>
        </w:rPr>
        <w:t>professionalism</w:t>
      </w:r>
      <w:r w:rsidR="00D17CD5">
        <w:rPr>
          <w:rFonts w:ascii="Times New Roman" w:hAnsi="Times New Roman"/>
        </w:rPr>
        <w:t xml:space="preserve"> and </w:t>
      </w:r>
      <w:r w:rsidR="0057706B">
        <w:rPr>
          <w:rFonts w:ascii="Times New Roman" w:hAnsi="Times New Roman"/>
        </w:rPr>
        <w:t>consideration of others’ feelings (p. 173).</w:t>
      </w:r>
      <w:r w:rsidR="00D17CD5">
        <w:rPr>
          <w:rFonts w:ascii="Times New Roman" w:hAnsi="Times New Roman"/>
        </w:rPr>
        <w:t xml:space="preserve"> </w:t>
      </w:r>
      <w:r w:rsidR="0057706B">
        <w:rPr>
          <w:rFonts w:ascii="Times New Roman" w:hAnsi="Times New Roman"/>
        </w:rPr>
        <w:t xml:space="preserve">This is compatible with thinking that </w:t>
      </w:r>
      <w:r w:rsidR="00D17CD5">
        <w:rPr>
          <w:rFonts w:ascii="Times New Roman" w:hAnsi="Times New Roman"/>
        </w:rPr>
        <w:t>you and I</w:t>
      </w:r>
      <w:r w:rsidR="0057706B">
        <w:rPr>
          <w:rFonts w:ascii="Times New Roman" w:hAnsi="Times New Roman"/>
        </w:rPr>
        <w:t xml:space="preserve"> can both find out what I think about something by </w:t>
      </w:r>
      <w:r w:rsidR="004E1A30">
        <w:rPr>
          <w:rFonts w:ascii="Times New Roman" w:hAnsi="Times New Roman"/>
        </w:rPr>
        <w:t>noticing what I</w:t>
      </w:r>
      <w:r w:rsidR="0057706B">
        <w:rPr>
          <w:rFonts w:ascii="Times New Roman" w:hAnsi="Times New Roman"/>
        </w:rPr>
        <w:t xml:space="preserve"> say in response to a question</w:t>
      </w:r>
      <w:r w:rsidR="00D17CD5">
        <w:rPr>
          <w:rFonts w:ascii="Times New Roman" w:hAnsi="Times New Roman"/>
        </w:rPr>
        <w:t>. A</w:t>
      </w:r>
      <w:r w:rsidR="0057706B">
        <w:rPr>
          <w:rFonts w:ascii="Times New Roman" w:hAnsi="Times New Roman"/>
        </w:rPr>
        <w:t xml:space="preserve"> thought is not a private accompaniment to what </w:t>
      </w:r>
      <w:r w:rsidR="00886F15">
        <w:rPr>
          <w:rFonts w:ascii="Times New Roman" w:hAnsi="Times New Roman"/>
        </w:rPr>
        <w:t>is</w:t>
      </w:r>
      <w:r w:rsidR="0057706B">
        <w:rPr>
          <w:rFonts w:ascii="Times New Roman" w:hAnsi="Times New Roman"/>
        </w:rPr>
        <w:t xml:space="preserve"> sa</w:t>
      </w:r>
      <w:r w:rsidR="00886F15">
        <w:rPr>
          <w:rFonts w:ascii="Times New Roman" w:hAnsi="Times New Roman"/>
        </w:rPr>
        <w:t>id</w:t>
      </w:r>
      <w:r w:rsidR="0057706B">
        <w:rPr>
          <w:rFonts w:ascii="Times New Roman" w:hAnsi="Times New Roman"/>
        </w:rPr>
        <w:t xml:space="preserve"> aloud</w:t>
      </w:r>
      <w:r w:rsidR="002C0FC0">
        <w:rPr>
          <w:rFonts w:ascii="Times New Roman" w:hAnsi="Times New Roman"/>
        </w:rPr>
        <w:t xml:space="preserve">, </w:t>
      </w:r>
      <w:r w:rsidR="00886F15">
        <w:rPr>
          <w:rFonts w:ascii="Times New Roman" w:hAnsi="Times New Roman"/>
        </w:rPr>
        <w:t xml:space="preserve">accessible </w:t>
      </w:r>
      <w:r w:rsidR="00D17CD5">
        <w:rPr>
          <w:rFonts w:ascii="Times New Roman" w:hAnsi="Times New Roman"/>
        </w:rPr>
        <w:t>only to the thinker</w:t>
      </w:r>
      <w:r w:rsidR="00886F15">
        <w:rPr>
          <w:rFonts w:ascii="Times New Roman" w:hAnsi="Times New Roman"/>
        </w:rPr>
        <w:t>.</w:t>
      </w:r>
      <w:r w:rsidR="0057706B">
        <w:rPr>
          <w:rFonts w:ascii="Times New Roman" w:hAnsi="Times New Roman"/>
        </w:rPr>
        <w:t xml:space="preserve"> </w:t>
      </w:r>
      <w:r w:rsidR="0011364B">
        <w:rPr>
          <w:rFonts w:ascii="Times New Roman" w:hAnsi="Times New Roman"/>
        </w:rPr>
        <w:t>As</w:t>
      </w:r>
      <w:r w:rsidR="00D17CD5">
        <w:rPr>
          <w:rFonts w:ascii="Times New Roman" w:hAnsi="Times New Roman"/>
        </w:rPr>
        <w:t xml:space="preserve"> Ryle</w:t>
      </w:r>
      <w:r w:rsidR="0011364B">
        <w:rPr>
          <w:rFonts w:ascii="Times New Roman" w:hAnsi="Times New Roman"/>
        </w:rPr>
        <w:t xml:space="preserve"> puts it, “No metaphysical Iron Curtain exists compelling us to be for ever absolute strangers to one another, though ordinary circumstances, together with some deliberate management, serve to maintain a reasonable aloofness” (ibid.)</w:t>
      </w:r>
      <w:r w:rsidR="00054EBE">
        <w:rPr>
          <w:rFonts w:ascii="Times New Roman" w:hAnsi="Times New Roman"/>
        </w:rPr>
        <w:t xml:space="preserve">. </w:t>
      </w:r>
    </w:p>
    <w:p w14:paraId="232555AC" w14:textId="2852FF7B" w:rsidR="0075212D" w:rsidRDefault="00801707" w:rsidP="00497D00">
      <w:pPr>
        <w:spacing w:line="360" w:lineRule="auto"/>
        <w:rPr>
          <w:rFonts w:ascii="Times New Roman" w:hAnsi="Times New Roman" w:cs="Times New Roman"/>
        </w:rPr>
      </w:pPr>
      <w:r>
        <w:rPr>
          <w:rFonts w:ascii="Times New Roman" w:hAnsi="Times New Roman" w:cs="Times New Roman"/>
        </w:rPr>
        <w:tab/>
      </w:r>
      <w:r w:rsidR="00A146E9">
        <w:rPr>
          <w:rFonts w:ascii="Times New Roman" w:hAnsi="Times New Roman" w:cs="Times New Roman"/>
        </w:rPr>
        <w:t xml:space="preserve">Wisdom praises </w:t>
      </w:r>
      <w:r w:rsidR="00A146E9">
        <w:rPr>
          <w:rFonts w:ascii="Times New Roman" w:hAnsi="Times New Roman" w:cs="Times New Roman"/>
          <w:i/>
          <w:iCs/>
        </w:rPr>
        <w:t>The Concept of Mind</w:t>
      </w:r>
      <w:r w:rsidR="00A146E9">
        <w:rPr>
          <w:rFonts w:ascii="Times New Roman" w:hAnsi="Times New Roman" w:cs="Times New Roman"/>
        </w:rPr>
        <w:t xml:space="preserve"> for illuminating the ways that mental states can be manifest in behaviour</w:t>
      </w:r>
      <w:r w:rsidR="002E3D28">
        <w:rPr>
          <w:rFonts w:ascii="Times New Roman" w:hAnsi="Times New Roman" w:cs="Times New Roman"/>
        </w:rPr>
        <w:t xml:space="preserve">. Ryle treats the success of novelists like Jane Austen in conveying the </w:t>
      </w:r>
      <w:r w:rsidR="00AE4881">
        <w:rPr>
          <w:rFonts w:ascii="Times New Roman" w:hAnsi="Times New Roman" w:cs="Times New Roman"/>
        </w:rPr>
        <w:t xml:space="preserve">“motives, thoughts, perturbations and habits” </w:t>
      </w:r>
      <w:r w:rsidR="002E3D28">
        <w:rPr>
          <w:rFonts w:ascii="Times New Roman" w:hAnsi="Times New Roman" w:cs="Times New Roman"/>
        </w:rPr>
        <w:t xml:space="preserve">of their characters through descriptions of their </w:t>
      </w:r>
      <w:r w:rsidR="00AE4881">
        <w:rPr>
          <w:rFonts w:ascii="Times New Roman" w:hAnsi="Times New Roman" w:cs="Times New Roman"/>
        </w:rPr>
        <w:t xml:space="preserve">“doings, sayings, and imaginings, their </w:t>
      </w:r>
      <w:r w:rsidR="00870B06">
        <w:rPr>
          <w:rFonts w:ascii="Times New Roman" w:hAnsi="Times New Roman" w:cs="Times New Roman"/>
        </w:rPr>
        <w:t>g</w:t>
      </w:r>
      <w:r w:rsidR="00AE4881">
        <w:rPr>
          <w:rFonts w:ascii="Times New Roman" w:hAnsi="Times New Roman" w:cs="Times New Roman"/>
        </w:rPr>
        <w:t>rimaces, gestures, and tones of voice”</w:t>
      </w:r>
      <w:r w:rsidR="002E3D28">
        <w:rPr>
          <w:rFonts w:ascii="Times New Roman" w:hAnsi="Times New Roman" w:cs="Times New Roman"/>
        </w:rPr>
        <w:t xml:space="preserve"> as a testament to the strength of his thesis</w:t>
      </w:r>
      <w:r w:rsidR="00BC09AF">
        <w:rPr>
          <w:rFonts w:ascii="Times New Roman" w:hAnsi="Times New Roman" w:cs="Times New Roman"/>
        </w:rPr>
        <w:t xml:space="preserve"> (</w:t>
      </w:r>
      <w:r w:rsidR="00187D9B">
        <w:rPr>
          <w:rFonts w:ascii="Times New Roman" w:hAnsi="Times New Roman" w:cs="Times New Roman"/>
        </w:rPr>
        <w:t xml:space="preserve">p. </w:t>
      </w:r>
      <w:r w:rsidR="00AE4881">
        <w:rPr>
          <w:rFonts w:ascii="Times New Roman" w:hAnsi="Times New Roman" w:cs="Times New Roman"/>
        </w:rPr>
        <w:t>309</w:t>
      </w:r>
      <w:r w:rsidR="00187D9B">
        <w:rPr>
          <w:rFonts w:ascii="Times New Roman" w:hAnsi="Times New Roman" w:cs="Times New Roman"/>
        </w:rPr>
        <w:t>).</w:t>
      </w:r>
      <w:r w:rsidR="002E3D28">
        <w:rPr>
          <w:rFonts w:ascii="Times New Roman" w:hAnsi="Times New Roman" w:cs="Times New Roman"/>
        </w:rPr>
        <w:t xml:space="preserve"> Wisdom agree</w:t>
      </w:r>
      <w:r w:rsidR="00187D9B">
        <w:rPr>
          <w:rFonts w:ascii="Times New Roman" w:hAnsi="Times New Roman" w:cs="Times New Roman"/>
        </w:rPr>
        <w:t xml:space="preserve">s, noting that </w:t>
      </w:r>
      <w:r w:rsidR="004E1A30">
        <w:rPr>
          <w:rFonts w:ascii="Times New Roman" w:hAnsi="Times New Roman" w:cs="Times New Roman"/>
        </w:rPr>
        <w:t xml:space="preserve">this </w:t>
      </w:r>
      <w:r w:rsidR="00F514D2">
        <w:rPr>
          <w:rFonts w:ascii="Times New Roman" w:hAnsi="Times New Roman" w:cs="Times New Roman"/>
        </w:rPr>
        <w:t>accounts for</w:t>
      </w:r>
      <w:r w:rsidR="00A146E9">
        <w:rPr>
          <w:rFonts w:ascii="Times New Roman" w:hAnsi="Times New Roman" w:cs="Times New Roman"/>
        </w:rPr>
        <w:t xml:space="preserve"> </w:t>
      </w:r>
      <w:r w:rsidR="00187D9B">
        <w:rPr>
          <w:rFonts w:ascii="Times New Roman" w:hAnsi="Times New Roman" w:cs="Times New Roman"/>
        </w:rPr>
        <w:t xml:space="preserve">why </w:t>
      </w:r>
      <w:r w:rsidR="00A146E9">
        <w:rPr>
          <w:rFonts w:ascii="Times New Roman" w:hAnsi="Times New Roman" w:cs="Times New Roman"/>
        </w:rPr>
        <w:t xml:space="preserve">novelists </w:t>
      </w:r>
      <w:r w:rsidR="00187D9B">
        <w:rPr>
          <w:rFonts w:ascii="Times New Roman" w:hAnsi="Times New Roman" w:cs="Times New Roman"/>
        </w:rPr>
        <w:t>avoid conveying their characters’ mental states by</w:t>
      </w:r>
      <w:r w:rsidR="00A146E9">
        <w:rPr>
          <w:rFonts w:ascii="Times New Roman" w:hAnsi="Times New Roman" w:cs="Times New Roman"/>
        </w:rPr>
        <w:t xml:space="preserve"> blunt</w:t>
      </w:r>
      <w:r w:rsidR="00187D9B">
        <w:rPr>
          <w:rFonts w:ascii="Times New Roman" w:hAnsi="Times New Roman" w:cs="Times New Roman"/>
        </w:rPr>
        <w:t xml:space="preserve">ly </w:t>
      </w:r>
      <w:r w:rsidR="004E1A30">
        <w:rPr>
          <w:rFonts w:ascii="Times New Roman" w:hAnsi="Times New Roman" w:cs="Times New Roman"/>
        </w:rPr>
        <w:t xml:space="preserve">telling their readers about them (e.g., </w:t>
      </w:r>
      <w:r w:rsidR="00A146E9">
        <w:rPr>
          <w:rFonts w:ascii="Times New Roman" w:hAnsi="Times New Roman" w:cs="Times New Roman"/>
        </w:rPr>
        <w:t>“He was sad”</w:t>
      </w:r>
      <w:r w:rsidR="004E1A30">
        <w:rPr>
          <w:rFonts w:ascii="Times New Roman" w:hAnsi="Times New Roman" w:cs="Times New Roman"/>
        </w:rPr>
        <w:t xml:space="preserve">), preferring to describe their behaviour in ways that manifest those states (e.g., </w:t>
      </w:r>
      <w:r w:rsidR="00A146E9">
        <w:rPr>
          <w:rFonts w:ascii="Times New Roman" w:hAnsi="Times New Roman" w:cs="Times New Roman"/>
        </w:rPr>
        <w:t>“he turned away, his eyes filled with tears”</w:t>
      </w:r>
      <w:r w:rsidR="004E1A30">
        <w:rPr>
          <w:rFonts w:ascii="Times New Roman" w:hAnsi="Times New Roman" w:cs="Times New Roman"/>
        </w:rPr>
        <w:t>)</w:t>
      </w:r>
      <w:r w:rsidR="00187D9B">
        <w:rPr>
          <w:rFonts w:ascii="Times New Roman" w:hAnsi="Times New Roman" w:cs="Times New Roman"/>
        </w:rPr>
        <w:t>.</w:t>
      </w:r>
      <w:r w:rsidR="00A146E9">
        <w:rPr>
          <w:rFonts w:ascii="Times New Roman" w:hAnsi="Times New Roman" w:cs="Times New Roman"/>
        </w:rPr>
        <w:t xml:space="preserve"> Ryle helps us to see that “many statements which philosophers would call descriptions of bodily performance are not merely that, and there are no statements about sensations to which nothing about bodily symptoms is relevant</w:t>
      </w:r>
      <w:r w:rsidR="009E2A66">
        <w:rPr>
          <w:rFonts w:ascii="Times New Roman" w:hAnsi="Times New Roman" w:cs="Times New Roman"/>
        </w:rPr>
        <w:t>” (Wisdom, “</w:t>
      </w:r>
      <w:r w:rsidR="000E7772">
        <w:rPr>
          <w:rFonts w:ascii="Times New Roman" w:hAnsi="Times New Roman" w:cs="Times New Roman"/>
        </w:rPr>
        <w:t>The Concept of Mind</w:t>
      </w:r>
      <w:r w:rsidR="009E2A66">
        <w:rPr>
          <w:rFonts w:ascii="Times New Roman" w:hAnsi="Times New Roman" w:cs="Times New Roman"/>
        </w:rPr>
        <w:t xml:space="preserve">”, p. 192). </w:t>
      </w:r>
      <w:r w:rsidR="007B5C61">
        <w:rPr>
          <w:rFonts w:ascii="Times New Roman" w:hAnsi="Times New Roman" w:cs="Times New Roman"/>
        </w:rPr>
        <w:t xml:space="preserve">That is to say, all mental states bear at least some relation to observable behaviour.  </w:t>
      </w:r>
    </w:p>
    <w:p w14:paraId="7DE8AFC0" w14:textId="1252EFCF" w:rsidR="00314921" w:rsidRDefault="0C58F8A9" w:rsidP="00497D00">
      <w:pPr>
        <w:spacing w:line="360" w:lineRule="auto"/>
        <w:ind w:firstLine="720"/>
        <w:rPr>
          <w:rFonts w:ascii="Times New Roman" w:hAnsi="Times New Roman" w:cs="Times New Roman"/>
        </w:rPr>
      </w:pPr>
      <w:r w:rsidRPr="0C58F8A9">
        <w:rPr>
          <w:rFonts w:ascii="Times New Roman" w:hAnsi="Times New Roman" w:cs="Times New Roman"/>
        </w:rPr>
        <w:t xml:space="preserve">Wisdom criticises Ryle for neglecting the role that experience plays in self-knowledge. Wisdom worries that in presenting the problem of other minds as practical rather than metaphysical, Ryle loses sight of what is truly puzzling. It is not that other minds cannot be known (which is false). It’s that </w:t>
      </w:r>
      <w:r w:rsidRPr="00784D10">
        <w:rPr>
          <w:rFonts w:ascii="Times New Roman" w:hAnsi="Times New Roman" w:cs="Times New Roman"/>
          <w:i/>
          <w:iCs/>
        </w:rPr>
        <w:t xml:space="preserve">the </w:t>
      </w:r>
      <w:r w:rsidR="00052DA5" w:rsidRPr="00784D10">
        <w:rPr>
          <w:rFonts w:ascii="Times New Roman" w:hAnsi="Times New Roman" w:cs="Times New Roman"/>
          <w:i/>
          <w:iCs/>
        </w:rPr>
        <w:t xml:space="preserve">soul </w:t>
      </w:r>
      <w:r w:rsidRPr="00784D10">
        <w:rPr>
          <w:rFonts w:ascii="Times New Roman" w:hAnsi="Times New Roman" w:cs="Times New Roman"/>
          <w:i/>
          <w:iCs/>
        </w:rPr>
        <w:t>is</w:t>
      </w:r>
      <w:r w:rsidRPr="00784D10">
        <w:rPr>
          <w:rFonts w:ascii="Times New Roman" w:hAnsi="Times New Roman" w:cs="Times New Roman"/>
        </w:rPr>
        <w:t xml:space="preserve"> </w:t>
      </w:r>
      <w:r w:rsidRPr="00784D10">
        <w:rPr>
          <w:rFonts w:ascii="Times New Roman" w:hAnsi="Times New Roman" w:cs="Times New Roman"/>
          <w:i/>
          <w:iCs/>
        </w:rPr>
        <w:t>visible</w:t>
      </w:r>
      <w:r w:rsidRPr="00784D10">
        <w:rPr>
          <w:rFonts w:ascii="Times New Roman" w:hAnsi="Times New Roman" w:cs="Times New Roman"/>
        </w:rPr>
        <w:t xml:space="preserve"> </w:t>
      </w:r>
      <w:r w:rsidRPr="00784D10">
        <w:rPr>
          <w:rFonts w:ascii="Times New Roman" w:hAnsi="Times New Roman" w:cs="Times New Roman"/>
          <w:i/>
          <w:iCs/>
        </w:rPr>
        <w:t>only to one</w:t>
      </w:r>
      <w:r w:rsidRPr="0C58F8A9">
        <w:rPr>
          <w:rFonts w:ascii="Times New Roman" w:hAnsi="Times New Roman" w:cs="Times New Roman"/>
        </w:rPr>
        <w:t xml:space="preserve"> (p. 195). In his eagerness to show that the first of these skeptical modals is false, Ryle fails to consider what skeptical paradoxes can provoke us to discover about the logic of sensation, namely, “the facts which lead people to say that a person has a way of knowing how he feels which no one else has [and] has a right to say what he does about how he feels which no one else has ever had or ever will have” (p. 196)</w:t>
      </w:r>
      <w:r w:rsidR="001B3EC5">
        <w:rPr>
          <w:rFonts w:ascii="Times New Roman" w:hAnsi="Times New Roman" w:cs="Times New Roman"/>
        </w:rPr>
        <w:t>.</w:t>
      </w:r>
      <w:r w:rsidR="00703D50">
        <w:rPr>
          <w:rFonts w:ascii="Times New Roman" w:hAnsi="Times New Roman" w:cs="Times New Roman"/>
        </w:rPr>
        <w:t xml:space="preserve"> In short, the facts that motivate skepticism are facts about the </w:t>
      </w:r>
      <w:r w:rsidR="00FE1BB6">
        <w:rPr>
          <w:rFonts w:ascii="Times New Roman" w:hAnsi="Times New Roman" w:cs="Times New Roman"/>
        </w:rPr>
        <w:t xml:space="preserve">unique </w:t>
      </w:r>
      <w:r w:rsidR="00703D50">
        <w:rPr>
          <w:rFonts w:ascii="Times New Roman" w:hAnsi="Times New Roman" w:cs="Times New Roman"/>
        </w:rPr>
        <w:t xml:space="preserve">authority of some expressions of self-knowledge. </w:t>
      </w:r>
    </w:p>
    <w:p w14:paraId="30BA6D03" w14:textId="0B1A5A97" w:rsidR="00592543" w:rsidRDefault="009B7112" w:rsidP="00497D00">
      <w:pPr>
        <w:spacing w:line="360" w:lineRule="auto"/>
        <w:ind w:firstLine="720"/>
        <w:rPr>
          <w:rFonts w:ascii="Times New Roman" w:hAnsi="Times New Roman" w:cs="Times New Roman"/>
        </w:rPr>
      </w:pPr>
      <w:r>
        <w:rPr>
          <w:rFonts w:ascii="Times New Roman" w:hAnsi="Times New Roman" w:cs="Times New Roman"/>
        </w:rPr>
        <w:t xml:space="preserve">Rather than focusing on cases where </w:t>
      </w:r>
      <w:r w:rsidR="00057640">
        <w:rPr>
          <w:rFonts w:ascii="Times New Roman" w:hAnsi="Times New Roman" w:cs="Times New Roman"/>
        </w:rPr>
        <w:t>I</w:t>
      </w:r>
      <w:r>
        <w:rPr>
          <w:rFonts w:ascii="Times New Roman" w:hAnsi="Times New Roman" w:cs="Times New Roman"/>
        </w:rPr>
        <w:t xml:space="preserve"> use </w:t>
      </w:r>
      <w:r w:rsidR="00057640">
        <w:rPr>
          <w:rFonts w:ascii="Times New Roman" w:hAnsi="Times New Roman" w:cs="Times New Roman"/>
        </w:rPr>
        <w:t>my</w:t>
      </w:r>
      <w:r>
        <w:rPr>
          <w:rFonts w:ascii="Times New Roman" w:hAnsi="Times New Roman" w:cs="Times New Roman"/>
        </w:rPr>
        <w:t xml:space="preserve"> own behaviour to make judgments about what </w:t>
      </w:r>
      <w:r w:rsidR="00057640">
        <w:rPr>
          <w:rFonts w:ascii="Times New Roman" w:hAnsi="Times New Roman" w:cs="Times New Roman"/>
        </w:rPr>
        <w:t xml:space="preserve">I </w:t>
      </w:r>
      <w:r>
        <w:rPr>
          <w:rFonts w:ascii="Times New Roman" w:hAnsi="Times New Roman" w:cs="Times New Roman"/>
        </w:rPr>
        <w:t xml:space="preserve">think, what </w:t>
      </w:r>
      <w:r w:rsidR="00057640">
        <w:rPr>
          <w:rFonts w:ascii="Times New Roman" w:hAnsi="Times New Roman" w:cs="Times New Roman"/>
        </w:rPr>
        <w:t>my</w:t>
      </w:r>
      <w:r>
        <w:rPr>
          <w:rFonts w:ascii="Times New Roman" w:hAnsi="Times New Roman" w:cs="Times New Roman"/>
        </w:rPr>
        <w:t xml:space="preserve"> motives are, or what sort of mood </w:t>
      </w:r>
      <w:r w:rsidR="00057640">
        <w:rPr>
          <w:rFonts w:ascii="Times New Roman" w:hAnsi="Times New Roman" w:cs="Times New Roman"/>
        </w:rPr>
        <w:t xml:space="preserve">I’m </w:t>
      </w:r>
      <w:r>
        <w:rPr>
          <w:rFonts w:ascii="Times New Roman" w:hAnsi="Times New Roman" w:cs="Times New Roman"/>
        </w:rPr>
        <w:t xml:space="preserve">in—cases which show that there is no </w:t>
      </w:r>
      <w:r w:rsidRPr="004E255F">
        <w:rPr>
          <w:rFonts w:ascii="Times New Roman" w:hAnsi="Times New Roman" w:cs="Times New Roman"/>
          <w:i/>
          <w:iCs/>
        </w:rPr>
        <w:t xml:space="preserve">necessary </w:t>
      </w:r>
      <w:r>
        <w:rPr>
          <w:rFonts w:ascii="Times New Roman" w:hAnsi="Times New Roman" w:cs="Times New Roman"/>
        </w:rPr>
        <w:t xml:space="preserve">asymmetry between self-knowledge and other-knowledge—Wisdom invites </w:t>
      </w:r>
      <w:r w:rsidR="004E2B31">
        <w:rPr>
          <w:rFonts w:ascii="Times New Roman" w:hAnsi="Times New Roman" w:cs="Times New Roman"/>
        </w:rPr>
        <w:t xml:space="preserve">us </w:t>
      </w:r>
      <w:r>
        <w:rPr>
          <w:rFonts w:ascii="Times New Roman" w:hAnsi="Times New Roman" w:cs="Times New Roman"/>
        </w:rPr>
        <w:t xml:space="preserve">to consider cases </w:t>
      </w:r>
      <w:r w:rsidR="00057640">
        <w:rPr>
          <w:rFonts w:ascii="Times New Roman" w:hAnsi="Times New Roman" w:cs="Times New Roman"/>
        </w:rPr>
        <w:t xml:space="preserve">that </w:t>
      </w:r>
      <w:r w:rsidR="004E2B31">
        <w:rPr>
          <w:rFonts w:ascii="Times New Roman" w:hAnsi="Times New Roman" w:cs="Times New Roman"/>
        </w:rPr>
        <w:t xml:space="preserve">show </w:t>
      </w:r>
      <w:r>
        <w:rPr>
          <w:rFonts w:ascii="Times New Roman" w:hAnsi="Times New Roman" w:cs="Times New Roman"/>
        </w:rPr>
        <w:t>that there is</w:t>
      </w:r>
      <w:r w:rsidR="004E255F">
        <w:rPr>
          <w:rFonts w:ascii="Times New Roman" w:hAnsi="Times New Roman" w:cs="Times New Roman"/>
        </w:rPr>
        <w:t xml:space="preserve"> nonetheless</w:t>
      </w:r>
      <w:r>
        <w:rPr>
          <w:rFonts w:ascii="Times New Roman" w:hAnsi="Times New Roman" w:cs="Times New Roman"/>
        </w:rPr>
        <w:t xml:space="preserve"> </w:t>
      </w:r>
      <w:r w:rsidR="00057640">
        <w:rPr>
          <w:rFonts w:ascii="Times New Roman" w:hAnsi="Times New Roman" w:cs="Times New Roman"/>
        </w:rPr>
        <w:t>a</w:t>
      </w:r>
      <w:r w:rsidR="004E255F">
        <w:rPr>
          <w:rFonts w:ascii="Times New Roman" w:hAnsi="Times New Roman" w:cs="Times New Roman"/>
        </w:rPr>
        <w:t xml:space="preserve">n </w:t>
      </w:r>
      <w:r>
        <w:rPr>
          <w:rFonts w:ascii="Times New Roman" w:hAnsi="Times New Roman" w:cs="Times New Roman"/>
        </w:rPr>
        <w:t>asymmetry</w:t>
      </w:r>
      <w:r w:rsidR="004E255F">
        <w:rPr>
          <w:rFonts w:ascii="Times New Roman" w:hAnsi="Times New Roman" w:cs="Times New Roman"/>
        </w:rPr>
        <w:t xml:space="preserve"> of some kind</w:t>
      </w:r>
      <w:r>
        <w:rPr>
          <w:rFonts w:ascii="Times New Roman" w:hAnsi="Times New Roman" w:cs="Times New Roman"/>
        </w:rPr>
        <w:t xml:space="preserve">. These cases reveal that </w:t>
      </w:r>
      <w:r w:rsidR="00057640">
        <w:rPr>
          <w:rFonts w:ascii="Times New Roman" w:hAnsi="Times New Roman" w:cs="Times New Roman"/>
        </w:rPr>
        <w:t>you</w:t>
      </w:r>
      <w:r>
        <w:rPr>
          <w:rFonts w:ascii="Times New Roman" w:hAnsi="Times New Roman" w:cs="Times New Roman"/>
        </w:rPr>
        <w:t xml:space="preserve"> cannot discover what </w:t>
      </w:r>
      <w:r w:rsidR="00057640">
        <w:rPr>
          <w:rFonts w:ascii="Times New Roman" w:hAnsi="Times New Roman" w:cs="Times New Roman"/>
        </w:rPr>
        <w:t>I</w:t>
      </w:r>
      <w:r>
        <w:rPr>
          <w:rFonts w:ascii="Times New Roman" w:hAnsi="Times New Roman" w:cs="Times New Roman"/>
        </w:rPr>
        <w:t xml:space="preserve"> </w:t>
      </w:r>
      <w:r w:rsidR="00057640">
        <w:rPr>
          <w:rFonts w:ascii="Times New Roman" w:hAnsi="Times New Roman" w:cs="Times New Roman"/>
        </w:rPr>
        <w:t xml:space="preserve">am </w:t>
      </w:r>
      <w:r>
        <w:rPr>
          <w:rFonts w:ascii="Times New Roman" w:hAnsi="Times New Roman" w:cs="Times New Roman"/>
        </w:rPr>
        <w:t xml:space="preserve">feeling by having feelings of </w:t>
      </w:r>
      <w:r w:rsidR="00057640">
        <w:rPr>
          <w:rFonts w:ascii="Times New Roman" w:hAnsi="Times New Roman" w:cs="Times New Roman"/>
        </w:rPr>
        <w:t>your</w:t>
      </w:r>
      <w:r>
        <w:rPr>
          <w:rFonts w:ascii="Times New Roman" w:hAnsi="Times New Roman" w:cs="Times New Roman"/>
        </w:rPr>
        <w:t xml:space="preserve"> own.</w:t>
      </w:r>
      <w:r w:rsidR="007F6C56">
        <w:rPr>
          <w:rFonts w:ascii="Times New Roman" w:hAnsi="Times New Roman" w:cs="Times New Roman"/>
        </w:rPr>
        <w:t xml:space="preserve"> Being in pain, </w:t>
      </w:r>
      <w:r w:rsidR="00057640">
        <w:rPr>
          <w:rFonts w:ascii="Times New Roman" w:hAnsi="Times New Roman" w:cs="Times New Roman"/>
        </w:rPr>
        <w:t xml:space="preserve">I </w:t>
      </w:r>
      <w:r w:rsidR="007F6C56">
        <w:rPr>
          <w:rFonts w:ascii="Times New Roman" w:hAnsi="Times New Roman" w:cs="Times New Roman"/>
        </w:rPr>
        <w:t>know</w:t>
      </w:r>
      <w:r w:rsidR="00057640">
        <w:rPr>
          <w:rFonts w:ascii="Times New Roman" w:hAnsi="Times New Roman" w:cs="Times New Roman"/>
        </w:rPr>
        <w:t xml:space="preserve"> that I am in</w:t>
      </w:r>
      <w:r w:rsidR="007F6C56">
        <w:rPr>
          <w:rFonts w:ascii="Times New Roman" w:hAnsi="Times New Roman" w:cs="Times New Roman"/>
        </w:rPr>
        <w:t xml:space="preserve"> pain. There is no case that we can imagine wherein </w:t>
      </w:r>
      <w:r w:rsidR="00057640">
        <w:rPr>
          <w:rFonts w:ascii="Times New Roman" w:hAnsi="Times New Roman" w:cs="Times New Roman"/>
        </w:rPr>
        <w:t xml:space="preserve">you </w:t>
      </w:r>
      <w:r w:rsidR="006E5C86">
        <w:rPr>
          <w:rFonts w:ascii="Times New Roman" w:hAnsi="Times New Roman" w:cs="Times New Roman"/>
        </w:rPr>
        <w:t>find out about</w:t>
      </w:r>
      <w:r w:rsidR="007F6C56">
        <w:rPr>
          <w:rFonts w:ascii="Times New Roman" w:hAnsi="Times New Roman" w:cs="Times New Roman"/>
        </w:rPr>
        <w:t xml:space="preserve"> </w:t>
      </w:r>
      <w:r w:rsidR="00057640">
        <w:rPr>
          <w:rFonts w:ascii="Times New Roman" w:hAnsi="Times New Roman" w:cs="Times New Roman"/>
        </w:rPr>
        <w:t>my</w:t>
      </w:r>
      <w:r w:rsidR="007F6C56">
        <w:rPr>
          <w:rFonts w:ascii="Times New Roman" w:hAnsi="Times New Roman" w:cs="Times New Roman"/>
        </w:rPr>
        <w:t xml:space="preserve"> sensation by undergoing </w:t>
      </w:r>
      <w:r w:rsidR="00057640">
        <w:rPr>
          <w:rFonts w:ascii="Times New Roman" w:hAnsi="Times New Roman" w:cs="Times New Roman"/>
        </w:rPr>
        <w:t>my</w:t>
      </w:r>
      <w:r w:rsidR="007F6C56">
        <w:rPr>
          <w:rFonts w:ascii="Times New Roman" w:hAnsi="Times New Roman" w:cs="Times New Roman"/>
        </w:rPr>
        <w:t xml:space="preserve"> sensation (ibid.). </w:t>
      </w:r>
      <w:r w:rsidR="007F6C56">
        <w:rPr>
          <w:rFonts w:ascii="Times New Roman" w:hAnsi="Times New Roman" w:cs="Times New Roman"/>
        </w:rPr>
        <w:lastRenderedPageBreak/>
        <w:t xml:space="preserve">Clearly, witnessing </w:t>
      </w:r>
      <w:r w:rsidR="00057640">
        <w:rPr>
          <w:rFonts w:ascii="Times New Roman" w:hAnsi="Times New Roman" w:cs="Times New Roman"/>
        </w:rPr>
        <w:t>my</w:t>
      </w:r>
      <w:r w:rsidR="007F6C56">
        <w:rPr>
          <w:rFonts w:ascii="Times New Roman" w:hAnsi="Times New Roman" w:cs="Times New Roman"/>
        </w:rPr>
        <w:t xml:space="preserve"> grimaces would not fit that description. Try as we might, we cannot imagine </w:t>
      </w:r>
      <w:r w:rsidR="00C56048">
        <w:rPr>
          <w:rFonts w:ascii="Times New Roman" w:hAnsi="Times New Roman" w:cs="Times New Roman"/>
        </w:rPr>
        <w:t xml:space="preserve">you </w:t>
      </w:r>
      <w:r w:rsidR="007F6C56">
        <w:rPr>
          <w:rFonts w:ascii="Times New Roman" w:hAnsi="Times New Roman" w:cs="Times New Roman"/>
        </w:rPr>
        <w:t xml:space="preserve">having a sensation that we’d call “the same as” </w:t>
      </w:r>
      <w:r w:rsidR="00C56048">
        <w:rPr>
          <w:rFonts w:ascii="Times New Roman" w:hAnsi="Times New Roman" w:cs="Times New Roman"/>
        </w:rPr>
        <w:t>mine</w:t>
      </w:r>
      <w:r w:rsidR="007F6C56">
        <w:rPr>
          <w:rFonts w:ascii="Times New Roman" w:hAnsi="Times New Roman" w:cs="Times New Roman"/>
        </w:rPr>
        <w:t xml:space="preserve"> and that would entitle </w:t>
      </w:r>
      <w:r w:rsidR="00C56048">
        <w:rPr>
          <w:rFonts w:ascii="Times New Roman" w:hAnsi="Times New Roman" w:cs="Times New Roman"/>
        </w:rPr>
        <w:t>you</w:t>
      </w:r>
      <w:r w:rsidR="007F6C56">
        <w:rPr>
          <w:rFonts w:ascii="Times New Roman" w:hAnsi="Times New Roman" w:cs="Times New Roman"/>
        </w:rPr>
        <w:t xml:space="preserve"> to make claims about </w:t>
      </w:r>
      <w:r w:rsidR="00C56048">
        <w:rPr>
          <w:rFonts w:ascii="Times New Roman" w:hAnsi="Times New Roman" w:cs="Times New Roman"/>
        </w:rPr>
        <w:t xml:space="preserve">my </w:t>
      </w:r>
      <w:r w:rsidR="007F6C56">
        <w:rPr>
          <w:rFonts w:ascii="Times New Roman" w:hAnsi="Times New Roman" w:cs="Times New Roman"/>
        </w:rPr>
        <w:t xml:space="preserve">experience </w:t>
      </w:r>
      <w:r w:rsidR="007F6C56" w:rsidRPr="00C56048">
        <w:rPr>
          <w:rFonts w:ascii="Times New Roman" w:hAnsi="Times New Roman" w:cs="Times New Roman"/>
          <w:i/>
          <w:iCs/>
        </w:rPr>
        <w:t>in the same way</w:t>
      </w:r>
      <w:r w:rsidR="007F6C56">
        <w:rPr>
          <w:rFonts w:ascii="Times New Roman" w:hAnsi="Times New Roman" w:cs="Times New Roman"/>
        </w:rPr>
        <w:t xml:space="preserve"> as </w:t>
      </w:r>
      <w:r w:rsidR="00C56048">
        <w:rPr>
          <w:rFonts w:ascii="Times New Roman" w:hAnsi="Times New Roman" w:cs="Times New Roman"/>
        </w:rPr>
        <w:t>my</w:t>
      </w:r>
      <w:r w:rsidR="007F6C56">
        <w:rPr>
          <w:rFonts w:ascii="Times New Roman" w:hAnsi="Times New Roman" w:cs="Times New Roman"/>
        </w:rPr>
        <w:t xml:space="preserve"> </w:t>
      </w:r>
      <w:r w:rsidR="00D85B11">
        <w:rPr>
          <w:rFonts w:ascii="Times New Roman" w:hAnsi="Times New Roman" w:cs="Times New Roman"/>
        </w:rPr>
        <w:t xml:space="preserve">feelings of </w:t>
      </w:r>
      <w:r w:rsidR="007F6C56">
        <w:rPr>
          <w:rFonts w:ascii="Times New Roman" w:hAnsi="Times New Roman" w:cs="Times New Roman"/>
        </w:rPr>
        <w:t>pain do. W</w:t>
      </w:r>
      <w:r w:rsidR="00B02564">
        <w:rPr>
          <w:rFonts w:ascii="Times New Roman" w:hAnsi="Times New Roman" w:cs="Times New Roman"/>
        </w:rPr>
        <w:t xml:space="preserve">e might consider a case where, every time </w:t>
      </w:r>
      <w:r w:rsidR="00C56048">
        <w:rPr>
          <w:rFonts w:ascii="Times New Roman" w:hAnsi="Times New Roman" w:cs="Times New Roman"/>
        </w:rPr>
        <w:t xml:space="preserve">I </w:t>
      </w:r>
      <w:r w:rsidR="00592543">
        <w:rPr>
          <w:rFonts w:ascii="Times New Roman" w:hAnsi="Times New Roman" w:cs="Times New Roman"/>
        </w:rPr>
        <w:t xml:space="preserve">painfully stub </w:t>
      </w:r>
      <w:r w:rsidR="00C56048">
        <w:rPr>
          <w:rFonts w:ascii="Times New Roman" w:hAnsi="Times New Roman" w:cs="Times New Roman"/>
        </w:rPr>
        <w:t>my</w:t>
      </w:r>
      <w:r w:rsidR="00592543">
        <w:rPr>
          <w:rFonts w:ascii="Times New Roman" w:hAnsi="Times New Roman" w:cs="Times New Roman"/>
        </w:rPr>
        <w:t xml:space="preserve"> toe</w:t>
      </w:r>
      <w:r w:rsidR="00B02564">
        <w:rPr>
          <w:rFonts w:ascii="Times New Roman" w:hAnsi="Times New Roman" w:cs="Times New Roman"/>
        </w:rPr>
        <w:t xml:space="preserve">, </w:t>
      </w:r>
      <w:r w:rsidR="00C56048">
        <w:rPr>
          <w:rFonts w:ascii="Times New Roman" w:hAnsi="Times New Roman" w:cs="Times New Roman"/>
        </w:rPr>
        <w:t xml:space="preserve">you </w:t>
      </w:r>
      <w:r w:rsidR="00B02564">
        <w:rPr>
          <w:rFonts w:ascii="Times New Roman" w:hAnsi="Times New Roman" w:cs="Times New Roman"/>
        </w:rPr>
        <w:t xml:space="preserve">also </w:t>
      </w:r>
      <w:r w:rsidR="00592543">
        <w:rPr>
          <w:rFonts w:ascii="Times New Roman" w:hAnsi="Times New Roman" w:cs="Times New Roman"/>
        </w:rPr>
        <w:t>feel</w:t>
      </w:r>
      <w:r w:rsidR="00C56048">
        <w:rPr>
          <w:rFonts w:ascii="Times New Roman" w:hAnsi="Times New Roman" w:cs="Times New Roman"/>
        </w:rPr>
        <w:t xml:space="preserve"> </w:t>
      </w:r>
      <w:r w:rsidR="00592543">
        <w:rPr>
          <w:rFonts w:ascii="Times New Roman" w:hAnsi="Times New Roman" w:cs="Times New Roman"/>
        </w:rPr>
        <w:t xml:space="preserve">a pain in </w:t>
      </w:r>
      <w:r w:rsidR="00C56048">
        <w:rPr>
          <w:rFonts w:ascii="Times New Roman" w:hAnsi="Times New Roman" w:cs="Times New Roman"/>
        </w:rPr>
        <w:t>your</w:t>
      </w:r>
      <w:r w:rsidR="00592543">
        <w:rPr>
          <w:rFonts w:ascii="Times New Roman" w:hAnsi="Times New Roman" w:cs="Times New Roman"/>
        </w:rPr>
        <w:t xml:space="preserve"> toe </w:t>
      </w:r>
      <w:r w:rsidR="00193E8C">
        <w:rPr>
          <w:rFonts w:ascii="Times New Roman" w:hAnsi="Times New Roman" w:cs="Times New Roman"/>
        </w:rPr>
        <w:t>(by some species of telepathy, suppose)</w:t>
      </w:r>
      <w:r w:rsidR="00C56048">
        <w:rPr>
          <w:rFonts w:ascii="Times New Roman" w:hAnsi="Times New Roman" w:cs="Times New Roman"/>
        </w:rPr>
        <w:t xml:space="preserve">. We might even suppose that you can draw reliable conclusions about my sensations by relying on this co-sensation </w:t>
      </w:r>
      <w:r w:rsidR="005434D5">
        <w:rPr>
          <w:rFonts w:ascii="Times New Roman" w:hAnsi="Times New Roman" w:cs="Times New Roman"/>
        </w:rPr>
        <w:t xml:space="preserve">(p. 198). Would this be a case of </w:t>
      </w:r>
      <w:r w:rsidR="00C56048">
        <w:rPr>
          <w:rFonts w:ascii="Times New Roman" w:hAnsi="Times New Roman" w:cs="Times New Roman"/>
        </w:rPr>
        <w:t>learning about</w:t>
      </w:r>
      <w:r w:rsidR="005434D5">
        <w:rPr>
          <w:rFonts w:ascii="Times New Roman" w:hAnsi="Times New Roman" w:cs="Times New Roman"/>
        </w:rPr>
        <w:t xml:space="preserve"> </w:t>
      </w:r>
      <w:r w:rsidR="00C56048">
        <w:rPr>
          <w:rFonts w:ascii="Times New Roman" w:hAnsi="Times New Roman" w:cs="Times New Roman"/>
        </w:rPr>
        <w:t>my</w:t>
      </w:r>
      <w:r w:rsidR="005434D5">
        <w:rPr>
          <w:rFonts w:ascii="Times New Roman" w:hAnsi="Times New Roman" w:cs="Times New Roman"/>
        </w:rPr>
        <w:t xml:space="preserve"> sensation in the same way that </w:t>
      </w:r>
      <w:r w:rsidR="00C56048">
        <w:rPr>
          <w:rFonts w:ascii="Times New Roman" w:hAnsi="Times New Roman" w:cs="Times New Roman"/>
        </w:rPr>
        <w:t>I</w:t>
      </w:r>
      <w:r w:rsidR="005434D5">
        <w:rPr>
          <w:rFonts w:ascii="Times New Roman" w:hAnsi="Times New Roman" w:cs="Times New Roman"/>
        </w:rPr>
        <w:t xml:space="preserve"> </w:t>
      </w:r>
      <w:r w:rsidR="00C56048">
        <w:rPr>
          <w:rFonts w:ascii="Times New Roman" w:hAnsi="Times New Roman" w:cs="Times New Roman"/>
        </w:rPr>
        <w:t>do</w:t>
      </w:r>
      <w:r w:rsidR="007F6C56">
        <w:rPr>
          <w:rFonts w:ascii="Times New Roman" w:hAnsi="Times New Roman" w:cs="Times New Roman"/>
        </w:rPr>
        <w:t xml:space="preserve">? Wisdom invites us to ask whether we’d call </w:t>
      </w:r>
      <w:r w:rsidR="00C56048">
        <w:rPr>
          <w:rFonts w:ascii="Times New Roman" w:hAnsi="Times New Roman" w:cs="Times New Roman"/>
        </w:rPr>
        <w:t>your co-</w:t>
      </w:r>
      <w:r w:rsidR="007F6C56">
        <w:rPr>
          <w:rFonts w:ascii="Times New Roman" w:hAnsi="Times New Roman" w:cs="Times New Roman"/>
        </w:rPr>
        <w:t>sensation</w:t>
      </w:r>
      <w:r w:rsidR="00592543">
        <w:rPr>
          <w:rFonts w:ascii="Times New Roman" w:hAnsi="Times New Roman" w:cs="Times New Roman"/>
        </w:rPr>
        <w:t xml:space="preserve">, caused as it is by </w:t>
      </w:r>
      <w:r w:rsidR="00C56048">
        <w:rPr>
          <w:rFonts w:ascii="Times New Roman" w:hAnsi="Times New Roman" w:cs="Times New Roman"/>
        </w:rPr>
        <w:t>mine</w:t>
      </w:r>
      <w:r w:rsidR="00592543">
        <w:rPr>
          <w:rFonts w:ascii="Times New Roman" w:hAnsi="Times New Roman" w:cs="Times New Roman"/>
        </w:rPr>
        <w:t xml:space="preserve">, ‘the same’ as </w:t>
      </w:r>
      <w:r w:rsidR="00C56048">
        <w:rPr>
          <w:rFonts w:ascii="Times New Roman" w:hAnsi="Times New Roman" w:cs="Times New Roman"/>
        </w:rPr>
        <w:t>mine</w:t>
      </w:r>
      <w:r w:rsidR="00592543">
        <w:rPr>
          <w:rFonts w:ascii="Times New Roman" w:hAnsi="Times New Roman" w:cs="Times New Roman"/>
        </w:rPr>
        <w:t>.</w:t>
      </w:r>
      <w:r w:rsidR="006929C7">
        <w:rPr>
          <w:rStyle w:val="FootnoteReference"/>
          <w:rFonts w:ascii="Times New Roman" w:hAnsi="Times New Roman" w:cs="Times New Roman"/>
        </w:rPr>
        <w:footnoteReference w:id="12"/>
      </w:r>
      <w:r w:rsidR="00592543">
        <w:rPr>
          <w:rFonts w:ascii="Times New Roman" w:hAnsi="Times New Roman" w:cs="Times New Roman"/>
        </w:rPr>
        <w:t xml:space="preserve"> </w:t>
      </w:r>
    </w:p>
    <w:p w14:paraId="08122AB0" w14:textId="51E4624F" w:rsidR="0060272E" w:rsidRDefault="005434D5" w:rsidP="00497D00">
      <w:pPr>
        <w:spacing w:line="360" w:lineRule="auto"/>
        <w:ind w:firstLine="720"/>
        <w:rPr>
          <w:rFonts w:ascii="Times New Roman" w:hAnsi="Times New Roman" w:cs="Times New Roman"/>
        </w:rPr>
      </w:pPr>
      <w:r>
        <w:rPr>
          <w:rFonts w:ascii="Times New Roman" w:hAnsi="Times New Roman" w:cs="Times New Roman"/>
        </w:rPr>
        <w:t xml:space="preserve">That we’re inclined to say </w:t>
      </w:r>
      <w:r w:rsidR="00EA5FAD">
        <w:rPr>
          <w:rFonts w:ascii="Times New Roman" w:hAnsi="Times New Roman" w:cs="Times New Roman"/>
        </w:rPr>
        <w:t>‘</w:t>
      </w:r>
      <w:r>
        <w:rPr>
          <w:rFonts w:ascii="Times New Roman" w:hAnsi="Times New Roman" w:cs="Times New Roman"/>
        </w:rPr>
        <w:t>no</w:t>
      </w:r>
      <w:r w:rsidR="00EA5FAD">
        <w:rPr>
          <w:rFonts w:ascii="Times New Roman" w:hAnsi="Times New Roman" w:cs="Times New Roman"/>
        </w:rPr>
        <w:t>’</w:t>
      </w:r>
      <w:r>
        <w:rPr>
          <w:rFonts w:ascii="Times New Roman" w:hAnsi="Times New Roman" w:cs="Times New Roman"/>
        </w:rPr>
        <w:t xml:space="preserve"> helps us to see something about the logic of sensations, namely, that they are had by one</w:t>
      </w:r>
      <w:r w:rsidR="00592543">
        <w:rPr>
          <w:rFonts w:ascii="Times New Roman" w:hAnsi="Times New Roman" w:cs="Times New Roman"/>
        </w:rPr>
        <w:t xml:space="preserve">; </w:t>
      </w:r>
      <w:r w:rsidR="00055ED5">
        <w:rPr>
          <w:rFonts w:ascii="Times New Roman" w:hAnsi="Times New Roman" w:cs="Times New Roman"/>
        </w:rPr>
        <w:t xml:space="preserve">the having of </w:t>
      </w:r>
      <w:r w:rsidR="006E5C86">
        <w:rPr>
          <w:rFonts w:ascii="Times New Roman" w:hAnsi="Times New Roman" w:cs="Times New Roman"/>
        </w:rPr>
        <w:t xml:space="preserve">a </w:t>
      </w:r>
      <w:r w:rsidR="00592543">
        <w:rPr>
          <w:rFonts w:ascii="Times New Roman" w:hAnsi="Times New Roman" w:cs="Times New Roman"/>
        </w:rPr>
        <w:t xml:space="preserve">sensation </w:t>
      </w:r>
      <w:r w:rsidR="00055ED5">
        <w:rPr>
          <w:rFonts w:ascii="Times New Roman" w:hAnsi="Times New Roman" w:cs="Times New Roman"/>
        </w:rPr>
        <w:t xml:space="preserve">gives that </w:t>
      </w:r>
      <w:r w:rsidR="00592543">
        <w:rPr>
          <w:rFonts w:ascii="Times New Roman" w:hAnsi="Times New Roman" w:cs="Times New Roman"/>
        </w:rPr>
        <w:t xml:space="preserve">one </w:t>
      </w:r>
      <w:r w:rsidR="00055ED5">
        <w:rPr>
          <w:rFonts w:ascii="Times New Roman" w:hAnsi="Times New Roman" w:cs="Times New Roman"/>
        </w:rPr>
        <w:t xml:space="preserve">person a reason </w:t>
      </w:r>
      <w:r w:rsidR="00592543">
        <w:rPr>
          <w:rFonts w:ascii="Times New Roman" w:hAnsi="Times New Roman" w:cs="Times New Roman"/>
        </w:rPr>
        <w:t>to describe themselves as undergoing the sensation</w:t>
      </w:r>
      <w:r>
        <w:rPr>
          <w:rFonts w:ascii="Times New Roman" w:hAnsi="Times New Roman" w:cs="Times New Roman"/>
        </w:rPr>
        <w:t>.</w:t>
      </w:r>
      <w:r w:rsidR="00592543">
        <w:rPr>
          <w:rFonts w:ascii="Times New Roman" w:hAnsi="Times New Roman" w:cs="Times New Roman"/>
        </w:rPr>
        <w:t xml:space="preserve"> </w:t>
      </w:r>
      <w:r w:rsidR="00C56048">
        <w:rPr>
          <w:rFonts w:ascii="Times New Roman" w:hAnsi="Times New Roman" w:cs="Times New Roman"/>
        </w:rPr>
        <w:t>I</w:t>
      </w:r>
      <w:r w:rsidR="00EA5FAD">
        <w:rPr>
          <w:rFonts w:ascii="Times New Roman" w:hAnsi="Times New Roman" w:cs="Times New Roman"/>
        </w:rPr>
        <w:t xml:space="preserve"> can sometimes determine what </w:t>
      </w:r>
      <w:r w:rsidR="00C56048">
        <w:rPr>
          <w:rFonts w:ascii="Times New Roman" w:hAnsi="Times New Roman" w:cs="Times New Roman"/>
        </w:rPr>
        <w:t xml:space="preserve">I’m </w:t>
      </w:r>
      <w:r w:rsidR="00EA5FAD">
        <w:rPr>
          <w:rFonts w:ascii="Times New Roman" w:hAnsi="Times New Roman" w:cs="Times New Roman"/>
        </w:rPr>
        <w:t xml:space="preserve">about by reflecting on how </w:t>
      </w:r>
      <w:r w:rsidR="00C56048">
        <w:rPr>
          <w:rFonts w:ascii="Times New Roman" w:hAnsi="Times New Roman" w:cs="Times New Roman"/>
        </w:rPr>
        <w:t>I’ve</w:t>
      </w:r>
      <w:r w:rsidR="00EA5FAD">
        <w:rPr>
          <w:rFonts w:ascii="Times New Roman" w:hAnsi="Times New Roman" w:cs="Times New Roman"/>
        </w:rPr>
        <w:t xml:space="preserve"> behaved, what </w:t>
      </w:r>
      <w:r w:rsidR="00C56048">
        <w:rPr>
          <w:rFonts w:ascii="Times New Roman" w:hAnsi="Times New Roman" w:cs="Times New Roman"/>
        </w:rPr>
        <w:t>I’ve</w:t>
      </w:r>
      <w:r w:rsidR="00EA5FAD">
        <w:rPr>
          <w:rFonts w:ascii="Times New Roman" w:hAnsi="Times New Roman" w:cs="Times New Roman"/>
        </w:rPr>
        <w:t xml:space="preserve"> said</w:t>
      </w:r>
      <w:r w:rsidR="00C56048">
        <w:rPr>
          <w:rFonts w:ascii="Times New Roman" w:hAnsi="Times New Roman" w:cs="Times New Roman"/>
        </w:rPr>
        <w:t xml:space="preserve"> in my uncensored moments</w:t>
      </w:r>
      <w:r w:rsidR="00EA5FAD">
        <w:rPr>
          <w:rFonts w:ascii="Times New Roman" w:hAnsi="Times New Roman" w:cs="Times New Roman"/>
        </w:rPr>
        <w:t xml:space="preserve">, or by noticing </w:t>
      </w:r>
      <w:r w:rsidR="00C56048">
        <w:rPr>
          <w:rFonts w:ascii="Times New Roman" w:hAnsi="Times New Roman" w:cs="Times New Roman"/>
        </w:rPr>
        <w:t>my</w:t>
      </w:r>
      <w:r w:rsidR="00EA5FAD">
        <w:rPr>
          <w:rFonts w:ascii="Times New Roman" w:hAnsi="Times New Roman" w:cs="Times New Roman"/>
        </w:rPr>
        <w:t xml:space="preserve"> accomplishments. At other times, however, </w:t>
      </w:r>
      <w:r w:rsidR="00C56048">
        <w:rPr>
          <w:rFonts w:ascii="Times New Roman" w:hAnsi="Times New Roman" w:cs="Times New Roman"/>
        </w:rPr>
        <w:t xml:space="preserve">I </w:t>
      </w:r>
      <w:r w:rsidR="00EA5FAD">
        <w:rPr>
          <w:rFonts w:ascii="Times New Roman" w:hAnsi="Times New Roman" w:cs="Times New Roman"/>
        </w:rPr>
        <w:t xml:space="preserve">must reflect on the feelings that pass through </w:t>
      </w:r>
      <w:r w:rsidR="00C56048">
        <w:rPr>
          <w:rFonts w:ascii="Times New Roman" w:hAnsi="Times New Roman" w:cs="Times New Roman"/>
        </w:rPr>
        <w:t xml:space="preserve">my </w:t>
      </w:r>
      <w:r w:rsidR="00EA5FAD">
        <w:rPr>
          <w:rFonts w:ascii="Times New Roman" w:hAnsi="Times New Roman" w:cs="Times New Roman"/>
        </w:rPr>
        <w:t xml:space="preserve">consciousness to determine the character of </w:t>
      </w:r>
      <w:r w:rsidR="00C56048">
        <w:rPr>
          <w:rFonts w:ascii="Times New Roman" w:hAnsi="Times New Roman" w:cs="Times New Roman"/>
        </w:rPr>
        <w:t xml:space="preserve">my </w:t>
      </w:r>
      <w:r w:rsidR="00EA5FAD">
        <w:rPr>
          <w:rFonts w:ascii="Times New Roman" w:hAnsi="Times New Roman" w:cs="Times New Roman"/>
        </w:rPr>
        <w:t>mental state. “How do I know I am wishing for this, fearing that, thinking of so and so, since all I know is that my heart is fluttering or feels as if it is, that I have a sinking feeling, that I hear as it were a voice? How can I from these presentations that float on the stream of mental activity know the condition of the currents in it?” (p. 192) The ability to link symptoms and behavioural manifestations to mental states can allow us to learn about others’ mental states—this is all that we can appeal to. The first</w:t>
      </w:r>
      <w:r w:rsidR="00C56048">
        <w:rPr>
          <w:rFonts w:ascii="Times New Roman" w:hAnsi="Times New Roman" w:cs="Times New Roman"/>
        </w:rPr>
        <w:t>-</w:t>
      </w:r>
      <w:r w:rsidR="00EA5FAD">
        <w:rPr>
          <w:rFonts w:ascii="Times New Roman" w:hAnsi="Times New Roman" w:cs="Times New Roman"/>
        </w:rPr>
        <w:t>person case differs importantly in that the events of their inner life</w:t>
      </w:r>
      <w:r w:rsidR="00C56048">
        <w:rPr>
          <w:rFonts w:ascii="Times New Roman" w:hAnsi="Times New Roman" w:cs="Times New Roman"/>
        </w:rPr>
        <w:t>—</w:t>
      </w:r>
      <w:r w:rsidR="00EA5FAD">
        <w:rPr>
          <w:rFonts w:ascii="Times New Roman" w:hAnsi="Times New Roman" w:cs="Times New Roman"/>
        </w:rPr>
        <w:t xml:space="preserve">their flavour, intensity, </w:t>
      </w:r>
      <w:proofErr w:type="gramStart"/>
      <w:r w:rsidR="00EA5FAD">
        <w:rPr>
          <w:rFonts w:ascii="Times New Roman" w:hAnsi="Times New Roman" w:cs="Times New Roman"/>
        </w:rPr>
        <w:t>duration</w:t>
      </w:r>
      <w:proofErr w:type="gramEnd"/>
      <w:r w:rsidR="00EA5FAD">
        <w:rPr>
          <w:rFonts w:ascii="Times New Roman" w:hAnsi="Times New Roman" w:cs="Times New Roman"/>
        </w:rPr>
        <w:t xml:space="preserve"> and ordering</w:t>
      </w:r>
      <w:r w:rsidR="00C56048">
        <w:rPr>
          <w:rFonts w:ascii="Times New Roman" w:hAnsi="Times New Roman" w:cs="Times New Roman"/>
        </w:rPr>
        <w:t>—a</w:t>
      </w:r>
      <w:r w:rsidR="00EA5FAD">
        <w:rPr>
          <w:rFonts w:ascii="Times New Roman" w:hAnsi="Times New Roman" w:cs="Times New Roman"/>
        </w:rPr>
        <w:t xml:space="preserve">re </w:t>
      </w:r>
      <w:r w:rsidR="00DF674E">
        <w:rPr>
          <w:rFonts w:ascii="Times New Roman" w:hAnsi="Times New Roman" w:cs="Times New Roman"/>
        </w:rPr>
        <w:t xml:space="preserve">sometimes </w:t>
      </w:r>
      <w:r w:rsidR="00EA5FAD">
        <w:rPr>
          <w:rFonts w:ascii="Times New Roman" w:hAnsi="Times New Roman" w:cs="Times New Roman"/>
        </w:rPr>
        <w:t xml:space="preserve">part of what </w:t>
      </w:r>
      <w:r w:rsidR="00C56048">
        <w:rPr>
          <w:rFonts w:ascii="Times New Roman" w:hAnsi="Times New Roman" w:cs="Times New Roman"/>
        </w:rPr>
        <w:t>I</w:t>
      </w:r>
      <w:r w:rsidR="00EA5FAD">
        <w:rPr>
          <w:rFonts w:ascii="Times New Roman" w:hAnsi="Times New Roman" w:cs="Times New Roman"/>
        </w:rPr>
        <w:t xml:space="preserve"> appeal to when making these sorts of judgments</w:t>
      </w:r>
      <w:r w:rsidR="000E7772">
        <w:rPr>
          <w:rFonts w:ascii="Times New Roman" w:hAnsi="Times New Roman" w:cs="Times New Roman"/>
        </w:rPr>
        <w:t xml:space="preserve"> about myself</w:t>
      </w:r>
      <w:r w:rsidR="00EA5FAD">
        <w:rPr>
          <w:rFonts w:ascii="Times New Roman" w:hAnsi="Times New Roman" w:cs="Times New Roman"/>
        </w:rPr>
        <w:t xml:space="preserve">. </w:t>
      </w:r>
    </w:p>
    <w:p w14:paraId="634817A2" w14:textId="2DC88759" w:rsidR="00B02564" w:rsidRDefault="00592543" w:rsidP="001D2769">
      <w:pPr>
        <w:spacing w:line="360" w:lineRule="auto"/>
        <w:ind w:firstLine="720"/>
        <w:rPr>
          <w:rFonts w:ascii="Times New Roman" w:hAnsi="Times New Roman" w:cs="Times New Roman"/>
        </w:rPr>
      </w:pPr>
      <w:r>
        <w:rPr>
          <w:rFonts w:ascii="Times New Roman" w:hAnsi="Times New Roman" w:cs="Times New Roman"/>
        </w:rPr>
        <w:t>According to Wisdom, t</w:t>
      </w:r>
      <w:r w:rsidR="0009681E">
        <w:rPr>
          <w:rFonts w:ascii="Times New Roman" w:hAnsi="Times New Roman" w:cs="Times New Roman"/>
        </w:rPr>
        <w:t>his is the insight flagged by the paradox</w:t>
      </w:r>
      <w:r w:rsidR="00055ED5">
        <w:rPr>
          <w:rFonts w:ascii="Times New Roman" w:hAnsi="Times New Roman" w:cs="Times New Roman"/>
        </w:rPr>
        <w:t xml:space="preserve"> that no one ever knows anything about the mind of another</w:t>
      </w:r>
      <w:r w:rsidR="00367D01">
        <w:rPr>
          <w:rFonts w:ascii="Times New Roman" w:hAnsi="Times New Roman" w:cs="Times New Roman"/>
        </w:rPr>
        <w:t>, that the mind is a hidden stream knowable by one</w:t>
      </w:r>
      <w:r w:rsidR="00055ED5">
        <w:rPr>
          <w:rFonts w:ascii="Times New Roman" w:hAnsi="Times New Roman" w:cs="Times New Roman"/>
        </w:rPr>
        <w:t>.</w:t>
      </w:r>
      <w:r w:rsidR="00217EE4">
        <w:rPr>
          <w:rFonts w:ascii="Times New Roman" w:hAnsi="Times New Roman" w:cs="Times New Roman"/>
        </w:rPr>
        <w:t xml:space="preserve"> The</w:t>
      </w:r>
      <w:r w:rsidR="005445FE">
        <w:rPr>
          <w:rFonts w:ascii="Times New Roman" w:hAnsi="Times New Roman" w:cs="Times New Roman"/>
        </w:rPr>
        <w:t xml:space="preserve"> Hidden Stream Paradox</w:t>
      </w:r>
      <w:r w:rsidR="00217EE4">
        <w:rPr>
          <w:rFonts w:ascii="Times New Roman" w:hAnsi="Times New Roman" w:cs="Times New Roman"/>
        </w:rPr>
        <w:t xml:space="preserve"> only becomes misleading rather than illuminating if we </w:t>
      </w:r>
      <w:r w:rsidR="00E026E3">
        <w:rPr>
          <w:rFonts w:ascii="Times New Roman" w:hAnsi="Times New Roman" w:cs="Times New Roman"/>
        </w:rPr>
        <w:t>follow it</w:t>
      </w:r>
      <w:r w:rsidR="00217EE4">
        <w:rPr>
          <w:rFonts w:ascii="Times New Roman" w:hAnsi="Times New Roman" w:cs="Times New Roman"/>
        </w:rPr>
        <w:t xml:space="preserve"> to the conclusion that </w:t>
      </w:r>
      <w:r w:rsidR="00175DAC" w:rsidRPr="00175DAC">
        <w:rPr>
          <w:rFonts w:ascii="Times New Roman" w:hAnsi="Times New Roman" w:cs="Times New Roman"/>
          <w:i/>
          <w:iCs/>
        </w:rPr>
        <w:t>only</w:t>
      </w:r>
      <w:r w:rsidR="001D2769">
        <w:rPr>
          <w:rFonts w:ascii="Times New Roman" w:hAnsi="Times New Roman" w:cs="Times New Roman"/>
        </w:rPr>
        <w:t xml:space="preserve"> I</w:t>
      </w:r>
      <w:r w:rsidR="00175DAC">
        <w:rPr>
          <w:rFonts w:ascii="Times New Roman" w:hAnsi="Times New Roman" w:cs="Times New Roman"/>
        </w:rPr>
        <w:t xml:space="preserve"> can know </w:t>
      </w:r>
      <w:r w:rsidR="001D2769">
        <w:rPr>
          <w:rFonts w:ascii="Times New Roman" w:hAnsi="Times New Roman" w:cs="Times New Roman"/>
        </w:rPr>
        <w:t>my</w:t>
      </w:r>
      <w:r w:rsidR="00175DAC">
        <w:rPr>
          <w:rFonts w:ascii="Times New Roman" w:hAnsi="Times New Roman" w:cs="Times New Roman"/>
        </w:rPr>
        <w:t xml:space="preserve"> mental states (or that because </w:t>
      </w:r>
      <w:r w:rsidR="001D2769">
        <w:rPr>
          <w:rFonts w:ascii="Times New Roman" w:hAnsi="Times New Roman" w:cs="Times New Roman"/>
        </w:rPr>
        <w:t>you</w:t>
      </w:r>
      <w:r w:rsidR="00175DAC">
        <w:rPr>
          <w:rFonts w:ascii="Times New Roman" w:hAnsi="Times New Roman" w:cs="Times New Roman"/>
        </w:rPr>
        <w:t xml:space="preserve"> rel</w:t>
      </w:r>
      <w:r w:rsidR="001D2769">
        <w:rPr>
          <w:rFonts w:ascii="Times New Roman" w:hAnsi="Times New Roman" w:cs="Times New Roman"/>
        </w:rPr>
        <w:t>y</w:t>
      </w:r>
      <w:r w:rsidR="00175DAC">
        <w:rPr>
          <w:rFonts w:ascii="Times New Roman" w:hAnsi="Times New Roman" w:cs="Times New Roman"/>
        </w:rPr>
        <w:t xml:space="preserve"> on </w:t>
      </w:r>
      <w:r w:rsidR="001D2769">
        <w:rPr>
          <w:rFonts w:ascii="Times New Roman" w:hAnsi="Times New Roman" w:cs="Times New Roman"/>
        </w:rPr>
        <w:t>my</w:t>
      </w:r>
      <w:r w:rsidR="00175DAC">
        <w:rPr>
          <w:rFonts w:ascii="Times New Roman" w:hAnsi="Times New Roman" w:cs="Times New Roman"/>
        </w:rPr>
        <w:t xml:space="preserve"> grimaces, </w:t>
      </w:r>
      <w:r w:rsidR="001D2769">
        <w:rPr>
          <w:rFonts w:ascii="Times New Roman" w:hAnsi="Times New Roman" w:cs="Times New Roman"/>
        </w:rPr>
        <w:t>your</w:t>
      </w:r>
      <w:r w:rsidR="00175DAC">
        <w:rPr>
          <w:rFonts w:ascii="Times New Roman" w:hAnsi="Times New Roman" w:cs="Times New Roman"/>
        </w:rPr>
        <w:t xml:space="preserve"> beliefs about </w:t>
      </w:r>
      <w:r w:rsidR="001D2769">
        <w:rPr>
          <w:rFonts w:ascii="Times New Roman" w:hAnsi="Times New Roman" w:cs="Times New Roman"/>
        </w:rPr>
        <w:t>my</w:t>
      </w:r>
      <w:r w:rsidR="00175DAC">
        <w:rPr>
          <w:rFonts w:ascii="Times New Roman" w:hAnsi="Times New Roman" w:cs="Times New Roman"/>
        </w:rPr>
        <w:t xml:space="preserve"> pain are indirect, inferential, and fall short of knowledge)</w:t>
      </w:r>
      <w:r w:rsidR="009151F5">
        <w:rPr>
          <w:rFonts w:ascii="Times New Roman" w:hAnsi="Times New Roman" w:cs="Times New Roman"/>
        </w:rPr>
        <w:t xml:space="preserve"> (p. 202)</w:t>
      </w:r>
      <w:r w:rsidR="00F36FB2">
        <w:rPr>
          <w:rFonts w:ascii="Times New Roman" w:hAnsi="Times New Roman" w:cs="Times New Roman"/>
        </w:rPr>
        <w:t xml:space="preserve">. </w:t>
      </w:r>
      <w:r w:rsidR="00155EDE">
        <w:rPr>
          <w:rFonts w:ascii="Times New Roman" w:hAnsi="Times New Roman" w:cs="Times New Roman"/>
        </w:rPr>
        <w:t xml:space="preserve">Wisdom </w:t>
      </w:r>
      <w:r w:rsidR="001062DA">
        <w:rPr>
          <w:rFonts w:ascii="Times New Roman" w:hAnsi="Times New Roman" w:cs="Times New Roman"/>
        </w:rPr>
        <w:t xml:space="preserve">rejects the skeptic’s verbal recommendation that we </w:t>
      </w:r>
      <w:r w:rsidR="001D2769">
        <w:rPr>
          <w:rFonts w:ascii="Times New Roman" w:hAnsi="Times New Roman" w:cs="Times New Roman"/>
        </w:rPr>
        <w:t>restrict our use of “knowledge” to self-knowledge. T</w:t>
      </w:r>
      <w:r w:rsidR="00155EDE">
        <w:rPr>
          <w:rFonts w:ascii="Times New Roman" w:hAnsi="Times New Roman" w:cs="Times New Roman"/>
        </w:rPr>
        <w:t xml:space="preserve">he question of whether or not we know others’ minds </w:t>
      </w:r>
      <w:r w:rsidR="00F36FB2">
        <w:rPr>
          <w:rFonts w:ascii="Times New Roman" w:hAnsi="Times New Roman" w:cs="Times New Roman"/>
        </w:rPr>
        <w:t>is</w:t>
      </w:r>
      <w:r w:rsidR="001D2769">
        <w:rPr>
          <w:rFonts w:ascii="Times New Roman" w:hAnsi="Times New Roman" w:cs="Times New Roman"/>
        </w:rPr>
        <w:t>, he writes “</w:t>
      </w:r>
      <w:r w:rsidR="00F36FB2">
        <w:rPr>
          <w:rFonts w:ascii="Times New Roman" w:hAnsi="Times New Roman" w:cs="Times New Roman"/>
        </w:rPr>
        <w:t xml:space="preserve">a question of fact and not of philosophy. But the fact is we do” (p. 204). When we grant that others’ thoughts and feelings can be </w:t>
      </w:r>
      <w:r w:rsidR="00EA5FAD">
        <w:rPr>
          <w:rFonts w:ascii="Times New Roman" w:hAnsi="Times New Roman" w:cs="Times New Roman"/>
        </w:rPr>
        <w:t>known</w:t>
      </w:r>
      <w:r w:rsidR="00F36FB2">
        <w:rPr>
          <w:rFonts w:ascii="Times New Roman" w:hAnsi="Times New Roman" w:cs="Times New Roman"/>
        </w:rPr>
        <w:t xml:space="preserve">, we do not need to deny the facts about asymmetry that the Skeptic draws our attention to through paradox. </w:t>
      </w:r>
    </w:p>
    <w:p w14:paraId="7927B346" w14:textId="7BA4565B" w:rsidR="000039E5" w:rsidRDefault="009D6EE8" w:rsidP="00497D00">
      <w:pPr>
        <w:spacing w:line="360" w:lineRule="auto"/>
        <w:ind w:firstLine="720"/>
        <w:rPr>
          <w:rFonts w:ascii="Times New Roman" w:hAnsi="Times New Roman" w:cs="Times New Roman"/>
        </w:rPr>
      </w:pPr>
      <w:r>
        <w:rPr>
          <w:rFonts w:ascii="Times New Roman" w:hAnsi="Times New Roman" w:cs="Times New Roman"/>
        </w:rPr>
        <w:lastRenderedPageBreak/>
        <w:t>The</w:t>
      </w:r>
      <w:r w:rsidR="007007DC">
        <w:rPr>
          <w:rFonts w:ascii="Times New Roman" w:hAnsi="Times New Roman" w:cs="Times New Roman"/>
        </w:rPr>
        <w:t xml:space="preserve"> skeptical modal that we </w:t>
      </w:r>
      <w:r w:rsidR="007007DC" w:rsidRPr="00AD45CC">
        <w:rPr>
          <w:rFonts w:ascii="Times New Roman" w:hAnsi="Times New Roman" w:cs="Times New Roman"/>
          <w:i/>
          <w:iCs/>
        </w:rPr>
        <w:t>cannot</w:t>
      </w:r>
      <w:r w:rsidR="007007DC">
        <w:rPr>
          <w:rFonts w:ascii="Times New Roman" w:hAnsi="Times New Roman" w:cs="Times New Roman"/>
        </w:rPr>
        <w:t xml:space="preserve"> know the others’ mind can also be heard in the register of practical or human possibility rather than logical necessity</w:t>
      </w:r>
      <w:r w:rsidR="0060272E">
        <w:rPr>
          <w:rFonts w:ascii="Times New Roman" w:hAnsi="Times New Roman" w:cs="Times New Roman"/>
        </w:rPr>
        <w:t xml:space="preserve">—as less akin to “could one square a circle?” and closer to “Can a human being last for 4 days without water?” </w:t>
      </w:r>
      <w:r w:rsidR="0060272E" w:rsidRPr="006A0CB7">
        <w:rPr>
          <w:rFonts w:ascii="Times New Roman" w:hAnsi="Times New Roman" w:cs="Times New Roman"/>
        </w:rPr>
        <w:t xml:space="preserve">(Wisdom, “Wittgenstein’s Technique”, p. 95). </w:t>
      </w:r>
      <w:r w:rsidR="007007DC">
        <w:rPr>
          <w:rFonts w:ascii="Times New Roman" w:hAnsi="Times New Roman" w:cs="Times New Roman"/>
        </w:rPr>
        <w:t xml:space="preserve">The paradox then invites us to notice facts about ourselves and our circumstances that make us strangers to one another. </w:t>
      </w:r>
      <w:r w:rsidR="00B568FE">
        <w:rPr>
          <w:rFonts w:ascii="Times New Roman" w:hAnsi="Times New Roman" w:cs="Times New Roman"/>
        </w:rPr>
        <w:t>For example, when Matthew Arnold declares “We mor</w:t>
      </w:r>
      <w:r w:rsidR="006D4539">
        <w:rPr>
          <w:rFonts w:ascii="Times New Roman" w:hAnsi="Times New Roman" w:cs="Times New Roman"/>
        </w:rPr>
        <w:t>t</w:t>
      </w:r>
      <w:r w:rsidR="00B568FE">
        <w:rPr>
          <w:rFonts w:ascii="Times New Roman" w:hAnsi="Times New Roman" w:cs="Times New Roman"/>
        </w:rPr>
        <w:t xml:space="preserve">al millions live alone” he is “concerned with facts familiar to us all even though we ignore them…He was concerned with something more difficult to remedy than what we usually count as being alone, with something more difficult to reach than we usually count as meeting other people at a large luncheon party or a family breakfast” (pp. 96–7). The kind of relationship that our way of life makes most readily available fall short of the sort of intimacy </w:t>
      </w:r>
      <w:r w:rsidR="00AD45CC">
        <w:rPr>
          <w:rFonts w:ascii="Times New Roman" w:hAnsi="Times New Roman" w:cs="Times New Roman"/>
        </w:rPr>
        <w:t xml:space="preserve">that Arnold paradoxically contrasts with being </w:t>
      </w:r>
      <w:r w:rsidR="00FA0ABA">
        <w:rPr>
          <w:rFonts w:ascii="Times New Roman" w:hAnsi="Times New Roman" w:cs="Times New Roman"/>
        </w:rPr>
        <w:t xml:space="preserve">in a crowd rather than being </w:t>
      </w:r>
      <w:r w:rsidR="00AD45CC">
        <w:rPr>
          <w:rFonts w:ascii="Times New Roman" w:hAnsi="Times New Roman" w:cs="Times New Roman"/>
        </w:rPr>
        <w:t xml:space="preserve">alone; </w:t>
      </w:r>
      <w:r w:rsidR="00B568FE">
        <w:rPr>
          <w:rFonts w:ascii="Times New Roman" w:hAnsi="Times New Roman" w:cs="Times New Roman"/>
        </w:rPr>
        <w:t>but the</w:t>
      </w:r>
      <w:r w:rsidR="002F4E73">
        <w:rPr>
          <w:rFonts w:ascii="Times New Roman" w:hAnsi="Times New Roman" w:cs="Times New Roman"/>
        </w:rPr>
        <w:t xml:space="preserve"> impossibility of intimacy at a large luncheon is not like the impossibility of squaring a circle. Skeptical paradoxes about the possibility of knowing another</w:t>
      </w:r>
      <w:r w:rsidR="00DF366F">
        <w:rPr>
          <w:rFonts w:ascii="Times New Roman" w:hAnsi="Times New Roman" w:cs="Times New Roman"/>
        </w:rPr>
        <w:t>’</w:t>
      </w:r>
      <w:r w:rsidR="002F4E73">
        <w:rPr>
          <w:rFonts w:ascii="Times New Roman" w:hAnsi="Times New Roman" w:cs="Times New Roman"/>
        </w:rPr>
        <w:t>s mind can</w:t>
      </w:r>
      <w:r w:rsidR="00DF366F">
        <w:rPr>
          <w:rFonts w:ascii="Times New Roman" w:hAnsi="Times New Roman" w:cs="Times New Roman"/>
        </w:rPr>
        <w:t xml:space="preserve"> help us to recognize facts about the logic of our language</w:t>
      </w:r>
      <w:r w:rsidR="000039E5">
        <w:rPr>
          <w:rFonts w:ascii="Times New Roman" w:hAnsi="Times New Roman" w:cs="Times New Roman"/>
        </w:rPr>
        <w:t xml:space="preserve"> or about the kinds of possibilities available to beings such as </w:t>
      </w:r>
      <w:proofErr w:type="gramStart"/>
      <w:r w:rsidR="000039E5">
        <w:rPr>
          <w:rFonts w:ascii="Times New Roman" w:hAnsi="Times New Roman" w:cs="Times New Roman"/>
        </w:rPr>
        <w:t>ourselves</w:t>
      </w:r>
      <w:proofErr w:type="gramEnd"/>
      <w:r w:rsidR="000039E5">
        <w:rPr>
          <w:rFonts w:ascii="Times New Roman" w:hAnsi="Times New Roman" w:cs="Times New Roman"/>
        </w:rPr>
        <w:t xml:space="preserve"> in the world we live in. </w:t>
      </w:r>
    </w:p>
    <w:p w14:paraId="50B91998" w14:textId="434A0FD6" w:rsidR="000039E5" w:rsidRDefault="000039E5" w:rsidP="005F4C7F">
      <w:pPr>
        <w:spacing w:line="360" w:lineRule="auto"/>
        <w:ind w:firstLine="720"/>
        <w:rPr>
          <w:rFonts w:ascii="Times New Roman" w:hAnsi="Times New Roman" w:cs="Times New Roman"/>
        </w:rPr>
      </w:pPr>
      <w:r>
        <w:rPr>
          <w:rFonts w:ascii="Times New Roman" w:hAnsi="Times New Roman" w:cs="Times New Roman"/>
        </w:rPr>
        <w:t>This is by no means exhaustive—</w:t>
      </w:r>
      <w:r w:rsidR="00A57E99">
        <w:rPr>
          <w:rFonts w:ascii="Times New Roman" w:hAnsi="Times New Roman" w:cs="Times New Roman"/>
        </w:rPr>
        <w:t xml:space="preserve">in his comments on </w:t>
      </w:r>
      <w:r w:rsidR="00A57E99">
        <w:rPr>
          <w:rFonts w:ascii="Times New Roman" w:hAnsi="Times New Roman" w:cs="Times New Roman"/>
          <w:i/>
          <w:iCs/>
        </w:rPr>
        <w:t xml:space="preserve">The Concept of </w:t>
      </w:r>
      <w:r w:rsidR="00A57E99" w:rsidRPr="00A57E99">
        <w:rPr>
          <w:rFonts w:ascii="Times New Roman" w:hAnsi="Times New Roman" w:cs="Times New Roman"/>
          <w:i/>
          <w:iCs/>
        </w:rPr>
        <w:t>Mind</w:t>
      </w:r>
      <w:r w:rsidR="00A57E99">
        <w:rPr>
          <w:rFonts w:ascii="Times New Roman" w:hAnsi="Times New Roman" w:cs="Times New Roman"/>
        </w:rPr>
        <w:t xml:space="preserve">, </w:t>
      </w:r>
      <w:r w:rsidRPr="00A57E99">
        <w:rPr>
          <w:rFonts w:ascii="Times New Roman" w:hAnsi="Times New Roman" w:cs="Times New Roman"/>
        </w:rPr>
        <w:t>Wisdom</w:t>
      </w:r>
      <w:r>
        <w:rPr>
          <w:rFonts w:ascii="Times New Roman" w:hAnsi="Times New Roman" w:cs="Times New Roman"/>
        </w:rPr>
        <w:t xml:space="preserve"> only means to demonstrate how statements that are literally false can nonetheless provoke us to recognize deep truths in the familiar. </w:t>
      </w:r>
      <w:r w:rsidR="005358D1">
        <w:rPr>
          <w:rFonts w:ascii="Times New Roman" w:hAnsi="Times New Roman" w:cs="Times New Roman"/>
        </w:rPr>
        <w:t>He</w:t>
      </w:r>
      <w:r>
        <w:rPr>
          <w:rFonts w:ascii="Times New Roman" w:hAnsi="Times New Roman" w:cs="Times New Roman"/>
        </w:rPr>
        <w:t xml:space="preserve"> doesn’t intend to reinstate other minds</w:t>
      </w:r>
      <w:r w:rsidR="00D34479">
        <w:rPr>
          <w:rFonts w:ascii="Times New Roman" w:hAnsi="Times New Roman" w:cs="Times New Roman"/>
        </w:rPr>
        <w:t xml:space="preserve"> </w:t>
      </w:r>
      <w:r>
        <w:rPr>
          <w:rFonts w:ascii="Times New Roman" w:hAnsi="Times New Roman" w:cs="Times New Roman"/>
        </w:rPr>
        <w:t xml:space="preserve">skepticism. </w:t>
      </w:r>
      <w:r w:rsidR="00B97D04">
        <w:rPr>
          <w:rFonts w:ascii="Times New Roman" w:hAnsi="Times New Roman" w:cs="Times New Roman"/>
        </w:rPr>
        <w:t xml:space="preserve">Rather, he hopes to draw our attention to a philosophical task that, on his view, Ryle failed to take up: that of acknowledging the truth in the spirit, if not the letter, of expressions of the problem of other minds. </w:t>
      </w:r>
      <w:r w:rsidR="00432980">
        <w:rPr>
          <w:rFonts w:ascii="Times New Roman" w:hAnsi="Times New Roman" w:cs="Times New Roman"/>
        </w:rPr>
        <w:t>On Wisdom’s view, Ryle is so intent on purging the various myths and legends that arise on the basis of the mind-body category mistake that he fails to see the positive role that can be played by a literal falsehood. A paradox can flag and provoke a discovery in the familiar</w:t>
      </w:r>
      <w:r w:rsidR="005F4C7F">
        <w:rPr>
          <w:rFonts w:ascii="Times New Roman" w:hAnsi="Times New Roman" w:cs="Times New Roman"/>
        </w:rPr>
        <w:t xml:space="preserve">. The practice of </w:t>
      </w:r>
      <w:r w:rsidR="003A09DF">
        <w:rPr>
          <w:rFonts w:ascii="Times New Roman" w:hAnsi="Times New Roman" w:cs="Times New Roman"/>
        </w:rPr>
        <w:t xml:space="preserve">tracing paradoxes to the </w:t>
      </w:r>
      <w:r w:rsidR="00980FAB">
        <w:rPr>
          <w:rFonts w:ascii="Times New Roman" w:hAnsi="Times New Roman" w:cs="Times New Roman"/>
        </w:rPr>
        <w:t xml:space="preserve">various </w:t>
      </w:r>
      <w:r w:rsidR="003A09DF">
        <w:rPr>
          <w:rFonts w:ascii="Times New Roman" w:hAnsi="Times New Roman" w:cs="Times New Roman"/>
        </w:rPr>
        <w:t>experiences that give them sense</w:t>
      </w:r>
      <w:r w:rsidR="005F4C7F">
        <w:rPr>
          <w:rFonts w:ascii="Times New Roman" w:hAnsi="Times New Roman" w:cs="Times New Roman"/>
        </w:rPr>
        <w:t xml:space="preserve"> in the way that Wisdom recommends is a way of practicing linguistic philosophy that Murdoch carried forward in her own response to Ryle. </w:t>
      </w:r>
    </w:p>
    <w:p w14:paraId="47224864" w14:textId="38F3C3CC" w:rsidR="005222F4" w:rsidRDefault="005222F4" w:rsidP="00497D00">
      <w:pPr>
        <w:pStyle w:val="Heading1"/>
      </w:pPr>
      <w:r>
        <w:t>Murdoch and the Truth in Paradox</w:t>
      </w:r>
    </w:p>
    <w:p w14:paraId="1EC856C4" w14:textId="6A3DD2F7" w:rsidR="00355639" w:rsidRDefault="007F7BA4" w:rsidP="00BF514B">
      <w:pPr>
        <w:spacing w:line="360" w:lineRule="auto"/>
        <w:rPr>
          <w:rFonts w:ascii="Times New Roman" w:hAnsi="Times New Roman" w:cs="Times New Roman"/>
        </w:rPr>
      </w:pPr>
      <w:r w:rsidRPr="00C94F70">
        <w:rPr>
          <w:rFonts w:ascii="Times New Roman" w:hAnsi="Times New Roman" w:cs="Times New Roman"/>
        </w:rPr>
        <w:t xml:space="preserve">Like Wisdom, it would be a mistake to describe Murdoch as purely antagonistic to the Rylean project. </w:t>
      </w:r>
      <w:r w:rsidR="001E2C61">
        <w:rPr>
          <w:rFonts w:ascii="Times New Roman" w:hAnsi="Times New Roman" w:cs="Times New Roman"/>
        </w:rPr>
        <w:t xml:space="preserve">She acknowledges the strengths of his analysis of mental concepts in </w:t>
      </w:r>
      <w:r w:rsidR="001E2C61" w:rsidRPr="00A1392C">
        <w:rPr>
          <w:rFonts w:ascii="Times New Roman" w:hAnsi="Times New Roman" w:cs="Times New Roman"/>
        </w:rPr>
        <w:t>both of her early Aristotelian Society presentations</w:t>
      </w:r>
      <w:proofErr w:type="gramStart"/>
      <w:r w:rsidR="001B3EC5" w:rsidRPr="00A54B50">
        <w:rPr>
          <w:rFonts w:ascii="Times New Roman" w:hAnsi="Times New Roman" w:cs="Times New Roman"/>
        </w:rPr>
        <w:t>—</w:t>
      </w:r>
      <w:r w:rsidR="001B3EC5">
        <w:rPr>
          <w:rFonts w:ascii="Times New Roman" w:hAnsi="Times New Roman" w:cs="Times New Roman"/>
        </w:rPr>
        <w:t>“</w:t>
      </w:r>
      <w:proofErr w:type="gramEnd"/>
      <w:r w:rsidR="001B3EC5">
        <w:rPr>
          <w:rFonts w:ascii="Times New Roman" w:hAnsi="Times New Roman" w:cs="Times New Roman"/>
        </w:rPr>
        <w:t>Thinking and Language” (1951) and “Nostalgia for the Particular” (1952)—</w:t>
      </w:r>
      <w:r w:rsidR="00FE3C58">
        <w:rPr>
          <w:rFonts w:ascii="Times New Roman" w:hAnsi="Times New Roman" w:cs="Times New Roman"/>
        </w:rPr>
        <w:t xml:space="preserve">highlighting familiar experiences that recommend it. </w:t>
      </w:r>
      <w:r w:rsidR="003357FB">
        <w:rPr>
          <w:rFonts w:ascii="Times New Roman" w:hAnsi="Times New Roman" w:cs="Times New Roman"/>
        </w:rPr>
        <w:t xml:space="preserve">It is true, she </w:t>
      </w:r>
      <w:r w:rsidR="003357FB" w:rsidRPr="003357FB">
        <w:rPr>
          <w:rFonts w:ascii="Times New Roman" w:hAnsi="Times New Roman" w:cs="Times New Roman"/>
        </w:rPr>
        <w:t xml:space="preserve">claims, that we identify our own emotions by looking to their outward context and not </w:t>
      </w:r>
      <w:r w:rsidR="00BF514B">
        <w:rPr>
          <w:rFonts w:ascii="Times New Roman" w:hAnsi="Times New Roman" w:cs="Times New Roman"/>
        </w:rPr>
        <w:t xml:space="preserve">by dwelling on </w:t>
      </w:r>
      <w:r w:rsidR="003357FB" w:rsidRPr="003357FB">
        <w:rPr>
          <w:rFonts w:ascii="Times New Roman" w:hAnsi="Times New Roman" w:cs="Times New Roman"/>
        </w:rPr>
        <w:t xml:space="preserve">the quality of our feelings </w:t>
      </w:r>
      <w:r w:rsidR="003357FB" w:rsidRPr="003357FB">
        <w:rPr>
          <w:rFonts w:ascii="Times New Roman" w:hAnsi="Times New Roman" w:cs="Times New Roman"/>
        </w:rPr>
        <w:lastRenderedPageBreak/>
        <w:t>(Murdoch, “Nostalgia for the Particular”, p. 45).</w:t>
      </w:r>
      <w:r w:rsidR="009617B2">
        <w:rPr>
          <w:rStyle w:val="FootnoteReference"/>
          <w:rFonts w:ascii="Times New Roman" w:hAnsi="Times New Roman" w:cs="Times New Roman"/>
        </w:rPr>
        <w:footnoteReference w:id="13"/>
      </w:r>
      <w:r w:rsidR="009617B2">
        <w:rPr>
          <w:rFonts w:ascii="Times New Roman" w:hAnsi="Times New Roman" w:cs="Times New Roman"/>
        </w:rPr>
        <w:t xml:space="preserve"> She acknowledges that </w:t>
      </w:r>
      <w:r w:rsidR="009617B2" w:rsidRPr="4337615A">
        <w:rPr>
          <w:rFonts w:ascii="Times New Roman" w:hAnsi="Times New Roman" w:cs="Times New Roman"/>
          <w:i/>
          <w:iCs/>
        </w:rPr>
        <w:t>sometimes</w:t>
      </w:r>
      <w:r w:rsidR="009617B2">
        <w:rPr>
          <w:rFonts w:ascii="Times New Roman" w:hAnsi="Times New Roman" w:cs="Times New Roman"/>
        </w:rPr>
        <w:t>, thinking is like rehearsing an inner monologue or speaking to oneself (such that we don’t necessarily need to distinguish expressing our thoughts aloud with what happens when thought is kept private)</w:t>
      </w:r>
      <w:r w:rsidR="00BF514B">
        <w:rPr>
          <w:rFonts w:ascii="Times New Roman" w:hAnsi="Times New Roman" w:cs="Times New Roman"/>
        </w:rPr>
        <w:t>.</w:t>
      </w:r>
      <w:r w:rsidR="009617B2">
        <w:rPr>
          <w:rFonts w:ascii="Times New Roman" w:hAnsi="Times New Roman" w:cs="Times New Roman"/>
        </w:rPr>
        <w:t xml:space="preserve"> When we’ve worked out </w:t>
      </w:r>
      <w:r w:rsidR="009617B2" w:rsidRPr="4337615A">
        <w:rPr>
          <w:rFonts w:ascii="Times New Roman" w:hAnsi="Times New Roman" w:cs="Times New Roman"/>
          <w:i/>
          <w:iCs/>
        </w:rPr>
        <w:t>what</w:t>
      </w:r>
      <w:r w:rsidR="009617B2">
        <w:rPr>
          <w:rFonts w:ascii="Times New Roman" w:hAnsi="Times New Roman" w:cs="Times New Roman"/>
        </w:rPr>
        <w:t xml:space="preserve"> we think, putting it into words, our thoughts become “readily exposable” (Murdoch, “Thinking and Language”, p. 34).</w:t>
      </w:r>
      <w:r w:rsidR="009D283A">
        <w:rPr>
          <w:rFonts w:ascii="Times New Roman" w:hAnsi="Times New Roman" w:cs="Times New Roman"/>
        </w:rPr>
        <w:t xml:space="preserve"> Finally, </w:t>
      </w:r>
      <w:r w:rsidR="00BF514B">
        <w:rPr>
          <w:rFonts w:ascii="Times New Roman" w:hAnsi="Times New Roman" w:cs="Times New Roman"/>
        </w:rPr>
        <w:t xml:space="preserve">she affirms </w:t>
      </w:r>
      <w:r w:rsidR="009D283A">
        <w:rPr>
          <w:rFonts w:ascii="Times New Roman" w:hAnsi="Times New Roman" w:cs="Times New Roman"/>
        </w:rPr>
        <w:t>that sometimes others can rightly make judgments about our intentions on the basis of</w:t>
      </w:r>
      <w:r w:rsidR="00C1666B">
        <w:rPr>
          <w:rFonts w:ascii="Times New Roman" w:hAnsi="Times New Roman" w:cs="Times New Roman"/>
        </w:rPr>
        <w:t xml:space="preserve"> the behaviour they’ve witness</w:t>
      </w:r>
      <w:r w:rsidR="00BF514B">
        <w:rPr>
          <w:rFonts w:ascii="Times New Roman" w:hAnsi="Times New Roman" w:cs="Times New Roman"/>
        </w:rPr>
        <w:t>ed</w:t>
      </w:r>
      <w:r w:rsidR="00C1666B">
        <w:rPr>
          <w:rFonts w:ascii="Times New Roman" w:hAnsi="Times New Roman" w:cs="Times New Roman"/>
        </w:rPr>
        <w:t xml:space="preserve"> and what they know of our personal history (p. 36). In sum, she concedes to Ryle that “What we look at when using mental words is context and conduct, not inner events. </w:t>
      </w:r>
      <w:r w:rsidR="00C1666B" w:rsidRPr="4337615A">
        <w:rPr>
          <w:rFonts w:ascii="Times New Roman" w:hAnsi="Times New Roman" w:cs="Times New Roman"/>
          <w:i/>
          <w:iCs/>
        </w:rPr>
        <w:t>This is true up to a point</w:t>
      </w:r>
      <w:r w:rsidR="00C1666B">
        <w:rPr>
          <w:rFonts w:ascii="Times New Roman" w:hAnsi="Times New Roman" w:cs="Times New Roman"/>
        </w:rPr>
        <w:t>” (</w:t>
      </w:r>
      <w:r w:rsidR="00C1666B" w:rsidRPr="00793840">
        <w:rPr>
          <w:rFonts w:ascii="Times New Roman" w:hAnsi="Times New Roman" w:cs="Times New Roman"/>
        </w:rPr>
        <w:t>ibid.)</w:t>
      </w:r>
      <w:r w:rsidR="002B224D" w:rsidRPr="00793840">
        <w:rPr>
          <w:rFonts w:ascii="Times New Roman" w:hAnsi="Times New Roman" w:cs="Times New Roman"/>
        </w:rPr>
        <w:t>.</w:t>
      </w:r>
      <w:r w:rsidR="00C1666B" w:rsidRPr="00793840">
        <w:rPr>
          <w:rFonts w:ascii="Times New Roman" w:hAnsi="Times New Roman" w:cs="Times New Roman"/>
        </w:rPr>
        <w:t xml:space="preserve"> </w:t>
      </w:r>
      <w:r w:rsidR="00593BA9" w:rsidRPr="00793840">
        <w:rPr>
          <w:rFonts w:ascii="Times New Roman" w:hAnsi="Times New Roman" w:cs="Times New Roman"/>
        </w:rPr>
        <w:t>The success of this model in helping us to make sense of familiar experiences of know</w:t>
      </w:r>
      <w:r w:rsidR="00007D54">
        <w:rPr>
          <w:rFonts w:ascii="Times New Roman" w:hAnsi="Times New Roman" w:cs="Times New Roman"/>
        </w:rPr>
        <w:t>ing others’ minds</w:t>
      </w:r>
      <w:r w:rsidR="00593BA9" w:rsidRPr="00793840">
        <w:rPr>
          <w:rFonts w:ascii="Times New Roman" w:hAnsi="Times New Roman" w:cs="Times New Roman"/>
        </w:rPr>
        <w:t xml:space="preserve"> can tempt </w:t>
      </w:r>
      <w:r w:rsidR="00BF514B">
        <w:rPr>
          <w:rFonts w:ascii="Times New Roman" w:hAnsi="Times New Roman" w:cs="Times New Roman"/>
        </w:rPr>
        <w:t xml:space="preserve">one </w:t>
      </w:r>
      <w:r w:rsidR="00593BA9" w:rsidRPr="00793840">
        <w:rPr>
          <w:rFonts w:ascii="Times New Roman" w:hAnsi="Times New Roman" w:cs="Times New Roman"/>
        </w:rPr>
        <w:t xml:space="preserve">to think that its scope is universal, covering the full range of </w:t>
      </w:r>
      <w:r w:rsidR="00BF514B">
        <w:rPr>
          <w:rFonts w:ascii="Times New Roman" w:hAnsi="Times New Roman" w:cs="Times New Roman"/>
        </w:rPr>
        <w:t xml:space="preserve">what we do when we think. Murdoch </w:t>
      </w:r>
      <w:r w:rsidR="00024EF3">
        <w:rPr>
          <w:rFonts w:ascii="Times New Roman" w:hAnsi="Times New Roman" w:cs="Times New Roman"/>
        </w:rPr>
        <w:t>thinks this should be resisted.</w:t>
      </w:r>
      <w:r w:rsidR="00355639">
        <w:rPr>
          <w:rFonts w:ascii="Times New Roman" w:hAnsi="Times New Roman" w:cs="Times New Roman"/>
        </w:rPr>
        <w:t xml:space="preserve"> </w:t>
      </w:r>
    </w:p>
    <w:p w14:paraId="4FD6F5A5" w14:textId="7AB7DDDC" w:rsidR="00F72EDD" w:rsidRDefault="00733092" w:rsidP="000F1934">
      <w:pPr>
        <w:spacing w:line="360" w:lineRule="auto"/>
        <w:rPr>
          <w:rFonts w:ascii="Times New Roman" w:hAnsi="Times New Roman" w:cs="Times New Roman"/>
        </w:rPr>
      </w:pPr>
      <w:r>
        <w:rPr>
          <w:rFonts w:ascii="Times New Roman" w:hAnsi="Times New Roman" w:cs="Times New Roman"/>
        </w:rPr>
        <w:tab/>
        <w:t>We see the influence of Wisdom on Murdoch when we notice a major feature of her response</w:t>
      </w:r>
      <w:r w:rsidR="00062E36">
        <w:rPr>
          <w:rFonts w:ascii="Times New Roman" w:hAnsi="Times New Roman" w:cs="Times New Roman"/>
        </w:rPr>
        <w:t xml:space="preserve"> to Ryle</w:t>
      </w:r>
      <w:r w:rsidR="00115039">
        <w:rPr>
          <w:rFonts w:ascii="Times New Roman" w:hAnsi="Times New Roman" w:cs="Times New Roman"/>
        </w:rPr>
        <w:t>: her invocation of “neurotic or metaphysical views about language”</w:t>
      </w:r>
      <w:r w:rsidR="0077739B">
        <w:rPr>
          <w:rFonts w:ascii="Times New Roman" w:hAnsi="Times New Roman" w:cs="Times New Roman"/>
        </w:rPr>
        <w:t>.</w:t>
      </w:r>
      <w:r w:rsidR="00115039">
        <w:rPr>
          <w:rFonts w:ascii="Times New Roman" w:hAnsi="Times New Roman" w:cs="Times New Roman"/>
        </w:rPr>
        <w:t xml:space="preserve"> These include the view that “consciousness is the gaps in language”</w:t>
      </w:r>
      <w:r w:rsidR="0019377B">
        <w:rPr>
          <w:rFonts w:ascii="Times New Roman" w:hAnsi="Times New Roman" w:cs="Times New Roman"/>
        </w:rPr>
        <w:t>;</w:t>
      </w:r>
      <w:r w:rsidR="00115039">
        <w:rPr>
          <w:rFonts w:ascii="Times New Roman" w:hAnsi="Times New Roman" w:cs="Times New Roman"/>
        </w:rPr>
        <w:t xml:space="preserve"> the picture of language as a “coarse net through which experiences slip” </w:t>
      </w:r>
      <w:r w:rsidR="00A32FFB">
        <w:rPr>
          <w:rFonts w:ascii="Times New Roman" w:hAnsi="Times New Roman" w:cs="Times New Roman"/>
        </w:rPr>
        <w:t>(pp. 35–6)</w:t>
      </w:r>
      <w:r w:rsidR="0019377B">
        <w:rPr>
          <w:rFonts w:ascii="Times New Roman" w:hAnsi="Times New Roman" w:cs="Times New Roman"/>
        </w:rPr>
        <w:t xml:space="preserve">; and the image of thought as a </w:t>
      </w:r>
      <w:r w:rsidR="00801AD5">
        <w:rPr>
          <w:rFonts w:ascii="Times New Roman" w:hAnsi="Times New Roman" w:cs="Times New Roman"/>
        </w:rPr>
        <w:t>“</w:t>
      </w:r>
      <w:r w:rsidR="0019377B">
        <w:rPr>
          <w:rFonts w:ascii="Times New Roman" w:hAnsi="Times New Roman" w:cs="Times New Roman"/>
        </w:rPr>
        <w:t>mental datu</w:t>
      </w:r>
      <w:r w:rsidR="00801AD5">
        <w:rPr>
          <w:rFonts w:ascii="Times New Roman" w:hAnsi="Times New Roman" w:cs="Times New Roman"/>
        </w:rPr>
        <w:t xml:space="preserve">m” that </w:t>
      </w:r>
      <w:r w:rsidR="000F1934">
        <w:rPr>
          <w:rFonts w:ascii="Times New Roman" w:hAnsi="Times New Roman" w:cs="Times New Roman"/>
        </w:rPr>
        <w:t>we use language to refer to</w:t>
      </w:r>
      <w:r w:rsidR="00801AD5">
        <w:rPr>
          <w:rFonts w:ascii="Times New Roman" w:hAnsi="Times New Roman" w:cs="Times New Roman"/>
        </w:rPr>
        <w:t xml:space="preserve">. </w:t>
      </w:r>
      <w:r w:rsidR="00E03464">
        <w:rPr>
          <w:rFonts w:ascii="Times New Roman" w:hAnsi="Times New Roman" w:cs="Times New Roman"/>
        </w:rPr>
        <w:t>In what follows, I will be primarily focusing on what I’ve been calling the Coarse Net Paradox; this is the view that, f</w:t>
      </w:r>
      <w:r w:rsidR="00115039">
        <w:rPr>
          <w:rFonts w:ascii="Times New Roman" w:hAnsi="Times New Roman" w:cs="Times New Roman"/>
        </w:rPr>
        <w:t>ar from seamlessly expressing thought</w:t>
      </w:r>
      <w:r w:rsidR="000F1934">
        <w:rPr>
          <w:rFonts w:ascii="Times New Roman" w:hAnsi="Times New Roman" w:cs="Times New Roman"/>
        </w:rPr>
        <w:t>, one might think that language inevitably falls short because</w:t>
      </w:r>
      <w:r w:rsidR="004B5F03">
        <w:rPr>
          <w:rFonts w:ascii="Times New Roman" w:hAnsi="Times New Roman" w:cs="Times New Roman"/>
        </w:rPr>
        <w:t xml:space="preserve"> it is general while thoughts are </w:t>
      </w:r>
      <w:r w:rsidR="00007D54">
        <w:rPr>
          <w:rFonts w:ascii="Times New Roman" w:hAnsi="Times New Roman" w:cs="Times New Roman"/>
        </w:rPr>
        <w:t xml:space="preserve">unique </w:t>
      </w:r>
      <w:r w:rsidR="004B5F03">
        <w:rPr>
          <w:rFonts w:ascii="Times New Roman" w:hAnsi="Times New Roman" w:cs="Times New Roman"/>
        </w:rPr>
        <w:t>individual</w:t>
      </w:r>
      <w:r w:rsidR="00007D54">
        <w:rPr>
          <w:rFonts w:ascii="Times New Roman" w:hAnsi="Times New Roman" w:cs="Times New Roman"/>
        </w:rPr>
        <w:t>s</w:t>
      </w:r>
      <w:r w:rsidR="004B5F03">
        <w:rPr>
          <w:rFonts w:ascii="Times New Roman" w:hAnsi="Times New Roman" w:cs="Times New Roman"/>
        </w:rPr>
        <w:t xml:space="preserve">. </w:t>
      </w:r>
      <w:r w:rsidR="001F4758">
        <w:rPr>
          <w:rFonts w:ascii="Times New Roman" w:hAnsi="Times New Roman" w:cs="Times New Roman"/>
        </w:rPr>
        <w:t>That Murdoch</w:t>
      </w:r>
      <w:r w:rsidR="000D2432">
        <w:rPr>
          <w:rFonts w:ascii="Times New Roman" w:hAnsi="Times New Roman" w:cs="Times New Roman"/>
        </w:rPr>
        <w:t xml:space="preserve"> thinks of this as paradoxical is evidenced </w:t>
      </w:r>
      <w:r w:rsidR="00992A46">
        <w:rPr>
          <w:rFonts w:ascii="Times New Roman" w:hAnsi="Times New Roman" w:cs="Times New Roman"/>
        </w:rPr>
        <w:t xml:space="preserve">by </w:t>
      </w:r>
      <w:r w:rsidR="000D2432">
        <w:rPr>
          <w:rFonts w:ascii="Times New Roman" w:hAnsi="Times New Roman" w:cs="Times New Roman"/>
        </w:rPr>
        <w:t>her admission that sometimes we do make our thoughts exposable</w:t>
      </w:r>
      <w:r w:rsidR="000F53BD">
        <w:rPr>
          <w:rFonts w:ascii="Times New Roman" w:hAnsi="Times New Roman" w:cs="Times New Roman"/>
        </w:rPr>
        <w:t xml:space="preserve"> when we</w:t>
      </w:r>
      <w:r w:rsidR="000D2432">
        <w:rPr>
          <w:rFonts w:ascii="Times New Roman" w:hAnsi="Times New Roman" w:cs="Times New Roman"/>
        </w:rPr>
        <w:t xml:space="preserve"> </w:t>
      </w:r>
      <w:r w:rsidR="000260A1">
        <w:rPr>
          <w:rFonts w:ascii="Times New Roman" w:hAnsi="Times New Roman" w:cs="Times New Roman"/>
        </w:rPr>
        <w:t>develop a vague reflection into a “fully verbalized thought</w:t>
      </w:r>
      <w:r w:rsidR="0077739B">
        <w:rPr>
          <w:rFonts w:ascii="Times New Roman" w:hAnsi="Times New Roman" w:cs="Times New Roman"/>
        </w:rPr>
        <w:t>”.</w:t>
      </w:r>
      <w:r w:rsidR="000260A1">
        <w:rPr>
          <w:rFonts w:ascii="Times New Roman" w:hAnsi="Times New Roman" w:cs="Times New Roman"/>
        </w:rPr>
        <w:t xml:space="preserve"> </w:t>
      </w:r>
      <w:r w:rsidR="00311272">
        <w:rPr>
          <w:rFonts w:ascii="Times New Roman" w:hAnsi="Times New Roman" w:cs="Times New Roman"/>
        </w:rPr>
        <w:t xml:space="preserve">For the meaning of such a thought to be </w:t>
      </w:r>
      <w:r w:rsidR="00007D54">
        <w:rPr>
          <w:rFonts w:ascii="Times New Roman" w:hAnsi="Times New Roman" w:cs="Times New Roman"/>
        </w:rPr>
        <w:t>appreciated</w:t>
      </w:r>
      <w:r w:rsidR="00311272">
        <w:rPr>
          <w:rFonts w:ascii="Times New Roman" w:hAnsi="Times New Roman" w:cs="Times New Roman"/>
        </w:rPr>
        <w:t xml:space="preserve">, the other might need to </w:t>
      </w:r>
      <w:r w:rsidR="00007D54">
        <w:rPr>
          <w:rFonts w:ascii="Times New Roman" w:hAnsi="Times New Roman" w:cs="Times New Roman"/>
        </w:rPr>
        <w:t>heed</w:t>
      </w:r>
      <w:r w:rsidR="00311272">
        <w:rPr>
          <w:rFonts w:ascii="Times New Roman" w:hAnsi="Times New Roman" w:cs="Times New Roman"/>
        </w:rPr>
        <w:t xml:space="preserve"> our tone, observe the gestures that accompany our utterance, and appreciate the context in which it’s been uttered</w:t>
      </w:r>
      <w:r w:rsidR="00007D54">
        <w:rPr>
          <w:rFonts w:ascii="Times New Roman" w:hAnsi="Times New Roman" w:cs="Times New Roman"/>
        </w:rPr>
        <w:t xml:space="preserve">; </w:t>
      </w:r>
      <w:r w:rsidR="00311272">
        <w:rPr>
          <w:rFonts w:ascii="Times New Roman" w:hAnsi="Times New Roman" w:cs="Times New Roman"/>
        </w:rPr>
        <w:t>the</w:t>
      </w:r>
      <w:r w:rsidR="00007D54">
        <w:rPr>
          <w:rFonts w:ascii="Times New Roman" w:hAnsi="Times New Roman" w:cs="Times New Roman"/>
        </w:rPr>
        <w:t>y</w:t>
      </w:r>
      <w:r w:rsidR="00311272">
        <w:rPr>
          <w:rFonts w:ascii="Times New Roman" w:hAnsi="Times New Roman" w:cs="Times New Roman"/>
        </w:rPr>
        <w:t xml:space="preserve"> don’t</w:t>
      </w:r>
      <w:r w:rsidR="00007D54">
        <w:rPr>
          <w:rFonts w:ascii="Times New Roman" w:hAnsi="Times New Roman" w:cs="Times New Roman"/>
        </w:rPr>
        <w:t>, however,</w:t>
      </w:r>
      <w:r w:rsidR="00311272">
        <w:rPr>
          <w:rFonts w:ascii="Times New Roman" w:hAnsi="Times New Roman" w:cs="Times New Roman"/>
        </w:rPr>
        <w:t xml:space="preserve"> need to access some non-verbal, mental item that we think of as the true referent of the word ‘thought’</w:t>
      </w:r>
      <w:r w:rsidR="00ED1055">
        <w:rPr>
          <w:rFonts w:ascii="Times New Roman" w:hAnsi="Times New Roman" w:cs="Times New Roman"/>
        </w:rPr>
        <w:t xml:space="preserve"> (p. 34). </w:t>
      </w:r>
      <w:r w:rsidR="006772F3" w:rsidRPr="006772F3">
        <w:rPr>
          <w:rFonts w:ascii="Times New Roman" w:hAnsi="Times New Roman" w:cs="Times New Roman"/>
        </w:rPr>
        <w:t xml:space="preserve">This accords with Ryle’s contention that thought can both be either private or public. While it is true that we can develop sophisticated tricks for withholding or disguising what we think, this does not mean that others cannot learn what we think from what we say when we speak frankly and spontaneously. He writes, </w:t>
      </w:r>
      <w:r w:rsidR="006772F3" w:rsidRPr="00A1392C">
        <w:rPr>
          <w:rFonts w:ascii="Times New Roman" w:hAnsi="Times New Roman" w:cs="Times New Roman"/>
          <w:color w:val="242424"/>
        </w:rPr>
        <w:t xml:space="preserve">“In a certain sense of ‘natural’, the natural thing to do is to speak one’s mind” (Ryle, </w:t>
      </w:r>
      <w:r w:rsidR="006772F3" w:rsidRPr="00A1392C">
        <w:rPr>
          <w:rFonts w:ascii="Times New Roman" w:hAnsi="Times New Roman" w:cs="Times New Roman"/>
          <w:i/>
          <w:iCs/>
          <w:color w:val="242424"/>
        </w:rPr>
        <w:t>The Concept of Mind</w:t>
      </w:r>
      <w:r w:rsidR="006772F3" w:rsidRPr="00A1392C">
        <w:rPr>
          <w:rFonts w:ascii="Times New Roman" w:hAnsi="Times New Roman" w:cs="Times New Roman"/>
          <w:color w:val="242424"/>
        </w:rPr>
        <w:t>, p. 173).</w:t>
      </w:r>
      <w:r w:rsidR="006772F3">
        <w:rPr>
          <w:rStyle w:val="FootnoteReference"/>
          <w:rFonts w:ascii="Times New Roman" w:hAnsi="Times New Roman" w:cs="Times New Roman"/>
          <w:color w:val="242424"/>
        </w:rPr>
        <w:footnoteReference w:id="14"/>
      </w:r>
      <w:r w:rsidR="006772F3">
        <w:rPr>
          <w:rFonts w:ascii="Times New Roman" w:hAnsi="Times New Roman" w:cs="Times New Roman"/>
          <w:color w:val="242424"/>
        </w:rPr>
        <w:t xml:space="preserve"> </w:t>
      </w:r>
      <w:r w:rsidR="00007D54">
        <w:rPr>
          <w:rFonts w:ascii="Times New Roman" w:hAnsi="Times New Roman" w:cs="Times New Roman"/>
        </w:rPr>
        <w:t>Murdoch</w:t>
      </w:r>
      <w:r w:rsidR="00E85FC7">
        <w:rPr>
          <w:rFonts w:ascii="Times New Roman" w:hAnsi="Times New Roman" w:cs="Times New Roman"/>
        </w:rPr>
        <w:t xml:space="preserve"> does not </w:t>
      </w:r>
      <w:r w:rsidR="00007D54">
        <w:rPr>
          <w:rFonts w:ascii="Times New Roman" w:hAnsi="Times New Roman" w:cs="Times New Roman"/>
        </w:rPr>
        <w:lastRenderedPageBreak/>
        <w:t>believe</w:t>
      </w:r>
      <w:r w:rsidR="00E85FC7">
        <w:rPr>
          <w:rFonts w:ascii="Times New Roman" w:hAnsi="Times New Roman" w:cs="Times New Roman"/>
        </w:rPr>
        <w:t xml:space="preserve"> it is</w:t>
      </w:r>
      <w:r w:rsidR="00BD707B">
        <w:rPr>
          <w:rFonts w:ascii="Times New Roman" w:hAnsi="Times New Roman" w:cs="Times New Roman"/>
        </w:rPr>
        <w:t xml:space="preserve"> literally true that language is incapable of expressing thought publicly</w:t>
      </w:r>
      <w:r w:rsidR="00FE0C0B">
        <w:rPr>
          <w:rFonts w:ascii="Times New Roman" w:hAnsi="Times New Roman" w:cs="Times New Roman"/>
        </w:rPr>
        <w:t>—that we are incapable of speaking our minds—</w:t>
      </w:r>
      <w:r w:rsidR="00E85FC7">
        <w:rPr>
          <w:rFonts w:ascii="Times New Roman" w:hAnsi="Times New Roman" w:cs="Times New Roman"/>
        </w:rPr>
        <w:t>and would</w:t>
      </w:r>
      <w:r w:rsidR="002E71C7">
        <w:rPr>
          <w:rFonts w:ascii="Times New Roman" w:hAnsi="Times New Roman" w:cs="Times New Roman"/>
        </w:rPr>
        <w:t xml:space="preserve"> reject</w:t>
      </w:r>
      <w:r w:rsidR="00BD707B">
        <w:rPr>
          <w:rFonts w:ascii="Times New Roman" w:hAnsi="Times New Roman" w:cs="Times New Roman"/>
        </w:rPr>
        <w:t xml:space="preserve"> a verbal recommendation to call every utterance</w:t>
      </w:r>
      <w:r w:rsidR="002E71C7">
        <w:rPr>
          <w:rFonts w:ascii="Times New Roman" w:hAnsi="Times New Roman" w:cs="Times New Roman"/>
        </w:rPr>
        <w:t xml:space="preserve"> (</w:t>
      </w:r>
      <w:r w:rsidR="00BD707B">
        <w:rPr>
          <w:rFonts w:ascii="Times New Roman" w:hAnsi="Times New Roman" w:cs="Times New Roman"/>
        </w:rPr>
        <w:t>no matter how well-articulated</w:t>
      </w:r>
      <w:r w:rsidR="002E71C7">
        <w:rPr>
          <w:rFonts w:ascii="Times New Roman" w:hAnsi="Times New Roman" w:cs="Times New Roman"/>
        </w:rPr>
        <w:t>)</w:t>
      </w:r>
      <w:r w:rsidR="00BD707B">
        <w:rPr>
          <w:rFonts w:ascii="Times New Roman" w:hAnsi="Times New Roman" w:cs="Times New Roman"/>
        </w:rPr>
        <w:t xml:space="preserve"> inadequate to every thought</w:t>
      </w:r>
      <w:r w:rsidR="002E71C7">
        <w:rPr>
          <w:rFonts w:ascii="Times New Roman" w:hAnsi="Times New Roman" w:cs="Times New Roman"/>
        </w:rPr>
        <w:t xml:space="preserve"> (</w:t>
      </w:r>
      <w:r w:rsidR="00BD707B">
        <w:rPr>
          <w:rFonts w:ascii="Times New Roman" w:hAnsi="Times New Roman" w:cs="Times New Roman"/>
        </w:rPr>
        <w:t>no matter how simple</w:t>
      </w:r>
      <w:r w:rsidR="002E71C7">
        <w:rPr>
          <w:rFonts w:ascii="Times New Roman" w:hAnsi="Times New Roman" w:cs="Times New Roman"/>
        </w:rPr>
        <w:t>)</w:t>
      </w:r>
      <w:r w:rsidR="00BD707B">
        <w:rPr>
          <w:rFonts w:ascii="Times New Roman" w:hAnsi="Times New Roman" w:cs="Times New Roman"/>
        </w:rPr>
        <w:t>.</w:t>
      </w:r>
      <w:r w:rsidR="001412AE">
        <w:rPr>
          <w:rFonts w:ascii="Times New Roman" w:hAnsi="Times New Roman" w:cs="Times New Roman"/>
        </w:rPr>
        <w:t xml:space="preserve"> Why should we deny that sometimes we think aloud in language and that what we say is what we think? </w:t>
      </w:r>
    </w:p>
    <w:p w14:paraId="08774047" w14:textId="768D9067" w:rsidR="00DE7C2C" w:rsidRDefault="00B24F59" w:rsidP="00DE7C2C">
      <w:pPr>
        <w:spacing w:line="360" w:lineRule="auto"/>
        <w:ind w:firstLine="720"/>
        <w:rPr>
          <w:rFonts w:ascii="Times New Roman" w:hAnsi="Times New Roman" w:cs="Times New Roman"/>
        </w:rPr>
      </w:pPr>
      <w:r>
        <w:rPr>
          <w:rFonts w:ascii="Times New Roman" w:hAnsi="Times New Roman" w:cs="Times New Roman"/>
        </w:rPr>
        <w:t>Murdoch is not, however, content to</w:t>
      </w:r>
      <w:r w:rsidR="00732C8E">
        <w:rPr>
          <w:rFonts w:ascii="Times New Roman" w:hAnsi="Times New Roman" w:cs="Times New Roman"/>
        </w:rPr>
        <w:t xml:space="preserve"> </w:t>
      </w:r>
      <w:r w:rsidR="00AD606C">
        <w:rPr>
          <w:rFonts w:ascii="Times New Roman" w:hAnsi="Times New Roman" w:cs="Times New Roman"/>
        </w:rPr>
        <w:t xml:space="preserve">hastily </w:t>
      </w:r>
      <w:r w:rsidR="00732C8E">
        <w:rPr>
          <w:rFonts w:ascii="Times New Roman" w:hAnsi="Times New Roman" w:cs="Times New Roman"/>
        </w:rPr>
        <w:t>dismiss</w:t>
      </w:r>
      <w:r>
        <w:rPr>
          <w:rFonts w:ascii="Times New Roman" w:hAnsi="Times New Roman" w:cs="Times New Roman"/>
        </w:rPr>
        <w:t xml:space="preserve"> the </w:t>
      </w:r>
      <w:r w:rsidR="00726562">
        <w:rPr>
          <w:rFonts w:ascii="Times New Roman" w:hAnsi="Times New Roman" w:cs="Times New Roman"/>
        </w:rPr>
        <w:t>Coarse Net Paradox</w:t>
      </w:r>
      <w:r w:rsidR="00732C8E">
        <w:rPr>
          <w:rFonts w:ascii="Times New Roman" w:hAnsi="Times New Roman" w:cs="Times New Roman"/>
        </w:rPr>
        <w:t>.</w:t>
      </w:r>
      <w:r w:rsidR="00C01F8B">
        <w:rPr>
          <w:rFonts w:ascii="Times New Roman" w:hAnsi="Times New Roman" w:cs="Times New Roman"/>
        </w:rPr>
        <w:t xml:space="preserve"> In a Wisdomian spirit, </w:t>
      </w:r>
      <w:r w:rsidR="00997DE0">
        <w:rPr>
          <w:rFonts w:ascii="Times New Roman" w:hAnsi="Times New Roman" w:cs="Times New Roman"/>
        </w:rPr>
        <w:t>s</w:t>
      </w:r>
      <w:r w:rsidR="00732C8E">
        <w:rPr>
          <w:rFonts w:ascii="Times New Roman" w:hAnsi="Times New Roman" w:cs="Times New Roman"/>
        </w:rPr>
        <w:t xml:space="preserve">he investigates how it might flag an insight into the familiar by considering it in </w:t>
      </w:r>
      <w:r w:rsidR="00C9488B">
        <w:rPr>
          <w:rFonts w:ascii="Times New Roman" w:hAnsi="Times New Roman" w:cs="Times New Roman"/>
        </w:rPr>
        <w:t>a variety of registers</w:t>
      </w:r>
      <w:r w:rsidR="00DE7C2C">
        <w:rPr>
          <w:rFonts w:ascii="Times New Roman" w:hAnsi="Times New Roman" w:cs="Times New Roman"/>
        </w:rPr>
        <w:t xml:space="preserve">. The ‘cannot’ in ‘thought </w:t>
      </w:r>
      <w:r w:rsidR="00DE7C2C" w:rsidRPr="004D08A3">
        <w:rPr>
          <w:rFonts w:ascii="Times New Roman" w:hAnsi="Times New Roman" w:cs="Times New Roman"/>
          <w:i/>
          <w:iCs/>
        </w:rPr>
        <w:t>cannot</w:t>
      </w:r>
      <w:r w:rsidR="00DE7C2C">
        <w:rPr>
          <w:rFonts w:ascii="Times New Roman" w:hAnsi="Times New Roman" w:cs="Times New Roman"/>
        </w:rPr>
        <w:t xml:space="preserve"> be linguistically expressed’ can be understood in connection to: </w:t>
      </w:r>
      <w:r w:rsidR="00A47D07">
        <w:rPr>
          <w:rFonts w:ascii="Times New Roman" w:hAnsi="Times New Roman" w:cs="Times New Roman"/>
        </w:rPr>
        <w:t>(</w:t>
      </w:r>
      <w:proofErr w:type="spellStart"/>
      <w:r w:rsidR="00A47D07">
        <w:rPr>
          <w:rFonts w:ascii="Times New Roman" w:hAnsi="Times New Roman" w:cs="Times New Roman"/>
        </w:rPr>
        <w:t>i</w:t>
      </w:r>
      <w:proofErr w:type="spellEnd"/>
      <w:r w:rsidR="00A47D07">
        <w:rPr>
          <w:rFonts w:ascii="Times New Roman" w:hAnsi="Times New Roman" w:cs="Times New Roman"/>
        </w:rPr>
        <w:t xml:space="preserve">) </w:t>
      </w:r>
      <w:r w:rsidR="00C9488B">
        <w:rPr>
          <w:rFonts w:ascii="Times New Roman" w:hAnsi="Times New Roman" w:cs="Times New Roman"/>
        </w:rPr>
        <w:t>the logical relationship between thought and language</w:t>
      </w:r>
      <w:r w:rsidR="002A14FF">
        <w:rPr>
          <w:rFonts w:ascii="Times New Roman" w:hAnsi="Times New Roman" w:cs="Times New Roman"/>
        </w:rPr>
        <w:t>;</w:t>
      </w:r>
      <w:r w:rsidR="00D97564">
        <w:rPr>
          <w:rFonts w:ascii="Times New Roman" w:hAnsi="Times New Roman" w:cs="Times New Roman"/>
        </w:rPr>
        <w:t xml:space="preserve"> </w:t>
      </w:r>
      <w:r w:rsidR="00A47D07">
        <w:rPr>
          <w:rFonts w:ascii="Times New Roman" w:hAnsi="Times New Roman" w:cs="Times New Roman"/>
        </w:rPr>
        <w:t xml:space="preserve">(ii) </w:t>
      </w:r>
      <w:r w:rsidR="00D97564">
        <w:rPr>
          <w:rFonts w:ascii="Times New Roman" w:hAnsi="Times New Roman" w:cs="Times New Roman"/>
        </w:rPr>
        <w:t xml:space="preserve">practical </w:t>
      </w:r>
      <w:r w:rsidR="00DE7C2C">
        <w:rPr>
          <w:rFonts w:ascii="Times New Roman" w:hAnsi="Times New Roman" w:cs="Times New Roman"/>
        </w:rPr>
        <w:t>circumstances that can prevent us from successfully expressing our thought</w:t>
      </w:r>
      <w:r w:rsidR="002A14FF">
        <w:rPr>
          <w:rFonts w:ascii="Times New Roman" w:hAnsi="Times New Roman" w:cs="Times New Roman"/>
        </w:rPr>
        <w:t>;</w:t>
      </w:r>
      <w:r w:rsidR="00D97564">
        <w:rPr>
          <w:rFonts w:ascii="Times New Roman" w:hAnsi="Times New Roman" w:cs="Times New Roman"/>
        </w:rPr>
        <w:t xml:space="preserve"> and </w:t>
      </w:r>
      <w:r w:rsidR="00A47D07">
        <w:rPr>
          <w:rFonts w:ascii="Times New Roman" w:hAnsi="Times New Roman" w:cs="Times New Roman"/>
        </w:rPr>
        <w:t xml:space="preserve">(iii) </w:t>
      </w:r>
      <w:r w:rsidR="00DE7C2C">
        <w:rPr>
          <w:rFonts w:ascii="Times New Roman" w:hAnsi="Times New Roman" w:cs="Times New Roman"/>
        </w:rPr>
        <w:t xml:space="preserve">psychological impediments to self-reflection. </w:t>
      </w:r>
    </w:p>
    <w:p w14:paraId="27493206" w14:textId="04ABE920" w:rsidR="00732C8E" w:rsidRPr="00D97564" w:rsidRDefault="00D97564" w:rsidP="00497D00">
      <w:pPr>
        <w:pStyle w:val="ListParagraph"/>
        <w:numPr>
          <w:ilvl w:val="0"/>
          <w:numId w:val="2"/>
        </w:numPr>
        <w:spacing w:line="360" w:lineRule="auto"/>
        <w:rPr>
          <w:rFonts w:ascii="Times New Roman" w:hAnsi="Times New Roman" w:cs="Times New Roman"/>
        </w:rPr>
      </w:pPr>
      <w:r>
        <w:rPr>
          <w:rFonts w:ascii="Times New Roman" w:hAnsi="Times New Roman" w:cs="Times New Roman"/>
          <w:i/>
          <w:iCs/>
        </w:rPr>
        <w:t>Logical: The Scope of Thought and Language</w:t>
      </w:r>
      <w:r w:rsidR="00732C8E" w:rsidRPr="00D97564">
        <w:rPr>
          <w:rFonts w:ascii="Times New Roman" w:hAnsi="Times New Roman" w:cs="Times New Roman"/>
        </w:rPr>
        <w:t xml:space="preserve"> </w:t>
      </w:r>
    </w:p>
    <w:p w14:paraId="49466DD2" w14:textId="0314E417" w:rsidR="00371C11" w:rsidRDefault="0019377B" w:rsidP="001A08BB">
      <w:pPr>
        <w:spacing w:line="360" w:lineRule="auto"/>
        <w:rPr>
          <w:rFonts w:ascii="Times New Roman" w:hAnsi="Times New Roman" w:cs="Times New Roman"/>
        </w:rPr>
      </w:pPr>
      <w:r>
        <w:rPr>
          <w:rFonts w:ascii="Times New Roman" w:hAnsi="Times New Roman" w:cs="Times New Roman"/>
        </w:rPr>
        <w:t xml:space="preserve">By saying that thought cannot be </w:t>
      </w:r>
      <w:r w:rsidR="00801AD5">
        <w:rPr>
          <w:rFonts w:ascii="Times New Roman" w:hAnsi="Times New Roman" w:cs="Times New Roman"/>
        </w:rPr>
        <w:t xml:space="preserve">linguistically expressed, </w:t>
      </w:r>
      <w:r w:rsidR="00194715">
        <w:rPr>
          <w:rFonts w:ascii="Times New Roman" w:hAnsi="Times New Roman" w:cs="Times New Roman"/>
        </w:rPr>
        <w:t>we</w:t>
      </w:r>
      <w:r w:rsidR="00801AD5">
        <w:rPr>
          <w:rFonts w:ascii="Times New Roman" w:hAnsi="Times New Roman" w:cs="Times New Roman"/>
        </w:rPr>
        <w:t xml:space="preserve"> might be responding to the logical difference between thought and language. </w:t>
      </w:r>
      <w:r w:rsidR="00194715">
        <w:rPr>
          <w:rFonts w:ascii="Times New Roman" w:hAnsi="Times New Roman" w:cs="Times New Roman"/>
        </w:rPr>
        <w:t>As Murdoch puts it, “language and thought are not co-extensive” (</w:t>
      </w:r>
      <w:r w:rsidR="006772F3">
        <w:rPr>
          <w:rFonts w:ascii="Times New Roman" w:hAnsi="Times New Roman" w:cs="Times New Roman"/>
        </w:rPr>
        <w:t xml:space="preserve">Murdoch, “Thinking and Language”, </w:t>
      </w:r>
      <w:r w:rsidR="00194715">
        <w:rPr>
          <w:rFonts w:ascii="Times New Roman" w:hAnsi="Times New Roman" w:cs="Times New Roman"/>
        </w:rPr>
        <w:t>p. 35). S</w:t>
      </w:r>
      <w:r w:rsidR="00801AD5">
        <w:rPr>
          <w:rFonts w:ascii="Times New Roman" w:hAnsi="Times New Roman" w:cs="Times New Roman"/>
        </w:rPr>
        <w:t xml:space="preserve">ometimes thought is </w:t>
      </w:r>
      <w:r w:rsidR="00371C11">
        <w:rPr>
          <w:rFonts w:ascii="Times New Roman" w:hAnsi="Times New Roman" w:cs="Times New Roman"/>
        </w:rPr>
        <w:t xml:space="preserve">speaking or silent </w:t>
      </w:r>
      <w:r w:rsidR="00571848">
        <w:rPr>
          <w:rFonts w:ascii="Times New Roman" w:hAnsi="Times New Roman" w:cs="Times New Roman"/>
        </w:rPr>
        <w:t xml:space="preserve">enjoyment of </w:t>
      </w:r>
      <w:r w:rsidR="00D70DDB">
        <w:rPr>
          <w:rFonts w:ascii="Times New Roman" w:hAnsi="Times New Roman" w:cs="Times New Roman"/>
        </w:rPr>
        <w:t xml:space="preserve">fully formulated verbal </w:t>
      </w:r>
      <w:r w:rsidR="002F6F1C">
        <w:rPr>
          <w:rFonts w:ascii="Times New Roman" w:hAnsi="Times New Roman" w:cs="Times New Roman"/>
        </w:rPr>
        <w:t>contents</w:t>
      </w:r>
      <w:r w:rsidR="00194715">
        <w:rPr>
          <w:rFonts w:ascii="Times New Roman" w:hAnsi="Times New Roman" w:cs="Times New Roman"/>
        </w:rPr>
        <w:t>. However, thought is more diverse than this</w:t>
      </w:r>
      <w:r w:rsidR="005F0EBB">
        <w:rPr>
          <w:rFonts w:ascii="Times New Roman" w:hAnsi="Times New Roman" w:cs="Times New Roman"/>
        </w:rPr>
        <w:t xml:space="preserve">. When we think about other activities we call ‘thinking’, we notice that there is often a difference between what we’d tell someone when asked what we were thinking just then and the </w:t>
      </w:r>
      <w:r w:rsidR="004561F5">
        <w:rPr>
          <w:rFonts w:ascii="Times New Roman" w:hAnsi="Times New Roman" w:cs="Times New Roman"/>
        </w:rPr>
        <w:t>words that had just been occurring to us just then</w:t>
      </w:r>
      <w:r w:rsidR="00347F1A">
        <w:rPr>
          <w:rFonts w:ascii="Times New Roman" w:hAnsi="Times New Roman" w:cs="Times New Roman"/>
        </w:rPr>
        <w:t xml:space="preserve"> (if indeed there were any)</w:t>
      </w:r>
      <w:r w:rsidR="004561F5">
        <w:rPr>
          <w:rFonts w:ascii="Times New Roman" w:hAnsi="Times New Roman" w:cs="Times New Roman"/>
        </w:rPr>
        <w:t xml:space="preserve">. </w:t>
      </w:r>
      <w:r w:rsidR="00583D93">
        <w:rPr>
          <w:rFonts w:ascii="Times New Roman" w:hAnsi="Times New Roman" w:cs="Times New Roman"/>
        </w:rPr>
        <w:t xml:space="preserve">Sometimes </w:t>
      </w:r>
      <w:r w:rsidR="007F4D26">
        <w:rPr>
          <w:rFonts w:ascii="Times New Roman" w:hAnsi="Times New Roman" w:cs="Times New Roman"/>
        </w:rPr>
        <w:t>we enjoy reveries in thought</w:t>
      </w:r>
      <w:r w:rsidR="00583D93">
        <w:rPr>
          <w:rFonts w:ascii="Times New Roman" w:hAnsi="Times New Roman" w:cs="Times New Roman"/>
        </w:rPr>
        <w:t>, which may or may not involve sentences or even words</w:t>
      </w:r>
      <w:r w:rsidR="007F4D26">
        <w:rPr>
          <w:rFonts w:ascii="Times New Roman" w:hAnsi="Times New Roman" w:cs="Times New Roman"/>
        </w:rPr>
        <w:t xml:space="preserve">. Telling someone the words that occurred to me </w:t>
      </w:r>
      <w:r w:rsidR="00371C11">
        <w:rPr>
          <w:rFonts w:ascii="Times New Roman" w:hAnsi="Times New Roman" w:cs="Times New Roman"/>
        </w:rPr>
        <w:t>while I was</w:t>
      </w:r>
      <w:r w:rsidR="007F4D26">
        <w:rPr>
          <w:rFonts w:ascii="Times New Roman" w:hAnsi="Times New Roman" w:cs="Times New Roman"/>
        </w:rPr>
        <w:t xml:space="preserve"> </w:t>
      </w:r>
      <w:r w:rsidR="00347F1A">
        <w:rPr>
          <w:rFonts w:ascii="Times New Roman" w:hAnsi="Times New Roman" w:cs="Times New Roman"/>
        </w:rPr>
        <w:t xml:space="preserve">ruminating </w:t>
      </w:r>
      <w:r w:rsidR="00C158DD">
        <w:rPr>
          <w:rFonts w:ascii="Times New Roman" w:hAnsi="Times New Roman" w:cs="Times New Roman"/>
        </w:rPr>
        <w:t>about</w:t>
      </w:r>
      <w:r w:rsidR="00347F1A">
        <w:rPr>
          <w:rFonts w:ascii="Times New Roman" w:hAnsi="Times New Roman" w:cs="Times New Roman"/>
        </w:rPr>
        <w:t xml:space="preserve"> my </w:t>
      </w:r>
      <w:r w:rsidR="007D19CC">
        <w:rPr>
          <w:rFonts w:ascii="Times New Roman" w:hAnsi="Times New Roman" w:cs="Times New Roman"/>
        </w:rPr>
        <w:t>past</w:t>
      </w:r>
      <w:r w:rsidR="00465454">
        <w:rPr>
          <w:rFonts w:ascii="Times New Roman" w:hAnsi="Times New Roman" w:cs="Times New Roman"/>
        </w:rPr>
        <w:t xml:space="preserve">—say, </w:t>
      </w:r>
      <w:r w:rsidR="00371C11">
        <w:rPr>
          <w:rFonts w:ascii="Times New Roman" w:hAnsi="Times New Roman" w:cs="Times New Roman"/>
        </w:rPr>
        <w:t>‘</w:t>
      </w:r>
      <w:r w:rsidR="00465454">
        <w:rPr>
          <w:rFonts w:ascii="Times New Roman" w:hAnsi="Times New Roman" w:cs="Times New Roman"/>
        </w:rPr>
        <w:t>Rosebud</w:t>
      </w:r>
      <w:r w:rsidR="00371C11">
        <w:rPr>
          <w:rFonts w:ascii="Times New Roman" w:hAnsi="Times New Roman" w:cs="Times New Roman"/>
        </w:rPr>
        <w:t>’</w:t>
      </w:r>
      <w:r w:rsidR="00465454">
        <w:rPr>
          <w:rFonts w:ascii="Times New Roman" w:hAnsi="Times New Roman" w:cs="Times New Roman"/>
        </w:rPr>
        <w:t>—w</w:t>
      </w:r>
      <w:r w:rsidR="007F4D26">
        <w:rPr>
          <w:rFonts w:ascii="Times New Roman" w:hAnsi="Times New Roman" w:cs="Times New Roman"/>
        </w:rPr>
        <w:t xml:space="preserve">ould not go very far towards </w:t>
      </w:r>
      <w:r w:rsidR="00347F1A">
        <w:rPr>
          <w:rFonts w:ascii="Times New Roman" w:hAnsi="Times New Roman" w:cs="Times New Roman"/>
        </w:rPr>
        <w:t xml:space="preserve">sharing my thoughts with </w:t>
      </w:r>
      <w:r w:rsidR="00C158DD">
        <w:rPr>
          <w:rFonts w:ascii="Times New Roman" w:hAnsi="Times New Roman" w:cs="Times New Roman"/>
        </w:rPr>
        <w:t>th</w:t>
      </w:r>
      <w:r w:rsidR="00A6394F">
        <w:rPr>
          <w:rFonts w:ascii="Times New Roman" w:hAnsi="Times New Roman" w:cs="Times New Roman"/>
        </w:rPr>
        <w:t>at person</w:t>
      </w:r>
      <w:r w:rsidR="00C158DD">
        <w:rPr>
          <w:rFonts w:ascii="Times New Roman" w:hAnsi="Times New Roman" w:cs="Times New Roman"/>
        </w:rPr>
        <w:t xml:space="preserve"> </w:t>
      </w:r>
      <w:r w:rsidR="00347F1A">
        <w:rPr>
          <w:rFonts w:ascii="Times New Roman" w:hAnsi="Times New Roman" w:cs="Times New Roman"/>
        </w:rPr>
        <w:t xml:space="preserve">(unless </w:t>
      </w:r>
      <w:r w:rsidR="00C158DD">
        <w:rPr>
          <w:rFonts w:ascii="Times New Roman" w:hAnsi="Times New Roman" w:cs="Times New Roman"/>
        </w:rPr>
        <w:t>they</w:t>
      </w:r>
      <w:r w:rsidR="00347F1A">
        <w:rPr>
          <w:rFonts w:ascii="Times New Roman" w:hAnsi="Times New Roman" w:cs="Times New Roman"/>
        </w:rPr>
        <w:t xml:space="preserve"> already knew </w:t>
      </w:r>
      <w:r w:rsidR="00371C11">
        <w:rPr>
          <w:rFonts w:ascii="Times New Roman" w:hAnsi="Times New Roman" w:cs="Times New Roman"/>
        </w:rPr>
        <w:t>‘Rosebud’</w:t>
      </w:r>
      <w:r w:rsidR="00347F1A">
        <w:rPr>
          <w:rFonts w:ascii="Times New Roman" w:hAnsi="Times New Roman" w:cs="Times New Roman"/>
        </w:rPr>
        <w:t xml:space="preserve"> was the name of </w:t>
      </w:r>
      <w:r w:rsidR="00C158DD">
        <w:rPr>
          <w:rFonts w:ascii="Times New Roman" w:hAnsi="Times New Roman" w:cs="Times New Roman"/>
        </w:rPr>
        <w:t>my</w:t>
      </w:r>
      <w:r w:rsidR="00347F1A">
        <w:rPr>
          <w:rFonts w:ascii="Times New Roman" w:hAnsi="Times New Roman" w:cs="Times New Roman"/>
        </w:rPr>
        <w:t xml:space="preserve"> childhood sled)</w:t>
      </w:r>
      <w:r w:rsidR="007D19CC">
        <w:rPr>
          <w:rFonts w:ascii="Times New Roman" w:hAnsi="Times New Roman" w:cs="Times New Roman"/>
        </w:rPr>
        <w:t xml:space="preserve">. </w:t>
      </w:r>
      <w:r w:rsidR="004B435F">
        <w:rPr>
          <w:rFonts w:ascii="Times New Roman" w:hAnsi="Times New Roman" w:cs="Times New Roman"/>
        </w:rPr>
        <w:t>The</w:t>
      </w:r>
      <w:r w:rsidR="007D19CC">
        <w:rPr>
          <w:rFonts w:ascii="Times New Roman" w:hAnsi="Times New Roman" w:cs="Times New Roman"/>
        </w:rPr>
        <w:t xml:space="preserve"> verbal summary </w:t>
      </w:r>
      <w:r w:rsidR="004B435F">
        <w:rPr>
          <w:rFonts w:ascii="Times New Roman" w:hAnsi="Times New Roman" w:cs="Times New Roman"/>
        </w:rPr>
        <w:t xml:space="preserve">of this episode of thinking </w:t>
      </w:r>
      <w:r w:rsidR="007D19CC">
        <w:rPr>
          <w:rFonts w:ascii="Times New Roman" w:hAnsi="Times New Roman" w:cs="Times New Roman"/>
        </w:rPr>
        <w:t xml:space="preserve">would be something crafted </w:t>
      </w:r>
      <w:r w:rsidR="004B435F">
        <w:rPr>
          <w:rFonts w:ascii="Times New Roman" w:hAnsi="Times New Roman" w:cs="Times New Roman"/>
        </w:rPr>
        <w:t>for the listener, not a chronicling of</w:t>
      </w:r>
      <w:r w:rsidR="003F2E5C">
        <w:rPr>
          <w:rFonts w:ascii="Times New Roman" w:hAnsi="Times New Roman" w:cs="Times New Roman"/>
        </w:rPr>
        <w:t xml:space="preserve"> words that I</w:t>
      </w:r>
      <w:r w:rsidR="00A6394F">
        <w:rPr>
          <w:rFonts w:ascii="Times New Roman" w:hAnsi="Times New Roman" w:cs="Times New Roman"/>
        </w:rPr>
        <w:t xml:space="preserve"> </w:t>
      </w:r>
      <w:r w:rsidR="00371C11">
        <w:rPr>
          <w:rFonts w:ascii="Times New Roman" w:hAnsi="Times New Roman" w:cs="Times New Roman"/>
        </w:rPr>
        <w:t xml:space="preserve">had </w:t>
      </w:r>
      <w:r w:rsidR="00A6394F">
        <w:rPr>
          <w:rFonts w:ascii="Times New Roman" w:hAnsi="Times New Roman" w:cs="Times New Roman"/>
        </w:rPr>
        <w:t>just</w:t>
      </w:r>
      <w:r w:rsidR="003F2E5C">
        <w:rPr>
          <w:rFonts w:ascii="Times New Roman" w:hAnsi="Times New Roman" w:cs="Times New Roman"/>
        </w:rPr>
        <w:t xml:space="preserve"> thought. </w:t>
      </w:r>
    </w:p>
    <w:p w14:paraId="5AF9C13F" w14:textId="4C507FB5" w:rsidR="00CF232A" w:rsidRDefault="4337615A" w:rsidP="00371C11">
      <w:pPr>
        <w:spacing w:line="360" w:lineRule="auto"/>
        <w:ind w:firstLine="720"/>
        <w:rPr>
          <w:rFonts w:ascii="Times New Roman" w:hAnsi="Times New Roman" w:cs="Times New Roman"/>
        </w:rPr>
      </w:pPr>
      <w:r w:rsidRPr="4337615A">
        <w:rPr>
          <w:rFonts w:ascii="Times New Roman" w:hAnsi="Times New Roman" w:cs="Times New Roman"/>
        </w:rPr>
        <w:t xml:space="preserve">Sometimes we think about an interesting experience we’ve had in an effort to put it into words. Murdoch uses reading poetry as an example of this. To characterize her experience of reading a stanza of the John Clare poem “Summer Images”, Murdoch describes “a smooth delicate suspense followed by an enormous sense of chaotic expansion at the last line” (p. 37). The words of the poem form part of what she reflected on to arrive at this characterization, but only insofar as these produced the sense of texture, rhythm, and dynamism she is trying to characterize. This is another occasion when “a thought experience overflows its verbal content” (p. 37). </w:t>
      </w:r>
      <w:r w:rsidRPr="00A1392C">
        <w:rPr>
          <w:rFonts w:ascii="Times New Roman" w:hAnsi="Times New Roman" w:cs="Times New Roman"/>
        </w:rPr>
        <w:t>By taking the Coarse Net Paradox seriously, we can be provoked to notice that thought is more than just speech that might be kept silent or shared audibly with others.</w:t>
      </w:r>
      <w:r w:rsidRPr="4337615A">
        <w:rPr>
          <w:rFonts w:ascii="Times New Roman" w:hAnsi="Times New Roman" w:cs="Times New Roman"/>
        </w:rPr>
        <w:t xml:space="preserve"> Thought is sometimes the attempt to put non-verbal or partially linguistic episodes of thinking like rumination and contemplation into words.  </w:t>
      </w:r>
    </w:p>
    <w:p w14:paraId="63FAF5AB" w14:textId="7CE88B94" w:rsidR="00D679B7" w:rsidRDefault="4337615A" w:rsidP="4337615A">
      <w:pPr>
        <w:spacing w:line="360" w:lineRule="auto"/>
        <w:ind w:firstLine="720"/>
        <w:rPr>
          <w:rFonts w:ascii="Times New Roman" w:hAnsi="Times New Roman" w:cs="Times New Roman"/>
          <w:highlight w:val="yellow"/>
        </w:rPr>
      </w:pPr>
      <w:r w:rsidRPr="4337615A">
        <w:rPr>
          <w:rFonts w:ascii="Times New Roman" w:hAnsi="Times New Roman" w:cs="Times New Roman"/>
        </w:rPr>
        <w:lastRenderedPageBreak/>
        <w:t xml:space="preserve">If the Coarse Net Paradox is taken as a verbal recommendation to call every verbal expression of or summary of a thought ‘inadequate’, it should be rejected. But like Wisdom’s Hidden Stream Paradox, it can be heard in a plurality of registers. </w:t>
      </w:r>
      <w:r w:rsidRPr="00A1392C">
        <w:rPr>
          <w:rFonts w:ascii="Times New Roman" w:hAnsi="Times New Roman" w:cs="Times New Roman"/>
        </w:rPr>
        <w:t>In its logical register, the paradox is an invitation to notice that thought is not always verbal, and that we do not communicate what were thinking about or towards by reporting on the words that occurred during those episodes.</w:t>
      </w:r>
      <w:r w:rsidRPr="4337615A">
        <w:rPr>
          <w:rFonts w:ascii="Times New Roman" w:hAnsi="Times New Roman" w:cs="Times New Roman"/>
        </w:rPr>
        <w:t xml:space="preserve"> </w:t>
      </w:r>
    </w:p>
    <w:p w14:paraId="7FBB875C" w14:textId="6A6875C9" w:rsidR="00540777" w:rsidRPr="00443875" w:rsidRDefault="00540777" w:rsidP="00497D00">
      <w:pPr>
        <w:pStyle w:val="ListParagraph"/>
        <w:numPr>
          <w:ilvl w:val="0"/>
          <w:numId w:val="2"/>
        </w:numPr>
        <w:spacing w:line="360" w:lineRule="auto"/>
        <w:rPr>
          <w:rFonts w:ascii="Times New Roman" w:hAnsi="Times New Roman" w:cs="Times New Roman"/>
          <w:i/>
          <w:iCs/>
        </w:rPr>
      </w:pPr>
      <w:r w:rsidRPr="00443875">
        <w:rPr>
          <w:rFonts w:ascii="Times New Roman" w:hAnsi="Times New Roman" w:cs="Times New Roman"/>
          <w:i/>
          <w:iCs/>
        </w:rPr>
        <w:t xml:space="preserve">Practical: </w:t>
      </w:r>
      <w:r w:rsidR="0020348F">
        <w:rPr>
          <w:rFonts w:ascii="Times New Roman" w:hAnsi="Times New Roman" w:cs="Times New Roman"/>
          <w:i/>
          <w:iCs/>
        </w:rPr>
        <w:t>Eloquence</w:t>
      </w:r>
      <w:r w:rsidRPr="00443875">
        <w:rPr>
          <w:rFonts w:ascii="Times New Roman" w:hAnsi="Times New Roman" w:cs="Times New Roman"/>
          <w:i/>
          <w:iCs/>
        </w:rPr>
        <w:t xml:space="preserve"> and Self-Expression</w:t>
      </w:r>
    </w:p>
    <w:p w14:paraId="36497505" w14:textId="0656A6D6" w:rsidR="005030FD" w:rsidRDefault="003F1EA0" w:rsidP="00AF575A">
      <w:pPr>
        <w:spacing w:line="360" w:lineRule="auto"/>
        <w:rPr>
          <w:rFonts w:ascii="Times New Roman" w:hAnsi="Times New Roman" w:cs="Times New Roman"/>
        </w:rPr>
      </w:pPr>
      <w:r>
        <w:rPr>
          <w:rFonts w:ascii="Times New Roman" w:hAnsi="Times New Roman" w:cs="Times New Roman"/>
        </w:rPr>
        <w:t xml:space="preserve">Like Wisdom, Murdoch </w:t>
      </w:r>
      <w:r w:rsidR="00AE1048">
        <w:rPr>
          <w:rFonts w:ascii="Times New Roman" w:hAnsi="Times New Roman" w:cs="Times New Roman"/>
        </w:rPr>
        <w:t xml:space="preserve">also </w:t>
      </w:r>
      <w:r>
        <w:rPr>
          <w:rFonts w:ascii="Times New Roman" w:hAnsi="Times New Roman" w:cs="Times New Roman"/>
        </w:rPr>
        <w:t>hears the “cannot” of the skeptical modal she considers in practical terms. Like Matthew Arnold</w:t>
      </w:r>
      <w:r w:rsidR="00AE1048">
        <w:rPr>
          <w:rFonts w:ascii="Times New Roman" w:hAnsi="Times New Roman" w:cs="Times New Roman"/>
        </w:rPr>
        <w:t xml:space="preserve"> using paradox to illuminate the circumstances that make intimacy an impossibility, </w:t>
      </w:r>
      <w:r>
        <w:rPr>
          <w:rFonts w:ascii="Times New Roman" w:hAnsi="Times New Roman" w:cs="Times New Roman"/>
        </w:rPr>
        <w:t xml:space="preserve">Murdoch considers the circumstances that can make our thoughts impossible to express. </w:t>
      </w:r>
      <w:r w:rsidR="00AF575A">
        <w:rPr>
          <w:rFonts w:ascii="Times New Roman" w:hAnsi="Times New Roman" w:cs="Times New Roman"/>
        </w:rPr>
        <w:t xml:space="preserve">The relevant circumstances are those that effect our ability to successfully </w:t>
      </w:r>
      <w:r w:rsidR="0074494F">
        <w:rPr>
          <w:rFonts w:ascii="Times New Roman" w:hAnsi="Times New Roman" w:cs="Times New Roman"/>
        </w:rPr>
        <w:t xml:space="preserve">characterize </w:t>
      </w:r>
      <w:r w:rsidR="008F300F">
        <w:rPr>
          <w:rFonts w:ascii="Times New Roman" w:hAnsi="Times New Roman" w:cs="Times New Roman"/>
        </w:rPr>
        <w:t>inner life phenomena</w:t>
      </w:r>
      <w:r w:rsidR="00AF575A">
        <w:rPr>
          <w:rFonts w:ascii="Times New Roman" w:hAnsi="Times New Roman" w:cs="Times New Roman"/>
        </w:rPr>
        <w:t>. One condition is the “availability of names”</w:t>
      </w:r>
      <w:r w:rsidR="000C64A5">
        <w:rPr>
          <w:rFonts w:ascii="Times New Roman" w:hAnsi="Times New Roman" w:cs="Times New Roman"/>
        </w:rPr>
        <w:t xml:space="preserve"> (p. 34). For Murdoch, “availability” relates to the conventions of the society we inhabit. There are well worn-phrases that we turn to out of habit—just think of how readily we describe ourselves as being in a mental fog</w:t>
      </w:r>
      <w:r w:rsidR="00D10BCF">
        <w:rPr>
          <w:rFonts w:ascii="Times New Roman" w:hAnsi="Times New Roman" w:cs="Times New Roman"/>
        </w:rPr>
        <w:t xml:space="preserve">. There is an experience that we’re reflecting on and attempting to </w:t>
      </w:r>
      <w:r w:rsidR="00E005E3">
        <w:rPr>
          <w:rFonts w:ascii="Times New Roman" w:hAnsi="Times New Roman" w:cs="Times New Roman"/>
        </w:rPr>
        <w:t>characterize</w:t>
      </w:r>
      <w:r w:rsidR="00D10BCF">
        <w:rPr>
          <w:rFonts w:ascii="Times New Roman" w:hAnsi="Times New Roman" w:cs="Times New Roman"/>
        </w:rPr>
        <w:t>, and this cliché goes some way to achieving that. But there might be particularities in our experience that are glossed over</w:t>
      </w:r>
      <w:r w:rsidR="00721374">
        <w:rPr>
          <w:rFonts w:ascii="Times New Roman" w:hAnsi="Times New Roman" w:cs="Times New Roman"/>
        </w:rPr>
        <w:t xml:space="preserve"> or “stifled</w:t>
      </w:r>
      <w:r w:rsidR="00D10BCF">
        <w:rPr>
          <w:rFonts w:ascii="Times New Roman" w:hAnsi="Times New Roman" w:cs="Times New Roman"/>
        </w:rPr>
        <w:t xml:space="preserve"> by a conventional description” (p. 35). </w:t>
      </w:r>
      <w:r w:rsidR="00FC4DB7">
        <w:rPr>
          <w:rFonts w:ascii="Times New Roman" w:hAnsi="Times New Roman" w:cs="Times New Roman"/>
        </w:rPr>
        <w:t xml:space="preserve">We can imagine this “mental fog” being an experience in which we’ve spent a sleepless night ruminating over troubling news, and the next day find our thought is slow, cumbersome, and regularly interrupted by intrusive images and phrases relating to the news. There is a “foggy” lack of clarity, but this phrase is </w:t>
      </w:r>
      <w:r w:rsidR="00721374">
        <w:rPr>
          <w:rFonts w:ascii="Times New Roman" w:hAnsi="Times New Roman" w:cs="Times New Roman"/>
        </w:rPr>
        <w:t xml:space="preserve">too </w:t>
      </w:r>
      <w:r w:rsidR="00FC4DB7">
        <w:rPr>
          <w:rFonts w:ascii="Times New Roman" w:hAnsi="Times New Roman" w:cs="Times New Roman"/>
        </w:rPr>
        <w:t>coarse—the nuances of</w:t>
      </w:r>
      <w:r w:rsidR="00E005E3">
        <w:rPr>
          <w:rFonts w:ascii="Times New Roman" w:hAnsi="Times New Roman" w:cs="Times New Roman"/>
        </w:rPr>
        <w:t xml:space="preserve"> our</w:t>
      </w:r>
      <w:r w:rsidR="00FC4DB7">
        <w:rPr>
          <w:rFonts w:ascii="Times New Roman" w:hAnsi="Times New Roman" w:cs="Times New Roman"/>
        </w:rPr>
        <w:t xml:space="preserve"> experienc</w:t>
      </w:r>
      <w:r w:rsidR="00E005E3">
        <w:rPr>
          <w:rFonts w:ascii="Times New Roman" w:hAnsi="Times New Roman" w:cs="Times New Roman"/>
        </w:rPr>
        <w:t>e</w:t>
      </w:r>
      <w:r w:rsidR="00FC4DB7">
        <w:rPr>
          <w:rFonts w:ascii="Times New Roman" w:hAnsi="Times New Roman" w:cs="Times New Roman"/>
        </w:rPr>
        <w:t xml:space="preserve"> slip through it. </w:t>
      </w:r>
    </w:p>
    <w:p w14:paraId="667B0AE9" w14:textId="676C14A9" w:rsidR="00BC3034" w:rsidRDefault="00721374" w:rsidP="00497D00">
      <w:pPr>
        <w:spacing w:line="360" w:lineRule="auto"/>
        <w:ind w:firstLine="720"/>
        <w:rPr>
          <w:rFonts w:ascii="Times New Roman" w:hAnsi="Times New Roman" w:cs="Times New Roman"/>
        </w:rPr>
      </w:pPr>
      <w:r>
        <w:rPr>
          <w:rFonts w:ascii="Times New Roman" w:hAnsi="Times New Roman" w:cs="Times New Roman"/>
        </w:rPr>
        <w:t>T</w:t>
      </w:r>
      <w:r w:rsidR="002A5B51">
        <w:rPr>
          <w:rFonts w:ascii="Times New Roman" w:hAnsi="Times New Roman" w:cs="Times New Roman"/>
        </w:rPr>
        <w:t>he “cannot” in this familiar situation is practical, not logical</w:t>
      </w:r>
      <w:r>
        <w:rPr>
          <w:rFonts w:ascii="Times New Roman" w:hAnsi="Times New Roman" w:cs="Times New Roman"/>
        </w:rPr>
        <w:t xml:space="preserve">. This </w:t>
      </w:r>
      <w:r w:rsidR="002A5B51">
        <w:rPr>
          <w:rFonts w:ascii="Times New Roman" w:hAnsi="Times New Roman" w:cs="Times New Roman"/>
        </w:rPr>
        <w:t xml:space="preserve">is revealed by the fact that we </w:t>
      </w:r>
      <w:r w:rsidR="008E1572">
        <w:rPr>
          <w:rFonts w:ascii="Times New Roman" w:hAnsi="Times New Roman" w:cs="Times New Roman"/>
        </w:rPr>
        <w:t xml:space="preserve">can </w:t>
      </w:r>
      <w:r w:rsidR="002A5B51">
        <w:rPr>
          <w:rFonts w:ascii="Times New Roman" w:hAnsi="Times New Roman" w:cs="Times New Roman"/>
        </w:rPr>
        <w:t>articulate ourselves successfully</w:t>
      </w:r>
      <w:r>
        <w:rPr>
          <w:rFonts w:ascii="Times New Roman" w:hAnsi="Times New Roman" w:cs="Times New Roman"/>
        </w:rPr>
        <w:t xml:space="preserve"> if our circumstances change</w:t>
      </w:r>
      <w:r w:rsidR="002A5B51">
        <w:rPr>
          <w:rFonts w:ascii="Times New Roman" w:hAnsi="Times New Roman" w:cs="Times New Roman"/>
        </w:rPr>
        <w:t xml:space="preserve">. </w:t>
      </w:r>
      <w:r w:rsidR="005030FD">
        <w:rPr>
          <w:rFonts w:ascii="Times New Roman" w:hAnsi="Times New Roman" w:cs="Times New Roman"/>
        </w:rPr>
        <w:t>Murdoch notes</w:t>
      </w:r>
      <w:r>
        <w:rPr>
          <w:rFonts w:ascii="Times New Roman" w:hAnsi="Times New Roman" w:cs="Times New Roman"/>
        </w:rPr>
        <w:t xml:space="preserve"> </w:t>
      </w:r>
      <w:r w:rsidR="005030FD">
        <w:rPr>
          <w:rFonts w:ascii="Times New Roman" w:hAnsi="Times New Roman" w:cs="Times New Roman"/>
        </w:rPr>
        <w:t>this</w:t>
      </w:r>
      <w:r>
        <w:rPr>
          <w:rFonts w:ascii="Times New Roman" w:hAnsi="Times New Roman" w:cs="Times New Roman"/>
        </w:rPr>
        <w:t xml:space="preserve"> sometimes</w:t>
      </w:r>
      <w:r w:rsidR="005030FD">
        <w:rPr>
          <w:rFonts w:ascii="Times New Roman" w:hAnsi="Times New Roman" w:cs="Times New Roman"/>
        </w:rPr>
        <w:t xml:space="preserve"> happens when we coin or discover new language for new experiences (</w:t>
      </w:r>
      <w:r>
        <w:rPr>
          <w:rFonts w:ascii="Times New Roman" w:hAnsi="Times New Roman" w:cs="Times New Roman"/>
        </w:rPr>
        <w:t xml:space="preserve">p. </w:t>
      </w:r>
      <w:r w:rsidR="005030FD">
        <w:rPr>
          <w:rFonts w:ascii="Times New Roman" w:hAnsi="Times New Roman" w:cs="Times New Roman"/>
        </w:rPr>
        <w:t>36)</w:t>
      </w:r>
      <w:r w:rsidR="00E541E4">
        <w:rPr>
          <w:rFonts w:ascii="Times New Roman" w:hAnsi="Times New Roman" w:cs="Times New Roman"/>
        </w:rPr>
        <w:t>.</w:t>
      </w:r>
      <w:r w:rsidR="00681394">
        <w:rPr>
          <w:rFonts w:ascii="Times New Roman" w:hAnsi="Times New Roman" w:cs="Times New Roman"/>
        </w:rPr>
        <w:t xml:space="preserve"> We are capable of developing novel metaphors or analogies for expressing inner experience</w:t>
      </w:r>
      <w:r>
        <w:rPr>
          <w:rFonts w:ascii="Times New Roman" w:hAnsi="Times New Roman" w:cs="Times New Roman"/>
        </w:rPr>
        <w:t>—t</w:t>
      </w:r>
      <w:r w:rsidR="00681394">
        <w:rPr>
          <w:rFonts w:ascii="Times New Roman" w:hAnsi="Times New Roman" w:cs="Times New Roman"/>
        </w:rPr>
        <w:t xml:space="preserve">his is the sort of practice Murdoch highlights in discussing “Summer Images”. </w:t>
      </w:r>
      <w:r>
        <w:rPr>
          <w:rFonts w:ascii="Times New Roman" w:hAnsi="Times New Roman" w:cs="Times New Roman"/>
        </w:rPr>
        <w:t xml:space="preserve">Similarly, when others who are more articulate than </w:t>
      </w:r>
      <w:r w:rsidR="001E0626">
        <w:rPr>
          <w:rFonts w:ascii="Times New Roman" w:hAnsi="Times New Roman" w:cs="Times New Roman"/>
        </w:rPr>
        <w:t>us</w:t>
      </w:r>
      <w:r>
        <w:rPr>
          <w:rFonts w:ascii="Times New Roman" w:hAnsi="Times New Roman" w:cs="Times New Roman"/>
        </w:rPr>
        <w:t xml:space="preserve"> </w:t>
      </w:r>
      <w:r w:rsidR="001E0626">
        <w:rPr>
          <w:rFonts w:ascii="Times New Roman" w:hAnsi="Times New Roman" w:cs="Times New Roman"/>
        </w:rPr>
        <w:t>originate</w:t>
      </w:r>
      <w:r>
        <w:rPr>
          <w:rFonts w:ascii="Times New Roman" w:hAnsi="Times New Roman" w:cs="Times New Roman"/>
        </w:rPr>
        <w:t xml:space="preserve"> imaginative phrases, we can make these our own. Murdoch thinks this is an important </w:t>
      </w:r>
      <w:r w:rsidR="001E0626">
        <w:rPr>
          <w:rFonts w:ascii="Times New Roman" w:hAnsi="Times New Roman" w:cs="Times New Roman"/>
        </w:rPr>
        <w:t xml:space="preserve">way that poets </w:t>
      </w:r>
      <w:r w:rsidR="000B7B36">
        <w:rPr>
          <w:rFonts w:ascii="Times New Roman" w:hAnsi="Times New Roman" w:cs="Times New Roman"/>
        </w:rPr>
        <w:t xml:space="preserve">foster </w:t>
      </w:r>
      <w:r w:rsidR="0020348F">
        <w:rPr>
          <w:rFonts w:ascii="Times New Roman" w:hAnsi="Times New Roman" w:cs="Times New Roman"/>
        </w:rPr>
        <w:t>eloquence</w:t>
      </w:r>
      <w:r w:rsidR="000B7B36">
        <w:rPr>
          <w:rFonts w:ascii="Times New Roman" w:hAnsi="Times New Roman" w:cs="Times New Roman"/>
        </w:rPr>
        <w:t xml:space="preserve"> in others </w:t>
      </w:r>
      <w:r w:rsidR="001E0626">
        <w:rPr>
          <w:rFonts w:ascii="Times New Roman" w:hAnsi="Times New Roman" w:cs="Times New Roman"/>
        </w:rPr>
        <w:t>(ibid.)</w:t>
      </w:r>
    </w:p>
    <w:p w14:paraId="2919515B" w14:textId="050A5AE9" w:rsidR="000E7DA9" w:rsidRDefault="00E21654" w:rsidP="00194743">
      <w:pPr>
        <w:spacing w:line="360" w:lineRule="auto"/>
        <w:ind w:firstLine="720"/>
        <w:rPr>
          <w:rFonts w:ascii="Times New Roman" w:hAnsi="Times New Roman" w:cs="Times New Roman"/>
        </w:rPr>
      </w:pPr>
      <w:r>
        <w:rPr>
          <w:rFonts w:ascii="Times New Roman" w:hAnsi="Times New Roman" w:cs="Times New Roman"/>
        </w:rPr>
        <w:t xml:space="preserve">Moreover, our </w:t>
      </w:r>
      <w:r w:rsidR="001E0626">
        <w:rPr>
          <w:rFonts w:ascii="Times New Roman" w:hAnsi="Times New Roman" w:cs="Times New Roman"/>
        </w:rPr>
        <w:t>characterizations of experience</w:t>
      </w:r>
      <w:r>
        <w:rPr>
          <w:rFonts w:ascii="Times New Roman" w:hAnsi="Times New Roman" w:cs="Times New Roman"/>
        </w:rPr>
        <w:t xml:space="preserve"> are answerable to standards of truth—although not those proper to “scientifically minded verificatory enquiry</w:t>
      </w:r>
      <w:r w:rsidR="0045378B">
        <w:rPr>
          <w:rFonts w:ascii="Times New Roman" w:hAnsi="Times New Roman" w:cs="Times New Roman"/>
        </w:rPr>
        <w:t xml:space="preserve">” (p. 41). </w:t>
      </w:r>
      <w:r w:rsidR="0016738C">
        <w:rPr>
          <w:rFonts w:ascii="Times New Roman" w:hAnsi="Times New Roman" w:cs="Times New Roman"/>
        </w:rPr>
        <w:t>Others</w:t>
      </w:r>
      <w:r w:rsidR="0045378B">
        <w:rPr>
          <w:rFonts w:ascii="Times New Roman" w:hAnsi="Times New Roman" w:cs="Times New Roman"/>
        </w:rPr>
        <w:t xml:space="preserve"> cannot gather around </w:t>
      </w:r>
      <w:r w:rsidR="0016738C">
        <w:rPr>
          <w:rFonts w:ascii="Times New Roman" w:hAnsi="Times New Roman" w:cs="Times New Roman"/>
        </w:rPr>
        <w:t>my experience</w:t>
      </w:r>
      <w:r w:rsidR="00F0728E">
        <w:rPr>
          <w:rFonts w:ascii="Times New Roman" w:hAnsi="Times New Roman" w:cs="Times New Roman"/>
        </w:rPr>
        <w:t xml:space="preserve"> </w:t>
      </w:r>
      <w:r w:rsidR="0016738C">
        <w:rPr>
          <w:rFonts w:ascii="Times New Roman" w:hAnsi="Times New Roman" w:cs="Times New Roman"/>
        </w:rPr>
        <w:t>and confirm that it was one of “smooth delicate suspense” in th</w:t>
      </w:r>
      <w:r w:rsidR="0045378B">
        <w:rPr>
          <w:rFonts w:ascii="Times New Roman" w:hAnsi="Times New Roman" w:cs="Times New Roman"/>
        </w:rPr>
        <w:t xml:space="preserve">e </w:t>
      </w:r>
      <w:r w:rsidR="001E0626">
        <w:rPr>
          <w:rFonts w:ascii="Times New Roman" w:hAnsi="Times New Roman" w:cs="Times New Roman"/>
        </w:rPr>
        <w:t xml:space="preserve">same </w:t>
      </w:r>
      <w:r w:rsidR="0045378B">
        <w:rPr>
          <w:rFonts w:ascii="Times New Roman" w:hAnsi="Times New Roman" w:cs="Times New Roman"/>
        </w:rPr>
        <w:t xml:space="preserve">way that </w:t>
      </w:r>
      <w:r w:rsidR="0016738C">
        <w:rPr>
          <w:rFonts w:ascii="Times New Roman" w:hAnsi="Times New Roman" w:cs="Times New Roman"/>
        </w:rPr>
        <w:t>they could</w:t>
      </w:r>
      <w:r w:rsidR="0045378B">
        <w:rPr>
          <w:rFonts w:ascii="Times New Roman" w:hAnsi="Times New Roman" w:cs="Times New Roman"/>
        </w:rPr>
        <w:t xml:space="preserve"> gather around a </w:t>
      </w:r>
      <w:proofErr w:type="gramStart"/>
      <w:r w:rsidR="0045378B">
        <w:rPr>
          <w:rFonts w:ascii="Times New Roman" w:hAnsi="Times New Roman" w:cs="Times New Roman"/>
        </w:rPr>
        <w:t>rock</w:t>
      </w:r>
      <w:proofErr w:type="gramEnd"/>
      <w:r w:rsidR="0045378B">
        <w:rPr>
          <w:rFonts w:ascii="Times New Roman" w:hAnsi="Times New Roman" w:cs="Times New Roman"/>
        </w:rPr>
        <w:t xml:space="preserve"> and </w:t>
      </w:r>
      <w:r w:rsidR="00B5257E">
        <w:rPr>
          <w:rFonts w:ascii="Times New Roman" w:hAnsi="Times New Roman" w:cs="Times New Roman"/>
        </w:rPr>
        <w:t>each</w:t>
      </w:r>
      <w:r w:rsidR="0045378B">
        <w:rPr>
          <w:rFonts w:ascii="Times New Roman" w:hAnsi="Times New Roman" w:cs="Times New Roman"/>
        </w:rPr>
        <w:t xml:space="preserve"> verify that a hand can be swept across its surface without meeting a </w:t>
      </w:r>
      <w:r w:rsidR="00B5257E">
        <w:rPr>
          <w:rFonts w:ascii="Times New Roman" w:hAnsi="Times New Roman" w:cs="Times New Roman"/>
        </w:rPr>
        <w:t xml:space="preserve">nook </w:t>
      </w:r>
      <w:r w:rsidR="00B5257E">
        <w:rPr>
          <w:rFonts w:ascii="Times New Roman" w:hAnsi="Times New Roman" w:cs="Times New Roman"/>
        </w:rPr>
        <w:lastRenderedPageBreak/>
        <w:t xml:space="preserve">or </w:t>
      </w:r>
      <w:r w:rsidR="0045378B">
        <w:rPr>
          <w:rFonts w:ascii="Times New Roman" w:hAnsi="Times New Roman" w:cs="Times New Roman"/>
        </w:rPr>
        <w:t xml:space="preserve">jag. </w:t>
      </w:r>
      <w:r w:rsidR="001E0626">
        <w:rPr>
          <w:rFonts w:ascii="Times New Roman" w:hAnsi="Times New Roman" w:cs="Times New Roman"/>
        </w:rPr>
        <w:t>Only I can</w:t>
      </w:r>
      <w:r w:rsidR="0045378B">
        <w:rPr>
          <w:rFonts w:ascii="Times New Roman" w:hAnsi="Times New Roman" w:cs="Times New Roman"/>
        </w:rPr>
        <w:t xml:space="preserve"> reflect and determine the aptness of th</w:t>
      </w:r>
      <w:r w:rsidR="001E0626">
        <w:rPr>
          <w:rFonts w:ascii="Times New Roman" w:hAnsi="Times New Roman" w:cs="Times New Roman"/>
        </w:rPr>
        <w:t>at metaphor.</w:t>
      </w:r>
      <w:r w:rsidR="00954D8B">
        <w:rPr>
          <w:rStyle w:val="FootnoteReference"/>
          <w:rFonts w:ascii="Times New Roman" w:hAnsi="Times New Roman" w:cs="Times New Roman"/>
        </w:rPr>
        <w:footnoteReference w:id="15"/>
      </w:r>
      <w:r w:rsidR="001E0626">
        <w:rPr>
          <w:rFonts w:ascii="Times New Roman" w:hAnsi="Times New Roman" w:cs="Times New Roman"/>
        </w:rPr>
        <w:t xml:space="preserve"> </w:t>
      </w:r>
      <w:r w:rsidR="0045378B">
        <w:rPr>
          <w:rFonts w:ascii="Times New Roman" w:hAnsi="Times New Roman" w:cs="Times New Roman"/>
        </w:rPr>
        <w:t xml:space="preserve">The criteria we appeal to when </w:t>
      </w:r>
      <w:r w:rsidR="007E0BD5">
        <w:rPr>
          <w:rFonts w:ascii="Times New Roman" w:hAnsi="Times New Roman" w:cs="Times New Roman"/>
        </w:rPr>
        <w:t xml:space="preserve">considering whether or not we’ve hit the mark in recalling a past state of mind, formulating a vague idea, </w:t>
      </w:r>
      <w:r w:rsidR="003A109F">
        <w:rPr>
          <w:rFonts w:ascii="Times New Roman" w:hAnsi="Times New Roman" w:cs="Times New Roman"/>
        </w:rPr>
        <w:t>characterizing an i</w:t>
      </w:r>
      <w:r w:rsidR="00C7363B">
        <w:rPr>
          <w:rFonts w:ascii="Times New Roman" w:hAnsi="Times New Roman" w:cs="Times New Roman"/>
        </w:rPr>
        <w:t>nner experience</w:t>
      </w:r>
      <w:r w:rsidR="003A109F">
        <w:rPr>
          <w:rFonts w:ascii="Times New Roman" w:hAnsi="Times New Roman" w:cs="Times New Roman"/>
        </w:rPr>
        <w:t xml:space="preserve">, </w:t>
      </w:r>
      <w:r w:rsidR="007E0BD5">
        <w:rPr>
          <w:rFonts w:ascii="Times New Roman" w:hAnsi="Times New Roman" w:cs="Times New Roman"/>
        </w:rPr>
        <w:t>or remembering a past incident are: “adequacy, richness, flexibility, which will depend on the subject’s inducing a truthful and imaginative state of mind in the present” (ibid). Murdoch thinks</w:t>
      </w:r>
      <w:r w:rsidR="00BC3034">
        <w:rPr>
          <w:rFonts w:ascii="Times New Roman" w:hAnsi="Times New Roman" w:cs="Times New Roman"/>
        </w:rPr>
        <w:t xml:space="preserve"> these criteria are</w:t>
      </w:r>
      <w:r w:rsidR="0020348F">
        <w:rPr>
          <w:rFonts w:ascii="Times New Roman" w:hAnsi="Times New Roman" w:cs="Times New Roman"/>
        </w:rPr>
        <w:t xml:space="preserve"> perfectly</w:t>
      </w:r>
      <w:r w:rsidR="00BC3034">
        <w:rPr>
          <w:rFonts w:ascii="Times New Roman" w:hAnsi="Times New Roman" w:cs="Times New Roman"/>
        </w:rPr>
        <w:t xml:space="preserve"> familiar to us</w:t>
      </w:r>
      <w:r w:rsidR="0020348F">
        <w:rPr>
          <w:rFonts w:ascii="Times New Roman" w:hAnsi="Times New Roman" w:cs="Times New Roman"/>
        </w:rPr>
        <w:t>—</w:t>
      </w:r>
      <w:r w:rsidR="0080127E">
        <w:rPr>
          <w:rFonts w:ascii="Times New Roman" w:hAnsi="Times New Roman" w:cs="Times New Roman"/>
        </w:rPr>
        <w:t xml:space="preserve">in </w:t>
      </w:r>
      <w:r w:rsidR="0020348F">
        <w:rPr>
          <w:rFonts w:ascii="Times New Roman" w:hAnsi="Times New Roman" w:cs="Times New Roman"/>
        </w:rPr>
        <w:t xml:space="preserve">listing them, she is not reporting a discovery like a cure for pneumonia. Rather, she’s showing what we notice about </w:t>
      </w:r>
      <w:r w:rsidR="00194743">
        <w:rPr>
          <w:rFonts w:ascii="Times New Roman" w:hAnsi="Times New Roman" w:cs="Times New Roman"/>
        </w:rPr>
        <w:t xml:space="preserve">our own ordinary practices when </w:t>
      </w:r>
      <w:r w:rsidR="00BA1E2A">
        <w:rPr>
          <w:rFonts w:ascii="Times New Roman" w:hAnsi="Times New Roman" w:cs="Times New Roman"/>
        </w:rPr>
        <w:t xml:space="preserve">we </w:t>
      </w:r>
      <w:r w:rsidR="00194743">
        <w:rPr>
          <w:rFonts w:ascii="Times New Roman" w:hAnsi="Times New Roman" w:cs="Times New Roman"/>
        </w:rPr>
        <w:t xml:space="preserve">take the Coarse Net Paradox seriously. We notice that arriving at </w:t>
      </w:r>
      <w:r w:rsidR="00194743" w:rsidRPr="00A1392C">
        <w:rPr>
          <w:rFonts w:ascii="Times New Roman" w:hAnsi="Times New Roman" w:cs="Times New Roman"/>
          <w:i/>
          <w:iCs/>
        </w:rPr>
        <w:t>le mot juste</w:t>
      </w:r>
      <w:r w:rsidR="00194743" w:rsidRPr="4337615A">
        <w:rPr>
          <w:rFonts w:ascii="Times New Roman" w:hAnsi="Times New Roman" w:cs="Times New Roman"/>
          <w:i/>
          <w:iCs/>
        </w:rPr>
        <w:t xml:space="preserve"> </w:t>
      </w:r>
      <w:r w:rsidR="00194743">
        <w:rPr>
          <w:rFonts w:ascii="Times New Roman" w:hAnsi="Times New Roman" w:cs="Times New Roman"/>
        </w:rPr>
        <w:t>depends on</w:t>
      </w:r>
      <w:r w:rsidR="0020348F">
        <w:rPr>
          <w:rFonts w:ascii="Times New Roman" w:hAnsi="Times New Roman" w:cs="Times New Roman"/>
        </w:rPr>
        <w:t xml:space="preserve"> eloquence, attention to detail, and a</w:t>
      </w:r>
      <w:r w:rsidR="00194743">
        <w:rPr>
          <w:rFonts w:ascii="Times New Roman" w:hAnsi="Times New Roman" w:cs="Times New Roman"/>
        </w:rPr>
        <w:t xml:space="preserve"> willingness to adjust in light of those details.</w:t>
      </w:r>
      <w:r w:rsidR="007477AA">
        <w:rPr>
          <w:rFonts w:ascii="Times New Roman" w:hAnsi="Times New Roman" w:cs="Times New Roman"/>
        </w:rPr>
        <w:t xml:space="preserve"> We notice that </w:t>
      </w:r>
      <w:r w:rsidR="0082566E">
        <w:rPr>
          <w:rFonts w:ascii="Times New Roman" w:hAnsi="Times New Roman" w:cs="Times New Roman"/>
        </w:rPr>
        <w:t xml:space="preserve">we can be hampered if the concepts and phrases we’ve learned throughout our lives are too coarse and we lack the imagination to develop richer ones. And we come to appreciate that </w:t>
      </w:r>
      <w:r w:rsidR="007477AA">
        <w:rPr>
          <w:rFonts w:ascii="Times New Roman" w:hAnsi="Times New Roman" w:cs="Times New Roman"/>
        </w:rPr>
        <w:t>o</w:t>
      </w:r>
      <w:r w:rsidR="0082566E">
        <w:rPr>
          <w:rFonts w:ascii="Times New Roman" w:hAnsi="Times New Roman" w:cs="Times New Roman"/>
        </w:rPr>
        <w:t>vercoming this barrier can be something we do by thinking with others, especially poets.</w:t>
      </w:r>
      <w:r w:rsidR="00B47598">
        <w:rPr>
          <w:rFonts w:ascii="Times New Roman" w:hAnsi="Times New Roman" w:cs="Times New Roman"/>
        </w:rPr>
        <w:t xml:space="preserve"> </w:t>
      </w:r>
    </w:p>
    <w:p w14:paraId="1CC1A8B1" w14:textId="402BF95C" w:rsidR="00540777" w:rsidRPr="000E7DA9" w:rsidRDefault="00540777" w:rsidP="00497D00">
      <w:pPr>
        <w:pStyle w:val="ListParagraph"/>
        <w:numPr>
          <w:ilvl w:val="0"/>
          <w:numId w:val="2"/>
        </w:numPr>
        <w:spacing w:line="360" w:lineRule="auto"/>
        <w:rPr>
          <w:rFonts w:ascii="Times New Roman" w:hAnsi="Times New Roman" w:cs="Times New Roman"/>
          <w:i/>
          <w:iCs/>
        </w:rPr>
      </w:pPr>
      <w:r w:rsidRPr="000E7DA9">
        <w:rPr>
          <w:rFonts w:ascii="Times New Roman" w:hAnsi="Times New Roman" w:cs="Times New Roman"/>
          <w:i/>
          <w:iCs/>
        </w:rPr>
        <w:t xml:space="preserve">Personal: </w:t>
      </w:r>
      <w:r w:rsidR="00B42E98">
        <w:rPr>
          <w:rFonts w:ascii="Times New Roman" w:hAnsi="Times New Roman" w:cs="Times New Roman"/>
          <w:i/>
          <w:iCs/>
        </w:rPr>
        <w:t>Repression</w:t>
      </w:r>
      <w:r w:rsidR="00E44D28">
        <w:rPr>
          <w:rFonts w:ascii="Times New Roman" w:hAnsi="Times New Roman" w:cs="Times New Roman"/>
          <w:i/>
          <w:iCs/>
        </w:rPr>
        <w:t xml:space="preserve"> </w:t>
      </w:r>
      <w:r w:rsidRPr="000E7DA9">
        <w:rPr>
          <w:rFonts w:ascii="Times New Roman" w:hAnsi="Times New Roman" w:cs="Times New Roman"/>
          <w:i/>
          <w:iCs/>
        </w:rPr>
        <w:t xml:space="preserve">and Self-Expression </w:t>
      </w:r>
    </w:p>
    <w:p w14:paraId="47322203" w14:textId="7C4634C4" w:rsidR="00AE64A6" w:rsidRDefault="00CF0F64" w:rsidP="00497D00">
      <w:pPr>
        <w:spacing w:line="360" w:lineRule="auto"/>
        <w:rPr>
          <w:rFonts w:ascii="Times New Roman" w:hAnsi="Times New Roman" w:cs="Times New Roman"/>
        </w:rPr>
      </w:pPr>
      <w:r>
        <w:rPr>
          <w:rFonts w:ascii="Times New Roman" w:hAnsi="Times New Roman" w:cs="Times New Roman"/>
        </w:rPr>
        <w:t xml:space="preserve">Murdoch notes that part of what distinguishes an adequate, rich, and flexible </w:t>
      </w:r>
      <w:r w:rsidR="002C2B2F">
        <w:rPr>
          <w:rFonts w:ascii="Times New Roman" w:hAnsi="Times New Roman" w:cs="Times New Roman"/>
        </w:rPr>
        <w:t>mental description</w:t>
      </w:r>
      <w:r>
        <w:rPr>
          <w:rFonts w:ascii="Times New Roman" w:hAnsi="Times New Roman" w:cs="Times New Roman"/>
        </w:rPr>
        <w:t xml:space="preserve"> from one that is inadequate, coarse, and rigid is our </w:t>
      </w:r>
      <w:r w:rsidRPr="00CF0F64">
        <w:rPr>
          <w:rFonts w:ascii="Times New Roman" w:hAnsi="Times New Roman" w:cs="Times New Roman"/>
          <w:i/>
          <w:iCs/>
        </w:rPr>
        <w:t>state of mind</w:t>
      </w:r>
      <w:r>
        <w:rPr>
          <w:rFonts w:ascii="Times New Roman" w:hAnsi="Times New Roman" w:cs="Times New Roman"/>
        </w:rPr>
        <w:t xml:space="preserve">. If we induce an imaginative and truthful state of mind, then we’ll be attentive to our object, we’ll be diligent in hunting down the right words and resisting </w:t>
      </w:r>
      <w:r w:rsidR="00431FA9">
        <w:rPr>
          <w:rFonts w:ascii="Times New Roman" w:hAnsi="Times New Roman" w:cs="Times New Roman"/>
        </w:rPr>
        <w:t xml:space="preserve">coarsely </w:t>
      </w:r>
      <w:r>
        <w:rPr>
          <w:rFonts w:ascii="Times New Roman" w:hAnsi="Times New Roman" w:cs="Times New Roman"/>
        </w:rPr>
        <w:t xml:space="preserve">conventional expressions, and we’ll modify our formulation when we have reason to. </w:t>
      </w:r>
      <w:r w:rsidR="00431FA9">
        <w:rPr>
          <w:rFonts w:ascii="Times New Roman" w:hAnsi="Times New Roman" w:cs="Times New Roman"/>
        </w:rPr>
        <w:t>Murdoch implies that truthfulness and imagination are not our default mode</w:t>
      </w:r>
      <w:r w:rsidR="00E44D28">
        <w:rPr>
          <w:rFonts w:ascii="Times New Roman" w:hAnsi="Times New Roman" w:cs="Times New Roman"/>
        </w:rPr>
        <w:t xml:space="preserve"> (such that </w:t>
      </w:r>
      <w:r w:rsidR="00431FA9">
        <w:rPr>
          <w:rFonts w:ascii="Times New Roman" w:hAnsi="Times New Roman" w:cs="Times New Roman"/>
        </w:rPr>
        <w:t xml:space="preserve">they </w:t>
      </w:r>
      <w:r w:rsidR="00E44D28">
        <w:rPr>
          <w:rFonts w:ascii="Times New Roman" w:hAnsi="Times New Roman" w:cs="Times New Roman"/>
        </w:rPr>
        <w:t>must</w:t>
      </w:r>
      <w:r w:rsidR="00431FA9">
        <w:rPr>
          <w:rFonts w:ascii="Times New Roman" w:hAnsi="Times New Roman" w:cs="Times New Roman"/>
        </w:rPr>
        <w:t xml:space="preserve"> at least sometimes</w:t>
      </w:r>
      <w:r w:rsidR="00E44D28">
        <w:rPr>
          <w:rFonts w:ascii="Times New Roman" w:hAnsi="Times New Roman" w:cs="Times New Roman"/>
        </w:rPr>
        <w:t xml:space="preserve"> be </w:t>
      </w:r>
      <w:r w:rsidR="00431FA9" w:rsidRPr="00431FA9">
        <w:rPr>
          <w:rFonts w:ascii="Times New Roman" w:hAnsi="Times New Roman" w:cs="Times New Roman"/>
        </w:rPr>
        <w:t>“</w:t>
      </w:r>
      <w:r w:rsidR="00E44D28" w:rsidRPr="00431FA9">
        <w:rPr>
          <w:rFonts w:ascii="Times New Roman" w:hAnsi="Times New Roman" w:cs="Times New Roman"/>
        </w:rPr>
        <w:t>induced</w:t>
      </w:r>
      <w:r w:rsidR="00431FA9" w:rsidRPr="00431FA9">
        <w:rPr>
          <w:rFonts w:ascii="Times New Roman" w:hAnsi="Times New Roman" w:cs="Times New Roman"/>
        </w:rPr>
        <w:t>”</w:t>
      </w:r>
      <w:r w:rsidR="00E44D28" w:rsidRPr="00431FA9">
        <w:rPr>
          <w:rFonts w:ascii="Times New Roman" w:hAnsi="Times New Roman" w:cs="Times New Roman"/>
        </w:rPr>
        <w:t>).</w:t>
      </w:r>
      <w:r w:rsidR="00E44D28">
        <w:rPr>
          <w:rFonts w:ascii="Times New Roman" w:hAnsi="Times New Roman" w:cs="Times New Roman"/>
        </w:rPr>
        <w:t xml:space="preserve"> </w:t>
      </w:r>
      <w:r w:rsidR="00431FA9">
        <w:rPr>
          <w:rFonts w:ascii="Times New Roman" w:hAnsi="Times New Roman" w:cs="Times New Roman"/>
        </w:rPr>
        <w:t>T</w:t>
      </w:r>
      <w:r w:rsidR="00612023">
        <w:rPr>
          <w:rFonts w:ascii="Times New Roman" w:hAnsi="Times New Roman" w:cs="Times New Roman"/>
        </w:rPr>
        <w:t xml:space="preserve">here </w:t>
      </w:r>
      <w:r w:rsidR="005630F5">
        <w:rPr>
          <w:rFonts w:ascii="Times New Roman" w:hAnsi="Times New Roman" w:cs="Times New Roman"/>
        </w:rPr>
        <w:t>are</w:t>
      </w:r>
      <w:r w:rsidR="00612023">
        <w:rPr>
          <w:rFonts w:ascii="Times New Roman" w:hAnsi="Times New Roman" w:cs="Times New Roman"/>
        </w:rPr>
        <w:t xml:space="preserve"> </w:t>
      </w:r>
      <w:r w:rsidR="00431FA9">
        <w:rPr>
          <w:rFonts w:ascii="Times New Roman" w:hAnsi="Times New Roman" w:cs="Times New Roman"/>
        </w:rPr>
        <w:t xml:space="preserve">sometimes </w:t>
      </w:r>
      <w:r w:rsidR="00612023">
        <w:rPr>
          <w:rFonts w:ascii="Times New Roman" w:hAnsi="Times New Roman" w:cs="Times New Roman"/>
        </w:rPr>
        <w:t>psychological barrier</w:t>
      </w:r>
      <w:r w:rsidR="005630F5">
        <w:rPr>
          <w:rFonts w:ascii="Times New Roman" w:hAnsi="Times New Roman" w:cs="Times New Roman"/>
        </w:rPr>
        <w:t>s</w:t>
      </w:r>
      <w:r w:rsidR="00612023">
        <w:rPr>
          <w:rFonts w:ascii="Times New Roman" w:hAnsi="Times New Roman" w:cs="Times New Roman"/>
        </w:rPr>
        <w:t xml:space="preserve"> to self-understanding that give a third sense to the claim that language </w:t>
      </w:r>
      <w:r w:rsidR="00612023" w:rsidRPr="00723EE1">
        <w:rPr>
          <w:rFonts w:ascii="Times New Roman" w:hAnsi="Times New Roman" w:cs="Times New Roman"/>
          <w:i/>
          <w:iCs/>
        </w:rPr>
        <w:t>cannot</w:t>
      </w:r>
      <w:r w:rsidR="00612023">
        <w:rPr>
          <w:rFonts w:ascii="Times New Roman" w:hAnsi="Times New Roman" w:cs="Times New Roman"/>
        </w:rPr>
        <w:t xml:space="preserve"> express thought</w:t>
      </w:r>
      <w:r w:rsidR="005630F5">
        <w:rPr>
          <w:rFonts w:ascii="Times New Roman" w:hAnsi="Times New Roman" w:cs="Times New Roman"/>
        </w:rPr>
        <w:t xml:space="preserve">. </w:t>
      </w:r>
    </w:p>
    <w:p w14:paraId="7E9C0298" w14:textId="1FFB0CA0" w:rsidR="002B3596" w:rsidRDefault="4337615A" w:rsidP="00832DFC">
      <w:pPr>
        <w:spacing w:line="360" w:lineRule="auto"/>
        <w:ind w:firstLine="720"/>
        <w:rPr>
          <w:rFonts w:ascii="Times New Roman" w:hAnsi="Times New Roman" w:cs="Times New Roman"/>
        </w:rPr>
      </w:pPr>
      <w:r w:rsidRPr="4337615A">
        <w:rPr>
          <w:rFonts w:ascii="Times New Roman" w:hAnsi="Times New Roman" w:cs="Times New Roman"/>
        </w:rPr>
        <w:t xml:space="preserve">Murdoch’s reflections here are brief, but they </w:t>
      </w:r>
      <w:r w:rsidR="00436F5A">
        <w:rPr>
          <w:rFonts w:ascii="Times New Roman" w:hAnsi="Times New Roman" w:cs="Times New Roman"/>
        </w:rPr>
        <w:t>parallel</w:t>
      </w:r>
      <w:r w:rsidR="00436F5A" w:rsidRPr="4337615A">
        <w:rPr>
          <w:rFonts w:ascii="Times New Roman" w:hAnsi="Times New Roman" w:cs="Times New Roman"/>
        </w:rPr>
        <w:t xml:space="preserve"> </w:t>
      </w:r>
      <w:r w:rsidRPr="4337615A">
        <w:rPr>
          <w:rFonts w:ascii="Times New Roman" w:hAnsi="Times New Roman" w:cs="Times New Roman"/>
        </w:rPr>
        <w:t>two more substantive discussions of this phenomena</w:t>
      </w:r>
      <w:r w:rsidRPr="00A1392C">
        <w:rPr>
          <w:rFonts w:ascii="Times New Roman" w:hAnsi="Times New Roman" w:cs="Times New Roman"/>
        </w:rPr>
        <w:t xml:space="preserve">. Looking backwards, they echo R. G. Collingwood’s writings on corrupted consciousness in </w:t>
      </w:r>
      <w:r w:rsidRPr="00A1392C">
        <w:rPr>
          <w:rFonts w:ascii="Times New Roman" w:hAnsi="Times New Roman" w:cs="Times New Roman"/>
          <w:i/>
          <w:iCs/>
        </w:rPr>
        <w:t>The Principles of Art</w:t>
      </w:r>
      <w:r w:rsidRPr="00A1392C">
        <w:rPr>
          <w:rFonts w:ascii="Times New Roman" w:hAnsi="Times New Roman" w:cs="Times New Roman"/>
        </w:rPr>
        <w:t xml:space="preserve"> (1938).</w:t>
      </w:r>
      <w:r w:rsidR="003C41C9" w:rsidRPr="00A1392C">
        <w:rPr>
          <w:rStyle w:val="FootnoteReference"/>
          <w:rFonts w:ascii="Times New Roman" w:hAnsi="Times New Roman" w:cs="Times New Roman"/>
        </w:rPr>
        <w:footnoteReference w:id="16"/>
      </w:r>
      <w:r w:rsidRPr="4337615A">
        <w:rPr>
          <w:rFonts w:ascii="Times New Roman" w:hAnsi="Times New Roman" w:cs="Times New Roman"/>
        </w:rPr>
        <w:t xml:space="preserve"> Looking forward, they presage her later writings on attention. Collingwood describes the dynamics by which consciousness attends to sensation and makes what we experience available to the intellect. This procedure can be derailed when something we come close to recognizing is alarming to us, leading us to shrink from it and turn our attention to something less intimidating (Collingwood, </w:t>
      </w:r>
      <w:r w:rsidRPr="4337615A">
        <w:rPr>
          <w:rFonts w:ascii="Times New Roman" w:hAnsi="Times New Roman" w:cs="Times New Roman"/>
          <w:i/>
          <w:iCs/>
        </w:rPr>
        <w:t>The Principles of Art</w:t>
      </w:r>
      <w:r w:rsidRPr="4337615A">
        <w:rPr>
          <w:rFonts w:ascii="Times New Roman" w:hAnsi="Times New Roman" w:cs="Times New Roman"/>
        </w:rPr>
        <w:t xml:space="preserve">, p. 217). Following Freudian theory, he refers to this </w:t>
      </w:r>
      <w:r w:rsidRPr="4337615A">
        <w:rPr>
          <w:rFonts w:ascii="Times New Roman" w:hAnsi="Times New Roman" w:cs="Times New Roman"/>
        </w:rPr>
        <w:lastRenderedPageBreak/>
        <w:t xml:space="preserve">process as “repression”; the consequence of repression is the construction of a purified and distorted idea of what we’ve experienced, called “fantasy” (p. 219). Collingwood describes repression and fantasy as forms of evil that lie somewhere between disease (evil suffered) and wrongdoing (evil done) (p. 220).  </w:t>
      </w:r>
    </w:p>
    <w:p w14:paraId="026A1AFA" w14:textId="1F87041D" w:rsidR="00612023" w:rsidRPr="00EA2533" w:rsidRDefault="0096168F" w:rsidP="00497D00">
      <w:pPr>
        <w:spacing w:line="360" w:lineRule="auto"/>
        <w:ind w:firstLine="720"/>
        <w:rPr>
          <w:rFonts w:ascii="Times New Roman" w:hAnsi="Times New Roman" w:cs="Times New Roman"/>
        </w:rPr>
      </w:pPr>
      <w:r>
        <w:rPr>
          <w:rFonts w:ascii="Times New Roman" w:hAnsi="Times New Roman" w:cs="Times New Roman"/>
        </w:rPr>
        <w:t xml:space="preserve">In her later writings, Murdoch would develop the view that beyond decision-making and action, the </w:t>
      </w:r>
      <w:r w:rsidRPr="006F4ED0">
        <w:rPr>
          <w:rFonts w:ascii="Times New Roman" w:hAnsi="Times New Roman" w:cs="Times New Roman"/>
          <w:i/>
          <w:iCs/>
        </w:rPr>
        <w:t>quality of our consciousness</w:t>
      </w:r>
      <w:r>
        <w:rPr>
          <w:rFonts w:ascii="Times New Roman" w:hAnsi="Times New Roman" w:cs="Times New Roman"/>
        </w:rPr>
        <w:t xml:space="preserve"> matters morally. </w:t>
      </w:r>
      <w:r w:rsidR="008221C0">
        <w:rPr>
          <w:rFonts w:ascii="Times New Roman" w:hAnsi="Times New Roman" w:cs="Times New Roman"/>
        </w:rPr>
        <w:t xml:space="preserve">Our capacity to develop a realistic view of the world can be compromised by two forces: </w:t>
      </w:r>
      <w:r w:rsidR="00537B55">
        <w:rPr>
          <w:rFonts w:ascii="Times New Roman" w:hAnsi="Times New Roman" w:cs="Times New Roman"/>
        </w:rPr>
        <w:t>‘</w:t>
      </w:r>
      <w:r w:rsidR="008221C0">
        <w:rPr>
          <w:rFonts w:ascii="Times New Roman" w:hAnsi="Times New Roman" w:cs="Times New Roman"/>
        </w:rPr>
        <w:t>convention</w:t>
      </w:r>
      <w:r w:rsidR="00537B55">
        <w:rPr>
          <w:rFonts w:ascii="Times New Roman" w:hAnsi="Times New Roman" w:cs="Times New Roman"/>
        </w:rPr>
        <w:t>’</w:t>
      </w:r>
      <w:r w:rsidR="008221C0">
        <w:rPr>
          <w:rFonts w:ascii="Times New Roman" w:hAnsi="Times New Roman" w:cs="Times New Roman"/>
        </w:rPr>
        <w:t xml:space="preserve"> and</w:t>
      </w:r>
      <w:r w:rsidR="00537B55">
        <w:rPr>
          <w:rFonts w:ascii="Times New Roman" w:hAnsi="Times New Roman" w:cs="Times New Roman"/>
        </w:rPr>
        <w:t xml:space="preserve"> ‘neurosis’ (the propensity for ‘fantasy’)</w:t>
      </w:r>
      <w:r w:rsidR="004349E5">
        <w:rPr>
          <w:rFonts w:ascii="Times New Roman" w:hAnsi="Times New Roman" w:cs="Times New Roman"/>
        </w:rPr>
        <w:t xml:space="preserve"> (Murdoch, “</w:t>
      </w:r>
      <w:r w:rsidR="00537B55">
        <w:rPr>
          <w:rFonts w:ascii="Times New Roman" w:hAnsi="Times New Roman" w:cs="Times New Roman"/>
        </w:rPr>
        <w:t>Sublime and the Beautiful”, p. 270)</w:t>
      </w:r>
      <w:r w:rsidR="008221C0">
        <w:rPr>
          <w:rFonts w:ascii="Times New Roman" w:hAnsi="Times New Roman" w:cs="Times New Roman"/>
        </w:rPr>
        <w:t xml:space="preserve">. </w:t>
      </w:r>
      <w:r w:rsidR="007D7C00">
        <w:rPr>
          <w:rFonts w:ascii="Times New Roman" w:hAnsi="Times New Roman" w:cs="Times New Roman"/>
        </w:rPr>
        <w:t>Like Collingwood, Murdoch links her discussions of fantasy to Freudian theory</w:t>
      </w:r>
      <w:r w:rsidR="002C2B2F">
        <w:rPr>
          <w:rFonts w:ascii="Times New Roman" w:hAnsi="Times New Roman" w:cs="Times New Roman"/>
        </w:rPr>
        <w:t>, describing our psyches as dominated by egocentrism</w:t>
      </w:r>
      <w:r w:rsidR="007D7C00">
        <w:rPr>
          <w:rFonts w:ascii="Times New Roman" w:hAnsi="Times New Roman" w:cs="Times New Roman"/>
        </w:rPr>
        <w:t>.</w:t>
      </w:r>
      <w:r w:rsidR="007D7C00">
        <w:rPr>
          <w:rStyle w:val="FootnoteReference"/>
          <w:rFonts w:ascii="Times New Roman" w:hAnsi="Times New Roman" w:cs="Times New Roman"/>
        </w:rPr>
        <w:footnoteReference w:id="17"/>
      </w:r>
      <w:r w:rsidR="007D7C00">
        <w:rPr>
          <w:rFonts w:ascii="Times New Roman" w:hAnsi="Times New Roman" w:cs="Times New Roman"/>
        </w:rPr>
        <w:t xml:space="preserve"> </w:t>
      </w:r>
      <w:r w:rsidR="002C2B2F">
        <w:rPr>
          <w:rFonts w:ascii="Times New Roman" w:hAnsi="Times New Roman" w:cs="Times New Roman"/>
        </w:rPr>
        <w:t>Conventionality and neurosis are the</w:t>
      </w:r>
      <w:r w:rsidR="008221C0">
        <w:rPr>
          <w:rFonts w:ascii="Times New Roman" w:hAnsi="Times New Roman" w:cs="Times New Roman"/>
        </w:rPr>
        <w:t xml:space="preserve"> kinds of forces that lead one to adopt a settled view of another </w:t>
      </w:r>
      <w:r w:rsidR="008F722D">
        <w:rPr>
          <w:rFonts w:ascii="Times New Roman" w:hAnsi="Times New Roman" w:cs="Times New Roman"/>
        </w:rPr>
        <w:t>person that reflects the social norms of one’s own</w:t>
      </w:r>
      <w:r w:rsidR="006F4ED0">
        <w:rPr>
          <w:rFonts w:ascii="Times New Roman" w:hAnsi="Times New Roman" w:cs="Times New Roman"/>
        </w:rPr>
        <w:t xml:space="preserve"> historically-specific upbringing (e.g., by holding a young person to a</w:t>
      </w:r>
      <w:r w:rsidR="00047AE9">
        <w:rPr>
          <w:rFonts w:ascii="Times New Roman" w:hAnsi="Times New Roman" w:cs="Times New Roman"/>
        </w:rPr>
        <w:t>n outdated</w:t>
      </w:r>
      <w:r w:rsidR="006F4ED0">
        <w:rPr>
          <w:rFonts w:ascii="Times New Roman" w:hAnsi="Times New Roman" w:cs="Times New Roman"/>
        </w:rPr>
        <w:t xml:space="preserve"> standard of dignified comportment) and </w:t>
      </w:r>
      <w:r w:rsidR="00DA4349">
        <w:rPr>
          <w:rFonts w:ascii="Times New Roman" w:hAnsi="Times New Roman" w:cs="Times New Roman"/>
        </w:rPr>
        <w:t>can evidence what one is afraid to acknowledge (e.g., that one’s son has chosen to centre his life on a wife rather than his</w:t>
      </w:r>
      <w:r w:rsidR="002C2B2F">
        <w:rPr>
          <w:rFonts w:ascii="Times New Roman" w:hAnsi="Times New Roman" w:cs="Times New Roman"/>
        </w:rPr>
        <w:t xml:space="preserve"> doting</w:t>
      </w:r>
      <w:r w:rsidR="00DA4349">
        <w:rPr>
          <w:rFonts w:ascii="Times New Roman" w:hAnsi="Times New Roman" w:cs="Times New Roman"/>
        </w:rPr>
        <w:t xml:space="preserve"> mother, and is warranted in doing so). </w:t>
      </w:r>
      <w:r w:rsidR="006F4ED0">
        <w:rPr>
          <w:rFonts w:ascii="Times New Roman" w:hAnsi="Times New Roman" w:cs="Times New Roman"/>
        </w:rPr>
        <w:t xml:space="preserve">Such a person might </w:t>
      </w:r>
      <w:r w:rsidR="00B754E5">
        <w:rPr>
          <w:rFonts w:ascii="Times New Roman" w:hAnsi="Times New Roman" w:cs="Times New Roman"/>
        </w:rPr>
        <w:t xml:space="preserve">allow their consciousness to be determined by </w:t>
      </w:r>
      <w:r w:rsidR="004C37F4">
        <w:rPr>
          <w:rFonts w:ascii="Times New Roman" w:hAnsi="Times New Roman" w:cs="Times New Roman"/>
        </w:rPr>
        <w:t>convention and neurosis</w:t>
      </w:r>
      <w:r w:rsidR="00B754E5">
        <w:rPr>
          <w:rFonts w:ascii="Times New Roman" w:hAnsi="Times New Roman" w:cs="Times New Roman"/>
        </w:rPr>
        <w:t xml:space="preserve">, indulging in unfair mental caricatures of the wife and repressing evidence of her positive qualities. Alternatively, they might </w:t>
      </w:r>
      <w:r w:rsidR="006F4ED0">
        <w:rPr>
          <w:rFonts w:ascii="Times New Roman" w:hAnsi="Times New Roman" w:cs="Times New Roman"/>
        </w:rPr>
        <w:t xml:space="preserve">acknowledge the possibility that they </w:t>
      </w:r>
      <w:r w:rsidR="00B754E5">
        <w:rPr>
          <w:rFonts w:ascii="Times New Roman" w:hAnsi="Times New Roman" w:cs="Times New Roman"/>
        </w:rPr>
        <w:t xml:space="preserve">have been prejudiced and jealous, </w:t>
      </w:r>
      <w:r w:rsidR="006F4ED0">
        <w:rPr>
          <w:rFonts w:ascii="Times New Roman" w:hAnsi="Times New Roman" w:cs="Times New Roman"/>
        </w:rPr>
        <w:t>reflect</w:t>
      </w:r>
      <w:r w:rsidR="00B754E5">
        <w:rPr>
          <w:rFonts w:ascii="Times New Roman" w:hAnsi="Times New Roman" w:cs="Times New Roman"/>
        </w:rPr>
        <w:t>ing</w:t>
      </w:r>
      <w:r w:rsidR="006F4ED0">
        <w:rPr>
          <w:rFonts w:ascii="Times New Roman" w:hAnsi="Times New Roman" w:cs="Times New Roman"/>
        </w:rPr>
        <w:t xml:space="preserve"> on this person with a renewed attention</w:t>
      </w:r>
      <w:r w:rsidR="00B754E5">
        <w:rPr>
          <w:rFonts w:ascii="Times New Roman" w:hAnsi="Times New Roman" w:cs="Times New Roman"/>
        </w:rPr>
        <w:t xml:space="preserve">. Murdoch thinks that moral philosophers go wrong when they neglect the moral significance of this kind of conscious activity (Murdoch, “The Idea of Perfection”, pp. </w:t>
      </w:r>
      <w:r w:rsidR="004349E5">
        <w:rPr>
          <w:rFonts w:ascii="Times New Roman" w:hAnsi="Times New Roman" w:cs="Times New Roman"/>
        </w:rPr>
        <w:t>312</w:t>
      </w:r>
      <w:r w:rsidR="004C37F4">
        <w:rPr>
          <w:rFonts w:ascii="Times New Roman" w:hAnsi="Times New Roman" w:cs="Times New Roman"/>
        </w:rPr>
        <w:t>–</w:t>
      </w:r>
      <w:r w:rsidR="004349E5">
        <w:rPr>
          <w:rFonts w:ascii="Times New Roman" w:hAnsi="Times New Roman" w:cs="Times New Roman"/>
        </w:rPr>
        <w:t xml:space="preserve">5). </w:t>
      </w:r>
      <w:r w:rsidR="00EA2533">
        <w:rPr>
          <w:rFonts w:ascii="Times New Roman" w:hAnsi="Times New Roman" w:cs="Times New Roman"/>
        </w:rPr>
        <w:t xml:space="preserve">Repression would thus become a major element of Murdoch’s moral psychology by the time she wrote </w:t>
      </w:r>
      <w:r w:rsidR="00EA2533">
        <w:rPr>
          <w:rFonts w:ascii="Times New Roman" w:hAnsi="Times New Roman" w:cs="Times New Roman"/>
          <w:i/>
          <w:iCs/>
        </w:rPr>
        <w:t>The Sovereignty of Good</w:t>
      </w:r>
      <w:r w:rsidR="00EA2533">
        <w:rPr>
          <w:rFonts w:ascii="Times New Roman" w:hAnsi="Times New Roman" w:cs="Times New Roman"/>
        </w:rPr>
        <w:t xml:space="preserve"> in the 1960s. </w:t>
      </w:r>
    </w:p>
    <w:p w14:paraId="7E3C0933" w14:textId="1D26C532" w:rsidR="00DC0375" w:rsidRDefault="00200EBF" w:rsidP="00497D00">
      <w:pPr>
        <w:spacing w:line="360" w:lineRule="auto"/>
        <w:ind w:firstLine="720"/>
        <w:rPr>
          <w:rFonts w:ascii="Times New Roman" w:hAnsi="Times New Roman" w:cs="Times New Roman"/>
        </w:rPr>
      </w:pPr>
      <w:r>
        <w:rPr>
          <w:rFonts w:ascii="Times New Roman" w:hAnsi="Times New Roman" w:cs="Times New Roman"/>
        </w:rPr>
        <w:t>In “Thinking and Language”, Murdoch</w:t>
      </w:r>
      <w:r w:rsidR="00E44D28">
        <w:rPr>
          <w:rFonts w:ascii="Times New Roman" w:hAnsi="Times New Roman" w:cs="Times New Roman"/>
        </w:rPr>
        <w:t xml:space="preserve"> alludes to</w:t>
      </w:r>
      <w:r>
        <w:rPr>
          <w:rFonts w:ascii="Times New Roman" w:hAnsi="Times New Roman" w:cs="Times New Roman"/>
        </w:rPr>
        <w:t xml:space="preserve"> two examples</w:t>
      </w:r>
      <w:r w:rsidR="00E44D28">
        <w:rPr>
          <w:rFonts w:ascii="Times New Roman" w:hAnsi="Times New Roman" w:cs="Times New Roman"/>
        </w:rPr>
        <w:t xml:space="preserve"> that suggests that </w:t>
      </w:r>
      <w:r w:rsidR="00683C27">
        <w:rPr>
          <w:rFonts w:ascii="Times New Roman" w:hAnsi="Times New Roman" w:cs="Times New Roman"/>
        </w:rPr>
        <w:t>she sees repression and fantasy as barrier</w:t>
      </w:r>
      <w:r w:rsidR="00BA1E2A">
        <w:rPr>
          <w:rFonts w:ascii="Times New Roman" w:hAnsi="Times New Roman" w:cs="Times New Roman"/>
        </w:rPr>
        <w:t>s</w:t>
      </w:r>
      <w:r w:rsidR="00683C27">
        <w:rPr>
          <w:rFonts w:ascii="Times New Roman" w:hAnsi="Times New Roman" w:cs="Times New Roman"/>
        </w:rPr>
        <w:t xml:space="preserve"> to self-understanding. First, she </w:t>
      </w:r>
      <w:r w:rsidR="0080127E">
        <w:rPr>
          <w:rFonts w:ascii="Times New Roman" w:hAnsi="Times New Roman" w:cs="Times New Roman"/>
        </w:rPr>
        <w:t>suggests</w:t>
      </w:r>
      <w:r w:rsidR="00683C27">
        <w:rPr>
          <w:rFonts w:ascii="Times New Roman" w:hAnsi="Times New Roman" w:cs="Times New Roman"/>
        </w:rPr>
        <w:t xml:space="preserve"> that idea</w:t>
      </w:r>
      <w:r w:rsidR="0080127E">
        <w:rPr>
          <w:rFonts w:ascii="Times New Roman" w:hAnsi="Times New Roman" w:cs="Times New Roman"/>
        </w:rPr>
        <w:t>s</w:t>
      </w:r>
      <w:r w:rsidR="00683C27">
        <w:rPr>
          <w:rFonts w:ascii="Times New Roman" w:hAnsi="Times New Roman" w:cs="Times New Roman"/>
        </w:rPr>
        <w:t xml:space="preserve"> can be alarming</w:t>
      </w:r>
      <w:r w:rsidR="0080127E">
        <w:rPr>
          <w:rFonts w:ascii="Times New Roman" w:hAnsi="Times New Roman" w:cs="Times New Roman"/>
        </w:rPr>
        <w:t xml:space="preserve"> to us by describing a</w:t>
      </w:r>
      <w:r w:rsidR="0001504B">
        <w:rPr>
          <w:rFonts w:ascii="Times New Roman" w:hAnsi="Times New Roman" w:cs="Times New Roman"/>
        </w:rPr>
        <w:t>n</w:t>
      </w:r>
      <w:r w:rsidR="00A62984">
        <w:rPr>
          <w:rFonts w:ascii="Times New Roman" w:hAnsi="Times New Roman" w:cs="Times New Roman"/>
        </w:rPr>
        <w:t xml:space="preserve"> example </w:t>
      </w:r>
      <w:r w:rsidR="0080127E">
        <w:rPr>
          <w:rFonts w:ascii="Times New Roman" w:hAnsi="Times New Roman" w:cs="Times New Roman"/>
        </w:rPr>
        <w:t xml:space="preserve">drawn from </w:t>
      </w:r>
      <w:r w:rsidR="00B31BB7" w:rsidRPr="00FE4B0C">
        <w:rPr>
          <w:rFonts w:ascii="Times New Roman" w:hAnsi="Times New Roman" w:cs="Times New Roman"/>
        </w:rPr>
        <w:t xml:space="preserve">Stendhal’s </w:t>
      </w:r>
      <w:r w:rsidR="00B31BB7" w:rsidRPr="00FE4B0C">
        <w:rPr>
          <w:rFonts w:ascii="Times New Roman" w:hAnsi="Times New Roman" w:cs="Times New Roman"/>
          <w:i/>
          <w:iCs/>
        </w:rPr>
        <w:t>La Chartreuse de Parma</w:t>
      </w:r>
      <w:r w:rsidR="00A62984">
        <w:rPr>
          <w:rFonts w:ascii="Times New Roman" w:hAnsi="Times New Roman" w:cs="Times New Roman"/>
        </w:rPr>
        <w:t>. In that work,</w:t>
      </w:r>
      <w:r w:rsidR="00B31BB7" w:rsidRPr="00FE4B0C">
        <w:rPr>
          <w:rFonts w:ascii="Times New Roman" w:hAnsi="Times New Roman" w:cs="Times New Roman"/>
        </w:rPr>
        <w:t xml:space="preserve"> the character Mosca fears the </w:t>
      </w:r>
      <w:r w:rsidR="00B31BB7" w:rsidRPr="00FE4B0C">
        <w:rPr>
          <w:rFonts w:ascii="Times New Roman" w:hAnsi="Times New Roman" w:cs="Times New Roman"/>
          <w:i/>
          <w:iCs/>
        </w:rPr>
        <w:t xml:space="preserve">mention </w:t>
      </w:r>
      <w:r w:rsidR="00B31BB7" w:rsidRPr="00FE4B0C">
        <w:rPr>
          <w:rFonts w:ascii="Times New Roman" w:hAnsi="Times New Roman" w:cs="Times New Roman"/>
        </w:rPr>
        <w:t>of the word ‘love’ between Fabrice and the Duchess</w:t>
      </w:r>
      <w:r w:rsidR="005144B0">
        <w:rPr>
          <w:rFonts w:ascii="Times New Roman" w:hAnsi="Times New Roman" w:cs="Times New Roman"/>
        </w:rPr>
        <w:t xml:space="preserve"> (p. 35). He is afraid that they are in love, is perhaps aware that it is a strong possibility, but doesn’t want his fear </w:t>
      </w:r>
      <w:r w:rsidR="00427A08">
        <w:rPr>
          <w:rFonts w:ascii="Times New Roman" w:hAnsi="Times New Roman" w:cs="Times New Roman"/>
        </w:rPr>
        <w:t xml:space="preserve">to be </w:t>
      </w:r>
      <w:r w:rsidR="005144B0">
        <w:rPr>
          <w:rFonts w:ascii="Times New Roman" w:hAnsi="Times New Roman" w:cs="Times New Roman"/>
        </w:rPr>
        <w:t>confirmed.</w:t>
      </w:r>
      <w:r w:rsidR="00B31BB7" w:rsidRPr="00FE4B0C">
        <w:rPr>
          <w:rFonts w:ascii="Times New Roman" w:hAnsi="Times New Roman" w:cs="Times New Roman"/>
        </w:rPr>
        <w:t xml:space="preserve"> We can imagine many reasons for wanting to </w:t>
      </w:r>
      <w:r w:rsidR="00ED6187" w:rsidRPr="00FE4B0C">
        <w:rPr>
          <w:rFonts w:ascii="Times New Roman" w:hAnsi="Times New Roman" w:cs="Times New Roman"/>
        </w:rPr>
        <w:t xml:space="preserve">avoid noticing </w:t>
      </w:r>
      <w:r w:rsidR="005144B0">
        <w:rPr>
          <w:rFonts w:ascii="Times New Roman" w:hAnsi="Times New Roman" w:cs="Times New Roman"/>
        </w:rPr>
        <w:t xml:space="preserve">others’ </w:t>
      </w:r>
      <w:r w:rsidR="00ED6187" w:rsidRPr="00FE4B0C">
        <w:rPr>
          <w:rFonts w:ascii="Times New Roman" w:hAnsi="Times New Roman" w:cs="Times New Roman"/>
        </w:rPr>
        <w:t>love</w:t>
      </w:r>
      <w:r w:rsidR="005144B0">
        <w:rPr>
          <w:rFonts w:ascii="Times New Roman" w:hAnsi="Times New Roman" w:cs="Times New Roman"/>
        </w:rPr>
        <w:t xml:space="preserve">. If </w:t>
      </w:r>
      <w:r w:rsidR="003C6C30">
        <w:rPr>
          <w:rFonts w:ascii="Times New Roman" w:hAnsi="Times New Roman" w:cs="Times New Roman"/>
        </w:rPr>
        <w:t>I</w:t>
      </w:r>
      <w:r w:rsidR="005144B0">
        <w:rPr>
          <w:rFonts w:ascii="Times New Roman" w:hAnsi="Times New Roman" w:cs="Times New Roman"/>
        </w:rPr>
        <w:t xml:space="preserve"> were in love with the Duchess and friends with Fabrice, </w:t>
      </w:r>
      <w:r w:rsidR="003C6C30">
        <w:rPr>
          <w:rFonts w:ascii="Times New Roman" w:hAnsi="Times New Roman" w:cs="Times New Roman"/>
        </w:rPr>
        <w:t>I</w:t>
      </w:r>
      <w:r w:rsidR="005144B0">
        <w:rPr>
          <w:rFonts w:ascii="Times New Roman" w:hAnsi="Times New Roman" w:cs="Times New Roman"/>
        </w:rPr>
        <w:t xml:space="preserve"> might be afraid that </w:t>
      </w:r>
      <w:r w:rsidR="003C6C30">
        <w:rPr>
          <w:rFonts w:ascii="Times New Roman" w:hAnsi="Times New Roman" w:cs="Times New Roman"/>
        </w:rPr>
        <w:t>my</w:t>
      </w:r>
      <w:r w:rsidR="005144B0">
        <w:rPr>
          <w:rFonts w:ascii="Times New Roman" w:hAnsi="Times New Roman" w:cs="Times New Roman"/>
        </w:rPr>
        <w:t xml:space="preserve"> friendship would be compromised by jealousy; </w:t>
      </w:r>
      <w:r w:rsidR="003C6C30">
        <w:rPr>
          <w:rFonts w:ascii="Times New Roman" w:hAnsi="Times New Roman" w:cs="Times New Roman"/>
        </w:rPr>
        <w:t xml:space="preserve">I might be afraid to discover </w:t>
      </w:r>
      <w:r w:rsidR="004757A2">
        <w:rPr>
          <w:rFonts w:ascii="Times New Roman" w:hAnsi="Times New Roman" w:cs="Times New Roman"/>
        </w:rPr>
        <w:t xml:space="preserve">that </w:t>
      </w:r>
      <w:r w:rsidR="003C6C30">
        <w:rPr>
          <w:rFonts w:ascii="Times New Roman" w:hAnsi="Times New Roman" w:cs="Times New Roman"/>
        </w:rPr>
        <w:t>my romantic charms are less potent than I’d</w:t>
      </w:r>
      <w:r w:rsidR="004757A2">
        <w:rPr>
          <w:rFonts w:ascii="Times New Roman" w:hAnsi="Times New Roman" w:cs="Times New Roman"/>
        </w:rPr>
        <w:t xml:space="preserve"> believed</w:t>
      </w:r>
      <w:r w:rsidR="003C6C30">
        <w:rPr>
          <w:rFonts w:ascii="Times New Roman" w:hAnsi="Times New Roman" w:cs="Times New Roman"/>
        </w:rPr>
        <w:t xml:space="preserve">; or I might not be ready to face a </w:t>
      </w:r>
      <w:r w:rsidR="00DC0375">
        <w:rPr>
          <w:rFonts w:ascii="Times New Roman" w:hAnsi="Times New Roman" w:cs="Times New Roman"/>
        </w:rPr>
        <w:t xml:space="preserve">future in which </w:t>
      </w:r>
      <w:r w:rsidR="003C6C30">
        <w:rPr>
          <w:rFonts w:ascii="Times New Roman" w:hAnsi="Times New Roman" w:cs="Times New Roman"/>
        </w:rPr>
        <w:t>my</w:t>
      </w:r>
      <w:r w:rsidR="00DC0375">
        <w:rPr>
          <w:rFonts w:ascii="Times New Roman" w:hAnsi="Times New Roman" w:cs="Times New Roman"/>
        </w:rPr>
        <w:t xml:space="preserve"> romantic hopes will never be realized. In such cases, </w:t>
      </w:r>
      <w:r w:rsidR="008F57AE">
        <w:rPr>
          <w:rFonts w:ascii="Times New Roman" w:hAnsi="Times New Roman" w:cs="Times New Roman"/>
        </w:rPr>
        <w:t xml:space="preserve">one </w:t>
      </w:r>
      <w:r w:rsidR="008F57AE">
        <w:rPr>
          <w:rFonts w:ascii="Times New Roman" w:hAnsi="Times New Roman" w:cs="Times New Roman"/>
        </w:rPr>
        <w:lastRenderedPageBreak/>
        <w:t>might</w:t>
      </w:r>
      <w:r w:rsidR="00DC0375">
        <w:rPr>
          <w:rFonts w:ascii="Times New Roman" w:hAnsi="Times New Roman" w:cs="Times New Roman"/>
        </w:rPr>
        <w:t xml:space="preserve"> </w:t>
      </w:r>
      <w:r w:rsidR="008F57AE">
        <w:rPr>
          <w:rFonts w:ascii="Times New Roman" w:hAnsi="Times New Roman" w:cs="Times New Roman"/>
        </w:rPr>
        <w:t xml:space="preserve">fail </w:t>
      </w:r>
      <w:r w:rsidR="00DC0375">
        <w:rPr>
          <w:rFonts w:ascii="Times New Roman" w:hAnsi="Times New Roman" w:cs="Times New Roman"/>
        </w:rPr>
        <w:t>to induce a truthful state of mind</w:t>
      </w:r>
      <w:r w:rsidR="0001504B">
        <w:rPr>
          <w:rFonts w:ascii="Times New Roman" w:hAnsi="Times New Roman" w:cs="Times New Roman"/>
        </w:rPr>
        <w:t xml:space="preserve">, </w:t>
      </w:r>
      <w:r w:rsidR="007F1065">
        <w:rPr>
          <w:rFonts w:ascii="Times New Roman" w:hAnsi="Times New Roman" w:cs="Times New Roman"/>
        </w:rPr>
        <w:t>allow</w:t>
      </w:r>
      <w:r w:rsidR="0001504B">
        <w:rPr>
          <w:rFonts w:ascii="Times New Roman" w:hAnsi="Times New Roman" w:cs="Times New Roman"/>
        </w:rPr>
        <w:t>ing</w:t>
      </w:r>
      <w:r w:rsidR="007F1065">
        <w:rPr>
          <w:rFonts w:ascii="Times New Roman" w:hAnsi="Times New Roman" w:cs="Times New Roman"/>
        </w:rPr>
        <w:t xml:space="preserve"> themsel</w:t>
      </w:r>
      <w:r w:rsidR="008F57AE">
        <w:rPr>
          <w:rFonts w:ascii="Times New Roman" w:hAnsi="Times New Roman" w:cs="Times New Roman"/>
        </w:rPr>
        <w:t>f</w:t>
      </w:r>
      <w:r w:rsidR="007F1065">
        <w:rPr>
          <w:rFonts w:ascii="Times New Roman" w:hAnsi="Times New Roman" w:cs="Times New Roman"/>
        </w:rPr>
        <w:t xml:space="preserve"> to live in </w:t>
      </w:r>
      <w:r w:rsidR="00DC0375">
        <w:rPr>
          <w:rFonts w:ascii="Times New Roman" w:hAnsi="Times New Roman" w:cs="Times New Roman"/>
        </w:rPr>
        <w:t>a fantasy</w:t>
      </w:r>
      <w:r w:rsidR="00611ADD">
        <w:rPr>
          <w:rFonts w:ascii="Times New Roman" w:hAnsi="Times New Roman" w:cs="Times New Roman"/>
        </w:rPr>
        <w:t xml:space="preserve"> where none of these possibilities </w:t>
      </w:r>
      <w:r w:rsidR="0019289D">
        <w:rPr>
          <w:rFonts w:ascii="Times New Roman" w:hAnsi="Times New Roman" w:cs="Times New Roman"/>
        </w:rPr>
        <w:t>need to</w:t>
      </w:r>
      <w:r w:rsidR="00611ADD">
        <w:rPr>
          <w:rFonts w:ascii="Times New Roman" w:hAnsi="Times New Roman" w:cs="Times New Roman"/>
        </w:rPr>
        <w:t xml:space="preserve"> be faced</w:t>
      </w:r>
      <w:r w:rsidR="008F57AE">
        <w:rPr>
          <w:rFonts w:ascii="Times New Roman" w:hAnsi="Times New Roman" w:cs="Times New Roman"/>
        </w:rPr>
        <w:t xml:space="preserve">. </w:t>
      </w:r>
    </w:p>
    <w:p w14:paraId="705DEE21" w14:textId="4868ED73" w:rsidR="00FE4B0C" w:rsidRDefault="003C6C30" w:rsidP="001E1061">
      <w:pPr>
        <w:spacing w:line="360" w:lineRule="auto"/>
        <w:ind w:firstLine="720"/>
        <w:rPr>
          <w:rFonts w:ascii="Times New Roman" w:hAnsi="Times New Roman" w:cs="Times New Roman"/>
        </w:rPr>
      </w:pPr>
      <w:r>
        <w:rPr>
          <w:rFonts w:ascii="Times New Roman" w:hAnsi="Times New Roman" w:cs="Times New Roman"/>
        </w:rPr>
        <w:t xml:space="preserve">A second case that Murdoch mentions is drawn from George Eliot’s </w:t>
      </w:r>
      <w:r>
        <w:rPr>
          <w:rFonts w:ascii="Times New Roman" w:hAnsi="Times New Roman" w:cs="Times New Roman"/>
          <w:i/>
          <w:iCs/>
        </w:rPr>
        <w:t>Daniel Deronda</w:t>
      </w:r>
      <w:r>
        <w:rPr>
          <w:rFonts w:ascii="Times New Roman" w:hAnsi="Times New Roman" w:cs="Times New Roman"/>
        </w:rPr>
        <w:t xml:space="preserve">. </w:t>
      </w:r>
      <w:r w:rsidR="00D24C84">
        <w:rPr>
          <w:rFonts w:ascii="Times New Roman" w:hAnsi="Times New Roman" w:cs="Times New Roman"/>
        </w:rPr>
        <w:t xml:space="preserve">She writes, </w:t>
      </w:r>
      <w:r>
        <w:rPr>
          <w:rFonts w:ascii="Times New Roman" w:hAnsi="Times New Roman" w:cs="Times New Roman"/>
        </w:rPr>
        <w:t>“W</w:t>
      </w:r>
      <w:r w:rsidR="00FE4B0C">
        <w:rPr>
          <w:rFonts w:ascii="Times New Roman" w:hAnsi="Times New Roman" w:cs="Times New Roman"/>
        </w:rPr>
        <w:t>hen Gwendolen hesitates to throw the lifebelt to her detested husband, who subsequently drowns, it matters very much to her to know whether or not at that moment she intended his death</w:t>
      </w:r>
      <w:r>
        <w:rPr>
          <w:rFonts w:ascii="Times New Roman" w:hAnsi="Times New Roman" w:cs="Times New Roman"/>
        </w:rPr>
        <w:t xml:space="preserve">” (p. 36). </w:t>
      </w:r>
      <w:r w:rsidR="00FE4B0C">
        <w:rPr>
          <w:rFonts w:ascii="Times New Roman" w:hAnsi="Times New Roman" w:cs="Times New Roman"/>
        </w:rPr>
        <w:t xml:space="preserve">We could imagine </w:t>
      </w:r>
      <w:r w:rsidR="000823E0">
        <w:rPr>
          <w:rFonts w:ascii="Times New Roman" w:hAnsi="Times New Roman" w:cs="Times New Roman"/>
        </w:rPr>
        <w:t>it mattering</w:t>
      </w:r>
      <w:r w:rsidR="00FE4B0C">
        <w:rPr>
          <w:rFonts w:ascii="Times New Roman" w:hAnsi="Times New Roman" w:cs="Times New Roman"/>
        </w:rPr>
        <w:t xml:space="preserve"> in two ways. First, Gwendolen could honestly want to know whether or not she intentionally let her husband die, </w:t>
      </w:r>
      <w:r w:rsidR="001E1061">
        <w:rPr>
          <w:rFonts w:ascii="Times New Roman" w:hAnsi="Times New Roman" w:cs="Times New Roman"/>
        </w:rPr>
        <w:t>and</w:t>
      </w:r>
      <w:r w:rsidR="00FE4B0C">
        <w:rPr>
          <w:rFonts w:ascii="Times New Roman" w:hAnsi="Times New Roman" w:cs="Times New Roman"/>
        </w:rPr>
        <w:t xml:space="preserve"> induce a truthful and imaginative state of mind </w:t>
      </w:r>
      <w:r w:rsidR="001E1061">
        <w:rPr>
          <w:rFonts w:ascii="Times New Roman" w:hAnsi="Times New Roman" w:cs="Times New Roman"/>
        </w:rPr>
        <w:t>to find out</w:t>
      </w:r>
      <w:r w:rsidR="00FE4B0C">
        <w:rPr>
          <w:rFonts w:ascii="Times New Roman" w:hAnsi="Times New Roman" w:cs="Times New Roman"/>
        </w:rPr>
        <w:t>.</w:t>
      </w:r>
      <w:r w:rsidR="001E1061">
        <w:rPr>
          <w:rFonts w:ascii="Times New Roman" w:hAnsi="Times New Roman" w:cs="Times New Roman"/>
        </w:rPr>
        <w:t xml:space="preserve"> </w:t>
      </w:r>
      <w:r w:rsidR="00FE4B0C">
        <w:rPr>
          <w:rFonts w:ascii="Times New Roman" w:hAnsi="Times New Roman" w:cs="Times New Roman"/>
        </w:rPr>
        <w:t xml:space="preserve">Alternatively, we could imagine </w:t>
      </w:r>
      <w:r w:rsidR="00792BAA">
        <w:rPr>
          <w:rFonts w:ascii="Times New Roman" w:hAnsi="Times New Roman" w:cs="Times New Roman"/>
        </w:rPr>
        <w:t xml:space="preserve">Gwendolen concerned </w:t>
      </w:r>
      <w:r w:rsidR="00792BAA">
        <w:rPr>
          <w:rFonts w:ascii="Times New Roman" w:hAnsi="Times New Roman" w:cs="Times New Roman"/>
          <w:i/>
          <w:iCs/>
        </w:rPr>
        <w:t>not</w:t>
      </w:r>
      <w:r w:rsidR="00792BAA">
        <w:rPr>
          <w:rFonts w:ascii="Times New Roman" w:hAnsi="Times New Roman" w:cs="Times New Roman"/>
        </w:rPr>
        <w:t xml:space="preserve"> to discover she intended his death. </w:t>
      </w:r>
      <w:r w:rsidR="0025596E">
        <w:rPr>
          <w:rFonts w:ascii="Times New Roman" w:hAnsi="Times New Roman" w:cs="Times New Roman"/>
        </w:rPr>
        <w:t xml:space="preserve">Rather than allowing herself to notice and properly take </w:t>
      </w:r>
      <w:r w:rsidR="001E1061">
        <w:rPr>
          <w:rFonts w:ascii="Times New Roman" w:hAnsi="Times New Roman" w:cs="Times New Roman"/>
        </w:rPr>
        <w:t>stock</w:t>
      </w:r>
      <w:r w:rsidR="0025596E">
        <w:rPr>
          <w:rFonts w:ascii="Times New Roman" w:hAnsi="Times New Roman" w:cs="Times New Roman"/>
        </w:rPr>
        <w:t xml:space="preserve"> of </w:t>
      </w:r>
      <w:r w:rsidR="001E1061">
        <w:rPr>
          <w:rFonts w:ascii="Times New Roman" w:hAnsi="Times New Roman" w:cs="Times New Roman"/>
        </w:rPr>
        <w:t>what transpired in her while her husband was floundering</w:t>
      </w:r>
      <w:r w:rsidR="0025596E">
        <w:rPr>
          <w:rFonts w:ascii="Times New Roman" w:hAnsi="Times New Roman" w:cs="Times New Roman"/>
        </w:rPr>
        <w:t>, she might turn her attention elsewhere</w:t>
      </w:r>
      <w:r w:rsidR="001E1061">
        <w:rPr>
          <w:rFonts w:ascii="Times New Roman" w:hAnsi="Times New Roman" w:cs="Times New Roman"/>
        </w:rPr>
        <w:t>. We</w:t>
      </w:r>
      <w:r w:rsidR="00D214E2">
        <w:rPr>
          <w:rFonts w:ascii="Times New Roman" w:hAnsi="Times New Roman" w:cs="Times New Roman"/>
        </w:rPr>
        <w:t xml:space="preserve"> could imagine her insisting that she fits the conventional description of women as prone to panic and hysteria</w:t>
      </w:r>
      <w:r w:rsidR="001E1061">
        <w:rPr>
          <w:rFonts w:ascii="Times New Roman" w:hAnsi="Times New Roman" w:cs="Times New Roman"/>
        </w:rPr>
        <w:t xml:space="preserve">, insisting that this must have been what happened when she failed to do what was needed to save him. </w:t>
      </w:r>
      <w:r w:rsidR="007135B4">
        <w:rPr>
          <w:rFonts w:ascii="Times New Roman" w:hAnsi="Times New Roman" w:cs="Times New Roman"/>
        </w:rPr>
        <w:t xml:space="preserve">In </w:t>
      </w:r>
      <w:r w:rsidR="001E1061">
        <w:rPr>
          <w:rFonts w:ascii="Times New Roman" w:hAnsi="Times New Roman" w:cs="Times New Roman"/>
        </w:rPr>
        <w:t xml:space="preserve">such a </w:t>
      </w:r>
      <w:r w:rsidR="007135B4">
        <w:rPr>
          <w:rFonts w:ascii="Times New Roman" w:hAnsi="Times New Roman" w:cs="Times New Roman"/>
        </w:rPr>
        <w:t>case,</w:t>
      </w:r>
      <w:r w:rsidR="001E1061">
        <w:rPr>
          <w:rFonts w:ascii="Times New Roman" w:hAnsi="Times New Roman" w:cs="Times New Roman"/>
        </w:rPr>
        <w:t xml:space="preserve"> the gap between Gwendolen’s verbal summary of what </w:t>
      </w:r>
      <w:proofErr w:type="gramStart"/>
      <w:r w:rsidR="001E1061">
        <w:rPr>
          <w:rFonts w:ascii="Times New Roman" w:hAnsi="Times New Roman" w:cs="Times New Roman"/>
        </w:rPr>
        <w:t>happened</w:t>
      </w:r>
      <w:proofErr w:type="gramEnd"/>
      <w:r w:rsidR="001E1061">
        <w:rPr>
          <w:rFonts w:ascii="Times New Roman" w:hAnsi="Times New Roman" w:cs="Times New Roman"/>
        </w:rPr>
        <w:t xml:space="preserve"> and her experience </w:t>
      </w:r>
      <w:r w:rsidR="00B16ED0">
        <w:rPr>
          <w:rFonts w:ascii="Times New Roman" w:hAnsi="Times New Roman" w:cs="Times New Roman"/>
        </w:rPr>
        <w:t>would be</w:t>
      </w:r>
      <w:r w:rsidR="001E1061">
        <w:rPr>
          <w:rFonts w:ascii="Times New Roman" w:hAnsi="Times New Roman" w:cs="Times New Roman"/>
        </w:rPr>
        <w:t xml:space="preserve"> the result </w:t>
      </w:r>
      <w:r w:rsidR="00B16ED0">
        <w:rPr>
          <w:rFonts w:ascii="Times New Roman" w:hAnsi="Times New Roman" w:cs="Times New Roman"/>
        </w:rPr>
        <w:t xml:space="preserve">of </w:t>
      </w:r>
      <w:r w:rsidR="001E341F">
        <w:rPr>
          <w:rFonts w:ascii="Times New Roman" w:hAnsi="Times New Roman" w:cs="Times New Roman"/>
        </w:rPr>
        <w:t xml:space="preserve">a failure </w:t>
      </w:r>
      <w:r w:rsidR="000823E0">
        <w:rPr>
          <w:rFonts w:ascii="Times New Roman" w:hAnsi="Times New Roman" w:cs="Times New Roman"/>
        </w:rPr>
        <w:t>t</w:t>
      </w:r>
      <w:r w:rsidR="00326224">
        <w:rPr>
          <w:rFonts w:ascii="Times New Roman" w:hAnsi="Times New Roman" w:cs="Times New Roman"/>
        </w:rPr>
        <w:t>o</w:t>
      </w:r>
      <w:r w:rsidR="000823E0">
        <w:rPr>
          <w:rFonts w:ascii="Times New Roman" w:hAnsi="Times New Roman" w:cs="Times New Roman"/>
        </w:rPr>
        <w:t xml:space="preserve"> induce the right state of mind in reflection. </w:t>
      </w:r>
      <w:r w:rsidR="001E341F">
        <w:rPr>
          <w:rFonts w:ascii="Times New Roman" w:hAnsi="Times New Roman" w:cs="Times New Roman"/>
        </w:rPr>
        <w:t xml:space="preserve"> </w:t>
      </w:r>
    </w:p>
    <w:p w14:paraId="378FE092" w14:textId="11EEFC0E" w:rsidR="009C049F" w:rsidRDefault="009C049F" w:rsidP="00497D00">
      <w:pPr>
        <w:spacing w:line="360" w:lineRule="auto"/>
        <w:ind w:firstLine="720"/>
        <w:rPr>
          <w:rFonts w:ascii="Times New Roman" w:hAnsi="Times New Roman" w:cs="Times New Roman"/>
        </w:rPr>
      </w:pPr>
      <w:r>
        <w:rPr>
          <w:rFonts w:ascii="Times New Roman" w:hAnsi="Times New Roman" w:cs="Times New Roman"/>
        </w:rPr>
        <w:t xml:space="preserve">There is a sense in which </w:t>
      </w:r>
      <w:r w:rsidR="00EF5CCF">
        <w:rPr>
          <w:rFonts w:ascii="Times New Roman" w:hAnsi="Times New Roman" w:cs="Times New Roman"/>
        </w:rPr>
        <w:t xml:space="preserve">Ryle also acknowledges </w:t>
      </w:r>
      <w:r w:rsidR="00661B96">
        <w:rPr>
          <w:rFonts w:ascii="Times New Roman" w:hAnsi="Times New Roman" w:cs="Times New Roman"/>
        </w:rPr>
        <w:t>psychological barriers to self-knowledge</w:t>
      </w:r>
      <w:r>
        <w:rPr>
          <w:rFonts w:ascii="Times New Roman" w:hAnsi="Times New Roman" w:cs="Times New Roman"/>
        </w:rPr>
        <w:t xml:space="preserve">. </w:t>
      </w:r>
      <w:r w:rsidR="00661B96">
        <w:rPr>
          <w:rFonts w:ascii="Times New Roman" w:hAnsi="Times New Roman" w:cs="Times New Roman"/>
        </w:rPr>
        <w:t>T</w:t>
      </w:r>
      <w:r>
        <w:rPr>
          <w:rFonts w:ascii="Times New Roman" w:hAnsi="Times New Roman" w:cs="Times New Roman"/>
        </w:rPr>
        <w:t xml:space="preserve">hroughout </w:t>
      </w:r>
      <w:r>
        <w:rPr>
          <w:rFonts w:ascii="Times New Roman" w:hAnsi="Times New Roman" w:cs="Times New Roman"/>
          <w:i/>
          <w:iCs/>
        </w:rPr>
        <w:t>The Concept of Mind</w:t>
      </w:r>
      <w:r>
        <w:rPr>
          <w:rFonts w:ascii="Times New Roman" w:hAnsi="Times New Roman" w:cs="Times New Roman"/>
        </w:rPr>
        <w:t>, Ryle</w:t>
      </w:r>
      <w:r w:rsidR="00661B96">
        <w:rPr>
          <w:rFonts w:ascii="Times New Roman" w:hAnsi="Times New Roman" w:cs="Times New Roman"/>
        </w:rPr>
        <w:t xml:space="preserve"> repeatedly</w:t>
      </w:r>
      <w:r>
        <w:rPr>
          <w:rFonts w:ascii="Times New Roman" w:hAnsi="Times New Roman" w:cs="Times New Roman"/>
        </w:rPr>
        <w:t xml:space="preserve"> notes that the individual is sometimes the worst judge of their own mental states—there are powerful biases that can make </w:t>
      </w:r>
      <w:r w:rsidR="00FB7C64">
        <w:rPr>
          <w:rFonts w:ascii="Times New Roman" w:hAnsi="Times New Roman" w:cs="Times New Roman"/>
        </w:rPr>
        <w:t xml:space="preserve">it hard for us to recognize our own </w:t>
      </w:r>
      <w:r>
        <w:rPr>
          <w:rFonts w:ascii="Times New Roman" w:hAnsi="Times New Roman" w:cs="Times New Roman"/>
        </w:rPr>
        <w:t xml:space="preserve">motives, intentions, and character </w:t>
      </w:r>
      <w:r w:rsidR="00FB7C64">
        <w:rPr>
          <w:rFonts w:ascii="Times New Roman" w:hAnsi="Times New Roman" w:cs="Times New Roman"/>
        </w:rPr>
        <w:t>for w</w:t>
      </w:r>
      <w:r>
        <w:rPr>
          <w:rFonts w:ascii="Times New Roman" w:hAnsi="Times New Roman" w:cs="Times New Roman"/>
        </w:rPr>
        <w:t>hat they are</w:t>
      </w:r>
      <w:r w:rsidR="00FB7C64">
        <w:rPr>
          <w:rFonts w:ascii="Times New Roman" w:hAnsi="Times New Roman" w:cs="Times New Roman"/>
        </w:rPr>
        <w:t xml:space="preserve"> (particularly when what we’d discover</w:t>
      </w:r>
      <w:r w:rsidR="00EA600D">
        <w:rPr>
          <w:rFonts w:ascii="Times New Roman" w:hAnsi="Times New Roman" w:cs="Times New Roman"/>
        </w:rPr>
        <w:t xml:space="preserve"> would be</w:t>
      </w:r>
      <w:r w:rsidR="00FB7C64">
        <w:rPr>
          <w:rFonts w:ascii="Times New Roman" w:hAnsi="Times New Roman" w:cs="Times New Roman"/>
        </w:rPr>
        <w:t xml:space="preserve"> unflattering)</w:t>
      </w:r>
      <w:r w:rsidR="005E6284">
        <w:rPr>
          <w:rFonts w:ascii="Times New Roman" w:hAnsi="Times New Roman" w:cs="Times New Roman"/>
        </w:rPr>
        <w:t xml:space="preserve"> </w:t>
      </w:r>
      <w:r w:rsidR="005E6284" w:rsidRPr="002B5445">
        <w:rPr>
          <w:rFonts w:ascii="Times New Roman" w:hAnsi="Times New Roman" w:cs="Times New Roman"/>
        </w:rPr>
        <w:t>(Ryle, p. 88</w:t>
      </w:r>
      <w:r w:rsidR="005E6284">
        <w:rPr>
          <w:rFonts w:ascii="Times New Roman" w:hAnsi="Times New Roman" w:cs="Times New Roman"/>
        </w:rPr>
        <w:t>)</w:t>
      </w:r>
      <w:r w:rsidR="00FB7C64">
        <w:rPr>
          <w:rFonts w:ascii="Times New Roman" w:hAnsi="Times New Roman" w:cs="Times New Roman"/>
        </w:rPr>
        <w:t xml:space="preserve">. </w:t>
      </w:r>
      <w:r w:rsidR="00673438">
        <w:rPr>
          <w:rFonts w:ascii="Times New Roman" w:hAnsi="Times New Roman" w:cs="Times New Roman"/>
        </w:rPr>
        <w:t xml:space="preserve">However, Ryle’s recognition of this is not connected to the </w:t>
      </w:r>
      <w:r w:rsidR="003B7AA0">
        <w:rPr>
          <w:rFonts w:ascii="Times New Roman" w:hAnsi="Times New Roman" w:cs="Times New Roman"/>
        </w:rPr>
        <w:t>Coarse Net Paradox</w:t>
      </w:r>
      <w:r w:rsidR="00673438">
        <w:rPr>
          <w:rFonts w:ascii="Times New Roman" w:hAnsi="Times New Roman" w:cs="Times New Roman"/>
        </w:rPr>
        <w:t>, and how he characterizes the difficulty of self-knowledge differs</w:t>
      </w:r>
      <w:r w:rsidR="003B7AA0">
        <w:rPr>
          <w:rFonts w:ascii="Times New Roman" w:hAnsi="Times New Roman" w:cs="Times New Roman"/>
        </w:rPr>
        <w:t xml:space="preserve"> from Murdoch</w:t>
      </w:r>
      <w:r w:rsidR="00673438">
        <w:rPr>
          <w:rFonts w:ascii="Times New Roman" w:hAnsi="Times New Roman" w:cs="Times New Roman"/>
        </w:rPr>
        <w:t xml:space="preserve">. </w:t>
      </w:r>
      <w:r w:rsidR="00554CDA">
        <w:rPr>
          <w:rFonts w:ascii="Times New Roman" w:hAnsi="Times New Roman" w:cs="Times New Roman"/>
        </w:rPr>
        <w:t xml:space="preserve">For Ryle, the activity whereby we investigate our own </w:t>
      </w:r>
      <w:r w:rsidR="00F95FF4">
        <w:rPr>
          <w:rFonts w:ascii="Times New Roman" w:hAnsi="Times New Roman" w:cs="Times New Roman"/>
        </w:rPr>
        <w:t>mental states is the same in kind as how someone else finds out about these things—namely, by attending to how we’re disposed to speak and behave in a range of contexts. In the case of wondering what we think, the question is answered by noticing what we’re disposed to say when we speak in an unstudied way.</w:t>
      </w:r>
      <w:r w:rsidR="009D08C4">
        <w:rPr>
          <w:rFonts w:ascii="Times New Roman" w:hAnsi="Times New Roman" w:cs="Times New Roman"/>
        </w:rPr>
        <w:t xml:space="preserve"> While Murdoch acknowledges that what we say aloud or the monologues we privately </w:t>
      </w:r>
      <w:r w:rsidR="003B7AA0">
        <w:rPr>
          <w:rFonts w:ascii="Times New Roman" w:hAnsi="Times New Roman" w:cs="Times New Roman"/>
        </w:rPr>
        <w:t xml:space="preserve">enjoy </w:t>
      </w:r>
      <w:r w:rsidR="009D08C4">
        <w:rPr>
          <w:rFonts w:ascii="Times New Roman" w:hAnsi="Times New Roman" w:cs="Times New Roman"/>
        </w:rPr>
        <w:t xml:space="preserve">can be relevant to answering </w:t>
      </w:r>
      <w:r w:rsidR="003B7AA0">
        <w:rPr>
          <w:rFonts w:ascii="Times New Roman" w:hAnsi="Times New Roman" w:cs="Times New Roman"/>
        </w:rPr>
        <w:t xml:space="preserve">questions about what we were just thinking, they are not all that we need to attend to when we are trying to characterize inner experience. </w:t>
      </w:r>
      <w:r w:rsidR="009D08C4">
        <w:rPr>
          <w:rFonts w:ascii="Times New Roman" w:hAnsi="Times New Roman" w:cs="Times New Roman"/>
        </w:rPr>
        <w:t xml:space="preserve">Our propensity for fantasy can lead us to ignore our own past patterns of speech and behaviour, but it can also lead us to repress awareness of the </w:t>
      </w:r>
      <w:r w:rsidR="001779A8">
        <w:rPr>
          <w:rFonts w:ascii="Times New Roman" w:hAnsi="Times New Roman" w:cs="Times New Roman"/>
        </w:rPr>
        <w:t xml:space="preserve">qualitative dimensions of inner experience. </w:t>
      </w:r>
      <w:r w:rsidR="00E30291">
        <w:rPr>
          <w:rFonts w:ascii="Times New Roman" w:hAnsi="Times New Roman" w:cs="Times New Roman"/>
        </w:rPr>
        <w:t xml:space="preserve">Without taking the </w:t>
      </w:r>
      <w:r w:rsidR="00262973">
        <w:rPr>
          <w:rFonts w:ascii="Times New Roman" w:hAnsi="Times New Roman" w:cs="Times New Roman"/>
        </w:rPr>
        <w:t xml:space="preserve">Coarse Net </w:t>
      </w:r>
      <w:r w:rsidR="00E30291">
        <w:rPr>
          <w:rFonts w:ascii="Times New Roman" w:hAnsi="Times New Roman" w:cs="Times New Roman"/>
        </w:rPr>
        <w:t xml:space="preserve">paradox seriously, we might </w:t>
      </w:r>
      <w:r w:rsidR="00E47C9E">
        <w:rPr>
          <w:rFonts w:ascii="Times New Roman" w:hAnsi="Times New Roman" w:cs="Times New Roman"/>
        </w:rPr>
        <w:t xml:space="preserve">lose sight of an important way that we </w:t>
      </w:r>
      <w:r w:rsidR="001536AA">
        <w:rPr>
          <w:rFonts w:ascii="Times New Roman" w:hAnsi="Times New Roman" w:cs="Times New Roman"/>
        </w:rPr>
        <w:t xml:space="preserve">participate in keeping the net of language coarse to </w:t>
      </w:r>
      <w:r w:rsidR="00E47C9E">
        <w:rPr>
          <w:rFonts w:ascii="Times New Roman" w:hAnsi="Times New Roman" w:cs="Times New Roman"/>
        </w:rPr>
        <w:t xml:space="preserve">repress difficult truths about ourselves. </w:t>
      </w:r>
    </w:p>
    <w:p w14:paraId="2E90942E" w14:textId="6C946E10" w:rsidR="00A20A6A" w:rsidRDefault="002750D0" w:rsidP="00497D00">
      <w:pPr>
        <w:pStyle w:val="Heading1"/>
      </w:pPr>
      <w:r>
        <w:t>Conclusion</w:t>
      </w:r>
    </w:p>
    <w:p w14:paraId="515F33F0" w14:textId="1DD5C11B" w:rsidR="007D7C00" w:rsidRDefault="007D7C00" w:rsidP="00497D00">
      <w:pPr>
        <w:spacing w:line="360" w:lineRule="auto"/>
        <w:rPr>
          <w:rFonts w:ascii="Times New Roman" w:hAnsi="Times New Roman" w:cs="Times New Roman"/>
        </w:rPr>
      </w:pPr>
      <w:r>
        <w:rPr>
          <w:rFonts w:ascii="Times New Roman" w:hAnsi="Times New Roman" w:cs="Times New Roman"/>
        </w:rPr>
        <w:t xml:space="preserve">In </w:t>
      </w:r>
      <w:r w:rsidR="004B6612">
        <w:rPr>
          <w:rFonts w:ascii="Times New Roman" w:hAnsi="Times New Roman" w:cs="Times New Roman"/>
        </w:rPr>
        <w:t>summariz</w:t>
      </w:r>
      <w:r>
        <w:rPr>
          <w:rFonts w:ascii="Times New Roman" w:hAnsi="Times New Roman" w:cs="Times New Roman"/>
        </w:rPr>
        <w:t>ing</w:t>
      </w:r>
      <w:r w:rsidR="004B6612">
        <w:rPr>
          <w:rFonts w:ascii="Times New Roman" w:hAnsi="Times New Roman" w:cs="Times New Roman"/>
        </w:rPr>
        <w:t xml:space="preserve"> what distinguishes Wisdom’s approach to linguistic philosophy, Dilman writes: </w:t>
      </w:r>
    </w:p>
    <w:p w14:paraId="18984E08" w14:textId="54E90A13" w:rsidR="00B41B78" w:rsidRPr="006A0CB7" w:rsidRDefault="00B41B78" w:rsidP="00497D00">
      <w:pPr>
        <w:spacing w:line="360" w:lineRule="auto"/>
        <w:ind w:left="709" w:right="713"/>
        <w:jc w:val="both"/>
        <w:rPr>
          <w:rFonts w:ascii="Times New Roman" w:hAnsi="Times New Roman" w:cs="Times New Roman"/>
        </w:rPr>
      </w:pPr>
      <w:r w:rsidRPr="006A0CB7">
        <w:rPr>
          <w:rFonts w:ascii="Times New Roman" w:hAnsi="Times New Roman" w:cs="Times New Roman"/>
        </w:rPr>
        <w:lastRenderedPageBreak/>
        <w:t>Wisdom works by pitting the different voices raised by this question about ‘our knowledge of other minds’ against each other while allowing them to ‘speak their fill’. Between them, he believes, if one can sift out the truth each contains from the distortion, if one can get to what each distorts, they contain the different pieces one needs to put together to resolve the puzzlement which the question expresses (Dilman, p. 579)</w:t>
      </w:r>
      <w:r w:rsidR="000F3358">
        <w:rPr>
          <w:rFonts w:ascii="Times New Roman" w:hAnsi="Times New Roman" w:cs="Times New Roman"/>
        </w:rPr>
        <w:t>.</w:t>
      </w:r>
    </w:p>
    <w:p w14:paraId="0DDF47AA" w14:textId="1A6ECA03" w:rsidR="006C4B90" w:rsidRDefault="004B6612" w:rsidP="00497D00">
      <w:pPr>
        <w:spacing w:line="360" w:lineRule="auto"/>
        <w:rPr>
          <w:rFonts w:ascii="Times New Roman" w:hAnsi="Times New Roman" w:cs="Times New Roman"/>
        </w:rPr>
      </w:pPr>
      <w:r>
        <w:rPr>
          <w:rFonts w:ascii="Times New Roman" w:hAnsi="Times New Roman" w:cs="Times New Roman"/>
        </w:rPr>
        <w:t xml:space="preserve">As we’ve seen, these voices are linked to the different registers in which the skeptical modal “we cannot know the mind of another” can be understood and to the very real experiences one might utter such a statement in response to. Taking the linguistic method seriously, we might say, involves recognizing that </w:t>
      </w:r>
      <w:r w:rsidR="00F445F4">
        <w:rPr>
          <w:rFonts w:ascii="Times New Roman" w:hAnsi="Times New Roman" w:cs="Times New Roman"/>
        </w:rPr>
        <w:t>skeptical</w:t>
      </w:r>
      <w:r>
        <w:rPr>
          <w:rFonts w:ascii="Times New Roman" w:hAnsi="Times New Roman" w:cs="Times New Roman"/>
        </w:rPr>
        <w:t xml:space="preserve"> paradoxes should not be heard only as statements of epistemic impossibility</w:t>
      </w:r>
      <w:r w:rsidR="00F445F4">
        <w:rPr>
          <w:rFonts w:ascii="Times New Roman" w:hAnsi="Times New Roman" w:cs="Times New Roman"/>
        </w:rPr>
        <w:t xml:space="preserve"> and outlandish recommendations about how we should restrict the use of ‘knowledge’. </w:t>
      </w:r>
    </w:p>
    <w:p w14:paraId="5441BAFE" w14:textId="7E27B4A1" w:rsidR="003D0955" w:rsidRDefault="006C4B90" w:rsidP="00497D00">
      <w:pPr>
        <w:spacing w:line="360" w:lineRule="auto"/>
        <w:ind w:firstLine="720"/>
        <w:rPr>
          <w:rFonts w:ascii="Times New Roman" w:hAnsi="Times New Roman" w:cs="Times New Roman"/>
        </w:rPr>
      </w:pPr>
      <w:r>
        <w:rPr>
          <w:rFonts w:ascii="Times New Roman" w:hAnsi="Times New Roman" w:cs="Times New Roman"/>
        </w:rPr>
        <w:t xml:space="preserve">While Wisdom agrees with Ryle that we </w:t>
      </w:r>
      <w:r>
        <w:rPr>
          <w:rFonts w:ascii="Times New Roman" w:hAnsi="Times New Roman" w:cs="Times New Roman"/>
          <w:i/>
          <w:iCs/>
        </w:rPr>
        <w:t xml:space="preserve">do </w:t>
      </w:r>
      <w:r>
        <w:rPr>
          <w:rFonts w:ascii="Times New Roman" w:hAnsi="Times New Roman" w:cs="Times New Roman"/>
        </w:rPr>
        <w:t xml:space="preserve">have knowledge of other minds and attain it by observing the other’s behaviour, he </w:t>
      </w:r>
      <w:r w:rsidR="00701D14">
        <w:rPr>
          <w:rFonts w:ascii="Times New Roman" w:hAnsi="Times New Roman" w:cs="Times New Roman"/>
        </w:rPr>
        <w:t>criticize</w:t>
      </w:r>
      <w:r w:rsidR="001E46F2">
        <w:rPr>
          <w:rFonts w:ascii="Times New Roman" w:hAnsi="Times New Roman" w:cs="Times New Roman"/>
        </w:rPr>
        <w:t>s</w:t>
      </w:r>
      <w:r w:rsidR="00701D14">
        <w:rPr>
          <w:rFonts w:ascii="Times New Roman" w:hAnsi="Times New Roman" w:cs="Times New Roman"/>
        </w:rPr>
        <w:t xml:space="preserve"> Ryle for </w:t>
      </w:r>
      <w:r>
        <w:rPr>
          <w:rFonts w:ascii="Times New Roman" w:hAnsi="Times New Roman" w:cs="Times New Roman"/>
        </w:rPr>
        <w:t xml:space="preserve">only </w:t>
      </w:r>
      <w:r w:rsidR="00701D14">
        <w:rPr>
          <w:rFonts w:ascii="Times New Roman" w:hAnsi="Times New Roman" w:cs="Times New Roman"/>
        </w:rPr>
        <w:t>attending to the letter</w:t>
      </w:r>
      <w:r w:rsidR="00400792">
        <w:rPr>
          <w:rFonts w:ascii="Times New Roman" w:hAnsi="Times New Roman" w:cs="Times New Roman"/>
        </w:rPr>
        <w:t xml:space="preserve">, </w:t>
      </w:r>
      <w:r w:rsidR="00701D14">
        <w:rPr>
          <w:rFonts w:ascii="Times New Roman" w:hAnsi="Times New Roman" w:cs="Times New Roman"/>
        </w:rPr>
        <w:t>not the spirit</w:t>
      </w:r>
      <w:r w:rsidR="00400792">
        <w:rPr>
          <w:rFonts w:ascii="Times New Roman" w:hAnsi="Times New Roman" w:cs="Times New Roman"/>
        </w:rPr>
        <w:t>,</w:t>
      </w:r>
      <w:r w:rsidR="00701D14">
        <w:rPr>
          <w:rFonts w:ascii="Times New Roman" w:hAnsi="Times New Roman" w:cs="Times New Roman"/>
        </w:rPr>
        <w:t xml:space="preserve"> of the skeptic’s utterances. </w:t>
      </w:r>
      <w:r w:rsidR="004D27B7">
        <w:rPr>
          <w:rFonts w:ascii="Times New Roman" w:hAnsi="Times New Roman" w:cs="Times New Roman"/>
        </w:rPr>
        <w:t xml:space="preserve">By investigating the different voices </w:t>
      </w:r>
      <w:r w:rsidR="00F704D5">
        <w:rPr>
          <w:rFonts w:ascii="Times New Roman" w:hAnsi="Times New Roman" w:cs="Times New Roman"/>
        </w:rPr>
        <w:t>that</w:t>
      </w:r>
      <w:r w:rsidR="004D27B7">
        <w:rPr>
          <w:rFonts w:ascii="Times New Roman" w:hAnsi="Times New Roman" w:cs="Times New Roman"/>
        </w:rPr>
        <w:t xml:space="preserve"> questions about our knowledge of other minds</w:t>
      </w:r>
      <w:r w:rsidR="00F704D5">
        <w:rPr>
          <w:rFonts w:ascii="Times New Roman" w:hAnsi="Times New Roman" w:cs="Times New Roman"/>
        </w:rPr>
        <w:t xml:space="preserve"> can be asked in</w:t>
      </w:r>
      <w:r w:rsidR="004D27B7">
        <w:rPr>
          <w:rFonts w:ascii="Times New Roman" w:hAnsi="Times New Roman" w:cs="Times New Roman"/>
        </w:rPr>
        <w:t>, Wisdom show</w:t>
      </w:r>
      <w:r w:rsidR="001E46F2">
        <w:rPr>
          <w:rFonts w:ascii="Times New Roman" w:hAnsi="Times New Roman" w:cs="Times New Roman"/>
        </w:rPr>
        <w:t>s</w:t>
      </w:r>
      <w:r w:rsidR="004D27B7">
        <w:rPr>
          <w:rFonts w:ascii="Times New Roman" w:hAnsi="Times New Roman" w:cs="Times New Roman"/>
        </w:rPr>
        <w:t xml:space="preserve"> what they can provoke us to recognize in our ordinary experience. This includes</w:t>
      </w:r>
      <w:r w:rsidR="004B6612">
        <w:rPr>
          <w:rFonts w:ascii="Times New Roman" w:hAnsi="Times New Roman" w:cs="Times New Roman"/>
        </w:rPr>
        <w:t xml:space="preserve"> the deep puzzlement that comes with noticing the</w:t>
      </w:r>
      <w:r w:rsidR="004D27B7">
        <w:rPr>
          <w:rFonts w:ascii="Times New Roman" w:hAnsi="Times New Roman" w:cs="Times New Roman"/>
        </w:rPr>
        <w:t xml:space="preserve"> peculiar </w:t>
      </w:r>
      <w:r w:rsidR="004B6612">
        <w:rPr>
          <w:rFonts w:ascii="Times New Roman" w:hAnsi="Times New Roman" w:cs="Times New Roman"/>
        </w:rPr>
        <w:t>logic of sensation</w:t>
      </w:r>
      <w:r w:rsidR="004D27B7">
        <w:rPr>
          <w:rFonts w:ascii="Times New Roman" w:hAnsi="Times New Roman" w:cs="Times New Roman"/>
        </w:rPr>
        <w:t>, which is a route to self-knowledge that is only available to one person</w:t>
      </w:r>
      <w:r w:rsidR="003877DA">
        <w:rPr>
          <w:rFonts w:ascii="Times New Roman" w:hAnsi="Times New Roman" w:cs="Times New Roman"/>
        </w:rPr>
        <w:t>. I</w:t>
      </w:r>
      <w:r w:rsidR="004D27B7">
        <w:rPr>
          <w:rFonts w:ascii="Times New Roman" w:hAnsi="Times New Roman" w:cs="Times New Roman"/>
        </w:rPr>
        <w:t>t also includes</w:t>
      </w:r>
      <w:r w:rsidR="004B6612">
        <w:rPr>
          <w:rFonts w:ascii="Times New Roman" w:hAnsi="Times New Roman" w:cs="Times New Roman"/>
        </w:rPr>
        <w:t xml:space="preserve"> recognizing the ways that human intimacy can be restricted by a </w:t>
      </w:r>
      <w:r w:rsidR="00B957A4">
        <w:rPr>
          <w:rFonts w:ascii="Times New Roman" w:hAnsi="Times New Roman" w:cs="Times New Roman"/>
        </w:rPr>
        <w:t>life</w:t>
      </w:r>
      <w:r w:rsidR="004B6612">
        <w:rPr>
          <w:rFonts w:ascii="Times New Roman" w:hAnsi="Times New Roman" w:cs="Times New Roman"/>
        </w:rPr>
        <w:t xml:space="preserve"> in which we </w:t>
      </w:r>
      <w:r w:rsidR="00701D14">
        <w:rPr>
          <w:rFonts w:ascii="Times New Roman" w:hAnsi="Times New Roman" w:cs="Times New Roman"/>
        </w:rPr>
        <w:t>see most of our acquaintances</w:t>
      </w:r>
      <w:r w:rsidR="004B6612">
        <w:rPr>
          <w:rFonts w:ascii="Times New Roman" w:hAnsi="Times New Roman" w:cs="Times New Roman"/>
        </w:rPr>
        <w:t xml:space="preserve"> at crowded luncheons</w:t>
      </w:r>
      <w:r w:rsidR="009B6FF0">
        <w:rPr>
          <w:rFonts w:ascii="Times New Roman" w:hAnsi="Times New Roman" w:cs="Times New Roman"/>
        </w:rPr>
        <w:t xml:space="preserve"> and, paradoxically, remain strangers. </w:t>
      </w:r>
    </w:p>
    <w:p w14:paraId="14BB21FA" w14:textId="25400CF5" w:rsidR="00CD6B55" w:rsidRDefault="4337615A" w:rsidP="00E15064">
      <w:pPr>
        <w:spacing w:line="360" w:lineRule="auto"/>
        <w:ind w:firstLine="720"/>
        <w:rPr>
          <w:rFonts w:ascii="Times New Roman" w:hAnsi="Times New Roman" w:cs="Times New Roman"/>
        </w:rPr>
      </w:pPr>
      <w:r w:rsidRPr="00CD6B55">
        <w:rPr>
          <w:rFonts w:ascii="Times New Roman" w:hAnsi="Times New Roman" w:cs="Times New Roman"/>
        </w:rPr>
        <w:t>T</w:t>
      </w:r>
      <w:r w:rsidRPr="00A1392C">
        <w:rPr>
          <w:rFonts w:ascii="Times New Roman" w:hAnsi="Times New Roman" w:cs="Times New Roman"/>
        </w:rPr>
        <w:t>his form of investigation may not be unique to Wisdom—he (modestly) acknowledges Wittgenstein’s formative influence on his approach to philosophy.</w:t>
      </w:r>
      <w:r w:rsidRPr="4337615A">
        <w:rPr>
          <w:rFonts w:ascii="Times New Roman" w:hAnsi="Times New Roman" w:cs="Times New Roman"/>
        </w:rPr>
        <w:t xml:space="preserve"> </w:t>
      </w:r>
      <w:r w:rsidR="00023DC9">
        <w:rPr>
          <w:rFonts w:ascii="Times New Roman" w:hAnsi="Times New Roman" w:cs="Times New Roman"/>
        </w:rPr>
        <w:t xml:space="preserve">Wisdom’s claim that a paradox is a flag signalling a discovery in the familiar </w:t>
      </w:r>
      <w:r w:rsidR="00CD6B55">
        <w:rPr>
          <w:rFonts w:ascii="Times New Roman" w:hAnsi="Times New Roman" w:cs="Times New Roman"/>
        </w:rPr>
        <w:t xml:space="preserve">suggests that a philosopher’s role is sometimes to draw out the insights that give truth to </w:t>
      </w:r>
      <w:r w:rsidR="00DB729B">
        <w:rPr>
          <w:rFonts w:ascii="Times New Roman" w:hAnsi="Times New Roman" w:cs="Times New Roman"/>
        </w:rPr>
        <w:t xml:space="preserve">a </w:t>
      </w:r>
      <w:r w:rsidR="00CD6B55">
        <w:rPr>
          <w:rFonts w:ascii="Times New Roman" w:hAnsi="Times New Roman" w:cs="Times New Roman"/>
        </w:rPr>
        <w:t xml:space="preserve">paradox rather than rushing to </w:t>
      </w:r>
      <w:r w:rsidR="00FC00BB">
        <w:rPr>
          <w:rFonts w:ascii="Times New Roman" w:hAnsi="Times New Roman" w:cs="Times New Roman"/>
        </w:rPr>
        <w:t>dispel</w:t>
      </w:r>
      <w:r w:rsidR="00CD6B55">
        <w:rPr>
          <w:rFonts w:ascii="Times New Roman" w:hAnsi="Times New Roman" w:cs="Times New Roman"/>
        </w:rPr>
        <w:t xml:space="preserve"> </w:t>
      </w:r>
      <w:r w:rsidR="00DB729B">
        <w:rPr>
          <w:rFonts w:ascii="Times New Roman" w:hAnsi="Times New Roman" w:cs="Times New Roman"/>
        </w:rPr>
        <w:t>it</w:t>
      </w:r>
      <w:r w:rsidR="00CD6B55">
        <w:rPr>
          <w:rFonts w:ascii="Times New Roman" w:hAnsi="Times New Roman" w:cs="Times New Roman"/>
        </w:rPr>
        <w:t xml:space="preserve">. The importance of this task is brought out when we reflect on </w:t>
      </w:r>
      <w:r w:rsidR="00023DC9" w:rsidRPr="00E97448">
        <w:rPr>
          <w:rFonts w:ascii="Times New Roman" w:hAnsi="Times New Roman" w:cs="Times New Roman"/>
        </w:rPr>
        <w:t xml:space="preserve">Wittgenstein’s remarks on the concealing power of familiarity: </w:t>
      </w:r>
    </w:p>
    <w:p w14:paraId="2BF56BE6" w14:textId="1F838CBE" w:rsidR="00023DC9" w:rsidRDefault="00023DC9" w:rsidP="00A1392C">
      <w:pPr>
        <w:spacing w:line="360" w:lineRule="auto"/>
        <w:ind w:left="709" w:right="713"/>
        <w:jc w:val="both"/>
        <w:rPr>
          <w:rFonts w:ascii="Times New Roman" w:hAnsi="Times New Roman" w:cs="Times New Roman"/>
        </w:rPr>
      </w:pPr>
      <w:r w:rsidRPr="00E97448">
        <w:rPr>
          <w:rFonts w:ascii="Times New Roman" w:hAnsi="Times New Roman" w:cs="Times New Roman"/>
        </w:rPr>
        <w:t xml:space="preserve">“The aspects of things that are most important for us are hidden because of their simplicity and familiarity. (One is unable to notice something—because it is always before one’s eyes.) The real foundations of their inquiry do not strike people at all. Unless </w:t>
      </w:r>
      <w:r w:rsidRPr="00E97448">
        <w:rPr>
          <w:rFonts w:ascii="Times New Roman" w:hAnsi="Times New Roman" w:cs="Times New Roman"/>
          <w:i/>
          <w:iCs/>
        </w:rPr>
        <w:t xml:space="preserve">that </w:t>
      </w:r>
      <w:r w:rsidRPr="00E97448">
        <w:rPr>
          <w:rFonts w:ascii="Times New Roman" w:hAnsi="Times New Roman" w:cs="Times New Roman"/>
        </w:rPr>
        <w:t xml:space="preserve">fact has at some time struck </w:t>
      </w:r>
      <w:proofErr w:type="gramStart"/>
      <w:r w:rsidRPr="00E97448">
        <w:rPr>
          <w:rFonts w:ascii="Times New Roman" w:hAnsi="Times New Roman" w:cs="Times New Roman"/>
        </w:rPr>
        <w:t>them.—</w:t>
      </w:r>
      <w:proofErr w:type="gramEnd"/>
      <w:r w:rsidRPr="00E97448">
        <w:rPr>
          <w:rFonts w:ascii="Times New Roman" w:hAnsi="Times New Roman" w:cs="Times New Roman"/>
        </w:rPr>
        <w:t>And this means: we fail to be struck by what, once seen, is most striking and most powerful” (Wittgenstein, PI, §129).</w:t>
      </w:r>
    </w:p>
    <w:p w14:paraId="55C55E2A" w14:textId="58EE755B" w:rsidR="00DB729B" w:rsidRDefault="00CD6B55">
      <w:pPr>
        <w:spacing w:line="360" w:lineRule="auto"/>
        <w:rPr>
          <w:rFonts w:ascii="Times New Roman" w:hAnsi="Times New Roman" w:cs="Times New Roman"/>
        </w:rPr>
      </w:pPr>
      <w:r>
        <w:rPr>
          <w:rFonts w:ascii="Times New Roman" w:hAnsi="Times New Roman" w:cs="Times New Roman"/>
        </w:rPr>
        <w:t xml:space="preserve">Wisdom’s reflections on </w:t>
      </w:r>
      <w:r>
        <w:rPr>
          <w:rFonts w:ascii="Times New Roman" w:hAnsi="Times New Roman" w:cs="Times New Roman"/>
          <w:i/>
          <w:iCs/>
        </w:rPr>
        <w:t>The Concept of Mind</w:t>
      </w:r>
      <w:r>
        <w:rPr>
          <w:rFonts w:ascii="Times New Roman" w:hAnsi="Times New Roman" w:cs="Times New Roman"/>
        </w:rPr>
        <w:t xml:space="preserve"> ensure that what is striking and powerful in the familiar experiences that lead one to think of the mind as a Hidden Stream have their say. </w:t>
      </w:r>
    </w:p>
    <w:p w14:paraId="69E90140" w14:textId="7D97A112" w:rsidR="004A3F4B" w:rsidRDefault="00DB729B" w:rsidP="00DB729B">
      <w:pPr>
        <w:spacing w:line="360" w:lineRule="auto"/>
        <w:ind w:firstLine="720"/>
        <w:rPr>
          <w:rFonts w:ascii="Times New Roman" w:hAnsi="Times New Roman" w:cs="Times New Roman"/>
        </w:rPr>
      </w:pPr>
      <w:r>
        <w:rPr>
          <w:rFonts w:ascii="Times New Roman" w:hAnsi="Times New Roman" w:cs="Times New Roman"/>
        </w:rPr>
        <w:lastRenderedPageBreak/>
        <w:t>Wisdom’s</w:t>
      </w:r>
      <w:r w:rsidR="4337615A" w:rsidRPr="4337615A">
        <w:rPr>
          <w:rFonts w:ascii="Times New Roman" w:hAnsi="Times New Roman" w:cs="Times New Roman"/>
        </w:rPr>
        <w:t xml:space="preserve"> status as Murdoch’s Cambridge supervisor enables us to make a new linkage between Murdoch and the linguistic tradition. Murdoch celebrates the Wittgensteinian insight that our linguistic practices might not be underpinned by a single deep structure, that we should be alive to the diversity of what we do with our words, and that we sometimes must return to the rough ground of ordinary experience to dislodge deeply entrenched pictures of human life and practice. I have shown that she also shared in the Wisdomian belief that philosophical paradoxes have the power to illuminate aspects of human life that otherwise might go overlooked. In her hands, the paradox that language is a coarse net through which thought inevitably slips does something more than </w:t>
      </w:r>
      <w:proofErr w:type="gramStart"/>
      <w:r w:rsidR="4337615A" w:rsidRPr="4337615A">
        <w:rPr>
          <w:rFonts w:ascii="Times New Roman" w:hAnsi="Times New Roman" w:cs="Times New Roman"/>
        </w:rPr>
        <w:t>make the recommendation that</w:t>
      </w:r>
      <w:proofErr w:type="gramEnd"/>
      <w:r w:rsidR="4337615A" w:rsidRPr="4337615A">
        <w:rPr>
          <w:rFonts w:ascii="Times New Roman" w:hAnsi="Times New Roman" w:cs="Times New Roman"/>
        </w:rPr>
        <w:t xml:space="preserve"> we should avoid calling any verbal summary of thought ‘adequate’. This is false and can prevent us from noticing what we achieve when we are truthful, imaginative, and attentive to inner life experiences. However, a paradox does more than just distort. The Coarse Net Paradox also reveals the diverse ways that we express our thoughts and how little this can look like reciting a formerly silent monologue; it shows that inarticulacy must be overcome if a characterization of thought is to be made adequate to its object; and it shows the considerable moral challenge of achieving this. </w:t>
      </w:r>
    </w:p>
    <w:p w14:paraId="6E8340AC" w14:textId="3C54E6EB" w:rsidR="0001504B" w:rsidRDefault="0001504B" w:rsidP="00E15064">
      <w:pPr>
        <w:spacing w:line="360" w:lineRule="auto"/>
        <w:ind w:firstLine="720"/>
        <w:rPr>
          <w:rFonts w:ascii="Times New Roman" w:hAnsi="Times New Roman" w:cs="Times New Roman"/>
        </w:rPr>
      </w:pPr>
    </w:p>
    <w:p w14:paraId="202B9685" w14:textId="433A3B4A" w:rsidR="0001504B" w:rsidRDefault="0001504B" w:rsidP="00E15064">
      <w:pPr>
        <w:spacing w:line="360" w:lineRule="auto"/>
        <w:ind w:firstLine="720"/>
        <w:rPr>
          <w:rFonts w:ascii="Times New Roman" w:hAnsi="Times New Roman" w:cs="Times New Roman"/>
        </w:rPr>
      </w:pPr>
    </w:p>
    <w:p w14:paraId="2C0170F5" w14:textId="43543F72" w:rsidR="0001504B" w:rsidRDefault="0001504B" w:rsidP="00E15064">
      <w:pPr>
        <w:spacing w:line="360" w:lineRule="auto"/>
        <w:ind w:firstLine="720"/>
        <w:rPr>
          <w:rFonts w:ascii="Times New Roman" w:hAnsi="Times New Roman" w:cs="Times New Roman"/>
        </w:rPr>
      </w:pPr>
    </w:p>
    <w:p w14:paraId="1212E1C4" w14:textId="796BDE83" w:rsidR="0069250B" w:rsidRDefault="0069250B" w:rsidP="00E15064">
      <w:pPr>
        <w:spacing w:line="360" w:lineRule="auto"/>
        <w:ind w:firstLine="720"/>
        <w:rPr>
          <w:rFonts w:ascii="Times New Roman" w:hAnsi="Times New Roman" w:cs="Times New Roman"/>
        </w:rPr>
      </w:pPr>
    </w:p>
    <w:p w14:paraId="3A443E47" w14:textId="77777777" w:rsidR="0069250B" w:rsidRDefault="0069250B" w:rsidP="00E15064">
      <w:pPr>
        <w:spacing w:line="360" w:lineRule="auto"/>
        <w:ind w:firstLine="720"/>
        <w:rPr>
          <w:rFonts w:ascii="Times New Roman" w:hAnsi="Times New Roman" w:cs="Times New Roman"/>
        </w:rPr>
      </w:pPr>
    </w:p>
    <w:p w14:paraId="01DE6CFC" w14:textId="4D07B0D9" w:rsidR="0001504B" w:rsidRDefault="0001504B" w:rsidP="00E15064">
      <w:pPr>
        <w:spacing w:line="360" w:lineRule="auto"/>
        <w:ind w:firstLine="720"/>
        <w:rPr>
          <w:rFonts w:ascii="Times New Roman" w:hAnsi="Times New Roman" w:cs="Times New Roman"/>
        </w:rPr>
      </w:pPr>
    </w:p>
    <w:p w14:paraId="3B18629B" w14:textId="318BA2C2" w:rsidR="0001504B" w:rsidRDefault="0001504B" w:rsidP="00E15064">
      <w:pPr>
        <w:spacing w:line="360" w:lineRule="auto"/>
        <w:ind w:firstLine="720"/>
        <w:rPr>
          <w:rFonts w:ascii="Times New Roman" w:hAnsi="Times New Roman" w:cs="Times New Roman"/>
        </w:rPr>
      </w:pPr>
    </w:p>
    <w:p w14:paraId="54EFCD22" w14:textId="0E9D7755" w:rsidR="0001504B" w:rsidRDefault="0001504B" w:rsidP="00E15064">
      <w:pPr>
        <w:spacing w:line="360" w:lineRule="auto"/>
        <w:ind w:firstLine="720"/>
        <w:rPr>
          <w:rFonts w:ascii="Times New Roman" w:hAnsi="Times New Roman" w:cs="Times New Roman"/>
        </w:rPr>
      </w:pPr>
    </w:p>
    <w:p w14:paraId="49F7B386" w14:textId="6715F8D7" w:rsidR="0001504B" w:rsidRDefault="0001504B" w:rsidP="00E15064">
      <w:pPr>
        <w:spacing w:line="360" w:lineRule="auto"/>
        <w:ind w:firstLine="720"/>
        <w:rPr>
          <w:rFonts w:ascii="Times New Roman" w:hAnsi="Times New Roman" w:cs="Times New Roman"/>
        </w:rPr>
      </w:pPr>
    </w:p>
    <w:p w14:paraId="50F84225" w14:textId="5F0E70D0" w:rsidR="0069250B" w:rsidRDefault="0069250B" w:rsidP="00E15064">
      <w:pPr>
        <w:spacing w:line="360" w:lineRule="auto"/>
        <w:ind w:firstLine="720"/>
        <w:rPr>
          <w:rFonts w:ascii="Times New Roman" w:hAnsi="Times New Roman" w:cs="Times New Roman"/>
        </w:rPr>
      </w:pPr>
    </w:p>
    <w:p w14:paraId="47776F37" w14:textId="77777777" w:rsidR="008234CF" w:rsidRDefault="008234CF" w:rsidP="00E15064">
      <w:pPr>
        <w:spacing w:line="360" w:lineRule="auto"/>
        <w:ind w:firstLine="720"/>
        <w:rPr>
          <w:rFonts w:ascii="Times New Roman" w:hAnsi="Times New Roman" w:cs="Times New Roman"/>
        </w:rPr>
      </w:pPr>
    </w:p>
    <w:p w14:paraId="4BED1B5B" w14:textId="77777777" w:rsidR="008234CF" w:rsidRDefault="008234CF" w:rsidP="00E15064">
      <w:pPr>
        <w:spacing w:line="360" w:lineRule="auto"/>
        <w:ind w:firstLine="720"/>
        <w:rPr>
          <w:rFonts w:ascii="Times New Roman" w:hAnsi="Times New Roman" w:cs="Times New Roman"/>
        </w:rPr>
      </w:pPr>
    </w:p>
    <w:p w14:paraId="1AE69473" w14:textId="77777777" w:rsidR="008234CF" w:rsidRDefault="008234CF" w:rsidP="00E15064">
      <w:pPr>
        <w:spacing w:line="360" w:lineRule="auto"/>
        <w:ind w:firstLine="720"/>
        <w:rPr>
          <w:rFonts w:ascii="Times New Roman" w:hAnsi="Times New Roman" w:cs="Times New Roman"/>
        </w:rPr>
      </w:pPr>
    </w:p>
    <w:p w14:paraId="02FE979B" w14:textId="77777777" w:rsidR="008234CF" w:rsidRDefault="008234CF" w:rsidP="00E15064">
      <w:pPr>
        <w:spacing w:line="360" w:lineRule="auto"/>
        <w:ind w:firstLine="720"/>
        <w:rPr>
          <w:rFonts w:ascii="Times New Roman" w:hAnsi="Times New Roman" w:cs="Times New Roman"/>
        </w:rPr>
      </w:pPr>
    </w:p>
    <w:p w14:paraId="0F09D478" w14:textId="4188F348" w:rsidR="005A7749" w:rsidRDefault="005A7749" w:rsidP="00847983">
      <w:pPr>
        <w:pStyle w:val="Heading1"/>
      </w:pPr>
      <w:r>
        <w:lastRenderedPageBreak/>
        <w:t>Works Cited</w:t>
      </w:r>
    </w:p>
    <w:p w14:paraId="3D1F8AE7" w14:textId="29833424"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Christensen, Anne-Marie Søndergaard (2022) ‘Wittgenstein and Murdoch’ in: (eds) Mark Hopwood and Silvia Caprioglio Panizza </w:t>
      </w:r>
      <w:proofErr w:type="gramStart"/>
      <w:r w:rsidRPr="00847983">
        <w:rPr>
          <w:rFonts w:ascii="Times New Roman" w:hAnsi="Times New Roman" w:cs="Times New Roman"/>
          <w:i/>
          <w:iCs/>
          <w:lang w:val="en-US"/>
        </w:rPr>
        <w:t>The</w:t>
      </w:r>
      <w:proofErr w:type="gramEnd"/>
      <w:r w:rsidRPr="00847983">
        <w:rPr>
          <w:rFonts w:ascii="Times New Roman" w:hAnsi="Times New Roman" w:cs="Times New Roman"/>
          <w:i/>
          <w:iCs/>
          <w:lang w:val="en-US"/>
        </w:rPr>
        <w:t xml:space="preserve"> Murdochian Mind </w:t>
      </w:r>
      <w:r w:rsidRPr="00847983">
        <w:rPr>
          <w:rFonts w:ascii="Times New Roman" w:hAnsi="Times New Roman" w:cs="Times New Roman"/>
          <w:lang w:val="en-US"/>
        </w:rPr>
        <w:t>(Oxford: Routledge) pp. 318</w:t>
      </w:r>
      <w:r w:rsidR="00700758">
        <w:rPr>
          <w:rFonts w:ascii="Times New Roman" w:hAnsi="Times New Roman" w:cs="Times New Roman"/>
          <w:lang w:val="en-US"/>
        </w:rPr>
        <w:t>–</w:t>
      </w:r>
      <w:r w:rsidRPr="00847983">
        <w:rPr>
          <w:rFonts w:ascii="Times New Roman" w:hAnsi="Times New Roman" w:cs="Times New Roman"/>
          <w:lang w:val="en-US"/>
        </w:rPr>
        <w:t>330</w:t>
      </w:r>
    </w:p>
    <w:p w14:paraId="7E208260"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Collingwood, R. G. (1938/1958) </w:t>
      </w:r>
      <w:r w:rsidRPr="00847983">
        <w:rPr>
          <w:rFonts w:ascii="Times New Roman" w:hAnsi="Times New Roman" w:cs="Times New Roman"/>
          <w:i/>
          <w:iCs/>
          <w:lang w:val="en-US"/>
        </w:rPr>
        <w:t xml:space="preserve">The Principles of Art </w:t>
      </w:r>
      <w:r w:rsidRPr="00847983">
        <w:rPr>
          <w:rFonts w:ascii="Times New Roman" w:hAnsi="Times New Roman" w:cs="Times New Roman"/>
          <w:lang w:val="en-US"/>
        </w:rPr>
        <w:t xml:space="preserve">(Oxford: Oxford University Press). </w:t>
      </w:r>
    </w:p>
    <w:p w14:paraId="4036A180" w14:textId="4064A95B"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Dilman, Ilham (1996) “Wisdom” </w:t>
      </w:r>
      <w:r w:rsidRPr="00847983">
        <w:rPr>
          <w:rFonts w:ascii="Times New Roman" w:hAnsi="Times New Roman" w:cs="Times New Roman"/>
          <w:i/>
          <w:iCs/>
        </w:rPr>
        <w:t xml:space="preserve">Philosophy </w:t>
      </w:r>
      <w:r w:rsidRPr="00847983">
        <w:rPr>
          <w:rFonts w:ascii="Times New Roman" w:hAnsi="Times New Roman" w:cs="Times New Roman"/>
        </w:rPr>
        <w:t>71(278) pp. 577</w:t>
      </w:r>
      <w:r w:rsidR="006B1507">
        <w:rPr>
          <w:rFonts w:ascii="Times New Roman" w:hAnsi="Times New Roman" w:cs="Times New Roman"/>
          <w:lang w:val="en-US"/>
        </w:rPr>
        <w:t>–</w:t>
      </w:r>
      <w:r w:rsidRPr="00847983">
        <w:rPr>
          <w:rFonts w:ascii="Times New Roman" w:hAnsi="Times New Roman" w:cs="Times New Roman"/>
        </w:rPr>
        <w:t>590.</w:t>
      </w:r>
    </w:p>
    <w:p w14:paraId="0ADE7276"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Forsberg, Niklas (2018) “Taking the Linguistic Method Seriously: On Iris Murdoch on Language and Linguistic Philosophy” </w:t>
      </w:r>
      <w:r w:rsidRPr="00847983">
        <w:rPr>
          <w:rFonts w:ascii="Times New Roman" w:hAnsi="Times New Roman" w:cs="Times New Roman"/>
        </w:rPr>
        <w:t xml:space="preserve">in: </w:t>
      </w:r>
      <w:r w:rsidRPr="00847983">
        <w:rPr>
          <w:rFonts w:ascii="Times New Roman" w:hAnsi="Times New Roman" w:cs="Times New Roman"/>
          <w:i/>
          <w:iCs/>
        </w:rPr>
        <w:t xml:space="preserve">Murdoch on Truth and Love </w:t>
      </w:r>
      <w:r w:rsidRPr="00847983">
        <w:rPr>
          <w:rFonts w:ascii="Times New Roman" w:hAnsi="Times New Roman" w:cs="Times New Roman"/>
        </w:rPr>
        <w:t>ed. G. Browning (Cham [Switzerland]: Palgrave MacMillan), pp. 109–132.</w:t>
      </w:r>
    </w:p>
    <w:p w14:paraId="12D9CCDF" w14:textId="56E79E8A"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Forsberg, Niklas (2022) “Thinking, Language, and Concepts” in: (eds) Mark Hopwood and Silvia Caprioglio Panizza </w:t>
      </w:r>
      <w:proofErr w:type="gramStart"/>
      <w:r w:rsidRPr="00847983">
        <w:rPr>
          <w:rFonts w:ascii="Times New Roman" w:hAnsi="Times New Roman" w:cs="Times New Roman"/>
          <w:i/>
          <w:iCs/>
          <w:lang w:val="en-US"/>
        </w:rPr>
        <w:t>The</w:t>
      </w:r>
      <w:proofErr w:type="gramEnd"/>
      <w:r w:rsidRPr="00847983">
        <w:rPr>
          <w:rFonts w:ascii="Times New Roman" w:hAnsi="Times New Roman" w:cs="Times New Roman"/>
          <w:i/>
          <w:iCs/>
          <w:lang w:val="en-US"/>
        </w:rPr>
        <w:t xml:space="preserve"> Murdochian Mind </w:t>
      </w:r>
      <w:r w:rsidRPr="00847983">
        <w:rPr>
          <w:rFonts w:ascii="Times New Roman" w:hAnsi="Times New Roman" w:cs="Times New Roman"/>
          <w:lang w:val="en-US"/>
        </w:rPr>
        <w:t>(Oxford: Routledge) pp. 115</w:t>
      </w:r>
      <w:r w:rsidR="006B1507">
        <w:rPr>
          <w:rFonts w:ascii="Times New Roman" w:hAnsi="Times New Roman" w:cs="Times New Roman"/>
          <w:lang w:val="en-US"/>
        </w:rPr>
        <w:t>–</w:t>
      </w:r>
      <w:r w:rsidRPr="00847983">
        <w:rPr>
          <w:rFonts w:ascii="Times New Roman" w:hAnsi="Times New Roman" w:cs="Times New Roman"/>
          <w:lang w:val="en-US"/>
        </w:rPr>
        <w:t>127</w:t>
      </w:r>
    </w:p>
    <w:p w14:paraId="48953CBC"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Hämäläinen, Nora (2014) </w:t>
      </w:r>
      <w:r w:rsidRPr="00847983">
        <w:rPr>
          <w:rFonts w:ascii="Times New Roman" w:hAnsi="Times New Roman" w:cs="Times New Roman"/>
        </w:rPr>
        <w:t xml:space="preserve">What is a Wittgensteinian Neo-Platonist? Iris Murdoch, Metaphysics and Metaphor, </w:t>
      </w:r>
      <w:r w:rsidRPr="00847983">
        <w:rPr>
          <w:rFonts w:ascii="Times New Roman" w:hAnsi="Times New Roman" w:cs="Times New Roman"/>
          <w:i/>
          <w:iCs/>
        </w:rPr>
        <w:t xml:space="preserve">Philosophical Papers </w:t>
      </w:r>
      <w:r w:rsidRPr="00847983">
        <w:rPr>
          <w:rFonts w:ascii="Times New Roman" w:hAnsi="Times New Roman" w:cs="Times New Roman"/>
        </w:rPr>
        <w:t>43, pp. 191–225.</w:t>
      </w:r>
    </w:p>
    <w:p w14:paraId="46D33652" w14:textId="5E85AB84" w:rsidR="00A842ED" w:rsidRDefault="00A842ED" w:rsidP="00700758">
      <w:pPr>
        <w:pStyle w:val="Default"/>
        <w:ind w:left="709" w:hanging="709"/>
        <w:rPr>
          <w:sz w:val="22"/>
          <w:szCs w:val="22"/>
        </w:rPr>
      </w:pPr>
      <w:r>
        <w:rPr>
          <w:sz w:val="22"/>
          <w:szCs w:val="22"/>
        </w:rPr>
        <w:t xml:space="preserve">Murdoch, Iris (1947) </w:t>
      </w:r>
      <w:r w:rsidR="00A17C1E">
        <w:rPr>
          <w:sz w:val="22"/>
          <w:szCs w:val="22"/>
        </w:rPr>
        <w:t xml:space="preserve">[Personal </w:t>
      </w:r>
      <w:r>
        <w:rPr>
          <w:sz w:val="22"/>
          <w:szCs w:val="22"/>
        </w:rPr>
        <w:t>Journal,</w:t>
      </w:r>
      <w:r w:rsidR="00A17C1E">
        <w:rPr>
          <w:sz w:val="22"/>
          <w:szCs w:val="22"/>
        </w:rPr>
        <w:t xml:space="preserve"> “Philosophy 4,</w:t>
      </w:r>
      <w:r>
        <w:rPr>
          <w:sz w:val="22"/>
          <w:szCs w:val="22"/>
        </w:rPr>
        <w:t xml:space="preserve"> June 10-November 16</w:t>
      </w:r>
      <w:r w:rsidR="00A17C1E">
        <w:rPr>
          <w:sz w:val="22"/>
          <w:szCs w:val="22"/>
        </w:rPr>
        <w:t xml:space="preserve">], Kingston University Library, Iris Murdoch Archive 202/1/4. </w:t>
      </w:r>
    </w:p>
    <w:p w14:paraId="1CF94A74" w14:textId="77777777" w:rsidR="00A842ED" w:rsidRDefault="00A842ED" w:rsidP="00700758">
      <w:pPr>
        <w:pStyle w:val="Default"/>
        <w:ind w:left="709" w:hanging="709"/>
        <w:rPr>
          <w:sz w:val="22"/>
          <w:szCs w:val="22"/>
        </w:rPr>
      </w:pPr>
    </w:p>
    <w:p w14:paraId="2047DB34" w14:textId="4EAC6609" w:rsidR="00847983" w:rsidRPr="00847983" w:rsidRDefault="00847983" w:rsidP="00700758">
      <w:pPr>
        <w:pStyle w:val="Default"/>
        <w:ind w:left="709" w:hanging="709"/>
        <w:rPr>
          <w:sz w:val="22"/>
          <w:szCs w:val="22"/>
        </w:rPr>
      </w:pPr>
      <w:r w:rsidRPr="00847983">
        <w:rPr>
          <w:sz w:val="22"/>
          <w:szCs w:val="22"/>
        </w:rPr>
        <w:t xml:space="preserve">Murdoch, Iris (1951/1998) Thinking and Language, in: </w:t>
      </w:r>
      <w:r w:rsidRPr="00847983">
        <w:rPr>
          <w:i/>
          <w:iCs/>
          <w:sz w:val="22"/>
          <w:szCs w:val="22"/>
        </w:rPr>
        <w:t xml:space="preserve">Existentialists and Mystics </w:t>
      </w:r>
      <w:r w:rsidRPr="00847983">
        <w:rPr>
          <w:sz w:val="22"/>
          <w:szCs w:val="22"/>
        </w:rPr>
        <w:t xml:space="preserve">ed. P. J. Conradi (Harmondsworth, Penguin), pp. 33–42. </w:t>
      </w:r>
    </w:p>
    <w:p w14:paraId="7FB12ABC" w14:textId="77777777" w:rsidR="00847983" w:rsidRPr="00847983" w:rsidRDefault="00847983" w:rsidP="00700758">
      <w:pPr>
        <w:pStyle w:val="Default"/>
        <w:ind w:left="709" w:hanging="709"/>
        <w:rPr>
          <w:sz w:val="22"/>
          <w:szCs w:val="22"/>
        </w:rPr>
      </w:pPr>
    </w:p>
    <w:p w14:paraId="4AC16E20" w14:textId="77777777" w:rsidR="00847983" w:rsidRPr="00847983" w:rsidRDefault="00847983" w:rsidP="00700758">
      <w:pPr>
        <w:spacing w:line="240" w:lineRule="auto"/>
        <w:ind w:left="709" w:hanging="709"/>
        <w:rPr>
          <w:rFonts w:ascii="Times New Roman" w:hAnsi="Times New Roman" w:cs="Times New Roman"/>
        </w:rPr>
      </w:pPr>
      <w:r w:rsidRPr="00847983">
        <w:rPr>
          <w:rFonts w:ascii="Times New Roman" w:hAnsi="Times New Roman" w:cs="Times New Roman"/>
        </w:rPr>
        <w:t xml:space="preserve">Murdoch, Iris (1952a/1998) Nostalgia for the Particular, in: </w:t>
      </w:r>
      <w:r w:rsidRPr="00847983">
        <w:rPr>
          <w:rFonts w:ascii="Times New Roman" w:hAnsi="Times New Roman" w:cs="Times New Roman"/>
          <w:i/>
          <w:iCs/>
        </w:rPr>
        <w:t xml:space="preserve">Existentialists and Mystics </w:t>
      </w:r>
      <w:r w:rsidRPr="00847983">
        <w:rPr>
          <w:rFonts w:ascii="Times New Roman" w:hAnsi="Times New Roman" w:cs="Times New Roman"/>
        </w:rPr>
        <w:t xml:space="preserve">ed. P. J. Conradi (Harmondsworth, Penguin), pp. 43–58. </w:t>
      </w:r>
    </w:p>
    <w:p w14:paraId="79AA96F7" w14:textId="77777777" w:rsidR="00847983" w:rsidRPr="00847983" w:rsidRDefault="00847983" w:rsidP="00700758">
      <w:pPr>
        <w:spacing w:line="240" w:lineRule="auto"/>
        <w:ind w:left="709" w:hanging="709"/>
        <w:rPr>
          <w:rFonts w:ascii="Times New Roman" w:hAnsi="Times New Roman" w:cs="Times New Roman"/>
        </w:rPr>
      </w:pPr>
      <w:r w:rsidRPr="00847983">
        <w:rPr>
          <w:rFonts w:ascii="Times New Roman" w:hAnsi="Times New Roman" w:cs="Times New Roman"/>
        </w:rPr>
        <w:t xml:space="preserve">Murdoch, Iris (1956/1998) Vision and Choice in Morality in: </w:t>
      </w:r>
      <w:r w:rsidRPr="00847983">
        <w:rPr>
          <w:rFonts w:ascii="Times New Roman" w:hAnsi="Times New Roman" w:cs="Times New Roman"/>
          <w:i/>
          <w:iCs/>
        </w:rPr>
        <w:t xml:space="preserve">Existentialists and Mystics </w:t>
      </w:r>
      <w:r w:rsidRPr="00847983">
        <w:rPr>
          <w:rFonts w:ascii="Times New Roman" w:hAnsi="Times New Roman" w:cs="Times New Roman"/>
        </w:rPr>
        <w:t>ed. P. J. Conradi (Harmondsworth: Penguin), pp. 76–98.</w:t>
      </w:r>
    </w:p>
    <w:p w14:paraId="206E7DAA"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rPr>
        <w:t xml:space="preserve">Murdoch, Iris (1957b/1998) Metaphysics and Ethics, in: </w:t>
      </w:r>
      <w:r w:rsidRPr="00847983">
        <w:rPr>
          <w:rFonts w:ascii="Times New Roman" w:hAnsi="Times New Roman" w:cs="Times New Roman"/>
          <w:i/>
          <w:iCs/>
        </w:rPr>
        <w:t xml:space="preserve">Existentialists and Mystics </w:t>
      </w:r>
      <w:r w:rsidRPr="00847983">
        <w:rPr>
          <w:rFonts w:ascii="Times New Roman" w:hAnsi="Times New Roman" w:cs="Times New Roman"/>
        </w:rPr>
        <w:t xml:space="preserve">ed. P. J. Conradi (Harmondsworth, Penguin), pp. 59–75. </w:t>
      </w:r>
      <w:r w:rsidRPr="00847983">
        <w:rPr>
          <w:rFonts w:ascii="Times New Roman" w:hAnsi="Times New Roman" w:cs="Times New Roman"/>
          <w:lang w:val="en-US"/>
        </w:rPr>
        <w:t>Murdoch “The Sublime and the Beautiful Revisited”</w:t>
      </w:r>
    </w:p>
    <w:p w14:paraId="49D7A704"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rPr>
        <w:t xml:space="preserve">Murdoch, Iris (1959b/1998) The Sublime and the Beautiful Revisited, in: </w:t>
      </w:r>
      <w:r w:rsidRPr="00847983">
        <w:rPr>
          <w:rFonts w:ascii="Times New Roman" w:hAnsi="Times New Roman" w:cs="Times New Roman"/>
          <w:i/>
          <w:iCs/>
        </w:rPr>
        <w:t xml:space="preserve">Existentialists and Mystics </w:t>
      </w:r>
      <w:r w:rsidRPr="00847983">
        <w:rPr>
          <w:rFonts w:ascii="Times New Roman" w:hAnsi="Times New Roman" w:cs="Times New Roman"/>
        </w:rPr>
        <w:t>ed. P. J. Conradi (Harmondsworth, Penguin), pp. 261–286.</w:t>
      </w:r>
    </w:p>
    <w:p w14:paraId="712F307F" w14:textId="0EFF2EB8"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Murdoch, Iris (1962/1998) The Idea of Perfection,</w:t>
      </w:r>
      <w:r w:rsidRPr="00847983">
        <w:rPr>
          <w:rFonts w:ascii="Times New Roman" w:hAnsi="Times New Roman" w:cs="Times New Roman"/>
        </w:rPr>
        <w:t xml:space="preserve"> in: </w:t>
      </w:r>
      <w:r w:rsidRPr="00847983">
        <w:rPr>
          <w:rFonts w:ascii="Times New Roman" w:hAnsi="Times New Roman" w:cs="Times New Roman"/>
          <w:i/>
          <w:iCs/>
        </w:rPr>
        <w:t xml:space="preserve">Existentialists and Mystics </w:t>
      </w:r>
      <w:r w:rsidRPr="00847983">
        <w:rPr>
          <w:rFonts w:ascii="Times New Roman" w:hAnsi="Times New Roman" w:cs="Times New Roman"/>
        </w:rPr>
        <w:t>ed. P. J. Conradi (Harmondsworth, Penguin)</w:t>
      </w:r>
      <w:r w:rsidRPr="00847983">
        <w:rPr>
          <w:rFonts w:ascii="Times New Roman" w:hAnsi="Times New Roman" w:cs="Times New Roman"/>
          <w:lang w:val="en-US"/>
        </w:rPr>
        <w:t xml:space="preserve"> pp. 299</w:t>
      </w:r>
      <w:r w:rsidR="006B1507">
        <w:rPr>
          <w:rFonts w:ascii="Times New Roman" w:hAnsi="Times New Roman" w:cs="Times New Roman"/>
          <w:lang w:val="en-US"/>
        </w:rPr>
        <w:t>–</w:t>
      </w:r>
      <w:r w:rsidRPr="00847983">
        <w:rPr>
          <w:rFonts w:ascii="Times New Roman" w:hAnsi="Times New Roman" w:cs="Times New Roman"/>
          <w:lang w:val="en-US"/>
        </w:rPr>
        <w:t>336.</w:t>
      </w:r>
    </w:p>
    <w:p w14:paraId="3A64757E" w14:textId="6E927CED"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Murdoch, Iris (1969/1998) On ‘God’ and ‘Good’,</w:t>
      </w:r>
      <w:r w:rsidRPr="00847983">
        <w:rPr>
          <w:rFonts w:ascii="Times New Roman" w:hAnsi="Times New Roman" w:cs="Times New Roman"/>
        </w:rPr>
        <w:t xml:space="preserve"> in: </w:t>
      </w:r>
      <w:r w:rsidRPr="00847983">
        <w:rPr>
          <w:rFonts w:ascii="Times New Roman" w:hAnsi="Times New Roman" w:cs="Times New Roman"/>
          <w:i/>
          <w:iCs/>
        </w:rPr>
        <w:t xml:space="preserve">Existentialists and Mystics </w:t>
      </w:r>
      <w:r w:rsidRPr="00847983">
        <w:rPr>
          <w:rFonts w:ascii="Times New Roman" w:hAnsi="Times New Roman" w:cs="Times New Roman"/>
        </w:rPr>
        <w:t xml:space="preserve">ed. P. J. Conradi (Harmondsworth, Penguin) pp. </w:t>
      </w:r>
      <w:r w:rsidRPr="00847983">
        <w:rPr>
          <w:rFonts w:ascii="Times New Roman" w:hAnsi="Times New Roman" w:cs="Times New Roman"/>
          <w:lang w:val="en-US"/>
        </w:rPr>
        <w:t>337</w:t>
      </w:r>
      <w:r w:rsidR="006B1507">
        <w:rPr>
          <w:rFonts w:ascii="Times New Roman" w:hAnsi="Times New Roman" w:cs="Times New Roman"/>
          <w:lang w:val="en-US"/>
        </w:rPr>
        <w:t>–</w:t>
      </w:r>
      <w:r w:rsidRPr="00847983">
        <w:rPr>
          <w:rFonts w:ascii="Times New Roman" w:hAnsi="Times New Roman" w:cs="Times New Roman"/>
          <w:lang w:val="en-US"/>
        </w:rPr>
        <w:t>362.</w:t>
      </w:r>
    </w:p>
    <w:p w14:paraId="3AFC3844"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rPr>
        <w:t xml:space="preserve">Robjant, David (2012) The Earthly Realism of Plato’s Metaphysics, or: What shall we do with Iris Murdoch? </w:t>
      </w:r>
      <w:r w:rsidRPr="00847983">
        <w:rPr>
          <w:rFonts w:ascii="Times New Roman" w:hAnsi="Times New Roman" w:cs="Times New Roman"/>
          <w:i/>
          <w:iCs/>
        </w:rPr>
        <w:t xml:space="preserve">Philosophical Investigations </w:t>
      </w:r>
      <w:r w:rsidRPr="00847983">
        <w:rPr>
          <w:rFonts w:ascii="Times New Roman" w:hAnsi="Times New Roman" w:cs="Times New Roman"/>
        </w:rPr>
        <w:t>35, pp. 43–67.</w:t>
      </w:r>
    </w:p>
    <w:p w14:paraId="79076C34" w14:textId="77777777" w:rsidR="00847983" w:rsidRPr="00847983" w:rsidRDefault="00847983" w:rsidP="00700758">
      <w:pPr>
        <w:spacing w:line="240" w:lineRule="auto"/>
        <w:ind w:left="709" w:hanging="709"/>
        <w:rPr>
          <w:rFonts w:ascii="Times New Roman" w:hAnsi="Times New Roman" w:cs="Times New Roman"/>
          <w:i/>
          <w:iCs/>
          <w:lang w:val="en-US"/>
        </w:rPr>
      </w:pPr>
      <w:r w:rsidRPr="00847983">
        <w:rPr>
          <w:rFonts w:ascii="Times New Roman" w:hAnsi="Times New Roman" w:cs="Times New Roman"/>
        </w:rPr>
        <w:t xml:space="preserve">Ryle, Gilbert (1949/1963) </w:t>
      </w:r>
      <w:r w:rsidRPr="00847983">
        <w:rPr>
          <w:rFonts w:ascii="Times New Roman" w:hAnsi="Times New Roman" w:cs="Times New Roman"/>
          <w:i/>
          <w:iCs/>
        </w:rPr>
        <w:t xml:space="preserve">The Concept of Mind </w:t>
      </w:r>
      <w:r w:rsidRPr="00847983">
        <w:rPr>
          <w:rFonts w:ascii="Times New Roman" w:hAnsi="Times New Roman" w:cs="Times New Roman"/>
        </w:rPr>
        <w:t>(Harmondsworth, Penguin).</w:t>
      </w:r>
    </w:p>
    <w:p w14:paraId="2CCF0F7D" w14:textId="28D7379F" w:rsidR="00847983" w:rsidRPr="00C37149"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Wisdom</w:t>
      </w:r>
      <w:r w:rsidR="00C37149">
        <w:rPr>
          <w:rFonts w:ascii="Times New Roman" w:hAnsi="Times New Roman" w:cs="Times New Roman"/>
          <w:lang w:val="en-US"/>
        </w:rPr>
        <w:t>, John</w:t>
      </w:r>
      <w:r w:rsidRPr="00847983">
        <w:rPr>
          <w:rFonts w:ascii="Times New Roman" w:hAnsi="Times New Roman" w:cs="Times New Roman"/>
          <w:lang w:val="en-US"/>
        </w:rPr>
        <w:t xml:space="preserve"> </w:t>
      </w:r>
      <w:r w:rsidR="00C37149">
        <w:rPr>
          <w:rFonts w:ascii="Times New Roman" w:hAnsi="Times New Roman" w:cs="Times New Roman"/>
          <w:lang w:val="en-US"/>
        </w:rPr>
        <w:t xml:space="preserve">(1936/1953) </w:t>
      </w:r>
      <w:r w:rsidRPr="00847983">
        <w:rPr>
          <w:rFonts w:ascii="Times New Roman" w:hAnsi="Times New Roman" w:cs="Times New Roman"/>
          <w:lang w:val="en-US"/>
        </w:rPr>
        <w:t xml:space="preserve">“Philosophical Perplexity” </w:t>
      </w:r>
      <w:r w:rsidRPr="00847983">
        <w:rPr>
          <w:rFonts w:ascii="Times New Roman" w:hAnsi="Times New Roman" w:cs="Times New Roman"/>
          <w:i/>
          <w:iCs/>
          <w:lang w:val="en-US"/>
        </w:rPr>
        <w:t>Philosophy and Psycho-Analysis</w:t>
      </w:r>
      <w:r w:rsidR="00C37149">
        <w:rPr>
          <w:rFonts w:ascii="Times New Roman" w:hAnsi="Times New Roman" w:cs="Times New Roman"/>
          <w:i/>
          <w:iCs/>
          <w:lang w:val="en-US"/>
        </w:rPr>
        <w:t xml:space="preserve"> </w:t>
      </w:r>
      <w:r w:rsidR="00C37149">
        <w:rPr>
          <w:rFonts w:ascii="Times New Roman" w:hAnsi="Times New Roman" w:cs="Times New Roman"/>
          <w:lang w:val="en-US"/>
        </w:rPr>
        <w:t>pp. 36</w:t>
      </w:r>
      <w:r w:rsidR="006B1507">
        <w:rPr>
          <w:rFonts w:ascii="Times New Roman" w:hAnsi="Times New Roman" w:cs="Times New Roman"/>
          <w:lang w:val="en-US"/>
        </w:rPr>
        <w:t>–</w:t>
      </w:r>
      <w:r w:rsidR="00C37149">
        <w:rPr>
          <w:rFonts w:ascii="Times New Roman" w:hAnsi="Times New Roman" w:cs="Times New Roman"/>
          <w:lang w:val="en-US"/>
        </w:rPr>
        <w:t>50.</w:t>
      </w:r>
    </w:p>
    <w:p w14:paraId="1E91E6FC" w14:textId="6147CC57" w:rsidR="00847983" w:rsidRPr="00C37149"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Wisdom</w:t>
      </w:r>
      <w:r w:rsidR="00C37149">
        <w:rPr>
          <w:rFonts w:ascii="Times New Roman" w:hAnsi="Times New Roman" w:cs="Times New Roman"/>
          <w:lang w:val="en-US"/>
        </w:rPr>
        <w:t>, John</w:t>
      </w:r>
      <w:r w:rsidRPr="00847983">
        <w:rPr>
          <w:rFonts w:ascii="Times New Roman" w:hAnsi="Times New Roman" w:cs="Times New Roman"/>
          <w:lang w:val="en-US"/>
        </w:rPr>
        <w:t xml:space="preserve"> </w:t>
      </w:r>
      <w:r w:rsidR="00C37149">
        <w:rPr>
          <w:rFonts w:ascii="Times New Roman" w:hAnsi="Times New Roman" w:cs="Times New Roman"/>
          <w:lang w:val="en-US"/>
        </w:rPr>
        <w:t xml:space="preserve">(1944/1953) </w:t>
      </w:r>
      <w:r w:rsidRPr="00847983">
        <w:rPr>
          <w:rFonts w:ascii="Times New Roman" w:hAnsi="Times New Roman" w:cs="Times New Roman"/>
          <w:lang w:val="en-US"/>
        </w:rPr>
        <w:t xml:space="preserve">“Philosophy, Anxiety and Novelty” </w:t>
      </w:r>
      <w:r w:rsidRPr="00847983">
        <w:rPr>
          <w:rFonts w:ascii="Times New Roman" w:hAnsi="Times New Roman" w:cs="Times New Roman"/>
          <w:i/>
          <w:iCs/>
          <w:lang w:val="en-US"/>
        </w:rPr>
        <w:t>Philosophy and Psycho-Analysis</w:t>
      </w:r>
      <w:r w:rsidR="00C37149">
        <w:rPr>
          <w:rFonts w:ascii="Times New Roman" w:hAnsi="Times New Roman" w:cs="Times New Roman"/>
          <w:i/>
          <w:iCs/>
          <w:lang w:val="en-US"/>
        </w:rPr>
        <w:t xml:space="preserve"> </w:t>
      </w:r>
      <w:r w:rsidR="00C37149">
        <w:rPr>
          <w:rFonts w:ascii="Times New Roman" w:hAnsi="Times New Roman" w:cs="Times New Roman"/>
          <w:lang w:val="en-US"/>
        </w:rPr>
        <w:t>pp. 112</w:t>
      </w:r>
      <w:r w:rsidR="006B1507">
        <w:rPr>
          <w:rFonts w:ascii="Times New Roman" w:hAnsi="Times New Roman" w:cs="Times New Roman"/>
          <w:lang w:val="en-US"/>
        </w:rPr>
        <w:t>–</w:t>
      </w:r>
      <w:r w:rsidR="00C37149">
        <w:rPr>
          <w:rFonts w:ascii="Times New Roman" w:hAnsi="Times New Roman" w:cs="Times New Roman"/>
          <w:lang w:val="en-US"/>
        </w:rPr>
        <w:t>119.</w:t>
      </w:r>
    </w:p>
    <w:p w14:paraId="415262C1" w14:textId="62B3E444" w:rsidR="00C37149" w:rsidRPr="00C37149" w:rsidRDefault="00C37149"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Wisdom</w:t>
      </w:r>
      <w:r>
        <w:rPr>
          <w:rFonts w:ascii="Times New Roman" w:hAnsi="Times New Roman" w:cs="Times New Roman"/>
          <w:lang w:val="en-US"/>
        </w:rPr>
        <w:t>, John (1950)</w:t>
      </w:r>
      <w:r w:rsidRPr="00847983">
        <w:rPr>
          <w:rFonts w:ascii="Times New Roman" w:hAnsi="Times New Roman" w:cs="Times New Roman"/>
          <w:lang w:val="en-US"/>
        </w:rPr>
        <w:t xml:space="preserve"> “The Concept of Mind” </w:t>
      </w:r>
      <w:r>
        <w:rPr>
          <w:rFonts w:ascii="Times New Roman" w:hAnsi="Times New Roman" w:cs="Times New Roman"/>
          <w:i/>
          <w:iCs/>
          <w:lang w:val="en-US"/>
        </w:rPr>
        <w:t xml:space="preserve">Proceedings of the Aristotelian Society </w:t>
      </w:r>
      <w:r>
        <w:rPr>
          <w:rFonts w:ascii="Times New Roman" w:hAnsi="Times New Roman" w:cs="Times New Roman"/>
          <w:lang w:val="en-US"/>
        </w:rPr>
        <w:t>50: pp. 189</w:t>
      </w:r>
      <w:r w:rsidR="006B1507">
        <w:rPr>
          <w:rFonts w:ascii="Times New Roman" w:hAnsi="Times New Roman" w:cs="Times New Roman"/>
          <w:lang w:val="en-US"/>
        </w:rPr>
        <w:t>–</w:t>
      </w:r>
      <w:r>
        <w:rPr>
          <w:rFonts w:ascii="Times New Roman" w:hAnsi="Times New Roman" w:cs="Times New Roman"/>
          <w:lang w:val="en-US"/>
        </w:rPr>
        <w:t xml:space="preserve">204. </w:t>
      </w:r>
    </w:p>
    <w:p w14:paraId="4C349FAB" w14:textId="0C93EC56"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Wisdom, John (1952/1965) “Ludwig Wittgenstein, 1934</w:t>
      </w:r>
      <w:r w:rsidR="006B1507">
        <w:rPr>
          <w:rFonts w:ascii="Times New Roman" w:hAnsi="Times New Roman" w:cs="Times New Roman"/>
          <w:lang w:val="en-US"/>
        </w:rPr>
        <w:t>–</w:t>
      </w:r>
      <w:r w:rsidRPr="00847983">
        <w:rPr>
          <w:rFonts w:ascii="Times New Roman" w:hAnsi="Times New Roman" w:cs="Times New Roman"/>
          <w:lang w:val="en-US"/>
        </w:rPr>
        <w:t xml:space="preserve">37” </w:t>
      </w:r>
      <w:r w:rsidRPr="00847983">
        <w:rPr>
          <w:rFonts w:ascii="Times New Roman" w:hAnsi="Times New Roman" w:cs="Times New Roman"/>
          <w:i/>
          <w:iCs/>
          <w:lang w:val="en-US"/>
        </w:rPr>
        <w:t xml:space="preserve">Paradox and Discovery </w:t>
      </w:r>
      <w:r w:rsidRPr="00847983">
        <w:rPr>
          <w:rFonts w:ascii="Times New Roman" w:hAnsi="Times New Roman" w:cs="Times New Roman"/>
          <w:lang w:val="en-US"/>
        </w:rPr>
        <w:t>pp. 87</w:t>
      </w:r>
      <w:r w:rsidR="006B1507">
        <w:rPr>
          <w:rFonts w:ascii="Times New Roman" w:hAnsi="Times New Roman" w:cs="Times New Roman"/>
          <w:lang w:val="en-US"/>
        </w:rPr>
        <w:t>–</w:t>
      </w:r>
      <w:r w:rsidRPr="00847983">
        <w:rPr>
          <w:rFonts w:ascii="Times New Roman" w:hAnsi="Times New Roman" w:cs="Times New Roman"/>
          <w:lang w:val="en-US"/>
        </w:rPr>
        <w:t>89.</w:t>
      </w:r>
    </w:p>
    <w:p w14:paraId="4803D6C9" w14:textId="6B48B54B" w:rsidR="00C37149" w:rsidRPr="00BE5D45" w:rsidRDefault="00C37149"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lastRenderedPageBreak/>
        <w:t>Wisdom</w:t>
      </w:r>
      <w:r>
        <w:rPr>
          <w:rFonts w:ascii="Times New Roman" w:hAnsi="Times New Roman" w:cs="Times New Roman"/>
          <w:lang w:val="en-US"/>
        </w:rPr>
        <w:t>, John</w:t>
      </w:r>
      <w:r w:rsidRPr="00847983">
        <w:rPr>
          <w:rFonts w:ascii="Times New Roman" w:hAnsi="Times New Roman" w:cs="Times New Roman"/>
          <w:lang w:val="en-US"/>
        </w:rPr>
        <w:t xml:space="preserve"> </w:t>
      </w:r>
      <w:r>
        <w:rPr>
          <w:rFonts w:ascii="Times New Roman" w:hAnsi="Times New Roman" w:cs="Times New Roman"/>
          <w:lang w:val="en-US"/>
        </w:rPr>
        <w:t xml:space="preserve">(1953) </w:t>
      </w:r>
      <w:r w:rsidRPr="00847983">
        <w:rPr>
          <w:rFonts w:ascii="Times New Roman" w:hAnsi="Times New Roman" w:cs="Times New Roman"/>
          <w:lang w:val="en-US"/>
        </w:rPr>
        <w:t xml:space="preserve">“Philosophy, Metaphysics and Psycho-Analysis” </w:t>
      </w:r>
      <w:r w:rsidRPr="00847983">
        <w:rPr>
          <w:rFonts w:ascii="Times New Roman" w:hAnsi="Times New Roman" w:cs="Times New Roman"/>
          <w:i/>
          <w:iCs/>
          <w:lang w:val="en-US"/>
        </w:rPr>
        <w:t>Philosophy and Psycho-Analysis</w:t>
      </w:r>
      <w:r>
        <w:rPr>
          <w:rFonts w:ascii="Times New Roman" w:hAnsi="Times New Roman" w:cs="Times New Roman"/>
          <w:i/>
          <w:iCs/>
          <w:lang w:val="en-US"/>
        </w:rPr>
        <w:t xml:space="preserve"> </w:t>
      </w:r>
      <w:r>
        <w:rPr>
          <w:rFonts w:ascii="Times New Roman" w:hAnsi="Times New Roman" w:cs="Times New Roman"/>
          <w:lang w:val="en-US"/>
        </w:rPr>
        <w:t>(Berkeley: University of California Press) pp. 248</w:t>
      </w:r>
      <w:r w:rsidR="006B1507">
        <w:rPr>
          <w:rFonts w:ascii="Times New Roman" w:hAnsi="Times New Roman" w:cs="Times New Roman"/>
          <w:lang w:val="en-US"/>
        </w:rPr>
        <w:t>–</w:t>
      </w:r>
      <w:r>
        <w:rPr>
          <w:rFonts w:ascii="Times New Roman" w:hAnsi="Times New Roman" w:cs="Times New Roman"/>
          <w:lang w:val="en-US"/>
        </w:rPr>
        <w:t>282.</w:t>
      </w:r>
    </w:p>
    <w:p w14:paraId="19DE4AD3" w14:textId="1E726691"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Wisdom, John (1961/1965</w:t>
      </w:r>
      <w:r w:rsidR="00D262B9">
        <w:rPr>
          <w:rFonts w:ascii="Times New Roman" w:hAnsi="Times New Roman" w:cs="Times New Roman"/>
          <w:lang w:val="en-US"/>
        </w:rPr>
        <w:t>)</w:t>
      </w:r>
      <w:r w:rsidRPr="00847983">
        <w:rPr>
          <w:rFonts w:ascii="Times New Roman" w:hAnsi="Times New Roman" w:cs="Times New Roman"/>
          <w:lang w:val="en-US"/>
        </w:rPr>
        <w:t xml:space="preserve"> “A Feature of Wittgenstein’s Technique” </w:t>
      </w:r>
      <w:r w:rsidRPr="00847983">
        <w:rPr>
          <w:rFonts w:ascii="Times New Roman" w:hAnsi="Times New Roman" w:cs="Times New Roman"/>
          <w:i/>
          <w:iCs/>
          <w:lang w:val="en-US"/>
        </w:rPr>
        <w:t xml:space="preserve">Paradox and Discovery </w:t>
      </w:r>
      <w:r w:rsidRPr="00847983">
        <w:rPr>
          <w:rFonts w:ascii="Times New Roman" w:hAnsi="Times New Roman" w:cs="Times New Roman"/>
          <w:lang w:val="en-US"/>
        </w:rPr>
        <w:t>(Berkeley: University of California Press) pp. 90</w:t>
      </w:r>
      <w:r w:rsidR="006B1507">
        <w:rPr>
          <w:rFonts w:ascii="Times New Roman" w:hAnsi="Times New Roman" w:cs="Times New Roman"/>
          <w:lang w:val="en-US"/>
        </w:rPr>
        <w:t>–</w:t>
      </w:r>
      <w:r w:rsidRPr="00847983">
        <w:rPr>
          <w:rFonts w:ascii="Times New Roman" w:hAnsi="Times New Roman" w:cs="Times New Roman"/>
          <w:lang w:val="en-US"/>
        </w:rPr>
        <w:t>103.</w:t>
      </w:r>
    </w:p>
    <w:p w14:paraId="32C08DCC" w14:textId="77777777" w:rsidR="00847983" w:rsidRPr="00847983" w:rsidRDefault="00847983" w:rsidP="00700758">
      <w:pPr>
        <w:spacing w:line="240" w:lineRule="auto"/>
        <w:ind w:left="709" w:hanging="709"/>
        <w:rPr>
          <w:rFonts w:ascii="Times New Roman" w:hAnsi="Times New Roman" w:cs="Times New Roman"/>
          <w:lang w:val="en-US"/>
        </w:rPr>
      </w:pPr>
      <w:r w:rsidRPr="00847983">
        <w:rPr>
          <w:rFonts w:ascii="Times New Roman" w:hAnsi="Times New Roman" w:cs="Times New Roman"/>
          <w:lang w:val="en-US"/>
        </w:rPr>
        <w:t xml:space="preserve">Wittgenstein, Ludwig (2009) </w:t>
      </w:r>
      <w:r w:rsidRPr="00847983">
        <w:rPr>
          <w:rFonts w:ascii="Times New Roman" w:hAnsi="Times New Roman" w:cs="Times New Roman"/>
          <w:i/>
          <w:iCs/>
          <w:lang w:val="en-US"/>
        </w:rPr>
        <w:t>Philosophical Investigations, 4</w:t>
      </w:r>
      <w:r w:rsidRPr="00847983">
        <w:rPr>
          <w:rFonts w:ascii="Times New Roman" w:hAnsi="Times New Roman" w:cs="Times New Roman"/>
          <w:i/>
          <w:iCs/>
          <w:vertAlign w:val="superscript"/>
          <w:lang w:val="en-US"/>
        </w:rPr>
        <w:t>th</w:t>
      </w:r>
      <w:r w:rsidRPr="00847983">
        <w:rPr>
          <w:rFonts w:ascii="Times New Roman" w:hAnsi="Times New Roman" w:cs="Times New Roman"/>
          <w:i/>
          <w:iCs/>
          <w:lang w:val="en-US"/>
        </w:rPr>
        <w:t xml:space="preserve"> edition </w:t>
      </w:r>
      <w:r w:rsidRPr="00847983">
        <w:rPr>
          <w:rFonts w:ascii="Times New Roman" w:hAnsi="Times New Roman" w:cs="Times New Roman"/>
          <w:lang w:val="en-US"/>
        </w:rPr>
        <w:t xml:space="preserve">(trans.) G. E. M. Anscombe, P. M. S. Hacker and Joachim Schulte (Oxford: Wiley-Blackwell). </w:t>
      </w:r>
    </w:p>
    <w:p w14:paraId="3DE9EA9F" w14:textId="77777777" w:rsidR="005A7749" w:rsidRPr="005A7749" w:rsidRDefault="005A7749" w:rsidP="005A7749">
      <w:pPr>
        <w:spacing w:line="360" w:lineRule="auto"/>
        <w:rPr>
          <w:rFonts w:ascii="Times New Roman" w:hAnsi="Times New Roman" w:cs="Times New Roman"/>
          <w:b/>
          <w:bCs/>
        </w:rPr>
      </w:pPr>
    </w:p>
    <w:sectPr w:rsidR="005A7749" w:rsidRPr="005A77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50536" w14:textId="77777777" w:rsidR="00931510" w:rsidRDefault="00931510" w:rsidP="0027015C">
      <w:pPr>
        <w:spacing w:after="0" w:line="240" w:lineRule="auto"/>
      </w:pPr>
      <w:r>
        <w:separator/>
      </w:r>
    </w:p>
  </w:endnote>
  <w:endnote w:type="continuationSeparator" w:id="0">
    <w:p w14:paraId="0746CD1F" w14:textId="77777777" w:rsidR="00931510" w:rsidRDefault="00931510" w:rsidP="0027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17C08" w14:textId="77777777" w:rsidR="00931510" w:rsidRDefault="00931510" w:rsidP="0027015C">
      <w:pPr>
        <w:spacing w:after="0" w:line="240" w:lineRule="auto"/>
      </w:pPr>
      <w:r>
        <w:separator/>
      </w:r>
    </w:p>
  </w:footnote>
  <w:footnote w:type="continuationSeparator" w:id="0">
    <w:p w14:paraId="0E558550" w14:textId="77777777" w:rsidR="00931510" w:rsidRDefault="00931510" w:rsidP="0027015C">
      <w:pPr>
        <w:spacing w:after="0" w:line="240" w:lineRule="auto"/>
      </w:pPr>
      <w:r>
        <w:continuationSeparator/>
      </w:r>
    </w:p>
  </w:footnote>
  <w:footnote w:id="1">
    <w:p w14:paraId="5457B8DA" w14:textId="461692FA" w:rsidR="00501D93" w:rsidRPr="00E97448" w:rsidRDefault="00501D93" w:rsidP="00E97448">
      <w:pPr>
        <w:pStyle w:val="FootnoteText"/>
        <w:jc w:val="both"/>
        <w:rPr>
          <w:rFonts w:ascii="Times New Roman" w:hAnsi="Times New Roman" w:cs="Times New Roman"/>
          <w:lang w:val="en-US"/>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r w:rsidRPr="00E97448">
        <w:rPr>
          <w:rFonts w:ascii="Times New Roman" w:hAnsi="Times New Roman" w:cs="Times New Roman"/>
          <w:lang w:val="en-US"/>
        </w:rPr>
        <w:t xml:space="preserve">Niklas Forsberg, who argues that Murdoch may be described as an ‘ordinary language philosopher’ (“given, of course, that one understands ‘ordinary language philosophy’ in the right way”), notes that this position has been met with </w:t>
      </w:r>
      <w:r w:rsidR="00B47960" w:rsidRPr="00E97448">
        <w:rPr>
          <w:rFonts w:ascii="Times New Roman" w:hAnsi="Times New Roman" w:cs="Times New Roman"/>
          <w:lang w:val="en-US"/>
        </w:rPr>
        <w:t xml:space="preserve">strong </w:t>
      </w:r>
      <w:r w:rsidRPr="00E97448">
        <w:rPr>
          <w:rFonts w:ascii="Times New Roman" w:hAnsi="Times New Roman" w:cs="Times New Roman"/>
          <w:lang w:val="en-US"/>
        </w:rPr>
        <w:t>resistance</w:t>
      </w:r>
      <w:r w:rsidR="00B47960" w:rsidRPr="00E97448">
        <w:rPr>
          <w:rFonts w:ascii="Times New Roman" w:hAnsi="Times New Roman" w:cs="Times New Roman"/>
          <w:lang w:val="en-US"/>
        </w:rPr>
        <w:t xml:space="preserve"> from Murdoch scholars</w:t>
      </w:r>
      <w:r w:rsidR="00384269" w:rsidRPr="00E97448">
        <w:rPr>
          <w:rFonts w:ascii="Times New Roman" w:hAnsi="Times New Roman" w:cs="Times New Roman"/>
          <w:lang w:val="en-US"/>
        </w:rPr>
        <w:t xml:space="preserve"> (Forsberg, “Thinking, Language, and Concepts”, p. 115).</w:t>
      </w:r>
    </w:p>
    <w:p w14:paraId="62B5496D" w14:textId="77777777" w:rsidR="00384269" w:rsidRPr="00E97448" w:rsidRDefault="00384269" w:rsidP="00E97448">
      <w:pPr>
        <w:pStyle w:val="FootnoteText"/>
        <w:jc w:val="both"/>
        <w:rPr>
          <w:rFonts w:ascii="Times New Roman" w:hAnsi="Times New Roman" w:cs="Times New Roman"/>
          <w:lang w:val="en-US"/>
        </w:rPr>
      </w:pPr>
    </w:p>
  </w:footnote>
  <w:footnote w:id="2">
    <w:p w14:paraId="1973F516" w14:textId="7847F692" w:rsidR="00760BF7" w:rsidRDefault="00760BF7"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A third complication </w:t>
      </w:r>
      <w:r w:rsidR="005739DF" w:rsidRPr="00E97448">
        <w:rPr>
          <w:rFonts w:ascii="Times New Roman" w:hAnsi="Times New Roman" w:cs="Times New Roman"/>
        </w:rPr>
        <w:t xml:space="preserve">that is worth mentioning but beyond the scope of this paper </w:t>
      </w:r>
      <w:r w:rsidRPr="00E97448">
        <w:rPr>
          <w:rFonts w:ascii="Times New Roman" w:hAnsi="Times New Roman" w:cs="Times New Roman"/>
        </w:rPr>
        <w:t>arises when considering her writings from the late 1960s, where she begins to link her views on the moral life and the development of one’s moral vision to images drawn from Plato’s writings. While this presents a seeming tension with the Wittgensteinian opposition to substantive metaphysical theorizing, David Robjant and Nora Hämäläinen have denied that there is a real conflict here</w:t>
      </w:r>
      <w:r w:rsidR="00DD135B" w:rsidRPr="00E97448">
        <w:rPr>
          <w:rFonts w:ascii="Times New Roman" w:hAnsi="Times New Roman" w:cs="Times New Roman"/>
        </w:rPr>
        <w:t xml:space="preserve"> </w:t>
      </w:r>
      <w:r w:rsidRPr="00E97448">
        <w:rPr>
          <w:rFonts w:ascii="Times New Roman" w:hAnsi="Times New Roman" w:cs="Times New Roman"/>
        </w:rPr>
        <w:t>and</w:t>
      </w:r>
      <w:r w:rsidR="00C225E7" w:rsidRPr="00E97448">
        <w:rPr>
          <w:rFonts w:ascii="Times New Roman" w:hAnsi="Times New Roman" w:cs="Times New Roman"/>
        </w:rPr>
        <w:t xml:space="preserve"> argue that we can and should</w:t>
      </w:r>
      <w:r w:rsidRPr="00E97448">
        <w:rPr>
          <w:rFonts w:ascii="Times New Roman" w:hAnsi="Times New Roman" w:cs="Times New Roman"/>
        </w:rPr>
        <w:t xml:space="preserve"> take her </w:t>
      </w:r>
      <w:r w:rsidR="003D5FB6" w:rsidRPr="00E97448">
        <w:rPr>
          <w:rFonts w:ascii="Times New Roman" w:hAnsi="Times New Roman" w:cs="Times New Roman"/>
        </w:rPr>
        <w:t>at her word when she calls herself</w:t>
      </w:r>
      <w:r w:rsidRPr="00E97448">
        <w:rPr>
          <w:rFonts w:ascii="Times New Roman" w:hAnsi="Times New Roman" w:cs="Times New Roman"/>
        </w:rPr>
        <w:t xml:space="preserve"> “Wittgensteinian Neo-Platonist”</w:t>
      </w:r>
      <w:r w:rsidR="003D5FB6" w:rsidRPr="00E97448">
        <w:rPr>
          <w:rFonts w:ascii="Times New Roman" w:hAnsi="Times New Roman" w:cs="Times New Roman"/>
        </w:rPr>
        <w:t xml:space="preserve"> (which she did in </w:t>
      </w:r>
      <w:r w:rsidR="00257730">
        <w:rPr>
          <w:rFonts w:ascii="Times New Roman" w:hAnsi="Times New Roman" w:cs="Times New Roman"/>
        </w:rPr>
        <w:t xml:space="preserve">a </w:t>
      </w:r>
      <w:r w:rsidR="003D5FB6" w:rsidRPr="00E97448">
        <w:rPr>
          <w:rFonts w:ascii="Times New Roman" w:hAnsi="Times New Roman" w:cs="Times New Roman"/>
        </w:rPr>
        <w:t>1978</w:t>
      </w:r>
      <w:r w:rsidR="00257730">
        <w:rPr>
          <w:rFonts w:ascii="Times New Roman" w:hAnsi="Times New Roman" w:cs="Times New Roman"/>
        </w:rPr>
        <w:t xml:space="preserve"> interview</w:t>
      </w:r>
      <w:r w:rsidR="003D5FB6" w:rsidRPr="00E97448">
        <w:rPr>
          <w:rFonts w:ascii="Times New Roman" w:hAnsi="Times New Roman" w:cs="Times New Roman"/>
        </w:rPr>
        <w:t>)</w:t>
      </w:r>
      <w:r w:rsidR="006C4177" w:rsidRPr="00E97448">
        <w:rPr>
          <w:rFonts w:ascii="Times New Roman" w:hAnsi="Times New Roman" w:cs="Times New Roman"/>
        </w:rPr>
        <w:t xml:space="preserve"> (Robjant 2011; Hämäläinen 2014). </w:t>
      </w:r>
    </w:p>
    <w:p w14:paraId="243D600B" w14:textId="77777777" w:rsidR="00257730" w:rsidRPr="00E97448" w:rsidRDefault="00257730" w:rsidP="00E97448">
      <w:pPr>
        <w:pStyle w:val="FootnoteText"/>
        <w:jc w:val="both"/>
        <w:rPr>
          <w:rFonts w:ascii="Times New Roman" w:hAnsi="Times New Roman" w:cs="Times New Roman"/>
        </w:rPr>
      </w:pPr>
    </w:p>
  </w:footnote>
  <w:footnote w:id="3">
    <w:p w14:paraId="3FF61465" w14:textId="4460A3A9" w:rsidR="00B97455" w:rsidRPr="00E97448" w:rsidRDefault="00B97455"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Murdoch says as much in “Metaphysics and Ethics”. </w:t>
      </w:r>
      <w:r w:rsidR="003204FC" w:rsidRPr="00E97448">
        <w:rPr>
          <w:rFonts w:ascii="Times New Roman" w:hAnsi="Times New Roman" w:cs="Times New Roman"/>
        </w:rPr>
        <w:t xml:space="preserve">Her remarks here form the basis of Niklas Forsberg’s discussion of her relationship to linguistic philosophy in “Taking the Linguistic Method Seriously: </w:t>
      </w:r>
      <w:r w:rsidR="00FC302C" w:rsidRPr="00E97448">
        <w:rPr>
          <w:rFonts w:ascii="Times New Roman" w:hAnsi="Times New Roman" w:cs="Times New Roman"/>
        </w:rPr>
        <w:t xml:space="preserve">On Iris Murdoch on Language and Linguistic Philosophy” (2018). </w:t>
      </w:r>
    </w:p>
    <w:p w14:paraId="71E32E3F" w14:textId="77777777" w:rsidR="00E60E5D" w:rsidRPr="00E97448" w:rsidRDefault="00E60E5D" w:rsidP="00E97448">
      <w:pPr>
        <w:pStyle w:val="FootnoteText"/>
        <w:jc w:val="both"/>
        <w:rPr>
          <w:rFonts w:ascii="Times New Roman" w:hAnsi="Times New Roman" w:cs="Times New Roman"/>
        </w:rPr>
      </w:pPr>
    </w:p>
  </w:footnote>
  <w:footnote w:id="4">
    <w:p w14:paraId="52DDDF6E" w14:textId="6328F333" w:rsidR="00B344FB" w:rsidRPr="00E97448" w:rsidRDefault="00B344FB"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r w:rsidR="00B22912">
        <w:rPr>
          <w:rFonts w:ascii="Times New Roman" w:hAnsi="Times New Roman" w:cs="Times New Roman"/>
        </w:rPr>
        <w:t xml:space="preserve">Murdoch elaborates, </w:t>
      </w:r>
      <w:r w:rsidRPr="00E97448">
        <w:rPr>
          <w:rFonts w:ascii="Times New Roman" w:hAnsi="Times New Roman" w:cs="Times New Roman"/>
        </w:rPr>
        <w:t>“Wittgenstein says that ‘What has to be accepted, the given, is—so one could say—forms of life.’ For purposes of analysis mora</w:t>
      </w:r>
      <w:r w:rsidR="00353780" w:rsidRPr="00E97448">
        <w:rPr>
          <w:rFonts w:ascii="Times New Roman" w:hAnsi="Times New Roman" w:cs="Times New Roman"/>
        </w:rPr>
        <w:t>l</w:t>
      </w:r>
      <w:r w:rsidRPr="00E97448">
        <w:rPr>
          <w:rFonts w:ascii="Times New Roman" w:hAnsi="Times New Roman" w:cs="Times New Roman"/>
        </w:rPr>
        <w:t xml:space="preserve"> philosophy should remain at the level of the differences, taking the moral forms of life as given, and not try to get behind them to a single form.” (</w:t>
      </w:r>
      <w:r w:rsidR="002E26EC" w:rsidRPr="00E97448">
        <w:rPr>
          <w:rFonts w:ascii="Times New Roman" w:hAnsi="Times New Roman" w:cs="Times New Roman"/>
        </w:rPr>
        <w:t xml:space="preserve">Murdoch, “Metaphysics and Ethics”, </w:t>
      </w:r>
      <w:r w:rsidRPr="00E97448">
        <w:rPr>
          <w:rFonts w:ascii="Times New Roman" w:hAnsi="Times New Roman" w:cs="Times New Roman"/>
        </w:rPr>
        <w:t>p. 97)</w:t>
      </w:r>
    </w:p>
    <w:p w14:paraId="085FD7C3" w14:textId="77777777" w:rsidR="00E60E5D" w:rsidRPr="00E97448" w:rsidRDefault="00E60E5D" w:rsidP="00E97448">
      <w:pPr>
        <w:pStyle w:val="FootnoteText"/>
        <w:jc w:val="both"/>
        <w:rPr>
          <w:rFonts w:ascii="Times New Roman" w:hAnsi="Times New Roman" w:cs="Times New Roman"/>
        </w:rPr>
      </w:pPr>
    </w:p>
  </w:footnote>
  <w:footnote w:id="5">
    <w:p w14:paraId="56DDBFFC" w14:textId="54B3EA77" w:rsidR="00E60E5D" w:rsidRDefault="00BD6651"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r w:rsidR="00B22912">
        <w:rPr>
          <w:rFonts w:ascii="Times New Roman" w:hAnsi="Times New Roman" w:cs="Times New Roman"/>
        </w:rPr>
        <w:t>W</w:t>
      </w:r>
      <w:r w:rsidRPr="00E97448">
        <w:rPr>
          <w:rFonts w:ascii="Times New Roman" w:hAnsi="Times New Roman" w:cs="Times New Roman"/>
        </w:rPr>
        <w:t>e shouldn’t conclude</w:t>
      </w:r>
      <w:r w:rsidR="00B22912">
        <w:rPr>
          <w:rFonts w:ascii="Times New Roman" w:hAnsi="Times New Roman" w:cs="Times New Roman"/>
        </w:rPr>
        <w:t xml:space="preserve"> from this</w:t>
      </w:r>
      <w:r w:rsidRPr="00E97448">
        <w:rPr>
          <w:rFonts w:ascii="Times New Roman" w:hAnsi="Times New Roman" w:cs="Times New Roman"/>
        </w:rPr>
        <w:t xml:space="preserve"> that Murdoch is never critical of Wittgenstein himself</w:t>
      </w:r>
      <w:r w:rsidR="00B22912">
        <w:rPr>
          <w:rFonts w:ascii="Times New Roman" w:hAnsi="Times New Roman" w:cs="Times New Roman"/>
        </w:rPr>
        <w:t>; she holds him accountable for opening</w:t>
      </w:r>
      <w:r w:rsidRPr="00E97448">
        <w:rPr>
          <w:rFonts w:ascii="Times New Roman" w:hAnsi="Times New Roman" w:cs="Times New Roman"/>
        </w:rPr>
        <w:t xml:space="preserve"> the door for philosophy’s purging of the inner life</w:t>
      </w:r>
      <w:r w:rsidR="00CB76C5" w:rsidRPr="00E97448">
        <w:rPr>
          <w:rFonts w:ascii="Times New Roman" w:hAnsi="Times New Roman" w:cs="Times New Roman"/>
        </w:rPr>
        <w:t xml:space="preserve"> </w:t>
      </w:r>
      <w:r w:rsidR="00B22912">
        <w:rPr>
          <w:rFonts w:ascii="Times New Roman" w:hAnsi="Times New Roman" w:cs="Times New Roman"/>
        </w:rPr>
        <w:t>and</w:t>
      </w:r>
      <w:r w:rsidR="00CB76C5" w:rsidRPr="00E97448">
        <w:rPr>
          <w:rFonts w:ascii="Times New Roman" w:hAnsi="Times New Roman" w:cs="Times New Roman"/>
        </w:rPr>
        <w:t xml:space="preserve"> contribut</w:t>
      </w:r>
      <w:r w:rsidR="00B22912">
        <w:rPr>
          <w:rFonts w:ascii="Times New Roman" w:hAnsi="Times New Roman" w:cs="Times New Roman"/>
        </w:rPr>
        <w:t>ing</w:t>
      </w:r>
      <w:r w:rsidR="00CB76C5" w:rsidRPr="00E97448">
        <w:rPr>
          <w:rFonts w:ascii="Times New Roman" w:hAnsi="Times New Roman" w:cs="Times New Roman"/>
        </w:rPr>
        <w:t xml:space="preserve"> to the “thinning” of the philosophical understanding of the self</w:t>
      </w:r>
      <w:r w:rsidR="00B22912">
        <w:rPr>
          <w:rFonts w:ascii="Times New Roman" w:hAnsi="Times New Roman" w:cs="Times New Roman"/>
        </w:rPr>
        <w:t xml:space="preserve"> (though the fairness of these charges is questionable)</w:t>
      </w:r>
      <w:r w:rsidRPr="00E97448">
        <w:rPr>
          <w:rFonts w:ascii="Times New Roman" w:hAnsi="Times New Roman" w:cs="Times New Roman"/>
        </w:rPr>
        <w:t>.</w:t>
      </w:r>
      <w:r w:rsidR="009370A1">
        <w:rPr>
          <w:rFonts w:ascii="Times New Roman" w:hAnsi="Times New Roman" w:cs="Times New Roman"/>
        </w:rPr>
        <w:t xml:space="preserve"> For further discussion, s</w:t>
      </w:r>
      <w:r w:rsidRPr="00E97448">
        <w:rPr>
          <w:rFonts w:ascii="Times New Roman" w:hAnsi="Times New Roman" w:cs="Times New Roman"/>
        </w:rPr>
        <w:t>ee Forsberg 2013</w:t>
      </w:r>
      <w:r w:rsidR="00D534E8" w:rsidRPr="00E97448">
        <w:rPr>
          <w:rFonts w:ascii="Times New Roman" w:hAnsi="Times New Roman" w:cs="Times New Roman"/>
        </w:rPr>
        <w:t xml:space="preserve">; Christensen 2022. </w:t>
      </w:r>
    </w:p>
    <w:p w14:paraId="61134A34" w14:textId="77777777" w:rsidR="00B22912" w:rsidRPr="00E97448" w:rsidRDefault="00B22912" w:rsidP="00E97448">
      <w:pPr>
        <w:pStyle w:val="FootnoteText"/>
        <w:jc w:val="both"/>
        <w:rPr>
          <w:rFonts w:ascii="Times New Roman" w:hAnsi="Times New Roman" w:cs="Times New Roman"/>
        </w:rPr>
      </w:pPr>
    </w:p>
  </w:footnote>
  <w:footnote w:id="6">
    <w:p w14:paraId="7A544234" w14:textId="65CFB865" w:rsidR="00311607" w:rsidRPr="00E97448" w:rsidRDefault="00311607"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proofErr w:type="gramStart"/>
      <w:r w:rsidR="009A6BA8">
        <w:rPr>
          <w:rFonts w:ascii="Times New Roman" w:hAnsi="Times New Roman" w:cs="Times New Roman"/>
        </w:rPr>
        <w:t>Consider</w:t>
      </w:r>
      <w:r w:rsidRPr="00E97448">
        <w:rPr>
          <w:rFonts w:ascii="Times New Roman" w:hAnsi="Times New Roman" w:cs="Times New Roman"/>
        </w:rPr>
        <w:t xml:space="preserve"> also</w:t>
      </w:r>
      <w:proofErr w:type="gramEnd"/>
      <w:r w:rsidR="00DB6B83" w:rsidRPr="00E97448">
        <w:rPr>
          <w:rFonts w:ascii="Times New Roman" w:hAnsi="Times New Roman" w:cs="Times New Roman"/>
        </w:rPr>
        <w:t xml:space="preserve"> her remark that</w:t>
      </w:r>
      <w:r w:rsidRPr="00E97448">
        <w:rPr>
          <w:rFonts w:ascii="Times New Roman" w:hAnsi="Times New Roman" w:cs="Times New Roman"/>
        </w:rPr>
        <w:t xml:space="preserve"> “Wittgenstein as I have said does not apply this idea to moral concepts, nor discuss its relation to mental concepts in so far as these form part of the sphere of morality” (Murdoch, “The Idea of Perfection”, p. 318)</w:t>
      </w:r>
    </w:p>
  </w:footnote>
  <w:footnote w:id="7">
    <w:p w14:paraId="1F6A0103" w14:textId="4BED45F2" w:rsidR="00AB32C4" w:rsidRPr="002C0362" w:rsidRDefault="00AB32C4" w:rsidP="00A1392C">
      <w:pPr>
        <w:pStyle w:val="FootnoteText"/>
        <w:jc w:val="both"/>
      </w:pPr>
      <w:r>
        <w:rPr>
          <w:rStyle w:val="FootnoteReference"/>
        </w:rPr>
        <w:footnoteRef/>
      </w:r>
      <w:r>
        <w:t xml:space="preserve"> I characterize “Thinking and Language” as a response to Ryle</w:t>
      </w:r>
      <w:r w:rsidR="002C0362">
        <w:t xml:space="preserve"> despite the fact that he is not directly named in the text because </w:t>
      </w:r>
      <w:r>
        <w:t>it was a paper given at a</w:t>
      </w:r>
      <w:r w:rsidR="00E96D28">
        <w:t xml:space="preserve"> 1951</w:t>
      </w:r>
      <w:r>
        <w:t xml:space="preserve"> Symposium of the Aristotelian Society where Ryle </w:t>
      </w:r>
      <w:r w:rsidR="00E96D28">
        <w:t>was in conversation with Murdoch;</w:t>
      </w:r>
      <w:r>
        <w:t xml:space="preserve"> what she says bears directly on the analysis of ‘thinking’ found in </w:t>
      </w:r>
      <w:r>
        <w:rPr>
          <w:i/>
          <w:iCs/>
        </w:rPr>
        <w:t>The Concept of Mind</w:t>
      </w:r>
      <w:r w:rsidR="002C0362">
        <w:t xml:space="preserve"> </w:t>
      </w:r>
      <w:r w:rsidR="00E96D28">
        <w:t>(</w:t>
      </w:r>
      <w:r w:rsidR="002C0362">
        <w:t>which was published only a couple of years prior in 1949</w:t>
      </w:r>
      <w:r w:rsidR="00E96D28">
        <w:t>).</w:t>
      </w:r>
    </w:p>
  </w:footnote>
  <w:footnote w:id="8">
    <w:p w14:paraId="5AD067B3" w14:textId="6CE1E5E9" w:rsidR="00F14D7C" w:rsidRDefault="00F14D7C"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Wisdom</w:t>
      </w:r>
      <w:r w:rsidR="009B5AC0" w:rsidRPr="00E97448">
        <w:rPr>
          <w:rFonts w:ascii="Times New Roman" w:hAnsi="Times New Roman" w:cs="Times New Roman"/>
        </w:rPr>
        <w:t xml:space="preserve"> is modest about how well he succeeds in living up to Wittgenstein’s example. He p</w:t>
      </w:r>
      <w:r w:rsidR="00140D38" w:rsidRPr="00E97448">
        <w:rPr>
          <w:rFonts w:ascii="Times New Roman" w:hAnsi="Times New Roman" w:cs="Times New Roman"/>
        </w:rPr>
        <w:t xml:space="preserve">refaces </w:t>
      </w:r>
      <w:r w:rsidR="006176C4" w:rsidRPr="00E97448">
        <w:rPr>
          <w:rFonts w:ascii="Times New Roman" w:hAnsi="Times New Roman" w:cs="Times New Roman"/>
        </w:rPr>
        <w:t>an early</w:t>
      </w:r>
      <w:r w:rsidR="00140D38" w:rsidRPr="00E97448">
        <w:rPr>
          <w:rFonts w:ascii="Times New Roman" w:hAnsi="Times New Roman" w:cs="Times New Roman"/>
        </w:rPr>
        <w:t xml:space="preserve"> paper by </w:t>
      </w:r>
      <w:r w:rsidRPr="00E97448">
        <w:rPr>
          <w:rFonts w:ascii="Times New Roman" w:hAnsi="Times New Roman" w:cs="Times New Roman"/>
        </w:rPr>
        <w:t>writ</w:t>
      </w:r>
      <w:r w:rsidR="00140D38" w:rsidRPr="00E97448">
        <w:rPr>
          <w:rFonts w:ascii="Times New Roman" w:hAnsi="Times New Roman" w:cs="Times New Roman"/>
        </w:rPr>
        <w:t>ing</w:t>
      </w:r>
      <w:r w:rsidRPr="00E97448">
        <w:rPr>
          <w:rFonts w:ascii="Times New Roman" w:hAnsi="Times New Roman" w:cs="Times New Roman"/>
        </w:rPr>
        <w:t xml:space="preserve"> “Wittgenstein has not read this over-compressed paper and I warn people against supposing it a closer imitation of Wittgenstein than it i</w:t>
      </w:r>
      <w:r w:rsidR="00140D38" w:rsidRPr="00E97448">
        <w:rPr>
          <w:rFonts w:ascii="Times New Roman" w:hAnsi="Times New Roman" w:cs="Times New Roman"/>
        </w:rPr>
        <w:t xml:space="preserve">s. On the other </w:t>
      </w:r>
      <w:r w:rsidR="00D54BB0" w:rsidRPr="00E97448">
        <w:rPr>
          <w:rFonts w:ascii="Times New Roman" w:hAnsi="Times New Roman" w:cs="Times New Roman"/>
        </w:rPr>
        <w:t>hand,</w:t>
      </w:r>
      <w:r w:rsidR="00140D38" w:rsidRPr="00E97448">
        <w:rPr>
          <w:rFonts w:ascii="Times New Roman" w:hAnsi="Times New Roman" w:cs="Times New Roman"/>
        </w:rPr>
        <w:t xml:space="preserve"> I can hardly exaggerate the debt I owe to him and how much of the good in this work is his—not only in the treatment of this philosophical difficulty and that but in the matter of how to do philosophy” (Wisdom, “Philosophy Perplexity”, p. 36 n. 1).</w:t>
      </w:r>
    </w:p>
    <w:p w14:paraId="313E1913" w14:textId="77777777" w:rsidR="009A6BA8" w:rsidRPr="00E97448" w:rsidRDefault="009A6BA8" w:rsidP="00E97448">
      <w:pPr>
        <w:pStyle w:val="FootnoteText"/>
        <w:jc w:val="both"/>
        <w:rPr>
          <w:rFonts w:ascii="Times New Roman" w:hAnsi="Times New Roman" w:cs="Times New Roman"/>
        </w:rPr>
      </w:pPr>
    </w:p>
  </w:footnote>
  <w:footnote w:id="9">
    <w:p w14:paraId="1BDA9F15" w14:textId="11B23308" w:rsidR="00CE0BED" w:rsidRPr="00E97448" w:rsidRDefault="00CE0BED"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Wisdom elsewhere remarks “Every philosophical question is really a request for a description of a class of animals—of a </w:t>
      </w:r>
      <w:r w:rsidRPr="00E97448">
        <w:rPr>
          <w:rFonts w:ascii="Times New Roman" w:hAnsi="Times New Roman" w:cs="Times New Roman"/>
          <w:i/>
          <w:iCs/>
        </w:rPr>
        <w:t xml:space="preserve">very </w:t>
      </w:r>
      <w:r w:rsidRPr="00E97448">
        <w:rPr>
          <w:rFonts w:ascii="Times New Roman" w:hAnsi="Times New Roman" w:cs="Times New Roman"/>
        </w:rPr>
        <w:t xml:space="preserve">familiar class of animals” (Wisdom, “Philosophy, Anxiety and Novelty”, p. 112). </w:t>
      </w:r>
      <w:r w:rsidR="005B6A10" w:rsidRPr="00E97448">
        <w:rPr>
          <w:rFonts w:ascii="Times New Roman" w:hAnsi="Times New Roman" w:cs="Times New Roman"/>
        </w:rPr>
        <w:t xml:space="preserve">The question of whether or not we can go on without expectation-tempering notation is a question about what is possible for human animals and points towards </w:t>
      </w:r>
      <w:r w:rsidR="003B6720" w:rsidRPr="00E97448">
        <w:rPr>
          <w:rFonts w:ascii="Times New Roman" w:hAnsi="Times New Roman" w:cs="Times New Roman"/>
        </w:rPr>
        <w:t xml:space="preserve">the sorts of descriptions that Wittgenstein speaks of as our “natural history” (Wittgenstein, PI, §25). </w:t>
      </w:r>
    </w:p>
  </w:footnote>
  <w:footnote w:id="10">
    <w:p w14:paraId="7FFE7FDF" w14:textId="1CB28279" w:rsidR="00960ECF" w:rsidRPr="00E97448" w:rsidRDefault="00960ECF" w:rsidP="00E97448">
      <w:pPr>
        <w:pStyle w:val="FootnoteText"/>
        <w:jc w:val="both"/>
        <w:rPr>
          <w:rFonts w:ascii="Times New Roman" w:hAnsi="Times New Roman" w:cs="Times New Roman"/>
          <w:lang w:val="en-US"/>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r w:rsidR="00E0054D">
        <w:rPr>
          <w:rFonts w:ascii="Times New Roman" w:hAnsi="Times New Roman" w:cs="Times New Roman"/>
          <w:lang w:val="en-US"/>
        </w:rPr>
        <w:t>By emphasizing the indefinite heterogeneity of the exercises of dispositions of this kind,</w:t>
      </w:r>
      <w:r w:rsidRPr="00E97448">
        <w:rPr>
          <w:rFonts w:ascii="Times New Roman" w:hAnsi="Times New Roman" w:cs="Times New Roman"/>
          <w:lang w:val="en-US"/>
        </w:rPr>
        <w:t xml:space="preserve"> Ryle is contrasting belief and other mental concepts with concepts like ‘solubility’ that name ‘single-track </w:t>
      </w:r>
      <w:proofErr w:type="gramStart"/>
      <w:r w:rsidRPr="00E97448">
        <w:rPr>
          <w:rFonts w:ascii="Times New Roman" w:hAnsi="Times New Roman" w:cs="Times New Roman"/>
          <w:lang w:val="en-US"/>
        </w:rPr>
        <w:t>dispositions’</w:t>
      </w:r>
      <w:proofErr w:type="gramEnd"/>
      <w:r w:rsidRPr="00E97448">
        <w:rPr>
          <w:rFonts w:ascii="Times New Roman" w:hAnsi="Times New Roman" w:cs="Times New Roman"/>
          <w:lang w:val="en-US"/>
        </w:rPr>
        <w:t>. When we describe something as ‘soluble’, we license our audience to predict that it will behave in one way (dissolving) under one circumstance (being submerged in water), and to explain the event of its having dissolved in terms of its solubility</w:t>
      </w:r>
      <w:r w:rsidR="000F4D1B" w:rsidRPr="00E97448">
        <w:rPr>
          <w:rFonts w:ascii="Times New Roman" w:hAnsi="Times New Roman" w:cs="Times New Roman"/>
          <w:lang w:val="en-US"/>
        </w:rPr>
        <w:t xml:space="preserve"> (Ryle, </w:t>
      </w:r>
      <w:r w:rsidR="000F4D1B" w:rsidRPr="0C58F8A9">
        <w:rPr>
          <w:rFonts w:ascii="Times New Roman" w:hAnsi="Times New Roman" w:cs="Times New Roman"/>
          <w:i/>
          <w:iCs/>
          <w:lang w:val="en-US"/>
        </w:rPr>
        <w:t xml:space="preserve">The Concept of Mind, </w:t>
      </w:r>
      <w:r w:rsidR="000F4D1B" w:rsidRPr="00E97448">
        <w:rPr>
          <w:rFonts w:ascii="Times New Roman" w:hAnsi="Times New Roman" w:cs="Times New Roman"/>
          <w:lang w:val="en-US"/>
        </w:rPr>
        <w:t>p. 43)</w:t>
      </w:r>
      <w:r w:rsidRPr="00E97448">
        <w:rPr>
          <w:rFonts w:ascii="Times New Roman" w:hAnsi="Times New Roman" w:cs="Times New Roman"/>
          <w:lang w:val="en-US"/>
        </w:rPr>
        <w:t>. By contrast, when we ascribe a belief to someone, this gives our audience license to expect a wider range of behaviours and reactions in a wider variety of circumstances (e.g.,</w:t>
      </w:r>
      <w:r w:rsidR="00516EE7">
        <w:rPr>
          <w:rFonts w:ascii="Times New Roman" w:hAnsi="Times New Roman" w:cs="Times New Roman"/>
          <w:lang w:val="en-US"/>
        </w:rPr>
        <w:t xml:space="preserve"> in ascribing a belief that the ice is dangerously thin to someone, we give our audience license to expect that:</w:t>
      </w:r>
      <w:r w:rsidRPr="00E97448">
        <w:rPr>
          <w:rFonts w:ascii="Times New Roman" w:hAnsi="Times New Roman" w:cs="Times New Roman"/>
          <w:lang w:val="en-US"/>
        </w:rPr>
        <w:t xml:space="preserve"> when they skate, they will avoid the centre of the pond</w:t>
      </w:r>
      <w:r w:rsidR="00516EE7">
        <w:rPr>
          <w:rFonts w:ascii="Times New Roman" w:hAnsi="Times New Roman" w:cs="Times New Roman"/>
          <w:lang w:val="en-US"/>
        </w:rPr>
        <w:t xml:space="preserve">; </w:t>
      </w:r>
      <w:r w:rsidRPr="00E97448">
        <w:rPr>
          <w:rFonts w:ascii="Times New Roman" w:hAnsi="Times New Roman" w:cs="Times New Roman"/>
          <w:lang w:val="en-US"/>
        </w:rPr>
        <w:t xml:space="preserve">when they imagine someone skating at the centre of the pond, they </w:t>
      </w:r>
      <w:r w:rsidR="000F4D1B" w:rsidRPr="00E97448">
        <w:rPr>
          <w:rFonts w:ascii="Times New Roman" w:hAnsi="Times New Roman" w:cs="Times New Roman"/>
          <w:lang w:val="en-US"/>
        </w:rPr>
        <w:t>shudder with trepidation</w:t>
      </w:r>
      <w:r w:rsidR="00516EE7">
        <w:rPr>
          <w:rFonts w:ascii="Times New Roman" w:hAnsi="Times New Roman" w:cs="Times New Roman"/>
          <w:lang w:val="en-US"/>
        </w:rPr>
        <w:t>; etc.</w:t>
      </w:r>
      <w:r w:rsidR="000F4D1B" w:rsidRPr="00E97448">
        <w:rPr>
          <w:rFonts w:ascii="Times New Roman" w:hAnsi="Times New Roman" w:cs="Times New Roman"/>
          <w:lang w:val="en-US"/>
        </w:rPr>
        <w:t xml:space="preserve">) (p. 129). </w:t>
      </w:r>
    </w:p>
    <w:p w14:paraId="48A7D1C6" w14:textId="77777777" w:rsidR="00960ECF" w:rsidRPr="00E97448" w:rsidRDefault="00960ECF" w:rsidP="00E97448">
      <w:pPr>
        <w:pStyle w:val="FootnoteText"/>
        <w:jc w:val="both"/>
        <w:rPr>
          <w:rFonts w:ascii="Times New Roman" w:hAnsi="Times New Roman" w:cs="Times New Roman"/>
          <w:lang w:val="en-US"/>
        </w:rPr>
      </w:pPr>
    </w:p>
  </w:footnote>
  <w:footnote w:id="11">
    <w:p w14:paraId="05048D13" w14:textId="2A5BD691" w:rsidR="005D3C98" w:rsidRPr="00E97448" w:rsidRDefault="005D3C98"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Ryle denies that I’m always better situated to make judgments about my own mental states than others. </w:t>
      </w:r>
      <w:r w:rsidR="00026755" w:rsidRPr="00E97448">
        <w:rPr>
          <w:rFonts w:ascii="Times New Roman" w:hAnsi="Times New Roman" w:cs="Times New Roman"/>
        </w:rPr>
        <w:t xml:space="preserve">When we’re wondering about our motives, intentions, character, or abilities, we have a large repository of data that we can appeal to in making our judgments. I can recall </w:t>
      </w:r>
      <w:r w:rsidR="0023157A" w:rsidRPr="00E97448">
        <w:rPr>
          <w:rFonts w:ascii="Times New Roman" w:hAnsi="Times New Roman" w:cs="Times New Roman"/>
        </w:rPr>
        <w:t>past deeds, thoughts, fancies, and feelings</w:t>
      </w:r>
      <w:r w:rsidR="00026755" w:rsidRPr="00E97448">
        <w:rPr>
          <w:rFonts w:ascii="Times New Roman" w:hAnsi="Times New Roman" w:cs="Times New Roman"/>
        </w:rPr>
        <w:t xml:space="preserve"> that others don’t know about</w:t>
      </w:r>
      <w:r w:rsidR="00656692" w:rsidRPr="00E97448">
        <w:rPr>
          <w:rFonts w:ascii="Times New Roman" w:hAnsi="Times New Roman" w:cs="Times New Roman"/>
        </w:rPr>
        <w:t>.</w:t>
      </w:r>
      <w:r w:rsidR="00026755" w:rsidRPr="00E97448">
        <w:rPr>
          <w:rFonts w:ascii="Times New Roman" w:hAnsi="Times New Roman" w:cs="Times New Roman"/>
        </w:rPr>
        <w:t xml:space="preserve"> I am, however, interested in avoiding unflattering conclusions, so I’m less likely to</w:t>
      </w:r>
      <w:r w:rsidR="00086BB5" w:rsidRPr="00E97448">
        <w:rPr>
          <w:rFonts w:ascii="Times New Roman" w:hAnsi="Times New Roman" w:cs="Times New Roman"/>
        </w:rPr>
        <w:t xml:space="preserve"> make full use of this advantage.</w:t>
      </w:r>
      <w:r w:rsidR="00656692" w:rsidRPr="00E97448">
        <w:rPr>
          <w:rFonts w:ascii="Times New Roman" w:hAnsi="Times New Roman" w:cs="Times New Roman"/>
        </w:rPr>
        <w:t xml:space="preserve"> According to Ryle, one’s</w:t>
      </w:r>
      <w:r w:rsidRPr="00E97448">
        <w:rPr>
          <w:rFonts w:ascii="Times New Roman" w:hAnsi="Times New Roman" w:cs="Times New Roman"/>
        </w:rPr>
        <w:t xml:space="preserve"> “appreciations of his own inclinations are unlikely to be unbiased and he is not in a favourable position to compare his own actions and reactions with those of others. In </w:t>
      </w:r>
      <w:r w:rsidR="00D54BB0" w:rsidRPr="00E97448">
        <w:rPr>
          <w:rFonts w:ascii="Times New Roman" w:hAnsi="Times New Roman" w:cs="Times New Roman"/>
        </w:rPr>
        <w:t>general,</w:t>
      </w:r>
      <w:r w:rsidRPr="00E97448">
        <w:rPr>
          <w:rFonts w:ascii="Times New Roman" w:hAnsi="Times New Roman" w:cs="Times New Roman"/>
        </w:rPr>
        <w:t xml:space="preserve"> we think that an impartial and discerning spectator is a better judge of a person’s prevailing motives, as well as of his habits, abilities, and weaknesses, than is the person himself” (Ryle, p. 88). </w:t>
      </w:r>
      <w:r w:rsidR="00CD6639" w:rsidRPr="00E97448">
        <w:rPr>
          <w:rFonts w:ascii="Times New Roman" w:hAnsi="Times New Roman" w:cs="Times New Roman"/>
        </w:rPr>
        <w:t xml:space="preserve">Far from having infallible introspective access to our minds, self-knowledge can require that we overcome powerful biases. </w:t>
      </w:r>
    </w:p>
  </w:footnote>
  <w:footnote w:id="12">
    <w:p w14:paraId="0B49C313" w14:textId="00FD3F12" w:rsidR="00A13E8C" w:rsidRPr="00E97448" w:rsidRDefault="006929C7" w:rsidP="00E97448">
      <w:pPr>
        <w:pStyle w:val="FootnoteText"/>
        <w:jc w:val="both"/>
        <w:rPr>
          <w:rFonts w:ascii="Times New Roman" w:hAnsi="Times New Roman" w:cs="Times New Roman"/>
          <w:lang w:val="en-US"/>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r w:rsidRPr="00E97448">
        <w:rPr>
          <w:rFonts w:ascii="Times New Roman" w:hAnsi="Times New Roman" w:cs="Times New Roman"/>
          <w:lang w:val="en-US"/>
        </w:rPr>
        <w:t xml:space="preserve">Wisdom describes this kind of questioning as a Wittgensteinian technique of investigating various candidates for “knowing the mind of another” and asking </w:t>
      </w:r>
      <w:proofErr w:type="gramStart"/>
      <w:r w:rsidRPr="00E97448">
        <w:rPr>
          <w:rFonts w:ascii="Times New Roman" w:hAnsi="Times New Roman" w:cs="Times New Roman"/>
          <w:lang w:val="en-US"/>
        </w:rPr>
        <w:t>whether or not</w:t>
      </w:r>
      <w:proofErr w:type="gramEnd"/>
      <w:r w:rsidRPr="00E97448">
        <w:rPr>
          <w:rFonts w:ascii="Times New Roman" w:hAnsi="Times New Roman" w:cs="Times New Roman"/>
          <w:lang w:val="en-US"/>
        </w:rPr>
        <w:t xml:space="preserve"> we’d call them that. “For example, one may ask ‘Suppose a nerve of your body was joined to a nerve of Smith’s, so that when someone stuck a pin into Smith you felt pain; would that be knowing, or having, Smith’s pain?’” (Wisdom, “Wittgenstein”, p. 89). </w:t>
      </w:r>
    </w:p>
  </w:footnote>
  <w:footnote w:id="13">
    <w:p w14:paraId="46774396" w14:textId="77777777" w:rsidR="00023DC9" w:rsidRDefault="009617B2" w:rsidP="00E97448">
      <w:pPr>
        <w:pStyle w:val="FootnoteText"/>
        <w:jc w:val="both"/>
        <w:rPr>
          <w:rFonts w:ascii="Times New Roman" w:hAnsi="Times New Roman" w:cs="Times New Roman"/>
          <w:lang w:val="en-US"/>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t>
      </w:r>
      <w:r w:rsidR="005924AF" w:rsidRPr="00E97448">
        <w:rPr>
          <w:rFonts w:ascii="Times New Roman" w:hAnsi="Times New Roman" w:cs="Times New Roman"/>
          <w:lang w:val="en-US"/>
        </w:rPr>
        <w:t xml:space="preserve">Ryle </w:t>
      </w:r>
      <w:r w:rsidR="00B6410E" w:rsidRPr="00E97448">
        <w:rPr>
          <w:rFonts w:ascii="Times New Roman" w:hAnsi="Times New Roman" w:cs="Times New Roman"/>
          <w:lang w:val="en-US"/>
        </w:rPr>
        <w:t>claims that t</w:t>
      </w:r>
      <w:r w:rsidR="005924AF" w:rsidRPr="00E97448">
        <w:rPr>
          <w:rFonts w:ascii="Times New Roman" w:hAnsi="Times New Roman" w:cs="Times New Roman"/>
          <w:lang w:val="en-US"/>
        </w:rPr>
        <w:t xml:space="preserve">o identify a given bodily feeling as, for example, </w:t>
      </w:r>
      <w:r w:rsidR="00662258" w:rsidRPr="00E97448">
        <w:rPr>
          <w:rFonts w:ascii="Times New Roman" w:hAnsi="Times New Roman" w:cs="Times New Roman"/>
          <w:lang w:val="en-US"/>
        </w:rPr>
        <w:t xml:space="preserve">a twinge of </w:t>
      </w:r>
      <w:r w:rsidR="00374E72" w:rsidRPr="00E97448">
        <w:rPr>
          <w:rFonts w:ascii="Times New Roman" w:hAnsi="Times New Roman" w:cs="Times New Roman"/>
          <w:lang w:val="en-US"/>
        </w:rPr>
        <w:t>fear</w:t>
      </w:r>
      <w:r w:rsidR="00662258" w:rsidRPr="00E97448">
        <w:rPr>
          <w:rFonts w:ascii="Times New Roman" w:hAnsi="Times New Roman" w:cs="Times New Roman"/>
          <w:lang w:val="en-US"/>
        </w:rPr>
        <w:t xml:space="preserve"> rather than a twinge of </w:t>
      </w:r>
      <w:r w:rsidR="00374E72" w:rsidRPr="00E97448">
        <w:rPr>
          <w:rFonts w:ascii="Times New Roman" w:hAnsi="Times New Roman" w:cs="Times New Roman"/>
          <w:lang w:val="en-US"/>
        </w:rPr>
        <w:t xml:space="preserve">remorse requires that we understand it as a symptom of </w:t>
      </w:r>
      <w:r w:rsidR="00B6410E" w:rsidRPr="00E97448">
        <w:rPr>
          <w:rFonts w:ascii="Times New Roman" w:hAnsi="Times New Roman" w:cs="Times New Roman"/>
          <w:lang w:val="en-US"/>
        </w:rPr>
        <w:t>a state of agitation in which I am subject to opposing forces, say my desire to be safe and circumstances in which that safety seems compromised (</w:t>
      </w:r>
      <w:r w:rsidR="007B283B" w:rsidRPr="00E97448">
        <w:rPr>
          <w:rFonts w:ascii="Times New Roman" w:hAnsi="Times New Roman" w:cs="Times New Roman"/>
          <w:lang w:val="en-US"/>
        </w:rPr>
        <w:t xml:space="preserve">Ryle, </w:t>
      </w:r>
      <w:r w:rsidR="00B6410E" w:rsidRPr="00E97448">
        <w:rPr>
          <w:rFonts w:ascii="Times New Roman" w:hAnsi="Times New Roman" w:cs="Times New Roman"/>
          <w:lang w:val="en-US"/>
        </w:rPr>
        <w:t>p. 90</w:t>
      </w:r>
      <w:r w:rsidR="00C351F5" w:rsidRPr="00E97448">
        <w:rPr>
          <w:rFonts w:ascii="Times New Roman" w:hAnsi="Times New Roman" w:cs="Times New Roman"/>
          <w:lang w:val="en-US"/>
        </w:rPr>
        <w:t>–</w:t>
      </w:r>
      <w:r w:rsidR="00B6410E" w:rsidRPr="00E97448">
        <w:rPr>
          <w:rFonts w:ascii="Times New Roman" w:hAnsi="Times New Roman" w:cs="Times New Roman"/>
          <w:lang w:val="en-US"/>
        </w:rPr>
        <w:t xml:space="preserve">1). The feelings considered independently don’t instruct us what to call them—we need to attend to the context in which the feeling arise </w:t>
      </w:r>
      <w:r w:rsidR="00E1308A" w:rsidRPr="00E97448">
        <w:rPr>
          <w:rFonts w:ascii="Times New Roman" w:hAnsi="Times New Roman" w:cs="Times New Roman"/>
          <w:lang w:val="en-US"/>
        </w:rPr>
        <w:t>with some understanding of our own motives</w:t>
      </w:r>
      <w:r w:rsidR="00B0266E" w:rsidRPr="00E97448">
        <w:rPr>
          <w:rFonts w:ascii="Times New Roman" w:hAnsi="Times New Roman" w:cs="Times New Roman"/>
          <w:lang w:val="en-US"/>
        </w:rPr>
        <w:t xml:space="preserve"> (which we also discover by noticing our dispositions)</w:t>
      </w:r>
      <w:r w:rsidR="00E1308A" w:rsidRPr="00E97448">
        <w:rPr>
          <w:rFonts w:ascii="Times New Roman" w:hAnsi="Times New Roman" w:cs="Times New Roman"/>
          <w:lang w:val="en-US"/>
        </w:rPr>
        <w:t xml:space="preserve">. </w:t>
      </w:r>
    </w:p>
    <w:p w14:paraId="3F38E2EA" w14:textId="5E24D7CA" w:rsidR="009617B2" w:rsidRPr="00E97448" w:rsidRDefault="00B6410E" w:rsidP="00E97448">
      <w:pPr>
        <w:pStyle w:val="FootnoteText"/>
        <w:jc w:val="both"/>
        <w:rPr>
          <w:rFonts w:ascii="Times New Roman" w:hAnsi="Times New Roman" w:cs="Times New Roman"/>
          <w:lang w:val="en-US"/>
        </w:rPr>
      </w:pPr>
      <w:r w:rsidRPr="00E97448">
        <w:rPr>
          <w:rFonts w:ascii="Times New Roman" w:hAnsi="Times New Roman" w:cs="Times New Roman"/>
          <w:lang w:val="en-US"/>
        </w:rPr>
        <w:t xml:space="preserve"> </w:t>
      </w:r>
    </w:p>
  </w:footnote>
  <w:footnote w:id="14">
    <w:p w14:paraId="3CBAD99F" w14:textId="73FCBD5F" w:rsidR="006772F3" w:rsidRPr="00A1392C" w:rsidRDefault="006772F3" w:rsidP="00A1392C">
      <w:pPr>
        <w:pStyle w:val="FootnoteText"/>
        <w:jc w:val="both"/>
        <w:rPr>
          <w:rFonts w:ascii="Times New Roman" w:hAnsi="Times New Roman" w:cs="Times New Roman"/>
        </w:rPr>
      </w:pPr>
      <w:r w:rsidRPr="00A1392C">
        <w:rPr>
          <w:rStyle w:val="FootnoteReference"/>
          <w:rFonts w:ascii="Times New Roman" w:hAnsi="Times New Roman" w:cs="Times New Roman"/>
        </w:rPr>
        <w:footnoteRef/>
      </w:r>
      <w:r w:rsidRPr="00A1392C">
        <w:rPr>
          <w:rFonts w:ascii="Times New Roman" w:hAnsi="Times New Roman" w:cs="Times New Roman"/>
        </w:rPr>
        <w:t xml:space="preserve"> Furthermore, </w:t>
      </w:r>
      <w:r w:rsidR="001735D9" w:rsidRPr="00A1392C">
        <w:rPr>
          <w:rFonts w:ascii="Times New Roman" w:hAnsi="Times New Roman" w:cs="Times New Roman"/>
          <w:color w:val="242424"/>
        </w:rPr>
        <w:t xml:space="preserve">the </w:t>
      </w:r>
      <w:r w:rsidR="001735D9" w:rsidRPr="00A1392C">
        <w:rPr>
          <w:rFonts w:ascii="Times New Roman" w:hAnsi="Times New Roman" w:cs="Times New Roman"/>
          <w:i/>
          <w:iCs/>
          <w:color w:val="242424"/>
        </w:rPr>
        <w:t>activity</w:t>
      </w:r>
      <w:r w:rsidR="001735D9" w:rsidRPr="00A1392C">
        <w:rPr>
          <w:rFonts w:ascii="Times New Roman" w:hAnsi="Times New Roman" w:cs="Times New Roman"/>
          <w:color w:val="242424"/>
        </w:rPr>
        <w:t xml:space="preserve"> of thinking can be performed in one’s head and privately, but we can just as well think aloud or on paper (e.g., when we do sums in a notebook rather than ‘in our head’).</w:t>
      </w:r>
      <w:r w:rsidR="00565785">
        <w:rPr>
          <w:rFonts w:ascii="Times New Roman" w:hAnsi="Times New Roman" w:cs="Times New Roman"/>
          <w:color w:val="242424"/>
        </w:rPr>
        <w:t xml:space="preserve"> R</w:t>
      </w:r>
      <w:r w:rsidR="000B4C6D">
        <w:rPr>
          <w:rFonts w:ascii="Times New Roman" w:hAnsi="Times New Roman" w:cs="Times New Roman"/>
          <w:color w:val="242424"/>
        </w:rPr>
        <w:t>yle writes, “Now calculating does not first acquire the rank of proper thinking when its author begins to do it with his lips closed and his hands in his pockets. The sealing of the lips is no part of the definition of thinking. A man may think aloud or half under his breath” (Ryle, p. 35).</w:t>
      </w:r>
    </w:p>
  </w:footnote>
  <w:footnote w:id="15">
    <w:p w14:paraId="1A1E750B" w14:textId="61EA1DF2" w:rsidR="00954D8B" w:rsidRDefault="00954D8B"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We might at best imagine someone </w:t>
      </w:r>
      <w:r w:rsidR="00E20445" w:rsidRPr="00E97448">
        <w:rPr>
          <w:rFonts w:ascii="Times New Roman" w:hAnsi="Times New Roman" w:cs="Times New Roman"/>
        </w:rPr>
        <w:t>who has also read the poem wondering how I could possibly have experience of it</w:t>
      </w:r>
      <w:r w:rsidR="00104C24">
        <w:rPr>
          <w:rFonts w:ascii="Times New Roman" w:hAnsi="Times New Roman" w:cs="Times New Roman"/>
        </w:rPr>
        <w:t xml:space="preserve"> that would warrant the use of the metaphor I use</w:t>
      </w:r>
      <w:r w:rsidR="00E20445" w:rsidRPr="00E97448">
        <w:rPr>
          <w:rFonts w:ascii="Times New Roman" w:hAnsi="Times New Roman" w:cs="Times New Roman"/>
        </w:rPr>
        <w:t>—if my characterization is outlandish enough, my interlocutor might wonder if I’m bringing too much of my own personal history to my reading or even misunderstanding the concepts I’m using. In other cases,</w:t>
      </w:r>
      <w:r w:rsidR="004E7E31" w:rsidRPr="00E97448">
        <w:rPr>
          <w:rFonts w:ascii="Times New Roman" w:hAnsi="Times New Roman" w:cs="Times New Roman"/>
        </w:rPr>
        <w:t xml:space="preserve"> Murdoch notes,</w:t>
      </w:r>
      <w:r w:rsidR="00E20445" w:rsidRPr="00E97448">
        <w:rPr>
          <w:rFonts w:ascii="Times New Roman" w:hAnsi="Times New Roman" w:cs="Times New Roman"/>
        </w:rPr>
        <w:t xml:space="preserve"> my words might change how </w:t>
      </w:r>
      <w:r w:rsidR="00053559" w:rsidRPr="00E97448">
        <w:rPr>
          <w:rFonts w:ascii="Times New Roman" w:hAnsi="Times New Roman" w:cs="Times New Roman"/>
        </w:rPr>
        <w:t>my interlocutor</w:t>
      </w:r>
      <w:r w:rsidR="00E20445" w:rsidRPr="00E97448">
        <w:rPr>
          <w:rFonts w:ascii="Times New Roman" w:hAnsi="Times New Roman" w:cs="Times New Roman"/>
        </w:rPr>
        <w:t xml:space="preserve"> experience</w:t>
      </w:r>
      <w:r w:rsidR="00053559" w:rsidRPr="00E97448">
        <w:rPr>
          <w:rFonts w:ascii="Times New Roman" w:hAnsi="Times New Roman" w:cs="Times New Roman"/>
        </w:rPr>
        <w:t>s</w:t>
      </w:r>
      <w:r w:rsidR="00E20445" w:rsidRPr="00E97448">
        <w:rPr>
          <w:rFonts w:ascii="Times New Roman" w:hAnsi="Times New Roman" w:cs="Times New Roman"/>
        </w:rPr>
        <w:t xml:space="preserve"> the poem</w:t>
      </w:r>
      <w:r w:rsidR="009B7CAD" w:rsidRPr="00E97448">
        <w:rPr>
          <w:rFonts w:ascii="Times New Roman" w:hAnsi="Times New Roman" w:cs="Times New Roman"/>
        </w:rPr>
        <w:t xml:space="preserve"> when they return to it</w:t>
      </w:r>
      <w:r w:rsidR="004E7E31" w:rsidRPr="00E97448">
        <w:rPr>
          <w:rFonts w:ascii="Times New Roman" w:hAnsi="Times New Roman" w:cs="Times New Roman"/>
        </w:rPr>
        <w:t xml:space="preserve"> (Murdoch, “Thinking and Language”, p. 37).</w:t>
      </w:r>
    </w:p>
    <w:p w14:paraId="6D8BB776" w14:textId="77777777" w:rsidR="00023DC9" w:rsidRPr="00E97448" w:rsidRDefault="00023DC9" w:rsidP="00E97448">
      <w:pPr>
        <w:pStyle w:val="FootnoteText"/>
        <w:jc w:val="both"/>
        <w:rPr>
          <w:rFonts w:ascii="Times New Roman" w:hAnsi="Times New Roman" w:cs="Times New Roman"/>
        </w:rPr>
      </w:pPr>
    </w:p>
  </w:footnote>
  <w:footnote w:id="16">
    <w:p w14:paraId="0A0D2873" w14:textId="2B128FA6" w:rsidR="003C41C9" w:rsidRPr="00A1392C" w:rsidRDefault="003C41C9">
      <w:pPr>
        <w:pStyle w:val="FootnoteText"/>
        <w:rPr>
          <w:lang w:val="en-US"/>
        </w:rPr>
      </w:pPr>
      <w:r>
        <w:rPr>
          <w:rStyle w:val="FootnoteReference"/>
        </w:rPr>
        <w:footnoteRef/>
      </w:r>
      <w:r>
        <w:t xml:space="preserve"> </w:t>
      </w:r>
      <w:r>
        <w:rPr>
          <w:lang w:val="en-US"/>
        </w:rPr>
        <w:t xml:space="preserve">While Murdoch does not cite Collingwood in her published writings, her 1947 journal records her engaging with </w:t>
      </w:r>
      <w:r>
        <w:rPr>
          <w:i/>
          <w:iCs/>
          <w:lang w:val="en-US"/>
        </w:rPr>
        <w:t>The Principles of Art</w:t>
      </w:r>
      <w:r>
        <w:rPr>
          <w:lang w:val="en-US"/>
        </w:rPr>
        <w:t xml:space="preserve"> (particularly, his </w:t>
      </w:r>
      <w:r w:rsidR="00DA65D6">
        <w:rPr>
          <w:lang w:val="en-US"/>
        </w:rPr>
        <w:t>view</w:t>
      </w:r>
      <w:r>
        <w:rPr>
          <w:lang w:val="en-US"/>
        </w:rPr>
        <w:t xml:space="preserve"> that “Art lives in the imagination—not on canvas”) (Murdoch, </w:t>
      </w:r>
      <w:r w:rsidR="00A17C1E">
        <w:rPr>
          <w:lang w:val="en-US"/>
        </w:rPr>
        <w:t>Philosophy 4</w:t>
      </w:r>
      <w:r>
        <w:rPr>
          <w:lang w:val="en-US"/>
        </w:rPr>
        <w:t xml:space="preserve">, June 10-November 16, </w:t>
      </w:r>
      <w:r w:rsidR="003F3D00">
        <w:rPr>
          <w:lang w:val="en-US"/>
        </w:rPr>
        <w:t xml:space="preserve">p. </w:t>
      </w:r>
      <w:r>
        <w:rPr>
          <w:lang w:val="en-US"/>
        </w:rPr>
        <w:t>194).</w:t>
      </w:r>
    </w:p>
  </w:footnote>
  <w:footnote w:id="17">
    <w:p w14:paraId="28A08139" w14:textId="67A72D8B" w:rsidR="007D7C00" w:rsidRPr="00E97448" w:rsidRDefault="007D7C00" w:rsidP="00E97448">
      <w:pPr>
        <w:pStyle w:val="FootnoteText"/>
        <w:jc w:val="both"/>
        <w:rPr>
          <w:rFonts w:ascii="Times New Roman" w:hAnsi="Times New Roman" w:cs="Times New Roman"/>
        </w:rPr>
      </w:pPr>
      <w:r w:rsidRPr="00E97448">
        <w:rPr>
          <w:rStyle w:val="FootnoteReference"/>
          <w:rFonts w:ascii="Times New Roman" w:hAnsi="Times New Roman" w:cs="Times New Roman"/>
        </w:rPr>
        <w:footnoteRef/>
      </w:r>
      <w:r w:rsidRPr="00E97448">
        <w:rPr>
          <w:rFonts w:ascii="Times New Roman" w:hAnsi="Times New Roman" w:cs="Times New Roman"/>
        </w:rPr>
        <w:t xml:space="preserve"> In “On ‘God’ and ‘Good’”, Murdoch </w:t>
      </w:r>
      <w:r w:rsidR="009E4C7F" w:rsidRPr="00E97448">
        <w:rPr>
          <w:rFonts w:ascii="Times New Roman" w:hAnsi="Times New Roman" w:cs="Times New Roman"/>
        </w:rPr>
        <w:t>writes that</w:t>
      </w:r>
      <w:r w:rsidRPr="00E97448">
        <w:rPr>
          <w:rFonts w:ascii="Times New Roman" w:hAnsi="Times New Roman" w:cs="Times New Roman"/>
        </w:rPr>
        <w:t xml:space="preserve"> </w:t>
      </w:r>
      <w:r w:rsidR="002D4E6E" w:rsidRPr="00E97448">
        <w:rPr>
          <w:rFonts w:ascii="Times New Roman" w:hAnsi="Times New Roman" w:cs="Times New Roman"/>
        </w:rPr>
        <w:t xml:space="preserve">Freud’s picture of the human psyche </w:t>
      </w:r>
      <w:r w:rsidR="009E4C7F" w:rsidRPr="00E97448">
        <w:rPr>
          <w:rFonts w:ascii="Times New Roman" w:hAnsi="Times New Roman" w:cs="Times New Roman"/>
        </w:rPr>
        <w:t>i</w:t>
      </w:r>
      <w:r w:rsidR="002D4E6E" w:rsidRPr="00E97448">
        <w:rPr>
          <w:rFonts w:ascii="Times New Roman" w:hAnsi="Times New Roman" w:cs="Times New Roman"/>
        </w:rPr>
        <w:t xml:space="preserve">s “realistic and detailed”. She </w:t>
      </w:r>
      <w:r w:rsidR="009E4C7F" w:rsidRPr="00E97448">
        <w:rPr>
          <w:rFonts w:ascii="Times New Roman" w:hAnsi="Times New Roman" w:cs="Times New Roman"/>
        </w:rPr>
        <w:t>describ</w:t>
      </w:r>
      <w:r w:rsidR="002D4E6E" w:rsidRPr="00E97448">
        <w:rPr>
          <w:rFonts w:ascii="Times New Roman" w:hAnsi="Times New Roman" w:cs="Times New Roman"/>
        </w:rPr>
        <w:t xml:space="preserve">es it as the view that the psyche is “an egocentric system of quasi-mechanical energy, largely determined by its own individual history, whose natural attachments are sexual, ambiguous, and hard for the subject to understand or control…fantasy is a stronger force than reason” (Murdoch, “’God’ and ‘Good’”, p. 341).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90CF4"/>
    <w:multiLevelType w:val="hybridMultilevel"/>
    <w:tmpl w:val="19BC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264026"/>
    <w:multiLevelType w:val="hybridMultilevel"/>
    <w:tmpl w:val="494A1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90708D"/>
    <w:multiLevelType w:val="hybridMultilevel"/>
    <w:tmpl w:val="DD047480"/>
    <w:lvl w:ilvl="0" w:tplc="E5EA044A">
      <w:start w:val="1"/>
      <w:numFmt w:val="lowerRoman"/>
      <w:lvlText w:val="(%1)"/>
      <w:lvlJc w:val="left"/>
      <w:pPr>
        <w:ind w:left="1080" w:hanging="72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9093529">
    <w:abstractNumId w:val="0"/>
  </w:num>
  <w:num w:numId="2" w16cid:durableId="740760009">
    <w:abstractNumId w:val="2"/>
  </w:num>
  <w:num w:numId="3" w16cid:durableId="187106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1D"/>
    <w:rsid w:val="0000041F"/>
    <w:rsid w:val="00002577"/>
    <w:rsid w:val="000039E5"/>
    <w:rsid w:val="0000506B"/>
    <w:rsid w:val="00007D54"/>
    <w:rsid w:val="00011238"/>
    <w:rsid w:val="00011E52"/>
    <w:rsid w:val="0001504B"/>
    <w:rsid w:val="000221C6"/>
    <w:rsid w:val="00022BA0"/>
    <w:rsid w:val="00023DC9"/>
    <w:rsid w:val="00024B4E"/>
    <w:rsid w:val="00024EF3"/>
    <w:rsid w:val="000260A1"/>
    <w:rsid w:val="00026755"/>
    <w:rsid w:val="00027226"/>
    <w:rsid w:val="000327CE"/>
    <w:rsid w:val="00035061"/>
    <w:rsid w:val="00036450"/>
    <w:rsid w:val="000439B4"/>
    <w:rsid w:val="000449A9"/>
    <w:rsid w:val="00045840"/>
    <w:rsid w:val="000479D5"/>
    <w:rsid w:val="00047AE9"/>
    <w:rsid w:val="000524F9"/>
    <w:rsid w:val="00052DA5"/>
    <w:rsid w:val="00053559"/>
    <w:rsid w:val="00054EBE"/>
    <w:rsid w:val="00055ED5"/>
    <w:rsid w:val="0005671C"/>
    <w:rsid w:val="00057275"/>
    <w:rsid w:val="00057640"/>
    <w:rsid w:val="00062E36"/>
    <w:rsid w:val="00065385"/>
    <w:rsid w:val="000672E2"/>
    <w:rsid w:val="0007047F"/>
    <w:rsid w:val="000729C7"/>
    <w:rsid w:val="0007331E"/>
    <w:rsid w:val="00080816"/>
    <w:rsid w:val="000823E0"/>
    <w:rsid w:val="000832A0"/>
    <w:rsid w:val="00086BB5"/>
    <w:rsid w:val="00092F0C"/>
    <w:rsid w:val="0009681E"/>
    <w:rsid w:val="000A3989"/>
    <w:rsid w:val="000A4424"/>
    <w:rsid w:val="000A6B95"/>
    <w:rsid w:val="000B1A60"/>
    <w:rsid w:val="000B2DBD"/>
    <w:rsid w:val="000B4C6D"/>
    <w:rsid w:val="000B7B36"/>
    <w:rsid w:val="000C0D9A"/>
    <w:rsid w:val="000C444A"/>
    <w:rsid w:val="000C6267"/>
    <w:rsid w:val="000C64A5"/>
    <w:rsid w:val="000C7FB1"/>
    <w:rsid w:val="000D1214"/>
    <w:rsid w:val="000D2432"/>
    <w:rsid w:val="000D3B1B"/>
    <w:rsid w:val="000D55CC"/>
    <w:rsid w:val="000E38E1"/>
    <w:rsid w:val="000E7772"/>
    <w:rsid w:val="000E7DA9"/>
    <w:rsid w:val="000F0E99"/>
    <w:rsid w:val="000F1934"/>
    <w:rsid w:val="000F1E8C"/>
    <w:rsid w:val="000F282E"/>
    <w:rsid w:val="000F3358"/>
    <w:rsid w:val="000F4D1B"/>
    <w:rsid w:val="000F53BD"/>
    <w:rsid w:val="000F5B0C"/>
    <w:rsid w:val="000F7EEE"/>
    <w:rsid w:val="00100C6D"/>
    <w:rsid w:val="001036A7"/>
    <w:rsid w:val="00104C24"/>
    <w:rsid w:val="001062DA"/>
    <w:rsid w:val="0011364B"/>
    <w:rsid w:val="00115039"/>
    <w:rsid w:val="001230C0"/>
    <w:rsid w:val="00123965"/>
    <w:rsid w:val="00124024"/>
    <w:rsid w:val="00124E34"/>
    <w:rsid w:val="00137937"/>
    <w:rsid w:val="00140D38"/>
    <w:rsid w:val="001412AE"/>
    <w:rsid w:val="00142B61"/>
    <w:rsid w:val="00144948"/>
    <w:rsid w:val="00145BBD"/>
    <w:rsid w:val="001512DE"/>
    <w:rsid w:val="00152C85"/>
    <w:rsid w:val="001536AA"/>
    <w:rsid w:val="00155EDE"/>
    <w:rsid w:val="00155FEE"/>
    <w:rsid w:val="0016301C"/>
    <w:rsid w:val="0016738C"/>
    <w:rsid w:val="001735D9"/>
    <w:rsid w:val="001751E9"/>
    <w:rsid w:val="00175CC6"/>
    <w:rsid w:val="00175DAC"/>
    <w:rsid w:val="0017758A"/>
    <w:rsid w:val="001779A8"/>
    <w:rsid w:val="00181C3E"/>
    <w:rsid w:val="0018303D"/>
    <w:rsid w:val="00186981"/>
    <w:rsid w:val="00187BE6"/>
    <w:rsid w:val="00187D9B"/>
    <w:rsid w:val="0019289D"/>
    <w:rsid w:val="0019377B"/>
    <w:rsid w:val="00193E8C"/>
    <w:rsid w:val="00194715"/>
    <w:rsid w:val="00194743"/>
    <w:rsid w:val="00194ED9"/>
    <w:rsid w:val="00195A02"/>
    <w:rsid w:val="001A08BB"/>
    <w:rsid w:val="001A5BCB"/>
    <w:rsid w:val="001B3B33"/>
    <w:rsid w:val="001B3EC5"/>
    <w:rsid w:val="001B5EE0"/>
    <w:rsid w:val="001C4128"/>
    <w:rsid w:val="001C58CC"/>
    <w:rsid w:val="001D1190"/>
    <w:rsid w:val="001D261A"/>
    <w:rsid w:val="001D2769"/>
    <w:rsid w:val="001E0626"/>
    <w:rsid w:val="001E0B7F"/>
    <w:rsid w:val="001E1061"/>
    <w:rsid w:val="001E2C61"/>
    <w:rsid w:val="001E341F"/>
    <w:rsid w:val="001E46F2"/>
    <w:rsid w:val="001F463F"/>
    <w:rsid w:val="001F4758"/>
    <w:rsid w:val="001F513C"/>
    <w:rsid w:val="001F6FA3"/>
    <w:rsid w:val="001F7634"/>
    <w:rsid w:val="002005EB"/>
    <w:rsid w:val="002008D9"/>
    <w:rsid w:val="00200EBF"/>
    <w:rsid w:val="002012B5"/>
    <w:rsid w:val="00201860"/>
    <w:rsid w:val="00201A79"/>
    <w:rsid w:val="002029F4"/>
    <w:rsid w:val="0020348F"/>
    <w:rsid w:val="002040EE"/>
    <w:rsid w:val="0020443E"/>
    <w:rsid w:val="0021003D"/>
    <w:rsid w:val="00214897"/>
    <w:rsid w:val="00217EE4"/>
    <w:rsid w:val="00223D3B"/>
    <w:rsid w:val="00226634"/>
    <w:rsid w:val="0023014D"/>
    <w:rsid w:val="0023157A"/>
    <w:rsid w:val="002326E0"/>
    <w:rsid w:val="00236392"/>
    <w:rsid w:val="00241206"/>
    <w:rsid w:val="00241E16"/>
    <w:rsid w:val="00245904"/>
    <w:rsid w:val="00245A8A"/>
    <w:rsid w:val="00246281"/>
    <w:rsid w:val="002512BD"/>
    <w:rsid w:val="00253B02"/>
    <w:rsid w:val="00253D5A"/>
    <w:rsid w:val="0025596E"/>
    <w:rsid w:val="00257730"/>
    <w:rsid w:val="00260A51"/>
    <w:rsid w:val="00262973"/>
    <w:rsid w:val="00263090"/>
    <w:rsid w:val="0027015C"/>
    <w:rsid w:val="00270DF3"/>
    <w:rsid w:val="00271CA4"/>
    <w:rsid w:val="002750D0"/>
    <w:rsid w:val="002759A1"/>
    <w:rsid w:val="00275A6F"/>
    <w:rsid w:val="00276575"/>
    <w:rsid w:val="00284AE0"/>
    <w:rsid w:val="00285B34"/>
    <w:rsid w:val="00290E71"/>
    <w:rsid w:val="00292BEF"/>
    <w:rsid w:val="002A134D"/>
    <w:rsid w:val="002A14FF"/>
    <w:rsid w:val="002A3391"/>
    <w:rsid w:val="002A4E6A"/>
    <w:rsid w:val="002A55C0"/>
    <w:rsid w:val="002A5B51"/>
    <w:rsid w:val="002A7E75"/>
    <w:rsid w:val="002B14AB"/>
    <w:rsid w:val="002B224D"/>
    <w:rsid w:val="002B31F8"/>
    <w:rsid w:val="002B3596"/>
    <w:rsid w:val="002B5445"/>
    <w:rsid w:val="002B6314"/>
    <w:rsid w:val="002C0362"/>
    <w:rsid w:val="002C0FC0"/>
    <w:rsid w:val="002C25D3"/>
    <w:rsid w:val="002C2B2F"/>
    <w:rsid w:val="002C55AD"/>
    <w:rsid w:val="002D1FC6"/>
    <w:rsid w:val="002D2455"/>
    <w:rsid w:val="002D2D58"/>
    <w:rsid w:val="002D34C5"/>
    <w:rsid w:val="002D395C"/>
    <w:rsid w:val="002D3C76"/>
    <w:rsid w:val="002D4A68"/>
    <w:rsid w:val="002D4E6E"/>
    <w:rsid w:val="002E1884"/>
    <w:rsid w:val="002E1D33"/>
    <w:rsid w:val="002E26EC"/>
    <w:rsid w:val="002E3BE2"/>
    <w:rsid w:val="002E3D28"/>
    <w:rsid w:val="002E4F6F"/>
    <w:rsid w:val="002E6C02"/>
    <w:rsid w:val="002E71C7"/>
    <w:rsid w:val="002E7ED9"/>
    <w:rsid w:val="002F48C1"/>
    <w:rsid w:val="002F4E73"/>
    <w:rsid w:val="002F6F1C"/>
    <w:rsid w:val="002F6FA6"/>
    <w:rsid w:val="002F72F5"/>
    <w:rsid w:val="0030087A"/>
    <w:rsid w:val="003010E1"/>
    <w:rsid w:val="00305E22"/>
    <w:rsid w:val="00306445"/>
    <w:rsid w:val="00311272"/>
    <w:rsid w:val="00311607"/>
    <w:rsid w:val="00314921"/>
    <w:rsid w:val="003158B2"/>
    <w:rsid w:val="00316B7A"/>
    <w:rsid w:val="003204FC"/>
    <w:rsid w:val="00322152"/>
    <w:rsid w:val="00322837"/>
    <w:rsid w:val="003233DA"/>
    <w:rsid w:val="00326224"/>
    <w:rsid w:val="00327EBB"/>
    <w:rsid w:val="00333444"/>
    <w:rsid w:val="00333E31"/>
    <w:rsid w:val="003357FB"/>
    <w:rsid w:val="00347F1A"/>
    <w:rsid w:val="00353780"/>
    <w:rsid w:val="00355639"/>
    <w:rsid w:val="00361CFD"/>
    <w:rsid w:val="00367D01"/>
    <w:rsid w:val="00371C11"/>
    <w:rsid w:val="00372ED3"/>
    <w:rsid w:val="00374092"/>
    <w:rsid w:val="00374E72"/>
    <w:rsid w:val="00375034"/>
    <w:rsid w:val="00375951"/>
    <w:rsid w:val="00384138"/>
    <w:rsid w:val="00384269"/>
    <w:rsid w:val="00384D5B"/>
    <w:rsid w:val="00385ECF"/>
    <w:rsid w:val="0038683A"/>
    <w:rsid w:val="00387309"/>
    <w:rsid w:val="003877DA"/>
    <w:rsid w:val="0039485B"/>
    <w:rsid w:val="0039700F"/>
    <w:rsid w:val="00397A25"/>
    <w:rsid w:val="003A0631"/>
    <w:rsid w:val="003A09DF"/>
    <w:rsid w:val="003A0AC0"/>
    <w:rsid w:val="003A109F"/>
    <w:rsid w:val="003A3A02"/>
    <w:rsid w:val="003A6A79"/>
    <w:rsid w:val="003B6720"/>
    <w:rsid w:val="003B7AA0"/>
    <w:rsid w:val="003C0381"/>
    <w:rsid w:val="003C07D8"/>
    <w:rsid w:val="003C41C9"/>
    <w:rsid w:val="003C6C30"/>
    <w:rsid w:val="003D0955"/>
    <w:rsid w:val="003D144D"/>
    <w:rsid w:val="003D218C"/>
    <w:rsid w:val="003D5FB6"/>
    <w:rsid w:val="003E1329"/>
    <w:rsid w:val="003F1A1B"/>
    <w:rsid w:val="003F1EA0"/>
    <w:rsid w:val="003F2E5C"/>
    <w:rsid w:val="003F3D00"/>
    <w:rsid w:val="003F4C00"/>
    <w:rsid w:val="00400792"/>
    <w:rsid w:val="004023E1"/>
    <w:rsid w:val="004028B8"/>
    <w:rsid w:val="00402945"/>
    <w:rsid w:val="00406C7E"/>
    <w:rsid w:val="004116EF"/>
    <w:rsid w:val="004204F9"/>
    <w:rsid w:val="004210A9"/>
    <w:rsid w:val="00426BE3"/>
    <w:rsid w:val="00427A08"/>
    <w:rsid w:val="00427BCE"/>
    <w:rsid w:val="0043001E"/>
    <w:rsid w:val="00431E5E"/>
    <w:rsid w:val="00431FA9"/>
    <w:rsid w:val="00432980"/>
    <w:rsid w:val="004349E5"/>
    <w:rsid w:val="00436CF4"/>
    <w:rsid w:val="00436F5A"/>
    <w:rsid w:val="00437297"/>
    <w:rsid w:val="004407DF"/>
    <w:rsid w:val="00441FEE"/>
    <w:rsid w:val="00442365"/>
    <w:rsid w:val="00443875"/>
    <w:rsid w:val="0045250F"/>
    <w:rsid w:val="0045378B"/>
    <w:rsid w:val="004549A4"/>
    <w:rsid w:val="004561F5"/>
    <w:rsid w:val="00456E7B"/>
    <w:rsid w:val="004577F9"/>
    <w:rsid w:val="004625E3"/>
    <w:rsid w:val="00465454"/>
    <w:rsid w:val="00465C80"/>
    <w:rsid w:val="004663B7"/>
    <w:rsid w:val="004672C7"/>
    <w:rsid w:val="004755A1"/>
    <w:rsid w:val="004757A2"/>
    <w:rsid w:val="00482FEB"/>
    <w:rsid w:val="004835F2"/>
    <w:rsid w:val="004909FD"/>
    <w:rsid w:val="004919D5"/>
    <w:rsid w:val="00491C3E"/>
    <w:rsid w:val="00493519"/>
    <w:rsid w:val="004936A0"/>
    <w:rsid w:val="004977E2"/>
    <w:rsid w:val="00497A0E"/>
    <w:rsid w:val="00497D00"/>
    <w:rsid w:val="004A1D7C"/>
    <w:rsid w:val="004A2AE5"/>
    <w:rsid w:val="004A3453"/>
    <w:rsid w:val="004A35D6"/>
    <w:rsid w:val="004A3F4B"/>
    <w:rsid w:val="004A6D4B"/>
    <w:rsid w:val="004A7AD5"/>
    <w:rsid w:val="004B0C3D"/>
    <w:rsid w:val="004B435F"/>
    <w:rsid w:val="004B5F03"/>
    <w:rsid w:val="004B6612"/>
    <w:rsid w:val="004B76F1"/>
    <w:rsid w:val="004C2EBD"/>
    <w:rsid w:val="004C30D7"/>
    <w:rsid w:val="004C37F4"/>
    <w:rsid w:val="004C6B9B"/>
    <w:rsid w:val="004D0052"/>
    <w:rsid w:val="004D08A3"/>
    <w:rsid w:val="004D27B7"/>
    <w:rsid w:val="004D281C"/>
    <w:rsid w:val="004D3808"/>
    <w:rsid w:val="004D3CBE"/>
    <w:rsid w:val="004D705E"/>
    <w:rsid w:val="004E1A30"/>
    <w:rsid w:val="004E255F"/>
    <w:rsid w:val="004E2B31"/>
    <w:rsid w:val="004E4F46"/>
    <w:rsid w:val="004E7E31"/>
    <w:rsid w:val="004F1C7A"/>
    <w:rsid w:val="004F1F21"/>
    <w:rsid w:val="004F698C"/>
    <w:rsid w:val="004F7AA3"/>
    <w:rsid w:val="00501D93"/>
    <w:rsid w:val="005021FC"/>
    <w:rsid w:val="005030FD"/>
    <w:rsid w:val="005033A6"/>
    <w:rsid w:val="005067E6"/>
    <w:rsid w:val="005144AF"/>
    <w:rsid w:val="005144B0"/>
    <w:rsid w:val="00515FE9"/>
    <w:rsid w:val="00516EE7"/>
    <w:rsid w:val="005207CA"/>
    <w:rsid w:val="005222F4"/>
    <w:rsid w:val="00530CBF"/>
    <w:rsid w:val="005358D1"/>
    <w:rsid w:val="00537B55"/>
    <w:rsid w:val="00540777"/>
    <w:rsid w:val="0054326D"/>
    <w:rsid w:val="005434D5"/>
    <w:rsid w:val="005445FE"/>
    <w:rsid w:val="00554CDA"/>
    <w:rsid w:val="0056288F"/>
    <w:rsid w:val="00562EC6"/>
    <w:rsid w:val="005630F5"/>
    <w:rsid w:val="00565785"/>
    <w:rsid w:val="005665C3"/>
    <w:rsid w:val="00571848"/>
    <w:rsid w:val="005739DF"/>
    <w:rsid w:val="0057577D"/>
    <w:rsid w:val="00576E3C"/>
    <w:rsid w:val="0057706B"/>
    <w:rsid w:val="005817F5"/>
    <w:rsid w:val="00583D93"/>
    <w:rsid w:val="00586506"/>
    <w:rsid w:val="00587F6F"/>
    <w:rsid w:val="00591F80"/>
    <w:rsid w:val="005924AF"/>
    <w:rsid w:val="00592543"/>
    <w:rsid w:val="005933CA"/>
    <w:rsid w:val="00593BA9"/>
    <w:rsid w:val="005944F2"/>
    <w:rsid w:val="00595D23"/>
    <w:rsid w:val="00595F09"/>
    <w:rsid w:val="005975D8"/>
    <w:rsid w:val="005A4042"/>
    <w:rsid w:val="005A5D6A"/>
    <w:rsid w:val="005A7749"/>
    <w:rsid w:val="005B0688"/>
    <w:rsid w:val="005B28DF"/>
    <w:rsid w:val="005B2B8D"/>
    <w:rsid w:val="005B57FB"/>
    <w:rsid w:val="005B6A10"/>
    <w:rsid w:val="005C154B"/>
    <w:rsid w:val="005C1DA9"/>
    <w:rsid w:val="005C23F3"/>
    <w:rsid w:val="005C4EC3"/>
    <w:rsid w:val="005C56A1"/>
    <w:rsid w:val="005C5D33"/>
    <w:rsid w:val="005C6A3D"/>
    <w:rsid w:val="005D3AEF"/>
    <w:rsid w:val="005D3C98"/>
    <w:rsid w:val="005D4948"/>
    <w:rsid w:val="005E4A8F"/>
    <w:rsid w:val="005E52A4"/>
    <w:rsid w:val="005E54CF"/>
    <w:rsid w:val="005E6284"/>
    <w:rsid w:val="005E7469"/>
    <w:rsid w:val="005F0EBB"/>
    <w:rsid w:val="005F10C5"/>
    <w:rsid w:val="005F3CA4"/>
    <w:rsid w:val="005F4C7F"/>
    <w:rsid w:val="005F751E"/>
    <w:rsid w:val="00601123"/>
    <w:rsid w:val="00601A2A"/>
    <w:rsid w:val="0060272E"/>
    <w:rsid w:val="0060545C"/>
    <w:rsid w:val="00611ADD"/>
    <w:rsid w:val="00612023"/>
    <w:rsid w:val="00616D91"/>
    <w:rsid w:val="006176C4"/>
    <w:rsid w:val="00622000"/>
    <w:rsid w:val="00625C8B"/>
    <w:rsid w:val="00635822"/>
    <w:rsid w:val="006369D9"/>
    <w:rsid w:val="006376D8"/>
    <w:rsid w:val="0064334F"/>
    <w:rsid w:val="0064419E"/>
    <w:rsid w:val="006461F7"/>
    <w:rsid w:val="00653362"/>
    <w:rsid w:val="00654C70"/>
    <w:rsid w:val="00655677"/>
    <w:rsid w:val="00656692"/>
    <w:rsid w:val="00661B96"/>
    <w:rsid w:val="00662258"/>
    <w:rsid w:val="00672ED7"/>
    <w:rsid w:val="00673438"/>
    <w:rsid w:val="00673B7C"/>
    <w:rsid w:val="00675ECA"/>
    <w:rsid w:val="006772F3"/>
    <w:rsid w:val="00681394"/>
    <w:rsid w:val="006833EB"/>
    <w:rsid w:val="00683C27"/>
    <w:rsid w:val="0069250B"/>
    <w:rsid w:val="006929C7"/>
    <w:rsid w:val="00693908"/>
    <w:rsid w:val="006A0CB7"/>
    <w:rsid w:val="006A70ED"/>
    <w:rsid w:val="006B1507"/>
    <w:rsid w:val="006B7BB3"/>
    <w:rsid w:val="006B7D6E"/>
    <w:rsid w:val="006C1B3B"/>
    <w:rsid w:val="006C2A64"/>
    <w:rsid w:val="006C32C7"/>
    <w:rsid w:val="006C4177"/>
    <w:rsid w:val="006C46EB"/>
    <w:rsid w:val="006C4B90"/>
    <w:rsid w:val="006D14FC"/>
    <w:rsid w:val="006D1713"/>
    <w:rsid w:val="006D4539"/>
    <w:rsid w:val="006D7E8A"/>
    <w:rsid w:val="006E0958"/>
    <w:rsid w:val="006E11E7"/>
    <w:rsid w:val="006E54DF"/>
    <w:rsid w:val="006E59C5"/>
    <w:rsid w:val="006E5C86"/>
    <w:rsid w:val="006E6659"/>
    <w:rsid w:val="006F20F9"/>
    <w:rsid w:val="006F48EA"/>
    <w:rsid w:val="006F4ED0"/>
    <w:rsid w:val="006F6ED3"/>
    <w:rsid w:val="00700758"/>
    <w:rsid w:val="007007DC"/>
    <w:rsid w:val="00701D14"/>
    <w:rsid w:val="00703D50"/>
    <w:rsid w:val="00707971"/>
    <w:rsid w:val="00707BF0"/>
    <w:rsid w:val="00707CD1"/>
    <w:rsid w:val="0071297B"/>
    <w:rsid w:val="007135B4"/>
    <w:rsid w:val="007135F6"/>
    <w:rsid w:val="00715016"/>
    <w:rsid w:val="0071537D"/>
    <w:rsid w:val="00716643"/>
    <w:rsid w:val="00717B22"/>
    <w:rsid w:val="00721374"/>
    <w:rsid w:val="00722277"/>
    <w:rsid w:val="00723EE1"/>
    <w:rsid w:val="00726562"/>
    <w:rsid w:val="00730BE3"/>
    <w:rsid w:val="00732C8E"/>
    <w:rsid w:val="00733092"/>
    <w:rsid w:val="0073413A"/>
    <w:rsid w:val="0074494F"/>
    <w:rsid w:val="00745AF1"/>
    <w:rsid w:val="007472C4"/>
    <w:rsid w:val="007477AA"/>
    <w:rsid w:val="00747F64"/>
    <w:rsid w:val="00751E3C"/>
    <w:rsid w:val="0075212D"/>
    <w:rsid w:val="00755D45"/>
    <w:rsid w:val="00756B56"/>
    <w:rsid w:val="00760BF7"/>
    <w:rsid w:val="00762F02"/>
    <w:rsid w:val="00763D29"/>
    <w:rsid w:val="0076769E"/>
    <w:rsid w:val="00772265"/>
    <w:rsid w:val="0077739B"/>
    <w:rsid w:val="00783DE2"/>
    <w:rsid w:val="00784D10"/>
    <w:rsid w:val="007853E1"/>
    <w:rsid w:val="00785D37"/>
    <w:rsid w:val="0079068A"/>
    <w:rsid w:val="00792BAA"/>
    <w:rsid w:val="00793840"/>
    <w:rsid w:val="00794C0C"/>
    <w:rsid w:val="00797A3C"/>
    <w:rsid w:val="007A195E"/>
    <w:rsid w:val="007A2B5E"/>
    <w:rsid w:val="007A4400"/>
    <w:rsid w:val="007A4C0F"/>
    <w:rsid w:val="007A64D2"/>
    <w:rsid w:val="007A7538"/>
    <w:rsid w:val="007B283B"/>
    <w:rsid w:val="007B5B65"/>
    <w:rsid w:val="007B5C61"/>
    <w:rsid w:val="007B6D66"/>
    <w:rsid w:val="007C2095"/>
    <w:rsid w:val="007C31DF"/>
    <w:rsid w:val="007C5F57"/>
    <w:rsid w:val="007C7D1D"/>
    <w:rsid w:val="007D07BC"/>
    <w:rsid w:val="007D19CC"/>
    <w:rsid w:val="007D3796"/>
    <w:rsid w:val="007D7C00"/>
    <w:rsid w:val="007E07C7"/>
    <w:rsid w:val="007E0BD5"/>
    <w:rsid w:val="007E26D6"/>
    <w:rsid w:val="007E30DD"/>
    <w:rsid w:val="007E7B0D"/>
    <w:rsid w:val="007F0D06"/>
    <w:rsid w:val="007F1065"/>
    <w:rsid w:val="007F4D26"/>
    <w:rsid w:val="007F6C56"/>
    <w:rsid w:val="007F73A1"/>
    <w:rsid w:val="007F7BA4"/>
    <w:rsid w:val="0080127E"/>
    <w:rsid w:val="00801707"/>
    <w:rsid w:val="00801AD5"/>
    <w:rsid w:val="0080304D"/>
    <w:rsid w:val="008070E2"/>
    <w:rsid w:val="00807C0B"/>
    <w:rsid w:val="00812A1B"/>
    <w:rsid w:val="00820C63"/>
    <w:rsid w:val="008221C0"/>
    <w:rsid w:val="008234CF"/>
    <w:rsid w:val="0082566E"/>
    <w:rsid w:val="0082685F"/>
    <w:rsid w:val="00831076"/>
    <w:rsid w:val="008322D2"/>
    <w:rsid w:val="00832DFC"/>
    <w:rsid w:val="0083596E"/>
    <w:rsid w:val="00840209"/>
    <w:rsid w:val="00841129"/>
    <w:rsid w:val="00843D77"/>
    <w:rsid w:val="008471BA"/>
    <w:rsid w:val="00847853"/>
    <w:rsid w:val="00847983"/>
    <w:rsid w:val="008517C0"/>
    <w:rsid w:val="00853750"/>
    <w:rsid w:val="00853EE5"/>
    <w:rsid w:val="00854C3D"/>
    <w:rsid w:val="00855573"/>
    <w:rsid w:val="0085609D"/>
    <w:rsid w:val="00856F08"/>
    <w:rsid w:val="00864F4B"/>
    <w:rsid w:val="00870B06"/>
    <w:rsid w:val="00872209"/>
    <w:rsid w:val="00872270"/>
    <w:rsid w:val="008742B2"/>
    <w:rsid w:val="00881BEC"/>
    <w:rsid w:val="00882092"/>
    <w:rsid w:val="0088467E"/>
    <w:rsid w:val="00886F15"/>
    <w:rsid w:val="008904A2"/>
    <w:rsid w:val="0089491A"/>
    <w:rsid w:val="008961B8"/>
    <w:rsid w:val="008B0B89"/>
    <w:rsid w:val="008B2086"/>
    <w:rsid w:val="008B2920"/>
    <w:rsid w:val="008B5F57"/>
    <w:rsid w:val="008B6206"/>
    <w:rsid w:val="008B632C"/>
    <w:rsid w:val="008B6EA8"/>
    <w:rsid w:val="008C1075"/>
    <w:rsid w:val="008C1E12"/>
    <w:rsid w:val="008C2B44"/>
    <w:rsid w:val="008D0F22"/>
    <w:rsid w:val="008D121D"/>
    <w:rsid w:val="008D144E"/>
    <w:rsid w:val="008D6C9F"/>
    <w:rsid w:val="008E136E"/>
    <w:rsid w:val="008E1572"/>
    <w:rsid w:val="008E3C33"/>
    <w:rsid w:val="008E4273"/>
    <w:rsid w:val="008E5FB6"/>
    <w:rsid w:val="008E6294"/>
    <w:rsid w:val="008F2B77"/>
    <w:rsid w:val="008F300F"/>
    <w:rsid w:val="008F57AE"/>
    <w:rsid w:val="008F722D"/>
    <w:rsid w:val="00913001"/>
    <w:rsid w:val="00914EC8"/>
    <w:rsid w:val="009151F5"/>
    <w:rsid w:val="00920CE7"/>
    <w:rsid w:val="00921590"/>
    <w:rsid w:val="00921A93"/>
    <w:rsid w:val="00924187"/>
    <w:rsid w:val="00930C74"/>
    <w:rsid w:val="00931510"/>
    <w:rsid w:val="00932ACB"/>
    <w:rsid w:val="009353DC"/>
    <w:rsid w:val="009370A1"/>
    <w:rsid w:val="00941618"/>
    <w:rsid w:val="00950257"/>
    <w:rsid w:val="0095124C"/>
    <w:rsid w:val="0095392C"/>
    <w:rsid w:val="00953A8F"/>
    <w:rsid w:val="00954D8B"/>
    <w:rsid w:val="00960ECF"/>
    <w:rsid w:val="0096168F"/>
    <w:rsid w:val="009617B2"/>
    <w:rsid w:val="00962816"/>
    <w:rsid w:val="00965B04"/>
    <w:rsid w:val="0096719C"/>
    <w:rsid w:val="0097656A"/>
    <w:rsid w:val="0097734E"/>
    <w:rsid w:val="00980FAB"/>
    <w:rsid w:val="00982D5E"/>
    <w:rsid w:val="00982F07"/>
    <w:rsid w:val="00984186"/>
    <w:rsid w:val="00985BD4"/>
    <w:rsid w:val="00992A46"/>
    <w:rsid w:val="0099423E"/>
    <w:rsid w:val="00997DE0"/>
    <w:rsid w:val="009A56E6"/>
    <w:rsid w:val="009A58EB"/>
    <w:rsid w:val="009A669E"/>
    <w:rsid w:val="009A6BA8"/>
    <w:rsid w:val="009B02C3"/>
    <w:rsid w:val="009B2A5E"/>
    <w:rsid w:val="009B5AC0"/>
    <w:rsid w:val="009B6FF0"/>
    <w:rsid w:val="009B7112"/>
    <w:rsid w:val="009B7CAD"/>
    <w:rsid w:val="009C049F"/>
    <w:rsid w:val="009D08C4"/>
    <w:rsid w:val="009D0D60"/>
    <w:rsid w:val="009D283A"/>
    <w:rsid w:val="009D2968"/>
    <w:rsid w:val="009D5976"/>
    <w:rsid w:val="009D6EE8"/>
    <w:rsid w:val="009D7171"/>
    <w:rsid w:val="009E2250"/>
    <w:rsid w:val="009E2A66"/>
    <w:rsid w:val="009E4C7F"/>
    <w:rsid w:val="009E71E2"/>
    <w:rsid w:val="009E7413"/>
    <w:rsid w:val="009E77D3"/>
    <w:rsid w:val="009F1DEF"/>
    <w:rsid w:val="009F2F2F"/>
    <w:rsid w:val="009F740C"/>
    <w:rsid w:val="009F77A2"/>
    <w:rsid w:val="00A0490E"/>
    <w:rsid w:val="00A05FC4"/>
    <w:rsid w:val="00A078DA"/>
    <w:rsid w:val="00A07ED9"/>
    <w:rsid w:val="00A1392C"/>
    <w:rsid w:val="00A13E8C"/>
    <w:rsid w:val="00A146E9"/>
    <w:rsid w:val="00A17C1E"/>
    <w:rsid w:val="00A20A6A"/>
    <w:rsid w:val="00A223F7"/>
    <w:rsid w:val="00A228AF"/>
    <w:rsid w:val="00A3202A"/>
    <w:rsid w:val="00A32FFB"/>
    <w:rsid w:val="00A34DD7"/>
    <w:rsid w:val="00A372E9"/>
    <w:rsid w:val="00A37C39"/>
    <w:rsid w:val="00A4035C"/>
    <w:rsid w:val="00A40C55"/>
    <w:rsid w:val="00A44AFF"/>
    <w:rsid w:val="00A47D07"/>
    <w:rsid w:val="00A54B50"/>
    <w:rsid w:val="00A57E99"/>
    <w:rsid w:val="00A62343"/>
    <w:rsid w:val="00A62984"/>
    <w:rsid w:val="00A6394F"/>
    <w:rsid w:val="00A66951"/>
    <w:rsid w:val="00A72270"/>
    <w:rsid w:val="00A723CE"/>
    <w:rsid w:val="00A7266B"/>
    <w:rsid w:val="00A77107"/>
    <w:rsid w:val="00A77C1D"/>
    <w:rsid w:val="00A81183"/>
    <w:rsid w:val="00A81BAD"/>
    <w:rsid w:val="00A83B3A"/>
    <w:rsid w:val="00A842ED"/>
    <w:rsid w:val="00A84DAC"/>
    <w:rsid w:val="00A85E64"/>
    <w:rsid w:val="00A87D51"/>
    <w:rsid w:val="00A90985"/>
    <w:rsid w:val="00A97039"/>
    <w:rsid w:val="00A97BE5"/>
    <w:rsid w:val="00A97FFD"/>
    <w:rsid w:val="00AA068C"/>
    <w:rsid w:val="00AA0C33"/>
    <w:rsid w:val="00AA0F5A"/>
    <w:rsid w:val="00AA10D7"/>
    <w:rsid w:val="00AA18D6"/>
    <w:rsid w:val="00AA69F2"/>
    <w:rsid w:val="00AB1066"/>
    <w:rsid w:val="00AB32C4"/>
    <w:rsid w:val="00AB4B76"/>
    <w:rsid w:val="00AB57C2"/>
    <w:rsid w:val="00AB6753"/>
    <w:rsid w:val="00AC7919"/>
    <w:rsid w:val="00AD45CC"/>
    <w:rsid w:val="00AD606C"/>
    <w:rsid w:val="00AD61A0"/>
    <w:rsid w:val="00AD65B3"/>
    <w:rsid w:val="00AD7C21"/>
    <w:rsid w:val="00AD7EA1"/>
    <w:rsid w:val="00AE1048"/>
    <w:rsid w:val="00AE25EA"/>
    <w:rsid w:val="00AE4881"/>
    <w:rsid w:val="00AE64A6"/>
    <w:rsid w:val="00AF1DEC"/>
    <w:rsid w:val="00AF4407"/>
    <w:rsid w:val="00AF575A"/>
    <w:rsid w:val="00AF6437"/>
    <w:rsid w:val="00AF65FB"/>
    <w:rsid w:val="00B00735"/>
    <w:rsid w:val="00B01AA3"/>
    <w:rsid w:val="00B02564"/>
    <w:rsid w:val="00B0266E"/>
    <w:rsid w:val="00B02F0F"/>
    <w:rsid w:val="00B16ED0"/>
    <w:rsid w:val="00B22912"/>
    <w:rsid w:val="00B22A0E"/>
    <w:rsid w:val="00B24F59"/>
    <w:rsid w:val="00B31BB7"/>
    <w:rsid w:val="00B332E5"/>
    <w:rsid w:val="00B343EA"/>
    <w:rsid w:val="00B344FB"/>
    <w:rsid w:val="00B36744"/>
    <w:rsid w:val="00B36D5F"/>
    <w:rsid w:val="00B370C8"/>
    <w:rsid w:val="00B4085D"/>
    <w:rsid w:val="00B41B78"/>
    <w:rsid w:val="00B42E98"/>
    <w:rsid w:val="00B47598"/>
    <w:rsid w:val="00B47960"/>
    <w:rsid w:val="00B51289"/>
    <w:rsid w:val="00B5257E"/>
    <w:rsid w:val="00B52BD8"/>
    <w:rsid w:val="00B568FE"/>
    <w:rsid w:val="00B6161D"/>
    <w:rsid w:val="00B61A2F"/>
    <w:rsid w:val="00B6410E"/>
    <w:rsid w:val="00B676A6"/>
    <w:rsid w:val="00B677C7"/>
    <w:rsid w:val="00B67F5F"/>
    <w:rsid w:val="00B74BE2"/>
    <w:rsid w:val="00B75288"/>
    <w:rsid w:val="00B754E5"/>
    <w:rsid w:val="00B76AD4"/>
    <w:rsid w:val="00B7710E"/>
    <w:rsid w:val="00B83FEA"/>
    <w:rsid w:val="00B87003"/>
    <w:rsid w:val="00B87EC2"/>
    <w:rsid w:val="00B922AF"/>
    <w:rsid w:val="00B92320"/>
    <w:rsid w:val="00B92A23"/>
    <w:rsid w:val="00B957A4"/>
    <w:rsid w:val="00B95B87"/>
    <w:rsid w:val="00B97455"/>
    <w:rsid w:val="00B978B2"/>
    <w:rsid w:val="00B97D04"/>
    <w:rsid w:val="00BA112A"/>
    <w:rsid w:val="00BA1E2A"/>
    <w:rsid w:val="00BA3BEA"/>
    <w:rsid w:val="00BA69D3"/>
    <w:rsid w:val="00BA6E12"/>
    <w:rsid w:val="00BB0BBF"/>
    <w:rsid w:val="00BB1107"/>
    <w:rsid w:val="00BB1B78"/>
    <w:rsid w:val="00BC09AF"/>
    <w:rsid w:val="00BC3034"/>
    <w:rsid w:val="00BC34D0"/>
    <w:rsid w:val="00BC3DF7"/>
    <w:rsid w:val="00BD278A"/>
    <w:rsid w:val="00BD6651"/>
    <w:rsid w:val="00BD6818"/>
    <w:rsid w:val="00BD707B"/>
    <w:rsid w:val="00BE3B7C"/>
    <w:rsid w:val="00BE49FC"/>
    <w:rsid w:val="00BE58DB"/>
    <w:rsid w:val="00BE5D45"/>
    <w:rsid w:val="00BE683E"/>
    <w:rsid w:val="00BE6D21"/>
    <w:rsid w:val="00BF2824"/>
    <w:rsid w:val="00BF514B"/>
    <w:rsid w:val="00BF521E"/>
    <w:rsid w:val="00BF5C5C"/>
    <w:rsid w:val="00C01B5B"/>
    <w:rsid w:val="00C01F8B"/>
    <w:rsid w:val="00C0218E"/>
    <w:rsid w:val="00C03114"/>
    <w:rsid w:val="00C040C6"/>
    <w:rsid w:val="00C04216"/>
    <w:rsid w:val="00C10B7F"/>
    <w:rsid w:val="00C12A1B"/>
    <w:rsid w:val="00C12D67"/>
    <w:rsid w:val="00C158DD"/>
    <w:rsid w:val="00C1666B"/>
    <w:rsid w:val="00C209C7"/>
    <w:rsid w:val="00C225E7"/>
    <w:rsid w:val="00C255C7"/>
    <w:rsid w:val="00C310FF"/>
    <w:rsid w:val="00C311CD"/>
    <w:rsid w:val="00C31938"/>
    <w:rsid w:val="00C351F5"/>
    <w:rsid w:val="00C361CB"/>
    <w:rsid w:val="00C36D12"/>
    <w:rsid w:val="00C37149"/>
    <w:rsid w:val="00C442D4"/>
    <w:rsid w:val="00C449BA"/>
    <w:rsid w:val="00C54E70"/>
    <w:rsid w:val="00C56048"/>
    <w:rsid w:val="00C57E92"/>
    <w:rsid w:val="00C63A12"/>
    <w:rsid w:val="00C63C5A"/>
    <w:rsid w:val="00C67E6F"/>
    <w:rsid w:val="00C7363B"/>
    <w:rsid w:val="00C73F1A"/>
    <w:rsid w:val="00C75268"/>
    <w:rsid w:val="00C75375"/>
    <w:rsid w:val="00C819C3"/>
    <w:rsid w:val="00C86AA8"/>
    <w:rsid w:val="00C917DF"/>
    <w:rsid w:val="00C91B65"/>
    <w:rsid w:val="00C9488B"/>
    <w:rsid w:val="00C94F70"/>
    <w:rsid w:val="00C96980"/>
    <w:rsid w:val="00CA1C69"/>
    <w:rsid w:val="00CA335E"/>
    <w:rsid w:val="00CA38F4"/>
    <w:rsid w:val="00CA3FB5"/>
    <w:rsid w:val="00CA5089"/>
    <w:rsid w:val="00CA77D3"/>
    <w:rsid w:val="00CA7CF8"/>
    <w:rsid w:val="00CB1077"/>
    <w:rsid w:val="00CB565F"/>
    <w:rsid w:val="00CB5985"/>
    <w:rsid w:val="00CB5A68"/>
    <w:rsid w:val="00CB76C5"/>
    <w:rsid w:val="00CC3753"/>
    <w:rsid w:val="00CC3A63"/>
    <w:rsid w:val="00CC5419"/>
    <w:rsid w:val="00CC6497"/>
    <w:rsid w:val="00CD1F31"/>
    <w:rsid w:val="00CD6639"/>
    <w:rsid w:val="00CD6B55"/>
    <w:rsid w:val="00CE0BED"/>
    <w:rsid w:val="00CE1B2B"/>
    <w:rsid w:val="00CE237B"/>
    <w:rsid w:val="00CF0F64"/>
    <w:rsid w:val="00CF152C"/>
    <w:rsid w:val="00CF182B"/>
    <w:rsid w:val="00CF232A"/>
    <w:rsid w:val="00CF26B0"/>
    <w:rsid w:val="00CF343F"/>
    <w:rsid w:val="00CF42C2"/>
    <w:rsid w:val="00D01CAC"/>
    <w:rsid w:val="00D0572C"/>
    <w:rsid w:val="00D105C5"/>
    <w:rsid w:val="00D10BCF"/>
    <w:rsid w:val="00D11099"/>
    <w:rsid w:val="00D178C2"/>
    <w:rsid w:val="00D17CD5"/>
    <w:rsid w:val="00D201F7"/>
    <w:rsid w:val="00D214E2"/>
    <w:rsid w:val="00D21CB3"/>
    <w:rsid w:val="00D24C84"/>
    <w:rsid w:val="00D262B9"/>
    <w:rsid w:val="00D33160"/>
    <w:rsid w:val="00D34479"/>
    <w:rsid w:val="00D348FA"/>
    <w:rsid w:val="00D4278E"/>
    <w:rsid w:val="00D43E11"/>
    <w:rsid w:val="00D440FF"/>
    <w:rsid w:val="00D46DEF"/>
    <w:rsid w:val="00D504D7"/>
    <w:rsid w:val="00D534E8"/>
    <w:rsid w:val="00D54BB0"/>
    <w:rsid w:val="00D56289"/>
    <w:rsid w:val="00D57C68"/>
    <w:rsid w:val="00D60A8B"/>
    <w:rsid w:val="00D679B7"/>
    <w:rsid w:val="00D70DDB"/>
    <w:rsid w:val="00D814FE"/>
    <w:rsid w:val="00D84BA6"/>
    <w:rsid w:val="00D85B11"/>
    <w:rsid w:val="00D90BDA"/>
    <w:rsid w:val="00D9214B"/>
    <w:rsid w:val="00D95BB5"/>
    <w:rsid w:val="00D97564"/>
    <w:rsid w:val="00DA01D0"/>
    <w:rsid w:val="00DA23EE"/>
    <w:rsid w:val="00DA3900"/>
    <w:rsid w:val="00DA4211"/>
    <w:rsid w:val="00DA4349"/>
    <w:rsid w:val="00DA65D6"/>
    <w:rsid w:val="00DA7A17"/>
    <w:rsid w:val="00DB22FE"/>
    <w:rsid w:val="00DB45F4"/>
    <w:rsid w:val="00DB6B83"/>
    <w:rsid w:val="00DB729B"/>
    <w:rsid w:val="00DB7C4D"/>
    <w:rsid w:val="00DB7F14"/>
    <w:rsid w:val="00DC0375"/>
    <w:rsid w:val="00DC1602"/>
    <w:rsid w:val="00DC404E"/>
    <w:rsid w:val="00DD135B"/>
    <w:rsid w:val="00DD1674"/>
    <w:rsid w:val="00DD3759"/>
    <w:rsid w:val="00DD5F5B"/>
    <w:rsid w:val="00DD60F2"/>
    <w:rsid w:val="00DD76A8"/>
    <w:rsid w:val="00DE0A34"/>
    <w:rsid w:val="00DE294C"/>
    <w:rsid w:val="00DE4467"/>
    <w:rsid w:val="00DE7C2C"/>
    <w:rsid w:val="00DF07C8"/>
    <w:rsid w:val="00DF0804"/>
    <w:rsid w:val="00DF2046"/>
    <w:rsid w:val="00DF2E5B"/>
    <w:rsid w:val="00DF366F"/>
    <w:rsid w:val="00DF5299"/>
    <w:rsid w:val="00DF5CEA"/>
    <w:rsid w:val="00DF674E"/>
    <w:rsid w:val="00DF7094"/>
    <w:rsid w:val="00DF74B3"/>
    <w:rsid w:val="00DF7685"/>
    <w:rsid w:val="00E0054D"/>
    <w:rsid w:val="00E005E3"/>
    <w:rsid w:val="00E026E3"/>
    <w:rsid w:val="00E02B46"/>
    <w:rsid w:val="00E03464"/>
    <w:rsid w:val="00E1308A"/>
    <w:rsid w:val="00E15064"/>
    <w:rsid w:val="00E20445"/>
    <w:rsid w:val="00E21654"/>
    <w:rsid w:val="00E30291"/>
    <w:rsid w:val="00E346E7"/>
    <w:rsid w:val="00E352CE"/>
    <w:rsid w:val="00E36288"/>
    <w:rsid w:val="00E36A18"/>
    <w:rsid w:val="00E44D28"/>
    <w:rsid w:val="00E451DB"/>
    <w:rsid w:val="00E47908"/>
    <w:rsid w:val="00E47C9E"/>
    <w:rsid w:val="00E541E4"/>
    <w:rsid w:val="00E55463"/>
    <w:rsid w:val="00E554B5"/>
    <w:rsid w:val="00E555F1"/>
    <w:rsid w:val="00E5798D"/>
    <w:rsid w:val="00E57A10"/>
    <w:rsid w:val="00E6075A"/>
    <w:rsid w:val="00E60E5D"/>
    <w:rsid w:val="00E620FC"/>
    <w:rsid w:val="00E647C1"/>
    <w:rsid w:val="00E7057A"/>
    <w:rsid w:val="00E70B09"/>
    <w:rsid w:val="00E7362D"/>
    <w:rsid w:val="00E74C13"/>
    <w:rsid w:val="00E8073D"/>
    <w:rsid w:val="00E85FC7"/>
    <w:rsid w:val="00E87D4E"/>
    <w:rsid w:val="00E96D28"/>
    <w:rsid w:val="00E97448"/>
    <w:rsid w:val="00EA189B"/>
    <w:rsid w:val="00EA2533"/>
    <w:rsid w:val="00EA2AA6"/>
    <w:rsid w:val="00EA5FAD"/>
    <w:rsid w:val="00EA600D"/>
    <w:rsid w:val="00EA64A0"/>
    <w:rsid w:val="00EB127A"/>
    <w:rsid w:val="00EB39FC"/>
    <w:rsid w:val="00EB60DE"/>
    <w:rsid w:val="00EC1CB5"/>
    <w:rsid w:val="00EC535A"/>
    <w:rsid w:val="00EC57AC"/>
    <w:rsid w:val="00EC5AF2"/>
    <w:rsid w:val="00EC678A"/>
    <w:rsid w:val="00EC7ED3"/>
    <w:rsid w:val="00ED1055"/>
    <w:rsid w:val="00ED5594"/>
    <w:rsid w:val="00ED6187"/>
    <w:rsid w:val="00ED6739"/>
    <w:rsid w:val="00EE2F03"/>
    <w:rsid w:val="00EF0249"/>
    <w:rsid w:val="00EF1E3E"/>
    <w:rsid w:val="00EF1EA0"/>
    <w:rsid w:val="00EF5CCF"/>
    <w:rsid w:val="00EF600C"/>
    <w:rsid w:val="00EF6707"/>
    <w:rsid w:val="00F00044"/>
    <w:rsid w:val="00F05012"/>
    <w:rsid w:val="00F0728E"/>
    <w:rsid w:val="00F14226"/>
    <w:rsid w:val="00F14A08"/>
    <w:rsid w:val="00F14B4D"/>
    <w:rsid w:val="00F14D7C"/>
    <w:rsid w:val="00F166B8"/>
    <w:rsid w:val="00F22FF4"/>
    <w:rsid w:val="00F24D31"/>
    <w:rsid w:val="00F307D4"/>
    <w:rsid w:val="00F33483"/>
    <w:rsid w:val="00F33CAF"/>
    <w:rsid w:val="00F36FB2"/>
    <w:rsid w:val="00F41489"/>
    <w:rsid w:val="00F445F4"/>
    <w:rsid w:val="00F4518E"/>
    <w:rsid w:val="00F47691"/>
    <w:rsid w:val="00F514D2"/>
    <w:rsid w:val="00F51709"/>
    <w:rsid w:val="00F51EBA"/>
    <w:rsid w:val="00F539D2"/>
    <w:rsid w:val="00F621F4"/>
    <w:rsid w:val="00F63EE6"/>
    <w:rsid w:val="00F6698F"/>
    <w:rsid w:val="00F704D5"/>
    <w:rsid w:val="00F72EDD"/>
    <w:rsid w:val="00F76396"/>
    <w:rsid w:val="00F77A17"/>
    <w:rsid w:val="00F77B54"/>
    <w:rsid w:val="00F810F3"/>
    <w:rsid w:val="00F832C5"/>
    <w:rsid w:val="00F910A8"/>
    <w:rsid w:val="00F93DF2"/>
    <w:rsid w:val="00F95FF4"/>
    <w:rsid w:val="00FA0ABA"/>
    <w:rsid w:val="00FA2D07"/>
    <w:rsid w:val="00FA3112"/>
    <w:rsid w:val="00FA46EB"/>
    <w:rsid w:val="00FA6358"/>
    <w:rsid w:val="00FA68A5"/>
    <w:rsid w:val="00FA79FB"/>
    <w:rsid w:val="00FB5719"/>
    <w:rsid w:val="00FB7C64"/>
    <w:rsid w:val="00FC00BB"/>
    <w:rsid w:val="00FC302C"/>
    <w:rsid w:val="00FC3A34"/>
    <w:rsid w:val="00FC4DB7"/>
    <w:rsid w:val="00FC5D50"/>
    <w:rsid w:val="00FC63AD"/>
    <w:rsid w:val="00FC66B8"/>
    <w:rsid w:val="00FD068D"/>
    <w:rsid w:val="00FD3465"/>
    <w:rsid w:val="00FD5D02"/>
    <w:rsid w:val="00FD7AAE"/>
    <w:rsid w:val="00FE0C0B"/>
    <w:rsid w:val="00FE1BB6"/>
    <w:rsid w:val="00FE2B01"/>
    <w:rsid w:val="00FE3C58"/>
    <w:rsid w:val="00FE40D9"/>
    <w:rsid w:val="00FE4663"/>
    <w:rsid w:val="00FE4B0C"/>
    <w:rsid w:val="00FE6068"/>
    <w:rsid w:val="00FE79BE"/>
    <w:rsid w:val="00FE7BE7"/>
    <w:rsid w:val="00FE7EA3"/>
    <w:rsid w:val="00FF167D"/>
    <w:rsid w:val="00FF3CC8"/>
    <w:rsid w:val="0C58F8A9"/>
    <w:rsid w:val="43376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AB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1D"/>
  </w:style>
  <w:style w:type="paragraph" w:styleId="Heading1">
    <w:name w:val="heading 1"/>
    <w:basedOn w:val="Normal"/>
    <w:next w:val="Normal"/>
    <w:link w:val="Heading1Char"/>
    <w:qFormat/>
    <w:rsid w:val="00B6161D"/>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61D"/>
    <w:rPr>
      <w:rFonts w:ascii="Times New Roman" w:eastAsia="Times New Roman" w:hAnsi="Times New Roman" w:cs="Arial"/>
      <w:b/>
      <w:bCs/>
      <w:kern w:val="32"/>
      <w:sz w:val="24"/>
      <w:szCs w:val="32"/>
      <w:lang w:val="en-GB" w:eastAsia="en-GB"/>
    </w:rPr>
  </w:style>
  <w:style w:type="paragraph" w:customStyle="1" w:styleId="Abstract">
    <w:name w:val="Abstract"/>
    <w:basedOn w:val="Normal"/>
    <w:next w:val="Normal"/>
    <w:qFormat/>
    <w:rsid w:val="00B6161D"/>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Keywords">
    <w:name w:val="Keywords"/>
    <w:basedOn w:val="Normal"/>
    <w:next w:val="Normal"/>
    <w:qFormat/>
    <w:rsid w:val="00B6161D"/>
    <w:pPr>
      <w:spacing w:before="240" w:after="240" w:line="360" w:lineRule="auto"/>
      <w:ind w:left="720" w:right="567"/>
    </w:pPr>
    <w:rPr>
      <w:rFonts w:ascii="Times New Roman" w:eastAsia="Times New Roman" w:hAnsi="Times New Roman" w:cs="Times New Roman"/>
      <w:szCs w:val="24"/>
      <w:lang w:val="en-GB" w:eastAsia="en-GB"/>
    </w:rPr>
  </w:style>
  <w:style w:type="paragraph" w:styleId="FootnoteText">
    <w:name w:val="footnote text"/>
    <w:basedOn w:val="Normal"/>
    <w:link w:val="FootnoteTextChar"/>
    <w:uiPriority w:val="99"/>
    <w:unhideWhenUsed/>
    <w:rsid w:val="0027015C"/>
    <w:pPr>
      <w:spacing w:after="0" w:line="240" w:lineRule="auto"/>
    </w:pPr>
    <w:rPr>
      <w:sz w:val="20"/>
      <w:szCs w:val="20"/>
    </w:rPr>
  </w:style>
  <w:style w:type="character" w:customStyle="1" w:styleId="FootnoteTextChar">
    <w:name w:val="Footnote Text Char"/>
    <w:basedOn w:val="DefaultParagraphFont"/>
    <w:link w:val="FootnoteText"/>
    <w:uiPriority w:val="99"/>
    <w:rsid w:val="0027015C"/>
    <w:rPr>
      <w:sz w:val="20"/>
      <w:szCs w:val="20"/>
    </w:rPr>
  </w:style>
  <w:style w:type="character" w:styleId="FootnoteReference">
    <w:name w:val="footnote reference"/>
    <w:basedOn w:val="DefaultParagraphFont"/>
    <w:uiPriority w:val="99"/>
    <w:semiHidden/>
    <w:unhideWhenUsed/>
    <w:rsid w:val="0027015C"/>
    <w:rPr>
      <w:vertAlign w:val="superscript"/>
    </w:rPr>
  </w:style>
  <w:style w:type="paragraph" w:styleId="Header">
    <w:name w:val="header"/>
    <w:basedOn w:val="Normal"/>
    <w:link w:val="HeaderChar"/>
    <w:uiPriority w:val="99"/>
    <w:unhideWhenUsed/>
    <w:rsid w:val="00B92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320"/>
  </w:style>
  <w:style w:type="paragraph" w:styleId="Footer">
    <w:name w:val="footer"/>
    <w:basedOn w:val="Normal"/>
    <w:link w:val="FooterChar"/>
    <w:uiPriority w:val="99"/>
    <w:unhideWhenUsed/>
    <w:rsid w:val="00B92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320"/>
  </w:style>
  <w:style w:type="character" w:styleId="CommentReference">
    <w:name w:val="annotation reference"/>
    <w:basedOn w:val="DefaultParagraphFont"/>
    <w:uiPriority w:val="99"/>
    <w:semiHidden/>
    <w:unhideWhenUsed/>
    <w:rsid w:val="00F166B8"/>
    <w:rPr>
      <w:sz w:val="16"/>
      <w:szCs w:val="16"/>
    </w:rPr>
  </w:style>
  <w:style w:type="paragraph" w:styleId="CommentText">
    <w:name w:val="annotation text"/>
    <w:basedOn w:val="Normal"/>
    <w:link w:val="CommentTextChar"/>
    <w:uiPriority w:val="99"/>
    <w:unhideWhenUsed/>
    <w:rsid w:val="00F166B8"/>
    <w:pPr>
      <w:spacing w:line="240" w:lineRule="auto"/>
    </w:pPr>
    <w:rPr>
      <w:sz w:val="20"/>
      <w:szCs w:val="20"/>
    </w:rPr>
  </w:style>
  <w:style w:type="character" w:customStyle="1" w:styleId="CommentTextChar">
    <w:name w:val="Comment Text Char"/>
    <w:basedOn w:val="DefaultParagraphFont"/>
    <w:link w:val="CommentText"/>
    <w:uiPriority w:val="99"/>
    <w:rsid w:val="00F166B8"/>
    <w:rPr>
      <w:sz w:val="20"/>
      <w:szCs w:val="20"/>
    </w:rPr>
  </w:style>
  <w:style w:type="paragraph" w:styleId="CommentSubject">
    <w:name w:val="annotation subject"/>
    <w:basedOn w:val="CommentText"/>
    <w:next w:val="CommentText"/>
    <w:link w:val="CommentSubjectChar"/>
    <w:uiPriority w:val="99"/>
    <w:semiHidden/>
    <w:unhideWhenUsed/>
    <w:rsid w:val="00F166B8"/>
    <w:rPr>
      <w:b/>
      <w:bCs/>
    </w:rPr>
  </w:style>
  <w:style w:type="character" w:customStyle="1" w:styleId="CommentSubjectChar">
    <w:name w:val="Comment Subject Char"/>
    <w:basedOn w:val="CommentTextChar"/>
    <w:link w:val="CommentSubject"/>
    <w:uiPriority w:val="99"/>
    <w:semiHidden/>
    <w:rsid w:val="00F166B8"/>
    <w:rPr>
      <w:b/>
      <w:bCs/>
      <w:sz w:val="20"/>
      <w:szCs w:val="20"/>
    </w:rPr>
  </w:style>
  <w:style w:type="paragraph" w:styleId="ListParagraph">
    <w:name w:val="List Paragraph"/>
    <w:basedOn w:val="Normal"/>
    <w:uiPriority w:val="34"/>
    <w:qFormat/>
    <w:rsid w:val="003357FB"/>
    <w:pPr>
      <w:ind w:left="720"/>
      <w:contextualSpacing/>
    </w:pPr>
  </w:style>
  <w:style w:type="paragraph" w:customStyle="1" w:styleId="Default">
    <w:name w:val="Default"/>
    <w:rsid w:val="0084798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B3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7987</Words>
  <Characters>45530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2023-04-06T13:42:00Z</dcterms:created>
  <dcterms:modified xsi:type="dcterms:W3CDTF">2024-05-23T09:59:00Z</dcterms:modified>
</cp:coreProperties>
</file>