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9E863" w14:textId="77777777" w:rsidR="00D63CEE" w:rsidRPr="006B7186" w:rsidRDefault="00773667" w:rsidP="00C12303">
      <w:pPr>
        <w:spacing w:after="0" w:line="360" w:lineRule="auto"/>
        <w:jc w:val="center"/>
        <w:rPr>
          <w:b/>
          <w:sz w:val="24"/>
          <w:szCs w:val="24"/>
          <w:lang w:val="en-US"/>
        </w:rPr>
      </w:pPr>
      <w:r w:rsidRPr="006B7186">
        <w:rPr>
          <w:b/>
          <w:sz w:val="24"/>
          <w:szCs w:val="24"/>
          <w:lang w:val="en-US"/>
        </w:rPr>
        <w:t>Epistemic Authority</w:t>
      </w:r>
    </w:p>
    <w:p w14:paraId="6EC511E0" w14:textId="77777777" w:rsidR="00773667" w:rsidRPr="006B7186" w:rsidRDefault="00773667" w:rsidP="00C12303">
      <w:pPr>
        <w:spacing w:after="0" w:line="360" w:lineRule="auto"/>
        <w:jc w:val="center"/>
        <w:rPr>
          <w:sz w:val="24"/>
          <w:szCs w:val="24"/>
          <w:lang w:val="en-US"/>
        </w:rPr>
      </w:pPr>
      <w:r w:rsidRPr="006B7186">
        <w:rPr>
          <w:sz w:val="24"/>
          <w:szCs w:val="24"/>
          <w:lang w:val="en-US"/>
        </w:rPr>
        <w:t xml:space="preserve">Christoph </w:t>
      </w:r>
      <w:proofErr w:type="spellStart"/>
      <w:r w:rsidRPr="006B7186">
        <w:rPr>
          <w:sz w:val="24"/>
          <w:szCs w:val="24"/>
          <w:lang w:val="en-US"/>
        </w:rPr>
        <w:t>Jäger</w:t>
      </w:r>
      <w:proofErr w:type="spellEnd"/>
    </w:p>
    <w:p w14:paraId="194BBE94" w14:textId="4F1504F0" w:rsidR="00CA5545" w:rsidRPr="006B7186" w:rsidRDefault="00CA5545" w:rsidP="00CA5545">
      <w:pPr>
        <w:spacing w:after="0" w:line="360" w:lineRule="auto"/>
        <w:jc w:val="center"/>
        <w:rPr>
          <w:sz w:val="24"/>
          <w:szCs w:val="24"/>
          <w:lang w:val="en-US"/>
        </w:rPr>
      </w:pPr>
      <w:r w:rsidRPr="006B7186">
        <w:rPr>
          <w:sz w:val="24"/>
          <w:szCs w:val="24"/>
          <w:lang w:val="en-US"/>
        </w:rPr>
        <w:t xml:space="preserve">to appear in </w:t>
      </w:r>
      <w:r w:rsidRPr="006B7186">
        <w:rPr>
          <w:i/>
          <w:sz w:val="24"/>
          <w:szCs w:val="24"/>
          <w:lang w:val="en-US"/>
        </w:rPr>
        <w:t>Oxford Handbook of Social Epistemology</w:t>
      </w:r>
      <w:r w:rsidR="00D65139" w:rsidRPr="006B7186">
        <w:rPr>
          <w:i/>
          <w:sz w:val="24"/>
          <w:szCs w:val="24"/>
          <w:lang w:val="en-US"/>
        </w:rPr>
        <w:t>,</w:t>
      </w:r>
      <w:r w:rsidR="00D65139" w:rsidRPr="006B7186">
        <w:rPr>
          <w:sz w:val="24"/>
          <w:szCs w:val="24"/>
          <w:lang w:val="en-US"/>
        </w:rPr>
        <w:t xml:space="preserve"> </w:t>
      </w:r>
      <w:r w:rsidR="0002159A" w:rsidRPr="006B7186">
        <w:rPr>
          <w:sz w:val="24"/>
          <w:szCs w:val="24"/>
          <w:lang w:val="en-US"/>
        </w:rPr>
        <w:t xml:space="preserve">ed. </w:t>
      </w:r>
      <w:r w:rsidR="00D65139" w:rsidRPr="006B7186">
        <w:rPr>
          <w:sz w:val="24"/>
          <w:szCs w:val="24"/>
          <w:lang w:val="en-US"/>
        </w:rPr>
        <w:t>Jennifer Lackey &amp; Ai</w:t>
      </w:r>
      <w:r w:rsidR="005420F6">
        <w:rPr>
          <w:sz w:val="24"/>
          <w:szCs w:val="24"/>
          <w:lang w:val="en-US"/>
        </w:rPr>
        <w:t>d</w:t>
      </w:r>
      <w:r w:rsidR="00D65139" w:rsidRPr="006B7186">
        <w:rPr>
          <w:sz w:val="24"/>
          <w:szCs w:val="24"/>
          <w:lang w:val="en-US"/>
        </w:rPr>
        <w:t>an McGlynn</w:t>
      </w:r>
      <w:r w:rsidR="005420F6">
        <w:rPr>
          <w:sz w:val="24"/>
          <w:szCs w:val="24"/>
          <w:lang w:val="en-US"/>
        </w:rPr>
        <w:t>,</w:t>
      </w:r>
      <w:r w:rsidR="00D65139" w:rsidRPr="006B7186">
        <w:rPr>
          <w:sz w:val="24"/>
          <w:szCs w:val="24"/>
          <w:lang w:val="en-US"/>
        </w:rPr>
        <w:t xml:space="preserve"> </w:t>
      </w:r>
    </w:p>
    <w:p w14:paraId="09DB0584" w14:textId="1D0B81D3" w:rsidR="00CA5545" w:rsidRPr="00757979" w:rsidRDefault="00B910D6" w:rsidP="00C12303">
      <w:pPr>
        <w:spacing w:after="0" w:line="360" w:lineRule="auto"/>
        <w:jc w:val="center"/>
        <w:rPr>
          <w:sz w:val="24"/>
          <w:szCs w:val="24"/>
          <w:u w:val="single"/>
          <w:lang w:val="en-US"/>
        </w:rPr>
      </w:pPr>
      <w:r w:rsidRPr="00757979">
        <w:rPr>
          <w:sz w:val="24"/>
          <w:szCs w:val="24"/>
          <w:u w:val="single"/>
          <w:lang w:val="en-US"/>
        </w:rPr>
        <w:t xml:space="preserve">version VI, </w:t>
      </w:r>
      <w:r w:rsidR="00A73E4D" w:rsidRPr="00757979">
        <w:rPr>
          <w:sz w:val="24"/>
          <w:szCs w:val="24"/>
          <w:u w:val="single"/>
          <w:lang w:val="en-US"/>
        </w:rPr>
        <w:t xml:space="preserve">final </w:t>
      </w:r>
      <w:proofErr w:type="spellStart"/>
      <w:r w:rsidR="006C64DF" w:rsidRPr="00757979">
        <w:rPr>
          <w:sz w:val="24"/>
          <w:szCs w:val="24"/>
          <w:u w:val="single"/>
          <w:lang w:val="en-US"/>
        </w:rPr>
        <w:t>final</w:t>
      </w:r>
      <w:proofErr w:type="spellEnd"/>
      <w:r w:rsidR="006C64DF" w:rsidRPr="00757979">
        <w:rPr>
          <w:sz w:val="24"/>
          <w:szCs w:val="24"/>
          <w:u w:val="single"/>
          <w:lang w:val="en-US"/>
        </w:rPr>
        <w:t xml:space="preserve">, </w:t>
      </w:r>
      <w:r w:rsidR="00A73E4D" w:rsidRPr="00757979">
        <w:rPr>
          <w:sz w:val="24"/>
          <w:szCs w:val="24"/>
          <w:u w:val="single"/>
          <w:lang w:val="en-US"/>
        </w:rPr>
        <w:t xml:space="preserve">November </w:t>
      </w:r>
      <w:r w:rsidR="00C42351" w:rsidRPr="00757979">
        <w:rPr>
          <w:sz w:val="24"/>
          <w:szCs w:val="24"/>
          <w:u w:val="single"/>
          <w:lang w:val="en-US"/>
        </w:rPr>
        <w:t>2022</w:t>
      </w:r>
    </w:p>
    <w:p w14:paraId="326F52F3" w14:textId="77777777" w:rsidR="00CF6604" w:rsidRPr="006B7186" w:rsidRDefault="00CF6604" w:rsidP="00A80F21">
      <w:pPr>
        <w:spacing w:after="0" w:line="360" w:lineRule="auto"/>
        <w:jc w:val="both"/>
        <w:rPr>
          <w:sz w:val="24"/>
          <w:szCs w:val="24"/>
          <w:lang w:val="en-US"/>
        </w:rPr>
      </w:pPr>
    </w:p>
    <w:p w14:paraId="73CDFE61" w14:textId="61B36991" w:rsidR="00433EDF" w:rsidRPr="006B7186" w:rsidRDefault="00433EDF" w:rsidP="00433EDF">
      <w:pPr>
        <w:spacing w:after="0" w:line="360" w:lineRule="auto"/>
        <w:ind w:left="708"/>
        <w:jc w:val="both"/>
        <w:rPr>
          <w:sz w:val="24"/>
          <w:szCs w:val="24"/>
          <w:lang w:val="en-US"/>
        </w:rPr>
      </w:pPr>
      <w:r w:rsidRPr="006B7186">
        <w:rPr>
          <w:rFonts w:eastAsia="Times New Roman" w:cs="Times New Roman"/>
          <w:bCs/>
          <w:kern w:val="36"/>
          <w:sz w:val="24"/>
          <w:szCs w:val="24"/>
          <w:lang w:val="en-US" w:eastAsia="de-AT"/>
        </w:rPr>
        <w:t>“Do</w:t>
      </w:r>
      <w:r w:rsidR="00E746A4">
        <w:rPr>
          <w:rFonts w:eastAsia="Times New Roman" w:cs="Times New Roman"/>
          <w:bCs/>
          <w:kern w:val="36"/>
          <w:sz w:val="24"/>
          <w:szCs w:val="24"/>
          <w:lang w:val="en-US" w:eastAsia="de-AT"/>
        </w:rPr>
        <w:t xml:space="preserve"> </w:t>
      </w:r>
      <w:r w:rsidRPr="006B7186">
        <w:rPr>
          <w:rFonts w:eastAsia="Times New Roman" w:cs="Times New Roman"/>
          <w:bCs/>
          <w:kern w:val="36"/>
          <w:sz w:val="24"/>
          <w:szCs w:val="24"/>
          <w:lang w:val="en-US" w:eastAsia="de-AT"/>
        </w:rPr>
        <w:t>n</w:t>
      </w:r>
      <w:r w:rsidR="00E746A4">
        <w:rPr>
          <w:rFonts w:eastAsia="Times New Roman" w:cs="Times New Roman"/>
          <w:bCs/>
          <w:kern w:val="36"/>
          <w:sz w:val="24"/>
          <w:szCs w:val="24"/>
          <w:lang w:val="en-US" w:eastAsia="de-AT"/>
        </w:rPr>
        <w:t>o</w:t>
      </w:r>
      <w:r w:rsidRPr="006B7186">
        <w:rPr>
          <w:rFonts w:eastAsia="Times New Roman" w:cs="Times New Roman"/>
          <w:bCs/>
          <w:kern w:val="36"/>
          <w:sz w:val="24"/>
          <w:szCs w:val="24"/>
          <w:lang w:val="en-US" w:eastAsia="de-AT"/>
        </w:rPr>
        <w:t>t be scared by the word authority. Believing things on authority only means believing them because you</w:t>
      </w:r>
      <w:r w:rsidR="00E746A4">
        <w:rPr>
          <w:rFonts w:eastAsia="Times New Roman" w:cs="Times New Roman"/>
          <w:bCs/>
          <w:kern w:val="36"/>
          <w:sz w:val="24"/>
          <w:szCs w:val="24"/>
          <w:lang w:val="en-US" w:eastAsia="de-AT"/>
        </w:rPr>
        <w:t xml:space="preserve"> have</w:t>
      </w:r>
      <w:r w:rsidRPr="006B7186">
        <w:rPr>
          <w:rFonts w:eastAsia="Times New Roman" w:cs="Times New Roman"/>
          <w:bCs/>
          <w:kern w:val="36"/>
          <w:sz w:val="24"/>
          <w:szCs w:val="24"/>
          <w:lang w:val="en-US" w:eastAsia="de-AT"/>
        </w:rPr>
        <w:t xml:space="preserve"> been told them by someone you think trustworthy. Ninety-nine per cent of the things you believe are believed on authority” </w:t>
      </w:r>
      <w:r w:rsidR="00F60FE0" w:rsidRPr="006B7186">
        <w:rPr>
          <w:rFonts w:eastAsia="Times New Roman" w:cs="Times New Roman"/>
          <w:bCs/>
          <w:kern w:val="36"/>
          <w:sz w:val="24"/>
          <w:szCs w:val="24"/>
          <w:lang w:val="en-US" w:eastAsia="de-AT"/>
        </w:rPr>
        <w:t>(</w:t>
      </w:r>
      <w:r w:rsidRPr="006B7186">
        <w:rPr>
          <w:rFonts w:eastAsia="Times New Roman" w:cs="Times New Roman"/>
          <w:sz w:val="24"/>
          <w:szCs w:val="24"/>
          <w:lang w:val="en-US" w:eastAsia="de-AT"/>
        </w:rPr>
        <w:t>C.S. Lewis</w:t>
      </w:r>
      <w:r w:rsidR="00F60FE0" w:rsidRPr="006B7186">
        <w:rPr>
          <w:rFonts w:eastAsia="Times New Roman" w:cs="Times New Roman"/>
          <w:sz w:val="24"/>
          <w:szCs w:val="24"/>
          <w:lang w:val="en-US" w:eastAsia="de-AT"/>
        </w:rPr>
        <w:t>)</w:t>
      </w:r>
      <w:r w:rsidR="00E25AAD" w:rsidRPr="006B7186">
        <w:rPr>
          <w:rFonts w:eastAsia="Times New Roman" w:cs="Times New Roman"/>
          <w:sz w:val="24"/>
          <w:szCs w:val="24"/>
          <w:lang w:val="en-US" w:eastAsia="de-AT"/>
        </w:rPr>
        <w:t>.</w:t>
      </w:r>
    </w:p>
    <w:p w14:paraId="69E19B69" w14:textId="77777777" w:rsidR="00E746A4" w:rsidRPr="006B7186" w:rsidRDefault="00E746A4" w:rsidP="00A80F21">
      <w:pPr>
        <w:spacing w:after="0" w:line="360" w:lineRule="auto"/>
        <w:jc w:val="both"/>
        <w:rPr>
          <w:sz w:val="24"/>
          <w:szCs w:val="24"/>
          <w:lang w:val="en-US"/>
        </w:rPr>
      </w:pPr>
    </w:p>
    <w:p w14:paraId="0BA8EB65" w14:textId="77777777" w:rsidR="00413C60" w:rsidRPr="006B7186" w:rsidRDefault="00413C60" w:rsidP="00413C60">
      <w:pPr>
        <w:spacing w:after="0" w:line="360" w:lineRule="auto"/>
        <w:ind w:left="708"/>
        <w:jc w:val="both"/>
        <w:rPr>
          <w:rFonts w:eastAsia="Times New Roman" w:cs="Times New Roman"/>
          <w:bCs/>
          <w:kern w:val="36"/>
          <w:sz w:val="24"/>
          <w:szCs w:val="24"/>
          <w:lang w:val="en-US" w:eastAsia="de-AT"/>
        </w:rPr>
      </w:pPr>
      <w:r w:rsidRPr="006B7186">
        <w:rPr>
          <w:rFonts w:eastAsia="Times New Roman" w:cs="Times New Roman"/>
          <w:bCs/>
          <w:kern w:val="36"/>
          <w:sz w:val="24"/>
          <w:szCs w:val="24"/>
          <w:lang w:val="en-US" w:eastAsia="de-AT"/>
        </w:rPr>
        <w:t>“</w:t>
      </w:r>
      <w:r w:rsidR="008273A5" w:rsidRPr="006B7186">
        <w:rPr>
          <w:rFonts w:eastAsia="Times New Roman" w:cs="Times New Roman"/>
          <w:bCs/>
          <w:kern w:val="36"/>
          <w:sz w:val="24"/>
          <w:szCs w:val="24"/>
          <w:lang w:val="en-US" w:eastAsia="de-AT"/>
        </w:rPr>
        <w:t xml:space="preserve">Lightheaded </w:t>
      </w:r>
      <w:r w:rsidR="00A9242E" w:rsidRPr="006B7186">
        <w:rPr>
          <w:rFonts w:eastAsia="Times New Roman" w:cs="Times New Roman"/>
          <w:bCs/>
          <w:kern w:val="36"/>
          <w:sz w:val="24"/>
          <w:szCs w:val="24"/>
          <w:lang w:val="en-US" w:eastAsia="de-AT"/>
        </w:rPr>
        <w:t xml:space="preserve">submission </w:t>
      </w:r>
      <w:r w:rsidR="00274730" w:rsidRPr="006B7186">
        <w:rPr>
          <w:rFonts w:eastAsia="Times New Roman" w:cs="Times New Roman"/>
          <w:bCs/>
          <w:kern w:val="36"/>
          <w:sz w:val="24"/>
          <w:szCs w:val="24"/>
          <w:lang w:val="en-US" w:eastAsia="de-AT"/>
        </w:rPr>
        <w:t xml:space="preserve">to </w:t>
      </w:r>
      <w:r w:rsidRPr="006B7186">
        <w:rPr>
          <w:rFonts w:eastAsia="Times New Roman" w:cs="Times New Roman"/>
          <w:bCs/>
          <w:kern w:val="36"/>
          <w:sz w:val="24"/>
          <w:szCs w:val="24"/>
          <w:lang w:val="en-US" w:eastAsia="de-AT"/>
        </w:rPr>
        <w:t>authority is the greatest enemy of truth” (Albert Einstein)</w:t>
      </w:r>
      <w:r w:rsidR="00E25AAD" w:rsidRPr="006B7186">
        <w:rPr>
          <w:rFonts w:eastAsia="Times New Roman" w:cs="Times New Roman"/>
          <w:bCs/>
          <w:kern w:val="36"/>
          <w:sz w:val="24"/>
          <w:szCs w:val="24"/>
          <w:lang w:val="en-US" w:eastAsia="de-AT"/>
        </w:rPr>
        <w:t>.</w:t>
      </w:r>
      <w:r w:rsidR="0099054A" w:rsidRPr="006B7186">
        <w:rPr>
          <w:rStyle w:val="Funotenzeichen"/>
          <w:rFonts w:eastAsia="Times New Roman" w:cs="Times New Roman"/>
          <w:bCs/>
          <w:kern w:val="36"/>
          <w:sz w:val="24"/>
          <w:szCs w:val="24"/>
          <w:lang w:val="en-US" w:eastAsia="de-AT"/>
        </w:rPr>
        <w:footnoteReference w:id="1"/>
      </w:r>
    </w:p>
    <w:p w14:paraId="6A5B279A" w14:textId="36DC7D94" w:rsidR="00413C60" w:rsidRDefault="00413C60" w:rsidP="00A80F21">
      <w:pPr>
        <w:spacing w:after="0" w:line="360" w:lineRule="auto"/>
        <w:jc w:val="both"/>
        <w:rPr>
          <w:sz w:val="24"/>
          <w:szCs w:val="24"/>
          <w:lang w:val="en-US"/>
        </w:rPr>
      </w:pPr>
    </w:p>
    <w:p w14:paraId="73786FEA" w14:textId="51D23C8F" w:rsidR="00AC2CCA" w:rsidRPr="00AC2CCA" w:rsidRDefault="00AC2CCA" w:rsidP="00AC2CCA">
      <w:pPr>
        <w:spacing w:after="0" w:line="360" w:lineRule="auto"/>
        <w:jc w:val="both"/>
        <w:rPr>
          <w:sz w:val="24"/>
          <w:szCs w:val="24"/>
          <w:lang w:val="en-US"/>
        </w:rPr>
      </w:pPr>
      <w:r w:rsidRPr="00AC2CCA">
        <w:rPr>
          <w:sz w:val="24"/>
          <w:szCs w:val="24"/>
          <w:lang w:val="en-US"/>
        </w:rPr>
        <w:t xml:space="preserve">Abstract: </w:t>
      </w:r>
      <w:bookmarkStart w:id="0" w:name="_Hlk120787010"/>
      <w:r w:rsidRPr="00AC2CCA">
        <w:rPr>
          <w:sz w:val="24"/>
          <w:szCs w:val="24"/>
          <w:lang w:val="en-US"/>
        </w:rPr>
        <w:t xml:space="preserve">Epistemic authority is authority we ascribe to people in virtue of their favorable relation to epistemic goods such as true belief, rational credence, knowledge, or understanding. Exactly how should we react when learning the views of an epistemic authority? This question has provoked much controversy in recent years. The article gives an overview of the debate, develops taxonomies for structuring it, and engages in opiniated discussions of the most influential positions that have been argued for. The core questions are: (1) the explication question: What constitutes epistemic authority? (2) the identification question: In what ways can relative non-authorities identify (individual or collective) epistemic authorities? (3) the deference question: Exactly what does it involve rationally to assign special epistemic weight to the views of an epistemic authority? (4) the transmission question: Which epistemic goods can agents obtain from epistemic authorities, and what are the mechanisms of, and success conditions for, the transmission of these goods? </w:t>
      </w:r>
    </w:p>
    <w:p w14:paraId="43CA6836" w14:textId="0841E56F" w:rsidR="00AC2CCA" w:rsidRDefault="00AC2CCA" w:rsidP="00AC2CCA">
      <w:pPr>
        <w:spacing w:after="0" w:line="360" w:lineRule="auto"/>
        <w:jc w:val="both"/>
        <w:rPr>
          <w:sz w:val="24"/>
          <w:szCs w:val="24"/>
          <w:lang w:val="en-US"/>
        </w:rPr>
      </w:pPr>
      <w:r w:rsidRPr="00AC2CCA">
        <w:rPr>
          <w:sz w:val="24"/>
          <w:szCs w:val="24"/>
          <w:lang w:val="en-US"/>
        </w:rPr>
        <w:tab/>
        <w:t xml:space="preserve">In the second part of this essay (sections 5-6) I critically discuss </w:t>
      </w:r>
      <w:proofErr w:type="spellStart"/>
      <w:r w:rsidRPr="00AC2CCA">
        <w:rPr>
          <w:sz w:val="24"/>
          <w:szCs w:val="24"/>
          <w:lang w:val="en-US"/>
        </w:rPr>
        <w:t>preemptionism</w:t>
      </w:r>
      <w:proofErr w:type="spellEnd"/>
      <w:r w:rsidRPr="00AC2CCA">
        <w:rPr>
          <w:sz w:val="24"/>
          <w:szCs w:val="24"/>
          <w:lang w:val="en-US"/>
        </w:rPr>
        <w:t xml:space="preserve">, an </w:t>
      </w:r>
      <w:r>
        <w:rPr>
          <w:sz w:val="24"/>
          <w:szCs w:val="24"/>
          <w:lang w:val="en-US"/>
        </w:rPr>
        <w:t xml:space="preserve">influential </w:t>
      </w:r>
      <w:r w:rsidRPr="00AC2CCA">
        <w:rPr>
          <w:sz w:val="24"/>
          <w:szCs w:val="24"/>
          <w:lang w:val="en-US"/>
        </w:rPr>
        <w:t xml:space="preserve">answer to the deference question which says that we should always adopt the authority’s views and </w:t>
      </w:r>
      <w:r>
        <w:rPr>
          <w:sz w:val="24"/>
          <w:szCs w:val="24"/>
          <w:lang w:val="en-US"/>
        </w:rPr>
        <w:t xml:space="preserve">also </w:t>
      </w:r>
      <w:r w:rsidRPr="00003989">
        <w:rPr>
          <w:sz w:val="24"/>
          <w:szCs w:val="24"/>
          <w:lang w:val="en-US"/>
        </w:rPr>
        <w:t xml:space="preserve">replace all of our own reasons relevant to the topic </w:t>
      </w:r>
      <w:r w:rsidRPr="00AC2CCA">
        <w:rPr>
          <w:sz w:val="24"/>
          <w:szCs w:val="24"/>
          <w:lang w:val="en-US"/>
        </w:rPr>
        <w:t xml:space="preserve">at hand </w:t>
      </w:r>
      <w:r w:rsidRPr="00003989">
        <w:rPr>
          <w:sz w:val="24"/>
          <w:szCs w:val="24"/>
          <w:lang w:val="en-US"/>
        </w:rPr>
        <w:t>by the sole reason that the authority believes what they do</w:t>
      </w:r>
      <w:r w:rsidRPr="00AC2CCA">
        <w:rPr>
          <w:sz w:val="24"/>
          <w:szCs w:val="24"/>
          <w:lang w:val="en-US"/>
        </w:rPr>
        <w:t xml:space="preserve">. I argue that </w:t>
      </w:r>
      <w:proofErr w:type="spellStart"/>
      <w:r w:rsidRPr="00AC2CCA">
        <w:rPr>
          <w:sz w:val="24"/>
          <w:szCs w:val="24"/>
          <w:lang w:val="en-US"/>
        </w:rPr>
        <w:t>preemptionism</w:t>
      </w:r>
      <w:proofErr w:type="spellEnd"/>
      <w:r w:rsidRPr="00AC2CCA">
        <w:rPr>
          <w:sz w:val="24"/>
          <w:szCs w:val="24"/>
          <w:lang w:val="en-US"/>
        </w:rPr>
        <w:t xml:space="preserve"> faces a number of serious </w:t>
      </w:r>
      <w:r w:rsidR="00EC3FEC">
        <w:rPr>
          <w:sz w:val="24"/>
          <w:szCs w:val="24"/>
          <w:lang w:val="en-US"/>
        </w:rPr>
        <w:t>objections</w:t>
      </w:r>
      <w:bookmarkStart w:id="1" w:name="_GoBack"/>
      <w:bookmarkEnd w:id="1"/>
      <w:r w:rsidRPr="00AC2CCA">
        <w:rPr>
          <w:sz w:val="24"/>
          <w:szCs w:val="24"/>
          <w:lang w:val="en-US"/>
        </w:rPr>
        <w:t>.</w:t>
      </w:r>
      <w:bookmarkEnd w:id="0"/>
    </w:p>
    <w:p w14:paraId="50C011D1" w14:textId="77777777" w:rsidR="00AC2CCA" w:rsidRPr="006B7186" w:rsidRDefault="00AC2CCA" w:rsidP="00A80F21">
      <w:pPr>
        <w:spacing w:after="0" w:line="360" w:lineRule="auto"/>
        <w:jc w:val="both"/>
        <w:rPr>
          <w:sz w:val="24"/>
          <w:szCs w:val="24"/>
          <w:lang w:val="en-US"/>
        </w:rPr>
      </w:pPr>
    </w:p>
    <w:p w14:paraId="460B3BB3" w14:textId="78A9A9AC" w:rsidR="002E7645" w:rsidRPr="006B7186" w:rsidRDefault="002E7645" w:rsidP="00A80F21">
      <w:pPr>
        <w:spacing w:after="0" w:line="360" w:lineRule="auto"/>
        <w:jc w:val="both"/>
        <w:rPr>
          <w:b/>
          <w:sz w:val="24"/>
          <w:szCs w:val="24"/>
          <w:lang w:val="en-US"/>
        </w:rPr>
      </w:pPr>
      <w:r w:rsidRPr="006B7186">
        <w:rPr>
          <w:b/>
          <w:sz w:val="24"/>
          <w:szCs w:val="24"/>
          <w:lang w:val="en-US"/>
        </w:rPr>
        <w:t xml:space="preserve">1. </w:t>
      </w:r>
      <w:r w:rsidR="00DE0928" w:rsidRPr="006B7186">
        <w:rPr>
          <w:b/>
          <w:sz w:val="24"/>
          <w:szCs w:val="24"/>
          <w:lang w:val="en-US"/>
        </w:rPr>
        <w:t>Preliminary observations</w:t>
      </w:r>
      <w:r w:rsidR="00A75E90" w:rsidRPr="006B7186">
        <w:rPr>
          <w:b/>
          <w:sz w:val="24"/>
          <w:szCs w:val="24"/>
          <w:lang w:val="en-US"/>
        </w:rPr>
        <w:t xml:space="preserve"> </w:t>
      </w:r>
    </w:p>
    <w:p w14:paraId="37FE2C6D" w14:textId="77777777" w:rsidR="002E7645" w:rsidRPr="006B7186" w:rsidRDefault="002E7645" w:rsidP="00A80F21">
      <w:pPr>
        <w:spacing w:after="0" w:line="360" w:lineRule="auto"/>
        <w:jc w:val="both"/>
        <w:rPr>
          <w:sz w:val="24"/>
          <w:szCs w:val="24"/>
          <w:lang w:val="en-US"/>
        </w:rPr>
      </w:pPr>
    </w:p>
    <w:p w14:paraId="2CFB28BE" w14:textId="04C33D63" w:rsidR="00FA5D52" w:rsidRPr="006B7186" w:rsidRDefault="00B95934" w:rsidP="00B252E9">
      <w:pPr>
        <w:spacing w:after="0" w:line="360" w:lineRule="auto"/>
        <w:jc w:val="both"/>
        <w:rPr>
          <w:sz w:val="24"/>
          <w:szCs w:val="24"/>
          <w:lang w:val="en-US"/>
        </w:rPr>
      </w:pPr>
      <w:r w:rsidRPr="006B7186">
        <w:rPr>
          <w:sz w:val="24"/>
          <w:szCs w:val="24"/>
          <w:lang w:val="en-US"/>
        </w:rPr>
        <w:t xml:space="preserve">Social epistemology explores the ways in which </w:t>
      </w:r>
      <w:r w:rsidR="007B1256" w:rsidRPr="006B7186">
        <w:rPr>
          <w:sz w:val="24"/>
          <w:szCs w:val="24"/>
          <w:lang w:val="en-US"/>
        </w:rPr>
        <w:t xml:space="preserve">we </w:t>
      </w:r>
      <w:r w:rsidR="00F7614B" w:rsidRPr="006B7186">
        <w:rPr>
          <w:sz w:val="24"/>
          <w:szCs w:val="24"/>
          <w:lang w:val="en-US"/>
        </w:rPr>
        <w:t xml:space="preserve">rationally </w:t>
      </w:r>
      <w:r w:rsidR="008779E2" w:rsidRPr="006B7186">
        <w:rPr>
          <w:sz w:val="24"/>
          <w:szCs w:val="24"/>
          <w:lang w:val="en-US"/>
        </w:rPr>
        <w:t xml:space="preserve">rely on </w:t>
      </w:r>
      <w:r w:rsidR="00524107" w:rsidRPr="006B7186">
        <w:rPr>
          <w:sz w:val="24"/>
          <w:szCs w:val="24"/>
          <w:lang w:val="en-US"/>
        </w:rPr>
        <w:t>others</w:t>
      </w:r>
      <w:r w:rsidR="00C1280F" w:rsidRPr="006B7186">
        <w:rPr>
          <w:sz w:val="24"/>
          <w:szCs w:val="24"/>
          <w:lang w:val="en-US"/>
        </w:rPr>
        <w:t xml:space="preserve"> when pursuing our epistemic ends</w:t>
      </w:r>
      <w:r w:rsidR="00524107" w:rsidRPr="006B7186">
        <w:rPr>
          <w:sz w:val="24"/>
          <w:szCs w:val="24"/>
          <w:lang w:val="en-US"/>
        </w:rPr>
        <w:t xml:space="preserve">. </w:t>
      </w:r>
      <w:r w:rsidR="001D7C16" w:rsidRPr="006B7186">
        <w:rPr>
          <w:sz w:val="24"/>
          <w:szCs w:val="24"/>
          <w:lang w:val="en-US"/>
        </w:rPr>
        <w:t>Sometimes</w:t>
      </w:r>
      <w:r w:rsidR="003F0AF5" w:rsidRPr="006B7186">
        <w:rPr>
          <w:sz w:val="24"/>
          <w:szCs w:val="24"/>
          <w:lang w:val="en-US"/>
        </w:rPr>
        <w:t xml:space="preserve"> </w:t>
      </w:r>
      <w:r w:rsidR="00EE324D" w:rsidRPr="006B7186">
        <w:rPr>
          <w:sz w:val="24"/>
          <w:szCs w:val="24"/>
          <w:lang w:val="en-US"/>
        </w:rPr>
        <w:t xml:space="preserve">epistemically interacting </w:t>
      </w:r>
      <w:r w:rsidR="003F0AF5" w:rsidRPr="006B7186">
        <w:rPr>
          <w:sz w:val="24"/>
          <w:szCs w:val="24"/>
          <w:lang w:val="en-US"/>
        </w:rPr>
        <w:t xml:space="preserve">agents </w:t>
      </w:r>
      <w:r w:rsidR="00AB2F8B" w:rsidRPr="006B7186">
        <w:rPr>
          <w:sz w:val="24"/>
          <w:szCs w:val="24"/>
          <w:lang w:val="en-US"/>
        </w:rPr>
        <w:t xml:space="preserve">are </w:t>
      </w:r>
      <w:r w:rsidR="00D94782">
        <w:rPr>
          <w:sz w:val="24"/>
          <w:szCs w:val="24"/>
          <w:lang w:val="en-US"/>
        </w:rPr>
        <w:t>(</w:t>
      </w:r>
      <w:r w:rsidR="00455533">
        <w:rPr>
          <w:sz w:val="24"/>
          <w:szCs w:val="24"/>
          <w:lang w:val="en-US"/>
        </w:rPr>
        <w:t>at least roughly</w:t>
      </w:r>
      <w:r w:rsidR="00D94782">
        <w:rPr>
          <w:sz w:val="24"/>
          <w:szCs w:val="24"/>
          <w:lang w:val="en-US"/>
        </w:rPr>
        <w:t xml:space="preserve">) on a par </w:t>
      </w:r>
      <w:r w:rsidR="00382C05">
        <w:rPr>
          <w:sz w:val="24"/>
          <w:szCs w:val="24"/>
          <w:lang w:val="en-US"/>
        </w:rPr>
        <w:t xml:space="preserve">regarding </w:t>
      </w:r>
      <w:r w:rsidR="00D94782">
        <w:rPr>
          <w:sz w:val="24"/>
          <w:szCs w:val="24"/>
          <w:lang w:val="en-US"/>
        </w:rPr>
        <w:t>their knowledge and competences in a given domain</w:t>
      </w:r>
      <w:r w:rsidR="00954B13">
        <w:rPr>
          <w:sz w:val="24"/>
          <w:szCs w:val="24"/>
          <w:lang w:val="en-US"/>
        </w:rPr>
        <w:t xml:space="preserve">; they </w:t>
      </w:r>
      <w:r w:rsidR="00382C05">
        <w:rPr>
          <w:sz w:val="24"/>
          <w:szCs w:val="24"/>
          <w:lang w:val="en-US"/>
        </w:rPr>
        <w:t xml:space="preserve">constitute </w:t>
      </w:r>
      <w:r w:rsidR="00BB28E0" w:rsidRPr="00382C05">
        <w:rPr>
          <w:i/>
          <w:sz w:val="24"/>
          <w:szCs w:val="24"/>
          <w:lang w:val="en-US"/>
        </w:rPr>
        <w:t>epistemic peers</w:t>
      </w:r>
      <w:r w:rsidR="00BB28E0" w:rsidRPr="006B7186">
        <w:rPr>
          <w:sz w:val="24"/>
          <w:szCs w:val="24"/>
          <w:lang w:val="en-US"/>
        </w:rPr>
        <w:t>. O</w:t>
      </w:r>
      <w:r w:rsidR="00CC52A0" w:rsidRPr="006B7186">
        <w:rPr>
          <w:sz w:val="24"/>
          <w:szCs w:val="24"/>
          <w:lang w:val="en-US"/>
        </w:rPr>
        <w:t>ften</w:t>
      </w:r>
      <w:r w:rsidR="00BB28E0" w:rsidRPr="006B7186">
        <w:rPr>
          <w:sz w:val="24"/>
          <w:szCs w:val="24"/>
          <w:lang w:val="en-US"/>
        </w:rPr>
        <w:t>, however,</w:t>
      </w:r>
      <w:r w:rsidR="00CC52A0" w:rsidRPr="006B7186">
        <w:rPr>
          <w:sz w:val="24"/>
          <w:szCs w:val="24"/>
          <w:lang w:val="en-US"/>
        </w:rPr>
        <w:t xml:space="preserve"> we </w:t>
      </w:r>
      <w:r w:rsidR="00C630E3" w:rsidRPr="006B7186">
        <w:rPr>
          <w:sz w:val="24"/>
          <w:szCs w:val="24"/>
          <w:lang w:val="en-US"/>
        </w:rPr>
        <w:t xml:space="preserve">find </w:t>
      </w:r>
      <w:r w:rsidR="00CC52A0" w:rsidRPr="006B7186">
        <w:rPr>
          <w:sz w:val="24"/>
          <w:szCs w:val="24"/>
          <w:lang w:val="en-US"/>
        </w:rPr>
        <w:t xml:space="preserve">ourselves </w:t>
      </w:r>
      <w:r w:rsidR="001D7C16" w:rsidRPr="006B7186">
        <w:rPr>
          <w:sz w:val="24"/>
          <w:szCs w:val="24"/>
          <w:lang w:val="en-US"/>
        </w:rPr>
        <w:t xml:space="preserve">in </w:t>
      </w:r>
      <w:r w:rsidR="009C2CF7" w:rsidRPr="006B7186">
        <w:rPr>
          <w:sz w:val="24"/>
          <w:szCs w:val="24"/>
          <w:lang w:val="en-US"/>
        </w:rPr>
        <w:t xml:space="preserve">epistemically </w:t>
      </w:r>
      <w:r w:rsidR="00567D25" w:rsidRPr="006B7186">
        <w:rPr>
          <w:sz w:val="24"/>
          <w:szCs w:val="24"/>
          <w:lang w:val="en-US"/>
        </w:rPr>
        <w:t>asymmetric</w:t>
      </w:r>
      <w:r w:rsidR="00B24ACC" w:rsidRPr="006B7186">
        <w:rPr>
          <w:sz w:val="24"/>
          <w:szCs w:val="24"/>
          <w:lang w:val="en-US"/>
        </w:rPr>
        <w:t>al</w:t>
      </w:r>
      <w:r w:rsidR="001D7C16" w:rsidRPr="006B7186">
        <w:rPr>
          <w:sz w:val="24"/>
          <w:szCs w:val="24"/>
          <w:lang w:val="en-US"/>
        </w:rPr>
        <w:t xml:space="preserve"> positions</w:t>
      </w:r>
      <w:r w:rsidR="00617131" w:rsidRPr="006B7186">
        <w:rPr>
          <w:sz w:val="24"/>
          <w:szCs w:val="24"/>
          <w:lang w:val="en-US"/>
        </w:rPr>
        <w:t>.</w:t>
      </w:r>
      <w:r w:rsidR="00567D25" w:rsidRPr="006B7186">
        <w:rPr>
          <w:sz w:val="24"/>
          <w:szCs w:val="24"/>
          <w:lang w:val="en-US"/>
        </w:rPr>
        <w:t xml:space="preserve"> </w:t>
      </w:r>
      <w:r w:rsidR="001D7C16" w:rsidRPr="006B7186">
        <w:rPr>
          <w:sz w:val="24"/>
          <w:szCs w:val="24"/>
          <w:lang w:val="en-US"/>
        </w:rPr>
        <w:t xml:space="preserve">I </w:t>
      </w:r>
      <w:r w:rsidR="005431F8" w:rsidRPr="006B7186">
        <w:rPr>
          <w:sz w:val="24"/>
          <w:szCs w:val="24"/>
          <w:lang w:val="en-US"/>
        </w:rPr>
        <w:t xml:space="preserve">inquire </w:t>
      </w:r>
      <w:r w:rsidR="00F73910" w:rsidRPr="006B7186">
        <w:rPr>
          <w:sz w:val="24"/>
          <w:szCs w:val="24"/>
          <w:lang w:val="en-US"/>
        </w:rPr>
        <w:t xml:space="preserve">about </w:t>
      </w:r>
      <w:r w:rsidR="001D7C16" w:rsidRPr="006B7186">
        <w:rPr>
          <w:sz w:val="24"/>
          <w:szCs w:val="24"/>
          <w:lang w:val="en-US"/>
        </w:rPr>
        <w:t xml:space="preserve">your views </w:t>
      </w:r>
      <w:r w:rsidR="00922E08" w:rsidRPr="006B7186">
        <w:rPr>
          <w:sz w:val="24"/>
          <w:szCs w:val="24"/>
          <w:lang w:val="en-US"/>
        </w:rPr>
        <w:t xml:space="preserve">on </w:t>
      </w:r>
      <w:r w:rsidR="00B252E9" w:rsidRPr="006B7186">
        <w:rPr>
          <w:sz w:val="24"/>
          <w:szCs w:val="24"/>
          <w:lang w:val="en-US"/>
        </w:rPr>
        <w:t xml:space="preserve">the </w:t>
      </w:r>
      <w:r w:rsidR="00082076" w:rsidRPr="006B7186">
        <w:rPr>
          <w:sz w:val="24"/>
          <w:szCs w:val="24"/>
          <w:lang w:val="en-US"/>
        </w:rPr>
        <w:t>Covid-19</w:t>
      </w:r>
      <w:r w:rsidR="00B252E9" w:rsidRPr="006B7186">
        <w:rPr>
          <w:sz w:val="24"/>
          <w:szCs w:val="24"/>
          <w:lang w:val="en-US"/>
        </w:rPr>
        <w:t xml:space="preserve"> pandemic, b</w:t>
      </w:r>
      <w:r w:rsidR="001D7C16" w:rsidRPr="006B7186">
        <w:rPr>
          <w:sz w:val="24"/>
          <w:szCs w:val="24"/>
          <w:lang w:val="en-US"/>
        </w:rPr>
        <w:t xml:space="preserve">ut </w:t>
      </w:r>
      <w:r w:rsidR="00E25953" w:rsidRPr="006B7186">
        <w:rPr>
          <w:sz w:val="24"/>
          <w:szCs w:val="24"/>
          <w:lang w:val="en-US"/>
        </w:rPr>
        <w:t xml:space="preserve">whereas </w:t>
      </w:r>
      <w:r w:rsidR="001D7C16" w:rsidRPr="006B7186">
        <w:rPr>
          <w:sz w:val="24"/>
          <w:szCs w:val="24"/>
          <w:lang w:val="en-US"/>
        </w:rPr>
        <w:t>I am a lay</w:t>
      </w:r>
      <w:r w:rsidR="00617131" w:rsidRPr="006B7186">
        <w:rPr>
          <w:sz w:val="24"/>
          <w:szCs w:val="24"/>
          <w:lang w:val="en-US"/>
        </w:rPr>
        <w:t>person</w:t>
      </w:r>
      <w:r w:rsidR="001D7C16" w:rsidRPr="006B7186">
        <w:rPr>
          <w:sz w:val="24"/>
          <w:szCs w:val="24"/>
          <w:lang w:val="en-US"/>
        </w:rPr>
        <w:t xml:space="preserve"> </w:t>
      </w:r>
      <w:r w:rsidR="00606FE4" w:rsidRPr="006B7186">
        <w:rPr>
          <w:sz w:val="24"/>
          <w:szCs w:val="24"/>
          <w:lang w:val="en-US"/>
        </w:rPr>
        <w:t>in the field</w:t>
      </w:r>
      <w:r w:rsidR="00CE43DF" w:rsidRPr="006B7186">
        <w:rPr>
          <w:sz w:val="24"/>
          <w:szCs w:val="24"/>
          <w:lang w:val="en-US"/>
        </w:rPr>
        <w:t xml:space="preserve"> </w:t>
      </w:r>
      <w:r w:rsidR="001D7C16" w:rsidRPr="006B7186">
        <w:rPr>
          <w:sz w:val="24"/>
          <w:szCs w:val="24"/>
          <w:lang w:val="en-US"/>
        </w:rPr>
        <w:t xml:space="preserve">you are </w:t>
      </w:r>
      <w:r w:rsidR="006D17A0" w:rsidRPr="006B7186">
        <w:rPr>
          <w:sz w:val="24"/>
          <w:szCs w:val="24"/>
          <w:lang w:val="en-US"/>
        </w:rPr>
        <w:t>a</w:t>
      </w:r>
      <w:r w:rsidR="00AE0503" w:rsidRPr="006B7186">
        <w:rPr>
          <w:sz w:val="24"/>
          <w:szCs w:val="24"/>
          <w:lang w:val="en-US"/>
        </w:rPr>
        <w:t xml:space="preserve"> versed </w:t>
      </w:r>
      <w:r w:rsidR="00F155AF" w:rsidRPr="006B7186">
        <w:rPr>
          <w:sz w:val="24"/>
          <w:szCs w:val="24"/>
          <w:lang w:val="en-US"/>
        </w:rPr>
        <w:t xml:space="preserve">virologist </w:t>
      </w:r>
      <w:r w:rsidR="009C2CF7" w:rsidRPr="006B7186">
        <w:rPr>
          <w:sz w:val="24"/>
          <w:szCs w:val="24"/>
          <w:lang w:val="en-US"/>
        </w:rPr>
        <w:t xml:space="preserve">and </w:t>
      </w:r>
      <w:r w:rsidR="00AE0503" w:rsidRPr="006B7186">
        <w:rPr>
          <w:sz w:val="24"/>
          <w:szCs w:val="24"/>
          <w:lang w:val="en-US"/>
        </w:rPr>
        <w:t xml:space="preserve">respected </w:t>
      </w:r>
      <w:r w:rsidR="00567E75" w:rsidRPr="006B7186">
        <w:rPr>
          <w:sz w:val="24"/>
          <w:szCs w:val="24"/>
          <w:lang w:val="en-US"/>
        </w:rPr>
        <w:t xml:space="preserve">member </w:t>
      </w:r>
      <w:r w:rsidR="00204D02" w:rsidRPr="006B7186">
        <w:rPr>
          <w:sz w:val="24"/>
          <w:szCs w:val="24"/>
          <w:lang w:val="en-US"/>
        </w:rPr>
        <w:t xml:space="preserve">of the scientific community </w:t>
      </w:r>
      <w:r w:rsidR="00B252E9" w:rsidRPr="006B7186">
        <w:rPr>
          <w:sz w:val="24"/>
          <w:szCs w:val="24"/>
          <w:lang w:val="en-US"/>
        </w:rPr>
        <w:t xml:space="preserve">who </w:t>
      </w:r>
      <w:r w:rsidR="00204D02" w:rsidRPr="006B7186">
        <w:rPr>
          <w:sz w:val="24"/>
          <w:szCs w:val="24"/>
          <w:lang w:val="en-US"/>
        </w:rPr>
        <w:t>professionally collect</w:t>
      </w:r>
      <w:r w:rsidR="005537C9" w:rsidRPr="006B7186">
        <w:rPr>
          <w:sz w:val="24"/>
          <w:szCs w:val="24"/>
          <w:lang w:val="en-US"/>
        </w:rPr>
        <w:t>s</w:t>
      </w:r>
      <w:r w:rsidR="00204D02" w:rsidRPr="006B7186">
        <w:rPr>
          <w:sz w:val="24"/>
          <w:szCs w:val="24"/>
          <w:lang w:val="en-US"/>
        </w:rPr>
        <w:t xml:space="preserve"> and interpret</w:t>
      </w:r>
      <w:r w:rsidR="005537C9" w:rsidRPr="006B7186">
        <w:rPr>
          <w:sz w:val="24"/>
          <w:szCs w:val="24"/>
          <w:lang w:val="en-US"/>
        </w:rPr>
        <w:t>s</w:t>
      </w:r>
      <w:r w:rsidR="00204D02" w:rsidRPr="006B7186">
        <w:rPr>
          <w:sz w:val="24"/>
          <w:szCs w:val="24"/>
          <w:lang w:val="en-US"/>
        </w:rPr>
        <w:t xml:space="preserve"> </w:t>
      </w:r>
      <w:r w:rsidR="004C4A5C" w:rsidRPr="006B7186">
        <w:rPr>
          <w:sz w:val="24"/>
          <w:szCs w:val="24"/>
          <w:lang w:val="en-US"/>
        </w:rPr>
        <w:t xml:space="preserve">genetic </w:t>
      </w:r>
      <w:r w:rsidR="00204D02" w:rsidRPr="006B7186">
        <w:rPr>
          <w:sz w:val="24"/>
          <w:szCs w:val="24"/>
          <w:lang w:val="en-US"/>
        </w:rPr>
        <w:t>data</w:t>
      </w:r>
      <w:r w:rsidR="00082076" w:rsidRPr="006B7186">
        <w:rPr>
          <w:sz w:val="24"/>
          <w:szCs w:val="24"/>
          <w:lang w:val="en-US"/>
        </w:rPr>
        <w:t xml:space="preserve"> about </w:t>
      </w:r>
      <w:r w:rsidR="00F155AF" w:rsidRPr="006B7186">
        <w:rPr>
          <w:sz w:val="24"/>
          <w:szCs w:val="24"/>
          <w:lang w:val="en-US"/>
        </w:rPr>
        <w:t>the virus</w:t>
      </w:r>
      <w:r w:rsidR="00820630" w:rsidRPr="006B7186">
        <w:rPr>
          <w:sz w:val="24"/>
          <w:szCs w:val="24"/>
          <w:lang w:val="en-US"/>
        </w:rPr>
        <w:t>,</w:t>
      </w:r>
      <w:r w:rsidR="00204D02" w:rsidRPr="006B7186">
        <w:rPr>
          <w:sz w:val="24"/>
          <w:szCs w:val="24"/>
          <w:lang w:val="en-US"/>
        </w:rPr>
        <w:t xml:space="preserve"> </w:t>
      </w:r>
      <w:r w:rsidR="004A6703" w:rsidRPr="006B7186">
        <w:rPr>
          <w:sz w:val="24"/>
          <w:szCs w:val="24"/>
          <w:lang w:val="en-US"/>
        </w:rPr>
        <w:t xml:space="preserve">constructs </w:t>
      </w:r>
      <w:r w:rsidR="00AE0503" w:rsidRPr="006B7186">
        <w:rPr>
          <w:sz w:val="24"/>
          <w:szCs w:val="24"/>
          <w:lang w:val="en-US"/>
        </w:rPr>
        <w:t>epidemi</w:t>
      </w:r>
      <w:r w:rsidR="00E603D8">
        <w:rPr>
          <w:sz w:val="24"/>
          <w:szCs w:val="24"/>
          <w:lang w:val="en-US"/>
        </w:rPr>
        <w:t>ological</w:t>
      </w:r>
      <w:r w:rsidR="00AE0503" w:rsidRPr="006B7186">
        <w:rPr>
          <w:sz w:val="24"/>
          <w:szCs w:val="24"/>
          <w:lang w:val="en-US"/>
        </w:rPr>
        <w:t xml:space="preserve"> </w:t>
      </w:r>
      <w:r w:rsidR="00315F5C" w:rsidRPr="006B7186">
        <w:rPr>
          <w:sz w:val="24"/>
          <w:szCs w:val="24"/>
          <w:lang w:val="en-US"/>
        </w:rPr>
        <w:t xml:space="preserve">models and </w:t>
      </w:r>
      <w:r w:rsidR="00922E08" w:rsidRPr="006B7186">
        <w:rPr>
          <w:sz w:val="24"/>
          <w:szCs w:val="24"/>
          <w:lang w:val="en-US"/>
        </w:rPr>
        <w:t xml:space="preserve">simulations </w:t>
      </w:r>
      <w:r w:rsidR="009C2CF7" w:rsidRPr="006B7186">
        <w:rPr>
          <w:sz w:val="24"/>
          <w:szCs w:val="24"/>
          <w:lang w:val="en-US"/>
        </w:rPr>
        <w:t xml:space="preserve">of </w:t>
      </w:r>
      <w:r w:rsidR="00BA067F" w:rsidRPr="006B7186">
        <w:rPr>
          <w:sz w:val="24"/>
          <w:szCs w:val="24"/>
          <w:lang w:val="en-US"/>
        </w:rPr>
        <w:t>its contagion patterns</w:t>
      </w:r>
      <w:r w:rsidR="00606FE4" w:rsidRPr="006B7186">
        <w:rPr>
          <w:sz w:val="24"/>
          <w:szCs w:val="24"/>
          <w:lang w:val="en-US"/>
        </w:rPr>
        <w:t>,</w:t>
      </w:r>
      <w:r w:rsidR="00F155AF" w:rsidRPr="006B7186">
        <w:rPr>
          <w:sz w:val="24"/>
          <w:szCs w:val="24"/>
          <w:lang w:val="en-US"/>
        </w:rPr>
        <w:t xml:space="preserve"> </w:t>
      </w:r>
      <w:r w:rsidR="00BB28E0" w:rsidRPr="006B7186">
        <w:rPr>
          <w:sz w:val="24"/>
          <w:szCs w:val="24"/>
          <w:lang w:val="en-US"/>
        </w:rPr>
        <w:t>square</w:t>
      </w:r>
      <w:r w:rsidR="00845D35">
        <w:rPr>
          <w:sz w:val="24"/>
          <w:szCs w:val="24"/>
          <w:lang w:val="en-US"/>
        </w:rPr>
        <w:t>s</w:t>
      </w:r>
      <w:r w:rsidR="00BB28E0" w:rsidRPr="006B7186">
        <w:rPr>
          <w:sz w:val="24"/>
          <w:szCs w:val="24"/>
          <w:lang w:val="en-US"/>
        </w:rPr>
        <w:t xml:space="preserve"> your results with </w:t>
      </w:r>
      <w:r w:rsidR="009359FF">
        <w:rPr>
          <w:sz w:val="24"/>
          <w:szCs w:val="24"/>
          <w:lang w:val="en-US"/>
        </w:rPr>
        <w:t xml:space="preserve">those of </w:t>
      </w:r>
      <w:r w:rsidR="00BB28E0" w:rsidRPr="006B7186">
        <w:rPr>
          <w:sz w:val="24"/>
          <w:szCs w:val="24"/>
          <w:lang w:val="en-US"/>
        </w:rPr>
        <w:t xml:space="preserve">other experts, </w:t>
      </w:r>
      <w:r w:rsidR="00204D02" w:rsidRPr="006B7186">
        <w:rPr>
          <w:sz w:val="24"/>
          <w:szCs w:val="24"/>
          <w:lang w:val="en-US"/>
        </w:rPr>
        <w:t xml:space="preserve">and </w:t>
      </w:r>
      <w:r w:rsidR="00617131" w:rsidRPr="006B7186">
        <w:rPr>
          <w:sz w:val="24"/>
          <w:szCs w:val="24"/>
          <w:lang w:val="en-US"/>
        </w:rPr>
        <w:t xml:space="preserve">so on. </w:t>
      </w:r>
      <w:r w:rsidR="00704AFA" w:rsidRPr="006B7186">
        <w:rPr>
          <w:sz w:val="24"/>
          <w:szCs w:val="24"/>
          <w:lang w:val="en-US"/>
        </w:rPr>
        <w:t>In th</w:t>
      </w:r>
      <w:r w:rsidR="00455533">
        <w:rPr>
          <w:sz w:val="24"/>
          <w:szCs w:val="24"/>
          <w:lang w:val="en-US"/>
        </w:rPr>
        <w:t>is</w:t>
      </w:r>
      <w:r w:rsidR="00704AFA" w:rsidRPr="006B7186">
        <w:rPr>
          <w:sz w:val="24"/>
          <w:szCs w:val="24"/>
          <w:lang w:val="en-US"/>
        </w:rPr>
        <w:t xml:space="preserve"> case, </w:t>
      </w:r>
      <w:r w:rsidR="00A517D5" w:rsidRPr="006B7186">
        <w:rPr>
          <w:sz w:val="24"/>
          <w:szCs w:val="24"/>
          <w:lang w:val="en-US"/>
        </w:rPr>
        <w:t>you are i</w:t>
      </w:r>
      <w:r w:rsidR="00204D02" w:rsidRPr="006B7186">
        <w:rPr>
          <w:sz w:val="24"/>
          <w:szCs w:val="24"/>
          <w:lang w:val="en-US"/>
        </w:rPr>
        <w:t xml:space="preserve">n </w:t>
      </w:r>
      <w:r w:rsidR="00AE0503" w:rsidRPr="006B7186">
        <w:rPr>
          <w:sz w:val="24"/>
          <w:szCs w:val="24"/>
          <w:lang w:val="en-US"/>
        </w:rPr>
        <w:t xml:space="preserve">a </w:t>
      </w:r>
      <w:r w:rsidR="00455533">
        <w:rPr>
          <w:sz w:val="24"/>
          <w:szCs w:val="24"/>
          <w:lang w:val="en-US"/>
        </w:rPr>
        <w:t>highly</w:t>
      </w:r>
      <w:r w:rsidR="00AE0503" w:rsidRPr="006B7186">
        <w:rPr>
          <w:sz w:val="24"/>
          <w:szCs w:val="24"/>
          <w:lang w:val="en-US"/>
        </w:rPr>
        <w:t xml:space="preserve"> advanced </w:t>
      </w:r>
      <w:r w:rsidR="00595327" w:rsidRPr="006B7186">
        <w:rPr>
          <w:sz w:val="24"/>
          <w:szCs w:val="24"/>
          <w:lang w:val="en-US"/>
        </w:rPr>
        <w:t>epistemic</w:t>
      </w:r>
      <w:r w:rsidR="00AE0503" w:rsidRPr="006B7186">
        <w:rPr>
          <w:sz w:val="24"/>
          <w:szCs w:val="24"/>
          <w:lang w:val="en-US"/>
        </w:rPr>
        <w:t xml:space="preserve"> position </w:t>
      </w:r>
      <w:r w:rsidR="00CF6604" w:rsidRPr="006B7186">
        <w:rPr>
          <w:sz w:val="24"/>
          <w:szCs w:val="24"/>
          <w:lang w:val="en-US"/>
        </w:rPr>
        <w:t>regarding these topics and</w:t>
      </w:r>
      <w:r w:rsidR="00A017DB" w:rsidRPr="006B7186">
        <w:rPr>
          <w:sz w:val="24"/>
          <w:szCs w:val="24"/>
          <w:lang w:val="en-US"/>
        </w:rPr>
        <w:t>, special cases aside,</w:t>
      </w:r>
      <w:r w:rsidR="00CF6604" w:rsidRPr="006B7186">
        <w:rPr>
          <w:sz w:val="24"/>
          <w:szCs w:val="24"/>
          <w:lang w:val="en-US"/>
        </w:rPr>
        <w:t xml:space="preserve"> </w:t>
      </w:r>
      <w:r w:rsidR="00277FAF" w:rsidRPr="006B7186">
        <w:rPr>
          <w:sz w:val="24"/>
          <w:szCs w:val="24"/>
          <w:lang w:val="en-US"/>
        </w:rPr>
        <w:t xml:space="preserve">it is </w:t>
      </w:r>
      <w:r w:rsidR="00567E75" w:rsidRPr="006B7186">
        <w:rPr>
          <w:sz w:val="24"/>
          <w:szCs w:val="24"/>
          <w:lang w:val="en-US"/>
        </w:rPr>
        <w:t>rational</w:t>
      </w:r>
      <w:r w:rsidR="001A0E19" w:rsidRPr="006B7186">
        <w:rPr>
          <w:sz w:val="24"/>
          <w:szCs w:val="24"/>
          <w:lang w:val="en-US"/>
        </w:rPr>
        <w:t xml:space="preserve"> for me</w:t>
      </w:r>
      <w:r w:rsidR="00277FAF" w:rsidRPr="006B7186">
        <w:rPr>
          <w:sz w:val="24"/>
          <w:szCs w:val="24"/>
          <w:lang w:val="en-US"/>
        </w:rPr>
        <w:t xml:space="preserve"> </w:t>
      </w:r>
      <w:r w:rsidR="001A0E19" w:rsidRPr="006B7186">
        <w:rPr>
          <w:sz w:val="24"/>
          <w:szCs w:val="24"/>
          <w:lang w:val="en-US"/>
        </w:rPr>
        <w:t xml:space="preserve">to </w:t>
      </w:r>
      <w:r w:rsidR="00567E75" w:rsidRPr="006B7186">
        <w:rPr>
          <w:sz w:val="24"/>
          <w:szCs w:val="24"/>
          <w:lang w:val="en-US"/>
        </w:rPr>
        <w:t>treat</w:t>
      </w:r>
      <w:r w:rsidR="00A517D5" w:rsidRPr="006B7186">
        <w:rPr>
          <w:sz w:val="24"/>
          <w:szCs w:val="24"/>
          <w:lang w:val="en-US"/>
        </w:rPr>
        <w:t xml:space="preserve"> you</w:t>
      </w:r>
      <w:r w:rsidR="00B252E9" w:rsidRPr="006B7186">
        <w:rPr>
          <w:sz w:val="24"/>
          <w:szCs w:val="24"/>
          <w:lang w:val="en-US"/>
        </w:rPr>
        <w:t xml:space="preserve"> not as my epistemic peer, but</w:t>
      </w:r>
      <w:r w:rsidR="008A5522" w:rsidRPr="006B7186">
        <w:rPr>
          <w:sz w:val="24"/>
          <w:szCs w:val="24"/>
          <w:lang w:val="en-US"/>
        </w:rPr>
        <w:t xml:space="preserve"> </w:t>
      </w:r>
      <w:r w:rsidR="00617131" w:rsidRPr="006B7186">
        <w:rPr>
          <w:sz w:val="24"/>
          <w:szCs w:val="24"/>
          <w:lang w:val="en-US"/>
        </w:rPr>
        <w:t xml:space="preserve">as </w:t>
      </w:r>
      <w:r w:rsidR="00A517D5" w:rsidRPr="006B7186">
        <w:rPr>
          <w:sz w:val="24"/>
          <w:szCs w:val="24"/>
          <w:lang w:val="en-US"/>
        </w:rPr>
        <w:t>my</w:t>
      </w:r>
      <w:r w:rsidR="00617131" w:rsidRPr="006B7186">
        <w:rPr>
          <w:sz w:val="24"/>
          <w:szCs w:val="24"/>
          <w:lang w:val="en-US"/>
        </w:rPr>
        <w:t xml:space="preserve"> </w:t>
      </w:r>
      <w:r w:rsidR="00617131" w:rsidRPr="006B7186">
        <w:rPr>
          <w:i/>
          <w:sz w:val="24"/>
          <w:szCs w:val="24"/>
          <w:lang w:val="en-US"/>
        </w:rPr>
        <w:t>epistemic authority</w:t>
      </w:r>
      <w:r w:rsidR="00617954" w:rsidRPr="006B7186">
        <w:rPr>
          <w:sz w:val="24"/>
          <w:szCs w:val="24"/>
          <w:lang w:val="en-US"/>
        </w:rPr>
        <w:t xml:space="preserve"> in the domain.</w:t>
      </w:r>
      <w:r w:rsidR="00744D6E" w:rsidRPr="006B7186">
        <w:rPr>
          <w:sz w:val="24"/>
          <w:szCs w:val="24"/>
          <w:lang w:val="en-US"/>
        </w:rPr>
        <w:t xml:space="preserve"> </w:t>
      </w:r>
      <w:r w:rsidR="00455533">
        <w:rPr>
          <w:sz w:val="24"/>
          <w:szCs w:val="24"/>
          <w:lang w:val="en-US"/>
        </w:rPr>
        <w:t>W</w:t>
      </w:r>
      <w:r w:rsidR="00415522" w:rsidRPr="006B7186">
        <w:rPr>
          <w:sz w:val="24"/>
          <w:szCs w:val="24"/>
          <w:lang w:val="en-US"/>
        </w:rPr>
        <w:t xml:space="preserve">hat </w:t>
      </w:r>
      <w:r w:rsidR="00455533">
        <w:rPr>
          <w:sz w:val="24"/>
          <w:szCs w:val="24"/>
          <w:lang w:val="en-US"/>
        </w:rPr>
        <w:t xml:space="preserve">exactly </w:t>
      </w:r>
      <w:r w:rsidR="00415522" w:rsidRPr="006B7186">
        <w:rPr>
          <w:sz w:val="24"/>
          <w:szCs w:val="24"/>
          <w:lang w:val="en-US"/>
        </w:rPr>
        <w:t xml:space="preserve">does this </w:t>
      </w:r>
      <w:r w:rsidR="00664427" w:rsidRPr="006B7186">
        <w:rPr>
          <w:sz w:val="24"/>
          <w:szCs w:val="24"/>
          <w:lang w:val="en-US"/>
        </w:rPr>
        <w:t>involve</w:t>
      </w:r>
      <w:r w:rsidR="00415522" w:rsidRPr="006B7186">
        <w:rPr>
          <w:sz w:val="24"/>
          <w:szCs w:val="24"/>
          <w:lang w:val="en-US"/>
        </w:rPr>
        <w:t>?</w:t>
      </w:r>
      <w:r w:rsidR="003609E2" w:rsidRPr="006B7186">
        <w:rPr>
          <w:sz w:val="24"/>
          <w:szCs w:val="24"/>
          <w:lang w:val="en-US"/>
        </w:rPr>
        <w:t xml:space="preserve"> </w:t>
      </w:r>
    </w:p>
    <w:p w14:paraId="1067EF13" w14:textId="57881CD8" w:rsidR="00CC52A0" w:rsidRPr="006B7186" w:rsidRDefault="00883C9A" w:rsidP="006764EE">
      <w:pPr>
        <w:tabs>
          <w:tab w:val="num" w:pos="720"/>
        </w:tabs>
        <w:spacing w:after="0" w:line="360" w:lineRule="auto"/>
        <w:jc w:val="both"/>
        <w:rPr>
          <w:sz w:val="24"/>
          <w:szCs w:val="24"/>
          <w:lang w:val="en-US"/>
        </w:rPr>
      </w:pPr>
      <w:r w:rsidRPr="006B7186">
        <w:rPr>
          <w:sz w:val="24"/>
          <w:szCs w:val="24"/>
          <w:lang w:val="en-US"/>
        </w:rPr>
        <w:tab/>
      </w:r>
      <w:r w:rsidR="00455533">
        <w:rPr>
          <w:sz w:val="24"/>
          <w:szCs w:val="24"/>
          <w:lang w:val="en-US"/>
        </w:rPr>
        <w:t xml:space="preserve">If we </w:t>
      </w:r>
      <w:r w:rsidR="00B252E9" w:rsidRPr="006B7186">
        <w:rPr>
          <w:sz w:val="24"/>
          <w:szCs w:val="24"/>
          <w:lang w:val="en-US"/>
        </w:rPr>
        <w:t xml:space="preserve">treat </w:t>
      </w:r>
      <w:r w:rsidR="00352ECA">
        <w:rPr>
          <w:sz w:val="24"/>
          <w:szCs w:val="24"/>
          <w:lang w:val="en-US"/>
        </w:rPr>
        <w:t xml:space="preserve">someone </w:t>
      </w:r>
      <w:r w:rsidR="00B252E9" w:rsidRPr="006B7186">
        <w:rPr>
          <w:sz w:val="24"/>
          <w:szCs w:val="24"/>
          <w:lang w:val="en-US"/>
        </w:rPr>
        <w:t>as an epistemic authority</w:t>
      </w:r>
      <w:r w:rsidR="005F7E3C">
        <w:rPr>
          <w:sz w:val="24"/>
          <w:szCs w:val="24"/>
          <w:lang w:val="en-US"/>
        </w:rPr>
        <w:t xml:space="preserve"> (</w:t>
      </w:r>
      <w:r w:rsidR="009402D5">
        <w:rPr>
          <w:sz w:val="24"/>
          <w:szCs w:val="24"/>
          <w:lang w:val="en-US"/>
        </w:rPr>
        <w:t>for short,</w:t>
      </w:r>
      <w:r w:rsidR="005F7E3C">
        <w:rPr>
          <w:sz w:val="24"/>
          <w:szCs w:val="24"/>
          <w:lang w:val="en-US"/>
        </w:rPr>
        <w:t xml:space="preserve"> </w:t>
      </w:r>
      <w:r w:rsidR="005F7E3C" w:rsidRPr="005F7E3C">
        <w:rPr>
          <w:i/>
          <w:sz w:val="24"/>
          <w:szCs w:val="24"/>
          <w:lang w:val="en-US"/>
        </w:rPr>
        <w:t>authority</w:t>
      </w:r>
      <w:r w:rsidR="005F7E3C">
        <w:rPr>
          <w:sz w:val="24"/>
          <w:szCs w:val="24"/>
          <w:lang w:val="en-US"/>
        </w:rPr>
        <w:t>)</w:t>
      </w:r>
      <w:r w:rsidR="00545C58">
        <w:rPr>
          <w:sz w:val="24"/>
          <w:szCs w:val="24"/>
          <w:lang w:val="en-US"/>
        </w:rPr>
        <w:t xml:space="preserve"> </w:t>
      </w:r>
      <w:r w:rsidR="00B252E9" w:rsidRPr="006B7186">
        <w:rPr>
          <w:sz w:val="24"/>
          <w:szCs w:val="24"/>
          <w:lang w:val="en-US"/>
        </w:rPr>
        <w:t xml:space="preserve">we assign </w:t>
      </w:r>
      <w:r w:rsidR="00617954" w:rsidRPr="006B7186">
        <w:rPr>
          <w:sz w:val="24"/>
          <w:szCs w:val="24"/>
          <w:lang w:val="en-US"/>
        </w:rPr>
        <w:t xml:space="preserve">special </w:t>
      </w:r>
      <w:r w:rsidR="00AA68CA" w:rsidRPr="006B7186">
        <w:rPr>
          <w:sz w:val="24"/>
          <w:szCs w:val="24"/>
          <w:lang w:val="en-US"/>
        </w:rPr>
        <w:t xml:space="preserve">epistemic weight to </w:t>
      </w:r>
      <w:r w:rsidR="00146E1E">
        <w:rPr>
          <w:sz w:val="24"/>
          <w:szCs w:val="24"/>
          <w:lang w:val="en-US"/>
        </w:rPr>
        <w:t xml:space="preserve">his or her </w:t>
      </w:r>
      <w:r w:rsidR="00AA68CA" w:rsidRPr="006B7186">
        <w:rPr>
          <w:sz w:val="24"/>
          <w:szCs w:val="24"/>
          <w:lang w:val="en-US"/>
        </w:rPr>
        <w:t>view</w:t>
      </w:r>
      <w:r w:rsidR="00BC2EC6" w:rsidRPr="006B7186">
        <w:rPr>
          <w:sz w:val="24"/>
          <w:szCs w:val="24"/>
          <w:lang w:val="en-US"/>
        </w:rPr>
        <w:t>s</w:t>
      </w:r>
      <w:r w:rsidR="004C4A5C" w:rsidRPr="006B7186">
        <w:rPr>
          <w:sz w:val="24"/>
          <w:szCs w:val="24"/>
          <w:lang w:val="en-US"/>
        </w:rPr>
        <w:t xml:space="preserve"> </w:t>
      </w:r>
      <w:r w:rsidR="00F73910" w:rsidRPr="006B7186">
        <w:rPr>
          <w:sz w:val="24"/>
          <w:szCs w:val="24"/>
          <w:lang w:val="en-US"/>
        </w:rPr>
        <w:t xml:space="preserve">pertaining to </w:t>
      </w:r>
      <w:r w:rsidR="00382C05">
        <w:rPr>
          <w:sz w:val="24"/>
          <w:szCs w:val="24"/>
          <w:lang w:val="en-US"/>
        </w:rPr>
        <w:t xml:space="preserve">the relevant </w:t>
      </w:r>
      <w:r w:rsidR="00382C05" w:rsidRPr="006B7186">
        <w:rPr>
          <w:sz w:val="24"/>
          <w:szCs w:val="24"/>
          <w:lang w:val="en-US"/>
        </w:rPr>
        <w:t xml:space="preserve">domain </w:t>
      </w:r>
      <w:r w:rsidR="00382C05">
        <w:rPr>
          <w:sz w:val="24"/>
          <w:szCs w:val="24"/>
          <w:lang w:val="en-US"/>
        </w:rPr>
        <w:t>or discipline</w:t>
      </w:r>
      <w:r w:rsidR="00E622DB" w:rsidRPr="006B7186">
        <w:rPr>
          <w:sz w:val="24"/>
          <w:szCs w:val="24"/>
          <w:lang w:val="en-US"/>
        </w:rPr>
        <w:t xml:space="preserve">. </w:t>
      </w:r>
      <w:r w:rsidR="00CC52A0" w:rsidRPr="006B7186">
        <w:rPr>
          <w:sz w:val="24"/>
          <w:szCs w:val="24"/>
          <w:lang w:val="en-US"/>
        </w:rPr>
        <w:t xml:space="preserve">In other </w:t>
      </w:r>
      <w:r w:rsidR="00390A54">
        <w:rPr>
          <w:sz w:val="24"/>
          <w:szCs w:val="24"/>
          <w:lang w:val="en-US"/>
        </w:rPr>
        <w:t>areas</w:t>
      </w:r>
      <w:r w:rsidR="00CC52A0" w:rsidRPr="006B7186">
        <w:rPr>
          <w:sz w:val="24"/>
          <w:szCs w:val="24"/>
          <w:lang w:val="en-US"/>
        </w:rPr>
        <w:t xml:space="preserve">, </w:t>
      </w:r>
      <w:r w:rsidR="00146E1E">
        <w:rPr>
          <w:sz w:val="24"/>
          <w:szCs w:val="24"/>
          <w:lang w:val="en-US"/>
        </w:rPr>
        <w:t xml:space="preserve">the authority </w:t>
      </w:r>
      <w:r w:rsidR="007C4688" w:rsidRPr="006B7186">
        <w:rPr>
          <w:sz w:val="24"/>
          <w:szCs w:val="24"/>
          <w:lang w:val="en-US"/>
        </w:rPr>
        <w:t xml:space="preserve">will </w:t>
      </w:r>
      <w:r w:rsidR="00786E75" w:rsidRPr="006B7186">
        <w:rPr>
          <w:sz w:val="24"/>
          <w:szCs w:val="24"/>
          <w:lang w:val="en-US"/>
        </w:rPr>
        <w:t xml:space="preserve">typically </w:t>
      </w:r>
      <w:r w:rsidR="006E4539" w:rsidRPr="006B7186">
        <w:rPr>
          <w:sz w:val="24"/>
          <w:szCs w:val="24"/>
          <w:lang w:val="en-US"/>
        </w:rPr>
        <w:t xml:space="preserve">lack </w:t>
      </w:r>
      <w:r w:rsidR="00752644" w:rsidRPr="006B7186">
        <w:rPr>
          <w:sz w:val="24"/>
          <w:szCs w:val="24"/>
          <w:lang w:val="en-US"/>
        </w:rPr>
        <w:t>epistemic advantage</w:t>
      </w:r>
      <w:r w:rsidR="009A6EF4" w:rsidRPr="006B7186">
        <w:rPr>
          <w:sz w:val="24"/>
          <w:szCs w:val="24"/>
          <w:lang w:val="en-US"/>
        </w:rPr>
        <w:t>s</w:t>
      </w:r>
      <w:r w:rsidR="006E4539" w:rsidRPr="006B7186">
        <w:rPr>
          <w:sz w:val="24"/>
          <w:szCs w:val="24"/>
          <w:lang w:val="en-US"/>
        </w:rPr>
        <w:t xml:space="preserve"> </w:t>
      </w:r>
      <w:r w:rsidR="0032325D" w:rsidRPr="006B7186">
        <w:rPr>
          <w:sz w:val="24"/>
          <w:szCs w:val="24"/>
          <w:lang w:val="en-US"/>
        </w:rPr>
        <w:t>over</w:t>
      </w:r>
      <w:r w:rsidR="006E67E3" w:rsidRPr="006B7186">
        <w:rPr>
          <w:sz w:val="24"/>
          <w:szCs w:val="24"/>
          <w:lang w:val="en-US"/>
        </w:rPr>
        <w:t xml:space="preserve"> </w:t>
      </w:r>
      <w:r w:rsidR="004A6437" w:rsidRPr="006B7186">
        <w:rPr>
          <w:sz w:val="24"/>
          <w:szCs w:val="24"/>
          <w:lang w:val="en-US"/>
        </w:rPr>
        <w:t>the</w:t>
      </w:r>
      <w:r w:rsidR="00A35CA0" w:rsidRPr="006B7186">
        <w:rPr>
          <w:sz w:val="24"/>
          <w:szCs w:val="24"/>
          <w:lang w:val="en-US"/>
        </w:rPr>
        <w:t xml:space="preserve"> </w:t>
      </w:r>
      <w:r w:rsidR="009402D5">
        <w:rPr>
          <w:sz w:val="24"/>
          <w:szCs w:val="24"/>
          <w:lang w:val="en-US"/>
        </w:rPr>
        <w:t xml:space="preserve">layperson or </w:t>
      </w:r>
      <w:r w:rsidR="006E67E3" w:rsidRPr="006B7186">
        <w:rPr>
          <w:sz w:val="24"/>
          <w:szCs w:val="24"/>
          <w:lang w:val="en-US"/>
        </w:rPr>
        <w:t>non-authorit</w:t>
      </w:r>
      <w:r w:rsidR="00212FCF" w:rsidRPr="006B7186">
        <w:rPr>
          <w:sz w:val="24"/>
          <w:szCs w:val="24"/>
          <w:lang w:val="en-US"/>
        </w:rPr>
        <w:t>y</w:t>
      </w:r>
      <w:r w:rsidR="00A35CA0" w:rsidRPr="006B7186">
        <w:rPr>
          <w:rStyle w:val="Funotenzeichen"/>
          <w:sz w:val="24"/>
          <w:szCs w:val="24"/>
          <w:lang w:val="en-US"/>
        </w:rPr>
        <w:footnoteReference w:id="2"/>
      </w:r>
      <w:r w:rsidR="00BC1912" w:rsidRPr="006B7186">
        <w:rPr>
          <w:sz w:val="24"/>
          <w:szCs w:val="24"/>
          <w:lang w:val="en-US"/>
        </w:rPr>
        <w:t>;</w:t>
      </w:r>
      <w:r w:rsidR="0044221D" w:rsidRPr="006B7186">
        <w:rPr>
          <w:sz w:val="24"/>
          <w:szCs w:val="24"/>
          <w:lang w:val="en-US"/>
        </w:rPr>
        <w:t xml:space="preserve"> </w:t>
      </w:r>
      <w:r w:rsidR="00455533">
        <w:rPr>
          <w:sz w:val="24"/>
          <w:szCs w:val="24"/>
          <w:lang w:val="en-US"/>
        </w:rPr>
        <w:t xml:space="preserve">after all, </w:t>
      </w:r>
      <w:r w:rsidR="00BC1912" w:rsidRPr="006B7186">
        <w:rPr>
          <w:sz w:val="24"/>
          <w:szCs w:val="24"/>
          <w:lang w:val="en-US"/>
        </w:rPr>
        <w:t>(</w:t>
      </w:r>
      <w:r w:rsidR="003B33F7" w:rsidRPr="006B7186">
        <w:rPr>
          <w:sz w:val="24"/>
          <w:szCs w:val="24"/>
          <w:lang w:val="en-US"/>
        </w:rPr>
        <w:t>human</w:t>
      </w:r>
      <w:r w:rsidR="00BC1912" w:rsidRPr="006B7186">
        <w:rPr>
          <w:sz w:val="24"/>
          <w:szCs w:val="24"/>
          <w:lang w:val="en-US"/>
        </w:rPr>
        <w:t>)</w:t>
      </w:r>
      <w:r w:rsidR="003B33F7" w:rsidRPr="006B7186">
        <w:rPr>
          <w:sz w:val="24"/>
          <w:szCs w:val="24"/>
          <w:lang w:val="en-US"/>
        </w:rPr>
        <w:t xml:space="preserve"> </w:t>
      </w:r>
      <w:r w:rsidR="004A6437" w:rsidRPr="006B7186">
        <w:rPr>
          <w:sz w:val="24"/>
          <w:szCs w:val="24"/>
          <w:lang w:val="en-US"/>
        </w:rPr>
        <w:t xml:space="preserve">epistemic authorities </w:t>
      </w:r>
      <w:r w:rsidR="009A6EF4" w:rsidRPr="006B7186">
        <w:rPr>
          <w:sz w:val="24"/>
          <w:szCs w:val="24"/>
          <w:lang w:val="en-US"/>
        </w:rPr>
        <w:t xml:space="preserve">do not normally enjoy </w:t>
      </w:r>
      <w:r w:rsidR="009A6EF4" w:rsidRPr="006B7186">
        <w:rPr>
          <w:i/>
          <w:sz w:val="24"/>
          <w:szCs w:val="24"/>
          <w:lang w:val="en-US"/>
        </w:rPr>
        <w:t xml:space="preserve">universal </w:t>
      </w:r>
      <w:r w:rsidR="009A6EF4" w:rsidRPr="006B7186">
        <w:rPr>
          <w:sz w:val="24"/>
          <w:szCs w:val="24"/>
          <w:lang w:val="en-US"/>
        </w:rPr>
        <w:t>authority</w:t>
      </w:r>
      <w:r w:rsidR="00BC1912" w:rsidRPr="006B7186">
        <w:rPr>
          <w:sz w:val="24"/>
          <w:szCs w:val="24"/>
          <w:lang w:val="en-US"/>
        </w:rPr>
        <w:t>.</w:t>
      </w:r>
      <w:r w:rsidR="009A6EF4" w:rsidRPr="006B7186">
        <w:rPr>
          <w:sz w:val="24"/>
          <w:szCs w:val="24"/>
          <w:lang w:val="en-US"/>
        </w:rPr>
        <w:t xml:space="preserve"> </w:t>
      </w:r>
      <w:r w:rsidR="006E67E3" w:rsidRPr="006B7186">
        <w:rPr>
          <w:sz w:val="24"/>
          <w:szCs w:val="24"/>
          <w:lang w:val="en-US"/>
        </w:rPr>
        <w:t>(</w:t>
      </w:r>
      <w:r w:rsidR="00BC1912" w:rsidRPr="006B7186">
        <w:rPr>
          <w:sz w:val="24"/>
          <w:szCs w:val="24"/>
          <w:lang w:val="en-US"/>
        </w:rPr>
        <w:t>Y</w:t>
      </w:r>
      <w:r w:rsidR="006E67E3" w:rsidRPr="006B7186">
        <w:rPr>
          <w:sz w:val="24"/>
          <w:szCs w:val="24"/>
          <w:lang w:val="en-US"/>
        </w:rPr>
        <w:t>ou are the virologist, I am the epistemologist</w:t>
      </w:r>
      <w:r w:rsidR="00947EBD" w:rsidRPr="006B7186">
        <w:rPr>
          <w:sz w:val="24"/>
          <w:szCs w:val="24"/>
          <w:lang w:val="en-US"/>
        </w:rPr>
        <w:t>,</w:t>
      </w:r>
      <w:r w:rsidR="006E67E3" w:rsidRPr="006B7186">
        <w:rPr>
          <w:sz w:val="24"/>
          <w:szCs w:val="24"/>
          <w:lang w:val="en-US"/>
        </w:rPr>
        <w:t xml:space="preserve"> or the plumber, or whatever</w:t>
      </w:r>
      <w:r w:rsidR="00455533">
        <w:rPr>
          <w:sz w:val="24"/>
          <w:szCs w:val="24"/>
          <w:lang w:val="en-US"/>
        </w:rPr>
        <w:t>.</w:t>
      </w:r>
      <w:r w:rsidR="006E67E3" w:rsidRPr="006B7186">
        <w:rPr>
          <w:sz w:val="24"/>
          <w:szCs w:val="24"/>
          <w:lang w:val="en-US"/>
        </w:rPr>
        <w:t xml:space="preserve">) </w:t>
      </w:r>
      <w:r w:rsidR="005F7E3C">
        <w:rPr>
          <w:sz w:val="24"/>
          <w:szCs w:val="24"/>
          <w:lang w:val="en-US"/>
        </w:rPr>
        <w:t xml:space="preserve">We should also </w:t>
      </w:r>
      <w:r w:rsidR="00CC52A0" w:rsidRPr="006B7186">
        <w:rPr>
          <w:sz w:val="24"/>
          <w:szCs w:val="24"/>
          <w:lang w:val="en-US"/>
        </w:rPr>
        <w:t xml:space="preserve">relativize </w:t>
      </w:r>
      <w:r w:rsidR="00455533">
        <w:rPr>
          <w:sz w:val="24"/>
          <w:szCs w:val="24"/>
          <w:lang w:val="en-US"/>
        </w:rPr>
        <w:t xml:space="preserve">ascriptions of authority </w:t>
      </w:r>
      <w:r w:rsidR="00CC52A0" w:rsidRPr="006B7186">
        <w:rPr>
          <w:sz w:val="24"/>
          <w:szCs w:val="24"/>
          <w:lang w:val="en-US"/>
        </w:rPr>
        <w:t xml:space="preserve">to </w:t>
      </w:r>
      <w:r w:rsidR="009402D5">
        <w:rPr>
          <w:sz w:val="24"/>
          <w:szCs w:val="24"/>
          <w:lang w:val="en-US"/>
        </w:rPr>
        <w:t xml:space="preserve">epistemic </w:t>
      </w:r>
      <w:r w:rsidR="005F7E3C">
        <w:rPr>
          <w:sz w:val="24"/>
          <w:szCs w:val="24"/>
          <w:lang w:val="en-US"/>
        </w:rPr>
        <w:t>goods</w:t>
      </w:r>
      <w:r w:rsidR="00CC52A0" w:rsidRPr="006B7186">
        <w:rPr>
          <w:sz w:val="24"/>
          <w:szCs w:val="24"/>
          <w:lang w:val="en-US"/>
        </w:rPr>
        <w:t xml:space="preserve">. One person, for example, may be in an epistemically advanced position regarding knowledge, </w:t>
      </w:r>
      <w:r w:rsidR="00455533">
        <w:rPr>
          <w:sz w:val="24"/>
          <w:szCs w:val="24"/>
          <w:lang w:val="en-US"/>
        </w:rPr>
        <w:t xml:space="preserve">whereas </w:t>
      </w:r>
      <w:r w:rsidR="00CC52A0" w:rsidRPr="006B7186">
        <w:rPr>
          <w:sz w:val="24"/>
          <w:szCs w:val="24"/>
          <w:lang w:val="en-US"/>
        </w:rPr>
        <w:t xml:space="preserve">another may have greater understanding. </w:t>
      </w:r>
    </w:p>
    <w:p w14:paraId="3D880310" w14:textId="693EA7C8" w:rsidR="00947EBD" w:rsidRPr="006B7186" w:rsidRDefault="00CC52A0" w:rsidP="006764EE">
      <w:pPr>
        <w:tabs>
          <w:tab w:val="num" w:pos="720"/>
        </w:tabs>
        <w:spacing w:after="0" w:line="360" w:lineRule="auto"/>
        <w:jc w:val="both"/>
        <w:rPr>
          <w:sz w:val="24"/>
          <w:szCs w:val="24"/>
          <w:lang w:val="en-US"/>
        </w:rPr>
      </w:pPr>
      <w:r w:rsidRPr="006B7186">
        <w:rPr>
          <w:sz w:val="24"/>
          <w:szCs w:val="24"/>
          <w:lang w:val="en-US"/>
        </w:rPr>
        <w:tab/>
      </w:r>
      <w:r w:rsidR="009B04DF" w:rsidRPr="006B7186">
        <w:rPr>
          <w:sz w:val="24"/>
          <w:szCs w:val="24"/>
          <w:lang w:val="en-US"/>
        </w:rPr>
        <w:t xml:space="preserve">Call </w:t>
      </w:r>
      <w:r w:rsidR="00BC1912" w:rsidRPr="006B7186">
        <w:rPr>
          <w:sz w:val="24"/>
          <w:szCs w:val="24"/>
          <w:lang w:val="en-US"/>
        </w:rPr>
        <w:t xml:space="preserve">an </w:t>
      </w:r>
      <w:r w:rsidR="0032325D" w:rsidRPr="006B7186">
        <w:rPr>
          <w:sz w:val="24"/>
          <w:szCs w:val="24"/>
          <w:lang w:val="en-US"/>
        </w:rPr>
        <w:t>a</w:t>
      </w:r>
      <w:r w:rsidR="00B252E9" w:rsidRPr="006B7186">
        <w:rPr>
          <w:sz w:val="24"/>
          <w:szCs w:val="24"/>
          <w:lang w:val="en-US"/>
        </w:rPr>
        <w:t>uthorit</w:t>
      </w:r>
      <w:r w:rsidR="00BC1912" w:rsidRPr="006B7186">
        <w:rPr>
          <w:sz w:val="24"/>
          <w:szCs w:val="24"/>
          <w:lang w:val="en-US"/>
        </w:rPr>
        <w:t>y</w:t>
      </w:r>
      <w:r w:rsidR="00B252E9" w:rsidRPr="006B7186">
        <w:rPr>
          <w:sz w:val="24"/>
          <w:szCs w:val="24"/>
          <w:lang w:val="en-US"/>
        </w:rPr>
        <w:t xml:space="preserve"> who </w:t>
      </w:r>
      <w:r w:rsidR="006E67E3" w:rsidRPr="006B7186">
        <w:rPr>
          <w:sz w:val="24"/>
          <w:szCs w:val="24"/>
          <w:lang w:val="en-US"/>
        </w:rPr>
        <w:t>lack</w:t>
      </w:r>
      <w:r w:rsidR="00BC1912" w:rsidRPr="006B7186">
        <w:rPr>
          <w:sz w:val="24"/>
          <w:szCs w:val="24"/>
          <w:lang w:val="en-US"/>
        </w:rPr>
        <w:t>s</w:t>
      </w:r>
      <w:r w:rsidR="006E67E3" w:rsidRPr="006B7186">
        <w:rPr>
          <w:sz w:val="24"/>
          <w:szCs w:val="24"/>
          <w:lang w:val="en-US"/>
        </w:rPr>
        <w:t xml:space="preserve"> </w:t>
      </w:r>
      <w:r w:rsidR="00B252E9" w:rsidRPr="006B7186">
        <w:rPr>
          <w:sz w:val="24"/>
          <w:szCs w:val="24"/>
          <w:lang w:val="en-US"/>
        </w:rPr>
        <w:t xml:space="preserve">epistemic superiors in </w:t>
      </w:r>
      <w:r w:rsidR="00415522" w:rsidRPr="006B7186">
        <w:rPr>
          <w:sz w:val="24"/>
          <w:szCs w:val="24"/>
          <w:lang w:val="en-US"/>
        </w:rPr>
        <w:t xml:space="preserve">a </w:t>
      </w:r>
      <w:r w:rsidR="009B04DF" w:rsidRPr="006B7186">
        <w:rPr>
          <w:sz w:val="24"/>
          <w:szCs w:val="24"/>
          <w:lang w:val="en-US"/>
        </w:rPr>
        <w:t xml:space="preserve">given </w:t>
      </w:r>
      <w:r w:rsidR="001D7092">
        <w:rPr>
          <w:sz w:val="24"/>
          <w:szCs w:val="24"/>
          <w:lang w:val="en-US"/>
        </w:rPr>
        <w:t xml:space="preserve">discipline </w:t>
      </w:r>
      <w:r w:rsidR="005F7E3C">
        <w:rPr>
          <w:sz w:val="24"/>
          <w:szCs w:val="24"/>
          <w:lang w:val="en-US"/>
        </w:rPr>
        <w:t xml:space="preserve">(or domain) </w:t>
      </w:r>
      <w:r w:rsidR="009B04DF" w:rsidRPr="006B7186">
        <w:rPr>
          <w:i/>
          <w:sz w:val="24"/>
          <w:szCs w:val="24"/>
          <w:lang w:val="en-US"/>
        </w:rPr>
        <w:t>D</w:t>
      </w:r>
      <w:r w:rsidR="003A4837" w:rsidRPr="006B7186">
        <w:rPr>
          <w:sz w:val="24"/>
          <w:szCs w:val="24"/>
          <w:lang w:val="en-US"/>
        </w:rPr>
        <w:t xml:space="preserve"> </w:t>
      </w:r>
      <w:r w:rsidRPr="006B7186">
        <w:rPr>
          <w:sz w:val="24"/>
          <w:szCs w:val="24"/>
          <w:lang w:val="en-US"/>
        </w:rPr>
        <w:t>regarding an epistemic go</w:t>
      </w:r>
      <w:r w:rsidR="009402D5">
        <w:rPr>
          <w:sz w:val="24"/>
          <w:szCs w:val="24"/>
          <w:lang w:val="en-US"/>
        </w:rPr>
        <w:t>od</w:t>
      </w:r>
      <w:r w:rsidRPr="006B7186">
        <w:rPr>
          <w:sz w:val="24"/>
          <w:szCs w:val="24"/>
          <w:lang w:val="en-US"/>
        </w:rPr>
        <w:t xml:space="preserve"> </w:t>
      </w:r>
      <w:r w:rsidRPr="006B7186">
        <w:rPr>
          <w:i/>
          <w:sz w:val="24"/>
          <w:szCs w:val="24"/>
          <w:lang w:val="en-US"/>
        </w:rPr>
        <w:t>G</w:t>
      </w:r>
      <w:r w:rsidRPr="006B7186">
        <w:rPr>
          <w:sz w:val="24"/>
          <w:szCs w:val="24"/>
          <w:lang w:val="en-US"/>
        </w:rPr>
        <w:t xml:space="preserve"> </w:t>
      </w:r>
      <w:r w:rsidR="00BC1912" w:rsidRPr="006B7186">
        <w:rPr>
          <w:sz w:val="24"/>
          <w:szCs w:val="24"/>
          <w:lang w:val="en-US"/>
        </w:rPr>
        <w:t xml:space="preserve">an </w:t>
      </w:r>
      <w:r w:rsidR="00B252E9" w:rsidRPr="006B7186">
        <w:rPr>
          <w:i/>
          <w:sz w:val="24"/>
          <w:szCs w:val="24"/>
          <w:lang w:val="en-US"/>
        </w:rPr>
        <w:t xml:space="preserve">ultimate </w:t>
      </w:r>
      <w:r w:rsidR="00B252E9" w:rsidRPr="006B7186">
        <w:rPr>
          <w:sz w:val="24"/>
          <w:szCs w:val="24"/>
          <w:lang w:val="en-US"/>
        </w:rPr>
        <w:t>authorit</w:t>
      </w:r>
      <w:r w:rsidR="00BC1912" w:rsidRPr="006B7186">
        <w:rPr>
          <w:sz w:val="24"/>
          <w:szCs w:val="24"/>
          <w:lang w:val="en-US"/>
        </w:rPr>
        <w:t>y</w:t>
      </w:r>
      <w:r w:rsidR="00B252E9" w:rsidRPr="006B7186">
        <w:rPr>
          <w:sz w:val="24"/>
          <w:szCs w:val="24"/>
          <w:lang w:val="en-US"/>
        </w:rPr>
        <w:t xml:space="preserve"> </w:t>
      </w:r>
      <w:r w:rsidR="001D7092">
        <w:rPr>
          <w:sz w:val="24"/>
          <w:szCs w:val="24"/>
          <w:lang w:val="en-US"/>
        </w:rPr>
        <w:t xml:space="preserve">with respect to </w:t>
      </w:r>
      <w:r w:rsidR="00B252E9" w:rsidRPr="006B7186">
        <w:rPr>
          <w:i/>
          <w:sz w:val="24"/>
          <w:szCs w:val="24"/>
          <w:lang w:val="en-US"/>
        </w:rPr>
        <w:t>D</w:t>
      </w:r>
      <w:r w:rsidRPr="006B7186">
        <w:rPr>
          <w:sz w:val="24"/>
          <w:szCs w:val="24"/>
          <w:lang w:val="en-US"/>
        </w:rPr>
        <w:t xml:space="preserve"> and </w:t>
      </w:r>
      <w:r w:rsidRPr="006B7186">
        <w:rPr>
          <w:i/>
          <w:sz w:val="24"/>
          <w:szCs w:val="24"/>
          <w:lang w:val="en-US"/>
        </w:rPr>
        <w:t>G</w:t>
      </w:r>
      <w:r w:rsidR="004A6437" w:rsidRPr="006B7186">
        <w:rPr>
          <w:sz w:val="24"/>
          <w:szCs w:val="24"/>
          <w:lang w:val="en-US"/>
        </w:rPr>
        <w:t>.</w:t>
      </w:r>
      <w:r w:rsidR="00B252E9" w:rsidRPr="006B7186">
        <w:rPr>
          <w:sz w:val="24"/>
          <w:szCs w:val="24"/>
          <w:lang w:val="en-US"/>
        </w:rPr>
        <w:t xml:space="preserve"> </w:t>
      </w:r>
      <w:r w:rsidR="004A6437" w:rsidRPr="006B7186">
        <w:rPr>
          <w:sz w:val="24"/>
          <w:szCs w:val="24"/>
          <w:lang w:val="en-US"/>
        </w:rPr>
        <w:t>I</w:t>
      </w:r>
      <w:r w:rsidR="00415522" w:rsidRPr="006B7186">
        <w:rPr>
          <w:sz w:val="24"/>
          <w:szCs w:val="24"/>
          <w:lang w:val="en-US"/>
        </w:rPr>
        <w:t xml:space="preserve">f </w:t>
      </w:r>
      <w:r w:rsidR="00C93782" w:rsidRPr="006B7186">
        <w:rPr>
          <w:sz w:val="24"/>
          <w:szCs w:val="24"/>
          <w:lang w:val="en-US"/>
        </w:rPr>
        <w:t xml:space="preserve">in addition </w:t>
      </w:r>
      <w:r w:rsidR="00415522" w:rsidRPr="006B7186">
        <w:rPr>
          <w:sz w:val="24"/>
          <w:szCs w:val="24"/>
          <w:lang w:val="en-US"/>
        </w:rPr>
        <w:t>the</w:t>
      </w:r>
      <w:r w:rsidR="004A6437" w:rsidRPr="006B7186">
        <w:rPr>
          <w:sz w:val="24"/>
          <w:szCs w:val="24"/>
          <w:lang w:val="en-US"/>
        </w:rPr>
        <w:t xml:space="preserve"> authority </w:t>
      </w:r>
      <w:r w:rsidR="00B252E9" w:rsidRPr="006B7186">
        <w:rPr>
          <w:sz w:val="24"/>
          <w:szCs w:val="24"/>
          <w:lang w:val="en-US"/>
        </w:rPr>
        <w:t>lack</w:t>
      </w:r>
      <w:r w:rsidR="004A6437" w:rsidRPr="006B7186">
        <w:rPr>
          <w:sz w:val="24"/>
          <w:szCs w:val="24"/>
          <w:lang w:val="en-US"/>
        </w:rPr>
        <w:t>s</w:t>
      </w:r>
      <w:r w:rsidR="00B252E9" w:rsidRPr="006B7186">
        <w:rPr>
          <w:sz w:val="24"/>
          <w:szCs w:val="24"/>
          <w:lang w:val="en-US"/>
        </w:rPr>
        <w:t xml:space="preserve"> epistemic equals</w:t>
      </w:r>
      <w:r w:rsidR="0002159A" w:rsidRPr="006B7186">
        <w:rPr>
          <w:sz w:val="24"/>
          <w:szCs w:val="24"/>
          <w:lang w:val="en-US"/>
        </w:rPr>
        <w:t xml:space="preserve">, </w:t>
      </w:r>
      <w:r w:rsidR="004A6437" w:rsidRPr="006B7186">
        <w:rPr>
          <w:sz w:val="24"/>
          <w:szCs w:val="24"/>
          <w:lang w:val="en-US"/>
        </w:rPr>
        <w:t xml:space="preserve">she </w:t>
      </w:r>
      <w:r w:rsidR="006E67E3" w:rsidRPr="006B7186">
        <w:rPr>
          <w:sz w:val="24"/>
          <w:szCs w:val="24"/>
          <w:lang w:val="en-US"/>
        </w:rPr>
        <w:t>constitute</w:t>
      </w:r>
      <w:r w:rsidR="004A6437" w:rsidRPr="006B7186">
        <w:rPr>
          <w:sz w:val="24"/>
          <w:szCs w:val="24"/>
          <w:lang w:val="en-US"/>
        </w:rPr>
        <w:t>s</w:t>
      </w:r>
      <w:r w:rsidR="006E67E3" w:rsidRPr="006B7186">
        <w:rPr>
          <w:sz w:val="24"/>
          <w:szCs w:val="24"/>
          <w:lang w:val="en-US"/>
        </w:rPr>
        <w:t xml:space="preserve"> </w:t>
      </w:r>
      <w:r w:rsidR="00BC1912" w:rsidRPr="006B7186">
        <w:rPr>
          <w:sz w:val="24"/>
          <w:szCs w:val="24"/>
          <w:lang w:val="en-US"/>
        </w:rPr>
        <w:t xml:space="preserve">a </w:t>
      </w:r>
      <w:r w:rsidR="00212FCF" w:rsidRPr="006B7186">
        <w:rPr>
          <w:i/>
          <w:sz w:val="24"/>
          <w:szCs w:val="24"/>
          <w:lang w:val="en-US"/>
        </w:rPr>
        <w:t>unique</w:t>
      </w:r>
      <w:r w:rsidR="00B252E9" w:rsidRPr="006B7186">
        <w:rPr>
          <w:i/>
          <w:sz w:val="24"/>
          <w:szCs w:val="24"/>
          <w:lang w:val="en-US"/>
        </w:rPr>
        <w:t xml:space="preserve"> </w:t>
      </w:r>
      <w:r w:rsidR="00B252E9" w:rsidRPr="006B7186">
        <w:rPr>
          <w:sz w:val="24"/>
          <w:szCs w:val="24"/>
          <w:lang w:val="en-US"/>
        </w:rPr>
        <w:t>authorit</w:t>
      </w:r>
      <w:r w:rsidR="00BC1912" w:rsidRPr="006B7186">
        <w:rPr>
          <w:sz w:val="24"/>
          <w:szCs w:val="24"/>
          <w:lang w:val="en-US"/>
        </w:rPr>
        <w:t>y</w:t>
      </w:r>
      <w:r w:rsidR="0002159A" w:rsidRPr="006B7186">
        <w:rPr>
          <w:sz w:val="24"/>
          <w:szCs w:val="24"/>
          <w:lang w:val="en-US"/>
        </w:rPr>
        <w:t xml:space="preserve"> in </w:t>
      </w:r>
      <w:r w:rsidRPr="006B7186">
        <w:rPr>
          <w:i/>
          <w:sz w:val="24"/>
          <w:szCs w:val="24"/>
          <w:lang w:val="en-US"/>
        </w:rPr>
        <w:t>D</w:t>
      </w:r>
      <w:r w:rsidRPr="006B7186">
        <w:rPr>
          <w:sz w:val="24"/>
          <w:szCs w:val="24"/>
          <w:lang w:val="en-US"/>
        </w:rPr>
        <w:t xml:space="preserve"> and </w:t>
      </w:r>
      <w:r w:rsidR="00455533">
        <w:rPr>
          <w:sz w:val="24"/>
          <w:szCs w:val="24"/>
          <w:lang w:val="en-US"/>
        </w:rPr>
        <w:t xml:space="preserve">concerning </w:t>
      </w:r>
      <w:r w:rsidRPr="006B7186">
        <w:rPr>
          <w:i/>
          <w:sz w:val="24"/>
          <w:szCs w:val="24"/>
          <w:lang w:val="en-US"/>
        </w:rPr>
        <w:t>G</w:t>
      </w:r>
      <w:r w:rsidR="00B252E9" w:rsidRPr="006B7186">
        <w:rPr>
          <w:sz w:val="24"/>
          <w:szCs w:val="24"/>
          <w:lang w:val="en-US"/>
        </w:rPr>
        <w:t>.</w:t>
      </w:r>
      <w:r w:rsidR="00B252E9" w:rsidRPr="006B7186">
        <w:rPr>
          <w:rStyle w:val="Funotenzeichen"/>
          <w:sz w:val="24"/>
          <w:szCs w:val="24"/>
          <w:lang w:val="en-US"/>
        </w:rPr>
        <w:footnoteReference w:id="3"/>
      </w:r>
      <w:r w:rsidR="00B252E9" w:rsidRPr="006B7186">
        <w:rPr>
          <w:sz w:val="24"/>
          <w:szCs w:val="24"/>
          <w:lang w:val="en-US"/>
        </w:rPr>
        <w:t xml:space="preserve"> </w:t>
      </w:r>
      <w:r w:rsidR="0000299A">
        <w:rPr>
          <w:sz w:val="24"/>
          <w:szCs w:val="24"/>
          <w:lang w:val="en-US"/>
        </w:rPr>
        <w:t>But a</w:t>
      </w:r>
      <w:r w:rsidR="00A35CA0" w:rsidRPr="006B7186">
        <w:rPr>
          <w:sz w:val="24"/>
          <w:szCs w:val="24"/>
          <w:lang w:val="en-US"/>
        </w:rPr>
        <w:t xml:space="preserve"> person </w:t>
      </w:r>
      <w:r w:rsidR="0000299A">
        <w:rPr>
          <w:sz w:val="24"/>
          <w:szCs w:val="24"/>
          <w:lang w:val="en-US"/>
        </w:rPr>
        <w:t xml:space="preserve">can </w:t>
      </w:r>
      <w:r w:rsidR="0031308E" w:rsidRPr="006B7186">
        <w:rPr>
          <w:sz w:val="24"/>
          <w:szCs w:val="24"/>
          <w:lang w:val="en-US"/>
        </w:rPr>
        <w:t xml:space="preserve">constitute </w:t>
      </w:r>
      <w:r w:rsidR="00A35CA0" w:rsidRPr="006B7186">
        <w:rPr>
          <w:sz w:val="24"/>
          <w:szCs w:val="24"/>
          <w:lang w:val="en-US"/>
        </w:rPr>
        <w:t xml:space="preserve">an </w:t>
      </w:r>
      <w:r w:rsidR="0031308E" w:rsidRPr="006B7186">
        <w:rPr>
          <w:sz w:val="24"/>
          <w:szCs w:val="24"/>
          <w:lang w:val="en-US"/>
        </w:rPr>
        <w:t>authorit</w:t>
      </w:r>
      <w:r w:rsidR="00A35CA0" w:rsidRPr="006B7186">
        <w:rPr>
          <w:sz w:val="24"/>
          <w:szCs w:val="24"/>
          <w:lang w:val="en-US"/>
        </w:rPr>
        <w:t>y</w:t>
      </w:r>
      <w:r w:rsidR="0031308E" w:rsidRPr="006B7186">
        <w:rPr>
          <w:sz w:val="24"/>
          <w:szCs w:val="24"/>
          <w:lang w:val="en-US"/>
        </w:rPr>
        <w:t xml:space="preserve"> </w:t>
      </w:r>
      <w:r w:rsidR="00BC1912" w:rsidRPr="0000299A">
        <w:rPr>
          <w:i/>
          <w:sz w:val="24"/>
          <w:szCs w:val="24"/>
          <w:lang w:val="en-US"/>
        </w:rPr>
        <w:t>simpliciter</w:t>
      </w:r>
      <w:r w:rsidR="00BC1912" w:rsidRPr="006B7186">
        <w:rPr>
          <w:sz w:val="24"/>
          <w:szCs w:val="24"/>
          <w:lang w:val="en-US"/>
        </w:rPr>
        <w:t xml:space="preserve"> </w:t>
      </w:r>
      <w:r w:rsidR="0031308E" w:rsidRPr="006B7186">
        <w:rPr>
          <w:sz w:val="24"/>
          <w:szCs w:val="24"/>
          <w:lang w:val="en-US"/>
        </w:rPr>
        <w:t xml:space="preserve">for </w:t>
      </w:r>
      <w:r w:rsidR="00BC1912" w:rsidRPr="006B7186">
        <w:rPr>
          <w:sz w:val="24"/>
          <w:szCs w:val="24"/>
          <w:lang w:val="en-US"/>
        </w:rPr>
        <w:t>others</w:t>
      </w:r>
      <w:r w:rsidR="0000299A">
        <w:rPr>
          <w:sz w:val="24"/>
          <w:szCs w:val="24"/>
          <w:lang w:val="en-US"/>
        </w:rPr>
        <w:t xml:space="preserve"> without </w:t>
      </w:r>
      <w:r w:rsidR="0000299A" w:rsidRPr="006B7186">
        <w:rPr>
          <w:sz w:val="24"/>
          <w:szCs w:val="24"/>
          <w:lang w:val="en-US"/>
        </w:rPr>
        <w:t>satisfy</w:t>
      </w:r>
      <w:r w:rsidR="0000299A">
        <w:rPr>
          <w:sz w:val="24"/>
          <w:szCs w:val="24"/>
          <w:lang w:val="en-US"/>
        </w:rPr>
        <w:t>ing</w:t>
      </w:r>
      <w:r w:rsidR="0000299A" w:rsidRPr="006B7186">
        <w:rPr>
          <w:sz w:val="24"/>
          <w:szCs w:val="24"/>
          <w:lang w:val="en-US"/>
        </w:rPr>
        <w:t xml:space="preserve"> any of these three U’s</w:t>
      </w:r>
      <w:r w:rsidR="0031308E" w:rsidRPr="006B7186">
        <w:rPr>
          <w:sz w:val="24"/>
          <w:szCs w:val="24"/>
          <w:lang w:val="en-US"/>
        </w:rPr>
        <w:t xml:space="preserve">. </w:t>
      </w:r>
      <w:r w:rsidRPr="006B7186">
        <w:rPr>
          <w:sz w:val="24"/>
          <w:szCs w:val="24"/>
          <w:lang w:val="en-US"/>
        </w:rPr>
        <w:t xml:space="preserve">Moreover, </w:t>
      </w:r>
      <w:r w:rsidR="004F085E" w:rsidRPr="006B7186">
        <w:rPr>
          <w:sz w:val="24"/>
          <w:szCs w:val="24"/>
          <w:lang w:val="en-US"/>
        </w:rPr>
        <w:t xml:space="preserve">authority relations are </w:t>
      </w:r>
      <w:r w:rsidR="007805A1" w:rsidRPr="006B7186">
        <w:rPr>
          <w:sz w:val="24"/>
          <w:szCs w:val="24"/>
          <w:lang w:val="en-US"/>
        </w:rPr>
        <w:t>dynamic</w:t>
      </w:r>
      <w:r w:rsidR="0000299A">
        <w:rPr>
          <w:sz w:val="24"/>
          <w:szCs w:val="24"/>
          <w:lang w:val="en-US"/>
        </w:rPr>
        <w:t>:</w:t>
      </w:r>
      <w:r w:rsidR="004F085E" w:rsidRPr="006B7186">
        <w:rPr>
          <w:sz w:val="24"/>
          <w:szCs w:val="24"/>
          <w:lang w:val="en-US"/>
        </w:rPr>
        <w:t xml:space="preserve"> </w:t>
      </w:r>
      <w:r w:rsidR="003C03B3">
        <w:rPr>
          <w:sz w:val="24"/>
          <w:szCs w:val="24"/>
          <w:lang w:val="en-US"/>
        </w:rPr>
        <w:t>a</w:t>
      </w:r>
      <w:r w:rsidR="004F085E" w:rsidRPr="006B7186">
        <w:rPr>
          <w:sz w:val="24"/>
          <w:szCs w:val="24"/>
          <w:lang w:val="en-US"/>
        </w:rPr>
        <w:t>s time goes by</w:t>
      </w:r>
      <w:r w:rsidR="009B2291" w:rsidRPr="006B7186">
        <w:rPr>
          <w:sz w:val="24"/>
          <w:szCs w:val="24"/>
          <w:lang w:val="en-US"/>
        </w:rPr>
        <w:t>,</w:t>
      </w:r>
      <w:r w:rsidR="004F085E" w:rsidRPr="006B7186">
        <w:rPr>
          <w:sz w:val="24"/>
          <w:szCs w:val="24"/>
          <w:lang w:val="en-US"/>
        </w:rPr>
        <w:t xml:space="preserve"> </w:t>
      </w:r>
      <w:r w:rsidR="00146E1E">
        <w:rPr>
          <w:sz w:val="24"/>
          <w:szCs w:val="24"/>
          <w:lang w:val="en-US"/>
        </w:rPr>
        <w:t xml:space="preserve">the authority </w:t>
      </w:r>
      <w:r w:rsidR="007805A1" w:rsidRPr="006B7186">
        <w:rPr>
          <w:sz w:val="24"/>
          <w:szCs w:val="24"/>
          <w:lang w:val="en-US"/>
        </w:rPr>
        <w:t xml:space="preserve">may lose </w:t>
      </w:r>
      <w:r w:rsidR="009402D5">
        <w:rPr>
          <w:sz w:val="24"/>
          <w:szCs w:val="24"/>
          <w:lang w:val="en-US"/>
        </w:rPr>
        <w:t xml:space="preserve">the </w:t>
      </w:r>
      <w:r w:rsidR="0000299A">
        <w:rPr>
          <w:sz w:val="24"/>
          <w:szCs w:val="24"/>
          <w:lang w:val="en-US"/>
        </w:rPr>
        <w:t xml:space="preserve">relevant competences, or the </w:t>
      </w:r>
      <w:r w:rsidR="009402D5">
        <w:rPr>
          <w:sz w:val="24"/>
          <w:szCs w:val="24"/>
          <w:lang w:val="en-US"/>
        </w:rPr>
        <w:t xml:space="preserve">layperson or novice </w:t>
      </w:r>
      <w:r w:rsidRPr="006B7186">
        <w:rPr>
          <w:sz w:val="24"/>
          <w:szCs w:val="24"/>
          <w:lang w:val="en-US"/>
        </w:rPr>
        <w:t xml:space="preserve">may </w:t>
      </w:r>
      <w:r w:rsidR="007805A1" w:rsidRPr="006B7186">
        <w:rPr>
          <w:sz w:val="24"/>
          <w:szCs w:val="24"/>
          <w:lang w:val="en-US"/>
        </w:rPr>
        <w:t>acquire the</w:t>
      </w:r>
      <w:r w:rsidR="0000299A">
        <w:rPr>
          <w:sz w:val="24"/>
          <w:szCs w:val="24"/>
          <w:lang w:val="en-US"/>
        </w:rPr>
        <w:t xml:space="preserve">m </w:t>
      </w:r>
      <w:r w:rsidR="003A4837" w:rsidRPr="006B7186">
        <w:rPr>
          <w:sz w:val="24"/>
          <w:szCs w:val="24"/>
          <w:lang w:val="en-US"/>
        </w:rPr>
        <w:t>and take over</w:t>
      </w:r>
      <w:r w:rsidR="004F085E" w:rsidRPr="006B7186">
        <w:rPr>
          <w:sz w:val="24"/>
          <w:szCs w:val="24"/>
          <w:lang w:val="en-US"/>
        </w:rPr>
        <w:t>.</w:t>
      </w:r>
      <w:r w:rsidR="00326832" w:rsidRPr="006B7186">
        <w:rPr>
          <w:sz w:val="24"/>
          <w:szCs w:val="24"/>
          <w:lang w:val="en-US"/>
        </w:rPr>
        <w:t xml:space="preserve"> Relativization to times </w:t>
      </w:r>
      <w:r w:rsidR="006E4BA0" w:rsidRPr="006B7186">
        <w:rPr>
          <w:sz w:val="24"/>
          <w:szCs w:val="24"/>
          <w:lang w:val="en-US"/>
        </w:rPr>
        <w:t xml:space="preserve">is also </w:t>
      </w:r>
      <w:r w:rsidR="00390A54">
        <w:rPr>
          <w:sz w:val="24"/>
          <w:szCs w:val="24"/>
          <w:lang w:val="en-US"/>
        </w:rPr>
        <w:t>needed</w:t>
      </w:r>
      <w:r w:rsidR="0000299A">
        <w:rPr>
          <w:sz w:val="24"/>
          <w:szCs w:val="24"/>
          <w:lang w:val="en-US"/>
        </w:rPr>
        <w:t>, in particular,</w:t>
      </w:r>
      <w:r w:rsidR="00FB6B4D" w:rsidRPr="006B7186">
        <w:rPr>
          <w:sz w:val="24"/>
          <w:szCs w:val="24"/>
          <w:lang w:val="en-US"/>
        </w:rPr>
        <w:t xml:space="preserve"> to</w:t>
      </w:r>
      <w:r w:rsidR="00326832" w:rsidRPr="006B7186">
        <w:rPr>
          <w:sz w:val="24"/>
          <w:szCs w:val="24"/>
          <w:lang w:val="en-US"/>
        </w:rPr>
        <w:t xml:space="preserve"> handle the </w:t>
      </w:r>
      <w:r w:rsidRPr="006B7186">
        <w:rPr>
          <w:sz w:val="24"/>
          <w:szCs w:val="24"/>
          <w:lang w:val="en-US"/>
        </w:rPr>
        <w:t xml:space="preserve">so-called </w:t>
      </w:r>
      <w:r w:rsidRPr="006B7186">
        <w:rPr>
          <w:i/>
          <w:sz w:val="24"/>
          <w:szCs w:val="24"/>
          <w:lang w:val="en-US"/>
        </w:rPr>
        <w:t>outrageous</w:t>
      </w:r>
      <w:r w:rsidR="00FB6B4D" w:rsidRPr="006B7186">
        <w:rPr>
          <w:i/>
          <w:sz w:val="24"/>
          <w:szCs w:val="24"/>
          <w:lang w:val="en-US"/>
        </w:rPr>
        <w:t xml:space="preserve"> </w:t>
      </w:r>
      <w:r w:rsidRPr="006B7186">
        <w:rPr>
          <w:i/>
          <w:sz w:val="24"/>
          <w:szCs w:val="24"/>
          <w:lang w:val="en-US"/>
        </w:rPr>
        <w:t>belief</w:t>
      </w:r>
      <w:r w:rsidRPr="006B7186">
        <w:rPr>
          <w:sz w:val="24"/>
          <w:szCs w:val="24"/>
          <w:lang w:val="en-US"/>
        </w:rPr>
        <w:t xml:space="preserve"> </w:t>
      </w:r>
      <w:r w:rsidR="00326832" w:rsidRPr="006B7186">
        <w:rPr>
          <w:i/>
          <w:sz w:val="24"/>
          <w:szCs w:val="24"/>
          <w:lang w:val="en-US"/>
        </w:rPr>
        <w:lastRenderedPageBreak/>
        <w:t>problem</w:t>
      </w:r>
      <w:r w:rsidR="00326832" w:rsidRPr="006B7186">
        <w:rPr>
          <w:sz w:val="24"/>
          <w:szCs w:val="24"/>
          <w:lang w:val="en-US"/>
        </w:rPr>
        <w:t xml:space="preserve">. If </w:t>
      </w:r>
      <w:r w:rsidR="000A29EB" w:rsidRPr="006B7186">
        <w:rPr>
          <w:sz w:val="24"/>
          <w:szCs w:val="24"/>
          <w:lang w:val="en-US"/>
        </w:rPr>
        <w:t xml:space="preserve">one day </w:t>
      </w:r>
      <w:r w:rsidR="00326832" w:rsidRPr="006B7186">
        <w:rPr>
          <w:sz w:val="24"/>
          <w:szCs w:val="24"/>
          <w:lang w:val="en-US"/>
        </w:rPr>
        <w:t xml:space="preserve">your doctor, whose advice used to be sane and safe, asks you to take 4000 pills per day, you should stop treating </w:t>
      </w:r>
      <w:r w:rsidR="00517F9E" w:rsidRPr="006B7186">
        <w:rPr>
          <w:sz w:val="24"/>
          <w:szCs w:val="24"/>
          <w:lang w:val="en-US"/>
        </w:rPr>
        <w:t xml:space="preserve">her </w:t>
      </w:r>
      <w:r w:rsidR="00326832" w:rsidRPr="006B7186">
        <w:rPr>
          <w:sz w:val="24"/>
          <w:szCs w:val="24"/>
          <w:lang w:val="en-US"/>
        </w:rPr>
        <w:t xml:space="preserve">as </w:t>
      </w:r>
      <w:r w:rsidRPr="006B7186">
        <w:rPr>
          <w:sz w:val="24"/>
          <w:szCs w:val="24"/>
          <w:lang w:val="en-US"/>
        </w:rPr>
        <w:t xml:space="preserve">your medical </w:t>
      </w:r>
      <w:r w:rsidR="00326832" w:rsidRPr="006B7186">
        <w:rPr>
          <w:sz w:val="24"/>
          <w:szCs w:val="24"/>
          <w:lang w:val="en-US"/>
        </w:rPr>
        <w:t>authorit</w:t>
      </w:r>
      <w:r w:rsidR="00517F9E" w:rsidRPr="006B7186">
        <w:rPr>
          <w:sz w:val="24"/>
          <w:szCs w:val="24"/>
          <w:lang w:val="en-US"/>
        </w:rPr>
        <w:t>y</w:t>
      </w:r>
      <w:r w:rsidR="000A29EB" w:rsidRPr="006B7186">
        <w:rPr>
          <w:sz w:val="24"/>
          <w:szCs w:val="24"/>
          <w:lang w:val="en-US"/>
        </w:rPr>
        <w:t xml:space="preserve"> (cf. </w:t>
      </w:r>
      <w:proofErr w:type="spellStart"/>
      <w:r w:rsidR="000A29EB" w:rsidRPr="006B7186">
        <w:rPr>
          <w:sz w:val="24"/>
          <w:szCs w:val="24"/>
          <w:lang w:val="en-US"/>
        </w:rPr>
        <w:t>Zagzebski</w:t>
      </w:r>
      <w:proofErr w:type="spellEnd"/>
      <w:r w:rsidR="000A29EB" w:rsidRPr="006B7186">
        <w:rPr>
          <w:sz w:val="24"/>
          <w:szCs w:val="24"/>
          <w:lang w:val="en-US"/>
        </w:rPr>
        <w:t xml:space="preserve"> 2012:</w:t>
      </w:r>
      <w:r w:rsidR="00517F9E" w:rsidRPr="006B7186">
        <w:rPr>
          <w:sz w:val="24"/>
          <w:szCs w:val="24"/>
          <w:lang w:val="en-US"/>
        </w:rPr>
        <w:t>116</w:t>
      </w:r>
      <w:r w:rsidR="000A29EB" w:rsidRPr="006B7186">
        <w:rPr>
          <w:sz w:val="24"/>
          <w:szCs w:val="24"/>
          <w:lang w:val="en-US"/>
        </w:rPr>
        <w:t>)</w:t>
      </w:r>
      <w:r w:rsidR="00326832" w:rsidRPr="006B7186">
        <w:rPr>
          <w:sz w:val="24"/>
          <w:szCs w:val="24"/>
          <w:lang w:val="en-US"/>
        </w:rPr>
        <w:t>.</w:t>
      </w:r>
      <w:r w:rsidR="00FB6B4D" w:rsidRPr="006B7186">
        <w:rPr>
          <w:sz w:val="24"/>
          <w:szCs w:val="24"/>
          <w:lang w:val="en-US"/>
        </w:rPr>
        <w:t xml:space="preserve"> </w:t>
      </w:r>
      <w:r w:rsidR="0000299A">
        <w:rPr>
          <w:sz w:val="24"/>
          <w:szCs w:val="24"/>
          <w:lang w:val="en-US"/>
        </w:rPr>
        <w:t xml:space="preserve">Which other </w:t>
      </w:r>
      <w:r w:rsidR="009402D5">
        <w:rPr>
          <w:sz w:val="24"/>
          <w:szCs w:val="24"/>
          <w:lang w:val="en-US"/>
        </w:rPr>
        <w:t xml:space="preserve">features </w:t>
      </w:r>
      <w:r w:rsidR="00FB6B4D" w:rsidRPr="006B7186">
        <w:rPr>
          <w:sz w:val="24"/>
          <w:szCs w:val="24"/>
          <w:lang w:val="en-US"/>
        </w:rPr>
        <w:t xml:space="preserve">make room for </w:t>
      </w:r>
      <w:r w:rsidR="006B3DFB">
        <w:rPr>
          <w:sz w:val="24"/>
          <w:szCs w:val="24"/>
          <w:lang w:val="en-US"/>
        </w:rPr>
        <w:t xml:space="preserve">such </w:t>
      </w:r>
      <w:r w:rsidR="004314CF">
        <w:rPr>
          <w:sz w:val="24"/>
          <w:szCs w:val="24"/>
          <w:lang w:val="en-US"/>
        </w:rPr>
        <w:t xml:space="preserve">dynamics </w:t>
      </w:r>
      <w:r w:rsidR="00FB6B4D" w:rsidRPr="006B7186">
        <w:rPr>
          <w:sz w:val="24"/>
          <w:szCs w:val="24"/>
          <w:lang w:val="en-US"/>
        </w:rPr>
        <w:t xml:space="preserve">is </w:t>
      </w:r>
      <w:r w:rsidR="00390A54">
        <w:rPr>
          <w:sz w:val="24"/>
          <w:szCs w:val="24"/>
          <w:lang w:val="en-US"/>
        </w:rPr>
        <w:t>a matter of debate</w:t>
      </w:r>
      <w:r w:rsidR="00FB6B4D" w:rsidRPr="006B7186">
        <w:rPr>
          <w:sz w:val="24"/>
          <w:szCs w:val="24"/>
          <w:lang w:val="en-US"/>
        </w:rPr>
        <w:t>.</w:t>
      </w:r>
      <w:r w:rsidR="00390A54">
        <w:rPr>
          <w:sz w:val="24"/>
          <w:szCs w:val="24"/>
          <w:lang w:val="en-US"/>
        </w:rPr>
        <w:t xml:space="preserve"> </w:t>
      </w:r>
      <w:proofErr w:type="spellStart"/>
      <w:r w:rsidR="00390A54" w:rsidRPr="00A30069">
        <w:rPr>
          <w:sz w:val="24"/>
          <w:szCs w:val="24"/>
          <w:lang w:val="en-US"/>
        </w:rPr>
        <w:t>Grundmann</w:t>
      </w:r>
      <w:proofErr w:type="spellEnd"/>
      <w:r w:rsidR="00390A54" w:rsidRPr="00A30069">
        <w:rPr>
          <w:sz w:val="24"/>
          <w:szCs w:val="24"/>
          <w:lang w:val="en-US"/>
        </w:rPr>
        <w:t xml:space="preserve"> (2021) argues that </w:t>
      </w:r>
      <w:r w:rsidR="0000299A" w:rsidRPr="00A30069">
        <w:rPr>
          <w:sz w:val="24"/>
          <w:szCs w:val="24"/>
          <w:lang w:val="en-US"/>
        </w:rPr>
        <w:t>layperson</w:t>
      </w:r>
      <w:r w:rsidR="00A30069" w:rsidRPr="00A30069">
        <w:rPr>
          <w:sz w:val="24"/>
          <w:szCs w:val="24"/>
          <w:lang w:val="en-US"/>
        </w:rPr>
        <w:t>s</w:t>
      </w:r>
      <w:r w:rsidR="0000299A" w:rsidRPr="00A30069">
        <w:rPr>
          <w:sz w:val="24"/>
          <w:szCs w:val="24"/>
          <w:lang w:val="en-US"/>
        </w:rPr>
        <w:t xml:space="preserve"> </w:t>
      </w:r>
      <w:r w:rsidR="00C07D97" w:rsidRPr="00A30069">
        <w:rPr>
          <w:sz w:val="24"/>
          <w:szCs w:val="24"/>
          <w:lang w:val="en-US"/>
        </w:rPr>
        <w:t>or novice</w:t>
      </w:r>
      <w:r w:rsidR="00A30069" w:rsidRPr="00A30069">
        <w:rPr>
          <w:sz w:val="24"/>
          <w:szCs w:val="24"/>
          <w:lang w:val="en-US"/>
        </w:rPr>
        <w:t>s</w:t>
      </w:r>
      <w:r w:rsidR="00C07D97" w:rsidRPr="00A30069">
        <w:rPr>
          <w:sz w:val="24"/>
          <w:szCs w:val="24"/>
          <w:lang w:val="en-US"/>
        </w:rPr>
        <w:t xml:space="preserve"> </w:t>
      </w:r>
      <w:r w:rsidR="0000299A" w:rsidRPr="00A30069">
        <w:rPr>
          <w:sz w:val="24"/>
          <w:szCs w:val="24"/>
          <w:lang w:val="en-US"/>
        </w:rPr>
        <w:t xml:space="preserve">can always </w:t>
      </w:r>
      <w:r w:rsidR="00A30069" w:rsidRPr="00A30069">
        <w:rPr>
          <w:sz w:val="24"/>
          <w:szCs w:val="24"/>
          <w:lang w:val="en-US"/>
        </w:rPr>
        <w:t xml:space="preserve">employ </w:t>
      </w:r>
      <w:r w:rsidR="00390A54" w:rsidRPr="00A30069">
        <w:rPr>
          <w:sz w:val="24"/>
          <w:szCs w:val="24"/>
          <w:lang w:val="en-US"/>
        </w:rPr>
        <w:t xml:space="preserve">domain-independent reasons </w:t>
      </w:r>
      <w:r w:rsidR="0000299A" w:rsidRPr="00A30069">
        <w:rPr>
          <w:sz w:val="24"/>
          <w:szCs w:val="24"/>
          <w:lang w:val="en-US"/>
        </w:rPr>
        <w:t xml:space="preserve">to </w:t>
      </w:r>
      <w:r w:rsidR="00390A54" w:rsidRPr="00A30069">
        <w:rPr>
          <w:sz w:val="24"/>
          <w:szCs w:val="24"/>
          <w:lang w:val="en-US"/>
        </w:rPr>
        <w:t xml:space="preserve">assess </w:t>
      </w:r>
      <w:r w:rsidR="0000299A" w:rsidRPr="00A30069">
        <w:rPr>
          <w:sz w:val="24"/>
          <w:szCs w:val="24"/>
          <w:lang w:val="en-US"/>
        </w:rPr>
        <w:t xml:space="preserve">whether </w:t>
      </w:r>
      <w:r w:rsidR="00A30069" w:rsidRPr="00A30069">
        <w:rPr>
          <w:sz w:val="24"/>
          <w:szCs w:val="24"/>
          <w:lang w:val="en-US"/>
        </w:rPr>
        <w:t xml:space="preserve">someone who used to be an authority for them </w:t>
      </w:r>
      <w:r w:rsidR="0000299A" w:rsidRPr="00A30069">
        <w:rPr>
          <w:sz w:val="24"/>
          <w:szCs w:val="24"/>
          <w:lang w:val="en-US"/>
        </w:rPr>
        <w:t>should still be treated as one</w:t>
      </w:r>
      <w:r w:rsidR="00390A54" w:rsidRPr="00A30069">
        <w:rPr>
          <w:sz w:val="24"/>
          <w:szCs w:val="24"/>
          <w:lang w:val="en-US"/>
        </w:rPr>
        <w:t>.</w:t>
      </w:r>
      <w:r w:rsidR="00390A54" w:rsidRPr="00390A54">
        <w:rPr>
          <w:sz w:val="24"/>
          <w:szCs w:val="24"/>
          <w:lang w:val="en-US"/>
        </w:rPr>
        <w:t xml:space="preserve"> </w:t>
      </w:r>
      <w:r w:rsidR="003A6616">
        <w:rPr>
          <w:sz w:val="24"/>
          <w:szCs w:val="24"/>
          <w:lang w:val="en-US"/>
        </w:rPr>
        <w:t>For example, o</w:t>
      </w:r>
      <w:r w:rsidR="00390A54" w:rsidRPr="00390A54">
        <w:rPr>
          <w:sz w:val="24"/>
          <w:szCs w:val="24"/>
          <w:lang w:val="en-US"/>
        </w:rPr>
        <w:t xml:space="preserve">ne </w:t>
      </w:r>
      <w:r w:rsidR="003A6616">
        <w:rPr>
          <w:sz w:val="24"/>
          <w:szCs w:val="24"/>
          <w:lang w:val="en-US"/>
        </w:rPr>
        <w:t xml:space="preserve">may </w:t>
      </w:r>
      <w:r w:rsidR="00390A54" w:rsidRPr="00390A54">
        <w:rPr>
          <w:sz w:val="24"/>
          <w:szCs w:val="24"/>
          <w:lang w:val="en-US"/>
        </w:rPr>
        <w:t xml:space="preserve">rationally reject claims </w:t>
      </w:r>
      <w:r w:rsidR="00B910D6">
        <w:rPr>
          <w:sz w:val="24"/>
          <w:szCs w:val="24"/>
          <w:lang w:val="en-US"/>
        </w:rPr>
        <w:t xml:space="preserve">from a putative authority </w:t>
      </w:r>
      <w:r w:rsidR="00390A54" w:rsidRPr="00390A54">
        <w:rPr>
          <w:sz w:val="24"/>
          <w:szCs w:val="24"/>
          <w:lang w:val="en-US"/>
        </w:rPr>
        <w:t>by relying on (</w:t>
      </w:r>
      <w:proofErr w:type="spellStart"/>
      <w:r w:rsidR="00390A54" w:rsidRPr="00390A54">
        <w:rPr>
          <w:sz w:val="24"/>
          <w:szCs w:val="24"/>
          <w:lang w:val="en-US"/>
        </w:rPr>
        <w:t>i</w:t>
      </w:r>
      <w:proofErr w:type="spellEnd"/>
      <w:r w:rsidR="00390A54" w:rsidRPr="00390A54">
        <w:rPr>
          <w:sz w:val="24"/>
          <w:szCs w:val="24"/>
          <w:lang w:val="en-US"/>
        </w:rPr>
        <w:t xml:space="preserve">) social evidence (other authorities </w:t>
      </w:r>
      <w:r w:rsidR="00390A54">
        <w:rPr>
          <w:sz w:val="24"/>
          <w:szCs w:val="24"/>
          <w:lang w:val="en-US"/>
        </w:rPr>
        <w:t xml:space="preserve">may </w:t>
      </w:r>
      <w:r w:rsidR="00390A54" w:rsidRPr="00390A54">
        <w:rPr>
          <w:sz w:val="24"/>
          <w:szCs w:val="24"/>
          <w:lang w:val="en-US"/>
        </w:rPr>
        <w:t xml:space="preserve">disagree), (ii) </w:t>
      </w:r>
      <w:r w:rsidR="00D261CC">
        <w:rPr>
          <w:sz w:val="24"/>
          <w:szCs w:val="24"/>
          <w:lang w:val="en-US"/>
        </w:rPr>
        <w:t xml:space="preserve">logical </w:t>
      </w:r>
      <w:r w:rsidR="00390A54" w:rsidRPr="00390A54">
        <w:rPr>
          <w:sz w:val="24"/>
          <w:szCs w:val="24"/>
          <w:lang w:val="en-US"/>
        </w:rPr>
        <w:t xml:space="preserve">evidence (the </w:t>
      </w:r>
      <w:r w:rsidR="00120B89">
        <w:rPr>
          <w:sz w:val="24"/>
          <w:szCs w:val="24"/>
          <w:lang w:val="en-US"/>
        </w:rPr>
        <w:t xml:space="preserve">putative </w:t>
      </w:r>
      <w:r w:rsidR="00390A54" w:rsidRPr="00390A54">
        <w:rPr>
          <w:sz w:val="24"/>
          <w:szCs w:val="24"/>
          <w:lang w:val="en-US"/>
        </w:rPr>
        <w:t xml:space="preserve">authority </w:t>
      </w:r>
      <w:r w:rsidR="003A6616">
        <w:rPr>
          <w:sz w:val="24"/>
          <w:szCs w:val="24"/>
          <w:lang w:val="en-US"/>
        </w:rPr>
        <w:t xml:space="preserve">may have </w:t>
      </w:r>
      <w:r w:rsidR="00390A54" w:rsidRPr="00390A54">
        <w:rPr>
          <w:sz w:val="24"/>
          <w:szCs w:val="24"/>
          <w:lang w:val="en-US"/>
        </w:rPr>
        <w:t xml:space="preserve">made logical mistakes) or (iii) </w:t>
      </w:r>
      <w:r w:rsidR="003A6616">
        <w:rPr>
          <w:sz w:val="24"/>
          <w:szCs w:val="24"/>
          <w:lang w:val="en-US"/>
        </w:rPr>
        <w:t xml:space="preserve">defeaters </w:t>
      </w:r>
      <w:r w:rsidR="00390A54" w:rsidRPr="00390A54">
        <w:rPr>
          <w:sz w:val="24"/>
          <w:szCs w:val="24"/>
          <w:lang w:val="en-US"/>
        </w:rPr>
        <w:t xml:space="preserve">from </w:t>
      </w:r>
      <w:r w:rsidR="00390A54">
        <w:rPr>
          <w:sz w:val="24"/>
          <w:szCs w:val="24"/>
          <w:lang w:val="en-US"/>
        </w:rPr>
        <w:t xml:space="preserve">other </w:t>
      </w:r>
      <w:r w:rsidR="00390A54" w:rsidRPr="00390A54">
        <w:rPr>
          <w:sz w:val="24"/>
          <w:szCs w:val="24"/>
          <w:lang w:val="en-US"/>
        </w:rPr>
        <w:t xml:space="preserve">disciplines (implications </w:t>
      </w:r>
      <w:r w:rsidR="00390A54">
        <w:rPr>
          <w:sz w:val="24"/>
          <w:szCs w:val="24"/>
          <w:lang w:val="en-US"/>
        </w:rPr>
        <w:t xml:space="preserve">of the claim </w:t>
      </w:r>
      <w:r w:rsidR="00120B89">
        <w:rPr>
          <w:sz w:val="24"/>
          <w:szCs w:val="24"/>
          <w:lang w:val="en-US"/>
        </w:rPr>
        <w:t xml:space="preserve">under consideration </w:t>
      </w:r>
      <w:r w:rsidR="003A6616">
        <w:rPr>
          <w:sz w:val="24"/>
          <w:szCs w:val="24"/>
          <w:lang w:val="en-US"/>
        </w:rPr>
        <w:t xml:space="preserve">for other topics </w:t>
      </w:r>
      <w:r w:rsidR="00390A54" w:rsidRPr="00390A54">
        <w:rPr>
          <w:sz w:val="24"/>
          <w:szCs w:val="24"/>
          <w:lang w:val="en-US"/>
        </w:rPr>
        <w:t xml:space="preserve">are false). </w:t>
      </w:r>
    </w:p>
    <w:p w14:paraId="25EA40A0" w14:textId="005BC789" w:rsidR="00063302" w:rsidRPr="006B7186" w:rsidRDefault="00947EBD" w:rsidP="00814B46">
      <w:pPr>
        <w:tabs>
          <w:tab w:val="num" w:pos="720"/>
        </w:tabs>
        <w:spacing w:after="0" w:line="360" w:lineRule="auto"/>
        <w:jc w:val="both"/>
        <w:rPr>
          <w:sz w:val="24"/>
          <w:szCs w:val="24"/>
          <w:lang w:val="en-US"/>
        </w:rPr>
      </w:pPr>
      <w:r w:rsidRPr="006B7186">
        <w:rPr>
          <w:sz w:val="24"/>
          <w:szCs w:val="24"/>
          <w:lang w:val="en-US"/>
        </w:rPr>
        <w:tab/>
      </w:r>
      <w:r w:rsidR="00B905E4" w:rsidRPr="006B7186">
        <w:rPr>
          <w:sz w:val="24"/>
          <w:szCs w:val="24"/>
          <w:lang w:val="en-US"/>
        </w:rPr>
        <w:t>S</w:t>
      </w:r>
      <w:r w:rsidR="000F3252" w:rsidRPr="006B7186">
        <w:rPr>
          <w:sz w:val="24"/>
          <w:szCs w:val="24"/>
          <w:lang w:val="en-US"/>
        </w:rPr>
        <w:t xml:space="preserve">o far, </w:t>
      </w:r>
      <w:r w:rsidR="00A2582F" w:rsidRPr="006B7186">
        <w:rPr>
          <w:sz w:val="24"/>
          <w:szCs w:val="24"/>
          <w:lang w:val="en-US"/>
        </w:rPr>
        <w:t xml:space="preserve">“authority” </w:t>
      </w:r>
      <w:r w:rsidR="000A52DA" w:rsidRPr="006B7186">
        <w:rPr>
          <w:sz w:val="24"/>
          <w:szCs w:val="24"/>
          <w:lang w:val="en-US"/>
        </w:rPr>
        <w:t>refer</w:t>
      </w:r>
      <w:r w:rsidR="00085BBD" w:rsidRPr="006B7186">
        <w:rPr>
          <w:sz w:val="24"/>
          <w:szCs w:val="24"/>
          <w:lang w:val="en-US"/>
        </w:rPr>
        <w:t>red</w:t>
      </w:r>
      <w:r w:rsidR="000A52DA" w:rsidRPr="006B7186">
        <w:rPr>
          <w:sz w:val="24"/>
          <w:szCs w:val="24"/>
          <w:lang w:val="en-US"/>
        </w:rPr>
        <w:t xml:space="preserve"> </w:t>
      </w:r>
      <w:r w:rsidR="000F3252" w:rsidRPr="006B7186">
        <w:rPr>
          <w:sz w:val="24"/>
          <w:szCs w:val="24"/>
          <w:lang w:val="en-US"/>
        </w:rPr>
        <w:t>to pe</w:t>
      </w:r>
      <w:r w:rsidR="00664427" w:rsidRPr="006B7186">
        <w:rPr>
          <w:sz w:val="24"/>
          <w:szCs w:val="24"/>
          <w:lang w:val="en-US"/>
        </w:rPr>
        <w:t>rsons</w:t>
      </w:r>
      <w:r w:rsidR="00C93782" w:rsidRPr="006B7186">
        <w:rPr>
          <w:sz w:val="24"/>
          <w:szCs w:val="24"/>
          <w:lang w:val="en-US"/>
        </w:rPr>
        <w:t xml:space="preserve">, </w:t>
      </w:r>
      <w:r w:rsidR="007354E2" w:rsidRPr="006B7186">
        <w:rPr>
          <w:sz w:val="24"/>
          <w:szCs w:val="24"/>
          <w:lang w:val="en-US"/>
        </w:rPr>
        <w:t xml:space="preserve">but </w:t>
      </w:r>
      <w:r w:rsidR="000A29EB" w:rsidRPr="006B7186">
        <w:rPr>
          <w:sz w:val="24"/>
          <w:szCs w:val="24"/>
          <w:lang w:val="en-US"/>
        </w:rPr>
        <w:t xml:space="preserve">the term </w:t>
      </w:r>
      <w:r w:rsidR="007354E2" w:rsidRPr="006B7186">
        <w:rPr>
          <w:sz w:val="24"/>
          <w:szCs w:val="24"/>
          <w:lang w:val="en-US"/>
        </w:rPr>
        <w:t>also denote</w:t>
      </w:r>
      <w:r w:rsidR="000A52DA" w:rsidRPr="006B7186">
        <w:rPr>
          <w:sz w:val="24"/>
          <w:szCs w:val="24"/>
          <w:lang w:val="en-US"/>
        </w:rPr>
        <w:t>s</w:t>
      </w:r>
      <w:r w:rsidR="007354E2" w:rsidRPr="006B7186">
        <w:rPr>
          <w:sz w:val="24"/>
          <w:szCs w:val="24"/>
          <w:lang w:val="en-US"/>
        </w:rPr>
        <w:t xml:space="preserve"> the properties in virtue of which </w:t>
      </w:r>
      <w:r w:rsidR="00085BBD" w:rsidRPr="006B7186">
        <w:rPr>
          <w:sz w:val="24"/>
          <w:szCs w:val="24"/>
          <w:lang w:val="en-US"/>
        </w:rPr>
        <w:t xml:space="preserve">we treat </w:t>
      </w:r>
      <w:r w:rsidR="0000299A">
        <w:rPr>
          <w:sz w:val="24"/>
          <w:szCs w:val="24"/>
          <w:lang w:val="en-US"/>
        </w:rPr>
        <w:t>persons</w:t>
      </w:r>
      <w:r w:rsidR="003A6616">
        <w:rPr>
          <w:sz w:val="24"/>
          <w:szCs w:val="24"/>
          <w:lang w:val="en-US"/>
        </w:rPr>
        <w:t xml:space="preserve"> </w:t>
      </w:r>
      <w:r w:rsidR="007354E2" w:rsidRPr="006B7186">
        <w:rPr>
          <w:sz w:val="24"/>
          <w:szCs w:val="24"/>
          <w:lang w:val="en-US"/>
        </w:rPr>
        <w:t>as authorit</w:t>
      </w:r>
      <w:r w:rsidR="00F465DB" w:rsidRPr="006B7186">
        <w:rPr>
          <w:sz w:val="24"/>
          <w:szCs w:val="24"/>
          <w:lang w:val="en-US"/>
        </w:rPr>
        <w:t>ies</w:t>
      </w:r>
      <w:r w:rsidR="007354E2" w:rsidRPr="006B7186">
        <w:rPr>
          <w:sz w:val="24"/>
          <w:szCs w:val="24"/>
          <w:lang w:val="en-US"/>
        </w:rPr>
        <w:t xml:space="preserve">. </w:t>
      </w:r>
      <w:r w:rsidR="00CC52A0" w:rsidRPr="006B7186">
        <w:rPr>
          <w:sz w:val="24"/>
          <w:szCs w:val="24"/>
          <w:lang w:val="en-US"/>
        </w:rPr>
        <w:t>W</w:t>
      </w:r>
      <w:r w:rsidR="00085BBD" w:rsidRPr="006B7186">
        <w:rPr>
          <w:sz w:val="24"/>
          <w:szCs w:val="24"/>
          <w:lang w:val="en-US"/>
        </w:rPr>
        <w:t xml:space="preserve">e also </w:t>
      </w:r>
      <w:r w:rsidR="00B905E4" w:rsidRPr="006B7186">
        <w:rPr>
          <w:sz w:val="24"/>
          <w:szCs w:val="24"/>
          <w:lang w:val="en-US"/>
        </w:rPr>
        <w:t xml:space="preserve">talk of </w:t>
      </w:r>
      <w:r w:rsidR="00063302" w:rsidRPr="006B7186">
        <w:rPr>
          <w:sz w:val="24"/>
          <w:szCs w:val="24"/>
          <w:lang w:val="en-US"/>
        </w:rPr>
        <w:t xml:space="preserve">non-personal </w:t>
      </w:r>
      <w:r w:rsidR="00640363" w:rsidRPr="006B7186">
        <w:rPr>
          <w:sz w:val="24"/>
          <w:szCs w:val="24"/>
          <w:lang w:val="en-US"/>
        </w:rPr>
        <w:t>informatio</w:t>
      </w:r>
      <w:r w:rsidR="00063302" w:rsidRPr="006B7186">
        <w:rPr>
          <w:sz w:val="24"/>
          <w:szCs w:val="24"/>
          <w:lang w:val="en-US"/>
        </w:rPr>
        <w:t>n</w:t>
      </w:r>
      <w:r w:rsidR="00640363" w:rsidRPr="006B7186">
        <w:rPr>
          <w:sz w:val="24"/>
          <w:szCs w:val="24"/>
          <w:lang w:val="en-US"/>
        </w:rPr>
        <w:t xml:space="preserve"> systems</w:t>
      </w:r>
      <w:r w:rsidR="003A6616">
        <w:rPr>
          <w:sz w:val="24"/>
          <w:szCs w:val="24"/>
          <w:lang w:val="en-US"/>
        </w:rPr>
        <w:t xml:space="preserve"> (</w:t>
      </w:r>
      <w:r w:rsidR="00B905E4" w:rsidRPr="006B7186">
        <w:rPr>
          <w:sz w:val="24"/>
          <w:szCs w:val="24"/>
          <w:lang w:val="en-US"/>
        </w:rPr>
        <w:t xml:space="preserve">such as </w:t>
      </w:r>
      <w:r w:rsidR="004F6A0B" w:rsidRPr="006B7186">
        <w:rPr>
          <w:sz w:val="24"/>
          <w:szCs w:val="24"/>
          <w:lang w:val="en-US"/>
        </w:rPr>
        <w:t xml:space="preserve">theories, </w:t>
      </w:r>
      <w:r w:rsidR="00B905E4" w:rsidRPr="006B7186">
        <w:rPr>
          <w:sz w:val="24"/>
          <w:szCs w:val="24"/>
          <w:lang w:val="en-US"/>
        </w:rPr>
        <w:t xml:space="preserve">doctrines, </w:t>
      </w:r>
      <w:r w:rsidR="00837C7E" w:rsidRPr="006B7186">
        <w:rPr>
          <w:sz w:val="24"/>
          <w:szCs w:val="24"/>
          <w:lang w:val="en-US"/>
        </w:rPr>
        <w:t xml:space="preserve">traditions, </w:t>
      </w:r>
      <w:r w:rsidR="00640363" w:rsidRPr="006B7186">
        <w:rPr>
          <w:sz w:val="24"/>
          <w:szCs w:val="24"/>
          <w:lang w:val="en-US"/>
        </w:rPr>
        <w:t xml:space="preserve">or </w:t>
      </w:r>
      <w:r w:rsidR="00112590" w:rsidRPr="006B7186">
        <w:rPr>
          <w:sz w:val="24"/>
          <w:szCs w:val="24"/>
          <w:lang w:val="en-US"/>
        </w:rPr>
        <w:t>instruments</w:t>
      </w:r>
      <w:r w:rsidR="003A6616">
        <w:rPr>
          <w:sz w:val="24"/>
          <w:szCs w:val="24"/>
          <w:lang w:val="en-US"/>
        </w:rPr>
        <w:t>)</w:t>
      </w:r>
      <w:r w:rsidR="00112590" w:rsidRPr="006B7186">
        <w:rPr>
          <w:sz w:val="24"/>
          <w:szCs w:val="24"/>
          <w:lang w:val="en-US"/>
        </w:rPr>
        <w:t xml:space="preserve"> </w:t>
      </w:r>
      <w:r w:rsidR="00B905E4" w:rsidRPr="006B7186">
        <w:rPr>
          <w:sz w:val="24"/>
          <w:szCs w:val="24"/>
          <w:lang w:val="en-US"/>
        </w:rPr>
        <w:t xml:space="preserve">having authority. </w:t>
      </w:r>
      <w:r w:rsidR="00CC52A0" w:rsidRPr="006B7186">
        <w:rPr>
          <w:sz w:val="24"/>
          <w:szCs w:val="24"/>
          <w:lang w:val="en-US"/>
        </w:rPr>
        <w:t>S</w:t>
      </w:r>
      <w:r w:rsidR="00B905E4" w:rsidRPr="006B7186">
        <w:rPr>
          <w:sz w:val="24"/>
          <w:szCs w:val="24"/>
          <w:lang w:val="en-US"/>
        </w:rPr>
        <w:t xml:space="preserve">ince </w:t>
      </w:r>
      <w:r w:rsidR="00085BBD" w:rsidRPr="006B7186">
        <w:rPr>
          <w:sz w:val="24"/>
          <w:szCs w:val="24"/>
          <w:lang w:val="en-US"/>
        </w:rPr>
        <w:t xml:space="preserve">these </w:t>
      </w:r>
      <w:r w:rsidR="00B905E4" w:rsidRPr="006B7186">
        <w:rPr>
          <w:sz w:val="24"/>
          <w:szCs w:val="24"/>
          <w:lang w:val="en-US"/>
        </w:rPr>
        <w:t xml:space="preserve">are products of epistemic agency, </w:t>
      </w:r>
      <w:r w:rsidR="00CC52A0" w:rsidRPr="006B7186">
        <w:rPr>
          <w:sz w:val="24"/>
          <w:szCs w:val="24"/>
          <w:lang w:val="en-US"/>
        </w:rPr>
        <w:t xml:space="preserve">however, </w:t>
      </w:r>
      <w:r w:rsidR="00F465DB" w:rsidRPr="006B7186">
        <w:rPr>
          <w:sz w:val="24"/>
          <w:szCs w:val="24"/>
          <w:lang w:val="en-US"/>
        </w:rPr>
        <w:t xml:space="preserve">arguably </w:t>
      </w:r>
      <w:r w:rsidR="00B905E4" w:rsidRPr="006B7186">
        <w:rPr>
          <w:sz w:val="24"/>
          <w:szCs w:val="24"/>
          <w:lang w:val="en-US"/>
        </w:rPr>
        <w:t xml:space="preserve">the </w:t>
      </w:r>
      <w:r w:rsidR="00DE0928" w:rsidRPr="006B7186">
        <w:rPr>
          <w:sz w:val="24"/>
          <w:szCs w:val="24"/>
          <w:lang w:val="en-US"/>
        </w:rPr>
        <w:t xml:space="preserve">more </w:t>
      </w:r>
      <w:r w:rsidR="00B905E4" w:rsidRPr="006B7186">
        <w:rPr>
          <w:sz w:val="24"/>
          <w:szCs w:val="24"/>
          <w:lang w:val="en-US"/>
        </w:rPr>
        <w:t xml:space="preserve">fundamental </w:t>
      </w:r>
      <w:r w:rsidR="000A52DA" w:rsidRPr="006B7186">
        <w:rPr>
          <w:sz w:val="24"/>
          <w:szCs w:val="24"/>
          <w:lang w:val="en-US"/>
        </w:rPr>
        <w:t xml:space="preserve">notion </w:t>
      </w:r>
      <w:r w:rsidR="00B905E4" w:rsidRPr="006B7186">
        <w:rPr>
          <w:sz w:val="24"/>
          <w:szCs w:val="24"/>
          <w:lang w:val="en-US"/>
        </w:rPr>
        <w:t xml:space="preserve">is </w:t>
      </w:r>
      <w:r w:rsidR="00390A54">
        <w:rPr>
          <w:sz w:val="24"/>
          <w:szCs w:val="24"/>
          <w:lang w:val="en-US"/>
        </w:rPr>
        <w:t xml:space="preserve">the </w:t>
      </w:r>
      <w:r w:rsidR="00B905E4" w:rsidRPr="006B7186">
        <w:rPr>
          <w:sz w:val="24"/>
          <w:szCs w:val="24"/>
          <w:lang w:val="en-US"/>
        </w:rPr>
        <w:t xml:space="preserve">authority held and exercised by </w:t>
      </w:r>
      <w:r w:rsidR="0000299A">
        <w:rPr>
          <w:sz w:val="24"/>
          <w:szCs w:val="24"/>
          <w:lang w:val="en-US"/>
        </w:rPr>
        <w:t>persons</w:t>
      </w:r>
      <w:r w:rsidR="00C93782" w:rsidRPr="006B7186">
        <w:rPr>
          <w:sz w:val="24"/>
          <w:szCs w:val="24"/>
          <w:lang w:val="en-US"/>
        </w:rPr>
        <w:t xml:space="preserve">. </w:t>
      </w:r>
    </w:p>
    <w:p w14:paraId="26BDFC5D" w14:textId="141B0F6C" w:rsidR="00FA2378" w:rsidRPr="006B7186" w:rsidRDefault="00063302" w:rsidP="00814B46">
      <w:pPr>
        <w:tabs>
          <w:tab w:val="num" w:pos="720"/>
        </w:tabs>
        <w:spacing w:after="0" w:line="360" w:lineRule="auto"/>
        <w:jc w:val="both"/>
        <w:rPr>
          <w:sz w:val="24"/>
          <w:szCs w:val="24"/>
          <w:lang w:val="en-US"/>
        </w:rPr>
      </w:pPr>
      <w:r w:rsidRPr="006B7186">
        <w:rPr>
          <w:sz w:val="24"/>
          <w:szCs w:val="24"/>
          <w:lang w:val="en-US"/>
        </w:rPr>
        <w:tab/>
      </w:r>
      <w:r w:rsidR="00814B46" w:rsidRPr="006B7186">
        <w:rPr>
          <w:sz w:val="24"/>
          <w:szCs w:val="24"/>
          <w:lang w:val="en-US"/>
        </w:rPr>
        <w:t xml:space="preserve">A final </w:t>
      </w:r>
      <w:r w:rsidR="009359FF">
        <w:rPr>
          <w:sz w:val="24"/>
          <w:szCs w:val="24"/>
          <w:lang w:val="en-US"/>
        </w:rPr>
        <w:t xml:space="preserve">introductory </w:t>
      </w:r>
      <w:r w:rsidR="00814B46" w:rsidRPr="006B7186">
        <w:rPr>
          <w:sz w:val="24"/>
          <w:szCs w:val="24"/>
          <w:lang w:val="en-US"/>
        </w:rPr>
        <w:t xml:space="preserve">observation is that, like authority generally, epistemic authority </w:t>
      </w:r>
      <w:r w:rsidR="000A52DA" w:rsidRPr="006B7186">
        <w:rPr>
          <w:sz w:val="24"/>
          <w:szCs w:val="24"/>
          <w:lang w:val="en-US"/>
        </w:rPr>
        <w:t xml:space="preserve">is not confined to </w:t>
      </w:r>
      <w:r w:rsidR="007354E2" w:rsidRPr="006B7186">
        <w:rPr>
          <w:sz w:val="24"/>
          <w:szCs w:val="24"/>
          <w:lang w:val="en-US"/>
        </w:rPr>
        <w:t xml:space="preserve">single </w:t>
      </w:r>
      <w:r w:rsidR="00615DC1" w:rsidRPr="006B7186">
        <w:rPr>
          <w:sz w:val="24"/>
          <w:szCs w:val="24"/>
          <w:lang w:val="en-US"/>
        </w:rPr>
        <w:t>individual</w:t>
      </w:r>
      <w:r w:rsidR="00B252E9" w:rsidRPr="006B7186">
        <w:rPr>
          <w:sz w:val="24"/>
          <w:szCs w:val="24"/>
          <w:lang w:val="en-US"/>
        </w:rPr>
        <w:t>s</w:t>
      </w:r>
      <w:r w:rsidR="00A158AE" w:rsidRPr="006B7186">
        <w:rPr>
          <w:sz w:val="24"/>
          <w:szCs w:val="24"/>
          <w:lang w:val="en-US"/>
        </w:rPr>
        <w:t>.</w:t>
      </w:r>
      <w:r w:rsidR="00CD657D" w:rsidRPr="006B7186">
        <w:rPr>
          <w:rStyle w:val="Funotenzeichen"/>
          <w:sz w:val="24"/>
          <w:szCs w:val="24"/>
          <w:lang w:val="en-US"/>
        </w:rPr>
        <w:footnoteReference w:id="4"/>
      </w:r>
      <w:r w:rsidR="00CD657D" w:rsidRPr="006B7186">
        <w:rPr>
          <w:sz w:val="24"/>
          <w:szCs w:val="24"/>
          <w:lang w:val="en-US"/>
        </w:rPr>
        <w:t xml:space="preserve"> </w:t>
      </w:r>
      <w:r w:rsidR="00A158AE" w:rsidRPr="006B7186">
        <w:rPr>
          <w:sz w:val="24"/>
          <w:szCs w:val="24"/>
          <w:lang w:val="en-US"/>
        </w:rPr>
        <w:t>W</w:t>
      </w:r>
      <w:r w:rsidR="00A22917" w:rsidRPr="006B7186">
        <w:rPr>
          <w:sz w:val="24"/>
          <w:szCs w:val="24"/>
          <w:lang w:val="en-US"/>
        </w:rPr>
        <w:t>e</w:t>
      </w:r>
      <w:r w:rsidR="00FA2378" w:rsidRPr="006B7186">
        <w:rPr>
          <w:sz w:val="24"/>
          <w:szCs w:val="24"/>
          <w:lang w:val="en-US"/>
        </w:rPr>
        <w:t xml:space="preserve"> </w:t>
      </w:r>
      <w:r w:rsidR="008E6893" w:rsidRPr="006B7186">
        <w:rPr>
          <w:sz w:val="24"/>
          <w:szCs w:val="24"/>
          <w:lang w:val="en-US"/>
        </w:rPr>
        <w:t xml:space="preserve">also </w:t>
      </w:r>
      <w:r w:rsidR="00FA2378" w:rsidRPr="006B7186">
        <w:rPr>
          <w:sz w:val="24"/>
          <w:szCs w:val="24"/>
          <w:lang w:val="en-US"/>
        </w:rPr>
        <w:t xml:space="preserve">acquire </w:t>
      </w:r>
      <w:r w:rsidR="00A76A0F" w:rsidRPr="006B7186">
        <w:rPr>
          <w:sz w:val="24"/>
          <w:szCs w:val="24"/>
          <w:lang w:val="en-US"/>
        </w:rPr>
        <w:t xml:space="preserve">authoritative </w:t>
      </w:r>
      <w:r w:rsidR="00FA2378" w:rsidRPr="006B7186">
        <w:rPr>
          <w:sz w:val="24"/>
          <w:szCs w:val="24"/>
          <w:lang w:val="en-US"/>
        </w:rPr>
        <w:t xml:space="preserve">information from </w:t>
      </w:r>
      <w:r w:rsidR="00EC6CF8" w:rsidRPr="006B7186">
        <w:rPr>
          <w:sz w:val="24"/>
          <w:szCs w:val="24"/>
          <w:lang w:val="en-US"/>
        </w:rPr>
        <w:t xml:space="preserve">collective </w:t>
      </w:r>
      <w:r w:rsidR="00A2582F" w:rsidRPr="006B7186">
        <w:rPr>
          <w:sz w:val="24"/>
          <w:szCs w:val="24"/>
          <w:lang w:val="en-US"/>
        </w:rPr>
        <w:t>agents</w:t>
      </w:r>
      <w:r w:rsidR="00947EBD" w:rsidRPr="006B7186">
        <w:rPr>
          <w:sz w:val="24"/>
          <w:szCs w:val="24"/>
          <w:lang w:val="en-US"/>
        </w:rPr>
        <w:t xml:space="preserve"> </w:t>
      </w:r>
      <w:r w:rsidR="00A158AE" w:rsidRPr="006B7186">
        <w:rPr>
          <w:sz w:val="24"/>
          <w:szCs w:val="24"/>
          <w:lang w:val="en-US"/>
        </w:rPr>
        <w:t xml:space="preserve">such as </w:t>
      </w:r>
      <w:r w:rsidR="00E6006D" w:rsidRPr="006B7186">
        <w:rPr>
          <w:sz w:val="24"/>
          <w:szCs w:val="24"/>
          <w:lang w:val="en-US"/>
        </w:rPr>
        <w:t xml:space="preserve">specialist teams, </w:t>
      </w:r>
      <w:r w:rsidR="001526A3" w:rsidRPr="006B7186">
        <w:rPr>
          <w:sz w:val="24"/>
          <w:szCs w:val="24"/>
          <w:lang w:val="en-US"/>
        </w:rPr>
        <w:t>scientific communities, etc.</w:t>
      </w:r>
      <w:r w:rsidR="00FA2378" w:rsidRPr="006B7186">
        <w:rPr>
          <w:sz w:val="24"/>
          <w:szCs w:val="24"/>
          <w:lang w:val="en-US"/>
        </w:rPr>
        <w:t xml:space="preserve"> This raises </w:t>
      </w:r>
      <w:r w:rsidR="00AE2548" w:rsidRPr="006B7186">
        <w:rPr>
          <w:sz w:val="24"/>
          <w:szCs w:val="24"/>
          <w:lang w:val="en-US"/>
        </w:rPr>
        <w:t xml:space="preserve">a number of </w:t>
      </w:r>
      <w:r w:rsidR="00FA2378" w:rsidRPr="006B7186">
        <w:rPr>
          <w:sz w:val="24"/>
          <w:szCs w:val="24"/>
          <w:lang w:val="en-US"/>
        </w:rPr>
        <w:t xml:space="preserve">specific questions. </w:t>
      </w:r>
      <w:r w:rsidR="00A76A0F" w:rsidRPr="006B7186">
        <w:rPr>
          <w:sz w:val="24"/>
          <w:szCs w:val="24"/>
          <w:lang w:val="en-US"/>
        </w:rPr>
        <w:t xml:space="preserve">If there is </w:t>
      </w:r>
      <w:r w:rsidR="004C176E" w:rsidRPr="006B7186">
        <w:rPr>
          <w:sz w:val="24"/>
          <w:szCs w:val="24"/>
          <w:lang w:val="en-US"/>
        </w:rPr>
        <w:t xml:space="preserve">such a thing as </w:t>
      </w:r>
      <w:r w:rsidR="005401E3" w:rsidRPr="006B7186">
        <w:rPr>
          <w:sz w:val="24"/>
          <w:szCs w:val="24"/>
          <w:lang w:val="en-US"/>
        </w:rPr>
        <w:t xml:space="preserve">group </w:t>
      </w:r>
      <w:r w:rsidR="00FA2378" w:rsidRPr="006B7186">
        <w:rPr>
          <w:sz w:val="24"/>
          <w:szCs w:val="24"/>
          <w:lang w:val="en-US"/>
        </w:rPr>
        <w:t xml:space="preserve">authority, </w:t>
      </w:r>
      <w:r w:rsidR="00A76A0F" w:rsidRPr="006B7186">
        <w:rPr>
          <w:sz w:val="24"/>
          <w:szCs w:val="24"/>
          <w:lang w:val="en-US"/>
        </w:rPr>
        <w:t>then</w:t>
      </w:r>
      <w:r w:rsidR="00B252E9" w:rsidRPr="006B7186">
        <w:rPr>
          <w:sz w:val="24"/>
          <w:szCs w:val="24"/>
          <w:lang w:val="en-US"/>
        </w:rPr>
        <w:t xml:space="preserve"> </w:t>
      </w:r>
      <w:r w:rsidR="004C176E" w:rsidRPr="006B7186">
        <w:rPr>
          <w:sz w:val="24"/>
          <w:szCs w:val="24"/>
          <w:lang w:val="en-US"/>
        </w:rPr>
        <w:t xml:space="preserve">how </w:t>
      </w:r>
      <w:r w:rsidR="00FA2378" w:rsidRPr="006B7186">
        <w:rPr>
          <w:sz w:val="24"/>
          <w:szCs w:val="24"/>
          <w:lang w:val="en-US"/>
        </w:rPr>
        <w:t xml:space="preserve">does it relate to the </w:t>
      </w:r>
      <w:r w:rsidR="006C794D" w:rsidRPr="006B7186">
        <w:rPr>
          <w:sz w:val="24"/>
          <w:szCs w:val="24"/>
          <w:lang w:val="en-US"/>
        </w:rPr>
        <w:t>authorit</w:t>
      </w:r>
      <w:r w:rsidR="00CD4DB7" w:rsidRPr="006B7186">
        <w:rPr>
          <w:sz w:val="24"/>
          <w:szCs w:val="24"/>
          <w:lang w:val="en-US"/>
        </w:rPr>
        <w:t>y</w:t>
      </w:r>
      <w:r w:rsidR="006C794D" w:rsidRPr="006B7186">
        <w:rPr>
          <w:sz w:val="24"/>
          <w:szCs w:val="24"/>
          <w:lang w:val="en-US"/>
        </w:rPr>
        <w:t xml:space="preserve"> </w:t>
      </w:r>
      <w:r w:rsidR="00B252E9" w:rsidRPr="006B7186">
        <w:rPr>
          <w:sz w:val="24"/>
          <w:szCs w:val="24"/>
          <w:lang w:val="en-US"/>
        </w:rPr>
        <w:t xml:space="preserve">of </w:t>
      </w:r>
      <w:r w:rsidR="005401E3" w:rsidRPr="006B7186">
        <w:rPr>
          <w:sz w:val="24"/>
          <w:szCs w:val="24"/>
          <w:lang w:val="en-US"/>
        </w:rPr>
        <w:t xml:space="preserve">individual </w:t>
      </w:r>
      <w:r w:rsidR="00B252E9" w:rsidRPr="006B7186">
        <w:rPr>
          <w:sz w:val="24"/>
          <w:szCs w:val="24"/>
          <w:lang w:val="en-US"/>
        </w:rPr>
        <w:t xml:space="preserve">group </w:t>
      </w:r>
      <w:r w:rsidR="00FA2378" w:rsidRPr="006B7186">
        <w:rPr>
          <w:sz w:val="24"/>
          <w:szCs w:val="24"/>
          <w:lang w:val="en-US"/>
        </w:rPr>
        <w:t>members</w:t>
      </w:r>
      <w:r w:rsidR="00B252E9" w:rsidRPr="006B7186">
        <w:rPr>
          <w:sz w:val="24"/>
          <w:szCs w:val="24"/>
          <w:lang w:val="en-US"/>
        </w:rPr>
        <w:t xml:space="preserve">? </w:t>
      </w:r>
      <w:r w:rsidR="00381FA5" w:rsidRPr="006B7186">
        <w:rPr>
          <w:sz w:val="24"/>
          <w:szCs w:val="24"/>
          <w:lang w:val="en-US"/>
        </w:rPr>
        <w:t xml:space="preserve">How </w:t>
      </w:r>
      <w:r w:rsidR="0079549F" w:rsidRPr="006B7186">
        <w:rPr>
          <w:sz w:val="24"/>
          <w:szCs w:val="24"/>
          <w:lang w:val="en-US"/>
        </w:rPr>
        <w:t xml:space="preserve">should </w:t>
      </w:r>
      <w:r w:rsidR="00FA2378" w:rsidRPr="006B7186">
        <w:rPr>
          <w:sz w:val="24"/>
          <w:szCs w:val="24"/>
          <w:lang w:val="en-US"/>
        </w:rPr>
        <w:t xml:space="preserve">authoritative group beliefs or other collective epistemic </w:t>
      </w:r>
      <w:r w:rsidR="003C081D" w:rsidRPr="006B7186">
        <w:rPr>
          <w:sz w:val="24"/>
          <w:szCs w:val="24"/>
          <w:lang w:val="en-US"/>
        </w:rPr>
        <w:t xml:space="preserve">goods </w:t>
      </w:r>
      <w:r w:rsidR="00A158AE" w:rsidRPr="006B7186">
        <w:rPr>
          <w:sz w:val="24"/>
          <w:szCs w:val="24"/>
          <w:lang w:val="en-US"/>
        </w:rPr>
        <w:t>be construed</w:t>
      </w:r>
      <w:r w:rsidR="00E6006D" w:rsidRPr="006B7186">
        <w:rPr>
          <w:sz w:val="24"/>
          <w:szCs w:val="24"/>
          <w:lang w:val="en-US"/>
        </w:rPr>
        <w:t xml:space="preserve"> in the first place</w:t>
      </w:r>
      <w:r w:rsidR="0086379C" w:rsidRPr="006B7186">
        <w:rPr>
          <w:sz w:val="24"/>
          <w:szCs w:val="24"/>
          <w:lang w:val="en-US"/>
        </w:rPr>
        <w:t xml:space="preserve">? </w:t>
      </w:r>
      <w:r w:rsidR="003A6616">
        <w:rPr>
          <w:sz w:val="24"/>
          <w:szCs w:val="24"/>
          <w:lang w:val="en-US"/>
        </w:rPr>
        <w:t xml:space="preserve">Can group members have authority just because they are group members? </w:t>
      </w:r>
      <w:r w:rsidR="00E82064" w:rsidRPr="006B7186">
        <w:rPr>
          <w:sz w:val="24"/>
          <w:szCs w:val="24"/>
          <w:lang w:val="en-US"/>
        </w:rPr>
        <w:t xml:space="preserve">Such </w:t>
      </w:r>
      <w:r w:rsidR="00FA2378" w:rsidRPr="006B7186">
        <w:rPr>
          <w:sz w:val="24"/>
          <w:szCs w:val="24"/>
          <w:lang w:val="en-US"/>
        </w:rPr>
        <w:t>questions</w:t>
      </w:r>
      <w:r w:rsidR="001E1592" w:rsidRPr="006B7186">
        <w:rPr>
          <w:sz w:val="24"/>
          <w:szCs w:val="24"/>
          <w:lang w:val="en-US"/>
        </w:rPr>
        <w:t xml:space="preserve"> cannot be pursued here</w:t>
      </w:r>
      <w:r w:rsidR="00725E9D" w:rsidRPr="006B7186">
        <w:rPr>
          <w:rStyle w:val="Funotenzeichen"/>
          <w:sz w:val="24"/>
          <w:szCs w:val="24"/>
          <w:lang w:val="en-US"/>
        </w:rPr>
        <w:footnoteReference w:id="5"/>
      </w:r>
      <w:r w:rsidR="00B252E9" w:rsidRPr="006B7186">
        <w:rPr>
          <w:sz w:val="24"/>
          <w:szCs w:val="24"/>
          <w:lang w:val="en-US"/>
        </w:rPr>
        <w:t xml:space="preserve">, but much of what </w:t>
      </w:r>
      <w:r w:rsidR="00CD657D">
        <w:rPr>
          <w:sz w:val="24"/>
          <w:szCs w:val="24"/>
          <w:lang w:val="en-US"/>
        </w:rPr>
        <w:t xml:space="preserve">follows </w:t>
      </w:r>
      <w:r w:rsidR="00B252E9" w:rsidRPr="006B7186">
        <w:rPr>
          <w:sz w:val="24"/>
          <w:szCs w:val="24"/>
          <w:lang w:val="en-US"/>
        </w:rPr>
        <w:t xml:space="preserve">about individual epistemic authority </w:t>
      </w:r>
      <w:r w:rsidR="00831CC9" w:rsidRPr="006B7186">
        <w:rPr>
          <w:sz w:val="24"/>
          <w:szCs w:val="24"/>
          <w:lang w:val="en-US"/>
        </w:rPr>
        <w:t xml:space="preserve">also </w:t>
      </w:r>
      <w:r w:rsidR="00130D38" w:rsidRPr="006B7186">
        <w:rPr>
          <w:sz w:val="24"/>
          <w:szCs w:val="24"/>
          <w:lang w:val="en-US"/>
        </w:rPr>
        <w:t>appl</w:t>
      </w:r>
      <w:r w:rsidR="00157EC2">
        <w:rPr>
          <w:sz w:val="24"/>
          <w:szCs w:val="24"/>
          <w:lang w:val="en-US"/>
        </w:rPr>
        <w:t>ies</w:t>
      </w:r>
      <w:r w:rsidR="00831CC9" w:rsidRPr="006B7186">
        <w:rPr>
          <w:sz w:val="24"/>
          <w:szCs w:val="24"/>
          <w:lang w:val="en-US"/>
        </w:rPr>
        <w:t xml:space="preserve">, </w:t>
      </w:r>
      <w:r w:rsidR="00831CC9" w:rsidRPr="006B7186">
        <w:rPr>
          <w:i/>
          <w:sz w:val="24"/>
          <w:szCs w:val="24"/>
          <w:lang w:val="en-US"/>
        </w:rPr>
        <w:t>mutatis mutandis</w:t>
      </w:r>
      <w:r w:rsidR="00831CC9" w:rsidRPr="006B7186">
        <w:rPr>
          <w:sz w:val="24"/>
          <w:szCs w:val="24"/>
          <w:lang w:val="en-US"/>
        </w:rPr>
        <w:t xml:space="preserve">, </w:t>
      </w:r>
      <w:r w:rsidR="00B252E9" w:rsidRPr="006B7186">
        <w:rPr>
          <w:sz w:val="24"/>
          <w:szCs w:val="24"/>
          <w:lang w:val="en-US"/>
        </w:rPr>
        <w:t>to collective epistemic authority</w:t>
      </w:r>
      <w:r w:rsidR="00FA2378" w:rsidRPr="006B7186">
        <w:rPr>
          <w:sz w:val="24"/>
          <w:szCs w:val="24"/>
          <w:lang w:val="en-US"/>
        </w:rPr>
        <w:t xml:space="preserve">. </w:t>
      </w:r>
    </w:p>
    <w:p w14:paraId="61874523" w14:textId="77777777" w:rsidR="0021493C" w:rsidRPr="006B7186" w:rsidRDefault="0021493C" w:rsidP="009B1A9F">
      <w:pPr>
        <w:tabs>
          <w:tab w:val="num" w:pos="720"/>
        </w:tabs>
        <w:spacing w:after="0" w:line="360" w:lineRule="auto"/>
        <w:jc w:val="both"/>
        <w:rPr>
          <w:sz w:val="24"/>
          <w:szCs w:val="24"/>
          <w:lang w:val="en-US"/>
        </w:rPr>
      </w:pPr>
    </w:p>
    <w:p w14:paraId="1D744940" w14:textId="5B36C9DE" w:rsidR="0021493C" w:rsidRPr="006B7186" w:rsidRDefault="00517F9E" w:rsidP="009B1A9F">
      <w:pPr>
        <w:tabs>
          <w:tab w:val="num" w:pos="720"/>
        </w:tabs>
        <w:spacing w:after="0" w:line="360" w:lineRule="auto"/>
        <w:jc w:val="both"/>
        <w:rPr>
          <w:b/>
          <w:sz w:val="24"/>
          <w:szCs w:val="24"/>
          <w:lang w:val="en-US"/>
        </w:rPr>
      </w:pPr>
      <w:r w:rsidRPr="006B7186">
        <w:rPr>
          <w:b/>
          <w:sz w:val="24"/>
          <w:szCs w:val="24"/>
          <w:lang w:val="en-US"/>
        </w:rPr>
        <w:t>2.</w:t>
      </w:r>
      <w:r w:rsidRPr="006B7186">
        <w:rPr>
          <w:sz w:val="24"/>
          <w:szCs w:val="24"/>
          <w:lang w:val="en-US"/>
        </w:rPr>
        <w:t xml:space="preserve"> </w:t>
      </w:r>
      <w:r w:rsidR="009359FF" w:rsidRPr="009359FF">
        <w:rPr>
          <w:b/>
          <w:sz w:val="24"/>
          <w:szCs w:val="24"/>
          <w:lang w:val="en-US"/>
        </w:rPr>
        <w:t>Epistemic</w:t>
      </w:r>
      <w:r w:rsidR="009359FF">
        <w:rPr>
          <w:sz w:val="24"/>
          <w:szCs w:val="24"/>
          <w:lang w:val="en-US"/>
        </w:rPr>
        <w:t xml:space="preserve"> </w:t>
      </w:r>
      <w:r w:rsidR="00122355" w:rsidRPr="006B7186">
        <w:rPr>
          <w:b/>
          <w:sz w:val="24"/>
          <w:szCs w:val="24"/>
          <w:lang w:val="en-US"/>
        </w:rPr>
        <w:t>versus</w:t>
      </w:r>
      <w:r w:rsidR="005E583A" w:rsidRPr="006B7186">
        <w:rPr>
          <w:b/>
          <w:sz w:val="24"/>
          <w:szCs w:val="24"/>
          <w:lang w:val="en-US"/>
        </w:rPr>
        <w:t xml:space="preserve"> objectivist accounts</w:t>
      </w:r>
      <w:r w:rsidRPr="006B7186">
        <w:rPr>
          <w:b/>
          <w:sz w:val="24"/>
          <w:szCs w:val="24"/>
          <w:lang w:val="en-US"/>
        </w:rPr>
        <w:t xml:space="preserve">, </w:t>
      </w:r>
      <w:r w:rsidR="00883C9A" w:rsidRPr="006B7186">
        <w:rPr>
          <w:b/>
          <w:sz w:val="24"/>
          <w:szCs w:val="24"/>
          <w:lang w:val="en-US"/>
        </w:rPr>
        <w:t xml:space="preserve">and </w:t>
      </w:r>
      <w:r w:rsidRPr="006B7186">
        <w:rPr>
          <w:b/>
          <w:sz w:val="24"/>
          <w:szCs w:val="24"/>
          <w:lang w:val="en-US"/>
        </w:rPr>
        <w:t xml:space="preserve">a functional </w:t>
      </w:r>
      <w:r w:rsidR="00467E3F">
        <w:rPr>
          <w:b/>
          <w:sz w:val="24"/>
          <w:szCs w:val="24"/>
          <w:lang w:val="en-US"/>
        </w:rPr>
        <w:t>characterization</w:t>
      </w:r>
      <w:r w:rsidRPr="006B7186">
        <w:rPr>
          <w:b/>
          <w:sz w:val="24"/>
          <w:szCs w:val="24"/>
          <w:lang w:val="en-US"/>
        </w:rPr>
        <w:t xml:space="preserve"> </w:t>
      </w:r>
    </w:p>
    <w:p w14:paraId="112AE78E" w14:textId="77777777" w:rsidR="00517F9E" w:rsidRPr="006B7186" w:rsidRDefault="00517F9E" w:rsidP="009B1A9F">
      <w:pPr>
        <w:tabs>
          <w:tab w:val="num" w:pos="720"/>
        </w:tabs>
        <w:spacing w:after="0" w:line="360" w:lineRule="auto"/>
        <w:jc w:val="both"/>
        <w:rPr>
          <w:sz w:val="24"/>
          <w:szCs w:val="24"/>
          <w:lang w:val="en-US"/>
        </w:rPr>
      </w:pPr>
    </w:p>
    <w:p w14:paraId="322F06B5" w14:textId="2DBE158C" w:rsidR="00CC52A0" w:rsidRPr="006B7186" w:rsidRDefault="00F8549E" w:rsidP="009B1A9F">
      <w:pPr>
        <w:tabs>
          <w:tab w:val="num" w:pos="720"/>
        </w:tabs>
        <w:spacing w:after="0" w:line="360" w:lineRule="auto"/>
        <w:jc w:val="both"/>
        <w:rPr>
          <w:sz w:val="24"/>
          <w:szCs w:val="24"/>
          <w:lang w:val="en-US"/>
        </w:rPr>
      </w:pPr>
      <w:r w:rsidRPr="006B7186">
        <w:rPr>
          <w:sz w:val="24"/>
          <w:szCs w:val="24"/>
          <w:lang w:val="en-US"/>
        </w:rPr>
        <w:t>E</w:t>
      </w:r>
      <w:r w:rsidR="009B1A9F" w:rsidRPr="006B7186">
        <w:rPr>
          <w:sz w:val="24"/>
          <w:szCs w:val="24"/>
          <w:lang w:val="en-US"/>
        </w:rPr>
        <w:t xml:space="preserve">pistemic authority is standardly classified as an instance of theoretical authority, as opposed to practical authority. This division is </w:t>
      </w:r>
      <w:r w:rsidR="00F465DB" w:rsidRPr="006B7186">
        <w:rPr>
          <w:sz w:val="24"/>
          <w:szCs w:val="24"/>
          <w:lang w:val="en-US"/>
        </w:rPr>
        <w:t xml:space="preserve">important </w:t>
      </w:r>
      <w:r w:rsidR="009B1A9F" w:rsidRPr="006B7186">
        <w:rPr>
          <w:sz w:val="24"/>
          <w:szCs w:val="24"/>
          <w:lang w:val="en-US"/>
        </w:rPr>
        <w:t xml:space="preserve">but glosses over complexities. </w:t>
      </w:r>
      <w:r w:rsidR="00220243" w:rsidRPr="006B7186">
        <w:rPr>
          <w:sz w:val="24"/>
          <w:szCs w:val="24"/>
          <w:lang w:val="en-US"/>
        </w:rPr>
        <w:t xml:space="preserve">First, </w:t>
      </w:r>
      <w:r w:rsidR="009B1A9F" w:rsidRPr="006B7186">
        <w:rPr>
          <w:sz w:val="24"/>
          <w:szCs w:val="24"/>
          <w:lang w:val="en-US"/>
        </w:rPr>
        <w:t xml:space="preserve">there are </w:t>
      </w:r>
      <w:r w:rsidR="00831CC9" w:rsidRPr="006B7186">
        <w:rPr>
          <w:sz w:val="24"/>
          <w:szCs w:val="24"/>
          <w:lang w:val="en-US"/>
        </w:rPr>
        <w:t xml:space="preserve">mixed </w:t>
      </w:r>
      <w:r w:rsidR="009B1A9F" w:rsidRPr="006B7186">
        <w:rPr>
          <w:sz w:val="24"/>
          <w:szCs w:val="24"/>
          <w:lang w:val="en-US"/>
        </w:rPr>
        <w:t>forms</w:t>
      </w:r>
      <w:r w:rsidR="00F465DB" w:rsidRPr="006B7186">
        <w:rPr>
          <w:sz w:val="24"/>
          <w:szCs w:val="24"/>
          <w:lang w:val="en-US"/>
        </w:rPr>
        <w:t>.</w:t>
      </w:r>
      <w:r w:rsidR="009B1A9F" w:rsidRPr="006B7186">
        <w:rPr>
          <w:sz w:val="24"/>
          <w:szCs w:val="24"/>
          <w:lang w:val="en-US"/>
        </w:rPr>
        <w:t xml:space="preserve"> </w:t>
      </w:r>
      <w:r w:rsidR="00F465DB" w:rsidRPr="006B7186">
        <w:rPr>
          <w:sz w:val="24"/>
          <w:szCs w:val="24"/>
          <w:lang w:val="en-US"/>
        </w:rPr>
        <w:t>O</w:t>
      </w:r>
      <w:r w:rsidR="000A29EB" w:rsidRPr="006B7186">
        <w:rPr>
          <w:sz w:val="24"/>
          <w:szCs w:val="24"/>
          <w:lang w:val="en-US"/>
        </w:rPr>
        <w:t xml:space="preserve">ften </w:t>
      </w:r>
      <w:r w:rsidR="00DB009C" w:rsidRPr="006B7186">
        <w:rPr>
          <w:sz w:val="24"/>
          <w:szCs w:val="24"/>
          <w:lang w:val="en-US"/>
        </w:rPr>
        <w:t>a</w:t>
      </w:r>
      <w:r w:rsidR="00831CC9" w:rsidRPr="006B7186">
        <w:rPr>
          <w:sz w:val="24"/>
          <w:szCs w:val="24"/>
          <w:lang w:val="en-US"/>
        </w:rPr>
        <w:t xml:space="preserve">gents </w:t>
      </w:r>
      <w:r w:rsidR="00291F15" w:rsidRPr="006B7186">
        <w:rPr>
          <w:sz w:val="24"/>
          <w:szCs w:val="24"/>
          <w:lang w:val="en-US"/>
        </w:rPr>
        <w:t xml:space="preserve">enjoy </w:t>
      </w:r>
      <w:r w:rsidR="009B1A9F" w:rsidRPr="006B7186">
        <w:rPr>
          <w:sz w:val="24"/>
          <w:szCs w:val="24"/>
          <w:lang w:val="en-US"/>
        </w:rPr>
        <w:t xml:space="preserve">practical authority in virtue of their </w:t>
      </w:r>
      <w:r w:rsidR="00C04B21" w:rsidRPr="006B7186">
        <w:rPr>
          <w:sz w:val="24"/>
          <w:szCs w:val="24"/>
          <w:lang w:val="en-US"/>
        </w:rPr>
        <w:t xml:space="preserve">epistemic </w:t>
      </w:r>
      <w:r w:rsidR="00420A0C" w:rsidRPr="006B7186">
        <w:rPr>
          <w:sz w:val="24"/>
          <w:szCs w:val="24"/>
          <w:lang w:val="en-US"/>
        </w:rPr>
        <w:t>a</w:t>
      </w:r>
      <w:r w:rsidR="00E6006D" w:rsidRPr="006B7186">
        <w:rPr>
          <w:sz w:val="24"/>
          <w:szCs w:val="24"/>
          <w:lang w:val="en-US"/>
        </w:rPr>
        <w:t>chiev</w:t>
      </w:r>
      <w:r w:rsidR="000A29EB" w:rsidRPr="006B7186">
        <w:rPr>
          <w:sz w:val="24"/>
          <w:szCs w:val="24"/>
          <w:lang w:val="en-US"/>
        </w:rPr>
        <w:t>e</w:t>
      </w:r>
      <w:r w:rsidR="00E6006D" w:rsidRPr="006B7186">
        <w:rPr>
          <w:sz w:val="24"/>
          <w:szCs w:val="24"/>
          <w:lang w:val="en-US"/>
        </w:rPr>
        <w:t>ments</w:t>
      </w:r>
      <w:r w:rsidR="00CD657D">
        <w:rPr>
          <w:sz w:val="24"/>
          <w:szCs w:val="24"/>
          <w:lang w:val="en-US"/>
        </w:rPr>
        <w:t>.</w:t>
      </w:r>
      <w:r w:rsidR="009B1A9F" w:rsidRPr="006B7186">
        <w:rPr>
          <w:sz w:val="24"/>
          <w:szCs w:val="24"/>
          <w:lang w:val="en-US"/>
        </w:rPr>
        <w:t xml:space="preserve"> </w:t>
      </w:r>
      <w:r w:rsidR="00947311" w:rsidRPr="006B7186">
        <w:rPr>
          <w:sz w:val="24"/>
          <w:szCs w:val="24"/>
          <w:lang w:val="en-US"/>
        </w:rPr>
        <w:lastRenderedPageBreak/>
        <w:t>T</w:t>
      </w:r>
      <w:r w:rsidR="009B1A9F" w:rsidRPr="006B7186">
        <w:rPr>
          <w:sz w:val="24"/>
          <w:szCs w:val="24"/>
          <w:lang w:val="en-US"/>
        </w:rPr>
        <w:t xml:space="preserve">he head of the local fire department </w:t>
      </w:r>
      <w:r w:rsidR="00291F15" w:rsidRPr="006B7186">
        <w:rPr>
          <w:sz w:val="24"/>
          <w:szCs w:val="24"/>
          <w:lang w:val="en-US"/>
        </w:rPr>
        <w:t>has</w:t>
      </w:r>
      <w:r w:rsidR="009B1A9F" w:rsidRPr="006B7186">
        <w:rPr>
          <w:sz w:val="24"/>
          <w:szCs w:val="24"/>
          <w:lang w:val="en-US"/>
        </w:rPr>
        <w:t xml:space="preserve"> </w:t>
      </w:r>
      <w:r w:rsidR="00DB5946" w:rsidRPr="006B7186">
        <w:rPr>
          <w:sz w:val="24"/>
          <w:szCs w:val="24"/>
          <w:lang w:val="en-US"/>
        </w:rPr>
        <w:t xml:space="preserve">been accorded </w:t>
      </w:r>
      <w:r w:rsidR="00A53F3A" w:rsidRPr="006B7186">
        <w:rPr>
          <w:sz w:val="24"/>
          <w:szCs w:val="24"/>
          <w:lang w:val="en-US"/>
        </w:rPr>
        <w:t xml:space="preserve">executive </w:t>
      </w:r>
      <w:r w:rsidR="009B1A9F" w:rsidRPr="006B7186">
        <w:rPr>
          <w:sz w:val="24"/>
          <w:szCs w:val="24"/>
          <w:lang w:val="en-US"/>
        </w:rPr>
        <w:t>authority</w:t>
      </w:r>
      <w:r w:rsidR="00420A0C" w:rsidRPr="006B7186">
        <w:rPr>
          <w:sz w:val="24"/>
          <w:szCs w:val="24"/>
          <w:lang w:val="en-US"/>
        </w:rPr>
        <w:t xml:space="preserve"> (which is a form of practical authority)</w:t>
      </w:r>
      <w:r w:rsidR="00DB009C" w:rsidRPr="006B7186">
        <w:rPr>
          <w:sz w:val="24"/>
          <w:szCs w:val="24"/>
          <w:lang w:val="en-US"/>
        </w:rPr>
        <w:t xml:space="preserve"> </w:t>
      </w:r>
      <w:r w:rsidR="00DB5946" w:rsidRPr="006B7186">
        <w:rPr>
          <w:sz w:val="24"/>
          <w:szCs w:val="24"/>
          <w:lang w:val="en-US"/>
        </w:rPr>
        <w:t xml:space="preserve">in view </w:t>
      </w:r>
      <w:r w:rsidR="00DB009C" w:rsidRPr="006B7186">
        <w:rPr>
          <w:sz w:val="24"/>
          <w:szCs w:val="24"/>
          <w:lang w:val="en-US"/>
        </w:rPr>
        <w:t xml:space="preserve">of her </w:t>
      </w:r>
      <w:r w:rsidR="009B1A9F" w:rsidRPr="006B7186">
        <w:rPr>
          <w:sz w:val="24"/>
          <w:szCs w:val="24"/>
          <w:lang w:val="en-US"/>
        </w:rPr>
        <w:t xml:space="preserve">superior knowledge about conflagration, </w:t>
      </w:r>
      <w:r w:rsidR="005B75C9" w:rsidRPr="006B7186">
        <w:rPr>
          <w:sz w:val="24"/>
          <w:szCs w:val="24"/>
          <w:lang w:val="en-US"/>
        </w:rPr>
        <w:t>rescuing people from burning houses</w:t>
      </w:r>
      <w:r w:rsidR="00DB009C" w:rsidRPr="006B7186">
        <w:rPr>
          <w:sz w:val="24"/>
          <w:szCs w:val="24"/>
          <w:lang w:val="en-US"/>
        </w:rPr>
        <w:t xml:space="preserve">, </w:t>
      </w:r>
      <w:r w:rsidR="00F465DB" w:rsidRPr="006B7186">
        <w:rPr>
          <w:sz w:val="24"/>
          <w:szCs w:val="24"/>
          <w:lang w:val="en-US"/>
        </w:rPr>
        <w:t>and so on</w:t>
      </w:r>
      <w:r w:rsidR="00DB009C" w:rsidRPr="006B7186">
        <w:rPr>
          <w:sz w:val="24"/>
          <w:szCs w:val="24"/>
          <w:lang w:val="en-US"/>
        </w:rPr>
        <w:t>.</w:t>
      </w:r>
      <w:r w:rsidR="009B1A9F" w:rsidRPr="006B7186">
        <w:rPr>
          <w:sz w:val="24"/>
          <w:szCs w:val="24"/>
          <w:lang w:val="en-US"/>
        </w:rPr>
        <w:t xml:space="preserve"> </w:t>
      </w:r>
    </w:p>
    <w:p w14:paraId="3601FB1E" w14:textId="00ADD16B" w:rsidR="009B1A9F" w:rsidRPr="006B7186" w:rsidRDefault="00CC52A0" w:rsidP="009B1A9F">
      <w:pPr>
        <w:tabs>
          <w:tab w:val="num" w:pos="720"/>
        </w:tabs>
        <w:spacing w:after="0" w:line="360" w:lineRule="auto"/>
        <w:jc w:val="both"/>
        <w:rPr>
          <w:sz w:val="24"/>
          <w:szCs w:val="24"/>
          <w:lang w:val="en-US"/>
        </w:rPr>
      </w:pPr>
      <w:r w:rsidRPr="006B7186">
        <w:rPr>
          <w:sz w:val="24"/>
          <w:szCs w:val="24"/>
          <w:lang w:val="en-US"/>
        </w:rPr>
        <w:tab/>
      </w:r>
      <w:r w:rsidR="00F465DB" w:rsidRPr="006B7186">
        <w:rPr>
          <w:sz w:val="24"/>
          <w:szCs w:val="24"/>
          <w:lang w:val="en-US"/>
        </w:rPr>
        <w:t>R</w:t>
      </w:r>
      <w:r w:rsidR="009B1A9F" w:rsidRPr="006B7186">
        <w:rPr>
          <w:sz w:val="24"/>
          <w:szCs w:val="24"/>
          <w:lang w:val="en-US"/>
        </w:rPr>
        <w:t xml:space="preserve">ecent discussions have </w:t>
      </w:r>
      <w:r w:rsidR="00F465DB" w:rsidRPr="006B7186">
        <w:rPr>
          <w:sz w:val="24"/>
          <w:szCs w:val="24"/>
          <w:lang w:val="en-US"/>
        </w:rPr>
        <w:t xml:space="preserve">also </w:t>
      </w:r>
      <w:r w:rsidR="009B1A9F" w:rsidRPr="006B7186">
        <w:rPr>
          <w:sz w:val="24"/>
          <w:szCs w:val="24"/>
          <w:lang w:val="en-US"/>
        </w:rPr>
        <w:t xml:space="preserve">shown that the </w:t>
      </w:r>
      <w:r w:rsidR="002F30EB" w:rsidRPr="006B7186">
        <w:rPr>
          <w:sz w:val="24"/>
          <w:szCs w:val="24"/>
          <w:lang w:val="en-US"/>
        </w:rPr>
        <w:t xml:space="preserve">alleged </w:t>
      </w:r>
      <w:r w:rsidR="00C14102" w:rsidRPr="006B7186">
        <w:rPr>
          <w:sz w:val="24"/>
          <w:szCs w:val="24"/>
          <w:lang w:val="en-US"/>
        </w:rPr>
        <w:t xml:space="preserve">boundary between </w:t>
      </w:r>
      <w:r w:rsidR="009B1A9F" w:rsidRPr="006B7186">
        <w:rPr>
          <w:sz w:val="24"/>
          <w:szCs w:val="24"/>
          <w:lang w:val="en-US"/>
        </w:rPr>
        <w:t xml:space="preserve">epistemic </w:t>
      </w:r>
      <w:r w:rsidR="00C14102" w:rsidRPr="006B7186">
        <w:rPr>
          <w:sz w:val="24"/>
          <w:szCs w:val="24"/>
          <w:lang w:val="en-US"/>
        </w:rPr>
        <w:t xml:space="preserve">and </w:t>
      </w:r>
      <w:r w:rsidR="009B1A9F" w:rsidRPr="006B7186">
        <w:rPr>
          <w:sz w:val="24"/>
          <w:szCs w:val="24"/>
          <w:lang w:val="en-US"/>
        </w:rPr>
        <w:t xml:space="preserve">practical rationality is </w:t>
      </w:r>
      <w:r w:rsidR="00DB5946" w:rsidRPr="006B7186">
        <w:rPr>
          <w:sz w:val="24"/>
          <w:szCs w:val="24"/>
          <w:lang w:val="en-US"/>
        </w:rPr>
        <w:t>fuzzy</w:t>
      </w:r>
      <w:r w:rsidR="00157EC2">
        <w:rPr>
          <w:sz w:val="24"/>
          <w:szCs w:val="24"/>
          <w:lang w:val="en-US"/>
        </w:rPr>
        <w:t>,</w:t>
      </w:r>
      <w:r w:rsidR="005B75C9" w:rsidRPr="006B7186">
        <w:rPr>
          <w:sz w:val="24"/>
          <w:szCs w:val="24"/>
          <w:lang w:val="en-US"/>
        </w:rPr>
        <w:t xml:space="preserve"> since p</w:t>
      </w:r>
      <w:r w:rsidR="009B1A9F" w:rsidRPr="006B7186">
        <w:rPr>
          <w:sz w:val="24"/>
          <w:szCs w:val="24"/>
          <w:lang w:val="en-US"/>
        </w:rPr>
        <w:t>ractical interests often encroach on the epistemic</w:t>
      </w:r>
      <w:r w:rsidR="00543A53" w:rsidRPr="006B7186">
        <w:rPr>
          <w:sz w:val="24"/>
          <w:szCs w:val="24"/>
          <w:lang w:val="en-US"/>
        </w:rPr>
        <w:t>.</w:t>
      </w:r>
      <w:r w:rsidR="009B1A9F" w:rsidRPr="006B7186">
        <w:rPr>
          <w:rStyle w:val="Funotenzeichen"/>
          <w:sz w:val="24"/>
          <w:szCs w:val="24"/>
          <w:lang w:val="en-US"/>
        </w:rPr>
        <w:footnoteReference w:id="6"/>
      </w:r>
      <w:r w:rsidR="00543A53" w:rsidRPr="006B7186">
        <w:rPr>
          <w:sz w:val="24"/>
          <w:szCs w:val="24"/>
          <w:lang w:val="en-US"/>
        </w:rPr>
        <w:t xml:space="preserve"> </w:t>
      </w:r>
      <w:r w:rsidR="00420A0C" w:rsidRPr="006B7186">
        <w:rPr>
          <w:sz w:val="24"/>
          <w:szCs w:val="24"/>
          <w:lang w:val="en-US"/>
        </w:rPr>
        <w:t xml:space="preserve">In consequence, </w:t>
      </w:r>
      <w:r w:rsidR="00220243" w:rsidRPr="006B7186">
        <w:rPr>
          <w:sz w:val="24"/>
          <w:szCs w:val="24"/>
          <w:lang w:val="en-US"/>
        </w:rPr>
        <w:t>w</w:t>
      </w:r>
      <w:r w:rsidR="009B1A9F" w:rsidRPr="006B7186">
        <w:rPr>
          <w:sz w:val="24"/>
          <w:szCs w:val="24"/>
          <w:lang w:val="en-US"/>
        </w:rPr>
        <w:t xml:space="preserve">hether </w:t>
      </w:r>
      <w:r w:rsidR="009B1A9F" w:rsidRPr="006B7186">
        <w:rPr>
          <w:i/>
          <w:sz w:val="24"/>
          <w:szCs w:val="24"/>
          <w:lang w:val="en-US"/>
        </w:rPr>
        <w:t>A</w:t>
      </w:r>
      <w:r w:rsidR="009B1A9F" w:rsidRPr="006B7186">
        <w:rPr>
          <w:sz w:val="24"/>
          <w:szCs w:val="24"/>
          <w:lang w:val="en-US"/>
        </w:rPr>
        <w:t xml:space="preserve"> constitute</w:t>
      </w:r>
      <w:r w:rsidR="00420A0C" w:rsidRPr="006B7186">
        <w:rPr>
          <w:sz w:val="24"/>
          <w:szCs w:val="24"/>
          <w:lang w:val="en-US"/>
        </w:rPr>
        <w:t>s</w:t>
      </w:r>
      <w:r w:rsidR="009B1A9F" w:rsidRPr="006B7186">
        <w:rPr>
          <w:sz w:val="24"/>
          <w:szCs w:val="24"/>
          <w:lang w:val="en-US"/>
        </w:rPr>
        <w:t xml:space="preserve"> an epistemic authority for </w:t>
      </w:r>
      <w:r w:rsidR="009B1A9F" w:rsidRPr="006B7186">
        <w:rPr>
          <w:i/>
          <w:sz w:val="24"/>
          <w:szCs w:val="24"/>
          <w:lang w:val="en-US"/>
        </w:rPr>
        <w:t>S</w:t>
      </w:r>
      <w:r w:rsidR="009B1A9F" w:rsidRPr="006B7186">
        <w:rPr>
          <w:sz w:val="24"/>
          <w:szCs w:val="24"/>
          <w:lang w:val="en-US"/>
        </w:rPr>
        <w:t xml:space="preserve"> may not only vary with the domain</w:t>
      </w:r>
      <w:r w:rsidRPr="006B7186">
        <w:rPr>
          <w:sz w:val="24"/>
          <w:szCs w:val="24"/>
          <w:lang w:val="en-US"/>
        </w:rPr>
        <w:t xml:space="preserve"> and the epistemic goal under consideration</w:t>
      </w:r>
      <w:r w:rsidR="009B1A9F" w:rsidRPr="006B7186">
        <w:rPr>
          <w:sz w:val="24"/>
          <w:szCs w:val="24"/>
          <w:lang w:val="en-US"/>
        </w:rPr>
        <w:t xml:space="preserve">, but also with what is at stake for </w:t>
      </w:r>
      <w:r w:rsidR="00157EC2" w:rsidRPr="00157EC2">
        <w:rPr>
          <w:i/>
          <w:sz w:val="24"/>
          <w:szCs w:val="24"/>
          <w:lang w:val="en-US"/>
        </w:rPr>
        <w:t>A</w:t>
      </w:r>
      <w:r w:rsidR="00157EC2">
        <w:rPr>
          <w:sz w:val="24"/>
          <w:szCs w:val="24"/>
          <w:lang w:val="en-US"/>
        </w:rPr>
        <w:t xml:space="preserve"> and </w:t>
      </w:r>
      <w:r w:rsidR="00157EC2" w:rsidRPr="00157EC2">
        <w:rPr>
          <w:i/>
          <w:sz w:val="24"/>
          <w:szCs w:val="24"/>
          <w:lang w:val="en-US"/>
        </w:rPr>
        <w:t>S</w:t>
      </w:r>
      <w:r w:rsidR="009B1A9F" w:rsidRPr="006B7186">
        <w:rPr>
          <w:sz w:val="24"/>
          <w:szCs w:val="24"/>
          <w:lang w:val="en-US"/>
        </w:rPr>
        <w:t xml:space="preserve">. </w:t>
      </w:r>
      <w:r w:rsidR="00F465DB" w:rsidRPr="006B7186">
        <w:rPr>
          <w:sz w:val="24"/>
          <w:szCs w:val="24"/>
          <w:lang w:val="en-US"/>
        </w:rPr>
        <w:t xml:space="preserve">If your life depends on </w:t>
      </w:r>
      <w:r w:rsidR="00467E3F">
        <w:rPr>
          <w:sz w:val="24"/>
          <w:szCs w:val="24"/>
          <w:lang w:val="en-US"/>
        </w:rPr>
        <w:t xml:space="preserve">having </w:t>
      </w:r>
      <w:r w:rsidR="00E878DE" w:rsidRPr="006B7186">
        <w:rPr>
          <w:sz w:val="24"/>
          <w:szCs w:val="24"/>
          <w:lang w:val="en-US"/>
        </w:rPr>
        <w:t xml:space="preserve">the right view on </w:t>
      </w:r>
      <w:r w:rsidR="00C40F77">
        <w:rPr>
          <w:sz w:val="24"/>
          <w:szCs w:val="24"/>
          <w:lang w:val="en-US"/>
        </w:rPr>
        <w:t xml:space="preserve">a certain </w:t>
      </w:r>
      <w:r w:rsidR="00E878DE" w:rsidRPr="006B7186">
        <w:rPr>
          <w:sz w:val="24"/>
          <w:szCs w:val="24"/>
          <w:lang w:val="en-US"/>
        </w:rPr>
        <w:t xml:space="preserve">topic, you </w:t>
      </w:r>
      <w:r w:rsidR="00157EC2">
        <w:rPr>
          <w:sz w:val="24"/>
          <w:szCs w:val="24"/>
          <w:lang w:val="en-US"/>
        </w:rPr>
        <w:t>will</w:t>
      </w:r>
      <w:r w:rsidR="00467E3F">
        <w:rPr>
          <w:sz w:val="24"/>
          <w:szCs w:val="24"/>
          <w:lang w:val="en-US"/>
        </w:rPr>
        <w:t xml:space="preserve"> </w:t>
      </w:r>
      <w:r w:rsidR="00E878DE" w:rsidRPr="006B7186">
        <w:rPr>
          <w:sz w:val="24"/>
          <w:szCs w:val="24"/>
          <w:lang w:val="en-US"/>
        </w:rPr>
        <w:t xml:space="preserve">choose your authorities more carefully than </w:t>
      </w:r>
      <w:r w:rsidR="00CD657D">
        <w:rPr>
          <w:sz w:val="24"/>
          <w:szCs w:val="24"/>
          <w:lang w:val="en-US"/>
        </w:rPr>
        <w:t>otherwise</w:t>
      </w:r>
      <w:r w:rsidR="00E878DE" w:rsidRPr="006B7186">
        <w:rPr>
          <w:sz w:val="24"/>
          <w:szCs w:val="24"/>
          <w:lang w:val="en-US"/>
        </w:rPr>
        <w:t xml:space="preserve">. </w:t>
      </w:r>
      <w:r w:rsidR="009B1A9F" w:rsidRPr="006B7186">
        <w:rPr>
          <w:sz w:val="24"/>
          <w:szCs w:val="24"/>
          <w:lang w:val="en-US"/>
        </w:rPr>
        <w:t xml:space="preserve">Independently from </w:t>
      </w:r>
      <w:r w:rsidR="00DB5946" w:rsidRPr="006B7186">
        <w:rPr>
          <w:sz w:val="24"/>
          <w:szCs w:val="24"/>
          <w:lang w:val="en-US"/>
        </w:rPr>
        <w:t>such considerations</w:t>
      </w:r>
      <w:r w:rsidR="009B1A9F" w:rsidRPr="006B7186">
        <w:rPr>
          <w:sz w:val="24"/>
          <w:szCs w:val="24"/>
          <w:lang w:val="en-US"/>
        </w:rPr>
        <w:t xml:space="preserve"> various authors, </w:t>
      </w:r>
      <w:r w:rsidR="00C14102" w:rsidRPr="006B7186">
        <w:rPr>
          <w:sz w:val="24"/>
          <w:szCs w:val="24"/>
          <w:lang w:val="en-US"/>
        </w:rPr>
        <w:t xml:space="preserve">most notably </w:t>
      </w:r>
      <w:r w:rsidR="009B1A9F" w:rsidRPr="006B7186">
        <w:rPr>
          <w:sz w:val="24"/>
          <w:szCs w:val="24"/>
          <w:lang w:val="en-US"/>
        </w:rPr>
        <w:t>Raz (</w:t>
      </w:r>
      <w:r w:rsidR="00DB5946" w:rsidRPr="006B7186">
        <w:rPr>
          <w:sz w:val="24"/>
          <w:szCs w:val="24"/>
          <w:lang w:val="en-US"/>
        </w:rPr>
        <w:t>1</w:t>
      </w:r>
      <w:r w:rsidR="009B1A9F" w:rsidRPr="006B7186">
        <w:rPr>
          <w:sz w:val="24"/>
          <w:szCs w:val="24"/>
          <w:lang w:val="en-US"/>
        </w:rPr>
        <w:t>98</w:t>
      </w:r>
      <w:r w:rsidR="002205E5" w:rsidRPr="006B7186">
        <w:rPr>
          <w:sz w:val="24"/>
          <w:szCs w:val="24"/>
          <w:lang w:val="en-US"/>
        </w:rPr>
        <w:t>8</w:t>
      </w:r>
      <w:r w:rsidR="009B1A9F" w:rsidRPr="006B7186">
        <w:rPr>
          <w:sz w:val="24"/>
          <w:szCs w:val="24"/>
          <w:lang w:val="en-US"/>
        </w:rPr>
        <w:t>, 2009) and, inspired by him, Keren (2007</w:t>
      </w:r>
      <w:r w:rsidR="00BF6F74" w:rsidRPr="006B7186">
        <w:rPr>
          <w:sz w:val="24"/>
          <w:szCs w:val="24"/>
          <w:lang w:val="en-US"/>
        </w:rPr>
        <w:t>, 2014</w:t>
      </w:r>
      <w:r w:rsidR="00B74D4F" w:rsidRPr="006B7186">
        <w:rPr>
          <w:sz w:val="24"/>
          <w:szCs w:val="24"/>
          <w:lang w:val="en-US"/>
        </w:rPr>
        <w:t>a</w:t>
      </w:r>
      <w:r w:rsidR="009B1A9F" w:rsidRPr="006B7186">
        <w:rPr>
          <w:sz w:val="24"/>
          <w:szCs w:val="24"/>
          <w:lang w:val="en-US"/>
        </w:rPr>
        <w:t xml:space="preserve">), </w:t>
      </w:r>
      <w:proofErr w:type="spellStart"/>
      <w:r w:rsidR="003E5435" w:rsidRPr="006B7186">
        <w:rPr>
          <w:sz w:val="24"/>
          <w:szCs w:val="24"/>
          <w:lang w:val="en-US"/>
        </w:rPr>
        <w:t>McMyler</w:t>
      </w:r>
      <w:proofErr w:type="spellEnd"/>
      <w:r w:rsidR="003E5435" w:rsidRPr="006B7186">
        <w:rPr>
          <w:sz w:val="24"/>
          <w:szCs w:val="24"/>
          <w:lang w:val="en-US"/>
        </w:rPr>
        <w:t xml:space="preserve"> (2011), </w:t>
      </w:r>
      <w:r w:rsidR="009B1A9F" w:rsidRPr="006B7186">
        <w:rPr>
          <w:sz w:val="24"/>
          <w:szCs w:val="24"/>
          <w:lang w:val="en-US"/>
        </w:rPr>
        <w:t xml:space="preserve">and </w:t>
      </w:r>
      <w:proofErr w:type="spellStart"/>
      <w:r w:rsidR="009B1A9F" w:rsidRPr="006B7186">
        <w:rPr>
          <w:sz w:val="24"/>
          <w:szCs w:val="24"/>
          <w:lang w:val="en-US"/>
        </w:rPr>
        <w:t>Zagzebski</w:t>
      </w:r>
      <w:proofErr w:type="spellEnd"/>
      <w:r w:rsidR="009B1A9F" w:rsidRPr="006B7186">
        <w:rPr>
          <w:sz w:val="24"/>
          <w:szCs w:val="24"/>
          <w:lang w:val="en-US"/>
        </w:rPr>
        <w:t xml:space="preserve"> (2012), have influentially argued that there are important structural similarities between epistemic and</w:t>
      </w:r>
      <w:r w:rsidR="00BF6F74" w:rsidRPr="006B7186">
        <w:rPr>
          <w:sz w:val="24"/>
          <w:szCs w:val="24"/>
          <w:lang w:val="en-US"/>
        </w:rPr>
        <w:t xml:space="preserve">, </w:t>
      </w:r>
      <w:r w:rsidR="00BF6F74" w:rsidRPr="00A30069">
        <w:rPr>
          <w:sz w:val="24"/>
          <w:szCs w:val="24"/>
          <w:lang w:val="en-US"/>
        </w:rPr>
        <w:t>specifically, political</w:t>
      </w:r>
      <w:r w:rsidR="00F85F58" w:rsidRPr="00A30069">
        <w:rPr>
          <w:sz w:val="24"/>
          <w:szCs w:val="24"/>
          <w:lang w:val="en-US"/>
        </w:rPr>
        <w:t xml:space="preserve"> </w:t>
      </w:r>
      <w:r w:rsidR="009B1A9F" w:rsidRPr="00A30069">
        <w:rPr>
          <w:sz w:val="24"/>
          <w:szCs w:val="24"/>
          <w:lang w:val="en-US"/>
        </w:rPr>
        <w:t>authority.</w:t>
      </w:r>
      <w:r w:rsidR="00F85F58" w:rsidRPr="00A30069">
        <w:rPr>
          <w:rStyle w:val="Funotenzeichen"/>
          <w:sz w:val="24"/>
          <w:szCs w:val="24"/>
          <w:lang w:val="en-US"/>
        </w:rPr>
        <w:footnoteReference w:id="7"/>
      </w:r>
      <w:r w:rsidR="009B1A9F" w:rsidRPr="006B7186">
        <w:rPr>
          <w:sz w:val="24"/>
          <w:szCs w:val="24"/>
          <w:lang w:val="en-US"/>
        </w:rPr>
        <w:t xml:space="preserve"> </w:t>
      </w:r>
      <w:r w:rsidR="00A30069">
        <w:rPr>
          <w:sz w:val="24"/>
          <w:szCs w:val="24"/>
          <w:lang w:val="en-US"/>
        </w:rPr>
        <w:t xml:space="preserve">In particular, these authors argue that both political </w:t>
      </w:r>
      <w:r w:rsidR="00FE182C">
        <w:rPr>
          <w:sz w:val="24"/>
          <w:szCs w:val="24"/>
          <w:lang w:val="en-US"/>
        </w:rPr>
        <w:t xml:space="preserve">authorities </w:t>
      </w:r>
      <w:r w:rsidR="00A30069">
        <w:rPr>
          <w:sz w:val="24"/>
          <w:szCs w:val="24"/>
          <w:lang w:val="en-US"/>
        </w:rPr>
        <w:t xml:space="preserve">and epistemic authorities give us </w:t>
      </w:r>
      <w:r w:rsidR="00911B8A">
        <w:rPr>
          <w:sz w:val="24"/>
          <w:szCs w:val="24"/>
          <w:lang w:val="en-US"/>
        </w:rPr>
        <w:t>“</w:t>
      </w:r>
      <w:r w:rsidR="00A30069">
        <w:rPr>
          <w:sz w:val="24"/>
          <w:szCs w:val="24"/>
          <w:lang w:val="en-US"/>
        </w:rPr>
        <w:t>preemptive reasons</w:t>
      </w:r>
      <w:r w:rsidR="00911B8A">
        <w:rPr>
          <w:sz w:val="24"/>
          <w:szCs w:val="24"/>
          <w:lang w:val="en-US"/>
        </w:rPr>
        <w:t>”</w:t>
      </w:r>
      <w:r w:rsidR="00A30069">
        <w:rPr>
          <w:sz w:val="24"/>
          <w:szCs w:val="24"/>
          <w:lang w:val="en-US"/>
        </w:rPr>
        <w:t xml:space="preserve"> to accept </w:t>
      </w:r>
      <w:r w:rsidR="00911B8A">
        <w:rPr>
          <w:sz w:val="24"/>
          <w:szCs w:val="24"/>
          <w:lang w:val="en-US"/>
        </w:rPr>
        <w:t xml:space="preserve">their commands or beliefs, respectively. I return to this topic shortly. </w:t>
      </w:r>
    </w:p>
    <w:p w14:paraId="0543C1FC" w14:textId="0469564C" w:rsidR="00CC52A0" w:rsidRPr="006B7186" w:rsidRDefault="00DE6834" w:rsidP="009B1A9F">
      <w:pPr>
        <w:tabs>
          <w:tab w:val="num" w:pos="720"/>
        </w:tabs>
        <w:spacing w:after="0" w:line="360" w:lineRule="auto"/>
        <w:jc w:val="both"/>
        <w:rPr>
          <w:sz w:val="24"/>
          <w:szCs w:val="24"/>
          <w:lang w:val="en-US"/>
        </w:rPr>
      </w:pPr>
      <w:r w:rsidRPr="006B7186">
        <w:rPr>
          <w:sz w:val="24"/>
          <w:szCs w:val="24"/>
          <w:lang w:val="en-US"/>
        </w:rPr>
        <w:tab/>
      </w:r>
      <w:r w:rsidR="0005562E">
        <w:rPr>
          <w:sz w:val="24"/>
          <w:szCs w:val="24"/>
          <w:lang w:val="en-US"/>
        </w:rPr>
        <w:t>L</w:t>
      </w:r>
      <w:r w:rsidR="00CC52A0" w:rsidRPr="006B7186">
        <w:rPr>
          <w:sz w:val="24"/>
          <w:szCs w:val="24"/>
          <w:lang w:val="en-US"/>
        </w:rPr>
        <w:t xml:space="preserve">et us </w:t>
      </w:r>
      <w:r w:rsidR="00FA1A70" w:rsidRPr="006B7186">
        <w:rPr>
          <w:sz w:val="24"/>
          <w:szCs w:val="24"/>
          <w:lang w:val="en-US"/>
        </w:rPr>
        <w:t xml:space="preserve">distinguish </w:t>
      </w:r>
      <w:r w:rsidR="00D85C79" w:rsidRPr="00C40F77">
        <w:rPr>
          <w:i/>
          <w:sz w:val="24"/>
          <w:szCs w:val="24"/>
          <w:lang w:val="en-US"/>
        </w:rPr>
        <w:t>objectivist</w:t>
      </w:r>
      <w:r w:rsidR="00D85C79" w:rsidRPr="006B7186">
        <w:rPr>
          <w:sz w:val="24"/>
          <w:szCs w:val="24"/>
          <w:lang w:val="en-US"/>
        </w:rPr>
        <w:t xml:space="preserve"> </w:t>
      </w:r>
      <w:r w:rsidR="00CC52A0" w:rsidRPr="006B7186">
        <w:rPr>
          <w:sz w:val="24"/>
          <w:szCs w:val="24"/>
          <w:lang w:val="en-US"/>
        </w:rPr>
        <w:t xml:space="preserve">from </w:t>
      </w:r>
      <w:r w:rsidR="00E6006D" w:rsidRPr="006B7186">
        <w:rPr>
          <w:sz w:val="24"/>
          <w:szCs w:val="24"/>
          <w:lang w:val="en-US"/>
        </w:rPr>
        <w:t>subjectivist or</w:t>
      </w:r>
      <w:r w:rsidR="00BE4880" w:rsidRPr="006B7186">
        <w:rPr>
          <w:sz w:val="24"/>
          <w:szCs w:val="24"/>
          <w:lang w:val="en-US"/>
        </w:rPr>
        <w:t xml:space="preserve">, as I shall say, </w:t>
      </w:r>
      <w:r w:rsidR="00196BBB" w:rsidRPr="00196BBB">
        <w:rPr>
          <w:i/>
          <w:sz w:val="24"/>
          <w:szCs w:val="24"/>
          <w:lang w:val="en-US"/>
        </w:rPr>
        <w:t>epistemic</w:t>
      </w:r>
      <w:r w:rsidR="00196BBB">
        <w:rPr>
          <w:sz w:val="24"/>
          <w:szCs w:val="24"/>
          <w:lang w:val="en-US"/>
        </w:rPr>
        <w:t xml:space="preserve"> </w:t>
      </w:r>
      <w:r w:rsidR="00BE4880" w:rsidRPr="006B7186">
        <w:rPr>
          <w:sz w:val="24"/>
          <w:szCs w:val="24"/>
          <w:lang w:val="en-US"/>
        </w:rPr>
        <w:t xml:space="preserve">accounts of </w:t>
      </w:r>
      <w:r w:rsidR="00947E09">
        <w:rPr>
          <w:sz w:val="24"/>
          <w:szCs w:val="24"/>
          <w:lang w:val="en-US"/>
        </w:rPr>
        <w:t xml:space="preserve">epistemic </w:t>
      </w:r>
      <w:r w:rsidR="00BE4880" w:rsidRPr="006B7186">
        <w:rPr>
          <w:sz w:val="24"/>
          <w:szCs w:val="24"/>
          <w:lang w:val="en-US"/>
        </w:rPr>
        <w:t>authority</w:t>
      </w:r>
      <w:r w:rsidR="00E6006D" w:rsidRPr="006B7186">
        <w:rPr>
          <w:sz w:val="24"/>
          <w:szCs w:val="24"/>
          <w:lang w:val="en-US"/>
        </w:rPr>
        <w:t>.</w:t>
      </w:r>
      <w:r w:rsidR="00BE4880" w:rsidRPr="006B7186">
        <w:rPr>
          <w:sz w:val="24"/>
          <w:szCs w:val="24"/>
          <w:lang w:val="en-US"/>
        </w:rPr>
        <w:t xml:space="preserve"> </w:t>
      </w:r>
      <w:r w:rsidR="00157EC2">
        <w:rPr>
          <w:sz w:val="24"/>
          <w:szCs w:val="24"/>
          <w:lang w:val="en-US"/>
        </w:rPr>
        <w:t>Concerning the latter, s</w:t>
      </w:r>
      <w:r w:rsidR="003B33F7" w:rsidRPr="006B7186">
        <w:rPr>
          <w:sz w:val="24"/>
          <w:szCs w:val="24"/>
          <w:lang w:val="en-US"/>
        </w:rPr>
        <w:t xml:space="preserve">ome </w:t>
      </w:r>
      <w:r w:rsidR="00A64478" w:rsidRPr="006B7186">
        <w:rPr>
          <w:sz w:val="24"/>
          <w:szCs w:val="24"/>
          <w:lang w:val="en-US"/>
        </w:rPr>
        <w:t xml:space="preserve">writers </w:t>
      </w:r>
      <w:r w:rsidR="00873B37" w:rsidRPr="006B7186">
        <w:rPr>
          <w:sz w:val="24"/>
          <w:szCs w:val="24"/>
          <w:lang w:val="en-US"/>
        </w:rPr>
        <w:t xml:space="preserve">characterize </w:t>
      </w:r>
      <w:r w:rsidR="00A64478" w:rsidRPr="006B7186">
        <w:rPr>
          <w:sz w:val="24"/>
          <w:szCs w:val="24"/>
          <w:lang w:val="en-US"/>
        </w:rPr>
        <w:t>authorit</w:t>
      </w:r>
      <w:r w:rsidR="00873B37" w:rsidRPr="006B7186">
        <w:rPr>
          <w:sz w:val="24"/>
          <w:szCs w:val="24"/>
          <w:lang w:val="en-US"/>
        </w:rPr>
        <w:t xml:space="preserve">ies as </w:t>
      </w:r>
      <w:r w:rsidR="00792B20" w:rsidRPr="006B7186">
        <w:rPr>
          <w:sz w:val="24"/>
          <w:szCs w:val="24"/>
          <w:lang w:val="en-US"/>
        </w:rPr>
        <w:t>pe</w:t>
      </w:r>
      <w:r w:rsidR="00DF0694" w:rsidRPr="006B7186">
        <w:rPr>
          <w:sz w:val="24"/>
          <w:szCs w:val="24"/>
          <w:lang w:val="en-US"/>
        </w:rPr>
        <w:t xml:space="preserve">rsons </w:t>
      </w:r>
      <w:r w:rsidR="00792B20" w:rsidRPr="006B7186">
        <w:rPr>
          <w:sz w:val="24"/>
          <w:szCs w:val="24"/>
          <w:lang w:val="en-US"/>
        </w:rPr>
        <w:t>who</w:t>
      </w:r>
      <w:r w:rsidR="006E6833" w:rsidRPr="006B7186">
        <w:rPr>
          <w:sz w:val="24"/>
          <w:szCs w:val="24"/>
          <w:lang w:val="en-US"/>
        </w:rPr>
        <w:t xml:space="preserve">m others </w:t>
      </w:r>
      <w:r w:rsidR="00B759CB" w:rsidRPr="006840F0">
        <w:rPr>
          <w:i/>
          <w:sz w:val="24"/>
          <w:szCs w:val="24"/>
          <w:lang w:val="en-US"/>
        </w:rPr>
        <w:t>judge</w:t>
      </w:r>
      <w:r w:rsidR="00B759CB" w:rsidRPr="006B7186">
        <w:rPr>
          <w:sz w:val="24"/>
          <w:szCs w:val="24"/>
          <w:lang w:val="en-US"/>
        </w:rPr>
        <w:t xml:space="preserve"> or </w:t>
      </w:r>
      <w:r w:rsidR="00873B37" w:rsidRPr="006840F0">
        <w:rPr>
          <w:i/>
          <w:sz w:val="24"/>
          <w:szCs w:val="24"/>
          <w:lang w:val="en-US"/>
        </w:rPr>
        <w:t>believe</w:t>
      </w:r>
      <w:r w:rsidR="00873B37" w:rsidRPr="006B7186">
        <w:rPr>
          <w:sz w:val="24"/>
          <w:szCs w:val="24"/>
          <w:lang w:val="en-US"/>
        </w:rPr>
        <w:t xml:space="preserve"> to </w:t>
      </w:r>
      <w:r w:rsidR="00792B20" w:rsidRPr="006B7186">
        <w:rPr>
          <w:sz w:val="24"/>
          <w:szCs w:val="24"/>
          <w:lang w:val="en-US"/>
        </w:rPr>
        <w:t>have certain qualities</w:t>
      </w:r>
      <w:r w:rsidR="005B75C9" w:rsidRPr="006B7186">
        <w:rPr>
          <w:sz w:val="24"/>
          <w:szCs w:val="24"/>
          <w:lang w:val="en-US"/>
        </w:rPr>
        <w:t>, and s</w:t>
      </w:r>
      <w:r w:rsidR="005022ED" w:rsidRPr="006B7186">
        <w:rPr>
          <w:sz w:val="24"/>
          <w:szCs w:val="24"/>
          <w:lang w:val="en-US"/>
        </w:rPr>
        <w:t xml:space="preserve">ome </w:t>
      </w:r>
      <w:r w:rsidR="00101569" w:rsidRPr="006B7186">
        <w:rPr>
          <w:sz w:val="24"/>
          <w:szCs w:val="24"/>
          <w:lang w:val="en-US"/>
        </w:rPr>
        <w:t>maintain that th</w:t>
      </w:r>
      <w:r w:rsidR="00C40F77">
        <w:rPr>
          <w:sz w:val="24"/>
          <w:szCs w:val="24"/>
          <w:lang w:val="en-US"/>
        </w:rPr>
        <w:t xml:space="preserve">e non-authority’s judgment </w:t>
      </w:r>
      <w:r w:rsidR="00101569" w:rsidRPr="006B7186">
        <w:rPr>
          <w:sz w:val="24"/>
          <w:szCs w:val="24"/>
          <w:lang w:val="en-US"/>
        </w:rPr>
        <w:t xml:space="preserve">is </w:t>
      </w:r>
      <w:r w:rsidR="007B2B8C" w:rsidRPr="006B7186">
        <w:rPr>
          <w:sz w:val="24"/>
          <w:szCs w:val="24"/>
          <w:lang w:val="en-US"/>
        </w:rPr>
        <w:t xml:space="preserve">both necessary and </w:t>
      </w:r>
      <w:r w:rsidR="00101569" w:rsidRPr="006B7186">
        <w:rPr>
          <w:sz w:val="24"/>
          <w:szCs w:val="24"/>
          <w:lang w:val="en-US"/>
        </w:rPr>
        <w:t>sufficient.</w:t>
      </w:r>
      <w:r w:rsidR="00101569" w:rsidRPr="006B7186">
        <w:rPr>
          <w:rStyle w:val="Funotenzeichen"/>
          <w:sz w:val="24"/>
          <w:szCs w:val="24"/>
          <w:lang w:val="en-US"/>
        </w:rPr>
        <w:footnoteReference w:id="8"/>
      </w:r>
      <w:r w:rsidR="00101569" w:rsidRPr="006B7186">
        <w:rPr>
          <w:sz w:val="24"/>
          <w:szCs w:val="24"/>
          <w:lang w:val="en-US"/>
        </w:rPr>
        <w:t xml:space="preserve"> </w:t>
      </w:r>
      <w:r w:rsidR="00FA1A70" w:rsidRPr="006B7186">
        <w:rPr>
          <w:sz w:val="24"/>
          <w:szCs w:val="24"/>
          <w:lang w:val="en-US"/>
        </w:rPr>
        <w:t>Th</w:t>
      </w:r>
      <w:r w:rsidR="00947E09">
        <w:rPr>
          <w:sz w:val="24"/>
          <w:szCs w:val="24"/>
          <w:lang w:val="en-US"/>
        </w:rPr>
        <w:t>e</w:t>
      </w:r>
      <w:r w:rsidR="006840F0">
        <w:rPr>
          <w:sz w:val="24"/>
          <w:szCs w:val="24"/>
          <w:lang w:val="en-US"/>
        </w:rPr>
        <w:t xml:space="preserve"> motivation behind such approaches </w:t>
      </w:r>
      <w:r w:rsidR="00451912" w:rsidRPr="006B7186">
        <w:rPr>
          <w:sz w:val="24"/>
          <w:szCs w:val="24"/>
          <w:lang w:val="en-US"/>
        </w:rPr>
        <w:t xml:space="preserve">may be to explain why people act in certain ways when engaging with </w:t>
      </w:r>
      <w:r w:rsidR="0045194F" w:rsidRPr="006B7186">
        <w:rPr>
          <w:sz w:val="24"/>
          <w:szCs w:val="24"/>
          <w:lang w:val="en-US"/>
        </w:rPr>
        <w:t xml:space="preserve">(what they perceive to be) </w:t>
      </w:r>
      <w:r w:rsidR="00451912" w:rsidRPr="006B7186">
        <w:rPr>
          <w:sz w:val="24"/>
          <w:szCs w:val="24"/>
          <w:lang w:val="en-US"/>
        </w:rPr>
        <w:t>an authority</w:t>
      </w:r>
      <w:r w:rsidR="00C40F77">
        <w:rPr>
          <w:sz w:val="24"/>
          <w:szCs w:val="24"/>
          <w:lang w:val="en-US"/>
        </w:rPr>
        <w:t>. Such authors hold that</w:t>
      </w:r>
      <w:r w:rsidR="00DD60F3">
        <w:rPr>
          <w:sz w:val="24"/>
          <w:szCs w:val="24"/>
          <w:lang w:val="en-US"/>
        </w:rPr>
        <w:t>:</w:t>
      </w:r>
      <w:r w:rsidR="00451912" w:rsidRPr="006B7186">
        <w:rPr>
          <w:sz w:val="24"/>
          <w:szCs w:val="24"/>
          <w:lang w:val="en-US"/>
        </w:rPr>
        <w:t xml:space="preserve"> </w:t>
      </w:r>
    </w:p>
    <w:p w14:paraId="446F5C5B" w14:textId="77777777" w:rsidR="00CC52A0" w:rsidRPr="006B7186" w:rsidRDefault="00CC52A0" w:rsidP="009B1A9F">
      <w:pPr>
        <w:tabs>
          <w:tab w:val="num" w:pos="720"/>
        </w:tabs>
        <w:spacing w:after="0" w:line="360" w:lineRule="auto"/>
        <w:jc w:val="both"/>
        <w:rPr>
          <w:sz w:val="24"/>
          <w:szCs w:val="24"/>
          <w:lang w:val="en-US"/>
        </w:rPr>
      </w:pPr>
    </w:p>
    <w:p w14:paraId="20D09AF3" w14:textId="55275990" w:rsidR="00CC52A0" w:rsidRPr="006B7186" w:rsidRDefault="00CC52A0" w:rsidP="00CC52A0">
      <w:pPr>
        <w:tabs>
          <w:tab w:val="num" w:pos="720"/>
        </w:tabs>
        <w:spacing w:after="0" w:line="360" w:lineRule="auto"/>
        <w:ind w:left="708"/>
        <w:jc w:val="both"/>
        <w:rPr>
          <w:sz w:val="24"/>
          <w:szCs w:val="24"/>
          <w:lang w:val="en-US"/>
        </w:rPr>
      </w:pPr>
      <w:r w:rsidRPr="006B7186">
        <w:rPr>
          <w:sz w:val="24"/>
          <w:szCs w:val="24"/>
          <w:lang w:val="en-US"/>
        </w:rPr>
        <w:t>EA</w:t>
      </w:r>
      <w:r w:rsidR="00E0179D">
        <w:rPr>
          <w:sz w:val="24"/>
          <w:szCs w:val="24"/>
          <w:vertAlign w:val="subscript"/>
          <w:lang w:val="en-US"/>
        </w:rPr>
        <w:t>E</w:t>
      </w:r>
      <w:r w:rsidR="00947B42" w:rsidRPr="00947B42">
        <w:rPr>
          <w:sz w:val="24"/>
          <w:szCs w:val="24"/>
          <w:lang w:val="en-US"/>
        </w:rPr>
        <w:t>:</w:t>
      </w:r>
      <w:r w:rsidRPr="006B7186">
        <w:rPr>
          <w:sz w:val="24"/>
          <w:szCs w:val="24"/>
          <w:lang w:val="en-US"/>
        </w:rPr>
        <w:t xml:space="preserve"> </w:t>
      </w:r>
      <w:r w:rsidRPr="006B7186">
        <w:rPr>
          <w:i/>
          <w:sz w:val="24"/>
          <w:szCs w:val="24"/>
          <w:lang w:val="en-US"/>
        </w:rPr>
        <w:t>A</w:t>
      </w:r>
      <w:r w:rsidRPr="006B7186">
        <w:rPr>
          <w:sz w:val="24"/>
          <w:szCs w:val="24"/>
          <w:lang w:val="en-US"/>
        </w:rPr>
        <w:t xml:space="preserve"> is an epistemic authority for </w:t>
      </w:r>
      <w:r w:rsidRPr="006B7186">
        <w:rPr>
          <w:i/>
          <w:sz w:val="24"/>
          <w:szCs w:val="24"/>
          <w:lang w:val="en-US"/>
        </w:rPr>
        <w:t>S</w:t>
      </w:r>
      <w:r w:rsidRPr="006B7186">
        <w:rPr>
          <w:sz w:val="24"/>
          <w:szCs w:val="24"/>
          <w:lang w:val="en-US"/>
        </w:rPr>
        <w:t xml:space="preserve"> in domain </w:t>
      </w:r>
      <w:r w:rsidRPr="006B7186">
        <w:rPr>
          <w:i/>
          <w:sz w:val="24"/>
          <w:szCs w:val="24"/>
          <w:lang w:val="en-US"/>
        </w:rPr>
        <w:t>D</w:t>
      </w:r>
      <w:r w:rsidRPr="006B7186">
        <w:rPr>
          <w:sz w:val="24"/>
          <w:szCs w:val="24"/>
          <w:lang w:val="en-US"/>
        </w:rPr>
        <w:t xml:space="preserve"> at a given (period of) time </w:t>
      </w:r>
      <w:r w:rsidRPr="006B7186">
        <w:rPr>
          <w:i/>
          <w:sz w:val="24"/>
          <w:szCs w:val="24"/>
          <w:lang w:val="en-US"/>
        </w:rPr>
        <w:t>t</w:t>
      </w:r>
      <w:r w:rsidRPr="006B7186">
        <w:rPr>
          <w:sz w:val="24"/>
          <w:szCs w:val="24"/>
          <w:lang w:val="en-US"/>
        </w:rPr>
        <w:t xml:space="preserve"> and relative to some epistemic good </w:t>
      </w:r>
      <w:r w:rsidRPr="006B7186">
        <w:rPr>
          <w:i/>
          <w:sz w:val="24"/>
          <w:szCs w:val="24"/>
          <w:lang w:val="en-US"/>
        </w:rPr>
        <w:t>G</w:t>
      </w:r>
      <w:r w:rsidRPr="006B7186">
        <w:rPr>
          <w:sz w:val="24"/>
          <w:szCs w:val="24"/>
          <w:lang w:val="en-US"/>
        </w:rPr>
        <w:t xml:space="preserve">, </w:t>
      </w:r>
      <w:proofErr w:type="spellStart"/>
      <w:r w:rsidRPr="006B7186">
        <w:rPr>
          <w:sz w:val="24"/>
          <w:szCs w:val="24"/>
          <w:lang w:val="en-US"/>
        </w:rPr>
        <w:t>iff</w:t>
      </w:r>
      <w:proofErr w:type="spellEnd"/>
      <w:r w:rsidRPr="006B7186">
        <w:rPr>
          <w:sz w:val="24"/>
          <w:szCs w:val="24"/>
          <w:lang w:val="en-US"/>
        </w:rPr>
        <w:t xml:space="preserve"> </w:t>
      </w:r>
      <w:r w:rsidRPr="006B7186">
        <w:rPr>
          <w:i/>
          <w:sz w:val="24"/>
          <w:szCs w:val="24"/>
          <w:lang w:val="en-US"/>
        </w:rPr>
        <w:t>S</w:t>
      </w:r>
      <w:r w:rsidRPr="006B7186">
        <w:rPr>
          <w:sz w:val="24"/>
          <w:szCs w:val="24"/>
          <w:lang w:val="en-US"/>
        </w:rPr>
        <w:t xml:space="preserve"> believes </w:t>
      </w:r>
      <w:r w:rsidRPr="006B7186">
        <w:rPr>
          <w:i/>
          <w:sz w:val="24"/>
          <w:szCs w:val="24"/>
          <w:lang w:val="en-US"/>
        </w:rPr>
        <w:t>A</w:t>
      </w:r>
      <w:r w:rsidRPr="006B7186">
        <w:rPr>
          <w:sz w:val="24"/>
          <w:szCs w:val="24"/>
          <w:lang w:val="en-US"/>
        </w:rPr>
        <w:t xml:space="preserve"> to be in a substantially advanced epistemic position in </w:t>
      </w:r>
      <w:r w:rsidRPr="006B7186">
        <w:rPr>
          <w:i/>
          <w:sz w:val="24"/>
          <w:szCs w:val="24"/>
          <w:lang w:val="en-US"/>
        </w:rPr>
        <w:t>D</w:t>
      </w:r>
      <w:r w:rsidRPr="006B7186">
        <w:rPr>
          <w:sz w:val="24"/>
          <w:szCs w:val="24"/>
          <w:lang w:val="en-US"/>
        </w:rPr>
        <w:t xml:space="preserve"> relative to </w:t>
      </w:r>
      <w:r w:rsidRPr="006B7186">
        <w:rPr>
          <w:i/>
          <w:sz w:val="24"/>
          <w:szCs w:val="24"/>
          <w:lang w:val="en-US"/>
        </w:rPr>
        <w:t>S</w:t>
      </w:r>
      <w:r w:rsidRPr="006B7186">
        <w:rPr>
          <w:sz w:val="24"/>
          <w:szCs w:val="24"/>
          <w:lang w:val="en-US"/>
        </w:rPr>
        <w:t xml:space="preserve">, at or during </w:t>
      </w:r>
      <w:r w:rsidRPr="006B7186">
        <w:rPr>
          <w:i/>
          <w:sz w:val="24"/>
          <w:szCs w:val="24"/>
          <w:lang w:val="en-US"/>
        </w:rPr>
        <w:t>t</w:t>
      </w:r>
      <w:r w:rsidRPr="006B7186">
        <w:rPr>
          <w:sz w:val="24"/>
          <w:szCs w:val="24"/>
          <w:lang w:val="en-US"/>
        </w:rPr>
        <w:t xml:space="preserve">, with respect to the goal of </w:t>
      </w:r>
      <w:r w:rsidR="00903DA6" w:rsidRPr="006B7186">
        <w:rPr>
          <w:sz w:val="24"/>
          <w:szCs w:val="24"/>
          <w:lang w:val="en-US"/>
        </w:rPr>
        <w:t>ac</w:t>
      </w:r>
      <w:r w:rsidR="00903DA6">
        <w:rPr>
          <w:sz w:val="24"/>
          <w:szCs w:val="24"/>
          <w:lang w:val="en-US"/>
        </w:rPr>
        <w:t>quiring</w:t>
      </w:r>
      <w:r w:rsidR="00903DA6" w:rsidRPr="006B7186">
        <w:rPr>
          <w:sz w:val="24"/>
          <w:szCs w:val="24"/>
          <w:lang w:val="en-US"/>
        </w:rPr>
        <w:t xml:space="preserve"> </w:t>
      </w:r>
      <w:r w:rsidRPr="006B7186">
        <w:rPr>
          <w:i/>
          <w:sz w:val="24"/>
          <w:szCs w:val="24"/>
          <w:lang w:val="en-US"/>
        </w:rPr>
        <w:t>G</w:t>
      </w:r>
      <w:r w:rsidRPr="006B7186">
        <w:rPr>
          <w:sz w:val="24"/>
          <w:szCs w:val="24"/>
          <w:lang w:val="en-US"/>
        </w:rPr>
        <w:t>.</w:t>
      </w:r>
    </w:p>
    <w:p w14:paraId="73260122" w14:textId="77777777" w:rsidR="00CC52A0" w:rsidRPr="006B7186" w:rsidRDefault="00CC52A0" w:rsidP="009B1A9F">
      <w:pPr>
        <w:tabs>
          <w:tab w:val="num" w:pos="720"/>
        </w:tabs>
        <w:spacing w:after="0" w:line="360" w:lineRule="auto"/>
        <w:jc w:val="both"/>
        <w:rPr>
          <w:sz w:val="24"/>
          <w:szCs w:val="24"/>
          <w:lang w:val="en-US"/>
        </w:rPr>
      </w:pPr>
    </w:p>
    <w:p w14:paraId="57A7F0ED" w14:textId="4462B480" w:rsidR="00947B42" w:rsidRPr="006B7186" w:rsidRDefault="00947B42" w:rsidP="00947B42">
      <w:pPr>
        <w:tabs>
          <w:tab w:val="num" w:pos="720"/>
        </w:tabs>
        <w:spacing w:after="0" w:line="360" w:lineRule="auto"/>
        <w:jc w:val="both"/>
        <w:rPr>
          <w:sz w:val="24"/>
          <w:szCs w:val="24"/>
          <w:lang w:val="en-US"/>
        </w:rPr>
      </w:pPr>
      <w:r w:rsidRPr="00947B42">
        <w:rPr>
          <w:sz w:val="24"/>
          <w:szCs w:val="24"/>
          <w:lang w:val="en-US"/>
        </w:rPr>
        <w:lastRenderedPageBreak/>
        <w:t xml:space="preserve">Requiring a </w:t>
      </w:r>
      <w:r w:rsidRPr="00947B42">
        <w:rPr>
          <w:i/>
          <w:sz w:val="24"/>
          <w:szCs w:val="24"/>
          <w:lang w:val="en-US"/>
        </w:rPr>
        <w:t xml:space="preserve">substantially </w:t>
      </w:r>
      <w:r w:rsidRPr="00947B42">
        <w:rPr>
          <w:sz w:val="24"/>
          <w:szCs w:val="24"/>
          <w:lang w:val="en-US"/>
        </w:rPr>
        <w:t>advanced epistemic position</w:t>
      </w:r>
      <w:r>
        <w:rPr>
          <w:sz w:val="24"/>
          <w:szCs w:val="24"/>
          <w:lang w:val="en-US"/>
        </w:rPr>
        <w:t xml:space="preserve"> </w:t>
      </w:r>
      <w:r w:rsidRPr="006B7186">
        <w:rPr>
          <w:sz w:val="24"/>
          <w:szCs w:val="24"/>
          <w:lang w:val="en-US"/>
        </w:rPr>
        <w:t xml:space="preserve">reflects that the epistemic distance between the parties must not be too small. (For example, if </w:t>
      </w:r>
      <w:r w:rsidRPr="006B7186">
        <w:rPr>
          <w:i/>
          <w:sz w:val="24"/>
          <w:szCs w:val="24"/>
          <w:lang w:val="en-US"/>
        </w:rPr>
        <w:t>A</w:t>
      </w:r>
      <w:r w:rsidRPr="006B7186">
        <w:rPr>
          <w:sz w:val="24"/>
          <w:szCs w:val="24"/>
          <w:lang w:val="en-US"/>
        </w:rPr>
        <w:t xml:space="preserve"> is right 80% of the time and </w:t>
      </w:r>
      <w:r w:rsidRPr="006B7186">
        <w:rPr>
          <w:i/>
          <w:sz w:val="24"/>
          <w:szCs w:val="24"/>
          <w:lang w:val="en-US"/>
        </w:rPr>
        <w:t>S</w:t>
      </w:r>
      <w:r w:rsidRPr="006B7186">
        <w:rPr>
          <w:sz w:val="24"/>
          <w:szCs w:val="24"/>
          <w:lang w:val="en-US"/>
        </w:rPr>
        <w:t xml:space="preserve"> is right 78% of the time, we would not normally consider </w:t>
      </w:r>
      <w:r w:rsidRPr="006B7186">
        <w:rPr>
          <w:i/>
          <w:sz w:val="24"/>
          <w:szCs w:val="24"/>
          <w:lang w:val="en-US"/>
        </w:rPr>
        <w:t>A</w:t>
      </w:r>
      <w:r w:rsidRPr="006B7186">
        <w:rPr>
          <w:sz w:val="24"/>
          <w:szCs w:val="24"/>
          <w:lang w:val="en-US"/>
        </w:rPr>
        <w:t xml:space="preserve"> </w:t>
      </w:r>
      <w:r w:rsidRPr="006B7186">
        <w:rPr>
          <w:i/>
          <w:sz w:val="24"/>
          <w:szCs w:val="24"/>
          <w:lang w:val="en-US"/>
        </w:rPr>
        <w:t>S</w:t>
      </w:r>
      <w:r w:rsidRPr="006B7186">
        <w:rPr>
          <w:sz w:val="24"/>
          <w:szCs w:val="24"/>
          <w:lang w:val="en-US"/>
        </w:rPr>
        <w:t xml:space="preserve">’s authority.) On the other hand, too great an epistemic distance may also </w:t>
      </w:r>
      <w:r>
        <w:rPr>
          <w:sz w:val="24"/>
          <w:szCs w:val="24"/>
          <w:lang w:val="en-US"/>
        </w:rPr>
        <w:t xml:space="preserve">cause problems for the non-authority’s aspiration to epistemically profit from the authority. </w:t>
      </w:r>
      <w:r w:rsidRPr="006B7186">
        <w:rPr>
          <w:sz w:val="24"/>
          <w:szCs w:val="24"/>
          <w:lang w:val="en-US"/>
        </w:rPr>
        <w:t>Authorities who are disciplinary experts, for example (see section 4), rely on complex background knowledge and technical vocabulary which typically escape the novice’s grasp. In general, the appropriate distance will depend on the circumstances, including parameters such as domain, goal</w:t>
      </w:r>
      <w:r>
        <w:rPr>
          <w:sz w:val="24"/>
          <w:szCs w:val="24"/>
          <w:lang w:val="en-US"/>
        </w:rPr>
        <w:t>s</w:t>
      </w:r>
      <w:r w:rsidRPr="006B7186">
        <w:rPr>
          <w:sz w:val="24"/>
          <w:szCs w:val="24"/>
          <w:lang w:val="en-US"/>
        </w:rPr>
        <w:t xml:space="preserve">, and stakes. </w:t>
      </w:r>
    </w:p>
    <w:p w14:paraId="25663AB7" w14:textId="78753D1C" w:rsidR="003B33F7" w:rsidRPr="006B7186" w:rsidRDefault="00947B42" w:rsidP="009B1A9F">
      <w:pPr>
        <w:tabs>
          <w:tab w:val="num" w:pos="720"/>
        </w:tabs>
        <w:spacing w:after="0" w:line="360" w:lineRule="auto"/>
        <w:jc w:val="both"/>
        <w:rPr>
          <w:sz w:val="24"/>
          <w:szCs w:val="24"/>
          <w:lang w:val="en-US"/>
        </w:rPr>
      </w:pPr>
      <w:r>
        <w:rPr>
          <w:sz w:val="24"/>
          <w:szCs w:val="24"/>
          <w:lang w:val="en-US"/>
        </w:rPr>
        <w:tab/>
      </w:r>
      <w:r w:rsidR="006840F0">
        <w:rPr>
          <w:sz w:val="24"/>
          <w:szCs w:val="24"/>
          <w:lang w:val="en-US"/>
        </w:rPr>
        <w:t>S</w:t>
      </w:r>
      <w:r w:rsidR="007D2BDA" w:rsidRPr="006B7186">
        <w:rPr>
          <w:sz w:val="24"/>
          <w:szCs w:val="24"/>
          <w:lang w:val="en-US"/>
        </w:rPr>
        <w:t xml:space="preserve">ince </w:t>
      </w:r>
      <w:r w:rsidR="002205E5" w:rsidRPr="006B7186">
        <w:rPr>
          <w:sz w:val="24"/>
          <w:szCs w:val="24"/>
          <w:lang w:val="en-US"/>
        </w:rPr>
        <w:t xml:space="preserve">accounts </w:t>
      </w:r>
      <w:r>
        <w:rPr>
          <w:sz w:val="24"/>
          <w:szCs w:val="24"/>
          <w:lang w:val="en-US"/>
        </w:rPr>
        <w:t>in the spirit of EA</w:t>
      </w:r>
      <w:r w:rsidR="00A57E3E">
        <w:rPr>
          <w:sz w:val="24"/>
          <w:szCs w:val="24"/>
          <w:vertAlign w:val="subscript"/>
          <w:lang w:val="en-US"/>
        </w:rPr>
        <w:t>E</w:t>
      </w:r>
      <w:r>
        <w:rPr>
          <w:sz w:val="24"/>
          <w:szCs w:val="24"/>
          <w:lang w:val="en-US"/>
        </w:rPr>
        <w:t xml:space="preserve"> </w:t>
      </w:r>
      <w:r w:rsidR="00C40F77">
        <w:rPr>
          <w:sz w:val="24"/>
          <w:szCs w:val="24"/>
          <w:lang w:val="en-US"/>
        </w:rPr>
        <w:t xml:space="preserve">only </w:t>
      </w:r>
      <w:r w:rsidR="002205E5" w:rsidRPr="006B7186">
        <w:rPr>
          <w:sz w:val="24"/>
          <w:szCs w:val="24"/>
          <w:lang w:val="en-US"/>
        </w:rPr>
        <w:t xml:space="preserve">require </w:t>
      </w:r>
      <w:r w:rsidR="00947E09">
        <w:rPr>
          <w:sz w:val="24"/>
          <w:szCs w:val="24"/>
          <w:lang w:val="en-US"/>
        </w:rPr>
        <w:t>perceived</w:t>
      </w:r>
      <w:r w:rsidR="007D2BDA" w:rsidRPr="006B7186">
        <w:rPr>
          <w:sz w:val="24"/>
          <w:szCs w:val="24"/>
          <w:lang w:val="en-US"/>
        </w:rPr>
        <w:t xml:space="preserve"> </w:t>
      </w:r>
      <w:r w:rsidR="00BE4880" w:rsidRPr="006B7186">
        <w:rPr>
          <w:sz w:val="24"/>
          <w:szCs w:val="24"/>
          <w:lang w:val="en-US"/>
        </w:rPr>
        <w:t xml:space="preserve">epistemic </w:t>
      </w:r>
      <w:r w:rsidR="007D2BDA" w:rsidRPr="006B7186">
        <w:rPr>
          <w:sz w:val="24"/>
          <w:szCs w:val="24"/>
          <w:lang w:val="en-US"/>
        </w:rPr>
        <w:t>superiority</w:t>
      </w:r>
      <w:r w:rsidR="00A85B52">
        <w:rPr>
          <w:sz w:val="24"/>
          <w:szCs w:val="24"/>
          <w:lang w:val="en-US"/>
        </w:rPr>
        <w:t>,</w:t>
      </w:r>
      <w:r w:rsidR="007D2BDA" w:rsidRPr="006B7186">
        <w:rPr>
          <w:sz w:val="24"/>
          <w:szCs w:val="24"/>
          <w:lang w:val="en-US"/>
        </w:rPr>
        <w:t xml:space="preserve"> t</w:t>
      </w:r>
      <w:r w:rsidR="00921DDE" w:rsidRPr="006B7186">
        <w:rPr>
          <w:sz w:val="24"/>
          <w:szCs w:val="24"/>
          <w:lang w:val="en-US"/>
        </w:rPr>
        <w:t>he</w:t>
      </w:r>
      <w:r w:rsidR="003B33F7" w:rsidRPr="006B7186">
        <w:rPr>
          <w:sz w:val="24"/>
          <w:szCs w:val="24"/>
          <w:lang w:val="en-US"/>
        </w:rPr>
        <w:t xml:space="preserve">y </w:t>
      </w:r>
      <w:r w:rsidR="009968FB" w:rsidRPr="006B7186">
        <w:rPr>
          <w:sz w:val="24"/>
          <w:szCs w:val="24"/>
          <w:lang w:val="en-US"/>
        </w:rPr>
        <w:t xml:space="preserve">allow </w:t>
      </w:r>
      <w:r w:rsidR="005B75C9" w:rsidRPr="006B7186">
        <w:rPr>
          <w:sz w:val="24"/>
          <w:szCs w:val="24"/>
          <w:lang w:val="en-US"/>
        </w:rPr>
        <w:t xml:space="preserve">for </w:t>
      </w:r>
      <w:r w:rsidR="006202FD" w:rsidRPr="006B7186">
        <w:rPr>
          <w:sz w:val="24"/>
          <w:szCs w:val="24"/>
          <w:lang w:val="en-US"/>
        </w:rPr>
        <w:t xml:space="preserve">cases in which </w:t>
      </w:r>
      <w:r w:rsidR="009C6656" w:rsidRPr="006B7186">
        <w:rPr>
          <w:i/>
          <w:sz w:val="24"/>
          <w:szCs w:val="24"/>
          <w:lang w:val="en-US"/>
        </w:rPr>
        <w:t>A</w:t>
      </w:r>
      <w:r w:rsidR="009C6656" w:rsidRPr="006B7186">
        <w:rPr>
          <w:sz w:val="24"/>
          <w:szCs w:val="24"/>
          <w:lang w:val="en-US"/>
        </w:rPr>
        <w:t xml:space="preserve"> </w:t>
      </w:r>
      <w:r w:rsidR="001F7BAC" w:rsidRPr="006B7186">
        <w:rPr>
          <w:sz w:val="24"/>
          <w:szCs w:val="24"/>
          <w:lang w:val="en-US"/>
        </w:rPr>
        <w:t xml:space="preserve">qualifies as </w:t>
      </w:r>
      <w:r w:rsidR="009C6656" w:rsidRPr="006B7186">
        <w:rPr>
          <w:i/>
          <w:sz w:val="24"/>
          <w:szCs w:val="24"/>
          <w:lang w:val="en-US"/>
        </w:rPr>
        <w:t>S</w:t>
      </w:r>
      <w:r w:rsidR="0032273E" w:rsidRPr="006B7186">
        <w:rPr>
          <w:sz w:val="24"/>
          <w:szCs w:val="24"/>
          <w:lang w:val="en-US"/>
        </w:rPr>
        <w:t>’s</w:t>
      </w:r>
      <w:r w:rsidR="009C6656" w:rsidRPr="006B7186">
        <w:rPr>
          <w:sz w:val="24"/>
          <w:szCs w:val="24"/>
          <w:lang w:val="en-US"/>
        </w:rPr>
        <w:t xml:space="preserve"> </w:t>
      </w:r>
      <w:r w:rsidR="0032273E" w:rsidRPr="006B7186">
        <w:rPr>
          <w:sz w:val="24"/>
          <w:szCs w:val="24"/>
          <w:lang w:val="en-US"/>
        </w:rPr>
        <w:t xml:space="preserve">epistemic authority </w:t>
      </w:r>
      <w:r w:rsidR="00D92FE2" w:rsidRPr="006B7186">
        <w:rPr>
          <w:sz w:val="24"/>
          <w:szCs w:val="24"/>
          <w:lang w:val="en-US"/>
        </w:rPr>
        <w:t xml:space="preserve">even though in fact </w:t>
      </w:r>
      <w:r w:rsidR="009968FB" w:rsidRPr="006B7186">
        <w:rPr>
          <w:i/>
          <w:sz w:val="24"/>
          <w:szCs w:val="24"/>
          <w:lang w:val="en-US"/>
        </w:rPr>
        <w:t>A</w:t>
      </w:r>
      <w:r w:rsidR="009968FB" w:rsidRPr="006B7186">
        <w:rPr>
          <w:sz w:val="24"/>
          <w:szCs w:val="24"/>
          <w:lang w:val="en-US"/>
        </w:rPr>
        <w:t xml:space="preserve"> </w:t>
      </w:r>
      <w:r w:rsidR="00C40F77">
        <w:rPr>
          <w:sz w:val="24"/>
          <w:szCs w:val="24"/>
          <w:lang w:val="en-US"/>
        </w:rPr>
        <w:t xml:space="preserve">lacks epistemic superiority and </w:t>
      </w:r>
      <w:r w:rsidR="009968FB" w:rsidRPr="006B7186">
        <w:rPr>
          <w:sz w:val="24"/>
          <w:szCs w:val="24"/>
          <w:lang w:val="en-US"/>
        </w:rPr>
        <w:t xml:space="preserve">is </w:t>
      </w:r>
      <w:r w:rsidR="00C14102" w:rsidRPr="006B7186">
        <w:rPr>
          <w:sz w:val="24"/>
          <w:szCs w:val="24"/>
          <w:lang w:val="en-US"/>
        </w:rPr>
        <w:t xml:space="preserve">S’s </w:t>
      </w:r>
      <w:r w:rsidR="009C061F" w:rsidRPr="006B7186">
        <w:rPr>
          <w:sz w:val="24"/>
          <w:szCs w:val="24"/>
          <w:lang w:val="en-US"/>
        </w:rPr>
        <w:t xml:space="preserve">epistemic </w:t>
      </w:r>
      <w:r w:rsidR="003B33F7" w:rsidRPr="006B7186">
        <w:rPr>
          <w:sz w:val="24"/>
          <w:szCs w:val="24"/>
          <w:lang w:val="en-US"/>
        </w:rPr>
        <w:t xml:space="preserve">peer or </w:t>
      </w:r>
      <w:r w:rsidR="00D92FE2" w:rsidRPr="006B7186">
        <w:rPr>
          <w:sz w:val="24"/>
          <w:szCs w:val="24"/>
          <w:lang w:val="en-US"/>
        </w:rPr>
        <w:t xml:space="preserve">even </w:t>
      </w:r>
      <w:r w:rsidR="00D92FE2" w:rsidRPr="006B7186">
        <w:rPr>
          <w:i/>
          <w:sz w:val="24"/>
          <w:szCs w:val="24"/>
          <w:lang w:val="en-US"/>
        </w:rPr>
        <w:t>S’s</w:t>
      </w:r>
      <w:r w:rsidR="00D92FE2" w:rsidRPr="006B7186">
        <w:rPr>
          <w:sz w:val="24"/>
          <w:szCs w:val="24"/>
          <w:lang w:val="en-US"/>
        </w:rPr>
        <w:t xml:space="preserve"> </w:t>
      </w:r>
      <w:r w:rsidR="007B2B8C" w:rsidRPr="006B7186">
        <w:rPr>
          <w:sz w:val="24"/>
          <w:szCs w:val="24"/>
          <w:lang w:val="en-US"/>
        </w:rPr>
        <w:t xml:space="preserve">epistemic </w:t>
      </w:r>
      <w:r w:rsidR="009C061F" w:rsidRPr="006B7186">
        <w:rPr>
          <w:sz w:val="24"/>
          <w:szCs w:val="24"/>
          <w:lang w:val="en-US"/>
        </w:rPr>
        <w:t>inferior</w:t>
      </w:r>
      <w:r w:rsidR="00B96305" w:rsidRPr="006B7186">
        <w:rPr>
          <w:sz w:val="24"/>
          <w:szCs w:val="24"/>
          <w:lang w:val="en-US"/>
        </w:rPr>
        <w:t>.</w:t>
      </w:r>
      <w:r w:rsidR="009C6656" w:rsidRPr="006B7186">
        <w:rPr>
          <w:sz w:val="24"/>
          <w:szCs w:val="24"/>
          <w:lang w:val="en-US"/>
        </w:rPr>
        <w:t xml:space="preserve"> </w:t>
      </w:r>
      <w:r w:rsidR="00D85C79" w:rsidRPr="006B7186">
        <w:rPr>
          <w:sz w:val="24"/>
          <w:szCs w:val="24"/>
          <w:lang w:val="en-US"/>
        </w:rPr>
        <w:t xml:space="preserve">Relatedly, </w:t>
      </w:r>
      <w:r w:rsidR="002205E5" w:rsidRPr="006B7186">
        <w:rPr>
          <w:sz w:val="24"/>
          <w:szCs w:val="24"/>
          <w:lang w:val="en-US"/>
        </w:rPr>
        <w:t xml:space="preserve">on </w:t>
      </w:r>
      <w:r w:rsidR="004258D8" w:rsidRPr="006B7186">
        <w:rPr>
          <w:sz w:val="24"/>
          <w:szCs w:val="24"/>
          <w:lang w:val="en-US"/>
        </w:rPr>
        <w:t xml:space="preserve">such </w:t>
      </w:r>
      <w:proofErr w:type="gramStart"/>
      <w:r w:rsidR="004258D8" w:rsidRPr="006B7186">
        <w:rPr>
          <w:sz w:val="24"/>
          <w:szCs w:val="24"/>
          <w:lang w:val="en-US"/>
        </w:rPr>
        <w:t>accounts</w:t>
      </w:r>
      <w:proofErr w:type="gramEnd"/>
      <w:r w:rsidR="004258D8" w:rsidRPr="006B7186">
        <w:rPr>
          <w:sz w:val="24"/>
          <w:szCs w:val="24"/>
          <w:lang w:val="en-US"/>
        </w:rPr>
        <w:t xml:space="preserve"> authority </w:t>
      </w:r>
      <w:r w:rsidR="002205E5" w:rsidRPr="006B7186">
        <w:rPr>
          <w:sz w:val="24"/>
          <w:szCs w:val="24"/>
          <w:lang w:val="en-US"/>
        </w:rPr>
        <w:t xml:space="preserve">is </w:t>
      </w:r>
      <w:r w:rsidR="004258D8" w:rsidRPr="006B7186">
        <w:rPr>
          <w:sz w:val="24"/>
          <w:szCs w:val="24"/>
          <w:lang w:val="en-US"/>
        </w:rPr>
        <w:t xml:space="preserve">neither </w:t>
      </w:r>
      <w:r w:rsidR="00BE4880" w:rsidRPr="006B7186">
        <w:rPr>
          <w:sz w:val="24"/>
          <w:szCs w:val="24"/>
          <w:lang w:val="en-US"/>
        </w:rPr>
        <w:t>asymmetric nor transitive</w:t>
      </w:r>
      <w:r w:rsidR="00947E09">
        <w:rPr>
          <w:sz w:val="24"/>
          <w:szCs w:val="24"/>
          <w:lang w:val="en-US"/>
        </w:rPr>
        <w:t xml:space="preserve">. (They </w:t>
      </w:r>
      <w:r w:rsidR="006840F0">
        <w:rPr>
          <w:sz w:val="24"/>
          <w:szCs w:val="24"/>
          <w:lang w:val="en-US"/>
        </w:rPr>
        <w:t xml:space="preserve">allow </w:t>
      </w:r>
      <w:r w:rsidR="00D85C79" w:rsidRPr="006B7186">
        <w:rPr>
          <w:i/>
          <w:sz w:val="24"/>
          <w:szCs w:val="24"/>
          <w:lang w:val="en-US"/>
        </w:rPr>
        <w:t>A</w:t>
      </w:r>
      <w:r w:rsidR="00D85C79" w:rsidRPr="006B7186">
        <w:rPr>
          <w:sz w:val="24"/>
          <w:szCs w:val="24"/>
          <w:lang w:val="en-US"/>
        </w:rPr>
        <w:t xml:space="preserve"> </w:t>
      </w:r>
      <w:r w:rsidR="006840F0">
        <w:rPr>
          <w:sz w:val="24"/>
          <w:szCs w:val="24"/>
          <w:lang w:val="en-US"/>
        </w:rPr>
        <w:t xml:space="preserve">to be </w:t>
      </w:r>
      <w:r w:rsidR="00451912" w:rsidRPr="006B7186">
        <w:rPr>
          <w:i/>
          <w:sz w:val="24"/>
          <w:szCs w:val="24"/>
          <w:lang w:val="en-US"/>
        </w:rPr>
        <w:t>S</w:t>
      </w:r>
      <w:r w:rsidR="00D85C79" w:rsidRPr="006B7186">
        <w:rPr>
          <w:i/>
          <w:sz w:val="24"/>
          <w:szCs w:val="24"/>
          <w:lang w:val="en-US"/>
        </w:rPr>
        <w:t>’s</w:t>
      </w:r>
      <w:r w:rsidR="00451912" w:rsidRPr="006B7186">
        <w:rPr>
          <w:sz w:val="24"/>
          <w:szCs w:val="24"/>
          <w:lang w:val="en-US"/>
        </w:rPr>
        <w:t xml:space="preserve"> </w:t>
      </w:r>
      <w:r w:rsidR="00FA1A70" w:rsidRPr="006B7186">
        <w:rPr>
          <w:sz w:val="24"/>
          <w:szCs w:val="24"/>
          <w:lang w:val="en-US"/>
        </w:rPr>
        <w:t xml:space="preserve">authority </w:t>
      </w:r>
      <w:r w:rsidR="006840F0">
        <w:rPr>
          <w:sz w:val="24"/>
          <w:szCs w:val="24"/>
          <w:lang w:val="en-US"/>
        </w:rPr>
        <w:t xml:space="preserve">while </w:t>
      </w:r>
      <w:r w:rsidR="00E83858" w:rsidRPr="006B7186">
        <w:rPr>
          <w:sz w:val="24"/>
          <w:szCs w:val="24"/>
          <w:lang w:val="en-US"/>
        </w:rPr>
        <w:t>simultaneously</w:t>
      </w:r>
      <w:r w:rsidR="006840F0">
        <w:rPr>
          <w:sz w:val="24"/>
          <w:szCs w:val="24"/>
          <w:lang w:val="en-US"/>
        </w:rPr>
        <w:t xml:space="preserve"> allowing </w:t>
      </w:r>
      <w:r w:rsidR="00D85C79" w:rsidRPr="006B7186">
        <w:rPr>
          <w:i/>
          <w:sz w:val="24"/>
          <w:szCs w:val="24"/>
          <w:lang w:val="en-US"/>
        </w:rPr>
        <w:t>S</w:t>
      </w:r>
      <w:r w:rsidR="00D85C79" w:rsidRPr="006B7186">
        <w:rPr>
          <w:sz w:val="24"/>
          <w:szCs w:val="24"/>
          <w:lang w:val="en-US"/>
        </w:rPr>
        <w:t xml:space="preserve"> </w:t>
      </w:r>
      <w:r w:rsidR="00DF0484">
        <w:rPr>
          <w:sz w:val="24"/>
          <w:szCs w:val="24"/>
          <w:lang w:val="en-US"/>
        </w:rPr>
        <w:t xml:space="preserve">to be </w:t>
      </w:r>
      <w:r w:rsidR="00D85C79" w:rsidRPr="006B7186">
        <w:rPr>
          <w:i/>
          <w:sz w:val="24"/>
          <w:szCs w:val="24"/>
          <w:lang w:val="en-US"/>
        </w:rPr>
        <w:t>A’s</w:t>
      </w:r>
      <w:r w:rsidR="00D85C79" w:rsidRPr="006B7186">
        <w:rPr>
          <w:sz w:val="24"/>
          <w:szCs w:val="24"/>
          <w:lang w:val="en-US"/>
        </w:rPr>
        <w:t xml:space="preserve"> authority</w:t>
      </w:r>
      <w:r w:rsidR="004258D8" w:rsidRPr="006B7186">
        <w:rPr>
          <w:sz w:val="24"/>
          <w:szCs w:val="24"/>
          <w:lang w:val="en-US"/>
        </w:rPr>
        <w:t>;</w:t>
      </w:r>
      <w:r w:rsidR="001F2E4A" w:rsidRPr="006B7186">
        <w:rPr>
          <w:sz w:val="24"/>
          <w:szCs w:val="24"/>
          <w:lang w:val="en-US"/>
        </w:rPr>
        <w:t xml:space="preserve"> and </w:t>
      </w:r>
      <w:r w:rsidR="00947E09">
        <w:rPr>
          <w:sz w:val="24"/>
          <w:szCs w:val="24"/>
          <w:lang w:val="en-US"/>
        </w:rPr>
        <w:t xml:space="preserve">they </w:t>
      </w:r>
      <w:r w:rsidR="00DF0484">
        <w:rPr>
          <w:sz w:val="24"/>
          <w:szCs w:val="24"/>
          <w:lang w:val="en-US"/>
        </w:rPr>
        <w:t xml:space="preserve">allow </w:t>
      </w:r>
      <w:r w:rsidR="001F2E4A" w:rsidRPr="006B7186">
        <w:rPr>
          <w:i/>
          <w:sz w:val="24"/>
          <w:szCs w:val="24"/>
          <w:lang w:val="en-US"/>
        </w:rPr>
        <w:t>A*</w:t>
      </w:r>
      <w:r w:rsidR="001F2E4A" w:rsidRPr="006B7186">
        <w:rPr>
          <w:sz w:val="24"/>
          <w:szCs w:val="24"/>
          <w:lang w:val="en-US"/>
        </w:rPr>
        <w:t xml:space="preserve"> </w:t>
      </w:r>
      <w:r w:rsidR="00DF0484">
        <w:rPr>
          <w:sz w:val="24"/>
          <w:szCs w:val="24"/>
          <w:lang w:val="en-US"/>
        </w:rPr>
        <w:t xml:space="preserve">to be an authority for </w:t>
      </w:r>
      <w:r w:rsidR="006C4882" w:rsidRPr="006B7186">
        <w:rPr>
          <w:i/>
          <w:sz w:val="24"/>
          <w:szCs w:val="24"/>
          <w:lang w:val="en-US"/>
        </w:rPr>
        <w:t>A</w:t>
      </w:r>
      <w:r w:rsidR="00DF0484">
        <w:rPr>
          <w:sz w:val="24"/>
          <w:szCs w:val="24"/>
          <w:lang w:val="en-US"/>
        </w:rPr>
        <w:t>,</w:t>
      </w:r>
      <w:r w:rsidR="006C4882" w:rsidRPr="006B7186">
        <w:rPr>
          <w:sz w:val="24"/>
          <w:szCs w:val="24"/>
          <w:lang w:val="en-US"/>
        </w:rPr>
        <w:t xml:space="preserve"> </w:t>
      </w:r>
      <w:r w:rsidR="001F2E4A" w:rsidRPr="006B7186">
        <w:rPr>
          <w:sz w:val="24"/>
          <w:szCs w:val="24"/>
          <w:lang w:val="en-US"/>
        </w:rPr>
        <w:t xml:space="preserve">and </w:t>
      </w:r>
      <w:r w:rsidR="001F2E4A" w:rsidRPr="006B7186">
        <w:rPr>
          <w:i/>
          <w:sz w:val="24"/>
          <w:szCs w:val="24"/>
          <w:lang w:val="en-US"/>
        </w:rPr>
        <w:t>A</w:t>
      </w:r>
      <w:r w:rsidR="001F2E4A" w:rsidRPr="006B7186">
        <w:rPr>
          <w:sz w:val="24"/>
          <w:szCs w:val="24"/>
          <w:lang w:val="en-US"/>
        </w:rPr>
        <w:t xml:space="preserve"> </w:t>
      </w:r>
      <w:r w:rsidR="00DF0484">
        <w:rPr>
          <w:sz w:val="24"/>
          <w:szCs w:val="24"/>
          <w:lang w:val="en-US"/>
        </w:rPr>
        <w:t xml:space="preserve">to be one for </w:t>
      </w:r>
      <w:r w:rsidR="001F2E4A" w:rsidRPr="006B7186">
        <w:rPr>
          <w:i/>
          <w:sz w:val="24"/>
          <w:szCs w:val="24"/>
          <w:lang w:val="en-US"/>
        </w:rPr>
        <w:t>S</w:t>
      </w:r>
      <w:r w:rsidR="001F2E4A" w:rsidRPr="006B7186">
        <w:rPr>
          <w:sz w:val="24"/>
          <w:szCs w:val="24"/>
          <w:lang w:val="en-US"/>
        </w:rPr>
        <w:t xml:space="preserve">, </w:t>
      </w:r>
      <w:r w:rsidR="00DF0484">
        <w:rPr>
          <w:sz w:val="24"/>
          <w:szCs w:val="24"/>
          <w:lang w:val="en-US"/>
        </w:rPr>
        <w:t xml:space="preserve">even </w:t>
      </w:r>
      <w:r w:rsidR="007961D0">
        <w:rPr>
          <w:sz w:val="24"/>
          <w:szCs w:val="24"/>
          <w:lang w:val="en-US"/>
        </w:rPr>
        <w:t xml:space="preserve">though </w:t>
      </w:r>
      <w:r w:rsidR="00D250D0" w:rsidRPr="006B7186">
        <w:rPr>
          <w:i/>
          <w:sz w:val="24"/>
          <w:szCs w:val="24"/>
          <w:lang w:val="en-US"/>
        </w:rPr>
        <w:t>A</w:t>
      </w:r>
      <w:r w:rsidR="001F2E4A" w:rsidRPr="006B7186">
        <w:rPr>
          <w:i/>
          <w:sz w:val="24"/>
          <w:szCs w:val="24"/>
          <w:lang w:val="en-US"/>
        </w:rPr>
        <w:t>*</w:t>
      </w:r>
      <w:r w:rsidR="006C4882" w:rsidRPr="006B7186">
        <w:rPr>
          <w:sz w:val="24"/>
          <w:szCs w:val="24"/>
          <w:lang w:val="en-US"/>
        </w:rPr>
        <w:t xml:space="preserve"> </w:t>
      </w:r>
      <w:r w:rsidR="007961D0">
        <w:rPr>
          <w:sz w:val="24"/>
          <w:szCs w:val="24"/>
          <w:lang w:val="en-US"/>
        </w:rPr>
        <w:t xml:space="preserve">fails to be </w:t>
      </w:r>
      <w:r w:rsidR="00DF0484">
        <w:rPr>
          <w:sz w:val="24"/>
          <w:szCs w:val="24"/>
          <w:lang w:val="en-US"/>
        </w:rPr>
        <w:t xml:space="preserve">an authority for </w:t>
      </w:r>
      <w:r w:rsidR="001F2E4A" w:rsidRPr="006B7186">
        <w:rPr>
          <w:i/>
          <w:sz w:val="24"/>
          <w:szCs w:val="24"/>
          <w:lang w:val="en-US"/>
        </w:rPr>
        <w:t>S</w:t>
      </w:r>
      <w:r w:rsidR="00C40F77">
        <w:rPr>
          <w:sz w:val="24"/>
          <w:szCs w:val="24"/>
          <w:lang w:val="en-US"/>
        </w:rPr>
        <w:t>.</w:t>
      </w:r>
      <w:r w:rsidR="007961D0">
        <w:rPr>
          <w:sz w:val="24"/>
          <w:szCs w:val="24"/>
          <w:lang w:val="en-US"/>
        </w:rPr>
        <w:t xml:space="preserve"> </w:t>
      </w:r>
      <w:r w:rsidR="00BD2E39" w:rsidRPr="006B7186">
        <w:rPr>
          <w:i/>
          <w:sz w:val="24"/>
          <w:szCs w:val="24"/>
          <w:lang w:val="en-US"/>
        </w:rPr>
        <w:t>S</w:t>
      </w:r>
      <w:r w:rsidR="00BD2E39" w:rsidRPr="006B7186">
        <w:rPr>
          <w:sz w:val="24"/>
          <w:szCs w:val="24"/>
          <w:lang w:val="en-US"/>
        </w:rPr>
        <w:t xml:space="preserve"> may </w:t>
      </w:r>
      <w:r w:rsidR="00FA1A70" w:rsidRPr="006B7186">
        <w:rPr>
          <w:sz w:val="24"/>
          <w:szCs w:val="24"/>
          <w:lang w:val="en-US"/>
        </w:rPr>
        <w:t xml:space="preserve">have </w:t>
      </w:r>
      <w:r w:rsidR="00F615D5" w:rsidRPr="006B7186">
        <w:rPr>
          <w:sz w:val="24"/>
          <w:szCs w:val="24"/>
          <w:lang w:val="en-US"/>
        </w:rPr>
        <w:t xml:space="preserve">the </w:t>
      </w:r>
      <w:r w:rsidR="00BD2E39" w:rsidRPr="006B7186">
        <w:rPr>
          <w:sz w:val="24"/>
          <w:szCs w:val="24"/>
          <w:lang w:val="en-US"/>
        </w:rPr>
        <w:t xml:space="preserve">relevant beliefs about </w:t>
      </w:r>
      <w:r w:rsidR="00FA1A70" w:rsidRPr="006B7186">
        <w:rPr>
          <w:i/>
          <w:sz w:val="24"/>
          <w:szCs w:val="24"/>
          <w:lang w:val="en-US"/>
        </w:rPr>
        <w:t>A</w:t>
      </w:r>
      <w:r w:rsidR="00FA1A70" w:rsidRPr="006B7186">
        <w:rPr>
          <w:sz w:val="24"/>
          <w:szCs w:val="24"/>
          <w:lang w:val="en-US"/>
        </w:rPr>
        <w:t xml:space="preserve"> but not about </w:t>
      </w:r>
      <w:r w:rsidR="00BD2E39" w:rsidRPr="006B7186">
        <w:rPr>
          <w:i/>
          <w:sz w:val="24"/>
          <w:szCs w:val="24"/>
          <w:lang w:val="en-US"/>
        </w:rPr>
        <w:t>A</w:t>
      </w:r>
      <w:r w:rsidR="00F615D5" w:rsidRPr="006B7186">
        <w:rPr>
          <w:i/>
          <w:sz w:val="24"/>
          <w:szCs w:val="24"/>
          <w:lang w:val="en-US"/>
        </w:rPr>
        <w:t>*</w:t>
      </w:r>
      <w:r w:rsidR="007961D0">
        <w:rPr>
          <w:sz w:val="24"/>
          <w:szCs w:val="24"/>
          <w:lang w:val="en-US"/>
        </w:rPr>
        <w:t>.</w:t>
      </w:r>
      <w:r w:rsidR="001F2E4A" w:rsidRPr="006B7186">
        <w:rPr>
          <w:sz w:val="24"/>
          <w:szCs w:val="24"/>
          <w:lang w:val="en-US"/>
        </w:rPr>
        <w:t>)</w:t>
      </w:r>
      <w:r w:rsidR="00B268B1" w:rsidRPr="006B7186">
        <w:rPr>
          <w:sz w:val="24"/>
          <w:szCs w:val="24"/>
          <w:lang w:val="en-US"/>
        </w:rPr>
        <w:t xml:space="preserve"> </w:t>
      </w:r>
      <w:r w:rsidR="00C40F77">
        <w:rPr>
          <w:sz w:val="24"/>
          <w:szCs w:val="24"/>
          <w:lang w:val="en-US"/>
        </w:rPr>
        <w:t xml:space="preserve">Even on purely </w:t>
      </w:r>
      <w:r w:rsidR="00196BBB">
        <w:rPr>
          <w:sz w:val="24"/>
          <w:szCs w:val="24"/>
          <w:lang w:val="en-US"/>
        </w:rPr>
        <w:t xml:space="preserve">epistemic </w:t>
      </w:r>
      <w:r w:rsidR="00C40F77">
        <w:rPr>
          <w:sz w:val="24"/>
          <w:szCs w:val="24"/>
          <w:lang w:val="en-US"/>
        </w:rPr>
        <w:t xml:space="preserve">accounts, </w:t>
      </w:r>
      <w:r w:rsidR="00324134">
        <w:rPr>
          <w:sz w:val="24"/>
          <w:szCs w:val="24"/>
          <w:lang w:val="en-US"/>
        </w:rPr>
        <w:t xml:space="preserve">however, </w:t>
      </w:r>
      <w:r w:rsidR="00DF0484">
        <w:rPr>
          <w:sz w:val="24"/>
          <w:szCs w:val="24"/>
          <w:lang w:val="en-US"/>
        </w:rPr>
        <w:t>t</w:t>
      </w:r>
      <w:r w:rsidR="00DF0484" w:rsidRPr="006B7186">
        <w:rPr>
          <w:sz w:val="24"/>
          <w:szCs w:val="24"/>
          <w:lang w:val="en-US"/>
        </w:rPr>
        <w:t xml:space="preserve">he relation </w:t>
      </w:r>
      <w:r w:rsidR="00DF0484">
        <w:rPr>
          <w:sz w:val="24"/>
          <w:szCs w:val="24"/>
          <w:lang w:val="en-US"/>
        </w:rPr>
        <w:t xml:space="preserve">remains </w:t>
      </w:r>
      <w:r w:rsidR="001F2E4A" w:rsidRPr="006B7186">
        <w:rPr>
          <w:sz w:val="24"/>
          <w:szCs w:val="24"/>
          <w:lang w:val="en-US"/>
        </w:rPr>
        <w:t>irreflexive</w:t>
      </w:r>
      <w:r w:rsidR="00CC52A0" w:rsidRPr="006B7186">
        <w:rPr>
          <w:sz w:val="24"/>
          <w:szCs w:val="24"/>
          <w:lang w:val="en-US"/>
        </w:rPr>
        <w:t xml:space="preserve">: </w:t>
      </w:r>
      <w:r w:rsidR="004258D8" w:rsidRPr="006B7186">
        <w:rPr>
          <w:sz w:val="24"/>
          <w:szCs w:val="24"/>
          <w:lang w:val="en-US"/>
        </w:rPr>
        <w:t xml:space="preserve">no-one is </w:t>
      </w:r>
      <w:r w:rsidR="00FA1A70" w:rsidRPr="006B7186">
        <w:rPr>
          <w:sz w:val="24"/>
          <w:szCs w:val="24"/>
          <w:lang w:val="en-US"/>
        </w:rPr>
        <w:t xml:space="preserve">(synchronically) </w:t>
      </w:r>
      <w:r w:rsidR="004258D8" w:rsidRPr="006B7186">
        <w:rPr>
          <w:sz w:val="24"/>
          <w:szCs w:val="24"/>
          <w:lang w:val="en-US"/>
        </w:rPr>
        <w:t xml:space="preserve">an </w:t>
      </w:r>
      <w:r w:rsidR="00FA1A70" w:rsidRPr="006B7186">
        <w:rPr>
          <w:sz w:val="24"/>
          <w:szCs w:val="24"/>
          <w:lang w:val="en-US"/>
        </w:rPr>
        <w:t>epistemic authorit</w:t>
      </w:r>
      <w:r w:rsidR="004258D8" w:rsidRPr="006B7186">
        <w:rPr>
          <w:sz w:val="24"/>
          <w:szCs w:val="24"/>
          <w:lang w:val="en-US"/>
        </w:rPr>
        <w:t>y</w:t>
      </w:r>
      <w:r w:rsidR="00FA1A70" w:rsidRPr="006B7186">
        <w:rPr>
          <w:sz w:val="24"/>
          <w:szCs w:val="24"/>
          <w:lang w:val="en-US"/>
        </w:rPr>
        <w:t xml:space="preserve"> over </w:t>
      </w:r>
      <w:r w:rsidR="004258D8" w:rsidRPr="006B7186">
        <w:rPr>
          <w:sz w:val="24"/>
          <w:szCs w:val="24"/>
          <w:lang w:val="en-US"/>
        </w:rPr>
        <w:t>him- or herself.</w:t>
      </w:r>
      <w:r w:rsidR="001F2E4A" w:rsidRPr="006B7186">
        <w:rPr>
          <w:rStyle w:val="Funotenzeichen"/>
          <w:sz w:val="24"/>
          <w:szCs w:val="24"/>
          <w:lang w:val="en-US"/>
        </w:rPr>
        <w:footnoteReference w:id="9"/>
      </w:r>
    </w:p>
    <w:p w14:paraId="656DDD82" w14:textId="30D3E66F" w:rsidR="00CC52A0" w:rsidRPr="006B7186" w:rsidRDefault="00FA1A70" w:rsidP="009B1A9F">
      <w:pPr>
        <w:tabs>
          <w:tab w:val="num" w:pos="720"/>
        </w:tabs>
        <w:spacing w:after="0" w:line="360" w:lineRule="auto"/>
        <w:jc w:val="both"/>
        <w:rPr>
          <w:sz w:val="24"/>
          <w:szCs w:val="24"/>
          <w:lang w:val="en-US"/>
        </w:rPr>
      </w:pPr>
      <w:r w:rsidRPr="006B7186">
        <w:rPr>
          <w:sz w:val="24"/>
          <w:szCs w:val="24"/>
          <w:lang w:val="en-US"/>
        </w:rPr>
        <w:tab/>
      </w:r>
      <w:r w:rsidR="00B96305" w:rsidRPr="006B7186">
        <w:rPr>
          <w:sz w:val="24"/>
          <w:szCs w:val="24"/>
          <w:lang w:val="en-US"/>
        </w:rPr>
        <w:t xml:space="preserve">Let us say that </w:t>
      </w:r>
      <w:r w:rsidR="00B96305" w:rsidRPr="006B7186">
        <w:rPr>
          <w:i/>
          <w:sz w:val="24"/>
          <w:szCs w:val="24"/>
          <w:lang w:val="en-US"/>
        </w:rPr>
        <w:t>A</w:t>
      </w:r>
      <w:r w:rsidR="00B96305" w:rsidRPr="006B7186">
        <w:rPr>
          <w:sz w:val="24"/>
          <w:szCs w:val="24"/>
          <w:lang w:val="en-US"/>
        </w:rPr>
        <w:t xml:space="preserve"> is a </w:t>
      </w:r>
      <w:r w:rsidR="00B96305" w:rsidRPr="006B7186">
        <w:rPr>
          <w:i/>
          <w:sz w:val="24"/>
          <w:szCs w:val="24"/>
          <w:lang w:val="en-US"/>
        </w:rPr>
        <w:t>de facto</w:t>
      </w:r>
      <w:r w:rsidR="00B96305" w:rsidRPr="006B7186">
        <w:rPr>
          <w:sz w:val="24"/>
          <w:szCs w:val="24"/>
          <w:lang w:val="en-US"/>
        </w:rPr>
        <w:t xml:space="preserve"> epistemic authority </w:t>
      </w:r>
      <w:r w:rsidR="005B75C9" w:rsidRPr="006B7186">
        <w:rPr>
          <w:sz w:val="24"/>
          <w:szCs w:val="24"/>
          <w:lang w:val="en-US"/>
        </w:rPr>
        <w:t xml:space="preserve">vis-à-vis </w:t>
      </w:r>
      <w:r w:rsidR="00B96305" w:rsidRPr="006B7186">
        <w:rPr>
          <w:i/>
          <w:sz w:val="24"/>
          <w:szCs w:val="24"/>
          <w:lang w:val="en-US"/>
        </w:rPr>
        <w:t>S</w:t>
      </w:r>
      <w:r w:rsidR="00B96305" w:rsidRPr="006B7186">
        <w:rPr>
          <w:sz w:val="24"/>
          <w:szCs w:val="24"/>
          <w:lang w:val="en-US"/>
        </w:rPr>
        <w:t xml:space="preserve"> </w:t>
      </w:r>
      <w:proofErr w:type="spellStart"/>
      <w:r w:rsidR="00B96305" w:rsidRPr="006B7186">
        <w:rPr>
          <w:sz w:val="24"/>
          <w:szCs w:val="24"/>
          <w:lang w:val="en-US"/>
        </w:rPr>
        <w:t>iff</w:t>
      </w:r>
      <w:proofErr w:type="spellEnd"/>
      <w:r w:rsidR="004258D8" w:rsidRPr="006B7186">
        <w:rPr>
          <w:sz w:val="24"/>
          <w:szCs w:val="24"/>
          <w:lang w:val="en-US"/>
        </w:rPr>
        <w:t xml:space="preserve">—irrespective of what </w:t>
      </w:r>
      <w:r w:rsidR="004258D8" w:rsidRPr="006B7186">
        <w:rPr>
          <w:i/>
          <w:sz w:val="24"/>
          <w:szCs w:val="24"/>
          <w:lang w:val="en-US"/>
        </w:rPr>
        <w:t>S</w:t>
      </w:r>
      <w:r w:rsidR="004258D8" w:rsidRPr="006B7186">
        <w:rPr>
          <w:sz w:val="24"/>
          <w:szCs w:val="24"/>
          <w:lang w:val="en-US"/>
        </w:rPr>
        <w:t xml:space="preserve"> believes about </w:t>
      </w:r>
      <w:r w:rsidR="004258D8" w:rsidRPr="006B7186">
        <w:rPr>
          <w:i/>
          <w:sz w:val="24"/>
          <w:szCs w:val="24"/>
          <w:lang w:val="en-US"/>
        </w:rPr>
        <w:t>A</w:t>
      </w:r>
      <w:r w:rsidR="004258D8" w:rsidRPr="006B7186">
        <w:rPr>
          <w:sz w:val="24"/>
          <w:szCs w:val="24"/>
          <w:lang w:val="en-US"/>
        </w:rPr>
        <w:t>—</w:t>
      </w:r>
      <w:r w:rsidR="00B96305" w:rsidRPr="006B7186">
        <w:rPr>
          <w:i/>
          <w:sz w:val="24"/>
          <w:szCs w:val="24"/>
          <w:lang w:val="en-US"/>
        </w:rPr>
        <w:t>A</w:t>
      </w:r>
      <w:r w:rsidR="00B96305" w:rsidRPr="006B7186">
        <w:rPr>
          <w:sz w:val="24"/>
          <w:szCs w:val="24"/>
          <w:lang w:val="en-US"/>
        </w:rPr>
        <w:t xml:space="preserve"> actually enjoys a substantial amount of epistemic superiority over </w:t>
      </w:r>
      <w:r w:rsidR="00B96305" w:rsidRPr="006B7186">
        <w:rPr>
          <w:i/>
          <w:sz w:val="24"/>
          <w:szCs w:val="24"/>
          <w:lang w:val="en-US"/>
        </w:rPr>
        <w:t>S</w:t>
      </w:r>
      <w:r w:rsidR="005B75C9" w:rsidRPr="006B7186">
        <w:rPr>
          <w:i/>
          <w:sz w:val="24"/>
          <w:szCs w:val="24"/>
          <w:lang w:val="en-US"/>
        </w:rPr>
        <w:t xml:space="preserve"> </w:t>
      </w:r>
      <w:r w:rsidRPr="006B7186">
        <w:rPr>
          <w:sz w:val="24"/>
          <w:szCs w:val="24"/>
          <w:lang w:val="en-US"/>
        </w:rPr>
        <w:t>(</w:t>
      </w:r>
      <w:r w:rsidR="00092935" w:rsidRPr="006B7186">
        <w:rPr>
          <w:sz w:val="24"/>
          <w:szCs w:val="24"/>
          <w:lang w:val="en-US"/>
        </w:rPr>
        <w:t xml:space="preserve">in </w:t>
      </w:r>
      <w:r w:rsidR="00853C93">
        <w:rPr>
          <w:sz w:val="24"/>
          <w:szCs w:val="24"/>
          <w:lang w:val="en-US"/>
        </w:rPr>
        <w:t xml:space="preserve">some </w:t>
      </w:r>
      <w:r w:rsidR="00092935" w:rsidRPr="006B7186">
        <w:rPr>
          <w:sz w:val="24"/>
          <w:szCs w:val="24"/>
          <w:lang w:val="en-US"/>
        </w:rPr>
        <w:t xml:space="preserve">domain </w:t>
      </w:r>
      <w:r w:rsidR="00092935" w:rsidRPr="006B7186">
        <w:rPr>
          <w:i/>
          <w:sz w:val="24"/>
          <w:szCs w:val="24"/>
          <w:lang w:val="en-US"/>
        </w:rPr>
        <w:t>D</w:t>
      </w:r>
      <w:r w:rsidR="001E746C" w:rsidRPr="006B7186">
        <w:rPr>
          <w:i/>
          <w:sz w:val="24"/>
          <w:szCs w:val="24"/>
          <w:lang w:val="en-US"/>
        </w:rPr>
        <w:t xml:space="preserve"> </w:t>
      </w:r>
      <w:r w:rsidR="001E746C" w:rsidRPr="006B7186">
        <w:rPr>
          <w:sz w:val="24"/>
          <w:szCs w:val="24"/>
          <w:lang w:val="en-US"/>
        </w:rPr>
        <w:t xml:space="preserve">and </w:t>
      </w:r>
      <w:r w:rsidR="00DF1F6C" w:rsidRPr="006B7186">
        <w:rPr>
          <w:sz w:val="24"/>
          <w:szCs w:val="24"/>
          <w:lang w:val="en-US"/>
        </w:rPr>
        <w:t>regarding some specified epistemic go</w:t>
      </w:r>
      <w:r w:rsidR="00853C93">
        <w:rPr>
          <w:sz w:val="24"/>
          <w:szCs w:val="24"/>
          <w:lang w:val="en-US"/>
        </w:rPr>
        <w:t xml:space="preserve">od </w:t>
      </w:r>
      <w:r w:rsidRPr="006B7186">
        <w:rPr>
          <w:i/>
          <w:sz w:val="24"/>
          <w:szCs w:val="24"/>
          <w:lang w:val="en-US"/>
        </w:rPr>
        <w:t>G</w:t>
      </w:r>
      <w:r w:rsidR="00DF1F6C" w:rsidRPr="006B7186">
        <w:rPr>
          <w:sz w:val="24"/>
          <w:szCs w:val="24"/>
          <w:lang w:val="en-US"/>
        </w:rPr>
        <w:t>)</w:t>
      </w:r>
      <w:r w:rsidR="00B96305" w:rsidRPr="006B7186">
        <w:rPr>
          <w:sz w:val="24"/>
          <w:szCs w:val="24"/>
          <w:lang w:val="en-US"/>
        </w:rPr>
        <w:t xml:space="preserve">. </w:t>
      </w:r>
      <w:r w:rsidR="004711EE" w:rsidRPr="006B7186">
        <w:rPr>
          <w:sz w:val="24"/>
          <w:szCs w:val="24"/>
          <w:lang w:val="en-US"/>
        </w:rPr>
        <w:t>A</w:t>
      </w:r>
      <w:r w:rsidR="00C2175A" w:rsidRPr="006B7186">
        <w:rPr>
          <w:sz w:val="24"/>
          <w:szCs w:val="24"/>
          <w:lang w:val="en-US"/>
        </w:rPr>
        <w:t xml:space="preserve">pproaches </w:t>
      </w:r>
      <w:r w:rsidR="00CC52A0" w:rsidRPr="006B7186">
        <w:rPr>
          <w:sz w:val="24"/>
          <w:szCs w:val="24"/>
          <w:lang w:val="en-US"/>
        </w:rPr>
        <w:t xml:space="preserve">that </w:t>
      </w:r>
      <w:r w:rsidR="0099542B" w:rsidRPr="006B7186">
        <w:rPr>
          <w:sz w:val="24"/>
          <w:szCs w:val="24"/>
          <w:lang w:val="en-US"/>
        </w:rPr>
        <w:t xml:space="preserve">treat </w:t>
      </w:r>
      <w:r w:rsidR="00947E09">
        <w:rPr>
          <w:sz w:val="24"/>
          <w:szCs w:val="24"/>
          <w:lang w:val="en-US"/>
        </w:rPr>
        <w:t xml:space="preserve">this requirement </w:t>
      </w:r>
      <w:r w:rsidR="009A0E79" w:rsidRPr="006B7186">
        <w:rPr>
          <w:sz w:val="24"/>
          <w:szCs w:val="24"/>
          <w:lang w:val="en-US"/>
        </w:rPr>
        <w:t xml:space="preserve">as </w:t>
      </w:r>
      <w:r w:rsidR="00092935" w:rsidRPr="006B7186">
        <w:rPr>
          <w:sz w:val="24"/>
          <w:szCs w:val="24"/>
          <w:lang w:val="en-US"/>
        </w:rPr>
        <w:t xml:space="preserve">necessary and </w:t>
      </w:r>
      <w:r w:rsidR="00C2175A" w:rsidRPr="006B7186">
        <w:rPr>
          <w:sz w:val="24"/>
          <w:szCs w:val="24"/>
          <w:lang w:val="en-US"/>
        </w:rPr>
        <w:t xml:space="preserve">sufficient </w:t>
      </w:r>
      <w:r w:rsidR="003B33F7" w:rsidRPr="006B7186">
        <w:rPr>
          <w:sz w:val="24"/>
          <w:szCs w:val="24"/>
          <w:lang w:val="en-US"/>
        </w:rPr>
        <w:t xml:space="preserve">for epistemic authority </w:t>
      </w:r>
      <w:r w:rsidR="00D40ABA" w:rsidRPr="006B7186">
        <w:rPr>
          <w:sz w:val="24"/>
          <w:szCs w:val="24"/>
          <w:lang w:val="en-US"/>
        </w:rPr>
        <w:t>I call “</w:t>
      </w:r>
      <w:r w:rsidR="007961D0">
        <w:rPr>
          <w:sz w:val="24"/>
          <w:szCs w:val="24"/>
          <w:lang w:val="en-US"/>
        </w:rPr>
        <w:t xml:space="preserve">purely </w:t>
      </w:r>
      <w:r w:rsidR="00C2175A" w:rsidRPr="006B7186">
        <w:rPr>
          <w:sz w:val="24"/>
          <w:szCs w:val="24"/>
          <w:lang w:val="en-US"/>
        </w:rPr>
        <w:t>objectivist</w:t>
      </w:r>
      <w:r w:rsidR="00D40ABA" w:rsidRPr="006B7186">
        <w:rPr>
          <w:sz w:val="24"/>
          <w:szCs w:val="24"/>
          <w:lang w:val="en-US"/>
        </w:rPr>
        <w:t>”</w:t>
      </w:r>
      <w:r w:rsidR="00C2175A" w:rsidRPr="006B7186">
        <w:rPr>
          <w:sz w:val="24"/>
          <w:szCs w:val="24"/>
          <w:lang w:val="en-US"/>
        </w:rPr>
        <w:t xml:space="preserve">. </w:t>
      </w:r>
      <w:r w:rsidR="00A85B52">
        <w:rPr>
          <w:sz w:val="24"/>
          <w:szCs w:val="24"/>
          <w:lang w:val="en-US"/>
        </w:rPr>
        <w:t xml:space="preserve">We obtain the </w:t>
      </w:r>
      <w:r w:rsidR="00CC52A0" w:rsidRPr="006B7186">
        <w:rPr>
          <w:sz w:val="24"/>
          <w:szCs w:val="24"/>
          <w:lang w:val="en-US"/>
        </w:rPr>
        <w:t>definition</w:t>
      </w:r>
      <w:r w:rsidR="00A85B52">
        <w:rPr>
          <w:sz w:val="24"/>
          <w:szCs w:val="24"/>
          <w:lang w:val="en-US"/>
        </w:rPr>
        <w:t xml:space="preserve"> if we </w:t>
      </w:r>
      <w:r w:rsidR="00CC52A0" w:rsidRPr="006B7186">
        <w:rPr>
          <w:sz w:val="24"/>
          <w:szCs w:val="24"/>
          <w:lang w:val="en-US"/>
        </w:rPr>
        <w:t>substitute</w:t>
      </w:r>
      <w:r w:rsidR="00BB73E5" w:rsidRPr="006B7186">
        <w:rPr>
          <w:sz w:val="24"/>
          <w:szCs w:val="24"/>
          <w:lang w:val="en-US"/>
        </w:rPr>
        <w:t>, in EA</w:t>
      </w:r>
      <w:r w:rsidR="00651FC6">
        <w:rPr>
          <w:sz w:val="24"/>
          <w:szCs w:val="24"/>
          <w:vertAlign w:val="subscript"/>
          <w:lang w:val="en-US"/>
        </w:rPr>
        <w:t>E</w:t>
      </w:r>
      <w:r w:rsidR="000C079F">
        <w:rPr>
          <w:sz w:val="24"/>
          <w:szCs w:val="24"/>
          <w:lang w:val="en-US"/>
        </w:rPr>
        <w:t xml:space="preserve">, </w:t>
      </w:r>
      <w:r w:rsidR="00CC52A0" w:rsidRPr="006B7186">
        <w:rPr>
          <w:sz w:val="24"/>
          <w:szCs w:val="24"/>
          <w:lang w:val="en-US"/>
        </w:rPr>
        <w:t xml:space="preserve">the locution “… </w:t>
      </w:r>
      <w:proofErr w:type="spellStart"/>
      <w:r w:rsidR="00CC52A0" w:rsidRPr="006B7186">
        <w:rPr>
          <w:sz w:val="24"/>
          <w:szCs w:val="24"/>
          <w:lang w:val="en-US"/>
        </w:rPr>
        <w:t>iff</w:t>
      </w:r>
      <w:proofErr w:type="spellEnd"/>
      <w:r w:rsidR="00CC52A0" w:rsidRPr="006B7186">
        <w:rPr>
          <w:sz w:val="24"/>
          <w:szCs w:val="24"/>
          <w:lang w:val="en-US"/>
        </w:rPr>
        <w:t xml:space="preserve"> </w:t>
      </w:r>
      <w:r w:rsidR="00CC52A0" w:rsidRPr="006B7186">
        <w:rPr>
          <w:i/>
          <w:sz w:val="24"/>
          <w:szCs w:val="24"/>
          <w:lang w:val="en-US"/>
        </w:rPr>
        <w:t>S</w:t>
      </w:r>
      <w:r w:rsidR="00CC52A0" w:rsidRPr="006B7186">
        <w:rPr>
          <w:sz w:val="24"/>
          <w:szCs w:val="24"/>
          <w:lang w:val="en-US"/>
        </w:rPr>
        <w:t xml:space="preserve"> </w:t>
      </w:r>
      <w:r w:rsidR="00CC52A0" w:rsidRPr="00853C93">
        <w:rPr>
          <w:i/>
          <w:sz w:val="24"/>
          <w:szCs w:val="24"/>
          <w:lang w:val="en-US"/>
        </w:rPr>
        <w:t>believes</w:t>
      </w:r>
      <w:r w:rsidR="00CC52A0" w:rsidRPr="006B7186">
        <w:rPr>
          <w:sz w:val="24"/>
          <w:szCs w:val="24"/>
          <w:lang w:val="en-US"/>
        </w:rPr>
        <w:t xml:space="preserve"> </w:t>
      </w:r>
      <w:r w:rsidR="00CC52A0" w:rsidRPr="006B7186">
        <w:rPr>
          <w:i/>
          <w:sz w:val="24"/>
          <w:szCs w:val="24"/>
          <w:lang w:val="en-US"/>
        </w:rPr>
        <w:t>A</w:t>
      </w:r>
      <w:r w:rsidR="00CC52A0" w:rsidRPr="006B7186">
        <w:rPr>
          <w:sz w:val="24"/>
          <w:szCs w:val="24"/>
          <w:lang w:val="en-US"/>
        </w:rPr>
        <w:t xml:space="preserve"> to be in a substantially advanced epistemic position…” by “…</w:t>
      </w:r>
      <w:proofErr w:type="spellStart"/>
      <w:r w:rsidR="00CC52A0" w:rsidRPr="006B7186">
        <w:rPr>
          <w:sz w:val="24"/>
          <w:szCs w:val="24"/>
          <w:lang w:val="en-US"/>
        </w:rPr>
        <w:t>iff</w:t>
      </w:r>
      <w:proofErr w:type="spellEnd"/>
      <w:r w:rsidR="00CC52A0" w:rsidRPr="006B7186">
        <w:rPr>
          <w:sz w:val="24"/>
          <w:szCs w:val="24"/>
          <w:lang w:val="en-US"/>
        </w:rPr>
        <w:t xml:space="preserve"> </w:t>
      </w:r>
      <w:r w:rsidR="00CC52A0" w:rsidRPr="006B7186">
        <w:rPr>
          <w:i/>
          <w:sz w:val="24"/>
          <w:szCs w:val="24"/>
          <w:lang w:val="en-US"/>
        </w:rPr>
        <w:t>A</w:t>
      </w:r>
      <w:r w:rsidR="00CC52A0" w:rsidRPr="006B7186">
        <w:rPr>
          <w:sz w:val="24"/>
          <w:szCs w:val="24"/>
          <w:lang w:val="en-US"/>
        </w:rPr>
        <w:t xml:space="preserve"> </w:t>
      </w:r>
      <w:r w:rsidR="00CC52A0" w:rsidRPr="00853C93">
        <w:rPr>
          <w:i/>
          <w:sz w:val="24"/>
          <w:szCs w:val="24"/>
          <w:lang w:val="en-US"/>
        </w:rPr>
        <w:t>is</w:t>
      </w:r>
      <w:r w:rsidR="00CC52A0" w:rsidRPr="006B7186">
        <w:rPr>
          <w:sz w:val="24"/>
          <w:szCs w:val="24"/>
          <w:lang w:val="en-US"/>
        </w:rPr>
        <w:t xml:space="preserve"> in a substantially advanced epistemic position…”. </w:t>
      </w:r>
      <w:r w:rsidR="00A6668C" w:rsidRPr="006B7186">
        <w:rPr>
          <w:sz w:val="24"/>
          <w:szCs w:val="24"/>
          <w:lang w:val="en-US"/>
        </w:rPr>
        <w:t xml:space="preserve">In </w:t>
      </w:r>
      <w:r w:rsidR="003F1A38">
        <w:rPr>
          <w:sz w:val="24"/>
          <w:szCs w:val="24"/>
          <w:lang w:val="en-US"/>
        </w:rPr>
        <w:t xml:space="preserve">purely </w:t>
      </w:r>
      <w:r w:rsidR="00A6668C" w:rsidRPr="006B7186">
        <w:rPr>
          <w:sz w:val="24"/>
          <w:szCs w:val="24"/>
          <w:lang w:val="en-US"/>
        </w:rPr>
        <w:t>objectivist accounts</w:t>
      </w:r>
      <w:r w:rsidR="003F1A38">
        <w:rPr>
          <w:sz w:val="24"/>
          <w:szCs w:val="24"/>
          <w:lang w:val="en-US"/>
        </w:rPr>
        <w:t xml:space="preserve">, we have the relations of </w:t>
      </w:r>
      <w:proofErr w:type="spellStart"/>
      <w:r w:rsidR="00A6668C" w:rsidRPr="006B7186">
        <w:rPr>
          <w:sz w:val="24"/>
          <w:szCs w:val="24"/>
          <w:lang w:val="en-US"/>
        </w:rPr>
        <w:t>irreflexivity</w:t>
      </w:r>
      <w:proofErr w:type="spellEnd"/>
      <w:r w:rsidR="00A6668C" w:rsidRPr="006B7186">
        <w:rPr>
          <w:sz w:val="24"/>
          <w:szCs w:val="24"/>
          <w:lang w:val="en-US"/>
        </w:rPr>
        <w:t xml:space="preserve">, </w:t>
      </w:r>
      <w:r w:rsidR="00947E09" w:rsidRPr="006B7186">
        <w:rPr>
          <w:sz w:val="24"/>
          <w:szCs w:val="24"/>
          <w:lang w:val="en-US"/>
        </w:rPr>
        <w:t>asymmetry</w:t>
      </w:r>
      <w:r w:rsidR="003F1A38">
        <w:rPr>
          <w:sz w:val="24"/>
          <w:szCs w:val="24"/>
          <w:lang w:val="en-US"/>
        </w:rPr>
        <w:t>,</w:t>
      </w:r>
      <w:r w:rsidR="00947E09" w:rsidRPr="006B7186">
        <w:rPr>
          <w:sz w:val="24"/>
          <w:szCs w:val="24"/>
          <w:lang w:val="en-US"/>
        </w:rPr>
        <w:t xml:space="preserve"> </w:t>
      </w:r>
      <w:r w:rsidR="00947E09">
        <w:rPr>
          <w:sz w:val="24"/>
          <w:szCs w:val="24"/>
          <w:lang w:val="en-US"/>
        </w:rPr>
        <w:t xml:space="preserve">and </w:t>
      </w:r>
      <w:r w:rsidR="00A6668C" w:rsidRPr="006B7186">
        <w:rPr>
          <w:sz w:val="24"/>
          <w:szCs w:val="24"/>
          <w:lang w:val="en-US"/>
        </w:rPr>
        <w:t xml:space="preserve">transitivity, where asymmetry follows immediately from </w:t>
      </w:r>
      <w:proofErr w:type="spellStart"/>
      <w:r w:rsidR="00947E09" w:rsidRPr="006B7186">
        <w:rPr>
          <w:sz w:val="24"/>
          <w:szCs w:val="24"/>
          <w:lang w:val="en-US"/>
        </w:rPr>
        <w:t>irreflexivity</w:t>
      </w:r>
      <w:proofErr w:type="spellEnd"/>
      <w:r w:rsidR="00947E09" w:rsidRPr="006B7186">
        <w:rPr>
          <w:sz w:val="24"/>
          <w:szCs w:val="24"/>
          <w:lang w:val="en-US"/>
        </w:rPr>
        <w:t xml:space="preserve"> </w:t>
      </w:r>
      <w:r w:rsidR="00947E09">
        <w:rPr>
          <w:sz w:val="24"/>
          <w:szCs w:val="24"/>
          <w:lang w:val="en-US"/>
        </w:rPr>
        <w:t xml:space="preserve">and </w:t>
      </w:r>
      <w:r w:rsidR="00A6668C" w:rsidRPr="006B7186">
        <w:rPr>
          <w:sz w:val="24"/>
          <w:szCs w:val="24"/>
          <w:lang w:val="en-US"/>
        </w:rPr>
        <w:t xml:space="preserve">transitivity. (If the relation were symmetric, it would follow with transitivity that A is (at t) an authority for herself, which </w:t>
      </w:r>
      <w:proofErr w:type="spellStart"/>
      <w:r w:rsidR="00A6668C" w:rsidRPr="006B7186">
        <w:rPr>
          <w:sz w:val="24"/>
          <w:szCs w:val="24"/>
          <w:lang w:val="en-US"/>
        </w:rPr>
        <w:t>irreflexivity</w:t>
      </w:r>
      <w:proofErr w:type="spellEnd"/>
      <w:r w:rsidR="00A6668C" w:rsidRPr="006B7186">
        <w:rPr>
          <w:sz w:val="24"/>
          <w:szCs w:val="24"/>
          <w:lang w:val="en-US"/>
        </w:rPr>
        <w:t xml:space="preserve"> prohibits.)</w:t>
      </w:r>
    </w:p>
    <w:p w14:paraId="0BFDF874" w14:textId="7E059462" w:rsidR="00326832" w:rsidRPr="006B7186" w:rsidRDefault="00CC52A0" w:rsidP="009B1A9F">
      <w:pPr>
        <w:tabs>
          <w:tab w:val="num" w:pos="720"/>
        </w:tabs>
        <w:spacing w:after="0" w:line="360" w:lineRule="auto"/>
        <w:jc w:val="both"/>
        <w:rPr>
          <w:sz w:val="24"/>
          <w:szCs w:val="24"/>
          <w:lang w:val="en-US"/>
        </w:rPr>
      </w:pPr>
      <w:r w:rsidRPr="006B7186">
        <w:rPr>
          <w:sz w:val="24"/>
          <w:szCs w:val="24"/>
          <w:lang w:val="en-US"/>
        </w:rPr>
        <w:tab/>
      </w:r>
      <w:r w:rsidR="004258D8" w:rsidRPr="006B7186">
        <w:rPr>
          <w:sz w:val="24"/>
          <w:szCs w:val="24"/>
          <w:lang w:val="en-US"/>
        </w:rPr>
        <w:t xml:space="preserve">In addition to </w:t>
      </w:r>
      <w:r w:rsidR="004258D8" w:rsidRPr="00A57E3E">
        <w:rPr>
          <w:sz w:val="24"/>
          <w:szCs w:val="24"/>
          <w:lang w:val="en-US"/>
        </w:rPr>
        <w:t xml:space="preserve">purely </w:t>
      </w:r>
      <w:r w:rsidR="00196BBB" w:rsidRPr="00A57E3E">
        <w:rPr>
          <w:sz w:val="24"/>
          <w:szCs w:val="24"/>
          <w:lang w:val="en-US"/>
        </w:rPr>
        <w:t>epistemic</w:t>
      </w:r>
      <w:r w:rsidR="00196BBB">
        <w:rPr>
          <w:sz w:val="24"/>
          <w:szCs w:val="24"/>
          <w:lang w:val="en-US"/>
        </w:rPr>
        <w:t xml:space="preserve"> </w:t>
      </w:r>
      <w:r w:rsidR="00A57E3E">
        <w:rPr>
          <w:sz w:val="24"/>
          <w:szCs w:val="24"/>
          <w:lang w:val="en-US"/>
        </w:rPr>
        <w:t xml:space="preserve">and purely objectivist </w:t>
      </w:r>
      <w:r w:rsidR="004258D8" w:rsidRPr="006B7186">
        <w:rPr>
          <w:sz w:val="24"/>
          <w:szCs w:val="24"/>
          <w:lang w:val="en-US"/>
        </w:rPr>
        <w:t>approaches, there is room for c</w:t>
      </w:r>
      <w:r w:rsidR="00753B17" w:rsidRPr="006B7186">
        <w:rPr>
          <w:sz w:val="24"/>
          <w:szCs w:val="24"/>
          <w:lang w:val="en-US"/>
        </w:rPr>
        <w:t>ombined a</w:t>
      </w:r>
      <w:r w:rsidR="004258D8" w:rsidRPr="006B7186">
        <w:rPr>
          <w:sz w:val="24"/>
          <w:szCs w:val="24"/>
          <w:lang w:val="en-US"/>
        </w:rPr>
        <w:t>ccounts</w:t>
      </w:r>
      <w:r w:rsidR="00A77BE1" w:rsidRPr="006B7186">
        <w:rPr>
          <w:sz w:val="24"/>
          <w:szCs w:val="24"/>
          <w:lang w:val="en-US"/>
        </w:rPr>
        <w:t xml:space="preserve">. </w:t>
      </w:r>
      <w:r w:rsidR="00D85C79" w:rsidRPr="006B7186">
        <w:rPr>
          <w:sz w:val="24"/>
          <w:szCs w:val="24"/>
          <w:lang w:val="en-US"/>
        </w:rPr>
        <w:t>C</w:t>
      </w:r>
      <w:r w:rsidR="00992152" w:rsidRPr="006B7186">
        <w:rPr>
          <w:sz w:val="24"/>
          <w:szCs w:val="24"/>
          <w:lang w:val="en-US"/>
        </w:rPr>
        <w:t xml:space="preserve">all </w:t>
      </w:r>
      <w:r w:rsidR="00992152" w:rsidRPr="006B7186">
        <w:rPr>
          <w:i/>
          <w:sz w:val="24"/>
          <w:szCs w:val="24"/>
          <w:lang w:val="en-US"/>
        </w:rPr>
        <w:t>A</w:t>
      </w:r>
      <w:r w:rsidR="00992152" w:rsidRPr="006B7186">
        <w:rPr>
          <w:sz w:val="24"/>
          <w:szCs w:val="24"/>
          <w:lang w:val="en-US"/>
        </w:rPr>
        <w:t xml:space="preserve"> </w:t>
      </w:r>
      <w:proofErr w:type="spellStart"/>
      <w:r w:rsidR="00992152" w:rsidRPr="006B7186">
        <w:rPr>
          <w:sz w:val="24"/>
          <w:szCs w:val="24"/>
          <w:lang w:val="en-US"/>
        </w:rPr>
        <w:t>a</w:t>
      </w:r>
      <w:proofErr w:type="spellEnd"/>
      <w:r w:rsidR="00992152" w:rsidRPr="006B7186">
        <w:rPr>
          <w:sz w:val="24"/>
          <w:szCs w:val="24"/>
          <w:lang w:val="en-US"/>
        </w:rPr>
        <w:t xml:space="preserve"> </w:t>
      </w:r>
      <w:r w:rsidR="00992152" w:rsidRPr="006B7186">
        <w:rPr>
          <w:i/>
          <w:sz w:val="24"/>
          <w:szCs w:val="24"/>
          <w:lang w:val="en-US"/>
        </w:rPr>
        <w:t xml:space="preserve">recognized </w:t>
      </w:r>
      <w:r w:rsidR="00992152" w:rsidRPr="006B7186">
        <w:rPr>
          <w:sz w:val="24"/>
          <w:szCs w:val="24"/>
          <w:lang w:val="en-US"/>
        </w:rPr>
        <w:t xml:space="preserve">epistemic authority </w:t>
      </w:r>
      <w:r w:rsidR="00FA1A70" w:rsidRPr="006B7186">
        <w:rPr>
          <w:sz w:val="24"/>
          <w:szCs w:val="24"/>
          <w:lang w:val="en-US"/>
        </w:rPr>
        <w:t xml:space="preserve">regarding </w:t>
      </w:r>
      <w:r w:rsidR="00992152" w:rsidRPr="006B7186">
        <w:rPr>
          <w:i/>
          <w:sz w:val="24"/>
          <w:szCs w:val="24"/>
          <w:lang w:val="en-US"/>
        </w:rPr>
        <w:t>S</w:t>
      </w:r>
      <w:r w:rsidR="00E22474" w:rsidRPr="006B7186">
        <w:rPr>
          <w:sz w:val="24"/>
          <w:szCs w:val="24"/>
          <w:lang w:val="en-US"/>
        </w:rPr>
        <w:t xml:space="preserve"> </w:t>
      </w:r>
      <w:proofErr w:type="spellStart"/>
      <w:r w:rsidR="00E22474" w:rsidRPr="006B7186">
        <w:rPr>
          <w:sz w:val="24"/>
          <w:szCs w:val="24"/>
          <w:lang w:val="en-US"/>
        </w:rPr>
        <w:t>i</w:t>
      </w:r>
      <w:r w:rsidR="00753B17" w:rsidRPr="006B7186">
        <w:rPr>
          <w:sz w:val="24"/>
          <w:szCs w:val="24"/>
          <w:lang w:val="en-US"/>
        </w:rPr>
        <w:t>f</w:t>
      </w:r>
      <w:r w:rsidR="009968FB" w:rsidRPr="006B7186">
        <w:rPr>
          <w:sz w:val="24"/>
          <w:szCs w:val="24"/>
          <w:lang w:val="en-US"/>
        </w:rPr>
        <w:t>f</w:t>
      </w:r>
      <w:proofErr w:type="spellEnd"/>
      <w:r w:rsidR="008B7C62" w:rsidRPr="006B7186">
        <w:rPr>
          <w:sz w:val="24"/>
          <w:szCs w:val="24"/>
          <w:lang w:val="en-US"/>
        </w:rPr>
        <w:t xml:space="preserve"> </w:t>
      </w:r>
      <w:r w:rsidR="006B1432" w:rsidRPr="006B7186">
        <w:rPr>
          <w:i/>
          <w:sz w:val="24"/>
          <w:szCs w:val="24"/>
          <w:lang w:val="en-US"/>
        </w:rPr>
        <w:t>S</w:t>
      </w:r>
      <w:r w:rsidR="006B1432" w:rsidRPr="006B7186">
        <w:rPr>
          <w:sz w:val="24"/>
          <w:szCs w:val="24"/>
          <w:lang w:val="en-US"/>
        </w:rPr>
        <w:t xml:space="preserve"> </w:t>
      </w:r>
      <w:r w:rsidR="003F1A38" w:rsidRPr="00A57E3E">
        <w:rPr>
          <w:i/>
          <w:sz w:val="24"/>
          <w:szCs w:val="24"/>
          <w:lang w:val="en-US"/>
        </w:rPr>
        <w:t>truly</w:t>
      </w:r>
      <w:r w:rsidR="003F1A38">
        <w:rPr>
          <w:sz w:val="24"/>
          <w:szCs w:val="24"/>
          <w:lang w:val="en-US"/>
        </w:rPr>
        <w:t xml:space="preserve"> </w:t>
      </w:r>
      <w:r w:rsidR="006B1432" w:rsidRPr="006B7186">
        <w:rPr>
          <w:sz w:val="24"/>
          <w:szCs w:val="24"/>
          <w:lang w:val="en-US"/>
        </w:rPr>
        <w:t xml:space="preserve">believes that </w:t>
      </w:r>
      <w:r w:rsidR="00FD50DD" w:rsidRPr="006B7186">
        <w:rPr>
          <w:i/>
          <w:sz w:val="24"/>
          <w:szCs w:val="24"/>
          <w:lang w:val="en-US"/>
        </w:rPr>
        <w:t>A</w:t>
      </w:r>
      <w:r w:rsidR="00FD50DD" w:rsidRPr="006B7186">
        <w:rPr>
          <w:sz w:val="24"/>
          <w:szCs w:val="24"/>
          <w:lang w:val="en-US"/>
        </w:rPr>
        <w:t xml:space="preserve"> is a </w:t>
      </w:r>
      <w:r w:rsidR="00FD50DD" w:rsidRPr="006B7186">
        <w:rPr>
          <w:i/>
          <w:sz w:val="24"/>
          <w:szCs w:val="24"/>
          <w:lang w:val="en-US"/>
        </w:rPr>
        <w:t>de facto</w:t>
      </w:r>
      <w:r w:rsidR="00FD50DD" w:rsidRPr="006B7186">
        <w:rPr>
          <w:sz w:val="24"/>
          <w:szCs w:val="24"/>
          <w:lang w:val="en-US"/>
        </w:rPr>
        <w:t xml:space="preserve"> </w:t>
      </w:r>
      <w:r w:rsidR="003A156D" w:rsidRPr="006B7186">
        <w:rPr>
          <w:sz w:val="24"/>
          <w:szCs w:val="24"/>
          <w:lang w:val="en-US"/>
        </w:rPr>
        <w:t xml:space="preserve">authority vis-à-vis </w:t>
      </w:r>
      <w:r w:rsidR="003A156D" w:rsidRPr="006B7186">
        <w:rPr>
          <w:i/>
          <w:sz w:val="24"/>
          <w:szCs w:val="24"/>
          <w:lang w:val="en-US"/>
        </w:rPr>
        <w:t>S</w:t>
      </w:r>
      <w:r w:rsidR="00974284" w:rsidRPr="006B7186">
        <w:rPr>
          <w:sz w:val="24"/>
          <w:szCs w:val="24"/>
          <w:lang w:val="en-US"/>
        </w:rPr>
        <w:t>.</w:t>
      </w:r>
      <w:r w:rsidR="00326832" w:rsidRPr="006B7186">
        <w:rPr>
          <w:sz w:val="24"/>
          <w:szCs w:val="24"/>
          <w:lang w:val="en-US"/>
        </w:rPr>
        <w:t xml:space="preserve"> </w:t>
      </w:r>
      <w:r w:rsidR="00974284" w:rsidRPr="006B7186">
        <w:rPr>
          <w:sz w:val="24"/>
          <w:szCs w:val="24"/>
          <w:lang w:val="en-US"/>
        </w:rPr>
        <w:t>M</w:t>
      </w:r>
      <w:r w:rsidR="00326832" w:rsidRPr="006B7186">
        <w:rPr>
          <w:sz w:val="24"/>
          <w:szCs w:val="24"/>
          <w:lang w:val="en-US"/>
        </w:rPr>
        <w:t>ore precisely:</w:t>
      </w:r>
      <w:r w:rsidR="003A156D" w:rsidRPr="006B7186">
        <w:rPr>
          <w:sz w:val="24"/>
          <w:szCs w:val="24"/>
          <w:lang w:val="en-US"/>
        </w:rPr>
        <w:t xml:space="preserve"> </w:t>
      </w:r>
    </w:p>
    <w:p w14:paraId="29312287" w14:textId="77777777" w:rsidR="00326832" w:rsidRPr="006B7186" w:rsidRDefault="00326832" w:rsidP="00326832">
      <w:pPr>
        <w:spacing w:after="0" w:line="360" w:lineRule="auto"/>
        <w:jc w:val="both"/>
        <w:rPr>
          <w:sz w:val="24"/>
          <w:szCs w:val="24"/>
          <w:lang w:val="en-US"/>
        </w:rPr>
      </w:pPr>
    </w:p>
    <w:p w14:paraId="5D066B36" w14:textId="371A7980" w:rsidR="00326832" w:rsidRPr="006B7186" w:rsidRDefault="00D009B0" w:rsidP="00326832">
      <w:pPr>
        <w:spacing w:after="0" w:line="360" w:lineRule="auto"/>
        <w:ind w:left="708"/>
        <w:jc w:val="both"/>
        <w:rPr>
          <w:sz w:val="24"/>
          <w:szCs w:val="24"/>
          <w:lang w:val="en-US"/>
        </w:rPr>
      </w:pPr>
      <w:r w:rsidRPr="006B7186">
        <w:rPr>
          <w:sz w:val="24"/>
          <w:szCs w:val="24"/>
          <w:lang w:val="en-US"/>
        </w:rPr>
        <w:lastRenderedPageBreak/>
        <w:t>EA</w:t>
      </w:r>
      <w:r w:rsidR="00A57E3E">
        <w:rPr>
          <w:sz w:val="24"/>
          <w:szCs w:val="24"/>
          <w:vertAlign w:val="subscript"/>
          <w:lang w:val="en-US"/>
        </w:rPr>
        <w:t>R</w:t>
      </w:r>
      <w:r w:rsidRPr="006B7186">
        <w:rPr>
          <w:sz w:val="24"/>
          <w:szCs w:val="24"/>
          <w:lang w:val="en-US"/>
        </w:rPr>
        <w:t xml:space="preserve">: </w:t>
      </w:r>
      <w:r w:rsidR="00326832" w:rsidRPr="006B7186">
        <w:rPr>
          <w:i/>
          <w:sz w:val="24"/>
          <w:szCs w:val="24"/>
          <w:lang w:val="en-US"/>
        </w:rPr>
        <w:t>A</w:t>
      </w:r>
      <w:r w:rsidR="00326832" w:rsidRPr="006B7186">
        <w:rPr>
          <w:sz w:val="24"/>
          <w:szCs w:val="24"/>
          <w:lang w:val="en-US"/>
        </w:rPr>
        <w:t xml:space="preserve"> is a (recognized) epistemic authority for </w:t>
      </w:r>
      <w:r w:rsidR="00326832" w:rsidRPr="006B7186">
        <w:rPr>
          <w:i/>
          <w:sz w:val="24"/>
          <w:szCs w:val="24"/>
          <w:lang w:val="en-US"/>
        </w:rPr>
        <w:t>S</w:t>
      </w:r>
      <w:r w:rsidR="00326832" w:rsidRPr="006B7186">
        <w:rPr>
          <w:sz w:val="24"/>
          <w:szCs w:val="24"/>
          <w:lang w:val="en-US"/>
        </w:rPr>
        <w:t xml:space="preserve"> in </w:t>
      </w:r>
      <w:r w:rsidR="00326832" w:rsidRPr="006B7186">
        <w:rPr>
          <w:i/>
          <w:sz w:val="24"/>
          <w:szCs w:val="24"/>
          <w:lang w:val="en-US"/>
        </w:rPr>
        <w:t>D</w:t>
      </w:r>
      <w:r w:rsidR="00326832" w:rsidRPr="006B7186">
        <w:rPr>
          <w:sz w:val="24"/>
          <w:szCs w:val="24"/>
          <w:lang w:val="en-US"/>
        </w:rPr>
        <w:t xml:space="preserve"> at </w:t>
      </w:r>
      <w:r w:rsidR="00326832" w:rsidRPr="006B7186">
        <w:rPr>
          <w:i/>
          <w:sz w:val="24"/>
          <w:szCs w:val="24"/>
          <w:lang w:val="en-US"/>
        </w:rPr>
        <w:t>t</w:t>
      </w:r>
      <w:r w:rsidR="00A85B52">
        <w:rPr>
          <w:sz w:val="24"/>
          <w:szCs w:val="24"/>
          <w:lang w:val="en-US"/>
        </w:rPr>
        <w:t>,</w:t>
      </w:r>
      <w:r w:rsidR="00326832" w:rsidRPr="006B7186">
        <w:rPr>
          <w:sz w:val="24"/>
          <w:szCs w:val="24"/>
          <w:lang w:val="en-US"/>
        </w:rPr>
        <w:t xml:space="preserve"> and relative to </w:t>
      </w:r>
      <w:r w:rsidR="00326832" w:rsidRPr="006B7186">
        <w:rPr>
          <w:i/>
          <w:sz w:val="24"/>
          <w:szCs w:val="24"/>
          <w:lang w:val="en-US"/>
        </w:rPr>
        <w:t>G</w:t>
      </w:r>
      <w:r w:rsidR="00326832" w:rsidRPr="006B7186">
        <w:rPr>
          <w:sz w:val="24"/>
          <w:szCs w:val="24"/>
          <w:lang w:val="en-US"/>
        </w:rPr>
        <w:t xml:space="preserve">, </w:t>
      </w:r>
      <w:proofErr w:type="spellStart"/>
      <w:r w:rsidR="00326832" w:rsidRPr="006B7186">
        <w:rPr>
          <w:sz w:val="24"/>
          <w:szCs w:val="24"/>
          <w:lang w:val="en-US"/>
        </w:rPr>
        <w:t>iff</w:t>
      </w:r>
      <w:proofErr w:type="spellEnd"/>
      <w:r w:rsidR="00326832" w:rsidRPr="006B7186">
        <w:rPr>
          <w:sz w:val="24"/>
          <w:szCs w:val="24"/>
          <w:lang w:val="en-US"/>
        </w:rPr>
        <w:t xml:space="preserve"> </w:t>
      </w:r>
      <w:r w:rsidR="00326832" w:rsidRPr="006B7186">
        <w:rPr>
          <w:i/>
          <w:sz w:val="24"/>
          <w:szCs w:val="24"/>
          <w:lang w:val="en-US"/>
        </w:rPr>
        <w:t>S</w:t>
      </w:r>
      <w:r w:rsidR="00326832" w:rsidRPr="006B7186">
        <w:rPr>
          <w:sz w:val="24"/>
          <w:szCs w:val="24"/>
          <w:lang w:val="en-US"/>
        </w:rPr>
        <w:t xml:space="preserve"> </w:t>
      </w:r>
      <w:r w:rsidR="003F1A38">
        <w:rPr>
          <w:sz w:val="24"/>
          <w:szCs w:val="24"/>
          <w:lang w:val="en-US"/>
        </w:rPr>
        <w:t xml:space="preserve">truly </w:t>
      </w:r>
      <w:r w:rsidR="00326832" w:rsidRPr="006B7186">
        <w:rPr>
          <w:sz w:val="24"/>
          <w:szCs w:val="24"/>
          <w:lang w:val="en-US"/>
        </w:rPr>
        <w:t xml:space="preserve">believes </w:t>
      </w:r>
      <w:r w:rsidR="00326832" w:rsidRPr="006B7186">
        <w:rPr>
          <w:i/>
          <w:sz w:val="24"/>
          <w:szCs w:val="24"/>
          <w:lang w:val="en-US"/>
        </w:rPr>
        <w:t>A</w:t>
      </w:r>
      <w:r w:rsidR="00326832" w:rsidRPr="006B7186">
        <w:rPr>
          <w:sz w:val="24"/>
          <w:szCs w:val="24"/>
          <w:lang w:val="en-US"/>
        </w:rPr>
        <w:t xml:space="preserve"> to be in a substantially advanced </w:t>
      </w:r>
      <w:r w:rsidR="00FA1A70" w:rsidRPr="006B7186">
        <w:rPr>
          <w:sz w:val="24"/>
          <w:szCs w:val="24"/>
          <w:lang w:val="en-US"/>
        </w:rPr>
        <w:t xml:space="preserve">epistemic </w:t>
      </w:r>
      <w:r w:rsidR="00326832" w:rsidRPr="006B7186">
        <w:rPr>
          <w:sz w:val="24"/>
          <w:szCs w:val="24"/>
          <w:lang w:val="en-US"/>
        </w:rPr>
        <w:t xml:space="preserve">position in </w:t>
      </w:r>
      <w:r w:rsidR="00326832" w:rsidRPr="006B7186">
        <w:rPr>
          <w:i/>
          <w:sz w:val="24"/>
          <w:szCs w:val="24"/>
          <w:lang w:val="en-US"/>
        </w:rPr>
        <w:t>D</w:t>
      </w:r>
      <w:r w:rsidR="00326832" w:rsidRPr="006B7186">
        <w:rPr>
          <w:sz w:val="24"/>
          <w:szCs w:val="24"/>
          <w:lang w:val="en-US"/>
        </w:rPr>
        <w:t xml:space="preserve"> relative to </w:t>
      </w:r>
      <w:r w:rsidR="00326832" w:rsidRPr="006B7186">
        <w:rPr>
          <w:i/>
          <w:sz w:val="24"/>
          <w:szCs w:val="24"/>
          <w:lang w:val="en-US"/>
        </w:rPr>
        <w:t>S</w:t>
      </w:r>
      <w:r w:rsidR="00326832" w:rsidRPr="006B7186">
        <w:rPr>
          <w:sz w:val="24"/>
          <w:szCs w:val="24"/>
          <w:lang w:val="en-US"/>
        </w:rPr>
        <w:t xml:space="preserve">, at or during </w:t>
      </w:r>
      <w:r w:rsidR="00326832" w:rsidRPr="006B7186">
        <w:rPr>
          <w:i/>
          <w:sz w:val="24"/>
          <w:szCs w:val="24"/>
          <w:lang w:val="en-US"/>
        </w:rPr>
        <w:t>t</w:t>
      </w:r>
      <w:r w:rsidR="00326832" w:rsidRPr="006B7186">
        <w:rPr>
          <w:sz w:val="24"/>
          <w:szCs w:val="24"/>
          <w:lang w:val="en-US"/>
        </w:rPr>
        <w:t>, with respect to the goal of ac</w:t>
      </w:r>
      <w:r w:rsidR="00903DA6">
        <w:rPr>
          <w:sz w:val="24"/>
          <w:szCs w:val="24"/>
          <w:lang w:val="en-US"/>
        </w:rPr>
        <w:t xml:space="preserve">quiring </w:t>
      </w:r>
      <w:r w:rsidR="00326832" w:rsidRPr="006B7186">
        <w:rPr>
          <w:i/>
          <w:sz w:val="24"/>
          <w:szCs w:val="24"/>
          <w:lang w:val="en-US"/>
        </w:rPr>
        <w:t>G</w:t>
      </w:r>
      <w:r w:rsidR="00326832" w:rsidRPr="006B7186">
        <w:rPr>
          <w:sz w:val="24"/>
          <w:szCs w:val="24"/>
          <w:lang w:val="en-US"/>
        </w:rPr>
        <w:t xml:space="preserve">. </w:t>
      </w:r>
    </w:p>
    <w:p w14:paraId="5A4BCC1C" w14:textId="77777777" w:rsidR="00FA1A70" w:rsidRPr="006B7186" w:rsidRDefault="00FA1A70" w:rsidP="00E31ACB">
      <w:pPr>
        <w:spacing w:after="0" w:line="360" w:lineRule="auto"/>
        <w:jc w:val="both"/>
        <w:rPr>
          <w:sz w:val="24"/>
          <w:szCs w:val="24"/>
          <w:lang w:val="en-US"/>
        </w:rPr>
      </w:pPr>
    </w:p>
    <w:p w14:paraId="28E231AE" w14:textId="3E0F1A65" w:rsidR="00B759CB" w:rsidRPr="006B7186" w:rsidRDefault="00E31ACB" w:rsidP="00E31ACB">
      <w:pPr>
        <w:spacing w:after="0" w:line="360" w:lineRule="auto"/>
        <w:jc w:val="both"/>
        <w:rPr>
          <w:sz w:val="24"/>
          <w:szCs w:val="24"/>
          <w:lang w:val="en-US"/>
        </w:rPr>
      </w:pPr>
      <w:r w:rsidRPr="006B7186">
        <w:rPr>
          <w:sz w:val="24"/>
          <w:szCs w:val="24"/>
          <w:lang w:val="en-US"/>
        </w:rPr>
        <w:t xml:space="preserve">Other distinctions </w:t>
      </w:r>
      <w:r w:rsidR="00AD680B">
        <w:rPr>
          <w:sz w:val="24"/>
          <w:szCs w:val="24"/>
          <w:lang w:val="en-US"/>
        </w:rPr>
        <w:t xml:space="preserve">drawn above </w:t>
      </w:r>
      <w:r w:rsidR="00326832" w:rsidRPr="006B7186">
        <w:rPr>
          <w:sz w:val="24"/>
          <w:szCs w:val="24"/>
          <w:lang w:val="en-US"/>
        </w:rPr>
        <w:t>c</w:t>
      </w:r>
      <w:r w:rsidR="00AD680B">
        <w:rPr>
          <w:sz w:val="24"/>
          <w:szCs w:val="24"/>
          <w:lang w:val="en-US"/>
        </w:rPr>
        <w:t xml:space="preserve">an </w:t>
      </w:r>
      <w:r w:rsidR="00326832" w:rsidRPr="006B7186">
        <w:rPr>
          <w:sz w:val="24"/>
          <w:szCs w:val="24"/>
          <w:lang w:val="en-US"/>
        </w:rPr>
        <w:t xml:space="preserve">be </w:t>
      </w:r>
      <w:r w:rsidR="004258D8" w:rsidRPr="006B7186">
        <w:rPr>
          <w:sz w:val="24"/>
          <w:szCs w:val="24"/>
          <w:lang w:val="en-US"/>
        </w:rPr>
        <w:t xml:space="preserve">incorporated </w:t>
      </w:r>
      <w:r w:rsidR="00326832" w:rsidRPr="006B7186">
        <w:rPr>
          <w:sz w:val="24"/>
          <w:szCs w:val="24"/>
          <w:lang w:val="en-US"/>
        </w:rPr>
        <w:t xml:space="preserve">in fairly </w:t>
      </w:r>
      <w:r w:rsidR="003F1A38">
        <w:rPr>
          <w:sz w:val="24"/>
          <w:szCs w:val="24"/>
          <w:lang w:val="en-US"/>
        </w:rPr>
        <w:t xml:space="preserve">straightforward </w:t>
      </w:r>
      <w:r w:rsidR="00326832" w:rsidRPr="006B7186">
        <w:rPr>
          <w:sz w:val="24"/>
          <w:szCs w:val="24"/>
          <w:lang w:val="en-US"/>
        </w:rPr>
        <w:t>ways</w:t>
      </w:r>
      <w:r w:rsidR="00FA1A70" w:rsidRPr="006B7186">
        <w:rPr>
          <w:sz w:val="24"/>
          <w:szCs w:val="24"/>
          <w:lang w:val="en-US"/>
        </w:rPr>
        <w:t>.</w:t>
      </w:r>
      <w:r w:rsidR="00326832" w:rsidRPr="006B7186">
        <w:rPr>
          <w:sz w:val="24"/>
          <w:szCs w:val="24"/>
          <w:lang w:val="en-US"/>
        </w:rPr>
        <w:t xml:space="preserve"> For example, </w:t>
      </w:r>
      <w:r w:rsidR="00326832" w:rsidRPr="006B7186">
        <w:rPr>
          <w:i/>
          <w:sz w:val="24"/>
          <w:szCs w:val="24"/>
          <w:lang w:val="en-US"/>
        </w:rPr>
        <w:t>A</w:t>
      </w:r>
      <w:r w:rsidR="00326832" w:rsidRPr="006B7186">
        <w:rPr>
          <w:sz w:val="24"/>
          <w:szCs w:val="24"/>
          <w:lang w:val="en-US"/>
        </w:rPr>
        <w:t xml:space="preserve"> is an ultimate epistemic authority </w:t>
      </w:r>
      <w:r w:rsidR="00AD680B" w:rsidRPr="006B7186">
        <w:rPr>
          <w:sz w:val="24"/>
          <w:szCs w:val="24"/>
          <w:lang w:val="en-US"/>
        </w:rPr>
        <w:t xml:space="preserve">for </w:t>
      </w:r>
      <w:r w:rsidR="00AD680B" w:rsidRPr="006B7186">
        <w:rPr>
          <w:i/>
          <w:sz w:val="24"/>
          <w:szCs w:val="24"/>
          <w:lang w:val="en-US"/>
        </w:rPr>
        <w:t>S</w:t>
      </w:r>
      <w:r w:rsidR="00AD680B" w:rsidRPr="006B7186">
        <w:rPr>
          <w:sz w:val="24"/>
          <w:szCs w:val="24"/>
          <w:lang w:val="en-US"/>
        </w:rPr>
        <w:t xml:space="preserve"> </w:t>
      </w:r>
      <w:r w:rsidR="00995B0F">
        <w:rPr>
          <w:sz w:val="24"/>
          <w:szCs w:val="24"/>
          <w:lang w:val="en-US"/>
        </w:rPr>
        <w:t>in the sense of EA</w:t>
      </w:r>
      <w:r w:rsidR="00A57E3E">
        <w:rPr>
          <w:sz w:val="24"/>
          <w:szCs w:val="24"/>
          <w:vertAlign w:val="subscript"/>
          <w:lang w:val="en-US"/>
        </w:rPr>
        <w:t>R</w:t>
      </w:r>
      <w:r w:rsidR="00995B0F">
        <w:rPr>
          <w:sz w:val="24"/>
          <w:szCs w:val="24"/>
          <w:lang w:val="en-US"/>
        </w:rPr>
        <w:t xml:space="preserve"> </w:t>
      </w:r>
      <w:proofErr w:type="spellStart"/>
      <w:r w:rsidR="00326832" w:rsidRPr="006B7186">
        <w:rPr>
          <w:sz w:val="24"/>
          <w:szCs w:val="24"/>
          <w:lang w:val="en-US"/>
        </w:rPr>
        <w:t>iff</w:t>
      </w:r>
      <w:proofErr w:type="spellEnd"/>
      <w:r w:rsidR="00A6668C" w:rsidRPr="006B7186">
        <w:rPr>
          <w:sz w:val="24"/>
          <w:szCs w:val="24"/>
          <w:lang w:val="en-US"/>
        </w:rPr>
        <w:t xml:space="preserve"> the conditions mentioned in EA</w:t>
      </w:r>
      <w:r w:rsidR="00A57E3E">
        <w:rPr>
          <w:sz w:val="24"/>
          <w:szCs w:val="24"/>
          <w:vertAlign w:val="subscript"/>
          <w:lang w:val="en-US"/>
        </w:rPr>
        <w:t>R</w:t>
      </w:r>
      <w:r w:rsidR="00A6668C" w:rsidRPr="006B7186">
        <w:rPr>
          <w:sz w:val="24"/>
          <w:szCs w:val="24"/>
          <w:lang w:val="en-US"/>
        </w:rPr>
        <w:t xml:space="preserve"> hold and</w:t>
      </w:r>
      <w:r w:rsidR="00326832" w:rsidRPr="006B7186">
        <w:rPr>
          <w:sz w:val="24"/>
          <w:szCs w:val="24"/>
          <w:lang w:val="en-US"/>
        </w:rPr>
        <w:t xml:space="preserve">, in addition, </w:t>
      </w:r>
      <w:r w:rsidR="00326832" w:rsidRPr="003F1A38">
        <w:rPr>
          <w:i/>
          <w:sz w:val="24"/>
          <w:szCs w:val="24"/>
          <w:lang w:val="en-US"/>
        </w:rPr>
        <w:t>S</w:t>
      </w:r>
      <w:r w:rsidR="00326832" w:rsidRPr="006B7186">
        <w:rPr>
          <w:sz w:val="24"/>
          <w:szCs w:val="24"/>
          <w:lang w:val="en-US"/>
        </w:rPr>
        <w:t xml:space="preserve"> </w:t>
      </w:r>
      <w:r w:rsidR="003F1A38">
        <w:rPr>
          <w:sz w:val="24"/>
          <w:szCs w:val="24"/>
          <w:lang w:val="en-US"/>
        </w:rPr>
        <w:t xml:space="preserve">truly </w:t>
      </w:r>
      <w:r w:rsidR="004258D8" w:rsidRPr="006B7186">
        <w:rPr>
          <w:sz w:val="24"/>
          <w:szCs w:val="24"/>
          <w:lang w:val="en-US"/>
        </w:rPr>
        <w:t xml:space="preserve">believes </w:t>
      </w:r>
      <w:r w:rsidR="00326832" w:rsidRPr="006B7186">
        <w:rPr>
          <w:sz w:val="24"/>
          <w:szCs w:val="24"/>
          <w:lang w:val="en-US"/>
        </w:rPr>
        <w:t xml:space="preserve">that no one else is in a better epistemic position than </w:t>
      </w:r>
      <w:r w:rsidR="00326832" w:rsidRPr="006B7186">
        <w:rPr>
          <w:i/>
          <w:sz w:val="24"/>
          <w:szCs w:val="24"/>
          <w:lang w:val="en-US"/>
        </w:rPr>
        <w:t>A</w:t>
      </w:r>
      <w:r w:rsidR="00326832" w:rsidRPr="006B7186">
        <w:rPr>
          <w:sz w:val="24"/>
          <w:szCs w:val="24"/>
          <w:lang w:val="en-US"/>
        </w:rPr>
        <w:t xml:space="preserve"> </w:t>
      </w:r>
      <w:r w:rsidR="00D40ABA" w:rsidRPr="006B7186">
        <w:rPr>
          <w:sz w:val="24"/>
          <w:szCs w:val="24"/>
          <w:lang w:val="en-US"/>
        </w:rPr>
        <w:t>(</w:t>
      </w:r>
      <w:r w:rsidR="00326832" w:rsidRPr="006B7186">
        <w:rPr>
          <w:sz w:val="24"/>
          <w:szCs w:val="24"/>
          <w:lang w:val="en-US"/>
        </w:rPr>
        <w:t xml:space="preserve">in </w:t>
      </w:r>
      <w:r w:rsidR="00326832" w:rsidRPr="006B7186">
        <w:rPr>
          <w:i/>
          <w:sz w:val="24"/>
          <w:szCs w:val="24"/>
          <w:lang w:val="en-US"/>
        </w:rPr>
        <w:t>D</w:t>
      </w:r>
      <w:r w:rsidR="00326832" w:rsidRPr="006B7186">
        <w:rPr>
          <w:sz w:val="24"/>
          <w:szCs w:val="24"/>
          <w:lang w:val="en-US"/>
        </w:rPr>
        <w:t xml:space="preserve"> and with respect to </w:t>
      </w:r>
      <w:r w:rsidR="00326832" w:rsidRPr="006B7186">
        <w:rPr>
          <w:i/>
          <w:sz w:val="24"/>
          <w:szCs w:val="24"/>
          <w:lang w:val="en-US"/>
        </w:rPr>
        <w:t>G</w:t>
      </w:r>
      <w:r w:rsidR="00D40ABA" w:rsidRPr="006B7186">
        <w:rPr>
          <w:sz w:val="24"/>
          <w:szCs w:val="24"/>
          <w:lang w:val="en-US"/>
        </w:rPr>
        <w:t>)</w:t>
      </w:r>
      <w:r w:rsidR="00326832" w:rsidRPr="006B7186">
        <w:rPr>
          <w:sz w:val="24"/>
          <w:szCs w:val="24"/>
          <w:lang w:val="en-US"/>
        </w:rPr>
        <w:t xml:space="preserve">. </w:t>
      </w:r>
      <w:r w:rsidR="003B33F7" w:rsidRPr="006B7186">
        <w:rPr>
          <w:sz w:val="24"/>
          <w:szCs w:val="24"/>
          <w:lang w:val="en-US"/>
        </w:rPr>
        <w:t>Note</w:t>
      </w:r>
      <w:r w:rsidRPr="006B7186">
        <w:rPr>
          <w:sz w:val="24"/>
          <w:szCs w:val="24"/>
          <w:lang w:val="en-US"/>
        </w:rPr>
        <w:t>, moreover,</w:t>
      </w:r>
      <w:r w:rsidR="003B33F7" w:rsidRPr="006B7186">
        <w:rPr>
          <w:sz w:val="24"/>
          <w:szCs w:val="24"/>
          <w:lang w:val="en-US"/>
        </w:rPr>
        <w:t xml:space="preserve"> that</w:t>
      </w:r>
      <w:r w:rsidR="001F7BAC" w:rsidRPr="006B7186">
        <w:rPr>
          <w:sz w:val="24"/>
          <w:szCs w:val="24"/>
          <w:lang w:val="en-US"/>
        </w:rPr>
        <w:t xml:space="preserve">, </w:t>
      </w:r>
      <w:r w:rsidR="00147D43" w:rsidRPr="006B7186">
        <w:rPr>
          <w:sz w:val="24"/>
          <w:szCs w:val="24"/>
          <w:lang w:val="en-US"/>
        </w:rPr>
        <w:t xml:space="preserve">whereas the objective component </w:t>
      </w:r>
      <w:r w:rsidR="0059305E">
        <w:rPr>
          <w:sz w:val="24"/>
          <w:szCs w:val="24"/>
          <w:lang w:val="en-US"/>
        </w:rPr>
        <w:t xml:space="preserve">(the requirement of actual epistemic superiority) </w:t>
      </w:r>
      <w:r w:rsidR="00147D43" w:rsidRPr="006B7186">
        <w:rPr>
          <w:sz w:val="24"/>
          <w:szCs w:val="24"/>
          <w:lang w:val="en-US"/>
        </w:rPr>
        <w:t xml:space="preserve">ensures that </w:t>
      </w:r>
      <w:proofErr w:type="spellStart"/>
      <w:r w:rsidR="002205E5" w:rsidRPr="006B7186">
        <w:rPr>
          <w:sz w:val="24"/>
          <w:szCs w:val="24"/>
          <w:lang w:val="en-US"/>
        </w:rPr>
        <w:t>irreflexivity</w:t>
      </w:r>
      <w:proofErr w:type="spellEnd"/>
      <w:r w:rsidR="002205E5" w:rsidRPr="006B7186">
        <w:rPr>
          <w:sz w:val="24"/>
          <w:szCs w:val="24"/>
          <w:lang w:val="en-US"/>
        </w:rPr>
        <w:t xml:space="preserve"> and </w:t>
      </w:r>
      <w:r w:rsidR="00147D43" w:rsidRPr="006B7186">
        <w:rPr>
          <w:sz w:val="24"/>
          <w:szCs w:val="24"/>
          <w:lang w:val="en-US"/>
        </w:rPr>
        <w:t xml:space="preserve">asymmetry </w:t>
      </w:r>
      <w:r w:rsidR="00D132E4" w:rsidRPr="006B7186">
        <w:rPr>
          <w:sz w:val="24"/>
          <w:szCs w:val="24"/>
          <w:lang w:val="en-US"/>
        </w:rPr>
        <w:t>hold</w:t>
      </w:r>
      <w:r w:rsidR="00147D43" w:rsidRPr="006B7186">
        <w:rPr>
          <w:sz w:val="24"/>
          <w:szCs w:val="24"/>
          <w:lang w:val="en-US"/>
        </w:rPr>
        <w:t xml:space="preserve">, </w:t>
      </w:r>
      <w:r w:rsidR="003B33F7" w:rsidRPr="006B7186">
        <w:rPr>
          <w:sz w:val="24"/>
          <w:szCs w:val="24"/>
          <w:lang w:val="en-US"/>
        </w:rPr>
        <w:t>transitivity breaks down</w:t>
      </w:r>
      <w:r w:rsidR="00B415E7">
        <w:rPr>
          <w:sz w:val="24"/>
          <w:szCs w:val="24"/>
          <w:lang w:val="en-US"/>
        </w:rPr>
        <w:t xml:space="preserve"> </w:t>
      </w:r>
      <w:r w:rsidR="00656C25">
        <w:rPr>
          <w:sz w:val="24"/>
          <w:szCs w:val="24"/>
          <w:lang w:val="en-US"/>
        </w:rPr>
        <w:t xml:space="preserve">in </w:t>
      </w:r>
      <w:r w:rsidR="000C079F">
        <w:rPr>
          <w:sz w:val="24"/>
          <w:szCs w:val="24"/>
          <w:lang w:val="en-US"/>
        </w:rPr>
        <w:t>EA</w:t>
      </w:r>
      <w:r w:rsidR="00A57E3E">
        <w:rPr>
          <w:sz w:val="24"/>
          <w:szCs w:val="24"/>
          <w:vertAlign w:val="subscript"/>
          <w:lang w:val="en-US"/>
        </w:rPr>
        <w:t>R</w:t>
      </w:r>
      <w:r w:rsidR="003F1A38">
        <w:rPr>
          <w:sz w:val="24"/>
          <w:szCs w:val="24"/>
          <w:lang w:val="en-US"/>
        </w:rPr>
        <w:t>,</w:t>
      </w:r>
      <w:r w:rsidR="00991877" w:rsidRPr="006B7186">
        <w:rPr>
          <w:sz w:val="24"/>
          <w:szCs w:val="24"/>
          <w:lang w:val="en-US"/>
        </w:rPr>
        <w:t xml:space="preserve"> </w:t>
      </w:r>
      <w:r w:rsidR="00147D43" w:rsidRPr="006B7186">
        <w:rPr>
          <w:sz w:val="24"/>
          <w:szCs w:val="24"/>
          <w:lang w:val="en-US"/>
        </w:rPr>
        <w:t xml:space="preserve">since </w:t>
      </w:r>
      <w:r w:rsidR="000C079F">
        <w:rPr>
          <w:sz w:val="24"/>
          <w:szCs w:val="24"/>
          <w:lang w:val="en-US"/>
        </w:rPr>
        <w:t xml:space="preserve">this definition </w:t>
      </w:r>
      <w:r w:rsidR="00797B12" w:rsidRPr="006B7186">
        <w:rPr>
          <w:sz w:val="24"/>
          <w:szCs w:val="24"/>
          <w:lang w:val="en-US"/>
        </w:rPr>
        <w:t xml:space="preserve">incorporates </w:t>
      </w:r>
      <w:r w:rsidR="00147D43" w:rsidRPr="006B7186">
        <w:rPr>
          <w:sz w:val="24"/>
          <w:szCs w:val="24"/>
          <w:lang w:val="en-US"/>
        </w:rPr>
        <w:t>a belief component</w:t>
      </w:r>
      <w:r w:rsidR="00911B8A">
        <w:rPr>
          <w:sz w:val="24"/>
          <w:szCs w:val="24"/>
          <w:lang w:val="en-US"/>
        </w:rPr>
        <w:t>.</w:t>
      </w:r>
      <w:r w:rsidR="00B415E7">
        <w:rPr>
          <w:sz w:val="24"/>
          <w:szCs w:val="24"/>
          <w:lang w:val="en-US"/>
        </w:rPr>
        <w:t xml:space="preserve"> </w:t>
      </w:r>
      <w:r w:rsidR="000C079F">
        <w:rPr>
          <w:sz w:val="24"/>
          <w:szCs w:val="24"/>
          <w:lang w:val="en-US"/>
        </w:rPr>
        <w:t xml:space="preserve">It allows </w:t>
      </w:r>
      <w:r w:rsidR="000C079F" w:rsidRPr="006B7186">
        <w:rPr>
          <w:i/>
          <w:sz w:val="24"/>
          <w:szCs w:val="24"/>
          <w:lang w:val="en-US"/>
        </w:rPr>
        <w:t>A*</w:t>
      </w:r>
      <w:r w:rsidR="000C079F" w:rsidRPr="006B7186">
        <w:rPr>
          <w:sz w:val="24"/>
          <w:szCs w:val="24"/>
          <w:lang w:val="en-US"/>
        </w:rPr>
        <w:t xml:space="preserve"> </w:t>
      </w:r>
      <w:r w:rsidR="000C079F">
        <w:rPr>
          <w:sz w:val="24"/>
          <w:szCs w:val="24"/>
          <w:lang w:val="en-US"/>
        </w:rPr>
        <w:t xml:space="preserve">to be an authority for </w:t>
      </w:r>
      <w:r w:rsidR="000C079F" w:rsidRPr="006B7186">
        <w:rPr>
          <w:i/>
          <w:sz w:val="24"/>
          <w:szCs w:val="24"/>
          <w:lang w:val="en-US"/>
        </w:rPr>
        <w:t>A</w:t>
      </w:r>
      <w:r w:rsidR="000C079F">
        <w:rPr>
          <w:sz w:val="24"/>
          <w:szCs w:val="24"/>
          <w:lang w:val="en-US"/>
        </w:rPr>
        <w:t>,</w:t>
      </w:r>
      <w:r w:rsidR="000C079F" w:rsidRPr="006B7186">
        <w:rPr>
          <w:sz w:val="24"/>
          <w:szCs w:val="24"/>
          <w:lang w:val="en-US"/>
        </w:rPr>
        <w:t xml:space="preserve"> and </w:t>
      </w:r>
      <w:r w:rsidR="000C079F" w:rsidRPr="006B7186">
        <w:rPr>
          <w:i/>
          <w:sz w:val="24"/>
          <w:szCs w:val="24"/>
          <w:lang w:val="en-US"/>
        </w:rPr>
        <w:t>A</w:t>
      </w:r>
      <w:r w:rsidR="000C079F" w:rsidRPr="006B7186">
        <w:rPr>
          <w:sz w:val="24"/>
          <w:szCs w:val="24"/>
          <w:lang w:val="en-US"/>
        </w:rPr>
        <w:t xml:space="preserve"> </w:t>
      </w:r>
      <w:r w:rsidR="000C079F">
        <w:rPr>
          <w:sz w:val="24"/>
          <w:szCs w:val="24"/>
          <w:lang w:val="en-US"/>
        </w:rPr>
        <w:t xml:space="preserve">to be one for </w:t>
      </w:r>
      <w:r w:rsidR="000C079F" w:rsidRPr="006B7186">
        <w:rPr>
          <w:i/>
          <w:sz w:val="24"/>
          <w:szCs w:val="24"/>
          <w:lang w:val="en-US"/>
        </w:rPr>
        <w:t>S</w:t>
      </w:r>
      <w:r w:rsidR="000C079F" w:rsidRPr="006B7186">
        <w:rPr>
          <w:sz w:val="24"/>
          <w:szCs w:val="24"/>
          <w:lang w:val="en-US"/>
        </w:rPr>
        <w:t xml:space="preserve">, </w:t>
      </w:r>
      <w:r w:rsidR="000C079F">
        <w:rPr>
          <w:sz w:val="24"/>
          <w:szCs w:val="24"/>
          <w:lang w:val="en-US"/>
        </w:rPr>
        <w:t xml:space="preserve">even though </w:t>
      </w:r>
      <w:r w:rsidR="000C079F" w:rsidRPr="006B7186">
        <w:rPr>
          <w:i/>
          <w:sz w:val="24"/>
          <w:szCs w:val="24"/>
          <w:lang w:val="en-US"/>
        </w:rPr>
        <w:t>A*</w:t>
      </w:r>
      <w:r w:rsidR="000C079F" w:rsidRPr="006B7186">
        <w:rPr>
          <w:sz w:val="24"/>
          <w:szCs w:val="24"/>
          <w:lang w:val="en-US"/>
        </w:rPr>
        <w:t xml:space="preserve"> </w:t>
      </w:r>
      <w:r w:rsidR="000C079F">
        <w:rPr>
          <w:sz w:val="24"/>
          <w:szCs w:val="24"/>
          <w:lang w:val="en-US"/>
        </w:rPr>
        <w:t xml:space="preserve">fails to be an authority for </w:t>
      </w:r>
      <w:r w:rsidR="000C079F" w:rsidRPr="006B7186">
        <w:rPr>
          <w:i/>
          <w:sz w:val="24"/>
          <w:szCs w:val="24"/>
          <w:lang w:val="en-US"/>
        </w:rPr>
        <w:t>S</w:t>
      </w:r>
      <w:r w:rsidR="0059305E">
        <w:rPr>
          <w:sz w:val="24"/>
          <w:szCs w:val="24"/>
          <w:lang w:val="en-US"/>
        </w:rPr>
        <w:t>;</w:t>
      </w:r>
      <w:r w:rsidR="000C079F">
        <w:rPr>
          <w:sz w:val="24"/>
          <w:szCs w:val="24"/>
          <w:lang w:val="en-US"/>
        </w:rPr>
        <w:t xml:space="preserve"> </w:t>
      </w:r>
      <w:r w:rsidR="0059305E">
        <w:rPr>
          <w:sz w:val="24"/>
          <w:szCs w:val="24"/>
          <w:lang w:val="en-US"/>
        </w:rPr>
        <w:t>f</w:t>
      </w:r>
      <w:r w:rsidR="000C079F">
        <w:rPr>
          <w:sz w:val="24"/>
          <w:szCs w:val="24"/>
          <w:lang w:val="en-US"/>
        </w:rPr>
        <w:t xml:space="preserve">or </w:t>
      </w:r>
      <w:r w:rsidR="000C079F" w:rsidRPr="006B7186">
        <w:rPr>
          <w:i/>
          <w:sz w:val="24"/>
          <w:szCs w:val="24"/>
          <w:lang w:val="en-US"/>
        </w:rPr>
        <w:t>S</w:t>
      </w:r>
      <w:r w:rsidR="000C079F" w:rsidRPr="006B7186">
        <w:rPr>
          <w:sz w:val="24"/>
          <w:szCs w:val="24"/>
          <w:lang w:val="en-US"/>
        </w:rPr>
        <w:t xml:space="preserve"> may have the relevant beliefs about </w:t>
      </w:r>
      <w:r w:rsidR="000C079F" w:rsidRPr="006B7186">
        <w:rPr>
          <w:i/>
          <w:sz w:val="24"/>
          <w:szCs w:val="24"/>
          <w:lang w:val="en-US"/>
        </w:rPr>
        <w:t>A</w:t>
      </w:r>
      <w:r w:rsidR="000C079F" w:rsidRPr="006B7186">
        <w:rPr>
          <w:sz w:val="24"/>
          <w:szCs w:val="24"/>
          <w:lang w:val="en-US"/>
        </w:rPr>
        <w:t xml:space="preserve"> but not about </w:t>
      </w:r>
      <w:r w:rsidR="000C079F" w:rsidRPr="006B7186">
        <w:rPr>
          <w:i/>
          <w:sz w:val="24"/>
          <w:szCs w:val="24"/>
          <w:lang w:val="en-US"/>
        </w:rPr>
        <w:t>A*</w:t>
      </w:r>
      <w:r w:rsidR="00147D43" w:rsidRPr="006B7186">
        <w:rPr>
          <w:sz w:val="24"/>
          <w:szCs w:val="24"/>
          <w:lang w:val="en-US"/>
        </w:rPr>
        <w:t>.</w:t>
      </w:r>
      <w:r w:rsidR="00D132E4" w:rsidRPr="006B7186">
        <w:rPr>
          <w:sz w:val="24"/>
          <w:szCs w:val="24"/>
          <w:lang w:val="en-US"/>
        </w:rPr>
        <w:t xml:space="preserve"> </w:t>
      </w:r>
    </w:p>
    <w:p w14:paraId="61A88A20" w14:textId="1186766D" w:rsidR="00AE1FDC" w:rsidRPr="006B7186" w:rsidRDefault="00B759CB" w:rsidP="00D24129">
      <w:pPr>
        <w:tabs>
          <w:tab w:val="num" w:pos="720"/>
        </w:tabs>
        <w:spacing w:after="0" w:line="360" w:lineRule="auto"/>
        <w:jc w:val="both"/>
        <w:rPr>
          <w:sz w:val="24"/>
          <w:szCs w:val="24"/>
          <w:lang w:val="en-US"/>
        </w:rPr>
      </w:pPr>
      <w:r w:rsidRPr="006B7186">
        <w:rPr>
          <w:sz w:val="24"/>
          <w:szCs w:val="24"/>
          <w:lang w:val="en-US"/>
        </w:rPr>
        <w:tab/>
      </w:r>
      <w:r w:rsidR="00911B8A">
        <w:rPr>
          <w:sz w:val="24"/>
          <w:szCs w:val="24"/>
          <w:lang w:val="en-US"/>
        </w:rPr>
        <w:t xml:space="preserve">I </w:t>
      </w:r>
      <w:r w:rsidR="00947B42">
        <w:rPr>
          <w:sz w:val="24"/>
          <w:szCs w:val="24"/>
          <w:lang w:val="en-US"/>
        </w:rPr>
        <w:t xml:space="preserve">noted </w:t>
      </w:r>
      <w:r w:rsidR="00911B8A">
        <w:rPr>
          <w:sz w:val="24"/>
          <w:szCs w:val="24"/>
          <w:lang w:val="en-US"/>
        </w:rPr>
        <w:t xml:space="preserve">that </w:t>
      </w:r>
      <w:r w:rsidR="00947B42">
        <w:rPr>
          <w:sz w:val="24"/>
          <w:szCs w:val="24"/>
          <w:lang w:val="en-US"/>
        </w:rPr>
        <w:t xml:space="preserve">too great an epistemic distance between the authority and the </w:t>
      </w:r>
      <w:r w:rsidR="00196BBB">
        <w:rPr>
          <w:sz w:val="24"/>
          <w:szCs w:val="24"/>
          <w:lang w:val="en-US"/>
        </w:rPr>
        <w:t xml:space="preserve">novice or </w:t>
      </w:r>
      <w:r w:rsidR="00947B42">
        <w:rPr>
          <w:sz w:val="24"/>
          <w:szCs w:val="24"/>
          <w:lang w:val="en-US"/>
        </w:rPr>
        <w:t>layperson may prevent the latter from fruitfully engaging with the authority. But o</w:t>
      </w:r>
      <w:r w:rsidR="00CC52A0" w:rsidRPr="006B7186">
        <w:rPr>
          <w:sz w:val="24"/>
          <w:szCs w:val="24"/>
          <w:lang w:val="en-US"/>
        </w:rPr>
        <w:t xml:space="preserve">ften </w:t>
      </w:r>
      <w:r w:rsidR="00454C58" w:rsidRPr="006B7186">
        <w:rPr>
          <w:sz w:val="24"/>
          <w:szCs w:val="24"/>
          <w:lang w:val="en-US"/>
        </w:rPr>
        <w:t xml:space="preserve">authorities </w:t>
      </w:r>
      <w:r w:rsidR="00454C58" w:rsidRPr="006B7186">
        <w:rPr>
          <w:i/>
          <w:sz w:val="24"/>
          <w:szCs w:val="24"/>
          <w:lang w:val="en-US"/>
        </w:rPr>
        <w:t>are</w:t>
      </w:r>
      <w:r w:rsidR="00454C58" w:rsidRPr="006B7186">
        <w:rPr>
          <w:sz w:val="24"/>
          <w:szCs w:val="24"/>
          <w:lang w:val="en-US"/>
        </w:rPr>
        <w:t xml:space="preserve"> </w:t>
      </w:r>
      <w:r w:rsidR="005A6EA9" w:rsidRPr="006B7186">
        <w:rPr>
          <w:sz w:val="24"/>
          <w:szCs w:val="24"/>
          <w:lang w:val="en-US"/>
        </w:rPr>
        <w:t>in the position</w:t>
      </w:r>
      <w:r w:rsidR="00844A67" w:rsidRPr="006B7186">
        <w:rPr>
          <w:sz w:val="24"/>
          <w:szCs w:val="24"/>
          <w:lang w:val="en-US"/>
        </w:rPr>
        <w:t xml:space="preserve">, and </w:t>
      </w:r>
      <w:r w:rsidR="004258D8" w:rsidRPr="006B7186">
        <w:rPr>
          <w:sz w:val="24"/>
          <w:szCs w:val="24"/>
          <w:lang w:val="en-US"/>
        </w:rPr>
        <w:t>prepared</w:t>
      </w:r>
      <w:r w:rsidR="00844A67" w:rsidRPr="006B7186">
        <w:rPr>
          <w:sz w:val="24"/>
          <w:szCs w:val="24"/>
          <w:lang w:val="en-US"/>
        </w:rPr>
        <w:t>,</w:t>
      </w:r>
      <w:r w:rsidR="005A6EA9" w:rsidRPr="006B7186">
        <w:rPr>
          <w:sz w:val="24"/>
          <w:szCs w:val="24"/>
          <w:lang w:val="en-US"/>
        </w:rPr>
        <w:t xml:space="preserve"> to </w:t>
      </w:r>
      <w:r w:rsidR="00535327" w:rsidRPr="006B7186">
        <w:rPr>
          <w:sz w:val="24"/>
          <w:szCs w:val="24"/>
          <w:lang w:val="en-US"/>
        </w:rPr>
        <w:t xml:space="preserve">serve </w:t>
      </w:r>
      <w:r w:rsidR="00454C58" w:rsidRPr="006B7186">
        <w:rPr>
          <w:sz w:val="24"/>
          <w:szCs w:val="24"/>
          <w:lang w:val="en-US"/>
        </w:rPr>
        <w:t xml:space="preserve">their interlocutors’ </w:t>
      </w:r>
      <w:r w:rsidR="002C0E5C" w:rsidRPr="006B7186">
        <w:rPr>
          <w:sz w:val="24"/>
          <w:szCs w:val="24"/>
          <w:lang w:val="en-US"/>
        </w:rPr>
        <w:t xml:space="preserve">specific </w:t>
      </w:r>
      <w:r w:rsidR="00535327" w:rsidRPr="006B7186">
        <w:rPr>
          <w:sz w:val="24"/>
          <w:szCs w:val="24"/>
          <w:lang w:val="en-US"/>
        </w:rPr>
        <w:t xml:space="preserve">epistemic needs </w:t>
      </w:r>
      <w:r w:rsidR="00454C58" w:rsidRPr="006B7186">
        <w:rPr>
          <w:sz w:val="24"/>
          <w:szCs w:val="24"/>
          <w:lang w:val="en-US"/>
        </w:rPr>
        <w:t xml:space="preserve">and </w:t>
      </w:r>
      <w:r w:rsidR="00353E46" w:rsidRPr="006B7186">
        <w:rPr>
          <w:sz w:val="24"/>
          <w:szCs w:val="24"/>
          <w:lang w:val="en-US"/>
        </w:rPr>
        <w:t xml:space="preserve">to foster </w:t>
      </w:r>
      <w:r w:rsidR="00CF7E8A" w:rsidRPr="006B7186">
        <w:rPr>
          <w:sz w:val="24"/>
          <w:szCs w:val="24"/>
          <w:lang w:val="en-US"/>
        </w:rPr>
        <w:t xml:space="preserve">epistemic progress </w:t>
      </w:r>
      <w:r w:rsidR="004E34E2" w:rsidRPr="006B7186">
        <w:rPr>
          <w:sz w:val="24"/>
          <w:szCs w:val="24"/>
          <w:lang w:val="en-US"/>
        </w:rPr>
        <w:t xml:space="preserve">not only in the specialist community, but also </w:t>
      </w:r>
      <w:r w:rsidR="000C079F">
        <w:rPr>
          <w:sz w:val="24"/>
          <w:szCs w:val="24"/>
          <w:lang w:val="en-US"/>
        </w:rPr>
        <w:t>for</w:t>
      </w:r>
      <w:r w:rsidR="002C0E5C" w:rsidRPr="006B7186">
        <w:rPr>
          <w:sz w:val="24"/>
          <w:szCs w:val="24"/>
          <w:lang w:val="en-US"/>
        </w:rPr>
        <w:t xml:space="preserve"> </w:t>
      </w:r>
      <w:r w:rsidR="001B724E">
        <w:rPr>
          <w:sz w:val="24"/>
          <w:szCs w:val="24"/>
          <w:lang w:val="en-US"/>
        </w:rPr>
        <w:t xml:space="preserve">novices and </w:t>
      </w:r>
      <w:r w:rsidR="00D009B0" w:rsidRPr="006B7186">
        <w:rPr>
          <w:sz w:val="24"/>
          <w:szCs w:val="24"/>
          <w:lang w:val="en-US"/>
        </w:rPr>
        <w:t>laypersons</w:t>
      </w:r>
      <w:r w:rsidR="00454C58" w:rsidRPr="006B7186">
        <w:rPr>
          <w:sz w:val="24"/>
          <w:szCs w:val="24"/>
          <w:lang w:val="en-US"/>
        </w:rPr>
        <w:t>.</w:t>
      </w:r>
      <w:r w:rsidR="00D052C0" w:rsidRPr="006B7186">
        <w:rPr>
          <w:sz w:val="24"/>
          <w:szCs w:val="24"/>
          <w:lang w:val="en-US"/>
        </w:rPr>
        <w:t xml:space="preserve"> Thus</w:t>
      </w:r>
      <w:r w:rsidR="00253700" w:rsidRPr="006B7186">
        <w:rPr>
          <w:sz w:val="24"/>
          <w:szCs w:val="24"/>
          <w:lang w:val="en-US"/>
        </w:rPr>
        <w:t xml:space="preserve">, David </w:t>
      </w:r>
      <w:proofErr w:type="spellStart"/>
      <w:r w:rsidR="00253700" w:rsidRPr="006B7186">
        <w:rPr>
          <w:sz w:val="24"/>
          <w:szCs w:val="24"/>
          <w:lang w:val="en-US"/>
        </w:rPr>
        <w:t>Coady</w:t>
      </w:r>
      <w:proofErr w:type="spellEnd"/>
      <w:r w:rsidR="00253700" w:rsidRPr="006B7186">
        <w:rPr>
          <w:sz w:val="24"/>
          <w:szCs w:val="24"/>
          <w:lang w:val="en-US"/>
        </w:rPr>
        <w:t xml:space="preserve"> argues that an </w:t>
      </w:r>
      <w:r w:rsidR="00BF42BD" w:rsidRPr="006B7186">
        <w:rPr>
          <w:sz w:val="24"/>
          <w:szCs w:val="24"/>
          <w:lang w:val="en-US"/>
        </w:rPr>
        <w:t xml:space="preserve">expert </w:t>
      </w:r>
      <w:r w:rsidR="00253700" w:rsidRPr="006B7186">
        <w:rPr>
          <w:sz w:val="24"/>
          <w:szCs w:val="24"/>
          <w:lang w:val="en-US"/>
        </w:rPr>
        <w:t>“is someone laypeople can go to in order to receive accurate answers to their questions” (2012:30</w:t>
      </w:r>
      <w:r w:rsidR="001B724E">
        <w:rPr>
          <w:sz w:val="24"/>
          <w:szCs w:val="24"/>
          <w:lang w:val="en-US"/>
        </w:rPr>
        <w:t>).</w:t>
      </w:r>
      <w:r w:rsidR="001B724E">
        <w:rPr>
          <w:rStyle w:val="Funotenzeichen"/>
          <w:sz w:val="24"/>
          <w:szCs w:val="24"/>
          <w:lang w:val="en-US"/>
        </w:rPr>
        <w:footnoteReference w:id="10"/>
      </w:r>
      <w:r w:rsidR="00253700" w:rsidRPr="006B7186">
        <w:rPr>
          <w:sz w:val="24"/>
          <w:szCs w:val="24"/>
          <w:lang w:val="en-US"/>
        </w:rPr>
        <w:t xml:space="preserve"> </w:t>
      </w:r>
      <w:r w:rsidR="00784714">
        <w:rPr>
          <w:sz w:val="24"/>
          <w:szCs w:val="24"/>
          <w:lang w:val="en-US"/>
        </w:rPr>
        <w:t xml:space="preserve">This carries over to expert authorities and epistemic authorities more generally. </w:t>
      </w:r>
      <w:r w:rsidR="00D9318F">
        <w:rPr>
          <w:sz w:val="24"/>
          <w:szCs w:val="24"/>
          <w:lang w:val="en-US"/>
        </w:rPr>
        <w:t xml:space="preserve">Fulfilling this function </w:t>
      </w:r>
      <w:r w:rsidR="00AE1FDC" w:rsidRPr="006B7186">
        <w:rPr>
          <w:sz w:val="24"/>
          <w:szCs w:val="24"/>
          <w:lang w:val="en-US"/>
        </w:rPr>
        <w:t xml:space="preserve">requires </w:t>
      </w:r>
      <w:r w:rsidR="00D9318F">
        <w:rPr>
          <w:sz w:val="24"/>
          <w:szCs w:val="24"/>
          <w:lang w:val="en-US"/>
        </w:rPr>
        <w:t xml:space="preserve">not only disciplinary competence but also </w:t>
      </w:r>
      <w:r w:rsidR="00AE1FDC" w:rsidRPr="006B7186">
        <w:rPr>
          <w:sz w:val="24"/>
          <w:szCs w:val="24"/>
          <w:lang w:val="en-US"/>
        </w:rPr>
        <w:t>communicative skills and intellectual and didactic virtues</w:t>
      </w:r>
      <w:r w:rsidR="008F425F" w:rsidRPr="006B7186">
        <w:rPr>
          <w:sz w:val="24"/>
          <w:szCs w:val="24"/>
          <w:lang w:val="en-US"/>
        </w:rPr>
        <w:t xml:space="preserve"> (see section </w:t>
      </w:r>
      <w:r w:rsidR="00CC52A0" w:rsidRPr="006B7186">
        <w:rPr>
          <w:sz w:val="24"/>
          <w:szCs w:val="24"/>
          <w:lang w:val="en-US"/>
        </w:rPr>
        <w:t>6</w:t>
      </w:r>
      <w:r w:rsidR="008F425F" w:rsidRPr="006B7186">
        <w:rPr>
          <w:sz w:val="24"/>
          <w:szCs w:val="24"/>
          <w:lang w:val="en-US"/>
        </w:rPr>
        <w:t>)</w:t>
      </w:r>
      <w:r w:rsidR="00AE1FDC" w:rsidRPr="006B7186">
        <w:rPr>
          <w:sz w:val="24"/>
          <w:szCs w:val="24"/>
          <w:lang w:val="en-US"/>
        </w:rPr>
        <w:t xml:space="preserve">. </w:t>
      </w:r>
      <w:r w:rsidR="00CC52A0" w:rsidRPr="006B7186">
        <w:rPr>
          <w:sz w:val="24"/>
          <w:szCs w:val="24"/>
          <w:lang w:val="en-US"/>
        </w:rPr>
        <w:t>I</w:t>
      </w:r>
      <w:r w:rsidR="004258D8" w:rsidRPr="006B7186">
        <w:rPr>
          <w:sz w:val="24"/>
          <w:szCs w:val="24"/>
          <w:lang w:val="en-US"/>
        </w:rPr>
        <w:t>ncorporat</w:t>
      </w:r>
      <w:r w:rsidR="00CC52A0" w:rsidRPr="006B7186">
        <w:rPr>
          <w:sz w:val="24"/>
          <w:szCs w:val="24"/>
          <w:lang w:val="en-US"/>
        </w:rPr>
        <w:t>ing</w:t>
      </w:r>
      <w:r w:rsidR="004258D8" w:rsidRPr="006B7186">
        <w:rPr>
          <w:sz w:val="24"/>
          <w:szCs w:val="24"/>
          <w:lang w:val="en-US"/>
        </w:rPr>
        <w:t xml:space="preserve"> the</w:t>
      </w:r>
      <w:r w:rsidR="006C4AD4">
        <w:rPr>
          <w:sz w:val="24"/>
          <w:szCs w:val="24"/>
          <w:lang w:val="en-US"/>
        </w:rPr>
        <w:t xml:space="preserve"> </w:t>
      </w:r>
      <w:r w:rsidR="00FA6C7B">
        <w:rPr>
          <w:sz w:val="24"/>
          <w:szCs w:val="24"/>
          <w:lang w:val="en-US"/>
        </w:rPr>
        <w:t xml:space="preserve">core </w:t>
      </w:r>
      <w:r w:rsidR="006C4AD4">
        <w:rPr>
          <w:sz w:val="24"/>
          <w:szCs w:val="24"/>
          <w:lang w:val="en-US"/>
        </w:rPr>
        <w:t>idea of such functional approaches</w:t>
      </w:r>
      <w:r w:rsidR="00D132E4" w:rsidRPr="006B7186">
        <w:rPr>
          <w:sz w:val="24"/>
          <w:szCs w:val="24"/>
          <w:lang w:val="en-US"/>
        </w:rPr>
        <w:t>,</w:t>
      </w:r>
      <w:r w:rsidR="004258D8" w:rsidRPr="006B7186">
        <w:rPr>
          <w:sz w:val="24"/>
          <w:szCs w:val="24"/>
          <w:lang w:val="en-US"/>
        </w:rPr>
        <w:t xml:space="preserve"> we may say that: </w:t>
      </w:r>
    </w:p>
    <w:p w14:paraId="4E83284A" w14:textId="77777777" w:rsidR="00D052C0" w:rsidRPr="006B7186" w:rsidRDefault="00D052C0" w:rsidP="00D24129">
      <w:pPr>
        <w:tabs>
          <w:tab w:val="num" w:pos="720"/>
        </w:tabs>
        <w:spacing w:after="0" w:line="360" w:lineRule="auto"/>
        <w:jc w:val="both"/>
        <w:rPr>
          <w:sz w:val="24"/>
          <w:szCs w:val="24"/>
          <w:lang w:val="en-US"/>
        </w:rPr>
      </w:pPr>
    </w:p>
    <w:p w14:paraId="1FFCB4C0" w14:textId="3114E36F" w:rsidR="00D009B0" w:rsidRPr="006B7186" w:rsidRDefault="00D009B0" w:rsidP="00D009B0">
      <w:pPr>
        <w:tabs>
          <w:tab w:val="num" w:pos="720"/>
        </w:tabs>
        <w:spacing w:after="0" w:line="360" w:lineRule="auto"/>
        <w:ind w:left="708"/>
        <w:jc w:val="both"/>
        <w:rPr>
          <w:sz w:val="24"/>
          <w:szCs w:val="24"/>
          <w:lang w:val="en-US"/>
        </w:rPr>
      </w:pPr>
      <w:r w:rsidRPr="006B7186">
        <w:rPr>
          <w:sz w:val="24"/>
          <w:szCs w:val="24"/>
          <w:lang w:val="en-US"/>
        </w:rPr>
        <w:t>EA</w:t>
      </w:r>
      <w:r w:rsidR="00A57E3E">
        <w:rPr>
          <w:sz w:val="24"/>
          <w:szCs w:val="24"/>
          <w:vertAlign w:val="subscript"/>
          <w:lang w:val="en-US"/>
        </w:rPr>
        <w:t>RF</w:t>
      </w:r>
      <w:r w:rsidRPr="006B7186">
        <w:rPr>
          <w:sz w:val="24"/>
          <w:szCs w:val="24"/>
          <w:lang w:val="en-US"/>
        </w:rPr>
        <w:t xml:space="preserve">: </w:t>
      </w:r>
      <w:r w:rsidRPr="006B7186">
        <w:rPr>
          <w:i/>
          <w:sz w:val="24"/>
          <w:szCs w:val="24"/>
          <w:lang w:val="en-US"/>
        </w:rPr>
        <w:t>A</w:t>
      </w:r>
      <w:r w:rsidRPr="006B7186">
        <w:rPr>
          <w:sz w:val="24"/>
          <w:szCs w:val="24"/>
          <w:lang w:val="en-US"/>
        </w:rPr>
        <w:t xml:space="preserve"> is a (recognized) epistemic authority for </w:t>
      </w:r>
      <w:r w:rsidRPr="006B7186">
        <w:rPr>
          <w:i/>
          <w:sz w:val="24"/>
          <w:szCs w:val="24"/>
          <w:lang w:val="en-US"/>
        </w:rPr>
        <w:t>S</w:t>
      </w:r>
      <w:r w:rsidRPr="006B7186">
        <w:rPr>
          <w:sz w:val="24"/>
          <w:szCs w:val="24"/>
          <w:lang w:val="en-US"/>
        </w:rPr>
        <w:t xml:space="preserve"> in </w:t>
      </w:r>
      <w:r w:rsidRPr="006B7186">
        <w:rPr>
          <w:i/>
          <w:sz w:val="24"/>
          <w:szCs w:val="24"/>
          <w:lang w:val="en-US"/>
        </w:rPr>
        <w:t>D</w:t>
      </w:r>
      <w:r w:rsidRPr="006B7186">
        <w:rPr>
          <w:sz w:val="24"/>
          <w:szCs w:val="24"/>
          <w:lang w:val="en-US"/>
        </w:rPr>
        <w:t xml:space="preserve"> at </w:t>
      </w:r>
      <w:r w:rsidRPr="006B7186">
        <w:rPr>
          <w:i/>
          <w:sz w:val="24"/>
          <w:szCs w:val="24"/>
          <w:lang w:val="en-US"/>
        </w:rPr>
        <w:t>t</w:t>
      </w:r>
      <w:r w:rsidRPr="006B7186">
        <w:rPr>
          <w:sz w:val="24"/>
          <w:szCs w:val="24"/>
          <w:lang w:val="en-US"/>
        </w:rPr>
        <w:t xml:space="preserve"> and relative to </w:t>
      </w:r>
      <w:r w:rsidRPr="006B7186">
        <w:rPr>
          <w:i/>
          <w:sz w:val="24"/>
          <w:szCs w:val="24"/>
          <w:lang w:val="en-US"/>
        </w:rPr>
        <w:t>G</w:t>
      </w:r>
      <w:r w:rsidRPr="006B7186">
        <w:rPr>
          <w:sz w:val="24"/>
          <w:szCs w:val="24"/>
          <w:lang w:val="en-US"/>
        </w:rPr>
        <w:t xml:space="preserve">, </w:t>
      </w:r>
      <w:proofErr w:type="spellStart"/>
      <w:r w:rsidRPr="006B7186">
        <w:rPr>
          <w:sz w:val="24"/>
          <w:szCs w:val="24"/>
          <w:lang w:val="en-US"/>
        </w:rPr>
        <w:t>iff</w:t>
      </w:r>
      <w:proofErr w:type="spellEnd"/>
      <w:r w:rsidRPr="006B7186">
        <w:rPr>
          <w:sz w:val="24"/>
          <w:szCs w:val="24"/>
          <w:lang w:val="en-US"/>
        </w:rPr>
        <w:t xml:space="preserve"> </w:t>
      </w:r>
      <w:r w:rsidRPr="006B7186">
        <w:rPr>
          <w:i/>
          <w:sz w:val="24"/>
          <w:szCs w:val="24"/>
          <w:lang w:val="en-US"/>
        </w:rPr>
        <w:t>S</w:t>
      </w:r>
      <w:r w:rsidRPr="006B7186">
        <w:rPr>
          <w:sz w:val="24"/>
          <w:szCs w:val="24"/>
          <w:lang w:val="en-US"/>
        </w:rPr>
        <w:t xml:space="preserve"> </w:t>
      </w:r>
      <w:r w:rsidR="00911B8A">
        <w:rPr>
          <w:sz w:val="24"/>
          <w:szCs w:val="24"/>
          <w:lang w:val="en-US"/>
        </w:rPr>
        <w:t xml:space="preserve">truly </w:t>
      </w:r>
      <w:r w:rsidRPr="006B7186">
        <w:rPr>
          <w:sz w:val="24"/>
          <w:szCs w:val="24"/>
          <w:lang w:val="en-US"/>
        </w:rPr>
        <w:t xml:space="preserve">believes </w:t>
      </w:r>
      <w:r w:rsidRPr="006B7186">
        <w:rPr>
          <w:i/>
          <w:sz w:val="24"/>
          <w:szCs w:val="24"/>
          <w:lang w:val="en-US"/>
        </w:rPr>
        <w:t>A</w:t>
      </w:r>
      <w:r w:rsidRPr="006B7186">
        <w:rPr>
          <w:sz w:val="24"/>
          <w:szCs w:val="24"/>
          <w:lang w:val="en-US"/>
        </w:rPr>
        <w:t xml:space="preserve"> to be </w:t>
      </w:r>
      <w:r w:rsidR="004258D8" w:rsidRPr="006B7186">
        <w:rPr>
          <w:sz w:val="24"/>
          <w:szCs w:val="24"/>
          <w:lang w:val="en-US"/>
        </w:rPr>
        <w:t xml:space="preserve">able, and prepared, </w:t>
      </w:r>
      <w:r w:rsidRPr="006B7186">
        <w:rPr>
          <w:sz w:val="24"/>
          <w:szCs w:val="24"/>
          <w:lang w:val="en-US"/>
        </w:rPr>
        <w:t xml:space="preserve">to help </w:t>
      </w:r>
      <w:r w:rsidRPr="006B7186">
        <w:rPr>
          <w:i/>
          <w:sz w:val="24"/>
          <w:szCs w:val="24"/>
          <w:lang w:val="en-US"/>
        </w:rPr>
        <w:t>S</w:t>
      </w:r>
      <w:r w:rsidRPr="006B7186">
        <w:rPr>
          <w:sz w:val="24"/>
          <w:szCs w:val="24"/>
          <w:lang w:val="en-US"/>
        </w:rPr>
        <w:t xml:space="preserve"> achiev</w:t>
      </w:r>
      <w:r w:rsidR="00FA1A70" w:rsidRPr="006B7186">
        <w:rPr>
          <w:sz w:val="24"/>
          <w:szCs w:val="24"/>
          <w:lang w:val="en-US"/>
        </w:rPr>
        <w:t>ing</w:t>
      </w:r>
      <w:r w:rsidRPr="006B7186">
        <w:rPr>
          <w:sz w:val="24"/>
          <w:szCs w:val="24"/>
          <w:lang w:val="en-US"/>
        </w:rPr>
        <w:t xml:space="preserve"> </w:t>
      </w:r>
      <w:r w:rsidRPr="006B7186">
        <w:rPr>
          <w:i/>
          <w:sz w:val="24"/>
          <w:szCs w:val="24"/>
          <w:lang w:val="en-US"/>
        </w:rPr>
        <w:t>S’s</w:t>
      </w:r>
      <w:r w:rsidRPr="006B7186">
        <w:rPr>
          <w:sz w:val="24"/>
          <w:szCs w:val="24"/>
          <w:lang w:val="en-US"/>
        </w:rPr>
        <w:t xml:space="preserve"> epistemic goals in </w:t>
      </w:r>
      <w:r w:rsidRPr="006B7186">
        <w:rPr>
          <w:i/>
          <w:sz w:val="24"/>
          <w:szCs w:val="24"/>
          <w:lang w:val="en-US"/>
        </w:rPr>
        <w:t>D</w:t>
      </w:r>
      <w:r w:rsidRPr="006B7186">
        <w:rPr>
          <w:sz w:val="24"/>
          <w:szCs w:val="24"/>
          <w:lang w:val="en-US"/>
        </w:rPr>
        <w:t xml:space="preserve"> </w:t>
      </w:r>
      <w:r w:rsidR="00FA1A70" w:rsidRPr="006B7186">
        <w:rPr>
          <w:sz w:val="24"/>
          <w:szCs w:val="24"/>
          <w:lang w:val="en-US"/>
        </w:rPr>
        <w:t xml:space="preserve">and </w:t>
      </w:r>
      <w:r w:rsidRPr="006B7186">
        <w:rPr>
          <w:sz w:val="24"/>
          <w:szCs w:val="24"/>
          <w:lang w:val="en-US"/>
        </w:rPr>
        <w:t xml:space="preserve">with respect to </w:t>
      </w:r>
      <w:r w:rsidRPr="006B7186">
        <w:rPr>
          <w:i/>
          <w:sz w:val="24"/>
          <w:szCs w:val="24"/>
          <w:lang w:val="en-US"/>
        </w:rPr>
        <w:t>G</w:t>
      </w:r>
      <w:r w:rsidR="004258D8" w:rsidRPr="006B7186">
        <w:rPr>
          <w:sz w:val="24"/>
          <w:szCs w:val="24"/>
          <w:lang w:val="en-US"/>
        </w:rPr>
        <w:t xml:space="preserve">, where this ability is due to </w:t>
      </w:r>
      <w:r w:rsidR="004258D8" w:rsidRPr="006B7186">
        <w:rPr>
          <w:i/>
          <w:sz w:val="24"/>
          <w:szCs w:val="24"/>
          <w:lang w:val="en-US"/>
        </w:rPr>
        <w:t>A</w:t>
      </w:r>
      <w:r w:rsidR="004258D8" w:rsidRPr="006B7186">
        <w:rPr>
          <w:sz w:val="24"/>
          <w:szCs w:val="24"/>
          <w:lang w:val="en-US"/>
        </w:rPr>
        <w:t xml:space="preserve"> being in a substantially advanced epistemic position in </w:t>
      </w:r>
      <w:r w:rsidR="004258D8" w:rsidRPr="006B7186">
        <w:rPr>
          <w:i/>
          <w:sz w:val="24"/>
          <w:szCs w:val="24"/>
          <w:lang w:val="en-US"/>
        </w:rPr>
        <w:t>D</w:t>
      </w:r>
      <w:r w:rsidR="00D9318F">
        <w:rPr>
          <w:sz w:val="24"/>
          <w:szCs w:val="24"/>
          <w:lang w:val="en-US"/>
        </w:rPr>
        <w:t>,</w:t>
      </w:r>
      <w:r w:rsidR="004258D8" w:rsidRPr="006B7186">
        <w:rPr>
          <w:sz w:val="24"/>
          <w:szCs w:val="24"/>
          <w:lang w:val="en-US"/>
        </w:rPr>
        <w:t xml:space="preserve"> relative to </w:t>
      </w:r>
      <w:r w:rsidR="004258D8" w:rsidRPr="006B7186">
        <w:rPr>
          <w:i/>
          <w:sz w:val="24"/>
          <w:szCs w:val="24"/>
          <w:lang w:val="en-US"/>
        </w:rPr>
        <w:t>S</w:t>
      </w:r>
      <w:r w:rsidR="004258D8" w:rsidRPr="006B7186">
        <w:rPr>
          <w:sz w:val="24"/>
          <w:szCs w:val="24"/>
          <w:lang w:val="en-US"/>
        </w:rPr>
        <w:t xml:space="preserve">, at or during </w:t>
      </w:r>
      <w:r w:rsidR="004258D8" w:rsidRPr="006B7186">
        <w:rPr>
          <w:i/>
          <w:sz w:val="24"/>
          <w:szCs w:val="24"/>
          <w:lang w:val="en-US"/>
        </w:rPr>
        <w:t>t</w:t>
      </w:r>
      <w:r w:rsidR="004258D8" w:rsidRPr="006B7186">
        <w:rPr>
          <w:sz w:val="24"/>
          <w:szCs w:val="24"/>
          <w:lang w:val="en-US"/>
        </w:rPr>
        <w:t xml:space="preserve">, </w:t>
      </w:r>
      <w:r w:rsidR="005C60D7" w:rsidRPr="006B7186">
        <w:rPr>
          <w:sz w:val="24"/>
          <w:szCs w:val="24"/>
          <w:lang w:val="en-US"/>
        </w:rPr>
        <w:t xml:space="preserve">and </w:t>
      </w:r>
      <w:r w:rsidR="004258D8" w:rsidRPr="006B7186">
        <w:rPr>
          <w:sz w:val="24"/>
          <w:szCs w:val="24"/>
          <w:lang w:val="en-US"/>
        </w:rPr>
        <w:t xml:space="preserve">with respect to the goal of </w:t>
      </w:r>
      <w:r w:rsidR="00903DA6" w:rsidRPr="006B7186">
        <w:rPr>
          <w:sz w:val="24"/>
          <w:szCs w:val="24"/>
          <w:lang w:val="en-US"/>
        </w:rPr>
        <w:t>ac</w:t>
      </w:r>
      <w:r w:rsidR="00903DA6">
        <w:rPr>
          <w:sz w:val="24"/>
          <w:szCs w:val="24"/>
          <w:lang w:val="en-US"/>
        </w:rPr>
        <w:t>quiring</w:t>
      </w:r>
      <w:r w:rsidR="00903DA6" w:rsidRPr="006B7186">
        <w:rPr>
          <w:sz w:val="24"/>
          <w:szCs w:val="24"/>
          <w:lang w:val="en-US"/>
        </w:rPr>
        <w:t xml:space="preserve"> </w:t>
      </w:r>
      <w:r w:rsidR="004258D8" w:rsidRPr="006B7186">
        <w:rPr>
          <w:i/>
          <w:sz w:val="24"/>
          <w:szCs w:val="24"/>
          <w:lang w:val="en-US"/>
        </w:rPr>
        <w:t>G</w:t>
      </w:r>
      <w:r w:rsidR="004258D8" w:rsidRPr="006B7186">
        <w:rPr>
          <w:sz w:val="24"/>
          <w:szCs w:val="24"/>
          <w:lang w:val="en-US"/>
        </w:rPr>
        <w:t>.</w:t>
      </w:r>
    </w:p>
    <w:p w14:paraId="3CAEEAB7" w14:textId="77777777" w:rsidR="00D009B0" w:rsidRPr="006B7186" w:rsidRDefault="00D009B0" w:rsidP="00D24129">
      <w:pPr>
        <w:tabs>
          <w:tab w:val="num" w:pos="720"/>
        </w:tabs>
        <w:spacing w:after="0" w:line="360" w:lineRule="auto"/>
        <w:jc w:val="both"/>
        <w:rPr>
          <w:sz w:val="24"/>
          <w:szCs w:val="24"/>
          <w:lang w:val="en-US"/>
        </w:rPr>
      </w:pPr>
    </w:p>
    <w:p w14:paraId="4E3C85BB" w14:textId="5B40E7E5" w:rsidR="00FA1A70" w:rsidRPr="006B7186" w:rsidRDefault="00CF03B3" w:rsidP="00BC3987">
      <w:pPr>
        <w:tabs>
          <w:tab w:val="num" w:pos="720"/>
        </w:tabs>
        <w:spacing w:after="0" w:line="360" w:lineRule="auto"/>
        <w:jc w:val="both"/>
        <w:rPr>
          <w:sz w:val="24"/>
          <w:szCs w:val="24"/>
          <w:lang w:val="en-US"/>
        </w:rPr>
      </w:pPr>
      <w:r w:rsidRPr="006B7186">
        <w:rPr>
          <w:sz w:val="24"/>
          <w:szCs w:val="24"/>
          <w:lang w:val="en-US"/>
        </w:rPr>
        <w:tab/>
      </w:r>
      <w:r w:rsidR="005630C6" w:rsidRPr="006B7186">
        <w:rPr>
          <w:sz w:val="24"/>
          <w:szCs w:val="24"/>
          <w:lang w:val="en-US"/>
        </w:rPr>
        <w:t xml:space="preserve">There is no doubt that our intellectual lives </w:t>
      </w:r>
      <w:r w:rsidR="00CD5818" w:rsidRPr="006B7186">
        <w:rPr>
          <w:sz w:val="24"/>
          <w:szCs w:val="24"/>
          <w:lang w:val="en-US"/>
        </w:rPr>
        <w:t>widely</w:t>
      </w:r>
      <w:r w:rsidR="00AE1FDC" w:rsidRPr="006B7186">
        <w:rPr>
          <w:sz w:val="24"/>
          <w:szCs w:val="24"/>
          <w:lang w:val="en-US"/>
        </w:rPr>
        <w:t xml:space="preserve"> </w:t>
      </w:r>
      <w:r w:rsidR="004258D8" w:rsidRPr="006B7186">
        <w:rPr>
          <w:sz w:val="24"/>
          <w:szCs w:val="24"/>
          <w:lang w:val="en-US"/>
        </w:rPr>
        <w:t xml:space="preserve">and fundamentally </w:t>
      </w:r>
      <w:r w:rsidR="00D9318F">
        <w:rPr>
          <w:sz w:val="24"/>
          <w:szCs w:val="24"/>
          <w:lang w:val="en-US"/>
        </w:rPr>
        <w:t xml:space="preserve">depend </w:t>
      </w:r>
      <w:r w:rsidR="005630C6" w:rsidRPr="006B7186">
        <w:rPr>
          <w:sz w:val="24"/>
          <w:szCs w:val="24"/>
          <w:lang w:val="en-US"/>
        </w:rPr>
        <w:t xml:space="preserve">on the intellectual labor of others. </w:t>
      </w:r>
      <w:r w:rsidR="004258D8" w:rsidRPr="006B7186">
        <w:rPr>
          <w:sz w:val="24"/>
          <w:szCs w:val="24"/>
          <w:lang w:val="en-US"/>
        </w:rPr>
        <w:t xml:space="preserve">Often </w:t>
      </w:r>
      <w:r w:rsidR="00974284" w:rsidRPr="006B7186">
        <w:rPr>
          <w:sz w:val="24"/>
          <w:szCs w:val="24"/>
          <w:lang w:val="en-US"/>
        </w:rPr>
        <w:t>deference to authorit</w:t>
      </w:r>
      <w:r w:rsidR="00CD5818" w:rsidRPr="006B7186">
        <w:rPr>
          <w:sz w:val="24"/>
          <w:szCs w:val="24"/>
          <w:lang w:val="en-US"/>
        </w:rPr>
        <w:t>ies</w:t>
      </w:r>
      <w:r w:rsidR="004258D8" w:rsidRPr="006B7186">
        <w:rPr>
          <w:sz w:val="24"/>
          <w:szCs w:val="24"/>
          <w:lang w:val="en-US"/>
        </w:rPr>
        <w:t xml:space="preserve">, as </w:t>
      </w:r>
      <w:proofErr w:type="spellStart"/>
      <w:r w:rsidR="004258D8" w:rsidRPr="006B7186">
        <w:rPr>
          <w:sz w:val="24"/>
          <w:szCs w:val="24"/>
          <w:lang w:val="en-US"/>
        </w:rPr>
        <w:t>Zagzebski</w:t>
      </w:r>
      <w:proofErr w:type="spellEnd"/>
      <w:r w:rsidR="004258D8" w:rsidRPr="006B7186">
        <w:rPr>
          <w:sz w:val="24"/>
          <w:szCs w:val="24"/>
          <w:lang w:val="en-US"/>
        </w:rPr>
        <w:t xml:space="preserve"> observes, </w:t>
      </w:r>
      <w:r w:rsidR="000C079F">
        <w:rPr>
          <w:sz w:val="24"/>
          <w:szCs w:val="24"/>
          <w:lang w:val="en-US"/>
        </w:rPr>
        <w:t xml:space="preserve">is </w:t>
      </w:r>
      <w:r w:rsidR="00974284" w:rsidRPr="006B7186">
        <w:rPr>
          <w:sz w:val="24"/>
          <w:szCs w:val="24"/>
          <w:lang w:val="en-US"/>
        </w:rPr>
        <w:t xml:space="preserve">simply a </w:t>
      </w:r>
      <w:r w:rsidR="00974284" w:rsidRPr="006B7186">
        <w:rPr>
          <w:sz w:val="24"/>
          <w:szCs w:val="24"/>
          <w:lang w:val="en-US"/>
        </w:rPr>
        <w:lastRenderedPageBreak/>
        <w:t>“strategy for intellectual economy”</w:t>
      </w:r>
      <w:r w:rsidR="00BC3987" w:rsidRPr="006B7186">
        <w:rPr>
          <w:sz w:val="24"/>
          <w:szCs w:val="24"/>
          <w:lang w:val="en-US"/>
        </w:rPr>
        <w:t xml:space="preserve"> (2012:189)</w:t>
      </w:r>
      <w:r w:rsidR="00974284" w:rsidRPr="006B7186">
        <w:rPr>
          <w:sz w:val="24"/>
          <w:szCs w:val="24"/>
          <w:lang w:val="en-US"/>
        </w:rPr>
        <w:t xml:space="preserve">. </w:t>
      </w:r>
      <w:r w:rsidR="00BC3987" w:rsidRPr="006B7186">
        <w:rPr>
          <w:sz w:val="24"/>
          <w:szCs w:val="24"/>
          <w:lang w:val="en-US"/>
        </w:rPr>
        <w:t xml:space="preserve">In many cases, however, we </w:t>
      </w:r>
      <w:r w:rsidR="00FA1A70" w:rsidRPr="006B7186">
        <w:rPr>
          <w:i/>
          <w:sz w:val="24"/>
          <w:szCs w:val="24"/>
          <w:lang w:val="en-US"/>
        </w:rPr>
        <w:t>deeply</w:t>
      </w:r>
      <w:r w:rsidR="00FA1A70" w:rsidRPr="006B7186">
        <w:rPr>
          <w:sz w:val="24"/>
          <w:szCs w:val="24"/>
          <w:lang w:val="en-US"/>
        </w:rPr>
        <w:t xml:space="preserve"> </w:t>
      </w:r>
      <w:r w:rsidR="00BC3987" w:rsidRPr="006B7186">
        <w:rPr>
          <w:sz w:val="24"/>
          <w:szCs w:val="24"/>
          <w:lang w:val="en-US"/>
        </w:rPr>
        <w:t>depend on others</w:t>
      </w:r>
      <w:r w:rsidR="000C079F">
        <w:rPr>
          <w:sz w:val="24"/>
          <w:szCs w:val="24"/>
          <w:lang w:val="en-US"/>
        </w:rPr>
        <w:t>,</w:t>
      </w:r>
      <w:r w:rsidR="00BC3987" w:rsidRPr="006B7186">
        <w:rPr>
          <w:sz w:val="24"/>
          <w:szCs w:val="24"/>
          <w:lang w:val="en-US"/>
        </w:rPr>
        <w:t xml:space="preserve"> since we </w:t>
      </w:r>
      <w:r w:rsidR="00BB73E5" w:rsidRPr="006B7186">
        <w:rPr>
          <w:sz w:val="24"/>
          <w:szCs w:val="24"/>
          <w:lang w:val="en-US"/>
        </w:rPr>
        <w:t xml:space="preserve">ourselves </w:t>
      </w:r>
      <w:r w:rsidR="00BC3987" w:rsidRPr="006B7186">
        <w:rPr>
          <w:sz w:val="24"/>
          <w:szCs w:val="24"/>
          <w:lang w:val="en-US"/>
        </w:rPr>
        <w:t xml:space="preserve">lack the resources to </w:t>
      </w:r>
      <w:r w:rsidR="00FA1A70" w:rsidRPr="006B7186">
        <w:rPr>
          <w:sz w:val="24"/>
          <w:szCs w:val="24"/>
          <w:lang w:val="en-US"/>
        </w:rPr>
        <w:t>attain knowledge or understanding of a topic that concerns us</w:t>
      </w:r>
      <w:r w:rsidR="00BC3987" w:rsidRPr="006B7186">
        <w:rPr>
          <w:sz w:val="24"/>
          <w:szCs w:val="24"/>
          <w:lang w:val="en-US"/>
        </w:rPr>
        <w:t xml:space="preserve">. </w:t>
      </w:r>
      <w:r w:rsidR="00901FD7" w:rsidRPr="006B7186">
        <w:rPr>
          <w:sz w:val="24"/>
          <w:szCs w:val="24"/>
          <w:lang w:val="en-US"/>
        </w:rPr>
        <w:t xml:space="preserve">Given </w:t>
      </w:r>
      <w:r w:rsidR="00FA1A70" w:rsidRPr="006B7186">
        <w:rPr>
          <w:sz w:val="24"/>
          <w:szCs w:val="24"/>
          <w:lang w:val="en-US"/>
        </w:rPr>
        <w:t>this predicament</w:t>
      </w:r>
      <w:r w:rsidR="00901FD7" w:rsidRPr="006B7186">
        <w:rPr>
          <w:sz w:val="24"/>
          <w:szCs w:val="24"/>
          <w:lang w:val="en-US"/>
        </w:rPr>
        <w:t>,</w:t>
      </w:r>
      <w:r w:rsidR="00EA591A" w:rsidRPr="006B7186">
        <w:rPr>
          <w:sz w:val="24"/>
          <w:szCs w:val="24"/>
          <w:lang w:val="en-US"/>
        </w:rPr>
        <w:t xml:space="preserve"> is there </w:t>
      </w:r>
      <w:r w:rsidR="005630C6" w:rsidRPr="006B7186">
        <w:rPr>
          <w:sz w:val="24"/>
          <w:szCs w:val="24"/>
          <w:lang w:val="en-US"/>
        </w:rPr>
        <w:t xml:space="preserve">room for </w:t>
      </w:r>
      <w:r w:rsidR="00BF586F" w:rsidRPr="006B7186">
        <w:rPr>
          <w:sz w:val="24"/>
          <w:szCs w:val="24"/>
          <w:lang w:val="en-US"/>
        </w:rPr>
        <w:t>rational disagreement</w:t>
      </w:r>
      <w:r w:rsidR="00901FD7" w:rsidRPr="006B7186">
        <w:rPr>
          <w:sz w:val="24"/>
          <w:szCs w:val="24"/>
          <w:lang w:val="en-US"/>
        </w:rPr>
        <w:t xml:space="preserve">, not </w:t>
      </w:r>
      <w:r w:rsidR="001D5463" w:rsidRPr="006B7186">
        <w:rPr>
          <w:sz w:val="24"/>
          <w:szCs w:val="24"/>
          <w:lang w:val="en-US"/>
        </w:rPr>
        <w:t xml:space="preserve">only </w:t>
      </w:r>
      <w:r w:rsidR="00901FD7" w:rsidRPr="006B7186">
        <w:rPr>
          <w:sz w:val="24"/>
          <w:szCs w:val="24"/>
          <w:lang w:val="en-US"/>
        </w:rPr>
        <w:t xml:space="preserve">with epistemic peers, but </w:t>
      </w:r>
      <w:r w:rsidR="00BF586F" w:rsidRPr="006B7186">
        <w:rPr>
          <w:sz w:val="24"/>
          <w:szCs w:val="24"/>
          <w:lang w:val="en-US"/>
        </w:rPr>
        <w:t xml:space="preserve">with </w:t>
      </w:r>
      <w:r w:rsidR="00863660" w:rsidRPr="006B7186">
        <w:rPr>
          <w:i/>
          <w:sz w:val="24"/>
          <w:szCs w:val="24"/>
          <w:lang w:val="en-US"/>
        </w:rPr>
        <w:t xml:space="preserve">recognized </w:t>
      </w:r>
      <w:r w:rsidR="00BF586F" w:rsidRPr="006B7186">
        <w:rPr>
          <w:i/>
          <w:sz w:val="24"/>
          <w:szCs w:val="24"/>
          <w:lang w:val="en-US"/>
        </w:rPr>
        <w:t>epistemic authorit</w:t>
      </w:r>
      <w:r w:rsidR="00901FD7" w:rsidRPr="006B7186">
        <w:rPr>
          <w:i/>
          <w:sz w:val="24"/>
          <w:szCs w:val="24"/>
          <w:lang w:val="en-US"/>
        </w:rPr>
        <w:t>ies</w:t>
      </w:r>
      <w:r w:rsidR="00BF586F" w:rsidRPr="006B7186">
        <w:rPr>
          <w:sz w:val="24"/>
          <w:szCs w:val="24"/>
          <w:lang w:val="en-US"/>
        </w:rPr>
        <w:t xml:space="preserve">? </w:t>
      </w:r>
    </w:p>
    <w:p w14:paraId="6370AF77" w14:textId="684E4F0A" w:rsidR="00396B29" w:rsidRPr="006B7186" w:rsidRDefault="00FA1A70" w:rsidP="00B01CBB">
      <w:pPr>
        <w:tabs>
          <w:tab w:val="num" w:pos="720"/>
        </w:tabs>
        <w:spacing w:after="0" w:line="360" w:lineRule="auto"/>
        <w:jc w:val="both"/>
        <w:rPr>
          <w:sz w:val="24"/>
          <w:szCs w:val="24"/>
          <w:lang w:val="en-US"/>
        </w:rPr>
      </w:pPr>
      <w:r w:rsidRPr="006B7186">
        <w:rPr>
          <w:sz w:val="24"/>
          <w:szCs w:val="24"/>
          <w:lang w:val="en-US"/>
        </w:rPr>
        <w:tab/>
      </w:r>
      <w:r w:rsidR="006C3429">
        <w:rPr>
          <w:sz w:val="24"/>
          <w:szCs w:val="24"/>
          <w:lang w:val="en-US"/>
        </w:rPr>
        <w:t>Enlightenment t</w:t>
      </w:r>
      <w:r w:rsidR="000550AD" w:rsidRPr="006B7186">
        <w:rPr>
          <w:sz w:val="24"/>
          <w:szCs w:val="24"/>
          <w:lang w:val="en-US"/>
        </w:rPr>
        <w:t>raditions</w:t>
      </w:r>
      <w:r w:rsidR="003629FB">
        <w:rPr>
          <w:sz w:val="24"/>
          <w:szCs w:val="24"/>
          <w:lang w:val="en-US"/>
        </w:rPr>
        <w:t xml:space="preserve"> </w:t>
      </w:r>
      <w:r w:rsidR="004A1F06" w:rsidRPr="006B7186">
        <w:rPr>
          <w:sz w:val="24"/>
          <w:szCs w:val="24"/>
          <w:lang w:val="en-US"/>
        </w:rPr>
        <w:t>emphasize the value of epistemic autonomy</w:t>
      </w:r>
      <w:r w:rsidR="00D132E4" w:rsidRPr="006B7186">
        <w:rPr>
          <w:sz w:val="24"/>
          <w:szCs w:val="24"/>
          <w:lang w:val="en-US"/>
        </w:rPr>
        <w:t xml:space="preserve"> and</w:t>
      </w:r>
      <w:r w:rsidR="004A1F06" w:rsidRPr="006B7186">
        <w:rPr>
          <w:sz w:val="24"/>
          <w:szCs w:val="24"/>
          <w:lang w:val="en-US"/>
        </w:rPr>
        <w:t xml:space="preserve"> answer positive</w:t>
      </w:r>
      <w:r w:rsidR="000C079F">
        <w:rPr>
          <w:sz w:val="24"/>
          <w:szCs w:val="24"/>
          <w:lang w:val="en-US"/>
        </w:rPr>
        <w:t>ly</w:t>
      </w:r>
      <w:r w:rsidR="004A1F06" w:rsidRPr="006B7186">
        <w:rPr>
          <w:sz w:val="24"/>
          <w:szCs w:val="24"/>
          <w:lang w:val="en-US"/>
        </w:rPr>
        <w:t>. Others balk</w:t>
      </w:r>
      <w:r w:rsidR="008F425F" w:rsidRPr="006B7186">
        <w:rPr>
          <w:sz w:val="24"/>
          <w:szCs w:val="24"/>
          <w:lang w:val="en-US"/>
        </w:rPr>
        <w:t>:</w:t>
      </w:r>
      <w:r w:rsidR="00BF586F" w:rsidRPr="006B7186">
        <w:rPr>
          <w:sz w:val="24"/>
          <w:szCs w:val="24"/>
          <w:lang w:val="en-US"/>
        </w:rPr>
        <w:t xml:space="preserve"> </w:t>
      </w:r>
      <w:r w:rsidR="008F425F" w:rsidRPr="006B7186">
        <w:rPr>
          <w:sz w:val="24"/>
          <w:szCs w:val="24"/>
          <w:lang w:val="en-US"/>
        </w:rPr>
        <w:t>c</w:t>
      </w:r>
      <w:r w:rsidR="00BF586F" w:rsidRPr="006B7186">
        <w:rPr>
          <w:sz w:val="24"/>
          <w:szCs w:val="24"/>
          <w:lang w:val="en-US"/>
        </w:rPr>
        <w:t xml:space="preserve">onfronted with </w:t>
      </w:r>
      <w:r w:rsidR="001D5463" w:rsidRPr="006B7186">
        <w:rPr>
          <w:sz w:val="24"/>
          <w:szCs w:val="24"/>
          <w:lang w:val="en-US"/>
        </w:rPr>
        <w:t xml:space="preserve">an </w:t>
      </w:r>
      <w:r w:rsidR="00BF586F" w:rsidRPr="006B7186">
        <w:rPr>
          <w:sz w:val="24"/>
          <w:szCs w:val="24"/>
          <w:lang w:val="en-US"/>
        </w:rPr>
        <w:t xml:space="preserve">authority’s views, </w:t>
      </w:r>
      <w:r w:rsidR="00863660" w:rsidRPr="006B7186">
        <w:rPr>
          <w:sz w:val="24"/>
          <w:szCs w:val="24"/>
          <w:lang w:val="en-US"/>
        </w:rPr>
        <w:t>they argue</w:t>
      </w:r>
      <w:r w:rsidR="008F425F" w:rsidRPr="006B7186">
        <w:rPr>
          <w:sz w:val="24"/>
          <w:szCs w:val="24"/>
          <w:lang w:val="en-US"/>
        </w:rPr>
        <w:t xml:space="preserve">, </w:t>
      </w:r>
      <w:r w:rsidR="00BC1E25" w:rsidRPr="006B7186">
        <w:rPr>
          <w:sz w:val="24"/>
          <w:szCs w:val="24"/>
          <w:lang w:val="en-US"/>
        </w:rPr>
        <w:t xml:space="preserve">the </w:t>
      </w:r>
      <w:r w:rsidR="000C079F">
        <w:rPr>
          <w:sz w:val="24"/>
          <w:szCs w:val="24"/>
          <w:lang w:val="en-US"/>
        </w:rPr>
        <w:t xml:space="preserve">layperson </w:t>
      </w:r>
      <w:r w:rsidR="00BF586F" w:rsidRPr="006B7186">
        <w:rPr>
          <w:sz w:val="24"/>
          <w:szCs w:val="24"/>
          <w:lang w:val="en-US"/>
        </w:rPr>
        <w:t>should</w:t>
      </w:r>
      <w:r w:rsidR="004258D8" w:rsidRPr="006B7186">
        <w:rPr>
          <w:sz w:val="24"/>
          <w:szCs w:val="24"/>
          <w:lang w:val="en-US"/>
        </w:rPr>
        <w:t xml:space="preserve"> (</w:t>
      </w:r>
      <w:r w:rsidR="00BC3987" w:rsidRPr="006B7186">
        <w:rPr>
          <w:sz w:val="24"/>
          <w:szCs w:val="24"/>
          <w:lang w:val="en-US"/>
        </w:rPr>
        <w:t>special cases aside</w:t>
      </w:r>
      <w:r w:rsidR="004258D8" w:rsidRPr="006B7186">
        <w:rPr>
          <w:sz w:val="24"/>
          <w:szCs w:val="24"/>
          <w:lang w:val="en-US"/>
        </w:rPr>
        <w:t>)</w:t>
      </w:r>
      <w:r w:rsidR="00BF586F" w:rsidRPr="006B7186">
        <w:rPr>
          <w:sz w:val="24"/>
          <w:szCs w:val="24"/>
          <w:lang w:val="en-US"/>
        </w:rPr>
        <w:t xml:space="preserve"> always </w:t>
      </w:r>
      <w:r w:rsidR="00D15ACF" w:rsidRPr="006B7186">
        <w:rPr>
          <w:sz w:val="24"/>
          <w:szCs w:val="24"/>
          <w:lang w:val="en-US"/>
        </w:rPr>
        <w:t>adopt the</w:t>
      </w:r>
      <w:r w:rsidR="004E34E2" w:rsidRPr="006B7186">
        <w:rPr>
          <w:sz w:val="24"/>
          <w:szCs w:val="24"/>
          <w:lang w:val="en-US"/>
        </w:rPr>
        <w:t>m</w:t>
      </w:r>
      <w:r w:rsidR="008F425F" w:rsidRPr="006B7186">
        <w:rPr>
          <w:sz w:val="24"/>
          <w:szCs w:val="24"/>
          <w:lang w:val="en-US"/>
        </w:rPr>
        <w:t>. Some argue that</w:t>
      </w:r>
      <w:r w:rsidR="004258D8" w:rsidRPr="006B7186">
        <w:rPr>
          <w:sz w:val="24"/>
          <w:szCs w:val="24"/>
          <w:lang w:val="en-US"/>
        </w:rPr>
        <w:t xml:space="preserve"> in such cases we should</w:t>
      </w:r>
      <w:r w:rsidR="003629FB">
        <w:rPr>
          <w:sz w:val="24"/>
          <w:szCs w:val="24"/>
          <w:lang w:val="en-US"/>
        </w:rPr>
        <w:t xml:space="preserve"> </w:t>
      </w:r>
      <w:r w:rsidR="006C3429">
        <w:rPr>
          <w:sz w:val="24"/>
          <w:szCs w:val="24"/>
          <w:lang w:val="en-US"/>
        </w:rPr>
        <w:t xml:space="preserve">even </w:t>
      </w:r>
      <w:r w:rsidR="00D15ACF" w:rsidRPr="006B7186">
        <w:rPr>
          <w:sz w:val="24"/>
          <w:szCs w:val="24"/>
          <w:lang w:val="en-US"/>
        </w:rPr>
        <w:t xml:space="preserve">replace </w:t>
      </w:r>
      <w:r w:rsidR="008F425F" w:rsidRPr="006B7186">
        <w:rPr>
          <w:sz w:val="24"/>
          <w:szCs w:val="24"/>
          <w:lang w:val="en-US"/>
        </w:rPr>
        <w:t xml:space="preserve">all of our </w:t>
      </w:r>
      <w:r w:rsidR="00D15ACF" w:rsidRPr="006B7186">
        <w:rPr>
          <w:sz w:val="24"/>
          <w:szCs w:val="24"/>
          <w:lang w:val="en-US"/>
        </w:rPr>
        <w:t xml:space="preserve">own reasons </w:t>
      </w:r>
      <w:r w:rsidR="00115281" w:rsidRPr="006B7186">
        <w:rPr>
          <w:sz w:val="24"/>
          <w:szCs w:val="24"/>
          <w:lang w:val="en-US"/>
        </w:rPr>
        <w:t xml:space="preserve">relevant to the topic </w:t>
      </w:r>
      <w:r w:rsidR="00D15ACF" w:rsidRPr="006B7186">
        <w:rPr>
          <w:sz w:val="24"/>
          <w:szCs w:val="24"/>
          <w:lang w:val="en-US"/>
        </w:rPr>
        <w:t xml:space="preserve">by the </w:t>
      </w:r>
      <w:r w:rsidR="00901FD7" w:rsidRPr="006B7186">
        <w:rPr>
          <w:sz w:val="24"/>
          <w:szCs w:val="24"/>
          <w:lang w:val="en-US"/>
        </w:rPr>
        <w:t xml:space="preserve">sole </w:t>
      </w:r>
      <w:r w:rsidR="00D15ACF" w:rsidRPr="006B7186">
        <w:rPr>
          <w:sz w:val="24"/>
          <w:szCs w:val="24"/>
          <w:lang w:val="en-US"/>
        </w:rPr>
        <w:t>reason that the authority believes what they do</w:t>
      </w:r>
      <w:r w:rsidR="008F425F" w:rsidRPr="006B7186">
        <w:rPr>
          <w:sz w:val="24"/>
          <w:szCs w:val="24"/>
          <w:lang w:val="en-US"/>
        </w:rPr>
        <w:t>; t</w:t>
      </w:r>
      <w:r w:rsidR="00D15ACF" w:rsidRPr="006B7186">
        <w:rPr>
          <w:sz w:val="24"/>
          <w:szCs w:val="24"/>
          <w:lang w:val="en-US"/>
        </w:rPr>
        <w:t>he fact that the authority holds these beliefs</w:t>
      </w:r>
      <w:r w:rsidR="00EE31A5" w:rsidRPr="006B7186">
        <w:rPr>
          <w:sz w:val="24"/>
          <w:szCs w:val="24"/>
          <w:lang w:val="en-US"/>
        </w:rPr>
        <w:t xml:space="preserve"> is said</w:t>
      </w:r>
      <w:r w:rsidR="00E80AE5" w:rsidRPr="006B7186">
        <w:rPr>
          <w:sz w:val="24"/>
          <w:szCs w:val="24"/>
          <w:lang w:val="en-US"/>
        </w:rPr>
        <w:t xml:space="preserve"> to</w:t>
      </w:r>
      <w:r w:rsidR="00BF586F" w:rsidRPr="006B7186">
        <w:rPr>
          <w:sz w:val="24"/>
          <w:szCs w:val="24"/>
          <w:lang w:val="en-US"/>
        </w:rPr>
        <w:t xml:space="preserve"> preempt all other relevant reasons </w:t>
      </w:r>
      <w:r w:rsidR="001D5463" w:rsidRPr="006B7186">
        <w:rPr>
          <w:sz w:val="24"/>
          <w:szCs w:val="24"/>
          <w:lang w:val="en-US"/>
        </w:rPr>
        <w:t xml:space="preserve">we </w:t>
      </w:r>
      <w:r w:rsidR="000719D0" w:rsidRPr="006B7186">
        <w:rPr>
          <w:sz w:val="24"/>
          <w:szCs w:val="24"/>
          <w:lang w:val="en-US"/>
        </w:rPr>
        <w:t>might have</w:t>
      </w:r>
      <w:r w:rsidR="00901FD7" w:rsidRPr="006B7186">
        <w:rPr>
          <w:sz w:val="24"/>
          <w:szCs w:val="24"/>
          <w:lang w:val="en-US"/>
        </w:rPr>
        <w:t xml:space="preserve">. Call this view </w:t>
      </w:r>
      <w:proofErr w:type="spellStart"/>
      <w:r w:rsidR="00901FD7" w:rsidRPr="006B7186">
        <w:rPr>
          <w:i/>
          <w:sz w:val="24"/>
          <w:szCs w:val="24"/>
          <w:lang w:val="en-US"/>
        </w:rPr>
        <w:t>preempti</w:t>
      </w:r>
      <w:r w:rsidR="00647A03" w:rsidRPr="006B7186">
        <w:rPr>
          <w:i/>
          <w:sz w:val="24"/>
          <w:szCs w:val="24"/>
          <w:lang w:val="en-US"/>
        </w:rPr>
        <w:t>onism</w:t>
      </w:r>
      <w:proofErr w:type="spellEnd"/>
      <w:r w:rsidR="00901FD7" w:rsidRPr="006B7186">
        <w:rPr>
          <w:sz w:val="24"/>
          <w:szCs w:val="24"/>
          <w:lang w:val="en-US"/>
        </w:rPr>
        <w:t>.</w:t>
      </w:r>
      <w:r w:rsidR="00E80AE5" w:rsidRPr="006B7186">
        <w:rPr>
          <w:rStyle w:val="Funotenzeichen"/>
          <w:sz w:val="24"/>
          <w:szCs w:val="24"/>
          <w:lang w:val="en-US"/>
        </w:rPr>
        <w:footnoteReference w:id="11"/>
      </w:r>
      <w:r w:rsidR="00901FD7" w:rsidRPr="006B7186">
        <w:rPr>
          <w:sz w:val="24"/>
          <w:szCs w:val="24"/>
          <w:lang w:val="en-US"/>
        </w:rPr>
        <w:t xml:space="preserve"> </w:t>
      </w:r>
      <w:r w:rsidR="00E80AE5" w:rsidRPr="006B7186">
        <w:rPr>
          <w:sz w:val="24"/>
          <w:szCs w:val="24"/>
          <w:lang w:val="en-US"/>
        </w:rPr>
        <w:t>Recently</w:t>
      </w:r>
      <w:r w:rsidR="00A1654E">
        <w:rPr>
          <w:sz w:val="24"/>
          <w:szCs w:val="24"/>
          <w:lang w:val="en-US"/>
        </w:rPr>
        <w:t>,</w:t>
      </w:r>
      <w:r w:rsidR="00E80AE5" w:rsidRPr="006B7186">
        <w:rPr>
          <w:sz w:val="24"/>
          <w:szCs w:val="24"/>
          <w:lang w:val="en-US"/>
        </w:rPr>
        <w:t xml:space="preserve"> </w:t>
      </w:r>
      <w:r w:rsidR="00A1654E">
        <w:rPr>
          <w:sz w:val="24"/>
          <w:szCs w:val="24"/>
          <w:lang w:val="en-US"/>
        </w:rPr>
        <w:t xml:space="preserve">however, </w:t>
      </w:r>
      <w:proofErr w:type="spellStart"/>
      <w:r w:rsidR="00E80AE5" w:rsidRPr="006B7186">
        <w:rPr>
          <w:sz w:val="24"/>
          <w:szCs w:val="24"/>
          <w:lang w:val="en-US"/>
        </w:rPr>
        <w:t>preempti</w:t>
      </w:r>
      <w:r w:rsidR="00647A03" w:rsidRPr="006B7186">
        <w:rPr>
          <w:sz w:val="24"/>
          <w:szCs w:val="24"/>
          <w:lang w:val="en-US"/>
        </w:rPr>
        <w:t>onism</w:t>
      </w:r>
      <w:proofErr w:type="spellEnd"/>
      <w:r w:rsidR="00E80AE5" w:rsidRPr="006B7186">
        <w:rPr>
          <w:sz w:val="24"/>
          <w:szCs w:val="24"/>
          <w:lang w:val="en-US"/>
        </w:rPr>
        <w:t xml:space="preserve"> </w:t>
      </w:r>
      <w:r w:rsidR="00827F17" w:rsidRPr="006B7186">
        <w:rPr>
          <w:sz w:val="24"/>
          <w:szCs w:val="24"/>
          <w:lang w:val="en-US"/>
        </w:rPr>
        <w:t>has come under fire</w:t>
      </w:r>
      <w:r w:rsidR="00A1654E">
        <w:rPr>
          <w:sz w:val="24"/>
          <w:szCs w:val="24"/>
          <w:lang w:val="en-US"/>
        </w:rPr>
        <w:t>. T</w:t>
      </w:r>
      <w:r w:rsidR="00827F17" w:rsidRPr="006B7186">
        <w:rPr>
          <w:sz w:val="24"/>
          <w:szCs w:val="24"/>
          <w:lang w:val="en-US"/>
        </w:rPr>
        <w:t xml:space="preserve">he general </w:t>
      </w:r>
      <w:r w:rsidR="00115281" w:rsidRPr="006B7186">
        <w:rPr>
          <w:sz w:val="24"/>
          <w:szCs w:val="24"/>
          <w:lang w:val="en-US"/>
        </w:rPr>
        <w:t xml:space="preserve">worry </w:t>
      </w:r>
      <w:r w:rsidR="00A1654E">
        <w:rPr>
          <w:sz w:val="24"/>
          <w:szCs w:val="24"/>
          <w:lang w:val="en-US"/>
        </w:rPr>
        <w:t xml:space="preserve">is </w:t>
      </w:r>
      <w:r w:rsidR="00827F17" w:rsidRPr="006B7186">
        <w:rPr>
          <w:sz w:val="24"/>
          <w:szCs w:val="24"/>
          <w:lang w:val="en-US"/>
        </w:rPr>
        <w:t xml:space="preserve">that it </w:t>
      </w:r>
      <w:r w:rsidR="00E75468" w:rsidRPr="006B7186">
        <w:rPr>
          <w:sz w:val="24"/>
          <w:szCs w:val="24"/>
          <w:lang w:val="en-US"/>
        </w:rPr>
        <w:t xml:space="preserve">confers </w:t>
      </w:r>
      <w:r w:rsidR="001D5463" w:rsidRPr="006B7186">
        <w:rPr>
          <w:sz w:val="24"/>
          <w:szCs w:val="24"/>
          <w:lang w:val="en-US"/>
        </w:rPr>
        <w:t xml:space="preserve">too much weight </w:t>
      </w:r>
      <w:r w:rsidR="00E75468" w:rsidRPr="006B7186">
        <w:rPr>
          <w:sz w:val="24"/>
          <w:szCs w:val="24"/>
          <w:lang w:val="en-US"/>
        </w:rPr>
        <w:t xml:space="preserve">upon the authority </w:t>
      </w:r>
      <w:r w:rsidR="008F425F" w:rsidRPr="006B7186">
        <w:rPr>
          <w:sz w:val="24"/>
          <w:szCs w:val="24"/>
          <w:lang w:val="en-US"/>
        </w:rPr>
        <w:t xml:space="preserve">and </w:t>
      </w:r>
      <w:r w:rsidRPr="006B7186">
        <w:rPr>
          <w:sz w:val="24"/>
          <w:szCs w:val="24"/>
          <w:lang w:val="en-US"/>
        </w:rPr>
        <w:t xml:space="preserve">embraces </w:t>
      </w:r>
      <w:r w:rsidR="008F425F" w:rsidRPr="006B7186">
        <w:rPr>
          <w:sz w:val="24"/>
          <w:szCs w:val="24"/>
          <w:lang w:val="en-US"/>
        </w:rPr>
        <w:t xml:space="preserve">too strong a form of </w:t>
      </w:r>
      <w:r w:rsidR="004E34E2" w:rsidRPr="006B7186">
        <w:rPr>
          <w:sz w:val="24"/>
          <w:szCs w:val="24"/>
          <w:lang w:val="en-US"/>
        </w:rPr>
        <w:t>epistemic dependence</w:t>
      </w:r>
      <w:r w:rsidRPr="006B7186">
        <w:rPr>
          <w:sz w:val="24"/>
          <w:szCs w:val="24"/>
          <w:lang w:val="en-US"/>
        </w:rPr>
        <w:t xml:space="preserve"> on </w:t>
      </w:r>
      <w:r w:rsidR="00A1654E">
        <w:rPr>
          <w:sz w:val="24"/>
          <w:szCs w:val="24"/>
          <w:lang w:val="en-US"/>
        </w:rPr>
        <w:t>the part of laypeople</w:t>
      </w:r>
      <w:r w:rsidR="00CC1CE2" w:rsidRPr="006B7186">
        <w:rPr>
          <w:sz w:val="24"/>
          <w:szCs w:val="24"/>
          <w:lang w:val="en-US"/>
        </w:rPr>
        <w:t>.</w:t>
      </w:r>
      <w:r w:rsidR="004A1F06" w:rsidRPr="006B7186">
        <w:rPr>
          <w:rStyle w:val="Funotenzeichen"/>
          <w:sz w:val="24"/>
          <w:szCs w:val="24"/>
          <w:lang w:val="en-US"/>
        </w:rPr>
        <w:footnoteReference w:id="12"/>
      </w:r>
      <w:r w:rsidR="00827F17" w:rsidRPr="006B7186">
        <w:rPr>
          <w:sz w:val="24"/>
          <w:szCs w:val="24"/>
          <w:lang w:val="en-US"/>
        </w:rPr>
        <w:t xml:space="preserve"> </w:t>
      </w:r>
      <w:r w:rsidR="00051779" w:rsidRPr="006B7186">
        <w:rPr>
          <w:sz w:val="24"/>
          <w:szCs w:val="24"/>
          <w:lang w:val="en-US"/>
        </w:rPr>
        <w:t xml:space="preserve">I </w:t>
      </w:r>
      <w:r w:rsidR="00974284" w:rsidRPr="006B7186">
        <w:rPr>
          <w:sz w:val="24"/>
          <w:szCs w:val="24"/>
          <w:lang w:val="en-US"/>
        </w:rPr>
        <w:t xml:space="preserve">discuss </w:t>
      </w:r>
      <w:r w:rsidR="00901FD7" w:rsidRPr="006B7186">
        <w:rPr>
          <w:sz w:val="24"/>
          <w:szCs w:val="24"/>
          <w:lang w:val="en-US"/>
        </w:rPr>
        <w:t xml:space="preserve">this controversy </w:t>
      </w:r>
      <w:r w:rsidR="007C15EC" w:rsidRPr="006B7186">
        <w:rPr>
          <w:sz w:val="24"/>
          <w:szCs w:val="24"/>
          <w:lang w:val="en-US"/>
        </w:rPr>
        <w:t xml:space="preserve">in section </w:t>
      </w:r>
      <w:r w:rsidR="00D132E4" w:rsidRPr="006B7186">
        <w:rPr>
          <w:sz w:val="24"/>
          <w:szCs w:val="24"/>
          <w:lang w:val="en-US"/>
        </w:rPr>
        <w:t>5</w:t>
      </w:r>
      <w:r w:rsidR="00051779" w:rsidRPr="006B7186">
        <w:rPr>
          <w:sz w:val="24"/>
          <w:szCs w:val="24"/>
          <w:lang w:val="en-US"/>
        </w:rPr>
        <w:t xml:space="preserve">. </w:t>
      </w:r>
      <w:r w:rsidR="00CD5818" w:rsidRPr="006B7186">
        <w:rPr>
          <w:sz w:val="24"/>
          <w:szCs w:val="24"/>
          <w:lang w:val="en-US"/>
        </w:rPr>
        <w:t>For now</w:t>
      </w:r>
      <w:r w:rsidR="00A1654E">
        <w:rPr>
          <w:sz w:val="24"/>
          <w:szCs w:val="24"/>
          <w:lang w:val="en-US"/>
        </w:rPr>
        <w:t>, those who</w:t>
      </w:r>
      <w:r w:rsidR="009F152E" w:rsidRPr="006B7186">
        <w:rPr>
          <w:sz w:val="24"/>
          <w:szCs w:val="24"/>
          <w:lang w:val="en-US"/>
        </w:rPr>
        <w:t xml:space="preserve"> value autonomy</w:t>
      </w:r>
      <w:r w:rsidR="00A1654E">
        <w:rPr>
          <w:sz w:val="24"/>
          <w:szCs w:val="24"/>
          <w:lang w:val="en-US"/>
        </w:rPr>
        <w:t xml:space="preserve"> may</w:t>
      </w:r>
      <w:r w:rsidR="009F152E" w:rsidRPr="006B7186">
        <w:rPr>
          <w:sz w:val="24"/>
          <w:szCs w:val="24"/>
          <w:lang w:val="en-US"/>
        </w:rPr>
        <w:t xml:space="preserve"> </w:t>
      </w:r>
      <w:r w:rsidR="00D36E3D">
        <w:rPr>
          <w:sz w:val="24"/>
          <w:szCs w:val="24"/>
          <w:lang w:val="en-US"/>
        </w:rPr>
        <w:t xml:space="preserve">construe </w:t>
      </w:r>
      <w:r w:rsidR="00396B29" w:rsidRPr="006B7186">
        <w:rPr>
          <w:sz w:val="24"/>
          <w:szCs w:val="24"/>
          <w:lang w:val="en-US"/>
        </w:rPr>
        <w:t xml:space="preserve">the </w:t>
      </w:r>
      <w:r w:rsidR="006C3429">
        <w:rPr>
          <w:sz w:val="24"/>
          <w:szCs w:val="24"/>
          <w:lang w:val="en-US"/>
        </w:rPr>
        <w:t xml:space="preserve">general </w:t>
      </w:r>
      <w:r w:rsidR="00396B29" w:rsidRPr="006B7186">
        <w:rPr>
          <w:sz w:val="24"/>
          <w:szCs w:val="24"/>
          <w:lang w:val="en-US"/>
        </w:rPr>
        <w:t xml:space="preserve">task of the theory of epistemic authority </w:t>
      </w:r>
      <w:r w:rsidR="000A5F82" w:rsidRPr="006B7186">
        <w:rPr>
          <w:sz w:val="24"/>
          <w:szCs w:val="24"/>
          <w:lang w:val="en-US"/>
        </w:rPr>
        <w:t>a</w:t>
      </w:r>
      <w:r w:rsidR="00396B29" w:rsidRPr="006B7186">
        <w:rPr>
          <w:sz w:val="24"/>
          <w:szCs w:val="24"/>
          <w:lang w:val="en-US"/>
        </w:rPr>
        <w:t xml:space="preserve">s </w:t>
      </w:r>
      <w:r w:rsidR="00BC3987" w:rsidRPr="006B7186">
        <w:rPr>
          <w:sz w:val="24"/>
          <w:szCs w:val="24"/>
          <w:lang w:val="en-US"/>
        </w:rPr>
        <w:t xml:space="preserve">that </w:t>
      </w:r>
      <w:r w:rsidR="000A5F82" w:rsidRPr="006B7186">
        <w:rPr>
          <w:sz w:val="24"/>
          <w:szCs w:val="24"/>
          <w:lang w:val="en-US"/>
        </w:rPr>
        <w:t xml:space="preserve">of </w:t>
      </w:r>
      <w:r w:rsidR="00396B29" w:rsidRPr="006B7186">
        <w:rPr>
          <w:sz w:val="24"/>
          <w:szCs w:val="24"/>
          <w:lang w:val="en-US"/>
        </w:rPr>
        <w:t>bring</w:t>
      </w:r>
      <w:r w:rsidR="000A5F82" w:rsidRPr="006B7186">
        <w:rPr>
          <w:sz w:val="24"/>
          <w:szCs w:val="24"/>
          <w:lang w:val="en-US"/>
        </w:rPr>
        <w:t>ing</w:t>
      </w:r>
      <w:r w:rsidR="00396B29" w:rsidRPr="006B7186">
        <w:rPr>
          <w:sz w:val="24"/>
          <w:szCs w:val="24"/>
          <w:lang w:val="en-US"/>
        </w:rPr>
        <w:t xml:space="preserve"> into balance the dictates </w:t>
      </w:r>
      <w:r w:rsidR="00B01CBB" w:rsidRPr="006B7186">
        <w:rPr>
          <w:sz w:val="24"/>
          <w:szCs w:val="24"/>
          <w:lang w:val="en-US"/>
        </w:rPr>
        <w:t>of rational deference</w:t>
      </w:r>
      <w:r w:rsidR="00266FF4" w:rsidRPr="006B7186">
        <w:rPr>
          <w:sz w:val="24"/>
          <w:szCs w:val="24"/>
          <w:lang w:val="en-US"/>
        </w:rPr>
        <w:t xml:space="preserve"> with </w:t>
      </w:r>
      <w:r w:rsidR="00396B29" w:rsidRPr="006B7186">
        <w:rPr>
          <w:sz w:val="24"/>
          <w:szCs w:val="24"/>
          <w:lang w:val="en-US"/>
        </w:rPr>
        <w:t>the ideals of intellectual self-</w:t>
      </w:r>
      <w:r w:rsidR="006B319A" w:rsidRPr="006B7186">
        <w:rPr>
          <w:sz w:val="24"/>
          <w:szCs w:val="24"/>
          <w:lang w:val="en-US"/>
        </w:rPr>
        <w:t>governance</w:t>
      </w:r>
      <w:r w:rsidR="00396B29" w:rsidRPr="006B7186">
        <w:rPr>
          <w:sz w:val="24"/>
          <w:szCs w:val="24"/>
          <w:lang w:val="en-US"/>
        </w:rPr>
        <w:t xml:space="preserve">. A plausible starting point is the conjecture that neither should rational deference </w:t>
      </w:r>
      <w:r w:rsidR="000A5F82" w:rsidRPr="006B7186">
        <w:rPr>
          <w:sz w:val="24"/>
          <w:szCs w:val="24"/>
          <w:lang w:val="en-US"/>
        </w:rPr>
        <w:t xml:space="preserve">to authorities </w:t>
      </w:r>
      <w:r w:rsidR="00396B29" w:rsidRPr="006B7186">
        <w:rPr>
          <w:sz w:val="24"/>
          <w:szCs w:val="24"/>
          <w:lang w:val="en-US"/>
        </w:rPr>
        <w:t>collapse into total epistemic submission, nor the ideal of mature intellectual self-governance be conflated with (illusion</w:t>
      </w:r>
      <w:r w:rsidR="00E75468" w:rsidRPr="006B7186">
        <w:rPr>
          <w:sz w:val="24"/>
          <w:szCs w:val="24"/>
          <w:lang w:val="en-US"/>
        </w:rPr>
        <w:t>s</w:t>
      </w:r>
      <w:r w:rsidR="00396B29" w:rsidRPr="006B7186">
        <w:rPr>
          <w:sz w:val="24"/>
          <w:szCs w:val="24"/>
          <w:lang w:val="en-US"/>
        </w:rPr>
        <w:t xml:space="preserve"> of) “complete epistemic autonomy” (Fricker 2006)</w:t>
      </w:r>
      <w:r w:rsidR="008608D6" w:rsidRPr="006B7186">
        <w:rPr>
          <w:sz w:val="24"/>
          <w:szCs w:val="24"/>
          <w:lang w:val="en-US"/>
        </w:rPr>
        <w:t xml:space="preserve"> or epistemic autarky</w:t>
      </w:r>
      <w:r w:rsidR="00396B29" w:rsidRPr="006B7186">
        <w:rPr>
          <w:sz w:val="24"/>
          <w:szCs w:val="24"/>
          <w:lang w:val="en-US"/>
        </w:rPr>
        <w:t xml:space="preserve">. </w:t>
      </w:r>
    </w:p>
    <w:p w14:paraId="750866DC" w14:textId="1F3B1910" w:rsidR="002C1BD5" w:rsidRPr="006B7186" w:rsidRDefault="002C1BD5" w:rsidP="00FA2378">
      <w:pPr>
        <w:tabs>
          <w:tab w:val="num" w:pos="720"/>
        </w:tabs>
        <w:spacing w:after="0" w:line="360" w:lineRule="auto"/>
        <w:jc w:val="both"/>
        <w:rPr>
          <w:sz w:val="24"/>
          <w:szCs w:val="24"/>
          <w:lang w:val="en-US"/>
        </w:rPr>
      </w:pPr>
      <w:r w:rsidRPr="006B7186">
        <w:rPr>
          <w:sz w:val="24"/>
          <w:szCs w:val="24"/>
          <w:lang w:val="en-US"/>
        </w:rPr>
        <w:tab/>
      </w:r>
      <w:r w:rsidR="00E75468" w:rsidRPr="006B7186">
        <w:rPr>
          <w:sz w:val="24"/>
          <w:szCs w:val="24"/>
          <w:lang w:val="en-US"/>
        </w:rPr>
        <w:t xml:space="preserve">Does </w:t>
      </w:r>
      <w:r w:rsidR="006B319A" w:rsidRPr="006B7186">
        <w:rPr>
          <w:sz w:val="24"/>
          <w:szCs w:val="24"/>
          <w:lang w:val="en-US"/>
        </w:rPr>
        <w:t>our topic ha</w:t>
      </w:r>
      <w:r w:rsidR="00E75468" w:rsidRPr="006B7186">
        <w:rPr>
          <w:sz w:val="24"/>
          <w:szCs w:val="24"/>
          <w:lang w:val="en-US"/>
        </w:rPr>
        <w:t>ve</w:t>
      </w:r>
      <w:r w:rsidR="006B319A" w:rsidRPr="006B7186">
        <w:rPr>
          <w:sz w:val="24"/>
          <w:szCs w:val="24"/>
          <w:lang w:val="en-US"/>
        </w:rPr>
        <w:t xml:space="preserve"> </w:t>
      </w:r>
      <w:r w:rsidR="004809FD" w:rsidRPr="006B7186">
        <w:rPr>
          <w:sz w:val="24"/>
          <w:szCs w:val="24"/>
          <w:lang w:val="en-US"/>
        </w:rPr>
        <w:t xml:space="preserve">any significance </w:t>
      </w:r>
      <w:r w:rsidRPr="006B7186">
        <w:rPr>
          <w:sz w:val="24"/>
          <w:szCs w:val="24"/>
          <w:lang w:val="en-US"/>
        </w:rPr>
        <w:t>beyond social epistemology as a</w:t>
      </w:r>
      <w:r w:rsidR="002C0E5C" w:rsidRPr="006B7186">
        <w:rPr>
          <w:sz w:val="24"/>
          <w:szCs w:val="24"/>
          <w:lang w:val="en-US"/>
        </w:rPr>
        <w:t xml:space="preserve"> specialized </w:t>
      </w:r>
      <w:r w:rsidRPr="006B7186">
        <w:rPr>
          <w:sz w:val="24"/>
          <w:szCs w:val="24"/>
          <w:lang w:val="en-US"/>
        </w:rPr>
        <w:t>academic discipline</w:t>
      </w:r>
      <w:r w:rsidR="00E75468" w:rsidRPr="006B7186">
        <w:rPr>
          <w:sz w:val="24"/>
          <w:szCs w:val="24"/>
          <w:lang w:val="en-US"/>
        </w:rPr>
        <w:t>?</w:t>
      </w:r>
      <w:r w:rsidR="00B111DA" w:rsidRPr="006B7186">
        <w:rPr>
          <w:sz w:val="24"/>
          <w:szCs w:val="24"/>
          <w:lang w:val="en-US"/>
        </w:rPr>
        <w:t xml:space="preserve"> </w:t>
      </w:r>
      <w:r w:rsidRPr="006B7186">
        <w:rPr>
          <w:sz w:val="24"/>
          <w:szCs w:val="24"/>
          <w:lang w:val="en-US"/>
        </w:rPr>
        <w:t>Recently, the Oxford Dictionaries chose “post truth” as word of the year.</w:t>
      </w:r>
      <w:r w:rsidRPr="006B7186">
        <w:rPr>
          <w:rStyle w:val="Funotenzeichen"/>
          <w:sz w:val="24"/>
          <w:szCs w:val="24"/>
          <w:lang w:val="en-US"/>
        </w:rPr>
        <w:footnoteReference w:id="13"/>
      </w:r>
      <w:r w:rsidRPr="006B7186">
        <w:rPr>
          <w:sz w:val="24"/>
          <w:szCs w:val="24"/>
          <w:lang w:val="en-US"/>
        </w:rPr>
        <w:t xml:space="preserve"> </w:t>
      </w:r>
      <w:r w:rsidR="006B319A" w:rsidRPr="006B7186">
        <w:rPr>
          <w:sz w:val="24"/>
          <w:szCs w:val="24"/>
          <w:lang w:val="en-US"/>
        </w:rPr>
        <w:t xml:space="preserve">This notion </w:t>
      </w:r>
      <w:r w:rsidR="00DD49CD" w:rsidRPr="006B7186">
        <w:rPr>
          <w:sz w:val="24"/>
          <w:szCs w:val="24"/>
          <w:lang w:val="en-US"/>
        </w:rPr>
        <w:t>covers at least t</w:t>
      </w:r>
      <w:r w:rsidRPr="006B7186">
        <w:rPr>
          <w:sz w:val="24"/>
          <w:szCs w:val="24"/>
          <w:lang w:val="en-US"/>
        </w:rPr>
        <w:t xml:space="preserve">wo </w:t>
      </w:r>
      <w:r w:rsidR="00D132E4" w:rsidRPr="006B7186">
        <w:rPr>
          <w:sz w:val="24"/>
          <w:szCs w:val="24"/>
          <w:lang w:val="en-US"/>
        </w:rPr>
        <w:t>aspects</w:t>
      </w:r>
      <w:r w:rsidRPr="006B7186">
        <w:rPr>
          <w:sz w:val="24"/>
          <w:szCs w:val="24"/>
          <w:lang w:val="en-US"/>
        </w:rPr>
        <w:t>: (</w:t>
      </w:r>
      <w:proofErr w:type="spellStart"/>
      <w:r w:rsidRPr="006B7186">
        <w:rPr>
          <w:sz w:val="24"/>
          <w:szCs w:val="24"/>
          <w:lang w:val="en-US"/>
        </w:rPr>
        <w:t>i</w:t>
      </w:r>
      <w:proofErr w:type="spellEnd"/>
      <w:r w:rsidRPr="006B7186">
        <w:rPr>
          <w:sz w:val="24"/>
          <w:szCs w:val="24"/>
          <w:lang w:val="en-US"/>
        </w:rPr>
        <w:t xml:space="preserve">) </w:t>
      </w:r>
      <w:r w:rsidR="00195DEB" w:rsidRPr="006B7186">
        <w:rPr>
          <w:sz w:val="24"/>
          <w:szCs w:val="24"/>
          <w:lang w:val="en-US"/>
        </w:rPr>
        <w:t xml:space="preserve">an </w:t>
      </w:r>
      <w:r w:rsidRPr="006B7186">
        <w:rPr>
          <w:sz w:val="24"/>
          <w:szCs w:val="24"/>
          <w:lang w:val="en-US"/>
        </w:rPr>
        <w:t>increasing dissemination of</w:t>
      </w:r>
      <w:r w:rsidR="009F152E" w:rsidRPr="006B7186">
        <w:rPr>
          <w:sz w:val="24"/>
          <w:szCs w:val="24"/>
          <w:lang w:val="en-US"/>
        </w:rPr>
        <w:t>, and gullibility concerning,</w:t>
      </w:r>
      <w:r w:rsidRPr="006B7186">
        <w:rPr>
          <w:sz w:val="24"/>
          <w:szCs w:val="24"/>
          <w:lang w:val="en-US"/>
        </w:rPr>
        <w:t xml:space="preserve"> “fake news”</w:t>
      </w:r>
      <w:r w:rsidR="00A1654E">
        <w:rPr>
          <w:sz w:val="24"/>
          <w:szCs w:val="24"/>
          <w:lang w:val="en-US"/>
        </w:rPr>
        <w:t>,</w:t>
      </w:r>
      <w:r w:rsidRPr="006B7186">
        <w:rPr>
          <w:sz w:val="24"/>
          <w:szCs w:val="24"/>
          <w:lang w:val="en-US"/>
        </w:rPr>
        <w:t xml:space="preserve"> </w:t>
      </w:r>
      <w:r w:rsidR="009F152E" w:rsidRPr="006B7186">
        <w:rPr>
          <w:sz w:val="24"/>
          <w:szCs w:val="24"/>
          <w:lang w:val="en-US"/>
        </w:rPr>
        <w:t xml:space="preserve">plus </w:t>
      </w:r>
      <w:r w:rsidRPr="006B7186">
        <w:rPr>
          <w:sz w:val="24"/>
          <w:szCs w:val="24"/>
          <w:lang w:val="en-US"/>
        </w:rPr>
        <w:t xml:space="preserve">(ii) </w:t>
      </w:r>
      <w:r w:rsidR="008A5EA1" w:rsidRPr="006B7186">
        <w:rPr>
          <w:sz w:val="24"/>
          <w:szCs w:val="24"/>
          <w:lang w:val="en-US"/>
        </w:rPr>
        <w:t xml:space="preserve">an </w:t>
      </w:r>
      <w:r w:rsidRPr="006B7186">
        <w:rPr>
          <w:sz w:val="24"/>
          <w:szCs w:val="24"/>
          <w:lang w:val="en-US"/>
        </w:rPr>
        <w:t xml:space="preserve">increasing contamination of public discourse with irrational, often bizarre conspiracy </w:t>
      </w:r>
      <w:r w:rsidR="00DE6F03">
        <w:rPr>
          <w:sz w:val="24"/>
          <w:szCs w:val="24"/>
          <w:lang w:val="en-US"/>
        </w:rPr>
        <w:t>theories</w:t>
      </w:r>
      <w:r w:rsidRPr="006B7186">
        <w:rPr>
          <w:sz w:val="24"/>
          <w:szCs w:val="24"/>
          <w:lang w:val="en-US"/>
        </w:rPr>
        <w:t xml:space="preserve">. </w:t>
      </w:r>
      <w:r w:rsidR="00266FF4" w:rsidRPr="006B7186">
        <w:rPr>
          <w:sz w:val="24"/>
          <w:szCs w:val="24"/>
          <w:lang w:val="en-US"/>
        </w:rPr>
        <w:t xml:space="preserve">Discussion </w:t>
      </w:r>
      <w:r w:rsidR="00830E51" w:rsidRPr="006B7186">
        <w:rPr>
          <w:sz w:val="24"/>
          <w:szCs w:val="24"/>
          <w:lang w:val="en-US"/>
        </w:rPr>
        <w:t xml:space="preserve">of these </w:t>
      </w:r>
      <w:r w:rsidR="00CD5818" w:rsidRPr="006B7186">
        <w:rPr>
          <w:sz w:val="24"/>
          <w:szCs w:val="24"/>
          <w:lang w:val="en-US"/>
        </w:rPr>
        <w:t xml:space="preserve">phenomena </w:t>
      </w:r>
      <w:r w:rsidR="00266FF4" w:rsidRPr="006B7186">
        <w:rPr>
          <w:sz w:val="24"/>
          <w:szCs w:val="24"/>
          <w:lang w:val="en-US"/>
        </w:rPr>
        <w:t xml:space="preserve">is </w:t>
      </w:r>
      <w:r w:rsidR="004B2168" w:rsidRPr="006B7186">
        <w:rPr>
          <w:sz w:val="24"/>
          <w:szCs w:val="24"/>
          <w:lang w:val="en-US"/>
        </w:rPr>
        <w:t xml:space="preserve">beyond the scope </w:t>
      </w:r>
      <w:r w:rsidRPr="006B7186">
        <w:rPr>
          <w:sz w:val="24"/>
          <w:szCs w:val="24"/>
          <w:lang w:val="en-US"/>
        </w:rPr>
        <w:t>of this essay</w:t>
      </w:r>
      <w:r w:rsidR="00CB2D7A" w:rsidRPr="006B7186">
        <w:rPr>
          <w:sz w:val="24"/>
          <w:szCs w:val="24"/>
          <w:lang w:val="en-US"/>
        </w:rPr>
        <w:t xml:space="preserve">, yet arguably </w:t>
      </w:r>
      <w:r w:rsidR="00B51B76" w:rsidRPr="006B7186">
        <w:rPr>
          <w:sz w:val="24"/>
          <w:szCs w:val="24"/>
          <w:lang w:val="en-US"/>
        </w:rPr>
        <w:t xml:space="preserve">they share </w:t>
      </w:r>
      <w:r w:rsidR="004809FD" w:rsidRPr="006B7186">
        <w:rPr>
          <w:sz w:val="24"/>
          <w:szCs w:val="24"/>
          <w:lang w:val="en-US"/>
        </w:rPr>
        <w:t xml:space="preserve">the following </w:t>
      </w:r>
      <w:r w:rsidRPr="006B7186">
        <w:rPr>
          <w:sz w:val="24"/>
          <w:szCs w:val="24"/>
          <w:lang w:val="en-US"/>
        </w:rPr>
        <w:t>feature</w:t>
      </w:r>
      <w:r w:rsidR="00B51B76" w:rsidRPr="006B7186">
        <w:rPr>
          <w:sz w:val="24"/>
          <w:szCs w:val="24"/>
          <w:lang w:val="en-US"/>
        </w:rPr>
        <w:t xml:space="preserve">: </w:t>
      </w:r>
      <w:r w:rsidR="007C15EC" w:rsidRPr="006B7186">
        <w:rPr>
          <w:sz w:val="24"/>
          <w:szCs w:val="24"/>
          <w:lang w:val="en-US"/>
        </w:rPr>
        <w:t>a</w:t>
      </w:r>
      <w:r w:rsidR="00190944" w:rsidRPr="006B7186">
        <w:rPr>
          <w:sz w:val="24"/>
          <w:szCs w:val="24"/>
          <w:lang w:val="en-US"/>
        </w:rPr>
        <w:t xml:space="preserve">mong other ugly epistemic sins </w:t>
      </w:r>
      <w:r w:rsidR="00B51B76" w:rsidRPr="006B7186">
        <w:rPr>
          <w:sz w:val="24"/>
          <w:szCs w:val="24"/>
          <w:lang w:val="en-US"/>
        </w:rPr>
        <w:t xml:space="preserve">both conspiracy </w:t>
      </w:r>
      <w:r w:rsidR="009F152E" w:rsidRPr="006B7186">
        <w:rPr>
          <w:sz w:val="24"/>
          <w:szCs w:val="24"/>
          <w:lang w:val="en-US"/>
        </w:rPr>
        <w:t xml:space="preserve">narrators </w:t>
      </w:r>
      <w:r w:rsidR="00B51B76" w:rsidRPr="006B7186">
        <w:rPr>
          <w:sz w:val="24"/>
          <w:szCs w:val="24"/>
          <w:lang w:val="en-US"/>
        </w:rPr>
        <w:t xml:space="preserve">and </w:t>
      </w:r>
      <w:r w:rsidR="00E71DE0" w:rsidRPr="006B7186">
        <w:rPr>
          <w:sz w:val="24"/>
          <w:szCs w:val="24"/>
          <w:lang w:val="en-US"/>
        </w:rPr>
        <w:t xml:space="preserve">serial </w:t>
      </w:r>
      <w:r w:rsidR="00B51B76" w:rsidRPr="006B7186">
        <w:rPr>
          <w:sz w:val="24"/>
          <w:szCs w:val="24"/>
          <w:lang w:val="en-US"/>
        </w:rPr>
        <w:t>fake</w:t>
      </w:r>
      <w:r w:rsidR="009F152E" w:rsidRPr="006B7186">
        <w:rPr>
          <w:sz w:val="24"/>
          <w:szCs w:val="24"/>
          <w:lang w:val="en-US"/>
        </w:rPr>
        <w:t>-</w:t>
      </w:r>
      <w:r w:rsidR="00B51B76" w:rsidRPr="006B7186">
        <w:rPr>
          <w:sz w:val="24"/>
          <w:szCs w:val="24"/>
          <w:lang w:val="en-US"/>
        </w:rPr>
        <w:t xml:space="preserve">news </w:t>
      </w:r>
      <w:r w:rsidR="00B2345E" w:rsidRPr="006B7186">
        <w:rPr>
          <w:sz w:val="24"/>
          <w:szCs w:val="24"/>
          <w:lang w:val="en-US"/>
        </w:rPr>
        <w:t xml:space="preserve">believers </w:t>
      </w:r>
      <w:r w:rsidR="00D2729B" w:rsidRPr="006B7186">
        <w:rPr>
          <w:sz w:val="24"/>
          <w:szCs w:val="24"/>
          <w:lang w:val="en-US"/>
        </w:rPr>
        <w:t xml:space="preserve">typically </w:t>
      </w:r>
      <w:r w:rsidRPr="006B7186">
        <w:rPr>
          <w:sz w:val="24"/>
          <w:szCs w:val="24"/>
          <w:lang w:val="en-US"/>
        </w:rPr>
        <w:t>misidentify their epistemic authorities</w:t>
      </w:r>
      <w:r w:rsidR="00B51B76" w:rsidRPr="006B7186">
        <w:rPr>
          <w:sz w:val="24"/>
          <w:szCs w:val="24"/>
          <w:lang w:val="en-US"/>
        </w:rPr>
        <w:t>.</w:t>
      </w:r>
      <w:r w:rsidRPr="006B7186">
        <w:rPr>
          <w:sz w:val="24"/>
          <w:szCs w:val="24"/>
          <w:lang w:val="en-US"/>
        </w:rPr>
        <w:t xml:space="preserve"> </w:t>
      </w:r>
      <w:r w:rsidR="00B51B76" w:rsidRPr="006B7186">
        <w:rPr>
          <w:sz w:val="24"/>
          <w:szCs w:val="24"/>
          <w:lang w:val="en-US"/>
        </w:rPr>
        <w:t>T</w:t>
      </w:r>
      <w:r w:rsidRPr="006B7186">
        <w:rPr>
          <w:sz w:val="24"/>
          <w:szCs w:val="24"/>
          <w:lang w:val="en-US"/>
        </w:rPr>
        <w:t>hey mistake charlatans and pseudo</w:t>
      </w:r>
      <w:r w:rsidR="003607F0" w:rsidRPr="006B7186">
        <w:rPr>
          <w:sz w:val="24"/>
          <w:szCs w:val="24"/>
          <w:lang w:val="en-US"/>
        </w:rPr>
        <w:t>-</w:t>
      </w:r>
      <w:r w:rsidRPr="006B7186">
        <w:rPr>
          <w:sz w:val="24"/>
          <w:szCs w:val="24"/>
          <w:lang w:val="en-US"/>
        </w:rPr>
        <w:t>authorities</w:t>
      </w:r>
      <w:r w:rsidR="00A1654E">
        <w:rPr>
          <w:sz w:val="24"/>
          <w:szCs w:val="24"/>
          <w:lang w:val="en-US"/>
        </w:rPr>
        <w:t xml:space="preserve">, sometimes including </w:t>
      </w:r>
      <w:r w:rsidR="00A1654E">
        <w:rPr>
          <w:sz w:val="24"/>
          <w:szCs w:val="24"/>
          <w:lang w:val="en-US"/>
        </w:rPr>
        <w:lastRenderedPageBreak/>
        <w:t>themselves,</w:t>
      </w:r>
      <w:r w:rsidR="003629FB">
        <w:rPr>
          <w:sz w:val="24"/>
          <w:szCs w:val="24"/>
          <w:lang w:val="en-US"/>
        </w:rPr>
        <w:t xml:space="preserve"> </w:t>
      </w:r>
      <w:r w:rsidRPr="006B7186">
        <w:rPr>
          <w:sz w:val="24"/>
          <w:szCs w:val="24"/>
          <w:lang w:val="en-US"/>
        </w:rPr>
        <w:t>for trustworthy informants</w:t>
      </w:r>
      <w:r w:rsidR="00E426E1" w:rsidRPr="006B7186">
        <w:rPr>
          <w:sz w:val="24"/>
          <w:szCs w:val="24"/>
          <w:lang w:val="en-US"/>
        </w:rPr>
        <w:t xml:space="preserve"> and </w:t>
      </w:r>
      <w:r w:rsidR="00B51B76" w:rsidRPr="006B7186">
        <w:rPr>
          <w:sz w:val="24"/>
          <w:szCs w:val="24"/>
          <w:lang w:val="en-US"/>
        </w:rPr>
        <w:t xml:space="preserve">reliable </w:t>
      </w:r>
      <w:r w:rsidR="00E426E1" w:rsidRPr="006B7186">
        <w:rPr>
          <w:sz w:val="24"/>
          <w:szCs w:val="24"/>
          <w:lang w:val="en-US"/>
        </w:rPr>
        <w:t>advisors</w:t>
      </w:r>
      <w:r w:rsidRPr="006B7186">
        <w:rPr>
          <w:sz w:val="24"/>
          <w:szCs w:val="24"/>
          <w:lang w:val="en-US"/>
        </w:rPr>
        <w:t>.</w:t>
      </w:r>
      <w:r w:rsidRPr="006B7186">
        <w:rPr>
          <w:rStyle w:val="Funotenzeichen"/>
          <w:sz w:val="24"/>
          <w:szCs w:val="24"/>
          <w:lang w:val="en-US"/>
        </w:rPr>
        <w:footnoteReference w:id="14"/>
      </w:r>
      <w:r w:rsidRPr="006B7186">
        <w:rPr>
          <w:sz w:val="24"/>
          <w:szCs w:val="24"/>
          <w:lang w:val="en-US"/>
        </w:rPr>
        <w:t xml:space="preserve"> </w:t>
      </w:r>
      <w:r w:rsidR="007F44E2" w:rsidRPr="006B7186">
        <w:rPr>
          <w:sz w:val="24"/>
          <w:szCs w:val="24"/>
          <w:lang w:val="en-US"/>
        </w:rPr>
        <w:t>Moreover</w:t>
      </w:r>
      <w:r w:rsidR="009F152E" w:rsidRPr="006B7186">
        <w:rPr>
          <w:sz w:val="24"/>
          <w:szCs w:val="24"/>
          <w:lang w:val="en-US"/>
        </w:rPr>
        <w:t xml:space="preserve">, </w:t>
      </w:r>
      <w:r w:rsidR="007F44E2" w:rsidRPr="006B7186">
        <w:rPr>
          <w:sz w:val="24"/>
          <w:szCs w:val="24"/>
          <w:lang w:val="en-US"/>
        </w:rPr>
        <w:t>like all kinds of authority, epistemic authority comes with power, and power can be</w:t>
      </w:r>
      <w:r w:rsidR="003607F0" w:rsidRPr="006B7186">
        <w:rPr>
          <w:sz w:val="24"/>
          <w:szCs w:val="24"/>
          <w:lang w:val="en-US"/>
        </w:rPr>
        <w:t xml:space="preserve">, </w:t>
      </w:r>
      <w:r w:rsidR="007F44E2" w:rsidRPr="006B7186">
        <w:rPr>
          <w:sz w:val="24"/>
          <w:szCs w:val="24"/>
          <w:lang w:val="en-US"/>
        </w:rPr>
        <w:t xml:space="preserve">and often is, misused. </w:t>
      </w:r>
      <w:r w:rsidR="00A75E90" w:rsidRPr="006B7186">
        <w:rPr>
          <w:sz w:val="24"/>
          <w:szCs w:val="24"/>
          <w:lang w:val="en-US"/>
        </w:rPr>
        <w:t xml:space="preserve">Exploring epistemic authority will </w:t>
      </w:r>
      <w:r w:rsidR="00CD5818" w:rsidRPr="006B7186">
        <w:rPr>
          <w:sz w:val="24"/>
          <w:szCs w:val="24"/>
          <w:lang w:val="en-US"/>
        </w:rPr>
        <w:t xml:space="preserve">also </w:t>
      </w:r>
      <w:r w:rsidR="00A75E90" w:rsidRPr="006B7186">
        <w:rPr>
          <w:sz w:val="24"/>
          <w:szCs w:val="24"/>
          <w:lang w:val="en-US"/>
        </w:rPr>
        <w:t>shed light on such topics</w:t>
      </w:r>
      <w:r w:rsidR="00CD5818" w:rsidRPr="006B7186">
        <w:rPr>
          <w:sz w:val="24"/>
          <w:szCs w:val="24"/>
          <w:lang w:val="en-US"/>
        </w:rPr>
        <w:t xml:space="preserve">, thereby </w:t>
      </w:r>
      <w:r w:rsidR="00A62A17" w:rsidRPr="006B7186">
        <w:rPr>
          <w:sz w:val="24"/>
          <w:szCs w:val="24"/>
          <w:lang w:val="en-US"/>
        </w:rPr>
        <w:t>yield</w:t>
      </w:r>
      <w:r w:rsidR="00CD5818" w:rsidRPr="006B7186">
        <w:rPr>
          <w:sz w:val="24"/>
          <w:szCs w:val="24"/>
          <w:lang w:val="en-US"/>
        </w:rPr>
        <w:t>ing</w:t>
      </w:r>
      <w:r w:rsidR="00A62A17" w:rsidRPr="006B7186">
        <w:rPr>
          <w:sz w:val="24"/>
          <w:szCs w:val="24"/>
          <w:lang w:val="en-US"/>
        </w:rPr>
        <w:t xml:space="preserve"> </w:t>
      </w:r>
      <w:r w:rsidR="003607F0" w:rsidRPr="006B7186">
        <w:rPr>
          <w:sz w:val="24"/>
          <w:szCs w:val="24"/>
          <w:lang w:val="en-US"/>
        </w:rPr>
        <w:t xml:space="preserve">insights into </w:t>
      </w:r>
      <w:r w:rsidR="00951829" w:rsidRPr="006B7186">
        <w:rPr>
          <w:sz w:val="24"/>
          <w:szCs w:val="24"/>
          <w:lang w:val="en-US"/>
        </w:rPr>
        <w:t xml:space="preserve">issues </w:t>
      </w:r>
      <w:r w:rsidR="00B2248C" w:rsidRPr="006B7186">
        <w:rPr>
          <w:sz w:val="24"/>
          <w:szCs w:val="24"/>
          <w:lang w:val="en-US"/>
        </w:rPr>
        <w:t>of considerable social</w:t>
      </w:r>
      <w:r w:rsidR="00187250" w:rsidRPr="006B7186">
        <w:rPr>
          <w:sz w:val="24"/>
          <w:szCs w:val="24"/>
          <w:lang w:val="en-US"/>
        </w:rPr>
        <w:t xml:space="preserve"> and </w:t>
      </w:r>
      <w:r w:rsidR="00B2248C" w:rsidRPr="006B7186">
        <w:rPr>
          <w:sz w:val="24"/>
          <w:szCs w:val="24"/>
          <w:lang w:val="en-US"/>
        </w:rPr>
        <w:t xml:space="preserve">political </w:t>
      </w:r>
      <w:r w:rsidR="005C60D7" w:rsidRPr="006B7186">
        <w:rPr>
          <w:sz w:val="24"/>
          <w:szCs w:val="24"/>
          <w:lang w:val="en-US"/>
        </w:rPr>
        <w:t>significance</w:t>
      </w:r>
      <w:r w:rsidRPr="006B7186">
        <w:rPr>
          <w:sz w:val="24"/>
          <w:szCs w:val="24"/>
          <w:lang w:val="en-US"/>
        </w:rPr>
        <w:t>.</w:t>
      </w:r>
    </w:p>
    <w:p w14:paraId="5E5EF5B7" w14:textId="77777777" w:rsidR="00E01660" w:rsidRPr="006B7186" w:rsidRDefault="00E01660" w:rsidP="007D0C09">
      <w:pPr>
        <w:tabs>
          <w:tab w:val="num" w:pos="720"/>
        </w:tabs>
        <w:spacing w:after="0" w:line="360" w:lineRule="auto"/>
        <w:jc w:val="both"/>
        <w:rPr>
          <w:sz w:val="24"/>
          <w:szCs w:val="24"/>
          <w:lang w:val="en-US"/>
        </w:rPr>
      </w:pPr>
    </w:p>
    <w:p w14:paraId="7C05479E" w14:textId="756C0224" w:rsidR="00996DBA" w:rsidRPr="006B7186" w:rsidRDefault="00517F9E" w:rsidP="00996DBA">
      <w:pPr>
        <w:tabs>
          <w:tab w:val="num" w:pos="720"/>
        </w:tabs>
        <w:spacing w:after="0" w:line="360" w:lineRule="auto"/>
        <w:jc w:val="both"/>
        <w:rPr>
          <w:b/>
          <w:sz w:val="24"/>
          <w:szCs w:val="24"/>
          <w:lang w:val="en-US"/>
        </w:rPr>
      </w:pPr>
      <w:r w:rsidRPr="006B7186">
        <w:rPr>
          <w:b/>
          <w:sz w:val="24"/>
          <w:szCs w:val="24"/>
          <w:lang w:val="en-US"/>
        </w:rPr>
        <w:t>3</w:t>
      </w:r>
      <w:r w:rsidR="000C39D4" w:rsidRPr="006B7186">
        <w:rPr>
          <w:b/>
          <w:sz w:val="24"/>
          <w:szCs w:val="24"/>
          <w:lang w:val="en-US"/>
        </w:rPr>
        <w:t xml:space="preserve">. </w:t>
      </w:r>
      <w:r w:rsidR="00DF5418">
        <w:rPr>
          <w:b/>
          <w:sz w:val="24"/>
          <w:szCs w:val="24"/>
          <w:lang w:val="en-US"/>
        </w:rPr>
        <w:t xml:space="preserve">General </w:t>
      </w:r>
      <w:r w:rsidRPr="006B7186">
        <w:rPr>
          <w:b/>
          <w:sz w:val="24"/>
          <w:szCs w:val="24"/>
          <w:lang w:val="en-US"/>
        </w:rPr>
        <w:t xml:space="preserve">asserter </w:t>
      </w:r>
      <w:r w:rsidR="00996DBA" w:rsidRPr="006B7186">
        <w:rPr>
          <w:b/>
          <w:sz w:val="24"/>
          <w:szCs w:val="24"/>
          <w:lang w:val="en-US"/>
        </w:rPr>
        <w:t>authority</w:t>
      </w:r>
      <w:r w:rsidR="00A76DCB" w:rsidRPr="006B7186">
        <w:rPr>
          <w:b/>
          <w:sz w:val="24"/>
          <w:szCs w:val="24"/>
          <w:lang w:val="en-US"/>
        </w:rPr>
        <w:t xml:space="preserve">; the core questions </w:t>
      </w:r>
    </w:p>
    <w:p w14:paraId="719965F1" w14:textId="77777777" w:rsidR="00996DBA" w:rsidRPr="006B7186" w:rsidRDefault="00996DBA" w:rsidP="00996DBA">
      <w:pPr>
        <w:tabs>
          <w:tab w:val="num" w:pos="720"/>
        </w:tabs>
        <w:spacing w:after="0" w:line="360" w:lineRule="auto"/>
        <w:jc w:val="both"/>
        <w:rPr>
          <w:sz w:val="24"/>
          <w:szCs w:val="24"/>
          <w:lang w:val="en-US"/>
        </w:rPr>
      </w:pPr>
    </w:p>
    <w:p w14:paraId="24E8BDF9" w14:textId="6409FC35" w:rsidR="00B03F97" w:rsidRPr="006B7186" w:rsidRDefault="00381C54" w:rsidP="00996DBA">
      <w:pPr>
        <w:tabs>
          <w:tab w:val="num" w:pos="720"/>
        </w:tabs>
        <w:spacing w:after="0" w:line="360" w:lineRule="auto"/>
        <w:jc w:val="both"/>
        <w:rPr>
          <w:sz w:val="24"/>
          <w:szCs w:val="24"/>
          <w:lang w:val="en-US"/>
        </w:rPr>
      </w:pPr>
      <w:r w:rsidRPr="006B7186">
        <w:rPr>
          <w:sz w:val="24"/>
          <w:szCs w:val="24"/>
          <w:lang w:val="en-US"/>
        </w:rPr>
        <w:t>E</w:t>
      </w:r>
      <w:r w:rsidR="00C30133" w:rsidRPr="006B7186">
        <w:rPr>
          <w:sz w:val="24"/>
          <w:szCs w:val="24"/>
          <w:lang w:val="en-US"/>
        </w:rPr>
        <w:t xml:space="preserve">pistemic asymmetries </w:t>
      </w:r>
      <w:r w:rsidR="00DA23CB" w:rsidRPr="006B7186">
        <w:rPr>
          <w:sz w:val="24"/>
          <w:szCs w:val="24"/>
          <w:lang w:val="en-US"/>
        </w:rPr>
        <w:t>are the rule</w:t>
      </w:r>
      <w:r w:rsidR="00DB7F88" w:rsidRPr="006B7186">
        <w:rPr>
          <w:sz w:val="24"/>
          <w:szCs w:val="24"/>
          <w:lang w:val="en-US"/>
        </w:rPr>
        <w:t>,</w:t>
      </w:r>
      <w:r w:rsidR="00DA23CB" w:rsidRPr="006B7186">
        <w:rPr>
          <w:sz w:val="24"/>
          <w:szCs w:val="24"/>
          <w:lang w:val="en-US"/>
        </w:rPr>
        <w:t xml:space="preserve"> not the exception. </w:t>
      </w:r>
      <w:r w:rsidR="00921C75" w:rsidRPr="006B7186">
        <w:rPr>
          <w:sz w:val="24"/>
          <w:szCs w:val="24"/>
          <w:lang w:val="en-US"/>
        </w:rPr>
        <w:t xml:space="preserve">Consider </w:t>
      </w:r>
      <w:r w:rsidR="00FD0CC2" w:rsidRPr="006B7186">
        <w:rPr>
          <w:sz w:val="24"/>
          <w:szCs w:val="24"/>
          <w:lang w:val="en-US"/>
        </w:rPr>
        <w:t xml:space="preserve">our practice of </w:t>
      </w:r>
      <w:r w:rsidR="00EE1A2C" w:rsidRPr="006B7186">
        <w:rPr>
          <w:sz w:val="24"/>
          <w:szCs w:val="24"/>
          <w:lang w:val="en-US"/>
        </w:rPr>
        <w:t>asking questions</w:t>
      </w:r>
      <w:r w:rsidR="0098109C" w:rsidRPr="006B7186">
        <w:rPr>
          <w:sz w:val="24"/>
          <w:szCs w:val="24"/>
          <w:lang w:val="en-US"/>
        </w:rPr>
        <w:t xml:space="preserve">. </w:t>
      </w:r>
      <w:r w:rsidR="00A1654E">
        <w:rPr>
          <w:sz w:val="24"/>
          <w:szCs w:val="24"/>
          <w:lang w:val="en-US"/>
        </w:rPr>
        <w:t xml:space="preserve">As Goldman notes, in what is arguably its central and prototypical case, </w:t>
      </w:r>
      <w:r w:rsidR="0016574B" w:rsidRPr="006B7186">
        <w:rPr>
          <w:sz w:val="24"/>
          <w:szCs w:val="24"/>
          <w:lang w:val="en-US"/>
        </w:rPr>
        <w:t xml:space="preserve">questioners </w:t>
      </w:r>
      <w:r w:rsidR="00434AB7" w:rsidRPr="006B7186">
        <w:rPr>
          <w:sz w:val="24"/>
          <w:szCs w:val="24"/>
          <w:lang w:val="en-US"/>
        </w:rPr>
        <w:t>“</w:t>
      </w:r>
      <w:r w:rsidR="00DA23CB" w:rsidRPr="006B7186">
        <w:rPr>
          <w:sz w:val="24"/>
          <w:szCs w:val="24"/>
          <w:lang w:val="en-US"/>
        </w:rPr>
        <w:t>direct their interrogat</w:t>
      </w:r>
      <w:r w:rsidR="009F5AB8" w:rsidRPr="006B7186">
        <w:rPr>
          <w:sz w:val="24"/>
          <w:szCs w:val="24"/>
          <w:lang w:val="en-US"/>
        </w:rPr>
        <w:t>ories</w:t>
      </w:r>
      <w:r w:rsidR="00DA23CB" w:rsidRPr="006B7186">
        <w:rPr>
          <w:sz w:val="24"/>
          <w:szCs w:val="24"/>
          <w:lang w:val="en-US"/>
        </w:rPr>
        <w:t xml:space="preserve"> at </w:t>
      </w:r>
      <w:r w:rsidR="00DA23CB" w:rsidRPr="006B7186">
        <w:rPr>
          <w:i/>
          <w:sz w:val="24"/>
          <w:szCs w:val="24"/>
          <w:lang w:val="en-US"/>
        </w:rPr>
        <w:t>authoritative</w:t>
      </w:r>
      <w:r w:rsidR="00DA23CB" w:rsidRPr="006B7186">
        <w:rPr>
          <w:sz w:val="24"/>
          <w:szCs w:val="24"/>
          <w:lang w:val="en-US"/>
        </w:rPr>
        <w:t xml:space="preserve"> informants” (1999</w:t>
      </w:r>
      <w:r w:rsidR="00BE56A4" w:rsidRPr="006B7186">
        <w:rPr>
          <w:sz w:val="24"/>
          <w:szCs w:val="24"/>
          <w:lang w:val="en-US"/>
        </w:rPr>
        <w:t>:</w:t>
      </w:r>
      <w:r w:rsidR="00DA23CB" w:rsidRPr="006B7186">
        <w:rPr>
          <w:sz w:val="24"/>
          <w:szCs w:val="24"/>
          <w:lang w:val="en-US"/>
        </w:rPr>
        <w:t>3</w:t>
      </w:r>
      <w:r w:rsidR="00F910A3" w:rsidRPr="006B7186">
        <w:rPr>
          <w:sz w:val="24"/>
          <w:szCs w:val="24"/>
          <w:lang w:val="en-US"/>
        </w:rPr>
        <w:t>, emphasis C.J.</w:t>
      </w:r>
      <w:r w:rsidR="00DA23CB" w:rsidRPr="006B7186">
        <w:rPr>
          <w:sz w:val="24"/>
          <w:szCs w:val="24"/>
          <w:lang w:val="en-US"/>
        </w:rPr>
        <w:t xml:space="preserve">). </w:t>
      </w:r>
      <w:r w:rsidR="00E4035A" w:rsidRPr="006B7186">
        <w:rPr>
          <w:sz w:val="24"/>
          <w:szCs w:val="24"/>
          <w:lang w:val="en-US"/>
        </w:rPr>
        <w:t xml:space="preserve">Consider also the </w:t>
      </w:r>
      <w:r w:rsidR="00CC5B56" w:rsidRPr="006B7186">
        <w:rPr>
          <w:sz w:val="24"/>
          <w:szCs w:val="24"/>
          <w:lang w:val="en-US"/>
        </w:rPr>
        <w:t xml:space="preserve">speaker’s </w:t>
      </w:r>
      <w:r w:rsidR="00E4035A" w:rsidRPr="006B7186">
        <w:rPr>
          <w:sz w:val="24"/>
          <w:szCs w:val="24"/>
          <w:lang w:val="en-US"/>
        </w:rPr>
        <w:t xml:space="preserve">perspective. </w:t>
      </w:r>
      <w:r w:rsidR="00951829" w:rsidRPr="006B7186">
        <w:rPr>
          <w:sz w:val="24"/>
          <w:szCs w:val="24"/>
          <w:lang w:val="en-US"/>
        </w:rPr>
        <w:t>I</w:t>
      </w:r>
      <w:r w:rsidR="00E4035A" w:rsidRPr="006B7186">
        <w:rPr>
          <w:sz w:val="24"/>
          <w:szCs w:val="24"/>
          <w:lang w:val="en-US"/>
        </w:rPr>
        <w:t>n a pioneering study</w:t>
      </w:r>
      <w:r w:rsidR="00A1654E">
        <w:rPr>
          <w:sz w:val="24"/>
          <w:szCs w:val="24"/>
          <w:lang w:val="en-US"/>
        </w:rPr>
        <w:t>,</w:t>
      </w:r>
      <w:r w:rsidR="00E4035A" w:rsidRPr="006B7186">
        <w:rPr>
          <w:sz w:val="24"/>
          <w:szCs w:val="24"/>
          <w:lang w:val="en-US"/>
        </w:rPr>
        <w:t xml:space="preserve"> </w:t>
      </w:r>
      <w:r w:rsidR="00951829" w:rsidRPr="006B7186">
        <w:rPr>
          <w:sz w:val="24"/>
          <w:szCs w:val="24"/>
          <w:lang w:val="en-US"/>
        </w:rPr>
        <w:t xml:space="preserve">Welbourne observes that </w:t>
      </w:r>
      <w:r w:rsidR="00E4035A" w:rsidRPr="006B7186">
        <w:rPr>
          <w:sz w:val="24"/>
          <w:szCs w:val="24"/>
          <w:lang w:val="en-US"/>
        </w:rPr>
        <w:t>“[a]</w:t>
      </w:r>
      <w:proofErr w:type="spellStart"/>
      <w:r w:rsidR="00E4035A" w:rsidRPr="006B7186">
        <w:rPr>
          <w:sz w:val="24"/>
          <w:szCs w:val="24"/>
          <w:lang w:val="en-US"/>
        </w:rPr>
        <w:t>nyone</w:t>
      </w:r>
      <w:proofErr w:type="spellEnd"/>
      <w:r w:rsidR="00E4035A" w:rsidRPr="006B7186">
        <w:rPr>
          <w:sz w:val="24"/>
          <w:szCs w:val="24"/>
          <w:lang w:val="en-US"/>
        </w:rPr>
        <w:t xml:space="preserve"> who ventures to tell another that </w:t>
      </w:r>
      <w:r w:rsidR="00E4035A" w:rsidRPr="006B7186">
        <w:rPr>
          <w:i/>
          <w:sz w:val="24"/>
          <w:szCs w:val="24"/>
          <w:lang w:val="en-US"/>
        </w:rPr>
        <w:t>p</w:t>
      </w:r>
      <w:r w:rsidR="00E4035A" w:rsidRPr="006B7186">
        <w:rPr>
          <w:sz w:val="24"/>
          <w:szCs w:val="24"/>
          <w:lang w:val="en-US"/>
        </w:rPr>
        <w:t xml:space="preserve"> to that extent assumes the mantle of authority and anyone who believes another to that extent defers to authority” (1986</w:t>
      </w:r>
      <w:r w:rsidR="00BE56A4" w:rsidRPr="006B7186">
        <w:rPr>
          <w:sz w:val="24"/>
          <w:szCs w:val="24"/>
          <w:lang w:val="en-US"/>
        </w:rPr>
        <w:t>:</w:t>
      </w:r>
      <w:r w:rsidR="00E4035A" w:rsidRPr="006B7186">
        <w:rPr>
          <w:sz w:val="24"/>
          <w:szCs w:val="24"/>
          <w:lang w:val="en-US"/>
        </w:rPr>
        <w:t xml:space="preserve">67). </w:t>
      </w:r>
      <w:r w:rsidR="00BE79F4" w:rsidRPr="006B7186">
        <w:rPr>
          <w:sz w:val="24"/>
          <w:szCs w:val="24"/>
          <w:lang w:val="en-US"/>
        </w:rPr>
        <w:t xml:space="preserve">Call </w:t>
      </w:r>
      <w:r w:rsidR="00F31B1B" w:rsidRPr="006B7186">
        <w:rPr>
          <w:sz w:val="24"/>
          <w:szCs w:val="24"/>
          <w:lang w:val="en-US"/>
        </w:rPr>
        <w:t xml:space="preserve">this kind of authority </w:t>
      </w:r>
      <w:r w:rsidR="000D22A8" w:rsidRPr="006B7186">
        <w:rPr>
          <w:sz w:val="24"/>
          <w:szCs w:val="24"/>
          <w:lang w:val="en-US"/>
        </w:rPr>
        <w:t>“</w:t>
      </w:r>
      <w:r w:rsidR="00EE1A2C" w:rsidRPr="006B7186">
        <w:rPr>
          <w:sz w:val="24"/>
          <w:szCs w:val="24"/>
          <w:lang w:val="en-US"/>
        </w:rPr>
        <w:t xml:space="preserve">general </w:t>
      </w:r>
      <w:r w:rsidRPr="006B7186">
        <w:rPr>
          <w:sz w:val="24"/>
          <w:szCs w:val="24"/>
          <w:lang w:val="en-US"/>
        </w:rPr>
        <w:t xml:space="preserve">asserter </w:t>
      </w:r>
      <w:r w:rsidR="00BE79F4" w:rsidRPr="006B7186">
        <w:rPr>
          <w:sz w:val="24"/>
          <w:szCs w:val="24"/>
          <w:lang w:val="en-US"/>
        </w:rPr>
        <w:t>authority</w:t>
      </w:r>
      <w:r w:rsidR="000D22A8" w:rsidRPr="006B7186">
        <w:rPr>
          <w:sz w:val="24"/>
          <w:szCs w:val="24"/>
          <w:lang w:val="en-US"/>
        </w:rPr>
        <w:t>”</w:t>
      </w:r>
      <w:r w:rsidR="004314CF">
        <w:rPr>
          <w:sz w:val="24"/>
          <w:szCs w:val="24"/>
          <w:lang w:val="en-US"/>
        </w:rPr>
        <w:t xml:space="preserve"> or</w:t>
      </w:r>
      <w:r w:rsidR="000D22A8" w:rsidRPr="006B7186">
        <w:rPr>
          <w:sz w:val="24"/>
          <w:szCs w:val="24"/>
          <w:lang w:val="en-US"/>
        </w:rPr>
        <w:t xml:space="preserve">, for short, </w:t>
      </w:r>
      <w:r w:rsidR="000D22A8" w:rsidRPr="006B7186">
        <w:rPr>
          <w:i/>
          <w:sz w:val="24"/>
          <w:szCs w:val="24"/>
          <w:lang w:val="en-US"/>
        </w:rPr>
        <w:t>asserter authority</w:t>
      </w:r>
      <w:r w:rsidR="00BE79F4" w:rsidRPr="006B7186">
        <w:rPr>
          <w:sz w:val="24"/>
          <w:szCs w:val="24"/>
          <w:lang w:val="en-US"/>
        </w:rPr>
        <w:t>.</w:t>
      </w:r>
      <w:r w:rsidR="00F31B1B" w:rsidRPr="006B7186">
        <w:rPr>
          <w:sz w:val="24"/>
          <w:szCs w:val="24"/>
          <w:lang w:val="en-US"/>
        </w:rPr>
        <w:t xml:space="preserve"> T</w:t>
      </w:r>
      <w:r w:rsidR="00EB7DFE" w:rsidRPr="006B7186">
        <w:rPr>
          <w:sz w:val="24"/>
          <w:szCs w:val="24"/>
          <w:lang w:val="en-US"/>
        </w:rPr>
        <w:t xml:space="preserve">wo </w:t>
      </w:r>
      <w:r w:rsidR="00F31B1B" w:rsidRPr="006B7186">
        <w:rPr>
          <w:sz w:val="24"/>
          <w:szCs w:val="24"/>
          <w:lang w:val="en-US"/>
        </w:rPr>
        <w:t xml:space="preserve">points are worth </w:t>
      </w:r>
      <w:r w:rsidR="003D48AF" w:rsidRPr="006B7186">
        <w:rPr>
          <w:sz w:val="24"/>
          <w:szCs w:val="24"/>
          <w:lang w:val="en-US"/>
        </w:rPr>
        <w:t>noting</w:t>
      </w:r>
      <w:r w:rsidR="00434DFD" w:rsidRPr="006B7186">
        <w:rPr>
          <w:sz w:val="24"/>
          <w:szCs w:val="24"/>
          <w:lang w:val="en-US"/>
        </w:rPr>
        <w:t>.</w:t>
      </w:r>
      <w:r w:rsidR="00F31B1B" w:rsidRPr="006B7186">
        <w:rPr>
          <w:sz w:val="24"/>
          <w:szCs w:val="24"/>
          <w:lang w:val="en-US"/>
        </w:rPr>
        <w:t xml:space="preserve"> </w:t>
      </w:r>
    </w:p>
    <w:p w14:paraId="0FCCB0D5" w14:textId="6362871A" w:rsidR="00BD096A" w:rsidRPr="006B7186" w:rsidRDefault="00A86904" w:rsidP="00A86904">
      <w:pPr>
        <w:tabs>
          <w:tab w:val="num" w:pos="720"/>
        </w:tabs>
        <w:spacing w:after="0" w:line="360" w:lineRule="auto"/>
        <w:jc w:val="both"/>
        <w:rPr>
          <w:sz w:val="24"/>
          <w:szCs w:val="24"/>
          <w:lang w:val="en-US"/>
        </w:rPr>
      </w:pPr>
      <w:r w:rsidRPr="006B7186">
        <w:rPr>
          <w:sz w:val="24"/>
          <w:szCs w:val="24"/>
          <w:lang w:val="en-US"/>
        </w:rPr>
        <w:tab/>
      </w:r>
      <w:r w:rsidR="00EB7DFE" w:rsidRPr="006B7186">
        <w:rPr>
          <w:sz w:val="24"/>
          <w:szCs w:val="24"/>
          <w:lang w:val="en-US"/>
        </w:rPr>
        <w:t>First</w:t>
      </w:r>
      <w:r w:rsidR="00A96599" w:rsidRPr="006B7186">
        <w:rPr>
          <w:sz w:val="24"/>
          <w:szCs w:val="24"/>
          <w:lang w:val="en-US"/>
        </w:rPr>
        <w:t xml:space="preserve">, </w:t>
      </w:r>
      <w:r w:rsidR="00EB7DFE" w:rsidRPr="006B7186">
        <w:rPr>
          <w:sz w:val="24"/>
          <w:szCs w:val="24"/>
          <w:lang w:val="en-US"/>
        </w:rPr>
        <w:t xml:space="preserve">asserter </w:t>
      </w:r>
      <w:r w:rsidRPr="006B7186">
        <w:rPr>
          <w:sz w:val="24"/>
          <w:szCs w:val="24"/>
          <w:lang w:val="en-US"/>
        </w:rPr>
        <w:t>authority</w:t>
      </w:r>
      <w:r w:rsidR="00FB41C5">
        <w:rPr>
          <w:sz w:val="24"/>
          <w:szCs w:val="24"/>
          <w:lang w:val="en-US"/>
        </w:rPr>
        <w:t xml:space="preserve"> </w:t>
      </w:r>
      <w:r w:rsidR="005E5A39" w:rsidRPr="006B7186">
        <w:rPr>
          <w:sz w:val="24"/>
          <w:szCs w:val="24"/>
          <w:lang w:val="en-US"/>
        </w:rPr>
        <w:t xml:space="preserve">may concern </w:t>
      </w:r>
      <w:r w:rsidR="00F96E61" w:rsidRPr="006B7186">
        <w:rPr>
          <w:sz w:val="24"/>
          <w:szCs w:val="24"/>
          <w:lang w:val="en-US"/>
        </w:rPr>
        <w:t>a single proposition</w:t>
      </w:r>
      <w:r w:rsidR="005E5A39" w:rsidRPr="006B7186">
        <w:rPr>
          <w:sz w:val="24"/>
          <w:szCs w:val="24"/>
          <w:lang w:val="en-US"/>
        </w:rPr>
        <w:t xml:space="preserve">, </w:t>
      </w:r>
      <w:r w:rsidR="00BC0901" w:rsidRPr="006B7186">
        <w:rPr>
          <w:sz w:val="24"/>
          <w:szCs w:val="24"/>
          <w:lang w:val="en-US"/>
        </w:rPr>
        <w:t xml:space="preserve">including </w:t>
      </w:r>
      <w:r w:rsidR="00A252C8" w:rsidRPr="006B7186">
        <w:rPr>
          <w:sz w:val="24"/>
          <w:szCs w:val="24"/>
          <w:lang w:val="en-US"/>
        </w:rPr>
        <w:t xml:space="preserve">propositions the speaker knows because </w:t>
      </w:r>
      <w:r w:rsidR="009650D7" w:rsidRPr="006B7186">
        <w:rPr>
          <w:sz w:val="24"/>
          <w:szCs w:val="24"/>
          <w:lang w:val="en-US"/>
        </w:rPr>
        <w:t xml:space="preserve">she </w:t>
      </w:r>
      <w:r w:rsidR="00DA23CB" w:rsidRPr="006B7186">
        <w:rPr>
          <w:sz w:val="24"/>
          <w:szCs w:val="24"/>
          <w:lang w:val="en-US"/>
        </w:rPr>
        <w:t>enjoy</w:t>
      </w:r>
      <w:r w:rsidR="009650D7" w:rsidRPr="006B7186">
        <w:rPr>
          <w:sz w:val="24"/>
          <w:szCs w:val="24"/>
          <w:lang w:val="en-US"/>
        </w:rPr>
        <w:t>s</w:t>
      </w:r>
      <w:r w:rsidR="00DA23CB" w:rsidRPr="006B7186">
        <w:rPr>
          <w:sz w:val="24"/>
          <w:szCs w:val="24"/>
          <w:lang w:val="en-US"/>
        </w:rPr>
        <w:t xml:space="preserve"> </w:t>
      </w:r>
      <w:r w:rsidR="00A837EE" w:rsidRPr="006B7186">
        <w:rPr>
          <w:sz w:val="24"/>
          <w:szCs w:val="24"/>
          <w:lang w:val="en-US"/>
        </w:rPr>
        <w:t xml:space="preserve">some </w:t>
      </w:r>
      <w:r w:rsidR="00695404" w:rsidRPr="006B7186">
        <w:rPr>
          <w:sz w:val="24"/>
          <w:szCs w:val="24"/>
          <w:lang w:val="en-US"/>
        </w:rPr>
        <w:t>“</w:t>
      </w:r>
      <w:r w:rsidR="00B37F2B" w:rsidRPr="006B7186">
        <w:rPr>
          <w:sz w:val="24"/>
          <w:szCs w:val="24"/>
          <w:lang w:val="en-US"/>
        </w:rPr>
        <w:t xml:space="preserve">purely positional </w:t>
      </w:r>
      <w:r w:rsidR="00DA23CB" w:rsidRPr="006B7186">
        <w:rPr>
          <w:sz w:val="24"/>
          <w:szCs w:val="24"/>
          <w:lang w:val="en-US"/>
        </w:rPr>
        <w:t>advantage</w:t>
      </w:r>
      <w:r w:rsidR="00695404" w:rsidRPr="006B7186">
        <w:rPr>
          <w:sz w:val="24"/>
          <w:szCs w:val="24"/>
          <w:lang w:val="en-US"/>
        </w:rPr>
        <w:t xml:space="preserve">”. </w:t>
      </w:r>
      <w:r w:rsidR="00DA23CB" w:rsidRPr="006B7186">
        <w:rPr>
          <w:sz w:val="24"/>
          <w:szCs w:val="24"/>
          <w:lang w:val="en-US"/>
        </w:rPr>
        <w:t>(</w:t>
      </w:r>
      <w:r w:rsidR="00FD0CC2" w:rsidRPr="006B7186">
        <w:rPr>
          <w:sz w:val="24"/>
          <w:szCs w:val="24"/>
          <w:lang w:val="en-US"/>
        </w:rPr>
        <w:t>Y</w:t>
      </w:r>
      <w:r w:rsidR="00E75E34" w:rsidRPr="006B7186">
        <w:rPr>
          <w:sz w:val="24"/>
          <w:szCs w:val="24"/>
          <w:lang w:val="en-US"/>
        </w:rPr>
        <w:t xml:space="preserve">ou </w:t>
      </w:r>
      <w:r w:rsidR="00AB7EBC" w:rsidRPr="006B7186">
        <w:rPr>
          <w:sz w:val="24"/>
          <w:szCs w:val="24"/>
          <w:lang w:val="en-US"/>
        </w:rPr>
        <w:t xml:space="preserve">call </w:t>
      </w:r>
      <w:r w:rsidR="00BC0901" w:rsidRPr="006B7186">
        <w:rPr>
          <w:sz w:val="24"/>
          <w:szCs w:val="24"/>
          <w:lang w:val="en-US"/>
        </w:rPr>
        <w:t xml:space="preserve">me </w:t>
      </w:r>
      <w:r w:rsidR="00AB7EBC" w:rsidRPr="006B7186">
        <w:rPr>
          <w:sz w:val="24"/>
          <w:szCs w:val="24"/>
          <w:lang w:val="en-US"/>
        </w:rPr>
        <w:t xml:space="preserve">from </w:t>
      </w:r>
      <w:r w:rsidR="000A5F82" w:rsidRPr="006B7186">
        <w:rPr>
          <w:sz w:val="24"/>
          <w:szCs w:val="24"/>
          <w:lang w:val="en-US"/>
        </w:rPr>
        <w:t>another part of the world</w:t>
      </w:r>
      <w:r w:rsidR="00E25AAD" w:rsidRPr="006B7186">
        <w:rPr>
          <w:sz w:val="24"/>
          <w:szCs w:val="24"/>
          <w:lang w:val="en-US"/>
        </w:rPr>
        <w:t xml:space="preserve"> and</w:t>
      </w:r>
      <w:r w:rsidR="00AB7EBC" w:rsidRPr="006B7186">
        <w:rPr>
          <w:sz w:val="24"/>
          <w:szCs w:val="24"/>
          <w:lang w:val="en-US"/>
        </w:rPr>
        <w:t xml:space="preserve"> tell me that the sun is shining</w:t>
      </w:r>
      <w:r w:rsidR="00EC4867" w:rsidRPr="006B7186">
        <w:rPr>
          <w:sz w:val="24"/>
          <w:szCs w:val="24"/>
          <w:lang w:val="en-US"/>
        </w:rPr>
        <w:t xml:space="preserve"> there</w:t>
      </w:r>
      <w:r w:rsidR="00D1040E" w:rsidRPr="006B7186">
        <w:rPr>
          <w:sz w:val="24"/>
          <w:szCs w:val="24"/>
          <w:lang w:val="en-US"/>
        </w:rPr>
        <w:t>.</w:t>
      </w:r>
      <w:r w:rsidR="00F80C10" w:rsidRPr="006B7186">
        <w:rPr>
          <w:sz w:val="24"/>
          <w:szCs w:val="24"/>
          <w:lang w:val="en-US"/>
        </w:rPr>
        <w:t>)</w:t>
      </w:r>
      <w:r w:rsidR="00DA23CB" w:rsidRPr="006B7186">
        <w:rPr>
          <w:sz w:val="24"/>
          <w:szCs w:val="24"/>
          <w:lang w:val="en-US"/>
        </w:rPr>
        <w:t xml:space="preserve"> </w:t>
      </w:r>
      <w:r w:rsidR="00FD7FE7">
        <w:rPr>
          <w:sz w:val="24"/>
          <w:szCs w:val="24"/>
          <w:lang w:val="en-US"/>
        </w:rPr>
        <w:t>D</w:t>
      </w:r>
      <w:r w:rsidR="00527D52">
        <w:rPr>
          <w:sz w:val="24"/>
          <w:szCs w:val="24"/>
          <w:lang w:val="en-US"/>
        </w:rPr>
        <w:t xml:space="preserve">isciplinary </w:t>
      </w:r>
      <w:r w:rsidR="00F96E61" w:rsidRPr="006B7186">
        <w:rPr>
          <w:sz w:val="24"/>
          <w:szCs w:val="24"/>
          <w:lang w:val="en-US"/>
        </w:rPr>
        <w:t>authority</w:t>
      </w:r>
      <w:r w:rsidR="009F5AB8" w:rsidRPr="006B7186">
        <w:rPr>
          <w:sz w:val="24"/>
          <w:szCs w:val="24"/>
          <w:lang w:val="en-US"/>
        </w:rPr>
        <w:t>,</w:t>
      </w:r>
      <w:r w:rsidR="00A252C8" w:rsidRPr="006B7186">
        <w:rPr>
          <w:sz w:val="24"/>
          <w:szCs w:val="24"/>
          <w:lang w:val="en-US"/>
        </w:rPr>
        <w:t xml:space="preserve"> too</w:t>
      </w:r>
      <w:r w:rsidR="00327F5D" w:rsidRPr="006B7186">
        <w:rPr>
          <w:sz w:val="24"/>
          <w:szCs w:val="24"/>
          <w:lang w:val="en-US"/>
        </w:rPr>
        <w:t>,</w:t>
      </w:r>
      <w:r w:rsidR="0069421B" w:rsidRPr="006B7186">
        <w:rPr>
          <w:sz w:val="24"/>
          <w:szCs w:val="24"/>
          <w:lang w:val="en-US"/>
        </w:rPr>
        <w:t xml:space="preserve"> </w:t>
      </w:r>
      <w:r w:rsidR="00FF7E7B" w:rsidRPr="006B7186">
        <w:rPr>
          <w:sz w:val="24"/>
          <w:szCs w:val="24"/>
          <w:lang w:val="en-US"/>
        </w:rPr>
        <w:t xml:space="preserve">typically </w:t>
      </w:r>
      <w:r w:rsidR="00455E3B" w:rsidRPr="006B7186">
        <w:rPr>
          <w:sz w:val="24"/>
          <w:szCs w:val="24"/>
          <w:lang w:val="en-US"/>
        </w:rPr>
        <w:t>manifest</w:t>
      </w:r>
      <w:r w:rsidR="00FF7E7B" w:rsidRPr="006B7186">
        <w:rPr>
          <w:sz w:val="24"/>
          <w:szCs w:val="24"/>
          <w:lang w:val="en-US"/>
        </w:rPr>
        <w:t>s</w:t>
      </w:r>
      <w:r w:rsidR="00455E3B" w:rsidRPr="006B7186">
        <w:rPr>
          <w:sz w:val="24"/>
          <w:szCs w:val="24"/>
          <w:lang w:val="en-US"/>
        </w:rPr>
        <w:t xml:space="preserve"> itself </w:t>
      </w:r>
      <w:r w:rsidR="00A1654E">
        <w:rPr>
          <w:sz w:val="24"/>
          <w:szCs w:val="24"/>
          <w:lang w:val="en-US"/>
        </w:rPr>
        <w:t>as</w:t>
      </w:r>
      <w:r w:rsidR="00AF3A63" w:rsidRPr="006B7186">
        <w:rPr>
          <w:sz w:val="24"/>
          <w:szCs w:val="24"/>
          <w:lang w:val="en-US"/>
        </w:rPr>
        <w:t xml:space="preserve"> </w:t>
      </w:r>
      <w:r w:rsidR="00BF0278" w:rsidRPr="006B7186">
        <w:rPr>
          <w:sz w:val="24"/>
          <w:szCs w:val="24"/>
          <w:lang w:val="en-US"/>
        </w:rPr>
        <w:t xml:space="preserve">asserter </w:t>
      </w:r>
      <w:r w:rsidR="00AF3A63" w:rsidRPr="006B7186">
        <w:rPr>
          <w:sz w:val="24"/>
          <w:szCs w:val="24"/>
          <w:lang w:val="en-US"/>
        </w:rPr>
        <w:t>authority</w:t>
      </w:r>
      <w:r w:rsidR="0015042E" w:rsidRPr="006B7186">
        <w:rPr>
          <w:sz w:val="24"/>
          <w:szCs w:val="24"/>
          <w:lang w:val="en-US"/>
        </w:rPr>
        <w:t>.</w:t>
      </w:r>
      <w:r w:rsidR="00AF3A63" w:rsidRPr="006B7186">
        <w:rPr>
          <w:sz w:val="24"/>
          <w:szCs w:val="24"/>
          <w:lang w:val="en-US"/>
        </w:rPr>
        <w:t xml:space="preserve"> </w:t>
      </w:r>
      <w:r w:rsidR="00AF610C" w:rsidRPr="006B7186">
        <w:rPr>
          <w:sz w:val="24"/>
          <w:szCs w:val="24"/>
          <w:lang w:val="en-US"/>
        </w:rPr>
        <w:t>Yet</w:t>
      </w:r>
      <w:r w:rsidR="003817F2" w:rsidRPr="006B7186">
        <w:rPr>
          <w:sz w:val="24"/>
          <w:szCs w:val="24"/>
          <w:lang w:val="en-US"/>
        </w:rPr>
        <w:t xml:space="preserve"> </w:t>
      </w:r>
      <w:r w:rsidR="002E4A76" w:rsidRPr="006B7186">
        <w:rPr>
          <w:sz w:val="24"/>
          <w:szCs w:val="24"/>
          <w:lang w:val="en-US"/>
        </w:rPr>
        <w:t>in th</w:t>
      </w:r>
      <w:r w:rsidR="00A1654E">
        <w:rPr>
          <w:sz w:val="24"/>
          <w:szCs w:val="24"/>
          <w:lang w:val="en-US"/>
        </w:rPr>
        <w:t>is</w:t>
      </w:r>
      <w:r w:rsidR="002E4A76" w:rsidRPr="006B7186">
        <w:rPr>
          <w:sz w:val="24"/>
          <w:szCs w:val="24"/>
          <w:lang w:val="en-US"/>
        </w:rPr>
        <w:t xml:space="preserve"> case </w:t>
      </w:r>
      <w:r w:rsidR="003A01C5" w:rsidRPr="006B7186">
        <w:rPr>
          <w:sz w:val="24"/>
          <w:szCs w:val="24"/>
          <w:lang w:val="en-US"/>
        </w:rPr>
        <w:t xml:space="preserve">the speaker’s </w:t>
      </w:r>
      <w:r w:rsidR="00C02A9C" w:rsidRPr="006B7186">
        <w:rPr>
          <w:sz w:val="24"/>
          <w:szCs w:val="24"/>
          <w:lang w:val="en-US"/>
        </w:rPr>
        <w:t xml:space="preserve">assertions </w:t>
      </w:r>
      <w:r w:rsidR="003A01C5" w:rsidRPr="006B7186">
        <w:rPr>
          <w:sz w:val="24"/>
          <w:szCs w:val="24"/>
          <w:lang w:val="en-US"/>
        </w:rPr>
        <w:t xml:space="preserve">are authoritative </w:t>
      </w:r>
      <w:r w:rsidR="00F07509" w:rsidRPr="006B7186">
        <w:rPr>
          <w:sz w:val="24"/>
          <w:szCs w:val="24"/>
          <w:lang w:val="en-US"/>
        </w:rPr>
        <w:t xml:space="preserve">at least </w:t>
      </w:r>
      <w:r w:rsidR="00B1071B" w:rsidRPr="006B7186">
        <w:rPr>
          <w:sz w:val="24"/>
          <w:szCs w:val="24"/>
          <w:lang w:val="en-US"/>
        </w:rPr>
        <w:t>in part</w:t>
      </w:r>
      <w:r w:rsidR="00F07509" w:rsidRPr="006B7186">
        <w:rPr>
          <w:sz w:val="24"/>
          <w:szCs w:val="24"/>
          <w:lang w:val="en-US"/>
        </w:rPr>
        <w:t xml:space="preserve"> </w:t>
      </w:r>
      <w:r w:rsidR="003A01C5" w:rsidRPr="006B7186">
        <w:rPr>
          <w:sz w:val="24"/>
          <w:szCs w:val="24"/>
          <w:lang w:val="en-US"/>
        </w:rPr>
        <w:t xml:space="preserve">because of </w:t>
      </w:r>
      <w:r w:rsidR="007F2974" w:rsidRPr="006B7186">
        <w:rPr>
          <w:sz w:val="24"/>
          <w:szCs w:val="24"/>
          <w:lang w:val="en-US"/>
        </w:rPr>
        <w:t>the</w:t>
      </w:r>
      <w:r w:rsidR="00A1654E">
        <w:rPr>
          <w:sz w:val="24"/>
          <w:szCs w:val="24"/>
          <w:lang w:val="en-US"/>
        </w:rPr>
        <w:t>ir systematic</w:t>
      </w:r>
      <w:r w:rsidR="00EB7DFE" w:rsidRPr="006B7186">
        <w:rPr>
          <w:sz w:val="24"/>
          <w:szCs w:val="24"/>
          <w:lang w:val="en-US"/>
        </w:rPr>
        <w:t xml:space="preserve"> </w:t>
      </w:r>
      <w:r w:rsidR="00DF5418">
        <w:rPr>
          <w:sz w:val="24"/>
          <w:szCs w:val="24"/>
          <w:lang w:val="en-US"/>
        </w:rPr>
        <w:t xml:space="preserve">disciplinary </w:t>
      </w:r>
      <w:r w:rsidR="003A01C5" w:rsidRPr="006B7186">
        <w:rPr>
          <w:sz w:val="24"/>
          <w:szCs w:val="24"/>
          <w:lang w:val="en-US"/>
        </w:rPr>
        <w:t>knowledge</w:t>
      </w:r>
      <w:r w:rsidR="00BF0278" w:rsidRPr="006B7186">
        <w:rPr>
          <w:sz w:val="24"/>
          <w:szCs w:val="24"/>
          <w:lang w:val="en-US"/>
        </w:rPr>
        <w:t>,</w:t>
      </w:r>
      <w:r w:rsidR="003A01C5" w:rsidRPr="006B7186">
        <w:rPr>
          <w:sz w:val="24"/>
          <w:szCs w:val="24"/>
          <w:lang w:val="en-US"/>
        </w:rPr>
        <w:t xml:space="preserve"> understanding</w:t>
      </w:r>
      <w:r w:rsidR="00A1654E">
        <w:rPr>
          <w:sz w:val="24"/>
          <w:szCs w:val="24"/>
          <w:lang w:val="en-US"/>
        </w:rPr>
        <w:t>,</w:t>
      </w:r>
      <w:r w:rsidR="003A01C5" w:rsidRPr="006B7186">
        <w:rPr>
          <w:sz w:val="24"/>
          <w:szCs w:val="24"/>
          <w:lang w:val="en-US"/>
        </w:rPr>
        <w:t xml:space="preserve"> </w:t>
      </w:r>
      <w:r w:rsidR="00BF0278" w:rsidRPr="006B7186">
        <w:rPr>
          <w:sz w:val="24"/>
          <w:szCs w:val="24"/>
          <w:lang w:val="en-US"/>
        </w:rPr>
        <w:t>etc.</w:t>
      </w:r>
      <w:r w:rsidR="00A1654E">
        <w:rPr>
          <w:sz w:val="24"/>
          <w:szCs w:val="24"/>
          <w:lang w:val="en-US"/>
        </w:rPr>
        <w:t>,</w:t>
      </w:r>
      <w:r w:rsidR="00BF0278" w:rsidRPr="006B7186">
        <w:rPr>
          <w:sz w:val="24"/>
          <w:szCs w:val="24"/>
          <w:lang w:val="en-US"/>
        </w:rPr>
        <w:t xml:space="preserve"> </w:t>
      </w:r>
      <w:r w:rsidR="00BD096A" w:rsidRPr="006B7186">
        <w:rPr>
          <w:sz w:val="24"/>
          <w:szCs w:val="24"/>
          <w:lang w:val="en-US"/>
        </w:rPr>
        <w:t xml:space="preserve">concerning </w:t>
      </w:r>
      <w:r w:rsidR="00055C18" w:rsidRPr="006B7186">
        <w:rPr>
          <w:sz w:val="24"/>
          <w:szCs w:val="24"/>
          <w:lang w:val="en-US"/>
        </w:rPr>
        <w:t xml:space="preserve">some </w:t>
      </w:r>
      <w:r w:rsidR="003A01C5" w:rsidRPr="006B7186">
        <w:rPr>
          <w:sz w:val="24"/>
          <w:szCs w:val="24"/>
          <w:lang w:val="en-US"/>
        </w:rPr>
        <w:t xml:space="preserve">larger theoretical </w:t>
      </w:r>
      <w:r w:rsidR="00466B75" w:rsidRPr="006B7186">
        <w:rPr>
          <w:sz w:val="24"/>
          <w:szCs w:val="24"/>
          <w:lang w:val="en-US"/>
        </w:rPr>
        <w:t>domain</w:t>
      </w:r>
      <w:r w:rsidR="003A01C5" w:rsidRPr="006B7186">
        <w:rPr>
          <w:sz w:val="24"/>
          <w:szCs w:val="24"/>
          <w:lang w:val="en-US"/>
        </w:rPr>
        <w:t>.</w:t>
      </w:r>
      <w:r w:rsidR="00AF610C" w:rsidRPr="006B7186">
        <w:rPr>
          <w:sz w:val="24"/>
          <w:szCs w:val="24"/>
          <w:lang w:val="en-US"/>
        </w:rPr>
        <w:t xml:space="preserve"> </w:t>
      </w:r>
    </w:p>
    <w:p w14:paraId="3AA897C6" w14:textId="7A986037" w:rsidR="00673593" w:rsidRPr="006B7186" w:rsidRDefault="003B2F23" w:rsidP="00A86904">
      <w:pPr>
        <w:tabs>
          <w:tab w:val="num" w:pos="720"/>
        </w:tabs>
        <w:spacing w:after="0" w:line="360" w:lineRule="auto"/>
        <w:jc w:val="both"/>
        <w:rPr>
          <w:sz w:val="24"/>
          <w:szCs w:val="24"/>
          <w:lang w:val="en-US"/>
        </w:rPr>
      </w:pPr>
      <w:r w:rsidRPr="006B7186">
        <w:rPr>
          <w:sz w:val="24"/>
          <w:szCs w:val="24"/>
          <w:lang w:val="en-US"/>
        </w:rPr>
        <w:tab/>
      </w:r>
      <w:r w:rsidR="00EB7DFE" w:rsidRPr="006B7186">
        <w:rPr>
          <w:sz w:val="24"/>
          <w:szCs w:val="24"/>
          <w:lang w:val="en-US"/>
        </w:rPr>
        <w:t>Second,</w:t>
      </w:r>
      <w:r w:rsidRPr="006B7186">
        <w:rPr>
          <w:sz w:val="24"/>
          <w:szCs w:val="24"/>
          <w:lang w:val="en-US"/>
        </w:rPr>
        <w:t xml:space="preserve"> </w:t>
      </w:r>
      <w:r w:rsidR="00EB7DFE" w:rsidRPr="006B7186">
        <w:rPr>
          <w:sz w:val="24"/>
          <w:szCs w:val="24"/>
          <w:lang w:val="en-US"/>
        </w:rPr>
        <w:t xml:space="preserve">asserter </w:t>
      </w:r>
      <w:r w:rsidRPr="006B7186">
        <w:rPr>
          <w:sz w:val="24"/>
          <w:szCs w:val="24"/>
          <w:lang w:val="en-US"/>
        </w:rPr>
        <w:t xml:space="preserve">authority </w:t>
      </w:r>
      <w:r w:rsidR="00517219" w:rsidRPr="006B7186">
        <w:rPr>
          <w:sz w:val="24"/>
          <w:szCs w:val="24"/>
          <w:lang w:val="en-US"/>
        </w:rPr>
        <w:t xml:space="preserve">may </w:t>
      </w:r>
      <w:r w:rsidR="004E3592" w:rsidRPr="006B7186">
        <w:rPr>
          <w:sz w:val="24"/>
          <w:szCs w:val="24"/>
          <w:lang w:val="en-US"/>
        </w:rPr>
        <w:t xml:space="preserve">be </w:t>
      </w:r>
      <w:r w:rsidR="00466B75" w:rsidRPr="006B7186">
        <w:rPr>
          <w:sz w:val="24"/>
          <w:szCs w:val="24"/>
          <w:lang w:val="en-US"/>
        </w:rPr>
        <w:t xml:space="preserve">construed </w:t>
      </w:r>
      <w:r w:rsidRPr="006B7186">
        <w:rPr>
          <w:sz w:val="24"/>
          <w:szCs w:val="24"/>
          <w:lang w:val="en-US"/>
        </w:rPr>
        <w:t xml:space="preserve">in two </w:t>
      </w:r>
      <w:r w:rsidR="00517219" w:rsidRPr="006B7186">
        <w:rPr>
          <w:sz w:val="24"/>
          <w:szCs w:val="24"/>
          <w:lang w:val="en-US"/>
        </w:rPr>
        <w:t>ways</w:t>
      </w:r>
      <w:r w:rsidRPr="006B7186">
        <w:rPr>
          <w:sz w:val="24"/>
          <w:szCs w:val="24"/>
          <w:lang w:val="en-US"/>
        </w:rPr>
        <w:t xml:space="preserve">. </w:t>
      </w:r>
      <w:r w:rsidR="00EB7DFE" w:rsidRPr="006B7186">
        <w:rPr>
          <w:sz w:val="24"/>
          <w:szCs w:val="24"/>
          <w:lang w:val="en-US"/>
        </w:rPr>
        <w:t>(</w:t>
      </w:r>
      <w:proofErr w:type="spellStart"/>
      <w:r w:rsidR="00EB7DFE" w:rsidRPr="006B7186">
        <w:rPr>
          <w:sz w:val="24"/>
          <w:szCs w:val="24"/>
          <w:lang w:val="en-US"/>
        </w:rPr>
        <w:t>i</w:t>
      </w:r>
      <w:proofErr w:type="spellEnd"/>
      <w:r w:rsidR="00EB7DFE" w:rsidRPr="006B7186">
        <w:rPr>
          <w:sz w:val="24"/>
          <w:szCs w:val="24"/>
          <w:lang w:val="en-US"/>
        </w:rPr>
        <w:t>) A</w:t>
      </w:r>
      <w:r w:rsidR="001E2BB9" w:rsidRPr="006B7186">
        <w:rPr>
          <w:sz w:val="24"/>
          <w:szCs w:val="24"/>
          <w:lang w:val="en-US"/>
        </w:rPr>
        <w:t xml:space="preserve"> </w:t>
      </w:r>
      <w:r w:rsidR="0015624E" w:rsidRPr="006B7186">
        <w:rPr>
          <w:sz w:val="24"/>
          <w:szCs w:val="24"/>
          <w:lang w:val="en-US"/>
        </w:rPr>
        <w:t xml:space="preserve">listener </w:t>
      </w:r>
      <w:r w:rsidR="00D24B6F" w:rsidRPr="006B7186">
        <w:rPr>
          <w:sz w:val="24"/>
          <w:szCs w:val="24"/>
          <w:lang w:val="en-US"/>
        </w:rPr>
        <w:t xml:space="preserve">may </w:t>
      </w:r>
      <w:r w:rsidRPr="006B7186">
        <w:rPr>
          <w:sz w:val="24"/>
          <w:szCs w:val="24"/>
          <w:lang w:val="en-US"/>
        </w:rPr>
        <w:t>take</w:t>
      </w:r>
      <w:r w:rsidR="00D771C7" w:rsidRPr="006B7186">
        <w:rPr>
          <w:sz w:val="24"/>
          <w:szCs w:val="24"/>
          <w:lang w:val="en-US"/>
        </w:rPr>
        <w:t xml:space="preserve"> </w:t>
      </w:r>
      <w:r w:rsidR="007766B3" w:rsidRPr="006B7186">
        <w:rPr>
          <w:sz w:val="24"/>
          <w:szCs w:val="24"/>
          <w:lang w:val="en-US"/>
        </w:rPr>
        <w:t xml:space="preserve">a speaker’s </w:t>
      </w:r>
      <w:r w:rsidR="000A0CF4">
        <w:rPr>
          <w:sz w:val="24"/>
          <w:szCs w:val="24"/>
          <w:lang w:val="en-US"/>
        </w:rPr>
        <w:t xml:space="preserve">assertion </w:t>
      </w:r>
      <w:r w:rsidR="00F35725" w:rsidRPr="006B7186">
        <w:rPr>
          <w:sz w:val="24"/>
          <w:szCs w:val="24"/>
          <w:lang w:val="en-US"/>
        </w:rPr>
        <w:t xml:space="preserve">that </w:t>
      </w:r>
      <w:r w:rsidR="00F35725" w:rsidRPr="006B7186">
        <w:rPr>
          <w:i/>
          <w:sz w:val="24"/>
          <w:szCs w:val="24"/>
          <w:lang w:val="en-US"/>
        </w:rPr>
        <w:t>p</w:t>
      </w:r>
      <w:r w:rsidR="00F35725" w:rsidRPr="006B7186">
        <w:rPr>
          <w:sz w:val="24"/>
          <w:szCs w:val="24"/>
          <w:lang w:val="en-US"/>
        </w:rPr>
        <w:t xml:space="preserve"> </w:t>
      </w:r>
      <w:r w:rsidR="00CE7967">
        <w:rPr>
          <w:sz w:val="24"/>
          <w:szCs w:val="24"/>
          <w:lang w:val="en-US"/>
        </w:rPr>
        <w:t xml:space="preserve">as a source of information and </w:t>
      </w:r>
      <w:r w:rsidR="00F35725" w:rsidRPr="006B7186">
        <w:rPr>
          <w:sz w:val="24"/>
          <w:szCs w:val="24"/>
          <w:lang w:val="en-US"/>
        </w:rPr>
        <w:t xml:space="preserve">as </w:t>
      </w:r>
      <w:r w:rsidR="00CE7967">
        <w:rPr>
          <w:sz w:val="24"/>
          <w:szCs w:val="24"/>
          <w:lang w:val="en-US"/>
        </w:rPr>
        <w:t xml:space="preserve">linguistic </w:t>
      </w:r>
      <w:r w:rsidR="00F35725" w:rsidRPr="006B7186">
        <w:rPr>
          <w:sz w:val="24"/>
          <w:szCs w:val="24"/>
          <w:lang w:val="en-US"/>
        </w:rPr>
        <w:t xml:space="preserve">evidence </w:t>
      </w:r>
      <w:r w:rsidR="001E2BB9" w:rsidRPr="006B7186">
        <w:rPr>
          <w:sz w:val="24"/>
          <w:szCs w:val="24"/>
          <w:lang w:val="en-US"/>
        </w:rPr>
        <w:t xml:space="preserve">for </w:t>
      </w:r>
      <w:r w:rsidR="00F35725" w:rsidRPr="006B7186">
        <w:rPr>
          <w:i/>
          <w:sz w:val="24"/>
          <w:szCs w:val="24"/>
          <w:lang w:val="en-US"/>
        </w:rPr>
        <w:t>p</w:t>
      </w:r>
      <w:r w:rsidR="00F35725" w:rsidRPr="006B7186">
        <w:rPr>
          <w:sz w:val="24"/>
          <w:szCs w:val="24"/>
          <w:lang w:val="en-US"/>
        </w:rPr>
        <w:t xml:space="preserve">. </w:t>
      </w:r>
      <w:r w:rsidR="00EB7DFE" w:rsidRPr="006B7186">
        <w:rPr>
          <w:sz w:val="24"/>
          <w:szCs w:val="24"/>
          <w:lang w:val="en-US"/>
        </w:rPr>
        <w:t xml:space="preserve">(ii) </w:t>
      </w:r>
      <w:r w:rsidR="003629FB">
        <w:rPr>
          <w:sz w:val="24"/>
          <w:szCs w:val="24"/>
          <w:lang w:val="en-US"/>
        </w:rPr>
        <w:t xml:space="preserve">However, </w:t>
      </w:r>
      <w:r w:rsidR="00D132E4" w:rsidRPr="006B7186">
        <w:rPr>
          <w:sz w:val="24"/>
          <w:szCs w:val="24"/>
          <w:lang w:val="en-US"/>
        </w:rPr>
        <w:t xml:space="preserve">some </w:t>
      </w:r>
      <w:r w:rsidR="000D71CD" w:rsidRPr="006B7186">
        <w:rPr>
          <w:sz w:val="24"/>
          <w:szCs w:val="24"/>
          <w:lang w:val="en-US"/>
        </w:rPr>
        <w:t xml:space="preserve">authors have </w:t>
      </w:r>
      <w:r w:rsidR="00466B75" w:rsidRPr="006B7186">
        <w:rPr>
          <w:sz w:val="24"/>
          <w:szCs w:val="24"/>
          <w:lang w:val="en-US"/>
        </w:rPr>
        <w:t xml:space="preserve">argued </w:t>
      </w:r>
      <w:r w:rsidR="00DE0854">
        <w:rPr>
          <w:sz w:val="24"/>
          <w:szCs w:val="24"/>
          <w:lang w:val="en-US"/>
        </w:rPr>
        <w:t xml:space="preserve">for a so-called </w:t>
      </w:r>
      <w:r w:rsidR="007159BD">
        <w:rPr>
          <w:sz w:val="24"/>
          <w:szCs w:val="24"/>
          <w:lang w:val="en-US"/>
        </w:rPr>
        <w:t xml:space="preserve">second-personal, or </w:t>
      </w:r>
      <w:r w:rsidR="00DE0854">
        <w:rPr>
          <w:sz w:val="24"/>
          <w:szCs w:val="24"/>
          <w:lang w:val="en-US"/>
        </w:rPr>
        <w:t>interpersonal</w:t>
      </w:r>
      <w:r w:rsidR="007159BD">
        <w:rPr>
          <w:sz w:val="24"/>
          <w:szCs w:val="24"/>
          <w:lang w:val="en-US"/>
        </w:rPr>
        <w:t>,</w:t>
      </w:r>
      <w:r w:rsidR="00DE0854">
        <w:rPr>
          <w:sz w:val="24"/>
          <w:szCs w:val="24"/>
          <w:lang w:val="en-US"/>
        </w:rPr>
        <w:t xml:space="preserve"> </w:t>
      </w:r>
      <w:r w:rsidR="007159BD">
        <w:rPr>
          <w:sz w:val="24"/>
          <w:szCs w:val="24"/>
          <w:lang w:val="en-US"/>
        </w:rPr>
        <w:t xml:space="preserve">account according to which </w:t>
      </w:r>
      <w:r w:rsidR="007159BD" w:rsidRPr="007159BD">
        <w:rPr>
          <w:i/>
          <w:sz w:val="24"/>
          <w:szCs w:val="24"/>
          <w:lang w:val="en-US"/>
        </w:rPr>
        <w:t>bare assertions</w:t>
      </w:r>
      <w:r w:rsidR="007159BD">
        <w:rPr>
          <w:sz w:val="24"/>
          <w:szCs w:val="24"/>
          <w:lang w:val="en-US"/>
        </w:rPr>
        <w:t xml:space="preserve"> should be distinguished from </w:t>
      </w:r>
      <w:proofErr w:type="spellStart"/>
      <w:r w:rsidR="007159BD" w:rsidRPr="007159BD">
        <w:rPr>
          <w:i/>
          <w:sz w:val="24"/>
          <w:szCs w:val="24"/>
          <w:lang w:val="en-US"/>
        </w:rPr>
        <w:t>tellings</w:t>
      </w:r>
      <w:proofErr w:type="spellEnd"/>
      <w:r w:rsidR="007159BD">
        <w:rPr>
          <w:i/>
          <w:sz w:val="24"/>
          <w:szCs w:val="24"/>
          <w:lang w:val="en-US"/>
        </w:rPr>
        <w:t>:</w:t>
      </w:r>
      <w:r w:rsidR="007159BD">
        <w:rPr>
          <w:sz w:val="24"/>
          <w:szCs w:val="24"/>
          <w:lang w:val="en-US"/>
        </w:rPr>
        <w:t xml:space="preserve"> </w:t>
      </w:r>
      <w:r w:rsidR="00657E59" w:rsidRPr="006B7186">
        <w:rPr>
          <w:sz w:val="24"/>
          <w:szCs w:val="24"/>
          <w:lang w:val="en-US"/>
        </w:rPr>
        <w:t xml:space="preserve">when a </w:t>
      </w:r>
      <w:r w:rsidR="005173EA" w:rsidRPr="006B7186">
        <w:rPr>
          <w:sz w:val="24"/>
          <w:szCs w:val="24"/>
          <w:lang w:val="en-US"/>
        </w:rPr>
        <w:t xml:space="preserve">speaker </w:t>
      </w:r>
      <w:r w:rsidR="000E3D83" w:rsidRPr="007159BD">
        <w:rPr>
          <w:sz w:val="24"/>
          <w:szCs w:val="24"/>
          <w:lang w:val="en-US"/>
        </w:rPr>
        <w:t>tells</w:t>
      </w:r>
      <w:r w:rsidR="000E3D83" w:rsidRPr="006B7186">
        <w:rPr>
          <w:sz w:val="24"/>
          <w:szCs w:val="24"/>
          <w:lang w:val="en-US"/>
        </w:rPr>
        <w:t xml:space="preserve"> </w:t>
      </w:r>
      <w:r w:rsidR="00A33C75" w:rsidRPr="006B7186">
        <w:rPr>
          <w:sz w:val="24"/>
          <w:szCs w:val="24"/>
          <w:lang w:val="en-US"/>
        </w:rPr>
        <w:t xml:space="preserve">us </w:t>
      </w:r>
      <w:r w:rsidR="00657E59" w:rsidRPr="006B7186">
        <w:rPr>
          <w:sz w:val="24"/>
          <w:szCs w:val="24"/>
          <w:lang w:val="en-US"/>
        </w:rPr>
        <w:t xml:space="preserve">that </w:t>
      </w:r>
      <w:r w:rsidR="00657E59" w:rsidRPr="006B7186">
        <w:rPr>
          <w:i/>
          <w:sz w:val="24"/>
          <w:szCs w:val="24"/>
          <w:lang w:val="en-US"/>
        </w:rPr>
        <w:t>p</w:t>
      </w:r>
      <w:r w:rsidR="007159BD">
        <w:rPr>
          <w:sz w:val="24"/>
          <w:szCs w:val="24"/>
          <w:lang w:val="en-US"/>
        </w:rPr>
        <w:t>,</w:t>
      </w:r>
      <w:r w:rsidR="00657E59" w:rsidRPr="006B7186">
        <w:rPr>
          <w:sz w:val="24"/>
          <w:szCs w:val="24"/>
          <w:lang w:val="en-US"/>
        </w:rPr>
        <w:t xml:space="preserve"> </w:t>
      </w:r>
      <w:r w:rsidR="007159BD">
        <w:rPr>
          <w:sz w:val="24"/>
          <w:szCs w:val="24"/>
          <w:lang w:val="en-US"/>
        </w:rPr>
        <w:t xml:space="preserve">so the idea, </w:t>
      </w:r>
      <w:r w:rsidR="00BD096A" w:rsidRPr="006B7186">
        <w:rPr>
          <w:sz w:val="24"/>
          <w:szCs w:val="24"/>
          <w:lang w:val="en-US"/>
        </w:rPr>
        <w:t xml:space="preserve">they </w:t>
      </w:r>
      <w:r w:rsidR="00CE7967">
        <w:rPr>
          <w:sz w:val="24"/>
          <w:szCs w:val="24"/>
          <w:lang w:val="en-US"/>
        </w:rPr>
        <w:t xml:space="preserve">implicitly </w:t>
      </w:r>
      <w:r w:rsidR="00466B75" w:rsidRPr="006B7186">
        <w:rPr>
          <w:sz w:val="24"/>
          <w:szCs w:val="24"/>
          <w:lang w:val="en-US"/>
        </w:rPr>
        <w:t>invit</w:t>
      </w:r>
      <w:r w:rsidR="00BD096A" w:rsidRPr="006B7186">
        <w:rPr>
          <w:sz w:val="24"/>
          <w:szCs w:val="24"/>
          <w:lang w:val="en-US"/>
        </w:rPr>
        <w:t>e</w:t>
      </w:r>
      <w:r w:rsidR="00466B75" w:rsidRPr="006B7186">
        <w:rPr>
          <w:sz w:val="24"/>
          <w:szCs w:val="24"/>
          <w:lang w:val="en-US"/>
        </w:rPr>
        <w:t xml:space="preserve"> </w:t>
      </w:r>
      <w:r w:rsidR="00A33C75" w:rsidRPr="006B7186">
        <w:rPr>
          <w:sz w:val="24"/>
          <w:szCs w:val="24"/>
          <w:lang w:val="en-US"/>
        </w:rPr>
        <w:t xml:space="preserve">us </w:t>
      </w:r>
      <w:r w:rsidR="00466B75" w:rsidRPr="006B7186">
        <w:rPr>
          <w:sz w:val="24"/>
          <w:szCs w:val="24"/>
          <w:lang w:val="en-US"/>
        </w:rPr>
        <w:t xml:space="preserve">to trust them for the truth of </w:t>
      </w:r>
      <w:r w:rsidR="00466B75" w:rsidRPr="006B7186">
        <w:rPr>
          <w:i/>
          <w:sz w:val="24"/>
          <w:szCs w:val="24"/>
          <w:lang w:val="en-US"/>
        </w:rPr>
        <w:t>p</w:t>
      </w:r>
      <w:r w:rsidR="00A33C75" w:rsidRPr="006B7186">
        <w:rPr>
          <w:i/>
          <w:sz w:val="24"/>
          <w:szCs w:val="24"/>
          <w:lang w:val="en-US"/>
        </w:rPr>
        <w:t xml:space="preserve"> </w:t>
      </w:r>
      <w:r w:rsidR="007159BD">
        <w:rPr>
          <w:sz w:val="24"/>
          <w:szCs w:val="24"/>
          <w:lang w:val="en-US"/>
        </w:rPr>
        <w:t>(</w:t>
      </w:r>
      <w:proofErr w:type="spellStart"/>
      <w:r w:rsidR="007159BD" w:rsidRPr="006B7186">
        <w:rPr>
          <w:sz w:val="24"/>
          <w:szCs w:val="24"/>
          <w:lang w:val="en-US"/>
        </w:rPr>
        <w:t>Hinchman</w:t>
      </w:r>
      <w:proofErr w:type="spellEnd"/>
      <w:r w:rsidR="007159BD" w:rsidRPr="006B7186">
        <w:rPr>
          <w:sz w:val="24"/>
          <w:szCs w:val="24"/>
          <w:lang w:val="en-US"/>
        </w:rPr>
        <w:t xml:space="preserve"> 2005</w:t>
      </w:r>
      <w:r w:rsidR="00527D52">
        <w:rPr>
          <w:sz w:val="24"/>
          <w:szCs w:val="24"/>
          <w:lang w:val="en-US"/>
        </w:rPr>
        <w:t xml:space="preserve">; Faulkner 2011; </w:t>
      </w:r>
      <w:r w:rsidR="00000F2A">
        <w:rPr>
          <w:sz w:val="24"/>
          <w:szCs w:val="24"/>
          <w:lang w:val="en-US"/>
        </w:rPr>
        <w:t xml:space="preserve">Nickel 2012; </w:t>
      </w:r>
      <w:r w:rsidR="008E30FD">
        <w:rPr>
          <w:sz w:val="24"/>
          <w:szCs w:val="24"/>
          <w:lang w:val="en-US"/>
        </w:rPr>
        <w:t xml:space="preserve">Fricker 2012; </w:t>
      </w:r>
      <w:r w:rsidR="00527D52" w:rsidRPr="006B7186">
        <w:rPr>
          <w:sz w:val="24"/>
          <w:szCs w:val="24"/>
          <w:lang w:val="en-US"/>
        </w:rPr>
        <w:t>Keren 2014a</w:t>
      </w:r>
      <w:r w:rsidR="007159BD">
        <w:rPr>
          <w:sz w:val="24"/>
          <w:szCs w:val="24"/>
          <w:lang w:val="en-US"/>
        </w:rPr>
        <w:t xml:space="preserve">) </w:t>
      </w:r>
      <w:r w:rsidR="00DF5418">
        <w:rPr>
          <w:sz w:val="24"/>
          <w:szCs w:val="24"/>
          <w:lang w:val="en-US"/>
        </w:rPr>
        <w:t xml:space="preserve">or </w:t>
      </w:r>
      <w:r w:rsidR="00A33C75" w:rsidRPr="006B7186">
        <w:rPr>
          <w:sz w:val="24"/>
          <w:szCs w:val="24"/>
          <w:lang w:val="en-US"/>
        </w:rPr>
        <w:t xml:space="preserve">offer an </w:t>
      </w:r>
      <w:r w:rsidR="00601BA2" w:rsidRPr="006B7186">
        <w:rPr>
          <w:sz w:val="24"/>
          <w:szCs w:val="24"/>
          <w:lang w:val="en-US"/>
        </w:rPr>
        <w:t>assurance</w:t>
      </w:r>
      <w:r w:rsidR="007F2974" w:rsidRPr="006B7186">
        <w:rPr>
          <w:sz w:val="24"/>
          <w:szCs w:val="24"/>
          <w:lang w:val="en-US"/>
        </w:rPr>
        <w:t xml:space="preserve"> </w:t>
      </w:r>
      <w:r w:rsidR="00527D52">
        <w:rPr>
          <w:sz w:val="24"/>
          <w:szCs w:val="24"/>
          <w:lang w:val="en-US"/>
        </w:rPr>
        <w:t xml:space="preserve">of the truth of </w:t>
      </w:r>
      <w:r w:rsidR="00527D52" w:rsidRPr="00527D52">
        <w:rPr>
          <w:i/>
          <w:sz w:val="24"/>
          <w:szCs w:val="24"/>
          <w:lang w:val="en-US"/>
        </w:rPr>
        <w:t>p</w:t>
      </w:r>
      <w:r w:rsidR="00527D52">
        <w:rPr>
          <w:sz w:val="24"/>
          <w:szCs w:val="24"/>
          <w:lang w:val="en-US"/>
        </w:rPr>
        <w:t xml:space="preserve"> </w:t>
      </w:r>
      <w:r w:rsidR="00000F2A">
        <w:rPr>
          <w:sz w:val="24"/>
          <w:szCs w:val="24"/>
          <w:lang w:val="en-US"/>
        </w:rPr>
        <w:t xml:space="preserve">(Moran 2005) </w:t>
      </w:r>
      <w:r w:rsidR="00527D52">
        <w:rPr>
          <w:sz w:val="24"/>
          <w:szCs w:val="24"/>
          <w:lang w:val="en-US"/>
        </w:rPr>
        <w:t xml:space="preserve">which </w:t>
      </w:r>
      <w:r w:rsidR="004115F3" w:rsidRPr="006B7186">
        <w:rPr>
          <w:sz w:val="24"/>
          <w:szCs w:val="24"/>
          <w:lang w:val="en-US"/>
        </w:rPr>
        <w:t xml:space="preserve">could </w:t>
      </w:r>
      <w:r w:rsidR="008121B0">
        <w:rPr>
          <w:sz w:val="24"/>
          <w:szCs w:val="24"/>
          <w:lang w:val="en-US"/>
        </w:rPr>
        <w:t xml:space="preserve">be </w:t>
      </w:r>
      <w:r w:rsidR="00A33C75" w:rsidRPr="006B7186">
        <w:rPr>
          <w:sz w:val="24"/>
          <w:szCs w:val="24"/>
          <w:lang w:val="en-US"/>
        </w:rPr>
        <w:t>ma</w:t>
      </w:r>
      <w:r w:rsidR="008121B0">
        <w:rPr>
          <w:sz w:val="24"/>
          <w:szCs w:val="24"/>
          <w:lang w:val="en-US"/>
        </w:rPr>
        <w:t>d</w:t>
      </w:r>
      <w:r w:rsidR="00A33C75" w:rsidRPr="006B7186">
        <w:rPr>
          <w:sz w:val="24"/>
          <w:szCs w:val="24"/>
          <w:lang w:val="en-US"/>
        </w:rPr>
        <w:t xml:space="preserve">e </w:t>
      </w:r>
      <w:r w:rsidR="007F2974" w:rsidRPr="006B7186">
        <w:rPr>
          <w:sz w:val="24"/>
          <w:szCs w:val="24"/>
          <w:lang w:val="en-US"/>
        </w:rPr>
        <w:t xml:space="preserve">explicit </w:t>
      </w:r>
      <w:r w:rsidR="004115F3" w:rsidRPr="006B7186">
        <w:rPr>
          <w:sz w:val="24"/>
          <w:szCs w:val="24"/>
          <w:lang w:val="en-US"/>
        </w:rPr>
        <w:t xml:space="preserve">by </w:t>
      </w:r>
      <w:r w:rsidR="00CA0D3A" w:rsidRPr="006B7186">
        <w:rPr>
          <w:sz w:val="24"/>
          <w:szCs w:val="24"/>
          <w:lang w:val="en-US"/>
        </w:rPr>
        <w:t>adding</w:t>
      </w:r>
      <w:r w:rsidR="004115F3" w:rsidRPr="006B7186">
        <w:rPr>
          <w:sz w:val="24"/>
          <w:szCs w:val="24"/>
          <w:lang w:val="en-US"/>
        </w:rPr>
        <w:t xml:space="preserve">: </w:t>
      </w:r>
      <w:r w:rsidR="00FB2A2B" w:rsidRPr="006B7186">
        <w:rPr>
          <w:sz w:val="24"/>
          <w:szCs w:val="24"/>
          <w:lang w:val="en-US"/>
        </w:rPr>
        <w:t>“Take my word for it!”</w:t>
      </w:r>
      <w:r w:rsidR="00D37124" w:rsidRPr="006B7186">
        <w:rPr>
          <w:sz w:val="24"/>
          <w:szCs w:val="24"/>
          <w:lang w:val="en-US"/>
        </w:rPr>
        <w:t xml:space="preserve"> </w:t>
      </w:r>
      <w:r w:rsidR="000E3D83" w:rsidRPr="006B7186">
        <w:rPr>
          <w:sz w:val="24"/>
          <w:szCs w:val="24"/>
          <w:lang w:val="en-US"/>
        </w:rPr>
        <w:t xml:space="preserve">In </w:t>
      </w:r>
      <w:r w:rsidR="00AB7EBC" w:rsidRPr="006B7186">
        <w:rPr>
          <w:sz w:val="24"/>
          <w:szCs w:val="24"/>
          <w:lang w:val="en-US"/>
        </w:rPr>
        <w:t xml:space="preserve">such </w:t>
      </w:r>
      <w:r w:rsidR="000E3D83" w:rsidRPr="006B7186">
        <w:rPr>
          <w:sz w:val="24"/>
          <w:szCs w:val="24"/>
          <w:lang w:val="en-US"/>
        </w:rPr>
        <w:t>act</w:t>
      </w:r>
      <w:r w:rsidR="00AB7EBC" w:rsidRPr="006B7186">
        <w:rPr>
          <w:sz w:val="24"/>
          <w:szCs w:val="24"/>
          <w:lang w:val="en-US"/>
        </w:rPr>
        <w:t>s</w:t>
      </w:r>
      <w:r w:rsidR="000E3D83" w:rsidRPr="006B7186">
        <w:rPr>
          <w:sz w:val="24"/>
          <w:szCs w:val="24"/>
          <w:lang w:val="en-US"/>
        </w:rPr>
        <w:t xml:space="preserve"> of telling</w:t>
      </w:r>
      <w:r w:rsidR="000D71CD" w:rsidRPr="006B7186">
        <w:rPr>
          <w:sz w:val="24"/>
          <w:szCs w:val="24"/>
          <w:lang w:val="en-US"/>
        </w:rPr>
        <w:t xml:space="preserve">, </w:t>
      </w:r>
      <w:r w:rsidR="00CE7967">
        <w:rPr>
          <w:sz w:val="24"/>
          <w:szCs w:val="24"/>
          <w:lang w:val="en-US"/>
        </w:rPr>
        <w:t>it is argued</w:t>
      </w:r>
      <w:r w:rsidR="000D71CD" w:rsidRPr="006B7186">
        <w:rPr>
          <w:sz w:val="24"/>
          <w:szCs w:val="24"/>
          <w:lang w:val="en-US"/>
        </w:rPr>
        <w:t xml:space="preserve">, </w:t>
      </w:r>
      <w:r w:rsidR="000E3D83" w:rsidRPr="006B7186">
        <w:rPr>
          <w:sz w:val="24"/>
          <w:szCs w:val="24"/>
          <w:lang w:val="en-US"/>
        </w:rPr>
        <w:t xml:space="preserve">the speaker </w:t>
      </w:r>
      <w:r w:rsidR="000D71CD" w:rsidRPr="006B7186">
        <w:rPr>
          <w:sz w:val="24"/>
          <w:szCs w:val="24"/>
          <w:lang w:val="en-US"/>
        </w:rPr>
        <w:t xml:space="preserve">takes </w:t>
      </w:r>
      <w:r w:rsidR="007766B3" w:rsidRPr="006B7186">
        <w:rPr>
          <w:sz w:val="24"/>
          <w:szCs w:val="24"/>
          <w:lang w:val="en-US"/>
        </w:rPr>
        <w:t xml:space="preserve">off </w:t>
      </w:r>
      <w:r w:rsidR="000D71CD" w:rsidRPr="006B7186">
        <w:rPr>
          <w:sz w:val="24"/>
          <w:szCs w:val="24"/>
          <w:lang w:val="en-US"/>
        </w:rPr>
        <w:t xml:space="preserve">the burden </w:t>
      </w:r>
      <w:r w:rsidR="007766B3" w:rsidRPr="006B7186">
        <w:rPr>
          <w:sz w:val="24"/>
          <w:szCs w:val="24"/>
          <w:lang w:val="en-US"/>
        </w:rPr>
        <w:t xml:space="preserve">from </w:t>
      </w:r>
      <w:r w:rsidR="000D71CD" w:rsidRPr="006B7186">
        <w:rPr>
          <w:sz w:val="24"/>
          <w:szCs w:val="24"/>
          <w:lang w:val="en-US"/>
        </w:rPr>
        <w:t xml:space="preserve">the </w:t>
      </w:r>
      <w:r w:rsidR="00C012E0" w:rsidRPr="006B7186">
        <w:rPr>
          <w:sz w:val="24"/>
          <w:szCs w:val="24"/>
          <w:lang w:val="en-US"/>
        </w:rPr>
        <w:t>a</w:t>
      </w:r>
      <w:r w:rsidR="00A33C75" w:rsidRPr="006B7186">
        <w:rPr>
          <w:sz w:val="24"/>
          <w:szCs w:val="24"/>
          <w:lang w:val="en-US"/>
        </w:rPr>
        <w:t xml:space="preserve">udience </w:t>
      </w:r>
      <w:r w:rsidR="000D71CD" w:rsidRPr="006B7186">
        <w:rPr>
          <w:sz w:val="24"/>
          <w:szCs w:val="24"/>
          <w:lang w:val="en-US"/>
        </w:rPr>
        <w:t>to “check for themselves”</w:t>
      </w:r>
      <w:r w:rsidR="00BF0278" w:rsidRPr="006B7186">
        <w:rPr>
          <w:sz w:val="24"/>
          <w:szCs w:val="24"/>
          <w:lang w:val="en-US"/>
        </w:rPr>
        <w:t xml:space="preserve"> </w:t>
      </w:r>
      <w:r w:rsidR="00CE7967">
        <w:rPr>
          <w:sz w:val="24"/>
          <w:szCs w:val="24"/>
          <w:lang w:val="en-US"/>
        </w:rPr>
        <w:t xml:space="preserve">and, correspondingly, the </w:t>
      </w:r>
      <w:r w:rsidR="008121B0">
        <w:rPr>
          <w:sz w:val="24"/>
          <w:szCs w:val="24"/>
          <w:lang w:val="en-US"/>
        </w:rPr>
        <w:t xml:space="preserve">audience </w:t>
      </w:r>
      <w:r w:rsidR="00CE7967">
        <w:rPr>
          <w:sz w:val="24"/>
          <w:szCs w:val="24"/>
          <w:lang w:val="en-US"/>
        </w:rPr>
        <w:t xml:space="preserve">is entitled to </w:t>
      </w:r>
      <w:r w:rsidR="008121B0">
        <w:rPr>
          <w:sz w:val="24"/>
          <w:szCs w:val="24"/>
          <w:lang w:val="en-US"/>
        </w:rPr>
        <w:t xml:space="preserve">relegate </w:t>
      </w:r>
      <w:r w:rsidR="00CE7967">
        <w:rPr>
          <w:sz w:val="24"/>
          <w:szCs w:val="24"/>
          <w:lang w:val="en-US"/>
        </w:rPr>
        <w:t>justification challenges to the testifier</w:t>
      </w:r>
      <w:r w:rsidR="000E3D83" w:rsidRPr="006B7186">
        <w:rPr>
          <w:sz w:val="24"/>
          <w:szCs w:val="24"/>
          <w:lang w:val="en-US"/>
        </w:rPr>
        <w:t>.</w:t>
      </w:r>
      <w:r w:rsidR="00D771C7" w:rsidRPr="006B7186">
        <w:rPr>
          <w:sz w:val="24"/>
          <w:szCs w:val="24"/>
          <w:lang w:val="en-US"/>
        </w:rPr>
        <w:t xml:space="preserve"> </w:t>
      </w:r>
    </w:p>
    <w:p w14:paraId="70D349D7" w14:textId="0CBDC988" w:rsidR="003B2F23" w:rsidRPr="006B7186" w:rsidRDefault="000D71CD" w:rsidP="00A86904">
      <w:pPr>
        <w:tabs>
          <w:tab w:val="num" w:pos="720"/>
        </w:tabs>
        <w:spacing w:after="0" w:line="360" w:lineRule="auto"/>
        <w:jc w:val="both"/>
        <w:rPr>
          <w:sz w:val="24"/>
          <w:szCs w:val="24"/>
          <w:lang w:val="en-US"/>
        </w:rPr>
      </w:pPr>
      <w:r w:rsidRPr="006B7186">
        <w:rPr>
          <w:sz w:val="24"/>
          <w:szCs w:val="24"/>
          <w:lang w:val="en-US"/>
        </w:rPr>
        <w:lastRenderedPageBreak/>
        <w:tab/>
      </w:r>
      <w:r w:rsidR="00966B41">
        <w:rPr>
          <w:sz w:val="24"/>
          <w:szCs w:val="24"/>
          <w:lang w:val="en-US"/>
        </w:rPr>
        <w:t xml:space="preserve">Interpersonal accounts </w:t>
      </w:r>
      <w:r w:rsidR="00D37124" w:rsidRPr="006B7186">
        <w:rPr>
          <w:sz w:val="24"/>
          <w:szCs w:val="24"/>
          <w:lang w:val="en-US"/>
        </w:rPr>
        <w:t xml:space="preserve">are </w:t>
      </w:r>
      <w:r w:rsidR="00A252C8" w:rsidRPr="006B7186">
        <w:rPr>
          <w:sz w:val="24"/>
          <w:szCs w:val="24"/>
          <w:lang w:val="en-US"/>
        </w:rPr>
        <w:t>controvers</w:t>
      </w:r>
      <w:r w:rsidR="00A33C75" w:rsidRPr="006B7186">
        <w:rPr>
          <w:sz w:val="24"/>
          <w:szCs w:val="24"/>
          <w:lang w:val="en-US"/>
        </w:rPr>
        <w:t>ial</w:t>
      </w:r>
      <w:r w:rsidR="00D37124" w:rsidRPr="006B7186">
        <w:rPr>
          <w:sz w:val="24"/>
          <w:szCs w:val="24"/>
          <w:lang w:val="en-US"/>
        </w:rPr>
        <w:t>.</w:t>
      </w:r>
      <w:r w:rsidR="00D37124" w:rsidRPr="006B7186">
        <w:rPr>
          <w:rStyle w:val="Funotenzeichen"/>
          <w:sz w:val="24"/>
          <w:szCs w:val="24"/>
          <w:lang w:val="en-US"/>
        </w:rPr>
        <w:footnoteReference w:id="15"/>
      </w:r>
      <w:r w:rsidR="00D37124" w:rsidRPr="006B7186">
        <w:rPr>
          <w:sz w:val="24"/>
          <w:szCs w:val="24"/>
          <w:lang w:val="en-US"/>
        </w:rPr>
        <w:t xml:space="preserve"> </w:t>
      </w:r>
      <w:r w:rsidR="006E640A" w:rsidRPr="006B7186">
        <w:rPr>
          <w:sz w:val="24"/>
          <w:szCs w:val="24"/>
          <w:lang w:val="en-US"/>
        </w:rPr>
        <w:t xml:space="preserve">It is an interesting question whether </w:t>
      </w:r>
      <w:r w:rsidR="00F14061" w:rsidRPr="006B7186">
        <w:rPr>
          <w:sz w:val="24"/>
          <w:szCs w:val="24"/>
          <w:lang w:val="en-US"/>
        </w:rPr>
        <w:t>and</w:t>
      </w:r>
      <w:r w:rsidR="005B5572" w:rsidRPr="006B7186">
        <w:rPr>
          <w:sz w:val="24"/>
          <w:szCs w:val="24"/>
          <w:lang w:val="en-US"/>
        </w:rPr>
        <w:t>,</w:t>
      </w:r>
      <w:r w:rsidR="00F14061" w:rsidRPr="006B7186">
        <w:rPr>
          <w:sz w:val="24"/>
          <w:szCs w:val="24"/>
          <w:lang w:val="en-US"/>
        </w:rPr>
        <w:t xml:space="preserve"> if </w:t>
      </w:r>
      <w:r w:rsidR="00A252C8" w:rsidRPr="006B7186">
        <w:rPr>
          <w:sz w:val="24"/>
          <w:szCs w:val="24"/>
          <w:lang w:val="en-US"/>
        </w:rPr>
        <w:t>so</w:t>
      </w:r>
      <w:r w:rsidR="00F14061" w:rsidRPr="006B7186">
        <w:rPr>
          <w:sz w:val="24"/>
          <w:szCs w:val="24"/>
          <w:lang w:val="en-US"/>
        </w:rPr>
        <w:t xml:space="preserve">, </w:t>
      </w:r>
      <w:r w:rsidR="00A33C75" w:rsidRPr="006B7186">
        <w:rPr>
          <w:sz w:val="24"/>
          <w:szCs w:val="24"/>
          <w:lang w:val="en-US"/>
        </w:rPr>
        <w:t>in wh</w:t>
      </w:r>
      <w:r w:rsidR="00A81226">
        <w:rPr>
          <w:sz w:val="24"/>
          <w:szCs w:val="24"/>
          <w:lang w:val="en-US"/>
        </w:rPr>
        <w:t>at</w:t>
      </w:r>
      <w:r w:rsidR="00A33C75" w:rsidRPr="006B7186">
        <w:rPr>
          <w:sz w:val="24"/>
          <w:szCs w:val="24"/>
          <w:lang w:val="en-US"/>
        </w:rPr>
        <w:t xml:space="preserve"> way the reason</w:t>
      </w:r>
      <w:r w:rsidR="008174A1" w:rsidRPr="006B7186">
        <w:rPr>
          <w:sz w:val="24"/>
          <w:szCs w:val="24"/>
          <w:lang w:val="en-US"/>
        </w:rPr>
        <w:t>s</w:t>
      </w:r>
      <w:r w:rsidR="00A33C75" w:rsidRPr="006B7186">
        <w:rPr>
          <w:sz w:val="24"/>
          <w:szCs w:val="24"/>
          <w:lang w:val="en-US"/>
        </w:rPr>
        <w:t xml:space="preserve"> </w:t>
      </w:r>
      <w:r w:rsidR="00021C6E" w:rsidRPr="006B7186">
        <w:rPr>
          <w:sz w:val="24"/>
          <w:szCs w:val="24"/>
          <w:lang w:val="en-US"/>
        </w:rPr>
        <w:t xml:space="preserve">for belief that </w:t>
      </w:r>
      <w:r w:rsidR="00966B41">
        <w:rPr>
          <w:sz w:val="24"/>
          <w:szCs w:val="24"/>
          <w:lang w:val="en-US"/>
        </w:rPr>
        <w:t xml:space="preserve">such views </w:t>
      </w:r>
      <w:r w:rsidR="00A33C75" w:rsidRPr="006B7186">
        <w:rPr>
          <w:sz w:val="24"/>
          <w:szCs w:val="24"/>
          <w:lang w:val="en-US"/>
        </w:rPr>
        <w:t>p</w:t>
      </w:r>
      <w:r w:rsidR="007F0550">
        <w:rPr>
          <w:sz w:val="24"/>
          <w:szCs w:val="24"/>
          <w:lang w:val="en-US"/>
        </w:rPr>
        <w:t xml:space="preserve">ostulate </w:t>
      </w:r>
      <w:r w:rsidR="00021C6E" w:rsidRPr="006B7186">
        <w:rPr>
          <w:sz w:val="24"/>
          <w:szCs w:val="24"/>
          <w:lang w:val="en-US"/>
        </w:rPr>
        <w:t xml:space="preserve">combine with testimony taken as evidence </w:t>
      </w:r>
      <w:r w:rsidR="00D1678F" w:rsidRPr="006B7186">
        <w:rPr>
          <w:sz w:val="24"/>
          <w:szCs w:val="24"/>
          <w:lang w:val="en-US"/>
        </w:rPr>
        <w:t>and</w:t>
      </w:r>
      <w:r w:rsidR="000E3D83" w:rsidRPr="006B7186">
        <w:rPr>
          <w:sz w:val="24"/>
          <w:szCs w:val="24"/>
          <w:lang w:val="en-US"/>
        </w:rPr>
        <w:t>,</w:t>
      </w:r>
      <w:r w:rsidR="007766B3" w:rsidRPr="006B7186">
        <w:rPr>
          <w:sz w:val="24"/>
          <w:szCs w:val="24"/>
          <w:lang w:val="en-US"/>
        </w:rPr>
        <w:t xml:space="preserve"> if they </w:t>
      </w:r>
      <w:r w:rsidR="002503D6">
        <w:rPr>
          <w:sz w:val="24"/>
          <w:szCs w:val="24"/>
          <w:lang w:val="en-US"/>
        </w:rPr>
        <w:t xml:space="preserve">do </w:t>
      </w:r>
      <w:r w:rsidR="007766B3" w:rsidRPr="006B7186">
        <w:rPr>
          <w:sz w:val="24"/>
          <w:szCs w:val="24"/>
          <w:lang w:val="en-US"/>
        </w:rPr>
        <w:t>combine</w:t>
      </w:r>
      <w:r w:rsidR="005A1472" w:rsidRPr="006B7186">
        <w:rPr>
          <w:rStyle w:val="Funotenzeichen"/>
          <w:sz w:val="24"/>
          <w:szCs w:val="24"/>
          <w:lang w:val="en-US"/>
        </w:rPr>
        <w:footnoteReference w:id="16"/>
      </w:r>
      <w:r w:rsidR="000E3D83" w:rsidRPr="006B7186">
        <w:rPr>
          <w:sz w:val="24"/>
          <w:szCs w:val="24"/>
          <w:lang w:val="en-US"/>
        </w:rPr>
        <w:t>,</w:t>
      </w:r>
      <w:r w:rsidR="007766B3" w:rsidRPr="006B7186">
        <w:rPr>
          <w:sz w:val="24"/>
          <w:szCs w:val="24"/>
          <w:lang w:val="en-US"/>
        </w:rPr>
        <w:t xml:space="preserve"> whether</w:t>
      </w:r>
      <w:r w:rsidR="004A0C0A" w:rsidRPr="006B7186">
        <w:rPr>
          <w:sz w:val="24"/>
          <w:szCs w:val="24"/>
          <w:lang w:val="en-US"/>
        </w:rPr>
        <w:t xml:space="preserve"> authority </w:t>
      </w:r>
      <w:r w:rsidR="002503D6">
        <w:rPr>
          <w:sz w:val="24"/>
          <w:szCs w:val="24"/>
          <w:lang w:val="en-US"/>
        </w:rPr>
        <w:t xml:space="preserve">as construed by trust </w:t>
      </w:r>
      <w:r w:rsidR="008121B0">
        <w:rPr>
          <w:sz w:val="24"/>
          <w:szCs w:val="24"/>
          <w:lang w:val="en-US"/>
        </w:rPr>
        <w:t xml:space="preserve">views </w:t>
      </w:r>
      <w:r w:rsidR="00FB41C5">
        <w:rPr>
          <w:sz w:val="24"/>
          <w:szCs w:val="24"/>
          <w:lang w:val="en-US"/>
        </w:rPr>
        <w:t xml:space="preserve">or assurance views </w:t>
      </w:r>
      <w:r w:rsidR="00BD096A" w:rsidRPr="006B7186">
        <w:rPr>
          <w:sz w:val="24"/>
          <w:szCs w:val="24"/>
          <w:lang w:val="en-US"/>
        </w:rPr>
        <w:t xml:space="preserve">can </w:t>
      </w:r>
      <w:r w:rsidR="004A0C0A" w:rsidRPr="006B7186">
        <w:rPr>
          <w:sz w:val="24"/>
          <w:szCs w:val="24"/>
          <w:lang w:val="en-US"/>
        </w:rPr>
        <w:t xml:space="preserve">add </w:t>
      </w:r>
      <w:r w:rsidR="007B4F94" w:rsidRPr="006B7186">
        <w:rPr>
          <w:sz w:val="24"/>
          <w:szCs w:val="24"/>
          <w:lang w:val="en-US"/>
        </w:rPr>
        <w:t xml:space="preserve">epistemic </w:t>
      </w:r>
      <w:r w:rsidR="004A0C0A" w:rsidRPr="006B7186">
        <w:rPr>
          <w:sz w:val="24"/>
          <w:szCs w:val="24"/>
          <w:lang w:val="en-US"/>
        </w:rPr>
        <w:t>weight to the authority of testimony taken as evidence.</w:t>
      </w:r>
      <w:r w:rsidR="00EE0E4B" w:rsidRPr="006B7186">
        <w:rPr>
          <w:sz w:val="24"/>
          <w:szCs w:val="24"/>
          <w:lang w:val="en-US"/>
        </w:rPr>
        <w:t xml:space="preserve"> </w:t>
      </w:r>
      <w:r w:rsidR="001D1E40">
        <w:rPr>
          <w:sz w:val="24"/>
          <w:szCs w:val="24"/>
          <w:lang w:val="en-US"/>
        </w:rPr>
        <w:t>Pursuing th</w:t>
      </w:r>
      <w:r w:rsidR="00B8782F">
        <w:rPr>
          <w:sz w:val="24"/>
          <w:szCs w:val="24"/>
          <w:lang w:val="en-US"/>
        </w:rPr>
        <w:t xml:space="preserve">ese topics </w:t>
      </w:r>
      <w:r w:rsidR="001D1E40">
        <w:rPr>
          <w:sz w:val="24"/>
          <w:szCs w:val="24"/>
          <w:lang w:val="en-US"/>
        </w:rPr>
        <w:t>would take us beyond the scope of this paper.</w:t>
      </w:r>
      <w:r w:rsidR="00517B9C">
        <w:rPr>
          <w:rStyle w:val="Funotenzeichen"/>
          <w:sz w:val="24"/>
          <w:szCs w:val="24"/>
          <w:lang w:val="en-US"/>
        </w:rPr>
        <w:footnoteReference w:id="17"/>
      </w:r>
    </w:p>
    <w:p w14:paraId="74C49ECF" w14:textId="4053129D" w:rsidR="00786A09" w:rsidRPr="006B7186" w:rsidRDefault="00A33C78" w:rsidP="00C01560">
      <w:pPr>
        <w:tabs>
          <w:tab w:val="num" w:pos="720"/>
        </w:tabs>
        <w:spacing w:after="0" w:line="360" w:lineRule="auto"/>
        <w:jc w:val="both"/>
        <w:rPr>
          <w:sz w:val="24"/>
          <w:szCs w:val="24"/>
          <w:lang w:val="en-US"/>
        </w:rPr>
      </w:pPr>
      <w:r w:rsidRPr="006B7186">
        <w:rPr>
          <w:sz w:val="24"/>
          <w:szCs w:val="24"/>
          <w:lang w:val="en-US"/>
        </w:rPr>
        <w:tab/>
      </w:r>
      <w:r w:rsidR="00E01660" w:rsidRPr="006B7186">
        <w:rPr>
          <w:sz w:val="24"/>
          <w:szCs w:val="24"/>
          <w:lang w:val="en-US"/>
        </w:rPr>
        <w:t xml:space="preserve">So far, </w:t>
      </w:r>
      <w:r w:rsidR="008C6C31" w:rsidRPr="006B7186">
        <w:rPr>
          <w:sz w:val="24"/>
          <w:szCs w:val="24"/>
          <w:lang w:val="en-US"/>
        </w:rPr>
        <w:t xml:space="preserve">four </w:t>
      </w:r>
      <w:r w:rsidR="00B93F6D">
        <w:rPr>
          <w:sz w:val="24"/>
          <w:szCs w:val="24"/>
          <w:lang w:val="en-US"/>
        </w:rPr>
        <w:t xml:space="preserve">core </w:t>
      </w:r>
      <w:r w:rsidR="00E01660" w:rsidRPr="006B7186">
        <w:rPr>
          <w:sz w:val="24"/>
          <w:szCs w:val="24"/>
          <w:lang w:val="en-US"/>
        </w:rPr>
        <w:t>questions have emerged</w:t>
      </w:r>
      <w:r w:rsidR="00C01560" w:rsidRPr="006B7186">
        <w:rPr>
          <w:sz w:val="24"/>
          <w:szCs w:val="24"/>
          <w:lang w:val="en-US"/>
        </w:rPr>
        <w:t xml:space="preserve">: </w:t>
      </w:r>
    </w:p>
    <w:p w14:paraId="360D6602" w14:textId="77777777" w:rsidR="001E28CF" w:rsidRPr="006B7186" w:rsidRDefault="001E28CF" w:rsidP="00C01560">
      <w:pPr>
        <w:tabs>
          <w:tab w:val="num" w:pos="720"/>
        </w:tabs>
        <w:spacing w:after="0" w:line="360" w:lineRule="auto"/>
        <w:jc w:val="both"/>
        <w:rPr>
          <w:sz w:val="24"/>
          <w:szCs w:val="24"/>
          <w:lang w:val="en-US"/>
        </w:rPr>
      </w:pPr>
    </w:p>
    <w:p w14:paraId="3B0F297A" w14:textId="1F67F939" w:rsidR="00C01560" w:rsidRPr="006B7186" w:rsidRDefault="00C01560" w:rsidP="007E6408">
      <w:pPr>
        <w:tabs>
          <w:tab w:val="num" w:pos="720"/>
        </w:tabs>
        <w:spacing w:after="0" w:line="360" w:lineRule="auto"/>
        <w:ind w:left="708"/>
        <w:jc w:val="both"/>
        <w:rPr>
          <w:sz w:val="24"/>
          <w:szCs w:val="24"/>
          <w:lang w:val="en-US"/>
        </w:rPr>
      </w:pPr>
      <w:r w:rsidRPr="006B7186">
        <w:rPr>
          <w:sz w:val="24"/>
          <w:szCs w:val="24"/>
          <w:lang w:val="en-US"/>
        </w:rPr>
        <w:t xml:space="preserve">(1) </w:t>
      </w:r>
      <w:r w:rsidR="00ED57E4" w:rsidRPr="006B7186">
        <w:rPr>
          <w:sz w:val="24"/>
          <w:szCs w:val="24"/>
          <w:lang w:val="en-US"/>
        </w:rPr>
        <w:t xml:space="preserve">Explication: </w:t>
      </w:r>
      <w:r w:rsidRPr="006B7186">
        <w:rPr>
          <w:sz w:val="24"/>
          <w:szCs w:val="24"/>
          <w:lang w:val="en-US"/>
        </w:rPr>
        <w:t>What constitutes</w:t>
      </w:r>
      <w:r w:rsidR="00C73F07" w:rsidRPr="006B7186">
        <w:rPr>
          <w:sz w:val="24"/>
          <w:szCs w:val="24"/>
          <w:lang w:val="en-US"/>
        </w:rPr>
        <w:t xml:space="preserve"> </w:t>
      </w:r>
      <w:r w:rsidRPr="006B7186">
        <w:rPr>
          <w:sz w:val="24"/>
          <w:szCs w:val="24"/>
          <w:lang w:val="en-US"/>
        </w:rPr>
        <w:t xml:space="preserve">epistemic authority? </w:t>
      </w:r>
    </w:p>
    <w:p w14:paraId="4FB7037D" w14:textId="1E2FE007" w:rsidR="00C01560" w:rsidRPr="006B7186" w:rsidRDefault="00C01560" w:rsidP="00C01560">
      <w:pPr>
        <w:tabs>
          <w:tab w:val="num" w:pos="720"/>
        </w:tabs>
        <w:spacing w:after="0" w:line="360" w:lineRule="auto"/>
        <w:ind w:left="708"/>
        <w:jc w:val="both"/>
        <w:rPr>
          <w:sz w:val="24"/>
          <w:szCs w:val="24"/>
          <w:lang w:val="en-US"/>
        </w:rPr>
      </w:pPr>
      <w:r w:rsidRPr="006B7186">
        <w:rPr>
          <w:sz w:val="24"/>
          <w:szCs w:val="24"/>
          <w:lang w:val="en-US"/>
        </w:rPr>
        <w:t xml:space="preserve">(2) </w:t>
      </w:r>
      <w:r w:rsidR="001E16F7" w:rsidRPr="006B7186">
        <w:rPr>
          <w:sz w:val="24"/>
          <w:szCs w:val="24"/>
          <w:lang w:val="en-US"/>
        </w:rPr>
        <w:t>I</w:t>
      </w:r>
      <w:r w:rsidR="00ED57E4" w:rsidRPr="006B7186">
        <w:rPr>
          <w:sz w:val="24"/>
          <w:szCs w:val="24"/>
          <w:lang w:val="en-US"/>
        </w:rPr>
        <w:t xml:space="preserve">dentification: </w:t>
      </w:r>
      <w:r w:rsidR="009D0460" w:rsidRPr="006B7186">
        <w:rPr>
          <w:sz w:val="24"/>
          <w:szCs w:val="24"/>
          <w:lang w:val="en-US"/>
        </w:rPr>
        <w:t>In wh</w:t>
      </w:r>
      <w:r w:rsidR="00B93F6D">
        <w:rPr>
          <w:sz w:val="24"/>
          <w:szCs w:val="24"/>
          <w:lang w:val="en-US"/>
        </w:rPr>
        <w:t>at</w:t>
      </w:r>
      <w:r w:rsidR="009D0460" w:rsidRPr="006B7186">
        <w:rPr>
          <w:sz w:val="24"/>
          <w:szCs w:val="24"/>
          <w:lang w:val="en-US"/>
        </w:rPr>
        <w:t xml:space="preserve"> ways </w:t>
      </w:r>
      <w:r w:rsidR="008C6C31" w:rsidRPr="006B7186">
        <w:rPr>
          <w:sz w:val="24"/>
          <w:szCs w:val="24"/>
          <w:lang w:val="en-US"/>
        </w:rPr>
        <w:t xml:space="preserve">can relative non-authorities </w:t>
      </w:r>
      <w:r w:rsidR="0007256C" w:rsidRPr="006B7186">
        <w:rPr>
          <w:sz w:val="24"/>
          <w:szCs w:val="24"/>
          <w:lang w:val="en-US"/>
        </w:rPr>
        <w:t xml:space="preserve">rationally </w:t>
      </w:r>
      <w:r w:rsidRPr="006B7186">
        <w:rPr>
          <w:sz w:val="24"/>
          <w:szCs w:val="24"/>
          <w:lang w:val="en-US"/>
        </w:rPr>
        <w:t xml:space="preserve">identify (individual or collective) </w:t>
      </w:r>
      <w:r w:rsidR="00BA6B01" w:rsidRPr="006B7186">
        <w:rPr>
          <w:sz w:val="24"/>
          <w:szCs w:val="24"/>
          <w:lang w:val="en-US"/>
        </w:rPr>
        <w:t>epistemic aut</w:t>
      </w:r>
      <w:r w:rsidRPr="006B7186">
        <w:rPr>
          <w:sz w:val="24"/>
          <w:szCs w:val="24"/>
          <w:lang w:val="en-US"/>
        </w:rPr>
        <w:t xml:space="preserve">horities? </w:t>
      </w:r>
    </w:p>
    <w:p w14:paraId="3B0DA7E7" w14:textId="4053E582" w:rsidR="00116EAB" w:rsidRPr="006B7186" w:rsidRDefault="00116EAB" w:rsidP="00116EAB">
      <w:pPr>
        <w:tabs>
          <w:tab w:val="num" w:pos="720"/>
        </w:tabs>
        <w:spacing w:after="0" w:line="360" w:lineRule="auto"/>
        <w:ind w:left="708"/>
        <w:jc w:val="both"/>
        <w:rPr>
          <w:sz w:val="24"/>
          <w:szCs w:val="24"/>
          <w:lang w:val="en-US"/>
        </w:rPr>
      </w:pPr>
      <w:r w:rsidRPr="006B7186">
        <w:rPr>
          <w:sz w:val="24"/>
          <w:szCs w:val="24"/>
          <w:lang w:val="en-US"/>
        </w:rPr>
        <w:t>(</w:t>
      </w:r>
      <w:r w:rsidR="0023062C" w:rsidRPr="006B7186">
        <w:rPr>
          <w:sz w:val="24"/>
          <w:szCs w:val="24"/>
          <w:lang w:val="en-US"/>
        </w:rPr>
        <w:t>3</w:t>
      </w:r>
      <w:r w:rsidRPr="006B7186">
        <w:rPr>
          <w:sz w:val="24"/>
          <w:szCs w:val="24"/>
          <w:lang w:val="en-US"/>
        </w:rPr>
        <w:t xml:space="preserve">) </w:t>
      </w:r>
      <w:r w:rsidR="0029644C" w:rsidRPr="006B7186">
        <w:rPr>
          <w:sz w:val="24"/>
          <w:szCs w:val="24"/>
          <w:lang w:val="en-US"/>
        </w:rPr>
        <w:t xml:space="preserve">Deference: </w:t>
      </w:r>
      <w:r w:rsidR="00CD0AE0" w:rsidRPr="006B7186">
        <w:rPr>
          <w:sz w:val="24"/>
          <w:szCs w:val="24"/>
          <w:lang w:val="en-US"/>
        </w:rPr>
        <w:t>Exactly w</w:t>
      </w:r>
      <w:r w:rsidR="00ED57E4" w:rsidRPr="006B7186">
        <w:rPr>
          <w:sz w:val="24"/>
          <w:szCs w:val="24"/>
          <w:lang w:val="en-US"/>
        </w:rPr>
        <w:t xml:space="preserve">hat </w:t>
      </w:r>
      <w:r w:rsidR="00CE3C9A" w:rsidRPr="006B7186">
        <w:rPr>
          <w:sz w:val="24"/>
          <w:szCs w:val="24"/>
          <w:lang w:val="en-US"/>
        </w:rPr>
        <w:t xml:space="preserve">does </w:t>
      </w:r>
      <w:r w:rsidRPr="006B7186">
        <w:rPr>
          <w:sz w:val="24"/>
          <w:szCs w:val="24"/>
          <w:lang w:val="en-US"/>
        </w:rPr>
        <w:t>rational</w:t>
      </w:r>
      <w:r w:rsidR="00ED57E4" w:rsidRPr="006B7186">
        <w:rPr>
          <w:sz w:val="24"/>
          <w:szCs w:val="24"/>
          <w:lang w:val="en-US"/>
        </w:rPr>
        <w:t xml:space="preserve">ly </w:t>
      </w:r>
      <w:proofErr w:type="gramStart"/>
      <w:r w:rsidRPr="006B7186">
        <w:rPr>
          <w:sz w:val="24"/>
          <w:szCs w:val="24"/>
          <w:lang w:val="en-US"/>
        </w:rPr>
        <w:t>assign</w:t>
      </w:r>
      <w:r w:rsidR="00B93F6D">
        <w:rPr>
          <w:sz w:val="24"/>
          <w:szCs w:val="24"/>
          <w:lang w:val="en-US"/>
        </w:rPr>
        <w:t>ing</w:t>
      </w:r>
      <w:proofErr w:type="gramEnd"/>
      <w:r w:rsidRPr="006B7186">
        <w:rPr>
          <w:sz w:val="24"/>
          <w:szCs w:val="24"/>
          <w:lang w:val="en-US"/>
        </w:rPr>
        <w:t xml:space="preserve"> special epistemic weight to the views of </w:t>
      </w:r>
      <w:r w:rsidR="00CC4319" w:rsidRPr="006B7186">
        <w:rPr>
          <w:sz w:val="24"/>
          <w:szCs w:val="24"/>
          <w:lang w:val="en-US"/>
        </w:rPr>
        <w:t xml:space="preserve">an </w:t>
      </w:r>
      <w:r w:rsidRPr="006B7186">
        <w:rPr>
          <w:sz w:val="24"/>
          <w:szCs w:val="24"/>
          <w:lang w:val="en-US"/>
        </w:rPr>
        <w:t>epistemic authorit</w:t>
      </w:r>
      <w:r w:rsidR="00CC4319" w:rsidRPr="006B7186">
        <w:rPr>
          <w:sz w:val="24"/>
          <w:szCs w:val="24"/>
          <w:lang w:val="en-US"/>
        </w:rPr>
        <w:t>y</w:t>
      </w:r>
      <w:r w:rsidR="00B93F6D">
        <w:rPr>
          <w:sz w:val="24"/>
          <w:szCs w:val="24"/>
          <w:lang w:val="en-US"/>
        </w:rPr>
        <w:t xml:space="preserve"> involve</w:t>
      </w:r>
      <w:r w:rsidRPr="006B7186">
        <w:rPr>
          <w:sz w:val="24"/>
          <w:szCs w:val="24"/>
          <w:lang w:val="en-US"/>
        </w:rPr>
        <w:t xml:space="preserve">? </w:t>
      </w:r>
      <w:r w:rsidR="00CE5C68" w:rsidRPr="006B7186">
        <w:rPr>
          <w:sz w:val="24"/>
          <w:szCs w:val="24"/>
          <w:lang w:val="en-US"/>
        </w:rPr>
        <w:t>In particular: d</w:t>
      </w:r>
      <w:r w:rsidR="00BB0233" w:rsidRPr="006B7186">
        <w:rPr>
          <w:sz w:val="24"/>
          <w:szCs w:val="24"/>
          <w:lang w:val="en-US"/>
        </w:rPr>
        <w:t xml:space="preserve">oes </w:t>
      </w:r>
      <w:r w:rsidR="00415956" w:rsidRPr="006B7186">
        <w:rPr>
          <w:sz w:val="24"/>
          <w:szCs w:val="24"/>
          <w:lang w:val="en-US"/>
        </w:rPr>
        <w:t xml:space="preserve">it </w:t>
      </w:r>
      <w:r w:rsidR="00CE3C9A" w:rsidRPr="006B7186">
        <w:rPr>
          <w:sz w:val="24"/>
          <w:szCs w:val="24"/>
          <w:lang w:val="en-US"/>
        </w:rPr>
        <w:t xml:space="preserve">require </w:t>
      </w:r>
      <w:r w:rsidR="00BB0233" w:rsidRPr="006B7186">
        <w:rPr>
          <w:sz w:val="24"/>
          <w:szCs w:val="24"/>
          <w:lang w:val="en-US"/>
        </w:rPr>
        <w:t xml:space="preserve">complete </w:t>
      </w:r>
      <w:r w:rsidR="00CE5C68" w:rsidRPr="006B7186">
        <w:rPr>
          <w:sz w:val="24"/>
          <w:szCs w:val="24"/>
          <w:lang w:val="en-US"/>
        </w:rPr>
        <w:t xml:space="preserve">epistemic </w:t>
      </w:r>
      <w:r w:rsidR="00BB0233" w:rsidRPr="006B7186">
        <w:rPr>
          <w:sz w:val="24"/>
          <w:szCs w:val="24"/>
          <w:lang w:val="en-US"/>
        </w:rPr>
        <w:t>deference</w:t>
      </w:r>
      <w:r w:rsidR="000E3D83" w:rsidRPr="006B7186">
        <w:rPr>
          <w:sz w:val="24"/>
          <w:szCs w:val="24"/>
          <w:lang w:val="en-US"/>
        </w:rPr>
        <w:t xml:space="preserve"> in the sense </w:t>
      </w:r>
      <w:proofErr w:type="spellStart"/>
      <w:r w:rsidR="00CC4319" w:rsidRPr="006B7186">
        <w:rPr>
          <w:sz w:val="24"/>
          <w:szCs w:val="24"/>
          <w:lang w:val="en-US"/>
        </w:rPr>
        <w:t>preempti</w:t>
      </w:r>
      <w:r w:rsidR="00647A03" w:rsidRPr="006B7186">
        <w:rPr>
          <w:sz w:val="24"/>
          <w:szCs w:val="24"/>
          <w:lang w:val="en-US"/>
        </w:rPr>
        <w:t>onists</w:t>
      </w:r>
      <w:proofErr w:type="spellEnd"/>
      <w:r w:rsidR="009B243B" w:rsidRPr="006B7186">
        <w:rPr>
          <w:sz w:val="24"/>
          <w:szCs w:val="24"/>
          <w:lang w:val="en-US"/>
        </w:rPr>
        <w:t xml:space="preserve"> maintain</w:t>
      </w:r>
      <w:r w:rsidR="00BB0233" w:rsidRPr="006B7186">
        <w:rPr>
          <w:sz w:val="24"/>
          <w:szCs w:val="24"/>
          <w:lang w:val="en-US"/>
        </w:rPr>
        <w:t>?</w:t>
      </w:r>
    </w:p>
    <w:p w14:paraId="15EF2C6D" w14:textId="594078DD" w:rsidR="00FA43B1" w:rsidRPr="006B7186" w:rsidRDefault="00116EAB" w:rsidP="00C01560">
      <w:pPr>
        <w:tabs>
          <w:tab w:val="num" w:pos="720"/>
        </w:tabs>
        <w:spacing w:after="0" w:line="360" w:lineRule="auto"/>
        <w:ind w:left="708"/>
        <w:jc w:val="both"/>
        <w:rPr>
          <w:sz w:val="24"/>
          <w:szCs w:val="24"/>
          <w:lang w:val="en-US"/>
        </w:rPr>
      </w:pPr>
      <w:r w:rsidRPr="006B7186">
        <w:rPr>
          <w:sz w:val="24"/>
          <w:szCs w:val="24"/>
          <w:lang w:val="en-US"/>
        </w:rPr>
        <w:t>(</w:t>
      </w:r>
      <w:r w:rsidR="0023062C" w:rsidRPr="006B7186">
        <w:rPr>
          <w:sz w:val="24"/>
          <w:szCs w:val="24"/>
          <w:lang w:val="en-US"/>
        </w:rPr>
        <w:t>4</w:t>
      </w:r>
      <w:r w:rsidRPr="006B7186">
        <w:rPr>
          <w:sz w:val="24"/>
          <w:szCs w:val="24"/>
          <w:lang w:val="en-US"/>
        </w:rPr>
        <w:t xml:space="preserve">) </w:t>
      </w:r>
      <w:r w:rsidR="00ED57E4" w:rsidRPr="006B7186">
        <w:rPr>
          <w:sz w:val="24"/>
          <w:szCs w:val="24"/>
          <w:lang w:val="en-US"/>
        </w:rPr>
        <w:t xml:space="preserve">Transmission: </w:t>
      </w:r>
      <w:r w:rsidR="00B93F6D">
        <w:rPr>
          <w:sz w:val="24"/>
          <w:szCs w:val="24"/>
          <w:lang w:val="en-US"/>
        </w:rPr>
        <w:t>W</w:t>
      </w:r>
      <w:r w:rsidR="00E05512" w:rsidRPr="006B7186">
        <w:rPr>
          <w:sz w:val="24"/>
          <w:szCs w:val="24"/>
          <w:lang w:val="en-US"/>
        </w:rPr>
        <w:t>h</w:t>
      </w:r>
      <w:r w:rsidR="00FD0814" w:rsidRPr="006B7186">
        <w:rPr>
          <w:sz w:val="24"/>
          <w:szCs w:val="24"/>
          <w:lang w:val="en-US"/>
        </w:rPr>
        <w:t xml:space="preserve">ich epistemic goods </w:t>
      </w:r>
      <w:r w:rsidR="00CC4319" w:rsidRPr="006B7186">
        <w:rPr>
          <w:sz w:val="24"/>
          <w:szCs w:val="24"/>
          <w:lang w:val="en-US"/>
        </w:rPr>
        <w:t xml:space="preserve">can </w:t>
      </w:r>
      <w:r w:rsidR="00B927FF" w:rsidRPr="006B7186">
        <w:rPr>
          <w:sz w:val="24"/>
          <w:szCs w:val="24"/>
          <w:lang w:val="en-US"/>
        </w:rPr>
        <w:t xml:space="preserve">agents </w:t>
      </w:r>
      <w:r w:rsidR="00CD0AE0" w:rsidRPr="006B7186">
        <w:rPr>
          <w:sz w:val="24"/>
          <w:szCs w:val="24"/>
          <w:lang w:val="en-US"/>
        </w:rPr>
        <w:t>obtain</w:t>
      </w:r>
      <w:r w:rsidR="00E40DE4" w:rsidRPr="006B7186">
        <w:rPr>
          <w:sz w:val="24"/>
          <w:szCs w:val="24"/>
          <w:lang w:val="en-US"/>
        </w:rPr>
        <w:t xml:space="preserve"> from authorit</w:t>
      </w:r>
      <w:r w:rsidR="00CC4319" w:rsidRPr="006B7186">
        <w:rPr>
          <w:sz w:val="24"/>
          <w:szCs w:val="24"/>
          <w:lang w:val="en-US"/>
        </w:rPr>
        <w:t>ies</w:t>
      </w:r>
      <w:r w:rsidR="00CD0AE0" w:rsidRPr="006B7186">
        <w:rPr>
          <w:sz w:val="24"/>
          <w:szCs w:val="24"/>
          <w:lang w:val="en-US"/>
        </w:rPr>
        <w:t xml:space="preserve">, and what </w:t>
      </w:r>
      <w:r w:rsidR="00E05512" w:rsidRPr="006B7186">
        <w:rPr>
          <w:sz w:val="24"/>
          <w:szCs w:val="24"/>
          <w:lang w:val="en-US"/>
        </w:rPr>
        <w:t xml:space="preserve">are </w:t>
      </w:r>
      <w:r w:rsidR="00CD0AE0" w:rsidRPr="006B7186">
        <w:rPr>
          <w:sz w:val="24"/>
          <w:szCs w:val="24"/>
          <w:lang w:val="en-US"/>
        </w:rPr>
        <w:t xml:space="preserve">the mechanisms of, and success </w:t>
      </w:r>
      <w:r w:rsidR="00E05512" w:rsidRPr="006B7186">
        <w:rPr>
          <w:sz w:val="24"/>
          <w:szCs w:val="24"/>
          <w:lang w:val="en-US"/>
        </w:rPr>
        <w:t xml:space="preserve">conditions </w:t>
      </w:r>
      <w:r w:rsidR="008B7126" w:rsidRPr="006B7186">
        <w:rPr>
          <w:sz w:val="24"/>
          <w:szCs w:val="24"/>
          <w:lang w:val="en-US"/>
        </w:rPr>
        <w:t>for</w:t>
      </w:r>
      <w:r w:rsidR="00CD0AE0" w:rsidRPr="006B7186">
        <w:rPr>
          <w:sz w:val="24"/>
          <w:szCs w:val="24"/>
          <w:lang w:val="en-US"/>
        </w:rPr>
        <w:t xml:space="preserve">, the </w:t>
      </w:r>
      <w:r w:rsidR="00E40DE4" w:rsidRPr="006B7186">
        <w:rPr>
          <w:sz w:val="24"/>
          <w:szCs w:val="24"/>
          <w:lang w:val="en-US"/>
        </w:rPr>
        <w:t>transmission of these goods</w:t>
      </w:r>
      <w:r w:rsidR="00CD0AE0" w:rsidRPr="006B7186">
        <w:rPr>
          <w:sz w:val="24"/>
          <w:szCs w:val="24"/>
          <w:lang w:val="en-US"/>
        </w:rPr>
        <w:t xml:space="preserve">? </w:t>
      </w:r>
    </w:p>
    <w:p w14:paraId="13880D78" w14:textId="77777777" w:rsidR="001E28CF" w:rsidRPr="006B7186" w:rsidRDefault="001E28CF" w:rsidP="001E28CF">
      <w:pPr>
        <w:tabs>
          <w:tab w:val="num" w:pos="720"/>
        </w:tabs>
        <w:spacing w:after="0" w:line="360" w:lineRule="auto"/>
        <w:jc w:val="both"/>
        <w:rPr>
          <w:sz w:val="24"/>
          <w:szCs w:val="24"/>
          <w:lang w:val="en-US"/>
        </w:rPr>
      </w:pPr>
    </w:p>
    <w:p w14:paraId="65796D16" w14:textId="77777777" w:rsidR="00B97180" w:rsidRPr="006B7186" w:rsidRDefault="00CE769D" w:rsidP="001E28CF">
      <w:pPr>
        <w:tabs>
          <w:tab w:val="num" w:pos="720"/>
        </w:tabs>
        <w:spacing w:after="0" w:line="360" w:lineRule="auto"/>
        <w:jc w:val="both"/>
        <w:rPr>
          <w:sz w:val="24"/>
          <w:szCs w:val="24"/>
          <w:lang w:val="en-US"/>
        </w:rPr>
      </w:pPr>
      <w:r w:rsidRPr="006B7186">
        <w:rPr>
          <w:sz w:val="24"/>
          <w:szCs w:val="24"/>
          <w:lang w:val="en-US"/>
        </w:rPr>
        <w:t>T</w:t>
      </w:r>
      <w:r w:rsidR="009A41F4" w:rsidRPr="006B7186">
        <w:rPr>
          <w:sz w:val="24"/>
          <w:szCs w:val="24"/>
          <w:lang w:val="en-US"/>
        </w:rPr>
        <w:t>he remainder of this essay will sharpen the</w:t>
      </w:r>
      <w:r w:rsidRPr="006B7186">
        <w:rPr>
          <w:sz w:val="24"/>
          <w:szCs w:val="24"/>
          <w:lang w:val="en-US"/>
        </w:rPr>
        <w:t>se</w:t>
      </w:r>
      <w:r w:rsidR="009A41F4" w:rsidRPr="006B7186">
        <w:rPr>
          <w:sz w:val="24"/>
          <w:szCs w:val="24"/>
          <w:lang w:val="en-US"/>
        </w:rPr>
        <w:t xml:space="preserve"> questions and </w:t>
      </w:r>
      <w:r w:rsidR="00024E9D" w:rsidRPr="006B7186">
        <w:rPr>
          <w:sz w:val="24"/>
          <w:szCs w:val="24"/>
          <w:lang w:val="en-US"/>
        </w:rPr>
        <w:t xml:space="preserve">outline </w:t>
      </w:r>
      <w:r w:rsidR="00E40DE4" w:rsidRPr="006B7186">
        <w:rPr>
          <w:sz w:val="24"/>
          <w:szCs w:val="24"/>
          <w:lang w:val="en-US"/>
        </w:rPr>
        <w:t xml:space="preserve">directions in which </w:t>
      </w:r>
      <w:r w:rsidR="009A41F4" w:rsidRPr="006B7186">
        <w:rPr>
          <w:sz w:val="24"/>
          <w:szCs w:val="24"/>
          <w:lang w:val="en-US"/>
        </w:rPr>
        <w:t>answers</w:t>
      </w:r>
      <w:r w:rsidR="00E40DE4" w:rsidRPr="006B7186">
        <w:rPr>
          <w:sz w:val="24"/>
          <w:szCs w:val="24"/>
          <w:lang w:val="en-US"/>
        </w:rPr>
        <w:t xml:space="preserve"> </w:t>
      </w:r>
      <w:r w:rsidR="009C42A2" w:rsidRPr="006B7186">
        <w:rPr>
          <w:sz w:val="24"/>
          <w:szCs w:val="24"/>
          <w:lang w:val="en-US"/>
        </w:rPr>
        <w:t xml:space="preserve">may </w:t>
      </w:r>
      <w:r w:rsidR="00E40DE4" w:rsidRPr="006B7186">
        <w:rPr>
          <w:sz w:val="24"/>
          <w:szCs w:val="24"/>
          <w:lang w:val="en-US"/>
        </w:rPr>
        <w:t>be developed</w:t>
      </w:r>
      <w:r w:rsidR="009A41F4" w:rsidRPr="006B7186">
        <w:rPr>
          <w:sz w:val="24"/>
          <w:szCs w:val="24"/>
          <w:lang w:val="en-US"/>
        </w:rPr>
        <w:t xml:space="preserve">. </w:t>
      </w:r>
    </w:p>
    <w:p w14:paraId="7E5AE38B" w14:textId="77777777" w:rsidR="00021C6E" w:rsidRPr="006B7186" w:rsidRDefault="00021C6E" w:rsidP="001E28CF">
      <w:pPr>
        <w:tabs>
          <w:tab w:val="num" w:pos="720"/>
        </w:tabs>
        <w:spacing w:after="0" w:line="360" w:lineRule="auto"/>
        <w:jc w:val="both"/>
        <w:rPr>
          <w:sz w:val="24"/>
          <w:szCs w:val="24"/>
          <w:lang w:val="en-US"/>
        </w:rPr>
      </w:pPr>
    </w:p>
    <w:p w14:paraId="7FD843AD" w14:textId="528C0CE9" w:rsidR="00983486" w:rsidRPr="006B7186" w:rsidRDefault="00517F9E" w:rsidP="00CE0905">
      <w:pPr>
        <w:tabs>
          <w:tab w:val="num" w:pos="720"/>
        </w:tabs>
        <w:spacing w:after="0" w:line="360" w:lineRule="auto"/>
        <w:jc w:val="both"/>
        <w:rPr>
          <w:b/>
          <w:sz w:val="24"/>
          <w:szCs w:val="24"/>
          <w:lang w:val="en-US"/>
        </w:rPr>
      </w:pPr>
      <w:r w:rsidRPr="006B7186">
        <w:rPr>
          <w:b/>
          <w:sz w:val="24"/>
          <w:szCs w:val="24"/>
          <w:lang w:val="en-US"/>
        </w:rPr>
        <w:t>4</w:t>
      </w:r>
      <w:r w:rsidR="00CE0905" w:rsidRPr="006B7186">
        <w:rPr>
          <w:b/>
          <w:sz w:val="24"/>
          <w:szCs w:val="24"/>
          <w:lang w:val="en-US"/>
        </w:rPr>
        <w:t xml:space="preserve">. </w:t>
      </w:r>
      <w:r w:rsidR="007072FC" w:rsidRPr="006B7186">
        <w:rPr>
          <w:b/>
          <w:sz w:val="24"/>
          <w:szCs w:val="24"/>
          <w:lang w:val="en-US"/>
        </w:rPr>
        <w:t>A</w:t>
      </w:r>
      <w:r w:rsidR="00C77E05" w:rsidRPr="006B7186">
        <w:rPr>
          <w:b/>
          <w:sz w:val="24"/>
          <w:szCs w:val="24"/>
          <w:lang w:val="en-US"/>
        </w:rPr>
        <w:t>uthorities</w:t>
      </w:r>
      <w:r w:rsidR="007072FC" w:rsidRPr="006B7186">
        <w:rPr>
          <w:b/>
          <w:sz w:val="24"/>
          <w:szCs w:val="24"/>
          <w:lang w:val="en-US"/>
        </w:rPr>
        <w:t xml:space="preserve"> </w:t>
      </w:r>
      <w:r w:rsidR="00122355" w:rsidRPr="006B7186">
        <w:rPr>
          <w:b/>
          <w:sz w:val="24"/>
          <w:szCs w:val="24"/>
          <w:lang w:val="en-US"/>
        </w:rPr>
        <w:t>versus</w:t>
      </w:r>
      <w:r w:rsidR="007072FC" w:rsidRPr="006B7186">
        <w:rPr>
          <w:b/>
          <w:sz w:val="24"/>
          <w:szCs w:val="24"/>
          <w:lang w:val="en-US"/>
        </w:rPr>
        <w:t xml:space="preserve"> experts</w:t>
      </w:r>
    </w:p>
    <w:p w14:paraId="26A9518A" w14:textId="77777777" w:rsidR="004258D8" w:rsidRPr="006B7186" w:rsidRDefault="004258D8" w:rsidP="008608D6">
      <w:pPr>
        <w:spacing w:after="0" w:line="360" w:lineRule="auto"/>
        <w:jc w:val="both"/>
        <w:rPr>
          <w:sz w:val="24"/>
          <w:szCs w:val="24"/>
          <w:lang w:val="en-US"/>
        </w:rPr>
      </w:pPr>
      <w:bookmarkStart w:id="2" w:name="_Hlk69371572"/>
    </w:p>
    <w:p w14:paraId="71E32B1A" w14:textId="770C627F" w:rsidR="0034726F" w:rsidRDefault="00BE6DE3" w:rsidP="008608D6">
      <w:pPr>
        <w:spacing w:after="0" w:line="360" w:lineRule="auto"/>
        <w:jc w:val="both"/>
        <w:rPr>
          <w:sz w:val="24"/>
          <w:szCs w:val="24"/>
          <w:lang w:val="en-US"/>
        </w:rPr>
      </w:pPr>
      <w:r w:rsidRPr="006B7186">
        <w:rPr>
          <w:sz w:val="24"/>
          <w:szCs w:val="24"/>
          <w:lang w:val="en-US"/>
        </w:rPr>
        <w:t xml:space="preserve">In our </w:t>
      </w:r>
      <w:r w:rsidR="00F45752" w:rsidRPr="006B7186">
        <w:rPr>
          <w:sz w:val="24"/>
          <w:szCs w:val="24"/>
          <w:lang w:val="en-US"/>
        </w:rPr>
        <w:t xml:space="preserve">introductory </w:t>
      </w:r>
      <w:r w:rsidRPr="006B7186">
        <w:rPr>
          <w:sz w:val="24"/>
          <w:szCs w:val="24"/>
          <w:lang w:val="en-US"/>
        </w:rPr>
        <w:t>virologist example</w:t>
      </w:r>
      <w:r w:rsidR="00BF0278" w:rsidRPr="006B7186">
        <w:rPr>
          <w:sz w:val="24"/>
          <w:szCs w:val="24"/>
          <w:lang w:val="en-US"/>
        </w:rPr>
        <w:t>,</w:t>
      </w:r>
      <w:r w:rsidRPr="006B7186">
        <w:rPr>
          <w:sz w:val="24"/>
          <w:szCs w:val="24"/>
          <w:lang w:val="en-US"/>
        </w:rPr>
        <w:t xml:space="preserve"> the authority is </w:t>
      </w:r>
      <w:r w:rsidR="00154507" w:rsidRPr="006B7186">
        <w:rPr>
          <w:sz w:val="24"/>
          <w:szCs w:val="24"/>
          <w:lang w:val="en-US"/>
        </w:rPr>
        <w:t xml:space="preserve">what may be called </w:t>
      </w:r>
      <w:r w:rsidRPr="006B7186">
        <w:rPr>
          <w:sz w:val="24"/>
          <w:szCs w:val="24"/>
          <w:lang w:val="en-US"/>
        </w:rPr>
        <w:t>a</w:t>
      </w:r>
      <w:r w:rsidR="003D2917">
        <w:rPr>
          <w:sz w:val="24"/>
          <w:szCs w:val="24"/>
          <w:lang w:val="en-US"/>
        </w:rPr>
        <w:t>n</w:t>
      </w:r>
      <w:r w:rsidR="0064232E">
        <w:rPr>
          <w:sz w:val="24"/>
          <w:szCs w:val="24"/>
          <w:lang w:val="en-US"/>
        </w:rPr>
        <w:t xml:space="preserve"> </w:t>
      </w:r>
      <w:r w:rsidR="00031F32" w:rsidRPr="006B7186">
        <w:rPr>
          <w:i/>
          <w:sz w:val="24"/>
          <w:szCs w:val="24"/>
          <w:lang w:val="en-US"/>
        </w:rPr>
        <w:t>expert authorit</w:t>
      </w:r>
      <w:r w:rsidRPr="006B7186">
        <w:rPr>
          <w:i/>
          <w:sz w:val="24"/>
          <w:szCs w:val="24"/>
          <w:lang w:val="en-US"/>
        </w:rPr>
        <w:t>y</w:t>
      </w:r>
      <w:r w:rsidR="003F69E2">
        <w:rPr>
          <w:rStyle w:val="Funotenzeichen"/>
          <w:sz w:val="24"/>
          <w:szCs w:val="24"/>
          <w:lang w:val="en-US"/>
        </w:rPr>
        <w:footnoteReference w:id="18"/>
      </w:r>
      <w:r w:rsidR="00031F32" w:rsidRPr="006B7186">
        <w:rPr>
          <w:sz w:val="24"/>
          <w:szCs w:val="24"/>
          <w:lang w:val="en-US"/>
        </w:rPr>
        <w:t xml:space="preserve">. However, though </w:t>
      </w:r>
      <w:r w:rsidR="003478B7" w:rsidRPr="006B7186">
        <w:rPr>
          <w:sz w:val="24"/>
          <w:szCs w:val="24"/>
          <w:lang w:val="en-US"/>
        </w:rPr>
        <w:t xml:space="preserve">some </w:t>
      </w:r>
      <w:r w:rsidR="00031F32" w:rsidRPr="006B7186">
        <w:rPr>
          <w:sz w:val="24"/>
          <w:szCs w:val="24"/>
          <w:lang w:val="en-US"/>
        </w:rPr>
        <w:t xml:space="preserve">discussions of expertise and epistemic authority treat these notions </w:t>
      </w:r>
      <w:r w:rsidR="003478B7" w:rsidRPr="006B7186">
        <w:rPr>
          <w:sz w:val="24"/>
          <w:szCs w:val="24"/>
          <w:lang w:val="en-US"/>
        </w:rPr>
        <w:t>interchangeably</w:t>
      </w:r>
      <w:r w:rsidR="005A1472">
        <w:rPr>
          <w:sz w:val="24"/>
          <w:szCs w:val="24"/>
          <w:lang w:val="en-US"/>
        </w:rPr>
        <w:t>,</w:t>
      </w:r>
      <w:r w:rsidR="00031F32" w:rsidRPr="006B7186">
        <w:rPr>
          <w:sz w:val="24"/>
          <w:szCs w:val="24"/>
          <w:lang w:val="en-US"/>
        </w:rPr>
        <w:t xml:space="preserve"> not all experts </w:t>
      </w:r>
      <w:r w:rsidR="0064232E">
        <w:rPr>
          <w:sz w:val="24"/>
          <w:szCs w:val="24"/>
          <w:lang w:val="en-US"/>
        </w:rPr>
        <w:t xml:space="preserve">constitute </w:t>
      </w:r>
      <w:r w:rsidR="00031F32" w:rsidRPr="006B7186">
        <w:rPr>
          <w:sz w:val="24"/>
          <w:szCs w:val="24"/>
          <w:lang w:val="en-US"/>
        </w:rPr>
        <w:t>authorities and not all authorities are experts</w:t>
      </w:r>
      <w:r w:rsidR="008A023B" w:rsidRPr="006B7186">
        <w:rPr>
          <w:sz w:val="24"/>
          <w:szCs w:val="24"/>
          <w:lang w:val="en-US"/>
        </w:rPr>
        <w:t>.</w:t>
      </w:r>
      <w:bookmarkEnd w:id="2"/>
      <w:r w:rsidR="00031F32" w:rsidRPr="006B7186">
        <w:rPr>
          <w:sz w:val="24"/>
          <w:szCs w:val="24"/>
          <w:lang w:val="en-US"/>
        </w:rPr>
        <w:t xml:space="preserve"> </w:t>
      </w:r>
      <w:r w:rsidR="008121B0">
        <w:rPr>
          <w:sz w:val="24"/>
          <w:szCs w:val="24"/>
          <w:lang w:val="en-US"/>
        </w:rPr>
        <w:t>Regarding th</w:t>
      </w:r>
      <w:r w:rsidR="00B93F6D">
        <w:rPr>
          <w:sz w:val="24"/>
          <w:szCs w:val="24"/>
          <w:lang w:val="en-US"/>
        </w:rPr>
        <w:t>e</w:t>
      </w:r>
      <w:r w:rsidR="008121B0">
        <w:rPr>
          <w:sz w:val="24"/>
          <w:szCs w:val="24"/>
          <w:lang w:val="en-US"/>
        </w:rPr>
        <w:t xml:space="preserve"> latter claim, asserter authority is a case in point: </w:t>
      </w:r>
      <w:r w:rsidR="003C03B3">
        <w:rPr>
          <w:sz w:val="24"/>
          <w:szCs w:val="24"/>
          <w:lang w:val="en-US"/>
        </w:rPr>
        <w:t>i</w:t>
      </w:r>
      <w:r w:rsidR="0034726F">
        <w:rPr>
          <w:sz w:val="24"/>
          <w:szCs w:val="24"/>
          <w:lang w:val="en-US"/>
        </w:rPr>
        <w:t xml:space="preserve">f you tell me what time it is, you “assume the mantle of authority”, though </w:t>
      </w:r>
      <w:r w:rsidR="00AC2C20">
        <w:rPr>
          <w:sz w:val="24"/>
          <w:szCs w:val="24"/>
          <w:lang w:val="en-US"/>
        </w:rPr>
        <w:t xml:space="preserve">knowing </w:t>
      </w:r>
      <w:r w:rsidR="001E44C0">
        <w:rPr>
          <w:sz w:val="24"/>
          <w:szCs w:val="24"/>
          <w:lang w:val="en-US"/>
        </w:rPr>
        <w:t xml:space="preserve">the time is not a special discipline or domain </w:t>
      </w:r>
      <w:r w:rsidR="00DF6881">
        <w:rPr>
          <w:sz w:val="24"/>
          <w:szCs w:val="24"/>
          <w:lang w:val="en-US"/>
        </w:rPr>
        <w:t>with their distinctive authorities</w:t>
      </w:r>
      <w:r w:rsidR="0034726F">
        <w:rPr>
          <w:sz w:val="24"/>
          <w:szCs w:val="24"/>
          <w:lang w:val="en-US"/>
        </w:rPr>
        <w:t>.</w:t>
      </w:r>
      <w:r w:rsidR="008121B0">
        <w:rPr>
          <w:sz w:val="24"/>
          <w:szCs w:val="24"/>
          <w:lang w:val="en-US"/>
        </w:rPr>
        <w:t xml:space="preserve"> </w:t>
      </w:r>
      <w:r w:rsidR="0034726F">
        <w:rPr>
          <w:sz w:val="24"/>
          <w:szCs w:val="24"/>
          <w:lang w:val="en-US"/>
        </w:rPr>
        <w:t>Or c</w:t>
      </w:r>
      <w:r w:rsidR="008121B0" w:rsidRPr="006B7186">
        <w:rPr>
          <w:sz w:val="24"/>
          <w:szCs w:val="24"/>
          <w:lang w:val="en-US"/>
        </w:rPr>
        <w:t>onsider Croce</w:t>
      </w:r>
      <w:r w:rsidR="0034726F">
        <w:rPr>
          <w:sz w:val="24"/>
          <w:szCs w:val="24"/>
          <w:lang w:val="en-US"/>
        </w:rPr>
        <w:t>’s</w:t>
      </w:r>
      <w:r w:rsidR="008121B0" w:rsidRPr="006B7186">
        <w:rPr>
          <w:sz w:val="24"/>
          <w:szCs w:val="24"/>
          <w:lang w:val="en-US"/>
        </w:rPr>
        <w:t xml:space="preserve"> (2019a) </w:t>
      </w:r>
      <w:r w:rsidR="0034726F">
        <w:rPr>
          <w:sz w:val="24"/>
          <w:szCs w:val="24"/>
          <w:lang w:val="en-US"/>
        </w:rPr>
        <w:t xml:space="preserve">example </w:t>
      </w:r>
      <w:r w:rsidR="008121B0" w:rsidRPr="006B7186">
        <w:rPr>
          <w:sz w:val="24"/>
          <w:szCs w:val="24"/>
          <w:lang w:val="en-US"/>
        </w:rPr>
        <w:t xml:space="preserve">of the grandmother who serves as an epistemic authority for her grandchild on how fish breathe </w:t>
      </w:r>
      <w:r w:rsidR="008121B0" w:rsidRPr="006B7186">
        <w:rPr>
          <w:sz w:val="24"/>
          <w:szCs w:val="24"/>
          <w:lang w:val="en-US"/>
        </w:rPr>
        <w:lastRenderedPageBreak/>
        <w:t xml:space="preserve">even though she is not much of an ichthyologist. Similarly, </w:t>
      </w:r>
      <w:r w:rsidR="006E0FEA">
        <w:rPr>
          <w:sz w:val="24"/>
          <w:szCs w:val="24"/>
          <w:lang w:val="en-US"/>
        </w:rPr>
        <w:t xml:space="preserve">most </w:t>
      </w:r>
      <w:r w:rsidR="008121B0" w:rsidRPr="006B7186">
        <w:rPr>
          <w:sz w:val="24"/>
          <w:szCs w:val="24"/>
          <w:lang w:val="en-US"/>
        </w:rPr>
        <w:t xml:space="preserve">parents </w:t>
      </w:r>
      <w:r w:rsidR="006E0FEA" w:rsidRPr="006B7186">
        <w:rPr>
          <w:sz w:val="24"/>
          <w:szCs w:val="24"/>
          <w:lang w:val="en-US"/>
        </w:rPr>
        <w:t xml:space="preserve">serve as epistemic authorities </w:t>
      </w:r>
      <w:r w:rsidR="008121B0" w:rsidRPr="006B7186">
        <w:rPr>
          <w:sz w:val="24"/>
          <w:szCs w:val="24"/>
          <w:lang w:val="en-US"/>
        </w:rPr>
        <w:t>in elementary algebra for their young children</w:t>
      </w:r>
      <w:r w:rsidR="006E0FEA">
        <w:rPr>
          <w:sz w:val="24"/>
          <w:szCs w:val="24"/>
          <w:lang w:val="en-US"/>
        </w:rPr>
        <w:t xml:space="preserve"> but do not </w:t>
      </w:r>
      <w:r w:rsidR="006E0FEA" w:rsidRPr="006B7186">
        <w:rPr>
          <w:sz w:val="24"/>
          <w:szCs w:val="24"/>
          <w:lang w:val="en-US"/>
        </w:rPr>
        <w:t>have more true beliefs</w:t>
      </w:r>
      <w:r w:rsidR="008121B0" w:rsidRPr="006B7186">
        <w:rPr>
          <w:sz w:val="24"/>
          <w:szCs w:val="24"/>
          <w:lang w:val="en-US"/>
        </w:rPr>
        <w:t xml:space="preserve"> </w:t>
      </w:r>
      <w:r w:rsidR="006E0FEA" w:rsidRPr="006B7186">
        <w:rPr>
          <w:sz w:val="24"/>
          <w:szCs w:val="24"/>
          <w:lang w:val="en-US"/>
        </w:rPr>
        <w:t>in this field than most people</w:t>
      </w:r>
      <w:r w:rsidR="008121B0" w:rsidRPr="006B7186">
        <w:rPr>
          <w:sz w:val="24"/>
          <w:szCs w:val="24"/>
          <w:lang w:val="en-US"/>
        </w:rPr>
        <w:t>.</w:t>
      </w:r>
      <w:r w:rsidR="0034726F">
        <w:rPr>
          <w:sz w:val="24"/>
          <w:szCs w:val="24"/>
          <w:lang w:val="en-US"/>
        </w:rPr>
        <w:t xml:space="preserve"> Being an expert </w:t>
      </w:r>
      <w:r w:rsidR="00AC2C20">
        <w:rPr>
          <w:sz w:val="24"/>
          <w:szCs w:val="24"/>
          <w:lang w:val="en-US"/>
        </w:rPr>
        <w:t xml:space="preserve">in a given community </w:t>
      </w:r>
      <w:r w:rsidR="0034726F">
        <w:rPr>
          <w:sz w:val="24"/>
          <w:szCs w:val="24"/>
          <w:lang w:val="en-US"/>
        </w:rPr>
        <w:t xml:space="preserve">is not </w:t>
      </w:r>
      <w:r w:rsidR="0034726F" w:rsidRPr="006B7186">
        <w:rPr>
          <w:sz w:val="24"/>
          <w:szCs w:val="24"/>
          <w:lang w:val="en-US"/>
        </w:rPr>
        <w:t>necessary</w:t>
      </w:r>
      <w:r w:rsidR="0034726F">
        <w:rPr>
          <w:sz w:val="24"/>
          <w:szCs w:val="24"/>
          <w:lang w:val="en-US"/>
        </w:rPr>
        <w:t xml:space="preserve"> for being an authority</w:t>
      </w:r>
      <w:r w:rsidR="00AC2C20">
        <w:rPr>
          <w:sz w:val="24"/>
          <w:szCs w:val="24"/>
          <w:lang w:val="en-US"/>
        </w:rPr>
        <w:t xml:space="preserve"> for </w:t>
      </w:r>
      <w:r w:rsidR="004A06BC">
        <w:rPr>
          <w:sz w:val="24"/>
          <w:szCs w:val="24"/>
          <w:lang w:val="en-US"/>
        </w:rPr>
        <w:t xml:space="preserve">certain </w:t>
      </w:r>
      <w:r w:rsidR="00AC2C20">
        <w:rPr>
          <w:sz w:val="24"/>
          <w:szCs w:val="24"/>
          <w:lang w:val="en-US"/>
        </w:rPr>
        <w:t>member</w:t>
      </w:r>
      <w:r w:rsidR="004A06BC">
        <w:rPr>
          <w:sz w:val="24"/>
          <w:szCs w:val="24"/>
          <w:lang w:val="en-US"/>
        </w:rPr>
        <w:t>s</w:t>
      </w:r>
      <w:r w:rsidR="00AC2C20">
        <w:rPr>
          <w:sz w:val="24"/>
          <w:szCs w:val="24"/>
          <w:lang w:val="en-US"/>
        </w:rPr>
        <w:t xml:space="preserve"> of the community</w:t>
      </w:r>
      <w:r w:rsidR="0034726F" w:rsidRPr="006B7186">
        <w:rPr>
          <w:sz w:val="24"/>
          <w:szCs w:val="24"/>
          <w:lang w:val="en-US"/>
        </w:rPr>
        <w:t xml:space="preserve">. </w:t>
      </w:r>
    </w:p>
    <w:p w14:paraId="48A9E131" w14:textId="2E9DF70D" w:rsidR="00CF15DB" w:rsidRPr="006B7186" w:rsidRDefault="001E44C0" w:rsidP="0034726F">
      <w:pPr>
        <w:spacing w:after="0" w:line="360" w:lineRule="auto"/>
        <w:ind w:firstLine="708"/>
        <w:jc w:val="both"/>
        <w:rPr>
          <w:sz w:val="24"/>
          <w:szCs w:val="24"/>
          <w:lang w:val="en-US"/>
        </w:rPr>
      </w:pPr>
      <w:r>
        <w:rPr>
          <w:sz w:val="24"/>
          <w:szCs w:val="24"/>
          <w:lang w:val="en-US"/>
        </w:rPr>
        <w:t xml:space="preserve">Nor </w:t>
      </w:r>
      <w:r w:rsidR="0034726F">
        <w:rPr>
          <w:sz w:val="24"/>
          <w:szCs w:val="24"/>
          <w:lang w:val="en-US"/>
        </w:rPr>
        <w:t xml:space="preserve">is it sufficient. </w:t>
      </w:r>
      <w:r w:rsidR="00D173F9" w:rsidRPr="006B7186">
        <w:rPr>
          <w:sz w:val="24"/>
          <w:szCs w:val="24"/>
          <w:lang w:val="en-US"/>
        </w:rPr>
        <w:t>T</w:t>
      </w:r>
      <w:r w:rsidR="00910FE4" w:rsidRPr="006B7186">
        <w:rPr>
          <w:sz w:val="24"/>
          <w:szCs w:val="24"/>
          <w:lang w:val="en-US"/>
        </w:rPr>
        <w:t>he most influential account of expert</w:t>
      </w:r>
      <w:r w:rsidR="008F6829" w:rsidRPr="006B7186">
        <w:rPr>
          <w:sz w:val="24"/>
          <w:szCs w:val="24"/>
          <w:lang w:val="en-US"/>
        </w:rPr>
        <w:t>ise</w:t>
      </w:r>
      <w:r w:rsidR="00910FE4" w:rsidRPr="006B7186">
        <w:rPr>
          <w:sz w:val="24"/>
          <w:szCs w:val="24"/>
          <w:lang w:val="en-US"/>
        </w:rPr>
        <w:t xml:space="preserve"> is Goldman’s</w:t>
      </w:r>
      <w:r w:rsidR="008F6829" w:rsidRPr="006B7186">
        <w:rPr>
          <w:sz w:val="24"/>
          <w:szCs w:val="24"/>
          <w:lang w:val="en-US"/>
        </w:rPr>
        <w:t xml:space="preserve">, who </w:t>
      </w:r>
      <w:r>
        <w:rPr>
          <w:sz w:val="24"/>
          <w:szCs w:val="24"/>
          <w:lang w:val="en-US"/>
        </w:rPr>
        <w:t xml:space="preserve">argues </w:t>
      </w:r>
      <w:r w:rsidR="00910FE4" w:rsidRPr="006B7186">
        <w:rPr>
          <w:sz w:val="24"/>
          <w:szCs w:val="24"/>
          <w:lang w:val="en-US"/>
        </w:rPr>
        <w:t xml:space="preserve">that </w:t>
      </w:r>
      <w:r>
        <w:rPr>
          <w:sz w:val="24"/>
          <w:szCs w:val="24"/>
          <w:lang w:val="en-US"/>
        </w:rPr>
        <w:t xml:space="preserve">an expert’s body of true beliefs in the relevant domain must reach </w:t>
      </w:r>
      <w:r w:rsidR="00C26B5F" w:rsidRPr="006B7186">
        <w:rPr>
          <w:sz w:val="24"/>
          <w:szCs w:val="24"/>
          <w:lang w:val="en-US"/>
        </w:rPr>
        <w:t>“</w:t>
      </w:r>
      <w:r w:rsidR="00D83750" w:rsidRPr="006B7186">
        <w:rPr>
          <w:sz w:val="24"/>
          <w:szCs w:val="24"/>
          <w:lang w:val="en-US"/>
        </w:rPr>
        <w:t>some non-comparative threshold”</w:t>
      </w:r>
      <w:r w:rsidR="00294345" w:rsidRPr="006B7186">
        <w:rPr>
          <w:sz w:val="24"/>
          <w:szCs w:val="24"/>
          <w:lang w:val="en-US"/>
        </w:rPr>
        <w:t xml:space="preserve"> </w:t>
      </w:r>
      <w:r w:rsidRPr="006B7186">
        <w:rPr>
          <w:sz w:val="24"/>
          <w:szCs w:val="24"/>
          <w:lang w:val="en-US"/>
        </w:rPr>
        <w:t xml:space="preserve">(2001:145). </w:t>
      </w:r>
      <w:r w:rsidR="00D83750" w:rsidRPr="006B7186">
        <w:rPr>
          <w:sz w:val="24"/>
          <w:szCs w:val="24"/>
          <w:lang w:val="en-US"/>
        </w:rPr>
        <w:t xml:space="preserve">In more recent work </w:t>
      </w:r>
      <w:r w:rsidR="00C26B5F" w:rsidRPr="006B7186">
        <w:rPr>
          <w:sz w:val="24"/>
          <w:szCs w:val="24"/>
          <w:lang w:val="en-US"/>
        </w:rPr>
        <w:t xml:space="preserve">he </w:t>
      </w:r>
      <w:r w:rsidR="00592DD4" w:rsidRPr="006B7186">
        <w:rPr>
          <w:sz w:val="24"/>
          <w:szCs w:val="24"/>
          <w:lang w:val="en-US"/>
        </w:rPr>
        <w:t>says</w:t>
      </w:r>
      <w:r w:rsidR="00E244A5" w:rsidRPr="006B7186">
        <w:rPr>
          <w:sz w:val="24"/>
          <w:szCs w:val="24"/>
          <w:lang w:val="en-US"/>
        </w:rPr>
        <w:t>:</w:t>
      </w:r>
      <w:r w:rsidR="00D83750" w:rsidRPr="006B7186">
        <w:rPr>
          <w:sz w:val="24"/>
          <w:szCs w:val="24"/>
          <w:lang w:val="en-US"/>
        </w:rPr>
        <w:t xml:space="preserve"> </w:t>
      </w:r>
    </w:p>
    <w:p w14:paraId="3830E846" w14:textId="77777777" w:rsidR="00CF15DB" w:rsidRPr="006B7186" w:rsidRDefault="00CF15DB" w:rsidP="00D83750">
      <w:pPr>
        <w:spacing w:after="0" w:line="360" w:lineRule="auto"/>
        <w:jc w:val="both"/>
        <w:rPr>
          <w:sz w:val="24"/>
          <w:szCs w:val="24"/>
          <w:lang w:val="en-US"/>
        </w:rPr>
      </w:pPr>
    </w:p>
    <w:p w14:paraId="474B863E" w14:textId="004EED61" w:rsidR="007072FC" w:rsidRPr="006B7186" w:rsidRDefault="00D83750" w:rsidP="00CF15DB">
      <w:pPr>
        <w:spacing w:after="0" w:line="360" w:lineRule="auto"/>
        <w:ind w:left="708"/>
        <w:jc w:val="both"/>
        <w:rPr>
          <w:sz w:val="24"/>
          <w:szCs w:val="24"/>
          <w:lang w:val="en-US"/>
        </w:rPr>
      </w:pPr>
      <w:r w:rsidRPr="006B7186">
        <w:rPr>
          <w:sz w:val="24"/>
          <w:szCs w:val="24"/>
          <w:lang w:val="en-US"/>
        </w:rPr>
        <w:t>“</w:t>
      </w:r>
      <w:r w:rsidRPr="006B7186">
        <w:rPr>
          <w:i/>
          <w:sz w:val="24"/>
          <w:szCs w:val="24"/>
          <w:lang w:val="en-US"/>
        </w:rPr>
        <w:t>S</w:t>
      </w:r>
      <w:r w:rsidRPr="006B7186">
        <w:rPr>
          <w:sz w:val="24"/>
          <w:szCs w:val="24"/>
          <w:lang w:val="en-US"/>
        </w:rPr>
        <w:t xml:space="preserve"> is an expert about domain </w:t>
      </w:r>
      <w:r w:rsidRPr="006B7186">
        <w:rPr>
          <w:i/>
          <w:sz w:val="24"/>
          <w:szCs w:val="24"/>
          <w:lang w:val="en-US"/>
        </w:rPr>
        <w:t>D</w:t>
      </w:r>
      <w:r w:rsidRPr="006B7186">
        <w:rPr>
          <w:sz w:val="24"/>
          <w:szCs w:val="24"/>
          <w:lang w:val="en-US"/>
        </w:rPr>
        <w:t xml:space="preserve"> if and only if (</w:t>
      </w:r>
      <w:r w:rsidR="00831E1C" w:rsidRPr="006B7186">
        <w:rPr>
          <w:sz w:val="24"/>
          <w:szCs w:val="24"/>
          <w:lang w:val="en-US"/>
        </w:rPr>
        <w:t>A</w:t>
      </w:r>
      <w:r w:rsidRPr="006B7186">
        <w:rPr>
          <w:sz w:val="24"/>
          <w:szCs w:val="24"/>
          <w:lang w:val="en-US"/>
        </w:rPr>
        <w:t xml:space="preserve">) </w:t>
      </w:r>
      <w:r w:rsidRPr="006B7186">
        <w:rPr>
          <w:i/>
          <w:sz w:val="24"/>
          <w:szCs w:val="24"/>
          <w:lang w:val="en-US"/>
        </w:rPr>
        <w:t>S</w:t>
      </w:r>
      <w:r w:rsidRPr="006B7186">
        <w:rPr>
          <w:sz w:val="24"/>
          <w:szCs w:val="24"/>
          <w:lang w:val="en-US"/>
        </w:rPr>
        <w:t xml:space="preserve"> has more true beliefs (or high </w:t>
      </w:r>
      <w:proofErr w:type="spellStart"/>
      <w:r w:rsidRPr="006B7186">
        <w:rPr>
          <w:sz w:val="24"/>
          <w:szCs w:val="24"/>
          <w:lang w:val="en-US"/>
        </w:rPr>
        <w:t>credences</w:t>
      </w:r>
      <w:proofErr w:type="spellEnd"/>
      <w:r w:rsidRPr="006B7186">
        <w:rPr>
          <w:sz w:val="24"/>
          <w:szCs w:val="24"/>
          <w:lang w:val="en-US"/>
        </w:rPr>
        <w:t xml:space="preserve">) in propositions concerning </w:t>
      </w:r>
      <w:r w:rsidRPr="006B7186">
        <w:rPr>
          <w:i/>
          <w:sz w:val="24"/>
          <w:szCs w:val="24"/>
          <w:lang w:val="en-US"/>
        </w:rPr>
        <w:t>D</w:t>
      </w:r>
      <w:r w:rsidRPr="006B7186">
        <w:rPr>
          <w:sz w:val="24"/>
          <w:szCs w:val="24"/>
          <w:lang w:val="en-US"/>
        </w:rPr>
        <w:t xml:space="preserve"> than most people do, and fewer false beliefs; and (</w:t>
      </w:r>
      <w:r w:rsidR="00831E1C" w:rsidRPr="006B7186">
        <w:rPr>
          <w:sz w:val="24"/>
          <w:szCs w:val="24"/>
          <w:lang w:val="en-US"/>
        </w:rPr>
        <w:t>B</w:t>
      </w:r>
      <w:r w:rsidRPr="006B7186">
        <w:rPr>
          <w:sz w:val="24"/>
          <w:szCs w:val="24"/>
          <w:lang w:val="en-US"/>
        </w:rPr>
        <w:t xml:space="preserve">) the absolute number of true beliefs </w:t>
      </w:r>
      <w:r w:rsidRPr="006B7186">
        <w:rPr>
          <w:i/>
          <w:sz w:val="24"/>
          <w:szCs w:val="24"/>
          <w:lang w:val="en-US"/>
        </w:rPr>
        <w:t>S</w:t>
      </w:r>
      <w:r w:rsidRPr="006B7186">
        <w:rPr>
          <w:sz w:val="24"/>
          <w:szCs w:val="24"/>
          <w:lang w:val="en-US"/>
        </w:rPr>
        <w:t xml:space="preserve"> has about </w:t>
      </w:r>
      <w:proofErr w:type="gramStart"/>
      <w:r w:rsidRPr="006B7186">
        <w:rPr>
          <w:sz w:val="24"/>
          <w:szCs w:val="24"/>
          <w:lang w:val="en-US"/>
        </w:rPr>
        <w:t>propositions</w:t>
      </w:r>
      <w:proofErr w:type="gramEnd"/>
      <w:r w:rsidRPr="006B7186">
        <w:rPr>
          <w:sz w:val="24"/>
          <w:szCs w:val="24"/>
          <w:lang w:val="en-US"/>
        </w:rPr>
        <w:t xml:space="preserve"> in </w:t>
      </w:r>
      <w:r w:rsidRPr="006B7186">
        <w:rPr>
          <w:i/>
          <w:sz w:val="24"/>
          <w:szCs w:val="24"/>
          <w:lang w:val="en-US"/>
        </w:rPr>
        <w:t>D</w:t>
      </w:r>
      <w:r w:rsidRPr="006B7186">
        <w:rPr>
          <w:sz w:val="24"/>
          <w:szCs w:val="24"/>
          <w:lang w:val="en-US"/>
        </w:rPr>
        <w:t xml:space="preserve"> is very substantial” (2018</w:t>
      </w:r>
      <w:r w:rsidR="00592DD4" w:rsidRPr="006B7186">
        <w:rPr>
          <w:sz w:val="24"/>
          <w:szCs w:val="24"/>
          <w:lang w:val="en-US"/>
        </w:rPr>
        <w:t>:</w:t>
      </w:r>
      <w:r w:rsidRPr="006B7186">
        <w:rPr>
          <w:sz w:val="24"/>
          <w:szCs w:val="24"/>
          <w:lang w:val="en-US"/>
        </w:rPr>
        <w:t xml:space="preserve">5). </w:t>
      </w:r>
    </w:p>
    <w:p w14:paraId="3769D6EF" w14:textId="77777777" w:rsidR="000B6061" w:rsidRPr="006B7186" w:rsidRDefault="000B6061" w:rsidP="00146CED">
      <w:pPr>
        <w:spacing w:after="0" w:line="360" w:lineRule="auto"/>
        <w:jc w:val="both"/>
        <w:rPr>
          <w:sz w:val="24"/>
          <w:szCs w:val="24"/>
          <w:lang w:val="en-US"/>
        </w:rPr>
      </w:pPr>
    </w:p>
    <w:p w14:paraId="72676391" w14:textId="45FF9EFB" w:rsidR="004704AD" w:rsidRPr="006B7186" w:rsidRDefault="00AC2C20" w:rsidP="0049576C">
      <w:pPr>
        <w:spacing w:after="0" w:line="360" w:lineRule="auto"/>
        <w:jc w:val="both"/>
        <w:rPr>
          <w:sz w:val="24"/>
          <w:szCs w:val="24"/>
          <w:lang w:val="en-US"/>
        </w:rPr>
      </w:pPr>
      <w:bookmarkStart w:id="3" w:name="_Hlk69371272"/>
      <w:r>
        <w:rPr>
          <w:sz w:val="24"/>
          <w:szCs w:val="24"/>
          <w:lang w:val="en-US"/>
        </w:rPr>
        <w:t>Construed in this way</w:t>
      </w:r>
      <w:r w:rsidR="002205E5" w:rsidRPr="006B7186">
        <w:rPr>
          <w:sz w:val="24"/>
          <w:szCs w:val="24"/>
          <w:lang w:val="en-US"/>
        </w:rPr>
        <w:t xml:space="preserve">, experts </w:t>
      </w:r>
      <w:r w:rsidR="004258D8" w:rsidRPr="006B7186">
        <w:rPr>
          <w:sz w:val="24"/>
          <w:szCs w:val="24"/>
          <w:lang w:val="en-US"/>
        </w:rPr>
        <w:t xml:space="preserve">need not constitute authorities in the </w:t>
      </w:r>
      <w:r w:rsidR="008121B0">
        <w:rPr>
          <w:sz w:val="24"/>
          <w:szCs w:val="24"/>
          <w:lang w:val="en-US"/>
        </w:rPr>
        <w:t xml:space="preserve">functional </w:t>
      </w:r>
      <w:r w:rsidR="004258D8" w:rsidRPr="006B7186">
        <w:rPr>
          <w:sz w:val="24"/>
          <w:szCs w:val="24"/>
          <w:lang w:val="en-US"/>
        </w:rPr>
        <w:t>sense captured in EA</w:t>
      </w:r>
      <w:r w:rsidR="00A57E3E">
        <w:rPr>
          <w:sz w:val="24"/>
          <w:szCs w:val="24"/>
          <w:vertAlign w:val="subscript"/>
          <w:lang w:val="en-US"/>
        </w:rPr>
        <w:t>R</w:t>
      </w:r>
      <w:r w:rsidR="000F6144">
        <w:rPr>
          <w:sz w:val="24"/>
          <w:szCs w:val="24"/>
          <w:vertAlign w:val="subscript"/>
          <w:lang w:val="en-US"/>
        </w:rPr>
        <w:t>F</w:t>
      </w:r>
      <w:r w:rsidR="004258D8" w:rsidRPr="006B7186">
        <w:rPr>
          <w:sz w:val="24"/>
          <w:szCs w:val="24"/>
          <w:lang w:val="en-US"/>
        </w:rPr>
        <w:t xml:space="preserve">, since they </w:t>
      </w:r>
      <w:r w:rsidR="002205E5" w:rsidRPr="006B7186">
        <w:rPr>
          <w:sz w:val="24"/>
          <w:szCs w:val="24"/>
          <w:lang w:val="en-US"/>
        </w:rPr>
        <w:t xml:space="preserve">may </w:t>
      </w:r>
      <w:r w:rsidR="004258D8" w:rsidRPr="006B7186">
        <w:rPr>
          <w:sz w:val="24"/>
          <w:szCs w:val="24"/>
          <w:lang w:val="en-US"/>
        </w:rPr>
        <w:t xml:space="preserve">be </w:t>
      </w:r>
      <w:r w:rsidR="00D132E4" w:rsidRPr="006B7186">
        <w:rPr>
          <w:sz w:val="24"/>
          <w:szCs w:val="24"/>
          <w:lang w:val="en-US"/>
        </w:rPr>
        <w:t>un</w:t>
      </w:r>
      <w:r w:rsidR="004258D8" w:rsidRPr="006B7186">
        <w:rPr>
          <w:sz w:val="24"/>
          <w:szCs w:val="24"/>
          <w:lang w:val="en-US"/>
        </w:rPr>
        <w:t>able</w:t>
      </w:r>
      <w:r w:rsidR="002205E5" w:rsidRPr="006B7186">
        <w:rPr>
          <w:sz w:val="24"/>
          <w:szCs w:val="24"/>
          <w:lang w:val="en-US"/>
        </w:rPr>
        <w:t>, or</w:t>
      </w:r>
      <w:r w:rsidR="004258D8" w:rsidRPr="006B7186">
        <w:rPr>
          <w:sz w:val="24"/>
          <w:szCs w:val="24"/>
          <w:lang w:val="en-US"/>
        </w:rPr>
        <w:t xml:space="preserve"> </w:t>
      </w:r>
      <w:r w:rsidR="002946BB">
        <w:rPr>
          <w:sz w:val="24"/>
          <w:szCs w:val="24"/>
          <w:lang w:val="en-US"/>
        </w:rPr>
        <w:t>un</w:t>
      </w:r>
      <w:r w:rsidR="004258D8" w:rsidRPr="006B7186">
        <w:rPr>
          <w:sz w:val="24"/>
          <w:szCs w:val="24"/>
          <w:lang w:val="en-US"/>
        </w:rPr>
        <w:t>prepared</w:t>
      </w:r>
      <w:r w:rsidR="002205E5" w:rsidRPr="006B7186">
        <w:rPr>
          <w:sz w:val="24"/>
          <w:szCs w:val="24"/>
          <w:lang w:val="en-US"/>
        </w:rPr>
        <w:t>,</w:t>
      </w:r>
      <w:r w:rsidR="004258D8" w:rsidRPr="006B7186">
        <w:rPr>
          <w:sz w:val="24"/>
          <w:szCs w:val="24"/>
          <w:lang w:val="en-US"/>
        </w:rPr>
        <w:t xml:space="preserve"> to help their interlocutors </w:t>
      </w:r>
      <w:r w:rsidR="002946BB">
        <w:rPr>
          <w:sz w:val="24"/>
          <w:szCs w:val="24"/>
          <w:lang w:val="en-US"/>
        </w:rPr>
        <w:t xml:space="preserve">achieve the latter’s </w:t>
      </w:r>
      <w:r w:rsidR="004258D8" w:rsidRPr="006B7186">
        <w:rPr>
          <w:sz w:val="24"/>
          <w:szCs w:val="24"/>
          <w:lang w:val="en-US"/>
        </w:rPr>
        <w:t>epistemic aims.</w:t>
      </w:r>
      <w:bookmarkEnd w:id="3"/>
      <w:r w:rsidR="006E0FEA">
        <w:rPr>
          <w:sz w:val="24"/>
          <w:szCs w:val="24"/>
          <w:lang w:val="en-US"/>
        </w:rPr>
        <w:t xml:space="preserve"> In general</w:t>
      </w:r>
      <w:r w:rsidR="00080B0D" w:rsidRPr="006B7186">
        <w:rPr>
          <w:sz w:val="24"/>
          <w:szCs w:val="24"/>
          <w:lang w:val="en-US"/>
        </w:rPr>
        <w:t>, e</w:t>
      </w:r>
      <w:r w:rsidR="004258D8" w:rsidRPr="006B7186">
        <w:rPr>
          <w:sz w:val="24"/>
          <w:szCs w:val="24"/>
          <w:lang w:val="en-US"/>
        </w:rPr>
        <w:t>pistemic authority is subject-relative</w:t>
      </w:r>
      <w:r w:rsidR="00080B0D" w:rsidRPr="006B7186">
        <w:rPr>
          <w:sz w:val="24"/>
          <w:szCs w:val="24"/>
          <w:lang w:val="en-US"/>
        </w:rPr>
        <w:t xml:space="preserve"> and</w:t>
      </w:r>
      <w:r w:rsidR="004258D8" w:rsidRPr="006B7186">
        <w:rPr>
          <w:sz w:val="24"/>
          <w:szCs w:val="24"/>
          <w:lang w:val="en-US"/>
        </w:rPr>
        <w:t xml:space="preserve"> does not require </w:t>
      </w:r>
      <w:r w:rsidR="00ED27DF" w:rsidRPr="006B7186">
        <w:rPr>
          <w:sz w:val="24"/>
          <w:szCs w:val="24"/>
          <w:lang w:val="en-US"/>
        </w:rPr>
        <w:t>some general</w:t>
      </w:r>
      <w:r w:rsidR="00A830E9" w:rsidRPr="006B7186">
        <w:rPr>
          <w:sz w:val="24"/>
          <w:szCs w:val="24"/>
          <w:lang w:val="en-US"/>
        </w:rPr>
        <w:t xml:space="preserve"> </w:t>
      </w:r>
      <w:proofErr w:type="spellStart"/>
      <w:r w:rsidR="00A830E9" w:rsidRPr="006B7186">
        <w:rPr>
          <w:sz w:val="24"/>
          <w:szCs w:val="24"/>
          <w:lang w:val="en-US"/>
        </w:rPr>
        <w:t>veritistic</w:t>
      </w:r>
      <w:proofErr w:type="spellEnd"/>
      <w:r w:rsidR="00A830E9" w:rsidRPr="006B7186">
        <w:rPr>
          <w:sz w:val="24"/>
          <w:szCs w:val="24"/>
          <w:lang w:val="en-US"/>
        </w:rPr>
        <w:t xml:space="preserve"> threshold. </w:t>
      </w:r>
    </w:p>
    <w:p w14:paraId="03639C3A" w14:textId="77777777" w:rsidR="007B6B49" w:rsidRPr="006B7186" w:rsidRDefault="007B6B49" w:rsidP="00CE0905">
      <w:pPr>
        <w:spacing w:after="0" w:line="360" w:lineRule="auto"/>
        <w:jc w:val="both"/>
        <w:rPr>
          <w:sz w:val="24"/>
          <w:szCs w:val="24"/>
          <w:lang w:val="en-US"/>
        </w:rPr>
      </w:pPr>
    </w:p>
    <w:p w14:paraId="1F6D1BF0" w14:textId="77777777" w:rsidR="00996DBA" w:rsidRPr="006B7186" w:rsidRDefault="00517F9E" w:rsidP="00CE0905">
      <w:pPr>
        <w:spacing w:after="0" w:line="360" w:lineRule="auto"/>
        <w:jc w:val="both"/>
        <w:rPr>
          <w:b/>
          <w:sz w:val="24"/>
          <w:szCs w:val="24"/>
          <w:lang w:val="en-US"/>
        </w:rPr>
      </w:pPr>
      <w:r w:rsidRPr="006B7186">
        <w:rPr>
          <w:b/>
          <w:sz w:val="24"/>
          <w:szCs w:val="24"/>
          <w:lang w:val="en-US"/>
        </w:rPr>
        <w:t>5</w:t>
      </w:r>
      <w:r w:rsidR="00996DBA" w:rsidRPr="006B7186">
        <w:rPr>
          <w:b/>
          <w:sz w:val="24"/>
          <w:szCs w:val="24"/>
          <w:lang w:val="en-US"/>
        </w:rPr>
        <w:t xml:space="preserve">. To </w:t>
      </w:r>
      <w:r w:rsidR="00D76785" w:rsidRPr="006B7186">
        <w:rPr>
          <w:b/>
          <w:sz w:val="24"/>
          <w:szCs w:val="24"/>
          <w:lang w:val="en-US"/>
        </w:rPr>
        <w:t>p</w:t>
      </w:r>
      <w:r w:rsidR="00996DBA" w:rsidRPr="006B7186">
        <w:rPr>
          <w:b/>
          <w:sz w:val="24"/>
          <w:szCs w:val="24"/>
          <w:lang w:val="en-US"/>
        </w:rPr>
        <w:t xml:space="preserve">reempt </w:t>
      </w:r>
      <w:r w:rsidR="00D76785" w:rsidRPr="006B7186">
        <w:rPr>
          <w:b/>
          <w:sz w:val="24"/>
          <w:szCs w:val="24"/>
          <w:lang w:val="en-US"/>
        </w:rPr>
        <w:t>o</w:t>
      </w:r>
      <w:r w:rsidR="00996DBA" w:rsidRPr="006B7186">
        <w:rPr>
          <w:b/>
          <w:sz w:val="24"/>
          <w:szCs w:val="24"/>
          <w:lang w:val="en-US"/>
        </w:rPr>
        <w:t xml:space="preserve">r </w:t>
      </w:r>
      <w:r w:rsidR="00D76785" w:rsidRPr="006B7186">
        <w:rPr>
          <w:b/>
          <w:sz w:val="24"/>
          <w:szCs w:val="24"/>
          <w:lang w:val="en-US"/>
        </w:rPr>
        <w:t>n</w:t>
      </w:r>
      <w:r w:rsidR="00996DBA" w:rsidRPr="006B7186">
        <w:rPr>
          <w:b/>
          <w:sz w:val="24"/>
          <w:szCs w:val="24"/>
          <w:lang w:val="en-US"/>
        </w:rPr>
        <w:t xml:space="preserve">ot to </w:t>
      </w:r>
      <w:r w:rsidR="00D76785" w:rsidRPr="006B7186">
        <w:rPr>
          <w:b/>
          <w:sz w:val="24"/>
          <w:szCs w:val="24"/>
          <w:lang w:val="en-US"/>
        </w:rPr>
        <w:t>p</w:t>
      </w:r>
      <w:r w:rsidR="00996DBA" w:rsidRPr="006B7186">
        <w:rPr>
          <w:b/>
          <w:sz w:val="24"/>
          <w:szCs w:val="24"/>
          <w:lang w:val="en-US"/>
        </w:rPr>
        <w:t>reempt</w:t>
      </w:r>
      <w:r w:rsidR="003E0290" w:rsidRPr="006B7186">
        <w:rPr>
          <w:b/>
          <w:sz w:val="24"/>
          <w:szCs w:val="24"/>
          <w:lang w:val="en-US"/>
        </w:rPr>
        <w:t>?</w:t>
      </w:r>
      <w:r w:rsidR="00996DBA" w:rsidRPr="006B7186">
        <w:rPr>
          <w:rStyle w:val="Funotenzeichen"/>
          <w:b/>
          <w:sz w:val="24"/>
          <w:szCs w:val="24"/>
          <w:lang w:val="en-US"/>
        </w:rPr>
        <w:footnoteReference w:id="19"/>
      </w:r>
    </w:p>
    <w:p w14:paraId="7AE62D6F" w14:textId="77777777" w:rsidR="00E34BCE" w:rsidRPr="006B7186" w:rsidRDefault="00E34BCE" w:rsidP="00CE0905">
      <w:pPr>
        <w:spacing w:after="0" w:line="360" w:lineRule="auto"/>
        <w:jc w:val="both"/>
        <w:rPr>
          <w:sz w:val="24"/>
          <w:szCs w:val="24"/>
          <w:lang w:val="en-US"/>
        </w:rPr>
      </w:pPr>
    </w:p>
    <w:p w14:paraId="15F0C62E" w14:textId="77777777" w:rsidR="00CE0905" w:rsidRPr="006B7186" w:rsidRDefault="00517F9E" w:rsidP="00352F13">
      <w:pPr>
        <w:spacing w:after="0" w:line="360" w:lineRule="auto"/>
        <w:jc w:val="both"/>
        <w:rPr>
          <w:b/>
          <w:sz w:val="24"/>
          <w:szCs w:val="24"/>
          <w:lang w:val="en-US"/>
        </w:rPr>
      </w:pPr>
      <w:r w:rsidRPr="006B7186">
        <w:rPr>
          <w:b/>
          <w:sz w:val="24"/>
          <w:szCs w:val="24"/>
          <w:lang w:val="en-US"/>
        </w:rPr>
        <w:t>5</w:t>
      </w:r>
      <w:r w:rsidR="001E7401" w:rsidRPr="006B7186">
        <w:rPr>
          <w:b/>
          <w:sz w:val="24"/>
          <w:szCs w:val="24"/>
          <w:lang w:val="en-US"/>
        </w:rPr>
        <w:t>.</w:t>
      </w:r>
      <w:r w:rsidR="00996DBA" w:rsidRPr="006B7186">
        <w:rPr>
          <w:b/>
          <w:sz w:val="24"/>
          <w:szCs w:val="24"/>
          <w:lang w:val="en-US"/>
        </w:rPr>
        <w:t>1</w:t>
      </w:r>
      <w:r w:rsidR="001E7401" w:rsidRPr="006B7186">
        <w:rPr>
          <w:b/>
          <w:sz w:val="24"/>
          <w:szCs w:val="24"/>
          <w:lang w:val="en-US"/>
        </w:rPr>
        <w:t xml:space="preserve"> </w:t>
      </w:r>
      <w:proofErr w:type="spellStart"/>
      <w:r w:rsidR="001E7401" w:rsidRPr="006B7186">
        <w:rPr>
          <w:b/>
          <w:sz w:val="24"/>
          <w:szCs w:val="24"/>
          <w:lang w:val="en-US"/>
        </w:rPr>
        <w:t>Zagzebski’s</w:t>
      </w:r>
      <w:proofErr w:type="spellEnd"/>
      <w:r w:rsidR="001E7401" w:rsidRPr="006B7186">
        <w:rPr>
          <w:b/>
          <w:sz w:val="24"/>
          <w:szCs w:val="24"/>
          <w:lang w:val="en-US"/>
        </w:rPr>
        <w:t xml:space="preserve"> </w:t>
      </w:r>
      <w:r w:rsidR="009C72D9" w:rsidRPr="006B7186">
        <w:rPr>
          <w:b/>
          <w:sz w:val="24"/>
          <w:szCs w:val="24"/>
          <w:lang w:val="en-US"/>
        </w:rPr>
        <w:t>a</w:t>
      </w:r>
      <w:r w:rsidR="001E7401" w:rsidRPr="006B7186">
        <w:rPr>
          <w:b/>
          <w:sz w:val="24"/>
          <w:szCs w:val="24"/>
          <w:lang w:val="en-US"/>
        </w:rPr>
        <w:t>ccount</w:t>
      </w:r>
    </w:p>
    <w:p w14:paraId="50EF8D28" w14:textId="77777777" w:rsidR="001E7401" w:rsidRPr="006B7186" w:rsidRDefault="001E7401" w:rsidP="00352F13">
      <w:pPr>
        <w:spacing w:after="0" w:line="360" w:lineRule="auto"/>
        <w:jc w:val="both"/>
        <w:rPr>
          <w:sz w:val="24"/>
          <w:szCs w:val="24"/>
          <w:lang w:val="en-US"/>
        </w:rPr>
      </w:pPr>
    </w:p>
    <w:p w14:paraId="11070516" w14:textId="1B97D780" w:rsidR="00571942" w:rsidRPr="006B7186" w:rsidRDefault="006F6863" w:rsidP="00B55FE5">
      <w:pPr>
        <w:spacing w:after="0" w:line="360" w:lineRule="auto"/>
        <w:jc w:val="both"/>
        <w:rPr>
          <w:sz w:val="24"/>
          <w:szCs w:val="24"/>
          <w:lang w:val="en-US"/>
        </w:rPr>
      </w:pPr>
      <w:proofErr w:type="spellStart"/>
      <w:r w:rsidRPr="006B7186">
        <w:rPr>
          <w:sz w:val="24"/>
          <w:szCs w:val="24"/>
          <w:lang w:val="en-US"/>
        </w:rPr>
        <w:t>Zagzebski</w:t>
      </w:r>
      <w:proofErr w:type="spellEnd"/>
      <w:r w:rsidRPr="006B7186">
        <w:rPr>
          <w:sz w:val="24"/>
          <w:szCs w:val="24"/>
          <w:lang w:val="en-US"/>
        </w:rPr>
        <w:t xml:space="preserve"> (2012) has set m</w:t>
      </w:r>
      <w:r w:rsidR="00E0188A" w:rsidRPr="006B7186">
        <w:rPr>
          <w:sz w:val="24"/>
          <w:szCs w:val="24"/>
          <w:lang w:val="en-US"/>
        </w:rPr>
        <w:t xml:space="preserve">uch </w:t>
      </w:r>
      <w:r w:rsidR="0061271C" w:rsidRPr="006B7186">
        <w:rPr>
          <w:sz w:val="24"/>
          <w:szCs w:val="24"/>
          <w:lang w:val="en-US"/>
        </w:rPr>
        <w:t>of the agenda of the current debate</w:t>
      </w:r>
      <w:r w:rsidR="006618C8" w:rsidRPr="006B7186">
        <w:rPr>
          <w:sz w:val="24"/>
          <w:szCs w:val="24"/>
          <w:lang w:val="en-US"/>
        </w:rPr>
        <w:t xml:space="preserve"> on </w:t>
      </w:r>
      <w:r w:rsidR="003E0290" w:rsidRPr="006B7186">
        <w:rPr>
          <w:sz w:val="24"/>
          <w:szCs w:val="24"/>
          <w:lang w:val="en-US"/>
        </w:rPr>
        <w:t>epistemic authority</w:t>
      </w:r>
      <w:r w:rsidR="00E0188A" w:rsidRPr="006B7186">
        <w:rPr>
          <w:sz w:val="24"/>
          <w:szCs w:val="24"/>
          <w:lang w:val="en-US"/>
        </w:rPr>
        <w:t xml:space="preserve">. </w:t>
      </w:r>
      <w:r w:rsidRPr="006B7186">
        <w:rPr>
          <w:sz w:val="24"/>
          <w:szCs w:val="24"/>
          <w:lang w:val="en-US"/>
        </w:rPr>
        <w:t xml:space="preserve">Her </w:t>
      </w:r>
      <w:r w:rsidR="0009132F" w:rsidRPr="006B7186">
        <w:rPr>
          <w:sz w:val="24"/>
          <w:szCs w:val="24"/>
          <w:lang w:val="en-US"/>
        </w:rPr>
        <w:t xml:space="preserve">general answer to the explication question (1) above is that </w:t>
      </w:r>
      <w:r w:rsidR="00492193" w:rsidRPr="006B7186">
        <w:rPr>
          <w:sz w:val="24"/>
          <w:szCs w:val="24"/>
          <w:lang w:val="en-US"/>
        </w:rPr>
        <w:t xml:space="preserve">an epistemic authority is </w:t>
      </w:r>
      <w:r w:rsidR="00B55FE5" w:rsidRPr="006B7186">
        <w:rPr>
          <w:sz w:val="24"/>
          <w:szCs w:val="24"/>
          <w:lang w:val="en-US"/>
        </w:rPr>
        <w:t>“</w:t>
      </w:r>
      <w:r w:rsidR="00492193" w:rsidRPr="006B7186">
        <w:rPr>
          <w:sz w:val="24"/>
          <w:szCs w:val="24"/>
          <w:lang w:val="en-US"/>
        </w:rPr>
        <w:t>someone who does what I would do if I were more conscientious</w:t>
      </w:r>
      <w:r w:rsidR="00492193" w:rsidRPr="006B7186">
        <w:rPr>
          <w:i/>
          <w:sz w:val="24"/>
          <w:szCs w:val="24"/>
          <w:lang w:val="en-US"/>
        </w:rPr>
        <w:t xml:space="preserve"> </w:t>
      </w:r>
      <w:r w:rsidR="00492193" w:rsidRPr="006B7186">
        <w:rPr>
          <w:sz w:val="24"/>
          <w:szCs w:val="24"/>
          <w:lang w:val="en-US"/>
        </w:rPr>
        <w:t>or better than I am at satisfying the aim of conscientiousness</w:t>
      </w:r>
      <w:r w:rsidR="0017633F" w:rsidRPr="006B7186">
        <w:rPr>
          <w:sz w:val="24"/>
          <w:szCs w:val="24"/>
          <w:lang w:val="en-US"/>
        </w:rPr>
        <w:t>—</w:t>
      </w:r>
      <w:r w:rsidR="00492193" w:rsidRPr="006B7186">
        <w:rPr>
          <w:sz w:val="24"/>
          <w:szCs w:val="24"/>
          <w:lang w:val="en-US"/>
        </w:rPr>
        <w:t xml:space="preserve">getting the truth” (109). </w:t>
      </w:r>
      <w:r w:rsidRPr="006B7186">
        <w:rPr>
          <w:sz w:val="24"/>
          <w:szCs w:val="24"/>
          <w:lang w:val="en-US"/>
        </w:rPr>
        <w:t>This</w:t>
      </w:r>
      <w:r w:rsidR="002946BB">
        <w:rPr>
          <w:sz w:val="24"/>
          <w:szCs w:val="24"/>
          <w:lang w:val="en-US"/>
        </w:rPr>
        <w:t xml:space="preserve"> claim</w:t>
      </w:r>
      <w:r w:rsidRPr="006B7186">
        <w:rPr>
          <w:sz w:val="24"/>
          <w:szCs w:val="24"/>
          <w:lang w:val="en-US"/>
        </w:rPr>
        <w:t>, she argues, implies several other</w:t>
      </w:r>
      <w:r w:rsidR="006F0281">
        <w:rPr>
          <w:sz w:val="24"/>
          <w:szCs w:val="24"/>
          <w:lang w:val="en-US"/>
        </w:rPr>
        <w:t>s</w:t>
      </w:r>
      <w:r w:rsidRPr="006B7186">
        <w:rPr>
          <w:sz w:val="24"/>
          <w:szCs w:val="24"/>
          <w:lang w:val="en-US"/>
        </w:rPr>
        <w:t xml:space="preserve">, most notably </w:t>
      </w:r>
      <w:proofErr w:type="spellStart"/>
      <w:r w:rsidRPr="006B7186">
        <w:rPr>
          <w:sz w:val="24"/>
          <w:szCs w:val="24"/>
          <w:lang w:val="en-US"/>
        </w:rPr>
        <w:t>preempti</w:t>
      </w:r>
      <w:r w:rsidR="00647A03" w:rsidRPr="006B7186">
        <w:rPr>
          <w:sz w:val="24"/>
          <w:szCs w:val="24"/>
          <w:lang w:val="en-US"/>
        </w:rPr>
        <w:t>onism</w:t>
      </w:r>
      <w:proofErr w:type="spellEnd"/>
      <w:r w:rsidRPr="006B7186">
        <w:rPr>
          <w:sz w:val="24"/>
          <w:szCs w:val="24"/>
          <w:lang w:val="en-US"/>
        </w:rPr>
        <w:t xml:space="preserve">, </w:t>
      </w:r>
      <w:r w:rsidR="0019396A" w:rsidRPr="006B7186">
        <w:rPr>
          <w:sz w:val="24"/>
          <w:szCs w:val="24"/>
          <w:lang w:val="en-US"/>
        </w:rPr>
        <w:t xml:space="preserve">to be </w:t>
      </w:r>
      <w:r w:rsidRPr="006B7186">
        <w:rPr>
          <w:sz w:val="24"/>
          <w:szCs w:val="24"/>
          <w:lang w:val="en-US"/>
        </w:rPr>
        <w:t>discuss</w:t>
      </w:r>
      <w:r w:rsidR="0019396A" w:rsidRPr="006B7186">
        <w:rPr>
          <w:sz w:val="24"/>
          <w:szCs w:val="24"/>
          <w:lang w:val="en-US"/>
        </w:rPr>
        <w:t>ed</w:t>
      </w:r>
      <w:r w:rsidRPr="006B7186">
        <w:rPr>
          <w:sz w:val="24"/>
          <w:szCs w:val="24"/>
          <w:lang w:val="en-US"/>
        </w:rPr>
        <w:t xml:space="preserve"> in </w:t>
      </w:r>
      <w:r w:rsidR="0019396A" w:rsidRPr="006B7186">
        <w:rPr>
          <w:sz w:val="24"/>
          <w:szCs w:val="24"/>
          <w:lang w:val="en-US"/>
        </w:rPr>
        <w:t xml:space="preserve">this and </w:t>
      </w:r>
      <w:r w:rsidRPr="006B7186">
        <w:rPr>
          <w:sz w:val="24"/>
          <w:szCs w:val="24"/>
          <w:lang w:val="en-US"/>
        </w:rPr>
        <w:t xml:space="preserve">the next section. </w:t>
      </w:r>
    </w:p>
    <w:p w14:paraId="555AD064" w14:textId="5495DD3F" w:rsidR="00D812BE" w:rsidRPr="006B7186" w:rsidRDefault="00571942" w:rsidP="00A27AC1">
      <w:pPr>
        <w:tabs>
          <w:tab w:val="num" w:pos="720"/>
        </w:tabs>
        <w:spacing w:after="0" w:line="360" w:lineRule="auto"/>
        <w:jc w:val="both"/>
        <w:rPr>
          <w:sz w:val="24"/>
          <w:szCs w:val="24"/>
          <w:lang w:val="en-US"/>
        </w:rPr>
      </w:pPr>
      <w:r w:rsidRPr="006B7186">
        <w:rPr>
          <w:sz w:val="24"/>
          <w:szCs w:val="24"/>
          <w:lang w:val="en-US"/>
        </w:rPr>
        <w:tab/>
      </w:r>
      <w:r w:rsidR="002B4840" w:rsidRPr="006B7186">
        <w:rPr>
          <w:sz w:val="24"/>
          <w:szCs w:val="24"/>
          <w:lang w:val="en-US"/>
        </w:rPr>
        <w:t xml:space="preserve">Concerning the </w:t>
      </w:r>
      <w:r w:rsidR="007F0EC1" w:rsidRPr="006B7186">
        <w:rPr>
          <w:sz w:val="24"/>
          <w:szCs w:val="24"/>
          <w:lang w:val="en-US"/>
        </w:rPr>
        <w:t xml:space="preserve">rational </w:t>
      </w:r>
      <w:r w:rsidR="002B4840" w:rsidRPr="006B7186">
        <w:rPr>
          <w:sz w:val="24"/>
          <w:szCs w:val="24"/>
          <w:lang w:val="en-US"/>
        </w:rPr>
        <w:t>identif</w:t>
      </w:r>
      <w:r w:rsidR="0096773E" w:rsidRPr="006B7186">
        <w:rPr>
          <w:sz w:val="24"/>
          <w:szCs w:val="24"/>
          <w:lang w:val="en-US"/>
        </w:rPr>
        <w:t>ication</w:t>
      </w:r>
      <w:r w:rsidR="002B4840" w:rsidRPr="006B7186">
        <w:rPr>
          <w:sz w:val="24"/>
          <w:szCs w:val="24"/>
          <w:lang w:val="en-US"/>
        </w:rPr>
        <w:t xml:space="preserve"> </w:t>
      </w:r>
      <w:r w:rsidR="0096773E" w:rsidRPr="006B7186">
        <w:rPr>
          <w:sz w:val="24"/>
          <w:szCs w:val="24"/>
          <w:lang w:val="en-US"/>
        </w:rPr>
        <w:t xml:space="preserve">of </w:t>
      </w:r>
      <w:r w:rsidR="002B4840" w:rsidRPr="006B7186">
        <w:rPr>
          <w:sz w:val="24"/>
          <w:szCs w:val="24"/>
          <w:lang w:val="en-US"/>
        </w:rPr>
        <w:t>an epistemic authority (</w:t>
      </w:r>
      <w:r w:rsidR="00BD3970" w:rsidRPr="006B7186">
        <w:rPr>
          <w:sz w:val="24"/>
          <w:szCs w:val="24"/>
          <w:lang w:val="en-US"/>
        </w:rPr>
        <w:t xml:space="preserve">core </w:t>
      </w:r>
      <w:r w:rsidR="002B4840" w:rsidRPr="006B7186">
        <w:rPr>
          <w:sz w:val="24"/>
          <w:szCs w:val="24"/>
          <w:lang w:val="en-US"/>
        </w:rPr>
        <w:t xml:space="preserve">question 2), </w:t>
      </w:r>
      <w:proofErr w:type="spellStart"/>
      <w:r w:rsidR="00E90614" w:rsidRPr="006B7186">
        <w:rPr>
          <w:sz w:val="24"/>
          <w:szCs w:val="24"/>
          <w:lang w:val="en-US"/>
        </w:rPr>
        <w:t>Zagzebski</w:t>
      </w:r>
      <w:proofErr w:type="spellEnd"/>
      <w:r w:rsidR="00E90614" w:rsidRPr="006B7186">
        <w:rPr>
          <w:sz w:val="24"/>
          <w:szCs w:val="24"/>
          <w:lang w:val="en-US"/>
        </w:rPr>
        <w:t xml:space="preserve"> </w:t>
      </w:r>
      <w:r w:rsidR="000F0A3D" w:rsidRPr="006B7186">
        <w:rPr>
          <w:sz w:val="24"/>
          <w:szCs w:val="24"/>
          <w:lang w:val="en-US"/>
        </w:rPr>
        <w:t xml:space="preserve">considers two </w:t>
      </w:r>
      <w:r w:rsidR="00A51516" w:rsidRPr="006B7186">
        <w:rPr>
          <w:sz w:val="24"/>
          <w:szCs w:val="24"/>
          <w:lang w:val="en-US"/>
        </w:rPr>
        <w:t xml:space="preserve">related </w:t>
      </w:r>
      <w:r w:rsidR="000F0A3D" w:rsidRPr="006B7186">
        <w:rPr>
          <w:sz w:val="24"/>
          <w:szCs w:val="24"/>
          <w:lang w:val="en-US"/>
        </w:rPr>
        <w:t>epistemic goals</w:t>
      </w:r>
      <w:r w:rsidR="00122355" w:rsidRPr="006B7186">
        <w:rPr>
          <w:sz w:val="24"/>
          <w:szCs w:val="24"/>
          <w:lang w:val="en-US"/>
        </w:rPr>
        <w:t xml:space="preserve"> and</w:t>
      </w:r>
      <w:r w:rsidR="00080B0D" w:rsidRPr="006B7186">
        <w:rPr>
          <w:sz w:val="24"/>
          <w:szCs w:val="24"/>
          <w:lang w:val="en-US"/>
        </w:rPr>
        <w:t>, following Raz,</w:t>
      </w:r>
      <w:r w:rsidR="00122355" w:rsidRPr="006B7186">
        <w:rPr>
          <w:sz w:val="24"/>
          <w:szCs w:val="24"/>
          <w:lang w:val="en-US"/>
        </w:rPr>
        <w:t xml:space="preserve"> two corresponding </w:t>
      </w:r>
      <w:r w:rsidR="00185922" w:rsidRPr="006B7186">
        <w:rPr>
          <w:sz w:val="24"/>
          <w:szCs w:val="24"/>
          <w:lang w:val="en-US"/>
        </w:rPr>
        <w:t>“</w:t>
      </w:r>
      <w:r w:rsidR="009E3D2A" w:rsidRPr="006B7186">
        <w:rPr>
          <w:sz w:val="24"/>
          <w:szCs w:val="24"/>
          <w:lang w:val="en-US"/>
        </w:rPr>
        <w:t>J</w:t>
      </w:r>
      <w:r w:rsidR="00185922" w:rsidRPr="006B7186">
        <w:rPr>
          <w:sz w:val="24"/>
          <w:szCs w:val="24"/>
          <w:lang w:val="en-US"/>
        </w:rPr>
        <w:t xml:space="preserve">ustification theses for the </w:t>
      </w:r>
      <w:r w:rsidR="009E3D2A" w:rsidRPr="006B7186">
        <w:rPr>
          <w:sz w:val="24"/>
          <w:szCs w:val="24"/>
          <w:lang w:val="en-US"/>
        </w:rPr>
        <w:t>A</w:t>
      </w:r>
      <w:r w:rsidR="00185922" w:rsidRPr="006B7186">
        <w:rPr>
          <w:sz w:val="24"/>
          <w:szCs w:val="24"/>
          <w:lang w:val="en-US"/>
        </w:rPr>
        <w:t xml:space="preserve">uthority of </w:t>
      </w:r>
      <w:r w:rsidR="009E3D2A" w:rsidRPr="006B7186">
        <w:rPr>
          <w:sz w:val="24"/>
          <w:szCs w:val="24"/>
          <w:lang w:val="en-US"/>
        </w:rPr>
        <w:t>B</w:t>
      </w:r>
      <w:r w:rsidR="00185922" w:rsidRPr="006B7186">
        <w:rPr>
          <w:sz w:val="24"/>
          <w:szCs w:val="24"/>
          <w:lang w:val="en-US"/>
        </w:rPr>
        <w:t>elief”</w:t>
      </w:r>
      <w:r w:rsidR="00F80190" w:rsidRPr="006B7186">
        <w:rPr>
          <w:sz w:val="24"/>
          <w:szCs w:val="24"/>
          <w:lang w:val="en-US"/>
        </w:rPr>
        <w:t>:</w:t>
      </w:r>
      <w:r w:rsidR="00185922" w:rsidRPr="006B7186">
        <w:rPr>
          <w:sz w:val="24"/>
          <w:szCs w:val="24"/>
          <w:lang w:val="en-US"/>
        </w:rPr>
        <w:t xml:space="preserve"> </w:t>
      </w:r>
    </w:p>
    <w:p w14:paraId="17F97D66" w14:textId="77777777" w:rsidR="00D812BE" w:rsidRPr="006B7186" w:rsidRDefault="00D812BE" w:rsidP="00A27AC1">
      <w:pPr>
        <w:tabs>
          <w:tab w:val="num" w:pos="720"/>
        </w:tabs>
        <w:spacing w:after="0" w:line="360" w:lineRule="auto"/>
        <w:jc w:val="both"/>
        <w:rPr>
          <w:sz w:val="24"/>
          <w:szCs w:val="24"/>
          <w:lang w:val="en-US"/>
        </w:rPr>
      </w:pPr>
    </w:p>
    <w:p w14:paraId="594C6933" w14:textId="6F5428F0" w:rsidR="00A55625" w:rsidRPr="006B7186" w:rsidRDefault="00D812BE" w:rsidP="00754A2F">
      <w:pPr>
        <w:tabs>
          <w:tab w:val="num" w:pos="720"/>
        </w:tabs>
        <w:spacing w:after="0" w:line="360" w:lineRule="auto"/>
        <w:ind w:left="708"/>
        <w:jc w:val="both"/>
        <w:rPr>
          <w:sz w:val="24"/>
          <w:szCs w:val="24"/>
          <w:lang w:val="en-US"/>
        </w:rPr>
      </w:pPr>
      <w:r w:rsidRPr="006B7186">
        <w:rPr>
          <w:sz w:val="24"/>
          <w:szCs w:val="24"/>
          <w:lang w:val="en-US"/>
        </w:rPr>
        <w:t>“</w:t>
      </w:r>
      <w:r w:rsidR="00185922" w:rsidRPr="006B7186">
        <w:rPr>
          <w:sz w:val="24"/>
          <w:szCs w:val="24"/>
          <w:lang w:val="en-US"/>
        </w:rPr>
        <w:t xml:space="preserve">The first </w:t>
      </w:r>
      <w:r w:rsidRPr="006B7186">
        <w:rPr>
          <w:sz w:val="24"/>
          <w:szCs w:val="24"/>
          <w:lang w:val="en-US"/>
        </w:rPr>
        <w:t>[</w:t>
      </w:r>
      <w:r w:rsidR="00185922" w:rsidRPr="006B7186">
        <w:rPr>
          <w:sz w:val="24"/>
          <w:szCs w:val="24"/>
          <w:lang w:val="en-US"/>
        </w:rPr>
        <w:t>JAB1</w:t>
      </w:r>
      <w:r w:rsidRPr="006B7186">
        <w:rPr>
          <w:sz w:val="24"/>
          <w:szCs w:val="24"/>
          <w:lang w:val="en-US"/>
        </w:rPr>
        <w:t>]</w:t>
      </w:r>
      <w:r w:rsidR="00185922" w:rsidRPr="006B7186">
        <w:rPr>
          <w:sz w:val="24"/>
          <w:szCs w:val="24"/>
          <w:lang w:val="en-US"/>
        </w:rPr>
        <w:t xml:space="preserve"> says that </w:t>
      </w:r>
      <w:r w:rsidRPr="006B7186">
        <w:rPr>
          <w:sz w:val="24"/>
          <w:szCs w:val="24"/>
          <w:lang w:val="en-US"/>
        </w:rPr>
        <w:t xml:space="preserve">I should take someone as an epistemic authority when I conscientiously judge that believing what she believes or testifies is more likely to give me the truth than if I try to figure it out myself. The second </w:t>
      </w:r>
      <w:r w:rsidR="004B7066" w:rsidRPr="006B7186">
        <w:rPr>
          <w:sz w:val="24"/>
          <w:szCs w:val="24"/>
          <w:lang w:val="en-US"/>
        </w:rPr>
        <w:t xml:space="preserve">[JAB2] </w:t>
      </w:r>
      <w:r w:rsidRPr="006B7186">
        <w:rPr>
          <w:sz w:val="24"/>
          <w:szCs w:val="24"/>
          <w:lang w:val="en-US"/>
        </w:rPr>
        <w:t>says that I should take someone as an epistemic authority when I conscientiously judge that I am more likely to form a belief that will survive my conscientious self-reflection if I believe what the authority believes or testifies</w:t>
      </w:r>
      <w:r w:rsidR="00754A2F" w:rsidRPr="006B7186">
        <w:rPr>
          <w:sz w:val="24"/>
          <w:szCs w:val="24"/>
          <w:lang w:val="en-US"/>
        </w:rPr>
        <w:t>” (2016</w:t>
      </w:r>
      <w:r w:rsidR="00BD3970" w:rsidRPr="006B7186">
        <w:rPr>
          <w:sz w:val="24"/>
          <w:szCs w:val="24"/>
          <w:lang w:val="en-US"/>
        </w:rPr>
        <w:t>:</w:t>
      </w:r>
      <w:r w:rsidR="00754A2F" w:rsidRPr="006B7186">
        <w:rPr>
          <w:sz w:val="24"/>
          <w:szCs w:val="24"/>
          <w:lang w:val="en-US"/>
        </w:rPr>
        <w:t>187</w:t>
      </w:r>
      <w:r w:rsidR="00A51516" w:rsidRPr="006B7186">
        <w:rPr>
          <w:sz w:val="24"/>
          <w:szCs w:val="24"/>
          <w:lang w:val="en-US"/>
        </w:rPr>
        <w:t>, cf. 2012</w:t>
      </w:r>
      <w:r w:rsidR="00122355" w:rsidRPr="006B7186">
        <w:rPr>
          <w:sz w:val="24"/>
          <w:szCs w:val="24"/>
          <w:lang w:val="en-US"/>
        </w:rPr>
        <w:t>:110-111</w:t>
      </w:r>
      <w:r w:rsidR="00754A2F" w:rsidRPr="006B7186">
        <w:rPr>
          <w:sz w:val="24"/>
          <w:szCs w:val="24"/>
          <w:lang w:val="en-US"/>
        </w:rPr>
        <w:t>).</w:t>
      </w:r>
      <w:r w:rsidR="00ED1C19" w:rsidRPr="006B7186">
        <w:rPr>
          <w:sz w:val="24"/>
          <w:szCs w:val="24"/>
          <w:lang w:val="en-US"/>
        </w:rPr>
        <w:t xml:space="preserve"> </w:t>
      </w:r>
    </w:p>
    <w:p w14:paraId="636CBDBD" w14:textId="77777777" w:rsidR="00A51516" w:rsidRPr="006B7186" w:rsidRDefault="00A51516" w:rsidP="00C61BB1">
      <w:pPr>
        <w:tabs>
          <w:tab w:val="num" w:pos="720"/>
        </w:tabs>
        <w:spacing w:after="0" w:line="360" w:lineRule="auto"/>
        <w:jc w:val="both"/>
        <w:rPr>
          <w:sz w:val="24"/>
          <w:szCs w:val="24"/>
          <w:lang w:val="en-US"/>
        </w:rPr>
      </w:pPr>
    </w:p>
    <w:p w14:paraId="5DB7F14C" w14:textId="77777777" w:rsidR="00F80190" w:rsidRPr="006B7186" w:rsidRDefault="00F65BCF" w:rsidP="00A51B37">
      <w:pPr>
        <w:tabs>
          <w:tab w:val="num" w:pos="720"/>
        </w:tabs>
        <w:spacing w:after="0" w:line="360" w:lineRule="auto"/>
        <w:jc w:val="both"/>
        <w:rPr>
          <w:sz w:val="24"/>
          <w:szCs w:val="24"/>
          <w:lang w:val="en-US"/>
        </w:rPr>
      </w:pPr>
      <w:r w:rsidRPr="006B7186">
        <w:rPr>
          <w:sz w:val="24"/>
          <w:szCs w:val="24"/>
          <w:lang w:val="en-US"/>
        </w:rPr>
        <w:t>In a</w:t>
      </w:r>
      <w:r w:rsidR="00572F21" w:rsidRPr="006B7186">
        <w:rPr>
          <w:sz w:val="24"/>
          <w:szCs w:val="24"/>
          <w:lang w:val="en-US"/>
        </w:rPr>
        <w:t xml:space="preserve"> </w:t>
      </w:r>
      <w:r w:rsidRPr="006B7186">
        <w:rPr>
          <w:sz w:val="24"/>
          <w:szCs w:val="24"/>
          <w:lang w:val="en-US"/>
        </w:rPr>
        <w:t xml:space="preserve">subsequent </w:t>
      </w:r>
      <w:r w:rsidR="00623941" w:rsidRPr="006B7186">
        <w:rPr>
          <w:sz w:val="24"/>
          <w:szCs w:val="24"/>
          <w:lang w:val="en-US"/>
        </w:rPr>
        <w:t xml:space="preserve">step </w:t>
      </w:r>
      <w:proofErr w:type="spellStart"/>
      <w:r w:rsidRPr="006B7186">
        <w:rPr>
          <w:sz w:val="24"/>
          <w:szCs w:val="24"/>
          <w:lang w:val="en-US"/>
        </w:rPr>
        <w:t>Zagzebski</w:t>
      </w:r>
      <w:proofErr w:type="spellEnd"/>
      <w:r w:rsidRPr="006B7186">
        <w:rPr>
          <w:sz w:val="24"/>
          <w:szCs w:val="24"/>
          <w:lang w:val="en-US"/>
        </w:rPr>
        <w:t xml:space="preserve"> argues </w:t>
      </w:r>
      <w:r w:rsidR="00623941" w:rsidRPr="006B7186">
        <w:rPr>
          <w:sz w:val="24"/>
          <w:szCs w:val="24"/>
          <w:lang w:val="en-US"/>
        </w:rPr>
        <w:t xml:space="preserve">that </w:t>
      </w:r>
      <w:r w:rsidR="002F7452" w:rsidRPr="006B7186">
        <w:rPr>
          <w:sz w:val="24"/>
          <w:szCs w:val="24"/>
          <w:lang w:val="en-US"/>
        </w:rPr>
        <w:t xml:space="preserve">these theses </w:t>
      </w:r>
      <w:r w:rsidR="00B95D1A" w:rsidRPr="006B7186">
        <w:rPr>
          <w:sz w:val="24"/>
          <w:szCs w:val="24"/>
          <w:lang w:val="en-US"/>
        </w:rPr>
        <w:t xml:space="preserve">yield </w:t>
      </w:r>
      <w:r w:rsidR="0009132F" w:rsidRPr="006B7186">
        <w:rPr>
          <w:sz w:val="24"/>
          <w:szCs w:val="24"/>
          <w:lang w:val="en-US"/>
        </w:rPr>
        <w:t xml:space="preserve">the following </w:t>
      </w:r>
      <w:proofErr w:type="spellStart"/>
      <w:r w:rsidR="0009132F" w:rsidRPr="006B7186">
        <w:rPr>
          <w:sz w:val="24"/>
          <w:szCs w:val="24"/>
          <w:lang w:val="en-US"/>
        </w:rPr>
        <w:t>preempti</w:t>
      </w:r>
      <w:r w:rsidR="00647A03" w:rsidRPr="006B7186">
        <w:rPr>
          <w:sz w:val="24"/>
          <w:szCs w:val="24"/>
          <w:lang w:val="en-US"/>
        </w:rPr>
        <w:t>onist</w:t>
      </w:r>
      <w:proofErr w:type="spellEnd"/>
      <w:r w:rsidR="0009132F" w:rsidRPr="006B7186">
        <w:rPr>
          <w:sz w:val="24"/>
          <w:szCs w:val="24"/>
          <w:lang w:val="en-US"/>
        </w:rPr>
        <w:t xml:space="preserve"> </w:t>
      </w:r>
      <w:r w:rsidR="00A51B37" w:rsidRPr="006B7186">
        <w:rPr>
          <w:sz w:val="24"/>
          <w:szCs w:val="24"/>
          <w:lang w:val="en-US"/>
        </w:rPr>
        <w:t>principle</w:t>
      </w:r>
      <w:r w:rsidR="002F7452" w:rsidRPr="006B7186">
        <w:rPr>
          <w:sz w:val="24"/>
          <w:szCs w:val="24"/>
          <w:lang w:val="en-US"/>
        </w:rPr>
        <w:t xml:space="preserve"> (</w:t>
      </w:r>
      <w:r w:rsidR="005A4D06" w:rsidRPr="006B7186">
        <w:rPr>
          <w:sz w:val="24"/>
          <w:szCs w:val="24"/>
          <w:lang w:val="en-US"/>
        </w:rPr>
        <w:t xml:space="preserve">an answer to our </w:t>
      </w:r>
      <w:r w:rsidR="0095029C" w:rsidRPr="006B7186">
        <w:rPr>
          <w:sz w:val="24"/>
          <w:szCs w:val="24"/>
          <w:lang w:val="en-US"/>
        </w:rPr>
        <w:t>deference question (</w:t>
      </w:r>
      <w:r w:rsidR="00415956" w:rsidRPr="006B7186">
        <w:rPr>
          <w:sz w:val="24"/>
          <w:szCs w:val="24"/>
          <w:lang w:val="en-US"/>
        </w:rPr>
        <w:t>3</w:t>
      </w:r>
      <w:r w:rsidR="0095029C" w:rsidRPr="006B7186">
        <w:rPr>
          <w:sz w:val="24"/>
          <w:szCs w:val="24"/>
          <w:lang w:val="en-US"/>
        </w:rPr>
        <w:t>)</w:t>
      </w:r>
      <w:r w:rsidR="002F7452" w:rsidRPr="006B7186">
        <w:rPr>
          <w:sz w:val="24"/>
          <w:szCs w:val="24"/>
          <w:lang w:val="en-US"/>
        </w:rPr>
        <w:t>)</w:t>
      </w:r>
      <w:r w:rsidR="007F0EC1" w:rsidRPr="006B7186">
        <w:rPr>
          <w:sz w:val="24"/>
          <w:szCs w:val="24"/>
          <w:lang w:val="en-US"/>
        </w:rPr>
        <w:t>:</w:t>
      </w:r>
      <w:r w:rsidR="00A51B37" w:rsidRPr="006B7186">
        <w:rPr>
          <w:sz w:val="24"/>
          <w:szCs w:val="24"/>
          <w:lang w:val="en-US"/>
        </w:rPr>
        <w:t xml:space="preserve"> </w:t>
      </w:r>
    </w:p>
    <w:p w14:paraId="74B0D130" w14:textId="77777777" w:rsidR="00F80190" w:rsidRPr="006B7186" w:rsidRDefault="00F80190" w:rsidP="00A51B37">
      <w:pPr>
        <w:tabs>
          <w:tab w:val="num" w:pos="720"/>
        </w:tabs>
        <w:spacing w:after="0" w:line="360" w:lineRule="auto"/>
        <w:jc w:val="both"/>
        <w:rPr>
          <w:sz w:val="24"/>
          <w:szCs w:val="24"/>
          <w:lang w:val="en-US"/>
        </w:rPr>
      </w:pPr>
    </w:p>
    <w:p w14:paraId="3E5623CF" w14:textId="77777777" w:rsidR="00A51B37" w:rsidRPr="006B7186" w:rsidRDefault="00F80190" w:rsidP="00A51B37">
      <w:pPr>
        <w:tabs>
          <w:tab w:val="num" w:pos="720"/>
        </w:tabs>
        <w:spacing w:after="0" w:line="360" w:lineRule="auto"/>
        <w:jc w:val="both"/>
        <w:rPr>
          <w:sz w:val="24"/>
          <w:szCs w:val="24"/>
          <w:lang w:val="en-US"/>
        </w:rPr>
      </w:pPr>
      <w:r w:rsidRPr="006B7186">
        <w:rPr>
          <w:sz w:val="24"/>
          <w:szCs w:val="24"/>
          <w:lang w:val="en-US"/>
        </w:rPr>
        <w:tab/>
      </w:r>
      <w:r w:rsidR="00A51B37" w:rsidRPr="006B7186">
        <w:rPr>
          <w:sz w:val="24"/>
          <w:szCs w:val="24"/>
          <w:lang w:val="en-US"/>
        </w:rPr>
        <w:t xml:space="preserve">Preemption </w:t>
      </w:r>
    </w:p>
    <w:p w14:paraId="09A8A255" w14:textId="77777777" w:rsidR="00A51B37" w:rsidRPr="006B7186" w:rsidRDefault="00A51B37" w:rsidP="00A51B37">
      <w:pPr>
        <w:tabs>
          <w:tab w:val="num" w:pos="720"/>
        </w:tabs>
        <w:spacing w:after="0" w:line="360" w:lineRule="auto"/>
        <w:ind w:left="708"/>
        <w:jc w:val="both"/>
        <w:rPr>
          <w:sz w:val="24"/>
          <w:szCs w:val="24"/>
          <w:lang w:val="en-US"/>
        </w:rPr>
      </w:pPr>
      <w:r w:rsidRPr="006B7186">
        <w:rPr>
          <w:sz w:val="24"/>
          <w:szCs w:val="24"/>
          <w:lang w:val="en-US"/>
        </w:rPr>
        <w:t xml:space="preserve">“The fact that the authority has a belief </w:t>
      </w:r>
      <w:r w:rsidRPr="006B7186">
        <w:rPr>
          <w:i/>
          <w:sz w:val="24"/>
          <w:szCs w:val="24"/>
          <w:lang w:val="en-US"/>
        </w:rPr>
        <w:t>p</w:t>
      </w:r>
      <w:r w:rsidRPr="006B7186">
        <w:rPr>
          <w:sz w:val="24"/>
          <w:szCs w:val="24"/>
          <w:lang w:val="en-US"/>
        </w:rPr>
        <w:t xml:space="preserve"> is a reason for me to believe </w:t>
      </w:r>
      <w:r w:rsidRPr="006B7186">
        <w:rPr>
          <w:i/>
          <w:sz w:val="24"/>
          <w:szCs w:val="24"/>
          <w:lang w:val="en-US"/>
        </w:rPr>
        <w:t>p</w:t>
      </w:r>
      <w:r w:rsidRPr="006B7186">
        <w:rPr>
          <w:sz w:val="24"/>
          <w:szCs w:val="24"/>
          <w:lang w:val="en-US"/>
        </w:rPr>
        <w:t xml:space="preserve"> that replaces my other reasons relevant to believing </w:t>
      </w:r>
      <w:r w:rsidRPr="006B7186">
        <w:rPr>
          <w:i/>
          <w:sz w:val="24"/>
          <w:szCs w:val="24"/>
          <w:lang w:val="en-US"/>
        </w:rPr>
        <w:t>p</w:t>
      </w:r>
      <w:r w:rsidRPr="006B7186">
        <w:rPr>
          <w:sz w:val="24"/>
          <w:szCs w:val="24"/>
          <w:lang w:val="en-US"/>
        </w:rPr>
        <w:t xml:space="preserve"> and is not simply added to them” (2012</w:t>
      </w:r>
      <w:r w:rsidR="009D0460" w:rsidRPr="006B7186">
        <w:rPr>
          <w:sz w:val="24"/>
          <w:szCs w:val="24"/>
          <w:lang w:val="en-US"/>
        </w:rPr>
        <w:t>:</w:t>
      </w:r>
      <w:r w:rsidRPr="006B7186">
        <w:rPr>
          <w:sz w:val="24"/>
          <w:szCs w:val="24"/>
          <w:lang w:val="en-US"/>
        </w:rPr>
        <w:t>107</w:t>
      </w:r>
      <w:r w:rsidR="00F33FE6" w:rsidRPr="006B7186">
        <w:rPr>
          <w:sz w:val="24"/>
          <w:szCs w:val="24"/>
          <w:lang w:val="en-US"/>
        </w:rPr>
        <w:t>; cf. 2013</w:t>
      </w:r>
      <w:r w:rsidR="009D0460" w:rsidRPr="006B7186">
        <w:rPr>
          <w:sz w:val="24"/>
          <w:szCs w:val="24"/>
          <w:lang w:val="en-US"/>
        </w:rPr>
        <w:t>:</w:t>
      </w:r>
      <w:r w:rsidR="00F33FE6" w:rsidRPr="006B7186">
        <w:rPr>
          <w:sz w:val="24"/>
          <w:szCs w:val="24"/>
          <w:lang w:val="en-US"/>
        </w:rPr>
        <w:t>296</w:t>
      </w:r>
      <w:r w:rsidR="00CD7B87" w:rsidRPr="006B7186">
        <w:rPr>
          <w:sz w:val="24"/>
          <w:szCs w:val="24"/>
          <w:lang w:val="en-US"/>
        </w:rPr>
        <w:t xml:space="preserve">; </w:t>
      </w:r>
      <w:r w:rsidR="002F7452" w:rsidRPr="006B7186">
        <w:rPr>
          <w:sz w:val="24"/>
          <w:szCs w:val="24"/>
          <w:lang w:val="en-US"/>
        </w:rPr>
        <w:t>cf.</w:t>
      </w:r>
      <w:r w:rsidR="00CD7B87" w:rsidRPr="006B7186">
        <w:rPr>
          <w:sz w:val="24"/>
          <w:szCs w:val="24"/>
          <w:lang w:val="en-US"/>
        </w:rPr>
        <w:t xml:space="preserve"> Raz 2009</w:t>
      </w:r>
      <w:r w:rsidR="009D0460" w:rsidRPr="006B7186">
        <w:rPr>
          <w:sz w:val="24"/>
          <w:szCs w:val="24"/>
          <w:lang w:val="en-US"/>
        </w:rPr>
        <w:t>:</w:t>
      </w:r>
      <w:r w:rsidR="00CD7B87" w:rsidRPr="006B7186">
        <w:rPr>
          <w:sz w:val="24"/>
          <w:szCs w:val="24"/>
          <w:lang w:val="en-US"/>
        </w:rPr>
        <w:t>155</w:t>
      </w:r>
      <w:r w:rsidRPr="006B7186">
        <w:rPr>
          <w:sz w:val="24"/>
          <w:szCs w:val="24"/>
          <w:lang w:val="en-US"/>
        </w:rPr>
        <w:t>).</w:t>
      </w:r>
    </w:p>
    <w:p w14:paraId="25683A19" w14:textId="77777777" w:rsidR="00A51B37" w:rsidRPr="006B7186" w:rsidRDefault="00A51B37" w:rsidP="00A51B37">
      <w:pPr>
        <w:tabs>
          <w:tab w:val="num" w:pos="720"/>
        </w:tabs>
        <w:spacing w:after="0" w:line="360" w:lineRule="auto"/>
        <w:jc w:val="both"/>
        <w:rPr>
          <w:sz w:val="24"/>
          <w:szCs w:val="24"/>
          <w:lang w:val="en-US"/>
        </w:rPr>
      </w:pPr>
    </w:p>
    <w:p w14:paraId="2A8992CC" w14:textId="18B7AE33" w:rsidR="003F41CE" w:rsidRPr="006B7186" w:rsidRDefault="00E04F4D" w:rsidP="008B29EA">
      <w:pPr>
        <w:tabs>
          <w:tab w:val="num" w:pos="720"/>
        </w:tabs>
        <w:spacing w:after="0" w:line="360" w:lineRule="auto"/>
        <w:jc w:val="both"/>
        <w:rPr>
          <w:sz w:val="24"/>
          <w:szCs w:val="24"/>
          <w:lang w:val="en-US"/>
        </w:rPr>
      </w:pPr>
      <w:r w:rsidRPr="006B7186">
        <w:rPr>
          <w:sz w:val="24"/>
          <w:szCs w:val="24"/>
          <w:lang w:val="en-US"/>
        </w:rPr>
        <w:t xml:space="preserve">As she clarifies </w:t>
      </w:r>
      <w:r w:rsidR="002F7452" w:rsidRPr="006B7186">
        <w:rPr>
          <w:sz w:val="24"/>
          <w:szCs w:val="24"/>
          <w:lang w:val="en-US"/>
        </w:rPr>
        <w:t>elsewhere</w:t>
      </w:r>
      <w:r w:rsidR="00CA770E" w:rsidRPr="006B7186">
        <w:rPr>
          <w:sz w:val="24"/>
          <w:szCs w:val="24"/>
          <w:lang w:val="en-US"/>
        </w:rPr>
        <w:t xml:space="preserve">, </w:t>
      </w:r>
      <w:proofErr w:type="spellStart"/>
      <w:r w:rsidR="003F41CE" w:rsidRPr="006B7186">
        <w:rPr>
          <w:sz w:val="24"/>
          <w:szCs w:val="24"/>
          <w:lang w:val="en-US"/>
        </w:rPr>
        <w:t>Zagzebski</w:t>
      </w:r>
      <w:proofErr w:type="spellEnd"/>
      <w:r w:rsidR="003F41CE" w:rsidRPr="006B7186">
        <w:rPr>
          <w:sz w:val="24"/>
          <w:szCs w:val="24"/>
          <w:lang w:val="en-US"/>
        </w:rPr>
        <w:t xml:space="preserve"> </w:t>
      </w:r>
      <w:r w:rsidRPr="006B7186">
        <w:rPr>
          <w:sz w:val="24"/>
          <w:szCs w:val="24"/>
          <w:lang w:val="en-US"/>
        </w:rPr>
        <w:t xml:space="preserve">also </w:t>
      </w:r>
      <w:r w:rsidR="006F0281">
        <w:rPr>
          <w:sz w:val="24"/>
          <w:szCs w:val="24"/>
          <w:lang w:val="en-US"/>
        </w:rPr>
        <w:t xml:space="preserve">construes </w:t>
      </w:r>
      <w:proofErr w:type="spellStart"/>
      <w:r w:rsidRPr="006B7186">
        <w:rPr>
          <w:sz w:val="24"/>
          <w:szCs w:val="24"/>
          <w:lang w:val="en-US"/>
        </w:rPr>
        <w:t>preempti</w:t>
      </w:r>
      <w:r w:rsidR="00647A03" w:rsidRPr="006B7186">
        <w:rPr>
          <w:sz w:val="24"/>
          <w:szCs w:val="24"/>
          <w:lang w:val="en-US"/>
        </w:rPr>
        <w:t>onism</w:t>
      </w:r>
      <w:proofErr w:type="spellEnd"/>
      <w:r w:rsidRPr="006B7186">
        <w:rPr>
          <w:sz w:val="24"/>
          <w:szCs w:val="24"/>
          <w:lang w:val="en-US"/>
        </w:rPr>
        <w:t xml:space="preserve"> </w:t>
      </w:r>
      <w:r w:rsidR="006F0281">
        <w:rPr>
          <w:sz w:val="24"/>
          <w:szCs w:val="24"/>
          <w:lang w:val="en-US"/>
        </w:rPr>
        <w:t xml:space="preserve">as an answer </w:t>
      </w:r>
      <w:r w:rsidRPr="006B7186">
        <w:rPr>
          <w:sz w:val="24"/>
          <w:szCs w:val="24"/>
          <w:lang w:val="en-US"/>
        </w:rPr>
        <w:t xml:space="preserve">to the explication question. </w:t>
      </w:r>
      <w:r w:rsidR="003F41CE" w:rsidRPr="006B7186">
        <w:rPr>
          <w:sz w:val="24"/>
          <w:szCs w:val="24"/>
          <w:lang w:val="en-US"/>
        </w:rPr>
        <w:t>“</w:t>
      </w:r>
      <w:r w:rsidRPr="006B7186">
        <w:rPr>
          <w:sz w:val="24"/>
          <w:szCs w:val="24"/>
          <w:lang w:val="en-US"/>
        </w:rPr>
        <w:t>T</w:t>
      </w:r>
      <w:r w:rsidR="003F41CE" w:rsidRPr="006B7186">
        <w:rPr>
          <w:sz w:val="24"/>
          <w:szCs w:val="24"/>
          <w:lang w:val="en-US"/>
        </w:rPr>
        <w:t>he preemption thesis</w:t>
      </w:r>
      <w:r w:rsidRPr="006B7186">
        <w:rPr>
          <w:sz w:val="24"/>
          <w:szCs w:val="24"/>
          <w:lang w:val="en-US"/>
        </w:rPr>
        <w:t>,” she writes, “</w:t>
      </w:r>
      <w:r w:rsidR="003F41CE" w:rsidRPr="006B7186">
        <w:rPr>
          <w:sz w:val="24"/>
          <w:szCs w:val="24"/>
          <w:lang w:val="en-US"/>
        </w:rPr>
        <w:t>is a thesis about what it means to take someone as an epistemic authority” (2014</w:t>
      </w:r>
      <w:r w:rsidR="00EB4156" w:rsidRPr="006B7186">
        <w:rPr>
          <w:sz w:val="24"/>
          <w:szCs w:val="24"/>
          <w:lang w:val="en-US"/>
        </w:rPr>
        <w:t>:</w:t>
      </w:r>
      <w:r w:rsidR="003F41CE" w:rsidRPr="006B7186">
        <w:rPr>
          <w:sz w:val="24"/>
          <w:szCs w:val="24"/>
          <w:lang w:val="en-US"/>
        </w:rPr>
        <w:t>176)</w:t>
      </w:r>
      <w:r w:rsidRPr="006B7186">
        <w:rPr>
          <w:sz w:val="24"/>
          <w:szCs w:val="24"/>
          <w:lang w:val="en-US"/>
        </w:rPr>
        <w:t>.</w:t>
      </w:r>
    </w:p>
    <w:p w14:paraId="7AD15B0C" w14:textId="34C0454E" w:rsidR="00425346" w:rsidRDefault="00E04F4D" w:rsidP="008B29EA">
      <w:pPr>
        <w:tabs>
          <w:tab w:val="num" w:pos="720"/>
        </w:tabs>
        <w:spacing w:after="0" w:line="360" w:lineRule="auto"/>
        <w:jc w:val="both"/>
        <w:rPr>
          <w:sz w:val="24"/>
          <w:szCs w:val="24"/>
          <w:lang w:val="en-US"/>
        </w:rPr>
      </w:pPr>
      <w:r w:rsidRPr="006B7186">
        <w:rPr>
          <w:sz w:val="24"/>
          <w:szCs w:val="24"/>
          <w:lang w:val="en-US"/>
        </w:rPr>
        <w:tab/>
      </w:r>
      <w:r w:rsidR="00EF6ED8" w:rsidRPr="006B7186">
        <w:rPr>
          <w:sz w:val="24"/>
          <w:szCs w:val="24"/>
          <w:lang w:val="en-US"/>
        </w:rPr>
        <w:t>Finally, c</w:t>
      </w:r>
      <w:r w:rsidR="00FD0814" w:rsidRPr="006B7186">
        <w:rPr>
          <w:sz w:val="24"/>
          <w:szCs w:val="24"/>
          <w:lang w:val="en-US"/>
        </w:rPr>
        <w:t xml:space="preserve">oncerning the transmission </w:t>
      </w:r>
      <w:r w:rsidR="00E90614" w:rsidRPr="006B7186">
        <w:rPr>
          <w:sz w:val="24"/>
          <w:szCs w:val="24"/>
          <w:lang w:val="en-US"/>
        </w:rPr>
        <w:t xml:space="preserve">of epistemic goods </w:t>
      </w:r>
      <w:r w:rsidR="00FD0814" w:rsidRPr="006B7186">
        <w:rPr>
          <w:sz w:val="24"/>
          <w:szCs w:val="24"/>
          <w:lang w:val="en-US"/>
        </w:rPr>
        <w:t>(</w:t>
      </w:r>
      <w:r w:rsidR="00EB4156" w:rsidRPr="006B7186">
        <w:rPr>
          <w:sz w:val="24"/>
          <w:szCs w:val="24"/>
          <w:lang w:val="en-US"/>
        </w:rPr>
        <w:t xml:space="preserve">core </w:t>
      </w:r>
      <w:r w:rsidR="00E90614" w:rsidRPr="006B7186">
        <w:rPr>
          <w:sz w:val="24"/>
          <w:szCs w:val="24"/>
          <w:lang w:val="en-US"/>
        </w:rPr>
        <w:t xml:space="preserve">question </w:t>
      </w:r>
      <w:r w:rsidR="00FD0814" w:rsidRPr="006B7186">
        <w:rPr>
          <w:sz w:val="24"/>
          <w:szCs w:val="24"/>
          <w:lang w:val="en-US"/>
        </w:rPr>
        <w:t>4</w:t>
      </w:r>
      <w:r w:rsidR="00EB4156" w:rsidRPr="006B7186">
        <w:rPr>
          <w:sz w:val="24"/>
          <w:szCs w:val="24"/>
          <w:lang w:val="en-US"/>
        </w:rPr>
        <w:t xml:space="preserve"> above</w:t>
      </w:r>
      <w:r w:rsidR="00FD0814" w:rsidRPr="006B7186">
        <w:rPr>
          <w:sz w:val="24"/>
          <w:szCs w:val="24"/>
          <w:lang w:val="en-US"/>
        </w:rPr>
        <w:t xml:space="preserve">), </w:t>
      </w:r>
      <w:proofErr w:type="spellStart"/>
      <w:r w:rsidR="00FD0814" w:rsidRPr="006B7186">
        <w:rPr>
          <w:sz w:val="24"/>
          <w:szCs w:val="24"/>
          <w:lang w:val="en-US"/>
        </w:rPr>
        <w:t>Zagzebski</w:t>
      </w:r>
      <w:proofErr w:type="spellEnd"/>
      <w:r w:rsidR="003B40B8" w:rsidRPr="006B7186">
        <w:rPr>
          <w:sz w:val="24"/>
          <w:szCs w:val="24"/>
          <w:lang w:val="en-US"/>
        </w:rPr>
        <w:t xml:space="preserve"> </w:t>
      </w:r>
      <w:r w:rsidR="00CD7B87" w:rsidRPr="006B7186">
        <w:rPr>
          <w:sz w:val="24"/>
          <w:szCs w:val="24"/>
          <w:lang w:val="en-US"/>
        </w:rPr>
        <w:t xml:space="preserve">focuses on </w:t>
      </w:r>
      <w:r w:rsidR="003B40B8" w:rsidRPr="006B7186">
        <w:rPr>
          <w:sz w:val="24"/>
          <w:szCs w:val="24"/>
          <w:lang w:val="en-US"/>
        </w:rPr>
        <w:t>knowledge and belief</w:t>
      </w:r>
      <w:r w:rsidR="00B650E1" w:rsidRPr="006B7186">
        <w:rPr>
          <w:sz w:val="24"/>
          <w:szCs w:val="24"/>
          <w:lang w:val="en-US"/>
        </w:rPr>
        <w:t xml:space="preserve"> and </w:t>
      </w:r>
      <w:r w:rsidR="00CD7B87" w:rsidRPr="006B7186">
        <w:rPr>
          <w:sz w:val="24"/>
          <w:szCs w:val="24"/>
          <w:lang w:val="en-US"/>
        </w:rPr>
        <w:t xml:space="preserve">considers </w:t>
      </w:r>
      <w:r w:rsidR="00EF6ED8" w:rsidRPr="006B7186">
        <w:rPr>
          <w:sz w:val="24"/>
          <w:szCs w:val="24"/>
          <w:lang w:val="en-US"/>
        </w:rPr>
        <w:t xml:space="preserve">the speech act of </w:t>
      </w:r>
      <w:r w:rsidR="00B650E1" w:rsidRPr="006B7186">
        <w:rPr>
          <w:sz w:val="24"/>
          <w:szCs w:val="24"/>
          <w:lang w:val="en-US"/>
        </w:rPr>
        <w:t>telling</w:t>
      </w:r>
      <w:r w:rsidR="005A4D06" w:rsidRPr="006B7186">
        <w:rPr>
          <w:sz w:val="24"/>
          <w:szCs w:val="24"/>
          <w:lang w:val="en-US"/>
        </w:rPr>
        <w:t>—</w:t>
      </w:r>
      <w:r w:rsidR="00B650E1" w:rsidRPr="006B7186">
        <w:rPr>
          <w:sz w:val="24"/>
          <w:szCs w:val="24"/>
          <w:lang w:val="en-US"/>
        </w:rPr>
        <w:t>in the technical</w:t>
      </w:r>
      <w:r w:rsidR="00EF6ED8" w:rsidRPr="006B7186">
        <w:rPr>
          <w:sz w:val="24"/>
          <w:szCs w:val="24"/>
          <w:lang w:val="en-US"/>
        </w:rPr>
        <w:t xml:space="preserve">, </w:t>
      </w:r>
      <w:r w:rsidR="00080B0D" w:rsidRPr="006B7186">
        <w:rPr>
          <w:sz w:val="24"/>
          <w:szCs w:val="24"/>
          <w:lang w:val="en-US"/>
        </w:rPr>
        <w:t xml:space="preserve">second-person </w:t>
      </w:r>
      <w:r w:rsidR="00B650E1" w:rsidRPr="006B7186">
        <w:rPr>
          <w:sz w:val="24"/>
          <w:szCs w:val="24"/>
          <w:lang w:val="en-US"/>
        </w:rPr>
        <w:t>sense sketched above</w:t>
      </w:r>
      <w:r w:rsidR="005A4D06" w:rsidRPr="006B7186">
        <w:rPr>
          <w:sz w:val="24"/>
          <w:szCs w:val="24"/>
          <w:lang w:val="en-US"/>
        </w:rPr>
        <w:t>—</w:t>
      </w:r>
      <w:r w:rsidR="00EF6ED8" w:rsidRPr="006B7186">
        <w:rPr>
          <w:sz w:val="24"/>
          <w:szCs w:val="24"/>
          <w:lang w:val="en-US"/>
        </w:rPr>
        <w:t xml:space="preserve">to be </w:t>
      </w:r>
      <w:r w:rsidR="00B650E1" w:rsidRPr="006B7186">
        <w:rPr>
          <w:sz w:val="24"/>
          <w:szCs w:val="24"/>
          <w:lang w:val="en-US"/>
        </w:rPr>
        <w:t xml:space="preserve">the </w:t>
      </w:r>
      <w:r w:rsidR="00B8202D" w:rsidRPr="006B7186">
        <w:rPr>
          <w:sz w:val="24"/>
          <w:szCs w:val="24"/>
          <w:lang w:val="en-US"/>
        </w:rPr>
        <w:t xml:space="preserve">central </w:t>
      </w:r>
      <w:r w:rsidR="00B650E1" w:rsidRPr="006B7186">
        <w:rPr>
          <w:sz w:val="24"/>
          <w:szCs w:val="24"/>
          <w:lang w:val="en-US"/>
        </w:rPr>
        <w:t xml:space="preserve">mechanism of </w:t>
      </w:r>
      <w:r w:rsidR="002205E5" w:rsidRPr="006B7186">
        <w:rPr>
          <w:sz w:val="24"/>
          <w:szCs w:val="24"/>
          <w:lang w:val="en-US"/>
        </w:rPr>
        <w:t xml:space="preserve">handing down </w:t>
      </w:r>
      <w:r w:rsidR="00B650E1" w:rsidRPr="006B7186">
        <w:rPr>
          <w:sz w:val="24"/>
          <w:szCs w:val="24"/>
          <w:lang w:val="en-US"/>
        </w:rPr>
        <w:t xml:space="preserve">these </w:t>
      </w:r>
      <w:r w:rsidR="00B10824" w:rsidRPr="006B7186">
        <w:rPr>
          <w:sz w:val="24"/>
          <w:szCs w:val="24"/>
          <w:lang w:val="en-US"/>
        </w:rPr>
        <w:t xml:space="preserve">epistemic </w:t>
      </w:r>
      <w:r w:rsidR="00B650E1" w:rsidRPr="006B7186">
        <w:rPr>
          <w:sz w:val="24"/>
          <w:szCs w:val="24"/>
          <w:lang w:val="en-US"/>
        </w:rPr>
        <w:t xml:space="preserve">goods from </w:t>
      </w:r>
      <w:r w:rsidR="0055415D" w:rsidRPr="006B7186">
        <w:rPr>
          <w:sz w:val="24"/>
          <w:szCs w:val="24"/>
          <w:lang w:val="en-US"/>
        </w:rPr>
        <w:t xml:space="preserve">the </w:t>
      </w:r>
      <w:r w:rsidR="00B650E1" w:rsidRPr="006B7186">
        <w:rPr>
          <w:sz w:val="24"/>
          <w:szCs w:val="24"/>
          <w:lang w:val="en-US"/>
        </w:rPr>
        <w:t xml:space="preserve">authority to </w:t>
      </w:r>
      <w:r w:rsidR="0055415D" w:rsidRPr="006B7186">
        <w:rPr>
          <w:sz w:val="24"/>
          <w:szCs w:val="24"/>
          <w:lang w:val="en-US"/>
        </w:rPr>
        <w:t xml:space="preserve">the </w:t>
      </w:r>
      <w:r w:rsidR="00B650E1" w:rsidRPr="006B7186">
        <w:rPr>
          <w:sz w:val="24"/>
          <w:szCs w:val="24"/>
          <w:lang w:val="en-US"/>
        </w:rPr>
        <w:t>agent (2012</w:t>
      </w:r>
      <w:r w:rsidR="00B53AE5" w:rsidRPr="006B7186">
        <w:rPr>
          <w:sz w:val="24"/>
          <w:szCs w:val="24"/>
          <w:lang w:val="en-US"/>
        </w:rPr>
        <w:t xml:space="preserve">, </w:t>
      </w:r>
      <w:proofErr w:type="spellStart"/>
      <w:r w:rsidR="00B650E1" w:rsidRPr="006B7186">
        <w:rPr>
          <w:sz w:val="24"/>
          <w:szCs w:val="24"/>
          <w:lang w:val="en-US"/>
        </w:rPr>
        <w:t>ch.</w:t>
      </w:r>
      <w:proofErr w:type="spellEnd"/>
      <w:r w:rsidR="00B650E1" w:rsidRPr="006B7186">
        <w:rPr>
          <w:sz w:val="24"/>
          <w:szCs w:val="24"/>
          <w:lang w:val="en-US"/>
        </w:rPr>
        <w:t xml:space="preserve"> 6)</w:t>
      </w:r>
      <w:r w:rsidR="003B40B8" w:rsidRPr="006B7186">
        <w:rPr>
          <w:sz w:val="24"/>
          <w:szCs w:val="24"/>
          <w:lang w:val="en-US"/>
        </w:rPr>
        <w:t xml:space="preserve">. </w:t>
      </w:r>
    </w:p>
    <w:p w14:paraId="2EE0294D" w14:textId="58C73C34" w:rsidR="0031392C" w:rsidRPr="006B7186" w:rsidRDefault="0031392C" w:rsidP="0031392C">
      <w:pPr>
        <w:tabs>
          <w:tab w:val="num" w:pos="720"/>
        </w:tabs>
        <w:spacing w:after="0" w:line="360" w:lineRule="auto"/>
        <w:jc w:val="both"/>
        <w:rPr>
          <w:sz w:val="24"/>
          <w:szCs w:val="24"/>
          <w:lang w:val="en-US"/>
        </w:rPr>
      </w:pPr>
      <w:r>
        <w:rPr>
          <w:sz w:val="24"/>
          <w:szCs w:val="24"/>
          <w:lang w:val="en-US"/>
        </w:rPr>
        <w:tab/>
      </w:r>
      <w:proofErr w:type="spellStart"/>
      <w:r w:rsidRPr="006B7186">
        <w:rPr>
          <w:sz w:val="24"/>
          <w:szCs w:val="24"/>
          <w:lang w:val="en-US"/>
        </w:rPr>
        <w:t>Zagzebski</w:t>
      </w:r>
      <w:proofErr w:type="spellEnd"/>
      <w:r w:rsidRPr="006B7186">
        <w:rPr>
          <w:sz w:val="24"/>
          <w:szCs w:val="24"/>
          <w:lang w:val="en-US"/>
        </w:rPr>
        <w:t xml:space="preserve"> conducts her discussions in terms of full (or outright, flat-out) belief</w:t>
      </w:r>
      <w:r>
        <w:rPr>
          <w:sz w:val="24"/>
          <w:szCs w:val="24"/>
          <w:lang w:val="en-US"/>
        </w:rPr>
        <w:t xml:space="preserve">. This </w:t>
      </w:r>
      <w:r w:rsidRPr="006B7186">
        <w:rPr>
          <w:sz w:val="24"/>
          <w:szCs w:val="24"/>
          <w:lang w:val="en-US"/>
        </w:rPr>
        <w:t xml:space="preserve">leaves room for two ways of disagreeing with another person’s belief that </w:t>
      </w:r>
      <w:r w:rsidRPr="0031392C">
        <w:rPr>
          <w:i/>
          <w:sz w:val="24"/>
          <w:szCs w:val="24"/>
          <w:lang w:val="en-US"/>
        </w:rPr>
        <w:t>p</w:t>
      </w:r>
      <w:r w:rsidRPr="006B7186">
        <w:rPr>
          <w:sz w:val="24"/>
          <w:szCs w:val="24"/>
          <w:lang w:val="en-US"/>
        </w:rPr>
        <w:t xml:space="preserve">: disbelieving that </w:t>
      </w:r>
      <w:r w:rsidRPr="0031392C">
        <w:rPr>
          <w:i/>
          <w:sz w:val="24"/>
          <w:szCs w:val="24"/>
          <w:lang w:val="en-US"/>
        </w:rPr>
        <w:t>p</w:t>
      </w:r>
      <w:r w:rsidRPr="006B7186">
        <w:rPr>
          <w:sz w:val="24"/>
          <w:szCs w:val="24"/>
          <w:lang w:val="en-US"/>
        </w:rPr>
        <w:t xml:space="preserve"> and withholding belief as to whether </w:t>
      </w:r>
      <w:r w:rsidRPr="0031392C">
        <w:rPr>
          <w:i/>
          <w:sz w:val="24"/>
          <w:szCs w:val="24"/>
          <w:lang w:val="en-US"/>
        </w:rPr>
        <w:t>p</w:t>
      </w:r>
      <w:r w:rsidRPr="006B7186">
        <w:rPr>
          <w:sz w:val="24"/>
          <w:szCs w:val="24"/>
          <w:lang w:val="en-US"/>
        </w:rPr>
        <w:t xml:space="preserve">. However, a more comprehensive picture should also consider graded or partial belief, which is standardly modelled in terms of </w:t>
      </w:r>
      <w:proofErr w:type="spellStart"/>
      <w:r w:rsidRPr="006B7186">
        <w:rPr>
          <w:sz w:val="24"/>
          <w:szCs w:val="24"/>
          <w:lang w:val="en-US"/>
        </w:rPr>
        <w:t>credences</w:t>
      </w:r>
      <w:proofErr w:type="spellEnd"/>
      <w:r w:rsidRPr="006B7186">
        <w:rPr>
          <w:sz w:val="24"/>
          <w:szCs w:val="24"/>
          <w:lang w:val="en-US"/>
        </w:rPr>
        <w:t xml:space="preserve"> (see, e.g., </w:t>
      </w:r>
      <w:proofErr w:type="spellStart"/>
      <w:r w:rsidRPr="006B7186">
        <w:rPr>
          <w:sz w:val="24"/>
          <w:szCs w:val="24"/>
          <w:lang w:val="en-US"/>
        </w:rPr>
        <w:t>Jäger</w:t>
      </w:r>
      <w:proofErr w:type="spellEnd"/>
      <w:r w:rsidRPr="006B7186">
        <w:rPr>
          <w:sz w:val="24"/>
          <w:szCs w:val="24"/>
          <w:lang w:val="en-US"/>
        </w:rPr>
        <w:t xml:space="preserve"> 2016; </w:t>
      </w:r>
      <w:proofErr w:type="spellStart"/>
      <w:r w:rsidRPr="006B7186">
        <w:rPr>
          <w:sz w:val="24"/>
          <w:szCs w:val="24"/>
          <w:lang w:val="en-US"/>
        </w:rPr>
        <w:t>Dormandy</w:t>
      </w:r>
      <w:proofErr w:type="spellEnd"/>
      <w:r w:rsidRPr="006B7186">
        <w:rPr>
          <w:sz w:val="24"/>
          <w:szCs w:val="24"/>
          <w:lang w:val="en-US"/>
        </w:rPr>
        <w:t xml:space="preserve"> 2018; Constantin and </w:t>
      </w:r>
      <w:proofErr w:type="spellStart"/>
      <w:r w:rsidRPr="006B7186">
        <w:rPr>
          <w:sz w:val="24"/>
          <w:szCs w:val="24"/>
          <w:lang w:val="en-US"/>
        </w:rPr>
        <w:t>Grundmann</w:t>
      </w:r>
      <w:proofErr w:type="spellEnd"/>
      <w:r w:rsidRPr="006B7186">
        <w:rPr>
          <w:sz w:val="24"/>
          <w:szCs w:val="24"/>
          <w:lang w:val="en-US"/>
        </w:rPr>
        <w:t xml:space="preserve"> 2020; </w:t>
      </w:r>
      <w:proofErr w:type="spellStart"/>
      <w:r w:rsidRPr="006B7186">
        <w:rPr>
          <w:sz w:val="24"/>
          <w:szCs w:val="24"/>
          <w:lang w:val="en-US"/>
        </w:rPr>
        <w:t>Bokros</w:t>
      </w:r>
      <w:proofErr w:type="spellEnd"/>
      <w:r w:rsidRPr="006B7186">
        <w:rPr>
          <w:sz w:val="24"/>
          <w:szCs w:val="24"/>
          <w:lang w:val="en-US"/>
        </w:rPr>
        <w:t xml:space="preserve"> 2021). Strictly speaking, any difference between the authority’s credence and the non-authority’s credence constitutes disagreement.</w:t>
      </w:r>
      <w:r w:rsidRPr="0031392C">
        <w:rPr>
          <w:sz w:val="24"/>
          <w:szCs w:val="24"/>
          <w:lang w:val="en-US"/>
        </w:rPr>
        <w:t xml:space="preserve"> </w:t>
      </w:r>
      <w:proofErr w:type="spellStart"/>
      <w:r w:rsidRPr="006B7186">
        <w:rPr>
          <w:sz w:val="24"/>
          <w:szCs w:val="24"/>
          <w:lang w:val="en-US"/>
        </w:rPr>
        <w:t>Preemptionism</w:t>
      </w:r>
      <w:proofErr w:type="spellEnd"/>
      <w:r w:rsidRPr="006B7186">
        <w:rPr>
          <w:sz w:val="24"/>
          <w:szCs w:val="24"/>
          <w:lang w:val="en-US"/>
        </w:rPr>
        <w:t xml:space="preserve">, </w:t>
      </w:r>
      <w:r>
        <w:rPr>
          <w:sz w:val="24"/>
          <w:szCs w:val="24"/>
          <w:lang w:val="en-US"/>
        </w:rPr>
        <w:t xml:space="preserve">then, </w:t>
      </w:r>
      <w:r w:rsidRPr="006B7186">
        <w:rPr>
          <w:sz w:val="24"/>
          <w:szCs w:val="24"/>
          <w:lang w:val="en-US"/>
        </w:rPr>
        <w:t xml:space="preserve">as applied to full as well as partial belief, </w:t>
      </w:r>
      <w:r w:rsidR="00471516">
        <w:rPr>
          <w:sz w:val="24"/>
          <w:szCs w:val="24"/>
          <w:lang w:val="en-US"/>
        </w:rPr>
        <w:t>involves two demands</w:t>
      </w:r>
      <w:r w:rsidRPr="006B7186">
        <w:rPr>
          <w:sz w:val="24"/>
          <w:szCs w:val="24"/>
          <w:lang w:val="en-US"/>
        </w:rPr>
        <w:t xml:space="preserve">: </w:t>
      </w:r>
    </w:p>
    <w:p w14:paraId="689D4E21" w14:textId="77777777" w:rsidR="0031392C" w:rsidRPr="006B7186" w:rsidRDefault="0031392C" w:rsidP="0031392C">
      <w:pPr>
        <w:tabs>
          <w:tab w:val="num" w:pos="720"/>
        </w:tabs>
        <w:spacing w:after="0" w:line="360" w:lineRule="auto"/>
        <w:jc w:val="both"/>
        <w:rPr>
          <w:sz w:val="24"/>
          <w:szCs w:val="24"/>
          <w:lang w:val="en-US"/>
        </w:rPr>
      </w:pPr>
    </w:p>
    <w:p w14:paraId="37116B4A" w14:textId="77777777" w:rsidR="0031392C" w:rsidRDefault="0031392C" w:rsidP="0031392C">
      <w:pPr>
        <w:tabs>
          <w:tab w:val="num" w:pos="720"/>
        </w:tabs>
        <w:spacing w:after="0" w:line="360" w:lineRule="auto"/>
        <w:ind w:left="1416" w:hanging="708"/>
        <w:jc w:val="both"/>
        <w:rPr>
          <w:sz w:val="24"/>
          <w:szCs w:val="24"/>
          <w:lang w:val="en-US"/>
        </w:rPr>
      </w:pPr>
      <w:r w:rsidRPr="006B7186">
        <w:rPr>
          <w:sz w:val="24"/>
          <w:szCs w:val="24"/>
          <w:lang w:val="en-US"/>
        </w:rPr>
        <w:lastRenderedPageBreak/>
        <w:t>PE:</w:t>
      </w:r>
      <w:r w:rsidRPr="006B7186">
        <w:rPr>
          <w:sz w:val="24"/>
          <w:szCs w:val="24"/>
          <w:lang w:val="en-US"/>
        </w:rPr>
        <w:tab/>
        <w:t xml:space="preserve">(1) If you learn that an epistemic authority holds the full or partial belief </w:t>
      </w:r>
      <w:r>
        <w:rPr>
          <w:sz w:val="24"/>
          <w:szCs w:val="24"/>
          <w:lang w:val="en-US"/>
        </w:rPr>
        <w:t xml:space="preserve">(credence) </w:t>
      </w:r>
      <w:r w:rsidRPr="006B7186">
        <w:rPr>
          <w:i/>
          <w:sz w:val="24"/>
          <w:szCs w:val="24"/>
          <w:lang w:val="en-US"/>
        </w:rPr>
        <w:t>B</w:t>
      </w:r>
      <w:r w:rsidRPr="006B7186">
        <w:rPr>
          <w:sz w:val="24"/>
          <w:szCs w:val="24"/>
          <w:lang w:val="en-US"/>
        </w:rPr>
        <w:t xml:space="preserve"> about a given topic and that </w:t>
      </w:r>
      <w:r w:rsidRPr="006B7186">
        <w:rPr>
          <w:i/>
          <w:sz w:val="24"/>
          <w:szCs w:val="24"/>
          <w:lang w:val="en-US"/>
        </w:rPr>
        <w:t>B</w:t>
      </w:r>
      <w:r w:rsidRPr="006B7186">
        <w:rPr>
          <w:sz w:val="24"/>
          <w:szCs w:val="24"/>
          <w:lang w:val="en-US"/>
        </w:rPr>
        <w:t xml:space="preserve"> differs from your own attitude, you should adopt </w:t>
      </w:r>
      <w:r w:rsidRPr="006B7186">
        <w:rPr>
          <w:i/>
          <w:sz w:val="24"/>
          <w:szCs w:val="24"/>
          <w:lang w:val="en-US"/>
        </w:rPr>
        <w:t>B</w:t>
      </w:r>
      <w:r w:rsidRPr="006B7186">
        <w:rPr>
          <w:sz w:val="24"/>
          <w:szCs w:val="24"/>
          <w:lang w:val="en-US"/>
        </w:rPr>
        <w:t>.</w:t>
      </w:r>
    </w:p>
    <w:p w14:paraId="4F2F9C4C" w14:textId="6CCDCD65" w:rsidR="0031392C" w:rsidRPr="006B7186" w:rsidRDefault="0031392C" w:rsidP="0031392C">
      <w:pPr>
        <w:tabs>
          <w:tab w:val="num" w:pos="720"/>
        </w:tabs>
        <w:spacing w:after="0" w:line="360" w:lineRule="auto"/>
        <w:ind w:left="1416" w:hanging="708"/>
        <w:jc w:val="both"/>
        <w:rPr>
          <w:sz w:val="24"/>
          <w:szCs w:val="24"/>
          <w:lang w:val="en-US"/>
        </w:rPr>
      </w:pPr>
      <w:r>
        <w:rPr>
          <w:sz w:val="24"/>
          <w:szCs w:val="24"/>
          <w:lang w:val="en-US"/>
        </w:rPr>
        <w:tab/>
      </w:r>
      <w:r>
        <w:rPr>
          <w:sz w:val="24"/>
          <w:szCs w:val="24"/>
          <w:lang w:val="en-US"/>
        </w:rPr>
        <w:tab/>
      </w:r>
      <w:r w:rsidRPr="006B7186">
        <w:rPr>
          <w:sz w:val="24"/>
          <w:szCs w:val="24"/>
          <w:lang w:val="en-US"/>
        </w:rPr>
        <w:t xml:space="preserve">(2) In such a case, you should replace your own reasons pertaining to the topic by the reason that the authority holds </w:t>
      </w:r>
      <w:r w:rsidRPr="006B7186">
        <w:rPr>
          <w:i/>
          <w:sz w:val="24"/>
          <w:szCs w:val="24"/>
          <w:lang w:val="en-US"/>
        </w:rPr>
        <w:t>B</w:t>
      </w:r>
      <w:r w:rsidRPr="006B7186">
        <w:rPr>
          <w:sz w:val="24"/>
          <w:szCs w:val="24"/>
          <w:lang w:val="en-US"/>
        </w:rPr>
        <w:t>.</w:t>
      </w:r>
    </w:p>
    <w:p w14:paraId="71B039F4" w14:textId="77777777" w:rsidR="0031392C" w:rsidRDefault="0031392C" w:rsidP="00A82094">
      <w:pPr>
        <w:tabs>
          <w:tab w:val="num" w:pos="720"/>
        </w:tabs>
        <w:spacing w:after="0" w:line="360" w:lineRule="auto"/>
        <w:jc w:val="both"/>
        <w:rPr>
          <w:sz w:val="24"/>
          <w:szCs w:val="24"/>
          <w:lang w:val="en-US"/>
        </w:rPr>
      </w:pPr>
    </w:p>
    <w:p w14:paraId="4C9ECB60" w14:textId="2983A8AF" w:rsidR="00C9767D" w:rsidRPr="006B7186" w:rsidRDefault="00A82094" w:rsidP="00A82094">
      <w:pPr>
        <w:tabs>
          <w:tab w:val="num" w:pos="720"/>
        </w:tabs>
        <w:spacing w:after="0" w:line="360" w:lineRule="auto"/>
        <w:jc w:val="both"/>
        <w:rPr>
          <w:sz w:val="24"/>
          <w:szCs w:val="24"/>
          <w:lang w:val="en-US"/>
        </w:rPr>
      </w:pPr>
      <w:r w:rsidRPr="006B7186">
        <w:rPr>
          <w:sz w:val="24"/>
          <w:szCs w:val="24"/>
          <w:lang w:val="en-US"/>
        </w:rPr>
        <w:t xml:space="preserve">Much could be said about each step of </w:t>
      </w:r>
      <w:proofErr w:type="spellStart"/>
      <w:r w:rsidRPr="006B7186">
        <w:rPr>
          <w:sz w:val="24"/>
          <w:szCs w:val="24"/>
          <w:lang w:val="en-US"/>
        </w:rPr>
        <w:t>Zagzebski’s</w:t>
      </w:r>
      <w:proofErr w:type="spellEnd"/>
      <w:r w:rsidRPr="006B7186">
        <w:rPr>
          <w:sz w:val="24"/>
          <w:szCs w:val="24"/>
          <w:lang w:val="en-US"/>
        </w:rPr>
        <w:t xml:space="preserve"> </w:t>
      </w:r>
      <w:r w:rsidR="00E90614" w:rsidRPr="006B7186">
        <w:rPr>
          <w:sz w:val="24"/>
          <w:szCs w:val="24"/>
          <w:lang w:val="en-US"/>
        </w:rPr>
        <w:t xml:space="preserve">rich and </w:t>
      </w:r>
      <w:r w:rsidR="00D3574D" w:rsidRPr="006B7186">
        <w:rPr>
          <w:sz w:val="24"/>
          <w:szCs w:val="24"/>
          <w:lang w:val="en-US"/>
        </w:rPr>
        <w:t xml:space="preserve">complex </w:t>
      </w:r>
      <w:r w:rsidRPr="006B7186">
        <w:rPr>
          <w:sz w:val="24"/>
          <w:szCs w:val="24"/>
          <w:lang w:val="en-US"/>
        </w:rPr>
        <w:t>argument</w:t>
      </w:r>
      <w:r w:rsidR="002A6DD1">
        <w:rPr>
          <w:sz w:val="24"/>
          <w:szCs w:val="24"/>
          <w:lang w:val="en-US"/>
        </w:rPr>
        <w:t xml:space="preserve"> for </w:t>
      </w:r>
      <w:proofErr w:type="spellStart"/>
      <w:r w:rsidR="002A6DD1">
        <w:rPr>
          <w:sz w:val="24"/>
          <w:szCs w:val="24"/>
          <w:lang w:val="en-US"/>
        </w:rPr>
        <w:t>preemptionism</w:t>
      </w:r>
      <w:proofErr w:type="spellEnd"/>
      <w:r w:rsidRPr="006B7186">
        <w:rPr>
          <w:sz w:val="24"/>
          <w:szCs w:val="24"/>
          <w:lang w:val="en-US"/>
        </w:rPr>
        <w:t>, and reviewers and critics have focused on various aspects of it.</w:t>
      </w:r>
      <w:r w:rsidR="00951D87" w:rsidRPr="006B7186">
        <w:rPr>
          <w:rStyle w:val="Funotenzeichen"/>
          <w:sz w:val="24"/>
          <w:szCs w:val="24"/>
          <w:lang w:val="en-US"/>
        </w:rPr>
        <w:footnoteReference w:id="20"/>
      </w:r>
      <w:r w:rsidRPr="006B7186">
        <w:rPr>
          <w:sz w:val="24"/>
          <w:szCs w:val="24"/>
          <w:lang w:val="en-US"/>
        </w:rPr>
        <w:t xml:space="preserve"> </w:t>
      </w:r>
      <w:r w:rsidR="00E90614" w:rsidRPr="006B7186">
        <w:rPr>
          <w:sz w:val="24"/>
          <w:szCs w:val="24"/>
          <w:lang w:val="en-US"/>
        </w:rPr>
        <w:t xml:space="preserve">Here </w:t>
      </w:r>
      <w:r w:rsidR="00230A26" w:rsidRPr="006B7186">
        <w:rPr>
          <w:sz w:val="24"/>
          <w:szCs w:val="24"/>
          <w:lang w:val="en-US"/>
        </w:rPr>
        <w:t xml:space="preserve">I </w:t>
      </w:r>
      <w:r w:rsidR="00B8202D" w:rsidRPr="006B7186">
        <w:rPr>
          <w:sz w:val="24"/>
          <w:szCs w:val="24"/>
          <w:lang w:val="en-US"/>
        </w:rPr>
        <w:t xml:space="preserve">can only take up </w:t>
      </w:r>
      <w:r w:rsidR="00E90614" w:rsidRPr="006B7186">
        <w:rPr>
          <w:sz w:val="24"/>
          <w:szCs w:val="24"/>
          <w:lang w:val="en-US"/>
        </w:rPr>
        <w:t xml:space="preserve">some </w:t>
      </w:r>
      <w:r w:rsidR="006F0281">
        <w:rPr>
          <w:sz w:val="24"/>
          <w:szCs w:val="24"/>
          <w:lang w:val="en-US"/>
        </w:rPr>
        <w:t>key</w:t>
      </w:r>
      <w:r w:rsidR="0031042E" w:rsidRPr="006B7186">
        <w:rPr>
          <w:sz w:val="24"/>
          <w:szCs w:val="24"/>
          <w:lang w:val="en-US"/>
        </w:rPr>
        <w:t xml:space="preserve"> issues. </w:t>
      </w:r>
    </w:p>
    <w:p w14:paraId="1CFAC874" w14:textId="77777777" w:rsidR="0031392C" w:rsidRPr="006B7186" w:rsidRDefault="0031392C" w:rsidP="0031042E">
      <w:pPr>
        <w:tabs>
          <w:tab w:val="num" w:pos="720"/>
        </w:tabs>
        <w:spacing w:after="0" w:line="360" w:lineRule="auto"/>
        <w:jc w:val="both"/>
        <w:rPr>
          <w:sz w:val="24"/>
          <w:szCs w:val="24"/>
          <w:lang w:val="en-US"/>
        </w:rPr>
      </w:pPr>
    </w:p>
    <w:p w14:paraId="5BB1C86C" w14:textId="77777777" w:rsidR="0031042E" w:rsidRPr="006B7186" w:rsidRDefault="00517F9E" w:rsidP="0031042E">
      <w:pPr>
        <w:tabs>
          <w:tab w:val="num" w:pos="720"/>
        </w:tabs>
        <w:spacing w:after="0" w:line="360" w:lineRule="auto"/>
        <w:jc w:val="both"/>
        <w:rPr>
          <w:b/>
          <w:sz w:val="24"/>
          <w:szCs w:val="24"/>
          <w:lang w:val="en-US"/>
        </w:rPr>
      </w:pPr>
      <w:r w:rsidRPr="006B7186">
        <w:rPr>
          <w:b/>
          <w:sz w:val="24"/>
          <w:szCs w:val="24"/>
          <w:lang w:val="en-US"/>
        </w:rPr>
        <w:t>5</w:t>
      </w:r>
      <w:r w:rsidR="0031042E" w:rsidRPr="006B7186">
        <w:rPr>
          <w:b/>
          <w:sz w:val="24"/>
          <w:szCs w:val="24"/>
          <w:lang w:val="en-US"/>
        </w:rPr>
        <w:t xml:space="preserve">.2. Objections to </w:t>
      </w:r>
      <w:proofErr w:type="spellStart"/>
      <w:r w:rsidR="0031042E" w:rsidRPr="006B7186">
        <w:rPr>
          <w:b/>
          <w:sz w:val="24"/>
          <w:szCs w:val="24"/>
          <w:lang w:val="en-US"/>
        </w:rPr>
        <w:t>preempti</w:t>
      </w:r>
      <w:r w:rsidR="00647A03" w:rsidRPr="006B7186">
        <w:rPr>
          <w:b/>
          <w:sz w:val="24"/>
          <w:szCs w:val="24"/>
          <w:lang w:val="en-US"/>
        </w:rPr>
        <w:t>onism</w:t>
      </w:r>
      <w:proofErr w:type="spellEnd"/>
      <w:r w:rsidR="0031042E" w:rsidRPr="006B7186">
        <w:rPr>
          <w:b/>
          <w:sz w:val="24"/>
          <w:szCs w:val="24"/>
          <w:lang w:val="en-US"/>
        </w:rPr>
        <w:t xml:space="preserve"> </w:t>
      </w:r>
    </w:p>
    <w:p w14:paraId="4E62C382" w14:textId="77777777" w:rsidR="00A82094" w:rsidRPr="006B7186" w:rsidRDefault="00A82094" w:rsidP="007737A0">
      <w:pPr>
        <w:tabs>
          <w:tab w:val="num" w:pos="720"/>
        </w:tabs>
        <w:spacing w:after="0" w:line="360" w:lineRule="auto"/>
        <w:jc w:val="both"/>
        <w:rPr>
          <w:sz w:val="24"/>
          <w:szCs w:val="24"/>
          <w:lang w:val="en-US"/>
        </w:rPr>
      </w:pPr>
    </w:p>
    <w:p w14:paraId="3DF32EC3" w14:textId="0C42B6F4" w:rsidR="005A4D06" w:rsidRDefault="002205E5" w:rsidP="0043579E">
      <w:pPr>
        <w:tabs>
          <w:tab w:val="num" w:pos="720"/>
        </w:tabs>
        <w:spacing w:after="0" w:line="360" w:lineRule="auto"/>
        <w:jc w:val="both"/>
        <w:rPr>
          <w:sz w:val="24"/>
          <w:szCs w:val="24"/>
          <w:lang w:val="en-US"/>
        </w:rPr>
      </w:pPr>
      <w:proofErr w:type="spellStart"/>
      <w:r w:rsidRPr="006B7186">
        <w:rPr>
          <w:sz w:val="24"/>
          <w:szCs w:val="24"/>
          <w:lang w:val="en-US"/>
        </w:rPr>
        <w:t>Zagzebski’s</w:t>
      </w:r>
      <w:proofErr w:type="spellEnd"/>
      <w:r w:rsidRPr="006B7186">
        <w:rPr>
          <w:sz w:val="24"/>
          <w:szCs w:val="24"/>
          <w:lang w:val="en-US"/>
        </w:rPr>
        <w:t xml:space="preserve"> </w:t>
      </w:r>
      <w:r w:rsidR="006F0281">
        <w:rPr>
          <w:sz w:val="24"/>
          <w:szCs w:val="24"/>
          <w:lang w:val="en-US"/>
        </w:rPr>
        <w:t xml:space="preserve">central </w:t>
      </w:r>
      <w:r w:rsidRPr="006B7186">
        <w:rPr>
          <w:sz w:val="24"/>
          <w:szCs w:val="24"/>
          <w:lang w:val="en-US"/>
        </w:rPr>
        <w:t xml:space="preserve">argument for </w:t>
      </w:r>
      <w:proofErr w:type="spellStart"/>
      <w:r w:rsidRPr="006B7186">
        <w:rPr>
          <w:sz w:val="24"/>
          <w:szCs w:val="24"/>
          <w:lang w:val="en-US"/>
        </w:rPr>
        <w:t>preemptionism</w:t>
      </w:r>
      <w:proofErr w:type="spellEnd"/>
      <w:r w:rsidRPr="006B7186">
        <w:rPr>
          <w:sz w:val="24"/>
          <w:szCs w:val="24"/>
          <w:lang w:val="en-US"/>
        </w:rPr>
        <w:t xml:space="preserve"> is the </w:t>
      </w:r>
      <w:r w:rsidR="00C82A41">
        <w:rPr>
          <w:sz w:val="24"/>
          <w:szCs w:val="24"/>
          <w:lang w:val="en-US"/>
        </w:rPr>
        <w:t xml:space="preserve">so-called </w:t>
      </w:r>
      <w:r w:rsidRPr="006B7186">
        <w:rPr>
          <w:sz w:val="24"/>
          <w:szCs w:val="24"/>
          <w:lang w:val="en-US"/>
        </w:rPr>
        <w:t xml:space="preserve">track record argument. It hearkens back to Raz and says that, since the authority, by definition, </w:t>
      </w:r>
      <w:r w:rsidR="006F0281">
        <w:rPr>
          <w:sz w:val="24"/>
          <w:szCs w:val="24"/>
          <w:lang w:val="en-US"/>
        </w:rPr>
        <w:t xml:space="preserve">has </w:t>
      </w:r>
      <w:r w:rsidRPr="006B7186">
        <w:rPr>
          <w:sz w:val="24"/>
          <w:szCs w:val="24"/>
          <w:lang w:val="en-US"/>
        </w:rPr>
        <w:t xml:space="preserve">a better track record in getting the truth </w:t>
      </w:r>
      <w:r w:rsidR="00F43CAB">
        <w:rPr>
          <w:sz w:val="24"/>
          <w:szCs w:val="24"/>
          <w:lang w:val="en-US"/>
        </w:rPr>
        <w:t>(</w:t>
      </w:r>
      <w:r w:rsidRPr="006B7186">
        <w:rPr>
          <w:sz w:val="24"/>
          <w:szCs w:val="24"/>
          <w:lang w:val="en-US"/>
        </w:rPr>
        <w:t xml:space="preserve">concerning questions of the </w:t>
      </w:r>
      <w:r w:rsidR="00CB65C2" w:rsidRPr="006B7186">
        <w:rPr>
          <w:sz w:val="24"/>
          <w:szCs w:val="24"/>
          <w:lang w:val="en-US"/>
        </w:rPr>
        <w:t xml:space="preserve">type </w:t>
      </w:r>
      <w:r w:rsidRPr="006B7186">
        <w:rPr>
          <w:sz w:val="24"/>
          <w:szCs w:val="24"/>
          <w:lang w:val="en-US"/>
        </w:rPr>
        <w:t>under consideration</w:t>
      </w:r>
      <w:r w:rsidR="00F43CAB">
        <w:rPr>
          <w:sz w:val="24"/>
          <w:szCs w:val="24"/>
          <w:lang w:val="en-US"/>
        </w:rPr>
        <w:t>)</w:t>
      </w:r>
      <w:r w:rsidRPr="006B7186">
        <w:rPr>
          <w:sz w:val="24"/>
          <w:szCs w:val="24"/>
          <w:lang w:val="en-US"/>
        </w:rPr>
        <w:t xml:space="preserve">, we will maximize our </w:t>
      </w:r>
      <w:r w:rsidR="006F0281">
        <w:rPr>
          <w:sz w:val="24"/>
          <w:szCs w:val="24"/>
          <w:lang w:val="en-US"/>
        </w:rPr>
        <w:t xml:space="preserve">chance of </w:t>
      </w:r>
      <w:r w:rsidRPr="006B7186">
        <w:rPr>
          <w:sz w:val="24"/>
          <w:szCs w:val="24"/>
          <w:lang w:val="en-US"/>
        </w:rPr>
        <w:t xml:space="preserve">epistemic success if we follow the authority. In Raz’s words, when “I endorse the authority’s judgment my rate of mistakes declines and equals that of the authority... This shows that only by allowing the authority’s judgment to preempt mine altogether will I succeed in improving my performance and bringing it to the level of the authority” (1988:68; for a more detailed discussion see </w:t>
      </w:r>
      <w:proofErr w:type="spellStart"/>
      <w:r w:rsidRPr="006B7186">
        <w:rPr>
          <w:sz w:val="24"/>
          <w:szCs w:val="24"/>
          <w:lang w:val="en-US"/>
        </w:rPr>
        <w:t>Bokros</w:t>
      </w:r>
      <w:proofErr w:type="spellEnd"/>
      <w:r w:rsidRPr="006B7186">
        <w:rPr>
          <w:sz w:val="24"/>
          <w:szCs w:val="24"/>
          <w:lang w:val="en-US"/>
        </w:rPr>
        <w:t xml:space="preserve"> 2021). However, s</w:t>
      </w:r>
      <w:r w:rsidR="002F2B6B" w:rsidRPr="006B7186">
        <w:rPr>
          <w:sz w:val="24"/>
          <w:szCs w:val="24"/>
          <w:lang w:val="en-US"/>
        </w:rPr>
        <w:t>ome critics</w:t>
      </w:r>
      <w:r w:rsidR="00647A03" w:rsidRPr="006B7186">
        <w:rPr>
          <w:sz w:val="24"/>
          <w:szCs w:val="24"/>
          <w:lang w:val="en-US"/>
        </w:rPr>
        <w:t>—</w:t>
      </w:r>
      <w:r w:rsidR="002F2B6B" w:rsidRPr="006B7186">
        <w:rPr>
          <w:sz w:val="24"/>
          <w:szCs w:val="24"/>
          <w:lang w:val="en-US"/>
        </w:rPr>
        <w:t xml:space="preserve">call them </w:t>
      </w:r>
      <w:r w:rsidR="002F2B6B" w:rsidRPr="006B7186">
        <w:rPr>
          <w:i/>
          <w:sz w:val="24"/>
          <w:szCs w:val="24"/>
          <w:lang w:val="en-US"/>
        </w:rPr>
        <w:t xml:space="preserve">uncompromising </w:t>
      </w:r>
      <w:r w:rsidR="0056793D" w:rsidRPr="006B7186">
        <w:rPr>
          <w:i/>
          <w:sz w:val="24"/>
          <w:szCs w:val="24"/>
          <w:lang w:val="en-US"/>
        </w:rPr>
        <w:t>anti</w:t>
      </w:r>
      <w:r w:rsidR="002F2B6B" w:rsidRPr="006B7186">
        <w:rPr>
          <w:i/>
          <w:sz w:val="24"/>
          <w:szCs w:val="24"/>
          <w:lang w:val="en-US"/>
        </w:rPr>
        <w:t>-</w:t>
      </w:r>
      <w:proofErr w:type="spellStart"/>
      <w:r w:rsidR="002F2B6B" w:rsidRPr="006B7186">
        <w:rPr>
          <w:i/>
          <w:sz w:val="24"/>
          <w:szCs w:val="24"/>
          <w:lang w:val="en-US"/>
        </w:rPr>
        <w:t>preempti</w:t>
      </w:r>
      <w:r w:rsidR="00647A03" w:rsidRPr="006B7186">
        <w:rPr>
          <w:i/>
          <w:sz w:val="24"/>
          <w:szCs w:val="24"/>
          <w:lang w:val="en-US"/>
        </w:rPr>
        <w:t>onists</w:t>
      </w:r>
      <w:proofErr w:type="spellEnd"/>
      <w:r w:rsidR="00647A03" w:rsidRPr="006B7186">
        <w:rPr>
          <w:i/>
          <w:sz w:val="24"/>
          <w:szCs w:val="24"/>
          <w:lang w:val="en-US"/>
        </w:rPr>
        <w:t>—</w:t>
      </w:r>
      <w:r w:rsidR="002F2B6B" w:rsidRPr="006B7186">
        <w:rPr>
          <w:sz w:val="24"/>
          <w:szCs w:val="24"/>
          <w:lang w:val="en-US"/>
        </w:rPr>
        <w:t xml:space="preserve">argue that </w:t>
      </w:r>
      <w:r w:rsidR="00CB65C2" w:rsidRPr="006B7186">
        <w:rPr>
          <w:sz w:val="24"/>
          <w:szCs w:val="24"/>
          <w:lang w:val="en-US"/>
        </w:rPr>
        <w:t xml:space="preserve">this argument fails and that </w:t>
      </w:r>
      <w:r w:rsidR="002F2B6B" w:rsidRPr="006B7186">
        <w:rPr>
          <w:sz w:val="24"/>
          <w:szCs w:val="24"/>
          <w:lang w:val="en-US"/>
        </w:rPr>
        <w:t xml:space="preserve">preemption is never an epistemically appropriate response (Lackey 2016, 2018; </w:t>
      </w:r>
      <w:proofErr w:type="spellStart"/>
      <w:r w:rsidR="002F2B6B" w:rsidRPr="006B7186">
        <w:rPr>
          <w:sz w:val="24"/>
          <w:szCs w:val="24"/>
          <w:lang w:val="en-US"/>
        </w:rPr>
        <w:t>Hauswald</w:t>
      </w:r>
      <w:proofErr w:type="spellEnd"/>
      <w:r w:rsidR="002F2B6B" w:rsidRPr="006B7186">
        <w:rPr>
          <w:sz w:val="24"/>
          <w:szCs w:val="24"/>
          <w:lang w:val="en-US"/>
        </w:rPr>
        <w:t xml:space="preserve"> 2020). </w:t>
      </w:r>
      <w:r w:rsidR="00673593" w:rsidRPr="006B7186">
        <w:rPr>
          <w:i/>
          <w:sz w:val="24"/>
          <w:szCs w:val="24"/>
          <w:lang w:val="en-US"/>
        </w:rPr>
        <w:t>M</w:t>
      </w:r>
      <w:r w:rsidR="002F2B6B" w:rsidRPr="006B7186">
        <w:rPr>
          <w:i/>
          <w:sz w:val="24"/>
          <w:szCs w:val="24"/>
          <w:lang w:val="en-US"/>
        </w:rPr>
        <w:t xml:space="preserve">oderate </w:t>
      </w:r>
      <w:r w:rsidR="0056793D" w:rsidRPr="006B7186">
        <w:rPr>
          <w:i/>
          <w:sz w:val="24"/>
          <w:szCs w:val="24"/>
          <w:lang w:val="en-US"/>
        </w:rPr>
        <w:t>anti</w:t>
      </w:r>
      <w:r w:rsidR="002F2B6B" w:rsidRPr="006B7186">
        <w:rPr>
          <w:i/>
          <w:sz w:val="24"/>
          <w:szCs w:val="24"/>
          <w:lang w:val="en-US"/>
        </w:rPr>
        <w:t>-</w:t>
      </w:r>
      <w:proofErr w:type="spellStart"/>
      <w:r w:rsidR="002F2B6B" w:rsidRPr="006B7186">
        <w:rPr>
          <w:i/>
          <w:sz w:val="24"/>
          <w:szCs w:val="24"/>
          <w:lang w:val="en-US"/>
        </w:rPr>
        <w:t>preempti</w:t>
      </w:r>
      <w:r w:rsidR="00647A03" w:rsidRPr="006B7186">
        <w:rPr>
          <w:i/>
          <w:sz w:val="24"/>
          <w:szCs w:val="24"/>
          <w:lang w:val="en-US"/>
        </w:rPr>
        <w:t>onists</w:t>
      </w:r>
      <w:proofErr w:type="spellEnd"/>
      <w:r w:rsidR="002F2B6B" w:rsidRPr="006B7186">
        <w:rPr>
          <w:sz w:val="24"/>
          <w:szCs w:val="24"/>
          <w:lang w:val="en-US"/>
        </w:rPr>
        <w:t xml:space="preserve"> </w:t>
      </w:r>
      <w:r w:rsidR="002F7452" w:rsidRPr="006B7186">
        <w:rPr>
          <w:sz w:val="24"/>
          <w:szCs w:val="24"/>
          <w:lang w:val="en-US"/>
        </w:rPr>
        <w:t>hold</w:t>
      </w:r>
      <w:r w:rsidR="00F43CAB">
        <w:rPr>
          <w:sz w:val="24"/>
          <w:szCs w:val="24"/>
          <w:lang w:val="en-US"/>
        </w:rPr>
        <w:t xml:space="preserve">, </w:t>
      </w:r>
      <w:r w:rsidR="00F43CAB" w:rsidRPr="00F43CAB">
        <w:rPr>
          <w:i/>
          <w:sz w:val="24"/>
          <w:szCs w:val="24"/>
          <w:lang w:val="en-US"/>
        </w:rPr>
        <w:t>pace</w:t>
      </w:r>
      <w:r w:rsidR="00F43CAB">
        <w:rPr>
          <w:sz w:val="24"/>
          <w:szCs w:val="24"/>
          <w:lang w:val="en-US"/>
        </w:rPr>
        <w:t xml:space="preserve"> </w:t>
      </w:r>
      <w:proofErr w:type="spellStart"/>
      <w:r w:rsidR="00F43CAB">
        <w:rPr>
          <w:sz w:val="24"/>
          <w:szCs w:val="24"/>
          <w:lang w:val="en-US"/>
        </w:rPr>
        <w:t>Zagzebski</w:t>
      </w:r>
      <w:proofErr w:type="spellEnd"/>
      <w:r w:rsidR="00F43CAB">
        <w:rPr>
          <w:sz w:val="24"/>
          <w:szCs w:val="24"/>
          <w:lang w:val="en-US"/>
        </w:rPr>
        <w:t xml:space="preserve">, </w:t>
      </w:r>
      <w:r w:rsidR="002F2B6B" w:rsidRPr="006B7186">
        <w:rPr>
          <w:sz w:val="24"/>
          <w:szCs w:val="24"/>
          <w:lang w:val="en-US"/>
        </w:rPr>
        <w:t xml:space="preserve">that preemption is not in fact a conceptual </w:t>
      </w:r>
      <w:r w:rsidR="00950D4C" w:rsidRPr="006B7186">
        <w:rPr>
          <w:sz w:val="24"/>
          <w:szCs w:val="24"/>
          <w:lang w:val="en-US"/>
        </w:rPr>
        <w:t xml:space="preserve">constraint </w:t>
      </w:r>
      <w:r w:rsidR="002F2B6B" w:rsidRPr="006B7186">
        <w:rPr>
          <w:sz w:val="24"/>
          <w:szCs w:val="24"/>
          <w:lang w:val="en-US"/>
        </w:rPr>
        <w:t xml:space="preserve">on epistemic authority, </w:t>
      </w:r>
      <w:r w:rsidRPr="006B7186">
        <w:rPr>
          <w:sz w:val="24"/>
          <w:szCs w:val="24"/>
          <w:lang w:val="en-US"/>
        </w:rPr>
        <w:t xml:space="preserve">yet that </w:t>
      </w:r>
      <w:r w:rsidR="002F2B6B" w:rsidRPr="006B7186">
        <w:rPr>
          <w:sz w:val="24"/>
          <w:szCs w:val="24"/>
          <w:lang w:val="en-US"/>
        </w:rPr>
        <w:t>in certain circumstances</w:t>
      </w:r>
      <w:r w:rsidR="005A4D06" w:rsidRPr="006B7186">
        <w:rPr>
          <w:sz w:val="24"/>
          <w:szCs w:val="24"/>
          <w:lang w:val="en-US"/>
        </w:rPr>
        <w:t>—</w:t>
      </w:r>
      <w:r w:rsidR="002F7452" w:rsidRPr="006B7186">
        <w:rPr>
          <w:sz w:val="24"/>
          <w:szCs w:val="24"/>
          <w:lang w:val="en-US"/>
        </w:rPr>
        <w:t xml:space="preserve">e.g., </w:t>
      </w:r>
      <w:r w:rsidR="00122355" w:rsidRPr="006B7186">
        <w:rPr>
          <w:sz w:val="24"/>
          <w:szCs w:val="24"/>
          <w:lang w:val="en-US"/>
        </w:rPr>
        <w:t>when the non-authority herself is completely clueless</w:t>
      </w:r>
      <w:r w:rsidR="00B80A2D" w:rsidRPr="006B7186">
        <w:rPr>
          <w:sz w:val="24"/>
          <w:szCs w:val="24"/>
          <w:lang w:val="en-US"/>
        </w:rPr>
        <w:t xml:space="preserve"> and the authority is known to be highly reliable</w:t>
      </w:r>
      <w:r w:rsidR="005A4D06" w:rsidRPr="006B7186">
        <w:rPr>
          <w:sz w:val="24"/>
          <w:szCs w:val="24"/>
          <w:lang w:val="en-US"/>
        </w:rPr>
        <w:t>—</w:t>
      </w:r>
      <w:r w:rsidR="004C4C0E" w:rsidRPr="006B7186">
        <w:rPr>
          <w:sz w:val="24"/>
          <w:szCs w:val="24"/>
          <w:lang w:val="en-US"/>
        </w:rPr>
        <w:t xml:space="preserve">preempting </w:t>
      </w:r>
      <w:r w:rsidR="00306C3C" w:rsidRPr="006B7186">
        <w:rPr>
          <w:sz w:val="24"/>
          <w:szCs w:val="24"/>
          <w:lang w:val="en-US"/>
        </w:rPr>
        <w:t xml:space="preserve">may </w:t>
      </w:r>
      <w:r w:rsidR="002F2B6B" w:rsidRPr="006B7186">
        <w:rPr>
          <w:sz w:val="24"/>
          <w:szCs w:val="24"/>
          <w:lang w:val="en-US"/>
        </w:rPr>
        <w:t xml:space="preserve">indeed </w:t>
      </w:r>
      <w:r w:rsidR="00306C3C" w:rsidRPr="006B7186">
        <w:rPr>
          <w:sz w:val="24"/>
          <w:szCs w:val="24"/>
          <w:lang w:val="en-US"/>
        </w:rPr>
        <w:t xml:space="preserve">be </w:t>
      </w:r>
      <w:r w:rsidR="004C4C0E" w:rsidRPr="006B7186">
        <w:rPr>
          <w:sz w:val="24"/>
          <w:szCs w:val="24"/>
          <w:lang w:val="en-US"/>
        </w:rPr>
        <w:t xml:space="preserve">epistemically </w:t>
      </w:r>
      <w:r w:rsidRPr="006B7186">
        <w:rPr>
          <w:sz w:val="24"/>
          <w:szCs w:val="24"/>
          <w:lang w:val="en-US"/>
        </w:rPr>
        <w:t>appropriate</w:t>
      </w:r>
      <w:r w:rsidR="002F2B6B" w:rsidRPr="006B7186">
        <w:rPr>
          <w:sz w:val="24"/>
          <w:szCs w:val="24"/>
          <w:lang w:val="en-US"/>
        </w:rPr>
        <w:t xml:space="preserve"> (Wright 2016; </w:t>
      </w:r>
      <w:proofErr w:type="spellStart"/>
      <w:r w:rsidR="002F2B6B" w:rsidRPr="006B7186">
        <w:rPr>
          <w:sz w:val="24"/>
          <w:szCs w:val="24"/>
          <w:lang w:val="en-US"/>
        </w:rPr>
        <w:t>Jäger</w:t>
      </w:r>
      <w:proofErr w:type="spellEnd"/>
      <w:r w:rsidR="002F2B6B" w:rsidRPr="006B7186">
        <w:rPr>
          <w:sz w:val="24"/>
          <w:szCs w:val="24"/>
          <w:lang w:val="en-US"/>
        </w:rPr>
        <w:t xml:space="preserve"> 2016; </w:t>
      </w:r>
      <w:proofErr w:type="spellStart"/>
      <w:r w:rsidR="002F2B6B" w:rsidRPr="006B7186">
        <w:rPr>
          <w:sz w:val="24"/>
          <w:szCs w:val="24"/>
          <w:lang w:val="en-US"/>
        </w:rPr>
        <w:t>Dormandy</w:t>
      </w:r>
      <w:proofErr w:type="spellEnd"/>
      <w:r w:rsidR="002F2B6B" w:rsidRPr="006B7186">
        <w:rPr>
          <w:sz w:val="24"/>
          <w:szCs w:val="24"/>
          <w:lang w:val="en-US"/>
        </w:rPr>
        <w:t xml:space="preserve"> 2018; Stewart 2020). </w:t>
      </w:r>
      <w:r w:rsidR="00053D75">
        <w:rPr>
          <w:sz w:val="24"/>
          <w:szCs w:val="24"/>
          <w:lang w:val="en-US"/>
        </w:rPr>
        <w:t xml:space="preserve">In any case, </w:t>
      </w:r>
      <w:r w:rsidR="00D8795B">
        <w:rPr>
          <w:sz w:val="24"/>
          <w:szCs w:val="24"/>
          <w:lang w:val="en-US"/>
        </w:rPr>
        <w:t xml:space="preserve">at least </w:t>
      </w:r>
      <w:r w:rsidR="00C82A41">
        <w:rPr>
          <w:sz w:val="24"/>
          <w:szCs w:val="24"/>
          <w:lang w:val="en-US"/>
        </w:rPr>
        <w:t xml:space="preserve">when </w:t>
      </w:r>
      <w:r w:rsidR="00053D75">
        <w:rPr>
          <w:sz w:val="24"/>
          <w:szCs w:val="24"/>
          <w:lang w:val="en-US"/>
        </w:rPr>
        <w:t xml:space="preserve">formulated </w:t>
      </w:r>
      <w:r w:rsidR="00CB65C2" w:rsidRPr="006B7186">
        <w:rPr>
          <w:sz w:val="24"/>
          <w:szCs w:val="24"/>
          <w:lang w:val="en-US"/>
        </w:rPr>
        <w:t>a</w:t>
      </w:r>
      <w:r w:rsidR="004C4C0E" w:rsidRPr="006B7186">
        <w:rPr>
          <w:sz w:val="24"/>
          <w:szCs w:val="24"/>
          <w:lang w:val="en-US"/>
        </w:rPr>
        <w:t>s a</w:t>
      </w:r>
      <w:r w:rsidR="00467080">
        <w:rPr>
          <w:sz w:val="24"/>
          <w:szCs w:val="24"/>
          <w:lang w:val="en-US"/>
        </w:rPr>
        <w:t>n unrestricted,</w:t>
      </w:r>
      <w:r w:rsidR="004C4C0E" w:rsidRPr="006B7186">
        <w:rPr>
          <w:sz w:val="24"/>
          <w:szCs w:val="24"/>
          <w:lang w:val="en-US"/>
        </w:rPr>
        <w:t xml:space="preserve"> general claim about the nature of authority</w:t>
      </w:r>
      <w:r w:rsidR="00C82A41">
        <w:rPr>
          <w:sz w:val="24"/>
          <w:szCs w:val="24"/>
          <w:lang w:val="en-US"/>
        </w:rPr>
        <w:t>,</w:t>
      </w:r>
      <w:r w:rsidR="004C4C0E" w:rsidRPr="006B7186">
        <w:rPr>
          <w:sz w:val="24"/>
          <w:szCs w:val="24"/>
          <w:lang w:val="en-US"/>
        </w:rPr>
        <w:t xml:space="preserve"> </w:t>
      </w:r>
      <w:proofErr w:type="spellStart"/>
      <w:r w:rsidR="004C4C0E" w:rsidRPr="006B7186">
        <w:rPr>
          <w:sz w:val="24"/>
          <w:szCs w:val="24"/>
          <w:lang w:val="en-US"/>
        </w:rPr>
        <w:t>preempti</w:t>
      </w:r>
      <w:r w:rsidR="00647A03" w:rsidRPr="006B7186">
        <w:rPr>
          <w:sz w:val="24"/>
          <w:szCs w:val="24"/>
          <w:lang w:val="en-US"/>
        </w:rPr>
        <w:t>onism</w:t>
      </w:r>
      <w:proofErr w:type="spellEnd"/>
      <w:r w:rsidR="004C4C0E" w:rsidRPr="006B7186">
        <w:rPr>
          <w:sz w:val="24"/>
          <w:szCs w:val="24"/>
          <w:lang w:val="en-US"/>
        </w:rPr>
        <w:t xml:space="preserve"> meets with </w:t>
      </w:r>
      <w:r w:rsidR="002F7452" w:rsidRPr="006B7186">
        <w:rPr>
          <w:sz w:val="24"/>
          <w:szCs w:val="24"/>
          <w:lang w:val="en-US"/>
        </w:rPr>
        <w:t xml:space="preserve">a number of </w:t>
      </w:r>
      <w:r w:rsidR="006F0281">
        <w:rPr>
          <w:sz w:val="24"/>
          <w:szCs w:val="24"/>
          <w:lang w:val="en-US"/>
        </w:rPr>
        <w:t>worries</w:t>
      </w:r>
      <w:r w:rsidR="00AE3197" w:rsidRPr="006B7186">
        <w:rPr>
          <w:sz w:val="24"/>
          <w:szCs w:val="24"/>
          <w:lang w:val="en-US"/>
        </w:rPr>
        <w:t>.</w:t>
      </w:r>
      <w:r w:rsidR="00893FAF" w:rsidRPr="006B7186">
        <w:rPr>
          <w:rStyle w:val="Funotenzeichen"/>
          <w:sz w:val="24"/>
          <w:szCs w:val="24"/>
          <w:lang w:val="en-US"/>
        </w:rPr>
        <w:footnoteReference w:id="21"/>
      </w:r>
      <w:r w:rsidR="00AE3197" w:rsidRPr="006B7186">
        <w:rPr>
          <w:sz w:val="24"/>
          <w:szCs w:val="24"/>
          <w:lang w:val="en-US"/>
        </w:rPr>
        <w:t xml:space="preserve"> </w:t>
      </w:r>
    </w:p>
    <w:p w14:paraId="3555D531" w14:textId="2B7C0421" w:rsidR="006701AA" w:rsidRPr="006B7186" w:rsidRDefault="005A4D06" w:rsidP="0043579E">
      <w:pPr>
        <w:tabs>
          <w:tab w:val="num" w:pos="720"/>
        </w:tabs>
        <w:spacing w:after="0" w:line="360" w:lineRule="auto"/>
        <w:jc w:val="both"/>
        <w:rPr>
          <w:sz w:val="24"/>
          <w:szCs w:val="24"/>
          <w:lang w:val="en-US"/>
        </w:rPr>
      </w:pPr>
      <w:r w:rsidRPr="006B7186">
        <w:rPr>
          <w:sz w:val="24"/>
          <w:szCs w:val="24"/>
          <w:lang w:val="en-US"/>
        </w:rPr>
        <w:lastRenderedPageBreak/>
        <w:tab/>
        <w:t>(</w:t>
      </w:r>
      <w:proofErr w:type="spellStart"/>
      <w:r w:rsidRPr="006B7186">
        <w:rPr>
          <w:sz w:val="24"/>
          <w:szCs w:val="24"/>
          <w:lang w:val="en-US"/>
        </w:rPr>
        <w:t>i</w:t>
      </w:r>
      <w:proofErr w:type="spellEnd"/>
      <w:r w:rsidRPr="006B7186">
        <w:rPr>
          <w:sz w:val="24"/>
          <w:szCs w:val="24"/>
          <w:lang w:val="en-US"/>
        </w:rPr>
        <w:t xml:space="preserve">) </w:t>
      </w:r>
      <w:r w:rsidR="003E0C15" w:rsidRPr="006F0281">
        <w:rPr>
          <w:i/>
          <w:sz w:val="24"/>
          <w:szCs w:val="24"/>
          <w:lang w:val="en-US"/>
        </w:rPr>
        <w:t>A</w:t>
      </w:r>
      <w:r w:rsidR="00292C49" w:rsidRPr="006F0281">
        <w:rPr>
          <w:i/>
          <w:sz w:val="24"/>
          <w:szCs w:val="24"/>
          <w:lang w:val="en-US"/>
        </w:rPr>
        <w:t>uthorities</w:t>
      </w:r>
      <w:r w:rsidR="003E0C15" w:rsidRPr="006F0281">
        <w:rPr>
          <w:i/>
          <w:sz w:val="24"/>
          <w:szCs w:val="24"/>
          <w:lang w:val="en-US"/>
        </w:rPr>
        <w:t xml:space="preserve"> are not omniscient</w:t>
      </w:r>
      <w:r w:rsidR="00292C49" w:rsidRPr="006F0281">
        <w:rPr>
          <w:i/>
          <w:sz w:val="24"/>
          <w:szCs w:val="24"/>
          <w:lang w:val="en-US"/>
        </w:rPr>
        <w:t>.</w:t>
      </w:r>
      <w:r w:rsidR="00292C49" w:rsidRPr="006B7186">
        <w:rPr>
          <w:sz w:val="24"/>
          <w:szCs w:val="24"/>
          <w:lang w:val="en-US"/>
        </w:rPr>
        <w:t xml:space="preserve"> </w:t>
      </w:r>
      <w:r w:rsidR="00AE3197" w:rsidRPr="006B7186">
        <w:rPr>
          <w:sz w:val="24"/>
          <w:szCs w:val="24"/>
          <w:lang w:val="en-US"/>
        </w:rPr>
        <w:t>E</w:t>
      </w:r>
      <w:r w:rsidR="00827F17" w:rsidRPr="006B7186">
        <w:rPr>
          <w:sz w:val="24"/>
          <w:szCs w:val="24"/>
          <w:lang w:val="en-US"/>
        </w:rPr>
        <w:t>pistemic authorities</w:t>
      </w:r>
      <w:r w:rsidR="00D8795B">
        <w:rPr>
          <w:sz w:val="24"/>
          <w:szCs w:val="24"/>
          <w:lang w:val="en-US"/>
        </w:rPr>
        <w:t>—</w:t>
      </w:r>
      <w:r w:rsidR="00827F17" w:rsidRPr="006B7186">
        <w:rPr>
          <w:sz w:val="24"/>
          <w:szCs w:val="24"/>
          <w:lang w:val="en-US"/>
        </w:rPr>
        <w:t>at least ordinary, human ones</w:t>
      </w:r>
      <w:r w:rsidR="00D8795B">
        <w:rPr>
          <w:sz w:val="24"/>
          <w:szCs w:val="24"/>
          <w:lang w:val="en-US"/>
        </w:rPr>
        <w:t>—</w:t>
      </w:r>
      <w:r w:rsidR="00827F17" w:rsidRPr="006B7186">
        <w:rPr>
          <w:sz w:val="24"/>
          <w:szCs w:val="24"/>
          <w:lang w:val="en-US"/>
        </w:rPr>
        <w:t>are neither omniscient nor infallible</w:t>
      </w:r>
      <w:r w:rsidR="0019396A" w:rsidRPr="006B7186">
        <w:rPr>
          <w:sz w:val="24"/>
          <w:szCs w:val="24"/>
          <w:lang w:val="en-US"/>
        </w:rPr>
        <w:t xml:space="preserve">. </w:t>
      </w:r>
      <w:r w:rsidR="006F0281">
        <w:rPr>
          <w:sz w:val="24"/>
          <w:szCs w:val="24"/>
          <w:lang w:val="en-US"/>
        </w:rPr>
        <w:t xml:space="preserve">Laypeople (or, more generally, non-authorities) </w:t>
      </w:r>
      <w:r w:rsidR="00827F17" w:rsidRPr="006B7186">
        <w:rPr>
          <w:sz w:val="24"/>
          <w:szCs w:val="24"/>
          <w:lang w:val="en-US"/>
        </w:rPr>
        <w:t xml:space="preserve">may </w:t>
      </w:r>
      <w:r w:rsidR="0019396A" w:rsidRPr="006B7186">
        <w:rPr>
          <w:sz w:val="24"/>
          <w:szCs w:val="24"/>
          <w:lang w:val="en-US"/>
        </w:rPr>
        <w:t xml:space="preserve">thus </w:t>
      </w:r>
      <w:r w:rsidR="00827F17" w:rsidRPr="006B7186">
        <w:rPr>
          <w:sz w:val="24"/>
          <w:szCs w:val="24"/>
          <w:lang w:val="en-US"/>
        </w:rPr>
        <w:t xml:space="preserve">have reasons of </w:t>
      </w:r>
      <w:r w:rsidR="006F0281">
        <w:rPr>
          <w:sz w:val="24"/>
          <w:szCs w:val="24"/>
          <w:lang w:val="en-US"/>
        </w:rPr>
        <w:t>their</w:t>
      </w:r>
      <w:r w:rsidR="004F54F0">
        <w:rPr>
          <w:sz w:val="24"/>
          <w:szCs w:val="24"/>
          <w:lang w:val="en-US"/>
        </w:rPr>
        <w:t xml:space="preserve"> </w:t>
      </w:r>
      <w:r w:rsidR="00827F17" w:rsidRPr="006B7186">
        <w:rPr>
          <w:sz w:val="24"/>
          <w:szCs w:val="24"/>
          <w:lang w:val="en-US"/>
        </w:rPr>
        <w:t>own</w:t>
      </w:r>
      <w:r w:rsidR="00AE3197" w:rsidRPr="006B7186">
        <w:rPr>
          <w:sz w:val="24"/>
          <w:szCs w:val="24"/>
          <w:lang w:val="en-US"/>
        </w:rPr>
        <w:t xml:space="preserve"> </w:t>
      </w:r>
      <w:r w:rsidR="004C4C0E" w:rsidRPr="006B7186">
        <w:rPr>
          <w:sz w:val="24"/>
          <w:szCs w:val="24"/>
          <w:lang w:val="en-US"/>
        </w:rPr>
        <w:t xml:space="preserve">that </w:t>
      </w:r>
      <w:r w:rsidR="00AE3197" w:rsidRPr="006B7186">
        <w:rPr>
          <w:sz w:val="24"/>
          <w:szCs w:val="24"/>
          <w:lang w:val="en-US"/>
        </w:rPr>
        <w:t>the authority lacks</w:t>
      </w:r>
      <w:r w:rsidR="00D8795B">
        <w:rPr>
          <w:sz w:val="24"/>
          <w:szCs w:val="24"/>
          <w:lang w:val="en-US"/>
        </w:rPr>
        <w:t>, and these reasons may be good ones</w:t>
      </w:r>
      <w:r w:rsidR="00827F17" w:rsidRPr="006B7186">
        <w:rPr>
          <w:sz w:val="24"/>
          <w:szCs w:val="24"/>
          <w:lang w:val="en-US"/>
        </w:rPr>
        <w:t xml:space="preserve">. If </w:t>
      </w:r>
      <w:r w:rsidR="004F54F0">
        <w:rPr>
          <w:sz w:val="24"/>
          <w:szCs w:val="24"/>
          <w:lang w:val="en-US"/>
        </w:rPr>
        <w:t xml:space="preserve">we are </w:t>
      </w:r>
      <w:r w:rsidR="00827F17" w:rsidRPr="006B7186">
        <w:rPr>
          <w:sz w:val="24"/>
          <w:szCs w:val="24"/>
          <w:lang w:val="en-US"/>
        </w:rPr>
        <w:t xml:space="preserve">unaware of (at least many of) the authority’s reasons, as will often be the case, should </w:t>
      </w:r>
      <w:r w:rsidR="004F54F0">
        <w:rPr>
          <w:sz w:val="24"/>
          <w:szCs w:val="24"/>
          <w:lang w:val="en-US"/>
        </w:rPr>
        <w:t xml:space="preserve">we </w:t>
      </w:r>
      <w:r w:rsidR="00827F17" w:rsidRPr="006B7186">
        <w:rPr>
          <w:sz w:val="24"/>
          <w:szCs w:val="24"/>
          <w:lang w:val="en-US"/>
        </w:rPr>
        <w:t xml:space="preserve">generally assume that the authority will have considered all </w:t>
      </w:r>
      <w:r w:rsidR="00AE3197" w:rsidRPr="006B7186">
        <w:rPr>
          <w:sz w:val="24"/>
          <w:szCs w:val="24"/>
          <w:lang w:val="en-US"/>
        </w:rPr>
        <w:t xml:space="preserve">of </w:t>
      </w:r>
      <w:r w:rsidR="004F54F0">
        <w:rPr>
          <w:sz w:val="24"/>
          <w:szCs w:val="24"/>
          <w:lang w:val="en-US"/>
        </w:rPr>
        <w:t xml:space="preserve">our own </w:t>
      </w:r>
      <w:r w:rsidR="00827F17" w:rsidRPr="006B7186">
        <w:rPr>
          <w:sz w:val="24"/>
          <w:szCs w:val="24"/>
          <w:lang w:val="en-US"/>
        </w:rPr>
        <w:t>reasons already?</w:t>
      </w:r>
      <w:r w:rsidR="00F935F3">
        <w:rPr>
          <w:rStyle w:val="Funotenzeichen"/>
          <w:sz w:val="24"/>
          <w:szCs w:val="24"/>
          <w:lang w:val="en-US"/>
        </w:rPr>
        <w:footnoteReference w:id="22"/>
      </w:r>
      <w:r w:rsidR="00283CBE" w:rsidRPr="006B7186">
        <w:rPr>
          <w:sz w:val="24"/>
          <w:szCs w:val="24"/>
          <w:lang w:val="en-US"/>
        </w:rPr>
        <w:t xml:space="preserve"> </w:t>
      </w:r>
      <w:r w:rsidR="004957D8" w:rsidRPr="006B7186">
        <w:rPr>
          <w:sz w:val="24"/>
          <w:szCs w:val="24"/>
          <w:lang w:val="en-US"/>
        </w:rPr>
        <w:t>Consider t</w:t>
      </w:r>
      <w:r w:rsidR="0006125B" w:rsidRPr="006B7186">
        <w:rPr>
          <w:sz w:val="24"/>
          <w:szCs w:val="24"/>
          <w:lang w:val="en-US"/>
        </w:rPr>
        <w:t>he following autobiographic anecdote from</w:t>
      </w:r>
      <w:r w:rsidR="00727C92" w:rsidRPr="006B7186">
        <w:rPr>
          <w:sz w:val="24"/>
          <w:szCs w:val="24"/>
          <w:lang w:val="en-US"/>
        </w:rPr>
        <w:t xml:space="preserve"> </w:t>
      </w:r>
      <w:proofErr w:type="spellStart"/>
      <w:r w:rsidR="00727C92" w:rsidRPr="006B7186">
        <w:rPr>
          <w:sz w:val="24"/>
          <w:szCs w:val="24"/>
          <w:lang w:val="en-US"/>
        </w:rPr>
        <w:t>Bocheński</w:t>
      </w:r>
      <w:proofErr w:type="spellEnd"/>
      <w:r w:rsidR="0006125B" w:rsidRPr="006B7186">
        <w:rPr>
          <w:sz w:val="24"/>
          <w:szCs w:val="24"/>
          <w:lang w:val="en-US"/>
        </w:rPr>
        <w:t xml:space="preserve"> (1974:65-66). When </w:t>
      </w:r>
      <w:r w:rsidR="006701AA" w:rsidRPr="006B7186">
        <w:rPr>
          <w:sz w:val="24"/>
          <w:szCs w:val="24"/>
          <w:lang w:val="en-US"/>
        </w:rPr>
        <w:t xml:space="preserve">he was </w:t>
      </w:r>
      <w:r w:rsidR="0006125B" w:rsidRPr="006B7186">
        <w:rPr>
          <w:sz w:val="24"/>
          <w:szCs w:val="24"/>
          <w:lang w:val="en-US"/>
        </w:rPr>
        <w:t xml:space="preserve">a young pilot trainee, his </w:t>
      </w:r>
      <w:r w:rsidR="00D8795B" w:rsidRPr="006B7186">
        <w:rPr>
          <w:sz w:val="24"/>
          <w:szCs w:val="24"/>
          <w:lang w:val="en-US"/>
        </w:rPr>
        <w:t>“master, the flight instructor”</w:t>
      </w:r>
      <w:r w:rsidR="00D8795B">
        <w:rPr>
          <w:sz w:val="24"/>
          <w:szCs w:val="24"/>
          <w:lang w:val="en-US"/>
        </w:rPr>
        <w:t>,</w:t>
      </w:r>
      <w:r w:rsidR="0006125B" w:rsidRPr="006B7186">
        <w:rPr>
          <w:sz w:val="24"/>
          <w:szCs w:val="24"/>
          <w:lang w:val="en-US"/>
        </w:rPr>
        <w:t xml:space="preserve"> </w:t>
      </w:r>
      <w:r w:rsidR="006701AA" w:rsidRPr="006B7186">
        <w:rPr>
          <w:sz w:val="24"/>
          <w:szCs w:val="24"/>
          <w:lang w:val="en-US"/>
        </w:rPr>
        <w:t xml:space="preserve">once </w:t>
      </w:r>
      <w:r w:rsidR="0006125B" w:rsidRPr="006B7186">
        <w:rPr>
          <w:sz w:val="24"/>
          <w:szCs w:val="24"/>
          <w:lang w:val="en-US"/>
        </w:rPr>
        <w:t xml:space="preserve">asked him to plan and carry out a certain long-distance flight. After careful calculations, </w:t>
      </w:r>
      <w:proofErr w:type="spellStart"/>
      <w:r w:rsidR="00E17E87" w:rsidRPr="006B7186">
        <w:rPr>
          <w:sz w:val="24"/>
          <w:szCs w:val="24"/>
          <w:lang w:val="en-US"/>
        </w:rPr>
        <w:t>Bocheński</w:t>
      </w:r>
      <w:proofErr w:type="spellEnd"/>
      <w:r w:rsidR="00E17E87" w:rsidRPr="006B7186">
        <w:rPr>
          <w:sz w:val="24"/>
          <w:szCs w:val="24"/>
          <w:lang w:val="en-US"/>
        </w:rPr>
        <w:t xml:space="preserve"> </w:t>
      </w:r>
      <w:r w:rsidR="0006125B" w:rsidRPr="006B7186">
        <w:rPr>
          <w:sz w:val="24"/>
          <w:szCs w:val="24"/>
          <w:lang w:val="en-US"/>
        </w:rPr>
        <w:t xml:space="preserve">concluded that he should pass point </w:t>
      </w:r>
      <w:r w:rsidR="0006125B" w:rsidRPr="00D8795B">
        <w:rPr>
          <w:sz w:val="24"/>
          <w:szCs w:val="24"/>
          <w:lang w:val="en-US"/>
        </w:rPr>
        <w:t>A</w:t>
      </w:r>
      <w:r w:rsidR="0006125B" w:rsidRPr="006B7186">
        <w:rPr>
          <w:sz w:val="24"/>
          <w:szCs w:val="24"/>
          <w:lang w:val="en-US"/>
        </w:rPr>
        <w:t xml:space="preserve"> at 9500 feet and then proceed to </w:t>
      </w:r>
      <w:r w:rsidR="00C447FA">
        <w:rPr>
          <w:sz w:val="24"/>
          <w:szCs w:val="24"/>
          <w:lang w:val="en-US"/>
        </w:rPr>
        <w:t xml:space="preserve">point </w:t>
      </w:r>
      <w:r w:rsidR="0006125B" w:rsidRPr="00D8795B">
        <w:rPr>
          <w:sz w:val="24"/>
          <w:szCs w:val="24"/>
          <w:lang w:val="en-US"/>
        </w:rPr>
        <w:t>B</w:t>
      </w:r>
      <w:r w:rsidR="0006125B" w:rsidRPr="006B7186">
        <w:rPr>
          <w:sz w:val="24"/>
          <w:szCs w:val="24"/>
          <w:lang w:val="en-US"/>
        </w:rPr>
        <w:t xml:space="preserve">. When he presented his plan to </w:t>
      </w:r>
      <w:r w:rsidR="00D8795B">
        <w:rPr>
          <w:sz w:val="24"/>
          <w:szCs w:val="24"/>
          <w:lang w:val="en-US"/>
        </w:rPr>
        <w:t>the instructor</w:t>
      </w:r>
      <w:r w:rsidR="0006125B" w:rsidRPr="006B7186">
        <w:rPr>
          <w:sz w:val="24"/>
          <w:szCs w:val="24"/>
          <w:lang w:val="en-US"/>
        </w:rPr>
        <w:t>, who knew the tour by heart, the latter replied: “‘Nonsense! Don’t fly at so high an altitude</w:t>
      </w:r>
      <w:r w:rsidR="00B80A2D" w:rsidRPr="006B7186">
        <w:rPr>
          <w:sz w:val="24"/>
          <w:szCs w:val="24"/>
          <w:lang w:val="en-US"/>
        </w:rPr>
        <w:t>—</w:t>
      </w:r>
      <w:r w:rsidR="0006125B" w:rsidRPr="006B7186">
        <w:rPr>
          <w:sz w:val="24"/>
          <w:szCs w:val="24"/>
          <w:lang w:val="en-US"/>
        </w:rPr>
        <w:t xml:space="preserve">5500 feet </w:t>
      </w:r>
      <w:proofErr w:type="gramStart"/>
      <w:r w:rsidR="0006125B" w:rsidRPr="006B7186">
        <w:rPr>
          <w:sz w:val="24"/>
          <w:szCs w:val="24"/>
          <w:lang w:val="en-US"/>
        </w:rPr>
        <w:t>suffice</w:t>
      </w:r>
      <w:r w:rsidR="00B80A2D" w:rsidRPr="006B7186">
        <w:rPr>
          <w:sz w:val="24"/>
          <w:szCs w:val="24"/>
          <w:lang w:val="en-US"/>
        </w:rPr>
        <w:t>s</w:t>
      </w:r>
      <w:proofErr w:type="gramEnd"/>
      <w:r w:rsidR="00B80A2D" w:rsidRPr="006B7186">
        <w:rPr>
          <w:sz w:val="24"/>
          <w:szCs w:val="24"/>
          <w:lang w:val="en-US"/>
        </w:rPr>
        <w:t>—</w:t>
      </w:r>
      <w:r w:rsidR="0006125B" w:rsidRPr="006B7186">
        <w:rPr>
          <w:sz w:val="24"/>
          <w:szCs w:val="24"/>
          <w:lang w:val="en-US"/>
        </w:rPr>
        <w:t xml:space="preserve">and don’t go through A—B, but through C—D.’ ‘Why?’, I asked. He gave no reply </w:t>
      </w:r>
      <w:r w:rsidR="004957D8" w:rsidRPr="006B7186">
        <w:rPr>
          <w:sz w:val="24"/>
          <w:szCs w:val="24"/>
          <w:lang w:val="en-US"/>
        </w:rPr>
        <w:t xml:space="preserve">but </w:t>
      </w:r>
      <w:r w:rsidR="0006125B" w:rsidRPr="006B7186">
        <w:rPr>
          <w:sz w:val="24"/>
          <w:szCs w:val="24"/>
          <w:lang w:val="en-US"/>
        </w:rPr>
        <w:t>entered his plane and set off. What was I to do?”</w:t>
      </w:r>
      <w:r w:rsidR="0006125B" w:rsidRPr="006B7186">
        <w:rPr>
          <w:rStyle w:val="Funotenzeichen"/>
          <w:sz w:val="24"/>
          <w:szCs w:val="24"/>
          <w:lang w:val="en-US"/>
        </w:rPr>
        <w:footnoteReference w:id="23"/>
      </w:r>
      <w:r w:rsidR="0006125B" w:rsidRPr="006B7186">
        <w:rPr>
          <w:sz w:val="24"/>
          <w:szCs w:val="24"/>
          <w:lang w:val="en-US"/>
        </w:rPr>
        <w:t xml:space="preserve"> </w:t>
      </w:r>
      <w:proofErr w:type="spellStart"/>
      <w:r w:rsidR="00E17E87" w:rsidRPr="006B7186">
        <w:rPr>
          <w:sz w:val="24"/>
          <w:szCs w:val="24"/>
          <w:lang w:val="en-US"/>
        </w:rPr>
        <w:t>Bocheński</w:t>
      </w:r>
      <w:proofErr w:type="spellEnd"/>
      <w:r w:rsidR="00E17E87" w:rsidRPr="006B7186">
        <w:rPr>
          <w:sz w:val="24"/>
          <w:szCs w:val="24"/>
          <w:lang w:val="en-US"/>
        </w:rPr>
        <w:t xml:space="preserve"> </w:t>
      </w:r>
      <w:r w:rsidR="0006125B" w:rsidRPr="006B7186">
        <w:rPr>
          <w:sz w:val="24"/>
          <w:szCs w:val="24"/>
          <w:lang w:val="en-US"/>
        </w:rPr>
        <w:t>eventually followed suit.</w:t>
      </w:r>
      <w:r w:rsidR="00306C3C" w:rsidRPr="006B7186">
        <w:rPr>
          <w:sz w:val="24"/>
          <w:szCs w:val="24"/>
          <w:lang w:val="en-US"/>
        </w:rPr>
        <w:t xml:space="preserve"> </w:t>
      </w:r>
    </w:p>
    <w:p w14:paraId="1D8928AF" w14:textId="3B4D02A1" w:rsidR="003018EA" w:rsidRDefault="006701AA" w:rsidP="0043579E">
      <w:pPr>
        <w:tabs>
          <w:tab w:val="num" w:pos="720"/>
        </w:tabs>
        <w:spacing w:after="0" w:line="360" w:lineRule="auto"/>
        <w:jc w:val="both"/>
        <w:rPr>
          <w:sz w:val="24"/>
          <w:szCs w:val="24"/>
          <w:lang w:val="en-US"/>
        </w:rPr>
      </w:pPr>
      <w:r w:rsidRPr="006B7186">
        <w:rPr>
          <w:sz w:val="24"/>
          <w:szCs w:val="24"/>
          <w:lang w:val="en-US"/>
        </w:rPr>
        <w:tab/>
      </w:r>
      <w:r w:rsidR="0019396A" w:rsidRPr="006B7186">
        <w:rPr>
          <w:sz w:val="24"/>
          <w:szCs w:val="24"/>
          <w:lang w:val="en-US"/>
        </w:rPr>
        <w:t xml:space="preserve">This story leaves open whether </w:t>
      </w:r>
      <w:r w:rsidR="00E17E87" w:rsidRPr="006B7186">
        <w:rPr>
          <w:sz w:val="24"/>
          <w:szCs w:val="24"/>
          <w:lang w:val="en-US"/>
        </w:rPr>
        <w:t>“</w:t>
      </w:r>
      <w:r w:rsidR="0019396A" w:rsidRPr="006B7186">
        <w:rPr>
          <w:sz w:val="24"/>
          <w:szCs w:val="24"/>
          <w:lang w:val="en-US"/>
        </w:rPr>
        <w:t xml:space="preserve">the </w:t>
      </w:r>
      <w:r w:rsidR="00E17E87" w:rsidRPr="006B7186">
        <w:rPr>
          <w:sz w:val="24"/>
          <w:szCs w:val="24"/>
          <w:lang w:val="en-US"/>
        </w:rPr>
        <w:t xml:space="preserve">master” </w:t>
      </w:r>
      <w:r w:rsidR="0019396A" w:rsidRPr="006B7186">
        <w:rPr>
          <w:sz w:val="24"/>
          <w:szCs w:val="24"/>
          <w:lang w:val="en-US"/>
        </w:rPr>
        <w:t xml:space="preserve">had been aware of </w:t>
      </w:r>
      <w:proofErr w:type="spellStart"/>
      <w:r w:rsidR="00E17E87" w:rsidRPr="006B7186">
        <w:rPr>
          <w:sz w:val="24"/>
          <w:szCs w:val="24"/>
          <w:lang w:val="en-US"/>
        </w:rPr>
        <w:t>Bocheński’s</w:t>
      </w:r>
      <w:proofErr w:type="spellEnd"/>
      <w:r w:rsidR="00E17E87" w:rsidRPr="006B7186">
        <w:rPr>
          <w:sz w:val="24"/>
          <w:szCs w:val="24"/>
          <w:lang w:val="en-US"/>
        </w:rPr>
        <w:t xml:space="preserve"> </w:t>
      </w:r>
      <w:r w:rsidR="0019396A" w:rsidRPr="006B7186">
        <w:rPr>
          <w:sz w:val="24"/>
          <w:szCs w:val="24"/>
          <w:lang w:val="en-US"/>
        </w:rPr>
        <w:t>reasons, but it suggests that he was not</w:t>
      </w:r>
      <w:r w:rsidR="00D8795B">
        <w:rPr>
          <w:sz w:val="24"/>
          <w:szCs w:val="24"/>
          <w:lang w:val="en-US"/>
        </w:rPr>
        <w:t xml:space="preserve"> and that </w:t>
      </w:r>
      <w:proofErr w:type="spellStart"/>
      <w:r w:rsidR="00E17E87" w:rsidRPr="006B7186">
        <w:rPr>
          <w:sz w:val="24"/>
          <w:szCs w:val="24"/>
          <w:lang w:val="en-US"/>
        </w:rPr>
        <w:t>Bocheński’s</w:t>
      </w:r>
      <w:proofErr w:type="spellEnd"/>
      <w:r w:rsidR="00E17E87" w:rsidRPr="006B7186">
        <w:rPr>
          <w:sz w:val="24"/>
          <w:szCs w:val="24"/>
          <w:lang w:val="en-US"/>
        </w:rPr>
        <w:t xml:space="preserve"> </w:t>
      </w:r>
      <w:r w:rsidR="0019396A" w:rsidRPr="006B7186">
        <w:rPr>
          <w:sz w:val="24"/>
          <w:szCs w:val="24"/>
          <w:lang w:val="en-US"/>
        </w:rPr>
        <w:t xml:space="preserve">reasons were good ones. </w:t>
      </w:r>
      <w:r w:rsidR="00AB0ADB">
        <w:rPr>
          <w:sz w:val="24"/>
          <w:szCs w:val="24"/>
          <w:lang w:val="en-US"/>
        </w:rPr>
        <w:t xml:space="preserve">In general, what warrants the assumption that </w:t>
      </w:r>
      <w:r w:rsidR="00AB0ADB" w:rsidRPr="001E7164">
        <w:rPr>
          <w:i/>
          <w:sz w:val="24"/>
          <w:szCs w:val="24"/>
          <w:lang w:val="en-US"/>
        </w:rPr>
        <w:t>A</w:t>
      </w:r>
      <w:r w:rsidR="00AB0ADB">
        <w:rPr>
          <w:sz w:val="24"/>
          <w:szCs w:val="24"/>
          <w:lang w:val="en-US"/>
        </w:rPr>
        <w:t xml:space="preserve"> </w:t>
      </w:r>
      <w:r w:rsidR="00AB0ADB" w:rsidRPr="001E7164">
        <w:rPr>
          <w:sz w:val="24"/>
          <w:szCs w:val="24"/>
          <w:lang w:val="en-US"/>
        </w:rPr>
        <w:t>will</w:t>
      </w:r>
      <w:r w:rsidR="00AB0ADB">
        <w:rPr>
          <w:sz w:val="24"/>
          <w:szCs w:val="24"/>
          <w:lang w:val="en-US"/>
        </w:rPr>
        <w:t xml:space="preserve"> always have considered </w:t>
      </w:r>
      <w:r w:rsidR="00AB0ADB" w:rsidRPr="001E7164">
        <w:rPr>
          <w:i/>
          <w:sz w:val="24"/>
          <w:szCs w:val="24"/>
          <w:lang w:val="en-US"/>
        </w:rPr>
        <w:t>S’s</w:t>
      </w:r>
      <w:r w:rsidR="00AB0ADB">
        <w:rPr>
          <w:sz w:val="24"/>
          <w:szCs w:val="24"/>
          <w:lang w:val="en-US"/>
        </w:rPr>
        <w:t xml:space="preserve"> reasons? </w:t>
      </w:r>
      <w:r w:rsidR="00C447FA" w:rsidRPr="00C447FA">
        <w:rPr>
          <w:i/>
          <w:sz w:val="24"/>
          <w:szCs w:val="24"/>
          <w:lang w:val="en-US"/>
        </w:rPr>
        <w:t>A</w:t>
      </w:r>
      <w:r w:rsidR="00C447FA">
        <w:rPr>
          <w:sz w:val="24"/>
          <w:szCs w:val="24"/>
          <w:lang w:val="en-US"/>
        </w:rPr>
        <w:t xml:space="preserve"> may well not have.</w:t>
      </w:r>
      <w:r w:rsidR="00AB0ADB">
        <w:rPr>
          <w:sz w:val="24"/>
          <w:szCs w:val="24"/>
          <w:lang w:val="en-US"/>
        </w:rPr>
        <w:t xml:space="preserve"> Moreover, i</w:t>
      </w:r>
      <w:r w:rsidR="00AB0ADB" w:rsidRPr="006B7186">
        <w:rPr>
          <w:sz w:val="24"/>
          <w:szCs w:val="24"/>
          <w:lang w:val="en-US"/>
        </w:rPr>
        <w:t xml:space="preserve">n </w:t>
      </w:r>
      <w:r w:rsidR="00AB0ADB">
        <w:rPr>
          <w:sz w:val="24"/>
          <w:szCs w:val="24"/>
          <w:lang w:val="en-US"/>
        </w:rPr>
        <w:t xml:space="preserve">some </w:t>
      </w:r>
      <w:r w:rsidR="00AB0ADB" w:rsidRPr="006B7186">
        <w:rPr>
          <w:sz w:val="24"/>
          <w:szCs w:val="24"/>
          <w:lang w:val="en-US"/>
        </w:rPr>
        <w:t xml:space="preserve">cases </w:t>
      </w:r>
      <w:r w:rsidR="004F54F0" w:rsidRPr="00C447FA">
        <w:rPr>
          <w:i/>
          <w:sz w:val="24"/>
          <w:szCs w:val="24"/>
          <w:lang w:val="en-US"/>
        </w:rPr>
        <w:t>S</w:t>
      </w:r>
      <w:r w:rsidR="004F54F0">
        <w:rPr>
          <w:sz w:val="24"/>
          <w:szCs w:val="24"/>
          <w:lang w:val="en-US"/>
        </w:rPr>
        <w:t xml:space="preserve">’s </w:t>
      </w:r>
      <w:r w:rsidR="00AB0ADB" w:rsidRPr="006B7186">
        <w:rPr>
          <w:sz w:val="24"/>
          <w:szCs w:val="24"/>
          <w:lang w:val="en-US"/>
        </w:rPr>
        <w:t xml:space="preserve">reason may even be better than </w:t>
      </w:r>
      <w:r w:rsidR="004F54F0" w:rsidRPr="00C447FA">
        <w:rPr>
          <w:i/>
          <w:sz w:val="24"/>
          <w:szCs w:val="24"/>
          <w:lang w:val="en-US"/>
        </w:rPr>
        <w:t>A</w:t>
      </w:r>
      <w:r w:rsidR="004F54F0">
        <w:rPr>
          <w:sz w:val="24"/>
          <w:szCs w:val="24"/>
          <w:lang w:val="en-US"/>
        </w:rPr>
        <w:t xml:space="preserve">’s </w:t>
      </w:r>
      <w:r w:rsidR="00AB0ADB" w:rsidRPr="006B7186">
        <w:rPr>
          <w:sz w:val="24"/>
          <w:szCs w:val="24"/>
          <w:lang w:val="en-US"/>
        </w:rPr>
        <w:t>reasons</w:t>
      </w:r>
      <w:r w:rsidR="00AB0ADB">
        <w:rPr>
          <w:sz w:val="24"/>
          <w:szCs w:val="24"/>
          <w:lang w:val="en-US"/>
        </w:rPr>
        <w:t xml:space="preserve">, and </w:t>
      </w:r>
      <w:r w:rsidR="004F54F0" w:rsidRPr="004F54F0">
        <w:rPr>
          <w:i/>
          <w:sz w:val="24"/>
          <w:szCs w:val="24"/>
          <w:lang w:val="en-US"/>
        </w:rPr>
        <w:t>S</w:t>
      </w:r>
      <w:r w:rsidR="004F54F0">
        <w:rPr>
          <w:sz w:val="24"/>
          <w:szCs w:val="24"/>
          <w:lang w:val="en-US"/>
        </w:rPr>
        <w:t xml:space="preserve"> </w:t>
      </w:r>
      <w:r w:rsidR="00AB0ADB">
        <w:rPr>
          <w:sz w:val="24"/>
          <w:szCs w:val="24"/>
          <w:lang w:val="en-US"/>
        </w:rPr>
        <w:t xml:space="preserve">may know this </w:t>
      </w:r>
      <w:r w:rsidR="00AB0ADB" w:rsidRPr="006B7186">
        <w:rPr>
          <w:sz w:val="24"/>
          <w:szCs w:val="24"/>
          <w:lang w:val="en-US"/>
        </w:rPr>
        <w:t xml:space="preserve">(cf. </w:t>
      </w:r>
      <w:proofErr w:type="spellStart"/>
      <w:r w:rsidR="00AB0ADB" w:rsidRPr="006B7186">
        <w:rPr>
          <w:sz w:val="24"/>
          <w:szCs w:val="24"/>
          <w:lang w:val="en-US"/>
        </w:rPr>
        <w:t>Hauswald</w:t>
      </w:r>
      <w:proofErr w:type="spellEnd"/>
      <w:r w:rsidR="00AB0ADB" w:rsidRPr="006B7186">
        <w:rPr>
          <w:sz w:val="24"/>
          <w:szCs w:val="24"/>
          <w:lang w:val="en-US"/>
        </w:rPr>
        <w:t xml:space="preserve"> 2020; </w:t>
      </w:r>
      <w:proofErr w:type="spellStart"/>
      <w:r w:rsidR="00AB0ADB" w:rsidRPr="006B7186">
        <w:rPr>
          <w:sz w:val="24"/>
          <w:szCs w:val="24"/>
          <w:lang w:val="en-US"/>
        </w:rPr>
        <w:t>Bokros</w:t>
      </w:r>
      <w:proofErr w:type="spellEnd"/>
      <w:r w:rsidR="00AB0ADB" w:rsidRPr="006B7186">
        <w:rPr>
          <w:sz w:val="24"/>
          <w:szCs w:val="24"/>
          <w:lang w:val="en-US"/>
        </w:rPr>
        <w:t xml:space="preserve"> 2021). In such cases preemption </w:t>
      </w:r>
      <w:r w:rsidR="00AB0ADB">
        <w:rPr>
          <w:sz w:val="24"/>
          <w:szCs w:val="24"/>
          <w:lang w:val="en-US"/>
        </w:rPr>
        <w:t xml:space="preserve">would not put </w:t>
      </w:r>
      <w:r w:rsidR="004F54F0" w:rsidRPr="004F54F0">
        <w:rPr>
          <w:i/>
          <w:sz w:val="24"/>
          <w:szCs w:val="24"/>
          <w:lang w:val="en-US"/>
        </w:rPr>
        <w:t>S</w:t>
      </w:r>
      <w:r w:rsidR="004F54F0">
        <w:rPr>
          <w:sz w:val="24"/>
          <w:szCs w:val="24"/>
          <w:lang w:val="en-US"/>
        </w:rPr>
        <w:t xml:space="preserve"> </w:t>
      </w:r>
      <w:r w:rsidR="00AB0ADB">
        <w:rPr>
          <w:sz w:val="24"/>
          <w:szCs w:val="24"/>
          <w:lang w:val="en-US"/>
        </w:rPr>
        <w:t>in a better epistemic position</w:t>
      </w:r>
      <w:r w:rsidR="00C447FA">
        <w:rPr>
          <w:sz w:val="24"/>
          <w:szCs w:val="24"/>
          <w:lang w:val="en-US"/>
        </w:rPr>
        <w:t>,</w:t>
      </w:r>
      <w:r w:rsidR="00AB0ADB">
        <w:rPr>
          <w:sz w:val="24"/>
          <w:szCs w:val="24"/>
          <w:lang w:val="en-US"/>
        </w:rPr>
        <w:t xml:space="preserve"> but in a worse one</w:t>
      </w:r>
      <w:r w:rsidR="00AB0ADB" w:rsidRPr="006B7186">
        <w:rPr>
          <w:sz w:val="24"/>
          <w:szCs w:val="24"/>
          <w:lang w:val="en-US"/>
        </w:rPr>
        <w:t>.</w:t>
      </w:r>
      <w:r w:rsidR="003018EA">
        <w:rPr>
          <w:sz w:val="24"/>
          <w:szCs w:val="24"/>
          <w:lang w:val="en-US"/>
        </w:rPr>
        <w:t xml:space="preserve"> </w:t>
      </w:r>
    </w:p>
    <w:p w14:paraId="23FA0302" w14:textId="02364F5E" w:rsidR="00C42338" w:rsidRPr="006B7186" w:rsidRDefault="00C42338" w:rsidP="00C42338">
      <w:pPr>
        <w:tabs>
          <w:tab w:val="num" w:pos="720"/>
        </w:tabs>
        <w:spacing w:after="0" w:line="360" w:lineRule="auto"/>
        <w:jc w:val="both"/>
        <w:rPr>
          <w:sz w:val="24"/>
          <w:szCs w:val="24"/>
          <w:lang w:val="en-US"/>
        </w:rPr>
      </w:pPr>
      <w:r>
        <w:rPr>
          <w:sz w:val="24"/>
          <w:szCs w:val="24"/>
          <w:lang w:val="en-US"/>
        </w:rPr>
        <w:tab/>
      </w:r>
      <w:r w:rsidRPr="006B7186">
        <w:rPr>
          <w:sz w:val="24"/>
          <w:szCs w:val="24"/>
          <w:lang w:val="en-US"/>
        </w:rPr>
        <w:t xml:space="preserve">To this line of thought Constantin and </w:t>
      </w:r>
      <w:proofErr w:type="spellStart"/>
      <w:r w:rsidRPr="006B7186">
        <w:rPr>
          <w:sz w:val="24"/>
          <w:szCs w:val="24"/>
          <w:lang w:val="en-US"/>
        </w:rPr>
        <w:t>Grundmann</w:t>
      </w:r>
      <w:proofErr w:type="spellEnd"/>
      <w:r w:rsidRPr="006B7186">
        <w:rPr>
          <w:sz w:val="24"/>
          <w:szCs w:val="24"/>
          <w:lang w:val="en-US"/>
        </w:rPr>
        <w:t xml:space="preserve"> respond that</w:t>
      </w:r>
      <w:r w:rsidR="00C447FA">
        <w:rPr>
          <w:sz w:val="24"/>
          <w:szCs w:val="24"/>
          <w:lang w:val="en-US"/>
        </w:rPr>
        <w:t>,</w:t>
      </w:r>
      <w:r w:rsidRPr="006B7186">
        <w:rPr>
          <w:sz w:val="24"/>
          <w:szCs w:val="24"/>
          <w:lang w:val="en-US"/>
        </w:rPr>
        <w:t xml:space="preserve"> when “the layperson has a method available to her for assessing the proposition’s truth-value that is at least as good as the authority’s methods”</w:t>
      </w:r>
      <w:r>
        <w:rPr>
          <w:sz w:val="24"/>
          <w:szCs w:val="24"/>
          <w:lang w:val="en-US"/>
        </w:rPr>
        <w:t xml:space="preserve"> </w:t>
      </w:r>
      <w:r w:rsidRPr="006B7186">
        <w:rPr>
          <w:sz w:val="24"/>
          <w:szCs w:val="24"/>
          <w:lang w:val="en-US"/>
        </w:rPr>
        <w:t xml:space="preserve">(2020:4117), the proposition supported by applying the method falls outside the authority’s domain of expertise and becomes “exoteric” to it. In their example, an astronomer predicts that a certain comet will be visible to the naked eye, yet a given layperson </w:t>
      </w:r>
      <w:r>
        <w:rPr>
          <w:sz w:val="24"/>
          <w:szCs w:val="24"/>
          <w:lang w:val="en-US"/>
        </w:rPr>
        <w:t xml:space="preserve">then </w:t>
      </w:r>
      <w:r w:rsidRPr="006B7186">
        <w:rPr>
          <w:sz w:val="24"/>
          <w:szCs w:val="24"/>
          <w:lang w:val="en-US"/>
        </w:rPr>
        <w:t>finds that in fact they cannot see it</w:t>
      </w:r>
      <w:r w:rsidR="003E5AE5">
        <w:rPr>
          <w:sz w:val="24"/>
          <w:szCs w:val="24"/>
          <w:lang w:val="en-US"/>
        </w:rPr>
        <w:t xml:space="preserve"> at the relevant time on a clear evening</w:t>
      </w:r>
      <w:r w:rsidRPr="006B7186">
        <w:rPr>
          <w:sz w:val="24"/>
          <w:szCs w:val="24"/>
          <w:lang w:val="en-US"/>
        </w:rPr>
        <w:t xml:space="preserve">. </w:t>
      </w:r>
      <w:r w:rsidRPr="00005917">
        <w:rPr>
          <w:sz w:val="24"/>
          <w:szCs w:val="24"/>
          <w:lang w:val="en-US"/>
        </w:rPr>
        <w:t xml:space="preserve">The authors concede that in such cases reasons aggregation </w:t>
      </w:r>
      <w:r w:rsidR="009E0E05" w:rsidRPr="00005917">
        <w:rPr>
          <w:sz w:val="24"/>
          <w:szCs w:val="24"/>
          <w:lang w:val="en-US"/>
        </w:rPr>
        <w:t xml:space="preserve">instead of preemption </w:t>
      </w:r>
      <w:r w:rsidRPr="00005917">
        <w:rPr>
          <w:sz w:val="24"/>
          <w:szCs w:val="24"/>
          <w:lang w:val="en-US"/>
        </w:rPr>
        <w:t xml:space="preserve">will be rational for the layperson. But, </w:t>
      </w:r>
      <w:r w:rsidR="003E5AE5" w:rsidRPr="00005917">
        <w:rPr>
          <w:sz w:val="24"/>
          <w:szCs w:val="24"/>
          <w:lang w:val="en-US"/>
        </w:rPr>
        <w:t xml:space="preserve">Constantin and </w:t>
      </w:r>
      <w:proofErr w:type="spellStart"/>
      <w:r w:rsidR="003E5AE5" w:rsidRPr="00005917">
        <w:rPr>
          <w:sz w:val="24"/>
          <w:szCs w:val="24"/>
          <w:lang w:val="en-US"/>
        </w:rPr>
        <w:t>Grundman</w:t>
      </w:r>
      <w:r w:rsidR="001E3FC6">
        <w:rPr>
          <w:sz w:val="24"/>
          <w:szCs w:val="24"/>
          <w:lang w:val="en-US"/>
        </w:rPr>
        <w:t>n</w:t>
      </w:r>
      <w:r w:rsidR="003E5AE5" w:rsidRPr="00005917">
        <w:rPr>
          <w:sz w:val="24"/>
          <w:szCs w:val="24"/>
          <w:lang w:val="en-US"/>
        </w:rPr>
        <w:t>’s</w:t>
      </w:r>
      <w:proofErr w:type="spellEnd"/>
      <w:r w:rsidR="003E5AE5" w:rsidRPr="00005917">
        <w:rPr>
          <w:sz w:val="24"/>
          <w:szCs w:val="24"/>
          <w:lang w:val="en-US"/>
        </w:rPr>
        <w:t xml:space="preserve"> </w:t>
      </w:r>
      <w:r w:rsidRPr="00005917">
        <w:rPr>
          <w:sz w:val="24"/>
          <w:szCs w:val="24"/>
          <w:lang w:val="en-US"/>
        </w:rPr>
        <w:t>argument goes, this will no longer constitute a process of the layperson’s balancing their reasons with an</w:t>
      </w:r>
      <w:r w:rsidRPr="00005917">
        <w:rPr>
          <w:i/>
          <w:sz w:val="24"/>
          <w:szCs w:val="24"/>
          <w:lang w:val="en-US"/>
        </w:rPr>
        <w:t xml:space="preserve"> authority’s </w:t>
      </w:r>
      <w:r w:rsidRPr="00005917">
        <w:rPr>
          <w:sz w:val="24"/>
          <w:szCs w:val="24"/>
          <w:lang w:val="en-US"/>
        </w:rPr>
        <w:t>reasons</w:t>
      </w:r>
      <w:r w:rsidR="00005917">
        <w:rPr>
          <w:sz w:val="24"/>
          <w:szCs w:val="24"/>
          <w:lang w:val="en-US"/>
        </w:rPr>
        <w:t>, since the proposition in question has become exoteric to the authority’s domain of expertise.</w:t>
      </w:r>
      <w:r w:rsidRPr="006B7186">
        <w:rPr>
          <w:sz w:val="24"/>
          <w:szCs w:val="24"/>
          <w:lang w:val="en-US"/>
        </w:rPr>
        <w:t xml:space="preserve"> </w:t>
      </w:r>
    </w:p>
    <w:p w14:paraId="437A01FD" w14:textId="14C90412" w:rsidR="00C42338" w:rsidRDefault="00C42338" w:rsidP="00C42338">
      <w:pPr>
        <w:tabs>
          <w:tab w:val="num" w:pos="720"/>
        </w:tabs>
        <w:spacing w:after="0" w:line="360" w:lineRule="auto"/>
        <w:jc w:val="both"/>
        <w:rPr>
          <w:sz w:val="24"/>
          <w:szCs w:val="24"/>
          <w:lang w:val="en-US"/>
        </w:rPr>
      </w:pPr>
      <w:r w:rsidRPr="006B7186">
        <w:rPr>
          <w:sz w:val="24"/>
          <w:szCs w:val="24"/>
          <w:lang w:val="en-US"/>
        </w:rPr>
        <w:lastRenderedPageBreak/>
        <w:tab/>
      </w:r>
      <w:r w:rsidR="00683C02">
        <w:rPr>
          <w:sz w:val="24"/>
          <w:szCs w:val="24"/>
          <w:lang w:val="en-US"/>
        </w:rPr>
        <w:t>M</w:t>
      </w:r>
      <w:r w:rsidRPr="006B7186">
        <w:rPr>
          <w:sz w:val="24"/>
          <w:szCs w:val="24"/>
          <w:lang w:val="en-US"/>
        </w:rPr>
        <w:t>ore needs to be said</w:t>
      </w:r>
      <w:r w:rsidR="00683C02">
        <w:rPr>
          <w:sz w:val="24"/>
          <w:szCs w:val="24"/>
          <w:lang w:val="en-US"/>
        </w:rPr>
        <w:t>, however</w:t>
      </w:r>
      <w:r w:rsidRPr="006B7186">
        <w:rPr>
          <w:sz w:val="24"/>
          <w:szCs w:val="24"/>
          <w:lang w:val="en-US"/>
        </w:rPr>
        <w:t xml:space="preserve">. </w:t>
      </w:r>
      <w:r>
        <w:rPr>
          <w:sz w:val="24"/>
          <w:szCs w:val="24"/>
          <w:lang w:val="en-US"/>
        </w:rPr>
        <w:t>One question that arises is whether</w:t>
      </w:r>
      <w:r w:rsidR="005F2CC8">
        <w:rPr>
          <w:sz w:val="24"/>
          <w:szCs w:val="24"/>
          <w:lang w:val="en-US"/>
        </w:rPr>
        <w:t xml:space="preserve"> in cases where </w:t>
      </w:r>
      <w:r w:rsidRPr="006B7186">
        <w:rPr>
          <w:sz w:val="24"/>
          <w:szCs w:val="24"/>
          <w:lang w:val="en-US"/>
        </w:rPr>
        <w:t xml:space="preserve">the </w:t>
      </w:r>
      <w:r w:rsidR="003E5AE5">
        <w:rPr>
          <w:sz w:val="24"/>
          <w:szCs w:val="24"/>
          <w:lang w:val="en-US"/>
        </w:rPr>
        <w:t>layperson</w:t>
      </w:r>
      <w:r w:rsidR="005F2CC8">
        <w:rPr>
          <w:sz w:val="24"/>
          <w:szCs w:val="24"/>
          <w:lang w:val="en-US"/>
        </w:rPr>
        <w:t xml:space="preserve">, instead of falsifying the astronomer’s prediction, </w:t>
      </w:r>
      <w:r w:rsidRPr="006B7186">
        <w:rPr>
          <w:sz w:val="24"/>
          <w:szCs w:val="24"/>
          <w:lang w:val="en-US"/>
        </w:rPr>
        <w:t xml:space="preserve">perceptually </w:t>
      </w:r>
      <w:r w:rsidRPr="006B7186">
        <w:rPr>
          <w:i/>
          <w:sz w:val="24"/>
          <w:szCs w:val="24"/>
          <w:lang w:val="en-US"/>
        </w:rPr>
        <w:t>verifies</w:t>
      </w:r>
      <w:r w:rsidRPr="006B7186">
        <w:rPr>
          <w:sz w:val="24"/>
          <w:szCs w:val="24"/>
          <w:lang w:val="en-US"/>
        </w:rPr>
        <w:t xml:space="preserve"> </w:t>
      </w:r>
      <w:r w:rsidR="005F2CC8">
        <w:rPr>
          <w:sz w:val="24"/>
          <w:szCs w:val="24"/>
          <w:lang w:val="en-US"/>
        </w:rPr>
        <w:t>it</w:t>
      </w:r>
      <w:r w:rsidR="003E5AE5">
        <w:rPr>
          <w:sz w:val="24"/>
          <w:szCs w:val="24"/>
          <w:lang w:val="en-US"/>
        </w:rPr>
        <w:t xml:space="preserve">, </w:t>
      </w:r>
      <w:r w:rsidR="003E5AE5" w:rsidRPr="006B7186">
        <w:rPr>
          <w:sz w:val="24"/>
          <w:szCs w:val="24"/>
          <w:lang w:val="en-US"/>
        </w:rPr>
        <w:t>the astronomer lose</w:t>
      </w:r>
      <w:r w:rsidR="003E5AE5">
        <w:rPr>
          <w:sz w:val="24"/>
          <w:szCs w:val="24"/>
          <w:lang w:val="en-US"/>
        </w:rPr>
        <w:t>s</w:t>
      </w:r>
      <w:r w:rsidR="003E5AE5" w:rsidRPr="006B7186">
        <w:rPr>
          <w:sz w:val="24"/>
          <w:szCs w:val="24"/>
          <w:lang w:val="en-US"/>
        </w:rPr>
        <w:t xml:space="preserve"> their authority over the</w:t>
      </w:r>
      <w:r w:rsidR="005F2CC8">
        <w:rPr>
          <w:sz w:val="24"/>
          <w:szCs w:val="24"/>
          <w:lang w:val="en-US"/>
        </w:rPr>
        <w:t xml:space="preserve"> layperson as well</w:t>
      </w:r>
      <w:r>
        <w:rPr>
          <w:sz w:val="24"/>
          <w:szCs w:val="24"/>
          <w:lang w:val="en-US"/>
        </w:rPr>
        <w:t>.</w:t>
      </w:r>
      <w:r w:rsidRPr="006B7186">
        <w:rPr>
          <w:sz w:val="24"/>
          <w:szCs w:val="24"/>
          <w:lang w:val="en-US"/>
        </w:rPr>
        <w:t xml:space="preserve"> In Constantin and </w:t>
      </w:r>
      <w:proofErr w:type="spellStart"/>
      <w:r w:rsidRPr="006B7186">
        <w:rPr>
          <w:sz w:val="24"/>
          <w:szCs w:val="24"/>
          <w:lang w:val="en-US"/>
        </w:rPr>
        <w:t>Grundmann’s</w:t>
      </w:r>
      <w:proofErr w:type="spellEnd"/>
      <w:r w:rsidRPr="006B7186">
        <w:rPr>
          <w:sz w:val="24"/>
          <w:szCs w:val="24"/>
          <w:lang w:val="en-US"/>
        </w:rPr>
        <w:t xml:space="preserve"> account</w:t>
      </w:r>
      <w:r w:rsidR="003E5AE5">
        <w:rPr>
          <w:sz w:val="24"/>
          <w:szCs w:val="24"/>
          <w:lang w:val="en-US"/>
        </w:rPr>
        <w:t>,</w:t>
      </w:r>
      <w:r w:rsidRPr="006B7186">
        <w:rPr>
          <w:sz w:val="24"/>
          <w:szCs w:val="24"/>
          <w:lang w:val="en-US"/>
        </w:rPr>
        <w:t xml:space="preserve"> the answer should presumably be yes. For in such cases, too, the </w:t>
      </w:r>
      <w:r w:rsidR="003E5AE5">
        <w:rPr>
          <w:sz w:val="24"/>
          <w:szCs w:val="24"/>
          <w:lang w:val="en-US"/>
        </w:rPr>
        <w:t xml:space="preserve">layperson </w:t>
      </w:r>
      <w:r w:rsidRPr="006B7186">
        <w:rPr>
          <w:sz w:val="24"/>
          <w:szCs w:val="24"/>
          <w:lang w:val="en-US"/>
        </w:rPr>
        <w:t xml:space="preserve">applies “a method that is at least as good as the authority’s methods, namely perception”. Hence, </w:t>
      </w:r>
      <w:r w:rsidR="00F935F3">
        <w:rPr>
          <w:sz w:val="24"/>
          <w:szCs w:val="24"/>
          <w:lang w:val="en-US"/>
        </w:rPr>
        <w:t xml:space="preserve">in this account </w:t>
      </w:r>
      <w:r w:rsidRPr="006B7186">
        <w:rPr>
          <w:sz w:val="24"/>
          <w:szCs w:val="24"/>
          <w:lang w:val="en-US"/>
        </w:rPr>
        <w:t xml:space="preserve">here too “the proposition’s truth-value … no longer falls within the authority’s domain of authority” (2020:4117). But this is an odd </w:t>
      </w:r>
      <w:r w:rsidR="005F2CC8">
        <w:rPr>
          <w:sz w:val="24"/>
          <w:szCs w:val="24"/>
          <w:lang w:val="en-US"/>
        </w:rPr>
        <w:t>consequence</w:t>
      </w:r>
      <w:r w:rsidRPr="006B7186">
        <w:rPr>
          <w:sz w:val="24"/>
          <w:szCs w:val="24"/>
          <w:lang w:val="en-US"/>
        </w:rPr>
        <w:t xml:space="preserve">: </w:t>
      </w:r>
      <w:r w:rsidR="005F2CC8">
        <w:rPr>
          <w:sz w:val="24"/>
          <w:szCs w:val="24"/>
          <w:lang w:val="en-US"/>
        </w:rPr>
        <w:t>e</w:t>
      </w:r>
      <w:r w:rsidRPr="006B7186">
        <w:rPr>
          <w:sz w:val="24"/>
          <w:szCs w:val="24"/>
          <w:lang w:val="en-US"/>
        </w:rPr>
        <w:t>ven when others confirm the authority’s prediction, th</w:t>
      </w:r>
      <w:r>
        <w:rPr>
          <w:sz w:val="24"/>
          <w:szCs w:val="24"/>
          <w:lang w:val="en-US"/>
        </w:rPr>
        <w:t xml:space="preserve">e latter </w:t>
      </w:r>
      <w:r w:rsidRPr="006B7186">
        <w:rPr>
          <w:sz w:val="24"/>
          <w:szCs w:val="24"/>
          <w:lang w:val="en-US"/>
        </w:rPr>
        <w:t xml:space="preserve">is thereby being </w:t>
      </w:r>
      <w:r w:rsidRPr="006B7186">
        <w:rPr>
          <w:i/>
          <w:sz w:val="24"/>
          <w:szCs w:val="24"/>
          <w:lang w:val="en-US"/>
        </w:rPr>
        <w:t>discredited</w:t>
      </w:r>
      <w:r w:rsidRPr="006B7186">
        <w:rPr>
          <w:sz w:val="24"/>
          <w:szCs w:val="24"/>
          <w:lang w:val="en-US"/>
        </w:rPr>
        <w:t xml:space="preserve"> as an authority. In general, on Constantin and </w:t>
      </w:r>
      <w:proofErr w:type="spellStart"/>
      <w:r w:rsidRPr="006B7186">
        <w:rPr>
          <w:sz w:val="24"/>
          <w:szCs w:val="24"/>
          <w:lang w:val="en-US"/>
        </w:rPr>
        <w:t>Grundmann’s</w:t>
      </w:r>
      <w:proofErr w:type="spellEnd"/>
      <w:r w:rsidRPr="006B7186">
        <w:rPr>
          <w:sz w:val="24"/>
          <w:szCs w:val="24"/>
          <w:lang w:val="en-US"/>
        </w:rPr>
        <w:t xml:space="preserve"> account apparently every authority would lose their authority over </w:t>
      </w:r>
      <w:r w:rsidRPr="006B7186">
        <w:rPr>
          <w:i/>
          <w:sz w:val="24"/>
          <w:szCs w:val="24"/>
          <w:lang w:val="en-US"/>
        </w:rPr>
        <w:t>any</w:t>
      </w:r>
      <w:r w:rsidRPr="006B7186">
        <w:rPr>
          <w:sz w:val="24"/>
          <w:szCs w:val="24"/>
          <w:lang w:val="en-US"/>
        </w:rPr>
        <w:t xml:space="preserve"> layperson once the authority’s hypothesis becomes open to direct empirical confirmation or disconfirmation through the layperson. </w:t>
      </w:r>
      <w:r>
        <w:rPr>
          <w:sz w:val="24"/>
          <w:szCs w:val="24"/>
          <w:lang w:val="en-US"/>
        </w:rPr>
        <w:t>This</w:t>
      </w:r>
      <w:r w:rsidR="00185FAD">
        <w:rPr>
          <w:sz w:val="24"/>
          <w:szCs w:val="24"/>
          <w:lang w:val="en-US"/>
        </w:rPr>
        <w:t xml:space="preserve"> </w:t>
      </w:r>
      <w:r w:rsidR="00F935F3">
        <w:rPr>
          <w:sz w:val="24"/>
          <w:szCs w:val="24"/>
          <w:lang w:val="en-US"/>
        </w:rPr>
        <w:t>cannot be right</w:t>
      </w:r>
      <w:r w:rsidR="00211022">
        <w:rPr>
          <w:sz w:val="24"/>
          <w:szCs w:val="24"/>
          <w:lang w:val="en-US"/>
        </w:rPr>
        <w:t>.</w:t>
      </w:r>
      <w:r w:rsidR="00B10BE0">
        <w:rPr>
          <w:sz w:val="24"/>
          <w:szCs w:val="24"/>
          <w:lang w:val="en-US"/>
        </w:rPr>
        <w:t xml:space="preserve"> Constantin and </w:t>
      </w:r>
      <w:proofErr w:type="spellStart"/>
      <w:r w:rsidR="00B10BE0">
        <w:rPr>
          <w:sz w:val="24"/>
          <w:szCs w:val="24"/>
          <w:lang w:val="en-US"/>
        </w:rPr>
        <w:t>Grundmann’s</w:t>
      </w:r>
      <w:proofErr w:type="spellEnd"/>
      <w:r w:rsidR="00B10BE0">
        <w:rPr>
          <w:sz w:val="24"/>
          <w:szCs w:val="24"/>
          <w:lang w:val="en-US"/>
        </w:rPr>
        <w:t xml:space="preserve"> maneuver </w:t>
      </w:r>
      <w:r w:rsidR="00677B1A">
        <w:rPr>
          <w:sz w:val="24"/>
          <w:szCs w:val="24"/>
          <w:lang w:val="en-US"/>
        </w:rPr>
        <w:t xml:space="preserve">thus </w:t>
      </w:r>
      <w:proofErr w:type="gramStart"/>
      <w:r w:rsidR="00211022">
        <w:rPr>
          <w:sz w:val="24"/>
          <w:szCs w:val="24"/>
          <w:lang w:val="en-US"/>
        </w:rPr>
        <w:t>fails</w:t>
      </w:r>
      <w:proofErr w:type="gramEnd"/>
      <w:r w:rsidR="00211022">
        <w:rPr>
          <w:sz w:val="24"/>
          <w:szCs w:val="24"/>
          <w:lang w:val="en-US"/>
        </w:rPr>
        <w:t xml:space="preserve"> to provide </w:t>
      </w:r>
      <w:r w:rsidRPr="006B7186">
        <w:rPr>
          <w:sz w:val="24"/>
          <w:szCs w:val="24"/>
          <w:lang w:val="en-US"/>
        </w:rPr>
        <w:t>a convincing answer to the anti-</w:t>
      </w:r>
      <w:proofErr w:type="spellStart"/>
      <w:r w:rsidRPr="006B7186">
        <w:rPr>
          <w:sz w:val="24"/>
          <w:szCs w:val="24"/>
          <w:lang w:val="en-US"/>
        </w:rPr>
        <w:t>preemptionist’s</w:t>
      </w:r>
      <w:proofErr w:type="spellEnd"/>
      <w:r w:rsidRPr="006B7186">
        <w:rPr>
          <w:sz w:val="24"/>
          <w:szCs w:val="24"/>
          <w:lang w:val="en-US"/>
        </w:rPr>
        <w:t xml:space="preserve"> insistence that the layperson may have reasons of their own which they </w:t>
      </w:r>
      <w:r w:rsidR="00105E68">
        <w:rPr>
          <w:sz w:val="24"/>
          <w:szCs w:val="24"/>
          <w:lang w:val="en-US"/>
        </w:rPr>
        <w:t xml:space="preserve">can rationally </w:t>
      </w:r>
      <w:r w:rsidRPr="006B7186">
        <w:rPr>
          <w:sz w:val="24"/>
          <w:szCs w:val="24"/>
          <w:lang w:val="en-US"/>
        </w:rPr>
        <w:t>keep in play.</w:t>
      </w:r>
    </w:p>
    <w:p w14:paraId="1BBA4784" w14:textId="48112431" w:rsidR="00493865" w:rsidRDefault="003018EA" w:rsidP="0043579E">
      <w:pPr>
        <w:tabs>
          <w:tab w:val="num" w:pos="720"/>
        </w:tabs>
        <w:spacing w:after="0" w:line="360" w:lineRule="auto"/>
        <w:jc w:val="both"/>
        <w:rPr>
          <w:sz w:val="24"/>
          <w:szCs w:val="24"/>
          <w:lang w:val="en-US"/>
        </w:rPr>
      </w:pPr>
      <w:r>
        <w:rPr>
          <w:sz w:val="24"/>
          <w:szCs w:val="24"/>
          <w:lang w:val="en-US"/>
        </w:rPr>
        <w:tab/>
      </w:r>
      <w:r w:rsidRPr="006B7186">
        <w:rPr>
          <w:sz w:val="24"/>
          <w:szCs w:val="24"/>
          <w:lang w:val="en-US"/>
        </w:rPr>
        <w:t xml:space="preserve">As it stands, Preemption does not say anything about initial agreement or initial disagreement </w:t>
      </w:r>
      <w:r w:rsidR="004D55B3">
        <w:rPr>
          <w:sz w:val="24"/>
          <w:szCs w:val="24"/>
          <w:lang w:val="en-US"/>
        </w:rPr>
        <w:t>with the authority</w:t>
      </w:r>
      <w:r w:rsidRPr="006B7186">
        <w:rPr>
          <w:sz w:val="24"/>
          <w:szCs w:val="24"/>
          <w:lang w:val="en-US"/>
        </w:rPr>
        <w:t xml:space="preserve">. The standard situation </w:t>
      </w:r>
      <w:proofErr w:type="spellStart"/>
      <w:r w:rsidRPr="006B7186">
        <w:rPr>
          <w:sz w:val="24"/>
          <w:szCs w:val="24"/>
          <w:lang w:val="en-US"/>
        </w:rPr>
        <w:t>preemptionists</w:t>
      </w:r>
      <w:proofErr w:type="spellEnd"/>
      <w:r w:rsidRPr="006B7186">
        <w:rPr>
          <w:sz w:val="24"/>
          <w:szCs w:val="24"/>
          <w:lang w:val="en-US"/>
        </w:rPr>
        <w:t xml:space="preserve"> seem to have in mind is disagreement. Yet</w:t>
      </w:r>
      <w:r>
        <w:rPr>
          <w:sz w:val="24"/>
          <w:szCs w:val="24"/>
          <w:lang w:val="en-US"/>
        </w:rPr>
        <w:t xml:space="preserve">, </w:t>
      </w:r>
      <w:r w:rsidRPr="006B7186">
        <w:rPr>
          <w:sz w:val="24"/>
          <w:szCs w:val="24"/>
          <w:lang w:val="en-US"/>
        </w:rPr>
        <w:t xml:space="preserve">there </w:t>
      </w:r>
      <w:r w:rsidR="00264AA4">
        <w:rPr>
          <w:sz w:val="24"/>
          <w:szCs w:val="24"/>
          <w:lang w:val="en-US"/>
        </w:rPr>
        <w:t xml:space="preserve">are </w:t>
      </w:r>
      <w:r w:rsidRPr="006B7186">
        <w:rPr>
          <w:sz w:val="24"/>
          <w:szCs w:val="24"/>
          <w:lang w:val="en-US"/>
        </w:rPr>
        <w:t>situations in which</w:t>
      </w:r>
      <w:r w:rsidR="004F54F0">
        <w:rPr>
          <w:sz w:val="24"/>
          <w:szCs w:val="24"/>
          <w:lang w:val="en-US"/>
        </w:rPr>
        <w:t xml:space="preserve"> we </w:t>
      </w:r>
      <w:r w:rsidRPr="006B7186">
        <w:rPr>
          <w:sz w:val="24"/>
          <w:szCs w:val="24"/>
          <w:lang w:val="en-US"/>
        </w:rPr>
        <w:t xml:space="preserve">learn that </w:t>
      </w:r>
      <w:r w:rsidR="004F54F0">
        <w:rPr>
          <w:sz w:val="24"/>
          <w:szCs w:val="24"/>
          <w:lang w:val="en-US"/>
        </w:rPr>
        <w:t xml:space="preserve">an </w:t>
      </w:r>
      <w:r w:rsidRPr="006B7186">
        <w:rPr>
          <w:sz w:val="24"/>
          <w:szCs w:val="24"/>
          <w:lang w:val="en-US"/>
        </w:rPr>
        <w:t xml:space="preserve">authority shares </w:t>
      </w:r>
      <w:r w:rsidR="004F54F0">
        <w:rPr>
          <w:sz w:val="24"/>
          <w:szCs w:val="24"/>
          <w:lang w:val="en-US"/>
        </w:rPr>
        <w:t xml:space="preserve">our </w:t>
      </w:r>
      <w:r w:rsidRPr="006B7186">
        <w:rPr>
          <w:sz w:val="24"/>
          <w:szCs w:val="24"/>
          <w:lang w:val="en-US"/>
        </w:rPr>
        <w:t>belief</w:t>
      </w:r>
      <w:r w:rsidR="00264AA4">
        <w:rPr>
          <w:sz w:val="24"/>
          <w:szCs w:val="24"/>
          <w:lang w:val="en-US"/>
        </w:rPr>
        <w:t>s</w:t>
      </w:r>
      <w:r w:rsidRPr="006B7186">
        <w:rPr>
          <w:sz w:val="24"/>
          <w:szCs w:val="24"/>
          <w:lang w:val="en-US"/>
        </w:rPr>
        <w:t xml:space="preserve"> (Wright 2016; </w:t>
      </w:r>
      <w:proofErr w:type="spellStart"/>
      <w:r w:rsidRPr="006B7186">
        <w:rPr>
          <w:sz w:val="24"/>
          <w:szCs w:val="24"/>
          <w:lang w:val="en-US"/>
        </w:rPr>
        <w:t>Jäger</w:t>
      </w:r>
      <w:proofErr w:type="spellEnd"/>
      <w:r w:rsidRPr="006B7186">
        <w:rPr>
          <w:sz w:val="24"/>
          <w:szCs w:val="24"/>
          <w:lang w:val="en-US"/>
        </w:rPr>
        <w:t xml:space="preserve"> 2016; </w:t>
      </w:r>
      <w:proofErr w:type="spellStart"/>
      <w:r w:rsidRPr="006B7186">
        <w:rPr>
          <w:sz w:val="24"/>
          <w:szCs w:val="24"/>
          <w:lang w:val="en-US"/>
        </w:rPr>
        <w:t>Dormandy</w:t>
      </w:r>
      <w:proofErr w:type="spellEnd"/>
      <w:r w:rsidRPr="006B7186">
        <w:rPr>
          <w:sz w:val="24"/>
          <w:szCs w:val="24"/>
          <w:lang w:val="en-US"/>
        </w:rPr>
        <w:t xml:space="preserve"> 2018). </w:t>
      </w:r>
      <w:r w:rsidR="00C43354">
        <w:rPr>
          <w:sz w:val="24"/>
          <w:szCs w:val="24"/>
          <w:lang w:val="en-US"/>
        </w:rPr>
        <w:t>In this case, t</w:t>
      </w:r>
      <w:r w:rsidRPr="006B7186">
        <w:rPr>
          <w:sz w:val="24"/>
          <w:szCs w:val="24"/>
          <w:lang w:val="en-US"/>
        </w:rPr>
        <w:t xml:space="preserve">wo additional questions are whether the authority’s set of reasons includes </w:t>
      </w:r>
      <w:r w:rsidR="004D55B3">
        <w:rPr>
          <w:sz w:val="24"/>
          <w:szCs w:val="24"/>
          <w:lang w:val="en-US"/>
        </w:rPr>
        <w:t xml:space="preserve">our </w:t>
      </w:r>
      <w:r w:rsidR="004F54F0">
        <w:rPr>
          <w:sz w:val="24"/>
          <w:szCs w:val="24"/>
          <w:lang w:val="en-US"/>
        </w:rPr>
        <w:t xml:space="preserve">own </w:t>
      </w:r>
      <w:r w:rsidRPr="006B7186">
        <w:rPr>
          <w:sz w:val="24"/>
          <w:szCs w:val="24"/>
          <w:lang w:val="en-US"/>
        </w:rPr>
        <w:t>reasons</w:t>
      </w:r>
      <w:r w:rsidR="00264AA4">
        <w:rPr>
          <w:sz w:val="24"/>
          <w:szCs w:val="24"/>
          <w:lang w:val="en-US"/>
        </w:rPr>
        <w:t xml:space="preserve"> and </w:t>
      </w:r>
      <w:r w:rsidR="00264AA4" w:rsidRPr="006B7186">
        <w:rPr>
          <w:sz w:val="24"/>
          <w:szCs w:val="24"/>
          <w:lang w:val="en-US"/>
        </w:rPr>
        <w:t xml:space="preserve">whether </w:t>
      </w:r>
      <w:r w:rsidR="00264AA4">
        <w:rPr>
          <w:sz w:val="24"/>
          <w:szCs w:val="24"/>
          <w:lang w:val="en-US"/>
        </w:rPr>
        <w:t xml:space="preserve">we </w:t>
      </w:r>
      <w:r w:rsidR="00E703FF">
        <w:rPr>
          <w:sz w:val="24"/>
          <w:szCs w:val="24"/>
          <w:lang w:val="en-US"/>
        </w:rPr>
        <w:t xml:space="preserve">are </w:t>
      </w:r>
      <w:r w:rsidR="00264AA4" w:rsidRPr="006B7186">
        <w:rPr>
          <w:sz w:val="24"/>
          <w:szCs w:val="24"/>
          <w:lang w:val="en-US"/>
        </w:rPr>
        <w:t>aware of the authority’s reasons</w:t>
      </w:r>
      <w:r w:rsidRPr="006B7186">
        <w:rPr>
          <w:sz w:val="24"/>
          <w:szCs w:val="24"/>
          <w:lang w:val="en-US"/>
        </w:rPr>
        <w:t>.</w:t>
      </w:r>
      <w:r w:rsidR="004F54F0">
        <w:rPr>
          <w:sz w:val="24"/>
          <w:szCs w:val="24"/>
          <w:lang w:val="en-US"/>
        </w:rPr>
        <w:t xml:space="preserve"> </w:t>
      </w:r>
      <w:r w:rsidR="00A74B4D">
        <w:rPr>
          <w:sz w:val="24"/>
          <w:szCs w:val="24"/>
          <w:lang w:val="en-US"/>
        </w:rPr>
        <w:t>C</w:t>
      </w:r>
      <w:r w:rsidRPr="006B7186">
        <w:rPr>
          <w:sz w:val="24"/>
          <w:szCs w:val="24"/>
          <w:lang w:val="en-US"/>
        </w:rPr>
        <w:t xml:space="preserve">onsider a belief-agreement situation. Preemption requires that, </w:t>
      </w:r>
      <w:r w:rsidR="00C43354">
        <w:rPr>
          <w:sz w:val="24"/>
          <w:szCs w:val="24"/>
          <w:lang w:val="en-US"/>
        </w:rPr>
        <w:t xml:space="preserve">despite the authority’s agreeing with us, </w:t>
      </w:r>
      <w:r w:rsidR="004F54F0">
        <w:rPr>
          <w:sz w:val="24"/>
          <w:szCs w:val="24"/>
          <w:lang w:val="en-US"/>
        </w:rPr>
        <w:t xml:space="preserve">we </w:t>
      </w:r>
      <w:r w:rsidRPr="006B7186">
        <w:rPr>
          <w:sz w:val="24"/>
          <w:szCs w:val="24"/>
          <w:lang w:val="en-US"/>
        </w:rPr>
        <w:t xml:space="preserve">“screen off” and replace all of </w:t>
      </w:r>
      <w:r w:rsidR="004F54F0">
        <w:rPr>
          <w:sz w:val="24"/>
          <w:szCs w:val="24"/>
          <w:lang w:val="en-US"/>
        </w:rPr>
        <w:t xml:space="preserve">our </w:t>
      </w:r>
      <w:r w:rsidRPr="006B7186">
        <w:rPr>
          <w:sz w:val="24"/>
          <w:szCs w:val="24"/>
          <w:lang w:val="en-US"/>
        </w:rPr>
        <w:t>own reasons</w:t>
      </w:r>
      <w:r w:rsidR="00C43354">
        <w:rPr>
          <w:sz w:val="24"/>
          <w:szCs w:val="24"/>
          <w:lang w:val="en-US"/>
        </w:rPr>
        <w:t xml:space="preserve"> with the fact that they hold the same belief as we do</w:t>
      </w:r>
      <w:r w:rsidRPr="006B7186">
        <w:rPr>
          <w:sz w:val="24"/>
          <w:szCs w:val="24"/>
          <w:lang w:val="en-US"/>
        </w:rPr>
        <w:t xml:space="preserve">. Suppose that </w:t>
      </w:r>
      <w:r w:rsidR="004D55B3">
        <w:rPr>
          <w:sz w:val="24"/>
          <w:szCs w:val="24"/>
          <w:lang w:val="en-US"/>
        </w:rPr>
        <w:t xml:space="preserve">we are </w:t>
      </w:r>
      <w:r w:rsidRPr="006B7186">
        <w:rPr>
          <w:sz w:val="24"/>
          <w:szCs w:val="24"/>
          <w:lang w:val="en-US"/>
        </w:rPr>
        <w:t xml:space="preserve">unaware of </w:t>
      </w:r>
      <w:r w:rsidRPr="006B7186">
        <w:rPr>
          <w:i/>
          <w:sz w:val="24"/>
          <w:szCs w:val="24"/>
          <w:lang w:val="en-US"/>
        </w:rPr>
        <w:t>A</w:t>
      </w:r>
      <w:r w:rsidRPr="006B7186">
        <w:rPr>
          <w:sz w:val="24"/>
          <w:szCs w:val="24"/>
          <w:lang w:val="en-US"/>
        </w:rPr>
        <w:t xml:space="preserve">’s reasons. </w:t>
      </w:r>
      <w:r w:rsidR="00C43354">
        <w:rPr>
          <w:sz w:val="24"/>
          <w:szCs w:val="24"/>
          <w:lang w:val="en-US"/>
        </w:rPr>
        <w:t>In this case, w</w:t>
      </w:r>
      <w:r w:rsidRPr="006B7186">
        <w:rPr>
          <w:sz w:val="24"/>
          <w:szCs w:val="24"/>
          <w:lang w:val="en-US"/>
        </w:rPr>
        <w:t xml:space="preserve">hether or not </w:t>
      </w:r>
      <w:r w:rsidR="004D55B3">
        <w:rPr>
          <w:sz w:val="24"/>
          <w:szCs w:val="24"/>
          <w:lang w:val="en-US"/>
        </w:rPr>
        <w:t xml:space="preserve">our </w:t>
      </w:r>
      <w:r w:rsidRPr="006B7186">
        <w:rPr>
          <w:sz w:val="24"/>
          <w:szCs w:val="24"/>
          <w:lang w:val="en-US"/>
        </w:rPr>
        <w:t xml:space="preserve">reasons are in fact included in </w:t>
      </w:r>
      <w:r w:rsidRPr="006B7186">
        <w:rPr>
          <w:i/>
          <w:sz w:val="24"/>
          <w:szCs w:val="24"/>
          <w:lang w:val="en-US"/>
        </w:rPr>
        <w:t>A</w:t>
      </w:r>
      <w:r w:rsidRPr="006B7186">
        <w:rPr>
          <w:sz w:val="24"/>
          <w:szCs w:val="24"/>
          <w:lang w:val="en-US"/>
        </w:rPr>
        <w:t xml:space="preserve">’s reasons, would it not be rational for </w:t>
      </w:r>
      <w:r w:rsidR="004D55B3">
        <w:rPr>
          <w:sz w:val="24"/>
          <w:szCs w:val="24"/>
          <w:lang w:val="en-US"/>
        </w:rPr>
        <w:t xml:space="preserve">us </w:t>
      </w:r>
      <w:r w:rsidRPr="006B7186">
        <w:rPr>
          <w:sz w:val="24"/>
          <w:szCs w:val="24"/>
          <w:lang w:val="en-US"/>
        </w:rPr>
        <w:t xml:space="preserve">to regard </w:t>
      </w:r>
      <w:r w:rsidR="004D55B3">
        <w:rPr>
          <w:sz w:val="24"/>
          <w:szCs w:val="24"/>
          <w:lang w:val="en-US"/>
        </w:rPr>
        <w:t xml:space="preserve">our </w:t>
      </w:r>
      <w:r w:rsidRPr="006B7186">
        <w:rPr>
          <w:sz w:val="24"/>
          <w:szCs w:val="24"/>
          <w:lang w:val="en-US"/>
        </w:rPr>
        <w:t xml:space="preserve">agreement with </w:t>
      </w:r>
      <w:r w:rsidRPr="006B7186">
        <w:rPr>
          <w:i/>
          <w:sz w:val="24"/>
          <w:szCs w:val="24"/>
          <w:lang w:val="en-US"/>
        </w:rPr>
        <w:t>A</w:t>
      </w:r>
      <w:r w:rsidRPr="006B7186">
        <w:rPr>
          <w:sz w:val="24"/>
          <w:szCs w:val="24"/>
          <w:lang w:val="en-US"/>
        </w:rPr>
        <w:t xml:space="preserve"> as supporting </w:t>
      </w:r>
      <w:r w:rsidR="004D55B3">
        <w:rPr>
          <w:sz w:val="24"/>
          <w:szCs w:val="24"/>
          <w:lang w:val="en-US"/>
        </w:rPr>
        <w:t xml:space="preserve">our </w:t>
      </w:r>
      <w:r w:rsidRPr="006B7186">
        <w:rPr>
          <w:sz w:val="24"/>
          <w:szCs w:val="24"/>
          <w:lang w:val="en-US"/>
        </w:rPr>
        <w:t xml:space="preserve">view that </w:t>
      </w:r>
      <w:r w:rsidR="004D55B3">
        <w:rPr>
          <w:sz w:val="24"/>
          <w:szCs w:val="24"/>
          <w:lang w:val="en-US"/>
        </w:rPr>
        <w:t xml:space="preserve">our </w:t>
      </w:r>
      <w:r w:rsidRPr="006B7186">
        <w:rPr>
          <w:sz w:val="24"/>
          <w:szCs w:val="24"/>
          <w:lang w:val="en-US"/>
        </w:rPr>
        <w:t>own reasons are good ones?</w:t>
      </w:r>
      <w:r w:rsidR="00493865">
        <w:rPr>
          <w:sz w:val="24"/>
          <w:szCs w:val="24"/>
          <w:lang w:val="en-US"/>
        </w:rPr>
        <w:t xml:space="preserve"> </w:t>
      </w:r>
      <w:r w:rsidR="00493865" w:rsidRPr="006B7186">
        <w:rPr>
          <w:sz w:val="24"/>
          <w:szCs w:val="24"/>
          <w:lang w:val="en-US"/>
        </w:rPr>
        <w:t xml:space="preserve">Let </w:t>
      </w:r>
      <w:r w:rsidR="00493865" w:rsidRPr="006B7186">
        <w:rPr>
          <w:i/>
          <w:sz w:val="24"/>
          <w:szCs w:val="24"/>
          <w:lang w:val="en-US"/>
        </w:rPr>
        <w:t>a</w:t>
      </w:r>
      <w:r w:rsidR="00493865" w:rsidRPr="006B7186">
        <w:rPr>
          <w:sz w:val="24"/>
          <w:szCs w:val="24"/>
          <w:lang w:val="en-US"/>
        </w:rPr>
        <w:t xml:space="preserve"> be </w:t>
      </w:r>
      <w:r w:rsidR="00493865">
        <w:rPr>
          <w:sz w:val="24"/>
          <w:szCs w:val="24"/>
          <w:lang w:val="en-US"/>
        </w:rPr>
        <w:t xml:space="preserve">our </w:t>
      </w:r>
      <w:r w:rsidR="00493865" w:rsidRPr="006B7186">
        <w:rPr>
          <w:sz w:val="24"/>
          <w:szCs w:val="24"/>
          <w:lang w:val="en-US"/>
        </w:rPr>
        <w:t xml:space="preserve">“authoritative reason” </w:t>
      </w:r>
      <w:r w:rsidR="00493865" w:rsidRPr="006B7186">
        <w:rPr>
          <w:i/>
          <w:sz w:val="24"/>
          <w:szCs w:val="24"/>
          <w:lang w:val="en-US"/>
        </w:rPr>
        <w:t>that A believes that p</w:t>
      </w:r>
      <w:r w:rsidR="00493865" w:rsidRPr="006B7186">
        <w:rPr>
          <w:sz w:val="24"/>
          <w:szCs w:val="24"/>
          <w:lang w:val="en-US"/>
        </w:rPr>
        <w:t xml:space="preserve">, and </w:t>
      </w:r>
      <w:r w:rsidR="00493865" w:rsidRPr="006B7186">
        <w:rPr>
          <w:i/>
          <w:sz w:val="24"/>
          <w:szCs w:val="24"/>
          <w:lang w:val="en-US"/>
        </w:rPr>
        <w:t>r</w:t>
      </w:r>
      <w:r w:rsidR="00493865" w:rsidRPr="006B7186">
        <w:rPr>
          <w:sz w:val="24"/>
          <w:szCs w:val="24"/>
          <w:lang w:val="en-US"/>
        </w:rPr>
        <w:t xml:space="preserve"> be another pro-reason </w:t>
      </w:r>
      <w:r w:rsidR="00493865">
        <w:rPr>
          <w:sz w:val="24"/>
          <w:szCs w:val="24"/>
          <w:lang w:val="en-US"/>
        </w:rPr>
        <w:t xml:space="preserve">we have </w:t>
      </w:r>
      <w:r w:rsidR="00493865" w:rsidRPr="006B7186">
        <w:rPr>
          <w:sz w:val="24"/>
          <w:szCs w:val="24"/>
          <w:lang w:val="en-US"/>
        </w:rPr>
        <w:t xml:space="preserve">in support of </w:t>
      </w:r>
      <w:r w:rsidR="00493865" w:rsidRPr="006B7186">
        <w:rPr>
          <w:i/>
          <w:sz w:val="24"/>
          <w:szCs w:val="24"/>
          <w:lang w:val="en-US"/>
        </w:rPr>
        <w:t>p</w:t>
      </w:r>
      <w:r w:rsidR="00493865" w:rsidRPr="006B7186">
        <w:rPr>
          <w:sz w:val="24"/>
          <w:szCs w:val="24"/>
          <w:lang w:val="en-US"/>
        </w:rPr>
        <w:t xml:space="preserve">. </w:t>
      </w:r>
      <w:proofErr w:type="spellStart"/>
      <w:r w:rsidR="00493865" w:rsidRPr="006B7186">
        <w:rPr>
          <w:sz w:val="24"/>
          <w:szCs w:val="24"/>
          <w:lang w:val="en-US"/>
        </w:rPr>
        <w:t>Dormandy</w:t>
      </w:r>
      <w:proofErr w:type="spellEnd"/>
      <w:r w:rsidR="00493865" w:rsidRPr="006B7186">
        <w:rPr>
          <w:sz w:val="24"/>
          <w:szCs w:val="24"/>
          <w:lang w:val="en-US"/>
        </w:rPr>
        <w:t xml:space="preserve"> argues that, although </w:t>
      </w:r>
      <w:r w:rsidR="00493865" w:rsidRPr="006B7186">
        <w:rPr>
          <w:i/>
          <w:sz w:val="24"/>
          <w:szCs w:val="24"/>
          <w:lang w:val="en-US"/>
        </w:rPr>
        <w:t>a</w:t>
      </w:r>
      <w:r w:rsidR="00493865" w:rsidRPr="006B7186">
        <w:rPr>
          <w:sz w:val="24"/>
          <w:szCs w:val="24"/>
          <w:lang w:val="en-US"/>
        </w:rPr>
        <w:t xml:space="preserve"> </w:t>
      </w:r>
      <w:proofErr w:type="spellStart"/>
      <w:r w:rsidR="00493865" w:rsidRPr="006B7186">
        <w:rPr>
          <w:sz w:val="24"/>
          <w:szCs w:val="24"/>
          <w:lang w:val="en-US"/>
        </w:rPr>
        <w:t>may</w:t>
      </w:r>
      <w:proofErr w:type="spellEnd"/>
      <w:r w:rsidR="00493865" w:rsidRPr="006B7186">
        <w:rPr>
          <w:sz w:val="24"/>
          <w:szCs w:val="24"/>
          <w:lang w:val="en-US"/>
        </w:rPr>
        <w:t xml:space="preserve"> </w:t>
      </w:r>
      <w:r w:rsidR="00F0194E">
        <w:rPr>
          <w:sz w:val="24"/>
          <w:szCs w:val="24"/>
          <w:lang w:val="en-US"/>
        </w:rPr>
        <w:t xml:space="preserve">suffice </w:t>
      </w:r>
      <w:r w:rsidR="00493865" w:rsidRPr="006B7186">
        <w:rPr>
          <w:sz w:val="24"/>
          <w:szCs w:val="24"/>
          <w:lang w:val="en-US"/>
        </w:rPr>
        <w:t xml:space="preserve">to confer justification upon believing that </w:t>
      </w:r>
      <w:r w:rsidR="00493865" w:rsidRPr="006B7186">
        <w:rPr>
          <w:i/>
          <w:sz w:val="24"/>
          <w:szCs w:val="24"/>
          <w:lang w:val="en-US"/>
        </w:rPr>
        <w:t>p</w:t>
      </w:r>
      <w:r w:rsidR="00493865" w:rsidRPr="006B7186">
        <w:rPr>
          <w:sz w:val="24"/>
          <w:szCs w:val="24"/>
          <w:lang w:val="en-US"/>
        </w:rPr>
        <w:t xml:space="preserve">, “the two reasons </w:t>
      </w:r>
      <w:r w:rsidR="00493865" w:rsidRPr="006B7186">
        <w:rPr>
          <w:i/>
          <w:sz w:val="24"/>
          <w:szCs w:val="24"/>
          <w:lang w:val="en-US"/>
        </w:rPr>
        <w:t>a</w:t>
      </w:r>
      <w:r w:rsidR="00493865" w:rsidRPr="006B7186">
        <w:rPr>
          <w:sz w:val="24"/>
          <w:szCs w:val="24"/>
          <w:lang w:val="en-US"/>
        </w:rPr>
        <w:t xml:space="preserve">, </w:t>
      </w:r>
      <w:r w:rsidR="00493865" w:rsidRPr="006B7186">
        <w:rPr>
          <w:i/>
          <w:sz w:val="24"/>
          <w:szCs w:val="24"/>
          <w:lang w:val="en-US"/>
        </w:rPr>
        <w:t>r</w:t>
      </w:r>
      <w:r w:rsidR="00493865" w:rsidRPr="006B7186">
        <w:rPr>
          <w:sz w:val="24"/>
          <w:szCs w:val="24"/>
          <w:lang w:val="en-US"/>
        </w:rPr>
        <w:t xml:space="preserve"> </w:t>
      </w:r>
      <w:proofErr w:type="gramStart"/>
      <w:r w:rsidR="00493865" w:rsidRPr="006B7186">
        <w:rPr>
          <w:sz w:val="24"/>
          <w:szCs w:val="24"/>
          <w:lang w:val="en-US"/>
        </w:rPr>
        <w:t>offer</w:t>
      </w:r>
      <w:proofErr w:type="gramEnd"/>
      <w:r w:rsidR="00493865" w:rsidRPr="006B7186">
        <w:rPr>
          <w:sz w:val="24"/>
          <w:szCs w:val="24"/>
          <w:lang w:val="en-US"/>
        </w:rPr>
        <w:t xml:space="preserve"> better epistemic support </w:t>
      </w:r>
      <w:proofErr w:type="spellStart"/>
      <w:r w:rsidR="00493865" w:rsidRPr="006B7186">
        <w:rPr>
          <w:sz w:val="24"/>
          <w:szCs w:val="24"/>
          <w:lang w:val="en-US"/>
        </w:rPr>
        <w:t xml:space="preserve">to </w:t>
      </w:r>
      <w:r w:rsidR="00493865" w:rsidRPr="006B7186">
        <w:rPr>
          <w:i/>
          <w:sz w:val="24"/>
          <w:szCs w:val="24"/>
          <w:lang w:val="en-US"/>
        </w:rPr>
        <w:t>p</w:t>
      </w:r>
      <w:proofErr w:type="spellEnd"/>
      <w:r w:rsidR="00493865" w:rsidRPr="006B7186">
        <w:rPr>
          <w:sz w:val="24"/>
          <w:szCs w:val="24"/>
          <w:lang w:val="en-US"/>
        </w:rPr>
        <w:t xml:space="preserve"> than the single reason </w:t>
      </w:r>
      <w:r w:rsidR="00493865" w:rsidRPr="006B7186">
        <w:rPr>
          <w:i/>
          <w:sz w:val="24"/>
          <w:szCs w:val="24"/>
          <w:lang w:val="en-US"/>
        </w:rPr>
        <w:t>a</w:t>
      </w:r>
      <w:r w:rsidR="00493865" w:rsidRPr="006B7186">
        <w:rPr>
          <w:sz w:val="24"/>
          <w:szCs w:val="24"/>
          <w:lang w:val="en-US"/>
        </w:rPr>
        <w:t xml:space="preserve"> does on its own” (2018:778). </w:t>
      </w:r>
      <w:proofErr w:type="spellStart"/>
      <w:r w:rsidR="00493865" w:rsidRPr="006B7186">
        <w:rPr>
          <w:sz w:val="24"/>
          <w:szCs w:val="24"/>
          <w:lang w:val="en-US"/>
        </w:rPr>
        <w:t>Dormandy</w:t>
      </w:r>
      <w:proofErr w:type="spellEnd"/>
      <w:r w:rsidR="00493865" w:rsidRPr="006B7186">
        <w:rPr>
          <w:sz w:val="24"/>
          <w:szCs w:val="24"/>
          <w:lang w:val="en-US"/>
        </w:rPr>
        <w:t xml:space="preserve"> presents this argument in terms of Bayesian confirmation. Let </w:t>
      </w:r>
      <w:r w:rsidR="00493865" w:rsidRPr="006B7186">
        <w:rPr>
          <w:i/>
          <w:sz w:val="24"/>
          <w:szCs w:val="24"/>
          <w:lang w:val="en-US"/>
        </w:rPr>
        <w:t>e</w:t>
      </w:r>
      <w:r w:rsidR="00493865" w:rsidRPr="006B7186">
        <w:rPr>
          <w:i/>
          <w:sz w:val="24"/>
          <w:szCs w:val="24"/>
          <w:vertAlign w:val="subscript"/>
          <w:lang w:val="en-US"/>
        </w:rPr>
        <w:t>1</w:t>
      </w:r>
      <w:r w:rsidR="00493865" w:rsidRPr="006B7186">
        <w:rPr>
          <w:sz w:val="24"/>
          <w:szCs w:val="24"/>
          <w:lang w:val="en-US"/>
        </w:rPr>
        <w:t xml:space="preserve"> be an evidential scenario in which </w:t>
      </w:r>
      <w:r w:rsidR="00493865">
        <w:rPr>
          <w:sz w:val="24"/>
          <w:szCs w:val="24"/>
          <w:lang w:val="en-US"/>
        </w:rPr>
        <w:t xml:space="preserve">we have </w:t>
      </w:r>
      <w:r w:rsidR="00493865" w:rsidRPr="006B7186">
        <w:rPr>
          <w:i/>
          <w:sz w:val="24"/>
          <w:szCs w:val="24"/>
          <w:lang w:val="en-US"/>
        </w:rPr>
        <w:t>a</w:t>
      </w:r>
      <w:r w:rsidR="00493865" w:rsidRPr="006B7186">
        <w:rPr>
          <w:sz w:val="24"/>
          <w:szCs w:val="24"/>
          <w:lang w:val="en-US"/>
        </w:rPr>
        <w:t xml:space="preserve"> and no other relevant reasons; let </w:t>
      </w:r>
      <w:r w:rsidR="00493865" w:rsidRPr="006B7186">
        <w:rPr>
          <w:i/>
          <w:sz w:val="24"/>
          <w:szCs w:val="24"/>
          <w:lang w:val="en-US"/>
        </w:rPr>
        <w:t>e</w:t>
      </w:r>
      <w:r w:rsidR="00493865" w:rsidRPr="006B7186">
        <w:rPr>
          <w:i/>
          <w:sz w:val="24"/>
          <w:szCs w:val="24"/>
          <w:vertAlign w:val="subscript"/>
          <w:lang w:val="en-US"/>
        </w:rPr>
        <w:t>2</w:t>
      </w:r>
      <w:r w:rsidR="00493865" w:rsidRPr="006B7186">
        <w:rPr>
          <w:sz w:val="24"/>
          <w:szCs w:val="24"/>
          <w:lang w:val="en-US"/>
        </w:rPr>
        <w:t xml:space="preserve"> be evidence consisting of </w:t>
      </w:r>
      <w:r w:rsidR="00493865" w:rsidRPr="006B7186">
        <w:rPr>
          <w:i/>
          <w:sz w:val="24"/>
          <w:szCs w:val="24"/>
          <w:lang w:val="en-US"/>
        </w:rPr>
        <w:t>a</w:t>
      </w:r>
      <w:r w:rsidR="00493865" w:rsidRPr="006B7186">
        <w:rPr>
          <w:sz w:val="24"/>
          <w:szCs w:val="24"/>
          <w:lang w:val="en-US"/>
        </w:rPr>
        <w:t xml:space="preserve"> and another reason </w:t>
      </w:r>
      <w:r w:rsidR="00493865" w:rsidRPr="006B7186">
        <w:rPr>
          <w:i/>
          <w:sz w:val="24"/>
          <w:szCs w:val="24"/>
          <w:lang w:val="en-US"/>
        </w:rPr>
        <w:t>r</w:t>
      </w:r>
      <w:r w:rsidR="00493865" w:rsidRPr="006B7186">
        <w:rPr>
          <w:sz w:val="24"/>
          <w:szCs w:val="24"/>
          <w:lang w:val="en-US"/>
        </w:rPr>
        <w:t xml:space="preserve">, where </w:t>
      </w:r>
      <w:r w:rsidR="00493865" w:rsidRPr="006B7186">
        <w:rPr>
          <w:i/>
          <w:sz w:val="24"/>
          <w:szCs w:val="24"/>
          <w:lang w:val="en-US"/>
        </w:rPr>
        <w:t>a</w:t>
      </w:r>
      <w:r w:rsidR="00493865" w:rsidRPr="006B7186">
        <w:rPr>
          <w:sz w:val="24"/>
          <w:szCs w:val="24"/>
          <w:lang w:val="en-US"/>
        </w:rPr>
        <w:t xml:space="preserve"> and </w:t>
      </w:r>
      <w:proofErr w:type="spellStart"/>
      <w:r w:rsidR="00493865" w:rsidRPr="006B7186">
        <w:rPr>
          <w:i/>
          <w:sz w:val="24"/>
          <w:szCs w:val="24"/>
          <w:lang w:val="en-US"/>
        </w:rPr>
        <w:t>r</w:t>
      </w:r>
      <w:r w:rsidR="00493865" w:rsidRPr="006B7186">
        <w:rPr>
          <w:sz w:val="24"/>
          <w:szCs w:val="24"/>
          <w:lang w:val="en-US"/>
        </w:rPr>
        <w:t xml:space="preserve"> are</w:t>
      </w:r>
      <w:proofErr w:type="spellEnd"/>
      <w:r w:rsidR="00493865" w:rsidRPr="006B7186">
        <w:rPr>
          <w:sz w:val="24"/>
          <w:szCs w:val="24"/>
          <w:lang w:val="en-US"/>
        </w:rPr>
        <w:t xml:space="preserve"> consistent, logically independent, and do not lower each other’s probability. The argument </w:t>
      </w:r>
      <w:r w:rsidR="00493865" w:rsidRPr="006B7186">
        <w:rPr>
          <w:sz w:val="24"/>
          <w:szCs w:val="24"/>
          <w:lang w:val="en-US"/>
        </w:rPr>
        <w:lastRenderedPageBreak/>
        <w:t xml:space="preserve">is that </w:t>
      </w:r>
      <w:proofErr w:type="spellStart"/>
      <w:r w:rsidR="00493865" w:rsidRPr="006B7186">
        <w:rPr>
          <w:sz w:val="24"/>
          <w:szCs w:val="24"/>
          <w:lang w:val="en-US"/>
        </w:rPr>
        <w:t>Pr</w:t>
      </w:r>
      <w:proofErr w:type="spellEnd"/>
      <w:r w:rsidR="00493865" w:rsidRPr="006B7186">
        <w:rPr>
          <w:sz w:val="24"/>
          <w:szCs w:val="24"/>
          <w:lang w:val="en-US"/>
        </w:rPr>
        <w:t>(p|e</w:t>
      </w:r>
      <w:r w:rsidR="00493865" w:rsidRPr="006B7186">
        <w:rPr>
          <w:sz w:val="24"/>
          <w:szCs w:val="24"/>
          <w:vertAlign w:val="subscript"/>
          <w:lang w:val="en-US"/>
        </w:rPr>
        <w:t>2</w:t>
      </w:r>
      <w:r w:rsidR="00493865" w:rsidRPr="006B7186">
        <w:rPr>
          <w:sz w:val="24"/>
          <w:szCs w:val="24"/>
          <w:lang w:val="en-US"/>
        </w:rPr>
        <w:t xml:space="preserve">) &gt; </w:t>
      </w:r>
      <w:proofErr w:type="spellStart"/>
      <w:r w:rsidR="00493865" w:rsidRPr="006B7186">
        <w:rPr>
          <w:sz w:val="24"/>
          <w:szCs w:val="24"/>
          <w:lang w:val="en-US"/>
        </w:rPr>
        <w:t>Pr</w:t>
      </w:r>
      <w:proofErr w:type="spellEnd"/>
      <w:r w:rsidR="00493865" w:rsidRPr="006B7186">
        <w:rPr>
          <w:sz w:val="24"/>
          <w:szCs w:val="24"/>
          <w:lang w:val="en-US"/>
        </w:rPr>
        <w:t>(p|e</w:t>
      </w:r>
      <w:r w:rsidR="00493865" w:rsidRPr="006B7186">
        <w:rPr>
          <w:sz w:val="24"/>
          <w:szCs w:val="24"/>
          <w:vertAlign w:val="subscript"/>
          <w:lang w:val="en-US"/>
        </w:rPr>
        <w:t>1</w:t>
      </w:r>
      <w:r w:rsidR="00493865" w:rsidRPr="006B7186">
        <w:rPr>
          <w:sz w:val="24"/>
          <w:szCs w:val="24"/>
          <w:lang w:val="en-US"/>
        </w:rPr>
        <w:t xml:space="preserve">): conditional on the conjunction of </w:t>
      </w:r>
      <w:r w:rsidR="00493865" w:rsidRPr="006B7186">
        <w:rPr>
          <w:i/>
          <w:sz w:val="24"/>
          <w:szCs w:val="24"/>
          <w:lang w:val="en-US"/>
        </w:rPr>
        <w:t>a</w:t>
      </w:r>
      <w:r w:rsidR="00493865" w:rsidRPr="006B7186">
        <w:rPr>
          <w:sz w:val="24"/>
          <w:szCs w:val="24"/>
          <w:lang w:val="en-US"/>
        </w:rPr>
        <w:t xml:space="preserve"> and </w:t>
      </w:r>
      <w:r w:rsidR="00493865" w:rsidRPr="006B7186">
        <w:rPr>
          <w:i/>
          <w:sz w:val="24"/>
          <w:szCs w:val="24"/>
          <w:lang w:val="en-US"/>
        </w:rPr>
        <w:t>r</w:t>
      </w:r>
      <w:r w:rsidR="00493865" w:rsidRPr="006B7186">
        <w:rPr>
          <w:sz w:val="24"/>
          <w:szCs w:val="24"/>
          <w:lang w:val="en-US"/>
        </w:rPr>
        <w:t xml:space="preserve">, </w:t>
      </w:r>
      <w:r w:rsidR="00493865" w:rsidRPr="006B7186">
        <w:rPr>
          <w:i/>
          <w:sz w:val="24"/>
          <w:szCs w:val="24"/>
          <w:lang w:val="en-US"/>
        </w:rPr>
        <w:t>p</w:t>
      </w:r>
      <w:r w:rsidR="00493865" w:rsidRPr="006B7186">
        <w:rPr>
          <w:sz w:val="24"/>
          <w:szCs w:val="24"/>
          <w:lang w:val="en-US"/>
        </w:rPr>
        <w:t xml:space="preserve"> is more probable than conditional on </w:t>
      </w:r>
      <w:proofErr w:type="gramStart"/>
      <w:r w:rsidR="00493865" w:rsidRPr="006B7186">
        <w:rPr>
          <w:i/>
          <w:sz w:val="24"/>
          <w:szCs w:val="24"/>
          <w:lang w:val="en-US"/>
        </w:rPr>
        <w:t>a</w:t>
      </w:r>
      <w:proofErr w:type="gramEnd"/>
      <w:r w:rsidR="00493865" w:rsidRPr="006B7186">
        <w:rPr>
          <w:sz w:val="24"/>
          <w:szCs w:val="24"/>
          <w:lang w:val="en-US"/>
        </w:rPr>
        <w:t xml:space="preserve"> alone, and thus </w:t>
      </w:r>
      <w:r w:rsidR="00493865" w:rsidRPr="006B7186">
        <w:rPr>
          <w:i/>
          <w:sz w:val="24"/>
          <w:szCs w:val="24"/>
          <w:lang w:val="en-US"/>
        </w:rPr>
        <w:t>e</w:t>
      </w:r>
      <w:r w:rsidR="00493865" w:rsidRPr="006B7186">
        <w:rPr>
          <w:i/>
          <w:sz w:val="24"/>
          <w:szCs w:val="24"/>
          <w:vertAlign w:val="subscript"/>
          <w:lang w:val="en-US"/>
        </w:rPr>
        <w:t>2</w:t>
      </w:r>
      <w:r w:rsidR="00493865" w:rsidRPr="006B7186">
        <w:rPr>
          <w:sz w:val="24"/>
          <w:szCs w:val="24"/>
          <w:lang w:val="en-US"/>
        </w:rPr>
        <w:t xml:space="preserve"> provides better confirmation for </w:t>
      </w:r>
      <w:r w:rsidR="00493865" w:rsidRPr="006B7186">
        <w:rPr>
          <w:i/>
          <w:sz w:val="24"/>
          <w:szCs w:val="24"/>
          <w:lang w:val="en-US"/>
        </w:rPr>
        <w:t>p</w:t>
      </w:r>
      <w:r w:rsidR="00493865" w:rsidRPr="006B7186">
        <w:rPr>
          <w:sz w:val="24"/>
          <w:szCs w:val="24"/>
          <w:lang w:val="en-US"/>
        </w:rPr>
        <w:t xml:space="preserve"> than </w:t>
      </w:r>
      <w:r w:rsidR="00493865" w:rsidRPr="006B7186">
        <w:rPr>
          <w:i/>
          <w:sz w:val="24"/>
          <w:szCs w:val="24"/>
          <w:lang w:val="en-US"/>
        </w:rPr>
        <w:t>e</w:t>
      </w:r>
      <w:r w:rsidR="00493865" w:rsidRPr="006B7186">
        <w:rPr>
          <w:i/>
          <w:sz w:val="24"/>
          <w:szCs w:val="24"/>
          <w:vertAlign w:val="subscript"/>
          <w:lang w:val="en-US"/>
        </w:rPr>
        <w:t>1</w:t>
      </w:r>
      <w:r w:rsidR="00493865" w:rsidRPr="006B7186">
        <w:rPr>
          <w:sz w:val="24"/>
          <w:szCs w:val="24"/>
          <w:lang w:val="en-US"/>
        </w:rPr>
        <w:t>.</w:t>
      </w:r>
    </w:p>
    <w:p w14:paraId="3FD27573" w14:textId="7763EA51" w:rsidR="00DD2AEF" w:rsidRDefault="00AB0ADB" w:rsidP="003018EA">
      <w:pPr>
        <w:tabs>
          <w:tab w:val="num" w:pos="720"/>
        </w:tabs>
        <w:spacing w:after="0" w:line="360" w:lineRule="auto"/>
        <w:jc w:val="both"/>
        <w:rPr>
          <w:sz w:val="24"/>
          <w:szCs w:val="24"/>
          <w:lang w:val="en-US"/>
        </w:rPr>
      </w:pPr>
      <w:r>
        <w:rPr>
          <w:sz w:val="24"/>
          <w:szCs w:val="24"/>
          <w:lang w:val="en-US"/>
        </w:rPr>
        <w:tab/>
      </w:r>
      <w:r w:rsidR="00F0194E">
        <w:rPr>
          <w:sz w:val="24"/>
          <w:szCs w:val="24"/>
          <w:lang w:val="en-US"/>
        </w:rPr>
        <w:t xml:space="preserve">On the other hand, often </w:t>
      </w:r>
      <w:r w:rsidR="00890158" w:rsidRPr="006B7186">
        <w:rPr>
          <w:sz w:val="24"/>
          <w:szCs w:val="24"/>
          <w:lang w:val="en-US"/>
        </w:rPr>
        <w:t xml:space="preserve">it will </w:t>
      </w:r>
      <w:r w:rsidR="004D55B3">
        <w:rPr>
          <w:sz w:val="24"/>
          <w:szCs w:val="24"/>
          <w:lang w:val="en-US"/>
        </w:rPr>
        <w:t xml:space="preserve">indeed </w:t>
      </w:r>
      <w:r w:rsidR="00890158" w:rsidRPr="006B7186">
        <w:rPr>
          <w:sz w:val="24"/>
          <w:szCs w:val="24"/>
          <w:lang w:val="en-US"/>
        </w:rPr>
        <w:t xml:space="preserve">be likely that an </w:t>
      </w:r>
      <w:r w:rsidR="0006125B" w:rsidRPr="006B7186">
        <w:rPr>
          <w:sz w:val="24"/>
          <w:szCs w:val="24"/>
          <w:lang w:val="en-US"/>
        </w:rPr>
        <w:t>authorit</w:t>
      </w:r>
      <w:r w:rsidR="00890158" w:rsidRPr="006B7186">
        <w:rPr>
          <w:sz w:val="24"/>
          <w:szCs w:val="24"/>
          <w:lang w:val="en-US"/>
        </w:rPr>
        <w:t xml:space="preserve">y </w:t>
      </w:r>
      <w:r w:rsidR="00890158" w:rsidRPr="00A74B4D">
        <w:rPr>
          <w:sz w:val="24"/>
          <w:szCs w:val="24"/>
          <w:lang w:val="en-US"/>
        </w:rPr>
        <w:t>has</w:t>
      </w:r>
      <w:r w:rsidR="00890158" w:rsidRPr="006B7186">
        <w:rPr>
          <w:sz w:val="24"/>
          <w:szCs w:val="24"/>
          <w:lang w:val="en-US"/>
        </w:rPr>
        <w:t xml:space="preserve"> </w:t>
      </w:r>
      <w:r w:rsidR="0006125B" w:rsidRPr="006B7186">
        <w:rPr>
          <w:sz w:val="24"/>
          <w:szCs w:val="24"/>
          <w:lang w:val="en-US"/>
        </w:rPr>
        <w:t xml:space="preserve">considered all of </w:t>
      </w:r>
      <w:r w:rsidR="006701AA" w:rsidRPr="006B7186">
        <w:rPr>
          <w:sz w:val="24"/>
          <w:szCs w:val="24"/>
          <w:lang w:val="en-US"/>
        </w:rPr>
        <w:t xml:space="preserve">our </w:t>
      </w:r>
      <w:r w:rsidR="004D55B3">
        <w:rPr>
          <w:sz w:val="24"/>
          <w:szCs w:val="24"/>
          <w:lang w:val="en-US"/>
        </w:rPr>
        <w:t xml:space="preserve">own </w:t>
      </w:r>
      <w:r w:rsidR="0006125B" w:rsidRPr="006B7186">
        <w:rPr>
          <w:sz w:val="24"/>
          <w:szCs w:val="24"/>
          <w:lang w:val="en-US"/>
        </w:rPr>
        <w:t xml:space="preserve">reasons already. </w:t>
      </w:r>
      <w:r w:rsidR="004224B7">
        <w:rPr>
          <w:sz w:val="24"/>
          <w:szCs w:val="24"/>
          <w:lang w:val="en-US"/>
        </w:rPr>
        <w:t>In th</w:t>
      </w:r>
      <w:r w:rsidR="00C43354">
        <w:rPr>
          <w:sz w:val="24"/>
          <w:szCs w:val="24"/>
          <w:lang w:val="en-US"/>
        </w:rPr>
        <w:t>is</w:t>
      </w:r>
      <w:r w:rsidR="004224B7">
        <w:rPr>
          <w:sz w:val="24"/>
          <w:szCs w:val="24"/>
          <w:lang w:val="en-US"/>
        </w:rPr>
        <w:t xml:space="preserve"> case, </w:t>
      </w:r>
      <w:proofErr w:type="spellStart"/>
      <w:r w:rsidR="00EC46D1">
        <w:rPr>
          <w:sz w:val="24"/>
          <w:szCs w:val="24"/>
          <w:lang w:val="en-US"/>
        </w:rPr>
        <w:t>preemptionists</w:t>
      </w:r>
      <w:proofErr w:type="spellEnd"/>
      <w:r w:rsidR="00EC46D1">
        <w:rPr>
          <w:sz w:val="24"/>
          <w:szCs w:val="24"/>
          <w:lang w:val="en-US"/>
        </w:rPr>
        <w:t xml:space="preserve"> argue, their critics (who maintain that </w:t>
      </w:r>
      <w:r w:rsidR="004D55B3">
        <w:rPr>
          <w:sz w:val="24"/>
          <w:szCs w:val="24"/>
          <w:lang w:val="en-US"/>
        </w:rPr>
        <w:t xml:space="preserve">we </w:t>
      </w:r>
      <w:r w:rsidR="00EC46D1">
        <w:rPr>
          <w:sz w:val="24"/>
          <w:szCs w:val="24"/>
          <w:lang w:val="en-US"/>
        </w:rPr>
        <w:t xml:space="preserve">should still use </w:t>
      </w:r>
      <w:r w:rsidR="004D55B3">
        <w:rPr>
          <w:sz w:val="24"/>
          <w:szCs w:val="24"/>
          <w:lang w:val="en-US"/>
        </w:rPr>
        <w:t xml:space="preserve">our </w:t>
      </w:r>
      <w:r w:rsidR="00EC46D1">
        <w:rPr>
          <w:sz w:val="24"/>
          <w:szCs w:val="24"/>
          <w:lang w:val="en-US"/>
        </w:rPr>
        <w:t xml:space="preserve">own reasons) run into </w:t>
      </w:r>
      <w:r w:rsidR="004224B7">
        <w:rPr>
          <w:sz w:val="24"/>
          <w:szCs w:val="24"/>
          <w:lang w:val="en-US"/>
        </w:rPr>
        <w:t xml:space="preserve">the problem of </w:t>
      </w:r>
      <w:r w:rsidR="004224B7" w:rsidRPr="004224B7">
        <w:rPr>
          <w:i/>
          <w:sz w:val="24"/>
          <w:szCs w:val="24"/>
          <w:lang w:val="en-US"/>
        </w:rPr>
        <w:t>double counting</w:t>
      </w:r>
      <w:r w:rsidR="004224B7">
        <w:rPr>
          <w:sz w:val="24"/>
          <w:szCs w:val="24"/>
          <w:lang w:val="en-US"/>
        </w:rPr>
        <w:t xml:space="preserve">. </w:t>
      </w:r>
      <w:r w:rsidR="00E60FBA">
        <w:rPr>
          <w:sz w:val="24"/>
          <w:szCs w:val="24"/>
          <w:lang w:val="en-US"/>
        </w:rPr>
        <w:t>I</w:t>
      </w:r>
      <w:r w:rsidR="00EC46D1">
        <w:rPr>
          <w:sz w:val="24"/>
          <w:szCs w:val="24"/>
          <w:lang w:val="en-US"/>
        </w:rPr>
        <w:t xml:space="preserve">t is </w:t>
      </w:r>
      <w:r w:rsidR="001E1B18">
        <w:rPr>
          <w:sz w:val="24"/>
          <w:szCs w:val="24"/>
          <w:lang w:val="en-US"/>
        </w:rPr>
        <w:t xml:space="preserve">far from </w:t>
      </w:r>
      <w:r w:rsidR="00EC46D1">
        <w:rPr>
          <w:sz w:val="24"/>
          <w:szCs w:val="24"/>
          <w:lang w:val="en-US"/>
        </w:rPr>
        <w:t>clear</w:t>
      </w:r>
      <w:r w:rsidR="00E60FBA">
        <w:rPr>
          <w:sz w:val="24"/>
          <w:szCs w:val="24"/>
          <w:lang w:val="en-US"/>
        </w:rPr>
        <w:t>, however,</w:t>
      </w:r>
      <w:r w:rsidR="00EC46D1">
        <w:rPr>
          <w:sz w:val="24"/>
          <w:szCs w:val="24"/>
          <w:lang w:val="en-US"/>
        </w:rPr>
        <w:t xml:space="preserve"> </w:t>
      </w:r>
      <w:r w:rsidR="00E60FBA">
        <w:rPr>
          <w:sz w:val="24"/>
          <w:szCs w:val="24"/>
          <w:lang w:val="en-US"/>
        </w:rPr>
        <w:t xml:space="preserve">how this </w:t>
      </w:r>
      <w:r w:rsidR="00CB36D2">
        <w:rPr>
          <w:sz w:val="24"/>
          <w:szCs w:val="24"/>
          <w:lang w:val="en-US"/>
        </w:rPr>
        <w:t xml:space="preserve">argument </w:t>
      </w:r>
      <w:r w:rsidR="00E60FBA">
        <w:rPr>
          <w:sz w:val="24"/>
          <w:szCs w:val="24"/>
          <w:lang w:val="en-US"/>
        </w:rPr>
        <w:t>could be spelled out</w:t>
      </w:r>
      <w:r w:rsidR="00EC46D1">
        <w:rPr>
          <w:sz w:val="24"/>
          <w:szCs w:val="24"/>
          <w:lang w:val="en-US"/>
        </w:rPr>
        <w:t xml:space="preserve">. </w:t>
      </w:r>
      <w:r w:rsidR="00EF1642">
        <w:rPr>
          <w:sz w:val="24"/>
          <w:szCs w:val="24"/>
          <w:lang w:val="en-US"/>
        </w:rPr>
        <w:t xml:space="preserve">Suppose that </w:t>
      </w:r>
      <w:r w:rsidR="00493865">
        <w:rPr>
          <w:sz w:val="24"/>
          <w:szCs w:val="24"/>
          <w:lang w:val="en-US"/>
        </w:rPr>
        <w:t xml:space="preserve">we </w:t>
      </w:r>
      <w:r w:rsidR="00EF1642">
        <w:rPr>
          <w:sz w:val="24"/>
          <w:szCs w:val="24"/>
          <w:lang w:val="en-US"/>
        </w:rPr>
        <w:t>base</w:t>
      </w:r>
      <w:r w:rsidR="00493865">
        <w:rPr>
          <w:sz w:val="24"/>
          <w:szCs w:val="24"/>
          <w:lang w:val="en-US"/>
        </w:rPr>
        <w:t xml:space="preserve"> our </w:t>
      </w:r>
      <w:r w:rsidR="00EF1642">
        <w:rPr>
          <w:sz w:val="24"/>
          <w:szCs w:val="24"/>
          <w:lang w:val="en-US"/>
        </w:rPr>
        <w:t xml:space="preserve">belief that </w:t>
      </w:r>
      <w:r w:rsidR="00EF1642" w:rsidRPr="00EF1642">
        <w:rPr>
          <w:i/>
          <w:sz w:val="24"/>
          <w:szCs w:val="24"/>
          <w:lang w:val="en-US"/>
        </w:rPr>
        <w:t>p</w:t>
      </w:r>
      <w:r w:rsidR="00EF1642">
        <w:rPr>
          <w:sz w:val="24"/>
          <w:szCs w:val="24"/>
          <w:lang w:val="en-US"/>
        </w:rPr>
        <w:t xml:space="preserve"> on </w:t>
      </w:r>
      <w:r w:rsidR="00F75883">
        <w:rPr>
          <w:sz w:val="24"/>
          <w:szCs w:val="24"/>
          <w:lang w:val="en-US"/>
        </w:rPr>
        <w:t xml:space="preserve">a non-conclusive </w:t>
      </w:r>
      <w:r w:rsidR="00EF1642">
        <w:rPr>
          <w:sz w:val="24"/>
          <w:szCs w:val="24"/>
          <w:lang w:val="en-US"/>
        </w:rPr>
        <w:t xml:space="preserve">reason </w:t>
      </w:r>
      <w:r w:rsidR="00EF1642" w:rsidRPr="00EF1642">
        <w:rPr>
          <w:i/>
          <w:sz w:val="24"/>
          <w:szCs w:val="24"/>
          <w:lang w:val="en-US"/>
        </w:rPr>
        <w:t>r</w:t>
      </w:r>
      <w:r w:rsidR="00EF1642">
        <w:rPr>
          <w:sz w:val="24"/>
          <w:szCs w:val="24"/>
          <w:lang w:val="en-US"/>
        </w:rPr>
        <w:t xml:space="preserve"> and learn that </w:t>
      </w:r>
      <w:r w:rsidR="00EF1642" w:rsidRPr="00EF1642">
        <w:rPr>
          <w:i/>
          <w:sz w:val="24"/>
          <w:szCs w:val="24"/>
          <w:lang w:val="en-US"/>
        </w:rPr>
        <w:t>A</w:t>
      </w:r>
      <w:r w:rsidR="00EF1642">
        <w:rPr>
          <w:sz w:val="24"/>
          <w:szCs w:val="24"/>
          <w:lang w:val="en-US"/>
        </w:rPr>
        <w:t xml:space="preserve"> has the same belief at least partly </w:t>
      </w:r>
      <w:r>
        <w:rPr>
          <w:sz w:val="24"/>
          <w:szCs w:val="24"/>
          <w:lang w:val="en-US"/>
        </w:rPr>
        <w:t xml:space="preserve">for </w:t>
      </w:r>
      <w:r w:rsidR="00EF1642">
        <w:rPr>
          <w:sz w:val="24"/>
          <w:szCs w:val="24"/>
          <w:lang w:val="en-US"/>
        </w:rPr>
        <w:t xml:space="preserve">the same reason. </w:t>
      </w:r>
      <w:r w:rsidR="00A74B4D">
        <w:rPr>
          <w:sz w:val="24"/>
          <w:szCs w:val="24"/>
          <w:lang w:val="en-US"/>
        </w:rPr>
        <w:t xml:space="preserve">In that case, </w:t>
      </w:r>
      <w:r w:rsidR="00F0194E">
        <w:rPr>
          <w:sz w:val="24"/>
          <w:szCs w:val="24"/>
          <w:lang w:val="en-US"/>
        </w:rPr>
        <w:t>anti-</w:t>
      </w:r>
      <w:proofErr w:type="spellStart"/>
      <w:r w:rsidR="00F0194E">
        <w:rPr>
          <w:sz w:val="24"/>
          <w:szCs w:val="24"/>
          <w:lang w:val="en-US"/>
        </w:rPr>
        <w:t>preemptionists</w:t>
      </w:r>
      <w:proofErr w:type="spellEnd"/>
      <w:r w:rsidR="00F0194E">
        <w:rPr>
          <w:sz w:val="24"/>
          <w:szCs w:val="24"/>
          <w:lang w:val="en-US"/>
        </w:rPr>
        <w:t xml:space="preserve"> argue, </w:t>
      </w:r>
      <w:r w:rsidR="00A74B4D">
        <w:rPr>
          <w:sz w:val="24"/>
          <w:szCs w:val="24"/>
          <w:lang w:val="en-US"/>
        </w:rPr>
        <w:t>w</w:t>
      </w:r>
      <w:r w:rsidR="00EF1642">
        <w:rPr>
          <w:sz w:val="24"/>
          <w:szCs w:val="24"/>
          <w:lang w:val="en-US"/>
        </w:rPr>
        <w:t xml:space="preserve">hat </w:t>
      </w:r>
      <w:proofErr w:type="spellStart"/>
      <w:r w:rsidR="00EF1642" w:rsidRPr="00EF1642">
        <w:rPr>
          <w:i/>
          <w:sz w:val="24"/>
          <w:szCs w:val="24"/>
          <w:lang w:val="en-US"/>
        </w:rPr>
        <w:t>S</w:t>
      </w:r>
      <w:r w:rsidR="00EF1642">
        <w:rPr>
          <w:sz w:val="24"/>
          <w:szCs w:val="24"/>
          <w:lang w:val="en-US"/>
        </w:rPr>
        <w:t xml:space="preserve"> </w:t>
      </w:r>
      <w:r w:rsidR="00105E68">
        <w:rPr>
          <w:sz w:val="24"/>
          <w:szCs w:val="24"/>
          <w:lang w:val="en-US"/>
        </w:rPr>
        <w:t>can</w:t>
      </w:r>
      <w:proofErr w:type="spellEnd"/>
      <w:r w:rsidR="00105E68">
        <w:rPr>
          <w:sz w:val="24"/>
          <w:szCs w:val="24"/>
          <w:lang w:val="en-US"/>
        </w:rPr>
        <w:t xml:space="preserve"> </w:t>
      </w:r>
      <w:r w:rsidR="00EF1642">
        <w:rPr>
          <w:sz w:val="24"/>
          <w:szCs w:val="24"/>
          <w:lang w:val="en-US"/>
        </w:rPr>
        <w:t>rationally add</w:t>
      </w:r>
      <w:r w:rsidR="002A67CF">
        <w:rPr>
          <w:sz w:val="24"/>
          <w:szCs w:val="24"/>
          <w:lang w:val="en-US"/>
        </w:rPr>
        <w:t xml:space="preserve"> to </w:t>
      </w:r>
      <w:r w:rsidR="002A67CF" w:rsidRPr="002A67CF">
        <w:rPr>
          <w:i/>
          <w:sz w:val="24"/>
          <w:szCs w:val="24"/>
          <w:lang w:val="en-US"/>
        </w:rPr>
        <w:t>r</w:t>
      </w:r>
      <w:r w:rsidR="00EF1642">
        <w:rPr>
          <w:sz w:val="24"/>
          <w:szCs w:val="24"/>
          <w:lang w:val="en-US"/>
        </w:rPr>
        <w:t xml:space="preserve"> </w:t>
      </w:r>
      <w:r w:rsidR="002A67CF">
        <w:rPr>
          <w:sz w:val="24"/>
          <w:szCs w:val="24"/>
          <w:lang w:val="en-US"/>
        </w:rPr>
        <w:t xml:space="preserve">is the belief </w:t>
      </w:r>
      <w:r w:rsidR="002A67CF" w:rsidRPr="002A67CF">
        <w:rPr>
          <w:i/>
          <w:sz w:val="24"/>
          <w:szCs w:val="24"/>
          <w:lang w:val="en-US"/>
        </w:rPr>
        <w:t>that A believes, at least partly on the basis of r, that p</w:t>
      </w:r>
      <w:r w:rsidR="002A67CF">
        <w:rPr>
          <w:sz w:val="24"/>
          <w:szCs w:val="24"/>
          <w:lang w:val="en-US"/>
        </w:rPr>
        <w:t xml:space="preserve">. This complex reason is not identical with </w:t>
      </w:r>
      <w:r w:rsidR="002A67CF" w:rsidRPr="002A67CF">
        <w:rPr>
          <w:i/>
          <w:sz w:val="24"/>
          <w:szCs w:val="24"/>
          <w:lang w:val="en-US"/>
        </w:rPr>
        <w:t>r</w:t>
      </w:r>
      <w:r w:rsidR="00E60FBA">
        <w:rPr>
          <w:sz w:val="24"/>
          <w:szCs w:val="24"/>
          <w:lang w:val="en-US"/>
        </w:rPr>
        <w:t xml:space="preserve">, and it is hard to see why it could not rationally be aggregated with </w:t>
      </w:r>
      <w:r w:rsidR="00E60FBA" w:rsidRPr="00E60FBA">
        <w:rPr>
          <w:i/>
          <w:sz w:val="24"/>
          <w:szCs w:val="24"/>
          <w:lang w:val="en-US"/>
        </w:rPr>
        <w:t>r</w:t>
      </w:r>
      <w:r w:rsidR="00C43354">
        <w:rPr>
          <w:sz w:val="24"/>
          <w:szCs w:val="24"/>
          <w:lang w:val="en-US"/>
        </w:rPr>
        <w:t xml:space="preserve"> itself</w:t>
      </w:r>
      <w:r w:rsidR="00CB36D2">
        <w:rPr>
          <w:sz w:val="24"/>
          <w:szCs w:val="24"/>
          <w:lang w:val="en-US"/>
        </w:rPr>
        <w:t xml:space="preserve"> and supply additional support of </w:t>
      </w:r>
      <w:r w:rsidR="00CB36D2" w:rsidRPr="00D30A5B">
        <w:rPr>
          <w:i/>
          <w:sz w:val="24"/>
          <w:szCs w:val="24"/>
          <w:lang w:val="en-US"/>
        </w:rPr>
        <w:t>p</w:t>
      </w:r>
      <w:r w:rsidR="002A67CF">
        <w:rPr>
          <w:i/>
          <w:sz w:val="24"/>
          <w:szCs w:val="24"/>
          <w:lang w:val="en-US"/>
        </w:rPr>
        <w:t>.</w:t>
      </w:r>
      <w:r w:rsidR="002A67CF">
        <w:rPr>
          <w:sz w:val="24"/>
          <w:szCs w:val="24"/>
          <w:lang w:val="en-US"/>
        </w:rPr>
        <w:t xml:space="preserve"> </w:t>
      </w:r>
    </w:p>
    <w:p w14:paraId="0945D0BE" w14:textId="18541D69" w:rsidR="0050297F" w:rsidRDefault="00306C3C" w:rsidP="00A3082A">
      <w:pPr>
        <w:tabs>
          <w:tab w:val="num" w:pos="720"/>
        </w:tabs>
        <w:spacing w:after="0" w:line="360" w:lineRule="auto"/>
        <w:jc w:val="both"/>
        <w:rPr>
          <w:sz w:val="24"/>
          <w:szCs w:val="24"/>
          <w:lang w:val="en-US"/>
        </w:rPr>
      </w:pPr>
      <w:r w:rsidRPr="006B7186">
        <w:rPr>
          <w:sz w:val="24"/>
          <w:szCs w:val="24"/>
          <w:lang w:val="en-US"/>
        </w:rPr>
        <w:tab/>
      </w:r>
      <w:r w:rsidR="005A4D06" w:rsidRPr="006B7186">
        <w:rPr>
          <w:sz w:val="24"/>
          <w:szCs w:val="24"/>
          <w:lang w:val="en-US"/>
        </w:rPr>
        <w:t xml:space="preserve">(ii) </w:t>
      </w:r>
      <w:r w:rsidR="00292C49" w:rsidRPr="00C43354">
        <w:rPr>
          <w:i/>
          <w:sz w:val="24"/>
          <w:szCs w:val="24"/>
          <w:lang w:val="en-US"/>
        </w:rPr>
        <w:t>Irrational communities.</w:t>
      </w:r>
      <w:r w:rsidR="00292C49" w:rsidRPr="006B7186">
        <w:rPr>
          <w:sz w:val="24"/>
          <w:szCs w:val="24"/>
          <w:lang w:val="en-US"/>
        </w:rPr>
        <w:t xml:space="preserve"> </w:t>
      </w:r>
      <w:r w:rsidRPr="006B7186">
        <w:rPr>
          <w:sz w:val="24"/>
          <w:szCs w:val="24"/>
          <w:lang w:val="en-US"/>
        </w:rPr>
        <w:t xml:space="preserve">Lackey (2018) argues </w:t>
      </w:r>
      <w:r w:rsidR="00BE0EA4" w:rsidRPr="006B7186">
        <w:rPr>
          <w:sz w:val="24"/>
          <w:szCs w:val="24"/>
          <w:lang w:val="en-US"/>
        </w:rPr>
        <w:t xml:space="preserve">that </w:t>
      </w:r>
      <w:proofErr w:type="spellStart"/>
      <w:r w:rsidR="0065196A" w:rsidRPr="006B7186">
        <w:rPr>
          <w:sz w:val="24"/>
          <w:szCs w:val="24"/>
          <w:lang w:val="en-US"/>
        </w:rPr>
        <w:t>preempti</w:t>
      </w:r>
      <w:r w:rsidR="00647A03" w:rsidRPr="006B7186">
        <w:rPr>
          <w:sz w:val="24"/>
          <w:szCs w:val="24"/>
          <w:lang w:val="en-US"/>
        </w:rPr>
        <w:t>onism</w:t>
      </w:r>
      <w:proofErr w:type="spellEnd"/>
      <w:r w:rsidR="0065196A" w:rsidRPr="006B7186">
        <w:rPr>
          <w:sz w:val="24"/>
          <w:szCs w:val="24"/>
          <w:lang w:val="en-US"/>
        </w:rPr>
        <w:t xml:space="preserve"> </w:t>
      </w:r>
      <w:r w:rsidR="00AB7EBC" w:rsidRPr="006B7186">
        <w:rPr>
          <w:sz w:val="24"/>
          <w:szCs w:val="24"/>
          <w:lang w:val="en-US"/>
        </w:rPr>
        <w:t>leaves no room for agent</w:t>
      </w:r>
      <w:r w:rsidR="0010074C" w:rsidRPr="006B7186">
        <w:rPr>
          <w:sz w:val="24"/>
          <w:szCs w:val="24"/>
          <w:lang w:val="en-US"/>
        </w:rPr>
        <w:t>s</w:t>
      </w:r>
      <w:r w:rsidR="00AB7EBC" w:rsidRPr="006B7186">
        <w:rPr>
          <w:sz w:val="24"/>
          <w:szCs w:val="24"/>
          <w:lang w:val="en-US"/>
        </w:rPr>
        <w:t xml:space="preserve"> to correct </w:t>
      </w:r>
      <w:r w:rsidR="0065196A" w:rsidRPr="006B7186">
        <w:rPr>
          <w:sz w:val="24"/>
          <w:szCs w:val="24"/>
          <w:lang w:val="en-US"/>
        </w:rPr>
        <w:t xml:space="preserve">false </w:t>
      </w:r>
      <w:r w:rsidR="00573742" w:rsidRPr="006B7186">
        <w:rPr>
          <w:sz w:val="24"/>
          <w:szCs w:val="24"/>
          <w:lang w:val="en-US"/>
        </w:rPr>
        <w:t xml:space="preserve">or </w:t>
      </w:r>
      <w:r w:rsidR="0065196A" w:rsidRPr="006B7186">
        <w:rPr>
          <w:sz w:val="24"/>
          <w:szCs w:val="24"/>
          <w:lang w:val="en-US"/>
        </w:rPr>
        <w:t xml:space="preserve">wildly irrational beliefs </w:t>
      </w:r>
      <w:r w:rsidR="0010074C" w:rsidRPr="006B7186">
        <w:rPr>
          <w:sz w:val="24"/>
          <w:szCs w:val="24"/>
          <w:lang w:val="en-US"/>
        </w:rPr>
        <w:t xml:space="preserve">they </w:t>
      </w:r>
      <w:r w:rsidR="00AB7EBC" w:rsidRPr="006B7186">
        <w:rPr>
          <w:sz w:val="24"/>
          <w:szCs w:val="24"/>
          <w:lang w:val="en-US"/>
        </w:rPr>
        <w:t xml:space="preserve">acquired </w:t>
      </w:r>
      <w:r w:rsidR="0065196A" w:rsidRPr="006B7186">
        <w:rPr>
          <w:sz w:val="24"/>
          <w:szCs w:val="24"/>
          <w:lang w:val="en-US"/>
        </w:rPr>
        <w:t xml:space="preserve">in “paradigmatically irrational communities”. </w:t>
      </w:r>
      <w:r w:rsidR="00D16357" w:rsidRPr="006B7186">
        <w:rPr>
          <w:sz w:val="24"/>
          <w:szCs w:val="24"/>
          <w:lang w:val="en-US"/>
        </w:rPr>
        <w:t>If</w:t>
      </w:r>
      <w:r w:rsidR="006A03C5" w:rsidRPr="006B7186">
        <w:rPr>
          <w:sz w:val="24"/>
          <w:szCs w:val="24"/>
          <w:lang w:val="en-US"/>
        </w:rPr>
        <w:t>, for example,</w:t>
      </w:r>
      <w:r w:rsidR="00D16357" w:rsidRPr="006B7186">
        <w:rPr>
          <w:sz w:val="24"/>
          <w:szCs w:val="24"/>
          <w:lang w:val="en-US"/>
        </w:rPr>
        <w:t xml:space="preserve"> the agent’s thinking has been </w:t>
      </w:r>
      <w:r w:rsidR="00156B2C" w:rsidRPr="006B7186">
        <w:rPr>
          <w:sz w:val="24"/>
          <w:szCs w:val="24"/>
          <w:lang w:val="en-US"/>
        </w:rPr>
        <w:t xml:space="preserve">shaped by </w:t>
      </w:r>
      <w:r w:rsidR="00AB7EBC" w:rsidRPr="006B7186">
        <w:rPr>
          <w:sz w:val="24"/>
          <w:szCs w:val="24"/>
          <w:lang w:val="en-US"/>
        </w:rPr>
        <w:t>terrorists</w:t>
      </w:r>
      <w:r w:rsidR="0050297F">
        <w:rPr>
          <w:sz w:val="24"/>
          <w:szCs w:val="24"/>
          <w:lang w:val="en-US"/>
        </w:rPr>
        <w:t>,</w:t>
      </w:r>
      <w:r w:rsidR="00AB7EBC" w:rsidRPr="006B7186">
        <w:rPr>
          <w:sz w:val="24"/>
          <w:szCs w:val="24"/>
          <w:lang w:val="en-US"/>
        </w:rPr>
        <w:t xml:space="preserve"> </w:t>
      </w:r>
      <w:r w:rsidR="00A37C51" w:rsidRPr="006B7186">
        <w:rPr>
          <w:sz w:val="24"/>
          <w:szCs w:val="24"/>
          <w:lang w:val="en-US"/>
        </w:rPr>
        <w:t>white supremacists</w:t>
      </w:r>
      <w:r w:rsidR="006A03C5" w:rsidRPr="006B7186">
        <w:rPr>
          <w:sz w:val="24"/>
          <w:szCs w:val="24"/>
          <w:lang w:val="en-US"/>
        </w:rPr>
        <w:t>,</w:t>
      </w:r>
      <w:r w:rsidR="00A37C51" w:rsidRPr="006B7186">
        <w:rPr>
          <w:sz w:val="24"/>
          <w:szCs w:val="24"/>
          <w:lang w:val="en-US"/>
        </w:rPr>
        <w:t xml:space="preserve"> </w:t>
      </w:r>
      <w:r w:rsidR="0050297F">
        <w:rPr>
          <w:sz w:val="24"/>
          <w:szCs w:val="24"/>
          <w:lang w:val="en-US"/>
        </w:rPr>
        <w:t xml:space="preserve">or </w:t>
      </w:r>
      <w:r w:rsidR="00105E68">
        <w:rPr>
          <w:sz w:val="24"/>
          <w:szCs w:val="24"/>
          <w:lang w:val="en-US"/>
        </w:rPr>
        <w:t xml:space="preserve">misguided </w:t>
      </w:r>
      <w:r w:rsidR="0050297F">
        <w:rPr>
          <w:sz w:val="24"/>
          <w:szCs w:val="24"/>
          <w:lang w:val="en-US"/>
        </w:rPr>
        <w:t xml:space="preserve">religious leaders, the agent </w:t>
      </w:r>
      <w:r w:rsidR="00CC3EFC" w:rsidRPr="006B7186">
        <w:rPr>
          <w:sz w:val="24"/>
          <w:szCs w:val="24"/>
          <w:lang w:val="en-US"/>
        </w:rPr>
        <w:t xml:space="preserve">will select their authorities </w:t>
      </w:r>
      <w:r w:rsidR="008E2BAC">
        <w:rPr>
          <w:sz w:val="24"/>
          <w:szCs w:val="24"/>
          <w:lang w:val="en-US"/>
        </w:rPr>
        <w:t xml:space="preserve">accordingly </w:t>
      </w:r>
      <w:r w:rsidR="00CC3EFC" w:rsidRPr="006B7186">
        <w:rPr>
          <w:sz w:val="24"/>
          <w:szCs w:val="24"/>
          <w:lang w:val="en-US"/>
        </w:rPr>
        <w:t xml:space="preserve">and </w:t>
      </w:r>
      <w:r w:rsidR="00D16357" w:rsidRPr="006B7186">
        <w:rPr>
          <w:sz w:val="24"/>
          <w:szCs w:val="24"/>
          <w:lang w:val="en-US"/>
        </w:rPr>
        <w:t xml:space="preserve">conscientiously judge that </w:t>
      </w:r>
      <w:r w:rsidR="00DC328F" w:rsidRPr="006B7186">
        <w:rPr>
          <w:sz w:val="24"/>
          <w:szCs w:val="24"/>
          <w:lang w:val="en-US"/>
        </w:rPr>
        <w:t xml:space="preserve">a </w:t>
      </w:r>
      <w:r w:rsidR="00D16357" w:rsidRPr="006B7186">
        <w:rPr>
          <w:sz w:val="24"/>
          <w:szCs w:val="24"/>
          <w:lang w:val="en-US"/>
        </w:rPr>
        <w:t xml:space="preserve">belief </w:t>
      </w:r>
      <w:r w:rsidR="00DC328F" w:rsidRPr="006B7186">
        <w:rPr>
          <w:sz w:val="24"/>
          <w:szCs w:val="24"/>
          <w:lang w:val="en-US"/>
        </w:rPr>
        <w:t xml:space="preserve">adopted from </w:t>
      </w:r>
      <w:r w:rsidR="009711DE" w:rsidRPr="006B7186">
        <w:rPr>
          <w:sz w:val="24"/>
          <w:szCs w:val="24"/>
          <w:lang w:val="en-US"/>
        </w:rPr>
        <w:t xml:space="preserve">such </w:t>
      </w:r>
      <w:r w:rsidR="00DC328F" w:rsidRPr="006B7186">
        <w:rPr>
          <w:sz w:val="24"/>
          <w:szCs w:val="24"/>
          <w:lang w:val="en-US"/>
        </w:rPr>
        <w:t>authorit</w:t>
      </w:r>
      <w:r w:rsidR="008E2BAC">
        <w:rPr>
          <w:sz w:val="24"/>
          <w:szCs w:val="24"/>
          <w:lang w:val="en-US"/>
        </w:rPr>
        <w:t>ies</w:t>
      </w:r>
      <w:r w:rsidR="00DC328F" w:rsidRPr="006B7186">
        <w:rPr>
          <w:sz w:val="24"/>
          <w:szCs w:val="24"/>
          <w:lang w:val="en-US"/>
        </w:rPr>
        <w:t xml:space="preserve"> </w:t>
      </w:r>
      <w:r w:rsidR="00D16357" w:rsidRPr="006B7186">
        <w:rPr>
          <w:sz w:val="24"/>
          <w:szCs w:val="24"/>
          <w:lang w:val="en-US"/>
        </w:rPr>
        <w:t>“is more likely to give me the truth than if I try to figure it out myself”</w:t>
      </w:r>
      <w:r w:rsidR="009711DE" w:rsidRPr="006B7186">
        <w:rPr>
          <w:sz w:val="24"/>
          <w:szCs w:val="24"/>
          <w:lang w:val="en-US"/>
        </w:rPr>
        <w:t xml:space="preserve"> (</w:t>
      </w:r>
      <w:proofErr w:type="spellStart"/>
      <w:r w:rsidR="00CA66FE" w:rsidRPr="006B7186">
        <w:rPr>
          <w:sz w:val="24"/>
          <w:szCs w:val="24"/>
          <w:lang w:val="en-US"/>
        </w:rPr>
        <w:t>Zagzebski’s</w:t>
      </w:r>
      <w:proofErr w:type="spellEnd"/>
      <w:r w:rsidR="00CA66FE" w:rsidRPr="006B7186">
        <w:rPr>
          <w:sz w:val="24"/>
          <w:szCs w:val="24"/>
          <w:lang w:val="en-US"/>
        </w:rPr>
        <w:t xml:space="preserve"> </w:t>
      </w:r>
      <w:r w:rsidR="00D16357" w:rsidRPr="006B7186">
        <w:rPr>
          <w:sz w:val="24"/>
          <w:szCs w:val="24"/>
          <w:lang w:val="en-US"/>
        </w:rPr>
        <w:t>JAB1</w:t>
      </w:r>
      <w:r w:rsidR="009711DE" w:rsidRPr="006B7186">
        <w:rPr>
          <w:sz w:val="24"/>
          <w:szCs w:val="24"/>
          <w:lang w:val="en-US"/>
        </w:rPr>
        <w:t>)</w:t>
      </w:r>
      <w:r w:rsidR="00983E38" w:rsidRPr="006B7186">
        <w:rPr>
          <w:sz w:val="24"/>
          <w:szCs w:val="24"/>
          <w:lang w:val="en-US"/>
        </w:rPr>
        <w:t>,</w:t>
      </w:r>
      <w:r w:rsidR="00D16357" w:rsidRPr="006B7186">
        <w:rPr>
          <w:sz w:val="24"/>
          <w:szCs w:val="24"/>
          <w:lang w:val="en-US"/>
        </w:rPr>
        <w:t xml:space="preserve"> or that </w:t>
      </w:r>
      <w:r w:rsidR="009711DE" w:rsidRPr="006B7186">
        <w:rPr>
          <w:sz w:val="24"/>
          <w:szCs w:val="24"/>
          <w:lang w:val="en-US"/>
        </w:rPr>
        <w:t xml:space="preserve">I am thereby </w:t>
      </w:r>
      <w:r w:rsidR="00D16357" w:rsidRPr="006B7186">
        <w:rPr>
          <w:sz w:val="24"/>
          <w:szCs w:val="24"/>
          <w:lang w:val="en-US"/>
        </w:rPr>
        <w:t>“more likely to form a belief that will survive my conscientious self-reflection</w:t>
      </w:r>
      <w:r w:rsidR="009711DE" w:rsidRPr="006B7186">
        <w:rPr>
          <w:sz w:val="24"/>
          <w:szCs w:val="24"/>
          <w:lang w:val="en-US"/>
        </w:rPr>
        <w:t>” (</w:t>
      </w:r>
      <w:proofErr w:type="spellStart"/>
      <w:r w:rsidR="00CA66FE" w:rsidRPr="006B7186">
        <w:rPr>
          <w:sz w:val="24"/>
          <w:szCs w:val="24"/>
          <w:lang w:val="en-US"/>
        </w:rPr>
        <w:t>Zagzebski’s</w:t>
      </w:r>
      <w:proofErr w:type="spellEnd"/>
      <w:r w:rsidR="00CA66FE" w:rsidRPr="006B7186">
        <w:rPr>
          <w:sz w:val="24"/>
          <w:szCs w:val="24"/>
          <w:lang w:val="en-US"/>
        </w:rPr>
        <w:t xml:space="preserve"> </w:t>
      </w:r>
      <w:r w:rsidR="00D16357" w:rsidRPr="006B7186">
        <w:rPr>
          <w:sz w:val="24"/>
          <w:szCs w:val="24"/>
          <w:lang w:val="en-US"/>
        </w:rPr>
        <w:t>JAB2</w:t>
      </w:r>
      <w:r w:rsidR="009711DE" w:rsidRPr="006B7186">
        <w:rPr>
          <w:sz w:val="24"/>
          <w:szCs w:val="24"/>
          <w:lang w:val="en-US"/>
        </w:rPr>
        <w:t>)</w:t>
      </w:r>
      <w:r w:rsidR="00DC328F" w:rsidRPr="006B7186">
        <w:rPr>
          <w:sz w:val="24"/>
          <w:szCs w:val="24"/>
          <w:lang w:val="en-US"/>
        </w:rPr>
        <w:t xml:space="preserve">. </w:t>
      </w:r>
      <w:r w:rsidR="009711DE" w:rsidRPr="006B7186">
        <w:rPr>
          <w:sz w:val="24"/>
          <w:szCs w:val="24"/>
          <w:lang w:val="en-US"/>
        </w:rPr>
        <w:t xml:space="preserve">In such </w:t>
      </w:r>
      <w:r w:rsidR="00C37770">
        <w:rPr>
          <w:sz w:val="24"/>
          <w:szCs w:val="24"/>
          <w:lang w:val="en-US"/>
        </w:rPr>
        <w:t>circumstances</w:t>
      </w:r>
      <w:r w:rsidR="009711DE" w:rsidRPr="006B7186">
        <w:rPr>
          <w:sz w:val="24"/>
          <w:szCs w:val="24"/>
          <w:lang w:val="en-US"/>
        </w:rPr>
        <w:t xml:space="preserve">, </w:t>
      </w:r>
      <w:r w:rsidR="002F78A2" w:rsidRPr="006B7186">
        <w:rPr>
          <w:sz w:val="24"/>
          <w:szCs w:val="24"/>
          <w:lang w:val="en-US"/>
        </w:rPr>
        <w:t xml:space="preserve">Lackey argues, </w:t>
      </w:r>
      <w:proofErr w:type="spellStart"/>
      <w:r w:rsidR="009711DE" w:rsidRPr="006B7186">
        <w:rPr>
          <w:sz w:val="24"/>
          <w:szCs w:val="24"/>
          <w:lang w:val="en-US"/>
        </w:rPr>
        <w:t>p</w:t>
      </w:r>
      <w:r w:rsidR="00DC328F" w:rsidRPr="006B7186">
        <w:rPr>
          <w:sz w:val="24"/>
          <w:szCs w:val="24"/>
          <w:lang w:val="en-US"/>
        </w:rPr>
        <w:t>reempti</w:t>
      </w:r>
      <w:r w:rsidR="00647A03" w:rsidRPr="006B7186">
        <w:rPr>
          <w:sz w:val="24"/>
          <w:szCs w:val="24"/>
          <w:lang w:val="en-US"/>
        </w:rPr>
        <w:t>onism</w:t>
      </w:r>
      <w:proofErr w:type="spellEnd"/>
      <w:r w:rsidR="00DC328F" w:rsidRPr="006B7186">
        <w:rPr>
          <w:sz w:val="24"/>
          <w:szCs w:val="24"/>
          <w:lang w:val="en-US"/>
        </w:rPr>
        <w:t xml:space="preserve"> does not </w:t>
      </w:r>
      <w:r w:rsidR="00380365">
        <w:rPr>
          <w:sz w:val="24"/>
          <w:szCs w:val="24"/>
          <w:lang w:val="en-US"/>
        </w:rPr>
        <w:t xml:space="preserve">have the </w:t>
      </w:r>
      <w:r w:rsidR="00DC328F" w:rsidRPr="006B7186">
        <w:rPr>
          <w:sz w:val="24"/>
          <w:szCs w:val="24"/>
          <w:lang w:val="en-US"/>
        </w:rPr>
        <w:t xml:space="preserve">resources </w:t>
      </w:r>
      <w:r w:rsidR="00380365">
        <w:rPr>
          <w:sz w:val="24"/>
          <w:szCs w:val="24"/>
          <w:lang w:val="en-US"/>
        </w:rPr>
        <w:t xml:space="preserve">to </w:t>
      </w:r>
      <w:r w:rsidR="000159B5">
        <w:rPr>
          <w:sz w:val="24"/>
          <w:szCs w:val="24"/>
          <w:lang w:val="en-US"/>
        </w:rPr>
        <w:t xml:space="preserve">maintain </w:t>
      </w:r>
      <w:r w:rsidR="00380365">
        <w:rPr>
          <w:sz w:val="24"/>
          <w:szCs w:val="24"/>
          <w:lang w:val="en-US"/>
        </w:rPr>
        <w:t xml:space="preserve">that </w:t>
      </w:r>
      <w:r w:rsidR="00AB7EBC" w:rsidRPr="006B7186">
        <w:rPr>
          <w:sz w:val="24"/>
          <w:szCs w:val="24"/>
          <w:lang w:val="en-US"/>
        </w:rPr>
        <w:t xml:space="preserve">the </w:t>
      </w:r>
      <w:r w:rsidR="00DC328F" w:rsidRPr="006B7186">
        <w:rPr>
          <w:sz w:val="24"/>
          <w:szCs w:val="24"/>
          <w:lang w:val="en-US"/>
        </w:rPr>
        <w:t xml:space="preserve">authority’s </w:t>
      </w:r>
      <w:r w:rsidR="00156B2C" w:rsidRPr="006B7186">
        <w:rPr>
          <w:sz w:val="24"/>
          <w:szCs w:val="24"/>
          <w:lang w:val="en-US"/>
        </w:rPr>
        <w:t>irrational</w:t>
      </w:r>
      <w:r w:rsidR="00AB7EBC" w:rsidRPr="006B7186">
        <w:rPr>
          <w:sz w:val="24"/>
          <w:szCs w:val="24"/>
          <w:lang w:val="en-US"/>
        </w:rPr>
        <w:t xml:space="preserve"> beliefs</w:t>
      </w:r>
      <w:r w:rsidR="00380365">
        <w:rPr>
          <w:sz w:val="24"/>
          <w:szCs w:val="24"/>
          <w:lang w:val="en-US"/>
        </w:rPr>
        <w:t xml:space="preserve"> should be rejected</w:t>
      </w:r>
      <w:r w:rsidR="00DC328F" w:rsidRPr="006B7186">
        <w:rPr>
          <w:sz w:val="24"/>
          <w:szCs w:val="24"/>
          <w:lang w:val="en-US"/>
        </w:rPr>
        <w:t xml:space="preserve">. </w:t>
      </w:r>
    </w:p>
    <w:p w14:paraId="5D9F08C3" w14:textId="77777777" w:rsidR="007A2C25" w:rsidRDefault="0050297F" w:rsidP="00A3082A">
      <w:pPr>
        <w:tabs>
          <w:tab w:val="num" w:pos="720"/>
        </w:tabs>
        <w:spacing w:after="0" w:line="360" w:lineRule="auto"/>
        <w:jc w:val="both"/>
        <w:rPr>
          <w:sz w:val="24"/>
          <w:szCs w:val="24"/>
          <w:lang w:val="en-US"/>
        </w:rPr>
      </w:pPr>
      <w:r>
        <w:rPr>
          <w:sz w:val="24"/>
          <w:szCs w:val="24"/>
          <w:lang w:val="en-US"/>
        </w:rPr>
        <w:tab/>
        <w:t xml:space="preserve">At first glance, </w:t>
      </w:r>
      <w:r w:rsidR="006C64DF">
        <w:rPr>
          <w:sz w:val="24"/>
          <w:szCs w:val="24"/>
          <w:lang w:val="en-US"/>
        </w:rPr>
        <w:t xml:space="preserve">one may </w:t>
      </w:r>
      <w:r>
        <w:rPr>
          <w:sz w:val="24"/>
          <w:szCs w:val="24"/>
          <w:lang w:val="en-US"/>
        </w:rPr>
        <w:t xml:space="preserve">be inclined </w:t>
      </w:r>
      <w:r w:rsidR="00863B3C">
        <w:rPr>
          <w:sz w:val="24"/>
          <w:szCs w:val="24"/>
          <w:lang w:val="en-US"/>
        </w:rPr>
        <w:t xml:space="preserve">to </w:t>
      </w:r>
      <w:r w:rsidR="006C64DF">
        <w:rPr>
          <w:sz w:val="24"/>
          <w:szCs w:val="24"/>
          <w:lang w:val="en-US"/>
        </w:rPr>
        <w:t>reply</w:t>
      </w:r>
      <w:r w:rsidR="00863B3C">
        <w:rPr>
          <w:sz w:val="24"/>
          <w:szCs w:val="24"/>
          <w:lang w:val="en-US"/>
        </w:rPr>
        <w:t xml:space="preserve"> that the non-authority still has access to non-disciplinary evidence about the quality of the authority’s verdicts</w:t>
      </w:r>
      <w:r w:rsidR="000C6C55">
        <w:rPr>
          <w:sz w:val="24"/>
          <w:szCs w:val="24"/>
          <w:lang w:val="en-US"/>
        </w:rPr>
        <w:t xml:space="preserve"> (</w:t>
      </w:r>
      <w:r w:rsidR="00CB1448">
        <w:rPr>
          <w:sz w:val="24"/>
          <w:szCs w:val="24"/>
          <w:lang w:val="en-US"/>
        </w:rPr>
        <w:t xml:space="preserve">see </w:t>
      </w:r>
      <w:proofErr w:type="spellStart"/>
      <w:r w:rsidR="000159B5">
        <w:rPr>
          <w:sz w:val="24"/>
          <w:szCs w:val="24"/>
          <w:lang w:val="en-US"/>
        </w:rPr>
        <w:t>Grundmann</w:t>
      </w:r>
      <w:proofErr w:type="spellEnd"/>
      <w:r w:rsidR="000159B5">
        <w:rPr>
          <w:sz w:val="24"/>
          <w:szCs w:val="24"/>
          <w:lang w:val="en-US"/>
        </w:rPr>
        <w:t xml:space="preserve"> 2021</w:t>
      </w:r>
      <w:r w:rsidR="00CB1448">
        <w:rPr>
          <w:sz w:val="24"/>
          <w:szCs w:val="24"/>
          <w:lang w:val="en-US"/>
        </w:rPr>
        <w:t xml:space="preserve"> and </w:t>
      </w:r>
      <w:r w:rsidR="00CB1448">
        <w:rPr>
          <w:sz w:val="24"/>
          <w:szCs w:val="24"/>
          <w:lang w:val="en-US"/>
        </w:rPr>
        <w:t>section 1 above</w:t>
      </w:r>
      <w:r w:rsidR="000C6C55">
        <w:rPr>
          <w:sz w:val="24"/>
          <w:szCs w:val="24"/>
          <w:lang w:val="en-US"/>
        </w:rPr>
        <w:t>).</w:t>
      </w:r>
      <w:r w:rsidR="00E75078">
        <w:rPr>
          <w:sz w:val="24"/>
          <w:szCs w:val="24"/>
          <w:lang w:val="en-US"/>
        </w:rPr>
        <w:t xml:space="preserve"> </w:t>
      </w:r>
      <w:r w:rsidR="00863B3C">
        <w:rPr>
          <w:sz w:val="24"/>
          <w:szCs w:val="24"/>
          <w:lang w:val="en-US"/>
        </w:rPr>
        <w:t xml:space="preserve">However, while such </w:t>
      </w:r>
      <w:r>
        <w:rPr>
          <w:sz w:val="24"/>
          <w:szCs w:val="24"/>
          <w:lang w:val="en-US"/>
        </w:rPr>
        <w:t>measures may be available in some cases, in others</w:t>
      </w:r>
      <w:r w:rsidR="00BA0589">
        <w:rPr>
          <w:sz w:val="24"/>
          <w:szCs w:val="24"/>
          <w:lang w:val="en-US"/>
        </w:rPr>
        <w:t xml:space="preserve"> they will not</w:t>
      </w:r>
      <w:r>
        <w:rPr>
          <w:sz w:val="24"/>
          <w:szCs w:val="24"/>
          <w:lang w:val="en-US"/>
        </w:rPr>
        <w:t xml:space="preserve">. The authority may not </w:t>
      </w:r>
      <w:r w:rsidR="00BA0589">
        <w:rPr>
          <w:sz w:val="24"/>
          <w:szCs w:val="24"/>
          <w:lang w:val="en-US"/>
        </w:rPr>
        <w:t xml:space="preserve">be guilty of any </w:t>
      </w:r>
      <w:r w:rsidR="00E75078">
        <w:rPr>
          <w:sz w:val="24"/>
          <w:szCs w:val="24"/>
          <w:lang w:val="en-US"/>
        </w:rPr>
        <w:t xml:space="preserve">logical </w:t>
      </w:r>
      <w:r>
        <w:rPr>
          <w:sz w:val="24"/>
          <w:szCs w:val="24"/>
          <w:lang w:val="en-US"/>
        </w:rPr>
        <w:t>mistakes</w:t>
      </w:r>
      <w:r w:rsidR="000159B5">
        <w:rPr>
          <w:sz w:val="24"/>
          <w:szCs w:val="24"/>
          <w:lang w:val="en-US"/>
        </w:rPr>
        <w:t>;</w:t>
      </w:r>
      <w:r>
        <w:rPr>
          <w:sz w:val="24"/>
          <w:szCs w:val="24"/>
          <w:lang w:val="en-US"/>
        </w:rPr>
        <w:t xml:space="preserve"> </w:t>
      </w:r>
      <w:r w:rsidR="00651FC6">
        <w:rPr>
          <w:sz w:val="24"/>
          <w:szCs w:val="24"/>
          <w:lang w:val="en-US"/>
        </w:rPr>
        <w:t>disagreeing authorities may not be present</w:t>
      </w:r>
      <w:r w:rsidR="00651FC6">
        <w:rPr>
          <w:sz w:val="24"/>
          <w:szCs w:val="24"/>
          <w:lang w:val="en-US"/>
        </w:rPr>
        <w:t xml:space="preserve">; and </w:t>
      </w:r>
      <w:r w:rsidR="00BA0589">
        <w:rPr>
          <w:sz w:val="24"/>
          <w:szCs w:val="24"/>
          <w:lang w:val="en-US"/>
        </w:rPr>
        <w:t xml:space="preserve">incoherencies with other disciplines </w:t>
      </w:r>
      <w:r w:rsidR="000159B5">
        <w:rPr>
          <w:sz w:val="24"/>
          <w:szCs w:val="24"/>
          <w:lang w:val="en-US"/>
        </w:rPr>
        <w:t>may not ensue</w:t>
      </w:r>
      <w:r>
        <w:rPr>
          <w:sz w:val="24"/>
          <w:szCs w:val="24"/>
          <w:lang w:val="en-US"/>
        </w:rPr>
        <w:t xml:space="preserve">. In short, </w:t>
      </w:r>
      <w:r w:rsidR="00651FC6">
        <w:rPr>
          <w:sz w:val="24"/>
          <w:szCs w:val="24"/>
          <w:lang w:val="en-US"/>
        </w:rPr>
        <w:t xml:space="preserve">the fact that sometimes non-disciplinary counterevidence </w:t>
      </w:r>
      <w:r w:rsidR="00651FC6" w:rsidRPr="00651FC6">
        <w:rPr>
          <w:sz w:val="24"/>
          <w:szCs w:val="24"/>
          <w:lang w:val="en-US"/>
        </w:rPr>
        <w:t>may</w:t>
      </w:r>
      <w:r w:rsidR="00651FC6">
        <w:rPr>
          <w:sz w:val="24"/>
          <w:szCs w:val="24"/>
          <w:lang w:val="en-US"/>
        </w:rPr>
        <w:t xml:space="preserve"> be available does not show that </w:t>
      </w:r>
      <w:r>
        <w:rPr>
          <w:sz w:val="24"/>
          <w:szCs w:val="24"/>
          <w:lang w:val="en-US"/>
        </w:rPr>
        <w:t xml:space="preserve">in </w:t>
      </w:r>
      <w:r w:rsidR="00BA0589">
        <w:rPr>
          <w:sz w:val="24"/>
          <w:szCs w:val="24"/>
          <w:lang w:val="en-US"/>
        </w:rPr>
        <w:t>a</w:t>
      </w:r>
      <w:r w:rsidR="00E75078">
        <w:rPr>
          <w:sz w:val="24"/>
          <w:szCs w:val="24"/>
          <w:lang w:val="en-US"/>
        </w:rPr>
        <w:t>n epistemically</w:t>
      </w:r>
      <w:r w:rsidR="00BA0589">
        <w:rPr>
          <w:sz w:val="24"/>
          <w:szCs w:val="24"/>
          <w:lang w:val="en-US"/>
        </w:rPr>
        <w:t xml:space="preserve"> </w:t>
      </w:r>
      <w:r w:rsidRPr="00C43354">
        <w:rPr>
          <w:sz w:val="24"/>
          <w:szCs w:val="24"/>
          <w:lang w:val="en-US"/>
        </w:rPr>
        <w:t>radically</w:t>
      </w:r>
      <w:r>
        <w:rPr>
          <w:sz w:val="24"/>
          <w:szCs w:val="24"/>
          <w:lang w:val="en-US"/>
        </w:rPr>
        <w:t xml:space="preserve"> corrupted societ</w:t>
      </w:r>
      <w:r w:rsidR="00BA0589">
        <w:rPr>
          <w:sz w:val="24"/>
          <w:szCs w:val="24"/>
          <w:lang w:val="en-US"/>
        </w:rPr>
        <w:t>y</w:t>
      </w:r>
      <w:r>
        <w:rPr>
          <w:sz w:val="24"/>
          <w:szCs w:val="24"/>
          <w:lang w:val="en-US"/>
        </w:rPr>
        <w:t xml:space="preserve"> </w:t>
      </w:r>
      <w:proofErr w:type="spellStart"/>
      <w:r>
        <w:rPr>
          <w:sz w:val="24"/>
          <w:szCs w:val="24"/>
          <w:lang w:val="en-US"/>
        </w:rPr>
        <w:t>preemptionism</w:t>
      </w:r>
      <w:proofErr w:type="spellEnd"/>
      <w:r>
        <w:rPr>
          <w:sz w:val="24"/>
          <w:szCs w:val="24"/>
          <w:lang w:val="en-US"/>
        </w:rPr>
        <w:t xml:space="preserve"> </w:t>
      </w:r>
      <w:r w:rsidR="00BA0589">
        <w:rPr>
          <w:sz w:val="24"/>
          <w:szCs w:val="24"/>
          <w:lang w:val="en-US"/>
        </w:rPr>
        <w:t xml:space="preserve">would </w:t>
      </w:r>
      <w:r w:rsidR="00EC54BB">
        <w:rPr>
          <w:sz w:val="24"/>
          <w:szCs w:val="24"/>
          <w:lang w:val="en-US"/>
        </w:rPr>
        <w:t xml:space="preserve">generally </w:t>
      </w:r>
      <w:r>
        <w:rPr>
          <w:sz w:val="24"/>
          <w:szCs w:val="24"/>
          <w:lang w:val="en-US"/>
        </w:rPr>
        <w:t xml:space="preserve">allow for </w:t>
      </w:r>
      <w:r w:rsidR="00BA0589">
        <w:rPr>
          <w:sz w:val="24"/>
          <w:szCs w:val="24"/>
          <w:lang w:val="en-US"/>
        </w:rPr>
        <w:t xml:space="preserve">critical stances toward </w:t>
      </w:r>
      <w:r w:rsidR="00E75078">
        <w:rPr>
          <w:sz w:val="24"/>
          <w:szCs w:val="24"/>
          <w:lang w:val="en-US"/>
        </w:rPr>
        <w:t>bad authorities</w:t>
      </w:r>
      <w:r w:rsidR="00BA0589">
        <w:rPr>
          <w:sz w:val="24"/>
          <w:szCs w:val="24"/>
          <w:lang w:val="en-US"/>
        </w:rPr>
        <w:t xml:space="preserve">. </w:t>
      </w:r>
    </w:p>
    <w:p w14:paraId="2D301FCF" w14:textId="165E1D4C" w:rsidR="00C37770" w:rsidRDefault="007A2C25" w:rsidP="00A3082A">
      <w:pPr>
        <w:tabs>
          <w:tab w:val="num" w:pos="720"/>
        </w:tabs>
        <w:spacing w:after="0" w:line="360" w:lineRule="auto"/>
        <w:jc w:val="both"/>
        <w:rPr>
          <w:sz w:val="24"/>
          <w:szCs w:val="24"/>
          <w:lang w:val="en-US"/>
        </w:rPr>
      </w:pPr>
      <w:r>
        <w:rPr>
          <w:sz w:val="24"/>
          <w:szCs w:val="24"/>
          <w:lang w:val="en-US"/>
        </w:rPr>
        <w:tab/>
      </w:r>
      <w:r w:rsidR="009B4D5D">
        <w:rPr>
          <w:sz w:val="24"/>
          <w:szCs w:val="24"/>
          <w:lang w:val="en-US"/>
        </w:rPr>
        <w:t xml:space="preserve">Note, </w:t>
      </w:r>
      <w:r w:rsidR="00C37770">
        <w:rPr>
          <w:sz w:val="24"/>
          <w:szCs w:val="24"/>
          <w:lang w:val="en-US"/>
        </w:rPr>
        <w:t xml:space="preserve">however, that </w:t>
      </w:r>
      <w:r w:rsidR="00D9080C">
        <w:rPr>
          <w:sz w:val="24"/>
          <w:szCs w:val="24"/>
          <w:lang w:val="en-US"/>
        </w:rPr>
        <w:t xml:space="preserve">Lackey’s </w:t>
      </w:r>
      <w:r w:rsidR="00C37770">
        <w:rPr>
          <w:sz w:val="24"/>
          <w:szCs w:val="24"/>
          <w:lang w:val="en-US"/>
        </w:rPr>
        <w:t xml:space="preserve">problem </w:t>
      </w:r>
      <w:r w:rsidR="009B4D5D">
        <w:rPr>
          <w:sz w:val="24"/>
          <w:szCs w:val="24"/>
          <w:lang w:val="en-US"/>
        </w:rPr>
        <w:t xml:space="preserve">arises </w:t>
      </w:r>
      <w:r w:rsidR="00C37770">
        <w:rPr>
          <w:sz w:val="24"/>
          <w:szCs w:val="24"/>
          <w:lang w:val="en-US"/>
        </w:rPr>
        <w:t>specific</w:t>
      </w:r>
      <w:r w:rsidR="00380365">
        <w:rPr>
          <w:sz w:val="24"/>
          <w:szCs w:val="24"/>
          <w:lang w:val="en-US"/>
        </w:rPr>
        <w:t>ally</w:t>
      </w:r>
      <w:r w:rsidR="00C03DFB">
        <w:rPr>
          <w:sz w:val="24"/>
          <w:szCs w:val="24"/>
          <w:lang w:val="en-US"/>
        </w:rPr>
        <w:t xml:space="preserve"> </w:t>
      </w:r>
      <w:r w:rsidR="009B4D5D">
        <w:rPr>
          <w:sz w:val="24"/>
          <w:szCs w:val="24"/>
          <w:lang w:val="en-US"/>
        </w:rPr>
        <w:t xml:space="preserve">for </w:t>
      </w:r>
      <w:r w:rsidR="00C37770">
        <w:rPr>
          <w:sz w:val="24"/>
          <w:szCs w:val="24"/>
          <w:lang w:val="en-US"/>
        </w:rPr>
        <w:t xml:space="preserve">what I have called the </w:t>
      </w:r>
      <w:r w:rsidR="00651FC6">
        <w:rPr>
          <w:sz w:val="24"/>
          <w:szCs w:val="24"/>
          <w:lang w:val="en-US"/>
        </w:rPr>
        <w:t xml:space="preserve">“subjective” or </w:t>
      </w:r>
      <w:r w:rsidR="00C37770">
        <w:rPr>
          <w:sz w:val="24"/>
          <w:szCs w:val="24"/>
          <w:lang w:val="en-US"/>
        </w:rPr>
        <w:t>“</w:t>
      </w:r>
      <w:r w:rsidR="00E0179D">
        <w:rPr>
          <w:sz w:val="24"/>
          <w:szCs w:val="24"/>
          <w:lang w:val="en-US"/>
        </w:rPr>
        <w:t>epistemic account</w:t>
      </w:r>
      <w:r w:rsidR="00C37770">
        <w:rPr>
          <w:sz w:val="24"/>
          <w:szCs w:val="24"/>
          <w:lang w:val="en-US"/>
        </w:rPr>
        <w:t>” of epistemic authority</w:t>
      </w:r>
      <w:r w:rsidR="009B4D5D">
        <w:rPr>
          <w:sz w:val="24"/>
          <w:szCs w:val="24"/>
          <w:lang w:val="en-US"/>
        </w:rPr>
        <w:t>. I</w:t>
      </w:r>
      <w:r w:rsidR="00380365">
        <w:rPr>
          <w:sz w:val="24"/>
          <w:szCs w:val="24"/>
          <w:lang w:val="en-US"/>
        </w:rPr>
        <w:t xml:space="preserve">t </w:t>
      </w:r>
      <w:r w:rsidR="00C37770">
        <w:rPr>
          <w:sz w:val="24"/>
          <w:szCs w:val="24"/>
          <w:lang w:val="en-US"/>
        </w:rPr>
        <w:t xml:space="preserve">cannot be formulated in this way if we adopt </w:t>
      </w:r>
      <w:r>
        <w:rPr>
          <w:sz w:val="24"/>
          <w:szCs w:val="24"/>
          <w:lang w:val="en-US"/>
        </w:rPr>
        <w:t xml:space="preserve">an objective account in the sense of </w:t>
      </w:r>
      <w:r w:rsidR="00C37770">
        <w:rPr>
          <w:sz w:val="24"/>
          <w:szCs w:val="24"/>
          <w:lang w:val="en-US"/>
        </w:rPr>
        <w:t>EA</w:t>
      </w:r>
      <w:r w:rsidR="00A57E3E">
        <w:rPr>
          <w:sz w:val="24"/>
          <w:szCs w:val="24"/>
          <w:vertAlign w:val="subscript"/>
          <w:lang w:val="en-US"/>
        </w:rPr>
        <w:t>R</w:t>
      </w:r>
      <w:r w:rsidR="00C37770">
        <w:rPr>
          <w:sz w:val="24"/>
          <w:szCs w:val="24"/>
          <w:lang w:val="en-US"/>
        </w:rPr>
        <w:t xml:space="preserve"> or EA</w:t>
      </w:r>
      <w:r w:rsidR="00A57E3E">
        <w:rPr>
          <w:sz w:val="24"/>
          <w:szCs w:val="24"/>
          <w:vertAlign w:val="subscript"/>
          <w:lang w:val="en-US"/>
        </w:rPr>
        <w:t>R</w:t>
      </w:r>
      <w:r w:rsidR="000F6144">
        <w:rPr>
          <w:sz w:val="24"/>
          <w:szCs w:val="24"/>
          <w:vertAlign w:val="subscript"/>
          <w:lang w:val="en-US"/>
        </w:rPr>
        <w:t>F</w:t>
      </w:r>
      <w:r>
        <w:rPr>
          <w:sz w:val="24"/>
          <w:szCs w:val="24"/>
          <w:lang w:val="en-US"/>
        </w:rPr>
        <w:t xml:space="preserve"> which, I argued, are more appropriate than EA</w:t>
      </w:r>
      <w:r w:rsidRPr="007A2C25">
        <w:rPr>
          <w:sz w:val="24"/>
          <w:szCs w:val="24"/>
          <w:vertAlign w:val="subscript"/>
          <w:lang w:val="en-US"/>
        </w:rPr>
        <w:t>E</w:t>
      </w:r>
      <w:r>
        <w:rPr>
          <w:sz w:val="24"/>
          <w:szCs w:val="24"/>
          <w:vertAlign w:val="subscript"/>
          <w:lang w:val="en-US"/>
        </w:rPr>
        <w:t xml:space="preserve"> </w:t>
      </w:r>
      <w:r>
        <w:rPr>
          <w:sz w:val="24"/>
          <w:szCs w:val="24"/>
          <w:lang w:val="en-US"/>
        </w:rPr>
        <w:t>anyway.</w:t>
      </w:r>
      <w:r w:rsidR="00C37770">
        <w:rPr>
          <w:sz w:val="24"/>
          <w:szCs w:val="24"/>
          <w:lang w:val="en-US"/>
        </w:rPr>
        <w:t xml:space="preserve"> Recall that </w:t>
      </w:r>
      <w:r>
        <w:rPr>
          <w:sz w:val="24"/>
          <w:szCs w:val="24"/>
          <w:lang w:val="en-US"/>
        </w:rPr>
        <w:t xml:space="preserve">a recognized epistemic </w:t>
      </w:r>
      <w:r w:rsidR="00D779AB">
        <w:rPr>
          <w:sz w:val="24"/>
          <w:szCs w:val="24"/>
          <w:lang w:val="en-US"/>
        </w:rPr>
        <w:t xml:space="preserve">authority </w:t>
      </w:r>
      <w:r w:rsidR="00E42F3A">
        <w:rPr>
          <w:sz w:val="24"/>
          <w:szCs w:val="24"/>
          <w:lang w:val="en-US"/>
        </w:rPr>
        <w:t xml:space="preserve">actually </w:t>
      </w:r>
      <w:r>
        <w:rPr>
          <w:sz w:val="24"/>
          <w:szCs w:val="24"/>
          <w:lang w:val="en-US"/>
        </w:rPr>
        <w:t xml:space="preserve">is </w:t>
      </w:r>
      <w:r w:rsidR="00E42F3A">
        <w:rPr>
          <w:sz w:val="24"/>
          <w:szCs w:val="24"/>
          <w:lang w:val="en-US"/>
        </w:rPr>
        <w:t xml:space="preserve">in a </w:t>
      </w:r>
      <w:r w:rsidR="00E42F3A">
        <w:rPr>
          <w:sz w:val="24"/>
          <w:szCs w:val="24"/>
          <w:lang w:val="en-US"/>
        </w:rPr>
        <w:lastRenderedPageBreak/>
        <w:t>substantially advanced epistemic position</w:t>
      </w:r>
      <w:r w:rsidR="00471BB7">
        <w:rPr>
          <w:sz w:val="24"/>
          <w:szCs w:val="24"/>
          <w:lang w:val="en-US"/>
        </w:rPr>
        <w:t xml:space="preserve">. </w:t>
      </w:r>
      <w:r w:rsidR="009B4D5D">
        <w:rPr>
          <w:sz w:val="24"/>
          <w:szCs w:val="24"/>
          <w:lang w:val="en-US"/>
        </w:rPr>
        <w:t xml:space="preserve">Racists, </w:t>
      </w:r>
      <w:r>
        <w:rPr>
          <w:sz w:val="24"/>
          <w:szCs w:val="24"/>
          <w:lang w:val="en-US"/>
        </w:rPr>
        <w:t xml:space="preserve">confused </w:t>
      </w:r>
      <w:r w:rsidR="00471BB7">
        <w:rPr>
          <w:sz w:val="24"/>
          <w:szCs w:val="24"/>
          <w:lang w:val="en-US"/>
        </w:rPr>
        <w:t>religious</w:t>
      </w:r>
      <w:r>
        <w:rPr>
          <w:sz w:val="24"/>
          <w:szCs w:val="24"/>
          <w:lang w:val="en-US"/>
        </w:rPr>
        <w:t xml:space="preserve"> leaders</w:t>
      </w:r>
      <w:r w:rsidR="009B4D5D">
        <w:rPr>
          <w:sz w:val="24"/>
          <w:szCs w:val="24"/>
          <w:lang w:val="en-US"/>
        </w:rPr>
        <w:t>,</w:t>
      </w:r>
      <w:r w:rsidR="00471BB7">
        <w:rPr>
          <w:sz w:val="24"/>
          <w:szCs w:val="24"/>
          <w:lang w:val="en-US"/>
        </w:rPr>
        <w:t xml:space="preserve"> </w:t>
      </w:r>
      <w:r w:rsidR="00E42F3A">
        <w:rPr>
          <w:sz w:val="24"/>
          <w:szCs w:val="24"/>
          <w:lang w:val="en-US"/>
        </w:rPr>
        <w:t>etc. do not meet this requirement</w:t>
      </w:r>
      <w:r w:rsidR="00471BB7">
        <w:rPr>
          <w:sz w:val="24"/>
          <w:szCs w:val="24"/>
          <w:lang w:val="en-US"/>
        </w:rPr>
        <w:t xml:space="preserve">, hence they do not, on </w:t>
      </w:r>
      <w:r w:rsidR="009B4D5D">
        <w:rPr>
          <w:sz w:val="24"/>
          <w:szCs w:val="24"/>
          <w:lang w:val="en-US"/>
        </w:rPr>
        <w:t>EA</w:t>
      </w:r>
      <w:r w:rsidR="00A57E3E">
        <w:rPr>
          <w:sz w:val="24"/>
          <w:szCs w:val="24"/>
          <w:vertAlign w:val="subscript"/>
          <w:lang w:val="en-US"/>
        </w:rPr>
        <w:t>R</w:t>
      </w:r>
      <w:r w:rsidR="009B4D5D">
        <w:rPr>
          <w:sz w:val="24"/>
          <w:szCs w:val="24"/>
          <w:lang w:val="en-US"/>
        </w:rPr>
        <w:t xml:space="preserve"> or EA</w:t>
      </w:r>
      <w:r w:rsidR="00A57E3E">
        <w:rPr>
          <w:sz w:val="24"/>
          <w:szCs w:val="24"/>
          <w:vertAlign w:val="subscript"/>
          <w:lang w:val="en-US"/>
        </w:rPr>
        <w:t>R</w:t>
      </w:r>
      <w:r w:rsidR="000F6144">
        <w:rPr>
          <w:sz w:val="24"/>
          <w:szCs w:val="24"/>
          <w:vertAlign w:val="subscript"/>
          <w:lang w:val="en-US"/>
        </w:rPr>
        <w:t>F</w:t>
      </w:r>
      <w:r w:rsidR="00471BB7">
        <w:rPr>
          <w:sz w:val="24"/>
          <w:szCs w:val="24"/>
          <w:lang w:val="en-US"/>
        </w:rPr>
        <w:t xml:space="preserve">, count as (de facto) epistemic authorities in the first place. </w:t>
      </w:r>
      <w:r w:rsidR="009360F6">
        <w:rPr>
          <w:sz w:val="24"/>
          <w:szCs w:val="24"/>
          <w:lang w:val="en-US"/>
        </w:rPr>
        <w:t>All t</w:t>
      </w:r>
      <w:r>
        <w:rPr>
          <w:sz w:val="24"/>
          <w:szCs w:val="24"/>
          <w:lang w:val="en-US"/>
        </w:rPr>
        <w:t xml:space="preserve">his does of course not help </w:t>
      </w:r>
      <w:r w:rsidR="009360F6">
        <w:rPr>
          <w:sz w:val="24"/>
          <w:szCs w:val="24"/>
          <w:lang w:val="en-US"/>
        </w:rPr>
        <w:t xml:space="preserve">with </w:t>
      </w:r>
      <w:r>
        <w:rPr>
          <w:sz w:val="24"/>
          <w:szCs w:val="24"/>
          <w:lang w:val="en-US"/>
        </w:rPr>
        <w:t xml:space="preserve">the </w:t>
      </w:r>
      <w:r w:rsidR="009360F6">
        <w:rPr>
          <w:sz w:val="24"/>
          <w:szCs w:val="24"/>
          <w:lang w:val="en-US"/>
        </w:rPr>
        <w:t>practical problem that people often fail to pick the right authorities.</w:t>
      </w:r>
    </w:p>
    <w:p w14:paraId="71F18C48" w14:textId="70B06055" w:rsidR="00DC4B60" w:rsidRPr="006B7186" w:rsidRDefault="009A7E39" w:rsidP="00DC4B60">
      <w:pPr>
        <w:tabs>
          <w:tab w:val="num" w:pos="720"/>
        </w:tabs>
        <w:spacing w:after="0" w:line="360" w:lineRule="auto"/>
        <w:jc w:val="both"/>
        <w:rPr>
          <w:sz w:val="24"/>
          <w:szCs w:val="24"/>
          <w:lang w:val="en-US"/>
        </w:rPr>
      </w:pPr>
      <w:r w:rsidRPr="006B7186">
        <w:rPr>
          <w:sz w:val="24"/>
          <w:szCs w:val="24"/>
          <w:lang w:val="en-US"/>
        </w:rPr>
        <w:tab/>
      </w:r>
      <w:bookmarkStart w:id="4" w:name="_Hlk68701760"/>
      <w:r w:rsidR="00025DF6" w:rsidRPr="006B7186">
        <w:rPr>
          <w:sz w:val="24"/>
          <w:szCs w:val="24"/>
          <w:lang w:val="en-US"/>
        </w:rPr>
        <w:t>(</w:t>
      </w:r>
      <w:r w:rsidR="00A74B4D">
        <w:rPr>
          <w:sz w:val="24"/>
          <w:szCs w:val="24"/>
          <w:lang w:val="en-US"/>
        </w:rPr>
        <w:t>i</w:t>
      </w:r>
      <w:r w:rsidR="0031392C">
        <w:rPr>
          <w:sz w:val="24"/>
          <w:szCs w:val="24"/>
          <w:lang w:val="en-US"/>
        </w:rPr>
        <w:t>ii</w:t>
      </w:r>
      <w:r w:rsidR="00025DF6" w:rsidRPr="006B7186">
        <w:rPr>
          <w:sz w:val="24"/>
          <w:szCs w:val="24"/>
          <w:lang w:val="en-US"/>
        </w:rPr>
        <w:t xml:space="preserve">) </w:t>
      </w:r>
      <w:r w:rsidR="00292C49" w:rsidRPr="00AE7507">
        <w:rPr>
          <w:i/>
          <w:sz w:val="24"/>
          <w:szCs w:val="24"/>
          <w:lang w:val="en-US"/>
        </w:rPr>
        <w:t>Unhinging proper bases</w:t>
      </w:r>
      <w:r w:rsidR="00292C49" w:rsidRPr="006B7186">
        <w:rPr>
          <w:sz w:val="24"/>
          <w:szCs w:val="24"/>
          <w:lang w:val="en-US"/>
        </w:rPr>
        <w:t xml:space="preserve">. </w:t>
      </w:r>
      <w:r w:rsidR="00B907E8" w:rsidRPr="006B7186">
        <w:rPr>
          <w:sz w:val="24"/>
          <w:szCs w:val="24"/>
          <w:lang w:val="en-US"/>
        </w:rPr>
        <w:t xml:space="preserve">Exactly </w:t>
      </w:r>
      <w:r w:rsidR="0038136F" w:rsidRPr="006B7186">
        <w:rPr>
          <w:sz w:val="24"/>
          <w:szCs w:val="24"/>
          <w:lang w:val="en-US"/>
        </w:rPr>
        <w:t xml:space="preserve">how is </w:t>
      </w:r>
      <w:r w:rsidR="00F26025" w:rsidRPr="006B7186">
        <w:rPr>
          <w:sz w:val="24"/>
          <w:szCs w:val="24"/>
          <w:lang w:val="en-US"/>
        </w:rPr>
        <w:t xml:space="preserve">PE (2) </w:t>
      </w:r>
      <w:r w:rsidR="0038136F" w:rsidRPr="006B7186">
        <w:rPr>
          <w:sz w:val="24"/>
          <w:szCs w:val="24"/>
          <w:lang w:val="en-US"/>
        </w:rPr>
        <w:t>to be understood</w:t>
      </w:r>
      <w:r w:rsidR="00B907E8" w:rsidRPr="006B7186">
        <w:rPr>
          <w:sz w:val="24"/>
          <w:szCs w:val="24"/>
          <w:lang w:val="en-US"/>
        </w:rPr>
        <w:t xml:space="preserve">? </w:t>
      </w:r>
      <w:proofErr w:type="spellStart"/>
      <w:r w:rsidR="00DC4B60" w:rsidRPr="006B7186">
        <w:rPr>
          <w:sz w:val="24"/>
          <w:szCs w:val="24"/>
          <w:lang w:val="en-US"/>
        </w:rPr>
        <w:t>Zagzebski</w:t>
      </w:r>
      <w:proofErr w:type="spellEnd"/>
      <w:r w:rsidR="00DC4B60" w:rsidRPr="006B7186">
        <w:rPr>
          <w:sz w:val="24"/>
          <w:szCs w:val="24"/>
          <w:lang w:val="en-US"/>
        </w:rPr>
        <w:t xml:space="preserve"> </w:t>
      </w:r>
      <w:r w:rsidR="00180AA3" w:rsidRPr="006B7186">
        <w:rPr>
          <w:sz w:val="24"/>
          <w:szCs w:val="24"/>
          <w:lang w:val="en-US"/>
        </w:rPr>
        <w:t xml:space="preserve">offers </w:t>
      </w:r>
      <w:r w:rsidR="00B907E8" w:rsidRPr="006B7186">
        <w:rPr>
          <w:sz w:val="24"/>
          <w:szCs w:val="24"/>
          <w:lang w:val="en-US"/>
        </w:rPr>
        <w:t xml:space="preserve">the </w:t>
      </w:r>
      <w:r w:rsidR="00DC4B60" w:rsidRPr="006B7186">
        <w:rPr>
          <w:sz w:val="24"/>
          <w:szCs w:val="24"/>
          <w:lang w:val="en-US"/>
        </w:rPr>
        <w:t xml:space="preserve">negative </w:t>
      </w:r>
      <w:r w:rsidR="00180AA3" w:rsidRPr="006B7186">
        <w:rPr>
          <w:sz w:val="24"/>
          <w:szCs w:val="24"/>
          <w:lang w:val="en-US"/>
        </w:rPr>
        <w:t>characterization</w:t>
      </w:r>
      <w:r w:rsidR="00B907E8" w:rsidRPr="006B7186">
        <w:rPr>
          <w:sz w:val="24"/>
          <w:szCs w:val="24"/>
          <w:lang w:val="en-US"/>
        </w:rPr>
        <w:t xml:space="preserve"> that</w:t>
      </w:r>
      <w:r w:rsidR="00DC4B60" w:rsidRPr="006B7186">
        <w:rPr>
          <w:sz w:val="24"/>
          <w:szCs w:val="24"/>
          <w:lang w:val="en-US"/>
        </w:rPr>
        <w:t xml:space="preserve"> replacing one’s own reasons does not require ignoring them (2012</w:t>
      </w:r>
      <w:r w:rsidR="00132142" w:rsidRPr="006B7186">
        <w:rPr>
          <w:sz w:val="24"/>
          <w:szCs w:val="24"/>
          <w:lang w:val="en-US"/>
        </w:rPr>
        <w:t>:</w:t>
      </w:r>
      <w:r w:rsidR="00DC4B60" w:rsidRPr="006B7186">
        <w:rPr>
          <w:sz w:val="24"/>
          <w:szCs w:val="24"/>
          <w:lang w:val="en-US"/>
        </w:rPr>
        <w:t>113).</w:t>
      </w:r>
      <w:r w:rsidR="002C4DFB" w:rsidRPr="006B7186">
        <w:rPr>
          <w:sz w:val="24"/>
          <w:szCs w:val="24"/>
          <w:lang w:val="en-US"/>
        </w:rPr>
        <w:t xml:space="preserve"> </w:t>
      </w:r>
      <w:r w:rsidR="00D2644A" w:rsidRPr="006B7186">
        <w:rPr>
          <w:sz w:val="24"/>
          <w:szCs w:val="24"/>
          <w:lang w:val="en-US"/>
        </w:rPr>
        <w:t xml:space="preserve">A natural way to cash this out is </w:t>
      </w:r>
      <w:r w:rsidRPr="006B7186">
        <w:rPr>
          <w:sz w:val="24"/>
          <w:szCs w:val="24"/>
          <w:lang w:val="en-US"/>
        </w:rPr>
        <w:t xml:space="preserve">that </w:t>
      </w:r>
      <w:r w:rsidR="009F2A87" w:rsidRPr="006B7186">
        <w:rPr>
          <w:sz w:val="24"/>
          <w:szCs w:val="24"/>
          <w:lang w:val="en-US"/>
        </w:rPr>
        <w:t xml:space="preserve">we </w:t>
      </w:r>
      <w:r w:rsidR="00D2644A" w:rsidRPr="006B7186">
        <w:rPr>
          <w:sz w:val="24"/>
          <w:szCs w:val="24"/>
          <w:lang w:val="en-US"/>
        </w:rPr>
        <w:t xml:space="preserve">ought to </w:t>
      </w:r>
      <w:r w:rsidR="00AE7507">
        <w:rPr>
          <w:sz w:val="24"/>
          <w:szCs w:val="24"/>
          <w:lang w:val="en-US"/>
        </w:rPr>
        <w:t xml:space="preserve">relieve </w:t>
      </w:r>
      <w:r w:rsidR="009F2A87" w:rsidRPr="006B7186">
        <w:rPr>
          <w:sz w:val="24"/>
          <w:szCs w:val="24"/>
          <w:lang w:val="en-US"/>
        </w:rPr>
        <w:t xml:space="preserve">our </w:t>
      </w:r>
      <w:r w:rsidR="00D2644A" w:rsidRPr="006B7186">
        <w:rPr>
          <w:sz w:val="24"/>
          <w:szCs w:val="24"/>
          <w:lang w:val="en-US"/>
        </w:rPr>
        <w:t xml:space="preserve">own reasons </w:t>
      </w:r>
      <w:r w:rsidR="00AE7507">
        <w:rPr>
          <w:sz w:val="24"/>
          <w:szCs w:val="24"/>
          <w:lang w:val="en-US"/>
        </w:rPr>
        <w:t xml:space="preserve">of </w:t>
      </w:r>
      <w:r w:rsidR="00D2644A" w:rsidRPr="006B7186">
        <w:rPr>
          <w:sz w:val="24"/>
          <w:szCs w:val="24"/>
          <w:lang w:val="en-US"/>
        </w:rPr>
        <w:t xml:space="preserve">their role as epistemic bases </w:t>
      </w:r>
      <w:r w:rsidR="00AE7507">
        <w:rPr>
          <w:sz w:val="24"/>
          <w:szCs w:val="24"/>
          <w:lang w:val="en-US"/>
        </w:rPr>
        <w:t>for</w:t>
      </w:r>
      <w:r w:rsidR="00D2644A" w:rsidRPr="006B7186">
        <w:rPr>
          <w:sz w:val="24"/>
          <w:szCs w:val="24"/>
          <w:lang w:val="en-US"/>
        </w:rPr>
        <w:t xml:space="preserve"> the relevant belief</w:t>
      </w:r>
      <w:r w:rsidR="00527C3E" w:rsidRPr="006B7186">
        <w:rPr>
          <w:sz w:val="24"/>
          <w:szCs w:val="24"/>
          <w:lang w:val="en-US"/>
        </w:rPr>
        <w:t>—</w:t>
      </w:r>
      <w:r w:rsidR="00D2644A" w:rsidRPr="006B7186">
        <w:rPr>
          <w:sz w:val="24"/>
          <w:szCs w:val="24"/>
          <w:lang w:val="en-US"/>
        </w:rPr>
        <w:t>in some technical sense of epistemic basing</w:t>
      </w:r>
      <w:r w:rsidR="00527C3E" w:rsidRPr="006B7186">
        <w:rPr>
          <w:sz w:val="24"/>
          <w:szCs w:val="24"/>
          <w:lang w:val="en-US"/>
        </w:rPr>
        <w:t>—</w:t>
      </w:r>
      <w:r w:rsidR="00C26E96" w:rsidRPr="006B7186">
        <w:rPr>
          <w:sz w:val="24"/>
          <w:szCs w:val="24"/>
          <w:lang w:val="en-US"/>
        </w:rPr>
        <w:t xml:space="preserve">or </w:t>
      </w:r>
      <w:r w:rsidR="00AE7507">
        <w:rPr>
          <w:sz w:val="24"/>
          <w:szCs w:val="24"/>
          <w:lang w:val="en-US"/>
        </w:rPr>
        <w:t xml:space="preserve">that we </w:t>
      </w:r>
      <w:r w:rsidR="00A10C12" w:rsidRPr="006B7186">
        <w:rPr>
          <w:sz w:val="24"/>
          <w:szCs w:val="24"/>
          <w:lang w:val="en-US"/>
        </w:rPr>
        <w:t xml:space="preserve">should </w:t>
      </w:r>
      <w:r w:rsidR="00C26E96" w:rsidRPr="006B7186">
        <w:rPr>
          <w:sz w:val="24"/>
          <w:szCs w:val="24"/>
          <w:lang w:val="en-US"/>
        </w:rPr>
        <w:t>downgrade them from doxastic to mere propositional justifiers</w:t>
      </w:r>
      <w:r w:rsidR="00D2644A" w:rsidRPr="006B7186">
        <w:rPr>
          <w:sz w:val="24"/>
          <w:szCs w:val="24"/>
          <w:lang w:val="en-US"/>
        </w:rPr>
        <w:t xml:space="preserve"> (</w:t>
      </w:r>
      <w:proofErr w:type="spellStart"/>
      <w:r w:rsidR="00D2644A" w:rsidRPr="006B7186">
        <w:rPr>
          <w:sz w:val="24"/>
          <w:szCs w:val="24"/>
          <w:lang w:val="en-US"/>
        </w:rPr>
        <w:t>Jäger</w:t>
      </w:r>
      <w:proofErr w:type="spellEnd"/>
      <w:r w:rsidR="00D2644A" w:rsidRPr="006B7186">
        <w:rPr>
          <w:sz w:val="24"/>
          <w:szCs w:val="24"/>
          <w:lang w:val="en-US"/>
        </w:rPr>
        <w:t xml:space="preserve"> 2016</w:t>
      </w:r>
      <w:r w:rsidR="00CC14A3" w:rsidRPr="006B7186">
        <w:rPr>
          <w:sz w:val="24"/>
          <w:szCs w:val="24"/>
          <w:lang w:val="en-US"/>
        </w:rPr>
        <w:t xml:space="preserve">; </w:t>
      </w:r>
      <w:proofErr w:type="spellStart"/>
      <w:r w:rsidR="00CC14A3" w:rsidRPr="006B7186">
        <w:rPr>
          <w:sz w:val="24"/>
          <w:szCs w:val="24"/>
          <w:lang w:val="en-US"/>
        </w:rPr>
        <w:t>Dormandy</w:t>
      </w:r>
      <w:proofErr w:type="spellEnd"/>
      <w:r w:rsidR="00CC14A3" w:rsidRPr="006B7186">
        <w:rPr>
          <w:sz w:val="24"/>
          <w:szCs w:val="24"/>
          <w:lang w:val="en-US"/>
        </w:rPr>
        <w:t xml:space="preserve"> 2018</w:t>
      </w:r>
      <w:r w:rsidR="00CF4E14" w:rsidRPr="006B7186">
        <w:rPr>
          <w:sz w:val="24"/>
          <w:szCs w:val="24"/>
          <w:lang w:val="en-US"/>
        </w:rPr>
        <w:t xml:space="preserve">). </w:t>
      </w:r>
      <w:r w:rsidR="00C26E96" w:rsidRPr="006B7186">
        <w:rPr>
          <w:sz w:val="24"/>
          <w:szCs w:val="24"/>
          <w:lang w:val="en-US"/>
        </w:rPr>
        <w:t>This means that</w:t>
      </w:r>
      <w:r w:rsidR="0066083C" w:rsidRPr="006B7186">
        <w:rPr>
          <w:sz w:val="24"/>
          <w:szCs w:val="24"/>
          <w:lang w:val="en-US"/>
        </w:rPr>
        <w:t xml:space="preserve">, when the </w:t>
      </w:r>
      <w:r w:rsidR="00AE7507">
        <w:rPr>
          <w:sz w:val="24"/>
          <w:szCs w:val="24"/>
          <w:lang w:val="en-US"/>
        </w:rPr>
        <w:t xml:space="preserve">layperson’s </w:t>
      </w:r>
      <w:r w:rsidR="0066083C" w:rsidRPr="006B7186">
        <w:rPr>
          <w:sz w:val="24"/>
          <w:szCs w:val="24"/>
          <w:lang w:val="en-US"/>
        </w:rPr>
        <w:t xml:space="preserve">reasons are good ones, preemption requires </w:t>
      </w:r>
      <w:r w:rsidR="009F2A87" w:rsidRPr="006B7186">
        <w:rPr>
          <w:sz w:val="24"/>
          <w:szCs w:val="24"/>
          <w:lang w:val="en-US"/>
        </w:rPr>
        <w:t xml:space="preserve">us </w:t>
      </w:r>
      <w:r w:rsidR="0066083C" w:rsidRPr="006B7186">
        <w:rPr>
          <w:sz w:val="24"/>
          <w:szCs w:val="24"/>
          <w:lang w:val="en-US"/>
        </w:rPr>
        <w:t xml:space="preserve">to </w:t>
      </w:r>
      <w:r w:rsidR="0066083C" w:rsidRPr="006B7186">
        <w:rPr>
          <w:i/>
          <w:sz w:val="24"/>
          <w:szCs w:val="24"/>
          <w:lang w:val="en-US"/>
        </w:rPr>
        <w:t>unhinge proper bases</w:t>
      </w:r>
      <w:r w:rsidR="009F2A87" w:rsidRPr="006B7186">
        <w:rPr>
          <w:sz w:val="24"/>
          <w:szCs w:val="24"/>
          <w:lang w:val="en-US"/>
        </w:rPr>
        <w:t xml:space="preserve">. But this </w:t>
      </w:r>
      <w:r w:rsidR="00AE7507">
        <w:rPr>
          <w:sz w:val="24"/>
          <w:szCs w:val="24"/>
          <w:lang w:val="en-US"/>
        </w:rPr>
        <w:t xml:space="preserve">looks like </w:t>
      </w:r>
      <w:r w:rsidR="00C26E96" w:rsidRPr="006B7186">
        <w:rPr>
          <w:sz w:val="24"/>
          <w:szCs w:val="24"/>
          <w:lang w:val="en-US"/>
        </w:rPr>
        <w:t>epistemic regress rather than progress</w:t>
      </w:r>
      <w:r w:rsidR="00AF39EA" w:rsidRPr="006B7186">
        <w:rPr>
          <w:sz w:val="24"/>
          <w:szCs w:val="24"/>
          <w:lang w:val="en-US"/>
        </w:rPr>
        <w:t xml:space="preserve"> (for a </w:t>
      </w:r>
      <w:r w:rsidR="009F2A87" w:rsidRPr="006B7186">
        <w:rPr>
          <w:sz w:val="24"/>
          <w:szCs w:val="24"/>
          <w:lang w:val="en-US"/>
        </w:rPr>
        <w:t xml:space="preserve">critical </w:t>
      </w:r>
      <w:r w:rsidR="00AF39EA" w:rsidRPr="006B7186">
        <w:rPr>
          <w:sz w:val="24"/>
          <w:szCs w:val="24"/>
          <w:lang w:val="en-US"/>
        </w:rPr>
        <w:t>reply, however, see Keren 2020)</w:t>
      </w:r>
      <w:r w:rsidR="0066083C" w:rsidRPr="006B7186">
        <w:rPr>
          <w:sz w:val="24"/>
          <w:szCs w:val="24"/>
          <w:lang w:val="en-US"/>
        </w:rPr>
        <w:t xml:space="preserve">. </w:t>
      </w:r>
      <w:r w:rsidR="00C26E96" w:rsidRPr="006B7186">
        <w:rPr>
          <w:sz w:val="24"/>
          <w:szCs w:val="24"/>
          <w:lang w:val="en-US"/>
        </w:rPr>
        <w:t xml:space="preserve">An additional </w:t>
      </w:r>
      <w:r w:rsidR="00132142" w:rsidRPr="006B7186">
        <w:rPr>
          <w:sz w:val="24"/>
          <w:szCs w:val="24"/>
          <w:lang w:val="en-US"/>
        </w:rPr>
        <w:t xml:space="preserve">worry is that it may not even be psychologically possible </w:t>
      </w:r>
      <w:r w:rsidR="00AE7507">
        <w:rPr>
          <w:sz w:val="24"/>
          <w:szCs w:val="24"/>
          <w:lang w:val="en-US"/>
        </w:rPr>
        <w:t xml:space="preserve">to </w:t>
      </w:r>
      <w:r w:rsidR="00132142" w:rsidRPr="006B7186">
        <w:rPr>
          <w:sz w:val="24"/>
          <w:szCs w:val="24"/>
          <w:lang w:val="en-US"/>
        </w:rPr>
        <w:t>not ignore</w:t>
      </w:r>
      <w:r w:rsidR="00AE7507">
        <w:rPr>
          <w:sz w:val="24"/>
          <w:szCs w:val="24"/>
          <w:lang w:val="en-US"/>
        </w:rPr>
        <w:t xml:space="preserve"> </w:t>
      </w:r>
      <w:r w:rsidR="00132142" w:rsidRPr="006B7186">
        <w:rPr>
          <w:sz w:val="24"/>
          <w:szCs w:val="24"/>
          <w:lang w:val="en-US"/>
        </w:rPr>
        <w:t>reasons that</w:t>
      </w:r>
      <w:r w:rsidR="00F26025" w:rsidRPr="006B7186">
        <w:rPr>
          <w:sz w:val="24"/>
          <w:szCs w:val="24"/>
          <w:lang w:val="en-US"/>
        </w:rPr>
        <w:t xml:space="preserve"> </w:t>
      </w:r>
      <w:r w:rsidR="009F2A87" w:rsidRPr="006B7186">
        <w:rPr>
          <w:sz w:val="24"/>
          <w:szCs w:val="24"/>
          <w:lang w:val="en-US"/>
        </w:rPr>
        <w:t xml:space="preserve">we take </w:t>
      </w:r>
      <w:r w:rsidR="00C26E96" w:rsidRPr="006B7186">
        <w:rPr>
          <w:sz w:val="24"/>
          <w:szCs w:val="24"/>
          <w:lang w:val="en-US"/>
        </w:rPr>
        <w:t xml:space="preserve">to be </w:t>
      </w:r>
      <w:r w:rsidR="00F26025" w:rsidRPr="006B7186">
        <w:rPr>
          <w:sz w:val="24"/>
          <w:szCs w:val="24"/>
          <w:lang w:val="en-US"/>
        </w:rPr>
        <w:t>good ones</w:t>
      </w:r>
      <w:r w:rsidR="00AE7507">
        <w:rPr>
          <w:sz w:val="24"/>
          <w:szCs w:val="24"/>
          <w:lang w:val="en-US"/>
        </w:rPr>
        <w:t xml:space="preserve">, while </w:t>
      </w:r>
      <w:r w:rsidR="00AE7507" w:rsidRPr="006B7186">
        <w:rPr>
          <w:sz w:val="24"/>
          <w:szCs w:val="24"/>
          <w:lang w:val="en-US"/>
        </w:rPr>
        <w:t xml:space="preserve">still </w:t>
      </w:r>
      <w:r w:rsidR="00AE7507">
        <w:rPr>
          <w:sz w:val="24"/>
          <w:szCs w:val="24"/>
          <w:lang w:val="en-US"/>
        </w:rPr>
        <w:t xml:space="preserve">ceasing to use them </w:t>
      </w:r>
      <w:r w:rsidR="00132142" w:rsidRPr="006B7186">
        <w:rPr>
          <w:sz w:val="24"/>
          <w:szCs w:val="24"/>
          <w:lang w:val="en-US"/>
        </w:rPr>
        <w:t xml:space="preserve">(Anderson 2014; </w:t>
      </w:r>
      <w:proofErr w:type="spellStart"/>
      <w:r w:rsidR="00132142" w:rsidRPr="006B7186">
        <w:rPr>
          <w:sz w:val="24"/>
          <w:szCs w:val="24"/>
          <w:lang w:val="en-US"/>
        </w:rPr>
        <w:t>Jäger</w:t>
      </w:r>
      <w:proofErr w:type="spellEnd"/>
      <w:r w:rsidR="00132142" w:rsidRPr="006B7186">
        <w:rPr>
          <w:sz w:val="24"/>
          <w:szCs w:val="24"/>
          <w:lang w:val="en-US"/>
        </w:rPr>
        <w:t xml:space="preserve"> 2016). </w:t>
      </w:r>
      <w:bookmarkEnd w:id="4"/>
    </w:p>
    <w:p w14:paraId="30315FE7" w14:textId="1DA79259" w:rsidR="00E34BCE" w:rsidRPr="006B7186" w:rsidRDefault="00E34BCE" w:rsidP="00E34BCE">
      <w:pPr>
        <w:tabs>
          <w:tab w:val="num" w:pos="720"/>
        </w:tabs>
        <w:spacing w:after="0" w:line="360" w:lineRule="auto"/>
        <w:jc w:val="both"/>
        <w:rPr>
          <w:sz w:val="24"/>
          <w:szCs w:val="24"/>
          <w:lang w:val="en-US"/>
        </w:rPr>
      </w:pPr>
      <w:r w:rsidRPr="006B7186">
        <w:rPr>
          <w:sz w:val="24"/>
          <w:szCs w:val="24"/>
          <w:lang w:val="en-US"/>
        </w:rPr>
        <w:tab/>
        <w:t>(</w:t>
      </w:r>
      <w:r w:rsidR="0031392C">
        <w:rPr>
          <w:sz w:val="24"/>
          <w:szCs w:val="24"/>
          <w:lang w:val="en-US"/>
        </w:rPr>
        <w:t>i</w:t>
      </w:r>
      <w:r w:rsidRPr="006B7186">
        <w:rPr>
          <w:sz w:val="24"/>
          <w:szCs w:val="24"/>
          <w:lang w:val="en-US"/>
        </w:rPr>
        <w:t xml:space="preserve">v) </w:t>
      </w:r>
      <w:r w:rsidRPr="00AE7507">
        <w:rPr>
          <w:i/>
          <w:sz w:val="24"/>
          <w:szCs w:val="24"/>
          <w:lang w:val="en-US"/>
        </w:rPr>
        <w:t>The trust argument.</w:t>
      </w:r>
      <w:r w:rsidRPr="006B7186">
        <w:rPr>
          <w:sz w:val="24"/>
          <w:szCs w:val="24"/>
          <w:lang w:val="en-US"/>
        </w:rPr>
        <w:t xml:space="preserve"> Keren (2007, 2014a, 2020) develops what may be called a </w:t>
      </w:r>
      <w:r w:rsidRPr="006B7186">
        <w:rPr>
          <w:i/>
          <w:sz w:val="24"/>
          <w:szCs w:val="24"/>
          <w:lang w:val="en-US"/>
        </w:rPr>
        <w:t xml:space="preserve">trust argument for </w:t>
      </w:r>
      <w:proofErr w:type="spellStart"/>
      <w:r w:rsidRPr="006B7186">
        <w:rPr>
          <w:i/>
          <w:sz w:val="24"/>
          <w:szCs w:val="24"/>
          <w:lang w:val="en-US"/>
        </w:rPr>
        <w:t>preemptionism</w:t>
      </w:r>
      <w:proofErr w:type="spellEnd"/>
      <w:r w:rsidRPr="006B7186">
        <w:rPr>
          <w:sz w:val="24"/>
          <w:szCs w:val="24"/>
          <w:lang w:val="en-US"/>
        </w:rPr>
        <w:t xml:space="preserve"> concerning the speech act of telling.</w:t>
      </w:r>
      <w:r w:rsidRPr="006B7186">
        <w:rPr>
          <w:rStyle w:val="Funotenzeichen"/>
          <w:sz w:val="24"/>
          <w:szCs w:val="24"/>
          <w:lang w:val="en-US"/>
        </w:rPr>
        <w:footnoteReference w:id="24"/>
      </w:r>
      <w:r w:rsidRPr="006B7186">
        <w:rPr>
          <w:sz w:val="24"/>
          <w:szCs w:val="24"/>
          <w:lang w:val="en-US"/>
        </w:rPr>
        <w:t xml:space="preserve"> </w:t>
      </w:r>
      <w:r w:rsidRPr="00A802E5">
        <w:rPr>
          <w:sz w:val="24"/>
          <w:szCs w:val="24"/>
          <w:lang w:val="en-US"/>
        </w:rPr>
        <w:t>His core idea is that</w:t>
      </w:r>
      <w:r w:rsidR="00FD6EF7" w:rsidRPr="00A802E5">
        <w:rPr>
          <w:sz w:val="24"/>
          <w:szCs w:val="24"/>
          <w:lang w:val="en-US"/>
        </w:rPr>
        <w:t>—</w:t>
      </w:r>
      <w:r w:rsidRPr="00A802E5">
        <w:rPr>
          <w:sz w:val="24"/>
          <w:szCs w:val="24"/>
          <w:lang w:val="en-US"/>
        </w:rPr>
        <w:t xml:space="preserve">contrary to what </w:t>
      </w:r>
      <w:proofErr w:type="spellStart"/>
      <w:r w:rsidRPr="00A802E5">
        <w:rPr>
          <w:sz w:val="24"/>
          <w:szCs w:val="24"/>
          <w:lang w:val="en-US"/>
        </w:rPr>
        <w:t>Hinchman</w:t>
      </w:r>
      <w:proofErr w:type="spellEnd"/>
      <w:r w:rsidRPr="00A802E5">
        <w:rPr>
          <w:sz w:val="24"/>
          <w:szCs w:val="24"/>
          <w:lang w:val="en-US"/>
        </w:rPr>
        <w:t>, Moran, and others claim</w:t>
      </w:r>
      <w:r w:rsidR="00FD6EF7" w:rsidRPr="00A802E5">
        <w:rPr>
          <w:sz w:val="24"/>
          <w:szCs w:val="24"/>
          <w:lang w:val="en-US"/>
        </w:rPr>
        <w:t>—</w:t>
      </w:r>
      <w:proofErr w:type="spellStart"/>
      <w:r w:rsidRPr="00A802E5">
        <w:rPr>
          <w:sz w:val="24"/>
          <w:szCs w:val="24"/>
          <w:lang w:val="en-US"/>
        </w:rPr>
        <w:t>tellings</w:t>
      </w:r>
      <w:proofErr w:type="spellEnd"/>
      <w:r w:rsidR="00FD6EF7" w:rsidRPr="00A802E5">
        <w:rPr>
          <w:sz w:val="24"/>
          <w:szCs w:val="24"/>
          <w:lang w:val="en-US"/>
        </w:rPr>
        <w:t xml:space="preserve">, </w:t>
      </w:r>
      <w:r w:rsidR="00172554" w:rsidRPr="00A802E5">
        <w:rPr>
          <w:sz w:val="24"/>
          <w:szCs w:val="24"/>
          <w:lang w:val="en-US"/>
        </w:rPr>
        <w:t>al</w:t>
      </w:r>
      <w:r w:rsidRPr="00A802E5">
        <w:rPr>
          <w:sz w:val="24"/>
          <w:szCs w:val="24"/>
          <w:lang w:val="en-US"/>
        </w:rPr>
        <w:t xml:space="preserve">though </w:t>
      </w:r>
      <w:r w:rsidR="00172554" w:rsidRPr="00A802E5">
        <w:rPr>
          <w:sz w:val="24"/>
          <w:szCs w:val="24"/>
          <w:lang w:val="en-US"/>
        </w:rPr>
        <w:t xml:space="preserve">they constitute </w:t>
      </w:r>
      <w:r w:rsidRPr="00A802E5">
        <w:rPr>
          <w:sz w:val="24"/>
          <w:szCs w:val="24"/>
          <w:lang w:val="en-US"/>
        </w:rPr>
        <w:t>assurances</w:t>
      </w:r>
      <w:r w:rsidR="00FD6EF7" w:rsidRPr="00A802E5">
        <w:rPr>
          <w:sz w:val="24"/>
          <w:szCs w:val="24"/>
          <w:lang w:val="en-US"/>
        </w:rPr>
        <w:t xml:space="preserve">, also </w:t>
      </w:r>
      <w:r w:rsidRPr="00A802E5">
        <w:rPr>
          <w:sz w:val="24"/>
          <w:szCs w:val="24"/>
          <w:lang w:val="en-US"/>
        </w:rPr>
        <w:t>provid</w:t>
      </w:r>
      <w:r w:rsidR="00FD6EF7" w:rsidRPr="00A802E5">
        <w:rPr>
          <w:sz w:val="24"/>
          <w:szCs w:val="24"/>
          <w:lang w:val="en-US"/>
        </w:rPr>
        <w:t>e</w:t>
      </w:r>
      <w:r w:rsidRPr="00A802E5">
        <w:rPr>
          <w:sz w:val="24"/>
          <w:szCs w:val="24"/>
          <w:lang w:val="en-US"/>
        </w:rPr>
        <w:t xml:space="preserve"> evidence for the truth of the speaker’s assertion. </w:t>
      </w:r>
      <w:r w:rsidR="00FD6EF7" w:rsidRPr="00A802E5">
        <w:rPr>
          <w:sz w:val="24"/>
          <w:szCs w:val="24"/>
          <w:lang w:val="en-US"/>
        </w:rPr>
        <w:t xml:space="preserve">Moreover, Keren provides an alternative explanation of the special nature of assurances. </w:t>
      </w:r>
      <w:r w:rsidR="00A802E5" w:rsidRPr="00A802E5">
        <w:rPr>
          <w:sz w:val="24"/>
          <w:szCs w:val="24"/>
          <w:lang w:val="en-US"/>
        </w:rPr>
        <w:t>He argues that t</w:t>
      </w:r>
      <w:r w:rsidR="00FD6EF7" w:rsidRPr="00A802E5">
        <w:rPr>
          <w:sz w:val="24"/>
          <w:szCs w:val="24"/>
          <w:lang w:val="en-US"/>
        </w:rPr>
        <w:t xml:space="preserve">hey should be </w:t>
      </w:r>
      <w:r w:rsidRPr="006B7186">
        <w:rPr>
          <w:sz w:val="24"/>
          <w:szCs w:val="24"/>
          <w:lang w:val="en-US"/>
        </w:rPr>
        <w:t xml:space="preserve">explained by the fact that </w:t>
      </w:r>
      <w:r w:rsidR="00A802E5">
        <w:rPr>
          <w:sz w:val="24"/>
          <w:szCs w:val="24"/>
          <w:lang w:val="en-US"/>
        </w:rPr>
        <w:t xml:space="preserve">they </w:t>
      </w:r>
      <w:r w:rsidRPr="006B7186">
        <w:rPr>
          <w:sz w:val="24"/>
          <w:szCs w:val="24"/>
          <w:lang w:val="en-US"/>
        </w:rPr>
        <w:t xml:space="preserve">provide higher-order reasons </w:t>
      </w:r>
      <w:r w:rsidR="00172554">
        <w:rPr>
          <w:sz w:val="24"/>
          <w:szCs w:val="24"/>
          <w:lang w:val="en-US"/>
        </w:rPr>
        <w:t>for</w:t>
      </w:r>
      <w:r w:rsidRPr="006B7186">
        <w:rPr>
          <w:sz w:val="24"/>
          <w:szCs w:val="24"/>
          <w:lang w:val="en-US"/>
        </w:rPr>
        <w:t xml:space="preserve"> the listener </w:t>
      </w:r>
      <w:r w:rsidR="00172554">
        <w:rPr>
          <w:sz w:val="24"/>
          <w:szCs w:val="24"/>
          <w:lang w:val="en-US"/>
        </w:rPr>
        <w:t xml:space="preserve">to </w:t>
      </w:r>
      <w:r w:rsidRPr="006B7186">
        <w:rPr>
          <w:sz w:val="24"/>
          <w:szCs w:val="24"/>
          <w:lang w:val="en-US"/>
        </w:rPr>
        <w:t xml:space="preserve">preempt their own reasons. The listener acquires a reason for “speaker trust”: inspired by Annette Baier’s observation that trust conceptually involves “accepted vulnerability” or that it requires “lowering one’s guard” (Jon </w:t>
      </w:r>
      <w:proofErr w:type="spellStart"/>
      <w:r w:rsidRPr="006B7186">
        <w:rPr>
          <w:sz w:val="24"/>
          <w:szCs w:val="24"/>
          <w:lang w:val="en-US"/>
        </w:rPr>
        <w:t>Elster</w:t>
      </w:r>
      <w:proofErr w:type="spellEnd"/>
      <w:r w:rsidRPr="006B7186">
        <w:rPr>
          <w:sz w:val="24"/>
          <w:szCs w:val="24"/>
          <w:lang w:val="en-US"/>
        </w:rPr>
        <w:t xml:space="preserve">), Keren argues that speaker trust accordingly involves lowering one’s </w:t>
      </w:r>
      <w:r w:rsidRPr="006B7186">
        <w:rPr>
          <w:i/>
          <w:sz w:val="24"/>
          <w:szCs w:val="24"/>
          <w:lang w:val="en-US"/>
        </w:rPr>
        <w:t>epistemic</w:t>
      </w:r>
      <w:r w:rsidRPr="006B7186">
        <w:rPr>
          <w:sz w:val="24"/>
          <w:szCs w:val="24"/>
          <w:lang w:val="en-US"/>
        </w:rPr>
        <w:t xml:space="preserve"> guard</w:t>
      </w:r>
      <w:r w:rsidR="00172554">
        <w:rPr>
          <w:sz w:val="24"/>
          <w:szCs w:val="24"/>
          <w:lang w:val="en-US"/>
        </w:rPr>
        <w:t>,</w:t>
      </w:r>
      <w:r w:rsidR="00BD1001">
        <w:rPr>
          <w:sz w:val="24"/>
          <w:szCs w:val="24"/>
          <w:lang w:val="en-US"/>
        </w:rPr>
        <w:t xml:space="preserve"> and that this involves preempti</w:t>
      </w:r>
      <w:r w:rsidR="00172554">
        <w:rPr>
          <w:sz w:val="24"/>
          <w:szCs w:val="24"/>
          <w:lang w:val="en-US"/>
        </w:rPr>
        <w:t>ng</w:t>
      </w:r>
      <w:r w:rsidR="00BD1001">
        <w:rPr>
          <w:sz w:val="24"/>
          <w:szCs w:val="24"/>
          <w:lang w:val="en-US"/>
        </w:rPr>
        <w:t xml:space="preserve"> one’s own reasons</w:t>
      </w:r>
      <w:r w:rsidRPr="006B7186">
        <w:rPr>
          <w:sz w:val="24"/>
          <w:szCs w:val="24"/>
          <w:lang w:val="en-US"/>
        </w:rPr>
        <w:t xml:space="preserve">. By contrast, keeping one’s own reasons in play would amount to taking epistemic precautions against acquiring a false belief from the speaker. Epistemic </w:t>
      </w:r>
      <w:proofErr w:type="spellStart"/>
      <w:r w:rsidRPr="006B7186">
        <w:rPr>
          <w:i/>
          <w:sz w:val="24"/>
          <w:szCs w:val="24"/>
          <w:lang w:val="en-US"/>
        </w:rPr>
        <w:t>trusters</w:t>
      </w:r>
      <w:proofErr w:type="spellEnd"/>
      <w:r w:rsidRPr="006B7186">
        <w:rPr>
          <w:sz w:val="24"/>
          <w:szCs w:val="24"/>
          <w:lang w:val="en-US"/>
        </w:rPr>
        <w:t xml:space="preserve"> abandon such additional epistemic precautions, hence they preempt. </w:t>
      </w:r>
    </w:p>
    <w:p w14:paraId="7138E7CD" w14:textId="4CC1E881" w:rsidR="00E34BCE" w:rsidRPr="006B7186" w:rsidRDefault="00E34BCE" w:rsidP="00E34BCE">
      <w:pPr>
        <w:tabs>
          <w:tab w:val="num" w:pos="720"/>
        </w:tabs>
        <w:spacing w:after="0" w:line="360" w:lineRule="auto"/>
        <w:jc w:val="both"/>
        <w:rPr>
          <w:sz w:val="24"/>
          <w:szCs w:val="24"/>
          <w:lang w:val="en-US"/>
        </w:rPr>
      </w:pPr>
      <w:r w:rsidRPr="006B7186">
        <w:rPr>
          <w:sz w:val="24"/>
          <w:szCs w:val="24"/>
          <w:lang w:val="en-US"/>
        </w:rPr>
        <w:tab/>
        <w:t xml:space="preserve">Note, however, that Keren’s claim </w:t>
      </w:r>
      <w:r w:rsidR="007F04DF">
        <w:rPr>
          <w:sz w:val="24"/>
          <w:szCs w:val="24"/>
          <w:lang w:val="en-US"/>
        </w:rPr>
        <w:t xml:space="preserve">is </w:t>
      </w:r>
      <w:r w:rsidRPr="006B7186">
        <w:rPr>
          <w:sz w:val="24"/>
          <w:szCs w:val="24"/>
          <w:lang w:val="en-US"/>
        </w:rPr>
        <w:t>only that</w:t>
      </w:r>
      <w:r w:rsidR="00941CE1">
        <w:rPr>
          <w:sz w:val="24"/>
          <w:szCs w:val="24"/>
          <w:lang w:val="en-US"/>
        </w:rPr>
        <w:t>,</w:t>
      </w:r>
      <w:r w:rsidRPr="006B7186">
        <w:rPr>
          <w:sz w:val="24"/>
          <w:szCs w:val="24"/>
          <w:lang w:val="en-US"/>
        </w:rPr>
        <w:t xml:space="preserve"> </w:t>
      </w:r>
      <w:r w:rsidRPr="006B7186">
        <w:rPr>
          <w:i/>
          <w:sz w:val="24"/>
          <w:szCs w:val="24"/>
          <w:lang w:val="en-US"/>
        </w:rPr>
        <w:t>if</w:t>
      </w:r>
      <w:r w:rsidRPr="006B7186">
        <w:rPr>
          <w:sz w:val="24"/>
          <w:szCs w:val="24"/>
          <w:lang w:val="en-US"/>
        </w:rPr>
        <w:t xml:space="preserve"> the listener accepts the invitation to trust, </w:t>
      </w:r>
      <w:r w:rsidR="00941CE1">
        <w:rPr>
          <w:sz w:val="24"/>
          <w:szCs w:val="24"/>
          <w:lang w:val="en-US"/>
        </w:rPr>
        <w:t xml:space="preserve">they </w:t>
      </w:r>
      <w:r w:rsidRPr="006B7186">
        <w:rPr>
          <w:sz w:val="24"/>
          <w:szCs w:val="24"/>
          <w:lang w:val="en-US"/>
        </w:rPr>
        <w:t>preempt</w:t>
      </w:r>
      <w:r w:rsidR="00F77B59">
        <w:rPr>
          <w:sz w:val="24"/>
          <w:szCs w:val="24"/>
          <w:lang w:val="en-US"/>
        </w:rPr>
        <w:t xml:space="preserve"> (or at least </w:t>
      </w:r>
      <w:r w:rsidR="00F77B59" w:rsidRPr="00D15400">
        <w:rPr>
          <w:sz w:val="24"/>
          <w:szCs w:val="24"/>
          <w:lang w:val="en-US"/>
        </w:rPr>
        <w:t>should</w:t>
      </w:r>
      <w:r w:rsidR="00F77B59">
        <w:rPr>
          <w:sz w:val="24"/>
          <w:szCs w:val="24"/>
          <w:lang w:val="en-US"/>
        </w:rPr>
        <w:t xml:space="preserve"> do so)</w:t>
      </w:r>
      <w:r w:rsidRPr="006B7186">
        <w:rPr>
          <w:sz w:val="24"/>
          <w:szCs w:val="24"/>
          <w:lang w:val="en-US"/>
        </w:rPr>
        <w:t>. The anti-</w:t>
      </w:r>
      <w:proofErr w:type="spellStart"/>
      <w:r w:rsidRPr="006B7186">
        <w:rPr>
          <w:sz w:val="24"/>
          <w:szCs w:val="24"/>
          <w:lang w:val="en-US"/>
        </w:rPr>
        <w:t>preemptionist</w:t>
      </w:r>
      <w:proofErr w:type="spellEnd"/>
      <w:r w:rsidRPr="006B7186">
        <w:rPr>
          <w:sz w:val="24"/>
          <w:szCs w:val="24"/>
          <w:lang w:val="en-US"/>
        </w:rPr>
        <w:t xml:space="preserve"> </w:t>
      </w:r>
      <w:r w:rsidR="00941CE1">
        <w:rPr>
          <w:sz w:val="24"/>
          <w:szCs w:val="24"/>
          <w:lang w:val="en-US"/>
        </w:rPr>
        <w:t xml:space="preserve">has two replies. First, </w:t>
      </w:r>
      <w:r w:rsidRPr="006B7186">
        <w:rPr>
          <w:sz w:val="24"/>
          <w:szCs w:val="24"/>
          <w:lang w:val="en-US"/>
        </w:rPr>
        <w:t xml:space="preserve">the crucial question is whether preemption is </w:t>
      </w:r>
      <w:r w:rsidRPr="00D15400">
        <w:rPr>
          <w:sz w:val="24"/>
          <w:szCs w:val="24"/>
          <w:lang w:val="en-US"/>
        </w:rPr>
        <w:t>rational</w:t>
      </w:r>
      <w:r w:rsidRPr="006B7186">
        <w:rPr>
          <w:sz w:val="24"/>
          <w:szCs w:val="24"/>
          <w:lang w:val="en-US"/>
        </w:rPr>
        <w:t xml:space="preserve"> and hence</w:t>
      </w:r>
      <w:r w:rsidR="00941CE1">
        <w:rPr>
          <w:sz w:val="24"/>
          <w:szCs w:val="24"/>
          <w:lang w:val="en-US"/>
        </w:rPr>
        <w:t xml:space="preserve"> </w:t>
      </w:r>
      <w:r w:rsidRPr="006B7186">
        <w:rPr>
          <w:sz w:val="24"/>
          <w:szCs w:val="24"/>
          <w:lang w:val="en-US"/>
        </w:rPr>
        <w:t xml:space="preserve">whether it is rational to engage in </w:t>
      </w:r>
      <w:r w:rsidR="00527C3E" w:rsidRPr="006B7186">
        <w:rPr>
          <w:sz w:val="24"/>
          <w:szCs w:val="24"/>
          <w:lang w:val="en-US"/>
        </w:rPr>
        <w:t xml:space="preserve">preemptive </w:t>
      </w:r>
      <w:r w:rsidRPr="006B7186">
        <w:rPr>
          <w:sz w:val="24"/>
          <w:szCs w:val="24"/>
          <w:lang w:val="en-US"/>
        </w:rPr>
        <w:t>speaker trust</w:t>
      </w:r>
      <w:r w:rsidR="00941CE1">
        <w:rPr>
          <w:sz w:val="24"/>
          <w:szCs w:val="24"/>
          <w:lang w:val="en-US"/>
        </w:rPr>
        <w:t>, as Keren construes it,</w:t>
      </w:r>
      <w:r w:rsidRPr="006B7186">
        <w:rPr>
          <w:sz w:val="24"/>
          <w:szCs w:val="24"/>
          <w:lang w:val="en-US"/>
        </w:rPr>
        <w:t xml:space="preserve"> in the first place. </w:t>
      </w:r>
      <w:r w:rsidR="00E9323C">
        <w:rPr>
          <w:sz w:val="24"/>
          <w:szCs w:val="24"/>
          <w:lang w:val="en-US"/>
        </w:rPr>
        <w:t>T</w:t>
      </w:r>
      <w:r w:rsidRPr="006B7186">
        <w:rPr>
          <w:sz w:val="24"/>
          <w:szCs w:val="24"/>
          <w:lang w:val="en-US"/>
        </w:rPr>
        <w:t xml:space="preserve">his might </w:t>
      </w:r>
      <w:r w:rsidR="00527C3E" w:rsidRPr="006B7186">
        <w:rPr>
          <w:sz w:val="24"/>
          <w:szCs w:val="24"/>
          <w:lang w:val="en-US"/>
        </w:rPr>
        <w:lastRenderedPageBreak/>
        <w:t xml:space="preserve">sometimes </w:t>
      </w:r>
      <w:r w:rsidRPr="006B7186">
        <w:rPr>
          <w:sz w:val="24"/>
          <w:szCs w:val="24"/>
          <w:lang w:val="en-US"/>
        </w:rPr>
        <w:t xml:space="preserve">be rational, </w:t>
      </w:r>
      <w:r w:rsidR="00941CE1">
        <w:rPr>
          <w:sz w:val="24"/>
          <w:szCs w:val="24"/>
          <w:lang w:val="en-US"/>
        </w:rPr>
        <w:t xml:space="preserve">but </w:t>
      </w:r>
      <w:r w:rsidRPr="006B7186">
        <w:rPr>
          <w:sz w:val="24"/>
          <w:szCs w:val="24"/>
          <w:lang w:val="en-US"/>
        </w:rPr>
        <w:t xml:space="preserve">often it will not. </w:t>
      </w:r>
      <w:r w:rsidR="00BB3156">
        <w:rPr>
          <w:sz w:val="24"/>
          <w:szCs w:val="24"/>
          <w:lang w:val="en-US"/>
        </w:rPr>
        <w:t xml:space="preserve">Keren’s account gives us no answer to </w:t>
      </w:r>
      <w:r w:rsidR="00BB3156" w:rsidRPr="00D30A5B">
        <w:rPr>
          <w:i/>
          <w:sz w:val="24"/>
          <w:szCs w:val="24"/>
          <w:lang w:val="en-US"/>
        </w:rPr>
        <w:t>this</w:t>
      </w:r>
      <w:r w:rsidR="00BB3156">
        <w:rPr>
          <w:sz w:val="24"/>
          <w:szCs w:val="24"/>
          <w:lang w:val="en-US"/>
        </w:rPr>
        <w:t xml:space="preserve"> question. </w:t>
      </w:r>
      <w:r w:rsidR="00E9323C">
        <w:rPr>
          <w:sz w:val="24"/>
          <w:szCs w:val="24"/>
          <w:lang w:val="en-US"/>
        </w:rPr>
        <w:t xml:space="preserve">Second, </w:t>
      </w:r>
      <w:r w:rsidR="00941CE1">
        <w:rPr>
          <w:sz w:val="24"/>
          <w:szCs w:val="24"/>
          <w:lang w:val="en-US"/>
        </w:rPr>
        <w:t>epistemic trust—</w:t>
      </w:r>
      <w:r w:rsidRPr="006B7186">
        <w:rPr>
          <w:sz w:val="24"/>
          <w:szCs w:val="24"/>
          <w:lang w:val="en-US"/>
        </w:rPr>
        <w:t>like trust in general</w:t>
      </w:r>
      <w:r w:rsidR="00941CE1">
        <w:rPr>
          <w:sz w:val="24"/>
          <w:szCs w:val="24"/>
          <w:lang w:val="en-US"/>
        </w:rPr>
        <w:t>—</w:t>
      </w:r>
      <w:r w:rsidRPr="006B7186">
        <w:rPr>
          <w:sz w:val="24"/>
          <w:szCs w:val="24"/>
          <w:lang w:val="en-US"/>
        </w:rPr>
        <w:t xml:space="preserve">is gradable. Why should our treating the speaker appropriately involve a degree of epistemic trust that requires lowering one’s epistemic guard </w:t>
      </w:r>
      <w:r w:rsidRPr="00D15400">
        <w:rPr>
          <w:sz w:val="24"/>
          <w:szCs w:val="24"/>
          <w:lang w:val="en-US"/>
        </w:rPr>
        <w:t>completely</w:t>
      </w:r>
      <w:r w:rsidRPr="006B7186">
        <w:rPr>
          <w:sz w:val="24"/>
          <w:szCs w:val="24"/>
          <w:lang w:val="en-US"/>
        </w:rPr>
        <w:t xml:space="preserve">? When a testifier tells us that </w:t>
      </w:r>
      <w:r w:rsidRPr="006B7186">
        <w:rPr>
          <w:i/>
          <w:sz w:val="24"/>
          <w:szCs w:val="24"/>
          <w:lang w:val="en-US"/>
        </w:rPr>
        <w:t>p</w:t>
      </w:r>
      <w:r w:rsidR="00941CE1">
        <w:rPr>
          <w:sz w:val="24"/>
          <w:szCs w:val="24"/>
          <w:lang w:val="en-US"/>
        </w:rPr>
        <w:t>,</w:t>
      </w:r>
      <w:r w:rsidRPr="006B7186">
        <w:rPr>
          <w:sz w:val="24"/>
          <w:szCs w:val="24"/>
          <w:lang w:val="en-US"/>
        </w:rPr>
        <w:t xml:space="preserve"> the rational reaction may be to assign special weight to their testimony</w:t>
      </w:r>
      <w:r w:rsidR="00941CE1">
        <w:rPr>
          <w:sz w:val="24"/>
          <w:szCs w:val="24"/>
          <w:lang w:val="en-US"/>
        </w:rPr>
        <w:t>,</w:t>
      </w:r>
      <w:r w:rsidRPr="006B7186">
        <w:rPr>
          <w:sz w:val="24"/>
          <w:szCs w:val="24"/>
          <w:lang w:val="en-US"/>
        </w:rPr>
        <w:t xml:space="preserve"> but not to preempt all of one’s own reasons. </w:t>
      </w:r>
      <w:r w:rsidRPr="006B7186">
        <w:rPr>
          <w:i/>
          <w:sz w:val="24"/>
          <w:szCs w:val="24"/>
          <w:lang w:val="en-US"/>
        </w:rPr>
        <w:t>Lowering</w:t>
      </w:r>
      <w:r w:rsidRPr="006B7186">
        <w:rPr>
          <w:sz w:val="24"/>
          <w:szCs w:val="24"/>
          <w:lang w:val="en-US"/>
        </w:rPr>
        <w:t xml:space="preserve"> one’s epistemic guard need not, and often should not, amount to dropping it completely</w:t>
      </w:r>
      <w:r w:rsidR="000C608A">
        <w:rPr>
          <w:sz w:val="24"/>
          <w:szCs w:val="24"/>
          <w:lang w:val="en-US"/>
        </w:rPr>
        <w:t>.</w:t>
      </w:r>
      <w:r w:rsidR="00B8782F">
        <w:rPr>
          <w:sz w:val="24"/>
          <w:szCs w:val="24"/>
          <w:lang w:val="en-US"/>
        </w:rPr>
        <w:t xml:space="preserve"> </w:t>
      </w:r>
      <w:r w:rsidR="000C608A">
        <w:rPr>
          <w:sz w:val="24"/>
          <w:szCs w:val="24"/>
          <w:lang w:val="en-US"/>
        </w:rPr>
        <w:t xml:space="preserve">Moreover, </w:t>
      </w:r>
      <w:r w:rsidR="00BB3156">
        <w:rPr>
          <w:sz w:val="24"/>
          <w:szCs w:val="24"/>
          <w:lang w:val="en-US"/>
        </w:rPr>
        <w:t xml:space="preserve">it is far from clear that </w:t>
      </w:r>
      <w:r w:rsidR="00B8782F">
        <w:rPr>
          <w:sz w:val="24"/>
          <w:szCs w:val="24"/>
          <w:lang w:val="en-US"/>
        </w:rPr>
        <w:t xml:space="preserve">taking moderate epistemic precautions </w:t>
      </w:r>
      <w:r w:rsidR="00F77B59">
        <w:rPr>
          <w:sz w:val="24"/>
          <w:szCs w:val="24"/>
          <w:lang w:val="en-US"/>
        </w:rPr>
        <w:t xml:space="preserve">in this way </w:t>
      </w:r>
      <w:r w:rsidR="008B1B44">
        <w:rPr>
          <w:sz w:val="24"/>
          <w:szCs w:val="24"/>
          <w:lang w:val="en-US"/>
        </w:rPr>
        <w:t xml:space="preserve">disregards </w:t>
      </w:r>
      <w:r w:rsidR="00D93E6D">
        <w:rPr>
          <w:sz w:val="24"/>
          <w:szCs w:val="24"/>
          <w:lang w:val="en-US"/>
        </w:rPr>
        <w:t xml:space="preserve">the general spirit of </w:t>
      </w:r>
      <w:proofErr w:type="spellStart"/>
      <w:r w:rsidR="00D93E6D">
        <w:rPr>
          <w:sz w:val="24"/>
          <w:szCs w:val="24"/>
          <w:lang w:val="en-US"/>
        </w:rPr>
        <w:t>tellings</w:t>
      </w:r>
      <w:proofErr w:type="spellEnd"/>
      <w:r w:rsidR="009E2C64">
        <w:rPr>
          <w:sz w:val="24"/>
          <w:szCs w:val="24"/>
          <w:lang w:val="en-US"/>
        </w:rPr>
        <w:t xml:space="preserve"> or</w:t>
      </w:r>
      <w:r w:rsidR="00FF76CA">
        <w:rPr>
          <w:sz w:val="24"/>
          <w:szCs w:val="24"/>
          <w:lang w:val="en-US"/>
        </w:rPr>
        <w:t xml:space="preserve"> violates</w:t>
      </w:r>
      <w:r w:rsidR="009E2C64">
        <w:rPr>
          <w:sz w:val="24"/>
          <w:szCs w:val="24"/>
          <w:lang w:val="en-US"/>
        </w:rPr>
        <w:t xml:space="preserve">, </w:t>
      </w:r>
      <w:r w:rsidR="000C608A">
        <w:rPr>
          <w:sz w:val="24"/>
          <w:szCs w:val="24"/>
          <w:lang w:val="en-US"/>
        </w:rPr>
        <w:t xml:space="preserve">as </w:t>
      </w:r>
      <w:r w:rsidR="009E2C64">
        <w:rPr>
          <w:sz w:val="24"/>
          <w:szCs w:val="24"/>
          <w:lang w:val="en-US"/>
        </w:rPr>
        <w:t>Carter (this volume)</w:t>
      </w:r>
      <w:r w:rsidR="000C608A">
        <w:rPr>
          <w:sz w:val="24"/>
          <w:szCs w:val="24"/>
          <w:lang w:val="en-US"/>
        </w:rPr>
        <w:t xml:space="preserve"> calls it</w:t>
      </w:r>
      <w:r w:rsidR="009E2C64">
        <w:rPr>
          <w:sz w:val="24"/>
          <w:szCs w:val="24"/>
          <w:lang w:val="en-US"/>
        </w:rPr>
        <w:t>,</w:t>
      </w:r>
      <w:r w:rsidR="009E2C64">
        <w:rPr>
          <w:sz w:val="24"/>
          <w:szCs w:val="24"/>
          <w:lang w:val="en-US"/>
        </w:rPr>
        <w:t xml:space="preserve"> </w:t>
      </w:r>
      <w:r w:rsidR="00B8782F">
        <w:rPr>
          <w:sz w:val="24"/>
          <w:szCs w:val="24"/>
          <w:lang w:val="en-US"/>
        </w:rPr>
        <w:t xml:space="preserve">the </w:t>
      </w:r>
      <w:r w:rsidR="009E2C64">
        <w:rPr>
          <w:sz w:val="24"/>
          <w:szCs w:val="24"/>
          <w:lang w:val="en-US"/>
        </w:rPr>
        <w:t>teller</w:t>
      </w:r>
      <w:r w:rsidR="00B8782F">
        <w:rPr>
          <w:sz w:val="24"/>
          <w:szCs w:val="24"/>
          <w:lang w:val="en-US"/>
        </w:rPr>
        <w:t>’</w:t>
      </w:r>
      <w:r w:rsidR="009E2C64">
        <w:rPr>
          <w:sz w:val="24"/>
          <w:szCs w:val="24"/>
          <w:lang w:val="en-US"/>
        </w:rPr>
        <w:t xml:space="preserve">s </w:t>
      </w:r>
      <w:r w:rsidR="009E2C64">
        <w:rPr>
          <w:sz w:val="24"/>
          <w:szCs w:val="24"/>
          <w:lang w:val="en-US"/>
        </w:rPr>
        <w:t>“</w:t>
      </w:r>
      <w:r w:rsidR="009E2C64">
        <w:rPr>
          <w:sz w:val="24"/>
          <w:szCs w:val="24"/>
          <w:lang w:val="en-US"/>
        </w:rPr>
        <w:t xml:space="preserve">entitlement </w:t>
      </w:r>
      <w:r w:rsidR="009E2C64">
        <w:rPr>
          <w:sz w:val="24"/>
          <w:szCs w:val="24"/>
          <w:lang w:val="en-US"/>
        </w:rPr>
        <w:t>to expect to be presumed trustworthy”</w:t>
      </w:r>
      <w:r w:rsidRPr="006B7186">
        <w:rPr>
          <w:sz w:val="24"/>
          <w:szCs w:val="24"/>
          <w:lang w:val="en-US"/>
        </w:rPr>
        <w:t>.</w:t>
      </w:r>
      <w:r w:rsidRPr="006B7186">
        <w:rPr>
          <w:rStyle w:val="Funotenzeichen"/>
          <w:sz w:val="24"/>
          <w:szCs w:val="24"/>
          <w:lang w:val="en-US"/>
        </w:rPr>
        <w:footnoteReference w:id="25"/>
      </w:r>
      <w:r w:rsidRPr="006B7186">
        <w:rPr>
          <w:sz w:val="24"/>
          <w:szCs w:val="24"/>
          <w:lang w:val="en-US"/>
        </w:rPr>
        <w:t xml:space="preserve"> </w:t>
      </w:r>
    </w:p>
    <w:p w14:paraId="3DB181B5" w14:textId="25FFC200" w:rsidR="009C0EB1" w:rsidRDefault="00D770B0" w:rsidP="00DC4B60">
      <w:pPr>
        <w:tabs>
          <w:tab w:val="num" w:pos="720"/>
        </w:tabs>
        <w:spacing w:after="0" w:line="360" w:lineRule="auto"/>
        <w:jc w:val="both"/>
        <w:rPr>
          <w:sz w:val="24"/>
          <w:szCs w:val="24"/>
          <w:lang w:val="en-US"/>
        </w:rPr>
      </w:pPr>
      <w:r>
        <w:rPr>
          <w:sz w:val="24"/>
          <w:szCs w:val="24"/>
          <w:lang w:val="en-US"/>
        </w:rPr>
        <w:tab/>
        <w:t xml:space="preserve">Two further arguments against </w:t>
      </w:r>
      <w:proofErr w:type="spellStart"/>
      <w:r>
        <w:rPr>
          <w:sz w:val="24"/>
          <w:szCs w:val="24"/>
          <w:lang w:val="en-US"/>
        </w:rPr>
        <w:t>preemptionism</w:t>
      </w:r>
      <w:proofErr w:type="spellEnd"/>
      <w:r>
        <w:rPr>
          <w:sz w:val="24"/>
          <w:szCs w:val="24"/>
          <w:lang w:val="en-US"/>
        </w:rPr>
        <w:t xml:space="preserve">, the </w:t>
      </w:r>
      <w:r w:rsidRPr="00D770B0">
        <w:rPr>
          <w:i/>
          <w:sz w:val="24"/>
          <w:szCs w:val="24"/>
          <w:lang w:val="en-US"/>
        </w:rPr>
        <w:t>argument from understanding</w:t>
      </w:r>
      <w:r>
        <w:rPr>
          <w:sz w:val="24"/>
          <w:szCs w:val="24"/>
          <w:lang w:val="en-US"/>
        </w:rPr>
        <w:t xml:space="preserve"> and the </w:t>
      </w:r>
      <w:r w:rsidRPr="00D770B0">
        <w:rPr>
          <w:i/>
          <w:sz w:val="24"/>
          <w:szCs w:val="24"/>
          <w:lang w:val="en-US"/>
        </w:rPr>
        <w:t>argument from epistemic virtues</w:t>
      </w:r>
      <w:r>
        <w:rPr>
          <w:sz w:val="24"/>
          <w:szCs w:val="24"/>
          <w:lang w:val="en-US"/>
        </w:rPr>
        <w:t>, are the topics of the next two subsections.</w:t>
      </w:r>
    </w:p>
    <w:p w14:paraId="3E331F5F" w14:textId="77777777" w:rsidR="00D770B0" w:rsidRPr="006B7186" w:rsidRDefault="00D770B0" w:rsidP="00DC4B60">
      <w:pPr>
        <w:tabs>
          <w:tab w:val="num" w:pos="720"/>
        </w:tabs>
        <w:spacing w:after="0" w:line="360" w:lineRule="auto"/>
        <w:jc w:val="both"/>
        <w:rPr>
          <w:sz w:val="24"/>
          <w:szCs w:val="24"/>
          <w:lang w:val="en-US"/>
        </w:rPr>
      </w:pPr>
    </w:p>
    <w:p w14:paraId="37064877" w14:textId="77777777" w:rsidR="00A76DCB" w:rsidRPr="006B7186" w:rsidRDefault="00517F9E" w:rsidP="00DC4B60">
      <w:pPr>
        <w:tabs>
          <w:tab w:val="num" w:pos="720"/>
        </w:tabs>
        <w:spacing w:after="0" w:line="360" w:lineRule="auto"/>
        <w:jc w:val="both"/>
        <w:rPr>
          <w:b/>
          <w:sz w:val="24"/>
          <w:szCs w:val="24"/>
          <w:lang w:val="en-US"/>
        </w:rPr>
      </w:pPr>
      <w:r w:rsidRPr="006B7186">
        <w:rPr>
          <w:b/>
          <w:sz w:val="24"/>
          <w:szCs w:val="24"/>
          <w:lang w:val="en-US"/>
        </w:rPr>
        <w:t>5</w:t>
      </w:r>
      <w:r w:rsidR="00A76DCB" w:rsidRPr="006B7186">
        <w:rPr>
          <w:b/>
          <w:sz w:val="24"/>
          <w:szCs w:val="24"/>
          <w:lang w:val="en-US"/>
        </w:rPr>
        <w:t xml:space="preserve">.3 Authority and </w:t>
      </w:r>
      <w:r w:rsidR="00BF31C5" w:rsidRPr="006B7186">
        <w:rPr>
          <w:b/>
          <w:sz w:val="24"/>
          <w:szCs w:val="24"/>
          <w:lang w:val="en-US"/>
        </w:rPr>
        <w:t xml:space="preserve">understanding </w:t>
      </w:r>
    </w:p>
    <w:p w14:paraId="0716DD71" w14:textId="77777777" w:rsidR="009E1E6B" w:rsidRPr="006B7186" w:rsidRDefault="009E1E6B" w:rsidP="00292093">
      <w:pPr>
        <w:tabs>
          <w:tab w:val="num" w:pos="720"/>
        </w:tabs>
        <w:spacing w:after="0" w:line="360" w:lineRule="auto"/>
        <w:jc w:val="both"/>
        <w:rPr>
          <w:sz w:val="24"/>
          <w:szCs w:val="24"/>
          <w:lang w:val="en-US"/>
        </w:rPr>
      </w:pPr>
    </w:p>
    <w:p w14:paraId="30C63E06" w14:textId="76644C74" w:rsidR="00E5221D" w:rsidRDefault="009F2A87" w:rsidP="00F61227">
      <w:pPr>
        <w:tabs>
          <w:tab w:val="num" w:pos="720"/>
        </w:tabs>
        <w:spacing w:after="0" w:line="360" w:lineRule="auto"/>
        <w:jc w:val="both"/>
        <w:rPr>
          <w:sz w:val="24"/>
          <w:szCs w:val="24"/>
          <w:lang w:val="en-US"/>
        </w:rPr>
      </w:pPr>
      <w:r w:rsidRPr="006B7186">
        <w:rPr>
          <w:sz w:val="24"/>
          <w:szCs w:val="24"/>
          <w:lang w:val="en-US"/>
        </w:rPr>
        <w:t>D</w:t>
      </w:r>
      <w:r w:rsidR="00AB7EBC" w:rsidRPr="006B7186">
        <w:rPr>
          <w:sz w:val="24"/>
          <w:szCs w:val="24"/>
          <w:lang w:val="en-US"/>
        </w:rPr>
        <w:t>iscussion</w:t>
      </w:r>
      <w:r w:rsidRPr="006B7186">
        <w:rPr>
          <w:sz w:val="24"/>
          <w:szCs w:val="24"/>
          <w:lang w:val="en-US"/>
        </w:rPr>
        <w:t>s</w:t>
      </w:r>
      <w:r w:rsidR="00AB7EBC" w:rsidRPr="006B7186">
        <w:rPr>
          <w:sz w:val="24"/>
          <w:szCs w:val="24"/>
          <w:lang w:val="en-US"/>
        </w:rPr>
        <w:t xml:space="preserve"> of </w:t>
      </w:r>
      <w:r w:rsidR="00374CBD" w:rsidRPr="006B7186">
        <w:rPr>
          <w:sz w:val="24"/>
          <w:szCs w:val="24"/>
          <w:lang w:val="en-US"/>
        </w:rPr>
        <w:t>epistemic authority</w:t>
      </w:r>
      <w:r w:rsidR="00AB7EBC" w:rsidRPr="006B7186">
        <w:rPr>
          <w:sz w:val="24"/>
          <w:szCs w:val="24"/>
          <w:lang w:val="en-US"/>
        </w:rPr>
        <w:t xml:space="preserve"> ha</w:t>
      </w:r>
      <w:r w:rsidRPr="006B7186">
        <w:rPr>
          <w:sz w:val="24"/>
          <w:szCs w:val="24"/>
          <w:lang w:val="en-US"/>
        </w:rPr>
        <w:t>ve</w:t>
      </w:r>
      <w:r w:rsidR="00AB7EBC" w:rsidRPr="006B7186">
        <w:rPr>
          <w:sz w:val="24"/>
          <w:szCs w:val="24"/>
          <w:lang w:val="en-US"/>
        </w:rPr>
        <w:t xml:space="preserve"> traditionally focused on </w:t>
      </w:r>
      <w:r w:rsidR="003F557A" w:rsidRPr="006B7186">
        <w:rPr>
          <w:sz w:val="24"/>
          <w:szCs w:val="24"/>
          <w:lang w:val="en-US"/>
        </w:rPr>
        <w:t xml:space="preserve">how we </w:t>
      </w:r>
      <w:r w:rsidR="003407D5" w:rsidRPr="006B7186">
        <w:rPr>
          <w:sz w:val="24"/>
          <w:szCs w:val="24"/>
          <w:lang w:val="en-US"/>
        </w:rPr>
        <w:t>acquir</w:t>
      </w:r>
      <w:r w:rsidR="003F557A" w:rsidRPr="006B7186">
        <w:rPr>
          <w:sz w:val="24"/>
          <w:szCs w:val="24"/>
          <w:lang w:val="en-US"/>
        </w:rPr>
        <w:t>e</w:t>
      </w:r>
      <w:r w:rsidR="003407D5" w:rsidRPr="006B7186">
        <w:rPr>
          <w:sz w:val="24"/>
          <w:szCs w:val="24"/>
          <w:lang w:val="en-US"/>
        </w:rPr>
        <w:t xml:space="preserve"> </w:t>
      </w:r>
      <w:r w:rsidR="00374CBD" w:rsidRPr="006B7186">
        <w:rPr>
          <w:sz w:val="24"/>
          <w:szCs w:val="24"/>
          <w:lang w:val="en-US"/>
        </w:rPr>
        <w:t>belief and knowledge</w:t>
      </w:r>
      <w:r w:rsidR="003407D5" w:rsidRPr="006B7186">
        <w:rPr>
          <w:sz w:val="24"/>
          <w:szCs w:val="24"/>
          <w:lang w:val="en-US"/>
        </w:rPr>
        <w:t xml:space="preserve"> from authorities</w:t>
      </w:r>
      <w:r w:rsidR="00374CBD" w:rsidRPr="006B7186">
        <w:rPr>
          <w:sz w:val="24"/>
          <w:szCs w:val="24"/>
          <w:lang w:val="en-US"/>
        </w:rPr>
        <w:t xml:space="preserve">. </w:t>
      </w:r>
      <w:r w:rsidR="00D74D1B">
        <w:rPr>
          <w:sz w:val="24"/>
          <w:szCs w:val="24"/>
          <w:lang w:val="en-US"/>
        </w:rPr>
        <w:t xml:space="preserve">But </w:t>
      </w:r>
      <w:r w:rsidR="003F557A" w:rsidRPr="006B7186">
        <w:rPr>
          <w:sz w:val="24"/>
          <w:szCs w:val="24"/>
          <w:lang w:val="en-US"/>
        </w:rPr>
        <w:t xml:space="preserve">other </w:t>
      </w:r>
      <w:r w:rsidR="00311A22" w:rsidRPr="006B7186">
        <w:rPr>
          <w:sz w:val="24"/>
          <w:szCs w:val="24"/>
          <w:lang w:val="en-US"/>
        </w:rPr>
        <w:t>epistemic goods</w:t>
      </w:r>
      <w:r w:rsidR="003F557A" w:rsidRPr="006B7186">
        <w:rPr>
          <w:sz w:val="24"/>
          <w:szCs w:val="24"/>
          <w:lang w:val="en-US"/>
        </w:rPr>
        <w:t xml:space="preserve"> may be relevant </w:t>
      </w:r>
      <w:r w:rsidR="00977247">
        <w:rPr>
          <w:sz w:val="24"/>
          <w:szCs w:val="24"/>
          <w:lang w:val="en-US"/>
        </w:rPr>
        <w:t>too</w:t>
      </w:r>
      <w:r w:rsidR="00374CBD" w:rsidRPr="006B7186">
        <w:rPr>
          <w:sz w:val="24"/>
          <w:szCs w:val="24"/>
          <w:lang w:val="en-US"/>
        </w:rPr>
        <w:t xml:space="preserve">. </w:t>
      </w:r>
      <w:proofErr w:type="spellStart"/>
      <w:r w:rsidR="00311A22" w:rsidRPr="006B7186">
        <w:rPr>
          <w:sz w:val="24"/>
          <w:szCs w:val="24"/>
          <w:lang w:val="en-US"/>
        </w:rPr>
        <w:t>Jäger</w:t>
      </w:r>
      <w:proofErr w:type="spellEnd"/>
      <w:r w:rsidR="00311A22" w:rsidRPr="006B7186">
        <w:rPr>
          <w:sz w:val="24"/>
          <w:szCs w:val="24"/>
          <w:lang w:val="en-US"/>
        </w:rPr>
        <w:t xml:space="preserve"> (2016</w:t>
      </w:r>
      <w:r w:rsidR="00AB7EBC" w:rsidRPr="006B7186">
        <w:rPr>
          <w:sz w:val="24"/>
          <w:szCs w:val="24"/>
          <w:lang w:val="en-US"/>
        </w:rPr>
        <w:t>)</w:t>
      </w:r>
      <w:r w:rsidR="00AB7EBC" w:rsidRPr="006B7186">
        <w:rPr>
          <w:rStyle w:val="Funotenzeichen"/>
          <w:sz w:val="24"/>
          <w:szCs w:val="24"/>
          <w:lang w:val="en-US"/>
        </w:rPr>
        <w:footnoteReference w:id="26"/>
      </w:r>
      <w:r w:rsidR="00311A22" w:rsidRPr="006B7186">
        <w:rPr>
          <w:sz w:val="24"/>
          <w:szCs w:val="24"/>
          <w:lang w:val="en-US"/>
        </w:rPr>
        <w:t xml:space="preserve"> argues that one such good is understanding and that </w:t>
      </w:r>
      <w:proofErr w:type="spellStart"/>
      <w:r w:rsidR="00311A22" w:rsidRPr="006B7186">
        <w:rPr>
          <w:sz w:val="24"/>
          <w:szCs w:val="24"/>
          <w:lang w:val="en-US"/>
        </w:rPr>
        <w:t>preempti</w:t>
      </w:r>
      <w:r w:rsidR="00647A03" w:rsidRPr="006B7186">
        <w:rPr>
          <w:sz w:val="24"/>
          <w:szCs w:val="24"/>
          <w:lang w:val="en-US"/>
        </w:rPr>
        <w:t>onist</w:t>
      </w:r>
      <w:proofErr w:type="spellEnd"/>
      <w:r w:rsidR="00311A22" w:rsidRPr="006B7186">
        <w:rPr>
          <w:sz w:val="24"/>
          <w:szCs w:val="24"/>
          <w:lang w:val="en-US"/>
        </w:rPr>
        <w:t xml:space="preserve"> accounts are ill-suited to account for </w:t>
      </w:r>
      <w:r w:rsidR="00793DA6" w:rsidRPr="006B7186">
        <w:rPr>
          <w:sz w:val="24"/>
          <w:szCs w:val="24"/>
          <w:lang w:val="en-US"/>
        </w:rPr>
        <w:t xml:space="preserve">the fact that </w:t>
      </w:r>
      <w:r w:rsidR="00E5221D">
        <w:rPr>
          <w:sz w:val="24"/>
          <w:szCs w:val="24"/>
          <w:lang w:val="en-US"/>
        </w:rPr>
        <w:t xml:space="preserve">certain </w:t>
      </w:r>
      <w:r w:rsidR="00311A22" w:rsidRPr="006B7186">
        <w:rPr>
          <w:sz w:val="24"/>
          <w:szCs w:val="24"/>
          <w:lang w:val="en-US"/>
        </w:rPr>
        <w:t>epistemic authorities foster understanding</w:t>
      </w:r>
      <w:r w:rsidR="00AB7EBC" w:rsidRPr="006B7186">
        <w:rPr>
          <w:sz w:val="24"/>
          <w:szCs w:val="24"/>
          <w:lang w:val="en-US"/>
        </w:rPr>
        <w:t xml:space="preserve"> in their communities</w:t>
      </w:r>
      <w:r w:rsidR="00311A22" w:rsidRPr="006B7186">
        <w:rPr>
          <w:sz w:val="24"/>
          <w:szCs w:val="24"/>
          <w:lang w:val="en-US"/>
        </w:rPr>
        <w:t xml:space="preserve">. </w:t>
      </w:r>
      <w:r w:rsidR="00FA3259" w:rsidRPr="006B7186">
        <w:rPr>
          <w:sz w:val="24"/>
          <w:szCs w:val="24"/>
          <w:lang w:val="en-US"/>
        </w:rPr>
        <w:t xml:space="preserve">Understanding </w:t>
      </w:r>
      <w:r w:rsidR="00E5221D">
        <w:rPr>
          <w:sz w:val="24"/>
          <w:szCs w:val="24"/>
          <w:lang w:val="en-US"/>
        </w:rPr>
        <w:t xml:space="preserve">may generally be characterized as </w:t>
      </w:r>
      <w:r w:rsidR="00FA3259" w:rsidRPr="006B7186">
        <w:rPr>
          <w:sz w:val="24"/>
          <w:szCs w:val="24"/>
          <w:lang w:val="en-US"/>
        </w:rPr>
        <w:t xml:space="preserve">grasping systematic connections among elements of a complex whole. </w:t>
      </w:r>
      <w:r w:rsidR="007D4226">
        <w:rPr>
          <w:sz w:val="24"/>
          <w:szCs w:val="24"/>
          <w:lang w:val="en-US"/>
        </w:rPr>
        <w:t>In the epistemic realm t</w:t>
      </w:r>
      <w:r w:rsidR="007D4226" w:rsidRPr="006B7186">
        <w:rPr>
          <w:sz w:val="24"/>
          <w:szCs w:val="24"/>
          <w:lang w:val="en-US"/>
        </w:rPr>
        <w:t xml:space="preserve">his will typically involve </w:t>
      </w:r>
      <w:r w:rsidR="007D4226">
        <w:rPr>
          <w:sz w:val="24"/>
          <w:szCs w:val="24"/>
          <w:lang w:val="en-US"/>
        </w:rPr>
        <w:t xml:space="preserve">an </w:t>
      </w:r>
      <w:r w:rsidR="007D4226" w:rsidRPr="006B7186">
        <w:rPr>
          <w:sz w:val="24"/>
          <w:szCs w:val="24"/>
          <w:lang w:val="en-US"/>
        </w:rPr>
        <w:t>assessment</w:t>
      </w:r>
      <w:r w:rsidR="00E5221D">
        <w:rPr>
          <w:sz w:val="24"/>
          <w:szCs w:val="24"/>
          <w:lang w:val="en-US"/>
        </w:rPr>
        <w:t>,</w:t>
      </w:r>
      <w:r w:rsidR="007D4226" w:rsidRPr="006B7186">
        <w:rPr>
          <w:sz w:val="24"/>
          <w:szCs w:val="24"/>
          <w:lang w:val="en-US"/>
        </w:rPr>
        <w:t xml:space="preserve"> </w:t>
      </w:r>
      <w:r w:rsidR="007D4226">
        <w:rPr>
          <w:sz w:val="24"/>
          <w:szCs w:val="24"/>
          <w:lang w:val="en-US"/>
        </w:rPr>
        <w:t>and reassessment</w:t>
      </w:r>
      <w:r w:rsidR="00E5221D">
        <w:rPr>
          <w:sz w:val="24"/>
          <w:szCs w:val="24"/>
          <w:lang w:val="en-US"/>
        </w:rPr>
        <w:t>,</w:t>
      </w:r>
      <w:r w:rsidR="007D4226">
        <w:rPr>
          <w:sz w:val="24"/>
          <w:szCs w:val="24"/>
          <w:lang w:val="en-US"/>
        </w:rPr>
        <w:t xml:space="preserve"> </w:t>
      </w:r>
      <w:r w:rsidR="007D4226" w:rsidRPr="006B7186">
        <w:rPr>
          <w:sz w:val="24"/>
          <w:szCs w:val="24"/>
          <w:lang w:val="en-US"/>
        </w:rPr>
        <w:t>of the available reasons</w:t>
      </w:r>
      <w:r w:rsidR="007D4226">
        <w:rPr>
          <w:sz w:val="24"/>
          <w:szCs w:val="24"/>
          <w:lang w:val="en-US"/>
        </w:rPr>
        <w:t xml:space="preserve"> for </w:t>
      </w:r>
      <w:r w:rsidR="00E5221D">
        <w:rPr>
          <w:sz w:val="24"/>
          <w:szCs w:val="24"/>
          <w:lang w:val="en-US"/>
        </w:rPr>
        <w:t xml:space="preserve">and against </w:t>
      </w:r>
      <w:r w:rsidR="007D4226">
        <w:rPr>
          <w:sz w:val="24"/>
          <w:szCs w:val="24"/>
          <w:lang w:val="en-US"/>
        </w:rPr>
        <w:t>a thesis or theory under consideration</w:t>
      </w:r>
      <w:r w:rsidR="007D4226" w:rsidRPr="006B7186">
        <w:rPr>
          <w:sz w:val="24"/>
          <w:szCs w:val="24"/>
          <w:lang w:val="en-US"/>
        </w:rPr>
        <w:t xml:space="preserve">. </w:t>
      </w:r>
      <w:r w:rsidR="00E5221D">
        <w:rPr>
          <w:sz w:val="24"/>
          <w:szCs w:val="24"/>
          <w:lang w:val="en-US"/>
        </w:rPr>
        <w:t>Arguably, t</w:t>
      </w:r>
      <w:r w:rsidR="007D4226" w:rsidRPr="006B7186">
        <w:rPr>
          <w:sz w:val="24"/>
          <w:szCs w:val="24"/>
          <w:lang w:val="en-US"/>
        </w:rPr>
        <w:t xml:space="preserve">he degree to which a subject understands a topic increases as she appreciates the relative epistemic weight of these reasons. </w:t>
      </w:r>
      <w:proofErr w:type="spellStart"/>
      <w:r w:rsidR="00E5221D">
        <w:rPr>
          <w:sz w:val="24"/>
          <w:szCs w:val="24"/>
          <w:lang w:val="en-US"/>
        </w:rPr>
        <w:t>Jäger</w:t>
      </w:r>
      <w:proofErr w:type="spellEnd"/>
      <w:r w:rsidR="00E5221D">
        <w:rPr>
          <w:sz w:val="24"/>
          <w:szCs w:val="24"/>
          <w:lang w:val="en-US"/>
        </w:rPr>
        <w:t xml:space="preserve"> i</w:t>
      </w:r>
      <w:r w:rsidR="003F557A" w:rsidRPr="006B7186">
        <w:rPr>
          <w:sz w:val="24"/>
          <w:szCs w:val="24"/>
          <w:lang w:val="en-US"/>
        </w:rPr>
        <w:t>n</w:t>
      </w:r>
      <w:r w:rsidR="00A10C12" w:rsidRPr="006B7186">
        <w:rPr>
          <w:sz w:val="24"/>
          <w:szCs w:val="24"/>
          <w:lang w:val="en-US"/>
        </w:rPr>
        <w:t>troduc</w:t>
      </w:r>
      <w:r w:rsidR="00E5221D">
        <w:rPr>
          <w:sz w:val="24"/>
          <w:szCs w:val="24"/>
          <w:lang w:val="en-US"/>
        </w:rPr>
        <w:t xml:space="preserve">es </w:t>
      </w:r>
      <w:r w:rsidR="00A10C12" w:rsidRPr="006B7186">
        <w:rPr>
          <w:sz w:val="24"/>
          <w:szCs w:val="24"/>
          <w:lang w:val="en-US"/>
        </w:rPr>
        <w:t xml:space="preserve">what may be called an </w:t>
      </w:r>
      <w:r w:rsidR="00A10C12" w:rsidRPr="006B7186">
        <w:rPr>
          <w:i/>
          <w:sz w:val="24"/>
          <w:szCs w:val="24"/>
          <w:lang w:val="en-US"/>
        </w:rPr>
        <w:t>inquirer model of epistemic authority</w:t>
      </w:r>
      <w:r w:rsidR="00A10C12" w:rsidRPr="006B7186">
        <w:rPr>
          <w:sz w:val="24"/>
          <w:szCs w:val="24"/>
          <w:lang w:val="en-US"/>
        </w:rPr>
        <w:t xml:space="preserve"> </w:t>
      </w:r>
      <w:r w:rsidR="00E5221D">
        <w:rPr>
          <w:sz w:val="24"/>
          <w:szCs w:val="24"/>
          <w:lang w:val="en-US"/>
        </w:rPr>
        <w:t xml:space="preserve">and illustrates it with </w:t>
      </w:r>
      <w:r w:rsidR="00FA3259" w:rsidRPr="006B7186">
        <w:rPr>
          <w:sz w:val="24"/>
          <w:szCs w:val="24"/>
          <w:lang w:val="en-US"/>
        </w:rPr>
        <w:t xml:space="preserve">what he calls </w:t>
      </w:r>
      <w:r w:rsidR="00616493" w:rsidRPr="006B7186">
        <w:rPr>
          <w:sz w:val="24"/>
          <w:szCs w:val="24"/>
          <w:lang w:val="en-US"/>
        </w:rPr>
        <w:t>“</w:t>
      </w:r>
      <w:r w:rsidR="00793DA6" w:rsidRPr="006B7186">
        <w:rPr>
          <w:sz w:val="24"/>
          <w:szCs w:val="24"/>
          <w:lang w:val="en-US"/>
        </w:rPr>
        <w:t>Socratic authority</w:t>
      </w:r>
      <w:r w:rsidR="00616493" w:rsidRPr="006B7186">
        <w:rPr>
          <w:sz w:val="24"/>
          <w:szCs w:val="24"/>
          <w:lang w:val="en-US"/>
        </w:rPr>
        <w:t>”</w:t>
      </w:r>
      <w:r w:rsidR="00E5221D">
        <w:rPr>
          <w:sz w:val="24"/>
          <w:szCs w:val="24"/>
          <w:lang w:val="en-US"/>
        </w:rPr>
        <w:t xml:space="preserve">. </w:t>
      </w:r>
      <w:r w:rsidR="00FA3259" w:rsidRPr="006B7186">
        <w:rPr>
          <w:sz w:val="24"/>
          <w:szCs w:val="24"/>
          <w:lang w:val="en-US"/>
        </w:rPr>
        <w:t>Socratic authorit</w:t>
      </w:r>
      <w:r w:rsidR="00D93E6D">
        <w:rPr>
          <w:sz w:val="24"/>
          <w:szCs w:val="24"/>
          <w:lang w:val="en-US"/>
        </w:rPr>
        <w:t>ies</w:t>
      </w:r>
      <w:r w:rsidR="00FA3259" w:rsidRPr="006B7186">
        <w:rPr>
          <w:sz w:val="24"/>
          <w:szCs w:val="24"/>
          <w:lang w:val="en-US"/>
        </w:rPr>
        <w:t xml:space="preserve"> </w:t>
      </w:r>
      <w:r w:rsidR="00616493" w:rsidRPr="006B7186">
        <w:rPr>
          <w:sz w:val="24"/>
          <w:szCs w:val="24"/>
          <w:lang w:val="en-US"/>
        </w:rPr>
        <w:t xml:space="preserve">will </w:t>
      </w:r>
      <w:r w:rsidR="00841D03">
        <w:rPr>
          <w:sz w:val="24"/>
          <w:szCs w:val="24"/>
          <w:lang w:val="en-US"/>
        </w:rPr>
        <w:t xml:space="preserve">typically </w:t>
      </w:r>
      <w:r w:rsidR="00616493" w:rsidRPr="006B7186">
        <w:rPr>
          <w:sz w:val="24"/>
          <w:szCs w:val="24"/>
          <w:lang w:val="en-US"/>
        </w:rPr>
        <w:t xml:space="preserve">not </w:t>
      </w:r>
      <w:r w:rsidR="006879DC" w:rsidRPr="006B7186">
        <w:rPr>
          <w:sz w:val="24"/>
          <w:szCs w:val="24"/>
          <w:lang w:val="en-US"/>
        </w:rPr>
        <w:t>transmit first-order knowledge</w:t>
      </w:r>
      <w:r w:rsidR="00D93E6D">
        <w:rPr>
          <w:sz w:val="24"/>
          <w:szCs w:val="24"/>
          <w:lang w:val="en-US"/>
        </w:rPr>
        <w:t xml:space="preserve"> since, l</w:t>
      </w:r>
      <w:r w:rsidR="00FA3259" w:rsidRPr="006B7186">
        <w:rPr>
          <w:sz w:val="24"/>
          <w:szCs w:val="24"/>
          <w:lang w:val="en-US"/>
        </w:rPr>
        <w:t>ike Plato</w:t>
      </w:r>
      <w:r w:rsidR="00835BE6" w:rsidRPr="006B7186">
        <w:rPr>
          <w:sz w:val="24"/>
          <w:szCs w:val="24"/>
          <w:lang w:val="en-US"/>
        </w:rPr>
        <w:t xml:space="preserve">’s </w:t>
      </w:r>
      <w:r w:rsidR="00FA3259" w:rsidRPr="006B7186">
        <w:rPr>
          <w:sz w:val="24"/>
          <w:szCs w:val="24"/>
          <w:lang w:val="en-US"/>
        </w:rPr>
        <w:t>Socrates,</w:t>
      </w:r>
      <w:r w:rsidR="00616493" w:rsidRPr="006B7186">
        <w:rPr>
          <w:sz w:val="24"/>
          <w:szCs w:val="24"/>
          <w:lang w:val="en-US"/>
        </w:rPr>
        <w:t xml:space="preserve"> </w:t>
      </w:r>
      <w:r w:rsidR="00841D03">
        <w:rPr>
          <w:sz w:val="24"/>
          <w:szCs w:val="24"/>
          <w:lang w:val="en-US"/>
        </w:rPr>
        <w:t xml:space="preserve">they </w:t>
      </w:r>
      <w:r w:rsidR="00FA3259" w:rsidRPr="006B7186">
        <w:rPr>
          <w:sz w:val="24"/>
          <w:szCs w:val="24"/>
          <w:lang w:val="en-US"/>
        </w:rPr>
        <w:t xml:space="preserve">may </w:t>
      </w:r>
      <w:r w:rsidR="00616493" w:rsidRPr="006B7186">
        <w:rPr>
          <w:sz w:val="24"/>
          <w:szCs w:val="24"/>
          <w:lang w:val="en-US"/>
        </w:rPr>
        <w:t xml:space="preserve">lack </w:t>
      </w:r>
      <w:r w:rsidR="00841D03">
        <w:rPr>
          <w:sz w:val="24"/>
          <w:szCs w:val="24"/>
          <w:lang w:val="en-US"/>
        </w:rPr>
        <w:t xml:space="preserve">such knowledge </w:t>
      </w:r>
      <w:r w:rsidR="00616493" w:rsidRPr="006B7186">
        <w:rPr>
          <w:sz w:val="24"/>
          <w:szCs w:val="24"/>
          <w:lang w:val="en-US"/>
        </w:rPr>
        <w:t>themselves</w:t>
      </w:r>
      <w:r w:rsidR="00841D03">
        <w:rPr>
          <w:sz w:val="24"/>
          <w:szCs w:val="24"/>
          <w:lang w:val="en-US"/>
        </w:rPr>
        <w:t>.</w:t>
      </w:r>
      <w:r w:rsidR="006879DC" w:rsidRPr="006B7186">
        <w:rPr>
          <w:sz w:val="24"/>
          <w:szCs w:val="24"/>
          <w:lang w:val="en-US"/>
        </w:rPr>
        <w:t xml:space="preserve"> </w:t>
      </w:r>
      <w:r w:rsidR="00DE5996">
        <w:rPr>
          <w:sz w:val="24"/>
          <w:szCs w:val="24"/>
          <w:lang w:val="en-US"/>
        </w:rPr>
        <w:t xml:space="preserve">Qua authorities, </w:t>
      </w:r>
      <w:r w:rsidR="00D93E6D">
        <w:rPr>
          <w:sz w:val="24"/>
          <w:szCs w:val="24"/>
          <w:lang w:val="en-US"/>
        </w:rPr>
        <w:t xml:space="preserve">however, </w:t>
      </w:r>
      <w:r w:rsidR="00DE5996">
        <w:rPr>
          <w:sz w:val="24"/>
          <w:szCs w:val="24"/>
          <w:lang w:val="en-US"/>
        </w:rPr>
        <w:t>t</w:t>
      </w:r>
      <w:r w:rsidR="00E5221D">
        <w:rPr>
          <w:sz w:val="24"/>
          <w:szCs w:val="24"/>
          <w:lang w:val="en-US"/>
        </w:rPr>
        <w:t xml:space="preserve">hey </w:t>
      </w:r>
      <w:r w:rsidR="00DE5996">
        <w:rPr>
          <w:sz w:val="24"/>
          <w:szCs w:val="24"/>
          <w:lang w:val="en-US"/>
        </w:rPr>
        <w:t xml:space="preserve">are still in a position to </w:t>
      </w:r>
      <w:r w:rsidR="0066083C" w:rsidRPr="006B7186">
        <w:rPr>
          <w:sz w:val="24"/>
          <w:szCs w:val="24"/>
          <w:lang w:val="en-US"/>
        </w:rPr>
        <w:t>help interlocutors advanc</w:t>
      </w:r>
      <w:r w:rsidR="00977247">
        <w:rPr>
          <w:sz w:val="24"/>
          <w:szCs w:val="24"/>
          <w:lang w:val="en-US"/>
        </w:rPr>
        <w:t>e</w:t>
      </w:r>
      <w:r w:rsidR="0066083C" w:rsidRPr="006B7186">
        <w:rPr>
          <w:sz w:val="24"/>
          <w:szCs w:val="24"/>
          <w:lang w:val="en-US"/>
        </w:rPr>
        <w:t xml:space="preserve"> their understanding of a given topic</w:t>
      </w:r>
      <w:r w:rsidR="00E5221D">
        <w:rPr>
          <w:sz w:val="24"/>
          <w:szCs w:val="24"/>
          <w:lang w:val="en-US"/>
        </w:rPr>
        <w:t>,</w:t>
      </w:r>
      <w:r w:rsidR="00841D03">
        <w:rPr>
          <w:sz w:val="24"/>
          <w:szCs w:val="24"/>
          <w:lang w:val="en-US"/>
        </w:rPr>
        <w:t xml:space="preserve"> </w:t>
      </w:r>
      <w:r w:rsidR="00E5221D">
        <w:rPr>
          <w:sz w:val="24"/>
          <w:szCs w:val="24"/>
          <w:lang w:val="en-US"/>
        </w:rPr>
        <w:t xml:space="preserve">both </w:t>
      </w:r>
      <w:r w:rsidR="00841D03">
        <w:rPr>
          <w:sz w:val="24"/>
          <w:szCs w:val="24"/>
          <w:lang w:val="en-US"/>
        </w:rPr>
        <w:t xml:space="preserve">by </w:t>
      </w:r>
      <w:r w:rsidR="00E5221D">
        <w:rPr>
          <w:sz w:val="24"/>
          <w:szCs w:val="24"/>
          <w:lang w:val="en-US"/>
        </w:rPr>
        <w:t xml:space="preserve">introducing </w:t>
      </w:r>
      <w:r w:rsidR="00977247">
        <w:rPr>
          <w:sz w:val="24"/>
          <w:szCs w:val="24"/>
          <w:lang w:val="en-US"/>
        </w:rPr>
        <w:t xml:space="preserve">them to </w:t>
      </w:r>
      <w:r w:rsidR="00841D03">
        <w:rPr>
          <w:sz w:val="24"/>
          <w:szCs w:val="24"/>
          <w:lang w:val="en-US"/>
        </w:rPr>
        <w:t xml:space="preserve">new reasons </w:t>
      </w:r>
      <w:r w:rsidR="00E5221D">
        <w:rPr>
          <w:sz w:val="24"/>
          <w:szCs w:val="24"/>
          <w:lang w:val="en-US"/>
        </w:rPr>
        <w:t xml:space="preserve">and by showing them how to </w:t>
      </w:r>
      <w:r w:rsidR="00D15400">
        <w:rPr>
          <w:sz w:val="24"/>
          <w:szCs w:val="24"/>
          <w:lang w:val="en-US"/>
        </w:rPr>
        <w:t xml:space="preserve">properly </w:t>
      </w:r>
      <w:r w:rsidR="007D4226">
        <w:rPr>
          <w:sz w:val="24"/>
          <w:szCs w:val="24"/>
          <w:lang w:val="en-US"/>
        </w:rPr>
        <w:t>rearrang</w:t>
      </w:r>
      <w:r w:rsidR="00841D03">
        <w:rPr>
          <w:sz w:val="24"/>
          <w:szCs w:val="24"/>
          <w:lang w:val="en-US"/>
        </w:rPr>
        <w:t>e old ones</w:t>
      </w:r>
      <w:r w:rsidR="00E5221D">
        <w:rPr>
          <w:sz w:val="24"/>
          <w:szCs w:val="24"/>
          <w:lang w:val="en-US"/>
        </w:rPr>
        <w:t xml:space="preserve"> in </w:t>
      </w:r>
      <w:r w:rsidR="00DE5996">
        <w:rPr>
          <w:sz w:val="24"/>
          <w:szCs w:val="24"/>
          <w:lang w:val="en-US"/>
        </w:rPr>
        <w:t>their systems of thought</w:t>
      </w:r>
      <w:r w:rsidR="004B265E" w:rsidRPr="006B7186">
        <w:rPr>
          <w:sz w:val="24"/>
          <w:szCs w:val="24"/>
          <w:lang w:val="en-US"/>
        </w:rPr>
        <w:t xml:space="preserve">. </w:t>
      </w:r>
    </w:p>
    <w:p w14:paraId="4A4C62DC" w14:textId="30BBC291" w:rsidR="00841D03" w:rsidRDefault="00E5221D" w:rsidP="00F61227">
      <w:pPr>
        <w:tabs>
          <w:tab w:val="num" w:pos="720"/>
        </w:tabs>
        <w:spacing w:after="0" w:line="360" w:lineRule="auto"/>
        <w:jc w:val="both"/>
        <w:rPr>
          <w:sz w:val="24"/>
          <w:szCs w:val="24"/>
          <w:lang w:val="en-US"/>
        </w:rPr>
      </w:pPr>
      <w:r>
        <w:rPr>
          <w:sz w:val="24"/>
          <w:szCs w:val="24"/>
          <w:lang w:val="en-US"/>
        </w:rPr>
        <w:lastRenderedPageBreak/>
        <w:tab/>
      </w:r>
      <w:r w:rsidR="0037078E">
        <w:rPr>
          <w:sz w:val="24"/>
          <w:szCs w:val="24"/>
          <w:lang w:val="en-US"/>
        </w:rPr>
        <w:t xml:space="preserve">This </w:t>
      </w:r>
      <w:r w:rsidR="002A4F3A">
        <w:rPr>
          <w:sz w:val="24"/>
          <w:szCs w:val="24"/>
          <w:lang w:val="en-US"/>
        </w:rPr>
        <w:t xml:space="preserve">aspect </w:t>
      </w:r>
      <w:r w:rsidR="00977247">
        <w:rPr>
          <w:sz w:val="24"/>
          <w:szCs w:val="24"/>
          <w:lang w:val="en-US"/>
        </w:rPr>
        <w:t xml:space="preserve">of an interaction between the layperson and the authority </w:t>
      </w:r>
      <w:r w:rsidR="0037078E">
        <w:rPr>
          <w:sz w:val="24"/>
          <w:szCs w:val="24"/>
          <w:lang w:val="en-US"/>
        </w:rPr>
        <w:t xml:space="preserve">can also be illustrated by switching </w:t>
      </w:r>
      <w:r w:rsidR="002A4F3A">
        <w:rPr>
          <w:sz w:val="24"/>
          <w:szCs w:val="24"/>
          <w:lang w:val="en-US"/>
        </w:rPr>
        <w:t xml:space="preserve">to the </w:t>
      </w:r>
      <w:r w:rsidR="00996A3C" w:rsidRPr="006B7186">
        <w:rPr>
          <w:sz w:val="24"/>
          <w:szCs w:val="24"/>
          <w:lang w:val="en-US"/>
        </w:rPr>
        <w:t xml:space="preserve">authority’s </w:t>
      </w:r>
      <w:r w:rsidR="00E86127" w:rsidRPr="006B7186">
        <w:rPr>
          <w:sz w:val="24"/>
          <w:szCs w:val="24"/>
          <w:lang w:val="en-US"/>
        </w:rPr>
        <w:t xml:space="preserve">perspective. </w:t>
      </w:r>
      <w:r w:rsidR="002A4F3A">
        <w:rPr>
          <w:sz w:val="24"/>
          <w:szCs w:val="24"/>
          <w:lang w:val="en-US"/>
        </w:rPr>
        <w:t>A</w:t>
      </w:r>
      <w:r w:rsidR="009A206D" w:rsidRPr="006B7186">
        <w:rPr>
          <w:sz w:val="24"/>
          <w:szCs w:val="24"/>
          <w:lang w:val="en-US"/>
        </w:rPr>
        <w:t>t least in many situations</w:t>
      </w:r>
      <w:r w:rsidR="00DE5996">
        <w:rPr>
          <w:sz w:val="24"/>
          <w:szCs w:val="24"/>
          <w:lang w:val="en-US"/>
        </w:rPr>
        <w:t>,</w:t>
      </w:r>
      <w:r w:rsidR="009A206D" w:rsidRPr="006B7186">
        <w:rPr>
          <w:sz w:val="24"/>
          <w:szCs w:val="24"/>
          <w:lang w:val="en-US"/>
        </w:rPr>
        <w:t xml:space="preserve"> </w:t>
      </w:r>
      <w:r w:rsidR="00E86127" w:rsidRPr="006B7186">
        <w:rPr>
          <w:sz w:val="24"/>
          <w:szCs w:val="24"/>
          <w:lang w:val="en-US"/>
        </w:rPr>
        <w:t xml:space="preserve">paradigmatic </w:t>
      </w:r>
      <w:r w:rsidR="00835BE6" w:rsidRPr="006B7186">
        <w:rPr>
          <w:sz w:val="24"/>
          <w:szCs w:val="24"/>
          <w:lang w:val="en-US"/>
        </w:rPr>
        <w:t xml:space="preserve">epistemic </w:t>
      </w:r>
      <w:r w:rsidR="00E86127" w:rsidRPr="006B7186">
        <w:rPr>
          <w:sz w:val="24"/>
          <w:szCs w:val="24"/>
          <w:lang w:val="en-US"/>
        </w:rPr>
        <w:t>authorities</w:t>
      </w:r>
      <w:r w:rsidR="00DE5996">
        <w:rPr>
          <w:sz w:val="24"/>
          <w:szCs w:val="24"/>
          <w:lang w:val="en-US"/>
        </w:rPr>
        <w:t xml:space="preserve"> (</w:t>
      </w:r>
      <w:r w:rsidR="00E86127" w:rsidRPr="006B7186">
        <w:rPr>
          <w:sz w:val="24"/>
          <w:szCs w:val="24"/>
          <w:lang w:val="en-US"/>
        </w:rPr>
        <w:t>such as school teachers, university professors</w:t>
      </w:r>
      <w:r w:rsidR="00977247">
        <w:rPr>
          <w:sz w:val="24"/>
          <w:szCs w:val="24"/>
          <w:lang w:val="en-US"/>
        </w:rPr>
        <w:t>,</w:t>
      </w:r>
      <w:r w:rsidR="00E86127" w:rsidRPr="006B7186">
        <w:rPr>
          <w:sz w:val="24"/>
          <w:szCs w:val="24"/>
          <w:lang w:val="en-US"/>
        </w:rPr>
        <w:t xml:space="preserve"> etc.</w:t>
      </w:r>
      <w:r w:rsidR="00DE5996">
        <w:rPr>
          <w:sz w:val="24"/>
          <w:szCs w:val="24"/>
          <w:lang w:val="en-US"/>
        </w:rPr>
        <w:t>)</w:t>
      </w:r>
      <w:r w:rsidR="002A4F3A">
        <w:rPr>
          <w:sz w:val="24"/>
          <w:szCs w:val="24"/>
          <w:lang w:val="en-US"/>
        </w:rPr>
        <w:t xml:space="preserve"> </w:t>
      </w:r>
      <w:r w:rsidR="009A206D" w:rsidRPr="006B7186">
        <w:rPr>
          <w:sz w:val="24"/>
          <w:szCs w:val="24"/>
          <w:lang w:val="en-US"/>
        </w:rPr>
        <w:t xml:space="preserve">do not want their </w:t>
      </w:r>
      <w:r w:rsidR="00D93E6D">
        <w:rPr>
          <w:sz w:val="24"/>
          <w:szCs w:val="24"/>
          <w:lang w:val="en-US"/>
        </w:rPr>
        <w:t xml:space="preserve">interlocutors </w:t>
      </w:r>
      <w:r w:rsidR="009A206D" w:rsidRPr="006B7186">
        <w:rPr>
          <w:sz w:val="24"/>
          <w:szCs w:val="24"/>
          <w:lang w:val="en-US"/>
        </w:rPr>
        <w:t xml:space="preserve">simply to abandon all of their own </w:t>
      </w:r>
      <w:r w:rsidR="0037078E">
        <w:rPr>
          <w:sz w:val="24"/>
          <w:szCs w:val="24"/>
          <w:lang w:val="en-US"/>
        </w:rPr>
        <w:t xml:space="preserve">reasons </w:t>
      </w:r>
      <w:r w:rsidR="00616493" w:rsidRPr="006B7186">
        <w:rPr>
          <w:sz w:val="24"/>
          <w:szCs w:val="24"/>
          <w:lang w:val="en-US"/>
        </w:rPr>
        <w:t xml:space="preserve">and </w:t>
      </w:r>
      <w:r w:rsidR="0037078E">
        <w:rPr>
          <w:sz w:val="24"/>
          <w:szCs w:val="24"/>
          <w:lang w:val="en-US"/>
        </w:rPr>
        <w:t xml:space="preserve">substitute them with </w:t>
      </w:r>
      <w:r w:rsidR="00616493" w:rsidRPr="006B7186">
        <w:rPr>
          <w:sz w:val="24"/>
          <w:szCs w:val="24"/>
          <w:lang w:val="en-US"/>
        </w:rPr>
        <w:t>the authority’s view</w:t>
      </w:r>
      <w:r w:rsidR="0037078E">
        <w:rPr>
          <w:sz w:val="24"/>
          <w:szCs w:val="24"/>
          <w:lang w:val="en-US"/>
        </w:rPr>
        <w:t>s</w:t>
      </w:r>
      <w:r w:rsidR="00835BE6" w:rsidRPr="006B7186">
        <w:rPr>
          <w:sz w:val="24"/>
          <w:szCs w:val="24"/>
          <w:lang w:val="en-US"/>
        </w:rPr>
        <w:t>.</w:t>
      </w:r>
      <w:r w:rsidR="00F65BCF" w:rsidRPr="006B7186">
        <w:rPr>
          <w:sz w:val="24"/>
          <w:szCs w:val="24"/>
          <w:lang w:val="en-US"/>
        </w:rPr>
        <w:t xml:space="preserve"> </w:t>
      </w:r>
      <w:r w:rsidR="00835BE6" w:rsidRPr="006B7186">
        <w:rPr>
          <w:sz w:val="24"/>
          <w:szCs w:val="24"/>
          <w:lang w:val="en-US"/>
        </w:rPr>
        <w:t>I</w:t>
      </w:r>
      <w:r w:rsidR="00AB7EBC" w:rsidRPr="006B7186">
        <w:rPr>
          <w:sz w:val="24"/>
          <w:szCs w:val="24"/>
          <w:lang w:val="en-US"/>
        </w:rPr>
        <w:t>nstead</w:t>
      </w:r>
      <w:r w:rsidR="00835BE6" w:rsidRPr="006B7186">
        <w:rPr>
          <w:sz w:val="24"/>
          <w:szCs w:val="24"/>
          <w:lang w:val="en-US"/>
        </w:rPr>
        <w:t xml:space="preserve">, they want </w:t>
      </w:r>
      <w:r w:rsidR="00977247">
        <w:rPr>
          <w:sz w:val="24"/>
          <w:szCs w:val="24"/>
          <w:lang w:val="en-US"/>
        </w:rPr>
        <w:t xml:space="preserve">pupils </w:t>
      </w:r>
      <w:r w:rsidR="00F65BCF" w:rsidRPr="006B7186">
        <w:rPr>
          <w:sz w:val="24"/>
          <w:szCs w:val="24"/>
          <w:lang w:val="en-US"/>
        </w:rPr>
        <w:t>to understand wh</w:t>
      </w:r>
      <w:r w:rsidR="00AB7EBC" w:rsidRPr="006B7186">
        <w:rPr>
          <w:sz w:val="24"/>
          <w:szCs w:val="24"/>
          <w:lang w:val="en-US"/>
        </w:rPr>
        <w:t>ere and why</w:t>
      </w:r>
      <w:r w:rsidR="00F65BCF" w:rsidRPr="006B7186">
        <w:rPr>
          <w:sz w:val="24"/>
          <w:szCs w:val="24"/>
          <w:lang w:val="en-US"/>
        </w:rPr>
        <w:t xml:space="preserve"> the</w:t>
      </w:r>
      <w:r w:rsidR="00977247">
        <w:rPr>
          <w:sz w:val="24"/>
          <w:szCs w:val="24"/>
          <w:lang w:val="en-US"/>
        </w:rPr>
        <w:t xml:space="preserve"> pupils </w:t>
      </w:r>
      <w:r w:rsidR="00F65BCF" w:rsidRPr="006B7186">
        <w:rPr>
          <w:sz w:val="24"/>
          <w:szCs w:val="24"/>
          <w:lang w:val="en-US"/>
        </w:rPr>
        <w:t xml:space="preserve">go wrong, if they go wrong, </w:t>
      </w:r>
      <w:r w:rsidR="00147F1A" w:rsidRPr="006B7186">
        <w:rPr>
          <w:sz w:val="24"/>
          <w:szCs w:val="24"/>
          <w:lang w:val="en-US"/>
        </w:rPr>
        <w:t>and where and why the</w:t>
      </w:r>
      <w:r w:rsidR="0018241B">
        <w:rPr>
          <w:sz w:val="24"/>
          <w:szCs w:val="24"/>
          <w:lang w:val="en-US"/>
        </w:rPr>
        <w:t>y</w:t>
      </w:r>
      <w:r w:rsidR="00977247">
        <w:rPr>
          <w:sz w:val="24"/>
          <w:szCs w:val="24"/>
          <w:lang w:val="en-US"/>
        </w:rPr>
        <w:t xml:space="preserve"> </w:t>
      </w:r>
      <w:r w:rsidR="00147F1A" w:rsidRPr="006B7186">
        <w:rPr>
          <w:sz w:val="24"/>
          <w:szCs w:val="24"/>
          <w:lang w:val="en-US"/>
        </w:rPr>
        <w:t xml:space="preserve">are </w:t>
      </w:r>
      <w:r w:rsidR="002A4F3A">
        <w:rPr>
          <w:sz w:val="24"/>
          <w:szCs w:val="24"/>
          <w:lang w:val="en-US"/>
        </w:rPr>
        <w:t>right</w:t>
      </w:r>
      <w:r w:rsidR="00977247">
        <w:rPr>
          <w:sz w:val="24"/>
          <w:szCs w:val="24"/>
          <w:lang w:val="en-US"/>
        </w:rPr>
        <w:t xml:space="preserve"> and </w:t>
      </w:r>
      <w:r w:rsidR="00F65BCF" w:rsidRPr="006B7186">
        <w:rPr>
          <w:sz w:val="24"/>
          <w:szCs w:val="24"/>
          <w:lang w:val="en-US"/>
        </w:rPr>
        <w:t>rational</w:t>
      </w:r>
      <w:r w:rsidR="009A206D" w:rsidRPr="006B7186">
        <w:rPr>
          <w:sz w:val="24"/>
          <w:szCs w:val="24"/>
          <w:lang w:val="en-US"/>
        </w:rPr>
        <w:t xml:space="preserve">. </w:t>
      </w:r>
      <w:r w:rsidR="00616493" w:rsidRPr="006B7186">
        <w:rPr>
          <w:sz w:val="24"/>
          <w:szCs w:val="24"/>
          <w:lang w:val="en-US"/>
        </w:rPr>
        <w:t xml:space="preserve">The </w:t>
      </w:r>
      <w:r w:rsidR="002A4F3A">
        <w:rPr>
          <w:sz w:val="24"/>
          <w:szCs w:val="24"/>
          <w:lang w:val="en-US"/>
        </w:rPr>
        <w:t xml:space="preserve">authority’s </w:t>
      </w:r>
      <w:r w:rsidR="00616493" w:rsidRPr="006B7186">
        <w:rPr>
          <w:sz w:val="24"/>
          <w:szCs w:val="24"/>
          <w:lang w:val="en-US"/>
        </w:rPr>
        <w:t>task</w:t>
      </w:r>
      <w:r w:rsidR="002A4F3A">
        <w:rPr>
          <w:sz w:val="24"/>
          <w:szCs w:val="24"/>
          <w:lang w:val="en-US"/>
        </w:rPr>
        <w:t>, then,</w:t>
      </w:r>
      <w:r w:rsidR="00616493" w:rsidRPr="006B7186">
        <w:rPr>
          <w:sz w:val="24"/>
          <w:szCs w:val="24"/>
          <w:lang w:val="en-US"/>
        </w:rPr>
        <w:t xml:space="preserve"> is </w:t>
      </w:r>
      <w:r w:rsidR="00292093" w:rsidRPr="006B7186">
        <w:rPr>
          <w:sz w:val="24"/>
          <w:szCs w:val="24"/>
          <w:lang w:val="en-US"/>
        </w:rPr>
        <w:t xml:space="preserve">to </w:t>
      </w:r>
      <w:r w:rsidR="00EE2160">
        <w:rPr>
          <w:sz w:val="24"/>
          <w:szCs w:val="24"/>
          <w:lang w:val="en-US"/>
        </w:rPr>
        <w:t xml:space="preserve">help the interlocutor </w:t>
      </w:r>
      <w:r w:rsidR="00163B36" w:rsidRPr="006B7186">
        <w:rPr>
          <w:sz w:val="24"/>
          <w:szCs w:val="24"/>
          <w:lang w:val="en-US"/>
        </w:rPr>
        <w:t xml:space="preserve">assign </w:t>
      </w:r>
      <w:r w:rsidR="002A4F3A">
        <w:rPr>
          <w:sz w:val="24"/>
          <w:szCs w:val="24"/>
          <w:lang w:val="en-US"/>
        </w:rPr>
        <w:t>the</w:t>
      </w:r>
      <w:r w:rsidR="00977247">
        <w:rPr>
          <w:sz w:val="24"/>
          <w:szCs w:val="24"/>
          <w:lang w:val="en-US"/>
        </w:rPr>
        <w:t xml:space="preserve"> latter’s </w:t>
      </w:r>
      <w:r w:rsidR="00EE2160">
        <w:rPr>
          <w:sz w:val="24"/>
          <w:szCs w:val="24"/>
          <w:lang w:val="en-US"/>
        </w:rPr>
        <w:t>own</w:t>
      </w:r>
      <w:r w:rsidR="002A4F3A">
        <w:rPr>
          <w:sz w:val="24"/>
          <w:szCs w:val="24"/>
          <w:lang w:val="en-US"/>
        </w:rPr>
        <w:t xml:space="preserve"> reasons </w:t>
      </w:r>
      <w:r w:rsidR="002A4F3A" w:rsidRPr="006B7186">
        <w:rPr>
          <w:sz w:val="24"/>
          <w:szCs w:val="24"/>
          <w:lang w:val="en-US"/>
        </w:rPr>
        <w:t xml:space="preserve">for and against a given hypothesis </w:t>
      </w:r>
      <w:r w:rsidR="00292093" w:rsidRPr="006B7186">
        <w:rPr>
          <w:sz w:val="24"/>
          <w:szCs w:val="24"/>
          <w:lang w:val="en-US"/>
        </w:rPr>
        <w:t>their proper place in the space of reasons</w:t>
      </w:r>
      <w:r w:rsidR="002A4F3A">
        <w:rPr>
          <w:sz w:val="24"/>
          <w:szCs w:val="24"/>
          <w:lang w:val="en-US"/>
        </w:rPr>
        <w:t xml:space="preserve"> rather than to preempt</w:t>
      </w:r>
      <w:r w:rsidR="00EE2160">
        <w:rPr>
          <w:sz w:val="24"/>
          <w:szCs w:val="24"/>
          <w:lang w:val="en-US"/>
        </w:rPr>
        <w:t xml:space="preserve"> </w:t>
      </w:r>
      <w:r w:rsidR="00977247">
        <w:rPr>
          <w:sz w:val="24"/>
          <w:szCs w:val="24"/>
          <w:lang w:val="en-US"/>
        </w:rPr>
        <w:t>those reasons</w:t>
      </w:r>
      <w:r w:rsidR="00292093" w:rsidRPr="006B7186">
        <w:rPr>
          <w:sz w:val="24"/>
          <w:szCs w:val="24"/>
          <w:lang w:val="en-US"/>
        </w:rPr>
        <w:t xml:space="preserve">. </w:t>
      </w:r>
      <w:r w:rsidR="00147F1A" w:rsidRPr="006B7186">
        <w:rPr>
          <w:sz w:val="24"/>
          <w:szCs w:val="24"/>
          <w:lang w:val="en-US"/>
        </w:rPr>
        <w:t>E</w:t>
      </w:r>
      <w:r w:rsidR="00163B36" w:rsidRPr="006B7186">
        <w:rPr>
          <w:sz w:val="24"/>
          <w:szCs w:val="24"/>
          <w:lang w:val="en-US"/>
        </w:rPr>
        <w:t xml:space="preserve">ngaging in such exchanges </w:t>
      </w:r>
      <w:r w:rsidR="00AB7EBC" w:rsidRPr="006B7186">
        <w:rPr>
          <w:sz w:val="24"/>
          <w:szCs w:val="24"/>
          <w:lang w:val="en-US"/>
        </w:rPr>
        <w:t xml:space="preserve">can </w:t>
      </w:r>
      <w:r w:rsidR="00163B36" w:rsidRPr="006B7186">
        <w:rPr>
          <w:sz w:val="24"/>
          <w:szCs w:val="24"/>
          <w:lang w:val="en-US"/>
        </w:rPr>
        <w:t xml:space="preserve">advance </w:t>
      </w:r>
      <w:r w:rsidR="00977247">
        <w:rPr>
          <w:sz w:val="24"/>
          <w:szCs w:val="24"/>
          <w:lang w:val="en-US"/>
        </w:rPr>
        <w:t xml:space="preserve">each </w:t>
      </w:r>
      <w:r w:rsidR="00163B36" w:rsidRPr="006B7186">
        <w:rPr>
          <w:sz w:val="24"/>
          <w:szCs w:val="24"/>
          <w:lang w:val="en-US"/>
        </w:rPr>
        <w:t xml:space="preserve">party’s understanding of the </w:t>
      </w:r>
      <w:r w:rsidR="00CD6EC7" w:rsidRPr="006B7186">
        <w:rPr>
          <w:sz w:val="24"/>
          <w:szCs w:val="24"/>
          <w:lang w:val="en-US"/>
        </w:rPr>
        <w:t xml:space="preserve">relevant </w:t>
      </w:r>
      <w:r w:rsidR="00163B36" w:rsidRPr="006B7186">
        <w:rPr>
          <w:sz w:val="24"/>
          <w:szCs w:val="24"/>
          <w:lang w:val="en-US"/>
        </w:rPr>
        <w:t>domain</w:t>
      </w:r>
      <w:r w:rsidR="00292093" w:rsidRPr="006B7186">
        <w:rPr>
          <w:sz w:val="24"/>
          <w:szCs w:val="24"/>
          <w:lang w:val="en-US"/>
        </w:rPr>
        <w:t>.</w:t>
      </w:r>
      <w:r w:rsidR="00BF31C5" w:rsidRPr="006B7186">
        <w:rPr>
          <w:rStyle w:val="Funotenzeichen"/>
          <w:sz w:val="24"/>
          <w:szCs w:val="24"/>
          <w:lang w:val="en-US"/>
        </w:rPr>
        <w:footnoteReference w:id="27"/>
      </w:r>
      <w:r w:rsidR="00930EF2" w:rsidRPr="006B7186">
        <w:rPr>
          <w:sz w:val="24"/>
          <w:szCs w:val="24"/>
          <w:lang w:val="en-US"/>
        </w:rPr>
        <w:t xml:space="preserve"> </w:t>
      </w:r>
    </w:p>
    <w:p w14:paraId="315ADCB7" w14:textId="341CFE74" w:rsidR="00F61227" w:rsidRPr="006B7186" w:rsidRDefault="00841D03" w:rsidP="00F61227">
      <w:pPr>
        <w:tabs>
          <w:tab w:val="num" w:pos="720"/>
        </w:tabs>
        <w:spacing w:after="0" w:line="360" w:lineRule="auto"/>
        <w:jc w:val="both"/>
        <w:rPr>
          <w:sz w:val="24"/>
          <w:szCs w:val="24"/>
          <w:lang w:val="en-US"/>
        </w:rPr>
      </w:pPr>
      <w:r>
        <w:rPr>
          <w:sz w:val="24"/>
          <w:szCs w:val="24"/>
          <w:lang w:val="en-US"/>
        </w:rPr>
        <w:tab/>
      </w:r>
      <w:r w:rsidR="00F61227" w:rsidRPr="006B7186">
        <w:rPr>
          <w:sz w:val="24"/>
          <w:szCs w:val="24"/>
          <w:lang w:val="en-US"/>
        </w:rPr>
        <w:t xml:space="preserve">An important question in this context is </w:t>
      </w:r>
      <w:r w:rsidR="00D92B6C">
        <w:rPr>
          <w:sz w:val="24"/>
          <w:szCs w:val="24"/>
          <w:lang w:val="en-US"/>
        </w:rPr>
        <w:t xml:space="preserve">exactly how authorities can advance understanding in their interlocutors and </w:t>
      </w:r>
      <w:r w:rsidR="00F61227" w:rsidRPr="006B7186">
        <w:rPr>
          <w:sz w:val="24"/>
          <w:szCs w:val="24"/>
          <w:lang w:val="en-US"/>
        </w:rPr>
        <w:t>whether</w:t>
      </w:r>
      <w:r w:rsidR="00EE2160">
        <w:rPr>
          <w:sz w:val="24"/>
          <w:szCs w:val="24"/>
          <w:lang w:val="en-US"/>
        </w:rPr>
        <w:t>, and if so, how</w:t>
      </w:r>
      <w:r w:rsidR="00F61227" w:rsidRPr="006B7186">
        <w:rPr>
          <w:sz w:val="24"/>
          <w:szCs w:val="24"/>
          <w:lang w:val="en-US"/>
        </w:rPr>
        <w:t xml:space="preserve"> understanding can be transmitted from one person to another. May authorities also serve as </w:t>
      </w:r>
      <w:r w:rsidR="00F61227" w:rsidRPr="006B7186">
        <w:rPr>
          <w:i/>
          <w:sz w:val="24"/>
          <w:szCs w:val="24"/>
          <w:lang w:val="en-US"/>
        </w:rPr>
        <w:t>generative</w:t>
      </w:r>
      <w:r w:rsidR="00F61227" w:rsidRPr="006B7186">
        <w:rPr>
          <w:sz w:val="24"/>
          <w:szCs w:val="24"/>
          <w:lang w:val="en-US"/>
        </w:rPr>
        <w:t xml:space="preserve"> (as opposed to transmitting) sources of understanding? May they also serve as generative sources of knowledge?</w:t>
      </w:r>
      <w:r w:rsidR="00F61227" w:rsidRPr="006B7186">
        <w:rPr>
          <w:rStyle w:val="Funotenzeichen"/>
          <w:sz w:val="24"/>
          <w:szCs w:val="24"/>
          <w:lang w:val="en-US"/>
        </w:rPr>
        <w:footnoteReference w:id="28"/>
      </w:r>
    </w:p>
    <w:p w14:paraId="05D22031" w14:textId="77777777" w:rsidR="00F61227" w:rsidRPr="006B7186" w:rsidRDefault="00F61227" w:rsidP="00DC4B60">
      <w:pPr>
        <w:tabs>
          <w:tab w:val="num" w:pos="720"/>
        </w:tabs>
        <w:spacing w:after="0" w:line="360" w:lineRule="auto"/>
        <w:jc w:val="both"/>
        <w:rPr>
          <w:sz w:val="24"/>
          <w:szCs w:val="24"/>
          <w:lang w:val="en-US"/>
        </w:rPr>
      </w:pPr>
    </w:p>
    <w:p w14:paraId="6929A4C1" w14:textId="7F0565A9" w:rsidR="00D47D36" w:rsidRPr="006B7186" w:rsidRDefault="00517F9E" w:rsidP="001E7401">
      <w:pPr>
        <w:spacing w:after="0" w:line="360" w:lineRule="auto"/>
        <w:jc w:val="both"/>
        <w:rPr>
          <w:b/>
          <w:sz w:val="24"/>
          <w:szCs w:val="24"/>
          <w:lang w:val="en-US"/>
        </w:rPr>
      </w:pPr>
      <w:r w:rsidRPr="006B7186">
        <w:rPr>
          <w:b/>
          <w:sz w:val="24"/>
          <w:szCs w:val="24"/>
          <w:lang w:val="en-US"/>
        </w:rPr>
        <w:t>6</w:t>
      </w:r>
      <w:r w:rsidR="00D47D36" w:rsidRPr="006B7186">
        <w:rPr>
          <w:b/>
          <w:sz w:val="24"/>
          <w:szCs w:val="24"/>
          <w:lang w:val="en-US"/>
        </w:rPr>
        <w:t xml:space="preserve">. </w:t>
      </w:r>
      <w:r w:rsidR="009A3E74" w:rsidRPr="006B7186">
        <w:rPr>
          <w:b/>
          <w:sz w:val="24"/>
          <w:szCs w:val="24"/>
          <w:lang w:val="en-US"/>
        </w:rPr>
        <w:t>Epistemic authority and epistemic virtues</w:t>
      </w:r>
    </w:p>
    <w:p w14:paraId="7DA27FB6" w14:textId="77777777" w:rsidR="0069565C" w:rsidRPr="006B7186" w:rsidRDefault="0069565C" w:rsidP="0069565C">
      <w:pPr>
        <w:spacing w:after="0" w:line="360" w:lineRule="auto"/>
        <w:jc w:val="both"/>
        <w:rPr>
          <w:sz w:val="24"/>
          <w:szCs w:val="24"/>
          <w:lang w:val="en-US"/>
        </w:rPr>
      </w:pPr>
    </w:p>
    <w:p w14:paraId="5E0A7621" w14:textId="793274C3" w:rsidR="00910A3A" w:rsidRPr="006B7186" w:rsidRDefault="00910A3A" w:rsidP="0069565C">
      <w:pPr>
        <w:spacing w:after="0" w:line="360" w:lineRule="auto"/>
        <w:jc w:val="both"/>
        <w:rPr>
          <w:sz w:val="24"/>
          <w:szCs w:val="24"/>
          <w:lang w:val="en-US"/>
        </w:rPr>
      </w:pPr>
      <w:r w:rsidRPr="006B7186">
        <w:rPr>
          <w:sz w:val="24"/>
          <w:szCs w:val="24"/>
          <w:lang w:val="en-US"/>
        </w:rPr>
        <w:t xml:space="preserve">Wright (2016) </w:t>
      </w:r>
      <w:r w:rsidR="00BB4E12" w:rsidRPr="006B7186">
        <w:rPr>
          <w:sz w:val="24"/>
          <w:szCs w:val="24"/>
          <w:lang w:val="en-US"/>
        </w:rPr>
        <w:t xml:space="preserve">develops </w:t>
      </w:r>
      <w:r w:rsidRPr="006B7186">
        <w:rPr>
          <w:sz w:val="24"/>
          <w:szCs w:val="24"/>
          <w:lang w:val="en-US"/>
        </w:rPr>
        <w:t>a</w:t>
      </w:r>
      <w:r w:rsidR="00835BE6" w:rsidRPr="006B7186">
        <w:rPr>
          <w:sz w:val="24"/>
          <w:szCs w:val="24"/>
          <w:lang w:val="en-US"/>
        </w:rPr>
        <w:t xml:space="preserve"> </w:t>
      </w:r>
      <w:r w:rsidRPr="006B7186">
        <w:rPr>
          <w:sz w:val="24"/>
          <w:szCs w:val="24"/>
          <w:lang w:val="en-US"/>
        </w:rPr>
        <w:t xml:space="preserve">virtue-epistemological argument against </w:t>
      </w:r>
      <w:proofErr w:type="spellStart"/>
      <w:r w:rsidR="00BB4E12" w:rsidRPr="006B7186">
        <w:rPr>
          <w:sz w:val="24"/>
          <w:szCs w:val="24"/>
          <w:lang w:val="en-US"/>
        </w:rPr>
        <w:t>p</w:t>
      </w:r>
      <w:r w:rsidRPr="006B7186">
        <w:rPr>
          <w:sz w:val="24"/>
          <w:szCs w:val="24"/>
          <w:lang w:val="en-US"/>
        </w:rPr>
        <w:t>reempti</w:t>
      </w:r>
      <w:r w:rsidR="00647A03" w:rsidRPr="006B7186">
        <w:rPr>
          <w:sz w:val="24"/>
          <w:szCs w:val="24"/>
          <w:lang w:val="en-US"/>
        </w:rPr>
        <w:t>onism</w:t>
      </w:r>
      <w:proofErr w:type="spellEnd"/>
      <w:r w:rsidR="0087205C" w:rsidRPr="006B7186">
        <w:rPr>
          <w:sz w:val="24"/>
          <w:szCs w:val="24"/>
          <w:lang w:val="en-US"/>
        </w:rPr>
        <w:t xml:space="preserve">. </w:t>
      </w:r>
      <w:r w:rsidR="00237AC6">
        <w:rPr>
          <w:sz w:val="24"/>
          <w:szCs w:val="24"/>
          <w:lang w:val="en-US"/>
        </w:rPr>
        <w:t xml:space="preserve">Taking </w:t>
      </w:r>
      <w:r w:rsidR="0087205C" w:rsidRPr="006B7186">
        <w:rPr>
          <w:sz w:val="24"/>
          <w:szCs w:val="24"/>
          <w:lang w:val="en-US"/>
        </w:rPr>
        <w:t xml:space="preserve">the authority’s perspective, she argues </w:t>
      </w:r>
      <w:r w:rsidRPr="006B7186">
        <w:rPr>
          <w:sz w:val="24"/>
          <w:szCs w:val="24"/>
          <w:lang w:val="en-US"/>
        </w:rPr>
        <w:t xml:space="preserve">that </w:t>
      </w:r>
      <w:r w:rsidR="00AF78D2" w:rsidRPr="006B7186">
        <w:rPr>
          <w:sz w:val="24"/>
          <w:szCs w:val="24"/>
          <w:lang w:val="en-US"/>
        </w:rPr>
        <w:t xml:space="preserve">the attitude required by </w:t>
      </w:r>
      <w:proofErr w:type="spellStart"/>
      <w:r w:rsidR="0087205C" w:rsidRPr="006B7186">
        <w:rPr>
          <w:sz w:val="24"/>
          <w:szCs w:val="24"/>
          <w:lang w:val="en-US"/>
        </w:rPr>
        <w:t>preempti</w:t>
      </w:r>
      <w:r w:rsidR="00647A03" w:rsidRPr="006B7186">
        <w:rPr>
          <w:sz w:val="24"/>
          <w:szCs w:val="24"/>
          <w:lang w:val="en-US"/>
        </w:rPr>
        <w:t>onism</w:t>
      </w:r>
      <w:proofErr w:type="spellEnd"/>
      <w:r w:rsidR="0087205C" w:rsidRPr="006B7186">
        <w:rPr>
          <w:sz w:val="24"/>
          <w:szCs w:val="24"/>
          <w:lang w:val="en-US"/>
        </w:rPr>
        <w:t xml:space="preserve"> </w:t>
      </w:r>
      <w:r w:rsidRPr="006B7186">
        <w:rPr>
          <w:sz w:val="24"/>
          <w:szCs w:val="24"/>
          <w:lang w:val="en-US"/>
        </w:rPr>
        <w:t>“should always be characteri</w:t>
      </w:r>
      <w:r w:rsidR="00A23637" w:rsidRPr="006B7186">
        <w:rPr>
          <w:sz w:val="24"/>
          <w:szCs w:val="24"/>
          <w:lang w:val="en-US"/>
        </w:rPr>
        <w:t>zed as a vice” (</w:t>
      </w:r>
      <w:r w:rsidRPr="006B7186">
        <w:rPr>
          <w:sz w:val="24"/>
          <w:szCs w:val="24"/>
          <w:lang w:val="en-US"/>
        </w:rPr>
        <w:t>567)</w:t>
      </w:r>
      <w:r w:rsidR="0087205C" w:rsidRPr="006B7186">
        <w:rPr>
          <w:sz w:val="24"/>
          <w:szCs w:val="24"/>
          <w:lang w:val="en-US"/>
        </w:rPr>
        <w:t xml:space="preserve"> since it </w:t>
      </w:r>
      <w:r w:rsidRPr="006B7186">
        <w:rPr>
          <w:sz w:val="24"/>
          <w:szCs w:val="24"/>
          <w:lang w:val="en-US"/>
        </w:rPr>
        <w:t>w</w:t>
      </w:r>
      <w:r w:rsidR="003734E8" w:rsidRPr="006B7186">
        <w:rPr>
          <w:sz w:val="24"/>
          <w:szCs w:val="24"/>
          <w:lang w:val="en-US"/>
        </w:rPr>
        <w:t>ill</w:t>
      </w:r>
      <w:r w:rsidRPr="006B7186">
        <w:rPr>
          <w:sz w:val="24"/>
          <w:szCs w:val="24"/>
          <w:lang w:val="en-US"/>
        </w:rPr>
        <w:t xml:space="preserve"> leave </w:t>
      </w:r>
      <w:r w:rsidR="002B6E32" w:rsidRPr="006B7186">
        <w:rPr>
          <w:i/>
          <w:sz w:val="24"/>
          <w:szCs w:val="24"/>
          <w:lang w:val="en-US"/>
        </w:rPr>
        <w:t xml:space="preserve">the </w:t>
      </w:r>
      <w:r w:rsidR="0087205C" w:rsidRPr="006B7186">
        <w:rPr>
          <w:i/>
          <w:sz w:val="24"/>
          <w:szCs w:val="24"/>
          <w:lang w:val="en-US"/>
        </w:rPr>
        <w:t>authority</w:t>
      </w:r>
      <w:r w:rsidR="0087205C" w:rsidRPr="006B7186">
        <w:rPr>
          <w:sz w:val="24"/>
          <w:szCs w:val="24"/>
          <w:lang w:val="en-US"/>
        </w:rPr>
        <w:t xml:space="preserve"> </w:t>
      </w:r>
      <w:r w:rsidRPr="006B7186">
        <w:rPr>
          <w:sz w:val="24"/>
          <w:szCs w:val="24"/>
          <w:lang w:val="en-US"/>
        </w:rPr>
        <w:t xml:space="preserve">“unresponsive to a wide range of reasons” </w:t>
      </w:r>
      <w:r w:rsidR="00A23637" w:rsidRPr="006B7186">
        <w:rPr>
          <w:sz w:val="24"/>
          <w:szCs w:val="24"/>
          <w:lang w:val="en-US"/>
        </w:rPr>
        <w:t>(</w:t>
      </w:r>
      <w:r w:rsidRPr="006B7186">
        <w:rPr>
          <w:sz w:val="24"/>
          <w:szCs w:val="24"/>
          <w:lang w:val="en-US"/>
        </w:rPr>
        <w:t xml:space="preserve">568). </w:t>
      </w:r>
      <w:r w:rsidR="0087205C" w:rsidRPr="006B7186">
        <w:rPr>
          <w:sz w:val="24"/>
          <w:szCs w:val="24"/>
          <w:lang w:val="en-US"/>
        </w:rPr>
        <w:t xml:space="preserve">According to Wright, </w:t>
      </w:r>
      <w:proofErr w:type="spellStart"/>
      <w:r w:rsidR="001E208B" w:rsidRPr="006B7186">
        <w:rPr>
          <w:sz w:val="24"/>
          <w:szCs w:val="24"/>
          <w:lang w:val="en-US"/>
        </w:rPr>
        <w:t>preempti</w:t>
      </w:r>
      <w:r w:rsidR="00647A03" w:rsidRPr="006B7186">
        <w:rPr>
          <w:sz w:val="24"/>
          <w:szCs w:val="24"/>
          <w:lang w:val="en-US"/>
        </w:rPr>
        <w:t>onism</w:t>
      </w:r>
      <w:proofErr w:type="spellEnd"/>
      <w:r w:rsidR="001E208B" w:rsidRPr="006B7186">
        <w:rPr>
          <w:sz w:val="24"/>
          <w:szCs w:val="24"/>
          <w:lang w:val="en-US"/>
        </w:rPr>
        <w:t xml:space="preserve"> </w:t>
      </w:r>
      <w:r w:rsidR="0087205C" w:rsidRPr="006B7186">
        <w:rPr>
          <w:sz w:val="24"/>
          <w:szCs w:val="24"/>
          <w:lang w:val="en-US"/>
        </w:rPr>
        <w:t xml:space="preserve">yields the following </w:t>
      </w:r>
      <w:r w:rsidRPr="006B7186">
        <w:rPr>
          <w:sz w:val="24"/>
          <w:szCs w:val="24"/>
          <w:lang w:val="en-US"/>
        </w:rPr>
        <w:t xml:space="preserve">egocentric </w:t>
      </w:r>
      <w:r w:rsidR="00711C41" w:rsidRPr="006B7186">
        <w:rPr>
          <w:sz w:val="24"/>
          <w:szCs w:val="24"/>
          <w:lang w:val="en-US"/>
        </w:rPr>
        <w:t>principle</w:t>
      </w:r>
      <w:r w:rsidRPr="006B7186">
        <w:rPr>
          <w:sz w:val="24"/>
          <w:szCs w:val="24"/>
          <w:lang w:val="en-US"/>
        </w:rPr>
        <w:t xml:space="preserve">: </w:t>
      </w:r>
    </w:p>
    <w:p w14:paraId="5262CA7F" w14:textId="77777777" w:rsidR="00910A3A" w:rsidRPr="006B7186" w:rsidRDefault="00910A3A" w:rsidP="00910A3A">
      <w:pPr>
        <w:spacing w:after="0" w:line="360" w:lineRule="auto"/>
        <w:jc w:val="both"/>
        <w:rPr>
          <w:sz w:val="24"/>
          <w:szCs w:val="24"/>
          <w:lang w:val="en-US"/>
        </w:rPr>
      </w:pPr>
    </w:p>
    <w:p w14:paraId="32FF434D" w14:textId="77777777" w:rsidR="00910A3A" w:rsidRPr="006B7186" w:rsidRDefault="00910A3A" w:rsidP="00910A3A">
      <w:pPr>
        <w:spacing w:after="0" w:line="360" w:lineRule="auto"/>
        <w:jc w:val="both"/>
        <w:rPr>
          <w:sz w:val="24"/>
          <w:szCs w:val="24"/>
          <w:lang w:val="en-US"/>
        </w:rPr>
      </w:pPr>
      <w:r w:rsidRPr="006B7186">
        <w:rPr>
          <w:sz w:val="24"/>
          <w:szCs w:val="24"/>
          <w:lang w:val="en-US"/>
        </w:rPr>
        <w:tab/>
        <w:t>“Egocentric Preemption Thesis</w:t>
      </w:r>
    </w:p>
    <w:p w14:paraId="05C5C0A9" w14:textId="77777777" w:rsidR="00910A3A" w:rsidRPr="006B7186" w:rsidRDefault="00910A3A" w:rsidP="00910A3A">
      <w:pPr>
        <w:spacing w:after="0" w:line="360" w:lineRule="auto"/>
        <w:ind w:left="708"/>
        <w:jc w:val="both"/>
        <w:rPr>
          <w:sz w:val="24"/>
          <w:szCs w:val="24"/>
          <w:lang w:val="en-US"/>
        </w:rPr>
      </w:pPr>
      <w:r w:rsidRPr="006B7186">
        <w:rPr>
          <w:sz w:val="24"/>
          <w:szCs w:val="24"/>
          <w:lang w:val="en-US"/>
        </w:rPr>
        <w:t xml:space="preserve">The fact that I (the authority) have a belief </w:t>
      </w:r>
      <w:r w:rsidRPr="006B7186">
        <w:rPr>
          <w:i/>
          <w:sz w:val="24"/>
          <w:szCs w:val="24"/>
          <w:lang w:val="en-US"/>
        </w:rPr>
        <w:t>p</w:t>
      </w:r>
      <w:r w:rsidRPr="006B7186">
        <w:rPr>
          <w:sz w:val="24"/>
          <w:szCs w:val="24"/>
          <w:lang w:val="en-US"/>
        </w:rPr>
        <w:t xml:space="preserve"> is a reason for me to continue to believe </w:t>
      </w:r>
      <w:r w:rsidRPr="006B7186">
        <w:rPr>
          <w:i/>
          <w:sz w:val="24"/>
          <w:szCs w:val="24"/>
          <w:lang w:val="en-US"/>
        </w:rPr>
        <w:t>p</w:t>
      </w:r>
      <w:r w:rsidRPr="006B7186">
        <w:rPr>
          <w:sz w:val="24"/>
          <w:szCs w:val="24"/>
          <w:lang w:val="en-US"/>
        </w:rPr>
        <w:t xml:space="preserve"> that replaces all reasons from others relevant to believing </w:t>
      </w:r>
      <w:r w:rsidRPr="006B7186">
        <w:rPr>
          <w:i/>
          <w:sz w:val="24"/>
          <w:szCs w:val="24"/>
          <w:lang w:val="en-US"/>
        </w:rPr>
        <w:t>p</w:t>
      </w:r>
      <w:r w:rsidRPr="006B7186">
        <w:rPr>
          <w:sz w:val="24"/>
          <w:szCs w:val="24"/>
          <w:lang w:val="en-US"/>
        </w:rPr>
        <w:t>” (2016</w:t>
      </w:r>
      <w:r w:rsidR="00B83BEA" w:rsidRPr="006B7186">
        <w:rPr>
          <w:sz w:val="24"/>
          <w:szCs w:val="24"/>
          <w:lang w:val="en-US"/>
        </w:rPr>
        <w:t>:</w:t>
      </w:r>
      <w:r w:rsidRPr="006B7186">
        <w:rPr>
          <w:sz w:val="24"/>
          <w:szCs w:val="24"/>
          <w:lang w:val="en-US"/>
        </w:rPr>
        <w:t>565).</w:t>
      </w:r>
    </w:p>
    <w:p w14:paraId="0E7CC526" w14:textId="77777777" w:rsidR="00910A3A" w:rsidRPr="006B7186" w:rsidRDefault="00910A3A" w:rsidP="00910A3A">
      <w:pPr>
        <w:spacing w:after="0" w:line="360" w:lineRule="auto"/>
        <w:jc w:val="both"/>
        <w:rPr>
          <w:sz w:val="24"/>
          <w:szCs w:val="24"/>
          <w:lang w:val="en-US"/>
        </w:rPr>
      </w:pPr>
    </w:p>
    <w:p w14:paraId="0D9F4325" w14:textId="7ECF43F9" w:rsidR="007D2492" w:rsidRDefault="00147F1A" w:rsidP="00910A3A">
      <w:pPr>
        <w:spacing w:after="0" w:line="360" w:lineRule="auto"/>
        <w:jc w:val="both"/>
        <w:rPr>
          <w:sz w:val="24"/>
          <w:szCs w:val="24"/>
          <w:lang w:val="en-US"/>
        </w:rPr>
      </w:pPr>
      <w:r w:rsidRPr="006B7186">
        <w:rPr>
          <w:sz w:val="24"/>
          <w:szCs w:val="24"/>
          <w:lang w:val="en-US"/>
        </w:rPr>
        <w:lastRenderedPageBreak/>
        <w:t>However</w:t>
      </w:r>
      <w:r w:rsidR="00711C41" w:rsidRPr="006B7186">
        <w:rPr>
          <w:sz w:val="24"/>
          <w:szCs w:val="24"/>
          <w:lang w:val="en-US"/>
        </w:rPr>
        <w:t xml:space="preserve">, </w:t>
      </w:r>
      <w:r w:rsidR="002A4A03" w:rsidRPr="006B7186">
        <w:rPr>
          <w:sz w:val="24"/>
          <w:szCs w:val="24"/>
          <w:lang w:val="en-US"/>
        </w:rPr>
        <w:t xml:space="preserve">Wright argues, </w:t>
      </w:r>
      <w:r w:rsidR="00176A14" w:rsidRPr="006B7186">
        <w:rPr>
          <w:sz w:val="24"/>
          <w:szCs w:val="24"/>
          <w:lang w:val="en-US"/>
        </w:rPr>
        <w:t>following this principle</w:t>
      </w:r>
      <w:r w:rsidR="0087205C" w:rsidRPr="006B7186">
        <w:rPr>
          <w:sz w:val="24"/>
          <w:szCs w:val="24"/>
          <w:lang w:val="en-US"/>
        </w:rPr>
        <w:t xml:space="preserve"> </w:t>
      </w:r>
      <w:r w:rsidR="00711C41" w:rsidRPr="006B7186">
        <w:rPr>
          <w:sz w:val="24"/>
          <w:szCs w:val="24"/>
          <w:lang w:val="en-US"/>
        </w:rPr>
        <w:t xml:space="preserve">is detrimental to the cultivation of epistemic virtues </w:t>
      </w:r>
      <w:r w:rsidR="004579AE" w:rsidRPr="006B7186">
        <w:rPr>
          <w:sz w:val="24"/>
          <w:szCs w:val="24"/>
          <w:lang w:val="en-US"/>
        </w:rPr>
        <w:t xml:space="preserve">such as </w:t>
      </w:r>
      <w:r w:rsidR="007D2492">
        <w:rPr>
          <w:sz w:val="24"/>
          <w:szCs w:val="24"/>
          <w:lang w:val="en-US"/>
        </w:rPr>
        <w:t xml:space="preserve">curiosity and </w:t>
      </w:r>
      <w:r w:rsidR="004579AE" w:rsidRPr="006B7186">
        <w:rPr>
          <w:sz w:val="24"/>
          <w:szCs w:val="24"/>
          <w:lang w:val="en-US"/>
        </w:rPr>
        <w:t>intellectual openness</w:t>
      </w:r>
      <w:r w:rsidRPr="006B7186">
        <w:rPr>
          <w:sz w:val="24"/>
          <w:szCs w:val="24"/>
          <w:lang w:val="en-US"/>
        </w:rPr>
        <w:t>.</w:t>
      </w:r>
      <w:r w:rsidR="004579AE" w:rsidRPr="006B7186">
        <w:rPr>
          <w:sz w:val="24"/>
          <w:szCs w:val="24"/>
          <w:lang w:val="en-US"/>
        </w:rPr>
        <w:t xml:space="preserve"> </w:t>
      </w:r>
      <w:r w:rsidRPr="006B7186">
        <w:rPr>
          <w:sz w:val="24"/>
          <w:szCs w:val="24"/>
          <w:lang w:val="en-US"/>
        </w:rPr>
        <w:t xml:space="preserve">Instead, </w:t>
      </w:r>
      <w:r w:rsidR="003734E8" w:rsidRPr="006B7186">
        <w:rPr>
          <w:sz w:val="24"/>
          <w:szCs w:val="24"/>
          <w:lang w:val="en-US"/>
        </w:rPr>
        <w:t xml:space="preserve">it </w:t>
      </w:r>
      <w:r w:rsidR="0087205C" w:rsidRPr="006B7186">
        <w:rPr>
          <w:sz w:val="24"/>
          <w:szCs w:val="24"/>
          <w:lang w:val="en-US"/>
        </w:rPr>
        <w:t>foster</w:t>
      </w:r>
      <w:r w:rsidR="003734E8" w:rsidRPr="006B7186">
        <w:rPr>
          <w:sz w:val="24"/>
          <w:szCs w:val="24"/>
          <w:lang w:val="en-US"/>
        </w:rPr>
        <w:t>s</w:t>
      </w:r>
      <w:r w:rsidR="0087205C" w:rsidRPr="006B7186">
        <w:rPr>
          <w:sz w:val="24"/>
          <w:szCs w:val="24"/>
          <w:lang w:val="en-US"/>
        </w:rPr>
        <w:t xml:space="preserve"> </w:t>
      </w:r>
      <w:r w:rsidR="00AF78D2" w:rsidRPr="006B7186">
        <w:rPr>
          <w:sz w:val="24"/>
          <w:szCs w:val="24"/>
          <w:lang w:val="en-US"/>
        </w:rPr>
        <w:t xml:space="preserve">the epistemic vice of </w:t>
      </w:r>
      <w:r w:rsidR="0087205C" w:rsidRPr="006B7186">
        <w:rPr>
          <w:sz w:val="24"/>
          <w:szCs w:val="24"/>
          <w:lang w:val="en-US"/>
        </w:rPr>
        <w:t>close</w:t>
      </w:r>
      <w:r w:rsidR="00A8384F">
        <w:rPr>
          <w:sz w:val="24"/>
          <w:szCs w:val="24"/>
          <w:lang w:val="en-US"/>
        </w:rPr>
        <w:t>d</w:t>
      </w:r>
      <w:r w:rsidR="0087205C" w:rsidRPr="006B7186">
        <w:rPr>
          <w:sz w:val="24"/>
          <w:szCs w:val="24"/>
          <w:lang w:val="en-US"/>
        </w:rPr>
        <w:t xml:space="preserve">-mindedness. </w:t>
      </w:r>
    </w:p>
    <w:p w14:paraId="63A40DA8" w14:textId="71D01C39" w:rsidR="00910A3A" w:rsidRPr="006B7186" w:rsidRDefault="00910A3A" w:rsidP="007D2492">
      <w:pPr>
        <w:spacing w:after="0" w:line="360" w:lineRule="auto"/>
        <w:ind w:firstLine="708"/>
        <w:jc w:val="both"/>
        <w:rPr>
          <w:sz w:val="24"/>
          <w:szCs w:val="24"/>
          <w:lang w:val="en-US"/>
        </w:rPr>
      </w:pPr>
      <w:proofErr w:type="spellStart"/>
      <w:r w:rsidRPr="006B7186">
        <w:rPr>
          <w:sz w:val="24"/>
          <w:szCs w:val="24"/>
          <w:lang w:val="en-US"/>
        </w:rPr>
        <w:t>Zagzebski</w:t>
      </w:r>
      <w:proofErr w:type="spellEnd"/>
      <w:r w:rsidRPr="006B7186">
        <w:rPr>
          <w:sz w:val="24"/>
          <w:szCs w:val="24"/>
          <w:lang w:val="en-US"/>
        </w:rPr>
        <w:t xml:space="preserve"> </w:t>
      </w:r>
      <w:r w:rsidR="0087205C" w:rsidRPr="006B7186">
        <w:rPr>
          <w:sz w:val="24"/>
          <w:szCs w:val="24"/>
          <w:lang w:val="en-US"/>
        </w:rPr>
        <w:t xml:space="preserve">might </w:t>
      </w:r>
      <w:r w:rsidRPr="006B7186">
        <w:rPr>
          <w:sz w:val="24"/>
          <w:szCs w:val="24"/>
          <w:lang w:val="en-US"/>
        </w:rPr>
        <w:t>reply</w:t>
      </w:r>
      <w:r w:rsidR="00711C41" w:rsidRPr="006B7186">
        <w:rPr>
          <w:sz w:val="24"/>
          <w:szCs w:val="24"/>
          <w:lang w:val="en-US"/>
        </w:rPr>
        <w:t xml:space="preserve"> that</w:t>
      </w:r>
      <w:r w:rsidRPr="006B7186">
        <w:rPr>
          <w:sz w:val="24"/>
          <w:szCs w:val="24"/>
          <w:lang w:val="en-US"/>
        </w:rPr>
        <w:t xml:space="preserve">, </w:t>
      </w:r>
      <w:r w:rsidR="00711C41" w:rsidRPr="006B7186">
        <w:rPr>
          <w:sz w:val="24"/>
          <w:szCs w:val="24"/>
          <w:lang w:val="en-US"/>
        </w:rPr>
        <w:t xml:space="preserve">to begin with, </w:t>
      </w:r>
      <w:r w:rsidR="00AF78D2" w:rsidRPr="006B7186">
        <w:rPr>
          <w:sz w:val="24"/>
          <w:szCs w:val="24"/>
          <w:lang w:val="en-US"/>
        </w:rPr>
        <w:t xml:space="preserve">in </w:t>
      </w:r>
      <w:r w:rsidRPr="006B7186">
        <w:rPr>
          <w:sz w:val="24"/>
          <w:szCs w:val="24"/>
          <w:lang w:val="en-US"/>
        </w:rPr>
        <w:t>her account the authority need not see herself as an aut</w:t>
      </w:r>
      <w:r w:rsidR="00A23637" w:rsidRPr="006B7186">
        <w:rPr>
          <w:sz w:val="24"/>
          <w:szCs w:val="24"/>
          <w:lang w:val="en-US"/>
        </w:rPr>
        <w:t>hority (2012</w:t>
      </w:r>
      <w:r w:rsidR="00B83BEA" w:rsidRPr="006B7186">
        <w:rPr>
          <w:sz w:val="24"/>
          <w:szCs w:val="24"/>
          <w:lang w:val="en-US"/>
        </w:rPr>
        <w:t>:</w:t>
      </w:r>
      <w:r w:rsidRPr="006B7186">
        <w:rPr>
          <w:sz w:val="24"/>
          <w:szCs w:val="24"/>
          <w:lang w:val="en-US"/>
        </w:rPr>
        <w:t xml:space="preserve">103), hence that </w:t>
      </w:r>
      <w:r w:rsidR="003734E8" w:rsidRPr="006B7186">
        <w:rPr>
          <w:sz w:val="24"/>
          <w:szCs w:val="24"/>
          <w:lang w:val="en-US"/>
        </w:rPr>
        <w:t xml:space="preserve">the above principle </w:t>
      </w:r>
      <w:r w:rsidR="009E5940" w:rsidRPr="006B7186">
        <w:rPr>
          <w:sz w:val="24"/>
          <w:szCs w:val="24"/>
          <w:lang w:val="en-US"/>
        </w:rPr>
        <w:t xml:space="preserve">does </w:t>
      </w:r>
      <w:r w:rsidR="003734E8" w:rsidRPr="006B7186">
        <w:rPr>
          <w:sz w:val="24"/>
          <w:szCs w:val="24"/>
          <w:lang w:val="en-US"/>
        </w:rPr>
        <w:t xml:space="preserve">not apply to </w:t>
      </w:r>
      <w:r w:rsidR="00711C41" w:rsidRPr="006B7186">
        <w:rPr>
          <w:sz w:val="24"/>
          <w:szCs w:val="24"/>
          <w:lang w:val="en-US"/>
        </w:rPr>
        <w:t>all</w:t>
      </w:r>
      <w:r w:rsidR="00AF78D2" w:rsidRPr="006B7186">
        <w:rPr>
          <w:sz w:val="24"/>
          <w:szCs w:val="24"/>
          <w:lang w:val="en-US"/>
        </w:rPr>
        <w:t xml:space="preserve"> </w:t>
      </w:r>
      <w:r w:rsidR="0087205C" w:rsidRPr="006B7186">
        <w:rPr>
          <w:sz w:val="24"/>
          <w:szCs w:val="24"/>
          <w:lang w:val="en-US"/>
        </w:rPr>
        <w:t>authorit</w:t>
      </w:r>
      <w:r w:rsidR="00711C41" w:rsidRPr="006B7186">
        <w:rPr>
          <w:sz w:val="24"/>
          <w:szCs w:val="24"/>
          <w:lang w:val="en-US"/>
        </w:rPr>
        <w:t>ies</w:t>
      </w:r>
      <w:r w:rsidRPr="006B7186">
        <w:rPr>
          <w:sz w:val="24"/>
          <w:szCs w:val="24"/>
          <w:lang w:val="en-US"/>
        </w:rPr>
        <w:t xml:space="preserve">. </w:t>
      </w:r>
      <w:r w:rsidR="002B6E32" w:rsidRPr="006B7186">
        <w:rPr>
          <w:sz w:val="24"/>
          <w:szCs w:val="24"/>
          <w:lang w:val="en-US"/>
        </w:rPr>
        <w:t>More importantly</w:t>
      </w:r>
      <w:r w:rsidRPr="006B7186">
        <w:rPr>
          <w:sz w:val="24"/>
          <w:szCs w:val="24"/>
          <w:lang w:val="en-US"/>
        </w:rPr>
        <w:t xml:space="preserve">, </w:t>
      </w:r>
      <w:r w:rsidR="007E7C2A" w:rsidRPr="006B7186">
        <w:rPr>
          <w:sz w:val="24"/>
          <w:szCs w:val="24"/>
          <w:lang w:val="en-US"/>
        </w:rPr>
        <w:t xml:space="preserve">it is doubtful whether </w:t>
      </w:r>
      <w:r w:rsidRPr="006B7186">
        <w:rPr>
          <w:sz w:val="24"/>
          <w:szCs w:val="24"/>
          <w:lang w:val="en-US"/>
        </w:rPr>
        <w:t>this egocentric version capture</w:t>
      </w:r>
      <w:r w:rsidR="007E7C2A" w:rsidRPr="006B7186">
        <w:rPr>
          <w:sz w:val="24"/>
          <w:szCs w:val="24"/>
          <w:lang w:val="en-US"/>
        </w:rPr>
        <w:t>s</w:t>
      </w:r>
      <w:r w:rsidRPr="006B7186">
        <w:rPr>
          <w:sz w:val="24"/>
          <w:szCs w:val="24"/>
          <w:lang w:val="en-US"/>
        </w:rPr>
        <w:t xml:space="preserve"> </w:t>
      </w:r>
      <w:proofErr w:type="spellStart"/>
      <w:r w:rsidR="00336BD6" w:rsidRPr="006B7186">
        <w:rPr>
          <w:sz w:val="24"/>
          <w:szCs w:val="24"/>
          <w:lang w:val="en-US"/>
        </w:rPr>
        <w:t>Zagzebski’s</w:t>
      </w:r>
      <w:proofErr w:type="spellEnd"/>
      <w:r w:rsidR="00336BD6" w:rsidRPr="006B7186">
        <w:rPr>
          <w:sz w:val="24"/>
          <w:szCs w:val="24"/>
          <w:lang w:val="en-US"/>
        </w:rPr>
        <w:t xml:space="preserve"> </w:t>
      </w:r>
      <w:proofErr w:type="spellStart"/>
      <w:r w:rsidR="00336BD6" w:rsidRPr="006B7186">
        <w:rPr>
          <w:sz w:val="24"/>
          <w:szCs w:val="24"/>
          <w:lang w:val="en-US"/>
        </w:rPr>
        <w:t>preempti</w:t>
      </w:r>
      <w:r w:rsidR="00647A03" w:rsidRPr="006B7186">
        <w:rPr>
          <w:sz w:val="24"/>
          <w:szCs w:val="24"/>
          <w:lang w:val="en-US"/>
        </w:rPr>
        <w:t>onism</w:t>
      </w:r>
      <w:proofErr w:type="spellEnd"/>
      <w:r w:rsidR="00147F1A" w:rsidRPr="006B7186">
        <w:rPr>
          <w:sz w:val="24"/>
          <w:szCs w:val="24"/>
          <w:lang w:val="en-US"/>
        </w:rPr>
        <w:t xml:space="preserve"> in the first place.</w:t>
      </w:r>
      <w:r w:rsidRPr="006B7186">
        <w:rPr>
          <w:sz w:val="24"/>
          <w:szCs w:val="24"/>
          <w:lang w:val="en-US"/>
        </w:rPr>
        <w:t xml:space="preserve"> </w:t>
      </w:r>
      <w:r w:rsidR="00995D26" w:rsidRPr="006B7186">
        <w:rPr>
          <w:sz w:val="24"/>
          <w:szCs w:val="24"/>
          <w:lang w:val="en-US"/>
        </w:rPr>
        <w:t>T</w:t>
      </w:r>
      <w:r w:rsidR="00336BD6" w:rsidRPr="006B7186">
        <w:rPr>
          <w:sz w:val="24"/>
          <w:szCs w:val="24"/>
          <w:lang w:val="en-US"/>
        </w:rPr>
        <w:t>he core claim</w:t>
      </w:r>
      <w:r w:rsidR="007E7C2A" w:rsidRPr="006B7186">
        <w:rPr>
          <w:sz w:val="24"/>
          <w:szCs w:val="24"/>
          <w:lang w:val="en-US"/>
        </w:rPr>
        <w:t xml:space="preserve">, which may </w:t>
      </w:r>
      <w:r w:rsidR="00237AC6">
        <w:rPr>
          <w:sz w:val="24"/>
          <w:szCs w:val="24"/>
          <w:lang w:val="en-US"/>
        </w:rPr>
        <w:t xml:space="preserve">indeed </w:t>
      </w:r>
      <w:r w:rsidR="00995D26" w:rsidRPr="006B7186">
        <w:rPr>
          <w:sz w:val="24"/>
          <w:szCs w:val="24"/>
          <w:lang w:val="en-US"/>
        </w:rPr>
        <w:t>be applied to authorities themselves</w:t>
      </w:r>
      <w:r w:rsidR="007E7C2A" w:rsidRPr="006B7186">
        <w:rPr>
          <w:sz w:val="24"/>
          <w:szCs w:val="24"/>
          <w:lang w:val="en-US"/>
        </w:rPr>
        <w:t>,</w:t>
      </w:r>
      <w:r w:rsidR="00995D26" w:rsidRPr="006B7186">
        <w:rPr>
          <w:sz w:val="24"/>
          <w:szCs w:val="24"/>
          <w:lang w:val="en-US"/>
        </w:rPr>
        <w:t xml:space="preserve"> is</w:t>
      </w:r>
      <w:r w:rsidR="0087205C" w:rsidRPr="006B7186">
        <w:rPr>
          <w:sz w:val="24"/>
          <w:szCs w:val="24"/>
          <w:lang w:val="en-US"/>
        </w:rPr>
        <w:t xml:space="preserve"> </w:t>
      </w:r>
      <w:r w:rsidR="00336BD6" w:rsidRPr="006B7186">
        <w:rPr>
          <w:sz w:val="24"/>
          <w:szCs w:val="24"/>
          <w:lang w:val="en-US"/>
        </w:rPr>
        <w:t xml:space="preserve">not that </w:t>
      </w:r>
      <w:r w:rsidRPr="006B7186">
        <w:rPr>
          <w:sz w:val="24"/>
          <w:szCs w:val="24"/>
          <w:lang w:val="en-US"/>
        </w:rPr>
        <w:t>“</w:t>
      </w:r>
      <w:r w:rsidR="0087205C" w:rsidRPr="006B7186">
        <w:rPr>
          <w:sz w:val="24"/>
          <w:szCs w:val="24"/>
          <w:lang w:val="en-US"/>
        </w:rPr>
        <w:t xml:space="preserve">all reasons </w:t>
      </w:r>
      <w:r w:rsidRPr="006B7186">
        <w:rPr>
          <w:sz w:val="24"/>
          <w:szCs w:val="24"/>
          <w:lang w:val="en-US"/>
        </w:rPr>
        <w:t>from others”</w:t>
      </w:r>
      <w:r w:rsidR="00AF78D2" w:rsidRPr="006B7186">
        <w:rPr>
          <w:sz w:val="24"/>
          <w:szCs w:val="24"/>
          <w:lang w:val="en-US"/>
        </w:rPr>
        <w:t xml:space="preserve"> </w:t>
      </w:r>
      <w:r w:rsidR="007A392C">
        <w:rPr>
          <w:sz w:val="24"/>
          <w:szCs w:val="24"/>
          <w:lang w:val="en-US"/>
        </w:rPr>
        <w:t xml:space="preserve">(as Wright says) </w:t>
      </w:r>
      <w:r w:rsidR="007E7C2A" w:rsidRPr="006B7186">
        <w:rPr>
          <w:sz w:val="24"/>
          <w:szCs w:val="24"/>
          <w:lang w:val="en-US"/>
        </w:rPr>
        <w:t xml:space="preserve">constitute preemptive </w:t>
      </w:r>
      <w:r w:rsidRPr="006B7186">
        <w:rPr>
          <w:sz w:val="24"/>
          <w:szCs w:val="24"/>
          <w:lang w:val="en-US"/>
        </w:rPr>
        <w:t>reasons</w:t>
      </w:r>
      <w:r w:rsidR="00995D26" w:rsidRPr="006B7186">
        <w:rPr>
          <w:sz w:val="24"/>
          <w:szCs w:val="24"/>
          <w:lang w:val="en-US"/>
        </w:rPr>
        <w:t>,</w:t>
      </w:r>
      <w:r w:rsidR="00336BD6" w:rsidRPr="006B7186">
        <w:rPr>
          <w:sz w:val="24"/>
          <w:szCs w:val="24"/>
          <w:lang w:val="en-US"/>
        </w:rPr>
        <w:t xml:space="preserve"> but that </w:t>
      </w:r>
      <w:r w:rsidRPr="006B7186">
        <w:rPr>
          <w:i/>
          <w:sz w:val="24"/>
          <w:szCs w:val="24"/>
          <w:lang w:val="en-US"/>
        </w:rPr>
        <w:t>epistemic authorities</w:t>
      </w:r>
      <w:r w:rsidRPr="006B7186">
        <w:rPr>
          <w:sz w:val="24"/>
          <w:szCs w:val="24"/>
          <w:lang w:val="en-US"/>
        </w:rPr>
        <w:t xml:space="preserve"> </w:t>
      </w:r>
      <w:r w:rsidR="003A5BAE">
        <w:rPr>
          <w:sz w:val="24"/>
          <w:szCs w:val="24"/>
          <w:lang w:val="en-US"/>
        </w:rPr>
        <w:t xml:space="preserve">provide </w:t>
      </w:r>
      <w:r w:rsidR="007E7C2A" w:rsidRPr="006B7186">
        <w:rPr>
          <w:sz w:val="24"/>
          <w:szCs w:val="24"/>
          <w:lang w:val="en-US"/>
        </w:rPr>
        <w:t xml:space="preserve">such </w:t>
      </w:r>
      <w:r w:rsidRPr="006B7186">
        <w:rPr>
          <w:sz w:val="24"/>
          <w:szCs w:val="24"/>
          <w:lang w:val="en-US"/>
        </w:rPr>
        <w:t xml:space="preserve">reasons. </w:t>
      </w:r>
      <w:r w:rsidR="00336BD6" w:rsidRPr="006B7186">
        <w:rPr>
          <w:sz w:val="24"/>
          <w:szCs w:val="24"/>
          <w:lang w:val="en-US"/>
        </w:rPr>
        <w:t>Consequently, t</w:t>
      </w:r>
      <w:r w:rsidR="00AF78D2" w:rsidRPr="006B7186">
        <w:rPr>
          <w:sz w:val="24"/>
          <w:szCs w:val="24"/>
          <w:lang w:val="en-US"/>
        </w:rPr>
        <w:t xml:space="preserve">he </w:t>
      </w:r>
      <w:r w:rsidR="001F1A86" w:rsidRPr="006B7186">
        <w:rPr>
          <w:sz w:val="24"/>
          <w:szCs w:val="24"/>
          <w:lang w:val="en-US"/>
        </w:rPr>
        <w:t xml:space="preserve">correct </w:t>
      </w:r>
      <w:r w:rsidRPr="006B7186">
        <w:rPr>
          <w:sz w:val="24"/>
          <w:szCs w:val="24"/>
          <w:lang w:val="en-US"/>
        </w:rPr>
        <w:t xml:space="preserve">egocentric version </w:t>
      </w:r>
      <w:r w:rsidR="007D2492">
        <w:rPr>
          <w:sz w:val="24"/>
          <w:szCs w:val="24"/>
          <w:lang w:val="en-US"/>
        </w:rPr>
        <w:t xml:space="preserve">should </w:t>
      </w:r>
      <w:r w:rsidR="00AF78D2" w:rsidRPr="006B7186">
        <w:rPr>
          <w:sz w:val="24"/>
          <w:szCs w:val="24"/>
          <w:lang w:val="en-US"/>
        </w:rPr>
        <w:t xml:space="preserve">only say </w:t>
      </w:r>
      <w:r w:rsidRPr="006B7186">
        <w:rPr>
          <w:sz w:val="24"/>
          <w:szCs w:val="24"/>
          <w:lang w:val="en-US"/>
        </w:rPr>
        <w:t>that the fact that I</w:t>
      </w:r>
      <w:r w:rsidR="00AF78D2" w:rsidRPr="006B7186">
        <w:rPr>
          <w:sz w:val="24"/>
          <w:szCs w:val="24"/>
          <w:lang w:val="en-US"/>
        </w:rPr>
        <w:t xml:space="preserve"> (</w:t>
      </w:r>
      <w:r w:rsidRPr="006B7186">
        <w:rPr>
          <w:sz w:val="24"/>
          <w:szCs w:val="24"/>
          <w:lang w:val="en-US"/>
        </w:rPr>
        <w:t>the authority</w:t>
      </w:r>
      <w:r w:rsidR="00AF78D2" w:rsidRPr="006B7186">
        <w:rPr>
          <w:sz w:val="24"/>
          <w:szCs w:val="24"/>
          <w:lang w:val="en-US"/>
        </w:rPr>
        <w:t>)</w:t>
      </w:r>
      <w:r w:rsidRPr="006B7186">
        <w:rPr>
          <w:sz w:val="24"/>
          <w:szCs w:val="24"/>
          <w:lang w:val="en-US"/>
        </w:rPr>
        <w:t xml:space="preserve"> have a belief </w:t>
      </w:r>
      <w:r w:rsidRPr="006B7186">
        <w:rPr>
          <w:i/>
          <w:sz w:val="24"/>
          <w:szCs w:val="24"/>
          <w:lang w:val="en-US"/>
        </w:rPr>
        <w:t>p</w:t>
      </w:r>
      <w:r w:rsidRPr="006B7186">
        <w:rPr>
          <w:sz w:val="24"/>
          <w:szCs w:val="24"/>
          <w:lang w:val="en-US"/>
        </w:rPr>
        <w:t xml:space="preserve"> is a reason for me to continue believ</w:t>
      </w:r>
      <w:r w:rsidR="007E7FA6" w:rsidRPr="006B7186">
        <w:rPr>
          <w:sz w:val="24"/>
          <w:szCs w:val="24"/>
          <w:lang w:val="en-US"/>
        </w:rPr>
        <w:t>ing</w:t>
      </w:r>
      <w:r w:rsidRPr="006B7186">
        <w:rPr>
          <w:sz w:val="24"/>
          <w:szCs w:val="24"/>
          <w:lang w:val="en-US"/>
        </w:rPr>
        <w:t xml:space="preserve"> that </w:t>
      </w:r>
      <w:r w:rsidRPr="006B7186">
        <w:rPr>
          <w:i/>
          <w:sz w:val="24"/>
          <w:szCs w:val="24"/>
          <w:lang w:val="en-US"/>
        </w:rPr>
        <w:t>p</w:t>
      </w:r>
      <w:r w:rsidRPr="006B7186">
        <w:rPr>
          <w:sz w:val="24"/>
          <w:szCs w:val="24"/>
          <w:lang w:val="en-US"/>
        </w:rPr>
        <w:t xml:space="preserve"> that re</w:t>
      </w:r>
      <w:r w:rsidR="00570E1D">
        <w:rPr>
          <w:sz w:val="24"/>
          <w:szCs w:val="24"/>
          <w:lang w:val="en-US"/>
        </w:rPr>
        <w:t xml:space="preserve">places </w:t>
      </w:r>
      <w:r w:rsidR="007D2492">
        <w:rPr>
          <w:sz w:val="24"/>
          <w:szCs w:val="24"/>
          <w:lang w:val="en-US"/>
        </w:rPr>
        <w:t xml:space="preserve">or neutralizes </w:t>
      </w:r>
      <w:r w:rsidRPr="006B7186">
        <w:rPr>
          <w:sz w:val="24"/>
          <w:szCs w:val="24"/>
          <w:lang w:val="en-US"/>
        </w:rPr>
        <w:t xml:space="preserve">all </w:t>
      </w:r>
      <w:r w:rsidR="00B83BEA" w:rsidRPr="006B7186">
        <w:rPr>
          <w:sz w:val="24"/>
          <w:szCs w:val="24"/>
          <w:lang w:val="en-US"/>
        </w:rPr>
        <w:t xml:space="preserve">relevant </w:t>
      </w:r>
      <w:r w:rsidRPr="006B7186">
        <w:rPr>
          <w:sz w:val="24"/>
          <w:szCs w:val="24"/>
          <w:lang w:val="en-US"/>
        </w:rPr>
        <w:t>reasons from</w:t>
      </w:r>
      <w:r w:rsidRPr="006B7186">
        <w:rPr>
          <w:i/>
          <w:sz w:val="24"/>
          <w:szCs w:val="24"/>
          <w:lang w:val="en-US"/>
        </w:rPr>
        <w:t xml:space="preserve"> </w:t>
      </w:r>
      <w:r w:rsidRPr="007A392C">
        <w:rPr>
          <w:sz w:val="24"/>
          <w:szCs w:val="24"/>
          <w:lang w:val="en-US"/>
        </w:rPr>
        <w:t>epistemic</w:t>
      </w:r>
      <w:r w:rsidR="00147F1A" w:rsidRPr="007A392C">
        <w:rPr>
          <w:sz w:val="24"/>
          <w:szCs w:val="24"/>
          <w:lang w:val="en-US"/>
        </w:rPr>
        <w:t>ally</w:t>
      </w:r>
      <w:r w:rsidR="00147F1A" w:rsidRPr="006B7186">
        <w:rPr>
          <w:i/>
          <w:sz w:val="24"/>
          <w:szCs w:val="24"/>
          <w:lang w:val="en-US"/>
        </w:rPr>
        <w:t xml:space="preserve"> less advanced</w:t>
      </w:r>
      <w:r w:rsidR="00147F1A" w:rsidRPr="006B7186">
        <w:rPr>
          <w:sz w:val="24"/>
          <w:szCs w:val="24"/>
          <w:lang w:val="en-US"/>
        </w:rPr>
        <w:t xml:space="preserve"> agents</w:t>
      </w:r>
      <w:r w:rsidRPr="006B7186">
        <w:rPr>
          <w:sz w:val="24"/>
          <w:szCs w:val="24"/>
          <w:lang w:val="en-US"/>
        </w:rPr>
        <w:t xml:space="preserve">. This is compatible with the epistemic authority </w:t>
      </w:r>
      <w:r w:rsidR="001E7643" w:rsidRPr="006B7186">
        <w:rPr>
          <w:sz w:val="24"/>
          <w:szCs w:val="24"/>
          <w:lang w:val="en-US"/>
        </w:rPr>
        <w:t>be</w:t>
      </w:r>
      <w:r w:rsidR="005B206F" w:rsidRPr="006B7186">
        <w:rPr>
          <w:sz w:val="24"/>
          <w:szCs w:val="24"/>
          <w:lang w:val="en-US"/>
        </w:rPr>
        <w:t>ing</w:t>
      </w:r>
      <w:r w:rsidR="001E7643" w:rsidRPr="006B7186">
        <w:rPr>
          <w:sz w:val="24"/>
          <w:szCs w:val="24"/>
          <w:lang w:val="en-US"/>
        </w:rPr>
        <w:t xml:space="preserve"> open to </w:t>
      </w:r>
      <w:r w:rsidRPr="006B7186">
        <w:rPr>
          <w:sz w:val="24"/>
          <w:szCs w:val="24"/>
          <w:lang w:val="en-US"/>
        </w:rPr>
        <w:t>learn</w:t>
      </w:r>
      <w:r w:rsidR="00A8384F">
        <w:rPr>
          <w:sz w:val="24"/>
          <w:szCs w:val="24"/>
          <w:lang w:val="en-US"/>
        </w:rPr>
        <w:t>ing</w:t>
      </w:r>
      <w:r w:rsidRPr="006B7186">
        <w:rPr>
          <w:sz w:val="24"/>
          <w:szCs w:val="24"/>
          <w:lang w:val="en-US"/>
        </w:rPr>
        <w:t xml:space="preserve"> from </w:t>
      </w:r>
      <w:r w:rsidR="00B83BEA" w:rsidRPr="006B7186">
        <w:rPr>
          <w:i/>
          <w:sz w:val="24"/>
          <w:szCs w:val="24"/>
          <w:lang w:val="en-US"/>
        </w:rPr>
        <w:t>their</w:t>
      </w:r>
      <w:r w:rsidR="00B83BEA" w:rsidRPr="006B7186">
        <w:rPr>
          <w:sz w:val="24"/>
          <w:szCs w:val="24"/>
          <w:lang w:val="en-US"/>
        </w:rPr>
        <w:t xml:space="preserve"> </w:t>
      </w:r>
      <w:r w:rsidRPr="006B7186">
        <w:rPr>
          <w:sz w:val="24"/>
          <w:szCs w:val="24"/>
          <w:lang w:val="en-US"/>
        </w:rPr>
        <w:t xml:space="preserve">superiors or </w:t>
      </w:r>
      <w:r w:rsidR="000F496C">
        <w:rPr>
          <w:sz w:val="24"/>
          <w:szCs w:val="24"/>
          <w:lang w:val="en-US"/>
        </w:rPr>
        <w:t xml:space="preserve">even </w:t>
      </w:r>
      <w:r w:rsidR="008B1B44">
        <w:rPr>
          <w:sz w:val="24"/>
          <w:szCs w:val="24"/>
          <w:lang w:val="en-US"/>
        </w:rPr>
        <w:t xml:space="preserve">their </w:t>
      </w:r>
      <w:r w:rsidRPr="006B7186">
        <w:rPr>
          <w:sz w:val="24"/>
          <w:szCs w:val="24"/>
          <w:lang w:val="en-US"/>
        </w:rPr>
        <w:t>epistemic peers</w:t>
      </w:r>
      <w:r w:rsidR="009E5940" w:rsidRPr="006B7186">
        <w:rPr>
          <w:sz w:val="24"/>
          <w:szCs w:val="24"/>
          <w:lang w:val="en-US"/>
        </w:rPr>
        <w:t xml:space="preserve">. </w:t>
      </w:r>
      <w:r w:rsidR="00F9438C" w:rsidRPr="006B7186">
        <w:rPr>
          <w:sz w:val="24"/>
          <w:szCs w:val="24"/>
          <w:lang w:val="en-US"/>
        </w:rPr>
        <w:t>(Recall that authorities are rarely ultimate authorities</w:t>
      </w:r>
      <w:r w:rsidR="007A392C">
        <w:rPr>
          <w:sz w:val="24"/>
          <w:szCs w:val="24"/>
          <w:lang w:val="en-US"/>
        </w:rPr>
        <w:t>.</w:t>
      </w:r>
      <w:r w:rsidR="00F9438C" w:rsidRPr="006B7186">
        <w:rPr>
          <w:sz w:val="24"/>
          <w:szCs w:val="24"/>
          <w:lang w:val="en-US"/>
        </w:rPr>
        <w:t>)</w:t>
      </w:r>
      <w:r w:rsidR="00F9438C">
        <w:rPr>
          <w:sz w:val="24"/>
          <w:szCs w:val="24"/>
          <w:lang w:val="en-US"/>
        </w:rPr>
        <w:t xml:space="preserve"> </w:t>
      </w:r>
      <w:r w:rsidR="004579AE" w:rsidRPr="006B7186">
        <w:rPr>
          <w:sz w:val="24"/>
          <w:szCs w:val="24"/>
          <w:lang w:val="en-US"/>
        </w:rPr>
        <w:t xml:space="preserve">Wright’s argument </w:t>
      </w:r>
      <w:r w:rsidR="00995D26" w:rsidRPr="006B7186">
        <w:rPr>
          <w:sz w:val="24"/>
          <w:szCs w:val="24"/>
          <w:lang w:val="en-US"/>
        </w:rPr>
        <w:t xml:space="preserve">does not </w:t>
      </w:r>
      <w:r w:rsidR="004579AE" w:rsidRPr="006B7186">
        <w:rPr>
          <w:sz w:val="24"/>
          <w:szCs w:val="24"/>
          <w:lang w:val="en-US"/>
        </w:rPr>
        <w:t>show</w:t>
      </w:r>
      <w:r w:rsidR="009E5940" w:rsidRPr="006B7186">
        <w:rPr>
          <w:sz w:val="24"/>
          <w:szCs w:val="24"/>
          <w:lang w:val="en-US"/>
        </w:rPr>
        <w:t>, therefore,</w:t>
      </w:r>
      <w:r w:rsidR="004579AE" w:rsidRPr="006B7186">
        <w:rPr>
          <w:sz w:val="24"/>
          <w:szCs w:val="24"/>
          <w:lang w:val="en-US"/>
        </w:rPr>
        <w:t xml:space="preserve"> that </w:t>
      </w:r>
      <w:proofErr w:type="spellStart"/>
      <w:r w:rsidR="004579AE" w:rsidRPr="006B7186">
        <w:rPr>
          <w:sz w:val="24"/>
          <w:szCs w:val="24"/>
          <w:lang w:val="en-US"/>
        </w:rPr>
        <w:t>Zagzebski’s</w:t>
      </w:r>
      <w:proofErr w:type="spellEnd"/>
      <w:r w:rsidR="004579AE" w:rsidRPr="006B7186">
        <w:rPr>
          <w:sz w:val="24"/>
          <w:szCs w:val="24"/>
          <w:lang w:val="en-US"/>
        </w:rPr>
        <w:t xml:space="preserve"> </w:t>
      </w:r>
      <w:proofErr w:type="spellStart"/>
      <w:r w:rsidR="004579AE" w:rsidRPr="006B7186">
        <w:rPr>
          <w:sz w:val="24"/>
          <w:szCs w:val="24"/>
          <w:lang w:val="en-US"/>
        </w:rPr>
        <w:t>preemti</w:t>
      </w:r>
      <w:r w:rsidR="00F9438C">
        <w:rPr>
          <w:sz w:val="24"/>
          <w:szCs w:val="24"/>
          <w:lang w:val="en-US"/>
        </w:rPr>
        <w:t>onism</w:t>
      </w:r>
      <w:proofErr w:type="spellEnd"/>
      <w:r w:rsidR="004579AE" w:rsidRPr="006B7186">
        <w:rPr>
          <w:sz w:val="24"/>
          <w:szCs w:val="24"/>
          <w:lang w:val="en-US"/>
        </w:rPr>
        <w:t xml:space="preserve"> </w:t>
      </w:r>
      <w:r w:rsidR="007A392C">
        <w:rPr>
          <w:sz w:val="24"/>
          <w:szCs w:val="24"/>
          <w:lang w:val="en-US"/>
        </w:rPr>
        <w:t xml:space="preserve">generally </w:t>
      </w:r>
      <w:r w:rsidR="004579AE" w:rsidRPr="006B7186">
        <w:rPr>
          <w:sz w:val="24"/>
          <w:szCs w:val="24"/>
          <w:lang w:val="en-US"/>
        </w:rPr>
        <w:t xml:space="preserve">undermines the </w:t>
      </w:r>
      <w:r w:rsidR="00995D26" w:rsidRPr="006B7186">
        <w:rPr>
          <w:sz w:val="24"/>
          <w:szCs w:val="24"/>
          <w:lang w:val="en-US"/>
        </w:rPr>
        <w:t xml:space="preserve">cultivation of </w:t>
      </w:r>
      <w:r w:rsidR="000A1850" w:rsidRPr="006B7186">
        <w:rPr>
          <w:sz w:val="24"/>
          <w:szCs w:val="24"/>
          <w:lang w:val="en-US"/>
        </w:rPr>
        <w:t xml:space="preserve">virtues </w:t>
      </w:r>
      <w:r w:rsidR="00995D26" w:rsidRPr="006B7186">
        <w:rPr>
          <w:sz w:val="24"/>
          <w:szCs w:val="24"/>
          <w:lang w:val="en-US"/>
        </w:rPr>
        <w:t xml:space="preserve">such as </w:t>
      </w:r>
      <w:r w:rsidR="000A1850" w:rsidRPr="006B7186">
        <w:rPr>
          <w:sz w:val="24"/>
          <w:szCs w:val="24"/>
          <w:lang w:val="en-US"/>
        </w:rPr>
        <w:t>open</w:t>
      </w:r>
      <w:r w:rsidR="00842C5D" w:rsidRPr="006B7186">
        <w:rPr>
          <w:sz w:val="24"/>
          <w:szCs w:val="24"/>
          <w:lang w:val="en-US"/>
        </w:rPr>
        <w:t>-minded</w:t>
      </w:r>
      <w:r w:rsidR="000A1850" w:rsidRPr="006B7186">
        <w:rPr>
          <w:sz w:val="24"/>
          <w:szCs w:val="24"/>
          <w:lang w:val="en-US"/>
        </w:rPr>
        <w:t>ness</w:t>
      </w:r>
      <w:r w:rsidR="005C0993" w:rsidRPr="006B7186">
        <w:rPr>
          <w:sz w:val="24"/>
          <w:szCs w:val="24"/>
          <w:lang w:val="en-US"/>
        </w:rPr>
        <w:t xml:space="preserve"> </w:t>
      </w:r>
      <w:r w:rsidR="004579AE" w:rsidRPr="006B7186">
        <w:rPr>
          <w:sz w:val="24"/>
          <w:szCs w:val="24"/>
          <w:lang w:val="en-US"/>
        </w:rPr>
        <w:t xml:space="preserve">and curiosity for </w:t>
      </w:r>
      <w:r w:rsidR="00A8384F">
        <w:rPr>
          <w:sz w:val="24"/>
          <w:szCs w:val="24"/>
          <w:lang w:val="en-US"/>
        </w:rPr>
        <w:t>epistemic authorities</w:t>
      </w:r>
      <w:r w:rsidR="00147F1A" w:rsidRPr="006B7186">
        <w:rPr>
          <w:sz w:val="24"/>
          <w:szCs w:val="24"/>
          <w:lang w:val="en-US"/>
        </w:rPr>
        <w:t>.</w:t>
      </w:r>
      <w:r w:rsidR="004579AE" w:rsidRPr="006B7186">
        <w:rPr>
          <w:sz w:val="24"/>
          <w:szCs w:val="24"/>
          <w:lang w:val="en-US"/>
        </w:rPr>
        <w:t xml:space="preserve"> </w:t>
      </w:r>
    </w:p>
    <w:p w14:paraId="27ACD17B" w14:textId="1C6C0DAF" w:rsidR="00910A3A" w:rsidRPr="006B7186" w:rsidRDefault="00910A3A" w:rsidP="00910A3A">
      <w:pPr>
        <w:spacing w:after="0" w:line="360" w:lineRule="auto"/>
        <w:jc w:val="both"/>
        <w:rPr>
          <w:sz w:val="24"/>
          <w:szCs w:val="24"/>
          <w:lang w:val="en-US"/>
        </w:rPr>
      </w:pPr>
      <w:r w:rsidRPr="006B7186">
        <w:rPr>
          <w:sz w:val="24"/>
          <w:szCs w:val="24"/>
          <w:lang w:val="en-US"/>
        </w:rPr>
        <w:tab/>
        <w:t xml:space="preserve">Nonetheless, </w:t>
      </w:r>
      <w:r w:rsidR="00A8384F">
        <w:rPr>
          <w:sz w:val="24"/>
          <w:szCs w:val="24"/>
          <w:lang w:val="en-US"/>
        </w:rPr>
        <w:t xml:space="preserve">perhaps Wright’s </w:t>
      </w:r>
      <w:r w:rsidR="00224022" w:rsidRPr="006B7186">
        <w:rPr>
          <w:sz w:val="24"/>
          <w:szCs w:val="24"/>
          <w:lang w:val="en-US"/>
        </w:rPr>
        <w:t xml:space="preserve">general </w:t>
      </w:r>
      <w:r w:rsidR="000A1850" w:rsidRPr="006B7186">
        <w:rPr>
          <w:sz w:val="24"/>
          <w:szCs w:val="24"/>
          <w:lang w:val="en-US"/>
        </w:rPr>
        <w:t xml:space="preserve">idea can be restated </w:t>
      </w:r>
      <w:r w:rsidR="009E5940" w:rsidRPr="006B7186">
        <w:rPr>
          <w:sz w:val="24"/>
          <w:szCs w:val="24"/>
          <w:lang w:val="en-US"/>
        </w:rPr>
        <w:t xml:space="preserve">in a way that </w:t>
      </w:r>
      <w:r w:rsidR="000A1850" w:rsidRPr="006B7186">
        <w:rPr>
          <w:sz w:val="24"/>
          <w:szCs w:val="24"/>
          <w:lang w:val="en-US"/>
        </w:rPr>
        <w:t>avoid</w:t>
      </w:r>
      <w:r w:rsidR="009E5940" w:rsidRPr="006B7186">
        <w:rPr>
          <w:sz w:val="24"/>
          <w:szCs w:val="24"/>
          <w:lang w:val="en-US"/>
        </w:rPr>
        <w:t>s</w:t>
      </w:r>
      <w:r w:rsidR="000A1850" w:rsidRPr="006B7186">
        <w:rPr>
          <w:sz w:val="24"/>
          <w:szCs w:val="24"/>
          <w:lang w:val="en-US"/>
        </w:rPr>
        <w:t xml:space="preserve"> th</w:t>
      </w:r>
      <w:r w:rsidR="004579AE" w:rsidRPr="006B7186">
        <w:rPr>
          <w:sz w:val="24"/>
          <w:szCs w:val="24"/>
          <w:lang w:val="en-US"/>
        </w:rPr>
        <w:t xml:space="preserve">is </w:t>
      </w:r>
      <w:r w:rsidR="00A8384F">
        <w:rPr>
          <w:sz w:val="24"/>
          <w:szCs w:val="24"/>
          <w:lang w:val="en-US"/>
        </w:rPr>
        <w:t>response</w:t>
      </w:r>
      <w:r w:rsidR="000A1850" w:rsidRPr="006B7186">
        <w:rPr>
          <w:sz w:val="24"/>
          <w:szCs w:val="24"/>
          <w:lang w:val="en-US"/>
        </w:rPr>
        <w:t xml:space="preserve">. </w:t>
      </w:r>
      <w:r w:rsidR="001C15A5">
        <w:rPr>
          <w:sz w:val="24"/>
          <w:szCs w:val="24"/>
          <w:lang w:val="en-US"/>
        </w:rPr>
        <w:t>A</w:t>
      </w:r>
      <w:r w:rsidR="00EA146B">
        <w:rPr>
          <w:sz w:val="24"/>
          <w:szCs w:val="24"/>
          <w:lang w:val="en-US"/>
        </w:rPr>
        <w:t xml:space="preserve">ccording to </w:t>
      </w:r>
      <w:proofErr w:type="spellStart"/>
      <w:r w:rsidR="00EA146B">
        <w:rPr>
          <w:sz w:val="24"/>
          <w:szCs w:val="24"/>
          <w:lang w:val="en-US"/>
        </w:rPr>
        <w:t>preemptionism</w:t>
      </w:r>
      <w:proofErr w:type="spellEnd"/>
      <w:r w:rsidR="00EA146B">
        <w:rPr>
          <w:sz w:val="24"/>
          <w:szCs w:val="24"/>
          <w:lang w:val="en-US"/>
        </w:rPr>
        <w:t xml:space="preserve">, </w:t>
      </w:r>
      <w:r w:rsidR="003E0C15" w:rsidRPr="006B7186">
        <w:rPr>
          <w:sz w:val="24"/>
          <w:szCs w:val="24"/>
          <w:lang w:val="en-US"/>
        </w:rPr>
        <w:t xml:space="preserve">the fact that I (the authority) have a belief </w:t>
      </w:r>
      <w:r w:rsidR="003E0C15" w:rsidRPr="006B7186">
        <w:rPr>
          <w:i/>
          <w:sz w:val="24"/>
          <w:szCs w:val="24"/>
          <w:lang w:val="en-US"/>
        </w:rPr>
        <w:t>p</w:t>
      </w:r>
      <w:r w:rsidR="003E0C15" w:rsidRPr="006B7186">
        <w:rPr>
          <w:sz w:val="24"/>
          <w:szCs w:val="24"/>
          <w:lang w:val="en-US"/>
        </w:rPr>
        <w:t xml:space="preserve"> is a reason for me to continue to believe </w:t>
      </w:r>
      <w:r w:rsidR="003E0C15" w:rsidRPr="006B7186">
        <w:rPr>
          <w:i/>
          <w:sz w:val="24"/>
          <w:szCs w:val="24"/>
          <w:lang w:val="en-US"/>
        </w:rPr>
        <w:t>p</w:t>
      </w:r>
      <w:r w:rsidR="003E0C15" w:rsidRPr="006B7186">
        <w:rPr>
          <w:sz w:val="24"/>
          <w:szCs w:val="24"/>
          <w:lang w:val="en-US"/>
        </w:rPr>
        <w:t xml:space="preserve"> that replaces all </w:t>
      </w:r>
      <w:r w:rsidR="00EA146B">
        <w:rPr>
          <w:sz w:val="24"/>
          <w:szCs w:val="24"/>
          <w:lang w:val="en-US"/>
        </w:rPr>
        <w:t xml:space="preserve">relevant </w:t>
      </w:r>
      <w:r w:rsidR="003E0C15" w:rsidRPr="006B7186">
        <w:rPr>
          <w:sz w:val="24"/>
          <w:szCs w:val="24"/>
          <w:lang w:val="en-US"/>
        </w:rPr>
        <w:t xml:space="preserve">reasons </w:t>
      </w:r>
      <w:r w:rsidR="003E0C15" w:rsidRPr="008B1B44">
        <w:rPr>
          <w:sz w:val="24"/>
          <w:szCs w:val="24"/>
          <w:lang w:val="en-US"/>
        </w:rPr>
        <w:t>from less advanced interlocutors</w:t>
      </w:r>
      <w:r w:rsidR="003E0C15" w:rsidRPr="006B7186">
        <w:rPr>
          <w:sz w:val="24"/>
          <w:szCs w:val="24"/>
          <w:lang w:val="en-US"/>
        </w:rPr>
        <w:t>. However, i</w:t>
      </w:r>
      <w:r w:rsidR="000A1850" w:rsidRPr="006B7186">
        <w:rPr>
          <w:sz w:val="24"/>
          <w:szCs w:val="24"/>
          <w:lang w:val="en-US"/>
        </w:rPr>
        <w:t xml:space="preserve">n some domains </w:t>
      </w:r>
      <w:r w:rsidR="00672CA4">
        <w:rPr>
          <w:sz w:val="24"/>
          <w:szCs w:val="24"/>
          <w:lang w:val="en-US"/>
        </w:rPr>
        <w:t xml:space="preserve">the authority may profit from </w:t>
      </w:r>
      <w:r w:rsidR="000A1850" w:rsidRPr="006B7186">
        <w:rPr>
          <w:sz w:val="24"/>
          <w:szCs w:val="24"/>
          <w:lang w:val="en-US"/>
        </w:rPr>
        <w:t xml:space="preserve">listening to </w:t>
      </w:r>
      <w:r w:rsidR="000F496C">
        <w:rPr>
          <w:sz w:val="24"/>
          <w:szCs w:val="24"/>
          <w:lang w:val="en-US"/>
        </w:rPr>
        <w:t>them</w:t>
      </w:r>
      <w:r w:rsidR="000A1850" w:rsidRPr="006B7186">
        <w:rPr>
          <w:sz w:val="24"/>
          <w:szCs w:val="24"/>
          <w:lang w:val="en-US"/>
        </w:rPr>
        <w:t xml:space="preserve">. </w:t>
      </w:r>
      <w:r w:rsidR="00995D26" w:rsidRPr="006B7186">
        <w:rPr>
          <w:sz w:val="24"/>
          <w:szCs w:val="24"/>
          <w:lang w:val="en-US"/>
        </w:rPr>
        <w:t>Granted</w:t>
      </w:r>
      <w:r w:rsidR="000A1850" w:rsidRPr="006B7186">
        <w:rPr>
          <w:sz w:val="24"/>
          <w:szCs w:val="24"/>
          <w:lang w:val="en-US"/>
        </w:rPr>
        <w:t xml:space="preserve">, </w:t>
      </w:r>
      <w:r w:rsidR="00842C5D" w:rsidRPr="006B7186">
        <w:rPr>
          <w:sz w:val="24"/>
          <w:szCs w:val="24"/>
          <w:lang w:val="en-US"/>
        </w:rPr>
        <w:t xml:space="preserve">the professional </w:t>
      </w:r>
      <w:r w:rsidRPr="006B7186">
        <w:rPr>
          <w:sz w:val="24"/>
          <w:szCs w:val="24"/>
          <w:lang w:val="en-US"/>
        </w:rPr>
        <w:t>cosmologist need not listen to what laypeople fantasize about li</w:t>
      </w:r>
      <w:r w:rsidR="006136C4" w:rsidRPr="006B7186">
        <w:rPr>
          <w:sz w:val="24"/>
          <w:szCs w:val="24"/>
          <w:lang w:val="en-US"/>
        </w:rPr>
        <w:t>f</w:t>
      </w:r>
      <w:r w:rsidRPr="006B7186">
        <w:rPr>
          <w:sz w:val="24"/>
          <w:szCs w:val="24"/>
          <w:lang w:val="en-US"/>
        </w:rPr>
        <w:t>e in outer space</w:t>
      </w:r>
      <w:r w:rsidR="000A1850" w:rsidRPr="006B7186">
        <w:rPr>
          <w:sz w:val="24"/>
          <w:szCs w:val="24"/>
          <w:lang w:val="en-US"/>
        </w:rPr>
        <w:t xml:space="preserve">; </w:t>
      </w:r>
      <w:r w:rsidRPr="006B7186">
        <w:rPr>
          <w:sz w:val="24"/>
          <w:szCs w:val="24"/>
          <w:lang w:val="en-US"/>
        </w:rPr>
        <w:t xml:space="preserve">the virologist need not square her views with </w:t>
      </w:r>
      <w:r w:rsidR="00DA7889" w:rsidRPr="006B7186">
        <w:rPr>
          <w:sz w:val="24"/>
          <w:szCs w:val="24"/>
          <w:lang w:val="en-US"/>
        </w:rPr>
        <w:t xml:space="preserve">what </w:t>
      </w:r>
      <w:r w:rsidRPr="006B7186">
        <w:rPr>
          <w:sz w:val="24"/>
          <w:szCs w:val="24"/>
          <w:lang w:val="en-US"/>
        </w:rPr>
        <w:t xml:space="preserve">people </w:t>
      </w:r>
      <w:r w:rsidR="001E7643" w:rsidRPr="006B7186">
        <w:rPr>
          <w:sz w:val="24"/>
          <w:szCs w:val="24"/>
          <w:lang w:val="en-US"/>
        </w:rPr>
        <w:t>i</w:t>
      </w:r>
      <w:r w:rsidRPr="006B7186">
        <w:rPr>
          <w:sz w:val="24"/>
          <w:szCs w:val="24"/>
          <w:lang w:val="en-US"/>
        </w:rPr>
        <w:t>n the street</w:t>
      </w:r>
      <w:r w:rsidR="00547BC2" w:rsidRPr="006B7186">
        <w:rPr>
          <w:sz w:val="24"/>
          <w:szCs w:val="24"/>
          <w:lang w:val="en-US"/>
        </w:rPr>
        <w:t xml:space="preserve"> </w:t>
      </w:r>
      <w:r w:rsidR="00DA7889" w:rsidRPr="006B7186">
        <w:rPr>
          <w:sz w:val="24"/>
          <w:szCs w:val="24"/>
          <w:lang w:val="en-US"/>
        </w:rPr>
        <w:t xml:space="preserve">feel </w:t>
      </w:r>
      <w:r w:rsidR="00547BC2" w:rsidRPr="006B7186">
        <w:rPr>
          <w:sz w:val="24"/>
          <w:szCs w:val="24"/>
          <w:lang w:val="en-US"/>
        </w:rPr>
        <w:t>about pandemic</w:t>
      </w:r>
      <w:r w:rsidR="000A1850" w:rsidRPr="006B7186">
        <w:rPr>
          <w:sz w:val="24"/>
          <w:szCs w:val="24"/>
          <w:lang w:val="en-US"/>
        </w:rPr>
        <w:t>s</w:t>
      </w:r>
      <w:r w:rsidR="00FC10C5" w:rsidRPr="006B7186">
        <w:rPr>
          <w:sz w:val="24"/>
          <w:szCs w:val="24"/>
          <w:lang w:val="en-US"/>
        </w:rPr>
        <w:t xml:space="preserve"> and appropriate measures against</w:t>
      </w:r>
      <w:r w:rsidR="00DA7889" w:rsidRPr="006B7186">
        <w:rPr>
          <w:sz w:val="24"/>
          <w:szCs w:val="24"/>
          <w:lang w:val="en-US"/>
        </w:rPr>
        <w:t xml:space="preserve"> </w:t>
      </w:r>
      <w:r w:rsidR="000A1850" w:rsidRPr="006B7186">
        <w:rPr>
          <w:sz w:val="24"/>
          <w:szCs w:val="24"/>
          <w:lang w:val="en-US"/>
        </w:rPr>
        <w:t xml:space="preserve">them. </w:t>
      </w:r>
      <w:r w:rsidR="008C6E61" w:rsidRPr="006B7186">
        <w:rPr>
          <w:sz w:val="24"/>
          <w:szCs w:val="24"/>
          <w:lang w:val="en-US"/>
        </w:rPr>
        <w:t xml:space="preserve">Yet, </w:t>
      </w:r>
      <w:r w:rsidR="00547BC2" w:rsidRPr="006B7186">
        <w:rPr>
          <w:sz w:val="24"/>
          <w:szCs w:val="24"/>
          <w:lang w:val="en-US"/>
        </w:rPr>
        <w:t xml:space="preserve">when </w:t>
      </w:r>
      <w:r w:rsidR="00224022" w:rsidRPr="006B7186">
        <w:rPr>
          <w:sz w:val="24"/>
          <w:szCs w:val="24"/>
          <w:lang w:val="en-US"/>
        </w:rPr>
        <w:t>it comes to</w:t>
      </w:r>
      <w:r w:rsidRPr="006B7186">
        <w:rPr>
          <w:sz w:val="24"/>
          <w:szCs w:val="24"/>
          <w:lang w:val="en-US"/>
        </w:rPr>
        <w:t xml:space="preserve"> </w:t>
      </w:r>
      <w:r w:rsidR="00DD479D" w:rsidRPr="006B7186">
        <w:rPr>
          <w:sz w:val="24"/>
          <w:szCs w:val="24"/>
          <w:lang w:val="en-US"/>
        </w:rPr>
        <w:t>disciplines such as philosophy</w:t>
      </w:r>
      <w:r w:rsidR="009E5940" w:rsidRPr="006B7186">
        <w:rPr>
          <w:sz w:val="24"/>
          <w:szCs w:val="24"/>
          <w:lang w:val="en-US"/>
        </w:rPr>
        <w:t xml:space="preserve">, politics, </w:t>
      </w:r>
      <w:r w:rsidR="00672CA4">
        <w:rPr>
          <w:sz w:val="24"/>
          <w:szCs w:val="24"/>
          <w:lang w:val="en-US"/>
        </w:rPr>
        <w:t xml:space="preserve">or </w:t>
      </w:r>
      <w:r w:rsidR="009E5940" w:rsidRPr="006B7186">
        <w:rPr>
          <w:sz w:val="24"/>
          <w:szCs w:val="24"/>
          <w:lang w:val="en-US"/>
        </w:rPr>
        <w:t xml:space="preserve">religion, </w:t>
      </w:r>
      <w:r w:rsidR="006E7A0A" w:rsidRPr="006B7186">
        <w:rPr>
          <w:sz w:val="24"/>
          <w:szCs w:val="24"/>
          <w:lang w:val="en-US"/>
        </w:rPr>
        <w:t xml:space="preserve">things </w:t>
      </w:r>
      <w:r w:rsidR="008C6E61" w:rsidRPr="006B7186">
        <w:rPr>
          <w:sz w:val="24"/>
          <w:szCs w:val="24"/>
          <w:lang w:val="en-US"/>
        </w:rPr>
        <w:t>are not so straightforward</w:t>
      </w:r>
      <w:r w:rsidR="00DA7889" w:rsidRPr="006B7186">
        <w:rPr>
          <w:sz w:val="24"/>
          <w:szCs w:val="24"/>
          <w:lang w:val="en-US"/>
        </w:rPr>
        <w:t xml:space="preserve">. </w:t>
      </w:r>
      <w:r w:rsidR="000A1850" w:rsidRPr="006B7186">
        <w:rPr>
          <w:sz w:val="24"/>
          <w:szCs w:val="24"/>
          <w:lang w:val="en-US"/>
        </w:rPr>
        <w:t xml:space="preserve">Arguably, </w:t>
      </w:r>
      <w:r w:rsidR="009E5940" w:rsidRPr="006B7186">
        <w:rPr>
          <w:sz w:val="24"/>
          <w:szCs w:val="24"/>
          <w:lang w:val="en-US"/>
        </w:rPr>
        <w:t xml:space="preserve">in certain domains </w:t>
      </w:r>
      <w:r w:rsidR="00684611" w:rsidRPr="006B7186">
        <w:rPr>
          <w:sz w:val="24"/>
          <w:szCs w:val="24"/>
          <w:lang w:val="en-US"/>
        </w:rPr>
        <w:t xml:space="preserve">the </w:t>
      </w:r>
      <w:r w:rsidRPr="006B7186">
        <w:rPr>
          <w:sz w:val="24"/>
          <w:szCs w:val="24"/>
          <w:lang w:val="en-US"/>
        </w:rPr>
        <w:t xml:space="preserve">advanced teacher </w:t>
      </w:r>
      <w:r w:rsidR="000A1850" w:rsidRPr="006B7186">
        <w:rPr>
          <w:sz w:val="24"/>
          <w:szCs w:val="24"/>
          <w:lang w:val="en-US"/>
        </w:rPr>
        <w:t xml:space="preserve">often </w:t>
      </w:r>
      <w:r w:rsidRPr="006B7186">
        <w:rPr>
          <w:sz w:val="24"/>
          <w:szCs w:val="24"/>
          <w:lang w:val="en-US"/>
        </w:rPr>
        <w:t>receive</w:t>
      </w:r>
      <w:r w:rsidR="003E0C15" w:rsidRPr="006B7186">
        <w:rPr>
          <w:sz w:val="24"/>
          <w:szCs w:val="24"/>
          <w:lang w:val="en-US"/>
        </w:rPr>
        <w:t>s</w:t>
      </w:r>
      <w:r w:rsidRPr="006B7186">
        <w:rPr>
          <w:sz w:val="24"/>
          <w:szCs w:val="24"/>
          <w:lang w:val="en-US"/>
        </w:rPr>
        <w:t xml:space="preserve"> important </w:t>
      </w:r>
      <w:r w:rsidR="00DA7889" w:rsidRPr="006B7186">
        <w:rPr>
          <w:sz w:val="24"/>
          <w:szCs w:val="24"/>
          <w:lang w:val="en-US"/>
        </w:rPr>
        <w:t>intellectual i</w:t>
      </w:r>
      <w:r w:rsidR="00684611" w:rsidRPr="006B7186">
        <w:rPr>
          <w:sz w:val="24"/>
          <w:szCs w:val="24"/>
          <w:lang w:val="en-US"/>
        </w:rPr>
        <w:t xml:space="preserve">nput </w:t>
      </w:r>
      <w:r w:rsidR="006E7A0A" w:rsidRPr="006B7186">
        <w:rPr>
          <w:sz w:val="24"/>
          <w:szCs w:val="24"/>
          <w:lang w:val="en-US"/>
        </w:rPr>
        <w:t xml:space="preserve">from </w:t>
      </w:r>
      <w:r w:rsidR="00DD479D" w:rsidRPr="006B7186">
        <w:rPr>
          <w:sz w:val="24"/>
          <w:szCs w:val="24"/>
          <w:lang w:val="en-US"/>
        </w:rPr>
        <w:t xml:space="preserve">their </w:t>
      </w:r>
      <w:r w:rsidRPr="006B7186">
        <w:rPr>
          <w:sz w:val="24"/>
          <w:szCs w:val="24"/>
          <w:lang w:val="en-US"/>
        </w:rPr>
        <w:t>students</w:t>
      </w:r>
      <w:r w:rsidR="000F496C">
        <w:rPr>
          <w:sz w:val="24"/>
          <w:szCs w:val="24"/>
          <w:lang w:val="en-US"/>
        </w:rPr>
        <w:t xml:space="preserve"> or other less advanced interlocutors</w:t>
      </w:r>
      <w:r w:rsidR="00DA7889" w:rsidRPr="006B7186">
        <w:rPr>
          <w:sz w:val="24"/>
          <w:szCs w:val="24"/>
          <w:lang w:val="en-US"/>
        </w:rPr>
        <w:t xml:space="preserve">. </w:t>
      </w:r>
      <w:r w:rsidR="00EA146B">
        <w:rPr>
          <w:sz w:val="24"/>
          <w:szCs w:val="24"/>
          <w:lang w:val="en-US"/>
        </w:rPr>
        <w:t>S</w:t>
      </w:r>
      <w:r w:rsidR="001E208B" w:rsidRPr="006B7186">
        <w:rPr>
          <w:sz w:val="24"/>
          <w:szCs w:val="24"/>
          <w:lang w:val="en-US"/>
        </w:rPr>
        <w:t xml:space="preserve">eemingly </w:t>
      </w:r>
      <w:r w:rsidR="0034361E" w:rsidRPr="006B7186">
        <w:rPr>
          <w:sz w:val="24"/>
          <w:szCs w:val="24"/>
          <w:lang w:val="en-US"/>
        </w:rPr>
        <w:t xml:space="preserve">naive </w:t>
      </w:r>
      <w:r w:rsidRPr="006B7186">
        <w:rPr>
          <w:sz w:val="24"/>
          <w:szCs w:val="24"/>
          <w:lang w:val="en-US"/>
        </w:rPr>
        <w:t xml:space="preserve">questions </w:t>
      </w:r>
      <w:r w:rsidR="00DA7889" w:rsidRPr="006B7186">
        <w:rPr>
          <w:sz w:val="24"/>
          <w:szCs w:val="24"/>
          <w:lang w:val="en-US"/>
        </w:rPr>
        <w:t xml:space="preserve">from laypeople </w:t>
      </w:r>
      <w:r w:rsidRPr="006B7186">
        <w:rPr>
          <w:sz w:val="24"/>
          <w:szCs w:val="24"/>
          <w:lang w:val="en-US"/>
        </w:rPr>
        <w:t xml:space="preserve">can </w:t>
      </w:r>
      <w:r w:rsidR="0034361E" w:rsidRPr="006B7186">
        <w:rPr>
          <w:sz w:val="24"/>
          <w:szCs w:val="24"/>
          <w:lang w:val="en-US"/>
        </w:rPr>
        <w:t xml:space="preserve">alert </w:t>
      </w:r>
      <w:r w:rsidRPr="006B7186">
        <w:rPr>
          <w:sz w:val="24"/>
          <w:szCs w:val="24"/>
          <w:lang w:val="en-US"/>
        </w:rPr>
        <w:t xml:space="preserve">the </w:t>
      </w:r>
      <w:r w:rsidR="009E5940" w:rsidRPr="006B7186">
        <w:rPr>
          <w:sz w:val="24"/>
          <w:szCs w:val="24"/>
          <w:lang w:val="en-US"/>
        </w:rPr>
        <w:t xml:space="preserve">authority </w:t>
      </w:r>
      <w:r w:rsidR="0034361E" w:rsidRPr="006B7186">
        <w:rPr>
          <w:sz w:val="24"/>
          <w:szCs w:val="24"/>
          <w:lang w:val="en-US"/>
        </w:rPr>
        <w:t xml:space="preserve">to </w:t>
      </w:r>
      <w:r w:rsidR="00DA7889" w:rsidRPr="006B7186">
        <w:rPr>
          <w:sz w:val="24"/>
          <w:szCs w:val="24"/>
          <w:lang w:val="en-US"/>
        </w:rPr>
        <w:t xml:space="preserve">structural </w:t>
      </w:r>
      <w:r w:rsidR="0034361E" w:rsidRPr="006B7186">
        <w:rPr>
          <w:sz w:val="24"/>
          <w:szCs w:val="24"/>
          <w:lang w:val="en-US"/>
        </w:rPr>
        <w:t xml:space="preserve">lacunas </w:t>
      </w:r>
      <w:r w:rsidRPr="006B7186">
        <w:rPr>
          <w:sz w:val="24"/>
          <w:szCs w:val="24"/>
          <w:lang w:val="en-US"/>
        </w:rPr>
        <w:t xml:space="preserve">in </w:t>
      </w:r>
      <w:r w:rsidR="00DD479D" w:rsidRPr="006B7186">
        <w:rPr>
          <w:sz w:val="24"/>
          <w:szCs w:val="24"/>
          <w:lang w:val="en-US"/>
        </w:rPr>
        <w:t xml:space="preserve">their </w:t>
      </w:r>
      <w:r w:rsidR="007A392C">
        <w:rPr>
          <w:sz w:val="24"/>
          <w:szCs w:val="24"/>
          <w:lang w:val="en-US"/>
        </w:rPr>
        <w:t xml:space="preserve">noetic </w:t>
      </w:r>
      <w:r w:rsidRPr="006B7186">
        <w:rPr>
          <w:sz w:val="24"/>
          <w:szCs w:val="24"/>
          <w:lang w:val="en-US"/>
        </w:rPr>
        <w:t xml:space="preserve">system </w:t>
      </w:r>
      <w:r w:rsidR="00DA7889" w:rsidRPr="006B7186">
        <w:rPr>
          <w:sz w:val="24"/>
          <w:szCs w:val="24"/>
          <w:lang w:val="en-US"/>
        </w:rPr>
        <w:t xml:space="preserve">or to </w:t>
      </w:r>
      <w:r w:rsidRPr="006B7186">
        <w:rPr>
          <w:sz w:val="24"/>
          <w:szCs w:val="24"/>
          <w:lang w:val="en-US"/>
        </w:rPr>
        <w:t xml:space="preserve">blind spots in </w:t>
      </w:r>
      <w:r w:rsidR="00224022" w:rsidRPr="006B7186">
        <w:rPr>
          <w:sz w:val="24"/>
          <w:szCs w:val="24"/>
          <w:lang w:val="en-US"/>
        </w:rPr>
        <w:t xml:space="preserve">their </w:t>
      </w:r>
      <w:r w:rsidR="0034361E" w:rsidRPr="006B7186">
        <w:rPr>
          <w:sz w:val="24"/>
          <w:szCs w:val="24"/>
          <w:lang w:val="en-US"/>
        </w:rPr>
        <w:t xml:space="preserve">realm </w:t>
      </w:r>
      <w:r w:rsidRPr="006B7186">
        <w:rPr>
          <w:sz w:val="24"/>
          <w:szCs w:val="24"/>
          <w:lang w:val="en-US"/>
        </w:rPr>
        <w:t>of reasons</w:t>
      </w:r>
      <w:r w:rsidR="00DA7889" w:rsidRPr="006B7186">
        <w:rPr>
          <w:sz w:val="24"/>
          <w:szCs w:val="24"/>
          <w:lang w:val="en-US"/>
        </w:rPr>
        <w:t xml:space="preserve"> </w:t>
      </w:r>
      <w:r w:rsidRPr="006B7186">
        <w:rPr>
          <w:sz w:val="24"/>
          <w:szCs w:val="24"/>
          <w:lang w:val="en-US"/>
        </w:rPr>
        <w:t xml:space="preserve">and may </w:t>
      </w:r>
      <w:r w:rsidR="00DD479D" w:rsidRPr="006B7186">
        <w:rPr>
          <w:sz w:val="24"/>
          <w:szCs w:val="24"/>
          <w:lang w:val="en-US"/>
        </w:rPr>
        <w:t xml:space="preserve">thus </w:t>
      </w:r>
      <w:r w:rsidRPr="006B7186">
        <w:rPr>
          <w:sz w:val="24"/>
          <w:szCs w:val="24"/>
          <w:lang w:val="en-US"/>
        </w:rPr>
        <w:t xml:space="preserve">broaden </w:t>
      </w:r>
      <w:r w:rsidR="00224022" w:rsidRPr="006B7186">
        <w:rPr>
          <w:sz w:val="24"/>
          <w:szCs w:val="24"/>
          <w:lang w:val="en-US"/>
        </w:rPr>
        <w:t xml:space="preserve">their </w:t>
      </w:r>
      <w:r w:rsidR="001E208B" w:rsidRPr="006B7186">
        <w:rPr>
          <w:sz w:val="24"/>
          <w:szCs w:val="24"/>
          <w:lang w:val="en-US"/>
        </w:rPr>
        <w:t xml:space="preserve">intellectual </w:t>
      </w:r>
      <w:r w:rsidR="001E7643" w:rsidRPr="006B7186">
        <w:rPr>
          <w:sz w:val="24"/>
          <w:szCs w:val="24"/>
          <w:lang w:val="en-US"/>
        </w:rPr>
        <w:t>horizon</w:t>
      </w:r>
      <w:r w:rsidRPr="006B7186">
        <w:rPr>
          <w:sz w:val="24"/>
          <w:szCs w:val="24"/>
          <w:lang w:val="en-US"/>
        </w:rPr>
        <w:t xml:space="preserve">. </w:t>
      </w:r>
      <w:r w:rsidR="006E7A0A" w:rsidRPr="006B7186">
        <w:rPr>
          <w:sz w:val="24"/>
          <w:szCs w:val="24"/>
          <w:lang w:val="en-US"/>
        </w:rPr>
        <w:t xml:space="preserve">This </w:t>
      </w:r>
      <w:r w:rsidR="00241EC2" w:rsidRPr="006B7186">
        <w:rPr>
          <w:sz w:val="24"/>
          <w:szCs w:val="24"/>
          <w:lang w:val="en-US"/>
        </w:rPr>
        <w:t>way of taking Wright</w:t>
      </w:r>
      <w:r w:rsidR="004C2149" w:rsidRPr="006B7186">
        <w:rPr>
          <w:sz w:val="24"/>
          <w:szCs w:val="24"/>
          <w:lang w:val="en-US"/>
        </w:rPr>
        <w:t>’</w:t>
      </w:r>
      <w:r w:rsidR="00241EC2" w:rsidRPr="006B7186">
        <w:rPr>
          <w:sz w:val="24"/>
          <w:szCs w:val="24"/>
          <w:lang w:val="en-US"/>
        </w:rPr>
        <w:t>s virtue-argument chimes well with the idea of Socratic authorit</w:t>
      </w:r>
      <w:r w:rsidR="00F937E2">
        <w:rPr>
          <w:sz w:val="24"/>
          <w:szCs w:val="24"/>
          <w:lang w:val="en-US"/>
        </w:rPr>
        <w:t>ies</w:t>
      </w:r>
      <w:r w:rsidR="00241EC2" w:rsidRPr="006B7186">
        <w:rPr>
          <w:sz w:val="24"/>
          <w:szCs w:val="24"/>
          <w:lang w:val="en-US"/>
        </w:rPr>
        <w:t xml:space="preserve"> who</w:t>
      </w:r>
      <w:r w:rsidR="00A4467E" w:rsidRPr="006B7186">
        <w:rPr>
          <w:sz w:val="24"/>
          <w:szCs w:val="24"/>
          <w:lang w:val="en-US"/>
        </w:rPr>
        <w:t xml:space="preserve"> </w:t>
      </w:r>
      <w:r w:rsidR="009E5940" w:rsidRPr="006B7186">
        <w:rPr>
          <w:sz w:val="24"/>
          <w:szCs w:val="24"/>
          <w:lang w:val="en-US"/>
        </w:rPr>
        <w:t xml:space="preserve">will </w:t>
      </w:r>
      <w:r w:rsidR="00241EC2" w:rsidRPr="006B7186">
        <w:rPr>
          <w:sz w:val="24"/>
          <w:szCs w:val="24"/>
          <w:lang w:val="en-US"/>
        </w:rPr>
        <w:t xml:space="preserve">often </w:t>
      </w:r>
      <w:r w:rsidR="003E0C15" w:rsidRPr="006B7186">
        <w:rPr>
          <w:sz w:val="24"/>
          <w:szCs w:val="24"/>
          <w:lang w:val="en-US"/>
        </w:rPr>
        <w:t xml:space="preserve">concede </w:t>
      </w:r>
      <w:r w:rsidR="00A8384F">
        <w:rPr>
          <w:sz w:val="24"/>
          <w:szCs w:val="24"/>
          <w:lang w:val="en-US"/>
        </w:rPr>
        <w:t xml:space="preserve">that </w:t>
      </w:r>
      <w:r w:rsidR="00F937E2">
        <w:rPr>
          <w:sz w:val="24"/>
          <w:szCs w:val="24"/>
          <w:lang w:val="en-US"/>
        </w:rPr>
        <w:t xml:space="preserve">they </w:t>
      </w:r>
      <w:r w:rsidR="00A8384F">
        <w:rPr>
          <w:sz w:val="24"/>
          <w:szCs w:val="24"/>
          <w:lang w:val="en-US"/>
        </w:rPr>
        <w:t xml:space="preserve">do </w:t>
      </w:r>
      <w:r w:rsidR="00A4467E" w:rsidRPr="006B7186">
        <w:rPr>
          <w:sz w:val="24"/>
          <w:szCs w:val="24"/>
          <w:lang w:val="en-US"/>
        </w:rPr>
        <w:t xml:space="preserve">not </w:t>
      </w:r>
      <w:r w:rsidR="000D637B" w:rsidRPr="006B7186">
        <w:rPr>
          <w:sz w:val="24"/>
          <w:szCs w:val="24"/>
          <w:lang w:val="en-US"/>
        </w:rPr>
        <w:t xml:space="preserve">possess </w:t>
      </w:r>
      <w:r w:rsidR="00A4467E" w:rsidRPr="006B7186">
        <w:rPr>
          <w:sz w:val="24"/>
          <w:szCs w:val="24"/>
          <w:lang w:val="en-US"/>
        </w:rPr>
        <w:t>final answers themselves</w:t>
      </w:r>
      <w:r w:rsidR="00A8384F">
        <w:rPr>
          <w:sz w:val="24"/>
          <w:szCs w:val="24"/>
          <w:lang w:val="en-US"/>
        </w:rPr>
        <w:t>,</w:t>
      </w:r>
      <w:r w:rsidR="00A4467E" w:rsidRPr="006B7186">
        <w:rPr>
          <w:sz w:val="24"/>
          <w:szCs w:val="24"/>
          <w:lang w:val="en-US"/>
        </w:rPr>
        <w:t xml:space="preserve"> but </w:t>
      </w:r>
      <w:r w:rsidR="00A8384F">
        <w:rPr>
          <w:sz w:val="24"/>
          <w:szCs w:val="24"/>
          <w:lang w:val="en-US"/>
        </w:rPr>
        <w:t xml:space="preserve">remain </w:t>
      </w:r>
      <w:r w:rsidR="003E0C15" w:rsidRPr="006B7186">
        <w:rPr>
          <w:sz w:val="24"/>
          <w:szCs w:val="24"/>
          <w:lang w:val="en-US"/>
        </w:rPr>
        <w:t>open to learn</w:t>
      </w:r>
      <w:r w:rsidR="00F937E2">
        <w:rPr>
          <w:sz w:val="24"/>
          <w:szCs w:val="24"/>
          <w:lang w:val="en-US"/>
        </w:rPr>
        <w:t>ing</w:t>
      </w:r>
      <w:r w:rsidR="003E0C15" w:rsidRPr="006B7186">
        <w:rPr>
          <w:sz w:val="24"/>
          <w:szCs w:val="24"/>
          <w:lang w:val="en-US"/>
        </w:rPr>
        <w:t xml:space="preserve"> </w:t>
      </w:r>
      <w:r w:rsidR="00A4467E" w:rsidRPr="006B7186">
        <w:rPr>
          <w:sz w:val="24"/>
          <w:szCs w:val="24"/>
          <w:lang w:val="en-US"/>
        </w:rPr>
        <w:t>from others</w:t>
      </w:r>
      <w:r w:rsidR="00672CA4">
        <w:rPr>
          <w:sz w:val="24"/>
          <w:szCs w:val="24"/>
          <w:lang w:val="en-US"/>
        </w:rPr>
        <w:t>, even if the</w:t>
      </w:r>
      <w:r w:rsidR="00F937E2">
        <w:rPr>
          <w:sz w:val="24"/>
          <w:szCs w:val="24"/>
          <w:lang w:val="en-US"/>
        </w:rPr>
        <w:t xml:space="preserve"> latter </w:t>
      </w:r>
      <w:r w:rsidR="00672CA4">
        <w:rPr>
          <w:sz w:val="24"/>
          <w:szCs w:val="24"/>
          <w:lang w:val="en-US"/>
        </w:rPr>
        <w:t>are intellectually less experienced</w:t>
      </w:r>
      <w:r w:rsidR="00A4467E" w:rsidRPr="006B7186">
        <w:rPr>
          <w:sz w:val="24"/>
          <w:szCs w:val="24"/>
          <w:lang w:val="en-US"/>
        </w:rPr>
        <w:t>.</w:t>
      </w:r>
    </w:p>
    <w:p w14:paraId="2BED214B" w14:textId="0C6AC8E2" w:rsidR="00551489" w:rsidRPr="006B7186" w:rsidRDefault="000D637B" w:rsidP="00241EC2">
      <w:pPr>
        <w:spacing w:after="0" w:line="360" w:lineRule="auto"/>
        <w:jc w:val="both"/>
        <w:rPr>
          <w:sz w:val="24"/>
          <w:szCs w:val="24"/>
          <w:lang w:val="en-US"/>
        </w:rPr>
      </w:pPr>
      <w:r w:rsidRPr="006B7186">
        <w:rPr>
          <w:sz w:val="24"/>
          <w:szCs w:val="24"/>
          <w:lang w:val="en-US"/>
        </w:rPr>
        <w:lastRenderedPageBreak/>
        <w:tab/>
      </w:r>
      <w:r w:rsidR="005807F4" w:rsidRPr="006B7186">
        <w:rPr>
          <w:sz w:val="24"/>
          <w:szCs w:val="24"/>
          <w:lang w:val="en-US"/>
        </w:rPr>
        <w:t xml:space="preserve">A general question in this context is </w:t>
      </w:r>
      <w:r w:rsidR="00EA146B">
        <w:rPr>
          <w:sz w:val="24"/>
          <w:szCs w:val="24"/>
          <w:lang w:val="en-US"/>
        </w:rPr>
        <w:t>w</w:t>
      </w:r>
      <w:r w:rsidR="005807F4" w:rsidRPr="006B7186">
        <w:rPr>
          <w:sz w:val="24"/>
          <w:szCs w:val="24"/>
          <w:lang w:val="en-US"/>
        </w:rPr>
        <w:t>hich virtues epistemic authorit</w:t>
      </w:r>
      <w:r w:rsidR="000F496C">
        <w:rPr>
          <w:sz w:val="24"/>
          <w:szCs w:val="24"/>
          <w:lang w:val="en-US"/>
        </w:rPr>
        <w:t>ies</w:t>
      </w:r>
      <w:r w:rsidR="005807F4" w:rsidRPr="006B7186">
        <w:rPr>
          <w:sz w:val="24"/>
          <w:szCs w:val="24"/>
          <w:lang w:val="en-US"/>
        </w:rPr>
        <w:t xml:space="preserve"> </w:t>
      </w:r>
      <w:r w:rsidR="00672CA4">
        <w:rPr>
          <w:sz w:val="24"/>
          <w:szCs w:val="24"/>
          <w:lang w:val="en-US"/>
        </w:rPr>
        <w:t xml:space="preserve">must </w:t>
      </w:r>
      <w:r w:rsidR="005807F4" w:rsidRPr="006B7186">
        <w:rPr>
          <w:sz w:val="24"/>
          <w:szCs w:val="24"/>
          <w:lang w:val="en-US"/>
        </w:rPr>
        <w:t xml:space="preserve">possess in order to fulfil their </w:t>
      </w:r>
      <w:r w:rsidR="00672CA4">
        <w:rPr>
          <w:sz w:val="24"/>
          <w:szCs w:val="24"/>
          <w:lang w:val="en-US"/>
        </w:rPr>
        <w:t xml:space="preserve">social-epistemic </w:t>
      </w:r>
      <w:r w:rsidR="005807F4" w:rsidRPr="006B7186">
        <w:rPr>
          <w:sz w:val="24"/>
          <w:szCs w:val="24"/>
          <w:lang w:val="en-US"/>
        </w:rPr>
        <w:t>function</w:t>
      </w:r>
      <w:r w:rsidR="00672CA4">
        <w:rPr>
          <w:sz w:val="24"/>
          <w:szCs w:val="24"/>
          <w:lang w:val="en-US"/>
        </w:rPr>
        <w:t>s.</w:t>
      </w:r>
      <w:r w:rsidR="005807F4" w:rsidRPr="006B7186">
        <w:rPr>
          <w:sz w:val="24"/>
          <w:szCs w:val="24"/>
          <w:lang w:val="en-US"/>
        </w:rPr>
        <w:t xml:space="preserve"> </w:t>
      </w:r>
      <w:r w:rsidR="00066DB8" w:rsidRPr="006B7186">
        <w:rPr>
          <w:sz w:val="24"/>
          <w:szCs w:val="24"/>
          <w:lang w:val="en-US"/>
        </w:rPr>
        <w:t>Croce</w:t>
      </w:r>
      <w:r w:rsidRPr="006B7186">
        <w:rPr>
          <w:sz w:val="24"/>
          <w:szCs w:val="24"/>
          <w:lang w:val="en-US"/>
        </w:rPr>
        <w:t xml:space="preserve"> (2018) </w:t>
      </w:r>
      <w:r w:rsidR="00A4445E" w:rsidRPr="006B7186">
        <w:rPr>
          <w:sz w:val="24"/>
          <w:szCs w:val="24"/>
          <w:lang w:val="en-US"/>
        </w:rPr>
        <w:t xml:space="preserve">discusses </w:t>
      </w:r>
      <w:r w:rsidR="005807F4" w:rsidRPr="006B7186">
        <w:rPr>
          <w:sz w:val="24"/>
          <w:szCs w:val="24"/>
          <w:lang w:val="en-US"/>
        </w:rPr>
        <w:t>(</w:t>
      </w:r>
      <w:proofErr w:type="spellStart"/>
      <w:r w:rsidR="005807F4" w:rsidRPr="006B7186">
        <w:rPr>
          <w:sz w:val="24"/>
          <w:szCs w:val="24"/>
          <w:lang w:val="en-US"/>
        </w:rPr>
        <w:t>i</w:t>
      </w:r>
      <w:proofErr w:type="spellEnd"/>
      <w:r w:rsidR="005807F4" w:rsidRPr="006B7186">
        <w:rPr>
          <w:sz w:val="24"/>
          <w:szCs w:val="24"/>
          <w:lang w:val="en-US"/>
        </w:rPr>
        <w:t xml:space="preserve">) </w:t>
      </w:r>
      <w:r w:rsidR="009A206D" w:rsidRPr="006B7186">
        <w:rPr>
          <w:sz w:val="24"/>
          <w:szCs w:val="24"/>
          <w:lang w:val="en-US"/>
        </w:rPr>
        <w:t xml:space="preserve">what he calls </w:t>
      </w:r>
      <w:r w:rsidR="009A206D" w:rsidRPr="006B7186">
        <w:rPr>
          <w:i/>
          <w:sz w:val="24"/>
          <w:szCs w:val="24"/>
          <w:lang w:val="en-US"/>
        </w:rPr>
        <w:t>re</w:t>
      </w:r>
      <w:r w:rsidR="00066DB8" w:rsidRPr="006B7186">
        <w:rPr>
          <w:i/>
          <w:sz w:val="24"/>
          <w:szCs w:val="24"/>
          <w:lang w:val="en-US"/>
        </w:rPr>
        <w:t xml:space="preserve">search-oriented </w:t>
      </w:r>
      <w:r w:rsidR="00066DB8" w:rsidRPr="006B7186">
        <w:rPr>
          <w:sz w:val="24"/>
          <w:szCs w:val="24"/>
          <w:lang w:val="en-US"/>
        </w:rPr>
        <w:t>abilities</w:t>
      </w:r>
      <w:r w:rsidR="009A206D" w:rsidRPr="006B7186">
        <w:rPr>
          <w:sz w:val="24"/>
          <w:szCs w:val="24"/>
          <w:lang w:val="en-US"/>
        </w:rPr>
        <w:t xml:space="preserve"> or</w:t>
      </w:r>
      <w:r w:rsidR="00066DB8" w:rsidRPr="006B7186">
        <w:rPr>
          <w:sz w:val="24"/>
          <w:szCs w:val="24"/>
          <w:lang w:val="en-US"/>
        </w:rPr>
        <w:t xml:space="preserve"> virtues</w:t>
      </w:r>
      <w:r w:rsidR="0007084B" w:rsidRPr="006B7186">
        <w:rPr>
          <w:sz w:val="24"/>
          <w:szCs w:val="24"/>
          <w:lang w:val="en-US"/>
        </w:rPr>
        <w:t>, including</w:t>
      </w:r>
      <w:r w:rsidR="00551489" w:rsidRPr="006B7186">
        <w:rPr>
          <w:sz w:val="24"/>
          <w:szCs w:val="24"/>
          <w:lang w:val="en-US"/>
        </w:rPr>
        <w:t xml:space="preserve"> intellectual thoroughness, curiosity, creativity, open-mindedness and intellectual courage</w:t>
      </w:r>
      <w:r w:rsidR="00A4445E" w:rsidRPr="006B7186">
        <w:rPr>
          <w:sz w:val="24"/>
          <w:szCs w:val="24"/>
          <w:lang w:val="en-US"/>
        </w:rPr>
        <w:t xml:space="preserve">. </w:t>
      </w:r>
      <w:r w:rsidR="005807F4" w:rsidRPr="006B7186">
        <w:rPr>
          <w:sz w:val="24"/>
          <w:szCs w:val="24"/>
          <w:lang w:val="en-US"/>
        </w:rPr>
        <w:t xml:space="preserve">(ii) </w:t>
      </w:r>
      <w:r w:rsidR="00F937E2">
        <w:rPr>
          <w:sz w:val="24"/>
          <w:szCs w:val="24"/>
          <w:lang w:val="en-US"/>
        </w:rPr>
        <w:t>By contrast, a</w:t>
      </w:r>
      <w:r w:rsidR="001658D5" w:rsidRPr="006B7186">
        <w:rPr>
          <w:sz w:val="24"/>
          <w:szCs w:val="24"/>
          <w:lang w:val="en-US"/>
        </w:rPr>
        <w:t>uthorities of the Socratic stripe</w:t>
      </w:r>
      <w:r w:rsidR="005807F4" w:rsidRPr="006B7186">
        <w:rPr>
          <w:sz w:val="24"/>
          <w:szCs w:val="24"/>
          <w:lang w:val="en-US"/>
        </w:rPr>
        <w:t xml:space="preserve">, </w:t>
      </w:r>
      <w:r w:rsidR="00F937E2">
        <w:rPr>
          <w:sz w:val="24"/>
          <w:szCs w:val="24"/>
          <w:lang w:val="en-US"/>
        </w:rPr>
        <w:t xml:space="preserve">Croce argues, </w:t>
      </w:r>
      <w:r w:rsidR="008C6E61" w:rsidRPr="006B7186">
        <w:rPr>
          <w:sz w:val="24"/>
          <w:szCs w:val="24"/>
          <w:lang w:val="en-US"/>
        </w:rPr>
        <w:t xml:space="preserve">must </w:t>
      </w:r>
      <w:r w:rsidR="005807F4" w:rsidRPr="006B7186">
        <w:rPr>
          <w:sz w:val="24"/>
          <w:szCs w:val="24"/>
          <w:lang w:val="en-US"/>
        </w:rPr>
        <w:t xml:space="preserve">rather </w:t>
      </w:r>
      <w:r w:rsidR="008C6E61" w:rsidRPr="006B7186">
        <w:rPr>
          <w:sz w:val="24"/>
          <w:szCs w:val="24"/>
          <w:lang w:val="en-US"/>
        </w:rPr>
        <w:t xml:space="preserve">have </w:t>
      </w:r>
      <w:r w:rsidR="00A4445E" w:rsidRPr="006B7186">
        <w:rPr>
          <w:i/>
          <w:sz w:val="24"/>
          <w:szCs w:val="24"/>
          <w:lang w:val="en-US"/>
        </w:rPr>
        <w:t xml:space="preserve">novice-oriented </w:t>
      </w:r>
      <w:r w:rsidR="00A4445E" w:rsidRPr="006B7186">
        <w:rPr>
          <w:sz w:val="24"/>
          <w:szCs w:val="24"/>
          <w:lang w:val="en-US"/>
        </w:rPr>
        <w:t xml:space="preserve">virtues such as </w:t>
      </w:r>
      <w:r w:rsidR="00BF31C5" w:rsidRPr="006B7186">
        <w:rPr>
          <w:sz w:val="24"/>
          <w:szCs w:val="24"/>
          <w:lang w:val="en-US"/>
        </w:rPr>
        <w:t xml:space="preserve">intellectual generosity, </w:t>
      </w:r>
      <w:r w:rsidR="00551489" w:rsidRPr="006B7186">
        <w:rPr>
          <w:sz w:val="24"/>
          <w:szCs w:val="24"/>
          <w:lang w:val="en-US"/>
        </w:rPr>
        <w:t>maieutic ability</w:t>
      </w:r>
      <w:r w:rsidR="005807F4" w:rsidRPr="006B7186">
        <w:rPr>
          <w:sz w:val="24"/>
          <w:szCs w:val="24"/>
          <w:lang w:val="en-US"/>
        </w:rPr>
        <w:t xml:space="preserve">, or sensitivity to </w:t>
      </w:r>
      <w:r w:rsidR="00B13F1D" w:rsidRPr="006B7186">
        <w:rPr>
          <w:sz w:val="24"/>
          <w:szCs w:val="24"/>
          <w:lang w:val="en-US"/>
        </w:rPr>
        <w:t xml:space="preserve">the </w:t>
      </w:r>
      <w:r w:rsidR="005807F4" w:rsidRPr="006B7186">
        <w:rPr>
          <w:sz w:val="24"/>
          <w:szCs w:val="24"/>
          <w:lang w:val="en-US"/>
        </w:rPr>
        <w:t>novice</w:t>
      </w:r>
      <w:r w:rsidR="00B13F1D" w:rsidRPr="006B7186">
        <w:rPr>
          <w:sz w:val="24"/>
          <w:szCs w:val="24"/>
          <w:lang w:val="en-US"/>
        </w:rPr>
        <w:t>’</w:t>
      </w:r>
      <w:r w:rsidR="005807F4" w:rsidRPr="006B7186">
        <w:rPr>
          <w:sz w:val="24"/>
          <w:szCs w:val="24"/>
          <w:lang w:val="en-US"/>
        </w:rPr>
        <w:t>s epistemic needs</w:t>
      </w:r>
      <w:r w:rsidR="0007084B" w:rsidRPr="006B7186">
        <w:rPr>
          <w:sz w:val="24"/>
          <w:szCs w:val="24"/>
          <w:lang w:val="en-US"/>
        </w:rPr>
        <w:t xml:space="preserve">. </w:t>
      </w:r>
      <w:r w:rsidR="00C871DE" w:rsidRPr="006B7186">
        <w:rPr>
          <w:sz w:val="24"/>
          <w:szCs w:val="24"/>
          <w:lang w:val="en-US"/>
        </w:rPr>
        <w:t>The</w:t>
      </w:r>
      <w:r w:rsidR="00842C5D" w:rsidRPr="006B7186">
        <w:rPr>
          <w:sz w:val="24"/>
          <w:szCs w:val="24"/>
          <w:lang w:val="en-US"/>
        </w:rPr>
        <w:t>se</w:t>
      </w:r>
      <w:r w:rsidR="00C871DE" w:rsidRPr="006B7186">
        <w:rPr>
          <w:sz w:val="24"/>
          <w:szCs w:val="24"/>
          <w:lang w:val="en-US"/>
        </w:rPr>
        <w:t xml:space="preserve"> are distinctively </w:t>
      </w:r>
      <w:r w:rsidR="00C871DE" w:rsidRPr="00AA374C">
        <w:rPr>
          <w:sz w:val="24"/>
          <w:szCs w:val="24"/>
          <w:lang w:val="en-US"/>
        </w:rPr>
        <w:t>social</w:t>
      </w:r>
      <w:r w:rsidR="00C871DE" w:rsidRPr="006B7186">
        <w:rPr>
          <w:sz w:val="24"/>
          <w:szCs w:val="24"/>
          <w:lang w:val="en-US"/>
        </w:rPr>
        <w:t xml:space="preserve"> epistemic virtues. </w:t>
      </w:r>
      <w:r w:rsidR="0007084B" w:rsidRPr="006B7186">
        <w:rPr>
          <w:sz w:val="24"/>
          <w:szCs w:val="24"/>
          <w:lang w:val="en-US"/>
        </w:rPr>
        <w:t>In (2019b)</w:t>
      </w:r>
      <w:r w:rsidR="00F937E2">
        <w:rPr>
          <w:sz w:val="24"/>
          <w:szCs w:val="24"/>
          <w:lang w:val="en-US"/>
        </w:rPr>
        <w:t>,</w:t>
      </w:r>
      <w:r w:rsidR="0007084B" w:rsidRPr="006B7186">
        <w:rPr>
          <w:sz w:val="24"/>
          <w:szCs w:val="24"/>
          <w:lang w:val="en-US"/>
        </w:rPr>
        <w:t xml:space="preserve"> Croce extends </w:t>
      </w:r>
      <w:r w:rsidR="00A4445E" w:rsidRPr="006B7186">
        <w:rPr>
          <w:sz w:val="24"/>
          <w:szCs w:val="24"/>
          <w:lang w:val="en-US"/>
        </w:rPr>
        <w:t>t</w:t>
      </w:r>
      <w:r w:rsidR="008B5B00" w:rsidRPr="006B7186">
        <w:rPr>
          <w:sz w:val="24"/>
          <w:szCs w:val="24"/>
          <w:lang w:val="en-US"/>
        </w:rPr>
        <w:t xml:space="preserve">his </w:t>
      </w:r>
      <w:r w:rsidR="00A4445E" w:rsidRPr="006B7186">
        <w:rPr>
          <w:sz w:val="24"/>
          <w:szCs w:val="24"/>
          <w:lang w:val="en-US"/>
        </w:rPr>
        <w:t xml:space="preserve">two-tiered </w:t>
      </w:r>
      <w:r w:rsidR="008B5B00" w:rsidRPr="006B7186">
        <w:rPr>
          <w:sz w:val="24"/>
          <w:szCs w:val="24"/>
          <w:lang w:val="en-US"/>
        </w:rPr>
        <w:t xml:space="preserve">virtue approach </w:t>
      </w:r>
      <w:r w:rsidR="0007084B" w:rsidRPr="006B7186">
        <w:rPr>
          <w:sz w:val="24"/>
          <w:szCs w:val="24"/>
          <w:lang w:val="en-US"/>
        </w:rPr>
        <w:t xml:space="preserve">to collective epistemic authority. </w:t>
      </w:r>
      <w:proofErr w:type="spellStart"/>
      <w:r w:rsidR="005314C8" w:rsidRPr="006B7186">
        <w:rPr>
          <w:sz w:val="24"/>
          <w:szCs w:val="24"/>
          <w:lang w:val="en-US"/>
        </w:rPr>
        <w:t>Jäger</w:t>
      </w:r>
      <w:proofErr w:type="spellEnd"/>
      <w:r w:rsidR="005314C8" w:rsidRPr="006B7186">
        <w:rPr>
          <w:sz w:val="24"/>
          <w:szCs w:val="24"/>
          <w:lang w:val="en-US"/>
        </w:rPr>
        <w:t xml:space="preserve"> and Malfatti </w:t>
      </w:r>
      <w:r w:rsidR="00EA0262" w:rsidRPr="006B7186">
        <w:rPr>
          <w:sz w:val="24"/>
          <w:szCs w:val="24"/>
          <w:lang w:val="en-US"/>
        </w:rPr>
        <w:t xml:space="preserve">(2020) </w:t>
      </w:r>
      <w:r w:rsidR="00AA374C">
        <w:rPr>
          <w:sz w:val="24"/>
          <w:szCs w:val="24"/>
          <w:lang w:val="en-US"/>
        </w:rPr>
        <w:t xml:space="preserve">also </w:t>
      </w:r>
      <w:r w:rsidR="005314C8" w:rsidRPr="006B7186">
        <w:rPr>
          <w:sz w:val="24"/>
          <w:szCs w:val="24"/>
          <w:lang w:val="en-US"/>
        </w:rPr>
        <w:t xml:space="preserve">explore </w:t>
      </w:r>
      <w:r w:rsidR="001658D5" w:rsidRPr="006B7186">
        <w:rPr>
          <w:sz w:val="24"/>
          <w:szCs w:val="24"/>
          <w:lang w:val="en-US"/>
        </w:rPr>
        <w:t>the role of authorit</w:t>
      </w:r>
      <w:r w:rsidR="00AB7EBC" w:rsidRPr="006B7186">
        <w:rPr>
          <w:sz w:val="24"/>
          <w:szCs w:val="24"/>
          <w:lang w:val="en-US"/>
        </w:rPr>
        <w:t>ies</w:t>
      </w:r>
      <w:r w:rsidR="001658D5" w:rsidRPr="006B7186">
        <w:rPr>
          <w:sz w:val="24"/>
          <w:szCs w:val="24"/>
          <w:lang w:val="en-US"/>
        </w:rPr>
        <w:t xml:space="preserve"> for restor</w:t>
      </w:r>
      <w:r w:rsidR="005807F4" w:rsidRPr="006B7186">
        <w:rPr>
          <w:sz w:val="24"/>
          <w:szCs w:val="24"/>
          <w:lang w:val="en-US"/>
        </w:rPr>
        <w:t>ing</w:t>
      </w:r>
      <w:r w:rsidR="001658D5" w:rsidRPr="006B7186">
        <w:rPr>
          <w:sz w:val="24"/>
          <w:szCs w:val="24"/>
          <w:lang w:val="en-US"/>
        </w:rPr>
        <w:t xml:space="preserve"> reflective equilibrium </w:t>
      </w:r>
      <w:r w:rsidR="005807F4" w:rsidRPr="006B7186">
        <w:rPr>
          <w:sz w:val="24"/>
          <w:szCs w:val="24"/>
          <w:lang w:val="en-US"/>
        </w:rPr>
        <w:t xml:space="preserve">in </w:t>
      </w:r>
      <w:r w:rsidR="00B13F1D" w:rsidRPr="006B7186">
        <w:rPr>
          <w:sz w:val="24"/>
          <w:szCs w:val="24"/>
          <w:lang w:val="en-US"/>
        </w:rPr>
        <w:t xml:space="preserve">the </w:t>
      </w:r>
      <w:r w:rsidR="00F937E2">
        <w:rPr>
          <w:sz w:val="24"/>
          <w:szCs w:val="24"/>
          <w:lang w:val="en-US"/>
        </w:rPr>
        <w:t xml:space="preserve">layperson’s </w:t>
      </w:r>
      <w:r w:rsidR="001658D5" w:rsidRPr="006B7186">
        <w:rPr>
          <w:sz w:val="24"/>
          <w:szCs w:val="24"/>
          <w:lang w:val="en-US"/>
        </w:rPr>
        <w:t>system of thought</w:t>
      </w:r>
      <w:r w:rsidR="00762A6A" w:rsidRPr="006B7186">
        <w:rPr>
          <w:sz w:val="24"/>
          <w:szCs w:val="24"/>
          <w:lang w:val="en-US"/>
        </w:rPr>
        <w:t xml:space="preserve">. In order to </w:t>
      </w:r>
      <w:r w:rsidR="0091489A" w:rsidRPr="006B7186">
        <w:rPr>
          <w:sz w:val="24"/>
          <w:szCs w:val="24"/>
          <w:lang w:val="en-US"/>
        </w:rPr>
        <w:t>serve that role</w:t>
      </w:r>
      <w:r w:rsidR="00762A6A" w:rsidRPr="006B7186">
        <w:rPr>
          <w:sz w:val="24"/>
          <w:szCs w:val="24"/>
          <w:lang w:val="en-US"/>
        </w:rPr>
        <w:t>, the</w:t>
      </w:r>
      <w:r w:rsidR="00AA374C">
        <w:rPr>
          <w:sz w:val="24"/>
          <w:szCs w:val="24"/>
          <w:lang w:val="en-US"/>
        </w:rPr>
        <w:t>y argue</w:t>
      </w:r>
      <w:r w:rsidR="00762A6A" w:rsidRPr="006B7186">
        <w:rPr>
          <w:sz w:val="24"/>
          <w:szCs w:val="24"/>
          <w:lang w:val="en-US"/>
        </w:rPr>
        <w:t>, authorities must exercis</w:t>
      </w:r>
      <w:r w:rsidR="005807F4" w:rsidRPr="006B7186">
        <w:rPr>
          <w:sz w:val="24"/>
          <w:szCs w:val="24"/>
          <w:lang w:val="en-US"/>
        </w:rPr>
        <w:t>e</w:t>
      </w:r>
      <w:r w:rsidR="00762A6A" w:rsidRPr="006B7186">
        <w:rPr>
          <w:sz w:val="24"/>
          <w:szCs w:val="24"/>
          <w:lang w:val="en-US"/>
        </w:rPr>
        <w:t xml:space="preserve"> </w:t>
      </w:r>
      <w:r w:rsidR="007E4E66" w:rsidRPr="006B7186">
        <w:rPr>
          <w:sz w:val="24"/>
          <w:szCs w:val="24"/>
          <w:lang w:val="en-US"/>
        </w:rPr>
        <w:t xml:space="preserve">the </w:t>
      </w:r>
      <w:r w:rsidR="0091489A" w:rsidRPr="006B7186">
        <w:rPr>
          <w:sz w:val="24"/>
          <w:szCs w:val="24"/>
          <w:lang w:val="en-US"/>
        </w:rPr>
        <w:t xml:space="preserve">social-epistemic </w:t>
      </w:r>
      <w:r w:rsidR="00762A6A" w:rsidRPr="006B7186">
        <w:rPr>
          <w:sz w:val="24"/>
          <w:szCs w:val="24"/>
          <w:lang w:val="en-US"/>
        </w:rPr>
        <w:t xml:space="preserve">virtue </w:t>
      </w:r>
      <w:r w:rsidR="007E4E66" w:rsidRPr="006B7186">
        <w:rPr>
          <w:sz w:val="24"/>
          <w:szCs w:val="24"/>
          <w:lang w:val="en-US"/>
        </w:rPr>
        <w:t xml:space="preserve">of </w:t>
      </w:r>
      <w:r w:rsidR="005807F4" w:rsidRPr="006B7186">
        <w:rPr>
          <w:sz w:val="24"/>
          <w:szCs w:val="24"/>
          <w:lang w:val="en-US"/>
        </w:rPr>
        <w:t>“</w:t>
      </w:r>
      <w:r w:rsidR="00762A6A" w:rsidRPr="006B7186">
        <w:rPr>
          <w:sz w:val="24"/>
          <w:szCs w:val="24"/>
          <w:lang w:val="en-US"/>
        </w:rPr>
        <w:t>epistemic empathy</w:t>
      </w:r>
      <w:r w:rsidR="005807F4" w:rsidRPr="006B7186">
        <w:rPr>
          <w:sz w:val="24"/>
          <w:szCs w:val="24"/>
          <w:lang w:val="en-US"/>
        </w:rPr>
        <w:t>”</w:t>
      </w:r>
      <w:r w:rsidR="00762A6A" w:rsidRPr="006B7186">
        <w:rPr>
          <w:sz w:val="24"/>
          <w:szCs w:val="24"/>
          <w:lang w:val="en-US"/>
        </w:rPr>
        <w:t>.</w:t>
      </w:r>
    </w:p>
    <w:p w14:paraId="43230A45" w14:textId="77777777" w:rsidR="001E05AE" w:rsidRPr="006B7186" w:rsidRDefault="001E05AE" w:rsidP="00241EC2">
      <w:pPr>
        <w:spacing w:after="0" w:line="360" w:lineRule="auto"/>
        <w:jc w:val="both"/>
        <w:rPr>
          <w:sz w:val="24"/>
          <w:szCs w:val="24"/>
          <w:lang w:val="en-US"/>
        </w:rPr>
      </w:pPr>
    </w:p>
    <w:p w14:paraId="324DD29B" w14:textId="77777777" w:rsidR="005E583A" w:rsidRPr="006B7186" w:rsidRDefault="00517F9E" w:rsidP="00755591">
      <w:pPr>
        <w:spacing w:after="0" w:line="360" w:lineRule="auto"/>
        <w:jc w:val="both"/>
        <w:rPr>
          <w:b/>
          <w:sz w:val="24"/>
          <w:szCs w:val="24"/>
          <w:lang w:val="en-US"/>
        </w:rPr>
      </w:pPr>
      <w:r w:rsidRPr="006B7186">
        <w:rPr>
          <w:b/>
          <w:sz w:val="24"/>
          <w:szCs w:val="24"/>
          <w:lang w:val="en-US"/>
        </w:rPr>
        <w:t>7</w:t>
      </w:r>
      <w:r w:rsidR="005E583A" w:rsidRPr="006B7186">
        <w:rPr>
          <w:b/>
          <w:sz w:val="24"/>
          <w:szCs w:val="24"/>
          <w:lang w:val="en-US"/>
        </w:rPr>
        <w:t>. Questions for future research</w:t>
      </w:r>
      <w:r w:rsidR="00AE682C" w:rsidRPr="006B7186">
        <w:rPr>
          <w:b/>
          <w:sz w:val="24"/>
          <w:szCs w:val="24"/>
          <w:lang w:val="en-US"/>
        </w:rPr>
        <w:t>, and some downsides of epistemic authority</w:t>
      </w:r>
    </w:p>
    <w:p w14:paraId="6E956078" w14:textId="77777777" w:rsidR="009E1E6B" w:rsidRPr="006B7186" w:rsidRDefault="009E1E6B" w:rsidP="00807AA4">
      <w:pPr>
        <w:spacing w:after="0" w:line="360" w:lineRule="auto"/>
        <w:jc w:val="both"/>
        <w:rPr>
          <w:sz w:val="24"/>
          <w:szCs w:val="24"/>
          <w:lang w:val="en-US"/>
        </w:rPr>
      </w:pPr>
    </w:p>
    <w:p w14:paraId="73A2C577" w14:textId="391DA5D7" w:rsidR="004A52C9" w:rsidRPr="006B7186" w:rsidRDefault="00CB784D" w:rsidP="00807AA4">
      <w:pPr>
        <w:spacing w:after="0" w:line="360" w:lineRule="auto"/>
        <w:jc w:val="both"/>
        <w:rPr>
          <w:sz w:val="24"/>
          <w:szCs w:val="24"/>
          <w:lang w:val="en-US"/>
        </w:rPr>
      </w:pPr>
      <w:r w:rsidRPr="006B7186">
        <w:rPr>
          <w:sz w:val="24"/>
          <w:szCs w:val="24"/>
          <w:lang w:val="en-US"/>
        </w:rPr>
        <w:t>E</w:t>
      </w:r>
      <w:r w:rsidR="00837C7E" w:rsidRPr="006B7186">
        <w:rPr>
          <w:sz w:val="24"/>
          <w:szCs w:val="24"/>
          <w:lang w:val="en-US"/>
        </w:rPr>
        <w:t xml:space="preserve">pistemic authority </w:t>
      </w:r>
      <w:r w:rsidRPr="006B7186">
        <w:rPr>
          <w:sz w:val="24"/>
          <w:szCs w:val="24"/>
          <w:lang w:val="en-US"/>
        </w:rPr>
        <w:t xml:space="preserve">is </w:t>
      </w:r>
      <w:r w:rsidR="00837C7E" w:rsidRPr="006B7186">
        <w:rPr>
          <w:sz w:val="24"/>
          <w:szCs w:val="24"/>
          <w:lang w:val="en-US"/>
        </w:rPr>
        <w:t>a n</w:t>
      </w:r>
      <w:r w:rsidR="00EF6770" w:rsidRPr="006B7186">
        <w:rPr>
          <w:sz w:val="24"/>
          <w:szCs w:val="24"/>
          <w:lang w:val="en-US"/>
        </w:rPr>
        <w:t xml:space="preserve">ovel </w:t>
      </w:r>
      <w:r w:rsidRPr="006B7186">
        <w:rPr>
          <w:sz w:val="24"/>
          <w:szCs w:val="24"/>
          <w:lang w:val="en-US"/>
        </w:rPr>
        <w:t xml:space="preserve">topic </w:t>
      </w:r>
      <w:r w:rsidR="00837C7E" w:rsidRPr="006B7186">
        <w:rPr>
          <w:sz w:val="24"/>
          <w:szCs w:val="24"/>
          <w:lang w:val="en-US"/>
        </w:rPr>
        <w:t>in social epistemology</w:t>
      </w:r>
      <w:r w:rsidR="00837C7E" w:rsidRPr="006B7186">
        <w:rPr>
          <w:rStyle w:val="Funotenzeichen"/>
          <w:sz w:val="24"/>
          <w:szCs w:val="24"/>
          <w:lang w:val="en-US"/>
        </w:rPr>
        <w:footnoteReference w:id="29"/>
      </w:r>
      <w:r w:rsidR="007966F2" w:rsidRPr="006B7186">
        <w:rPr>
          <w:sz w:val="24"/>
          <w:szCs w:val="24"/>
          <w:lang w:val="en-US"/>
        </w:rPr>
        <w:t xml:space="preserve"> and </w:t>
      </w:r>
      <w:r w:rsidRPr="006B7186">
        <w:rPr>
          <w:sz w:val="24"/>
          <w:szCs w:val="24"/>
          <w:lang w:val="en-US"/>
        </w:rPr>
        <w:t xml:space="preserve">many </w:t>
      </w:r>
      <w:r w:rsidR="00F260B2" w:rsidRPr="006B7186">
        <w:rPr>
          <w:sz w:val="24"/>
          <w:szCs w:val="24"/>
          <w:lang w:val="en-US"/>
        </w:rPr>
        <w:t xml:space="preserve">interesting </w:t>
      </w:r>
      <w:r w:rsidR="00762A6A" w:rsidRPr="006B7186">
        <w:rPr>
          <w:sz w:val="24"/>
          <w:szCs w:val="24"/>
          <w:lang w:val="en-US"/>
        </w:rPr>
        <w:t xml:space="preserve">questions await </w:t>
      </w:r>
      <w:r w:rsidR="00970FC7" w:rsidRPr="006B7186">
        <w:rPr>
          <w:sz w:val="24"/>
          <w:szCs w:val="24"/>
          <w:lang w:val="en-US"/>
        </w:rPr>
        <w:t xml:space="preserve">deeper </w:t>
      </w:r>
      <w:r w:rsidR="00F22DB4" w:rsidRPr="006B7186">
        <w:rPr>
          <w:sz w:val="24"/>
          <w:szCs w:val="24"/>
          <w:lang w:val="en-US"/>
        </w:rPr>
        <w:t>exploration</w:t>
      </w:r>
      <w:r w:rsidR="003B3151">
        <w:rPr>
          <w:sz w:val="24"/>
          <w:szCs w:val="24"/>
          <w:lang w:val="en-US"/>
        </w:rPr>
        <w:t>.</w:t>
      </w:r>
      <w:r w:rsidR="0085194B">
        <w:rPr>
          <w:sz w:val="24"/>
          <w:szCs w:val="24"/>
          <w:lang w:val="en-US"/>
        </w:rPr>
        <w:t xml:space="preserve"> </w:t>
      </w:r>
      <w:r w:rsidR="003B3151">
        <w:rPr>
          <w:sz w:val="24"/>
          <w:szCs w:val="24"/>
          <w:lang w:val="en-US"/>
        </w:rPr>
        <w:t>A</w:t>
      </w:r>
      <w:r w:rsidR="0085194B">
        <w:rPr>
          <w:sz w:val="24"/>
          <w:szCs w:val="24"/>
          <w:lang w:val="en-US"/>
        </w:rPr>
        <w:t xml:space="preserve">mong them </w:t>
      </w:r>
      <w:r w:rsidR="003B3151">
        <w:rPr>
          <w:sz w:val="24"/>
          <w:szCs w:val="24"/>
          <w:lang w:val="en-US"/>
        </w:rPr>
        <w:t xml:space="preserve">are </w:t>
      </w:r>
      <w:r w:rsidR="0085194B">
        <w:rPr>
          <w:sz w:val="24"/>
          <w:szCs w:val="24"/>
          <w:lang w:val="en-US"/>
        </w:rPr>
        <w:t>the following.</w:t>
      </w:r>
      <w:r w:rsidR="004A52C9" w:rsidRPr="006B7186">
        <w:rPr>
          <w:sz w:val="24"/>
          <w:szCs w:val="24"/>
          <w:lang w:val="en-US"/>
        </w:rPr>
        <w:t xml:space="preserve"> </w:t>
      </w:r>
    </w:p>
    <w:p w14:paraId="467E5965" w14:textId="0696A4CA" w:rsidR="00807AA4" w:rsidRPr="006B7186" w:rsidRDefault="00CB65C2" w:rsidP="004A52C9">
      <w:pPr>
        <w:spacing w:after="0" w:line="360" w:lineRule="auto"/>
        <w:ind w:firstLine="708"/>
        <w:jc w:val="both"/>
        <w:rPr>
          <w:sz w:val="24"/>
          <w:szCs w:val="24"/>
          <w:lang w:val="en-US"/>
        </w:rPr>
      </w:pPr>
      <w:r w:rsidRPr="006B7186">
        <w:rPr>
          <w:sz w:val="24"/>
          <w:szCs w:val="24"/>
          <w:lang w:val="en-US"/>
        </w:rPr>
        <w:t>One interesting</w:t>
      </w:r>
      <w:r w:rsidR="00AF62C9">
        <w:rPr>
          <w:sz w:val="24"/>
          <w:szCs w:val="24"/>
          <w:lang w:val="en-US"/>
        </w:rPr>
        <w:t xml:space="preserve"> (</w:t>
      </w:r>
      <w:r w:rsidRPr="006B7186">
        <w:rPr>
          <w:sz w:val="24"/>
          <w:szCs w:val="24"/>
          <w:lang w:val="en-US"/>
        </w:rPr>
        <w:t>and to my knowledge unexplored</w:t>
      </w:r>
      <w:r w:rsidR="00AF62C9">
        <w:rPr>
          <w:sz w:val="24"/>
          <w:szCs w:val="24"/>
          <w:lang w:val="en-US"/>
        </w:rPr>
        <w:t>)</w:t>
      </w:r>
      <w:r w:rsidRPr="006B7186">
        <w:rPr>
          <w:sz w:val="24"/>
          <w:szCs w:val="24"/>
          <w:lang w:val="en-US"/>
        </w:rPr>
        <w:t xml:space="preserve"> question is how general asserter authority interacts with disciplinary, domain specific authority. For example, </w:t>
      </w:r>
      <w:r w:rsidR="006879D9">
        <w:rPr>
          <w:sz w:val="24"/>
          <w:szCs w:val="24"/>
          <w:lang w:val="en-US"/>
        </w:rPr>
        <w:t xml:space="preserve">if </w:t>
      </w:r>
      <w:r w:rsidR="006879D9" w:rsidRPr="006879D9">
        <w:rPr>
          <w:i/>
          <w:sz w:val="24"/>
          <w:szCs w:val="24"/>
          <w:lang w:val="en-US"/>
        </w:rPr>
        <w:t>A</w:t>
      </w:r>
      <w:r w:rsidR="006879D9">
        <w:rPr>
          <w:sz w:val="24"/>
          <w:szCs w:val="24"/>
          <w:lang w:val="en-US"/>
        </w:rPr>
        <w:t xml:space="preserve"> has disciplinary authority, </w:t>
      </w:r>
      <w:r w:rsidRPr="006B7186">
        <w:rPr>
          <w:sz w:val="24"/>
          <w:szCs w:val="24"/>
          <w:lang w:val="en-US"/>
        </w:rPr>
        <w:t>can th</w:t>
      </w:r>
      <w:r w:rsidR="006879D9">
        <w:rPr>
          <w:sz w:val="24"/>
          <w:szCs w:val="24"/>
          <w:lang w:val="en-US"/>
        </w:rPr>
        <w:t xml:space="preserve">is </w:t>
      </w:r>
      <w:r w:rsidRPr="006B7186">
        <w:rPr>
          <w:sz w:val="24"/>
          <w:szCs w:val="24"/>
          <w:lang w:val="en-US"/>
        </w:rPr>
        <w:t xml:space="preserve">strengthen </w:t>
      </w:r>
      <w:r w:rsidR="006879D9" w:rsidRPr="006879D9">
        <w:rPr>
          <w:i/>
          <w:sz w:val="24"/>
          <w:szCs w:val="24"/>
          <w:lang w:val="en-US"/>
        </w:rPr>
        <w:t>A</w:t>
      </w:r>
      <w:r w:rsidR="006879D9">
        <w:rPr>
          <w:sz w:val="24"/>
          <w:szCs w:val="24"/>
          <w:lang w:val="en-US"/>
        </w:rPr>
        <w:t xml:space="preserve">’s </w:t>
      </w:r>
      <w:r w:rsidRPr="006B7186">
        <w:rPr>
          <w:sz w:val="24"/>
          <w:szCs w:val="24"/>
          <w:lang w:val="en-US"/>
        </w:rPr>
        <w:t>asserter authority</w:t>
      </w:r>
      <w:r w:rsidR="006879D9">
        <w:rPr>
          <w:sz w:val="24"/>
          <w:szCs w:val="24"/>
          <w:lang w:val="en-US"/>
        </w:rPr>
        <w:t xml:space="preserve"> regarding assertions related to the discipline?</w:t>
      </w:r>
      <w:r w:rsidRPr="006B7186">
        <w:rPr>
          <w:sz w:val="24"/>
          <w:szCs w:val="24"/>
          <w:lang w:val="en-US"/>
        </w:rPr>
        <w:t xml:space="preserve"> Moreover, I noted that e</w:t>
      </w:r>
      <w:r w:rsidR="00CE14E0" w:rsidRPr="006B7186">
        <w:rPr>
          <w:sz w:val="24"/>
          <w:szCs w:val="24"/>
          <w:lang w:val="en-US"/>
        </w:rPr>
        <w:t>pistemic authorit</w:t>
      </w:r>
      <w:r w:rsidR="006B5524" w:rsidRPr="006B7186">
        <w:rPr>
          <w:sz w:val="24"/>
          <w:szCs w:val="24"/>
          <w:lang w:val="en-US"/>
        </w:rPr>
        <w:t>y</w:t>
      </w:r>
      <w:r w:rsidR="00CE14E0" w:rsidRPr="006B7186">
        <w:rPr>
          <w:sz w:val="24"/>
          <w:szCs w:val="24"/>
          <w:lang w:val="en-US"/>
        </w:rPr>
        <w:t xml:space="preserve"> may </w:t>
      </w:r>
      <w:r w:rsidR="009E1E6B" w:rsidRPr="006B7186">
        <w:rPr>
          <w:sz w:val="24"/>
          <w:szCs w:val="24"/>
          <w:lang w:val="en-US"/>
        </w:rPr>
        <w:t xml:space="preserve">not only concern true belief, knowledge, and understanding, but </w:t>
      </w:r>
      <w:r w:rsidR="00F61227" w:rsidRPr="006B7186">
        <w:rPr>
          <w:sz w:val="24"/>
          <w:szCs w:val="24"/>
          <w:lang w:val="en-US"/>
        </w:rPr>
        <w:t xml:space="preserve">more generally </w:t>
      </w:r>
      <w:r w:rsidR="00CE14E0" w:rsidRPr="006B7186">
        <w:rPr>
          <w:sz w:val="24"/>
          <w:szCs w:val="24"/>
          <w:lang w:val="en-US"/>
        </w:rPr>
        <w:t>epistemic superior</w:t>
      </w:r>
      <w:r w:rsidR="006B5524" w:rsidRPr="006B7186">
        <w:rPr>
          <w:sz w:val="24"/>
          <w:szCs w:val="24"/>
          <w:lang w:val="en-US"/>
        </w:rPr>
        <w:t>ity</w:t>
      </w:r>
      <w:r w:rsidR="00CE14E0" w:rsidRPr="006B7186">
        <w:rPr>
          <w:sz w:val="24"/>
          <w:szCs w:val="24"/>
          <w:lang w:val="en-US"/>
        </w:rPr>
        <w:t xml:space="preserve"> regarding </w:t>
      </w:r>
      <w:r w:rsidR="00CE14E0" w:rsidRPr="00570E1D">
        <w:rPr>
          <w:sz w:val="24"/>
          <w:szCs w:val="24"/>
          <w:lang w:val="en-US"/>
        </w:rPr>
        <w:t>epistemic goods</w:t>
      </w:r>
      <w:r w:rsidR="00CE14E0" w:rsidRPr="006B7186">
        <w:rPr>
          <w:sz w:val="24"/>
          <w:szCs w:val="24"/>
          <w:lang w:val="en-US"/>
        </w:rPr>
        <w:t xml:space="preserve">. </w:t>
      </w:r>
      <w:r w:rsidR="006B5524" w:rsidRPr="006B7186">
        <w:rPr>
          <w:sz w:val="24"/>
          <w:szCs w:val="24"/>
          <w:lang w:val="en-US"/>
        </w:rPr>
        <w:t>W</w:t>
      </w:r>
      <w:r w:rsidR="00CE14E0" w:rsidRPr="006B7186">
        <w:rPr>
          <w:sz w:val="24"/>
          <w:szCs w:val="24"/>
          <w:lang w:val="en-US"/>
        </w:rPr>
        <w:t>h</w:t>
      </w:r>
      <w:r w:rsidR="006879D9">
        <w:rPr>
          <w:sz w:val="24"/>
          <w:szCs w:val="24"/>
          <w:lang w:val="en-US"/>
        </w:rPr>
        <w:t>at</w:t>
      </w:r>
      <w:r w:rsidR="00CE14E0" w:rsidRPr="006B7186">
        <w:rPr>
          <w:sz w:val="24"/>
          <w:szCs w:val="24"/>
          <w:lang w:val="en-US"/>
        </w:rPr>
        <w:t xml:space="preserve"> are these goods, and how do they relate to each other? </w:t>
      </w:r>
      <w:proofErr w:type="spellStart"/>
      <w:r w:rsidR="00354340" w:rsidRPr="006B7186">
        <w:rPr>
          <w:sz w:val="24"/>
          <w:szCs w:val="24"/>
          <w:lang w:val="en-US"/>
        </w:rPr>
        <w:t>Popowicz</w:t>
      </w:r>
      <w:proofErr w:type="spellEnd"/>
      <w:r w:rsidR="00354340" w:rsidRPr="006B7186">
        <w:rPr>
          <w:sz w:val="24"/>
          <w:szCs w:val="24"/>
          <w:lang w:val="en-US"/>
        </w:rPr>
        <w:t xml:space="preserve"> (2019, 2021) </w:t>
      </w:r>
      <w:r w:rsidR="008C6E61" w:rsidRPr="006B7186">
        <w:rPr>
          <w:sz w:val="24"/>
          <w:szCs w:val="24"/>
          <w:lang w:val="en-US"/>
        </w:rPr>
        <w:t xml:space="preserve">suggests </w:t>
      </w:r>
      <w:r w:rsidR="006879D9">
        <w:rPr>
          <w:sz w:val="24"/>
          <w:szCs w:val="24"/>
          <w:lang w:val="en-US"/>
        </w:rPr>
        <w:t xml:space="preserve">that we should also consider </w:t>
      </w:r>
      <w:r w:rsidR="00FF3566" w:rsidRPr="006B7186">
        <w:rPr>
          <w:sz w:val="24"/>
          <w:szCs w:val="24"/>
          <w:lang w:val="en-US"/>
        </w:rPr>
        <w:t xml:space="preserve">(reliable) </w:t>
      </w:r>
      <w:r w:rsidR="00AB7EBC" w:rsidRPr="006B7186">
        <w:rPr>
          <w:sz w:val="24"/>
          <w:szCs w:val="24"/>
          <w:lang w:val="en-US"/>
        </w:rPr>
        <w:t xml:space="preserve">doxastic practices </w:t>
      </w:r>
      <w:r w:rsidR="00354340" w:rsidRPr="006B7186">
        <w:rPr>
          <w:sz w:val="24"/>
          <w:szCs w:val="24"/>
          <w:lang w:val="en-US"/>
        </w:rPr>
        <w:t xml:space="preserve">and </w:t>
      </w:r>
      <w:r w:rsidR="008C6E61" w:rsidRPr="006B7186">
        <w:rPr>
          <w:sz w:val="24"/>
          <w:szCs w:val="24"/>
          <w:lang w:val="en-US"/>
        </w:rPr>
        <w:t xml:space="preserve">proposes </w:t>
      </w:r>
      <w:r w:rsidR="00354340" w:rsidRPr="006B7186">
        <w:rPr>
          <w:sz w:val="24"/>
          <w:szCs w:val="24"/>
          <w:lang w:val="en-US"/>
        </w:rPr>
        <w:t xml:space="preserve">what may be called a </w:t>
      </w:r>
      <w:r w:rsidR="00354340" w:rsidRPr="006B7186">
        <w:rPr>
          <w:i/>
          <w:sz w:val="24"/>
          <w:szCs w:val="24"/>
          <w:lang w:val="en-US"/>
        </w:rPr>
        <w:t>doxastic practice approach</w:t>
      </w:r>
      <w:r w:rsidR="00635A1F" w:rsidRPr="006B7186">
        <w:rPr>
          <w:sz w:val="24"/>
          <w:szCs w:val="24"/>
          <w:lang w:val="en-US"/>
        </w:rPr>
        <w:t xml:space="preserve"> to epistemic authority</w:t>
      </w:r>
      <w:r w:rsidR="008C6E61" w:rsidRPr="006B7186">
        <w:rPr>
          <w:sz w:val="24"/>
          <w:szCs w:val="24"/>
          <w:lang w:val="en-US"/>
        </w:rPr>
        <w:t>.</w:t>
      </w:r>
      <w:r w:rsidR="00354340" w:rsidRPr="006B7186">
        <w:rPr>
          <w:sz w:val="24"/>
          <w:szCs w:val="24"/>
          <w:lang w:val="en-US"/>
        </w:rPr>
        <w:t xml:space="preserve"> </w:t>
      </w:r>
      <w:r w:rsidR="006879D9">
        <w:rPr>
          <w:sz w:val="24"/>
          <w:szCs w:val="24"/>
          <w:lang w:val="en-US"/>
        </w:rPr>
        <w:t>This says that</w:t>
      </w:r>
      <w:r w:rsidR="00AB7EBC" w:rsidRPr="006B7186">
        <w:rPr>
          <w:sz w:val="24"/>
          <w:szCs w:val="24"/>
          <w:lang w:val="en-US"/>
        </w:rPr>
        <w:t xml:space="preserve"> </w:t>
      </w:r>
      <w:r w:rsidR="00354340" w:rsidRPr="006B7186">
        <w:rPr>
          <w:sz w:val="24"/>
          <w:szCs w:val="24"/>
          <w:lang w:val="en-US"/>
        </w:rPr>
        <w:t xml:space="preserve">authorities </w:t>
      </w:r>
      <w:r w:rsidR="00FF3566" w:rsidRPr="006B7186">
        <w:rPr>
          <w:sz w:val="24"/>
          <w:szCs w:val="24"/>
          <w:lang w:val="en-US"/>
        </w:rPr>
        <w:t xml:space="preserve">possess </w:t>
      </w:r>
      <w:r w:rsidR="00AB7EBC" w:rsidRPr="006B7186">
        <w:rPr>
          <w:sz w:val="24"/>
          <w:szCs w:val="24"/>
          <w:lang w:val="en-US"/>
        </w:rPr>
        <w:t xml:space="preserve">superior skills </w:t>
      </w:r>
      <w:r w:rsidR="006879D9">
        <w:rPr>
          <w:sz w:val="24"/>
          <w:szCs w:val="24"/>
          <w:lang w:val="en-US"/>
        </w:rPr>
        <w:t xml:space="preserve">to engage in </w:t>
      </w:r>
      <w:r w:rsidR="006A4342">
        <w:rPr>
          <w:sz w:val="24"/>
          <w:szCs w:val="24"/>
          <w:lang w:val="en-US"/>
        </w:rPr>
        <w:t xml:space="preserve">the </w:t>
      </w:r>
      <w:r w:rsidR="006879D9">
        <w:rPr>
          <w:sz w:val="24"/>
          <w:szCs w:val="24"/>
          <w:lang w:val="en-US"/>
        </w:rPr>
        <w:t xml:space="preserve">relevant </w:t>
      </w:r>
      <w:r w:rsidR="00AB7EBC" w:rsidRPr="006B7186">
        <w:rPr>
          <w:sz w:val="24"/>
          <w:szCs w:val="24"/>
          <w:lang w:val="en-US"/>
        </w:rPr>
        <w:t>practices</w:t>
      </w:r>
      <w:r w:rsidR="005416C1">
        <w:rPr>
          <w:sz w:val="24"/>
          <w:szCs w:val="24"/>
          <w:lang w:val="en-US"/>
        </w:rPr>
        <w:t>,</w:t>
      </w:r>
      <w:r w:rsidR="00AB7EBC" w:rsidRPr="006B7186">
        <w:rPr>
          <w:sz w:val="24"/>
          <w:szCs w:val="24"/>
          <w:lang w:val="en-US"/>
        </w:rPr>
        <w:t xml:space="preserve"> </w:t>
      </w:r>
      <w:r w:rsidR="005416C1">
        <w:rPr>
          <w:sz w:val="24"/>
          <w:szCs w:val="24"/>
          <w:lang w:val="en-US"/>
        </w:rPr>
        <w:t xml:space="preserve">plus </w:t>
      </w:r>
      <w:r w:rsidR="00635A1F" w:rsidRPr="006B7186">
        <w:rPr>
          <w:sz w:val="24"/>
          <w:szCs w:val="24"/>
          <w:lang w:val="en-US"/>
        </w:rPr>
        <w:t xml:space="preserve">abilities </w:t>
      </w:r>
      <w:r w:rsidR="00FF3566" w:rsidRPr="006B7186">
        <w:rPr>
          <w:sz w:val="24"/>
          <w:szCs w:val="24"/>
          <w:lang w:val="en-US"/>
        </w:rPr>
        <w:t xml:space="preserve">to </w:t>
      </w:r>
      <w:r w:rsidR="0099144F" w:rsidRPr="006B7186">
        <w:rPr>
          <w:sz w:val="24"/>
          <w:szCs w:val="24"/>
          <w:lang w:val="en-US"/>
        </w:rPr>
        <w:t xml:space="preserve">teach </w:t>
      </w:r>
      <w:r w:rsidR="00AB7EBC" w:rsidRPr="006B7186">
        <w:rPr>
          <w:sz w:val="24"/>
          <w:szCs w:val="24"/>
          <w:lang w:val="en-US"/>
        </w:rPr>
        <w:t xml:space="preserve">these skills. </w:t>
      </w:r>
      <w:r w:rsidR="004323BD" w:rsidRPr="006B7186">
        <w:rPr>
          <w:sz w:val="24"/>
          <w:szCs w:val="24"/>
          <w:lang w:val="en-US"/>
        </w:rPr>
        <w:t>Th</w:t>
      </w:r>
      <w:r w:rsidR="00F61227" w:rsidRPr="006B7186">
        <w:rPr>
          <w:sz w:val="24"/>
          <w:szCs w:val="24"/>
          <w:lang w:val="en-US"/>
        </w:rPr>
        <w:t xml:space="preserve">ere is </w:t>
      </w:r>
      <w:r w:rsidR="004323BD" w:rsidRPr="006B7186">
        <w:rPr>
          <w:sz w:val="24"/>
          <w:szCs w:val="24"/>
          <w:lang w:val="en-US"/>
        </w:rPr>
        <w:t xml:space="preserve">potential </w:t>
      </w:r>
      <w:r w:rsidR="00F61227" w:rsidRPr="006B7186">
        <w:rPr>
          <w:sz w:val="24"/>
          <w:szCs w:val="24"/>
          <w:lang w:val="en-US"/>
        </w:rPr>
        <w:t xml:space="preserve">here </w:t>
      </w:r>
      <w:r w:rsidR="004323BD" w:rsidRPr="006B7186">
        <w:rPr>
          <w:sz w:val="24"/>
          <w:szCs w:val="24"/>
          <w:lang w:val="en-US"/>
        </w:rPr>
        <w:t xml:space="preserve">for broader systematic exploration, especially with regard to the inquirer model </w:t>
      </w:r>
      <w:r w:rsidR="00F61227" w:rsidRPr="006B7186">
        <w:rPr>
          <w:sz w:val="24"/>
          <w:szCs w:val="24"/>
          <w:lang w:val="en-US"/>
        </w:rPr>
        <w:t xml:space="preserve">of authority </w:t>
      </w:r>
      <w:r w:rsidR="004323BD" w:rsidRPr="006B7186">
        <w:rPr>
          <w:sz w:val="24"/>
          <w:szCs w:val="24"/>
          <w:lang w:val="en-US"/>
        </w:rPr>
        <w:t xml:space="preserve">mentioned in section </w:t>
      </w:r>
      <w:r w:rsidRPr="006B7186">
        <w:rPr>
          <w:sz w:val="24"/>
          <w:szCs w:val="24"/>
          <w:lang w:val="en-US"/>
        </w:rPr>
        <w:t>5</w:t>
      </w:r>
      <w:r w:rsidR="004323BD" w:rsidRPr="006B7186">
        <w:rPr>
          <w:sz w:val="24"/>
          <w:szCs w:val="24"/>
          <w:lang w:val="en-US"/>
        </w:rPr>
        <w:t xml:space="preserve">.3. </w:t>
      </w:r>
    </w:p>
    <w:p w14:paraId="78385892" w14:textId="2998996D" w:rsidR="00087D42" w:rsidRPr="006B7186" w:rsidRDefault="00D80CFB" w:rsidP="00D85B6C">
      <w:pPr>
        <w:spacing w:after="0" w:line="360" w:lineRule="auto"/>
        <w:ind w:firstLine="708"/>
        <w:jc w:val="both"/>
        <w:rPr>
          <w:sz w:val="24"/>
          <w:szCs w:val="24"/>
          <w:lang w:val="en-US"/>
        </w:rPr>
      </w:pPr>
      <w:r w:rsidRPr="006B7186">
        <w:rPr>
          <w:sz w:val="24"/>
          <w:szCs w:val="24"/>
          <w:lang w:val="en-US"/>
        </w:rPr>
        <w:t xml:space="preserve">Doxastic practices are </w:t>
      </w:r>
      <w:r w:rsidR="00B72CF6" w:rsidRPr="006B7186">
        <w:rPr>
          <w:sz w:val="24"/>
          <w:szCs w:val="24"/>
          <w:lang w:val="en-US"/>
        </w:rPr>
        <w:t xml:space="preserve">cultivated </w:t>
      </w:r>
      <w:r w:rsidRPr="006B7186">
        <w:rPr>
          <w:sz w:val="24"/>
          <w:szCs w:val="24"/>
          <w:lang w:val="en-US"/>
        </w:rPr>
        <w:t>by communities</w:t>
      </w:r>
      <w:r w:rsidR="00AB4265">
        <w:rPr>
          <w:sz w:val="24"/>
          <w:szCs w:val="24"/>
          <w:lang w:val="en-US"/>
        </w:rPr>
        <w:t xml:space="preserve">; this </w:t>
      </w:r>
      <w:r w:rsidRPr="006B7186">
        <w:rPr>
          <w:sz w:val="24"/>
          <w:szCs w:val="24"/>
          <w:lang w:val="en-US"/>
        </w:rPr>
        <w:t xml:space="preserve">brings us back to </w:t>
      </w:r>
      <w:r w:rsidR="006B5524" w:rsidRPr="006B7186">
        <w:rPr>
          <w:sz w:val="24"/>
          <w:szCs w:val="24"/>
          <w:lang w:val="en-US"/>
        </w:rPr>
        <w:t>c</w:t>
      </w:r>
      <w:r w:rsidR="00807AA4" w:rsidRPr="006B7186">
        <w:rPr>
          <w:sz w:val="24"/>
          <w:szCs w:val="24"/>
          <w:lang w:val="en-US"/>
        </w:rPr>
        <w:t xml:space="preserve">ollective </w:t>
      </w:r>
      <w:r w:rsidR="006B5524" w:rsidRPr="006B7186">
        <w:rPr>
          <w:sz w:val="24"/>
          <w:szCs w:val="24"/>
          <w:lang w:val="en-US"/>
        </w:rPr>
        <w:t xml:space="preserve">epistemic </w:t>
      </w:r>
      <w:r w:rsidR="00807AA4" w:rsidRPr="006B7186">
        <w:rPr>
          <w:sz w:val="24"/>
          <w:szCs w:val="24"/>
          <w:lang w:val="en-US"/>
        </w:rPr>
        <w:t>authority</w:t>
      </w:r>
      <w:r w:rsidRPr="006B7186">
        <w:rPr>
          <w:sz w:val="24"/>
          <w:szCs w:val="24"/>
          <w:lang w:val="en-US"/>
        </w:rPr>
        <w:t>.</w:t>
      </w:r>
      <w:r w:rsidR="00D14811" w:rsidRPr="006B7186">
        <w:rPr>
          <w:sz w:val="24"/>
          <w:szCs w:val="24"/>
          <w:lang w:val="en-US"/>
        </w:rPr>
        <w:t xml:space="preserve"> </w:t>
      </w:r>
      <w:r w:rsidRPr="006B7186">
        <w:rPr>
          <w:sz w:val="24"/>
          <w:szCs w:val="24"/>
          <w:lang w:val="en-US"/>
        </w:rPr>
        <w:t>T</w:t>
      </w:r>
      <w:r w:rsidR="00D14811" w:rsidRPr="006B7186">
        <w:rPr>
          <w:sz w:val="24"/>
          <w:szCs w:val="24"/>
          <w:lang w:val="en-US"/>
        </w:rPr>
        <w:t xml:space="preserve">hough some authors </w:t>
      </w:r>
      <w:r w:rsidR="00AB4265">
        <w:rPr>
          <w:sz w:val="24"/>
          <w:szCs w:val="24"/>
          <w:lang w:val="en-US"/>
        </w:rPr>
        <w:t xml:space="preserve">have begun </w:t>
      </w:r>
      <w:r w:rsidR="00F260B2" w:rsidRPr="006B7186">
        <w:rPr>
          <w:sz w:val="24"/>
          <w:szCs w:val="24"/>
          <w:lang w:val="en-US"/>
        </w:rPr>
        <w:t>discuss</w:t>
      </w:r>
      <w:r w:rsidR="00D00776" w:rsidRPr="006B7186">
        <w:rPr>
          <w:sz w:val="24"/>
          <w:szCs w:val="24"/>
          <w:lang w:val="en-US"/>
        </w:rPr>
        <w:t>ing</w:t>
      </w:r>
      <w:r w:rsidR="00F260B2" w:rsidRPr="006B7186">
        <w:rPr>
          <w:sz w:val="24"/>
          <w:szCs w:val="24"/>
          <w:lang w:val="en-US"/>
        </w:rPr>
        <w:t xml:space="preserve"> </w:t>
      </w:r>
      <w:r w:rsidR="00AB4265">
        <w:rPr>
          <w:sz w:val="24"/>
          <w:szCs w:val="24"/>
          <w:lang w:val="en-US"/>
        </w:rPr>
        <w:t>this topic</w:t>
      </w:r>
      <w:r w:rsidR="00F260B2" w:rsidRPr="006B7186">
        <w:rPr>
          <w:sz w:val="24"/>
          <w:szCs w:val="24"/>
          <w:lang w:val="en-US"/>
        </w:rPr>
        <w:t xml:space="preserve"> </w:t>
      </w:r>
      <w:r w:rsidR="00D14811" w:rsidRPr="006B7186">
        <w:rPr>
          <w:sz w:val="24"/>
          <w:szCs w:val="24"/>
          <w:lang w:val="en-US"/>
        </w:rPr>
        <w:t>(see f</w:t>
      </w:r>
      <w:r w:rsidR="004323BD" w:rsidRPr="006B7186">
        <w:rPr>
          <w:sz w:val="24"/>
          <w:szCs w:val="24"/>
          <w:lang w:val="en-US"/>
        </w:rPr>
        <w:t>ootnote</w:t>
      </w:r>
      <w:r w:rsidR="00D14811" w:rsidRPr="006B7186">
        <w:rPr>
          <w:sz w:val="24"/>
          <w:szCs w:val="24"/>
          <w:lang w:val="en-US"/>
        </w:rPr>
        <w:t xml:space="preserve"> </w:t>
      </w:r>
      <w:r w:rsidR="00CB65C2" w:rsidRPr="006B7186">
        <w:rPr>
          <w:sz w:val="24"/>
          <w:szCs w:val="24"/>
          <w:lang w:val="en-US"/>
        </w:rPr>
        <w:t>5</w:t>
      </w:r>
      <w:r w:rsidR="00D14811" w:rsidRPr="006B7186">
        <w:rPr>
          <w:sz w:val="24"/>
          <w:szCs w:val="24"/>
          <w:lang w:val="en-US"/>
        </w:rPr>
        <w:t xml:space="preserve">), </w:t>
      </w:r>
      <w:r w:rsidR="00AB4265">
        <w:rPr>
          <w:sz w:val="24"/>
          <w:szCs w:val="24"/>
          <w:lang w:val="en-US"/>
        </w:rPr>
        <w:t xml:space="preserve">it </w:t>
      </w:r>
      <w:r w:rsidR="00D14811" w:rsidRPr="006B7186">
        <w:rPr>
          <w:sz w:val="24"/>
          <w:szCs w:val="24"/>
          <w:lang w:val="en-US"/>
        </w:rPr>
        <w:t xml:space="preserve">is still underexplored. </w:t>
      </w:r>
      <w:r w:rsidRPr="006B7186">
        <w:rPr>
          <w:sz w:val="24"/>
          <w:szCs w:val="24"/>
          <w:lang w:val="en-US"/>
        </w:rPr>
        <w:t>For example, i</w:t>
      </w:r>
      <w:r w:rsidR="00D14811" w:rsidRPr="006B7186">
        <w:rPr>
          <w:sz w:val="24"/>
          <w:szCs w:val="24"/>
          <w:lang w:val="en-US"/>
        </w:rPr>
        <w:t xml:space="preserve">f there is such a thing as collective authority, </w:t>
      </w:r>
      <w:r w:rsidR="00635A1F" w:rsidRPr="006B7186">
        <w:rPr>
          <w:sz w:val="24"/>
          <w:szCs w:val="24"/>
          <w:lang w:val="en-US"/>
        </w:rPr>
        <w:t xml:space="preserve">how promising are </w:t>
      </w:r>
      <w:proofErr w:type="spellStart"/>
      <w:r w:rsidR="00D14811" w:rsidRPr="006B7186">
        <w:rPr>
          <w:sz w:val="24"/>
          <w:szCs w:val="24"/>
          <w:lang w:val="en-US"/>
        </w:rPr>
        <w:t>summativist</w:t>
      </w:r>
      <w:proofErr w:type="spellEnd"/>
      <w:r w:rsidR="00D14811" w:rsidRPr="006B7186">
        <w:rPr>
          <w:sz w:val="24"/>
          <w:szCs w:val="24"/>
          <w:lang w:val="en-US"/>
        </w:rPr>
        <w:t xml:space="preserve"> approaches according to which the group </w:t>
      </w:r>
      <w:r w:rsidR="00FF3566" w:rsidRPr="006B7186">
        <w:rPr>
          <w:sz w:val="24"/>
          <w:szCs w:val="24"/>
          <w:lang w:val="en-US"/>
        </w:rPr>
        <w:t xml:space="preserve">enjoys </w:t>
      </w:r>
      <w:r w:rsidR="00D85B6C" w:rsidRPr="006B7186">
        <w:rPr>
          <w:sz w:val="24"/>
          <w:szCs w:val="24"/>
          <w:lang w:val="en-US"/>
        </w:rPr>
        <w:t xml:space="preserve">authority </w:t>
      </w:r>
      <w:r w:rsidR="00FF76CA">
        <w:rPr>
          <w:sz w:val="24"/>
          <w:szCs w:val="24"/>
          <w:lang w:val="en-US"/>
        </w:rPr>
        <w:t xml:space="preserve">only if at least one – some might argue: at least </w:t>
      </w:r>
      <w:r w:rsidR="00D00776" w:rsidRPr="006B7186">
        <w:rPr>
          <w:sz w:val="24"/>
          <w:szCs w:val="24"/>
          <w:lang w:val="en-US"/>
        </w:rPr>
        <w:t>most</w:t>
      </w:r>
      <w:r w:rsidR="00FF76CA">
        <w:rPr>
          <w:sz w:val="24"/>
          <w:szCs w:val="24"/>
          <w:lang w:val="en-US"/>
        </w:rPr>
        <w:t xml:space="preserve"> –</w:t>
      </w:r>
      <w:r w:rsidR="00D00776" w:rsidRPr="006B7186">
        <w:rPr>
          <w:sz w:val="24"/>
          <w:szCs w:val="24"/>
          <w:lang w:val="en-US"/>
        </w:rPr>
        <w:t xml:space="preserve"> </w:t>
      </w:r>
      <w:r w:rsidR="00D85B6C" w:rsidRPr="006B7186">
        <w:rPr>
          <w:sz w:val="24"/>
          <w:szCs w:val="24"/>
          <w:lang w:val="en-US"/>
        </w:rPr>
        <w:t xml:space="preserve">of </w:t>
      </w:r>
      <w:r w:rsidR="00FF76CA">
        <w:rPr>
          <w:sz w:val="24"/>
          <w:szCs w:val="24"/>
          <w:lang w:val="en-US"/>
        </w:rPr>
        <w:t xml:space="preserve">its </w:t>
      </w:r>
      <w:r w:rsidR="00D85B6C" w:rsidRPr="006B7186">
        <w:rPr>
          <w:sz w:val="24"/>
          <w:szCs w:val="24"/>
          <w:lang w:val="en-US"/>
        </w:rPr>
        <w:t xml:space="preserve">members </w:t>
      </w:r>
      <w:r w:rsidR="00FF3566" w:rsidRPr="006B7186">
        <w:rPr>
          <w:sz w:val="24"/>
          <w:szCs w:val="24"/>
          <w:lang w:val="en-US"/>
        </w:rPr>
        <w:t>hav</w:t>
      </w:r>
      <w:r w:rsidR="00FF76CA">
        <w:rPr>
          <w:sz w:val="24"/>
          <w:szCs w:val="24"/>
          <w:lang w:val="en-US"/>
        </w:rPr>
        <w:t>e</w:t>
      </w:r>
      <w:r w:rsidR="00FF3566" w:rsidRPr="006B7186">
        <w:rPr>
          <w:sz w:val="24"/>
          <w:szCs w:val="24"/>
          <w:lang w:val="en-US"/>
        </w:rPr>
        <w:t xml:space="preserve"> </w:t>
      </w:r>
      <w:r w:rsidR="00D85B6C" w:rsidRPr="006B7186">
        <w:rPr>
          <w:sz w:val="24"/>
          <w:szCs w:val="24"/>
          <w:lang w:val="en-US"/>
        </w:rPr>
        <w:t xml:space="preserve">it? Could </w:t>
      </w:r>
      <w:r w:rsidR="00D14811" w:rsidRPr="006B7186">
        <w:rPr>
          <w:sz w:val="24"/>
          <w:szCs w:val="24"/>
          <w:lang w:val="en-US"/>
        </w:rPr>
        <w:t xml:space="preserve">individual group </w:t>
      </w:r>
      <w:r w:rsidR="00D14811" w:rsidRPr="006B7186">
        <w:rPr>
          <w:sz w:val="24"/>
          <w:szCs w:val="24"/>
          <w:lang w:val="en-US"/>
        </w:rPr>
        <w:lastRenderedPageBreak/>
        <w:t xml:space="preserve">members </w:t>
      </w:r>
      <w:r w:rsidR="00FF3566" w:rsidRPr="006B7186">
        <w:rPr>
          <w:sz w:val="24"/>
          <w:szCs w:val="24"/>
          <w:lang w:val="en-US"/>
        </w:rPr>
        <w:t xml:space="preserve">possess </w:t>
      </w:r>
      <w:r w:rsidR="00D14811" w:rsidRPr="006B7186">
        <w:rPr>
          <w:sz w:val="24"/>
          <w:szCs w:val="24"/>
          <w:lang w:val="en-US"/>
        </w:rPr>
        <w:t xml:space="preserve">authority </w:t>
      </w:r>
      <w:r w:rsidR="00D85B6C" w:rsidRPr="006B7186">
        <w:rPr>
          <w:sz w:val="24"/>
          <w:szCs w:val="24"/>
          <w:lang w:val="en-US"/>
        </w:rPr>
        <w:t xml:space="preserve">just </w:t>
      </w:r>
      <w:r w:rsidR="00D14811" w:rsidRPr="006B7186">
        <w:rPr>
          <w:sz w:val="24"/>
          <w:szCs w:val="24"/>
          <w:lang w:val="en-US"/>
        </w:rPr>
        <w:t>in virtue of their group membership</w:t>
      </w:r>
      <w:r w:rsidR="00D85B6C" w:rsidRPr="006B7186">
        <w:rPr>
          <w:sz w:val="24"/>
          <w:szCs w:val="24"/>
          <w:lang w:val="en-US"/>
        </w:rPr>
        <w:t xml:space="preserve"> even though </w:t>
      </w:r>
      <w:r w:rsidR="009E1E6B" w:rsidRPr="006B7186">
        <w:rPr>
          <w:sz w:val="24"/>
          <w:szCs w:val="24"/>
          <w:lang w:val="en-US"/>
        </w:rPr>
        <w:t xml:space="preserve">individually </w:t>
      </w:r>
      <w:r w:rsidR="00D85B6C" w:rsidRPr="006B7186">
        <w:rPr>
          <w:sz w:val="24"/>
          <w:szCs w:val="24"/>
          <w:lang w:val="en-US"/>
        </w:rPr>
        <w:t xml:space="preserve">they lack competences </w:t>
      </w:r>
      <w:r w:rsidR="008B5A61" w:rsidRPr="006B7186">
        <w:rPr>
          <w:sz w:val="24"/>
          <w:szCs w:val="24"/>
          <w:lang w:val="en-US"/>
        </w:rPr>
        <w:t xml:space="preserve">and information </w:t>
      </w:r>
      <w:r w:rsidR="00AB4265">
        <w:rPr>
          <w:sz w:val="24"/>
          <w:szCs w:val="24"/>
          <w:lang w:val="en-US"/>
        </w:rPr>
        <w:t xml:space="preserve">possessed by </w:t>
      </w:r>
      <w:r w:rsidR="00BF6BAF">
        <w:rPr>
          <w:sz w:val="24"/>
          <w:szCs w:val="24"/>
          <w:lang w:val="en-US"/>
        </w:rPr>
        <w:t xml:space="preserve">other group members </w:t>
      </w:r>
      <w:r w:rsidR="003E7273">
        <w:rPr>
          <w:sz w:val="24"/>
          <w:szCs w:val="24"/>
          <w:lang w:val="en-US"/>
        </w:rPr>
        <w:t xml:space="preserve">or </w:t>
      </w:r>
      <w:r w:rsidR="00D85B6C" w:rsidRPr="006B7186">
        <w:rPr>
          <w:sz w:val="24"/>
          <w:szCs w:val="24"/>
          <w:lang w:val="en-US"/>
        </w:rPr>
        <w:t>the group as a whole</w:t>
      </w:r>
      <w:r w:rsidR="00D14811" w:rsidRPr="006B7186">
        <w:rPr>
          <w:sz w:val="24"/>
          <w:szCs w:val="24"/>
          <w:lang w:val="en-US"/>
        </w:rPr>
        <w:t xml:space="preserve">? </w:t>
      </w:r>
    </w:p>
    <w:p w14:paraId="24AAD3EC" w14:textId="627F51C8" w:rsidR="00753312" w:rsidRPr="006B7186" w:rsidRDefault="00D85B6C" w:rsidP="00753312">
      <w:pPr>
        <w:spacing w:after="0" w:line="360" w:lineRule="auto"/>
        <w:ind w:firstLine="708"/>
        <w:jc w:val="both"/>
        <w:rPr>
          <w:sz w:val="24"/>
          <w:szCs w:val="24"/>
          <w:lang w:val="en-US"/>
        </w:rPr>
      </w:pPr>
      <w:r w:rsidRPr="006B7186">
        <w:rPr>
          <w:sz w:val="24"/>
          <w:szCs w:val="24"/>
          <w:lang w:val="en-US"/>
        </w:rPr>
        <w:t>A</w:t>
      </w:r>
      <w:r w:rsidR="008B5A61" w:rsidRPr="006B7186">
        <w:rPr>
          <w:sz w:val="24"/>
          <w:szCs w:val="24"/>
          <w:lang w:val="en-US"/>
        </w:rPr>
        <w:t>nother</w:t>
      </w:r>
      <w:r w:rsidRPr="006B7186">
        <w:rPr>
          <w:sz w:val="24"/>
          <w:szCs w:val="24"/>
          <w:lang w:val="en-US"/>
        </w:rPr>
        <w:t xml:space="preserve"> </w:t>
      </w:r>
      <w:r w:rsidR="008B5A61" w:rsidRPr="006B7186">
        <w:rPr>
          <w:sz w:val="24"/>
          <w:szCs w:val="24"/>
          <w:lang w:val="en-US"/>
        </w:rPr>
        <w:t xml:space="preserve">family of topics </w:t>
      </w:r>
      <w:r w:rsidR="000F343A">
        <w:rPr>
          <w:sz w:val="24"/>
          <w:szCs w:val="24"/>
          <w:lang w:val="en-US"/>
        </w:rPr>
        <w:t>a</w:t>
      </w:r>
      <w:r w:rsidR="00864308" w:rsidRPr="006B7186">
        <w:rPr>
          <w:sz w:val="24"/>
          <w:szCs w:val="24"/>
          <w:lang w:val="en-US"/>
        </w:rPr>
        <w:t xml:space="preserve">waiting more </w:t>
      </w:r>
      <w:r w:rsidR="00954B37" w:rsidRPr="006B7186">
        <w:rPr>
          <w:sz w:val="24"/>
          <w:szCs w:val="24"/>
          <w:lang w:val="en-US"/>
        </w:rPr>
        <w:t xml:space="preserve">attention </w:t>
      </w:r>
      <w:r w:rsidR="000F343A">
        <w:rPr>
          <w:sz w:val="24"/>
          <w:szCs w:val="24"/>
          <w:lang w:val="en-US"/>
        </w:rPr>
        <w:t xml:space="preserve">concerns </w:t>
      </w:r>
      <w:r w:rsidR="00673593" w:rsidRPr="006B7186">
        <w:rPr>
          <w:sz w:val="24"/>
          <w:szCs w:val="24"/>
          <w:lang w:val="en-US"/>
        </w:rPr>
        <w:t xml:space="preserve">the down sides </w:t>
      </w:r>
      <w:r w:rsidR="00954B37" w:rsidRPr="006B7186">
        <w:rPr>
          <w:sz w:val="24"/>
          <w:szCs w:val="24"/>
          <w:lang w:val="en-US"/>
        </w:rPr>
        <w:t xml:space="preserve">of epistemic authority. </w:t>
      </w:r>
      <w:r w:rsidR="00110ACE" w:rsidRPr="006B7186">
        <w:rPr>
          <w:sz w:val="24"/>
          <w:szCs w:val="24"/>
          <w:lang w:val="en-US"/>
        </w:rPr>
        <w:t>T</w:t>
      </w:r>
      <w:r w:rsidR="00CA4DBA" w:rsidRPr="006B7186">
        <w:rPr>
          <w:sz w:val="24"/>
          <w:szCs w:val="24"/>
          <w:lang w:val="en-US"/>
        </w:rPr>
        <w:t xml:space="preserve">he </w:t>
      </w:r>
      <w:r w:rsidR="008C5CB8" w:rsidRPr="006B7186">
        <w:rPr>
          <w:sz w:val="24"/>
          <w:szCs w:val="24"/>
          <w:lang w:val="en-US"/>
        </w:rPr>
        <w:t xml:space="preserve">overall </w:t>
      </w:r>
      <w:r w:rsidR="00CA4DBA" w:rsidRPr="006B7186">
        <w:rPr>
          <w:sz w:val="24"/>
          <w:szCs w:val="24"/>
          <w:lang w:val="en-US"/>
        </w:rPr>
        <w:t xml:space="preserve">perspective in this essay has </w:t>
      </w:r>
      <w:r w:rsidR="008B5A61" w:rsidRPr="006B7186">
        <w:rPr>
          <w:sz w:val="24"/>
          <w:szCs w:val="24"/>
          <w:lang w:val="en-US"/>
        </w:rPr>
        <w:t xml:space="preserve">so far </w:t>
      </w:r>
      <w:r w:rsidR="008C5CB8" w:rsidRPr="006B7186">
        <w:rPr>
          <w:sz w:val="24"/>
          <w:szCs w:val="24"/>
          <w:lang w:val="en-US"/>
        </w:rPr>
        <w:t>been rather optimistic</w:t>
      </w:r>
      <w:r w:rsidR="00930EF2" w:rsidRPr="006B7186">
        <w:rPr>
          <w:sz w:val="24"/>
          <w:szCs w:val="24"/>
          <w:lang w:val="en-US"/>
        </w:rPr>
        <w:t>:</w:t>
      </w:r>
      <w:r w:rsidR="00D17F12" w:rsidRPr="006B7186">
        <w:rPr>
          <w:sz w:val="24"/>
          <w:szCs w:val="24"/>
          <w:lang w:val="en-US"/>
        </w:rPr>
        <w:t xml:space="preserve"> </w:t>
      </w:r>
      <w:r w:rsidR="008B5A61" w:rsidRPr="006B7186">
        <w:rPr>
          <w:sz w:val="24"/>
          <w:szCs w:val="24"/>
          <w:lang w:val="en-US"/>
        </w:rPr>
        <w:t xml:space="preserve">I have </w:t>
      </w:r>
      <w:r w:rsidR="008C5CB8" w:rsidRPr="006B7186">
        <w:rPr>
          <w:sz w:val="24"/>
          <w:szCs w:val="24"/>
          <w:lang w:val="en-US"/>
        </w:rPr>
        <w:t>emphasiz</w:t>
      </w:r>
      <w:r w:rsidR="008B5A61" w:rsidRPr="006B7186">
        <w:rPr>
          <w:sz w:val="24"/>
          <w:szCs w:val="24"/>
          <w:lang w:val="en-US"/>
        </w:rPr>
        <w:t>ed</w:t>
      </w:r>
      <w:r w:rsidR="008C5CB8" w:rsidRPr="006B7186">
        <w:rPr>
          <w:sz w:val="24"/>
          <w:szCs w:val="24"/>
          <w:lang w:val="en-US"/>
        </w:rPr>
        <w:t xml:space="preserve"> the </w:t>
      </w:r>
      <w:r w:rsidR="00683B85" w:rsidRPr="006B7186">
        <w:rPr>
          <w:sz w:val="24"/>
          <w:szCs w:val="24"/>
          <w:lang w:val="en-US"/>
        </w:rPr>
        <w:t xml:space="preserve">service </w:t>
      </w:r>
      <w:r w:rsidR="00DE3F76" w:rsidRPr="006B7186">
        <w:rPr>
          <w:sz w:val="24"/>
          <w:szCs w:val="24"/>
          <w:lang w:val="en-US"/>
        </w:rPr>
        <w:t xml:space="preserve">role </w:t>
      </w:r>
      <w:r w:rsidR="008C5CB8" w:rsidRPr="006B7186">
        <w:rPr>
          <w:sz w:val="24"/>
          <w:szCs w:val="24"/>
          <w:lang w:val="en-US"/>
        </w:rPr>
        <w:t>of epistemic authorit</w:t>
      </w:r>
      <w:r w:rsidR="00CA5545" w:rsidRPr="006B7186">
        <w:rPr>
          <w:sz w:val="24"/>
          <w:szCs w:val="24"/>
          <w:lang w:val="en-US"/>
        </w:rPr>
        <w:t>ies</w:t>
      </w:r>
      <w:r w:rsidR="008C5CB8" w:rsidRPr="006B7186">
        <w:rPr>
          <w:sz w:val="24"/>
          <w:szCs w:val="24"/>
          <w:lang w:val="en-US"/>
        </w:rPr>
        <w:t xml:space="preserve"> </w:t>
      </w:r>
      <w:r w:rsidR="00DE3F76" w:rsidRPr="006B7186">
        <w:rPr>
          <w:sz w:val="24"/>
          <w:szCs w:val="24"/>
          <w:lang w:val="en-US"/>
        </w:rPr>
        <w:t>in their communities</w:t>
      </w:r>
      <w:r w:rsidR="00930EF2" w:rsidRPr="006B7186">
        <w:rPr>
          <w:sz w:val="24"/>
          <w:szCs w:val="24"/>
          <w:lang w:val="en-US"/>
        </w:rPr>
        <w:t xml:space="preserve">, </w:t>
      </w:r>
      <w:r w:rsidR="00F71F22" w:rsidRPr="006B7186">
        <w:rPr>
          <w:sz w:val="24"/>
          <w:szCs w:val="24"/>
          <w:lang w:val="en-US"/>
        </w:rPr>
        <w:t xml:space="preserve">their potential to disseminate knowledge, foster understanding, </w:t>
      </w:r>
      <w:r w:rsidR="00864308" w:rsidRPr="006B7186">
        <w:rPr>
          <w:sz w:val="24"/>
          <w:szCs w:val="24"/>
          <w:lang w:val="en-US"/>
        </w:rPr>
        <w:t>and so on</w:t>
      </w:r>
      <w:r w:rsidR="00930EF2" w:rsidRPr="006B7186">
        <w:rPr>
          <w:sz w:val="24"/>
          <w:szCs w:val="24"/>
          <w:lang w:val="en-US"/>
        </w:rPr>
        <w:t>.</w:t>
      </w:r>
      <w:r w:rsidR="008C5CB8" w:rsidRPr="006B7186">
        <w:rPr>
          <w:sz w:val="24"/>
          <w:szCs w:val="24"/>
          <w:lang w:val="en-US"/>
        </w:rPr>
        <w:t xml:space="preserve"> </w:t>
      </w:r>
      <w:r w:rsidR="00CB65C2" w:rsidRPr="006B7186">
        <w:rPr>
          <w:sz w:val="24"/>
          <w:szCs w:val="24"/>
          <w:lang w:val="en-US"/>
        </w:rPr>
        <w:t>O</w:t>
      </w:r>
      <w:r w:rsidR="008B5A61" w:rsidRPr="006B7186">
        <w:rPr>
          <w:sz w:val="24"/>
          <w:szCs w:val="24"/>
          <w:lang w:val="en-US"/>
        </w:rPr>
        <w:t xml:space="preserve">ther </w:t>
      </w:r>
      <w:r w:rsidR="00D17F12" w:rsidRPr="006B7186">
        <w:rPr>
          <w:sz w:val="24"/>
          <w:szCs w:val="24"/>
          <w:lang w:val="en-US"/>
        </w:rPr>
        <w:t>aspects</w:t>
      </w:r>
      <w:r w:rsidR="008B5A61" w:rsidRPr="006B7186">
        <w:rPr>
          <w:sz w:val="24"/>
          <w:szCs w:val="24"/>
          <w:lang w:val="en-US"/>
        </w:rPr>
        <w:t xml:space="preserve"> are less rosy</w:t>
      </w:r>
      <w:r w:rsidR="00673593" w:rsidRPr="006B7186">
        <w:rPr>
          <w:sz w:val="24"/>
          <w:szCs w:val="24"/>
          <w:lang w:val="en-US"/>
        </w:rPr>
        <w:t xml:space="preserve">. </w:t>
      </w:r>
      <w:r w:rsidR="00110ACE" w:rsidRPr="006B7186">
        <w:rPr>
          <w:sz w:val="24"/>
          <w:szCs w:val="24"/>
          <w:lang w:val="en-US"/>
        </w:rPr>
        <w:t xml:space="preserve">I mentioned the role of </w:t>
      </w:r>
      <w:r w:rsidR="004A2650">
        <w:rPr>
          <w:sz w:val="24"/>
          <w:szCs w:val="24"/>
          <w:lang w:val="en-US"/>
        </w:rPr>
        <w:t>pseudo</w:t>
      </w:r>
      <w:r w:rsidR="00110ACE" w:rsidRPr="006B7186">
        <w:rPr>
          <w:sz w:val="24"/>
          <w:szCs w:val="24"/>
          <w:lang w:val="en-US"/>
        </w:rPr>
        <w:t xml:space="preserve"> authorities in the rise of conspiracy and fake news culture. </w:t>
      </w:r>
      <w:r w:rsidR="00CB65C2" w:rsidRPr="006B7186">
        <w:rPr>
          <w:sz w:val="24"/>
          <w:szCs w:val="24"/>
          <w:lang w:val="en-US"/>
        </w:rPr>
        <w:t xml:space="preserve">Things can </w:t>
      </w:r>
      <w:r w:rsidR="00110ACE" w:rsidRPr="006B7186">
        <w:rPr>
          <w:sz w:val="24"/>
          <w:szCs w:val="24"/>
          <w:lang w:val="en-US"/>
        </w:rPr>
        <w:t xml:space="preserve">also </w:t>
      </w:r>
      <w:r w:rsidR="00CB65C2" w:rsidRPr="006B7186">
        <w:rPr>
          <w:sz w:val="24"/>
          <w:szCs w:val="24"/>
          <w:lang w:val="en-US"/>
        </w:rPr>
        <w:t>go wrong for the authorit</w:t>
      </w:r>
      <w:r w:rsidR="000F343A">
        <w:rPr>
          <w:sz w:val="24"/>
          <w:szCs w:val="24"/>
          <w:lang w:val="en-US"/>
        </w:rPr>
        <w:t>ies themselves</w:t>
      </w:r>
      <w:r w:rsidR="00CB65C2" w:rsidRPr="006B7186">
        <w:rPr>
          <w:sz w:val="24"/>
          <w:szCs w:val="24"/>
          <w:lang w:val="en-US"/>
        </w:rPr>
        <w:t xml:space="preserve">. </w:t>
      </w:r>
      <w:r w:rsidR="00F71F22" w:rsidRPr="006B7186">
        <w:rPr>
          <w:sz w:val="24"/>
          <w:szCs w:val="24"/>
          <w:lang w:val="en-US"/>
        </w:rPr>
        <w:t>F</w:t>
      </w:r>
      <w:r w:rsidR="00753312" w:rsidRPr="006B7186">
        <w:rPr>
          <w:sz w:val="24"/>
          <w:szCs w:val="24"/>
          <w:lang w:val="en-US"/>
        </w:rPr>
        <w:t xml:space="preserve">or example, Davis (2016) </w:t>
      </w:r>
      <w:r w:rsidR="00534A74" w:rsidRPr="006B7186">
        <w:rPr>
          <w:sz w:val="24"/>
          <w:szCs w:val="24"/>
          <w:lang w:val="en-US"/>
        </w:rPr>
        <w:t xml:space="preserve">takes up </w:t>
      </w:r>
      <w:r w:rsidR="00F71F22" w:rsidRPr="006B7186">
        <w:rPr>
          <w:sz w:val="24"/>
          <w:szCs w:val="24"/>
          <w:lang w:val="en-US"/>
        </w:rPr>
        <w:t xml:space="preserve">Fricker’s (2007) notion of </w:t>
      </w:r>
      <w:r w:rsidR="00F71F22" w:rsidRPr="006B7186">
        <w:rPr>
          <w:i/>
          <w:sz w:val="24"/>
          <w:szCs w:val="24"/>
          <w:lang w:val="en-US"/>
        </w:rPr>
        <w:t>credibility excess</w:t>
      </w:r>
      <w:r w:rsidR="000F343A">
        <w:rPr>
          <w:sz w:val="24"/>
          <w:szCs w:val="24"/>
          <w:lang w:val="en-US"/>
        </w:rPr>
        <w:t>,</w:t>
      </w:r>
      <w:r w:rsidR="00F71F22" w:rsidRPr="006B7186">
        <w:rPr>
          <w:i/>
          <w:sz w:val="24"/>
          <w:szCs w:val="24"/>
          <w:lang w:val="en-US"/>
        </w:rPr>
        <w:t xml:space="preserve"> </w:t>
      </w:r>
      <w:r w:rsidR="00F71F22" w:rsidRPr="006B7186">
        <w:rPr>
          <w:sz w:val="24"/>
          <w:szCs w:val="24"/>
          <w:lang w:val="en-US"/>
        </w:rPr>
        <w:t>argu</w:t>
      </w:r>
      <w:r w:rsidR="000F343A">
        <w:rPr>
          <w:sz w:val="24"/>
          <w:szCs w:val="24"/>
          <w:lang w:val="en-US"/>
        </w:rPr>
        <w:t>ing</w:t>
      </w:r>
      <w:r w:rsidR="00F71F22" w:rsidRPr="006B7186">
        <w:rPr>
          <w:sz w:val="24"/>
          <w:szCs w:val="24"/>
          <w:lang w:val="en-US"/>
        </w:rPr>
        <w:t xml:space="preserve"> </w:t>
      </w:r>
      <w:r w:rsidR="00753312" w:rsidRPr="006B7186">
        <w:rPr>
          <w:sz w:val="24"/>
          <w:szCs w:val="24"/>
          <w:lang w:val="en-US"/>
        </w:rPr>
        <w:t xml:space="preserve">that </w:t>
      </w:r>
      <w:r w:rsidR="000F343A">
        <w:rPr>
          <w:sz w:val="24"/>
          <w:szCs w:val="24"/>
          <w:lang w:val="en-US"/>
        </w:rPr>
        <w:t xml:space="preserve">it is </w:t>
      </w:r>
      <w:r w:rsidR="00753312" w:rsidRPr="006B7186">
        <w:rPr>
          <w:sz w:val="24"/>
          <w:szCs w:val="24"/>
          <w:lang w:val="en-US"/>
        </w:rPr>
        <w:t xml:space="preserve">not only </w:t>
      </w:r>
      <w:r w:rsidR="000F343A">
        <w:rPr>
          <w:sz w:val="24"/>
          <w:szCs w:val="24"/>
          <w:lang w:val="en-US"/>
        </w:rPr>
        <w:t xml:space="preserve">giving </w:t>
      </w:r>
      <w:r w:rsidR="00753312" w:rsidRPr="006B7186">
        <w:rPr>
          <w:sz w:val="24"/>
          <w:szCs w:val="24"/>
          <w:lang w:val="en-US"/>
        </w:rPr>
        <w:t xml:space="preserve">people </w:t>
      </w:r>
      <w:r w:rsidR="00753312" w:rsidRPr="000F343A">
        <w:rPr>
          <w:i/>
          <w:sz w:val="24"/>
          <w:szCs w:val="24"/>
          <w:lang w:val="en-US"/>
        </w:rPr>
        <w:t>less</w:t>
      </w:r>
      <w:r w:rsidR="00753312" w:rsidRPr="006B7186">
        <w:rPr>
          <w:sz w:val="24"/>
          <w:szCs w:val="24"/>
          <w:lang w:val="en-US"/>
        </w:rPr>
        <w:t xml:space="preserve"> </w:t>
      </w:r>
      <w:r w:rsidR="000F343A">
        <w:rPr>
          <w:sz w:val="24"/>
          <w:szCs w:val="24"/>
          <w:lang w:val="en-US"/>
        </w:rPr>
        <w:t xml:space="preserve">epistemic trust </w:t>
      </w:r>
      <w:r w:rsidR="00753312" w:rsidRPr="006B7186">
        <w:rPr>
          <w:sz w:val="24"/>
          <w:szCs w:val="24"/>
          <w:lang w:val="en-US"/>
        </w:rPr>
        <w:t>than they deserve</w:t>
      </w:r>
      <w:r w:rsidR="000F343A">
        <w:rPr>
          <w:sz w:val="24"/>
          <w:szCs w:val="24"/>
          <w:lang w:val="en-US"/>
        </w:rPr>
        <w:t>,</w:t>
      </w:r>
      <w:r w:rsidR="00753312" w:rsidRPr="006B7186">
        <w:rPr>
          <w:sz w:val="24"/>
          <w:szCs w:val="24"/>
          <w:lang w:val="en-US"/>
        </w:rPr>
        <w:t xml:space="preserve"> but also projecting more competence onto them than they can reasonably be expected to have</w:t>
      </w:r>
      <w:r w:rsidR="00F71F22" w:rsidRPr="006B7186">
        <w:rPr>
          <w:sz w:val="24"/>
          <w:szCs w:val="24"/>
          <w:lang w:val="en-US"/>
        </w:rPr>
        <w:t xml:space="preserve">, </w:t>
      </w:r>
      <w:r w:rsidR="000F343A">
        <w:rPr>
          <w:sz w:val="24"/>
          <w:szCs w:val="24"/>
          <w:lang w:val="en-US"/>
        </w:rPr>
        <w:t xml:space="preserve">that can </w:t>
      </w:r>
      <w:r w:rsidR="00753312" w:rsidRPr="006B7186">
        <w:rPr>
          <w:sz w:val="24"/>
          <w:szCs w:val="24"/>
          <w:lang w:val="en-US"/>
        </w:rPr>
        <w:t>result from prejudice or stereotypical thinking</w:t>
      </w:r>
      <w:r w:rsidR="00B702FB">
        <w:rPr>
          <w:sz w:val="24"/>
          <w:szCs w:val="24"/>
          <w:lang w:val="en-US"/>
        </w:rPr>
        <w:t xml:space="preserve"> and constitute </w:t>
      </w:r>
      <w:r w:rsidR="00B702FB">
        <w:rPr>
          <w:sz w:val="24"/>
          <w:szCs w:val="24"/>
          <w:lang w:val="en-US"/>
        </w:rPr>
        <w:t xml:space="preserve">an </w:t>
      </w:r>
      <w:r w:rsidR="00B702FB">
        <w:rPr>
          <w:sz w:val="24"/>
          <w:szCs w:val="24"/>
          <w:lang w:val="en-US"/>
        </w:rPr>
        <w:t>epistemic injustice</w:t>
      </w:r>
      <w:r w:rsidR="00753312" w:rsidRPr="006B7186">
        <w:rPr>
          <w:sz w:val="24"/>
          <w:szCs w:val="24"/>
          <w:lang w:val="en-US"/>
        </w:rPr>
        <w:t xml:space="preserve">. </w:t>
      </w:r>
      <w:r w:rsidR="00F71F22" w:rsidRPr="006B7186">
        <w:rPr>
          <w:sz w:val="24"/>
          <w:szCs w:val="24"/>
          <w:lang w:val="en-US"/>
        </w:rPr>
        <w:t xml:space="preserve">Such </w:t>
      </w:r>
      <w:r w:rsidR="00753312" w:rsidRPr="006B7186">
        <w:rPr>
          <w:i/>
          <w:sz w:val="24"/>
          <w:szCs w:val="24"/>
          <w:lang w:val="en-US"/>
        </w:rPr>
        <w:t>identity-prejudicial credibility excess</w:t>
      </w:r>
      <w:r w:rsidR="00F71F22" w:rsidRPr="006B7186">
        <w:rPr>
          <w:sz w:val="24"/>
          <w:szCs w:val="24"/>
          <w:lang w:val="en-US"/>
        </w:rPr>
        <w:t xml:space="preserve">, she argues, </w:t>
      </w:r>
      <w:r w:rsidR="00753312" w:rsidRPr="006B7186">
        <w:rPr>
          <w:sz w:val="24"/>
          <w:szCs w:val="24"/>
          <w:lang w:val="en-US"/>
        </w:rPr>
        <w:t xml:space="preserve">can harm </w:t>
      </w:r>
      <w:r w:rsidR="00F71F22" w:rsidRPr="006B7186">
        <w:rPr>
          <w:sz w:val="24"/>
          <w:szCs w:val="24"/>
          <w:lang w:val="en-US"/>
        </w:rPr>
        <w:t xml:space="preserve">experts and authorities </w:t>
      </w:r>
      <w:r w:rsidR="00753312" w:rsidRPr="006B7186">
        <w:rPr>
          <w:sz w:val="24"/>
          <w:szCs w:val="24"/>
          <w:lang w:val="en-US"/>
        </w:rPr>
        <w:t>in various ways</w:t>
      </w:r>
      <w:r w:rsidR="00534A74" w:rsidRPr="006B7186">
        <w:rPr>
          <w:sz w:val="24"/>
          <w:szCs w:val="24"/>
          <w:lang w:val="en-US"/>
        </w:rPr>
        <w:t>.</w:t>
      </w:r>
      <w:r w:rsidR="00A57EDA" w:rsidRPr="006B7186">
        <w:rPr>
          <w:rStyle w:val="Funotenzeichen"/>
          <w:sz w:val="24"/>
          <w:szCs w:val="24"/>
          <w:lang w:val="en-US"/>
        </w:rPr>
        <w:footnoteReference w:id="30"/>
      </w:r>
      <w:r w:rsidR="00534A74" w:rsidRPr="006B7186">
        <w:rPr>
          <w:sz w:val="24"/>
          <w:szCs w:val="24"/>
          <w:lang w:val="en-US"/>
        </w:rPr>
        <w:t xml:space="preserve"> </w:t>
      </w:r>
    </w:p>
    <w:p w14:paraId="4890DA61" w14:textId="4AE729FD" w:rsidR="00ED3535" w:rsidRPr="006B7186" w:rsidRDefault="00753312" w:rsidP="00ED3535">
      <w:pPr>
        <w:spacing w:after="0" w:line="360" w:lineRule="auto"/>
        <w:ind w:firstLine="708"/>
        <w:jc w:val="both"/>
        <w:rPr>
          <w:sz w:val="24"/>
          <w:szCs w:val="24"/>
          <w:lang w:val="en-US"/>
        </w:rPr>
      </w:pPr>
      <w:r w:rsidRPr="006B7186">
        <w:rPr>
          <w:sz w:val="24"/>
          <w:szCs w:val="24"/>
          <w:lang w:val="en-US"/>
        </w:rPr>
        <w:t>On the other hand</w:t>
      </w:r>
      <w:r w:rsidR="00534A74" w:rsidRPr="006B7186">
        <w:rPr>
          <w:sz w:val="24"/>
          <w:szCs w:val="24"/>
          <w:lang w:val="en-US"/>
        </w:rPr>
        <w:t>,</w:t>
      </w:r>
      <w:r w:rsidR="008B58B4" w:rsidRPr="006B7186">
        <w:rPr>
          <w:sz w:val="24"/>
          <w:szCs w:val="24"/>
          <w:lang w:val="en-US"/>
        </w:rPr>
        <w:t xml:space="preserve"> </w:t>
      </w:r>
      <w:r w:rsidR="00ED3535" w:rsidRPr="006B7186">
        <w:rPr>
          <w:sz w:val="24"/>
          <w:szCs w:val="24"/>
          <w:lang w:val="en-US"/>
        </w:rPr>
        <w:t>epistemic authorities</w:t>
      </w:r>
      <w:r w:rsidR="003B3151">
        <w:rPr>
          <w:sz w:val="24"/>
          <w:szCs w:val="24"/>
          <w:lang w:val="en-US"/>
        </w:rPr>
        <w:t xml:space="preserve"> h</w:t>
      </w:r>
      <w:r w:rsidR="00ED3535" w:rsidRPr="006B7186">
        <w:rPr>
          <w:sz w:val="24"/>
          <w:szCs w:val="24"/>
          <w:lang w:val="en-US"/>
        </w:rPr>
        <w:t xml:space="preserve">ave power over their interlocutors which, like </w:t>
      </w:r>
      <w:r w:rsidR="00F71F22" w:rsidRPr="006B7186">
        <w:rPr>
          <w:sz w:val="24"/>
          <w:szCs w:val="24"/>
          <w:lang w:val="en-US"/>
        </w:rPr>
        <w:t xml:space="preserve">all </w:t>
      </w:r>
      <w:r w:rsidR="00ED3535" w:rsidRPr="006B7186">
        <w:rPr>
          <w:sz w:val="24"/>
          <w:szCs w:val="24"/>
          <w:lang w:val="en-US"/>
        </w:rPr>
        <w:t xml:space="preserve">kinds of power, can </w:t>
      </w:r>
      <w:r w:rsidR="00F71F22" w:rsidRPr="006B7186">
        <w:rPr>
          <w:sz w:val="24"/>
          <w:szCs w:val="24"/>
          <w:lang w:val="en-US"/>
        </w:rPr>
        <w:t xml:space="preserve">be </w:t>
      </w:r>
      <w:r w:rsidR="00ED3535" w:rsidRPr="006B7186">
        <w:rPr>
          <w:sz w:val="24"/>
          <w:szCs w:val="24"/>
          <w:lang w:val="en-US"/>
        </w:rPr>
        <w:t>misused. A drastic example is what Lackey (</w:t>
      </w:r>
      <w:r w:rsidR="00110ACE" w:rsidRPr="006B7186">
        <w:rPr>
          <w:sz w:val="24"/>
          <w:szCs w:val="24"/>
          <w:lang w:val="en-US"/>
        </w:rPr>
        <w:t>2021</w:t>
      </w:r>
      <w:r w:rsidR="00ED3535" w:rsidRPr="006B7186">
        <w:rPr>
          <w:sz w:val="24"/>
          <w:szCs w:val="24"/>
          <w:lang w:val="en-US"/>
        </w:rPr>
        <w:t>) calls “predatory experts”</w:t>
      </w:r>
      <w:r w:rsidR="00534A74" w:rsidRPr="006B7186">
        <w:rPr>
          <w:sz w:val="24"/>
          <w:szCs w:val="24"/>
          <w:lang w:val="en-US"/>
        </w:rPr>
        <w:t xml:space="preserve">, </w:t>
      </w:r>
      <w:r w:rsidR="00DE5EDA" w:rsidRPr="006B7186">
        <w:rPr>
          <w:sz w:val="24"/>
          <w:szCs w:val="24"/>
          <w:lang w:val="en-US"/>
        </w:rPr>
        <w:t xml:space="preserve">i.e., </w:t>
      </w:r>
      <w:r w:rsidR="00ED3535" w:rsidRPr="006B7186">
        <w:rPr>
          <w:sz w:val="24"/>
          <w:szCs w:val="24"/>
          <w:lang w:val="en-US"/>
        </w:rPr>
        <w:t xml:space="preserve">expert authorities who </w:t>
      </w:r>
      <w:r w:rsidR="009C30A2" w:rsidRPr="006B7186">
        <w:rPr>
          <w:sz w:val="24"/>
          <w:szCs w:val="24"/>
          <w:lang w:val="en-US"/>
        </w:rPr>
        <w:t xml:space="preserve">misuse their </w:t>
      </w:r>
      <w:r w:rsidR="00517F9E" w:rsidRPr="006B7186">
        <w:rPr>
          <w:sz w:val="24"/>
          <w:szCs w:val="24"/>
          <w:lang w:val="en-US"/>
        </w:rPr>
        <w:t xml:space="preserve">authority and </w:t>
      </w:r>
      <w:r w:rsidR="009C30A2" w:rsidRPr="006B7186">
        <w:rPr>
          <w:sz w:val="24"/>
          <w:szCs w:val="24"/>
          <w:lang w:val="en-US"/>
        </w:rPr>
        <w:t xml:space="preserve">power </w:t>
      </w:r>
      <w:r w:rsidR="00534A74" w:rsidRPr="006B7186">
        <w:rPr>
          <w:sz w:val="24"/>
          <w:szCs w:val="24"/>
          <w:lang w:val="en-US"/>
        </w:rPr>
        <w:t xml:space="preserve">by </w:t>
      </w:r>
      <w:r w:rsidR="009C30A2" w:rsidRPr="006B7186">
        <w:rPr>
          <w:sz w:val="24"/>
          <w:szCs w:val="24"/>
          <w:lang w:val="en-US"/>
        </w:rPr>
        <w:t xml:space="preserve">systematically </w:t>
      </w:r>
      <w:r w:rsidR="00ED3535" w:rsidRPr="006B7186">
        <w:rPr>
          <w:sz w:val="24"/>
          <w:szCs w:val="24"/>
          <w:lang w:val="en-US"/>
        </w:rPr>
        <w:t>abus</w:t>
      </w:r>
      <w:r w:rsidR="00534A74" w:rsidRPr="006B7186">
        <w:rPr>
          <w:sz w:val="24"/>
          <w:szCs w:val="24"/>
          <w:lang w:val="en-US"/>
        </w:rPr>
        <w:t>ing</w:t>
      </w:r>
      <w:r w:rsidR="00ED3535" w:rsidRPr="006B7186">
        <w:rPr>
          <w:sz w:val="24"/>
          <w:szCs w:val="24"/>
          <w:lang w:val="en-US"/>
        </w:rPr>
        <w:t xml:space="preserve"> people’s </w:t>
      </w:r>
      <w:r w:rsidR="00DE5EDA" w:rsidRPr="006B7186">
        <w:rPr>
          <w:sz w:val="24"/>
          <w:szCs w:val="24"/>
          <w:lang w:val="en-US"/>
        </w:rPr>
        <w:t xml:space="preserve">epistemic </w:t>
      </w:r>
      <w:r w:rsidR="00ED3535" w:rsidRPr="006B7186">
        <w:rPr>
          <w:sz w:val="24"/>
          <w:szCs w:val="24"/>
          <w:lang w:val="en-US"/>
        </w:rPr>
        <w:t>trust in them</w:t>
      </w:r>
      <w:r w:rsidR="009C30A2" w:rsidRPr="006B7186">
        <w:rPr>
          <w:sz w:val="24"/>
          <w:szCs w:val="24"/>
          <w:lang w:val="en-US"/>
        </w:rPr>
        <w:t>.</w:t>
      </w:r>
      <w:r w:rsidR="00BF6BAF">
        <w:rPr>
          <w:rStyle w:val="Funotenzeichen"/>
          <w:sz w:val="24"/>
          <w:szCs w:val="24"/>
          <w:lang w:val="en-US"/>
        </w:rPr>
        <w:footnoteReference w:id="31"/>
      </w:r>
      <w:r w:rsidR="00517F9E" w:rsidRPr="006B7186">
        <w:rPr>
          <w:sz w:val="24"/>
          <w:szCs w:val="24"/>
          <w:lang w:val="en-US"/>
        </w:rPr>
        <w:t xml:space="preserve"> A well-known example is the physician Larry Nassar who served as national medical coordinator for </w:t>
      </w:r>
      <w:hyperlink r:id="rId8" w:tooltip="USA Gymnastics" w:history="1">
        <w:r w:rsidR="00517F9E" w:rsidRPr="006B7186">
          <w:rPr>
            <w:sz w:val="24"/>
            <w:szCs w:val="24"/>
            <w:lang w:val="en-US"/>
          </w:rPr>
          <w:t>USA Gymnastics</w:t>
        </w:r>
      </w:hyperlink>
      <w:r w:rsidR="00517F9E" w:rsidRPr="006B7186">
        <w:rPr>
          <w:sz w:val="24"/>
          <w:szCs w:val="24"/>
          <w:lang w:val="en-US"/>
        </w:rPr>
        <w:t xml:space="preserve"> and in this role, as well as in other functions, sexually abused at least 265 girls and young women.</w:t>
      </w:r>
      <w:r w:rsidR="009C30A2" w:rsidRPr="006B7186">
        <w:rPr>
          <w:sz w:val="24"/>
          <w:szCs w:val="24"/>
          <w:lang w:val="en-US"/>
        </w:rPr>
        <w:t xml:space="preserve"> </w:t>
      </w:r>
      <w:r w:rsidR="00ED3535" w:rsidRPr="006B7186">
        <w:rPr>
          <w:sz w:val="24"/>
          <w:szCs w:val="24"/>
          <w:lang w:val="en-US"/>
        </w:rPr>
        <w:t xml:space="preserve">Such cases support </w:t>
      </w:r>
      <w:proofErr w:type="spellStart"/>
      <w:r w:rsidR="00ED3535" w:rsidRPr="006B7186">
        <w:rPr>
          <w:sz w:val="24"/>
          <w:szCs w:val="24"/>
          <w:lang w:val="en-US"/>
        </w:rPr>
        <w:t>Coady’s</w:t>
      </w:r>
      <w:proofErr w:type="spellEnd"/>
      <w:r w:rsidR="00ED3535" w:rsidRPr="006B7186">
        <w:rPr>
          <w:sz w:val="24"/>
          <w:szCs w:val="24"/>
          <w:lang w:val="en-US"/>
        </w:rPr>
        <w:t xml:space="preserve"> (2014) argument that </w:t>
      </w:r>
      <w:proofErr w:type="gramStart"/>
      <w:r w:rsidR="003E7273">
        <w:rPr>
          <w:sz w:val="24"/>
          <w:szCs w:val="24"/>
          <w:lang w:val="en-US"/>
        </w:rPr>
        <w:t xml:space="preserve">often </w:t>
      </w:r>
      <w:r w:rsidR="00ED3535" w:rsidRPr="006B7186">
        <w:rPr>
          <w:sz w:val="24"/>
          <w:szCs w:val="24"/>
          <w:lang w:val="en-US"/>
        </w:rPr>
        <w:t>selective</w:t>
      </w:r>
      <w:proofErr w:type="gramEnd"/>
      <w:r w:rsidR="00ED3535" w:rsidRPr="006B7186">
        <w:rPr>
          <w:sz w:val="24"/>
          <w:szCs w:val="24"/>
          <w:lang w:val="en-US"/>
        </w:rPr>
        <w:t xml:space="preserve"> epistemic mistrust</w:t>
      </w:r>
      <w:r w:rsidR="000F343A">
        <w:rPr>
          <w:sz w:val="24"/>
          <w:szCs w:val="24"/>
          <w:lang w:val="en-US"/>
        </w:rPr>
        <w:t xml:space="preserve">, rather than trust, </w:t>
      </w:r>
      <w:r w:rsidR="00ED3535" w:rsidRPr="006B7186">
        <w:rPr>
          <w:sz w:val="24"/>
          <w:szCs w:val="24"/>
          <w:lang w:val="en-US"/>
        </w:rPr>
        <w:t xml:space="preserve">in authorities </w:t>
      </w:r>
      <w:r w:rsidR="003E7273">
        <w:rPr>
          <w:sz w:val="24"/>
          <w:szCs w:val="24"/>
          <w:lang w:val="en-US"/>
        </w:rPr>
        <w:t xml:space="preserve">may be </w:t>
      </w:r>
      <w:r w:rsidR="00ED3535" w:rsidRPr="006B7186">
        <w:rPr>
          <w:sz w:val="24"/>
          <w:szCs w:val="24"/>
          <w:lang w:val="en-US"/>
        </w:rPr>
        <w:t xml:space="preserve">the better part of wisdom. </w:t>
      </w:r>
      <w:r w:rsidR="00534A74" w:rsidRPr="006B7186">
        <w:rPr>
          <w:sz w:val="24"/>
          <w:szCs w:val="24"/>
          <w:lang w:val="en-US"/>
        </w:rPr>
        <w:t xml:space="preserve">One </w:t>
      </w:r>
      <w:r w:rsidR="00517F9E" w:rsidRPr="006B7186">
        <w:rPr>
          <w:sz w:val="24"/>
          <w:szCs w:val="24"/>
          <w:lang w:val="en-US"/>
        </w:rPr>
        <w:t xml:space="preserve">important </w:t>
      </w:r>
      <w:r w:rsidR="0018184B" w:rsidRPr="006B7186">
        <w:rPr>
          <w:sz w:val="24"/>
          <w:szCs w:val="24"/>
          <w:lang w:val="en-US"/>
        </w:rPr>
        <w:t xml:space="preserve">question is </w:t>
      </w:r>
      <w:r w:rsidR="00ED3535" w:rsidRPr="006B7186">
        <w:rPr>
          <w:sz w:val="24"/>
          <w:szCs w:val="24"/>
          <w:lang w:val="en-US"/>
        </w:rPr>
        <w:t xml:space="preserve">what forms of power and abuses </w:t>
      </w:r>
      <w:r w:rsidR="0018184B" w:rsidRPr="006B7186">
        <w:rPr>
          <w:sz w:val="24"/>
          <w:szCs w:val="24"/>
          <w:lang w:val="en-US"/>
        </w:rPr>
        <w:t xml:space="preserve">are </w:t>
      </w:r>
      <w:r w:rsidR="00ED3535" w:rsidRPr="006B7186">
        <w:rPr>
          <w:sz w:val="24"/>
          <w:szCs w:val="24"/>
          <w:lang w:val="en-US"/>
        </w:rPr>
        <w:t>specific to epistemic authority</w:t>
      </w:r>
      <w:r w:rsidR="0018184B" w:rsidRPr="006B7186">
        <w:rPr>
          <w:sz w:val="24"/>
          <w:szCs w:val="24"/>
          <w:lang w:val="en-US"/>
        </w:rPr>
        <w:t xml:space="preserve">. </w:t>
      </w:r>
    </w:p>
    <w:p w14:paraId="78168650" w14:textId="3C44F64F" w:rsidR="00C7002A" w:rsidRPr="006B7186" w:rsidRDefault="00CB65C2" w:rsidP="004F274D">
      <w:pPr>
        <w:spacing w:after="0" w:line="360" w:lineRule="auto"/>
        <w:ind w:firstLine="708"/>
        <w:jc w:val="both"/>
        <w:rPr>
          <w:sz w:val="24"/>
          <w:szCs w:val="24"/>
          <w:lang w:val="en-US"/>
        </w:rPr>
      </w:pPr>
      <w:r w:rsidRPr="006B7186">
        <w:rPr>
          <w:sz w:val="24"/>
          <w:szCs w:val="24"/>
          <w:lang w:val="en-US"/>
        </w:rPr>
        <w:t>I</w:t>
      </w:r>
      <w:r w:rsidR="007A0AC8" w:rsidRPr="006B7186">
        <w:rPr>
          <w:sz w:val="24"/>
          <w:szCs w:val="24"/>
          <w:lang w:val="en-US"/>
        </w:rPr>
        <w:t xml:space="preserve">n a </w:t>
      </w:r>
      <w:r w:rsidR="004F274D" w:rsidRPr="006B7186">
        <w:rPr>
          <w:sz w:val="24"/>
          <w:szCs w:val="24"/>
          <w:lang w:val="en-US"/>
        </w:rPr>
        <w:t xml:space="preserve">famous passage in </w:t>
      </w:r>
      <w:r w:rsidR="004F274D" w:rsidRPr="006B7186">
        <w:rPr>
          <w:i/>
          <w:sz w:val="24"/>
          <w:szCs w:val="24"/>
          <w:lang w:val="en-US"/>
        </w:rPr>
        <w:t>Of Miracles</w:t>
      </w:r>
      <w:r w:rsidR="004F274D" w:rsidRPr="006B7186">
        <w:rPr>
          <w:sz w:val="24"/>
          <w:szCs w:val="24"/>
          <w:lang w:val="en-US"/>
        </w:rPr>
        <w:t xml:space="preserve"> (art. 1)</w:t>
      </w:r>
      <w:r w:rsidR="000F343A">
        <w:rPr>
          <w:sz w:val="24"/>
          <w:szCs w:val="24"/>
          <w:lang w:val="en-US"/>
        </w:rPr>
        <w:t>,</w:t>
      </w:r>
      <w:r w:rsidR="007A0AC8" w:rsidRPr="006B7186">
        <w:rPr>
          <w:sz w:val="24"/>
          <w:szCs w:val="24"/>
          <w:lang w:val="en-US"/>
        </w:rPr>
        <w:t xml:space="preserve"> </w:t>
      </w:r>
      <w:r w:rsidRPr="006B7186">
        <w:rPr>
          <w:sz w:val="24"/>
          <w:szCs w:val="24"/>
          <w:lang w:val="en-US"/>
        </w:rPr>
        <w:t xml:space="preserve">Hume says </w:t>
      </w:r>
      <w:r w:rsidR="007A0AC8" w:rsidRPr="006B7186">
        <w:rPr>
          <w:sz w:val="24"/>
          <w:szCs w:val="24"/>
          <w:lang w:val="en-US"/>
        </w:rPr>
        <w:t>that</w:t>
      </w:r>
      <w:r w:rsidR="004F274D" w:rsidRPr="006B7186">
        <w:rPr>
          <w:sz w:val="24"/>
          <w:szCs w:val="24"/>
          <w:lang w:val="en-US"/>
        </w:rPr>
        <w:t xml:space="preserve"> a person </w:t>
      </w:r>
      <w:r w:rsidR="00C7002A" w:rsidRPr="006B7186">
        <w:rPr>
          <w:sz w:val="24"/>
          <w:szCs w:val="24"/>
          <w:lang w:val="en-US"/>
        </w:rPr>
        <w:t>“delirious or noted for falsehood and villainy has no manner of authority with us”</w:t>
      </w:r>
      <w:r w:rsidR="004F274D" w:rsidRPr="006B7186">
        <w:rPr>
          <w:sz w:val="24"/>
          <w:szCs w:val="24"/>
          <w:lang w:val="en-US"/>
        </w:rPr>
        <w:t>.</w:t>
      </w:r>
      <w:r w:rsidR="00C7002A" w:rsidRPr="006B7186">
        <w:rPr>
          <w:sz w:val="24"/>
          <w:szCs w:val="24"/>
          <w:lang w:val="en-US"/>
        </w:rPr>
        <w:t xml:space="preserve"> </w:t>
      </w:r>
      <w:r w:rsidR="000F343A">
        <w:rPr>
          <w:sz w:val="24"/>
          <w:szCs w:val="24"/>
          <w:lang w:val="en-US"/>
        </w:rPr>
        <w:t>T</w:t>
      </w:r>
      <w:r w:rsidR="007A0AC8" w:rsidRPr="006B7186">
        <w:rPr>
          <w:sz w:val="24"/>
          <w:szCs w:val="24"/>
          <w:lang w:val="en-US"/>
        </w:rPr>
        <w:t>aken as a descriptive claim, this verdict</w:t>
      </w:r>
      <w:r w:rsidR="000F343A">
        <w:rPr>
          <w:sz w:val="24"/>
          <w:szCs w:val="24"/>
          <w:lang w:val="en-US"/>
        </w:rPr>
        <w:t>—unfortunately—</w:t>
      </w:r>
      <w:r w:rsidR="007A0AC8" w:rsidRPr="006B7186">
        <w:rPr>
          <w:sz w:val="24"/>
          <w:szCs w:val="24"/>
          <w:lang w:val="en-US"/>
        </w:rPr>
        <w:t xml:space="preserve">is not generally true. </w:t>
      </w:r>
      <w:r w:rsidR="00313DE4" w:rsidRPr="006B7186">
        <w:rPr>
          <w:sz w:val="24"/>
          <w:szCs w:val="24"/>
          <w:lang w:val="en-US"/>
        </w:rPr>
        <w:t>But</w:t>
      </w:r>
      <w:r w:rsidR="007A0AC8" w:rsidRPr="006B7186">
        <w:rPr>
          <w:sz w:val="24"/>
          <w:szCs w:val="24"/>
          <w:lang w:val="en-US"/>
        </w:rPr>
        <w:t xml:space="preserve"> </w:t>
      </w:r>
      <w:r w:rsidR="007C6B21" w:rsidRPr="006B7186">
        <w:rPr>
          <w:sz w:val="24"/>
          <w:szCs w:val="24"/>
          <w:lang w:val="en-US"/>
        </w:rPr>
        <w:t>Hume</w:t>
      </w:r>
      <w:r w:rsidR="00CE36E8" w:rsidRPr="006B7186">
        <w:rPr>
          <w:sz w:val="24"/>
          <w:szCs w:val="24"/>
          <w:lang w:val="en-US"/>
        </w:rPr>
        <w:t xml:space="preserve"> m</w:t>
      </w:r>
      <w:r w:rsidR="000F343A">
        <w:rPr>
          <w:sz w:val="24"/>
          <w:szCs w:val="24"/>
          <w:lang w:val="en-US"/>
        </w:rPr>
        <w:t xml:space="preserve">ight </w:t>
      </w:r>
      <w:r w:rsidR="007C6B21" w:rsidRPr="006B7186">
        <w:rPr>
          <w:sz w:val="24"/>
          <w:szCs w:val="24"/>
          <w:lang w:val="en-US"/>
        </w:rPr>
        <w:t xml:space="preserve">intend </w:t>
      </w:r>
      <w:r w:rsidR="007A0AC8" w:rsidRPr="006B7186">
        <w:rPr>
          <w:sz w:val="24"/>
          <w:szCs w:val="24"/>
          <w:lang w:val="en-US"/>
        </w:rPr>
        <w:t xml:space="preserve">it </w:t>
      </w:r>
      <w:r w:rsidR="00673593" w:rsidRPr="006B7186">
        <w:rPr>
          <w:sz w:val="24"/>
          <w:szCs w:val="24"/>
          <w:lang w:val="en-US"/>
        </w:rPr>
        <w:t xml:space="preserve">to be heard </w:t>
      </w:r>
      <w:r w:rsidR="007A0AC8" w:rsidRPr="006B7186">
        <w:rPr>
          <w:sz w:val="24"/>
          <w:szCs w:val="24"/>
          <w:lang w:val="en-US"/>
        </w:rPr>
        <w:t xml:space="preserve">as a normative claim: </w:t>
      </w:r>
      <w:r w:rsidR="0091489A" w:rsidRPr="006B7186">
        <w:rPr>
          <w:sz w:val="24"/>
          <w:szCs w:val="24"/>
          <w:lang w:val="en-US"/>
        </w:rPr>
        <w:t xml:space="preserve">irrational, </w:t>
      </w:r>
      <w:r w:rsidR="00635A1F" w:rsidRPr="006B7186">
        <w:rPr>
          <w:sz w:val="24"/>
          <w:szCs w:val="24"/>
          <w:lang w:val="en-US"/>
        </w:rPr>
        <w:t>unreliable</w:t>
      </w:r>
      <w:r w:rsidR="009045B1" w:rsidRPr="006B7186">
        <w:rPr>
          <w:sz w:val="24"/>
          <w:szCs w:val="24"/>
          <w:lang w:val="en-US"/>
        </w:rPr>
        <w:t>,</w:t>
      </w:r>
      <w:r w:rsidR="00635A1F" w:rsidRPr="006B7186">
        <w:rPr>
          <w:sz w:val="24"/>
          <w:szCs w:val="24"/>
          <w:lang w:val="en-US"/>
        </w:rPr>
        <w:t xml:space="preserve"> </w:t>
      </w:r>
      <w:r w:rsidR="00726DFE">
        <w:rPr>
          <w:sz w:val="24"/>
          <w:szCs w:val="24"/>
          <w:lang w:val="en-US"/>
        </w:rPr>
        <w:t>deceptive</w:t>
      </w:r>
      <w:r w:rsidR="00F76179">
        <w:rPr>
          <w:sz w:val="24"/>
          <w:szCs w:val="24"/>
          <w:lang w:val="en-US"/>
        </w:rPr>
        <w:t>, or morally misguided</w:t>
      </w:r>
      <w:r w:rsidR="00726DFE">
        <w:rPr>
          <w:sz w:val="24"/>
          <w:szCs w:val="24"/>
          <w:lang w:val="en-US"/>
        </w:rPr>
        <w:t xml:space="preserve"> </w:t>
      </w:r>
      <w:r w:rsidR="007A0AC8" w:rsidRPr="006B7186">
        <w:rPr>
          <w:sz w:val="24"/>
          <w:szCs w:val="24"/>
          <w:lang w:val="en-US"/>
        </w:rPr>
        <w:t xml:space="preserve">agents </w:t>
      </w:r>
      <w:r w:rsidR="007A0AC8" w:rsidRPr="006B7186">
        <w:rPr>
          <w:i/>
          <w:sz w:val="24"/>
          <w:szCs w:val="24"/>
          <w:lang w:val="en-US"/>
        </w:rPr>
        <w:t>should</w:t>
      </w:r>
      <w:r w:rsidR="007A0AC8" w:rsidRPr="006B7186">
        <w:rPr>
          <w:sz w:val="24"/>
          <w:szCs w:val="24"/>
          <w:lang w:val="en-US"/>
        </w:rPr>
        <w:t xml:space="preserve"> have no </w:t>
      </w:r>
      <w:r w:rsidR="007A0AC8" w:rsidRPr="006B7186">
        <w:rPr>
          <w:sz w:val="24"/>
          <w:szCs w:val="24"/>
          <w:lang w:val="en-US"/>
        </w:rPr>
        <w:lastRenderedPageBreak/>
        <w:t xml:space="preserve">authority over us. </w:t>
      </w:r>
      <w:r w:rsidR="0091489A" w:rsidRPr="006B7186">
        <w:rPr>
          <w:sz w:val="24"/>
          <w:szCs w:val="24"/>
          <w:lang w:val="en-US"/>
        </w:rPr>
        <w:t xml:space="preserve">By providing insight into the </w:t>
      </w:r>
      <w:r w:rsidR="00635A1F" w:rsidRPr="006B7186">
        <w:rPr>
          <w:sz w:val="24"/>
          <w:szCs w:val="24"/>
          <w:lang w:val="en-US"/>
        </w:rPr>
        <w:t xml:space="preserve">theoretical </w:t>
      </w:r>
      <w:r w:rsidR="0091489A" w:rsidRPr="006B7186">
        <w:rPr>
          <w:sz w:val="24"/>
          <w:szCs w:val="24"/>
          <w:lang w:val="en-US"/>
        </w:rPr>
        <w:t xml:space="preserve">nature </w:t>
      </w:r>
      <w:r w:rsidR="00987332" w:rsidRPr="006B7186">
        <w:rPr>
          <w:sz w:val="24"/>
          <w:szCs w:val="24"/>
          <w:lang w:val="en-US"/>
        </w:rPr>
        <w:t xml:space="preserve">of </w:t>
      </w:r>
      <w:r w:rsidR="0091489A" w:rsidRPr="006B7186">
        <w:rPr>
          <w:sz w:val="24"/>
          <w:szCs w:val="24"/>
          <w:lang w:val="en-US"/>
        </w:rPr>
        <w:t xml:space="preserve">authority, </w:t>
      </w:r>
      <w:r w:rsidR="003B3151">
        <w:rPr>
          <w:sz w:val="24"/>
          <w:szCs w:val="24"/>
          <w:lang w:val="en-US"/>
        </w:rPr>
        <w:t xml:space="preserve">social epistemology </w:t>
      </w:r>
      <w:r w:rsidR="007A0AC8" w:rsidRPr="006B7186">
        <w:rPr>
          <w:sz w:val="24"/>
          <w:szCs w:val="24"/>
          <w:lang w:val="en-US"/>
        </w:rPr>
        <w:t>help</w:t>
      </w:r>
      <w:r w:rsidR="00635A1F" w:rsidRPr="006B7186">
        <w:rPr>
          <w:sz w:val="24"/>
          <w:szCs w:val="24"/>
          <w:lang w:val="en-US"/>
        </w:rPr>
        <w:t>s</w:t>
      </w:r>
      <w:r w:rsidR="007A0AC8" w:rsidRPr="006B7186">
        <w:rPr>
          <w:sz w:val="24"/>
          <w:szCs w:val="24"/>
          <w:lang w:val="en-US"/>
        </w:rPr>
        <w:t xml:space="preserve"> us </w:t>
      </w:r>
      <w:r w:rsidR="006E56C7">
        <w:rPr>
          <w:sz w:val="24"/>
          <w:szCs w:val="24"/>
          <w:lang w:val="en-US"/>
        </w:rPr>
        <w:t xml:space="preserve">live up to this </w:t>
      </w:r>
      <w:r w:rsidR="004A06BC">
        <w:rPr>
          <w:sz w:val="24"/>
          <w:szCs w:val="24"/>
          <w:lang w:val="en-US"/>
        </w:rPr>
        <w:t>demand</w:t>
      </w:r>
      <w:r w:rsidR="00517F9E" w:rsidRPr="006B7186">
        <w:rPr>
          <w:sz w:val="24"/>
          <w:szCs w:val="24"/>
          <w:lang w:val="en-US"/>
        </w:rPr>
        <w:t>.</w:t>
      </w:r>
      <w:r w:rsidR="00430E92" w:rsidRPr="006B7186">
        <w:rPr>
          <w:rStyle w:val="Funotenzeichen"/>
          <w:sz w:val="24"/>
          <w:szCs w:val="24"/>
          <w:lang w:val="en-US"/>
        </w:rPr>
        <w:footnoteReference w:id="32"/>
      </w:r>
      <w:r w:rsidR="007A0AC8" w:rsidRPr="006B7186">
        <w:rPr>
          <w:sz w:val="24"/>
          <w:szCs w:val="24"/>
          <w:lang w:val="en-US"/>
        </w:rPr>
        <w:t xml:space="preserve"> </w:t>
      </w:r>
    </w:p>
    <w:p w14:paraId="132BAB6B" w14:textId="77777777" w:rsidR="0069565C" w:rsidRPr="006B7186" w:rsidRDefault="0069565C" w:rsidP="00755591">
      <w:pPr>
        <w:spacing w:after="0" w:line="360" w:lineRule="auto"/>
        <w:jc w:val="both"/>
        <w:rPr>
          <w:sz w:val="24"/>
          <w:szCs w:val="24"/>
          <w:lang w:val="en-US"/>
        </w:rPr>
      </w:pPr>
    </w:p>
    <w:p w14:paraId="0D5BE132" w14:textId="77777777" w:rsidR="00755591" w:rsidRPr="006B7186" w:rsidRDefault="00755591" w:rsidP="00755591">
      <w:pPr>
        <w:spacing w:after="0" w:line="360" w:lineRule="auto"/>
        <w:jc w:val="both"/>
        <w:rPr>
          <w:b/>
          <w:sz w:val="24"/>
          <w:szCs w:val="24"/>
          <w:lang w:val="en-US"/>
        </w:rPr>
      </w:pPr>
      <w:r w:rsidRPr="006B7186">
        <w:rPr>
          <w:b/>
          <w:sz w:val="24"/>
          <w:szCs w:val="24"/>
          <w:lang w:val="en-US"/>
        </w:rPr>
        <w:t>Literature</w:t>
      </w:r>
    </w:p>
    <w:p w14:paraId="18DAECEB" w14:textId="77777777" w:rsidR="00755591" w:rsidRPr="006B7186" w:rsidRDefault="00755591" w:rsidP="00755591">
      <w:pPr>
        <w:spacing w:after="0" w:line="360" w:lineRule="auto"/>
        <w:jc w:val="both"/>
        <w:rPr>
          <w:rFonts w:eastAsiaTheme="minorEastAsia"/>
          <w:sz w:val="24"/>
          <w:szCs w:val="24"/>
          <w:lang w:val="en-US"/>
        </w:rPr>
      </w:pPr>
    </w:p>
    <w:p w14:paraId="21BFBE3A" w14:textId="77777777" w:rsidR="009A430F" w:rsidRPr="006B7186" w:rsidRDefault="009A430F" w:rsidP="009A430F">
      <w:pPr>
        <w:spacing w:after="0" w:line="360" w:lineRule="auto"/>
        <w:ind w:left="709" w:hanging="709"/>
        <w:jc w:val="both"/>
        <w:rPr>
          <w:rFonts w:eastAsiaTheme="minorEastAsia"/>
          <w:sz w:val="24"/>
          <w:szCs w:val="24"/>
          <w:lang w:val="en-US"/>
        </w:rPr>
      </w:pPr>
      <w:r w:rsidRPr="006B7186">
        <w:rPr>
          <w:rFonts w:eastAsiaTheme="minorEastAsia"/>
          <w:sz w:val="24"/>
          <w:szCs w:val="24"/>
          <w:lang w:val="en-US"/>
        </w:rPr>
        <w:t>Anderson, Charity (201</w:t>
      </w:r>
      <w:r w:rsidR="00BA76C7" w:rsidRPr="006B7186">
        <w:rPr>
          <w:rFonts w:eastAsiaTheme="minorEastAsia"/>
          <w:sz w:val="24"/>
          <w:szCs w:val="24"/>
          <w:lang w:val="en-US"/>
        </w:rPr>
        <w:t>4</w:t>
      </w:r>
      <w:r w:rsidRPr="006B7186">
        <w:rPr>
          <w:rFonts w:eastAsiaTheme="minorEastAsia"/>
          <w:sz w:val="24"/>
          <w:szCs w:val="24"/>
          <w:lang w:val="en-US"/>
        </w:rPr>
        <w:t xml:space="preserve">): Epistemic Authority and Conscientious Belief, </w:t>
      </w:r>
      <w:r w:rsidRPr="006B7186">
        <w:rPr>
          <w:i/>
          <w:sz w:val="24"/>
          <w:szCs w:val="24"/>
          <w:lang w:val="en-US"/>
        </w:rPr>
        <w:t>European Journal for Philosophy of Religion</w:t>
      </w:r>
      <w:r w:rsidRPr="006B7186">
        <w:rPr>
          <w:rFonts w:eastAsiaTheme="minorEastAsia"/>
          <w:sz w:val="24"/>
          <w:szCs w:val="24"/>
          <w:lang w:val="en-US"/>
        </w:rPr>
        <w:t xml:space="preserve"> 6 (2014), 91-99.</w:t>
      </w:r>
    </w:p>
    <w:p w14:paraId="53F17C27" w14:textId="77777777" w:rsidR="00795D5E" w:rsidRPr="006B7186" w:rsidRDefault="002F33FD" w:rsidP="00795D5E">
      <w:pPr>
        <w:spacing w:after="0" w:line="360" w:lineRule="auto"/>
        <w:ind w:left="709" w:hanging="709"/>
        <w:rPr>
          <w:sz w:val="24"/>
          <w:szCs w:val="24"/>
        </w:rPr>
      </w:pPr>
      <w:proofErr w:type="spellStart"/>
      <w:r w:rsidRPr="006B7186">
        <w:rPr>
          <w:sz w:val="24"/>
          <w:szCs w:val="24"/>
        </w:rPr>
        <w:t>Bocheński</w:t>
      </w:r>
      <w:proofErr w:type="spellEnd"/>
      <w:r w:rsidR="00366809" w:rsidRPr="006B7186">
        <w:rPr>
          <w:sz w:val="24"/>
          <w:szCs w:val="24"/>
        </w:rPr>
        <w:t>, Joseph M</w:t>
      </w:r>
      <w:r w:rsidR="00EA42C4" w:rsidRPr="006B7186">
        <w:rPr>
          <w:sz w:val="24"/>
          <w:szCs w:val="24"/>
        </w:rPr>
        <w:t>aria</w:t>
      </w:r>
      <w:r w:rsidR="00366809" w:rsidRPr="006B7186">
        <w:rPr>
          <w:sz w:val="24"/>
          <w:szCs w:val="24"/>
        </w:rPr>
        <w:t xml:space="preserve"> (1974): </w:t>
      </w:r>
      <w:r w:rsidR="00366809" w:rsidRPr="006B7186">
        <w:rPr>
          <w:i/>
          <w:sz w:val="24"/>
          <w:szCs w:val="24"/>
        </w:rPr>
        <w:t>Was ist Autorität? Einführung in die Logik der Autorität</w:t>
      </w:r>
      <w:r w:rsidR="00795D5E" w:rsidRPr="006B7186">
        <w:rPr>
          <w:sz w:val="24"/>
          <w:szCs w:val="24"/>
        </w:rPr>
        <w:t xml:space="preserve">, Freiburg </w:t>
      </w:r>
      <w:proofErr w:type="spellStart"/>
      <w:r w:rsidR="00795D5E" w:rsidRPr="006B7186">
        <w:rPr>
          <w:sz w:val="24"/>
          <w:szCs w:val="24"/>
        </w:rPr>
        <w:t>i.B</w:t>
      </w:r>
      <w:proofErr w:type="spellEnd"/>
      <w:r w:rsidR="00795D5E" w:rsidRPr="006B7186">
        <w:rPr>
          <w:sz w:val="24"/>
          <w:szCs w:val="24"/>
        </w:rPr>
        <w:t>.: Herder</w:t>
      </w:r>
      <w:r w:rsidR="00366809" w:rsidRPr="006B7186">
        <w:rPr>
          <w:sz w:val="24"/>
          <w:szCs w:val="24"/>
        </w:rPr>
        <w:t>.</w:t>
      </w:r>
    </w:p>
    <w:p w14:paraId="7234D023" w14:textId="6677580B" w:rsidR="00795D5E" w:rsidRPr="006B7186" w:rsidRDefault="00795D5E" w:rsidP="00795D5E">
      <w:pPr>
        <w:spacing w:after="0" w:line="360" w:lineRule="auto"/>
        <w:ind w:left="709" w:hanging="709"/>
        <w:rPr>
          <w:sz w:val="24"/>
          <w:szCs w:val="24"/>
          <w:lang w:val="en-US"/>
        </w:rPr>
      </w:pPr>
      <w:proofErr w:type="spellStart"/>
      <w:r w:rsidRPr="006B7186">
        <w:rPr>
          <w:sz w:val="24"/>
          <w:szCs w:val="24"/>
          <w:lang w:val="en-US"/>
        </w:rPr>
        <w:t>Bokros</w:t>
      </w:r>
      <w:proofErr w:type="spellEnd"/>
      <w:r w:rsidRPr="006B7186">
        <w:rPr>
          <w:sz w:val="24"/>
          <w:szCs w:val="24"/>
          <w:lang w:val="en-US"/>
        </w:rPr>
        <w:t xml:space="preserve">, Sofia </w:t>
      </w:r>
      <w:proofErr w:type="spellStart"/>
      <w:r w:rsidRPr="006B7186">
        <w:rPr>
          <w:sz w:val="24"/>
          <w:szCs w:val="24"/>
          <w:lang w:val="en-US"/>
        </w:rPr>
        <w:t>Ellinor</w:t>
      </w:r>
      <w:proofErr w:type="spellEnd"/>
      <w:r w:rsidRPr="006B7186">
        <w:rPr>
          <w:sz w:val="24"/>
          <w:szCs w:val="24"/>
          <w:lang w:val="en-US"/>
        </w:rPr>
        <w:t xml:space="preserve"> (</w:t>
      </w:r>
      <w:r w:rsidR="002205E5" w:rsidRPr="006B7186">
        <w:rPr>
          <w:sz w:val="24"/>
          <w:szCs w:val="24"/>
          <w:lang w:val="en-US"/>
        </w:rPr>
        <w:t>2021</w:t>
      </w:r>
      <w:r w:rsidRPr="006B7186">
        <w:rPr>
          <w:sz w:val="24"/>
          <w:szCs w:val="24"/>
          <w:lang w:val="en-US"/>
        </w:rPr>
        <w:t xml:space="preserve">): A Deference Model of Epistemic Authority, </w:t>
      </w:r>
      <w:proofErr w:type="spellStart"/>
      <w:r w:rsidRPr="006B7186">
        <w:rPr>
          <w:i/>
          <w:sz w:val="24"/>
          <w:szCs w:val="24"/>
          <w:lang w:val="en-US"/>
        </w:rPr>
        <w:t>Synthese</w:t>
      </w:r>
      <w:proofErr w:type="spellEnd"/>
      <w:r w:rsidR="00366809" w:rsidRPr="006B7186">
        <w:rPr>
          <w:sz w:val="24"/>
          <w:szCs w:val="24"/>
          <w:lang w:val="en-US"/>
        </w:rPr>
        <w:t xml:space="preserve"> </w:t>
      </w:r>
      <w:r w:rsidR="002205E5" w:rsidRPr="006B7186">
        <w:rPr>
          <w:sz w:val="24"/>
          <w:szCs w:val="24"/>
          <w:lang w:val="en-US"/>
        </w:rPr>
        <w:t>198:12041</w:t>
      </w:r>
      <w:r w:rsidR="006B7186" w:rsidRPr="006B7186">
        <w:rPr>
          <w:sz w:val="24"/>
          <w:szCs w:val="24"/>
          <w:lang w:val="en-US"/>
        </w:rPr>
        <w:t>-</w:t>
      </w:r>
      <w:r w:rsidR="002205E5" w:rsidRPr="006B7186">
        <w:rPr>
          <w:sz w:val="24"/>
          <w:szCs w:val="24"/>
          <w:lang w:val="en-US"/>
        </w:rPr>
        <w:t>12069.</w:t>
      </w:r>
    </w:p>
    <w:p w14:paraId="6F21C519" w14:textId="77777777" w:rsidR="00A767E5" w:rsidRPr="006B7186" w:rsidRDefault="00A767E5" w:rsidP="00795D5E">
      <w:pPr>
        <w:spacing w:after="0" w:line="360" w:lineRule="auto"/>
        <w:ind w:left="709" w:hanging="709"/>
        <w:rPr>
          <w:sz w:val="24"/>
          <w:szCs w:val="24"/>
          <w:lang w:val="en-US"/>
        </w:rPr>
      </w:pPr>
      <w:r w:rsidRPr="006B7186">
        <w:rPr>
          <w:sz w:val="24"/>
          <w:szCs w:val="24"/>
          <w:lang w:val="en-US"/>
        </w:rPr>
        <w:t xml:space="preserve">Boyd, Kenneth (2017): Testifying Understanding, </w:t>
      </w:r>
      <w:hyperlink r:id="rId9" w:history="1">
        <w:r w:rsidRPr="006B7186">
          <w:rPr>
            <w:i/>
            <w:sz w:val="24"/>
            <w:szCs w:val="24"/>
            <w:lang w:val="en-US"/>
          </w:rPr>
          <w:t>Episteme</w:t>
        </w:r>
      </w:hyperlink>
      <w:r w:rsidRPr="006B7186">
        <w:rPr>
          <w:sz w:val="24"/>
          <w:szCs w:val="24"/>
          <w:lang w:val="en-US"/>
        </w:rPr>
        <w:t xml:space="preserve"> 14 (1), 103-127.</w:t>
      </w:r>
    </w:p>
    <w:p w14:paraId="7D934FFB" w14:textId="1B86286D" w:rsidR="00AA47F1" w:rsidRDefault="00AA47F1" w:rsidP="00795D5E">
      <w:pPr>
        <w:spacing w:after="0" w:line="360" w:lineRule="auto"/>
        <w:ind w:left="709" w:hanging="709"/>
        <w:rPr>
          <w:sz w:val="24"/>
          <w:szCs w:val="24"/>
          <w:lang w:val="en-US"/>
        </w:rPr>
      </w:pPr>
      <w:proofErr w:type="spellStart"/>
      <w:r w:rsidRPr="006B7186">
        <w:rPr>
          <w:sz w:val="24"/>
          <w:szCs w:val="24"/>
          <w:lang w:val="en-US"/>
        </w:rPr>
        <w:t>Bungum</w:t>
      </w:r>
      <w:proofErr w:type="spellEnd"/>
      <w:r w:rsidR="00F12587" w:rsidRPr="006B7186">
        <w:rPr>
          <w:sz w:val="24"/>
          <w:szCs w:val="24"/>
          <w:lang w:val="en-US"/>
        </w:rPr>
        <w:t xml:space="preserve">, Donald J. (2018): </w:t>
      </w:r>
      <w:proofErr w:type="spellStart"/>
      <w:r w:rsidR="00F12587" w:rsidRPr="006B7186">
        <w:rPr>
          <w:sz w:val="24"/>
          <w:szCs w:val="24"/>
          <w:lang w:val="en-US"/>
        </w:rPr>
        <w:t>Preemptionism</w:t>
      </w:r>
      <w:proofErr w:type="spellEnd"/>
      <w:r w:rsidR="00F12587" w:rsidRPr="006B7186">
        <w:rPr>
          <w:sz w:val="24"/>
          <w:szCs w:val="24"/>
          <w:lang w:val="en-US"/>
        </w:rPr>
        <w:t xml:space="preserve"> and Epistemic Authority, </w:t>
      </w:r>
      <w:r w:rsidR="00F12587" w:rsidRPr="006B7186">
        <w:rPr>
          <w:i/>
          <w:sz w:val="24"/>
          <w:szCs w:val="24"/>
          <w:lang w:val="en-US"/>
        </w:rPr>
        <w:t xml:space="preserve">Quaestiones </w:t>
      </w:r>
      <w:proofErr w:type="spellStart"/>
      <w:r w:rsidR="00F12587" w:rsidRPr="006B7186">
        <w:rPr>
          <w:i/>
          <w:sz w:val="24"/>
          <w:szCs w:val="24"/>
          <w:lang w:val="en-US"/>
        </w:rPr>
        <w:t>Disputatae</w:t>
      </w:r>
      <w:proofErr w:type="spellEnd"/>
      <w:r w:rsidR="00F12587" w:rsidRPr="006B7186">
        <w:rPr>
          <w:sz w:val="24"/>
          <w:szCs w:val="24"/>
          <w:lang w:val="en-US"/>
        </w:rPr>
        <w:t>, (8), 36-67.</w:t>
      </w:r>
    </w:p>
    <w:p w14:paraId="04C99473" w14:textId="7608C9AB" w:rsidR="00517B9C" w:rsidRPr="006B7186" w:rsidRDefault="00517B9C" w:rsidP="00795D5E">
      <w:pPr>
        <w:spacing w:after="0" w:line="360" w:lineRule="auto"/>
        <w:ind w:left="709" w:hanging="709"/>
        <w:rPr>
          <w:sz w:val="24"/>
          <w:szCs w:val="24"/>
          <w:lang w:val="en-US"/>
        </w:rPr>
      </w:pPr>
      <w:r>
        <w:rPr>
          <w:sz w:val="24"/>
          <w:szCs w:val="24"/>
          <w:lang w:val="en-US"/>
        </w:rPr>
        <w:t>Carter, J. Adam (this volume): Trust and its Significance in Social Epistemology.</w:t>
      </w:r>
    </w:p>
    <w:p w14:paraId="177052C9" w14:textId="77777777" w:rsidR="004A1F06" w:rsidRPr="006B7186" w:rsidRDefault="004A1F06" w:rsidP="00795D5E">
      <w:pPr>
        <w:spacing w:after="0" w:line="360" w:lineRule="auto"/>
        <w:ind w:left="709" w:hanging="709"/>
        <w:rPr>
          <w:sz w:val="24"/>
          <w:szCs w:val="24"/>
          <w:lang w:val="en-US"/>
        </w:rPr>
      </w:pPr>
      <w:proofErr w:type="spellStart"/>
      <w:r w:rsidRPr="006B7186">
        <w:rPr>
          <w:sz w:val="24"/>
          <w:szCs w:val="24"/>
          <w:lang w:val="en-US"/>
        </w:rPr>
        <w:t>Coady</w:t>
      </w:r>
      <w:proofErr w:type="spellEnd"/>
      <w:r w:rsidRPr="006B7186">
        <w:rPr>
          <w:sz w:val="24"/>
          <w:szCs w:val="24"/>
          <w:lang w:val="en-US"/>
        </w:rPr>
        <w:t>, David (2012):</w:t>
      </w:r>
      <w:r w:rsidR="002F33FD" w:rsidRPr="006B7186">
        <w:rPr>
          <w:sz w:val="24"/>
          <w:szCs w:val="24"/>
          <w:lang w:val="en-US"/>
        </w:rPr>
        <w:t xml:space="preserve"> </w:t>
      </w:r>
      <w:r w:rsidR="00774E18" w:rsidRPr="006B7186">
        <w:rPr>
          <w:i/>
          <w:sz w:val="24"/>
          <w:szCs w:val="24"/>
          <w:lang w:val="en-US"/>
        </w:rPr>
        <w:t>What to Believe Now</w:t>
      </w:r>
      <w:r w:rsidR="00774E18" w:rsidRPr="006B7186">
        <w:rPr>
          <w:sz w:val="24"/>
          <w:szCs w:val="24"/>
          <w:lang w:val="en-US"/>
        </w:rPr>
        <w:t>, John Wiley &amp; Sons: Blackwell.</w:t>
      </w:r>
      <w:r w:rsidR="00774E18" w:rsidRPr="006B7186">
        <w:rPr>
          <w:sz w:val="24"/>
          <w:szCs w:val="24"/>
          <w:highlight w:val="yellow"/>
          <w:lang w:val="en-US"/>
        </w:rPr>
        <w:t xml:space="preserve"> </w:t>
      </w:r>
    </w:p>
    <w:p w14:paraId="4B24B393" w14:textId="77777777" w:rsidR="003B33F7" w:rsidRPr="006B7186" w:rsidRDefault="003B33F7" w:rsidP="00795D5E">
      <w:pPr>
        <w:spacing w:after="0" w:line="360" w:lineRule="auto"/>
        <w:ind w:left="709" w:hanging="709"/>
        <w:rPr>
          <w:sz w:val="24"/>
          <w:szCs w:val="24"/>
          <w:lang w:val="en-US"/>
        </w:rPr>
      </w:pPr>
      <w:proofErr w:type="spellStart"/>
      <w:r w:rsidRPr="006B7186">
        <w:rPr>
          <w:sz w:val="24"/>
          <w:szCs w:val="24"/>
          <w:lang w:val="en-US"/>
        </w:rPr>
        <w:t>Coady</w:t>
      </w:r>
      <w:proofErr w:type="spellEnd"/>
      <w:r w:rsidRPr="006B7186">
        <w:rPr>
          <w:sz w:val="24"/>
          <w:szCs w:val="24"/>
          <w:lang w:val="en-US"/>
        </w:rPr>
        <w:t xml:space="preserve">, David (2014): Communal and Institutional Trust: Authority in Religion and Politics, </w:t>
      </w:r>
      <w:r w:rsidRPr="006B7186">
        <w:rPr>
          <w:i/>
          <w:sz w:val="24"/>
          <w:szCs w:val="24"/>
          <w:lang w:val="en-US"/>
        </w:rPr>
        <w:t>European Journal for Philosophy of Religion</w:t>
      </w:r>
      <w:r w:rsidRPr="006B7186">
        <w:rPr>
          <w:sz w:val="24"/>
          <w:szCs w:val="24"/>
          <w:lang w:val="en-US"/>
        </w:rPr>
        <w:t xml:space="preserve"> 6, 1-23.</w:t>
      </w:r>
    </w:p>
    <w:p w14:paraId="5A09DDFA" w14:textId="35FCB9E1" w:rsidR="00DC3680" w:rsidRPr="006B7186" w:rsidRDefault="009A430F" w:rsidP="009A430F">
      <w:pPr>
        <w:spacing w:after="0" w:line="360" w:lineRule="auto"/>
        <w:ind w:left="709" w:hanging="709"/>
        <w:rPr>
          <w:sz w:val="24"/>
          <w:szCs w:val="24"/>
          <w:lang w:val="en-US"/>
        </w:rPr>
      </w:pPr>
      <w:r w:rsidRPr="006B7186">
        <w:rPr>
          <w:sz w:val="24"/>
          <w:szCs w:val="24"/>
          <w:lang w:val="en-US"/>
        </w:rPr>
        <w:t xml:space="preserve">Constantin, Jan, and Thomas </w:t>
      </w:r>
      <w:proofErr w:type="spellStart"/>
      <w:r w:rsidRPr="006B7186">
        <w:rPr>
          <w:sz w:val="24"/>
          <w:szCs w:val="24"/>
          <w:lang w:val="en-US"/>
        </w:rPr>
        <w:t>Grundmann</w:t>
      </w:r>
      <w:proofErr w:type="spellEnd"/>
      <w:r w:rsidRPr="006B7186">
        <w:rPr>
          <w:sz w:val="24"/>
          <w:szCs w:val="24"/>
          <w:lang w:val="en-US"/>
        </w:rPr>
        <w:t xml:space="preserve"> (</w:t>
      </w:r>
      <w:r w:rsidR="00BA76C7" w:rsidRPr="006B7186">
        <w:rPr>
          <w:sz w:val="24"/>
          <w:szCs w:val="24"/>
          <w:lang w:val="en-US"/>
        </w:rPr>
        <w:t>20</w:t>
      </w:r>
      <w:r w:rsidR="00086915" w:rsidRPr="006B7186">
        <w:rPr>
          <w:sz w:val="24"/>
          <w:szCs w:val="24"/>
          <w:lang w:val="en-US"/>
        </w:rPr>
        <w:t>20</w:t>
      </w:r>
      <w:r w:rsidRPr="006B7186">
        <w:rPr>
          <w:sz w:val="24"/>
          <w:szCs w:val="24"/>
          <w:lang w:val="en-US"/>
        </w:rPr>
        <w:t xml:space="preserve">): Epistemic </w:t>
      </w:r>
      <w:r w:rsidR="00DB3308" w:rsidRPr="006B7186">
        <w:rPr>
          <w:sz w:val="24"/>
          <w:szCs w:val="24"/>
          <w:lang w:val="en-US"/>
        </w:rPr>
        <w:t>A</w:t>
      </w:r>
      <w:r w:rsidRPr="006B7186">
        <w:rPr>
          <w:sz w:val="24"/>
          <w:szCs w:val="24"/>
          <w:lang w:val="en-US"/>
        </w:rPr>
        <w:t xml:space="preserve">uthority: </w:t>
      </w:r>
      <w:r w:rsidR="002F37F6" w:rsidRPr="006B7186">
        <w:rPr>
          <w:sz w:val="24"/>
          <w:szCs w:val="24"/>
          <w:lang w:val="en-US"/>
        </w:rPr>
        <w:t>P</w:t>
      </w:r>
      <w:r w:rsidRPr="006B7186">
        <w:rPr>
          <w:sz w:val="24"/>
          <w:szCs w:val="24"/>
          <w:lang w:val="en-US"/>
        </w:rPr>
        <w:t xml:space="preserve">reemption </w:t>
      </w:r>
      <w:r w:rsidR="002F37F6" w:rsidRPr="006B7186">
        <w:rPr>
          <w:sz w:val="24"/>
          <w:szCs w:val="24"/>
          <w:lang w:val="en-US"/>
        </w:rPr>
        <w:t>T</w:t>
      </w:r>
      <w:r w:rsidRPr="006B7186">
        <w:rPr>
          <w:sz w:val="24"/>
          <w:szCs w:val="24"/>
          <w:lang w:val="en-US"/>
        </w:rPr>
        <w:t xml:space="preserve">hrough </w:t>
      </w:r>
      <w:r w:rsidR="002F37F6" w:rsidRPr="006B7186">
        <w:rPr>
          <w:sz w:val="24"/>
          <w:szCs w:val="24"/>
          <w:lang w:val="en-US"/>
        </w:rPr>
        <w:t>Source Sensitive D</w:t>
      </w:r>
      <w:r w:rsidRPr="006B7186">
        <w:rPr>
          <w:sz w:val="24"/>
          <w:szCs w:val="24"/>
          <w:lang w:val="en-US"/>
        </w:rPr>
        <w:t xml:space="preserve">efeat, </w:t>
      </w:r>
      <w:proofErr w:type="spellStart"/>
      <w:r w:rsidR="0024186B" w:rsidRPr="006B7186">
        <w:rPr>
          <w:i/>
          <w:sz w:val="24"/>
          <w:szCs w:val="24"/>
          <w:lang w:val="en-US"/>
        </w:rPr>
        <w:t>Synthese</w:t>
      </w:r>
      <w:proofErr w:type="spellEnd"/>
      <w:r w:rsidR="0024186B" w:rsidRPr="006B7186">
        <w:rPr>
          <w:sz w:val="24"/>
          <w:szCs w:val="24"/>
          <w:lang w:val="en-US"/>
        </w:rPr>
        <w:t xml:space="preserve"> </w:t>
      </w:r>
      <w:r w:rsidR="00F633BB" w:rsidRPr="006B7186">
        <w:rPr>
          <w:rFonts w:ascii="Times New Roman" w:hAnsi="Times New Roman" w:cs="Times New Roman"/>
          <w:sz w:val="24"/>
          <w:szCs w:val="24"/>
          <w:lang w:val="en-US"/>
        </w:rPr>
        <w:t>197 (9), 4109</w:t>
      </w:r>
      <w:r w:rsidR="006B7186" w:rsidRPr="006B7186">
        <w:rPr>
          <w:rFonts w:ascii="Times New Roman" w:hAnsi="Times New Roman" w:cs="Times New Roman"/>
          <w:sz w:val="24"/>
          <w:szCs w:val="24"/>
          <w:lang w:val="en-US"/>
        </w:rPr>
        <w:t>-</w:t>
      </w:r>
      <w:r w:rsidR="00F633BB" w:rsidRPr="006B7186">
        <w:rPr>
          <w:rFonts w:ascii="Times New Roman" w:hAnsi="Times New Roman" w:cs="Times New Roman"/>
          <w:sz w:val="24"/>
          <w:szCs w:val="24"/>
          <w:lang w:val="en-US"/>
        </w:rPr>
        <w:t>4130</w:t>
      </w:r>
      <w:r w:rsidR="0024186B" w:rsidRPr="006B7186">
        <w:rPr>
          <w:sz w:val="24"/>
          <w:szCs w:val="24"/>
          <w:lang w:val="en-US"/>
        </w:rPr>
        <w:t xml:space="preserve">. </w:t>
      </w:r>
    </w:p>
    <w:p w14:paraId="479595EA" w14:textId="77777777" w:rsidR="007D5E98" w:rsidRPr="006B7186" w:rsidRDefault="007D5E98" w:rsidP="007D5E98">
      <w:pPr>
        <w:spacing w:after="0" w:line="360" w:lineRule="auto"/>
        <w:ind w:left="709" w:hanging="709"/>
        <w:rPr>
          <w:rStyle w:val="pubinfo"/>
          <w:sz w:val="24"/>
          <w:szCs w:val="24"/>
          <w:lang w:val="en-US"/>
        </w:rPr>
      </w:pPr>
      <w:r w:rsidRPr="006B7186">
        <w:rPr>
          <w:sz w:val="24"/>
          <w:szCs w:val="24"/>
          <w:lang w:val="en-US"/>
        </w:rPr>
        <w:t>Croce, Michel (201</w:t>
      </w:r>
      <w:r w:rsidR="00DC3680" w:rsidRPr="006B7186">
        <w:rPr>
          <w:sz w:val="24"/>
          <w:szCs w:val="24"/>
          <w:lang w:val="en-US"/>
        </w:rPr>
        <w:t>8</w:t>
      </w:r>
      <w:r w:rsidRPr="006B7186">
        <w:rPr>
          <w:sz w:val="24"/>
          <w:szCs w:val="24"/>
          <w:lang w:val="en-US"/>
        </w:rPr>
        <w:t xml:space="preserve">): Expert-oriented </w:t>
      </w:r>
      <w:r w:rsidR="00CB172B" w:rsidRPr="006B7186">
        <w:rPr>
          <w:sz w:val="24"/>
          <w:szCs w:val="24"/>
          <w:lang w:val="en-US"/>
        </w:rPr>
        <w:t>A</w:t>
      </w:r>
      <w:r w:rsidRPr="006B7186">
        <w:rPr>
          <w:sz w:val="24"/>
          <w:szCs w:val="24"/>
          <w:lang w:val="en-US"/>
        </w:rPr>
        <w:t xml:space="preserve">bilities vs. </w:t>
      </w:r>
      <w:r w:rsidR="00CB172B" w:rsidRPr="006B7186">
        <w:rPr>
          <w:sz w:val="24"/>
          <w:szCs w:val="24"/>
          <w:lang w:val="en-US"/>
        </w:rPr>
        <w:t>N</w:t>
      </w:r>
      <w:r w:rsidRPr="006B7186">
        <w:rPr>
          <w:sz w:val="24"/>
          <w:szCs w:val="24"/>
          <w:lang w:val="en-US"/>
        </w:rPr>
        <w:t xml:space="preserve">ovice-oriented </w:t>
      </w:r>
      <w:r w:rsidR="00CB172B" w:rsidRPr="006B7186">
        <w:rPr>
          <w:sz w:val="24"/>
          <w:szCs w:val="24"/>
          <w:lang w:val="en-US"/>
        </w:rPr>
        <w:t>A</w:t>
      </w:r>
      <w:r w:rsidRPr="006B7186">
        <w:rPr>
          <w:sz w:val="24"/>
          <w:szCs w:val="24"/>
          <w:lang w:val="en-US"/>
        </w:rPr>
        <w:t xml:space="preserve">bilities: </w:t>
      </w:r>
      <w:r w:rsidR="00085BBD" w:rsidRPr="006B7186">
        <w:rPr>
          <w:sz w:val="24"/>
          <w:szCs w:val="24"/>
          <w:lang w:val="en-US"/>
        </w:rPr>
        <w:t>A</w:t>
      </w:r>
      <w:r w:rsidRPr="006B7186">
        <w:rPr>
          <w:sz w:val="24"/>
          <w:szCs w:val="24"/>
          <w:lang w:val="en-US"/>
        </w:rPr>
        <w:t xml:space="preserve">n </w:t>
      </w:r>
      <w:r w:rsidR="00CB172B" w:rsidRPr="006B7186">
        <w:rPr>
          <w:sz w:val="24"/>
          <w:szCs w:val="24"/>
          <w:lang w:val="en-US"/>
        </w:rPr>
        <w:t>A</w:t>
      </w:r>
      <w:r w:rsidRPr="006B7186">
        <w:rPr>
          <w:sz w:val="24"/>
          <w:szCs w:val="24"/>
          <w:lang w:val="en-US"/>
        </w:rPr>
        <w:t xml:space="preserve">lternative </w:t>
      </w:r>
      <w:r w:rsidR="00CB172B" w:rsidRPr="006B7186">
        <w:rPr>
          <w:sz w:val="24"/>
          <w:szCs w:val="24"/>
          <w:lang w:val="en-US"/>
        </w:rPr>
        <w:t>A</w:t>
      </w:r>
      <w:r w:rsidRPr="006B7186">
        <w:rPr>
          <w:sz w:val="24"/>
          <w:szCs w:val="24"/>
          <w:lang w:val="en-US"/>
        </w:rPr>
        <w:t xml:space="preserve">ccount of </w:t>
      </w:r>
      <w:r w:rsidR="00CB172B" w:rsidRPr="006B7186">
        <w:rPr>
          <w:sz w:val="24"/>
          <w:szCs w:val="24"/>
          <w:lang w:val="en-US"/>
        </w:rPr>
        <w:t>E</w:t>
      </w:r>
      <w:r w:rsidRPr="006B7186">
        <w:rPr>
          <w:sz w:val="24"/>
          <w:szCs w:val="24"/>
          <w:lang w:val="en-US"/>
        </w:rPr>
        <w:t xml:space="preserve">pistemic </w:t>
      </w:r>
      <w:r w:rsidR="00CB172B" w:rsidRPr="006B7186">
        <w:rPr>
          <w:sz w:val="24"/>
          <w:szCs w:val="24"/>
          <w:lang w:val="en-US"/>
        </w:rPr>
        <w:t>A</w:t>
      </w:r>
      <w:r w:rsidRPr="006B7186">
        <w:rPr>
          <w:sz w:val="24"/>
          <w:szCs w:val="24"/>
          <w:lang w:val="en-US"/>
        </w:rPr>
        <w:t xml:space="preserve">uthority, </w:t>
      </w:r>
      <w:r w:rsidRPr="006B7186">
        <w:rPr>
          <w:i/>
          <w:sz w:val="24"/>
          <w:szCs w:val="24"/>
          <w:lang w:val="en-US"/>
        </w:rPr>
        <w:t>Episteme</w:t>
      </w:r>
      <w:r w:rsidRPr="006B7186">
        <w:rPr>
          <w:sz w:val="24"/>
          <w:szCs w:val="24"/>
          <w:lang w:val="en-US"/>
        </w:rPr>
        <w:t xml:space="preserve"> </w:t>
      </w:r>
      <w:r w:rsidR="00DC3680" w:rsidRPr="006B7186">
        <w:rPr>
          <w:sz w:val="24"/>
          <w:szCs w:val="24"/>
          <w:lang w:val="en-US"/>
        </w:rPr>
        <w:t xml:space="preserve">5, </w:t>
      </w:r>
      <w:r w:rsidR="00DC3680" w:rsidRPr="006B7186">
        <w:rPr>
          <w:rStyle w:val="pubinfo"/>
          <w:sz w:val="24"/>
          <w:szCs w:val="24"/>
          <w:lang w:val="en-US"/>
        </w:rPr>
        <w:t>476-498.</w:t>
      </w:r>
    </w:p>
    <w:p w14:paraId="50A50088" w14:textId="4E5BB9E3" w:rsidR="00795D5E" w:rsidRPr="006B7186" w:rsidRDefault="007D5E98" w:rsidP="00DB3308">
      <w:pPr>
        <w:spacing w:after="0" w:line="360" w:lineRule="auto"/>
        <w:ind w:left="709" w:hanging="709"/>
        <w:rPr>
          <w:sz w:val="24"/>
          <w:szCs w:val="24"/>
          <w:lang w:val="en-US"/>
        </w:rPr>
      </w:pPr>
      <w:r w:rsidRPr="006B7186">
        <w:rPr>
          <w:sz w:val="24"/>
          <w:szCs w:val="24"/>
          <w:lang w:val="en-US"/>
        </w:rPr>
        <w:t>C</w:t>
      </w:r>
      <w:r w:rsidR="008E21D2" w:rsidRPr="006B7186">
        <w:rPr>
          <w:sz w:val="24"/>
          <w:szCs w:val="24"/>
          <w:lang w:val="en-US"/>
        </w:rPr>
        <w:t>r</w:t>
      </w:r>
      <w:r w:rsidRPr="006B7186">
        <w:rPr>
          <w:sz w:val="24"/>
          <w:szCs w:val="24"/>
          <w:lang w:val="en-US"/>
        </w:rPr>
        <w:t xml:space="preserve">oce, Michel </w:t>
      </w:r>
      <w:r w:rsidR="00795D5E" w:rsidRPr="006B7186">
        <w:rPr>
          <w:sz w:val="24"/>
          <w:szCs w:val="24"/>
          <w:lang w:val="en-US"/>
        </w:rPr>
        <w:t>(2019</w:t>
      </w:r>
      <w:r w:rsidR="00CB172B" w:rsidRPr="006B7186">
        <w:rPr>
          <w:sz w:val="24"/>
          <w:szCs w:val="24"/>
          <w:lang w:val="en-US"/>
        </w:rPr>
        <w:t>a</w:t>
      </w:r>
      <w:r w:rsidR="00795D5E" w:rsidRPr="006B7186">
        <w:rPr>
          <w:sz w:val="24"/>
          <w:szCs w:val="24"/>
          <w:lang w:val="en-US"/>
        </w:rPr>
        <w:t>)</w:t>
      </w:r>
      <w:r w:rsidR="00CB172B" w:rsidRPr="006B7186">
        <w:rPr>
          <w:sz w:val="24"/>
          <w:szCs w:val="24"/>
          <w:lang w:val="en-US"/>
        </w:rPr>
        <w:t>:</w:t>
      </w:r>
      <w:r w:rsidR="00795D5E" w:rsidRPr="006B7186">
        <w:rPr>
          <w:sz w:val="24"/>
          <w:szCs w:val="24"/>
          <w:lang w:val="en-US"/>
        </w:rPr>
        <w:t xml:space="preserve"> On </w:t>
      </w:r>
      <w:r w:rsidR="003043C3" w:rsidRPr="006B7186">
        <w:rPr>
          <w:sz w:val="24"/>
          <w:szCs w:val="24"/>
          <w:lang w:val="en-US"/>
        </w:rPr>
        <w:t>W</w:t>
      </w:r>
      <w:r w:rsidR="00795D5E" w:rsidRPr="006B7186">
        <w:rPr>
          <w:sz w:val="24"/>
          <w:szCs w:val="24"/>
          <w:lang w:val="en-US"/>
        </w:rPr>
        <w:t xml:space="preserve">hat it </w:t>
      </w:r>
      <w:r w:rsidR="003043C3" w:rsidRPr="006B7186">
        <w:rPr>
          <w:sz w:val="24"/>
          <w:szCs w:val="24"/>
          <w:lang w:val="en-US"/>
        </w:rPr>
        <w:t>T</w:t>
      </w:r>
      <w:r w:rsidR="00795D5E" w:rsidRPr="006B7186">
        <w:rPr>
          <w:sz w:val="24"/>
          <w:szCs w:val="24"/>
          <w:lang w:val="en-US"/>
        </w:rPr>
        <w:t xml:space="preserve">akes to </w:t>
      </w:r>
      <w:r w:rsidR="003043C3" w:rsidRPr="006B7186">
        <w:rPr>
          <w:sz w:val="24"/>
          <w:szCs w:val="24"/>
          <w:lang w:val="en-US"/>
        </w:rPr>
        <w:t>B</w:t>
      </w:r>
      <w:r w:rsidR="00795D5E" w:rsidRPr="006B7186">
        <w:rPr>
          <w:sz w:val="24"/>
          <w:szCs w:val="24"/>
          <w:lang w:val="en-US"/>
        </w:rPr>
        <w:t xml:space="preserve">e an </w:t>
      </w:r>
      <w:r w:rsidR="003043C3" w:rsidRPr="006B7186">
        <w:rPr>
          <w:sz w:val="24"/>
          <w:szCs w:val="24"/>
          <w:lang w:val="en-US"/>
        </w:rPr>
        <w:t>E</w:t>
      </w:r>
      <w:r w:rsidR="00795D5E" w:rsidRPr="006B7186">
        <w:rPr>
          <w:sz w:val="24"/>
          <w:szCs w:val="24"/>
          <w:lang w:val="en-US"/>
        </w:rPr>
        <w:t>xpert</w:t>
      </w:r>
      <w:r w:rsidR="003043C3" w:rsidRPr="006B7186">
        <w:rPr>
          <w:sz w:val="24"/>
          <w:szCs w:val="24"/>
          <w:lang w:val="en-US"/>
        </w:rPr>
        <w:t>,</w:t>
      </w:r>
      <w:r w:rsidR="00DB3308" w:rsidRPr="006B7186">
        <w:rPr>
          <w:sz w:val="24"/>
          <w:szCs w:val="24"/>
          <w:lang w:val="en-US"/>
        </w:rPr>
        <w:t xml:space="preserve"> </w:t>
      </w:r>
      <w:r w:rsidR="00795D5E" w:rsidRPr="006B7186">
        <w:rPr>
          <w:i/>
          <w:sz w:val="24"/>
          <w:szCs w:val="24"/>
          <w:lang w:val="en-US"/>
        </w:rPr>
        <w:t>Philosophical Quarterly</w:t>
      </w:r>
      <w:r w:rsidR="00795D5E" w:rsidRPr="006B7186">
        <w:rPr>
          <w:sz w:val="24"/>
          <w:szCs w:val="24"/>
          <w:lang w:val="en-US"/>
        </w:rPr>
        <w:t xml:space="preserve"> 69</w:t>
      </w:r>
      <w:r w:rsidR="00DB3308" w:rsidRPr="006B7186">
        <w:rPr>
          <w:sz w:val="24"/>
          <w:szCs w:val="24"/>
          <w:lang w:val="en-US"/>
        </w:rPr>
        <w:t xml:space="preserve">, </w:t>
      </w:r>
      <w:r w:rsidR="00795D5E" w:rsidRPr="006B7186">
        <w:rPr>
          <w:sz w:val="24"/>
          <w:szCs w:val="24"/>
          <w:lang w:val="en-US"/>
        </w:rPr>
        <w:t>1</w:t>
      </w:r>
      <w:r w:rsidR="006B7186" w:rsidRPr="006B7186">
        <w:rPr>
          <w:sz w:val="24"/>
          <w:szCs w:val="24"/>
          <w:lang w:val="en-US"/>
        </w:rPr>
        <w:t>-</w:t>
      </w:r>
      <w:r w:rsidR="00795D5E" w:rsidRPr="006B7186">
        <w:rPr>
          <w:sz w:val="24"/>
          <w:szCs w:val="24"/>
          <w:lang w:val="en-US"/>
        </w:rPr>
        <w:t>21.</w:t>
      </w:r>
    </w:p>
    <w:p w14:paraId="65124908" w14:textId="67FAAC54" w:rsidR="00CB172B" w:rsidRPr="006B7186" w:rsidRDefault="00CB172B" w:rsidP="00DB3308">
      <w:pPr>
        <w:spacing w:after="0" w:line="360" w:lineRule="auto"/>
        <w:ind w:left="709" w:hanging="709"/>
        <w:rPr>
          <w:sz w:val="24"/>
          <w:szCs w:val="24"/>
          <w:lang w:val="en-US"/>
        </w:rPr>
      </w:pPr>
      <w:r w:rsidRPr="006B7186">
        <w:rPr>
          <w:sz w:val="24"/>
          <w:szCs w:val="24"/>
          <w:lang w:val="en-US"/>
        </w:rPr>
        <w:t xml:space="preserve">Croce, Michel (2019b): </w:t>
      </w:r>
      <w:hyperlink r:id="rId10" w:tgtFrame="_blank" w:history="1">
        <w:r w:rsidRPr="006B7186">
          <w:rPr>
            <w:sz w:val="24"/>
            <w:szCs w:val="24"/>
            <w:lang w:val="en-US"/>
          </w:rPr>
          <w:t xml:space="preserve">For </w:t>
        </w:r>
        <w:r w:rsidR="003043C3" w:rsidRPr="006B7186">
          <w:rPr>
            <w:sz w:val="24"/>
            <w:szCs w:val="24"/>
            <w:lang w:val="en-US"/>
          </w:rPr>
          <w:t>a</w:t>
        </w:r>
        <w:r w:rsidRPr="006B7186">
          <w:rPr>
            <w:sz w:val="24"/>
            <w:szCs w:val="24"/>
            <w:lang w:val="en-US"/>
          </w:rPr>
          <w:t xml:space="preserve"> Service Conception of Epistemic Authority: A Collective Approach, </w:t>
        </w:r>
      </w:hyperlink>
      <w:r w:rsidRPr="006B7186">
        <w:rPr>
          <w:i/>
          <w:iCs/>
          <w:sz w:val="24"/>
          <w:szCs w:val="24"/>
          <w:lang w:val="en-US"/>
        </w:rPr>
        <w:t>Social Epistemology</w:t>
      </w:r>
      <w:r w:rsidR="003835C1" w:rsidRPr="006B7186">
        <w:rPr>
          <w:iCs/>
          <w:sz w:val="24"/>
          <w:szCs w:val="24"/>
          <w:lang w:val="en-US"/>
        </w:rPr>
        <w:t xml:space="preserve"> 33</w:t>
      </w:r>
      <w:r w:rsidRPr="006B7186">
        <w:rPr>
          <w:iCs/>
          <w:sz w:val="24"/>
          <w:szCs w:val="24"/>
          <w:lang w:val="en-US"/>
        </w:rPr>
        <w:t xml:space="preserve">, </w:t>
      </w:r>
      <w:r w:rsidRPr="006B7186">
        <w:rPr>
          <w:sz w:val="24"/>
          <w:szCs w:val="24"/>
          <w:lang w:val="en-US"/>
        </w:rPr>
        <w:t>1-11.</w:t>
      </w:r>
    </w:p>
    <w:p w14:paraId="098899C4" w14:textId="77777777" w:rsidR="00673593" w:rsidRPr="006B7186" w:rsidRDefault="00673593" w:rsidP="00673593">
      <w:pPr>
        <w:spacing w:after="0" w:line="360" w:lineRule="auto"/>
        <w:ind w:left="709" w:hanging="709"/>
        <w:rPr>
          <w:sz w:val="24"/>
          <w:szCs w:val="24"/>
          <w:lang w:val="en-US"/>
        </w:rPr>
      </w:pPr>
      <w:r w:rsidRPr="006B7186">
        <w:rPr>
          <w:sz w:val="24"/>
          <w:szCs w:val="24"/>
          <w:lang w:val="en-US"/>
        </w:rPr>
        <w:t xml:space="preserve">Davis, </w:t>
      </w:r>
      <w:proofErr w:type="spellStart"/>
      <w:r w:rsidRPr="006B7186">
        <w:rPr>
          <w:sz w:val="24"/>
          <w:szCs w:val="24"/>
          <w:lang w:val="en-US"/>
        </w:rPr>
        <w:t>Emmalon</w:t>
      </w:r>
      <w:proofErr w:type="spellEnd"/>
      <w:r w:rsidRPr="006B7186">
        <w:rPr>
          <w:sz w:val="24"/>
          <w:szCs w:val="24"/>
          <w:lang w:val="en-US"/>
        </w:rPr>
        <w:t xml:space="preserve"> (2016): Typecasts, Tokens, and Spokespersons: A Case for Credibility Excess as Testimonial Injustice, </w:t>
      </w:r>
      <w:proofErr w:type="spellStart"/>
      <w:r w:rsidRPr="006B7186">
        <w:rPr>
          <w:i/>
          <w:sz w:val="24"/>
          <w:szCs w:val="24"/>
          <w:lang w:val="en-US"/>
        </w:rPr>
        <w:t>Hypathia</w:t>
      </w:r>
      <w:proofErr w:type="spellEnd"/>
      <w:r w:rsidRPr="006B7186">
        <w:rPr>
          <w:sz w:val="24"/>
          <w:szCs w:val="24"/>
          <w:lang w:val="en-US"/>
        </w:rPr>
        <w:t xml:space="preserve"> 31 (3), 485-501.</w:t>
      </w:r>
    </w:p>
    <w:p w14:paraId="35984124" w14:textId="77777777" w:rsidR="00D11943" w:rsidRPr="006B7186" w:rsidRDefault="000744F3" w:rsidP="00D11943">
      <w:pPr>
        <w:spacing w:after="0" w:line="360" w:lineRule="auto"/>
        <w:ind w:left="709" w:hanging="709"/>
        <w:rPr>
          <w:sz w:val="24"/>
          <w:szCs w:val="24"/>
          <w:lang w:val="en-US"/>
        </w:rPr>
      </w:pPr>
      <w:r w:rsidRPr="006B7186">
        <w:rPr>
          <w:sz w:val="24"/>
          <w:szCs w:val="24"/>
          <w:lang w:val="en-US"/>
        </w:rPr>
        <w:lastRenderedPageBreak/>
        <w:t>De George, Richard T. (1985)</w:t>
      </w:r>
      <w:r w:rsidR="00D11943" w:rsidRPr="006B7186">
        <w:rPr>
          <w:sz w:val="24"/>
          <w:szCs w:val="24"/>
          <w:lang w:val="en-US"/>
        </w:rPr>
        <w:t>:</w:t>
      </w:r>
      <w:r w:rsidRPr="006B7186">
        <w:rPr>
          <w:sz w:val="24"/>
          <w:szCs w:val="24"/>
          <w:lang w:val="en-US"/>
        </w:rPr>
        <w:t xml:space="preserve"> </w:t>
      </w:r>
      <w:r w:rsidRPr="006B7186">
        <w:rPr>
          <w:i/>
          <w:sz w:val="24"/>
          <w:szCs w:val="24"/>
          <w:lang w:val="en-US"/>
        </w:rPr>
        <w:t>The Nature and Limits of Authority</w:t>
      </w:r>
      <w:r w:rsidRPr="006B7186">
        <w:rPr>
          <w:sz w:val="24"/>
          <w:szCs w:val="24"/>
          <w:lang w:val="en-US"/>
        </w:rPr>
        <w:t>, Lawrence</w:t>
      </w:r>
      <w:r w:rsidR="00D11943" w:rsidRPr="006B7186">
        <w:rPr>
          <w:sz w:val="24"/>
          <w:szCs w:val="24"/>
          <w:lang w:val="en-US"/>
        </w:rPr>
        <w:t>:</w:t>
      </w:r>
      <w:r w:rsidRPr="006B7186">
        <w:rPr>
          <w:sz w:val="24"/>
          <w:szCs w:val="24"/>
          <w:lang w:val="en-US"/>
        </w:rPr>
        <w:t xml:space="preserve"> University Press of Kansas</w:t>
      </w:r>
      <w:r w:rsidR="00D11943" w:rsidRPr="006B7186">
        <w:rPr>
          <w:sz w:val="24"/>
          <w:szCs w:val="24"/>
          <w:lang w:val="en-US"/>
        </w:rPr>
        <w:t>.</w:t>
      </w:r>
    </w:p>
    <w:p w14:paraId="2D07D207" w14:textId="3314ED8C" w:rsidR="009A430F" w:rsidRPr="006B7186" w:rsidRDefault="009A430F" w:rsidP="009A430F">
      <w:pPr>
        <w:spacing w:after="0" w:line="360" w:lineRule="auto"/>
        <w:ind w:left="709" w:hanging="709"/>
        <w:rPr>
          <w:sz w:val="24"/>
          <w:szCs w:val="24"/>
          <w:lang w:val="en-US"/>
        </w:rPr>
      </w:pPr>
      <w:proofErr w:type="spellStart"/>
      <w:r w:rsidRPr="006B7186">
        <w:rPr>
          <w:sz w:val="24"/>
          <w:szCs w:val="24"/>
          <w:lang w:val="en-US"/>
        </w:rPr>
        <w:t>Dormandy</w:t>
      </w:r>
      <w:proofErr w:type="spellEnd"/>
      <w:r w:rsidRPr="006B7186">
        <w:rPr>
          <w:sz w:val="24"/>
          <w:szCs w:val="24"/>
          <w:lang w:val="en-US"/>
        </w:rPr>
        <w:t>, Katherine</w:t>
      </w:r>
      <w:r w:rsidR="00BE2768" w:rsidRPr="006B7186">
        <w:rPr>
          <w:sz w:val="24"/>
          <w:szCs w:val="24"/>
          <w:lang w:val="en-US"/>
        </w:rPr>
        <w:t xml:space="preserve"> (2018)</w:t>
      </w:r>
      <w:r w:rsidRPr="006B7186">
        <w:rPr>
          <w:sz w:val="24"/>
          <w:szCs w:val="24"/>
          <w:lang w:val="en-US"/>
        </w:rPr>
        <w:t>: Epistemic Authority</w:t>
      </w:r>
      <w:r w:rsidR="006B7186">
        <w:rPr>
          <w:sz w:val="24"/>
          <w:szCs w:val="24"/>
          <w:lang w:val="en-US"/>
        </w:rPr>
        <w:t>—</w:t>
      </w:r>
      <w:r w:rsidRPr="006B7186">
        <w:rPr>
          <w:sz w:val="24"/>
          <w:szCs w:val="24"/>
          <w:lang w:val="en-US"/>
        </w:rPr>
        <w:t xml:space="preserve">Preemptive Reasons or Proper </w:t>
      </w:r>
      <w:proofErr w:type="gramStart"/>
      <w:r w:rsidRPr="006B7186">
        <w:rPr>
          <w:sz w:val="24"/>
          <w:szCs w:val="24"/>
          <w:lang w:val="en-US"/>
        </w:rPr>
        <w:t>Basing?,</w:t>
      </w:r>
      <w:proofErr w:type="gramEnd"/>
      <w:r w:rsidRPr="006B7186">
        <w:rPr>
          <w:sz w:val="24"/>
          <w:szCs w:val="24"/>
          <w:lang w:val="en-US"/>
        </w:rPr>
        <w:t xml:space="preserve"> </w:t>
      </w:r>
      <w:proofErr w:type="spellStart"/>
      <w:r w:rsidRPr="006B7186">
        <w:rPr>
          <w:i/>
          <w:sz w:val="24"/>
          <w:szCs w:val="24"/>
          <w:lang w:val="en-US"/>
        </w:rPr>
        <w:t>Erkenntnis</w:t>
      </w:r>
      <w:proofErr w:type="spellEnd"/>
      <w:r w:rsidRPr="006B7186">
        <w:rPr>
          <w:sz w:val="24"/>
          <w:szCs w:val="24"/>
          <w:lang w:val="en-US"/>
        </w:rPr>
        <w:t xml:space="preserve"> </w:t>
      </w:r>
      <w:r w:rsidR="00D7604D" w:rsidRPr="006B7186">
        <w:rPr>
          <w:sz w:val="24"/>
          <w:szCs w:val="24"/>
          <w:lang w:val="en-US"/>
        </w:rPr>
        <w:t>83, 773</w:t>
      </w:r>
      <w:r w:rsidR="006B7186">
        <w:rPr>
          <w:sz w:val="24"/>
          <w:szCs w:val="24"/>
          <w:lang w:val="en-US"/>
        </w:rPr>
        <w:t>-</w:t>
      </w:r>
      <w:r w:rsidR="00D7604D" w:rsidRPr="006B7186">
        <w:rPr>
          <w:sz w:val="24"/>
          <w:szCs w:val="24"/>
          <w:lang w:val="en-US"/>
        </w:rPr>
        <w:t>791.</w:t>
      </w:r>
    </w:p>
    <w:p w14:paraId="2011291E" w14:textId="2DF4B8E4" w:rsidR="00BE2768" w:rsidRDefault="00BE2768" w:rsidP="009A430F">
      <w:pPr>
        <w:spacing w:after="0" w:line="360" w:lineRule="auto"/>
        <w:ind w:left="709" w:hanging="709"/>
        <w:rPr>
          <w:sz w:val="24"/>
          <w:szCs w:val="24"/>
          <w:lang w:val="en-US"/>
        </w:rPr>
      </w:pPr>
      <w:proofErr w:type="spellStart"/>
      <w:r w:rsidRPr="006B7186">
        <w:rPr>
          <w:sz w:val="24"/>
          <w:szCs w:val="24"/>
          <w:lang w:val="en-US"/>
        </w:rPr>
        <w:t>Dormandy</w:t>
      </w:r>
      <w:proofErr w:type="spellEnd"/>
      <w:r w:rsidRPr="006B7186">
        <w:rPr>
          <w:sz w:val="24"/>
          <w:szCs w:val="24"/>
          <w:lang w:val="en-US"/>
        </w:rPr>
        <w:t xml:space="preserve">, Katherine (2020): </w:t>
      </w:r>
      <w:hyperlink r:id="rId11" w:history="1">
        <w:r w:rsidRPr="006B7186">
          <w:rPr>
            <w:sz w:val="24"/>
            <w:szCs w:val="24"/>
            <w:lang w:val="en-US"/>
          </w:rPr>
          <w:t xml:space="preserve">Introduction: An Overview of Trust and Some Key Epistemological Applications, in </w:t>
        </w:r>
        <w:r w:rsidRPr="006B7186">
          <w:rPr>
            <w:i/>
            <w:iCs/>
            <w:sz w:val="24"/>
            <w:szCs w:val="24"/>
            <w:lang w:val="en-US"/>
          </w:rPr>
          <w:t>Trust in Epistemology</w:t>
        </w:r>
        <w:r w:rsidRPr="006B7186">
          <w:rPr>
            <w:sz w:val="24"/>
            <w:szCs w:val="24"/>
            <w:lang w:val="en-US"/>
          </w:rPr>
          <w:t xml:space="preserve">, ed. Katherine </w:t>
        </w:r>
        <w:proofErr w:type="spellStart"/>
        <w:r w:rsidRPr="006B7186">
          <w:rPr>
            <w:sz w:val="24"/>
            <w:szCs w:val="24"/>
            <w:lang w:val="en-US"/>
          </w:rPr>
          <w:t>Dormandy</w:t>
        </w:r>
        <w:proofErr w:type="spellEnd"/>
        <w:r w:rsidRPr="006B7186">
          <w:rPr>
            <w:sz w:val="24"/>
            <w:szCs w:val="24"/>
            <w:lang w:val="en-US"/>
          </w:rPr>
          <w:t xml:space="preserve">, Routledge, </w:t>
        </w:r>
        <w:r w:rsidR="00774E18" w:rsidRPr="006B7186">
          <w:rPr>
            <w:sz w:val="24"/>
            <w:szCs w:val="24"/>
            <w:lang w:val="en-US"/>
          </w:rPr>
          <w:t>1-40</w:t>
        </w:r>
        <w:r w:rsidRPr="006B7186">
          <w:rPr>
            <w:sz w:val="24"/>
            <w:szCs w:val="24"/>
            <w:lang w:val="en-US"/>
          </w:rPr>
          <w:t>.</w:t>
        </w:r>
      </w:hyperlink>
    </w:p>
    <w:p w14:paraId="2065DADF" w14:textId="420D72AC" w:rsidR="002131D0" w:rsidRPr="006B7186" w:rsidRDefault="002131D0" w:rsidP="009A430F">
      <w:pPr>
        <w:spacing w:after="0" w:line="360" w:lineRule="auto"/>
        <w:ind w:left="709" w:hanging="709"/>
        <w:rPr>
          <w:sz w:val="24"/>
          <w:szCs w:val="24"/>
          <w:lang w:val="en-US"/>
        </w:rPr>
      </w:pPr>
      <w:r>
        <w:rPr>
          <w:sz w:val="24"/>
          <w:szCs w:val="24"/>
          <w:lang w:val="en-US"/>
        </w:rPr>
        <w:t xml:space="preserve">Fallis, Don (this volume): </w:t>
      </w:r>
      <w:r w:rsidR="00B702FB">
        <w:rPr>
          <w:sz w:val="24"/>
          <w:szCs w:val="24"/>
          <w:lang w:val="en-US"/>
        </w:rPr>
        <w:t>Adversarial Epi</w:t>
      </w:r>
      <w:r w:rsidR="00B702FB">
        <w:rPr>
          <w:sz w:val="24"/>
          <w:szCs w:val="24"/>
          <w:lang w:val="en-US"/>
        </w:rPr>
        <w:t>s</w:t>
      </w:r>
      <w:r w:rsidR="00B702FB">
        <w:rPr>
          <w:sz w:val="24"/>
          <w:szCs w:val="24"/>
          <w:lang w:val="en-US"/>
        </w:rPr>
        <w:t xml:space="preserve">temology. </w:t>
      </w:r>
    </w:p>
    <w:p w14:paraId="6E7BC46C" w14:textId="77777777" w:rsidR="000476D6" w:rsidRPr="006B7186" w:rsidRDefault="000476D6" w:rsidP="007D5E98">
      <w:pPr>
        <w:spacing w:after="0" w:line="360" w:lineRule="auto"/>
        <w:ind w:left="709" w:hanging="709"/>
        <w:rPr>
          <w:sz w:val="24"/>
          <w:szCs w:val="24"/>
          <w:lang w:val="en-US"/>
        </w:rPr>
      </w:pPr>
      <w:r w:rsidRPr="006B7186">
        <w:rPr>
          <w:sz w:val="24"/>
          <w:szCs w:val="24"/>
          <w:lang w:val="en-US"/>
        </w:rPr>
        <w:t xml:space="preserve">Faulkner, Paul (2011): </w:t>
      </w:r>
      <w:r w:rsidRPr="006B7186">
        <w:rPr>
          <w:i/>
          <w:sz w:val="24"/>
          <w:szCs w:val="24"/>
          <w:lang w:val="en-US"/>
        </w:rPr>
        <w:t>Knowledge on Trust</w:t>
      </w:r>
      <w:r w:rsidRPr="006B7186">
        <w:rPr>
          <w:sz w:val="24"/>
          <w:szCs w:val="24"/>
          <w:lang w:val="en-US"/>
        </w:rPr>
        <w:t xml:space="preserve">, Oxford: </w:t>
      </w:r>
      <w:r w:rsidR="007166B5" w:rsidRPr="006B7186">
        <w:rPr>
          <w:sz w:val="24"/>
          <w:szCs w:val="24"/>
          <w:lang w:val="en-US"/>
        </w:rPr>
        <w:t>O</w:t>
      </w:r>
      <w:r w:rsidRPr="006B7186">
        <w:rPr>
          <w:sz w:val="24"/>
          <w:szCs w:val="24"/>
          <w:lang w:val="en-US"/>
        </w:rPr>
        <w:t>xford University Press.</w:t>
      </w:r>
    </w:p>
    <w:p w14:paraId="1D2B59D9" w14:textId="77777777" w:rsidR="0031707A" w:rsidRPr="006B7186" w:rsidRDefault="0031707A" w:rsidP="009A430F">
      <w:pPr>
        <w:spacing w:after="0" w:line="360" w:lineRule="auto"/>
        <w:ind w:left="709" w:hanging="709"/>
        <w:rPr>
          <w:sz w:val="24"/>
          <w:szCs w:val="24"/>
          <w:lang w:val="en-US"/>
        </w:rPr>
      </w:pPr>
      <w:r w:rsidRPr="006B7186">
        <w:rPr>
          <w:sz w:val="24"/>
          <w:szCs w:val="24"/>
          <w:lang w:val="en-US"/>
        </w:rPr>
        <w:t xml:space="preserve">Fricker, Elizabeth (2006): </w:t>
      </w:r>
      <w:r w:rsidR="007166B5" w:rsidRPr="006B7186">
        <w:rPr>
          <w:sz w:val="24"/>
          <w:szCs w:val="24"/>
          <w:lang w:val="en-US"/>
        </w:rPr>
        <w:t xml:space="preserve">Second Hand Knowledge, </w:t>
      </w:r>
      <w:r w:rsidR="007166B5" w:rsidRPr="006B7186">
        <w:rPr>
          <w:i/>
          <w:sz w:val="24"/>
          <w:szCs w:val="24"/>
          <w:lang w:val="en-US"/>
        </w:rPr>
        <w:t>Philosophy and Phenomenological Research</w:t>
      </w:r>
      <w:r w:rsidR="007166B5" w:rsidRPr="006B7186">
        <w:rPr>
          <w:sz w:val="24"/>
          <w:szCs w:val="24"/>
          <w:lang w:val="en-US"/>
        </w:rPr>
        <w:t xml:space="preserve"> 73, 592-618.</w:t>
      </w:r>
    </w:p>
    <w:p w14:paraId="2322A1FD" w14:textId="173B46EB" w:rsidR="00673593" w:rsidRDefault="00673593" w:rsidP="00673593">
      <w:pPr>
        <w:spacing w:after="0" w:line="360" w:lineRule="auto"/>
        <w:ind w:left="709" w:hanging="709"/>
        <w:rPr>
          <w:sz w:val="24"/>
          <w:szCs w:val="24"/>
          <w:lang w:val="en-US"/>
        </w:rPr>
      </w:pPr>
      <w:r w:rsidRPr="006B7186">
        <w:rPr>
          <w:sz w:val="24"/>
          <w:szCs w:val="24"/>
          <w:lang w:val="en-US"/>
        </w:rPr>
        <w:t xml:space="preserve">Fricker, Miranda (2007): </w:t>
      </w:r>
      <w:r w:rsidRPr="006B7186">
        <w:rPr>
          <w:i/>
          <w:sz w:val="24"/>
          <w:szCs w:val="24"/>
          <w:lang w:val="en-US"/>
        </w:rPr>
        <w:t>Epistemic injustice: Power and the ethics of knowing</w:t>
      </w:r>
      <w:r w:rsidRPr="006B7186">
        <w:rPr>
          <w:sz w:val="24"/>
          <w:szCs w:val="24"/>
          <w:lang w:val="en-US"/>
        </w:rPr>
        <w:t>, Oxford: Oxford University Press.</w:t>
      </w:r>
    </w:p>
    <w:p w14:paraId="581C64E9" w14:textId="13A49AAE" w:rsidR="00F40986" w:rsidRPr="000A0CF4" w:rsidRDefault="00F40986" w:rsidP="00673593">
      <w:pPr>
        <w:spacing w:after="0" w:line="360" w:lineRule="auto"/>
        <w:ind w:left="709" w:hanging="709"/>
        <w:rPr>
          <w:sz w:val="24"/>
          <w:szCs w:val="24"/>
          <w:lang w:val="en-US"/>
        </w:rPr>
      </w:pPr>
      <w:r>
        <w:rPr>
          <w:sz w:val="24"/>
          <w:szCs w:val="24"/>
          <w:lang w:val="en-US"/>
        </w:rPr>
        <w:t xml:space="preserve">Fricker, </w:t>
      </w:r>
      <w:r w:rsidRPr="006B7186">
        <w:rPr>
          <w:sz w:val="24"/>
          <w:szCs w:val="24"/>
          <w:lang w:val="en-US"/>
        </w:rPr>
        <w:t>Miranda</w:t>
      </w:r>
      <w:r>
        <w:rPr>
          <w:sz w:val="24"/>
          <w:szCs w:val="24"/>
          <w:lang w:val="en-US"/>
        </w:rPr>
        <w:t xml:space="preserve"> (2012): </w:t>
      </w:r>
      <w:r w:rsidR="000A0CF4" w:rsidRPr="000A0CF4">
        <w:rPr>
          <w:sz w:val="24"/>
          <w:szCs w:val="24"/>
          <w:lang w:val="en-US"/>
        </w:rPr>
        <w:t xml:space="preserve">Group Testimony? The Making of </w:t>
      </w:r>
      <w:r w:rsidR="000A0CF4">
        <w:rPr>
          <w:sz w:val="24"/>
          <w:szCs w:val="24"/>
          <w:lang w:val="en-US"/>
        </w:rPr>
        <w:t>a</w:t>
      </w:r>
      <w:r w:rsidR="000A0CF4" w:rsidRPr="000A0CF4">
        <w:rPr>
          <w:sz w:val="24"/>
          <w:szCs w:val="24"/>
          <w:lang w:val="en-US"/>
        </w:rPr>
        <w:t xml:space="preserve"> Collective Good Informant</w:t>
      </w:r>
      <w:r w:rsidR="000A0CF4">
        <w:rPr>
          <w:sz w:val="24"/>
          <w:szCs w:val="24"/>
          <w:lang w:val="en-US"/>
        </w:rPr>
        <w:t xml:space="preserve">, </w:t>
      </w:r>
      <w:hyperlink r:id="rId12" w:history="1">
        <w:r w:rsidR="000A0CF4" w:rsidRPr="000A0CF4">
          <w:rPr>
            <w:i/>
            <w:sz w:val="24"/>
            <w:szCs w:val="24"/>
            <w:lang w:val="en-US"/>
          </w:rPr>
          <w:t>Philosophy and Phenomenological Research</w:t>
        </w:r>
      </w:hyperlink>
      <w:r w:rsidR="000A0CF4" w:rsidRPr="000A0CF4">
        <w:rPr>
          <w:sz w:val="24"/>
          <w:szCs w:val="24"/>
          <w:lang w:val="en-US"/>
        </w:rPr>
        <w:t xml:space="preserve"> 84 (2):249-276</w:t>
      </w:r>
      <w:r w:rsidR="000A0CF4">
        <w:rPr>
          <w:sz w:val="24"/>
          <w:szCs w:val="24"/>
          <w:lang w:val="en-US"/>
        </w:rPr>
        <w:t>.</w:t>
      </w:r>
    </w:p>
    <w:p w14:paraId="02AD3DAE" w14:textId="77777777" w:rsidR="00B575BD" w:rsidRPr="006B7186" w:rsidRDefault="00B575BD" w:rsidP="009A430F">
      <w:pPr>
        <w:spacing w:after="0" w:line="360" w:lineRule="auto"/>
        <w:ind w:left="709" w:hanging="709"/>
        <w:rPr>
          <w:sz w:val="24"/>
          <w:szCs w:val="24"/>
          <w:lang w:val="en-US"/>
        </w:rPr>
      </w:pPr>
      <w:r w:rsidRPr="006B7186">
        <w:rPr>
          <w:sz w:val="24"/>
          <w:szCs w:val="24"/>
          <w:lang w:val="en-US"/>
        </w:rPr>
        <w:t>Goldman, Alvin (1999):</w:t>
      </w:r>
      <w:r w:rsidR="00A749AE" w:rsidRPr="006B7186">
        <w:rPr>
          <w:sz w:val="24"/>
          <w:szCs w:val="24"/>
          <w:lang w:val="en-US"/>
        </w:rPr>
        <w:t xml:space="preserve"> </w:t>
      </w:r>
      <w:r w:rsidR="00A749AE" w:rsidRPr="006B7186">
        <w:rPr>
          <w:i/>
          <w:sz w:val="24"/>
          <w:szCs w:val="24"/>
          <w:lang w:val="en-US"/>
        </w:rPr>
        <w:t>Knowledge in a Social World</w:t>
      </w:r>
      <w:r w:rsidR="00A749AE" w:rsidRPr="006B7186">
        <w:rPr>
          <w:sz w:val="24"/>
          <w:szCs w:val="24"/>
          <w:lang w:val="en-US"/>
        </w:rPr>
        <w:t>, Oxford: Oxford University Press.</w:t>
      </w:r>
    </w:p>
    <w:p w14:paraId="4B23FCB9" w14:textId="102F16F1" w:rsidR="009A430F" w:rsidRPr="006B7186" w:rsidRDefault="009A430F" w:rsidP="009A430F">
      <w:pPr>
        <w:spacing w:after="0" w:line="360" w:lineRule="auto"/>
        <w:ind w:left="709" w:hanging="709"/>
        <w:rPr>
          <w:sz w:val="24"/>
          <w:szCs w:val="24"/>
          <w:lang w:val="en-US"/>
        </w:rPr>
      </w:pPr>
      <w:r w:rsidRPr="006B7186">
        <w:rPr>
          <w:sz w:val="24"/>
          <w:szCs w:val="24"/>
          <w:lang w:val="en-US"/>
        </w:rPr>
        <w:t>Goldman, Alvin (2001): Experts</w:t>
      </w:r>
      <w:r w:rsidR="006B7186">
        <w:rPr>
          <w:sz w:val="24"/>
          <w:szCs w:val="24"/>
          <w:lang w:val="en-US"/>
        </w:rPr>
        <w:t>—</w:t>
      </w:r>
      <w:r w:rsidRPr="006B7186">
        <w:rPr>
          <w:sz w:val="24"/>
          <w:szCs w:val="24"/>
          <w:lang w:val="en-US"/>
        </w:rPr>
        <w:t xml:space="preserve">Which one should you trust? </w:t>
      </w:r>
      <w:r w:rsidRPr="006B7186">
        <w:rPr>
          <w:i/>
          <w:sz w:val="24"/>
          <w:szCs w:val="24"/>
          <w:lang w:val="en-US"/>
        </w:rPr>
        <w:t>Philosophy and Phenomenological Research</w:t>
      </w:r>
      <w:r w:rsidRPr="006B7186">
        <w:rPr>
          <w:sz w:val="24"/>
          <w:szCs w:val="24"/>
          <w:lang w:val="en-US"/>
        </w:rPr>
        <w:t xml:space="preserve"> 63,1 (2001), 85-109, </w:t>
      </w:r>
      <w:proofErr w:type="spellStart"/>
      <w:r w:rsidRPr="006B7186">
        <w:rPr>
          <w:sz w:val="24"/>
          <w:szCs w:val="24"/>
          <w:lang w:val="en-US"/>
        </w:rPr>
        <w:t>repr</w:t>
      </w:r>
      <w:proofErr w:type="spellEnd"/>
      <w:r w:rsidRPr="006B7186">
        <w:rPr>
          <w:sz w:val="24"/>
          <w:szCs w:val="24"/>
          <w:lang w:val="en-US"/>
        </w:rPr>
        <w:t xml:space="preserve">. in </w:t>
      </w:r>
      <w:r w:rsidRPr="006B7186">
        <w:rPr>
          <w:i/>
          <w:sz w:val="24"/>
          <w:szCs w:val="24"/>
          <w:lang w:val="en-US"/>
        </w:rPr>
        <w:t>The Philosophy of Expertise</w:t>
      </w:r>
      <w:r w:rsidRPr="006B7186">
        <w:rPr>
          <w:sz w:val="24"/>
          <w:szCs w:val="24"/>
          <w:lang w:val="en-US"/>
        </w:rPr>
        <w:t>, ed. Evan Selinger and Robert C. Crease, New York: Columbia University Press, 2006,14-38.</w:t>
      </w:r>
    </w:p>
    <w:p w14:paraId="3EA32E1C" w14:textId="1CD81349" w:rsidR="00F022F6" w:rsidRPr="006B7186" w:rsidRDefault="00F022F6" w:rsidP="009A430F">
      <w:pPr>
        <w:spacing w:after="0" w:line="360" w:lineRule="auto"/>
        <w:ind w:left="709" w:hanging="709"/>
        <w:rPr>
          <w:sz w:val="24"/>
          <w:szCs w:val="24"/>
          <w:lang w:val="en-US"/>
        </w:rPr>
      </w:pPr>
      <w:r w:rsidRPr="006B7186">
        <w:rPr>
          <w:sz w:val="24"/>
          <w:szCs w:val="24"/>
          <w:lang w:val="en-US"/>
        </w:rPr>
        <w:t>Goldman</w:t>
      </w:r>
      <w:r w:rsidR="000744F3" w:rsidRPr="006B7186">
        <w:rPr>
          <w:sz w:val="24"/>
          <w:szCs w:val="24"/>
          <w:lang w:val="en-US"/>
        </w:rPr>
        <w:t>, Alvin (2018): Expertise</w:t>
      </w:r>
      <w:r w:rsidR="00B575BD" w:rsidRPr="006B7186">
        <w:rPr>
          <w:sz w:val="24"/>
          <w:szCs w:val="24"/>
          <w:lang w:val="en-US"/>
        </w:rPr>
        <w:t xml:space="preserve">, </w:t>
      </w:r>
      <w:r w:rsidR="00B575BD" w:rsidRPr="006B7186">
        <w:rPr>
          <w:i/>
          <w:sz w:val="24"/>
          <w:szCs w:val="24"/>
          <w:lang w:val="en-US"/>
        </w:rPr>
        <w:t>Topoi</w:t>
      </w:r>
      <w:r w:rsidR="00B575BD" w:rsidRPr="006B7186">
        <w:rPr>
          <w:sz w:val="24"/>
          <w:szCs w:val="24"/>
          <w:lang w:val="en-US"/>
        </w:rPr>
        <w:t xml:space="preserve"> 37 (1), 3</w:t>
      </w:r>
      <w:r w:rsidR="006B7186">
        <w:rPr>
          <w:sz w:val="24"/>
          <w:szCs w:val="24"/>
          <w:lang w:val="en-US"/>
        </w:rPr>
        <w:t>-</w:t>
      </w:r>
      <w:r w:rsidR="00B575BD" w:rsidRPr="006B7186">
        <w:rPr>
          <w:sz w:val="24"/>
          <w:szCs w:val="24"/>
          <w:lang w:val="en-US"/>
        </w:rPr>
        <w:t>10.</w:t>
      </w:r>
    </w:p>
    <w:p w14:paraId="34C609F2" w14:textId="1AFEC43C" w:rsidR="00891B33" w:rsidRDefault="00891B33" w:rsidP="00891B33">
      <w:pPr>
        <w:spacing w:after="0" w:line="360" w:lineRule="auto"/>
        <w:ind w:left="709" w:hanging="709"/>
        <w:rPr>
          <w:sz w:val="24"/>
          <w:szCs w:val="24"/>
          <w:lang w:val="en-US"/>
        </w:rPr>
      </w:pPr>
      <w:proofErr w:type="spellStart"/>
      <w:r w:rsidRPr="006B7186">
        <w:rPr>
          <w:sz w:val="24"/>
          <w:szCs w:val="24"/>
          <w:lang w:val="en-US"/>
        </w:rPr>
        <w:t>Grundmann</w:t>
      </w:r>
      <w:proofErr w:type="spellEnd"/>
      <w:r w:rsidRPr="006B7186">
        <w:rPr>
          <w:sz w:val="24"/>
          <w:szCs w:val="24"/>
          <w:lang w:val="en-US"/>
        </w:rPr>
        <w:t xml:space="preserve">, Thomas (2021): </w:t>
      </w:r>
      <w:hyperlink r:id="rId13" w:history="1">
        <w:r w:rsidRPr="006B7186">
          <w:rPr>
            <w:sz w:val="24"/>
            <w:szCs w:val="24"/>
            <w:lang w:val="en-US"/>
          </w:rPr>
          <w:t>Preemptive Authority: The Challenge From Outrageous Expert Judgments</w:t>
        </w:r>
      </w:hyperlink>
      <w:r w:rsidRPr="006B7186">
        <w:rPr>
          <w:sz w:val="24"/>
          <w:szCs w:val="24"/>
          <w:lang w:val="en-US"/>
        </w:rPr>
        <w:t xml:space="preserve">, </w:t>
      </w:r>
      <w:r w:rsidRPr="006B7186">
        <w:rPr>
          <w:i/>
          <w:sz w:val="24"/>
          <w:szCs w:val="24"/>
          <w:lang w:val="en-US"/>
        </w:rPr>
        <w:t>Episteme</w:t>
      </w:r>
      <w:r w:rsidRPr="006B7186">
        <w:rPr>
          <w:sz w:val="24"/>
          <w:szCs w:val="24"/>
          <w:lang w:val="en-US"/>
        </w:rPr>
        <w:t xml:space="preserve"> 18, 407-427</w:t>
      </w:r>
      <w:r w:rsidR="006B7186" w:rsidRPr="006B7186">
        <w:rPr>
          <w:sz w:val="24"/>
          <w:szCs w:val="24"/>
          <w:lang w:val="en-US"/>
        </w:rPr>
        <w:t>.</w:t>
      </w:r>
      <w:r w:rsidRPr="006B7186">
        <w:rPr>
          <w:sz w:val="24"/>
          <w:szCs w:val="24"/>
          <w:lang w:val="en-US"/>
        </w:rPr>
        <w:t xml:space="preserve"> </w:t>
      </w:r>
    </w:p>
    <w:p w14:paraId="3ABAE9D8" w14:textId="1D0A91AF" w:rsidR="00BA11E4" w:rsidRPr="006B7186" w:rsidRDefault="00BA11E4" w:rsidP="00891B33">
      <w:pPr>
        <w:spacing w:after="0" w:line="360" w:lineRule="auto"/>
        <w:ind w:left="709" w:hanging="709"/>
        <w:rPr>
          <w:sz w:val="24"/>
          <w:szCs w:val="24"/>
          <w:lang w:val="en-US"/>
        </w:rPr>
      </w:pPr>
      <w:proofErr w:type="spellStart"/>
      <w:r>
        <w:rPr>
          <w:sz w:val="24"/>
          <w:szCs w:val="24"/>
          <w:lang w:val="en-US"/>
        </w:rPr>
        <w:t>Grundmann</w:t>
      </w:r>
      <w:proofErr w:type="spellEnd"/>
      <w:r>
        <w:rPr>
          <w:sz w:val="24"/>
          <w:szCs w:val="24"/>
          <w:lang w:val="en-US"/>
        </w:rPr>
        <w:t xml:space="preserve">, Thomas (this volume): </w:t>
      </w:r>
      <w:r w:rsidRPr="00BA11E4">
        <w:rPr>
          <w:sz w:val="24"/>
          <w:szCs w:val="24"/>
          <w:lang w:val="en-US"/>
        </w:rPr>
        <w:t>Experts: What Are They and How Can Laypeople Identify Them?</w:t>
      </w:r>
    </w:p>
    <w:p w14:paraId="7BDE2C05" w14:textId="6CF662F4" w:rsidR="007B1254" w:rsidRPr="006B7186" w:rsidRDefault="009A0CA2" w:rsidP="007B1254">
      <w:pPr>
        <w:spacing w:after="0" w:line="360" w:lineRule="auto"/>
        <w:ind w:left="709" w:hanging="709"/>
        <w:rPr>
          <w:sz w:val="24"/>
          <w:szCs w:val="24"/>
          <w:lang w:val="en-US"/>
        </w:rPr>
      </w:pPr>
      <w:proofErr w:type="spellStart"/>
      <w:r w:rsidRPr="002A6DD1">
        <w:rPr>
          <w:sz w:val="24"/>
          <w:szCs w:val="24"/>
          <w:lang w:val="en-US"/>
        </w:rPr>
        <w:t>Hauswald</w:t>
      </w:r>
      <w:proofErr w:type="spellEnd"/>
      <w:r w:rsidRPr="002A6DD1">
        <w:rPr>
          <w:sz w:val="24"/>
          <w:szCs w:val="24"/>
          <w:lang w:val="en-US"/>
        </w:rPr>
        <w:t>, Rico (20</w:t>
      </w:r>
      <w:r w:rsidR="007B1254" w:rsidRPr="002A6DD1">
        <w:rPr>
          <w:sz w:val="24"/>
          <w:szCs w:val="24"/>
          <w:lang w:val="en-US"/>
        </w:rPr>
        <w:t>2</w:t>
      </w:r>
      <w:r w:rsidR="002A6DD1" w:rsidRPr="002A6DD1">
        <w:rPr>
          <w:sz w:val="24"/>
          <w:szCs w:val="24"/>
          <w:lang w:val="en-US"/>
        </w:rPr>
        <w:t>1</w:t>
      </w:r>
      <w:r w:rsidRPr="002A6DD1">
        <w:rPr>
          <w:sz w:val="24"/>
          <w:szCs w:val="24"/>
          <w:lang w:val="en-US"/>
        </w:rPr>
        <w:t>)</w:t>
      </w:r>
      <w:r w:rsidR="00253AE2" w:rsidRPr="002A6DD1">
        <w:rPr>
          <w:sz w:val="24"/>
          <w:szCs w:val="24"/>
          <w:lang w:val="en-US"/>
        </w:rPr>
        <w:t>:</w:t>
      </w:r>
      <w:r w:rsidR="007B1254" w:rsidRPr="002A6DD1">
        <w:rPr>
          <w:sz w:val="24"/>
          <w:szCs w:val="24"/>
          <w:lang w:val="en-US"/>
        </w:rPr>
        <w:t xml:space="preserve"> The Weaknesses of Weak </w:t>
      </w:r>
      <w:proofErr w:type="spellStart"/>
      <w:r w:rsidR="007B1254" w:rsidRPr="002A6DD1">
        <w:rPr>
          <w:sz w:val="24"/>
          <w:szCs w:val="24"/>
          <w:lang w:val="en-US"/>
        </w:rPr>
        <w:t>Preemptionism</w:t>
      </w:r>
      <w:proofErr w:type="spellEnd"/>
      <w:r w:rsidR="007B1254" w:rsidRPr="002A6DD1">
        <w:rPr>
          <w:sz w:val="24"/>
          <w:szCs w:val="24"/>
          <w:lang w:val="en-US"/>
        </w:rPr>
        <w:t xml:space="preserve">, </w:t>
      </w:r>
      <w:r w:rsidR="007B1254" w:rsidRPr="002A6DD1">
        <w:rPr>
          <w:i/>
          <w:sz w:val="24"/>
          <w:szCs w:val="24"/>
          <w:lang w:val="en-US"/>
        </w:rPr>
        <w:t>The Philosophical Quarterly</w:t>
      </w:r>
      <w:r w:rsidR="007B1254" w:rsidRPr="002A6DD1">
        <w:rPr>
          <w:sz w:val="24"/>
          <w:szCs w:val="24"/>
          <w:lang w:val="en-US"/>
        </w:rPr>
        <w:t xml:space="preserve"> </w:t>
      </w:r>
      <w:r w:rsidR="002A6DD1" w:rsidRPr="002A6DD1">
        <w:rPr>
          <w:lang w:val="en-US"/>
        </w:rPr>
        <w:t>71 (1):37-55</w:t>
      </w:r>
      <w:r w:rsidR="002A6DD1">
        <w:rPr>
          <w:lang w:val="en-US"/>
        </w:rPr>
        <w:t>.</w:t>
      </w:r>
      <w:r w:rsidR="002A6DD1" w:rsidRPr="002A6DD1" w:rsidDel="002A6DD1">
        <w:rPr>
          <w:sz w:val="24"/>
          <w:szCs w:val="24"/>
          <w:highlight w:val="yellow"/>
          <w:lang w:val="en-US"/>
        </w:rPr>
        <w:t xml:space="preserve"> </w:t>
      </w:r>
    </w:p>
    <w:p w14:paraId="154BC2EA" w14:textId="5425C1C4" w:rsidR="009A0CA2" w:rsidRDefault="009A0CA2" w:rsidP="0061321E">
      <w:pPr>
        <w:spacing w:after="0" w:line="360" w:lineRule="auto"/>
        <w:ind w:left="709" w:hanging="709"/>
        <w:rPr>
          <w:sz w:val="24"/>
          <w:szCs w:val="24"/>
          <w:lang w:val="en-US"/>
        </w:rPr>
      </w:pPr>
      <w:proofErr w:type="spellStart"/>
      <w:r w:rsidRPr="006B7186">
        <w:rPr>
          <w:sz w:val="24"/>
          <w:szCs w:val="24"/>
          <w:lang w:val="en-US"/>
        </w:rPr>
        <w:t>Hauswald</w:t>
      </w:r>
      <w:proofErr w:type="spellEnd"/>
      <w:r w:rsidRPr="006B7186">
        <w:rPr>
          <w:sz w:val="24"/>
          <w:szCs w:val="24"/>
          <w:lang w:val="en-US"/>
        </w:rPr>
        <w:t>, Rico (</w:t>
      </w:r>
      <w:r w:rsidR="00EF6ED8" w:rsidRPr="006B7186">
        <w:rPr>
          <w:sz w:val="24"/>
          <w:szCs w:val="24"/>
          <w:lang w:val="en-US"/>
        </w:rPr>
        <w:t>unpublished</w:t>
      </w:r>
      <w:r w:rsidRPr="006B7186">
        <w:rPr>
          <w:sz w:val="24"/>
          <w:szCs w:val="24"/>
          <w:lang w:val="en-US"/>
        </w:rPr>
        <w:t>)</w:t>
      </w:r>
      <w:r w:rsidR="00CE4E7D" w:rsidRPr="006B7186">
        <w:rPr>
          <w:sz w:val="24"/>
          <w:szCs w:val="24"/>
          <w:lang w:val="en-US"/>
        </w:rPr>
        <w:t xml:space="preserve">: </w:t>
      </w:r>
      <w:proofErr w:type="spellStart"/>
      <w:r w:rsidR="00CE4E7D" w:rsidRPr="006B7186">
        <w:rPr>
          <w:i/>
          <w:sz w:val="24"/>
          <w:szCs w:val="24"/>
          <w:lang w:val="en-US"/>
        </w:rPr>
        <w:t>Epistemische</w:t>
      </w:r>
      <w:proofErr w:type="spellEnd"/>
      <w:r w:rsidR="00CE4E7D" w:rsidRPr="006B7186">
        <w:rPr>
          <w:i/>
          <w:sz w:val="24"/>
          <w:szCs w:val="24"/>
          <w:lang w:val="en-US"/>
        </w:rPr>
        <w:t xml:space="preserve"> </w:t>
      </w:r>
      <w:proofErr w:type="spellStart"/>
      <w:r w:rsidR="00CE4E7D" w:rsidRPr="006B7186">
        <w:rPr>
          <w:i/>
          <w:sz w:val="24"/>
          <w:szCs w:val="24"/>
          <w:lang w:val="en-US"/>
        </w:rPr>
        <w:t>Autoritäten</w:t>
      </w:r>
      <w:proofErr w:type="spellEnd"/>
      <w:r w:rsidR="00CE4E7D" w:rsidRPr="006B7186">
        <w:rPr>
          <w:i/>
          <w:sz w:val="24"/>
          <w:szCs w:val="24"/>
          <w:lang w:val="en-US"/>
        </w:rPr>
        <w:t xml:space="preserve">: </w:t>
      </w:r>
      <w:proofErr w:type="spellStart"/>
      <w:r w:rsidR="00CE4E7D" w:rsidRPr="006B7186">
        <w:rPr>
          <w:i/>
          <w:sz w:val="24"/>
          <w:szCs w:val="24"/>
          <w:lang w:val="en-US"/>
        </w:rPr>
        <w:t>individuelle</w:t>
      </w:r>
      <w:proofErr w:type="spellEnd"/>
      <w:r w:rsidR="00CE4E7D" w:rsidRPr="006B7186">
        <w:rPr>
          <w:i/>
          <w:sz w:val="24"/>
          <w:szCs w:val="24"/>
          <w:lang w:val="en-US"/>
        </w:rPr>
        <w:t xml:space="preserve"> und </w:t>
      </w:r>
      <w:proofErr w:type="spellStart"/>
      <w:r w:rsidR="00CE4E7D" w:rsidRPr="006B7186">
        <w:rPr>
          <w:i/>
          <w:sz w:val="24"/>
          <w:szCs w:val="24"/>
          <w:lang w:val="en-US"/>
        </w:rPr>
        <w:t>plurale</w:t>
      </w:r>
      <w:proofErr w:type="spellEnd"/>
      <w:r w:rsidR="00CE4E7D" w:rsidRPr="006B7186">
        <w:rPr>
          <w:sz w:val="24"/>
          <w:szCs w:val="24"/>
          <w:lang w:val="en-US"/>
        </w:rPr>
        <w:t xml:space="preserve">, </w:t>
      </w:r>
      <w:r w:rsidR="007166B5" w:rsidRPr="006B7186">
        <w:rPr>
          <w:sz w:val="24"/>
          <w:szCs w:val="24"/>
          <w:lang w:val="en-US"/>
        </w:rPr>
        <w:t>H</w:t>
      </w:r>
      <w:r w:rsidR="00CE4E7D" w:rsidRPr="006B7186">
        <w:rPr>
          <w:sz w:val="24"/>
          <w:szCs w:val="24"/>
          <w:lang w:val="en-US"/>
        </w:rPr>
        <w:t>abilitation thesis, Dresden</w:t>
      </w:r>
      <w:r w:rsidR="00EB36EA" w:rsidRPr="006B7186">
        <w:rPr>
          <w:sz w:val="24"/>
          <w:szCs w:val="24"/>
          <w:lang w:val="en-US"/>
        </w:rPr>
        <w:t xml:space="preserve"> 2020</w:t>
      </w:r>
      <w:r w:rsidR="00AB5D24" w:rsidRPr="006B7186">
        <w:rPr>
          <w:sz w:val="24"/>
          <w:szCs w:val="24"/>
          <w:lang w:val="en-US"/>
        </w:rPr>
        <w:t>.</w:t>
      </w:r>
      <w:r w:rsidR="00CE4E7D" w:rsidRPr="006B7186">
        <w:rPr>
          <w:sz w:val="24"/>
          <w:szCs w:val="24"/>
          <w:lang w:val="en-US"/>
        </w:rPr>
        <w:t xml:space="preserve"> </w:t>
      </w:r>
    </w:p>
    <w:p w14:paraId="4787651A" w14:textId="25873747" w:rsidR="008B0E63" w:rsidRPr="006B7186" w:rsidRDefault="008B0E63" w:rsidP="0061321E">
      <w:pPr>
        <w:spacing w:after="0" w:line="360" w:lineRule="auto"/>
        <w:ind w:left="709" w:hanging="709"/>
        <w:rPr>
          <w:sz w:val="24"/>
          <w:szCs w:val="24"/>
          <w:lang w:val="en-US"/>
        </w:rPr>
      </w:pPr>
      <w:r>
        <w:rPr>
          <w:sz w:val="24"/>
          <w:szCs w:val="24"/>
          <w:lang w:val="en-US"/>
        </w:rPr>
        <w:t>Hazlett, Allan</w:t>
      </w:r>
      <w:r>
        <w:rPr>
          <w:sz w:val="24"/>
          <w:szCs w:val="24"/>
          <w:lang w:val="en-US"/>
        </w:rPr>
        <w:t xml:space="preserve"> (this volume): Understanding and Testimony.</w:t>
      </w:r>
    </w:p>
    <w:p w14:paraId="168151AB" w14:textId="2145A73C" w:rsidR="000476D6" w:rsidRPr="006B7186" w:rsidRDefault="000476D6" w:rsidP="00A749AE">
      <w:pPr>
        <w:spacing w:after="0" w:line="360" w:lineRule="auto"/>
        <w:ind w:left="709" w:hanging="709"/>
        <w:rPr>
          <w:sz w:val="24"/>
          <w:szCs w:val="24"/>
          <w:lang w:val="en-US"/>
        </w:rPr>
      </w:pPr>
      <w:proofErr w:type="spellStart"/>
      <w:r w:rsidRPr="006B7186">
        <w:rPr>
          <w:sz w:val="24"/>
          <w:szCs w:val="24"/>
          <w:lang w:val="en-US"/>
        </w:rPr>
        <w:t>Hinchman</w:t>
      </w:r>
      <w:proofErr w:type="spellEnd"/>
      <w:r w:rsidRPr="006B7186">
        <w:rPr>
          <w:sz w:val="24"/>
          <w:szCs w:val="24"/>
          <w:lang w:val="en-US"/>
        </w:rPr>
        <w:t xml:space="preserve">, </w:t>
      </w:r>
      <w:r w:rsidR="00A749AE" w:rsidRPr="006B7186">
        <w:rPr>
          <w:sz w:val="24"/>
          <w:szCs w:val="24"/>
          <w:lang w:val="en-US"/>
        </w:rPr>
        <w:t>Edward</w:t>
      </w:r>
      <w:r w:rsidRPr="006B7186">
        <w:rPr>
          <w:sz w:val="24"/>
          <w:szCs w:val="24"/>
          <w:lang w:val="en-US"/>
        </w:rPr>
        <w:t xml:space="preserve"> (2005):</w:t>
      </w:r>
      <w:r w:rsidR="00A749AE" w:rsidRPr="006B7186">
        <w:rPr>
          <w:sz w:val="24"/>
          <w:szCs w:val="24"/>
          <w:lang w:val="en-US"/>
        </w:rPr>
        <w:t xml:space="preserve"> Telling as Inviting to Trust</w:t>
      </w:r>
      <w:r w:rsidR="00F06E25">
        <w:rPr>
          <w:sz w:val="24"/>
          <w:szCs w:val="24"/>
          <w:lang w:val="en-US"/>
        </w:rPr>
        <w:t>,</w:t>
      </w:r>
      <w:r w:rsidR="00A749AE" w:rsidRPr="006B7186">
        <w:rPr>
          <w:sz w:val="24"/>
          <w:szCs w:val="24"/>
          <w:lang w:val="en-US"/>
        </w:rPr>
        <w:t xml:space="preserve"> </w:t>
      </w:r>
      <w:r w:rsidR="00A749AE" w:rsidRPr="006B7186">
        <w:rPr>
          <w:i/>
          <w:sz w:val="24"/>
          <w:szCs w:val="24"/>
          <w:lang w:val="en-US"/>
        </w:rPr>
        <w:t>Philosophy and Phenomenological Research</w:t>
      </w:r>
      <w:r w:rsidR="00A749AE" w:rsidRPr="006B7186">
        <w:rPr>
          <w:sz w:val="24"/>
          <w:szCs w:val="24"/>
          <w:lang w:val="en-US"/>
        </w:rPr>
        <w:t>, 70 (3), 562</w:t>
      </w:r>
      <w:r w:rsidR="00891B33" w:rsidRPr="006B7186">
        <w:rPr>
          <w:sz w:val="24"/>
          <w:szCs w:val="24"/>
          <w:lang w:val="en-US"/>
        </w:rPr>
        <w:t>-</w:t>
      </w:r>
      <w:r w:rsidR="00A749AE" w:rsidRPr="006B7186">
        <w:rPr>
          <w:sz w:val="24"/>
          <w:szCs w:val="24"/>
          <w:lang w:val="en-US"/>
        </w:rPr>
        <w:t>587.</w:t>
      </w:r>
    </w:p>
    <w:p w14:paraId="7A26CB9C" w14:textId="77777777" w:rsidR="009A430F" w:rsidRPr="006B7186" w:rsidRDefault="009A430F" w:rsidP="009A430F">
      <w:pPr>
        <w:spacing w:after="0" w:line="360" w:lineRule="auto"/>
        <w:ind w:left="709" w:hanging="709"/>
        <w:rPr>
          <w:rStyle w:val="pubinfo"/>
          <w:sz w:val="24"/>
          <w:szCs w:val="24"/>
          <w:lang w:val="en-US"/>
        </w:rPr>
      </w:pPr>
      <w:r w:rsidRPr="006B7186">
        <w:rPr>
          <w:sz w:val="24"/>
          <w:szCs w:val="24"/>
          <w:lang w:val="en-US"/>
        </w:rPr>
        <w:lastRenderedPageBreak/>
        <w:t>Jäger, Christoph</w:t>
      </w:r>
      <w:r w:rsidR="00E1782A" w:rsidRPr="006B7186">
        <w:rPr>
          <w:sz w:val="24"/>
          <w:szCs w:val="24"/>
          <w:lang w:val="en-US"/>
        </w:rPr>
        <w:t xml:space="preserve"> (2016)</w:t>
      </w:r>
      <w:r w:rsidRPr="006B7186">
        <w:rPr>
          <w:sz w:val="24"/>
          <w:szCs w:val="24"/>
          <w:lang w:val="en-US"/>
        </w:rPr>
        <w:t xml:space="preserve">: Epistemic Authority, Preemptive Reasons, and Understanding, </w:t>
      </w:r>
      <w:r w:rsidRPr="006B7186">
        <w:rPr>
          <w:rStyle w:val="Hervorhebung"/>
          <w:sz w:val="24"/>
          <w:szCs w:val="24"/>
          <w:lang w:val="en-US"/>
        </w:rPr>
        <w:t>Episteme</w:t>
      </w:r>
      <w:r w:rsidRPr="006B7186">
        <w:rPr>
          <w:rStyle w:val="pubinfo"/>
          <w:sz w:val="24"/>
          <w:szCs w:val="24"/>
          <w:lang w:val="en-US"/>
        </w:rPr>
        <w:t xml:space="preserve"> 13 (2), 167-185.</w:t>
      </w:r>
    </w:p>
    <w:p w14:paraId="31E3C9CA" w14:textId="29293FDA" w:rsidR="00A94C47" w:rsidRDefault="00E1782A" w:rsidP="009A430F">
      <w:pPr>
        <w:spacing w:after="0" w:line="360" w:lineRule="auto"/>
        <w:ind w:left="709" w:hanging="709"/>
        <w:rPr>
          <w:lang w:val="en-US"/>
        </w:rPr>
      </w:pPr>
      <w:r w:rsidRPr="006B7186">
        <w:rPr>
          <w:sz w:val="24"/>
          <w:szCs w:val="24"/>
          <w:lang w:val="en-US"/>
        </w:rPr>
        <w:t xml:space="preserve">Jäger, Christoph, and Federica I. Malfatti (2020): </w:t>
      </w:r>
      <w:r w:rsidR="00DB10E0" w:rsidRPr="006B7186">
        <w:rPr>
          <w:sz w:val="24"/>
          <w:szCs w:val="24"/>
          <w:lang w:val="en-US"/>
        </w:rPr>
        <w:t xml:space="preserve">The Social Fabric of Understanding: </w:t>
      </w:r>
      <w:r w:rsidRPr="006B7186">
        <w:rPr>
          <w:sz w:val="24"/>
          <w:szCs w:val="24"/>
          <w:lang w:val="en-US"/>
        </w:rPr>
        <w:t xml:space="preserve">Equilibrium, Authority, and </w:t>
      </w:r>
      <w:r w:rsidR="002F37F6" w:rsidRPr="006B7186">
        <w:rPr>
          <w:sz w:val="24"/>
          <w:szCs w:val="24"/>
          <w:lang w:val="en-US"/>
        </w:rPr>
        <w:t>Epistemic Empathy</w:t>
      </w:r>
      <w:r w:rsidRPr="006B7186">
        <w:rPr>
          <w:sz w:val="24"/>
          <w:szCs w:val="24"/>
          <w:lang w:val="en-US"/>
        </w:rPr>
        <w:t xml:space="preserve">, </w:t>
      </w:r>
      <w:proofErr w:type="spellStart"/>
      <w:r w:rsidRPr="006B7186">
        <w:rPr>
          <w:i/>
          <w:sz w:val="24"/>
          <w:szCs w:val="24"/>
          <w:lang w:val="en-US"/>
        </w:rPr>
        <w:t>Synthese</w:t>
      </w:r>
      <w:proofErr w:type="spellEnd"/>
      <w:r w:rsidR="00A94C47">
        <w:rPr>
          <w:i/>
          <w:sz w:val="24"/>
          <w:szCs w:val="24"/>
          <w:lang w:val="en-US"/>
        </w:rPr>
        <w:t xml:space="preserve"> </w:t>
      </w:r>
      <w:r w:rsidR="00A94C47" w:rsidRPr="00A94C47">
        <w:rPr>
          <w:lang w:val="en-US"/>
        </w:rPr>
        <w:t>199</w:t>
      </w:r>
      <w:r w:rsidR="00A94C47">
        <w:rPr>
          <w:lang w:val="en-US"/>
        </w:rPr>
        <w:t xml:space="preserve"> (1-2),</w:t>
      </w:r>
      <w:r w:rsidR="00677813">
        <w:rPr>
          <w:lang w:val="en-US"/>
        </w:rPr>
        <w:t xml:space="preserve"> </w:t>
      </w:r>
      <w:r w:rsidR="00A94C47" w:rsidRPr="00A94C47">
        <w:rPr>
          <w:lang w:val="en-US"/>
        </w:rPr>
        <w:t>1185-1205</w:t>
      </w:r>
      <w:r w:rsidR="00A94C47">
        <w:rPr>
          <w:lang w:val="en-US"/>
        </w:rPr>
        <w:t>.</w:t>
      </w:r>
    </w:p>
    <w:p w14:paraId="35C1FA4A" w14:textId="55E5D705" w:rsidR="00E7565B" w:rsidRDefault="00677B1A" w:rsidP="00675586">
      <w:pPr>
        <w:spacing w:after="0" w:line="360" w:lineRule="auto"/>
        <w:ind w:left="709" w:hanging="709"/>
        <w:rPr>
          <w:sz w:val="24"/>
          <w:szCs w:val="24"/>
        </w:rPr>
      </w:pPr>
      <w:r w:rsidRPr="00675586">
        <w:rPr>
          <w:sz w:val="24"/>
          <w:szCs w:val="24"/>
        </w:rPr>
        <w:t>Jäger, Christoph (2022): Falsche Autoritäten, i</w:t>
      </w:r>
      <w:r w:rsidRPr="00E7565B">
        <w:rPr>
          <w:sz w:val="24"/>
          <w:szCs w:val="24"/>
        </w:rPr>
        <w:t xml:space="preserve">n </w:t>
      </w:r>
      <w:r w:rsidR="00E7565B" w:rsidRPr="00675586">
        <w:rPr>
          <w:i/>
          <w:sz w:val="24"/>
          <w:szCs w:val="24"/>
        </w:rPr>
        <w:t>Wissensproduktion und Wissenstransfer in Zeiten der Pandemie</w:t>
      </w:r>
      <w:r w:rsidR="00E7565B" w:rsidRPr="00675586">
        <w:rPr>
          <w:sz w:val="24"/>
          <w:szCs w:val="24"/>
        </w:rPr>
        <w:t xml:space="preserve">, </w:t>
      </w:r>
      <w:proofErr w:type="spellStart"/>
      <w:r w:rsidR="00E7565B" w:rsidRPr="00675586">
        <w:rPr>
          <w:sz w:val="24"/>
          <w:szCs w:val="24"/>
        </w:rPr>
        <w:t>ed</w:t>
      </w:r>
      <w:proofErr w:type="spellEnd"/>
      <w:r w:rsidR="00E7565B" w:rsidRPr="00675586">
        <w:rPr>
          <w:sz w:val="24"/>
          <w:szCs w:val="24"/>
        </w:rPr>
        <w:t xml:space="preserve">. </w:t>
      </w:r>
      <w:r w:rsidR="00675586">
        <w:rPr>
          <w:sz w:val="24"/>
          <w:szCs w:val="24"/>
        </w:rPr>
        <w:t xml:space="preserve">Rico Hauswald and </w:t>
      </w:r>
      <w:r w:rsidR="00E7565B">
        <w:rPr>
          <w:sz w:val="24"/>
          <w:szCs w:val="24"/>
        </w:rPr>
        <w:t xml:space="preserve">Pedro </w:t>
      </w:r>
      <w:proofErr w:type="spellStart"/>
      <w:r w:rsidR="00E7565B">
        <w:rPr>
          <w:sz w:val="24"/>
          <w:szCs w:val="24"/>
        </w:rPr>
        <w:t>Schmechtig</w:t>
      </w:r>
      <w:proofErr w:type="spellEnd"/>
      <w:r w:rsidR="00675586">
        <w:rPr>
          <w:sz w:val="24"/>
          <w:szCs w:val="24"/>
        </w:rPr>
        <w:t>,</w:t>
      </w:r>
      <w:r w:rsidR="00E7565B">
        <w:rPr>
          <w:sz w:val="24"/>
          <w:szCs w:val="24"/>
        </w:rPr>
        <w:t xml:space="preserve"> Freiburg i. Br.: Karl Alber, </w:t>
      </w:r>
      <w:r w:rsidR="00675586">
        <w:rPr>
          <w:sz w:val="24"/>
          <w:szCs w:val="24"/>
        </w:rPr>
        <w:t>219-243.</w:t>
      </w:r>
    </w:p>
    <w:p w14:paraId="6D76CE34" w14:textId="73B8D511" w:rsidR="00FD410E" w:rsidRPr="00FD410E" w:rsidRDefault="00FD410E" w:rsidP="00675586">
      <w:pPr>
        <w:spacing w:after="0" w:line="360" w:lineRule="auto"/>
        <w:ind w:left="709" w:hanging="709"/>
        <w:rPr>
          <w:sz w:val="24"/>
          <w:szCs w:val="24"/>
          <w:lang w:val="en-US"/>
        </w:rPr>
      </w:pPr>
      <w:r w:rsidRPr="00FD410E">
        <w:rPr>
          <w:sz w:val="24"/>
          <w:szCs w:val="24"/>
          <w:lang w:val="en-US"/>
        </w:rPr>
        <w:t xml:space="preserve">Kelp, Christoph, and Mona </w:t>
      </w:r>
      <w:proofErr w:type="spellStart"/>
      <w:r w:rsidRPr="00FD410E">
        <w:rPr>
          <w:sz w:val="24"/>
          <w:szCs w:val="24"/>
          <w:lang w:val="en-US"/>
        </w:rPr>
        <w:t>S</w:t>
      </w:r>
      <w:r>
        <w:rPr>
          <w:sz w:val="24"/>
          <w:szCs w:val="24"/>
          <w:lang w:val="en-US"/>
        </w:rPr>
        <w:t>imion</w:t>
      </w:r>
      <w:proofErr w:type="spellEnd"/>
      <w:r>
        <w:rPr>
          <w:sz w:val="24"/>
          <w:szCs w:val="24"/>
          <w:lang w:val="en-US"/>
        </w:rPr>
        <w:t xml:space="preserve"> (this volume): A Social Epistemology of Assertion.</w:t>
      </w:r>
    </w:p>
    <w:p w14:paraId="4E567444" w14:textId="77777777" w:rsidR="009A430F" w:rsidRPr="006B7186" w:rsidRDefault="009A430F" w:rsidP="009A430F">
      <w:pPr>
        <w:spacing w:after="0" w:line="360" w:lineRule="auto"/>
        <w:ind w:left="709" w:hanging="709"/>
        <w:rPr>
          <w:sz w:val="24"/>
          <w:szCs w:val="24"/>
          <w:lang w:val="en-US"/>
        </w:rPr>
      </w:pPr>
      <w:r w:rsidRPr="006B7186">
        <w:rPr>
          <w:sz w:val="24"/>
          <w:szCs w:val="24"/>
          <w:lang w:val="en-US"/>
        </w:rPr>
        <w:t xml:space="preserve">Keren, </w:t>
      </w:r>
      <w:proofErr w:type="spellStart"/>
      <w:r w:rsidRPr="006B7186">
        <w:rPr>
          <w:sz w:val="24"/>
          <w:szCs w:val="24"/>
          <w:lang w:val="en-US"/>
        </w:rPr>
        <w:t>Arnon</w:t>
      </w:r>
      <w:proofErr w:type="spellEnd"/>
      <w:r w:rsidRPr="006B7186">
        <w:rPr>
          <w:sz w:val="24"/>
          <w:szCs w:val="24"/>
          <w:lang w:val="en-US"/>
        </w:rPr>
        <w:t xml:space="preserve"> (2007): </w:t>
      </w:r>
      <w:hyperlink r:id="rId14" w:history="1">
        <w:r w:rsidRPr="006B7186">
          <w:rPr>
            <w:sz w:val="24"/>
            <w:szCs w:val="24"/>
            <w:lang w:val="en-US"/>
          </w:rPr>
          <w:t>Epistemic Authority, Testimony and the Transmission of Knowledge</w:t>
        </w:r>
      </w:hyperlink>
      <w:r w:rsidRPr="006B7186">
        <w:rPr>
          <w:sz w:val="24"/>
          <w:szCs w:val="24"/>
          <w:lang w:val="en-US"/>
        </w:rPr>
        <w:t xml:space="preserve">, </w:t>
      </w:r>
      <w:r w:rsidRPr="006B7186">
        <w:rPr>
          <w:i/>
          <w:sz w:val="24"/>
          <w:szCs w:val="24"/>
          <w:lang w:val="en-US"/>
        </w:rPr>
        <w:t>Episteme</w:t>
      </w:r>
      <w:r w:rsidRPr="006B7186">
        <w:rPr>
          <w:sz w:val="24"/>
          <w:szCs w:val="24"/>
          <w:lang w:val="en-US"/>
        </w:rPr>
        <w:t xml:space="preserve"> 4, 368-381.</w:t>
      </w:r>
    </w:p>
    <w:p w14:paraId="65B72FBD" w14:textId="77777777" w:rsidR="009A430F" w:rsidRPr="006B7186" w:rsidRDefault="009A430F" w:rsidP="009A430F">
      <w:pPr>
        <w:spacing w:after="0" w:line="360" w:lineRule="auto"/>
        <w:ind w:left="709" w:hanging="709"/>
        <w:rPr>
          <w:sz w:val="24"/>
          <w:szCs w:val="24"/>
          <w:lang w:val="en-US"/>
        </w:rPr>
      </w:pPr>
      <w:r w:rsidRPr="006B7186">
        <w:rPr>
          <w:sz w:val="24"/>
          <w:szCs w:val="24"/>
          <w:lang w:val="en-US"/>
        </w:rPr>
        <w:t xml:space="preserve">Keren, </w:t>
      </w:r>
      <w:proofErr w:type="spellStart"/>
      <w:r w:rsidRPr="006B7186">
        <w:rPr>
          <w:sz w:val="24"/>
          <w:szCs w:val="24"/>
          <w:lang w:val="en-US"/>
        </w:rPr>
        <w:t>Arnon</w:t>
      </w:r>
      <w:proofErr w:type="spellEnd"/>
      <w:r w:rsidRPr="006B7186">
        <w:rPr>
          <w:sz w:val="24"/>
          <w:szCs w:val="24"/>
          <w:lang w:val="en-US"/>
        </w:rPr>
        <w:t xml:space="preserve"> (2014</w:t>
      </w:r>
      <w:r w:rsidR="006360F2" w:rsidRPr="006B7186">
        <w:rPr>
          <w:sz w:val="24"/>
          <w:szCs w:val="24"/>
          <w:lang w:val="en-US"/>
        </w:rPr>
        <w:t>a</w:t>
      </w:r>
      <w:r w:rsidRPr="006B7186">
        <w:rPr>
          <w:sz w:val="24"/>
          <w:szCs w:val="24"/>
          <w:lang w:val="en-US"/>
        </w:rPr>
        <w:t>):</w:t>
      </w:r>
      <w:hyperlink r:id="rId15" w:history="1">
        <w:r w:rsidRPr="006B7186">
          <w:rPr>
            <w:sz w:val="24"/>
            <w:szCs w:val="24"/>
            <w:lang w:val="en-US"/>
          </w:rPr>
          <w:t xml:space="preserve"> Trust and Belief: A Preemptive Reasons Account, </w:t>
        </w:r>
      </w:hyperlink>
      <w:proofErr w:type="spellStart"/>
      <w:r w:rsidRPr="006B7186">
        <w:rPr>
          <w:i/>
          <w:sz w:val="24"/>
          <w:szCs w:val="24"/>
          <w:lang w:val="en-US"/>
        </w:rPr>
        <w:t>Synthese</w:t>
      </w:r>
      <w:proofErr w:type="spellEnd"/>
      <w:r w:rsidRPr="006B7186">
        <w:rPr>
          <w:sz w:val="24"/>
          <w:szCs w:val="24"/>
          <w:lang w:val="en-US"/>
        </w:rPr>
        <w:t xml:space="preserve"> 19 2593-2615.</w:t>
      </w:r>
    </w:p>
    <w:p w14:paraId="3FAF5A19" w14:textId="77777777" w:rsidR="009A430F" w:rsidRPr="006B7186" w:rsidRDefault="009A430F" w:rsidP="009A430F">
      <w:pPr>
        <w:spacing w:after="0" w:line="360" w:lineRule="auto"/>
        <w:ind w:left="709" w:hanging="709"/>
        <w:rPr>
          <w:rFonts w:eastAsiaTheme="minorEastAsia"/>
          <w:sz w:val="24"/>
          <w:szCs w:val="24"/>
          <w:lang w:val="en-US"/>
        </w:rPr>
      </w:pPr>
      <w:r w:rsidRPr="006B7186">
        <w:rPr>
          <w:sz w:val="24"/>
          <w:szCs w:val="24"/>
          <w:lang w:val="en-US"/>
        </w:rPr>
        <w:t xml:space="preserve">Keren, </w:t>
      </w:r>
      <w:proofErr w:type="spellStart"/>
      <w:r w:rsidRPr="006B7186">
        <w:rPr>
          <w:sz w:val="24"/>
          <w:szCs w:val="24"/>
          <w:lang w:val="en-US"/>
        </w:rPr>
        <w:t>Arnon</w:t>
      </w:r>
      <w:proofErr w:type="spellEnd"/>
      <w:r w:rsidRPr="006B7186">
        <w:rPr>
          <w:sz w:val="24"/>
          <w:szCs w:val="24"/>
          <w:lang w:val="en-US"/>
        </w:rPr>
        <w:t xml:space="preserve"> (201</w:t>
      </w:r>
      <w:r w:rsidR="006360F2" w:rsidRPr="006B7186">
        <w:rPr>
          <w:sz w:val="24"/>
          <w:szCs w:val="24"/>
          <w:lang w:val="en-US"/>
        </w:rPr>
        <w:t>4b</w:t>
      </w:r>
      <w:r w:rsidRPr="006B7186">
        <w:rPr>
          <w:sz w:val="24"/>
          <w:szCs w:val="24"/>
          <w:lang w:val="en-US"/>
        </w:rPr>
        <w:t xml:space="preserve">): </w:t>
      </w:r>
      <w:proofErr w:type="spellStart"/>
      <w:r w:rsidRPr="006B7186">
        <w:rPr>
          <w:sz w:val="24"/>
          <w:szCs w:val="24"/>
          <w:lang w:val="en-US"/>
        </w:rPr>
        <w:t>Zagzebski</w:t>
      </w:r>
      <w:proofErr w:type="spellEnd"/>
      <w:r w:rsidRPr="006B7186">
        <w:rPr>
          <w:sz w:val="24"/>
          <w:szCs w:val="24"/>
          <w:lang w:val="en-US"/>
        </w:rPr>
        <w:t xml:space="preserve"> on Authority and Preemption in the Domain of Belief, </w:t>
      </w:r>
      <w:r w:rsidRPr="006B7186">
        <w:rPr>
          <w:i/>
          <w:sz w:val="24"/>
          <w:szCs w:val="24"/>
          <w:lang w:val="en-US"/>
        </w:rPr>
        <w:t>European Journal for Philosophy of Religion</w:t>
      </w:r>
      <w:r w:rsidRPr="006B7186">
        <w:rPr>
          <w:rFonts w:eastAsiaTheme="minorEastAsia"/>
          <w:sz w:val="24"/>
          <w:szCs w:val="24"/>
          <w:lang w:val="en-US"/>
        </w:rPr>
        <w:t xml:space="preserve"> 6, 61-76.</w:t>
      </w:r>
    </w:p>
    <w:p w14:paraId="45205543" w14:textId="77777777" w:rsidR="006703E0" w:rsidRPr="006B7186" w:rsidRDefault="00A1215B" w:rsidP="006703E0">
      <w:pPr>
        <w:spacing w:after="0" w:line="360" w:lineRule="auto"/>
        <w:ind w:left="709" w:hanging="709"/>
        <w:rPr>
          <w:sz w:val="24"/>
          <w:szCs w:val="24"/>
          <w:lang w:val="en-US"/>
        </w:rPr>
      </w:pPr>
      <w:r w:rsidRPr="006B7186">
        <w:rPr>
          <w:sz w:val="24"/>
          <w:szCs w:val="24"/>
          <w:lang w:val="en-US"/>
        </w:rPr>
        <w:t xml:space="preserve">Keren, </w:t>
      </w:r>
      <w:proofErr w:type="spellStart"/>
      <w:r w:rsidRPr="006B7186">
        <w:rPr>
          <w:sz w:val="24"/>
          <w:szCs w:val="24"/>
          <w:lang w:val="en-US"/>
        </w:rPr>
        <w:t>Arnon</w:t>
      </w:r>
      <w:proofErr w:type="spellEnd"/>
      <w:r w:rsidRPr="006B7186">
        <w:rPr>
          <w:sz w:val="24"/>
          <w:szCs w:val="24"/>
          <w:lang w:val="en-US"/>
        </w:rPr>
        <w:t xml:space="preserve"> (</w:t>
      </w:r>
      <w:r w:rsidR="006703E0" w:rsidRPr="006B7186">
        <w:rPr>
          <w:sz w:val="24"/>
          <w:szCs w:val="24"/>
          <w:lang w:val="en-US"/>
        </w:rPr>
        <w:t>20</w:t>
      </w:r>
      <w:r w:rsidR="0093281C" w:rsidRPr="006B7186">
        <w:rPr>
          <w:sz w:val="24"/>
          <w:szCs w:val="24"/>
          <w:lang w:val="en-US"/>
        </w:rPr>
        <w:t>20</w:t>
      </w:r>
      <w:r w:rsidRPr="006B7186">
        <w:rPr>
          <w:sz w:val="24"/>
          <w:szCs w:val="24"/>
          <w:lang w:val="en-US"/>
        </w:rPr>
        <w:t>)</w:t>
      </w:r>
      <w:r w:rsidR="006703E0" w:rsidRPr="006B7186">
        <w:rPr>
          <w:sz w:val="24"/>
          <w:szCs w:val="24"/>
          <w:lang w:val="en-US"/>
        </w:rPr>
        <w:t>:</w:t>
      </w:r>
      <w:r w:rsidRPr="006B7186">
        <w:rPr>
          <w:sz w:val="24"/>
          <w:szCs w:val="24"/>
          <w:lang w:val="en-US"/>
        </w:rPr>
        <w:t xml:space="preserve"> </w:t>
      </w:r>
      <w:hyperlink r:id="rId16" w:history="1">
        <w:r w:rsidRPr="006B7186">
          <w:rPr>
            <w:sz w:val="24"/>
            <w:szCs w:val="24"/>
            <w:lang w:val="en-US"/>
          </w:rPr>
          <w:t>Trust, Preemption, and Knowledge</w:t>
        </w:r>
      </w:hyperlink>
      <w:r w:rsidR="006703E0" w:rsidRPr="006B7186">
        <w:rPr>
          <w:sz w:val="24"/>
          <w:szCs w:val="24"/>
          <w:lang w:val="en-US"/>
        </w:rPr>
        <w:t xml:space="preserve">, in </w:t>
      </w:r>
      <w:r w:rsidR="006703E0" w:rsidRPr="006B7186">
        <w:rPr>
          <w:i/>
          <w:sz w:val="24"/>
          <w:szCs w:val="24"/>
          <w:lang w:val="en-US"/>
        </w:rPr>
        <w:t>Trust in Epistemology</w:t>
      </w:r>
      <w:r w:rsidR="006703E0" w:rsidRPr="006B7186">
        <w:rPr>
          <w:sz w:val="24"/>
          <w:szCs w:val="24"/>
          <w:lang w:val="en-US"/>
        </w:rPr>
        <w:t xml:space="preserve">, ed. Katherine </w:t>
      </w:r>
      <w:proofErr w:type="spellStart"/>
      <w:r w:rsidR="006703E0" w:rsidRPr="006B7186">
        <w:rPr>
          <w:sz w:val="24"/>
          <w:szCs w:val="24"/>
          <w:lang w:val="en-US"/>
        </w:rPr>
        <w:t>Dormandy</w:t>
      </w:r>
      <w:proofErr w:type="spellEnd"/>
      <w:r w:rsidR="006703E0" w:rsidRPr="006B7186">
        <w:rPr>
          <w:sz w:val="24"/>
          <w:szCs w:val="24"/>
          <w:lang w:val="en-US"/>
        </w:rPr>
        <w:t xml:space="preserve">, </w:t>
      </w:r>
      <w:r w:rsidR="0093281C" w:rsidRPr="006B7186">
        <w:rPr>
          <w:sz w:val="24"/>
          <w:szCs w:val="24"/>
          <w:lang w:val="en-US"/>
        </w:rPr>
        <w:t xml:space="preserve">New York: </w:t>
      </w:r>
      <w:r w:rsidR="006703E0" w:rsidRPr="006B7186">
        <w:rPr>
          <w:sz w:val="24"/>
          <w:szCs w:val="24"/>
          <w:lang w:val="en-US"/>
        </w:rPr>
        <w:t>Routledge.</w:t>
      </w:r>
    </w:p>
    <w:p w14:paraId="0473BF90" w14:textId="6718FFF9" w:rsidR="00F55D77" w:rsidRDefault="00F55D77" w:rsidP="009A430F">
      <w:pPr>
        <w:spacing w:after="0" w:line="360" w:lineRule="auto"/>
        <w:ind w:left="709" w:hanging="709"/>
        <w:rPr>
          <w:rFonts w:eastAsiaTheme="minorEastAsia"/>
          <w:sz w:val="24"/>
          <w:szCs w:val="24"/>
          <w:lang w:val="en-US"/>
        </w:rPr>
      </w:pPr>
      <w:r w:rsidRPr="006B7186">
        <w:rPr>
          <w:rFonts w:eastAsiaTheme="minorEastAsia"/>
          <w:sz w:val="24"/>
          <w:szCs w:val="24"/>
          <w:lang w:val="en-US"/>
        </w:rPr>
        <w:t xml:space="preserve">Kim, </w:t>
      </w:r>
      <w:r w:rsidR="00161971" w:rsidRPr="006B7186">
        <w:rPr>
          <w:rFonts w:eastAsiaTheme="minorEastAsia"/>
          <w:sz w:val="24"/>
          <w:szCs w:val="24"/>
          <w:lang w:val="en-US"/>
        </w:rPr>
        <w:t xml:space="preserve">Brian, </w:t>
      </w:r>
      <w:r w:rsidRPr="006B7186">
        <w:rPr>
          <w:rFonts w:eastAsiaTheme="minorEastAsia"/>
          <w:sz w:val="24"/>
          <w:szCs w:val="24"/>
          <w:lang w:val="en-US"/>
        </w:rPr>
        <w:t xml:space="preserve">and </w:t>
      </w:r>
      <w:r w:rsidR="00161971" w:rsidRPr="006B7186">
        <w:rPr>
          <w:rFonts w:eastAsiaTheme="minorEastAsia"/>
          <w:sz w:val="24"/>
          <w:szCs w:val="24"/>
          <w:lang w:val="en-US"/>
        </w:rPr>
        <w:t xml:space="preserve">Matthew </w:t>
      </w:r>
      <w:r w:rsidRPr="006B7186">
        <w:rPr>
          <w:rFonts w:eastAsiaTheme="minorEastAsia"/>
          <w:sz w:val="24"/>
          <w:szCs w:val="24"/>
          <w:lang w:val="en-US"/>
        </w:rPr>
        <w:t>McGrath (201</w:t>
      </w:r>
      <w:r w:rsidR="00161971" w:rsidRPr="006B7186">
        <w:rPr>
          <w:rFonts w:eastAsiaTheme="minorEastAsia"/>
          <w:sz w:val="24"/>
          <w:szCs w:val="24"/>
          <w:lang w:val="en-US"/>
        </w:rPr>
        <w:t>9</w:t>
      </w:r>
      <w:r w:rsidRPr="006B7186">
        <w:rPr>
          <w:rFonts w:eastAsiaTheme="minorEastAsia"/>
          <w:sz w:val="24"/>
          <w:szCs w:val="24"/>
          <w:lang w:val="en-US"/>
        </w:rPr>
        <w:t>)</w:t>
      </w:r>
      <w:r w:rsidR="00161971" w:rsidRPr="006B7186">
        <w:rPr>
          <w:rFonts w:eastAsiaTheme="minorEastAsia"/>
          <w:sz w:val="24"/>
          <w:szCs w:val="24"/>
          <w:lang w:val="en-US"/>
        </w:rPr>
        <w:t xml:space="preserve"> (eds.)</w:t>
      </w:r>
      <w:r w:rsidRPr="006B7186">
        <w:rPr>
          <w:rFonts w:eastAsiaTheme="minorEastAsia"/>
          <w:sz w:val="24"/>
          <w:szCs w:val="24"/>
          <w:lang w:val="en-US"/>
        </w:rPr>
        <w:t xml:space="preserve">: </w:t>
      </w:r>
      <w:r w:rsidR="00161971" w:rsidRPr="006B7186">
        <w:rPr>
          <w:rFonts w:eastAsiaTheme="minorEastAsia"/>
          <w:i/>
          <w:sz w:val="24"/>
          <w:szCs w:val="24"/>
          <w:lang w:val="en-US"/>
        </w:rPr>
        <w:t>Pragmatic Encroachment in Epistemology</w:t>
      </w:r>
      <w:r w:rsidR="00161971" w:rsidRPr="006B7186">
        <w:rPr>
          <w:rFonts w:eastAsiaTheme="minorEastAsia"/>
          <w:sz w:val="24"/>
          <w:szCs w:val="24"/>
          <w:lang w:val="en-US"/>
        </w:rPr>
        <w:t>, New York: Routledge</w:t>
      </w:r>
      <w:r w:rsidR="00FB41C5">
        <w:rPr>
          <w:rFonts w:eastAsiaTheme="minorEastAsia"/>
          <w:sz w:val="24"/>
          <w:szCs w:val="24"/>
          <w:lang w:val="en-US"/>
        </w:rPr>
        <w:t>.</w:t>
      </w:r>
    </w:p>
    <w:p w14:paraId="4520DE3B" w14:textId="213981CB" w:rsidR="00FB41C5" w:rsidRPr="0046742B" w:rsidRDefault="00FB41C5" w:rsidP="009A430F">
      <w:pPr>
        <w:spacing w:after="0" w:line="360" w:lineRule="auto"/>
        <w:ind w:left="709" w:hanging="709"/>
        <w:rPr>
          <w:rFonts w:eastAsiaTheme="minorEastAsia"/>
          <w:sz w:val="24"/>
          <w:szCs w:val="24"/>
          <w:lang w:val="en-US"/>
        </w:rPr>
      </w:pPr>
      <w:proofErr w:type="spellStart"/>
      <w:r>
        <w:rPr>
          <w:rFonts w:eastAsiaTheme="minorEastAsia"/>
          <w:sz w:val="24"/>
          <w:szCs w:val="24"/>
          <w:lang w:val="en-US"/>
        </w:rPr>
        <w:t>Koppelberg</w:t>
      </w:r>
      <w:proofErr w:type="spellEnd"/>
      <w:r>
        <w:rPr>
          <w:rFonts w:eastAsiaTheme="minorEastAsia"/>
          <w:sz w:val="24"/>
          <w:szCs w:val="24"/>
          <w:lang w:val="en-US"/>
        </w:rPr>
        <w:t>, Dirk (2017): Is Testimony a</w:t>
      </w:r>
      <w:r w:rsidR="0046742B">
        <w:rPr>
          <w:rFonts w:eastAsiaTheme="minorEastAsia"/>
          <w:sz w:val="24"/>
          <w:szCs w:val="24"/>
          <w:lang w:val="en-US"/>
        </w:rPr>
        <w:t xml:space="preserve">n Epistemically </w:t>
      </w:r>
      <w:r>
        <w:rPr>
          <w:rFonts w:eastAsiaTheme="minorEastAsia"/>
          <w:sz w:val="24"/>
          <w:szCs w:val="24"/>
          <w:lang w:val="en-US"/>
        </w:rPr>
        <w:t>Distin</w:t>
      </w:r>
      <w:r w:rsidR="0046742B">
        <w:rPr>
          <w:rFonts w:eastAsiaTheme="minorEastAsia"/>
          <w:sz w:val="24"/>
          <w:szCs w:val="24"/>
          <w:lang w:val="en-US"/>
        </w:rPr>
        <w:t>guished</w:t>
      </w:r>
      <w:r>
        <w:rPr>
          <w:rFonts w:eastAsiaTheme="minorEastAsia"/>
          <w:sz w:val="24"/>
          <w:szCs w:val="24"/>
          <w:lang w:val="en-US"/>
        </w:rPr>
        <w:t xml:space="preserve"> Source of </w:t>
      </w:r>
      <w:proofErr w:type="gramStart"/>
      <w:r>
        <w:rPr>
          <w:rFonts w:eastAsiaTheme="minorEastAsia"/>
          <w:sz w:val="24"/>
          <w:szCs w:val="24"/>
          <w:lang w:val="en-US"/>
        </w:rPr>
        <w:t>Knowledge?,</w:t>
      </w:r>
      <w:proofErr w:type="gramEnd"/>
      <w:r>
        <w:rPr>
          <w:rFonts w:eastAsiaTheme="minorEastAsia"/>
          <w:sz w:val="24"/>
          <w:szCs w:val="24"/>
          <w:lang w:val="en-US"/>
        </w:rPr>
        <w:t xml:space="preserve"> </w:t>
      </w:r>
      <w:r w:rsidR="0046742B" w:rsidRPr="0046742B">
        <w:rPr>
          <w:rFonts w:eastAsiaTheme="minorEastAsia"/>
          <w:sz w:val="24"/>
          <w:szCs w:val="24"/>
          <w:lang w:val="en-US"/>
        </w:rPr>
        <w:t xml:space="preserve">in Sybille </w:t>
      </w:r>
      <w:proofErr w:type="spellStart"/>
      <w:r w:rsidR="0046742B" w:rsidRPr="0046742B">
        <w:rPr>
          <w:rFonts w:eastAsiaTheme="minorEastAsia"/>
          <w:sz w:val="24"/>
          <w:szCs w:val="24"/>
          <w:lang w:val="en-US"/>
        </w:rPr>
        <w:t>Krämer</w:t>
      </w:r>
      <w:proofErr w:type="spellEnd"/>
      <w:r w:rsidR="0046742B" w:rsidRPr="0046742B">
        <w:rPr>
          <w:rFonts w:eastAsiaTheme="minorEastAsia"/>
          <w:sz w:val="24"/>
          <w:szCs w:val="24"/>
          <w:lang w:val="en-US"/>
        </w:rPr>
        <w:t xml:space="preserve"> and Sigrid Weigel (eds.), </w:t>
      </w:r>
      <w:r w:rsidR="0046742B" w:rsidRPr="0046742B">
        <w:rPr>
          <w:rFonts w:eastAsiaTheme="minorEastAsia"/>
          <w:i/>
          <w:sz w:val="24"/>
          <w:szCs w:val="24"/>
          <w:lang w:val="en-US"/>
        </w:rPr>
        <w:t>Testimony / Bearing Witness: Epistemology, Ethics, History and Culture</w:t>
      </w:r>
      <w:r w:rsidR="0046742B" w:rsidRPr="0046742B">
        <w:rPr>
          <w:rFonts w:eastAsiaTheme="minorEastAsia"/>
          <w:sz w:val="24"/>
          <w:szCs w:val="24"/>
          <w:lang w:val="en-US"/>
        </w:rPr>
        <w:t>, London: Rowman &amp; Littlefield, 275-287.</w:t>
      </w:r>
    </w:p>
    <w:p w14:paraId="6788B115" w14:textId="77777777" w:rsidR="000476D6" w:rsidRPr="006B7186" w:rsidRDefault="000476D6" w:rsidP="009A430F">
      <w:pPr>
        <w:spacing w:after="0" w:line="360" w:lineRule="auto"/>
        <w:ind w:left="709" w:hanging="709"/>
        <w:rPr>
          <w:rFonts w:eastAsiaTheme="minorEastAsia"/>
          <w:sz w:val="24"/>
          <w:szCs w:val="24"/>
          <w:lang w:val="en-US"/>
        </w:rPr>
      </w:pPr>
      <w:r w:rsidRPr="006B7186">
        <w:rPr>
          <w:rFonts w:eastAsiaTheme="minorEastAsia"/>
          <w:sz w:val="24"/>
          <w:szCs w:val="24"/>
          <w:lang w:val="en-US"/>
        </w:rPr>
        <w:t xml:space="preserve">Lackey, Jennifer (2008): </w:t>
      </w:r>
      <w:r w:rsidRPr="006B7186">
        <w:rPr>
          <w:rFonts w:eastAsiaTheme="minorEastAsia"/>
          <w:i/>
          <w:sz w:val="24"/>
          <w:szCs w:val="24"/>
          <w:lang w:val="en-US"/>
        </w:rPr>
        <w:t>Learning from Words</w:t>
      </w:r>
      <w:r w:rsidRPr="006B7186">
        <w:rPr>
          <w:rFonts w:eastAsiaTheme="minorEastAsia"/>
          <w:sz w:val="24"/>
          <w:szCs w:val="24"/>
          <w:lang w:val="en-US"/>
        </w:rPr>
        <w:t>, New York: Oxford University Press.</w:t>
      </w:r>
    </w:p>
    <w:p w14:paraId="01FE4E32" w14:textId="77777777" w:rsidR="009A430F" w:rsidRPr="006B7186" w:rsidRDefault="00DD33B4" w:rsidP="009A430F">
      <w:pPr>
        <w:spacing w:after="0" w:line="360" w:lineRule="auto"/>
        <w:ind w:left="709" w:hanging="709"/>
        <w:rPr>
          <w:rFonts w:eastAsiaTheme="minorEastAsia"/>
          <w:sz w:val="24"/>
          <w:szCs w:val="24"/>
          <w:lang w:val="en-US"/>
        </w:rPr>
      </w:pPr>
      <w:r w:rsidRPr="006B7186">
        <w:rPr>
          <w:rFonts w:eastAsiaTheme="minorEastAsia"/>
          <w:sz w:val="24"/>
          <w:szCs w:val="24"/>
          <w:lang w:val="en-US"/>
        </w:rPr>
        <w:t xml:space="preserve">Lackey, Jennifer (2016): </w:t>
      </w:r>
      <w:r w:rsidR="009A430F" w:rsidRPr="006B7186">
        <w:rPr>
          <w:rFonts w:eastAsiaTheme="minorEastAsia"/>
          <w:sz w:val="24"/>
          <w:szCs w:val="24"/>
          <w:lang w:val="en-US"/>
        </w:rPr>
        <w:t xml:space="preserve">To Preempt or Not to Preempt, </w:t>
      </w:r>
      <w:r w:rsidR="002226D6" w:rsidRPr="006B7186">
        <w:rPr>
          <w:rFonts w:eastAsiaTheme="minorEastAsia"/>
          <w:i/>
          <w:iCs/>
          <w:sz w:val="24"/>
          <w:szCs w:val="24"/>
          <w:lang w:val="en-US"/>
        </w:rPr>
        <w:t>Episteme</w:t>
      </w:r>
      <w:r w:rsidR="002226D6" w:rsidRPr="006B7186">
        <w:rPr>
          <w:rFonts w:eastAsiaTheme="minorEastAsia"/>
          <w:sz w:val="24"/>
          <w:szCs w:val="24"/>
          <w:lang w:val="en-US"/>
        </w:rPr>
        <w:t xml:space="preserve"> 13 (4), 571-576.</w:t>
      </w:r>
    </w:p>
    <w:p w14:paraId="140A864B" w14:textId="77777777" w:rsidR="00461014" w:rsidRPr="006B7186" w:rsidRDefault="00461014" w:rsidP="00461014">
      <w:pPr>
        <w:spacing w:after="0" w:line="360" w:lineRule="auto"/>
        <w:ind w:left="709" w:hanging="709"/>
        <w:rPr>
          <w:sz w:val="24"/>
          <w:szCs w:val="24"/>
          <w:lang w:val="en-US"/>
        </w:rPr>
      </w:pPr>
      <w:r w:rsidRPr="006B7186">
        <w:rPr>
          <w:sz w:val="24"/>
          <w:szCs w:val="24"/>
          <w:lang w:val="en-US"/>
        </w:rPr>
        <w:t xml:space="preserve">Lackey, Jennifer (2018): </w:t>
      </w:r>
      <w:r w:rsidR="00A82023" w:rsidRPr="006B7186">
        <w:rPr>
          <w:sz w:val="24"/>
          <w:szCs w:val="24"/>
          <w:lang w:val="en-US"/>
        </w:rPr>
        <w:t xml:space="preserve">Experts and Peer Disagreement, in </w:t>
      </w:r>
      <w:r w:rsidR="00A82023" w:rsidRPr="006B7186">
        <w:rPr>
          <w:i/>
          <w:sz w:val="24"/>
          <w:szCs w:val="24"/>
          <w:lang w:val="en-US"/>
        </w:rPr>
        <w:t>Knowledge, Belief, and God: New Insights in Religious Epistemology</w:t>
      </w:r>
      <w:r w:rsidR="00A82023" w:rsidRPr="006B7186">
        <w:rPr>
          <w:sz w:val="24"/>
          <w:szCs w:val="24"/>
          <w:lang w:val="en-US"/>
        </w:rPr>
        <w:t>, ed. Matthew Benton, John Hawthorne, Dani Rabinowitz, Oxford: Oxford University Press, 228-245.</w:t>
      </w:r>
    </w:p>
    <w:p w14:paraId="72CEB294" w14:textId="3ECE0934" w:rsidR="00740A09" w:rsidRPr="006B7186" w:rsidRDefault="00740A09" w:rsidP="00461014">
      <w:pPr>
        <w:spacing w:after="0" w:line="360" w:lineRule="auto"/>
        <w:ind w:left="709" w:hanging="709"/>
        <w:rPr>
          <w:sz w:val="24"/>
          <w:szCs w:val="24"/>
          <w:lang w:val="en-US"/>
        </w:rPr>
      </w:pPr>
      <w:r w:rsidRPr="006B7186">
        <w:rPr>
          <w:sz w:val="24"/>
          <w:szCs w:val="24"/>
          <w:lang w:val="en-US"/>
        </w:rPr>
        <w:t>Lackey, Jennifer (</w:t>
      </w:r>
      <w:r w:rsidR="00110ACE" w:rsidRPr="006B7186">
        <w:rPr>
          <w:sz w:val="24"/>
          <w:szCs w:val="24"/>
          <w:lang w:val="en-US"/>
        </w:rPr>
        <w:t>2021</w:t>
      </w:r>
      <w:r w:rsidRPr="006B7186">
        <w:rPr>
          <w:sz w:val="24"/>
          <w:szCs w:val="24"/>
          <w:lang w:val="en-US"/>
        </w:rPr>
        <w:t xml:space="preserve">): </w:t>
      </w:r>
      <w:r w:rsidR="00110ACE" w:rsidRPr="006B7186">
        <w:rPr>
          <w:sz w:val="24"/>
          <w:szCs w:val="24"/>
          <w:lang w:val="en-US"/>
        </w:rPr>
        <w:t xml:space="preserve">Preemption and the Problem of the Predatory Expert, </w:t>
      </w:r>
      <w:r w:rsidR="00110ACE" w:rsidRPr="006B7186">
        <w:rPr>
          <w:i/>
          <w:sz w:val="24"/>
          <w:szCs w:val="24"/>
          <w:lang w:val="en-US"/>
        </w:rPr>
        <w:t>Philosophical Topics</w:t>
      </w:r>
      <w:r w:rsidR="00110ACE" w:rsidRPr="006B7186">
        <w:rPr>
          <w:sz w:val="24"/>
          <w:szCs w:val="24"/>
          <w:lang w:val="en-US"/>
        </w:rPr>
        <w:t xml:space="preserve"> 49, 133-150</w:t>
      </w:r>
    </w:p>
    <w:p w14:paraId="7EA5C59B" w14:textId="77777777" w:rsidR="006D7952" w:rsidRPr="006B7186" w:rsidRDefault="006D7952" w:rsidP="009A430F">
      <w:pPr>
        <w:spacing w:after="0" w:line="360" w:lineRule="auto"/>
        <w:ind w:left="709" w:hanging="709"/>
        <w:rPr>
          <w:sz w:val="24"/>
          <w:szCs w:val="24"/>
          <w:lang w:val="en-US"/>
        </w:rPr>
      </w:pPr>
      <w:r w:rsidRPr="006B7186">
        <w:rPr>
          <w:sz w:val="24"/>
          <w:szCs w:val="24"/>
          <w:lang w:val="en-US"/>
        </w:rPr>
        <w:t xml:space="preserve">Levy, Neil (2007): Radically Socialized Knowledge and Conspiracy Theories, </w:t>
      </w:r>
      <w:r w:rsidRPr="006B7186">
        <w:rPr>
          <w:i/>
          <w:sz w:val="24"/>
          <w:szCs w:val="24"/>
          <w:lang w:val="en-US"/>
        </w:rPr>
        <w:t>Episteme</w:t>
      </w:r>
      <w:r w:rsidRPr="006B7186">
        <w:rPr>
          <w:sz w:val="24"/>
          <w:szCs w:val="24"/>
          <w:lang w:val="en-US"/>
        </w:rPr>
        <w:t xml:space="preserve"> 4, 181-192.</w:t>
      </w:r>
    </w:p>
    <w:p w14:paraId="389AD69A" w14:textId="486C439A" w:rsidR="00F61227" w:rsidRDefault="00F61227" w:rsidP="00F61227">
      <w:pPr>
        <w:spacing w:after="0" w:line="360" w:lineRule="auto"/>
        <w:ind w:left="709" w:hanging="709"/>
        <w:rPr>
          <w:sz w:val="24"/>
          <w:szCs w:val="24"/>
          <w:lang w:val="en-US"/>
        </w:rPr>
      </w:pPr>
      <w:r w:rsidRPr="006B7186">
        <w:rPr>
          <w:sz w:val="24"/>
          <w:szCs w:val="24"/>
          <w:lang w:val="en-US"/>
        </w:rPr>
        <w:t xml:space="preserve">Malfatti, Federica I. (2020): </w:t>
      </w:r>
      <w:hyperlink r:id="rId17" w:history="1">
        <w:r w:rsidRPr="006B7186">
          <w:rPr>
            <w:sz w:val="24"/>
            <w:szCs w:val="24"/>
            <w:lang w:val="en-US"/>
          </w:rPr>
          <w:t>Can Testimony Transmit Understanding?</w:t>
        </w:r>
      </w:hyperlink>
      <w:r w:rsidRPr="006B7186">
        <w:rPr>
          <w:sz w:val="24"/>
          <w:szCs w:val="24"/>
          <w:lang w:val="en-US"/>
        </w:rPr>
        <w:t xml:space="preserve">, </w:t>
      </w:r>
      <w:proofErr w:type="spellStart"/>
      <w:r w:rsidRPr="006B7186">
        <w:rPr>
          <w:i/>
          <w:sz w:val="24"/>
          <w:szCs w:val="24"/>
          <w:lang w:val="en-US"/>
        </w:rPr>
        <w:t>Theoria</w:t>
      </w:r>
      <w:proofErr w:type="spellEnd"/>
      <w:r w:rsidRPr="006B7186">
        <w:rPr>
          <w:sz w:val="24"/>
          <w:szCs w:val="24"/>
          <w:lang w:val="en-US"/>
        </w:rPr>
        <w:t xml:space="preserve"> 86, 54-72.</w:t>
      </w:r>
    </w:p>
    <w:p w14:paraId="7C6A4BD3" w14:textId="007DC5FA" w:rsidR="00A5746C" w:rsidRPr="006B7186" w:rsidRDefault="00A5746C" w:rsidP="00F61227">
      <w:pPr>
        <w:spacing w:after="0" w:line="360" w:lineRule="auto"/>
        <w:ind w:left="709" w:hanging="709"/>
        <w:rPr>
          <w:sz w:val="24"/>
          <w:szCs w:val="24"/>
          <w:lang w:val="en-US"/>
        </w:rPr>
      </w:pPr>
      <w:r>
        <w:rPr>
          <w:sz w:val="24"/>
          <w:szCs w:val="24"/>
          <w:lang w:val="en-US"/>
        </w:rPr>
        <w:t>McGlynn, Aidan (this volume): Epistemic Injustice: Phenomena and Theories.</w:t>
      </w:r>
    </w:p>
    <w:p w14:paraId="27279F33" w14:textId="77777777" w:rsidR="009A430F" w:rsidRPr="006B7186" w:rsidRDefault="009A430F" w:rsidP="009A430F">
      <w:pPr>
        <w:spacing w:after="0" w:line="360" w:lineRule="auto"/>
        <w:ind w:left="709" w:hanging="709"/>
        <w:rPr>
          <w:sz w:val="24"/>
          <w:szCs w:val="24"/>
          <w:lang w:val="en-US"/>
        </w:rPr>
      </w:pPr>
      <w:proofErr w:type="spellStart"/>
      <w:r w:rsidRPr="006B7186">
        <w:rPr>
          <w:sz w:val="24"/>
          <w:szCs w:val="24"/>
          <w:lang w:val="en-US"/>
        </w:rPr>
        <w:lastRenderedPageBreak/>
        <w:t>McMyler</w:t>
      </w:r>
      <w:proofErr w:type="spellEnd"/>
      <w:r w:rsidRPr="006B7186">
        <w:rPr>
          <w:sz w:val="24"/>
          <w:szCs w:val="24"/>
          <w:lang w:val="en-US"/>
        </w:rPr>
        <w:t xml:space="preserve">, Benjamin (2011): </w:t>
      </w:r>
      <w:r w:rsidRPr="006B7186">
        <w:rPr>
          <w:i/>
          <w:sz w:val="24"/>
          <w:szCs w:val="24"/>
          <w:lang w:val="en-US"/>
        </w:rPr>
        <w:t>Testimony, Trust, and Authority</w:t>
      </w:r>
      <w:r w:rsidRPr="006B7186">
        <w:rPr>
          <w:sz w:val="24"/>
          <w:szCs w:val="24"/>
          <w:lang w:val="en-US"/>
        </w:rPr>
        <w:t>, Oxford: OUP, 2011.</w:t>
      </w:r>
    </w:p>
    <w:p w14:paraId="3613256B" w14:textId="77777777" w:rsidR="009A430F" w:rsidRPr="006B7186" w:rsidRDefault="009A430F" w:rsidP="009A430F">
      <w:pPr>
        <w:spacing w:after="0" w:line="360" w:lineRule="auto"/>
        <w:ind w:left="709" w:hanging="709"/>
        <w:rPr>
          <w:rFonts w:eastAsiaTheme="minorEastAsia"/>
          <w:sz w:val="24"/>
          <w:szCs w:val="24"/>
          <w:lang w:val="en-US"/>
        </w:rPr>
      </w:pPr>
      <w:proofErr w:type="spellStart"/>
      <w:r w:rsidRPr="006B7186">
        <w:rPr>
          <w:sz w:val="24"/>
          <w:szCs w:val="24"/>
          <w:lang w:val="en-US"/>
        </w:rPr>
        <w:t>McMyler</w:t>
      </w:r>
      <w:proofErr w:type="spellEnd"/>
      <w:r w:rsidRPr="006B7186">
        <w:rPr>
          <w:sz w:val="24"/>
          <w:szCs w:val="24"/>
          <w:lang w:val="en-US"/>
        </w:rPr>
        <w:t>, Benjamin (201</w:t>
      </w:r>
      <w:r w:rsidR="009A0CA2" w:rsidRPr="006B7186">
        <w:rPr>
          <w:sz w:val="24"/>
          <w:szCs w:val="24"/>
          <w:lang w:val="en-US"/>
        </w:rPr>
        <w:t>4</w:t>
      </w:r>
      <w:r w:rsidRPr="006B7186">
        <w:rPr>
          <w:sz w:val="24"/>
          <w:szCs w:val="24"/>
          <w:lang w:val="en-US"/>
        </w:rPr>
        <w:t xml:space="preserve">): </w:t>
      </w:r>
      <w:bookmarkStart w:id="5" w:name="_Hlk69062706"/>
      <w:r w:rsidRPr="006B7186">
        <w:rPr>
          <w:sz w:val="24"/>
          <w:szCs w:val="24"/>
          <w:lang w:val="en-US"/>
        </w:rPr>
        <w:t>Epistemic Authority, Preemption, and Normative Power,</w:t>
      </w:r>
      <w:r w:rsidRPr="006B7186">
        <w:rPr>
          <w:i/>
          <w:sz w:val="24"/>
          <w:szCs w:val="24"/>
          <w:lang w:val="en-US"/>
        </w:rPr>
        <w:t xml:space="preserve"> European Journal for Philosophy of Religion</w:t>
      </w:r>
      <w:r w:rsidRPr="006B7186">
        <w:rPr>
          <w:rFonts w:eastAsiaTheme="minorEastAsia"/>
          <w:sz w:val="24"/>
          <w:szCs w:val="24"/>
          <w:lang w:val="en-US"/>
        </w:rPr>
        <w:t xml:space="preserve"> 6 (2014), 101-119.</w:t>
      </w:r>
      <w:bookmarkEnd w:id="5"/>
    </w:p>
    <w:p w14:paraId="178F5510" w14:textId="77777777" w:rsidR="007D6C1A" w:rsidRPr="006B7186" w:rsidRDefault="007D6C1A" w:rsidP="009A430F">
      <w:pPr>
        <w:spacing w:after="0" w:line="360" w:lineRule="auto"/>
        <w:ind w:left="709" w:hanging="709"/>
        <w:rPr>
          <w:sz w:val="24"/>
          <w:szCs w:val="24"/>
          <w:lang w:val="en-US"/>
        </w:rPr>
      </w:pPr>
      <w:proofErr w:type="spellStart"/>
      <w:r w:rsidRPr="006B7186">
        <w:rPr>
          <w:sz w:val="24"/>
          <w:szCs w:val="24"/>
          <w:lang w:val="en-US"/>
        </w:rPr>
        <w:t>McMyler</w:t>
      </w:r>
      <w:proofErr w:type="spellEnd"/>
      <w:r w:rsidRPr="006B7186">
        <w:rPr>
          <w:sz w:val="24"/>
          <w:szCs w:val="24"/>
          <w:lang w:val="en-US"/>
        </w:rPr>
        <w:t xml:space="preserve">, Benjamin (2020): Trust and Authority, in </w:t>
      </w:r>
      <w:r w:rsidRPr="006B7186">
        <w:rPr>
          <w:i/>
          <w:sz w:val="24"/>
          <w:szCs w:val="24"/>
          <w:lang w:val="en-US"/>
        </w:rPr>
        <w:t xml:space="preserve">The Routledge Handbook of Trust and </w:t>
      </w:r>
      <w:r w:rsidR="00430E92" w:rsidRPr="006B7186">
        <w:rPr>
          <w:i/>
          <w:sz w:val="24"/>
          <w:szCs w:val="24"/>
          <w:lang w:val="en-US"/>
        </w:rPr>
        <w:t>Philosophy</w:t>
      </w:r>
      <w:r w:rsidRPr="006B7186">
        <w:rPr>
          <w:sz w:val="24"/>
          <w:szCs w:val="24"/>
          <w:lang w:val="en-US"/>
        </w:rPr>
        <w:t xml:space="preserve">, ed. Judith Simon, </w:t>
      </w:r>
      <w:r w:rsidR="00335534" w:rsidRPr="006B7186">
        <w:rPr>
          <w:sz w:val="24"/>
          <w:szCs w:val="24"/>
          <w:lang w:val="en-US"/>
        </w:rPr>
        <w:t xml:space="preserve">New York/Abingdon: </w:t>
      </w:r>
      <w:r w:rsidRPr="006B7186">
        <w:rPr>
          <w:sz w:val="24"/>
          <w:szCs w:val="24"/>
          <w:lang w:val="en-US"/>
        </w:rPr>
        <w:t>Routledge, 2020.</w:t>
      </w:r>
    </w:p>
    <w:p w14:paraId="70BEFC75" w14:textId="334F2D8A" w:rsidR="00A749AE" w:rsidRDefault="00A749AE" w:rsidP="00A749AE">
      <w:pPr>
        <w:spacing w:after="0" w:line="360" w:lineRule="auto"/>
        <w:ind w:left="709" w:hanging="709"/>
        <w:rPr>
          <w:sz w:val="24"/>
          <w:szCs w:val="24"/>
          <w:lang w:val="en-US"/>
        </w:rPr>
      </w:pPr>
      <w:r w:rsidRPr="006B7186">
        <w:rPr>
          <w:sz w:val="24"/>
          <w:szCs w:val="24"/>
          <w:lang w:val="en-US"/>
        </w:rPr>
        <w:t xml:space="preserve">Moran, Richard (2005): Getting Told and Being Believed, </w:t>
      </w:r>
      <w:r w:rsidRPr="006B7186">
        <w:rPr>
          <w:i/>
          <w:sz w:val="24"/>
          <w:szCs w:val="24"/>
          <w:lang w:val="en-US"/>
        </w:rPr>
        <w:t>Philosophers’ Imprint</w:t>
      </w:r>
      <w:r w:rsidRPr="006B7186">
        <w:rPr>
          <w:sz w:val="24"/>
          <w:szCs w:val="24"/>
          <w:lang w:val="en-US"/>
        </w:rPr>
        <w:t xml:space="preserve"> 5 (5), 1</w:t>
      </w:r>
      <w:r w:rsidR="006B7186">
        <w:rPr>
          <w:sz w:val="24"/>
          <w:szCs w:val="24"/>
          <w:lang w:val="en-US"/>
        </w:rPr>
        <w:t>-</w:t>
      </w:r>
      <w:r w:rsidRPr="006B7186">
        <w:rPr>
          <w:sz w:val="24"/>
          <w:szCs w:val="24"/>
          <w:lang w:val="en-US"/>
        </w:rPr>
        <w:t>29.</w:t>
      </w:r>
    </w:p>
    <w:p w14:paraId="7F92E1A5" w14:textId="6F2EDBF0" w:rsidR="00000F2A" w:rsidRPr="006B7186" w:rsidRDefault="00000F2A" w:rsidP="00A749AE">
      <w:pPr>
        <w:spacing w:after="0" w:line="360" w:lineRule="auto"/>
        <w:ind w:left="709" w:hanging="709"/>
        <w:rPr>
          <w:sz w:val="24"/>
          <w:szCs w:val="24"/>
          <w:lang w:val="en-US"/>
        </w:rPr>
      </w:pPr>
      <w:r>
        <w:rPr>
          <w:sz w:val="24"/>
          <w:szCs w:val="24"/>
          <w:lang w:val="en-US"/>
        </w:rPr>
        <w:t xml:space="preserve">Nickel, Philip (2012): Trust and Testimony, </w:t>
      </w:r>
      <w:r w:rsidRPr="00000F2A">
        <w:rPr>
          <w:i/>
          <w:sz w:val="24"/>
          <w:szCs w:val="24"/>
          <w:lang w:val="en-US"/>
        </w:rPr>
        <w:t>Pacific Philosophical Quarterly</w:t>
      </w:r>
      <w:r>
        <w:rPr>
          <w:sz w:val="24"/>
          <w:szCs w:val="24"/>
          <w:lang w:val="en-US"/>
        </w:rPr>
        <w:t>, 301-316.</w:t>
      </w:r>
    </w:p>
    <w:p w14:paraId="69E816CD" w14:textId="0EB41FD7" w:rsidR="006346B3" w:rsidRPr="006B7186" w:rsidRDefault="00FE0766" w:rsidP="006346B3">
      <w:pPr>
        <w:spacing w:after="0" w:line="360" w:lineRule="auto"/>
        <w:ind w:left="709" w:hanging="709"/>
        <w:rPr>
          <w:sz w:val="24"/>
          <w:szCs w:val="24"/>
          <w:lang w:val="en-US"/>
        </w:rPr>
      </w:pPr>
      <w:proofErr w:type="spellStart"/>
      <w:r w:rsidRPr="006B7186">
        <w:rPr>
          <w:sz w:val="24"/>
          <w:szCs w:val="24"/>
          <w:lang w:val="en-US"/>
        </w:rPr>
        <w:t>Popowicz</w:t>
      </w:r>
      <w:proofErr w:type="spellEnd"/>
      <w:r w:rsidRPr="006B7186">
        <w:rPr>
          <w:sz w:val="24"/>
          <w:szCs w:val="24"/>
          <w:lang w:val="en-US"/>
        </w:rPr>
        <w:t xml:space="preserve">, Dylan Mirek (2019): </w:t>
      </w:r>
      <w:r w:rsidR="004A15BF" w:rsidRPr="006B7186">
        <w:rPr>
          <w:i/>
          <w:sz w:val="24"/>
          <w:szCs w:val="24"/>
          <w:lang w:val="en-US"/>
        </w:rPr>
        <w:t>Epistemic</w:t>
      </w:r>
      <w:r w:rsidR="004A15BF" w:rsidRPr="006B7186">
        <w:rPr>
          <w:sz w:val="24"/>
          <w:szCs w:val="24"/>
          <w:lang w:val="en-US"/>
        </w:rPr>
        <w:t xml:space="preserve"> </w:t>
      </w:r>
      <w:r w:rsidRPr="006B7186">
        <w:rPr>
          <w:i/>
          <w:sz w:val="24"/>
          <w:szCs w:val="24"/>
          <w:lang w:val="en-US"/>
        </w:rPr>
        <w:t>Authority, Autonomy, and Humility</w:t>
      </w:r>
      <w:r w:rsidRPr="006B7186">
        <w:rPr>
          <w:sz w:val="24"/>
          <w:szCs w:val="24"/>
          <w:lang w:val="en-US"/>
        </w:rPr>
        <w:t>, Dissertation U</w:t>
      </w:r>
      <w:r w:rsidR="004A15BF" w:rsidRPr="006B7186">
        <w:rPr>
          <w:sz w:val="24"/>
          <w:szCs w:val="24"/>
          <w:lang w:val="en-US"/>
        </w:rPr>
        <w:t xml:space="preserve">niversity of California </w:t>
      </w:r>
      <w:r w:rsidRPr="006B7186">
        <w:rPr>
          <w:sz w:val="24"/>
          <w:szCs w:val="24"/>
          <w:lang w:val="en-US"/>
        </w:rPr>
        <w:t xml:space="preserve">Irvine, UC Irvine Electronic Theses and Dissertations, </w:t>
      </w:r>
      <w:hyperlink r:id="rId18" w:history="1">
        <w:r w:rsidR="00A96851" w:rsidRPr="006B7186">
          <w:rPr>
            <w:rStyle w:val="Hyperlink"/>
            <w:sz w:val="24"/>
            <w:szCs w:val="24"/>
            <w:lang w:val="en-US"/>
          </w:rPr>
          <w:t>https://escholarship.org/uc/item/99d4t6zq</w:t>
        </w:r>
      </w:hyperlink>
      <w:r w:rsidRPr="006B7186">
        <w:rPr>
          <w:sz w:val="24"/>
          <w:szCs w:val="24"/>
          <w:lang w:val="en-US"/>
        </w:rPr>
        <w:t xml:space="preserve"> </w:t>
      </w:r>
    </w:p>
    <w:p w14:paraId="07BFB1E2" w14:textId="5AD42C55" w:rsidR="00354340" w:rsidRPr="006B7186" w:rsidRDefault="00A96851" w:rsidP="00354340">
      <w:pPr>
        <w:spacing w:after="0" w:line="360" w:lineRule="auto"/>
        <w:ind w:left="709" w:hanging="709"/>
        <w:rPr>
          <w:sz w:val="24"/>
          <w:szCs w:val="24"/>
          <w:lang w:val="en-US"/>
        </w:rPr>
      </w:pPr>
      <w:proofErr w:type="spellStart"/>
      <w:r w:rsidRPr="006B7186">
        <w:rPr>
          <w:sz w:val="24"/>
          <w:szCs w:val="24"/>
          <w:lang w:val="en-US"/>
        </w:rPr>
        <w:t>Popowicz</w:t>
      </w:r>
      <w:proofErr w:type="spellEnd"/>
      <w:r w:rsidRPr="006B7186">
        <w:rPr>
          <w:sz w:val="24"/>
          <w:szCs w:val="24"/>
          <w:lang w:val="en-US"/>
        </w:rPr>
        <w:t xml:space="preserve">, Dylan Mirek (2021): </w:t>
      </w:r>
      <w:r w:rsidR="00354340" w:rsidRPr="006B7186">
        <w:rPr>
          <w:sz w:val="24"/>
          <w:szCs w:val="24"/>
          <w:lang w:val="en-US"/>
        </w:rPr>
        <w:t>Doctor Knows Best: On the Epistemic Authority of the Medical Practitioner</w:t>
      </w:r>
      <w:r w:rsidRPr="006B7186">
        <w:rPr>
          <w:sz w:val="24"/>
          <w:szCs w:val="24"/>
          <w:lang w:val="en-US"/>
        </w:rPr>
        <w:t>,</w:t>
      </w:r>
      <w:r w:rsidR="002A6DD1">
        <w:rPr>
          <w:sz w:val="24"/>
          <w:szCs w:val="24"/>
          <w:lang w:val="en-US"/>
        </w:rPr>
        <w:t xml:space="preserve"> </w:t>
      </w:r>
      <w:r w:rsidR="002A6DD1" w:rsidRPr="002A6DD1">
        <w:rPr>
          <w:i/>
          <w:sz w:val="24"/>
          <w:szCs w:val="24"/>
          <w:lang w:val="en-US"/>
        </w:rPr>
        <w:t>Philosophy of Medicine</w:t>
      </w:r>
      <w:r w:rsidR="002A6DD1">
        <w:rPr>
          <w:sz w:val="24"/>
          <w:szCs w:val="24"/>
          <w:lang w:val="en-US"/>
        </w:rPr>
        <w:t xml:space="preserve"> 2</w:t>
      </w:r>
      <w:r w:rsidR="00A73E4D">
        <w:rPr>
          <w:sz w:val="24"/>
          <w:szCs w:val="24"/>
          <w:lang w:val="en-US"/>
        </w:rPr>
        <w:t>, 1-23</w:t>
      </w:r>
      <w:r w:rsidRPr="006B7186">
        <w:rPr>
          <w:sz w:val="24"/>
          <w:szCs w:val="24"/>
          <w:lang w:val="en-US"/>
        </w:rPr>
        <w:t>.</w:t>
      </w:r>
    </w:p>
    <w:p w14:paraId="6017E4CB" w14:textId="4B3E96F1" w:rsidR="00755591" w:rsidRPr="006B7186" w:rsidRDefault="00755591" w:rsidP="00755591">
      <w:pPr>
        <w:spacing w:after="0" w:line="360" w:lineRule="auto"/>
        <w:jc w:val="both"/>
        <w:rPr>
          <w:rFonts w:eastAsiaTheme="minorEastAsia"/>
          <w:sz w:val="24"/>
          <w:szCs w:val="24"/>
          <w:highlight w:val="yellow"/>
          <w:lang w:val="en-US"/>
        </w:rPr>
      </w:pPr>
      <w:r w:rsidRPr="006B7186">
        <w:rPr>
          <w:rFonts w:eastAsiaTheme="minorEastAsia"/>
          <w:sz w:val="24"/>
          <w:szCs w:val="24"/>
          <w:lang w:val="en-US"/>
        </w:rPr>
        <w:t>Raz, Joseph (198</w:t>
      </w:r>
      <w:r w:rsidR="002205E5" w:rsidRPr="006B7186">
        <w:rPr>
          <w:rFonts w:eastAsiaTheme="minorEastAsia"/>
          <w:sz w:val="24"/>
          <w:szCs w:val="24"/>
          <w:lang w:val="en-US"/>
        </w:rPr>
        <w:t>8</w:t>
      </w:r>
      <w:r w:rsidRPr="006B7186">
        <w:rPr>
          <w:rFonts w:eastAsiaTheme="minorEastAsia"/>
          <w:sz w:val="24"/>
          <w:szCs w:val="24"/>
          <w:lang w:val="en-US"/>
        </w:rPr>
        <w:t xml:space="preserve">): </w:t>
      </w:r>
      <w:r w:rsidRPr="006B7186">
        <w:rPr>
          <w:rFonts w:eastAsiaTheme="minorEastAsia"/>
          <w:i/>
          <w:sz w:val="24"/>
          <w:szCs w:val="24"/>
          <w:lang w:val="en-US"/>
        </w:rPr>
        <w:t>The Morality of Freedom</w:t>
      </w:r>
      <w:r w:rsidRPr="006B7186">
        <w:rPr>
          <w:rFonts w:eastAsiaTheme="minorEastAsia"/>
          <w:sz w:val="24"/>
          <w:szCs w:val="24"/>
          <w:lang w:val="en-US"/>
        </w:rPr>
        <w:t>, Oxford: Oxford University Press.</w:t>
      </w:r>
    </w:p>
    <w:p w14:paraId="0FB13AB5" w14:textId="017E3464" w:rsidR="004F7D9D" w:rsidRPr="006B7186" w:rsidRDefault="004F7D9D" w:rsidP="004F7D9D">
      <w:pPr>
        <w:spacing w:after="0" w:line="360" w:lineRule="auto"/>
        <w:ind w:left="709" w:hanging="709"/>
        <w:rPr>
          <w:sz w:val="24"/>
          <w:szCs w:val="24"/>
          <w:lang w:val="en-US"/>
        </w:rPr>
      </w:pPr>
      <w:r w:rsidRPr="006B7186">
        <w:rPr>
          <w:sz w:val="24"/>
          <w:szCs w:val="24"/>
          <w:lang w:val="en-US"/>
        </w:rPr>
        <w:t xml:space="preserve">Raz, Joseph (2009): The Problem of Authority: Revisiting the Service Conception, in Joseph Raz, </w:t>
      </w:r>
      <w:r w:rsidRPr="006B7186">
        <w:rPr>
          <w:i/>
          <w:sz w:val="24"/>
          <w:szCs w:val="24"/>
          <w:lang w:val="en-US"/>
        </w:rPr>
        <w:t>Between Authority and Interpretation</w:t>
      </w:r>
      <w:r w:rsidRPr="006B7186">
        <w:rPr>
          <w:sz w:val="24"/>
          <w:szCs w:val="24"/>
          <w:lang w:val="en-US"/>
        </w:rPr>
        <w:t>, Oxford: Oxford University Press, 126</w:t>
      </w:r>
      <w:r w:rsidR="006B7186">
        <w:rPr>
          <w:sz w:val="24"/>
          <w:szCs w:val="24"/>
          <w:lang w:val="en-US"/>
        </w:rPr>
        <w:t>-</w:t>
      </w:r>
      <w:r w:rsidRPr="006B7186">
        <w:rPr>
          <w:sz w:val="24"/>
          <w:szCs w:val="24"/>
          <w:lang w:val="en-US"/>
        </w:rPr>
        <w:t>165.</w:t>
      </w:r>
    </w:p>
    <w:p w14:paraId="1D25E801" w14:textId="61AC9C32" w:rsidR="00FE5225" w:rsidRPr="006B7186" w:rsidRDefault="00FE5225" w:rsidP="00FE5225">
      <w:pPr>
        <w:spacing w:after="0" w:line="360" w:lineRule="auto"/>
        <w:ind w:left="709" w:hanging="709"/>
        <w:rPr>
          <w:sz w:val="24"/>
          <w:szCs w:val="24"/>
          <w:lang w:val="en-US"/>
        </w:rPr>
      </w:pPr>
      <w:r w:rsidRPr="006B7186">
        <w:rPr>
          <w:sz w:val="24"/>
          <w:szCs w:val="24"/>
          <w:lang w:val="en-US"/>
        </w:rPr>
        <w:t>Schmitt, Frederick (2</w:t>
      </w:r>
      <w:r w:rsidR="004F7D9D" w:rsidRPr="006B7186">
        <w:rPr>
          <w:sz w:val="24"/>
          <w:szCs w:val="24"/>
          <w:lang w:val="en-US"/>
        </w:rPr>
        <w:t>0</w:t>
      </w:r>
      <w:r w:rsidRPr="006B7186">
        <w:rPr>
          <w:sz w:val="24"/>
          <w:szCs w:val="24"/>
          <w:lang w:val="en-US"/>
        </w:rPr>
        <w:t xml:space="preserve">10): </w:t>
      </w:r>
      <w:hyperlink r:id="rId19" w:history="1">
        <w:r w:rsidRPr="006B7186">
          <w:rPr>
            <w:sz w:val="24"/>
            <w:szCs w:val="24"/>
            <w:lang w:val="en-US"/>
          </w:rPr>
          <w:t>The Assurance View of Testimony</w:t>
        </w:r>
      </w:hyperlink>
      <w:r w:rsidRPr="006B7186">
        <w:rPr>
          <w:sz w:val="24"/>
          <w:szCs w:val="24"/>
          <w:lang w:val="en-US"/>
        </w:rPr>
        <w:t xml:space="preserve">, in Adrian Haddock, Alan Millar </w:t>
      </w:r>
      <w:r w:rsidR="005E583A" w:rsidRPr="006B7186">
        <w:rPr>
          <w:sz w:val="24"/>
          <w:szCs w:val="24"/>
          <w:lang w:val="en-US"/>
        </w:rPr>
        <w:t>and</w:t>
      </w:r>
      <w:r w:rsidRPr="006B7186">
        <w:rPr>
          <w:sz w:val="24"/>
          <w:szCs w:val="24"/>
          <w:lang w:val="en-US"/>
        </w:rPr>
        <w:t xml:space="preserve"> Duncan Pritchard (eds.), </w:t>
      </w:r>
      <w:r w:rsidRPr="006B7186">
        <w:rPr>
          <w:rStyle w:val="Hervorhebung"/>
          <w:sz w:val="24"/>
          <w:szCs w:val="24"/>
          <w:lang w:val="en-US"/>
        </w:rPr>
        <w:t>Social Epistemology,</w:t>
      </w:r>
      <w:r w:rsidRPr="006B7186">
        <w:rPr>
          <w:sz w:val="24"/>
          <w:szCs w:val="24"/>
          <w:lang w:val="en-US"/>
        </w:rPr>
        <w:t xml:space="preserve"> Oxford: Oxford University Press, 216-242.</w:t>
      </w:r>
    </w:p>
    <w:p w14:paraId="51046527" w14:textId="77777777" w:rsidR="007E6240" w:rsidRPr="006B7186" w:rsidRDefault="007E6240" w:rsidP="007E6240">
      <w:pPr>
        <w:rPr>
          <w:sz w:val="24"/>
          <w:szCs w:val="24"/>
          <w:lang w:val="en-US"/>
        </w:rPr>
      </w:pPr>
      <w:r w:rsidRPr="006B7186">
        <w:rPr>
          <w:sz w:val="24"/>
          <w:szCs w:val="24"/>
          <w:lang w:val="en-US"/>
        </w:rPr>
        <w:t xml:space="preserve">Stewart, Coran (2020): Expertise and Authority, </w:t>
      </w:r>
      <w:hyperlink r:id="rId20" w:history="1">
        <w:r w:rsidRPr="006B7186">
          <w:rPr>
            <w:i/>
            <w:sz w:val="24"/>
            <w:szCs w:val="24"/>
            <w:lang w:val="en-US"/>
          </w:rPr>
          <w:t>Episteme</w:t>
        </w:r>
      </w:hyperlink>
      <w:r w:rsidRPr="006B7186">
        <w:rPr>
          <w:sz w:val="24"/>
          <w:szCs w:val="24"/>
          <w:lang w:val="en-US"/>
        </w:rPr>
        <w:t xml:space="preserve"> 17, 420-437. </w:t>
      </w:r>
    </w:p>
    <w:p w14:paraId="30A96542" w14:textId="77777777" w:rsidR="00D64042" w:rsidRPr="006B7186" w:rsidRDefault="00D64042" w:rsidP="00D64042">
      <w:pPr>
        <w:spacing w:after="0" w:line="360" w:lineRule="auto"/>
        <w:ind w:left="709" w:hanging="709"/>
        <w:rPr>
          <w:sz w:val="24"/>
          <w:szCs w:val="24"/>
          <w:lang w:val="en-US"/>
        </w:rPr>
      </w:pPr>
      <w:r w:rsidRPr="006B7186">
        <w:rPr>
          <w:sz w:val="24"/>
          <w:szCs w:val="24"/>
          <w:lang w:val="en-US"/>
        </w:rPr>
        <w:t xml:space="preserve">Welbourne, Michael (1986): </w:t>
      </w:r>
      <w:r w:rsidRPr="006B7186">
        <w:rPr>
          <w:i/>
          <w:sz w:val="24"/>
          <w:szCs w:val="24"/>
          <w:lang w:val="en-US"/>
        </w:rPr>
        <w:t>The Community of Knowledge</w:t>
      </w:r>
      <w:r w:rsidRPr="006B7186">
        <w:rPr>
          <w:sz w:val="24"/>
          <w:szCs w:val="24"/>
          <w:lang w:val="en-US"/>
        </w:rPr>
        <w:t>, Aberdeen: Aberdeen University Press.</w:t>
      </w:r>
    </w:p>
    <w:p w14:paraId="6D9E5184" w14:textId="77777777" w:rsidR="009A430F" w:rsidRPr="006B7186" w:rsidRDefault="009A430F" w:rsidP="009A430F">
      <w:pPr>
        <w:spacing w:after="0" w:line="360" w:lineRule="auto"/>
        <w:ind w:left="709" w:hanging="709"/>
        <w:rPr>
          <w:sz w:val="24"/>
          <w:szCs w:val="24"/>
          <w:lang w:val="en-US"/>
        </w:rPr>
      </w:pPr>
      <w:r w:rsidRPr="006B7186">
        <w:rPr>
          <w:sz w:val="24"/>
          <w:szCs w:val="24"/>
          <w:lang w:val="en-US"/>
        </w:rPr>
        <w:t>Wright, Sarah</w:t>
      </w:r>
      <w:r w:rsidR="00E57CD6" w:rsidRPr="006B7186">
        <w:rPr>
          <w:sz w:val="24"/>
          <w:szCs w:val="24"/>
          <w:lang w:val="en-US"/>
        </w:rPr>
        <w:t xml:space="preserve"> (2016):</w:t>
      </w:r>
      <w:r w:rsidRPr="006B7186">
        <w:rPr>
          <w:sz w:val="24"/>
          <w:szCs w:val="24"/>
          <w:lang w:val="en-US"/>
        </w:rPr>
        <w:t xml:space="preserve"> Epistemic Authority, Epistemic Preemption, and the Intellectual Virtues, </w:t>
      </w:r>
      <w:r w:rsidRPr="006B7186">
        <w:rPr>
          <w:i/>
          <w:sz w:val="24"/>
          <w:szCs w:val="24"/>
          <w:lang w:val="en-US"/>
        </w:rPr>
        <w:t>Episteme</w:t>
      </w:r>
      <w:r w:rsidRPr="006B7186">
        <w:rPr>
          <w:sz w:val="24"/>
          <w:szCs w:val="24"/>
          <w:lang w:val="en-US"/>
        </w:rPr>
        <w:t xml:space="preserve"> (2016).</w:t>
      </w:r>
    </w:p>
    <w:p w14:paraId="6DAA2C29" w14:textId="77777777" w:rsidR="00E57CD6" w:rsidRPr="006B7186" w:rsidRDefault="00E57CD6" w:rsidP="00E57CD6">
      <w:pPr>
        <w:rPr>
          <w:sz w:val="24"/>
          <w:szCs w:val="24"/>
          <w:lang w:val="en-US"/>
        </w:rPr>
      </w:pPr>
      <w:r w:rsidRPr="006B7186">
        <w:rPr>
          <w:sz w:val="24"/>
          <w:szCs w:val="24"/>
          <w:lang w:val="en-US"/>
        </w:rPr>
        <w:t xml:space="preserve">Young, Gary (1974): Authority, </w:t>
      </w:r>
      <w:r w:rsidRPr="006B7186">
        <w:rPr>
          <w:i/>
          <w:sz w:val="24"/>
          <w:szCs w:val="24"/>
          <w:lang w:val="en-US"/>
        </w:rPr>
        <w:t>Canadian Journal of Philosophy</w:t>
      </w:r>
      <w:r w:rsidRPr="006B7186">
        <w:rPr>
          <w:sz w:val="24"/>
          <w:szCs w:val="24"/>
          <w:lang w:val="en-US"/>
        </w:rPr>
        <w:t xml:space="preserve"> III, 563-583.</w:t>
      </w:r>
    </w:p>
    <w:p w14:paraId="346D20CC" w14:textId="11413D79" w:rsidR="009A430F" w:rsidRPr="006B7186" w:rsidRDefault="009A430F" w:rsidP="009A430F">
      <w:pPr>
        <w:spacing w:after="0" w:line="360" w:lineRule="auto"/>
        <w:ind w:left="709" w:hanging="709"/>
        <w:rPr>
          <w:sz w:val="24"/>
          <w:szCs w:val="24"/>
          <w:lang w:val="en-US"/>
        </w:rPr>
      </w:pPr>
      <w:proofErr w:type="spellStart"/>
      <w:r w:rsidRPr="006B7186">
        <w:rPr>
          <w:sz w:val="24"/>
          <w:szCs w:val="24"/>
          <w:lang w:val="en-US"/>
        </w:rPr>
        <w:t>Zagzebski</w:t>
      </w:r>
      <w:proofErr w:type="spellEnd"/>
      <w:r w:rsidRPr="006B7186">
        <w:rPr>
          <w:sz w:val="24"/>
          <w:szCs w:val="24"/>
          <w:lang w:val="en-US"/>
        </w:rPr>
        <w:t>, Linda</w:t>
      </w:r>
      <w:r w:rsidR="00D64042" w:rsidRPr="006B7186">
        <w:rPr>
          <w:sz w:val="24"/>
          <w:szCs w:val="24"/>
          <w:lang w:val="en-US"/>
        </w:rPr>
        <w:t xml:space="preserve"> </w:t>
      </w:r>
      <w:proofErr w:type="spellStart"/>
      <w:r w:rsidR="003E0466" w:rsidRPr="006B7186">
        <w:rPr>
          <w:sz w:val="24"/>
          <w:szCs w:val="24"/>
          <w:lang w:val="en-US"/>
        </w:rPr>
        <w:t>Trinkaus</w:t>
      </w:r>
      <w:proofErr w:type="spellEnd"/>
      <w:r w:rsidR="003E0466" w:rsidRPr="006B7186">
        <w:rPr>
          <w:sz w:val="24"/>
          <w:szCs w:val="24"/>
          <w:lang w:val="en-US"/>
        </w:rPr>
        <w:t xml:space="preserve"> </w:t>
      </w:r>
      <w:r w:rsidR="00D64042" w:rsidRPr="006B7186">
        <w:rPr>
          <w:sz w:val="24"/>
          <w:szCs w:val="24"/>
          <w:lang w:val="en-US"/>
        </w:rPr>
        <w:t>(2012)</w:t>
      </w:r>
      <w:r w:rsidRPr="006B7186">
        <w:rPr>
          <w:sz w:val="24"/>
          <w:szCs w:val="24"/>
          <w:lang w:val="en-US"/>
        </w:rPr>
        <w:t xml:space="preserve">: </w:t>
      </w:r>
      <w:r w:rsidRPr="006B7186">
        <w:rPr>
          <w:i/>
          <w:sz w:val="24"/>
          <w:szCs w:val="24"/>
          <w:lang w:val="en-US"/>
        </w:rPr>
        <w:t>Epistemic Authority</w:t>
      </w:r>
      <w:r w:rsidR="006B7186">
        <w:rPr>
          <w:i/>
          <w:sz w:val="24"/>
          <w:szCs w:val="24"/>
          <w:lang w:val="en-US"/>
        </w:rPr>
        <w:t>—</w:t>
      </w:r>
      <w:r w:rsidRPr="006B7186">
        <w:rPr>
          <w:i/>
          <w:sz w:val="24"/>
          <w:szCs w:val="24"/>
          <w:lang w:val="en-US"/>
        </w:rPr>
        <w:t>A Theory of Trust, Authority, and Autonomy in Belief</w:t>
      </w:r>
      <w:r w:rsidRPr="006B7186">
        <w:rPr>
          <w:sz w:val="24"/>
          <w:szCs w:val="24"/>
          <w:lang w:val="en-US"/>
        </w:rPr>
        <w:t>, Oxford: Oxford University Press.</w:t>
      </w:r>
    </w:p>
    <w:p w14:paraId="59900E58" w14:textId="77777777" w:rsidR="0020695D" w:rsidRPr="006B7186" w:rsidRDefault="0020695D" w:rsidP="009A430F">
      <w:pPr>
        <w:spacing w:after="0" w:line="360" w:lineRule="auto"/>
        <w:ind w:left="709" w:hanging="709"/>
        <w:rPr>
          <w:sz w:val="24"/>
          <w:szCs w:val="24"/>
          <w:lang w:val="en-US"/>
        </w:rPr>
      </w:pPr>
      <w:proofErr w:type="spellStart"/>
      <w:r w:rsidRPr="006B7186">
        <w:rPr>
          <w:sz w:val="24"/>
          <w:szCs w:val="24"/>
          <w:lang w:val="en-US"/>
        </w:rPr>
        <w:t>Zagzebski</w:t>
      </w:r>
      <w:proofErr w:type="spellEnd"/>
      <w:r w:rsidRPr="006B7186">
        <w:rPr>
          <w:sz w:val="24"/>
          <w:szCs w:val="24"/>
          <w:lang w:val="en-US"/>
        </w:rPr>
        <w:t xml:space="preserve">, Linda </w:t>
      </w:r>
      <w:proofErr w:type="spellStart"/>
      <w:r w:rsidR="003E0466" w:rsidRPr="006B7186">
        <w:rPr>
          <w:sz w:val="24"/>
          <w:szCs w:val="24"/>
          <w:lang w:val="en-US"/>
        </w:rPr>
        <w:t>Trinkaus</w:t>
      </w:r>
      <w:proofErr w:type="spellEnd"/>
      <w:r w:rsidR="003E0466" w:rsidRPr="006B7186">
        <w:rPr>
          <w:sz w:val="24"/>
          <w:szCs w:val="24"/>
          <w:lang w:val="en-US"/>
        </w:rPr>
        <w:t xml:space="preserve"> </w:t>
      </w:r>
      <w:r w:rsidRPr="006B7186">
        <w:rPr>
          <w:sz w:val="24"/>
          <w:szCs w:val="24"/>
          <w:lang w:val="en-US"/>
        </w:rPr>
        <w:t xml:space="preserve">(2013): A defense of epistemic authority, </w:t>
      </w:r>
      <w:r w:rsidRPr="006B7186">
        <w:rPr>
          <w:i/>
          <w:sz w:val="24"/>
          <w:szCs w:val="24"/>
          <w:lang w:val="en-US"/>
        </w:rPr>
        <w:t xml:space="preserve">Research </w:t>
      </w:r>
      <w:proofErr w:type="spellStart"/>
      <w:r w:rsidRPr="006B7186">
        <w:rPr>
          <w:i/>
          <w:sz w:val="24"/>
          <w:szCs w:val="24"/>
          <w:lang w:val="en-US"/>
        </w:rPr>
        <w:t>Philosophica</w:t>
      </w:r>
      <w:proofErr w:type="spellEnd"/>
      <w:r w:rsidRPr="006B7186">
        <w:rPr>
          <w:sz w:val="24"/>
          <w:szCs w:val="24"/>
          <w:lang w:val="en-US"/>
        </w:rPr>
        <w:t xml:space="preserve"> 90, 293-306</w:t>
      </w:r>
      <w:r w:rsidR="00E57CD6" w:rsidRPr="006B7186">
        <w:rPr>
          <w:sz w:val="24"/>
          <w:szCs w:val="24"/>
          <w:lang w:val="en-US"/>
        </w:rPr>
        <w:t xml:space="preserve">, </w:t>
      </w:r>
      <w:proofErr w:type="spellStart"/>
      <w:r w:rsidR="00E57CD6" w:rsidRPr="006B7186">
        <w:rPr>
          <w:sz w:val="24"/>
          <w:szCs w:val="24"/>
          <w:lang w:val="en-US"/>
        </w:rPr>
        <w:t>repr</w:t>
      </w:r>
      <w:proofErr w:type="spellEnd"/>
      <w:r w:rsidR="00E57CD6" w:rsidRPr="006B7186">
        <w:rPr>
          <w:sz w:val="24"/>
          <w:szCs w:val="24"/>
          <w:lang w:val="en-US"/>
        </w:rPr>
        <w:t xml:space="preserve">. in id., </w:t>
      </w:r>
      <w:r w:rsidR="00E57CD6" w:rsidRPr="006B7186">
        <w:rPr>
          <w:i/>
          <w:sz w:val="24"/>
          <w:szCs w:val="24"/>
          <w:lang w:val="en-US"/>
        </w:rPr>
        <w:t>Epistemic Values: Collected Papers in Epistemology</w:t>
      </w:r>
      <w:r w:rsidR="00E57CD6" w:rsidRPr="006B7186">
        <w:rPr>
          <w:sz w:val="24"/>
          <w:szCs w:val="24"/>
          <w:lang w:val="en-US"/>
        </w:rPr>
        <w:t xml:space="preserve">, </w:t>
      </w:r>
      <w:r w:rsidR="002B1908" w:rsidRPr="006B7186">
        <w:rPr>
          <w:sz w:val="24"/>
          <w:szCs w:val="24"/>
          <w:lang w:val="en-US"/>
        </w:rPr>
        <w:t>New York</w:t>
      </w:r>
      <w:r w:rsidR="00E57CD6" w:rsidRPr="006B7186">
        <w:rPr>
          <w:sz w:val="24"/>
          <w:szCs w:val="24"/>
          <w:lang w:val="en-US"/>
        </w:rPr>
        <w:t>: Oxford University Press 2020</w:t>
      </w:r>
      <w:r w:rsidRPr="006B7186">
        <w:rPr>
          <w:sz w:val="24"/>
          <w:szCs w:val="24"/>
          <w:lang w:val="en-US"/>
        </w:rPr>
        <w:t>.</w:t>
      </w:r>
    </w:p>
    <w:p w14:paraId="068336D1" w14:textId="77777777" w:rsidR="009A430F" w:rsidRPr="006B7186" w:rsidRDefault="009A430F" w:rsidP="009A430F">
      <w:pPr>
        <w:spacing w:after="0" w:line="360" w:lineRule="auto"/>
        <w:ind w:left="709" w:hanging="709"/>
        <w:rPr>
          <w:sz w:val="24"/>
          <w:szCs w:val="24"/>
          <w:lang w:val="en-US"/>
        </w:rPr>
      </w:pPr>
      <w:proofErr w:type="spellStart"/>
      <w:r w:rsidRPr="006B7186">
        <w:rPr>
          <w:sz w:val="24"/>
          <w:szCs w:val="24"/>
          <w:lang w:val="en-US"/>
        </w:rPr>
        <w:t>Zagzebski</w:t>
      </w:r>
      <w:proofErr w:type="spellEnd"/>
      <w:r w:rsidRPr="006B7186">
        <w:rPr>
          <w:sz w:val="24"/>
          <w:szCs w:val="24"/>
          <w:lang w:val="en-US"/>
        </w:rPr>
        <w:t xml:space="preserve">, Linda </w:t>
      </w:r>
      <w:proofErr w:type="spellStart"/>
      <w:r w:rsidR="003E0466" w:rsidRPr="006B7186">
        <w:rPr>
          <w:sz w:val="24"/>
          <w:szCs w:val="24"/>
          <w:lang w:val="en-US"/>
        </w:rPr>
        <w:t>Trinkaus</w:t>
      </w:r>
      <w:proofErr w:type="spellEnd"/>
      <w:r w:rsidR="003E0466" w:rsidRPr="006B7186">
        <w:rPr>
          <w:sz w:val="24"/>
          <w:szCs w:val="24"/>
          <w:lang w:val="en-US"/>
        </w:rPr>
        <w:t xml:space="preserve"> </w:t>
      </w:r>
      <w:r w:rsidRPr="006B7186">
        <w:rPr>
          <w:sz w:val="24"/>
          <w:szCs w:val="24"/>
          <w:lang w:val="en-US"/>
        </w:rPr>
        <w:t xml:space="preserve">(2014): Epistemic Authority and Its Critics, </w:t>
      </w:r>
      <w:r w:rsidRPr="006B7186">
        <w:rPr>
          <w:i/>
          <w:sz w:val="24"/>
          <w:szCs w:val="24"/>
          <w:lang w:val="en-US"/>
        </w:rPr>
        <w:t>European Journal for Philosophy of Religion</w:t>
      </w:r>
      <w:r w:rsidRPr="006B7186">
        <w:rPr>
          <w:rFonts w:eastAsiaTheme="minorEastAsia"/>
          <w:sz w:val="24"/>
          <w:szCs w:val="24"/>
          <w:lang w:val="en-US"/>
        </w:rPr>
        <w:t xml:space="preserve"> 6 (2014), 169-187.</w:t>
      </w:r>
    </w:p>
    <w:p w14:paraId="72DA922A" w14:textId="77777777" w:rsidR="009A430F" w:rsidRPr="006B7186" w:rsidRDefault="009A430F" w:rsidP="009A430F">
      <w:pPr>
        <w:spacing w:after="0" w:line="360" w:lineRule="auto"/>
        <w:ind w:left="709" w:hanging="709"/>
        <w:rPr>
          <w:sz w:val="24"/>
          <w:szCs w:val="24"/>
          <w:lang w:val="en-US"/>
        </w:rPr>
      </w:pPr>
      <w:proofErr w:type="spellStart"/>
      <w:r w:rsidRPr="006B7186">
        <w:rPr>
          <w:sz w:val="24"/>
          <w:szCs w:val="24"/>
          <w:lang w:val="en-US"/>
        </w:rPr>
        <w:lastRenderedPageBreak/>
        <w:t>Zagzebski</w:t>
      </w:r>
      <w:proofErr w:type="spellEnd"/>
      <w:r w:rsidRPr="006B7186">
        <w:rPr>
          <w:sz w:val="24"/>
          <w:szCs w:val="24"/>
          <w:lang w:val="en-US"/>
        </w:rPr>
        <w:t xml:space="preserve">, Linda </w:t>
      </w:r>
      <w:proofErr w:type="spellStart"/>
      <w:r w:rsidR="003E0466" w:rsidRPr="006B7186">
        <w:rPr>
          <w:sz w:val="24"/>
          <w:szCs w:val="24"/>
          <w:lang w:val="en-US"/>
        </w:rPr>
        <w:t>Trinkaus</w:t>
      </w:r>
      <w:proofErr w:type="spellEnd"/>
      <w:r w:rsidR="003E0466" w:rsidRPr="006B7186">
        <w:rPr>
          <w:sz w:val="24"/>
          <w:szCs w:val="24"/>
          <w:lang w:val="en-US"/>
        </w:rPr>
        <w:t xml:space="preserve"> </w:t>
      </w:r>
      <w:r w:rsidRPr="006B7186">
        <w:rPr>
          <w:sz w:val="24"/>
          <w:szCs w:val="24"/>
          <w:lang w:val="en-US"/>
        </w:rPr>
        <w:t xml:space="preserve">(2016): Replies to Christoph </w:t>
      </w:r>
      <w:proofErr w:type="spellStart"/>
      <w:r w:rsidRPr="006B7186">
        <w:rPr>
          <w:sz w:val="24"/>
          <w:szCs w:val="24"/>
          <w:lang w:val="en-US"/>
        </w:rPr>
        <w:t>Jäger</w:t>
      </w:r>
      <w:proofErr w:type="spellEnd"/>
      <w:r w:rsidRPr="006B7186">
        <w:rPr>
          <w:sz w:val="24"/>
          <w:szCs w:val="24"/>
          <w:lang w:val="en-US"/>
        </w:rPr>
        <w:t xml:space="preserve"> and Elizabeth Fricker, </w:t>
      </w:r>
      <w:r w:rsidRPr="006B7186">
        <w:rPr>
          <w:i/>
          <w:sz w:val="24"/>
          <w:szCs w:val="24"/>
          <w:lang w:val="en-US"/>
        </w:rPr>
        <w:t>Episteme</w:t>
      </w:r>
      <w:r w:rsidRPr="006B7186">
        <w:rPr>
          <w:sz w:val="24"/>
          <w:szCs w:val="24"/>
          <w:lang w:val="en-US"/>
        </w:rPr>
        <w:t xml:space="preserve"> 13 (2)</w:t>
      </w:r>
      <w:r w:rsidR="004F7D9D" w:rsidRPr="006B7186">
        <w:rPr>
          <w:sz w:val="24"/>
          <w:szCs w:val="24"/>
          <w:lang w:val="en-US"/>
        </w:rPr>
        <w:t>, 187-194</w:t>
      </w:r>
      <w:r w:rsidRPr="006B7186">
        <w:rPr>
          <w:sz w:val="24"/>
          <w:szCs w:val="24"/>
          <w:lang w:val="en-US"/>
        </w:rPr>
        <w:t>.</w:t>
      </w:r>
    </w:p>
    <w:sectPr w:rsidR="009A430F" w:rsidRPr="006B7186">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48C99" w14:textId="77777777" w:rsidR="00703384" w:rsidRDefault="00703384" w:rsidP="00C000BD">
      <w:pPr>
        <w:spacing w:after="0" w:line="240" w:lineRule="auto"/>
      </w:pPr>
      <w:r>
        <w:separator/>
      </w:r>
    </w:p>
  </w:endnote>
  <w:endnote w:type="continuationSeparator" w:id="0">
    <w:p w14:paraId="47EB329F" w14:textId="77777777" w:rsidR="00703384" w:rsidRDefault="00703384" w:rsidP="00C00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63C1A" w14:textId="77777777" w:rsidR="009E2C64" w:rsidRPr="00632489" w:rsidRDefault="009E2C64">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FB4EF" w14:textId="77777777" w:rsidR="00703384" w:rsidRDefault="00703384" w:rsidP="00C000BD">
      <w:pPr>
        <w:spacing w:after="0" w:line="240" w:lineRule="auto"/>
      </w:pPr>
      <w:r>
        <w:separator/>
      </w:r>
    </w:p>
  </w:footnote>
  <w:footnote w:type="continuationSeparator" w:id="0">
    <w:p w14:paraId="13CB2C80" w14:textId="77777777" w:rsidR="00703384" w:rsidRDefault="00703384" w:rsidP="00C000BD">
      <w:pPr>
        <w:spacing w:after="0" w:line="240" w:lineRule="auto"/>
      </w:pPr>
      <w:r>
        <w:continuationSeparator/>
      </w:r>
    </w:p>
  </w:footnote>
  <w:footnote w:id="1">
    <w:p w14:paraId="57FDDD4D" w14:textId="397A55E0" w:rsidR="009E2C64" w:rsidRPr="004A2650" w:rsidRDefault="009E2C64" w:rsidP="004A2650">
      <w:pPr>
        <w:spacing w:before="100" w:beforeAutospacing="1" w:after="100" w:afterAutospacing="1" w:line="240" w:lineRule="auto"/>
        <w:jc w:val="both"/>
      </w:pPr>
      <w:r w:rsidRPr="004A2650">
        <w:rPr>
          <w:rStyle w:val="Funotenzeichen"/>
          <w:lang w:val="en-US"/>
        </w:rPr>
        <w:footnoteRef/>
      </w:r>
      <w:r w:rsidRPr="004A2650">
        <w:rPr>
          <w:lang w:val="en-US"/>
        </w:rPr>
        <w:t xml:space="preserve"> C.S. Lewis, </w:t>
      </w:r>
      <w:r w:rsidRPr="004A2650">
        <w:rPr>
          <w:i/>
          <w:lang w:val="en-US"/>
        </w:rPr>
        <w:t>The Case for Christianit</w:t>
      </w:r>
      <w:r w:rsidRPr="004A2650">
        <w:rPr>
          <w:lang w:val="en-US"/>
        </w:rPr>
        <w:t xml:space="preserve">y, </w:t>
      </w:r>
      <w:r w:rsidRPr="004A2650">
        <w:rPr>
          <w:rFonts w:ascii="Times New Roman" w:eastAsia="Times New Roman" w:hAnsi="Times New Roman" w:cs="Times New Roman"/>
          <w:lang w:val="en-US" w:eastAsia="de-AT"/>
        </w:rPr>
        <w:t>New York: HarperCollins Publishers, 2009, p. 62, originally published 1943/44;</w:t>
      </w:r>
      <w:r w:rsidRPr="004A2650">
        <w:rPr>
          <w:lang w:val="en-US"/>
        </w:rPr>
        <w:t xml:space="preserve"> Albert Einstein, </w:t>
      </w:r>
      <w:r w:rsidRPr="004A2650">
        <w:rPr>
          <w:i/>
          <w:lang w:val="en-US"/>
        </w:rPr>
        <w:t>The Collected Papers of Albert Einstein</w:t>
      </w:r>
      <w:r w:rsidRPr="004A2650">
        <w:rPr>
          <w:lang w:val="en-US"/>
        </w:rPr>
        <w:t xml:space="preserve">, Vol. 1, ed. John </w:t>
      </w:r>
      <w:proofErr w:type="spellStart"/>
      <w:r w:rsidRPr="004A2650">
        <w:rPr>
          <w:lang w:val="en-US"/>
        </w:rPr>
        <w:t>Stachel</w:t>
      </w:r>
      <w:proofErr w:type="spellEnd"/>
      <w:r w:rsidRPr="004A2650">
        <w:rPr>
          <w:lang w:val="en-US"/>
        </w:rPr>
        <w:t xml:space="preserve"> et al., document 115: letter to </w:t>
      </w:r>
      <w:proofErr w:type="spellStart"/>
      <w:r w:rsidRPr="004A2650">
        <w:rPr>
          <w:lang w:val="en-US"/>
        </w:rPr>
        <w:t>Jost</w:t>
      </w:r>
      <w:proofErr w:type="spellEnd"/>
      <w:r w:rsidRPr="004A2650">
        <w:rPr>
          <w:lang w:val="en-US"/>
        </w:rPr>
        <w:t xml:space="preserve"> </w:t>
      </w:r>
      <w:proofErr w:type="spellStart"/>
      <w:r w:rsidRPr="004A2650">
        <w:rPr>
          <w:lang w:val="en-US"/>
        </w:rPr>
        <w:t>Winteler</w:t>
      </w:r>
      <w:proofErr w:type="spellEnd"/>
      <w:r w:rsidRPr="004A2650">
        <w:rPr>
          <w:lang w:val="en-US"/>
        </w:rPr>
        <w:t xml:space="preserve">, 8 July 1901, p. 309. </w:t>
      </w:r>
      <w:r w:rsidRPr="004A2650">
        <w:t xml:space="preserve">The German original </w:t>
      </w:r>
      <w:proofErr w:type="spellStart"/>
      <w:r w:rsidRPr="004A2650">
        <w:t>uses</w:t>
      </w:r>
      <w:proofErr w:type="spellEnd"/>
      <w:r w:rsidRPr="004A2650">
        <w:t xml:space="preserve"> </w:t>
      </w:r>
      <w:proofErr w:type="spellStart"/>
      <w:r w:rsidRPr="004A2650">
        <w:t>the</w:t>
      </w:r>
      <w:proofErr w:type="spellEnd"/>
      <w:r w:rsidRPr="004A2650">
        <w:t xml:space="preserve"> </w:t>
      </w:r>
      <w:proofErr w:type="spellStart"/>
      <w:r w:rsidRPr="004A2650">
        <w:t>uncommon</w:t>
      </w:r>
      <w:proofErr w:type="spellEnd"/>
      <w:r w:rsidRPr="004A2650">
        <w:t xml:space="preserve"> </w:t>
      </w:r>
      <w:proofErr w:type="spellStart"/>
      <w:r w:rsidRPr="004A2650">
        <w:t>locution</w:t>
      </w:r>
      <w:proofErr w:type="spellEnd"/>
      <w:r w:rsidRPr="004A2650">
        <w:t xml:space="preserve"> “Autoritätsdusel” and </w:t>
      </w:r>
      <w:proofErr w:type="spellStart"/>
      <w:r w:rsidRPr="004A2650">
        <w:t>says</w:t>
      </w:r>
      <w:proofErr w:type="spellEnd"/>
      <w:r w:rsidRPr="004A2650">
        <w:t xml:space="preserve">: “Autoritätsdusel ist der größte Feind der Wahrheit“, </w:t>
      </w:r>
      <w:proofErr w:type="spellStart"/>
      <w:r w:rsidRPr="004A2650">
        <w:t>translation</w:t>
      </w:r>
      <w:proofErr w:type="spellEnd"/>
      <w:r w:rsidRPr="004A2650">
        <w:t xml:space="preserve"> C.J.</w:t>
      </w:r>
    </w:p>
  </w:footnote>
  <w:footnote w:id="2">
    <w:p w14:paraId="411FB8CD" w14:textId="34FE12D0" w:rsidR="009E2C64" w:rsidRPr="004A2650" w:rsidRDefault="009E2C64" w:rsidP="004A2650">
      <w:pPr>
        <w:pStyle w:val="Funotentext"/>
        <w:jc w:val="both"/>
        <w:rPr>
          <w:sz w:val="22"/>
          <w:szCs w:val="22"/>
          <w:lang w:val="en-US"/>
        </w:rPr>
      </w:pPr>
      <w:r w:rsidRPr="004A2650">
        <w:rPr>
          <w:rStyle w:val="Funotenzeichen"/>
          <w:sz w:val="22"/>
          <w:szCs w:val="22"/>
          <w:lang w:val="en-US"/>
        </w:rPr>
        <w:footnoteRef/>
      </w:r>
      <w:r w:rsidRPr="004A2650">
        <w:rPr>
          <w:sz w:val="22"/>
          <w:szCs w:val="22"/>
          <w:lang w:val="en-US"/>
        </w:rPr>
        <w:t xml:space="preserve"> Some authors call the interlocutor a “novice”. Novices, but not generally laypeople, are persons who aspire to acquire epistemic competences in the relevant domain. The term “(relative) non-authority” is more general and covers persons who are neither laypeople nor novices. </w:t>
      </w:r>
    </w:p>
  </w:footnote>
  <w:footnote w:id="3">
    <w:p w14:paraId="7901648A" w14:textId="77D31ECB" w:rsidR="009E2C64" w:rsidRPr="004A2650" w:rsidRDefault="009E2C64" w:rsidP="004A2650">
      <w:pPr>
        <w:pStyle w:val="Funotentext"/>
        <w:jc w:val="both"/>
        <w:rPr>
          <w:sz w:val="22"/>
          <w:szCs w:val="22"/>
          <w:lang w:val="en-US"/>
        </w:rPr>
      </w:pPr>
      <w:r w:rsidRPr="004A2650">
        <w:rPr>
          <w:rStyle w:val="Funotenzeichen"/>
          <w:sz w:val="22"/>
          <w:szCs w:val="22"/>
          <w:lang w:val="en-US"/>
        </w:rPr>
        <w:footnoteRef/>
      </w:r>
      <w:r w:rsidRPr="004A2650">
        <w:rPr>
          <w:sz w:val="22"/>
          <w:szCs w:val="22"/>
          <w:lang w:val="en-US"/>
        </w:rPr>
        <w:t xml:space="preserve"> My uses of “universal” and “ultimate” follow De George (1985:21, and </w:t>
      </w:r>
      <w:r w:rsidRPr="004A2650">
        <w:rPr>
          <w:i/>
          <w:sz w:val="22"/>
          <w:szCs w:val="22"/>
          <w:lang w:val="en-US"/>
        </w:rPr>
        <w:t>passim</w:t>
      </w:r>
      <w:r w:rsidRPr="004A2650">
        <w:rPr>
          <w:sz w:val="22"/>
          <w:szCs w:val="22"/>
          <w:lang w:val="en-US"/>
        </w:rPr>
        <w:t xml:space="preserve">). </w:t>
      </w:r>
    </w:p>
  </w:footnote>
  <w:footnote w:id="4">
    <w:p w14:paraId="7D104D15" w14:textId="16F60A77" w:rsidR="009E2C64" w:rsidRPr="004A2650" w:rsidRDefault="009E2C64" w:rsidP="004A2650">
      <w:pPr>
        <w:pStyle w:val="Funotentext"/>
        <w:jc w:val="both"/>
        <w:rPr>
          <w:sz w:val="22"/>
          <w:szCs w:val="22"/>
          <w:lang w:val="en-US"/>
        </w:rPr>
      </w:pPr>
      <w:r w:rsidRPr="004A2650">
        <w:rPr>
          <w:rStyle w:val="Funotenzeichen"/>
          <w:sz w:val="22"/>
          <w:szCs w:val="22"/>
          <w:lang w:val="en-US"/>
        </w:rPr>
        <w:footnoteRef/>
      </w:r>
      <w:r w:rsidRPr="004A2650">
        <w:rPr>
          <w:sz w:val="22"/>
          <w:szCs w:val="22"/>
          <w:lang w:val="en-US"/>
        </w:rPr>
        <w:t xml:space="preserve"> Levy (2007:188, emphasis C.J.) even claims that “epistemic authorities are … </w:t>
      </w:r>
      <w:r w:rsidRPr="004A2650">
        <w:rPr>
          <w:i/>
          <w:sz w:val="22"/>
          <w:szCs w:val="22"/>
          <w:lang w:val="en-US"/>
        </w:rPr>
        <w:t>constituted</w:t>
      </w:r>
      <w:r w:rsidRPr="004A2650">
        <w:rPr>
          <w:sz w:val="22"/>
          <w:szCs w:val="22"/>
          <w:lang w:val="en-US"/>
        </w:rPr>
        <w:t xml:space="preserve"> to the extent to which they consist in a distributed network of agents”. </w:t>
      </w:r>
    </w:p>
  </w:footnote>
  <w:footnote w:id="5">
    <w:p w14:paraId="30418F6C" w14:textId="54ECD9C8" w:rsidR="009E2C64" w:rsidRPr="004A2650" w:rsidRDefault="009E2C64" w:rsidP="004A2650">
      <w:pPr>
        <w:pStyle w:val="Funotentext"/>
        <w:jc w:val="both"/>
        <w:rPr>
          <w:sz w:val="22"/>
          <w:szCs w:val="22"/>
          <w:lang w:val="en-US"/>
        </w:rPr>
      </w:pPr>
      <w:r w:rsidRPr="004A2650">
        <w:rPr>
          <w:rStyle w:val="Funotenzeichen"/>
          <w:sz w:val="22"/>
          <w:szCs w:val="22"/>
          <w:lang w:val="en-US"/>
        </w:rPr>
        <w:footnoteRef/>
      </w:r>
      <w:r w:rsidRPr="004A2650">
        <w:rPr>
          <w:sz w:val="22"/>
          <w:szCs w:val="22"/>
          <w:lang w:val="en-US"/>
        </w:rPr>
        <w:t xml:space="preserve"> For initial forays into collective epistemic authority see </w:t>
      </w:r>
      <w:proofErr w:type="spellStart"/>
      <w:r w:rsidRPr="004A2650">
        <w:rPr>
          <w:sz w:val="22"/>
          <w:szCs w:val="22"/>
          <w:lang w:val="en-US"/>
        </w:rPr>
        <w:t>Zagzebski</w:t>
      </w:r>
      <w:proofErr w:type="spellEnd"/>
      <w:r w:rsidRPr="004A2650">
        <w:rPr>
          <w:sz w:val="22"/>
          <w:szCs w:val="22"/>
          <w:lang w:val="en-US"/>
        </w:rPr>
        <w:t xml:space="preserve"> (2012), </w:t>
      </w:r>
      <w:proofErr w:type="spellStart"/>
      <w:r w:rsidRPr="004A2650">
        <w:rPr>
          <w:sz w:val="22"/>
          <w:szCs w:val="22"/>
          <w:lang w:val="en-US"/>
        </w:rPr>
        <w:t>ch.</w:t>
      </w:r>
      <w:proofErr w:type="spellEnd"/>
      <w:r w:rsidRPr="004A2650">
        <w:rPr>
          <w:sz w:val="22"/>
          <w:szCs w:val="22"/>
          <w:lang w:val="en-US"/>
        </w:rPr>
        <w:t xml:space="preserve"> 7; </w:t>
      </w:r>
      <w:proofErr w:type="spellStart"/>
      <w:r w:rsidRPr="004A2650">
        <w:rPr>
          <w:sz w:val="22"/>
          <w:szCs w:val="22"/>
          <w:lang w:val="en-US"/>
        </w:rPr>
        <w:t>Hauswald</w:t>
      </w:r>
      <w:proofErr w:type="spellEnd"/>
      <w:r w:rsidRPr="004A2650">
        <w:rPr>
          <w:sz w:val="22"/>
          <w:szCs w:val="22"/>
          <w:lang w:val="en-US"/>
        </w:rPr>
        <w:t xml:space="preserve"> (unpublished); or Croce (2019b). </w:t>
      </w:r>
    </w:p>
  </w:footnote>
  <w:footnote w:id="6">
    <w:p w14:paraId="5E27EC7D" w14:textId="77777777" w:rsidR="009E2C64" w:rsidRPr="004A2650" w:rsidRDefault="009E2C64" w:rsidP="004A2650">
      <w:pPr>
        <w:pStyle w:val="Funotentext"/>
        <w:jc w:val="both"/>
        <w:rPr>
          <w:sz w:val="22"/>
          <w:szCs w:val="22"/>
          <w:lang w:val="en-US"/>
        </w:rPr>
      </w:pPr>
      <w:r w:rsidRPr="004A2650">
        <w:rPr>
          <w:rStyle w:val="Funotenzeichen"/>
          <w:sz w:val="22"/>
          <w:szCs w:val="22"/>
          <w:lang w:val="en-US"/>
        </w:rPr>
        <w:footnoteRef/>
      </w:r>
      <w:r w:rsidRPr="004A2650">
        <w:rPr>
          <w:sz w:val="22"/>
          <w:szCs w:val="22"/>
          <w:lang w:val="en-US"/>
        </w:rPr>
        <w:t xml:space="preserve"> For recent discussions see, e.g., the contributions in Kim and McGrath (2019).</w:t>
      </w:r>
    </w:p>
  </w:footnote>
  <w:footnote w:id="7">
    <w:p w14:paraId="3CA85179" w14:textId="42FA0103" w:rsidR="009E2C64" w:rsidRPr="004A2650" w:rsidRDefault="009E2C64" w:rsidP="004A2650">
      <w:pPr>
        <w:pStyle w:val="Funotentext"/>
        <w:jc w:val="both"/>
        <w:rPr>
          <w:sz w:val="22"/>
          <w:szCs w:val="22"/>
          <w:lang w:val="en-US"/>
        </w:rPr>
      </w:pPr>
      <w:r w:rsidRPr="004A2650">
        <w:rPr>
          <w:rStyle w:val="Funotenzeichen"/>
          <w:sz w:val="22"/>
          <w:szCs w:val="22"/>
          <w:lang w:val="en-US"/>
        </w:rPr>
        <w:footnoteRef/>
      </w:r>
      <w:r w:rsidRPr="004A2650">
        <w:rPr>
          <w:sz w:val="22"/>
          <w:szCs w:val="22"/>
          <w:lang w:val="en-US"/>
        </w:rPr>
        <w:t xml:space="preserve"> </w:t>
      </w:r>
      <w:proofErr w:type="spellStart"/>
      <w:r w:rsidRPr="004A2650">
        <w:rPr>
          <w:sz w:val="22"/>
          <w:szCs w:val="22"/>
          <w:lang w:val="en-US"/>
        </w:rPr>
        <w:t>McMyler</w:t>
      </w:r>
      <w:proofErr w:type="spellEnd"/>
      <w:r w:rsidRPr="004A2650">
        <w:rPr>
          <w:sz w:val="22"/>
          <w:szCs w:val="22"/>
          <w:lang w:val="en-US"/>
        </w:rPr>
        <w:t xml:space="preserve"> (2014) and </w:t>
      </w:r>
      <w:proofErr w:type="spellStart"/>
      <w:r w:rsidRPr="004A2650">
        <w:rPr>
          <w:sz w:val="22"/>
          <w:szCs w:val="22"/>
          <w:lang w:val="en-US"/>
        </w:rPr>
        <w:t>Dormandy</w:t>
      </w:r>
      <w:proofErr w:type="spellEnd"/>
      <w:r w:rsidRPr="004A2650">
        <w:rPr>
          <w:sz w:val="22"/>
          <w:szCs w:val="22"/>
          <w:lang w:val="en-US"/>
        </w:rPr>
        <w:t xml:space="preserve"> (2018) argue that </w:t>
      </w:r>
      <w:proofErr w:type="spellStart"/>
      <w:r w:rsidRPr="004A2650">
        <w:rPr>
          <w:sz w:val="22"/>
          <w:szCs w:val="22"/>
          <w:lang w:val="en-US"/>
        </w:rPr>
        <w:t>Zagzebski’s</w:t>
      </w:r>
      <w:proofErr w:type="spellEnd"/>
      <w:r w:rsidRPr="004A2650">
        <w:rPr>
          <w:sz w:val="22"/>
          <w:szCs w:val="22"/>
          <w:lang w:val="en-US"/>
        </w:rPr>
        <w:t xml:space="preserve"> account of epistemic authority corresponds less closely to Raz’s theory of political authority than she suggests. </w:t>
      </w:r>
      <w:proofErr w:type="spellStart"/>
      <w:r w:rsidRPr="004A2650">
        <w:rPr>
          <w:sz w:val="22"/>
          <w:szCs w:val="22"/>
          <w:lang w:val="en-US"/>
        </w:rPr>
        <w:t>McMyler</w:t>
      </w:r>
      <w:proofErr w:type="spellEnd"/>
      <w:r w:rsidRPr="004A2650">
        <w:rPr>
          <w:sz w:val="22"/>
          <w:szCs w:val="22"/>
          <w:lang w:val="en-US"/>
        </w:rPr>
        <w:t xml:space="preserve"> (2020) observes, among other things, that whereas one can obey practical authorities without trusting them to command the right action, one cannot believe an epistemic authority without trusting them for the truth.</w:t>
      </w:r>
    </w:p>
  </w:footnote>
  <w:footnote w:id="8">
    <w:p w14:paraId="204A7589" w14:textId="4CB65D68" w:rsidR="009E2C64" w:rsidRPr="004A2650" w:rsidRDefault="009E2C64" w:rsidP="004A2650">
      <w:pPr>
        <w:pStyle w:val="Funotentext"/>
        <w:jc w:val="both"/>
        <w:rPr>
          <w:sz w:val="22"/>
          <w:szCs w:val="22"/>
          <w:lang w:val="en-US"/>
        </w:rPr>
      </w:pPr>
      <w:r w:rsidRPr="004A2650">
        <w:rPr>
          <w:rStyle w:val="Funotenzeichen"/>
          <w:sz w:val="22"/>
          <w:szCs w:val="22"/>
          <w:lang w:val="en-US"/>
        </w:rPr>
        <w:footnoteRef/>
      </w:r>
      <w:r w:rsidRPr="004A2650">
        <w:rPr>
          <w:sz w:val="22"/>
          <w:szCs w:val="22"/>
          <w:lang w:val="en-US"/>
        </w:rPr>
        <w:t xml:space="preserve"> Cf. for example our opening quotation from C.S. Lewis; Constantin and </w:t>
      </w:r>
      <w:proofErr w:type="spellStart"/>
      <w:r w:rsidRPr="004A2650">
        <w:rPr>
          <w:sz w:val="22"/>
          <w:szCs w:val="22"/>
          <w:lang w:val="en-US"/>
        </w:rPr>
        <w:t>Grundmann</w:t>
      </w:r>
      <w:proofErr w:type="spellEnd"/>
      <w:r w:rsidRPr="004A2650">
        <w:rPr>
          <w:sz w:val="22"/>
          <w:szCs w:val="22"/>
          <w:lang w:val="en-US"/>
        </w:rPr>
        <w:t xml:space="preserve"> (2020); or </w:t>
      </w:r>
      <w:proofErr w:type="spellStart"/>
      <w:r w:rsidRPr="004A2650">
        <w:rPr>
          <w:sz w:val="22"/>
          <w:szCs w:val="22"/>
          <w:lang w:val="en-US"/>
        </w:rPr>
        <w:t>Bokros</w:t>
      </w:r>
      <w:proofErr w:type="spellEnd"/>
      <w:r w:rsidRPr="004A2650">
        <w:rPr>
          <w:sz w:val="22"/>
          <w:szCs w:val="22"/>
          <w:lang w:val="en-US"/>
        </w:rPr>
        <w:t xml:space="preserve"> (2021:7): “</w:t>
      </w:r>
      <w:r w:rsidRPr="004A2650">
        <w:rPr>
          <w:i/>
          <w:sz w:val="22"/>
          <w:szCs w:val="22"/>
          <w:lang w:val="en-US"/>
        </w:rPr>
        <w:t>A</w:t>
      </w:r>
      <w:r w:rsidRPr="004A2650">
        <w:rPr>
          <w:sz w:val="22"/>
          <w:szCs w:val="22"/>
          <w:lang w:val="en-US"/>
        </w:rPr>
        <w:t xml:space="preserve"> is an epistemic authority for </w:t>
      </w:r>
      <w:r w:rsidRPr="004A2650">
        <w:rPr>
          <w:i/>
          <w:sz w:val="22"/>
          <w:szCs w:val="22"/>
          <w:lang w:val="en-US"/>
        </w:rPr>
        <w:t>S</w:t>
      </w:r>
      <w:r w:rsidRPr="004A2650">
        <w:rPr>
          <w:sz w:val="22"/>
          <w:szCs w:val="22"/>
          <w:lang w:val="en-US"/>
        </w:rPr>
        <w:t xml:space="preserve"> with respect to </w:t>
      </w:r>
      <w:r w:rsidRPr="004A2650">
        <w:rPr>
          <w:i/>
          <w:sz w:val="22"/>
          <w:szCs w:val="22"/>
          <w:lang w:val="en-US"/>
        </w:rPr>
        <w:t>p</w:t>
      </w:r>
      <w:r w:rsidRPr="004A2650">
        <w:rPr>
          <w:sz w:val="22"/>
          <w:szCs w:val="22"/>
          <w:lang w:val="en-US"/>
        </w:rPr>
        <w:t xml:space="preserve"> </w:t>
      </w:r>
      <w:proofErr w:type="spellStart"/>
      <w:r w:rsidRPr="004A2650">
        <w:rPr>
          <w:sz w:val="22"/>
          <w:szCs w:val="22"/>
          <w:lang w:val="en-US"/>
        </w:rPr>
        <w:t>iff</w:t>
      </w:r>
      <w:proofErr w:type="spellEnd"/>
      <w:r w:rsidRPr="004A2650">
        <w:rPr>
          <w:sz w:val="22"/>
          <w:szCs w:val="22"/>
          <w:lang w:val="en-US"/>
        </w:rPr>
        <w:t xml:space="preserve"> </w:t>
      </w:r>
      <w:r w:rsidRPr="004A2650">
        <w:rPr>
          <w:i/>
          <w:sz w:val="22"/>
          <w:szCs w:val="22"/>
          <w:lang w:val="en-US"/>
        </w:rPr>
        <w:t>S</w:t>
      </w:r>
      <w:r w:rsidRPr="004A2650">
        <w:rPr>
          <w:sz w:val="22"/>
          <w:szCs w:val="22"/>
          <w:lang w:val="en-US"/>
        </w:rPr>
        <w:t xml:space="preserve"> judges </w:t>
      </w:r>
      <w:r w:rsidRPr="004A2650">
        <w:rPr>
          <w:i/>
          <w:sz w:val="22"/>
          <w:szCs w:val="22"/>
          <w:lang w:val="en-US"/>
        </w:rPr>
        <w:t>A</w:t>
      </w:r>
      <w:r w:rsidRPr="004A2650">
        <w:rPr>
          <w:sz w:val="22"/>
          <w:szCs w:val="22"/>
          <w:lang w:val="en-US"/>
        </w:rPr>
        <w:t xml:space="preserve"> to have a higher expected accuracy with respect to </w:t>
      </w:r>
      <w:r w:rsidRPr="004A2650">
        <w:rPr>
          <w:i/>
          <w:sz w:val="22"/>
          <w:szCs w:val="22"/>
          <w:lang w:val="en-US"/>
        </w:rPr>
        <w:t>p</w:t>
      </w:r>
      <w:r w:rsidRPr="004A2650">
        <w:rPr>
          <w:sz w:val="22"/>
          <w:szCs w:val="22"/>
          <w:lang w:val="en-US"/>
        </w:rPr>
        <w:t xml:space="preserve"> than </w:t>
      </w:r>
      <w:r w:rsidRPr="004A2650">
        <w:rPr>
          <w:i/>
          <w:sz w:val="22"/>
          <w:szCs w:val="22"/>
          <w:lang w:val="en-US"/>
        </w:rPr>
        <w:t>S</w:t>
      </w:r>
      <w:r w:rsidRPr="004A2650">
        <w:rPr>
          <w:sz w:val="22"/>
          <w:szCs w:val="22"/>
          <w:lang w:val="en-US"/>
        </w:rPr>
        <w:t xml:space="preserve"> takes herself to have independently of following </w:t>
      </w:r>
      <w:r w:rsidRPr="004A2650">
        <w:rPr>
          <w:i/>
          <w:sz w:val="22"/>
          <w:szCs w:val="22"/>
          <w:lang w:val="en-US"/>
        </w:rPr>
        <w:t>A</w:t>
      </w:r>
      <w:r w:rsidRPr="004A2650">
        <w:rPr>
          <w:sz w:val="22"/>
          <w:szCs w:val="22"/>
          <w:lang w:val="en-US"/>
        </w:rPr>
        <w:t xml:space="preserve">´s authority”. </w:t>
      </w:r>
    </w:p>
  </w:footnote>
  <w:footnote w:id="9">
    <w:p w14:paraId="638BD5CB" w14:textId="3F87ECCC" w:rsidR="009E2C64" w:rsidRPr="004A2650" w:rsidRDefault="009E2C64" w:rsidP="004A2650">
      <w:pPr>
        <w:pStyle w:val="Funotentext"/>
        <w:jc w:val="both"/>
        <w:rPr>
          <w:sz w:val="22"/>
          <w:szCs w:val="22"/>
          <w:lang w:val="en-US"/>
        </w:rPr>
      </w:pPr>
      <w:r w:rsidRPr="004A2650">
        <w:rPr>
          <w:rStyle w:val="Funotenzeichen"/>
          <w:sz w:val="22"/>
          <w:szCs w:val="22"/>
          <w:lang w:val="en-US"/>
        </w:rPr>
        <w:footnoteRef/>
      </w:r>
      <w:r w:rsidRPr="004A2650">
        <w:rPr>
          <w:sz w:val="22"/>
          <w:szCs w:val="22"/>
          <w:lang w:val="en-US"/>
        </w:rPr>
        <w:t xml:space="preserve"> I set aside potential arguments from dissociative identity disorder (“split selves”). I do not exclude that we may enjoy epistemic authority over our selves-at-other-times</w:t>
      </w:r>
      <w:r w:rsidR="00B51A29" w:rsidRPr="004A2650">
        <w:rPr>
          <w:sz w:val="22"/>
          <w:szCs w:val="22"/>
          <w:lang w:val="en-US"/>
        </w:rPr>
        <w:t>.</w:t>
      </w:r>
      <w:r w:rsidRPr="004A2650">
        <w:rPr>
          <w:sz w:val="22"/>
          <w:szCs w:val="22"/>
          <w:lang w:val="en-US"/>
        </w:rPr>
        <w:t xml:space="preserve"> (</w:t>
      </w:r>
      <w:r w:rsidR="00B51A29" w:rsidRPr="004A2650">
        <w:rPr>
          <w:sz w:val="22"/>
          <w:szCs w:val="22"/>
          <w:lang w:val="en-US"/>
        </w:rPr>
        <w:t>W</w:t>
      </w:r>
      <w:r w:rsidRPr="004A2650">
        <w:rPr>
          <w:sz w:val="22"/>
          <w:szCs w:val="22"/>
          <w:lang w:val="en-US"/>
        </w:rPr>
        <w:t xml:space="preserve">e indicate </w:t>
      </w:r>
      <w:r w:rsidR="00B51A29" w:rsidRPr="004A2650">
        <w:rPr>
          <w:sz w:val="22"/>
          <w:szCs w:val="22"/>
          <w:lang w:val="en-US"/>
        </w:rPr>
        <w:t xml:space="preserve">this </w:t>
      </w:r>
      <w:r w:rsidRPr="004A2650">
        <w:rPr>
          <w:sz w:val="22"/>
          <w:szCs w:val="22"/>
          <w:lang w:val="en-US"/>
        </w:rPr>
        <w:t xml:space="preserve">when we say things such as: “Now I know better!”). </w:t>
      </w:r>
    </w:p>
  </w:footnote>
  <w:footnote w:id="10">
    <w:p w14:paraId="2A66FDAD" w14:textId="72FA08BC" w:rsidR="009E2C64" w:rsidRPr="004A2650" w:rsidRDefault="009E2C64" w:rsidP="004A2650">
      <w:pPr>
        <w:pStyle w:val="Funotentext"/>
        <w:jc w:val="both"/>
        <w:rPr>
          <w:sz w:val="22"/>
          <w:szCs w:val="22"/>
          <w:lang w:val="en-US"/>
        </w:rPr>
      </w:pPr>
      <w:r w:rsidRPr="004A2650">
        <w:rPr>
          <w:rStyle w:val="Funotenzeichen"/>
          <w:sz w:val="22"/>
          <w:szCs w:val="22"/>
        </w:rPr>
        <w:footnoteRef/>
      </w:r>
      <w:r w:rsidRPr="004A2650">
        <w:rPr>
          <w:sz w:val="22"/>
          <w:szCs w:val="22"/>
          <w:lang w:val="en-US"/>
        </w:rPr>
        <w:t xml:space="preserve"> Goldman (2018) endorses such views; for discussion see Croce (2019b).</w:t>
      </w:r>
    </w:p>
  </w:footnote>
  <w:footnote w:id="11">
    <w:p w14:paraId="3A51EA0E" w14:textId="675A8853" w:rsidR="009E2C64" w:rsidRPr="004A2650" w:rsidRDefault="009E2C64" w:rsidP="004A2650">
      <w:pPr>
        <w:pStyle w:val="Funotentext"/>
        <w:jc w:val="both"/>
        <w:rPr>
          <w:sz w:val="22"/>
          <w:szCs w:val="22"/>
          <w:lang w:val="en-US"/>
        </w:rPr>
      </w:pPr>
      <w:r w:rsidRPr="004A2650">
        <w:rPr>
          <w:rStyle w:val="Funotenzeichen"/>
          <w:sz w:val="22"/>
          <w:szCs w:val="22"/>
          <w:lang w:val="en-US"/>
        </w:rPr>
        <w:footnoteRef/>
      </w:r>
      <w:r w:rsidRPr="004A2650">
        <w:rPr>
          <w:sz w:val="22"/>
          <w:szCs w:val="22"/>
          <w:lang w:val="en-US"/>
        </w:rPr>
        <w:t xml:space="preserve"> Proponents include Raz (1988, 2009); Keren (2007, 2014a, 2014b); </w:t>
      </w:r>
      <w:proofErr w:type="spellStart"/>
      <w:r w:rsidRPr="004A2650">
        <w:rPr>
          <w:sz w:val="22"/>
          <w:szCs w:val="22"/>
          <w:lang w:val="en-US"/>
        </w:rPr>
        <w:t>Zagzebski</w:t>
      </w:r>
      <w:proofErr w:type="spellEnd"/>
      <w:r w:rsidRPr="004A2650">
        <w:rPr>
          <w:sz w:val="22"/>
          <w:szCs w:val="22"/>
          <w:lang w:val="en-US"/>
        </w:rPr>
        <w:t xml:space="preserve"> (2012, 2013, 2014, 2016); </w:t>
      </w:r>
      <w:proofErr w:type="spellStart"/>
      <w:r w:rsidRPr="004A2650">
        <w:rPr>
          <w:sz w:val="22"/>
          <w:szCs w:val="22"/>
          <w:lang w:val="en-US"/>
        </w:rPr>
        <w:t>Bungum</w:t>
      </w:r>
      <w:proofErr w:type="spellEnd"/>
      <w:r w:rsidRPr="004A2650">
        <w:rPr>
          <w:sz w:val="22"/>
          <w:szCs w:val="22"/>
          <w:lang w:val="en-US"/>
        </w:rPr>
        <w:t xml:space="preserve"> (2018); Constantin and </w:t>
      </w:r>
      <w:proofErr w:type="spellStart"/>
      <w:r w:rsidRPr="004A2650">
        <w:rPr>
          <w:sz w:val="22"/>
          <w:szCs w:val="22"/>
          <w:lang w:val="en-US"/>
        </w:rPr>
        <w:t>Grundmann</w:t>
      </w:r>
      <w:proofErr w:type="spellEnd"/>
      <w:r w:rsidRPr="004A2650">
        <w:rPr>
          <w:sz w:val="22"/>
          <w:szCs w:val="22"/>
          <w:lang w:val="en-US"/>
        </w:rPr>
        <w:t xml:space="preserve"> (2020); </w:t>
      </w:r>
      <w:proofErr w:type="spellStart"/>
      <w:r w:rsidRPr="004A2650">
        <w:rPr>
          <w:sz w:val="22"/>
          <w:szCs w:val="22"/>
          <w:lang w:val="en-US"/>
        </w:rPr>
        <w:t>Grundmann</w:t>
      </w:r>
      <w:proofErr w:type="spellEnd"/>
      <w:r w:rsidRPr="004A2650">
        <w:rPr>
          <w:sz w:val="22"/>
          <w:szCs w:val="22"/>
          <w:lang w:val="en-US"/>
        </w:rPr>
        <w:t xml:space="preserve"> (2021). </w:t>
      </w:r>
      <w:proofErr w:type="spellStart"/>
      <w:r w:rsidRPr="004A2650">
        <w:rPr>
          <w:sz w:val="22"/>
          <w:szCs w:val="22"/>
          <w:lang w:val="en-US"/>
        </w:rPr>
        <w:t>Popowicz</w:t>
      </w:r>
      <w:proofErr w:type="spellEnd"/>
      <w:r w:rsidRPr="004A2650">
        <w:rPr>
          <w:sz w:val="22"/>
          <w:szCs w:val="22"/>
          <w:lang w:val="en-US"/>
        </w:rPr>
        <w:t xml:space="preserve"> (2019) defends higher-order </w:t>
      </w:r>
      <w:proofErr w:type="spellStart"/>
      <w:r w:rsidRPr="004A2650">
        <w:rPr>
          <w:sz w:val="22"/>
          <w:szCs w:val="22"/>
          <w:lang w:val="en-US"/>
        </w:rPr>
        <w:t>preemptionism</w:t>
      </w:r>
      <w:proofErr w:type="spellEnd"/>
      <w:r w:rsidRPr="004A2650">
        <w:rPr>
          <w:sz w:val="22"/>
          <w:szCs w:val="22"/>
          <w:lang w:val="en-US"/>
        </w:rPr>
        <w:t xml:space="preserve"> concerning the layperson’s methodological views about doxastic practices.</w:t>
      </w:r>
    </w:p>
  </w:footnote>
  <w:footnote w:id="12">
    <w:p w14:paraId="738CF5F9" w14:textId="663480A3" w:rsidR="009E2C64" w:rsidRPr="004A2650" w:rsidRDefault="009E2C64" w:rsidP="004A2650">
      <w:pPr>
        <w:pStyle w:val="Funotentext"/>
        <w:jc w:val="both"/>
        <w:rPr>
          <w:sz w:val="22"/>
          <w:szCs w:val="22"/>
          <w:lang w:val="en-US"/>
        </w:rPr>
      </w:pPr>
      <w:r w:rsidRPr="004A2650">
        <w:rPr>
          <w:rStyle w:val="Funotenzeichen"/>
          <w:sz w:val="22"/>
          <w:szCs w:val="22"/>
        </w:rPr>
        <w:footnoteRef/>
      </w:r>
      <w:r w:rsidRPr="004A2650">
        <w:rPr>
          <w:sz w:val="22"/>
          <w:szCs w:val="22"/>
          <w:lang w:val="en-US"/>
        </w:rPr>
        <w:t xml:space="preserve"> See, e.g., Anderson (2014); </w:t>
      </w:r>
      <w:proofErr w:type="spellStart"/>
      <w:r w:rsidRPr="004A2650">
        <w:rPr>
          <w:sz w:val="22"/>
          <w:szCs w:val="22"/>
          <w:lang w:val="en-US"/>
        </w:rPr>
        <w:t>McMyler</w:t>
      </w:r>
      <w:proofErr w:type="spellEnd"/>
      <w:r w:rsidRPr="004A2650">
        <w:rPr>
          <w:sz w:val="22"/>
          <w:szCs w:val="22"/>
          <w:lang w:val="en-US"/>
        </w:rPr>
        <w:t xml:space="preserve"> (2014); </w:t>
      </w:r>
      <w:proofErr w:type="spellStart"/>
      <w:r w:rsidRPr="004A2650">
        <w:rPr>
          <w:sz w:val="22"/>
          <w:szCs w:val="22"/>
          <w:lang w:val="en-US"/>
        </w:rPr>
        <w:t>Jäger</w:t>
      </w:r>
      <w:proofErr w:type="spellEnd"/>
      <w:r w:rsidRPr="004A2650">
        <w:rPr>
          <w:sz w:val="22"/>
          <w:szCs w:val="22"/>
          <w:lang w:val="en-US"/>
        </w:rPr>
        <w:t xml:space="preserve"> (2016); Wright (2016); Lackey (2016), (2018), (2021); </w:t>
      </w:r>
      <w:proofErr w:type="spellStart"/>
      <w:r w:rsidRPr="004A2650">
        <w:rPr>
          <w:sz w:val="22"/>
          <w:szCs w:val="22"/>
          <w:lang w:val="en-US"/>
        </w:rPr>
        <w:t>Hauswald</w:t>
      </w:r>
      <w:proofErr w:type="spellEnd"/>
      <w:r w:rsidRPr="004A2650">
        <w:rPr>
          <w:sz w:val="22"/>
          <w:szCs w:val="22"/>
          <w:lang w:val="en-US"/>
        </w:rPr>
        <w:t xml:space="preserve"> (2020); </w:t>
      </w:r>
      <w:proofErr w:type="spellStart"/>
      <w:r w:rsidRPr="004A2650">
        <w:rPr>
          <w:sz w:val="22"/>
          <w:szCs w:val="22"/>
          <w:lang w:val="en-US"/>
        </w:rPr>
        <w:t>Jäger</w:t>
      </w:r>
      <w:proofErr w:type="spellEnd"/>
      <w:r w:rsidRPr="004A2650">
        <w:rPr>
          <w:sz w:val="22"/>
          <w:szCs w:val="22"/>
          <w:lang w:val="en-US"/>
        </w:rPr>
        <w:t xml:space="preserve"> and Malfatti (2020). </w:t>
      </w:r>
    </w:p>
  </w:footnote>
  <w:footnote w:id="13">
    <w:p w14:paraId="01C537F7" w14:textId="77777777" w:rsidR="009E2C64" w:rsidRPr="004A2650" w:rsidRDefault="009E2C64" w:rsidP="004A2650">
      <w:pPr>
        <w:pStyle w:val="Funotentext"/>
        <w:jc w:val="both"/>
        <w:rPr>
          <w:sz w:val="22"/>
          <w:szCs w:val="22"/>
          <w:lang w:val="en-US"/>
        </w:rPr>
      </w:pPr>
      <w:r w:rsidRPr="004A2650">
        <w:rPr>
          <w:rStyle w:val="Funotenzeichen"/>
          <w:sz w:val="22"/>
          <w:szCs w:val="22"/>
          <w:lang w:val="en-US"/>
        </w:rPr>
        <w:footnoteRef/>
      </w:r>
      <w:r w:rsidRPr="004A2650">
        <w:rPr>
          <w:sz w:val="22"/>
          <w:szCs w:val="22"/>
          <w:lang w:val="en-US"/>
        </w:rPr>
        <w:t xml:space="preserve"> See, e.g., https://global.oup.com/academic/content/word-of-the-year/?cc=at&amp;lang=en&amp;.</w:t>
      </w:r>
    </w:p>
  </w:footnote>
  <w:footnote w:id="14">
    <w:p w14:paraId="06009E6E" w14:textId="65BD13DF" w:rsidR="009E2C64" w:rsidRPr="004A2650" w:rsidRDefault="009E2C64" w:rsidP="004A2650">
      <w:pPr>
        <w:pStyle w:val="Funotentext"/>
        <w:jc w:val="both"/>
        <w:rPr>
          <w:sz w:val="22"/>
          <w:szCs w:val="22"/>
          <w:lang w:val="en-US"/>
        </w:rPr>
      </w:pPr>
      <w:r w:rsidRPr="004A2650">
        <w:rPr>
          <w:rStyle w:val="Funotenzeichen"/>
          <w:sz w:val="22"/>
          <w:szCs w:val="22"/>
          <w:lang w:val="en-US"/>
        </w:rPr>
        <w:footnoteRef/>
      </w:r>
      <w:r w:rsidRPr="004A2650">
        <w:rPr>
          <w:sz w:val="22"/>
          <w:szCs w:val="22"/>
          <w:lang w:val="en-US"/>
        </w:rPr>
        <w:t xml:space="preserve"> A pioneering discussion of the significance of epistemic authority for conspiracy </w:t>
      </w:r>
      <w:r w:rsidR="00784714">
        <w:rPr>
          <w:sz w:val="22"/>
          <w:szCs w:val="22"/>
          <w:lang w:val="en-US"/>
        </w:rPr>
        <w:t xml:space="preserve">theories </w:t>
      </w:r>
      <w:r w:rsidRPr="004A2650">
        <w:rPr>
          <w:sz w:val="22"/>
          <w:szCs w:val="22"/>
          <w:lang w:val="en-US"/>
        </w:rPr>
        <w:t xml:space="preserve">is Levy (2007). For a discussion of various forms of fake </w:t>
      </w:r>
      <w:r w:rsidR="00D15CED" w:rsidRPr="004A2650">
        <w:rPr>
          <w:sz w:val="22"/>
          <w:szCs w:val="22"/>
          <w:lang w:val="en-US"/>
        </w:rPr>
        <w:t>or pseudo</w:t>
      </w:r>
      <w:r w:rsidR="003F69E2" w:rsidRPr="004A2650">
        <w:rPr>
          <w:sz w:val="22"/>
          <w:szCs w:val="22"/>
          <w:lang w:val="en-US"/>
        </w:rPr>
        <w:t>-</w:t>
      </w:r>
      <w:r w:rsidRPr="004A2650">
        <w:rPr>
          <w:sz w:val="22"/>
          <w:szCs w:val="22"/>
          <w:lang w:val="en-US"/>
        </w:rPr>
        <w:t xml:space="preserve">authority see </w:t>
      </w:r>
      <w:proofErr w:type="spellStart"/>
      <w:r w:rsidRPr="004A2650">
        <w:rPr>
          <w:sz w:val="22"/>
          <w:szCs w:val="22"/>
          <w:lang w:val="en-US"/>
        </w:rPr>
        <w:t>Jäger</w:t>
      </w:r>
      <w:proofErr w:type="spellEnd"/>
      <w:r w:rsidRPr="004A2650">
        <w:rPr>
          <w:sz w:val="22"/>
          <w:szCs w:val="22"/>
          <w:lang w:val="en-US"/>
        </w:rPr>
        <w:t xml:space="preserve"> (2022).</w:t>
      </w:r>
    </w:p>
  </w:footnote>
  <w:footnote w:id="15">
    <w:p w14:paraId="60CA8F12" w14:textId="2F28FBC9" w:rsidR="009E2C64" w:rsidRPr="004A2650" w:rsidRDefault="009E2C64" w:rsidP="004A2650">
      <w:pPr>
        <w:pStyle w:val="Funotentext"/>
        <w:jc w:val="both"/>
        <w:rPr>
          <w:sz w:val="22"/>
          <w:szCs w:val="22"/>
          <w:lang w:val="en-US"/>
        </w:rPr>
      </w:pPr>
      <w:r w:rsidRPr="004A2650">
        <w:rPr>
          <w:rStyle w:val="Funotenzeichen"/>
          <w:sz w:val="22"/>
          <w:szCs w:val="22"/>
          <w:lang w:val="en-US"/>
        </w:rPr>
        <w:footnoteRef/>
      </w:r>
      <w:r w:rsidRPr="004A2650">
        <w:rPr>
          <w:sz w:val="22"/>
          <w:szCs w:val="22"/>
          <w:lang w:val="en-US"/>
        </w:rPr>
        <w:t xml:space="preserve"> For criticisms see, e.g., Lackey (2008); Schmitt (2010); </w:t>
      </w:r>
      <w:proofErr w:type="spellStart"/>
      <w:r w:rsidRPr="004A2650">
        <w:rPr>
          <w:sz w:val="22"/>
          <w:szCs w:val="22"/>
          <w:lang w:val="en-US"/>
        </w:rPr>
        <w:t>Koppelberg</w:t>
      </w:r>
      <w:proofErr w:type="spellEnd"/>
      <w:r w:rsidRPr="004A2650">
        <w:rPr>
          <w:sz w:val="22"/>
          <w:szCs w:val="22"/>
          <w:lang w:val="en-US"/>
        </w:rPr>
        <w:t xml:space="preserve"> (2017).</w:t>
      </w:r>
    </w:p>
  </w:footnote>
  <w:footnote w:id="16">
    <w:p w14:paraId="3EEE3CA7" w14:textId="5B3B83C6" w:rsidR="009E2C64" w:rsidRPr="004A2650" w:rsidRDefault="009E2C64" w:rsidP="004A2650">
      <w:pPr>
        <w:pStyle w:val="Funotentext"/>
        <w:jc w:val="both"/>
        <w:rPr>
          <w:sz w:val="22"/>
          <w:szCs w:val="22"/>
          <w:lang w:val="en-US"/>
        </w:rPr>
      </w:pPr>
      <w:r w:rsidRPr="004A2650">
        <w:rPr>
          <w:rStyle w:val="Funotenzeichen"/>
          <w:sz w:val="22"/>
          <w:szCs w:val="22"/>
          <w:lang w:val="en-US"/>
        </w:rPr>
        <w:footnoteRef/>
      </w:r>
      <w:r w:rsidRPr="004A2650">
        <w:rPr>
          <w:sz w:val="22"/>
          <w:szCs w:val="22"/>
          <w:lang w:val="en-US"/>
        </w:rPr>
        <w:t xml:space="preserve"> For </w:t>
      </w:r>
      <w:r w:rsidR="00B8782F" w:rsidRPr="004A2650">
        <w:rPr>
          <w:sz w:val="22"/>
          <w:szCs w:val="22"/>
          <w:lang w:val="en-US"/>
        </w:rPr>
        <w:t xml:space="preserve">this </w:t>
      </w:r>
      <w:r w:rsidRPr="004A2650">
        <w:rPr>
          <w:sz w:val="22"/>
          <w:szCs w:val="22"/>
          <w:lang w:val="en-US"/>
        </w:rPr>
        <w:t xml:space="preserve">view see, e.g., Keren (2014a). </w:t>
      </w:r>
    </w:p>
  </w:footnote>
  <w:footnote w:id="17">
    <w:p w14:paraId="54AD8D01" w14:textId="7909FCCE" w:rsidR="009E2C64" w:rsidRPr="004A2650" w:rsidRDefault="009E2C64" w:rsidP="004A2650">
      <w:pPr>
        <w:pStyle w:val="Funotentext"/>
        <w:jc w:val="both"/>
        <w:rPr>
          <w:sz w:val="22"/>
          <w:szCs w:val="22"/>
          <w:lang w:val="en-US"/>
        </w:rPr>
      </w:pPr>
      <w:r w:rsidRPr="004A2650">
        <w:rPr>
          <w:rStyle w:val="Funotenzeichen"/>
          <w:sz w:val="22"/>
          <w:szCs w:val="22"/>
        </w:rPr>
        <w:footnoteRef/>
      </w:r>
      <w:r w:rsidRPr="004A2650">
        <w:rPr>
          <w:sz w:val="22"/>
          <w:szCs w:val="22"/>
          <w:lang w:val="en-US"/>
        </w:rPr>
        <w:t xml:space="preserve"> For </w:t>
      </w:r>
      <w:r w:rsidR="00FD410E" w:rsidRPr="004A2650">
        <w:rPr>
          <w:sz w:val="22"/>
          <w:szCs w:val="22"/>
          <w:lang w:val="en-US"/>
        </w:rPr>
        <w:t xml:space="preserve">more on </w:t>
      </w:r>
      <w:r w:rsidRPr="004A2650">
        <w:rPr>
          <w:sz w:val="22"/>
          <w:szCs w:val="22"/>
          <w:lang w:val="en-US"/>
        </w:rPr>
        <w:t xml:space="preserve">the epistemology of assertion see Kelp and </w:t>
      </w:r>
      <w:proofErr w:type="spellStart"/>
      <w:r w:rsidRPr="004A2650">
        <w:rPr>
          <w:sz w:val="22"/>
          <w:szCs w:val="22"/>
          <w:lang w:val="en-US"/>
        </w:rPr>
        <w:t>Simion</w:t>
      </w:r>
      <w:proofErr w:type="spellEnd"/>
      <w:r w:rsidRPr="004A2650">
        <w:rPr>
          <w:sz w:val="22"/>
          <w:szCs w:val="22"/>
          <w:lang w:val="en-US"/>
        </w:rPr>
        <w:t xml:space="preserve"> (this volume).</w:t>
      </w:r>
    </w:p>
  </w:footnote>
  <w:footnote w:id="18">
    <w:p w14:paraId="2B66AF98" w14:textId="28A25A04" w:rsidR="003F69E2" w:rsidRPr="004A2650" w:rsidRDefault="003F69E2" w:rsidP="004A2650">
      <w:pPr>
        <w:pStyle w:val="Funotentext"/>
        <w:jc w:val="both"/>
        <w:rPr>
          <w:sz w:val="22"/>
          <w:szCs w:val="22"/>
          <w:lang w:val="en-US"/>
        </w:rPr>
      </w:pPr>
      <w:r w:rsidRPr="004A2650">
        <w:rPr>
          <w:rStyle w:val="Funotenzeichen"/>
          <w:sz w:val="22"/>
          <w:szCs w:val="22"/>
        </w:rPr>
        <w:footnoteRef/>
      </w:r>
      <w:r w:rsidRPr="004A2650">
        <w:rPr>
          <w:sz w:val="22"/>
          <w:szCs w:val="22"/>
          <w:lang w:val="en-US"/>
        </w:rPr>
        <w:t xml:space="preserve"> </w:t>
      </w:r>
      <w:r w:rsidRPr="004A2650">
        <w:rPr>
          <w:rFonts w:cstheme="minorHAnsi"/>
          <w:sz w:val="22"/>
          <w:szCs w:val="22"/>
          <w:lang w:val="en-US"/>
        </w:rPr>
        <w:t>For discussion see</w:t>
      </w:r>
      <w:r w:rsidRPr="004A2650">
        <w:rPr>
          <w:rFonts w:cstheme="minorHAnsi"/>
          <w:sz w:val="22"/>
          <w:szCs w:val="22"/>
          <w:lang w:val="en-US"/>
        </w:rPr>
        <w:t xml:space="preserve"> also </w:t>
      </w:r>
      <w:proofErr w:type="spellStart"/>
      <w:r w:rsidRPr="004A2650">
        <w:rPr>
          <w:rFonts w:cstheme="minorHAnsi"/>
          <w:sz w:val="22"/>
          <w:szCs w:val="22"/>
          <w:lang w:val="en-US"/>
        </w:rPr>
        <w:t>Grundmann</w:t>
      </w:r>
      <w:proofErr w:type="spellEnd"/>
      <w:r w:rsidRPr="004A2650">
        <w:rPr>
          <w:rFonts w:cstheme="minorHAnsi"/>
          <w:sz w:val="22"/>
          <w:szCs w:val="22"/>
          <w:lang w:val="en-US"/>
        </w:rPr>
        <w:t xml:space="preserve"> (this volume). I disagree with his views </w:t>
      </w:r>
      <w:r w:rsidRPr="004A2650">
        <w:rPr>
          <w:rFonts w:cstheme="minorHAnsi"/>
          <w:sz w:val="22"/>
          <w:szCs w:val="22"/>
          <w:lang w:val="en-US"/>
        </w:rPr>
        <w:t>(</w:t>
      </w:r>
      <w:proofErr w:type="spellStart"/>
      <w:r w:rsidRPr="004A2650">
        <w:rPr>
          <w:rFonts w:cstheme="minorHAnsi"/>
          <w:sz w:val="22"/>
          <w:szCs w:val="22"/>
          <w:lang w:val="en-US"/>
        </w:rPr>
        <w:t>i</w:t>
      </w:r>
      <w:proofErr w:type="spellEnd"/>
      <w:r w:rsidRPr="004A2650">
        <w:rPr>
          <w:rFonts w:cstheme="minorHAnsi"/>
          <w:sz w:val="22"/>
          <w:szCs w:val="22"/>
          <w:lang w:val="en-US"/>
        </w:rPr>
        <w:t xml:space="preserve">) </w:t>
      </w:r>
      <w:r w:rsidRPr="004A2650">
        <w:rPr>
          <w:rFonts w:cstheme="minorHAnsi"/>
          <w:sz w:val="22"/>
          <w:szCs w:val="22"/>
          <w:lang w:val="en-US"/>
        </w:rPr>
        <w:t xml:space="preserve">that experts typically constitute authorities, and </w:t>
      </w:r>
      <w:r w:rsidRPr="004A2650">
        <w:rPr>
          <w:rFonts w:cstheme="minorHAnsi"/>
          <w:sz w:val="22"/>
          <w:szCs w:val="22"/>
          <w:lang w:val="en-US"/>
        </w:rPr>
        <w:t xml:space="preserve">(ii) </w:t>
      </w:r>
      <w:r w:rsidRPr="004A2650">
        <w:rPr>
          <w:rFonts w:cstheme="minorHAnsi"/>
          <w:sz w:val="22"/>
          <w:szCs w:val="22"/>
          <w:lang w:val="en-US"/>
        </w:rPr>
        <w:t>that laypersons ought to defer “to any of A’s judgments in D” no matter what their other reasons relevant to the topic are.</w:t>
      </w:r>
    </w:p>
  </w:footnote>
  <w:footnote w:id="19">
    <w:p w14:paraId="79D88563" w14:textId="77777777" w:rsidR="009E2C64" w:rsidRPr="004A2650" w:rsidRDefault="009E2C64" w:rsidP="004A2650">
      <w:pPr>
        <w:pStyle w:val="Funotentext"/>
        <w:jc w:val="both"/>
        <w:rPr>
          <w:sz w:val="22"/>
          <w:szCs w:val="22"/>
          <w:lang w:val="en-US"/>
        </w:rPr>
      </w:pPr>
      <w:r w:rsidRPr="004A2650">
        <w:rPr>
          <w:rStyle w:val="Funotenzeichen"/>
          <w:sz w:val="22"/>
          <w:szCs w:val="22"/>
          <w:lang w:val="en-US"/>
        </w:rPr>
        <w:footnoteRef/>
      </w:r>
      <w:r w:rsidRPr="004A2650">
        <w:rPr>
          <w:sz w:val="22"/>
          <w:szCs w:val="22"/>
          <w:lang w:val="en-US"/>
        </w:rPr>
        <w:t xml:space="preserve"> This title is borrowed from Lackey (2016).</w:t>
      </w:r>
    </w:p>
  </w:footnote>
  <w:footnote w:id="20">
    <w:p w14:paraId="5531196F" w14:textId="77777777" w:rsidR="009E2C64" w:rsidRPr="004A2650" w:rsidRDefault="009E2C64" w:rsidP="004A2650">
      <w:pPr>
        <w:pStyle w:val="Funotentext"/>
        <w:jc w:val="both"/>
        <w:rPr>
          <w:sz w:val="22"/>
          <w:szCs w:val="22"/>
          <w:lang w:val="en-US"/>
        </w:rPr>
      </w:pPr>
      <w:r w:rsidRPr="004A2650">
        <w:rPr>
          <w:rStyle w:val="Funotenzeichen"/>
          <w:sz w:val="22"/>
          <w:szCs w:val="22"/>
          <w:lang w:val="en-US"/>
        </w:rPr>
        <w:footnoteRef/>
      </w:r>
      <w:r w:rsidRPr="004A2650">
        <w:rPr>
          <w:sz w:val="22"/>
          <w:szCs w:val="22"/>
          <w:lang w:val="en-US"/>
        </w:rPr>
        <w:t xml:space="preserve"> See, e.g., the articles in </w:t>
      </w:r>
      <w:r w:rsidRPr="004A2650">
        <w:rPr>
          <w:i/>
          <w:sz w:val="22"/>
          <w:szCs w:val="22"/>
          <w:lang w:val="en-US"/>
        </w:rPr>
        <w:t>European Journal for Philosophy of Religion</w:t>
      </w:r>
      <w:r w:rsidRPr="004A2650">
        <w:rPr>
          <w:rFonts w:eastAsiaTheme="minorEastAsia"/>
          <w:sz w:val="22"/>
          <w:szCs w:val="22"/>
          <w:lang w:val="en-US"/>
        </w:rPr>
        <w:t xml:space="preserve"> 6 (2014).</w:t>
      </w:r>
    </w:p>
  </w:footnote>
  <w:footnote w:id="21">
    <w:p w14:paraId="57A9A3AC" w14:textId="77F192F3" w:rsidR="009E2C64" w:rsidRPr="004A2650" w:rsidRDefault="009E2C64" w:rsidP="004A2650">
      <w:pPr>
        <w:pStyle w:val="Funotentext"/>
        <w:jc w:val="both"/>
        <w:rPr>
          <w:sz w:val="22"/>
          <w:szCs w:val="22"/>
          <w:lang w:val="en-US"/>
        </w:rPr>
      </w:pPr>
      <w:r w:rsidRPr="004A2650">
        <w:rPr>
          <w:rStyle w:val="Funotenzeichen"/>
          <w:sz w:val="22"/>
          <w:szCs w:val="22"/>
        </w:rPr>
        <w:footnoteRef/>
      </w:r>
      <w:r w:rsidRPr="004A2650">
        <w:rPr>
          <w:sz w:val="22"/>
          <w:szCs w:val="22"/>
          <w:lang w:val="en-US"/>
        </w:rPr>
        <w:t xml:space="preserve"> </w:t>
      </w:r>
      <w:proofErr w:type="spellStart"/>
      <w:r w:rsidRPr="004A2650">
        <w:rPr>
          <w:sz w:val="22"/>
          <w:szCs w:val="22"/>
          <w:lang w:val="en-US"/>
        </w:rPr>
        <w:t>Zagzebski</w:t>
      </w:r>
      <w:proofErr w:type="spellEnd"/>
      <w:r w:rsidRPr="004A2650">
        <w:rPr>
          <w:sz w:val="22"/>
          <w:szCs w:val="22"/>
          <w:lang w:val="en-US"/>
        </w:rPr>
        <w:t xml:space="preserve"> is of course free to </w:t>
      </w:r>
      <w:r w:rsidR="00784714">
        <w:rPr>
          <w:sz w:val="22"/>
          <w:szCs w:val="22"/>
          <w:lang w:val="en-US"/>
        </w:rPr>
        <w:t xml:space="preserve">adopt a stipulative </w:t>
      </w:r>
      <w:r w:rsidRPr="004A2650">
        <w:rPr>
          <w:sz w:val="22"/>
          <w:szCs w:val="22"/>
          <w:lang w:val="en-US"/>
        </w:rPr>
        <w:t>defin</w:t>
      </w:r>
      <w:r w:rsidR="00784714">
        <w:rPr>
          <w:sz w:val="22"/>
          <w:szCs w:val="22"/>
          <w:lang w:val="en-US"/>
        </w:rPr>
        <w:t>ition</w:t>
      </w:r>
      <w:r w:rsidRPr="004A2650">
        <w:rPr>
          <w:sz w:val="22"/>
          <w:szCs w:val="22"/>
          <w:lang w:val="en-US"/>
        </w:rPr>
        <w:t xml:space="preserve"> </w:t>
      </w:r>
      <w:r w:rsidR="00784714">
        <w:rPr>
          <w:sz w:val="22"/>
          <w:szCs w:val="22"/>
          <w:lang w:val="en-US"/>
        </w:rPr>
        <w:t xml:space="preserve">of </w:t>
      </w:r>
      <w:r w:rsidRPr="004A2650">
        <w:rPr>
          <w:sz w:val="22"/>
          <w:szCs w:val="22"/>
          <w:lang w:val="en-US"/>
        </w:rPr>
        <w:t xml:space="preserve">epistemic authority in terms of </w:t>
      </w:r>
      <w:proofErr w:type="spellStart"/>
      <w:r w:rsidRPr="004A2650">
        <w:rPr>
          <w:sz w:val="22"/>
          <w:szCs w:val="22"/>
          <w:lang w:val="en-US"/>
        </w:rPr>
        <w:t>preemptionism</w:t>
      </w:r>
      <w:proofErr w:type="spellEnd"/>
      <w:r w:rsidRPr="004A2650">
        <w:rPr>
          <w:sz w:val="22"/>
          <w:szCs w:val="22"/>
          <w:lang w:val="en-US"/>
        </w:rPr>
        <w:t>. The objection then is that this definition fails to capture an important kind of epistemic authority or an important aspect of the notion.</w:t>
      </w:r>
    </w:p>
  </w:footnote>
  <w:footnote w:id="22">
    <w:p w14:paraId="36AF9B89" w14:textId="27240261" w:rsidR="00F935F3" w:rsidRPr="004A2650" w:rsidRDefault="00F935F3" w:rsidP="004A2650">
      <w:pPr>
        <w:pStyle w:val="Funotentext"/>
        <w:jc w:val="both"/>
        <w:rPr>
          <w:sz w:val="22"/>
          <w:szCs w:val="22"/>
          <w:lang w:val="en-US"/>
        </w:rPr>
      </w:pPr>
      <w:r w:rsidRPr="004A2650">
        <w:rPr>
          <w:rStyle w:val="Funotenzeichen"/>
          <w:sz w:val="22"/>
          <w:szCs w:val="22"/>
        </w:rPr>
        <w:footnoteRef/>
      </w:r>
      <w:r w:rsidRPr="004A2650">
        <w:rPr>
          <w:sz w:val="22"/>
          <w:szCs w:val="22"/>
          <w:lang w:val="en-US"/>
        </w:rPr>
        <w:t xml:space="preserve"> This is the position of </w:t>
      </w:r>
      <w:r w:rsidRPr="004A2650">
        <w:rPr>
          <w:sz w:val="22"/>
          <w:szCs w:val="22"/>
          <w:lang w:val="en-US"/>
        </w:rPr>
        <w:t xml:space="preserve">Constantin and </w:t>
      </w:r>
      <w:proofErr w:type="spellStart"/>
      <w:r w:rsidRPr="004A2650">
        <w:rPr>
          <w:sz w:val="22"/>
          <w:szCs w:val="22"/>
          <w:lang w:val="en-US"/>
        </w:rPr>
        <w:t>Grundmann</w:t>
      </w:r>
      <w:proofErr w:type="spellEnd"/>
      <w:r w:rsidRPr="004A2650">
        <w:rPr>
          <w:sz w:val="22"/>
          <w:szCs w:val="22"/>
          <w:lang w:val="en-US"/>
        </w:rPr>
        <w:t xml:space="preserve"> 2020</w:t>
      </w:r>
      <w:r w:rsidRPr="004A2650">
        <w:rPr>
          <w:sz w:val="22"/>
          <w:szCs w:val="22"/>
          <w:lang w:val="en-US"/>
        </w:rPr>
        <w:t>.</w:t>
      </w:r>
    </w:p>
  </w:footnote>
  <w:footnote w:id="23">
    <w:p w14:paraId="21F8E0FE" w14:textId="77777777" w:rsidR="009E2C64" w:rsidRPr="004A2650" w:rsidRDefault="009E2C64" w:rsidP="004A2650">
      <w:pPr>
        <w:pStyle w:val="Funotentext"/>
        <w:jc w:val="both"/>
        <w:rPr>
          <w:sz w:val="22"/>
          <w:szCs w:val="22"/>
          <w:lang w:val="en-US"/>
        </w:rPr>
      </w:pPr>
      <w:r w:rsidRPr="004A2650">
        <w:rPr>
          <w:rStyle w:val="Funotenzeichen"/>
          <w:sz w:val="22"/>
          <w:szCs w:val="22"/>
          <w:lang w:val="en-US"/>
        </w:rPr>
        <w:footnoteRef/>
      </w:r>
      <w:r w:rsidRPr="004A2650">
        <w:rPr>
          <w:sz w:val="22"/>
          <w:szCs w:val="22"/>
          <w:lang w:val="en-US"/>
        </w:rPr>
        <w:t xml:space="preserve"> Translation from the German original C.J.</w:t>
      </w:r>
    </w:p>
  </w:footnote>
  <w:footnote w:id="24">
    <w:p w14:paraId="2F218541" w14:textId="77777777" w:rsidR="009E2C64" w:rsidRPr="004A2650" w:rsidRDefault="009E2C64" w:rsidP="004A2650">
      <w:pPr>
        <w:pStyle w:val="Funotentext"/>
        <w:jc w:val="both"/>
        <w:rPr>
          <w:sz w:val="22"/>
          <w:szCs w:val="22"/>
          <w:lang w:val="en-US"/>
        </w:rPr>
      </w:pPr>
      <w:r w:rsidRPr="004A2650">
        <w:rPr>
          <w:rStyle w:val="Funotenzeichen"/>
          <w:sz w:val="22"/>
          <w:szCs w:val="22"/>
          <w:lang w:val="en-US"/>
        </w:rPr>
        <w:footnoteRef/>
      </w:r>
      <w:r w:rsidRPr="004A2650">
        <w:rPr>
          <w:sz w:val="22"/>
          <w:szCs w:val="22"/>
          <w:lang w:val="en-US"/>
        </w:rPr>
        <w:t xml:space="preserve"> For a related argument see also </w:t>
      </w:r>
      <w:proofErr w:type="spellStart"/>
      <w:r w:rsidRPr="004A2650">
        <w:rPr>
          <w:sz w:val="22"/>
          <w:szCs w:val="22"/>
          <w:lang w:val="en-US"/>
        </w:rPr>
        <w:t>McMyler</w:t>
      </w:r>
      <w:proofErr w:type="spellEnd"/>
      <w:r w:rsidRPr="004A2650">
        <w:rPr>
          <w:sz w:val="22"/>
          <w:szCs w:val="22"/>
          <w:lang w:val="en-US"/>
        </w:rPr>
        <w:t xml:space="preserve"> (2020).</w:t>
      </w:r>
    </w:p>
  </w:footnote>
  <w:footnote w:id="25">
    <w:p w14:paraId="3401EA1A" w14:textId="70416F11" w:rsidR="009E2C64" w:rsidRPr="004A2650" w:rsidRDefault="009E2C64" w:rsidP="004A2650">
      <w:pPr>
        <w:pStyle w:val="Funotentext"/>
        <w:jc w:val="both"/>
        <w:rPr>
          <w:sz w:val="22"/>
          <w:szCs w:val="22"/>
          <w:lang w:val="en-US"/>
        </w:rPr>
      </w:pPr>
      <w:r w:rsidRPr="004A2650">
        <w:rPr>
          <w:rStyle w:val="Funotenzeichen"/>
          <w:sz w:val="22"/>
          <w:szCs w:val="22"/>
        </w:rPr>
        <w:footnoteRef/>
      </w:r>
      <w:r w:rsidRPr="004A2650">
        <w:rPr>
          <w:sz w:val="22"/>
          <w:szCs w:val="22"/>
          <w:lang w:val="en-US"/>
        </w:rPr>
        <w:t xml:space="preserve"> For a</w:t>
      </w:r>
      <w:r w:rsidR="00B8782F" w:rsidRPr="004A2650">
        <w:rPr>
          <w:sz w:val="22"/>
          <w:szCs w:val="22"/>
          <w:lang w:val="en-US"/>
        </w:rPr>
        <w:t xml:space="preserve"> discussion </w:t>
      </w:r>
      <w:r w:rsidRPr="004A2650">
        <w:rPr>
          <w:sz w:val="22"/>
          <w:szCs w:val="22"/>
          <w:lang w:val="en-US"/>
        </w:rPr>
        <w:t xml:space="preserve">of core questions regarding epistemic trust see </w:t>
      </w:r>
      <w:r w:rsidR="000C608A" w:rsidRPr="004A2650">
        <w:rPr>
          <w:sz w:val="22"/>
          <w:szCs w:val="22"/>
          <w:lang w:val="en-US"/>
        </w:rPr>
        <w:t xml:space="preserve">also </w:t>
      </w:r>
      <w:proofErr w:type="spellStart"/>
      <w:r w:rsidRPr="004A2650">
        <w:rPr>
          <w:sz w:val="22"/>
          <w:szCs w:val="22"/>
          <w:lang w:val="en-US"/>
        </w:rPr>
        <w:t>Dormandy</w:t>
      </w:r>
      <w:proofErr w:type="spellEnd"/>
      <w:r w:rsidRPr="004A2650">
        <w:rPr>
          <w:sz w:val="22"/>
          <w:szCs w:val="22"/>
          <w:lang w:val="en-US"/>
        </w:rPr>
        <w:t xml:space="preserve"> (2020).</w:t>
      </w:r>
    </w:p>
  </w:footnote>
  <w:footnote w:id="26">
    <w:p w14:paraId="2E0B0510" w14:textId="77777777" w:rsidR="009E2C64" w:rsidRPr="004A2650" w:rsidRDefault="009E2C64" w:rsidP="004A2650">
      <w:pPr>
        <w:pStyle w:val="Funotentext"/>
        <w:jc w:val="both"/>
        <w:rPr>
          <w:sz w:val="22"/>
          <w:szCs w:val="22"/>
          <w:lang w:val="en-US"/>
        </w:rPr>
      </w:pPr>
      <w:r w:rsidRPr="004A2650">
        <w:rPr>
          <w:rStyle w:val="Funotenzeichen"/>
          <w:sz w:val="22"/>
          <w:szCs w:val="22"/>
          <w:lang w:val="en-US"/>
        </w:rPr>
        <w:footnoteRef/>
      </w:r>
      <w:r w:rsidRPr="004A2650">
        <w:rPr>
          <w:sz w:val="22"/>
          <w:szCs w:val="22"/>
          <w:lang w:val="en-US"/>
        </w:rPr>
        <w:t xml:space="preserve"> See also Croce (2019a) and </w:t>
      </w:r>
      <w:proofErr w:type="spellStart"/>
      <w:r w:rsidRPr="004A2650">
        <w:rPr>
          <w:sz w:val="22"/>
          <w:szCs w:val="22"/>
          <w:lang w:val="en-US"/>
        </w:rPr>
        <w:t>Jäger</w:t>
      </w:r>
      <w:proofErr w:type="spellEnd"/>
      <w:r w:rsidRPr="004A2650">
        <w:rPr>
          <w:sz w:val="22"/>
          <w:szCs w:val="22"/>
          <w:lang w:val="en-US"/>
        </w:rPr>
        <w:t xml:space="preserve"> and Malfatti (2020). </w:t>
      </w:r>
    </w:p>
  </w:footnote>
  <w:footnote w:id="27">
    <w:p w14:paraId="77CDF7C6" w14:textId="77777777" w:rsidR="009E2C64" w:rsidRPr="004A2650" w:rsidRDefault="009E2C64" w:rsidP="004A2650">
      <w:pPr>
        <w:pStyle w:val="Funotentext"/>
        <w:jc w:val="both"/>
        <w:rPr>
          <w:sz w:val="22"/>
          <w:szCs w:val="22"/>
          <w:lang w:val="en-US"/>
        </w:rPr>
      </w:pPr>
      <w:r w:rsidRPr="004A2650">
        <w:rPr>
          <w:rStyle w:val="Funotenzeichen"/>
          <w:sz w:val="22"/>
          <w:szCs w:val="22"/>
          <w:lang w:val="en-US"/>
        </w:rPr>
        <w:footnoteRef/>
      </w:r>
      <w:r w:rsidRPr="004A2650">
        <w:rPr>
          <w:sz w:val="22"/>
          <w:szCs w:val="22"/>
          <w:lang w:val="en-US"/>
        </w:rPr>
        <w:t xml:space="preserve"> For critical discussions of </w:t>
      </w:r>
      <w:proofErr w:type="spellStart"/>
      <w:r w:rsidRPr="004A2650">
        <w:rPr>
          <w:sz w:val="22"/>
          <w:szCs w:val="22"/>
          <w:lang w:val="en-US"/>
        </w:rPr>
        <w:t>Jäger’s</w:t>
      </w:r>
      <w:proofErr w:type="spellEnd"/>
      <w:r w:rsidRPr="004A2650">
        <w:rPr>
          <w:sz w:val="22"/>
          <w:szCs w:val="22"/>
          <w:lang w:val="en-US"/>
        </w:rPr>
        <w:t xml:space="preserve"> account see, e.g., </w:t>
      </w:r>
      <w:proofErr w:type="spellStart"/>
      <w:r w:rsidRPr="004A2650">
        <w:rPr>
          <w:sz w:val="22"/>
          <w:szCs w:val="22"/>
          <w:lang w:val="en-US"/>
        </w:rPr>
        <w:t>Zagzebski</w:t>
      </w:r>
      <w:proofErr w:type="spellEnd"/>
      <w:r w:rsidRPr="004A2650">
        <w:rPr>
          <w:sz w:val="22"/>
          <w:szCs w:val="22"/>
          <w:lang w:val="en-US"/>
        </w:rPr>
        <w:t xml:space="preserve"> (2016); Croce (2018); </w:t>
      </w:r>
      <w:proofErr w:type="spellStart"/>
      <w:r w:rsidRPr="004A2650">
        <w:rPr>
          <w:sz w:val="22"/>
          <w:szCs w:val="22"/>
          <w:lang w:val="en-US"/>
        </w:rPr>
        <w:t>Bungum</w:t>
      </w:r>
      <w:proofErr w:type="spellEnd"/>
      <w:r w:rsidRPr="004A2650">
        <w:rPr>
          <w:sz w:val="22"/>
          <w:szCs w:val="22"/>
          <w:lang w:val="en-US"/>
        </w:rPr>
        <w:t xml:space="preserve"> (2018); </w:t>
      </w:r>
      <w:proofErr w:type="spellStart"/>
      <w:r w:rsidRPr="004A2650">
        <w:rPr>
          <w:sz w:val="22"/>
          <w:szCs w:val="22"/>
          <w:lang w:val="en-US"/>
        </w:rPr>
        <w:t>Popowicz</w:t>
      </w:r>
      <w:proofErr w:type="spellEnd"/>
      <w:r w:rsidRPr="004A2650">
        <w:rPr>
          <w:sz w:val="22"/>
          <w:szCs w:val="22"/>
          <w:lang w:val="en-US"/>
        </w:rPr>
        <w:t xml:space="preserve"> (2019); Constantin and </w:t>
      </w:r>
      <w:proofErr w:type="spellStart"/>
      <w:r w:rsidRPr="004A2650">
        <w:rPr>
          <w:sz w:val="22"/>
          <w:szCs w:val="22"/>
          <w:lang w:val="en-US"/>
        </w:rPr>
        <w:t>Grundmann</w:t>
      </w:r>
      <w:proofErr w:type="spellEnd"/>
      <w:r w:rsidRPr="004A2650">
        <w:rPr>
          <w:sz w:val="22"/>
          <w:szCs w:val="22"/>
          <w:lang w:val="en-US"/>
        </w:rPr>
        <w:t xml:space="preserve"> (2020); Stewart (2020). </w:t>
      </w:r>
    </w:p>
  </w:footnote>
  <w:footnote w:id="28">
    <w:p w14:paraId="33A75347" w14:textId="740F8428" w:rsidR="009E2C64" w:rsidRPr="004A2650" w:rsidRDefault="009E2C64" w:rsidP="004A2650">
      <w:pPr>
        <w:pStyle w:val="Funotentext"/>
        <w:jc w:val="both"/>
        <w:rPr>
          <w:sz w:val="22"/>
          <w:szCs w:val="22"/>
          <w:lang w:val="en-US"/>
        </w:rPr>
      </w:pPr>
      <w:r w:rsidRPr="004A2650">
        <w:rPr>
          <w:rStyle w:val="Funotenzeichen"/>
          <w:sz w:val="22"/>
          <w:szCs w:val="22"/>
          <w:lang w:val="en-US"/>
        </w:rPr>
        <w:footnoteRef/>
      </w:r>
      <w:r w:rsidRPr="004A2650">
        <w:rPr>
          <w:sz w:val="22"/>
          <w:szCs w:val="22"/>
          <w:lang w:val="en-US"/>
        </w:rPr>
        <w:t xml:space="preserve"> Many have argued that there are significant asymmetries between knowledge transmission and advancing understanding in interlocutors. Boyd (2017), Malfatti (2020)</w:t>
      </w:r>
      <w:r w:rsidRPr="004A2650">
        <w:rPr>
          <w:sz w:val="22"/>
          <w:szCs w:val="22"/>
          <w:lang w:val="en-US"/>
        </w:rPr>
        <w:t>, and Hazlett (this volume)</w:t>
      </w:r>
      <w:r w:rsidRPr="004A2650">
        <w:rPr>
          <w:sz w:val="22"/>
          <w:szCs w:val="22"/>
          <w:lang w:val="en-US"/>
        </w:rPr>
        <w:t xml:space="preserve"> argue against this </w:t>
      </w:r>
      <w:r w:rsidRPr="004A2650">
        <w:rPr>
          <w:sz w:val="22"/>
          <w:szCs w:val="22"/>
          <w:lang w:val="en-US"/>
        </w:rPr>
        <w:t>claim</w:t>
      </w:r>
      <w:r w:rsidRPr="004A2650">
        <w:rPr>
          <w:sz w:val="22"/>
          <w:szCs w:val="22"/>
          <w:lang w:val="en-US"/>
        </w:rPr>
        <w:t xml:space="preserve">. </w:t>
      </w:r>
    </w:p>
  </w:footnote>
  <w:footnote w:id="29">
    <w:p w14:paraId="35329772" w14:textId="3E2F6D5B" w:rsidR="009E2C64" w:rsidRPr="004A2650" w:rsidRDefault="009E2C64" w:rsidP="004A2650">
      <w:pPr>
        <w:pStyle w:val="Funotentext"/>
        <w:jc w:val="both"/>
        <w:rPr>
          <w:sz w:val="22"/>
          <w:szCs w:val="22"/>
          <w:lang w:val="en-US"/>
        </w:rPr>
      </w:pPr>
      <w:r w:rsidRPr="004A2650">
        <w:rPr>
          <w:rStyle w:val="Funotenzeichen"/>
          <w:sz w:val="22"/>
          <w:szCs w:val="22"/>
          <w:lang w:val="en-US"/>
        </w:rPr>
        <w:footnoteRef/>
      </w:r>
      <w:r w:rsidRPr="004A2650">
        <w:rPr>
          <w:sz w:val="22"/>
          <w:szCs w:val="22"/>
          <w:lang w:val="en-US"/>
        </w:rPr>
        <w:t xml:space="preserve"> For early work, however, see Young (1974); </w:t>
      </w:r>
      <w:proofErr w:type="spellStart"/>
      <w:r w:rsidRPr="004A2650">
        <w:rPr>
          <w:sz w:val="22"/>
          <w:szCs w:val="22"/>
          <w:lang w:val="en-US"/>
        </w:rPr>
        <w:t>Bocheński</w:t>
      </w:r>
      <w:proofErr w:type="spellEnd"/>
      <w:r w:rsidRPr="004A2650">
        <w:rPr>
          <w:sz w:val="22"/>
          <w:szCs w:val="22"/>
          <w:lang w:val="en-US"/>
        </w:rPr>
        <w:t xml:space="preserve"> (1974); or De George (1985). </w:t>
      </w:r>
    </w:p>
  </w:footnote>
  <w:footnote w:id="30">
    <w:p w14:paraId="07287F88" w14:textId="71E70CF8" w:rsidR="009E2C64" w:rsidRPr="004A2650" w:rsidRDefault="009E2C64" w:rsidP="004A2650">
      <w:pPr>
        <w:pStyle w:val="Funotentext"/>
        <w:jc w:val="both"/>
        <w:rPr>
          <w:sz w:val="22"/>
          <w:szCs w:val="22"/>
          <w:lang w:val="en-US"/>
        </w:rPr>
      </w:pPr>
      <w:r w:rsidRPr="004A2650">
        <w:rPr>
          <w:rStyle w:val="Funotenzeichen"/>
          <w:sz w:val="22"/>
          <w:szCs w:val="22"/>
        </w:rPr>
        <w:footnoteRef/>
      </w:r>
      <w:r w:rsidRPr="004A2650">
        <w:rPr>
          <w:sz w:val="22"/>
          <w:szCs w:val="22"/>
          <w:lang w:val="en-US"/>
        </w:rPr>
        <w:t xml:space="preserve"> As in the case of Uma Narayan, an “Indian professor in a western academic space” who found herself frequently consulted by students on topics such “Indian novels in English, … Goddess-worship rituals in South India”, etc., none of which fell into Narayan’s area of expertise</w:t>
      </w:r>
      <w:r w:rsidR="004A2650" w:rsidRPr="004A2650">
        <w:rPr>
          <w:sz w:val="22"/>
          <w:szCs w:val="22"/>
          <w:lang w:val="en-US"/>
        </w:rPr>
        <w:t xml:space="preserve"> </w:t>
      </w:r>
      <w:r w:rsidR="004A2650" w:rsidRPr="004A2650">
        <w:rPr>
          <w:sz w:val="22"/>
          <w:szCs w:val="22"/>
          <w:lang w:val="en-US"/>
        </w:rPr>
        <w:t>(Davis 2016:488)</w:t>
      </w:r>
      <w:r w:rsidRPr="004A2650">
        <w:rPr>
          <w:sz w:val="22"/>
          <w:szCs w:val="22"/>
          <w:lang w:val="en-US"/>
        </w:rPr>
        <w:t>.</w:t>
      </w:r>
      <w:r w:rsidRPr="004A2650">
        <w:rPr>
          <w:sz w:val="22"/>
          <w:szCs w:val="22"/>
          <w:lang w:val="en-US"/>
        </w:rPr>
        <w:t xml:space="preserve"> For </w:t>
      </w:r>
      <w:r w:rsidRPr="004A2650">
        <w:rPr>
          <w:sz w:val="22"/>
          <w:szCs w:val="22"/>
          <w:lang w:val="en-US"/>
        </w:rPr>
        <w:t xml:space="preserve">more on </w:t>
      </w:r>
      <w:r w:rsidRPr="004A2650">
        <w:rPr>
          <w:sz w:val="22"/>
          <w:szCs w:val="22"/>
          <w:lang w:val="en-US"/>
        </w:rPr>
        <w:t xml:space="preserve">Fricker’s notion of epistemic injustice see McGlynn (this </w:t>
      </w:r>
      <w:r w:rsidRPr="004A2650">
        <w:rPr>
          <w:sz w:val="22"/>
          <w:szCs w:val="22"/>
          <w:lang w:val="en-US"/>
        </w:rPr>
        <w:t>volume):</w:t>
      </w:r>
    </w:p>
  </w:footnote>
  <w:footnote w:id="31">
    <w:p w14:paraId="3E223E32" w14:textId="252BC27E" w:rsidR="00BF6BAF" w:rsidRPr="004A2650" w:rsidRDefault="00BF6BAF" w:rsidP="004A2650">
      <w:pPr>
        <w:pStyle w:val="Funotentext"/>
        <w:jc w:val="both"/>
        <w:rPr>
          <w:sz w:val="22"/>
          <w:szCs w:val="22"/>
          <w:lang w:val="en-US"/>
        </w:rPr>
      </w:pPr>
      <w:r w:rsidRPr="004A2650">
        <w:rPr>
          <w:rStyle w:val="Funotenzeichen"/>
          <w:sz w:val="22"/>
          <w:szCs w:val="22"/>
        </w:rPr>
        <w:footnoteRef/>
      </w:r>
      <w:r w:rsidRPr="004A2650">
        <w:rPr>
          <w:sz w:val="22"/>
          <w:szCs w:val="22"/>
          <w:lang w:val="en-US"/>
        </w:rPr>
        <w:t xml:space="preserve"> </w:t>
      </w:r>
      <w:r w:rsidRPr="004A2650">
        <w:rPr>
          <w:sz w:val="22"/>
          <w:szCs w:val="22"/>
          <w:lang w:val="en-US"/>
        </w:rPr>
        <w:t xml:space="preserve">The analysis of such phenomena is a topic of what </w:t>
      </w:r>
      <w:r w:rsidRPr="004A2650">
        <w:rPr>
          <w:sz w:val="22"/>
          <w:szCs w:val="22"/>
          <w:lang w:val="en-US"/>
        </w:rPr>
        <w:t xml:space="preserve">Fallis (this volume) </w:t>
      </w:r>
      <w:r w:rsidRPr="004A2650">
        <w:rPr>
          <w:sz w:val="22"/>
          <w:szCs w:val="22"/>
          <w:lang w:val="en-US"/>
        </w:rPr>
        <w:t xml:space="preserve">dubs </w:t>
      </w:r>
      <w:r w:rsidRPr="004A2650">
        <w:rPr>
          <w:sz w:val="22"/>
          <w:szCs w:val="22"/>
          <w:lang w:val="en-US"/>
        </w:rPr>
        <w:t>“adversar</w:t>
      </w:r>
      <w:r w:rsidRPr="004A2650">
        <w:rPr>
          <w:sz w:val="22"/>
          <w:szCs w:val="22"/>
          <w:lang w:val="en-US"/>
        </w:rPr>
        <w:t>ial</w:t>
      </w:r>
      <w:r w:rsidRPr="004A2650">
        <w:rPr>
          <w:sz w:val="22"/>
          <w:szCs w:val="22"/>
          <w:lang w:val="en-US"/>
        </w:rPr>
        <w:t xml:space="preserve"> epistemology”. </w:t>
      </w:r>
    </w:p>
  </w:footnote>
  <w:footnote w:id="32">
    <w:p w14:paraId="2C989D50" w14:textId="3A16A351" w:rsidR="009E2C64" w:rsidRPr="004A2650" w:rsidRDefault="009E2C64" w:rsidP="004A2650">
      <w:pPr>
        <w:pStyle w:val="Funotentext"/>
        <w:jc w:val="both"/>
        <w:rPr>
          <w:sz w:val="22"/>
          <w:szCs w:val="22"/>
          <w:lang w:val="en-US"/>
        </w:rPr>
      </w:pPr>
      <w:r w:rsidRPr="004A2650">
        <w:rPr>
          <w:rStyle w:val="Funotenzeichen"/>
          <w:sz w:val="22"/>
          <w:szCs w:val="22"/>
          <w:lang w:val="en-US"/>
        </w:rPr>
        <w:footnoteRef/>
      </w:r>
      <w:r w:rsidRPr="004A2650">
        <w:rPr>
          <w:sz w:val="22"/>
          <w:szCs w:val="22"/>
          <w:lang w:val="en-US"/>
        </w:rPr>
        <w:t xml:space="preserve"> Earlier versions of this essay or portions thereof have been presented to research seminars at Erlangen, Innsbruck, and at Humboldt University, Berlin. For helpful comments I am especially indebted to Katherine </w:t>
      </w:r>
      <w:proofErr w:type="spellStart"/>
      <w:r w:rsidRPr="004A2650">
        <w:rPr>
          <w:sz w:val="22"/>
          <w:szCs w:val="22"/>
          <w:lang w:val="en-US"/>
        </w:rPr>
        <w:t>Dormandy</w:t>
      </w:r>
      <w:proofErr w:type="spellEnd"/>
      <w:r w:rsidRPr="004A2650">
        <w:rPr>
          <w:sz w:val="22"/>
          <w:szCs w:val="22"/>
          <w:lang w:val="en-US"/>
        </w:rPr>
        <w:t xml:space="preserve">, Thomas </w:t>
      </w:r>
      <w:proofErr w:type="spellStart"/>
      <w:r w:rsidRPr="004A2650">
        <w:rPr>
          <w:sz w:val="22"/>
          <w:szCs w:val="22"/>
          <w:lang w:val="en-US"/>
        </w:rPr>
        <w:t>Grundmann</w:t>
      </w:r>
      <w:proofErr w:type="spellEnd"/>
      <w:r w:rsidRPr="004A2650">
        <w:rPr>
          <w:sz w:val="22"/>
          <w:szCs w:val="22"/>
          <w:lang w:val="en-US"/>
        </w:rPr>
        <w:t xml:space="preserve">, Romy </w:t>
      </w:r>
      <w:proofErr w:type="spellStart"/>
      <w:r w:rsidRPr="004A2650">
        <w:rPr>
          <w:sz w:val="22"/>
          <w:szCs w:val="22"/>
          <w:lang w:val="en-US"/>
        </w:rPr>
        <w:t>Jaster</w:t>
      </w:r>
      <w:proofErr w:type="spellEnd"/>
      <w:r w:rsidRPr="004A2650">
        <w:rPr>
          <w:sz w:val="22"/>
          <w:szCs w:val="22"/>
          <w:lang w:val="en-US"/>
        </w:rPr>
        <w:t xml:space="preserve">, Geert Keil, </w:t>
      </w:r>
      <w:proofErr w:type="spellStart"/>
      <w:r w:rsidRPr="004A2650">
        <w:rPr>
          <w:sz w:val="22"/>
          <w:szCs w:val="22"/>
          <w:lang w:val="en-US"/>
        </w:rPr>
        <w:t>Arnon</w:t>
      </w:r>
      <w:proofErr w:type="spellEnd"/>
      <w:r w:rsidRPr="004A2650">
        <w:rPr>
          <w:sz w:val="22"/>
          <w:szCs w:val="22"/>
          <w:lang w:val="en-US"/>
        </w:rPr>
        <w:t xml:space="preserve"> Keren, Dirk </w:t>
      </w:r>
      <w:proofErr w:type="spellStart"/>
      <w:r w:rsidRPr="004A2650">
        <w:rPr>
          <w:sz w:val="22"/>
          <w:szCs w:val="22"/>
          <w:lang w:val="en-US"/>
        </w:rPr>
        <w:t>Koppelberg</w:t>
      </w:r>
      <w:proofErr w:type="spellEnd"/>
      <w:r w:rsidRPr="004A2650">
        <w:rPr>
          <w:sz w:val="22"/>
          <w:szCs w:val="22"/>
          <w:lang w:val="en-US"/>
        </w:rPr>
        <w:t xml:space="preserve">, Federica I. Malfatti, Aidan McGlynn, Michael Vollmer, Jonas </w:t>
      </w:r>
      <w:proofErr w:type="spellStart"/>
      <w:r w:rsidRPr="004A2650">
        <w:rPr>
          <w:sz w:val="22"/>
          <w:szCs w:val="22"/>
          <w:lang w:val="en-US"/>
        </w:rPr>
        <w:t>Wittwer</w:t>
      </w:r>
      <w:proofErr w:type="spellEnd"/>
      <w:r w:rsidRPr="004A2650">
        <w:rPr>
          <w:sz w:val="22"/>
          <w:szCs w:val="22"/>
          <w:lang w:val="en-US"/>
        </w:rPr>
        <w:t xml:space="preserve">, Johanna </w:t>
      </w:r>
      <w:proofErr w:type="spellStart"/>
      <w:r w:rsidRPr="004A2650">
        <w:rPr>
          <w:sz w:val="22"/>
          <w:szCs w:val="22"/>
          <w:lang w:val="en-US"/>
        </w:rPr>
        <w:t>Stüger</w:t>
      </w:r>
      <w:proofErr w:type="spellEnd"/>
      <w:r w:rsidRPr="004A2650">
        <w:rPr>
          <w:sz w:val="22"/>
          <w:szCs w:val="22"/>
          <w:lang w:val="en-US"/>
        </w:rPr>
        <w:t xml:space="preserve">, and an anonymous referee for OUP.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349048"/>
      <w:docPartObj>
        <w:docPartGallery w:val="Page Numbers (Top of Page)"/>
        <w:docPartUnique/>
      </w:docPartObj>
    </w:sdtPr>
    <w:sdtContent>
      <w:p w14:paraId="1A21A47B" w14:textId="77777777" w:rsidR="009E2C64" w:rsidRDefault="009E2C64">
        <w:pPr>
          <w:pStyle w:val="Kopfzeile"/>
          <w:jc w:val="right"/>
        </w:pPr>
        <w:r>
          <w:fldChar w:fldCharType="begin"/>
        </w:r>
        <w:r>
          <w:instrText>PAGE   \* MERGEFORMAT</w:instrText>
        </w:r>
        <w:r>
          <w:fldChar w:fldCharType="separate"/>
        </w:r>
        <w:r w:rsidRPr="00481EF4">
          <w:rPr>
            <w:noProof/>
            <w:lang w:val="de-DE"/>
          </w:rPr>
          <w:t>20</w:t>
        </w:r>
        <w:r>
          <w:fldChar w:fldCharType="end"/>
        </w:r>
      </w:p>
    </w:sdtContent>
  </w:sdt>
  <w:p w14:paraId="17AFC11A" w14:textId="77777777" w:rsidR="009E2C64" w:rsidRDefault="009E2C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74B12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23E5972"/>
    <w:multiLevelType w:val="multilevel"/>
    <w:tmpl w:val="8638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CC7107"/>
    <w:multiLevelType w:val="hybridMultilevel"/>
    <w:tmpl w:val="DD300806"/>
    <w:lvl w:ilvl="0" w:tplc="130296CE">
      <w:start w:val="1"/>
      <w:numFmt w:val="bullet"/>
      <w:lvlText w:val="•"/>
      <w:lvlJc w:val="left"/>
      <w:pPr>
        <w:tabs>
          <w:tab w:val="num" w:pos="720"/>
        </w:tabs>
        <w:ind w:left="720" w:hanging="360"/>
      </w:pPr>
      <w:rPr>
        <w:rFonts w:ascii="Arial" w:hAnsi="Arial" w:hint="default"/>
      </w:rPr>
    </w:lvl>
    <w:lvl w:ilvl="1" w:tplc="C0F4DEC6" w:tentative="1">
      <w:start w:val="1"/>
      <w:numFmt w:val="bullet"/>
      <w:lvlText w:val="•"/>
      <w:lvlJc w:val="left"/>
      <w:pPr>
        <w:tabs>
          <w:tab w:val="num" w:pos="1440"/>
        </w:tabs>
        <w:ind w:left="1440" w:hanging="360"/>
      </w:pPr>
      <w:rPr>
        <w:rFonts w:ascii="Arial" w:hAnsi="Arial" w:hint="default"/>
      </w:rPr>
    </w:lvl>
    <w:lvl w:ilvl="2" w:tplc="0FD267D0" w:tentative="1">
      <w:start w:val="1"/>
      <w:numFmt w:val="bullet"/>
      <w:lvlText w:val="•"/>
      <w:lvlJc w:val="left"/>
      <w:pPr>
        <w:tabs>
          <w:tab w:val="num" w:pos="2160"/>
        </w:tabs>
        <w:ind w:left="2160" w:hanging="360"/>
      </w:pPr>
      <w:rPr>
        <w:rFonts w:ascii="Arial" w:hAnsi="Arial" w:hint="default"/>
      </w:rPr>
    </w:lvl>
    <w:lvl w:ilvl="3" w:tplc="F35A4FC6" w:tentative="1">
      <w:start w:val="1"/>
      <w:numFmt w:val="bullet"/>
      <w:lvlText w:val="•"/>
      <w:lvlJc w:val="left"/>
      <w:pPr>
        <w:tabs>
          <w:tab w:val="num" w:pos="2880"/>
        </w:tabs>
        <w:ind w:left="2880" w:hanging="360"/>
      </w:pPr>
      <w:rPr>
        <w:rFonts w:ascii="Arial" w:hAnsi="Arial" w:hint="default"/>
      </w:rPr>
    </w:lvl>
    <w:lvl w:ilvl="4" w:tplc="C8CE12DC" w:tentative="1">
      <w:start w:val="1"/>
      <w:numFmt w:val="bullet"/>
      <w:lvlText w:val="•"/>
      <w:lvlJc w:val="left"/>
      <w:pPr>
        <w:tabs>
          <w:tab w:val="num" w:pos="3600"/>
        </w:tabs>
        <w:ind w:left="3600" w:hanging="360"/>
      </w:pPr>
      <w:rPr>
        <w:rFonts w:ascii="Arial" w:hAnsi="Arial" w:hint="default"/>
      </w:rPr>
    </w:lvl>
    <w:lvl w:ilvl="5" w:tplc="CBE4700C" w:tentative="1">
      <w:start w:val="1"/>
      <w:numFmt w:val="bullet"/>
      <w:lvlText w:val="•"/>
      <w:lvlJc w:val="left"/>
      <w:pPr>
        <w:tabs>
          <w:tab w:val="num" w:pos="4320"/>
        </w:tabs>
        <w:ind w:left="4320" w:hanging="360"/>
      </w:pPr>
      <w:rPr>
        <w:rFonts w:ascii="Arial" w:hAnsi="Arial" w:hint="default"/>
      </w:rPr>
    </w:lvl>
    <w:lvl w:ilvl="6" w:tplc="07302C10" w:tentative="1">
      <w:start w:val="1"/>
      <w:numFmt w:val="bullet"/>
      <w:lvlText w:val="•"/>
      <w:lvlJc w:val="left"/>
      <w:pPr>
        <w:tabs>
          <w:tab w:val="num" w:pos="5040"/>
        </w:tabs>
        <w:ind w:left="5040" w:hanging="360"/>
      </w:pPr>
      <w:rPr>
        <w:rFonts w:ascii="Arial" w:hAnsi="Arial" w:hint="default"/>
      </w:rPr>
    </w:lvl>
    <w:lvl w:ilvl="7" w:tplc="F01A984C" w:tentative="1">
      <w:start w:val="1"/>
      <w:numFmt w:val="bullet"/>
      <w:lvlText w:val="•"/>
      <w:lvlJc w:val="left"/>
      <w:pPr>
        <w:tabs>
          <w:tab w:val="num" w:pos="5760"/>
        </w:tabs>
        <w:ind w:left="5760" w:hanging="360"/>
      </w:pPr>
      <w:rPr>
        <w:rFonts w:ascii="Arial" w:hAnsi="Arial" w:hint="default"/>
      </w:rPr>
    </w:lvl>
    <w:lvl w:ilvl="8" w:tplc="130297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D3331BB"/>
    <w:multiLevelType w:val="multilevel"/>
    <w:tmpl w:val="10B8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8A3731"/>
    <w:multiLevelType w:val="multilevel"/>
    <w:tmpl w:val="9594B95E"/>
    <w:lvl w:ilvl="0">
      <w:start w:val="1"/>
      <w:numFmt w:val="decimal"/>
      <w:pStyle w:val="Listennummer4"/>
      <w:lvlText w:val="%1."/>
      <w:lvlJc w:val="left"/>
      <w:pPr>
        <w:tabs>
          <w:tab w:val="num" w:pos="794"/>
        </w:tabs>
        <w:ind w:left="794" w:hanging="397"/>
      </w:pPr>
    </w:lvl>
    <w:lvl w:ilvl="1">
      <w:start w:val="1"/>
      <w:numFmt w:val="lowerLetter"/>
      <w:lvlText w:val="%2)"/>
      <w:lvlJc w:val="left"/>
      <w:pPr>
        <w:tabs>
          <w:tab w:val="num" w:pos="1191"/>
        </w:tabs>
        <w:ind w:left="1191" w:hanging="397"/>
      </w:pPr>
    </w:lvl>
    <w:lvl w:ilvl="2">
      <w:start w:val="1"/>
      <w:numFmt w:val="lowerRoman"/>
      <w:lvlText w:val="%3)"/>
      <w:lvlJc w:val="left"/>
      <w:pPr>
        <w:tabs>
          <w:tab w:val="num" w:pos="2081"/>
        </w:tabs>
        <w:ind w:left="1758" w:hanging="39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667"/>
    <w:rsid w:val="00000F2A"/>
    <w:rsid w:val="00001051"/>
    <w:rsid w:val="000012C6"/>
    <w:rsid w:val="000015D4"/>
    <w:rsid w:val="000019FD"/>
    <w:rsid w:val="00001A4B"/>
    <w:rsid w:val="00001C2B"/>
    <w:rsid w:val="0000299A"/>
    <w:rsid w:val="0000302F"/>
    <w:rsid w:val="0000376C"/>
    <w:rsid w:val="000039D3"/>
    <w:rsid w:val="00004796"/>
    <w:rsid w:val="00004AF4"/>
    <w:rsid w:val="000051D7"/>
    <w:rsid w:val="00005596"/>
    <w:rsid w:val="00005808"/>
    <w:rsid w:val="00005917"/>
    <w:rsid w:val="00006B1A"/>
    <w:rsid w:val="00007848"/>
    <w:rsid w:val="00010073"/>
    <w:rsid w:val="00013FCC"/>
    <w:rsid w:val="0001420D"/>
    <w:rsid w:val="0001424D"/>
    <w:rsid w:val="0001485F"/>
    <w:rsid w:val="000148C7"/>
    <w:rsid w:val="000159B5"/>
    <w:rsid w:val="00016415"/>
    <w:rsid w:val="000168A5"/>
    <w:rsid w:val="00017DA9"/>
    <w:rsid w:val="00020026"/>
    <w:rsid w:val="00020CFC"/>
    <w:rsid w:val="00020E81"/>
    <w:rsid w:val="0002159A"/>
    <w:rsid w:val="0002187E"/>
    <w:rsid w:val="00021C6E"/>
    <w:rsid w:val="000223F3"/>
    <w:rsid w:val="00023614"/>
    <w:rsid w:val="0002423B"/>
    <w:rsid w:val="00024264"/>
    <w:rsid w:val="00024BCF"/>
    <w:rsid w:val="00024E9D"/>
    <w:rsid w:val="000254A8"/>
    <w:rsid w:val="000254C2"/>
    <w:rsid w:val="00025DF6"/>
    <w:rsid w:val="00027E71"/>
    <w:rsid w:val="000311FA"/>
    <w:rsid w:val="00031754"/>
    <w:rsid w:val="00031F32"/>
    <w:rsid w:val="000325A8"/>
    <w:rsid w:val="000348A4"/>
    <w:rsid w:val="00034E3B"/>
    <w:rsid w:val="00035848"/>
    <w:rsid w:val="000360D4"/>
    <w:rsid w:val="000363CC"/>
    <w:rsid w:val="00036D94"/>
    <w:rsid w:val="0003787F"/>
    <w:rsid w:val="00037A6C"/>
    <w:rsid w:val="00040871"/>
    <w:rsid w:val="00040A92"/>
    <w:rsid w:val="00040C66"/>
    <w:rsid w:val="00041C9E"/>
    <w:rsid w:val="000430E5"/>
    <w:rsid w:val="00044017"/>
    <w:rsid w:val="00044C68"/>
    <w:rsid w:val="00044F18"/>
    <w:rsid w:val="00046338"/>
    <w:rsid w:val="00046A2D"/>
    <w:rsid w:val="00046FF2"/>
    <w:rsid w:val="000476D6"/>
    <w:rsid w:val="00047A8B"/>
    <w:rsid w:val="00047ECD"/>
    <w:rsid w:val="00047F47"/>
    <w:rsid w:val="00050587"/>
    <w:rsid w:val="00051779"/>
    <w:rsid w:val="00051EB9"/>
    <w:rsid w:val="00052276"/>
    <w:rsid w:val="00052EAE"/>
    <w:rsid w:val="00052FCE"/>
    <w:rsid w:val="000537AF"/>
    <w:rsid w:val="000538D7"/>
    <w:rsid w:val="00053D75"/>
    <w:rsid w:val="000549B0"/>
    <w:rsid w:val="00054FD0"/>
    <w:rsid w:val="000550AD"/>
    <w:rsid w:val="0005562E"/>
    <w:rsid w:val="00055C18"/>
    <w:rsid w:val="0005675B"/>
    <w:rsid w:val="0006007B"/>
    <w:rsid w:val="00060A60"/>
    <w:rsid w:val="0006125B"/>
    <w:rsid w:val="00061A9F"/>
    <w:rsid w:val="00062C16"/>
    <w:rsid w:val="000632FB"/>
    <w:rsid w:val="00063302"/>
    <w:rsid w:val="00063867"/>
    <w:rsid w:val="00063ABE"/>
    <w:rsid w:val="00064D62"/>
    <w:rsid w:val="00064E73"/>
    <w:rsid w:val="00065140"/>
    <w:rsid w:val="000661BF"/>
    <w:rsid w:val="00066CFB"/>
    <w:rsid w:val="00066DB8"/>
    <w:rsid w:val="000672BD"/>
    <w:rsid w:val="000674B9"/>
    <w:rsid w:val="00067ED6"/>
    <w:rsid w:val="0007084B"/>
    <w:rsid w:val="000719D0"/>
    <w:rsid w:val="00071A4F"/>
    <w:rsid w:val="00072089"/>
    <w:rsid w:val="0007256C"/>
    <w:rsid w:val="00072AD7"/>
    <w:rsid w:val="00072F26"/>
    <w:rsid w:val="00073B25"/>
    <w:rsid w:val="00073D98"/>
    <w:rsid w:val="00074476"/>
    <w:rsid w:val="000744F3"/>
    <w:rsid w:val="00074A5B"/>
    <w:rsid w:val="00075890"/>
    <w:rsid w:val="0007589F"/>
    <w:rsid w:val="000767B1"/>
    <w:rsid w:val="000771B8"/>
    <w:rsid w:val="000772B2"/>
    <w:rsid w:val="00080371"/>
    <w:rsid w:val="00080B0D"/>
    <w:rsid w:val="000813FA"/>
    <w:rsid w:val="00081468"/>
    <w:rsid w:val="00081626"/>
    <w:rsid w:val="00082076"/>
    <w:rsid w:val="00082761"/>
    <w:rsid w:val="00084E9C"/>
    <w:rsid w:val="00085BBD"/>
    <w:rsid w:val="00086915"/>
    <w:rsid w:val="00086D64"/>
    <w:rsid w:val="00087D42"/>
    <w:rsid w:val="00090642"/>
    <w:rsid w:val="0009132F"/>
    <w:rsid w:val="00092935"/>
    <w:rsid w:val="00092981"/>
    <w:rsid w:val="00093340"/>
    <w:rsid w:val="0009434C"/>
    <w:rsid w:val="00095291"/>
    <w:rsid w:val="0009565A"/>
    <w:rsid w:val="000960B8"/>
    <w:rsid w:val="000961A8"/>
    <w:rsid w:val="0009668A"/>
    <w:rsid w:val="00096D8A"/>
    <w:rsid w:val="0009706C"/>
    <w:rsid w:val="000A0193"/>
    <w:rsid w:val="000A05F7"/>
    <w:rsid w:val="000A0861"/>
    <w:rsid w:val="000A0CF4"/>
    <w:rsid w:val="000A1850"/>
    <w:rsid w:val="000A210E"/>
    <w:rsid w:val="000A229C"/>
    <w:rsid w:val="000A22B7"/>
    <w:rsid w:val="000A2909"/>
    <w:rsid w:val="000A29EB"/>
    <w:rsid w:val="000A2EDD"/>
    <w:rsid w:val="000A4950"/>
    <w:rsid w:val="000A4BFF"/>
    <w:rsid w:val="000A50AF"/>
    <w:rsid w:val="000A52DA"/>
    <w:rsid w:val="000A5C19"/>
    <w:rsid w:val="000A5F82"/>
    <w:rsid w:val="000A6BF2"/>
    <w:rsid w:val="000A6DAC"/>
    <w:rsid w:val="000A7FD7"/>
    <w:rsid w:val="000B0299"/>
    <w:rsid w:val="000B17F6"/>
    <w:rsid w:val="000B2234"/>
    <w:rsid w:val="000B2884"/>
    <w:rsid w:val="000B2BDB"/>
    <w:rsid w:val="000B3A6A"/>
    <w:rsid w:val="000B4970"/>
    <w:rsid w:val="000B538D"/>
    <w:rsid w:val="000B56C7"/>
    <w:rsid w:val="000B6061"/>
    <w:rsid w:val="000B6AEC"/>
    <w:rsid w:val="000C00AD"/>
    <w:rsid w:val="000C019C"/>
    <w:rsid w:val="000C047C"/>
    <w:rsid w:val="000C079F"/>
    <w:rsid w:val="000C092A"/>
    <w:rsid w:val="000C0944"/>
    <w:rsid w:val="000C0A06"/>
    <w:rsid w:val="000C1135"/>
    <w:rsid w:val="000C1747"/>
    <w:rsid w:val="000C184A"/>
    <w:rsid w:val="000C21AC"/>
    <w:rsid w:val="000C295C"/>
    <w:rsid w:val="000C2C53"/>
    <w:rsid w:val="000C2C98"/>
    <w:rsid w:val="000C39D4"/>
    <w:rsid w:val="000C608A"/>
    <w:rsid w:val="000C6863"/>
    <w:rsid w:val="000C6C55"/>
    <w:rsid w:val="000C7763"/>
    <w:rsid w:val="000C7AE2"/>
    <w:rsid w:val="000C7BD8"/>
    <w:rsid w:val="000D05C6"/>
    <w:rsid w:val="000D21A8"/>
    <w:rsid w:val="000D22A8"/>
    <w:rsid w:val="000D3261"/>
    <w:rsid w:val="000D48B8"/>
    <w:rsid w:val="000D5508"/>
    <w:rsid w:val="000D58BA"/>
    <w:rsid w:val="000D5FEA"/>
    <w:rsid w:val="000D637B"/>
    <w:rsid w:val="000D71CD"/>
    <w:rsid w:val="000D7766"/>
    <w:rsid w:val="000D7EA1"/>
    <w:rsid w:val="000E0143"/>
    <w:rsid w:val="000E0BD9"/>
    <w:rsid w:val="000E1842"/>
    <w:rsid w:val="000E1BDD"/>
    <w:rsid w:val="000E1F94"/>
    <w:rsid w:val="000E23EE"/>
    <w:rsid w:val="000E3D83"/>
    <w:rsid w:val="000E42AC"/>
    <w:rsid w:val="000E4C49"/>
    <w:rsid w:val="000E513B"/>
    <w:rsid w:val="000E59C6"/>
    <w:rsid w:val="000E5D79"/>
    <w:rsid w:val="000E669D"/>
    <w:rsid w:val="000E7372"/>
    <w:rsid w:val="000E7BBD"/>
    <w:rsid w:val="000F024D"/>
    <w:rsid w:val="000F04C8"/>
    <w:rsid w:val="000F04D0"/>
    <w:rsid w:val="000F0A3D"/>
    <w:rsid w:val="000F1136"/>
    <w:rsid w:val="000F17A5"/>
    <w:rsid w:val="000F184D"/>
    <w:rsid w:val="000F2AF9"/>
    <w:rsid w:val="000F3252"/>
    <w:rsid w:val="000F343A"/>
    <w:rsid w:val="000F394A"/>
    <w:rsid w:val="000F443D"/>
    <w:rsid w:val="000F45EE"/>
    <w:rsid w:val="000F496C"/>
    <w:rsid w:val="000F49ED"/>
    <w:rsid w:val="000F533A"/>
    <w:rsid w:val="000F5851"/>
    <w:rsid w:val="000F5F3A"/>
    <w:rsid w:val="000F6144"/>
    <w:rsid w:val="000F6268"/>
    <w:rsid w:val="000F75DA"/>
    <w:rsid w:val="000F771E"/>
    <w:rsid w:val="00100018"/>
    <w:rsid w:val="001004FD"/>
    <w:rsid w:val="0010074C"/>
    <w:rsid w:val="00100865"/>
    <w:rsid w:val="00100B1D"/>
    <w:rsid w:val="001011D2"/>
    <w:rsid w:val="00101569"/>
    <w:rsid w:val="00101962"/>
    <w:rsid w:val="00102123"/>
    <w:rsid w:val="001022A6"/>
    <w:rsid w:val="00104678"/>
    <w:rsid w:val="00104DC9"/>
    <w:rsid w:val="001051D0"/>
    <w:rsid w:val="00105E68"/>
    <w:rsid w:val="0010634B"/>
    <w:rsid w:val="001066B9"/>
    <w:rsid w:val="00106778"/>
    <w:rsid w:val="00106F2B"/>
    <w:rsid w:val="00107456"/>
    <w:rsid w:val="0010776B"/>
    <w:rsid w:val="00110ACE"/>
    <w:rsid w:val="00111399"/>
    <w:rsid w:val="00111646"/>
    <w:rsid w:val="00112590"/>
    <w:rsid w:val="00112E8B"/>
    <w:rsid w:val="00112F02"/>
    <w:rsid w:val="00113BC4"/>
    <w:rsid w:val="0011402F"/>
    <w:rsid w:val="001142DD"/>
    <w:rsid w:val="00114784"/>
    <w:rsid w:val="00115281"/>
    <w:rsid w:val="00115A2D"/>
    <w:rsid w:val="001168F7"/>
    <w:rsid w:val="00116C4F"/>
    <w:rsid w:val="00116EAB"/>
    <w:rsid w:val="00116EE1"/>
    <w:rsid w:val="001172AB"/>
    <w:rsid w:val="001176C3"/>
    <w:rsid w:val="00120B89"/>
    <w:rsid w:val="00120DC1"/>
    <w:rsid w:val="00121F48"/>
    <w:rsid w:val="00122355"/>
    <w:rsid w:val="001226BC"/>
    <w:rsid w:val="00122AB4"/>
    <w:rsid w:val="00123CF7"/>
    <w:rsid w:val="001245CE"/>
    <w:rsid w:val="001248FC"/>
    <w:rsid w:val="00124CCA"/>
    <w:rsid w:val="00125249"/>
    <w:rsid w:val="0012539C"/>
    <w:rsid w:val="00125740"/>
    <w:rsid w:val="0012574E"/>
    <w:rsid w:val="0012623E"/>
    <w:rsid w:val="0012628A"/>
    <w:rsid w:val="00127B38"/>
    <w:rsid w:val="00127E46"/>
    <w:rsid w:val="00130C3D"/>
    <w:rsid w:val="00130D38"/>
    <w:rsid w:val="00130DC0"/>
    <w:rsid w:val="0013189B"/>
    <w:rsid w:val="00131914"/>
    <w:rsid w:val="00131C2C"/>
    <w:rsid w:val="00132142"/>
    <w:rsid w:val="001323A1"/>
    <w:rsid w:val="00132925"/>
    <w:rsid w:val="001347ED"/>
    <w:rsid w:val="00134C95"/>
    <w:rsid w:val="0013540F"/>
    <w:rsid w:val="001361B1"/>
    <w:rsid w:val="001371A1"/>
    <w:rsid w:val="00137BA4"/>
    <w:rsid w:val="0014091E"/>
    <w:rsid w:val="00140BA9"/>
    <w:rsid w:val="0014144D"/>
    <w:rsid w:val="00141590"/>
    <w:rsid w:val="00141D6E"/>
    <w:rsid w:val="00142034"/>
    <w:rsid w:val="00143875"/>
    <w:rsid w:val="00144227"/>
    <w:rsid w:val="00145279"/>
    <w:rsid w:val="00145577"/>
    <w:rsid w:val="00145D52"/>
    <w:rsid w:val="00145F7C"/>
    <w:rsid w:val="001462DA"/>
    <w:rsid w:val="001467A9"/>
    <w:rsid w:val="001468EC"/>
    <w:rsid w:val="00146CED"/>
    <w:rsid w:val="00146E1E"/>
    <w:rsid w:val="00147228"/>
    <w:rsid w:val="0014767E"/>
    <w:rsid w:val="00147D43"/>
    <w:rsid w:val="00147F1A"/>
    <w:rsid w:val="0015042E"/>
    <w:rsid w:val="00150556"/>
    <w:rsid w:val="00150EE9"/>
    <w:rsid w:val="00151563"/>
    <w:rsid w:val="0015215B"/>
    <w:rsid w:val="001526A3"/>
    <w:rsid w:val="001528AC"/>
    <w:rsid w:val="00152A9C"/>
    <w:rsid w:val="00152B85"/>
    <w:rsid w:val="00153271"/>
    <w:rsid w:val="001540B9"/>
    <w:rsid w:val="00154507"/>
    <w:rsid w:val="00155B00"/>
    <w:rsid w:val="0015624E"/>
    <w:rsid w:val="0015695A"/>
    <w:rsid w:val="00156B2C"/>
    <w:rsid w:val="00157EC2"/>
    <w:rsid w:val="001602B2"/>
    <w:rsid w:val="00160B5C"/>
    <w:rsid w:val="001613F6"/>
    <w:rsid w:val="0016186F"/>
    <w:rsid w:val="00161971"/>
    <w:rsid w:val="001622F4"/>
    <w:rsid w:val="001629ED"/>
    <w:rsid w:val="00163B36"/>
    <w:rsid w:val="00163FC6"/>
    <w:rsid w:val="00164A4B"/>
    <w:rsid w:val="00164C2F"/>
    <w:rsid w:val="00164E9E"/>
    <w:rsid w:val="001650E5"/>
    <w:rsid w:val="0016574B"/>
    <w:rsid w:val="001658D5"/>
    <w:rsid w:val="00166213"/>
    <w:rsid w:val="00166259"/>
    <w:rsid w:val="00166538"/>
    <w:rsid w:val="001674CF"/>
    <w:rsid w:val="0016753C"/>
    <w:rsid w:val="00167D50"/>
    <w:rsid w:val="001702E5"/>
    <w:rsid w:val="001713CB"/>
    <w:rsid w:val="001721B4"/>
    <w:rsid w:val="00172554"/>
    <w:rsid w:val="00172A8A"/>
    <w:rsid w:val="00172D8D"/>
    <w:rsid w:val="00173FE3"/>
    <w:rsid w:val="0017471F"/>
    <w:rsid w:val="0017497B"/>
    <w:rsid w:val="00175980"/>
    <w:rsid w:val="00176295"/>
    <w:rsid w:val="0017633F"/>
    <w:rsid w:val="0017660F"/>
    <w:rsid w:val="00176A14"/>
    <w:rsid w:val="00177987"/>
    <w:rsid w:val="001802B5"/>
    <w:rsid w:val="00180AA3"/>
    <w:rsid w:val="0018184B"/>
    <w:rsid w:val="0018241B"/>
    <w:rsid w:val="001833E5"/>
    <w:rsid w:val="00183B5B"/>
    <w:rsid w:val="00185922"/>
    <w:rsid w:val="00185FAD"/>
    <w:rsid w:val="00187250"/>
    <w:rsid w:val="00187E87"/>
    <w:rsid w:val="00190944"/>
    <w:rsid w:val="00190B6F"/>
    <w:rsid w:val="001914E0"/>
    <w:rsid w:val="00191E89"/>
    <w:rsid w:val="00192674"/>
    <w:rsid w:val="00192D1F"/>
    <w:rsid w:val="00192FF5"/>
    <w:rsid w:val="0019396A"/>
    <w:rsid w:val="00193D0C"/>
    <w:rsid w:val="001940A4"/>
    <w:rsid w:val="00194A5B"/>
    <w:rsid w:val="00194FC3"/>
    <w:rsid w:val="00195DEB"/>
    <w:rsid w:val="0019612C"/>
    <w:rsid w:val="001966F7"/>
    <w:rsid w:val="00196BBB"/>
    <w:rsid w:val="00197747"/>
    <w:rsid w:val="00197BEA"/>
    <w:rsid w:val="001A0322"/>
    <w:rsid w:val="001A0351"/>
    <w:rsid w:val="001A0810"/>
    <w:rsid w:val="001A0C4D"/>
    <w:rsid w:val="001A0E19"/>
    <w:rsid w:val="001A1818"/>
    <w:rsid w:val="001A1A03"/>
    <w:rsid w:val="001A1DA2"/>
    <w:rsid w:val="001A3209"/>
    <w:rsid w:val="001A3CD8"/>
    <w:rsid w:val="001A557B"/>
    <w:rsid w:val="001A62DE"/>
    <w:rsid w:val="001A68D4"/>
    <w:rsid w:val="001B084F"/>
    <w:rsid w:val="001B21C6"/>
    <w:rsid w:val="001B32B3"/>
    <w:rsid w:val="001B3788"/>
    <w:rsid w:val="001B3A1B"/>
    <w:rsid w:val="001B4B93"/>
    <w:rsid w:val="001B5A09"/>
    <w:rsid w:val="001B5E40"/>
    <w:rsid w:val="001B6666"/>
    <w:rsid w:val="001B6FF8"/>
    <w:rsid w:val="001B724E"/>
    <w:rsid w:val="001C041E"/>
    <w:rsid w:val="001C0C83"/>
    <w:rsid w:val="001C15A5"/>
    <w:rsid w:val="001C17BE"/>
    <w:rsid w:val="001C2F9A"/>
    <w:rsid w:val="001C37DC"/>
    <w:rsid w:val="001C4270"/>
    <w:rsid w:val="001C4B4A"/>
    <w:rsid w:val="001C55C3"/>
    <w:rsid w:val="001C59C3"/>
    <w:rsid w:val="001C5FB3"/>
    <w:rsid w:val="001C6294"/>
    <w:rsid w:val="001C6377"/>
    <w:rsid w:val="001C6CFB"/>
    <w:rsid w:val="001C6DC6"/>
    <w:rsid w:val="001C7CA1"/>
    <w:rsid w:val="001D07BD"/>
    <w:rsid w:val="001D1E40"/>
    <w:rsid w:val="001D34AE"/>
    <w:rsid w:val="001D3CC7"/>
    <w:rsid w:val="001D4B81"/>
    <w:rsid w:val="001D5463"/>
    <w:rsid w:val="001D5BC5"/>
    <w:rsid w:val="001D6105"/>
    <w:rsid w:val="001D7092"/>
    <w:rsid w:val="001D7399"/>
    <w:rsid w:val="001D7641"/>
    <w:rsid w:val="001D7C16"/>
    <w:rsid w:val="001E05AE"/>
    <w:rsid w:val="001E0F50"/>
    <w:rsid w:val="001E1592"/>
    <w:rsid w:val="001E16F7"/>
    <w:rsid w:val="001E1B18"/>
    <w:rsid w:val="001E208B"/>
    <w:rsid w:val="001E28CF"/>
    <w:rsid w:val="001E2BB9"/>
    <w:rsid w:val="001E393E"/>
    <w:rsid w:val="001E3A0D"/>
    <w:rsid w:val="001E3FC6"/>
    <w:rsid w:val="001E4223"/>
    <w:rsid w:val="001E44C0"/>
    <w:rsid w:val="001E4B8F"/>
    <w:rsid w:val="001E4C6D"/>
    <w:rsid w:val="001E4E5E"/>
    <w:rsid w:val="001E5BEA"/>
    <w:rsid w:val="001E6583"/>
    <w:rsid w:val="001E70B3"/>
    <w:rsid w:val="001E7164"/>
    <w:rsid w:val="001E7401"/>
    <w:rsid w:val="001E746C"/>
    <w:rsid w:val="001E7643"/>
    <w:rsid w:val="001E78F2"/>
    <w:rsid w:val="001E7B2E"/>
    <w:rsid w:val="001E7BB4"/>
    <w:rsid w:val="001F06CE"/>
    <w:rsid w:val="001F0D57"/>
    <w:rsid w:val="001F1642"/>
    <w:rsid w:val="001F1A86"/>
    <w:rsid w:val="001F1E13"/>
    <w:rsid w:val="001F2E4A"/>
    <w:rsid w:val="001F4728"/>
    <w:rsid w:val="001F4775"/>
    <w:rsid w:val="001F4B13"/>
    <w:rsid w:val="001F6E13"/>
    <w:rsid w:val="001F7BAC"/>
    <w:rsid w:val="001F7C81"/>
    <w:rsid w:val="00200939"/>
    <w:rsid w:val="00200C95"/>
    <w:rsid w:val="00200CB5"/>
    <w:rsid w:val="002017EB"/>
    <w:rsid w:val="002025E4"/>
    <w:rsid w:val="00204D02"/>
    <w:rsid w:val="002051AC"/>
    <w:rsid w:val="00205476"/>
    <w:rsid w:val="0020695D"/>
    <w:rsid w:val="0020707D"/>
    <w:rsid w:val="002075C3"/>
    <w:rsid w:val="002105A4"/>
    <w:rsid w:val="00211022"/>
    <w:rsid w:val="002116E5"/>
    <w:rsid w:val="00211F7B"/>
    <w:rsid w:val="002125EE"/>
    <w:rsid w:val="002129B1"/>
    <w:rsid w:val="002129C7"/>
    <w:rsid w:val="002129E2"/>
    <w:rsid w:val="00212A53"/>
    <w:rsid w:val="00212C2C"/>
    <w:rsid w:val="00212FCF"/>
    <w:rsid w:val="002131D0"/>
    <w:rsid w:val="00213BC2"/>
    <w:rsid w:val="00213D59"/>
    <w:rsid w:val="0021427C"/>
    <w:rsid w:val="00214587"/>
    <w:rsid w:val="002147E8"/>
    <w:rsid w:val="0021493C"/>
    <w:rsid w:val="00215606"/>
    <w:rsid w:val="00216761"/>
    <w:rsid w:val="002169D0"/>
    <w:rsid w:val="00216CC6"/>
    <w:rsid w:val="00220243"/>
    <w:rsid w:val="0022044B"/>
    <w:rsid w:val="002205E5"/>
    <w:rsid w:val="00221087"/>
    <w:rsid w:val="00221915"/>
    <w:rsid w:val="002226D6"/>
    <w:rsid w:val="00222D6F"/>
    <w:rsid w:val="00224022"/>
    <w:rsid w:val="00225B4E"/>
    <w:rsid w:val="0022702A"/>
    <w:rsid w:val="002279EC"/>
    <w:rsid w:val="002303FC"/>
    <w:rsid w:val="0023062C"/>
    <w:rsid w:val="00230A26"/>
    <w:rsid w:val="002311BF"/>
    <w:rsid w:val="00232848"/>
    <w:rsid w:val="00232F28"/>
    <w:rsid w:val="00232FD0"/>
    <w:rsid w:val="00233032"/>
    <w:rsid w:val="00233A49"/>
    <w:rsid w:val="0023463D"/>
    <w:rsid w:val="00234BCF"/>
    <w:rsid w:val="00234F4A"/>
    <w:rsid w:val="00235D7A"/>
    <w:rsid w:val="002365D7"/>
    <w:rsid w:val="0023703A"/>
    <w:rsid w:val="00237356"/>
    <w:rsid w:val="00237AC6"/>
    <w:rsid w:val="00240B60"/>
    <w:rsid w:val="0024170D"/>
    <w:rsid w:val="0024186B"/>
    <w:rsid w:val="00241EC2"/>
    <w:rsid w:val="0024273F"/>
    <w:rsid w:val="00242781"/>
    <w:rsid w:val="00242D54"/>
    <w:rsid w:val="00242E6F"/>
    <w:rsid w:val="002440C9"/>
    <w:rsid w:val="0024466E"/>
    <w:rsid w:val="0024537D"/>
    <w:rsid w:val="002456D7"/>
    <w:rsid w:val="002457CA"/>
    <w:rsid w:val="00245CC9"/>
    <w:rsid w:val="00245E8B"/>
    <w:rsid w:val="00246EFE"/>
    <w:rsid w:val="00247DA2"/>
    <w:rsid w:val="002503D6"/>
    <w:rsid w:val="00251C67"/>
    <w:rsid w:val="00252437"/>
    <w:rsid w:val="002525D4"/>
    <w:rsid w:val="002531BB"/>
    <w:rsid w:val="00253700"/>
    <w:rsid w:val="002538A9"/>
    <w:rsid w:val="00253AE2"/>
    <w:rsid w:val="002545F8"/>
    <w:rsid w:val="00254F69"/>
    <w:rsid w:val="002554B3"/>
    <w:rsid w:val="002557C4"/>
    <w:rsid w:val="0025652B"/>
    <w:rsid w:val="002575FE"/>
    <w:rsid w:val="00260103"/>
    <w:rsid w:val="00261A0C"/>
    <w:rsid w:val="00261A70"/>
    <w:rsid w:val="00261E0C"/>
    <w:rsid w:val="00261F45"/>
    <w:rsid w:val="002624E9"/>
    <w:rsid w:val="00262B9E"/>
    <w:rsid w:val="0026369F"/>
    <w:rsid w:val="00263E9D"/>
    <w:rsid w:val="00263FFF"/>
    <w:rsid w:val="002649D0"/>
    <w:rsid w:val="00264AA4"/>
    <w:rsid w:val="00264BD2"/>
    <w:rsid w:val="00264ECC"/>
    <w:rsid w:val="00265966"/>
    <w:rsid w:val="00266FF4"/>
    <w:rsid w:val="0026720B"/>
    <w:rsid w:val="00267345"/>
    <w:rsid w:val="00267CFE"/>
    <w:rsid w:val="002721DC"/>
    <w:rsid w:val="00272543"/>
    <w:rsid w:val="00272AB7"/>
    <w:rsid w:val="002736E1"/>
    <w:rsid w:val="00273A7C"/>
    <w:rsid w:val="00274730"/>
    <w:rsid w:val="002760D6"/>
    <w:rsid w:val="002767F1"/>
    <w:rsid w:val="002776D2"/>
    <w:rsid w:val="00277FAF"/>
    <w:rsid w:val="00280BC8"/>
    <w:rsid w:val="00280C67"/>
    <w:rsid w:val="00281062"/>
    <w:rsid w:val="002813A7"/>
    <w:rsid w:val="00281893"/>
    <w:rsid w:val="00281F44"/>
    <w:rsid w:val="00282182"/>
    <w:rsid w:val="0028357D"/>
    <w:rsid w:val="00283713"/>
    <w:rsid w:val="0028377D"/>
    <w:rsid w:val="00283CBE"/>
    <w:rsid w:val="00284215"/>
    <w:rsid w:val="0028423D"/>
    <w:rsid w:val="00284B63"/>
    <w:rsid w:val="00284DDB"/>
    <w:rsid w:val="00284F1F"/>
    <w:rsid w:val="002852FB"/>
    <w:rsid w:val="00285F3D"/>
    <w:rsid w:val="0028615A"/>
    <w:rsid w:val="0028616E"/>
    <w:rsid w:val="00286BD4"/>
    <w:rsid w:val="0028772E"/>
    <w:rsid w:val="00287B05"/>
    <w:rsid w:val="00290154"/>
    <w:rsid w:val="00290565"/>
    <w:rsid w:val="00290AF9"/>
    <w:rsid w:val="00291C18"/>
    <w:rsid w:val="00291F15"/>
    <w:rsid w:val="00292093"/>
    <w:rsid w:val="00292C49"/>
    <w:rsid w:val="0029392A"/>
    <w:rsid w:val="00294345"/>
    <w:rsid w:val="002946BB"/>
    <w:rsid w:val="00295067"/>
    <w:rsid w:val="0029644C"/>
    <w:rsid w:val="0029678B"/>
    <w:rsid w:val="00296E4C"/>
    <w:rsid w:val="00296F93"/>
    <w:rsid w:val="00297338"/>
    <w:rsid w:val="002A1AB7"/>
    <w:rsid w:val="002A1B54"/>
    <w:rsid w:val="002A26A0"/>
    <w:rsid w:val="002A35CE"/>
    <w:rsid w:val="002A3818"/>
    <w:rsid w:val="002A3CEB"/>
    <w:rsid w:val="002A419B"/>
    <w:rsid w:val="002A4A03"/>
    <w:rsid w:val="002A4C29"/>
    <w:rsid w:val="002A4F3A"/>
    <w:rsid w:val="002A4FEE"/>
    <w:rsid w:val="002A57EC"/>
    <w:rsid w:val="002A5A26"/>
    <w:rsid w:val="002A5E04"/>
    <w:rsid w:val="002A639C"/>
    <w:rsid w:val="002A67CF"/>
    <w:rsid w:val="002A6DD1"/>
    <w:rsid w:val="002A7A02"/>
    <w:rsid w:val="002A7D24"/>
    <w:rsid w:val="002A7E0D"/>
    <w:rsid w:val="002B0447"/>
    <w:rsid w:val="002B11FA"/>
    <w:rsid w:val="002B157A"/>
    <w:rsid w:val="002B1908"/>
    <w:rsid w:val="002B27A6"/>
    <w:rsid w:val="002B2D25"/>
    <w:rsid w:val="002B2EC6"/>
    <w:rsid w:val="002B333D"/>
    <w:rsid w:val="002B3C74"/>
    <w:rsid w:val="002B3FF9"/>
    <w:rsid w:val="002B44F7"/>
    <w:rsid w:val="002B454C"/>
    <w:rsid w:val="002B4840"/>
    <w:rsid w:val="002B5EA7"/>
    <w:rsid w:val="002B61E4"/>
    <w:rsid w:val="002B6769"/>
    <w:rsid w:val="002B69CE"/>
    <w:rsid w:val="002B6D5B"/>
    <w:rsid w:val="002B6E32"/>
    <w:rsid w:val="002B72E7"/>
    <w:rsid w:val="002B783E"/>
    <w:rsid w:val="002C0E5C"/>
    <w:rsid w:val="002C1BD5"/>
    <w:rsid w:val="002C39CC"/>
    <w:rsid w:val="002C4822"/>
    <w:rsid w:val="002C4AD3"/>
    <w:rsid w:val="002C4DFB"/>
    <w:rsid w:val="002C5B41"/>
    <w:rsid w:val="002C628B"/>
    <w:rsid w:val="002C63BC"/>
    <w:rsid w:val="002C68B8"/>
    <w:rsid w:val="002C6DB1"/>
    <w:rsid w:val="002C7BF2"/>
    <w:rsid w:val="002C7D4C"/>
    <w:rsid w:val="002D1354"/>
    <w:rsid w:val="002D18F8"/>
    <w:rsid w:val="002D28D3"/>
    <w:rsid w:val="002D2D64"/>
    <w:rsid w:val="002D5CDA"/>
    <w:rsid w:val="002E02DE"/>
    <w:rsid w:val="002E052D"/>
    <w:rsid w:val="002E2053"/>
    <w:rsid w:val="002E44C9"/>
    <w:rsid w:val="002E479D"/>
    <w:rsid w:val="002E4A76"/>
    <w:rsid w:val="002E55C2"/>
    <w:rsid w:val="002E598A"/>
    <w:rsid w:val="002E5D55"/>
    <w:rsid w:val="002E6157"/>
    <w:rsid w:val="002E6AED"/>
    <w:rsid w:val="002E6D58"/>
    <w:rsid w:val="002E6EEA"/>
    <w:rsid w:val="002E7149"/>
    <w:rsid w:val="002E7235"/>
    <w:rsid w:val="002E74E7"/>
    <w:rsid w:val="002E7560"/>
    <w:rsid w:val="002E7645"/>
    <w:rsid w:val="002E7CAF"/>
    <w:rsid w:val="002F009A"/>
    <w:rsid w:val="002F25E7"/>
    <w:rsid w:val="002F2B6B"/>
    <w:rsid w:val="002F30EB"/>
    <w:rsid w:val="002F33FD"/>
    <w:rsid w:val="002F35B9"/>
    <w:rsid w:val="002F37F6"/>
    <w:rsid w:val="002F4457"/>
    <w:rsid w:val="002F4542"/>
    <w:rsid w:val="002F4558"/>
    <w:rsid w:val="002F4FAA"/>
    <w:rsid w:val="002F5B26"/>
    <w:rsid w:val="002F6C2F"/>
    <w:rsid w:val="002F7369"/>
    <w:rsid w:val="002F7452"/>
    <w:rsid w:val="002F78A2"/>
    <w:rsid w:val="002F7EAF"/>
    <w:rsid w:val="003000F2"/>
    <w:rsid w:val="0030089F"/>
    <w:rsid w:val="0030091D"/>
    <w:rsid w:val="00300C4D"/>
    <w:rsid w:val="003018EA"/>
    <w:rsid w:val="0030259F"/>
    <w:rsid w:val="00302CF1"/>
    <w:rsid w:val="0030334E"/>
    <w:rsid w:val="003043C3"/>
    <w:rsid w:val="003052FC"/>
    <w:rsid w:val="003058DC"/>
    <w:rsid w:val="00305CAC"/>
    <w:rsid w:val="00306549"/>
    <w:rsid w:val="003066C7"/>
    <w:rsid w:val="00306C3C"/>
    <w:rsid w:val="00307159"/>
    <w:rsid w:val="00307475"/>
    <w:rsid w:val="00307AB4"/>
    <w:rsid w:val="0031042E"/>
    <w:rsid w:val="00310B0C"/>
    <w:rsid w:val="0031140E"/>
    <w:rsid w:val="003116DE"/>
    <w:rsid w:val="00311A22"/>
    <w:rsid w:val="003121B2"/>
    <w:rsid w:val="0031250C"/>
    <w:rsid w:val="0031308E"/>
    <w:rsid w:val="003130E8"/>
    <w:rsid w:val="0031392C"/>
    <w:rsid w:val="00313C17"/>
    <w:rsid w:val="00313DE4"/>
    <w:rsid w:val="00313EA1"/>
    <w:rsid w:val="00315054"/>
    <w:rsid w:val="0031588F"/>
    <w:rsid w:val="00315934"/>
    <w:rsid w:val="00315F5C"/>
    <w:rsid w:val="0031707A"/>
    <w:rsid w:val="003175DF"/>
    <w:rsid w:val="003205AB"/>
    <w:rsid w:val="00320722"/>
    <w:rsid w:val="003217E0"/>
    <w:rsid w:val="0032273E"/>
    <w:rsid w:val="00322821"/>
    <w:rsid w:val="0032325D"/>
    <w:rsid w:val="003233FD"/>
    <w:rsid w:val="00323B1F"/>
    <w:rsid w:val="00324134"/>
    <w:rsid w:val="003245F3"/>
    <w:rsid w:val="00324E1C"/>
    <w:rsid w:val="00325697"/>
    <w:rsid w:val="00326287"/>
    <w:rsid w:val="00326832"/>
    <w:rsid w:val="00326BAA"/>
    <w:rsid w:val="003276CF"/>
    <w:rsid w:val="0032798C"/>
    <w:rsid w:val="00327C9E"/>
    <w:rsid w:val="00327F5D"/>
    <w:rsid w:val="003309F9"/>
    <w:rsid w:val="00330A1F"/>
    <w:rsid w:val="0033142D"/>
    <w:rsid w:val="00331432"/>
    <w:rsid w:val="00331738"/>
    <w:rsid w:val="0033355B"/>
    <w:rsid w:val="003335F2"/>
    <w:rsid w:val="00333CB4"/>
    <w:rsid w:val="00335534"/>
    <w:rsid w:val="00336B3C"/>
    <w:rsid w:val="00336BD6"/>
    <w:rsid w:val="00336C8A"/>
    <w:rsid w:val="00337771"/>
    <w:rsid w:val="003407D5"/>
    <w:rsid w:val="00340EE1"/>
    <w:rsid w:val="003420FD"/>
    <w:rsid w:val="0034227A"/>
    <w:rsid w:val="00342B29"/>
    <w:rsid w:val="00343256"/>
    <w:rsid w:val="0034361E"/>
    <w:rsid w:val="0034490C"/>
    <w:rsid w:val="00344C02"/>
    <w:rsid w:val="00344F89"/>
    <w:rsid w:val="00345504"/>
    <w:rsid w:val="003468A7"/>
    <w:rsid w:val="0034726F"/>
    <w:rsid w:val="003478B7"/>
    <w:rsid w:val="00347BF9"/>
    <w:rsid w:val="00347F52"/>
    <w:rsid w:val="0035006F"/>
    <w:rsid w:val="00351164"/>
    <w:rsid w:val="00351321"/>
    <w:rsid w:val="00351F3A"/>
    <w:rsid w:val="003520EC"/>
    <w:rsid w:val="00352ECA"/>
    <w:rsid w:val="00352F13"/>
    <w:rsid w:val="0035388C"/>
    <w:rsid w:val="00353E46"/>
    <w:rsid w:val="00354340"/>
    <w:rsid w:val="00354401"/>
    <w:rsid w:val="003546A4"/>
    <w:rsid w:val="0035560A"/>
    <w:rsid w:val="003570A7"/>
    <w:rsid w:val="00357196"/>
    <w:rsid w:val="00357611"/>
    <w:rsid w:val="00357C09"/>
    <w:rsid w:val="00360050"/>
    <w:rsid w:val="003607F0"/>
    <w:rsid w:val="003609E2"/>
    <w:rsid w:val="00360EF5"/>
    <w:rsid w:val="003611E7"/>
    <w:rsid w:val="003629FB"/>
    <w:rsid w:val="003640D3"/>
    <w:rsid w:val="00365438"/>
    <w:rsid w:val="00365641"/>
    <w:rsid w:val="003666A6"/>
    <w:rsid w:val="00366809"/>
    <w:rsid w:val="00366F35"/>
    <w:rsid w:val="00367181"/>
    <w:rsid w:val="00367A34"/>
    <w:rsid w:val="00367C62"/>
    <w:rsid w:val="00367CFE"/>
    <w:rsid w:val="0037078E"/>
    <w:rsid w:val="00371544"/>
    <w:rsid w:val="00372010"/>
    <w:rsid w:val="00372FE1"/>
    <w:rsid w:val="00373340"/>
    <w:rsid w:val="003734E8"/>
    <w:rsid w:val="0037373E"/>
    <w:rsid w:val="00374502"/>
    <w:rsid w:val="0037473F"/>
    <w:rsid w:val="00374C7F"/>
    <w:rsid w:val="00374CBD"/>
    <w:rsid w:val="00374E3D"/>
    <w:rsid w:val="0037555F"/>
    <w:rsid w:val="0037557E"/>
    <w:rsid w:val="00375725"/>
    <w:rsid w:val="003773AD"/>
    <w:rsid w:val="0037789F"/>
    <w:rsid w:val="003778AE"/>
    <w:rsid w:val="00377C7B"/>
    <w:rsid w:val="00380365"/>
    <w:rsid w:val="00380420"/>
    <w:rsid w:val="0038069A"/>
    <w:rsid w:val="003806FB"/>
    <w:rsid w:val="0038136F"/>
    <w:rsid w:val="00381412"/>
    <w:rsid w:val="003817D7"/>
    <w:rsid w:val="003817F2"/>
    <w:rsid w:val="00381A96"/>
    <w:rsid w:val="00381C54"/>
    <w:rsid w:val="00381FA5"/>
    <w:rsid w:val="003823C1"/>
    <w:rsid w:val="00382492"/>
    <w:rsid w:val="00382C05"/>
    <w:rsid w:val="00382DBD"/>
    <w:rsid w:val="00382E35"/>
    <w:rsid w:val="00382EF2"/>
    <w:rsid w:val="0038335B"/>
    <w:rsid w:val="003835C1"/>
    <w:rsid w:val="00383910"/>
    <w:rsid w:val="00383F3B"/>
    <w:rsid w:val="0038457D"/>
    <w:rsid w:val="003845FA"/>
    <w:rsid w:val="0038513E"/>
    <w:rsid w:val="00386797"/>
    <w:rsid w:val="00386853"/>
    <w:rsid w:val="00386F99"/>
    <w:rsid w:val="003873FD"/>
    <w:rsid w:val="003901B7"/>
    <w:rsid w:val="0039050D"/>
    <w:rsid w:val="00390A54"/>
    <w:rsid w:val="00391759"/>
    <w:rsid w:val="00391C17"/>
    <w:rsid w:val="00391ECB"/>
    <w:rsid w:val="003922E1"/>
    <w:rsid w:val="003923DE"/>
    <w:rsid w:val="00393935"/>
    <w:rsid w:val="00393CF9"/>
    <w:rsid w:val="00394680"/>
    <w:rsid w:val="00394E79"/>
    <w:rsid w:val="00395489"/>
    <w:rsid w:val="00395B37"/>
    <w:rsid w:val="00395CCA"/>
    <w:rsid w:val="0039604E"/>
    <w:rsid w:val="003960FC"/>
    <w:rsid w:val="0039634E"/>
    <w:rsid w:val="003964EA"/>
    <w:rsid w:val="00396B29"/>
    <w:rsid w:val="0039701D"/>
    <w:rsid w:val="00397824"/>
    <w:rsid w:val="00397A18"/>
    <w:rsid w:val="003A01C5"/>
    <w:rsid w:val="003A156D"/>
    <w:rsid w:val="003A1994"/>
    <w:rsid w:val="003A40A2"/>
    <w:rsid w:val="003A4318"/>
    <w:rsid w:val="003A44A0"/>
    <w:rsid w:val="003A4837"/>
    <w:rsid w:val="003A4CF8"/>
    <w:rsid w:val="003A5BAE"/>
    <w:rsid w:val="003A5E66"/>
    <w:rsid w:val="003A6128"/>
    <w:rsid w:val="003A6616"/>
    <w:rsid w:val="003A6A2E"/>
    <w:rsid w:val="003B019C"/>
    <w:rsid w:val="003B071F"/>
    <w:rsid w:val="003B0D47"/>
    <w:rsid w:val="003B1063"/>
    <w:rsid w:val="003B12B8"/>
    <w:rsid w:val="003B29C1"/>
    <w:rsid w:val="003B2F23"/>
    <w:rsid w:val="003B3151"/>
    <w:rsid w:val="003B33F7"/>
    <w:rsid w:val="003B3D87"/>
    <w:rsid w:val="003B40B8"/>
    <w:rsid w:val="003B41A5"/>
    <w:rsid w:val="003B41E8"/>
    <w:rsid w:val="003B4733"/>
    <w:rsid w:val="003B4D4A"/>
    <w:rsid w:val="003B4E59"/>
    <w:rsid w:val="003B62E0"/>
    <w:rsid w:val="003B7645"/>
    <w:rsid w:val="003B78E6"/>
    <w:rsid w:val="003B7C71"/>
    <w:rsid w:val="003C03B3"/>
    <w:rsid w:val="003C0476"/>
    <w:rsid w:val="003C050C"/>
    <w:rsid w:val="003C05B1"/>
    <w:rsid w:val="003C081D"/>
    <w:rsid w:val="003C0C16"/>
    <w:rsid w:val="003C248E"/>
    <w:rsid w:val="003C2C8B"/>
    <w:rsid w:val="003C3ABB"/>
    <w:rsid w:val="003C400A"/>
    <w:rsid w:val="003C510C"/>
    <w:rsid w:val="003C5573"/>
    <w:rsid w:val="003C5B90"/>
    <w:rsid w:val="003C63A7"/>
    <w:rsid w:val="003D0BA0"/>
    <w:rsid w:val="003D19EB"/>
    <w:rsid w:val="003D1AE3"/>
    <w:rsid w:val="003D2917"/>
    <w:rsid w:val="003D2AFF"/>
    <w:rsid w:val="003D2BB9"/>
    <w:rsid w:val="003D2F1A"/>
    <w:rsid w:val="003D316E"/>
    <w:rsid w:val="003D34D1"/>
    <w:rsid w:val="003D398C"/>
    <w:rsid w:val="003D3C0B"/>
    <w:rsid w:val="003D48AF"/>
    <w:rsid w:val="003D4B0A"/>
    <w:rsid w:val="003D4CC3"/>
    <w:rsid w:val="003D5483"/>
    <w:rsid w:val="003D74DF"/>
    <w:rsid w:val="003E0290"/>
    <w:rsid w:val="003E0466"/>
    <w:rsid w:val="003E053B"/>
    <w:rsid w:val="003E093F"/>
    <w:rsid w:val="003E0C15"/>
    <w:rsid w:val="003E156E"/>
    <w:rsid w:val="003E23BE"/>
    <w:rsid w:val="003E2A53"/>
    <w:rsid w:val="003E2D25"/>
    <w:rsid w:val="003E3FFE"/>
    <w:rsid w:val="003E4B2D"/>
    <w:rsid w:val="003E4CE9"/>
    <w:rsid w:val="003E5435"/>
    <w:rsid w:val="003E5AE5"/>
    <w:rsid w:val="003E646C"/>
    <w:rsid w:val="003E6687"/>
    <w:rsid w:val="003E682C"/>
    <w:rsid w:val="003E7273"/>
    <w:rsid w:val="003E7CCE"/>
    <w:rsid w:val="003F0AF5"/>
    <w:rsid w:val="003F19DD"/>
    <w:rsid w:val="003F1A38"/>
    <w:rsid w:val="003F3418"/>
    <w:rsid w:val="003F3890"/>
    <w:rsid w:val="003F41CE"/>
    <w:rsid w:val="003F45EA"/>
    <w:rsid w:val="003F557A"/>
    <w:rsid w:val="003F5890"/>
    <w:rsid w:val="003F58BD"/>
    <w:rsid w:val="003F6149"/>
    <w:rsid w:val="003F6408"/>
    <w:rsid w:val="003F69E2"/>
    <w:rsid w:val="003F711E"/>
    <w:rsid w:val="003F720A"/>
    <w:rsid w:val="003F726E"/>
    <w:rsid w:val="00400CC7"/>
    <w:rsid w:val="00401CE8"/>
    <w:rsid w:val="00401DA5"/>
    <w:rsid w:val="004021BD"/>
    <w:rsid w:val="0040233D"/>
    <w:rsid w:val="004024F5"/>
    <w:rsid w:val="00402A65"/>
    <w:rsid w:val="00402F7A"/>
    <w:rsid w:val="00402F7C"/>
    <w:rsid w:val="004034C4"/>
    <w:rsid w:val="0040353A"/>
    <w:rsid w:val="004035B5"/>
    <w:rsid w:val="0040361E"/>
    <w:rsid w:val="00406309"/>
    <w:rsid w:val="00407078"/>
    <w:rsid w:val="004074F4"/>
    <w:rsid w:val="00407C5A"/>
    <w:rsid w:val="00407DCC"/>
    <w:rsid w:val="00407FE4"/>
    <w:rsid w:val="00410492"/>
    <w:rsid w:val="00410AF5"/>
    <w:rsid w:val="00410D6C"/>
    <w:rsid w:val="004115F3"/>
    <w:rsid w:val="0041247E"/>
    <w:rsid w:val="00413C60"/>
    <w:rsid w:val="00414E23"/>
    <w:rsid w:val="00414F21"/>
    <w:rsid w:val="00414FBE"/>
    <w:rsid w:val="00415522"/>
    <w:rsid w:val="00415632"/>
    <w:rsid w:val="00415956"/>
    <w:rsid w:val="00415E96"/>
    <w:rsid w:val="004178AE"/>
    <w:rsid w:val="00417A2B"/>
    <w:rsid w:val="00420A0C"/>
    <w:rsid w:val="00420C77"/>
    <w:rsid w:val="0042139E"/>
    <w:rsid w:val="004214F5"/>
    <w:rsid w:val="00421AD1"/>
    <w:rsid w:val="00421ED9"/>
    <w:rsid w:val="004224B7"/>
    <w:rsid w:val="004224C4"/>
    <w:rsid w:val="00422A63"/>
    <w:rsid w:val="004231EC"/>
    <w:rsid w:val="004232AE"/>
    <w:rsid w:val="00423E5A"/>
    <w:rsid w:val="004245A1"/>
    <w:rsid w:val="004248CE"/>
    <w:rsid w:val="00425246"/>
    <w:rsid w:val="00425346"/>
    <w:rsid w:val="00425400"/>
    <w:rsid w:val="004258D8"/>
    <w:rsid w:val="00425A20"/>
    <w:rsid w:val="004262DE"/>
    <w:rsid w:val="00426A3B"/>
    <w:rsid w:val="00427E68"/>
    <w:rsid w:val="004303F2"/>
    <w:rsid w:val="004306BA"/>
    <w:rsid w:val="00430E92"/>
    <w:rsid w:val="004314CF"/>
    <w:rsid w:val="004316F1"/>
    <w:rsid w:val="004321FB"/>
    <w:rsid w:val="004323BD"/>
    <w:rsid w:val="0043304C"/>
    <w:rsid w:val="0043311F"/>
    <w:rsid w:val="00433214"/>
    <w:rsid w:val="00433EDF"/>
    <w:rsid w:val="00434A00"/>
    <w:rsid w:val="00434AB7"/>
    <w:rsid w:val="00434DFD"/>
    <w:rsid w:val="0043579E"/>
    <w:rsid w:val="00436E10"/>
    <w:rsid w:val="00437266"/>
    <w:rsid w:val="004377B7"/>
    <w:rsid w:val="004379B2"/>
    <w:rsid w:val="00437D27"/>
    <w:rsid w:val="00442026"/>
    <w:rsid w:val="0044221D"/>
    <w:rsid w:val="00443D4A"/>
    <w:rsid w:val="00443E6A"/>
    <w:rsid w:val="004440C2"/>
    <w:rsid w:val="00444247"/>
    <w:rsid w:val="004443E9"/>
    <w:rsid w:val="004443F3"/>
    <w:rsid w:val="004451CB"/>
    <w:rsid w:val="00445527"/>
    <w:rsid w:val="004457FA"/>
    <w:rsid w:val="0044612A"/>
    <w:rsid w:val="00446A53"/>
    <w:rsid w:val="00446C99"/>
    <w:rsid w:val="004472EC"/>
    <w:rsid w:val="00450167"/>
    <w:rsid w:val="00450881"/>
    <w:rsid w:val="00450D9E"/>
    <w:rsid w:val="00451451"/>
    <w:rsid w:val="00451912"/>
    <w:rsid w:val="0045194F"/>
    <w:rsid w:val="00454A4F"/>
    <w:rsid w:val="00454AFE"/>
    <w:rsid w:val="00454C58"/>
    <w:rsid w:val="00455533"/>
    <w:rsid w:val="004558D7"/>
    <w:rsid w:val="00455E3B"/>
    <w:rsid w:val="004572D7"/>
    <w:rsid w:val="004578BB"/>
    <w:rsid w:val="00457962"/>
    <w:rsid w:val="004579AE"/>
    <w:rsid w:val="00460A12"/>
    <w:rsid w:val="00461014"/>
    <w:rsid w:val="00461B25"/>
    <w:rsid w:val="004626FA"/>
    <w:rsid w:val="004629AA"/>
    <w:rsid w:val="00463EDC"/>
    <w:rsid w:val="00464808"/>
    <w:rsid w:val="00464B35"/>
    <w:rsid w:val="00465815"/>
    <w:rsid w:val="00466ADF"/>
    <w:rsid w:val="00466B75"/>
    <w:rsid w:val="00466BF0"/>
    <w:rsid w:val="00467080"/>
    <w:rsid w:val="0046742B"/>
    <w:rsid w:val="004677AB"/>
    <w:rsid w:val="00467AE8"/>
    <w:rsid w:val="00467E3F"/>
    <w:rsid w:val="004704AD"/>
    <w:rsid w:val="004706A1"/>
    <w:rsid w:val="00470DB6"/>
    <w:rsid w:val="00470E4C"/>
    <w:rsid w:val="004711EE"/>
    <w:rsid w:val="00471516"/>
    <w:rsid w:val="00471BB7"/>
    <w:rsid w:val="00471D5D"/>
    <w:rsid w:val="00471DEF"/>
    <w:rsid w:val="004723FF"/>
    <w:rsid w:val="00472FFE"/>
    <w:rsid w:val="00473AD4"/>
    <w:rsid w:val="00474670"/>
    <w:rsid w:val="00474F5A"/>
    <w:rsid w:val="00475FFC"/>
    <w:rsid w:val="00476C72"/>
    <w:rsid w:val="00477261"/>
    <w:rsid w:val="00477670"/>
    <w:rsid w:val="00477B00"/>
    <w:rsid w:val="00477D61"/>
    <w:rsid w:val="00480387"/>
    <w:rsid w:val="0048043C"/>
    <w:rsid w:val="004809FD"/>
    <w:rsid w:val="00480B11"/>
    <w:rsid w:val="00481101"/>
    <w:rsid w:val="004813E4"/>
    <w:rsid w:val="004814CE"/>
    <w:rsid w:val="00481EF4"/>
    <w:rsid w:val="00483F78"/>
    <w:rsid w:val="00484C34"/>
    <w:rsid w:val="00485F1D"/>
    <w:rsid w:val="00485F3C"/>
    <w:rsid w:val="00486B60"/>
    <w:rsid w:val="00486F02"/>
    <w:rsid w:val="00486FA7"/>
    <w:rsid w:val="00490975"/>
    <w:rsid w:val="00490C8E"/>
    <w:rsid w:val="00491BDF"/>
    <w:rsid w:val="00492193"/>
    <w:rsid w:val="00492E7D"/>
    <w:rsid w:val="004932C9"/>
    <w:rsid w:val="004935F3"/>
    <w:rsid w:val="00493865"/>
    <w:rsid w:val="004943FF"/>
    <w:rsid w:val="0049576C"/>
    <w:rsid w:val="004957D8"/>
    <w:rsid w:val="004965DE"/>
    <w:rsid w:val="0049666A"/>
    <w:rsid w:val="0049695E"/>
    <w:rsid w:val="00496F1C"/>
    <w:rsid w:val="004A0612"/>
    <w:rsid w:val="004A06BC"/>
    <w:rsid w:val="004A0C0A"/>
    <w:rsid w:val="004A0C6B"/>
    <w:rsid w:val="004A0E7E"/>
    <w:rsid w:val="004A13C5"/>
    <w:rsid w:val="004A15BF"/>
    <w:rsid w:val="004A1F06"/>
    <w:rsid w:val="004A2138"/>
    <w:rsid w:val="004A2650"/>
    <w:rsid w:val="004A481B"/>
    <w:rsid w:val="004A48BB"/>
    <w:rsid w:val="004A52C9"/>
    <w:rsid w:val="004A5733"/>
    <w:rsid w:val="004A6437"/>
    <w:rsid w:val="004A6703"/>
    <w:rsid w:val="004A7C18"/>
    <w:rsid w:val="004B0B4C"/>
    <w:rsid w:val="004B166D"/>
    <w:rsid w:val="004B1A57"/>
    <w:rsid w:val="004B2168"/>
    <w:rsid w:val="004B2300"/>
    <w:rsid w:val="004B265E"/>
    <w:rsid w:val="004B2DDD"/>
    <w:rsid w:val="004B3D3E"/>
    <w:rsid w:val="004B3D7F"/>
    <w:rsid w:val="004B4383"/>
    <w:rsid w:val="004B44B7"/>
    <w:rsid w:val="004B4FCB"/>
    <w:rsid w:val="004B526C"/>
    <w:rsid w:val="004B5673"/>
    <w:rsid w:val="004B5971"/>
    <w:rsid w:val="004B65F5"/>
    <w:rsid w:val="004B7066"/>
    <w:rsid w:val="004B72DD"/>
    <w:rsid w:val="004B73E7"/>
    <w:rsid w:val="004C0448"/>
    <w:rsid w:val="004C0499"/>
    <w:rsid w:val="004C06FA"/>
    <w:rsid w:val="004C0875"/>
    <w:rsid w:val="004C15E8"/>
    <w:rsid w:val="004C176E"/>
    <w:rsid w:val="004C1C5A"/>
    <w:rsid w:val="004C1CC1"/>
    <w:rsid w:val="004C2149"/>
    <w:rsid w:val="004C2218"/>
    <w:rsid w:val="004C2CED"/>
    <w:rsid w:val="004C3879"/>
    <w:rsid w:val="004C3AFE"/>
    <w:rsid w:val="004C404D"/>
    <w:rsid w:val="004C4A5C"/>
    <w:rsid w:val="004C4C0E"/>
    <w:rsid w:val="004C55C3"/>
    <w:rsid w:val="004C575B"/>
    <w:rsid w:val="004C6B66"/>
    <w:rsid w:val="004C6F5B"/>
    <w:rsid w:val="004C71DF"/>
    <w:rsid w:val="004D08B6"/>
    <w:rsid w:val="004D0FC7"/>
    <w:rsid w:val="004D313C"/>
    <w:rsid w:val="004D34CD"/>
    <w:rsid w:val="004D4221"/>
    <w:rsid w:val="004D55B3"/>
    <w:rsid w:val="004D63C1"/>
    <w:rsid w:val="004D686B"/>
    <w:rsid w:val="004D77F3"/>
    <w:rsid w:val="004D7B6C"/>
    <w:rsid w:val="004E118C"/>
    <w:rsid w:val="004E1428"/>
    <w:rsid w:val="004E1B72"/>
    <w:rsid w:val="004E3391"/>
    <w:rsid w:val="004E34A6"/>
    <w:rsid w:val="004E34E2"/>
    <w:rsid w:val="004E3592"/>
    <w:rsid w:val="004E35FB"/>
    <w:rsid w:val="004E51B9"/>
    <w:rsid w:val="004E5ADF"/>
    <w:rsid w:val="004E5D8B"/>
    <w:rsid w:val="004E6FB0"/>
    <w:rsid w:val="004E7DA1"/>
    <w:rsid w:val="004F085E"/>
    <w:rsid w:val="004F0866"/>
    <w:rsid w:val="004F19C4"/>
    <w:rsid w:val="004F1A3B"/>
    <w:rsid w:val="004F274D"/>
    <w:rsid w:val="004F3C61"/>
    <w:rsid w:val="004F50B8"/>
    <w:rsid w:val="004F54F0"/>
    <w:rsid w:val="004F5670"/>
    <w:rsid w:val="004F5B9A"/>
    <w:rsid w:val="004F6684"/>
    <w:rsid w:val="004F6A0B"/>
    <w:rsid w:val="004F7D9D"/>
    <w:rsid w:val="00501538"/>
    <w:rsid w:val="0050164A"/>
    <w:rsid w:val="005022ED"/>
    <w:rsid w:val="00502858"/>
    <w:rsid w:val="0050297F"/>
    <w:rsid w:val="00502F06"/>
    <w:rsid w:val="00503E71"/>
    <w:rsid w:val="00504F42"/>
    <w:rsid w:val="005051B6"/>
    <w:rsid w:val="005070DC"/>
    <w:rsid w:val="00510A19"/>
    <w:rsid w:val="00510AFF"/>
    <w:rsid w:val="005111F7"/>
    <w:rsid w:val="0051235E"/>
    <w:rsid w:val="00512AAA"/>
    <w:rsid w:val="00512B07"/>
    <w:rsid w:val="005138DF"/>
    <w:rsid w:val="00514788"/>
    <w:rsid w:val="005147A8"/>
    <w:rsid w:val="005149E9"/>
    <w:rsid w:val="00514CF7"/>
    <w:rsid w:val="00515595"/>
    <w:rsid w:val="00515695"/>
    <w:rsid w:val="00516BA8"/>
    <w:rsid w:val="00516DCB"/>
    <w:rsid w:val="00517219"/>
    <w:rsid w:val="005173EA"/>
    <w:rsid w:val="00517B9C"/>
    <w:rsid w:val="00517F9E"/>
    <w:rsid w:val="00520AD1"/>
    <w:rsid w:val="0052189B"/>
    <w:rsid w:val="00521ED0"/>
    <w:rsid w:val="005229E4"/>
    <w:rsid w:val="00523D0B"/>
    <w:rsid w:val="00524107"/>
    <w:rsid w:val="0052444B"/>
    <w:rsid w:val="005252F5"/>
    <w:rsid w:val="00525FF4"/>
    <w:rsid w:val="005260B9"/>
    <w:rsid w:val="005266D6"/>
    <w:rsid w:val="00527C3E"/>
    <w:rsid w:val="00527D52"/>
    <w:rsid w:val="005304F4"/>
    <w:rsid w:val="00530EE6"/>
    <w:rsid w:val="005314C8"/>
    <w:rsid w:val="00531A22"/>
    <w:rsid w:val="00531C24"/>
    <w:rsid w:val="00531DBD"/>
    <w:rsid w:val="005321A3"/>
    <w:rsid w:val="00532471"/>
    <w:rsid w:val="00534283"/>
    <w:rsid w:val="00534A74"/>
    <w:rsid w:val="00535327"/>
    <w:rsid w:val="0053609E"/>
    <w:rsid w:val="00537959"/>
    <w:rsid w:val="00537F79"/>
    <w:rsid w:val="005401E3"/>
    <w:rsid w:val="005416C1"/>
    <w:rsid w:val="00541EDC"/>
    <w:rsid w:val="005420F6"/>
    <w:rsid w:val="0054319D"/>
    <w:rsid w:val="005431F8"/>
    <w:rsid w:val="00543373"/>
    <w:rsid w:val="00543A53"/>
    <w:rsid w:val="00544416"/>
    <w:rsid w:val="0054548D"/>
    <w:rsid w:val="00545C58"/>
    <w:rsid w:val="00546676"/>
    <w:rsid w:val="00547734"/>
    <w:rsid w:val="005479CC"/>
    <w:rsid w:val="00547BC2"/>
    <w:rsid w:val="00550045"/>
    <w:rsid w:val="005510BA"/>
    <w:rsid w:val="00551489"/>
    <w:rsid w:val="00551A23"/>
    <w:rsid w:val="005520D6"/>
    <w:rsid w:val="00552406"/>
    <w:rsid w:val="005525AE"/>
    <w:rsid w:val="00552C86"/>
    <w:rsid w:val="00552EFE"/>
    <w:rsid w:val="00552F0E"/>
    <w:rsid w:val="005537C9"/>
    <w:rsid w:val="0055415D"/>
    <w:rsid w:val="00554F51"/>
    <w:rsid w:val="00555B30"/>
    <w:rsid w:val="00555BA8"/>
    <w:rsid w:val="00556CEB"/>
    <w:rsid w:val="00557978"/>
    <w:rsid w:val="005600AD"/>
    <w:rsid w:val="00560278"/>
    <w:rsid w:val="00561094"/>
    <w:rsid w:val="005610D5"/>
    <w:rsid w:val="005622F1"/>
    <w:rsid w:val="005630C6"/>
    <w:rsid w:val="00563E3A"/>
    <w:rsid w:val="00564B3B"/>
    <w:rsid w:val="00566793"/>
    <w:rsid w:val="00566EBC"/>
    <w:rsid w:val="005676B2"/>
    <w:rsid w:val="0056793D"/>
    <w:rsid w:val="00567D25"/>
    <w:rsid w:val="00567E75"/>
    <w:rsid w:val="00570E1D"/>
    <w:rsid w:val="00571942"/>
    <w:rsid w:val="00572962"/>
    <w:rsid w:val="00572F21"/>
    <w:rsid w:val="005733A6"/>
    <w:rsid w:val="00573742"/>
    <w:rsid w:val="00573985"/>
    <w:rsid w:val="00573A89"/>
    <w:rsid w:val="005757F6"/>
    <w:rsid w:val="005759ED"/>
    <w:rsid w:val="005769B8"/>
    <w:rsid w:val="005776D0"/>
    <w:rsid w:val="00577A70"/>
    <w:rsid w:val="00577AC3"/>
    <w:rsid w:val="0058038A"/>
    <w:rsid w:val="005807F4"/>
    <w:rsid w:val="00580805"/>
    <w:rsid w:val="00580CD4"/>
    <w:rsid w:val="00580F75"/>
    <w:rsid w:val="00581254"/>
    <w:rsid w:val="005824F9"/>
    <w:rsid w:val="005826A8"/>
    <w:rsid w:val="00583660"/>
    <w:rsid w:val="0058404F"/>
    <w:rsid w:val="005857BB"/>
    <w:rsid w:val="00586C69"/>
    <w:rsid w:val="00587A42"/>
    <w:rsid w:val="00587CA6"/>
    <w:rsid w:val="00591057"/>
    <w:rsid w:val="005924E0"/>
    <w:rsid w:val="00592890"/>
    <w:rsid w:val="00592D06"/>
    <w:rsid w:val="00592DD4"/>
    <w:rsid w:val="00592FBB"/>
    <w:rsid w:val="0059305E"/>
    <w:rsid w:val="00593446"/>
    <w:rsid w:val="005938C2"/>
    <w:rsid w:val="00593CFE"/>
    <w:rsid w:val="00594867"/>
    <w:rsid w:val="00594D9B"/>
    <w:rsid w:val="00594DF5"/>
    <w:rsid w:val="0059519D"/>
    <w:rsid w:val="00595327"/>
    <w:rsid w:val="00595D91"/>
    <w:rsid w:val="00596791"/>
    <w:rsid w:val="0059757B"/>
    <w:rsid w:val="005979C1"/>
    <w:rsid w:val="00597F1E"/>
    <w:rsid w:val="005A0874"/>
    <w:rsid w:val="005A1472"/>
    <w:rsid w:val="005A2042"/>
    <w:rsid w:val="005A2D9A"/>
    <w:rsid w:val="005A34D5"/>
    <w:rsid w:val="005A4D06"/>
    <w:rsid w:val="005A56D0"/>
    <w:rsid w:val="005A5C8C"/>
    <w:rsid w:val="005A689F"/>
    <w:rsid w:val="005A6C3A"/>
    <w:rsid w:val="005A6EA9"/>
    <w:rsid w:val="005A79D7"/>
    <w:rsid w:val="005A7A02"/>
    <w:rsid w:val="005B206F"/>
    <w:rsid w:val="005B20AB"/>
    <w:rsid w:val="005B2506"/>
    <w:rsid w:val="005B2D45"/>
    <w:rsid w:val="005B320E"/>
    <w:rsid w:val="005B355C"/>
    <w:rsid w:val="005B3693"/>
    <w:rsid w:val="005B3C5F"/>
    <w:rsid w:val="005B3E93"/>
    <w:rsid w:val="005B533F"/>
    <w:rsid w:val="005B552E"/>
    <w:rsid w:val="005B5572"/>
    <w:rsid w:val="005B5870"/>
    <w:rsid w:val="005B5FA5"/>
    <w:rsid w:val="005B6F48"/>
    <w:rsid w:val="005B75C9"/>
    <w:rsid w:val="005B7B10"/>
    <w:rsid w:val="005B7BFB"/>
    <w:rsid w:val="005C0993"/>
    <w:rsid w:val="005C178E"/>
    <w:rsid w:val="005C295C"/>
    <w:rsid w:val="005C4C36"/>
    <w:rsid w:val="005C4F41"/>
    <w:rsid w:val="005C578F"/>
    <w:rsid w:val="005C60D7"/>
    <w:rsid w:val="005C63B0"/>
    <w:rsid w:val="005C6DB9"/>
    <w:rsid w:val="005C7027"/>
    <w:rsid w:val="005D1272"/>
    <w:rsid w:val="005D1438"/>
    <w:rsid w:val="005D2370"/>
    <w:rsid w:val="005D28B4"/>
    <w:rsid w:val="005D2B2C"/>
    <w:rsid w:val="005D2BBB"/>
    <w:rsid w:val="005D3826"/>
    <w:rsid w:val="005D3AB3"/>
    <w:rsid w:val="005D3FE7"/>
    <w:rsid w:val="005D4F18"/>
    <w:rsid w:val="005D6182"/>
    <w:rsid w:val="005D656E"/>
    <w:rsid w:val="005E04A8"/>
    <w:rsid w:val="005E0658"/>
    <w:rsid w:val="005E1444"/>
    <w:rsid w:val="005E1B4C"/>
    <w:rsid w:val="005E200C"/>
    <w:rsid w:val="005E3164"/>
    <w:rsid w:val="005E48E5"/>
    <w:rsid w:val="005E4FB0"/>
    <w:rsid w:val="005E583A"/>
    <w:rsid w:val="005E5A39"/>
    <w:rsid w:val="005E6385"/>
    <w:rsid w:val="005E67C7"/>
    <w:rsid w:val="005E68ED"/>
    <w:rsid w:val="005E6FC4"/>
    <w:rsid w:val="005E7D5E"/>
    <w:rsid w:val="005F285F"/>
    <w:rsid w:val="005F2CC8"/>
    <w:rsid w:val="005F30CC"/>
    <w:rsid w:val="005F32EA"/>
    <w:rsid w:val="005F3452"/>
    <w:rsid w:val="005F347B"/>
    <w:rsid w:val="005F3871"/>
    <w:rsid w:val="005F4F22"/>
    <w:rsid w:val="005F5ABC"/>
    <w:rsid w:val="005F5B01"/>
    <w:rsid w:val="005F5B78"/>
    <w:rsid w:val="005F6125"/>
    <w:rsid w:val="005F62C1"/>
    <w:rsid w:val="005F65B6"/>
    <w:rsid w:val="005F673D"/>
    <w:rsid w:val="005F6782"/>
    <w:rsid w:val="005F765C"/>
    <w:rsid w:val="005F77A9"/>
    <w:rsid w:val="005F7E3C"/>
    <w:rsid w:val="0060066D"/>
    <w:rsid w:val="006017A6"/>
    <w:rsid w:val="00601BA2"/>
    <w:rsid w:val="00601C0C"/>
    <w:rsid w:val="00602D27"/>
    <w:rsid w:val="00603A95"/>
    <w:rsid w:val="006067D0"/>
    <w:rsid w:val="006068FA"/>
    <w:rsid w:val="00606FE4"/>
    <w:rsid w:val="00607DB4"/>
    <w:rsid w:val="006106CE"/>
    <w:rsid w:val="006109E6"/>
    <w:rsid w:val="00611437"/>
    <w:rsid w:val="00611713"/>
    <w:rsid w:val="00611B78"/>
    <w:rsid w:val="00611FD8"/>
    <w:rsid w:val="006121D8"/>
    <w:rsid w:val="00612310"/>
    <w:rsid w:val="0061231C"/>
    <w:rsid w:val="006126D0"/>
    <w:rsid w:val="0061271C"/>
    <w:rsid w:val="00612825"/>
    <w:rsid w:val="00612DEA"/>
    <w:rsid w:val="00612E49"/>
    <w:rsid w:val="0061321E"/>
    <w:rsid w:val="006136C4"/>
    <w:rsid w:val="006141EC"/>
    <w:rsid w:val="00614CE5"/>
    <w:rsid w:val="006150DB"/>
    <w:rsid w:val="00615B4A"/>
    <w:rsid w:val="00615DC1"/>
    <w:rsid w:val="00616493"/>
    <w:rsid w:val="0061672B"/>
    <w:rsid w:val="00616B48"/>
    <w:rsid w:val="00616C0B"/>
    <w:rsid w:val="00616C1A"/>
    <w:rsid w:val="00617131"/>
    <w:rsid w:val="00617251"/>
    <w:rsid w:val="00617481"/>
    <w:rsid w:val="00617954"/>
    <w:rsid w:val="00620128"/>
    <w:rsid w:val="006202FD"/>
    <w:rsid w:val="00621789"/>
    <w:rsid w:val="00622612"/>
    <w:rsid w:val="0062288D"/>
    <w:rsid w:val="00622E88"/>
    <w:rsid w:val="0062327A"/>
    <w:rsid w:val="00623699"/>
    <w:rsid w:val="00623941"/>
    <w:rsid w:val="006247E1"/>
    <w:rsid w:val="00625308"/>
    <w:rsid w:val="006253A2"/>
    <w:rsid w:val="00625589"/>
    <w:rsid w:val="006256BA"/>
    <w:rsid w:val="00625FD3"/>
    <w:rsid w:val="006262E0"/>
    <w:rsid w:val="00626783"/>
    <w:rsid w:val="0063009D"/>
    <w:rsid w:val="00630A98"/>
    <w:rsid w:val="00630DC4"/>
    <w:rsid w:val="00630F42"/>
    <w:rsid w:val="006311C2"/>
    <w:rsid w:val="00631721"/>
    <w:rsid w:val="00632489"/>
    <w:rsid w:val="00634343"/>
    <w:rsid w:val="006346B3"/>
    <w:rsid w:val="006351E2"/>
    <w:rsid w:val="0063544C"/>
    <w:rsid w:val="00635656"/>
    <w:rsid w:val="00635A1F"/>
    <w:rsid w:val="00635AB9"/>
    <w:rsid w:val="006360F2"/>
    <w:rsid w:val="00636FDE"/>
    <w:rsid w:val="00640363"/>
    <w:rsid w:val="00641F52"/>
    <w:rsid w:val="0064232E"/>
    <w:rsid w:val="006426DB"/>
    <w:rsid w:val="006431D8"/>
    <w:rsid w:val="006444A6"/>
    <w:rsid w:val="00645739"/>
    <w:rsid w:val="00645C19"/>
    <w:rsid w:val="00645E7B"/>
    <w:rsid w:val="0064766C"/>
    <w:rsid w:val="006476CB"/>
    <w:rsid w:val="0064770B"/>
    <w:rsid w:val="00647A03"/>
    <w:rsid w:val="00647FA4"/>
    <w:rsid w:val="00650721"/>
    <w:rsid w:val="00650AD2"/>
    <w:rsid w:val="00650E6D"/>
    <w:rsid w:val="006513B1"/>
    <w:rsid w:val="00651959"/>
    <w:rsid w:val="0065196A"/>
    <w:rsid w:val="00651FC6"/>
    <w:rsid w:val="0065241F"/>
    <w:rsid w:val="0065520C"/>
    <w:rsid w:val="00656C25"/>
    <w:rsid w:val="00657AB7"/>
    <w:rsid w:val="00657E13"/>
    <w:rsid w:val="00657E59"/>
    <w:rsid w:val="00657F72"/>
    <w:rsid w:val="0066083C"/>
    <w:rsid w:val="006610DC"/>
    <w:rsid w:val="006618C8"/>
    <w:rsid w:val="00661D35"/>
    <w:rsid w:val="00663B3B"/>
    <w:rsid w:val="00663E16"/>
    <w:rsid w:val="00663E82"/>
    <w:rsid w:val="00664427"/>
    <w:rsid w:val="006648F1"/>
    <w:rsid w:val="00665249"/>
    <w:rsid w:val="00665FAA"/>
    <w:rsid w:val="006669A6"/>
    <w:rsid w:val="00666C37"/>
    <w:rsid w:val="006701AA"/>
    <w:rsid w:val="006703E0"/>
    <w:rsid w:val="0067057D"/>
    <w:rsid w:val="006706C5"/>
    <w:rsid w:val="00671EF0"/>
    <w:rsid w:val="00672436"/>
    <w:rsid w:val="006725EC"/>
    <w:rsid w:val="006725F7"/>
    <w:rsid w:val="00672639"/>
    <w:rsid w:val="006728FC"/>
    <w:rsid w:val="00672988"/>
    <w:rsid w:val="00672B24"/>
    <w:rsid w:val="00672CA4"/>
    <w:rsid w:val="006732C2"/>
    <w:rsid w:val="00673593"/>
    <w:rsid w:val="00673EAA"/>
    <w:rsid w:val="00675564"/>
    <w:rsid w:val="00675586"/>
    <w:rsid w:val="0067630A"/>
    <w:rsid w:val="006764EE"/>
    <w:rsid w:val="00676BE7"/>
    <w:rsid w:val="00677813"/>
    <w:rsid w:val="00677B1A"/>
    <w:rsid w:val="00683B85"/>
    <w:rsid w:val="00683B8B"/>
    <w:rsid w:val="00683C02"/>
    <w:rsid w:val="006840F0"/>
    <w:rsid w:val="00684611"/>
    <w:rsid w:val="00685CBF"/>
    <w:rsid w:val="00686993"/>
    <w:rsid w:val="006879D9"/>
    <w:rsid w:val="006879DC"/>
    <w:rsid w:val="00690717"/>
    <w:rsid w:val="006907E1"/>
    <w:rsid w:val="00690946"/>
    <w:rsid w:val="00690A62"/>
    <w:rsid w:val="00691A54"/>
    <w:rsid w:val="00691DCC"/>
    <w:rsid w:val="00691FFE"/>
    <w:rsid w:val="006930D9"/>
    <w:rsid w:val="006937EA"/>
    <w:rsid w:val="0069421B"/>
    <w:rsid w:val="00694D8B"/>
    <w:rsid w:val="00695404"/>
    <w:rsid w:val="0069565C"/>
    <w:rsid w:val="006956ED"/>
    <w:rsid w:val="006958EB"/>
    <w:rsid w:val="006967D8"/>
    <w:rsid w:val="00696AE5"/>
    <w:rsid w:val="00697A86"/>
    <w:rsid w:val="006A0254"/>
    <w:rsid w:val="006A03C5"/>
    <w:rsid w:val="006A0C9A"/>
    <w:rsid w:val="006A0FC4"/>
    <w:rsid w:val="006A1BDC"/>
    <w:rsid w:val="006A20EE"/>
    <w:rsid w:val="006A2898"/>
    <w:rsid w:val="006A4342"/>
    <w:rsid w:val="006A5180"/>
    <w:rsid w:val="006A5BB7"/>
    <w:rsid w:val="006A5DB1"/>
    <w:rsid w:val="006A604E"/>
    <w:rsid w:val="006A6AE6"/>
    <w:rsid w:val="006B08D3"/>
    <w:rsid w:val="006B0A7D"/>
    <w:rsid w:val="006B0D39"/>
    <w:rsid w:val="006B130C"/>
    <w:rsid w:val="006B1423"/>
    <w:rsid w:val="006B1432"/>
    <w:rsid w:val="006B319A"/>
    <w:rsid w:val="006B337E"/>
    <w:rsid w:val="006B3DFB"/>
    <w:rsid w:val="006B4047"/>
    <w:rsid w:val="006B4BB2"/>
    <w:rsid w:val="006B530E"/>
    <w:rsid w:val="006B544D"/>
    <w:rsid w:val="006B5524"/>
    <w:rsid w:val="006B617C"/>
    <w:rsid w:val="006B6727"/>
    <w:rsid w:val="006B7001"/>
    <w:rsid w:val="006B7186"/>
    <w:rsid w:val="006C17CD"/>
    <w:rsid w:val="006C3131"/>
    <w:rsid w:val="006C3429"/>
    <w:rsid w:val="006C35B4"/>
    <w:rsid w:val="006C3E05"/>
    <w:rsid w:val="006C4882"/>
    <w:rsid w:val="006C4AD4"/>
    <w:rsid w:val="006C502A"/>
    <w:rsid w:val="006C5999"/>
    <w:rsid w:val="006C64DF"/>
    <w:rsid w:val="006C779C"/>
    <w:rsid w:val="006C7897"/>
    <w:rsid w:val="006C794D"/>
    <w:rsid w:val="006C7D33"/>
    <w:rsid w:val="006C7DB4"/>
    <w:rsid w:val="006D085B"/>
    <w:rsid w:val="006D1361"/>
    <w:rsid w:val="006D17A0"/>
    <w:rsid w:val="006D18FE"/>
    <w:rsid w:val="006D1DCF"/>
    <w:rsid w:val="006D1E50"/>
    <w:rsid w:val="006D2106"/>
    <w:rsid w:val="006D2CC5"/>
    <w:rsid w:val="006D3612"/>
    <w:rsid w:val="006D3CEA"/>
    <w:rsid w:val="006D42BE"/>
    <w:rsid w:val="006D47DD"/>
    <w:rsid w:val="006D4BE9"/>
    <w:rsid w:val="006D5DE1"/>
    <w:rsid w:val="006D6CEB"/>
    <w:rsid w:val="006D74D9"/>
    <w:rsid w:val="006D7952"/>
    <w:rsid w:val="006D7D55"/>
    <w:rsid w:val="006E028E"/>
    <w:rsid w:val="006E0AA5"/>
    <w:rsid w:val="006E0BC5"/>
    <w:rsid w:val="006E0FEA"/>
    <w:rsid w:val="006E1185"/>
    <w:rsid w:val="006E13E7"/>
    <w:rsid w:val="006E1738"/>
    <w:rsid w:val="006E1C1D"/>
    <w:rsid w:val="006E1CD3"/>
    <w:rsid w:val="006E1D67"/>
    <w:rsid w:val="006E1F4F"/>
    <w:rsid w:val="006E4539"/>
    <w:rsid w:val="006E4BA0"/>
    <w:rsid w:val="006E4C3C"/>
    <w:rsid w:val="006E4D60"/>
    <w:rsid w:val="006E5683"/>
    <w:rsid w:val="006E56C7"/>
    <w:rsid w:val="006E5D8A"/>
    <w:rsid w:val="006E6018"/>
    <w:rsid w:val="006E640A"/>
    <w:rsid w:val="006E67E3"/>
    <w:rsid w:val="006E6833"/>
    <w:rsid w:val="006E7A0A"/>
    <w:rsid w:val="006E7A4F"/>
    <w:rsid w:val="006F003E"/>
    <w:rsid w:val="006F0281"/>
    <w:rsid w:val="006F0884"/>
    <w:rsid w:val="006F333B"/>
    <w:rsid w:val="006F33F4"/>
    <w:rsid w:val="006F3664"/>
    <w:rsid w:val="006F3934"/>
    <w:rsid w:val="006F3E0C"/>
    <w:rsid w:val="006F67A6"/>
    <w:rsid w:val="006F6863"/>
    <w:rsid w:val="006F7629"/>
    <w:rsid w:val="006F7635"/>
    <w:rsid w:val="006F7FDF"/>
    <w:rsid w:val="007002F1"/>
    <w:rsid w:val="00700883"/>
    <w:rsid w:val="00700F30"/>
    <w:rsid w:val="00703372"/>
    <w:rsid w:val="00703384"/>
    <w:rsid w:val="0070350E"/>
    <w:rsid w:val="00703C22"/>
    <w:rsid w:val="00704343"/>
    <w:rsid w:val="00704AFA"/>
    <w:rsid w:val="00704BB6"/>
    <w:rsid w:val="00705E2A"/>
    <w:rsid w:val="00706C7F"/>
    <w:rsid w:val="00706DB9"/>
    <w:rsid w:val="0070702A"/>
    <w:rsid w:val="007072FC"/>
    <w:rsid w:val="007073F0"/>
    <w:rsid w:val="00707CA7"/>
    <w:rsid w:val="00711C41"/>
    <w:rsid w:val="00713680"/>
    <w:rsid w:val="0071446C"/>
    <w:rsid w:val="007155B5"/>
    <w:rsid w:val="00715922"/>
    <w:rsid w:val="007159BD"/>
    <w:rsid w:val="007161B4"/>
    <w:rsid w:val="00716412"/>
    <w:rsid w:val="007166B5"/>
    <w:rsid w:val="0071676D"/>
    <w:rsid w:val="007178CD"/>
    <w:rsid w:val="0072001E"/>
    <w:rsid w:val="00720530"/>
    <w:rsid w:val="007207B8"/>
    <w:rsid w:val="007208B7"/>
    <w:rsid w:val="00724895"/>
    <w:rsid w:val="00725053"/>
    <w:rsid w:val="00725E9D"/>
    <w:rsid w:val="007263B2"/>
    <w:rsid w:val="00726B56"/>
    <w:rsid w:val="00726DFE"/>
    <w:rsid w:val="00727C92"/>
    <w:rsid w:val="00730532"/>
    <w:rsid w:val="00731A18"/>
    <w:rsid w:val="00731FBD"/>
    <w:rsid w:val="00732C28"/>
    <w:rsid w:val="00732FF8"/>
    <w:rsid w:val="00733032"/>
    <w:rsid w:val="007335F2"/>
    <w:rsid w:val="007336AB"/>
    <w:rsid w:val="007337AE"/>
    <w:rsid w:val="00734308"/>
    <w:rsid w:val="00734BE9"/>
    <w:rsid w:val="007354E2"/>
    <w:rsid w:val="00735657"/>
    <w:rsid w:val="0073627C"/>
    <w:rsid w:val="0074076C"/>
    <w:rsid w:val="007408B9"/>
    <w:rsid w:val="00740A09"/>
    <w:rsid w:val="00740BA9"/>
    <w:rsid w:val="00740D18"/>
    <w:rsid w:val="007419F9"/>
    <w:rsid w:val="00741A3F"/>
    <w:rsid w:val="00742776"/>
    <w:rsid w:val="00743776"/>
    <w:rsid w:val="00743797"/>
    <w:rsid w:val="00743A94"/>
    <w:rsid w:val="00744D6E"/>
    <w:rsid w:val="00745400"/>
    <w:rsid w:val="00745A5D"/>
    <w:rsid w:val="007468A4"/>
    <w:rsid w:val="0074756D"/>
    <w:rsid w:val="00750EBD"/>
    <w:rsid w:val="0075115D"/>
    <w:rsid w:val="00751249"/>
    <w:rsid w:val="00751C4F"/>
    <w:rsid w:val="00752644"/>
    <w:rsid w:val="00753312"/>
    <w:rsid w:val="00753B17"/>
    <w:rsid w:val="0075455F"/>
    <w:rsid w:val="00754A2F"/>
    <w:rsid w:val="00754AEA"/>
    <w:rsid w:val="00755216"/>
    <w:rsid w:val="007553E8"/>
    <w:rsid w:val="00755591"/>
    <w:rsid w:val="00756858"/>
    <w:rsid w:val="00756C54"/>
    <w:rsid w:val="00757979"/>
    <w:rsid w:val="00757EFA"/>
    <w:rsid w:val="0076042C"/>
    <w:rsid w:val="00760845"/>
    <w:rsid w:val="00762A6A"/>
    <w:rsid w:val="00763371"/>
    <w:rsid w:val="00763D3A"/>
    <w:rsid w:val="0076441C"/>
    <w:rsid w:val="0076451A"/>
    <w:rsid w:val="0076571C"/>
    <w:rsid w:val="00765C32"/>
    <w:rsid w:val="00765D90"/>
    <w:rsid w:val="0076649A"/>
    <w:rsid w:val="00767164"/>
    <w:rsid w:val="007678BC"/>
    <w:rsid w:val="007679B2"/>
    <w:rsid w:val="00767A5D"/>
    <w:rsid w:val="00767F3E"/>
    <w:rsid w:val="0077079E"/>
    <w:rsid w:val="00770EE6"/>
    <w:rsid w:val="0077229B"/>
    <w:rsid w:val="00772596"/>
    <w:rsid w:val="007728B6"/>
    <w:rsid w:val="00773667"/>
    <w:rsid w:val="007737A0"/>
    <w:rsid w:val="00774E18"/>
    <w:rsid w:val="00774EE8"/>
    <w:rsid w:val="00774F55"/>
    <w:rsid w:val="0077621D"/>
    <w:rsid w:val="007766B3"/>
    <w:rsid w:val="00777204"/>
    <w:rsid w:val="007805A1"/>
    <w:rsid w:val="007806A6"/>
    <w:rsid w:val="007806F1"/>
    <w:rsid w:val="00780919"/>
    <w:rsid w:val="00782881"/>
    <w:rsid w:val="00782BF9"/>
    <w:rsid w:val="00782C5F"/>
    <w:rsid w:val="00784714"/>
    <w:rsid w:val="00786A09"/>
    <w:rsid w:val="00786E75"/>
    <w:rsid w:val="007874AC"/>
    <w:rsid w:val="00787F90"/>
    <w:rsid w:val="00790045"/>
    <w:rsid w:val="0079159F"/>
    <w:rsid w:val="00791676"/>
    <w:rsid w:val="00791F32"/>
    <w:rsid w:val="00792736"/>
    <w:rsid w:val="00792B20"/>
    <w:rsid w:val="0079348B"/>
    <w:rsid w:val="00793819"/>
    <w:rsid w:val="007939B7"/>
    <w:rsid w:val="00793DA6"/>
    <w:rsid w:val="0079534E"/>
    <w:rsid w:val="0079549F"/>
    <w:rsid w:val="00795D5E"/>
    <w:rsid w:val="00795F14"/>
    <w:rsid w:val="007961D0"/>
    <w:rsid w:val="007966F2"/>
    <w:rsid w:val="00796C48"/>
    <w:rsid w:val="00797B12"/>
    <w:rsid w:val="007A0AC8"/>
    <w:rsid w:val="007A10CB"/>
    <w:rsid w:val="007A12FA"/>
    <w:rsid w:val="007A15E5"/>
    <w:rsid w:val="007A26CB"/>
    <w:rsid w:val="007A2C25"/>
    <w:rsid w:val="007A2C68"/>
    <w:rsid w:val="007A2C8A"/>
    <w:rsid w:val="007A341E"/>
    <w:rsid w:val="007A373D"/>
    <w:rsid w:val="007A392C"/>
    <w:rsid w:val="007A5013"/>
    <w:rsid w:val="007A5203"/>
    <w:rsid w:val="007A52CD"/>
    <w:rsid w:val="007A5D64"/>
    <w:rsid w:val="007A6910"/>
    <w:rsid w:val="007A7667"/>
    <w:rsid w:val="007B1254"/>
    <w:rsid w:val="007B1256"/>
    <w:rsid w:val="007B13C4"/>
    <w:rsid w:val="007B14BE"/>
    <w:rsid w:val="007B1551"/>
    <w:rsid w:val="007B1794"/>
    <w:rsid w:val="007B20B8"/>
    <w:rsid w:val="007B20EA"/>
    <w:rsid w:val="007B2B8C"/>
    <w:rsid w:val="007B338F"/>
    <w:rsid w:val="007B3A6D"/>
    <w:rsid w:val="007B3C49"/>
    <w:rsid w:val="007B41E4"/>
    <w:rsid w:val="007B4404"/>
    <w:rsid w:val="007B4DDB"/>
    <w:rsid w:val="007B4F94"/>
    <w:rsid w:val="007B520A"/>
    <w:rsid w:val="007B5A1C"/>
    <w:rsid w:val="007B624C"/>
    <w:rsid w:val="007B6B49"/>
    <w:rsid w:val="007B7806"/>
    <w:rsid w:val="007B7EB9"/>
    <w:rsid w:val="007B7FFD"/>
    <w:rsid w:val="007C15EC"/>
    <w:rsid w:val="007C18F1"/>
    <w:rsid w:val="007C1AA6"/>
    <w:rsid w:val="007C1AAF"/>
    <w:rsid w:val="007C2026"/>
    <w:rsid w:val="007C263A"/>
    <w:rsid w:val="007C3172"/>
    <w:rsid w:val="007C3366"/>
    <w:rsid w:val="007C3ECD"/>
    <w:rsid w:val="007C4688"/>
    <w:rsid w:val="007C54AF"/>
    <w:rsid w:val="007C5926"/>
    <w:rsid w:val="007C6A56"/>
    <w:rsid w:val="007C6B21"/>
    <w:rsid w:val="007C7510"/>
    <w:rsid w:val="007D0349"/>
    <w:rsid w:val="007D0C09"/>
    <w:rsid w:val="007D0F2E"/>
    <w:rsid w:val="007D20D6"/>
    <w:rsid w:val="007D2492"/>
    <w:rsid w:val="007D2BDA"/>
    <w:rsid w:val="007D3262"/>
    <w:rsid w:val="007D360E"/>
    <w:rsid w:val="007D4226"/>
    <w:rsid w:val="007D4854"/>
    <w:rsid w:val="007D5001"/>
    <w:rsid w:val="007D51C3"/>
    <w:rsid w:val="007D52B2"/>
    <w:rsid w:val="007D545C"/>
    <w:rsid w:val="007D5CD3"/>
    <w:rsid w:val="007D5E65"/>
    <w:rsid w:val="007D5E98"/>
    <w:rsid w:val="007D5FE4"/>
    <w:rsid w:val="007D6C1A"/>
    <w:rsid w:val="007D6E72"/>
    <w:rsid w:val="007D700F"/>
    <w:rsid w:val="007D7297"/>
    <w:rsid w:val="007D7853"/>
    <w:rsid w:val="007E0731"/>
    <w:rsid w:val="007E0E7C"/>
    <w:rsid w:val="007E1B09"/>
    <w:rsid w:val="007E2583"/>
    <w:rsid w:val="007E467F"/>
    <w:rsid w:val="007E4E66"/>
    <w:rsid w:val="007E6240"/>
    <w:rsid w:val="007E6408"/>
    <w:rsid w:val="007E6B5A"/>
    <w:rsid w:val="007E7323"/>
    <w:rsid w:val="007E7C2A"/>
    <w:rsid w:val="007E7F08"/>
    <w:rsid w:val="007E7F69"/>
    <w:rsid w:val="007E7FA6"/>
    <w:rsid w:val="007F010D"/>
    <w:rsid w:val="007F040A"/>
    <w:rsid w:val="007F04DF"/>
    <w:rsid w:val="007F0550"/>
    <w:rsid w:val="007F0EC1"/>
    <w:rsid w:val="007F111C"/>
    <w:rsid w:val="007F12BF"/>
    <w:rsid w:val="007F2612"/>
    <w:rsid w:val="007F2974"/>
    <w:rsid w:val="007F2E30"/>
    <w:rsid w:val="007F327F"/>
    <w:rsid w:val="007F3FBB"/>
    <w:rsid w:val="007F3FD2"/>
    <w:rsid w:val="007F4194"/>
    <w:rsid w:val="007F41DD"/>
    <w:rsid w:val="007F4355"/>
    <w:rsid w:val="007F44E2"/>
    <w:rsid w:val="007F4BE4"/>
    <w:rsid w:val="007F4E02"/>
    <w:rsid w:val="007F5D36"/>
    <w:rsid w:val="007F5F34"/>
    <w:rsid w:val="0080070F"/>
    <w:rsid w:val="00801F7E"/>
    <w:rsid w:val="00801F9D"/>
    <w:rsid w:val="008023FA"/>
    <w:rsid w:val="00802A44"/>
    <w:rsid w:val="00802C44"/>
    <w:rsid w:val="0080363A"/>
    <w:rsid w:val="00803720"/>
    <w:rsid w:val="008047ED"/>
    <w:rsid w:val="00804F2A"/>
    <w:rsid w:val="008056EA"/>
    <w:rsid w:val="0080596D"/>
    <w:rsid w:val="008060CC"/>
    <w:rsid w:val="008077F3"/>
    <w:rsid w:val="00807AA4"/>
    <w:rsid w:val="0081038D"/>
    <w:rsid w:val="008106B3"/>
    <w:rsid w:val="00811BC0"/>
    <w:rsid w:val="008121B0"/>
    <w:rsid w:val="00812431"/>
    <w:rsid w:val="0081313E"/>
    <w:rsid w:val="00813670"/>
    <w:rsid w:val="008137EE"/>
    <w:rsid w:val="00814B46"/>
    <w:rsid w:val="00814F08"/>
    <w:rsid w:val="0081546D"/>
    <w:rsid w:val="00815A33"/>
    <w:rsid w:val="00816125"/>
    <w:rsid w:val="0081614E"/>
    <w:rsid w:val="008168BD"/>
    <w:rsid w:val="008174A1"/>
    <w:rsid w:val="00820630"/>
    <w:rsid w:val="00820D3A"/>
    <w:rsid w:val="0082111F"/>
    <w:rsid w:val="0082128E"/>
    <w:rsid w:val="0082143A"/>
    <w:rsid w:val="008229A7"/>
    <w:rsid w:val="00822B78"/>
    <w:rsid w:val="00824906"/>
    <w:rsid w:val="00826267"/>
    <w:rsid w:val="0082665B"/>
    <w:rsid w:val="00826A99"/>
    <w:rsid w:val="008273A5"/>
    <w:rsid w:val="00827F17"/>
    <w:rsid w:val="0083051A"/>
    <w:rsid w:val="008306EE"/>
    <w:rsid w:val="00830E51"/>
    <w:rsid w:val="00831313"/>
    <w:rsid w:val="008314C6"/>
    <w:rsid w:val="00831CC9"/>
    <w:rsid w:val="00831E1C"/>
    <w:rsid w:val="00833269"/>
    <w:rsid w:val="00833630"/>
    <w:rsid w:val="00833C08"/>
    <w:rsid w:val="00835BE6"/>
    <w:rsid w:val="00835F48"/>
    <w:rsid w:val="00835FC8"/>
    <w:rsid w:val="00836AFC"/>
    <w:rsid w:val="00837994"/>
    <w:rsid w:val="00837C7E"/>
    <w:rsid w:val="00840B76"/>
    <w:rsid w:val="00841D03"/>
    <w:rsid w:val="0084202F"/>
    <w:rsid w:val="00842C5D"/>
    <w:rsid w:val="00844071"/>
    <w:rsid w:val="00844608"/>
    <w:rsid w:val="00844A67"/>
    <w:rsid w:val="00845D35"/>
    <w:rsid w:val="008466F5"/>
    <w:rsid w:val="00846F04"/>
    <w:rsid w:val="00846F78"/>
    <w:rsid w:val="00847452"/>
    <w:rsid w:val="00850A3C"/>
    <w:rsid w:val="0085174E"/>
    <w:rsid w:val="00851784"/>
    <w:rsid w:val="0085178A"/>
    <w:rsid w:val="0085194B"/>
    <w:rsid w:val="00853242"/>
    <w:rsid w:val="0085382C"/>
    <w:rsid w:val="00853C93"/>
    <w:rsid w:val="008540F0"/>
    <w:rsid w:val="00854408"/>
    <w:rsid w:val="008544DB"/>
    <w:rsid w:val="00854761"/>
    <w:rsid w:val="0085536C"/>
    <w:rsid w:val="00855622"/>
    <w:rsid w:val="00855B7B"/>
    <w:rsid w:val="00856533"/>
    <w:rsid w:val="00856A42"/>
    <w:rsid w:val="00856D02"/>
    <w:rsid w:val="00856E5A"/>
    <w:rsid w:val="00856FA6"/>
    <w:rsid w:val="00857B7B"/>
    <w:rsid w:val="00857C08"/>
    <w:rsid w:val="008608D6"/>
    <w:rsid w:val="008609CA"/>
    <w:rsid w:val="00860AE0"/>
    <w:rsid w:val="00860CE9"/>
    <w:rsid w:val="0086131D"/>
    <w:rsid w:val="00861539"/>
    <w:rsid w:val="00863660"/>
    <w:rsid w:val="0086379C"/>
    <w:rsid w:val="00863B3C"/>
    <w:rsid w:val="0086422D"/>
    <w:rsid w:val="00864275"/>
    <w:rsid w:val="00864308"/>
    <w:rsid w:val="00864825"/>
    <w:rsid w:val="008650AA"/>
    <w:rsid w:val="008655CF"/>
    <w:rsid w:val="0086594F"/>
    <w:rsid w:val="00866066"/>
    <w:rsid w:val="008665F1"/>
    <w:rsid w:val="00867D99"/>
    <w:rsid w:val="0087014B"/>
    <w:rsid w:val="0087205C"/>
    <w:rsid w:val="00873384"/>
    <w:rsid w:val="00873B37"/>
    <w:rsid w:val="00874BBF"/>
    <w:rsid w:val="008767FD"/>
    <w:rsid w:val="00876A9F"/>
    <w:rsid w:val="008774E1"/>
    <w:rsid w:val="008779E2"/>
    <w:rsid w:val="008802E8"/>
    <w:rsid w:val="008803AE"/>
    <w:rsid w:val="008809DD"/>
    <w:rsid w:val="008812BA"/>
    <w:rsid w:val="00881DE0"/>
    <w:rsid w:val="00882AEF"/>
    <w:rsid w:val="00883BBA"/>
    <w:rsid w:val="00883C9A"/>
    <w:rsid w:val="00884578"/>
    <w:rsid w:val="00884DFC"/>
    <w:rsid w:val="00885FDA"/>
    <w:rsid w:val="00887E0C"/>
    <w:rsid w:val="00890040"/>
    <w:rsid w:val="00890158"/>
    <w:rsid w:val="0089055F"/>
    <w:rsid w:val="008909D4"/>
    <w:rsid w:val="008912A7"/>
    <w:rsid w:val="00891574"/>
    <w:rsid w:val="008915A6"/>
    <w:rsid w:val="008917BF"/>
    <w:rsid w:val="008917EC"/>
    <w:rsid w:val="00891B33"/>
    <w:rsid w:val="008924AB"/>
    <w:rsid w:val="00893697"/>
    <w:rsid w:val="00893FAF"/>
    <w:rsid w:val="008944F3"/>
    <w:rsid w:val="0089485C"/>
    <w:rsid w:val="00894BF0"/>
    <w:rsid w:val="00896281"/>
    <w:rsid w:val="00896887"/>
    <w:rsid w:val="008970DE"/>
    <w:rsid w:val="00897370"/>
    <w:rsid w:val="008A00E6"/>
    <w:rsid w:val="008A023B"/>
    <w:rsid w:val="008A0F71"/>
    <w:rsid w:val="008A2962"/>
    <w:rsid w:val="008A3009"/>
    <w:rsid w:val="008A31FE"/>
    <w:rsid w:val="008A332A"/>
    <w:rsid w:val="008A3527"/>
    <w:rsid w:val="008A3603"/>
    <w:rsid w:val="008A54DF"/>
    <w:rsid w:val="008A5522"/>
    <w:rsid w:val="008A5B30"/>
    <w:rsid w:val="008A5EA1"/>
    <w:rsid w:val="008A6BCC"/>
    <w:rsid w:val="008A6F5A"/>
    <w:rsid w:val="008B0275"/>
    <w:rsid w:val="008B0E63"/>
    <w:rsid w:val="008B1461"/>
    <w:rsid w:val="008B14FB"/>
    <w:rsid w:val="008B181E"/>
    <w:rsid w:val="008B1B43"/>
    <w:rsid w:val="008B1B44"/>
    <w:rsid w:val="008B28D8"/>
    <w:rsid w:val="008B29EA"/>
    <w:rsid w:val="008B4432"/>
    <w:rsid w:val="008B58B4"/>
    <w:rsid w:val="008B5A61"/>
    <w:rsid w:val="008B5B00"/>
    <w:rsid w:val="008B7126"/>
    <w:rsid w:val="008B7C62"/>
    <w:rsid w:val="008C0426"/>
    <w:rsid w:val="008C0F89"/>
    <w:rsid w:val="008C0FFB"/>
    <w:rsid w:val="008C12CF"/>
    <w:rsid w:val="008C14F4"/>
    <w:rsid w:val="008C1A1E"/>
    <w:rsid w:val="008C37A8"/>
    <w:rsid w:val="008C3AEA"/>
    <w:rsid w:val="008C413D"/>
    <w:rsid w:val="008C4369"/>
    <w:rsid w:val="008C5126"/>
    <w:rsid w:val="008C5774"/>
    <w:rsid w:val="008C5CB8"/>
    <w:rsid w:val="008C696D"/>
    <w:rsid w:val="008C6C31"/>
    <w:rsid w:val="008C6E61"/>
    <w:rsid w:val="008C75A7"/>
    <w:rsid w:val="008C7BA6"/>
    <w:rsid w:val="008D084D"/>
    <w:rsid w:val="008D163F"/>
    <w:rsid w:val="008D1D02"/>
    <w:rsid w:val="008D2422"/>
    <w:rsid w:val="008D2922"/>
    <w:rsid w:val="008D301F"/>
    <w:rsid w:val="008D3B57"/>
    <w:rsid w:val="008D3DCA"/>
    <w:rsid w:val="008D41CF"/>
    <w:rsid w:val="008D4843"/>
    <w:rsid w:val="008D4ECE"/>
    <w:rsid w:val="008D51D8"/>
    <w:rsid w:val="008D5821"/>
    <w:rsid w:val="008D63D2"/>
    <w:rsid w:val="008E0302"/>
    <w:rsid w:val="008E03F8"/>
    <w:rsid w:val="008E05F1"/>
    <w:rsid w:val="008E21D2"/>
    <w:rsid w:val="008E2BAC"/>
    <w:rsid w:val="008E2E21"/>
    <w:rsid w:val="008E30FD"/>
    <w:rsid w:val="008E337A"/>
    <w:rsid w:val="008E4B3F"/>
    <w:rsid w:val="008E5654"/>
    <w:rsid w:val="008E6041"/>
    <w:rsid w:val="008E6893"/>
    <w:rsid w:val="008E7D0C"/>
    <w:rsid w:val="008F02F2"/>
    <w:rsid w:val="008F071A"/>
    <w:rsid w:val="008F09CE"/>
    <w:rsid w:val="008F0CCE"/>
    <w:rsid w:val="008F0F6D"/>
    <w:rsid w:val="008F13EF"/>
    <w:rsid w:val="008F25A2"/>
    <w:rsid w:val="008F2F7C"/>
    <w:rsid w:val="008F2FB0"/>
    <w:rsid w:val="008F3458"/>
    <w:rsid w:val="008F3FDB"/>
    <w:rsid w:val="008F425F"/>
    <w:rsid w:val="008F506E"/>
    <w:rsid w:val="008F5330"/>
    <w:rsid w:val="008F562E"/>
    <w:rsid w:val="008F6829"/>
    <w:rsid w:val="00900725"/>
    <w:rsid w:val="00900A45"/>
    <w:rsid w:val="00901FD7"/>
    <w:rsid w:val="0090263F"/>
    <w:rsid w:val="009035BF"/>
    <w:rsid w:val="00903DA6"/>
    <w:rsid w:val="009045B1"/>
    <w:rsid w:val="00905509"/>
    <w:rsid w:val="0090596A"/>
    <w:rsid w:val="00905A5E"/>
    <w:rsid w:val="009060A3"/>
    <w:rsid w:val="0090619C"/>
    <w:rsid w:val="00906953"/>
    <w:rsid w:val="00907467"/>
    <w:rsid w:val="009076D1"/>
    <w:rsid w:val="00907F55"/>
    <w:rsid w:val="009101E1"/>
    <w:rsid w:val="009102FF"/>
    <w:rsid w:val="00910A3A"/>
    <w:rsid w:val="00910FE4"/>
    <w:rsid w:val="00911B8A"/>
    <w:rsid w:val="0091226F"/>
    <w:rsid w:val="009122E0"/>
    <w:rsid w:val="00912984"/>
    <w:rsid w:val="00912A6F"/>
    <w:rsid w:val="00912C61"/>
    <w:rsid w:val="009131A0"/>
    <w:rsid w:val="00913546"/>
    <w:rsid w:val="00913A7B"/>
    <w:rsid w:val="00913BE2"/>
    <w:rsid w:val="0091434A"/>
    <w:rsid w:val="00914542"/>
    <w:rsid w:val="00914595"/>
    <w:rsid w:val="0091489A"/>
    <w:rsid w:val="0091674A"/>
    <w:rsid w:val="009168D4"/>
    <w:rsid w:val="00917E53"/>
    <w:rsid w:val="0092013B"/>
    <w:rsid w:val="00921150"/>
    <w:rsid w:val="009211DE"/>
    <w:rsid w:val="0092143B"/>
    <w:rsid w:val="00921C75"/>
    <w:rsid w:val="00921DDE"/>
    <w:rsid w:val="0092204F"/>
    <w:rsid w:val="0092298C"/>
    <w:rsid w:val="00922AED"/>
    <w:rsid w:val="00922E08"/>
    <w:rsid w:val="0092333D"/>
    <w:rsid w:val="009236AC"/>
    <w:rsid w:val="009237F7"/>
    <w:rsid w:val="00923C3E"/>
    <w:rsid w:val="00925114"/>
    <w:rsid w:val="009262B4"/>
    <w:rsid w:val="00926440"/>
    <w:rsid w:val="00926739"/>
    <w:rsid w:val="00926C6A"/>
    <w:rsid w:val="00930B28"/>
    <w:rsid w:val="00930E7D"/>
    <w:rsid w:val="00930EF2"/>
    <w:rsid w:val="009312EA"/>
    <w:rsid w:val="0093281C"/>
    <w:rsid w:val="00933323"/>
    <w:rsid w:val="00934817"/>
    <w:rsid w:val="009354AD"/>
    <w:rsid w:val="009359FF"/>
    <w:rsid w:val="00935B2B"/>
    <w:rsid w:val="009360F6"/>
    <w:rsid w:val="0093659F"/>
    <w:rsid w:val="009374F3"/>
    <w:rsid w:val="0093784B"/>
    <w:rsid w:val="00937D1E"/>
    <w:rsid w:val="009402D5"/>
    <w:rsid w:val="00941CE1"/>
    <w:rsid w:val="0094286A"/>
    <w:rsid w:val="00943E30"/>
    <w:rsid w:val="00943EFC"/>
    <w:rsid w:val="009450EF"/>
    <w:rsid w:val="0094561B"/>
    <w:rsid w:val="00945921"/>
    <w:rsid w:val="00945A1F"/>
    <w:rsid w:val="00946366"/>
    <w:rsid w:val="0094671E"/>
    <w:rsid w:val="00947311"/>
    <w:rsid w:val="00947B42"/>
    <w:rsid w:val="00947BC1"/>
    <w:rsid w:val="00947E09"/>
    <w:rsid w:val="00947EBD"/>
    <w:rsid w:val="0095029C"/>
    <w:rsid w:val="00950D4C"/>
    <w:rsid w:val="009512F1"/>
    <w:rsid w:val="00951829"/>
    <w:rsid w:val="00951D87"/>
    <w:rsid w:val="00952438"/>
    <w:rsid w:val="00952E6A"/>
    <w:rsid w:val="00953319"/>
    <w:rsid w:val="009538A7"/>
    <w:rsid w:val="00954B13"/>
    <w:rsid w:val="00954B37"/>
    <w:rsid w:val="00954EA1"/>
    <w:rsid w:val="009556B0"/>
    <w:rsid w:val="0095608B"/>
    <w:rsid w:val="0096028B"/>
    <w:rsid w:val="0096028C"/>
    <w:rsid w:val="00961097"/>
    <w:rsid w:val="00961786"/>
    <w:rsid w:val="00961BAB"/>
    <w:rsid w:val="00962641"/>
    <w:rsid w:val="009629E4"/>
    <w:rsid w:val="00962D98"/>
    <w:rsid w:val="00963372"/>
    <w:rsid w:val="009636D9"/>
    <w:rsid w:val="009637DA"/>
    <w:rsid w:val="00964790"/>
    <w:rsid w:val="0096500D"/>
    <w:rsid w:val="009650A0"/>
    <w:rsid w:val="009650D7"/>
    <w:rsid w:val="009662EC"/>
    <w:rsid w:val="009663E0"/>
    <w:rsid w:val="00966729"/>
    <w:rsid w:val="00966B41"/>
    <w:rsid w:val="0096773E"/>
    <w:rsid w:val="009678F5"/>
    <w:rsid w:val="00967D4F"/>
    <w:rsid w:val="00970043"/>
    <w:rsid w:val="00970FC7"/>
    <w:rsid w:val="009711DE"/>
    <w:rsid w:val="0097137D"/>
    <w:rsid w:val="00971CD5"/>
    <w:rsid w:val="00974284"/>
    <w:rsid w:val="0097483B"/>
    <w:rsid w:val="00974C24"/>
    <w:rsid w:val="00975E11"/>
    <w:rsid w:val="00977247"/>
    <w:rsid w:val="009776C9"/>
    <w:rsid w:val="00980AC7"/>
    <w:rsid w:val="0098109C"/>
    <w:rsid w:val="0098181C"/>
    <w:rsid w:val="009827D1"/>
    <w:rsid w:val="0098286C"/>
    <w:rsid w:val="00982A78"/>
    <w:rsid w:val="009830DA"/>
    <w:rsid w:val="00983486"/>
    <w:rsid w:val="00983588"/>
    <w:rsid w:val="00983E38"/>
    <w:rsid w:val="0098494F"/>
    <w:rsid w:val="00984E7B"/>
    <w:rsid w:val="00985244"/>
    <w:rsid w:val="00985356"/>
    <w:rsid w:val="00985A1F"/>
    <w:rsid w:val="00985A38"/>
    <w:rsid w:val="00987332"/>
    <w:rsid w:val="0098777B"/>
    <w:rsid w:val="0098792F"/>
    <w:rsid w:val="00987BBC"/>
    <w:rsid w:val="00987F8C"/>
    <w:rsid w:val="0099054A"/>
    <w:rsid w:val="0099071A"/>
    <w:rsid w:val="0099144F"/>
    <w:rsid w:val="00991598"/>
    <w:rsid w:val="009916FE"/>
    <w:rsid w:val="00991859"/>
    <w:rsid w:val="00991877"/>
    <w:rsid w:val="00991BD2"/>
    <w:rsid w:val="00991C88"/>
    <w:rsid w:val="00992152"/>
    <w:rsid w:val="00993A4E"/>
    <w:rsid w:val="0099418D"/>
    <w:rsid w:val="00994E53"/>
    <w:rsid w:val="00995219"/>
    <w:rsid w:val="0099542B"/>
    <w:rsid w:val="00995B0F"/>
    <w:rsid w:val="00995B80"/>
    <w:rsid w:val="00995D26"/>
    <w:rsid w:val="00995E82"/>
    <w:rsid w:val="009968FB"/>
    <w:rsid w:val="00996952"/>
    <w:rsid w:val="00996A3C"/>
    <w:rsid w:val="00996DBA"/>
    <w:rsid w:val="009975A9"/>
    <w:rsid w:val="00997856"/>
    <w:rsid w:val="00997D39"/>
    <w:rsid w:val="00997D98"/>
    <w:rsid w:val="00997E7B"/>
    <w:rsid w:val="009A0CA2"/>
    <w:rsid w:val="009A0E79"/>
    <w:rsid w:val="009A1999"/>
    <w:rsid w:val="009A1DB2"/>
    <w:rsid w:val="009A206D"/>
    <w:rsid w:val="009A3E69"/>
    <w:rsid w:val="009A3E74"/>
    <w:rsid w:val="009A413E"/>
    <w:rsid w:val="009A41F4"/>
    <w:rsid w:val="009A430F"/>
    <w:rsid w:val="009A448B"/>
    <w:rsid w:val="009A5578"/>
    <w:rsid w:val="009A56D5"/>
    <w:rsid w:val="009A6155"/>
    <w:rsid w:val="009A63EB"/>
    <w:rsid w:val="009A6E88"/>
    <w:rsid w:val="009A6EF4"/>
    <w:rsid w:val="009A7626"/>
    <w:rsid w:val="009A7805"/>
    <w:rsid w:val="009A7AE6"/>
    <w:rsid w:val="009A7BE2"/>
    <w:rsid w:val="009A7E39"/>
    <w:rsid w:val="009B04DF"/>
    <w:rsid w:val="009B0A4B"/>
    <w:rsid w:val="009B1602"/>
    <w:rsid w:val="009B1837"/>
    <w:rsid w:val="009B1A9F"/>
    <w:rsid w:val="009B2291"/>
    <w:rsid w:val="009B243B"/>
    <w:rsid w:val="009B274C"/>
    <w:rsid w:val="009B2C82"/>
    <w:rsid w:val="009B3505"/>
    <w:rsid w:val="009B3A90"/>
    <w:rsid w:val="009B3B6B"/>
    <w:rsid w:val="009B3CD8"/>
    <w:rsid w:val="009B422F"/>
    <w:rsid w:val="009B4D5D"/>
    <w:rsid w:val="009B52C7"/>
    <w:rsid w:val="009B7C89"/>
    <w:rsid w:val="009C0396"/>
    <w:rsid w:val="009C03AE"/>
    <w:rsid w:val="009C061F"/>
    <w:rsid w:val="009C0EB1"/>
    <w:rsid w:val="009C0F3C"/>
    <w:rsid w:val="009C2975"/>
    <w:rsid w:val="009C2CF7"/>
    <w:rsid w:val="009C2FAD"/>
    <w:rsid w:val="009C30A2"/>
    <w:rsid w:val="009C3957"/>
    <w:rsid w:val="009C42A2"/>
    <w:rsid w:val="009C4694"/>
    <w:rsid w:val="009C6656"/>
    <w:rsid w:val="009C682D"/>
    <w:rsid w:val="009C6952"/>
    <w:rsid w:val="009C6A2C"/>
    <w:rsid w:val="009C72D9"/>
    <w:rsid w:val="009C7B68"/>
    <w:rsid w:val="009D0460"/>
    <w:rsid w:val="009D0AEC"/>
    <w:rsid w:val="009D0E1B"/>
    <w:rsid w:val="009D1F78"/>
    <w:rsid w:val="009D330D"/>
    <w:rsid w:val="009D35B9"/>
    <w:rsid w:val="009D4C97"/>
    <w:rsid w:val="009D56E0"/>
    <w:rsid w:val="009D62EA"/>
    <w:rsid w:val="009D6333"/>
    <w:rsid w:val="009D6674"/>
    <w:rsid w:val="009D7767"/>
    <w:rsid w:val="009D7D72"/>
    <w:rsid w:val="009D7D79"/>
    <w:rsid w:val="009D7E7A"/>
    <w:rsid w:val="009E0141"/>
    <w:rsid w:val="009E038A"/>
    <w:rsid w:val="009E0E05"/>
    <w:rsid w:val="009E1763"/>
    <w:rsid w:val="009E1E6B"/>
    <w:rsid w:val="009E22C1"/>
    <w:rsid w:val="009E2C64"/>
    <w:rsid w:val="009E318A"/>
    <w:rsid w:val="009E3D2A"/>
    <w:rsid w:val="009E4690"/>
    <w:rsid w:val="009E548A"/>
    <w:rsid w:val="009E575A"/>
    <w:rsid w:val="009E5940"/>
    <w:rsid w:val="009E5AEC"/>
    <w:rsid w:val="009E625F"/>
    <w:rsid w:val="009E6372"/>
    <w:rsid w:val="009E6CEA"/>
    <w:rsid w:val="009E74D3"/>
    <w:rsid w:val="009E7A33"/>
    <w:rsid w:val="009F0C1E"/>
    <w:rsid w:val="009F0C34"/>
    <w:rsid w:val="009F0C92"/>
    <w:rsid w:val="009F145A"/>
    <w:rsid w:val="009F152E"/>
    <w:rsid w:val="009F28B5"/>
    <w:rsid w:val="009F2A87"/>
    <w:rsid w:val="009F2F48"/>
    <w:rsid w:val="009F3D3F"/>
    <w:rsid w:val="009F3D4A"/>
    <w:rsid w:val="009F4504"/>
    <w:rsid w:val="009F4DB5"/>
    <w:rsid w:val="009F5AB8"/>
    <w:rsid w:val="009F5CDD"/>
    <w:rsid w:val="009F741A"/>
    <w:rsid w:val="00A017DB"/>
    <w:rsid w:val="00A0221F"/>
    <w:rsid w:val="00A0312E"/>
    <w:rsid w:val="00A0320F"/>
    <w:rsid w:val="00A03437"/>
    <w:rsid w:val="00A038F4"/>
    <w:rsid w:val="00A0452B"/>
    <w:rsid w:val="00A04694"/>
    <w:rsid w:val="00A04C0B"/>
    <w:rsid w:val="00A04DB8"/>
    <w:rsid w:val="00A050B4"/>
    <w:rsid w:val="00A05280"/>
    <w:rsid w:val="00A05D63"/>
    <w:rsid w:val="00A06F6F"/>
    <w:rsid w:val="00A077DE"/>
    <w:rsid w:val="00A10820"/>
    <w:rsid w:val="00A1090C"/>
    <w:rsid w:val="00A10C12"/>
    <w:rsid w:val="00A10CEB"/>
    <w:rsid w:val="00A115E1"/>
    <w:rsid w:val="00A1215B"/>
    <w:rsid w:val="00A1256B"/>
    <w:rsid w:val="00A12ACA"/>
    <w:rsid w:val="00A1333D"/>
    <w:rsid w:val="00A13735"/>
    <w:rsid w:val="00A13C39"/>
    <w:rsid w:val="00A14119"/>
    <w:rsid w:val="00A1473B"/>
    <w:rsid w:val="00A14886"/>
    <w:rsid w:val="00A150EA"/>
    <w:rsid w:val="00A158AE"/>
    <w:rsid w:val="00A1644F"/>
    <w:rsid w:val="00A1654E"/>
    <w:rsid w:val="00A179F8"/>
    <w:rsid w:val="00A202B5"/>
    <w:rsid w:val="00A206CB"/>
    <w:rsid w:val="00A20CF2"/>
    <w:rsid w:val="00A20DE5"/>
    <w:rsid w:val="00A20E35"/>
    <w:rsid w:val="00A215D2"/>
    <w:rsid w:val="00A216DD"/>
    <w:rsid w:val="00A21BE9"/>
    <w:rsid w:val="00A21E39"/>
    <w:rsid w:val="00A22917"/>
    <w:rsid w:val="00A22941"/>
    <w:rsid w:val="00A22CBE"/>
    <w:rsid w:val="00A23637"/>
    <w:rsid w:val="00A236AA"/>
    <w:rsid w:val="00A24232"/>
    <w:rsid w:val="00A24240"/>
    <w:rsid w:val="00A24B3C"/>
    <w:rsid w:val="00A252C8"/>
    <w:rsid w:val="00A2535A"/>
    <w:rsid w:val="00A256D4"/>
    <w:rsid w:val="00A2582F"/>
    <w:rsid w:val="00A27990"/>
    <w:rsid w:val="00A27AC1"/>
    <w:rsid w:val="00A27FF2"/>
    <w:rsid w:val="00A30069"/>
    <w:rsid w:val="00A3072A"/>
    <w:rsid w:val="00A3082A"/>
    <w:rsid w:val="00A30D6F"/>
    <w:rsid w:val="00A30FFC"/>
    <w:rsid w:val="00A32303"/>
    <w:rsid w:val="00A331E5"/>
    <w:rsid w:val="00A33C75"/>
    <w:rsid w:val="00A33C78"/>
    <w:rsid w:val="00A3546C"/>
    <w:rsid w:val="00A35702"/>
    <w:rsid w:val="00A35CA0"/>
    <w:rsid w:val="00A36B07"/>
    <w:rsid w:val="00A37C51"/>
    <w:rsid w:val="00A403BE"/>
    <w:rsid w:val="00A40449"/>
    <w:rsid w:val="00A407C6"/>
    <w:rsid w:val="00A40E95"/>
    <w:rsid w:val="00A41B46"/>
    <w:rsid w:val="00A43E6A"/>
    <w:rsid w:val="00A4445E"/>
    <w:rsid w:val="00A4467E"/>
    <w:rsid w:val="00A44B93"/>
    <w:rsid w:val="00A45CDD"/>
    <w:rsid w:val="00A506D9"/>
    <w:rsid w:val="00A510C6"/>
    <w:rsid w:val="00A511CD"/>
    <w:rsid w:val="00A51516"/>
    <w:rsid w:val="00A517D5"/>
    <w:rsid w:val="00A51B37"/>
    <w:rsid w:val="00A52529"/>
    <w:rsid w:val="00A5271D"/>
    <w:rsid w:val="00A52936"/>
    <w:rsid w:val="00A531F6"/>
    <w:rsid w:val="00A53F3A"/>
    <w:rsid w:val="00A53F55"/>
    <w:rsid w:val="00A540B0"/>
    <w:rsid w:val="00A54BFE"/>
    <w:rsid w:val="00A5558D"/>
    <w:rsid w:val="00A55625"/>
    <w:rsid w:val="00A556ED"/>
    <w:rsid w:val="00A55B11"/>
    <w:rsid w:val="00A56762"/>
    <w:rsid w:val="00A56CC4"/>
    <w:rsid w:val="00A5706D"/>
    <w:rsid w:val="00A570B8"/>
    <w:rsid w:val="00A570D9"/>
    <w:rsid w:val="00A5746C"/>
    <w:rsid w:val="00A5789A"/>
    <w:rsid w:val="00A57BE8"/>
    <w:rsid w:val="00A57E3E"/>
    <w:rsid w:val="00A57EDA"/>
    <w:rsid w:val="00A57F86"/>
    <w:rsid w:val="00A61E85"/>
    <w:rsid w:val="00A62A17"/>
    <w:rsid w:val="00A62BC0"/>
    <w:rsid w:val="00A62DCF"/>
    <w:rsid w:val="00A64478"/>
    <w:rsid w:val="00A6456C"/>
    <w:rsid w:val="00A65572"/>
    <w:rsid w:val="00A658D9"/>
    <w:rsid w:val="00A65DB4"/>
    <w:rsid w:val="00A65E11"/>
    <w:rsid w:val="00A65FAB"/>
    <w:rsid w:val="00A6668C"/>
    <w:rsid w:val="00A66749"/>
    <w:rsid w:val="00A6692B"/>
    <w:rsid w:val="00A66A2B"/>
    <w:rsid w:val="00A6746F"/>
    <w:rsid w:val="00A677F0"/>
    <w:rsid w:val="00A70E56"/>
    <w:rsid w:val="00A7158E"/>
    <w:rsid w:val="00A73150"/>
    <w:rsid w:val="00A732DD"/>
    <w:rsid w:val="00A73741"/>
    <w:rsid w:val="00A73E4D"/>
    <w:rsid w:val="00A744C3"/>
    <w:rsid w:val="00A746B2"/>
    <w:rsid w:val="00A74734"/>
    <w:rsid w:val="00A749AE"/>
    <w:rsid w:val="00A74B4D"/>
    <w:rsid w:val="00A74CEF"/>
    <w:rsid w:val="00A74FD7"/>
    <w:rsid w:val="00A754AB"/>
    <w:rsid w:val="00A75E90"/>
    <w:rsid w:val="00A767E5"/>
    <w:rsid w:val="00A76A0F"/>
    <w:rsid w:val="00A76A4B"/>
    <w:rsid w:val="00A76DCB"/>
    <w:rsid w:val="00A770B8"/>
    <w:rsid w:val="00A7725B"/>
    <w:rsid w:val="00A7750F"/>
    <w:rsid w:val="00A77BE1"/>
    <w:rsid w:val="00A802E5"/>
    <w:rsid w:val="00A80F21"/>
    <w:rsid w:val="00A80F60"/>
    <w:rsid w:val="00A81226"/>
    <w:rsid w:val="00A8144E"/>
    <w:rsid w:val="00A814F4"/>
    <w:rsid w:val="00A81B57"/>
    <w:rsid w:val="00A82023"/>
    <w:rsid w:val="00A82094"/>
    <w:rsid w:val="00A829CB"/>
    <w:rsid w:val="00A82B0B"/>
    <w:rsid w:val="00A830E9"/>
    <w:rsid w:val="00A837EE"/>
    <w:rsid w:val="00A8384F"/>
    <w:rsid w:val="00A839D1"/>
    <w:rsid w:val="00A83A2D"/>
    <w:rsid w:val="00A83C0F"/>
    <w:rsid w:val="00A85B52"/>
    <w:rsid w:val="00A85FA8"/>
    <w:rsid w:val="00A86614"/>
    <w:rsid w:val="00A86864"/>
    <w:rsid w:val="00A86904"/>
    <w:rsid w:val="00A87377"/>
    <w:rsid w:val="00A90103"/>
    <w:rsid w:val="00A90560"/>
    <w:rsid w:val="00A913E8"/>
    <w:rsid w:val="00A91C58"/>
    <w:rsid w:val="00A91E8C"/>
    <w:rsid w:val="00A9242E"/>
    <w:rsid w:val="00A937D6"/>
    <w:rsid w:val="00A94853"/>
    <w:rsid w:val="00A94C47"/>
    <w:rsid w:val="00A94EBD"/>
    <w:rsid w:val="00A94F51"/>
    <w:rsid w:val="00A95703"/>
    <w:rsid w:val="00A95734"/>
    <w:rsid w:val="00A959C1"/>
    <w:rsid w:val="00A95B5E"/>
    <w:rsid w:val="00A960FD"/>
    <w:rsid w:val="00A96599"/>
    <w:rsid w:val="00A966D7"/>
    <w:rsid w:val="00A96851"/>
    <w:rsid w:val="00AA04C3"/>
    <w:rsid w:val="00AA2D6F"/>
    <w:rsid w:val="00AA374C"/>
    <w:rsid w:val="00AA4224"/>
    <w:rsid w:val="00AA47F1"/>
    <w:rsid w:val="00AA63C7"/>
    <w:rsid w:val="00AA68CA"/>
    <w:rsid w:val="00AA6BBB"/>
    <w:rsid w:val="00AA6BF7"/>
    <w:rsid w:val="00AA7032"/>
    <w:rsid w:val="00AA713B"/>
    <w:rsid w:val="00AA7632"/>
    <w:rsid w:val="00AA79C0"/>
    <w:rsid w:val="00AB063B"/>
    <w:rsid w:val="00AB0ADB"/>
    <w:rsid w:val="00AB0D08"/>
    <w:rsid w:val="00AB1253"/>
    <w:rsid w:val="00AB2A10"/>
    <w:rsid w:val="00AB2F8B"/>
    <w:rsid w:val="00AB3F56"/>
    <w:rsid w:val="00AB4265"/>
    <w:rsid w:val="00AB44EA"/>
    <w:rsid w:val="00AB565E"/>
    <w:rsid w:val="00AB5BF1"/>
    <w:rsid w:val="00AB5D24"/>
    <w:rsid w:val="00AB5D9A"/>
    <w:rsid w:val="00AB61EB"/>
    <w:rsid w:val="00AB674D"/>
    <w:rsid w:val="00AB71E1"/>
    <w:rsid w:val="00AB723D"/>
    <w:rsid w:val="00AB7EBC"/>
    <w:rsid w:val="00AC0481"/>
    <w:rsid w:val="00AC0D90"/>
    <w:rsid w:val="00AC212A"/>
    <w:rsid w:val="00AC2BCC"/>
    <w:rsid w:val="00AC2C20"/>
    <w:rsid w:val="00AC2CCA"/>
    <w:rsid w:val="00AC2F83"/>
    <w:rsid w:val="00AC41F8"/>
    <w:rsid w:val="00AC4879"/>
    <w:rsid w:val="00AC4C38"/>
    <w:rsid w:val="00AC52ED"/>
    <w:rsid w:val="00AC572D"/>
    <w:rsid w:val="00AC573D"/>
    <w:rsid w:val="00AC58BD"/>
    <w:rsid w:val="00AC5B00"/>
    <w:rsid w:val="00AC5EFA"/>
    <w:rsid w:val="00AC6A83"/>
    <w:rsid w:val="00AC6CD5"/>
    <w:rsid w:val="00AC6EA5"/>
    <w:rsid w:val="00AC7BC6"/>
    <w:rsid w:val="00AD10EA"/>
    <w:rsid w:val="00AD259A"/>
    <w:rsid w:val="00AD2967"/>
    <w:rsid w:val="00AD3FF2"/>
    <w:rsid w:val="00AD479E"/>
    <w:rsid w:val="00AD4C20"/>
    <w:rsid w:val="00AD65F7"/>
    <w:rsid w:val="00AD680B"/>
    <w:rsid w:val="00AD7FF6"/>
    <w:rsid w:val="00AE0051"/>
    <w:rsid w:val="00AE00C6"/>
    <w:rsid w:val="00AE0503"/>
    <w:rsid w:val="00AE16D9"/>
    <w:rsid w:val="00AE175C"/>
    <w:rsid w:val="00AE1FDC"/>
    <w:rsid w:val="00AE2548"/>
    <w:rsid w:val="00AE2F96"/>
    <w:rsid w:val="00AE30AA"/>
    <w:rsid w:val="00AE3197"/>
    <w:rsid w:val="00AE33A1"/>
    <w:rsid w:val="00AE4186"/>
    <w:rsid w:val="00AE4D6D"/>
    <w:rsid w:val="00AE67BD"/>
    <w:rsid w:val="00AE682C"/>
    <w:rsid w:val="00AE6D6C"/>
    <w:rsid w:val="00AE6E10"/>
    <w:rsid w:val="00AE7507"/>
    <w:rsid w:val="00AE7DE9"/>
    <w:rsid w:val="00AE7FCF"/>
    <w:rsid w:val="00AF0766"/>
    <w:rsid w:val="00AF189D"/>
    <w:rsid w:val="00AF1B6C"/>
    <w:rsid w:val="00AF1B7B"/>
    <w:rsid w:val="00AF2621"/>
    <w:rsid w:val="00AF2677"/>
    <w:rsid w:val="00AF29A2"/>
    <w:rsid w:val="00AF336F"/>
    <w:rsid w:val="00AF3729"/>
    <w:rsid w:val="00AF39EA"/>
    <w:rsid w:val="00AF3A63"/>
    <w:rsid w:val="00AF51B5"/>
    <w:rsid w:val="00AF5753"/>
    <w:rsid w:val="00AF5789"/>
    <w:rsid w:val="00AF5ECC"/>
    <w:rsid w:val="00AF610C"/>
    <w:rsid w:val="00AF62C9"/>
    <w:rsid w:val="00AF640A"/>
    <w:rsid w:val="00AF65ED"/>
    <w:rsid w:val="00AF6EE9"/>
    <w:rsid w:val="00AF6F2B"/>
    <w:rsid w:val="00AF7052"/>
    <w:rsid w:val="00AF78D2"/>
    <w:rsid w:val="00AF7BAC"/>
    <w:rsid w:val="00B00DAE"/>
    <w:rsid w:val="00B01CBB"/>
    <w:rsid w:val="00B01FB6"/>
    <w:rsid w:val="00B02A89"/>
    <w:rsid w:val="00B0349B"/>
    <w:rsid w:val="00B03F97"/>
    <w:rsid w:val="00B04B57"/>
    <w:rsid w:val="00B05263"/>
    <w:rsid w:val="00B06118"/>
    <w:rsid w:val="00B06491"/>
    <w:rsid w:val="00B0671D"/>
    <w:rsid w:val="00B06823"/>
    <w:rsid w:val="00B073F4"/>
    <w:rsid w:val="00B07426"/>
    <w:rsid w:val="00B07B4D"/>
    <w:rsid w:val="00B10392"/>
    <w:rsid w:val="00B1071B"/>
    <w:rsid w:val="00B10824"/>
    <w:rsid w:val="00B10BE0"/>
    <w:rsid w:val="00B111DA"/>
    <w:rsid w:val="00B12765"/>
    <w:rsid w:val="00B12C5A"/>
    <w:rsid w:val="00B13F1D"/>
    <w:rsid w:val="00B141B2"/>
    <w:rsid w:val="00B144CA"/>
    <w:rsid w:val="00B1451E"/>
    <w:rsid w:val="00B154F0"/>
    <w:rsid w:val="00B16668"/>
    <w:rsid w:val="00B16AFD"/>
    <w:rsid w:val="00B16B3C"/>
    <w:rsid w:val="00B16DA5"/>
    <w:rsid w:val="00B173FB"/>
    <w:rsid w:val="00B17839"/>
    <w:rsid w:val="00B20000"/>
    <w:rsid w:val="00B20247"/>
    <w:rsid w:val="00B223E5"/>
    <w:rsid w:val="00B2248C"/>
    <w:rsid w:val="00B22F74"/>
    <w:rsid w:val="00B23145"/>
    <w:rsid w:val="00B2345E"/>
    <w:rsid w:val="00B23A1C"/>
    <w:rsid w:val="00B23A20"/>
    <w:rsid w:val="00B24192"/>
    <w:rsid w:val="00B24622"/>
    <w:rsid w:val="00B24ACC"/>
    <w:rsid w:val="00B252E9"/>
    <w:rsid w:val="00B25AB9"/>
    <w:rsid w:val="00B26171"/>
    <w:rsid w:val="00B263F4"/>
    <w:rsid w:val="00B267ED"/>
    <w:rsid w:val="00B268B1"/>
    <w:rsid w:val="00B26DFC"/>
    <w:rsid w:val="00B2748F"/>
    <w:rsid w:val="00B30B40"/>
    <w:rsid w:val="00B320D7"/>
    <w:rsid w:val="00B32A07"/>
    <w:rsid w:val="00B339C7"/>
    <w:rsid w:val="00B35A45"/>
    <w:rsid w:val="00B366EB"/>
    <w:rsid w:val="00B36F88"/>
    <w:rsid w:val="00B37D5C"/>
    <w:rsid w:val="00B37F2B"/>
    <w:rsid w:val="00B37F8E"/>
    <w:rsid w:val="00B37FDF"/>
    <w:rsid w:val="00B41111"/>
    <w:rsid w:val="00B415E7"/>
    <w:rsid w:val="00B416B9"/>
    <w:rsid w:val="00B42E7C"/>
    <w:rsid w:val="00B46F1D"/>
    <w:rsid w:val="00B50615"/>
    <w:rsid w:val="00B51036"/>
    <w:rsid w:val="00B514D7"/>
    <w:rsid w:val="00B51A29"/>
    <w:rsid w:val="00B51B76"/>
    <w:rsid w:val="00B51C63"/>
    <w:rsid w:val="00B51C71"/>
    <w:rsid w:val="00B52A0E"/>
    <w:rsid w:val="00B5344D"/>
    <w:rsid w:val="00B537AD"/>
    <w:rsid w:val="00B5389D"/>
    <w:rsid w:val="00B53AE5"/>
    <w:rsid w:val="00B55120"/>
    <w:rsid w:val="00B55811"/>
    <w:rsid w:val="00B55FE5"/>
    <w:rsid w:val="00B56E33"/>
    <w:rsid w:val="00B575BD"/>
    <w:rsid w:val="00B576F2"/>
    <w:rsid w:val="00B57F91"/>
    <w:rsid w:val="00B60004"/>
    <w:rsid w:val="00B60E0F"/>
    <w:rsid w:val="00B61C05"/>
    <w:rsid w:val="00B626D3"/>
    <w:rsid w:val="00B6288C"/>
    <w:rsid w:val="00B62A30"/>
    <w:rsid w:val="00B63099"/>
    <w:rsid w:val="00B6409B"/>
    <w:rsid w:val="00B648A6"/>
    <w:rsid w:val="00B64C67"/>
    <w:rsid w:val="00B650E1"/>
    <w:rsid w:val="00B65BD1"/>
    <w:rsid w:val="00B6697B"/>
    <w:rsid w:val="00B66AAF"/>
    <w:rsid w:val="00B67FF9"/>
    <w:rsid w:val="00B702FB"/>
    <w:rsid w:val="00B71552"/>
    <w:rsid w:val="00B71DFD"/>
    <w:rsid w:val="00B72CF6"/>
    <w:rsid w:val="00B72FB0"/>
    <w:rsid w:val="00B733DF"/>
    <w:rsid w:val="00B7358B"/>
    <w:rsid w:val="00B74D4F"/>
    <w:rsid w:val="00B75202"/>
    <w:rsid w:val="00B759CB"/>
    <w:rsid w:val="00B75A1F"/>
    <w:rsid w:val="00B767DF"/>
    <w:rsid w:val="00B772C9"/>
    <w:rsid w:val="00B80106"/>
    <w:rsid w:val="00B8071E"/>
    <w:rsid w:val="00B80A2D"/>
    <w:rsid w:val="00B8202D"/>
    <w:rsid w:val="00B82041"/>
    <w:rsid w:val="00B825AF"/>
    <w:rsid w:val="00B82AB8"/>
    <w:rsid w:val="00B82EAB"/>
    <w:rsid w:val="00B83BEA"/>
    <w:rsid w:val="00B8516A"/>
    <w:rsid w:val="00B852A7"/>
    <w:rsid w:val="00B86BB4"/>
    <w:rsid w:val="00B86D59"/>
    <w:rsid w:val="00B8782F"/>
    <w:rsid w:val="00B87D46"/>
    <w:rsid w:val="00B905E4"/>
    <w:rsid w:val="00B907E8"/>
    <w:rsid w:val="00B910D6"/>
    <w:rsid w:val="00B9135C"/>
    <w:rsid w:val="00B91C89"/>
    <w:rsid w:val="00B921A7"/>
    <w:rsid w:val="00B927FF"/>
    <w:rsid w:val="00B929FD"/>
    <w:rsid w:val="00B9376D"/>
    <w:rsid w:val="00B93C47"/>
    <w:rsid w:val="00B93F6D"/>
    <w:rsid w:val="00B9419D"/>
    <w:rsid w:val="00B950D0"/>
    <w:rsid w:val="00B95934"/>
    <w:rsid w:val="00B95D1A"/>
    <w:rsid w:val="00B96305"/>
    <w:rsid w:val="00B96535"/>
    <w:rsid w:val="00B96AC9"/>
    <w:rsid w:val="00B97180"/>
    <w:rsid w:val="00B97566"/>
    <w:rsid w:val="00BA0415"/>
    <w:rsid w:val="00BA0589"/>
    <w:rsid w:val="00BA065C"/>
    <w:rsid w:val="00BA067F"/>
    <w:rsid w:val="00BA11E4"/>
    <w:rsid w:val="00BA1765"/>
    <w:rsid w:val="00BA1ABB"/>
    <w:rsid w:val="00BA24C3"/>
    <w:rsid w:val="00BA2F60"/>
    <w:rsid w:val="00BA3E53"/>
    <w:rsid w:val="00BA49D6"/>
    <w:rsid w:val="00BA5B40"/>
    <w:rsid w:val="00BA5D87"/>
    <w:rsid w:val="00BA6987"/>
    <w:rsid w:val="00BA6B01"/>
    <w:rsid w:val="00BA6E4C"/>
    <w:rsid w:val="00BA709B"/>
    <w:rsid w:val="00BA71A1"/>
    <w:rsid w:val="00BA76C7"/>
    <w:rsid w:val="00BA780A"/>
    <w:rsid w:val="00BA7879"/>
    <w:rsid w:val="00BA7997"/>
    <w:rsid w:val="00BA7B72"/>
    <w:rsid w:val="00BA7C01"/>
    <w:rsid w:val="00BA7CFA"/>
    <w:rsid w:val="00BB0233"/>
    <w:rsid w:val="00BB0E3F"/>
    <w:rsid w:val="00BB28E0"/>
    <w:rsid w:val="00BB28FA"/>
    <w:rsid w:val="00BB313A"/>
    <w:rsid w:val="00BB3156"/>
    <w:rsid w:val="00BB384A"/>
    <w:rsid w:val="00BB4137"/>
    <w:rsid w:val="00BB4E12"/>
    <w:rsid w:val="00BB4E8D"/>
    <w:rsid w:val="00BB54F4"/>
    <w:rsid w:val="00BB6879"/>
    <w:rsid w:val="00BB73E5"/>
    <w:rsid w:val="00BC0901"/>
    <w:rsid w:val="00BC1912"/>
    <w:rsid w:val="00BC1E25"/>
    <w:rsid w:val="00BC233E"/>
    <w:rsid w:val="00BC2EC6"/>
    <w:rsid w:val="00BC304A"/>
    <w:rsid w:val="00BC32F3"/>
    <w:rsid w:val="00BC3723"/>
    <w:rsid w:val="00BC3987"/>
    <w:rsid w:val="00BC3EC6"/>
    <w:rsid w:val="00BC57CC"/>
    <w:rsid w:val="00BC6149"/>
    <w:rsid w:val="00BC61C4"/>
    <w:rsid w:val="00BC6605"/>
    <w:rsid w:val="00BC7FC6"/>
    <w:rsid w:val="00BD025B"/>
    <w:rsid w:val="00BD096A"/>
    <w:rsid w:val="00BD1001"/>
    <w:rsid w:val="00BD12D3"/>
    <w:rsid w:val="00BD1FC7"/>
    <w:rsid w:val="00BD2143"/>
    <w:rsid w:val="00BD2578"/>
    <w:rsid w:val="00BD2A39"/>
    <w:rsid w:val="00BD2CD0"/>
    <w:rsid w:val="00BD2D9D"/>
    <w:rsid w:val="00BD2E39"/>
    <w:rsid w:val="00BD3789"/>
    <w:rsid w:val="00BD3970"/>
    <w:rsid w:val="00BD3B19"/>
    <w:rsid w:val="00BD47BB"/>
    <w:rsid w:val="00BD4BC9"/>
    <w:rsid w:val="00BD50DB"/>
    <w:rsid w:val="00BD5593"/>
    <w:rsid w:val="00BD5ECA"/>
    <w:rsid w:val="00BD6085"/>
    <w:rsid w:val="00BD6256"/>
    <w:rsid w:val="00BD7166"/>
    <w:rsid w:val="00BD7341"/>
    <w:rsid w:val="00BD738E"/>
    <w:rsid w:val="00BD73F2"/>
    <w:rsid w:val="00BE0078"/>
    <w:rsid w:val="00BE0EA4"/>
    <w:rsid w:val="00BE10F2"/>
    <w:rsid w:val="00BE1588"/>
    <w:rsid w:val="00BE2768"/>
    <w:rsid w:val="00BE33D9"/>
    <w:rsid w:val="00BE3905"/>
    <w:rsid w:val="00BE3D0B"/>
    <w:rsid w:val="00BE45EE"/>
    <w:rsid w:val="00BE4880"/>
    <w:rsid w:val="00BE4BEF"/>
    <w:rsid w:val="00BE4FE3"/>
    <w:rsid w:val="00BE55D9"/>
    <w:rsid w:val="00BE569B"/>
    <w:rsid w:val="00BE56A4"/>
    <w:rsid w:val="00BE60AF"/>
    <w:rsid w:val="00BE667D"/>
    <w:rsid w:val="00BE6DE3"/>
    <w:rsid w:val="00BE79F4"/>
    <w:rsid w:val="00BE7D0E"/>
    <w:rsid w:val="00BF0278"/>
    <w:rsid w:val="00BF1107"/>
    <w:rsid w:val="00BF2E05"/>
    <w:rsid w:val="00BF31C5"/>
    <w:rsid w:val="00BF3E93"/>
    <w:rsid w:val="00BF42BD"/>
    <w:rsid w:val="00BF4C51"/>
    <w:rsid w:val="00BF4CC7"/>
    <w:rsid w:val="00BF586F"/>
    <w:rsid w:val="00BF5E7A"/>
    <w:rsid w:val="00BF60BD"/>
    <w:rsid w:val="00BF6BAF"/>
    <w:rsid w:val="00BF6F74"/>
    <w:rsid w:val="00BF75C2"/>
    <w:rsid w:val="00BF7D90"/>
    <w:rsid w:val="00C000BD"/>
    <w:rsid w:val="00C00559"/>
    <w:rsid w:val="00C00645"/>
    <w:rsid w:val="00C01046"/>
    <w:rsid w:val="00C012E0"/>
    <w:rsid w:val="00C01560"/>
    <w:rsid w:val="00C01EBA"/>
    <w:rsid w:val="00C024A2"/>
    <w:rsid w:val="00C025FB"/>
    <w:rsid w:val="00C029AF"/>
    <w:rsid w:val="00C02A9C"/>
    <w:rsid w:val="00C0327A"/>
    <w:rsid w:val="00C03742"/>
    <w:rsid w:val="00C03C69"/>
    <w:rsid w:val="00C03DFB"/>
    <w:rsid w:val="00C03E26"/>
    <w:rsid w:val="00C03F5D"/>
    <w:rsid w:val="00C044DF"/>
    <w:rsid w:val="00C04B21"/>
    <w:rsid w:val="00C0584D"/>
    <w:rsid w:val="00C0585B"/>
    <w:rsid w:val="00C06518"/>
    <w:rsid w:val="00C06F6B"/>
    <w:rsid w:val="00C071D3"/>
    <w:rsid w:val="00C07516"/>
    <w:rsid w:val="00C07D97"/>
    <w:rsid w:val="00C07E55"/>
    <w:rsid w:val="00C07EDB"/>
    <w:rsid w:val="00C108FD"/>
    <w:rsid w:val="00C11A12"/>
    <w:rsid w:val="00C11B98"/>
    <w:rsid w:val="00C11E82"/>
    <w:rsid w:val="00C11EBE"/>
    <w:rsid w:val="00C12303"/>
    <w:rsid w:val="00C1280F"/>
    <w:rsid w:val="00C13F59"/>
    <w:rsid w:val="00C14102"/>
    <w:rsid w:val="00C141F8"/>
    <w:rsid w:val="00C20B06"/>
    <w:rsid w:val="00C2175A"/>
    <w:rsid w:val="00C221BD"/>
    <w:rsid w:val="00C23001"/>
    <w:rsid w:val="00C23259"/>
    <w:rsid w:val="00C2399E"/>
    <w:rsid w:val="00C23AF0"/>
    <w:rsid w:val="00C23C0C"/>
    <w:rsid w:val="00C23D37"/>
    <w:rsid w:val="00C252E2"/>
    <w:rsid w:val="00C25567"/>
    <w:rsid w:val="00C255E2"/>
    <w:rsid w:val="00C2695D"/>
    <w:rsid w:val="00C26B5F"/>
    <w:rsid w:val="00C26DD1"/>
    <w:rsid w:val="00C26E96"/>
    <w:rsid w:val="00C27095"/>
    <w:rsid w:val="00C30133"/>
    <w:rsid w:val="00C32596"/>
    <w:rsid w:val="00C33627"/>
    <w:rsid w:val="00C33777"/>
    <w:rsid w:val="00C35408"/>
    <w:rsid w:val="00C36235"/>
    <w:rsid w:val="00C36ECB"/>
    <w:rsid w:val="00C37770"/>
    <w:rsid w:val="00C37A44"/>
    <w:rsid w:val="00C37C96"/>
    <w:rsid w:val="00C40F77"/>
    <w:rsid w:val="00C4166A"/>
    <w:rsid w:val="00C4175D"/>
    <w:rsid w:val="00C419AF"/>
    <w:rsid w:val="00C419D6"/>
    <w:rsid w:val="00C42338"/>
    <w:rsid w:val="00C42351"/>
    <w:rsid w:val="00C4247A"/>
    <w:rsid w:val="00C42482"/>
    <w:rsid w:val="00C43354"/>
    <w:rsid w:val="00C4345F"/>
    <w:rsid w:val="00C438BB"/>
    <w:rsid w:val="00C4429F"/>
    <w:rsid w:val="00C447FA"/>
    <w:rsid w:val="00C44ABF"/>
    <w:rsid w:val="00C45472"/>
    <w:rsid w:val="00C467AE"/>
    <w:rsid w:val="00C47B61"/>
    <w:rsid w:val="00C47D7C"/>
    <w:rsid w:val="00C50B1B"/>
    <w:rsid w:val="00C50BE4"/>
    <w:rsid w:val="00C5383D"/>
    <w:rsid w:val="00C54103"/>
    <w:rsid w:val="00C542DE"/>
    <w:rsid w:val="00C54DBB"/>
    <w:rsid w:val="00C55C12"/>
    <w:rsid w:val="00C55FA9"/>
    <w:rsid w:val="00C564E4"/>
    <w:rsid w:val="00C569E5"/>
    <w:rsid w:val="00C617DF"/>
    <w:rsid w:val="00C61BB1"/>
    <w:rsid w:val="00C61D9B"/>
    <w:rsid w:val="00C624BA"/>
    <w:rsid w:val="00C62D1A"/>
    <w:rsid w:val="00C630E3"/>
    <w:rsid w:val="00C63F20"/>
    <w:rsid w:val="00C63FB2"/>
    <w:rsid w:val="00C65830"/>
    <w:rsid w:val="00C65D7C"/>
    <w:rsid w:val="00C6676B"/>
    <w:rsid w:val="00C67635"/>
    <w:rsid w:val="00C7002A"/>
    <w:rsid w:val="00C70DF0"/>
    <w:rsid w:val="00C71D1E"/>
    <w:rsid w:val="00C71D62"/>
    <w:rsid w:val="00C71E28"/>
    <w:rsid w:val="00C72866"/>
    <w:rsid w:val="00C72AE2"/>
    <w:rsid w:val="00C73F07"/>
    <w:rsid w:val="00C74880"/>
    <w:rsid w:val="00C74A66"/>
    <w:rsid w:val="00C74CD7"/>
    <w:rsid w:val="00C765A2"/>
    <w:rsid w:val="00C77291"/>
    <w:rsid w:val="00C77E05"/>
    <w:rsid w:val="00C80F1E"/>
    <w:rsid w:val="00C8141A"/>
    <w:rsid w:val="00C81537"/>
    <w:rsid w:val="00C81E1A"/>
    <w:rsid w:val="00C821C3"/>
    <w:rsid w:val="00C8263B"/>
    <w:rsid w:val="00C82A41"/>
    <w:rsid w:val="00C832B3"/>
    <w:rsid w:val="00C83B4C"/>
    <w:rsid w:val="00C85220"/>
    <w:rsid w:val="00C85C77"/>
    <w:rsid w:val="00C86E6D"/>
    <w:rsid w:val="00C86F55"/>
    <w:rsid w:val="00C871DE"/>
    <w:rsid w:val="00C87C30"/>
    <w:rsid w:val="00C90328"/>
    <w:rsid w:val="00C9096C"/>
    <w:rsid w:val="00C90C35"/>
    <w:rsid w:val="00C911BA"/>
    <w:rsid w:val="00C92930"/>
    <w:rsid w:val="00C936C9"/>
    <w:rsid w:val="00C93782"/>
    <w:rsid w:val="00C9767D"/>
    <w:rsid w:val="00C97881"/>
    <w:rsid w:val="00CA0CCA"/>
    <w:rsid w:val="00CA0D3A"/>
    <w:rsid w:val="00CA1CEE"/>
    <w:rsid w:val="00CA1D7A"/>
    <w:rsid w:val="00CA238E"/>
    <w:rsid w:val="00CA248D"/>
    <w:rsid w:val="00CA2B62"/>
    <w:rsid w:val="00CA3001"/>
    <w:rsid w:val="00CA361B"/>
    <w:rsid w:val="00CA3A46"/>
    <w:rsid w:val="00CA4A21"/>
    <w:rsid w:val="00CA4DBA"/>
    <w:rsid w:val="00CA5545"/>
    <w:rsid w:val="00CA5552"/>
    <w:rsid w:val="00CA62D6"/>
    <w:rsid w:val="00CA666A"/>
    <w:rsid w:val="00CA66FE"/>
    <w:rsid w:val="00CA7093"/>
    <w:rsid w:val="00CA76CD"/>
    <w:rsid w:val="00CA770E"/>
    <w:rsid w:val="00CB015F"/>
    <w:rsid w:val="00CB1448"/>
    <w:rsid w:val="00CB16E4"/>
    <w:rsid w:val="00CB172B"/>
    <w:rsid w:val="00CB1751"/>
    <w:rsid w:val="00CB1AB0"/>
    <w:rsid w:val="00CB1CE8"/>
    <w:rsid w:val="00CB1E48"/>
    <w:rsid w:val="00CB1FD6"/>
    <w:rsid w:val="00CB28FB"/>
    <w:rsid w:val="00CB2944"/>
    <w:rsid w:val="00CB2D7A"/>
    <w:rsid w:val="00CB3206"/>
    <w:rsid w:val="00CB36D2"/>
    <w:rsid w:val="00CB43FC"/>
    <w:rsid w:val="00CB445F"/>
    <w:rsid w:val="00CB5091"/>
    <w:rsid w:val="00CB50FF"/>
    <w:rsid w:val="00CB65C2"/>
    <w:rsid w:val="00CB7053"/>
    <w:rsid w:val="00CB784D"/>
    <w:rsid w:val="00CB7DC8"/>
    <w:rsid w:val="00CB7DD9"/>
    <w:rsid w:val="00CC08B9"/>
    <w:rsid w:val="00CC08C6"/>
    <w:rsid w:val="00CC0B35"/>
    <w:rsid w:val="00CC0C4C"/>
    <w:rsid w:val="00CC14A3"/>
    <w:rsid w:val="00CC168D"/>
    <w:rsid w:val="00CC1CE2"/>
    <w:rsid w:val="00CC311D"/>
    <w:rsid w:val="00CC37CC"/>
    <w:rsid w:val="00CC3925"/>
    <w:rsid w:val="00CC3EFC"/>
    <w:rsid w:val="00CC4319"/>
    <w:rsid w:val="00CC52A0"/>
    <w:rsid w:val="00CC5A9D"/>
    <w:rsid w:val="00CC5B56"/>
    <w:rsid w:val="00CC6A18"/>
    <w:rsid w:val="00CC6D4F"/>
    <w:rsid w:val="00CC707C"/>
    <w:rsid w:val="00CC794F"/>
    <w:rsid w:val="00CC7C10"/>
    <w:rsid w:val="00CD0AE0"/>
    <w:rsid w:val="00CD0AE5"/>
    <w:rsid w:val="00CD178A"/>
    <w:rsid w:val="00CD1C75"/>
    <w:rsid w:val="00CD286C"/>
    <w:rsid w:val="00CD35BA"/>
    <w:rsid w:val="00CD4DB7"/>
    <w:rsid w:val="00CD54B0"/>
    <w:rsid w:val="00CD5818"/>
    <w:rsid w:val="00CD5A4F"/>
    <w:rsid w:val="00CD6117"/>
    <w:rsid w:val="00CD657D"/>
    <w:rsid w:val="00CD6666"/>
    <w:rsid w:val="00CD6B59"/>
    <w:rsid w:val="00CD6EC7"/>
    <w:rsid w:val="00CD7B87"/>
    <w:rsid w:val="00CE0098"/>
    <w:rsid w:val="00CE070D"/>
    <w:rsid w:val="00CE0905"/>
    <w:rsid w:val="00CE14E0"/>
    <w:rsid w:val="00CE18DC"/>
    <w:rsid w:val="00CE1B8A"/>
    <w:rsid w:val="00CE3269"/>
    <w:rsid w:val="00CE36E8"/>
    <w:rsid w:val="00CE3C9A"/>
    <w:rsid w:val="00CE3D5C"/>
    <w:rsid w:val="00CE3D83"/>
    <w:rsid w:val="00CE43DF"/>
    <w:rsid w:val="00CE4A62"/>
    <w:rsid w:val="00CE4E7D"/>
    <w:rsid w:val="00CE4FFA"/>
    <w:rsid w:val="00CE5568"/>
    <w:rsid w:val="00CE5C68"/>
    <w:rsid w:val="00CE6A1E"/>
    <w:rsid w:val="00CE769D"/>
    <w:rsid w:val="00CE7967"/>
    <w:rsid w:val="00CE7DC1"/>
    <w:rsid w:val="00CF01BD"/>
    <w:rsid w:val="00CF03B3"/>
    <w:rsid w:val="00CF0401"/>
    <w:rsid w:val="00CF0DE3"/>
    <w:rsid w:val="00CF15DB"/>
    <w:rsid w:val="00CF1848"/>
    <w:rsid w:val="00CF1DDE"/>
    <w:rsid w:val="00CF3297"/>
    <w:rsid w:val="00CF462A"/>
    <w:rsid w:val="00CF4E14"/>
    <w:rsid w:val="00CF5B7E"/>
    <w:rsid w:val="00CF6604"/>
    <w:rsid w:val="00CF7263"/>
    <w:rsid w:val="00CF7AA4"/>
    <w:rsid w:val="00CF7AF9"/>
    <w:rsid w:val="00CF7E8A"/>
    <w:rsid w:val="00CF7F2A"/>
    <w:rsid w:val="00CF7FEE"/>
    <w:rsid w:val="00D00776"/>
    <w:rsid w:val="00D009B0"/>
    <w:rsid w:val="00D01D86"/>
    <w:rsid w:val="00D0201E"/>
    <w:rsid w:val="00D02FFE"/>
    <w:rsid w:val="00D03481"/>
    <w:rsid w:val="00D034B4"/>
    <w:rsid w:val="00D03710"/>
    <w:rsid w:val="00D03713"/>
    <w:rsid w:val="00D0480D"/>
    <w:rsid w:val="00D052A3"/>
    <w:rsid w:val="00D052C0"/>
    <w:rsid w:val="00D058D2"/>
    <w:rsid w:val="00D05D6A"/>
    <w:rsid w:val="00D06A7A"/>
    <w:rsid w:val="00D07ABB"/>
    <w:rsid w:val="00D07BFA"/>
    <w:rsid w:val="00D07F14"/>
    <w:rsid w:val="00D10159"/>
    <w:rsid w:val="00D10251"/>
    <w:rsid w:val="00D1031D"/>
    <w:rsid w:val="00D1040E"/>
    <w:rsid w:val="00D1144F"/>
    <w:rsid w:val="00D11943"/>
    <w:rsid w:val="00D12BE0"/>
    <w:rsid w:val="00D12CF1"/>
    <w:rsid w:val="00D132E4"/>
    <w:rsid w:val="00D134F1"/>
    <w:rsid w:val="00D1441F"/>
    <w:rsid w:val="00D14811"/>
    <w:rsid w:val="00D148CF"/>
    <w:rsid w:val="00D149DD"/>
    <w:rsid w:val="00D14B5D"/>
    <w:rsid w:val="00D14DF4"/>
    <w:rsid w:val="00D15400"/>
    <w:rsid w:val="00D15ACF"/>
    <w:rsid w:val="00D15CED"/>
    <w:rsid w:val="00D16357"/>
    <w:rsid w:val="00D1678F"/>
    <w:rsid w:val="00D16B77"/>
    <w:rsid w:val="00D173F9"/>
    <w:rsid w:val="00D177EA"/>
    <w:rsid w:val="00D179E3"/>
    <w:rsid w:val="00D17F12"/>
    <w:rsid w:val="00D20121"/>
    <w:rsid w:val="00D20FA5"/>
    <w:rsid w:val="00D2336B"/>
    <w:rsid w:val="00D237FD"/>
    <w:rsid w:val="00D24129"/>
    <w:rsid w:val="00D2446D"/>
    <w:rsid w:val="00D24B6F"/>
    <w:rsid w:val="00D250D0"/>
    <w:rsid w:val="00D25E34"/>
    <w:rsid w:val="00D261A8"/>
    <w:rsid w:val="00D261CC"/>
    <w:rsid w:val="00D2644A"/>
    <w:rsid w:val="00D26B80"/>
    <w:rsid w:val="00D26D99"/>
    <w:rsid w:val="00D27074"/>
    <w:rsid w:val="00D2729B"/>
    <w:rsid w:val="00D30258"/>
    <w:rsid w:val="00D30A5B"/>
    <w:rsid w:val="00D31515"/>
    <w:rsid w:val="00D31697"/>
    <w:rsid w:val="00D3191C"/>
    <w:rsid w:val="00D32251"/>
    <w:rsid w:val="00D34775"/>
    <w:rsid w:val="00D34B3F"/>
    <w:rsid w:val="00D356A2"/>
    <w:rsid w:val="00D3574D"/>
    <w:rsid w:val="00D359DB"/>
    <w:rsid w:val="00D35E83"/>
    <w:rsid w:val="00D35FB2"/>
    <w:rsid w:val="00D36083"/>
    <w:rsid w:val="00D360D6"/>
    <w:rsid w:val="00D36E3D"/>
    <w:rsid w:val="00D3706F"/>
    <w:rsid w:val="00D37124"/>
    <w:rsid w:val="00D3741B"/>
    <w:rsid w:val="00D40ABA"/>
    <w:rsid w:val="00D40ED7"/>
    <w:rsid w:val="00D42744"/>
    <w:rsid w:val="00D42E9D"/>
    <w:rsid w:val="00D43F3F"/>
    <w:rsid w:val="00D43FAE"/>
    <w:rsid w:val="00D45422"/>
    <w:rsid w:val="00D475DA"/>
    <w:rsid w:val="00D4777B"/>
    <w:rsid w:val="00D47D36"/>
    <w:rsid w:val="00D5012D"/>
    <w:rsid w:val="00D50216"/>
    <w:rsid w:val="00D50D73"/>
    <w:rsid w:val="00D51C7A"/>
    <w:rsid w:val="00D51D1F"/>
    <w:rsid w:val="00D52647"/>
    <w:rsid w:val="00D52711"/>
    <w:rsid w:val="00D52D50"/>
    <w:rsid w:val="00D52F30"/>
    <w:rsid w:val="00D52FD7"/>
    <w:rsid w:val="00D5359D"/>
    <w:rsid w:val="00D53CF2"/>
    <w:rsid w:val="00D542DE"/>
    <w:rsid w:val="00D56326"/>
    <w:rsid w:val="00D618E0"/>
    <w:rsid w:val="00D632C2"/>
    <w:rsid w:val="00D63C78"/>
    <w:rsid w:val="00D63CEE"/>
    <w:rsid w:val="00D64042"/>
    <w:rsid w:val="00D6410C"/>
    <w:rsid w:val="00D64A3C"/>
    <w:rsid w:val="00D650E3"/>
    <w:rsid w:val="00D65139"/>
    <w:rsid w:val="00D65830"/>
    <w:rsid w:val="00D65FC2"/>
    <w:rsid w:val="00D6652E"/>
    <w:rsid w:val="00D66A46"/>
    <w:rsid w:val="00D6751E"/>
    <w:rsid w:val="00D67769"/>
    <w:rsid w:val="00D70847"/>
    <w:rsid w:val="00D7093D"/>
    <w:rsid w:val="00D71FCF"/>
    <w:rsid w:val="00D72D61"/>
    <w:rsid w:val="00D72F33"/>
    <w:rsid w:val="00D7384A"/>
    <w:rsid w:val="00D74D1B"/>
    <w:rsid w:val="00D75640"/>
    <w:rsid w:val="00D756FA"/>
    <w:rsid w:val="00D75B2A"/>
    <w:rsid w:val="00D7604D"/>
    <w:rsid w:val="00D7628D"/>
    <w:rsid w:val="00D76785"/>
    <w:rsid w:val="00D76E56"/>
    <w:rsid w:val="00D76EB4"/>
    <w:rsid w:val="00D770B0"/>
    <w:rsid w:val="00D771C7"/>
    <w:rsid w:val="00D772CC"/>
    <w:rsid w:val="00D778BC"/>
    <w:rsid w:val="00D779AB"/>
    <w:rsid w:val="00D77BE5"/>
    <w:rsid w:val="00D80449"/>
    <w:rsid w:val="00D80CD1"/>
    <w:rsid w:val="00D80CFB"/>
    <w:rsid w:val="00D80DA5"/>
    <w:rsid w:val="00D80E53"/>
    <w:rsid w:val="00D812BE"/>
    <w:rsid w:val="00D812CD"/>
    <w:rsid w:val="00D81450"/>
    <w:rsid w:val="00D82812"/>
    <w:rsid w:val="00D829F5"/>
    <w:rsid w:val="00D82EC7"/>
    <w:rsid w:val="00D83360"/>
    <w:rsid w:val="00D83750"/>
    <w:rsid w:val="00D84546"/>
    <w:rsid w:val="00D84597"/>
    <w:rsid w:val="00D84C3F"/>
    <w:rsid w:val="00D84EC1"/>
    <w:rsid w:val="00D84F3C"/>
    <w:rsid w:val="00D85133"/>
    <w:rsid w:val="00D857B4"/>
    <w:rsid w:val="00D85B6C"/>
    <w:rsid w:val="00D85C79"/>
    <w:rsid w:val="00D8795B"/>
    <w:rsid w:val="00D87F5E"/>
    <w:rsid w:val="00D9080C"/>
    <w:rsid w:val="00D90C9B"/>
    <w:rsid w:val="00D90DA2"/>
    <w:rsid w:val="00D915A4"/>
    <w:rsid w:val="00D91867"/>
    <w:rsid w:val="00D91CE1"/>
    <w:rsid w:val="00D9204B"/>
    <w:rsid w:val="00D925C4"/>
    <w:rsid w:val="00D92B6C"/>
    <w:rsid w:val="00D92D52"/>
    <w:rsid w:val="00D92FE2"/>
    <w:rsid w:val="00D9318F"/>
    <w:rsid w:val="00D93E2C"/>
    <w:rsid w:val="00D93E6D"/>
    <w:rsid w:val="00D93E82"/>
    <w:rsid w:val="00D93F37"/>
    <w:rsid w:val="00D9409E"/>
    <w:rsid w:val="00D942CC"/>
    <w:rsid w:val="00D944AC"/>
    <w:rsid w:val="00D94782"/>
    <w:rsid w:val="00D94AD5"/>
    <w:rsid w:val="00D95154"/>
    <w:rsid w:val="00D969BB"/>
    <w:rsid w:val="00D97C13"/>
    <w:rsid w:val="00DA05D3"/>
    <w:rsid w:val="00DA0ACD"/>
    <w:rsid w:val="00DA0C26"/>
    <w:rsid w:val="00DA1E5A"/>
    <w:rsid w:val="00DA23CB"/>
    <w:rsid w:val="00DA2918"/>
    <w:rsid w:val="00DA2C50"/>
    <w:rsid w:val="00DA3393"/>
    <w:rsid w:val="00DA3BF3"/>
    <w:rsid w:val="00DA561F"/>
    <w:rsid w:val="00DA59CC"/>
    <w:rsid w:val="00DA6D59"/>
    <w:rsid w:val="00DA74DB"/>
    <w:rsid w:val="00DA7889"/>
    <w:rsid w:val="00DB009C"/>
    <w:rsid w:val="00DB10E0"/>
    <w:rsid w:val="00DB129A"/>
    <w:rsid w:val="00DB16E3"/>
    <w:rsid w:val="00DB180E"/>
    <w:rsid w:val="00DB2E26"/>
    <w:rsid w:val="00DB3308"/>
    <w:rsid w:val="00DB3765"/>
    <w:rsid w:val="00DB4356"/>
    <w:rsid w:val="00DB4B6F"/>
    <w:rsid w:val="00DB4DF8"/>
    <w:rsid w:val="00DB52DE"/>
    <w:rsid w:val="00DB55E1"/>
    <w:rsid w:val="00DB5946"/>
    <w:rsid w:val="00DB6D6D"/>
    <w:rsid w:val="00DB736E"/>
    <w:rsid w:val="00DB7385"/>
    <w:rsid w:val="00DB7F88"/>
    <w:rsid w:val="00DC0E21"/>
    <w:rsid w:val="00DC0E28"/>
    <w:rsid w:val="00DC0EF4"/>
    <w:rsid w:val="00DC12D4"/>
    <w:rsid w:val="00DC1359"/>
    <w:rsid w:val="00DC1414"/>
    <w:rsid w:val="00DC1DB1"/>
    <w:rsid w:val="00DC2895"/>
    <w:rsid w:val="00DC2BBF"/>
    <w:rsid w:val="00DC328F"/>
    <w:rsid w:val="00DC3680"/>
    <w:rsid w:val="00DC459A"/>
    <w:rsid w:val="00DC4B60"/>
    <w:rsid w:val="00DC4B7E"/>
    <w:rsid w:val="00DC5477"/>
    <w:rsid w:val="00DC5C07"/>
    <w:rsid w:val="00DC62C2"/>
    <w:rsid w:val="00DC7339"/>
    <w:rsid w:val="00DC7681"/>
    <w:rsid w:val="00DD0703"/>
    <w:rsid w:val="00DD115D"/>
    <w:rsid w:val="00DD11BB"/>
    <w:rsid w:val="00DD1E18"/>
    <w:rsid w:val="00DD2AEF"/>
    <w:rsid w:val="00DD33B4"/>
    <w:rsid w:val="00DD37F9"/>
    <w:rsid w:val="00DD3A5B"/>
    <w:rsid w:val="00DD479D"/>
    <w:rsid w:val="00DD49CD"/>
    <w:rsid w:val="00DD60F3"/>
    <w:rsid w:val="00DD6341"/>
    <w:rsid w:val="00DD6B6C"/>
    <w:rsid w:val="00DE013B"/>
    <w:rsid w:val="00DE0374"/>
    <w:rsid w:val="00DE0492"/>
    <w:rsid w:val="00DE081C"/>
    <w:rsid w:val="00DE0854"/>
    <w:rsid w:val="00DE0928"/>
    <w:rsid w:val="00DE0DA5"/>
    <w:rsid w:val="00DE1D6C"/>
    <w:rsid w:val="00DE1DDC"/>
    <w:rsid w:val="00DE1F27"/>
    <w:rsid w:val="00DE3877"/>
    <w:rsid w:val="00DE3F76"/>
    <w:rsid w:val="00DE5996"/>
    <w:rsid w:val="00DE5D27"/>
    <w:rsid w:val="00DE5EDA"/>
    <w:rsid w:val="00DE60E2"/>
    <w:rsid w:val="00DE6834"/>
    <w:rsid w:val="00DE68D2"/>
    <w:rsid w:val="00DE6929"/>
    <w:rsid w:val="00DE6C82"/>
    <w:rsid w:val="00DE6F03"/>
    <w:rsid w:val="00DE6F94"/>
    <w:rsid w:val="00DE7CA9"/>
    <w:rsid w:val="00DE7E7B"/>
    <w:rsid w:val="00DF0227"/>
    <w:rsid w:val="00DF0463"/>
    <w:rsid w:val="00DF0484"/>
    <w:rsid w:val="00DF0694"/>
    <w:rsid w:val="00DF0D8C"/>
    <w:rsid w:val="00DF13C3"/>
    <w:rsid w:val="00DF1DF2"/>
    <w:rsid w:val="00DF1F6C"/>
    <w:rsid w:val="00DF2627"/>
    <w:rsid w:val="00DF4025"/>
    <w:rsid w:val="00DF4483"/>
    <w:rsid w:val="00DF458E"/>
    <w:rsid w:val="00DF50A5"/>
    <w:rsid w:val="00DF5256"/>
    <w:rsid w:val="00DF5418"/>
    <w:rsid w:val="00DF66F4"/>
    <w:rsid w:val="00DF6833"/>
    <w:rsid w:val="00DF6881"/>
    <w:rsid w:val="00DF6CEF"/>
    <w:rsid w:val="00DF71DB"/>
    <w:rsid w:val="00DF7E42"/>
    <w:rsid w:val="00DF7F7A"/>
    <w:rsid w:val="00E00049"/>
    <w:rsid w:val="00E00F64"/>
    <w:rsid w:val="00E01086"/>
    <w:rsid w:val="00E01660"/>
    <w:rsid w:val="00E0179D"/>
    <w:rsid w:val="00E0188A"/>
    <w:rsid w:val="00E01BEC"/>
    <w:rsid w:val="00E03A51"/>
    <w:rsid w:val="00E03AB0"/>
    <w:rsid w:val="00E03AFB"/>
    <w:rsid w:val="00E0472B"/>
    <w:rsid w:val="00E04F4D"/>
    <w:rsid w:val="00E05180"/>
    <w:rsid w:val="00E05512"/>
    <w:rsid w:val="00E057E5"/>
    <w:rsid w:val="00E0586E"/>
    <w:rsid w:val="00E05FA1"/>
    <w:rsid w:val="00E06F20"/>
    <w:rsid w:val="00E074B3"/>
    <w:rsid w:val="00E0751B"/>
    <w:rsid w:val="00E112DD"/>
    <w:rsid w:val="00E11BBF"/>
    <w:rsid w:val="00E11D58"/>
    <w:rsid w:val="00E11EEE"/>
    <w:rsid w:val="00E12DB9"/>
    <w:rsid w:val="00E14B3D"/>
    <w:rsid w:val="00E14C95"/>
    <w:rsid w:val="00E156D4"/>
    <w:rsid w:val="00E1582E"/>
    <w:rsid w:val="00E15B28"/>
    <w:rsid w:val="00E167C6"/>
    <w:rsid w:val="00E17664"/>
    <w:rsid w:val="00E1782A"/>
    <w:rsid w:val="00E178C1"/>
    <w:rsid w:val="00E17E87"/>
    <w:rsid w:val="00E2236E"/>
    <w:rsid w:val="00E22474"/>
    <w:rsid w:val="00E230EB"/>
    <w:rsid w:val="00E23743"/>
    <w:rsid w:val="00E23FA0"/>
    <w:rsid w:val="00E244A5"/>
    <w:rsid w:val="00E25953"/>
    <w:rsid w:val="00E25AAD"/>
    <w:rsid w:val="00E26F0C"/>
    <w:rsid w:val="00E30114"/>
    <w:rsid w:val="00E30B88"/>
    <w:rsid w:val="00E3151E"/>
    <w:rsid w:val="00E318ED"/>
    <w:rsid w:val="00E31ACB"/>
    <w:rsid w:val="00E32D85"/>
    <w:rsid w:val="00E33C2A"/>
    <w:rsid w:val="00E34085"/>
    <w:rsid w:val="00E3452F"/>
    <w:rsid w:val="00E34BCE"/>
    <w:rsid w:val="00E352C5"/>
    <w:rsid w:val="00E35D32"/>
    <w:rsid w:val="00E3601C"/>
    <w:rsid w:val="00E4035A"/>
    <w:rsid w:val="00E40B70"/>
    <w:rsid w:val="00E40DE4"/>
    <w:rsid w:val="00E413F1"/>
    <w:rsid w:val="00E41550"/>
    <w:rsid w:val="00E415D2"/>
    <w:rsid w:val="00E417E0"/>
    <w:rsid w:val="00E418D7"/>
    <w:rsid w:val="00E426E1"/>
    <w:rsid w:val="00E42963"/>
    <w:rsid w:val="00E42DDA"/>
    <w:rsid w:val="00E42F3A"/>
    <w:rsid w:val="00E43DC2"/>
    <w:rsid w:val="00E446EF"/>
    <w:rsid w:val="00E44A8D"/>
    <w:rsid w:val="00E44B90"/>
    <w:rsid w:val="00E44F4E"/>
    <w:rsid w:val="00E452F0"/>
    <w:rsid w:val="00E45ADD"/>
    <w:rsid w:val="00E46ABD"/>
    <w:rsid w:val="00E477FE"/>
    <w:rsid w:val="00E50BC2"/>
    <w:rsid w:val="00E5221D"/>
    <w:rsid w:val="00E52ABE"/>
    <w:rsid w:val="00E52BBB"/>
    <w:rsid w:val="00E54073"/>
    <w:rsid w:val="00E5608F"/>
    <w:rsid w:val="00E56614"/>
    <w:rsid w:val="00E578E6"/>
    <w:rsid w:val="00E57CD6"/>
    <w:rsid w:val="00E6006D"/>
    <w:rsid w:val="00E603D8"/>
    <w:rsid w:val="00E60FBA"/>
    <w:rsid w:val="00E61F36"/>
    <w:rsid w:val="00E621B4"/>
    <w:rsid w:val="00E622DB"/>
    <w:rsid w:val="00E63B18"/>
    <w:rsid w:val="00E63FB5"/>
    <w:rsid w:val="00E645CE"/>
    <w:rsid w:val="00E65537"/>
    <w:rsid w:val="00E65575"/>
    <w:rsid w:val="00E65939"/>
    <w:rsid w:val="00E65E4D"/>
    <w:rsid w:val="00E66B65"/>
    <w:rsid w:val="00E66BCA"/>
    <w:rsid w:val="00E673F8"/>
    <w:rsid w:val="00E67A29"/>
    <w:rsid w:val="00E703FF"/>
    <w:rsid w:val="00E71111"/>
    <w:rsid w:val="00E711DF"/>
    <w:rsid w:val="00E7127A"/>
    <w:rsid w:val="00E71DE0"/>
    <w:rsid w:val="00E72738"/>
    <w:rsid w:val="00E7322A"/>
    <w:rsid w:val="00E734D9"/>
    <w:rsid w:val="00E73502"/>
    <w:rsid w:val="00E7466C"/>
    <w:rsid w:val="00E746A4"/>
    <w:rsid w:val="00E75078"/>
    <w:rsid w:val="00E75111"/>
    <w:rsid w:val="00E75468"/>
    <w:rsid w:val="00E7565B"/>
    <w:rsid w:val="00E75BBF"/>
    <w:rsid w:val="00E75E34"/>
    <w:rsid w:val="00E762DB"/>
    <w:rsid w:val="00E76A99"/>
    <w:rsid w:val="00E770F9"/>
    <w:rsid w:val="00E77934"/>
    <w:rsid w:val="00E80AE5"/>
    <w:rsid w:val="00E81DD2"/>
    <w:rsid w:val="00E82064"/>
    <w:rsid w:val="00E82AA8"/>
    <w:rsid w:val="00E8363D"/>
    <w:rsid w:val="00E83858"/>
    <w:rsid w:val="00E83F53"/>
    <w:rsid w:val="00E84A3D"/>
    <w:rsid w:val="00E86127"/>
    <w:rsid w:val="00E86A04"/>
    <w:rsid w:val="00E86DEF"/>
    <w:rsid w:val="00E8723E"/>
    <w:rsid w:val="00E8765D"/>
    <w:rsid w:val="00E878DE"/>
    <w:rsid w:val="00E87951"/>
    <w:rsid w:val="00E879B8"/>
    <w:rsid w:val="00E87BE9"/>
    <w:rsid w:val="00E900DC"/>
    <w:rsid w:val="00E90614"/>
    <w:rsid w:val="00E90842"/>
    <w:rsid w:val="00E917D4"/>
    <w:rsid w:val="00E92145"/>
    <w:rsid w:val="00E92F83"/>
    <w:rsid w:val="00E9323C"/>
    <w:rsid w:val="00E935D4"/>
    <w:rsid w:val="00E93FDD"/>
    <w:rsid w:val="00E94AA8"/>
    <w:rsid w:val="00E953DE"/>
    <w:rsid w:val="00E959C0"/>
    <w:rsid w:val="00E95C03"/>
    <w:rsid w:val="00E95D08"/>
    <w:rsid w:val="00E962AE"/>
    <w:rsid w:val="00E969A0"/>
    <w:rsid w:val="00E96AE1"/>
    <w:rsid w:val="00E96B46"/>
    <w:rsid w:val="00E9792B"/>
    <w:rsid w:val="00EA010B"/>
    <w:rsid w:val="00EA0262"/>
    <w:rsid w:val="00EA11B6"/>
    <w:rsid w:val="00EA146B"/>
    <w:rsid w:val="00EA2382"/>
    <w:rsid w:val="00EA25C1"/>
    <w:rsid w:val="00EA262F"/>
    <w:rsid w:val="00EA2C21"/>
    <w:rsid w:val="00EA3F9E"/>
    <w:rsid w:val="00EA42C4"/>
    <w:rsid w:val="00EA4865"/>
    <w:rsid w:val="00EA4903"/>
    <w:rsid w:val="00EA4BF1"/>
    <w:rsid w:val="00EA4E4E"/>
    <w:rsid w:val="00EA591A"/>
    <w:rsid w:val="00EA651A"/>
    <w:rsid w:val="00EA6A90"/>
    <w:rsid w:val="00EA7909"/>
    <w:rsid w:val="00EA7CC2"/>
    <w:rsid w:val="00EA7CDF"/>
    <w:rsid w:val="00EB038A"/>
    <w:rsid w:val="00EB0E46"/>
    <w:rsid w:val="00EB1C93"/>
    <w:rsid w:val="00EB2FC1"/>
    <w:rsid w:val="00EB350B"/>
    <w:rsid w:val="00EB36EA"/>
    <w:rsid w:val="00EB3962"/>
    <w:rsid w:val="00EB4156"/>
    <w:rsid w:val="00EB5434"/>
    <w:rsid w:val="00EB5A87"/>
    <w:rsid w:val="00EB5BF1"/>
    <w:rsid w:val="00EB68D3"/>
    <w:rsid w:val="00EB7DFE"/>
    <w:rsid w:val="00EC0EAD"/>
    <w:rsid w:val="00EC2895"/>
    <w:rsid w:val="00EC3FEC"/>
    <w:rsid w:val="00EC42A2"/>
    <w:rsid w:val="00EC445C"/>
    <w:rsid w:val="00EC46D1"/>
    <w:rsid w:val="00EC4867"/>
    <w:rsid w:val="00EC54BB"/>
    <w:rsid w:val="00EC55CE"/>
    <w:rsid w:val="00EC6CF8"/>
    <w:rsid w:val="00EC7BD4"/>
    <w:rsid w:val="00EC7D70"/>
    <w:rsid w:val="00ED026E"/>
    <w:rsid w:val="00ED0C49"/>
    <w:rsid w:val="00ED0CB3"/>
    <w:rsid w:val="00ED132C"/>
    <w:rsid w:val="00ED1598"/>
    <w:rsid w:val="00ED1920"/>
    <w:rsid w:val="00ED1C19"/>
    <w:rsid w:val="00ED27DF"/>
    <w:rsid w:val="00ED34FB"/>
    <w:rsid w:val="00ED3535"/>
    <w:rsid w:val="00ED4266"/>
    <w:rsid w:val="00ED4844"/>
    <w:rsid w:val="00ED4C39"/>
    <w:rsid w:val="00ED53CB"/>
    <w:rsid w:val="00ED57E4"/>
    <w:rsid w:val="00ED5927"/>
    <w:rsid w:val="00ED61C6"/>
    <w:rsid w:val="00ED65C2"/>
    <w:rsid w:val="00EE0C58"/>
    <w:rsid w:val="00EE0E4B"/>
    <w:rsid w:val="00EE1A2C"/>
    <w:rsid w:val="00EE2160"/>
    <w:rsid w:val="00EE2371"/>
    <w:rsid w:val="00EE27D1"/>
    <w:rsid w:val="00EE2C26"/>
    <w:rsid w:val="00EE31A5"/>
    <w:rsid w:val="00EE324D"/>
    <w:rsid w:val="00EE3537"/>
    <w:rsid w:val="00EE35B7"/>
    <w:rsid w:val="00EE5F78"/>
    <w:rsid w:val="00EE6822"/>
    <w:rsid w:val="00EE6B2F"/>
    <w:rsid w:val="00EE70FC"/>
    <w:rsid w:val="00EE74A3"/>
    <w:rsid w:val="00EF00E1"/>
    <w:rsid w:val="00EF0318"/>
    <w:rsid w:val="00EF05BB"/>
    <w:rsid w:val="00EF0D12"/>
    <w:rsid w:val="00EF106B"/>
    <w:rsid w:val="00EF1642"/>
    <w:rsid w:val="00EF18F5"/>
    <w:rsid w:val="00EF3000"/>
    <w:rsid w:val="00EF30CF"/>
    <w:rsid w:val="00EF4AD4"/>
    <w:rsid w:val="00EF637A"/>
    <w:rsid w:val="00EF6770"/>
    <w:rsid w:val="00EF6ED8"/>
    <w:rsid w:val="00EF774F"/>
    <w:rsid w:val="00EF7D58"/>
    <w:rsid w:val="00EF7F01"/>
    <w:rsid w:val="00F012D1"/>
    <w:rsid w:val="00F0194E"/>
    <w:rsid w:val="00F022F6"/>
    <w:rsid w:val="00F02C87"/>
    <w:rsid w:val="00F03485"/>
    <w:rsid w:val="00F03936"/>
    <w:rsid w:val="00F03E72"/>
    <w:rsid w:val="00F045CA"/>
    <w:rsid w:val="00F04FD2"/>
    <w:rsid w:val="00F05E5F"/>
    <w:rsid w:val="00F06E25"/>
    <w:rsid w:val="00F07509"/>
    <w:rsid w:val="00F07DE7"/>
    <w:rsid w:val="00F10557"/>
    <w:rsid w:val="00F10E8A"/>
    <w:rsid w:val="00F124FD"/>
    <w:rsid w:val="00F12587"/>
    <w:rsid w:val="00F1354A"/>
    <w:rsid w:val="00F1399F"/>
    <w:rsid w:val="00F13C80"/>
    <w:rsid w:val="00F14061"/>
    <w:rsid w:val="00F143E4"/>
    <w:rsid w:val="00F14D0A"/>
    <w:rsid w:val="00F155AF"/>
    <w:rsid w:val="00F15949"/>
    <w:rsid w:val="00F1657D"/>
    <w:rsid w:val="00F20491"/>
    <w:rsid w:val="00F20C60"/>
    <w:rsid w:val="00F20D11"/>
    <w:rsid w:val="00F2117E"/>
    <w:rsid w:val="00F229FB"/>
    <w:rsid w:val="00F22DB4"/>
    <w:rsid w:val="00F22FE7"/>
    <w:rsid w:val="00F258DE"/>
    <w:rsid w:val="00F26025"/>
    <w:rsid w:val="00F260B2"/>
    <w:rsid w:val="00F26684"/>
    <w:rsid w:val="00F30002"/>
    <w:rsid w:val="00F301D6"/>
    <w:rsid w:val="00F302B5"/>
    <w:rsid w:val="00F30967"/>
    <w:rsid w:val="00F315EC"/>
    <w:rsid w:val="00F31628"/>
    <w:rsid w:val="00F31B1B"/>
    <w:rsid w:val="00F324A6"/>
    <w:rsid w:val="00F33FE6"/>
    <w:rsid w:val="00F34172"/>
    <w:rsid w:val="00F35725"/>
    <w:rsid w:val="00F36A47"/>
    <w:rsid w:val="00F36C33"/>
    <w:rsid w:val="00F37A97"/>
    <w:rsid w:val="00F37BEB"/>
    <w:rsid w:val="00F37BEF"/>
    <w:rsid w:val="00F37E41"/>
    <w:rsid w:val="00F37E5F"/>
    <w:rsid w:val="00F37FA0"/>
    <w:rsid w:val="00F40986"/>
    <w:rsid w:val="00F4169B"/>
    <w:rsid w:val="00F42173"/>
    <w:rsid w:val="00F424B0"/>
    <w:rsid w:val="00F426B7"/>
    <w:rsid w:val="00F427ED"/>
    <w:rsid w:val="00F43CAB"/>
    <w:rsid w:val="00F448DD"/>
    <w:rsid w:val="00F45752"/>
    <w:rsid w:val="00F465DB"/>
    <w:rsid w:val="00F46A9A"/>
    <w:rsid w:val="00F46B55"/>
    <w:rsid w:val="00F47868"/>
    <w:rsid w:val="00F478D6"/>
    <w:rsid w:val="00F5036A"/>
    <w:rsid w:val="00F50C9D"/>
    <w:rsid w:val="00F510DE"/>
    <w:rsid w:val="00F51273"/>
    <w:rsid w:val="00F51317"/>
    <w:rsid w:val="00F518EE"/>
    <w:rsid w:val="00F51D9D"/>
    <w:rsid w:val="00F52528"/>
    <w:rsid w:val="00F534B2"/>
    <w:rsid w:val="00F546B6"/>
    <w:rsid w:val="00F547AB"/>
    <w:rsid w:val="00F55962"/>
    <w:rsid w:val="00F559CC"/>
    <w:rsid w:val="00F55D77"/>
    <w:rsid w:val="00F56DB8"/>
    <w:rsid w:val="00F57681"/>
    <w:rsid w:val="00F57724"/>
    <w:rsid w:val="00F60722"/>
    <w:rsid w:val="00F609F9"/>
    <w:rsid w:val="00F60FE0"/>
    <w:rsid w:val="00F61227"/>
    <w:rsid w:val="00F61243"/>
    <w:rsid w:val="00F6129C"/>
    <w:rsid w:val="00F615D5"/>
    <w:rsid w:val="00F61832"/>
    <w:rsid w:val="00F619E1"/>
    <w:rsid w:val="00F61F50"/>
    <w:rsid w:val="00F62045"/>
    <w:rsid w:val="00F633BB"/>
    <w:rsid w:val="00F6358A"/>
    <w:rsid w:val="00F63C9A"/>
    <w:rsid w:val="00F64581"/>
    <w:rsid w:val="00F64ABA"/>
    <w:rsid w:val="00F6555B"/>
    <w:rsid w:val="00F65A3E"/>
    <w:rsid w:val="00F65BCF"/>
    <w:rsid w:val="00F66005"/>
    <w:rsid w:val="00F66196"/>
    <w:rsid w:val="00F66385"/>
    <w:rsid w:val="00F66A54"/>
    <w:rsid w:val="00F6717A"/>
    <w:rsid w:val="00F67762"/>
    <w:rsid w:val="00F67964"/>
    <w:rsid w:val="00F67AB9"/>
    <w:rsid w:val="00F70340"/>
    <w:rsid w:val="00F70D29"/>
    <w:rsid w:val="00F71B63"/>
    <w:rsid w:val="00F71F22"/>
    <w:rsid w:val="00F72239"/>
    <w:rsid w:val="00F73910"/>
    <w:rsid w:val="00F7411A"/>
    <w:rsid w:val="00F751A1"/>
    <w:rsid w:val="00F75883"/>
    <w:rsid w:val="00F75E65"/>
    <w:rsid w:val="00F7614B"/>
    <w:rsid w:val="00F76179"/>
    <w:rsid w:val="00F76D90"/>
    <w:rsid w:val="00F76FDA"/>
    <w:rsid w:val="00F771EF"/>
    <w:rsid w:val="00F77B59"/>
    <w:rsid w:val="00F80190"/>
    <w:rsid w:val="00F80419"/>
    <w:rsid w:val="00F806BE"/>
    <w:rsid w:val="00F809B6"/>
    <w:rsid w:val="00F80B59"/>
    <w:rsid w:val="00F80C10"/>
    <w:rsid w:val="00F8138F"/>
    <w:rsid w:val="00F818FF"/>
    <w:rsid w:val="00F81C59"/>
    <w:rsid w:val="00F83C0E"/>
    <w:rsid w:val="00F83CC4"/>
    <w:rsid w:val="00F844FE"/>
    <w:rsid w:val="00F84680"/>
    <w:rsid w:val="00F8549E"/>
    <w:rsid w:val="00F85793"/>
    <w:rsid w:val="00F85C39"/>
    <w:rsid w:val="00F85F58"/>
    <w:rsid w:val="00F8670A"/>
    <w:rsid w:val="00F87A42"/>
    <w:rsid w:val="00F87D68"/>
    <w:rsid w:val="00F87EC3"/>
    <w:rsid w:val="00F90BA7"/>
    <w:rsid w:val="00F910A3"/>
    <w:rsid w:val="00F915F8"/>
    <w:rsid w:val="00F924D4"/>
    <w:rsid w:val="00F92D22"/>
    <w:rsid w:val="00F935F3"/>
    <w:rsid w:val="00F937E2"/>
    <w:rsid w:val="00F93B45"/>
    <w:rsid w:val="00F9438C"/>
    <w:rsid w:val="00F954AA"/>
    <w:rsid w:val="00F959BB"/>
    <w:rsid w:val="00F961DC"/>
    <w:rsid w:val="00F96462"/>
    <w:rsid w:val="00F96AE0"/>
    <w:rsid w:val="00F96E61"/>
    <w:rsid w:val="00F97A24"/>
    <w:rsid w:val="00FA07EF"/>
    <w:rsid w:val="00FA11A8"/>
    <w:rsid w:val="00FA1302"/>
    <w:rsid w:val="00FA198B"/>
    <w:rsid w:val="00FA1A3D"/>
    <w:rsid w:val="00FA1A70"/>
    <w:rsid w:val="00FA1C99"/>
    <w:rsid w:val="00FA2378"/>
    <w:rsid w:val="00FA2C51"/>
    <w:rsid w:val="00FA3259"/>
    <w:rsid w:val="00FA3A1A"/>
    <w:rsid w:val="00FA3C92"/>
    <w:rsid w:val="00FA43B1"/>
    <w:rsid w:val="00FA56B9"/>
    <w:rsid w:val="00FA580B"/>
    <w:rsid w:val="00FA5D52"/>
    <w:rsid w:val="00FA6285"/>
    <w:rsid w:val="00FA6AC0"/>
    <w:rsid w:val="00FA6C7B"/>
    <w:rsid w:val="00FA75B2"/>
    <w:rsid w:val="00FA76E8"/>
    <w:rsid w:val="00FB0D4F"/>
    <w:rsid w:val="00FB1047"/>
    <w:rsid w:val="00FB106C"/>
    <w:rsid w:val="00FB14DD"/>
    <w:rsid w:val="00FB1E38"/>
    <w:rsid w:val="00FB2A2B"/>
    <w:rsid w:val="00FB2AF0"/>
    <w:rsid w:val="00FB33AD"/>
    <w:rsid w:val="00FB399D"/>
    <w:rsid w:val="00FB41C5"/>
    <w:rsid w:val="00FB43CB"/>
    <w:rsid w:val="00FB53FA"/>
    <w:rsid w:val="00FB540C"/>
    <w:rsid w:val="00FB5BFB"/>
    <w:rsid w:val="00FB62C4"/>
    <w:rsid w:val="00FB637A"/>
    <w:rsid w:val="00FB69DA"/>
    <w:rsid w:val="00FB6B4D"/>
    <w:rsid w:val="00FB6C4D"/>
    <w:rsid w:val="00FB6D11"/>
    <w:rsid w:val="00FB7825"/>
    <w:rsid w:val="00FB7AE1"/>
    <w:rsid w:val="00FC03E0"/>
    <w:rsid w:val="00FC073A"/>
    <w:rsid w:val="00FC10C5"/>
    <w:rsid w:val="00FC121B"/>
    <w:rsid w:val="00FC3543"/>
    <w:rsid w:val="00FC4F2D"/>
    <w:rsid w:val="00FC58DE"/>
    <w:rsid w:val="00FC5D42"/>
    <w:rsid w:val="00FC6D96"/>
    <w:rsid w:val="00FC7642"/>
    <w:rsid w:val="00FD009E"/>
    <w:rsid w:val="00FD03F4"/>
    <w:rsid w:val="00FD0492"/>
    <w:rsid w:val="00FD0599"/>
    <w:rsid w:val="00FD0814"/>
    <w:rsid w:val="00FD0CC2"/>
    <w:rsid w:val="00FD216D"/>
    <w:rsid w:val="00FD25A0"/>
    <w:rsid w:val="00FD2904"/>
    <w:rsid w:val="00FD410E"/>
    <w:rsid w:val="00FD50DD"/>
    <w:rsid w:val="00FD5346"/>
    <w:rsid w:val="00FD6EF7"/>
    <w:rsid w:val="00FD6F02"/>
    <w:rsid w:val="00FD77EE"/>
    <w:rsid w:val="00FD7FE7"/>
    <w:rsid w:val="00FE034E"/>
    <w:rsid w:val="00FE0766"/>
    <w:rsid w:val="00FE0CB2"/>
    <w:rsid w:val="00FE182C"/>
    <w:rsid w:val="00FE1D3E"/>
    <w:rsid w:val="00FE33B5"/>
    <w:rsid w:val="00FE34D2"/>
    <w:rsid w:val="00FE5225"/>
    <w:rsid w:val="00FE5F04"/>
    <w:rsid w:val="00FE64D0"/>
    <w:rsid w:val="00FE6F56"/>
    <w:rsid w:val="00FE7597"/>
    <w:rsid w:val="00FE7732"/>
    <w:rsid w:val="00FF0005"/>
    <w:rsid w:val="00FF043C"/>
    <w:rsid w:val="00FF0456"/>
    <w:rsid w:val="00FF0E90"/>
    <w:rsid w:val="00FF11DD"/>
    <w:rsid w:val="00FF167E"/>
    <w:rsid w:val="00FF1D7A"/>
    <w:rsid w:val="00FF1D9E"/>
    <w:rsid w:val="00FF213F"/>
    <w:rsid w:val="00FF2F6F"/>
    <w:rsid w:val="00FF3566"/>
    <w:rsid w:val="00FF3A26"/>
    <w:rsid w:val="00FF3CAD"/>
    <w:rsid w:val="00FF3E18"/>
    <w:rsid w:val="00FF46DD"/>
    <w:rsid w:val="00FF53D4"/>
    <w:rsid w:val="00FF615D"/>
    <w:rsid w:val="00FF64B1"/>
    <w:rsid w:val="00FF654E"/>
    <w:rsid w:val="00FF7022"/>
    <w:rsid w:val="00FF7337"/>
    <w:rsid w:val="00FF76CA"/>
    <w:rsid w:val="00FF7A20"/>
    <w:rsid w:val="00FF7E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10544"/>
  <w15:chartTrackingRefBased/>
  <w15:docId w15:val="{3EB41BD4-67B8-4875-8D56-6000128CE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0218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next w:val="Standard"/>
    <w:link w:val="berschrift2Zchn"/>
    <w:uiPriority w:val="9"/>
    <w:unhideWhenUsed/>
    <w:qFormat/>
    <w:rsid w:val="003A6A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A968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00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00BD"/>
  </w:style>
  <w:style w:type="paragraph" w:styleId="Fuzeile">
    <w:name w:val="footer"/>
    <w:basedOn w:val="Standard"/>
    <w:link w:val="FuzeileZchn"/>
    <w:uiPriority w:val="99"/>
    <w:unhideWhenUsed/>
    <w:rsid w:val="00C000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00BD"/>
  </w:style>
  <w:style w:type="character" w:customStyle="1" w:styleId="pubinfo">
    <w:name w:val="pubinfo"/>
    <w:basedOn w:val="Absatz-Standardschriftart"/>
    <w:rsid w:val="009A430F"/>
  </w:style>
  <w:style w:type="character" w:styleId="Hervorhebung">
    <w:name w:val="Emphasis"/>
    <w:basedOn w:val="Absatz-Standardschriftart"/>
    <w:uiPriority w:val="20"/>
    <w:qFormat/>
    <w:rsid w:val="009A430F"/>
    <w:rPr>
      <w:i/>
      <w:iCs/>
    </w:rPr>
  </w:style>
  <w:style w:type="paragraph" w:styleId="Funotentext">
    <w:name w:val="footnote text"/>
    <w:basedOn w:val="Standard"/>
    <w:link w:val="FunotentextZchn"/>
    <w:uiPriority w:val="99"/>
    <w:semiHidden/>
    <w:unhideWhenUsed/>
    <w:rsid w:val="00CC08C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C08C6"/>
    <w:rPr>
      <w:sz w:val="20"/>
      <w:szCs w:val="20"/>
    </w:rPr>
  </w:style>
  <w:style w:type="character" w:styleId="Funotenzeichen">
    <w:name w:val="footnote reference"/>
    <w:basedOn w:val="Absatz-Standardschriftart"/>
    <w:uiPriority w:val="99"/>
    <w:semiHidden/>
    <w:unhideWhenUsed/>
    <w:rsid w:val="00CC08C6"/>
    <w:rPr>
      <w:vertAlign w:val="superscript"/>
    </w:rPr>
  </w:style>
  <w:style w:type="paragraph" w:customStyle="1" w:styleId="quotation">
    <w:name w:val="quotation"/>
    <w:basedOn w:val="Standard"/>
    <w:rsid w:val="00413C6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ttribution">
    <w:name w:val="attribution"/>
    <w:basedOn w:val="Standard"/>
    <w:rsid w:val="00413C6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1Zchn">
    <w:name w:val="Überschrift 1 Zchn"/>
    <w:basedOn w:val="Absatz-Standardschriftart"/>
    <w:link w:val="berschrift1"/>
    <w:uiPriority w:val="9"/>
    <w:rsid w:val="0002187E"/>
    <w:rPr>
      <w:rFonts w:ascii="Times New Roman" w:eastAsia="Times New Roman" w:hAnsi="Times New Roman" w:cs="Times New Roman"/>
      <w:b/>
      <w:bCs/>
      <w:kern w:val="36"/>
      <w:sz w:val="48"/>
      <w:szCs w:val="48"/>
      <w:lang w:eastAsia="de-AT"/>
    </w:rPr>
  </w:style>
  <w:style w:type="character" w:styleId="Hyperlink">
    <w:name w:val="Hyperlink"/>
    <w:basedOn w:val="Absatz-Standardschriftart"/>
    <w:uiPriority w:val="99"/>
    <w:unhideWhenUsed/>
    <w:rsid w:val="00485F1D"/>
    <w:rPr>
      <w:color w:val="0563C1" w:themeColor="hyperlink"/>
      <w:u w:val="single"/>
    </w:rPr>
  </w:style>
  <w:style w:type="character" w:customStyle="1" w:styleId="name">
    <w:name w:val="name"/>
    <w:basedOn w:val="Absatz-Standardschriftart"/>
    <w:rsid w:val="0009434C"/>
  </w:style>
  <w:style w:type="paragraph" w:styleId="Textkrper-Zeileneinzug">
    <w:name w:val="Body Text Indent"/>
    <w:basedOn w:val="Standard"/>
    <w:next w:val="Textkrper"/>
    <w:link w:val="Textkrper-ZeileneinzugZchn"/>
    <w:rsid w:val="006B7001"/>
    <w:pPr>
      <w:spacing w:before="80" w:after="80" w:line="300" w:lineRule="atLeast"/>
      <w:ind w:left="680" w:right="624"/>
    </w:pPr>
    <w:rPr>
      <w:rFonts w:ascii="Times New Roman" w:eastAsia="Times New Roman" w:hAnsi="Times New Roman" w:cs="Times New Roman"/>
      <w:kern w:val="24"/>
      <w:sz w:val="24"/>
      <w:szCs w:val="20"/>
      <w:lang w:val="en-GB" w:eastAsia="en-GB"/>
    </w:rPr>
  </w:style>
  <w:style w:type="character" w:customStyle="1" w:styleId="Textkrper-ZeileneinzugZchn">
    <w:name w:val="Textkörper-Zeileneinzug Zchn"/>
    <w:basedOn w:val="Absatz-Standardschriftart"/>
    <w:link w:val="Textkrper-Zeileneinzug"/>
    <w:rsid w:val="006B7001"/>
    <w:rPr>
      <w:rFonts w:ascii="Times New Roman" w:eastAsia="Times New Roman" w:hAnsi="Times New Roman" w:cs="Times New Roman"/>
      <w:kern w:val="24"/>
      <w:sz w:val="24"/>
      <w:szCs w:val="20"/>
      <w:lang w:val="en-GB" w:eastAsia="en-GB"/>
    </w:rPr>
  </w:style>
  <w:style w:type="paragraph" w:styleId="Textkrper">
    <w:name w:val="Body Text"/>
    <w:basedOn w:val="Standard"/>
    <w:link w:val="TextkrperZchn"/>
    <w:uiPriority w:val="99"/>
    <w:semiHidden/>
    <w:unhideWhenUsed/>
    <w:rsid w:val="006B7001"/>
    <w:pPr>
      <w:spacing w:after="120"/>
    </w:pPr>
  </w:style>
  <w:style w:type="character" w:customStyle="1" w:styleId="TextkrperZchn">
    <w:name w:val="Textkörper Zchn"/>
    <w:basedOn w:val="Absatz-Standardschriftart"/>
    <w:link w:val="Textkrper"/>
    <w:uiPriority w:val="99"/>
    <w:semiHidden/>
    <w:rsid w:val="006B7001"/>
  </w:style>
  <w:style w:type="character" w:customStyle="1" w:styleId="berschrift2Zchn">
    <w:name w:val="Überschrift 2 Zchn"/>
    <w:basedOn w:val="Absatz-Standardschriftart"/>
    <w:link w:val="berschrift2"/>
    <w:uiPriority w:val="9"/>
    <w:rsid w:val="003A6A2E"/>
    <w:rPr>
      <w:rFonts w:asciiTheme="majorHAnsi" w:eastAsiaTheme="majorEastAsia" w:hAnsiTheme="majorHAnsi" w:cstheme="majorBidi"/>
      <w:color w:val="2E74B5" w:themeColor="accent1" w:themeShade="BF"/>
      <w:sz w:val="26"/>
      <w:szCs w:val="26"/>
    </w:rPr>
  </w:style>
  <w:style w:type="character" w:customStyle="1" w:styleId="author-style">
    <w:name w:val="author-style"/>
    <w:basedOn w:val="Absatz-Standardschriftart"/>
    <w:rsid w:val="003A6A2E"/>
  </w:style>
  <w:style w:type="character" w:customStyle="1" w:styleId="u-visually-hidden">
    <w:name w:val="u-visually-hidden"/>
    <w:basedOn w:val="Absatz-Standardschriftart"/>
    <w:rsid w:val="00D7604D"/>
  </w:style>
  <w:style w:type="paragraph" w:customStyle="1" w:styleId="volume-issue">
    <w:name w:val="volume-issue"/>
    <w:basedOn w:val="Standard"/>
    <w:rsid w:val="008C042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val">
    <w:name w:val="val"/>
    <w:basedOn w:val="Absatz-Standardschriftart"/>
    <w:rsid w:val="008C0426"/>
  </w:style>
  <w:style w:type="paragraph" w:styleId="StandardWeb">
    <w:name w:val="Normal (Web)"/>
    <w:basedOn w:val="Standard"/>
    <w:uiPriority w:val="99"/>
    <w:semiHidden/>
    <w:unhideWhenUsed/>
    <w:rsid w:val="008C0426"/>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age-range">
    <w:name w:val="page-range"/>
    <w:basedOn w:val="Standard"/>
    <w:rsid w:val="008C042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Kommentarzeichen">
    <w:name w:val="annotation reference"/>
    <w:basedOn w:val="Absatz-Standardschriftart"/>
    <w:uiPriority w:val="99"/>
    <w:semiHidden/>
    <w:unhideWhenUsed/>
    <w:rsid w:val="009E575A"/>
    <w:rPr>
      <w:sz w:val="16"/>
      <w:szCs w:val="16"/>
    </w:rPr>
  </w:style>
  <w:style w:type="paragraph" w:styleId="Kommentartext">
    <w:name w:val="annotation text"/>
    <w:basedOn w:val="Standard"/>
    <w:link w:val="KommentartextZchn"/>
    <w:uiPriority w:val="99"/>
    <w:semiHidden/>
    <w:unhideWhenUsed/>
    <w:rsid w:val="009E575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E575A"/>
    <w:rPr>
      <w:sz w:val="20"/>
      <w:szCs w:val="20"/>
    </w:rPr>
  </w:style>
  <w:style w:type="paragraph" w:styleId="Kommentarthema">
    <w:name w:val="annotation subject"/>
    <w:basedOn w:val="Kommentartext"/>
    <w:next w:val="Kommentartext"/>
    <w:link w:val="KommentarthemaZchn"/>
    <w:uiPriority w:val="99"/>
    <w:semiHidden/>
    <w:unhideWhenUsed/>
    <w:rsid w:val="009E575A"/>
    <w:rPr>
      <w:b/>
      <w:bCs/>
    </w:rPr>
  </w:style>
  <w:style w:type="character" w:customStyle="1" w:styleId="KommentarthemaZchn">
    <w:name w:val="Kommentarthema Zchn"/>
    <w:basedOn w:val="KommentartextZchn"/>
    <w:link w:val="Kommentarthema"/>
    <w:uiPriority w:val="99"/>
    <w:semiHidden/>
    <w:rsid w:val="009E575A"/>
    <w:rPr>
      <w:b/>
      <w:bCs/>
      <w:sz w:val="20"/>
      <w:szCs w:val="20"/>
    </w:rPr>
  </w:style>
  <w:style w:type="paragraph" w:styleId="Sprechblasentext">
    <w:name w:val="Balloon Text"/>
    <w:basedOn w:val="Standard"/>
    <w:link w:val="SprechblasentextZchn"/>
    <w:uiPriority w:val="99"/>
    <w:semiHidden/>
    <w:unhideWhenUsed/>
    <w:rsid w:val="009E575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575A"/>
    <w:rPr>
      <w:rFonts w:ascii="Segoe UI" w:hAnsi="Segoe UI" w:cs="Segoe UI"/>
      <w:sz w:val="18"/>
      <w:szCs w:val="18"/>
    </w:rPr>
  </w:style>
  <w:style w:type="paragraph" w:customStyle="1" w:styleId="Default">
    <w:name w:val="Default"/>
    <w:rsid w:val="00672988"/>
    <w:pPr>
      <w:autoSpaceDE w:val="0"/>
      <w:autoSpaceDN w:val="0"/>
      <w:adjustRightInd w:val="0"/>
      <w:spacing w:after="0" w:line="240" w:lineRule="auto"/>
    </w:pPr>
    <w:rPr>
      <w:rFonts w:ascii="Arial" w:hAnsi="Arial" w:cs="Arial"/>
      <w:color w:val="000000"/>
      <w:sz w:val="24"/>
      <w:szCs w:val="24"/>
    </w:rPr>
  </w:style>
  <w:style w:type="paragraph" w:styleId="Aufzhlungszeichen">
    <w:name w:val="List Bullet"/>
    <w:basedOn w:val="Standard"/>
    <w:uiPriority w:val="99"/>
    <w:unhideWhenUsed/>
    <w:rsid w:val="00C37A44"/>
    <w:pPr>
      <w:numPr>
        <w:numId w:val="4"/>
      </w:numPr>
      <w:contextualSpacing/>
    </w:pPr>
  </w:style>
  <w:style w:type="character" w:customStyle="1" w:styleId="t-blurb">
    <w:name w:val="t-blurb"/>
    <w:basedOn w:val="Absatz-Standardschriftart"/>
    <w:rsid w:val="0099054A"/>
  </w:style>
  <w:style w:type="character" w:customStyle="1" w:styleId="t-curpage">
    <w:name w:val="t-curpage"/>
    <w:basedOn w:val="Absatz-Standardschriftart"/>
    <w:rsid w:val="0099054A"/>
  </w:style>
  <w:style w:type="character" w:customStyle="1" w:styleId="t-listitem">
    <w:name w:val="t-listitem"/>
    <w:basedOn w:val="Absatz-Standardschriftart"/>
    <w:rsid w:val="006E1C1D"/>
  </w:style>
  <w:style w:type="character" w:customStyle="1" w:styleId="a-size-extra-large">
    <w:name w:val="a-size-extra-large"/>
    <w:basedOn w:val="Absatz-Standardschriftart"/>
    <w:rsid w:val="00E57CD6"/>
  </w:style>
  <w:style w:type="character" w:styleId="Platzhaltertext">
    <w:name w:val="Placeholder Text"/>
    <w:basedOn w:val="Absatz-Standardschriftart"/>
    <w:uiPriority w:val="99"/>
    <w:semiHidden/>
    <w:rsid w:val="009C6656"/>
    <w:rPr>
      <w:color w:val="808080"/>
    </w:rPr>
  </w:style>
  <w:style w:type="character" w:customStyle="1" w:styleId="citation">
    <w:name w:val="citation"/>
    <w:basedOn w:val="Absatz-Standardschriftart"/>
    <w:rsid w:val="00DC3680"/>
  </w:style>
  <w:style w:type="character" w:customStyle="1" w:styleId="articletitle">
    <w:name w:val="articletitle"/>
    <w:basedOn w:val="Absatz-Standardschriftart"/>
    <w:rsid w:val="00DC3680"/>
  </w:style>
  <w:style w:type="character" w:customStyle="1" w:styleId="pubyear">
    <w:name w:val="pubyear"/>
    <w:basedOn w:val="Absatz-Standardschriftart"/>
    <w:rsid w:val="00DC3680"/>
  </w:style>
  <w:style w:type="character" w:customStyle="1" w:styleId="text">
    <w:name w:val="text"/>
    <w:basedOn w:val="Absatz-Standardschriftart"/>
    <w:rsid w:val="007E6240"/>
  </w:style>
  <w:style w:type="paragraph" w:styleId="Listennummer4">
    <w:name w:val="List Number 4"/>
    <w:basedOn w:val="Standard"/>
    <w:rsid w:val="009A7E39"/>
    <w:pPr>
      <w:numPr>
        <w:numId w:val="5"/>
      </w:numPr>
      <w:spacing w:after="0" w:line="340" w:lineRule="atLeast"/>
    </w:pPr>
    <w:rPr>
      <w:rFonts w:ascii="Times New Roman" w:eastAsia="Times New Roman" w:hAnsi="Times New Roman" w:cs="Times New Roman"/>
      <w:kern w:val="24"/>
      <w:sz w:val="24"/>
      <w:szCs w:val="20"/>
      <w:lang w:val="en-GB" w:eastAsia="en-GB"/>
    </w:rPr>
  </w:style>
  <w:style w:type="character" w:customStyle="1" w:styleId="issue-heading">
    <w:name w:val="issue-heading"/>
    <w:basedOn w:val="Absatz-Standardschriftart"/>
    <w:rsid w:val="007C6A56"/>
  </w:style>
  <w:style w:type="character" w:customStyle="1" w:styleId="highlight">
    <w:name w:val="highlight"/>
    <w:basedOn w:val="Absatz-Standardschriftart"/>
    <w:rsid w:val="00BF31C5"/>
  </w:style>
  <w:style w:type="character" w:styleId="NichtaufgelsteErwhnung">
    <w:name w:val="Unresolved Mention"/>
    <w:basedOn w:val="Absatz-Standardschriftart"/>
    <w:uiPriority w:val="99"/>
    <w:semiHidden/>
    <w:unhideWhenUsed/>
    <w:rsid w:val="00A96851"/>
    <w:rPr>
      <w:color w:val="605E5C"/>
      <w:shd w:val="clear" w:color="auto" w:fill="E1DFDD"/>
    </w:rPr>
  </w:style>
  <w:style w:type="character" w:customStyle="1" w:styleId="berschrift3Zchn">
    <w:name w:val="Überschrift 3 Zchn"/>
    <w:basedOn w:val="Absatz-Standardschriftart"/>
    <w:link w:val="berschrift3"/>
    <w:uiPriority w:val="9"/>
    <w:semiHidden/>
    <w:rsid w:val="00A96851"/>
    <w:rPr>
      <w:rFonts w:asciiTheme="majorHAnsi" w:eastAsiaTheme="majorEastAsia" w:hAnsiTheme="majorHAnsi" w:cstheme="majorBidi"/>
      <w:color w:val="1F4D78" w:themeColor="accent1" w:themeShade="7F"/>
      <w:sz w:val="24"/>
      <w:szCs w:val="24"/>
    </w:rPr>
  </w:style>
  <w:style w:type="paragraph" w:styleId="Textkrper-Erstzeileneinzug">
    <w:name w:val="Body Text First Indent"/>
    <w:basedOn w:val="Textkrper"/>
    <w:link w:val="Textkrper-ErstzeileneinzugZchn"/>
    <w:uiPriority w:val="99"/>
    <w:unhideWhenUsed/>
    <w:rsid w:val="00DA0C26"/>
    <w:pPr>
      <w:spacing w:after="160"/>
      <w:ind w:firstLine="360"/>
    </w:pPr>
  </w:style>
  <w:style w:type="character" w:customStyle="1" w:styleId="Textkrper-ErstzeileneinzugZchn">
    <w:name w:val="Textkörper-Erstzeileneinzug Zchn"/>
    <w:basedOn w:val="TextkrperZchn"/>
    <w:link w:val="Textkrper-Erstzeileneinzug"/>
    <w:uiPriority w:val="99"/>
    <w:rsid w:val="00DA0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81142">
      <w:bodyDiv w:val="1"/>
      <w:marLeft w:val="0"/>
      <w:marRight w:val="0"/>
      <w:marTop w:val="0"/>
      <w:marBottom w:val="0"/>
      <w:divBdr>
        <w:top w:val="none" w:sz="0" w:space="0" w:color="auto"/>
        <w:left w:val="none" w:sz="0" w:space="0" w:color="auto"/>
        <w:bottom w:val="none" w:sz="0" w:space="0" w:color="auto"/>
        <w:right w:val="none" w:sz="0" w:space="0" w:color="auto"/>
      </w:divBdr>
      <w:divsChild>
        <w:div w:id="4132095">
          <w:marLeft w:val="0"/>
          <w:marRight w:val="0"/>
          <w:marTop w:val="0"/>
          <w:marBottom w:val="0"/>
          <w:divBdr>
            <w:top w:val="none" w:sz="0" w:space="0" w:color="auto"/>
            <w:left w:val="none" w:sz="0" w:space="0" w:color="auto"/>
            <w:bottom w:val="none" w:sz="0" w:space="0" w:color="auto"/>
            <w:right w:val="none" w:sz="0" w:space="0" w:color="auto"/>
          </w:divBdr>
        </w:div>
        <w:div w:id="83262567">
          <w:marLeft w:val="0"/>
          <w:marRight w:val="0"/>
          <w:marTop w:val="0"/>
          <w:marBottom w:val="0"/>
          <w:divBdr>
            <w:top w:val="none" w:sz="0" w:space="0" w:color="auto"/>
            <w:left w:val="none" w:sz="0" w:space="0" w:color="auto"/>
            <w:bottom w:val="none" w:sz="0" w:space="0" w:color="auto"/>
            <w:right w:val="none" w:sz="0" w:space="0" w:color="auto"/>
          </w:divBdr>
        </w:div>
        <w:div w:id="127012974">
          <w:marLeft w:val="0"/>
          <w:marRight w:val="0"/>
          <w:marTop w:val="0"/>
          <w:marBottom w:val="0"/>
          <w:divBdr>
            <w:top w:val="none" w:sz="0" w:space="0" w:color="auto"/>
            <w:left w:val="none" w:sz="0" w:space="0" w:color="auto"/>
            <w:bottom w:val="none" w:sz="0" w:space="0" w:color="auto"/>
            <w:right w:val="none" w:sz="0" w:space="0" w:color="auto"/>
          </w:divBdr>
        </w:div>
        <w:div w:id="266890621">
          <w:marLeft w:val="0"/>
          <w:marRight w:val="0"/>
          <w:marTop w:val="0"/>
          <w:marBottom w:val="0"/>
          <w:divBdr>
            <w:top w:val="none" w:sz="0" w:space="0" w:color="auto"/>
            <w:left w:val="none" w:sz="0" w:space="0" w:color="auto"/>
            <w:bottom w:val="none" w:sz="0" w:space="0" w:color="auto"/>
            <w:right w:val="none" w:sz="0" w:space="0" w:color="auto"/>
          </w:divBdr>
        </w:div>
        <w:div w:id="344404495">
          <w:marLeft w:val="0"/>
          <w:marRight w:val="0"/>
          <w:marTop w:val="0"/>
          <w:marBottom w:val="0"/>
          <w:divBdr>
            <w:top w:val="none" w:sz="0" w:space="0" w:color="auto"/>
            <w:left w:val="none" w:sz="0" w:space="0" w:color="auto"/>
            <w:bottom w:val="none" w:sz="0" w:space="0" w:color="auto"/>
            <w:right w:val="none" w:sz="0" w:space="0" w:color="auto"/>
          </w:divBdr>
        </w:div>
        <w:div w:id="508565205">
          <w:marLeft w:val="0"/>
          <w:marRight w:val="0"/>
          <w:marTop w:val="0"/>
          <w:marBottom w:val="0"/>
          <w:divBdr>
            <w:top w:val="none" w:sz="0" w:space="0" w:color="auto"/>
            <w:left w:val="none" w:sz="0" w:space="0" w:color="auto"/>
            <w:bottom w:val="none" w:sz="0" w:space="0" w:color="auto"/>
            <w:right w:val="none" w:sz="0" w:space="0" w:color="auto"/>
          </w:divBdr>
        </w:div>
        <w:div w:id="844982091">
          <w:marLeft w:val="0"/>
          <w:marRight w:val="0"/>
          <w:marTop w:val="0"/>
          <w:marBottom w:val="0"/>
          <w:divBdr>
            <w:top w:val="none" w:sz="0" w:space="0" w:color="auto"/>
            <w:left w:val="none" w:sz="0" w:space="0" w:color="auto"/>
            <w:bottom w:val="none" w:sz="0" w:space="0" w:color="auto"/>
            <w:right w:val="none" w:sz="0" w:space="0" w:color="auto"/>
          </w:divBdr>
        </w:div>
        <w:div w:id="910042752">
          <w:marLeft w:val="0"/>
          <w:marRight w:val="0"/>
          <w:marTop w:val="0"/>
          <w:marBottom w:val="0"/>
          <w:divBdr>
            <w:top w:val="none" w:sz="0" w:space="0" w:color="auto"/>
            <w:left w:val="none" w:sz="0" w:space="0" w:color="auto"/>
            <w:bottom w:val="none" w:sz="0" w:space="0" w:color="auto"/>
            <w:right w:val="none" w:sz="0" w:space="0" w:color="auto"/>
          </w:divBdr>
        </w:div>
        <w:div w:id="943732522">
          <w:marLeft w:val="0"/>
          <w:marRight w:val="0"/>
          <w:marTop w:val="0"/>
          <w:marBottom w:val="0"/>
          <w:divBdr>
            <w:top w:val="none" w:sz="0" w:space="0" w:color="auto"/>
            <w:left w:val="none" w:sz="0" w:space="0" w:color="auto"/>
            <w:bottom w:val="none" w:sz="0" w:space="0" w:color="auto"/>
            <w:right w:val="none" w:sz="0" w:space="0" w:color="auto"/>
          </w:divBdr>
        </w:div>
        <w:div w:id="978413140">
          <w:marLeft w:val="0"/>
          <w:marRight w:val="0"/>
          <w:marTop w:val="0"/>
          <w:marBottom w:val="0"/>
          <w:divBdr>
            <w:top w:val="none" w:sz="0" w:space="0" w:color="auto"/>
            <w:left w:val="none" w:sz="0" w:space="0" w:color="auto"/>
            <w:bottom w:val="none" w:sz="0" w:space="0" w:color="auto"/>
            <w:right w:val="none" w:sz="0" w:space="0" w:color="auto"/>
          </w:divBdr>
        </w:div>
        <w:div w:id="1365248844">
          <w:marLeft w:val="0"/>
          <w:marRight w:val="0"/>
          <w:marTop w:val="0"/>
          <w:marBottom w:val="0"/>
          <w:divBdr>
            <w:top w:val="none" w:sz="0" w:space="0" w:color="auto"/>
            <w:left w:val="none" w:sz="0" w:space="0" w:color="auto"/>
            <w:bottom w:val="none" w:sz="0" w:space="0" w:color="auto"/>
            <w:right w:val="none" w:sz="0" w:space="0" w:color="auto"/>
          </w:divBdr>
        </w:div>
        <w:div w:id="1458373740">
          <w:marLeft w:val="0"/>
          <w:marRight w:val="0"/>
          <w:marTop w:val="0"/>
          <w:marBottom w:val="0"/>
          <w:divBdr>
            <w:top w:val="none" w:sz="0" w:space="0" w:color="auto"/>
            <w:left w:val="none" w:sz="0" w:space="0" w:color="auto"/>
            <w:bottom w:val="none" w:sz="0" w:space="0" w:color="auto"/>
            <w:right w:val="none" w:sz="0" w:space="0" w:color="auto"/>
          </w:divBdr>
        </w:div>
        <w:div w:id="1546478732">
          <w:marLeft w:val="0"/>
          <w:marRight w:val="0"/>
          <w:marTop w:val="0"/>
          <w:marBottom w:val="0"/>
          <w:divBdr>
            <w:top w:val="none" w:sz="0" w:space="0" w:color="auto"/>
            <w:left w:val="none" w:sz="0" w:space="0" w:color="auto"/>
            <w:bottom w:val="none" w:sz="0" w:space="0" w:color="auto"/>
            <w:right w:val="none" w:sz="0" w:space="0" w:color="auto"/>
          </w:divBdr>
        </w:div>
        <w:div w:id="1605460782">
          <w:marLeft w:val="0"/>
          <w:marRight w:val="0"/>
          <w:marTop w:val="0"/>
          <w:marBottom w:val="0"/>
          <w:divBdr>
            <w:top w:val="none" w:sz="0" w:space="0" w:color="auto"/>
            <w:left w:val="none" w:sz="0" w:space="0" w:color="auto"/>
            <w:bottom w:val="none" w:sz="0" w:space="0" w:color="auto"/>
            <w:right w:val="none" w:sz="0" w:space="0" w:color="auto"/>
          </w:divBdr>
        </w:div>
        <w:div w:id="1609387228">
          <w:marLeft w:val="0"/>
          <w:marRight w:val="0"/>
          <w:marTop w:val="0"/>
          <w:marBottom w:val="0"/>
          <w:divBdr>
            <w:top w:val="none" w:sz="0" w:space="0" w:color="auto"/>
            <w:left w:val="none" w:sz="0" w:space="0" w:color="auto"/>
            <w:bottom w:val="none" w:sz="0" w:space="0" w:color="auto"/>
            <w:right w:val="none" w:sz="0" w:space="0" w:color="auto"/>
          </w:divBdr>
        </w:div>
        <w:div w:id="1686593187">
          <w:marLeft w:val="0"/>
          <w:marRight w:val="0"/>
          <w:marTop w:val="0"/>
          <w:marBottom w:val="0"/>
          <w:divBdr>
            <w:top w:val="none" w:sz="0" w:space="0" w:color="auto"/>
            <w:left w:val="none" w:sz="0" w:space="0" w:color="auto"/>
            <w:bottom w:val="none" w:sz="0" w:space="0" w:color="auto"/>
            <w:right w:val="none" w:sz="0" w:space="0" w:color="auto"/>
          </w:divBdr>
        </w:div>
        <w:div w:id="1759016015">
          <w:marLeft w:val="0"/>
          <w:marRight w:val="0"/>
          <w:marTop w:val="0"/>
          <w:marBottom w:val="0"/>
          <w:divBdr>
            <w:top w:val="none" w:sz="0" w:space="0" w:color="auto"/>
            <w:left w:val="none" w:sz="0" w:space="0" w:color="auto"/>
            <w:bottom w:val="none" w:sz="0" w:space="0" w:color="auto"/>
            <w:right w:val="none" w:sz="0" w:space="0" w:color="auto"/>
          </w:divBdr>
        </w:div>
      </w:divsChild>
    </w:div>
    <w:div w:id="180896054">
      <w:bodyDiv w:val="1"/>
      <w:marLeft w:val="0"/>
      <w:marRight w:val="0"/>
      <w:marTop w:val="0"/>
      <w:marBottom w:val="0"/>
      <w:divBdr>
        <w:top w:val="none" w:sz="0" w:space="0" w:color="auto"/>
        <w:left w:val="none" w:sz="0" w:space="0" w:color="auto"/>
        <w:bottom w:val="none" w:sz="0" w:space="0" w:color="auto"/>
        <w:right w:val="none" w:sz="0" w:space="0" w:color="auto"/>
      </w:divBdr>
      <w:divsChild>
        <w:div w:id="548881354">
          <w:marLeft w:val="0"/>
          <w:marRight w:val="0"/>
          <w:marTop w:val="0"/>
          <w:marBottom w:val="0"/>
          <w:divBdr>
            <w:top w:val="none" w:sz="0" w:space="0" w:color="auto"/>
            <w:left w:val="none" w:sz="0" w:space="0" w:color="auto"/>
            <w:bottom w:val="none" w:sz="0" w:space="0" w:color="auto"/>
            <w:right w:val="none" w:sz="0" w:space="0" w:color="auto"/>
          </w:divBdr>
        </w:div>
        <w:div w:id="864367713">
          <w:marLeft w:val="0"/>
          <w:marRight w:val="0"/>
          <w:marTop w:val="0"/>
          <w:marBottom w:val="0"/>
          <w:divBdr>
            <w:top w:val="none" w:sz="0" w:space="0" w:color="auto"/>
            <w:left w:val="none" w:sz="0" w:space="0" w:color="auto"/>
            <w:bottom w:val="none" w:sz="0" w:space="0" w:color="auto"/>
            <w:right w:val="none" w:sz="0" w:space="0" w:color="auto"/>
          </w:divBdr>
        </w:div>
      </w:divsChild>
    </w:div>
    <w:div w:id="495919071">
      <w:bodyDiv w:val="1"/>
      <w:marLeft w:val="0"/>
      <w:marRight w:val="0"/>
      <w:marTop w:val="0"/>
      <w:marBottom w:val="0"/>
      <w:divBdr>
        <w:top w:val="none" w:sz="0" w:space="0" w:color="auto"/>
        <w:left w:val="none" w:sz="0" w:space="0" w:color="auto"/>
        <w:bottom w:val="none" w:sz="0" w:space="0" w:color="auto"/>
        <w:right w:val="none" w:sz="0" w:space="0" w:color="auto"/>
      </w:divBdr>
      <w:divsChild>
        <w:div w:id="87895547">
          <w:marLeft w:val="0"/>
          <w:marRight w:val="0"/>
          <w:marTop w:val="0"/>
          <w:marBottom w:val="0"/>
          <w:divBdr>
            <w:top w:val="none" w:sz="0" w:space="0" w:color="auto"/>
            <w:left w:val="none" w:sz="0" w:space="0" w:color="auto"/>
            <w:bottom w:val="none" w:sz="0" w:space="0" w:color="auto"/>
            <w:right w:val="none" w:sz="0" w:space="0" w:color="auto"/>
          </w:divBdr>
        </w:div>
        <w:div w:id="313876748">
          <w:marLeft w:val="0"/>
          <w:marRight w:val="0"/>
          <w:marTop w:val="0"/>
          <w:marBottom w:val="0"/>
          <w:divBdr>
            <w:top w:val="none" w:sz="0" w:space="0" w:color="auto"/>
            <w:left w:val="none" w:sz="0" w:space="0" w:color="auto"/>
            <w:bottom w:val="none" w:sz="0" w:space="0" w:color="auto"/>
            <w:right w:val="none" w:sz="0" w:space="0" w:color="auto"/>
          </w:divBdr>
        </w:div>
        <w:div w:id="782652935">
          <w:marLeft w:val="0"/>
          <w:marRight w:val="0"/>
          <w:marTop w:val="0"/>
          <w:marBottom w:val="0"/>
          <w:divBdr>
            <w:top w:val="none" w:sz="0" w:space="0" w:color="auto"/>
            <w:left w:val="none" w:sz="0" w:space="0" w:color="auto"/>
            <w:bottom w:val="none" w:sz="0" w:space="0" w:color="auto"/>
            <w:right w:val="none" w:sz="0" w:space="0" w:color="auto"/>
          </w:divBdr>
        </w:div>
        <w:div w:id="830026415">
          <w:marLeft w:val="0"/>
          <w:marRight w:val="0"/>
          <w:marTop w:val="0"/>
          <w:marBottom w:val="0"/>
          <w:divBdr>
            <w:top w:val="none" w:sz="0" w:space="0" w:color="auto"/>
            <w:left w:val="none" w:sz="0" w:space="0" w:color="auto"/>
            <w:bottom w:val="none" w:sz="0" w:space="0" w:color="auto"/>
            <w:right w:val="none" w:sz="0" w:space="0" w:color="auto"/>
          </w:divBdr>
        </w:div>
        <w:div w:id="1354456992">
          <w:marLeft w:val="0"/>
          <w:marRight w:val="0"/>
          <w:marTop w:val="0"/>
          <w:marBottom w:val="0"/>
          <w:divBdr>
            <w:top w:val="none" w:sz="0" w:space="0" w:color="auto"/>
            <w:left w:val="none" w:sz="0" w:space="0" w:color="auto"/>
            <w:bottom w:val="none" w:sz="0" w:space="0" w:color="auto"/>
            <w:right w:val="none" w:sz="0" w:space="0" w:color="auto"/>
          </w:divBdr>
        </w:div>
        <w:div w:id="2028870360">
          <w:marLeft w:val="0"/>
          <w:marRight w:val="0"/>
          <w:marTop w:val="0"/>
          <w:marBottom w:val="0"/>
          <w:divBdr>
            <w:top w:val="none" w:sz="0" w:space="0" w:color="auto"/>
            <w:left w:val="none" w:sz="0" w:space="0" w:color="auto"/>
            <w:bottom w:val="none" w:sz="0" w:space="0" w:color="auto"/>
            <w:right w:val="none" w:sz="0" w:space="0" w:color="auto"/>
          </w:divBdr>
        </w:div>
      </w:divsChild>
    </w:div>
    <w:div w:id="614210601">
      <w:bodyDiv w:val="1"/>
      <w:marLeft w:val="0"/>
      <w:marRight w:val="0"/>
      <w:marTop w:val="0"/>
      <w:marBottom w:val="0"/>
      <w:divBdr>
        <w:top w:val="none" w:sz="0" w:space="0" w:color="auto"/>
        <w:left w:val="none" w:sz="0" w:space="0" w:color="auto"/>
        <w:bottom w:val="none" w:sz="0" w:space="0" w:color="auto"/>
        <w:right w:val="none" w:sz="0" w:space="0" w:color="auto"/>
      </w:divBdr>
      <w:divsChild>
        <w:div w:id="573515150">
          <w:marLeft w:val="0"/>
          <w:marRight w:val="0"/>
          <w:marTop w:val="0"/>
          <w:marBottom w:val="0"/>
          <w:divBdr>
            <w:top w:val="none" w:sz="0" w:space="0" w:color="auto"/>
            <w:left w:val="none" w:sz="0" w:space="0" w:color="auto"/>
            <w:bottom w:val="none" w:sz="0" w:space="0" w:color="auto"/>
            <w:right w:val="none" w:sz="0" w:space="0" w:color="auto"/>
          </w:divBdr>
        </w:div>
        <w:div w:id="1155418620">
          <w:marLeft w:val="0"/>
          <w:marRight w:val="0"/>
          <w:marTop w:val="0"/>
          <w:marBottom w:val="0"/>
          <w:divBdr>
            <w:top w:val="none" w:sz="0" w:space="0" w:color="auto"/>
            <w:left w:val="none" w:sz="0" w:space="0" w:color="auto"/>
            <w:bottom w:val="none" w:sz="0" w:space="0" w:color="auto"/>
            <w:right w:val="none" w:sz="0" w:space="0" w:color="auto"/>
          </w:divBdr>
        </w:div>
        <w:div w:id="1612275724">
          <w:marLeft w:val="0"/>
          <w:marRight w:val="0"/>
          <w:marTop w:val="0"/>
          <w:marBottom w:val="0"/>
          <w:divBdr>
            <w:top w:val="none" w:sz="0" w:space="0" w:color="auto"/>
            <w:left w:val="none" w:sz="0" w:space="0" w:color="auto"/>
            <w:bottom w:val="none" w:sz="0" w:space="0" w:color="auto"/>
            <w:right w:val="none" w:sz="0" w:space="0" w:color="auto"/>
          </w:divBdr>
        </w:div>
        <w:div w:id="1132946143">
          <w:marLeft w:val="0"/>
          <w:marRight w:val="0"/>
          <w:marTop w:val="0"/>
          <w:marBottom w:val="0"/>
          <w:divBdr>
            <w:top w:val="none" w:sz="0" w:space="0" w:color="auto"/>
            <w:left w:val="none" w:sz="0" w:space="0" w:color="auto"/>
            <w:bottom w:val="none" w:sz="0" w:space="0" w:color="auto"/>
            <w:right w:val="none" w:sz="0" w:space="0" w:color="auto"/>
          </w:divBdr>
        </w:div>
        <w:div w:id="591160735">
          <w:marLeft w:val="0"/>
          <w:marRight w:val="0"/>
          <w:marTop w:val="0"/>
          <w:marBottom w:val="0"/>
          <w:divBdr>
            <w:top w:val="none" w:sz="0" w:space="0" w:color="auto"/>
            <w:left w:val="none" w:sz="0" w:space="0" w:color="auto"/>
            <w:bottom w:val="none" w:sz="0" w:space="0" w:color="auto"/>
            <w:right w:val="none" w:sz="0" w:space="0" w:color="auto"/>
          </w:divBdr>
        </w:div>
      </w:divsChild>
    </w:div>
    <w:div w:id="617760908">
      <w:bodyDiv w:val="1"/>
      <w:marLeft w:val="0"/>
      <w:marRight w:val="0"/>
      <w:marTop w:val="0"/>
      <w:marBottom w:val="0"/>
      <w:divBdr>
        <w:top w:val="none" w:sz="0" w:space="0" w:color="auto"/>
        <w:left w:val="none" w:sz="0" w:space="0" w:color="auto"/>
        <w:bottom w:val="none" w:sz="0" w:space="0" w:color="auto"/>
        <w:right w:val="none" w:sz="0" w:space="0" w:color="auto"/>
      </w:divBdr>
    </w:div>
    <w:div w:id="649286031">
      <w:bodyDiv w:val="1"/>
      <w:marLeft w:val="0"/>
      <w:marRight w:val="0"/>
      <w:marTop w:val="0"/>
      <w:marBottom w:val="0"/>
      <w:divBdr>
        <w:top w:val="none" w:sz="0" w:space="0" w:color="auto"/>
        <w:left w:val="none" w:sz="0" w:space="0" w:color="auto"/>
        <w:bottom w:val="none" w:sz="0" w:space="0" w:color="auto"/>
        <w:right w:val="none" w:sz="0" w:space="0" w:color="auto"/>
      </w:divBdr>
    </w:div>
    <w:div w:id="816918414">
      <w:bodyDiv w:val="1"/>
      <w:marLeft w:val="0"/>
      <w:marRight w:val="0"/>
      <w:marTop w:val="0"/>
      <w:marBottom w:val="0"/>
      <w:divBdr>
        <w:top w:val="none" w:sz="0" w:space="0" w:color="auto"/>
        <w:left w:val="none" w:sz="0" w:space="0" w:color="auto"/>
        <w:bottom w:val="none" w:sz="0" w:space="0" w:color="auto"/>
        <w:right w:val="none" w:sz="0" w:space="0" w:color="auto"/>
      </w:divBdr>
      <w:divsChild>
        <w:div w:id="184682911">
          <w:marLeft w:val="0"/>
          <w:marRight w:val="0"/>
          <w:marTop w:val="0"/>
          <w:marBottom w:val="0"/>
          <w:divBdr>
            <w:top w:val="none" w:sz="0" w:space="0" w:color="auto"/>
            <w:left w:val="none" w:sz="0" w:space="0" w:color="auto"/>
            <w:bottom w:val="none" w:sz="0" w:space="0" w:color="auto"/>
            <w:right w:val="none" w:sz="0" w:space="0" w:color="auto"/>
          </w:divBdr>
        </w:div>
        <w:div w:id="451436606">
          <w:marLeft w:val="0"/>
          <w:marRight w:val="0"/>
          <w:marTop w:val="0"/>
          <w:marBottom w:val="0"/>
          <w:divBdr>
            <w:top w:val="none" w:sz="0" w:space="0" w:color="auto"/>
            <w:left w:val="none" w:sz="0" w:space="0" w:color="auto"/>
            <w:bottom w:val="none" w:sz="0" w:space="0" w:color="auto"/>
            <w:right w:val="none" w:sz="0" w:space="0" w:color="auto"/>
          </w:divBdr>
        </w:div>
        <w:div w:id="619150869">
          <w:marLeft w:val="0"/>
          <w:marRight w:val="0"/>
          <w:marTop w:val="0"/>
          <w:marBottom w:val="0"/>
          <w:divBdr>
            <w:top w:val="none" w:sz="0" w:space="0" w:color="auto"/>
            <w:left w:val="none" w:sz="0" w:space="0" w:color="auto"/>
            <w:bottom w:val="none" w:sz="0" w:space="0" w:color="auto"/>
            <w:right w:val="none" w:sz="0" w:space="0" w:color="auto"/>
          </w:divBdr>
        </w:div>
        <w:div w:id="1305040209">
          <w:marLeft w:val="0"/>
          <w:marRight w:val="0"/>
          <w:marTop w:val="0"/>
          <w:marBottom w:val="0"/>
          <w:divBdr>
            <w:top w:val="none" w:sz="0" w:space="0" w:color="auto"/>
            <w:left w:val="none" w:sz="0" w:space="0" w:color="auto"/>
            <w:bottom w:val="none" w:sz="0" w:space="0" w:color="auto"/>
            <w:right w:val="none" w:sz="0" w:space="0" w:color="auto"/>
          </w:divBdr>
        </w:div>
        <w:div w:id="1481650808">
          <w:marLeft w:val="0"/>
          <w:marRight w:val="0"/>
          <w:marTop w:val="0"/>
          <w:marBottom w:val="0"/>
          <w:divBdr>
            <w:top w:val="none" w:sz="0" w:space="0" w:color="auto"/>
            <w:left w:val="none" w:sz="0" w:space="0" w:color="auto"/>
            <w:bottom w:val="none" w:sz="0" w:space="0" w:color="auto"/>
            <w:right w:val="none" w:sz="0" w:space="0" w:color="auto"/>
          </w:divBdr>
        </w:div>
      </w:divsChild>
    </w:div>
    <w:div w:id="850099963">
      <w:bodyDiv w:val="1"/>
      <w:marLeft w:val="0"/>
      <w:marRight w:val="0"/>
      <w:marTop w:val="0"/>
      <w:marBottom w:val="0"/>
      <w:divBdr>
        <w:top w:val="none" w:sz="0" w:space="0" w:color="auto"/>
        <w:left w:val="none" w:sz="0" w:space="0" w:color="auto"/>
        <w:bottom w:val="none" w:sz="0" w:space="0" w:color="auto"/>
        <w:right w:val="none" w:sz="0" w:space="0" w:color="auto"/>
      </w:divBdr>
      <w:divsChild>
        <w:div w:id="1078791180">
          <w:marLeft w:val="0"/>
          <w:marRight w:val="0"/>
          <w:marTop w:val="0"/>
          <w:marBottom w:val="0"/>
          <w:divBdr>
            <w:top w:val="none" w:sz="0" w:space="0" w:color="auto"/>
            <w:left w:val="none" w:sz="0" w:space="0" w:color="auto"/>
            <w:bottom w:val="none" w:sz="0" w:space="0" w:color="auto"/>
            <w:right w:val="none" w:sz="0" w:space="0" w:color="auto"/>
          </w:divBdr>
        </w:div>
      </w:divsChild>
    </w:div>
    <w:div w:id="859902414">
      <w:bodyDiv w:val="1"/>
      <w:marLeft w:val="0"/>
      <w:marRight w:val="0"/>
      <w:marTop w:val="0"/>
      <w:marBottom w:val="0"/>
      <w:divBdr>
        <w:top w:val="none" w:sz="0" w:space="0" w:color="auto"/>
        <w:left w:val="none" w:sz="0" w:space="0" w:color="auto"/>
        <w:bottom w:val="none" w:sz="0" w:space="0" w:color="auto"/>
        <w:right w:val="none" w:sz="0" w:space="0" w:color="auto"/>
      </w:divBdr>
    </w:div>
    <w:div w:id="932665899">
      <w:bodyDiv w:val="1"/>
      <w:marLeft w:val="0"/>
      <w:marRight w:val="0"/>
      <w:marTop w:val="0"/>
      <w:marBottom w:val="0"/>
      <w:divBdr>
        <w:top w:val="none" w:sz="0" w:space="0" w:color="auto"/>
        <w:left w:val="none" w:sz="0" w:space="0" w:color="auto"/>
        <w:bottom w:val="none" w:sz="0" w:space="0" w:color="auto"/>
        <w:right w:val="none" w:sz="0" w:space="0" w:color="auto"/>
      </w:divBdr>
    </w:div>
    <w:div w:id="974290566">
      <w:bodyDiv w:val="1"/>
      <w:marLeft w:val="0"/>
      <w:marRight w:val="0"/>
      <w:marTop w:val="0"/>
      <w:marBottom w:val="0"/>
      <w:divBdr>
        <w:top w:val="none" w:sz="0" w:space="0" w:color="auto"/>
        <w:left w:val="none" w:sz="0" w:space="0" w:color="auto"/>
        <w:bottom w:val="none" w:sz="0" w:space="0" w:color="auto"/>
        <w:right w:val="none" w:sz="0" w:space="0" w:color="auto"/>
      </w:divBdr>
      <w:divsChild>
        <w:div w:id="301496310">
          <w:marLeft w:val="0"/>
          <w:marRight w:val="0"/>
          <w:marTop w:val="0"/>
          <w:marBottom w:val="0"/>
          <w:divBdr>
            <w:top w:val="none" w:sz="0" w:space="0" w:color="auto"/>
            <w:left w:val="none" w:sz="0" w:space="0" w:color="auto"/>
            <w:bottom w:val="none" w:sz="0" w:space="0" w:color="auto"/>
            <w:right w:val="none" w:sz="0" w:space="0" w:color="auto"/>
          </w:divBdr>
          <w:divsChild>
            <w:div w:id="709574202">
              <w:marLeft w:val="0"/>
              <w:marRight w:val="0"/>
              <w:marTop w:val="0"/>
              <w:marBottom w:val="0"/>
              <w:divBdr>
                <w:top w:val="none" w:sz="0" w:space="0" w:color="auto"/>
                <w:left w:val="none" w:sz="0" w:space="0" w:color="auto"/>
                <w:bottom w:val="none" w:sz="0" w:space="0" w:color="auto"/>
                <w:right w:val="none" w:sz="0" w:space="0" w:color="auto"/>
              </w:divBdr>
            </w:div>
            <w:div w:id="16672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58484">
      <w:bodyDiv w:val="1"/>
      <w:marLeft w:val="0"/>
      <w:marRight w:val="0"/>
      <w:marTop w:val="0"/>
      <w:marBottom w:val="0"/>
      <w:divBdr>
        <w:top w:val="none" w:sz="0" w:space="0" w:color="auto"/>
        <w:left w:val="none" w:sz="0" w:space="0" w:color="auto"/>
        <w:bottom w:val="none" w:sz="0" w:space="0" w:color="auto"/>
        <w:right w:val="none" w:sz="0" w:space="0" w:color="auto"/>
      </w:divBdr>
      <w:divsChild>
        <w:div w:id="67391431">
          <w:marLeft w:val="0"/>
          <w:marRight w:val="0"/>
          <w:marTop w:val="0"/>
          <w:marBottom w:val="0"/>
          <w:divBdr>
            <w:top w:val="none" w:sz="0" w:space="0" w:color="auto"/>
            <w:left w:val="none" w:sz="0" w:space="0" w:color="auto"/>
            <w:bottom w:val="none" w:sz="0" w:space="0" w:color="auto"/>
            <w:right w:val="none" w:sz="0" w:space="0" w:color="auto"/>
          </w:divBdr>
        </w:div>
        <w:div w:id="258762431">
          <w:marLeft w:val="0"/>
          <w:marRight w:val="0"/>
          <w:marTop w:val="0"/>
          <w:marBottom w:val="0"/>
          <w:divBdr>
            <w:top w:val="none" w:sz="0" w:space="0" w:color="auto"/>
            <w:left w:val="none" w:sz="0" w:space="0" w:color="auto"/>
            <w:bottom w:val="none" w:sz="0" w:space="0" w:color="auto"/>
            <w:right w:val="none" w:sz="0" w:space="0" w:color="auto"/>
          </w:divBdr>
        </w:div>
        <w:div w:id="677922204">
          <w:marLeft w:val="0"/>
          <w:marRight w:val="0"/>
          <w:marTop w:val="0"/>
          <w:marBottom w:val="0"/>
          <w:divBdr>
            <w:top w:val="none" w:sz="0" w:space="0" w:color="auto"/>
            <w:left w:val="none" w:sz="0" w:space="0" w:color="auto"/>
            <w:bottom w:val="none" w:sz="0" w:space="0" w:color="auto"/>
            <w:right w:val="none" w:sz="0" w:space="0" w:color="auto"/>
          </w:divBdr>
        </w:div>
        <w:div w:id="729497359">
          <w:marLeft w:val="0"/>
          <w:marRight w:val="0"/>
          <w:marTop w:val="0"/>
          <w:marBottom w:val="0"/>
          <w:divBdr>
            <w:top w:val="none" w:sz="0" w:space="0" w:color="auto"/>
            <w:left w:val="none" w:sz="0" w:space="0" w:color="auto"/>
            <w:bottom w:val="none" w:sz="0" w:space="0" w:color="auto"/>
            <w:right w:val="none" w:sz="0" w:space="0" w:color="auto"/>
          </w:divBdr>
        </w:div>
        <w:div w:id="841510878">
          <w:marLeft w:val="0"/>
          <w:marRight w:val="0"/>
          <w:marTop w:val="0"/>
          <w:marBottom w:val="0"/>
          <w:divBdr>
            <w:top w:val="none" w:sz="0" w:space="0" w:color="auto"/>
            <w:left w:val="none" w:sz="0" w:space="0" w:color="auto"/>
            <w:bottom w:val="none" w:sz="0" w:space="0" w:color="auto"/>
            <w:right w:val="none" w:sz="0" w:space="0" w:color="auto"/>
          </w:divBdr>
        </w:div>
        <w:div w:id="1250457779">
          <w:marLeft w:val="0"/>
          <w:marRight w:val="0"/>
          <w:marTop w:val="0"/>
          <w:marBottom w:val="0"/>
          <w:divBdr>
            <w:top w:val="none" w:sz="0" w:space="0" w:color="auto"/>
            <w:left w:val="none" w:sz="0" w:space="0" w:color="auto"/>
            <w:bottom w:val="none" w:sz="0" w:space="0" w:color="auto"/>
            <w:right w:val="none" w:sz="0" w:space="0" w:color="auto"/>
          </w:divBdr>
        </w:div>
        <w:div w:id="1271666821">
          <w:marLeft w:val="0"/>
          <w:marRight w:val="0"/>
          <w:marTop w:val="0"/>
          <w:marBottom w:val="0"/>
          <w:divBdr>
            <w:top w:val="none" w:sz="0" w:space="0" w:color="auto"/>
            <w:left w:val="none" w:sz="0" w:space="0" w:color="auto"/>
            <w:bottom w:val="none" w:sz="0" w:space="0" w:color="auto"/>
            <w:right w:val="none" w:sz="0" w:space="0" w:color="auto"/>
          </w:divBdr>
        </w:div>
        <w:div w:id="1483616934">
          <w:marLeft w:val="0"/>
          <w:marRight w:val="0"/>
          <w:marTop w:val="0"/>
          <w:marBottom w:val="0"/>
          <w:divBdr>
            <w:top w:val="none" w:sz="0" w:space="0" w:color="auto"/>
            <w:left w:val="none" w:sz="0" w:space="0" w:color="auto"/>
            <w:bottom w:val="none" w:sz="0" w:space="0" w:color="auto"/>
            <w:right w:val="none" w:sz="0" w:space="0" w:color="auto"/>
          </w:divBdr>
        </w:div>
        <w:div w:id="2011253657">
          <w:marLeft w:val="0"/>
          <w:marRight w:val="0"/>
          <w:marTop w:val="0"/>
          <w:marBottom w:val="0"/>
          <w:divBdr>
            <w:top w:val="none" w:sz="0" w:space="0" w:color="auto"/>
            <w:left w:val="none" w:sz="0" w:space="0" w:color="auto"/>
            <w:bottom w:val="none" w:sz="0" w:space="0" w:color="auto"/>
            <w:right w:val="none" w:sz="0" w:space="0" w:color="auto"/>
          </w:divBdr>
        </w:div>
      </w:divsChild>
    </w:div>
    <w:div w:id="1008560335">
      <w:bodyDiv w:val="1"/>
      <w:marLeft w:val="0"/>
      <w:marRight w:val="0"/>
      <w:marTop w:val="0"/>
      <w:marBottom w:val="0"/>
      <w:divBdr>
        <w:top w:val="none" w:sz="0" w:space="0" w:color="auto"/>
        <w:left w:val="none" w:sz="0" w:space="0" w:color="auto"/>
        <w:bottom w:val="none" w:sz="0" w:space="0" w:color="auto"/>
        <w:right w:val="none" w:sz="0" w:space="0" w:color="auto"/>
      </w:divBdr>
      <w:divsChild>
        <w:div w:id="322245833">
          <w:marLeft w:val="0"/>
          <w:marRight w:val="0"/>
          <w:marTop w:val="0"/>
          <w:marBottom w:val="0"/>
          <w:divBdr>
            <w:top w:val="none" w:sz="0" w:space="0" w:color="auto"/>
            <w:left w:val="none" w:sz="0" w:space="0" w:color="auto"/>
            <w:bottom w:val="none" w:sz="0" w:space="0" w:color="auto"/>
            <w:right w:val="none" w:sz="0" w:space="0" w:color="auto"/>
          </w:divBdr>
        </w:div>
        <w:div w:id="720061525">
          <w:marLeft w:val="0"/>
          <w:marRight w:val="0"/>
          <w:marTop w:val="0"/>
          <w:marBottom w:val="0"/>
          <w:divBdr>
            <w:top w:val="none" w:sz="0" w:space="0" w:color="auto"/>
            <w:left w:val="none" w:sz="0" w:space="0" w:color="auto"/>
            <w:bottom w:val="none" w:sz="0" w:space="0" w:color="auto"/>
            <w:right w:val="none" w:sz="0" w:space="0" w:color="auto"/>
          </w:divBdr>
        </w:div>
        <w:div w:id="1575354719">
          <w:marLeft w:val="0"/>
          <w:marRight w:val="0"/>
          <w:marTop w:val="0"/>
          <w:marBottom w:val="0"/>
          <w:divBdr>
            <w:top w:val="none" w:sz="0" w:space="0" w:color="auto"/>
            <w:left w:val="none" w:sz="0" w:space="0" w:color="auto"/>
            <w:bottom w:val="none" w:sz="0" w:space="0" w:color="auto"/>
            <w:right w:val="none" w:sz="0" w:space="0" w:color="auto"/>
          </w:divBdr>
        </w:div>
        <w:div w:id="2044208402">
          <w:marLeft w:val="0"/>
          <w:marRight w:val="0"/>
          <w:marTop w:val="0"/>
          <w:marBottom w:val="0"/>
          <w:divBdr>
            <w:top w:val="none" w:sz="0" w:space="0" w:color="auto"/>
            <w:left w:val="none" w:sz="0" w:space="0" w:color="auto"/>
            <w:bottom w:val="none" w:sz="0" w:space="0" w:color="auto"/>
            <w:right w:val="none" w:sz="0" w:space="0" w:color="auto"/>
          </w:divBdr>
        </w:div>
      </w:divsChild>
    </w:div>
    <w:div w:id="1011445205">
      <w:bodyDiv w:val="1"/>
      <w:marLeft w:val="0"/>
      <w:marRight w:val="0"/>
      <w:marTop w:val="0"/>
      <w:marBottom w:val="0"/>
      <w:divBdr>
        <w:top w:val="none" w:sz="0" w:space="0" w:color="auto"/>
        <w:left w:val="none" w:sz="0" w:space="0" w:color="auto"/>
        <w:bottom w:val="none" w:sz="0" w:space="0" w:color="auto"/>
        <w:right w:val="none" w:sz="0" w:space="0" w:color="auto"/>
      </w:divBdr>
      <w:divsChild>
        <w:div w:id="1652977803">
          <w:marLeft w:val="734"/>
          <w:marRight w:val="0"/>
          <w:marTop w:val="400"/>
          <w:marBottom w:val="0"/>
          <w:divBdr>
            <w:top w:val="none" w:sz="0" w:space="0" w:color="auto"/>
            <w:left w:val="none" w:sz="0" w:space="0" w:color="auto"/>
            <w:bottom w:val="none" w:sz="0" w:space="0" w:color="auto"/>
            <w:right w:val="none" w:sz="0" w:space="0" w:color="auto"/>
          </w:divBdr>
        </w:div>
      </w:divsChild>
    </w:div>
    <w:div w:id="1019623541">
      <w:bodyDiv w:val="1"/>
      <w:marLeft w:val="0"/>
      <w:marRight w:val="0"/>
      <w:marTop w:val="0"/>
      <w:marBottom w:val="0"/>
      <w:divBdr>
        <w:top w:val="none" w:sz="0" w:space="0" w:color="auto"/>
        <w:left w:val="none" w:sz="0" w:space="0" w:color="auto"/>
        <w:bottom w:val="none" w:sz="0" w:space="0" w:color="auto"/>
        <w:right w:val="none" w:sz="0" w:space="0" w:color="auto"/>
      </w:divBdr>
      <w:divsChild>
        <w:div w:id="430049275">
          <w:marLeft w:val="0"/>
          <w:marRight w:val="0"/>
          <w:marTop w:val="0"/>
          <w:marBottom w:val="0"/>
          <w:divBdr>
            <w:top w:val="none" w:sz="0" w:space="0" w:color="auto"/>
            <w:left w:val="none" w:sz="0" w:space="0" w:color="auto"/>
            <w:bottom w:val="none" w:sz="0" w:space="0" w:color="auto"/>
            <w:right w:val="none" w:sz="0" w:space="0" w:color="auto"/>
          </w:divBdr>
          <w:divsChild>
            <w:div w:id="1986470945">
              <w:marLeft w:val="0"/>
              <w:marRight w:val="0"/>
              <w:marTop w:val="0"/>
              <w:marBottom w:val="0"/>
              <w:divBdr>
                <w:top w:val="none" w:sz="0" w:space="0" w:color="auto"/>
                <w:left w:val="none" w:sz="0" w:space="0" w:color="auto"/>
                <w:bottom w:val="none" w:sz="0" w:space="0" w:color="auto"/>
                <w:right w:val="none" w:sz="0" w:space="0" w:color="auto"/>
              </w:divBdr>
              <w:divsChild>
                <w:div w:id="249044063">
                  <w:marLeft w:val="0"/>
                  <w:marRight w:val="0"/>
                  <w:marTop w:val="0"/>
                  <w:marBottom w:val="0"/>
                  <w:divBdr>
                    <w:top w:val="none" w:sz="0" w:space="0" w:color="auto"/>
                    <w:left w:val="none" w:sz="0" w:space="0" w:color="auto"/>
                    <w:bottom w:val="none" w:sz="0" w:space="0" w:color="auto"/>
                    <w:right w:val="none" w:sz="0" w:space="0" w:color="auto"/>
                  </w:divBdr>
                </w:div>
              </w:divsChild>
            </w:div>
            <w:div w:id="2106265862">
              <w:marLeft w:val="0"/>
              <w:marRight w:val="0"/>
              <w:marTop w:val="0"/>
              <w:marBottom w:val="0"/>
              <w:divBdr>
                <w:top w:val="none" w:sz="0" w:space="0" w:color="auto"/>
                <w:left w:val="none" w:sz="0" w:space="0" w:color="auto"/>
                <w:bottom w:val="none" w:sz="0" w:space="0" w:color="auto"/>
                <w:right w:val="none" w:sz="0" w:space="0" w:color="auto"/>
              </w:divBdr>
            </w:div>
          </w:divsChild>
        </w:div>
        <w:div w:id="807553086">
          <w:marLeft w:val="0"/>
          <w:marRight w:val="0"/>
          <w:marTop w:val="0"/>
          <w:marBottom w:val="0"/>
          <w:divBdr>
            <w:top w:val="none" w:sz="0" w:space="0" w:color="auto"/>
            <w:left w:val="none" w:sz="0" w:space="0" w:color="auto"/>
            <w:bottom w:val="none" w:sz="0" w:space="0" w:color="auto"/>
            <w:right w:val="none" w:sz="0" w:space="0" w:color="auto"/>
          </w:divBdr>
        </w:div>
      </w:divsChild>
    </w:div>
    <w:div w:id="1024208163">
      <w:bodyDiv w:val="1"/>
      <w:marLeft w:val="0"/>
      <w:marRight w:val="0"/>
      <w:marTop w:val="0"/>
      <w:marBottom w:val="0"/>
      <w:divBdr>
        <w:top w:val="none" w:sz="0" w:space="0" w:color="auto"/>
        <w:left w:val="none" w:sz="0" w:space="0" w:color="auto"/>
        <w:bottom w:val="none" w:sz="0" w:space="0" w:color="auto"/>
        <w:right w:val="none" w:sz="0" w:space="0" w:color="auto"/>
      </w:divBdr>
    </w:div>
    <w:div w:id="1181430354">
      <w:bodyDiv w:val="1"/>
      <w:marLeft w:val="0"/>
      <w:marRight w:val="0"/>
      <w:marTop w:val="0"/>
      <w:marBottom w:val="0"/>
      <w:divBdr>
        <w:top w:val="none" w:sz="0" w:space="0" w:color="auto"/>
        <w:left w:val="none" w:sz="0" w:space="0" w:color="auto"/>
        <w:bottom w:val="none" w:sz="0" w:space="0" w:color="auto"/>
        <w:right w:val="none" w:sz="0" w:space="0" w:color="auto"/>
      </w:divBdr>
      <w:divsChild>
        <w:div w:id="305941136">
          <w:marLeft w:val="0"/>
          <w:marRight w:val="0"/>
          <w:marTop w:val="0"/>
          <w:marBottom w:val="0"/>
          <w:divBdr>
            <w:top w:val="none" w:sz="0" w:space="0" w:color="auto"/>
            <w:left w:val="none" w:sz="0" w:space="0" w:color="auto"/>
            <w:bottom w:val="none" w:sz="0" w:space="0" w:color="auto"/>
            <w:right w:val="none" w:sz="0" w:space="0" w:color="auto"/>
          </w:divBdr>
        </w:div>
        <w:div w:id="474182910">
          <w:marLeft w:val="0"/>
          <w:marRight w:val="0"/>
          <w:marTop w:val="0"/>
          <w:marBottom w:val="0"/>
          <w:divBdr>
            <w:top w:val="none" w:sz="0" w:space="0" w:color="auto"/>
            <w:left w:val="none" w:sz="0" w:space="0" w:color="auto"/>
            <w:bottom w:val="none" w:sz="0" w:space="0" w:color="auto"/>
            <w:right w:val="none" w:sz="0" w:space="0" w:color="auto"/>
          </w:divBdr>
        </w:div>
        <w:div w:id="1210848563">
          <w:marLeft w:val="0"/>
          <w:marRight w:val="0"/>
          <w:marTop w:val="0"/>
          <w:marBottom w:val="0"/>
          <w:divBdr>
            <w:top w:val="none" w:sz="0" w:space="0" w:color="auto"/>
            <w:left w:val="none" w:sz="0" w:space="0" w:color="auto"/>
            <w:bottom w:val="none" w:sz="0" w:space="0" w:color="auto"/>
            <w:right w:val="none" w:sz="0" w:space="0" w:color="auto"/>
          </w:divBdr>
        </w:div>
        <w:div w:id="1401058566">
          <w:marLeft w:val="0"/>
          <w:marRight w:val="0"/>
          <w:marTop w:val="0"/>
          <w:marBottom w:val="0"/>
          <w:divBdr>
            <w:top w:val="none" w:sz="0" w:space="0" w:color="auto"/>
            <w:left w:val="none" w:sz="0" w:space="0" w:color="auto"/>
            <w:bottom w:val="none" w:sz="0" w:space="0" w:color="auto"/>
            <w:right w:val="none" w:sz="0" w:space="0" w:color="auto"/>
          </w:divBdr>
        </w:div>
        <w:div w:id="2145464535">
          <w:marLeft w:val="0"/>
          <w:marRight w:val="0"/>
          <w:marTop w:val="0"/>
          <w:marBottom w:val="0"/>
          <w:divBdr>
            <w:top w:val="none" w:sz="0" w:space="0" w:color="auto"/>
            <w:left w:val="none" w:sz="0" w:space="0" w:color="auto"/>
            <w:bottom w:val="none" w:sz="0" w:space="0" w:color="auto"/>
            <w:right w:val="none" w:sz="0" w:space="0" w:color="auto"/>
          </w:divBdr>
        </w:div>
      </w:divsChild>
    </w:div>
    <w:div w:id="1213496251">
      <w:bodyDiv w:val="1"/>
      <w:marLeft w:val="0"/>
      <w:marRight w:val="0"/>
      <w:marTop w:val="0"/>
      <w:marBottom w:val="0"/>
      <w:divBdr>
        <w:top w:val="none" w:sz="0" w:space="0" w:color="auto"/>
        <w:left w:val="none" w:sz="0" w:space="0" w:color="auto"/>
        <w:bottom w:val="none" w:sz="0" w:space="0" w:color="auto"/>
        <w:right w:val="none" w:sz="0" w:space="0" w:color="auto"/>
      </w:divBdr>
      <w:divsChild>
        <w:div w:id="639042162">
          <w:marLeft w:val="0"/>
          <w:marRight w:val="0"/>
          <w:marTop w:val="0"/>
          <w:marBottom w:val="0"/>
          <w:divBdr>
            <w:top w:val="none" w:sz="0" w:space="0" w:color="auto"/>
            <w:left w:val="none" w:sz="0" w:space="0" w:color="auto"/>
            <w:bottom w:val="none" w:sz="0" w:space="0" w:color="auto"/>
            <w:right w:val="none" w:sz="0" w:space="0" w:color="auto"/>
          </w:divBdr>
        </w:div>
        <w:div w:id="1406492333">
          <w:marLeft w:val="0"/>
          <w:marRight w:val="0"/>
          <w:marTop w:val="0"/>
          <w:marBottom w:val="0"/>
          <w:divBdr>
            <w:top w:val="none" w:sz="0" w:space="0" w:color="auto"/>
            <w:left w:val="none" w:sz="0" w:space="0" w:color="auto"/>
            <w:bottom w:val="none" w:sz="0" w:space="0" w:color="auto"/>
            <w:right w:val="none" w:sz="0" w:space="0" w:color="auto"/>
          </w:divBdr>
        </w:div>
        <w:div w:id="1482426276">
          <w:marLeft w:val="0"/>
          <w:marRight w:val="0"/>
          <w:marTop w:val="0"/>
          <w:marBottom w:val="0"/>
          <w:divBdr>
            <w:top w:val="none" w:sz="0" w:space="0" w:color="auto"/>
            <w:left w:val="none" w:sz="0" w:space="0" w:color="auto"/>
            <w:bottom w:val="none" w:sz="0" w:space="0" w:color="auto"/>
            <w:right w:val="none" w:sz="0" w:space="0" w:color="auto"/>
          </w:divBdr>
        </w:div>
      </w:divsChild>
    </w:div>
    <w:div w:id="1268662056">
      <w:bodyDiv w:val="1"/>
      <w:marLeft w:val="0"/>
      <w:marRight w:val="0"/>
      <w:marTop w:val="0"/>
      <w:marBottom w:val="0"/>
      <w:divBdr>
        <w:top w:val="none" w:sz="0" w:space="0" w:color="auto"/>
        <w:left w:val="none" w:sz="0" w:space="0" w:color="auto"/>
        <w:bottom w:val="none" w:sz="0" w:space="0" w:color="auto"/>
        <w:right w:val="none" w:sz="0" w:space="0" w:color="auto"/>
      </w:divBdr>
      <w:divsChild>
        <w:div w:id="81147531">
          <w:marLeft w:val="0"/>
          <w:marRight w:val="0"/>
          <w:marTop w:val="0"/>
          <w:marBottom w:val="0"/>
          <w:divBdr>
            <w:top w:val="none" w:sz="0" w:space="0" w:color="auto"/>
            <w:left w:val="none" w:sz="0" w:space="0" w:color="auto"/>
            <w:bottom w:val="none" w:sz="0" w:space="0" w:color="auto"/>
            <w:right w:val="none" w:sz="0" w:space="0" w:color="auto"/>
          </w:divBdr>
        </w:div>
        <w:div w:id="297272434">
          <w:marLeft w:val="0"/>
          <w:marRight w:val="0"/>
          <w:marTop w:val="0"/>
          <w:marBottom w:val="0"/>
          <w:divBdr>
            <w:top w:val="none" w:sz="0" w:space="0" w:color="auto"/>
            <w:left w:val="none" w:sz="0" w:space="0" w:color="auto"/>
            <w:bottom w:val="none" w:sz="0" w:space="0" w:color="auto"/>
            <w:right w:val="none" w:sz="0" w:space="0" w:color="auto"/>
          </w:divBdr>
        </w:div>
        <w:div w:id="468866221">
          <w:marLeft w:val="0"/>
          <w:marRight w:val="0"/>
          <w:marTop w:val="0"/>
          <w:marBottom w:val="0"/>
          <w:divBdr>
            <w:top w:val="none" w:sz="0" w:space="0" w:color="auto"/>
            <w:left w:val="none" w:sz="0" w:space="0" w:color="auto"/>
            <w:bottom w:val="none" w:sz="0" w:space="0" w:color="auto"/>
            <w:right w:val="none" w:sz="0" w:space="0" w:color="auto"/>
          </w:divBdr>
        </w:div>
        <w:div w:id="615258533">
          <w:marLeft w:val="0"/>
          <w:marRight w:val="0"/>
          <w:marTop w:val="0"/>
          <w:marBottom w:val="0"/>
          <w:divBdr>
            <w:top w:val="none" w:sz="0" w:space="0" w:color="auto"/>
            <w:left w:val="none" w:sz="0" w:space="0" w:color="auto"/>
            <w:bottom w:val="none" w:sz="0" w:space="0" w:color="auto"/>
            <w:right w:val="none" w:sz="0" w:space="0" w:color="auto"/>
          </w:divBdr>
        </w:div>
        <w:div w:id="812139180">
          <w:marLeft w:val="0"/>
          <w:marRight w:val="0"/>
          <w:marTop w:val="0"/>
          <w:marBottom w:val="0"/>
          <w:divBdr>
            <w:top w:val="none" w:sz="0" w:space="0" w:color="auto"/>
            <w:left w:val="none" w:sz="0" w:space="0" w:color="auto"/>
            <w:bottom w:val="none" w:sz="0" w:space="0" w:color="auto"/>
            <w:right w:val="none" w:sz="0" w:space="0" w:color="auto"/>
          </w:divBdr>
        </w:div>
        <w:div w:id="908734899">
          <w:marLeft w:val="0"/>
          <w:marRight w:val="0"/>
          <w:marTop w:val="0"/>
          <w:marBottom w:val="0"/>
          <w:divBdr>
            <w:top w:val="none" w:sz="0" w:space="0" w:color="auto"/>
            <w:left w:val="none" w:sz="0" w:space="0" w:color="auto"/>
            <w:bottom w:val="none" w:sz="0" w:space="0" w:color="auto"/>
            <w:right w:val="none" w:sz="0" w:space="0" w:color="auto"/>
          </w:divBdr>
        </w:div>
        <w:div w:id="959410002">
          <w:marLeft w:val="0"/>
          <w:marRight w:val="0"/>
          <w:marTop w:val="0"/>
          <w:marBottom w:val="0"/>
          <w:divBdr>
            <w:top w:val="none" w:sz="0" w:space="0" w:color="auto"/>
            <w:left w:val="none" w:sz="0" w:space="0" w:color="auto"/>
            <w:bottom w:val="none" w:sz="0" w:space="0" w:color="auto"/>
            <w:right w:val="none" w:sz="0" w:space="0" w:color="auto"/>
          </w:divBdr>
        </w:div>
        <w:div w:id="990250376">
          <w:marLeft w:val="0"/>
          <w:marRight w:val="0"/>
          <w:marTop w:val="0"/>
          <w:marBottom w:val="0"/>
          <w:divBdr>
            <w:top w:val="none" w:sz="0" w:space="0" w:color="auto"/>
            <w:left w:val="none" w:sz="0" w:space="0" w:color="auto"/>
            <w:bottom w:val="none" w:sz="0" w:space="0" w:color="auto"/>
            <w:right w:val="none" w:sz="0" w:space="0" w:color="auto"/>
          </w:divBdr>
        </w:div>
        <w:div w:id="1107432951">
          <w:marLeft w:val="0"/>
          <w:marRight w:val="0"/>
          <w:marTop w:val="0"/>
          <w:marBottom w:val="0"/>
          <w:divBdr>
            <w:top w:val="none" w:sz="0" w:space="0" w:color="auto"/>
            <w:left w:val="none" w:sz="0" w:space="0" w:color="auto"/>
            <w:bottom w:val="none" w:sz="0" w:space="0" w:color="auto"/>
            <w:right w:val="none" w:sz="0" w:space="0" w:color="auto"/>
          </w:divBdr>
        </w:div>
        <w:div w:id="1172917192">
          <w:marLeft w:val="0"/>
          <w:marRight w:val="0"/>
          <w:marTop w:val="0"/>
          <w:marBottom w:val="0"/>
          <w:divBdr>
            <w:top w:val="none" w:sz="0" w:space="0" w:color="auto"/>
            <w:left w:val="none" w:sz="0" w:space="0" w:color="auto"/>
            <w:bottom w:val="none" w:sz="0" w:space="0" w:color="auto"/>
            <w:right w:val="none" w:sz="0" w:space="0" w:color="auto"/>
          </w:divBdr>
        </w:div>
        <w:div w:id="1283413723">
          <w:marLeft w:val="0"/>
          <w:marRight w:val="0"/>
          <w:marTop w:val="0"/>
          <w:marBottom w:val="0"/>
          <w:divBdr>
            <w:top w:val="none" w:sz="0" w:space="0" w:color="auto"/>
            <w:left w:val="none" w:sz="0" w:space="0" w:color="auto"/>
            <w:bottom w:val="none" w:sz="0" w:space="0" w:color="auto"/>
            <w:right w:val="none" w:sz="0" w:space="0" w:color="auto"/>
          </w:divBdr>
        </w:div>
        <w:div w:id="1474177656">
          <w:marLeft w:val="0"/>
          <w:marRight w:val="0"/>
          <w:marTop w:val="0"/>
          <w:marBottom w:val="0"/>
          <w:divBdr>
            <w:top w:val="none" w:sz="0" w:space="0" w:color="auto"/>
            <w:left w:val="none" w:sz="0" w:space="0" w:color="auto"/>
            <w:bottom w:val="none" w:sz="0" w:space="0" w:color="auto"/>
            <w:right w:val="none" w:sz="0" w:space="0" w:color="auto"/>
          </w:divBdr>
        </w:div>
        <w:div w:id="1611475859">
          <w:marLeft w:val="0"/>
          <w:marRight w:val="0"/>
          <w:marTop w:val="0"/>
          <w:marBottom w:val="0"/>
          <w:divBdr>
            <w:top w:val="none" w:sz="0" w:space="0" w:color="auto"/>
            <w:left w:val="none" w:sz="0" w:space="0" w:color="auto"/>
            <w:bottom w:val="none" w:sz="0" w:space="0" w:color="auto"/>
            <w:right w:val="none" w:sz="0" w:space="0" w:color="auto"/>
          </w:divBdr>
        </w:div>
        <w:div w:id="1704552458">
          <w:marLeft w:val="0"/>
          <w:marRight w:val="0"/>
          <w:marTop w:val="0"/>
          <w:marBottom w:val="0"/>
          <w:divBdr>
            <w:top w:val="none" w:sz="0" w:space="0" w:color="auto"/>
            <w:left w:val="none" w:sz="0" w:space="0" w:color="auto"/>
            <w:bottom w:val="none" w:sz="0" w:space="0" w:color="auto"/>
            <w:right w:val="none" w:sz="0" w:space="0" w:color="auto"/>
          </w:divBdr>
        </w:div>
        <w:div w:id="1909609577">
          <w:marLeft w:val="0"/>
          <w:marRight w:val="0"/>
          <w:marTop w:val="0"/>
          <w:marBottom w:val="0"/>
          <w:divBdr>
            <w:top w:val="none" w:sz="0" w:space="0" w:color="auto"/>
            <w:left w:val="none" w:sz="0" w:space="0" w:color="auto"/>
            <w:bottom w:val="none" w:sz="0" w:space="0" w:color="auto"/>
            <w:right w:val="none" w:sz="0" w:space="0" w:color="auto"/>
          </w:divBdr>
        </w:div>
      </w:divsChild>
    </w:div>
    <w:div w:id="1276327430">
      <w:bodyDiv w:val="1"/>
      <w:marLeft w:val="0"/>
      <w:marRight w:val="0"/>
      <w:marTop w:val="0"/>
      <w:marBottom w:val="0"/>
      <w:divBdr>
        <w:top w:val="none" w:sz="0" w:space="0" w:color="auto"/>
        <w:left w:val="none" w:sz="0" w:space="0" w:color="auto"/>
        <w:bottom w:val="none" w:sz="0" w:space="0" w:color="auto"/>
        <w:right w:val="none" w:sz="0" w:space="0" w:color="auto"/>
      </w:divBdr>
      <w:divsChild>
        <w:div w:id="287206843">
          <w:marLeft w:val="0"/>
          <w:marRight w:val="0"/>
          <w:marTop w:val="0"/>
          <w:marBottom w:val="0"/>
          <w:divBdr>
            <w:top w:val="none" w:sz="0" w:space="0" w:color="auto"/>
            <w:left w:val="none" w:sz="0" w:space="0" w:color="auto"/>
            <w:bottom w:val="none" w:sz="0" w:space="0" w:color="auto"/>
            <w:right w:val="none" w:sz="0" w:space="0" w:color="auto"/>
          </w:divBdr>
        </w:div>
        <w:div w:id="584801270">
          <w:marLeft w:val="0"/>
          <w:marRight w:val="0"/>
          <w:marTop w:val="0"/>
          <w:marBottom w:val="0"/>
          <w:divBdr>
            <w:top w:val="none" w:sz="0" w:space="0" w:color="auto"/>
            <w:left w:val="none" w:sz="0" w:space="0" w:color="auto"/>
            <w:bottom w:val="none" w:sz="0" w:space="0" w:color="auto"/>
            <w:right w:val="none" w:sz="0" w:space="0" w:color="auto"/>
          </w:divBdr>
        </w:div>
      </w:divsChild>
    </w:div>
    <w:div w:id="1351374699">
      <w:bodyDiv w:val="1"/>
      <w:marLeft w:val="0"/>
      <w:marRight w:val="0"/>
      <w:marTop w:val="0"/>
      <w:marBottom w:val="0"/>
      <w:divBdr>
        <w:top w:val="none" w:sz="0" w:space="0" w:color="auto"/>
        <w:left w:val="none" w:sz="0" w:space="0" w:color="auto"/>
        <w:bottom w:val="none" w:sz="0" w:space="0" w:color="auto"/>
        <w:right w:val="none" w:sz="0" w:space="0" w:color="auto"/>
      </w:divBdr>
    </w:div>
    <w:div w:id="1431856105">
      <w:bodyDiv w:val="1"/>
      <w:marLeft w:val="0"/>
      <w:marRight w:val="0"/>
      <w:marTop w:val="0"/>
      <w:marBottom w:val="0"/>
      <w:divBdr>
        <w:top w:val="none" w:sz="0" w:space="0" w:color="auto"/>
        <w:left w:val="none" w:sz="0" w:space="0" w:color="auto"/>
        <w:bottom w:val="none" w:sz="0" w:space="0" w:color="auto"/>
        <w:right w:val="none" w:sz="0" w:space="0" w:color="auto"/>
      </w:divBdr>
      <w:divsChild>
        <w:div w:id="1190728442">
          <w:marLeft w:val="0"/>
          <w:marRight w:val="0"/>
          <w:marTop w:val="0"/>
          <w:marBottom w:val="0"/>
          <w:divBdr>
            <w:top w:val="none" w:sz="0" w:space="0" w:color="auto"/>
            <w:left w:val="none" w:sz="0" w:space="0" w:color="auto"/>
            <w:bottom w:val="none" w:sz="0" w:space="0" w:color="auto"/>
            <w:right w:val="none" w:sz="0" w:space="0" w:color="auto"/>
          </w:divBdr>
        </w:div>
        <w:div w:id="2137330341">
          <w:marLeft w:val="0"/>
          <w:marRight w:val="0"/>
          <w:marTop w:val="0"/>
          <w:marBottom w:val="0"/>
          <w:divBdr>
            <w:top w:val="none" w:sz="0" w:space="0" w:color="auto"/>
            <w:left w:val="none" w:sz="0" w:space="0" w:color="auto"/>
            <w:bottom w:val="none" w:sz="0" w:space="0" w:color="auto"/>
            <w:right w:val="none" w:sz="0" w:space="0" w:color="auto"/>
          </w:divBdr>
        </w:div>
      </w:divsChild>
    </w:div>
    <w:div w:id="1441337017">
      <w:bodyDiv w:val="1"/>
      <w:marLeft w:val="0"/>
      <w:marRight w:val="0"/>
      <w:marTop w:val="0"/>
      <w:marBottom w:val="0"/>
      <w:divBdr>
        <w:top w:val="none" w:sz="0" w:space="0" w:color="auto"/>
        <w:left w:val="none" w:sz="0" w:space="0" w:color="auto"/>
        <w:bottom w:val="none" w:sz="0" w:space="0" w:color="auto"/>
        <w:right w:val="none" w:sz="0" w:space="0" w:color="auto"/>
      </w:divBdr>
      <w:divsChild>
        <w:div w:id="251135236">
          <w:marLeft w:val="0"/>
          <w:marRight w:val="0"/>
          <w:marTop w:val="0"/>
          <w:marBottom w:val="0"/>
          <w:divBdr>
            <w:top w:val="none" w:sz="0" w:space="0" w:color="auto"/>
            <w:left w:val="none" w:sz="0" w:space="0" w:color="auto"/>
            <w:bottom w:val="none" w:sz="0" w:space="0" w:color="auto"/>
            <w:right w:val="none" w:sz="0" w:space="0" w:color="auto"/>
          </w:divBdr>
        </w:div>
        <w:div w:id="516576306">
          <w:marLeft w:val="0"/>
          <w:marRight w:val="0"/>
          <w:marTop w:val="0"/>
          <w:marBottom w:val="0"/>
          <w:divBdr>
            <w:top w:val="none" w:sz="0" w:space="0" w:color="auto"/>
            <w:left w:val="none" w:sz="0" w:space="0" w:color="auto"/>
            <w:bottom w:val="none" w:sz="0" w:space="0" w:color="auto"/>
            <w:right w:val="none" w:sz="0" w:space="0" w:color="auto"/>
          </w:divBdr>
        </w:div>
        <w:div w:id="591203008">
          <w:marLeft w:val="0"/>
          <w:marRight w:val="0"/>
          <w:marTop w:val="0"/>
          <w:marBottom w:val="0"/>
          <w:divBdr>
            <w:top w:val="none" w:sz="0" w:space="0" w:color="auto"/>
            <w:left w:val="none" w:sz="0" w:space="0" w:color="auto"/>
            <w:bottom w:val="none" w:sz="0" w:space="0" w:color="auto"/>
            <w:right w:val="none" w:sz="0" w:space="0" w:color="auto"/>
          </w:divBdr>
        </w:div>
        <w:div w:id="643195549">
          <w:marLeft w:val="0"/>
          <w:marRight w:val="0"/>
          <w:marTop w:val="0"/>
          <w:marBottom w:val="0"/>
          <w:divBdr>
            <w:top w:val="none" w:sz="0" w:space="0" w:color="auto"/>
            <w:left w:val="none" w:sz="0" w:space="0" w:color="auto"/>
            <w:bottom w:val="none" w:sz="0" w:space="0" w:color="auto"/>
            <w:right w:val="none" w:sz="0" w:space="0" w:color="auto"/>
          </w:divBdr>
        </w:div>
        <w:div w:id="1081292486">
          <w:marLeft w:val="0"/>
          <w:marRight w:val="0"/>
          <w:marTop w:val="0"/>
          <w:marBottom w:val="0"/>
          <w:divBdr>
            <w:top w:val="none" w:sz="0" w:space="0" w:color="auto"/>
            <w:left w:val="none" w:sz="0" w:space="0" w:color="auto"/>
            <w:bottom w:val="none" w:sz="0" w:space="0" w:color="auto"/>
            <w:right w:val="none" w:sz="0" w:space="0" w:color="auto"/>
          </w:divBdr>
        </w:div>
        <w:div w:id="1163089194">
          <w:marLeft w:val="0"/>
          <w:marRight w:val="0"/>
          <w:marTop w:val="0"/>
          <w:marBottom w:val="0"/>
          <w:divBdr>
            <w:top w:val="none" w:sz="0" w:space="0" w:color="auto"/>
            <w:left w:val="none" w:sz="0" w:space="0" w:color="auto"/>
            <w:bottom w:val="none" w:sz="0" w:space="0" w:color="auto"/>
            <w:right w:val="none" w:sz="0" w:space="0" w:color="auto"/>
          </w:divBdr>
        </w:div>
        <w:div w:id="1387415116">
          <w:marLeft w:val="0"/>
          <w:marRight w:val="0"/>
          <w:marTop w:val="0"/>
          <w:marBottom w:val="0"/>
          <w:divBdr>
            <w:top w:val="none" w:sz="0" w:space="0" w:color="auto"/>
            <w:left w:val="none" w:sz="0" w:space="0" w:color="auto"/>
            <w:bottom w:val="none" w:sz="0" w:space="0" w:color="auto"/>
            <w:right w:val="none" w:sz="0" w:space="0" w:color="auto"/>
          </w:divBdr>
        </w:div>
        <w:div w:id="1447697914">
          <w:marLeft w:val="0"/>
          <w:marRight w:val="0"/>
          <w:marTop w:val="0"/>
          <w:marBottom w:val="0"/>
          <w:divBdr>
            <w:top w:val="none" w:sz="0" w:space="0" w:color="auto"/>
            <w:left w:val="none" w:sz="0" w:space="0" w:color="auto"/>
            <w:bottom w:val="none" w:sz="0" w:space="0" w:color="auto"/>
            <w:right w:val="none" w:sz="0" w:space="0" w:color="auto"/>
          </w:divBdr>
        </w:div>
        <w:div w:id="1501773681">
          <w:marLeft w:val="0"/>
          <w:marRight w:val="0"/>
          <w:marTop w:val="0"/>
          <w:marBottom w:val="0"/>
          <w:divBdr>
            <w:top w:val="none" w:sz="0" w:space="0" w:color="auto"/>
            <w:left w:val="none" w:sz="0" w:space="0" w:color="auto"/>
            <w:bottom w:val="none" w:sz="0" w:space="0" w:color="auto"/>
            <w:right w:val="none" w:sz="0" w:space="0" w:color="auto"/>
          </w:divBdr>
        </w:div>
        <w:div w:id="1666937774">
          <w:marLeft w:val="0"/>
          <w:marRight w:val="0"/>
          <w:marTop w:val="0"/>
          <w:marBottom w:val="0"/>
          <w:divBdr>
            <w:top w:val="none" w:sz="0" w:space="0" w:color="auto"/>
            <w:left w:val="none" w:sz="0" w:space="0" w:color="auto"/>
            <w:bottom w:val="none" w:sz="0" w:space="0" w:color="auto"/>
            <w:right w:val="none" w:sz="0" w:space="0" w:color="auto"/>
          </w:divBdr>
        </w:div>
        <w:div w:id="1682199220">
          <w:marLeft w:val="0"/>
          <w:marRight w:val="0"/>
          <w:marTop w:val="0"/>
          <w:marBottom w:val="0"/>
          <w:divBdr>
            <w:top w:val="none" w:sz="0" w:space="0" w:color="auto"/>
            <w:left w:val="none" w:sz="0" w:space="0" w:color="auto"/>
            <w:bottom w:val="none" w:sz="0" w:space="0" w:color="auto"/>
            <w:right w:val="none" w:sz="0" w:space="0" w:color="auto"/>
          </w:divBdr>
        </w:div>
        <w:div w:id="1697658900">
          <w:marLeft w:val="0"/>
          <w:marRight w:val="0"/>
          <w:marTop w:val="0"/>
          <w:marBottom w:val="0"/>
          <w:divBdr>
            <w:top w:val="none" w:sz="0" w:space="0" w:color="auto"/>
            <w:left w:val="none" w:sz="0" w:space="0" w:color="auto"/>
            <w:bottom w:val="none" w:sz="0" w:space="0" w:color="auto"/>
            <w:right w:val="none" w:sz="0" w:space="0" w:color="auto"/>
          </w:divBdr>
        </w:div>
        <w:div w:id="1713842867">
          <w:marLeft w:val="0"/>
          <w:marRight w:val="0"/>
          <w:marTop w:val="0"/>
          <w:marBottom w:val="0"/>
          <w:divBdr>
            <w:top w:val="none" w:sz="0" w:space="0" w:color="auto"/>
            <w:left w:val="none" w:sz="0" w:space="0" w:color="auto"/>
            <w:bottom w:val="none" w:sz="0" w:space="0" w:color="auto"/>
            <w:right w:val="none" w:sz="0" w:space="0" w:color="auto"/>
          </w:divBdr>
        </w:div>
        <w:div w:id="1746563466">
          <w:marLeft w:val="0"/>
          <w:marRight w:val="0"/>
          <w:marTop w:val="0"/>
          <w:marBottom w:val="0"/>
          <w:divBdr>
            <w:top w:val="none" w:sz="0" w:space="0" w:color="auto"/>
            <w:left w:val="none" w:sz="0" w:space="0" w:color="auto"/>
            <w:bottom w:val="none" w:sz="0" w:space="0" w:color="auto"/>
            <w:right w:val="none" w:sz="0" w:space="0" w:color="auto"/>
          </w:divBdr>
        </w:div>
        <w:div w:id="2054303543">
          <w:marLeft w:val="0"/>
          <w:marRight w:val="0"/>
          <w:marTop w:val="0"/>
          <w:marBottom w:val="0"/>
          <w:divBdr>
            <w:top w:val="none" w:sz="0" w:space="0" w:color="auto"/>
            <w:left w:val="none" w:sz="0" w:space="0" w:color="auto"/>
            <w:bottom w:val="none" w:sz="0" w:space="0" w:color="auto"/>
            <w:right w:val="none" w:sz="0" w:space="0" w:color="auto"/>
          </w:divBdr>
        </w:div>
        <w:div w:id="2067751004">
          <w:marLeft w:val="0"/>
          <w:marRight w:val="0"/>
          <w:marTop w:val="0"/>
          <w:marBottom w:val="0"/>
          <w:divBdr>
            <w:top w:val="none" w:sz="0" w:space="0" w:color="auto"/>
            <w:left w:val="none" w:sz="0" w:space="0" w:color="auto"/>
            <w:bottom w:val="none" w:sz="0" w:space="0" w:color="auto"/>
            <w:right w:val="none" w:sz="0" w:space="0" w:color="auto"/>
          </w:divBdr>
        </w:div>
        <w:div w:id="2078554967">
          <w:marLeft w:val="0"/>
          <w:marRight w:val="0"/>
          <w:marTop w:val="0"/>
          <w:marBottom w:val="0"/>
          <w:divBdr>
            <w:top w:val="none" w:sz="0" w:space="0" w:color="auto"/>
            <w:left w:val="none" w:sz="0" w:space="0" w:color="auto"/>
            <w:bottom w:val="none" w:sz="0" w:space="0" w:color="auto"/>
            <w:right w:val="none" w:sz="0" w:space="0" w:color="auto"/>
          </w:divBdr>
        </w:div>
      </w:divsChild>
    </w:div>
    <w:div w:id="1459762940">
      <w:bodyDiv w:val="1"/>
      <w:marLeft w:val="0"/>
      <w:marRight w:val="0"/>
      <w:marTop w:val="0"/>
      <w:marBottom w:val="0"/>
      <w:divBdr>
        <w:top w:val="none" w:sz="0" w:space="0" w:color="auto"/>
        <w:left w:val="none" w:sz="0" w:space="0" w:color="auto"/>
        <w:bottom w:val="none" w:sz="0" w:space="0" w:color="auto"/>
        <w:right w:val="none" w:sz="0" w:space="0" w:color="auto"/>
      </w:divBdr>
      <w:divsChild>
        <w:div w:id="1149134107">
          <w:marLeft w:val="0"/>
          <w:marRight w:val="0"/>
          <w:marTop w:val="0"/>
          <w:marBottom w:val="0"/>
          <w:divBdr>
            <w:top w:val="none" w:sz="0" w:space="0" w:color="auto"/>
            <w:left w:val="none" w:sz="0" w:space="0" w:color="auto"/>
            <w:bottom w:val="none" w:sz="0" w:space="0" w:color="auto"/>
            <w:right w:val="none" w:sz="0" w:space="0" w:color="auto"/>
          </w:divBdr>
        </w:div>
      </w:divsChild>
    </w:div>
    <w:div w:id="1460954781">
      <w:bodyDiv w:val="1"/>
      <w:marLeft w:val="0"/>
      <w:marRight w:val="0"/>
      <w:marTop w:val="0"/>
      <w:marBottom w:val="0"/>
      <w:divBdr>
        <w:top w:val="none" w:sz="0" w:space="0" w:color="auto"/>
        <w:left w:val="none" w:sz="0" w:space="0" w:color="auto"/>
        <w:bottom w:val="none" w:sz="0" w:space="0" w:color="auto"/>
        <w:right w:val="none" w:sz="0" w:space="0" w:color="auto"/>
      </w:divBdr>
    </w:div>
    <w:div w:id="1499466455">
      <w:bodyDiv w:val="1"/>
      <w:marLeft w:val="0"/>
      <w:marRight w:val="0"/>
      <w:marTop w:val="0"/>
      <w:marBottom w:val="0"/>
      <w:divBdr>
        <w:top w:val="none" w:sz="0" w:space="0" w:color="auto"/>
        <w:left w:val="none" w:sz="0" w:space="0" w:color="auto"/>
        <w:bottom w:val="none" w:sz="0" w:space="0" w:color="auto"/>
        <w:right w:val="none" w:sz="0" w:space="0" w:color="auto"/>
      </w:divBdr>
    </w:div>
    <w:div w:id="1524241764">
      <w:bodyDiv w:val="1"/>
      <w:marLeft w:val="0"/>
      <w:marRight w:val="0"/>
      <w:marTop w:val="0"/>
      <w:marBottom w:val="0"/>
      <w:divBdr>
        <w:top w:val="none" w:sz="0" w:space="0" w:color="auto"/>
        <w:left w:val="none" w:sz="0" w:space="0" w:color="auto"/>
        <w:bottom w:val="none" w:sz="0" w:space="0" w:color="auto"/>
        <w:right w:val="none" w:sz="0" w:space="0" w:color="auto"/>
      </w:divBdr>
    </w:div>
    <w:div w:id="1547332126">
      <w:bodyDiv w:val="1"/>
      <w:marLeft w:val="0"/>
      <w:marRight w:val="0"/>
      <w:marTop w:val="0"/>
      <w:marBottom w:val="0"/>
      <w:divBdr>
        <w:top w:val="none" w:sz="0" w:space="0" w:color="auto"/>
        <w:left w:val="none" w:sz="0" w:space="0" w:color="auto"/>
        <w:bottom w:val="none" w:sz="0" w:space="0" w:color="auto"/>
        <w:right w:val="none" w:sz="0" w:space="0" w:color="auto"/>
      </w:divBdr>
      <w:divsChild>
        <w:div w:id="357662095">
          <w:marLeft w:val="0"/>
          <w:marRight w:val="0"/>
          <w:marTop w:val="0"/>
          <w:marBottom w:val="0"/>
          <w:divBdr>
            <w:top w:val="none" w:sz="0" w:space="0" w:color="auto"/>
            <w:left w:val="none" w:sz="0" w:space="0" w:color="auto"/>
            <w:bottom w:val="none" w:sz="0" w:space="0" w:color="auto"/>
            <w:right w:val="none" w:sz="0" w:space="0" w:color="auto"/>
          </w:divBdr>
        </w:div>
        <w:div w:id="1091319521">
          <w:marLeft w:val="0"/>
          <w:marRight w:val="0"/>
          <w:marTop w:val="0"/>
          <w:marBottom w:val="0"/>
          <w:divBdr>
            <w:top w:val="none" w:sz="0" w:space="0" w:color="auto"/>
            <w:left w:val="none" w:sz="0" w:space="0" w:color="auto"/>
            <w:bottom w:val="none" w:sz="0" w:space="0" w:color="auto"/>
            <w:right w:val="none" w:sz="0" w:space="0" w:color="auto"/>
          </w:divBdr>
        </w:div>
        <w:div w:id="2051606623">
          <w:marLeft w:val="0"/>
          <w:marRight w:val="0"/>
          <w:marTop w:val="0"/>
          <w:marBottom w:val="0"/>
          <w:divBdr>
            <w:top w:val="none" w:sz="0" w:space="0" w:color="auto"/>
            <w:left w:val="none" w:sz="0" w:space="0" w:color="auto"/>
            <w:bottom w:val="none" w:sz="0" w:space="0" w:color="auto"/>
            <w:right w:val="none" w:sz="0" w:space="0" w:color="auto"/>
          </w:divBdr>
        </w:div>
      </w:divsChild>
    </w:div>
    <w:div w:id="1692994024">
      <w:bodyDiv w:val="1"/>
      <w:marLeft w:val="0"/>
      <w:marRight w:val="0"/>
      <w:marTop w:val="0"/>
      <w:marBottom w:val="0"/>
      <w:divBdr>
        <w:top w:val="none" w:sz="0" w:space="0" w:color="auto"/>
        <w:left w:val="none" w:sz="0" w:space="0" w:color="auto"/>
        <w:bottom w:val="none" w:sz="0" w:space="0" w:color="auto"/>
        <w:right w:val="none" w:sz="0" w:space="0" w:color="auto"/>
      </w:divBdr>
    </w:div>
    <w:div w:id="1748649406">
      <w:bodyDiv w:val="1"/>
      <w:marLeft w:val="0"/>
      <w:marRight w:val="0"/>
      <w:marTop w:val="0"/>
      <w:marBottom w:val="0"/>
      <w:divBdr>
        <w:top w:val="none" w:sz="0" w:space="0" w:color="auto"/>
        <w:left w:val="none" w:sz="0" w:space="0" w:color="auto"/>
        <w:bottom w:val="none" w:sz="0" w:space="0" w:color="auto"/>
        <w:right w:val="none" w:sz="0" w:space="0" w:color="auto"/>
      </w:divBdr>
      <w:divsChild>
        <w:div w:id="753164624">
          <w:marLeft w:val="0"/>
          <w:marRight w:val="0"/>
          <w:marTop w:val="0"/>
          <w:marBottom w:val="0"/>
          <w:divBdr>
            <w:top w:val="none" w:sz="0" w:space="0" w:color="auto"/>
            <w:left w:val="none" w:sz="0" w:space="0" w:color="auto"/>
            <w:bottom w:val="none" w:sz="0" w:space="0" w:color="auto"/>
            <w:right w:val="none" w:sz="0" w:space="0" w:color="auto"/>
          </w:divBdr>
        </w:div>
        <w:div w:id="2119524520">
          <w:marLeft w:val="0"/>
          <w:marRight w:val="0"/>
          <w:marTop w:val="0"/>
          <w:marBottom w:val="0"/>
          <w:divBdr>
            <w:top w:val="none" w:sz="0" w:space="0" w:color="auto"/>
            <w:left w:val="none" w:sz="0" w:space="0" w:color="auto"/>
            <w:bottom w:val="none" w:sz="0" w:space="0" w:color="auto"/>
            <w:right w:val="none" w:sz="0" w:space="0" w:color="auto"/>
          </w:divBdr>
        </w:div>
      </w:divsChild>
    </w:div>
    <w:div w:id="1841970962">
      <w:bodyDiv w:val="1"/>
      <w:marLeft w:val="0"/>
      <w:marRight w:val="0"/>
      <w:marTop w:val="0"/>
      <w:marBottom w:val="0"/>
      <w:divBdr>
        <w:top w:val="none" w:sz="0" w:space="0" w:color="auto"/>
        <w:left w:val="none" w:sz="0" w:space="0" w:color="auto"/>
        <w:bottom w:val="none" w:sz="0" w:space="0" w:color="auto"/>
        <w:right w:val="none" w:sz="0" w:space="0" w:color="auto"/>
      </w:divBdr>
      <w:divsChild>
        <w:div w:id="1496725237">
          <w:marLeft w:val="0"/>
          <w:marRight w:val="0"/>
          <w:marTop w:val="0"/>
          <w:marBottom w:val="0"/>
          <w:divBdr>
            <w:top w:val="none" w:sz="0" w:space="0" w:color="auto"/>
            <w:left w:val="none" w:sz="0" w:space="0" w:color="auto"/>
            <w:bottom w:val="none" w:sz="0" w:space="0" w:color="auto"/>
            <w:right w:val="none" w:sz="0" w:space="0" w:color="auto"/>
          </w:divBdr>
        </w:div>
      </w:divsChild>
    </w:div>
    <w:div w:id="1859854195">
      <w:bodyDiv w:val="1"/>
      <w:marLeft w:val="0"/>
      <w:marRight w:val="0"/>
      <w:marTop w:val="0"/>
      <w:marBottom w:val="0"/>
      <w:divBdr>
        <w:top w:val="none" w:sz="0" w:space="0" w:color="auto"/>
        <w:left w:val="none" w:sz="0" w:space="0" w:color="auto"/>
        <w:bottom w:val="none" w:sz="0" w:space="0" w:color="auto"/>
        <w:right w:val="none" w:sz="0" w:space="0" w:color="auto"/>
      </w:divBdr>
      <w:divsChild>
        <w:div w:id="1669214673">
          <w:marLeft w:val="0"/>
          <w:marRight w:val="0"/>
          <w:marTop w:val="0"/>
          <w:marBottom w:val="0"/>
          <w:divBdr>
            <w:top w:val="none" w:sz="0" w:space="0" w:color="auto"/>
            <w:left w:val="none" w:sz="0" w:space="0" w:color="auto"/>
            <w:bottom w:val="none" w:sz="0" w:space="0" w:color="auto"/>
            <w:right w:val="none" w:sz="0" w:space="0" w:color="auto"/>
          </w:divBdr>
        </w:div>
        <w:div w:id="683899949">
          <w:marLeft w:val="0"/>
          <w:marRight w:val="0"/>
          <w:marTop w:val="0"/>
          <w:marBottom w:val="0"/>
          <w:divBdr>
            <w:top w:val="none" w:sz="0" w:space="0" w:color="auto"/>
            <w:left w:val="none" w:sz="0" w:space="0" w:color="auto"/>
            <w:bottom w:val="none" w:sz="0" w:space="0" w:color="auto"/>
            <w:right w:val="none" w:sz="0" w:space="0" w:color="auto"/>
          </w:divBdr>
        </w:div>
      </w:divsChild>
    </w:div>
    <w:div w:id="1965966852">
      <w:bodyDiv w:val="1"/>
      <w:marLeft w:val="0"/>
      <w:marRight w:val="0"/>
      <w:marTop w:val="0"/>
      <w:marBottom w:val="0"/>
      <w:divBdr>
        <w:top w:val="none" w:sz="0" w:space="0" w:color="auto"/>
        <w:left w:val="none" w:sz="0" w:space="0" w:color="auto"/>
        <w:bottom w:val="none" w:sz="0" w:space="0" w:color="auto"/>
        <w:right w:val="none" w:sz="0" w:space="0" w:color="auto"/>
      </w:divBdr>
    </w:div>
    <w:div w:id="2095004410">
      <w:bodyDiv w:val="1"/>
      <w:marLeft w:val="0"/>
      <w:marRight w:val="0"/>
      <w:marTop w:val="0"/>
      <w:marBottom w:val="0"/>
      <w:divBdr>
        <w:top w:val="none" w:sz="0" w:space="0" w:color="auto"/>
        <w:left w:val="none" w:sz="0" w:space="0" w:color="auto"/>
        <w:bottom w:val="none" w:sz="0" w:space="0" w:color="auto"/>
        <w:right w:val="none" w:sz="0" w:space="0" w:color="auto"/>
      </w:divBdr>
      <w:divsChild>
        <w:div w:id="456483783">
          <w:marLeft w:val="0"/>
          <w:marRight w:val="0"/>
          <w:marTop w:val="0"/>
          <w:marBottom w:val="0"/>
          <w:divBdr>
            <w:top w:val="none" w:sz="0" w:space="0" w:color="auto"/>
            <w:left w:val="none" w:sz="0" w:space="0" w:color="auto"/>
            <w:bottom w:val="none" w:sz="0" w:space="0" w:color="auto"/>
            <w:right w:val="none" w:sz="0" w:space="0" w:color="auto"/>
          </w:divBdr>
          <w:divsChild>
            <w:div w:id="2026591802">
              <w:marLeft w:val="0"/>
              <w:marRight w:val="0"/>
              <w:marTop w:val="0"/>
              <w:marBottom w:val="0"/>
              <w:divBdr>
                <w:top w:val="none" w:sz="0" w:space="0" w:color="auto"/>
                <w:left w:val="none" w:sz="0" w:space="0" w:color="auto"/>
                <w:bottom w:val="none" w:sz="0" w:space="0" w:color="auto"/>
                <w:right w:val="none" w:sz="0" w:space="0" w:color="auto"/>
              </w:divBdr>
              <w:divsChild>
                <w:div w:id="89031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9988">
          <w:marLeft w:val="0"/>
          <w:marRight w:val="0"/>
          <w:marTop w:val="0"/>
          <w:marBottom w:val="0"/>
          <w:divBdr>
            <w:top w:val="none" w:sz="0" w:space="0" w:color="auto"/>
            <w:left w:val="none" w:sz="0" w:space="0" w:color="auto"/>
            <w:bottom w:val="none" w:sz="0" w:space="0" w:color="auto"/>
            <w:right w:val="none" w:sz="0" w:space="0" w:color="auto"/>
          </w:divBdr>
          <w:divsChild>
            <w:div w:id="2074430042">
              <w:marLeft w:val="0"/>
              <w:marRight w:val="0"/>
              <w:marTop w:val="0"/>
              <w:marBottom w:val="0"/>
              <w:divBdr>
                <w:top w:val="none" w:sz="0" w:space="0" w:color="auto"/>
                <w:left w:val="none" w:sz="0" w:space="0" w:color="auto"/>
                <w:bottom w:val="none" w:sz="0" w:space="0" w:color="auto"/>
                <w:right w:val="none" w:sz="0" w:space="0" w:color="auto"/>
              </w:divBdr>
              <w:divsChild>
                <w:div w:id="19911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SA_Gymnastics" TargetMode="External"/><Relationship Id="rId13" Type="http://schemas.openxmlformats.org/officeDocument/2006/relationships/hyperlink" Target="https://philpapers.org/go.pl?id=THOPAT-23&amp;proxyId=&amp;u=https%3A%2F%2Fphilpapers.org%2Farchive%2FTHOPAT-23.docx" TargetMode="External"/><Relationship Id="rId18" Type="http://schemas.openxmlformats.org/officeDocument/2006/relationships/hyperlink" Target="https://escholarship.org/uc/item/99d4t6zq"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hilpapers.org/asearch.pl?pub=816" TargetMode="External"/><Relationship Id="rId17" Type="http://schemas.openxmlformats.org/officeDocument/2006/relationships/hyperlink" Target="https://onlinelibrary.wiley.com/doi/10.1111/theo.12220" TargetMode="External"/><Relationship Id="rId2" Type="http://schemas.openxmlformats.org/officeDocument/2006/relationships/numbering" Target="numbering.xml"/><Relationship Id="rId16" Type="http://schemas.openxmlformats.org/officeDocument/2006/relationships/hyperlink" Target="https://www.academia.edu/40695291/Trust_Preemption_and_Knowledge" TargetMode="External"/><Relationship Id="rId20" Type="http://schemas.openxmlformats.org/officeDocument/2006/relationships/hyperlink" Target="https://www.cambridge.org/core/journals/episte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therinedormandy.com/app/uploads/Chapter-1-Introduction.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ecturers.haifa.ac.il/he/hcc/akeren/Documents/keren-trust_belief_pra-final-draft.pdf" TargetMode="External"/><Relationship Id="rId23" Type="http://schemas.openxmlformats.org/officeDocument/2006/relationships/fontTable" Target="fontTable.xml"/><Relationship Id="rId10" Type="http://schemas.openxmlformats.org/officeDocument/2006/relationships/hyperlink" Target="https://philpapers.org/rec/CROFAS-2" TargetMode="External"/><Relationship Id="rId19" Type="http://schemas.openxmlformats.org/officeDocument/2006/relationships/hyperlink" Target="https://philarchive.org/go.pl?id=SCHTAV-6&amp;proxyId=&amp;u=https%3A%2F%2Fphilpapers.org%2Farchive%2FSCHTAV-6.pdf" TargetMode="External"/><Relationship Id="rId4" Type="http://schemas.openxmlformats.org/officeDocument/2006/relationships/settings" Target="settings.xml"/><Relationship Id="rId9" Type="http://schemas.openxmlformats.org/officeDocument/2006/relationships/hyperlink" Target="https://philpapers.org/asearch.pl?pub=316" TargetMode="External"/><Relationship Id="rId14" Type="http://schemas.openxmlformats.org/officeDocument/2006/relationships/hyperlink" Target="http://lecturers.haifa.ac.il/he/hcc/akeren/Documents/Keren-episteme-2007.pdf" TargetMode="External"/><Relationship Id="rId22"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FF2A8-1556-4B6F-B814-4C17ECF32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7892</Words>
  <Characters>49725</Characters>
  <Application>Microsoft Office Word</Application>
  <DocSecurity>0</DocSecurity>
  <Lines>414</Lines>
  <Paragraphs>115</Paragraphs>
  <ScaleCrop>false</ScaleCrop>
  <HeadingPairs>
    <vt:vector size="2" baseType="variant">
      <vt:variant>
        <vt:lpstr>Titel</vt:lpstr>
      </vt:variant>
      <vt:variant>
        <vt:i4>1</vt:i4>
      </vt:variant>
    </vt:vector>
  </HeadingPairs>
  <TitlesOfParts>
    <vt:vector size="1" baseType="lpstr">
      <vt:lpstr/>
    </vt:vector>
  </TitlesOfParts>
  <Company>Universität Innsbruck</Company>
  <LinksUpToDate>false</LinksUpToDate>
  <CharactersWithSpaces>57502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Jäger, Christoph</dc:creator>
  <cp:keywords/>
  <dc:description/>
  <cp:lastModifiedBy>Jäger, Christoph</cp:lastModifiedBy>
  <cp:revision>2</cp:revision>
  <cp:lastPrinted>2022-12-01T11:24:00Z</cp:lastPrinted>
  <dcterms:created xsi:type="dcterms:W3CDTF">2022-12-01T11:26:00Z</dcterms:created>
  <dcterms:modified xsi:type="dcterms:W3CDTF">2022-12-01T11:26:00Z</dcterms:modified>
</cp:coreProperties>
</file>