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67A9" w14:textId="0C8E2467" w:rsidR="00DB36DB" w:rsidRPr="000E262C" w:rsidRDefault="00933A49" w:rsidP="00DB36DB">
      <w:pPr>
        <w:jc w:val="center"/>
        <w:rPr>
          <w:rFonts w:ascii="Times New Roman" w:hAnsi="Times New Roman" w:cs="Times New Roman"/>
          <w:b/>
          <w:sz w:val="32"/>
        </w:rPr>
      </w:pPr>
      <w:r w:rsidRPr="000E262C">
        <w:rPr>
          <w:rFonts w:ascii="Times New Roman" w:hAnsi="Times New Roman" w:cs="Times New Roman"/>
          <w:b/>
          <w:sz w:val="32"/>
        </w:rPr>
        <w:t>The Epistemic Significance of Social Pressure</w:t>
      </w:r>
    </w:p>
    <w:p w14:paraId="49CFBECB" w14:textId="77777777" w:rsidR="00DB36DB" w:rsidRPr="000E262C" w:rsidRDefault="00DB36DB" w:rsidP="00DB36DB">
      <w:pPr>
        <w:jc w:val="center"/>
        <w:rPr>
          <w:rFonts w:ascii="Times New Roman" w:hAnsi="Times New Roman" w:cs="Times New Roman"/>
        </w:rPr>
      </w:pPr>
    </w:p>
    <w:p w14:paraId="0364CFC6" w14:textId="44173818" w:rsidR="00DB36DB" w:rsidRPr="000E262C" w:rsidRDefault="00DB36DB" w:rsidP="00DB36DB">
      <w:pPr>
        <w:jc w:val="center"/>
        <w:rPr>
          <w:rFonts w:ascii="Times New Roman" w:hAnsi="Times New Roman" w:cs="Times New Roman"/>
        </w:rPr>
      </w:pPr>
      <w:r w:rsidRPr="000E262C">
        <w:rPr>
          <w:rFonts w:ascii="Times New Roman" w:hAnsi="Times New Roman" w:cs="Times New Roman"/>
        </w:rPr>
        <w:t>Hrishikesh Joshi</w:t>
      </w:r>
    </w:p>
    <w:p w14:paraId="7D083950" w14:textId="77777777" w:rsidR="00DB36DB" w:rsidRPr="000E262C" w:rsidRDefault="00DB36DB" w:rsidP="00DB36DB">
      <w:pPr>
        <w:jc w:val="center"/>
        <w:rPr>
          <w:rFonts w:ascii="Times New Roman" w:hAnsi="Times New Roman" w:cs="Times New Roman"/>
        </w:rPr>
      </w:pPr>
    </w:p>
    <w:p w14:paraId="4FBF438D" w14:textId="41D755ED" w:rsidR="00B707D1" w:rsidRPr="000E262C" w:rsidRDefault="00DB36DB" w:rsidP="00DB36DB">
      <w:pPr>
        <w:jc w:val="center"/>
        <w:rPr>
          <w:rFonts w:ascii="Times New Roman" w:hAnsi="Times New Roman" w:cs="Times New Roman"/>
          <w:i/>
        </w:rPr>
      </w:pPr>
      <w:r w:rsidRPr="000E262C">
        <w:rPr>
          <w:rFonts w:ascii="Times New Roman" w:hAnsi="Times New Roman" w:cs="Times New Roman"/>
        </w:rPr>
        <w:t xml:space="preserve">penultimate draft; forthcoming in </w:t>
      </w:r>
      <w:r w:rsidRPr="000E262C">
        <w:rPr>
          <w:rFonts w:ascii="Times New Roman" w:hAnsi="Times New Roman" w:cs="Times New Roman"/>
          <w:i/>
        </w:rPr>
        <w:t>Canadian Journal of Philosophy</w:t>
      </w:r>
    </w:p>
    <w:p w14:paraId="4344E8D7" w14:textId="77777777" w:rsidR="00DB36DB" w:rsidRPr="000E262C" w:rsidRDefault="00DB36DB" w:rsidP="0097786C">
      <w:pPr>
        <w:rPr>
          <w:rFonts w:ascii="Times New Roman" w:hAnsi="Times New Roman" w:cs="Times New Roman"/>
        </w:rPr>
      </w:pPr>
    </w:p>
    <w:p w14:paraId="3A37FB1F" w14:textId="10A9AD0E" w:rsidR="00DB36DB" w:rsidRPr="000E262C" w:rsidRDefault="00DB36DB" w:rsidP="0097786C">
      <w:pPr>
        <w:rPr>
          <w:rFonts w:ascii="Times New Roman" w:hAnsi="Times New Roman" w:cs="Times New Roman"/>
        </w:rPr>
      </w:pPr>
    </w:p>
    <w:p w14:paraId="5860AEED" w14:textId="77777777" w:rsidR="00DB36DB" w:rsidRPr="000E262C" w:rsidRDefault="00DB36DB" w:rsidP="0097786C">
      <w:pPr>
        <w:rPr>
          <w:rFonts w:ascii="Times New Roman" w:hAnsi="Times New Roman" w:cs="Times New Roman"/>
        </w:rPr>
      </w:pPr>
    </w:p>
    <w:p w14:paraId="7FC6322E" w14:textId="0A4F06C7" w:rsidR="00B620EE" w:rsidRPr="000E262C" w:rsidRDefault="003711F3" w:rsidP="0097786C">
      <w:pPr>
        <w:rPr>
          <w:rFonts w:ascii="Times New Roman" w:hAnsi="Times New Roman" w:cs="Times New Roman"/>
        </w:rPr>
      </w:pPr>
      <w:r w:rsidRPr="000E262C">
        <w:rPr>
          <w:rFonts w:ascii="Times New Roman" w:hAnsi="Times New Roman" w:cs="Times New Roman"/>
          <w:b/>
        </w:rPr>
        <w:t>ABSTRACT</w:t>
      </w:r>
      <w:r w:rsidRPr="000E262C">
        <w:rPr>
          <w:rFonts w:ascii="Times New Roman" w:hAnsi="Times New Roman" w:cs="Times New Roman"/>
        </w:rPr>
        <w:t xml:space="preserve">: </w:t>
      </w:r>
      <w:r w:rsidR="00D71424" w:rsidRPr="000E262C">
        <w:rPr>
          <w:rFonts w:ascii="Times New Roman" w:hAnsi="Times New Roman" w:cs="Times New Roman"/>
        </w:rPr>
        <w:t>This paper argues for the existence of a certain type of defeater for one’s belief that P—the presence of social incentives not to share evidence against P. Such pressure</w:t>
      </w:r>
      <w:r w:rsidR="00DD4379" w:rsidRPr="000E262C">
        <w:rPr>
          <w:rFonts w:ascii="Times New Roman" w:hAnsi="Times New Roman" w:cs="Times New Roman"/>
        </w:rPr>
        <w:t xml:space="preserve"> </w:t>
      </w:r>
      <w:r w:rsidR="00D71424" w:rsidRPr="000E262C">
        <w:rPr>
          <w:rFonts w:ascii="Times New Roman" w:hAnsi="Times New Roman" w:cs="Times New Roman"/>
        </w:rPr>
        <w:t xml:space="preserve">makes it relatively likely that there is unpossessed evidence that would provide defeaters for P. For, it makes it likely that the evidence we have is a lopsided subset. This offers, I suggest, a rational reconstruction of </w:t>
      </w:r>
      <w:r w:rsidR="00426B01" w:rsidRPr="000E262C">
        <w:rPr>
          <w:rFonts w:ascii="Times New Roman" w:hAnsi="Times New Roman" w:cs="Times New Roman"/>
        </w:rPr>
        <w:t>a core strand of argument in</w:t>
      </w:r>
      <w:r w:rsidR="00D71424" w:rsidRPr="000E262C">
        <w:rPr>
          <w:rFonts w:ascii="Times New Roman" w:hAnsi="Times New Roman" w:cs="Times New Roman"/>
        </w:rPr>
        <w:t xml:space="preserve"> Mill’s </w:t>
      </w:r>
      <w:proofErr w:type="gramStart"/>
      <w:r w:rsidR="00D71424" w:rsidRPr="000E262C">
        <w:rPr>
          <w:rFonts w:ascii="Times New Roman" w:hAnsi="Times New Roman" w:cs="Times New Roman"/>
          <w:i/>
        </w:rPr>
        <w:t>On</w:t>
      </w:r>
      <w:proofErr w:type="gramEnd"/>
      <w:r w:rsidR="00D71424" w:rsidRPr="000E262C">
        <w:rPr>
          <w:rFonts w:ascii="Times New Roman" w:hAnsi="Times New Roman" w:cs="Times New Roman"/>
          <w:i/>
        </w:rPr>
        <w:t xml:space="preserve"> Liberty</w:t>
      </w:r>
      <w:r w:rsidR="00D71424" w:rsidRPr="000E262C">
        <w:rPr>
          <w:rFonts w:ascii="Times New Roman" w:hAnsi="Times New Roman" w:cs="Times New Roman"/>
        </w:rPr>
        <w:t xml:space="preserve">. </w:t>
      </w:r>
      <w:r w:rsidR="000452B5" w:rsidRPr="000E262C">
        <w:rPr>
          <w:rFonts w:ascii="Times New Roman" w:hAnsi="Times New Roman" w:cs="Times New Roman"/>
        </w:rPr>
        <w:t>A</w:t>
      </w:r>
      <w:r w:rsidR="00D71424" w:rsidRPr="000E262C">
        <w:rPr>
          <w:rFonts w:ascii="Times New Roman" w:hAnsi="Times New Roman" w:cs="Times New Roman"/>
        </w:rPr>
        <w:t xml:space="preserve"> consequence of the argument is that</w:t>
      </w:r>
      <w:r w:rsidR="000452B5" w:rsidRPr="000E262C">
        <w:rPr>
          <w:rFonts w:ascii="Times New Roman" w:hAnsi="Times New Roman" w:cs="Times New Roman"/>
        </w:rPr>
        <w:t xml:space="preserve"> </w:t>
      </w:r>
      <w:r w:rsidR="00D71424" w:rsidRPr="000E262C">
        <w:rPr>
          <w:rFonts w:ascii="Times New Roman" w:hAnsi="Times New Roman" w:cs="Times New Roman"/>
        </w:rPr>
        <w:t>on morally and politically laden issues in particular</w:t>
      </w:r>
      <w:r w:rsidR="000452B5" w:rsidRPr="000E262C">
        <w:rPr>
          <w:rFonts w:ascii="Times New Roman" w:hAnsi="Times New Roman" w:cs="Times New Roman"/>
        </w:rPr>
        <w:t>, a high degree of doxastic openness might be appropriate.</w:t>
      </w:r>
    </w:p>
    <w:p w14:paraId="656A3856" w14:textId="77777777" w:rsidR="000452B5" w:rsidRPr="000E262C" w:rsidRDefault="000452B5" w:rsidP="0097786C">
      <w:pPr>
        <w:rPr>
          <w:rFonts w:ascii="Times New Roman" w:hAnsi="Times New Roman" w:cs="Times New Roman"/>
        </w:rPr>
      </w:pPr>
    </w:p>
    <w:p w14:paraId="2EC4FFB7" w14:textId="35531A42" w:rsidR="00097D85" w:rsidRPr="000E262C" w:rsidRDefault="00097D85" w:rsidP="0097786C">
      <w:pPr>
        <w:rPr>
          <w:rFonts w:ascii="Times New Roman" w:hAnsi="Times New Roman" w:cs="Times New Roman"/>
        </w:rPr>
      </w:pPr>
      <w:r w:rsidRPr="000E262C">
        <w:rPr>
          <w:rFonts w:ascii="Times New Roman" w:hAnsi="Times New Roman" w:cs="Times New Roman"/>
          <w:b/>
        </w:rPr>
        <w:t>Keywords</w:t>
      </w:r>
      <w:r w:rsidRPr="000E262C">
        <w:rPr>
          <w:rFonts w:ascii="Times New Roman" w:hAnsi="Times New Roman" w:cs="Times New Roman"/>
        </w:rPr>
        <w:t xml:space="preserve">: </w:t>
      </w:r>
      <w:r w:rsidR="002D6F10" w:rsidRPr="000E262C">
        <w:rPr>
          <w:rFonts w:ascii="Times New Roman" w:hAnsi="Times New Roman" w:cs="Times New Roman"/>
        </w:rPr>
        <w:t xml:space="preserve">social epistemology, evidence, </w:t>
      </w:r>
      <w:r w:rsidR="002A5BCA" w:rsidRPr="000E262C">
        <w:rPr>
          <w:rFonts w:ascii="Times New Roman" w:hAnsi="Times New Roman" w:cs="Times New Roman"/>
        </w:rPr>
        <w:t xml:space="preserve">defeaters, skepticism, </w:t>
      </w:r>
      <w:r w:rsidR="002D6F10" w:rsidRPr="000E262C">
        <w:rPr>
          <w:rFonts w:ascii="Times New Roman" w:hAnsi="Times New Roman" w:cs="Times New Roman"/>
        </w:rPr>
        <w:t>John Stuart Mill</w:t>
      </w:r>
    </w:p>
    <w:p w14:paraId="462D5F9C" w14:textId="336E515C" w:rsidR="00125003" w:rsidRPr="000E262C" w:rsidRDefault="00125003" w:rsidP="0097786C">
      <w:pPr>
        <w:rPr>
          <w:rFonts w:ascii="Times New Roman" w:hAnsi="Times New Roman" w:cs="Times New Roman"/>
        </w:rPr>
      </w:pPr>
    </w:p>
    <w:p w14:paraId="24C61968" w14:textId="77777777" w:rsidR="00877AB4" w:rsidRPr="000E262C" w:rsidRDefault="00877AB4" w:rsidP="0097786C">
      <w:pPr>
        <w:rPr>
          <w:rFonts w:ascii="Times New Roman" w:hAnsi="Times New Roman" w:cs="Times New Roman"/>
        </w:rPr>
      </w:pPr>
    </w:p>
    <w:p w14:paraId="0C9EFCD4" w14:textId="77777777" w:rsidR="00A04D06" w:rsidRPr="000E262C" w:rsidRDefault="00A04D06" w:rsidP="0097786C">
      <w:pPr>
        <w:rPr>
          <w:rFonts w:ascii="Times New Roman" w:hAnsi="Times New Roman" w:cs="Times New Roman"/>
          <w:b/>
        </w:rPr>
      </w:pPr>
    </w:p>
    <w:p w14:paraId="4D398E84" w14:textId="784335C0" w:rsidR="00B620EE" w:rsidRPr="000E262C" w:rsidRDefault="00746F82" w:rsidP="00ED7816">
      <w:pPr>
        <w:spacing w:line="480" w:lineRule="auto"/>
        <w:rPr>
          <w:rFonts w:ascii="Times New Roman" w:hAnsi="Times New Roman" w:cs="Times New Roman"/>
          <w:b/>
        </w:rPr>
      </w:pPr>
      <w:r w:rsidRPr="000E262C">
        <w:rPr>
          <w:rFonts w:ascii="Times New Roman" w:hAnsi="Times New Roman" w:cs="Times New Roman"/>
          <w:b/>
        </w:rPr>
        <w:t xml:space="preserve">1. </w:t>
      </w:r>
      <w:r w:rsidR="00B620EE" w:rsidRPr="000E262C">
        <w:rPr>
          <w:rFonts w:ascii="Times New Roman" w:hAnsi="Times New Roman" w:cs="Times New Roman"/>
          <w:b/>
        </w:rPr>
        <w:t>Introduction</w:t>
      </w:r>
    </w:p>
    <w:p w14:paraId="6FF54CC8" w14:textId="77777777" w:rsidR="00746F82" w:rsidRPr="000E262C" w:rsidRDefault="00746F82" w:rsidP="00ED7816">
      <w:pPr>
        <w:spacing w:line="480" w:lineRule="auto"/>
        <w:rPr>
          <w:rFonts w:ascii="Times New Roman" w:hAnsi="Times New Roman" w:cs="Times New Roman"/>
        </w:rPr>
      </w:pPr>
    </w:p>
    <w:p w14:paraId="60E68D6C" w14:textId="1A36AAF2" w:rsidR="00B620EE" w:rsidRPr="000E262C" w:rsidRDefault="00B620EE" w:rsidP="00ED7816">
      <w:pPr>
        <w:spacing w:line="480" w:lineRule="auto"/>
        <w:rPr>
          <w:rFonts w:ascii="Times New Roman" w:hAnsi="Times New Roman" w:cs="Times New Roman"/>
        </w:rPr>
      </w:pPr>
      <w:r w:rsidRPr="000E262C">
        <w:rPr>
          <w:rFonts w:ascii="Times New Roman" w:hAnsi="Times New Roman" w:cs="Times New Roman"/>
        </w:rPr>
        <w:t>We</w:t>
      </w:r>
      <w:r w:rsidR="002A0ED4" w:rsidRPr="000E262C">
        <w:rPr>
          <w:rFonts w:ascii="Times New Roman" w:hAnsi="Times New Roman" w:cs="Times New Roman"/>
        </w:rPr>
        <w:t xml:space="preserve"> </w:t>
      </w:r>
      <w:r w:rsidR="002D0CBA" w:rsidRPr="000E262C">
        <w:rPr>
          <w:rFonts w:ascii="Times New Roman" w:hAnsi="Times New Roman" w:cs="Times New Roman"/>
        </w:rPr>
        <w:t>are deeply soc</w:t>
      </w:r>
      <w:r w:rsidR="00347BCD" w:rsidRPr="000E262C">
        <w:rPr>
          <w:rFonts w:ascii="Times New Roman" w:hAnsi="Times New Roman" w:cs="Times New Roman"/>
        </w:rPr>
        <w:t>ial creatures. Not only do we inevitably rely on others for our material and psychological needs, we also rely on others for most of what we know</w:t>
      </w:r>
      <w:r w:rsidR="00FB50DF" w:rsidRPr="000E262C">
        <w:rPr>
          <w:rFonts w:ascii="Times New Roman" w:hAnsi="Times New Roman" w:cs="Times New Roman"/>
        </w:rPr>
        <w:t xml:space="preserve"> </w:t>
      </w:r>
      <w:r w:rsidR="00FB50DF"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{"citationID":"y7GBevcb","properties":{"formattedCitation":"(Sloman and Fernbach 2017)","plainCitation":"(Sloman and Fernbach 2017)","dontUpdate":true,"noteIndex":0},"citationItems":[{"id":251,"uris":["http://zotero.org/users/6623136/items/AP2WSV7X"],"itemData":{"id":251,"type":"book","abstract":"\"The Knowledge Illusion is filled with insights on how we should deal with our individual ignorance and collective wisdom.\" --Steven Pinker  We all think we know more than we actually do.  Humans have built hugely complex societies and technologies, but most of us don't even know how a pen or a toilet works. How have we achieved so much despite understanding so little? Cognitive scientists Steven Sloman and Philip Fernbach argue that we survive and thrive despite our mental shortcomings because we live in a rich community of knowledge. The key to our intelligence lies in the people and things around us. We're constantly drawing on information and expertise stored outside our heads: in our bodies, our environment, our possessions, and the community with which we interact--and usually we don't even realize we're doing it.  The human mind is both brilliant and pathetic. We have mastered fire, created democratic institutions, stood on the moon, and sequenced our genome. And yet each of us is error prone, sometimes irrational, and often ignorant. The fundamentally communal nature of intelligence and knowledge explains why we often assume we know more than we really do, why political opinions and false beliefs are so hard to change, and why individual-oriented approaches to education and management frequently fail. But our collaborative minds also enable us to do amazing things. The Knowledge Illusion contends that true genius can be found in the ways we create intelligence using the community around us.","event-place":"New York","ISBN":"978-0-399-18435-2","language":"en","note":"Google-Books-ID: PqMgDgAAQBAJ","number-of-pages":"306","publisher":"Riverhead Books","publisher-place":"New York","source":"Google Books","title":"The Knowledge Illusion: Why We Never Think Alone","title-short":"The Knowledge Illusion","author":[{"family":"Sloman","given":"Steven A."},{"family":"Fernbach","given":"Philip"}],"issued":{"date-parts":[["2017"]]}}}],"schema":"https://github.com/citation-style-language/schema/raw/master/csl-citation.json"} </w:instrText>
      </w:r>
      <w:r w:rsidR="00FB50DF" w:rsidRPr="000E262C">
        <w:rPr>
          <w:rFonts w:ascii="Times New Roman" w:hAnsi="Times New Roman" w:cs="Times New Roman"/>
        </w:rPr>
        <w:fldChar w:fldCharType="separate"/>
      </w:r>
      <w:r w:rsidR="00FB50DF" w:rsidRPr="000E262C">
        <w:rPr>
          <w:rFonts w:ascii="Times New Roman" w:hAnsi="Times New Roman" w:cs="Times New Roman"/>
          <w:noProof/>
        </w:rPr>
        <w:t>(cf. Sloman and Fernbach 2017)</w:t>
      </w:r>
      <w:r w:rsidR="00FB50DF" w:rsidRPr="000E262C">
        <w:rPr>
          <w:rFonts w:ascii="Times New Roman" w:hAnsi="Times New Roman" w:cs="Times New Roman"/>
        </w:rPr>
        <w:fldChar w:fldCharType="end"/>
      </w:r>
      <w:r w:rsidR="00347BCD" w:rsidRPr="000E262C">
        <w:rPr>
          <w:rFonts w:ascii="Times New Roman" w:hAnsi="Times New Roman" w:cs="Times New Roman"/>
        </w:rPr>
        <w:t xml:space="preserve">. In general, a large portion of our beliefs concern matters that we cannot verify ourselves. I believe that </w:t>
      </w:r>
      <w:r w:rsidR="007A3170" w:rsidRPr="000E262C">
        <w:rPr>
          <w:rFonts w:ascii="Times New Roman" w:hAnsi="Times New Roman" w:cs="Times New Roman"/>
        </w:rPr>
        <w:t>there is a</w:t>
      </w:r>
      <w:r w:rsidR="00347BCD" w:rsidRPr="000E262C">
        <w:rPr>
          <w:rFonts w:ascii="Times New Roman" w:hAnsi="Times New Roman" w:cs="Times New Roman"/>
        </w:rPr>
        <w:t xml:space="preserve"> country called Brazil, that </w:t>
      </w:r>
      <w:r w:rsidR="007A3170" w:rsidRPr="000E262C">
        <w:rPr>
          <w:rFonts w:ascii="Times New Roman" w:hAnsi="Times New Roman" w:cs="Times New Roman"/>
        </w:rPr>
        <w:t>Neptune is one of the planets</w:t>
      </w:r>
      <w:r w:rsidR="00347BCD" w:rsidRPr="000E262C">
        <w:rPr>
          <w:rFonts w:ascii="Times New Roman" w:hAnsi="Times New Roman" w:cs="Times New Roman"/>
        </w:rPr>
        <w:t>, and that there are electrons, even if I have never been to Brazil or seen Neptune or detected electrons</w:t>
      </w:r>
      <w:r w:rsidR="003911E8" w:rsidRPr="000E262C">
        <w:rPr>
          <w:rFonts w:ascii="Times New Roman" w:hAnsi="Times New Roman" w:cs="Times New Roman"/>
        </w:rPr>
        <w:t xml:space="preserve"> (except in very indirect, “theory laden,” ways like staring at a computer screen)</w:t>
      </w:r>
      <w:r w:rsidR="00347BCD" w:rsidRPr="000E262C">
        <w:rPr>
          <w:rFonts w:ascii="Times New Roman" w:hAnsi="Times New Roman" w:cs="Times New Roman"/>
        </w:rPr>
        <w:t>.</w:t>
      </w:r>
    </w:p>
    <w:p w14:paraId="1FCB05E3" w14:textId="4AAD91A2" w:rsidR="00347BCD" w:rsidRPr="000E262C" w:rsidRDefault="00347BCD" w:rsidP="00ED7816">
      <w:pPr>
        <w:spacing w:line="480" w:lineRule="auto"/>
        <w:rPr>
          <w:rFonts w:ascii="Times New Roman" w:hAnsi="Times New Roman" w:cs="Times New Roman"/>
        </w:rPr>
      </w:pPr>
    </w:p>
    <w:p w14:paraId="7FB8C838" w14:textId="58FFC2F9" w:rsidR="00347BCD" w:rsidRPr="000E262C" w:rsidRDefault="00347BCD" w:rsidP="00ED7816">
      <w:pPr>
        <w:spacing w:line="480" w:lineRule="auto"/>
        <w:rPr>
          <w:rFonts w:ascii="Times New Roman" w:hAnsi="Times New Roman" w:cs="Times New Roman"/>
        </w:rPr>
      </w:pPr>
      <w:r w:rsidRPr="000E262C">
        <w:rPr>
          <w:rFonts w:ascii="Times New Roman" w:hAnsi="Times New Roman" w:cs="Times New Roman"/>
        </w:rPr>
        <w:t xml:space="preserve">Traditionally, philosophers like Descartes, Locke, and others focused on the </w:t>
      </w:r>
      <w:r w:rsidRPr="000E262C">
        <w:rPr>
          <w:rFonts w:ascii="Times New Roman" w:hAnsi="Times New Roman" w:cs="Times New Roman"/>
          <w:i/>
        </w:rPr>
        <w:t>individual</w:t>
      </w:r>
      <w:r w:rsidRPr="000E262C">
        <w:rPr>
          <w:rFonts w:ascii="Times New Roman" w:hAnsi="Times New Roman" w:cs="Times New Roman"/>
        </w:rPr>
        <w:t xml:space="preserve"> when they investigated epistemological questions. In recent times, however, there has been more attention given to the epistemic implications of the fact that we are socially situated knowers.</w:t>
      </w:r>
      <w:r w:rsidR="00440CC4" w:rsidRPr="000E262C">
        <w:rPr>
          <w:rFonts w:ascii="Times New Roman" w:hAnsi="Times New Roman" w:cs="Times New Roman"/>
        </w:rPr>
        <w:t xml:space="preserve"> Goldman’s </w:t>
      </w:r>
      <w:r w:rsidR="00440CC4"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{"citationID":"LNHGiP6v","properties":{"formattedCitation":"(1999)","plainCitation":"(1999)","noteIndex":0},"citationItems":[{"id":675,"uris":["http://zotero.org/users/6623136/items/SRW563DN"],"itemData":{"id":675,"type":"book","event-place":"Oxford","publisher":"Oxford University Press","publisher-place":"Oxford","title":"Knowledge in a Social World","author":[{"family":"Goldman","given":"Alvin"}],"issued":{"date-parts":[["1999"]]}},"suppress-author":true}],"schema":"https://github.com/citation-style-language/schema/raw/master/csl-citation.json"} </w:instrText>
      </w:r>
      <w:r w:rsidR="00440CC4" w:rsidRPr="000E262C">
        <w:rPr>
          <w:rFonts w:ascii="Times New Roman" w:hAnsi="Times New Roman" w:cs="Times New Roman"/>
        </w:rPr>
        <w:fldChar w:fldCharType="separate"/>
      </w:r>
      <w:r w:rsidR="00440CC4" w:rsidRPr="000E262C">
        <w:rPr>
          <w:rFonts w:ascii="Times New Roman" w:hAnsi="Times New Roman" w:cs="Times New Roman"/>
          <w:noProof/>
        </w:rPr>
        <w:t>(1999)</w:t>
      </w:r>
      <w:r w:rsidR="00440CC4" w:rsidRPr="000E262C">
        <w:rPr>
          <w:rFonts w:ascii="Times New Roman" w:hAnsi="Times New Roman" w:cs="Times New Roman"/>
        </w:rPr>
        <w:fldChar w:fldCharType="end"/>
      </w:r>
      <w:r w:rsidR="00440CC4" w:rsidRPr="000E262C">
        <w:rPr>
          <w:rFonts w:ascii="Times New Roman" w:hAnsi="Times New Roman" w:cs="Times New Roman"/>
        </w:rPr>
        <w:t xml:space="preserve"> book has served as an important jumping off point for contemporary </w:t>
      </w:r>
      <w:r w:rsidR="00440CC4" w:rsidRPr="000E262C">
        <w:rPr>
          <w:rFonts w:ascii="Times New Roman" w:hAnsi="Times New Roman" w:cs="Times New Roman"/>
        </w:rPr>
        <w:lastRenderedPageBreak/>
        <w:t>discussion</w:t>
      </w:r>
      <w:r w:rsidR="003A6727" w:rsidRPr="000E262C">
        <w:rPr>
          <w:rFonts w:ascii="Times New Roman" w:hAnsi="Times New Roman" w:cs="Times New Roman"/>
        </w:rPr>
        <w:t>.</w:t>
      </w:r>
      <w:r w:rsidR="00440CC4" w:rsidRPr="000E262C">
        <w:rPr>
          <w:rFonts w:ascii="Times New Roman" w:hAnsi="Times New Roman" w:cs="Times New Roman"/>
        </w:rPr>
        <w:t xml:space="preserve"> </w:t>
      </w:r>
      <w:r w:rsidR="003A6727" w:rsidRPr="000E262C">
        <w:rPr>
          <w:rFonts w:ascii="Times New Roman" w:hAnsi="Times New Roman" w:cs="Times New Roman"/>
        </w:rPr>
        <w:t>H</w:t>
      </w:r>
      <w:r w:rsidR="00440CC4" w:rsidRPr="000E262C">
        <w:rPr>
          <w:rFonts w:ascii="Times New Roman" w:hAnsi="Times New Roman" w:cs="Times New Roman"/>
        </w:rPr>
        <w:t xml:space="preserve">owever, the core insight that our knowledge rests on social norms and institutions is also prominent in </w:t>
      </w:r>
      <w:r w:rsidR="000C6CE2" w:rsidRPr="000E262C">
        <w:rPr>
          <w:rFonts w:ascii="Times New Roman" w:hAnsi="Times New Roman" w:cs="Times New Roman"/>
        </w:rPr>
        <w:t xml:space="preserve">John Stuart </w:t>
      </w:r>
      <w:r w:rsidR="00440CC4" w:rsidRPr="000E262C">
        <w:rPr>
          <w:rFonts w:ascii="Times New Roman" w:hAnsi="Times New Roman" w:cs="Times New Roman"/>
        </w:rPr>
        <w:t xml:space="preserve">Mill </w:t>
      </w:r>
      <w:r w:rsidR="00440CC4"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{"citationID":"az0HYzsI","properties":{"formattedCitation":"(2008)","plainCitation":"(2008)","noteIndex":0},"citationItems":[{"id":245,"uris":["http://zotero.org/users/6623136/items/N4PGWS2J"],"itemData":{"id":245,"type":"book","abstract":"Collected here in a single volume for the first time are John Stuart Mill's On Liberty, Utilitarianism, Considerations on Representative Government, and The Subjection of Women. These essays show Mill applying his liberal utilitarian philosophy to a range of issues that remain vital today--the nature of ethics, the scope and limits of individual liberty, the merits of and costs of democratic government, and the place of women in society. In his Introduction John Gray describes these essays as applications of Mill's doctrine of the Art of Life, as set out in A System of Logic. Using the resources of recent scholarship, he shows Mill's work to be far richer and subtler than traditional interpretations allow.About the Series: For over 100 years Oxford World's Classics has made available the broadest spectrum of literature from around the globe. Each affordable volume reflects Oxford's commitment to scholarship, providing the most accurate text plus a wealth of other valuable features, including expert introductions by leading authorities, voluminous notes to clarify the text, up-to-date bibliographies for further study, and much more.","event-place":"Oxford, New York","ISBN":"978-0-19-953573-6","language":"English","number-of-pages":"632","publisher":"Oxford University Press","publisher-place":"Oxford, New York","source":"Amazon","title":"On Liberty and Other Essays","author":[{"family":"Mill","given":"John Stuart"}],"editor":[{"family":"Gray","given":"John"}],"issued":{"date-parts":[["2008",5,15]]}},"suppress-author":true}],"schema":"https://github.com/citation-style-language/schema/raw/master/csl-citation.json"} </w:instrText>
      </w:r>
      <w:r w:rsidR="00440CC4" w:rsidRPr="000E262C">
        <w:rPr>
          <w:rFonts w:ascii="Times New Roman" w:hAnsi="Times New Roman" w:cs="Times New Roman"/>
        </w:rPr>
        <w:fldChar w:fldCharType="separate"/>
      </w:r>
      <w:r w:rsidR="00440CC4" w:rsidRPr="000E262C">
        <w:rPr>
          <w:rFonts w:ascii="Times New Roman" w:hAnsi="Times New Roman" w:cs="Times New Roman"/>
          <w:noProof/>
        </w:rPr>
        <w:t>(2008)</w:t>
      </w:r>
      <w:r w:rsidR="00440CC4" w:rsidRPr="000E262C">
        <w:rPr>
          <w:rFonts w:ascii="Times New Roman" w:hAnsi="Times New Roman" w:cs="Times New Roman"/>
        </w:rPr>
        <w:fldChar w:fldCharType="end"/>
      </w:r>
      <w:r w:rsidR="00440CC4" w:rsidRPr="000E262C">
        <w:rPr>
          <w:rFonts w:ascii="Times New Roman" w:hAnsi="Times New Roman" w:cs="Times New Roman"/>
        </w:rPr>
        <w:t xml:space="preserve"> and </w:t>
      </w:r>
      <w:r w:rsidR="000C6CE2" w:rsidRPr="000E262C">
        <w:rPr>
          <w:rFonts w:ascii="Times New Roman" w:hAnsi="Times New Roman" w:cs="Times New Roman"/>
        </w:rPr>
        <w:t xml:space="preserve">W.K. </w:t>
      </w:r>
      <w:r w:rsidR="00440CC4" w:rsidRPr="000E262C">
        <w:rPr>
          <w:rFonts w:ascii="Times New Roman" w:hAnsi="Times New Roman" w:cs="Times New Roman"/>
        </w:rPr>
        <w:t xml:space="preserve">Clifford </w:t>
      </w:r>
      <w:r w:rsidR="00440CC4"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{"citationID":"a6JfMaeH","properties":{"formattedCitation":"(1877)","plainCitation":"(1877)","noteIndex":0},"citationItems":[{"id":488,"uris":["http://zotero.org/users/6623136/items/888M63N9"],"itemData":{"id":488,"type":"article-journal","container-title":"Contemporary Review","page":"289-309","title":"The Ethics of Belief","volume":"29","author":[{"family":"Clifford","given":"W.K."}],"issued":{"date-parts":[["1877"]]}},"suppress-author":true}],"schema":"https://github.com/citation-style-language/schema/raw/master/csl-citation.json"} </w:instrText>
      </w:r>
      <w:r w:rsidR="00440CC4" w:rsidRPr="000E262C">
        <w:rPr>
          <w:rFonts w:ascii="Times New Roman" w:hAnsi="Times New Roman" w:cs="Times New Roman"/>
        </w:rPr>
        <w:fldChar w:fldCharType="separate"/>
      </w:r>
      <w:r w:rsidR="00440CC4" w:rsidRPr="000E262C">
        <w:rPr>
          <w:rFonts w:ascii="Times New Roman" w:hAnsi="Times New Roman" w:cs="Times New Roman"/>
          <w:noProof/>
        </w:rPr>
        <w:t>(1877)</w:t>
      </w:r>
      <w:r w:rsidR="00440CC4" w:rsidRPr="000E262C">
        <w:rPr>
          <w:rFonts w:ascii="Times New Roman" w:hAnsi="Times New Roman" w:cs="Times New Roman"/>
        </w:rPr>
        <w:fldChar w:fldCharType="end"/>
      </w:r>
      <w:r w:rsidR="00440CC4" w:rsidRPr="000E262C">
        <w:rPr>
          <w:rFonts w:ascii="Times New Roman" w:hAnsi="Times New Roman" w:cs="Times New Roman"/>
        </w:rPr>
        <w:t xml:space="preserve">. </w:t>
      </w:r>
    </w:p>
    <w:p w14:paraId="3CEA2F72" w14:textId="7F2AEBC5" w:rsidR="00440CC4" w:rsidRPr="000E262C" w:rsidRDefault="00440CC4" w:rsidP="00ED7816">
      <w:pPr>
        <w:spacing w:line="480" w:lineRule="auto"/>
        <w:rPr>
          <w:rFonts w:ascii="Times New Roman" w:hAnsi="Times New Roman" w:cs="Times New Roman"/>
        </w:rPr>
      </w:pPr>
    </w:p>
    <w:p w14:paraId="6EC49CDC" w14:textId="436FC8A0" w:rsidR="00DA5E57" w:rsidRPr="000E262C" w:rsidRDefault="00440CC4" w:rsidP="00ED7816">
      <w:pPr>
        <w:spacing w:line="480" w:lineRule="auto"/>
        <w:rPr>
          <w:rFonts w:ascii="Times New Roman" w:hAnsi="Times New Roman" w:cs="Times New Roman"/>
        </w:rPr>
      </w:pPr>
      <w:r w:rsidRPr="000E262C">
        <w:rPr>
          <w:rFonts w:ascii="Times New Roman" w:hAnsi="Times New Roman" w:cs="Times New Roman"/>
        </w:rPr>
        <w:t xml:space="preserve">Being epistemically interconnected in this way is an enormous blessing, because if we had to verify everything by ourselves, we would not get very far. Nonetheless, this interdependence also carries risks. </w:t>
      </w:r>
      <w:r w:rsidR="00D71954" w:rsidRPr="000E262C">
        <w:rPr>
          <w:rFonts w:ascii="Times New Roman" w:hAnsi="Times New Roman" w:cs="Times New Roman"/>
        </w:rPr>
        <w:t>False or unjustified beliefs, when they affect others—especially those whom we trust—can transfer over to us</w:t>
      </w:r>
      <w:r w:rsidR="00676FF2" w:rsidRPr="000E262C">
        <w:rPr>
          <w:rFonts w:ascii="Times New Roman" w:hAnsi="Times New Roman" w:cs="Times New Roman"/>
        </w:rPr>
        <w:t>, and vice versa</w:t>
      </w:r>
      <w:r w:rsidR="00D71954" w:rsidRPr="000E262C">
        <w:rPr>
          <w:rFonts w:ascii="Times New Roman" w:hAnsi="Times New Roman" w:cs="Times New Roman"/>
        </w:rPr>
        <w:t xml:space="preserve">. If we are to come to an accurate picture of the world then, the social structures underlying the discovery and dissemination of information have to be set up right. Policy makers sometimes talk of proposals needing to be “incentive compatible.” The main idea is that </w:t>
      </w:r>
      <w:r w:rsidR="006815E1" w:rsidRPr="000E262C">
        <w:rPr>
          <w:rFonts w:ascii="Times New Roman" w:hAnsi="Times New Roman" w:cs="Times New Roman"/>
        </w:rPr>
        <w:t xml:space="preserve">a policy needs to be able to be followed by heterogenous agents with their own distinct goals. To the extent that a sufficient number of people have an incentive </w:t>
      </w:r>
      <w:r w:rsidR="004E4694" w:rsidRPr="000E262C">
        <w:rPr>
          <w:rFonts w:ascii="Times New Roman" w:hAnsi="Times New Roman" w:cs="Times New Roman"/>
        </w:rPr>
        <w:t xml:space="preserve">not </w:t>
      </w:r>
      <w:r w:rsidR="006815E1" w:rsidRPr="000E262C">
        <w:rPr>
          <w:rFonts w:ascii="Times New Roman" w:hAnsi="Times New Roman" w:cs="Times New Roman"/>
        </w:rPr>
        <w:t xml:space="preserve">to behave in a way required by the aims of the policy, it is unlikely to succeed. </w:t>
      </w:r>
    </w:p>
    <w:p w14:paraId="51922C33" w14:textId="77777777" w:rsidR="00DA5E57" w:rsidRPr="000E262C" w:rsidRDefault="00DA5E57" w:rsidP="00ED7816">
      <w:pPr>
        <w:spacing w:line="480" w:lineRule="auto"/>
        <w:rPr>
          <w:rFonts w:ascii="Times New Roman" w:hAnsi="Times New Roman" w:cs="Times New Roman"/>
        </w:rPr>
      </w:pPr>
    </w:p>
    <w:p w14:paraId="2CA3F016" w14:textId="505922F9" w:rsidR="00440CC4" w:rsidRPr="000E262C" w:rsidRDefault="00D71954" w:rsidP="00ED7816">
      <w:pPr>
        <w:spacing w:line="480" w:lineRule="auto"/>
        <w:rPr>
          <w:rFonts w:ascii="Times New Roman" w:hAnsi="Times New Roman" w:cs="Times New Roman"/>
        </w:rPr>
      </w:pPr>
      <w:r w:rsidRPr="000E262C">
        <w:rPr>
          <w:rFonts w:ascii="Times New Roman" w:hAnsi="Times New Roman" w:cs="Times New Roman"/>
        </w:rPr>
        <w:t xml:space="preserve">It is then an interesting and important question what kinds of social institutions and norms are optimal for the epistemic goals we might endorse. </w:t>
      </w:r>
      <w:r w:rsidR="00677A96" w:rsidRPr="000E262C">
        <w:rPr>
          <w:rFonts w:ascii="Times New Roman" w:hAnsi="Times New Roman" w:cs="Times New Roman"/>
        </w:rPr>
        <w:t xml:space="preserve">In this vein, </w:t>
      </w:r>
      <w:r w:rsidR="00314851" w:rsidRPr="000E262C">
        <w:rPr>
          <w:rFonts w:ascii="Times New Roman" w:hAnsi="Times New Roman" w:cs="Times New Roman"/>
        </w:rPr>
        <w:t xml:space="preserve">Buchanan </w:t>
      </w:r>
      <w:r w:rsidR="00314851"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{"citationID":"up7GRcuz","properties":{"formattedCitation":"(2004)","plainCitation":"(2004)","noteIndex":0},"citationItems":[{"id":676,"uris":["http://zotero.org/users/6623136/items/VVFG5DM3"],"itemData":{"id":676,"type":"article-journal","container-title":"Philosophy &amp; Public Affairs","issue":"2","page":"95-130","title":"Political Liberalism and Social Epistemology","volume":"32","author":[{"family":"Buchanan","given":"Allen"}],"issued":{"date-parts":[["2004"]]}},"suppress-author":true}],"schema":"https://github.com/citation-style-language/schema/raw/master/csl-citation.json"} </w:instrText>
      </w:r>
      <w:r w:rsidR="00314851" w:rsidRPr="000E262C">
        <w:rPr>
          <w:rFonts w:ascii="Times New Roman" w:hAnsi="Times New Roman" w:cs="Times New Roman"/>
        </w:rPr>
        <w:fldChar w:fldCharType="separate"/>
      </w:r>
      <w:r w:rsidR="00314851" w:rsidRPr="000E262C">
        <w:rPr>
          <w:rFonts w:ascii="Times New Roman" w:hAnsi="Times New Roman" w:cs="Times New Roman"/>
          <w:noProof/>
        </w:rPr>
        <w:t>(2004)</w:t>
      </w:r>
      <w:r w:rsidR="00314851" w:rsidRPr="000E262C">
        <w:rPr>
          <w:rFonts w:ascii="Times New Roman" w:hAnsi="Times New Roman" w:cs="Times New Roman"/>
        </w:rPr>
        <w:fldChar w:fldCharType="end"/>
      </w:r>
      <w:r w:rsidR="00314851" w:rsidRPr="000E262C">
        <w:rPr>
          <w:rFonts w:ascii="Times New Roman" w:hAnsi="Times New Roman" w:cs="Times New Roman"/>
        </w:rPr>
        <w:t xml:space="preserve"> has argued that liberal institutions are generally better suited for securing important epistemic goods than non-liberal ones. Addressing the case of modern scientific practice in particular, </w:t>
      </w:r>
      <w:proofErr w:type="spellStart"/>
      <w:r w:rsidR="00314851" w:rsidRPr="000E262C">
        <w:rPr>
          <w:rFonts w:ascii="Times New Roman" w:hAnsi="Times New Roman" w:cs="Times New Roman"/>
        </w:rPr>
        <w:t>Longino</w:t>
      </w:r>
      <w:proofErr w:type="spellEnd"/>
      <w:r w:rsidR="00314851" w:rsidRPr="000E262C">
        <w:rPr>
          <w:rFonts w:ascii="Times New Roman" w:hAnsi="Times New Roman" w:cs="Times New Roman"/>
        </w:rPr>
        <w:t xml:space="preserve"> </w:t>
      </w:r>
      <w:r w:rsidR="00314851"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{"citationID":"9eiuNWm7","properties":{"formattedCitation":"(1990)","plainCitation":"(1990)","noteIndex":0},"citationItems":[{"id":173,"uris":["http://zotero.org/users/6623136/items/D43WCQH8"],"itemData":{"id":173,"type":"book","event-place":"Princeton, NJ","publisher":"Princeton University Press","publisher-place":"Princeton, NJ","title":"Science as Social Knowledge","author":[{"family":"Longino","given":"Helen"}],"issued":{"date-parts":[["1990"]]}},"suppress-author":true}],"schema":"https://github.com/citation-style-language/schema/raw/master/csl-citation.json"} </w:instrText>
      </w:r>
      <w:r w:rsidR="00314851" w:rsidRPr="000E262C">
        <w:rPr>
          <w:rFonts w:ascii="Times New Roman" w:hAnsi="Times New Roman" w:cs="Times New Roman"/>
        </w:rPr>
        <w:fldChar w:fldCharType="separate"/>
      </w:r>
      <w:r w:rsidR="00314851" w:rsidRPr="000E262C">
        <w:rPr>
          <w:rFonts w:ascii="Times New Roman" w:hAnsi="Times New Roman" w:cs="Times New Roman"/>
          <w:noProof/>
        </w:rPr>
        <w:t>(1990)</w:t>
      </w:r>
      <w:r w:rsidR="00314851" w:rsidRPr="000E262C">
        <w:rPr>
          <w:rFonts w:ascii="Times New Roman" w:hAnsi="Times New Roman" w:cs="Times New Roman"/>
        </w:rPr>
        <w:fldChar w:fldCharType="end"/>
      </w:r>
      <w:r w:rsidR="00314851" w:rsidRPr="000E262C">
        <w:rPr>
          <w:rFonts w:ascii="Times New Roman" w:hAnsi="Times New Roman" w:cs="Times New Roman"/>
        </w:rPr>
        <w:t xml:space="preserve"> argues that a field of inquiry can secure objectivity only if it is robustly open to “transformative critique.” </w:t>
      </w:r>
      <w:r w:rsidR="00B645A9" w:rsidRPr="000E262C">
        <w:rPr>
          <w:rFonts w:ascii="Times New Roman" w:hAnsi="Times New Roman" w:cs="Times New Roman"/>
        </w:rPr>
        <w:t>Nguyen</w:t>
      </w:r>
      <w:r w:rsidR="00B33AFF" w:rsidRPr="000E262C">
        <w:rPr>
          <w:rFonts w:ascii="Times New Roman" w:hAnsi="Times New Roman" w:cs="Times New Roman"/>
        </w:rPr>
        <w:t xml:space="preserve"> </w:t>
      </w:r>
      <w:r w:rsidR="00B33AFF"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ZTKSN2Gc","properties":{"formattedCitation":"(2018)","plainCitation":"(2018)","noteIndex":0},"citationItems":[{"id":167,"uris":["http://zotero.org/users/6623136/items/7WTWJFYU"],"itemData":{"id":167,"type":"article-journal","container-title":"Episteme","DOI":"10.1017/epi.2018.32","title":"Echo Chambers and Epistemic Bubbles","author":[{"family":"Nguyen","given":"C. Thi"}],"issued":{"date-parts":[["2018"]]}},"suppress-author":true}],"schema":"https://github.com/citation-style-language/schema/raw/master/csl-citation.json"} </w:instrText>
      </w:r>
      <w:r w:rsidR="00B33AFF" w:rsidRPr="000E262C">
        <w:rPr>
          <w:rFonts w:ascii="Times New Roman" w:hAnsi="Times New Roman" w:cs="Times New Roman"/>
        </w:rPr>
        <w:fldChar w:fldCharType="separate"/>
      </w:r>
      <w:r w:rsidR="00B33AFF" w:rsidRPr="000E262C">
        <w:rPr>
          <w:rFonts w:ascii="Times New Roman" w:hAnsi="Times New Roman" w:cs="Times New Roman"/>
          <w:noProof/>
        </w:rPr>
        <w:t>(2018)</w:t>
      </w:r>
      <w:r w:rsidR="00B33AFF" w:rsidRPr="000E262C">
        <w:rPr>
          <w:rFonts w:ascii="Times New Roman" w:hAnsi="Times New Roman" w:cs="Times New Roman"/>
        </w:rPr>
        <w:fldChar w:fldCharType="end"/>
      </w:r>
      <w:r w:rsidR="00B645A9" w:rsidRPr="000E262C">
        <w:rPr>
          <w:rFonts w:ascii="Times New Roman" w:hAnsi="Times New Roman" w:cs="Times New Roman"/>
        </w:rPr>
        <w:t xml:space="preserve"> </w:t>
      </w:r>
      <w:r w:rsidR="00B33AFF" w:rsidRPr="000E262C">
        <w:rPr>
          <w:rFonts w:ascii="Times New Roman" w:hAnsi="Times New Roman" w:cs="Times New Roman"/>
        </w:rPr>
        <w:t xml:space="preserve">gives a characterization of “echo chambers,” and discusses their deleterious consequences and potential interventions. </w:t>
      </w:r>
      <w:r w:rsidR="00314851" w:rsidRPr="000E262C">
        <w:rPr>
          <w:rFonts w:ascii="Times New Roman" w:hAnsi="Times New Roman" w:cs="Times New Roman"/>
        </w:rPr>
        <w:t xml:space="preserve">Mill </w:t>
      </w:r>
      <w:r w:rsidR="00314851"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{"citationID":"e8BHtO1R","properties":{"formattedCitation":"(2008, 24)","plainCitation":"(2008, 24)","noteIndex":0},"citationItems":[{"id":245,"uris":["http://zotero.org/users/6623136/items/N4PGWS2J"],"itemData":{"id":245,"type":"book","abstract":"Collected here in a single volume for the first time are John Stuart Mill's On Liberty, Utilitarianism, Considerations on Representative Government, and The Subjection of Women. These essays show Mill applying his liberal utilitarian philosophy to a range of issues that remain vital today--the nature of ethics, the scope and limits of individual liberty, the merits of and costs of democratic government, and the place of women in society. In his Introduction John Gray describes these essays as applications of Mill's doctrine of the Art of Life, as set out in A System of Logic. Using the resources of recent scholarship, he shows Mill's work to be far richer and subtler than traditional interpretations allow.About the Series: For over 100 years Oxford World's Classics has made available the broadest spectrum of literature from around the globe. Each affordable volume reflects Oxford's commitment to scholarship, providing the most accurate text plus a wealth of other valuable features, including expert introductions by leading authorities, voluminous notes to clarify the text, up-to-date bibliographies for further study, and much more.","event-place":"Oxford, New York","ISBN":"978-0-19-953573-6","language":"English","number-of-pages":"632","publisher":"Oxford University Press","publisher-place":"Oxford, New York","source":"Amazon","title":"On Liberty and Other Essays","author":[{"family":"Mill","given":"John Stuart"}],"editor":[{"family":"Gray","given":"John"}],"issued":{"date-parts":[["2008",5,15]]}},"locator":"24","suppress-author":true}],"schema":"https://github.com/citation-style-language/schema/raw/master/csl-citation.json"} </w:instrText>
      </w:r>
      <w:r w:rsidR="00314851" w:rsidRPr="000E262C">
        <w:rPr>
          <w:rFonts w:ascii="Times New Roman" w:hAnsi="Times New Roman" w:cs="Times New Roman"/>
        </w:rPr>
        <w:fldChar w:fldCharType="separate"/>
      </w:r>
      <w:r w:rsidR="00314851" w:rsidRPr="000E262C">
        <w:rPr>
          <w:rFonts w:ascii="Times New Roman" w:hAnsi="Times New Roman" w:cs="Times New Roman"/>
          <w:noProof/>
        </w:rPr>
        <w:t>(2008, 24)</w:t>
      </w:r>
      <w:r w:rsidR="00314851" w:rsidRPr="000E262C">
        <w:rPr>
          <w:rFonts w:ascii="Times New Roman" w:hAnsi="Times New Roman" w:cs="Times New Roman"/>
        </w:rPr>
        <w:fldChar w:fldCharType="end"/>
      </w:r>
      <w:r w:rsidR="00314851" w:rsidRPr="000E262C">
        <w:rPr>
          <w:rFonts w:ascii="Times New Roman" w:hAnsi="Times New Roman" w:cs="Times New Roman"/>
        </w:rPr>
        <w:t xml:space="preserve"> makes the striking claim that only the “complete liberty of contradicting and disproving” a claim can properly undergird our having high confidence in it.</w:t>
      </w:r>
    </w:p>
    <w:p w14:paraId="37F69941" w14:textId="16DFB0F3" w:rsidR="00B620EE" w:rsidRPr="000E262C" w:rsidRDefault="00B620EE" w:rsidP="00ED7816">
      <w:pPr>
        <w:spacing w:line="480" w:lineRule="auto"/>
        <w:rPr>
          <w:rFonts w:ascii="Times New Roman" w:hAnsi="Times New Roman" w:cs="Times New Roman"/>
        </w:rPr>
      </w:pPr>
    </w:p>
    <w:p w14:paraId="1E940B35" w14:textId="3CA48510" w:rsidR="00314851" w:rsidRPr="000E262C" w:rsidRDefault="00B33AFF" w:rsidP="00ED7816">
      <w:pPr>
        <w:spacing w:line="480" w:lineRule="auto"/>
        <w:rPr>
          <w:rFonts w:ascii="Times New Roman" w:hAnsi="Times New Roman" w:cs="Times New Roman"/>
        </w:rPr>
      </w:pPr>
      <w:r w:rsidRPr="000E262C">
        <w:rPr>
          <w:rFonts w:ascii="Times New Roman" w:hAnsi="Times New Roman" w:cs="Times New Roman"/>
        </w:rPr>
        <w:lastRenderedPageBreak/>
        <w:t xml:space="preserve">In this paper, I want to defend a claim in the vicinity of Mill’s, in part by employing Ballantyne’s </w:t>
      </w:r>
      <w:r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{"citationID":"uLq8hqXi","properties":{"formattedCitation":"(2015)","plainCitation":"(2015)","noteIndex":0},"citationItems":[{"id":668,"uris":["http://zotero.org/users/6623136/items/8VLNFGB2"],"itemData":{"id":668,"type":"article-journal","container-title":"The Philosophical Quarterly","issue":"260","page":"315-335","title":"The Significance of Unpossessed Evidence","volume":"65","author":[{"family":"Ballantyne","given":"Nathan"}],"issued":{"date-parts":[["2015"]]}},"suppress-author":true}],"schema":"https://github.com/citation-style-language/schema/raw/master/csl-citation.json"}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(2015)</w:t>
      </w:r>
      <w:r w:rsidRPr="000E262C">
        <w:rPr>
          <w:rFonts w:ascii="Times New Roman" w:hAnsi="Times New Roman" w:cs="Times New Roman"/>
        </w:rPr>
        <w:fldChar w:fldCharType="end"/>
      </w:r>
      <w:r w:rsidRPr="000E262C">
        <w:rPr>
          <w:rFonts w:ascii="Times New Roman" w:hAnsi="Times New Roman" w:cs="Times New Roman"/>
        </w:rPr>
        <w:t xml:space="preserve"> </w:t>
      </w:r>
      <w:r w:rsidR="008F41C7" w:rsidRPr="000E262C">
        <w:rPr>
          <w:rFonts w:ascii="Times New Roman" w:hAnsi="Times New Roman" w:cs="Times New Roman"/>
        </w:rPr>
        <w:t>analysis</w:t>
      </w:r>
      <w:r w:rsidR="00950F61" w:rsidRPr="000E262C">
        <w:rPr>
          <w:rFonts w:ascii="Times New Roman" w:hAnsi="Times New Roman" w:cs="Times New Roman"/>
        </w:rPr>
        <w:t xml:space="preserve"> of</w:t>
      </w:r>
      <w:r w:rsidRPr="000E262C">
        <w:rPr>
          <w:rFonts w:ascii="Times New Roman" w:hAnsi="Times New Roman" w:cs="Times New Roman"/>
        </w:rPr>
        <w:t xml:space="preserve"> </w:t>
      </w:r>
      <w:r w:rsidRPr="000E262C">
        <w:rPr>
          <w:rFonts w:ascii="Times New Roman" w:hAnsi="Times New Roman" w:cs="Times New Roman"/>
          <w:i/>
        </w:rPr>
        <w:t>unpossessed evidence</w:t>
      </w:r>
      <w:r w:rsidR="00E732C1" w:rsidRPr="000E262C">
        <w:rPr>
          <w:rFonts w:ascii="Times New Roman" w:hAnsi="Times New Roman" w:cs="Times New Roman"/>
          <w:i/>
        </w:rPr>
        <w:t xml:space="preserve"> </w:t>
      </w:r>
      <w:r w:rsidR="00E732C1" w:rsidRPr="000E262C">
        <w:rPr>
          <w:rFonts w:ascii="Times New Roman" w:hAnsi="Times New Roman" w:cs="Times New Roman"/>
        </w:rPr>
        <w:t>and its epistemic up</w:t>
      </w:r>
      <w:r w:rsidR="00FC33A0" w:rsidRPr="000E262C">
        <w:rPr>
          <w:rFonts w:ascii="Times New Roman" w:hAnsi="Times New Roman" w:cs="Times New Roman"/>
        </w:rPr>
        <w:t>s</w:t>
      </w:r>
      <w:r w:rsidR="00E732C1" w:rsidRPr="000E262C">
        <w:rPr>
          <w:rFonts w:ascii="Times New Roman" w:hAnsi="Times New Roman" w:cs="Times New Roman"/>
        </w:rPr>
        <w:t>hots</w:t>
      </w:r>
      <w:r w:rsidRPr="000E262C">
        <w:rPr>
          <w:rFonts w:ascii="Times New Roman" w:hAnsi="Times New Roman" w:cs="Times New Roman"/>
        </w:rPr>
        <w:t xml:space="preserve">. Roughly, </w:t>
      </w:r>
      <w:r w:rsidR="00813A46" w:rsidRPr="000E262C">
        <w:rPr>
          <w:rFonts w:ascii="Times New Roman" w:hAnsi="Times New Roman" w:cs="Times New Roman"/>
        </w:rPr>
        <w:t>the</w:t>
      </w:r>
      <w:r w:rsidRPr="000E262C">
        <w:rPr>
          <w:rFonts w:ascii="Times New Roman" w:hAnsi="Times New Roman" w:cs="Times New Roman"/>
        </w:rPr>
        <w:t xml:space="preserve"> argument is this. When people face a sufficiently strong incentive not to share evidence for a particular claim P, they will act in line with this incentive. But this reluctance is bad for our collective epistemic health. For it makes it likely that we have only a biased, or unfair</w:t>
      </w:r>
      <w:r w:rsidR="00D178A7" w:rsidRPr="000E262C">
        <w:rPr>
          <w:rFonts w:ascii="Times New Roman" w:hAnsi="Times New Roman" w:cs="Times New Roman"/>
        </w:rPr>
        <w:t>,</w:t>
      </w:r>
      <w:r w:rsidRPr="000E262C">
        <w:rPr>
          <w:rFonts w:ascii="Times New Roman" w:hAnsi="Times New Roman" w:cs="Times New Roman"/>
        </w:rPr>
        <w:t xml:space="preserve"> sample of the total evidence out there. Thus, it makes it more likely that the evidence we do not possess contains defeaters for our belief in P. This evidence </w:t>
      </w:r>
      <w:r w:rsidRPr="000E262C">
        <w:rPr>
          <w:rFonts w:ascii="Times New Roman" w:hAnsi="Times New Roman" w:cs="Times New Roman"/>
          <w:i/>
        </w:rPr>
        <w:t>about</w:t>
      </w:r>
      <w:r w:rsidRPr="000E262C">
        <w:rPr>
          <w:rFonts w:ascii="Times New Roman" w:hAnsi="Times New Roman" w:cs="Times New Roman"/>
        </w:rPr>
        <w:t xml:space="preserve"> our evidence</w:t>
      </w:r>
      <w:r w:rsidR="00D178A7" w:rsidRPr="000E262C">
        <w:rPr>
          <w:rFonts w:ascii="Times New Roman" w:hAnsi="Times New Roman" w:cs="Times New Roman"/>
        </w:rPr>
        <w:t xml:space="preserve"> </w:t>
      </w:r>
      <w:r w:rsidR="00DE631F" w:rsidRPr="000E262C">
        <w:rPr>
          <w:rFonts w:ascii="Times New Roman" w:hAnsi="Times New Roman" w:cs="Times New Roman"/>
        </w:rPr>
        <w:t xml:space="preserve">is </w:t>
      </w:r>
      <w:r w:rsidRPr="000E262C">
        <w:rPr>
          <w:rFonts w:ascii="Times New Roman" w:hAnsi="Times New Roman" w:cs="Times New Roman"/>
        </w:rPr>
        <w:t>itself a defeater for P. In the presence of such incentives (which I will discuss under the heading of “social pressure”), we ought to be more “</w:t>
      </w:r>
      <w:proofErr w:type="spellStart"/>
      <w:r w:rsidRPr="000E262C">
        <w:rPr>
          <w:rFonts w:ascii="Times New Roman" w:hAnsi="Times New Roman" w:cs="Times New Roman"/>
        </w:rPr>
        <w:t>doxastically</w:t>
      </w:r>
      <w:proofErr w:type="spellEnd"/>
      <w:r w:rsidRPr="000E262C">
        <w:rPr>
          <w:rFonts w:ascii="Times New Roman" w:hAnsi="Times New Roman" w:cs="Times New Roman"/>
        </w:rPr>
        <w:t xml:space="preserve"> open” </w:t>
      </w:r>
      <w:r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{"citationID":"Kk63wz1e","properties":{"formattedCitation":"(Ballantyne 2019)","plainCitation":"(Ballantyne 2019)","dontUpdate":true,"noteIndex":0},"citationItems":[{"id":192,"uris":["http://zotero.org/users/6623136/items/8Q5GMWD5"],"itemData":{"id":192,"type":"book","event-place":"New York","publisher":"Oxford University Press","publisher-place":"New York","title":"Knowing Our Limits","author":[{"family":"Ballantyne","given":"Nathan"}],"issued":{"date-parts":[["2019"]]}}}],"schema":"https://github.com/citation-style-language/schema/raw/master/csl-citation.json"}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w:t>
      </w:r>
      <w:r w:rsidR="00AE2A42" w:rsidRPr="000E262C">
        <w:rPr>
          <w:rFonts w:ascii="Times New Roman" w:hAnsi="Times New Roman" w:cs="Times New Roman"/>
          <w:noProof/>
        </w:rPr>
        <w:t xml:space="preserve">cf. </w:t>
      </w:r>
      <w:r w:rsidRPr="000E262C">
        <w:rPr>
          <w:rFonts w:ascii="Times New Roman" w:hAnsi="Times New Roman" w:cs="Times New Roman"/>
          <w:noProof/>
        </w:rPr>
        <w:t>Ballantyne 2019)</w:t>
      </w:r>
      <w:r w:rsidRPr="000E262C">
        <w:rPr>
          <w:rFonts w:ascii="Times New Roman" w:hAnsi="Times New Roman" w:cs="Times New Roman"/>
        </w:rPr>
        <w:fldChar w:fldCharType="end"/>
      </w:r>
      <w:r w:rsidRPr="000E262C">
        <w:rPr>
          <w:rFonts w:ascii="Times New Roman" w:hAnsi="Times New Roman" w:cs="Times New Roman"/>
        </w:rPr>
        <w:t xml:space="preserve"> with respect to P.</w:t>
      </w:r>
      <w:r w:rsidR="007A3170" w:rsidRPr="000E262C">
        <w:rPr>
          <w:rFonts w:ascii="Times New Roman" w:hAnsi="Times New Roman" w:cs="Times New Roman"/>
        </w:rPr>
        <w:t xml:space="preserve"> Further, I will argue that this analysis makes some of the claims Mill makes in </w:t>
      </w:r>
      <w:r w:rsidR="007A3170" w:rsidRPr="000E262C">
        <w:rPr>
          <w:rFonts w:ascii="Times New Roman" w:hAnsi="Times New Roman" w:cs="Times New Roman"/>
          <w:i/>
        </w:rPr>
        <w:t>On Liberty</w:t>
      </w:r>
      <w:r w:rsidR="007A3170" w:rsidRPr="000E262C">
        <w:rPr>
          <w:rFonts w:ascii="Times New Roman" w:hAnsi="Times New Roman" w:cs="Times New Roman"/>
        </w:rPr>
        <w:t xml:space="preserve"> more plausible than they seem at first blush. The paper is thus partly an attempt at a rational reconstruction of one core strand of argument in </w:t>
      </w:r>
      <w:r w:rsidR="007A3170" w:rsidRPr="000E262C">
        <w:rPr>
          <w:rFonts w:ascii="Times New Roman" w:hAnsi="Times New Roman" w:cs="Times New Roman"/>
          <w:i/>
        </w:rPr>
        <w:t>On Liberty</w:t>
      </w:r>
      <w:r w:rsidR="007A3170" w:rsidRPr="000E262C">
        <w:rPr>
          <w:rFonts w:ascii="Times New Roman" w:hAnsi="Times New Roman" w:cs="Times New Roman"/>
        </w:rPr>
        <w:t xml:space="preserve">, particularly </w:t>
      </w:r>
      <w:r w:rsidR="00D3670C" w:rsidRPr="000E262C">
        <w:rPr>
          <w:rFonts w:ascii="Times New Roman" w:hAnsi="Times New Roman" w:cs="Times New Roman"/>
        </w:rPr>
        <w:t>c</w:t>
      </w:r>
      <w:r w:rsidR="007A3170" w:rsidRPr="000E262C">
        <w:rPr>
          <w:rFonts w:ascii="Times New Roman" w:hAnsi="Times New Roman" w:cs="Times New Roman"/>
        </w:rPr>
        <w:t>hapter 2.</w:t>
      </w:r>
    </w:p>
    <w:p w14:paraId="49477F87" w14:textId="77777777" w:rsidR="007B5B7B" w:rsidRPr="000E262C" w:rsidRDefault="007B5B7B" w:rsidP="00ED7816">
      <w:pPr>
        <w:spacing w:line="480" w:lineRule="auto"/>
        <w:rPr>
          <w:rFonts w:ascii="Times New Roman" w:hAnsi="Times New Roman" w:cs="Times New Roman"/>
        </w:rPr>
      </w:pPr>
    </w:p>
    <w:p w14:paraId="5324EB95" w14:textId="3E7D570E" w:rsidR="00B620EE" w:rsidRPr="000E262C" w:rsidRDefault="00746F82" w:rsidP="00ED7816">
      <w:pPr>
        <w:spacing w:line="480" w:lineRule="auto"/>
        <w:rPr>
          <w:rFonts w:ascii="Times New Roman" w:hAnsi="Times New Roman" w:cs="Times New Roman"/>
          <w:b/>
        </w:rPr>
      </w:pPr>
      <w:r w:rsidRPr="000E262C">
        <w:rPr>
          <w:rFonts w:ascii="Times New Roman" w:hAnsi="Times New Roman" w:cs="Times New Roman"/>
          <w:b/>
        </w:rPr>
        <w:t xml:space="preserve">2. </w:t>
      </w:r>
      <w:r w:rsidR="00B620EE" w:rsidRPr="000E262C">
        <w:rPr>
          <w:rFonts w:ascii="Times New Roman" w:hAnsi="Times New Roman" w:cs="Times New Roman"/>
          <w:b/>
        </w:rPr>
        <w:t>Social Pressure and Unpossessed Evidence</w:t>
      </w:r>
    </w:p>
    <w:p w14:paraId="29D852A7" w14:textId="77777777" w:rsidR="00746F82" w:rsidRPr="000E262C" w:rsidRDefault="00746F82" w:rsidP="00ED7816">
      <w:pPr>
        <w:spacing w:line="480" w:lineRule="auto"/>
        <w:rPr>
          <w:rFonts w:ascii="Times New Roman" w:hAnsi="Times New Roman" w:cs="Times New Roman"/>
        </w:rPr>
      </w:pPr>
    </w:p>
    <w:p w14:paraId="2876FC38" w14:textId="77777777" w:rsidR="00D32B88" w:rsidRPr="000E262C" w:rsidRDefault="007A7708" w:rsidP="00ED7816">
      <w:pPr>
        <w:spacing w:line="480" w:lineRule="auto"/>
        <w:rPr>
          <w:rFonts w:ascii="Times New Roman" w:hAnsi="Times New Roman" w:cs="Times New Roman"/>
        </w:rPr>
      </w:pPr>
      <w:r w:rsidRPr="000E262C">
        <w:rPr>
          <w:rFonts w:ascii="Times New Roman" w:hAnsi="Times New Roman" w:cs="Times New Roman"/>
        </w:rPr>
        <w:t>Consider an individual</w:t>
      </w:r>
      <w:r w:rsidR="00A16EF2" w:rsidRPr="000E262C">
        <w:rPr>
          <w:rFonts w:ascii="Times New Roman" w:hAnsi="Times New Roman" w:cs="Times New Roman"/>
        </w:rPr>
        <w:t xml:space="preserve"> </w:t>
      </w:r>
      <w:r w:rsidRPr="000E262C">
        <w:rPr>
          <w:rFonts w:ascii="Times New Roman" w:hAnsi="Times New Roman" w:cs="Times New Roman"/>
        </w:rPr>
        <w:t xml:space="preserve">who forms the belief that P on the basis of various pieces of first-order evidence. Suppose that relative to </w:t>
      </w:r>
      <w:r w:rsidR="001F0DB7" w:rsidRPr="000E262C">
        <w:rPr>
          <w:rFonts w:ascii="Times New Roman" w:hAnsi="Times New Roman" w:cs="Times New Roman"/>
        </w:rPr>
        <w:t>this</w:t>
      </w:r>
      <w:r w:rsidRPr="000E262C">
        <w:rPr>
          <w:rFonts w:ascii="Times New Roman" w:hAnsi="Times New Roman" w:cs="Times New Roman"/>
        </w:rPr>
        <w:t xml:space="preserve"> evidence</w:t>
      </w:r>
      <w:r w:rsidR="00CB4F4A" w:rsidRPr="000E262C">
        <w:rPr>
          <w:rFonts w:ascii="Times New Roman" w:hAnsi="Times New Roman" w:cs="Times New Roman"/>
        </w:rPr>
        <w:t xml:space="preserve">, the </w:t>
      </w:r>
      <w:r w:rsidR="00CD64FA" w:rsidRPr="000E262C">
        <w:rPr>
          <w:rFonts w:ascii="Times New Roman" w:hAnsi="Times New Roman" w:cs="Times New Roman"/>
        </w:rPr>
        <w:t>belief that P is justified</w:t>
      </w:r>
      <w:r w:rsidRPr="000E262C">
        <w:rPr>
          <w:rFonts w:ascii="Times New Roman" w:hAnsi="Times New Roman" w:cs="Times New Roman"/>
        </w:rPr>
        <w:t xml:space="preserve">. </w:t>
      </w:r>
      <w:r w:rsidR="00CD64FA" w:rsidRPr="000E262C">
        <w:rPr>
          <w:rFonts w:ascii="Times New Roman" w:hAnsi="Times New Roman" w:cs="Times New Roman"/>
        </w:rPr>
        <w:t xml:space="preserve">But now suppose further that </w:t>
      </w:r>
      <w:r w:rsidR="00A16EF2" w:rsidRPr="000E262C">
        <w:rPr>
          <w:rFonts w:ascii="Times New Roman" w:hAnsi="Times New Roman" w:cs="Times New Roman"/>
        </w:rPr>
        <w:t>she</w:t>
      </w:r>
      <w:r w:rsidR="00CD64FA" w:rsidRPr="000E262C">
        <w:rPr>
          <w:rFonts w:ascii="Times New Roman" w:hAnsi="Times New Roman" w:cs="Times New Roman"/>
        </w:rPr>
        <w:t xml:space="preserve"> lives in an environment where there is social pressure to avoid giving evidence </w:t>
      </w:r>
      <w:r w:rsidR="00CD64FA" w:rsidRPr="000E262C">
        <w:rPr>
          <w:rFonts w:ascii="Times New Roman" w:hAnsi="Times New Roman" w:cs="Times New Roman"/>
          <w:i/>
        </w:rPr>
        <w:t>against</w:t>
      </w:r>
      <w:r w:rsidR="00CD64FA" w:rsidRPr="000E262C">
        <w:rPr>
          <w:rFonts w:ascii="Times New Roman" w:hAnsi="Times New Roman" w:cs="Times New Roman"/>
        </w:rPr>
        <w:t xml:space="preserve"> P. This may take various forms</w:t>
      </w:r>
      <w:r w:rsidR="00185A33" w:rsidRPr="000E262C">
        <w:rPr>
          <w:rFonts w:ascii="Times New Roman" w:hAnsi="Times New Roman" w:cs="Times New Roman"/>
        </w:rPr>
        <w:t>—</w:t>
      </w:r>
      <w:r w:rsidR="00CD64FA" w:rsidRPr="000E262C">
        <w:rPr>
          <w:rFonts w:ascii="Times New Roman" w:hAnsi="Times New Roman" w:cs="Times New Roman"/>
        </w:rPr>
        <w:t xml:space="preserve">perhaps </w:t>
      </w:r>
      <w:r w:rsidR="00A42930" w:rsidRPr="000E262C">
        <w:rPr>
          <w:rFonts w:ascii="Times New Roman" w:hAnsi="Times New Roman" w:cs="Times New Roman"/>
        </w:rPr>
        <w:t xml:space="preserve">the act of </w:t>
      </w:r>
      <w:r w:rsidR="00CD64FA" w:rsidRPr="000E262C">
        <w:rPr>
          <w:rFonts w:ascii="Times New Roman" w:hAnsi="Times New Roman" w:cs="Times New Roman"/>
        </w:rPr>
        <w:t xml:space="preserve">giving reasons </w:t>
      </w:r>
      <w:r w:rsidR="00A42930" w:rsidRPr="000E262C">
        <w:rPr>
          <w:rFonts w:ascii="Times New Roman" w:hAnsi="Times New Roman" w:cs="Times New Roman"/>
        </w:rPr>
        <w:t>that count in favor of not</w:t>
      </w:r>
      <w:r w:rsidR="00CD64FA" w:rsidRPr="000E262C">
        <w:rPr>
          <w:rFonts w:ascii="Times New Roman" w:hAnsi="Times New Roman" w:cs="Times New Roman"/>
        </w:rPr>
        <w:t xml:space="preserve"> believing P </w:t>
      </w:r>
      <w:r w:rsidR="00185A33" w:rsidRPr="000E262C">
        <w:rPr>
          <w:rFonts w:ascii="Times New Roman" w:hAnsi="Times New Roman" w:cs="Times New Roman"/>
        </w:rPr>
        <w:t>is</w:t>
      </w:r>
      <w:r w:rsidR="00CD64FA" w:rsidRPr="000E262C">
        <w:rPr>
          <w:rFonts w:ascii="Times New Roman" w:hAnsi="Times New Roman" w:cs="Times New Roman"/>
        </w:rPr>
        <w:t xml:space="preserve"> socially frowned upon and can strain friendships, or perhaps giving such reasons is professionally detrimental. </w:t>
      </w:r>
    </w:p>
    <w:p w14:paraId="379FFF77" w14:textId="77777777" w:rsidR="00D32B88" w:rsidRPr="000E262C" w:rsidRDefault="00D32B88" w:rsidP="00ED7816">
      <w:pPr>
        <w:spacing w:line="480" w:lineRule="auto"/>
        <w:rPr>
          <w:rFonts w:ascii="Times New Roman" w:hAnsi="Times New Roman" w:cs="Times New Roman"/>
        </w:rPr>
      </w:pPr>
    </w:p>
    <w:p w14:paraId="41BC8621" w14:textId="071D09FB" w:rsidR="00DB49D7" w:rsidRPr="000E262C" w:rsidRDefault="00C14B56" w:rsidP="00ED7816">
      <w:pPr>
        <w:spacing w:line="480" w:lineRule="auto"/>
        <w:rPr>
          <w:rFonts w:ascii="Times New Roman" w:hAnsi="Times New Roman" w:cs="Times New Roman"/>
        </w:rPr>
      </w:pPr>
      <w:r w:rsidRPr="000E262C">
        <w:rPr>
          <w:rFonts w:ascii="Times New Roman" w:hAnsi="Times New Roman" w:cs="Times New Roman"/>
        </w:rPr>
        <w:lastRenderedPageBreak/>
        <w:t xml:space="preserve">With some important qualifications to be added later, </w:t>
      </w:r>
      <w:r w:rsidR="007A7708" w:rsidRPr="000E262C">
        <w:rPr>
          <w:rFonts w:ascii="Times New Roman" w:hAnsi="Times New Roman" w:cs="Times New Roman"/>
        </w:rPr>
        <w:t xml:space="preserve">I claim that the existence of </w:t>
      </w:r>
      <w:r w:rsidR="00CD64FA" w:rsidRPr="000E262C">
        <w:rPr>
          <w:rFonts w:ascii="Times New Roman" w:hAnsi="Times New Roman" w:cs="Times New Roman"/>
        </w:rPr>
        <w:t xml:space="preserve">such </w:t>
      </w:r>
      <w:r w:rsidR="007A7708" w:rsidRPr="000E262C">
        <w:rPr>
          <w:rFonts w:ascii="Times New Roman" w:hAnsi="Times New Roman" w:cs="Times New Roman"/>
        </w:rPr>
        <w:t xml:space="preserve">social pressure to avoid giving evidence </w:t>
      </w:r>
      <w:r w:rsidR="001F0DB7" w:rsidRPr="000E262C">
        <w:rPr>
          <w:rFonts w:ascii="Times New Roman" w:hAnsi="Times New Roman" w:cs="Times New Roman"/>
        </w:rPr>
        <w:t>against</w:t>
      </w:r>
      <w:r w:rsidR="007A7708" w:rsidRPr="000E262C">
        <w:rPr>
          <w:rFonts w:ascii="Times New Roman" w:hAnsi="Times New Roman" w:cs="Times New Roman"/>
        </w:rPr>
        <w:t xml:space="preserve"> some claim P is a</w:t>
      </w:r>
      <w:r w:rsidR="00D32B88" w:rsidRPr="000E262C">
        <w:rPr>
          <w:rFonts w:ascii="Times New Roman" w:hAnsi="Times New Roman" w:cs="Times New Roman"/>
        </w:rPr>
        <w:t>t least a</w:t>
      </w:r>
      <w:r w:rsidR="007A7708" w:rsidRPr="000E262C">
        <w:rPr>
          <w:rFonts w:ascii="Times New Roman" w:hAnsi="Times New Roman" w:cs="Times New Roman"/>
        </w:rPr>
        <w:t xml:space="preserve"> </w:t>
      </w:r>
      <w:r w:rsidR="00085810" w:rsidRPr="000E262C">
        <w:rPr>
          <w:rFonts w:ascii="Times New Roman" w:hAnsi="Times New Roman" w:cs="Times New Roman"/>
        </w:rPr>
        <w:t>partial</w:t>
      </w:r>
      <w:r w:rsidR="0049156C" w:rsidRPr="000E262C">
        <w:rPr>
          <w:rFonts w:ascii="Times New Roman" w:hAnsi="Times New Roman" w:cs="Times New Roman"/>
        </w:rPr>
        <w:t xml:space="preserve">, </w:t>
      </w:r>
      <w:r w:rsidR="0049156C" w:rsidRPr="000E262C">
        <w:rPr>
          <w:rFonts w:ascii="Times New Roman" w:hAnsi="Times New Roman" w:cs="Times New Roman"/>
          <w:i/>
        </w:rPr>
        <w:t>prima facie</w:t>
      </w:r>
      <w:r w:rsidR="0049156C" w:rsidRPr="000E262C">
        <w:rPr>
          <w:rFonts w:ascii="Times New Roman" w:hAnsi="Times New Roman" w:cs="Times New Roman"/>
        </w:rPr>
        <w:t>,</w:t>
      </w:r>
      <w:r w:rsidR="00085810" w:rsidRPr="000E262C">
        <w:rPr>
          <w:rFonts w:ascii="Times New Roman" w:hAnsi="Times New Roman" w:cs="Times New Roman"/>
        </w:rPr>
        <w:t xml:space="preserve"> </w:t>
      </w:r>
      <w:r w:rsidR="007A7708" w:rsidRPr="000E262C">
        <w:rPr>
          <w:rFonts w:ascii="Times New Roman" w:hAnsi="Times New Roman" w:cs="Times New Roman"/>
        </w:rPr>
        <w:t xml:space="preserve">defeater for </w:t>
      </w:r>
      <w:r w:rsidR="00A16EF2" w:rsidRPr="000E262C">
        <w:rPr>
          <w:rFonts w:ascii="Times New Roman" w:hAnsi="Times New Roman" w:cs="Times New Roman"/>
        </w:rPr>
        <w:t>the individual’s</w:t>
      </w:r>
      <w:r w:rsidR="007A7708" w:rsidRPr="000E262C">
        <w:rPr>
          <w:rFonts w:ascii="Times New Roman" w:hAnsi="Times New Roman" w:cs="Times New Roman"/>
        </w:rPr>
        <w:t xml:space="preserve"> belief that P.</w:t>
      </w:r>
      <w:r w:rsidR="00D32B88" w:rsidRPr="000E262C">
        <w:rPr>
          <w:rFonts w:ascii="Times New Roman" w:hAnsi="Times New Roman" w:cs="Times New Roman"/>
        </w:rPr>
        <w:t xml:space="preserve"> </w:t>
      </w:r>
      <w:r w:rsidR="00607778" w:rsidRPr="000E262C">
        <w:rPr>
          <w:rFonts w:ascii="Times New Roman" w:hAnsi="Times New Roman" w:cs="Times New Roman"/>
        </w:rPr>
        <w:t>Whereas a</w:t>
      </w:r>
      <w:r w:rsidR="00D32B88" w:rsidRPr="000E262C">
        <w:rPr>
          <w:rFonts w:ascii="Times New Roman" w:hAnsi="Times New Roman" w:cs="Times New Roman"/>
        </w:rPr>
        <w:t xml:space="preserve"> full defeater is a reason to give up one’s belief in P, a partial defeater </w:t>
      </w:r>
      <w:r w:rsidR="00415669" w:rsidRPr="000E262C">
        <w:rPr>
          <w:rFonts w:ascii="Times New Roman" w:hAnsi="Times New Roman" w:cs="Times New Roman"/>
        </w:rPr>
        <w:t>is a reason to reduce the</w:t>
      </w:r>
      <w:r w:rsidR="00D32B88" w:rsidRPr="000E262C">
        <w:rPr>
          <w:rFonts w:ascii="Times New Roman" w:hAnsi="Times New Roman" w:cs="Times New Roman"/>
        </w:rPr>
        <w:t xml:space="preserve"> confidence with which one believes P.</w:t>
      </w:r>
      <w:r w:rsidR="00CD64FA" w:rsidRPr="000E262C">
        <w:rPr>
          <w:rFonts w:ascii="Times New Roman" w:hAnsi="Times New Roman" w:cs="Times New Roman"/>
        </w:rPr>
        <w:t xml:space="preserve"> </w:t>
      </w:r>
      <w:r w:rsidR="0049156C" w:rsidRPr="000E262C">
        <w:rPr>
          <w:rFonts w:ascii="Times New Roman" w:hAnsi="Times New Roman" w:cs="Times New Roman"/>
        </w:rPr>
        <w:t>Partial</w:t>
      </w:r>
      <w:r w:rsidR="00D32B88" w:rsidRPr="000E262C">
        <w:rPr>
          <w:rFonts w:ascii="Times New Roman" w:hAnsi="Times New Roman" w:cs="Times New Roman"/>
        </w:rPr>
        <w:t xml:space="preserve"> defeaters</w:t>
      </w:r>
      <w:r w:rsidR="0049156C" w:rsidRPr="000E262C">
        <w:rPr>
          <w:rFonts w:ascii="Times New Roman" w:hAnsi="Times New Roman" w:cs="Times New Roman"/>
        </w:rPr>
        <w:t xml:space="preserve"> </w:t>
      </w:r>
      <w:r w:rsidR="00D32B88" w:rsidRPr="000E262C">
        <w:rPr>
          <w:rFonts w:ascii="Times New Roman" w:hAnsi="Times New Roman" w:cs="Times New Roman"/>
        </w:rPr>
        <w:t>do not call for full suspension of judgment</w:t>
      </w:r>
      <w:r w:rsidR="0049156C" w:rsidRPr="000E262C">
        <w:rPr>
          <w:rFonts w:ascii="Times New Roman" w:hAnsi="Times New Roman" w:cs="Times New Roman"/>
        </w:rPr>
        <w:t xml:space="preserve">. </w:t>
      </w:r>
      <w:r w:rsidR="00071174" w:rsidRPr="000E262C">
        <w:rPr>
          <w:rFonts w:ascii="Times New Roman" w:hAnsi="Times New Roman" w:cs="Times New Roman"/>
        </w:rPr>
        <w:t>Further</w:t>
      </w:r>
      <w:r w:rsidR="00CB1C9E" w:rsidRPr="000E262C">
        <w:rPr>
          <w:rFonts w:ascii="Times New Roman" w:hAnsi="Times New Roman" w:cs="Times New Roman"/>
        </w:rPr>
        <w:t>more</w:t>
      </w:r>
      <w:r w:rsidR="00071174" w:rsidRPr="000E262C">
        <w:rPr>
          <w:rFonts w:ascii="Times New Roman" w:hAnsi="Times New Roman" w:cs="Times New Roman"/>
        </w:rPr>
        <w:t xml:space="preserve">, the defeater is </w:t>
      </w:r>
      <w:r w:rsidR="00071174" w:rsidRPr="000E262C">
        <w:rPr>
          <w:rFonts w:ascii="Times New Roman" w:hAnsi="Times New Roman" w:cs="Times New Roman"/>
          <w:i/>
        </w:rPr>
        <w:t>p</w:t>
      </w:r>
      <w:r w:rsidR="0049156C" w:rsidRPr="000E262C">
        <w:rPr>
          <w:rFonts w:ascii="Times New Roman" w:hAnsi="Times New Roman" w:cs="Times New Roman"/>
          <w:i/>
        </w:rPr>
        <w:t xml:space="preserve">rima facie </w:t>
      </w:r>
      <w:r w:rsidR="0049156C" w:rsidRPr="000E262C">
        <w:rPr>
          <w:rFonts w:ascii="Times New Roman" w:hAnsi="Times New Roman" w:cs="Times New Roman"/>
        </w:rPr>
        <w:t xml:space="preserve">because there may be defeater-defeaters, which </w:t>
      </w:r>
      <w:r w:rsidR="000D144A" w:rsidRPr="000E262C">
        <w:rPr>
          <w:rFonts w:ascii="Times New Roman" w:hAnsi="Times New Roman" w:cs="Times New Roman"/>
        </w:rPr>
        <w:t>can</w:t>
      </w:r>
      <w:r w:rsidR="0049156C" w:rsidRPr="000E262C">
        <w:rPr>
          <w:rFonts w:ascii="Times New Roman" w:hAnsi="Times New Roman" w:cs="Times New Roman"/>
        </w:rPr>
        <w:t xml:space="preserve"> make belief in P reasonable despite the presence of social pressure of the kind discussed here. However, if such defeater-defeaters are unavailable, then u</w:t>
      </w:r>
      <w:r w:rsidR="00CD64FA" w:rsidRPr="000E262C">
        <w:rPr>
          <w:rFonts w:ascii="Times New Roman" w:hAnsi="Times New Roman" w:cs="Times New Roman"/>
        </w:rPr>
        <w:t xml:space="preserve">pon becoming aware of the existence of such social pressure, </w:t>
      </w:r>
      <w:r w:rsidR="008F503C" w:rsidRPr="000E262C">
        <w:rPr>
          <w:rFonts w:ascii="Times New Roman" w:hAnsi="Times New Roman" w:cs="Times New Roman"/>
        </w:rPr>
        <w:t>the individual</w:t>
      </w:r>
      <w:r w:rsidR="00CD64FA" w:rsidRPr="000E262C">
        <w:rPr>
          <w:rFonts w:ascii="Times New Roman" w:hAnsi="Times New Roman" w:cs="Times New Roman"/>
        </w:rPr>
        <w:t xml:space="preserve"> ought to reduce her confidence in P</w:t>
      </w:r>
      <w:r w:rsidR="003A0767" w:rsidRPr="000E262C">
        <w:rPr>
          <w:rFonts w:ascii="Times New Roman" w:hAnsi="Times New Roman" w:cs="Times New Roman"/>
        </w:rPr>
        <w:t xml:space="preserve"> to a level that is lower than </w:t>
      </w:r>
      <w:r w:rsidR="003F6C21" w:rsidRPr="000E262C">
        <w:rPr>
          <w:rFonts w:ascii="Times New Roman" w:hAnsi="Times New Roman" w:cs="Times New Roman"/>
        </w:rPr>
        <w:t>what is</w:t>
      </w:r>
      <w:r w:rsidR="003A0767" w:rsidRPr="000E262C">
        <w:rPr>
          <w:rFonts w:ascii="Times New Roman" w:hAnsi="Times New Roman" w:cs="Times New Roman"/>
        </w:rPr>
        <w:t xml:space="preserve"> warranted by her first-order evidence</w:t>
      </w:r>
      <w:r w:rsidR="00CB7AAE" w:rsidRPr="000E262C">
        <w:rPr>
          <w:rFonts w:ascii="Times New Roman" w:hAnsi="Times New Roman" w:cs="Times New Roman"/>
        </w:rPr>
        <w:t xml:space="preserve"> taken alone</w:t>
      </w:r>
      <w:r w:rsidR="003A0767" w:rsidRPr="000E262C">
        <w:rPr>
          <w:rFonts w:ascii="Times New Roman" w:hAnsi="Times New Roman" w:cs="Times New Roman"/>
        </w:rPr>
        <w:t>.</w:t>
      </w:r>
    </w:p>
    <w:p w14:paraId="78727A59" w14:textId="77777777" w:rsidR="00785679" w:rsidRPr="000E262C" w:rsidRDefault="00785679" w:rsidP="00ED7816">
      <w:pPr>
        <w:spacing w:line="480" w:lineRule="auto"/>
        <w:rPr>
          <w:rFonts w:ascii="Times New Roman" w:hAnsi="Times New Roman" w:cs="Times New Roman"/>
        </w:rPr>
      </w:pPr>
    </w:p>
    <w:p w14:paraId="5ACCAAC8" w14:textId="465B7D8D" w:rsidR="00785679" w:rsidRPr="000E262C" w:rsidRDefault="00785679" w:rsidP="00ED7816">
      <w:pPr>
        <w:spacing w:line="480" w:lineRule="auto"/>
        <w:rPr>
          <w:rFonts w:ascii="Times New Roman" w:hAnsi="Times New Roman" w:cs="Times New Roman"/>
        </w:rPr>
      </w:pPr>
      <w:r w:rsidRPr="000E262C">
        <w:rPr>
          <w:rFonts w:ascii="Times New Roman" w:hAnsi="Times New Roman" w:cs="Times New Roman"/>
        </w:rPr>
        <w:t>Th</w:t>
      </w:r>
      <w:r w:rsidR="0003707F" w:rsidRPr="000E262C">
        <w:rPr>
          <w:rFonts w:ascii="Times New Roman" w:hAnsi="Times New Roman" w:cs="Times New Roman"/>
        </w:rPr>
        <w:t xml:space="preserve">e reason why </w:t>
      </w:r>
      <w:r w:rsidR="00A16EF2" w:rsidRPr="000E262C">
        <w:rPr>
          <w:rFonts w:ascii="Times New Roman" w:hAnsi="Times New Roman" w:cs="Times New Roman"/>
        </w:rPr>
        <w:t>the individual</w:t>
      </w:r>
      <w:r w:rsidR="0003707F" w:rsidRPr="000E262C">
        <w:rPr>
          <w:rFonts w:ascii="Times New Roman" w:hAnsi="Times New Roman" w:cs="Times New Roman"/>
        </w:rPr>
        <w:t xml:space="preserve"> ought to reduce her confidence in P is that the presence of this social pressure makes i</w:t>
      </w:r>
      <w:r w:rsidR="007514BC" w:rsidRPr="000E262C">
        <w:rPr>
          <w:rFonts w:ascii="Times New Roman" w:hAnsi="Times New Roman" w:cs="Times New Roman"/>
        </w:rPr>
        <w:t>t</w:t>
      </w:r>
      <w:r w:rsidR="0003707F" w:rsidRPr="000E262C">
        <w:rPr>
          <w:rFonts w:ascii="Times New Roman" w:hAnsi="Times New Roman" w:cs="Times New Roman"/>
        </w:rPr>
        <w:t xml:space="preserve"> </w:t>
      </w:r>
      <w:r w:rsidR="00F47D56" w:rsidRPr="000E262C">
        <w:rPr>
          <w:rFonts w:ascii="Times New Roman" w:hAnsi="Times New Roman" w:cs="Times New Roman"/>
        </w:rPr>
        <w:t xml:space="preserve">relatively </w:t>
      </w:r>
      <w:r w:rsidR="0003707F" w:rsidRPr="000E262C">
        <w:rPr>
          <w:rFonts w:ascii="Times New Roman" w:hAnsi="Times New Roman" w:cs="Times New Roman"/>
        </w:rPr>
        <w:t xml:space="preserve">likely that there is </w:t>
      </w:r>
      <w:r w:rsidR="0003707F" w:rsidRPr="000E262C">
        <w:rPr>
          <w:rFonts w:ascii="Times New Roman" w:hAnsi="Times New Roman" w:cs="Times New Roman"/>
          <w:i/>
        </w:rPr>
        <w:t>unpossessed</w:t>
      </w:r>
      <w:r w:rsidR="0003707F" w:rsidRPr="000E262C">
        <w:rPr>
          <w:rFonts w:ascii="Times New Roman" w:hAnsi="Times New Roman" w:cs="Times New Roman"/>
        </w:rPr>
        <w:t xml:space="preserve"> evidence that would defeat</w:t>
      </w:r>
      <w:r w:rsidR="00AE265F" w:rsidRPr="000E262C">
        <w:rPr>
          <w:rFonts w:ascii="Times New Roman" w:hAnsi="Times New Roman" w:cs="Times New Roman"/>
        </w:rPr>
        <w:t>, partially or fully,</w:t>
      </w:r>
      <w:r w:rsidR="0003707F" w:rsidRPr="000E262C">
        <w:rPr>
          <w:rFonts w:ascii="Times New Roman" w:hAnsi="Times New Roman" w:cs="Times New Roman"/>
        </w:rPr>
        <w:t xml:space="preserve"> her belief that P. </w:t>
      </w:r>
      <w:r w:rsidR="00692434" w:rsidRPr="000E262C">
        <w:rPr>
          <w:rFonts w:ascii="Times New Roman" w:hAnsi="Times New Roman" w:cs="Times New Roman"/>
        </w:rPr>
        <w:t>In other words, the presence of social pressure makes it</w:t>
      </w:r>
      <w:r w:rsidR="00E770B1" w:rsidRPr="000E262C">
        <w:rPr>
          <w:rFonts w:ascii="Times New Roman" w:hAnsi="Times New Roman" w:cs="Times New Roman"/>
        </w:rPr>
        <w:t xml:space="preserve"> more</w:t>
      </w:r>
      <w:r w:rsidR="00692434" w:rsidRPr="000E262C">
        <w:rPr>
          <w:rFonts w:ascii="Times New Roman" w:hAnsi="Times New Roman" w:cs="Times New Roman"/>
        </w:rPr>
        <w:t xml:space="preserve"> likely that </w:t>
      </w:r>
      <w:r w:rsidR="004C4D25" w:rsidRPr="000E262C">
        <w:rPr>
          <w:rFonts w:ascii="Times New Roman" w:hAnsi="Times New Roman" w:cs="Times New Roman"/>
        </w:rPr>
        <w:t>this individual’s</w:t>
      </w:r>
      <w:r w:rsidR="00692434" w:rsidRPr="000E262C">
        <w:rPr>
          <w:rFonts w:ascii="Times New Roman" w:hAnsi="Times New Roman" w:cs="Times New Roman"/>
        </w:rPr>
        <w:t xml:space="preserve"> evidence for P is not a </w:t>
      </w:r>
      <w:r w:rsidR="00AB2C35" w:rsidRPr="000E262C">
        <w:rPr>
          <w:rFonts w:ascii="Times New Roman" w:hAnsi="Times New Roman" w:cs="Times New Roman"/>
        </w:rPr>
        <w:t>representative</w:t>
      </w:r>
      <w:r w:rsidR="007F7791" w:rsidRPr="000E262C">
        <w:rPr>
          <w:rFonts w:ascii="Times New Roman" w:hAnsi="Times New Roman" w:cs="Times New Roman"/>
        </w:rPr>
        <w:t xml:space="preserve"> </w:t>
      </w:r>
      <w:r w:rsidR="00692434" w:rsidRPr="000E262C">
        <w:rPr>
          <w:rFonts w:ascii="Times New Roman" w:hAnsi="Times New Roman" w:cs="Times New Roman"/>
        </w:rPr>
        <w:t>sample of the evidence out there which bears on P.</w:t>
      </w:r>
      <w:r w:rsidR="00AB2C35" w:rsidRPr="000E262C">
        <w:rPr>
          <w:rStyle w:val="FootnoteReference"/>
          <w:rFonts w:ascii="Times New Roman" w:hAnsi="Times New Roman" w:cs="Times New Roman"/>
        </w:rPr>
        <w:footnoteReference w:id="1"/>
      </w:r>
      <w:r w:rsidR="00692434" w:rsidRPr="000E262C">
        <w:rPr>
          <w:rFonts w:ascii="Times New Roman" w:hAnsi="Times New Roman" w:cs="Times New Roman"/>
        </w:rPr>
        <w:t xml:space="preserve"> </w:t>
      </w:r>
      <w:r w:rsidR="008779DE" w:rsidRPr="000E262C">
        <w:rPr>
          <w:rFonts w:ascii="Times New Roman" w:hAnsi="Times New Roman" w:cs="Times New Roman"/>
        </w:rPr>
        <w:t>This is because we are</w:t>
      </w:r>
      <w:r w:rsidR="009F67C2" w:rsidRPr="000E262C">
        <w:rPr>
          <w:rFonts w:ascii="Times New Roman" w:hAnsi="Times New Roman" w:cs="Times New Roman"/>
        </w:rPr>
        <w:t xml:space="preserve"> in a deep sense epistemically interdependent. As John </w:t>
      </w:r>
      <w:proofErr w:type="spellStart"/>
      <w:r w:rsidR="009F67C2" w:rsidRPr="000E262C">
        <w:rPr>
          <w:rFonts w:ascii="Times New Roman" w:hAnsi="Times New Roman" w:cs="Times New Roman"/>
        </w:rPr>
        <w:t>Hardwig</w:t>
      </w:r>
      <w:proofErr w:type="spellEnd"/>
      <w:r w:rsidR="00154798" w:rsidRPr="000E262C">
        <w:rPr>
          <w:rFonts w:ascii="Times New Roman" w:hAnsi="Times New Roman" w:cs="Times New Roman"/>
        </w:rPr>
        <w:t xml:space="preserve"> </w:t>
      </w:r>
      <w:r w:rsidR="00154798" w:rsidRPr="000E262C">
        <w:rPr>
          <w:rFonts w:ascii="Times New Roman" w:hAnsi="Times New Roman" w:cs="Times New Roman"/>
        </w:rPr>
        <w:fldChar w:fldCharType="begin"/>
      </w:r>
      <w:r w:rsidR="00154798" w:rsidRPr="000E262C">
        <w:rPr>
          <w:rFonts w:ascii="Times New Roman" w:hAnsi="Times New Roman" w:cs="Times New Roman"/>
        </w:rPr>
        <w:instrText xml:space="preserve"> ADDIN ZOTERO_ITEM CSL_CITATION {"citationID":"lF0Uk32w","properties":{"formattedCitation":"(1991, 693)","plainCitation":"(1991, 693)","noteIndex":0},"citationItems":[{"id":605,"uris":["http://zotero.org/users/6623136/items/3XBLJGPK"],"itemData":{"id":605,"type":"article-journal","container-title":"The Journal of Philosophy","issue":"12","page":"693-708","title":"The Role of Trust in Knowledge","volume":"88","author":[{"family":"Hardwig","given":"John"}],"issued":{"date-parts":[["1991"]]}},"locator":"693","suppress-author":true}],"schema":"https://github.com/citation-style-language/schema/raw/master/csl-citation.json"} </w:instrText>
      </w:r>
      <w:r w:rsidR="00154798" w:rsidRPr="000E262C">
        <w:rPr>
          <w:rFonts w:ascii="Times New Roman" w:hAnsi="Times New Roman" w:cs="Times New Roman"/>
        </w:rPr>
        <w:fldChar w:fldCharType="separate"/>
      </w:r>
      <w:r w:rsidR="00154798" w:rsidRPr="000E262C">
        <w:rPr>
          <w:rFonts w:ascii="Times New Roman" w:hAnsi="Times New Roman" w:cs="Times New Roman"/>
          <w:noProof/>
        </w:rPr>
        <w:t>(1991, 693)</w:t>
      </w:r>
      <w:r w:rsidR="00154798" w:rsidRPr="000E262C">
        <w:rPr>
          <w:rFonts w:ascii="Times New Roman" w:hAnsi="Times New Roman" w:cs="Times New Roman"/>
        </w:rPr>
        <w:fldChar w:fldCharType="end"/>
      </w:r>
      <w:r w:rsidR="009F67C2" w:rsidRPr="000E262C">
        <w:rPr>
          <w:rFonts w:ascii="Times New Roman" w:hAnsi="Times New Roman" w:cs="Times New Roman"/>
        </w:rPr>
        <w:t xml:space="preserve"> notes, “modern knowers cannot be independent and self-reliant, not even in their own fields of specialization</w:t>
      </w:r>
      <w:r w:rsidR="00154798" w:rsidRPr="000E262C">
        <w:rPr>
          <w:rFonts w:ascii="Times New Roman" w:hAnsi="Times New Roman" w:cs="Times New Roman"/>
        </w:rPr>
        <w:t>.</w:t>
      </w:r>
      <w:r w:rsidR="009F67C2" w:rsidRPr="000E262C">
        <w:rPr>
          <w:rFonts w:ascii="Times New Roman" w:hAnsi="Times New Roman" w:cs="Times New Roman"/>
        </w:rPr>
        <w:t>”</w:t>
      </w:r>
      <w:r w:rsidR="00692434" w:rsidRPr="000E262C">
        <w:rPr>
          <w:rFonts w:ascii="Times New Roman" w:hAnsi="Times New Roman" w:cs="Times New Roman"/>
        </w:rPr>
        <w:t xml:space="preserve"> We rely upon others for much of the evidence we have, and so, in order for our evidence for a particular claim to be representative, the social processes which deliver that evidence to us must b</w:t>
      </w:r>
      <w:r w:rsidR="0042583F" w:rsidRPr="000E262C">
        <w:rPr>
          <w:rFonts w:ascii="Times New Roman" w:hAnsi="Times New Roman" w:cs="Times New Roman"/>
        </w:rPr>
        <w:t xml:space="preserve">e structured properly. As socially situated knowers, our </w:t>
      </w:r>
      <w:r w:rsidR="0042583F" w:rsidRPr="000E262C">
        <w:rPr>
          <w:rFonts w:ascii="Times New Roman" w:hAnsi="Times New Roman" w:cs="Times New Roman"/>
        </w:rPr>
        <w:lastRenderedPageBreak/>
        <w:t>beliefs are reliably formed only to the extent that the social incentives at large with regards to those beliefs are right.</w:t>
      </w:r>
    </w:p>
    <w:p w14:paraId="413DABDD" w14:textId="2AC87605" w:rsidR="0042583F" w:rsidRPr="000E262C" w:rsidRDefault="0042583F" w:rsidP="00ED7816">
      <w:pPr>
        <w:spacing w:line="480" w:lineRule="auto"/>
        <w:rPr>
          <w:rFonts w:ascii="Times New Roman" w:hAnsi="Times New Roman" w:cs="Times New Roman"/>
        </w:rPr>
      </w:pPr>
    </w:p>
    <w:p w14:paraId="676465F8" w14:textId="00B67C00" w:rsidR="0042583F" w:rsidRPr="000E262C" w:rsidRDefault="009301F8" w:rsidP="00ED7816">
      <w:pPr>
        <w:spacing w:line="480" w:lineRule="auto"/>
        <w:rPr>
          <w:rFonts w:ascii="Times New Roman" w:hAnsi="Times New Roman" w:cs="Times New Roman"/>
        </w:rPr>
      </w:pPr>
      <w:r w:rsidRPr="000E262C">
        <w:rPr>
          <w:rFonts w:ascii="Times New Roman" w:hAnsi="Times New Roman" w:cs="Times New Roman"/>
        </w:rPr>
        <w:t xml:space="preserve">Social </w:t>
      </w:r>
      <w:r w:rsidR="00EC3FF7" w:rsidRPr="000E262C">
        <w:rPr>
          <w:rFonts w:ascii="Times New Roman" w:hAnsi="Times New Roman" w:cs="Times New Roman"/>
        </w:rPr>
        <w:t>pressure</w:t>
      </w:r>
      <w:r w:rsidR="009618CF" w:rsidRPr="000E262C">
        <w:rPr>
          <w:rFonts w:ascii="Times New Roman" w:hAnsi="Times New Roman" w:cs="Times New Roman"/>
        </w:rPr>
        <w:t>, especially insofar it is applied independently of the quality of the relevant evidence,</w:t>
      </w:r>
      <w:r w:rsidR="00EC3FF7" w:rsidRPr="000E262C">
        <w:rPr>
          <w:rFonts w:ascii="Times New Roman" w:hAnsi="Times New Roman" w:cs="Times New Roman"/>
        </w:rPr>
        <w:t xml:space="preserve"> can act as a filter on the evidence that makes its way to us, thereby making the evidence un-representative. It can make it</w:t>
      </w:r>
      <w:r w:rsidR="009B2EB0" w:rsidRPr="000E262C">
        <w:rPr>
          <w:rFonts w:ascii="Times New Roman" w:hAnsi="Times New Roman" w:cs="Times New Roman"/>
        </w:rPr>
        <w:t xml:space="preserve"> the case that</w:t>
      </w:r>
      <w:r w:rsidR="00EC3FF7" w:rsidRPr="000E262C">
        <w:rPr>
          <w:rFonts w:ascii="Times New Roman" w:hAnsi="Times New Roman" w:cs="Times New Roman"/>
        </w:rPr>
        <w:t xml:space="preserve"> the evidence </w:t>
      </w:r>
      <w:r w:rsidR="00841668" w:rsidRPr="000E262C">
        <w:rPr>
          <w:rFonts w:ascii="Times New Roman" w:hAnsi="Times New Roman" w:cs="Times New Roman"/>
        </w:rPr>
        <w:t>which</w:t>
      </w:r>
      <w:r w:rsidR="00EC3FF7" w:rsidRPr="000E262C">
        <w:rPr>
          <w:rFonts w:ascii="Times New Roman" w:hAnsi="Times New Roman" w:cs="Times New Roman"/>
        </w:rPr>
        <w:t xml:space="preserve"> does make its way to us is a lopsided sample of the evidence out there relevant to the claim at hand. Below is a case which brings out how this might occur.</w:t>
      </w:r>
    </w:p>
    <w:p w14:paraId="16D28086" w14:textId="2499508D" w:rsidR="00D4463A" w:rsidRPr="000E262C" w:rsidRDefault="00D4463A" w:rsidP="00ED7816">
      <w:pPr>
        <w:spacing w:line="480" w:lineRule="auto"/>
        <w:rPr>
          <w:rFonts w:ascii="Times New Roman" w:hAnsi="Times New Roman" w:cs="Times New Roman"/>
        </w:rPr>
      </w:pPr>
    </w:p>
    <w:p w14:paraId="28B3E9B8" w14:textId="281CE2F3" w:rsidR="00D4463A" w:rsidRPr="000E262C" w:rsidRDefault="00D4463A" w:rsidP="00ED7816">
      <w:pPr>
        <w:spacing w:line="480" w:lineRule="auto"/>
        <w:rPr>
          <w:rFonts w:ascii="Times New Roman" w:hAnsi="Times New Roman" w:cs="Times New Roman"/>
        </w:rPr>
      </w:pPr>
      <w:r w:rsidRPr="000E262C">
        <w:rPr>
          <w:rFonts w:ascii="Times New Roman" w:hAnsi="Times New Roman" w:cs="Times New Roman"/>
        </w:rPr>
        <w:t xml:space="preserve">Suppose that three engineers are responsible for the construction and maintenance of a particular dam. Suppose also that the construction of the dam is a big boon for the community, providing </w:t>
      </w:r>
      <w:r w:rsidR="00460F74" w:rsidRPr="000E262C">
        <w:rPr>
          <w:rFonts w:ascii="Times New Roman" w:hAnsi="Times New Roman" w:cs="Times New Roman"/>
        </w:rPr>
        <w:t xml:space="preserve">much needed </w:t>
      </w:r>
      <w:r w:rsidRPr="000E262C">
        <w:rPr>
          <w:rFonts w:ascii="Times New Roman" w:hAnsi="Times New Roman" w:cs="Times New Roman"/>
        </w:rPr>
        <w:t>power and irrigation. Further, many local officials and politicians are invested in the success of the dam, which is a huge feather in the cap for them. As a result, there is social pressure not to cast doubt on the project or its success.</w:t>
      </w:r>
    </w:p>
    <w:p w14:paraId="3C347A04" w14:textId="4439B34F" w:rsidR="00D4463A" w:rsidRPr="000E262C" w:rsidRDefault="00D4463A" w:rsidP="00ED7816">
      <w:pPr>
        <w:spacing w:line="480" w:lineRule="auto"/>
        <w:rPr>
          <w:rFonts w:ascii="Times New Roman" w:hAnsi="Times New Roman" w:cs="Times New Roman"/>
        </w:rPr>
      </w:pPr>
    </w:p>
    <w:p w14:paraId="74A0BEF4" w14:textId="6841C522" w:rsidR="00D4463A" w:rsidRPr="000E262C" w:rsidRDefault="00D4463A" w:rsidP="00ED7816">
      <w:pPr>
        <w:spacing w:line="480" w:lineRule="auto"/>
        <w:rPr>
          <w:rFonts w:ascii="Times New Roman" w:hAnsi="Times New Roman" w:cs="Times New Roman"/>
        </w:rPr>
      </w:pPr>
      <w:r w:rsidRPr="000E262C">
        <w:rPr>
          <w:rFonts w:ascii="Times New Roman" w:hAnsi="Times New Roman" w:cs="Times New Roman"/>
        </w:rPr>
        <w:t>Now, imagine there is some good evidence that the dam will break. There are three main reasons to think this</w:t>
      </w:r>
      <w:r w:rsidR="005C55B0" w:rsidRPr="000E262C">
        <w:rPr>
          <w:rFonts w:ascii="Times New Roman" w:hAnsi="Times New Roman" w:cs="Times New Roman"/>
        </w:rPr>
        <w:t xml:space="preserve">, but </w:t>
      </w:r>
      <w:r w:rsidR="00677ADE" w:rsidRPr="000E262C">
        <w:rPr>
          <w:rFonts w:ascii="Times New Roman" w:hAnsi="Times New Roman" w:cs="Times New Roman"/>
        </w:rPr>
        <w:t xml:space="preserve">importantly, </w:t>
      </w:r>
      <w:r w:rsidR="005C55B0" w:rsidRPr="000E262C">
        <w:rPr>
          <w:rFonts w:ascii="Times New Roman" w:hAnsi="Times New Roman" w:cs="Times New Roman"/>
        </w:rPr>
        <w:t xml:space="preserve">these reasons are </w:t>
      </w:r>
      <w:r w:rsidR="005C55B0" w:rsidRPr="000E262C">
        <w:rPr>
          <w:rFonts w:ascii="Times New Roman" w:hAnsi="Times New Roman" w:cs="Times New Roman"/>
          <w:i/>
        </w:rPr>
        <w:t>distributed</w:t>
      </w:r>
      <w:r w:rsidR="005C55B0" w:rsidRPr="000E262C">
        <w:rPr>
          <w:rFonts w:ascii="Times New Roman" w:hAnsi="Times New Roman" w:cs="Times New Roman"/>
        </w:rPr>
        <w:t xml:space="preserve"> among the engineers. There are also good reasons to think the dam will hold, but these are </w:t>
      </w:r>
      <w:r w:rsidR="005F7920" w:rsidRPr="000E262C">
        <w:rPr>
          <w:rFonts w:ascii="Times New Roman" w:hAnsi="Times New Roman" w:cs="Times New Roman"/>
          <w:i/>
        </w:rPr>
        <w:t>shared knowledge</w:t>
      </w:r>
      <w:r w:rsidR="005C55B0" w:rsidRPr="000E262C">
        <w:rPr>
          <w:rFonts w:ascii="Times New Roman" w:hAnsi="Times New Roman" w:cs="Times New Roman"/>
        </w:rPr>
        <w:t xml:space="preserve"> among the engineers. Suppose now that each of these reasons </w:t>
      </w:r>
      <w:r w:rsidR="00FE3847" w:rsidRPr="000E262C">
        <w:rPr>
          <w:rFonts w:ascii="Times New Roman" w:hAnsi="Times New Roman" w:cs="Times New Roman"/>
        </w:rPr>
        <w:t xml:space="preserve">have equal weight and </w:t>
      </w:r>
      <w:r w:rsidR="005C55B0" w:rsidRPr="000E262C">
        <w:rPr>
          <w:rFonts w:ascii="Times New Roman" w:hAnsi="Times New Roman" w:cs="Times New Roman"/>
        </w:rPr>
        <w:t>add up</w:t>
      </w:r>
      <w:r w:rsidR="00FE3847" w:rsidRPr="000E262C">
        <w:rPr>
          <w:rFonts w:ascii="Times New Roman" w:hAnsi="Times New Roman" w:cs="Times New Roman"/>
        </w:rPr>
        <w:t xml:space="preserve"> </w:t>
      </w:r>
      <w:r w:rsidR="005C55B0" w:rsidRPr="000E262C">
        <w:rPr>
          <w:rFonts w:ascii="Times New Roman" w:hAnsi="Times New Roman" w:cs="Times New Roman"/>
        </w:rPr>
        <w:t>in a linear fashion</w:t>
      </w:r>
      <w:r w:rsidR="00C14363" w:rsidRPr="000E262C">
        <w:rPr>
          <w:rFonts w:ascii="Times New Roman" w:hAnsi="Times New Roman" w:cs="Times New Roman"/>
        </w:rPr>
        <w:t>.</w:t>
      </w:r>
      <w:r w:rsidR="005C55B0" w:rsidRPr="000E262C">
        <w:rPr>
          <w:rFonts w:ascii="Times New Roman" w:hAnsi="Times New Roman" w:cs="Times New Roman"/>
        </w:rPr>
        <w:t xml:space="preserve"> </w:t>
      </w:r>
      <w:r w:rsidR="00C14363" w:rsidRPr="000E262C">
        <w:rPr>
          <w:rFonts w:ascii="Times New Roman" w:hAnsi="Times New Roman" w:cs="Times New Roman"/>
        </w:rPr>
        <w:t>S</w:t>
      </w:r>
      <w:r w:rsidR="005C55B0" w:rsidRPr="000E262C">
        <w:rPr>
          <w:rFonts w:ascii="Times New Roman" w:hAnsi="Times New Roman" w:cs="Times New Roman"/>
        </w:rPr>
        <w:t>o</w:t>
      </w:r>
      <w:r w:rsidR="00C14363" w:rsidRPr="000E262C">
        <w:rPr>
          <w:rFonts w:ascii="Times New Roman" w:hAnsi="Times New Roman" w:cs="Times New Roman"/>
        </w:rPr>
        <w:t>,</w:t>
      </w:r>
      <w:r w:rsidR="005C55B0" w:rsidRPr="000E262C">
        <w:rPr>
          <w:rFonts w:ascii="Times New Roman" w:hAnsi="Times New Roman" w:cs="Times New Roman"/>
        </w:rPr>
        <w:t xml:space="preserve"> the total evidence suggests the dam is going to break</w:t>
      </w:r>
      <w:r w:rsidR="00C14363" w:rsidRPr="000E262C">
        <w:rPr>
          <w:rFonts w:ascii="Times New Roman" w:hAnsi="Times New Roman" w:cs="Times New Roman"/>
        </w:rPr>
        <w:t xml:space="preserve">; the three </w:t>
      </w:r>
      <w:r w:rsidR="00FA3D07" w:rsidRPr="000E262C">
        <w:rPr>
          <w:rFonts w:ascii="Times New Roman" w:hAnsi="Times New Roman" w:cs="Times New Roman"/>
        </w:rPr>
        <w:t xml:space="preserve">reasons </w:t>
      </w:r>
      <w:r w:rsidR="00C14363" w:rsidRPr="000E262C">
        <w:rPr>
          <w:rFonts w:ascii="Times New Roman" w:hAnsi="Times New Roman" w:cs="Times New Roman"/>
        </w:rPr>
        <w:t>outweigh the two.</w:t>
      </w:r>
    </w:p>
    <w:p w14:paraId="77E0215B" w14:textId="6C6C9060" w:rsidR="00FA059A" w:rsidRPr="000E262C" w:rsidRDefault="00FA059A" w:rsidP="00ED7816">
      <w:pPr>
        <w:spacing w:line="480" w:lineRule="auto"/>
        <w:rPr>
          <w:rFonts w:ascii="Times New Roman" w:hAnsi="Times New Roman" w:cs="Times New Roman"/>
        </w:rPr>
      </w:pPr>
    </w:p>
    <w:p w14:paraId="3FD093AF" w14:textId="0A528EF0" w:rsidR="00FA059A" w:rsidRPr="000E262C" w:rsidRDefault="00FA059A" w:rsidP="00ED7816">
      <w:pPr>
        <w:spacing w:line="480" w:lineRule="auto"/>
        <w:rPr>
          <w:rFonts w:ascii="Times New Roman" w:eastAsia="Osaka Regular-Mono" w:hAnsi="Times New Roman" w:cs="Times New Roman"/>
        </w:rPr>
      </w:pPr>
      <w:r w:rsidRPr="000E262C">
        <w:rPr>
          <w:rFonts w:ascii="Times New Roman" w:eastAsia="Osaka Regular-Mono" w:hAnsi="Times New Roman" w:cs="Times New Roman"/>
        </w:rPr>
        <w:t>To fix ideas, suppose the following are the relevant pieces of evidence:</w:t>
      </w:r>
    </w:p>
    <w:p w14:paraId="3FBE7A44" w14:textId="3BEDF342" w:rsidR="00FA059A" w:rsidRPr="000E262C" w:rsidRDefault="00FA059A" w:rsidP="00ED7816">
      <w:pPr>
        <w:spacing w:line="480" w:lineRule="auto"/>
        <w:rPr>
          <w:rFonts w:ascii="Times New Roman" w:eastAsia="Osaka Regular-Mono" w:hAnsi="Times New Roman" w:cs="Times New Roman"/>
        </w:rPr>
      </w:pPr>
      <w:r w:rsidRPr="000E262C">
        <w:rPr>
          <w:rFonts w:ascii="Times New Roman" w:eastAsia="Osaka Regular-Mono" w:hAnsi="Times New Roman" w:cs="Times New Roman"/>
        </w:rPr>
        <w:t>Evidence that the dam will hold:</w:t>
      </w:r>
    </w:p>
    <w:p w14:paraId="09654671" w14:textId="285CDA3B" w:rsidR="00FA059A" w:rsidRPr="000E262C" w:rsidRDefault="00FA059A" w:rsidP="00ED7816">
      <w:pPr>
        <w:spacing w:line="480" w:lineRule="auto"/>
        <w:ind w:firstLine="720"/>
        <w:rPr>
          <w:rFonts w:ascii="Times New Roman" w:eastAsia="Osaka Regular-Mono" w:hAnsi="Times New Roman" w:cs="Times New Roman"/>
        </w:rPr>
      </w:pPr>
      <w:r w:rsidRPr="000E262C">
        <w:rPr>
          <w:rFonts w:ascii="Times New Roman" w:eastAsia="Osaka Regular-Mono" w:hAnsi="Times New Roman" w:cs="Times New Roman"/>
          <w:b/>
        </w:rPr>
        <w:lastRenderedPageBreak/>
        <w:t>E</w:t>
      </w:r>
      <w:r w:rsidRPr="000E262C">
        <w:rPr>
          <w:rFonts w:ascii="Times New Roman" w:eastAsia="Osaka Regular-Mono" w:hAnsi="Times New Roman" w:cs="Times New Roman"/>
          <w:b/>
          <w:vertAlign w:val="subscript"/>
        </w:rPr>
        <w:t>1</w:t>
      </w:r>
      <w:r w:rsidRPr="000E262C">
        <w:rPr>
          <w:rFonts w:ascii="Times New Roman" w:eastAsia="Osaka Regular-Mono" w:hAnsi="Times New Roman" w:cs="Times New Roman"/>
        </w:rPr>
        <w:t xml:space="preserve"> = the dam is made with the proper materials.</w:t>
      </w:r>
    </w:p>
    <w:p w14:paraId="3B4DCF44" w14:textId="7037089E" w:rsidR="00FA059A" w:rsidRPr="000E262C" w:rsidRDefault="00FA059A" w:rsidP="00ED7816">
      <w:pPr>
        <w:spacing w:line="480" w:lineRule="auto"/>
        <w:ind w:firstLine="720"/>
        <w:rPr>
          <w:rFonts w:ascii="Times New Roman" w:eastAsia="Osaka Regular-Mono" w:hAnsi="Times New Roman" w:cs="Times New Roman"/>
        </w:rPr>
      </w:pPr>
      <w:r w:rsidRPr="000E262C">
        <w:rPr>
          <w:rFonts w:ascii="Times New Roman" w:eastAsia="Osaka Regular-Mono" w:hAnsi="Times New Roman" w:cs="Times New Roman"/>
          <w:b/>
        </w:rPr>
        <w:t>E</w:t>
      </w:r>
      <w:r w:rsidRPr="000E262C">
        <w:rPr>
          <w:rFonts w:ascii="Times New Roman" w:eastAsia="Osaka Regular-Mono" w:hAnsi="Times New Roman" w:cs="Times New Roman"/>
          <w:b/>
          <w:vertAlign w:val="subscript"/>
        </w:rPr>
        <w:t>2</w:t>
      </w:r>
      <w:r w:rsidRPr="000E262C">
        <w:rPr>
          <w:rFonts w:ascii="Times New Roman" w:eastAsia="Osaka Regular-Mono" w:hAnsi="Times New Roman" w:cs="Times New Roman"/>
        </w:rPr>
        <w:t xml:space="preserve"> = the structural engineering is well done.</w:t>
      </w:r>
    </w:p>
    <w:p w14:paraId="33153680" w14:textId="49F3ADE3" w:rsidR="00FA059A" w:rsidRPr="000E262C" w:rsidRDefault="00FA059A" w:rsidP="00ED7816">
      <w:pPr>
        <w:spacing w:line="480" w:lineRule="auto"/>
        <w:rPr>
          <w:rFonts w:ascii="Times New Roman" w:eastAsia="Osaka Regular-Mono" w:hAnsi="Times New Roman" w:cs="Times New Roman"/>
        </w:rPr>
      </w:pPr>
      <w:r w:rsidRPr="000E262C">
        <w:rPr>
          <w:rFonts w:ascii="Times New Roman" w:eastAsia="Osaka Regular-Mono" w:hAnsi="Times New Roman" w:cs="Times New Roman"/>
        </w:rPr>
        <w:t>Evidence that the dam will break:</w:t>
      </w:r>
    </w:p>
    <w:p w14:paraId="4FD89B53" w14:textId="594980B2" w:rsidR="00FA059A" w:rsidRPr="000E262C" w:rsidRDefault="00FA059A" w:rsidP="00ED7816">
      <w:pPr>
        <w:spacing w:line="480" w:lineRule="auto"/>
        <w:ind w:firstLine="720"/>
        <w:rPr>
          <w:rFonts w:ascii="Times New Roman" w:eastAsia="Osaka Regular-Mono" w:hAnsi="Times New Roman" w:cs="Times New Roman"/>
        </w:rPr>
      </w:pPr>
      <w:r w:rsidRPr="000E262C">
        <w:rPr>
          <w:rFonts w:ascii="Times New Roman" w:eastAsia="Osaka Regular-Mono" w:hAnsi="Times New Roman" w:cs="Times New Roman"/>
          <w:b/>
        </w:rPr>
        <w:t>E</w:t>
      </w:r>
      <w:r w:rsidRPr="000E262C">
        <w:rPr>
          <w:rFonts w:ascii="Times New Roman" w:eastAsia="Osaka Regular-Mono" w:hAnsi="Times New Roman" w:cs="Times New Roman"/>
          <w:b/>
          <w:vertAlign w:val="subscript"/>
        </w:rPr>
        <w:t>3</w:t>
      </w:r>
      <w:r w:rsidRPr="000E262C">
        <w:rPr>
          <w:rFonts w:ascii="Times New Roman" w:eastAsia="Osaka Regular-Mono" w:hAnsi="Times New Roman" w:cs="Times New Roman"/>
        </w:rPr>
        <w:t xml:space="preserve"> = the rainfall has been unusually high this year.</w:t>
      </w:r>
    </w:p>
    <w:p w14:paraId="43CB9C4A" w14:textId="73DB2333" w:rsidR="00FA059A" w:rsidRPr="000E262C" w:rsidRDefault="00FA059A" w:rsidP="00ED7816">
      <w:pPr>
        <w:spacing w:line="480" w:lineRule="auto"/>
        <w:ind w:firstLine="720"/>
        <w:rPr>
          <w:rFonts w:ascii="Times New Roman" w:eastAsia="Osaka Regular-Mono" w:hAnsi="Times New Roman" w:cs="Times New Roman"/>
        </w:rPr>
      </w:pPr>
      <w:r w:rsidRPr="000E262C">
        <w:rPr>
          <w:rFonts w:ascii="Times New Roman" w:eastAsia="Osaka Regular-Mono" w:hAnsi="Times New Roman" w:cs="Times New Roman"/>
          <w:b/>
        </w:rPr>
        <w:t>E</w:t>
      </w:r>
      <w:r w:rsidRPr="000E262C">
        <w:rPr>
          <w:rFonts w:ascii="Times New Roman" w:eastAsia="Osaka Regular-Mono" w:hAnsi="Times New Roman" w:cs="Times New Roman"/>
          <w:b/>
          <w:vertAlign w:val="subscript"/>
        </w:rPr>
        <w:t>4</w:t>
      </w:r>
      <w:r w:rsidRPr="000E262C">
        <w:rPr>
          <w:rFonts w:ascii="Times New Roman" w:eastAsia="Osaka Regular-Mono" w:hAnsi="Times New Roman" w:cs="Times New Roman"/>
        </w:rPr>
        <w:t xml:space="preserve"> = the spillway design has defects.</w:t>
      </w:r>
    </w:p>
    <w:p w14:paraId="1BEB9782" w14:textId="20D04014" w:rsidR="00FA059A" w:rsidRPr="000E262C" w:rsidRDefault="00FA059A" w:rsidP="00ED7816">
      <w:pPr>
        <w:spacing w:line="480" w:lineRule="auto"/>
        <w:ind w:firstLine="720"/>
        <w:rPr>
          <w:rFonts w:ascii="Times New Roman" w:eastAsia="Osaka Regular-Mono" w:hAnsi="Times New Roman" w:cs="Times New Roman"/>
        </w:rPr>
      </w:pPr>
      <w:r w:rsidRPr="000E262C">
        <w:rPr>
          <w:rFonts w:ascii="Times New Roman" w:eastAsia="Osaka Regular-Mono" w:hAnsi="Times New Roman" w:cs="Times New Roman"/>
          <w:b/>
        </w:rPr>
        <w:t>E</w:t>
      </w:r>
      <w:r w:rsidRPr="000E262C">
        <w:rPr>
          <w:rFonts w:ascii="Times New Roman" w:eastAsia="Osaka Regular-Mono" w:hAnsi="Times New Roman" w:cs="Times New Roman"/>
          <w:b/>
          <w:vertAlign w:val="subscript"/>
        </w:rPr>
        <w:t>5</w:t>
      </w:r>
      <w:r w:rsidRPr="000E262C">
        <w:rPr>
          <w:rFonts w:ascii="Times New Roman" w:eastAsia="Osaka Regular-Mono" w:hAnsi="Times New Roman" w:cs="Times New Roman"/>
        </w:rPr>
        <w:t xml:space="preserve"> = the outlet pipe maintenance is suboptimal.</w:t>
      </w:r>
    </w:p>
    <w:p w14:paraId="78E01FCC" w14:textId="49A4246D" w:rsidR="00FA059A" w:rsidRPr="000E262C" w:rsidRDefault="00FA059A" w:rsidP="00ED7816">
      <w:pPr>
        <w:spacing w:line="480" w:lineRule="auto"/>
        <w:rPr>
          <w:rFonts w:ascii="Times New Roman" w:hAnsi="Times New Roman" w:cs="Times New Roman"/>
        </w:rPr>
      </w:pPr>
      <w:r w:rsidRPr="000E262C">
        <w:rPr>
          <w:rFonts w:ascii="Times New Roman" w:hAnsi="Times New Roman" w:cs="Times New Roman"/>
        </w:rPr>
        <w:t>Now, suppose the first engineer knows</w:t>
      </w:r>
      <w:r w:rsidR="003E569B" w:rsidRPr="000E262C">
        <w:rPr>
          <w:rFonts w:ascii="Times New Roman" w:hAnsi="Times New Roman" w:cs="Times New Roman"/>
        </w:rPr>
        <w:t xml:space="preserve"> the set </w:t>
      </w:r>
      <w:r w:rsidRPr="000E262C">
        <w:rPr>
          <w:rFonts w:ascii="Times New Roman" w:hAnsi="Times New Roman" w:cs="Times New Roman"/>
        </w:rPr>
        <w:t>&lt;</w:t>
      </w:r>
      <w:r w:rsidRPr="000E262C">
        <w:rPr>
          <w:rFonts w:ascii="Times New Roman" w:eastAsia="Osaka Regular-Mono" w:hAnsi="Times New Roman" w:cs="Times New Roman"/>
        </w:rPr>
        <w:t>E</w:t>
      </w:r>
      <w:r w:rsidRPr="000E262C">
        <w:rPr>
          <w:rFonts w:ascii="Times New Roman" w:eastAsia="Osaka Regular-Mono" w:hAnsi="Times New Roman" w:cs="Times New Roman"/>
          <w:vertAlign w:val="subscript"/>
        </w:rPr>
        <w:t>1</w:t>
      </w:r>
      <w:r w:rsidRPr="000E262C">
        <w:rPr>
          <w:rFonts w:ascii="Times New Roman" w:eastAsia="Osaka Regular-Mono" w:hAnsi="Times New Roman" w:cs="Times New Roman"/>
        </w:rPr>
        <w:t xml:space="preserve"> E</w:t>
      </w:r>
      <w:r w:rsidRPr="000E262C">
        <w:rPr>
          <w:rFonts w:ascii="Times New Roman" w:eastAsia="Osaka Regular-Mono" w:hAnsi="Times New Roman" w:cs="Times New Roman"/>
          <w:vertAlign w:val="subscript"/>
        </w:rPr>
        <w:t>2</w:t>
      </w:r>
      <w:r w:rsidRPr="000E262C">
        <w:rPr>
          <w:rFonts w:ascii="Times New Roman" w:eastAsia="Osaka Regular-Mono" w:hAnsi="Times New Roman" w:cs="Times New Roman"/>
        </w:rPr>
        <w:t xml:space="preserve"> E</w:t>
      </w:r>
      <w:r w:rsidRPr="000E262C">
        <w:rPr>
          <w:rFonts w:ascii="Times New Roman" w:eastAsia="Osaka Regular-Mono" w:hAnsi="Times New Roman" w:cs="Times New Roman"/>
          <w:vertAlign w:val="subscript"/>
        </w:rPr>
        <w:t>3</w:t>
      </w:r>
      <w:r w:rsidRPr="000E262C">
        <w:rPr>
          <w:rFonts w:ascii="Times New Roman" w:hAnsi="Times New Roman" w:cs="Times New Roman"/>
        </w:rPr>
        <w:t>&gt;, the second knows &lt;</w:t>
      </w:r>
      <w:r w:rsidRPr="000E262C">
        <w:rPr>
          <w:rFonts w:ascii="Times New Roman" w:eastAsia="Osaka Regular-Mono" w:hAnsi="Times New Roman" w:cs="Times New Roman"/>
        </w:rPr>
        <w:t>E</w:t>
      </w:r>
      <w:r w:rsidRPr="000E262C">
        <w:rPr>
          <w:rFonts w:ascii="Times New Roman" w:eastAsia="Osaka Regular-Mono" w:hAnsi="Times New Roman" w:cs="Times New Roman"/>
          <w:vertAlign w:val="subscript"/>
        </w:rPr>
        <w:t xml:space="preserve">1 </w:t>
      </w:r>
      <w:r w:rsidRPr="000E262C">
        <w:rPr>
          <w:rFonts w:ascii="Times New Roman" w:eastAsia="Osaka Regular-Mono" w:hAnsi="Times New Roman" w:cs="Times New Roman"/>
        </w:rPr>
        <w:t>E</w:t>
      </w:r>
      <w:r w:rsidRPr="000E262C">
        <w:rPr>
          <w:rFonts w:ascii="Times New Roman" w:eastAsia="Osaka Regular-Mono" w:hAnsi="Times New Roman" w:cs="Times New Roman"/>
          <w:vertAlign w:val="subscript"/>
        </w:rPr>
        <w:t xml:space="preserve">2 </w:t>
      </w:r>
      <w:r w:rsidRPr="000E262C">
        <w:rPr>
          <w:rFonts w:ascii="Times New Roman" w:eastAsia="Osaka Regular-Mono" w:hAnsi="Times New Roman" w:cs="Times New Roman"/>
        </w:rPr>
        <w:t>E</w:t>
      </w:r>
      <w:r w:rsidRPr="000E262C">
        <w:rPr>
          <w:rFonts w:ascii="Times New Roman" w:eastAsia="Osaka Regular-Mono" w:hAnsi="Times New Roman" w:cs="Times New Roman"/>
          <w:vertAlign w:val="subscript"/>
        </w:rPr>
        <w:t>4</w:t>
      </w:r>
      <w:r w:rsidRPr="000E262C">
        <w:rPr>
          <w:rFonts w:ascii="Times New Roman" w:hAnsi="Times New Roman" w:cs="Times New Roman"/>
        </w:rPr>
        <w:t>&gt;</w:t>
      </w:r>
      <w:r w:rsidR="00A868B8" w:rsidRPr="000E262C">
        <w:rPr>
          <w:rFonts w:ascii="Times New Roman" w:hAnsi="Times New Roman" w:cs="Times New Roman"/>
        </w:rPr>
        <w:t>,</w:t>
      </w:r>
      <w:r w:rsidRPr="000E262C">
        <w:rPr>
          <w:rFonts w:ascii="Times New Roman" w:hAnsi="Times New Roman" w:cs="Times New Roman"/>
        </w:rPr>
        <w:t xml:space="preserve"> and the third knows &lt;</w:t>
      </w:r>
      <w:r w:rsidRPr="000E262C">
        <w:rPr>
          <w:rFonts w:ascii="Times New Roman" w:eastAsia="Osaka Regular-Mono" w:hAnsi="Times New Roman" w:cs="Times New Roman"/>
        </w:rPr>
        <w:t>E</w:t>
      </w:r>
      <w:r w:rsidRPr="000E262C">
        <w:rPr>
          <w:rFonts w:ascii="Times New Roman" w:eastAsia="Osaka Regular-Mono" w:hAnsi="Times New Roman" w:cs="Times New Roman"/>
          <w:vertAlign w:val="subscript"/>
        </w:rPr>
        <w:t xml:space="preserve">1 </w:t>
      </w:r>
      <w:r w:rsidRPr="000E262C">
        <w:rPr>
          <w:rFonts w:ascii="Times New Roman" w:eastAsia="Osaka Regular-Mono" w:hAnsi="Times New Roman" w:cs="Times New Roman"/>
        </w:rPr>
        <w:t>E</w:t>
      </w:r>
      <w:r w:rsidRPr="000E262C">
        <w:rPr>
          <w:rFonts w:ascii="Times New Roman" w:eastAsia="Osaka Regular-Mono" w:hAnsi="Times New Roman" w:cs="Times New Roman"/>
          <w:vertAlign w:val="subscript"/>
        </w:rPr>
        <w:t xml:space="preserve">2 </w:t>
      </w:r>
      <w:r w:rsidRPr="000E262C">
        <w:rPr>
          <w:rFonts w:ascii="Times New Roman" w:eastAsia="Osaka Regular-Mono" w:hAnsi="Times New Roman" w:cs="Times New Roman"/>
        </w:rPr>
        <w:t>E</w:t>
      </w:r>
      <w:r w:rsidRPr="000E262C">
        <w:rPr>
          <w:rFonts w:ascii="Times New Roman" w:eastAsia="Osaka Regular-Mono" w:hAnsi="Times New Roman" w:cs="Times New Roman"/>
          <w:vertAlign w:val="subscript"/>
        </w:rPr>
        <w:t>5</w:t>
      </w:r>
      <w:r w:rsidRPr="000E262C">
        <w:rPr>
          <w:rFonts w:ascii="Times New Roman" w:hAnsi="Times New Roman" w:cs="Times New Roman"/>
        </w:rPr>
        <w:t xml:space="preserve">&gt;. If she looks only at the first-order evidence she has, each engineer can rationally conclude that the dam will </w:t>
      </w:r>
      <w:r w:rsidR="008E24C0" w:rsidRPr="000E262C">
        <w:rPr>
          <w:rFonts w:ascii="Times New Roman" w:hAnsi="Times New Roman" w:cs="Times New Roman"/>
          <w:i/>
        </w:rPr>
        <w:t>not</w:t>
      </w:r>
      <w:r w:rsidR="008E24C0" w:rsidRPr="000E262C">
        <w:rPr>
          <w:rFonts w:ascii="Times New Roman" w:hAnsi="Times New Roman" w:cs="Times New Roman"/>
        </w:rPr>
        <w:t xml:space="preserve"> </w:t>
      </w:r>
      <w:r w:rsidRPr="000E262C">
        <w:rPr>
          <w:rFonts w:ascii="Times New Roman" w:hAnsi="Times New Roman" w:cs="Times New Roman"/>
        </w:rPr>
        <w:t xml:space="preserve">break. However, due social pressure, each engineer has only a lopsided subset of the </w:t>
      </w:r>
      <w:r w:rsidR="00A94977" w:rsidRPr="000E262C">
        <w:rPr>
          <w:rFonts w:ascii="Times New Roman" w:hAnsi="Times New Roman" w:cs="Times New Roman"/>
        </w:rPr>
        <w:t xml:space="preserve">total </w:t>
      </w:r>
      <w:r w:rsidRPr="000E262C">
        <w:rPr>
          <w:rFonts w:ascii="Times New Roman" w:hAnsi="Times New Roman" w:cs="Times New Roman"/>
        </w:rPr>
        <w:t xml:space="preserve">relevant evidence. On the one hand, there is no pressure to avoid sharing evidence supporting the claim that the dam will hold. On the other hand, there is social pressure to avoid sharing evidence </w:t>
      </w:r>
      <w:r w:rsidR="00730910" w:rsidRPr="000E262C">
        <w:rPr>
          <w:rFonts w:ascii="Times New Roman" w:hAnsi="Times New Roman" w:cs="Times New Roman"/>
        </w:rPr>
        <w:t>suggesting that</w:t>
      </w:r>
      <w:r w:rsidRPr="000E262C">
        <w:rPr>
          <w:rFonts w:ascii="Times New Roman" w:hAnsi="Times New Roman" w:cs="Times New Roman"/>
        </w:rPr>
        <w:t xml:space="preserve"> the dam will break.</w:t>
      </w:r>
    </w:p>
    <w:p w14:paraId="4CA11894" w14:textId="5B38C167" w:rsidR="00B548F7" w:rsidRPr="000E262C" w:rsidRDefault="00B548F7" w:rsidP="00ED7816">
      <w:pPr>
        <w:spacing w:line="480" w:lineRule="auto"/>
        <w:rPr>
          <w:rFonts w:ascii="Times New Roman" w:hAnsi="Times New Roman" w:cs="Times New Roman"/>
        </w:rPr>
      </w:pPr>
    </w:p>
    <w:p w14:paraId="2B606BE1" w14:textId="357F965E" w:rsidR="00B548F7" w:rsidRPr="000E262C" w:rsidRDefault="00B548F7" w:rsidP="00ED7816">
      <w:pPr>
        <w:spacing w:line="480" w:lineRule="auto"/>
        <w:rPr>
          <w:rFonts w:ascii="Times New Roman" w:hAnsi="Times New Roman" w:cs="Times New Roman"/>
        </w:rPr>
      </w:pPr>
      <w:r w:rsidRPr="000E262C">
        <w:rPr>
          <w:rFonts w:ascii="Times New Roman" w:hAnsi="Times New Roman" w:cs="Times New Roman"/>
        </w:rPr>
        <w:t>Should an engineer in such a situation be confident that the dam will hold? I argue that she shouldn’t</w:t>
      </w:r>
      <w:r w:rsidR="0028684B" w:rsidRPr="000E262C">
        <w:rPr>
          <w:rFonts w:ascii="Times New Roman" w:hAnsi="Times New Roman" w:cs="Times New Roman"/>
        </w:rPr>
        <w:t>—</w:t>
      </w:r>
      <w:r w:rsidRPr="000E262C">
        <w:rPr>
          <w:rFonts w:ascii="Times New Roman" w:hAnsi="Times New Roman" w:cs="Times New Roman"/>
        </w:rPr>
        <w:t>or at least, she should be less confident than would be warranted relative to her first order evidence alone. For all she knows, she may be lucky: maybe she has the only piece of evidence that counts in favor of thinking the dam will break. But, for all she knows</w:t>
      </w:r>
      <w:r w:rsidR="0028684B" w:rsidRPr="000E262C">
        <w:rPr>
          <w:rFonts w:ascii="Times New Roman" w:hAnsi="Times New Roman" w:cs="Times New Roman"/>
        </w:rPr>
        <w:t>,</w:t>
      </w:r>
      <w:r w:rsidRPr="000E262C">
        <w:rPr>
          <w:rFonts w:ascii="Times New Roman" w:hAnsi="Times New Roman" w:cs="Times New Roman"/>
        </w:rPr>
        <w:t xml:space="preserve"> the others may be in a situation similar to her, where they have a piece of evidence that they don’t share due to social pressure.</w:t>
      </w:r>
      <w:r w:rsidR="00590E8D" w:rsidRPr="000E262C">
        <w:rPr>
          <w:rFonts w:ascii="Times New Roman" w:hAnsi="Times New Roman" w:cs="Times New Roman"/>
        </w:rPr>
        <w:t xml:space="preserve"> </w:t>
      </w:r>
      <w:r w:rsidR="00AE265F" w:rsidRPr="000E262C">
        <w:rPr>
          <w:rFonts w:ascii="Times New Roman" w:hAnsi="Times New Roman" w:cs="Times New Roman"/>
        </w:rPr>
        <w:t xml:space="preserve">Even uncertainty regarding whether one’s evidence is unrepresentative furnishes (at least partial) defeat for the relevant belief. </w:t>
      </w:r>
      <w:r w:rsidR="00590E8D" w:rsidRPr="000E262C">
        <w:rPr>
          <w:rFonts w:ascii="Times New Roman" w:hAnsi="Times New Roman" w:cs="Times New Roman"/>
        </w:rPr>
        <w:t>Once she is aware of the social pressure, she thus ought to appropriately reduce her confidence that the dam will hold, and perhaps suspend judgment.</w:t>
      </w:r>
      <w:r w:rsidR="008A5DD2" w:rsidRPr="000E262C">
        <w:rPr>
          <w:rStyle w:val="FootnoteReference"/>
          <w:rFonts w:ascii="Times New Roman" w:hAnsi="Times New Roman" w:cs="Times New Roman"/>
        </w:rPr>
        <w:footnoteReference w:id="2"/>
      </w:r>
    </w:p>
    <w:p w14:paraId="1467AD98" w14:textId="687B6201" w:rsidR="00137981" w:rsidRPr="000E262C" w:rsidRDefault="00137981" w:rsidP="00ED7816">
      <w:pPr>
        <w:spacing w:line="480" w:lineRule="auto"/>
        <w:rPr>
          <w:rFonts w:ascii="Times New Roman" w:hAnsi="Times New Roman" w:cs="Times New Roman"/>
        </w:rPr>
      </w:pPr>
    </w:p>
    <w:p w14:paraId="606BACA2" w14:textId="1FC04345" w:rsidR="00137981" w:rsidRPr="000E262C" w:rsidRDefault="00137981" w:rsidP="00ED7816">
      <w:pPr>
        <w:spacing w:line="480" w:lineRule="auto"/>
        <w:rPr>
          <w:rFonts w:ascii="Times New Roman" w:hAnsi="Times New Roman" w:cs="Times New Roman"/>
        </w:rPr>
      </w:pPr>
      <w:r w:rsidRPr="000E262C">
        <w:rPr>
          <w:rFonts w:ascii="Times New Roman" w:hAnsi="Times New Roman" w:cs="Times New Roman"/>
        </w:rPr>
        <w:t>Empirical work suggests that deliberating groups often tend to focus on evidence that is known by all or most members, resulting in the discounting of unique information as input to deliberation.</w:t>
      </w:r>
      <w:r w:rsidRPr="000E262C">
        <w:rPr>
          <w:rStyle w:val="FootnoteReference"/>
          <w:rFonts w:ascii="Times New Roman" w:hAnsi="Times New Roman" w:cs="Times New Roman"/>
        </w:rPr>
        <w:footnoteReference w:id="3"/>
      </w:r>
      <w:r w:rsidRPr="000E262C">
        <w:rPr>
          <w:rFonts w:ascii="Times New Roman" w:hAnsi="Times New Roman" w:cs="Times New Roman"/>
        </w:rPr>
        <w:t xml:space="preserve"> This phenomenon has come to be known within the psychology literature as “hidden profiles.” Social pressure to avoid challenging the dominant opinion within a group only worsens the evidential situation of individuals </w:t>
      </w:r>
      <w:r w:rsidR="00C14363" w:rsidRPr="000E262C">
        <w:rPr>
          <w:rFonts w:ascii="Times New Roman" w:hAnsi="Times New Roman" w:cs="Times New Roman"/>
        </w:rPr>
        <w:t>as they deliberate</w:t>
      </w:r>
      <w:r w:rsidRPr="000E262C">
        <w:rPr>
          <w:rFonts w:ascii="Times New Roman" w:hAnsi="Times New Roman" w:cs="Times New Roman"/>
        </w:rPr>
        <w:t>.</w:t>
      </w:r>
    </w:p>
    <w:p w14:paraId="157BE996" w14:textId="1BD160EE" w:rsidR="0042583F" w:rsidRPr="000E262C" w:rsidRDefault="0042583F" w:rsidP="00ED7816">
      <w:pPr>
        <w:spacing w:line="480" w:lineRule="auto"/>
        <w:rPr>
          <w:rFonts w:ascii="Times New Roman" w:hAnsi="Times New Roman" w:cs="Times New Roman"/>
        </w:rPr>
      </w:pPr>
    </w:p>
    <w:p w14:paraId="54FF9F21" w14:textId="7744FBB4" w:rsidR="00770456" w:rsidRPr="000E262C" w:rsidRDefault="00A16EF2" w:rsidP="00ED7816">
      <w:pPr>
        <w:spacing w:line="480" w:lineRule="auto"/>
        <w:rPr>
          <w:rFonts w:ascii="Times New Roman" w:hAnsi="Times New Roman" w:cs="Times New Roman"/>
        </w:rPr>
      </w:pPr>
      <w:r w:rsidRPr="000E262C">
        <w:rPr>
          <w:rFonts w:ascii="Times New Roman" w:hAnsi="Times New Roman" w:cs="Times New Roman"/>
        </w:rPr>
        <w:t xml:space="preserve">Thus, awareness that there is social pressure to avoid sharing evidence for particular claims undermines the extent to which we can be </w:t>
      </w:r>
      <w:r w:rsidR="00CB6F98" w:rsidRPr="000E262C">
        <w:rPr>
          <w:rFonts w:ascii="Times New Roman" w:hAnsi="Times New Roman" w:cs="Times New Roman"/>
        </w:rPr>
        <w:t>reasonably</w:t>
      </w:r>
      <w:r w:rsidRPr="000E262C">
        <w:rPr>
          <w:rFonts w:ascii="Times New Roman" w:hAnsi="Times New Roman" w:cs="Times New Roman"/>
        </w:rPr>
        <w:t xml:space="preserve"> confident about those claims. This is because the presence of social pressure makes it </w:t>
      </w:r>
      <w:r w:rsidR="006A3D55" w:rsidRPr="000E262C">
        <w:rPr>
          <w:rFonts w:ascii="Times New Roman" w:hAnsi="Times New Roman" w:cs="Times New Roman"/>
        </w:rPr>
        <w:t xml:space="preserve">more </w:t>
      </w:r>
      <w:r w:rsidRPr="000E262C">
        <w:rPr>
          <w:rFonts w:ascii="Times New Roman" w:hAnsi="Times New Roman" w:cs="Times New Roman"/>
        </w:rPr>
        <w:t xml:space="preserve">likely that </w:t>
      </w:r>
      <w:r w:rsidR="00406E7E" w:rsidRPr="000E262C">
        <w:rPr>
          <w:rFonts w:ascii="Times New Roman" w:hAnsi="Times New Roman" w:cs="Times New Roman"/>
        </w:rPr>
        <w:t>there is</w:t>
      </w:r>
      <w:r w:rsidRPr="000E262C">
        <w:rPr>
          <w:rFonts w:ascii="Times New Roman" w:hAnsi="Times New Roman" w:cs="Times New Roman"/>
        </w:rPr>
        <w:t xml:space="preserve"> unpossessed evidence regarding P such that were it to be added to our first-order evidence, it would defeat our belief that P</w:t>
      </w:r>
      <w:r w:rsidR="00096F3A" w:rsidRPr="000E262C">
        <w:rPr>
          <w:rFonts w:ascii="Times New Roman" w:hAnsi="Times New Roman" w:cs="Times New Roman"/>
        </w:rPr>
        <w:t xml:space="preserve"> </w:t>
      </w:r>
      <w:r w:rsidR="00096F3A"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{"citationID":"sHmreInX","properties":{"formattedCitation":"(Ballantyne 2015; 2019)","plainCitation":"(Ballantyne 2015; 2019)","dontUpdate":true,"noteIndex":0},"citationItems":[{"id":668,"uris":["http://zotero.org/users/6623136/items/8VLNFGB2"],"itemData":{"id":668,"type":"article-journal","container-title":"The Philosophical Quarterly","issue":"260","page":"315-335","title":"The Significance of Unpossessed Evidence","volume":"65","author":[{"family":"Ballantyne","given":"Nathan"}],"issued":{"date-parts":[["2015"]]}}},{"id":192,"uris":["http://zotero.org/users/6623136/items/8Q5GMWD5"],"itemData":{"id":192,"type":"book","event-place":"New York","publisher":"Oxford University Press","publisher-place":"New York","title":"Knowing Our Limits","author":[{"family":"Ballantyne","given":"Nathan"}],"issued":{"date-parts":[["2019"]]}}}],"schema":"https://github.com/citation-style-language/schema/raw/master/csl-citation.json"} </w:instrText>
      </w:r>
      <w:r w:rsidR="00096F3A" w:rsidRPr="000E262C">
        <w:rPr>
          <w:rFonts w:ascii="Times New Roman" w:hAnsi="Times New Roman" w:cs="Times New Roman"/>
        </w:rPr>
        <w:fldChar w:fldCharType="separate"/>
      </w:r>
      <w:r w:rsidR="00187E12" w:rsidRPr="000E262C">
        <w:rPr>
          <w:rFonts w:ascii="Times New Roman" w:hAnsi="Times New Roman" w:cs="Times New Roman"/>
          <w:noProof/>
        </w:rPr>
        <w:t>(</w:t>
      </w:r>
      <w:r w:rsidR="009B676F" w:rsidRPr="000E262C">
        <w:rPr>
          <w:rFonts w:ascii="Times New Roman" w:hAnsi="Times New Roman" w:cs="Times New Roman"/>
          <w:noProof/>
        </w:rPr>
        <w:t xml:space="preserve">cf. </w:t>
      </w:r>
      <w:r w:rsidR="00187E12" w:rsidRPr="000E262C">
        <w:rPr>
          <w:rFonts w:ascii="Times New Roman" w:hAnsi="Times New Roman" w:cs="Times New Roman"/>
          <w:noProof/>
        </w:rPr>
        <w:t>Ballantyne 2015; 2019)</w:t>
      </w:r>
      <w:r w:rsidR="00096F3A" w:rsidRPr="000E262C">
        <w:rPr>
          <w:rFonts w:ascii="Times New Roman" w:hAnsi="Times New Roman" w:cs="Times New Roman"/>
        </w:rPr>
        <w:fldChar w:fldCharType="end"/>
      </w:r>
      <w:r w:rsidRPr="000E262C">
        <w:rPr>
          <w:rFonts w:ascii="Times New Roman" w:hAnsi="Times New Roman" w:cs="Times New Roman"/>
        </w:rPr>
        <w:t xml:space="preserve">. </w:t>
      </w:r>
      <w:r w:rsidR="00770456" w:rsidRPr="000E262C">
        <w:rPr>
          <w:rFonts w:ascii="Times New Roman" w:hAnsi="Times New Roman" w:cs="Times New Roman"/>
        </w:rPr>
        <w:t xml:space="preserve">The presence of social pressure then gives us some important evidence </w:t>
      </w:r>
      <w:r w:rsidR="00770456" w:rsidRPr="000E262C">
        <w:rPr>
          <w:rFonts w:ascii="Times New Roman" w:hAnsi="Times New Roman" w:cs="Times New Roman"/>
          <w:i/>
        </w:rPr>
        <w:t>about</w:t>
      </w:r>
      <w:r w:rsidR="00770456" w:rsidRPr="000E262C">
        <w:rPr>
          <w:rFonts w:ascii="Times New Roman" w:hAnsi="Times New Roman" w:cs="Times New Roman"/>
        </w:rPr>
        <w:t xml:space="preserve"> our evidence—and by doing so, undermines the justification for those of our beliefs that are bolstered by it.</w:t>
      </w:r>
      <w:r w:rsidR="00A80542" w:rsidRPr="000E262C">
        <w:rPr>
          <w:rStyle w:val="FootnoteReference"/>
          <w:rFonts w:ascii="Times New Roman" w:hAnsi="Times New Roman" w:cs="Times New Roman"/>
        </w:rPr>
        <w:footnoteReference w:id="4"/>
      </w:r>
      <w:r w:rsidR="00CF29F8" w:rsidRPr="000E262C">
        <w:rPr>
          <w:rFonts w:ascii="Times New Roman" w:hAnsi="Times New Roman" w:cs="Times New Roman"/>
        </w:rPr>
        <w:t xml:space="preserve"> That said, </w:t>
      </w:r>
      <w:r w:rsidR="00406E7E" w:rsidRPr="000E262C">
        <w:rPr>
          <w:rFonts w:ascii="Times New Roman" w:hAnsi="Times New Roman" w:cs="Times New Roman"/>
        </w:rPr>
        <w:t xml:space="preserve">depending on the </w:t>
      </w:r>
      <w:r w:rsidR="00F82DE5" w:rsidRPr="000E262C">
        <w:rPr>
          <w:rFonts w:ascii="Times New Roman" w:hAnsi="Times New Roman" w:cs="Times New Roman"/>
        </w:rPr>
        <w:t>situation</w:t>
      </w:r>
      <w:r w:rsidR="00406E7E" w:rsidRPr="000E262C">
        <w:rPr>
          <w:rFonts w:ascii="Times New Roman" w:hAnsi="Times New Roman" w:cs="Times New Roman"/>
        </w:rPr>
        <w:t xml:space="preserve">, </w:t>
      </w:r>
      <w:r w:rsidR="00CF29F8" w:rsidRPr="000E262C">
        <w:rPr>
          <w:rFonts w:ascii="Times New Roman" w:hAnsi="Times New Roman" w:cs="Times New Roman"/>
        </w:rPr>
        <w:t xml:space="preserve">this higher-order evidence need not rationally impel us to reduce confidence in P to the extent that would be required were the </w:t>
      </w:r>
      <w:r w:rsidR="00087FEC" w:rsidRPr="000E262C">
        <w:rPr>
          <w:rFonts w:ascii="Times New Roman" w:hAnsi="Times New Roman" w:cs="Times New Roman"/>
        </w:rPr>
        <w:t>defeating</w:t>
      </w:r>
      <w:r w:rsidR="00CF29F8" w:rsidRPr="000E262C">
        <w:rPr>
          <w:rFonts w:ascii="Times New Roman" w:hAnsi="Times New Roman" w:cs="Times New Roman"/>
        </w:rPr>
        <w:t xml:space="preserve"> first-order evidence to </w:t>
      </w:r>
      <w:r w:rsidR="00CF29F8" w:rsidRPr="000E262C">
        <w:rPr>
          <w:rFonts w:ascii="Times New Roman" w:hAnsi="Times New Roman" w:cs="Times New Roman"/>
          <w:i/>
        </w:rPr>
        <w:t>actually</w:t>
      </w:r>
      <w:r w:rsidR="00CF29F8" w:rsidRPr="000E262C">
        <w:rPr>
          <w:rFonts w:ascii="Times New Roman" w:hAnsi="Times New Roman" w:cs="Times New Roman"/>
        </w:rPr>
        <w:t xml:space="preserve"> surface.</w:t>
      </w:r>
    </w:p>
    <w:p w14:paraId="2DD02AAD" w14:textId="77777777" w:rsidR="00770456" w:rsidRPr="000E262C" w:rsidRDefault="00770456" w:rsidP="00ED7816">
      <w:pPr>
        <w:spacing w:line="480" w:lineRule="auto"/>
        <w:rPr>
          <w:rFonts w:ascii="Times New Roman" w:hAnsi="Times New Roman" w:cs="Times New Roman"/>
        </w:rPr>
      </w:pPr>
    </w:p>
    <w:p w14:paraId="4A805B4F" w14:textId="5F78B1F9" w:rsidR="00A16EF2" w:rsidRPr="000E262C" w:rsidRDefault="00A16EF2" w:rsidP="00ED7816">
      <w:pPr>
        <w:spacing w:line="480" w:lineRule="auto"/>
        <w:rPr>
          <w:rFonts w:ascii="Times New Roman" w:hAnsi="Times New Roman" w:cs="Times New Roman"/>
        </w:rPr>
      </w:pPr>
      <w:r w:rsidRPr="000E262C">
        <w:rPr>
          <w:rFonts w:ascii="Times New Roman" w:hAnsi="Times New Roman" w:cs="Times New Roman"/>
        </w:rPr>
        <w:t xml:space="preserve">Now, in some cases we may nonetheless have good reason to remain confident in P insofar as we have </w:t>
      </w:r>
      <w:r w:rsidR="00D64F9D" w:rsidRPr="000E262C">
        <w:rPr>
          <w:rFonts w:ascii="Times New Roman" w:hAnsi="Times New Roman" w:cs="Times New Roman"/>
        </w:rPr>
        <w:t>reason to think</w:t>
      </w:r>
      <w:r w:rsidRPr="000E262C">
        <w:rPr>
          <w:rFonts w:ascii="Times New Roman" w:hAnsi="Times New Roman" w:cs="Times New Roman"/>
        </w:rPr>
        <w:t xml:space="preserve"> that, despite the social pressure, the evidence we have is </w:t>
      </w:r>
      <w:r w:rsidR="007B660B" w:rsidRPr="000E262C">
        <w:rPr>
          <w:rFonts w:ascii="Times New Roman" w:hAnsi="Times New Roman" w:cs="Times New Roman"/>
        </w:rPr>
        <w:t xml:space="preserve">in some sense </w:t>
      </w:r>
      <w:r w:rsidRPr="000E262C">
        <w:rPr>
          <w:rFonts w:ascii="Times New Roman" w:hAnsi="Times New Roman" w:cs="Times New Roman"/>
        </w:rPr>
        <w:t>representative of the evidence out there.</w:t>
      </w:r>
      <w:r w:rsidR="00DD17E0" w:rsidRPr="000E262C">
        <w:rPr>
          <w:rFonts w:ascii="Times New Roman" w:hAnsi="Times New Roman" w:cs="Times New Roman"/>
        </w:rPr>
        <w:t xml:space="preserve"> In other words, </w:t>
      </w:r>
      <w:r w:rsidR="007B660B" w:rsidRPr="000E262C">
        <w:rPr>
          <w:rFonts w:ascii="Times New Roman" w:hAnsi="Times New Roman" w:cs="Times New Roman"/>
        </w:rPr>
        <w:t xml:space="preserve">adding all the extra evidence out there to our total evidence would not change much—the total evidence would still point the same way. </w:t>
      </w:r>
      <w:r w:rsidR="007B660B" w:rsidRPr="000E262C">
        <w:rPr>
          <w:rFonts w:ascii="Times New Roman" w:hAnsi="Times New Roman" w:cs="Times New Roman"/>
        </w:rPr>
        <w:lastRenderedPageBreak/>
        <w:t xml:space="preserve">Thus, </w:t>
      </w:r>
      <w:r w:rsidR="00DD17E0" w:rsidRPr="000E262C">
        <w:rPr>
          <w:rFonts w:ascii="Times New Roman" w:hAnsi="Times New Roman" w:cs="Times New Roman"/>
        </w:rPr>
        <w:t xml:space="preserve">we have a defeater-defeater. However, as I will argue </w:t>
      </w:r>
      <w:r w:rsidR="008F3A01" w:rsidRPr="000E262C">
        <w:rPr>
          <w:rFonts w:ascii="Times New Roman" w:hAnsi="Times New Roman" w:cs="Times New Roman"/>
        </w:rPr>
        <w:t>below</w:t>
      </w:r>
      <w:r w:rsidR="00DD17E0" w:rsidRPr="000E262C">
        <w:rPr>
          <w:rFonts w:ascii="Times New Roman" w:hAnsi="Times New Roman" w:cs="Times New Roman"/>
        </w:rPr>
        <w:t>, such defeater-defeaters are difficult to come by.</w:t>
      </w:r>
      <w:r w:rsidR="00E941E1" w:rsidRPr="000E262C">
        <w:rPr>
          <w:rFonts w:ascii="Times New Roman" w:hAnsi="Times New Roman" w:cs="Times New Roman"/>
        </w:rPr>
        <w:t xml:space="preserve"> Because of our epistemic interdependence then, social pressure to avoid giving evidence degrades the confidence with which we ought to hold </w:t>
      </w:r>
      <w:r w:rsidR="00943C77" w:rsidRPr="000E262C">
        <w:rPr>
          <w:rFonts w:ascii="Times New Roman" w:hAnsi="Times New Roman" w:cs="Times New Roman"/>
        </w:rPr>
        <w:t xml:space="preserve">some of </w:t>
      </w:r>
      <w:r w:rsidR="00E941E1" w:rsidRPr="000E262C">
        <w:rPr>
          <w:rFonts w:ascii="Times New Roman" w:hAnsi="Times New Roman" w:cs="Times New Roman"/>
        </w:rPr>
        <w:t>our beliefs.</w:t>
      </w:r>
    </w:p>
    <w:p w14:paraId="44218374" w14:textId="15B100AF" w:rsidR="00A16EF2" w:rsidRPr="000E262C" w:rsidRDefault="00A16EF2" w:rsidP="00ED7816">
      <w:pPr>
        <w:spacing w:line="480" w:lineRule="auto"/>
        <w:rPr>
          <w:rFonts w:ascii="Times New Roman" w:hAnsi="Times New Roman" w:cs="Times New Roman"/>
        </w:rPr>
      </w:pPr>
    </w:p>
    <w:p w14:paraId="649BEBE4" w14:textId="2FC6F531" w:rsidR="00811224" w:rsidRPr="000E262C" w:rsidRDefault="00F90B12" w:rsidP="00ED7816">
      <w:pPr>
        <w:spacing w:line="480" w:lineRule="auto"/>
        <w:rPr>
          <w:rFonts w:ascii="Times New Roman" w:hAnsi="Times New Roman" w:cs="Times New Roman"/>
        </w:rPr>
      </w:pPr>
      <w:r w:rsidRPr="000E262C">
        <w:rPr>
          <w:rFonts w:ascii="Times New Roman" w:hAnsi="Times New Roman" w:cs="Times New Roman"/>
        </w:rPr>
        <w:t>Consider a</w:t>
      </w:r>
      <w:r w:rsidR="00830846" w:rsidRPr="000E262C">
        <w:rPr>
          <w:rFonts w:ascii="Times New Roman" w:hAnsi="Times New Roman" w:cs="Times New Roman"/>
        </w:rPr>
        <w:t>nother</w:t>
      </w:r>
      <w:r w:rsidRPr="000E262C">
        <w:rPr>
          <w:rFonts w:ascii="Times New Roman" w:hAnsi="Times New Roman" w:cs="Times New Roman"/>
        </w:rPr>
        <w:t xml:space="preserve"> simple model for the sake of illustration. Suppose there is an opaque jar </w:t>
      </w:r>
      <w:r w:rsidR="0066074C" w:rsidRPr="000E262C">
        <w:rPr>
          <w:rFonts w:ascii="Times New Roman" w:hAnsi="Times New Roman" w:cs="Times New Roman"/>
        </w:rPr>
        <w:t xml:space="preserve">that contains </w:t>
      </w:r>
      <w:r w:rsidR="00811224" w:rsidRPr="000E262C">
        <w:rPr>
          <w:rFonts w:ascii="Times New Roman" w:hAnsi="Times New Roman" w:cs="Times New Roman"/>
        </w:rPr>
        <w:t>two colors of marbles—red and blue. There are 100</w:t>
      </w:r>
      <w:r w:rsidR="00F519FB" w:rsidRPr="000E262C">
        <w:rPr>
          <w:rFonts w:ascii="Times New Roman" w:hAnsi="Times New Roman" w:cs="Times New Roman"/>
        </w:rPr>
        <w:t xml:space="preserve"> marbles</w:t>
      </w:r>
      <w:r w:rsidR="00811224" w:rsidRPr="000E262C">
        <w:rPr>
          <w:rFonts w:ascii="Times New Roman" w:hAnsi="Times New Roman" w:cs="Times New Roman"/>
        </w:rPr>
        <w:t xml:space="preserve"> in total</w:t>
      </w:r>
      <w:r w:rsidR="00F519FB" w:rsidRPr="000E262C">
        <w:rPr>
          <w:rFonts w:ascii="Times New Roman" w:hAnsi="Times New Roman" w:cs="Times New Roman"/>
        </w:rPr>
        <w:t xml:space="preserve"> within the jar</w:t>
      </w:r>
      <w:r w:rsidR="00811224" w:rsidRPr="000E262C">
        <w:rPr>
          <w:rFonts w:ascii="Times New Roman" w:hAnsi="Times New Roman" w:cs="Times New Roman"/>
        </w:rPr>
        <w:t>. The jar is shaken so as to ensure a randomized mixture. Then, you take a sample of 10 marbles</w:t>
      </w:r>
      <w:r w:rsidR="000B3B54" w:rsidRPr="000E262C">
        <w:rPr>
          <w:rFonts w:ascii="Times New Roman" w:hAnsi="Times New Roman" w:cs="Times New Roman"/>
        </w:rPr>
        <w:t xml:space="preserve"> from the top of the jar</w:t>
      </w:r>
      <w:r w:rsidR="00811224" w:rsidRPr="000E262C">
        <w:rPr>
          <w:rFonts w:ascii="Times New Roman" w:hAnsi="Times New Roman" w:cs="Times New Roman"/>
        </w:rPr>
        <w:t xml:space="preserve"> and end up with 8 blue ones and 2 red ones. Now consider the proposition, P = </w:t>
      </w:r>
      <w:r w:rsidR="00811224" w:rsidRPr="000E262C">
        <w:rPr>
          <w:rFonts w:ascii="Times New Roman" w:hAnsi="Times New Roman" w:cs="Times New Roman"/>
          <w:i/>
        </w:rPr>
        <w:t>there are more blue marbles in the jar than red</w:t>
      </w:r>
      <w:r w:rsidR="00811224" w:rsidRPr="000E262C">
        <w:rPr>
          <w:rFonts w:ascii="Times New Roman" w:hAnsi="Times New Roman" w:cs="Times New Roman"/>
        </w:rPr>
        <w:t>. You can be reasonably confident that this is true. Of course, there is a small chance that due to a sheer fluke</w:t>
      </w:r>
      <w:r w:rsidR="005839DD" w:rsidRPr="000E262C">
        <w:rPr>
          <w:rFonts w:ascii="Times New Roman" w:hAnsi="Times New Roman" w:cs="Times New Roman"/>
        </w:rPr>
        <w:t>,</w:t>
      </w:r>
      <w:r w:rsidR="00811224" w:rsidRPr="000E262C">
        <w:rPr>
          <w:rFonts w:ascii="Times New Roman" w:hAnsi="Times New Roman" w:cs="Times New Roman"/>
        </w:rPr>
        <w:t xml:space="preserve"> you happened to get too many blue marbles. We can’t </w:t>
      </w:r>
      <w:r w:rsidR="00811224" w:rsidRPr="000E262C">
        <w:rPr>
          <w:rFonts w:ascii="Times New Roman" w:hAnsi="Times New Roman" w:cs="Times New Roman"/>
          <w:i/>
        </w:rPr>
        <w:t>rule out</w:t>
      </w:r>
      <w:r w:rsidR="00811224" w:rsidRPr="000E262C">
        <w:rPr>
          <w:rFonts w:ascii="Times New Roman" w:hAnsi="Times New Roman" w:cs="Times New Roman"/>
        </w:rPr>
        <w:t xml:space="preserve"> this possibility. But given that </w:t>
      </w:r>
      <w:r w:rsidR="00BE6F83" w:rsidRPr="000E262C">
        <w:rPr>
          <w:rFonts w:ascii="Times New Roman" w:hAnsi="Times New Roman" w:cs="Times New Roman"/>
        </w:rPr>
        <w:t>you</w:t>
      </w:r>
      <w:r w:rsidR="00811224" w:rsidRPr="000E262C">
        <w:rPr>
          <w:rFonts w:ascii="Times New Roman" w:hAnsi="Times New Roman" w:cs="Times New Roman"/>
        </w:rPr>
        <w:t xml:space="preserve"> took a reasonably sized sample in this case of 10 marbles, </w:t>
      </w:r>
      <w:r w:rsidR="001F682B" w:rsidRPr="000E262C">
        <w:rPr>
          <w:rFonts w:ascii="Times New Roman" w:hAnsi="Times New Roman" w:cs="Times New Roman"/>
        </w:rPr>
        <w:t>you</w:t>
      </w:r>
      <w:r w:rsidR="00811224" w:rsidRPr="000E262C">
        <w:rPr>
          <w:rFonts w:ascii="Times New Roman" w:hAnsi="Times New Roman" w:cs="Times New Roman"/>
        </w:rPr>
        <w:t xml:space="preserve"> can be justified in placing relatively high confidence in P. And </w:t>
      </w:r>
      <w:r w:rsidR="001F682B" w:rsidRPr="000E262C">
        <w:rPr>
          <w:rFonts w:ascii="Times New Roman" w:hAnsi="Times New Roman" w:cs="Times New Roman"/>
        </w:rPr>
        <w:t>you</w:t>
      </w:r>
      <w:r w:rsidR="00811224" w:rsidRPr="000E262C">
        <w:rPr>
          <w:rFonts w:ascii="Times New Roman" w:hAnsi="Times New Roman" w:cs="Times New Roman"/>
        </w:rPr>
        <w:t xml:space="preserve"> can be more and more confident as we increase the sample size. Note that in this case there is lots of unpossessed evidence out there—</w:t>
      </w:r>
      <w:r w:rsidR="001C496A" w:rsidRPr="000E262C">
        <w:rPr>
          <w:rFonts w:ascii="Times New Roman" w:hAnsi="Times New Roman" w:cs="Times New Roman"/>
        </w:rPr>
        <w:t>you</w:t>
      </w:r>
      <w:r w:rsidR="00811224" w:rsidRPr="000E262C">
        <w:rPr>
          <w:rFonts w:ascii="Times New Roman" w:hAnsi="Times New Roman" w:cs="Times New Roman"/>
        </w:rPr>
        <w:t xml:space="preserve"> haven’t looked at the remaining 90 marbles. However, this is not too troubling. The reason is that </w:t>
      </w:r>
      <w:r w:rsidR="00B437C3" w:rsidRPr="000E262C">
        <w:rPr>
          <w:rFonts w:ascii="Times New Roman" w:hAnsi="Times New Roman" w:cs="Times New Roman"/>
        </w:rPr>
        <w:t>you</w:t>
      </w:r>
      <w:r w:rsidR="00811224" w:rsidRPr="000E262C">
        <w:rPr>
          <w:rFonts w:ascii="Times New Roman" w:hAnsi="Times New Roman" w:cs="Times New Roman"/>
        </w:rPr>
        <w:t xml:space="preserve"> have a </w:t>
      </w:r>
      <w:r w:rsidR="00811224" w:rsidRPr="000E262C">
        <w:rPr>
          <w:rFonts w:ascii="Times New Roman" w:hAnsi="Times New Roman" w:cs="Times New Roman"/>
          <w:i/>
        </w:rPr>
        <w:t>fair sampling</w:t>
      </w:r>
      <w:r w:rsidR="00811224" w:rsidRPr="000E262C">
        <w:rPr>
          <w:rFonts w:ascii="Times New Roman" w:hAnsi="Times New Roman" w:cs="Times New Roman"/>
        </w:rPr>
        <w:t xml:space="preserve"> of the total relevant evidence. The </w:t>
      </w:r>
      <w:r w:rsidR="00E62BE6" w:rsidRPr="000E262C">
        <w:rPr>
          <w:rFonts w:ascii="Times New Roman" w:hAnsi="Times New Roman" w:cs="Times New Roman"/>
        </w:rPr>
        <w:t xml:space="preserve">mere </w:t>
      </w:r>
      <w:r w:rsidR="00811224" w:rsidRPr="000E262C">
        <w:rPr>
          <w:rFonts w:ascii="Times New Roman" w:hAnsi="Times New Roman" w:cs="Times New Roman"/>
        </w:rPr>
        <w:t xml:space="preserve">fact that there is </w:t>
      </w:r>
      <w:r w:rsidR="00E62BE6" w:rsidRPr="000E262C">
        <w:rPr>
          <w:rFonts w:ascii="Times New Roman" w:hAnsi="Times New Roman" w:cs="Times New Roman"/>
        </w:rPr>
        <w:t xml:space="preserve">(lots of) </w:t>
      </w:r>
      <w:r w:rsidR="00811224" w:rsidRPr="000E262C">
        <w:rPr>
          <w:rFonts w:ascii="Times New Roman" w:hAnsi="Times New Roman" w:cs="Times New Roman"/>
        </w:rPr>
        <w:t xml:space="preserve">unpossessed evidence does not significantly undermine the confidence </w:t>
      </w:r>
      <w:r w:rsidR="00D36B89" w:rsidRPr="000E262C">
        <w:rPr>
          <w:rFonts w:ascii="Times New Roman" w:hAnsi="Times New Roman" w:cs="Times New Roman"/>
        </w:rPr>
        <w:t>you</w:t>
      </w:r>
      <w:r w:rsidR="00811224" w:rsidRPr="000E262C">
        <w:rPr>
          <w:rFonts w:ascii="Times New Roman" w:hAnsi="Times New Roman" w:cs="Times New Roman"/>
        </w:rPr>
        <w:t xml:space="preserve"> can rationally place in P.</w:t>
      </w:r>
      <w:r w:rsidR="00CF06DE" w:rsidRPr="000E262C">
        <w:rPr>
          <w:rStyle w:val="FootnoteReference"/>
          <w:rFonts w:ascii="Times New Roman" w:hAnsi="Times New Roman" w:cs="Times New Roman"/>
        </w:rPr>
        <w:footnoteReference w:id="5"/>
      </w:r>
    </w:p>
    <w:p w14:paraId="30809585" w14:textId="4FF4E974" w:rsidR="00811224" w:rsidRPr="000E262C" w:rsidRDefault="00811224" w:rsidP="00ED7816">
      <w:pPr>
        <w:spacing w:line="480" w:lineRule="auto"/>
        <w:rPr>
          <w:rFonts w:ascii="Times New Roman" w:hAnsi="Times New Roman" w:cs="Times New Roman"/>
        </w:rPr>
      </w:pPr>
    </w:p>
    <w:p w14:paraId="01ACF4B1" w14:textId="31C05FCE" w:rsidR="00811224" w:rsidRPr="000E262C" w:rsidRDefault="00811224" w:rsidP="00ED7816">
      <w:pPr>
        <w:spacing w:line="480" w:lineRule="auto"/>
        <w:rPr>
          <w:rFonts w:ascii="Times New Roman" w:hAnsi="Times New Roman" w:cs="Times New Roman"/>
        </w:rPr>
      </w:pPr>
      <w:r w:rsidRPr="000E262C">
        <w:rPr>
          <w:rFonts w:ascii="Times New Roman" w:hAnsi="Times New Roman" w:cs="Times New Roman"/>
        </w:rPr>
        <w:t xml:space="preserve">Now </w:t>
      </w:r>
      <w:r w:rsidR="005839DD" w:rsidRPr="000E262C">
        <w:rPr>
          <w:rFonts w:ascii="Times New Roman" w:hAnsi="Times New Roman" w:cs="Times New Roman"/>
        </w:rPr>
        <w:t xml:space="preserve">let’s </w:t>
      </w:r>
      <w:r w:rsidRPr="000E262C">
        <w:rPr>
          <w:rFonts w:ascii="Times New Roman" w:hAnsi="Times New Roman" w:cs="Times New Roman"/>
        </w:rPr>
        <w:t xml:space="preserve">change the case. Imagine that </w:t>
      </w:r>
      <w:r w:rsidR="000B3B54" w:rsidRPr="000E262C">
        <w:rPr>
          <w:rFonts w:ascii="Times New Roman" w:hAnsi="Times New Roman" w:cs="Times New Roman"/>
        </w:rPr>
        <w:t xml:space="preserve">you get the same result—8 blue marble draws and 2 red draws. However, you learn that red marbles have been made of out of a heavier material than the blue. Heavier marbles tend to sink to the bottom </w:t>
      </w:r>
      <w:r w:rsidR="00DC2870" w:rsidRPr="000E262C">
        <w:rPr>
          <w:rFonts w:ascii="Times New Roman" w:hAnsi="Times New Roman" w:cs="Times New Roman"/>
        </w:rPr>
        <w:t>relative</w:t>
      </w:r>
      <w:r w:rsidR="000B3B54" w:rsidRPr="000E262C">
        <w:rPr>
          <w:rFonts w:ascii="Times New Roman" w:hAnsi="Times New Roman" w:cs="Times New Roman"/>
        </w:rPr>
        <w:t xml:space="preserve"> to lighter marbles, when jars containing a mixture are shaken. Awareness of this feature of the setup should cause </w:t>
      </w:r>
      <w:r w:rsidR="00F519FB" w:rsidRPr="000E262C">
        <w:rPr>
          <w:rFonts w:ascii="Times New Roman" w:hAnsi="Times New Roman" w:cs="Times New Roman"/>
        </w:rPr>
        <w:t>you</w:t>
      </w:r>
      <w:r w:rsidR="000B3B54" w:rsidRPr="000E262C">
        <w:rPr>
          <w:rFonts w:ascii="Times New Roman" w:hAnsi="Times New Roman" w:cs="Times New Roman"/>
        </w:rPr>
        <w:t xml:space="preserve"> to significantly </w:t>
      </w:r>
      <w:r w:rsidR="000B3B54" w:rsidRPr="000E262C">
        <w:rPr>
          <w:rFonts w:ascii="Times New Roman" w:hAnsi="Times New Roman" w:cs="Times New Roman"/>
        </w:rPr>
        <w:lastRenderedPageBreak/>
        <w:t>reduce confidence in P. Depending on the difference in the weights, the length of time the jar is shaken, etc.</w:t>
      </w:r>
      <w:r w:rsidR="00A36E0D" w:rsidRPr="000E262C">
        <w:rPr>
          <w:rFonts w:ascii="Times New Roman" w:hAnsi="Times New Roman" w:cs="Times New Roman"/>
        </w:rPr>
        <w:t>,</w:t>
      </w:r>
      <w:r w:rsidR="000B3B54" w:rsidRPr="000E262C">
        <w:rPr>
          <w:rFonts w:ascii="Times New Roman" w:hAnsi="Times New Roman" w:cs="Times New Roman"/>
        </w:rPr>
        <w:t xml:space="preserve"> it might be appropriate to suspend belief in P or even think that not-P is more likely than P (despite the weighting, 2 red marbles made it to the top!).</w:t>
      </w:r>
    </w:p>
    <w:p w14:paraId="7D191D32" w14:textId="4782118E" w:rsidR="00856F7E" w:rsidRPr="000E262C" w:rsidRDefault="00856F7E" w:rsidP="00ED7816">
      <w:pPr>
        <w:spacing w:line="480" w:lineRule="auto"/>
        <w:rPr>
          <w:rFonts w:ascii="Times New Roman" w:hAnsi="Times New Roman" w:cs="Times New Roman"/>
        </w:rPr>
      </w:pPr>
    </w:p>
    <w:p w14:paraId="63E8614E" w14:textId="1F4F6F63" w:rsidR="00856F7E" w:rsidRPr="000E262C" w:rsidRDefault="00945536" w:rsidP="00ED7816">
      <w:pPr>
        <w:spacing w:line="480" w:lineRule="auto"/>
        <w:rPr>
          <w:rFonts w:ascii="Times New Roman" w:hAnsi="Times New Roman" w:cs="Times New Roman"/>
        </w:rPr>
      </w:pPr>
      <w:r w:rsidRPr="000E262C">
        <w:rPr>
          <w:rFonts w:ascii="Times New Roman" w:hAnsi="Times New Roman" w:cs="Times New Roman"/>
        </w:rPr>
        <w:t xml:space="preserve">The analogy with social pressure is straightforward. Social pressure to avoid giving evidence against some proposition P is akin to the red marbles having greater weight. To the extent there is such social pressure with respect to P, we can expect to have an unfairly biased set of first-order evidence as it pertains to whether P. The greater the social pressure, the more unfair our sample of evidence is likely to be. The presence of such social pressure then serves as a </w:t>
      </w:r>
      <w:r w:rsidRPr="000E262C">
        <w:rPr>
          <w:rFonts w:ascii="Times New Roman" w:hAnsi="Times New Roman" w:cs="Times New Roman"/>
          <w:i/>
        </w:rPr>
        <w:t>prima facie</w:t>
      </w:r>
      <w:r w:rsidRPr="000E262C">
        <w:rPr>
          <w:rFonts w:ascii="Times New Roman" w:hAnsi="Times New Roman" w:cs="Times New Roman"/>
        </w:rPr>
        <w:t xml:space="preserve"> defeater for one’s belief that P.</w:t>
      </w:r>
    </w:p>
    <w:p w14:paraId="4570DB77" w14:textId="15A04E68" w:rsidR="00945536" w:rsidRPr="000E262C" w:rsidRDefault="00945536" w:rsidP="00ED7816">
      <w:pPr>
        <w:spacing w:line="480" w:lineRule="auto"/>
        <w:rPr>
          <w:rFonts w:ascii="Times New Roman" w:hAnsi="Times New Roman" w:cs="Times New Roman"/>
        </w:rPr>
      </w:pPr>
    </w:p>
    <w:p w14:paraId="3375C530" w14:textId="0C13A603" w:rsidR="009F5317" w:rsidRPr="000E262C" w:rsidRDefault="00945536" w:rsidP="00ED7816">
      <w:pPr>
        <w:spacing w:line="480" w:lineRule="auto"/>
        <w:rPr>
          <w:rFonts w:ascii="Times New Roman" w:hAnsi="Times New Roman" w:cs="Times New Roman"/>
        </w:rPr>
      </w:pPr>
      <w:r w:rsidRPr="000E262C">
        <w:rPr>
          <w:rFonts w:ascii="Times New Roman" w:hAnsi="Times New Roman" w:cs="Times New Roman"/>
        </w:rPr>
        <w:t xml:space="preserve">The defeater is only </w:t>
      </w:r>
      <w:r w:rsidRPr="000E262C">
        <w:rPr>
          <w:rFonts w:ascii="Times New Roman" w:hAnsi="Times New Roman" w:cs="Times New Roman"/>
          <w:i/>
        </w:rPr>
        <w:t>prima facie</w:t>
      </w:r>
      <w:r w:rsidRPr="000E262C">
        <w:rPr>
          <w:rFonts w:ascii="Times New Roman" w:hAnsi="Times New Roman" w:cs="Times New Roman"/>
        </w:rPr>
        <w:t xml:space="preserve"> because there can be defeater-defeaters. Going back to the urn case, imagine that though the red marbles are weighted, they are weighted with iron filings, and the room in which you are drawing the marbles contains a</w:t>
      </w:r>
      <w:r w:rsidR="00DE1105" w:rsidRPr="000E262C">
        <w:rPr>
          <w:rFonts w:ascii="Times New Roman" w:hAnsi="Times New Roman" w:cs="Times New Roman"/>
        </w:rPr>
        <w:t>n</w:t>
      </w:r>
      <w:r w:rsidRPr="000E262C">
        <w:rPr>
          <w:rFonts w:ascii="Times New Roman" w:hAnsi="Times New Roman" w:cs="Times New Roman"/>
        </w:rPr>
        <w:t xml:space="preserve"> upward pulling magnetic field.</w:t>
      </w:r>
      <w:r w:rsidR="00DF3F08" w:rsidRPr="000E262C">
        <w:rPr>
          <w:rFonts w:ascii="Times New Roman" w:hAnsi="Times New Roman" w:cs="Times New Roman"/>
        </w:rPr>
        <w:t xml:space="preserve"> Here, depending</w:t>
      </w:r>
      <w:r w:rsidR="00606F67" w:rsidRPr="000E262C">
        <w:rPr>
          <w:rFonts w:ascii="Times New Roman" w:hAnsi="Times New Roman" w:cs="Times New Roman"/>
        </w:rPr>
        <w:t xml:space="preserve"> on the amount of iron filings per red marble, the strength of the magnetic field, etc.</w:t>
      </w:r>
      <w:r w:rsidR="00A36E0D" w:rsidRPr="000E262C">
        <w:rPr>
          <w:rFonts w:ascii="Times New Roman" w:hAnsi="Times New Roman" w:cs="Times New Roman"/>
        </w:rPr>
        <w:t>,</w:t>
      </w:r>
      <w:r w:rsidR="00606F67" w:rsidRPr="000E262C">
        <w:rPr>
          <w:rFonts w:ascii="Times New Roman" w:hAnsi="Times New Roman" w:cs="Times New Roman"/>
        </w:rPr>
        <w:t xml:space="preserve"> your sample may well be fair</w:t>
      </w:r>
      <w:r w:rsidR="000F0AB2" w:rsidRPr="000E262C">
        <w:rPr>
          <w:rFonts w:ascii="Times New Roman" w:hAnsi="Times New Roman" w:cs="Times New Roman"/>
        </w:rPr>
        <w:t>, or even biased in the other direction</w:t>
      </w:r>
      <w:r w:rsidR="00606F67" w:rsidRPr="000E262C">
        <w:rPr>
          <w:rFonts w:ascii="Times New Roman" w:hAnsi="Times New Roman" w:cs="Times New Roman"/>
        </w:rPr>
        <w:t xml:space="preserve">. </w:t>
      </w:r>
      <w:r w:rsidR="009F5317" w:rsidRPr="000E262C">
        <w:rPr>
          <w:rFonts w:ascii="Times New Roman" w:hAnsi="Times New Roman" w:cs="Times New Roman"/>
        </w:rPr>
        <w:t xml:space="preserve">If you know that the relative effects of these two forces cancel out exactly, for example, then you can hold on to your original confidence in P. </w:t>
      </w:r>
    </w:p>
    <w:p w14:paraId="3C3B4BE2" w14:textId="77777777" w:rsidR="009F5317" w:rsidRPr="000E262C" w:rsidRDefault="009F5317" w:rsidP="00ED7816">
      <w:pPr>
        <w:spacing w:line="480" w:lineRule="auto"/>
        <w:rPr>
          <w:rFonts w:ascii="Times New Roman" w:hAnsi="Times New Roman" w:cs="Times New Roman"/>
        </w:rPr>
      </w:pPr>
    </w:p>
    <w:p w14:paraId="2A4C20F3" w14:textId="12F9E733" w:rsidR="0017399A" w:rsidRPr="000E262C" w:rsidRDefault="00606F67" w:rsidP="00ED7816">
      <w:pPr>
        <w:spacing w:line="480" w:lineRule="auto"/>
        <w:rPr>
          <w:rFonts w:ascii="Times New Roman" w:hAnsi="Times New Roman" w:cs="Times New Roman"/>
        </w:rPr>
      </w:pPr>
      <w:r w:rsidRPr="000E262C">
        <w:rPr>
          <w:rFonts w:ascii="Times New Roman" w:hAnsi="Times New Roman" w:cs="Times New Roman"/>
        </w:rPr>
        <w:t xml:space="preserve">But notice that </w:t>
      </w:r>
      <w:r w:rsidR="009F5317" w:rsidRPr="000E262C">
        <w:rPr>
          <w:rFonts w:ascii="Times New Roman" w:hAnsi="Times New Roman" w:cs="Times New Roman"/>
        </w:rPr>
        <w:t>such</w:t>
      </w:r>
      <w:r w:rsidRPr="000E262C">
        <w:rPr>
          <w:rFonts w:ascii="Times New Roman" w:hAnsi="Times New Roman" w:cs="Times New Roman"/>
        </w:rPr>
        <w:t xml:space="preserve"> additional factors make </w:t>
      </w:r>
      <w:r w:rsidR="000F0AB2" w:rsidRPr="000E262C">
        <w:rPr>
          <w:rFonts w:ascii="Times New Roman" w:hAnsi="Times New Roman" w:cs="Times New Roman"/>
        </w:rPr>
        <w:t xml:space="preserve">reasonable belief in P </w:t>
      </w:r>
      <w:r w:rsidR="009F5317" w:rsidRPr="000E262C">
        <w:rPr>
          <w:rFonts w:ascii="Times New Roman" w:hAnsi="Times New Roman" w:cs="Times New Roman"/>
        </w:rPr>
        <w:t>more difficult to secure</w:t>
      </w:r>
      <w:r w:rsidRPr="000E262C">
        <w:rPr>
          <w:rFonts w:ascii="Times New Roman" w:hAnsi="Times New Roman" w:cs="Times New Roman"/>
        </w:rPr>
        <w:t xml:space="preserve">. </w:t>
      </w:r>
      <w:r w:rsidR="000F4C26" w:rsidRPr="000E262C">
        <w:rPr>
          <w:rFonts w:ascii="Times New Roman" w:hAnsi="Times New Roman" w:cs="Times New Roman"/>
        </w:rPr>
        <w:t>For, e</w:t>
      </w:r>
      <w:r w:rsidR="009F5317" w:rsidRPr="000E262C">
        <w:rPr>
          <w:rFonts w:ascii="Times New Roman" w:hAnsi="Times New Roman" w:cs="Times New Roman"/>
        </w:rPr>
        <w:t>ven uncertainty</w:t>
      </w:r>
      <w:r w:rsidR="000F0AB2" w:rsidRPr="000E262C">
        <w:rPr>
          <w:rFonts w:ascii="Times New Roman" w:hAnsi="Times New Roman" w:cs="Times New Roman"/>
        </w:rPr>
        <w:t xml:space="preserve"> </w:t>
      </w:r>
      <w:r w:rsidR="009F5317" w:rsidRPr="000E262C">
        <w:rPr>
          <w:rFonts w:ascii="Times New Roman" w:hAnsi="Times New Roman" w:cs="Times New Roman"/>
        </w:rPr>
        <w:t>about how the magnetic pull compares with the additional weighting furnishes defeat for P. In general, if one is uncertain about whether one’s evidence regarding P is representative, that uncertainty is epistemically troubling—it</w:t>
      </w:r>
      <w:r w:rsidR="00192D31" w:rsidRPr="000E262C">
        <w:rPr>
          <w:rFonts w:ascii="Times New Roman" w:hAnsi="Times New Roman" w:cs="Times New Roman"/>
        </w:rPr>
        <w:t>s presence</w:t>
      </w:r>
      <w:r w:rsidR="009F5317" w:rsidRPr="000E262C">
        <w:rPr>
          <w:rFonts w:ascii="Times New Roman" w:hAnsi="Times New Roman" w:cs="Times New Roman"/>
        </w:rPr>
        <w:t xml:space="preserve"> calls for a different, more </w:t>
      </w:r>
      <w:r w:rsidR="009F5317" w:rsidRPr="000E262C">
        <w:rPr>
          <w:rFonts w:ascii="Times New Roman" w:hAnsi="Times New Roman" w:cs="Times New Roman"/>
        </w:rPr>
        <w:lastRenderedPageBreak/>
        <w:t xml:space="preserve">agnostic, doxastic attitude towards P than what the first-order evidence </w:t>
      </w:r>
      <w:r w:rsidR="006D7B09" w:rsidRPr="000E262C">
        <w:rPr>
          <w:rFonts w:ascii="Times New Roman" w:hAnsi="Times New Roman" w:cs="Times New Roman"/>
        </w:rPr>
        <w:t xml:space="preserve">taken by </w:t>
      </w:r>
      <w:r w:rsidR="009F5317" w:rsidRPr="000E262C">
        <w:rPr>
          <w:rFonts w:ascii="Times New Roman" w:hAnsi="Times New Roman" w:cs="Times New Roman"/>
        </w:rPr>
        <w:t xml:space="preserve">itself would recommend. </w:t>
      </w:r>
      <w:r w:rsidR="00121BD5" w:rsidRPr="000E262C">
        <w:rPr>
          <w:rFonts w:ascii="Times New Roman" w:hAnsi="Times New Roman" w:cs="Times New Roman"/>
        </w:rPr>
        <w:t xml:space="preserve">In a similar vein, we </w:t>
      </w:r>
      <w:r w:rsidR="00D60E16" w:rsidRPr="000E262C">
        <w:rPr>
          <w:rFonts w:ascii="Times New Roman" w:hAnsi="Times New Roman" w:cs="Times New Roman"/>
        </w:rPr>
        <w:t>might</w:t>
      </w:r>
      <w:r w:rsidR="00121BD5" w:rsidRPr="000E262C">
        <w:rPr>
          <w:rFonts w:ascii="Times New Roman" w:hAnsi="Times New Roman" w:cs="Times New Roman"/>
        </w:rPr>
        <w:t xml:space="preserve"> claim that though the existence of social pressure is a </w:t>
      </w:r>
      <w:r w:rsidR="00121BD5" w:rsidRPr="000E262C">
        <w:rPr>
          <w:rFonts w:ascii="Times New Roman" w:hAnsi="Times New Roman" w:cs="Times New Roman"/>
          <w:i/>
        </w:rPr>
        <w:t xml:space="preserve">prima facie </w:t>
      </w:r>
      <w:r w:rsidR="00121BD5" w:rsidRPr="000E262C">
        <w:rPr>
          <w:rFonts w:ascii="Times New Roman" w:hAnsi="Times New Roman" w:cs="Times New Roman"/>
        </w:rPr>
        <w:t xml:space="preserve">defeater, other factors may render it epistemically harmless (or even beneficial). However, as will be discussed later on, </w:t>
      </w:r>
      <w:r w:rsidR="005E7B96" w:rsidRPr="000E262C">
        <w:rPr>
          <w:rFonts w:ascii="Times New Roman" w:hAnsi="Times New Roman" w:cs="Times New Roman"/>
        </w:rPr>
        <w:t xml:space="preserve">such defeater-defeaters are </w:t>
      </w:r>
      <w:r w:rsidR="00192D31" w:rsidRPr="000E262C">
        <w:rPr>
          <w:rFonts w:ascii="Times New Roman" w:hAnsi="Times New Roman" w:cs="Times New Roman"/>
        </w:rPr>
        <w:t xml:space="preserve">often </w:t>
      </w:r>
      <w:r w:rsidR="005E7B96" w:rsidRPr="000E262C">
        <w:rPr>
          <w:rFonts w:ascii="Times New Roman" w:hAnsi="Times New Roman" w:cs="Times New Roman"/>
        </w:rPr>
        <w:t>difficult to come by</w:t>
      </w:r>
      <w:r w:rsidR="00121BD5" w:rsidRPr="000E262C">
        <w:rPr>
          <w:rFonts w:ascii="Times New Roman" w:hAnsi="Times New Roman" w:cs="Times New Roman"/>
        </w:rPr>
        <w:t>.</w:t>
      </w:r>
      <w:r w:rsidR="004D2EE4" w:rsidRPr="000E262C">
        <w:rPr>
          <w:rStyle w:val="FootnoteReference"/>
          <w:rFonts w:ascii="Times New Roman" w:hAnsi="Times New Roman" w:cs="Times New Roman"/>
        </w:rPr>
        <w:footnoteReference w:id="6"/>
      </w:r>
    </w:p>
    <w:p w14:paraId="52AC44B4" w14:textId="77777777" w:rsidR="00746F82" w:rsidRPr="000E262C" w:rsidRDefault="00746F82" w:rsidP="00ED7816">
      <w:pPr>
        <w:spacing w:line="480" w:lineRule="auto"/>
        <w:rPr>
          <w:rFonts w:ascii="Times New Roman" w:hAnsi="Times New Roman" w:cs="Times New Roman"/>
          <w:b/>
        </w:rPr>
      </w:pPr>
    </w:p>
    <w:p w14:paraId="00208CCB" w14:textId="56A64DF6" w:rsidR="003F51B2" w:rsidRPr="000E262C" w:rsidRDefault="00746F82" w:rsidP="00ED7816">
      <w:pPr>
        <w:spacing w:line="480" w:lineRule="auto"/>
        <w:rPr>
          <w:rFonts w:ascii="Times New Roman" w:hAnsi="Times New Roman" w:cs="Times New Roman"/>
          <w:b/>
        </w:rPr>
      </w:pPr>
      <w:r w:rsidRPr="000E262C">
        <w:rPr>
          <w:rFonts w:ascii="Times New Roman" w:hAnsi="Times New Roman" w:cs="Times New Roman"/>
          <w:b/>
        </w:rPr>
        <w:t xml:space="preserve">3. </w:t>
      </w:r>
      <w:r w:rsidR="008B65FC" w:rsidRPr="000E262C">
        <w:rPr>
          <w:rFonts w:ascii="Times New Roman" w:hAnsi="Times New Roman" w:cs="Times New Roman"/>
          <w:b/>
        </w:rPr>
        <w:t xml:space="preserve">Mill on </w:t>
      </w:r>
      <w:r w:rsidR="003F51B2" w:rsidRPr="000E262C">
        <w:rPr>
          <w:rFonts w:ascii="Times New Roman" w:hAnsi="Times New Roman" w:cs="Times New Roman"/>
          <w:b/>
        </w:rPr>
        <w:t>Social Pressure</w:t>
      </w:r>
    </w:p>
    <w:p w14:paraId="4509C38A" w14:textId="77777777" w:rsidR="00746F82" w:rsidRPr="000E262C" w:rsidRDefault="00746F82" w:rsidP="00ED7816">
      <w:pPr>
        <w:spacing w:line="480" w:lineRule="auto"/>
        <w:rPr>
          <w:rFonts w:ascii="Times New Roman" w:hAnsi="Times New Roman" w:cs="Times New Roman"/>
          <w:b/>
        </w:rPr>
      </w:pPr>
    </w:p>
    <w:p w14:paraId="74CAE7CE" w14:textId="4061A122" w:rsidR="003F51B2" w:rsidRPr="000E262C" w:rsidRDefault="001E1347" w:rsidP="00ED7816">
      <w:pPr>
        <w:spacing w:line="480" w:lineRule="auto"/>
        <w:rPr>
          <w:rFonts w:ascii="Times New Roman" w:hAnsi="Times New Roman" w:cs="Times New Roman"/>
        </w:rPr>
      </w:pPr>
      <w:r w:rsidRPr="000E262C">
        <w:rPr>
          <w:rFonts w:ascii="Times New Roman" w:hAnsi="Times New Roman" w:cs="Times New Roman"/>
        </w:rPr>
        <w:t xml:space="preserve">The above model of how the existence of social pressure to refrain from providing evidence for certain claims undermines justification helps to make sense of some of John Stuart Mill’s striking claims in </w:t>
      </w:r>
      <w:r w:rsidRPr="000E262C">
        <w:rPr>
          <w:rFonts w:ascii="Times New Roman" w:hAnsi="Times New Roman" w:cs="Times New Roman"/>
          <w:i/>
        </w:rPr>
        <w:t>On Liberty</w:t>
      </w:r>
      <w:r w:rsidRPr="000E262C">
        <w:rPr>
          <w:rFonts w:ascii="Times New Roman" w:hAnsi="Times New Roman" w:cs="Times New Roman"/>
        </w:rPr>
        <w:t xml:space="preserve">. Mill lays out a fairly demanding condition for when we can be justified in believing certain types of claims. That condition is </w:t>
      </w:r>
      <w:r w:rsidR="00293003" w:rsidRPr="000E262C">
        <w:rPr>
          <w:rFonts w:ascii="Times New Roman" w:hAnsi="Times New Roman" w:cs="Times New Roman"/>
        </w:rPr>
        <w:t xml:space="preserve">the “complete liberty of contradicting and disproving our opinion” </w:t>
      </w:r>
      <w:r w:rsidR="00293003"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{"citationID":"KqqpSqnG","properties":{"formattedCitation":"(Mill 2008, 24)","plainCitation":"(Mill 2008, 24)","noteIndex":0},"citationItems":[{"id":245,"uris":["http://zotero.org/users/6623136/items/N4PGWS2J"],"itemData":{"id":245,"type":"book","abstract":"Collected here in a single volume for the first time are John Stuart Mill's On Liberty, Utilitarianism, Considerations on Representative Government, and The Subjection of Women. These essays show Mill applying his liberal utilitarian philosophy to a range of issues that remain vital today--the nature of ethics, the scope and limits of individual liberty, the merits of and costs of democratic government, and the place of women in society. In his Introduction John Gray describes these essays as applications of Mill's doctrine of the Art of Life, as set out in A System of Logic. Using the resources of recent scholarship, he shows Mill's work to be far richer and subtler than traditional interpretations allow.About the Series: For over 100 years Oxford World's Classics has made available the broadest spectrum of literature from around the globe. Each affordable volume reflects Oxford's commitment to scholarship, providing the most accurate text plus a wealth of other valuable features, including expert introductions by leading authorities, voluminous notes to clarify the text, up-to-date bibliographies for further study, and much more.","event-place":"Oxford, New York","ISBN":"978-0-19-953573-6","language":"English","number-of-pages":"632","publisher":"Oxford University Press","publisher-place":"Oxford, New York","source":"Amazon","title":"On Liberty and Other Essays","author":[{"family":"Mill","given":"John Stuart"}],"editor":[{"family":"Gray","given":"John"}],"issued":{"date-parts":[["2008",5,15]]}},"locator":"24"}],"schema":"https://github.com/citation-style-language/schema/raw/master/csl-citation.json"} </w:instrText>
      </w:r>
      <w:r w:rsidR="00293003" w:rsidRPr="000E262C">
        <w:rPr>
          <w:rFonts w:ascii="Times New Roman" w:hAnsi="Times New Roman" w:cs="Times New Roman"/>
        </w:rPr>
        <w:fldChar w:fldCharType="separate"/>
      </w:r>
      <w:r w:rsidR="00096F3A" w:rsidRPr="000E262C">
        <w:rPr>
          <w:rFonts w:ascii="Times New Roman" w:hAnsi="Times New Roman" w:cs="Times New Roman"/>
          <w:noProof/>
        </w:rPr>
        <w:t>(Mill 2008, 24)</w:t>
      </w:r>
      <w:r w:rsidR="00293003" w:rsidRPr="000E262C">
        <w:rPr>
          <w:rFonts w:ascii="Times New Roman" w:hAnsi="Times New Roman" w:cs="Times New Roman"/>
        </w:rPr>
        <w:fldChar w:fldCharType="end"/>
      </w:r>
      <w:r w:rsidR="00293003" w:rsidRPr="000E262C">
        <w:rPr>
          <w:rFonts w:ascii="Times New Roman" w:hAnsi="Times New Roman" w:cs="Times New Roman"/>
        </w:rPr>
        <w:t xml:space="preserve">. </w:t>
      </w:r>
      <w:r w:rsidR="00096F3A" w:rsidRPr="000E262C">
        <w:rPr>
          <w:rFonts w:ascii="Times New Roman" w:hAnsi="Times New Roman" w:cs="Times New Roman"/>
        </w:rPr>
        <w:t>Mill goes on to say: “if even the Newtonian philosophy were not permitted to be questioned, mankind could not feel as complete assurance of its truth as they now do” (p. 26)</w:t>
      </w:r>
      <w:r w:rsidR="00610A62" w:rsidRPr="000E262C">
        <w:rPr>
          <w:rFonts w:ascii="Times New Roman" w:hAnsi="Times New Roman" w:cs="Times New Roman"/>
        </w:rPr>
        <w:t>.</w:t>
      </w:r>
    </w:p>
    <w:p w14:paraId="0C2D14EF" w14:textId="5EC08C51" w:rsidR="00096F3A" w:rsidRPr="000E262C" w:rsidRDefault="00096F3A" w:rsidP="00ED7816">
      <w:pPr>
        <w:spacing w:line="480" w:lineRule="auto"/>
        <w:rPr>
          <w:rFonts w:ascii="Times New Roman" w:hAnsi="Times New Roman" w:cs="Times New Roman"/>
        </w:rPr>
      </w:pPr>
    </w:p>
    <w:p w14:paraId="1BD3E0AF" w14:textId="1D4AC4C3" w:rsidR="00E53E0E" w:rsidRPr="000E262C" w:rsidRDefault="00D11795" w:rsidP="00ED7816">
      <w:pPr>
        <w:spacing w:line="480" w:lineRule="auto"/>
        <w:rPr>
          <w:rFonts w:ascii="Times New Roman" w:hAnsi="Times New Roman" w:cs="Times New Roman"/>
        </w:rPr>
      </w:pPr>
      <w:r w:rsidRPr="000E262C">
        <w:rPr>
          <w:rFonts w:ascii="Times New Roman" w:hAnsi="Times New Roman" w:cs="Times New Roman"/>
        </w:rPr>
        <w:t>A</w:t>
      </w:r>
      <w:r w:rsidR="00E53E0E" w:rsidRPr="000E262C">
        <w:rPr>
          <w:rFonts w:ascii="Times New Roman" w:hAnsi="Times New Roman" w:cs="Times New Roman"/>
        </w:rPr>
        <w:t xml:space="preserve">s he makes clear at the outset in chapter 2 of </w:t>
      </w:r>
      <w:r w:rsidR="00E53E0E" w:rsidRPr="000E262C">
        <w:rPr>
          <w:rFonts w:ascii="Times New Roman" w:hAnsi="Times New Roman" w:cs="Times New Roman"/>
          <w:i/>
        </w:rPr>
        <w:t>On Liberty</w:t>
      </w:r>
      <w:r w:rsidR="00E53E0E" w:rsidRPr="000E262C">
        <w:rPr>
          <w:rFonts w:ascii="Times New Roman" w:hAnsi="Times New Roman" w:cs="Times New Roman"/>
        </w:rPr>
        <w:t xml:space="preserve">, </w:t>
      </w:r>
      <w:r w:rsidRPr="000E262C">
        <w:rPr>
          <w:rFonts w:ascii="Times New Roman" w:hAnsi="Times New Roman" w:cs="Times New Roman"/>
        </w:rPr>
        <w:t xml:space="preserve">Mill is </w:t>
      </w:r>
      <w:r w:rsidR="00E53E0E" w:rsidRPr="000E262C">
        <w:rPr>
          <w:rFonts w:ascii="Times New Roman" w:hAnsi="Times New Roman" w:cs="Times New Roman"/>
        </w:rPr>
        <w:t xml:space="preserve">not talking about governmental or formal restrictions on what can be discussed or disputed. Rather, he is </w:t>
      </w:r>
      <w:r w:rsidR="00B75F2F" w:rsidRPr="000E262C">
        <w:rPr>
          <w:rFonts w:ascii="Times New Roman" w:hAnsi="Times New Roman" w:cs="Times New Roman"/>
        </w:rPr>
        <w:t xml:space="preserve">interested primarily in social and professional pressures we might face to avoid disputing certain claims. Indeed, </w:t>
      </w:r>
      <w:r w:rsidR="00473560" w:rsidRPr="000E262C">
        <w:rPr>
          <w:rFonts w:ascii="Times New Roman" w:hAnsi="Times New Roman" w:cs="Times New Roman"/>
        </w:rPr>
        <w:t xml:space="preserve">on his analysis, </w:t>
      </w:r>
      <w:r w:rsidR="00B75F2F" w:rsidRPr="000E262C">
        <w:rPr>
          <w:rFonts w:ascii="Times New Roman" w:hAnsi="Times New Roman" w:cs="Times New Roman"/>
        </w:rPr>
        <w:t xml:space="preserve">even legal penalties owe much of their efficacy to the social pressure that they can create. “The chief mischief of the legal penalties,” he writes, “is that they strengthen social </w:t>
      </w:r>
      <w:r w:rsidR="00B75F2F" w:rsidRPr="000E262C">
        <w:rPr>
          <w:rFonts w:ascii="Times New Roman" w:hAnsi="Times New Roman" w:cs="Times New Roman"/>
        </w:rPr>
        <w:lastRenderedPageBreak/>
        <w:t xml:space="preserve">stigma. It is that stigma which is really effective.” This stigma is especially powerful when it has professional consequences—loss of current employment or opportunities for employment, for example. </w:t>
      </w:r>
      <w:r w:rsidR="00C17C17" w:rsidRPr="000E262C">
        <w:rPr>
          <w:rFonts w:ascii="Times New Roman" w:hAnsi="Times New Roman" w:cs="Times New Roman"/>
        </w:rPr>
        <w:t>Hence</w:t>
      </w:r>
      <w:r w:rsidR="00B75F2F" w:rsidRPr="000E262C">
        <w:rPr>
          <w:rFonts w:ascii="Times New Roman" w:hAnsi="Times New Roman" w:cs="Times New Roman"/>
        </w:rPr>
        <w:t xml:space="preserve">, “men might as well be imprisoned, as excluded from the means of earning their bread” </w:t>
      </w:r>
      <w:r w:rsidR="00B75F2F"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{"citationID":"9jjXXLZi","properties":{"formattedCitation":"(Mill 2008, 37)","plainCitation":"(Mill 2008, 37)","noteIndex":0},"citationItems":[{"id":245,"uris":["http://zotero.org/users/6623136/items/N4PGWS2J"],"itemData":{"id":245,"type":"book","abstract":"Collected here in a single volume for the first time are John Stuart Mill's On Liberty, Utilitarianism, Considerations on Representative Government, and The Subjection of Women. These essays show Mill applying his liberal utilitarian philosophy to a range of issues that remain vital today--the nature of ethics, the scope and limits of individual liberty, the merits of and costs of democratic government, and the place of women in society. In his Introduction John Gray describes these essays as applications of Mill's doctrine of the Art of Life, as set out in A System of Logic. Using the resources of recent scholarship, he shows Mill's work to be far richer and subtler than traditional interpretations allow.About the Series: For over 100 years Oxford World's Classics has made available the broadest spectrum of literature from around the globe. Each affordable volume reflects Oxford's commitment to scholarship, providing the most accurate text plus a wealth of other valuable features, including expert introductions by leading authorities, voluminous notes to clarify the text, up-to-date bibliographies for further study, and much more.","event-place":"Oxford, New York","ISBN":"978-0-19-953573-6","language":"English","number-of-pages":"632","publisher":"Oxford University Press","publisher-place":"Oxford, New York","source":"Amazon","title":"On Liberty and Other Essays","author":[{"family":"Mill","given":"John Stuart"}],"editor":[{"family":"Gray","given":"John"}],"issued":{"date-parts":[["2008",5,15]]}},"locator":"37"}],"schema":"https://github.com/citation-style-language/schema/raw/master/csl-citation.json"} </w:instrText>
      </w:r>
      <w:r w:rsidR="00B75F2F" w:rsidRPr="000E262C">
        <w:rPr>
          <w:rFonts w:ascii="Times New Roman" w:hAnsi="Times New Roman" w:cs="Times New Roman"/>
        </w:rPr>
        <w:fldChar w:fldCharType="separate"/>
      </w:r>
      <w:r w:rsidR="00B75F2F" w:rsidRPr="000E262C">
        <w:rPr>
          <w:rFonts w:ascii="Times New Roman" w:hAnsi="Times New Roman" w:cs="Times New Roman"/>
          <w:noProof/>
        </w:rPr>
        <w:t>(Mill 2008, 37)</w:t>
      </w:r>
      <w:r w:rsidR="00B75F2F" w:rsidRPr="000E262C">
        <w:rPr>
          <w:rFonts w:ascii="Times New Roman" w:hAnsi="Times New Roman" w:cs="Times New Roman"/>
        </w:rPr>
        <w:fldChar w:fldCharType="end"/>
      </w:r>
      <w:r w:rsidR="00360ED7" w:rsidRPr="000E262C">
        <w:rPr>
          <w:rFonts w:ascii="Times New Roman" w:hAnsi="Times New Roman" w:cs="Times New Roman"/>
        </w:rPr>
        <w:t>.</w:t>
      </w:r>
    </w:p>
    <w:p w14:paraId="29884A71" w14:textId="77777777" w:rsidR="00E53E0E" w:rsidRPr="000E262C" w:rsidRDefault="00E53E0E" w:rsidP="00ED7816">
      <w:pPr>
        <w:spacing w:line="480" w:lineRule="auto"/>
        <w:rPr>
          <w:rFonts w:ascii="Times New Roman" w:hAnsi="Times New Roman" w:cs="Times New Roman"/>
        </w:rPr>
      </w:pPr>
    </w:p>
    <w:p w14:paraId="7267C46B" w14:textId="21CF46F2" w:rsidR="00096F3A" w:rsidRPr="000E262C" w:rsidRDefault="00096F3A" w:rsidP="00ED7816">
      <w:pPr>
        <w:spacing w:line="480" w:lineRule="auto"/>
        <w:rPr>
          <w:rFonts w:ascii="Times New Roman" w:hAnsi="Times New Roman" w:cs="Times New Roman"/>
        </w:rPr>
      </w:pPr>
      <w:r w:rsidRPr="000E262C">
        <w:rPr>
          <w:rFonts w:ascii="Times New Roman" w:hAnsi="Times New Roman" w:cs="Times New Roman"/>
        </w:rPr>
        <w:t xml:space="preserve">On the face of it, </w:t>
      </w:r>
      <w:r w:rsidR="00B75F2F" w:rsidRPr="000E262C">
        <w:rPr>
          <w:rFonts w:ascii="Times New Roman" w:hAnsi="Times New Roman" w:cs="Times New Roman"/>
        </w:rPr>
        <w:t>the claim that we can only be reasonably confident in views for which there is minimal social and professional sanction attached to disputing them seems too strong</w:t>
      </w:r>
      <w:r w:rsidRPr="000E262C">
        <w:rPr>
          <w:rFonts w:ascii="Times New Roman" w:hAnsi="Times New Roman" w:cs="Times New Roman"/>
        </w:rPr>
        <w:t>.</w:t>
      </w:r>
      <w:r w:rsidR="00B75F2F" w:rsidRPr="000E262C">
        <w:rPr>
          <w:rFonts w:ascii="Times New Roman" w:hAnsi="Times New Roman" w:cs="Times New Roman"/>
        </w:rPr>
        <w:t xml:space="preserve"> </w:t>
      </w:r>
      <w:r w:rsidR="00022A4F" w:rsidRPr="000E262C">
        <w:rPr>
          <w:rFonts w:ascii="Times New Roman" w:hAnsi="Times New Roman" w:cs="Times New Roman"/>
        </w:rPr>
        <w:t xml:space="preserve">What ultimately matters, it might be thought, for whether we are justified in believing some claim P is whether the available </w:t>
      </w:r>
      <w:r w:rsidR="00B37812" w:rsidRPr="000E262C">
        <w:rPr>
          <w:rFonts w:ascii="Times New Roman" w:hAnsi="Times New Roman" w:cs="Times New Roman"/>
        </w:rPr>
        <w:t xml:space="preserve">relevant </w:t>
      </w:r>
      <w:r w:rsidR="00022A4F" w:rsidRPr="000E262C">
        <w:rPr>
          <w:rFonts w:ascii="Times New Roman" w:hAnsi="Times New Roman" w:cs="Times New Roman"/>
        </w:rPr>
        <w:t xml:space="preserve">evidence supports P. Rewind back to 1859, when Mill </w:t>
      </w:r>
      <w:r w:rsidR="00F2181C" w:rsidRPr="000E262C">
        <w:rPr>
          <w:rFonts w:ascii="Times New Roman" w:hAnsi="Times New Roman" w:cs="Times New Roman"/>
        </w:rPr>
        <w:t>published</w:t>
      </w:r>
      <w:r w:rsidR="00022A4F" w:rsidRPr="000E262C">
        <w:rPr>
          <w:rFonts w:ascii="Times New Roman" w:hAnsi="Times New Roman" w:cs="Times New Roman"/>
        </w:rPr>
        <w:t xml:space="preserve"> </w:t>
      </w:r>
      <w:r w:rsidR="00022A4F" w:rsidRPr="000E262C">
        <w:rPr>
          <w:rFonts w:ascii="Times New Roman" w:hAnsi="Times New Roman" w:cs="Times New Roman"/>
          <w:i/>
        </w:rPr>
        <w:t>On Liberty</w:t>
      </w:r>
      <w:r w:rsidR="00022A4F" w:rsidRPr="000E262C">
        <w:rPr>
          <w:rFonts w:ascii="Times New Roman" w:hAnsi="Times New Roman" w:cs="Times New Roman"/>
        </w:rPr>
        <w:t xml:space="preserve">—what matters in whether a physicist is justified in believing Newtonian physics is </w:t>
      </w:r>
      <w:r w:rsidR="00951B16" w:rsidRPr="000E262C">
        <w:rPr>
          <w:rFonts w:ascii="Times New Roman" w:hAnsi="Times New Roman" w:cs="Times New Roman"/>
        </w:rPr>
        <w:t>the evidence available to the scientific community. If that evidence (constituted by observations, scholarly publications, etc.) supports Newtonian physics over rival theories, then belief in that theory is justified. Why should it matter whether it is “permitted to be questioned”?</w:t>
      </w:r>
      <w:r w:rsidRPr="000E262C">
        <w:rPr>
          <w:rFonts w:ascii="Times New Roman" w:hAnsi="Times New Roman" w:cs="Times New Roman"/>
        </w:rPr>
        <w:t xml:space="preserve"> </w:t>
      </w:r>
    </w:p>
    <w:p w14:paraId="4355F8C4" w14:textId="42E99A17" w:rsidR="00096F3A" w:rsidRPr="000E262C" w:rsidRDefault="00096F3A" w:rsidP="00ED7816">
      <w:pPr>
        <w:spacing w:line="480" w:lineRule="auto"/>
        <w:rPr>
          <w:rFonts w:ascii="Times New Roman" w:hAnsi="Times New Roman" w:cs="Times New Roman"/>
        </w:rPr>
      </w:pPr>
    </w:p>
    <w:p w14:paraId="16C93E46" w14:textId="65378ED2" w:rsidR="008739B0" w:rsidRPr="000E262C" w:rsidRDefault="008739B0" w:rsidP="00ED7816">
      <w:pPr>
        <w:spacing w:line="480" w:lineRule="auto"/>
        <w:rPr>
          <w:rFonts w:ascii="Times New Roman" w:hAnsi="Times New Roman" w:cs="Times New Roman"/>
        </w:rPr>
      </w:pPr>
      <w:r w:rsidRPr="000E262C">
        <w:rPr>
          <w:rFonts w:ascii="Times New Roman" w:hAnsi="Times New Roman" w:cs="Times New Roman"/>
        </w:rPr>
        <w:t xml:space="preserve">This response misses the significance of unpossessed evidence. To be justified in believing something, </w:t>
      </w:r>
      <w:r w:rsidR="003C1350" w:rsidRPr="000E262C">
        <w:rPr>
          <w:rFonts w:ascii="Times New Roman" w:hAnsi="Times New Roman" w:cs="Times New Roman"/>
        </w:rPr>
        <w:t xml:space="preserve">to reasonably place high confidence in it, </w:t>
      </w:r>
      <w:r w:rsidRPr="000E262C">
        <w:rPr>
          <w:rFonts w:ascii="Times New Roman" w:hAnsi="Times New Roman" w:cs="Times New Roman"/>
        </w:rPr>
        <w:t xml:space="preserve">we need a robust mechanism to ensure that whatever </w:t>
      </w:r>
      <w:r w:rsidR="00053ED5" w:rsidRPr="000E262C">
        <w:rPr>
          <w:rFonts w:ascii="Times New Roman" w:hAnsi="Times New Roman" w:cs="Times New Roman"/>
        </w:rPr>
        <w:t xml:space="preserve">relevant </w:t>
      </w:r>
      <w:r w:rsidRPr="000E262C">
        <w:rPr>
          <w:rFonts w:ascii="Times New Roman" w:hAnsi="Times New Roman" w:cs="Times New Roman"/>
        </w:rPr>
        <w:t xml:space="preserve">evidence may </w:t>
      </w:r>
      <w:r w:rsidR="00053ED5" w:rsidRPr="000E262C">
        <w:rPr>
          <w:rFonts w:ascii="Times New Roman" w:hAnsi="Times New Roman" w:cs="Times New Roman"/>
        </w:rPr>
        <w:t>be out there, which we can (in some sense) have access to, is brought to light. This unpossessed evidence may be of two kinds. First, it might be possessed by individuals but not shared with the community or group at large—this is what happens in the case of the engineers and the dam in the previous section. Alternatively, the evidence might be out there, waiting to be discovered. This, as it turns out, was the case with Newtonian physics in 1859.</w:t>
      </w:r>
      <w:r w:rsidR="009F2E49" w:rsidRPr="000E262C">
        <w:rPr>
          <w:rFonts w:ascii="Times New Roman" w:hAnsi="Times New Roman" w:cs="Times New Roman"/>
        </w:rPr>
        <w:t xml:space="preserve"> Albert Einstein would later propose his special and general theories of relativity, and experimental data </w:t>
      </w:r>
      <w:r w:rsidR="00D10DF6" w:rsidRPr="000E262C">
        <w:rPr>
          <w:rFonts w:ascii="Times New Roman" w:hAnsi="Times New Roman" w:cs="Times New Roman"/>
        </w:rPr>
        <w:t>eventually</w:t>
      </w:r>
      <w:r w:rsidR="009F2E49" w:rsidRPr="000E262C">
        <w:rPr>
          <w:rFonts w:ascii="Times New Roman" w:hAnsi="Times New Roman" w:cs="Times New Roman"/>
        </w:rPr>
        <w:t xml:space="preserve"> disconfirmed Newtonian physics in a range of </w:t>
      </w:r>
      <w:r w:rsidR="003874BE" w:rsidRPr="000E262C">
        <w:rPr>
          <w:rFonts w:ascii="Times New Roman" w:hAnsi="Times New Roman" w:cs="Times New Roman"/>
        </w:rPr>
        <w:t xml:space="preserve">special </w:t>
      </w:r>
      <w:r w:rsidR="009F2E49" w:rsidRPr="000E262C">
        <w:rPr>
          <w:rFonts w:ascii="Times New Roman" w:hAnsi="Times New Roman" w:cs="Times New Roman"/>
        </w:rPr>
        <w:t>scenarios.</w:t>
      </w:r>
    </w:p>
    <w:p w14:paraId="025F91BD" w14:textId="2766A906" w:rsidR="009F2E49" w:rsidRPr="000E262C" w:rsidRDefault="009F2E49" w:rsidP="00ED7816">
      <w:pPr>
        <w:spacing w:line="480" w:lineRule="auto"/>
        <w:rPr>
          <w:rFonts w:ascii="Times New Roman" w:hAnsi="Times New Roman" w:cs="Times New Roman"/>
        </w:rPr>
      </w:pPr>
    </w:p>
    <w:p w14:paraId="3D77FCF5" w14:textId="337FEADB" w:rsidR="00AE2699" w:rsidRPr="000E262C" w:rsidRDefault="009F2E49" w:rsidP="00ED7816">
      <w:pPr>
        <w:spacing w:line="480" w:lineRule="auto"/>
        <w:rPr>
          <w:rFonts w:ascii="Times New Roman" w:hAnsi="Times New Roman" w:cs="Times New Roman"/>
        </w:rPr>
      </w:pPr>
      <w:r w:rsidRPr="000E262C">
        <w:rPr>
          <w:rFonts w:ascii="Times New Roman" w:hAnsi="Times New Roman" w:cs="Times New Roman"/>
        </w:rPr>
        <w:t>Thus, one way to make sense of Mill’s seemingly high bar for justification is that social and professional pressure can hamper the ability of unpossessed evidence to surface and be widely known in two ways. First, individuals</w:t>
      </w:r>
      <w:r w:rsidR="00081C55" w:rsidRPr="000E262C">
        <w:rPr>
          <w:rFonts w:ascii="Times New Roman" w:hAnsi="Times New Roman" w:cs="Times New Roman"/>
        </w:rPr>
        <w:t xml:space="preserve"> who</w:t>
      </w:r>
      <w:r w:rsidRPr="000E262C">
        <w:rPr>
          <w:rFonts w:ascii="Times New Roman" w:hAnsi="Times New Roman" w:cs="Times New Roman"/>
        </w:rPr>
        <w:t xml:space="preserve"> have a piece of disconfirming evidence might not share it with the wider community—especially if that piece is small enough not to undermine the overall case for a particular claim. Why attract social stigma just to share a contrary piece of evidence that leaves our general impression of the world largely unchanged? Second, the presence of social and especially professional pressure will discourage attempts to disconfirm the widely held view. To return to Mill’s example, </w:t>
      </w:r>
      <w:r w:rsidR="007A3F8A" w:rsidRPr="000E262C">
        <w:rPr>
          <w:rFonts w:ascii="Times New Roman" w:hAnsi="Times New Roman" w:cs="Times New Roman"/>
        </w:rPr>
        <w:t xml:space="preserve">imagine there was sufficiently strong stigma attached to challenging </w:t>
      </w:r>
      <w:r w:rsidR="00685370" w:rsidRPr="000E262C">
        <w:rPr>
          <w:rFonts w:ascii="Times New Roman" w:hAnsi="Times New Roman" w:cs="Times New Roman"/>
        </w:rPr>
        <w:t>the assumptions of Newtonian physics. This</w:t>
      </w:r>
      <w:r w:rsidRPr="000E262C">
        <w:rPr>
          <w:rFonts w:ascii="Times New Roman" w:hAnsi="Times New Roman" w:cs="Times New Roman"/>
        </w:rPr>
        <w:t xml:space="preserve"> would discourage potential </w:t>
      </w:r>
      <w:proofErr w:type="spellStart"/>
      <w:r w:rsidRPr="000E262C">
        <w:rPr>
          <w:rFonts w:ascii="Times New Roman" w:hAnsi="Times New Roman" w:cs="Times New Roman"/>
        </w:rPr>
        <w:t>Einsteins</w:t>
      </w:r>
      <w:proofErr w:type="spellEnd"/>
      <w:r w:rsidRPr="000E262C">
        <w:rPr>
          <w:rFonts w:ascii="Times New Roman" w:hAnsi="Times New Roman" w:cs="Times New Roman"/>
        </w:rPr>
        <w:t xml:space="preserve"> from embarking on research programs that undermine Newtonian physics. Because of these two </w:t>
      </w:r>
      <w:r w:rsidR="003A3455" w:rsidRPr="000E262C">
        <w:rPr>
          <w:rFonts w:ascii="Times New Roman" w:hAnsi="Times New Roman" w:cs="Times New Roman"/>
        </w:rPr>
        <w:t>ways</w:t>
      </w:r>
      <w:r w:rsidR="00A90120" w:rsidRPr="000E262C">
        <w:rPr>
          <w:rFonts w:ascii="Times New Roman" w:hAnsi="Times New Roman" w:cs="Times New Roman"/>
        </w:rPr>
        <w:t xml:space="preserve"> </w:t>
      </w:r>
      <w:r w:rsidR="003A3455" w:rsidRPr="000E262C">
        <w:rPr>
          <w:rFonts w:ascii="Times New Roman" w:hAnsi="Times New Roman" w:cs="Times New Roman"/>
        </w:rPr>
        <w:t xml:space="preserve">in which social pressure can prevent unpossessed evidence from </w:t>
      </w:r>
      <w:r w:rsidR="00AE2699" w:rsidRPr="000E262C">
        <w:rPr>
          <w:rFonts w:ascii="Times New Roman" w:hAnsi="Times New Roman" w:cs="Times New Roman"/>
        </w:rPr>
        <w:t>reaching us, its presence is at least a</w:t>
      </w:r>
      <w:r w:rsidR="00130420" w:rsidRPr="000E262C">
        <w:rPr>
          <w:rFonts w:ascii="Times New Roman" w:hAnsi="Times New Roman" w:cs="Times New Roman"/>
        </w:rPr>
        <w:t xml:space="preserve"> partial,</w:t>
      </w:r>
      <w:r w:rsidR="00AE2699" w:rsidRPr="000E262C">
        <w:rPr>
          <w:rFonts w:ascii="Times New Roman" w:hAnsi="Times New Roman" w:cs="Times New Roman"/>
        </w:rPr>
        <w:t xml:space="preserve"> </w:t>
      </w:r>
      <w:r w:rsidR="00AE2699" w:rsidRPr="000E262C">
        <w:rPr>
          <w:rFonts w:ascii="Times New Roman" w:hAnsi="Times New Roman" w:cs="Times New Roman"/>
          <w:i/>
        </w:rPr>
        <w:t>prima facie</w:t>
      </w:r>
      <w:r w:rsidR="00AE2699" w:rsidRPr="000E262C">
        <w:rPr>
          <w:rFonts w:ascii="Times New Roman" w:hAnsi="Times New Roman" w:cs="Times New Roman"/>
        </w:rPr>
        <w:t xml:space="preserve"> defeater for our relevant beliefs.</w:t>
      </w:r>
    </w:p>
    <w:p w14:paraId="71D72D5B" w14:textId="77777777" w:rsidR="007B5B7B" w:rsidRPr="000E262C" w:rsidRDefault="007B5B7B" w:rsidP="00ED7816">
      <w:pPr>
        <w:spacing w:line="480" w:lineRule="auto"/>
        <w:rPr>
          <w:rFonts w:ascii="Times New Roman" w:hAnsi="Times New Roman" w:cs="Times New Roman"/>
        </w:rPr>
      </w:pPr>
    </w:p>
    <w:p w14:paraId="26101F99" w14:textId="4B9EE8F3" w:rsidR="008B65FC" w:rsidRPr="000E262C" w:rsidRDefault="00746F82" w:rsidP="00ED7816">
      <w:pPr>
        <w:spacing w:line="480" w:lineRule="auto"/>
        <w:rPr>
          <w:rFonts w:ascii="Times New Roman" w:hAnsi="Times New Roman" w:cs="Times New Roman"/>
          <w:b/>
        </w:rPr>
      </w:pPr>
      <w:r w:rsidRPr="000E262C">
        <w:rPr>
          <w:rFonts w:ascii="Times New Roman" w:hAnsi="Times New Roman" w:cs="Times New Roman"/>
          <w:b/>
        </w:rPr>
        <w:t xml:space="preserve">4. </w:t>
      </w:r>
      <w:r w:rsidR="00143202" w:rsidRPr="000E262C">
        <w:rPr>
          <w:rFonts w:ascii="Times New Roman" w:hAnsi="Times New Roman" w:cs="Times New Roman"/>
          <w:b/>
        </w:rPr>
        <w:t>Ideal and Non-Ideal Epistemology</w:t>
      </w:r>
    </w:p>
    <w:p w14:paraId="14D06FF0" w14:textId="77777777" w:rsidR="00746F82" w:rsidRPr="000E262C" w:rsidRDefault="00746F82" w:rsidP="00ED7816">
      <w:pPr>
        <w:spacing w:line="480" w:lineRule="auto"/>
        <w:rPr>
          <w:rFonts w:ascii="Times New Roman" w:hAnsi="Times New Roman" w:cs="Times New Roman"/>
        </w:rPr>
      </w:pPr>
    </w:p>
    <w:p w14:paraId="056341E6" w14:textId="224E941A" w:rsidR="00AE2699" w:rsidRPr="000E262C" w:rsidRDefault="00AE2699" w:rsidP="00ED7816">
      <w:pPr>
        <w:spacing w:line="480" w:lineRule="auto"/>
        <w:rPr>
          <w:rFonts w:ascii="Times New Roman" w:hAnsi="Times New Roman" w:cs="Times New Roman"/>
        </w:rPr>
      </w:pPr>
      <w:r w:rsidRPr="000E262C">
        <w:rPr>
          <w:rFonts w:ascii="Times New Roman" w:hAnsi="Times New Roman" w:cs="Times New Roman"/>
        </w:rPr>
        <w:t xml:space="preserve">Here, I want to examine an objection that might be pressed against the argument sketched above. Addressing it will bring out some of the presuppositions of the Millian view described </w:t>
      </w:r>
      <w:r w:rsidR="0075373B" w:rsidRPr="000E262C">
        <w:rPr>
          <w:rFonts w:ascii="Times New Roman" w:hAnsi="Times New Roman" w:cs="Times New Roman"/>
        </w:rPr>
        <w:t>above</w:t>
      </w:r>
      <w:r w:rsidRPr="000E262C">
        <w:rPr>
          <w:rFonts w:ascii="Times New Roman" w:hAnsi="Times New Roman" w:cs="Times New Roman"/>
        </w:rPr>
        <w:t xml:space="preserve">. I will suggest that these presuppositions </w:t>
      </w:r>
      <w:r w:rsidR="00BB784E" w:rsidRPr="000E262C">
        <w:rPr>
          <w:rFonts w:ascii="Times New Roman" w:hAnsi="Times New Roman" w:cs="Times New Roman"/>
        </w:rPr>
        <w:t>find some support from</w:t>
      </w:r>
      <w:r w:rsidRPr="000E262C">
        <w:rPr>
          <w:rFonts w:ascii="Times New Roman" w:hAnsi="Times New Roman" w:cs="Times New Roman"/>
        </w:rPr>
        <w:t xml:space="preserve"> recent empirical work in psychology and cognitive science.</w:t>
      </w:r>
    </w:p>
    <w:p w14:paraId="5BECAF7B" w14:textId="2214E6B0" w:rsidR="00AE2699" w:rsidRPr="000E262C" w:rsidRDefault="00AE2699" w:rsidP="00ED7816">
      <w:pPr>
        <w:spacing w:line="480" w:lineRule="auto"/>
        <w:rPr>
          <w:rFonts w:ascii="Times New Roman" w:hAnsi="Times New Roman" w:cs="Times New Roman"/>
        </w:rPr>
      </w:pPr>
    </w:p>
    <w:p w14:paraId="7CFF670A" w14:textId="006B1CFF" w:rsidR="0086773E" w:rsidRPr="000E262C" w:rsidRDefault="00AE2699" w:rsidP="00ED7816">
      <w:pPr>
        <w:spacing w:line="480" w:lineRule="auto"/>
        <w:rPr>
          <w:rFonts w:ascii="Times New Roman" w:hAnsi="Times New Roman" w:cs="Times New Roman"/>
        </w:rPr>
      </w:pPr>
      <w:r w:rsidRPr="000E262C">
        <w:rPr>
          <w:rFonts w:ascii="Times New Roman" w:hAnsi="Times New Roman" w:cs="Times New Roman"/>
        </w:rPr>
        <w:t xml:space="preserve">The objection goes like this. Evidence can be misleading. Moreover, individuals are susceptible to a range of cognitive biases can lead them to over- or under-weigh evidence in a range of </w:t>
      </w:r>
      <w:r w:rsidRPr="000E262C">
        <w:rPr>
          <w:rFonts w:ascii="Times New Roman" w:hAnsi="Times New Roman" w:cs="Times New Roman"/>
        </w:rPr>
        <w:lastRenderedPageBreak/>
        <w:t xml:space="preserve">contexts. Perhaps if we all were </w:t>
      </w:r>
      <w:r w:rsidRPr="000E262C">
        <w:rPr>
          <w:rFonts w:ascii="Times New Roman" w:hAnsi="Times New Roman" w:cs="Times New Roman"/>
          <w:i/>
        </w:rPr>
        <w:t>ideal epistemic agents</w:t>
      </w:r>
      <w:r w:rsidRPr="000E262C">
        <w:rPr>
          <w:rFonts w:ascii="Times New Roman" w:hAnsi="Times New Roman" w:cs="Times New Roman"/>
        </w:rPr>
        <w:t xml:space="preserve">, then the </w:t>
      </w:r>
      <w:proofErr w:type="spellStart"/>
      <w:r w:rsidRPr="000E262C">
        <w:rPr>
          <w:rFonts w:ascii="Times New Roman" w:hAnsi="Times New Roman" w:cs="Times New Roman"/>
        </w:rPr>
        <w:t>Millian</w:t>
      </w:r>
      <w:proofErr w:type="spellEnd"/>
      <w:r w:rsidRPr="000E262C">
        <w:rPr>
          <w:rFonts w:ascii="Times New Roman" w:hAnsi="Times New Roman" w:cs="Times New Roman"/>
        </w:rPr>
        <w:t xml:space="preserve"> picture </w:t>
      </w:r>
      <w:r w:rsidR="0070661F" w:rsidRPr="000E262C">
        <w:rPr>
          <w:rFonts w:ascii="Times New Roman" w:hAnsi="Times New Roman" w:cs="Times New Roman"/>
        </w:rPr>
        <w:t>of social pressure being an epistemic defeater would make sense. Indeed</w:t>
      </w:r>
      <w:r w:rsidR="005472E0" w:rsidRPr="000E262C">
        <w:rPr>
          <w:rFonts w:ascii="Times New Roman" w:hAnsi="Times New Roman" w:cs="Times New Roman"/>
        </w:rPr>
        <w:t>,</w:t>
      </w:r>
      <w:r w:rsidR="0070661F" w:rsidRPr="000E262C">
        <w:rPr>
          <w:rFonts w:ascii="Times New Roman" w:hAnsi="Times New Roman" w:cs="Times New Roman"/>
        </w:rPr>
        <w:t xml:space="preserve"> in the dam and engineer example used above, it is assumed that the engineers are perfectly rational in responding to their first-order evidence about whether the dam breaks. However, people in general are not perfectly rational in this way. They are prone to biased weighting of evidence, conspiracy theories, and are often easily duped by misleading </w:t>
      </w:r>
      <w:r w:rsidR="005472E0" w:rsidRPr="000E262C">
        <w:rPr>
          <w:rFonts w:ascii="Times New Roman" w:hAnsi="Times New Roman" w:cs="Times New Roman"/>
        </w:rPr>
        <w:t>claims</w:t>
      </w:r>
      <w:r w:rsidR="0070661F" w:rsidRPr="000E262C">
        <w:rPr>
          <w:rFonts w:ascii="Times New Roman" w:hAnsi="Times New Roman" w:cs="Times New Roman"/>
        </w:rPr>
        <w:t xml:space="preserve">. Given this, social pressure can play a </w:t>
      </w:r>
      <w:r w:rsidR="0070661F" w:rsidRPr="000E262C">
        <w:rPr>
          <w:rFonts w:ascii="Times New Roman" w:hAnsi="Times New Roman" w:cs="Times New Roman"/>
          <w:i/>
        </w:rPr>
        <w:t xml:space="preserve">positive </w:t>
      </w:r>
      <w:r w:rsidR="0070661F" w:rsidRPr="000E262C">
        <w:rPr>
          <w:rFonts w:ascii="Times New Roman" w:hAnsi="Times New Roman" w:cs="Times New Roman"/>
        </w:rPr>
        <w:t>epistemic role</w:t>
      </w:r>
      <w:r w:rsidR="00C62BA3" w:rsidRPr="000E262C">
        <w:rPr>
          <w:rFonts w:ascii="Times New Roman" w:hAnsi="Times New Roman" w:cs="Times New Roman"/>
        </w:rPr>
        <w:t xml:space="preserve"> by ensuring that falsehoods and incorrect theories do not receive unjustified uptake. </w:t>
      </w:r>
    </w:p>
    <w:p w14:paraId="2211CE99" w14:textId="77777777" w:rsidR="0086773E" w:rsidRPr="000E262C" w:rsidRDefault="0086773E" w:rsidP="00ED7816">
      <w:pPr>
        <w:spacing w:line="480" w:lineRule="auto"/>
        <w:rPr>
          <w:rFonts w:ascii="Times New Roman" w:hAnsi="Times New Roman" w:cs="Times New Roman"/>
        </w:rPr>
      </w:pPr>
    </w:p>
    <w:p w14:paraId="3D7B6404" w14:textId="133CA774" w:rsidR="00CC2E7D" w:rsidRPr="000E262C" w:rsidRDefault="00C62BA3" w:rsidP="00ED7816">
      <w:pPr>
        <w:spacing w:line="480" w:lineRule="auto"/>
        <w:rPr>
          <w:rFonts w:ascii="Times New Roman" w:hAnsi="Times New Roman" w:cs="Times New Roman"/>
        </w:rPr>
      </w:pPr>
      <w:r w:rsidRPr="000E262C">
        <w:rPr>
          <w:rFonts w:ascii="Times New Roman" w:hAnsi="Times New Roman" w:cs="Times New Roman"/>
        </w:rPr>
        <w:t xml:space="preserve">This is of course not to say that all forms of social pressure to avoid disputing certain views are beneficial to truth-seeking and inquiry. We can </w:t>
      </w:r>
      <w:r w:rsidR="00DD199C" w:rsidRPr="000E262C">
        <w:rPr>
          <w:rFonts w:ascii="Times New Roman" w:hAnsi="Times New Roman" w:cs="Times New Roman"/>
        </w:rPr>
        <w:t>acknowledge</w:t>
      </w:r>
      <w:r w:rsidRPr="000E262C">
        <w:rPr>
          <w:rFonts w:ascii="Times New Roman" w:hAnsi="Times New Roman" w:cs="Times New Roman"/>
        </w:rPr>
        <w:t xml:space="preserve">, for example, that the social, professional, and legal pressures that existed in Galileo’s time, on the topic of geo-centrism, were counterproductive. </w:t>
      </w:r>
      <w:r w:rsidR="00071260" w:rsidRPr="000E262C">
        <w:rPr>
          <w:rFonts w:ascii="Times New Roman" w:hAnsi="Times New Roman" w:cs="Times New Roman"/>
        </w:rPr>
        <w:t xml:space="preserve">As was the environment that </w:t>
      </w:r>
      <w:r w:rsidR="00CC2E7D" w:rsidRPr="000E262C">
        <w:rPr>
          <w:rFonts w:ascii="Times New Roman" w:hAnsi="Times New Roman" w:cs="Times New Roman"/>
        </w:rPr>
        <w:t>sustained Lysenkoism in the Soviet Union in the 1940s and 50s.</w:t>
      </w:r>
      <w:r w:rsidR="0086773E" w:rsidRPr="000E262C">
        <w:rPr>
          <w:rFonts w:ascii="Times New Roman" w:hAnsi="Times New Roman" w:cs="Times New Roman"/>
        </w:rPr>
        <w:t xml:space="preserve"> </w:t>
      </w:r>
      <w:r w:rsidR="00CC2E7D" w:rsidRPr="000E262C">
        <w:rPr>
          <w:rFonts w:ascii="Times New Roman" w:hAnsi="Times New Roman" w:cs="Times New Roman"/>
        </w:rPr>
        <w:t xml:space="preserve">But these are special cases. </w:t>
      </w:r>
      <w:r w:rsidR="00F96E6E" w:rsidRPr="000E262C">
        <w:rPr>
          <w:rFonts w:ascii="Times New Roman" w:hAnsi="Times New Roman" w:cs="Times New Roman"/>
        </w:rPr>
        <w:t xml:space="preserve">It’s not a general rule that </w:t>
      </w:r>
      <w:r w:rsidR="00830CA5" w:rsidRPr="000E262C">
        <w:rPr>
          <w:rFonts w:ascii="Times New Roman" w:hAnsi="Times New Roman" w:cs="Times New Roman"/>
        </w:rPr>
        <w:t>social pressure to refrain from expressing certain pieces of (putative) evidence is always counterproductive. When it comes to matters that are settled, and particularly in cases where we have good reason to think that disputing these matters will do more harm than good, social and professional pressure (even if not legal sanctions) are epistemically and morally beneficial.</w:t>
      </w:r>
    </w:p>
    <w:p w14:paraId="6CA34F66" w14:textId="5029F24A" w:rsidR="00EC2E52" w:rsidRPr="000E262C" w:rsidRDefault="00EC2E52" w:rsidP="00ED7816">
      <w:pPr>
        <w:spacing w:line="480" w:lineRule="auto"/>
        <w:rPr>
          <w:rFonts w:ascii="Times New Roman" w:hAnsi="Times New Roman" w:cs="Times New Roman"/>
        </w:rPr>
      </w:pPr>
    </w:p>
    <w:p w14:paraId="7440F2FF" w14:textId="51EA897F" w:rsidR="00EC2E52" w:rsidRPr="000E262C" w:rsidRDefault="00A84595" w:rsidP="00ED7816">
      <w:pPr>
        <w:spacing w:line="480" w:lineRule="auto"/>
        <w:rPr>
          <w:rFonts w:ascii="Times New Roman" w:hAnsi="Times New Roman" w:cs="Times New Roman"/>
        </w:rPr>
      </w:pPr>
      <w:r w:rsidRPr="000E262C">
        <w:rPr>
          <w:rFonts w:ascii="Times New Roman" w:hAnsi="Times New Roman" w:cs="Times New Roman"/>
        </w:rPr>
        <w:t>Now,</w:t>
      </w:r>
      <w:r w:rsidR="002507D7" w:rsidRPr="000E262C">
        <w:rPr>
          <w:rFonts w:ascii="Times New Roman" w:hAnsi="Times New Roman" w:cs="Times New Roman"/>
        </w:rPr>
        <w:t xml:space="preserve"> </w:t>
      </w:r>
      <w:r w:rsidR="00CE5085" w:rsidRPr="000E262C">
        <w:rPr>
          <w:rFonts w:ascii="Times New Roman" w:hAnsi="Times New Roman" w:cs="Times New Roman"/>
        </w:rPr>
        <w:t xml:space="preserve">a </w:t>
      </w:r>
      <w:r w:rsidR="002507D7" w:rsidRPr="000E262C">
        <w:rPr>
          <w:rFonts w:ascii="Times New Roman" w:hAnsi="Times New Roman" w:cs="Times New Roman"/>
        </w:rPr>
        <w:t xml:space="preserve">plausible </w:t>
      </w:r>
      <w:proofErr w:type="spellStart"/>
      <w:r w:rsidR="002507D7" w:rsidRPr="000E262C">
        <w:rPr>
          <w:rFonts w:ascii="Times New Roman" w:hAnsi="Times New Roman" w:cs="Times New Roman"/>
        </w:rPr>
        <w:t>Millian</w:t>
      </w:r>
      <w:proofErr w:type="spellEnd"/>
      <w:r w:rsidR="002507D7" w:rsidRPr="000E262C">
        <w:rPr>
          <w:rFonts w:ascii="Times New Roman" w:hAnsi="Times New Roman" w:cs="Times New Roman"/>
        </w:rPr>
        <w:t xml:space="preserve"> view need </w:t>
      </w:r>
      <w:r w:rsidR="00B36407" w:rsidRPr="000E262C">
        <w:rPr>
          <w:rFonts w:ascii="Times New Roman" w:hAnsi="Times New Roman" w:cs="Times New Roman"/>
        </w:rPr>
        <w:t>not</w:t>
      </w:r>
      <w:r w:rsidR="002507D7" w:rsidRPr="000E262C">
        <w:rPr>
          <w:rFonts w:ascii="Times New Roman" w:hAnsi="Times New Roman" w:cs="Times New Roman"/>
        </w:rPr>
        <w:t xml:space="preserve"> be committed to denying that every single case of such social pressure has detrimental consequences. Sometimes the stars can align so as to produce epistemically and morally positive results. But, the </w:t>
      </w:r>
      <w:proofErr w:type="spellStart"/>
      <w:r w:rsidR="002507D7" w:rsidRPr="000E262C">
        <w:rPr>
          <w:rFonts w:ascii="Times New Roman" w:hAnsi="Times New Roman" w:cs="Times New Roman"/>
        </w:rPr>
        <w:t>Millian</w:t>
      </w:r>
      <w:proofErr w:type="spellEnd"/>
      <w:r w:rsidR="002507D7" w:rsidRPr="000E262C">
        <w:rPr>
          <w:rFonts w:ascii="Times New Roman" w:hAnsi="Times New Roman" w:cs="Times New Roman"/>
        </w:rPr>
        <w:t xml:space="preserve"> will insist, it is a good rule of thumb that social pressure not to dispute certain claims will be detrimental to truth-seeking. As such, its presence undermines the justification we might have in believing those claims. On the model I </w:t>
      </w:r>
      <w:r w:rsidR="002507D7" w:rsidRPr="000E262C">
        <w:rPr>
          <w:rFonts w:ascii="Times New Roman" w:hAnsi="Times New Roman" w:cs="Times New Roman"/>
        </w:rPr>
        <w:lastRenderedPageBreak/>
        <w:t xml:space="preserve">have sketched, the presence of such pressure not to provide evidence against P is a </w:t>
      </w:r>
      <w:r w:rsidR="003C1350" w:rsidRPr="000E262C">
        <w:rPr>
          <w:rFonts w:ascii="Times New Roman" w:hAnsi="Times New Roman" w:cs="Times New Roman"/>
        </w:rPr>
        <w:t xml:space="preserve">partial </w:t>
      </w:r>
      <w:r w:rsidR="002507D7" w:rsidRPr="000E262C">
        <w:rPr>
          <w:rFonts w:ascii="Times New Roman" w:hAnsi="Times New Roman" w:cs="Times New Roman"/>
        </w:rPr>
        <w:t>defeater for the belief that P because it increases the likelihood that there is unpossessed evidence against P that would make belief in P unjustified</w:t>
      </w:r>
      <w:r w:rsidRPr="000E262C">
        <w:rPr>
          <w:rFonts w:ascii="Times New Roman" w:hAnsi="Times New Roman" w:cs="Times New Roman"/>
        </w:rPr>
        <w:t>.</w:t>
      </w:r>
    </w:p>
    <w:p w14:paraId="053F1D30" w14:textId="614F69B7" w:rsidR="00A84595" w:rsidRPr="000E262C" w:rsidRDefault="00A84595" w:rsidP="00ED7816">
      <w:pPr>
        <w:spacing w:line="480" w:lineRule="auto"/>
        <w:rPr>
          <w:rFonts w:ascii="Times New Roman" w:hAnsi="Times New Roman" w:cs="Times New Roman"/>
        </w:rPr>
      </w:pPr>
    </w:p>
    <w:p w14:paraId="3E9782EC" w14:textId="7A9F1385" w:rsidR="00A84595" w:rsidRPr="000E262C" w:rsidRDefault="002422A6" w:rsidP="00ED7816">
      <w:pPr>
        <w:spacing w:line="480" w:lineRule="auto"/>
        <w:rPr>
          <w:rFonts w:ascii="Times New Roman" w:hAnsi="Times New Roman" w:cs="Times New Roman"/>
        </w:rPr>
      </w:pPr>
      <w:r w:rsidRPr="000E262C">
        <w:rPr>
          <w:rFonts w:ascii="Times New Roman" w:hAnsi="Times New Roman" w:cs="Times New Roman"/>
        </w:rPr>
        <w:t xml:space="preserve">However, even to defend the above as a rule of thumb, the </w:t>
      </w:r>
      <w:proofErr w:type="spellStart"/>
      <w:r w:rsidRPr="000E262C">
        <w:rPr>
          <w:rFonts w:ascii="Times New Roman" w:hAnsi="Times New Roman" w:cs="Times New Roman"/>
        </w:rPr>
        <w:t>Millian</w:t>
      </w:r>
      <w:proofErr w:type="spellEnd"/>
      <w:r w:rsidRPr="000E262C">
        <w:rPr>
          <w:rFonts w:ascii="Times New Roman" w:hAnsi="Times New Roman" w:cs="Times New Roman"/>
        </w:rPr>
        <w:t xml:space="preserve"> needs to make further assumptions. One key assumption has to be that social pressure typically does not work in a fortuitous way—i.e. that it is not a reliable mechanism of promoting the truth. Second, we are, in general, relatively better at assessing first-order evidence relevant to particular claims than we are at assessing which sorts of social pressure are epistemically beneficial, especially in the long run. These assumptions, are, I think, defensible.</w:t>
      </w:r>
    </w:p>
    <w:p w14:paraId="55066F59" w14:textId="43233C9F" w:rsidR="003A705E" w:rsidRPr="000E262C" w:rsidRDefault="003A705E" w:rsidP="00ED7816">
      <w:pPr>
        <w:spacing w:line="480" w:lineRule="auto"/>
        <w:rPr>
          <w:rFonts w:ascii="Times New Roman" w:hAnsi="Times New Roman" w:cs="Times New Roman"/>
        </w:rPr>
      </w:pPr>
    </w:p>
    <w:p w14:paraId="39D98703" w14:textId="06B15323" w:rsidR="005F306C" w:rsidRPr="000E262C" w:rsidRDefault="005F306C" w:rsidP="00ED7816">
      <w:pPr>
        <w:spacing w:line="480" w:lineRule="auto"/>
        <w:rPr>
          <w:rFonts w:ascii="Times New Roman" w:hAnsi="Times New Roman" w:cs="Times New Roman"/>
        </w:rPr>
      </w:pPr>
      <w:r w:rsidRPr="000E262C">
        <w:rPr>
          <w:rFonts w:ascii="Times New Roman" w:hAnsi="Times New Roman" w:cs="Times New Roman"/>
        </w:rPr>
        <w:t xml:space="preserve">An important clarification is in order. Why care about the long run in this context? One might worry that there is an illegitimate comparison going on here—our synchronic ability to assess first-order evidence is </w:t>
      </w:r>
      <w:r w:rsidR="002B1423" w:rsidRPr="000E262C">
        <w:rPr>
          <w:rFonts w:ascii="Times New Roman" w:hAnsi="Times New Roman" w:cs="Times New Roman"/>
        </w:rPr>
        <w:t xml:space="preserve">being </w:t>
      </w:r>
      <w:r w:rsidRPr="000E262C">
        <w:rPr>
          <w:rFonts w:ascii="Times New Roman" w:hAnsi="Times New Roman" w:cs="Times New Roman"/>
        </w:rPr>
        <w:t xml:space="preserve">pitted against our ability to predict the long-term consequences of processes responding to social pressure. In general, it’s difficult to predict the long-term consequences of </w:t>
      </w:r>
      <w:r w:rsidR="00A0461E" w:rsidRPr="000E262C">
        <w:rPr>
          <w:rFonts w:ascii="Times New Roman" w:hAnsi="Times New Roman" w:cs="Times New Roman"/>
        </w:rPr>
        <w:t>almost anything when it comes to complex social phenomena</w:t>
      </w:r>
      <w:r w:rsidR="00876199" w:rsidRPr="000E262C">
        <w:rPr>
          <w:rFonts w:ascii="Times New Roman" w:hAnsi="Times New Roman" w:cs="Times New Roman"/>
        </w:rPr>
        <w:t xml:space="preserve"> </w:t>
      </w:r>
      <w:r w:rsidR="00876199" w:rsidRPr="000E262C">
        <w:rPr>
          <w:rFonts w:ascii="Times New Roman" w:hAnsi="Times New Roman" w:cs="Times New Roman"/>
        </w:rPr>
        <w:fldChar w:fldCharType="begin"/>
      </w:r>
      <w:r w:rsidR="00777602" w:rsidRPr="000E262C">
        <w:rPr>
          <w:rFonts w:ascii="Times New Roman" w:hAnsi="Times New Roman" w:cs="Times New Roman"/>
        </w:rPr>
        <w:instrText xml:space="preserve"> ADDIN ZOTERO_ITEM CSL_CITATION {"citationID":"lFVlcbFP","properties":{"formattedCitation":"(Tetlock 2015)","plainCitation":"(Tetlock 2015)","dontUpdate":true,"noteIndex":0},"citationItems":[{"id":711,"uris":["http://zotero.org/users/6623136/items/L4K5D7YK"],"itemData":{"id":711,"type":"book","event-place":"New York","publisher":"Crown","publisher-place":"New York","title":"Superforecasting: The Art and Science of Prediction","author":[{"family":"Tetlock","given":"Philip E"}],"issued":{"date-parts":[["2015"]]}}}],"schema":"https://github.com/citation-style-language/schema/raw/master/csl-citation.json"} </w:instrText>
      </w:r>
      <w:r w:rsidR="00876199" w:rsidRPr="000E262C">
        <w:rPr>
          <w:rFonts w:ascii="Times New Roman" w:hAnsi="Times New Roman" w:cs="Times New Roman"/>
        </w:rPr>
        <w:fldChar w:fldCharType="separate"/>
      </w:r>
      <w:r w:rsidR="00876199" w:rsidRPr="000E262C">
        <w:rPr>
          <w:rFonts w:ascii="Times New Roman" w:hAnsi="Times New Roman" w:cs="Times New Roman"/>
          <w:noProof/>
        </w:rPr>
        <w:t>(cf. Tetlock 2015)</w:t>
      </w:r>
      <w:r w:rsidR="00876199" w:rsidRPr="000E262C">
        <w:rPr>
          <w:rFonts w:ascii="Times New Roman" w:hAnsi="Times New Roman" w:cs="Times New Roman"/>
        </w:rPr>
        <w:fldChar w:fldCharType="end"/>
      </w:r>
      <w:r w:rsidRPr="000E262C">
        <w:rPr>
          <w:rFonts w:ascii="Times New Roman" w:hAnsi="Times New Roman" w:cs="Times New Roman"/>
        </w:rPr>
        <w:t xml:space="preserve">. While this last point is certainly right, it further brings out the challenges of preserving justification in the presence of social pressures of the sort discussed here, because evidence generation and sharing is almost always a </w:t>
      </w:r>
      <w:r w:rsidRPr="000E262C">
        <w:rPr>
          <w:rFonts w:ascii="Times New Roman" w:hAnsi="Times New Roman" w:cs="Times New Roman"/>
          <w:i/>
        </w:rPr>
        <w:t xml:space="preserve">diachronic </w:t>
      </w:r>
      <w:r w:rsidRPr="000E262C">
        <w:rPr>
          <w:rFonts w:ascii="Times New Roman" w:hAnsi="Times New Roman" w:cs="Times New Roman"/>
        </w:rPr>
        <w:t xml:space="preserve">process. I might share a piece of relevant evidence today, you might share something tomorrow, and someone else might discover important evidence next month. To </w:t>
      </w:r>
      <w:r w:rsidR="0026522C" w:rsidRPr="000E262C">
        <w:rPr>
          <w:rFonts w:ascii="Times New Roman" w:hAnsi="Times New Roman" w:cs="Times New Roman"/>
        </w:rPr>
        <w:t>reasonably preserve high</w:t>
      </w:r>
      <w:r w:rsidRPr="000E262C">
        <w:rPr>
          <w:rFonts w:ascii="Times New Roman" w:hAnsi="Times New Roman" w:cs="Times New Roman"/>
        </w:rPr>
        <w:t xml:space="preserve"> confidence in some proposition P despite the presence of social pressure requires us to be in an unusually strong evidentiary </w:t>
      </w:r>
      <w:r w:rsidRPr="000E262C">
        <w:rPr>
          <w:rFonts w:ascii="Times New Roman" w:hAnsi="Times New Roman" w:cs="Times New Roman"/>
        </w:rPr>
        <w:lastRenderedPageBreak/>
        <w:t>position—namely that of being able to predict that the evidentiary output of a diachronic process of sharing and discovery will not furnish defeat for P.</w:t>
      </w:r>
    </w:p>
    <w:p w14:paraId="69AA3E41" w14:textId="77777777" w:rsidR="005F306C" w:rsidRPr="000E262C" w:rsidRDefault="005F306C" w:rsidP="00ED7816">
      <w:pPr>
        <w:spacing w:line="480" w:lineRule="auto"/>
        <w:rPr>
          <w:rFonts w:ascii="Times New Roman" w:hAnsi="Times New Roman" w:cs="Times New Roman"/>
        </w:rPr>
      </w:pPr>
    </w:p>
    <w:p w14:paraId="0620FFC4" w14:textId="5A817200" w:rsidR="00272EC3" w:rsidRPr="000E262C" w:rsidRDefault="000853E4" w:rsidP="00ED7816">
      <w:pPr>
        <w:spacing w:line="480" w:lineRule="auto"/>
        <w:rPr>
          <w:rFonts w:ascii="Times New Roman" w:hAnsi="Times New Roman" w:cs="Times New Roman"/>
        </w:rPr>
      </w:pPr>
      <w:r w:rsidRPr="000E262C">
        <w:rPr>
          <w:rFonts w:ascii="Times New Roman" w:hAnsi="Times New Roman" w:cs="Times New Roman"/>
        </w:rPr>
        <w:t xml:space="preserve">Now, </w:t>
      </w:r>
      <w:proofErr w:type="gramStart"/>
      <w:r w:rsidR="00AC696D" w:rsidRPr="000E262C">
        <w:rPr>
          <w:rFonts w:ascii="Times New Roman" w:hAnsi="Times New Roman" w:cs="Times New Roman"/>
        </w:rPr>
        <w:t>Mill</w:t>
      </w:r>
      <w:proofErr w:type="gramEnd"/>
      <w:r w:rsidR="00AC696D" w:rsidRPr="000E262C">
        <w:rPr>
          <w:rFonts w:ascii="Times New Roman" w:hAnsi="Times New Roman" w:cs="Times New Roman"/>
        </w:rPr>
        <w:t xml:space="preserve"> himself defends the first assumption in part via an inductive argument. When we look at the historical record, we see that </w:t>
      </w:r>
      <w:r w:rsidR="00CF03CC" w:rsidRPr="000E262C">
        <w:rPr>
          <w:rFonts w:ascii="Times New Roman" w:hAnsi="Times New Roman" w:cs="Times New Roman"/>
        </w:rPr>
        <w:t xml:space="preserve">in </w:t>
      </w:r>
      <w:r w:rsidR="00AC696D" w:rsidRPr="000E262C">
        <w:rPr>
          <w:rFonts w:ascii="Times New Roman" w:hAnsi="Times New Roman" w:cs="Times New Roman"/>
        </w:rPr>
        <w:t>most of the cases where social and legal pressures have been applied against “heretical” opinions</w:t>
      </w:r>
      <w:r w:rsidR="00CF03CC" w:rsidRPr="000E262C">
        <w:rPr>
          <w:rFonts w:ascii="Times New Roman" w:hAnsi="Times New Roman" w:cs="Times New Roman"/>
        </w:rPr>
        <w:t>, they</w:t>
      </w:r>
      <w:r w:rsidR="00AC696D" w:rsidRPr="000E262C">
        <w:rPr>
          <w:rFonts w:ascii="Times New Roman" w:hAnsi="Times New Roman" w:cs="Times New Roman"/>
        </w:rPr>
        <w:t xml:space="preserve"> have </w:t>
      </w:r>
      <w:r w:rsidR="00CF03CC" w:rsidRPr="000E262C">
        <w:rPr>
          <w:rFonts w:ascii="Times New Roman" w:hAnsi="Times New Roman" w:cs="Times New Roman"/>
        </w:rPr>
        <w:t xml:space="preserve">not </w:t>
      </w:r>
      <w:r w:rsidR="00AC696D" w:rsidRPr="000E262C">
        <w:rPr>
          <w:rFonts w:ascii="Times New Roman" w:hAnsi="Times New Roman" w:cs="Times New Roman"/>
        </w:rPr>
        <w:t xml:space="preserve">yielded epistemically beneficial outcomes. For instance, he writes that “history teems with instances of truth put down by persecution,” </w:t>
      </w:r>
      <w:r w:rsidR="00AC696D"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{"citationID":"Ry3AQMQn","properties":{"formattedCitation":"(Mill 2008, 33)","plainCitation":"(Mill 2008, 33)","noteIndex":0},"citationItems":[{"id":245,"uris":["http://zotero.org/users/6623136/items/N4PGWS2J"],"itemData":{"id":245,"type":"book","abstract":"Collected here in a single volume for the first time are John Stuart Mill's On Liberty, Utilitarianism, Considerations on Representative Government, and The Subjection of Women. These essays show Mill applying his liberal utilitarian philosophy to a range of issues that remain vital today--the nature of ethics, the scope and limits of individual liberty, the merits of and costs of democratic government, and the place of women in society. In his Introduction John Gray describes these essays as applications of Mill's doctrine of the Art of Life, as set out in A System of Logic. Using the resources of recent scholarship, he shows Mill's work to be far richer and subtler than traditional interpretations allow.About the Series: For over 100 years Oxford World's Classics has made available the broadest spectrum of literature from around the globe. Each affordable volume reflects Oxford's commitment to scholarship, providing the most accurate text plus a wealth of other valuable features, including expert introductions by leading authorities, voluminous notes to clarify the text, up-to-date bibliographies for further study, and much more.","event-place":"Oxford, New York","ISBN":"978-0-19-953573-6","language":"English","number-of-pages":"632","publisher":"Oxford University Press","publisher-place":"Oxford, New York","source":"Amazon","title":"On Liberty and Other Essays","author":[{"family":"Mill","given":"John Stuart"}],"editor":[{"family":"Gray","given":"John"}],"issued":{"date-parts":[["2008",5,15]]}},"locator":"33"}],"schema":"https://github.com/citation-style-language/schema/raw/master/csl-citation.json"} </w:instrText>
      </w:r>
      <w:r w:rsidR="00AC696D" w:rsidRPr="000E262C">
        <w:rPr>
          <w:rFonts w:ascii="Times New Roman" w:hAnsi="Times New Roman" w:cs="Times New Roman"/>
        </w:rPr>
        <w:fldChar w:fldCharType="separate"/>
      </w:r>
      <w:r w:rsidR="00AC696D" w:rsidRPr="000E262C">
        <w:rPr>
          <w:rFonts w:ascii="Times New Roman" w:hAnsi="Times New Roman" w:cs="Times New Roman"/>
          <w:noProof/>
        </w:rPr>
        <w:t>(Mill 2008, 33)</w:t>
      </w:r>
      <w:r w:rsidR="00AC696D" w:rsidRPr="000E262C">
        <w:rPr>
          <w:rFonts w:ascii="Times New Roman" w:hAnsi="Times New Roman" w:cs="Times New Roman"/>
        </w:rPr>
        <w:fldChar w:fldCharType="end"/>
      </w:r>
      <w:r w:rsidR="00AC696D" w:rsidRPr="000E262C">
        <w:rPr>
          <w:rFonts w:ascii="Times New Roman" w:hAnsi="Times New Roman" w:cs="Times New Roman"/>
        </w:rPr>
        <w:t xml:space="preserve"> and immediately thereafter gives several of what he sees as good examples of this. Moreover, he claims, it is precisely in those circumstances where people feel that particular opinions are not only false but will have pernicious consequences if they spread, and moreover, are “immoral and impious,” where society is likely to apply stigma and sanction in epistemically counterproductive ways. </w:t>
      </w:r>
      <w:r w:rsidR="00711C42" w:rsidRPr="000E262C">
        <w:rPr>
          <w:rFonts w:ascii="Times New Roman" w:hAnsi="Times New Roman" w:cs="Times New Roman"/>
        </w:rPr>
        <w:t xml:space="preserve">In his words, “these are exactly the occasions on which the men of one generation commit those dreadful mistakes, which excite the astonishment and horror of posterity” </w:t>
      </w:r>
      <w:r w:rsidR="00711C42"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{"citationID":"QevFxwDe","properties":{"formattedCitation":"(Mill 2008, 29)","plainCitation":"(Mill 2008, 29)","noteIndex":0},"citationItems":[{"id":245,"uris":["http://zotero.org/users/6623136/items/N4PGWS2J"],"itemData":{"id":245,"type":"book","abstract":"Collected here in a single volume for the first time are John Stuart Mill's On Liberty, Utilitarianism, Considerations on Representative Government, and The Subjection of Women. These essays show Mill applying his liberal utilitarian philosophy to a range of issues that remain vital today--the nature of ethics, the scope and limits of individual liberty, the merits of and costs of democratic government, and the place of women in society. In his Introduction John Gray describes these essays as applications of Mill's doctrine of the Art of Life, as set out in A System of Logic. Using the resources of recent scholarship, he shows Mill's work to be far richer and subtler than traditional interpretations allow.About the Series: For over 100 years Oxford World's Classics has made available the broadest spectrum of literature from around the globe. Each affordable volume reflects Oxford's commitment to scholarship, providing the most accurate text plus a wealth of other valuable features, including expert introductions by leading authorities, voluminous notes to clarify the text, up-to-date bibliographies for further study, and much more.","event-place":"Oxford, New York","ISBN":"978-0-19-953573-6","language":"English","number-of-pages":"632","publisher":"Oxford University Press","publisher-place":"Oxford, New York","source":"Amazon","title":"On Liberty and Other Essays","author":[{"family":"Mill","given":"John Stuart"}],"editor":[{"family":"Gray","given":"John"}],"issued":{"date-parts":[["2008",5,15]]}},"locator":"29"}],"schema":"https://github.com/citation-style-language/schema/raw/master/csl-citation.json"} </w:instrText>
      </w:r>
      <w:r w:rsidR="00711C42" w:rsidRPr="000E262C">
        <w:rPr>
          <w:rFonts w:ascii="Times New Roman" w:hAnsi="Times New Roman" w:cs="Times New Roman"/>
        </w:rPr>
        <w:fldChar w:fldCharType="separate"/>
      </w:r>
      <w:r w:rsidR="00711C42" w:rsidRPr="000E262C">
        <w:rPr>
          <w:rFonts w:ascii="Times New Roman" w:hAnsi="Times New Roman" w:cs="Times New Roman"/>
          <w:noProof/>
        </w:rPr>
        <w:t>(Mill 2008, 29)</w:t>
      </w:r>
      <w:r w:rsidR="00711C42" w:rsidRPr="000E262C">
        <w:rPr>
          <w:rFonts w:ascii="Times New Roman" w:hAnsi="Times New Roman" w:cs="Times New Roman"/>
        </w:rPr>
        <w:fldChar w:fldCharType="end"/>
      </w:r>
      <w:r w:rsidR="00D80B63" w:rsidRPr="000E262C">
        <w:rPr>
          <w:rFonts w:ascii="Times New Roman" w:hAnsi="Times New Roman" w:cs="Times New Roman"/>
        </w:rPr>
        <w:t>.</w:t>
      </w:r>
      <w:r w:rsidR="00272EC3" w:rsidRPr="000E262C">
        <w:rPr>
          <w:rFonts w:ascii="Times New Roman" w:hAnsi="Times New Roman" w:cs="Times New Roman"/>
        </w:rPr>
        <w:t xml:space="preserve"> One way to interpret this argument is that the historical record provides higher-order evidence that under the conditions described above, we are likely to be mistaken.</w:t>
      </w:r>
      <w:r w:rsidR="00EE40BD" w:rsidRPr="000E262C">
        <w:rPr>
          <w:rFonts w:ascii="Times New Roman" w:hAnsi="Times New Roman" w:cs="Times New Roman"/>
        </w:rPr>
        <w:t xml:space="preserve"> </w:t>
      </w:r>
      <w:r w:rsidR="004F6FCE" w:rsidRPr="000E262C">
        <w:rPr>
          <w:rFonts w:ascii="Times New Roman" w:hAnsi="Times New Roman" w:cs="Times New Roman"/>
        </w:rPr>
        <w:t xml:space="preserve">Far from being an exercise in epistemic ideal theory, then, the </w:t>
      </w:r>
      <w:proofErr w:type="spellStart"/>
      <w:r w:rsidR="004F6FCE" w:rsidRPr="000E262C">
        <w:rPr>
          <w:rFonts w:ascii="Times New Roman" w:hAnsi="Times New Roman" w:cs="Times New Roman"/>
        </w:rPr>
        <w:t>Millian</w:t>
      </w:r>
      <w:proofErr w:type="spellEnd"/>
      <w:r w:rsidR="004F6FCE" w:rsidRPr="000E262C">
        <w:rPr>
          <w:rFonts w:ascii="Times New Roman" w:hAnsi="Times New Roman" w:cs="Times New Roman"/>
        </w:rPr>
        <w:t xml:space="preserve"> project can be squarely located as a guide for socially situated, morally and epistemically non-ideal agents. </w:t>
      </w:r>
      <w:r w:rsidR="00EE40BD" w:rsidRPr="000E262C">
        <w:rPr>
          <w:rFonts w:ascii="Times New Roman" w:hAnsi="Times New Roman" w:cs="Times New Roman"/>
        </w:rPr>
        <w:t xml:space="preserve">Given the historical record as he sees it, Mill is skeptical of our ability to </w:t>
      </w:r>
      <w:r w:rsidR="0086773E" w:rsidRPr="000E262C">
        <w:rPr>
          <w:rFonts w:ascii="Times New Roman" w:hAnsi="Times New Roman" w:cs="Times New Roman"/>
        </w:rPr>
        <w:t>wield</w:t>
      </w:r>
      <w:r w:rsidR="00EE40BD" w:rsidRPr="000E262C">
        <w:rPr>
          <w:rFonts w:ascii="Times New Roman" w:hAnsi="Times New Roman" w:cs="Times New Roman"/>
        </w:rPr>
        <w:t xml:space="preserve"> social pressure in epistemically reliable ways. </w:t>
      </w:r>
    </w:p>
    <w:p w14:paraId="2629BBAB" w14:textId="4AE4BBA2" w:rsidR="00272EC3" w:rsidRPr="000E262C" w:rsidRDefault="00272EC3" w:rsidP="00ED7816">
      <w:pPr>
        <w:spacing w:line="480" w:lineRule="auto"/>
        <w:rPr>
          <w:rFonts w:ascii="Times New Roman" w:hAnsi="Times New Roman" w:cs="Times New Roman"/>
        </w:rPr>
      </w:pPr>
    </w:p>
    <w:p w14:paraId="43FF08B9" w14:textId="761D626C" w:rsidR="003C1E91" w:rsidRPr="000E262C" w:rsidRDefault="00256D06" w:rsidP="00ED7816">
      <w:pPr>
        <w:spacing w:line="480" w:lineRule="auto"/>
        <w:rPr>
          <w:rFonts w:ascii="Times New Roman" w:hAnsi="Times New Roman" w:cs="Times New Roman"/>
        </w:rPr>
      </w:pPr>
      <w:r w:rsidRPr="000E262C">
        <w:rPr>
          <w:rFonts w:ascii="Times New Roman" w:hAnsi="Times New Roman" w:cs="Times New Roman"/>
        </w:rPr>
        <w:t xml:space="preserve">One bit of support for this </w:t>
      </w:r>
      <w:proofErr w:type="spellStart"/>
      <w:r w:rsidRPr="000E262C">
        <w:rPr>
          <w:rFonts w:ascii="Times New Roman" w:hAnsi="Times New Roman" w:cs="Times New Roman"/>
        </w:rPr>
        <w:t>Millian</w:t>
      </w:r>
      <w:proofErr w:type="spellEnd"/>
      <w:r w:rsidRPr="000E262C">
        <w:rPr>
          <w:rFonts w:ascii="Times New Roman" w:hAnsi="Times New Roman" w:cs="Times New Roman"/>
        </w:rPr>
        <w:t xml:space="preserve"> skepticism might come from Elisabeth Noelle-Neumann’s </w:t>
      </w:r>
      <w:r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{"citationID":"ZzOcjc8M","properties":{"formattedCitation":"(1974; 1984)","plainCitation":"(1974; 1984)","noteIndex":0},"citationItems":[{"id":250,"uris":["http://zotero.org/users/6623136/items/9MP3KUAV"],"itemData":{"id":250,"type":"article-journal","container-title":"Journal of Communication","DOI":"10.1111/j.1460-2466.1974.tb00367.x","ISSN":"1460-2466","issue":"2","language":"en","page":"43-51","source":"Wiley Online Library","title":"The Spiral of Silence: A Theory of Public Opinion","volume":"24","author":[{"family":"Noelle</w:instrText>
      </w:r>
      <w:r w:rsidR="00CF06DE" w:rsidRPr="000E262C">
        <w:rPr>
          <w:rFonts w:ascii="Cambria Math" w:hAnsi="Cambria Math" w:cs="Cambria Math"/>
        </w:rPr>
        <w:instrText>‐</w:instrText>
      </w:r>
      <w:r w:rsidR="00CF06DE" w:rsidRPr="000E262C">
        <w:rPr>
          <w:rFonts w:ascii="Times New Roman" w:hAnsi="Times New Roman" w:cs="Times New Roman"/>
        </w:rPr>
        <w:instrText xml:space="preserve">Neumann","given":"Elisabeth"}],"issued":{"date-parts":[["1974",6,1]]}},"suppress-author":true},{"id":470,"uris":["http://zotero.org/users/6623136/items/574ULXAE"],"itemData":{"id":470,"type":"book","event-place":"Chicago, IL","publisher":"University of Chicago Press","publisher-place":"Chicago, IL","title":"The Spiral of Silence","author":[{"family":"Noelle-Neumann","given":"Elisabeth"}],"issued":{"date-parts":[["1984"]]}},"suppress-author":true}],"schema":"https://github.com/citation-style-language/schema/raw/master/csl-citation.json"}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(1974; 1984)</w:t>
      </w:r>
      <w:r w:rsidRPr="000E262C">
        <w:rPr>
          <w:rFonts w:ascii="Times New Roman" w:hAnsi="Times New Roman" w:cs="Times New Roman"/>
        </w:rPr>
        <w:fldChar w:fldCharType="end"/>
      </w:r>
      <w:r w:rsidRPr="000E262C">
        <w:rPr>
          <w:rFonts w:ascii="Times New Roman" w:hAnsi="Times New Roman" w:cs="Times New Roman"/>
        </w:rPr>
        <w:t xml:space="preserve"> analysis of social pressure’s role in influencing public opinion in the long run. </w:t>
      </w:r>
      <w:r w:rsidR="007106A1" w:rsidRPr="000E262C">
        <w:rPr>
          <w:rFonts w:ascii="Times New Roman" w:hAnsi="Times New Roman" w:cs="Times New Roman"/>
        </w:rPr>
        <w:t xml:space="preserve">Her basic model is this. People are, for the most part, afraid of “isolation pressure”—that is, the real </w:t>
      </w:r>
      <w:r w:rsidR="007106A1" w:rsidRPr="000E262C">
        <w:rPr>
          <w:rFonts w:ascii="Times New Roman" w:hAnsi="Times New Roman" w:cs="Times New Roman"/>
        </w:rPr>
        <w:lastRenderedPageBreak/>
        <w:t>or perceived threat of being isolated or marginalized by others.</w:t>
      </w:r>
      <w:r w:rsidR="00886ED6" w:rsidRPr="000E262C">
        <w:rPr>
          <w:rStyle w:val="FootnoteReference"/>
          <w:rFonts w:ascii="Times New Roman" w:hAnsi="Times New Roman" w:cs="Times New Roman"/>
        </w:rPr>
        <w:footnoteReference w:id="7"/>
      </w:r>
      <w:r w:rsidR="007106A1" w:rsidRPr="000E262C">
        <w:rPr>
          <w:rFonts w:ascii="Times New Roman" w:hAnsi="Times New Roman" w:cs="Times New Roman"/>
        </w:rPr>
        <w:t xml:space="preserve"> Thus, most individuals are on the lookout for whether an opinion is in the ascendancy or decline. When people feel (rightly or wrongly) that expressing a view would make them susceptible to social isolation (particularly from groups important to their life prospects) they tend to refrain from expressing that view.</w:t>
      </w:r>
      <w:r w:rsidR="008F3FA4" w:rsidRPr="000E262C">
        <w:rPr>
          <w:rFonts w:ascii="Times New Roman" w:hAnsi="Times New Roman" w:cs="Times New Roman"/>
        </w:rPr>
        <w:t xml:space="preserve"> On the other hand, those who see their opinions as in the ascendancy</w:t>
      </w:r>
      <w:r w:rsidR="00B479AA" w:rsidRPr="000E262C">
        <w:rPr>
          <w:rFonts w:ascii="Times New Roman" w:hAnsi="Times New Roman" w:cs="Times New Roman"/>
        </w:rPr>
        <w:t xml:space="preserve"> tend to express their views loud and clear. This sets into motion a “spiral of silence” which eventually leads to the former view to </w:t>
      </w:r>
      <w:r w:rsidR="00BC7386" w:rsidRPr="000E262C">
        <w:rPr>
          <w:rFonts w:ascii="Times New Roman" w:hAnsi="Times New Roman" w:cs="Times New Roman"/>
        </w:rPr>
        <w:t>become</w:t>
      </w:r>
      <w:r w:rsidR="00B479AA" w:rsidRPr="000E262C">
        <w:rPr>
          <w:rFonts w:ascii="Times New Roman" w:hAnsi="Times New Roman" w:cs="Times New Roman"/>
        </w:rPr>
        <w:t xml:space="preserve"> more or less absent from public discourse. These processes typically occur with respect to controversial and morally laden topics. Importantly, the number of partisans on either side does not matter, if the latter, ascendant group is sufficiently vocal and coordinated. The process is also dramatically strengthened to the extent that mass media repeatedly and concordantly side with the ascendant view.</w:t>
      </w:r>
    </w:p>
    <w:p w14:paraId="22281404" w14:textId="761F600D" w:rsidR="003C1E91" w:rsidRPr="000E262C" w:rsidRDefault="003C1E91" w:rsidP="00ED7816">
      <w:pPr>
        <w:spacing w:line="480" w:lineRule="auto"/>
        <w:rPr>
          <w:rFonts w:ascii="Times New Roman" w:hAnsi="Times New Roman" w:cs="Times New Roman"/>
        </w:rPr>
      </w:pPr>
    </w:p>
    <w:p w14:paraId="2CB4CF08" w14:textId="4BAFE684" w:rsidR="002E54E8" w:rsidRPr="000E262C" w:rsidRDefault="002E54E8" w:rsidP="00ED7816">
      <w:pPr>
        <w:spacing w:line="480" w:lineRule="auto"/>
        <w:rPr>
          <w:rFonts w:ascii="Times New Roman" w:hAnsi="Times New Roman" w:cs="Times New Roman"/>
        </w:rPr>
      </w:pPr>
      <w:r w:rsidRPr="000E262C">
        <w:rPr>
          <w:rFonts w:ascii="Times New Roman" w:hAnsi="Times New Roman" w:cs="Times New Roman"/>
        </w:rPr>
        <w:t xml:space="preserve">Suppose that this model is roughly accurate. What should we make of its epistemic consequences? The “spiral of silence” is a complex social process, and its trajectory is guided by various social forces—things like: which individuals are louder, who has most influence on mass communication, which groups are most coordinated in promoting their views, etc. But there is no reason to think that these forces </w:t>
      </w:r>
      <w:r w:rsidR="004B2371" w:rsidRPr="000E262C">
        <w:rPr>
          <w:rFonts w:ascii="Times New Roman" w:hAnsi="Times New Roman" w:cs="Times New Roman"/>
        </w:rPr>
        <w:t>robustly track the truth. Or at least, absent some plausible story according to which these forces are robustly truth-tracking, we should expect it to be a fortuitous coincidence if opinions settled through such processes happen to be true. To borrow a</w:t>
      </w:r>
      <w:r w:rsidR="00011F77" w:rsidRPr="000E262C">
        <w:rPr>
          <w:rFonts w:ascii="Times New Roman" w:hAnsi="Times New Roman" w:cs="Times New Roman"/>
        </w:rPr>
        <w:t xml:space="preserve">n example </w:t>
      </w:r>
      <w:r w:rsidR="004B2371" w:rsidRPr="000E262C">
        <w:rPr>
          <w:rFonts w:ascii="Times New Roman" w:hAnsi="Times New Roman" w:cs="Times New Roman"/>
        </w:rPr>
        <w:t xml:space="preserve">from Sharon Street </w:t>
      </w:r>
      <w:r w:rsidR="004B2371"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{"citationID":"wvjV8zPX","properties":{"formattedCitation":"(2006)","plainCitation":"(2006)","noteIndex":0},"citationItems":[{"id":130,"uris":["http://zotero.org/users/6623136/items/8KGDYIPC"],"itemData":{"id":130,"type":"article-journal","container-title":"Philosophical Studies","issue":"1","page":"109–166","source":"PhilPapers","title":"A Darwinian Dilemma for Realist Theories of Value","volume":"127","author":[{"family":"Street","given":"Sharon"}],"issued":{"date-parts":[["2006"]]}},"suppress-author":true}],"schema":"https://github.com/citation-style-language/schema/raw/master/csl-citation.json"} </w:instrText>
      </w:r>
      <w:r w:rsidR="004B2371" w:rsidRPr="000E262C">
        <w:rPr>
          <w:rFonts w:ascii="Times New Roman" w:hAnsi="Times New Roman" w:cs="Times New Roman"/>
        </w:rPr>
        <w:fldChar w:fldCharType="separate"/>
      </w:r>
      <w:r w:rsidR="004B2371" w:rsidRPr="000E262C">
        <w:rPr>
          <w:rFonts w:ascii="Times New Roman" w:hAnsi="Times New Roman" w:cs="Times New Roman"/>
          <w:noProof/>
        </w:rPr>
        <w:t>(2006)</w:t>
      </w:r>
      <w:r w:rsidR="004B2371" w:rsidRPr="000E262C">
        <w:rPr>
          <w:rFonts w:ascii="Times New Roman" w:hAnsi="Times New Roman" w:cs="Times New Roman"/>
        </w:rPr>
        <w:fldChar w:fldCharType="end"/>
      </w:r>
      <w:r w:rsidR="004B2371" w:rsidRPr="000E262C">
        <w:rPr>
          <w:rFonts w:ascii="Times New Roman" w:hAnsi="Times New Roman" w:cs="Times New Roman"/>
        </w:rPr>
        <w:t xml:space="preserve">, suppose you set sail for Bermuda, and allow the ship to be taken </w:t>
      </w:r>
      <w:r w:rsidR="004B2371" w:rsidRPr="000E262C">
        <w:rPr>
          <w:rFonts w:ascii="Times New Roman" w:hAnsi="Times New Roman" w:cs="Times New Roman"/>
        </w:rPr>
        <w:lastRenderedPageBreak/>
        <w:t>wherever the winds blow, without some sort of compass or navigational instrument. You eventually hit land; now how confident should you be that you have landed on Bermuda? Plausibly, not very</w:t>
      </w:r>
      <w:r w:rsidR="00B82E17" w:rsidRPr="000E262C">
        <w:rPr>
          <w:rFonts w:ascii="Times New Roman" w:hAnsi="Times New Roman" w:cs="Times New Roman"/>
        </w:rPr>
        <w:t xml:space="preserve"> confident</w:t>
      </w:r>
      <w:r w:rsidR="004B2371" w:rsidRPr="000E262C">
        <w:rPr>
          <w:rFonts w:ascii="Times New Roman" w:hAnsi="Times New Roman" w:cs="Times New Roman"/>
        </w:rPr>
        <w:t>—</w:t>
      </w:r>
      <w:r w:rsidR="00DA3BB4" w:rsidRPr="000E262C">
        <w:rPr>
          <w:rFonts w:ascii="Times New Roman" w:hAnsi="Times New Roman" w:cs="Times New Roman"/>
        </w:rPr>
        <w:t xml:space="preserve">the direction of the wind has no robust relationship with guiding your boat to Bermuda. If you </w:t>
      </w:r>
      <w:r w:rsidR="00553499" w:rsidRPr="000E262C">
        <w:rPr>
          <w:rFonts w:ascii="Times New Roman" w:hAnsi="Times New Roman" w:cs="Times New Roman"/>
        </w:rPr>
        <w:t xml:space="preserve">somehow </w:t>
      </w:r>
      <w:r w:rsidR="00DA3BB4" w:rsidRPr="000E262C">
        <w:rPr>
          <w:rFonts w:ascii="Times New Roman" w:hAnsi="Times New Roman" w:cs="Times New Roman"/>
        </w:rPr>
        <w:t>happen to land on Bermuda, that would be a stroke of luck.</w:t>
      </w:r>
    </w:p>
    <w:p w14:paraId="67D6D3D3" w14:textId="378940C3" w:rsidR="00B44718" w:rsidRPr="000E262C" w:rsidRDefault="00B44718" w:rsidP="00ED7816">
      <w:pPr>
        <w:spacing w:line="480" w:lineRule="auto"/>
        <w:rPr>
          <w:rFonts w:ascii="Times New Roman" w:hAnsi="Times New Roman" w:cs="Times New Roman"/>
        </w:rPr>
      </w:pPr>
    </w:p>
    <w:p w14:paraId="27863D07" w14:textId="5657A908" w:rsidR="00B44718" w:rsidRPr="000E262C" w:rsidRDefault="00B44718" w:rsidP="00ED7816">
      <w:pPr>
        <w:spacing w:line="480" w:lineRule="auto"/>
        <w:rPr>
          <w:rFonts w:ascii="Times New Roman" w:hAnsi="Times New Roman" w:cs="Times New Roman"/>
        </w:rPr>
      </w:pPr>
      <w:r w:rsidRPr="000E262C">
        <w:rPr>
          <w:rFonts w:ascii="Times New Roman" w:hAnsi="Times New Roman" w:cs="Times New Roman"/>
        </w:rPr>
        <w:t xml:space="preserve">Now, I don’t think the </w:t>
      </w:r>
      <w:proofErr w:type="spellStart"/>
      <w:r w:rsidRPr="000E262C">
        <w:rPr>
          <w:rFonts w:ascii="Times New Roman" w:hAnsi="Times New Roman" w:cs="Times New Roman"/>
        </w:rPr>
        <w:t>Millian</w:t>
      </w:r>
      <w:proofErr w:type="spellEnd"/>
      <w:r w:rsidRPr="000E262C">
        <w:rPr>
          <w:rFonts w:ascii="Times New Roman" w:hAnsi="Times New Roman" w:cs="Times New Roman"/>
        </w:rPr>
        <w:t xml:space="preserve"> </w:t>
      </w:r>
      <w:r w:rsidR="00D765E5" w:rsidRPr="000E262C">
        <w:rPr>
          <w:rFonts w:ascii="Times New Roman" w:hAnsi="Times New Roman" w:cs="Times New Roman"/>
        </w:rPr>
        <w:t>needs to be</w:t>
      </w:r>
      <w:r w:rsidRPr="000E262C">
        <w:rPr>
          <w:rFonts w:ascii="Times New Roman" w:hAnsi="Times New Roman" w:cs="Times New Roman"/>
        </w:rPr>
        <w:t xml:space="preserve"> committed to Noelle-Neumann’s specific model of the dynamics of public opinion. However, the model is illustrative</w:t>
      </w:r>
      <w:r w:rsidR="008C68B4" w:rsidRPr="000E262C">
        <w:rPr>
          <w:rFonts w:ascii="Times New Roman" w:hAnsi="Times New Roman" w:cs="Times New Roman"/>
        </w:rPr>
        <w:t xml:space="preserve"> and the lesson we can draw from it is </w:t>
      </w:r>
      <w:r w:rsidR="00BE6664" w:rsidRPr="000E262C">
        <w:rPr>
          <w:rFonts w:ascii="Times New Roman" w:hAnsi="Times New Roman" w:cs="Times New Roman"/>
        </w:rPr>
        <w:t>fairly</w:t>
      </w:r>
      <w:r w:rsidR="008C68B4" w:rsidRPr="000E262C">
        <w:rPr>
          <w:rFonts w:ascii="Times New Roman" w:hAnsi="Times New Roman" w:cs="Times New Roman"/>
        </w:rPr>
        <w:t xml:space="preserve"> general</w:t>
      </w:r>
      <w:r w:rsidRPr="000E262C">
        <w:rPr>
          <w:rFonts w:ascii="Times New Roman" w:hAnsi="Times New Roman" w:cs="Times New Roman"/>
        </w:rPr>
        <w:t xml:space="preserve">. </w:t>
      </w:r>
      <w:r w:rsidR="008C68B4" w:rsidRPr="000E262C">
        <w:rPr>
          <w:rFonts w:ascii="Times New Roman" w:hAnsi="Times New Roman" w:cs="Times New Roman"/>
        </w:rPr>
        <w:t xml:space="preserve">Given that we live </w:t>
      </w:r>
      <w:r w:rsidRPr="000E262C">
        <w:rPr>
          <w:rFonts w:ascii="Times New Roman" w:hAnsi="Times New Roman" w:cs="Times New Roman"/>
        </w:rPr>
        <w:t>in a</w:t>
      </w:r>
      <w:r w:rsidR="008C68B4" w:rsidRPr="000E262C">
        <w:rPr>
          <w:rFonts w:ascii="Times New Roman" w:hAnsi="Times New Roman" w:cs="Times New Roman"/>
        </w:rPr>
        <w:t xml:space="preserve"> complex</w:t>
      </w:r>
      <w:r w:rsidRPr="000E262C">
        <w:rPr>
          <w:rFonts w:ascii="Times New Roman" w:hAnsi="Times New Roman" w:cs="Times New Roman"/>
        </w:rPr>
        <w:t xml:space="preserve"> epistemic environment </w:t>
      </w:r>
      <w:r w:rsidR="008C68B4" w:rsidRPr="000E262C">
        <w:rPr>
          <w:rFonts w:ascii="Times New Roman" w:hAnsi="Times New Roman" w:cs="Times New Roman"/>
        </w:rPr>
        <w:t>where</w:t>
      </w:r>
      <w:r w:rsidRPr="000E262C">
        <w:rPr>
          <w:rFonts w:ascii="Times New Roman" w:hAnsi="Times New Roman" w:cs="Times New Roman"/>
        </w:rPr>
        <w:t xml:space="preserve"> </w:t>
      </w:r>
      <w:r w:rsidR="008C68B4" w:rsidRPr="000E262C">
        <w:rPr>
          <w:rFonts w:ascii="Times New Roman" w:hAnsi="Times New Roman" w:cs="Times New Roman"/>
        </w:rPr>
        <w:t xml:space="preserve">morally and epistemically </w:t>
      </w:r>
      <w:r w:rsidRPr="000E262C">
        <w:rPr>
          <w:rFonts w:ascii="Times New Roman" w:hAnsi="Times New Roman" w:cs="Times New Roman"/>
        </w:rPr>
        <w:t>non-ideal agents</w:t>
      </w:r>
      <w:r w:rsidR="008C68B4" w:rsidRPr="000E262C">
        <w:rPr>
          <w:rFonts w:ascii="Times New Roman" w:hAnsi="Times New Roman" w:cs="Times New Roman"/>
        </w:rPr>
        <w:t xml:space="preserve"> interact strategically with each other</w:t>
      </w:r>
      <w:r w:rsidRPr="000E262C">
        <w:rPr>
          <w:rFonts w:ascii="Times New Roman" w:hAnsi="Times New Roman" w:cs="Times New Roman"/>
        </w:rPr>
        <w:t>,</w:t>
      </w:r>
      <w:r w:rsidR="008C68B4" w:rsidRPr="000E262C">
        <w:rPr>
          <w:rFonts w:ascii="Times New Roman" w:hAnsi="Times New Roman" w:cs="Times New Roman"/>
        </w:rPr>
        <w:t xml:space="preserve"> against a backdrop of myriad institutions with their own norms and internal practices,</w:t>
      </w:r>
      <w:r w:rsidRPr="000E262C">
        <w:rPr>
          <w:rFonts w:ascii="Times New Roman" w:hAnsi="Times New Roman" w:cs="Times New Roman"/>
        </w:rPr>
        <w:t xml:space="preserve"> we shouldn’t expect social forces—in particular, social pressures to avoid disputing particular claims—to robustly help us converge upon the truth.</w:t>
      </w:r>
    </w:p>
    <w:p w14:paraId="7B33B5D0" w14:textId="09D2EA39" w:rsidR="00F86A3F" w:rsidRPr="000E262C" w:rsidRDefault="00F86A3F" w:rsidP="00ED7816">
      <w:pPr>
        <w:spacing w:line="480" w:lineRule="auto"/>
        <w:rPr>
          <w:rFonts w:ascii="Times New Roman" w:hAnsi="Times New Roman" w:cs="Times New Roman"/>
        </w:rPr>
      </w:pPr>
    </w:p>
    <w:p w14:paraId="090F7F84" w14:textId="4984BE76" w:rsidR="002E54E8" w:rsidRPr="000E262C" w:rsidRDefault="00D60003" w:rsidP="00ED7816">
      <w:pPr>
        <w:spacing w:line="480" w:lineRule="auto"/>
        <w:rPr>
          <w:rFonts w:ascii="Times New Roman" w:hAnsi="Times New Roman" w:cs="Times New Roman"/>
        </w:rPr>
      </w:pPr>
      <w:r w:rsidRPr="000E262C">
        <w:rPr>
          <w:rFonts w:ascii="Times New Roman" w:hAnsi="Times New Roman" w:cs="Times New Roman"/>
        </w:rPr>
        <w:t xml:space="preserve">The second assumption the </w:t>
      </w:r>
      <w:proofErr w:type="spellStart"/>
      <w:r w:rsidRPr="000E262C">
        <w:rPr>
          <w:rFonts w:ascii="Times New Roman" w:hAnsi="Times New Roman" w:cs="Times New Roman"/>
        </w:rPr>
        <w:t>Millian</w:t>
      </w:r>
      <w:proofErr w:type="spellEnd"/>
      <w:r w:rsidRPr="000E262C">
        <w:rPr>
          <w:rFonts w:ascii="Times New Roman" w:hAnsi="Times New Roman" w:cs="Times New Roman"/>
        </w:rPr>
        <w:t xml:space="preserve"> has to make is that, in general, our ability to appropriately assess </w:t>
      </w:r>
      <w:r w:rsidR="00E63D1C" w:rsidRPr="000E262C">
        <w:rPr>
          <w:rFonts w:ascii="Times New Roman" w:hAnsi="Times New Roman" w:cs="Times New Roman"/>
        </w:rPr>
        <w:t>the significance of</w:t>
      </w:r>
      <w:r w:rsidRPr="000E262C">
        <w:rPr>
          <w:rFonts w:ascii="Times New Roman" w:hAnsi="Times New Roman" w:cs="Times New Roman"/>
        </w:rPr>
        <w:t xml:space="preserve"> first</w:t>
      </w:r>
      <w:r w:rsidR="00E63D1C" w:rsidRPr="000E262C">
        <w:rPr>
          <w:rFonts w:ascii="Times New Roman" w:hAnsi="Times New Roman" w:cs="Times New Roman"/>
        </w:rPr>
        <w:t>-</w:t>
      </w:r>
      <w:r w:rsidRPr="000E262C">
        <w:rPr>
          <w:rFonts w:ascii="Times New Roman" w:hAnsi="Times New Roman" w:cs="Times New Roman"/>
        </w:rPr>
        <w:t>order evidence</w:t>
      </w:r>
      <w:r w:rsidR="00E63D1C" w:rsidRPr="000E262C">
        <w:rPr>
          <w:rFonts w:ascii="Times New Roman" w:hAnsi="Times New Roman" w:cs="Times New Roman"/>
        </w:rPr>
        <w:t xml:space="preserve"> given to us by others, relevant to some claim P,</w:t>
      </w:r>
      <w:r w:rsidRPr="000E262C">
        <w:rPr>
          <w:rFonts w:ascii="Times New Roman" w:hAnsi="Times New Roman" w:cs="Times New Roman"/>
        </w:rPr>
        <w:t xml:space="preserve"> is </w:t>
      </w:r>
      <w:r w:rsidR="00E63D1C" w:rsidRPr="000E262C">
        <w:rPr>
          <w:rFonts w:ascii="Times New Roman" w:hAnsi="Times New Roman" w:cs="Times New Roman"/>
        </w:rPr>
        <w:t xml:space="preserve">better than our ability to judge whether social pressure to avoid giving evidence in support of (or against) P will have positive epistemic consequences in the long run. Note first that the latter type of judgment will require extremely </w:t>
      </w:r>
      <w:r w:rsidR="007218E2" w:rsidRPr="000E262C">
        <w:rPr>
          <w:rFonts w:ascii="Times New Roman" w:hAnsi="Times New Roman" w:cs="Times New Roman"/>
        </w:rPr>
        <w:t>difficult</w:t>
      </w:r>
      <w:r w:rsidR="00E63D1C" w:rsidRPr="000E262C">
        <w:rPr>
          <w:rFonts w:ascii="Times New Roman" w:hAnsi="Times New Roman" w:cs="Times New Roman"/>
        </w:rPr>
        <w:t xml:space="preserve"> calculations</w:t>
      </w:r>
      <w:r w:rsidR="00F11587" w:rsidRPr="000E262C">
        <w:rPr>
          <w:rFonts w:ascii="Times New Roman" w:hAnsi="Times New Roman" w:cs="Times New Roman"/>
        </w:rPr>
        <w:t xml:space="preserve"> and enormous prescience</w:t>
      </w:r>
      <w:r w:rsidR="00E63D1C" w:rsidRPr="000E262C">
        <w:rPr>
          <w:rFonts w:ascii="Times New Roman" w:hAnsi="Times New Roman" w:cs="Times New Roman"/>
        </w:rPr>
        <w:t xml:space="preserve">. Given that our evidential landscape is complex in the way described above, it’s hard to be rationally confident about which social pressures </w:t>
      </w:r>
      <w:r w:rsidR="00407B56" w:rsidRPr="000E262C">
        <w:rPr>
          <w:rFonts w:ascii="Times New Roman" w:hAnsi="Times New Roman" w:cs="Times New Roman"/>
        </w:rPr>
        <w:t xml:space="preserve">(if any) </w:t>
      </w:r>
      <w:r w:rsidR="00E63D1C" w:rsidRPr="000E262C">
        <w:rPr>
          <w:rFonts w:ascii="Times New Roman" w:hAnsi="Times New Roman" w:cs="Times New Roman"/>
        </w:rPr>
        <w:t xml:space="preserve">will be optimal in the long run. On the other hand, assessing first-order evidence given to us by others </w:t>
      </w:r>
      <w:r w:rsidR="001D3401" w:rsidRPr="000E262C">
        <w:rPr>
          <w:rFonts w:ascii="Times New Roman" w:hAnsi="Times New Roman" w:cs="Times New Roman"/>
        </w:rPr>
        <w:t xml:space="preserve">plausibly </w:t>
      </w:r>
      <w:r w:rsidR="00E63D1C" w:rsidRPr="000E262C">
        <w:rPr>
          <w:rFonts w:ascii="Times New Roman" w:hAnsi="Times New Roman" w:cs="Times New Roman"/>
        </w:rPr>
        <w:t>requires less</w:t>
      </w:r>
      <w:r w:rsidR="001D3401" w:rsidRPr="000E262C">
        <w:rPr>
          <w:rFonts w:ascii="Times New Roman" w:hAnsi="Times New Roman" w:cs="Times New Roman"/>
        </w:rPr>
        <w:t>.</w:t>
      </w:r>
      <w:r w:rsidR="00E63D1C" w:rsidRPr="000E262C">
        <w:rPr>
          <w:rFonts w:ascii="Times New Roman" w:hAnsi="Times New Roman" w:cs="Times New Roman"/>
        </w:rPr>
        <w:t xml:space="preserve"> </w:t>
      </w:r>
      <w:r w:rsidR="001D3401" w:rsidRPr="000E262C">
        <w:rPr>
          <w:rFonts w:ascii="Times New Roman" w:hAnsi="Times New Roman" w:cs="Times New Roman"/>
        </w:rPr>
        <w:t xml:space="preserve">However, </w:t>
      </w:r>
      <w:r w:rsidR="00E63D1C" w:rsidRPr="000E262C">
        <w:rPr>
          <w:rFonts w:ascii="Times New Roman" w:hAnsi="Times New Roman" w:cs="Times New Roman"/>
        </w:rPr>
        <w:t xml:space="preserve">it </w:t>
      </w:r>
      <w:r w:rsidR="00E63D1C" w:rsidRPr="000E262C">
        <w:rPr>
          <w:rFonts w:ascii="Times New Roman" w:hAnsi="Times New Roman" w:cs="Times New Roman"/>
        </w:rPr>
        <w:lastRenderedPageBreak/>
        <w:t xml:space="preserve">does require us to be epistemically </w:t>
      </w:r>
      <w:r w:rsidR="00E63D1C" w:rsidRPr="000E262C">
        <w:rPr>
          <w:rFonts w:ascii="Times New Roman" w:hAnsi="Times New Roman" w:cs="Times New Roman"/>
          <w:i/>
        </w:rPr>
        <w:t>vigilant</w:t>
      </w:r>
      <w:r w:rsidR="00E63D1C" w:rsidRPr="000E262C">
        <w:rPr>
          <w:rFonts w:ascii="Times New Roman" w:hAnsi="Times New Roman" w:cs="Times New Roman"/>
        </w:rPr>
        <w:t xml:space="preserve"> so as to avoid being easily duped by people giving </w:t>
      </w:r>
      <w:r w:rsidR="00E63D1C" w:rsidRPr="000E262C">
        <w:rPr>
          <w:rFonts w:ascii="Times New Roman" w:hAnsi="Times New Roman" w:cs="Times New Roman"/>
          <w:i/>
        </w:rPr>
        <w:t>bad</w:t>
      </w:r>
      <w:r w:rsidR="00E63D1C" w:rsidRPr="000E262C">
        <w:rPr>
          <w:rFonts w:ascii="Times New Roman" w:hAnsi="Times New Roman" w:cs="Times New Roman"/>
        </w:rPr>
        <w:t xml:space="preserve"> arguments.</w:t>
      </w:r>
    </w:p>
    <w:p w14:paraId="776E51E6" w14:textId="5E48D2D9" w:rsidR="00BF7331" w:rsidRPr="000E262C" w:rsidRDefault="00BF7331" w:rsidP="00ED7816">
      <w:pPr>
        <w:spacing w:line="480" w:lineRule="auto"/>
        <w:rPr>
          <w:rFonts w:ascii="Times New Roman" w:hAnsi="Times New Roman" w:cs="Times New Roman"/>
        </w:rPr>
      </w:pPr>
    </w:p>
    <w:p w14:paraId="38E597E7" w14:textId="53A918FD" w:rsidR="001A55D1" w:rsidRPr="000E262C" w:rsidRDefault="00BF7331" w:rsidP="00ED7816">
      <w:pPr>
        <w:spacing w:line="480" w:lineRule="auto"/>
        <w:rPr>
          <w:rFonts w:ascii="Times New Roman" w:hAnsi="Times New Roman" w:cs="Times New Roman"/>
        </w:rPr>
      </w:pPr>
      <w:r w:rsidRPr="000E262C">
        <w:rPr>
          <w:rFonts w:ascii="Times New Roman" w:hAnsi="Times New Roman" w:cs="Times New Roman"/>
        </w:rPr>
        <w:t>Some recent work in cognitive science suggests that our abilities for epistemic vigilance a</w:t>
      </w:r>
      <w:r w:rsidR="00065288" w:rsidRPr="000E262C">
        <w:rPr>
          <w:rFonts w:ascii="Times New Roman" w:hAnsi="Times New Roman" w:cs="Times New Roman"/>
        </w:rPr>
        <w:t xml:space="preserve">re more developed and effective than is typically assumed </w:t>
      </w:r>
      <w:r w:rsidR="00065288"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{"citationID":"DGAyh8nX","properties":{"formattedCitation":"(Sperber et al. 2010; Mercier 2020)","plainCitation":"(Sperber et al. 2010; Mercier 2020)","noteIndex":0},"citationItems":[{"id":643,"uris":["http://zotero.org/users/6623136/items/9LPDW8L7"],"itemData":{"id":643,"type":"article-journal","container-title":"Mind &amp; Language","issue":"4","page":"359-393","title":"Epistemic Vigilance","volume":"25","author":[{"family":"Sperber","given":"Dan"},{"family":"Clement","given":"Fabrice"},{"family":"Heintz","given":"Christophe"},{"family":"Mascaro","given":"Oliver"},{"family":"Mercier","given":"Hugo"},{"family":"Origgi","given":"Gloria"},{"family":"Wilson","given":"Dierdre"}],"issued":{"date-parts":[["2010"]]}}},{"id":635,"uris":["http://zotero.org/users/6623136/items/T7MXAEMH"],"itemData":{"id":635,"type":"book","event-place":"Princeton, NJ","publisher":"Princeton University Press","publisher-place":"Princeton, NJ","title":"Not Born Yesterday: The Science of Who We Trust and What We Believe","author":[{"family":"Mercier","given":"Hugo"}],"issued":{"date-parts":[["2020"]]}}}],"schema":"https://github.com/citation-style-language/schema/raw/master/csl-citation.json"} </w:instrText>
      </w:r>
      <w:r w:rsidR="00065288" w:rsidRPr="000E262C">
        <w:rPr>
          <w:rFonts w:ascii="Times New Roman" w:hAnsi="Times New Roman" w:cs="Times New Roman"/>
        </w:rPr>
        <w:fldChar w:fldCharType="separate"/>
      </w:r>
      <w:r w:rsidR="00065288" w:rsidRPr="000E262C">
        <w:rPr>
          <w:rFonts w:ascii="Times New Roman" w:hAnsi="Times New Roman" w:cs="Times New Roman"/>
          <w:noProof/>
        </w:rPr>
        <w:t>(Sperber et al. 2010; Mercier 2020)</w:t>
      </w:r>
      <w:r w:rsidR="00065288" w:rsidRPr="000E262C">
        <w:rPr>
          <w:rFonts w:ascii="Times New Roman" w:hAnsi="Times New Roman" w:cs="Times New Roman"/>
        </w:rPr>
        <w:fldChar w:fldCharType="end"/>
      </w:r>
      <w:r w:rsidR="00065288" w:rsidRPr="000E262C">
        <w:rPr>
          <w:rFonts w:ascii="Times New Roman" w:hAnsi="Times New Roman" w:cs="Times New Roman"/>
        </w:rPr>
        <w:t>. The core idea is this. Communication involves a strategic element—it is not always in the interest of the sender of a signal to convey accurate information. For instance, it would be in the interest of a bird to signal to rival</w:t>
      </w:r>
      <w:r w:rsidR="003F480D" w:rsidRPr="000E262C">
        <w:rPr>
          <w:rFonts w:ascii="Times New Roman" w:hAnsi="Times New Roman" w:cs="Times New Roman"/>
        </w:rPr>
        <w:t xml:space="preserve"> birds</w:t>
      </w:r>
      <w:r w:rsidR="00065288" w:rsidRPr="000E262C">
        <w:rPr>
          <w:rFonts w:ascii="Times New Roman" w:hAnsi="Times New Roman" w:cs="Times New Roman"/>
        </w:rPr>
        <w:t xml:space="preserve"> that a predator is near</w:t>
      </w:r>
      <w:r w:rsidR="00BB2ABA" w:rsidRPr="000E262C">
        <w:rPr>
          <w:rFonts w:ascii="Times New Roman" w:hAnsi="Times New Roman" w:cs="Times New Roman"/>
        </w:rPr>
        <w:t>,</w:t>
      </w:r>
      <w:r w:rsidR="00065288" w:rsidRPr="000E262C">
        <w:rPr>
          <w:rFonts w:ascii="Times New Roman" w:hAnsi="Times New Roman" w:cs="Times New Roman"/>
        </w:rPr>
        <w:t xml:space="preserve"> even when this is not so, as a means for diverting other birds from a newly found source of food. It would be in the interest of a door-to-door salesman to convince you that his product is useful </w:t>
      </w:r>
      <w:r w:rsidR="003F480D" w:rsidRPr="000E262C">
        <w:rPr>
          <w:rFonts w:ascii="Times New Roman" w:hAnsi="Times New Roman" w:cs="Times New Roman"/>
        </w:rPr>
        <w:t>for your purposes</w:t>
      </w:r>
      <w:r w:rsidR="00065288" w:rsidRPr="000E262C">
        <w:rPr>
          <w:rFonts w:ascii="Times New Roman" w:hAnsi="Times New Roman" w:cs="Times New Roman"/>
        </w:rPr>
        <w:t xml:space="preserve"> even if it isn’t.</w:t>
      </w:r>
      <w:r w:rsidR="00166E4E" w:rsidRPr="000E262C">
        <w:rPr>
          <w:rStyle w:val="FootnoteReference"/>
          <w:rFonts w:ascii="Times New Roman" w:hAnsi="Times New Roman" w:cs="Times New Roman"/>
        </w:rPr>
        <w:footnoteReference w:id="8"/>
      </w:r>
      <w:r w:rsidR="00065288" w:rsidRPr="000E262C">
        <w:rPr>
          <w:rFonts w:ascii="Times New Roman" w:hAnsi="Times New Roman" w:cs="Times New Roman"/>
        </w:rPr>
        <w:t xml:space="preserve"> Examples like this can be multiplied indefinitely. The crucial point is that for a species like us to have evolved mechanisms for communication, </w:t>
      </w:r>
      <w:r w:rsidR="00065288" w:rsidRPr="000E262C">
        <w:rPr>
          <w:rFonts w:ascii="Times New Roman" w:hAnsi="Times New Roman" w:cs="Times New Roman"/>
          <w:i/>
        </w:rPr>
        <w:t>recipients</w:t>
      </w:r>
      <w:r w:rsidR="00065288" w:rsidRPr="000E262C">
        <w:rPr>
          <w:rFonts w:ascii="Times New Roman" w:hAnsi="Times New Roman" w:cs="Times New Roman"/>
        </w:rPr>
        <w:t xml:space="preserve"> must have </w:t>
      </w:r>
      <w:r w:rsidR="004E3238" w:rsidRPr="000E262C">
        <w:rPr>
          <w:rFonts w:ascii="Times New Roman" w:hAnsi="Times New Roman" w:cs="Times New Roman"/>
        </w:rPr>
        <w:t xml:space="preserve">reliable </w:t>
      </w:r>
      <w:r w:rsidR="00065288" w:rsidRPr="000E262C">
        <w:rPr>
          <w:rFonts w:ascii="Times New Roman" w:hAnsi="Times New Roman" w:cs="Times New Roman"/>
        </w:rPr>
        <w:t xml:space="preserve">capacities for vigilance—completely trusting and naive recipients would not have been very successful in producing surviving offspring, for obvious reasons. </w:t>
      </w:r>
    </w:p>
    <w:p w14:paraId="5AFF0319" w14:textId="0297AAFD" w:rsidR="001A55D1" w:rsidRPr="000E262C" w:rsidRDefault="001A55D1" w:rsidP="00ED7816">
      <w:pPr>
        <w:spacing w:line="480" w:lineRule="auto"/>
        <w:rPr>
          <w:rFonts w:ascii="Times New Roman" w:hAnsi="Times New Roman" w:cs="Times New Roman"/>
        </w:rPr>
      </w:pPr>
    </w:p>
    <w:p w14:paraId="0F8750DA" w14:textId="5D9FD1F5" w:rsidR="00612FDC" w:rsidRPr="000E262C" w:rsidRDefault="00612FDC" w:rsidP="00ED7816">
      <w:pPr>
        <w:spacing w:line="480" w:lineRule="auto"/>
        <w:rPr>
          <w:rFonts w:ascii="Times New Roman" w:hAnsi="Times New Roman" w:cs="Times New Roman"/>
          <w:b/>
        </w:rPr>
      </w:pPr>
      <w:r w:rsidRPr="000E262C">
        <w:rPr>
          <w:rFonts w:ascii="Times New Roman" w:hAnsi="Times New Roman" w:cs="Times New Roman"/>
          <w:b/>
        </w:rPr>
        <w:t xml:space="preserve">5. </w:t>
      </w:r>
      <w:r w:rsidR="00976D9F" w:rsidRPr="000E262C">
        <w:rPr>
          <w:rFonts w:ascii="Times New Roman" w:hAnsi="Times New Roman" w:cs="Times New Roman"/>
          <w:b/>
        </w:rPr>
        <w:t>Varying</w:t>
      </w:r>
      <w:r w:rsidR="00605D9D" w:rsidRPr="000E262C">
        <w:rPr>
          <w:rFonts w:ascii="Times New Roman" w:hAnsi="Times New Roman" w:cs="Times New Roman"/>
          <w:b/>
        </w:rPr>
        <w:t xml:space="preserve"> the</w:t>
      </w:r>
      <w:r w:rsidR="00DB1431" w:rsidRPr="000E262C">
        <w:rPr>
          <w:rFonts w:ascii="Times New Roman" w:hAnsi="Times New Roman" w:cs="Times New Roman"/>
          <w:b/>
        </w:rPr>
        <w:t xml:space="preserve"> Assumptions of Rationality: A Model</w:t>
      </w:r>
    </w:p>
    <w:p w14:paraId="55B07492" w14:textId="77777777" w:rsidR="00C563DA" w:rsidRPr="000E262C" w:rsidRDefault="00C563DA" w:rsidP="00ED7816">
      <w:pPr>
        <w:spacing w:line="480" w:lineRule="auto"/>
        <w:rPr>
          <w:rFonts w:ascii="Times New Roman" w:hAnsi="Times New Roman" w:cs="Times New Roman"/>
        </w:rPr>
      </w:pPr>
    </w:p>
    <w:p w14:paraId="2ACDB70F" w14:textId="36FCFF0C" w:rsidR="00BF7331" w:rsidRPr="000E262C" w:rsidRDefault="009F7E2C" w:rsidP="00ED7816">
      <w:pPr>
        <w:spacing w:line="480" w:lineRule="auto"/>
        <w:rPr>
          <w:rFonts w:ascii="Times New Roman" w:hAnsi="Times New Roman" w:cs="Times New Roman"/>
        </w:rPr>
      </w:pPr>
      <w:r w:rsidRPr="000E262C">
        <w:rPr>
          <w:rFonts w:ascii="Times New Roman" w:hAnsi="Times New Roman" w:cs="Times New Roman"/>
        </w:rPr>
        <w:t>Our capacity for vigilance doesn’t mean we are free of cognitive biases. Indeed, a</w:t>
      </w:r>
      <w:r w:rsidR="006E7663" w:rsidRPr="000E262C">
        <w:rPr>
          <w:rFonts w:ascii="Times New Roman" w:hAnsi="Times New Roman" w:cs="Times New Roman"/>
        </w:rPr>
        <w:t xml:space="preserve"> large literature in psychology </w:t>
      </w:r>
      <w:r w:rsidR="005156F5" w:rsidRPr="000E262C">
        <w:rPr>
          <w:rFonts w:ascii="Times New Roman" w:hAnsi="Times New Roman" w:cs="Times New Roman"/>
        </w:rPr>
        <w:t>highlights</w:t>
      </w:r>
      <w:r w:rsidR="006E7663" w:rsidRPr="000E262C">
        <w:rPr>
          <w:rFonts w:ascii="Times New Roman" w:hAnsi="Times New Roman" w:cs="Times New Roman"/>
        </w:rPr>
        <w:t xml:space="preserve"> ways in which we </w:t>
      </w:r>
      <w:r w:rsidR="001A6D86" w:rsidRPr="000E262C">
        <w:rPr>
          <w:rFonts w:ascii="Times New Roman" w:hAnsi="Times New Roman" w:cs="Times New Roman"/>
        </w:rPr>
        <w:t>can be</w:t>
      </w:r>
      <w:r w:rsidR="006E7663" w:rsidRPr="000E262C">
        <w:rPr>
          <w:rFonts w:ascii="Times New Roman" w:hAnsi="Times New Roman" w:cs="Times New Roman"/>
        </w:rPr>
        <w:t xml:space="preserve"> biased reasoners.</w:t>
      </w:r>
      <w:r w:rsidR="00C563DA" w:rsidRPr="000E262C">
        <w:rPr>
          <w:rStyle w:val="FootnoteReference"/>
          <w:rFonts w:ascii="Times New Roman" w:hAnsi="Times New Roman" w:cs="Times New Roman"/>
        </w:rPr>
        <w:footnoteReference w:id="9"/>
      </w:r>
      <w:r w:rsidR="006E7663" w:rsidRPr="000E262C">
        <w:rPr>
          <w:rFonts w:ascii="Times New Roman" w:hAnsi="Times New Roman" w:cs="Times New Roman"/>
        </w:rPr>
        <w:t xml:space="preserve"> When it comes to evaluating evidence in particular, there are two issues going on. First, when people agree with an argument’s conclusion, they tend to evaluate it </w:t>
      </w:r>
      <w:r w:rsidR="00D0762A" w:rsidRPr="000E262C">
        <w:rPr>
          <w:rFonts w:ascii="Times New Roman" w:hAnsi="Times New Roman" w:cs="Times New Roman"/>
        </w:rPr>
        <w:t xml:space="preserve">relatively </w:t>
      </w:r>
      <w:r w:rsidR="006E7663" w:rsidRPr="000E262C">
        <w:rPr>
          <w:rFonts w:ascii="Times New Roman" w:hAnsi="Times New Roman" w:cs="Times New Roman"/>
        </w:rPr>
        <w:t xml:space="preserve">superficially. On the other hand, when </w:t>
      </w:r>
      <w:r w:rsidR="006E7663" w:rsidRPr="000E262C">
        <w:rPr>
          <w:rFonts w:ascii="Times New Roman" w:hAnsi="Times New Roman" w:cs="Times New Roman"/>
        </w:rPr>
        <w:lastRenderedPageBreak/>
        <w:t>people disagree with a conclusion, they evaluate the argument more thoroughly and rigorously. This feature of our psychology is sometimes called the “myside” or “confirmation” bias. Second</w:t>
      </w:r>
      <w:r w:rsidR="00065288" w:rsidRPr="000E262C">
        <w:rPr>
          <w:rFonts w:ascii="Times New Roman" w:hAnsi="Times New Roman" w:cs="Times New Roman"/>
        </w:rPr>
        <w:t xml:space="preserve">, we are typically more exacting and adept at assessing </w:t>
      </w:r>
      <w:r w:rsidR="00065288" w:rsidRPr="000E262C">
        <w:rPr>
          <w:rFonts w:ascii="Times New Roman" w:hAnsi="Times New Roman" w:cs="Times New Roman"/>
          <w:i/>
        </w:rPr>
        <w:t>other</w:t>
      </w:r>
      <w:r w:rsidR="00BD24B8" w:rsidRPr="000E262C">
        <w:rPr>
          <w:rFonts w:ascii="Times New Roman" w:hAnsi="Times New Roman" w:cs="Times New Roman"/>
          <w:i/>
        </w:rPr>
        <w:t>s</w:t>
      </w:r>
      <w:r w:rsidR="00065288" w:rsidRPr="000E262C">
        <w:rPr>
          <w:rFonts w:ascii="Times New Roman" w:hAnsi="Times New Roman" w:cs="Times New Roman"/>
          <w:i/>
        </w:rPr>
        <w:t>’</w:t>
      </w:r>
      <w:r w:rsidR="00065288" w:rsidRPr="000E262C">
        <w:rPr>
          <w:rFonts w:ascii="Times New Roman" w:hAnsi="Times New Roman" w:cs="Times New Roman"/>
        </w:rPr>
        <w:t xml:space="preserve"> reasons than we are at assessing </w:t>
      </w:r>
      <w:r w:rsidR="00065288" w:rsidRPr="000E262C">
        <w:rPr>
          <w:rFonts w:ascii="Times New Roman" w:hAnsi="Times New Roman" w:cs="Times New Roman"/>
          <w:i/>
        </w:rPr>
        <w:t>our own</w:t>
      </w:r>
      <w:r w:rsidR="00B42360" w:rsidRPr="000E262C">
        <w:rPr>
          <w:rFonts w:ascii="Times New Roman" w:hAnsi="Times New Roman" w:cs="Times New Roman"/>
        </w:rPr>
        <w:t>, even bracketing the content of those reasons</w:t>
      </w:r>
      <w:r w:rsidR="00065288" w:rsidRPr="000E262C">
        <w:rPr>
          <w:rFonts w:ascii="Times New Roman" w:hAnsi="Times New Roman" w:cs="Times New Roman"/>
        </w:rPr>
        <w:t xml:space="preserve"> </w:t>
      </w:r>
      <w:r w:rsidR="00065288" w:rsidRPr="000E262C">
        <w:rPr>
          <w:rFonts w:ascii="Times New Roman" w:hAnsi="Times New Roman" w:cs="Times New Roman"/>
        </w:rPr>
        <w:fldChar w:fldCharType="begin"/>
      </w:r>
      <w:r w:rsidR="00C563DA" w:rsidRPr="000E262C">
        <w:rPr>
          <w:rFonts w:ascii="Times New Roman" w:hAnsi="Times New Roman" w:cs="Times New Roman"/>
        </w:rPr>
        <w:instrText xml:space="preserve"> ADDIN ZOTERO_ITEM CSL_CITATION {"citationID":"zbo3YVSg","properties":{"formattedCitation":"(Trouche et al. 2016)","plainCitation":"(Trouche et al. 2016)","noteIndex":0},"citationItems":[{"id":440,"uris":["http://zotero.org/users/6623136/items/ULJ737LL"],"itemData":{"id":440,"type":"article-journal","container-title":"Cognitive Science","issue":"8","page":"2122-2136","title":"The Selective Laziness of Reasoning","volume":"40","author":[{"family":"Trouche","given":"Emmanuel"},{"family":"Johansson","given":"Petter"},{"family":"Hall","given":"Lars"},{"family":"Mercier","given":"Hugo"}],"issued":{"date-parts":[["2016"]]}}}],"schema":"https://github.com/citation-style-language/schema/raw/master/csl-citation.json"} </w:instrText>
      </w:r>
      <w:r w:rsidR="00065288" w:rsidRPr="000E262C">
        <w:rPr>
          <w:rFonts w:ascii="Times New Roman" w:hAnsi="Times New Roman" w:cs="Times New Roman"/>
        </w:rPr>
        <w:fldChar w:fldCharType="separate"/>
      </w:r>
      <w:r w:rsidR="00C563DA" w:rsidRPr="000E262C">
        <w:rPr>
          <w:rFonts w:ascii="Times New Roman" w:hAnsi="Times New Roman" w:cs="Times New Roman"/>
          <w:noProof/>
        </w:rPr>
        <w:t>(Trouche et al. 2016)</w:t>
      </w:r>
      <w:r w:rsidR="00065288" w:rsidRPr="000E262C">
        <w:rPr>
          <w:rFonts w:ascii="Times New Roman" w:hAnsi="Times New Roman" w:cs="Times New Roman"/>
        </w:rPr>
        <w:fldChar w:fldCharType="end"/>
      </w:r>
      <w:r w:rsidR="00065288" w:rsidRPr="000E262C">
        <w:rPr>
          <w:rFonts w:ascii="Times New Roman" w:hAnsi="Times New Roman" w:cs="Times New Roman"/>
        </w:rPr>
        <w:t>.</w:t>
      </w:r>
      <w:r w:rsidR="00284B17" w:rsidRPr="000E262C">
        <w:rPr>
          <w:rFonts w:ascii="Times New Roman" w:hAnsi="Times New Roman" w:cs="Times New Roman"/>
        </w:rPr>
        <w:t xml:space="preserve"> </w:t>
      </w:r>
      <w:r w:rsidR="006E7663" w:rsidRPr="000E262C">
        <w:rPr>
          <w:rFonts w:ascii="Times New Roman" w:hAnsi="Times New Roman" w:cs="Times New Roman"/>
        </w:rPr>
        <w:t xml:space="preserve">Supposing these are indeed biases that depart from rational evaluation of evidence, should we be more or less sanguine about </w:t>
      </w:r>
      <w:r w:rsidR="0097786C" w:rsidRPr="000E262C">
        <w:rPr>
          <w:rFonts w:ascii="Times New Roman" w:hAnsi="Times New Roman" w:cs="Times New Roman"/>
        </w:rPr>
        <w:t xml:space="preserve">the epistemic consequences of </w:t>
      </w:r>
      <w:r w:rsidR="006E7663" w:rsidRPr="000E262C">
        <w:rPr>
          <w:rFonts w:ascii="Times New Roman" w:hAnsi="Times New Roman" w:cs="Times New Roman"/>
        </w:rPr>
        <w:t>social pressure?</w:t>
      </w:r>
      <w:r w:rsidR="003817F5" w:rsidRPr="000E262C">
        <w:rPr>
          <w:rStyle w:val="FootnoteReference"/>
          <w:rFonts w:ascii="Times New Roman" w:hAnsi="Times New Roman" w:cs="Times New Roman"/>
        </w:rPr>
        <w:footnoteReference w:id="10"/>
      </w:r>
      <w:r w:rsidR="006E7663" w:rsidRPr="000E262C">
        <w:rPr>
          <w:rFonts w:ascii="Times New Roman" w:hAnsi="Times New Roman" w:cs="Times New Roman"/>
        </w:rPr>
        <w:t xml:space="preserve"> </w:t>
      </w:r>
    </w:p>
    <w:p w14:paraId="293FFA67" w14:textId="1676072E" w:rsidR="00284B17" w:rsidRPr="000E262C" w:rsidRDefault="00284B17" w:rsidP="00ED7816">
      <w:pPr>
        <w:spacing w:line="480" w:lineRule="auto"/>
        <w:rPr>
          <w:rFonts w:ascii="Times New Roman" w:hAnsi="Times New Roman" w:cs="Times New Roman"/>
        </w:rPr>
      </w:pPr>
    </w:p>
    <w:p w14:paraId="6EE8A347" w14:textId="3B8F32FF" w:rsidR="008B570A" w:rsidRPr="000E262C" w:rsidRDefault="006E62EC" w:rsidP="00ED7816">
      <w:pPr>
        <w:spacing w:line="480" w:lineRule="auto"/>
        <w:rPr>
          <w:rFonts w:ascii="Times New Roman" w:hAnsi="Times New Roman" w:cs="Times New Roman"/>
        </w:rPr>
      </w:pPr>
      <w:r w:rsidRPr="000E262C">
        <w:rPr>
          <w:rFonts w:ascii="Times New Roman" w:hAnsi="Times New Roman" w:cs="Times New Roman"/>
        </w:rPr>
        <w:t>It’s not obvious that we should be more</w:t>
      </w:r>
      <w:r w:rsidR="006E7663" w:rsidRPr="000E262C">
        <w:rPr>
          <w:rFonts w:ascii="Times New Roman" w:hAnsi="Times New Roman" w:cs="Times New Roman"/>
          <w:i/>
        </w:rPr>
        <w:t xml:space="preserve"> </w:t>
      </w:r>
      <w:r w:rsidR="006E7663" w:rsidRPr="000E262C">
        <w:rPr>
          <w:rFonts w:ascii="Times New Roman" w:hAnsi="Times New Roman" w:cs="Times New Roman"/>
        </w:rPr>
        <w:t>sanguine.</w:t>
      </w:r>
      <w:r w:rsidR="008B570A" w:rsidRPr="000E262C">
        <w:rPr>
          <w:rFonts w:ascii="Times New Roman" w:hAnsi="Times New Roman" w:cs="Times New Roman"/>
        </w:rPr>
        <w:t xml:space="preserve"> </w:t>
      </w:r>
      <w:r w:rsidR="00043D07" w:rsidRPr="000E262C">
        <w:rPr>
          <w:rFonts w:ascii="Times New Roman" w:hAnsi="Times New Roman" w:cs="Times New Roman"/>
        </w:rPr>
        <w:t>For illustration, c</w:t>
      </w:r>
      <w:r w:rsidR="008B570A" w:rsidRPr="000E262C">
        <w:rPr>
          <w:rFonts w:ascii="Times New Roman" w:hAnsi="Times New Roman" w:cs="Times New Roman"/>
        </w:rPr>
        <w:t>onsider three individuals with different attitudes toward some proposition P:</w:t>
      </w:r>
    </w:p>
    <w:p w14:paraId="6E228FFF" w14:textId="604721C3" w:rsidR="00577A96" w:rsidRPr="000E262C" w:rsidRDefault="008B570A" w:rsidP="00ED7816">
      <w:pPr>
        <w:spacing w:line="480" w:lineRule="auto"/>
        <w:ind w:left="720"/>
        <w:rPr>
          <w:rFonts w:ascii="Times New Roman" w:hAnsi="Times New Roman" w:cs="Times New Roman"/>
        </w:rPr>
      </w:pPr>
      <w:r w:rsidRPr="000E262C">
        <w:rPr>
          <w:rFonts w:ascii="Times New Roman" w:hAnsi="Times New Roman" w:cs="Times New Roman"/>
          <w:b/>
        </w:rPr>
        <w:t>A</w:t>
      </w:r>
      <w:r w:rsidR="00577A96" w:rsidRPr="000E262C">
        <w:rPr>
          <w:rFonts w:ascii="Times New Roman" w:hAnsi="Times New Roman" w:cs="Times New Roman"/>
          <w:b/>
        </w:rPr>
        <w:t>rturo</w:t>
      </w:r>
      <w:r w:rsidR="00577A96" w:rsidRPr="000E262C">
        <w:rPr>
          <w:rFonts w:ascii="Times New Roman" w:hAnsi="Times New Roman" w:cs="Times New Roman"/>
        </w:rPr>
        <w:t xml:space="preserve"> doesn’t have a settled opinion as to whether P.</w:t>
      </w:r>
      <w:r w:rsidR="00AB09E5" w:rsidRPr="000E262C">
        <w:rPr>
          <w:rFonts w:ascii="Times New Roman" w:hAnsi="Times New Roman" w:cs="Times New Roman"/>
        </w:rPr>
        <w:t xml:space="preserve"> [Suppose for simplicity, that he suspends judgment as to whether P</w:t>
      </w:r>
      <w:r w:rsidR="00BB2ABA" w:rsidRPr="000E262C">
        <w:rPr>
          <w:rFonts w:ascii="Times New Roman" w:hAnsi="Times New Roman" w:cs="Times New Roman"/>
        </w:rPr>
        <w:t>.</w:t>
      </w:r>
      <w:r w:rsidR="00AB09E5" w:rsidRPr="000E262C">
        <w:rPr>
          <w:rFonts w:ascii="Times New Roman" w:hAnsi="Times New Roman" w:cs="Times New Roman"/>
        </w:rPr>
        <w:t>]</w:t>
      </w:r>
    </w:p>
    <w:p w14:paraId="1AA87F16" w14:textId="23E728A2" w:rsidR="00577A96" w:rsidRPr="000E262C" w:rsidRDefault="00577A96" w:rsidP="00ED7816">
      <w:pPr>
        <w:spacing w:line="480" w:lineRule="auto"/>
        <w:rPr>
          <w:rFonts w:ascii="Times New Roman" w:hAnsi="Times New Roman" w:cs="Times New Roman"/>
        </w:rPr>
      </w:pPr>
      <w:r w:rsidRPr="000E262C">
        <w:rPr>
          <w:rFonts w:ascii="Times New Roman" w:hAnsi="Times New Roman" w:cs="Times New Roman"/>
        </w:rPr>
        <w:tab/>
      </w:r>
      <w:r w:rsidR="00AB18A9" w:rsidRPr="000E262C">
        <w:rPr>
          <w:rFonts w:ascii="Times New Roman" w:hAnsi="Times New Roman" w:cs="Times New Roman"/>
          <w:b/>
        </w:rPr>
        <w:t>Benazir</w:t>
      </w:r>
      <w:r w:rsidRPr="000E262C">
        <w:rPr>
          <w:rFonts w:ascii="Times New Roman" w:hAnsi="Times New Roman" w:cs="Times New Roman"/>
        </w:rPr>
        <w:t xml:space="preserve"> has evidence E that she thinks supports P.</w:t>
      </w:r>
    </w:p>
    <w:p w14:paraId="0098DA5C" w14:textId="760EA3D1" w:rsidR="00AB09E5" w:rsidRPr="000E262C" w:rsidRDefault="005267BF" w:rsidP="00ED7816">
      <w:pPr>
        <w:spacing w:line="480" w:lineRule="auto"/>
        <w:ind w:left="720"/>
        <w:rPr>
          <w:rFonts w:ascii="Times New Roman" w:hAnsi="Times New Roman" w:cs="Times New Roman"/>
        </w:rPr>
      </w:pPr>
      <w:r w:rsidRPr="000E262C">
        <w:rPr>
          <w:rFonts w:ascii="Times New Roman" w:hAnsi="Times New Roman" w:cs="Times New Roman"/>
          <w:b/>
        </w:rPr>
        <w:t>Carol</w:t>
      </w:r>
      <w:r w:rsidR="00577A96" w:rsidRPr="000E262C">
        <w:rPr>
          <w:rFonts w:ascii="Times New Roman" w:hAnsi="Times New Roman" w:cs="Times New Roman"/>
        </w:rPr>
        <w:t xml:space="preserve"> firmly believes that P is false, and thinks that putative evidence for P is either misleading, weak, or just not evidence at all.</w:t>
      </w:r>
    </w:p>
    <w:p w14:paraId="74762256" w14:textId="62A010AB" w:rsidR="00577A96" w:rsidRPr="000E262C" w:rsidRDefault="00577A96" w:rsidP="00ED7816">
      <w:pPr>
        <w:spacing w:line="480" w:lineRule="auto"/>
        <w:rPr>
          <w:rFonts w:ascii="Times New Roman" w:hAnsi="Times New Roman" w:cs="Times New Roman"/>
        </w:rPr>
      </w:pPr>
      <w:r w:rsidRPr="000E262C">
        <w:rPr>
          <w:rFonts w:ascii="Times New Roman" w:hAnsi="Times New Roman" w:cs="Times New Roman"/>
        </w:rPr>
        <w:t xml:space="preserve">Suppose now that </w:t>
      </w:r>
      <w:r w:rsidR="005267BF" w:rsidRPr="000E262C">
        <w:rPr>
          <w:rFonts w:ascii="Times New Roman" w:hAnsi="Times New Roman" w:cs="Times New Roman"/>
        </w:rPr>
        <w:t>Carol</w:t>
      </w:r>
      <w:r w:rsidRPr="000E262C">
        <w:rPr>
          <w:rFonts w:ascii="Times New Roman" w:hAnsi="Times New Roman" w:cs="Times New Roman"/>
        </w:rPr>
        <w:t xml:space="preserve"> is willing and able to wield social/professional pressure against </w:t>
      </w:r>
      <w:r w:rsidR="00AB18A9" w:rsidRPr="000E262C">
        <w:rPr>
          <w:rFonts w:ascii="Times New Roman" w:hAnsi="Times New Roman" w:cs="Times New Roman"/>
        </w:rPr>
        <w:t>Benazir</w:t>
      </w:r>
      <w:r w:rsidRPr="000E262C">
        <w:rPr>
          <w:rFonts w:ascii="Times New Roman" w:hAnsi="Times New Roman" w:cs="Times New Roman"/>
        </w:rPr>
        <w:t xml:space="preserve"> so as to incentivize her not to share E with Arturo. </w:t>
      </w:r>
      <w:r w:rsidR="0097786C" w:rsidRPr="000E262C">
        <w:rPr>
          <w:rFonts w:ascii="Times New Roman" w:hAnsi="Times New Roman" w:cs="Times New Roman"/>
        </w:rPr>
        <w:t>S</w:t>
      </w:r>
      <w:r w:rsidRPr="000E262C">
        <w:rPr>
          <w:rFonts w:ascii="Times New Roman" w:hAnsi="Times New Roman" w:cs="Times New Roman"/>
        </w:rPr>
        <w:t>hould we expect this to be epistemically beneficial or detrimental to Arturo?</w:t>
      </w:r>
    </w:p>
    <w:p w14:paraId="481EA744" w14:textId="5B03B1DF" w:rsidR="00577A96" w:rsidRPr="000E262C" w:rsidRDefault="00577A96" w:rsidP="00ED7816">
      <w:pPr>
        <w:spacing w:line="480" w:lineRule="auto"/>
        <w:rPr>
          <w:rFonts w:ascii="Times New Roman" w:hAnsi="Times New Roman" w:cs="Times New Roman"/>
        </w:rPr>
      </w:pPr>
    </w:p>
    <w:p w14:paraId="679E55E0" w14:textId="6304AC3F" w:rsidR="00AB09E5" w:rsidRPr="000E262C" w:rsidRDefault="00C50FD2" w:rsidP="00ED7816">
      <w:pPr>
        <w:spacing w:line="480" w:lineRule="auto"/>
        <w:rPr>
          <w:rFonts w:ascii="Times New Roman" w:hAnsi="Times New Roman" w:cs="Times New Roman"/>
        </w:rPr>
      </w:pPr>
      <w:r w:rsidRPr="000E262C">
        <w:rPr>
          <w:rFonts w:ascii="Times New Roman" w:hAnsi="Times New Roman" w:cs="Times New Roman"/>
        </w:rPr>
        <w:t>Assuming</w:t>
      </w:r>
      <w:r w:rsidR="005267BF" w:rsidRPr="000E262C">
        <w:rPr>
          <w:rFonts w:ascii="Times New Roman" w:hAnsi="Times New Roman" w:cs="Times New Roman"/>
        </w:rPr>
        <w:t xml:space="preserve"> that we are susceptible to “myside” bias</w:t>
      </w:r>
      <w:r w:rsidRPr="000E262C">
        <w:rPr>
          <w:rFonts w:ascii="Times New Roman" w:hAnsi="Times New Roman" w:cs="Times New Roman"/>
        </w:rPr>
        <w:t>,</w:t>
      </w:r>
      <w:r w:rsidR="005267BF" w:rsidRPr="000E262C">
        <w:rPr>
          <w:rFonts w:ascii="Times New Roman" w:hAnsi="Times New Roman" w:cs="Times New Roman"/>
        </w:rPr>
        <w:t xml:space="preserve"> we should be generally skeptical of Carol’s ability to </w:t>
      </w:r>
      <w:r w:rsidR="005267BF" w:rsidRPr="000E262C">
        <w:rPr>
          <w:rFonts w:ascii="Times New Roman" w:hAnsi="Times New Roman" w:cs="Times New Roman"/>
          <w:i/>
        </w:rPr>
        <w:t>decide for others</w:t>
      </w:r>
      <w:r w:rsidR="005267BF" w:rsidRPr="000E262C">
        <w:rPr>
          <w:rFonts w:ascii="Times New Roman" w:hAnsi="Times New Roman" w:cs="Times New Roman"/>
        </w:rPr>
        <w:t xml:space="preserve"> (Arturo in this case) what the evidence supports.</w:t>
      </w:r>
      <w:r w:rsidR="0014544A" w:rsidRPr="000E262C">
        <w:rPr>
          <w:rFonts w:ascii="Times New Roman" w:hAnsi="Times New Roman" w:cs="Times New Roman"/>
        </w:rPr>
        <w:t xml:space="preserve"> Given that she is antecedently committed to P, </w:t>
      </w:r>
      <w:r w:rsidR="00B42360" w:rsidRPr="000E262C">
        <w:rPr>
          <w:rFonts w:ascii="Times New Roman" w:hAnsi="Times New Roman" w:cs="Times New Roman"/>
        </w:rPr>
        <w:t>Carol</w:t>
      </w:r>
      <w:r w:rsidR="0014544A" w:rsidRPr="000E262C">
        <w:rPr>
          <w:rFonts w:ascii="Times New Roman" w:hAnsi="Times New Roman" w:cs="Times New Roman"/>
        </w:rPr>
        <w:t xml:space="preserve"> is likely to evaluate the arguments in favor of P with less scrutiny—the same will not apply to Arturo.</w:t>
      </w:r>
      <w:r w:rsidR="005267BF" w:rsidRPr="000E262C">
        <w:rPr>
          <w:rFonts w:ascii="Times New Roman" w:hAnsi="Times New Roman" w:cs="Times New Roman"/>
        </w:rPr>
        <w:t xml:space="preserve"> </w:t>
      </w:r>
      <w:r w:rsidR="0014544A" w:rsidRPr="000E262C">
        <w:rPr>
          <w:rFonts w:ascii="Times New Roman" w:hAnsi="Times New Roman" w:cs="Times New Roman"/>
        </w:rPr>
        <w:t>Since he has no dog in the fight, we should be</w:t>
      </w:r>
      <w:r w:rsidR="005267BF" w:rsidRPr="000E262C">
        <w:rPr>
          <w:rFonts w:ascii="Times New Roman" w:hAnsi="Times New Roman" w:cs="Times New Roman"/>
        </w:rPr>
        <w:t xml:space="preserve"> </w:t>
      </w:r>
      <w:r w:rsidR="0014544A" w:rsidRPr="000E262C">
        <w:rPr>
          <w:rFonts w:ascii="Times New Roman" w:hAnsi="Times New Roman" w:cs="Times New Roman"/>
        </w:rPr>
        <w:lastRenderedPageBreak/>
        <w:t xml:space="preserve">relatively </w:t>
      </w:r>
      <w:r w:rsidR="005267BF" w:rsidRPr="000E262C">
        <w:rPr>
          <w:rFonts w:ascii="Times New Roman" w:hAnsi="Times New Roman" w:cs="Times New Roman"/>
        </w:rPr>
        <w:t xml:space="preserve">optimistic about Arturo’s ability to take the appropriate attitude toward P after </w:t>
      </w:r>
      <w:r w:rsidR="00AB18A9" w:rsidRPr="000E262C">
        <w:rPr>
          <w:rFonts w:ascii="Times New Roman" w:hAnsi="Times New Roman" w:cs="Times New Roman"/>
        </w:rPr>
        <w:t>Benazir</w:t>
      </w:r>
      <w:r w:rsidR="005267BF" w:rsidRPr="000E262C">
        <w:rPr>
          <w:rFonts w:ascii="Times New Roman" w:hAnsi="Times New Roman" w:cs="Times New Roman"/>
        </w:rPr>
        <w:t xml:space="preserve"> presents her evidence, E. At least, in general, we should be </w:t>
      </w:r>
      <w:r w:rsidR="005267BF" w:rsidRPr="000E262C">
        <w:rPr>
          <w:rFonts w:ascii="Times New Roman" w:hAnsi="Times New Roman" w:cs="Times New Roman"/>
          <w:i/>
        </w:rPr>
        <w:t>more</w:t>
      </w:r>
      <w:r w:rsidR="005267BF" w:rsidRPr="000E262C">
        <w:rPr>
          <w:rFonts w:ascii="Times New Roman" w:hAnsi="Times New Roman" w:cs="Times New Roman"/>
        </w:rPr>
        <w:t xml:space="preserve"> optimistic about Arturo’s ability to draw the proper lesson from E</w:t>
      </w:r>
      <w:r w:rsidR="00AB09E5" w:rsidRPr="000E262C">
        <w:rPr>
          <w:rFonts w:ascii="Times New Roman" w:hAnsi="Times New Roman" w:cs="Times New Roman"/>
        </w:rPr>
        <w:t xml:space="preserve"> than Carol’s ability to determine whether E is best left unspoken. </w:t>
      </w:r>
    </w:p>
    <w:p w14:paraId="0E71D747" w14:textId="77777777" w:rsidR="00AB09E5" w:rsidRPr="000E262C" w:rsidRDefault="00AB09E5" w:rsidP="00ED7816">
      <w:pPr>
        <w:spacing w:line="480" w:lineRule="auto"/>
        <w:rPr>
          <w:rFonts w:ascii="Times New Roman" w:hAnsi="Times New Roman" w:cs="Times New Roman"/>
        </w:rPr>
      </w:pPr>
    </w:p>
    <w:p w14:paraId="37CB8D81" w14:textId="459EA36D" w:rsidR="00577A96" w:rsidRPr="000E262C" w:rsidRDefault="0014544A" w:rsidP="00ED7816">
      <w:pPr>
        <w:spacing w:line="480" w:lineRule="auto"/>
        <w:rPr>
          <w:rFonts w:ascii="Times New Roman" w:hAnsi="Times New Roman" w:cs="Times New Roman"/>
        </w:rPr>
      </w:pPr>
      <w:r w:rsidRPr="000E262C">
        <w:rPr>
          <w:rFonts w:ascii="Times New Roman" w:hAnsi="Times New Roman" w:cs="Times New Roman"/>
        </w:rPr>
        <w:t>This holds e</w:t>
      </w:r>
      <w:r w:rsidR="00C7396C" w:rsidRPr="000E262C">
        <w:rPr>
          <w:rFonts w:ascii="Times New Roman" w:hAnsi="Times New Roman" w:cs="Times New Roman"/>
        </w:rPr>
        <w:t>ven</w:t>
      </w:r>
      <w:r w:rsidR="00BD426A" w:rsidRPr="000E262C">
        <w:rPr>
          <w:rFonts w:ascii="Times New Roman" w:hAnsi="Times New Roman" w:cs="Times New Roman"/>
        </w:rPr>
        <w:t xml:space="preserve"> as we make the agents more and more ideal.</w:t>
      </w:r>
      <w:r w:rsidR="00C7396C" w:rsidRPr="000E262C">
        <w:rPr>
          <w:rFonts w:ascii="Times New Roman" w:hAnsi="Times New Roman" w:cs="Times New Roman"/>
        </w:rPr>
        <w:t xml:space="preserve"> </w:t>
      </w:r>
      <w:r w:rsidR="00BD426A" w:rsidRPr="000E262C">
        <w:rPr>
          <w:rFonts w:ascii="Times New Roman" w:hAnsi="Times New Roman" w:cs="Times New Roman"/>
        </w:rPr>
        <w:t>I</w:t>
      </w:r>
      <w:r w:rsidR="00C7396C" w:rsidRPr="000E262C">
        <w:rPr>
          <w:rFonts w:ascii="Times New Roman" w:hAnsi="Times New Roman" w:cs="Times New Roman"/>
        </w:rPr>
        <w:t xml:space="preserve">f </w:t>
      </w:r>
      <w:r w:rsidR="00AB09E5" w:rsidRPr="000E262C">
        <w:rPr>
          <w:rFonts w:ascii="Times New Roman" w:hAnsi="Times New Roman" w:cs="Times New Roman"/>
        </w:rPr>
        <w:t xml:space="preserve">Carol </w:t>
      </w:r>
      <w:r w:rsidR="00C7396C" w:rsidRPr="000E262C">
        <w:rPr>
          <w:rFonts w:ascii="Times New Roman" w:hAnsi="Times New Roman" w:cs="Times New Roman"/>
        </w:rPr>
        <w:t xml:space="preserve">suffers from no </w:t>
      </w:r>
      <w:r w:rsidR="003232BF" w:rsidRPr="000E262C">
        <w:rPr>
          <w:rFonts w:ascii="Times New Roman" w:hAnsi="Times New Roman" w:cs="Times New Roman"/>
        </w:rPr>
        <w:t>cognitive bias</w:t>
      </w:r>
      <w:r w:rsidR="00C7396C" w:rsidRPr="000E262C">
        <w:rPr>
          <w:rFonts w:ascii="Times New Roman" w:hAnsi="Times New Roman" w:cs="Times New Roman"/>
        </w:rPr>
        <w:t xml:space="preserve"> with respect to P, and has been perfectly rational in forming and holding that belief, she </w:t>
      </w:r>
      <w:r w:rsidR="00AB09E5" w:rsidRPr="000E262C">
        <w:rPr>
          <w:rFonts w:ascii="Times New Roman" w:hAnsi="Times New Roman" w:cs="Times New Roman"/>
        </w:rPr>
        <w:t xml:space="preserve">might </w:t>
      </w:r>
      <w:r w:rsidR="00BD426A" w:rsidRPr="000E262C">
        <w:rPr>
          <w:rFonts w:ascii="Times New Roman" w:hAnsi="Times New Roman" w:cs="Times New Roman"/>
        </w:rPr>
        <w:t xml:space="preserve">still </w:t>
      </w:r>
      <w:r w:rsidR="00AB09E5" w:rsidRPr="000E262C">
        <w:rPr>
          <w:rFonts w:ascii="Times New Roman" w:hAnsi="Times New Roman" w:cs="Times New Roman"/>
        </w:rPr>
        <w:t xml:space="preserve">be unaware of what other evidence </w:t>
      </w:r>
      <w:r w:rsidR="00AB09E5" w:rsidRPr="000E262C">
        <w:rPr>
          <w:rFonts w:ascii="Times New Roman" w:hAnsi="Times New Roman" w:cs="Times New Roman"/>
          <w:i/>
        </w:rPr>
        <w:t>Arturo</w:t>
      </w:r>
      <w:r w:rsidR="00AB09E5" w:rsidRPr="000E262C">
        <w:rPr>
          <w:rFonts w:ascii="Times New Roman" w:hAnsi="Times New Roman" w:cs="Times New Roman"/>
        </w:rPr>
        <w:t xml:space="preserve"> has. </w:t>
      </w:r>
      <w:r w:rsidR="00C7396C" w:rsidRPr="000E262C">
        <w:rPr>
          <w:rFonts w:ascii="Times New Roman" w:hAnsi="Times New Roman" w:cs="Times New Roman"/>
        </w:rPr>
        <w:t>Thus, s</w:t>
      </w:r>
      <w:r w:rsidR="00AB09E5" w:rsidRPr="000E262C">
        <w:rPr>
          <w:rFonts w:ascii="Times New Roman" w:hAnsi="Times New Roman" w:cs="Times New Roman"/>
        </w:rPr>
        <w:t>uppose that Carol has total evidence E</w:t>
      </w:r>
      <w:r w:rsidR="00AB09E5" w:rsidRPr="000E262C">
        <w:rPr>
          <w:rFonts w:ascii="Times New Roman" w:hAnsi="Times New Roman" w:cs="Times New Roman"/>
          <w:vertAlign w:val="subscript"/>
        </w:rPr>
        <w:t>C</w:t>
      </w:r>
      <w:r w:rsidR="00AB09E5" w:rsidRPr="000E262C">
        <w:rPr>
          <w:rFonts w:ascii="Times New Roman" w:hAnsi="Times New Roman" w:cs="Times New Roman"/>
        </w:rPr>
        <w:t xml:space="preserve"> and Arturo has total evidence E</w:t>
      </w:r>
      <w:r w:rsidR="00AB09E5" w:rsidRPr="000E262C">
        <w:rPr>
          <w:rFonts w:ascii="Times New Roman" w:hAnsi="Times New Roman" w:cs="Times New Roman"/>
          <w:vertAlign w:val="subscript"/>
        </w:rPr>
        <w:t>A</w:t>
      </w:r>
      <w:r w:rsidR="00AB09E5" w:rsidRPr="000E262C">
        <w:rPr>
          <w:rFonts w:ascii="Times New Roman" w:hAnsi="Times New Roman" w:cs="Times New Roman"/>
        </w:rPr>
        <w:t>. It might be the case that E</w:t>
      </w:r>
      <w:r w:rsidR="00AB09E5" w:rsidRPr="000E262C">
        <w:rPr>
          <w:rFonts w:ascii="Times New Roman" w:hAnsi="Times New Roman" w:cs="Times New Roman"/>
          <w:vertAlign w:val="subscript"/>
        </w:rPr>
        <w:t>A</w:t>
      </w:r>
      <w:r w:rsidR="00AB09E5" w:rsidRPr="000E262C">
        <w:rPr>
          <w:rFonts w:ascii="Times New Roman" w:hAnsi="Times New Roman" w:cs="Times New Roman"/>
        </w:rPr>
        <w:t xml:space="preserve"> + E, taken in sum, justifies belief in P whereas E</w:t>
      </w:r>
      <w:r w:rsidR="00AB09E5" w:rsidRPr="000E262C">
        <w:rPr>
          <w:rFonts w:ascii="Times New Roman" w:hAnsi="Times New Roman" w:cs="Times New Roman"/>
          <w:vertAlign w:val="subscript"/>
        </w:rPr>
        <w:t>C</w:t>
      </w:r>
      <w:r w:rsidR="00AB09E5" w:rsidRPr="000E262C">
        <w:rPr>
          <w:rFonts w:ascii="Times New Roman" w:hAnsi="Times New Roman" w:cs="Times New Roman"/>
        </w:rPr>
        <w:t xml:space="preserve"> + E does not. Unless Carol has perfect knowledge of the relevant contents of Arturo’s mind, she is unable to rule this out</w:t>
      </w:r>
      <w:r w:rsidR="00BB0020" w:rsidRPr="000E262C">
        <w:rPr>
          <w:rFonts w:ascii="Times New Roman" w:hAnsi="Times New Roman" w:cs="Times New Roman"/>
        </w:rPr>
        <w:t>—no matter how careful she has been in holding her own belief that P</w:t>
      </w:r>
      <w:r w:rsidR="00AB09E5" w:rsidRPr="000E262C">
        <w:rPr>
          <w:rFonts w:ascii="Times New Roman" w:hAnsi="Times New Roman" w:cs="Times New Roman"/>
        </w:rPr>
        <w:t>.</w:t>
      </w:r>
      <w:r w:rsidR="00DD2B14" w:rsidRPr="000E262C">
        <w:rPr>
          <w:rFonts w:ascii="Times New Roman" w:hAnsi="Times New Roman" w:cs="Times New Roman"/>
        </w:rPr>
        <w:t xml:space="preserve"> </w:t>
      </w:r>
    </w:p>
    <w:p w14:paraId="32CA3334" w14:textId="121B12DB" w:rsidR="00AB09E5" w:rsidRPr="000E262C" w:rsidRDefault="00AB09E5" w:rsidP="00ED7816">
      <w:pPr>
        <w:spacing w:line="480" w:lineRule="auto"/>
        <w:rPr>
          <w:rFonts w:ascii="Times New Roman" w:hAnsi="Times New Roman" w:cs="Times New Roman"/>
        </w:rPr>
      </w:pPr>
    </w:p>
    <w:p w14:paraId="33AF218B" w14:textId="619EB8C2" w:rsidR="00AB09E5" w:rsidRPr="000E262C" w:rsidRDefault="00AB09E5" w:rsidP="00ED7816">
      <w:pPr>
        <w:spacing w:line="480" w:lineRule="auto"/>
        <w:rPr>
          <w:rFonts w:ascii="Times New Roman" w:hAnsi="Times New Roman" w:cs="Times New Roman"/>
        </w:rPr>
      </w:pPr>
      <w:r w:rsidRPr="000E262C">
        <w:rPr>
          <w:rFonts w:ascii="Times New Roman" w:hAnsi="Times New Roman" w:cs="Times New Roman"/>
        </w:rPr>
        <w:t xml:space="preserve">Though he doesn’t put things in these terms, Mill appears to have something like this in mind when he presents his case against censorship. </w:t>
      </w:r>
      <w:r w:rsidR="000B55CE" w:rsidRPr="000E262C">
        <w:rPr>
          <w:rFonts w:ascii="Times New Roman" w:hAnsi="Times New Roman" w:cs="Times New Roman"/>
        </w:rPr>
        <w:t>The key for Mill is that we shouldn’t assume ourselves to be “infallible.” For him, this doesn’t mean avoiding having any firm beliefs</w:t>
      </w:r>
      <w:r w:rsidR="00760F99" w:rsidRPr="000E262C">
        <w:rPr>
          <w:rFonts w:ascii="Times New Roman" w:hAnsi="Times New Roman" w:cs="Times New Roman"/>
        </w:rPr>
        <w:t>, held with high confidence</w:t>
      </w:r>
      <w:r w:rsidR="000B55CE" w:rsidRPr="000E262C">
        <w:rPr>
          <w:rFonts w:ascii="Times New Roman" w:hAnsi="Times New Roman" w:cs="Times New Roman"/>
        </w:rPr>
        <w:t xml:space="preserve">. </w:t>
      </w:r>
      <w:r w:rsidR="002276DD" w:rsidRPr="000E262C">
        <w:rPr>
          <w:rFonts w:ascii="Times New Roman" w:hAnsi="Times New Roman" w:cs="Times New Roman"/>
        </w:rPr>
        <w:t>That claim would be implausible and</w:t>
      </w:r>
      <w:r w:rsidR="000B55CE" w:rsidRPr="000E262C">
        <w:rPr>
          <w:rFonts w:ascii="Times New Roman" w:hAnsi="Times New Roman" w:cs="Times New Roman"/>
        </w:rPr>
        <w:t xml:space="preserve"> would prove too much. On Mill’s picture</w:t>
      </w:r>
      <w:r w:rsidR="003B795E" w:rsidRPr="000E262C">
        <w:rPr>
          <w:rFonts w:ascii="Times New Roman" w:hAnsi="Times New Roman" w:cs="Times New Roman"/>
        </w:rPr>
        <w:t>,</w:t>
      </w:r>
      <w:r w:rsidR="000B55CE" w:rsidRPr="000E262C">
        <w:rPr>
          <w:rFonts w:ascii="Times New Roman" w:hAnsi="Times New Roman" w:cs="Times New Roman"/>
        </w:rPr>
        <w:t xml:space="preserve"> Carol does not presume herself to be infallible when she places high confidence on P being false. Rather, she assumes her own infallibility when she moves to decide </w:t>
      </w:r>
      <w:r w:rsidR="000B55CE" w:rsidRPr="000E262C">
        <w:rPr>
          <w:rFonts w:ascii="Times New Roman" w:hAnsi="Times New Roman" w:cs="Times New Roman"/>
          <w:i/>
        </w:rPr>
        <w:t>for Arturo</w:t>
      </w:r>
      <w:r w:rsidR="000B55CE" w:rsidRPr="000E262C">
        <w:rPr>
          <w:rFonts w:ascii="Times New Roman" w:hAnsi="Times New Roman" w:cs="Times New Roman"/>
        </w:rPr>
        <w:t xml:space="preserve"> that he should not hear E (which, on Carol’s view is misleading) from </w:t>
      </w:r>
      <w:r w:rsidR="00AB18A9" w:rsidRPr="000E262C">
        <w:rPr>
          <w:rFonts w:ascii="Times New Roman" w:hAnsi="Times New Roman" w:cs="Times New Roman"/>
        </w:rPr>
        <w:t>Benazir</w:t>
      </w:r>
      <w:r w:rsidR="000B55CE" w:rsidRPr="000E262C">
        <w:rPr>
          <w:rFonts w:ascii="Times New Roman" w:hAnsi="Times New Roman" w:cs="Times New Roman"/>
        </w:rPr>
        <w:t xml:space="preserve">. Mill writes, “it is not the feeling sure of a doctrine (be it what it may) which I call the assumption of infallibility. It is the undertaking to decide that question </w:t>
      </w:r>
      <w:r w:rsidR="000B55CE" w:rsidRPr="000E262C">
        <w:rPr>
          <w:rFonts w:ascii="Times New Roman" w:hAnsi="Times New Roman" w:cs="Times New Roman"/>
          <w:i/>
        </w:rPr>
        <w:t>for others</w:t>
      </w:r>
      <w:r w:rsidR="000B55CE" w:rsidRPr="000E262C">
        <w:rPr>
          <w:rFonts w:ascii="Times New Roman" w:hAnsi="Times New Roman" w:cs="Times New Roman"/>
        </w:rPr>
        <w:t>, without allowing them to hear what can be said on the contrary side”</w:t>
      </w:r>
      <w:r w:rsidR="002276DD" w:rsidRPr="000E262C">
        <w:rPr>
          <w:rFonts w:ascii="Times New Roman" w:hAnsi="Times New Roman" w:cs="Times New Roman"/>
        </w:rPr>
        <w:t xml:space="preserve"> </w:t>
      </w:r>
      <w:r w:rsidR="002276DD"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{"citationID":"BL5w9IAg","properties":{"formattedCitation":"(Mill 2008, 28)","plainCitation":"(Mill 2008, 28)","noteIndex":0},"citationItems":[{"id":245,"uris":["http://zotero.org/users/6623136/items/N4PGWS2J"],"itemData":{"id":245,"type":"book","abstract":"Collected here in a single volume for the first time are John Stuart Mill's On Liberty, Utilitarianism, Considerations on Representative Government, and The Subjection of Women. These essays show Mill applying his liberal utilitarian philosophy to a range of issues that remain vital today--the nature of ethics, the scope and limits of individual liberty, the merits of and costs of democratic government, and the place of women in society. In his Introduction John Gray describes these essays as applications of Mill's doctrine of the Art of Life, as set out in A System of Logic. Using the resources of recent scholarship, he shows Mill's work to be far richer and subtler than traditional interpretations allow.About the Series: For over 100 years Oxford World's Classics has made available the broadest spectrum of literature from around the globe. Each affordable volume reflects Oxford's commitment to scholarship, providing the most accurate text plus a wealth of other valuable features, including expert introductions by leading authorities, voluminous notes to clarify the text, up-to-date bibliographies for further study, and much more.","event-place":"Oxford, New York","ISBN":"978-0-19-953573-6","language":"English","number-of-pages":"632","publisher":"Oxford University Press","publisher-place":"Oxford, New York","source":"Amazon","title":"On Liberty and Other Essays","author":[{"family":"Mill","given":"John Stuart"}],"editor":[{"family":"Gray","given":"John"}],"issued":{"date-parts":[["2008",5,15]]}},"locator":"28"}],"schema":"https://github.com/citation-style-language/schema/raw/master/csl-citation.json"} </w:instrText>
      </w:r>
      <w:r w:rsidR="002276DD" w:rsidRPr="000E262C">
        <w:rPr>
          <w:rFonts w:ascii="Times New Roman" w:hAnsi="Times New Roman" w:cs="Times New Roman"/>
        </w:rPr>
        <w:fldChar w:fldCharType="separate"/>
      </w:r>
      <w:r w:rsidR="002276DD" w:rsidRPr="000E262C">
        <w:rPr>
          <w:rFonts w:ascii="Times New Roman" w:hAnsi="Times New Roman" w:cs="Times New Roman"/>
          <w:noProof/>
        </w:rPr>
        <w:t>(Mill 2008, 28)</w:t>
      </w:r>
      <w:r w:rsidR="002276DD" w:rsidRPr="000E262C">
        <w:rPr>
          <w:rFonts w:ascii="Times New Roman" w:hAnsi="Times New Roman" w:cs="Times New Roman"/>
        </w:rPr>
        <w:fldChar w:fldCharType="end"/>
      </w:r>
      <w:r w:rsidR="004F3E35" w:rsidRPr="000E262C">
        <w:rPr>
          <w:rFonts w:ascii="Times New Roman" w:hAnsi="Times New Roman" w:cs="Times New Roman"/>
        </w:rPr>
        <w:t>.</w:t>
      </w:r>
      <w:r w:rsidR="00A971B0" w:rsidRPr="000E262C">
        <w:rPr>
          <w:rFonts w:ascii="Times New Roman" w:hAnsi="Times New Roman" w:cs="Times New Roman"/>
        </w:rPr>
        <w:t xml:space="preserve"> Mill further emphasizes that it is individuals like </w:t>
      </w:r>
      <w:r w:rsidR="00A971B0" w:rsidRPr="000E262C">
        <w:rPr>
          <w:rFonts w:ascii="Times New Roman" w:hAnsi="Times New Roman" w:cs="Times New Roman"/>
        </w:rPr>
        <w:lastRenderedPageBreak/>
        <w:t xml:space="preserve">Arturo who are likely to be the (epistemic) beneficiaries of </w:t>
      </w:r>
      <w:r w:rsidR="00AB18A9" w:rsidRPr="000E262C">
        <w:rPr>
          <w:rFonts w:ascii="Times New Roman" w:hAnsi="Times New Roman" w:cs="Times New Roman"/>
        </w:rPr>
        <w:t>Benazir’s</w:t>
      </w:r>
      <w:r w:rsidR="00A971B0" w:rsidRPr="000E262C">
        <w:rPr>
          <w:rFonts w:ascii="Times New Roman" w:hAnsi="Times New Roman" w:cs="Times New Roman"/>
        </w:rPr>
        <w:t xml:space="preserve"> publicly sharing E. Indeed, </w:t>
      </w:r>
      <w:r w:rsidR="00AB18A9" w:rsidRPr="000E262C">
        <w:rPr>
          <w:rFonts w:ascii="Times New Roman" w:hAnsi="Times New Roman" w:cs="Times New Roman"/>
        </w:rPr>
        <w:t>Benazir’s</w:t>
      </w:r>
      <w:r w:rsidR="00A971B0" w:rsidRPr="000E262C">
        <w:rPr>
          <w:rFonts w:ascii="Times New Roman" w:hAnsi="Times New Roman" w:cs="Times New Roman"/>
        </w:rPr>
        <w:t xml:space="preserve"> sharing her evidence may well cause Carol to dig in her heels, depending on how affectively invested she is in the conclusion. But, Mill writes, “it is not on the impassioned partisan, it is on the calmer and more disinterested bystander, that this collision of opinions works its salutary effect”</w:t>
      </w:r>
      <w:r w:rsidR="00F45A57" w:rsidRPr="000E262C">
        <w:rPr>
          <w:rFonts w:ascii="Times New Roman" w:hAnsi="Times New Roman" w:cs="Times New Roman"/>
        </w:rPr>
        <w:t xml:space="preserve"> </w:t>
      </w:r>
      <w:r w:rsidR="00F45A57"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{"citationID":"Z3Z07Ema","properties":{"formattedCitation":"(Mill 2008, 58)","plainCitation":"(Mill 2008, 58)","noteIndex":0},"citationItems":[{"id":245,"uris":["http://zotero.org/users/6623136/items/N4PGWS2J"],"itemData":{"id":245,"type":"book","abstract":"Collected here in a single volume for the first time are John Stuart Mill's On Liberty, Utilitarianism, Considerations on Representative Government, and The Subjection of Women. These essays show Mill applying his liberal utilitarian philosophy to a range of issues that remain vital today--the nature of ethics, the scope and limits of individual liberty, the merits of and costs of democratic government, and the place of women in society. In his Introduction John Gray describes these essays as applications of Mill's doctrine of the Art of Life, as set out in A System of Logic. Using the resources of recent scholarship, he shows Mill's work to be far richer and subtler than traditional interpretations allow.About the Series: For over 100 years Oxford World's Classics has made available the broadest spectrum of literature from around the globe. Each affordable volume reflects Oxford's commitment to scholarship, providing the most accurate text plus a wealth of other valuable features, including expert introductions by leading authorities, voluminous notes to clarify the text, up-to-date bibliographies for further study, and much more.","event-place":"Oxford, New York","ISBN":"978-0-19-953573-6","language":"English","number-of-pages":"632","publisher":"Oxford University Press","publisher-place":"Oxford, New York","source":"Amazon","title":"On Liberty and Other Essays","author":[{"family":"Mill","given":"John Stuart"}],"editor":[{"family":"Gray","given":"John"}],"issued":{"date-parts":[["2008",5,15]]}},"locator":"58"}],"schema":"https://github.com/citation-style-language/schema/raw/master/csl-citation.json"} </w:instrText>
      </w:r>
      <w:r w:rsidR="00F45A57" w:rsidRPr="000E262C">
        <w:rPr>
          <w:rFonts w:ascii="Times New Roman" w:hAnsi="Times New Roman" w:cs="Times New Roman"/>
        </w:rPr>
        <w:fldChar w:fldCharType="separate"/>
      </w:r>
      <w:r w:rsidR="00F45A57" w:rsidRPr="000E262C">
        <w:rPr>
          <w:rFonts w:ascii="Times New Roman" w:hAnsi="Times New Roman" w:cs="Times New Roman"/>
          <w:noProof/>
        </w:rPr>
        <w:t>(Mill 2008, 58)</w:t>
      </w:r>
      <w:r w:rsidR="00F45A57" w:rsidRPr="000E262C">
        <w:rPr>
          <w:rFonts w:ascii="Times New Roman" w:hAnsi="Times New Roman" w:cs="Times New Roman"/>
        </w:rPr>
        <w:fldChar w:fldCharType="end"/>
      </w:r>
      <w:r w:rsidR="004F3E35" w:rsidRPr="000E262C">
        <w:rPr>
          <w:rFonts w:ascii="Times New Roman" w:hAnsi="Times New Roman" w:cs="Times New Roman"/>
        </w:rPr>
        <w:t>.</w:t>
      </w:r>
    </w:p>
    <w:p w14:paraId="2C459218" w14:textId="6C2E1AA0" w:rsidR="00F86A3F" w:rsidRPr="000E262C" w:rsidRDefault="00F86A3F" w:rsidP="00ED7816">
      <w:pPr>
        <w:spacing w:line="480" w:lineRule="auto"/>
        <w:rPr>
          <w:rFonts w:ascii="Times New Roman" w:hAnsi="Times New Roman" w:cs="Times New Roman"/>
        </w:rPr>
      </w:pPr>
    </w:p>
    <w:p w14:paraId="3FC053AD" w14:textId="7D3F0868" w:rsidR="001277F0" w:rsidRPr="000E262C" w:rsidRDefault="00DD2B14" w:rsidP="00ED7816">
      <w:pPr>
        <w:spacing w:line="480" w:lineRule="auto"/>
        <w:rPr>
          <w:rFonts w:ascii="Times New Roman" w:hAnsi="Times New Roman" w:cs="Times New Roman"/>
        </w:rPr>
      </w:pPr>
      <w:r w:rsidRPr="000E262C">
        <w:rPr>
          <w:rFonts w:ascii="Times New Roman" w:hAnsi="Times New Roman" w:cs="Times New Roman"/>
        </w:rPr>
        <w:t>Thus, t</w:t>
      </w:r>
      <w:r w:rsidR="001277F0" w:rsidRPr="000E262C">
        <w:rPr>
          <w:rFonts w:ascii="Times New Roman" w:hAnsi="Times New Roman" w:cs="Times New Roman"/>
        </w:rPr>
        <w:t xml:space="preserve">o the extent that individuals like Carol have the power to incentivize individuals like </w:t>
      </w:r>
      <w:r w:rsidR="00AB18A9" w:rsidRPr="000E262C">
        <w:rPr>
          <w:rFonts w:ascii="Times New Roman" w:hAnsi="Times New Roman" w:cs="Times New Roman"/>
        </w:rPr>
        <w:t>Benazir</w:t>
      </w:r>
      <w:r w:rsidR="001277F0" w:rsidRPr="000E262C">
        <w:rPr>
          <w:rFonts w:ascii="Times New Roman" w:hAnsi="Times New Roman" w:cs="Times New Roman"/>
        </w:rPr>
        <w:t xml:space="preserve"> to not share evidence (which the former see as misleading), the epistemic position of </w:t>
      </w:r>
      <w:r w:rsidR="007609E0" w:rsidRPr="000E262C">
        <w:rPr>
          <w:rFonts w:ascii="Times New Roman" w:hAnsi="Times New Roman" w:cs="Times New Roman"/>
          <w:i/>
        </w:rPr>
        <w:t>others</w:t>
      </w:r>
      <w:r w:rsidR="007609E0" w:rsidRPr="000E262C">
        <w:rPr>
          <w:rFonts w:ascii="Times New Roman" w:hAnsi="Times New Roman" w:cs="Times New Roman"/>
        </w:rPr>
        <w:t xml:space="preserve"> thereby deteriorates with respect to that subject.</w:t>
      </w:r>
      <w:r w:rsidR="00ED23DA" w:rsidRPr="000E262C">
        <w:rPr>
          <w:rFonts w:ascii="Times New Roman" w:hAnsi="Times New Roman" w:cs="Times New Roman"/>
        </w:rPr>
        <w:t xml:space="preserve"> In the example above, Arturo has no opinion about P. But imagine another character, David, who though he himself does not seek to wield social pressure like Carol does, nonetheless is fairly confident that P is false, given his—let’s assume rational—take on his first-order evidence. </w:t>
      </w:r>
      <w:r w:rsidR="000D69E3" w:rsidRPr="000E262C">
        <w:rPr>
          <w:rFonts w:ascii="Times New Roman" w:hAnsi="Times New Roman" w:cs="Times New Roman"/>
        </w:rPr>
        <w:t xml:space="preserve">David too, should become less confident about P (or, </w:t>
      </w:r>
      <w:r w:rsidR="007722EF" w:rsidRPr="000E262C">
        <w:rPr>
          <w:rFonts w:ascii="Times New Roman" w:hAnsi="Times New Roman" w:cs="Times New Roman"/>
        </w:rPr>
        <w:t xml:space="preserve">alternatively, </w:t>
      </w:r>
      <w:r w:rsidR="000D69E3" w:rsidRPr="000E262C">
        <w:rPr>
          <w:rFonts w:ascii="Times New Roman" w:hAnsi="Times New Roman" w:cs="Times New Roman"/>
        </w:rPr>
        <w:t xml:space="preserve">more </w:t>
      </w:r>
      <w:proofErr w:type="spellStart"/>
      <w:r w:rsidR="000D69E3" w:rsidRPr="000E262C">
        <w:rPr>
          <w:rFonts w:ascii="Times New Roman" w:hAnsi="Times New Roman" w:cs="Times New Roman"/>
        </w:rPr>
        <w:t>doxastically</w:t>
      </w:r>
      <w:proofErr w:type="spellEnd"/>
      <w:r w:rsidR="000D69E3" w:rsidRPr="000E262C">
        <w:rPr>
          <w:rFonts w:ascii="Times New Roman" w:hAnsi="Times New Roman" w:cs="Times New Roman"/>
        </w:rPr>
        <w:t xml:space="preserve"> open) if and when he learns that there is social pressure on individuals like </w:t>
      </w:r>
      <w:r w:rsidR="00AB18A9" w:rsidRPr="000E262C">
        <w:rPr>
          <w:rFonts w:ascii="Times New Roman" w:hAnsi="Times New Roman" w:cs="Times New Roman"/>
        </w:rPr>
        <w:t>Benazir</w:t>
      </w:r>
      <w:r w:rsidR="000D69E3" w:rsidRPr="000E262C">
        <w:rPr>
          <w:rFonts w:ascii="Times New Roman" w:hAnsi="Times New Roman" w:cs="Times New Roman"/>
        </w:rPr>
        <w:t xml:space="preserve"> to avoid sharing evidence for P. This is because such pressure makes it likely that his evidence is not a </w:t>
      </w:r>
      <w:r w:rsidR="00B60EC8" w:rsidRPr="000E262C">
        <w:rPr>
          <w:rFonts w:ascii="Times New Roman" w:hAnsi="Times New Roman" w:cs="Times New Roman"/>
        </w:rPr>
        <w:t>representative</w:t>
      </w:r>
      <w:r w:rsidR="000D69E3" w:rsidRPr="000E262C">
        <w:rPr>
          <w:rFonts w:ascii="Times New Roman" w:hAnsi="Times New Roman" w:cs="Times New Roman"/>
        </w:rPr>
        <w:t xml:space="preserve"> sample of the total evidence out there.</w:t>
      </w:r>
      <w:r w:rsidR="003375D5" w:rsidRPr="000E262C">
        <w:rPr>
          <w:rFonts w:ascii="Times New Roman" w:hAnsi="Times New Roman" w:cs="Times New Roman"/>
        </w:rPr>
        <w:t xml:space="preserve"> This evidence of potential defeaters present in the </w:t>
      </w:r>
      <w:r w:rsidR="003375D5" w:rsidRPr="000E262C">
        <w:rPr>
          <w:rFonts w:ascii="Times New Roman" w:hAnsi="Times New Roman" w:cs="Times New Roman"/>
          <w:i/>
        </w:rPr>
        <w:t>unpossessed</w:t>
      </w:r>
      <w:r w:rsidR="003375D5" w:rsidRPr="000E262C">
        <w:rPr>
          <w:rFonts w:ascii="Times New Roman" w:hAnsi="Times New Roman" w:cs="Times New Roman"/>
        </w:rPr>
        <w:t xml:space="preserve"> evidence is itself a </w:t>
      </w:r>
      <w:r w:rsidR="003375D5" w:rsidRPr="000E262C">
        <w:rPr>
          <w:rFonts w:ascii="Times New Roman" w:hAnsi="Times New Roman" w:cs="Times New Roman"/>
          <w:i/>
        </w:rPr>
        <w:t>prima facie</w:t>
      </w:r>
      <w:r w:rsidR="003375D5" w:rsidRPr="000E262C">
        <w:rPr>
          <w:rFonts w:ascii="Times New Roman" w:hAnsi="Times New Roman" w:cs="Times New Roman"/>
        </w:rPr>
        <w:t xml:space="preserve"> defeater for David’s belief that P.</w:t>
      </w:r>
    </w:p>
    <w:p w14:paraId="5325A606" w14:textId="665F2565" w:rsidR="00DD2B14" w:rsidRPr="000E262C" w:rsidRDefault="00DD2B14" w:rsidP="00ED7816">
      <w:pPr>
        <w:spacing w:line="480" w:lineRule="auto"/>
        <w:rPr>
          <w:rFonts w:ascii="Times New Roman" w:hAnsi="Times New Roman" w:cs="Times New Roman"/>
        </w:rPr>
      </w:pPr>
    </w:p>
    <w:p w14:paraId="6B2A7F23" w14:textId="630B199D" w:rsidR="00DD2B14" w:rsidRPr="000E262C" w:rsidRDefault="001C2616" w:rsidP="00ED7816">
      <w:pPr>
        <w:spacing w:line="480" w:lineRule="auto"/>
        <w:rPr>
          <w:rFonts w:ascii="Times New Roman" w:hAnsi="Times New Roman" w:cs="Times New Roman"/>
        </w:rPr>
      </w:pPr>
      <w:r w:rsidRPr="000E262C">
        <w:rPr>
          <w:rFonts w:ascii="Times New Roman" w:hAnsi="Times New Roman" w:cs="Times New Roman"/>
        </w:rPr>
        <w:t xml:space="preserve">An important qualification is in order. </w:t>
      </w:r>
      <w:r w:rsidR="00DD2B14" w:rsidRPr="000E262C">
        <w:rPr>
          <w:rFonts w:ascii="Times New Roman" w:hAnsi="Times New Roman" w:cs="Times New Roman"/>
        </w:rPr>
        <w:t xml:space="preserve">The social pressure </w:t>
      </w:r>
      <w:r w:rsidR="00696943" w:rsidRPr="000E262C">
        <w:rPr>
          <w:rFonts w:ascii="Times New Roman" w:hAnsi="Times New Roman" w:cs="Times New Roman"/>
        </w:rPr>
        <w:t>that Carol applies</w:t>
      </w:r>
      <w:r w:rsidR="00DD2B14" w:rsidRPr="000E262C">
        <w:rPr>
          <w:rFonts w:ascii="Times New Roman" w:hAnsi="Times New Roman" w:cs="Times New Roman"/>
        </w:rPr>
        <w:t xml:space="preserve"> can be epistemically beneficial i</w:t>
      </w:r>
      <w:r w:rsidRPr="000E262C">
        <w:rPr>
          <w:rFonts w:ascii="Times New Roman" w:hAnsi="Times New Roman" w:cs="Times New Roman"/>
        </w:rPr>
        <w:t>f we assume the following: there is a significant enough gap between the quality and scope of Carol’s evidence and her ability to draw the appropriate conclusion from such evidence, and the corresponding eviden</w:t>
      </w:r>
      <w:r w:rsidR="00B80795" w:rsidRPr="000E262C">
        <w:rPr>
          <w:rFonts w:ascii="Times New Roman" w:hAnsi="Times New Roman" w:cs="Times New Roman"/>
        </w:rPr>
        <w:t>tial</w:t>
      </w:r>
      <w:r w:rsidRPr="000E262C">
        <w:rPr>
          <w:rFonts w:ascii="Times New Roman" w:hAnsi="Times New Roman" w:cs="Times New Roman"/>
        </w:rPr>
        <w:t xml:space="preserve"> sets and </w:t>
      </w:r>
      <w:r w:rsidR="00B80795" w:rsidRPr="000E262C">
        <w:rPr>
          <w:rFonts w:ascii="Times New Roman" w:hAnsi="Times New Roman" w:cs="Times New Roman"/>
        </w:rPr>
        <w:t xml:space="preserve">relevant </w:t>
      </w:r>
      <w:r w:rsidRPr="000E262C">
        <w:rPr>
          <w:rFonts w:ascii="Times New Roman" w:hAnsi="Times New Roman" w:cs="Times New Roman"/>
        </w:rPr>
        <w:t xml:space="preserve">abilities of characters like Arturo and David. </w:t>
      </w:r>
      <w:r w:rsidR="006312C7" w:rsidRPr="000E262C">
        <w:rPr>
          <w:rFonts w:ascii="Times New Roman" w:hAnsi="Times New Roman" w:cs="Times New Roman"/>
        </w:rPr>
        <w:lastRenderedPageBreak/>
        <w:t xml:space="preserve">But this is precisely what we should expect if Carol is a (genuine) </w:t>
      </w:r>
      <w:r w:rsidR="006312C7" w:rsidRPr="000E262C">
        <w:rPr>
          <w:rFonts w:ascii="Times New Roman" w:hAnsi="Times New Roman" w:cs="Times New Roman"/>
          <w:i/>
        </w:rPr>
        <w:t>expert</w:t>
      </w:r>
      <w:r w:rsidR="006312C7" w:rsidRPr="000E262C">
        <w:rPr>
          <w:rFonts w:ascii="Times New Roman" w:hAnsi="Times New Roman" w:cs="Times New Roman"/>
        </w:rPr>
        <w:t xml:space="preserve"> wit</w:t>
      </w:r>
      <w:r w:rsidR="00C563DA" w:rsidRPr="000E262C">
        <w:rPr>
          <w:rFonts w:ascii="Times New Roman" w:hAnsi="Times New Roman" w:cs="Times New Roman"/>
        </w:rPr>
        <w:t>h respect to P and Arturo and David are not.</w:t>
      </w:r>
      <w:r w:rsidR="006F2592" w:rsidRPr="000E262C">
        <w:rPr>
          <w:rFonts w:ascii="Times New Roman" w:hAnsi="Times New Roman" w:cs="Times New Roman"/>
        </w:rPr>
        <w:t xml:space="preserve"> The implications of this point are explored in the next section.</w:t>
      </w:r>
    </w:p>
    <w:p w14:paraId="33D6654F" w14:textId="28805AE8" w:rsidR="00746F82" w:rsidRPr="000E262C" w:rsidRDefault="00746F82" w:rsidP="00ED7816">
      <w:pPr>
        <w:spacing w:line="480" w:lineRule="auto"/>
        <w:rPr>
          <w:rFonts w:ascii="Times New Roman" w:hAnsi="Times New Roman" w:cs="Times New Roman"/>
          <w:b/>
        </w:rPr>
      </w:pPr>
    </w:p>
    <w:p w14:paraId="5F2C4FBE" w14:textId="1C71C2CD" w:rsidR="00C51BD3" w:rsidRPr="000E262C" w:rsidRDefault="0061663A" w:rsidP="00ED7816">
      <w:pPr>
        <w:spacing w:line="480" w:lineRule="auto"/>
        <w:rPr>
          <w:rFonts w:ascii="Times New Roman" w:hAnsi="Times New Roman" w:cs="Times New Roman"/>
          <w:b/>
        </w:rPr>
      </w:pPr>
      <w:r w:rsidRPr="000E262C">
        <w:rPr>
          <w:rFonts w:ascii="Times New Roman" w:hAnsi="Times New Roman" w:cs="Times New Roman"/>
          <w:b/>
        </w:rPr>
        <w:t>6</w:t>
      </w:r>
      <w:r w:rsidR="00C51BD3" w:rsidRPr="000E262C">
        <w:rPr>
          <w:rFonts w:ascii="Times New Roman" w:hAnsi="Times New Roman" w:cs="Times New Roman"/>
          <w:b/>
        </w:rPr>
        <w:t>.</w:t>
      </w:r>
      <w:r w:rsidR="007B63CB" w:rsidRPr="000E262C">
        <w:rPr>
          <w:rFonts w:ascii="Times New Roman" w:hAnsi="Times New Roman" w:cs="Times New Roman"/>
          <w:b/>
        </w:rPr>
        <w:t xml:space="preserve"> Expertise and Preemption</w:t>
      </w:r>
    </w:p>
    <w:p w14:paraId="44A348D5" w14:textId="77777777" w:rsidR="00C23B77" w:rsidRPr="000E262C" w:rsidRDefault="00C23B77" w:rsidP="00ED7816">
      <w:pPr>
        <w:spacing w:line="480" w:lineRule="auto"/>
        <w:rPr>
          <w:rFonts w:ascii="Times New Roman" w:hAnsi="Times New Roman" w:cs="Times New Roman"/>
        </w:rPr>
      </w:pPr>
    </w:p>
    <w:p w14:paraId="53462DA4" w14:textId="211B8BE1" w:rsidR="007B63CB" w:rsidRPr="000E262C" w:rsidRDefault="00C23B77" w:rsidP="00ED7816">
      <w:pPr>
        <w:spacing w:line="480" w:lineRule="auto"/>
        <w:rPr>
          <w:rFonts w:ascii="Times New Roman" w:hAnsi="Times New Roman" w:cs="Times New Roman"/>
        </w:rPr>
      </w:pPr>
      <w:r w:rsidRPr="000E262C">
        <w:rPr>
          <w:rFonts w:ascii="Times New Roman" w:hAnsi="Times New Roman" w:cs="Times New Roman"/>
        </w:rPr>
        <w:t xml:space="preserve">We live in a time marked by intense division of cognitive labor. The best we can do as individuals is to become experts in one narrow subfield. And often, we lack not only knowledge of the relevant facts, but also facility with the tools </w:t>
      </w:r>
      <w:r w:rsidR="007D17E9" w:rsidRPr="000E262C">
        <w:rPr>
          <w:rFonts w:ascii="Times New Roman" w:hAnsi="Times New Roman" w:cs="Times New Roman"/>
        </w:rPr>
        <w:t xml:space="preserve">needed </w:t>
      </w:r>
      <w:r w:rsidRPr="000E262C">
        <w:rPr>
          <w:rFonts w:ascii="Times New Roman" w:hAnsi="Times New Roman" w:cs="Times New Roman"/>
        </w:rPr>
        <w:t xml:space="preserve">to make appropriate independent judgments about propositions regarding subject matters that are sufficiently distant from our areas of expertise. Thus, epistemic responsibility calls for </w:t>
      </w:r>
      <w:r w:rsidR="00BD70B4" w:rsidRPr="000E262C">
        <w:rPr>
          <w:rFonts w:ascii="Times New Roman" w:hAnsi="Times New Roman" w:cs="Times New Roman"/>
        </w:rPr>
        <w:t xml:space="preserve">appropriate </w:t>
      </w:r>
      <w:r w:rsidRPr="000E262C">
        <w:rPr>
          <w:rFonts w:ascii="Times New Roman" w:hAnsi="Times New Roman" w:cs="Times New Roman"/>
        </w:rPr>
        <w:t xml:space="preserve">deference to the experts in such cases—it would be epistemically irresponsible to “do your own research” in </w:t>
      </w:r>
      <w:r w:rsidR="007B0DBA" w:rsidRPr="000E262C">
        <w:rPr>
          <w:rFonts w:ascii="Times New Roman" w:hAnsi="Times New Roman" w:cs="Times New Roman"/>
        </w:rPr>
        <w:t>certain</w:t>
      </w:r>
      <w:r w:rsidRPr="000E262C">
        <w:rPr>
          <w:rFonts w:ascii="Times New Roman" w:hAnsi="Times New Roman" w:cs="Times New Roman"/>
        </w:rPr>
        <w:t xml:space="preserve"> scenarios, as opposed to simply relying on expert judgment.</w:t>
      </w:r>
    </w:p>
    <w:p w14:paraId="47401709" w14:textId="00C080A0" w:rsidR="00C23B77" w:rsidRPr="000E262C" w:rsidRDefault="00C23B77" w:rsidP="00ED7816">
      <w:pPr>
        <w:spacing w:line="480" w:lineRule="auto"/>
        <w:rPr>
          <w:rFonts w:ascii="Times New Roman" w:hAnsi="Times New Roman" w:cs="Times New Roman"/>
        </w:rPr>
      </w:pPr>
    </w:p>
    <w:p w14:paraId="7413311F" w14:textId="221DD1B5" w:rsidR="00C23B77" w:rsidRPr="000E262C" w:rsidRDefault="00C23B77" w:rsidP="00ED7816">
      <w:pPr>
        <w:spacing w:line="480" w:lineRule="auto"/>
        <w:rPr>
          <w:rFonts w:ascii="Times New Roman" w:hAnsi="Times New Roman" w:cs="Times New Roman"/>
        </w:rPr>
      </w:pPr>
      <w:r w:rsidRPr="000E262C">
        <w:rPr>
          <w:rFonts w:ascii="Times New Roman" w:hAnsi="Times New Roman" w:cs="Times New Roman"/>
        </w:rPr>
        <w:t>Moreover, in case</w:t>
      </w:r>
      <w:r w:rsidR="004558FB" w:rsidRPr="000E262C">
        <w:rPr>
          <w:rFonts w:ascii="Times New Roman" w:hAnsi="Times New Roman" w:cs="Times New Roman"/>
        </w:rPr>
        <w:t xml:space="preserve">s where </w:t>
      </w:r>
      <w:r w:rsidR="00F13D74" w:rsidRPr="000E262C">
        <w:rPr>
          <w:rFonts w:ascii="Times New Roman" w:hAnsi="Times New Roman" w:cs="Times New Roman"/>
        </w:rPr>
        <w:t xml:space="preserve">the tools, conceptual resources, and relevant facts constitute a landscape that is too complex for a novice to navigate by themselves, an expert might rightly </w:t>
      </w:r>
      <w:r w:rsidR="00F13D74" w:rsidRPr="000E262C">
        <w:rPr>
          <w:rFonts w:ascii="Times New Roman" w:hAnsi="Times New Roman" w:cs="Times New Roman"/>
          <w:i/>
        </w:rPr>
        <w:t xml:space="preserve">preempt </w:t>
      </w:r>
      <w:r w:rsidR="00F13D74" w:rsidRPr="000E262C">
        <w:rPr>
          <w:rFonts w:ascii="Times New Roman" w:hAnsi="Times New Roman" w:cs="Times New Roman"/>
        </w:rPr>
        <w:t>contrary evidence that is misleading</w:t>
      </w:r>
      <w:r w:rsidR="000E52CC" w:rsidRPr="000E262C">
        <w:rPr>
          <w:rFonts w:ascii="Times New Roman" w:hAnsi="Times New Roman" w:cs="Times New Roman"/>
        </w:rPr>
        <w:t xml:space="preserve"> </w:t>
      </w:r>
      <w:r w:rsidR="000E52CC" w:rsidRPr="000E262C">
        <w:rPr>
          <w:rFonts w:ascii="Times New Roman" w:hAnsi="Times New Roman" w:cs="Times New Roman"/>
        </w:rPr>
        <w:fldChar w:fldCharType="begin"/>
      </w:r>
      <w:r w:rsidR="000E52CC" w:rsidRPr="000E262C">
        <w:rPr>
          <w:rFonts w:ascii="Times New Roman" w:hAnsi="Times New Roman" w:cs="Times New Roman"/>
        </w:rPr>
        <w:instrText xml:space="preserve"> ADDIN ZOTERO_ITEM CSL_CITATION {"citationID":"kDr7mwOI","properties":{"formattedCitation":"(Begby 2021)","plainCitation":"(Begby 2021)","noteIndex":0},"citationItems":[{"id":712,"uris":["http://zotero.org/users/6623136/items/2EC28BEB"],"itemData":{"id":712,"type":"article-journal","container-title":"Philosophy and Phenomenological Research","issue":"3","page":"515-530","title":"Evidential Preemption","volume":"102","author":[{"family":"Begby","given":"Endre"}],"issued":{"date-parts":[["2021"]]}}}],"schema":"https://github.com/citation-style-language/schema/raw/master/csl-citation.json"} </w:instrText>
      </w:r>
      <w:r w:rsidR="000E52CC" w:rsidRPr="000E262C">
        <w:rPr>
          <w:rFonts w:ascii="Times New Roman" w:hAnsi="Times New Roman" w:cs="Times New Roman"/>
        </w:rPr>
        <w:fldChar w:fldCharType="separate"/>
      </w:r>
      <w:r w:rsidR="000E52CC" w:rsidRPr="000E262C">
        <w:rPr>
          <w:rFonts w:ascii="Times New Roman" w:hAnsi="Times New Roman" w:cs="Times New Roman"/>
          <w:noProof/>
        </w:rPr>
        <w:t>(Begby 2021)</w:t>
      </w:r>
      <w:r w:rsidR="000E52CC" w:rsidRPr="000E262C">
        <w:rPr>
          <w:rFonts w:ascii="Times New Roman" w:hAnsi="Times New Roman" w:cs="Times New Roman"/>
        </w:rPr>
        <w:fldChar w:fldCharType="end"/>
      </w:r>
      <w:r w:rsidR="00F13D74" w:rsidRPr="000E262C">
        <w:rPr>
          <w:rFonts w:ascii="Times New Roman" w:hAnsi="Times New Roman" w:cs="Times New Roman"/>
        </w:rPr>
        <w:t xml:space="preserve">. </w:t>
      </w:r>
      <w:r w:rsidR="000E52CC" w:rsidRPr="000E262C">
        <w:rPr>
          <w:rFonts w:ascii="Times New Roman" w:hAnsi="Times New Roman" w:cs="Times New Roman"/>
        </w:rPr>
        <w:t>The basic feature of such cases is this: the expert possesses enough evidence</w:t>
      </w:r>
      <w:r w:rsidR="00987424" w:rsidRPr="000E262C">
        <w:rPr>
          <w:rFonts w:ascii="Times New Roman" w:hAnsi="Times New Roman" w:cs="Times New Roman"/>
        </w:rPr>
        <w:t>,</w:t>
      </w:r>
      <w:r w:rsidR="000E52CC" w:rsidRPr="000E262C">
        <w:rPr>
          <w:rFonts w:ascii="Times New Roman" w:hAnsi="Times New Roman" w:cs="Times New Roman"/>
        </w:rPr>
        <w:t xml:space="preserve"> </w:t>
      </w:r>
      <w:r w:rsidR="00987424" w:rsidRPr="000E262C">
        <w:rPr>
          <w:rFonts w:ascii="Times New Roman" w:hAnsi="Times New Roman" w:cs="Times New Roman"/>
        </w:rPr>
        <w:t xml:space="preserve">as well as </w:t>
      </w:r>
      <w:r w:rsidR="001612B3" w:rsidRPr="000E262C">
        <w:rPr>
          <w:rFonts w:ascii="Times New Roman" w:hAnsi="Times New Roman" w:cs="Times New Roman"/>
        </w:rPr>
        <w:t>proper</w:t>
      </w:r>
      <w:r w:rsidR="000E52CC" w:rsidRPr="000E262C">
        <w:rPr>
          <w:rFonts w:ascii="Times New Roman" w:hAnsi="Times New Roman" w:cs="Times New Roman"/>
        </w:rPr>
        <w:t xml:space="preserve"> grasp of the relevant tools for assessing the evidence</w:t>
      </w:r>
      <w:r w:rsidR="00987424" w:rsidRPr="000E262C">
        <w:rPr>
          <w:rFonts w:ascii="Times New Roman" w:hAnsi="Times New Roman" w:cs="Times New Roman"/>
        </w:rPr>
        <w:t>,</w:t>
      </w:r>
      <w:r w:rsidR="000E52CC" w:rsidRPr="000E262C">
        <w:rPr>
          <w:rFonts w:ascii="Times New Roman" w:hAnsi="Times New Roman" w:cs="Times New Roman"/>
        </w:rPr>
        <w:t xml:space="preserve"> to see that some proposition Q, though it counts against (or might look to the novice like it counts against) P, is misleading. Given the total available evidence, the case for P is very strong—nonetheless, novices who do not have the requisi</w:t>
      </w:r>
      <w:r w:rsidR="00F53B95" w:rsidRPr="000E262C">
        <w:rPr>
          <w:rFonts w:ascii="Times New Roman" w:hAnsi="Times New Roman" w:cs="Times New Roman"/>
        </w:rPr>
        <w:t xml:space="preserve">te grasp of that total available evidence are liable to </w:t>
      </w:r>
      <w:r w:rsidR="00196EBB" w:rsidRPr="000E262C">
        <w:rPr>
          <w:rFonts w:ascii="Times New Roman" w:hAnsi="Times New Roman" w:cs="Times New Roman"/>
        </w:rPr>
        <w:t>interpret</w:t>
      </w:r>
      <w:r w:rsidR="00F53B95" w:rsidRPr="000E262C">
        <w:rPr>
          <w:rFonts w:ascii="Times New Roman" w:hAnsi="Times New Roman" w:cs="Times New Roman"/>
        </w:rPr>
        <w:t xml:space="preserve"> Q as refuting P</w:t>
      </w:r>
      <w:r w:rsidR="005C283B" w:rsidRPr="000E262C">
        <w:rPr>
          <w:rFonts w:ascii="Times New Roman" w:hAnsi="Times New Roman" w:cs="Times New Roman"/>
        </w:rPr>
        <w:t xml:space="preserve"> or </w:t>
      </w:r>
      <w:r w:rsidR="000C52B2" w:rsidRPr="000E262C">
        <w:rPr>
          <w:rFonts w:ascii="Times New Roman" w:hAnsi="Times New Roman" w:cs="Times New Roman"/>
        </w:rPr>
        <w:t xml:space="preserve">seriously </w:t>
      </w:r>
      <w:r w:rsidR="005C283B" w:rsidRPr="000E262C">
        <w:rPr>
          <w:rFonts w:ascii="Times New Roman" w:hAnsi="Times New Roman" w:cs="Times New Roman"/>
        </w:rPr>
        <w:t xml:space="preserve">casting it into </w:t>
      </w:r>
      <w:r w:rsidR="00742160" w:rsidRPr="000E262C">
        <w:rPr>
          <w:rFonts w:ascii="Times New Roman" w:hAnsi="Times New Roman" w:cs="Times New Roman"/>
        </w:rPr>
        <w:t>doubt</w:t>
      </w:r>
      <w:r w:rsidR="00F53B95" w:rsidRPr="000E262C">
        <w:rPr>
          <w:rFonts w:ascii="Times New Roman" w:hAnsi="Times New Roman" w:cs="Times New Roman"/>
        </w:rPr>
        <w:t>. In such a situation, the expert might preempt this by saying for example, “you might encounter Q, but that should not lead you to doubt P.”</w:t>
      </w:r>
    </w:p>
    <w:p w14:paraId="794E3337" w14:textId="77777777" w:rsidR="0061663A" w:rsidRPr="000E262C" w:rsidRDefault="0061663A" w:rsidP="00ED7816">
      <w:pPr>
        <w:spacing w:line="480" w:lineRule="auto"/>
        <w:rPr>
          <w:rFonts w:ascii="Times New Roman" w:hAnsi="Times New Roman" w:cs="Times New Roman"/>
        </w:rPr>
      </w:pPr>
    </w:p>
    <w:p w14:paraId="2788D77F" w14:textId="31E3CA07" w:rsidR="00A31B38" w:rsidRPr="000E262C" w:rsidRDefault="00A31B38" w:rsidP="00ED7816">
      <w:pPr>
        <w:spacing w:line="480" w:lineRule="auto"/>
        <w:rPr>
          <w:rFonts w:ascii="Times New Roman" w:hAnsi="Times New Roman" w:cs="Times New Roman"/>
        </w:rPr>
      </w:pPr>
      <w:r w:rsidRPr="000E262C">
        <w:rPr>
          <w:rFonts w:ascii="Times New Roman" w:hAnsi="Times New Roman" w:cs="Times New Roman"/>
        </w:rPr>
        <w:t>Here are two examples</w:t>
      </w:r>
      <w:r w:rsidR="00AE0ED3" w:rsidRPr="000E262C">
        <w:rPr>
          <w:rFonts w:ascii="Times New Roman" w:hAnsi="Times New Roman" w:cs="Times New Roman"/>
        </w:rPr>
        <w:t xml:space="preserve"> </w:t>
      </w:r>
      <w:r w:rsidR="005C40F8" w:rsidRPr="000E262C">
        <w:rPr>
          <w:rFonts w:ascii="Times New Roman" w:hAnsi="Times New Roman" w:cs="Times New Roman"/>
        </w:rPr>
        <w:t>from</w:t>
      </w:r>
      <w:r w:rsidR="00AE0ED3" w:rsidRPr="000E262C">
        <w:rPr>
          <w:rFonts w:ascii="Times New Roman" w:hAnsi="Times New Roman" w:cs="Times New Roman"/>
        </w:rPr>
        <w:t xml:space="preserve"> </w:t>
      </w:r>
      <w:proofErr w:type="spellStart"/>
      <w:r w:rsidR="00AE0ED3" w:rsidRPr="000E262C">
        <w:rPr>
          <w:rFonts w:ascii="Times New Roman" w:hAnsi="Times New Roman" w:cs="Times New Roman"/>
        </w:rPr>
        <w:t>Begby</w:t>
      </w:r>
      <w:proofErr w:type="spellEnd"/>
      <w:r w:rsidR="00AE0ED3" w:rsidRPr="000E262C">
        <w:rPr>
          <w:rFonts w:ascii="Times New Roman" w:hAnsi="Times New Roman" w:cs="Times New Roman"/>
        </w:rPr>
        <w:t xml:space="preserve"> </w:t>
      </w:r>
      <w:r w:rsidR="00AE0ED3" w:rsidRPr="000E262C">
        <w:rPr>
          <w:rFonts w:ascii="Times New Roman" w:hAnsi="Times New Roman" w:cs="Times New Roman"/>
        </w:rPr>
        <w:fldChar w:fldCharType="begin"/>
      </w:r>
      <w:r w:rsidR="00AE0ED3" w:rsidRPr="000E262C">
        <w:rPr>
          <w:rFonts w:ascii="Times New Roman" w:hAnsi="Times New Roman" w:cs="Times New Roman"/>
        </w:rPr>
        <w:instrText xml:space="preserve"> ADDIN ZOTERO_ITEM CSL_CITATION {"citationID":"UH2rKLnV","properties":{"formattedCitation":"(2021)","plainCitation":"(2021)","noteIndex":0},"citationItems":[{"id":712,"uris":["http://zotero.org/users/6623136/items/2EC28BEB"],"itemData":{"id":712,"type":"article-journal","container-title":"Philosophy and Phenomenological Research","issue":"3","page":"515-530","title":"Evidential Preemption","volume":"102","author":[{"family":"Begby","given":"Endre"}],"issued":{"date-parts":[["2021"]]}},"suppress-author":true}],"schema":"https://github.com/citation-style-language/schema/raw/master/csl-citation.json"} </w:instrText>
      </w:r>
      <w:r w:rsidR="00AE0ED3" w:rsidRPr="000E262C">
        <w:rPr>
          <w:rFonts w:ascii="Times New Roman" w:hAnsi="Times New Roman" w:cs="Times New Roman"/>
        </w:rPr>
        <w:fldChar w:fldCharType="separate"/>
      </w:r>
      <w:r w:rsidR="00AE0ED3" w:rsidRPr="000E262C">
        <w:rPr>
          <w:rFonts w:ascii="Times New Roman" w:hAnsi="Times New Roman" w:cs="Times New Roman"/>
          <w:noProof/>
        </w:rPr>
        <w:t>(2021)</w:t>
      </w:r>
      <w:r w:rsidR="00AE0ED3" w:rsidRPr="000E262C">
        <w:rPr>
          <w:rFonts w:ascii="Times New Roman" w:hAnsi="Times New Roman" w:cs="Times New Roman"/>
        </w:rPr>
        <w:fldChar w:fldCharType="end"/>
      </w:r>
      <w:r w:rsidRPr="000E262C">
        <w:rPr>
          <w:rFonts w:ascii="Times New Roman" w:hAnsi="Times New Roman" w:cs="Times New Roman"/>
        </w:rPr>
        <w:t xml:space="preserve"> that bring this out vividly. </w:t>
      </w:r>
      <w:r w:rsidR="00AE0ED3" w:rsidRPr="000E262C">
        <w:rPr>
          <w:rFonts w:ascii="Times New Roman" w:hAnsi="Times New Roman" w:cs="Times New Roman"/>
        </w:rPr>
        <w:t xml:space="preserve">A study is released </w:t>
      </w:r>
      <w:r w:rsidR="00AA725C" w:rsidRPr="000E262C">
        <w:rPr>
          <w:rFonts w:ascii="Times New Roman" w:hAnsi="Times New Roman" w:cs="Times New Roman"/>
        </w:rPr>
        <w:t xml:space="preserve">with the conclusion </w:t>
      </w:r>
      <w:r w:rsidR="00AE0ED3" w:rsidRPr="000E262C">
        <w:rPr>
          <w:rFonts w:ascii="Times New Roman" w:hAnsi="Times New Roman" w:cs="Times New Roman"/>
        </w:rPr>
        <w:t xml:space="preserve">that a particular vaccine is associated with increased risk of autism. </w:t>
      </w:r>
      <w:r w:rsidRPr="000E262C">
        <w:rPr>
          <w:rFonts w:ascii="Times New Roman" w:hAnsi="Times New Roman" w:cs="Times New Roman"/>
        </w:rPr>
        <w:t xml:space="preserve"> </w:t>
      </w:r>
      <w:r w:rsidR="00AE0ED3" w:rsidRPr="000E262C">
        <w:rPr>
          <w:rFonts w:ascii="Times New Roman" w:hAnsi="Times New Roman" w:cs="Times New Roman"/>
        </w:rPr>
        <w:t>The expert might know, for example, that th</w:t>
      </w:r>
      <w:r w:rsidR="00B07405" w:rsidRPr="000E262C">
        <w:rPr>
          <w:rFonts w:ascii="Times New Roman" w:hAnsi="Times New Roman" w:cs="Times New Roman"/>
        </w:rPr>
        <w:t>e</w:t>
      </w:r>
      <w:r w:rsidR="00AE0ED3" w:rsidRPr="000E262C">
        <w:rPr>
          <w:rFonts w:ascii="Times New Roman" w:hAnsi="Times New Roman" w:cs="Times New Roman"/>
        </w:rPr>
        <w:t xml:space="preserve"> study used a small sample size and that </w:t>
      </w:r>
      <w:r w:rsidR="001B70F5" w:rsidRPr="000E262C">
        <w:rPr>
          <w:rFonts w:ascii="Times New Roman" w:hAnsi="Times New Roman" w:cs="Times New Roman"/>
        </w:rPr>
        <w:t>well</w:t>
      </w:r>
      <w:r w:rsidR="0008586E" w:rsidRPr="000E262C">
        <w:rPr>
          <w:rFonts w:ascii="Times New Roman" w:hAnsi="Times New Roman" w:cs="Times New Roman"/>
        </w:rPr>
        <w:t>-</w:t>
      </w:r>
      <w:r w:rsidR="001B70F5" w:rsidRPr="000E262C">
        <w:rPr>
          <w:rFonts w:ascii="Times New Roman" w:hAnsi="Times New Roman" w:cs="Times New Roman"/>
        </w:rPr>
        <w:t xml:space="preserve">done </w:t>
      </w:r>
      <w:r w:rsidR="00AE0ED3" w:rsidRPr="000E262C">
        <w:rPr>
          <w:rFonts w:ascii="Times New Roman" w:hAnsi="Times New Roman" w:cs="Times New Roman"/>
        </w:rPr>
        <w:t xml:space="preserve">meta-analyses do not establish a link between the vaccine and autism. A novice, however, who might not be aware of cutting-edge statistical methodology in medicine might see the study reported, and through no fault of his own, come to believe that the vaccine causes autism. The expert can preempt this by warning the novice of the study and telling him, without necessarily delving into the </w:t>
      </w:r>
      <w:r w:rsidR="00A23304" w:rsidRPr="000E262C">
        <w:rPr>
          <w:rFonts w:ascii="Times New Roman" w:hAnsi="Times New Roman" w:cs="Times New Roman"/>
        </w:rPr>
        <w:t xml:space="preserve">complicated </w:t>
      </w:r>
      <w:r w:rsidR="00AE0ED3" w:rsidRPr="000E262C">
        <w:rPr>
          <w:rFonts w:ascii="Times New Roman" w:hAnsi="Times New Roman" w:cs="Times New Roman"/>
        </w:rPr>
        <w:t>reasons</w:t>
      </w:r>
      <w:r w:rsidR="00CE5EFF" w:rsidRPr="000E262C">
        <w:rPr>
          <w:rFonts w:ascii="Times New Roman" w:hAnsi="Times New Roman" w:cs="Times New Roman"/>
        </w:rPr>
        <w:t xml:space="preserve"> (for considerations </w:t>
      </w:r>
      <w:r w:rsidR="00A75214" w:rsidRPr="000E262C">
        <w:rPr>
          <w:rFonts w:ascii="Times New Roman" w:hAnsi="Times New Roman" w:cs="Times New Roman"/>
        </w:rPr>
        <w:t>of time or audience sophistication, say)</w:t>
      </w:r>
      <w:r w:rsidR="00AE0ED3" w:rsidRPr="000E262C">
        <w:rPr>
          <w:rFonts w:ascii="Times New Roman" w:hAnsi="Times New Roman" w:cs="Times New Roman"/>
        </w:rPr>
        <w:t xml:space="preserve"> why the study does not establish the causal link. By means of such preemption, the expert lets the novice know that the evidence provided </w:t>
      </w:r>
      <w:r w:rsidR="00A75214" w:rsidRPr="000E262C">
        <w:rPr>
          <w:rFonts w:ascii="Times New Roman" w:hAnsi="Times New Roman" w:cs="Times New Roman"/>
        </w:rPr>
        <w:t>in</w:t>
      </w:r>
      <w:r w:rsidR="00AE0ED3" w:rsidRPr="000E262C">
        <w:rPr>
          <w:rFonts w:ascii="Times New Roman" w:hAnsi="Times New Roman" w:cs="Times New Roman"/>
        </w:rPr>
        <w:t xml:space="preserve"> the study has already been </w:t>
      </w:r>
      <w:proofErr w:type="gramStart"/>
      <w:r w:rsidR="00AE0ED3" w:rsidRPr="000E262C">
        <w:rPr>
          <w:rFonts w:ascii="Times New Roman" w:hAnsi="Times New Roman" w:cs="Times New Roman"/>
        </w:rPr>
        <w:t>taken into account</w:t>
      </w:r>
      <w:proofErr w:type="gramEnd"/>
      <w:r w:rsidR="00AE0ED3" w:rsidRPr="000E262C">
        <w:rPr>
          <w:rFonts w:ascii="Times New Roman" w:hAnsi="Times New Roman" w:cs="Times New Roman"/>
        </w:rPr>
        <w:t>. Similarly</w:t>
      </w:r>
      <w:r w:rsidR="004E3B9C" w:rsidRPr="000E262C">
        <w:rPr>
          <w:rFonts w:ascii="Times New Roman" w:hAnsi="Times New Roman" w:cs="Times New Roman"/>
        </w:rPr>
        <w:t>,</w:t>
      </w:r>
      <w:r w:rsidR="00AE0ED3" w:rsidRPr="000E262C">
        <w:rPr>
          <w:rFonts w:ascii="Times New Roman" w:hAnsi="Times New Roman" w:cs="Times New Roman"/>
        </w:rPr>
        <w:t xml:space="preserve"> consider the climate change skeptical argument which proposes the claim that there is increased solar activity in recent years as a reason to doubt the significance of human industrial activity in causing global temperatures to rise. Again, an expert might preempt t</w:t>
      </w:r>
      <w:r w:rsidR="00D84DBD" w:rsidRPr="000E262C">
        <w:rPr>
          <w:rFonts w:ascii="Times New Roman" w:hAnsi="Times New Roman" w:cs="Times New Roman"/>
        </w:rPr>
        <w:t xml:space="preserve">his by assuring novices that fluctuations in solar activity are already incorporated </w:t>
      </w:r>
      <w:r w:rsidR="00EB4C95" w:rsidRPr="000E262C">
        <w:rPr>
          <w:rFonts w:ascii="Times New Roman" w:hAnsi="Times New Roman" w:cs="Times New Roman"/>
        </w:rPr>
        <w:t xml:space="preserve">within </w:t>
      </w:r>
      <w:r w:rsidR="00D84DBD" w:rsidRPr="000E262C">
        <w:rPr>
          <w:rFonts w:ascii="Times New Roman" w:hAnsi="Times New Roman" w:cs="Times New Roman"/>
        </w:rPr>
        <w:t>the latest climate models.</w:t>
      </w:r>
    </w:p>
    <w:p w14:paraId="4AEF1223" w14:textId="50979E5B" w:rsidR="00D84DBD" w:rsidRPr="000E262C" w:rsidRDefault="00D84DBD" w:rsidP="00ED7816">
      <w:pPr>
        <w:spacing w:line="480" w:lineRule="auto"/>
        <w:rPr>
          <w:rFonts w:ascii="Times New Roman" w:hAnsi="Times New Roman" w:cs="Times New Roman"/>
        </w:rPr>
      </w:pPr>
    </w:p>
    <w:p w14:paraId="6737F669" w14:textId="1C8E7C50" w:rsidR="00C606E9" w:rsidRPr="000E262C" w:rsidRDefault="00D84DBD" w:rsidP="00ED7816">
      <w:pPr>
        <w:spacing w:line="480" w:lineRule="auto"/>
        <w:rPr>
          <w:rFonts w:ascii="Times New Roman" w:hAnsi="Times New Roman" w:cs="Times New Roman"/>
        </w:rPr>
      </w:pPr>
      <w:r w:rsidRPr="000E262C">
        <w:rPr>
          <w:rFonts w:ascii="Times New Roman" w:hAnsi="Times New Roman" w:cs="Times New Roman"/>
        </w:rPr>
        <w:t xml:space="preserve">Now imagine a novice who, despite being warned by credible experts in this way, nonetheless believes that the vaccine causes autism </w:t>
      </w:r>
      <w:r w:rsidR="00213F0E" w:rsidRPr="000E262C">
        <w:rPr>
          <w:rFonts w:ascii="Times New Roman" w:hAnsi="Times New Roman" w:cs="Times New Roman"/>
        </w:rPr>
        <w:t>or</w:t>
      </w:r>
      <w:r w:rsidRPr="000E262C">
        <w:rPr>
          <w:rFonts w:ascii="Times New Roman" w:hAnsi="Times New Roman" w:cs="Times New Roman"/>
        </w:rPr>
        <w:t xml:space="preserve"> that human industrial activity is not causing climate change. What is more, he shares the contrary arguments (which do contain evidence, albeit weak and misleading) with other impressionable novices. We can now imagine people placing some social pressure on this person not to share these arguments—for, not all impressionable novices might be within the reach of expert evidential preemption. It is very plausible that such social pressure is </w:t>
      </w:r>
      <w:r w:rsidRPr="000E262C">
        <w:rPr>
          <w:rFonts w:ascii="Times New Roman" w:hAnsi="Times New Roman" w:cs="Times New Roman"/>
          <w:i/>
        </w:rPr>
        <w:t>epistemically beneficial</w:t>
      </w:r>
      <w:r w:rsidRPr="000E262C">
        <w:rPr>
          <w:rFonts w:ascii="Times New Roman" w:hAnsi="Times New Roman" w:cs="Times New Roman"/>
        </w:rPr>
        <w:t>.</w:t>
      </w:r>
      <w:r w:rsidR="00C606E9" w:rsidRPr="000E262C">
        <w:rPr>
          <w:rFonts w:ascii="Times New Roman" w:hAnsi="Times New Roman" w:cs="Times New Roman"/>
        </w:rPr>
        <w:t xml:space="preserve"> This is an important qualification to the thesis of this </w:t>
      </w:r>
      <w:r w:rsidR="00C606E9" w:rsidRPr="000E262C">
        <w:rPr>
          <w:rFonts w:ascii="Times New Roman" w:hAnsi="Times New Roman" w:cs="Times New Roman"/>
        </w:rPr>
        <w:lastRenderedPageBreak/>
        <w:t>paper—in such circumscribed contexts where the evidentiary landscape is sufficiently complex for novices</w:t>
      </w:r>
      <w:r w:rsidRPr="000E262C">
        <w:rPr>
          <w:rFonts w:ascii="Times New Roman" w:hAnsi="Times New Roman" w:cs="Times New Roman"/>
        </w:rPr>
        <w:t xml:space="preserve"> </w:t>
      </w:r>
      <w:r w:rsidR="00C606E9" w:rsidRPr="000E262C">
        <w:rPr>
          <w:rFonts w:ascii="Times New Roman" w:hAnsi="Times New Roman" w:cs="Times New Roman"/>
        </w:rPr>
        <w:t xml:space="preserve">and where credible and appropriately motivated experts have preempted contrary misleading evidence, social pressure can have </w:t>
      </w:r>
      <w:r w:rsidR="00C606E9" w:rsidRPr="000E262C">
        <w:rPr>
          <w:rFonts w:ascii="Times New Roman" w:hAnsi="Times New Roman" w:cs="Times New Roman"/>
          <w:i/>
        </w:rPr>
        <w:t>positive</w:t>
      </w:r>
      <w:r w:rsidR="00C606E9" w:rsidRPr="000E262C">
        <w:rPr>
          <w:rFonts w:ascii="Times New Roman" w:hAnsi="Times New Roman" w:cs="Times New Roman"/>
        </w:rPr>
        <w:t xml:space="preserve"> epistemic upshots. </w:t>
      </w:r>
    </w:p>
    <w:p w14:paraId="19746E62" w14:textId="77777777" w:rsidR="00C606E9" w:rsidRPr="000E262C" w:rsidRDefault="00C606E9" w:rsidP="00ED7816">
      <w:pPr>
        <w:spacing w:line="480" w:lineRule="auto"/>
        <w:rPr>
          <w:rFonts w:ascii="Times New Roman" w:hAnsi="Times New Roman" w:cs="Times New Roman"/>
        </w:rPr>
      </w:pPr>
    </w:p>
    <w:p w14:paraId="63A2FA80" w14:textId="5FA15192" w:rsidR="00D84DBD" w:rsidRPr="000E262C" w:rsidRDefault="00C606E9" w:rsidP="00ED7816">
      <w:pPr>
        <w:spacing w:line="480" w:lineRule="auto"/>
        <w:rPr>
          <w:rFonts w:ascii="Times New Roman" w:hAnsi="Times New Roman" w:cs="Times New Roman"/>
        </w:rPr>
      </w:pPr>
      <w:r w:rsidRPr="000E262C">
        <w:rPr>
          <w:rFonts w:ascii="Times New Roman" w:hAnsi="Times New Roman" w:cs="Times New Roman"/>
        </w:rPr>
        <w:t xml:space="preserve">However, the core </w:t>
      </w:r>
      <w:proofErr w:type="spellStart"/>
      <w:r w:rsidRPr="000E262C">
        <w:rPr>
          <w:rFonts w:ascii="Times New Roman" w:hAnsi="Times New Roman" w:cs="Times New Roman"/>
        </w:rPr>
        <w:t>Millian</w:t>
      </w:r>
      <w:proofErr w:type="spellEnd"/>
      <w:r w:rsidRPr="000E262C">
        <w:rPr>
          <w:rFonts w:ascii="Times New Roman" w:hAnsi="Times New Roman" w:cs="Times New Roman"/>
        </w:rPr>
        <w:t xml:space="preserve"> insight can be preserved by noting that this observation in effect pushes the analysis up one level.</w:t>
      </w:r>
      <w:r w:rsidR="00BD3BEA" w:rsidRPr="000E262C">
        <w:rPr>
          <w:rFonts w:ascii="Times New Roman" w:hAnsi="Times New Roman" w:cs="Times New Roman"/>
        </w:rPr>
        <w:t xml:space="preserve"> (It is also noteworthy that Mill himself chooses the case of Newtonian physics, regarding which there would have been easily identifiable experts in his time.)</w:t>
      </w:r>
      <w:r w:rsidRPr="000E262C">
        <w:rPr>
          <w:rFonts w:ascii="Times New Roman" w:hAnsi="Times New Roman" w:cs="Times New Roman"/>
        </w:rPr>
        <w:t xml:space="preserve"> For us to be able to trust experts in this way, and to be rationally guided by their preemption, we must have some assurance that </w:t>
      </w:r>
      <w:r w:rsidRPr="000E262C">
        <w:rPr>
          <w:rFonts w:ascii="Times New Roman" w:hAnsi="Times New Roman" w:cs="Times New Roman"/>
          <w:i/>
        </w:rPr>
        <w:t xml:space="preserve">their </w:t>
      </w:r>
      <w:r w:rsidRPr="000E262C">
        <w:rPr>
          <w:rFonts w:ascii="Times New Roman" w:hAnsi="Times New Roman" w:cs="Times New Roman"/>
        </w:rPr>
        <w:t xml:space="preserve">evidential landscape has not been degraded by social pressure. The mere fact that they are credentialed experts does not guarantee that the evidence they possess is representative, </w:t>
      </w:r>
      <w:r w:rsidR="0098616B" w:rsidRPr="000E262C">
        <w:rPr>
          <w:rFonts w:ascii="Times New Roman" w:hAnsi="Times New Roman" w:cs="Times New Roman"/>
        </w:rPr>
        <w:t>if there are</w:t>
      </w:r>
      <w:r w:rsidR="0051557C" w:rsidRPr="000E262C">
        <w:rPr>
          <w:rFonts w:ascii="Times New Roman" w:hAnsi="Times New Roman" w:cs="Times New Roman"/>
        </w:rPr>
        <w:t xml:space="preserve"> counterproductive</w:t>
      </w:r>
      <w:r w:rsidRPr="000E262C">
        <w:rPr>
          <w:rFonts w:ascii="Times New Roman" w:hAnsi="Times New Roman" w:cs="Times New Roman"/>
        </w:rPr>
        <w:t xml:space="preserve"> social pressures operating within their own social and professional spheres. In the dam and engineers case presented earlier in the paper, the engineers are assumed to be experts in the sense that they have the relevant training and experience for dam maintenance. Nonetheless, </w:t>
      </w:r>
      <w:r w:rsidR="004B3979" w:rsidRPr="000E262C">
        <w:rPr>
          <w:rFonts w:ascii="Times New Roman" w:hAnsi="Times New Roman" w:cs="Times New Roman"/>
        </w:rPr>
        <w:t xml:space="preserve">each engineer has a lopsided subset of the total available evidence—preemption from experts in such situations is of little </w:t>
      </w:r>
      <w:r w:rsidR="005A31CB" w:rsidRPr="000E262C">
        <w:rPr>
          <w:rFonts w:ascii="Times New Roman" w:hAnsi="Times New Roman" w:cs="Times New Roman"/>
        </w:rPr>
        <w:t>help</w:t>
      </w:r>
      <w:r w:rsidR="004B3979" w:rsidRPr="000E262C">
        <w:rPr>
          <w:rFonts w:ascii="Times New Roman" w:hAnsi="Times New Roman" w:cs="Times New Roman"/>
        </w:rPr>
        <w:t>.</w:t>
      </w:r>
    </w:p>
    <w:p w14:paraId="4A4BDBE0" w14:textId="5B3F03A7" w:rsidR="004B3979" w:rsidRPr="000E262C" w:rsidRDefault="004B3979" w:rsidP="00ED7816">
      <w:pPr>
        <w:spacing w:line="480" w:lineRule="auto"/>
        <w:rPr>
          <w:rFonts w:ascii="Times New Roman" w:hAnsi="Times New Roman" w:cs="Times New Roman"/>
        </w:rPr>
      </w:pPr>
    </w:p>
    <w:p w14:paraId="2A004B1A" w14:textId="3EEC524E" w:rsidR="00E80CC8" w:rsidRPr="000E262C" w:rsidRDefault="004B3979" w:rsidP="00ED7816">
      <w:pPr>
        <w:spacing w:line="480" w:lineRule="auto"/>
        <w:rPr>
          <w:rFonts w:ascii="Times New Roman" w:hAnsi="Times New Roman" w:cs="Times New Roman"/>
        </w:rPr>
      </w:pPr>
      <w:proofErr w:type="spellStart"/>
      <w:r w:rsidRPr="000E262C">
        <w:rPr>
          <w:rFonts w:ascii="Times New Roman" w:hAnsi="Times New Roman" w:cs="Times New Roman"/>
        </w:rPr>
        <w:t>Begby</w:t>
      </w:r>
      <w:proofErr w:type="spellEnd"/>
      <w:r w:rsidRPr="000E262C">
        <w:rPr>
          <w:rFonts w:ascii="Times New Roman" w:hAnsi="Times New Roman" w:cs="Times New Roman"/>
        </w:rPr>
        <w:t xml:space="preserve"> helpfully characterize</w:t>
      </w:r>
      <w:r w:rsidR="00154798" w:rsidRPr="000E262C">
        <w:rPr>
          <w:rFonts w:ascii="Times New Roman" w:hAnsi="Times New Roman" w:cs="Times New Roman"/>
        </w:rPr>
        <w:t>s</w:t>
      </w:r>
      <w:r w:rsidRPr="000E262C">
        <w:rPr>
          <w:rFonts w:ascii="Times New Roman" w:hAnsi="Times New Roman" w:cs="Times New Roman"/>
        </w:rPr>
        <w:t xml:space="preserve"> a general principle that is operative here. “In standard cases,” he writes, “whatever it is that justifies my epistemic trust in my testifier’s assertion that </w:t>
      </w:r>
      <w:r w:rsidRPr="000E262C">
        <w:rPr>
          <w:rFonts w:ascii="Times New Roman" w:hAnsi="Times New Roman" w:cs="Times New Roman"/>
          <w:i/>
        </w:rPr>
        <w:t xml:space="preserve">p </w:t>
      </w:r>
      <w:r w:rsidRPr="000E262C">
        <w:rPr>
          <w:rFonts w:ascii="Times New Roman" w:hAnsi="Times New Roman" w:cs="Times New Roman"/>
        </w:rPr>
        <w:t xml:space="preserve">also justifies my epistemic trust in my testifier’s assessment of the total evidence that bears on </w:t>
      </w:r>
      <w:r w:rsidRPr="000E262C">
        <w:rPr>
          <w:rFonts w:ascii="Times New Roman" w:hAnsi="Times New Roman" w:cs="Times New Roman"/>
          <w:i/>
        </w:rPr>
        <w:t>p</w:t>
      </w:r>
      <w:r w:rsidRPr="000E262C">
        <w:rPr>
          <w:rFonts w:ascii="Times New Roman" w:hAnsi="Times New Roman" w:cs="Times New Roman"/>
        </w:rPr>
        <w:t xml:space="preserve">” </w:t>
      </w:r>
      <w:r w:rsidRPr="000E262C">
        <w:rPr>
          <w:rFonts w:ascii="Times New Roman" w:hAnsi="Times New Roman" w:cs="Times New Roman"/>
        </w:rPr>
        <w:fldChar w:fldCharType="begin"/>
      </w:r>
      <w:r w:rsidRPr="000E262C">
        <w:rPr>
          <w:rFonts w:ascii="Times New Roman" w:hAnsi="Times New Roman" w:cs="Times New Roman"/>
        </w:rPr>
        <w:instrText xml:space="preserve"> ADDIN ZOTERO_ITEM CSL_CITATION {"citationID":"8CIt9gzV","properties":{"formattedCitation":"(Begby 2021, 519)","plainCitation":"(Begby 2021, 519)","noteIndex":0},"citationItems":[{"id":712,"uris":["http://zotero.org/users/6623136/items/2EC28BEB"],"itemData":{"id":712,"type":"article-journal","container-title":"Philosophy and Phenomenological Research","issue":"3","page":"515-530","title":"Evidential Preemption","volume":"102","author":[{"family":"Begby","given":"Endre"}],"issued":{"date-parts":[["2021"]]}},"locator":"519"}],"schema":"https://github.com/citation-style-language/schema/raw/master/csl-citation.json"}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(Begby 2021, 519)</w:t>
      </w:r>
      <w:r w:rsidRPr="000E262C">
        <w:rPr>
          <w:rFonts w:ascii="Times New Roman" w:hAnsi="Times New Roman" w:cs="Times New Roman"/>
        </w:rPr>
        <w:fldChar w:fldCharType="end"/>
      </w:r>
      <w:r w:rsidRPr="000E262C">
        <w:rPr>
          <w:rFonts w:ascii="Times New Roman" w:hAnsi="Times New Roman" w:cs="Times New Roman"/>
        </w:rPr>
        <w:t xml:space="preserve">. Furthermore, “if it were brought to my attention that I have reason </w:t>
      </w:r>
      <w:r w:rsidRPr="000E262C">
        <w:rPr>
          <w:rFonts w:ascii="Times New Roman" w:hAnsi="Times New Roman" w:cs="Times New Roman"/>
          <w:i/>
        </w:rPr>
        <w:t>not</w:t>
      </w:r>
      <w:r w:rsidRPr="000E262C">
        <w:rPr>
          <w:rFonts w:ascii="Times New Roman" w:hAnsi="Times New Roman" w:cs="Times New Roman"/>
        </w:rPr>
        <w:t xml:space="preserve"> to trust my testifier’s assessment of the total evidence that bears on </w:t>
      </w:r>
      <w:r w:rsidRPr="000E262C">
        <w:rPr>
          <w:rFonts w:ascii="Times New Roman" w:hAnsi="Times New Roman" w:cs="Times New Roman"/>
          <w:i/>
        </w:rPr>
        <w:t>p</w:t>
      </w:r>
      <w:r w:rsidRPr="000E262C">
        <w:rPr>
          <w:rFonts w:ascii="Times New Roman" w:hAnsi="Times New Roman" w:cs="Times New Roman"/>
        </w:rPr>
        <w:t xml:space="preserve">, then I should immediately recognize a reason to modify my confidence in my </w:t>
      </w:r>
      <w:proofErr w:type="spellStart"/>
      <w:r w:rsidRPr="000E262C">
        <w:rPr>
          <w:rFonts w:ascii="Times New Roman" w:hAnsi="Times New Roman" w:cs="Times New Roman"/>
        </w:rPr>
        <w:t>testimonially</w:t>
      </w:r>
      <w:proofErr w:type="spellEnd"/>
      <w:r w:rsidRPr="000E262C">
        <w:rPr>
          <w:rFonts w:ascii="Times New Roman" w:hAnsi="Times New Roman" w:cs="Times New Roman"/>
        </w:rPr>
        <w:t xml:space="preserve"> acquired belief that </w:t>
      </w:r>
      <w:r w:rsidRPr="000E262C">
        <w:rPr>
          <w:rFonts w:ascii="Times New Roman" w:hAnsi="Times New Roman" w:cs="Times New Roman"/>
          <w:i/>
        </w:rPr>
        <w:t>p</w:t>
      </w:r>
      <w:r w:rsidRPr="000E262C">
        <w:rPr>
          <w:rFonts w:ascii="Times New Roman" w:hAnsi="Times New Roman" w:cs="Times New Roman"/>
        </w:rPr>
        <w:t xml:space="preserve">” </w:t>
      </w:r>
      <w:r w:rsidRPr="000E262C">
        <w:rPr>
          <w:rFonts w:ascii="Times New Roman" w:hAnsi="Times New Roman" w:cs="Times New Roman"/>
        </w:rPr>
        <w:fldChar w:fldCharType="begin"/>
      </w:r>
      <w:r w:rsidRPr="000E262C">
        <w:rPr>
          <w:rFonts w:ascii="Times New Roman" w:hAnsi="Times New Roman" w:cs="Times New Roman"/>
        </w:rPr>
        <w:instrText xml:space="preserve"> ADDIN ZOTERO_ITEM CSL_CITATION {"citationID":"487JrAG3","properties":{"formattedCitation":"(Begby 2021, 520)","plainCitation":"(Begby 2021, 520)","noteIndex":0},"citationItems":[{"id":712,"uris":["http://zotero.org/users/6623136/items/2EC28BEB"],"itemData":{"id":712,"type":"article-journal","container-title":"Philosophy and Phenomenological Research","issue":"3","page":"515-530","title":"Evidential Preemption","volume":"102","author":[{"family":"Begby","given":"Endre"}],"issued":{"date-parts":[["2021"]]}},"locator":"520"}],"schema":"https://github.com/citation-style-language/schema/raw/master/csl-citation.json"}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(Begby 2021, 520)</w:t>
      </w:r>
      <w:r w:rsidRPr="000E262C">
        <w:rPr>
          <w:rFonts w:ascii="Times New Roman" w:hAnsi="Times New Roman" w:cs="Times New Roman"/>
        </w:rPr>
        <w:fldChar w:fldCharType="end"/>
      </w:r>
      <w:r w:rsidRPr="000E262C">
        <w:rPr>
          <w:rFonts w:ascii="Times New Roman" w:hAnsi="Times New Roman" w:cs="Times New Roman"/>
        </w:rPr>
        <w:t>.</w:t>
      </w:r>
      <w:r w:rsidR="00183626" w:rsidRPr="000E262C">
        <w:rPr>
          <w:rFonts w:ascii="Times New Roman" w:hAnsi="Times New Roman" w:cs="Times New Roman"/>
        </w:rPr>
        <w:t xml:space="preserve"> Now, experts are but people who can themselves be subject to social and </w:t>
      </w:r>
      <w:r w:rsidR="00183626" w:rsidRPr="000E262C">
        <w:rPr>
          <w:rFonts w:ascii="Times New Roman" w:hAnsi="Times New Roman" w:cs="Times New Roman"/>
        </w:rPr>
        <w:lastRenderedPageBreak/>
        <w:t>professional pressures: thus, a system of incentives can be maintained where each (or most)</w:t>
      </w:r>
      <w:r w:rsidR="00477F29" w:rsidRPr="000E262C">
        <w:rPr>
          <w:rFonts w:ascii="Times New Roman" w:hAnsi="Times New Roman" w:cs="Times New Roman"/>
        </w:rPr>
        <w:t xml:space="preserve"> of the</w:t>
      </w:r>
      <w:r w:rsidR="00183626" w:rsidRPr="000E262C">
        <w:rPr>
          <w:rFonts w:ascii="Times New Roman" w:hAnsi="Times New Roman" w:cs="Times New Roman"/>
        </w:rPr>
        <w:t xml:space="preserve"> experts within a domain possess only an un-representative subset of the total evidence. In such cases the import </w:t>
      </w:r>
      <w:r w:rsidR="00477F29" w:rsidRPr="000E262C">
        <w:rPr>
          <w:rFonts w:ascii="Times New Roman" w:hAnsi="Times New Roman" w:cs="Times New Roman"/>
        </w:rPr>
        <w:t xml:space="preserve">is somewhat different—it’s not quite that one doubts the expert’s ability to properly assess the total evidence that the expert </w:t>
      </w:r>
      <w:r w:rsidR="00477F29" w:rsidRPr="000E262C">
        <w:rPr>
          <w:rFonts w:ascii="Times New Roman" w:hAnsi="Times New Roman" w:cs="Times New Roman"/>
          <w:i/>
        </w:rPr>
        <w:t>possesses</w:t>
      </w:r>
      <w:r w:rsidR="00477F29" w:rsidRPr="000E262C">
        <w:rPr>
          <w:rFonts w:ascii="Times New Roman" w:hAnsi="Times New Roman" w:cs="Times New Roman"/>
        </w:rPr>
        <w:t xml:space="preserve">, but that one reasonably </w:t>
      </w:r>
      <w:proofErr w:type="gramStart"/>
      <w:r w:rsidR="00477F29" w:rsidRPr="000E262C">
        <w:rPr>
          <w:rFonts w:ascii="Times New Roman" w:hAnsi="Times New Roman" w:cs="Times New Roman"/>
        </w:rPr>
        <w:t>doubts</w:t>
      </w:r>
      <w:proofErr w:type="gramEnd"/>
      <w:r w:rsidR="00477F29" w:rsidRPr="000E262C">
        <w:rPr>
          <w:rFonts w:ascii="Times New Roman" w:hAnsi="Times New Roman" w:cs="Times New Roman"/>
        </w:rPr>
        <w:t xml:space="preserve"> whether that expert’s total evidence is representative of the available evidence out there.</w:t>
      </w:r>
      <w:r w:rsidR="00E80CC8" w:rsidRPr="000E262C">
        <w:rPr>
          <w:rFonts w:ascii="Times New Roman" w:hAnsi="Times New Roman" w:cs="Times New Roman"/>
        </w:rPr>
        <w:t xml:space="preserve"> This doubt is enough to degrade the justification with which one might hold the belief </w:t>
      </w:r>
      <w:r w:rsidR="001B265A" w:rsidRPr="000E262C">
        <w:rPr>
          <w:rFonts w:ascii="Times New Roman" w:hAnsi="Times New Roman" w:cs="Times New Roman"/>
        </w:rPr>
        <w:t xml:space="preserve">that </w:t>
      </w:r>
      <w:r w:rsidR="00E80CC8" w:rsidRPr="000E262C">
        <w:rPr>
          <w:rFonts w:ascii="Times New Roman" w:hAnsi="Times New Roman" w:cs="Times New Roman"/>
        </w:rPr>
        <w:t>P simply based on testimony.</w:t>
      </w:r>
    </w:p>
    <w:p w14:paraId="0FA5F049" w14:textId="77777777" w:rsidR="00E80CC8" w:rsidRPr="000E262C" w:rsidRDefault="00E80CC8" w:rsidP="00ED7816">
      <w:pPr>
        <w:spacing w:line="480" w:lineRule="auto"/>
        <w:rPr>
          <w:rFonts w:ascii="Times New Roman" w:hAnsi="Times New Roman" w:cs="Times New Roman"/>
        </w:rPr>
      </w:pPr>
    </w:p>
    <w:p w14:paraId="1B7C115C" w14:textId="7B05CBAE" w:rsidR="004B3979" w:rsidRPr="000E262C" w:rsidRDefault="00E80CC8" w:rsidP="00ED7816">
      <w:pPr>
        <w:spacing w:line="480" w:lineRule="auto"/>
        <w:rPr>
          <w:rFonts w:ascii="Times New Roman" w:hAnsi="Times New Roman" w:cs="Times New Roman"/>
        </w:rPr>
      </w:pPr>
      <w:r w:rsidRPr="000E262C">
        <w:rPr>
          <w:rFonts w:ascii="Times New Roman" w:hAnsi="Times New Roman" w:cs="Times New Roman"/>
        </w:rPr>
        <w:t xml:space="preserve">What </w:t>
      </w:r>
      <w:r w:rsidR="00C73313" w:rsidRPr="000E262C">
        <w:rPr>
          <w:rFonts w:ascii="Times New Roman" w:hAnsi="Times New Roman" w:cs="Times New Roman"/>
        </w:rPr>
        <w:t>complicates matters further</w:t>
      </w:r>
      <w:r w:rsidR="003A192E" w:rsidRPr="000E262C">
        <w:rPr>
          <w:rFonts w:ascii="Times New Roman" w:hAnsi="Times New Roman" w:cs="Times New Roman"/>
        </w:rPr>
        <w:t xml:space="preserve"> is the fact that many important questions do not fall neatly within a sub-discipline </w:t>
      </w:r>
      <w:r w:rsidR="00055108" w:rsidRPr="000E262C">
        <w:rPr>
          <w:rFonts w:ascii="Times New Roman" w:hAnsi="Times New Roman" w:cs="Times New Roman"/>
        </w:rPr>
        <w:t xml:space="preserve">with respect to which reliable experts can easily be found. Rather, </w:t>
      </w:r>
      <w:r w:rsidR="00FC0EB1" w:rsidRPr="000E262C">
        <w:rPr>
          <w:rFonts w:ascii="Times New Roman" w:hAnsi="Times New Roman" w:cs="Times New Roman"/>
        </w:rPr>
        <w:t>such questions</w:t>
      </w:r>
      <w:r w:rsidR="00055108" w:rsidRPr="000E262C">
        <w:rPr>
          <w:rFonts w:ascii="Times New Roman" w:hAnsi="Times New Roman" w:cs="Times New Roman"/>
        </w:rPr>
        <w:t xml:space="preserve"> require collaboration from individuals operating in a range of </w:t>
      </w:r>
      <w:r w:rsidR="00EB37A5" w:rsidRPr="000E262C">
        <w:rPr>
          <w:rFonts w:ascii="Times New Roman" w:hAnsi="Times New Roman" w:cs="Times New Roman"/>
        </w:rPr>
        <w:t xml:space="preserve">distinct </w:t>
      </w:r>
      <w:r w:rsidR="00055108" w:rsidRPr="000E262C">
        <w:rPr>
          <w:rFonts w:ascii="Times New Roman" w:hAnsi="Times New Roman" w:cs="Times New Roman"/>
        </w:rPr>
        <w:t>disciplines, as well as input from the relevant novices.</w:t>
      </w:r>
      <w:r w:rsidR="00951222" w:rsidRPr="000E262C">
        <w:rPr>
          <w:rStyle w:val="FootnoteReference"/>
          <w:rFonts w:ascii="Times New Roman" w:hAnsi="Times New Roman" w:cs="Times New Roman"/>
        </w:rPr>
        <w:footnoteReference w:id="11"/>
      </w:r>
      <w:r w:rsidR="00055108" w:rsidRPr="000E262C">
        <w:rPr>
          <w:rFonts w:ascii="Times New Roman" w:hAnsi="Times New Roman" w:cs="Times New Roman"/>
        </w:rPr>
        <w:t xml:space="preserve"> In such situations, an expert with respect to one sub-discipline cannot easily perform the function of helpful preemption without running the risk of epistemic trespassing </w:t>
      </w:r>
      <w:r w:rsidR="00055108" w:rsidRPr="000E262C">
        <w:rPr>
          <w:rFonts w:ascii="Times New Roman" w:hAnsi="Times New Roman" w:cs="Times New Roman"/>
        </w:rPr>
        <w:fldChar w:fldCharType="begin"/>
      </w:r>
      <w:r w:rsidR="00055108" w:rsidRPr="000E262C">
        <w:rPr>
          <w:rFonts w:ascii="Times New Roman" w:hAnsi="Times New Roman" w:cs="Times New Roman"/>
        </w:rPr>
        <w:instrText xml:space="preserve"> ADDIN ZOTERO_ITEM CSL_CITATION {"citationID":"LmXHvO2w","properties":{"formattedCitation":"(Ballantyne 2019a)","plainCitation":"(Ballantyne 2019a)","noteIndex":0},"citationItems":[{"id":713,"uris":["http://zotero.org/users/6623136/items/IBA7U6XQ"],"itemData":{"id":713,"type":"article-journal","container-title":"Mind","issue":"510","page":"367-395","title":"Epistemic Trespassing","volume":"128","author":[{"family":"Ballantyne","given":"Nathan"}],"issued":{"date-parts":[["2019"]]}}}],"schema":"https://github.com/citation-style-language/schema/raw/master/csl-citation.json"} </w:instrText>
      </w:r>
      <w:r w:rsidR="00055108" w:rsidRPr="000E262C">
        <w:rPr>
          <w:rFonts w:ascii="Times New Roman" w:hAnsi="Times New Roman" w:cs="Times New Roman"/>
        </w:rPr>
        <w:fldChar w:fldCharType="separate"/>
      </w:r>
      <w:r w:rsidR="00055108" w:rsidRPr="000E262C">
        <w:rPr>
          <w:rFonts w:ascii="Times New Roman" w:hAnsi="Times New Roman" w:cs="Times New Roman"/>
          <w:noProof/>
        </w:rPr>
        <w:t>(Ballantyne 2019a)</w:t>
      </w:r>
      <w:r w:rsidR="00055108" w:rsidRPr="000E262C">
        <w:rPr>
          <w:rFonts w:ascii="Times New Roman" w:hAnsi="Times New Roman" w:cs="Times New Roman"/>
        </w:rPr>
        <w:fldChar w:fldCharType="end"/>
      </w:r>
      <w:r w:rsidR="00055108" w:rsidRPr="000E262C">
        <w:rPr>
          <w:rFonts w:ascii="Times New Roman" w:hAnsi="Times New Roman" w:cs="Times New Roman"/>
        </w:rPr>
        <w:t>.</w:t>
      </w:r>
      <w:r w:rsidRPr="000E262C">
        <w:rPr>
          <w:rFonts w:ascii="Times New Roman" w:hAnsi="Times New Roman" w:cs="Times New Roman"/>
        </w:rPr>
        <w:t xml:space="preserve"> </w:t>
      </w:r>
      <w:r w:rsidR="00026514" w:rsidRPr="000E262C">
        <w:rPr>
          <w:rFonts w:ascii="Times New Roman" w:hAnsi="Times New Roman" w:cs="Times New Roman"/>
        </w:rPr>
        <w:t xml:space="preserve">Moreover, for a </w:t>
      </w:r>
      <w:r w:rsidR="00026514" w:rsidRPr="000E262C">
        <w:rPr>
          <w:rFonts w:ascii="Times New Roman" w:hAnsi="Times New Roman" w:cs="Times New Roman"/>
          <w:i/>
        </w:rPr>
        <w:t>group</w:t>
      </w:r>
      <w:r w:rsidR="00026514" w:rsidRPr="000E262C">
        <w:rPr>
          <w:rFonts w:ascii="Times New Roman" w:hAnsi="Times New Roman" w:cs="Times New Roman"/>
        </w:rPr>
        <w:t xml:space="preserve"> of experts </w:t>
      </w:r>
      <w:r w:rsidR="00FD63AB" w:rsidRPr="000E262C">
        <w:rPr>
          <w:rFonts w:ascii="Times New Roman" w:hAnsi="Times New Roman" w:cs="Times New Roman"/>
        </w:rPr>
        <w:t>working</w:t>
      </w:r>
      <w:r w:rsidR="00026514" w:rsidRPr="000E262C">
        <w:rPr>
          <w:rFonts w:ascii="Times New Roman" w:hAnsi="Times New Roman" w:cs="Times New Roman"/>
        </w:rPr>
        <w:t xml:space="preserve"> </w:t>
      </w:r>
      <w:r w:rsidR="004864BE" w:rsidRPr="000E262C">
        <w:rPr>
          <w:rFonts w:ascii="Times New Roman" w:hAnsi="Times New Roman" w:cs="Times New Roman"/>
        </w:rPr>
        <w:t>with</w:t>
      </w:r>
      <w:r w:rsidR="00026514" w:rsidRPr="000E262C">
        <w:rPr>
          <w:rFonts w:ascii="Times New Roman" w:hAnsi="Times New Roman" w:cs="Times New Roman"/>
        </w:rPr>
        <w:t xml:space="preserve">in </w:t>
      </w:r>
      <w:r w:rsidR="004864BE" w:rsidRPr="000E262C">
        <w:rPr>
          <w:rFonts w:ascii="Times New Roman" w:hAnsi="Times New Roman" w:cs="Times New Roman"/>
        </w:rPr>
        <w:t>distinct</w:t>
      </w:r>
      <w:r w:rsidR="00026514" w:rsidRPr="000E262C">
        <w:rPr>
          <w:rFonts w:ascii="Times New Roman" w:hAnsi="Times New Roman" w:cs="Times New Roman"/>
        </w:rPr>
        <w:t xml:space="preserve"> subdisciplines to properly assess the evidence they possess </w:t>
      </w:r>
      <w:r w:rsidR="00026514" w:rsidRPr="000E262C">
        <w:rPr>
          <w:rFonts w:ascii="Times New Roman" w:hAnsi="Times New Roman" w:cs="Times New Roman"/>
          <w:i/>
        </w:rPr>
        <w:t>as a group</w:t>
      </w:r>
      <w:r w:rsidR="00026514" w:rsidRPr="000E262C">
        <w:rPr>
          <w:rFonts w:ascii="Times New Roman" w:hAnsi="Times New Roman" w:cs="Times New Roman"/>
        </w:rPr>
        <w:t xml:space="preserve">, they must operate in a social environment where the sort of phenomenon occurring </w:t>
      </w:r>
      <w:r w:rsidR="006F1B1F" w:rsidRPr="000E262C">
        <w:rPr>
          <w:rFonts w:ascii="Times New Roman" w:hAnsi="Times New Roman" w:cs="Times New Roman"/>
        </w:rPr>
        <w:t xml:space="preserve">in </w:t>
      </w:r>
      <w:r w:rsidR="00026514" w:rsidRPr="000E262C">
        <w:rPr>
          <w:rFonts w:ascii="Times New Roman" w:hAnsi="Times New Roman" w:cs="Times New Roman"/>
        </w:rPr>
        <w:t xml:space="preserve">the </w:t>
      </w:r>
      <w:r w:rsidR="00727233" w:rsidRPr="000E262C">
        <w:rPr>
          <w:rFonts w:ascii="Times New Roman" w:hAnsi="Times New Roman" w:cs="Times New Roman"/>
        </w:rPr>
        <w:t>three engineers and dam</w:t>
      </w:r>
      <w:r w:rsidR="00026514" w:rsidRPr="000E262C">
        <w:rPr>
          <w:rFonts w:ascii="Times New Roman" w:hAnsi="Times New Roman" w:cs="Times New Roman"/>
        </w:rPr>
        <w:t xml:space="preserve"> case is mitigated—i.e. they must feel free to share their evidence without fear of (severe enough) social or professional sanction.</w:t>
      </w:r>
    </w:p>
    <w:p w14:paraId="4B9758A3" w14:textId="078AEB70" w:rsidR="007B63CB" w:rsidRPr="000E262C" w:rsidRDefault="007B63CB" w:rsidP="00ED7816">
      <w:pPr>
        <w:spacing w:line="480" w:lineRule="auto"/>
        <w:rPr>
          <w:rFonts w:ascii="Times New Roman" w:hAnsi="Times New Roman" w:cs="Times New Roman"/>
          <w:b/>
        </w:rPr>
      </w:pPr>
    </w:p>
    <w:p w14:paraId="124F7D46" w14:textId="7DF0EF97" w:rsidR="00F862EC" w:rsidRPr="000E262C" w:rsidRDefault="0061663A" w:rsidP="00ED7816">
      <w:pPr>
        <w:spacing w:line="480" w:lineRule="auto"/>
        <w:rPr>
          <w:rFonts w:ascii="Times New Roman" w:hAnsi="Times New Roman" w:cs="Times New Roman"/>
          <w:b/>
        </w:rPr>
      </w:pPr>
      <w:r w:rsidRPr="000E262C">
        <w:rPr>
          <w:rFonts w:ascii="Times New Roman" w:hAnsi="Times New Roman" w:cs="Times New Roman"/>
          <w:b/>
        </w:rPr>
        <w:t>7</w:t>
      </w:r>
      <w:r w:rsidR="00746F82" w:rsidRPr="000E262C">
        <w:rPr>
          <w:rFonts w:ascii="Times New Roman" w:hAnsi="Times New Roman" w:cs="Times New Roman"/>
          <w:b/>
        </w:rPr>
        <w:t xml:space="preserve">. </w:t>
      </w:r>
      <w:r w:rsidR="00F862EC" w:rsidRPr="000E262C">
        <w:rPr>
          <w:rFonts w:ascii="Times New Roman" w:hAnsi="Times New Roman" w:cs="Times New Roman"/>
          <w:b/>
        </w:rPr>
        <w:t xml:space="preserve">Limitations and Practical </w:t>
      </w:r>
      <w:r w:rsidR="005A69A6" w:rsidRPr="000E262C">
        <w:rPr>
          <w:rFonts w:ascii="Times New Roman" w:hAnsi="Times New Roman" w:cs="Times New Roman"/>
          <w:b/>
        </w:rPr>
        <w:t>Upshots</w:t>
      </w:r>
    </w:p>
    <w:p w14:paraId="64169328" w14:textId="77777777" w:rsidR="00746F82" w:rsidRPr="000E262C" w:rsidRDefault="00746F82" w:rsidP="00ED7816">
      <w:pPr>
        <w:spacing w:line="480" w:lineRule="auto"/>
        <w:rPr>
          <w:rFonts w:ascii="Times New Roman" w:hAnsi="Times New Roman" w:cs="Times New Roman"/>
        </w:rPr>
      </w:pPr>
    </w:p>
    <w:p w14:paraId="39A16619" w14:textId="4F03E936" w:rsidR="00F862EC" w:rsidRPr="000E262C" w:rsidRDefault="005B3E7F" w:rsidP="00ED7816">
      <w:pPr>
        <w:spacing w:line="480" w:lineRule="auto"/>
        <w:rPr>
          <w:rFonts w:ascii="Times New Roman" w:hAnsi="Times New Roman" w:cs="Times New Roman"/>
        </w:rPr>
      </w:pPr>
      <w:r w:rsidRPr="000E262C">
        <w:rPr>
          <w:rFonts w:ascii="Times New Roman" w:hAnsi="Times New Roman" w:cs="Times New Roman"/>
        </w:rPr>
        <w:lastRenderedPageBreak/>
        <w:t xml:space="preserve">Here is a stark illustration of the chief point made thus far. Suppose you live under a ruthless authoritarian dictatorship, </w:t>
      </w:r>
      <w:r w:rsidR="00A73030" w:rsidRPr="000E262C">
        <w:rPr>
          <w:rFonts w:ascii="Times New Roman" w:hAnsi="Times New Roman" w:cs="Times New Roman"/>
        </w:rPr>
        <w:t xml:space="preserve">called </w:t>
      </w:r>
      <w:r w:rsidRPr="000E262C">
        <w:rPr>
          <w:rFonts w:ascii="Times New Roman" w:hAnsi="Times New Roman" w:cs="Times New Roman"/>
        </w:rPr>
        <w:t>Utopia. The regime places severe sanctions on individuals who undermine the message it seeks to convey to the populace. One of these messages is that relative to the outside world, Utopia’s economy is doing strikingly well</w:t>
      </w:r>
      <w:r w:rsidR="001C29D9" w:rsidRPr="000E262C">
        <w:rPr>
          <w:rFonts w:ascii="Times New Roman" w:hAnsi="Times New Roman" w:cs="Times New Roman"/>
        </w:rPr>
        <w:t>, thanks to its wise</w:t>
      </w:r>
      <w:r w:rsidR="00E6087C" w:rsidRPr="000E262C">
        <w:rPr>
          <w:rFonts w:ascii="Times New Roman" w:hAnsi="Times New Roman" w:cs="Times New Roman"/>
        </w:rPr>
        <w:t xml:space="preserve"> leadership</w:t>
      </w:r>
      <w:r w:rsidRPr="000E262C">
        <w:rPr>
          <w:rFonts w:ascii="Times New Roman" w:hAnsi="Times New Roman" w:cs="Times New Roman"/>
        </w:rPr>
        <w:t>.</w:t>
      </w:r>
    </w:p>
    <w:p w14:paraId="0A497DD8" w14:textId="406D7FBD" w:rsidR="005B3E7F" w:rsidRPr="000E262C" w:rsidRDefault="005B3E7F" w:rsidP="00ED7816">
      <w:pPr>
        <w:spacing w:line="480" w:lineRule="auto"/>
        <w:rPr>
          <w:rFonts w:ascii="Times New Roman" w:hAnsi="Times New Roman" w:cs="Times New Roman"/>
        </w:rPr>
      </w:pPr>
    </w:p>
    <w:p w14:paraId="43CA5F4F" w14:textId="669D46EE" w:rsidR="005B3E7F" w:rsidRPr="000E262C" w:rsidRDefault="005B3E7F" w:rsidP="00ED7816">
      <w:pPr>
        <w:spacing w:line="480" w:lineRule="auto"/>
        <w:rPr>
          <w:rFonts w:ascii="Times New Roman" w:hAnsi="Times New Roman" w:cs="Times New Roman"/>
        </w:rPr>
      </w:pPr>
      <w:r w:rsidRPr="000E262C">
        <w:rPr>
          <w:rFonts w:ascii="Times New Roman" w:hAnsi="Times New Roman" w:cs="Times New Roman"/>
        </w:rPr>
        <w:t xml:space="preserve">Now there are several </w:t>
      </w:r>
      <w:r w:rsidR="003232BF" w:rsidRPr="000E262C">
        <w:rPr>
          <w:rFonts w:ascii="Times New Roman" w:hAnsi="Times New Roman" w:cs="Times New Roman"/>
        </w:rPr>
        <w:t xml:space="preserve">specialized </w:t>
      </w:r>
      <w:r w:rsidRPr="000E262C">
        <w:rPr>
          <w:rFonts w:ascii="Times New Roman" w:hAnsi="Times New Roman" w:cs="Times New Roman"/>
        </w:rPr>
        <w:t>epistemic communities in Utopia tasked with scientific and/or social inquiry. Many of these have nothing to do with the central ideology</w:t>
      </w:r>
      <w:r w:rsidR="005B2485" w:rsidRPr="000E262C">
        <w:rPr>
          <w:rFonts w:ascii="Times New Roman" w:hAnsi="Times New Roman" w:cs="Times New Roman"/>
        </w:rPr>
        <w:t xml:space="preserve"> or messaging priorities</w:t>
      </w:r>
      <w:r w:rsidRPr="000E262C">
        <w:rPr>
          <w:rFonts w:ascii="Times New Roman" w:hAnsi="Times New Roman" w:cs="Times New Roman"/>
        </w:rPr>
        <w:t xml:space="preserve"> of the regime. There are meteorologists who </w:t>
      </w:r>
      <w:r w:rsidR="005B2485" w:rsidRPr="000E262C">
        <w:rPr>
          <w:rFonts w:ascii="Times New Roman" w:hAnsi="Times New Roman" w:cs="Times New Roman"/>
        </w:rPr>
        <w:t>record</w:t>
      </w:r>
      <w:r w:rsidRPr="000E262C">
        <w:rPr>
          <w:rFonts w:ascii="Times New Roman" w:hAnsi="Times New Roman" w:cs="Times New Roman"/>
        </w:rPr>
        <w:t xml:space="preserve"> the weather, physicists who study conductive materials, and chemists who investigate new binding agents. A physicist who finds that material XYZ is </w:t>
      </w:r>
      <w:r w:rsidR="004C7B6D" w:rsidRPr="000E262C">
        <w:rPr>
          <w:rFonts w:ascii="Times New Roman" w:hAnsi="Times New Roman" w:cs="Times New Roman"/>
        </w:rPr>
        <w:t>a better</w:t>
      </w:r>
      <w:r w:rsidRPr="000E262C">
        <w:rPr>
          <w:rFonts w:ascii="Times New Roman" w:hAnsi="Times New Roman" w:cs="Times New Roman"/>
        </w:rPr>
        <w:t xml:space="preserve"> conduct</w:t>
      </w:r>
      <w:r w:rsidR="004C7B6D" w:rsidRPr="000E262C">
        <w:rPr>
          <w:rFonts w:ascii="Times New Roman" w:hAnsi="Times New Roman" w:cs="Times New Roman"/>
        </w:rPr>
        <w:t>or</w:t>
      </w:r>
      <w:r w:rsidRPr="000E262C">
        <w:rPr>
          <w:rFonts w:ascii="Times New Roman" w:hAnsi="Times New Roman" w:cs="Times New Roman"/>
        </w:rPr>
        <w:t xml:space="preserve"> of electricity than material ABC </w:t>
      </w:r>
      <w:r w:rsidR="004C7B6D" w:rsidRPr="000E262C">
        <w:rPr>
          <w:rFonts w:ascii="Times New Roman" w:hAnsi="Times New Roman" w:cs="Times New Roman"/>
        </w:rPr>
        <w:t xml:space="preserve">under cold </w:t>
      </w:r>
      <w:r w:rsidR="00EC7D0B" w:rsidRPr="000E262C">
        <w:rPr>
          <w:rFonts w:ascii="Times New Roman" w:hAnsi="Times New Roman" w:cs="Times New Roman"/>
        </w:rPr>
        <w:t xml:space="preserve">temperatures </w:t>
      </w:r>
      <w:r w:rsidRPr="000E262C">
        <w:rPr>
          <w:rFonts w:ascii="Times New Roman" w:hAnsi="Times New Roman" w:cs="Times New Roman"/>
        </w:rPr>
        <w:t>does not threaten the message of the regime.</w:t>
      </w:r>
      <w:r w:rsidR="00EC7D0B" w:rsidRPr="000E262C">
        <w:rPr>
          <w:rFonts w:ascii="Times New Roman" w:hAnsi="Times New Roman" w:cs="Times New Roman"/>
        </w:rPr>
        <w:t xml:space="preserve"> Neither does the meteorologist who tells you it will be warm tomorrow with a slight chance of showers.</w:t>
      </w:r>
    </w:p>
    <w:p w14:paraId="7CDF386D" w14:textId="1A84A316" w:rsidR="005B3E7F" w:rsidRPr="000E262C" w:rsidRDefault="005B3E7F" w:rsidP="00ED7816">
      <w:pPr>
        <w:spacing w:line="480" w:lineRule="auto"/>
        <w:rPr>
          <w:rFonts w:ascii="Times New Roman" w:hAnsi="Times New Roman" w:cs="Times New Roman"/>
        </w:rPr>
      </w:pPr>
    </w:p>
    <w:p w14:paraId="1921C5C2" w14:textId="72CF2ADF" w:rsidR="00B60607" w:rsidRPr="000E262C" w:rsidRDefault="005B3E7F" w:rsidP="00ED7816">
      <w:pPr>
        <w:spacing w:line="480" w:lineRule="auto"/>
        <w:rPr>
          <w:rFonts w:ascii="Times New Roman" w:hAnsi="Times New Roman" w:cs="Times New Roman"/>
        </w:rPr>
      </w:pPr>
      <w:r w:rsidRPr="000E262C">
        <w:rPr>
          <w:rFonts w:ascii="Times New Roman" w:hAnsi="Times New Roman" w:cs="Times New Roman"/>
        </w:rPr>
        <w:t xml:space="preserve">However, there are also economists. It is widely known that </w:t>
      </w:r>
      <w:r w:rsidR="005B2485" w:rsidRPr="000E262C">
        <w:rPr>
          <w:rFonts w:ascii="Times New Roman" w:hAnsi="Times New Roman" w:cs="Times New Roman"/>
        </w:rPr>
        <w:t xml:space="preserve">in the not so distant past, </w:t>
      </w:r>
      <w:r w:rsidRPr="000E262C">
        <w:rPr>
          <w:rFonts w:ascii="Times New Roman" w:hAnsi="Times New Roman" w:cs="Times New Roman"/>
        </w:rPr>
        <w:t>economists who</w:t>
      </w:r>
      <w:r w:rsidR="005E7A98" w:rsidRPr="000E262C">
        <w:rPr>
          <w:rFonts w:ascii="Times New Roman" w:hAnsi="Times New Roman" w:cs="Times New Roman"/>
        </w:rPr>
        <w:t xml:space="preserve"> have</w:t>
      </w:r>
      <w:r w:rsidRPr="000E262C">
        <w:rPr>
          <w:rFonts w:ascii="Times New Roman" w:hAnsi="Times New Roman" w:cs="Times New Roman"/>
        </w:rPr>
        <w:t xml:space="preserve"> suggest</w:t>
      </w:r>
      <w:r w:rsidR="005E7A98" w:rsidRPr="000E262C">
        <w:rPr>
          <w:rFonts w:ascii="Times New Roman" w:hAnsi="Times New Roman" w:cs="Times New Roman"/>
        </w:rPr>
        <w:t>ed</w:t>
      </w:r>
      <w:r w:rsidRPr="000E262C">
        <w:rPr>
          <w:rFonts w:ascii="Times New Roman" w:hAnsi="Times New Roman" w:cs="Times New Roman"/>
        </w:rPr>
        <w:t xml:space="preserve"> that the indicators are lagging or that there are better ways to structure the economy </w:t>
      </w:r>
      <w:r w:rsidR="00FB3802" w:rsidRPr="000E262C">
        <w:rPr>
          <w:rFonts w:ascii="Times New Roman" w:hAnsi="Times New Roman" w:cs="Times New Roman"/>
        </w:rPr>
        <w:t>have</w:t>
      </w:r>
      <w:r w:rsidRPr="000E262C">
        <w:rPr>
          <w:rFonts w:ascii="Times New Roman" w:hAnsi="Times New Roman" w:cs="Times New Roman"/>
        </w:rPr>
        <w:t xml:space="preserve"> never </w:t>
      </w:r>
      <w:r w:rsidR="00FB3802" w:rsidRPr="000E262C">
        <w:rPr>
          <w:rFonts w:ascii="Times New Roman" w:hAnsi="Times New Roman" w:cs="Times New Roman"/>
        </w:rPr>
        <w:t xml:space="preserve">been </w:t>
      </w:r>
      <w:r w:rsidRPr="000E262C">
        <w:rPr>
          <w:rFonts w:ascii="Times New Roman" w:hAnsi="Times New Roman" w:cs="Times New Roman"/>
        </w:rPr>
        <w:t xml:space="preserve">heard from again. Now the economists who are </w:t>
      </w:r>
      <w:r w:rsidR="00564AAF" w:rsidRPr="000E262C">
        <w:rPr>
          <w:rFonts w:ascii="Times New Roman" w:hAnsi="Times New Roman" w:cs="Times New Roman"/>
        </w:rPr>
        <w:t xml:space="preserve">currently </w:t>
      </w:r>
      <w:r w:rsidRPr="000E262C">
        <w:rPr>
          <w:rFonts w:ascii="Times New Roman" w:hAnsi="Times New Roman" w:cs="Times New Roman"/>
        </w:rPr>
        <w:t xml:space="preserve">well-established regularly point to good evidence (as far as you can tell) that the economy is exceeding all expectations. </w:t>
      </w:r>
      <w:r w:rsidR="00DF05AD" w:rsidRPr="000E262C">
        <w:rPr>
          <w:rFonts w:ascii="Times New Roman" w:hAnsi="Times New Roman" w:cs="Times New Roman"/>
        </w:rPr>
        <w:t xml:space="preserve">They present their graphs and models, and let’s even stipulate that as far as you know they do not straightforwardly fabricate data. </w:t>
      </w:r>
      <w:r w:rsidR="00104C67" w:rsidRPr="000E262C">
        <w:rPr>
          <w:rFonts w:ascii="Times New Roman" w:hAnsi="Times New Roman" w:cs="Times New Roman"/>
        </w:rPr>
        <w:t xml:space="preserve">The graphs and data check out </w:t>
      </w:r>
      <w:r w:rsidR="005874DD" w:rsidRPr="000E262C">
        <w:rPr>
          <w:rFonts w:ascii="Times New Roman" w:hAnsi="Times New Roman" w:cs="Times New Roman"/>
        </w:rPr>
        <w:t>given what</w:t>
      </w:r>
      <w:r w:rsidR="00104C67" w:rsidRPr="000E262C">
        <w:rPr>
          <w:rFonts w:ascii="Times New Roman" w:hAnsi="Times New Roman" w:cs="Times New Roman"/>
        </w:rPr>
        <w:t xml:space="preserve"> you can tell.</w:t>
      </w:r>
    </w:p>
    <w:p w14:paraId="51D87D14" w14:textId="77777777" w:rsidR="00B60607" w:rsidRPr="000E262C" w:rsidRDefault="00B60607" w:rsidP="00ED7816">
      <w:pPr>
        <w:spacing w:line="480" w:lineRule="auto"/>
        <w:rPr>
          <w:rFonts w:ascii="Times New Roman" w:hAnsi="Times New Roman" w:cs="Times New Roman"/>
        </w:rPr>
      </w:pPr>
    </w:p>
    <w:p w14:paraId="6D7155A3" w14:textId="6D40CBEA" w:rsidR="005B3E7F" w:rsidRPr="000E262C" w:rsidRDefault="00B60607" w:rsidP="00ED7816">
      <w:pPr>
        <w:spacing w:line="480" w:lineRule="auto"/>
        <w:rPr>
          <w:rFonts w:ascii="Times New Roman" w:hAnsi="Times New Roman" w:cs="Times New Roman"/>
        </w:rPr>
      </w:pPr>
      <w:r w:rsidRPr="000E262C">
        <w:rPr>
          <w:rFonts w:ascii="Times New Roman" w:hAnsi="Times New Roman" w:cs="Times New Roman"/>
        </w:rPr>
        <w:t xml:space="preserve">Should you believe what the Utopian economists tell you? Plausibly, at the very least, you should take their conclusions with a generous serving of salt even if you can’t find errors in their </w:t>
      </w:r>
      <w:r w:rsidRPr="000E262C">
        <w:rPr>
          <w:rFonts w:ascii="Times New Roman" w:hAnsi="Times New Roman" w:cs="Times New Roman"/>
        </w:rPr>
        <w:lastRenderedPageBreak/>
        <w:t xml:space="preserve">presentation. This is because the social conditions which would allow you to trust them are not </w:t>
      </w:r>
      <w:r w:rsidR="00104C67" w:rsidRPr="000E262C">
        <w:rPr>
          <w:rFonts w:ascii="Times New Roman" w:hAnsi="Times New Roman" w:cs="Times New Roman"/>
        </w:rPr>
        <w:t>present</w:t>
      </w:r>
      <w:r w:rsidRPr="000E262C">
        <w:rPr>
          <w:rFonts w:ascii="Times New Roman" w:hAnsi="Times New Roman" w:cs="Times New Roman"/>
        </w:rPr>
        <w:t xml:space="preserve">. These economists have </w:t>
      </w:r>
      <w:r w:rsidR="00104C67" w:rsidRPr="000E262C">
        <w:rPr>
          <w:rFonts w:ascii="Times New Roman" w:hAnsi="Times New Roman" w:cs="Times New Roman"/>
        </w:rPr>
        <w:t>extremely</w:t>
      </w:r>
      <w:r w:rsidRPr="000E262C">
        <w:rPr>
          <w:rFonts w:ascii="Times New Roman" w:hAnsi="Times New Roman" w:cs="Times New Roman"/>
        </w:rPr>
        <w:t xml:space="preserve"> strong incentives to only tell you one side of the story. On the other hand, you can justifiably place relatively </w:t>
      </w:r>
      <w:r w:rsidR="00E6087C" w:rsidRPr="000E262C">
        <w:rPr>
          <w:rFonts w:ascii="Times New Roman" w:hAnsi="Times New Roman" w:cs="Times New Roman"/>
        </w:rPr>
        <w:t xml:space="preserve">much </w:t>
      </w:r>
      <w:r w:rsidRPr="000E262C">
        <w:rPr>
          <w:rFonts w:ascii="Times New Roman" w:hAnsi="Times New Roman" w:cs="Times New Roman"/>
        </w:rPr>
        <w:t xml:space="preserve">higher confidence in the conclusions of the Utopian meteorologists, physicists, and chemists. Sure, </w:t>
      </w:r>
      <w:r w:rsidR="008413D7" w:rsidRPr="000E262C">
        <w:rPr>
          <w:rFonts w:ascii="Times New Roman" w:hAnsi="Times New Roman" w:cs="Times New Roman"/>
        </w:rPr>
        <w:t>individuals</w:t>
      </w:r>
      <w:r w:rsidRPr="000E262C">
        <w:rPr>
          <w:rFonts w:ascii="Times New Roman" w:hAnsi="Times New Roman" w:cs="Times New Roman"/>
        </w:rPr>
        <w:t xml:space="preserve"> </w:t>
      </w:r>
      <w:r w:rsidR="00EC7D0B" w:rsidRPr="000E262C">
        <w:rPr>
          <w:rFonts w:ascii="Times New Roman" w:hAnsi="Times New Roman" w:cs="Times New Roman"/>
        </w:rPr>
        <w:t>can</w:t>
      </w:r>
      <w:r w:rsidRPr="000E262C">
        <w:rPr>
          <w:rFonts w:ascii="Times New Roman" w:hAnsi="Times New Roman" w:cs="Times New Roman"/>
        </w:rPr>
        <w:t xml:space="preserve"> make mistakes sometimes, but given that </w:t>
      </w:r>
      <w:r w:rsidR="008413D7" w:rsidRPr="000E262C">
        <w:rPr>
          <w:rFonts w:ascii="Times New Roman" w:hAnsi="Times New Roman" w:cs="Times New Roman"/>
        </w:rPr>
        <w:t>these communities</w:t>
      </w:r>
      <w:r w:rsidRPr="000E262C">
        <w:rPr>
          <w:rFonts w:ascii="Times New Roman" w:hAnsi="Times New Roman" w:cs="Times New Roman"/>
        </w:rPr>
        <w:t xml:space="preserve"> face little or no pressure to present only one side, their errors will </w:t>
      </w:r>
      <w:r w:rsidR="00811171" w:rsidRPr="000E262C">
        <w:rPr>
          <w:rFonts w:ascii="Times New Roman" w:hAnsi="Times New Roman" w:cs="Times New Roman"/>
        </w:rPr>
        <w:t xml:space="preserve">be corrected </w:t>
      </w:r>
      <w:r w:rsidRPr="000E262C">
        <w:rPr>
          <w:rFonts w:ascii="Times New Roman" w:hAnsi="Times New Roman" w:cs="Times New Roman"/>
        </w:rPr>
        <w:t>over time</w:t>
      </w:r>
      <w:r w:rsidR="00811171" w:rsidRPr="000E262C">
        <w:rPr>
          <w:rFonts w:ascii="Times New Roman" w:hAnsi="Times New Roman" w:cs="Times New Roman"/>
        </w:rPr>
        <w:t>.</w:t>
      </w:r>
    </w:p>
    <w:p w14:paraId="0F1A1078" w14:textId="75F671BB" w:rsidR="00B60607" w:rsidRPr="000E262C" w:rsidRDefault="00B60607" w:rsidP="00ED7816">
      <w:pPr>
        <w:spacing w:line="480" w:lineRule="auto"/>
        <w:rPr>
          <w:rFonts w:ascii="Times New Roman" w:hAnsi="Times New Roman" w:cs="Times New Roman"/>
        </w:rPr>
      </w:pPr>
    </w:p>
    <w:p w14:paraId="0A75FE3C" w14:textId="1CB2B00C" w:rsidR="00B60607" w:rsidRPr="000E262C" w:rsidRDefault="00437AF9" w:rsidP="00ED7816">
      <w:pPr>
        <w:spacing w:line="480" w:lineRule="auto"/>
        <w:rPr>
          <w:rFonts w:ascii="Times New Roman" w:hAnsi="Times New Roman" w:cs="Times New Roman"/>
        </w:rPr>
      </w:pPr>
      <w:r w:rsidRPr="000E262C">
        <w:rPr>
          <w:rFonts w:ascii="Times New Roman" w:hAnsi="Times New Roman" w:cs="Times New Roman"/>
        </w:rPr>
        <w:t>This is of course an extreme case and I suspect that few</w:t>
      </w:r>
      <w:r w:rsidR="003C22A7" w:rsidRPr="000E262C">
        <w:rPr>
          <w:rFonts w:ascii="Times New Roman" w:hAnsi="Times New Roman" w:cs="Times New Roman"/>
        </w:rPr>
        <w:t>, if any,</w:t>
      </w:r>
      <w:r w:rsidRPr="000E262C">
        <w:rPr>
          <w:rFonts w:ascii="Times New Roman" w:hAnsi="Times New Roman" w:cs="Times New Roman"/>
        </w:rPr>
        <w:t xml:space="preserve"> readers will find it plausible that in fact trust in these economists’ conclusions is warranted.</w:t>
      </w:r>
      <w:r w:rsidR="00404A33" w:rsidRPr="000E262C">
        <w:rPr>
          <w:rFonts w:ascii="Times New Roman" w:hAnsi="Times New Roman" w:cs="Times New Roman"/>
        </w:rPr>
        <w:t xml:space="preserve"> Notice though that the extreme case does </w:t>
      </w:r>
      <w:r w:rsidR="00162C09" w:rsidRPr="000E262C">
        <w:rPr>
          <w:rFonts w:ascii="Times New Roman" w:hAnsi="Times New Roman" w:cs="Times New Roman"/>
        </w:rPr>
        <w:t>vividly bring out the idea that which conclusions we can trust, based on the first-order evidence presented to us, is a function of the incentives that others have with respect to presenting the evidence. Ideally, we want people to have incentive to</w:t>
      </w:r>
      <w:r w:rsidR="00AE2781" w:rsidRPr="000E262C">
        <w:rPr>
          <w:rFonts w:ascii="Times New Roman" w:hAnsi="Times New Roman" w:cs="Times New Roman"/>
        </w:rPr>
        <w:t xml:space="preserve"> adequately</w:t>
      </w:r>
      <w:r w:rsidR="00162C09" w:rsidRPr="000E262C">
        <w:rPr>
          <w:rFonts w:ascii="Times New Roman" w:hAnsi="Times New Roman" w:cs="Times New Roman"/>
        </w:rPr>
        <w:t xml:space="preserve"> present the evidence they possess. As we depart from this ideal, trust becomes less </w:t>
      </w:r>
      <w:r w:rsidR="00754547" w:rsidRPr="000E262C">
        <w:rPr>
          <w:rFonts w:ascii="Times New Roman" w:hAnsi="Times New Roman" w:cs="Times New Roman"/>
        </w:rPr>
        <w:t>appropriate</w:t>
      </w:r>
      <w:r w:rsidR="00162C09" w:rsidRPr="000E262C">
        <w:rPr>
          <w:rFonts w:ascii="Times New Roman" w:hAnsi="Times New Roman" w:cs="Times New Roman"/>
        </w:rPr>
        <w:t>. Now, departing from this ideal is not an all-or-nothing matter, and there is bound to be a spectrum here. On the one hand we have the economists of Utopia, and on the other hand we have well-functioning epistemic communities with norms that help them robustly track the truth.</w:t>
      </w:r>
    </w:p>
    <w:p w14:paraId="2EE5A776" w14:textId="3B561656" w:rsidR="00162C09" w:rsidRPr="000E262C" w:rsidRDefault="00162C09" w:rsidP="00ED7816">
      <w:pPr>
        <w:spacing w:line="480" w:lineRule="auto"/>
        <w:rPr>
          <w:rFonts w:ascii="Times New Roman" w:hAnsi="Times New Roman" w:cs="Times New Roman"/>
        </w:rPr>
      </w:pPr>
    </w:p>
    <w:p w14:paraId="3217488B" w14:textId="15094546" w:rsidR="001277F0" w:rsidRPr="000E262C" w:rsidRDefault="008A694F" w:rsidP="00ED7816">
      <w:pPr>
        <w:spacing w:line="480" w:lineRule="auto"/>
        <w:rPr>
          <w:rFonts w:ascii="Times New Roman" w:hAnsi="Times New Roman" w:cs="Times New Roman"/>
        </w:rPr>
      </w:pPr>
      <w:r w:rsidRPr="000E262C">
        <w:rPr>
          <w:rFonts w:ascii="Times New Roman" w:hAnsi="Times New Roman" w:cs="Times New Roman"/>
        </w:rPr>
        <w:t xml:space="preserve">As </w:t>
      </w:r>
      <w:r w:rsidR="00162C09" w:rsidRPr="000E262C">
        <w:rPr>
          <w:rFonts w:ascii="Times New Roman" w:hAnsi="Times New Roman" w:cs="Times New Roman"/>
        </w:rPr>
        <w:t xml:space="preserve">Mill </w:t>
      </w:r>
      <w:r w:rsidR="003B5560" w:rsidRPr="000E262C">
        <w:rPr>
          <w:rFonts w:ascii="Times New Roman" w:hAnsi="Times New Roman" w:cs="Times New Roman"/>
        </w:rPr>
        <w:t>was keen to emphasize</w:t>
      </w:r>
      <w:r w:rsidR="00162C09" w:rsidRPr="000E262C">
        <w:rPr>
          <w:rFonts w:ascii="Times New Roman" w:hAnsi="Times New Roman" w:cs="Times New Roman"/>
        </w:rPr>
        <w:t xml:space="preserve"> though, </w:t>
      </w:r>
      <w:r w:rsidR="003B5560" w:rsidRPr="000E262C">
        <w:rPr>
          <w:rFonts w:ascii="Times New Roman" w:hAnsi="Times New Roman" w:cs="Times New Roman"/>
        </w:rPr>
        <w:t xml:space="preserve">it is not only authoritarian governments </w:t>
      </w:r>
      <w:r w:rsidR="00AE2781" w:rsidRPr="000E262C">
        <w:rPr>
          <w:rFonts w:ascii="Times New Roman" w:hAnsi="Times New Roman" w:cs="Times New Roman"/>
        </w:rPr>
        <w:t>which</w:t>
      </w:r>
      <w:r w:rsidR="003B5560" w:rsidRPr="000E262C">
        <w:rPr>
          <w:rFonts w:ascii="Times New Roman" w:hAnsi="Times New Roman" w:cs="Times New Roman"/>
        </w:rPr>
        <w:t xml:space="preserve"> can </w:t>
      </w:r>
      <w:r w:rsidRPr="000E262C">
        <w:rPr>
          <w:rFonts w:ascii="Times New Roman" w:hAnsi="Times New Roman" w:cs="Times New Roman"/>
        </w:rPr>
        <w:t xml:space="preserve">create such misaligned incentives that lead to bad epistemic environments. Social and/or professional pressures can also be detrimental in this regard. </w:t>
      </w:r>
      <w:r w:rsidR="00CC00A4" w:rsidRPr="000E262C">
        <w:rPr>
          <w:rFonts w:ascii="Times New Roman" w:hAnsi="Times New Roman" w:cs="Times New Roman"/>
        </w:rPr>
        <w:t xml:space="preserve">Thus, we can imagine epistemic communities malfunctioning because there is social and professional pressure not to argue in favor of some hypothesis H. This pressure need not be “top down” as would be the case within authoritarian regimes. Rather the pressure can take the following form: defending H reduces job prospects, </w:t>
      </w:r>
      <w:r w:rsidR="00CC00A4" w:rsidRPr="000E262C">
        <w:rPr>
          <w:rFonts w:ascii="Times New Roman" w:hAnsi="Times New Roman" w:cs="Times New Roman"/>
        </w:rPr>
        <w:lastRenderedPageBreak/>
        <w:t xml:space="preserve">gets you invited to </w:t>
      </w:r>
      <w:r w:rsidR="00080059" w:rsidRPr="000E262C">
        <w:rPr>
          <w:rFonts w:ascii="Times New Roman" w:hAnsi="Times New Roman" w:cs="Times New Roman"/>
        </w:rPr>
        <w:t xml:space="preserve">fewer </w:t>
      </w:r>
      <w:r w:rsidR="007B3556" w:rsidRPr="000E262C">
        <w:rPr>
          <w:rFonts w:ascii="Times New Roman" w:hAnsi="Times New Roman" w:cs="Times New Roman"/>
        </w:rPr>
        <w:t xml:space="preserve">professional conferences or </w:t>
      </w:r>
      <w:r w:rsidR="00724815" w:rsidRPr="000E262C">
        <w:rPr>
          <w:rFonts w:ascii="Times New Roman" w:hAnsi="Times New Roman" w:cs="Times New Roman"/>
        </w:rPr>
        <w:t>parties</w:t>
      </w:r>
      <w:r w:rsidR="00CC00A4" w:rsidRPr="000E262C">
        <w:rPr>
          <w:rFonts w:ascii="Times New Roman" w:hAnsi="Times New Roman" w:cs="Times New Roman"/>
        </w:rPr>
        <w:t>, makes it likely that other</w:t>
      </w:r>
      <w:r w:rsidR="008F6258" w:rsidRPr="000E262C">
        <w:rPr>
          <w:rFonts w:ascii="Times New Roman" w:hAnsi="Times New Roman" w:cs="Times New Roman"/>
        </w:rPr>
        <w:t xml:space="preserve">s </w:t>
      </w:r>
      <w:r w:rsidR="00026384" w:rsidRPr="000E262C">
        <w:rPr>
          <w:rFonts w:ascii="Times New Roman" w:hAnsi="Times New Roman" w:cs="Times New Roman"/>
        </w:rPr>
        <w:t xml:space="preserve">publicly </w:t>
      </w:r>
      <w:r w:rsidR="00CC00A4" w:rsidRPr="000E262C">
        <w:rPr>
          <w:rFonts w:ascii="Times New Roman" w:hAnsi="Times New Roman" w:cs="Times New Roman"/>
        </w:rPr>
        <w:t xml:space="preserve">distance themselves from you, </w:t>
      </w:r>
      <w:r w:rsidR="003A0D2D" w:rsidRPr="000E262C">
        <w:rPr>
          <w:rFonts w:ascii="Times New Roman" w:hAnsi="Times New Roman" w:cs="Times New Roman"/>
        </w:rPr>
        <w:t>and so on</w:t>
      </w:r>
      <w:r w:rsidR="00CC00A4" w:rsidRPr="000E262C">
        <w:rPr>
          <w:rFonts w:ascii="Times New Roman" w:hAnsi="Times New Roman" w:cs="Times New Roman"/>
        </w:rPr>
        <w:t>. Such incentives—though not as strong as those in Utopia—are likely to be effective, especially insofar as individuals are driven to achieve</w:t>
      </w:r>
      <w:r w:rsidR="005A283F" w:rsidRPr="000E262C">
        <w:rPr>
          <w:rFonts w:ascii="Times New Roman" w:hAnsi="Times New Roman" w:cs="Times New Roman"/>
        </w:rPr>
        <w:t xml:space="preserve"> social</w:t>
      </w:r>
      <w:r w:rsidR="00CC00A4" w:rsidRPr="000E262C">
        <w:rPr>
          <w:rFonts w:ascii="Times New Roman" w:hAnsi="Times New Roman" w:cs="Times New Roman"/>
        </w:rPr>
        <w:t xml:space="preserve"> status, gainful employment, and want to avoid “isolation pressure.”</w:t>
      </w:r>
    </w:p>
    <w:p w14:paraId="284B4C33" w14:textId="6BB6F7E6" w:rsidR="00CC00A4" w:rsidRPr="000E262C" w:rsidRDefault="00CC00A4" w:rsidP="00ED7816">
      <w:pPr>
        <w:spacing w:line="480" w:lineRule="auto"/>
        <w:rPr>
          <w:rFonts w:ascii="Times New Roman" w:hAnsi="Times New Roman" w:cs="Times New Roman"/>
        </w:rPr>
      </w:pPr>
    </w:p>
    <w:p w14:paraId="6551154F" w14:textId="672E2A51" w:rsidR="00CC00A4" w:rsidRPr="000E262C" w:rsidRDefault="00CC00A4" w:rsidP="00ED7816">
      <w:pPr>
        <w:spacing w:line="480" w:lineRule="auto"/>
        <w:rPr>
          <w:rFonts w:ascii="Times New Roman" w:hAnsi="Times New Roman" w:cs="Times New Roman"/>
        </w:rPr>
      </w:pPr>
      <w:r w:rsidRPr="000E262C">
        <w:rPr>
          <w:rFonts w:ascii="Times New Roman" w:hAnsi="Times New Roman" w:cs="Times New Roman"/>
        </w:rPr>
        <w:t xml:space="preserve">In modern liberal societies, determining where such pressures </w:t>
      </w:r>
      <w:r w:rsidR="00B317C4" w:rsidRPr="000E262C">
        <w:rPr>
          <w:rFonts w:ascii="Times New Roman" w:hAnsi="Times New Roman" w:cs="Times New Roman"/>
        </w:rPr>
        <w:t xml:space="preserve">function </w:t>
      </w:r>
      <w:r w:rsidRPr="000E262C">
        <w:rPr>
          <w:rFonts w:ascii="Times New Roman" w:hAnsi="Times New Roman" w:cs="Times New Roman"/>
        </w:rPr>
        <w:t>in a detrimental way is somewhat complicated by the fact that it is a standard part of academic practice to highly regulate speech and publication, by methods such as rigorous peer review</w:t>
      </w:r>
      <w:r w:rsidR="00163D7A" w:rsidRPr="000E262C">
        <w:rPr>
          <w:rFonts w:ascii="Times New Roman" w:hAnsi="Times New Roman" w:cs="Times New Roman"/>
        </w:rPr>
        <w:t xml:space="preserve"> </w:t>
      </w:r>
      <w:r w:rsidR="00163D7A"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{"citationID":"OTvihV62","properties":{"formattedCitation":"(Simpson 2020)","plainCitation":"(Simpson 2020)","noteIndex":0},"citationItems":[{"id":662,"uris":["http://zotero.org/users/6623136/items/WH6DN2GH"],"itemData":{"id":662,"type":"article-journal","container-title":"Ethics","issue":"3","page":"287-319","title":"The Relation between Academic Freedom and Free Speech","volume":"130","author":[{"family":"Simpson","given":"Robert Mark"}],"issued":{"date-parts":[["2020"]]}}}],"schema":"https://github.com/citation-style-language/schema/raw/master/csl-citation.json"} </w:instrText>
      </w:r>
      <w:r w:rsidR="00163D7A" w:rsidRPr="000E262C">
        <w:rPr>
          <w:rFonts w:ascii="Times New Roman" w:hAnsi="Times New Roman" w:cs="Times New Roman"/>
        </w:rPr>
        <w:fldChar w:fldCharType="separate"/>
      </w:r>
      <w:r w:rsidR="00163D7A" w:rsidRPr="000E262C">
        <w:rPr>
          <w:rFonts w:ascii="Times New Roman" w:hAnsi="Times New Roman" w:cs="Times New Roman"/>
          <w:noProof/>
        </w:rPr>
        <w:t>(Simpson 2020)</w:t>
      </w:r>
      <w:r w:rsidR="00163D7A" w:rsidRPr="000E262C">
        <w:rPr>
          <w:rFonts w:ascii="Times New Roman" w:hAnsi="Times New Roman" w:cs="Times New Roman"/>
        </w:rPr>
        <w:fldChar w:fldCharType="end"/>
      </w:r>
      <w:r w:rsidRPr="000E262C">
        <w:rPr>
          <w:rFonts w:ascii="Times New Roman" w:hAnsi="Times New Roman" w:cs="Times New Roman"/>
        </w:rPr>
        <w:t xml:space="preserve">. </w:t>
      </w:r>
      <w:r w:rsidR="007108C4" w:rsidRPr="000E262C">
        <w:rPr>
          <w:rFonts w:ascii="Times New Roman" w:hAnsi="Times New Roman" w:cs="Times New Roman"/>
        </w:rPr>
        <w:t>Such methods by design screen out bad or substandard argumentation or evidence-presenting. Furthermore, there is bound to be some social stigma attached to defending hypotheses that are highly unlikely given our total evidence—for example, that the earth is flat</w:t>
      </w:r>
      <w:r w:rsidR="00E33802" w:rsidRPr="000E262C">
        <w:rPr>
          <w:rFonts w:ascii="Times New Roman" w:hAnsi="Times New Roman" w:cs="Times New Roman"/>
        </w:rPr>
        <w:t xml:space="preserve"> or that anthropogenic climate change is not occur</w:t>
      </w:r>
      <w:r w:rsidR="00F634D9" w:rsidRPr="000E262C">
        <w:rPr>
          <w:rFonts w:ascii="Times New Roman" w:hAnsi="Times New Roman" w:cs="Times New Roman"/>
        </w:rPr>
        <w:t>r</w:t>
      </w:r>
      <w:r w:rsidR="00E33802" w:rsidRPr="000E262C">
        <w:rPr>
          <w:rFonts w:ascii="Times New Roman" w:hAnsi="Times New Roman" w:cs="Times New Roman"/>
        </w:rPr>
        <w:t xml:space="preserve">ing or that </w:t>
      </w:r>
      <w:r w:rsidR="00F634D9" w:rsidRPr="000E262C">
        <w:rPr>
          <w:rFonts w:ascii="Times New Roman" w:hAnsi="Times New Roman" w:cs="Times New Roman"/>
        </w:rPr>
        <w:t xml:space="preserve">living organisms did not evolve through a process of natural </w:t>
      </w:r>
      <w:r w:rsidR="00DC440F" w:rsidRPr="000E262C">
        <w:rPr>
          <w:rFonts w:ascii="Times New Roman" w:hAnsi="Times New Roman" w:cs="Times New Roman"/>
        </w:rPr>
        <w:t xml:space="preserve">and sexual </w:t>
      </w:r>
      <w:r w:rsidR="00F634D9" w:rsidRPr="000E262C">
        <w:rPr>
          <w:rFonts w:ascii="Times New Roman" w:hAnsi="Times New Roman" w:cs="Times New Roman"/>
        </w:rPr>
        <w:t>selection</w:t>
      </w:r>
      <w:r w:rsidR="007108C4" w:rsidRPr="000E262C">
        <w:rPr>
          <w:rFonts w:ascii="Times New Roman" w:hAnsi="Times New Roman" w:cs="Times New Roman"/>
        </w:rPr>
        <w:t>.</w:t>
      </w:r>
    </w:p>
    <w:p w14:paraId="08F809C1" w14:textId="2E9AEEB5" w:rsidR="00CD0E94" w:rsidRPr="000E262C" w:rsidRDefault="00CD0E94" w:rsidP="00ED7816">
      <w:pPr>
        <w:spacing w:line="480" w:lineRule="auto"/>
        <w:rPr>
          <w:rFonts w:ascii="Times New Roman" w:hAnsi="Times New Roman" w:cs="Times New Roman"/>
        </w:rPr>
      </w:pPr>
    </w:p>
    <w:p w14:paraId="08C45512" w14:textId="67FC8BE7" w:rsidR="00CD0E94" w:rsidRPr="000E262C" w:rsidRDefault="00CD0E94" w:rsidP="00ED7816">
      <w:pPr>
        <w:spacing w:line="480" w:lineRule="auto"/>
        <w:rPr>
          <w:rFonts w:ascii="Times New Roman" w:hAnsi="Times New Roman" w:cs="Times New Roman"/>
        </w:rPr>
      </w:pPr>
      <w:r w:rsidRPr="000E262C">
        <w:rPr>
          <w:rFonts w:ascii="Times New Roman" w:hAnsi="Times New Roman" w:cs="Times New Roman"/>
        </w:rPr>
        <w:t xml:space="preserve">What we seem to need then, is a suitable qualification: when social pressure is applied to individuals presenting evidence that is independent of the quality of the evidence, this is where our epistemic situation with respect to that hypothesis is likely to deteriorate. </w:t>
      </w:r>
      <w:r w:rsidR="00E05ECB" w:rsidRPr="000E262C">
        <w:rPr>
          <w:rFonts w:ascii="Times New Roman" w:hAnsi="Times New Roman" w:cs="Times New Roman"/>
        </w:rPr>
        <w:t>In the case of Utopia, the pressure applied is conclusion driven—economists who present evidence suggesting the economy is faltering are never heard from again regardless of whether their methodology is rigorous. To bring matters closer to home, t</w:t>
      </w:r>
      <w:r w:rsidRPr="000E262C">
        <w:rPr>
          <w:rFonts w:ascii="Times New Roman" w:hAnsi="Times New Roman" w:cs="Times New Roman"/>
        </w:rPr>
        <w:t>here is thus an important difference, for example, between the case of an author being criticized</w:t>
      </w:r>
      <w:r w:rsidR="00F53C76" w:rsidRPr="000E262C">
        <w:rPr>
          <w:rFonts w:ascii="Times New Roman" w:hAnsi="Times New Roman" w:cs="Times New Roman"/>
        </w:rPr>
        <w:t xml:space="preserve"> or denied professional opportunities</w:t>
      </w:r>
      <w:r w:rsidRPr="000E262C">
        <w:rPr>
          <w:rFonts w:ascii="Times New Roman" w:hAnsi="Times New Roman" w:cs="Times New Roman"/>
        </w:rPr>
        <w:t xml:space="preserve"> for publishing a study with sloppy statistical methodology versus someone </w:t>
      </w:r>
      <w:r w:rsidR="00F53C76" w:rsidRPr="000E262C">
        <w:rPr>
          <w:rFonts w:ascii="Times New Roman" w:hAnsi="Times New Roman" w:cs="Times New Roman"/>
        </w:rPr>
        <w:t xml:space="preserve">facing these costs </w:t>
      </w:r>
      <w:r w:rsidRPr="000E262C">
        <w:rPr>
          <w:rFonts w:ascii="Times New Roman" w:hAnsi="Times New Roman" w:cs="Times New Roman"/>
        </w:rPr>
        <w:t>for publishing a statistically rigorous study that defends a hypothesis that is unpopular</w:t>
      </w:r>
      <w:r w:rsidR="00C87F3B" w:rsidRPr="000E262C">
        <w:rPr>
          <w:rFonts w:ascii="Times New Roman" w:hAnsi="Times New Roman" w:cs="Times New Roman"/>
        </w:rPr>
        <w:t xml:space="preserve"> within the field</w:t>
      </w:r>
      <w:r w:rsidRPr="000E262C">
        <w:rPr>
          <w:rFonts w:ascii="Times New Roman" w:hAnsi="Times New Roman" w:cs="Times New Roman"/>
        </w:rPr>
        <w:t>.</w:t>
      </w:r>
      <w:r w:rsidR="00C87F3B" w:rsidRPr="000E262C">
        <w:rPr>
          <w:rFonts w:ascii="Times New Roman" w:hAnsi="Times New Roman" w:cs="Times New Roman"/>
        </w:rPr>
        <w:t xml:space="preserve"> In this </w:t>
      </w:r>
      <w:r w:rsidR="00C87F3B" w:rsidRPr="000E262C">
        <w:rPr>
          <w:rFonts w:ascii="Times New Roman" w:hAnsi="Times New Roman" w:cs="Times New Roman"/>
        </w:rPr>
        <w:lastRenderedPageBreak/>
        <w:t xml:space="preserve">vein, </w:t>
      </w:r>
      <w:proofErr w:type="spellStart"/>
      <w:r w:rsidR="00C87F3B" w:rsidRPr="000E262C">
        <w:rPr>
          <w:rFonts w:ascii="Times New Roman" w:hAnsi="Times New Roman" w:cs="Times New Roman"/>
        </w:rPr>
        <w:t>Longino</w:t>
      </w:r>
      <w:proofErr w:type="spellEnd"/>
      <w:r w:rsidR="00C87F3B" w:rsidRPr="000E262C">
        <w:rPr>
          <w:rFonts w:ascii="Times New Roman" w:hAnsi="Times New Roman" w:cs="Times New Roman"/>
        </w:rPr>
        <w:t xml:space="preserve"> </w:t>
      </w:r>
      <w:r w:rsidR="00C87F3B"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{"citationID":"2t0wpr80","properties":{"formattedCitation":"(1990)","plainCitation":"(1990)","noteIndex":0},"citationItems":[{"id":173,"uris":["http://zotero.org/users/6623136/items/D43WCQH8"],"itemData":{"id":173,"type":"book","event-place":"Princeton, NJ","publisher":"Princeton University Press","publisher-place":"Princeton, NJ","title":"Science as Social Knowledge","author":[{"family":"Longino","given":"Helen"}],"issued":{"date-parts":[["1990"]]}},"suppress-author":true}],"schema":"https://github.com/citation-style-language/schema/raw/master/csl-citation.json"} </w:instrText>
      </w:r>
      <w:r w:rsidR="00C87F3B" w:rsidRPr="000E262C">
        <w:rPr>
          <w:rFonts w:ascii="Times New Roman" w:hAnsi="Times New Roman" w:cs="Times New Roman"/>
        </w:rPr>
        <w:fldChar w:fldCharType="separate"/>
      </w:r>
      <w:r w:rsidR="00C87F3B" w:rsidRPr="000E262C">
        <w:rPr>
          <w:rFonts w:ascii="Times New Roman" w:hAnsi="Times New Roman" w:cs="Times New Roman"/>
          <w:noProof/>
        </w:rPr>
        <w:t>(1990)</w:t>
      </w:r>
      <w:r w:rsidR="00C87F3B" w:rsidRPr="000E262C">
        <w:rPr>
          <w:rFonts w:ascii="Times New Roman" w:hAnsi="Times New Roman" w:cs="Times New Roman"/>
        </w:rPr>
        <w:fldChar w:fldCharType="end"/>
      </w:r>
      <w:r w:rsidR="00C87F3B" w:rsidRPr="000E262C">
        <w:rPr>
          <w:rFonts w:ascii="Times New Roman" w:hAnsi="Times New Roman" w:cs="Times New Roman"/>
        </w:rPr>
        <w:t xml:space="preserve"> emphasizes the need for diversity in background assumptions within a field of inquiry as a means for enabling transformative critique when appropriate.</w:t>
      </w:r>
    </w:p>
    <w:p w14:paraId="48FC98FA" w14:textId="6135624B" w:rsidR="00CC00A4" w:rsidRPr="000E262C" w:rsidRDefault="00CC00A4" w:rsidP="00ED7816">
      <w:pPr>
        <w:spacing w:line="480" w:lineRule="auto"/>
        <w:rPr>
          <w:rFonts w:ascii="Times New Roman" w:hAnsi="Times New Roman" w:cs="Times New Roman"/>
        </w:rPr>
      </w:pPr>
    </w:p>
    <w:p w14:paraId="16BEC6CE" w14:textId="6A816FDB" w:rsidR="005A69A6" w:rsidRPr="000E262C" w:rsidRDefault="00C707B5" w:rsidP="00ED7816">
      <w:pPr>
        <w:spacing w:line="480" w:lineRule="auto"/>
        <w:rPr>
          <w:rFonts w:ascii="Times New Roman" w:hAnsi="Times New Roman" w:cs="Times New Roman"/>
        </w:rPr>
      </w:pPr>
      <w:r w:rsidRPr="000E262C">
        <w:rPr>
          <w:rFonts w:ascii="Times New Roman" w:hAnsi="Times New Roman" w:cs="Times New Roman"/>
        </w:rPr>
        <w:t xml:space="preserve">In practice, however, it is bound to be difficult to ascertain which type of scenario we are in with respect to particular hypothesis. Though there are easy extreme cases, the terrain is </w:t>
      </w:r>
      <w:r w:rsidR="00396E12" w:rsidRPr="000E262C">
        <w:rPr>
          <w:rFonts w:ascii="Times New Roman" w:hAnsi="Times New Roman" w:cs="Times New Roman"/>
        </w:rPr>
        <w:t>murkier</w:t>
      </w:r>
      <w:r w:rsidRPr="000E262C">
        <w:rPr>
          <w:rFonts w:ascii="Times New Roman" w:hAnsi="Times New Roman" w:cs="Times New Roman"/>
        </w:rPr>
        <w:t xml:space="preserve"> in the middle. </w:t>
      </w:r>
      <w:r w:rsidR="00875DBF" w:rsidRPr="000E262C">
        <w:rPr>
          <w:rFonts w:ascii="Times New Roman" w:hAnsi="Times New Roman" w:cs="Times New Roman"/>
        </w:rPr>
        <w:t>I</w:t>
      </w:r>
      <w:r w:rsidR="00623CAC" w:rsidRPr="000E262C">
        <w:rPr>
          <w:rFonts w:ascii="Times New Roman" w:hAnsi="Times New Roman" w:cs="Times New Roman"/>
        </w:rPr>
        <w:t>ndeed, i</w:t>
      </w:r>
      <w:r w:rsidR="00B51093" w:rsidRPr="000E262C">
        <w:rPr>
          <w:rFonts w:ascii="Times New Roman" w:hAnsi="Times New Roman" w:cs="Times New Roman"/>
        </w:rPr>
        <w:t>t seems to me that</w:t>
      </w:r>
      <w:r w:rsidR="00875DBF" w:rsidRPr="000E262C">
        <w:rPr>
          <w:rFonts w:ascii="Times New Roman" w:hAnsi="Times New Roman" w:cs="Times New Roman"/>
        </w:rPr>
        <w:t xml:space="preserve"> we would be expecting too much from epistemology if </w:t>
      </w:r>
      <w:r w:rsidR="00154798" w:rsidRPr="000E262C">
        <w:rPr>
          <w:rFonts w:ascii="Times New Roman" w:hAnsi="Times New Roman" w:cs="Times New Roman"/>
        </w:rPr>
        <w:t xml:space="preserve">we </w:t>
      </w:r>
      <w:r w:rsidR="001124D2" w:rsidRPr="000E262C">
        <w:rPr>
          <w:rFonts w:ascii="Times New Roman" w:hAnsi="Times New Roman" w:cs="Times New Roman"/>
        </w:rPr>
        <w:t>demand</w:t>
      </w:r>
      <w:r w:rsidR="00875DBF" w:rsidRPr="000E262C">
        <w:rPr>
          <w:rFonts w:ascii="Times New Roman" w:hAnsi="Times New Roman" w:cs="Times New Roman"/>
        </w:rPr>
        <w:t xml:space="preserve"> a precise and determinate </w:t>
      </w:r>
      <w:r w:rsidR="00F379B7" w:rsidRPr="000E262C">
        <w:rPr>
          <w:rFonts w:ascii="Times New Roman" w:hAnsi="Times New Roman" w:cs="Times New Roman"/>
        </w:rPr>
        <w:t>litmus test</w:t>
      </w:r>
      <w:r w:rsidR="00875DBF" w:rsidRPr="000E262C">
        <w:rPr>
          <w:rFonts w:ascii="Times New Roman" w:hAnsi="Times New Roman" w:cs="Times New Roman"/>
        </w:rPr>
        <w:t xml:space="preserve">. </w:t>
      </w:r>
      <w:r w:rsidRPr="000E262C">
        <w:rPr>
          <w:rFonts w:ascii="Times New Roman" w:hAnsi="Times New Roman" w:cs="Times New Roman"/>
        </w:rPr>
        <w:t>However</w:t>
      </w:r>
      <w:r w:rsidR="00396E12" w:rsidRPr="000E262C">
        <w:rPr>
          <w:rFonts w:ascii="Times New Roman" w:hAnsi="Times New Roman" w:cs="Times New Roman"/>
        </w:rPr>
        <w:t>,</w:t>
      </w:r>
      <w:r w:rsidRPr="000E262C">
        <w:rPr>
          <w:rFonts w:ascii="Times New Roman" w:hAnsi="Times New Roman" w:cs="Times New Roman"/>
        </w:rPr>
        <w:t xml:space="preserve"> </w:t>
      </w:r>
      <w:r w:rsidR="007D71E5" w:rsidRPr="000E262C">
        <w:rPr>
          <w:rFonts w:ascii="Times New Roman" w:hAnsi="Times New Roman" w:cs="Times New Roman"/>
        </w:rPr>
        <w:t>I want to speculatively propose one rough</w:t>
      </w:r>
      <w:r w:rsidRPr="000E262C">
        <w:rPr>
          <w:rFonts w:ascii="Times New Roman" w:hAnsi="Times New Roman" w:cs="Times New Roman"/>
        </w:rPr>
        <w:t xml:space="preserve"> heuristic. </w:t>
      </w:r>
      <w:r w:rsidR="002D1FB6" w:rsidRPr="000E262C">
        <w:rPr>
          <w:rFonts w:ascii="Times New Roman" w:hAnsi="Times New Roman" w:cs="Times New Roman"/>
        </w:rPr>
        <w:t xml:space="preserve">Hypotheses </w:t>
      </w:r>
      <w:r w:rsidR="00163D7A" w:rsidRPr="000E262C">
        <w:rPr>
          <w:rFonts w:ascii="Times New Roman" w:hAnsi="Times New Roman" w:cs="Times New Roman"/>
        </w:rPr>
        <w:t xml:space="preserve">in </w:t>
      </w:r>
      <w:r w:rsidR="002D1FB6" w:rsidRPr="000E262C">
        <w:rPr>
          <w:rFonts w:ascii="Times New Roman" w:hAnsi="Times New Roman" w:cs="Times New Roman"/>
        </w:rPr>
        <w:t xml:space="preserve">which members of an epistemic community have an </w:t>
      </w:r>
      <w:r w:rsidR="002D1FB6" w:rsidRPr="000E262C">
        <w:rPr>
          <w:rFonts w:ascii="Times New Roman" w:hAnsi="Times New Roman" w:cs="Times New Roman"/>
          <w:i/>
        </w:rPr>
        <w:t xml:space="preserve">affective investment </w:t>
      </w:r>
      <w:r w:rsidR="002D1FB6" w:rsidRPr="000E262C">
        <w:rPr>
          <w:rFonts w:ascii="Times New Roman" w:hAnsi="Times New Roman" w:cs="Times New Roman"/>
        </w:rPr>
        <w:t>are more likely to the be the locus of the problematic type of social pressure. Now when it comes to particular hypotheses about the physical world, for example, it is rare to find such affective investment. In some sense, nobody cares about which materials are more conductive, the chemical composition</w:t>
      </w:r>
      <w:r w:rsidR="00163D7A" w:rsidRPr="000E262C">
        <w:rPr>
          <w:rFonts w:ascii="Times New Roman" w:hAnsi="Times New Roman" w:cs="Times New Roman"/>
        </w:rPr>
        <w:t>s</w:t>
      </w:r>
      <w:r w:rsidR="002D1FB6" w:rsidRPr="000E262C">
        <w:rPr>
          <w:rFonts w:ascii="Times New Roman" w:hAnsi="Times New Roman" w:cs="Times New Roman"/>
        </w:rPr>
        <w:t xml:space="preserve"> of particular polymers, the reproductive rates of </w:t>
      </w:r>
      <w:r w:rsidR="002D1FB6" w:rsidRPr="000E262C">
        <w:rPr>
          <w:rFonts w:ascii="Times New Roman" w:hAnsi="Times New Roman" w:cs="Times New Roman"/>
          <w:i/>
        </w:rPr>
        <w:t xml:space="preserve">E. Coli </w:t>
      </w:r>
      <w:r w:rsidR="002D1FB6" w:rsidRPr="000E262C">
        <w:rPr>
          <w:rFonts w:ascii="Times New Roman" w:hAnsi="Times New Roman" w:cs="Times New Roman"/>
        </w:rPr>
        <w:t xml:space="preserve">bacteria, and so on. Affective investment is much more likely with respect to policy adjacent or ideology </w:t>
      </w:r>
      <w:r w:rsidR="00F878F2" w:rsidRPr="000E262C">
        <w:rPr>
          <w:rFonts w:ascii="Times New Roman" w:hAnsi="Times New Roman" w:cs="Times New Roman"/>
        </w:rPr>
        <w:t xml:space="preserve">adjacent </w:t>
      </w:r>
      <w:r w:rsidR="002D1FB6" w:rsidRPr="000E262C">
        <w:rPr>
          <w:rFonts w:ascii="Times New Roman" w:hAnsi="Times New Roman" w:cs="Times New Roman"/>
        </w:rPr>
        <w:t>(political, moral, religious, etc.) issues. Indeed, in Galileo’s time</w:t>
      </w:r>
      <w:r w:rsidR="00163D7A" w:rsidRPr="000E262C">
        <w:rPr>
          <w:rFonts w:ascii="Times New Roman" w:hAnsi="Times New Roman" w:cs="Times New Roman"/>
        </w:rPr>
        <w:t xml:space="preserve"> and place</w:t>
      </w:r>
      <w:r w:rsidR="002D1FB6" w:rsidRPr="000E262C">
        <w:rPr>
          <w:rFonts w:ascii="Times New Roman" w:hAnsi="Times New Roman" w:cs="Times New Roman"/>
        </w:rPr>
        <w:t>, geo-centrism was close to the core tenets of the</w:t>
      </w:r>
      <w:r w:rsidR="00163D7A" w:rsidRPr="000E262C">
        <w:rPr>
          <w:rFonts w:ascii="Times New Roman" w:hAnsi="Times New Roman" w:cs="Times New Roman"/>
        </w:rPr>
        <w:t xml:space="preserve"> prevalent</w:t>
      </w:r>
      <w:r w:rsidR="002D1FB6" w:rsidRPr="000E262C">
        <w:rPr>
          <w:rFonts w:ascii="Times New Roman" w:hAnsi="Times New Roman" w:cs="Times New Roman"/>
        </w:rPr>
        <w:t xml:space="preserve"> religious worldview. Today, we might expect epistemic communities to have other issues that are core to their worldviews: </w:t>
      </w:r>
      <w:r w:rsidR="005A69A6" w:rsidRPr="000E262C">
        <w:rPr>
          <w:rFonts w:ascii="Times New Roman" w:hAnsi="Times New Roman" w:cs="Times New Roman"/>
        </w:rPr>
        <w:t xml:space="preserve">particular hypotheses about the causes and remedies for various social problems, for example. </w:t>
      </w:r>
    </w:p>
    <w:p w14:paraId="5E45BD9B" w14:textId="77777777" w:rsidR="005A69A6" w:rsidRPr="000E262C" w:rsidRDefault="005A69A6" w:rsidP="00ED7816">
      <w:pPr>
        <w:spacing w:line="480" w:lineRule="auto"/>
        <w:rPr>
          <w:rFonts w:ascii="Times New Roman" w:hAnsi="Times New Roman" w:cs="Times New Roman"/>
        </w:rPr>
      </w:pPr>
    </w:p>
    <w:p w14:paraId="5808C564" w14:textId="3DF3D8BC" w:rsidR="00E05ECB" w:rsidRPr="000E262C" w:rsidRDefault="005A69A6" w:rsidP="00ED7816">
      <w:pPr>
        <w:spacing w:line="480" w:lineRule="auto"/>
        <w:rPr>
          <w:rFonts w:ascii="Times New Roman" w:hAnsi="Times New Roman" w:cs="Times New Roman"/>
        </w:rPr>
      </w:pPr>
      <w:r w:rsidRPr="000E262C">
        <w:rPr>
          <w:rFonts w:ascii="Times New Roman" w:hAnsi="Times New Roman" w:cs="Times New Roman"/>
        </w:rPr>
        <w:t>Perhaps tragically then, our lights get dimmer just as we start to care more about a particular domain</w:t>
      </w:r>
      <w:r w:rsidR="00596EF2" w:rsidRPr="000E262C">
        <w:rPr>
          <w:rFonts w:ascii="Times New Roman" w:hAnsi="Times New Roman" w:cs="Times New Roman"/>
        </w:rPr>
        <w:t xml:space="preserve">. This is so especially in cases where having a firm position on particular issues become closer to our identities. “Convictions are more dangerous enemies of truth than lies,” </w:t>
      </w:r>
      <w:r w:rsidR="00772796" w:rsidRPr="000E262C">
        <w:rPr>
          <w:rFonts w:ascii="Times New Roman" w:hAnsi="Times New Roman" w:cs="Times New Roman"/>
        </w:rPr>
        <w:t xml:space="preserve">Nietzsche </w:t>
      </w:r>
      <w:r w:rsidR="00772796"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{"citationID":"887hAV91","properties":{"formattedCitation":"(1954, 483)","plainCitation":"(1954, 483)","noteIndex":0},"citationItems":[{"id":449,"uris":["http://zotero.org/users/6623136/items/3VPDVTZS"],"itemData":{"id":449,"type":"chapter","container-title":"The Portable Nietzsche","event-place":"New York","publisher":"Penguin Books","publisher-place":"New York","title":"Human, All-Too-Human","author":[{"family":"Nietzsche","given":"Friedrich"}],"translator":[{"family":"Kaufmann","given":"Walter"}],"issued":{"date-parts":[["1954"]]}},"locator":"483","suppress-author":true}],"schema":"https://github.com/citation-style-language/schema/raw/master/csl-citation.json"} </w:instrText>
      </w:r>
      <w:r w:rsidR="00772796" w:rsidRPr="000E262C">
        <w:rPr>
          <w:rFonts w:ascii="Times New Roman" w:hAnsi="Times New Roman" w:cs="Times New Roman"/>
        </w:rPr>
        <w:fldChar w:fldCharType="separate"/>
      </w:r>
      <w:r w:rsidR="00772796" w:rsidRPr="000E262C">
        <w:rPr>
          <w:rFonts w:ascii="Times New Roman" w:hAnsi="Times New Roman" w:cs="Times New Roman"/>
          <w:noProof/>
        </w:rPr>
        <w:t>(1954, 483)</w:t>
      </w:r>
      <w:r w:rsidR="00772796" w:rsidRPr="000E262C">
        <w:rPr>
          <w:rFonts w:ascii="Times New Roman" w:hAnsi="Times New Roman" w:cs="Times New Roman"/>
        </w:rPr>
        <w:fldChar w:fldCharType="end"/>
      </w:r>
      <w:r w:rsidR="00772796" w:rsidRPr="000E262C">
        <w:rPr>
          <w:rFonts w:ascii="Times New Roman" w:hAnsi="Times New Roman" w:cs="Times New Roman"/>
        </w:rPr>
        <w:t xml:space="preserve"> says in </w:t>
      </w:r>
      <w:r w:rsidR="00772796" w:rsidRPr="000E262C">
        <w:rPr>
          <w:rFonts w:ascii="Times New Roman" w:hAnsi="Times New Roman" w:cs="Times New Roman"/>
          <w:i/>
        </w:rPr>
        <w:t>Human, All Too Human</w:t>
      </w:r>
      <w:r w:rsidR="00772796" w:rsidRPr="000E262C">
        <w:rPr>
          <w:rFonts w:ascii="Times New Roman" w:hAnsi="Times New Roman" w:cs="Times New Roman"/>
        </w:rPr>
        <w:t>, and the discussion so far suggests one way in which this might be true.</w:t>
      </w:r>
    </w:p>
    <w:p w14:paraId="06D34459" w14:textId="71F1C5F9" w:rsidR="00772796" w:rsidRPr="000E262C" w:rsidRDefault="00772796" w:rsidP="00ED7816">
      <w:pPr>
        <w:spacing w:line="480" w:lineRule="auto"/>
        <w:rPr>
          <w:rFonts w:ascii="Times New Roman" w:hAnsi="Times New Roman" w:cs="Times New Roman"/>
        </w:rPr>
      </w:pPr>
    </w:p>
    <w:p w14:paraId="6344D1C6" w14:textId="5F75910F" w:rsidR="00772796" w:rsidRPr="000E262C" w:rsidRDefault="00772796" w:rsidP="00ED7816">
      <w:pPr>
        <w:spacing w:line="480" w:lineRule="auto"/>
        <w:rPr>
          <w:rFonts w:ascii="Times New Roman" w:hAnsi="Times New Roman" w:cs="Times New Roman"/>
        </w:rPr>
      </w:pPr>
      <w:r w:rsidRPr="000E262C">
        <w:rPr>
          <w:rFonts w:ascii="Times New Roman" w:hAnsi="Times New Roman" w:cs="Times New Roman"/>
        </w:rPr>
        <w:t xml:space="preserve">Some recent work in social psychology and political epistemology </w:t>
      </w:r>
      <w:r w:rsidR="008C387B" w:rsidRPr="000E262C">
        <w:rPr>
          <w:rFonts w:ascii="Times New Roman" w:hAnsi="Times New Roman" w:cs="Times New Roman"/>
        </w:rPr>
        <w:t>seems to corroborate this point</w:t>
      </w:r>
      <w:r w:rsidR="001D3A13" w:rsidRPr="000E262C">
        <w:rPr>
          <w:rFonts w:ascii="Times New Roman" w:hAnsi="Times New Roman" w:cs="Times New Roman"/>
        </w:rPr>
        <w:t>.</w:t>
      </w:r>
      <w:r w:rsidR="008C387B" w:rsidRPr="000E262C">
        <w:rPr>
          <w:rFonts w:ascii="Times New Roman" w:hAnsi="Times New Roman" w:cs="Times New Roman"/>
        </w:rPr>
        <w:t xml:space="preserve"> </w:t>
      </w:r>
      <w:r w:rsidR="001D3A13" w:rsidRPr="000E262C">
        <w:rPr>
          <w:rFonts w:ascii="Times New Roman" w:hAnsi="Times New Roman" w:cs="Times New Roman"/>
        </w:rPr>
        <w:t xml:space="preserve">Several authors have noted that our identities can have a </w:t>
      </w:r>
      <w:r w:rsidRPr="000E262C">
        <w:rPr>
          <w:rFonts w:ascii="Times New Roman" w:hAnsi="Times New Roman" w:cs="Times New Roman"/>
        </w:rPr>
        <w:t>distorting effect on how we process evidence. For example</w:t>
      </w:r>
      <w:r w:rsidR="00163D7A" w:rsidRPr="000E262C">
        <w:rPr>
          <w:rFonts w:ascii="Times New Roman" w:hAnsi="Times New Roman" w:cs="Times New Roman"/>
        </w:rPr>
        <w:t>,</w:t>
      </w:r>
      <w:r w:rsidRPr="000E262C">
        <w:rPr>
          <w:rFonts w:ascii="Times New Roman" w:hAnsi="Times New Roman" w:cs="Times New Roman"/>
        </w:rPr>
        <w:t xml:space="preserve"> Dan Kahan and colleagues </w:t>
      </w:r>
      <w:r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{"citationID":"DptffQhD","properties":{"formattedCitation":"(2017)","plainCitation":"(2017)","noteIndex":0},"citationItems":[{"id":179,"uris":["http://zotero.org/users/6623136/items/5HA8Q79I"],"itemData":{"id":179,"type":"article-journal","container-title":"Behavioural Public Policy","issue":"1","page":"54-86","title":"Motivated numeracy and enlightened self-government","volume":"1","author":[{"family":"Kahan","given":"Dan"},{"family":"Peters","given":"Ellen"},{"family":"Cantrell Dawson","given":"Erica"},{"family":"Slovic","given":"Paul"}],"issued":{"date-parts":[["2017"]]}},"suppress-author":true}],"schema":"https://github.com/citation-style-language/schema/raw/master/csl-citation.json"}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(2017)</w:t>
      </w:r>
      <w:r w:rsidRPr="000E262C">
        <w:rPr>
          <w:rFonts w:ascii="Times New Roman" w:hAnsi="Times New Roman" w:cs="Times New Roman"/>
        </w:rPr>
        <w:fldChar w:fldCharType="end"/>
      </w:r>
      <w:r w:rsidRPr="000E262C">
        <w:rPr>
          <w:rFonts w:ascii="Times New Roman" w:hAnsi="Times New Roman" w:cs="Times New Roman"/>
        </w:rPr>
        <w:t xml:space="preserve"> find that political partisans, even those relatively good at numerical reasoning, are prone to making basic statistical errors when the presented data suggest a conclusion contrary to their partisan beliefs.</w:t>
      </w:r>
      <w:r w:rsidR="003B3DA3" w:rsidRPr="000E262C">
        <w:rPr>
          <w:rStyle w:val="FootnoteReference"/>
          <w:rFonts w:ascii="Times New Roman" w:hAnsi="Times New Roman" w:cs="Times New Roman"/>
        </w:rPr>
        <w:footnoteReference w:id="12"/>
      </w:r>
      <w:r w:rsidRPr="000E262C">
        <w:rPr>
          <w:rFonts w:ascii="Times New Roman" w:hAnsi="Times New Roman" w:cs="Times New Roman"/>
        </w:rPr>
        <w:t xml:space="preserve"> Similar results have been found in the case of assessing the logical validity of arguments </w:t>
      </w:r>
      <w:r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{"citationID":"1TSkCW4e","properties":{"formattedCitation":"(Gampa et al. 2019)","plainCitation":"(Gampa et al. 2019)","noteIndex":0},"citationItems":[{"id":180,"uris":["http://zotero.org/users/6623136/items/6LZHKJRU"],"itemData":{"id":180,"type":"article-journal","container-title":"Social Psychological and Personality Science","issue":"8","page":"1075-1083","title":"(Ideo)Logical Reasoning: Ideology Impairs Sound Reasoning","volume":"10","author":[{"family":"Gampa","given":"Anup"},{"family":"Wojcik","given":"Sean"},{"family":"Motyl","given":"Matt"},{"family":"Nosek","given":"Brian"},{"family":"Ditto","given":"Peter"}],"issued":{"date-parts":[["2019"]]}}}],"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(Gampa et al. 2019)</w:t>
      </w:r>
      <w:r w:rsidRPr="000E262C">
        <w:rPr>
          <w:rFonts w:ascii="Times New Roman" w:hAnsi="Times New Roman" w:cs="Times New Roman"/>
        </w:rPr>
        <w:fldChar w:fldCharType="end"/>
      </w:r>
      <w:r w:rsidRPr="000E262C">
        <w:rPr>
          <w:rFonts w:ascii="Times New Roman" w:hAnsi="Times New Roman" w:cs="Times New Roman"/>
        </w:rPr>
        <w:t xml:space="preserve">. Su </w:t>
      </w:r>
      <w:r w:rsidRPr="000E262C">
        <w:rPr>
          <w:rFonts w:ascii="Times New Roman" w:hAnsi="Times New Roman" w:cs="Times New Roman"/>
        </w:rPr>
        <w:fldChar w:fldCharType="begin"/>
      </w:r>
      <w:r w:rsidR="00CF06DE" w:rsidRPr="000E262C">
        <w:rPr>
          <w:rFonts w:ascii="Times New Roman" w:hAnsi="Times New Roman" w:cs="Times New Roman"/>
        </w:rPr>
        <w:instrText xml:space="preserve"> ADDIN ZOTERO_ITEM CSL_CITATION {"citationID":"mlLU4c8v","properties":{"formattedCitation":"(2022)","plainCitation":"(2022)","noteIndex":0},"citationItems":[{"id":653,"uris":["http://zotero.org/users/6623136/items/DQ32WITH"],"itemData":{"id":653,"type":"article-journal","container-title":"Journal of Behavioral and Experimental Economics","title":"Updating politicized beliefs: How motivated reasoning contributes to polarization","volume":"96","author":[{"family":"Su","given":"Siyan"}],"issued":{"date-parts":[["2022"]]}},"suppress-author":true}],"schema":"https://github.com/citation-style-language/schema/raw/master/csl-citation.json"}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(2022)</w:t>
      </w:r>
      <w:r w:rsidRPr="000E262C">
        <w:rPr>
          <w:rFonts w:ascii="Times New Roman" w:hAnsi="Times New Roman" w:cs="Times New Roman"/>
        </w:rPr>
        <w:fldChar w:fldCharType="end"/>
      </w:r>
      <w:r w:rsidRPr="000E262C">
        <w:rPr>
          <w:rFonts w:ascii="Times New Roman" w:hAnsi="Times New Roman" w:cs="Times New Roman"/>
        </w:rPr>
        <w:t xml:space="preserve"> finds that </w:t>
      </w:r>
      <w:r w:rsidR="00311C33" w:rsidRPr="000E262C">
        <w:rPr>
          <w:rFonts w:ascii="Times New Roman" w:hAnsi="Times New Roman" w:cs="Times New Roman"/>
        </w:rPr>
        <w:t>subjects are comparatively hesitant to update their beliefs in light of even highly reliable information, when doing so challenges their political beliefs.</w:t>
      </w:r>
      <w:r w:rsidR="006632F2" w:rsidRPr="000E262C">
        <w:rPr>
          <w:rFonts w:ascii="Times New Roman" w:hAnsi="Times New Roman" w:cs="Times New Roman"/>
        </w:rPr>
        <w:t xml:space="preserve"> Furthermore, even highly knowledgeable partisans are prone to these biases </w:t>
      </w:r>
      <w:r w:rsidR="006632F2" w:rsidRPr="000E262C">
        <w:rPr>
          <w:rFonts w:ascii="Times New Roman" w:hAnsi="Times New Roman" w:cs="Times New Roman"/>
        </w:rPr>
        <w:fldChar w:fldCharType="begin"/>
      </w:r>
      <w:r w:rsidR="00777602" w:rsidRPr="000E262C">
        <w:rPr>
          <w:rFonts w:ascii="Times New Roman" w:hAnsi="Times New Roman" w:cs="Times New Roman"/>
        </w:rPr>
        <w:instrText xml:space="preserve"> ADDIN ZOTERO_ITEM CSL_CITATION {"citationID":"QVDlusql","properties":{"formattedCitation":"(Hannon 2022)","plainCitation":"(Hannon 2022)","noteIndex":0},"citationItems":[{"id":681,"uris":["http://zotero.org/users/6623136/items/RUL53DSW"],"itemData":{"id":681,"type":"article-journal","container-title":"Politics, Philosophy &amp; Economics","issue":"1","page":"29-54","title":"Are Knowledgeable Voters Better Voters?","volume":"21","author":[{"family":"Hannon","given":"Michael"}],"issued":{"date-parts":[["2022"]]}}}],"schema":"https://github.com/citation-style-language/schema/raw/master/csl-citation.json"} </w:instrText>
      </w:r>
      <w:r w:rsidR="006632F2" w:rsidRPr="000E262C">
        <w:rPr>
          <w:rFonts w:ascii="Times New Roman" w:hAnsi="Times New Roman" w:cs="Times New Roman"/>
        </w:rPr>
        <w:fldChar w:fldCharType="separate"/>
      </w:r>
      <w:r w:rsidR="00777602" w:rsidRPr="000E262C">
        <w:rPr>
          <w:rFonts w:ascii="Times New Roman" w:hAnsi="Times New Roman" w:cs="Times New Roman"/>
          <w:noProof/>
        </w:rPr>
        <w:t>(Hannon 2022)</w:t>
      </w:r>
      <w:r w:rsidR="006632F2" w:rsidRPr="000E262C">
        <w:rPr>
          <w:rFonts w:ascii="Times New Roman" w:hAnsi="Times New Roman" w:cs="Times New Roman"/>
        </w:rPr>
        <w:fldChar w:fldCharType="end"/>
      </w:r>
      <w:r w:rsidR="006632F2" w:rsidRPr="000E262C">
        <w:rPr>
          <w:rFonts w:ascii="Times New Roman" w:hAnsi="Times New Roman" w:cs="Times New Roman"/>
        </w:rPr>
        <w:t>.</w:t>
      </w:r>
    </w:p>
    <w:p w14:paraId="067E0C2F" w14:textId="2CA60F3D" w:rsidR="006632F2" w:rsidRPr="000E262C" w:rsidRDefault="006632F2" w:rsidP="00ED7816">
      <w:pPr>
        <w:spacing w:line="480" w:lineRule="auto"/>
        <w:rPr>
          <w:rFonts w:ascii="Times New Roman" w:hAnsi="Times New Roman" w:cs="Times New Roman"/>
        </w:rPr>
      </w:pPr>
    </w:p>
    <w:p w14:paraId="79A3586B" w14:textId="3CA3DA3C" w:rsidR="006632F2" w:rsidRPr="000E262C" w:rsidRDefault="006632F2" w:rsidP="00ED7816">
      <w:pPr>
        <w:spacing w:line="480" w:lineRule="auto"/>
        <w:rPr>
          <w:rFonts w:ascii="Times New Roman" w:hAnsi="Times New Roman" w:cs="Times New Roman"/>
        </w:rPr>
      </w:pPr>
      <w:r w:rsidRPr="000E262C">
        <w:rPr>
          <w:rFonts w:ascii="Times New Roman" w:hAnsi="Times New Roman" w:cs="Times New Roman"/>
        </w:rPr>
        <w:t xml:space="preserve">If the argument developed in this paper is right, however, the problem goes deeper than that. Our epistemic predicament in such domains is not merely a function of our individual propensities for motivated irrationality. Rather, because we depend on others for our epistemic health, and because </w:t>
      </w:r>
      <w:r w:rsidR="0025133C" w:rsidRPr="000E262C">
        <w:rPr>
          <w:rFonts w:ascii="Times New Roman" w:hAnsi="Times New Roman" w:cs="Times New Roman"/>
        </w:rPr>
        <w:t>chiming</w:t>
      </w:r>
      <w:r w:rsidRPr="000E262C">
        <w:rPr>
          <w:rFonts w:ascii="Times New Roman" w:hAnsi="Times New Roman" w:cs="Times New Roman"/>
        </w:rPr>
        <w:t xml:space="preserve"> </w:t>
      </w:r>
      <w:r w:rsidR="0025133C" w:rsidRPr="000E262C">
        <w:rPr>
          <w:rFonts w:ascii="Times New Roman" w:hAnsi="Times New Roman" w:cs="Times New Roman"/>
        </w:rPr>
        <w:t>in on</w:t>
      </w:r>
      <w:r w:rsidRPr="000E262C">
        <w:rPr>
          <w:rFonts w:ascii="Times New Roman" w:hAnsi="Times New Roman" w:cs="Times New Roman"/>
        </w:rPr>
        <w:t xml:space="preserve"> morally and politically laden topics is more likely to be subject to social pressures, the evidence we are presented is likely to be a </w:t>
      </w:r>
      <w:r w:rsidR="00E8789D" w:rsidRPr="000E262C">
        <w:rPr>
          <w:rFonts w:ascii="Times New Roman" w:hAnsi="Times New Roman" w:cs="Times New Roman"/>
        </w:rPr>
        <w:t>lopsided</w:t>
      </w:r>
      <w:r w:rsidRPr="000E262C">
        <w:rPr>
          <w:rFonts w:ascii="Times New Roman" w:hAnsi="Times New Roman" w:cs="Times New Roman"/>
        </w:rPr>
        <w:t xml:space="preserve"> subset of what might be out there. The individual</w:t>
      </w:r>
      <w:r w:rsidR="007316B8" w:rsidRPr="000E262C">
        <w:rPr>
          <w:rFonts w:ascii="Times New Roman" w:hAnsi="Times New Roman" w:cs="Times New Roman"/>
        </w:rPr>
        <w:t>’s</w:t>
      </w:r>
      <w:r w:rsidRPr="000E262C">
        <w:rPr>
          <w:rFonts w:ascii="Times New Roman" w:hAnsi="Times New Roman" w:cs="Times New Roman"/>
        </w:rPr>
        <w:t xml:space="preserve"> mitigating her own biases when it comes to assessing first-order evidence </w:t>
      </w:r>
      <w:r w:rsidR="00215F8D" w:rsidRPr="000E262C">
        <w:rPr>
          <w:rFonts w:ascii="Times New Roman" w:hAnsi="Times New Roman" w:cs="Times New Roman"/>
        </w:rPr>
        <w:t>can</w:t>
      </w:r>
      <w:r w:rsidRPr="000E262C">
        <w:rPr>
          <w:rFonts w:ascii="Times New Roman" w:hAnsi="Times New Roman" w:cs="Times New Roman"/>
        </w:rPr>
        <w:t xml:space="preserve"> only get her so far. </w:t>
      </w:r>
    </w:p>
    <w:p w14:paraId="5A62D8FE" w14:textId="77777777" w:rsidR="007B5B7B" w:rsidRPr="000E262C" w:rsidRDefault="007B5B7B" w:rsidP="00ED7816">
      <w:pPr>
        <w:spacing w:line="480" w:lineRule="auto"/>
        <w:rPr>
          <w:rFonts w:ascii="Times New Roman" w:hAnsi="Times New Roman" w:cs="Times New Roman"/>
        </w:rPr>
      </w:pPr>
    </w:p>
    <w:p w14:paraId="5C89B867" w14:textId="77777777" w:rsidR="0059468A" w:rsidRPr="000E262C" w:rsidRDefault="0059468A">
      <w:pPr>
        <w:rPr>
          <w:rFonts w:ascii="Times New Roman" w:hAnsi="Times New Roman" w:cs="Times New Roman"/>
          <w:b/>
        </w:rPr>
      </w:pPr>
      <w:r w:rsidRPr="000E262C">
        <w:rPr>
          <w:rFonts w:ascii="Times New Roman" w:hAnsi="Times New Roman" w:cs="Times New Roman"/>
          <w:b/>
        </w:rPr>
        <w:br w:type="page"/>
      </w:r>
    </w:p>
    <w:p w14:paraId="424577B8" w14:textId="71C2E2F5" w:rsidR="006632F2" w:rsidRPr="000E262C" w:rsidRDefault="0061663A" w:rsidP="00ED7816">
      <w:pPr>
        <w:spacing w:line="480" w:lineRule="auto"/>
        <w:rPr>
          <w:rFonts w:ascii="Times New Roman" w:hAnsi="Times New Roman" w:cs="Times New Roman"/>
          <w:b/>
        </w:rPr>
      </w:pPr>
      <w:r w:rsidRPr="000E262C">
        <w:rPr>
          <w:rFonts w:ascii="Times New Roman" w:hAnsi="Times New Roman" w:cs="Times New Roman"/>
          <w:b/>
        </w:rPr>
        <w:lastRenderedPageBreak/>
        <w:t>8</w:t>
      </w:r>
      <w:r w:rsidR="00746F82" w:rsidRPr="000E262C">
        <w:rPr>
          <w:rFonts w:ascii="Times New Roman" w:hAnsi="Times New Roman" w:cs="Times New Roman"/>
          <w:b/>
        </w:rPr>
        <w:t xml:space="preserve">. </w:t>
      </w:r>
      <w:r w:rsidR="006632F2" w:rsidRPr="000E262C">
        <w:rPr>
          <w:rFonts w:ascii="Times New Roman" w:hAnsi="Times New Roman" w:cs="Times New Roman"/>
          <w:b/>
        </w:rPr>
        <w:t>Conclusion</w:t>
      </w:r>
    </w:p>
    <w:p w14:paraId="1906E764" w14:textId="77777777" w:rsidR="00746F82" w:rsidRPr="000E262C" w:rsidRDefault="00746F82" w:rsidP="00ED7816">
      <w:pPr>
        <w:spacing w:line="480" w:lineRule="auto"/>
        <w:rPr>
          <w:rFonts w:ascii="Times New Roman" w:hAnsi="Times New Roman" w:cs="Times New Roman"/>
        </w:rPr>
      </w:pPr>
    </w:p>
    <w:p w14:paraId="273488EE" w14:textId="0B7EC2E1" w:rsidR="00CC00A4" w:rsidRPr="000E262C" w:rsidRDefault="00E10FBA" w:rsidP="00ED7816">
      <w:pPr>
        <w:spacing w:line="480" w:lineRule="auto"/>
        <w:rPr>
          <w:rFonts w:ascii="Times New Roman" w:hAnsi="Times New Roman" w:cs="Times New Roman"/>
        </w:rPr>
      </w:pPr>
      <w:r w:rsidRPr="000E262C">
        <w:rPr>
          <w:rFonts w:ascii="Times New Roman" w:hAnsi="Times New Roman" w:cs="Times New Roman"/>
        </w:rPr>
        <w:t xml:space="preserve">It is a truism that our perspective on the world is heavily influenced by the social context in which we find ourselves. This is the epistemic dimension of </w:t>
      </w:r>
      <w:r w:rsidR="00941988" w:rsidRPr="000E262C">
        <w:rPr>
          <w:rFonts w:ascii="Times New Roman" w:hAnsi="Times New Roman" w:cs="Times New Roman"/>
        </w:rPr>
        <w:t xml:space="preserve">the </w:t>
      </w:r>
      <w:r w:rsidRPr="000E262C">
        <w:rPr>
          <w:rFonts w:ascii="Times New Roman" w:hAnsi="Times New Roman" w:cs="Times New Roman"/>
        </w:rPr>
        <w:t>cooperation that human society is built on. However, just as cooperation in general can break down when the incentives</w:t>
      </w:r>
      <w:r w:rsidR="00475153" w:rsidRPr="000E262C">
        <w:rPr>
          <w:rFonts w:ascii="Times New Roman" w:hAnsi="Times New Roman" w:cs="Times New Roman"/>
        </w:rPr>
        <w:t xml:space="preserve"> and norms</w:t>
      </w:r>
      <w:r w:rsidRPr="000E262C">
        <w:rPr>
          <w:rFonts w:ascii="Times New Roman" w:hAnsi="Times New Roman" w:cs="Times New Roman"/>
        </w:rPr>
        <w:t xml:space="preserve"> are not right, so can our picture of the world can deteriorate (in accuracy) when the incentives to share evidence are </w:t>
      </w:r>
      <w:r w:rsidR="000B3C8C" w:rsidRPr="000E262C">
        <w:rPr>
          <w:rFonts w:ascii="Times New Roman" w:hAnsi="Times New Roman" w:cs="Times New Roman"/>
        </w:rPr>
        <w:t xml:space="preserve">compromised. This is one of the core themes and insights in Mill’s </w:t>
      </w:r>
      <w:proofErr w:type="gramStart"/>
      <w:r w:rsidR="000B3C8C" w:rsidRPr="000E262C">
        <w:rPr>
          <w:rFonts w:ascii="Times New Roman" w:hAnsi="Times New Roman" w:cs="Times New Roman"/>
          <w:i/>
        </w:rPr>
        <w:t>On</w:t>
      </w:r>
      <w:proofErr w:type="gramEnd"/>
      <w:r w:rsidR="000B3C8C" w:rsidRPr="000E262C">
        <w:rPr>
          <w:rFonts w:ascii="Times New Roman" w:hAnsi="Times New Roman" w:cs="Times New Roman"/>
          <w:i/>
        </w:rPr>
        <w:t xml:space="preserve"> Liberty</w:t>
      </w:r>
      <w:r w:rsidR="00475153" w:rsidRPr="000E262C">
        <w:rPr>
          <w:rFonts w:ascii="Times New Roman" w:hAnsi="Times New Roman" w:cs="Times New Roman"/>
        </w:rPr>
        <w:t>,</w:t>
      </w:r>
      <w:r w:rsidR="000B3C8C" w:rsidRPr="000E262C">
        <w:rPr>
          <w:rFonts w:ascii="Times New Roman" w:hAnsi="Times New Roman" w:cs="Times New Roman"/>
          <w:i/>
        </w:rPr>
        <w:t xml:space="preserve"> </w:t>
      </w:r>
      <w:r w:rsidR="00D3670C" w:rsidRPr="000E262C">
        <w:rPr>
          <w:rFonts w:ascii="Times New Roman" w:hAnsi="Times New Roman" w:cs="Times New Roman"/>
        </w:rPr>
        <w:t>c</w:t>
      </w:r>
      <w:r w:rsidR="000B3C8C" w:rsidRPr="000E262C">
        <w:rPr>
          <w:rFonts w:ascii="Times New Roman" w:hAnsi="Times New Roman" w:cs="Times New Roman"/>
        </w:rPr>
        <w:t xml:space="preserve">hapter 2, which is as much an essay in social epistemology as it is a defense of freedom of speech. On the analysis presented here, social pressure to avoid sharing evidence against a particular claim undermines the confidence we can place in that claim, because it makes more likely the possibility that the (first-order) evidence that does make its way to us is a lopsided subset of the total. This has the perhaps tragic implication that we can typically be less confident of morally and politically laden issues than we can about “dry” subjects like chemistry or cell biology. This is a further reason why there might be rational pressure to be </w:t>
      </w:r>
      <w:proofErr w:type="spellStart"/>
      <w:r w:rsidR="000B3C8C" w:rsidRPr="000E262C">
        <w:rPr>
          <w:rFonts w:ascii="Times New Roman" w:hAnsi="Times New Roman" w:cs="Times New Roman"/>
        </w:rPr>
        <w:t>doxastically</w:t>
      </w:r>
      <w:proofErr w:type="spellEnd"/>
      <w:r w:rsidR="000B3C8C" w:rsidRPr="000E262C">
        <w:rPr>
          <w:rFonts w:ascii="Times New Roman" w:hAnsi="Times New Roman" w:cs="Times New Roman"/>
        </w:rPr>
        <w:t xml:space="preserve"> open on such issues despite the natural temptation to have </w:t>
      </w:r>
      <w:r w:rsidR="00EC36E6" w:rsidRPr="000E262C">
        <w:rPr>
          <w:rFonts w:ascii="Times New Roman" w:hAnsi="Times New Roman" w:cs="Times New Roman"/>
        </w:rPr>
        <w:t>firm</w:t>
      </w:r>
      <w:r w:rsidR="000B3C8C" w:rsidRPr="000E262C">
        <w:rPr>
          <w:rFonts w:ascii="Times New Roman" w:hAnsi="Times New Roman" w:cs="Times New Roman"/>
        </w:rPr>
        <w:t xml:space="preserve"> opinions.</w:t>
      </w:r>
    </w:p>
    <w:p w14:paraId="3A804BA5" w14:textId="36E88E22" w:rsidR="007316B8" w:rsidRDefault="007316B8" w:rsidP="0097786C">
      <w:pPr>
        <w:rPr>
          <w:rFonts w:ascii="Times New Roman" w:hAnsi="Times New Roman" w:cs="Times New Roman"/>
        </w:rPr>
      </w:pPr>
    </w:p>
    <w:p w14:paraId="12A18CEA" w14:textId="5AA7A953" w:rsidR="00173B00" w:rsidRDefault="00173B00" w:rsidP="0097786C">
      <w:pPr>
        <w:rPr>
          <w:rFonts w:ascii="Times New Roman" w:hAnsi="Times New Roman" w:cs="Times New Roman"/>
        </w:rPr>
      </w:pPr>
    </w:p>
    <w:p w14:paraId="6D17B775" w14:textId="3773F492" w:rsidR="00173B00" w:rsidRDefault="00173B00" w:rsidP="0097786C">
      <w:pPr>
        <w:rPr>
          <w:rFonts w:ascii="Times New Roman" w:hAnsi="Times New Roman" w:cs="Times New Roman"/>
        </w:rPr>
      </w:pPr>
      <w:r>
        <w:rPr>
          <w:rFonts w:ascii="Times New Roman" w:hAnsi="Times New Roman" w:cs="Times New Roman"/>
        </w:rPr>
        <w:t>Hrishikesh Joshi</w:t>
      </w:r>
    </w:p>
    <w:p w14:paraId="767A54FC" w14:textId="1D1D9450" w:rsidR="00173B00" w:rsidRDefault="00173B00" w:rsidP="0097786C">
      <w:pPr>
        <w:rPr>
          <w:rFonts w:ascii="Times New Roman" w:hAnsi="Times New Roman" w:cs="Times New Roman"/>
        </w:rPr>
      </w:pPr>
      <w:r>
        <w:rPr>
          <w:rFonts w:ascii="Times New Roman" w:hAnsi="Times New Roman" w:cs="Times New Roman"/>
        </w:rPr>
        <w:t>Bowling Green State University</w:t>
      </w:r>
    </w:p>
    <w:p w14:paraId="12CF791D" w14:textId="1467E7DC" w:rsidR="00173B00" w:rsidRDefault="00173B00" w:rsidP="0097786C">
      <w:pPr>
        <w:rPr>
          <w:rFonts w:ascii="Times New Roman" w:hAnsi="Times New Roman" w:cs="Times New Roman"/>
        </w:rPr>
      </w:pPr>
      <w:r>
        <w:rPr>
          <w:rFonts w:ascii="Times New Roman" w:hAnsi="Times New Roman" w:cs="Times New Roman"/>
        </w:rPr>
        <w:t>joshih@bgsu.edu</w:t>
      </w:r>
    </w:p>
    <w:p w14:paraId="2C353606" w14:textId="77777777" w:rsidR="00173B00" w:rsidRPr="000E262C" w:rsidRDefault="00173B00" w:rsidP="0097786C">
      <w:pPr>
        <w:rPr>
          <w:rFonts w:ascii="Times New Roman" w:hAnsi="Times New Roman" w:cs="Times New Roman"/>
        </w:rPr>
      </w:pPr>
    </w:p>
    <w:p w14:paraId="55634D28" w14:textId="08122131" w:rsidR="000E262C" w:rsidRDefault="000E262C" w:rsidP="0097786C">
      <w:pPr>
        <w:rPr>
          <w:rFonts w:ascii="Times New Roman" w:hAnsi="Times New Roman" w:cs="Times New Roman"/>
          <w:b/>
        </w:rPr>
      </w:pPr>
    </w:p>
    <w:p w14:paraId="3A901CE2" w14:textId="77777777" w:rsidR="002C33C7" w:rsidRDefault="002C33C7" w:rsidP="0097786C">
      <w:pPr>
        <w:rPr>
          <w:rFonts w:ascii="Times New Roman" w:hAnsi="Times New Roman" w:cs="Times New Roman"/>
          <w:b/>
        </w:rPr>
      </w:pPr>
      <w:bookmarkStart w:id="0" w:name="_GoBack"/>
      <w:bookmarkEnd w:id="0"/>
    </w:p>
    <w:p w14:paraId="26F3B1DF" w14:textId="7B5F38B6" w:rsidR="007316B8" w:rsidRPr="000E262C" w:rsidRDefault="00DB36DB" w:rsidP="0097786C">
      <w:pPr>
        <w:rPr>
          <w:rFonts w:ascii="Times New Roman" w:hAnsi="Times New Roman" w:cs="Times New Roman"/>
        </w:rPr>
      </w:pPr>
      <w:r w:rsidRPr="000E262C">
        <w:rPr>
          <w:rFonts w:ascii="Times New Roman" w:hAnsi="Times New Roman" w:cs="Times New Roman"/>
          <w:b/>
        </w:rPr>
        <w:t>Acknowledgments</w:t>
      </w:r>
      <w:r w:rsidRPr="000E262C">
        <w:rPr>
          <w:rFonts w:ascii="Times New Roman" w:hAnsi="Times New Roman" w:cs="Times New Roman"/>
        </w:rPr>
        <w:t xml:space="preserve">: I want to specially thank the two anonymous referees and the handling editor at </w:t>
      </w:r>
      <w:r w:rsidRPr="000E262C">
        <w:rPr>
          <w:rFonts w:ascii="Times New Roman" w:hAnsi="Times New Roman" w:cs="Times New Roman"/>
          <w:i/>
        </w:rPr>
        <w:t>Canadian Journal of Philosophy</w:t>
      </w:r>
      <w:r w:rsidRPr="000E262C">
        <w:rPr>
          <w:rFonts w:ascii="Times New Roman" w:hAnsi="Times New Roman" w:cs="Times New Roman"/>
        </w:rPr>
        <w:t xml:space="preserve"> for extremely helpful and detailed feedback. Thanks also to JP Messina and audiences</w:t>
      </w:r>
      <w:r w:rsidR="00050CB9">
        <w:rPr>
          <w:rFonts w:ascii="Times New Roman" w:hAnsi="Times New Roman" w:cs="Times New Roman"/>
        </w:rPr>
        <w:t>/workshop participants</w:t>
      </w:r>
      <w:r w:rsidRPr="000E262C">
        <w:rPr>
          <w:rFonts w:ascii="Times New Roman" w:hAnsi="Times New Roman" w:cs="Times New Roman"/>
        </w:rPr>
        <w:t xml:space="preserve"> at </w:t>
      </w:r>
      <w:r w:rsidRPr="000E262C">
        <w:rPr>
          <w:rFonts w:ascii="Times New Roman" w:hAnsi="Times New Roman" w:cs="Times New Roman"/>
        </w:rPr>
        <w:t>Ashoka University</w:t>
      </w:r>
      <w:r w:rsidRPr="000E262C">
        <w:rPr>
          <w:rFonts w:ascii="Times New Roman" w:hAnsi="Times New Roman" w:cs="Times New Roman"/>
        </w:rPr>
        <w:t xml:space="preserve">, </w:t>
      </w:r>
      <w:r w:rsidRPr="000E262C">
        <w:rPr>
          <w:rFonts w:ascii="Times New Roman" w:hAnsi="Times New Roman" w:cs="Times New Roman"/>
        </w:rPr>
        <w:t>Georgetown University</w:t>
      </w:r>
      <w:r w:rsidRPr="000E262C">
        <w:rPr>
          <w:rFonts w:ascii="Times New Roman" w:hAnsi="Times New Roman" w:cs="Times New Roman"/>
        </w:rPr>
        <w:t>,</w:t>
      </w:r>
      <w:r w:rsidRPr="000E262C">
        <w:rPr>
          <w:rFonts w:ascii="Times New Roman" w:hAnsi="Times New Roman" w:cs="Times New Roman"/>
        </w:rPr>
        <w:t xml:space="preserve"> Northern Illinois University</w:t>
      </w:r>
      <w:r w:rsidRPr="000E262C">
        <w:rPr>
          <w:rFonts w:ascii="Times New Roman" w:hAnsi="Times New Roman" w:cs="Times New Roman"/>
        </w:rPr>
        <w:t xml:space="preserve">, and </w:t>
      </w:r>
      <w:r w:rsidR="005B3308" w:rsidRPr="000E262C">
        <w:rPr>
          <w:rFonts w:ascii="Times New Roman" w:hAnsi="Times New Roman" w:cs="Times New Roman"/>
        </w:rPr>
        <w:t>University</w:t>
      </w:r>
      <w:r w:rsidRPr="000E262C">
        <w:rPr>
          <w:rFonts w:ascii="Times New Roman" w:hAnsi="Times New Roman" w:cs="Times New Roman"/>
        </w:rPr>
        <w:t xml:space="preserve"> of Colorado—Boulder.</w:t>
      </w:r>
      <w:r w:rsidR="001125D8">
        <w:rPr>
          <w:rFonts w:ascii="Times New Roman" w:hAnsi="Times New Roman" w:cs="Times New Roman"/>
        </w:rPr>
        <w:t xml:space="preserve"> </w:t>
      </w:r>
    </w:p>
    <w:p w14:paraId="13E03979" w14:textId="22AC63B4" w:rsidR="00AC0C3E" w:rsidRPr="000E262C" w:rsidRDefault="00AC0C3E" w:rsidP="0097786C">
      <w:pPr>
        <w:rPr>
          <w:rFonts w:ascii="Times New Roman" w:hAnsi="Times New Roman" w:cs="Times New Roman"/>
          <w:b/>
        </w:rPr>
      </w:pPr>
    </w:p>
    <w:p w14:paraId="4A79B613" w14:textId="77777777" w:rsidR="00DB36DB" w:rsidRPr="000E262C" w:rsidRDefault="00DB36DB" w:rsidP="0097786C">
      <w:pPr>
        <w:rPr>
          <w:rFonts w:ascii="Times New Roman" w:hAnsi="Times New Roman" w:cs="Times New Roman"/>
          <w:b/>
        </w:rPr>
      </w:pPr>
    </w:p>
    <w:p w14:paraId="3418CCCC" w14:textId="77777777" w:rsidR="000E262C" w:rsidRDefault="000E262C">
      <w:pPr>
        <w:rPr>
          <w:rFonts w:ascii="Times New Roman" w:hAnsi="Times New Roman" w:cs="Times New Roman"/>
          <w:b/>
        </w:rPr>
      </w:pPr>
      <w:r>
        <w:rPr>
          <w:rFonts w:ascii="Times New Roman" w:hAnsi="Times New Roman" w:cs="Times New Roman"/>
          <w:b/>
        </w:rPr>
        <w:br w:type="page"/>
      </w:r>
    </w:p>
    <w:p w14:paraId="2A497652" w14:textId="22806E6B" w:rsidR="0042583F" w:rsidRPr="000E262C" w:rsidRDefault="0042583F" w:rsidP="0097786C">
      <w:pPr>
        <w:rPr>
          <w:rFonts w:ascii="Times New Roman" w:hAnsi="Times New Roman" w:cs="Times New Roman"/>
          <w:b/>
        </w:rPr>
      </w:pPr>
      <w:r w:rsidRPr="000E262C">
        <w:rPr>
          <w:rFonts w:ascii="Times New Roman" w:hAnsi="Times New Roman" w:cs="Times New Roman"/>
          <w:b/>
        </w:rPr>
        <w:lastRenderedPageBreak/>
        <w:t>References</w:t>
      </w:r>
    </w:p>
    <w:p w14:paraId="287B1EE3" w14:textId="77777777" w:rsidR="00746F82" w:rsidRPr="000E262C" w:rsidRDefault="00746F82" w:rsidP="0097786C">
      <w:pPr>
        <w:rPr>
          <w:rFonts w:ascii="Times New Roman" w:hAnsi="Times New Roman" w:cs="Times New Roman"/>
          <w:b/>
        </w:rPr>
      </w:pPr>
    </w:p>
    <w:p w14:paraId="18A36B05" w14:textId="77777777" w:rsidR="000E262C" w:rsidRPr="000E262C" w:rsidRDefault="0042583F" w:rsidP="000E262C">
      <w:pPr>
        <w:pStyle w:val="Bibliography"/>
        <w:rPr>
          <w:rFonts w:ascii="Times New Roman" w:hAnsi="Times New Roman" w:cs="Times New Roman"/>
        </w:rPr>
      </w:pPr>
      <w:r w:rsidRPr="000E262C">
        <w:rPr>
          <w:rFonts w:ascii="Times New Roman" w:hAnsi="Times New Roman" w:cs="Times New Roman"/>
        </w:rPr>
        <w:fldChar w:fldCharType="begin"/>
      </w:r>
      <w:r w:rsidR="00777602" w:rsidRPr="000E262C">
        <w:rPr>
          <w:rFonts w:ascii="Times New Roman" w:hAnsi="Times New Roman" w:cs="Times New Roman"/>
        </w:rPr>
        <w:instrText xml:space="preserve"> ADDIN ZOTERO_BIBL {"uncited":[],"omitted":[],"custom":[]} CSL_BIBLIOGRAPHY </w:instrText>
      </w:r>
      <w:r w:rsidRPr="000E262C">
        <w:rPr>
          <w:rFonts w:ascii="Times New Roman" w:hAnsi="Times New Roman" w:cs="Times New Roman"/>
        </w:rPr>
        <w:fldChar w:fldCharType="separate"/>
      </w:r>
      <w:r w:rsidR="000E262C" w:rsidRPr="000E262C">
        <w:rPr>
          <w:rFonts w:ascii="Times New Roman" w:hAnsi="Times New Roman" w:cs="Times New Roman"/>
        </w:rPr>
        <w:t xml:space="preserve">Asch, Solomon E. 1955. “Opinions and Social Pressure.” </w:t>
      </w:r>
      <w:r w:rsidR="000E262C" w:rsidRPr="000E262C">
        <w:rPr>
          <w:rFonts w:ascii="Times New Roman" w:hAnsi="Times New Roman" w:cs="Times New Roman"/>
          <w:i/>
          <w:iCs/>
        </w:rPr>
        <w:t>Scientific American</w:t>
      </w:r>
      <w:r w:rsidR="000E262C" w:rsidRPr="000E262C">
        <w:rPr>
          <w:rFonts w:ascii="Times New Roman" w:hAnsi="Times New Roman" w:cs="Times New Roman"/>
        </w:rPr>
        <w:t xml:space="preserve"> 193 (5): 31–35. https://doi.org/10.1038/scientificamerican1155-31.</w:t>
      </w:r>
    </w:p>
    <w:p w14:paraId="504D5690"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Axelrod, Robert. 1984. </w:t>
      </w:r>
      <w:r w:rsidRPr="000E262C">
        <w:rPr>
          <w:rFonts w:ascii="Times New Roman" w:hAnsi="Times New Roman" w:cs="Times New Roman"/>
          <w:i/>
          <w:iCs/>
        </w:rPr>
        <w:t>The Evolution of Cooperation</w:t>
      </w:r>
      <w:r w:rsidRPr="000E262C">
        <w:rPr>
          <w:rFonts w:ascii="Times New Roman" w:hAnsi="Times New Roman" w:cs="Times New Roman"/>
        </w:rPr>
        <w:t>. New York: Basic Books.</w:t>
      </w:r>
    </w:p>
    <w:p w14:paraId="41FEB18C"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Ballantyne, Nathan. 2015. “The Significance of Unpossessed Evidence.” </w:t>
      </w:r>
      <w:r w:rsidRPr="000E262C">
        <w:rPr>
          <w:rFonts w:ascii="Times New Roman" w:hAnsi="Times New Roman" w:cs="Times New Roman"/>
          <w:i/>
          <w:iCs/>
        </w:rPr>
        <w:t>The Philosophical Quarterly</w:t>
      </w:r>
      <w:r w:rsidRPr="000E262C">
        <w:rPr>
          <w:rFonts w:ascii="Times New Roman" w:hAnsi="Times New Roman" w:cs="Times New Roman"/>
        </w:rPr>
        <w:t xml:space="preserve"> 65 (260): 315–35.</w:t>
      </w:r>
    </w:p>
    <w:p w14:paraId="62EE1C87"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 2019a. “Epistemic Trespassing.” </w:t>
      </w:r>
      <w:r w:rsidRPr="000E262C">
        <w:rPr>
          <w:rFonts w:ascii="Times New Roman" w:hAnsi="Times New Roman" w:cs="Times New Roman"/>
          <w:i/>
          <w:iCs/>
        </w:rPr>
        <w:t>Mind</w:t>
      </w:r>
      <w:r w:rsidRPr="000E262C">
        <w:rPr>
          <w:rFonts w:ascii="Times New Roman" w:hAnsi="Times New Roman" w:cs="Times New Roman"/>
        </w:rPr>
        <w:t xml:space="preserve"> 128 (510): 367–95.</w:t>
      </w:r>
    </w:p>
    <w:p w14:paraId="63C94A9F"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 2019b. </w:t>
      </w:r>
      <w:r w:rsidRPr="000E262C">
        <w:rPr>
          <w:rFonts w:ascii="Times New Roman" w:hAnsi="Times New Roman" w:cs="Times New Roman"/>
          <w:i/>
          <w:iCs/>
        </w:rPr>
        <w:t>Knowing Our Limits</w:t>
      </w:r>
      <w:r w:rsidRPr="000E262C">
        <w:rPr>
          <w:rFonts w:ascii="Times New Roman" w:hAnsi="Times New Roman" w:cs="Times New Roman"/>
        </w:rPr>
        <w:t>. New York: Oxford University Press.</w:t>
      </w:r>
    </w:p>
    <w:p w14:paraId="3C409EF6" w14:textId="77777777" w:rsidR="000E262C" w:rsidRPr="000E262C" w:rsidRDefault="000E262C" w:rsidP="000E262C">
      <w:pPr>
        <w:pStyle w:val="Bibliography"/>
        <w:rPr>
          <w:rFonts w:ascii="Times New Roman" w:hAnsi="Times New Roman" w:cs="Times New Roman"/>
        </w:rPr>
      </w:pPr>
      <w:proofErr w:type="spellStart"/>
      <w:r w:rsidRPr="000E262C">
        <w:rPr>
          <w:rFonts w:ascii="Times New Roman" w:hAnsi="Times New Roman" w:cs="Times New Roman"/>
        </w:rPr>
        <w:t>Ballarini</w:t>
      </w:r>
      <w:proofErr w:type="spellEnd"/>
      <w:r w:rsidRPr="000E262C">
        <w:rPr>
          <w:rFonts w:ascii="Times New Roman" w:hAnsi="Times New Roman" w:cs="Times New Roman"/>
        </w:rPr>
        <w:t xml:space="preserve">, Christina, and Steven </w:t>
      </w:r>
      <w:proofErr w:type="gramStart"/>
      <w:r w:rsidRPr="000E262C">
        <w:rPr>
          <w:rFonts w:ascii="Times New Roman" w:hAnsi="Times New Roman" w:cs="Times New Roman"/>
        </w:rPr>
        <w:t>A</w:t>
      </w:r>
      <w:proofErr w:type="gramEnd"/>
      <w:r w:rsidRPr="000E262C">
        <w:rPr>
          <w:rFonts w:ascii="Times New Roman" w:hAnsi="Times New Roman" w:cs="Times New Roman"/>
        </w:rPr>
        <w:t xml:space="preserve"> </w:t>
      </w:r>
      <w:proofErr w:type="spellStart"/>
      <w:r w:rsidRPr="000E262C">
        <w:rPr>
          <w:rFonts w:ascii="Times New Roman" w:hAnsi="Times New Roman" w:cs="Times New Roman"/>
        </w:rPr>
        <w:t>Sloman</w:t>
      </w:r>
      <w:proofErr w:type="spellEnd"/>
      <w:r w:rsidRPr="000E262C">
        <w:rPr>
          <w:rFonts w:ascii="Times New Roman" w:hAnsi="Times New Roman" w:cs="Times New Roman"/>
        </w:rPr>
        <w:t xml:space="preserve">. 2017. “Reasons and the ‘Motivated Numeracy Effect.’” </w:t>
      </w:r>
      <w:r w:rsidRPr="000E262C">
        <w:rPr>
          <w:rFonts w:ascii="Times New Roman" w:hAnsi="Times New Roman" w:cs="Times New Roman"/>
          <w:i/>
          <w:iCs/>
        </w:rPr>
        <w:t>Proceedings of the 39th Annual Meeting of the Cognitive Science Society</w:t>
      </w:r>
      <w:r w:rsidRPr="000E262C">
        <w:rPr>
          <w:rFonts w:ascii="Times New Roman" w:hAnsi="Times New Roman" w:cs="Times New Roman"/>
        </w:rPr>
        <w:t>, 1580–85.</w:t>
      </w:r>
    </w:p>
    <w:p w14:paraId="161F1E1C" w14:textId="77777777" w:rsidR="000E262C" w:rsidRPr="000E262C" w:rsidRDefault="000E262C" w:rsidP="000E262C">
      <w:pPr>
        <w:pStyle w:val="Bibliography"/>
        <w:rPr>
          <w:rFonts w:ascii="Times New Roman" w:hAnsi="Times New Roman" w:cs="Times New Roman"/>
        </w:rPr>
      </w:pPr>
      <w:proofErr w:type="spellStart"/>
      <w:r w:rsidRPr="000E262C">
        <w:rPr>
          <w:rFonts w:ascii="Times New Roman" w:hAnsi="Times New Roman" w:cs="Times New Roman"/>
        </w:rPr>
        <w:t>Begby</w:t>
      </w:r>
      <w:proofErr w:type="spellEnd"/>
      <w:r w:rsidRPr="000E262C">
        <w:rPr>
          <w:rFonts w:ascii="Times New Roman" w:hAnsi="Times New Roman" w:cs="Times New Roman"/>
        </w:rPr>
        <w:t xml:space="preserve">, </w:t>
      </w:r>
      <w:proofErr w:type="spellStart"/>
      <w:r w:rsidRPr="000E262C">
        <w:rPr>
          <w:rFonts w:ascii="Times New Roman" w:hAnsi="Times New Roman" w:cs="Times New Roman"/>
        </w:rPr>
        <w:t>Endre</w:t>
      </w:r>
      <w:proofErr w:type="spellEnd"/>
      <w:r w:rsidRPr="000E262C">
        <w:rPr>
          <w:rFonts w:ascii="Times New Roman" w:hAnsi="Times New Roman" w:cs="Times New Roman"/>
        </w:rPr>
        <w:t xml:space="preserve">. 2021. “Evidential Preemption.” </w:t>
      </w:r>
      <w:r w:rsidRPr="000E262C">
        <w:rPr>
          <w:rFonts w:ascii="Times New Roman" w:hAnsi="Times New Roman" w:cs="Times New Roman"/>
          <w:i/>
          <w:iCs/>
        </w:rPr>
        <w:t>Philosophy and Phenomenological Research</w:t>
      </w:r>
      <w:r w:rsidRPr="000E262C">
        <w:rPr>
          <w:rFonts w:ascii="Times New Roman" w:hAnsi="Times New Roman" w:cs="Times New Roman"/>
        </w:rPr>
        <w:t xml:space="preserve"> 102 (3): 515–30.</w:t>
      </w:r>
    </w:p>
    <w:p w14:paraId="42D2CA60"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Bond, Rod, and Peter B Smith. 1996. “Culture and Conformity: A Meta-Analysis of Studies Using Asch’s Line Judgment Task.” </w:t>
      </w:r>
      <w:r w:rsidRPr="000E262C">
        <w:rPr>
          <w:rFonts w:ascii="Times New Roman" w:hAnsi="Times New Roman" w:cs="Times New Roman"/>
          <w:i/>
          <w:iCs/>
        </w:rPr>
        <w:t>Psychological Bulletin</w:t>
      </w:r>
      <w:r w:rsidRPr="000E262C">
        <w:rPr>
          <w:rFonts w:ascii="Times New Roman" w:hAnsi="Times New Roman" w:cs="Times New Roman"/>
        </w:rPr>
        <w:t xml:space="preserve"> 119 (1): 111–37.</w:t>
      </w:r>
    </w:p>
    <w:p w14:paraId="2BAA932D"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Buchanan, Allen. 2004. “Political Liberalism and Social Epistemology.” </w:t>
      </w:r>
      <w:r w:rsidRPr="000E262C">
        <w:rPr>
          <w:rFonts w:ascii="Times New Roman" w:hAnsi="Times New Roman" w:cs="Times New Roman"/>
          <w:i/>
          <w:iCs/>
        </w:rPr>
        <w:t>Philosophy &amp; Public Affairs</w:t>
      </w:r>
      <w:r w:rsidRPr="000E262C">
        <w:rPr>
          <w:rFonts w:ascii="Times New Roman" w:hAnsi="Times New Roman" w:cs="Times New Roman"/>
        </w:rPr>
        <w:t xml:space="preserve"> 32 (2): 95–130.</w:t>
      </w:r>
    </w:p>
    <w:p w14:paraId="49DCF811"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Clifford, W.K. 1877. “The Ethics of Belief.” </w:t>
      </w:r>
      <w:r w:rsidRPr="000E262C">
        <w:rPr>
          <w:rFonts w:ascii="Times New Roman" w:hAnsi="Times New Roman" w:cs="Times New Roman"/>
          <w:i/>
          <w:iCs/>
        </w:rPr>
        <w:t>Contemporary Review</w:t>
      </w:r>
      <w:r w:rsidRPr="000E262C">
        <w:rPr>
          <w:rFonts w:ascii="Times New Roman" w:hAnsi="Times New Roman" w:cs="Times New Roman"/>
        </w:rPr>
        <w:t xml:space="preserve"> 29: 289–309.</w:t>
      </w:r>
    </w:p>
    <w:p w14:paraId="3D259265"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Feldman, Richard. 2006. “Epistemological Puzzles about Disagreement.” In </w:t>
      </w:r>
      <w:r w:rsidRPr="000E262C">
        <w:rPr>
          <w:rFonts w:ascii="Times New Roman" w:hAnsi="Times New Roman" w:cs="Times New Roman"/>
          <w:i/>
          <w:iCs/>
        </w:rPr>
        <w:t>Epistemology Futures</w:t>
      </w:r>
      <w:r w:rsidRPr="000E262C">
        <w:rPr>
          <w:rFonts w:ascii="Times New Roman" w:hAnsi="Times New Roman" w:cs="Times New Roman"/>
        </w:rPr>
        <w:t>, 216–36. Oxford: Oxford University Press.</w:t>
      </w:r>
    </w:p>
    <w:p w14:paraId="656E0DF2" w14:textId="77777777" w:rsidR="000E262C" w:rsidRPr="000E262C" w:rsidRDefault="000E262C" w:rsidP="000E262C">
      <w:pPr>
        <w:pStyle w:val="Bibliography"/>
        <w:rPr>
          <w:rFonts w:ascii="Times New Roman" w:hAnsi="Times New Roman" w:cs="Times New Roman"/>
        </w:rPr>
      </w:pPr>
      <w:proofErr w:type="spellStart"/>
      <w:r w:rsidRPr="000E262C">
        <w:rPr>
          <w:rFonts w:ascii="Times New Roman" w:hAnsi="Times New Roman" w:cs="Times New Roman"/>
        </w:rPr>
        <w:t>Gampa</w:t>
      </w:r>
      <w:proofErr w:type="spellEnd"/>
      <w:r w:rsidRPr="000E262C">
        <w:rPr>
          <w:rFonts w:ascii="Times New Roman" w:hAnsi="Times New Roman" w:cs="Times New Roman"/>
        </w:rPr>
        <w:t xml:space="preserve">, Anup, Sean Wojcik, Matt </w:t>
      </w:r>
      <w:proofErr w:type="spellStart"/>
      <w:r w:rsidRPr="000E262C">
        <w:rPr>
          <w:rFonts w:ascii="Times New Roman" w:hAnsi="Times New Roman" w:cs="Times New Roman"/>
        </w:rPr>
        <w:t>Motyl</w:t>
      </w:r>
      <w:proofErr w:type="spellEnd"/>
      <w:r w:rsidRPr="000E262C">
        <w:rPr>
          <w:rFonts w:ascii="Times New Roman" w:hAnsi="Times New Roman" w:cs="Times New Roman"/>
        </w:rPr>
        <w:t xml:space="preserve">, Brian </w:t>
      </w:r>
      <w:proofErr w:type="spellStart"/>
      <w:r w:rsidRPr="000E262C">
        <w:rPr>
          <w:rFonts w:ascii="Times New Roman" w:hAnsi="Times New Roman" w:cs="Times New Roman"/>
        </w:rPr>
        <w:t>Nosek</w:t>
      </w:r>
      <w:proofErr w:type="spellEnd"/>
      <w:r w:rsidRPr="000E262C">
        <w:rPr>
          <w:rFonts w:ascii="Times New Roman" w:hAnsi="Times New Roman" w:cs="Times New Roman"/>
        </w:rPr>
        <w:t>, and Peter Ditto. 2019. “(</w:t>
      </w:r>
      <w:proofErr w:type="spellStart"/>
      <w:r w:rsidRPr="000E262C">
        <w:rPr>
          <w:rFonts w:ascii="Times New Roman" w:hAnsi="Times New Roman" w:cs="Times New Roman"/>
        </w:rPr>
        <w:t>Ideo</w:t>
      </w:r>
      <w:proofErr w:type="spellEnd"/>
      <w:r w:rsidRPr="000E262C">
        <w:rPr>
          <w:rFonts w:ascii="Times New Roman" w:hAnsi="Times New Roman" w:cs="Times New Roman"/>
        </w:rPr>
        <w:t xml:space="preserve">)Logical Reasoning: Ideology Impairs Sound Reasoning.” </w:t>
      </w:r>
      <w:r w:rsidRPr="000E262C">
        <w:rPr>
          <w:rFonts w:ascii="Times New Roman" w:hAnsi="Times New Roman" w:cs="Times New Roman"/>
          <w:i/>
          <w:iCs/>
        </w:rPr>
        <w:t>Social Psychological and Personality Science</w:t>
      </w:r>
      <w:r w:rsidRPr="000E262C">
        <w:rPr>
          <w:rFonts w:ascii="Times New Roman" w:hAnsi="Times New Roman" w:cs="Times New Roman"/>
        </w:rPr>
        <w:t xml:space="preserve"> 10 (8): 1075–83.</w:t>
      </w:r>
    </w:p>
    <w:p w14:paraId="4A19F446"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Goldman, Alvin. 1999. </w:t>
      </w:r>
      <w:r w:rsidRPr="000E262C">
        <w:rPr>
          <w:rFonts w:ascii="Times New Roman" w:hAnsi="Times New Roman" w:cs="Times New Roman"/>
          <w:i/>
          <w:iCs/>
        </w:rPr>
        <w:t>Knowledge in a Social World</w:t>
      </w:r>
      <w:r w:rsidRPr="000E262C">
        <w:rPr>
          <w:rFonts w:ascii="Times New Roman" w:hAnsi="Times New Roman" w:cs="Times New Roman"/>
        </w:rPr>
        <w:t>. Oxford: Oxford University Press.</w:t>
      </w:r>
    </w:p>
    <w:p w14:paraId="60BD08D4"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Hannon, Michael. 2022. “Are Knowledgeable Voters Better Voters?” </w:t>
      </w:r>
      <w:r w:rsidRPr="000E262C">
        <w:rPr>
          <w:rFonts w:ascii="Times New Roman" w:hAnsi="Times New Roman" w:cs="Times New Roman"/>
          <w:i/>
          <w:iCs/>
        </w:rPr>
        <w:t>Politics, Philosophy &amp; Economics</w:t>
      </w:r>
      <w:r w:rsidRPr="000E262C">
        <w:rPr>
          <w:rFonts w:ascii="Times New Roman" w:hAnsi="Times New Roman" w:cs="Times New Roman"/>
        </w:rPr>
        <w:t xml:space="preserve"> 21 (1): 29–54.</w:t>
      </w:r>
    </w:p>
    <w:p w14:paraId="4F08A054" w14:textId="77777777" w:rsidR="000E262C" w:rsidRPr="000E262C" w:rsidRDefault="000E262C" w:rsidP="000E262C">
      <w:pPr>
        <w:pStyle w:val="Bibliography"/>
        <w:rPr>
          <w:rFonts w:ascii="Times New Roman" w:hAnsi="Times New Roman" w:cs="Times New Roman"/>
        </w:rPr>
      </w:pPr>
      <w:proofErr w:type="spellStart"/>
      <w:r w:rsidRPr="000E262C">
        <w:rPr>
          <w:rFonts w:ascii="Times New Roman" w:hAnsi="Times New Roman" w:cs="Times New Roman"/>
        </w:rPr>
        <w:t>Hardwig</w:t>
      </w:r>
      <w:proofErr w:type="spellEnd"/>
      <w:r w:rsidRPr="000E262C">
        <w:rPr>
          <w:rFonts w:ascii="Times New Roman" w:hAnsi="Times New Roman" w:cs="Times New Roman"/>
        </w:rPr>
        <w:t xml:space="preserve">, John. 1991. “The Role of Trust in Knowledge.” </w:t>
      </w:r>
      <w:r w:rsidRPr="000E262C">
        <w:rPr>
          <w:rFonts w:ascii="Times New Roman" w:hAnsi="Times New Roman" w:cs="Times New Roman"/>
          <w:i/>
          <w:iCs/>
        </w:rPr>
        <w:t>The Journal of Philosophy</w:t>
      </w:r>
      <w:r w:rsidRPr="000E262C">
        <w:rPr>
          <w:rFonts w:ascii="Times New Roman" w:hAnsi="Times New Roman" w:cs="Times New Roman"/>
        </w:rPr>
        <w:t xml:space="preserve"> 88 (12): 693–708.</w:t>
      </w:r>
    </w:p>
    <w:p w14:paraId="18FBA543"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Joshi, Hrishikesh. 2021. </w:t>
      </w:r>
      <w:r w:rsidRPr="000E262C">
        <w:rPr>
          <w:rFonts w:ascii="Times New Roman" w:hAnsi="Times New Roman" w:cs="Times New Roman"/>
          <w:i/>
          <w:iCs/>
        </w:rPr>
        <w:t>Why It’s OK to Speak Your Mind</w:t>
      </w:r>
      <w:r w:rsidRPr="000E262C">
        <w:rPr>
          <w:rFonts w:ascii="Times New Roman" w:hAnsi="Times New Roman" w:cs="Times New Roman"/>
        </w:rPr>
        <w:t>. New York: Routledge.</w:t>
      </w:r>
    </w:p>
    <w:p w14:paraId="08FFC0A7"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Kahan, Dan, and Ellen Peters. 2017. “Rumors of the ‘</w:t>
      </w:r>
      <w:proofErr w:type="spellStart"/>
      <w:r w:rsidRPr="000E262C">
        <w:rPr>
          <w:rFonts w:ascii="Times New Roman" w:hAnsi="Times New Roman" w:cs="Times New Roman"/>
        </w:rPr>
        <w:t>Nonreplication</w:t>
      </w:r>
      <w:proofErr w:type="spellEnd"/>
      <w:r w:rsidRPr="000E262C">
        <w:rPr>
          <w:rFonts w:ascii="Times New Roman" w:hAnsi="Times New Roman" w:cs="Times New Roman"/>
        </w:rPr>
        <w:t xml:space="preserve">’ of the ‘Motivated Numeracy Effect’ Are Greatly Exaggerated.” </w:t>
      </w:r>
      <w:r w:rsidRPr="000E262C">
        <w:rPr>
          <w:rFonts w:ascii="Times New Roman" w:hAnsi="Times New Roman" w:cs="Times New Roman"/>
          <w:i/>
          <w:iCs/>
        </w:rPr>
        <w:t>Yale Law &amp; Economics Research Paper No. 584</w:t>
      </w:r>
      <w:r w:rsidRPr="000E262C">
        <w:rPr>
          <w:rFonts w:ascii="Times New Roman" w:hAnsi="Times New Roman" w:cs="Times New Roman"/>
        </w:rPr>
        <w:t>. https://doi.org/10.2139/ssrn.3026941.</w:t>
      </w:r>
    </w:p>
    <w:p w14:paraId="568E7AD1"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Kahan, Dan, Ellen Peters, Erica Cantrell Dawson, and Paul </w:t>
      </w:r>
      <w:proofErr w:type="spellStart"/>
      <w:r w:rsidRPr="000E262C">
        <w:rPr>
          <w:rFonts w:ascii="Times New Roman" w:hAnsi="Times New Roman" w:cs="Times New Roman"/>
        </w:rPr>
        <w:t>Slovic</w:t>
      </w:r>
      <w:proofErr w:type="spellEnd"/>
      <w:r w:rsidRPr="000E262C">
        <w:rPr>
          <w:rFonts w:ascii="Times New Roman" w:hAnsi="Times New Roman" w:cs="Times New Roman"/>
        </w:rPr>
        <w:t xml:space="preserve">. 2017. “Motivated Numeracy and Enlightened Self-Government.” </w:t>
      </w:r>
      <w:proofErr w:type="spellStart"/>
      <w:r w:rsidRPr="000E262C">
        <w:rPr>
          <w:rFonts w:ascii="Times New Roman" w:hAnsi="Times New Roman" w:cs="Times New Roman"/>
          <w:i/>
          <w:iCs/>
        </w:rPr>
        <w:t>Behavioural</w:t>
      </w:r>
      <w:proofErr w:type="spellEnd"/>
      <w:r w:rsidRPr="000E262C">
        <w:rPr>
          <w:rFonts w:ascii="Times New Roman" w:hAnsi="Times New Roman" w:cs="Times New Roman"/>
          <w:i/>
          <w:iCs/>
        </w:rPr>
        <w:t xml:space="preserve"> Public Policy</w:t>
      </w:r>
      <w:r w:rsidRPr="000E262C">
        <w:rPr>
          <w:rFonts w:ascii="Times New Roman" w:hAnsi="Times New Roman" w:cs="Times New Roman"/>
        </w:rPr>
        <w:t xml:space="preserve"> 1 (1): 54–86.</w:t>
      </w:r>
    </w:p>
    <w:p w14:paraId="330A8DF3"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Larsen, </w:t>
      </w:r>
      <w:proofErr w:type="spellStart"/>
      <w:r w:rsidRPr="000E262C">
        <w:rPr>
          <w:rFonts w:ascii="Times New Roman" w:hAnsi="Times New Roman" w:cs="Times New Roman"/>
        </w:rPr>
        <w:t>Knud</w:t>
      </w:r>
      <w:proofErr w:type="spellEnd"/>
      <w:r w:rsidRPr="000E262C">
        <w:rPr>
          <w:rFonts w:ascii="Times New Roman" w:hAnsi="Times New Roman" w:cs="Times New Roman"/>
        </w:rPr>
        <w:t xml:space="preserve"> S. 1990. “The Asch Conformity Experiment: Replication and </w:t>
      </w:r>
      <w:proofErr w:type="spellStart"/>
      <w:r w:rsidRPr="000E262C">
        <w:rPr>
          <w:rFonts w:ascii="Times New Roman" w:hAnsi="Times New Roman" w:cs="Times New Roman"/>
        </w:rPr>
        <w:t>Transhistorical</w:t>
      </w:r>
      <w:proofErr w:type="spellEnd"/>
      <w:r w:rsidRPr="000E262C">
        <w:rPr>
          <w:rFonts w:ascii="Times New Roman" w:hAnsi="Times New Roman" w:cs="Times New Roman"/>
        </w:rPr>
        <w:t xml:space="preserve"> Comparisons.” </w:t>
      </w:r>
      <w:r w:rsidRPr="000E262C">
        <w:rPr>
          <w:rFonts w:ascii="Times New Roman" w:hAnsi="Times New Roman" w:cs="Times New Roman"/>
          <w:i/>
          <w:iCs/>
        </w:rPr>
        <w:t>Journal of Social Behavior &amp; Personality</w:t>
      </w:r>
      <w:r w:rsidRPr="000E262C">
        <w:rPr>
          <w:rFonts w:ascii="Times New Roman" w:hAnsi="Times New Roman" w:cs="Times New Roman"/>
        </w:rPr>
        <w:t xml:space="preserve"> 5 (4): 163–68.</w:t>
      </w:r>
    </w:p>
    <w:p w14:paraId="36F47DF1" w14:textId="77777777" w:rsidR="000E262C" w:rsidRPr="000E262C" w:rsidRDefault="000E262C" w:rsidP="000E262C">
      <w:pPr>
        <w:pStyle w:val="Bibliography"/>
        <w:rPr>
          <w:rFonts w:ascii="Times New Roman" w:hAnsi="Times New Roman" w:cs="Times New Roman"/>
        </w:rPr>
      </w:pPr>
      <w:proofErr w:type="spellStart"/>
      <w:r w:rsidRPr="000E262C">
        <w:rPr>
          <w:rFonts w:ascii="Times New Roman" w:hAnsi="Times New Roman" w:cs="Times New Roman"/>
        </w:rPr>
        <w:t>Longino</w:t>
      </w:r>
      <w:proofErr w:type="spellEnd"/>
      <w:r w:rsidRPr="000E262C">
        <w:rPr>
          <w:rFonts w:ascii="Times New Roman" w:hAnsi="Times New Roman" w:cs="Times New Roman"/>
        </w:rPr>
        <w:t xml:space="preserve">, Helen. 1990. </w:t>
      </w:r>
      <w:r w:rsidRPr="000E262C">
        <w:rPr>
          <w:rFonts w:ascii="Times New Roman" w:hAnsi="Times New Roman" w:cs="Times New Roman"/>
          <w:i/>
          <w:iCs/>
        </w:rPr>
        <w:t>Science as Social Knowledge</w:t>
      </w:r>
      <w:r w:rsidRPr="000E262C">
        <w:rPr>
          <w:rFonts w:ascii="Times New Roman" w:hAnsi="Times New Roman" w:cs="Times New Roman"/>
        </w:rPr>
        <w:t>. Princeton, NJ: Princeton University Press.</w:t>
      </w:r>
    </w:p>
    <w:p w14:paraId="5C905825"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Mercier, Hugo. 2020. </w:t>
      </w:r>
      <w:r w:rsidRPr="000E262C">
        <w:rPr>
          <w:rFonts w:ascii="Times New Roman" w:hAnsi="Times New Roman" w:cs="Times New Roman"/>
          <w:i/>
          <w:iCs/>
        </w:rPr>
        <w:t>Not Born Yesterday: The Science of Who We Trust and What We Believe</w:t>
      </w:r>
      <w:r w:rsidRPr="000E262C">
        <w:rPr>
          <w:rFonts w:ascii="Times New Roman" w:hAnsi="Times New Roman" w:cs="Times New Roman"/>
        </w:rPr>
        <w:t>. Princeton, NJ: Princeton University Press.</w:t>
      </w:r>
    </w:p>
    <w:p w14:paraId="28927C3A"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Mercier, Hugo, and Dan Sperber. 2017. </w:t>
      </w:r>
      <w:r w:rsidRPr="000E262C">
        <w:rPr>
          <w:rFonts w:ascii="Times New Roman" w:hAnsi="Times New Roman" w:cs="Times New Roman"/>
          <w:i/>
          <w:iCs/>
        </w:rPr>
        <w:t>The Enigma of Reason</w:t>
      </w:r>
      <w:r w:rsidRPr="000E262C">
        <w:rPr>
          <w:rFonts w:ascii="Times New Roman" w:hAnsi="Times New Roman" w:cs="Times New Roman"/>
        </w:rPr>
        <w:t>. Cambridge, MA: Harvard University Press.</w:t>
      </w:r>
    </w:p>
    <w:p w14:paraId="16B48F6B"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Mill, John Stuart. 2008. </w:t>
      </w:r>
      <w:r w:rsidRPr="000E262C">
        <w:rPr>
          <w:rFonts w:ascii="Times New Roman" w:hAnsi="Times New Roman" w:cs="Times New Roman"/>
          <w:i/>
          <w:iCs/>
        </w:rPr>
        <w:t>On Liberty and Other Essays</w:t>
      </w:r>
      <w:r w:rsidRPr="000E262C">
        <w:rPr>
          <w:rFonts w:ascii="Times New Roman" w:hAnsi="Times New Roman" w:cs="Times New Roman"/>
        </w:rPr>
        <w:t>. Edited by John Gray. Oxford, New York: Oxford University Press.</w:t>
      </w:r>
    </w:p>
    <w:p w14:paraId="27EEC740"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Nguyen, C. </w:t>
      </w:r>
      <w:proofErr w:type="spellStart"/>
      <w:r w:rsidRPr="000E262C">
        <w:rPr>
          <w:rFonts w:ascii="Times New Roman" w:hAnsi="Times New Roman" w:cs="Times New Roman"/>
        </w:rPr>
        <w:t>Thi</w:t>
      </w:r>
      <w:proofErr w:type="spellEnd"/>
      <w:r w:rsidRPr="000E262C">
        <w:rPr>
          <w:rFonts w:ascii="Times New Roman" w:hAnsi="Times New Roman" w:cs="Times New Roman"/>
        </w:rPr>
        <w:t xml:space="preserve">. 2018. “Echo Chambers and Epistemic Bubbles.” </w:t>
      </w:r>
      <w:r w:rsidRPr="000E262C">
        <w:rPr>
          <w:rFonts w:ascii="Times New Roman" w:hAnsi="Times New Roman" w:cs="Times New Roman"/>
          <w:i/>
          <w:iCs/>
        </w:rPr>
        <w:t>Episteme</w:t>
      </w:r>
      <w:r w:rsidRPr="000E262C">
        <w:rPr>
          <w:rFonts w:ascii="Times New Roman" w:hAnsi="Times New Roman" w:cs="Times New Roman"/>
        </w:rPr>
        <w:t>. https://doi.org/10.1017/epi.2018.32.</w:t>
      </w:r>
    </w:p>
    <w:p w14:paraId="0E5EB1C1"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lastRenderedPageBreak/>
        <w:t xml:space="preserve">Nietzsche, Friedrich. 1954. “Human, All-Too-Human.” In </w:t>
      </w:r>
      <w:proofErr w:type="gramStart"/>
      <w:r w:rsidRPr="000E262C">
        <w:rPr>
          <w:rFonts w:ascii="Times New Roman" w:hAnsi="Times New Roman" w:cs="Times New Roman"/>
          <w:i/>
          <w:iCs/>
        </w:rPr>
        <w:t>The</w:t>
      </w:r>
      <w:proofErr w:type="gramEnd"/>
      <w:r w:rsidRPr="000E262C">
        <w:rPr>
          <w:rFonts w:ascii="Times New Roman" w:hAnsi="Times New Roman" w:cs="Times New Roman"/>
          <w:i/>
          <w:iCs/>
        </w:rPr>
        <w:t xml:space="preserve"> Portable Nietzsche</w:t>
      </w:r>
      <w:r w:rsidRPr="000E262C">
        <w:rPr>
          <w:rFonts w:ascii="Times New Roman" w:hAnsi="Times New Roman" w:cs="Times New Roman"/>
        </w:rPr>
        <w:t>, translated by Walter Kaufmann. New York: Penguin Books.</w:t>
      </w:r>
    </w:p>
    <w:p w14:paraId="61D5E1DF"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Noelle</w:t>
      </w:r>
      <w:r w:rsidRPr="000E262C">
        <w:rPr>
          <w:rFonts w:ascii="Cambria Math" w:hAnsi="Cambria Math" w:cs="Cambria Math"/>
        </w:rPr>
        <w:t>‐</w:t>
      </w:r>
      <w:r w:rsidRPr="000E262C">
        <w:rPr>
          <w:rFonts w:ascii="Times New Roman" w:hAnsi="Times New Roman" w:cs="Times New Roman"/>
        </w:rPr>
        <w:t xml:space="preserve">Neumann, Elisabeth. 1974. “The Spiral of Silence: A Theory of Public Opinion.” </w:t>
      </w:r>
      <w:r w:rsidRPr="000E262C">
        <w:rPr>
          <w:rFonts w:ascii="Times New Roman" w:hAnsi="Times New Roman" w:cs="Times New Roman"/>
          <w:i/>
          <w:iCs/>
        </w:rPr>
        <w:t>Journal of Communication</w:t>
      </w:r>
      <w:r w:rsidRPr="000E262C">
        <w:rPr>
          <w:rFonts w:ascii="Times New Roman" w:hAnsi="Times New Roman" w:cs="Times New Roman"/>
        </w:rPr>
        <w:t xml:space="preserve"> 24 (2): 43–51. https://doi.org/10.1111/j.1460-2466.1974.tb00367.x.</w:t>
      </w:r>
    </w:p>
    <w:p w14:paraId="65472105"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Noelle-Neumann, Elisabeth. 1984. </w:t>
      </w:r>
      <w:r w:rsidRPr="000E262C">
        <w:rPr>
          <w:rFonts w:ascii="Times New Roman" w:hAnsi="Times New Roman" w:cs="Times New Roman"/>
          <w:i/>
          <w:iCs/>
        </w:rPr>
        <w:t>The Spiral of Silence</w:t>
      </w:r>
      <w:r w:rsidRPr="000E262C">
        <w:rPr>
          <w:rFonts w:ascii="Times New Roman" w:hAnsi="Times New Roman" w:cs="Times New Roman"/>
        </w:rPr>
        <w:t>. Chicago, IL: University of Chicago Press.</w:t>
      </w:r>
    </w:p>
    <w:p w14:paraId="74CAA411"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Pauli, Benjamin J. 2020. “The Flint Water Crisis.” </w:t>
      </w:r>
      <w:r w:rsidRPr="000E262C">
        <w:rPr>
          <w:rFonts w:ascii="Times New Roman" w:hAnsi="Times New Roman" w:cs="Times New Roman"/>
          <w:i/>
          <w:iCs/>
        </w:rPr>
        <w:t>Wiley Interdisciplinary Reviews: Water</w:t>
      </w:r>
      <w:r w:rsidRPr="000E262C">
        <w:rPr>
          <w:rFonts w:ascii="Times New Roman" w:hAnsi="Times New Roman" w:cs="Times New Roman"/>
        </w:rPr>
        <w:t xml:space="preserve"> 7 (3): e1420. https://doi.org/10.1002/wat2.1420.</w:t>
      </w:r>
    </w:p>
    <w:p w14:paraId="1D05058E"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Persson, Emil, David Andersson, Lina Koppel, Daniel </w:t>
      </w:r>
      <w:proofErr w:type="spellStart"/>
      <w:r w:rsidRPr="000E262C">
        <w:rPr>
          <w:rFonts w:ascii="Times New Roman" w:hAnsi="Times New Roman" w:cs="Times New Roman"/>
        </w:rPr>
        <w:t>Västfjäll</w:t>
      </w:r>
      <w:proofErr w:type="spellEnd"/>
      <w:r w:rsidRPr="000E262C">
        <w:rPr>
          <w:rFonts w:ascii="Times New Roman" w:hAnsi="Times New Roman" w:cs="Times New Roman"/>
        </w:rPr>
        <w:t xml:space="preserve">, and Gustav </w:t>
      </w:r>
      <w:proofErr w:type="spellStart"/>
      <w:r w:rsidRPr="000E262C">
        <w:rPr>
          <w:rFonts w:ascii="Times New Roman" w:hAnsi="Times New Roman" w:cs="Times New Roman"/>
        </w:rPr>
        <w:t>Tinghög</w:t>
      </w:r>
      <w:proofErr w:type="spellEnd"/>
      <w:r w:rsidRPr="000E262C">
        <w:rPr>
          <w:rFonts w:ascii="Times New Roman" w:hAnsi="Times New Roman" w:cs="Times New Roman"/>
        </w:rPr>
        <w:t xml:space="preserve">. 2021. “A Preregistered Replication of Motivated Numeracy.” </w:t>
      </w:r>
      <w:r w:rsidRPr="000E262C">
        <w:rPr>
          <w:rFonts w:ascii="Times New Roman" w:hAnsi="Times New Roman" w:cs="Times New Roman"/>
          <w:i/>
          <w:iCs/>
        </w:rPr>
        <w:t>Cognition</w:t>
      </w:r>
      <w:r w:rsidRPr="000E262C">
        <w:rPr>
          <w:rFonts w:ascii="Times New Roman" w:hAnsi="Times New Roman" w:cs="Times New Roman"/>
        </w:rPr>
        <w:t xml:space="preserve"> 214. https://doi.org/10.1016/j.cognition.2021.104768.</w:t>
      </w:r>
    </w:p>
    <w:p w14:paraId="64B2E948"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Simpson, Robert Mark. 2020. “The Relation between Academic Freedom and Free Speech.” </w:t>
      </w:r>
      <w:r w:rsidRPr="000E262C">
        <w:rPr>
          <w:rFonts w:ascii="Times New Roman" w:hAnsi="Times New Roman" w:cs="Times New Roman"/>
          <w:i/>
          <w:iCs/>
        </w:rPr>
        <w:t>Ethics</w:t>
      </w:r>
      <w:r w:rsidRPr="000E262C">
        <w:rPr>
          <w:rFonts w:ascii="Times New Roman" w:hAnsi="Times New Roman" w:cs="Times New Roman"/>
        </w:rPr>
        <w:t xml:space="preserve"> 130 (3): 287–319.</w:t>
      </w:r>
    </w:p>
    <w:p w14:paraId="3EAC610C" w14:textId="77777777" w:rsidR="000E262C" w:rsidRPr="000E262C" w:rsidRDefault="000E262C" w:rsidP="000E262C">
      <w:pPr>
        <w:pStyle w:val="Bibliography"/>
        <w:rPr>
          <w:rFonts w:ascii="Times New Roman" w:hAnsi="Times New Roman" w:cs="Times New Roman"/>
        </w:rPr>
      </w:pPr>
      <w:proofErr w:type="spellStart"/>
      <w:r w:rsidRPr="000E262C">
        <w:rPr>
          <w:rFonts w:ascii="Times New Roman" w:hAnsi="Times New Roman" w:cs="Times New Roman"/>
        </w:rPr>
        <w:t>Sloman</w:t>
      </w:r>
      <w:proofErr w:type="spellEnd"/>
      <w:r w:rsidRPr="000E262C">
        <w:rPr>
          <w:rFonts w:ascii="Times New Roman" w:hAnsi="Times New Roman" w:cs="Times New Roman"/>
        </w:rPr>
        <w:t xml:space="preserve">, Steven A., and Philip </w:t>
      </w:r>
      <w:proofErr w:type="spellStart"/>
      <w:r w:rsidRPr="000E262C">
        <w:rPr>
          <w:rFonts w:ascii="Times New Roman" w:hAnsi="Times New Roman" w:cs="Times New Roman"/>
        </w:rPr>
        <w:t>Fernbach</w:t>
      </w:r>
      <w:proofErr w:type="spellEnd"/>
      <w:r w:rsidRPr="000E262C">
        <w:rPr>
          <w:rFonts w:ascii="Times New Roman" w:hAnsi="Times New Roman" w:cs="Times New Roman"/>
        </w:rPr>
        <w:t xml:space="preserve">. 2017. </w:t>
      </w:r>
      <w:r w:rsidRPr="000E262C">
        <w:rPr>
          <w:rFonts w:ascii="Times New Roman" w:hAnsi="Times New Roman" w:cs="Times New Roman"/>
          <w:i/>
          <w:iCs/>
        </w:rPr>
        <w:t>The Knowledge Illusion: Why We Never Think Alone</w:t>
      </w:r>
      <w:r w:rsidRPr="000E262C">
        <w:rPr>
          <w:rFonts w:ascii="Times New Roman" w:hAnsi="Times New Roman" w:cs="Times New Roman"/>
        </w:rPr>
        <w:t>. New York: Riverhead Books.</w:t>
      </w:r>
    </w:p>
    <w:p w14:paraId="7613E6CB"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Sperber, Dan, Fabrice Clement, Christophe </w:t>
      </w:r>
      <w:proofErr w:type="spellStart"/>
      <w:r w:rsidRPr="000E262C">
        <w:rPr>
          <w:rFonts w:ascii="Times New Roman" w:hAnsi="Times New Roman" w:cs="Times New Roman"/>
        </w:rPr>
        <w:t>Heintz</w:t>
      </w:r>
      <w:proofErr w:type="spellEnd"/>
      <w:r w:rsidRPr="000E262C">
        <w:rPr>
          <w:rFonts w:ascii="Times New Roman" w:hAnsi="Times New Roman" w:cs="Times New Roman"/>
        </w:rPr>
        <w:t xml:space="preserve">, Oliver Mascaro, Hugo Mercier, Gloria </w:t>
      </w:r>
      <w:proofErr w:type="spellStart"/>
      <w:r w:rsidRPr="000E262C">
        <w:rPr>
          <w:rFonts w:ascii="Times New Roman" w:hAnsi="Times New Roman" w:cs="Times New Roman"/>
        </w:rPr>
        <w:t>Origgi</w:t>
      </w:r>
      <w:proofErr w:type="spellEnd"/>
      <w:r w:rsidRPr="000E262C">
        <w:rPr>
          <w:rFonts w:ascii="Times New Roman" w:hAnsi="Times New Roman" w:cs="Times New Roman"/>
        </w:rPr>
        <w:t xml:space="preserve">, and Dierdre Wilson. 2010. “Epistemic Vigilance.” </w:t>
      </w:r>
      <w:r w:rsidRPr="000E262C">
        <w:rPr>
          <w:rFonts w:ascii="Times New Roman" w:hAnsi="Times New Roman" w:cs="Times New Roman"/>
          <w:i/>
          <w:iCs/>
        </w:rPr>
        <w:t>Mind &amp; Language</w:t>
      </w:r>
      <w:r w:rsidRPr="000E262C">
        <w:rPr>
          <w:rFonts w:ascii="Times New Roman" w:hAnsi="Times New Roman" w:cs="Times New Roman"/>
        </w:rPr>
        <w:t xml:space="preserve"> 25 (4): 359–93.</w:t>
      </w:r>
    </w:p>
    <w:p w14:paraId="7489E6FD" w14:textId="77777777" w:rsidR="000E262C" w:rsidRPr="000E262C" w:rsidRDefault="000E262C" w:rsidP="000E262C">
      <w:pPr>
        <w:pStyle w:val="Bibliography"/>
        <w:rPr>
          <w:rFonts w:ascii="Times New Roman" w:hAnsi="Times New Roman" w:cs="Times New Roman"/>
        </w:rPr>
      </w:pPr>
      <w:proofErr w:type="spellStart"/>
      <w:r w:rsidRPr="000E262C">
        <w:rPr>
          <w:rFonts w:ascii="Times New Roman" w:hAnsi="Times New Roman" w:cs="Times New Roman"/>
        </w:rPr>
        <w:t>Stasser</w:t>
      </w:r>
      <w:proofErr w:type="spellEnd"/>
      <w:r w:rsidRPr="000E262C">
        <w:rPr>
          <w:rFonts w:ascii="Times New Roman" w:hAnsi="Times New Roman" w:cs="Times New Roman"/>
        </w:rPr>
        <w:t xml:space="preserve">, </w:t>
      </w:r>
      <w:proofErr w:type="spellStart"/>
      <w:r w:rsidRPr="000E262C">
        <w:rPr>
          <w:rFonts w:ascii="Times New Roman" w:hAnsi="Times New Roman" w:cs="Times New Roman"/>
        </w:rPr>
        <w:t>Garold</w:t>
      </w:r>
      <w:proofErr w:type="spellEnd"/>
      <w:r w:rsidRPr="000E262C">
        <w:rPr>
          <w:rFonts w:ascii="Times New Roman" w:hAnsi="Times New Roman" w:cs="Times New Roman"/>
        </w:rPr>
        <w:t xml:space="preserve">, Susanne Abele, and Sandra Vaughan Parsons. 2012. “Information Flow and Influence in Collective Choice.” </w:t>
      </w:r>
      <w:r w:rsidRPr="000E262C">
        <w:rPr>
          <w:rFonts w:ascii="Times New Roman" w:hAnsi="Times New Roman" w:cs="Times New Roman"/>
          <w:i/>
          <w:iCs/>
        </w:rPr>
        <w:t>Group Processes &amp; Intergroup Relations</w:t>
      </w:r>
      <w:r w:rsidRPr="000E262C">
        <w:rPr>
          <w:rFonts w:ascii="Times New Roman" w:hAnsi="Times New Roman" w:cs="Times New Roman"/>
        </w:rPr>
        <w:t xml:space="preserve"> 15 (5): 619–35.</w:t>
      </w:r>
    </w:p>
    <w:p w14:paraId="696F71D1" w14:textId="77777777" w:rsidR="000E262C" w:rsidRPr="000E262C" w:rsidRDefault="000E262C" w:rsidP="000E262C">
      <w:pPr>
        <w:pStyle w:val="Bibliography"/>
        <w:rPr>
          <w:rFonts w:ascii="Times New Roman" w:hAnsi="Times New Roman" w:cs="Times New Roman"/>
        </w:rPr>
      </w:pPr>
      <w:proofErr w:type="spellStart"/>
      <w:r w:rsidRPr="000E262C">
        <w:rPr>
          <w:rFonts w:ascii="Times New Roman" w:hAnsi="Times New Roman" w:cs="Times New Roman"/>
        </w:rPr>
        <w:t>Stasser</w:t>
      </w:r>
      <w:proofErr w:type="spellEnd"/>
      <w:r w:rsidRPr="000E262C">
        <w:rPr>
          <w:rFonts w:ascii="Times New Roman" w:hAnsi="Times New Roman" w:cs="Times New Roman"/>
        </w:rPr>
        <w:t xml:space="preserve">, </w:t>
      </w:r>
      <w:proofErr w:type="spellStart"/>
      <w:r w:rsidRPr="000E262C">
        <w:rPr>
          <w:rFonts w:ascii="Times New Roman" w:hAnsi="Times New Roman" w:cs="Times New Roman"/>
        </w:rPr>
        <w:t>Garold</w:t>
      </w:r>
      <w:proofErr w:type="spellEnd"/>
      <w:r w:rsidRPr="000E262C">
        <w:rPr>
          <w:rFonts w:ascii="Times New Roman" w:hAnsi="Times New Roman" w:cs="Times New Roman"/>
        </w:rPr>
        <w:t xml:space="preserve">, and William Titus. 1985. “Pooling of Unshared Information in Group Decision Making: Biased Information Sampling During Discussion.” </w:t>
      </w:r>
      <w:r w:rsidRPr="000E262C">
        <w:rPr>
          <w:rFonts w:ascii="Times New Roman" w:hAnsi="Times New Roman" w:cs="Times New Roman"/>
          <w:i/>
          <w:iCs/>
        </w:rPr>
        <w:t>Journal of Personality and Social Psychology</w:t>
      </w:r>
      <w:r w:rsidRPr="000E262C">
        <w:rPr>
          <w:rFonts w:ascii="Times New Roman" w:hAnsi="Times New Roman" w:cs="Times New Roman"/>
        </w:rPr>
        <w:t xml:space="preserve"> 48 (6): 1467–78.</w:t>
      </w:r>
    </w:p>
    <w:p w14:paraId="736E4D24"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 2003. “Hidden Profiles: A Brief History.” </w:t>
      </w:r>
      <w:r w:rsidRPr="000E262C">
        <w:rPr>
          <w:rFonts w:ascii="Times New Roman" w:hAnsi="Times New Roman" w:cs="Times New Roman"/>
          <w:i/>
          <w:iCs/>
        </w:rPr>
        <w:t>Psychological Inquiry</w:t>
      </w:r>
      <w:r w:rsidRPr="000E262C">
        <w:rPr>
          <w:rFonts w:ascii="Times New Roman" w:hAnsi="Times New Roman" w:cs="Times New Roman"/>
        </w:rPr>
        <w:t xml:space="preserve"> 14 (3/4): 304–13.</w:t>
      </w:r>
    </w:p>
    <w:p w14:paraId="699265B2"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Street, Sharon. 2006. “A Darwinian Dilemma for Realist Theories of Value.” </w:t>
      </w:r>
      <w:r w:rsidRPr="000E262C">
        <w:rPr>
          <w:rFonts w:ascii="Times New Roman" w:hAnsi="Times New Roman" w:cs="Times New Roman"/>
          <w:i/>
          <w:iCs/>
        </w:rPr>
        <w:t>Philosophical Studies</w:t>
      </w:r>
      <w:r w:rsidRPr="000E262C">
        <w:rPr>
          <w:rFonts w:ascii="Times New Roman" w:hAnsi="Times New Roman" w:cs="Times New Roman"/>
        </w:rPr>
        <w:t xml:space="preserve"> 127 (1): 109–66.</w:t>
      </w:r>
    </w:p>
    <w:p w14:paraId="3054552D"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Su, Siyan. 2022. “Updating Politicized Beliefs: How Motivated Reasoning Contributes to Polarization.” </w:t>
      </w:r>
      <w:r w:rsidRPr="000E262C">
        <w:rPr>
          <w:rFonts w:ascii="Times New Roman" w:hAnsi="Times New Roman" w:cs="Times New Roman"/>
          <w:i/>
          <w:iCs/>
        </w:rPr>
        <w:t>Journal of Behavioral and Experimental Economics</w:t>
      </w:r>
      <w:r w:rsidRPr="000E262C">
        <w:rPr>
          <w:rFonts w:ascii="Times New Roman" w:hAnsi="Times New Roman" w:cs="Times New Roman"/>
        </w:rPr>
        <w:t xml:space="preserve"> 96.</w:t>
      </w:r>
    </w:p>
    <w:p w14:paraId="2E546E53" w14:textId="77777777" w:rsidR="000E262C" w:rsidRPr="000E262C" w:rsidRDefault="000E262C" w:rsidP="000E262C">
      <w:pPr>
        <w:pStyle w:val="Bibliography"/>
        <w:rPr>
          <w:rFonts w:ascii="Times New Roman" w:hAnsi="Times New Roman" w:cs="Times New Roman"/>
        </w:rPr>
      </w:pPr>
      <w:r w:rsidRPr="000E262C">
        <w:rPr>
          <w:rFonts w:ascii="Times New Roman" w:hAnsi="Times New Roman" w:cs="Times New Roman"/>
        </w:rPr>
        <w:t xml:space="preserve">Sunstein, Cass. 2019. </w:t>
      </w:r>
      <w:r w:rsidRPr="000E262C">
        <w:rPr>
          <w:rFonts w:ascii="Times New Roman" w:hAnsi="Times New Roman" w:cs="Times New Roman"/>
          <w:i/>
          <w:iCs/>
        </w:rPr>
        <w:t>Conformity</w:t>
      </w:r>
      <w:r w:rsidRPr="000E262C">
        <w:rPr>
          <w:rFonts w:ascii="Times New Roman" w:hAnsi="Times New Roman" w:cs="Times New Roman"/>
        </w:rPr>
        <w:t>. New York: New York University Press.</w:t>
      </w:r>
    </w:p>
    <w:p w14:paraId="78192ADC" w14:textId="77777777" w:rsidR="000E262C" w:rsidRPr="000E262C" w:rsidRDefault="000E262C" w:rsidP="000E262C">
      <w:pPr>
        <w:pStyle w:val="Bibliography"/>
        <w:rPr>
          <w:rFonts w:ascii="Times New Roman" w:hAnsi="Times New Roman" w:cs="Times New Roman"/>
        </w:rPr>
      </w:pPr>
      <w:proofErr w:type="spellStart"/>
      <w:r w:rsidRPr="000E262C">
        <w:rPr>
          <w:rFonts w:ascii="Times New Roman" w:hAnsi="Times New Roman" w:cs="Times New Roman"/>
        </w:rPr>
        <w:t>Tetlock</w:t>
      </w:r>
      <w:proofErr w:type="spellEnd"/>
      <w:r w:rsidRPr="000E262C">
        <w:rPr>
          <w:rFonts w:ascii="Times New Roman" w:hAnsi="Times New Roman" w:cs="Times New Roman"/>
        </w:rPr>
        <w:t xml:space="preserve">, Philip E. 2015. </w:t>
      </w:r>
      <w:proofErr w:type="spellStart"/>
      <w:r w:rsidRPr="000E262C">
        <w:rPr>
          <w:rFonts w:ascii="Times New Roman" w:hAnsi="Times New Roman" w:cs="Times New Roman"/>
          <w:i/>
          <w:iCs/>
        </w:rPr>
        <w:t>Superforecasting</w:t>
      </w:r>
      <w:proofErr w:type="spellEnd"/>
      <w:r w:rsidRPr="000E262C">
        <w:rPr>
          <w:rFonts w:ascii="Times New Roman" w:hAnsi="Times New Roman" w:cs="Times New Roman"/>
          <w:i/>
          <w:iCs/>
        </w:rPr>
        <w:t>: The Art and Science of Prediction</w:t>
      </w:r>
      <w:r w:rsidRPr="000E262C">
        <w:rPr>
          <w:rFonts w:ascii="Times New Roman" w:hAnsi="Times New Roman" w:cs="Times New Roman"/>
        </w:rPr>
        <w:t>. New York: Crown.</w:t>
      </w:r>
    </w:p>
    <w:p w14:paraId="788E2969" w14:textId="77777777" w:rsidR="000E262C" w:rsidRPr="000E262C" w:rsidRDefault="000E262C" w:rsidP="000E262C">
      <w:pPr>
        <w:pStyle w:val="Bibliography"/>
        <w:rPr>
          <w:rFonts w:ascii="Times New Roman" w:hAnsi="Times New Roman" w:cs="Times New Roman"/>
        </w:rPr>
      </w:pPr>
      <w:proofErr w:type="spellStart"/>
      <w:r w:rsidRPr="000E262C">
        <w:rPr>
          <w:rFonts w:ascii="Times New Roman" w:hAnsi="Times New Roman" w:cs="Times New Roman"/>
        </w:rPr>
        <w:t>Trouche</w:t>
      </w:r>
      <w:proofErr w:type="spellEnd"/>
      <w:r w:rsidRPr="000E262C">
        <w:rPr>
          <w:rFonts w:ascii="Times New Roman" w:hAnsi="Times New Roman" w:cs="Times New Roman"/>
        </w:rPr>
        <w:t xml:space="preserve">, Emmanuel, </w:t>
      </w:r>
      <w:proofErr w:type="spellStart"/>
      <w:r w:rsidRPr="000E262C">
        <w:rPr>
          <w:rFonts w:ascii="Times New Roman" w:hAnsi="Times New Roman" w:cs="Times New Roman"/>
        </w:rPr>
        <w:t>Petter</w:t>
      </w:r>
      <w:proofErr w:type="spellEnd"/>
      <w:r w:rsidRPr="000E262C">
        <w:rPr>
          <w:rFonts w:ascii="Times New Roman" w:hAnsi="Times New Roman" w:cs="Times New Roman"/>
        </w:rPr>
        <w:t xml:space="preserve"> Johansson, Lars Hall, and Hugo Mercier. 2016. “The Selective Laziness of Reasoning.” </w:t>
      </w:r>
      <w:r w:rsidRPr="000E262C">
        <w:rPr>
          <w:rFonts w:ascii="Times New Roman" w:hAnsi="Times New Roman" w:cs="Times New Roman"/>
          <w:i/>
          <w:iCs/>
        </w:rPr>
        <w:t>Cognitive Science</w:t>
      </w:r>
      <w:r w:rsidRPr="000E262C">
        <w:rPr>
          <w:rFonts w:ascii="Times New Roman" w:hAnsi="Times New Roman" w:cs="Times New Roman"/>
        </w:rPr>
        <w:t xml:space="preserve"> 40 (8): 2122–36.</w:t>
      </w:r>
    </w:p>
    <w:p w14:paraId="00D7AC24" w14:textId="77777777" w:rsidR="000E262C" w:rsidRPr="000E262C" w:rsidRDefault="000E262C" w:rsidP="000E262C">
      <w:pPr>
        <w:pStyle w:val="Bibliography"/>
        <w:rPr>
          <w:rFonts w:ascii="Times New Roman" w:hAnsi="Times New Roman" w:cs="Times New Roman"/>
        </w:rPr>
      </w:pPr>
      <w:proofErr w:type="spellStart"/>
      <w:r w:rsidRPr="000E262C">
        <w:rPr>
          <w:rFonts w:ascii="Times New Roman" w:hAnsi="Times New Roman" w:cs="Times New Roman"/>
        </w:rPr>
        <w:t>Vavova</w:t>
      </w:r>
      <w:proofErr w:type="spellEnd"/>
      <w:r w:rsidRPr="000E262C">
        <w:rPr>
          <w:rFonts w:ascii="Times New Roman" w:hAnsi="Times New Roman" w:cs="Times New Roman"/>
        </w:rPr>
        <w:t xml:space="preserve">, Katia. 2018. “Irrelevant Influences.” </w:t>
      </w:r>
      <w:r w:rsidRPr="000E262C">
        <w:rPr>
          <w:rFonts w:ascii="Times New Roman" w:hAnsi="Times New Roman" w:cs="Times New Roman"/>
          <w:i/>
          <w:iCs/>
        </w:rPr>
        <w:t>Philosophy and Phenomenological Research</w:t>
      </w:r>
      <w:r w:rsidRPr="000E262C">
        <w:rPr>
          <w:rFonts w:ascii="Times New Roman" w:hAnsi="Times New Roman" w:cs="Times New Roman"/>
        </w:rPr>
        <w:t xml:space="preserve"> XCVI (1). https://doi.org/10.1111/phpr.12297.</w:t>
      </w:r>
    </w:p>
    <w:p w14:paraId="24F00582" w14:textId="6CF39274" w:rsidR="0042583F" w:rsidRPr="000E262C" w:rsidRDefault="0042583F" w:rsidP="0097786C">
      <w:pPr>
        <w:rPr>
          <w:rFonts w:ascii="Times New Roman" w:hAnsi="Times New Roman" w:cs="Times New Roman"/>
        </w:rPr>
      </w:pPr>
      <w:r w:rsidRPr="000E262C">
        <w:rPr>
          <w:rFonts w:ascii="Times New Roman" w:hAnsi="Times New Roman" w:cs="Times New Roman"/>
        </w:rPr>
        <w:fldChar w:fldCharType="end"/>
      </w:r>
    </w:p>
    <w:p w14:paraId="395DFCB5" w14:textId="77777777" w:rsidR="00B9297E" w:rsidRPr="000E262C" w:rsidRDefault="00B9297E" w:rsidP="0097786C">
      <w:pPr>
        <w:rPr>
          <w:rFonts w:ascii="Times New Roman" w:hAnsi="Times New Roman" w:cs="Times New Roman"/>
        </w:rPr>
      </w:pPr>
    </w:p>
    <w:p w14:paraId="79759448" w14:textId="77777777" w:rsidR="00E24E56" w:rsidRPr="000E262C" w:rsidRDefault="00E24E56" w:rsidP="0097786C">
      <w:pPr>
        <w:rPr>
          <w:rFonts w:ascii="Times New Roman" w:hAnsi="Times New Roman" w:cs="Times New Roman"/>
        </w:rPr>
      </w:pPr>
    </w:p>
    <w:sectPr w:rsidR="00E24E56" w:rsidRPr="000E262C" w:rsidSect="00255E8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F14C" w14:textId="77777777" w:rsidR="00E302CA" w:rsidRDefault="00E302CA" w:rsidP="00692434">
      <w:r>
        <w:separator/>
      </w:r>
    </w:p>
  </w:endnote>
  <w:endnote w:type="continuationSeparator" w:id="0">
    <w:p w14:paraId="54F6D2E2" w14:textId="77777777" w:rsidR="00E302CA" w:rsidRDefault="00E302CA" w:rsidP="0069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saka Regular-Mono">
    <w:panose1 w:val="020B0600000000000000"/>
    <w:charset w:val="80"/>
    <w:family w:val="swiss"/>
    <w:pitch w:val="variable"/>
    <w:sig w:usb0="00000001" w:usb1="08070000" w:usb2="00000010" w:usb3="00000000" w:csb0="00020093"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546219"/>
      <w:docPartObj>
        <w:docPartGallery w:val="Page Numbers (Bottom of Page)"/>
        <w:docPartUnique/>
      </w:docPartObj>
    </w:sdtPr>
    <w:sdtEndPr>
      <w:rPr>
        <w:rStyle w:val="PageNumber"/>
      </w:rPr>
    </w:sdtEndPr>
    <w:sdtContent>
      <w:p w14:paraId="428B94FB" w14:textId="32EDBB16" w:rsidR="00AC0C3E" w:rsidRDefault="00AC0C3E" w:rsidP="007C39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3F6827" w14:textId="77777777" w:rsidR="00AC0C3E" w:rsidRDefault="00AC0C3E" w:rsidP="00AC0C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21"/>
      </w:rPr>
      <w:id w:val="257499796"/>
      <w:docPartObj>
        <w:docPartGallery w:val="Page Numbers (Bottom of Page)"/>
        <w:docPartUnique/>
      </w:docPartObj>
    </w:sdtPr>
    <w:sdtEndPr>
      <w:rPr>
        <w:rStyle w:val="PageNumber"/>
      </w:rPr>
    </w:sdtEndPr>
    <w:sdtContent>
      <w:p w14:paraId="4B3D205C" w14:textId="1ED6864B" w:rsidR="00AC0C3E" w:rsidRPr="00CF2DB0" w:rsidRDefault="00AC0C3E" w:rsidP="007C39A3">
        <w:pPr>
          <w:pStyle w:val="Footer"/>
          <w:framePr w:wrap="none" w:vAnchor="text" w:hAnchor="margin" w:xAlign="right" w:y="1"/>
          <w:rPr>
            <w:rStyle w:val="PageNumber"/>
            <w:rFonts w:ascii="Garamond" w:hAnsi="Garamond"/>
            <w:sz w:val="21"/>
          </w:rPr>
        </w:pPr>
        <w:r w:rsidRPr="00CF2DB0">
          <w:rPr>
            <w:rStyle w:val="PageNumber"/>
            <w:rFonts w:ascii="Garamond" w:hAnsi="Garamond"/>
            <w:sz w:val="21"/>
          </w:rPr>
          <w:fldChar w:fldCharType="begin"/>
        </w:r>
        <w:r w:rsidRPr="00CF2DB0">
          <w:rPr>
            <w:rStyle w:val="PageNumber"/>
            <w:rFonts w:ascii="Garamond" w:hAnsi="Garamond"/>
            <w:sz w:val="21"/>
          </w:rPr>
          <w:instrText xml:space="preserve"> PAGE </w:instrText>
        </w:r>
        <w:r w:rsidRPr="00CF2DB0">
          <w:rPr>
            <w:rStyle w:val="PageNumber"/>
            <w:rFonts w:ascii="Garamond" w:hAnsi="Garamond"/>
            <w:sz w:val="21"/>
          </w:rPr>
          <w:fldChar w:fldCharType="separate"/>
        </w:r>
        <w:r w:rsidRPr="00CF2DB0">
          <w:rPr>
            <w:rStyle w:val="PageNumber"/>
            <w:rFonts w:ascii="Garamond" w:hAnsi="Garamond"/>
            <w:noProof/>
            <w:sz w:val="21"/>
          </w:rPr>
          <w:t>1</w:t>
        </w:r>
        <w:r w:rsidRPr="00CF2DB0">
          <w:rPr>
            <w:rStyle w:val="PageNumber"/>
            <w:rFonts w:ascii="Garamond" w:hAnsi="Garamond"/>
            <w:sz w:val="21"/>
          </w:rPr>
          <w:fldChar w:fldCharType="end"/>
        </w:r>
      </w:p>
    </w:sdtContent>
  </w:sdt>
  <w:p w14:paraId="21B8D7D7" w14:textId="77777777" w:rsidR="00AC0C3E" w:rsidRPr="00CF2DB0" w:rsidRDefault="00AC0C3E" w:rsidP="00AC0C3E">
    <w:pPr>
      <w:pStyle w:val="Footer"/>
      <w:ind w:right="360"/>
      <w:rPr>
        <w:rFonts w:ascii="Garamond" w:hAnsi="Garamond"/>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8615" w14:textId="77777777" w:rsidR="00E302CA" w:rsidRDefault="00E302CA" w:rsidP="00692434">
      <w:r>
        <w:separator/>
      </w:r>
    </w:p>
  </w:footnote>
  <w:footnote w:type="continuationSeparator" w:id="0">
    <w:p w14:paraId="2FC64516" w14:textId="77777777" w:rsidR="00E302CA" w:rsidRDefault="00E302CA" w:rsidP="00692434">
      <w:r>
        <w:continuationSeparator/>
      </w:r>
    </w:p>
  </w:footnote>
  <w:footnote w:id="1">
    <w:p w14:paraId="7584E7C6" w14:textId="77777777" w:rsidR="00AB2C35" w:rsidRPr="000E262C" w:rsidRDefault="00AB2C35" w:rsidP="00AB2C35">
      <w:pPr>
        <w:pStyle w:val="FootnoteText"/>
        <w:rPr>
          <w:rFonts w:ascii="Times New Roman" w:hAnsi="Times New Roman" w:cs="Times New Roman"/>
        </w:rPr>
      </w:pPr>
      <w:r w:rsidRPr="000E262C">
        <w:rPr>
          <w:rStyle w:val="FootnoteReference"/>
          <w:rFonts w:ascii="Times New Roman" w:hAnsi="Times New Roman" w:cs="Times New Roman"/>
        </w:rPr>
        <w:footnoteRef/>
      </w:r>
      <w:r w:rsidRPr="000E262C">
        <w:rPr>
          <w:rFonts w:ascii="Times New Roman" w:hAnsi="Times New Roman" w:cs="Times New Roman"/>
        </w:rPr>
        <w:t xml:space="preserve"> Ballantyne </w:t>
      </w:r>
      <w:r w:rsidRPr="000E262C">
        <w:rPr>
          <w:rFonts w:ascii="Times New Roman" w:hAnsi="Times New Roman" w:cs="Times New Roman"/>
        </w:rPr>
        <w:fldChar w:fldCharType="begin"/>
      </w:r>
      <w:r w:rsidRPr="000E262C">
        <w:rPr>
          <w:rFonts w:ascii="Times New Roman" w:hAnsi="Times New Roman" w:cs="Times New Roman"/>
        </w:rPr>
        <w:instrText xml:space="preserve"> ADDIN ZOTERO_ITEM CSL_CITATION {"citationID":"dDz7qsWR","properties":{"formattedCitation":"(2019b, 188)","plainCitation":"(2019b, 188)","noteIndex":1},"citationItems":[{"id":192,"uris":["http://zotero.org/users/6623136/items/8Q5GMWD5"],"itemData":{"id":192,"type":"book","event-place":"New York","publisher":"Oxford University Press","publisher-place":"New York","title":"Knowing Our Limits","author":[{"family":"Ballantyne","given":"Nathan"}],"issued":{"date-parts":[["2019"]]}},"locator":"188","suppress-author":true}],"schema":"https://github.com/citation-style-language/schema/raw/master/csl-citation.json"}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(2019b, 188)</w:t>
      </w:r>
      <w:r w:rsidRPr="000E262C">
        <w:rPr>
          <w:rFonts w:ascii="Times New Roman" w:hAnsi="Times New Roman" w:cs="Times New Roman"/>
        </w:rPr>
        <w:fldChar w:fldCharType="end"/>
      </w:r>
      <w:r w:rsidRPr="000E262C">
        <w:rPr>
          <w:rFonts w:ascii="Times New Roman" w:hAnsi="Times New Roman" w:cs="Times New Roman"/>
        </w:rPr>
        <w:t xml:space="preserve"> characterizes this notion in the following way: “a sample of evidence represents a body of evidence with respect to a proposition </w:t>
      </w:r>
      <w:r w:rsidRPr="000E262C">
        <w:rPr>
          <w:rFonts w:ascii="Times New Roman" w:hAnsi="Times New Roman" w:cs="Times New Roman"/>
          <w:i/>
        </w:rPr>
        <w:t xml:space="preserve">p </w:t>
      </w:r>
      <w:r w:rsidRPr="000E262C">
        <w:rPr>
          <w:rFonts w:ascii="Times New Roman" w:hAnsi="Times New Roman" w:cs="Times New Roman"/>
        </w:rPr>
        <w:t xml:space="preserve">only if the sample captures </w:t>
      </w:r>
      <w:r w:rsidRPr="000E262C">
        <w:rPr>
          <w:rFonts w:ascii="Times New Roman" w:hAnsi="Times New Roman" w:cs="Times New Roman"/>
          <w:i/>
        </w:rPr>
        <w:t xml:space="preserve">enough </w:t>
      </w:r>
      <w:r w:rsidRPr="000E262C">
        <w:rPr>
          <w:rFonts w:ascii="Times New Roman" w:hAnsi="Times New Roman" w:cs="Times New Roman"/>
        </w:rPr>
        <w:t xml:space="preserve">of the body’s evidential features, so that the sample makes reasonable the same type of attitude </w:t>
      </w:r>
      <w:proofErr w:type="spellStart"/>
      <w:r w:rsidRPr="000E262C">
        <w:rPr>
          <w:rFonts w:ascii="Times New Roman" w:hAnsi="Times New Roman" w:cs="Times New Roman"/>
        </w:rPr>
        <w:t xml:space="preserve">to </w:t>
      </w:r>
      <w:r w:rsidRPr="000E262C">
        <w:rPr>
          <w:rFonts w:ascii="Times New Roman" w:hAnsi="Times New Roman" w:cs="Times New Roman"/>
          <w:i/>
        </w:rPr>
        <w:t>p</w:t>
      </w:r>
      <w:proofErr w:type="spellEnd"/>
      <w:r w:rsidRPr="000E262C">
        <w:rPr>
          <w:rFonts w:ascii="Times New Roman" w:hAnsi="Times New Roman" w:cs="Times New Roman"/>
          <w:i/>
        </w:rPr>
        <w:t xml:space="preserve"> </w:t>
      </w:r>
      <w:r w:rsidRPr="000E262C">
        <w:rPr>
          <w:rFonts w:ascii="Times New Roman" w:hAnsi="Times New Roman" w:cs="Times New Roman"/>
        </w:rPr>
        <w:t>that the total available evidence makes reasonable.”</w:t>
      </w:r>
    </w:p>
  </w:footnote>
  <w:footnote w:id="2">
    <w:p w14:paraId="7F0E8D48" w14:textId="1CC3E6F8" w:rsidR="008A5DD2" w:rsidRPr="000E262C" w:rsidRDefault="008A5DD2">
      <w:pPr>
        <w:pStyle w:val="FootnoteText"/>
        <w:rPr>
          <w:rFonts w:ascii="Times New Roman" w:hAnsi="Times New Roman" w:cs="Times New Roman"/>
        </w:rPr>
      </w:pPr>
      <w:r w:rsidRPr="000E262C">
        <w:rPr>
          <w:rStyle w:val="FootnoteReference"/>
          <w:rFonts w:ascii="Times New Roman" w:hAnsi="Times New Roman" w:cs="Times New Roman"/>
        </w:rPr>
        <w:footnoteRef/>
      </w:r>
      <w:r w:rsidRPr="000E262C">
        <w:rPr>
          <w:rFonts w:ascii="Times New Roman" w:hAnsi="Times New Roman" w:cs="Times New Roman"/>
        </w:rPr>
        <w:t xml:space="preserve"> This example is </w:t>
      </w:r>
      <w:r w:rsidR="009A145A" w:rsidRPr="000E262C">
        <w:rPr>
          <w:rFonts w:ascii="Times New Roman" w:hAnsi="Times New Roman" w:cs="Times New Roman"/>
        </w:rPr>
        <w:t>adapted</w:t>
      </w:r>
      <w:r w:rsidRPr="000E262C">
        <w:rPr>
          <w:rFonts w:ascii="Times New Roman" w:hAnsi="Times New Roman" w:cs="Times New Roman"/>
        </w:rPr>
        <w:t xml:space="preserve"> from </w:t>
      </w:r>
      <w:r w:rsidR="000E262C" w:rsidRPr="000E262C">
        <w:rPr>
          <w:rFonts w:ascii="Times New Roman" w:hAnsi="Times New Roman" w:cs="Times New Roman"/>
        </w:rPr>
        <w:t xml:space="preserve">Joshi </w:t>
      </w:r>
      <w:r w:rsidR="000E262C"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{"citationID":"DO9S3fKH","properties":{"formattedCitation":"(2021)","plainCitation":"(2021)","noteIndex":2},"citationItems":[{"id":558,"uris":["http://zotero.org/users/6623136/items/C6EP3DLM"],"itemData":{"id":558,"type":"book","event-place":"New York","publisher":"Routledge","publisher-place":"New York","title":"Why It's OK to Speak Your Mind","author":[{"family":"Joshi","given":"Hrishikesh"}],"issued":{"date-parts":[["2021"]]}},"label":"page","suppress-author":true}],"schema":"https://github.com/citation-style-language/schema/raw/master/csl-citation.json"} </w:instrText>
      </w:r>
      <w:r w:rsidR="000E262C" w:rsidRPr="000E262C">
        <w:rPr>
          <w:rFonts w:ascii="Times New Roman" w:hAnsi="Times New Roman" w:cs="Times New Roman"/>
        </w:rPr>
        <w:fldChar w:fldCharType="separate"/>
      </w:r>
      <w:r w:rsidR="000E262C" w:rsidRPr="000E262C">
        <w:rPr>
          <w:rFonts w:ascii="Times New Roman" w:hAnsi="Times New Roman" w:cs="Times New Roman"/>
          <w:noProof/>
        </w:rPr>
        <w:t>(2021)</w:t>
      </w:r>
      <w:r w:rsidR="000E262C" w:rsidRPr="000E262C">
        <w:rPr>
          <w:rFonts w:ascii="Times New Roman" w:hAnsi="Times New Roman" w:cs="Times New Roman"/>
        </w:rPr>
        <w:fldChar w:fldCharType="end"/>
      </w:r>
      <w:r w:rsidRPr="000E262C">
        <w:rPr>
          <w:rFonts w:ascii="Times New Roman" w:hAnsi="Times New Roman" w:cs="Times New Roman"/>
        </w:rPr>
        <w:t>.</w:t>
      </w:r>
    </w:p>
  </w:footnote>
  <w:footnote w:id="3">
    <w:p w14:paraId="5CE1924A" w14:textId="3B4F334F" w:rsidR="00137981" w:rsidRPr="000E262C" w:rsidRDefault="00137981">
      <w:pPr>
        <w:pStyle w:val="FootnoteText"/>
        <w:rPr>
          <w:rFonts w:ascii="Times New Roman" w:hAnsi="Times New Roman" w:cs="Times New Roman"/>
        </w:rPr>
      </w:pPr>
      <w:r w:rsidRPr="000E262C">
        <w:rPr>
          <w:rStyle w:val="FootnoteReference"/>
          <w:rFonts w:ascii="Times New Roman" w:hAnsi="Times New Roman" w:cs="Times New Roman"/>
        </w:rPr>
        <w:footnoteRef/>
      </w:r>
      <w:r w:rsidRPr="000E262C">
        <w:rPr>
          <w:rFonts w:ascii="Times New Roman" w:hAnsi="Times New Roman" w:cs="Times New Roman"/>
        </w:rPr>
        <w:t xml:space="preserve"> See, for example: </w:t>
      </w:r>
      <w:r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{"citationID":"FM6sGdp9","properties":{"formattedCitation":"(Stasser and Titus 1985; 2003; Stasser, Abele, and Parsons 2012; Sunstein 2019)","plainCitation":"(Stasser and Titus 1985; 2003; Stasser, Abele, and Parsons 2012; Sunstein 2019)","noteIndex":3},"citationItems":[{"id":492,"uris":["http://zotero.org/users/6623136/items/IUSKYFFH"],"itemData":{"id":492,"type":"article-journal","container-title":"Journal of Personality and Social Psychology","issue":"6","page":"1467-1478","title":"Pooling of Unshared Information in Group Decision Making: Biased Information Sampling During Discussion","volume":"48","author":[{"family":"Stasser","given":"Garold"},{"family":"Titus","given":"William"}],"issued":{"date-parts":[["1985"]]}}},{"id":493,"uris":["http://zotero.org/users/6623136/items/SL5NZVD4"],"itemData":{"id":493,"type":"article-journal","container-title":"Psychological Inquiry","issue":"3/4","page":"304-313","title":"Hidden Profiles: A Brief History","volume":"14","author":[{"family":"Stasser","given":"Garold"},{"family":"Titus","given":"William"}],"issued":{"date-parts":[["2003"]]}}},{"id":477,"uris":["http://zotero.org/users/6623136/items/YTYX4CCQ"],"itemData":{"id":477,"type":"article-journal","container-title":"Group Processes &amp; Intergroup Relations","issue":"5","page":"619-635","title":"Information flow and influence in collective choice","volume":"15","author":[{"family":"Stasser","given":"Garold"},{"family":"Abele","given":"Susanne"},{"family":"Parsons","given":"Sandra Vaughan"}],"issued":{"date-parts":[["2012"]]}}},{"id":191,"uris":["http://zotero.org/users/6623136/items/KGBGRXUJ"],"itemData":{"id":191,"type":"book","event-place":"New York","publisher":"New York University Press","publisher-place":"New York","title":"Conformity","author":[{"family":"Sunstein","given":"Cass"}],"issued":{"date-parts":[["2019"]]}}}],"schema":"https://github.com/citation-style-language/schema/raw/master/csl-citation.json"} </w:instrText>
      </w:r>
      <w:r w:rsidRPr="000E262C">
        <w:rPr>
          <w:rFonts w:ascii="Times New Roman" w:hAnsi="Times New Roman" w:cs="Times New Roman"/>
        </w:rPr>
        <w:fldChar w:fldCharType="separate"/>
      </w:r>
      <w:r w:rsidR="00B9297E" w:rsidRPr="000E262C">
        <w:rPr>
          <w:rFonts w:ascii="Times New Roman" w:hAnsi="Times New Roman" w:cs="Times New Roman"/>
        </w:rPr>
        <w:t>(</w:t>
      </w:r>
      <w:proofErr w:type="spellStart"/>
      <w:r w:rsidR="00B9297E" w:rsidRPr="000E262C">
        <w:rPr>
          <w:rFonts w:ascii="Times New Roman" w:hAnsi="Times New Roman" w:cs="Times New Roman"/>
        </w:rPr>
        <w:t>Stasser</w:t>
      </w:r>
      <w:proofErr w:type="spellEnd"/>
      <w:r w:rsidR="00B9297E" w:rsidRPr="000E262C">
        <w:rPr>
          <w:rFonts w:ascii="Times New Roman" w:hAnsi="Times New Roman" w:cs="Times New Roman"/>
        </w:rPr>
        <w:t xml:space="preserve"> and Titus 1985; 2003; Stasser, Abele, and Parsons 2012; Sunstein 2019)</w:t>
      </w:r>
      <w:r w:rsidRPr="000E262C">
        <w:rPr>
          <w:rFonts w:ascii="Times New Roman" w:hAnsi="Times New Roman" w:cs="Times New Roman"/>
        </w:rPr>
        <w:fldChar w:fldCharType="end"/>
      </w:r>
    </w:p>
  </w:footnote>
  <w:footnote w:id="4">
    <w:p w14:paraId="1FD52AA3" w14:textId="52A0F95A" w:rsidR="00A80542" w:rsidRPr="000E262C" w:rsidRDefault="00A80542">
      <w:pPr>
        <w:pStyle w:val="FootnoteText"/>
        <w:rPr>
          <w:rFonts w:ascii="Times New Roman" w:hAnsi="Times New Roman" w:cs="Times New Roman"/>
        </w:rPr>
      </w:pPr>
      <w:r w:rsidRPr="000E262C">
        <w:rPr>
          <w:rStyle w:val="FootnoteReference"/>
          <w:rFonts w:ascii="Times New Roman" w:hAnsi="Times New Roman" w:cs="Times New Roman"/>
        </w:rPr>
        <w:footnoteRef/>
      </w:r>
      <w:r w:rsidRPr="000E262C">
        <w:rPr>
          <w:rFonts w:ascii="Times New Roman" w:hAnsi="Times New Roman" w:cs="Times New Roman"/>
        </w:rPr>
        <w:t xml:space="preserve"> </w:t>
      </w:r>
      <w:r w:rsidR="00AB5755" w:rsidRPr="000E262C">
        <w:rPr>
          <w:rFonts w:ascii="Times New Roman" w:hAnsi="Times New Roman" w:cs="Times New Roman"/>
        </w:rPr>
        <w:t xml:space="preserve">It very plausible that evidence about our evidence is itself evidence, that it behooves us to </w:t>
      </w:r>
      <w:r w:rsidR="00187E12" w:rsidRPr="000E262C">
        <w:rPr>
          <w:rFonts w:ascii="Times New Roman" w:hAnsi="Times New Roman" w:cs="Times New Roman"/>
        </w:rPr>
        <w:t>incorporate</w:t>
      </w:r>
      <w:r w:rsidR="00AB5755" w:rsidRPr="000E262C">
        <w:rPr>
          <w:rFonts w:ascii="Times New Roman" w:hAnsi="Times New Roman" w:cs="Times New Roman"/>
        </w:rPr>
        <w:t xml:space="preserve">. For </w:t>
      </w:r>
      <w:r w:rsidR="008C6967" w:rsidRPr="000E262C">
        <w:rPr>
          <w:rFonts w:ascii="Times New Roman" w:hAnsi="Times New Roman" w:cs="Times New Roman"/>
        </w:rPr>
        <w:t>a defense of this point</w:t>
      </w:r>
      <w:r w:rsidR="00AB5755" w:rsidRPr="000E262C">
        <w:rPr>
          <w:rFonts w:ascii="Times New Roman" w:hAnsi="Times New Roman" w:cs="Times New Roman"/>
        </w:rPr>
        <w:t xml:space="preserve">, see for example, Feldman </w:t>
      </w:r>
      <w:r w:rsidR="00AB5755"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{"citationID":"ea3vqsRg","properties":{"formattedCitation":"(2006)","plainCitation":"(2006)","noteIndex":4},"citationItems":[{"id":669,"uris":["http://zotero.org/users/6623136/items/VSQZVGM2"],"itemData":{"id":669,"type":"chapter","container-title":"Epistemology Futures","event-place":"Oxford","page":"216-236","publisher":"Oxford University Press","publisher-place":"Oxford","title":"Epistemological Puzzles about Disagreement","author":[{"family":"Feldman","given":"Richard"}],"issued":{"date-parts":[["2006"]]}},"suppress-author":true}],"schema":"https://github.com/citation-style-language/schema/raw/master/csl-citation.json"} </w:instrText>
      </w:r>
      <w:r w:rsidR="00AB5755" w:rsidRPr="000E262C">
        <w:rPr>
          <w:rFonts w:ascii="Times New Roman" w:hAnsi="Times New Roman" w:cs="Times New Roman"/>
        </w:rPr>
        <w:fldChar w:fldCharType="separate"/>
      </w:r>
      <w:r w:rsidR="00AB5755" w:rsidRPr="000E262C">
        <w:rPr>
          <w:rFonts w:ascii="Times New Roman" w:hAnsi="Times New Roman" w:cs="Times New Roman"/>
          <w:noProof/>
        </w:rPr>
        <w:t>(2006)</w:t>
      </w:r>
      <w:r w:rsidR="00AB5755" w:rsidRPr="000E262C">
        <w:rPr>
          <w:rFonts w:ascii="Times New Roman" w:hAnsi="Times New Roman" w:cs="Times New Roman"/>
        </w:rPr>
        <w:fldChar w:fldCharType="end"/>
      </w:r>
      <w:r w:rsidR="00AB5755" w:rsidRPr="000E262C">
        <w:rPr>
          <w:rFonts w:ascii="Times New Roman" w:hAnsi="Times New Roman" w:cs="Times New Roman"/>
        </w:rPr>
        <w:t>.</w:t>
      </w:r>
      <w:r w:rsidR="006117F1" w:rsidRPr="000E262C">
        <w:rPr>
          <w:rFonts w:ascii="Times New Roman" w:hAnsi="Times New Roman" w:cs="Times New Roman"/>
        </w:rPr>
        <w:t xml:space="preserve"> See also </w:t>
      </w:r>
      <w:proofErr w:type="spellStart"/>
      <w:r w:rsidR="006117F1" w:rsidRPr="000E262C">
        <w:rPr>
          <w:rFonts w:ascii="Times New Roman" w:hAnsi="Times New Roman" w:cs="Times New Roman"/>
        </w:rPr>
        <w:t>Vavova</w:t>
      </w:r>
      <w:proofErr w:type="spellEnd"/>
      <w:r w:rsidR="00F901BA" w:rsidRPr="000E262C">
        <w:rPr>
          <w:rFonts w:ascii="Times New Roman" w:hAnsi="Times New Roman" w:cs="Times New Roman"/>
        </w:rPr>
        <w:t xml:space="preserve"> </w:t>
      </w:r>
      <w:r w:rsidR="00F901BA"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{"citationID":"FL9CFaQx","properties":{"formattedCitation":"(2018)","plainCitation":"(2018)","noteIndex":4},"citationItems":[{"id":678,"uris":["http://zotero.org/users/6623136/items/MMKGZFIC"],"itemData":{"id":678,"type":"article-journal","container-title":"Philosophy and Phenomenological Research","DOI":"10.1111/phpr.12297","issue":"1","title":"Irrelevant Influences","volume":"XCVI","author":[{"family":"Vavova","given":"Katia"}],"issued":{"date-parts":[["2018"]]}},"suppress-author":true}],"schema":"https://github.com/citation-style-language/schema/raw/master/csl-citation.json"} </w:instrText>
      </w:r>
      <w:r w:rsidR="00F901BA" w:rsidRPr="000E262C">
        <w:rPr>
          <w:rFonts w:ascii="Times New Roman" w:hAnsi="Times New Roman" w:cs="Times New Roman"/>
        </w:rPr>
        <w:fldChar w:fldCharType="separate"/>
      </w:r>
      <w:r w:rsidR="00F901BA" w:rsidRPr="000E262C">
        <w:rPr>
          <w:rFonts w:ascii="Times New Roman" w:hAnsi="Times New Roman" w:cs="Times New Roman"/>
          <w:noProof/>
        </w:rPr>
        <w:t>(2018)</w:t>
      </w:r>
      <w:r w:rsidR="00F901BA" w:rsidRPr="000E262C">
        <w:rPr>
          <w:rFonts w:ascii="Times New Roman" w:hAnsi="Times New Roman" w:cs="Times New Roman"/>
        </w:rPr>
        <w:fldChar w:fldCharType="end"/>
      </w:r>
      <w:r w:rsidR="006117F1" w:rsidRPr="000E262C">
        <w:rPr>
          <w:rFonts w:ascii="Times New Roman" w:hAnsi="Times New Roman" w:cs="Times New Roman"/>
        </w:rPr>
        <w:t xml:space="preserve"> for </w:t>
      </w:r>
      <w:r w:rsidR="00FD4E13" w:rsidRPr="000E262C">
        <w:rPr>
          <w:rFonts w:ascii="Times New Roman" w:hAnsi="Times New Roman" w:cs="Times New Roman"/>
        </w:rPr>
        <w:t xml:space="preserve">a </w:t>
      </w:r>
      <w:r w:rsidR="00F901BA" w:rsidRPr="000E262C">
        <w:rPr>
          <w:rFonts w:ascii="Times New Roman" w:hAnsi="Times New Roman" w:cs="Times New Roman"/>
        </w:rPr>
        <w:t>more recent discussion of the epistemic import of higher-order evidence.</w:t>
      </w:r>
    </w:p>
  </w:footnote>
  <w:footnote w:id="5">
    <w:p w14:paraId="2C3BFC56" w14:textId="54026504" w:rsidR="00CF06DE" w:rsidRPr="000E262C" w:rsidRDefault="00CF06DE">
      <w:pPr>
        <w:pStyle w:val="FootnoteText"/>
        <w:rPr>
          <w:rFonts w:ascii="Times New Roman" w:hAnsi="Times New Roman" w:cs="Times New Roman"/>
        </w:rPr>
      </w:pPr>
      <w:r w:rsidRPr="000E262C">
        <w:rPr>
          <w:rStyle w:val="FootnoteReference"/>
          <w:rFonts w:ascii="Times New Roman" w:hAnsi="Times New Roman" w:cs="Times New Roman"/>
        </w:rPr>
        <w:footnoteRef/>
      </w:r>
      <w:r w:rsidRPr="000E262C">
        <w:rPr>
          <w:rFonts w:ascii="Times New Roman" w:hAnsi="Times New Roman" w:cs="Times New Roman"/>
        </w:rPr>
        <w:t xml:space="preserve"> This example is </w:t>
      </w:r>
      <w:r w:rsidR="005664EC" w:rsidRPr="000E262C">
        <w:rPr>
          <w:rFonts w:ascii="Times New Roman" w:hAnsi="Times New Roman" w:cs="Times New Roman"/>
        </w:rPr>
        <w:t>adapted</w:t>
      </w:r>
      <w:r w:rsidRPr="000E262C">
        <w:rPr>
          <w:rFonts w:ascii="Times New Roman" w:hAnsi="Times New Roman" w:cs="Times New Roman"/>
        </w:rPr>
        <w:t xml:space="preserve"> from Ballantyne </w:t>
      </w:r>
      <w:r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{"citationID":"oAWSCu8R","properties":{"formattedCitation":"(2015)","plainCitation":"(2015)","noteIndex":5},"citationItems":[{"id":668,"uris":["http://zotero.org/users/6623136/items/8VLNFGB2"],"itemData":{"id":668,"type":"article-journal","container-title":"The Philosophical Quarterly","issue":"260","page":"315-335","title":"The Significance of Unpossessed Evidence","volume":"65","author":[{"family":"Ballantyne","given":"Nathan"}],"issued":{"date-parts":[["2015"]]}},"suppress-author":true}],"schema":"https://github.com/citation-style-language/schema/raw/master/csl-citation.json"}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(2015)</w:t>
      </w:r>
      <w:r w:rsidRPr="000E262C">
        <w:rPr>
          <w:rFonts w:ascii="Times New Roman" w:hAnsi="Times New Roman" w:cs="Times New Roman"/>
        </w:rPr>
        <w:fldChar w:fldCharType="end"/>
      </w:r>
      <w:r w:rsidRPr="000E262C">
        <w:rPr>
          <w:rFonts w:ascii="Times New Roman" w:hAnsi="Times New Roman" w:cs="Times New Roman"/>
        </w:rPr>
        <w:t>.</w:t>
      </w:r>
    </w:p>
  </w:footnote>
  <w:footnote w:id="6">
    <w:p w14:paraId="3495E443" w14:textId="65681123" w:rsidR="004D2EE4" w:rsidRPr="000E262C" w:rsidRDefault="004D2EE4" w:rsidP="004D2EE4">
      <w:pPr>
        <w:rPr>
          <w:rFonts w:ascii="Times New Roman" w:hAnsi="Times New Roman" w:cs="Times New Roman"/>
          <w:sz w:val="20"/>
          <w:szCs w:val="20"/>
        </w:rPr>
      </w:pPr>
      <w:r w:rsidRPr="000E262C">
        <w:rPr>
          <w:rStyle w:val="FootnoteReference"/>
          <w:rFonts w:ascii="Times New Roman" w:hAnsi="Times New Roman" w:cs="Times New Roman"/>
          <w:sz w:val="20"/>
          <w:szCs w:val="20"/>
        </w:rPr>
        <w:footnoteRef/>
      </w:r>
      <w:r w:rsidRPr="000E262C">
        <w:rPr>
          <w:rFonts w:ascii="Times New Roman" w:hAnsi="Times New Roman" w:cs="Times New Roman"/>
          <w:sz w:val="20"/>
          <w:szCs w:val="20"/>
        </w:rPr>
        <w:t xml:space="preserve"> The urn example assumes a simple, stylized model of how evidence works. There are situations where collecting data is akin to sampling marbles from the jar—for instance, public opinion polling. In other cases, evidence can work in more complex ways. Nonetheless, evidence that one’s first-order evidence is a lopsided subset of the evidence out there is still epistemically troubling as a general matter</w:t>
      </w:r>
      <w:r w:rsidR="00CF2DB0" w:rsidRPr="000E262C">
        <w:rPr>
          <w:rFonts w:ascii="Times New Roman" w:hAnsi="Times New Roman" w:cs="Times New Roman"/>
          <w:sz w:val="20"/>
          <w:szCs w:val="20"/>
        </w:rPr>
        <w:t>.</w:t>
      </w:r>
    </w:p>
    <w:p w14:paraId="334F3E20" w14:textId="19FDB1AC" w:rsidR="004D2EE4" w:rsidRPr="000E262C" w:rsidRDefault="004D2EE4">
      <w:pPr>
        <w:pStyle w:val="FootnoteText"/>
        <w:rPr>
          <w:rFonts w:ascii="Times New Roman" w:hAnsi="Times New Roman" w:cs="Times New Roman"/>
        </w:rPr>
      </w:pPr>
    </w:p>
  </w:footnote>
  <w:footnote w:id="7">
    <w:p w14:paraId="3898CAF6" w14:textId="7D76EE5A" w:rsidR="00886ED6" w:rsidRPr="000E262C" w:rsidRDefault="00886ED6">
      <w:pPr>
        <w:pStyle w:val="FootnoteText"/>
        <w:rPr>
          <w:rFonts w:ascii="Times New Roman" w:hAnsi="Times New Roman" w:cs="Times New Roman"/>
        </w:rPr>
      </w:pPr>
      <w:r w:rsidRPr="000E262C">
        <w:rPr>
          <w:rStyle w:val="FootnoteReference"/>
          <w:rFonts w:ascii="Times New Roman" w:hAnsi="Times New Roman" w:cs="Times New Roman"/>
        </w:rPr>
        <w:footnoteRef/>
      </w:r>
      <w:r w:rsidRPr="000E262C">
        <w:rPr>
          <w:rFonts w:ascii="Times New Roman" w:hAnsi="Times New Roman" w:cs="Times New Roman"/>
        </w:rPr>
        <w:t xml:space="preserve"> A classic study supporting this idea is Solomon Asch’s </w:t>
      </w:r>
      <w:r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{"citationID":"4QFiXrHk","properties":{"formattedCitation":"(1955)","plainCitation":"(1955)","noteIndex":7},"citationItems":[{"id":252,"uris":["http://zotero.org/users/6623136/items/NGGL45IR"],"itemData":{"id":252,"type":"article-journal","container-title":"Scientific American","DOI":"10.1038/scientificamerican1155-31","ISSN":"0036-8733","issue":"5","language":"en","license":"© 1955 Nature Publishing Group","page":"31-35","source":"www.nature.com","title":"Opinions and Social Pressure","volume":"193","author":[{"family":"Asch","given":"Solomon E."}],"issued":{"date-parts":[["1955",11,1]]}},"suppress-author":true}],"schema":"https://github.com/citation-style-language/schema/raw/master/csl-citation.json"}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(1955)</w:t>
      </w:r>
      <w:r w:rsidRPr="000E262C">
        <w:rPr>
          <w:rFonts w:ascii="Times New Roman" w:hAnsi="Times New Roman" w:cs="Times New Roman"/>
        </w:rPr>
        <w:fldChar w:fldCharType="end"/>
      </w:r>
      <w:r w:rsidRPr="000E262C">
        <w:rPr>
          <w:rFonts w:ascii="Times New Roman" w:hAnsi="Times New Roman" w:cs="Times New Roman"/>
        </w:rPr>
        <w:t xml:space="preserve"> </w:t>
      </w:r>
      <w:r w:rsidR="005733EC" w:rsidRPr="000E262C">
        <w:rPr>
          <w:rFonts w:ascii="Times New Roman" w:hAnsi="Times New Roman" w:cs="Times New Roman"/>
        </w:rPr>
        <w:t>experiment, where</w:t>
      </w:r>
      <w:r w:rsidR="00371286" w:rsidRPr="000E262C">
        <w:rPr>
          <w:rFonts w:ascii="Times New Roman" w:hAnsi="Times New Roman" w:cs="Times New Roman"/>
        </w:rPr>
        <w:t xml:space="preserve"> a substantial portion of </w:t>
      </w:r>
      <w:r w:rsidR="005733EC" w:rsidRPr="000E262C">
        <w:rPr>
          <w:rFonts w:ascii="Times New Roman" w:hAnsi="Times New Roman" w:cs="Times New Roman"/>
        </w:rPr>
        <w:t>subjects</w:t>
      </w:r>
      <w:r w:rsidR="00371286" w:rsidRPr="000E262C">
        <w:rPr>
          <w:rFonts w:ascii="Times New Roman" w:hAnsi="Times New Roman" w:cs="Times New Roman"/>
        </w:rPr>
        <w:t xml:space="preserve"> </w:t>
      </w:r>
      <w:r w:rsidR="005733EC" w:rsidRPr="000E262C">
        <w:rPr>
          <w:rFonts w:ascii="Times New Roman" w:hAnsi="Times New Roman" w:cs="Times New Roman"/>
        </w:rPr>
        <w:t>got a</w:t>
      </w:r>
      <w:r w:rsidR="00371286" w:rsidRPr="000E262C">
        <w:rPr>
          <w:rFonts w:ascii="Times New Roman" w:hAnsi="Times New Roman" w:cs="Times New Roman"/>
        </w:rPr>
        <w:t xml:space="preserve"> very easy visual exercise wrong simply because they observed others giving the wrong answer.</w:t>
      </w:r>
      <w:r w:rsidR="00D92A9B" w:rsidRPr="000E262C">
        <w:rPr>
          <w:rFonts w:ascii="Times New Roman" w:hAnsi="Times New Roman" w:cs="Times New Roman"/>
        </w:rPr>
        <w:t xml:space="preserve"> The</w:t>
      </w:r>
      <w:r w:rsidR="000174C5" w:rsidRPr="000E262C">
        <w:rPr>
          <w:rFonts w:ascii="Times New Roman" w:hAnsi="Times New Roman" w:cs="Times New Roman"/>
        </w:rPr>
        <w:t xml:space="preserve"> basic results have been reproduced across several different countries, though there is some variability across cultures </w:t>
      </w:r>
      <w:r w:rsidR="000174C5"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{"citationID":"3FLPdU1p","properties":{"formattedCitation":"(Bond and Smith 1996)","plainCitation":"(Bond and Smith 1996)","noteIndex":7},"citationItems":[{"id":706,"uris":["http://zotero.org/users/6623136/items/RRXVUSKF"],"itemData":{"id":706,"type":"article-journal","container-title":"Psychological Bulletin","issue":"1","page":"111-137","title":"Culture and Conformity: A Meta-Analysis of Studies Using Asch's Line Judgment Task","volume":"119","author":[{"family":"Bond","given":"Rod"},{"family":"Smith","given":"Peter B"}],"issued":{"date-parts":[["1996"]]}}}],"schema":"https://github.com/citation-style-language/schema/raw/master/csl-citation.json"} </w:instrText>
      </w:r>
      <w:r w:rsidR="000174C5" w:rsidRPr="000E262C">
        <w:rPr>
          <w:rFonts w:ascii="Times New Roman" w:hAnsi="Times New Roman" w:cs="Times New Roman"/>
        </w:rPr>
        <w:fldChar w:fldCharType="separate"/>
      </w:r>
      <w:r w:rsidR="000174C5" w:rsidRPr="000E262C">
        <w:rPr>
          <w:rFonts w:ascii="Times New Roman" w:hAnsi="Times New Roman" w:cs="Times New Roman"/>
          <w:noProof/>
        </w:rPr>
        <w:t>(Bond and Smith 1996)</w:t>
      </w:r>
      <w:r w:rsidR="000174C5" w:rsidRPr="000E262C">
        <w:rPr>
          <w:rFonts w:ascii="Times New Roman" w:hAnsi="Times New Roman" w:cs="Times New Roman"/>
        </w:rPr>
        <w:fldChar w:fldCharType="end"/>
      </w:r>
      <w:r w:rsidR="000174C5" w:rsidRPr="000E262C">
        <w:rPr>
          <w:rFonts w:ascii="Times New Roman" w:hAnsi="Times New Roman" w:cs="Times New Roman"/>
        </w:rPr>
        <w:t xml:space="preserve"> and times </w:t>
      </w:r>
      <w:r w:rsidR="000174C5"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{"citationID":"7gtAKdln","properties":{"formattedCitation":"(Larsen 1990)","plainCitation":"(Larsen 1990)","noteIndex":7},"citationItems":[{"id":707,"uris":["http://zotero.org/users/6623136/items/MGII59AZ"],"itemData":{"id":707,"type":"article-journal","container-title":"Journal of Social Behavior &amp; Personality","issue":"4","page":"163-168","title":"The Asch conformity experiment: Replication and transhistorical comparisons","volume":"5","author":[{"family":"Larsen","given":"Knud S"}],"issued":{"date-parts":[["1990"]]}}}],"schema":"https://github.com/citation-style-language/schema/raw/master/csl-citation.json"} </w:instrText>
      </w:r>
      <w:r w:rsidR="000174C5" w:rsidRPr="000E262C">
        <w:rPr>
          <w:rFonts w:ascii="Times New Roman" w:hAnsi="Times New Roman" w:cs="Times New Roman"/>
        </w:rPr>
        <w:fldChar w:fldCharType="separate"/>
      </w:r>
      <w:r w:rsidR="000174C5" w:rsidRPr="000E262C">
        <w:rPr>
          <w:rFonts w:ascii="Times New Roman" w:hAnsi="Times New Roman" w:cs="Times New Roman"/>
          <w:noProof/>
        </w:rPr>
        <w:t>(Larsen 1990)</w:t>
      </w:r>
      <w:r w:rsidR="000174C5" w:rsidRPr="000E262C">
        <w:rPr>
          <w:rFonts w:ascii="Times New Roman" w:hAnsi="Times New Roman" w:cs="Times New Roman"/>
        </w:rPr>
        <w:fldChar w:fldCharType="end"/>
      </w:r>
      <w:r w:rsidR="000174C5" w:rsidRPr="000E262C">
        <w:rPr>
          <w:rFonts w:ascii="Times New Roman" w:hAnsi="Times New Roman" w:cs="Times New Roman"/>
        </w:rPr>
        <w:t xml:space="preserve">. See also Sunstein </w:t>
      </w:r>
      <w:r w:rsidR="000174C5"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{"citationID":"TWyDsiyQ","properties":{"formattedCitation":"(2019)","plainCitation":"(2019)","noteIndex":7},"citationItems":[{"id":191,"uris":["http://zotero.org/users/6623136/items/KGBGRXUJ"],"itemData":{"id":191,"type":"book","event-place":"New York","publisher":"New York University Press","publisher-place":"New York","title":"Conformity","author":[{"family":"Sunstein","given":"Cass"}],"issued":{"date-parts":[["2019"]]}},"suppress-author":true}],"schema":"https://github.com/citation-style-language/schema/raw/master/csl-citation.json"} </w:instrText>
      </w:r>
      <w:r w:rsidR="000174C5" w:rsidRPr="000E262C">
        <w:rPr>
          <w:rFonts w:ascii="Times New Roman" w:hAnsi="Times New Roman" w:cs="Times New Roman"/>
        </w:rPr>
        <w:fldChar w:fldCharType="separate"/>
      </w:r>
      <w:r w:rsidR="000174C5" w:rsidRPr="000E262C">
        <w:rPr>
          <w:rFonts w:ascii="Times New Roman" w:hAnsi="Times New Roman" w:cs="Times New Roman"/>
          <w:noProof/>
        </w:rPr>
        <w:t>(2019)</w:t>
      </w:r>
      <w:r w:rsidR="000174C5" w:rsidRPr="000E262C">
        <w:rPr>
          <w:rFonts w:ascii="Times New Roman" w:hAnsi="Times New Roman" w:cs="Times New Roman"/>
        </w:rPr>
        <w:fldChar w:fldCharType="end"/>
      </w:r>
      <w:r w:rsidR="000174C5" w:rsidRPr="000E262C">
        <w:rPr>
          <w:rFonts w:ascii="Times New Roman" w:hAnsi="Times New Roman" w:cs="Times New Roman"/>
        </w:rPr>
        <w:t xml:space="preserve"> for a recent discussion of the state of the literature and its implications.</w:t>
      </w:r>
    </w:p>
  </w:footnote>
  <w:footnote w:id="8">
    <w:p w14:paraId="4E8D9A60" w14:textId="306493C0" w:rsidR="00166E4E" w:rsidRPr="000E262C" w:rsidRDefault="00166E4E">
      <w:pPr>
        <w:pStyle w:val="FootnoteText"/>
        <w:rPr>
          <w:rFonts w:ascii="Times New Roman" w:hAnsi="Times New Roman" w:cs="Times New Roman"/>
        </w:rPr>
      </w:pPr>
      <w:r w:rsidRPr="000E262C">
        <w:rPr>
          <w:rStyle w:val="FootnoteReference"/>
          <w:rFonts w:ascii="Times New Roman" w:hAnsi="Times New Roman" w:cs="Times New Roman"/>
        </w:rPr>
        <w:footnoteRef/>
      </w:r>
      <w:r w:rsidRPr="000E262C">
        <w:rPr>
          <w:rFonts w:ascii="Times New Roman" w:hAnsi="Times New Roman" w:cs="Times New Roman"/>
        </w:rPr>
        <w:t xml:space="preserve"> </w:t>
      </w:r>
      <w:r w:rsidR="00307F85" w:rsidRPr="000E262C">
        <w:rPr>
          <w:rFonts w:ascii="Times New Roman" w:hAnsi="Times New Roman" w:cs="Times New Roman"/>
        </w:rPr>
        <w:t>R</w:t>
      </w:r>
      <w:r w:rsidR="00E0131B" w:rsidRPr="000E262C">
        <w:rPr>
          <w:rFonts w:ascii="Times New Roman" w:hAnsi="Times New Roman" w:cs="Times New Roman"/>
        </w:rPr>
        <w:t>epeated</w:t>
      </w:r>
      <w:r w:rsidRPr="000E262C">
        <w:rPr>
          <w:rFonts w:ascii="Times New Roman" w:hAnsi="Times New Roman" w:cs="Times New Roman"/>
        </w:rPr>
        <w:t xml:space="preserve"> interaction can align some of these incentives</w:t>
      </w:r>
      <w:r w:rsidR="00E0131B" w:rsidRPr="000E262C">
        <w:rPr>
          <w:rFonts w:ascii="Times New Roman" w:hAnsi="Times New Roman" w:cs="Times New Roman"/>
        </w:rPr>
        <w:t xml:space="preserve"> </w:t>
      </w:r>
      <w:r w:rsidR="00E0131B"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{"citationID":"hDcEyiRi","properties":{"formattedCitation":"(Axelrod 1984)","plainCitation":"(Axelrod 1984)","noteIndex":8},"citationItems":[{"id":677,"uris":["http://zotero.org/users/6623136/items/ABQK9MMA"],"itemData":{"id":677,"type":"book","event-place":"New York","publisher":"Basic Books","publisher-place":"New York","title":"The Evolution of Cooperation","author":[{"family":"Axelrod","given":"Robert"}],"issued":{"date-parts":[["1984"]]}}}],"schema":"https://github.com/citation-style-language/schema/raw/master/csl-citation.json"} </w:instrText>
      </w:r>
      <w:r w:rsidR="00E0131B" w:rsidRPr="000E262C">
        <w:rPr>
          <w:rFonts w:ascii="Times New Roman" w:hAnsi="Times New Roman" w:cs="Times New Roman"/>
        </w:rPr>
        <w:fldChar w:fldCharType="separate"/>
      </w:r>
      <w:r w:rsidR="00E0131B" w:rsidRPr="000E262C">
        <w:rPr>
          <w:rFonts w:ascii="Times New Roman" w:hAnsi="Times New Roman" w:cs="Times New Roman"/>
          <w:noProof/>
        </w:rPr>
        <w:t>(Axelrod 1984)</w:t>
      </w:r>
      <w:r w:rsidR="00E0131B" w:rsidRPr="000E262C">
        <w:rPr>
          <w:rFonts w:ascii="Times New Roman" w:hAnsi="Times New Roman" w:cs="Times New Roman"/>
        </w:rPr>
        <w:fldChar w:fldCharType="end"/>
      </w:r>
      <w:r w:rsidRPr="000E262C">
        <w:rPr>
          <w:rFonts w:ascii="Times New Roman" w:hAnsi="Times New Roman" w:cs="Times New Roman"/>
        </w:rPr>
        <w:t xml:space="preserve">. A salesman who conducts business with you </w:t>
      </w:r>
      <w:r w:rsidR="00E0131B" w:rsidRPr="000E262C">
        <w:rPr>
          <w:rFonts w:ascii="Times New Roman" w:hAnsi="Times New Roman" w:cs="Times New Roman"/>
        </w:rPr>
        <w:t>repeatedly</w:t>
      </w:r>
      <w:r w:rsidRPr="000E262C">
        <w:rPr>
          <w:rFonts w:ascii="Times New Roman" w:hAnsi="Times New Roman" w:cs="Times New Roman"/>
        </w:rPr>
        <w:t xml:space="preserve"> </w:t>
      </w:r>
      <w:r w:rsidR="00E0131B" w:rsidRPr="000E262C">
        <w:rPr>
          <w:rFonts w:ascii="Times New Roman" w:hAnsi="Times New Roman" w:cs="Times New Roman"/>
        </w:rPr>
        <w:t xml:space="preserve">probably doesn’t maximize his long run profits by duping you. </w:t>
      </w:r>
      <w:r w:rsidR="00CB6423" w:rsidRPr="000E262C">
        <w:rPr>
          <w:rFonts w:ascii="Times New Roman" w:hAnsi="Times New Roman" w:cs="Times New Roman"/>
        </w:rPr>
        <w:t>Yet even this requires some vigilance on your part, lest he fool you twice. Moreover</w:t>
      </w:r>
      <w:r w:rsidR="00E0131B" w:rsidRPr="000E262C">
        <w:rPr>
          <w:rFonts w:ascii="Times New Roman" w:hAnsi="Times New Roman" w:cs="Times New Roman"/>
        </w:rPr>
        <w:t>, not all games are repeated in this way.</w:t>
      </w:r>
    </w:p>
  </w:footnote>
  <w:footnote w:id="9">
    <w:p w14:paraId="0D1BDCE5" w14:textId="3F575BB2" w:rsidR="00C563DA" w:rsidRPr="000E262C" w:rsidRDefault="00C563DA">
      <w:pPr>
        <w:pStyle w:val="FootnoteText"/>
        <w:rPr>
          <w:rFonts w:ascii="Times New Roman" w:hAnsi="Times New Roman" w:cs="Times New Roman"/>
        </w:rPr>
      </w:pPr>
      <w:r w:rsidRPr="000E262C">
        <w:rPr>
          <w:rStyle w:val="FootnoteReference"/>
          <w:rFonts w:ascii="Times New Roman" w:hAnsi="Times New Roman" w:cs="Times New Roman"/>
        </w:rPr>
        <w:footnoteRef/>
      </w:r>
      <w:r w:rsidRPr="000E262C">
        <w:rPr>
          <w:rFonts w:ascii="Times New Roman" w:hAnsi="Times New Roman" w:cs="Times New Roman"/>
        </w:rPr>
        <w:t xml:space="preserve"> For a useful overview, see Mercier and Sperber </w:t>
      </w:r>
      <w:r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{"citationID":"uns34OEu","properties":{"formattedCitation":"(2017)","plainCitation":"(2017)","noteIndex":9},"citationItems":[{"id":432,"uris":["http://zotero.org/users/6623136/items/EPQQU2UX"],"itemData":{"id":432,"type":"book","event-place":"Cambridge, MA","publisher":"Harvard University Press","publisher-place":"Cambridge, MA","title":"The Enigma of Reason","author":[{"family":"Mercier","given":"Hugo"},{"family":"Sperber","given":"Dan"}],"issued":{"date-parts":[["2017"]]}},"suppress-author":true}],"schema":"https://github.com/citation-style-language/schema/raw/master/csl-citation.json"} </w:instrText>
      </w:r>
      <w:r w:rsidRPr="000E262C">
        <w:rPr>
          <w:rFonts w:ascii="Times New Roman" w:hAnsi="Times New Roman" w:cs="Times New Roman"/>
        </w:rPr>
        <w:fldChar w:fldCharType="separate"/>
      </w:r>
      <w:r w:rsidRPr="000E262C">
        <w:rPr>
          <w:rFonts w:ascii="Times New Roman" w:hAnsi="Times New Roman" w:cs="Times New Roman"/>
          <w:noProof/>
        </w:rPr>
        <w:t>(2017)</w:t>
      </w:r>
      <w:r w:rsidRPr="000E262C">
        <w:rPr>
          <w:rFonts w:ascii="Times New Roman" w:hAnsi="Times New Roman" w:cs="Times New Roman"/>
        </w:rPr>
        <w:fldChar w:fldCharType="end"/>
      </w:r>
      <w:r w:rsidRPr="000E262C">
        <w:rPr>
          <w:rFonts w:ascii="Times New Roman" w:hAnsi="Times New Roman" w:cs="Times New Roman"/>
        </w:rPr>
        <w:t>.</w:t>
      </w:r>
      <w:r w:rsidR="003A79D9" w:rsidRPr="000E262C">
        <w:rPr>
          <w:rFonts w:ascii="Times New Roman" w:hAnsi="Times New Roman" w:cs="Times New Roman"/>
        </w:rPr>
        <w:t xml:space="preserve"> </w:t>
      </w:r>
    </w:p>
  </w:footnote>
  <w:footnote w:id="10">
    <w:p w14:paraId="22D140BC" w14:textId="42A3975C" w:rsidR="003817F5" w:rsidRPr="000E262C" w:rsidRDefault="003817F5">
      <w:pPr>
        <w:pStyle w:val="FootnoteText"/>
        <w:rPr>
          <w:rFonts w:ascii="Times New Roman" w:hAnsi="Times New Roman" w:cs="Times New Roman"/>
        </w:rPr>
      </w:pPr>
      <w:r w:rsidRPr="000E262C">
        <w:rPr>
          <w:rStyle w:val="FootnoteReference"/>
          <w:rFonts w:ascii="Times New Roman" w:hAnsi="Times New Roman" w:cs="Times New Roman"/>
        </w:rPr>
        <w:footnoteRef/>
      </w:r>
      <w:r w:rsidRPr="000E262C">
        <w:rPr>
          <w:rFonts w:ascii="Times New Roman" w:hAnsi="Times New Roman" w:cs="Times New Roman"/>
        </w:rPr>
        <w:t xml:space="preserve"> There</w:t>
      </w:r>
      <w:r w:rsidR="00A839AD" w:rsidRPr="000E262C">
        <w:rPr>
          <w:rFonts w:ascii="Times New Roman" w:hAnsi="Times New Roman" w:cs="Times New Roman"/>
        </w:rPr>
        <w:t xml:space="preserve"> is some room for rational reconstruction of “confirmation” bias in Bayesian terms.</w:t>
      </w:r>
    </w:p>
  </w:footnote>
  <w:footnote w:id="11">
    <w:p w14:paraId="561D34F1" w14:textId="7EA139F0" w:rsidR="00951222" w:rsidRPr="000E262C" w:rsidRDefault="00951222">
      <w:pPr>
        <w:pStyle w:val="FootnoteText"/>
        <w:rPr>
          <w:rFonts w:ascii="Times New Roman" w:hAnsi="Times New Roman" w:cs="Times New Roman"/>
        </w:rPr>
      </w:pPr>
      <w:r w:rsidRPr="000E262C">
        <w:rPr>
          <w:rStyle w:val="FootnoteReference"/>
          <w:rFonts w:ascii="Times New Roman" w:hAnsi="Times New Roman" w:cs="Times New Roman"/>
        </w:rPr>
        <w:footnoteRef/>
      </w:r>
      <w:r w:rsidRPr="000E262C">
        <w:rPr>
          <w:rFonts w:ascii="Times New Roman" w:hAnsi="Times New Roman" w:cs="Times New Roman"/>
        </w:rPr>
        <w:t xml:space="preserve"> For example, </w:t>
      </w:r>
      <w:r w:rsidR="008324E7" w:rsidRPr="000E262C">
        <w:rPr>
          <w:rFonts w:ascii="Times New Roman" w:hAnsi="Times New Roman" w:cs="Times New Roman"/>
        </w:rPr>
        <w:t xml:space="preserve">accurately </w:t>
      </w:r>
      <w:r w:rsidR="002A2F3C" w:rsidRPr="000E262C">
        <w:rPr>
          <w:rFonts w:ascii="Times New Roman" w:hAnsi="Times New Roman" w:cs="Times New Roman"/>
        </w:rPr>
        <w:t>assessing</w:t>
      </w:r>
      <w:r w:rsidRPr="000E262C">
        <w:rPr>
          <w:rFonts w:ascii="Times New Roman" w:hAnsi="Times New Roman" w:cs="Times New Roman"/>
        </w:rPr>
        <w:t xml:space="preserve"> the water quality within a </w:t>
      </w:r>
      <w:r w:rsidR="002A2F3C" w:rsidRPr="000E262C">
        <w:rPr>
          <w:rFonts w:ascii="Times New Roman" w:hAnsi="Times New Roman" w:cs="Times New Roman"/>
        </w:rPr>
        <w:t>city</w:t>
      </w:r>
      <w:r w:rsidRPr="000E262C">
        <w:rPr>
          <w:rFonts w:ascii="Times New Roman" w:hAnsi="Times New Roman" w:cs="Times New Roman"/>
        </w:rPr>
        <w:t xml:space="preserve"> </w:t>
      </w:r>
      <w:r w:rsidR="003314FA" w:rsidRPr="000E262C">
        <w:rPr>
          <w:rFonts w:ascii="Times New Roman" w:hAnsi="Times New Roman" w:cs="Times New Roman"/>
        </w:rPr>
        <w:t>might require</w:t>
      </w:r>
      <w:r w:rsidRPr="000E262C">
        <w:rPr>
          <w:rFonts w:ascii="Times New Roman" w:hAnsi="Times New Roman" w:cs="Times New Roman"/>
        </w:rPr>
        <w:t xml:space="preserve"> not only analysis </w:t>
      </w:r>
      <w:r w:rsidR="008324E7" w:rsidRPr="000E262C">
        <w:rPr>
          <w:rFonts w:ascii="Times New Roman" w:hAnsi="Times New Roman" w:cs="Times New Roman"/>
        </w:rPr>
        <w:t>by</w:t>
      </w:r>
      <w:r w:rsidRPr="000E262C">
        <w:rPr>
          <w:rFonts w:ascii="Times New Roman" w:hAnsi="Times New Roman" w:cs="Times New Roman"/>
        </w:rPr>
        <w:t xml:space="preserve"> water </w:t>
      </w:r>
      <w:r w:rsidR="002A2F3C" w:rsidRPr="000E262C">
        <w:rPr>
          <w:rFonts w:ascii="Times New Roman" w:hAnsi="Times New Roman" w:cs="Times New Roman"/>
        </w:rPr>
        <w:t xml:space="preserve">treatment </w:t>
      </w:r>
      <w:r w:rsidRPr="000E262C">
        <w:rPr>
          <w:rFonts w:ascii="Times New Roman" w:hAnsi="Times New Roman" w:cs="Times New Roman"/>
        </w:rPr>
        <w:t>experts</w:t>
      </w:r>
      <w:r w:rsidR="003314FA" w:rsidRPr="000E262C">
        <w:rPr>
          <w:rFonts w:ascii="Times New Roman" w:hAnsi="Times New Roman" w:cs="Times New Roman"/>
        </w:rPr>
        <w:t xml:space="preserve"> </w:t>
      </w:r>
      <w:r w:rsidRPr="000E262C">
        <w:rPr>
          <w:rFonts w:ascii="Times New Roman" w:hAnsi="Times New Roman" w:cs="Times New Roman"/>
        </w:rPr>
        <w:t xml:space="preserve">but also input from </w:t>
      </w:r>
      <w:r w:rsidR="003314FA" w:rsidRPr="000E262C">
        <w:rPr>
          <w:rFonts w:ascii="Times New Roman" w:hAnsi="Times New Roman" w:cs="Times New Roman"/>
        </w:rPr>
        <w:t xml:space="preserve">local </w:t>
      </w:r>
      <w:r w:rsidRPr="000E262C">
        <w:rPr>
          <w:rFonts w:ascii="Times New Roman" w:hAnsi="Times New Roman" w:cs="Times New Roman"/>
        </w:rPr>
        <w:t>residents who</w:t>
      </w:r>
      <w:r w:rsidR="002A2F3C" w:rsidRPr="000E262C">
        <w:rPr>
          <w:rFonts w:ascii="Times New Roman" w:hAnsi="Times New Roman" w:cs="Times New Roman"/>
        </w:rPr>
        <w:t xml:space="preserve"> can directly observe their tap water and its effects.</w:t>
      </w:r>
      <w:r w:rsidR="003314FA" w:rsidRPr="000E262C">
        <w:rPr>
          <w:rFonts w:ascii="Times New Roman" w:hAnsi="Times New Roman" w:cs="Times New Roman"/>
        </w:rPr>
        <w:t xml:space="preserve"> Some have </w:t>
      </w:r>
      <w:r w:rsidR="00BB0999" w:rsidRPr="000E262C">
        <w:rPr>
          <w:rFonts w:ascii="Times New Roman" w:hAnsi="Times New Roman" w:cs="Times New Roman"/>
        </w:rPr>
        <w:t>suggested</w:t>
      </w:r>
      <w:r w:rsidR="003314FA" w:rsidRPr="000E262C">
        <w:rPr>
          <w:rFonts w:ascii="Times New Roman" w:hAnsi="Times New Roman" w:cs="Times New Roman"/>
        </w:rPr>
        <w:t xml:space="preserve"> that this is a lesson to be learned from the Flint water crisis in Michigan (US)</w:t>
      </w:r>
      <w:r w:rsidR="000F1DBB" w:rsidRPr="000E262C">
        <w:rPr>
          <w:rFonts w:ascii="Times New Roman" w:hAnsi="Times New Roman" w:cs="Times New Roman"/>
        </w:rPr>
        <w:t>;</w:t>
      </w:r>
      <w:r w:rsidR="003314FA" w:rsidRPr="000E262C">
        <w:rPr>
          <w:rFonts w:ascii="Times New Roman" w:hAnsi="Times New Roman" w:cs="Times New Roman"/>
        </w:rPr>
        <w:t xml:space="preserve"> see Pauli </w:t>
      </w:r>
      <w:r w:rsidR="003314FA" w:rsidRPr="000E262C">
        <w:rPr>
          <w:rFonts w:ascii="Times New Roman" w:hAnsi="Times New Roman" w:cs="Times New Roman"/>
        </w:rPr>
        <w:fldChar w:fldCharType="begin"/>
      </w:r>
      <w:r w:rsidR="003314FA" w:rsidRPr="000E262C">
        <w:rPr>
          <w:rFonts w:ascii="Times New Roman" w:hAnsi="Times New Roman" w:cs="Times New Roman"/>
        </w:rPr>
        <w:instrText xml:space="preserve"> ADDIN ZOTERO_ITEM CSL_CITATION {"citationID":"btftsNIy","properties":{"formattedCitation":"(2020)","plainCitation":"(2020)","noteIndex":11},"citationItems":[{"id":714,"uris":["http://zotero.org/users/6623136/items/LPRV4UYJ"],"itemData":{"id":714,"type":"article-journal","container-title":"Wiley Interdisciplinary Reviews: Water","DOI":"10.1002/wat2.1420","issue":"3","page":"e1420","title":"The Flint water crisis","volume":"7","author":[{"family":"Pauli","given":"Benjamin J"}],"issued":{"date-parts":[["2020"]]}},"suppress-author":true}],"schema":"https://github.com/citation-style-language/schema/raw/master/csl-citation.json"} </w:instrText>
      </w:r>
      <w:r w:rsidR="003314FA" w:rsidRPr="000E262C">
        <w:rPr>
          <w:rFonts w:ascii="Times New Roman" w:hAnsi="Times New Roman" w:cs="Times New Roman"/>
        </w:rPr>
        <w:fldChar w:fldCharType="separate"/>
      </w:r>
      <w:r w:rsidR="003314FA" w:rsidRPr="000E262C">
        <w:rPr>
          <w:rFonts w:ascii="Times New Roman" w:hAnsi="Times New Roman" w:cs="Times New Roman"/>
          <w:noProof/>
        </w:rPr>
        <w:t>(2020)</w:t>
      </w:r>
      <w:r w:rsidR="003314FA" w:rsidRPr="000E262C">
        <w:rPr>
          <w:rFonts w:ascii="Times New Roman" w:hAnsi="Times New Roman" w:cs="Times New Roman"/>
        </w:rPr>
        <w:fldChar w:fldCharType="end"/>
      </w:r>
      <w:r w:rsidR="003314FA" w:rsidRPr="000E262C">
        <w:rPr>
          <w:rFonts w:ascii="Times New Roman" w:hAnsi="Times New Roman" w:cs="Times New Roman"/>
        </w:rPr>
        <w:t>.</w:t>
      </w:r>
    </w:p>
  </w:footnote>
  <w:footnote w:id="12">
    <w:p w14:paraId="352E569E" w14:textId="4651E547" w:rsidR="003B3DA3" w:rsidRPr="000E262C" w:rsidRDefault="003B3DA3">
      <w:pPr>
        <w:pStyle w:val="FootnoteText"/>
        <w:rPr>
          <w:rFonts w:ascii="Times New Roman" w:hAnsi="Times New Roman" w:cs="Times New Roman"/>
        </w:rPr>
      </w:pPr>
      <w:r w:rsidRPr="000E262C">
        <w:rPr>
          <w:rStyle w:val="FootnoteReference"/>
          <w:rFonts w:ascii="Times New Roman" w:hAnsi="Times New Roman" w:cs="Times New Roman"/>
        </w:rPr>
        <w:footnoteRef/>
      </w:r>
      <w:r w:rsidRPr="000E262C">
        <w:rPr>
          <w:rFonts w:ascii="Times New Roman" w:hAnsi="Times New Roman" w:cs="Times New Roman"/>
        </w:rPr>
        <w:t xml:space="preserve"> There is some controversy over whether the results in the original study replicate. </w:t>
      </w:r>
      <w:proofErr w:type="spellStart"/>
      <w:r w:rsidRPr="000E262C">
        <w:rPr>
          <w:rFonts w:ascii="Times New Roman" w:hAnsi="Times New Roman" w:cs="Times New Roman"/>
        </w:rPr>
        <w:t>Ballarini</w:t>
      </w:r>
      <w:proofErr w:type="spellEnd"/>
      <w:r w:rsidRPr="000E262C">
        <w:rPr>
          <w:rFonts w:ascii="Times New Roman" w:hAnsi="Times New Roman" w:cs="Times New Roman"/>
        </w:rPr>
        <w:t xml:space="preserve"> and </w:t>
      </w:r>
      <w:proofErr w:type="spellStart"/>
      <w:r w:rsidRPr="000E262C">
        <w:rPr>
          <w:rFonts w:ascii="Times New Roman" w:hAnsi="Times New Roman" w:cs="Times New Roman"/>
        </w:rPr>
        <w:t>Sloman</w:t>
      </w:r>
      <w:proofErr w:type="spellEnd"/>
      <w:r w:rsidRPr="000E262C">
        <w:rPr>
          <w:rFonts w:ascii="Times New Roman" w:hAnsi="Times New Roman" w:cs="Times New Roman"/>
        </w:rPr>
        <w:t xml:space="preserve"> </w:t>
      </w:r>
      <w:r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{"citationID":"2s5d8fqF","properties":{"formattedCitation":"(2017)","plainCitation":"(2017)","noteIndex":12},"citationItems":[{"id":708,"uris":["http://zotero.org/users/6623136/items/78H4QL66"],"itemData":{"id":708,"type":"article-journal","container-title":"Proceedings of the 39th Annual Meeting of the Cognitive Science Society","page":"1580-1585","title":"Reasons and the \"motivated numeracy effect\"","author":[{"family":"Ballarini","given":"Christina"},{"family":"Sloman","given":"Steven A"}],"issued":{"date-parts":[["2017"]]}},"suppress-author":true}],"schema":"https://github.com/citation-style-language/schema/raw/master/csl-citation.json"} </w:instrText>
      </w:r>
      <w:r w:rsidRPr="000E262C">
        <w:rPr>
          <w:rFonts w:ascii="Times New Roman" w:hAnsi="Times New Roman" w:cs="Times New Roman"/>
        </w:rPr>
        <w:fldChar w:fldCharType="separate"/>
      </w:r>
      <w:r w:rsidR="00AB574E" w:rsidRPr="000E262C">
        <w:rPr>
          <w:rFonts w:ascii="Times New Roman" w:hAnsi="Times New Roman" w:cs="Times New Roman"/>
          <w:noProof/>
        </w:rPr>
        <w:t>(2017)</w:t>
      </w:r>
      <w:r w:rsidRPr="000E262C">
        <w:rPr>
          <w:rFonts w:ascii="Times New Roman" w:hAnsi="Times New Roman" w:cs="Times New Roman"/>
        </w:rPr>
        <w:fldChar w:fldCharType="end"/>
      </w:r>
      <w:r w:rsidR="00AB574E" w:rsidRPr="000E262C">
        <w:rPr>
          <w:rFonts w:ascii="Times New Roman" w:hAnsi="Times New Roman" w:cs="Times New Roman"/>
        </w:rPr>
        <w:t xml:space="preserve"> claim that the results do not replicate with their independent sample. However, Kahan and Peters </w:t>
      </w:r>
      <w:r w:rsidR="00AB574E"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{"citationID":"xkaLyYth","properties":{"formattedCitation":"(2017)","plainCitation":"(2017)","noteIndex":12},"citationItems":[{"id":710,"uris":["http://zotero.org/users/6623136/items/PYC7R9PH"],"itemData":{"id":710,"type":"article-journal","container-title":"Yale Law &amp; Economics Research Paper No. 584","DOI":"10.2139/ssrn.3026941","title":"Rumors of the 'Nonreplication' of the 'Motivated Numeracy Effect' Are Greatly Exaggerated","author":[{"family":"Kahan","given":"Dan"},{"family":"Peters","given":"Ellen"}],"issued":{"date-parts":[["2017"]]}},"suppress-author":true}],"schema":"https://github.com/citation-style-language/schema/raw/master/csl-citation.json"} </w:instrText>
      </w:r>
      <w:r w:rsidR="00AB574E" w:rsidRPr="000E262C">
        <w:rPr>
          <w:rFonts w:ascii="Times New Roman" w:hAnsi="Times New Roman" w:cs="Times New Roman"/>
        </w:rPr>
        <w:fldChar w:fldCharType="separate"/>
      </w:r>
      <w:r w:rsidR="00AB574E" w:rsidRPr="000E262C">
        <w:rPr>
          <w:rFonts w:ascii="Times New Roman" w:hAnsi="Times New Roman" w:cs="Times New Roman"/>
          <w:noProof/>
        </w:rPr>
        <w:t>(2017)</w:t>
      </w:r>
      <w:r w:rsidR="00AB574E" w:rsidRPr="000E262C">
        <w:rPr>
          <w:rFonts w:ascii="Times New Roman" w:hAnsi="Times New Roman" w:cs="Times New Roman"/>
        </w:rPr>
        <w:fldChar w:fldCharType="end"/>
      </w:r>
      <w:r w:rsidR="00AB574E" w:rsidRPr="000E262C">
        <w:rPr>
          <w:rFonts w:ascii="Times New Roman" w:hAnsi="Times New Roman" w:cs="Times New Roman"/>
        </w:rPr>
        <w:t xml:space="preserve"> respond that this failed replication attempt is inconclusive because it uses a small (N=55) and ideologically homogenous sample of college students, and provide their own replication with a larger, more diverse sample. However, see Persson et al. </w:t>
      </w:r>
      <w:r w:rsidR="00AB574E" w:rsidRPr="000E262C">
        <w:rPr>
          <w:rFonts w:ascii="Times New Roman" w:hAnsi="Times New Roman" w:cs="Times New Roman"/>
        </w:rPr>
        <w:fldChar w:fldCharType="begin"/>
      </w:r>
      <w:r w:rsidR="000E262C" w:rsidRPr="000E262C">
        <w:rPr>
          <w:rFonts w:ascii="Times New Roman" w:hAnsi="Times New Roman" w:cs="Times New Roman"/>
        </w:rPr>
        <w:instrText xml:space="preserve"> ADDIN ZOTERO_ITEM CSL_CITATION {"citationID":"AWAj9XH3","properties":{"formattedCitation":"(2021)","plainCitation":"(2021)","noteIndex":12},"citationItems":[{"id":709,"uris":["http://zotero.org/users/6623136/items/27XVY27G"],"itemData":{"id":709,"type":"article-journal","container-title":"Cognition","DOI":"10.1016/j.cognition.2021.104768","title":"A preregistered replication of motivated numeracy","volume":"214","author":[{"family":"Persson","given":"Emil"},{"family":"Andersson","given":"David"},{"family":"Koppel","given":"Lina"},{"family":"Västfjäll","given":"Daniel"},{"family":"Tinghög","given":"Gustav"}],"issued":{"date-parts":[["2021"]]}},"suppress-author":true}],"schema":"https://github.com/citation-style-language/schema/raw/master/csl-citation.json"} </w:instrText>
      </w:r>
      <w:r w:rsidR="00AB574E" w:rsidRPr="000E262C">
        <w:rPr>
          <w:rFonts w:ascii="Times New Roman" w:hAnsi="Times New Roman" w:cs="Times New Roman"/>
        </w:rPr>
        <w:fldChar w:fldCharType="separate"/>
      </w:r>
      <w:r w:rsidR="00AB574E" w:rsidRPr="000E262C">
        <w:rPr>
          <w:rFonts w:ascii="Times New Roman" w:hAnsi="Times New Roman" w:cs="Times New Roman"/>
          <w:noProof/>
        </w:rPr>
        <w:t>(2021)</w:t>
      </w:r>
      <w:r w:rsidR="00AB574E" w:rsidRPr="000E262C">
        <w:rPr>
          <w:rFonts w:ascii="Times New Roman" w:hAnsi="Times New Roman" w:cs="Times New Roman"/>
        </w:rPr>
        <w:fldChar w:fldCharType="end"/>
      </w:r>
      <w:r w:rsidR="00AB574E" w:rsidRPr="000E262C">
        <w:rPr>
          <w:rFonts w:ascii="Times New Roman" w:hAnsi="Times New Roman" w:cs="Times New Roman"/>
        </w:rPr>
        <w:t xml:space="preserve"> for more recent worries, particularly that motivated numeracy occurs only at the top end of the numeracy spectrum.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720A"/>
    <w:multiLevelType w:val="hybridMultilevel"/>
    <w:tmpl w:val="D394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E7"/>
    <w:rsid w:val="00003F10"/>
    <w:rsid w:val="0000564D"/>
    <w:rsid w:val="0000760C"/>
    <w:rsid w:val="00011F77"/>
    <w:rsid w:val="000174C5"/>
    <w:rsid w:val="0002077E"/>
    <w:rsid w:val="00022A4F"/>
    <w:rsid w:val="00026384"/>
    <w:rsid w:val="00026514"/>
    <w:rsid w:val="000265A3"/>
    <w:rsid w:val="0002698A"/>
    <w:rsid w:val="0003707F"/>
    <w:rsid w:val="00040ED5"/>
    <w:rsid w:val="00043D07"/>
    <w:rsid w:val="000452B5"/>
    <w:rsid w:val="00050CB9"/>
    <w:rsid w:val="00053ED5"/>
    <w:rsid w:val="00055108"/>
    <w:rsid w:val="00065288"/>
    <w:rsid w:val="00071174"/>
    <w:rsid w:val="00071260"/>
    <w:rsid w:val="00080059"/>
    <w:rsid w:val="0008082B"/>
    <w:rsid w:val="00081C55"/>
    <w:rsid w:val="000820F4"/>
    <w:rsid w:val="0008295E"/>
    <w:rsid w:val="000853E4"/>
    <w:rsid w:val="00085810"/>
    <w:rsid w:val="0008586E"/>
    <w:rsid w:val="00087FEC"/>
    <w:rsid w:val="00096F3A"/>
    <w:rsid w:val="00097D85"/>
    <w:rsid w:val="000B3B54"/>
    <w:rsid w:val="000B3C8C"/>
    <w:rsid w:val="000B55CE"/>
    <w:rsid w:val="000C52B2"/>
    <w:rsid w:val="000C6CE2"/>
    <w:rsid w:val="000D144A"/>
    <w:rsid w:val="000D69E3"/>
    <w:rsid w:val="000E239C"/>
    <w:rsid w:val="000E262C"/>
    <w:rsid w:val="000E52CC"/>
    <w:rsid w:val="000F0AB2"/>
    <w:rsid w:val="000F1DBB"/>
    <w:rsid w:val="000F249B"/>
    <w:rsid w:val="000F4C26"/>
    <w:rsid w:val="00104C67"/>
    <w:rsid w:val="001124D2"/>
    <w:rsid w:val="001125D8"/>
    <w:rsid w:val="00116207"/>
    <w:rsid w:val="00121BD5"/>
    <w:rsid w:val="001233EF"/>
    <w:rsid w:val="00125003"/>
    <w:rsid w:val="001277F0"/>
    <w:rsid w:val="00130420"/>
    <w:rsid w:val="00137981"/>
    <w:rsid w:val="00143202"/>
    <w:rsid w:val="0014544A"/>
    <w:rsid w:val="00153E00"/>
    <w:rsid w:val="00154798"/>
    <w:rsid w:val="001612B3"/>
    <w:rsid w:val="00162C09"/>
    <w:rsid w:val="00163D7A"/>
    <w:rsid w:val="00166E4E"/>
    <w:rsid w:val="00171231"/>
    <w:rsid w:val="0017399A"/>
    <w:rsid w:val="00173B00"/>
    <w:rsid w:val="001762CB"/>
    <w:rsid w:val="00183626"/>
    <w:rsid w:val="00185A33"/>
    <w:rsid w:val="00187E12"/>
    <w:rsid w:val="00192D31"/>
    <w:rsid w:val="001957F8"/>
    <w:rsid w:val="00196EBB"/>
    <w:rsid w:val="001A55D1"/>
    <w:rsid w:val="001A6D86"/>
    <w:rsid w:val="001B265A"/>
    <w:rsid w:val="001B610A"/>
    <w:rsid w:val="001B70F5"/>
    <w:rsid w:val="001C2616"/>
    <w:rsid w:val="001C29D9"/>
    <w:rsid w:val="001C496A"/>
    <w:rsid w:val="001C713A"/>
    <w:rsid w:val="001D3401"/>
    <w:rsid w:val="001D3A13"/>
    <w:rsid w:val="001E1347"/>
    <w:rsid w:val="001F0DB7"/>
    <w:rsid w:val="001F682B"/>
    <w:rsid w:val="002128A4"/>
    <w:rsid w:val="00212D16"/>
    <w:rsid w:val="00213F0E"/>
    <w:rsid w:val="00215F8D"/>
    <w:rsid w:val="00222E60"/>
    <w:rsid w:val="00225203"/>
    <w:rsid w:val="002276DD"/>
    <w:rsid w:val="002422A6"/>
    <w:rsid w:val="002507D7"/>
    <w:rsid w:val="0025133C"/>
    <w:rsid w:val="00255E8E"/>
    <w:rsid w:val="00256D06"/>
    <w:rsid w:val="0026522C"/>
    <w:rsid w:val="00272EC3"/>
    <w:rsid w:val="00284B17"/>
    <w:rsid w:val="0028684B"/>
    <w:rsid w:val="00293003"/>
    <w:rsid w:val="00293B6E"/>
    <w:rsid w:val="002A0ED4"/>
    <w:rsid w:val="002A1D9D"/>
    <w:rsid w:val="002A2F3C"/>
    <w:rsid w:val="002A4E58"/>
    <w:rsid w:val="002A5BCA"/>
    <w:rsid w:val="002B1423"/>
    <w:rsid w:val="002B436D"/>
    <w:rsid w:val="002C33C7"/>
    <w:rsid w:val="002D0CBA"/>
    <w:rsid w:val="002D1FB6"/>
    <w:rsid w:val="002D5A8D"/>
    <w:rsid w:val="002D6F10"/>
    <w:rsid w:val="002E54E8"/>
    <w:rsid w:val="002F285E"/>
    <w:rsid w:val="00307F85"/>
    <w:rsid w:val="0031077E"/>
    <w:rsid w:val="00311C33"/>
    <w:rsid w:val="00314851"/>
    <w:rsid w:val="003232BF"/>
    <w:rsid w:val="003314FA"/>
    <w:rsid w:val="00334C42"/>
    <w:rsid w:val="003375D5"/>
    <w:rsid w:val="00347BCD"/>
    <w:rsid w:val="00356181"/>
    <w:rsid w:val="00360ED7"/>
    <w:rsid w:val="003711F3"/>
    <w:rsid w:val="00371286"/>
    <w:rsid w:val="003817F5"/>
    <w:rsid w:val="00383D98"/>
    <w:rsid w:val="00386C7C"/>
    <w:rsid w:val="003874BE"/>
    <w:rsid w:val="003911E8"/>
    <w:rsid w:val="00396E12"/>
    <w:rsid w:val="003A0767"/>
    <w:rsid w:val="003A0D2D"/>
    <w:rsid w:val="003A192E"/>
    <w:rsid w:val="003A1EC4"/>
    <w:rsid w:val="003A3455"/>
    <w:rsid w:val="003A6727"/>
    <w:rsid w:val="003A705E"/>
    <w:rsid w:val="003A79D9"/>
    <w:rsid w:val="003B3DA3"/>
    <w:rsid w:val="003B5560"/>
    <w:rsid w:val="003B795E"/>
    <w:rsid w:val="003C007D"/>
    <w:rsid w:val="003C1350"/>
    <w:rsid w:val="003C1E91"/>
    <w:rsid w:val="003C22A7"/>
    <w:rsid w:val="003C7C29"/>
    <w:rsid w:val="003D2C7B"/>
    <w:rsid w:val="003D7278"/>
    <w:rsid w:val="003E10A5"/>
    <w:rsid w:val="003E569B"/>
    <w:rsid w:val="003F2DED"/>
    <w:rsid w:val="003F480D"/>
    <w:rsid w:val="003F4DF6"/>
    <w:rsid w:val="003F51B2"/>
    <w:rsid w:val="003F6C21"/>
    <w:rsid w:val="00404A33"/>
    <w:rsid w:val="00406E7E"/>
    <w:rsid w:val="00407B56"/>
    <w:rsid w:val="004102D9"/>
    <w:rsid w:val="00414BC7"/>
    <w:rsid w:val="00415669"/>
    <w:rsid w:val="00423CA5"/>
    <w:rsid w:val="0042583F"/>
    <w:rsid w:val="00426B01"/>
    <w:rsid w:val="00437AF9"/>
    <w:rsid w:val="00440CC4"/>
    <w:rsid w:val="00447D0D"/>
    <w:rsid w:val="004558FB"/>
    <w:rsid w:val="00460F74"/>
    <w:rsid w:val="00473560"/>
    <w:rsid w:val="00475153"/>
    <w:rsid w:val="00477F29"/>
    <w:rsid w:val="00483B35"/>
    <w:rsid w:val="004864BE"/>
    <w:rsid w:val="0049156C"/>
    <w:rsid w:val="004A4853"/>
    <w:rsid w:val="004B2371"/>
    <w:rsid w:val="004B3979"/>
    <w:rsid w:val="004C4D25"/>
    <w:rsid w:val="004C7B6D"/>
    <w:rsid w:val="004D2EE4"/>
    <w:rsid w:val="004E3238"/>
    <w:rsid w:val="004E3B9C"/>
    <w:rsid w:val="004E4694"/>
    <w:rsid w:val="004F3E35"/>
    <w:rsid w:val="004F6FCE"/>
    <w:rsid w:val="00501853"/>
    <w:rsid w:val="0051557C"/>
    <w:rsid w:val="005156F5"/>
    <w:rsid w:val="00522B7A"/>
    <w:rsid w:val="00523AFC"/>
    <w:rsid w:val="005267BF"/>
    <w:rsid w:val="00534E48"/>
    <w:rsid w:val="005472E0"/>
    <w:rsid w:val="005529CE"/>
    <w:rsid w:val="00553499"/>
    <w:rsid w:val="00554024"/>
    <w:rsid w:val="0055432C"/>
    <w:rsid w:val="00557A97"/>
    <w:rsid w:val="00561D76"/>
    <w:rsid w:val="00564AAF"/>
    <w:rsid w:val="005664EC"/>
    <w:rsid w:val="00571DDD"/>
    <w:rsid w:val="005733EC"/>
    <w:rsid w:val="00577A96"/>
    <w:rsid w:val="005839DD"/>
    <w:rsid w:val="005874DD"/>
    <w:rsid w:val="00590E8D"/>
    <w:rsid w:val="0059468A"/>
    <w:rsid w:val="00596EF2"/>
    <w:rsid w:val="005A09DB"/>
    <w:rsid w:val="005A283F"/>
    <w:rsid w:val="005A31CB"/>
    <w:rsid w:val="005A5A73"/>
    <w:rsid w:val="005A69A6"/>
    <w:rsid w:val="005B1C72"/>
    <w:rsid w:val="005B2485"/>
    <w:rsid w:val="005B31E2"/>
    <w:rsid w:val="005B3308"/>
    <w:rsid w:val="005B3E7F"/>
    <w:rsid w:val="005B7EB0"/>
    <w:rsid w:val="005C18A8"/>
    <w:rsid w:val="005C283B"/>
    <w:rsid w:val="005C2EC8"/>
    <w:rsid w:val="005C40F8"/>
    <w:rsid w:val="005C55B0"/>
    <w:rsid w:val="005D3ABE"/>
    <w:rsid w:val="005E7A98"/>
    <w:rsid w:val="005E7B96"/>
    <w:rsid w:val="005F0225"/>
    <w:rsid w:val="005F306C"/>
    <w:rsid w:val="005F7920"/>
    <w:rsid w:val="00602759"/>
    <w:rsid w:val="00605D9D"/>
    <w:rsid w:val="00606F67"/>
    <w:rsid w:val="00607778"/>
    <w:rsid w:val="00610A62"/>
    <w:rsid w:val="006117F1"/>
    <w:rsid w:val="00612FDC"/>
    <w:rsid w:val="00613AB4"/>
    <w:rsid w:val="0061663A"/>
    <w:rsid w:val="00623CAC"/>
    <w:rsid w:val="006312C7"/>
    <w:rsid w:val="00640D27"/>
    <w:rsid w:val="00651BE0"/>
    <w:rsid w:val="006545E9"/>
    <w:rsid w:val="0066074C"/>
    <w:rsid w:val="006632F2"/>
    <w:rsid w:val="00676FF2"/>
    <w:rsid w:val="00677A96"/>
    <w:rsid w:val="00677ADE"/>
    <w:rsid w:val="006815E1"/>
    <w:rsid w:val="00685370"/>
    <w:rsid w:val="00690CBF"/>
    <w:rsid w:val="00692434"/>
    <w:rsid w:val="00696943"/>
    <w:rsid w:val="006A3D55"/>
    <w:rsid w:val="006D59D7"/>
    <w:rsid w:val="006D7B09"/>
    <w:rsid w:val="006E1F2D"/>
    <w:rsid w:val="006E62EC"/>
    <w:rsid w:val="006E7663"/>
    <w:rsid w:val="006F1B1F"/>
    <w:rsid w:val="006F2592"/>
    <w:rsid w:val="0070661F"/>
    <w:rsid w:val="00707D71"/>
    <w:rsid w:val="007106A1"/>
    <w:rsid w:val="007108C4"/>
    <w:rsid w:val="00710DFD"/>
    <w:rsid w:val="00711C42"/>
    <w:rsid w:val="007218E2"/>
    <w:rsid w:val="00724815"/>
    <w:rsid w:val="00727233"/>
    <w:rsid w:val="00730910"/>
    <w:rsid w:val="007316B8"/>
    <w:rsid w:val="00735843"/>
    <w:rsid w:val="00742160"/>
    <w:rsid w:val="00742B04"/>
    <w:rsid w:val="00746F82"/>
    <w:rsid w:val="007514BC"/>
    <w:rsid w:val="00751850"/>
    <w:rsid w:val="0075373B"/>
    <w:rsid w:val="00754547"/>
    <w:rsid w:val="007609E0"/>
    <w:rsid w:val="00760F99"/>
    <w:rsid w:val="007638F9"/>
    <w:rsid w:val="00770456"/>
    <w:rsid w:val="007722EF"/>
    <w:rsid w:val="00772796"/>
    <w:rsid w:val="00773BE7"/>
    <w:rsid w:val="00777602"/>
    <w:rsid w:val="00785679"/>
    <w:rsid w:val="0079000C"/>
    <w:rsid w:val="007A3170"/>
    <w:rsid w:val="007A3F8A"/>
    <w:rsid w:val="007A7708"/>
    <w:rsid w:val="007B0DBA"/>
    <w:rsid w:val="007B3556"/>
    <w:rsid w:val="007B5B7B"/>
    <w:rsid w:val="007B5C73"/>
    <w:rsid w:val="007B63CB"/>
    <w:rsid w:val="007B660B"/>
    <w:rsid w:val="007B7658"/>
    <w:rsid w:val="007D17E9"/>
    <w:rsid w:val="007D653C"/>
    <w:rsid w:val="007D71E5"/>
    <w:rsid w:val="007F7791"/>
    <w:rsid w:val="00811171"/>
    <w:rsid w:val="00811224"/>
    <w:rsid w:val="00813A46"/>
    <w:rsid w:val="00830846"/>
    <w:rsid w:val="00830924"/>
    <w:rsid w:val="00830CA5"/>
    <w:rsid w:val="008324E7"/>
    <w:rsid w:val="008413D7"/>
    <w:rsid w:val="00841668"/>
    <w:rsid w:val="008442BB"/>
    <w:rsid w:val="00853725"/>
    <w:rsid w:val="00856F7E"/>
    <w:rsid w:val="0086773E"/>
    <w:rsid w:val="008739B0"/>
    <w:rsid w:val="00875DBF"/>
    <w:rsid w:val="00876199"/>
    <w:rsid w:val="008779DE"/>
    <w:rsid w:val="00877AB4"/>
    <w:rsid w:val="00884F21"/>
    <w:rsid w:val="00886ED6"/>
    <w:rsid w:val="00895890"/>
    <w:rsid w:val="008A5DD2"/>
    <w:rsid w:val="008A694F"/>
    <w:rsid w:val="008B570A"/>
    <w:rsid w:val="008B65FC"/>
    <w:rsid w:val="008C387B"/>
    <w:rsid w:val="008C68B4"/>
    <w:rsid w:val="008C6967"/>
    <w:rsid w:val="008E24C0"/>
    <w:rsid w:val="008E69E4"/>
    <w:rsid w:val="008F3A01"/>
    <w:rsid w:val="008F3C20"/>
    <w:rsid w:val="008F3FA4"/>
    <w:rsid w:val="008F41C7"/>
    <w:rsid w:val="008F4E1D"/>
    <w:rsid w:val="008F503C"/>
    <w:rsid w:val="008F6258"/>
    <w:rsid w:val="009301F8"/>
    <w:rsid w:val="00933A49"/>
    <w:rsid w:val="00941988"/>
    <w:rsid w:val="00943C77"/>
    <w:rsid w:val="00945536"/>
    <w:rsid w:val="00950F61"/>
    <w:rsid w:val="00951222"/>
    <w:rsid w:val="00951B16"/>
    <w:rsid w:val="009612D2"/>
    <w:rsid w:val="009618CF"/>
    <w:rsid w:val="009622D8"/>
    <w:rsid w:val="00976B81"/>
    <w:rsid w:val="00976D9F"/>
    <w:rsid w:val="0097786C"/>
    <w:rsid w:val="0098616B"/>
    <w:rsid w:val="00987424"/>
    <w:rsid w:val="00990D9B"/>
    <w:rsid w:val="009969D7"/>
    <w:rsid w:val="00996CF7"/>
    <w:rsid w:val="009A145A"/>
    <w:rsid w:val="009A4040"/>
    <w:rsid w:val="009B2EB0"/>
    <w:rsid w:val="009B676F"/>
    <w:rsid w:val="009C48DD"/>
    <w:rsid w:val="009D7411"/>
    <w:rsid w:val="009E4D10"/>
    <w:rsid w:val="009F2E49"/>
    <w:rsid w:val="009F5317"/>
    <w:rsid w:val="009F67C2"/>
    <w:rsid w:val="009F7206"/>
    <w:rsid w:val="009F7E2C"/>
    <w:rsid w:val="00A0461E"/>
    <w:rsid w:val="00A04D06"/>
    <w:rsid w:val="00A14976"/>
    <w:rsid w:val="00A16EF2"/>
    <w:rsid w:val="00A23304"/>
    <w:rsid w:val="00A31B38"/>
    <w:rsid w:val="00A36E0D"/>
    <w:rsid w:val="00A42930"/>
    <w:rsid w:val="00A54F6E"/>
    <w:rsid w:val="00A65287"/>
    <w:rsid w:val="00A73030"/>
    <w:rsid w:val="00A75214"/>
    <w:rsid w:val="00A80542"/>
    <w:rsid w:val="00A839AD"/>
    <w:rsid w:val="00A84595"/>
    <w:rsid w:val="00A84A3F"/>
    <w:rsid w:val="00A868B8"/>
    <w:rsid w:val="00A87EF9"/>
    <w:rsid w:val="00A90120"/>
    <w:rsid w:val="00A94977"/>
    <w:rsid w:val="00A971B0"/>
    <w:rsid w:val="00AA4CDA"/>
    <w:rsid w:val="00AA725C"/>
    <w:rsid w:val="00AA7EF6"/>
    <w:rsid w:val="00AB09E5"/>
    <w:rsid w:val="00AB18A9"/>
    <w:rsid w:val="00AB2C35"/>
    <w:rsid w:val="00AB574E"/>
    <w:rsid w:val="00AB5755"/>
    <w:rsid w:val="00AC0C3E"/>
    <w:rsid w:val="00AC4038"/>
    <w:rsid w:val="00AC696D"/>
    <w:rsid w:val="00AC739D"/>
    <w:rsid w:val="00AE0ED3"/>
    <w:rsid w:val="00AE265F"/>
    <w:rsid w:val="00AE2699"/>
    <w:rsid w:val="00AE2781"/>
    <w:rsid w:val="00AE2A42"/>
    <w:rsid w:val="00AF24FE"/>
    <w:rsid w:val="00AF6F5C"/>
    <w:rsid w:val="00B015CF"/>
    <w:rsid w:val="00B07405"/>
    <w:rsid w:val="00B12F34"/>
    <w:rsid w:val="00B173F6"/>
    <w:rsid w:val="00B317C4"/>
    <w:rsid w:val="00B33AFF"/>
    <w:rsid w:val="00B36407"/>
    <w:rsid w:val="00B37812"/>
    <w:rsid w:val="00B42360"/>
    <w:rsid w:val="00B437C3"/>
    <w:rsid w:val="00B44718"/>
    <w:rsid w:val="00B479AA"/>
    <w:rsid w:val="00B51093"/>
    <w:rsid w:val="00B548F7"/>
    <w:rsid w:val="00B60607"/>
    <w:rsid w:val="00B60EC8"/>
    <w:rsid w:val="00B620EE"/>
    <w:rsid w:val="00B645A9"/>
    <w:rsid w:val="00B707D1"/>
    <w:rsid w:val="00B74C48"/>
    <w:rsid w:val="00B75F2F"/>
    <w:rsid w:val="00B80795"/>
    <w:rsid w:val="00B82E17"/>
    <w:rsid w:val="00B9297E"/>
    <w:rsid w:val="00BB0020"/>
    <w:rsid w:val="00BB074B"/>
    <w:rsid w:val="00BB0999"/>
    <w:rsid w:val="00BB2ABA"/>
    <w:rsid w:val="00BB3AB4"/>
    <w:rsid w:val="00BB784E"/>
    <w:rsid w:val="00BC7386"/>
    <w:rsid w:val="00BD24B8"/>
    <w:rsid w:val="00BD3BEA"/>
    <w:rsid w:val="00BD426A"/>
    <w:rsid w:val="00BD70B4"/>
    <w:rsid w:val="00BE6664"/>
    <w:rsid w:val="00BE6F83"/>
    <w:rsid w:val="00BF3272"/>
    <w:rsid w:val="00BF7331"/>
    <w:rsid w:val="00C0299B"/>
    <w:rsid w:val="00C129D4"/>
    <w:rsid w:val="00C14363"/>
    <w:rsid w:val="00C14672"/>
    <w:rsid w:val="00C14B56"/>
    <w:rsid w:val="00C14D75"/>
    <w:rsid w:val="00C17C17"/>
    <w:rsid w:val="00C23B77"/>
    <w:rsid w:val="00C27570"/>
    <w:rsid w:val="00C27A1A"/>
    <w:rsid w:val="00C302DA"/>
    <w:rsid w:val="00C46C14"/>
    <w:rsid w:val="00C50FD2"/>
    <w:rsid w:val="00C51BD3"/>
    <w:rsid w:val="00C53D15"/>
    <w:rsid w:val="00C563DA"/>
    <w:rsid w:val="00C606E9"/>
    <w:rsid w:val="00C62BA3"/>
    <w:rsid w:val="00C707B5"/>
    <w:rsid w:val="00C73313"/>
    <w:rsid w:val="00C7396C"/>
    <w:rsid w:val="00C86C13"/>
    <w:rsid w:val="00C87386"/>
    <w:rsid w:val="00C87F3B"/>
    <w:rsid w:val="00C905BE"/>
    <w:rsid w:val="00C932EE"/>
    <w:rsid w:val="00CA15D0"/>
    <w:rsid w:val="00CB1C9E"/>
    <w:rsid w:val="00CB2A04"/>
    <w:rsid w:val="00CB4F4A"/>
    <w:rsid w:val="00CB6423"/>
    <w:rsid w:val="00CB6F98"/>
    <w:rsid w:val="00CB7AAE"/>
    <w:rsid w:val="00CC00A4"/>
    <w:rsid w:val="00CC2E7D"/>
    <w:rsid w:val="00CC6DCC"/>
    <w:rsid w:val="00CD0E94"/>
    <w:rsid w:val="00CD441A"/>
    <w:rsid w:val="00CD64FA"/>
    <w:rsid w:val="00CE5085"/>
    <w:rsid w:val="00CE5BFD"/>
    <w:rsid w:val="00CE5EFF"/>
    <w:rsid w:val="00CF03CC"/>
    <w:rsid w:val="00CF06DE"/>
    <w:rsid w:val="00CF29F8"/>
    <w:rsid w:val="00CF2DB0"/>
    <w:rsid w:val="00CF6DAC"/>
    <w:rsid w:val="00D0762A"/>
    <w:rsid w:val="00D10DF6"/>
    <w:rsid w:val="00D11795"/>
    <w:rsid w:val="00D12C4E"/>
    <w:rsid w:val="00D178A7"/>
    <w:rsid w:val="00D32B88"/>
    <w:rsid w:val="00D3670C"/>
    <w:rsid w:val="00D36B89"/>
    <w:rsid w:val="00D4463A"/>
    <w:rsid w:val="00D53C24"/>
    <w:rsid w:val="00D57079"/>
    <w:rsid w:val="00D60003"/>
    <w:rsid w:val="00D60E16"/>
    <w:rsid w:val="00D64F9D"/>
    <w:rsid w:val="00D67FE9"/>
    <w:rsid w:val="00D7048C"/>
    <w:rsid w:val="00D71424"/>
    <w:rsid w:val="00D71954"/>
    <w:rsid w:val="00D765E5"/>
    <w:rsid w:val="00D80B63"/>
    <w:rsid w:val="00D8134F"/>
    <w:rsid w:val="00D8432C"/>
    <w:rsid w:val="00D84DBD"/>
    <w:rsid w:val="00D92A9B"/>
    <w:rsid w:val="00D97460"/>
    <w:rsid w:val="00DA3BB4"/>
    <w:rsid w:val="00DA5E57"/>
    <w:rsid w:val="00DB07E6"/>
    <w:rsid w:val="00DB1431"/>
    <w:rsid w:val="00DB36DB"/>
    <w:rsid w:val="00DC2870"/>
    <w:rsid w:val="00DC440F"/>
    <w:rsid w:val="00DC5239"/>
    <w:rsid w:val="00DD17E0"/>
    <w:rsid w:val="00DD199C"/>
    <w:rsid w:val="00DD2B14"/>
    <w:rsid w:val="00DD4215"/>
    <w:rsid w:val="00DD4379"/>
    <w:rsid w:val="00DE1105"/>
    <w:rsid w:val="00DE631F"/>
    <w:rsid w:val="00DF05AD"/>
    <w:rsid w:val="00DF3F08"/>
    <w:rsid w:val="00DF48EF"/>
    <w:rsid w:val="00E0131B"/>
    <w:rsid w:val="00E05ECB"/>
    <w:rsid w:val="00E06610"/>
    <w:rsid w:val="00E10FBA"/>
    <w:rsid w:val="00E12F86"/>
    <w:rsid w:val="00E21E1A"/>
    <w:rsid w:val="00E24E56"/>
    <w:rsid w:val="00E302CA"/>
    <w:rsid w:val="00E33802"/>
    <w:rsid w:val="00E41653"/>
    <w:rsid w:val="00E53E0E"/>
    <w:rsid w:val="00E60375"/>
    <w:rsid w:val="00E6087C"/>
    <w:rsid w:val="00E62BE6"/>
    <w:rsid w:val="00E63D1C"/>
    <w:rsid w:val="00E732C1"/>
    <w:rsid w:val="00E75231"/>
    <w:rsid w:val="00E770B1"/>
    <w:rsid w:val="00E80CC8"/>
    <w:rsid w:val="00E83D67"/>
    <w:rsid w:val="00E8789D"/>
    <w:rsid w:val="00E941E1"/>
    <w:rsid w:val="00EB0CAD"/>
    <w:rsid w:val="00EB37A5"/>
    <w:rsid w:val="00EB4C95"/>
    <w:rsid w:val="00EB76B4"/>
    <w:rsid w:val="00EC2E52"/>
    <w:rsid w:val="00EC36E6"/>
    <w:rsid w:val="00EC3FF7"/>
    <w:rsid w:val="00EC7D0B"/>
    <w:rsid w:val="00ED23DA"/>
    <w:rsid w:val="00ED4D6C"/>
    <w:rsid w:val="00ED7816"/>
    <w:rsid w:val="00EE40BD"/>
    <w:rsid w:val="00EF0BAC"/>
    <w:rsid w:val="00F11587"/>
    <w:rsid w:val="00F13BD8"/>
    <w:rsid w:val="00F13D74"/>
    <w:rsid w:val="00F2181C"/>
    <w:rsid w:val="00F251E0"/>
    <w:rsid w:val="00F358B8"/>
    <w:rsid w:val="00F379B7"/>
    <w:rsid w:val="00F45A57"/>
    <w:rsid w:val="00F45AD5"/>
    <w:rsid w:val="00F463D5"/>
    <w:rsid w:val="00F47D56"/>
    <w:rsid w:val="00F519FB"/>
    <w:rsid w:val="00F53B95"/>
    <w:rsid w:val="00F53C76"/>
    <w:rsid w:val="00F634D9"/>
    <w:rsid w:val="00F82DE5"/>
    <w:rsid w:val="00F862EC"/>
    <w:rsid w:val="00F86A3F"/>
    <w:rsid w:val="00F878F2"/>
    <w:rsid w:val="00F901BA"/>
    <w:rsid w:val="00F90B12"/>
    <w:rsid w:val="00F93B4C"/>
    <w:rsid w:val="00F96D89"/>
    <w:rsid w:val="00F96E6E"/>
    <w:rsid w:val="00FA059A"/>
    <w:rsid w:val="00FA3D07"/>
    <w:rsid w:val="00FA65D5"/>
    <w:rsid w:val="00FB3802"/>
    <w:rsid w:val="00FB50DF"/>
    <w:rsid w:val="00FC074F"/>
    <w:rsid w:val="00FC0EB1"/>
    <w:rsid w:val="00FC33A0"/>
    <w:rsid w:val="00FD4E13"/>
    <w:rsid w:val="00FD63AB"/>
    <w:rsid w:val="00FD78DC"/>
    <w:rsid w:val="00FE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4E09"/>
  <w15:chartTrackingRefBased/>
  <w15:docId w15:val="{79E5260D-B327-BF4C-9896-5921FA5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2434"/>
    <w:rPr>
      <w:sz w:val="20"/>
      <w:szCs w:val="20"/>
    </w:rPr>
  </w:style>
  <w:style w:type="character" w:customStyle="1" w:styleId="FootnoteTextChar">
    <w:name w:val="Footnote Text Char"/>
    <w:basedOn w:val="DefaultParagraphFont"/>
    <w:link w:val="FootnoteText"/>
    <w:uiPriority w:val="99"/>
    <w:semiHidden/>
    <w:rsid w:val="00692434"/>
    <w:rPr>
      <w:sz w:val="20"/>
      <w:szCs w:val="20"/>
    </w:rPr>
  </w:style>
  <w:style w:type="character" w:styleId="FootnoteReference">
    <w:name w:val="footnote reference"/>
    <w:basedOn w:val="DefaultParagraphFont"/>
    <w:uiPriority w:val="99"/>
    <w:semiHidden/>
    <w:unhideWhenUsed/>
    <w:rsid w:val="00692434"/>
    <w:rPr>
      <w:vertAlign w:val="superscript"/>
    </w:rPr>
  </w:style>
  <w:style w:type="paragraph" w:styleId="Bibliography">
    <w:name w:val="Bibliography"/>
    <w:basedOn w:val="Normal"/>
    <w:next w:val="Normal"/>
    <w:uiPriority w:val="37"/>
    <w:unhideWhenUsed/>
    <w:rsid w:val="0042583F"/>
    <w:pPr>
      <w:ind w:left="720" w:hanging="720"/>
    </w:pPr>
  </w:style>
  <w:style w:type="character" w:styleId="EndnoteReference">
    <w:name w:val="endnote reference"/>
    <w:basedOn w:val="DefaultParagraphFont"/>
    <w:uiPriority w:val="99"/>
    <w:semiHidden/>
    <w:unhideWhenUsed/>
    <w:rsid w:val="008B65FC"/>
    <w:rPr>
      <w:vertAlign w:val="superscript"/>
    </w:rPr>
  </w:style>
  <w:style w:type="paragraph" w:styleId="Footer">
    <w:name w:val="footer"/>
    <w:basedOn w:val="Normal"/>
    <w:link w:val="FooterChar"/>
    <w:uiPriority w:val="99"/>
    <w:unhideWhenUsed/>
    <w:rsid w:val="00AC0C3E"/>
    <w:pPr>
      <w:tabs>
        <w:tab w:val="center" w:pos="4680"/>
        <w:tab w:val="right" w:pos="9360"/>
      </w:tabs>
    </w:pPr>
  </w:style>
  <w:style w:type="character" w:customStyle="1" w:styleId="FooterChar">
    <w:name w:val="Footer Char"/>
    <w:basedOn w:val="DefaultParagraphFont"/>
    <w:link w:val="Footer"/>
    <w:uiPriority w:val="99"/>
    <w:rsid w:val="00AC0C3E"/>
  </w:style>
  <w:style w:type="character" w:styleId="PageNumber">
    <w:name w:val="page number"/>
    <w:basedOn w:val="DefaultParagraphFont"/>
    <w:uiPriority w:val="99"/>
    <w:semiHidden/>
    <w:unhideWhenUsed/>
    <w:rsid w:val="00AC0C3E"/>
  </w:style>
  <w:style w:type="paragraph" w:styleId="Header">
    <w:name w:val="header"/>
    <w:basedOn w:val="Normal"/>
    <w:link w:val="HeaderChar"/>
    <w:uiPriority w:val="99"/>
    <w:unhideWhenUsed/>
    <w:rsid w:val="00CF2DB0"/>
    <w:pPr>
      <w:tabs>
        <w:tab w:val="center" w:pos="4680"/>
        <w:tab w:val="right" w:pos="9360"/>
      </w:tabs>
    </w:pPr>
  </w:style>
  <w:style w:type="character" w:customStyle="1" w:styleId="HeaderChar">
    <w:name w:val="Header Char"/>
    <w:basedOn w:val="DefaultParagraphFont"/>
    <w:link w:val="Header"/>
    <w:uiPriority w:val="99"/>
    <w:rsid w:val="00CF2DB0"/>
  </w:style>
  <w:style w:type="paragraph" w:styleId="ListParagraph">
    <w:name w:val="List Paragraph"/>
    <w:basedOn w:val="Normal"/>
    <w:uiPriority w:val="34"/>
    <w:qFormat/>
    <w:rsid w:val="00746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24BD-7978-3E4E-802A-926D2A52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14240</Words>
  <Characters>81171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2022-10-06T14:22:00Z</dcterms:created>
  <dcterms:modified xsi:type="dcterms:W3CDTF">2022-10-06T14:36:00Z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zotero-version="6.0.11"&gt;&lt;session id="IdVQd9VZ"/&gt;&lt;style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