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7C2EF7" w14:textId="77777777" w:rsidR="00BE1EEA" w:rsidRDefault="00C5128D" w:rsidP="00C5128D">
      <w:pPr>
        <w:pStyle w:val="Heading10"/>
        <w:jc w:val="left"/>
      </w:pPr>
      <w:r>
        <w:t>The role of expectations in musical experience</w:t>
      </w:r>
    </w:p>
    <w:p w14:paraId="268BD3EC" w14:textId="0C63E17A" w:rsidR="00656B77" w:rsidRDefault="00656B77" w:rsidP="00C5128D">
      <w:pPr>
        <w:pStyle w:val="Heading10"/>
        <w:jc w:val="left"/>
      </w:pPr>
      <w:r>
        <w:t>Jenny Judge and Bence Nanay</w:t>
      </w:r>
    </w:p>
    <w:p w14:paraId="6F228628" w14:textId="77777777" w:rsidR="00BE1EEA" w:rsidRDefault="00BE1EEA" w:rsidP="00866BBA">
      <w:pPr>
        <w:tabs>
          <w:tab w:val="left" w:pos="274"/>
          <w:tab w:val="left" w:pos="1440"/>
        </w:tabs>
        <w:spacing w:after="120" w:line="276" w:lineRule="auto"/>
        <w:contextualSpacing/>
        <w:jc w:val="both"/>
        <w:rPr>
          <w:rFonts w:cs="Gill Sans"/>
        </w:rPr>
      </w:pPr>
    </w:p>
    <w:p w14:paraId="1A8190DD" w14:textId="68F143C5" w:rsidR="00B014CE" w:rsidRPr="00C5128D" w:rsidRDefault="00852A5C" w:rsidP="00866BBA">
      <w:pPr>
        <w:tabs>
          <w:tab w:val="left" w:pos="274"/>
          <w:tab w:val="left" w:pos="1440"/>
        </w:tabs>
        <w:spacing w:after="120" w:line="276" w:lineRule="auto"/>
        <w:contextualSpacing/>
        <w:jc w:val="both"/>
        <w:rPr>
          <w:rFonts w:cs="Gill Sans"/>
        </w:rPr>
      </w:pPr>
      <w:r>
        <w:rPr>
          <w:rFonts w:cs="Gill Sans"/>
        </w:rPr>
        <w:t>Almost</w:t>
      </w:r>
      <w:r w:rsidR="00C5128D">
        <w:rPr>
          <w:rFonts w:cs="Gill Sans"/>
        </w:rPr>
        <w:t xml:space="preserve"> every facet of </w:t>
      </w:r>
      <w:r w:rsidR="006603D8">
        <w:rPr>
          <w:rFonts w:cs="Gill Sans"/>
        </w:rPr>
        <w:t>the experience of musical listening</w:t>
      </w:r>
      <w:r w:rsidR="00C5128D">
        <w:rPr>
          <w:rFonts w:cs="Gill Sans"/>
        </w:rPr>
        <w:t>—from pitch, to rhythm, to the experience of emotion—</w:t>
      </w:r>
      <w:proofErr w:type="gramStart"/>
      <w:r w:rsidR="00C5128D">
        <w:rPr>
          <w:rFonts w:cs="Gill Sans"/>
        </w:rPr>
        <w:t>is thought to be shaped</w:t>
      </w:r>
      <w:proofErr w:type="gramEnd"/>
      <w:r w:rsidR="00C5128D">
        <w:rPr>
          <w:rFonts w:cs="Gill Sans"/>
        </w:rPr>
        <w:t xml:space="preserve"> by the meeting and thwarting of expectations. </w:t>
      </w:r>
      <w:r w:rsidR="000D5154">
        <w:rPr>
          <w:rFonts w:cs="Gill Sans"/>
        </w:rPr>
        <w:t xml:space="preserve">But it is unclear what kind of mental states these expectations are, </w:t>
      </w:r>
      <w:proofErr w:type="gramStart"/>
      <w:r w:rsidR="000D5154">
        <w:rPr>
          <w:rFonts w:cs="Gill Sans"/>
        </w:rPr>
        <w:t>what  their</w:t>
      </w:r>
      <w:proofErr w:type="gramEnd"/>
      <w:r w:rsidR="000D5154">
        <w:rPr>
          <w:rFonts w:cs="Gill Sans"/>
        </w:rPr>
        <w:t xml:space="preserve"> format </w:t>
      </w:r>
      <w:r w:rsidR="00753E0E">
        <w:rPr>
          <w:rFonts w:cs="Gill Sans"/>
        </w:rPr>
        <w:t xml:space="preserve">is, </w:t>
      </w:r>
      <w:r w:rsidR="000D5154">
        <w:rPr>
          <w:rFonts w:cs="Gill Sans"/>
        </w:rPr>
        <w:t xml:space="preserve">and whether they are conscious or unconscious. </w:t>
      </w:r>
      <w:r w:rsidR="00C5128D">
        <w:rPr>
          <w:rFonts w:cs="Gill Sans"/>
        </w:rPr>
        <w:t xml:space="preserve">Here, we distinguish between different modes of musical </w:t>
      </w:r>
      <w:r w:rsidR="006603D8">
        <w:rPr>
          <w:rFonts w:cs="Gill Sans"/>
        </w:rPr>
        <w:t>listening</w:t>
      </w:r>
      <w:r w:rsidR="00C5128D">
        <w:rPr>
          <w:rFonts w:cs="Gill Sans"/>
        </w:rPr>
        <w:t>, arguing that expectations play different roles in each, and we point to the need for increased collaboration between music psychologists and philosophers in order to arrive at a more detailed characterisation of conscious musical experience</w:t>
      </w:r>
      <w:r w:rsidR="00E2078B">
        <w:rPr>
          <w:rFonts w:cs="Gill Sans"/>
        </w:rPr>
        <w:t xml:space="preserve"> and the role of expectations therein</w:t>
      </w:r>
      <w:r w:rsidR="00C5128D">
        <w:rPr>
          <w:rFonts w:cs="Gill Sans"/>
        </w:rPr>
        <w:t xml:space="preserve">. </w:t>
      </w:r>
    </w:p>
    <w:p w14:paraId="779F2A26" w14:textId="77777777" w:rsidR="00866BBA" w:rsidRPr="005B709F" w:rsidRDefault="00866BBA" w:rsidP="00866BBA">
      <w:pPr>
        <w:tabs>
          <w:tab w:val="left" w:pos="274"/>
          <w:tab w:val="left" w:pos="1440"/>
        </w:tabs>
        <w:spacing w:after="120" w:line="276" w:lineRule="auto"/>
        <w:contextualSpacing/>
        <w:jc w:val="both"/>
        <w:rPr>
          <w:rFonts w:cs="Gill Sans"/>
        </w:rPr>
      </w:pPr>
    </w:p>
    <w:p w14:paraId="3020F907" w14:textId="77777777" w:rsidR="00866BBA" w:rsidRPr="005B709F" w:rsidRDefault="00A1214D" w:rsidP="00866BBA">
      <w:pPr>
        <w:pStyle w:val="Heading2"/>
        <w:tabs>
          <w:tab w:val="left" w:pos="274"/>
          <w:tab w:val="left" w:pos="1440"/>
        </w:tabs>
        <w:spacing w:before="360" w:after="240" w:line="276" w:lineRule="auto"/>
        <w:contextualSpacing/>
        <w:jc w:val="center"/>
        <w:rPr>
          <w:rFonts w:ascii="Bell MT" w:hAnsi="Bell MT" w:cs="Gill Sans"/>
          <w:b w:val="0"/>
          <w:bCs w:val="0"/>
          <w:caps/>
          <w:color w:val="auto"/>
          <w:sz w:val="28"/>
          <w:szCs w:val="28"/>
        </w:rPr>
      </w:pPr>
      <w:bookmarkStart w:id="0" w:name="_Toc285705028"/>
      <w:r>
        <w:rPr>
          <w:rFonts w:ascii="Bell MT" w:hAnsi="Bell MT" w:cs="Gill Sans"/>
          <w:b w:val="0"/>
          <w:bCs w:val="0"/>
          <w:caps/>
          <w:color w:val="auto"/>
          <w:sz w:val="28"/>
          <w:szCs w:val="28"/>
        </w:rPr>
        <w:t xml:space="preserve">I. </w:t>
      </w:r>
      <w:r w:rsidR="00866BBA" w:rsidRPr="005B709F">
        <w:rPr>
          <w:rFonts w:ascii="Bell MT" w:hAnsi="Bell MT" w:cs="Gill Sans"/>
          <w:b w:val="0"/>
          <w:bCs w:val="0"/>
          <w:caps/>
          <w:color w:val="auto"/>
          <w:sz w:val="28"/>
          <w:szCs w:val="28"/>
        </w:rPr>
        <w:t>EXPECTATION in music: a survey</w:t>
      </w:r>
      <w:bookmarkEnd w:id="0"/>
    </w:p>
    <w:p w14:paraId="7BFE59E1" w14:textId="0E839BA5" w:rsidR="003739F4" w:rsidRDefault="00866BBA" w:rsidP="003739F4">
      <w:pPr>
        <w:tabs>
          <w:tab w:val="left" w:pos="274"/>
          <w:tab w:val="left" w:pos="1440"/>
        </w:tabs>
        <w:spacing w:after="120" w:line="276" w:lineRule="auto"/>
        <w:contextualSpacing/>
        <w:jc w:val="both"/>
        <w:rPr>
          <w:rFonts w:cs="Gill Sans"/>
        </w:rPr>
      </w:pPr>
      <w:r w:rsidRPr="005B709F">
        <w:rPr>
          <w:rFonts w:cs="Gill Sans"/>
        </w:rPr>
        <w:t xml:space="preserve">In </w:t>
      </w:r>
      <w:r w:rsidRPr="005B709F">
        <w:rPr>
          <w:rFonts w:cs="Gill Sans"/>
          <w:i/>
        </w:rPr>
        <w:t>Emotion and Meaning in Music</w:t>
      </w:r>
      <w:r w:rsidRPr="005B709F">
        <w:rPr>
          <w:rFonts w:cs="Gill Sans"/>
        </w:rPr>
        <w:t>, Leonard Meyer (1956) put expectation squarely on the agenda for psychologists of music</w:t>
      </w:r>
      <w:r w:rsidR="009F4E7C">
        <w:rPr>
          <w:rStyle w:val="FootnoteReference"/>
          <w:rFonts w:cs="Gill Sans"/>
        </w:rPr>
        <w:footnoteReference w:id="1"/>
      </w:r>
      <w:r w:rsidR="009F4E7C">
        <w:rPr>
          <w:rFonts w:cs="Gill Sans"/>
        </w:rPr>
        <w:t>. Tho</w:t>
      </w:r>
      <w:r w:rsidR="006F19EE" w:rsidRPr="005B709F">
        <w:rPr>
          <w:rFonts w:cs="Gill Sans"/>
        </w:rPr>
        <w:t xml:space="preserve">ugh Meyer’s particular interest was in the role of expectations in the emotional experience of music, almost all aspects of musical experience—pitch, rhythm, melody, harmony and the emotional experience of music, for </w:t>
      </w:r>
      <w:proofErr w:type="gramStart"/>
      <w:r w:rsidR="006F19EE" w:rsidRPr="005B709F">
        <w:rPr>
          <w:rFonts w:cs="Gill Sans"/>
        </w:rPr>
        <w:t>instance</w:t>
      </w:r>
      <w:proofErr w:type="gramEnd"/>
      <w:r w:rsidR="006F19EE" w:rsidRPr="005B709F">
        <w:rPr>
          <w:rFonts w:cs="Gill Sans"/>
        </w:rPr>
        <w:t xml:space="preserve">—are now thought to be shaped by expectations, </w:t>
      </w:r>
      <w:r w:rsidR="003739F4">
        <w:rPr>
          <w:rFonts w:cs="Gill Sans"/>
        </w:rPr>
        <w:t>which</w:t>
      </w:r>
      <w:r w:rsidR="006F19EE" w:rsidRPr="005B709F">
        <w:rPr>
          <w:rFonts w:cs="Gill Sans"/>
        </w:rPr>
        <w:t xml:space="preserve"> arise both from general perceptual organisation processes and also learned stylistic patterns.</w:t>
      </w:r>
      <w:r w:rsidR="003739F4">
        <w:rPr>
          <w:rFonts w:cs="Gill Sans"/>
        </w:rPr>
        <w:t xml:space="preserve"> </w:t>
      </w:r>
    </w:p>
    <w:p w14:paraId="67CB12DC" w14:textId="77777777" w:rsidR="00866BBA" w:rsidRPr="005B709F" w:rsidRDefault="003739F4" w:rsidP="003739F4">
      <w:pPr>
        <w:tabs>
          <w:tab w:val="left" w:pos="274"/>
          <w:tab w:val="left" w:pos="1440"/>
        </w:tabs>
        <w:spacing w:after="120" w:line="276" w:lineRule="auto"/>
        <w:contextualSpacing/>
        <w:jc w:val="both"/>
        <w:rPr>
          <w:rFonts w:cs="Gill Sans"/>
        </w:rPr>
      </w:pPr>
      <w:r>
        <w:rPr>
          <w:rFonts w:cs="Gill Sans"/>
        </w:rPr>
        <w:tab/>
      </w:r>
      <w:r w:rsidR="00F40835">
        <w:rPr>
          <w:rFonts w:cs="Gill Sans"/>
        </w:rPr>
        <w:t>Eugene</w:t>
      </w:r>
      <w:r w:rsidR="00DF0D74">
        <w:rPr>
          <w:rFonts w:cs="Gill Sans"/>
        </w:rPr>
        <w:t xml:space="preserve"> </w:t>
      </w:r>
      <w:proofErr w:type="spellStart"/>
      <w:r w:rsidR="00866BBA" w:rsidRPr="005B709F">
        <w:rPr>
          <w:rFonts w:cs="Gill Sans"/>
        </w:rPr>
        <w:t>Narmour’s</w:t>
      </w:r>
      <w:proofErr w:type="spellEnd"/>
      <w:r w:rsidR="00866BBA" w:rsidRPr="005B709F">
        <w:rPr>
          <w:rFonts w:cs="Gill Sans"/>
        </w:rPr>
        <w:t xml:space="preserve"> influential ‘Implication-Realization’ theory (</w:t>
      </w:r>
      <w:proofErr w:type="spellStart"/>
      <w:r w:rsidR="00866BBA" w:rsidRPr="005B709F">
        <w:rPr>
          <w:rFonts w:cs="Gill Sans"/>
        </w:rPr>
        <w:t>Narmour</w:t>
      </w:r>
      <w:proofErr w:type="spellEnd"/>
      <w:r w:rsidR="00866BBA" w:rsidRPr="005B709F">
        <w:rPr>
          <w:rFonts w:cs="Gill Sans"/>
        </w:rPr>
        <w:t xml:space="preserve"> 1990) proposes that melodic expectations are predicted on the basis of principles of melodic shape. For </w:t>
      </w:r>
      <w:proofErr w:type="spellStart"/>
      <w:r>
        <w:rPr>
          <w:rFonts w:cs="Gill Sans"/>
        </w:rPr>
        <w:t>Narmour</w:t>
      </w:r>
      <w:proofErr w:type="spellEnd"/>
      <w:r>
        <w:rPr>
          <w:rFonts w:cs="Gill Sans"/>
        </w:rPr>
        <w:t>, the presence of a large interval gives rise to</w:t>
      </w:r>
      <w:r w:rsidR="00866BBA" w:rsidRPr="005B709F">
        <w:rPr>
          <w:rFonts w:cs="Gill Sans"/>
        </w:rPr>
        <w:t xml:space="preserve"> an expectation that it will be followed by a change in direction; a small interval</w:t>
      </w:r>
      <w:r w:rsidR="00DD19EC">
        <w:rPr>
          <w:rFonts w:cs="Gill Sans"/>
        </w:rPr>
        <w:t xml:space="preserve"> </w:t>
      </w:r>
      <w:r w:rsidR="00866BBA" w:rsidRPr="005B709F">
        <w:rPr>
          <w:rFonts w:cs="Gill Sans"/>
        </w:rPr>
        <w:t xml:space="preserve">elicits an expectation for another small interval in the same direction. A family of subsequent theories has attempted to streamline and quantify </w:t>
      </w:r>
      <w:proofErr w:type="spellStart"/>
      <w:r w:rsidR="00866BBA" w:rsidRPr="005B709F">
        <w:rPr>
          <w:rFonts w:cs="Gill Sans"/>
        </w:rPr>
        <w:t>Narmour’s</w:t>
      </w:r>
      <w:proofErr w:type="spellEnd"/>
      <w:r w:rsidR="00866BBA" w:rsidRPr="005B709F">
        <w:rPr>
          <w:rFonts w:cs="Gill Sans"/>
        </w:rPr>
        <w:t xml:space="preserve"> original theory (see, for example, Cuddy </w:t>
      </w:r>
      <w:r w:rsidR="00DD19EC">
        <w:rPr>
          <w:rFonts w:cs="Gill Sans"/>
        </w:rPr>
        <w:t xml:space="preserve">and </w:t>
      </w:r>
      <w:proofErr w:type="spellStart"/>
      <w:r w:rsidR="00DD19EC">
        <w:rPr>
          <w:rFonts w:cs="Gill Sans"/>
        </w:rPr>
        <w:t>Lunney</w:t>
      </w:r>
      <w:proofErr w:type="spellEnd"/>
      <w:r w:rsidR="00DD19EC">
        <w:rPr>
          <w:rFonts w:cs="Gill Sans"/>
        </w:rPr>
        <w:t xml:space="preserve"> 1995, </w:t>
      </w:r>
      <w:proofErr w:type="spellStart"/>
      <w:r w:rsidR="00DD19EC">
        <w:rPr>
          <w:rFonts w:cs="Gill Sans"/>
        </w:rPr>
        <w:t>Krumhansl</w:t>
      </w:r>
      <w:proofErr w:type="spellEnd"/>
      <w:r w:rsidR="00DD19EC">
        <w:rPr>
          <w:rFonts w:cs="Gill Sans"/>
        </w:rPr>
        <w:t xml:space="preserve"> 1995, </w:t>
      </w:r>
      <w:proofErr w:type="spellStart"/>
      <w:r w:rsidR="00866BBA" w:rsidRPr="005B709F">
        <w:rPr>
          <w:rFonts w:cs="Gill Sans"/>
        </w:rPr>
        <w:t>Schellenberg</w:t>
      </w:r>
      <w:proofErr w:type="spellEnd"/>
      <w:r w:rsidR="00866BBA" w:rsidRPr="005B709F">
        <w:rPr>
          <w:rFonts w:cs="Gill Sans"/>
        </w:rPr>
        <w:t xml:space="preserve"> 1997</w:t>
      </w:r>
      <w:r w:rsidR="00DD19EC">
        <w:rPr>
          <w:rFonts w:cs="Gill Sans"/>
        </w:rPr>
        <w:t xml:space="preserve">, </w:t>
      </w:r>
      <w:proofErr w:type="spellStart"/>
      <w:r w:rsidR="00DD19EC">
        <w:rPr>
          <w:rFonts w:cs="Gill Sans"/>
        </w:rPr>
        <w:t>Margulis</w:t>
      </w:r>
      <w:proofErr w:type="spellEnd"/>
      <w:r w:rsidR="00DD19EC">
        <w:rPr>
          <w:rFonts w:cs="Gill Sans"/>
        </w:rPr>
        <w:t xml:space="preserve"> 2005</w:t>
      </w:r>
      <w:r w:rsidR="00866BBA" w:rsidRPr="005B709F">
        <w:rPr>
          <w:rFonts w:cs="Gill Sans"/>
        </w:rPr>
        <w:t>). O</w:t>
      </w:r>
      <w:r w:rsidR="00A70C92">
        <w:rPr>
          <w:rFonts w:cs="Gill Sans"/>
        </w:rPr>
        <w:t>ther influential models include</w:t>
      </w:r>
      <w:r w:rsidR="000823B5">
        <w:rPr>
          <w:rFonts w:cs="Gill Sans"/>
        </w:rPr>
        <w:t xml:space="preserve"> </w:t>
      </w:r>
      <w:r w:rsidR="008E2AA9">
        <w:rPr>
          <w:rFonts w:cs="Gill Sans"/>
        </w:rPr>
        <w:t xml:space="preserve">Steve </w:t>
      </w:r>
      <w:r w:rsidR="00866BBA" w:rsidRPr="005B709F">
        <w:rPr>
          <w:rFonts w:cs="Gill Sans"/>
        </w:rPr>
        <w:t xml:space="preserve">Larson’s (1997–1998, 2004) model of expectation by analogy with physical forces, as well as </w:t>
      </w:r>
      <w:r w:rsidR="009C72DB">
        <w:rPr>
          <w:rFonts w:cs="Gill Sans"/>
        </w:rPr>
        <w:t>Fred</w:t>
      </w:r>
      <w:r w:rsidR="00DF0D74">
        <w:rPr>
          <w:rFonts w:cs="Gill Sans"/>
        </w:rPr>
        <w:t xml:space="preserve"> </w:t>
      </w:r>
      <w:proofErr w:type="spellStart"/>
      <w:r w:rsidR="00866BBA" w:rsidRPr="005B709F">
        <w:rPr>
          <w:rFonts w:cs="Gill Sans"/>
        </w:rPr>
        <w:t>Lerdahl’s</w:t>
      </w:r>
      <w:proofErr w:type="spellEnd"/>
      <w:r w:rsidR="00866BBA" w:rsidRPr="005B709F">
        <w:rPr>
          <w:rFonts w:cs="Gill Sans"/>
        </w:rPr>
        <w:t xml:space="preserve"> (2001) theory of tonal attraction. </w:t>
      </w:r>
    </w:p>
    <w:p w14:paraId="749F6127" w14:textId="77777777" w:rsidR="00727365" w:rsidRPr="005B709F" w:rsidRDefault="00727365" w:rsidP="00866BBA">
      <w:pPr>
        <w:tabs>
          <w:tab w:val="left" w:pos="274"/>
        </w:tabs>
        <w:spacing w:after="120" w:line="276" w:lineRule="auto"/>
        <w:contextualSpacing/>
        <w:jc w:val="both"/>
        <w:rPr>
          <w:rFonts w:cs="Gill Sans"/>
        </w:rPr>
      </w:pPr>
      <w:r w:rsidRPr="005B709F">
        <w:rPr>
          <w:rFonts w:cs="Gill Sans"/>
        </w:rPr>
        <w:tab/>
        <w:t xml:space="preserve">The experience of harmonic structure </w:t>
      </w:r>
      <w:r w:rsidR="00A1214D">
        <w:rPr>
          <w:rFonts w:cs="Gill Sans"/>
        </w:rPr>
        <w:t>has also been discussed in terms of expectations</w:t>
      </w:r>
      <w:r w:rsidRPr="005B709F">
        <w:rPr>
          <w:rFonts w:cs="Gill Sans"/>
        </w:rPr>
        <w:t xml:space="preserve">. If two chords are heard as harmonically related, it is thought that hearing </w:t>
      </w:r>
      <w:r w:rsidRPr="005B709F">
        <w:rPr>
          <w:rFonts w:cs="Gill Sans"/>
        </w:rPr>
        <w:lastRenderedPageBreak/>
        <w:t xml:space="preserve">the first chord (or the ‘prime’) sets up an expectation of hearing the second (the ‘target’). </w:t>
      </w:r>
      <w:proofErr w:type="spellStart"/>
      <w:r w:rsidR="00A60BBB">
        <w:rPr>
          <w:rFonts w:cs="Gill Sans"/>
        </w:rPr>
        <w:t>Jamshed</w:t>
      </w:r>
      <w:proofErr w:type="spellEnd"/>
      <w:r w:rsidR="000823B5">
        <w:rPr>
          <w:rFonts w:cs="Gill Sans"/>
        </w:rPr>
        <w:t xml:space="preserve"> </w:t>
      </w:r>
      <w:proofErr w:type="spellStart"/>
      <w:r w:rsidRPr="005B709F">
        <w:rPr>
          <w:rFonts w:cs="Gill Sans"/>
        </w:rPr>
        <w:t>Bharucha</w:t>
      </w:r>
      <w:proofErr w:type="spellEnd"/>
      <w:r w:rsidRPr="005B709F">
        <w:rPr>
          <w:rFonts w:cs="Gill Sans"/>
        </w:rPr>
        <w:t xml:space="preserve"> and colleagues (</w:t>
      </w:r>
      <w:proofErr w:type="spellStart"/>
      <w:r w:rsidRPr="005B709F">
        <w:rPr>
          <w:rFonts w:cs="Gill Sans"/>
        </w:rPr>
        <w:t>B</w:t>
      </w:r>
      <w:r w:rsidR="00516511">
        <w:rPr>
          <w:rFonts w:cs="Gill Sans"/>
        </w:rPr>
        <w:t>harucha</w:t>
      </w:r>
      <w:proofErr w:type="spellEnd"/>
      <w:r w:rsidR="00516511">
        <w:rPr>
          <w:rFonts w:cs="Gill Sans"/>
        </w:rPr>
        <w:t xml:space="preserve"> and </w:t>
      </w:r>
      <w:proofErr w:type="spellStart"/>
      <w:r w:rsidR="00516511">
        <w:rPr>
          <w:rFonts w:cs="Gill Sans"/>
        </w:rPr>
        <w:t>Stoeckig</w:t>
      </w:r>
      <w:proofErr w:type="spellEnd"/>
      <w:r w:rsidR="00516511">
        <w:rPr>
          <w:rFonts w:cs="Gill Sans"/>
        </w:rPr>
        <w:t xml:space="preserve"> 1986, 1987</w:t>
      </w:r>
      <w:r w:rsidRPr="005B709F">
        <w:rPr>
          <w:rFonts w:cs="Gill Sans"/>
        </w:rPr>
        <w:t xml:space="preserve">; </w:t>
      </w:r>
      <w:proofErr w:type="spellStart"/>
      <w:r w:rsidRPr="005B709F">
        <w:rPr>
          <w:rFonts w:cs="Gill Sans"/>
        </w:rPr>
        <w:t>Tekman</w:t>
      </w:r>
      <w:proofErr w:type="spellEnd"/>
      <w:r w:rsidRPr="005B709F">
        <w:rPr>
          <w:rFonts w:cs="Gill Sans"/>
        </w:rPr>
        <w:t xml:space="preserve"> and </w:t>
      </w:r>
      <w:proofErr w:type="spellStart"/>
      <w:r w:rsidRPr="005B709F">
        <w:rPr>
          <w:rFonts w:cs="Gill Sans"/>
        </w:rPr>
        <w:t>Bharucha</w:t>
      </w:r>
      <w:proofErr w:type="spellEnd"/>
      <w:r w:rsidRPr="005B709F">
        <w:rPr>
          <w:rFonts w:cs="Gill Sans"/>
        </w:rPr>
        <w:t xml:space="preserve"> 1992</w:t>
      </w:r>
      <w:r w:rsidR="000823B5">
        <w:rPr>
          <w:rFonts w:cs="Gill Sans"/>
        </w:rPr>
        <w:t>, see also</w:t>
      </w:r>
      <w:r w:rsidRPr="005B709F">
        <w:rPr>
          <w:rFonts w:cs="Gill Sans"/>
        </w:rPr>
        <w:t xml:space="preserve"> </w:t>
      </w:r>
      <w:proofErr w:type="spellStart"/>
      <w:r w:rsidRPr="005B709F">
        <w:rPr>
          <w:rFonts w:cs="Gill Sans"/>
        </w:rPr>
        <w:t>Krumhans</w:t>
      </w:r>
      <w:r w:rsidR="00AB749A">
        <w:rPr>
          <w:rFonts w:cs="Gill Sans"/>
        </w:rPr>
        <w:t>l</w:t>
      </w:r>
      <w:proofErr w:type="spellEnd"/>
      <w:r w:rsidRPr="005B709F">
        <w:rPr>
          <w:rFonts w:cs="Gill Sans"/>
        </w:rPr>
        <w:t xml:space="preserve"> 2000</w:t>
      </w:r>
      <w:r w:rsidR="000823B5">
        <w:rPr>
          <w:rFonts w:cs="Gill Sans"/>
        </w:rPr>
        <w:t xml:space="preserve"> for discussion</w:t>
      </w:r>
      <w:r w:rsidRPr="005B709F">
        <w:rPr>
          <w:rFonts w:cs="Gill Sans"/>
        </w:rPr>
        <w:t xml:space="preserve">) </w:t>
      </w:r>
      <w:r w:rsidR="00EC4DE3">
        <w:rPr>
          <w:rFonts w:cs="Gill Sans"/>
        </w:rPr>
        <w:t>presented subjects with two successive chords, before asking</w:t>
      </w:r>
      <w:r w:rsidRPr="005B709F">
        <w:rPr>
          <w:rFonts w:cs="Gill Sans"/>
        </w:rPr>
        <w:t xml:space="preserve"> </w:t>
      </w:r>
      <w:r w:rsidR="00EC4DE3">
        <w:rPr>
          <w:rFonts w:cs="Gill Sans"/>
        </w:rPr>
        <w:t>them</w:t>
      </w:r>
      <w:r w:rsidRPr="005B709F">
        <w:rPr>
          <w:rFonts w:cs="Gill Sans"/>
        </w:rPr>
        <w:t xml:space="preserve"> to judge whether or not the target </w:t>
      </w:r>
      <w:r w:rsidR="00EC4DE3">
        <w:rPr>
          <w:rFonts w:cs="Gill Sans"/>
        </w:rPr>
        <w:t xml:space="preserve">(second) </w:t>
      </w:r>
      <w:r w:rsidRPr="005B709F">
        <w:rPr>
          <w:rFonts w:cs="Gill Sans"/>
        </w:rPr>
        <w:t xml:space="preserve">chord </w:t>
      </w:r>
      <w:r w:rsidR="00EC4DE3">
        <w:rPr>
          <w:rFonts w:cs="Gill Sans"/>
        </w:rPr>
        <w:t>was in tune, measuring</w:t>
      </w:r>
      <w:r w:rsidRPr="005B709F">
        <w:rPr>
          <w:rFonts w:cs="Gill Sans"/>
        </w:rPr>
        <w:t xml:space="preserve"> how long it </w:t>
      </w:r>
      <w:r w:rsidR="00EC4DE3">
        <w:rPr>
          <w:rFonts w:cs="Gill Sans"/>
        </w:rPr>
        <w:t>took</w:t>
      </w:r>
      <w:r w:rsidRPr="005B709F">
        <w:rPr>
          <w:rFonts w:cs="Gill Sans"/>
        </w:rPr>
        <w:t xml:space="preserve"> them to deliver this judgment</w:t>
      </w:r>
      <w:r w:rsidR="00EC4DE3">
        <w:rPr>
          <w:rFonts w:cs="Gill Sans"/>
        </w:rPr>
        <w:t>. In this way, the experimenters thought, they could indirectly measure</w:t>
      </w:r>
      <w:r w:rsidRPr="005B709F">
        <w:rPr>
          <w:rFonts w:cs="Gill Sans"/>
        </w:rPr>
        <w:t xml:space="preserve"> the extent to which the prime </w:t>
      </w:r>
      <w:r w:rsidR="00EC4DE3">
        <w:rPr>
          <w:rFonts w:cs="Gill Sans"/>
        </w:rPr>
        <w:t>set up an expectation of the target chord.</w:t>
      </w:r>
      <w:r w:rsidRPr="005B709F">
        <w:rPr>
          <w:rFonts w:cs="Gill Sans"/>
        </w:rPr>
        <w:t xml:space="preserve"> They observed that the reaction time on the tuning judgment was shorter when the prime and target chords were part of the same diatonic set of chords (the set of triads in a given key, in other </w:t>
      </w:r>
      <w:r w:rsidR="00EC4DE3">
        <w:rPr>
          <w:rFonts w:cs="Gill Sans"/>
        </w:rPr>
        <w:t>words) than when they were not.</w:t>
      </w:r>
    </w:p>
    <w:p w14:paraId="215F1034" w14:textId="77777777" w:rsidR="00866BBA" w:rsidRPr="00DD19EC" w:rsidRDefault="00886840" w:rsidP="006F6DD8">
      <w:pPr>
        <w:tabs>
          <w:tab w:val="left" w:pos="274"/>
          <w:tab w:val="left" w:pos="1440"/>
        </w:tabs>
        <w:spacing w:after="120" w:line="276" w:lineRule="auto"/>
        <w:contextualSpacing/>
        <w:jc w:val="both"/>
        <w:rPr>
          <w:rFonts w:cs="Gill Sans"/>
        </w:rPr>
      </w:pPr>
      <w:r w:rsidRPr="005B709F">
        <w:rPr>
          <w:rFonts w:cs="Gill Sans"/>
        </w:rPr>
        <w:tab/>
      </w:r>
      <w:r w:rsidR="00727365" w:rsidRPr="005B709F">
        <w:rPr>
          <w:rFonts w:cs="Gill Sans"/>
        </w:rPr>
        <w:t xml:space="preserve">Expectation is also thought to be central to rhythmic experience. </w:t>
      </w:r>
      <w:r w:rsidRPr="005B709F">
        <w:rPr>
          <w:rFonts w:cs="Gill Sans"/>
        </w:rPr>
        <w:t>Entrainment</w:t>
      </w:r>
      <w:r w:rsidR="00866BBA" w:rsidRPr="005B709F">
        <w:rPr>
          <w:rFonts w:cs="Gill Sans"/>
        </w:rPr>
        <w:t xml:space="preserve"> is the process by which a psychological rhythm can become synchronised with some regularly occurring event in the environment. We can tap our foot to a beat with ease; that we can do so is thought to show that </w:t>
      </w:r>
      <w:r w:rsidR="00753E0E">
        <w:rPr>
          <w:rFonts w:cs="Gill Sans"/>
        </w:rPr>
        <w:t xml:space="preserve">we </w:t>
      </w:r>
      <w:r w:rsidR="00866BBA" w:rsidRPr="005B709F">
        <w:rPr>
          <w:rFonts w:cs="Gill Sans"/>
        </w:rPr>
        <w:t>accurately predict</w:t>
      </w:r>
      <w:r w:rsidR="00EC4DE3">
        <w:rPr>
          <w:rFonts w:cs="Gill Sans"/>
        </w:rPr>
        <w:t xml:space="preserve"> or expect</w:t>
      </w:r>
      <w:r w:rsidR="00866BBA" w:rsidRPr="005B709F">
        <w:rPr>
          <w:rFonts w:cs="Gill Sans"/>
        </w:rPr>
        <w:t xml:space="preserve"> the timing of events in a regular pattern, and then coordinate o</w:t>
      </w:r>
      <w:r w:rsidR="00586C86" w:rsidRPr="005B709F">
        <w:rPr>
          <w:rFonts w:cs="Gill Sans"/>
        </w:rPr>
        <w:t xml:space="preserve">ur behaviour with that pattern. </w:t>
      </w:r>
      <w:r w:rsidR="00866BBA" w:rsidRPr="005B709F">
        <w:rPr>
          <w:rFonts w:cs="Gill Sans"/>
        </w:rPr>
        <w:t>Various authors have suggested that entrainment</w:t>
      </w:r>
      <w:r w:rsidR="00586C86" w:rsidRPr="005B709F">
        <w:rPr>
          <w:rFonts w:cs="Gill Sans"/>
        </w:rPr>
        <w:t xml:space="preserve"> is not just related to rhythmic experience, but that it</w:t>
      </w:r>
      <w:r w:rsidR="00753E0E">
        <w:rPr>
          <w:rFonts w:cs="Gill Sans"/>
        </w:rPr>
        <w:t xml:space="preserve"> also</w:t>
      </w:r>
      <w:r w:rsidR="00866BBA" w:rsidRPr="005B709F">
        <w:rPr>
          <w:rFonts w:cs="Gill Sans"/>
        </w:rPr>
        <w:t xml:space="preserve"> </w:t>
      </w:r>
      <w:r w:rsidR="00866BBA" w:rsidRPr="00DD19EC">
        <w:rPr>
          <w:rFonts w:cs="Gill Sans"/>
        </w:rPr>
        <w:t>lies at the heart of auditory attention</w:t>
      </w:r>
      <w:r w:rsidR="00596798" w:rsidRPr="00DD19EC">
        <w:rPr>
          <w:rFonts w:cs="Gill Sans"/>
        </w:rPr>
        <w:t xml:space="preserve"> as well</w:t>
      </w:r>
      <w:r w:rsidR="006F6DD8" w:rsidRPr="00DD19EC">
        <w:rPr>
          <w:rFonts w:cs="Gill Sans"/>
        </w:rPr>
        <w:t>.</w:t>
      </w:r>
      <w:r w:rsidR="00596798" w:rsidRPr="00DD19EC">
        <w:rPr>
          <w:rFonts w:cs="Gill Sans"/>
        </w:rPr>
        <w:tab/>
      </w:r>
      <w:r w:rsidR="00DD19EC" w:rsidRPr="00DD19EC">
        <w:rPr>
          <w:rFonts w:cs="Gill Sans"/>
        </w:rPr>
        <w:t xml:space="preserve"> </w:t>
      </w:r>
      <w:r w:rsidR="00DA7500" w:rsidRPr="00DD19EC">
        <w:rPr>
          <w:rFonts w:cs="Gill Sans"/>
        </w:rPr>
        <w:t>Mari Reiss Jones</w:t>
      </w:r>
      <w:r w:rsidR="006F6DD8" w:rsidRPr="00DD19EC">
        <w:rPr>
          <w:rFonts w:cs="Gill Sans"/>
        </w:rPr>
        <w:t xml:space="preserve"> and colleagues</w:t>
      </w:r>
      <w:r w:rsidR="00DA7500" w:rsidRPr="00DD19EC">
        <w:rPr>
          <w:rFonts w:cs="Gill Sans"/>
        </w:rPr>
        <w:t xml:space="preserve"> </w:t>
      </w:r>
      <w:r w:rsidR="00866BBA" w:rsidRPr="00DD19EC">
        <w:rPr>
          <w:rFonts w:cs="Gill Sans"/>
        </w:rPr>
        <w:t xml:space="preserve">(e.g. Jones 1981, Large and Jones 1999, Barnes and Jones 2000) </w:t>
      </w:r>
      <w:r w:rsidR="006F6DD8" w:rsidRPr="00DD19EC">
        <w:rPr>
          <w:rFonts w:cs="Gill Sans"/>
        </w:rPr>
        <w:t>argue</w:t>
      </w:r>
      <w:r w:rsidR="00DA7500" w:rsidRPr="00DD19EC">
        <w:rPr>
          <w:rFonts w:cs="Gill Sans"/>
        </w:rPr>
        <w:t xml:space="preserve"> that attention to periodic events, like musical rhythms, is underpinned by </w:t>
      </w:r>
      <w:r w:rsidR="00DD19EC" w:rsidRPr="00DD19EC">
        <w:rPr>
          <w:rFonts w:cs="Gill Sans"/>
        </w:rPr>
        <w:t>dynamic</w:t>
      </w:r>
      <w:r w:rsidR="00DA7500" w:rsidRPr="00DD19EC">
        <w:rPr>
          <w:rFonts w:cs="Gill Sans"/>
        </w:rPr>
        <w:t xml:space="preserve"> expectations</w:t>
      </w:r>
      <w:r w:rsidR="006F6DD8" w:rsidRPr="00DD19EC">
        <w:rPr>
          <w:rFonts w:cs="Gill Sans"/>
        </w:rPr>
        <w:t>:</w:t>
      </w:r>
      <w:r w:rsidR="00866BBA" w:rsidRPr="00DD19EC">
        <w:rPr>
          <w:rFonts w:cs="Gill Sans"/>
        </w:rPr>
        <w:t xml:space="preserve"> we do not pay attention equally at all moments. Rather, our attention is directed toward the most likely moments of stimulus onset. Attention waxes and wanes</w:t>
      </w:r>
      <w:r w:rsidR="00DA7500" w:rsidRPr="00DD19EC">
        <w:rPr>
          <w:rFonts w:cs="Gill Sans"/>
        </w:rPr>
        <w:t>, in other words, in line with the expectations of onset that a pattern sets up</w:t>
      </w:r>
      <w:r w:rsidR="00866BBA" w:rsidRPr="00DD19EC">
        <w:rPr>
          <w:rFonts w:cs="Gill Sans"/>
        </w:rPr>
        <w:t xml:space="preserve">. </w:t>
      </w:r>
    </w:p>
    <w:p w14:paraId="56FD5841" w14:textId="77777777" w:rsidR="005B709F" w:rsidRPr="00507E97" w:rsidRDefault="005B709F" w:rsidP="005B709F">
      <w:pPr>
        <w:tabs>
          <w:tab w:val="left" w:pos="274"/>
          <w:tab w:val="left" w:pos="1440"/>
        </w:tabs>
        <w:spacing w:after="120" w:line="276" w:lineRule="auto"/>
        <w:contextualSpacing/>
        <w:jc w:val="both"/>
        <w:rPr>
          <w:rFonts w:eastAsia="Times New Roman" w:cs="Times New Roman"/>
          <w:color w:val="000000"/>
        </w:rPr>
      </w:pPr>
      <w:r w:rsidRPr="00DD19EC">
        <w:rPr>
          <w:rFonts w:cs="Gill Sans"/>
        </w:rPr>
        <w:tab/>
      </w:r>
      <w:proofErr w:type="gramStart"/>
      <w:r w:rsidRPr="00DD19EC">
        <w:rPr>
          <w:rFonts w:cs="Gill Sans"/>
        </w:rPr>
        <w:t>All  this</w:t>
      </w:r>
      <w:proofErr w:type="gramEnd"/>
      <w:r w:rsidR="00507E97" w:rsidRPr="00DD19EC">
        <w:rPr>
          <w:rFonts w:cs="Gill Sans"/>
        </w:rPr>
        <w:t xml:space="preserve"> work on expectations in music</w:t>
      </w:r>
      <w:r w:rsidRPr="00DD19EC">
        <w:rPr>
          <w:rFonts w:cs="Gill Sans"/>
        </w:rPr>
        <w:t xml:space="preserve"> stems from Meyer’s </w:t>
      </w:r>
      <w:r w:rsidR="00753E0E">
        <w:rPr>
          <w:rFonts w:cs="Gill Sans"/>
        </w:rPr>
        <w:t>seminal contribution</w:t>
      </w:r>
      <w:r w:rsidRPr="00DD19EC">
        <w:rPr>
          <w:rFonts w:cs="Gill Sans"/>
        </w:rPr>
        <w:t xml:space="preserve">, but David Huron’s </w:t>
      </w:r>
      <w:r w:rsidR="00753E0E">
        <w:rPr>
          <w:rFonts w:cs="Gill Sans"/>
        </w:rPr>
        <w:t>work</w:t>
      </w:r>
      <w:r w:rsidRPr="00DD19EC">
        <w:rPr>
          <w:rFonts w:cs="Gill Sans"/>
        </w:rPr>
        <w:t xml:space="preserve"> </w:t>
      </w:r>
      <w:r w:rsidR="00753E0E">
        <w:rPr>
          <w:rFonts w:cs="Gill Sans"/>
        </w:rPr>
        <w:t xml:space="preserve">represents </w:t>
      </w:r>
      <w:r w:rsidRPr="00DD19EC">
        <w:rPr>
          <w:rFonts w:cs="Gill Sans"/>
        </w:rPr>
        <w:t xml:space="preserve">a more direct successor, insofar as he targets </w:t>
      </w:r>
      <w:r w:rsidRPr="00DD19EC">
        <w:rPr>
          <w:rFonts w:eastAsia="Times New Roman" w:cs="Times New Roman"/>
          <w:color w:val="000000"/>
        </w:rPr>
        <w:t xml:space="preserve">affective experience—the experience of </w:t>
      </w:r>
      <w:r w:rsidR="00E57E8F" w:rsidRPr="00DD19EC">
        <w:rPr>
          <w:rFonts w:eastAsia="Times New Roman" w:cs="Times New Roman"/>
          <w:bCs/>
          <w:color w:val="000000"/>
        </w:rPr>
        <w:t>emotion in response to</w:t>
      </w:r>
      <w:r w:rsidRPr="00DD19EC">
        <w:rPr>
          <w:rFonts w:eastAsia="Times New Roman" w:cs="Times New Roman"/>
          <w:color w:val="000000"/>
        </w:rPr>
        <w:t xml:space="preserve"> music. In the widely-cited </w:t>
      </w:r>
      <w:r w:rsidRPr="00DD19EC">
        <w:rPr>
          <w:rFonts w:eastAsia="Times New Roman" w:cs="Times New Roman"/>
          <w:i/>
          <w:color w:val="000000"/>
        </w:rPr>
        <w:t>Sweet Anticipation</w:t>
      </w:r>
      <w:r w:rsidRPr="00DD19EC">
        <w:rPr>
          <w:rFonts w:eastAsia="Times New Roman" w:cs="Times New Roman"/>
          <w:color w:val="000000"/>
        </w:rPr>
        <w:t xml:space="preserve"> (2006), Huron argues that expectations are the cornerstone of</w:t>
      </w:r>
      <w:r w:rsidR="00DD381C">
        <w:rPr>
          <w:rFonts w:eastAsia="Times New Roman" w:cs="Times New Roman"/>
          <w:color w:val="000000"/>
        </w:rPr>
        <w:t xml:space="preserve"> </w:t>
      </w:r>
      <w:r w:rsidR="00753E0E">
        <w:rPr>
          <w:rFonts w:eastAsia="Times New Roman" w:cs="Times New Roman"/>
          <w:color w:val="000000"/>
        </w:rPr>
        <w:t>that</w:t>
      </w:r>
      <w:r w:rsidRPr="00DD19EC">
        <w:rPr>
          <w:rFonts w:eastAsia="Times New Roman" w:cs="Times New Roman"/>
          <w:color w:val="000000"/>
        </w:rPr>
        <w:t xml:space="preserve"> </w:t>
      </w:r>
      <w:proofErr w:type="gramStart"/>
      <w:r w:rsidRPr="00DD19EC">
        <w:rPr>
          <w:rFonts w:eastAsia="Times New Roman" w:cs="Times New Roman"/>
          <w:color w:val="000000"/>
        </w:rPr>
        <w:t xml:space="preserve">experience </w:t>
      </w:r>
      <w:r w:rsidR="00EC4DE3" w:rsidRPr="00DD19EC">
        <w:rPr>
          <w:rFonts w:eastAsia="Times New Roman" w:cs="Times New Roman"/>
          <w:color w:val="000000"/>
        </w:rPr>
        <w:t>.</w:t>
      </w:r>
      <w:proofErr w:type="gramEnd"/>
      <w:r w:rsidR="00EC4DE3" w:rsidRPr="00DD19EC">
        <w:rPr>
          <w:rFonts w:eastAsia="Times New Roman" w:cs="Times New Roman"/>
          <w:color w:val="000000"/>
        </w:rPr>
        <w:t xml:space="preserve"> </w:t>
      </w:r>
      <w:r w:rsidRPr="00DD19EC">
        <w:rPr>
          <w:rFonts w:eastAsia="Times New Roman" w:cs="Times New Roman"/>
          <w:color w:val="000000"/>
        </w:rPr>
        <w:t xml:space="preserve">When melodic, harmonic or rhythmic expectations are met, a </w:t>
      </w:r>
      <w:proofErr w:type="gramStart"/>
      <w:r w:rsidRPr="00DD19EC">
        <w:rPr>
          <w:rFonts w:eastAsia="Times New Roman" w:cs="Times New Roman"/>
          <w:color w:val="000000"/>
        </w:rPr>
        <w:t>positively-</w:t>
      </w:r>
      <w:proofErr w:type="spellStart"/>
      <w:r w:rsidRPr="00DD19EC">
        <w:rPr>
          <w:rFonts w:eastAsia="Times New Roman" w:cs="Times New Roman"/>
          <w:color w:val="000000"/>
        </w:rPr>
        <w:t>valenced</w:t>
      </w:r>
      <w:proofErr w:type="spellEnd"/>
      <w:proofErr w:type="gramEnd"/>
      <w:r w:rsidRPr="00DD19EC">
        <w:rPr>
          <w:rFonts w:eastAsia="Times New Roman" w:cs="Times New Roman"/>
          <w:color w:val="000000"/>
        </w:rPr>
        <w:t xml:space="preserve"> prediction response is elicited. As I follow a regular rhythm, for instance, I expect the downbea</w:t>
      </w:r>
      <w:r w:rsidR="00DD19EC">
        <w:rPr>
          <w:rFonts w:eastAsia="Times New Roman" w:cs="Times New Roman"/>
          <w:color w:val="000000"/>
        </w:rPr>
        <w:t>t to occur at a particular time</w:t>
      </w:r>
      <w:r w:rsidRPr="00DD19EC">
        <w:rPr>
          <w:rFonts w:eastAsia="Times New Roman" w:cs="Times New Roman"/>
          <w:color w:val="000000"/>
        </w:rPr>
        <w:t xml:space="preserve"> </w:t>
      </w:r>
      <w:r w:rsidR="00DD19EC">
        <w:rPr>
          <w:rFonts w:eastAsia="Times New Roman" w:cs="Times New Roman"/>
          <w:color w:val="000000"/>
        </w:rPr>
        <w:t>(or at least</w:t>
      </w:r>
      <w:r w:rsidRPr="00DD19EC">
        <w:rPr>
          <w:rFonts w:eastAsia="Times New Roman" w:cs="Times New Roman"/>
          <w:color w:val="000000"/>
        </w:rPr>
        <w:t xml:space="preserve"> within a certain window</w:t>
      </w:r>
      <w:r w:rsidR="00DD19EC">
        <w:rPr>
          <w:rFonts w:eastAsia="Times New Roman" w:cs="Times New Roman"/>
          <w:color w:val="000000"/>
        </w:rPr>
        <w:t>)</w:t>
      </w:r>
      <w:r w:rsidRPr="00DD19EC">
        <w:rPr>
          <w:rFonts w:eastAsia="Times New Roman" w:cs="Times New Roman"/>
          <w:color w:val="000000"/>
        </w:rPr>
        <w:t xml:space="preserve">. A temporal </w:t>
      </w:r>
      <w:r w:rsidRPr="00DD19EC">
        <w:rPr>
          <w:rFonts w:eastAsia="Times New Roman" w:cs="Times New Roman"/>
          <w:bCs/>
          <w:color w:val="000000"/>
        </w:rPr>
        <w:t>prediction</w:t>
      </w:r>
      <w:r w:rsidRPr="00DD19EC">
        <w:rPr>
          <w:rFonts w:eastAsia="Times New Roman" w:cs="Times New Roman"/>
          <w:color w:val="000000"/>
        </w:rPr>
        <w:t xml:space="preserve"> is thus formed. And when the downbeat does, in fact, occur at the time I</w:t>
      </w:r>
      <w:r w:rsidRPr="00507E97">
        <w:rPr>
          <w:rFonts w:eastAsia="Times New Roman" w:cs="Times New Roman"/>
          <w:color w:val="000000"/>
        </w:rPr>
        <w:t xml:space="preserve"> predicted, I experience satisfaction. This</w:t>
      </w:r>
      <w:r w:rsidR="00753E0E">
        <w:rPr>
          <w:rFonts w:eastAsia="Times New Roman" w:cs="Times New Roman"/>
          <w:color w:val="000000"/>
        </w:rPr>
        <w:t>, says Huron,</w:t>
      </w:r>
      <w:r w:rsidRPr="00507E97">
        <w:rPr>
          <w:rFonts w:eastAsia="Times New Roman" w:cs="Times New Roman"/>
          <w:color w:val="000000"/>
        </w:rPr>
        <w:t xml:space="preserve"> is because it is biologically advantageous for me to make good predictions; and so I am rewarded for doing so, such that the heuristic I used to make that prediction will be used again in the future. However, it is not only when events are successfully predicted that I can experience satisfaction</w:t>
      </w:r>
      <w:r w:rsidR="00DD19EC">
        <w:rPr>
          <w:rFonts w:eastAsia="Times New Roman" w:cs="Times New Roman"/>
          <w:color w:val="000000"/>
        </w:rPr>
        <w:t>: I can also experience pleasure when my expectations are thwarted</w:t>
      </w:r>
      <w:r w:rsidRPr="00507E97">
        <w:rPr>
          <w:rFonts w:eastAsia="Times New Roman" w:cs="Times New Roman"/>
          <w:color w:val="000000"/>
        </w:rPr>
        <w:t xml:space="preserve">. </w:t>
      </w:r>
      <w:r w:rsidR="006603D8">
        <w:rPr>
          <w:rFonts w:eastAsia="Times New Roman" w:cs="Times New Roman"/>
          <w:color w:val="000000"/>
        </w:rPr>
        <w:t xml:space="preserve">After all, it is often when the music seems ‘surprising’ to me, rather than predictable, that I experience satisfaction as I listen. </w:t>
      </w:r>
      <w:r w:rsidR="00516511" w:rsidRPr="00507E97">
        <w:rPr>
          <w:rFonts w:eastAsia="Times New Roman" w:cs="Times New Roman"/>
          <w:color w:val="000000"/>
        </w:rPr>
        <w:t xml:space="preserve">Whether those expectations are thwarted or met, </w:t>
      </w:r>
      <w:r w:rsidR="00DD19EC">
        <w:rPr>
          <w:rFonts w:eastAsia="Times New Roman" w:cs="Times New Roman"/>
          <w:color w:val="000000"/>
        </w:rPr>
        <w:t xml:space="preserve">in other words, Huron thinks that </w:t>
      </w:r>
      <w:r w:rsidR="00516511" w:rsidRPr="00507E97">
        <w:rPr>
          <w:rFonts w:eastAsia="Times New Roman" w:cs="Times New Roman"/>
          <w:color w:val="000000"/>
        </w:rPr>
        <w:t xml:space="preserve">expectations always </w:t>
      </w:r>
      <w:r w:rsidR="00DD19EC">
        <w:rPr>
          <w:rFonts w:eastAsia="Times New Roman" w:cs="Times New Roman"/>
          <w:color w:val="000000"/>
        </w:rPr>
        <w:t>lie at the heart of</w:t>
      </w:r>
      <w:r w:rsidR="00516511" w:rsidRPr="00507E97">
        <w:rPr>
          <w:rFonts w:eastAsia="Times New Roman" w:cs="Times New Roman"/>
          <w:color w:val="000000"/>
        </w:rPr>
        <w:t xml:space="preserve"> emotional responses to music</w:t>
      </w:r>
      <w:r w:rsidR="00DD19EC">
        <w:rPr>
          <w:rFonts w:eastAsia="Times New Roman" w:cs="Times New Roman"/>
          <w:color w:val="000000"/>
        </w:rPr>
        <w:t>.</w:t>
      </w:r>
    </w:p>
    <w:p w14:paraId="502FACC0" w14:textId="77777777" w:rsidR="00EC4DE3" w:rsidRPr="00507E97" w:rsidRDefault="00DD19EC" w:rsidP="00EC4DE3">
      <w:pPr>
        <w:tabs>
          <w:tab w:val="left" w:pos="274"/>
          <w:tab w:val="left" w:pos="1440"/>
        </w:tabs>
        <w:spacing w:after="120" w:line="276" w:lineRule="auto"/>
        <w:ind w:firstLine="274"/>
        <w:contextualSpacing/>
        <w:jc w:val="both"/>
        <w:rPr>
          <w:rFonts w:eastAsia="Times New Roman" w:cs="Times New Roman"/>
          <w:color w:val="000000"/>
        </w:rPr>
      </w:pPr>
      <w:r>
        <w:rPr>
          <w:rFonts w:eastAsia="Times New Roman" w:cs="Times New Roman"/>
          <w:color w:val="000000"/>
        </w:rPr>
        <w:t>Most</w:t>
      </w:r>
      <w:r w:rsidR="001A48F4" w:rsidRPr="00507E97">
        <w:rPr>
          <w:rFonts w:eastAsia="Times New Roman" w:cs="Times New Roman"/>
          <w:color w:val="000000"/>
        </w:rPr>
        <w:t xml:space="preserve"> discussions</w:t>
      </w:r>
      <w:r>
        <w:rPr>
          <w:rFonts w:eastAsia="Times New Roman" w:cs="Times New Roman"/>
          <w:color w:val="000000"/>
        </w:rPr>
        <w:t xml:space="preserve"> of musical expectations</w:t>
      </w:r>
      <w:r w:rsidR="001A48F4" w:rsidRPr="00507E97">
        <w:rPr>
          <w:rFonts w:eastAsia="Times New Roman" w:cs="Times New Roman"/>
          <w:color w:val="000000"/>
        </w:rPr>
        <w:t xml:space="preserve"> focus on unconscious </w:t>
      </w:r>
      <w:r w:rsidR="006F6DD8" w:rsidRPr="00507E97">
        <w:rPr>
          <w:rFonts w:eastAsia="Times New Roman" w:cs="Times New Roman"/>
          <w:color w:val="000000"/>
        </w:rPr>
        <w:t>processing</w:t>
      </w:r>
      <w:r>
        <w:rPr>
          <w:rFonts w:eastAsia="Times New Roman" w:cs="Times New Roman"/>
          <w:color w:val="000000"/>
        </w:rPr>
        <w:t>. Characterisations</w:t>
      </w:r>
      <w:r w:rsidR="001A48F4" w:rsidRPr="00507E97">
        <w:rPr>
          <w:rFonts w:eastAsia="Times New Roman" w:cs="Times New Roman"/>
          <w:color w:val="000000"/>
        </w:rPr>
        <w:t xml:space="preserve"> of the role of expectation in conscious experience ar</w:t>
      </w:r>
      <w:r w:rsidR="006F6DD8" w:rsidRPr="00507E97">
        <w:rPr>
          <w:rFonts w:eastAsia="Times New Roman" w:cs="Times New Roman"/>
          <w:color w:val="000000"/>
        </w:rPr>
        <w:t>e less common. We may hence ask:</w:t>
      </w:r>
      <w:r w:rsidR="001A48F4" w:rsidRPr="00507E97">
        <w:rPr>
          <w:rFonts w:eastAsia="Times New Roman" w:cs="Times New Roman"/>
          <w:color w:val="000000"/>
        </w:rPr>
        <w:t xml:space="preserve"> do any </w:t>
      </w:r>
      <w:r w:rsidR="00982C63" w:rsidRPr="00507E97">
        <w:rPr>
          <w:rFonts w:eastAsia="Times New Roman" w:cs="Times New Roman"/>
          <w:color w:val="000000"/>
        </w:rPr>
        <w:t xml:space="preserve">conscious </w:t>
      </w:r>
      <w:r w:rsidR="001A48F4" w:rsidRPr="00507E97">
        <w:rPr>
          <w:rFonts w:eastAsia="Times New Roman" w:cs="Times New Roman"/>
          <w:color w:val="000000"/>
        </w:rPr>
        <w:t xml:space="preserve">expectations </w:t>
      </w:r>
      <w:r w:rsidR="006F6DD8" w:rsidRPr="00507E97">
        <w:rPr>
          <w:rFonts w:eastAsia="Times New Roman" w:cs="Times New Roman"/>
          <w:color w:val="000000"/>
        </w:rPr>
        <w:t>feature</w:t>
      </w:r>
      <w:r w:rsidR="001A48F4" w:rsidRPr="00507E97">
        <w:rPr>
          <w:rFonts w:eastAsia="Times New Roman" w:cs="Times New Roman"/>
          <w:color w:val="000000"/>
        </w:rPr>
        <w:t xml:space="preserve"> in </w:t>
      </w:r>
      <w:r w:rsidR="00982C63">
        <w:rPr>
          <w:rFonts w:eastAsia="Times New Roman" w:cs="Times New Roman"/>
          <w:color w:val="000000"/>
        </w:rPr>
        <w:t xml:space="preserve">musical </w:t>
      </w:r>
      <w:r w:rsidR="001A48F4" w:rsidRPr="00507E97">
        <w:rPr>
          <w:rFonts w:eastAsia="Times New Roman" w:cs="Times New Roman"/>
          <w:color w:val="000000"/>
        </w:rPr>
        <w:t>experience</w:t>
      </w:r>
      <w:r w:rsidR="00EC4DE3" w:rsidRPr="00507E97">
        <w:rPr>
          <w:rFonts w:eastAsia="Times New Roman" w:cs="Times New Roman"/>
          <w:color w:val="000000"/>
        </w:rPr>
        <w:t xml:space="preserve">? Or do </w:t>
      </w:r>
      <w:r w:rsidR="00EC4DE3" w:rsidRPr="00507E97">
        <w:rPr>
          <w:rFonts w:eastAsia="Times New Roman" w:cs="Times New Roman"/>
          <w:color w:val="000000"/>
        </w:rPr>
        <w:lastRenderedPageBreak/>
        <w:t xml:space="preserve">we have conscious access only to their </w:t>
      </w:r>
      <w:r w:rsidR="006F6DD8" w:rsidRPr="00507E97">
        <w:rPr>
          <w:rFonts w:eastAsia="Times New Roman" w:cs="Times New Roman"/>
          <w:color w:val="000000"/>
        </w:rPr>
        <w:t>effects</w:t>
      </w:r>
      <w:r w:rsidR="00EC4DE3" w:rsidRPr="00507E97">
        <w:rPr>
          <w:rFonts w:eastAsia="Times New Roman" w:cs="Times New Roman"/>
          <w:color w:val="000000"/>
        </w:rPr>
        <w:t>—</w:t>
      </w:r>
      <w:r w:rsidR="00971616" w:rsidRPr="00507E97">
        <w:rPr>
          <w:rFonts w:eastAsia="Times New Roman" w:cs="Times New Roman"/>
          <w:color w:val="000000"/>
        </w:rPr>
        <w:t xml:space="preserve"> </w:t>
      </w:r>
      <w:r w:rsidR="00EC4DE3" w:rsidRPr="00507E97">
        <w:rPr>
          <w:rFonts w:eastAsia="Times New Roman" w:cs="Times New Roman"/>
          <w:color w:val="000000"/>
        </w:rPr>
        <w:t>experience</w:t>
      </w:r>
      <w:r w:rsidR="00971616" w:rsidRPr="00507E97">
        <w:rPr>
          <w:rFonts w:eastAsia="Times New Roman" w:cs="Times New Roman"/>
          <w:color w:val="000000"/>
        </w:rPr>
        <w:t>s</w:t>
      </w:r>
      <w:r w:rsidR="00EC4DE3" w:rsidRPr="00507E97">
        <w:rPr>
          <w:rFonts w:eastAsia="Times New Roman" w:cs="Times New Roman"/>
          <w:color w:val="000000"/>
        </w:rPr>
        <w:t xml:space="preserve"> of tension and relaxation</w:t>
      </w:r>
      <w:r w:rsidR="006603D8">
        <w:rPr>
          <w:rStyle w:val="FootnoteReference"/>
          <w:rFonts w:eastAsia="Times New Roman" w:cs="Times New Roman"/>
          <w:color w:val="000000"/>
        </w:rPr>
        <w:footnoteReference w:id="2"/>
      </w:r>
      <w:r w:rsidR="00EC4DE3" w:rsidRPr="00507E97">
        <w:rPr>
          <w:rFonts w:eastAsia="Times New Roman" w:cs="Times New Roman"/>
          <w:color w:val="000000"/>
        </w:rPr>
        <w:t>, for example? There is ambiguity in the literature on this front</w:t>
      </w:r>
      <w:r w:rsidR="001A48F4" w:rsidRPr="00507E97">
        <w:rPr>
          <w:rFonts w:eastAsia="Times New Roman" w:cs="Times New Roman"/>
          <w:color w:val="000000"/>
        </w:rPr>
        <w:t>, as we will now see.</w:t>
      </w:r>
    </w:p>
    <w:p w14:paraId="5003143F" w14:textId="77777777" w:rsidR="00CA07FD" w:rsidRDefault="00CA07FD" w:rsidP="00EC4DE3">
      <w:pPr>
        <w:tabs>
          <w:tab w:val="left" w:pos="274"/>
          <w:tab w:val="left" w:pos="1440"/>
        </w:tabs>
        <w:spacing w:after="120" w:line="276" w:lineRule="auto"/>
        <w:ind w:firstLine="274"/>
        <w:contextualSpacing/>
        <w:jc w:val="both"/>
        <w:rPr>
          <w:rFonts w:eastAsia="Times New Roman" w:cs="Times New Roman"/>
          <w:color w:val="000000"/>
          <w:sz w:val="23"/>
          <w:szCs w:val="23"/>
        </w:rPr>
      </w:pPr>
    </w:p>
    <w:p w14:paraId="212C8E34" w14:textId="77777777" w:rsidR="00CA07FD" w:rsidRPr="004B00F1" w:rsidRDefault="00A1214D" w:rsidP="004B00F1">
      <w:pPr>
        <w:pStyle w:val="Heading20"/>
      </w:pPr>
      <w:r>
        <w:t xml:space="preserve">II. </w:t>
      </w:r>
      <w:r w:rsidR="00386BB5">
        <w:t xml:space="preserve">Musical expectations: </w:t>
      </w:r>
      <w:r w:rsidR="00CA07FD">
        <w:t>Conscious or unconscious?</w:t>
      </w:r>
    </w:p>
    <w:p w14:paraId="45582826" w14:textId="77777777" w:rsidR="00CA07FD" w:rsidRPr="00516511" w:rsidRDefault="007A60F9" w:rsidP="00CA07FD">
      <w:pPr>
        <w:tabs>
          <w:tab w:val="left" w:pos="274"/>
          <w:tab w:val="left" w:pos="1440"/>
        </w:tabs>
        <w:spacing w:after="120" w:line="276" w:lineRule="auto"/>
        <w:contextualSpacing/>
        <w:jc w:val="both"/>
        <w:rPr>
          <w:rFonts w:cs="Gill Sans"/>
        </w:rPr>
      </w:pPr>
      <w:r>
        <w:rPr>
          <w:rFonts w:cs="Gill Sans"/>
        </w:rPr>
        <w:t xml:space="preserve">The likelihood that </w:t>
      </w:r>
      <w:r w:rsidR="00CA07FD">
        <w:rPr>
          <w:rFonts w:cs="Gill Sans"/>
        </w:rPr>
        <w:t xml:space="preserve">unconscious </w:t>
      </w:r>
      <w:r w:rsidR="00516511">
        <w:rPr>
          <w:rFonts w:cs="Gill Sans"/>
        </w:rPr>
        <w:t>‘</w:t>
      </w:r>
      <w:r w:rsidR="00CA07FD">
        <w:rPr>
          <w:rFonts w:cs="Gill Sans"/>
        </w:rPr>
        <w:t>expectations</w:t>
      </w:r>
      <w:r w:rsidR="00516511">
        <w:rPr>
          <w:rFonts w:cs="Gill Sans"/>
        </w:rPr>
        <w:t>’</w:t>
      </w:r>
      <w:r>
        <w:rPr>
          <w:rFonts w:cs="Gill Sans"/>
        </w:rPr>
        <w:t xml:space="preserve"> exist</w:t>
      </w:r>
      <w:r w:rsidR="00CA07FD">
        <w:rPr>
          <w:rFonts w:cs="Gill Sans"/>
        </w:rPr>
        <w:t xml:space="preserve">, and </w:t>
      </w:r>
      <w:r>
        <w:rPr>
          <w:rFonts w:cs="Gill Sans"/>
        </w:rPr>
        <w:t xml:space="preserve">that they affect </w:t>
      </w:r>
      <w:r w:rsidR="00CA07FD">
        <w:rPr>
          <w:rFonts w:cs="Gill Sans"/>
        </w:rPr>
        <w:t xml:space="preserve">experience, has </w:t>
      </w:r>
      <w:r w:rsidR="0017038C">
        <w:rPr>
          <w:rFonts w:cs="Gill Sans"/>
        </w:rPr>
        <w:t xml:space="preserve">long </w:t>
      </w:r>
      <w:r w:rsidR="004B00F1">
        <w:rPr>
          <w:rFonts w:cs="Gill Sans"/>
        </w:rPr>
        <w:t xml:space="preserve">been acknowledged. </w:t>
      </w:r>
      <w:r w:rsidR="000B53DF">
        <w:rPr>
          <w:rFonts w:cs="Gill Sans"/>
        </w:rPr>
        <w:t>Nevertheless, there</w:t>
      </w:r>
      <w:r w:rsidR="004B00F1">
        <w:rPr>
          <w:rFonts w:cs="Gill Sans"/>
        </w:rPr>
        <w:t xml:space="preserve"> has been ambiguity concerning the role of </w:t>
      </w:r>
      <w:r w:rsidR="008567CB">
        <w:rPr>
          <w:rFonts w:cs="Gill Sans"/>
        </w:rPr>
        <w:t xml:space="preserve">conscious </w:t>
      </w:r>
      <w:r w:rsidR="004B00F1">
        <w:rPr>
          <w:rFonts w:cs="Gill Sans"/>
        </w:rPr>
        <w:t>expectations in</w:t>
      </w:r>
      <w:r w:rsidR="000B53DF">
        <w:rPr>
          <w:rFonts w:cs="Gill Sans"/>
        </w:rPr>
        <w:t xml:space="preserve"> musical</w:t>
      </w:r>
      <w:r w:rsidR="004B00F1">
        <w:rPr>
          <w:rFonts w:cs="Gill Sans"/>
        </w:rPr>
        <w:t xml:space="preserve"> experience at least since </w:t>
      </w:r>
      <w:proofErr w:type="spellStart"/>
      <w:r w:rsidR="004B00F1">
        <w:rPr>
          <w:rFonts w:cs="Gill Sans"/>
        </w:rPr>
        <w:t>Hanslick</w:t>
      </w:r>
      <w:r w:rsidR="00516511">
        <w:rPr>
          <w:rFonts w:cs="Gill Sans"/>
        </w:rPr>
        <w:t>’s</w:t>
      </w:r>
      <w:proofErr w:type="spellEnd"/>
      <w:r w:rsidR="00516511">
        <w:rPr>
          <w:rFonts w:cs="Gill Sans"/>
        </w:rPr>
        <w:t xml:space="preserve"> </w:t>
      </w:r>
      <w:r w:rsidR="00516511">
        <w:rPr>
          <w:rFonts w:cs="Gill Sans"/>
          <w:i/>
        </w:rPr>
        <w:t>On the Musically Beautiful</w:t>
      </w:r>
      <w:r w:rsidR="00DD19EC">
        <w:rPr>
          <w:rFonts w:cs="Gill Sans"/>
          <w:i/>
        </w:rPr>
        <w:t xml:space="preserve"> </w:t>
      </w:r>
      <w:r w:rsidR="00DD19EC">
        <w:rPr>
          <w:rFonts w:cs="Gill Sans"/>
        </w:rPr>
        <w:t>(1854)</w:t>
      </w:r>
      <w:r w:rsidR="00516511">
        <w:rPr>
          <w:rFonts w:cs="Gill Sans"/>
        </w:rPr>
        <w:t>:</w:t>
      </w:r>
    </w:p>
    <w:p w14:paraId="620909AD" w14:textId="77777777" w:rsidR="004B00F1" w:rsidRDefault="004B00F1" w:rsidP="004B00F1">
      <w:pPr>
        <w:pStyle w:val="QQuote"/>
      </w:pPr>
      <w:r>
        <w:t xml:space="preserve">The most significant factor in the mental process which accompanies the comprehending of a musical work and makes it enjoyable … is the mental satisfaction which the listener finds in continuously following and anticipating the composer’s designs, here to be confirmed in his expectations, there to be agreeably led astray. It goes without saying that this mental streaming … occurs unconsciously and </w:t>
      </w:r>
      <w:r w:rsidR="00516511">
        <w:t>at</w:t>
      </w:r>
      <w:r>
        <w:t xml:space="preserve"> the speed of lightning. (</w:t>
      </w:r>
      <w:proofErr w:type="gramStart"/>
      <w:r w:rsidR="00DD19EC">
        <w:rPr>
          <w:i/>
        </w:rPr>
        <w:t>ibid</w:t>
      </w:r>
      <w:proofErr w:type="gramEnd"/>
      <w:r w:rsidR="00DD19EC">
        <w:rPr>
          <w:i/>
        </w:rPr>
        <w:t>.</w:t>
      </w:r>
      <w:r>
        <w:t xml:space="preserve">, p. </w:t>
      </w:r>
      <w:r w:rsidR="00516511">
        <w:t>64)</w:t>
      </w:r>
    </w:p>
    <w:p w14:paraId="0FC523D1" w14:textId="77777777" w:rsidR="00181321" w:rsidRDefault="00C3508B" w:rsidP="00CA07FD">
      <w:pPr>
        <w:tabs>
          <w:tab w:val="left" w:pos="274"/>
          <w:tab w:val="left" w:pos="1440"/>
        </w:tabs>
        <w:spacing w:after="120" w:line="276" w:lineRule="auto"/>
        <w:contextualSpacing/>
        <w:jc w:val="both"/>
        <w:rPr>
          <w:rFonts w:cs="Gill Sans"/>
        </w:rPr>
      </w:pPr>
      <w:r>
        <w:rPr>
          <w:rFonts w:cs="Gill Sans"/>
        </w:rPr>
        <w:t xml:space="preserve">For </w:t>
      </w:r>
      <w:proofErr w:type="spellStart"/>
      <w:r>
        <w:rPr>
          <w:rFonts w:cs="Gill Sans"/>
        </w:rPr>
        <w:t>Hanslick</w:t>
      </w:r>
      <w:proofErr w:type="spellEnd"/>
      <w:r>
        <w:rPr>
          <w:rFonts w:cs="Gill Sans"/>
        </w:rPr>
        <w:t>,</w:t>
      </w:r>
      <w:r w:rsidR="004B00F1">
        <w:rPr>
          <w:rFonts w:cs="Gill Sans"/>
        </w:rPr>
        <w:t xml:space="preserve"> musical experience owes its </w:t>
      </w:r>
      <w:r w:rsidR="00245E5D">
        <w:rPr>
          <w:rFonts w:cs="Gill Sans"/>
        </w:rPr>
        <w:t>aesthetic appeal</w:t>
      </w:r>
      <w:r w:rsidR="00DD19EC">
        <w:rPr>
          <w:rFonts w:cs="Gill Sans"/>
        </w:rPr>
        <w:t xml:space="preserve"> to automatic, unconscious expectations</w:t>
      </w:r>
      <w:r w:rsidR="004B00F1">
        <w:rPr>
          <w:rFonts w:cs="Gill Sans"/>
        </w:rPr>
        <w:t xml:space="preserve">. However, these expectations are evidently not </w:t>
      </w:r>
      <w:r w:rsidR="004B00F1" w:rsidRPr="004B00F1">
        <w:rPr>
          <w:rFonts w:cs="Gill Sans"/>
          <w:i/>
        </w:rPr>
        <w:t>entirely</w:t>
      </w:r>
      <w:r w:rsidR="004B00F1">
        <w:rPr>
          <w:rFonts w:cs="Gill Sans"/>
        </w:rPr>
        <w:t xml:space="preserve"> unconscious: after all, the listener is </w:t>
      </w:r>
      <w:r w:rsidR="00753E0E">
        <w:rPr>
          <w:rFonts w:cs="Gill Sans"/>
        </w:rPr>
        <w:t xml:space="preserve">sometimes </w:t>
      </w:r>
      <w:r w:rsidR="004B00F1">
        <w:rPr>
          <w:rFonts w:cs="Gill Sans"/>
        </w:rPr>
        <w:t xml:space="preserve">able to </w:t>
      </w:r>
      <w:r w:rsidR="00753E0E">
        <w:rPr>
          <w:rFonts w:cs="Gill Sans"/>
        </w:rPr>
        <w:t xml:space="preserve">explicitly </w:t>
      </w:r>
      <w:r w:rsidR="004B00F1">
        <w:rPr>
          <w:rFonts w:cs="Gill Sans"/>
        </w:rPr>
        <w:t xml:space="preserve">‘anticipate’ the composer’s intentions, sometimes getting it right, and sometimes erring. Even if unconscious expectations that proceed automatically are undergirding musical experience, how should we understand the </w:t>
      </w:r>
      <w:r w:rsidR="008567CB">
        <w:rPr>
          <w:rFonts w:cs="Gill Sans"/>
        </w:rPr>
        <w:t>way an unconscious mental state (</w:t>
      </w:r>
      <w:r w:rsidR="00255589">
        <w:rPr>
          <w:rFonts w:cs="Gill Sans"/>
        </w:rPr>
        <w:t xml:space="preserve">the </w:t>
      </w:r>
      <w:r w:rsidR="008567CB">
        <w:rPr>
          <w:rFonts w:cs="Gill Sans"/>
        </w:rPr>
        <w:t>expectation) influences a conscious mental state (the musical experience)</w:t>
      </w:r>
      <w:r w:rsidR="004B00F1">
        <w:rPr>
          <w:rFonts w:cs="Gill Sans"/>
        </w:rPr>
        <w:t xml:space="preserve">? Does </w:t>
      </w:r>
      <w:r w:rsidR="00255589">
        <w:rPr>
          <w:rFonts w:cs="Gill Sans"/>
        </w:rPr>
        <w:t>this</w:t>
      </w:r>
      <w:r w:rsidR="004B00F1">
        <w:rPr>
          <w:rFonts w:cs="Gill Sans"/>
        </w:rPr>
        <w:t xml:space="preserve"> involve the </w:t>
      </w:r>
      <w:r w:rsidR="00255589">
        <w:rPr>
          <w:rFonts w:cs="Gill Sans"/>
        </w:rPr>
        <w:t xml:space="preserve">conscious </w:t>
      </w:r>
      <w:r w:rsidR="004B00F1">
        <w:rPr>
          <w:rFonts w:cs="Gill Sans"/>
        </w:rPr>
        <w:t>representation of some of these</w:t>
      </w:r>
      <w:r w:rsidR="0017038C">
        <w:rPr>
          <w:rFonts w:cs="Gill Sans"/>
        </w:rPr>
        <w:t xml:space="preserve"> </w:t>
      </w:r>
      <w:proofErr w:type="gramStart"/>
      <w:r w:rsidR="0017038C">
        <w:rPr>
          <w:rFonts w:cs="Gill Sans"/>
        </w:rPr>
        <w:t>normally-unconscious</w:t>
      </w:r>
      <w:proofErr w:type="gramEnd"/>
      <w:r w:rsidR="004B00F1">
        <w:rPr>
          <w:rFonts w:cs="Gill Sans"/>
        </w:rPr>
        <w:t xml:space="preserve"> e</w:t>
      </w:r>
      <w:r w:rsidR="0017038C">
        <w:rPr>
          <w:rFonts w:cs="Gill Sans"/>
        </w:rPr>
        <w:t>xpectations, or aspects thereof?</w:t>
      </w:r>
      <w:r w:rsidR="004B00F1">
        <w:rPr>
          <w:rFonts w:cs="Gill Sans"/>
        </w:rPr>
        <w:t xml:space="preserve"> </w:t>
      </w:r>
      <w:r w:rsidR="00516511">
        <w:rPr>
          <w:rFonts w:cs="Gill Sans"/>
        </w:rPr>
        <w:t xml:space="preserve">Or is </w:t>
      </w:r>
      <w:r w:rsidR="004B00F1">
        <w:rPr>
          <w:rFonts w:cs="Gill Sans"/>
        </w:rPr>
        <w:t xml:space="preserve">conscious musical experience confined to feelings of, say, tension and release, without the subject’s really </w:t>
      </w:r>
      <w:r w:rsidR="000B53DF">
        <w:rPr>
          <w:rFonts w:cs="Gill Sans"/>
        </w:rPr>
        <w:t>experiencing any expectations at</w:t>
      </w:r>
      <w:r w:rsidR="004B00F1">
        <w:rPr>
          <w:rFonts w:cs="Gill Sans"/>
        </w:rPr>
        <w:t xml:space="preserve"> all?</w:t>
      </w:r>
      <w:r w:rsidR="00181321">
        <w:rPr>
          <w:rFonts w:cs="Gill Sans"/>
        </w:rPr>
        <w:t xml:space="preserve"> </w:t>
      </w:r>
    </w:p>
    <w:p w14:paraId="18FBC6F8" w14:textId="77777777" w:rsidR="006F0EAF" w:rsidRDefault="00181321" w:rsidP="00CA07FD">
      <w:pPr>
        <w:tabs>
          <w:tab w:val="left" w:pos="274"/>
          <w:tab w:val="left" w:pos="1440"/>
        </w:tabs>
        <w:spacing w:after="120" w:line="276" w:lineRule="auto"/>
        <w:contextualSpacing/>
        <w:jc w:val="both"/>
        <w:rPr>
          <w:rFonts w:cs="Gill Sans"/>
        </w:rPr>
      </w:pPr>
      <w:r>
        <w:rPr>
          <w:rFonts w:cs="Gill Sans"/>
        </w:rPr>
        <w:tab/>
      </w:r>
      <w:r w:rsidR="006F0EAF">
        <w:rPr>
          <w:rFonts w:cs="Gill Sans"/>
        </w:rPr>
        <w:t>Meyer proposed that perceptual stimuli create unconscious expectations, which give rise to tendencies to respond in certain ways to those stimuli. These tendencies to respond</w:t>
      </w:r>
      <w:r w:rsidR="00753E0E">
        <w:rPr>
          <w:rFonts w:cs="Gill Sans"/>
        </w:rPr>
        <w:t>, he says,</w:t>
      </w:r>
      <w:r w:rsidR="006F0EAF">
        <w:rPr>
          <w:rFonts w:cs="Gill Sans"/>
        </w:rPr>
        <w:t xml:space="preserve"> can be conscious or unconscious (Meyer</w:t>
      </w:r>
      <w:r w:rsidR="0025077D">
        <w:rPr>
          <w:rFonts w:cs="Gill Sans"/>
        </w:rPr>
        <w:t xml:space="preserve"> </w:t>
      </w:r>
      <w:r w:rsidR="0025077D">
        <w:rPr>
          <w:rFonts w:cs="Gill Sans"/>
          <w:i/>
        </w:rPr>
        <w:t>op. cit.,</w:t>
      </w:r>
      <w:r w:rsidR="006F0EAF">
        <w:rPr>
          <w:rFonts w:cs="Gill Sans"/>
        </w:rPr>
        <w:t xml:space="preserve"> p. 24). </w:t>
      </w:r>
      <w:r w:rsidR="0017038C">
        <w:rPr>
          <w:rFonts w:cs="Gill Sans"/>
        </w:rPr>
        <w:t xml:space="preserve">Normally, when an expectation is met </w:t>
      </w:r>
      <w:r w:rsidR="006F0EAF">
        <w:rPr>
          <w:rFonts w:cs="Gill Sans"/>
        </w:rPr>
        <w:t xml:space="preserve">and a tendency runs its course, </w:t>
      </w:r>
      <w:r w:rsidR="0017038C">
        <w:rPr>
          <w:rFonts w:cs="Gill Sans"/>
        </w:rPr>
        <w:t>the</w:t>
      </w:r>
      <w:r w:rsidR="006F0EAF">
        <w:rPr>
          <w:rFonts w:cs="Gill Sans"/>
        </w:rPr>
        <w:t xml:space="preserve"> process is unconscious. It is when the </w:t>
      </w:r>
      <w:r w:rsidR="0017038C">
        <w:rPr>
          <w:rFonts w:cs="Gill Sans"/>
        </w:rPr>
        <w:t xml:space="preserve">response </w:t>
      </w:r>
      <w:r w:rsidR="006F0EAF">
        <w:rPr>
          <w:rFonts w:cs="Gill Sans"/>
        </w:rPr>
        <w:t>tendencies are inhibited that they become conscious:</w:t>
      </w:r>
    </w:p>
    <w:p w14:paraId="0E0CDADC" w14:textId="1AEE5422" w:rsidR="006F0EAF" w:rsidRDefault="006F0EAF" w:rsidP="006F0EAF">
      <w:pPr>
        <w:pStyle w:val="QQuote"/>
      </w:pPr>
      <w:r>
        <w:t>Countless reaction patterns, of which the responding individual is unaware, are initiated and completed each hou</w:t>
      </w:r>
      <w:r w:rsidR="009F1652">
        <w:t>r</w:t>
      </w:r>
      <w:r>
        <w:t xml:space="preserve">. The more automatic </w:t>
      </w:r>
      <w:proofErr w:type="spellStart"/>
      <w:r>
        <w:t>behavior</w:t>
      </w:r>
      <w:proofErr w:type="spellEnd"/>
      <w:r>
        <w:t xml:space="preserve"> becomes, the less conscious </w:t>
      </w:r>
      <w:r w:rsidR="009F1652">
        <w:t>it</w:t>
      </w:r>
      <w:r w:rsidR="00EF1178">
        <w:t xml:space="preserve"> </w:t>
      </w:r>
      <w:r>
        <w:t xml:space="preserve">is. The tendency to respond becomes conscious where inhibition of some sort </w:t>
      </w:r>
      <w:r w:rsidR="009F1652">
        <w:t>is</w:t>
      </w:r>
      <w:r>
        <w:t xml:space="preserve"> present, when the normal course of the reaction pattern is disturbed or its final completion is inhibited. Such conscious and self-conscious tendencies are often thought of and referred to as “expectations.” (</w:t>
      </w:r>
      <w:proofErr w:type="gramStart"/>
      <w:r w:rsidR="0025077D">
        <w:rPr>
          <w:i/>
        </w:rPr>
        <w:t>ibid</w:t>
      </w:r>
      <w:proofErr w:type="gramEnd"/>
      <w:r w:rsidR="0025077D">
        <w:rPr>
          <w:i/>
        </w:rPr>
        <w:t>.,</w:t>
      </w:r>
      <w:r>
        <w:t xml:space="preserve"> p. 24)</w:t>
      </w:r>
    </w:p>
    <w:p w14:paraId="1E34D755" w14:textId="77777777" w:rsidR="006F0EAF" w:rsidRDefault="006F0EAF" w:rsidP="00CA07FD">
      <w:pPr>
        <w:tabs>
          <w:tab w:val="left" w:pos="274"/>
          <w:tab w:val="left" w:pos="1440"/>
        </w:tabs>
        <w:spacing w:after="120" w:line="276" w:lineRule="auto"/>
        <w:contextualSpacing/>
        <w:jc w:val="both"/>
        <w:rPr>
          <w:rFonts w:cs="Gill Sans"/>
        </w:rPr>
      </w:pPr>
      <w:r>
        <w:rPr>
          <w:rFonts w:cs="Gill Sans"/>
        </w:rPr>
        <w:t>So, for Meyer, it is the inhibition of a tendency to respond</w:t>
      </w:r>
      <w:r w:rsidR="00C3508B">
        <w:rPr>
          <w:rFonts w:cs="Gill Sans"/>
        </w:rPr>
        <w:t xml:space="preserve"> (which results from a thwarted expectation)</w:t>
      </w:r>
      <w:r>
        <w:rPr>
          <w:rFonts w:cs="Gill Sans"/>
        </w:rPr>
        <w:t xml:space="preserve"> that is crucial when it comes to conscious</w:t>
      </w:r>
      <w:r w:rsidR="0017038C">
        <w:rPr>
          <w:rFonts w:cs="Gill Sans"/>
        </w:rPr>
        <w:t xml:space="preserve"> musical</w:t>
      </w:r>
      <w:r>
        <w:rPr>
          <w:rFonts w:cs="Gill Sans"/>
        </w:rPr>
        <w:t xml:space="preserve"> experience. However, one may ask here: is the </w:t>
      </w:r>
      <w:r w:rsidR="0017038C">
        <w:rPr>
          <w:rFonts w:cs="Gill Sans"/>
        </w:rPr>
        <w:t xml:space="preserve">thwarted </w:t>
      </w:r>
      <w:r>
        <w:rPr>
          <w:rFonts w:cs="Gill Sans"/>
        </w:rPr>
        <w:t xml:space="preserve">expectation </w:t>
      </w:r>
      <w:r w:rsidRPr="00DD381C">
        <w:rPr>
          <w:rFonts w:cs="Gill Sans"/>
          <w:i/>
        </w:rPr>
        <w:t>itself</w:t>
      </w:r>
      <w:r>
        <w:rPr>
          <w:rFonts w:cs="Gill Sans"/>
        </w:rPr>
        <w:t xml:space="preserve"> (that X will occur, say</w:t>
      </w:r>
      <w:r w:rsidR="00C3508B">
        <w:rPr>
          <w:rFonts w:cs="Gill Sans"/>
        </w:rPr>
        <w:t xml:space="preserve">) </w:t>
      </w:r>
      <w:r>
        <w:rPr>
          <w:rFonts w:cs="Gill Sans"/>
        </w:rPr>
        <w:t xml:space="preserve">represented in </w:t>
      </w:r>
      <w:r w:rsidR="00AD591B">
        <w:rPr>
          <w:rFonts w:cs="Gill Sans"/>
        </w:rPr>
        <w:t>conscious experience</w:t>
      </w:r>
      <w:r>
        <w:rPr>
          <w:rFonts w:cs="Gill Sans"/>
        </w:rPr>
        <w:t>? Or is it merely the</w:t>
      </w:r>
      <w:r w:rsidR="00AD591B">
        <w:rPr>
          <w:rFonts w:cs="Gill Sans"/>
        </w:rPr>
        <w:t xml:space="preserve"> experiential</w:t>
      </w:r>
      <w:r>
        <w:rPr>
          <w:rFonts w:cs="Gill Sans"/>
        </w:rPr>
        <w:t xml:space="preserve"> </w:t>
      </w:r>
      <w:r>
        <w:rPr>
          <w:rFonts w:cs="Gill Sans"/>
          <w:i/>
        </w:rPr>
        <w:t>effect</w:t>
      </w:r>
      <w:r>
        <w:rPr>
          <w:rFonts w:cs="Gill Sans"/>
        </w:rPr>
        <w:t xml:space="preserve"> of </w:t>
      </w:r>
      <w:r w:rsidR="00AD591B">
        <w:rPr>
          <w:rFonts w:cs="Gill Sans"/>
        </w:rPr>
        <w:t xml:space="preserve">such a </w:t>
      </w:r>
      <w:r w:rsidR="00AD591B">
        <w:rPr>
          <w:rFonts w:cs="Gill Sans"/>
        </w:rPr>
        <w:lastRenderedPageBreak/>
        <w:t xml:space="preserve">thwarted expectation </w:t>
      </w:r>
      <w:r>
        <w:rPr>
          <w:rFonts w:cs="Gill Sans"/>
        </w:rPr>
        <w:t xml:space="preserve">that </w:t>
      </w:r>
      <w:r w:rsidR="009F1652">
        <w:rPr>
          <w:rFonts w:cs="Gill Sans"/>
        </w:rPr>
        <w:t>is so represented</w:t>
      </w:r>
      <w:r>
        <w:rPr>
          <w:rFonts w:cs="Gill Sans"/>
        </w:rPr>
        <w:t>? Sometimes Meyer implies that he means the latter</w:t>
      </w:r>
      <w:r w:rsidR="0017038C">
        <w:rPr>
          <w:rFonts w:cs="Gill Sans"/>
        </w:rPr>
        <w:t>; he says, for example, that musical passages can give rise to a feeling of tension or suspense, which is ‘essentially a product of ignorance as to the future course of events.’ (</w:t>
      </w:r>
      <w:proofErr w:type="gramStart"/>
      <w:r w:rsidR="0017038C">
        <w:rPr>
          <w:rFonts w:cs="Gill Sans"/>
          <w:i/>
        </w:rPr>
        <w:t>ibid</w:t>
      </w:r>
      <w:proofErr w:type="gramEnd"/>
      <w:r w:rsidR="0017038C">
        <w:rPr>
          <w:rFonts w:cs="Gill Sans"/>
          <w:i/>
        </w:rPr>
        <w:t xml:space="preserve">., </w:t>
      </w:r>
      <w:r w:rsidR="0017038C">
        <w:rPr>
          <w:rFonts w:cs="Gill Sans"/>
        </w:rPr>
        <w:t>p. 27) It seems like no expectation at all is being experienced here.</w:t>
      </w:r>
      <w:r>
        <w:rPr>
          <w:rFonts w:cs="Gill Sans"/>
        </w:rPr>
        <w:t xml:space="preserve"> However, at other times, he implies that we do entertain </w:t>
      </w:r>
      <w:r w:rsidR="00405A4B">
        <w:rPr>
          <w:rFonts w:cs="Gill Sans"/>
        </w:rPr>
        <w:t xml:space="preserve">at least some </w:t>
      </w:r>
      <w:r>
        <w:rPr>
          <w:rFonts w:cs="Gill Sans"/>
        </w:rPr>
        <w:t xml:space="preserve">expectations as we listen, </w:t>
      </w:r>
      <w:r w:rsidR="00AD591B">
        <w:rPr>
          <w:rFonts w:cs="Gill Sans"/>
        </w:rPr>
        <w:t>and are aware of them before they</w:t>
      </w:r>
      <w:r>
        <w:rPr>
          <w:rFonts w:cs="Gill Sans"/>
        </w:rPr>
        <w:t xml:space="preserve"> have ei</w:t>
      </w:r>
      <w:r w:rsidR="00405A4B">
        <w:rPr>
          <w:rFonts w:cs="Gill Sans"/>
        </w:rPr>
        <w:t>ther been confirmed or thwarted.</w:t>
      </w:r>
      <w:r>
        <w:rPr>
          <w:rFonts w:cs="Gill Sans"/>
        </w:rPr>
        <w:t xml:space="preserve"> </w:t>
      </w:r>
      <w:r w:rsidR="00405A4B">
        <w:rPr>
          <w:rFonts w:cs="Gill Sans"/>
        </w:rPr>
        <w:t>H</w:t>
      </w:r>
      <w:r>
        <w:rPr>
          <w:rFonts w:cs="Gill Sans"/>
        </w:rPr>
        <w:t>e says</w:t>
      </w:r>
      <w:r w:rsidR="00405A4B">
        <w:rPr>
          <w:rFonts w:cs="Gill Sans"/>
        </w:rPr>
        <w:t>, for example:</w:t>
      </w:r>
    </w:p>
    <w:p w14:paraId="6C358E33" w14:textId="77777777" w:rsidR="00405A4B" w:rsidRDefault="00405A4B" w:rsidP="00405A4B">
      <w:pPr>
        <w:pStyle w:val="QQuote"/>
      </w:pPr>
      <w:r>
        <w:t>Sometimes a very specific consequent is expected. …</w:t>
      </w:r>
      <w:r w:rsidR="0017038C">
        <w:t xml:space="preserve"> [T</w:t>
      </w:r>
      <w:r>
        <w:t>he</w:t>
      </w:r>
      <w:r w:rsidR="0017038C">
        <w:t>]</w:t>
      </w:r>
      <w:r>
        <w:t xml:space="preserve"> consequent chord is expected to arrive at a particular time, i.e., on the first beat of the next measure. … At other times expectation is more general: that is, though our expectations may be definite, in the sense of being marked, they are non-specific, in that we are not sure precisely how they will be fulfilled. (</w:t>
      </w:r>
      <w:proofErr w:type="gramStart"/>
      <w:r w:rsidR="0017038C">
        <w:rPr>
          <w:i/>
        </w:rPr>
        <w:t>ibid</w:t>
      </w:r>
      <w:proofErr w:type="gramEnd"/>
      <w:r w:rsidR="0017038C">
        <w:rPr>
          <w:i/>
        </w:rPr>
        <w:t>.</w:t>
      </w:r>
      <w:r>
        <w:t>, p. 25–26)</w:t>
      </w:r>
    </w:p>
    <w:p w14:paraId="5D9D2ED1" w14:textId="77777777" w:rsidR="006F0EAF" w:rsidRDefault="00405A4B" w:rsidP="00CA07FD">
      <w:pPr>
        <w:tabs>
          <w:tab w:val="left" w:pos="274"/>
          <w:tab w:val="left" w:pos="1440"/>
        </w:tabs>
        <w:spacing w:after="120" w:line="276" w:lineRule="auto"/>
        <w:contextualSpacing/>
        <w:jc w:val="both"/>
        <w:rPr>
          <w:rFonts w:cs="Gill Sans"/>
        </w:rPr>
      </w:pPr>
      <w:r>
        <w:rPr>
          <w:rFonts w:cs="Gill Sans"/>
        </w:rPr>
        <w:t xml:space="preserve">Even though the expectations may be more or less specific, </w:t>
      </w:r>
      <w:r w:rsidR="0017038C">
        <w:rPr>
          <w:rFonts w:cs="Gill Sans"/>
        </w:rPr>
        <w:t>that is</w:t>
      </w:r>
      <w:r>
        <w:rPr>
          <w:rFonts w:cs="Gill Sans"/>
        </w:rPr>
        <w:t xml:space="preserve">, Meyer </w:t>
      </w:r>
      <w:r w:rsidR="00B20589">
        <w:rPr>
          <w:rFonts w:cs="Gill Sans"/>
        </w:rPr>
        <w:t>seems to be suggesting</w:t>
      </w:r>
      <w:r>
        <w:rPr>
          <w:rFonts w:cs="Gill Sans"/>
        </w:rPr>
        <w:t xml:space="preserve"> </w:t>
      </w:r>
      <w:r w:rsidR="00B20589">
        <w:rPr>
          <w:rFonts w:cs="Gill Sans"/>
        </w:rPr>
        <w:t xml:space="preserve">here </w:t>
      </w:r>
      <w:r>
        <w:rPr>
          <w:rFonts w:cs="Gill Sans"/>
        </w:rPr>
        <w:t xml:space="preserve">that </w:t>
      </w:r>
      <w:r w:rsidR="00B20589">
        <w:rPr>
          <w:rFonts w:cs="Gill Sans"/>
        </w:rPr>
        <w:t>those expectations</w:t>
      </w:r>
      <w:r>
        <w:rPr>
          <w:rFonts w:cs="Gill Sans"/>
        </w:rPr>
        <w:t xml:space="preserve"> do, in fact, feature in the content of musical experience, and that it is not merely the upshot of unconscious processing that plays a role.</w:t>
      </w:r>
      <w:r w:rsidR="00AD591B">
        <w:rPr>
          <w:rFonts w:cs="Gill Sans"/>
        </w:rPr>
        <w:t xml:space="preserve"> Which interpretation should we prefer?</w:t>
      </w:r>
      <w:r>
        <w:rPr>
          <w:rFonts w:cs="Gill Sans"/>
        </w:rPr>
        <w:t xml:space="preserve"> </w:t>
      </w:r>
    </w:p>
    <w:p w14:paraId="7219DE2A" w14:textId="77777777" w:rsidR="00405A4B" w:rsidRPr="00405A4B" w:rsidRDefault="00405A4B" w:rsidP="00405A4B">
      <w:pPr>
        <w:tabs>
          <w:tab w:val="left" w:pos="274"/>
          <w:tab w:val="left" w:pos="1440"/>
        </w:tabs>
        <w:spacing w:after="120" w:line="276" w:lineRule="auto"/>
        <w:contextualSpacing/>
        <w:jc w:val="both"/>
        <w:rPr>
          <w:rFonts w:cs="Gill Sans"/>
        </w:rPr>
      </w:pPr>
      <w:r>
        <w:rPr>
          <w:rFonts w:cs="Gill Sans"/>
        </w:rPr>
        <w:tab/>
      </w:r>
      <w:r w:rsidR="00181321">
        <w:rPr>
          <w:rFonts w:cs="Gill Sans"/>
        </w:rPr>
        <w:t xml:space="preserve">This ambiguity survives in present-day discussions of musical expectations. </w:t>
      </w:r>
      <w:r>
        <w:rPr>
          <w:rFonts w:cs="Gill Sans"/>
        </w:rPr>
        <w:t xml:space="preserve">For instance, </w:t>
      </w:r>
      <w:r w:rsidR="00EA69AB">
        <w:rPr>
          <w:rFonts w:cs="Gill Sans"/>
        </w:rPr>
        <w:t>Carol</w:t>
      </w:r>
      <w:r w:rsidR="00924DE0">
        <w:rPr>
          <w:rFonts w:cs="Gill Sans"/>
        </w:rPr>
        <w:t xml:space="preserve"> </w:t>
      </w:r>
      <w:proofErr w:type="spellStart"/>
      <w:r>
        <w:rPr>
          <w:rFonts w:cs="Gill Sans"/>
        </w:rPr>
        <w:t>Krumhansl</w:t>
      </w:r>
      <w:proofErr w:type="spellEnd"/>
      <w:r>
        <w:rPr>
          <w:rFonts w:cs="Gill Sans"/>
        </w:rPr>
        <w:t xml:space="preserve">, whose research on musical expectations in harmonic and pitch perception is extensive, implies in places </w:t>
      </w:r>
      <w:r w:rsidRPr="00405A4B">
        <w:rPr>
          <w:rFonts w:cs="Gill Sans"/>
        </w:rPr>
        <w:t>that we only have conscious access to feelings of tension and relaxation when we listen to music. These are</w:t>
      </w:r>
      <w:r>
        <w:rPr>
          <w:rFonts w:cs="Gill Sans"/>
        </w:rPr>
        <w:t xml:space="preserve"> to be thought of as</w:t>
      </w:r>
      <w:r w:rsidRPr="00405A4B">
        <w:rPr>
          <w:rFonts w:cs="Gill Sans"/>
        </w:rPr>
        <w:t xml:space="preserve"> the by</w:t>
      </w:r>
      <w:r>
        <w:rPr>
          <w:rFonts w:cs="Gill Sans"/>
        </w:rPr>
        <w:t>-</w:t>
      </w:r>
      <w:r w:rsidRPr="00405A4B">
        <w:rPr>
          <w:rFonts w:cs="Gill Sans"/>
        </w:rPr>
        <w:t>products of unconscious, im</w:t>
      </w:r>
      <w:r>
        <w:rPr>
          <w:rFonts w:cs="Gill Sans"/>
        </w:rPr>
        <w:t>plicit perceptual expectations</w:t>
      </w:r>
      <w:r w:rsidR="00AD591B">
        <w:rPr>
          <w:rFonts w:cs="Gill Sans"/>
        </w:rPr>
        <w:t>, which are formed</w:t>
      </w:r>
      <w:r w:rsidRPr="00405A4B">
        <w:rPr>
          <w:rFonts w:cs="Gill Sans"/>
        </w:rPr>
        <w:t xml:space="preserve"> on the basis of exposure to regular sounds as well as pa</w:t>
      </w:r>
      <w:r w:rsidR="00B20589">
        <w:rPr>
          <w:rFonts w:cs="Gill Sans"/>
        </w:rPr>
        <w:t xml:space="preserve">rticular stylistic conventions; </w:t>
      </w:r>
      <w:r>
        <w:rPr>
          <w:rFonts w:cs="Gill Sans"/>
        </w:rPr>
        <w:t xml:space="preserve">the expectations </w:t>
      </w:r>
      <w:r w:rsidR="00AD591B">
        <w:rPr>
          <w:rFonts w:cs="Gill Sans"/>
        </w:rPr>
        <w:t>themselves</w:t>
      </w:r>
      <w:r>
        <w:rPr>
          <w:rFonts w:cs="Gill Sans"/>
        </w:rPr>
        <w:t xml:space="preserve"> do</w:t>
      </w:r>
      <w:r w:rsidRPr="00405A4B">
        <w:rPr>
          <w:rFonts w:cs="Gill Sans"/>
        </w:rPr>
        <w:t xml:space="preserve"> not themselves feature in conscious experience. In a </w:t>
      </w:r>
      <w:r>
        <w:rPr>
          <w:rFonts w:cs="Gill Sans"/>
        </w:rPr>
        <w:t>1997</w:t>
      </w:r>
      <w:r w:rsidRPr="00405A4B">
        <w:rPr>
          <w:rFonts w:cs="Gill Sans"/>
        </w:rPr>
        <w:t xml:space="preserve"> review article, she </w:t>
      </w:r>
      <w:r w:rsidR="00AD591B">
        <w:rPr>
          <w:rFonts w:cs="Gill Sans"/>
        </w:rPr>
        <w:t>seems to interpret</w:t>
      </w:r>
      <w:r>
        <w:rPr>
          <w:rFonts w:cs="Gill Sans"/>
        </w:rPr>
        <w:t xml:space="preserve"> Meyer as making this sort of argument, which she also endorses:</w:t>
      </w:r>
      <w:r w:rsidRPr="00405A4B">
        <w:rPr>
          <w:rFonts w:cs="Gill Sans"/>
        </w:rPr>
        <w:t xml:space="preserve"> </w:t>
      </w:r>
    </w:p>
    <w:p w14:paraId="656CF415" w14:textId="77777777" w:rsidR="00405A4B" w:rsidRPr="00405A4B" w:rsidRDefault="00405A4B" w:rsidP="00405A4B">
      <w:pPr>
        <w:pStyle w:val="QQuote"/>
      </w:pPr>
      <w:r w:rsidRPr="00405A4B">
        <w:t xml:space="preserve">Expectations </w:t>
      </w:r>
      <w:r w:rsidRPr="00405A4B">
        <w:rPr>
          <w:i/>
        </w:rPr>
        <w:t>produce</w:t>
      </w:r>
      <w:r w:rsidRPr="00405A4B">
        <w:t xml:space="preserve"> waves over time of tension and release </w:t>
      </w:r>
      <w:r>
        <w:t xml:space="preserve">from tension. Expectations are </w:t>
      </w:r>
      <w:r w:rsidRPr="00405A4B">
        <w:rPr>
          <w:i/>
        </w:rPr>
        <w:t>derived from</w:t>
      </w:r>
      <w:r>
        <w:t xml:space="preserve"> </w:t>
      </w:r>
      <w:r w:rsidRPr="00405A4B">
        <w:t xml:space="preserve">both general psychological principles (such as Gestalt principles of </w:t>
      </w:r>
      <w:r w:rsidR="00BE1EEA">
        <w:t>perceptual</w:t>
      </w:r>
      <w:r w:rsidRPr="00405A4B">
        <w:t xml:space="preserve"> organization) and knowledge of the style (such as tonality, harmonic pr</w:t>
      </w:r>
      <w:r>
        <w:t>ogressions, and musical form). (</w:t>
      </w:r>
      <w:proofErr w:type="spellStart"/>
      <w:r>
        <w:t>Krum</w:t>
      </w:r>
      <w:r w:rsidR="0025077D">
        <w:t>hansl</w:t>
      </w:r>
      <w:proofErr w:type="spellEnd"/>
      <w:r>
        <w:t xml:space="preserve"> 1997, p. </w:t>
      </w:r>
      <w:r w:rsidR="00507E97">
        <w:t>338</w:t>
      </w:r>
      <w:r w:rsidRPr="00405A4B">
        <w:t xml:space="preserve">, </w:t>
      </w:r>
      <w:r w:rsidR="00310BBB">
        <w:t>emphasis added</w:t>
      </w:r>
      <w:r>
        <w:t>)</w:t>
      </w:r>
    </w:p>
    <w:p w14:paraId="1FDCA92A" w14:textId="77777777" w:rsidR="00AD591B" w:rsidRDefault="00405A4B" w:rsidP="00405A4B">
      <w:pPr>
        <w:tabs>
          <w:tab w:val="left" w:pos="274"/>
          <w:tab w:val="left" w:pos="1440"/>
        </w:tabs>
        <w:spacing w:after="120" w:line="276" w:lineRule="auto"/>
        <w:contextualSpacing/>
        <w:jc w:val="both"/>
        <w:rPr>
          <w:rFonts w:cs="Gill Sans"/>
        </w:rPr>
      </w:pPr>
      <w:r w:rsidRPr="00405A4B">
        <w:rPr>
          <w:rFonts w:cs="Gill Sans"/>
        </w:rPr>
        <w:t>Here, she is implying that it is just the waxing and waning of tension that features in the conscious experience. The substrate of expectations is not itself consciously accessible</w:t>
      </w:r>
      <w:r w:rsidR="009F1652">
        <w:rPr>
          <w:rFonts w:cs="Gill Sans"/>
        </w:rPr>
        <w:t>, or at least, does not normally protrude into consciousness</w:t>
      </w:r>
      <w:r w:rsidRPr="00405A4B">
        <w:rPr>
          <w:rFonts w:cs="Gill Sans"/>
        </w:rPr>
        <w:t>.</w:t>
      </w:r>
    </w:p>
    <w:p w14:paraId="6F527A6F" w14:textId="77777777" w:rsidR="00AD591B" w:rsidRPr="00AD591B" w:rsidRDefault="00A042B3" w:rsidP="00AD591B">
      <w:pPr>
        <w:tabs>
          <w:tab w:val="left" w:pos="274"/>
          <w:tab w:val="left" w:pos="1440"/>
        </w:tabs>
        <w:spacing w:after="120" w:line="276" w:lineRule="auto"/>
        <w:contextualSpacing/>
        <w:jc w:val="both"/>
        <w:rPr>
          <w:rFonts w:cs="Gill Sans"/>
        </w:rPr>
      </w:pPr>
      <w:r>
        <w:rPr>
          <w:rFonts w:cs="Gill Sans"/>
        </w:rPr>
        <w:tab/>
      </w:r>
      <w:proofErr w:type="gramStart"/>
      <w:r w:rsidR="00AD591B">
        <w:rPr>
          <w:rFonts w:cs="Gill Sans"/>
        </w:rPr>
        <w:t xml:space="preserve">This argument is echoed by </w:t>
      </w:r>
      <w:proofErr w:type="spellStart"/>
      <w:r w:rsidR="00AD591B">
        <w:rPr>
          <w:rFonts w:cs="Gill Sans"/>
        </w:rPr>
        <w:t>Brattico</w:t>
      </w:r>
      <w:proofErr w:type="spellEnd"/>
      <w:r w:rsidR="00AD591B">
        <w:rPr>
          <w:rFonts w:cs="Gill Sans"/>
        </w:rPr>
        <w:t xml:space="preserve"> and Pearce </w:t>
      </w:r>
      <w:r w:rsidR="0025077D">
        <w:rPr>
          <w:rFonts w:cs="Gill Sans"/>
        </w:rPr>
        <w:t>(2013),</w:t>
      </w:r>
      <w:r w:rsidR="00AD591B">
        <w:rPr>
          <w:rFonts w:cs="Gill Sans"/>
        </w:rPr>
        <w:t xml:space="preserve"> who </w:t>
      </w:r>
      <w:r w:rsidR="00AD591B" w:rsidRPr="00AD591B">
        <w:rPr>
          <w:rFonts w:cs="Gill Sans"/>
        </w:rPr>
        <w:t>describe the mainstream view</w:t>
      </w:r>
      <w:r w:rsidR="00AD591B">
        <w:rPr>
          <w:rFonts w:cs="Gill Sans"/>
        </w:rPr>
        <w:t xml:space="preserve"> of expectations in music psychology</w:t>
      </w:r>
      <w:r w:rsidR="00AD591B" w:rsidRPr="00AD591B">
        <w:rPr>
          <w:rFonts w:cs="Gill Sans"/>
        </w:rPr>
        <w:t xml:space="preserve"> </w:t>
      </w:r>
      <w:r w:rsidR="00AD591B">
        <w:rPr>
          <w:rFonts w:cs="Gill Sans"/>
        </w:rPr>
        <w:t>(</w:t>
      </w:r>
      <w:r w:rsidR="00AD591B" w:rsidRPr="00AD591B">
        <w:rPr>
          <w:rFonts w:cs="Gill Sans"/>
        </w:rPr>
        <w:t>as em</w:t>
      </w:r>
      <w:r w:rsidR="00B20589">
        <w:rPr>
          <w:rFonts w:cs="Gill Sans"/>
        </w:rPr>
        <w:t xml:space="preserve">anating from Meyer, </w:t>
      </w:r>
      <w:r w:rsidR="00AD591B">
        <w:rPr>
          <w:rFonts w:cs="Gill Sans"/>
        </w:rPr>
        <w:t xml:space="preserve">and </w:t>
      </w:r>
      <w:r w:rsidR="00B20589">
        <w:rPr>
          <w:rFonts w:cs="Gill Sans"/>
        </w:rPr>
        <w:t xml:space="preserve">foreshadowed in </w:t>
      </w:r>
      <w:proofErr w:type="spellStart"/>
      <w:r w:rsidR="00AD591B">
        <w:rPr>
          <w:rFonts w:cs="Gill Sans"/>
        </w:rPr>
        <w:t>Hanslick</w:t>
      </w:r>
      <w:proofErr w:type="spellEnd"/>
      <w:r w:rsidR="00AD591B">
        <w:rPr>
          <w:rFonts w:cs="Gill Sans"/>
        </w:rPr>
        <w:t>)</w:t>
      </w:r>
      <w:r w:rsidR="00AD591B" w:rsidRPr="00AD591B">
        <w:rPr>
          <w:rFonts w:cs="Gill Sans"/>
        </w:rPr>
        <w:t xml:space="preserve"> thus</w:t>
      </w:r>
      <w:proofErr w:type="gramEnd"/>
      <w:r w:rsidR="00AD591B" w:rsidRPr="00AD591B">
        <w:rPr>
          <w:rFonts w:cs="Gill Sans"/>
        </w:rPr>
        <w:t>:</w:t>
      </w:r>
    </w:p>
    <w:p w14:paraId="4A2FEDC8" w14:textId="77777777" w:rsidR="00AD591B" w:rsidRPr="00AD591B" w:rsidRDefault="00AD591B" w:rsidP="00AD591B">
      <w:pPr>
        <w:pStyle w:val="QQuote"/>
      </w:pPr>
      <w:proofErr w:type="gramStart"/>
      <w:r w:rsidRPr="00AD591B">
        <w:t>musical</w:t>
      </w:r>
      <w:proofErr w:type="gramEnd"/>
      <w:r w:rsidRPr="00AD591B">
        <w:t xml:space="preserve"> enjoyment is linked with patterns of tension and resolution resulting from the confirmation and violation of perceptual expectations of which we are usually unconscious. These expectations might concern, for example, the pitch of the next note in a melody, the next chord in a pattern of harmonic movement, or the timing of the next note in a solo percussion performance. </w:t>
      </w:r>
      <w:r>
        <w:t>(</w:t>
      </w:r>
      <w:proofErr w:type="gramStart"/>
      <w:r w:rsidR="00310BBB">
        <w:rPr>
          <w:i/>
        </w:rPr>
        <w:t>ibid</w:t>
      </w:r>
      <w:proofErr w:type="gramEnd"/>
      <w:r w:rsidR="00310BBB">
        <w:rPr>
          <w:i/>
        </w:rPr>
        <w:t>.</w:t>
      </w:r>
      <w:r>
        <w:t xml:space="preserve">, p. </w:t>
      </w:r>
      <w:r w:rsidRPr="00AD591B">
        <w:t>53</w:t>
      </w:r>
      <w:r>
        <w:t>)</w:t>
      </w:r>
    </w:p>
    <w:p w14:paraId="2BC1FC6E" w14:textId="77777777" w:rsidR="00AD591B" w:rsidRDefault="00AD591B" w:rsidP="00AD591B">
      <w:pPr>
        <w:tabs>
          <w:tab w:val="left" w:pos="274"/>
          <w:tab w:val="left" w:pos="1440"/>
        </w:tabs>
        <w:spacing w:after="120" w:line="276" w:lineRule="auto"/>
        <w:contextualSpacing/>
        <w:jc w:val="both"/>
        <w:rPr>
          <w:rFonts w:cs="Gill Sans"/>
        </w:rPr>
      </w:pPr>
      <w:r w:rsidRPr="00AD591B">
        <w:rPr>
          <w:rFonts w:cs="Gill Sans"/>
        </w:rPr>
        <w:t>These exp</w:t>
      </w:r>
      <w:r w:rsidR="0092391B">
        <w:rPr>
          <w:rFonts w:cs="Gill Sans"/>
        </w:rPr>
        <w:t xml:space="preserve">ectations </w:t>
      </w:r>
      <w:r w:rsidRPr="00AD591B">
        <w:rPr>
          <w:rFonts w:cs="Gill Sans"/>
        </w:rPr>
        <w:t xml:space="preserve">are unconscious; </w:t>
      </w:r>
      <w:r w:rsidR="0092391B">
        <w:rPr>
          <w:rFonts w:cs="Gill Sans"/>
        </w:rPr>
        <w:t>they are</w:t>
      </w:r>
      <w:r>
        <w:rPr>
          <w:rFonts w:cs="Gill Sans"/>
        </w:rPr>
        <w:t xml:space="preserve"> </w:t>
      </w:r>
      <w:r w:rsidRPr="00AD591B">
        <w:rPr>
          <w:rFonts w:cs="Gill Sans"/>
        </w:rPr>
        <w:t xml:space="preserve">implicitly acquired through statistical learning ‘in which listeners construct implicit probabilistic models of the next element </w:t>
      </w:r>
      <w:r w:rsidRPr="00AD591B">
        <w:rPr>
          <w:rFonts w:cs="Gill Sans"/>
        </w:rPr>
        <w:lastRenderedPageBreak/>
        <w:t>in a musical sequence’ (</w:t>
      </w:r>
      <w:r>
        <w:rPr>
          <w:rFonts w:cs="Gill Sans"/>
          <w:i/>
        </w:rPr>
        <w:t>ibid</w:t>
      </w:r>
      <w:proofErr w:type="gramStart"/>
      <w:r>
        <w:rPr>
          <w:rFonts w:cs="Gill Sans"/>
          <w:i/>
        </w:rPr>
        <w:t>.,</w:t>
      </w:r>
      <w:proofErr w:type="gramEnd"/>
      <w:r>
        <w:rPr>
          <w:rFonts w:cs="Gill Sans"/>
          <w:i/>
        </w:rPr>
        <w:t xml:space="preserve"> </w:t>
      </w:r>
      <w:r>
        <w:rPr>
          <w:rFonts w:cs="Gill Sans"/>
        </w:rPr>
        <w:t>p. 53</w:t>
      </w:r>
      <w:r w:rsidRPr="00AD591B">
        <w:rPr>
          <w:rFonts w:cs="Gill Sans"/>
        </w:rPr>
        <w:t>).</w:t>
      </w:r>
      <w:r>
        <w:rPr>
          <w:rFonts w:cs="Gill Sans"/>
        </w:rPr>
        <w:t xml:space="preserve"> It sounds </w:t>
      </w:r>
      <w:r w:rsidR="0050693E">
        <w:rPr>
          <w:rFonts w:cs="Gill Sans"/>
        </w:rPr>
        <w:t xml:space="preserve">as though like </w:t>
      </w:r>
      <w:proofErr w:type="spellStart"/>
      <w:r w:rsidR="0050693E">
        <w:rPr>
          <w:rFonts w:cs="Gill Sans"/>
        </w:rPr>
        <w:t>Krumhansl</w:t>
      </w:r>
      <w:proofErr w:type="spellEnd"/>
      <w:r w:rsidR="0050693E">
        <w:rPr>
          <w:rFonts w:cs="Gill Sans"/>
        </w:rPr>
        <w:t>,</w:t>
      </w:r>
      <w:r>
        <w:rPr>
          <w:rFonts w:cs="Gill Sans"/>
        </w:rPr>
        <w:t xml:space="preserve"> </w:t>
      </w:r>
      <w:r w:rsidR="00924DE0">
        <w:rPr>
          <w:rFonts w:cs="Gill Sans"/>
        </w:rPr>
        <w:t xml:space="preserve">these authors also </w:t>
      </w:r>
      <w:r w:rsidR="00A042B3">
        <w:rPr>
          <w:rFonts w:cs="Gill Sans"/>
        </w:rPr>
        <w:t>endorse</w:t>
      </w:r>
      <w:r>
        <w:rPr>
          <w:rFonts w:cs="Gill Sans"/>
        </w:rPr>
        <w:t xml:space="preserve"> a view </w:t>
      </w:r>
      <w:r w:rsidR="0092391B">
        <w:rPr>
          <w:rFonts w:cs="Gill Sans"/>
        </w:rPr>
        <w:t xml:space="preserve">whereby it is only the by-products of implicit, unconscious expectations that feature in experience. </w:t>
      </w:r>
    </w:p>
    <w:p w14:paraId="4BFDDB95" w14:textId="77777777" w:rsidR="00405A4B" w:rsidRPr="00405A4B" w:rsidRDefault="0092391B" w:rsidP="00405A4B">
      <w:pPr>
        <w:tabs>
          <w:tab w:val="left" w:pos="274"/>
          <w:tab w:val="left" w:pos="1440"/>
        </w:tabs>
        <w:spacing w:after="120" w:line="276" w:lineRule="auto"/>
        <w:contextualSpacing/>
        <w:jc w:val="both"/>
        <w:rPr>
          <w:rFonts w:cs="Gill Sans"/>
        </w:rPr>
      </w:pPr>
      <w:r>
        <w:rPr>
          <w:rFonts w:cs="Gill Sans"/>
        </w:rPr>
        <w:tab/>
      </w:r>
      <w:r w:rsidR="00405A4B">
        <w:rPr>
          <w:rFonts w:cs="Gill Sans"/>
        </w:rPr>
        <w:t>Elsewhere, however,</w:t>
      </w:r>
      <w:r w:rsidR="00405A4B" w:rsidRPr="00405A4B">
        <w:rPr>
          <w:rFonts w:cs="Gill Sans"/>
        </w:rPr>
        <w:t xml:space="preserve"> </w:t>
      </w:r>
      <w:proofErr w:type="spellStart"/>
      <w:r>
        <w:rPr>
          <w:rFonts w:cs="Gill Sans"/>
        </w:rPr>
        <w:t>Krumhansl</w:t>
      </w:r>
      <w:proofErr w:type="spellEnd"/>
      <w:r>
        <w:rPr>
          <w:rFonts w:cs="Gill Sans"/>
        </w:rPr>
        <w:t xml:space="preserve"> suggests</w:t>
      </w:r>
      <w:r w:rsidR="00405A4B">
        <w:rPr>
          <w:rFonts w:cs="Gill Sans"/>
        </w:rPr>
        <w:t xml:space="preserve"> that listener expectations—</w:t>
      </w:r>
      <w:r w:rsidR="00405A4B" w:rsidRPr="00405A4B">
        <w:rPr>
          <w:rFonts w:cs="Gill Sans"/>
        </w:rPr>
        <w:t xml:space="preserve">which can be explicit expectations and predictions about </w:t>
      </w:r>
      <w:r w:rsidR="00405A4B">
        <w:rPr>
          <w:rFonts w:cs="Gill Sans"/>
        </w:rPr>
        <w:t>tonal hierarchies, for instance—</w:t>
      </w:r>
      <w:r w:rsidR="00405A4B" w:rsidRPr="00405A4B">
        <w:rPr>
          <w:rFonts w:cs="Gill Sans"/>
        </w:rPr>
        <w:t xml:space="preserve">can, and do, </w:t>
      </w:r>
      <w:r w:rsidR="00405A4B">
        <w:rPr>
          <w:rFonts w:cs="Gill Sans"/>
        </w:rPr>
        <w:t>feature in</w:t>
      </w:r>
      <w:r w:rsidR="00405A4B" w:rsidRPr="00405A4B">
        <w:rPr>
          <w:rFonts w:cs="Gill Sans"/>
        </w:rPr>
        <w:t xml:space="preserve"> </w:t>
      </w:r>
      <w:proofErr w:type="spellStart"/>
      <w:r w:rsidR="00405A4B" w:rsidRPr="00405A4B">
        <w:rPr>
          <w:rFonts w:cs="Gill Sans"/>
        </w:rPr>
        <w:t>ongoing</w:t>
      </w:r>
      <w:proofErr w:type="spellEnd"/>
      <w:r w:rsidR="00405A4B" w:rsidRPr="00405A4B">
        <w:rPr>
          <w:rFonts w:cs="Gill Sans"/>
        </w:rPr>
        <w:t xml:space="preserve"> musical experience. </w:t>
      </w:r>
      <w:r w:rsidR="00405A4B">
        <w:rPr>
          <w:rFonts w:cs="Gill Sans"/>
        </w:rPr>
        <w:t xml:space="preserve">In her </w:t>
      </w:r>
      <w:r w:rsidR="00D80779">
        <w:rPr>
          <w:rFonts w:cs="Gill Sans"/>
        </w:rPr>
        <w:t>1990</w:t>
      </w:r>
      <w:r w:rsidR="00405A4B">
        <w:rPr>
          <w:rFonts w:cs="Gill Sans"/>
        </w:rPr>
        <w:t xml:space="preserve"> book, she asserts that </w:t>
      </w:r>
      <w:r w:rsidR="00A042B3">
        <w:rPr>
          <w:rFonts w:cs="Gill Sans"/>
        </w:rPr>
        <w:t>a</w:t>
      </w:r>
      <w:r w:rsidR="00405A4B">
        <w:rPr>
          <w:rFonts w:cs="Gill Sans"/>
        </w:rPr>
        <w:t xml:space="preserve"> </w:t>
      </w:r>
      <w:r w:rsidR="00A042B3">
        <w:rPr>
          <w:rFonts w:cs="Gill Sans"/>
        </w:rPr>
        <w:t>central</w:t>
      </w:r>
      <w:r w:rsidR="00405A4B" w:rsidRPr="00405A4B">
        <w:rPr>
          <w:rFonts w:cs="Gill Sans"/>
        </w:rPr>
        <w:t xml:space="preserve"> line of thought </w:t>
      </w:r>
      <w:r w:rsidR="00405A4B">
        <w:rPr>
          <w:rFonts w:cs="Gill Sans"/>
        </w:rPr>
        <w:t>informing her research is the following</w:t>
      </w:r>
      <w:r w:rsidR="00A042B3">
        <w:rPr>
          <w:rFonts w:cs="Gill Sans"/>
        </w:rPr>
        <w:t xml:space="preserve"> idea, which she attributes to Meyer</w:t>
      </w:r>
      <w:r w:rsidR="00405A4B">
        <w:rPr>
          <w:rFonts w:cs="Gill Sans"/>
        </w:rPr>
        <w:t>:</w:t>
      </w:r>
    </w:p>
    <w:p w14:paraId="64DDB1E0" w14:textId="77777777" w:rsidR="00405A4B" w:rsidRDefault="00405A4B" w:rsidP="00405A4B">
      <w:pPr>
        <w:pStyle w:val="QQuote"/>
      </w:pPr>
      <w:r w:rsidRPr="00405A4B">
        <w:t xml:space="preserve">Of greater psychological import […] is Meyer’s suggestion that through experience, listeners internalize the complex system of probability relationships, and, when listening to a particular piece of music, relate the sounded elements to this knowledge. This process gives rise to dynamically changing expectations about subsequent events, which may or may not be satisfied, or may be satisfied only partially, indirectly, or with some delay. In these expectations reside what to Meyer </w:t>
      </w:r>
      <w:proofErr w:type="gramStart"/>
      <w:r w:rsidRPr="00405A4B">
        <w:t>is</w:t>
      </w:r>
      <w:proofErr w:type="gramEnd"/>
      <w:r w:rsidRPr="00405A4B">
        <w:t xml:space="preserve"> the syntax, the meaning, and the</w:t>
      </w:r>
      <w:r>
        <w:t xml:space="preserve"> aesthetic experience of music.</w:t>
      </w:r>
      <w:r w:rsidRPr="00405A4B">
        <w:t xml:space="preserve"> </w:t>
      </w:r>
      <w:r>
        <w:t>(</w:t>
      </w:r>
      <w:proofErr w:type="spellStart"/>
      <w:r w:rsidRPr="00405A4B">
        <w:t>Krumhansl</w:t>
      </w:r>
      <w:proofErr w:type="spellEnd"/>
      <w:r w:rsidRPr="00405A4B">
        <w:t xml:space="preserve"> </w:t>
      </w:r>
      <w:r w:rsidR="00D80779">
        <w:t>1990</w:t>
      </w:r>
      <w:r>
        <w:t>,</w:t>
      </w:r>
      <w:r w:rsidRPr="00405A4B">
        <w:t xml:space="preserve"> p. 63</w:t>
      </w:r>
      <w:r>
        <w:t xml:space="preserve">) </w:t>
      </w:r>
    </w:p>
    <w:p w14:paraId="27FDDAE8" w14:textId="77777777" w:rsidR="00B20589" w:rsidRDefault="00574684" w:rsidP="00405A4B">
      <w:pPr>
        <w:tabs>
          <w:tab w:val="left" w:pos="274"/>
          <w:tab w:val="left" w:pos="1440"/>
        </w:tabs>
        <w:spacing w:after="120" w:line="276" w:lineRule="auto"/>
        <w:contextualSpacing/>
        <w:jc w:val="both"/>
        <w:rPr>
          <w:rFonts w:cs="Gill Sans"/>
        </w:rPr>
      </w:pPr>
      <w:proofErr w:type="spellStart"/>
      <w:r>
        <w:rPr>
          <w:rFonts w:cs="Gill Sans"/>
        </w:rPr>
        <w:t>Krumhansl</w:t>
      </w:r>
      <w:proofErr w:type="spellEnd"/>
      <w:r>
        <w:rPr>
          <w:rFonts w:cs="Gill Sans"/>
        </w:rPr>
        <w:t xml:space="preserve"> </w:t>
      </w:r>
      <w:r w:rsidR="009F1652">
        <w:rPr>
          <w:rFonts w:cs="Gill Sans"/>
        </w:rPr>
        <w:t>here at least seems to be hinting</w:t>
      </w:r>
      <w:r>
        <w:rPr>
          <w:rFonts w:cs="Gill Sans"/>
        </w:rPr>
        <w:t xml:space="preserve"> that</w:t>
      </w:r>
      <w:r w:rsidR="00405A4B" w:rsidRPr="00405A4B">
        <w:rPr>
          <w:rFonts w:cs="Gill Sans"/>
        </w:rPr>
        <w:t xml:space="preserve"> the expectations one may form and articulate about music</w:t>
      </w:r>
      <w:r w:rsidR="002035D6">
        <w:rPr>
          <w:rFonts w:cs="Gill Sans"/>
        </w:rPr>
        <w:t xml:space="preserve"> </w:t>
      </w:r>
      <w:r w:rsidR="00405A4B">
        <w:rPr>
          <w:rFonts w:cs="Gill Sans"/>
        </w:rPr>
        <w:t>really do feature</w:t>
      </w:r>
      <w:r w:rsidR="00405A4B" w:rsidRPr="00405A4B">
        <w:rPr>
          <w:rFonts w:cs="Gill Sans"/>
        </w:rPr>
        <w:t xml:space="preserve"> in the </w:t>
      </w:r>
      <w:proofErr w:type="spellStart"/>
      <w:r w:rsidR="00405A4B" w:rsidRPr="00405A4B">
        <w:rPr>
          <w:rFonts w:cs="Gill Sans"/>
        </w:rPr>
        <w:t>ongoing</w:t>
      </w:r>
      <w:proofErr w:type="spellEnd"/>
      <w:r w:rsidR="00405A4B" w:rsidRPr="00405A4B">
        <w:rPr>
          <w:rFonts w:cs="Gill Sans"/>
        </w:rPr>
        <w:t xml:space="preserve"> conscious </w:t>
      </w:r>
      <w:r w:rsidR="00405A4B">
        <w:rPr>
          <w:rFonts w:cs="Gill Sans"/>
        </w:rPr>
        <w:t>experience</w:t>
      </w:r>
      <w:r w:rsidR="00405A4B" w:rsidRPr="00405A4B">
        <w:rPr>
          <w:rFonts w:cs="Gill Sans"/>
        </w:rPr>
        <w:t xml:space="preserve"> of music</w:t>
      </w:r>
      <w:r w:rsidR="009F1652">
        <w:rPr>
          <w:rFonts w:cs="Gill Sans"/>
        </w:rPr>
        <w:t>, that</w:t>
      </w:r>
      <w:r w:rsidR="00405A4B" w:rsidRPr="00405A4B">
        <w:rPr>
          <w:rFonts w:cs="Gill Sans"/>
        </w:rPr>
        <w:t xml:space="preserve"> </w:t>
      </w:r>
      <w:r w:rsidR="009F1652">
        <w:rPr>
          <w:rFonts w:cs="Gill Sans"/>
        </w:rPr>
        <w:t>o</w:t>
      </w:r>
      <w:r w:rsidR="00A042B3">
        <w:rPr>
          <w:rFonts w:cs="Gill Sans"/>
        </w:rPr>
        <w:t xml:space="preserve">ne actively relates them to what one hears as one listens to a piece. </w:t>
      </w:r>
    </w:p>
    <w:p w14:paraId="50C3CBC6" w14:textId="77777777" w:rsidR="0092391B" w:rsidRDefault="00B20589" w:rsidP="00405A4B">
      <w:pPr>
        <w:tabs>
          <w:tab w:val="left" w:pos="274"/>
          <w:tab w:val="left" w:pos="1440"/>
        </w:tabs>
        <w:spacing w:after="120" w:line="276" w:lineRule="auto"/>
        <w:contextualSpacing/>
        <w:jc w:val="both"/>
        <w:rPr>
          <w:rFonts w:cs="Gill Sans"/>
        </w:rPr>
      </w:pPr>
      <w:r>
        <w:rPr>
          <w:rFonts w:cs="Gill Sans"/>
        </w:rPr>
        <w:tab/>
      </w:r>
      <w:r w:rsidR="0092391B">
        <w:rPr>
          <w:rFonts w:cs="Gill Sans"/>
        </w:rPr>
        <w:t xml:space="preserve">This idea—that we have conscious access to the expectations that drive our experience—underpins much of the methodology of the research into expectations. Models of expectation </w:t>
      </w:r>
      <w:r w:rsidR="0092391B" w:rsidRPr="0092391B">
        <w:rPr>
          <w:rFonts w:cs="Gill Sans"/>
        </w:rPr>
        <w:t xml:space="preserve">are tested according to whether they correlate with subjects’ expectation judgments. For instance, in a series of studies by </w:t>
      </w:r>
      <w:r w:rsidR="001C324C">
        <w:rPr>
          <w:rFonts w:cs="Gill Sans"/>
        </w:rPr>
        <w:t>James</w:t>
      </w:r>
      <w:r w:rsidR="00A342DF">
        <w:rPr>
          <w:rFonts w:cs="Gill Sans"/>
        </w:rPr>
        <w:t xml:space="preserve"> </w:t>
      </w:r>
      <w:proofErr w:type="spellStart"/>
      <w:r w:rsidR="0092391B" w:rsidRPr="0092391B">
        <w:rPr>
          <w:rFonts w:cs="Gill Sans"/>
        </w:rPr>
        <w:t>Carlsen</w:t>
      </w:r>
      <w:proofErr w:type="spellEnd"/>
      <w:r w:rsidR="0092391B" w:rsidRPr="0092391B">
        <w:rPr>
          <w:rFonts w:cs="Gill Sans"/>
        </w:rPr>
        <w:t xml:space="preserve"> and colleagues (</w:t>
      </w:r>
      <w:proofErr w:type="spellStart"/>
      <w:r w:rsidR="0092391B" w:rsidRPr="0092391B">
        <w:rPr>
          <w:rFonts w:cs="Gill Sans"/>
        </w:rPr>
        <w:t>Carlsen</w:t>
      </w:r>
      <w:proofErr w:type="spellEnd"/>
      <w:r w:rsidR="0092391B" w:rsidRPr="0092391B">
        <w:rPr>
          <w:rFonts w:cs="Gill Sans"/>
        </w:rPr>
        <w:t xml:space="preserve"> et al. 1970, </w:t>
      </w:r>
      <w:proofErr w:type="spellStart"/>
      <w:r w:rsidR="0092391B" w:rsidRPr="0092391B">
        <w:rPr>
          <w:rFonts w:cs="Gill Sans"/>
        </w:rPr>
        <w:t>Carlsen</w:t>
      </w:r>
      <w:proofErr w:type="spellEnd"/>
      <w:r w:rsidR="0092391B" w:rsidRPr="0092391B">
        <w:rPr>
          <w:rFonts w:cs="Gill Sans"/>
        </w:rPr>
        <w:t xml:space="preserve"> 1981, </w:t>
      </w:r>
      <w:proofErr w:type="spellStart"/>
      <w:r w:rsidR="0092391B" w:rsidRPr="0092391B">
        <w:rPr>
          <w:rFonts w:cs="Gill Sans"/>
        </w:rPr>
        <w:t>Unyk</w:t>
      </w:r>
      <w:proofErr w:type="spellEnd"/>
      <w:r w:rsidR="0092391B" w:rsidRPr="0092391B">
        <w:rPr>
          <w:rFonts w:cs="Gill Sans"/>
        </w:rPr>
        <w:t xml:space="preserve"> and </w:t>
      </w:r>
      <w:proofErr w:type="spellStart"/>
      <w:r w:rsidR="0092391B" w:rsidRPr="0092391B">
        <w:rPr>
          <w:rFonts w:cs="Gill Sans"/>
        </w:rPr>
        <w:t>Carlsen</w:t>
      </w:r>
      <w:proofErr w:type="spellEnd"/>
      <w:r w:rsidR="0092391B" w:rsidRPr="0092391B">
        <w:rPr>
          <w:rFonts w:cs="Gill Sans"/>
        </w:rPr>
        <w:t xml:space="preserve"> 1987), listeners were presented with two successive tones, and asked to sing what they believed would be the continuation of the melody, had it been allowed to continue. A related method, known as the ‘probe-tone method’, has also been widely used (e.g. </w:t>
      </w:r>
      <w:proofErr w:type="spellStart"/>
      <w:r w:rsidR="0092391B" w:rsidRPr="0092391B">
        <w:rPr>
          <w:rFonts w:cs="Gill Sans"/>
        </w:rPr>
        <w:t>Krumhansl</w:t>
      </w:r>
      <w:proofErr w:type="spellEnd"/>
      <w:r w:rsidR="0092391B" w:rsidRPr="0092391B">
        <w:rPr>
          <w:rFonts w:cs="Gill Sans"/>
        </w:rPr>
        <w:t xml:space="preserve"> and Kessler 1982, Cuddy and </w:t>
      </w:r>
      <w:proofErr w:type="spellStart"/>
      <w:r w:rsidR="0092391B" w:rsidRPr="0092391B">
        <w:rPr>
          <w:rFonts w:cs="Gill Sans"/>
        </w:rPr>
        <w:t>Lunney</w:t>
      </w:r>
      <w:proofErr w:type="spellEnd"/>
      <w:r w:rsidR="0092391B" w:rsidRPr="0092391B">
        <w:rPr>
          <w:rFonts w:cs="Gill Sans"/>
        </w:rPr>
        <w:t xml:space="preserve"> 1995, </w:t>
      </w:r>
      <w:proofErr w:type="spellStart"/>
      <w:r w:rsidR="0092391B" w:rsidRPr="0092391B">
        <w:rPr>
          <w:rFonts w:cs="Gill Sans"/>
        </w:rPr>
        <w:t>Krumhansl</w:t>
      </w:r>
      <w:proofErr w:type="spellEnd"/>
      <w:r w:rsidR="0092391B" w:rsidRPr="0092391B">
        <w:rPr>
          <w:rFonts w:cs="Gill Sans"/>
        </w:rPr>
        <w:t xml:space="preserve"> 1995). Here, various musical contexts—like the two-tone contexts above—are followed by a probe tone. Listeners are asked to rate how well the probe tone matches their expectations as to what was likely to have followed from the previous two tones.</w:t>
      </w:r>
      <w:r w:rsidR="0092391B">
        <w:rPr>
          <w:rFonts w:cs="Gill Sans"/>
        </w:rPr>
        <w:t xml:space="preserve"> </w:t>
      </w:r>
      <w:r w:rsidR="002035D6">
        <w:rPr>
          <w:rFonts w:cs="Gill Sans"/>
        </w:rPr>
        <w:t>This methodology seems to require</w:t>
      </w:r>
      <w:r w:rsidR="0092391B">
        <w:rPr>
          <w:rFonts w:cs="Gill Sans"/>
        </w:rPr>
        <w:t xml:space="preserve"> that listeners have some access to their expectations. But if this is the case, then </w:t>
      </w:r>
      <w:r w:rsidR="00A514EB">
        <w:rPr>
          <w:rFonts w:cs="Gill Sans"/>
        </w:rPr>
        <w:t xml:space="preserve">these </w:t>
      </w:r>
      <w:proofErr w:type="gramStart"/>
      <w:r w:rsidR="00A514EB">
        <w:rPr>
          <w:rFonts w:cs="Gill Sans"/>
        </w:rPr>
        <w:t>experiments  say</w:t>
      </w:r>
      <w:proofErr w:type="gramEnd"/>
      <w:r w:rsidR="00A514EB">
        <w:rPr>
          <w:rFonts w:cs="Gill Sans"/>
        </w:rPr>
        <w:t xml:space="preserve"> nothing about our unconscious expectations unless we </w:t>
      </w:r>
      <w:r w:rsidR="009F1652">
        <w:rPr>
          <w:rFonts w:cs="Gill Sans"/>
        </w:rPr>
        <w:t xml:space="preserve">posit that </w:t>
      </w:r>
      <w:r w:rsidR="00A514EB">
        <w:rPr>
          <w:rFonts w:cs="Gill Sans"/>
        </w:rPr>
        <w:t xml:space="preserve"> unconscious experiences can </w:t>
      </w:r>
      <w:r w:rsidR="009F1652">
        <w:rPr>
          <w:rFonts w:cs="Gill Sans"/>
        </w:rPr>
        <w:t xml:space="preserve">somehow </w:t>
      </w:r>
      <w:r w:rsidR="00A514EB">
        <w:rPr>
          <w:rFonts w:cs="Gill Sans"/>
        </w:rPr>
        <w:t xml:space="preserve">be consciously </w:t>
      </w:r>
      <w:r w:rsidR="00507E97">
        <w:rPr>
          <w:rFonts w:cs="Gill Sans"/>
        </w:rPr>
        <w:t xml:space="preserve">accessed—a </w:t>
      </w:r>
      <w:r w:rsidR="00A514EB">
        <w:rPr>
          <w:rFonts w:cs="Gill Sans"/>
        </w:rPr>
        <w:t xml:space="preserve">blatant contradiction on at least some accounts of consciousness. </w:t>
      </w:r>
    </w:p>
    <w:p w14:paraId="026D4E70" w14:textId="5A92E20E" w:rsidR="0092391B" w:rsidRPr="0092391B" w:rsidRDefault="0092391B" w:rsidP="0092391B">
      <w:pPr>
        <w:tabs>
          <w:tab w:val="left" w:pos="274"/>
          <w:tab w:val="left" w:pos="1440"/>
        </w:tabs>
        <w:spacing w:after="120" w:line="276" w:lineRule="auto"/>
        <w:contextualSpacing/>
        <w:jc w:val="both"/>
        <w:rPr>
          <w:rFonts w:cs="Gill Sans"/>
        </w:rPr>
      </w:pPr>
      <w:r>
        <w:rPr>
          <w:rFonts w:cs="Gill Sans"/>
        </w:rPr>
        <w:tab/>
        <w:t>David Huron prov</w:t>
      </w:r>
      <w:r w:rsidR="00BC1D39">
        <w:rPr>
          <w:rFonts w:cs="Gill Sans"/>
        </w:rPr>
        <w:t xml:space="preserve">ides </w:t>
      </w:r>
      <w:proofErr w:type="gramStart"/>
      <w:r w:rsidR="00BC1D39">
        <w:rPr>
          <w:rFonts w:cs="Gill Sans"/>
        </w:rPr>
        <w:t>a taxonomy</w:t>
      </w:r>
      <w:proofErr w:type="gramEnd"/>
      <w:r w:rsidR="00BC1D39">
        <w:rPr>
          <w:rFonts w:cs="Gill Sans"/>
        </w:rPr>
        <w:t xml:space="preserve"> of expectations</w:t>
      </w:r>
      <w:r w:rsidR="0018155E">
        <w:rPr>
          <w:rFonts w:cs="Gill Sans"/>
        </w:rPr>
        <w:t xml:space="preserve"> </w:t>
      </w:r>
      <w:r w:rsidR="009F1652">
        <w:rPr>
          <w:rFonts w:cs="Gill Sans"/>
        </w:rPr>
        <w:t>which</w:t>
      </w:r>
      <w:r w:rsidR="0018155E">
        <w:rPr>
          <w:rFonts w:cs="Gill Sans"/>
        </w:rPr>
        <w:t xml:space="preserve"> might help to resolve the ambiguity</w:t>
      </w:r>
      <w:r>
        <w:rPr>
          <w:rFonts w:cs="Gill Sans"/>
        </w:rPr>
        <w:t>. H</w:t>
      </w:r>
      <w:r w:rsidR="0075595B">
        <w:rPr>
          <w:rFonts w:cs="Gill Sans"/>
        </w:rPr>
        <w:t xml:space="preserve">e </w:t>
      </w:r>
      <w:r w:rsidRPr="0092391B">
        <w:rPr>
          <w:rFonts w:cs="Gill Sans"/>
        </w:rPr>
        <w:t>suggests that there are four different types of expectations: schematic, veridical, dynamic and conscious expectations</w:t>
      </w:r>
      <w:r w:rsidR="0075595B">
        <w:rPr>
          <w:rFonts w:cs="Gill Sans"/>
        </w:rPr>
        <w:t xml:space="preserve"> (Huron 2006)</w:t>
      </w:r>
      <w:r w:rsidRPr="0092391B">
        <w:rPr>
          <w:rFonts w:cs="Gill Sans"/>
        </w:rPr>
        <w:t xml:space="preserve">. </w:t>
      </w:r>
      <w:r w:rsidR="00B20589">
        <w:rPr>
          <w:rFonts w:cs="Gill Sans"/>
        </w:rPr>
        <w:t>First of all, we have schematic and veridical expectations (this distinction</w:t>
      </w:r>
      <w:r w:rsidRPr="0092391B">
        <w:rPr>
          <w:rFonts w:cs="Gill Sans"/>
        </w:rPr>
        <w:t xml:space="preserve"> is </w:t>
      </w:r>
      <w:r>
        <w:rPr>
          <w:rFonts w:cs="Gill Sans"/>
        </w:rPr>
        <w:t>borrowed</w:t>
      </w:r>
      <w:r w:rsidRPr="0092391B">
        <w:rPr>
          <w:rFonts w:cs="Gill Sans"/>
        </w:rPr>
        <w:t xml:space="preserve"> from work by </w:t>
      </w:r>
      <w:proofErr w:type="spellStart"/>
      <w:r w:rsidR="00B20589">
        <w:rPr>
          <w:rFonts w:cs="Gill Sans"/>
        </w:rPr>
        <w:t>Bharucha</w:t>
      </w:r>
      <w:proofErr w:type="spellEnd"/>
      <w:r w:rsidR="00B20589">
        <w:rPr>
          <w:rFonts w:cs="Gill Sans"/>
        </w:rPr>
        <w:t xml:space="preserve"> and colleagues, </w:t>
      </w:r>
      <w:r>
        <w:rPr>
          <w:rFonts w:cs="Gill Sans"/>
        </w:rPr>
        <w:t>e.g.</w:t>
      </w:r>
      <w:r w:rsidR="0050693E">
        <w:rPr>
          <w:rFonts w:cs="Gill Sans"/>
        </w:rPr>
        <w:t xml:space="preserve"> </w:t>
      </w:r>
      <w:proofErr w:type="spellStart"/>
      <w:r w:rsidR="0050693E">
        <w:rPr>
          <w:rFonts w:cs="Gill Sans"/>
        </w:rPr>
        <w:t>Bharucha</w:t>
      </w:r>
      <w:proofErr w:type="spellEnd"/>
      <w:r w:rsidR="0050693E">
        <w:rPr>
          <w:rFonts w:cs="Gill Sans"/>
        </w:rPr>
        <w:t xml:space="preserve"> and </w:t>
      </w:r>
      <w:proofErr w:type="spellStart"/>
      <w:r w:rsidR="0050693E">
        <w:rPr>
          <w:rFonts w:cs="Gill Sans"/>
        </w:rPr>
        <w:t>Stoeckig</w:t>
      </w:r>
      <w:proofErr w:type="spellEnd"/>
      <w:r w:rsidR="0050693E">
        <w:rPr>
          <w:rFonts w:cs="Gill Sans"/>
        </w:rPr>
        <w:t xml:space="preserve"> 1986, </w:t>
      </w:r>
      <w:proofErr w:type="spellStart"/>
      <w:r w:rsidR="0050693E">
        <w:rPr>
          <w:rFonts w:cs="Gill Sans"/>
        </w:rPr>
        <w:t>Bharucha</w:t>
      </w:r>
      <w:proofErr w:type="spellEnd"/>
      <w:r w:rsidR="0050693E">
        <w:rPr>
          <w:rFonts w:cs="Gill Sans"/>
        </w:rPr>
        <w:t xml:space="preserve"> 1994). </w:t>
      </w:r>
      <w:r w:rsidRPr="003F1E53">
        <w:rPr>
          <w:rFonts w:cs="Gill Sans"/>
          <w:i/>
        </w:rPr>
        <w:t xml:space="preserve">Schematic expectations </w:t>
      </w:r>
      <w:r w:rsidRPr="0092391B">
        <w:rPr>
          <w:rFonts w:cs="Gill Sans"/>
        </w:rPr>
        <w:t xml:space="preserve">are those that </w:t>
      </w:r>
      <w:r w:rsidR="00A619F4">
        <w:rPr>
          <w:rFonts w:cs="Gill Sans"/>
        </w:rPr>
        <w:t>arise from statistical learning.</w:t>
      </w:r>
      <w:r w:rsidRPr="0092391B">
        <w:rPr>
          <w:rFonts w:cs="Gill Sans"/>
        </w:rPr>
        <w:t xml:space="preserve"> </w:t>
      </w:r>
      <w:r w:rsidR="00A619F4">
        <w:rPr>
          <w:rFonts w:cs="Gill Sans"/>
        </w:rPr>
        <w:t xml:space="preserve">They are general: they </w:t>
      </w:r>
      <w:r w:rsidRPr="0092391B">
        <w:rPr>
          <w:rFonts w:cs="Gill Sans"/>
        </w:rPr>
        <w:t>concern</w:t>
      </w:r>
      <w:r w:rsidR="00A619F4">
        <w:rPr>
          <w:rFonts w:cs="Gill Sans"/>
        </w:rPr>
        <w:t>, for example,</w:t>
      </w:r>
      <w:r w:rsidRPr="0092391B">
        <w:rPr>
          <w:rFonts w:cs="Gill Sans"/>
        </w:rPr>
        <w:t xml:space="preserve"> the kinds of regularities that </w:t>
      </w:r>
      <w:r w:rsidR="00A619F4">
        <w:rPr>
          <w:rFonts w:cs="Gill Sans"/>
        </w:rPr>
        <w:t>are usually apparent in</w:t>
      </w:r>
      <w:r w:rsidRPr="0092391B">
        <w:rPr>
          <w:rFonts w:cs="Gill Sans"/>
        </w:rPr>
        <w:t xml:space="preserve"> music </w:t>
      </w:r>
      <w:r w:rsidR="00A619F4">
        <w:rPr>
          <w:rFonts w:cs="Gill Sans"/>
        </w:rPr>
        <w:t>of</w:t>
      </w:r>
      <w:r w:rsidRPr="0092391B">
        <w:rPr>
          <w:rFonts w:cs="Gill Sans"/>
        </w:rPr>
        <w:t xml:space="preserve"> a given style. </w:t>
      </w:r>
      <w:r w:rsidRPr="003F1E53">
        <w:rPr>
          <w:rFonts w:cs="Gill Sans"/>
          <w:i/>
        </w:rPr>
        <w:t xml:space="preserve">Veridical expectations </w:t>
      </w:r>
      <w:r w:rsidRPr="0092391B">
        <w:rPr>
          <w:rFonts w:cs="Gill Sans"/>
        </w:rPr>
        <w:t xml:space="preserve">are specific to a given piece: when I am familiar with a </w:t>
      </w:r>
      <w:r w:rsidR="00A619F4">
        <w:rPr>
          <w:rFonts w:cs="Gill Sans"/>
        </w:rPr>
        <w:t xml:space="preserve">tune, it is </w:t>
      </w:r>
      <w:proofErr w:type="gramStart"/>
      <w:r w:rsidR="00A619F4">
        <w:rPr>
          <w:rFonts w:cs="Gill Sans"/>
        </w:rPr>
        <w:t>thought,</w:t>
      </w:r>
      <w:proofErr w:type="gramEnd"/>
      <w:r w:rsidR="00A619F4">
        <w:rPr>
          <w:rFonts w:cs="Gill Sans"/>
        </w:rPr>
        <w:t xml:space="preserve"> </w:t>
      </w:r>
      <w:r w:rsidRPr="0092391B">
        <w:rPr>
          <w:rFonts w:cs="Gill Sans"/>
        </w:rPr>
        <w:t xml:space="preserve">I have precise veridical expectations about what will happen next. I ‘know how </w:t>
      </w:r>
      <w:r w:rsidRPr="0092391B">
        <w:rPr>
          <w:rFonts w:cs="Gill Sans"/>
        </w:rPr>
        <w:lastRenderedPageBreak/>
        <w:t xml:space="preserve">it goes’, in other words. </w:t>
      </w:r>
      <w:r w:rsidR="00A619F4">
        <w:rPr>
          <w:rFonts w:cs="Gill Sans"/>
        </w:rPr>
        <w:t>The third kind of expectations are ‘</w:t>
      </w:r>
      <w:r w:rsidR="00A619F4" w:rsidRPr="003F1E53">
        <w:rPr>
          <w:rFonts w:cs="Gill Sans"/>
          <w:i/>
        </w:rPr>
        <w:t>d</w:t>
      </w:r>
      <w:r w:rsidRPr="003F1E53">
        <w:rPr>
          <w:rFonts w:cs="Gill Sans"/>
          <w:i/>
        </w:rPr>
        <w:t>ynamic expectations</w:t>
      </w:r>
      <w:r w:rsidR="00A619F4">
        <w:rPr>
          <w:rFonts w:cs="Gill Sans"/>
        </w:rPr>
        <w:t>’, which</w:t>
      </w:r>
      <w:r w:rsidRPr="0092391B">
        <w:rPr>
          <w:rFonts w:cs="Gill Sans"/>
        </w:rPr>
        <w:t xml:space="preserve"> are formed as a piece goes along: in cases of improvisation, for example, a listener can come to expect a note that sounds ‘wrong’ (because it conflicts with their schematic expectations about what is permissible in the current key, for example) if t</w:t>
      </w:r>
      <w:r w:rsidR="00A042B3">
        <w:rPr>
          <w:rFonts w:cs="Gill Sans"/>
        </w:rPr>
        <w:t>he performer keeps repeating it wi</w:t>
      </w:r>
      <w:r w:rsidRPr="0092391B">
        <w:rPr>
          <w:rFonts w:cs="Gill Sans"/>
        </w:rPr>
        <w:t xml:space="preserve">th </w:t>
      </w:r>
      <w:r w:rsidR="009F1652">
        <w:rPr>
          <w:rFonts w:cs="Gill Sans"/>
        </w:rPr>
        <w:t xml:space="preserve">apparent </w:t>
      </w:r>
      <w:r w:rsidRPr="0092391B">
        <w:rPr>
          <w:rFonts w:cs="Gill Sans"/>
        </w:rPr>
        <w:t>intent. The</w:t>
      </w:r>
      <w:r>
        <w:rPr>
          <w:rFonts w:cs="Gill Sans"/>
        </w:rPr>
        <w:t>se</w:t>
      </w:r>
      <w:r w:rsidR="002035D6">
        <w:rPr>
          <w:rFonts w:cs="Gill Sans"/>
        </w:rPr>
        <w:t xml:space="preserve"> </w:t>
      </w:r>
      <w:r>
        <w:rPr>
          <w:rFonts w:cs="Gill Sans"/>
        </w:rPr>
        <w:t>three types of</w:t>
      </w:r>
      <w:r w:rsidRPr="0092391B">
        <w:rPr>
          <w:rFonts w:cs="Gill Sans"/>
        </w:rPr>
        <w:t xml:space="preserve"> expectations</w:t>
      </w:r>
      <w:r>
        <w:rPr>
          <w:rFonts w:cs="Gill Sans"/>
        </w:rPr>
        <w:t>—veridical, schematic and dynamic—</w:t>
      </w:r>
      <w:r w:rsidRPr="0092391B">
        <w:rPr>
          <w:rFonts w:cs="Gill Sans"/>
        </w:rPr>
        <w:t>Huron tells us</w:t>
      </w:r>
      <w:r>
        <w:rPr>
          <w:rFonts w:cs="Gill Sans"/>
        </w:rPr>
        <w:t>,</w:t>
      </w:r>
      <w:r w:rsidRPr="0092391B">
        <w:rPr>
          <w:rFonts w:cs="Gill Sans"/>
        </w:rPr>
        <w:t xml:space="preserve"> </w:t>
      </w:r>
      <w:r w:rsidR="009F1652">
        <w:rPr>
          <w:rFonts w:cs="Gill Sans"/>
        </w:rPr>
        <w:t xml:space="preserve">are </w:t>
      </w:r>
      <w:r w:rsidRPr="0092391B">
        <w:rPr>
          <w:rFonts w:cs="Gill Sans"/>
        </w:rPr>
        <w:t>‘preverbal or unconscious in origin’ (</w:t>
      </w:r>
      <w:r w:rsidR="003F3837">
        <w:rPr>
          <w:rFonts w:cs="Gill Sans"/>
          <w:i/>
        </w:rPr>
        <w:t>op. cit</w:t>
      </w:r>
      <w:r>
        <w:rPr>
          <w:rFonts w:cs="Gill Sans"/>
          <w:i/>
        </w:rPr>
        <w:t xml:space="preserve">., </w:t>
      </w:r>
      <w:r>
        <w:rPr>
          <w:rFonts w:cs="Gill Sans"/>
        </w:rPr>
        <w:t>p. 235). Th</w:t>
      </w:r>
      <w:r w:rsidRPr="0092391B">
        <w:rPr>
          <w:rFonts w:cs="Gill Sans"/>
        </w:rPr>
        <w:t xml:space="preserve">e </w:t>
      </w:r>
      <w:r>
        <w:rPr>
          <w:rFonts w:cs="Gill Sans"/>
        </w:rPr>
        <w:t>final</w:t>
      </w:r>
      <w:r w:rsidRPr="0092391B">
        <w:rPr>
          <w:rFonts w:cs="Gill Sans"/>
        </w:rPr>
        <w:t xml:space="preserve"> class of expectations—</w:t>
      </w:r>
      <w:r w:rsidR="00A619F4">
        <w:rPr>
          <w:rFonts w:cs="Gill Sans"/>
        </w:rPr>
        <w:t>what Huron calls ‘</w:t>
      </w:r>
      <w:r w:rsidRPr="003F1E53">
        <w:rPr>
          <w:rFonts w:cs="Gill Sans"/>
          <w:i/>
        </w:rPr>
        <w:t xml:space="preserve">conscious </w:t>
      </w:r>
      <w:r w:rsidR="00A619F4" w:rsidRPr="003F1E53">
        <w:rPr>
          <w:rFonts w:cs="Gill Sans"/>
          <w:i/>
        </w:rPr>
        <w:t>expectations</w:t>
      </w:r>
      <w:r w:rsidR="00A619F4">
        <w:rPr>
          <w:rFonts w:cs="Gill Sans"/>
        </w:rPr>
        <w:t>’</w:t>
      </w:r>
      <w:r w:rsidRPr="0092391B">
        <w:rPr>
          <w:rFonts w:cs="Gill Sans"/>
        </w:rPr>
        <w:t>—arise from explicit deliberati</w:t>
      </w:r>
      <w:r w:rsidR="002035D6">
        <w:rPr>
          <w:rFonts w:cs="Gill Sans"/>
        </w:rPr>
        <w:t xml:space="preserve">on and reflection. For example, reading ‘Lento’ in </w:t>
      </w:r>
      <w:r w:rsidRPr="0092391B">
        <w:rPr>
          <w:rFonts w:cs="Gill Sans"/>
        </w:rPr>
        <w:t xml:space="preserve">the programme notes </w:t>
      </w:r>
      <w:r w:rsidR="002035D6">
        <w:rPr>
          <w:rFonts w:cs="Gill Sans"/>
        </w:rPr>
        <w:t>at a concert might cause me to expect the music to be slow.</w:t>
      </w:r>
    </w:p>
    <w:p w14:paraId="3666DA8E" w14:textId="4FF725E0" w:rsidR="0092391B" w:rsidRDefault="0092391B" w:rsidP="0092391B">
      <w:pPr>
        <w:tabs>
          <w:tab w:val="left" w:pos="274"/>
          <w:tab w:val="left" w:pos="1440"/>
        </w:tabs>
        <w:spacing w:after="120" w:line="276" w:lineRule="auto"/>
        <w:contextualSpacing/>
        <w:jc w:val="both"/>
        <w:rPr>
          <w:rFonts w:cs="Gill Sans"/>
        </w:rPr>
      </w:pPr>
      <w:r>
        <w:rPr>
          <w:rFonts w:cs="Gill Sans"/>
        </w:rPr>
        <w:tab/>
      </w:r>
      <w:r w:rsidRPr="0092391B">
        <w:rPr>
          <w:rFonts w:cs="Gill Sans"/>
        </w:rPr>
        <w:t xml:space="preserve">Huron’s taxonomy is </w:t>
      </w:r>
      <w:r>
        <w:rPr>
          <w:rFonts w:cs="Gill Sans"/>
        </w:rPr>
        <w:t>problematic</w:t>
      </w:r>
      <w:r w:rsidRPr="0092391B">
        <w:rPr>
          <w:rFonts w:cs="Gill Sans"/>
        </w:rPr>
        <w:t xml:space="preserve"> in a number of </w:t>
      </w:r>
      <w:r>
        <w:rPr>
          <w:rFonts w:cs="Gill Sans"/>
        </w:rPr>
        <w:t>respects</w:t>
      </w:r>
      <w:r w:rsidRPr="0092391B">
        <w:rPr>
          <w:rFonts w:cs="Gill Sans"/>
        </w:rPr>
        <w:t xml:space="preserve">. </w:t>
      </w:r>
      <w:r w:rsidR="009F1652">
        <w:rPr>
          <w:rFonts w:cs="Gill Sans"/>
        </w:rPr>
        <w:t>First, i</w:t>
      </w:r>
      <w:r w:rsidR="006E4D7F">
        <w:rPr>
          <w:rFonts w:cs="Gill Sans"/>
        </w:rPr>
        <w:t xml:space="preserve">t is </w:t>
      </w:r>
      <w:r w:rsidR="009F1652">
        <w:rPr>
          <w:rFonts w:cs="Gill Sans"/>
        </w:rPr>
        <w:t>unclear</w:t>
      </w:r>
      <w:r w:rsidR="006E4D7F">
        <w:rPr>
          <w:rFonts w:cs="Gill Sans"/>
        </w:rPr>
        <w:t xml:space="preserve"> whether</w:t>
      </w:r>
      <w:r w:rsidR="00A619F4">
        <w:rPr>
          <w:rFonts w:cs="Gill Sans"/>
        </w:rPr>
        <w:t xml:space="preserve"> </w:t>
      </w:r>
      <w:r w:rsidR="002E6D63">
        <w:rPr>
          <w:rFonts w:cs="Gill Sans"/>
        </w:rPr>
        <w:t>it is intended</w:t>
      </w:r>
      <w:r w:rsidR="00A619F4">
        <w:rPr>
          <w:rFonts w:cs="Gill Sans"/>
        </w:rPr>
        <w:t xml:space="preserve"> to be exhaustive. </w:t>
      </w:r>
      <w:r w:rsidR="009F1652">
        <w:rPr>
          <w:rFonts w:cs="Gill Sans"/>
        </w:rPr>
        <w:t>Second, i</w:t>
      </w:r>
      <w:r w:rsidR="00A619F4">
        <w:rPr>
          <w:rFonts w:cs="Gill Sans"/>
        </w:rPr>
        <w:t xml:space="preserve">t is also unclear </w:t>
      </w:r>
      <w:r w:rsidR="006E4D7F">
        <w:rPr>
          <w:rFonts w:cs="Gill Sans"/>
        </w:rPr>
        <w:t>if</w:t>
      </w:r>
      <w:r w:rsidR="00A619F4">
        <w:rPr>
          <w:rFonts w:cs="Gill Sans"/>
        </w:rPr>
        <w:t xml:space="preserve"> the categories may overlap </w:t>
      </w:r>
      <w:r w:rsidR="006E4D7F">
        <w:rPr>
          <w:rFonts w:cs="Gill Sans"/>
        </w:rPr>
        <w:t xml:space="preserve">or not </w:t>
      </w:r>
      <w:r w:rsidR="00A619F4">
        <w:rPr>
          <w:rFonts w:cs="Gill Sans"/>
        </w:rPr>
        <w:t>(</w:t>
      </w:r>
      <w:r w:rsidR="009F1652">
        <w:rPr>
          <w:rFonts w:cs="Gill Sans"/>
        </w:rPr>
        <w:t xml:space="preserve">for instance, </w:t>
      </w:r>
      <w:r w:rsidR="00A619F4">
        <w:rPr>
          <w:rFonts w:cs="Gill Sans"/>
        </w:rPr>
        <w:t xml:space="preserve">whether a dynamic expectation could </w:t>
      </w:r>
      <w:r w:rsidR="0018155E">
        <w:rPr>
          <w:rFonts w:cs="Gill Sans"/>
        </w:rPr>
        <w:t xml:space="preserve">also </w:t>
      </w:r>
      <w:r w:rsidR="00A619F4">
        <w:rPr>
          <w:rFonts w:cs="Gill Sans"/>
        </w:rPr>
        <w:t>be either veridical or schematic)</w:t>
      </w:r>
      <w:r w:rsidRPr="0092391B">
        <w:rPr>
          <w:rFonts w:cs="Gill Sans"/>
        </w:rPr>
        <w:t xml:space="preserve">. </w:t>
      </w:r>
      <w:r w:rsidR="009F1652">
        <w:rPr>
          <w:rFonts w:cs="Gill Sans"/>
        </w:rPr>
        <w:t>Third, and m</w:t>
      </w:r>
      <w:r w:rsidR="00A042B3">
        <w:rPr>
          <w:rFonts w:cs="Gill Sans"/>
        </w:rPr>
        <w:t>ore</w:t>
      </w:r>
      <w:r w:rsidRPr="0092391B">
        <w:rPr>
          <w:rFonts w:cs="Gill Sans"/>
        </w:rPr>
        <w:t xml:space="preserve"> importantly</w:t>
      </w:r>
      <w:r w:rsidR="009F1652">
        <w:rPr>
          <w:rFonts w:cs="Gill Sans"/>
        </w:rPr>
        <w:t>,</w:t>
      </w:r>
      <w:r w:rsidR="00A042B3">
        <w:rPr>
          <w:rFonts w:cs="Gill Sans"/>
        </w:rPr>
        <w:t xml:space="preserve"> </w:t>
      </w:r>
      <w:r w:rsidRPr="0092391B">
        <w:rPr>
          <w:rFonts w:cs="Gill Sans"/>
        </w:rPr>
        <w:t xml:space="preserve">there is no indication as to whether these expectations are meant to feature in conscious musical experience or not. Being ‘unconscious or preverbal in origin’ does not necessarily mean that the schematic, veridical or dynamic expectations cannot be conscious. One can </w:t>
      </w:r>
      <w:r w:rsidR="00A042B3">
        <w:rPr>
          <w:rFonts w:cs="Gill Sans"/>
        </w:rPr>
        <w:t>entertain</w:t>
      </w:r>
      <w:r w:rsidRPr="0092391B">
        <w:rPr>
          <w:rFonts w:cs="Gill Sans"/>
        </w:rPr>
        <w:t xml:space="preserve"> many explicit thoughts, such as ‘I would like a ham sandwich’, that are no less conscious for having originated in</w:t>
      </w:r>
      <w:r w:rsidR="00A042B3">
        <w:rPr>
          <w:rFonts w:cs="Gill Sans"/>
        </w:rPr>
        <w:t xml:space="preserve"> the preverbal state of hunger—</w:t>
      </w:r>
      <w:r w:rsidRPr="0092391B">
        <w:rPr>
          <w:rFonts w:cs="Gill Sans"/>
        </w:rPr>
        <w:t xml:space="preserve">an unconscious registration of which </w:t>
      </w:r>
      <w:r w:rsidR="00A042B3">
        <w:rPr>
          <w:rFonts w:cs="Gill Sans"/>
        </w:rPr>
        <w:t xml:space="preserve">physiological state </w:t>
      </w:r>
      <w:r w:rsidRPr="0092391B">
        <w:rPr>
          <w:rFonts w:cs="Gill Sans"/>
        </w:rPr>
        <w:t xml:space="preserve">could well have prompted my intention to make myself a snack. So, when we are trying to </w:t>
      </w:r>
      <w:r w:rsidR="00C320DF">
        <w:rPr>
          <w:rFonts w:cs="Gill Sans"/>
        </w:rPr>
        <w:t xml:space="preserve">characterise conscious experience, </w:t>
      </w:r>
      <w:r>
        <w:rPr>
          <w:rFonts w:cs="Gill Sans"/>
        </w:rPr>
        <w:t xml:space="preserve">Huron’s taxonomy does not </w:t>
      </w:r>
      <w:r w:rsidR="009F1652">
        <w:rPr>
          <w:rFonts w:cs="Gill Sans"/>
        </w:rPr>
        <w:t xml:space="preserve">overly </w:t>
      </w:r>
      <w:r>
        <w:rPr>
          <w:rFonts w:cs="Gill Sans"/>
        </w:rPr>
        <w:t>help matters.</w:t>
      </w:r>
      <w:r w:rsidR="00C320DF">
        <w:rPr>
          <w:rFonts w:cs="Gill Sans"/>
        </w:rPr>
        <w:t xml:space="preserve"> </w:t>
      </w:r>
      <w:r w:rsidR="009F1652">
        <w:rPr>
          <w:rFonts w:cs="Gill Sans"/>
        </w:rPr>
        <w:t>So h</w:t>
      </w:r>
      <w:r w:rsidR="00C320DF">
        <w:rPr>
          <w:rFonts w:cs="Gill Sans"/>
        </w:rPr>
        <w:t>ow are we to proceed?</w:t>
      </w:r>
    </w:p>
    <w:p w14:paraId="22DB5873" w14:textId="77777777" w:rsidR="00CA07FD" w:rsidRPr="00CA07FD" w:rsidRDefault="0092391B" w:rsidP="00CA07FD">
      <w:pPr>
        <w:tabs>
          <w:tab w:val="left" w:pos="274"/>
          <w:tab w:val="left" w:pos="1440"/>
        </w:tabs>
        <w:spacing w:after="120" w:line="276" w:lineRule="auto"/>
        <w:contextualSpacing/>
        <w:jc w:val="both"/>
        <w:rPr>
          <w:rFonts w:cs="Gill Sans"/>
        </w:rPr>
      </w:pPr>
      <w:r>
        <w:rPr>
          <w:rFonts w:cs="Gill Sans"/>
        </w:rPr>
        <w:tab/>
      </w:r>
      <w:r w:rsidR="00CA07FD" w:rsidRPr="00CA07FD">
        <w:rPr>
          <w:rFonts w:cs="Gill Sans"/>
        </w:rPr>
        <w:t>Given that</w:t>
      </w:r>
      <w:r w:rsidR="00C320DF">
        <w:rPr>
          <w:rFonts w:cs="Gill Sans"/>
        </w:rPr>
        <w:t xml:space="preserve"> </w:t>
      </w:r>
      <w:r w:rsidR="003F1E53">
        <w:rPr>
          <w:rFonts w:cs="Gill Sans"/>
        </w:rPr>
        <w:t xml:space="preserve">there seems to be </w:t>
      </w:r>
      <w:r w:rsidR="00F6079B">
        <w:rPr>
          <w:rFonts w:cs="Gill Sans"/>
        </w:rPr>
        <w:t xml:space="preserve">a </w:t>
      </w:r>
      <w:r w:rsidR="003F1E53">
        <w:rPr>
          <w:rFonts w:cs="Gill Sans"/>
        </w:rPr>
        <w:t xml:space="preserve">consensus </w:t>
      </w:r>
      <w:r w:rsidR="00C320DF">
        <w:rPr>
          <w:rFonts w:cs="Gill Sans"/>
        </w:rPr>
        <w:t>that</w:t>
      </w:r>
      <w:r w:rsidR="00CA07FD" w:rsidRPr="00CA07FD">
        <w:rPr>
          <w:rFonts w:cs="Gill Sans"/>
        </w:rPr>
        <w:t xml:space="preserve"> </w:t>
      </w:r>
      <w:r w:rsidR="00396307">
        <w:rPr>
          <w:rFonts w:cs="Gill Sans"/>
        </w:rPr>
        <w:t xml:space="preserve">(a) </w:t>
      </w:r>
      <w:r w:rsidR="00CA07FD" w:rsidRPr="00CA07FD">
        <w:rPr>
          <w:rFonts w:cs="Gill Sans"/>
        </w:rPr>
        <w:t xml:space="preserve">there are </w:t>
      </w:r>
      <w:r w:rsidR="00141E76">
        <w:rPr>
          <w:rFonts w:cs="Gill Sans"/>
        </w:rPr>
        <w:t>unconscious</w:t>
      </w:r>
      <w:r w:rsidR="00CA07FD" w:rsidRPr="00CA07FD">
        <w:rPr>
          <w:rFonts w:cs="Gill Sans"/>
        </w:rPr>
        <w:t xml:space="preserve"> expectations </w:t>
      </w:r>
      <w:r w:rsidR="00141E76">
        <w:rPr>
          <w:rFonts w:cs="Gill Sans"/>
        </w:rPr>
        <w:t>as well as</w:t>
      </w:r>
      <w:r w:rsidR="00396307">
        <w:rPr>
          <w:rFonts w:cs="Gill Sans"/>
        </w:rPr>
        <w:t xml:space="preserve"> conscious ones; (b)</w:t>
      </w:r>
      <w:r w:rsidR="00CA07FD" w:rsidRPr="00CA07FD">
        <w:rPr>
          <w:rFonts w:cs="Gill Sans"/>
        </w:rPr>
        <w:t xml:space="preserve"> </w:t>
      </w:r>
      <w:r w:rsidR="00141E76">
        <w:rPr>
          <w:rFonts w:cs="Gill Sans"/>
        </w:rPr>
        <w:t>implicit</w:t>
      </w:r>
      <w:r w:rsidR="00C320DF">
        <w:rPr>
          <w:rFonts w:cs="Gill Sans"/>
        </w:rPr>
        <w:t xml:space="preserve"> perceptual expectations, or at least their effects, </w:t>
      </w:r>
      <w:r w:rsidR="00141E76">
        <w:rPr>
          <w:rFonts w:cs="Gill Sans"/>
        </w:rPr>
        <w:t>play some role or</w:t>
      </w:r>
      <w:r w:rsidR="005C094C">
        <w:rPr>
          <w:rFonts w:cs="Gill Sans"/>
        </w:rPr>
        <w:t xml:space="preserve"> other in musical experience; </w:t>
      </w:r>
      <w:r w:rsidR="00A619F4">
        <w:rPr>
          <w:rFonts w:cs="Gill Sans"/>
        </w:rPr>
        <w:t xml:space="preserve">and </w:t>
      </w:r>
      <w:r w:rsidR="005C094C">
        <w:rPr>
          <w:rFonts w:cs="Gill Sans"/>
        </w:rPr>
        <w:t>(c) it seems reasonable that explicit theoretical expectations</w:t>
      </w:r>
      <w:r w:rsidR="00C320DF">
        <w:rPr>
          <w:rFonts w:cs="Gill Sans"/>
        </w:rPr>
        <w:t xml:space="preserve"> (such as those arising from theoretical knowledge about music) and/or their effects</w:t>
      </w:r>
      <w:r w:rsidR="005C094C">
        <w:rPr>
          <w:rFonts w:cs="Gill Sans"/>
        </w:rPr>
        <w:t xml:space="preserve"> could pl</w:t>
      </w:r>
      <w:r w:rsidR="00C320DF">
        <w:rPr>
          <w:rFonts w:cs="Gill Sans"/>
        </w:rPr>
        <w:t>ay a role in musical experience</w:t>
      </w:r>
      <w:r w:rsidR="005C094C">
        <w:rPr>
          <w:rFonts w:cs="Gill Sans"/>
        </w:rPr>
        <w:t xml:space="preserve"> too</w:t>
      </w:r>
      <w:r w:rsidR="00C320DF">
        <w:rPr>
          <w:rFonts w:cs="Gill Sans"/>
        </w:rPr>
        <w:t>,</w:t>
      </w:r>
      <w:r w:rsidR="005C094C">
        <w:rPr>
          <w:rFonts w:cs="Gill Sans"/>
        </w:rPr>
        <w:t xml:space="preserve"> then</w:t>
      </w:r>
      <w:r w:rsidR="00396307">
        <w:rPr>
          <w:rFonts w:cs="Gill Sans"/>
        </w:rPr>
        <w:t xml:space="preserve"> </w:t>
      </w:r>
      <w:r w:rsidR="00CA07FD" w:rsidRPr="00CA07FD">
        <w:rPr>
          <w:rFonts w:cs="Gill Sans"/>
        </w:rPr>
        <w:t xml:space="preserve">we have </w:t>
      </w:r>
      <w:r w:rsidR="00141E76">
        <w:rPr>
          <w:rFonts w:cs="Gill Sans"/>
        </w:rPr>
        <w:t xml:space="preserve">at least </w:t>
      </w:r>
      <w:r w:rsidR="00A042B3">
        <w:rPr>
          <w:rFonts w:cs="Gill Sans"/>
        </w:rPr>
        <w:t>four</w:t>
      </w:r>
      <w:r w:rsidR="00CA07FD" w:rsidRPr="00CA07FD">
        <w:rPr>
          <w:rFonts w:cs="Gill Sans"/>
        </w:rPr>
        <w:t xml:space="preserve"> </w:t>
      </w:r>
      <w:r w:rsidR="00037579">
        <w:rPr>
          <w:rFonts w:cs="Gill Sans"/>
        </w:rPr>
        <w:t xml:space="preserve">possible </w:t>
      </w:r>
      <w:r w:rsidR="00385FD3">
        <w:rPr>
          <w:rFonts w:cs="Gill Sans"/>
        </w:rPr>
        <w:t>scenarios</w:t>
      </w:r>
      <w:r w:rsidR="00141E76">
        <w:rPr>
          <w:rFonts w:cs="Gill Sans"/>
        </w:rPr>
        <w:t xml:space="preserve"> when it comes to characterising conscious musical experience</w:t>
      </w:r>
      <w:r w:rsidR="00A619F4">
        <w:rPr>
          <w:rFonts w:cs="Gill Sans"/>
        </w:rPr>
        <w:t>. The first is as follows:</w:t>
      </w:r>
    </w:p>
    <w:p w14:paraId="53DCFC9B" w14:textId="77777777" w:rsidR="00CA07FD" w:rsidRPr="003C0201" w:rsidRDefault="00037579" w:rsidP="00141E76">
      <w:pPr>
        <w:pStyle w:val="QQuote"/>
        <w:rPr>
          <w:b/>
        </w:rPr>
      </w:pPr>
      <w:r>
        <w:t>Case</w:t>
      </w:r>
      <w:r w:rsidR="00CA07FD" w:rsidRPr="00CA07FD">
        <w:t xml:space="preserve"> 1: </w:t>
      </w:r>
      <w:r w:rsidR="005C094C">
        <w:t>All implicit perceptual expectations</w:t>
      </w:r>
      <w:r w:rsidR="0018155E">
        <w:t xml:space="preserve"> </w:t>
      </w:r>
      <w:r w:rsidR="005C094C">
        <w:t xml:space="preserve">are unconscious during an episode of music listening; it is only their effects (such as experienced tension and release) that feature in conscious experience. </w:t>
      </w:r>
      <w:r w:rsidR="003C0201">
        <w:t>All e</w:t>
      </w:r>
      <w:r w:rsidR="005C094C">
        <w:t>xplicit theoretical expectations (such as those arising from</w:t>
      </w:r>
      <w:r w:rsidR="0018155E">
        <w:t xml:space="preserve"> general</w:t>
      </w:r>
      <w:r w:rsidR="005C094C">
        <w:t xml:space="preserve"> </w:t>
      </w:r>
      <w:r w:rsidR="0018155E">
        <w:t xml:space="preserve">musical knowledge) </w:t>
      </w:r>
      <w:r w:rsidR="005C094C">
        <w:t xml:space="preserve">are also unconscious; it is only their effects (such as experienced tension and release) that feature in conscious experience. </w:t>
      </w:r>
      <w:r w:rsidR="003C0201">
        <w:t xml:space="preserve">Hence, conscious musical experience </w:t>
      </w:r>
      <w:r w:rsidR="006603D8">
        <w:t xml:space="preserve">includes </w:t>
      </w:r>
      <w:r w:rsidR="003C0201">
        <w:t xml:space="preserve">the effects of implicit and explicit expectations only; no expectations of any kind are </w:t>
      </w:r>
      <w:r w:rsidR="00F6079B">
        <w:t xml:space="preserve">consciously </w:t>
      </w:r>
      <w:r w:rsidR="006603D8">
        <w:t>entertained</w:t>
      </w:r>
      <w:r w:rsidR="003C0201">
        <w:t>.</w:t>
      </w:r>
    </w:p>
    <w:p w14:paraId="5FD3B56D" w14:textId="77777777" w:rsidR="00CA07FD" w:rsidRPr="00CA07FD" w:rsidRDefault="00C320DF" w:rsidP="00CA07FD">
      <w:pPr>
        <w:tabs>
          <w:tab w:val="left" w:pos="274"/>
          <w:tab w:val="left" w:pos="1440"/>
        </w:tabs>
        <w:spacing w:after="120" w:line="276" w:lineRule="auto"/>
        <w:contextualSpacing/>
        <w:jc w:val="both"/>
        <w:rPr>
          <w:rFonts w:cs="Gill Sans"/>
        </w:rPr>
      </w:pPr>
      <w:r>
        <w:rPr>
          <w:rFonts w:cs="Gill Sans"/>
        </w:rPr>
        <w:t>We can</w:t>
      </w:r>
      <w:r w:rsidR="005C094C">
        <w:rPr>
          <w:rFonts w:cs="Gill Sans"/>
        </w:rPr>
        <w:t xml:space="preserve"> hold the situation fixed for implicit expectations, and allow that at least some theoretical expectations could be represented in conscious musical experience, yielding</w:t>
      </w:r>
      <w:r>
        <w:rPr>
          <w:rFonts w:cs="Gill Sans"/>
        </w:rPr>
        <w:t xml:space="preserve"> a second scenario</w:t>
      </w:r>
      <w:r w:rsidR="005C094C">
        <w:rPr>
          <w:rFonts w:cs="Gill Sans"/>
        </w:rPr>
        <w:t>:</w:t>
      </w:r>
    </w:p>
    <w:p w14:paraId="57E3FEBF" w14:textId="77777777" w:rsidR="00141E76" w:rsidRDefault="00037579" w:rsidP="00396307">
      <w:pPr>
        <w:pStyle w:val="QQuote"/>
      </w:pPr>
      <w:r>
        <w:t>Case</w:t>
      </w:r>
      <w:r w:rsidR="005C094C">
        <w:t xml:space="preserve"> 2</w:t>
      </w:r>
      <w:r w:rsidR="00CA07FD" w:rsidRPr="00CA07FD">
        <w:t xml:space="preserve">: </w:t>
      </w:r>
      <w:r w:rsidR="003C0201">
        <w:t>All implicit</w:t>
      </w:r>
      <w:r w:rsidR="005C094C">
        <w:t xml:space="preserve"> perceptual expectations are unconscious during an episode of musical listening; it is only their effects </w:t>
      </w:r>
      <w:r w:rsidR="003C0201">
        <w:t xml:space="preserve">that </w:t>
      </w:r>
      <w:r w:rsidR="005C094C">
        <w:t xml:space="preserve">feature in conscious experience. </w:t>
      </w:r>
      <w:r w:rsidR="005C094C">
        <w:rPr>
          <w:i/>
        </w:rPr>
        <w:t xml:space="preserve">At least some </w:t>
      </w:r>
      <w:r w:rsidR="005C094C">
        <w:t xml:space="preserve">explicit theoretical </w:t>
      </w:r>
      <w:proofErr w:type="gramStart"/>
      <w:r w:rsidR="005C094C">
        <w:t>expectations</w:t>
      </w:r>
      <w:r w:rsidR="003C0201">
        <w:t xml:space="preserve"> </w:t>
      </w:r>
      <w:r w:rsidR="005C094C">
        <w:t xml:space="preserve"> however</w:t>
      </w:r>
      <w:proofErr w:type="gramEnd"/>
      <w:r w:rsidR="005C094C">
        <w:t xml:space="preserve">, </w:t>
      </w:r>
      <w:r w:rsidR="00385FD3">
        <w:t xml:space="preserve">are </w:t>
      </w:r>
      <w:r w:rsidR="005C094C">
        <w:t xml:space="preserve">consciously experienced. Hence, </w:t>
      </w:r>
      <w:r w:rsidR="003C0201">
        <w:t xml:space="preserve">conscious musical experience represents </w:t>
      </w:r>
      <w:r w:rsidR="005C094C">
        <w:t xml:space="preserve">the effects of implicit perceptual </w:t>
      </w:r>
      <w:r w:rsidR="005C094C">
        <w:lastRenderedPageBreak/>
        <w:t xml:space="preserve">expectations, the effects of unconscious theoretical expectations, </w:t>
      </w:r>
      <w:r w:rsidR="005C094C">
        <w:rPr>
          <w:i/>
        </w:rPr>
        <w:t>and at least</w:t>
      </w:r>
      <w:r w:rsidR="005C094C">
        <w:t xml:space="preserve"> some </w:t>
      </w:r>
      <w:r w:rsidR="00F6079B">
        <w:t xml:space="preserve">of our </w:t>
      </w:r>
      <w:r w:rsidR="005C094C">
        <w:t>con</w:t>
      </w:r>
      <w:r w:rsidR="003C0201">
        <w:t>scious theoretical expectations</w:t>
      </w:r>
      <w:r w:rsidR="00F6079B">
        <w:t xml:space="preserve"> themselves</w:t>
      </w:r>
      <w:r w:rsidR="003C0201">
        <w:t>.</w:t>
      </w:r>
    </w:p>
    <w:p w14:paraId="60B0D1A8" w14:textId="77777777" w:rsidR="005C094C" w:rsidRDefault="0018155E" w:rsidP="00396307">
      <w:pPr>
        <w:pStyle w:val="NNormal"/>
      </w:pPr>
      <w:r>
        <w:t>Holding</w:t>
      </w:r>
      <w:r w:rsidR="005C094C">
        <w:t xml:space="preserve"> the situation f</w:t>
      </w:r>
      <w:r>
        <w:t xml:space="preserve">ixed for explicit expectations </w:t>
      </w:r>
      <w:r w:rsidR="005C094C">
        <w:t xml:space="preserve">yields the following two </w:t>
      </w:r>
      <w:r w:rsidR="00385FD3">
        <w:t>scenarios</w:t>
      </w:r>
      <w:r w:rsidR="005C094C">
        <w:t>:</w:t>
      </w:r>
    </w:p>
    <w:p w14:paraId="7A6805ED" w14:textId="77777777" w:rsidR="005C094C" w:rsidRDefault="00037579" w:rsidP="005C094C">
      <w:pPr>
        <w:pStyle w:val="QQuote"/>
      </w:pPr>
      <w:r>
        <w:t>Case</w:t>
      </w:r>
      <w:r w:rsidR="005C094C">
        <w:t xml:space="preserve"> 3: </w:t>
      </w:r>
      <w:r w:rsidR="005C094C">
        <w:rPr>
          <w:i/>
        </w:rPr>
        <w:t xml:space="preserve">At least some </w:t>
      </w:r>
      <w:r w:rsidR="005C094C">
        <w:t>implicit perceptual expectations become conscious during an episode of musical listening. All explicit theoretical expectations are unconscious. Hence,</w:t>
      </w:r>
      <w:r w:rsidR="003C0201">
        <w:t xml:space="preserve"> conscious musical experience </w:t>
      </w:r>
      <w:r w:rsidR="006603D8">
        <w:t xml:space="preserve">includes </w:t>
      </w:r>
      <w:r w:rsidR="005C094C">
        <w:t xml:space="preserve">the effects of implicit expectations, </w:t>
      </w:r>
      <w:r w:rsidR="005C094C">
        <w:rPr>
          <w:i/>
        </w:rPr>
        <w:t xml:space="preserve">at least some </w:t>
      </w:r>
      <w:r w:rsidR="005C094C">
        <w:t>of those implicit expectations</w:t>
      </w:r>
      <w:r w:rsidR="00827940">
        <w:t xml:space="preserve"> themselves</w:t>
      </w:r>
      <w:r w:rsidR="005C094C">
        <w:t>, and the effects of explic</w:t>
      </w:r>
      <w:r w:rsidR="003C0201">
        <w:t>it theoretical expectations.</w:t>
      </w:r>
    </w:p>
    <w:p w14:paraId="03B84485" w14:textId="77777777" w:rsidR="005C094C" w:rsidRDefault="003C0201" w:rsidP="003C0201">
      <w:pPr>
        <w:pStyle w:val="NNormal"/>
      </w:pPr>
      <w:r>
        <w:t>Finally, we have the following scenario:</w:t>
      </w:r>
    </w:p>
    <w:p w14:paraId="4F2959B0" w14:textId="77777777" w:rsidR="003C0201" w:rsidRPr="003C0201" w:rsidRDefault="00037579" w:rsidP="003C0201">
      <w:pPr>
        <w:pStyle w:val="QQuote"/>
      </w:pPr>
      <w:r>
        <w:t>Case</w:t>
      </w:r>
      <w:r w:rsidR="003C0201">
        <w:t xml:space="preserve"> 4: </w:t>
      </w:r>
      <w:r w:rsidR="003C0201">
        <w:rPr>
          <w:i/>
        </w:rPr>
        <w:t xml:space="preserve">At least some </w:t>
      </w:r>
      <w:r w:rsidR="003C0201">
        <w:t xml:space="preserve">implicit perceptual expectations are consciously experienced during an episode of musical listening. </w:t>
      </w:r>
      <w:r w:rsidR="003C0201">
        <w:rPr>
          <w:i/>
        </w:rPr>
        <w:t xml:space="preserve">At least some </w:t>
      </w:r>
      <w:r w:rsidR="003C0201">
        <w:t xml:space="preserve">explicit theoretical expectations are consciously experienced as well. Hence, conscious musical experience </w:t>
      </w:r>
      <w:r w:rsidR="006603D8">
        <w:t xml:space="preserve">includes </w:t>
      </w:r>
      <w:r w:rsidR="003C0201">
        <w:t>some implicit perceptual expectations, the effects of other implicit perceptual expectations, at least some explicit theoretical expectations, and the effects of other explicit theoretical expectations.</w:t>
      </w:r>
    </w:p>
    <w:p w14:paraId="006297B2" w14:textId="5774E6B4" w:rsidR="00CA07FD" w:rsidRPr="00A619F4" w:rsidRDefault="003C0201" w:rsidP="00CA07FD">
      <w:pPr>
        <w:tabs>
          <w:tab w:val="left" w:pos="274"/>
          <w:tab w:val="left" w:pos="1440"/>
        </w:tabs>
        <w:spacing w:after="120" w:line="276" w:lineRule="auto"/>
        <w:contextualSpacing/>
        <w:jc w:val="both"/>
        <w:rPr>
          <w:rFonts w:cs="Gill Sans"/>
        </w:rPr>
      </w:pPr>
      <w:r>
        <w:rPr>
          <w:rFonts w:cs="Gill Sans"/>
        </w:rPr>
        <w:t xml:space="preserve">The </w:t>
      </w:r>
      <w:r w:rsidR="000F722F">
        <w:rPr>
          <w:rFonts w:cs="Gill Sans"/>
        </w:rPr>
        <w:t xml:space="preserve">above </w:t>
      </w:r>
      <w:r>
        <w:rPr>
          <w:rFonts w:cs="Gill Sans"/>
        </w:rPr>
        <w:t xml:space="preserve">four </w:t>
      </w:r>
      <w:r w:rsidR="00037579">
        <w:rPr>
          <w:rFonts w:cs="Gill Sans"/>
        </w:rPr>
        <w:t>cases assume, however,</w:t>
      </w:r>
      <w:r>
        <w:rPr>
          <w:rFonts w:cs="Gill Sans"/>
        </w:rPr>
        <w:t xml:space="preserve"> </w:t>
      </w:r>
      <w:r w:rsidR="00C320DF">
        <w:rPr>
          <w:rFonts w:cs="Gill Sans"/>
        </w:rPr>
        <w:t>that conscious musical experience is homog</w:t>
      </w:r>
      <w:r w:rsidR="00827940">
        <w:rPr>
          <w:rFonts w:cs="Gill Sans"/>
        </w:rPr>
        <w:t>eneous</w:t>
      </w:r>
      <w:r w:rsidR="006603D8">
        <w:rPr>
          <w:rFonts w:cs="Gill Sans"/>
        </w:rPr>
        <w:t>: that there is only one kind of musical listening.</w:t>
      </w:r>
      <w:r w:rsidR="00827940">
        <w:rPr>
          <w:rFonts w:cs="Gill Sans"/>
        </w:rPr>
        <w:t xml:space="preserve"> In S</w:t>
      </w:r>
      <w:r w:rsidR="00C320DF">
        <w:rPr>
          <w:rFonts w:cs="Gill Sans"/>
        </w:rPr>
        <w:t>ection</w:t>
      </w:r>
      <w:r w:rsidR="00A1214D">
        <w:rPr>
          <w:rFonts w:cs="Gill Sans"/>
        </w:rPr>
        <w:t xml:space="preserve"> </w:t>
      </w:r>
      <w:r w:rsidR="00827940">
        <w:rPr>
          <w:rFonts w:cs="Gill Sans"/>
        </w:rPr>
        <w:t>IV</w:t>
      </w:r>
      <w:r w:rsidR="00C320DF">
        <w:rPr>
          <w:rFonts w:cs="Gill Sans"/>
        </w:rPr>
        <w:t xml:space="preserve">, we will </w:t>
      </w:r>
      <w:r w:rsidR="00037579">
        <w:rPr>
          <w:rFonts w:cs="Gill Sans"/>
        </w:rPr>
        <w:t>suggest that it is not</w:t>
      </w:r>
      <w:r w:rsidR="00C320DF">
        <w:rPr>
          <w:rFonts w:cs="Gill Sans"/>
        </w:rPr>
        <w:t>.</w:t>
      </w:r>
      <w:r w:rsidR="00CA07FD" w:rsidRPr="00CA07FD">
        <w:rPr>
          <w:rFonts w:cs="Gill Sans"/>
        </w:rPr>
        <w:t xml:space="preserve"> </w:t>
      </w:r>
      <w:r w:rsidR="00A619F4">
        <w:rPr>
          <w:rFonts w:cs="Gill Sans"/>
        </w:rPr>
        <w:t>Before we do that</w:t>
      </w:r>
      <w:r w:rsidR="00A1214D">
        <w:rPr>
          <w:rFonts w:cs="Gill Sans"/>
        </w:rPr>
        <w:t xml:space="preserve">, </w:t>
      </w:r>
      <w:r w:rsidR="00385FD3">
        <w:rPr>
          <w:rFonts w:cs="Gill Sans"/>
        </w:rPr>
        <w:t xml:space="preserve">however, </w:t>
      </w:r>
      <w:r w:rsidR="00A1214D">
        <w:rPr>
          <w:rFonts w:cs="Gill Sans"/>
        </w:rPr>
        <w:t xml:space="preserve">we need to address another </w:t>
      </w:r>
      <w:r w:rsidR="00A619F4">
        <w:rPr>
          <w:rFonts w:cs="Gill Sans"/>
        </w:rPr>
        <w:t>group of</w:t>
      </w:r>
      <w:r w:rsidR="00A1214D">
        <w:rPr>
          <w:rFonts w:cs="Gill Sans"/>
        </w:rPr>
        <w:t xml:space="preserve"> question</w:t>
      </w:r>
      <w:r w:rsidR="00A619F4">
        <w:rPr>
          <w:rFonts w:cs="Gill Sans"/>
        </w:rPr>
        <w:t xml:space="preserve">s about musical expectations. </w:t>
      </w:r>
      <w:r w:rsidR="00037579">
        <w:rPr>
          <w:rFonts w:cs="Gill Sans"/>
        </w:rPr>
        <w:t>What kind of mental state is a musical expectation?</w:t>
      </w:r>
      <w:r w:rsidR="00A619F4">
        <w:rPr>
          <w:rFonts w:cs="Gill Sans"/>
        </w:rPr>
        <w:t xml:space="preserve"> </w:t>
      </w:r>
      <w:r w:rsidR="00037579">
        <w:rPr>
          <w:rFonts w:cs="Gill Sans"/>
        </w:rPr>
        <w:t>What</w:t>
      </w:r>
      <w:r w:rsidR="00A619F4">
        <w:rPr>
          <w:rFonts w:cs="Gill Sans"/>
        </w:rPr>
        <w:t xml:space="preserve"> kind of content </w:t>
      </w:r>
      <w:r w:rsidR="00037579">
        <w:rPr>
          <w:rFonts w:cs="Gill Sans"/>
        </w:rPr>
        <w:t>could it</w:t>
      </w:r>
      <w:r w:rsidR="00A619F4">
        <w:rPr>
          <w:rFonts w:cs="Gill Sans"/>
        </w:rPr>
        <w:t xml:space="preserve"> have, and how </w:t>
      </w:r>
      <w:proofErr w:type="gramStart"/>
      <w:r w:rsidR="00A619F4">
        <w:rPr>
          <w:rFonts w:cs="Gill Sans"/>
        </w:rPr>
        <w:t>finely-grained</w:t>
      </w:r>
      <w:proofErr w:type="gramEnd"/>
      <w:r w:rsidR="00A619F4">
        <w:rPr>
          <w:rFonts w:cs="Gill Sans"/>
        </w:rPr>
        <w:t xml:space="preserve"> might </w:t>
      </w:r>
      <w:r w:rsidR="0018155E">
        <w:rPr>
          <w:rFonts w:cs="Gill Sans"/>
        </w:rPr>
        <w:t>this content</w:t>
      </w:r>
      <w:r w:rsidR="00A619F4">
        <w:rPr>
          <w:rFonts w:cs="Gill Sans"/>
        </w:rPr>
        <w:t xml:space="preserve"> be? And lastly, what reason do we have to suppose that </w:t>
      </w:r>
      <w:r w:rsidR="00A619F4">
        <w:rPr>
          <w:rFonts w:cs="Gill Sans"/>
          <w:i/>
        </w:rPr>
        <w:t xml:space="preserve">any </w:t>
      </w:r>
      <w:r w:rsidR="00037579">
        <w:rPr>
          <w:rFonts w:cs="Gill Sans"/>
        </w:rPr>
        <w:t>expectations</w:t>
      </w:r>
      <w:r w:rsidR="00A619F4">
        <w:rPr>
          <w:rFonts w:cs="Gill Sans"/>
        </w:rPr>
        <w:t xml:space="preserve"> could influence perceptual experience in the first place?</w:t>
      </w:r>
    </w:p>
    <w:p w14:paraId="61624A93" w14:textId="77777777" w:rsidR="00BE1EEA" w:rsidRDefault="00BE1EEA" w:rsidP="00CA07FD">
      <w:pPr>
        <w:tabs>
          <w:tab w:val="left" w:pos="274"/>
          <w:tab w:val="left" w:pos="1440"/>
        </w:tabs>
        <w:spacing w:after="120" w:line="276" w:lineRule="auto"/>
        <w:contextualSpacing/>
        <w:jc w:val="both"/>
        <w:rPr>
          <w:rFonts w:cs="Gill Sans"/>
        </w:rPr>
      </w:pPr>
    </w:p>
    <w:p w14:paraId="12D3CB1D" w14:textId="77777777" w:rsidR="00BE1EEA" w:rsidRPr="00CA07FD" w:rsidRDefault="00BE1EEA" w:rsidP="00BE1EEA">
      <w:pPr>
        <w:pStyle w:val="Heading20"/>
      </w:pPr>
      <w:r>
        <w:t>III. musical expectations</w:t>
      </w:r>
      <w:r w:rsidR="005113AD">
        <w:t>: Structure and content</w:t>
      </w:r>
    </w:p>
    <w:p w14:paraId="6223D400" w14:textId="3AC3698C" w:rsidR="00E76660" w:rsidRDefault="00182F89" w:rsidP="00CA07FD">
      <w:pPr>
        <w:tabs>
          <w:tab w:val="left" w:pos="274"/>
          <w:tab w:val="left" w:pos="1440"/>
        </w:tabs>
        <w:spacing w:after="120" w:line="276" w:lineRule="auto"/>
        <w:contextualSpacing/>
        <w:jc w:val="both"/>
        <w:rPr>
          <w:rFonts w:cs="Gill Sans"/>
        </w:rPr>
      </w:pPr>
      <w:r>
        <w:rPr>
          <w:rFonts w:cs="Gill Sans"/>
        </w:rPr>
        <w:t>Discussions in</w:t>
      </w:r>
      <w:r w:rsidR="004E32B1">
        <w:rPr>
          <w:rFonts w:cs="Gill Sans"/>
        </w:rPr>
        <w:t xml:space="preserve"> music psychology and music theory </w:t>
      </w:r>
      <w:r>
        <w:rPr>
          <w:rFonts w:cs="Gill Sans"/>
        </w:rPr>
        <w:t>are</w:t>
      </w:r>
      <w:r w:rsidR="004E32B1">
        <w:rPr>
          <w:rFonts w:cs="Gill Sans"/>
        </w:rPr>
        <w:t xml:space="preserve"> surprisingly vague about what expectations are. </w:t>
      </w:r>
      <w:r w:rsidR="00E76660">
        <w:rPr>
          <w:rFonts w:cs="Gill Sans"/>
        </w:rPr>
        <w:t>Turning</w:t>
      </w:r>
      <w:r w:rsidR="00A72E61">
        <w:rPr>
          <w:rFonts w:cs="Gill Sans"/>
        </w:rPr>
        <w:t xml:space="preserve"> to </w:t>
      </w:r>
      <w:r w:rsidR="00E76660">
        <w:rPr>
          <w:rFonts w:cs="Gill Sans"/>
        </w:rPr>
        <w:t>the</w:t>
      </w:r>
      <w:r w:rsidR="00A72E61">
        <w:rPr>
          <w:rFonts w:cs="Gill Sans"/>
        </w:rPr>
        <w:t xml:space="preserve"> philosophy of perception is not very helpful either</w:t>
      </w:r>
      <w:r w:rsidR="00E76660">
        <w:rPr>
          <w:rFonts w:cs="Gill Sans"/>
        </w:rPr>
        <w:t>, however</w:t>
      </w:r>
      <w:r>
        <w:rPr>
          <w:rFonts w:cs="Gill Sans"/>
        </w:rPr>
        <w:t xml:space="preserve">, because while </w:t>
      </w:r>
      <w:r w:rsidR="00385FD3">
        <w:rPr>
          <w:rFonts w:cs="Gill Sans"/>
        </w:rPr>
        <w:t xml:space="preserve">references </w:t>
      </w:r>
      <w:r w:rsidR="00A72E61">
        <w:rPr>
          <w:rFonts w:cs="Gill Sans"/>
        </w:rPr>
        <w:t xml:space="preserve">to the importance of expectation are rife in philosophy of perception, there is no agreement about how we should think about expectations themselves. </w:t>
      </w:r>
    </w:p>
    <w:p w14:paraId="1388F43F" w14:textId="77777777" w:rsidR="00493109" w:rsidRDefault="00E76660" w:rsidP="00CA07FD">
      <w:pPr>
        <w:tabs>
          <w:tab w:val="left" w:pos="274"/>
          <w:tab w:val="left" w:pos="1440"/>
        </w:tabs>
        <w:spacing w:after="120" w:line="276" w:lineRule="auto"/>
        <w:contextualSpacing/>
        <w:jc w:val="both"/>
        <w:rPr>
          <w:rFonts w:cs="Gill Sans"/>
        </w:rPr>
      </w:pPr>
      <w:r>
        <w:rPr>
          <w:rFonts w:cs="Gill Sans"/>
        </w:rPr>
        <w:tab/>
      </w:r>
      <w:r w:rsidR="00182F89">
        <w:rPr>
          <w:rFonts w:cs="Gill Sans"/>
        </w:rPr>
        <w:t>The ‘poverty of stimulus’ argument proposes that</w:t>
      </w:r>
      <w:r>
        <w:rPr>
          <w:rFonts w:cs="Gill Sans"/>
        </w:rPr>
        <w:t xml:space="preserve"> e</w:t>
      </w:r>
      <w:r w:rsidR="00AD6693">
        <w:rPr>
          <w:rFonts w:cs="Gill Sans"/>
        </w:rPr>
        <w:t xml:space="preserve">xpectations </w:t>
      </w:r>
      <w:r>
        <w:rPr>
          <w:rFonts w:cs="Gill Sans"/>
        </w:rPr>
        <w:t>are</w:t>
      </w:r>
      <w:r w:rsidR="00AD6693">
        <w:rPr>
          <w:rFonts w:cs="Gill Sans"/>
        </w:rPr>
        <w:t xml:space="preserve"> a necessary ingredient of any kind of perception</w:t>
      </w:r>
      <w:r>
        <w:rPr>
          <w:rFonts w:cs="Gill Sans"/>
        </w:rPr>
        <w:t>, since the</w:t>
      </w:r>
      <w:r w:rsidR="00D36993">
        <w:rPr>
          <w:rFonts w:cs="Gill Sans"/>
        </w:rPr>
        <w:t xml:space="preserve"> sensory stimulation </w:t>
      </w:r>
      <w:r>
        <w:rPr>
          <w:rFonts w:cs="Gill Sans"/>
        </w:rPr>
        <w:t>associated with</w:t>
      </w:r>
      <w:r w:rsidR="00D36993">
        <w:rPr>
          <w:rFonts w:cs="Gill Sans"/>
        </w:rPr>
        <w:t xml:space="preserve"> any perceived object seriously underdetermines </w:t>
      </w:r>
      <w:r>
        <w:rPr>
          <w:rFonts w:cs="Gill Sans"/>
        </w:rPr>
        <w:t>that</w:t>
      </w:r>
      <w:r w:rsidR="00D36993">
        <w:rPr>
          <w:rFonts w:cs="Gill Sans"/>
        </w:rPr>
        <w:t xml:space="preserve"> object. </w:t>
      </w:r>
      <w:r w:rsidR="0041771F">
        <w:rPr>
          <w:rFonts w:cs="Gill Sans"/>
        </w:rPr>
        <w:t xml:space="preserve">The </w:t>
      </w:r>
      <w:r w:rsidR="00E60798">
        <w:rPr>
          <w:rFonts w:cs="Gill Sans"/>
        </w:rPr>
        <w:t>same retinal image</w:t>
      </w:r>
      <w:r w:rsidR="0041771F">
        <w:rPr>
          <w:rFonts w:cs="Gill Sans"/>
        </w:rPr>
        <w:t>, for example,</w:t>
      </w:r>
      <w:r w:rsidR="00E60798">
        <w:rPr>
          <w:rFonts w:cs="Gill Sans"/>
        </w:rPr>
        <w:t xml:space="preserve"> could be the projection from a vast number of three-dimensional objects</w:t>
      </w:r>
      <w:r w:rsidR="00271FCA">
        <w:rPr>
          <w:rFonts w:cs="Gill Sans"/>
        </w:rPr>
        <w:t xml:space="preserve"> (</w:t>
      </w:r>
      <w:r w:rsidR="007A125C">
        <w:rPr>
          <w:rFonts w:cs="Gill Sans"/>
        </w:rPr>
        <w:t>Marr 1982</w:t>
      </w:r>
      <w:r w:rsidR="00271FCA">
        <w:rPr>
          <w:rFonts w:cs="Gill Sans"/>
        </w:rPr>
        <w:t>)</w:t>
      </w:r>
      <w:r w:rsidR="00E60798">
        <w:rPr>
          <w:rFonts w:cs="Gill Sans"/>
        </w:rPr>
        <w:t xml:space="preserve">. </w:t>
      </w:r>
      <w:r w:rsidR="0041771F">
        <w:rPr>
          <w:rFonts w:cs="Gill Sans"/>
        </w:rPr>
        <w:t>How, then, does</w:t>
      </w:r>
      <w:r w:rsidR="00E60798">
        <w:rPr>
          <w:rFonts w:cs="Gill Sans"/>
        </w:rPr>
        <w:t xml:space="preserve"> the perceptual system </w:t>
      </w:r>
      <w:r w:rsidR="0041771F">
        <w:rPr>
          <w:rFonts w:cs="Gill Sans"/>
        </w:rPr>
        <w:t>arrive</w:t>
      </w:r>
      <w:r w:rsidR="00E60798">
        <w:rPr>
          <w:rFonts w:cs="Gill Sans"/>
        </w:rPr>
        <w:t xml:space="preserve"> at the ‘correct’ reconstruction of the perceived </w:t>
      </w:r>
      <w:r w:rsidR="00F02517">
        <w:rPr>
          <w:rFonts w:cs="Gill Sans"/>
        </w:rPr>
        <w:t>scene in s</w:t>
      </w:r>
      <w:r w:rsidR="0041771F">
        <w:rPr>
          <w:rFonts w:cs="Gill Sans"/>
        </w:rPr>
        <w:t>pite of the poverty of stimulus?</w:t>
      </w:r>
      <w:r w:rsidR="00F02517">
        <w:rPr>
          <w:rFonts w:cs="Gill Sans"/>
        </w:rPr>
        <w:t xml:space="preserve"> </w:t>
      </w:r>
      <w:r w:rsidR="0041771F">
        <w:rPr>
          <w:rFonts w:cs="Gill Sans"/>
        </w:rPr>
        <w:t>A series of ‘expectations’ about the perceived scene—or, assumptions about what is present, derived from past experiences—are thought to guarantee the delivery of a stable percept.</w:t>
      </w:r>
    </w:p>
    <w:p w14:paraId="080ECC1D" w14:textId="1DCBB87C" w:rsidR="002E7CC7" w:rsidRPr="00A56719" w:rsidRDefault="00F02517" w:rsidP="00CA07FD">
      <w:pPr>
        <w:tabs>
          <w:tab w:val="left" w:pos="274"/>
          <w:tab w:val="left" w:pos="1440"/>
        </w:tabs>
        <w:spacing w:after="120" w:line="276" w:lineRule="auto"/>
        <w:contextualSpacing/>
        <w:jc w:val="both"/>
        <w:rPr>
          <w:rFonts w:cs="Gill Sans"/>
        </w:rPr>
      </w:pPr>
      <w:r>
        <w:rPr>
          <w:rFonts w:cs="Gill Sans"/>
        </w:rPr>
        <w:tab/>
      </w:r>
      <w:r w:rsidR="00C642ED">
        <w:rPr>
          <w:rFonts w:cs="Gill Sans"/>
        </w:rPr>
        <w:t>There are more and less</w:t>
      </w:r>
      <w:r w:rsidR="00C65702">
        <w:rPr>
          <w:rFonts w:cs="Gill Sans"/>
        </w:rPr>
        <w:t xml:space="preserve"> radical versions of this claim.</w:t>
      </w:r>
      <w:r w:rsidR="00C642ED">
        <w:rPr>
          <w:rFonts w:cs="Gill Sans"/>
        </w:rPr>
        <w:t xml:space="preserve"> </w:t>
      </w:r>
      <w:r w:rsidR="00C65702">
        <w:rPr>
          <w:rFonts w:cs="Gill Sans"/>
        </w:rPr>
        <w:t>According</w:t>
      </w:r>
      <w:r w:rsidR="00C642ED">
        <w:rPr>
          <w:rFonts w:cs="Gill Sans"/>
        </w:rPr>
        <w:t xml:space="preserve"> to the </w:t>
      </w:r>
      <w:r w:rsidR="00182F89">
        <w:rPr>
          <w:rFonts w:cs="Gill Sans"/>
        </w:rPr>
        <w:t>currently</w:t>
      </w:r>
      <w:r w:rsidR="00C642ED">
        <w:rPr>
          <w:rFonts w:cs="Gill Sans"/>
        </w:rPr>
        <w:t xml:space="preserve"> popular ‘predictive coding’ approach, perception </w:t>
      </w:r>
      <w:r w:rsidR="00AB0650">
        <w:rPr>
          <w:rFonts w:cs="Gill Sans"/>
        </w:rPr>
        <w:t xml:space="preserve">is by its very nature prediction: </w:t>
      </w:r>
      <w:r w:rsidR="00D14C3E">
        <w:rPr>
          <w:rFonts w:cs="Gill Sans"/>
        </w:rPr>
        <w:t>what</w:t>
      </w:r>
      <w:r w:rsidR="00E76660">
        <w:rPr>
          <w:rFonts w:cs="Gill Sans"/>
        </w:rPr>
        <w:t xml:space="preserve"> our sensory systems </w:t>
      </w:r>
      <w:r w:rsidR="00D14C3E">
        <w:rPr>
          <w:rFonts w:cs="Gill Sans"/>
        </w:rPr>
        <w:t xml:space="preserve">do is that they </w:t>
      </w:r>
      <w:r w:rsidR="00E76660">
        <w:rPr>
          <w:rFonts w:cs="Gill Sans"/>
        </w:rPr>
        <w:t>predict</w:t>
      </w:r>
      <w:r w:rsidR="00182F89">
        <w:rPr>
          <w:rFonts w:cs="Gill Sans"/>
        </w:rPr>
        <w:t xml:space="preserve"> </w:t>
      </w:r>
      <w:r w:rsidR="00AB0650">
        <w:rPr>
          <w:rFonts w:cs="Gill Sans"/>
        </w:rPr>
        <w:t>what we will perceive in the next moment</w:t>
      </w:r>
      <w:r w:rsidR="00182F89">
        <w:rPr>
          <w:rFonts w:cs="Gill Sans"/>
        </w:rPr>
        <w:t xml:space="preserve">, </w:t>
      </w:r>
      <w:r w:rsidR="00182F89">
        <w:rPr>
          <w:rFonts w:cs="Gill Sans"/>
        </w:rPr>
        <w:lastRenderedPageBreak/>
        <w:t>on the basis of expectations arising from contextual clues as well as past experience</w:t>
      </w:r>
      <w:r w:rsidR="00271FCA">
        <w:rPr>
          <w:rFonts w:cs="Gill Sans"/>
        </w:rPr>
        <w:t xml:space="preserve"> (</w:t>
      </w:r>
      <w:r w:rsidR="0053193C">
        <w:rPr>
          <w:rFonts w:cs="Gill Sans"/>
        </w:rPr>
        <w:t xml:space="preserve">Clark 2013, </w:t>
      </w:r>
      <w:proofErr w:type="spellStart"/>
      <w:r w:rsidR="0053193C">
        <w:rPr>
          <w:rFonts w:cs="Gill Sans"/>
        </w:rPr>
        <w:t>Friston</w:t>
      </w:r>
      <w:proofErr w:type="spellEnd"/>
      <w:r w:rsidR="0053193C">
        <w:rPr>
          <w:rFonts w:cs="Gill Sans"/>
        </w:rPr>
        <w:t xml:space="preserve"> </w:t>
      </w:r>
      <w:r w:rsidR="00604A83">
        <w:rPr>
          <w:rFonts w:cs="Gill Sans"/>
        </w:rPr>
        <w:t>2005</w:t>
      </w:r>
      <w:r w:rsidR="00271FCA">
        <w:rPr>
          <w:rFonts w:cs="Gill Sans"/>
        </w:rPr>
        <w:t>)</w:t>
      </w:r>
      <w:r w:rsidR="00AB0650">
        <w:rPr>
          <w:rFonts w:cs="Gill Sans"/>
        </w:rPr>
        <w:t xml:space="preserve">. </w:t>
      </w:r>
      <w:r w:rsidR="00182F89">
        <w:rPr>
          <w:rFonts w:cs="Gill Sans"/>
        </w:rPr>
        <w:t>It</w:t>
      </w:r>
      <w:r w:rsidR="00E76660">
        <w:rPr>
          <w:rFonts w:cs="Gill Sans"/>
        </w:rPr>
        <w:t xml:space="preserve"> is only</w:t>
      </w:r>
      <w:r w:rsidR="00AB0650">
        <w:rPr>
          <w:rFonts w:cs="Gill Sans"/>
        </w:rPr>
        <w:t xml:space="preserve"> those parts of the stimulus that fail to conform to our expectations</w:t>
      </w:r>
      <w:r w:rsidR="00760FEC">
        <w:rPr>
          <w:rFonts w:cs="Gill Sans"/>
        </w:rPr>
        <w:t xml:space="preserve"> that</w:t>
      </w:r>
      <w:r w:rsidR="00E76660">
        <w:rPr>
          <w:rFonts w:cs="Gill Sans"/>
        </w:rPr>
        <w:t xml:space="preserve"> are processed by our perceptual systems</w:t>
      </w:r>
      <w:r w:rsidR="00AB0650">
        <w:rPr>
          <w:rFonts w:cs="Gill Sans"/>
        </w:rPr>
        <w:t xml:space="preserve">. </w:t>
      </w:r>
      <w:r w:rsidR="00AF6B3C">
        <w:rPr>
          <w:rFonts w:cs="Gill Sans"/>
        </w:rPr>
        <w:t xml:space="preserve">In this picture, all perception is expectation-driven. </w:t>
      </w:r>
      <w:r w:rsidR="00385FD3">
        <w:rPr>
          <w:rFonts w:cs="Gill Sans"/>
        </w:rPr>
        <w:t>E</w:t>
      </w:r>
      <w:r w:rsidR="00654D7A">
        <w:rPr>
          <w:rFonts w:cs="Gill Sans"/>
        </w:rPr>
        <w:t>ven if we don’t endorse this ra</w:t>
      </w:r>
      <w:r w:rsidR="002E4345">
        <w:rPr>
          <w:rFonts w:cs="Gill Sans"/>
        </w:rPr>
        <w:t xml:space="preserve">dical claim, it seems clear that if we hold the sensory stimulation fixed and vary the expectations, our conscious </w:t>
      </w:r>
      <w:r w:rsidR="00F7141C">
        <w:rPr>
          <w:rFonts w:cs="Gill Sans"/>
        </w:rPr>
        <w:t xml:space="preserve">perceptual </w:t>
      </w:r>
      <w:r w:rsidR="002E4345">
        <w:rPr>
          <w:rFonts w:cs="Gill Sans"/>
        </w:rPr>
        <w:t>experience will also vary</w:t>
      </w:r>
      <w:r w:rsidR="0056660E">
        <w:rPr>
          <w:rFonts w:cs="Gill Sans"/>
        </w:rPr>
        <w:t xml:space="preserve">, given the </w:t>
      </w:r>
      <w:proofErr w:type="spellStart"/>
      <w:r w:rsidR="0056660E">
        <w:rPr>
          <w:rFonts w:cs="Gill Sans"/>
        </w:rPr>
        <w:t>underdetermination</w:t>
      </w:r>
      <w:proofErr w:type="spellEnd"/>
      <w:r w:rsidR="0056660E">
        <w:rPr>
          <w:rFonts w:cs="Gill Sans"/>
        </w:rPr>
        <w:t xml:space="preserve"> of the stimulus</w:t>
      </w:r>
      <w:r w:rsidR="002E4345">
        <w:rPr>
          <w:rFonts w:cs="Gill Sans"/>
        </w:rPr>
        <w:t xml:space="preserve">. </w:t>
      </w:r>
      <w:r w:rsidR="00F7141C">
        <w:rPr>
          <w:rFonts w:cs="Gill Sans"/>
        </w:rPr>
        <w:t xml:space="preserve">Note that this claim is more substantial than saying that </w:t>
      </w:r>
      <w:r w:rsidR="0018155E">
        <w:rPr>
          <w:rFonts w:cs="Gill Sans"/>
        </w:rPr>
        <w:t xml:space="preserve">our </w:t>
      </w:r>
      <w:r w:rsidR="0018155E" w:rsidRPr="00266E83">
        <w:rPr>
          <w:rFonts w:cs="Gill Sans"/>
          <w:i/>
        </w:rPr>
        <w:t xml:space="preserve">overall </w:t>
      </w:r>
      <w:r w:rsidR="0018155E" w:rsidRPr="00E76660">
        <w:rPr>
          <w:rFonts w:cs="Gill Sans"/>
          <w:i/>
        </w:rPr>
        <w:t>conscious</w:t>
      </w:r>
      <w:r w:rsidR="0018155E">
        <w:rPr>
          <w:rFonts w:cs="Gill Sans"/>
        </w:rPr>
        <w:t xml:space="preserve"> experience will change </w:t>
      </w:r>
      <w:r w:rsidR="00F7141C">
        <w:rPr>
          <w:rFonts w:cs="Gill Sans"/>
        </w:rPr>
        <w:t xml:space="preserve">if we hold the sensory stimulation </w:t>
      </w:r>
      <w:r w:rsidR="0018155E">
        <w:rPr>
          <w:rFonts w:cs="Gill Sans"/>
        </w:rPr>
        <w:t>fixed and vary the expectations</w:t>
      </w:r>
      <w:r w:rsidR="00F7141C">
        <w:rPr>
          <w:rFonts w:cs="Gill Sans"/>
        </w:rPr>
        <w:t xml:space="preserve">. The claim we are interested in is about the </w:t>
      </w:r>
      <w:r w:rsidR="00A54973">
        <w:rPr>
          <w:rFonts w:cs="Gill Sans"/>
        </w:rPr>
        <w:t xml:space="preserve">influence of expectations on </w:t>
      </w:r>
      <w:r w:rsidR="00A54973" w:rsidRPr="00A54973">
        <w:rPr>
          <w:rFonts w:cs="Gill Sans"/>
          <w:i/>
        </w:rPr>
        <w:t xml:space="preserve">perceptual </w:t>
      </w:r>
      <w:r w:rsidR="00A54973">
        <w:rPr>
          <w:rFonts w:cs="Gill Sans"/>
        </w:rPr>
        <w:t>phenomenology, not</w:t>
      </w:r>
      <w:r w:rsidR="00DD381C">
        <w:rPr>
          <w:rFonts w:cs="Gill Sans"/>
        </w:rPr>
        <w:t xml:space="preserve"> </w:t>
      </w:r>
      <w:r w:rsidR="00A54973" w:rsidRPr="00DD381C">
        <w:rPr>
          <w:rFonts w:cs="Gill Sans"/>
          <w:i/>
        </w:rPr>
        <w:t>overall</w:t>
      </w:r>
      <w:r w:rsidR="00A54973" w:rsidRPr="00A54973">
        <w:rPr>
          <w:rFonts w:cs="Gill Sans"/>
          <w:i/>
        </w:rPr>
        <w:t xml:space="preserve"> </w:t>
      </w:r>
      <w:r w:rsidR="00A54973">
        <w:rPr>
          <w:rFonts w:cs="Gill Sans"/>
        </w:rPr>
        <w:t>phenomenology</w:t>
      </w:r>
      <w:r w:rsidR="003F3837">
        <w:rPr>
          <w:rStyle w:val="FootnoteReference"/>
          <w:rFonts w:cs="Gill Sans"/>
        </w:rPr>
        <w:footnoteReference w:id="3"/>
      </w:r>
      <w:r w:rsidR="00A54973">
        <w:rPr>
          <w:rFonts w:cs="Gill Sans"/>
        </w:rPr>
        <w:t xml:space="preserve">. Influences on overall phenomenology are cheap: as long as the expectation is conscious (something presupposed in </w:t>
      </w:r>
      <w:r w:rsidR="0018155E">
        <w:rPr>
          <w:rFonts w:cs="Gill Sans"/>
        </w:rPr>
        <w:t>Cases</w:t>
      </w:r>
      <w:r w:rsidR="00A54973">
        <w:rPr>
          <w:rFonts w:cs="Gill Sans"/>
        </w:rPr>
        <w:t xml:space="preserve"> 2, 3 and 4 above)</w:t>
      </w:r>
      <w:r w:rsidR="00113610">
        <w:rPr>
          <w:rFonts w:cs="Gill Sans"/>
        </w:rPr>
        <w:t xml:space="preserve">, expectations would automatically alter overall phenomenology. But what is at stake in understanding the role of expectations in musical </w:t>
      </w:r>
      <w:r w:rsidR="00113610" w:rsidRPr="00113610">
        <w:rPr>
          <w:rFonts w:cs="Gill Sans"/>
          <w:i/>
        </w:rPr>
        <w:t xml:space="preserve">listening </w:t>
      </w:r>
      <w:r w:rsidR="00113610">
        <w:rPr>
          <w:rFonts w:cs="Gill Sans"/>
        </w:rPr>
        <w:t xml:space="preserve">is whether and how expectations influence </w:t>
      </w:r>
      <w:r w:rsidR="00113610" w:rsidRPr="00113610">
        <w:rPr>
          <w:rFonts w:cs="Gill Sans"/>
          <w:i/>
        </w:rPr>
        <w:t xml:space="preserve">perceptual </w:t>
      </w:r>
      <w:r w:rsidR="00113610">
        <w:rPr>
          <w:rFonts w:cs="Gill Sans"/>
        </w:rPr>
        <w:t>pheno</w:t>
      </w:r>
      <w:r w:rsidR="00A56719">
        <w:rPr>
          <w:rFonts w:cs="Gill Sans"/>
        </w:rPr>
        <w:t>menology.</w:t>
      </w:r>
    </w:p>
    <w:p w14:paraId="3AB922FE" w14:textId="77777777" w:rsidR="004913A6" w:rsidRDefault="004913A6" w:rsidP="002A724F">
      <w:pPr>
        <w:tabs>
          <w:tab w:val="left" w:pos="274"/>
          <w:tab w:val="left" w:pos="1440"/>
        </w:tabs>
        <w:spacing w:after="120" w:line="276" w:lineRule="auto"/>
        <w:contextualSpacing/>
        <w:jc w:val="both"/>
        <w:rPr>
          <w:rFonts w:cs="Gill Sans"/>
        </w:rPr>
      </w:pPr>
      <w:r>
        <w:rPr>
          <w:rFonts w:cs="Gill Sans"/>
        </w:rPr>
        <w:tab/>
      </w:r>
      <w:r w:rsidR="004959A2">
        <w:rPr>
          <w:rFonts w:cs="Gill Sans"/>
        </w:rPr>
        <w:t>Ret</w:t>
      </w:r>
      <w:r w:rsidR="0056660E">
        <w:rPr>
          <w:rFonts w:cs="Gill Sans"/>
        </w:rPr>
        <w:t>urning to the musical case, the</w:t>
      </w:r>
      <w:r>
        <w:rPr>
          <w:rFonts w:cs="Gill Sans"/>
        </w:rPr>
        <w:t xml:space="preserve"> very general picture</w:t>
      </w:r>
      <w:r w:rsidR="0056660E">
        <w:rPr>
          <w:rFonts w:cs="Gill Sans"/>
        </w:rPr>
        <w:t xml:space="preserve"> that emerges from the philosophy of perception</w:t>
      </w:r>
      <w:r>
        <w:rPr>
          <w:rFonts w:cs="Gill Sans"/>
        </w:rPr>
        <w:t xml:space="preserve"> is </w:t>
      </w:r>
      <w:r w:rsidR="0056660E">
        <w:rPr>
          <w:rFonts w:cs="Gill Sans"/>
        </w:rPr>
        <w:t>as follows</w:t>
      </w:r>
      <w:r>
        <w:rPr>
          <w:rFonts w:cs="Gill Sans"/>
        </w:rPr>
        <w:t xml:space="preserve">. We </w:t>
      </w:r>
      <w:r w:rsidR="00092D65">
        <w:rPr>
          <w:rFonts w:cs="Gill Sans"/>
        </w:rPr>
        <w:t xml:space="preserve">have expectations about music, </w:t>
      </w:r>
      <w:r w:rsidR="00E33EFF">
        <w:rPr>
          <w:rFonts w:cs="Gill Sans"/>
        </w:rPr>
        <w:t>based on</w:t>
      </w:r>
      <w:r w:rsidR="0056660E">
        <w:rPr>
          <w:rFonts w:cs="Gill Sans"/>
        </w:rPr>
        <w:t xml:space="preserve"> contextual clues arising from the music itself as well as our past experience of listening to, </w:t>
      </w:r>
      <w:r w:rsidR="00092D65">
        <w:rPr>
          <w:rFonts w:cs="Gill Sans"/>
        </w:rPr>
        <w:t>reading about and talking about music. These can be thought of as constituting some kind of non-perceptual</w:t>
      </w:r>
      <w:r w:rsidR="00A56719">
        <w:rPr>
          <w:rFonts w:cs="Gill Sans"/>
        </w:rPr>
        <w:t xml:space="preserve"> background</w:t>
      </w:r>
      <w:r w:rsidR="00092D65">
        <w:rPr>
          <w:rFonts w:cs="Gill Sans"/>
        </w:rPr>
        <w:t xml:space="preserve"> mental state</w:t>
      </w:r>
      <w:r w:rsidR="00A56719">
        <w:rPr>
          <w:rFonts w:cs="Gill Sans"/>
        </w:rPr>
        <w:t xml:space="preserve">. Let us call this state A. </w:t>
      </w:r>
      <w:r w:rsidR="00FC7536">
        <w:rPr>
          <w:rFonts w:cs="Gill Sans"/>
        </w:rPr>
        <w:t xml:space="preserve">The influence of A on </w:t>
      </w:r>
      <w:r w:rsidR="00A56719">
        <w:rPr>
          <w:rFonts w:cs="Gill Sans"/>
        </w:rPr>
        <w:t xml:space="preserve">perceptual experience could </w:t>
      </w:r>
      <w:r w:rsidR="008D564C">
        <w:rPr>
          <w:rFonts w:cs="Gill Sans"/>
        </w:rPr>
        <w:t xml:space="preserve">be direct or indirect. </w:t>
      </w:r>
    </w:p>
    <w:p w14:paraId="6B80356D" w14:textId="77777777" w:rsidR="00CF58C5" w:rsidRDefault="00A56719" w:rsidP="002A724F">
      <w:pPr>
        <w:tabs>
          <w:tab w:val="left" w:pos="274"/>
          <w:tab w:val="left" w:pos="1440"/>
        </w:tabs>
        <w:spacing w:after="120" w:line="276" w:lineRule="auto"/>
        <w:contextualSpacing/>
        <w:jc w:val="both"/>
        <w:rPr>
          <w:rFonts w:cs="Gill Sans"/>
        </w:rPr>
      </w:pPr>
      <w:r>
        <w:rPr>
          <w:rFonts w:cs="Gill Sans"/>
        </w:rPr>
        <w:tab/>
        <w:t>If the influence is direct, then o</w:t>
      </w:r>
      <w:r w:rsidR="00FD606C">
        <w:rPr>
          <w:rFonts w:cs="Gill Sans"/>
        </w:rPr>
        <w:t xml:space="preserve">ur </w:t>
      </w:r>
      <w:r w:rsidR="00D90F89">
        <w:rPr>
          <w:rFonts w:cs="Gill Sans"/>
        </w:rPr>
        <w:t xml:space="preserve">expectations, considered to be </w:t>
      </w:r>
      <w:r w:rsidR="00FD606C">
        <w:rPr>
          <w:rFonts w:cs="Gill Sans"/>
        </w:rPr>
        <w:t>non-perceptual mental stat</w:t>
      </w:r>
      <w:r w:rsidR="00EF38BD">
        <w:rPr>
          <w:rFonts w:cs="Gill Sans"/>
        </w:rPr>
        <w:t>es</w:t>
      </w:r>
      <w:r w:rsidR="00D90F89">
        <w:rPr>
          <w:rFonts w:cs="Gill Sans"/>
        </w:rPr>
        <w:t>,</w:t>
      </w:r>
      <w:r w:rsidR="00EF38BD">
        <w:rPr>
          <w:rFonts w:cs="Gill Sans"/>
        </w:rPr>
        <w:t xml:space="preserve"> directly influence our perceptual experiences. </w:t>
      </w:r>
      <w:r>
        <w:rPr>
          <w:rFonts w:cs="Gill Sans"/>
        </w:rPr>
        <w:t>One advantage of this</w:t>
      </w:r>
      <w:r w:rsidR="004D440F">
        <w:rPr>
          <w:rFonts w:cs="Gill Sans"/>
        </w:rPr>
        <w:t xml:space="preserve"> </w:t>
      </w:r>
      <w:r>
        <w:rPr>
          <w:rFonts w:cs="Gill Sans"/>
        </w:rPr>
        <w:t>view</w:t>
      </w:r>
      <w:r w:rsidR="004D440F">
        <w:rPr>
          <w:rFonts w:cs="Gill Sans"/>
        </w:rPr>
        <w:t xml:space="preserve"> </w:t>
      </w:r>
      <w:r>
        <w:rPr>
          <w:rFonts w:cs="Gill Sans"/>
        </w:rPr>
        <w:t>is</w:t>
      </w:r>
      <w:r w:rsidR="004D440F">
        <w:rPr>
          <w:rFonts w:cs="Gill Sans"/>
        </w:rPr>
        <w:t xml:space="preserve"> that it doesn’t put significant constraints on what expectations really are: it is consistent with considering expectations to be beliefs or dispositions, for example. </w:t>
      </w:r>
      <w:r>
        <w:rPr>
          <w:rFonts w:cs="Gill Sans"/>
        </w:rPr>
        <w:t>Nevertheless, this framework</w:t>
      </w:r>
      <w:r w:rsidR="003F12EE">
        <w:rPr>
          <w:rFonts w:cs="Gill Sans"/>
        </w:rPr>
        <w:t xml:space="preserve"> presents something of an interface problem. </w:t>
      </w:r>
      <w:r w:rsidR="0056660E">
        <w:rPr>
          <w:rFonts w:cs="Gill Sans"/>
        </w:rPr>
        <w:t>Our musical</w:t>
      </w:r>
      <w:r w:rsidR="003F12EE">
        <w:rPr>
          <w:rFonts w:cs="Gill Sans"/>
        </w:rPr>
        <w:t xml:space="preserve"> expectations can be very complex</w:t>
      </w:r>
      <w:r w:rsidR="0056660E">
        <w:rPr>
          <w:rFonts w:cs="Gill Sans"/>
        </w:rPr>
        <w:t>: they can be theoretical, or even historical, social or cultural</w:t>
      </w:r>
      <w:r w:rsidR="003F12EE">
        <w:rPr>
          <w:rFonts w:cs="Gill Sans"/>
        </w:rPr>
        <w:t xml:space="preserve">. It is unclear how non-perceptual mental states with such rich content </w:t>
      </w:r>
      <w:r w:rsidR="0056660E">
        <w:rPr>
          <w:rFonts w:cs="Gill Sans"/>
        </w:rPr>
        <w:t>could manage to</w:t>
      </w:r>
      <w:r w:rsidR="006428C8">
        <w:rPr>
          <w:rFonts w:cs="Gill Sans"/>
        </w:rPr>
        <w:t xml:space="preserve"> </w:t>
      </w:r>
      <w:r w:rsidR="003F12EE">
        <w:rPr>
          <w:rFonts w:cs="Gill Sans"/>
        </w:rPr>
        <w:t xml:space="preserve">influence </w:t>
      </w:r>
      <w:r w:rsidR="006428C8">
        <w:rPr>
          <w:rFonts w:cs="Gill Sans"/>
        </w:rPr>
        <w:t xml:space="preserve">our perceptual experience (which, presumably, has a much less rich content) without any mediation. </w:t>
      </w:r>
      <w:r w:rsidR="0056660E">
        <w:rPr>
          <w:rFonts w:cs="Gill Sans"/>
        </w:rPr>
        <w:t>It seems that</w:t>
      </w:r>
      <w:r w:rsidR="00EE6F40">
        <w:rPr>
          <w:rFonts w:cs="Gill Sans"/>
        </w:rPr>
        <w:t xml:space="preserve"> </w:t>
      </w:r>
      <w:r>
        <w:rPr>
          <w:rFonts w:cs="Gill Sans"/>
        </w:rPr>
        <w:t>the ‘direct influence’ view</w:t>
      </w:r>
      <w:r w:rsidR="00EE6F40">
        <w:rPr>
          <w:rFonts w:cs="Gill Sans"/>
        </w:rPr>
        <w:t xml:space="preserve"> approach </w:t>
      </w:r>
      <w:r w:rsidR="0056660E">
        <w:rPr>
          <w:rFonts w:cs="Gill Sans"/>
        </w:rPr>
        <w:t>will put</w:t>
      </w:r>
      <w:r w:rsidR="007C6546">
        <w:rPr>
          <w:rFonts w:cs="Gill Sans"/>
        </w:rPr>
        <w:t xml:space="preserve"> serious constraints on the richness of the content of expectations</w:t>
      </w:r>
      <w:r>
        <w:rPr>
          <w:rFonts w:cs="Gill Sans"/>
        </w:rPr>
        <w:t>,</w:t>
      </w:r>
      <w:r w:rsidR="007C6546">
        <w:rPr>
          <w:rFonts w:cs="Gill Sans"/>
        </w:rPr>
        <w:t xml:space="preserve"> </w:t>
      </w:r>
      <w:r w:rsidR="0056660E">
        <w:rPr>
          <w:rFonts w:cs="Gill Sans"/>
        </w:rPr>
        <w:t>since</w:t>
      </w:r>
      <w:r w:rsidR="007C6546">
        <w:rPr>
          <w:rFonts w:cs="Gill Sans"/>
        </w:rPr>
        <w:t xml:space="preserve"> there are constraints on the richness of the content of perceptual states</w:t>
      </w:r>
      <w:r w:rsidR="00EE6F40">
        <w:rPr>
          <w:rFonts w:cs="Gill Sans"/>
        </w:rPr>
        <w:t xml:space="preserve"> they influence directly</w:t>
      </w:r>
      <w:r w:rsidR="007C6546">
        <w:rPr>
          <w:rFonts w:cs="Gill Sans"/>
        </w:rPr>
        <w:t xml:space="preserve">. </w:t>
      </w:r>
    </w:p>
    <w:p w14:paraId="308E778E" w14:textId="77777777" w:rsidR="00D03BAD" w:rsidRDefault="00CF58C5" w:rsidP="002A724F">
      <w:pPr>
        <w:tabs>
          <w:tab w:val="left" w:pos="274"/>
          <w:tab w:val="left" w:pos="1440"/>
        </w:tabs>
        <w:spacing w:after="120" w:line="276" w:lineRule="auto"/>
        <w:contextualSpacing/>
        <w:jc w:val="both"/>
        <w:rPr>
          <w:rFonts w:cs="Gill Sans"/>
        </w:rPr>
      </w:pPr>
      <w:r>
        <w:rPr>
          <w:rFonts w:cs="Gill Sans"/>
        </w:rPr>
        <w:tab/>
      </w:r>
      <w:r w:rsidR="00EE6F40">
        <w:rPr>
          <w:rFonts w:cs="Gill Sans"/>
        </w:rPr>
        <w:t>One way out of this conundrum would be to beef up the content of t</w:t>
      </w:r>
      <w:r w:rsidR="00A56719">
        <w:rPr>
          <w:rFonts w:cs="Gill Sans"/>
        </w:rPr>
        <w:t>he perceptual experience itself, by claiming that our perceptual experience of music has rich content.</w:t>
      </w:r>
      <w:r w:rsidR="00EE6F40">
        <w:rPr>
          <w:rFonts w:cs="Gill Sans"/>
        </w:rPr>
        <w:t xml:space="preserve"> </w:t>
      </w:r>
      <w:r w:rsidR="0056660E">
        <w:rPr>
          <w:rFonts w:cs="Gill Sans"/>
        </w:rPr>
        <w:t xml:space="preserve">If perceptual experience </w:t>
      </w:r>
      <w:r w:rsidR="0018155E">
        <w:rPr>
          <w:rFonts w:cs="Gill Sans"/>
        </w:rPr>
        <w:t>has</w:t>
      </w:r>
      <w:r w:rsidR="0056660E">
        <w:rPr>
          <w:rFonts w:cs="Gill Sans"/>
        </w:rPr>
        <w:t xml:space="preserve"> rich content—if</w:t>
      </w:r>
      <w:r w:rsidR="0018155E">
        <w:rPr>
          <w:rFonts w:cs="Gill Sans"/>
        </w:rPr>
        <w:t xml:space="preserve"> it is already ‘as of’</w:t>
      </w:r>
      <w:r w:rsidR="0056660E">
        <w:rPr>
          <w:rFonts w:cs="Gill Sans"/>
        </w:rPr>
        <w:t xml:space="preserve"> the social, historical and theoretical dimensions of </w:t>
      </w:r>
      <w:r w:rsidR="0018155E">
        <w:rPr>
          <w:rFonts w:cs="Gill Sans"/>
        </w:rPr>
        <w:t>music</w:t>
      </w:r>
      <w:r w:rsidR="00760FEC">
        <w:rPr>
          <w:rFonts w:cs="Gill Sans"/>
        </w:rPr>
        <w:t>, for instance</w:t>
      </w:r>
      <w:r w:rsidR="0056660E">
        <w:rPr>
          <w:rFonts w:cs="Gill Sans"/>
        </w:rPr>
        <w:t xml:space="preserve">—then this would make for a more straightforward interface between complex expectations and perceptual experience. </w:t>
      </w:r>
      <w:r w:rsidR="00A56719">
        <w:rPr>
          <w:rFonts w:cs="Gill Sans"/>
        </w:rPr>
        <w:t>Philosophical opinions diverge as to the range of</w:t>
      </w:r>
      <w:r w:rsidR="007C6546">
        <w:rPr>
          <w:rFonts w:cs="Gill Sans"/>
        </w:rPr>
        <w:t xml:space="preserve"> </w:t>
      </w:r>
      <w:r w:rsidR="00A56719">
        <w:rPr>
          <w:rFonts w:cs="Gill Sans"/>
        </w:rPr>
        <w:t>properties that</w:t>
      </w:r>
      <w:r w:rsidR="007C6546">
        <w:rPr>
          <w:rFonts w:cs="Gill Sans"/>
        </w:rPr>
        <w:t xml:space="preserve"> </w:t>
      </w:r>
      <w:r w:rsidR="00CC3C88">
        <w:rPr>
          <w:rFonts w:cs="Gill Sans"/>
        </w:rPr>
        <w:t>is</w:t>
      </w:r>
      <w:r w:rsidR="007C6546">
        <w:rPr>
          <w:rFonts w:cs="Gill Sans"/>
        </w:rPr>
        <w:t xml:space="preserve"> perceptually experienced</w:t>
      </w:r>
      <w:r w:rsidR="00E63A5B">
        <w:rPr>
          <w:rFonts w:cs="Gill Sans"/>
        </w:rPr>
        <w:t>, however</w:t>
      </w:r>
      <w:r w:rsidR="00CC3C88">
        <w:rPr>
          <w:rFonts w:cs="Gill Sans"/>
        </w:rPr>
        <w:t xml:space="preserve">. Some argue for the sparse view that only very low-level </w:t>
      </w:r>
      <w:r w:rsidR="00760FEC">
        <w:rPr>
          <w:rFonts w:cs="Gill Sans"/>
        </w:rPr>
        <w:t>properties</w:t>
      </w:r>
      <w:r w:rsidR="003F3837">
        <w:rPr>
          <w:rFonts w:cs="Gill Sans"/>
        </w:rPr>
        <w:t xml:space="preserve"> </w:t>
      </w:r>
      <w:r w:rsidR="00CC3C88">
        <w:rPr>
          <w:rFonts w:cs="Gill Sans"/>
        </w:rPr>
        <w:t xml:space="preserve">like shape or </w:t>
      </w:r>
      <w:r w:rsidR="00C65702">
        <w:rPr>
          <w:rFonts w:cs="Gill Sans"/>
        </w:rPr>
        <w:t>colour</w:t>
      </w:r>
      <w:r w:rsidR="00760FEC">
        <w:rPr>
          <w:rFonts w:cs="Gill Sans"/>
        </w:rPr>
        <w:t>, or</w:t>
      </w:r>
      <w:r w:rsidR="00CC3C88">
        <w:rPr>
          <w:rFonts w:cs="Gill Sans"/>
        </w:rPr>
        <w:t xml:space="preserve"> </w:t>
      </w:r>
      <w:r w:rsidR="00760FEC">
        <w:rPr>
          <w:rFonts w:cs="Gill Sans"/>
        </w:rPr>
        <w:t>perhaps</w:t>
      </w:r>
      <w:r w:rsidR="00CC3C88">
        <w:rPr>
          <w:rFonts w:cs="Gill Sans"/>
        </w:rPr>
        <w:t xml:space="preserve"> pit</w:t>
      </w:r>
      <w:r w:rsidR="00A404B4">
        <w:rPr>
          <w:rFonts w:cs="Gill Sans"/>
        </w:rPr>
        <w:t xml:space="preserve">ch and </w:t>
      </w:r>
      <w:r w:rsidR="00A56719">
        <w:rPr>
          <w:rFonts w:cs="Gill Sans"/>
        </w:rPr>
        <w:t>loudness</w:t>
      </w:r>
      <w:r w:rsidR="00760FEC">
        <w:rPr>
          <w:rFonts w:cs="Gill Sans"/>
        </w:rPr>
        <w:t xml:space="preserve"> in the auditory case</w:t>
      </w:r>
      <w:r w:rsidR="003F3837">
        <w:rPr>
          <w:rFonts w:cs="Gill Sans"/>
        </w:rPr>
        <w:t>,</w:t>
      </w:r>
      <w:r w:rsidR="00CC3C88">
        <w:rPr>
          <w:rFonts w:cs="Gill Sans"/>
        </w:rPr>
        <w:t xml:space="preserve"> </w:t>
      </w:r>
      <w:r w:rsidR="00A404B4">
        <w:rPr>
          <w:rFonts w:cs="Gill Sans"/>
        </w:rPr>
        <w:t>are perceptually experienced</w:t>
      </w:r>
      <w:r w:rsidR="00856FA8">
        <w:rPr>
          <w:rFonts w:cs="Gill Sans"/>
        </w:rPr>
        <w:t xml:space="preserve"> </w:t>
      </w:r>
      <w:r w:rsidR="00610A0F">
        <w:rPr>
          <w:rFonts w:cs="Gill Sans"/>
        </w:rPr>
        <w:t>(</w:t>
      </w:r>
      <w:proofErr w:type="spellStart"/>
      <w:r w:rsidR="00430F42">
        <w:rPr>
          <w:rFonts w:cs="Gill Sans"/>
        </w:rPr>
        <w:t>Dretske</w:t>
      </w:r>
      <w:proofErr w:type="spellEnd"/>
      <w:r w:rsidR="00430F42">
        <w:rPr>
          <w:rFonts w:cs="Gill Sans"/>
        </w:rPr>
        <w:t xml:space="preserve"> 1995)</w:t>
      </w:r>
      <w:r w:rsidR="00A404B4">
        <w:rPr>
          <w:rFonts w:cs="Gill Sans"/>
        </w:rPr>
        <w:t xml:space="preserve">. </w:t>
      </w:r>
      <w:r w:rsidR="00E63A5B">
        <w:rPr>
          <w:rFonts w:cs="Gill Sans"/>
        </w:rPr>
        <w:t xml:space="preserve">If this is right, then the interface problem </w:t>
      </w:r>
      <w:r w:rsidR="00E63A5B">
        <w:rPr>
          <w:rFonts w:cs="Gill Sans"/>
        </w:rPr>
        <w:lastRenderedPageBreak/>
        <w:t>remains, and it becomes difficult to see how expectations can be part of perceptual experience</w:t>
      </w:r>
      <w:r w:rsidR="00D445D0">
        <w:rPr>
          <w:rFonts w:cs="Gill Sans"/>
        </w:rPr>
        <w:t xml:space="preserve">. But some philosophers of perception </w:t>
      </w:r>
      <w:r w:rsidR="00A56719">
        <w:rPr>
          <w:rFonts w:cs="Gill Sans"/>
        </w:rPr>
        <w:t>argue that we perceptually experience higher-level properties, such as</w:t>
      </w:r>
      <w:r w:rsidR="00D445D0">
        <w:rPr>
          <w:rFonts w:cs="Gill Sans"/>
        </w:rPr>
        <w:t xml:space="preserve"> </w:t>
      </w:r>
      <w:proofErr w:type="spellStart"/>
      <w:r w:rsidR="00D445D0">
        <w:rPr>
          <w:rFonts w:cs="Gill Sans"/>
        </w:rPr>
        <w:t>sortal</w:t>
      </w:r>
      <w:proofErr w:type="spellEnd"/>
      <w:r w:rsidR="00D445D0">
        <w:rPr>
          <w:rFonts w:cs="Gill Sans"/>
        </w:rPr>
        <w:t xml:space="preserve"> properties, causal relations, action-properties and so on</w:t>
      </w:r>
      <w:r w:rsidR="0018155E">
        <w:rPr>
          <w:rFonts w:cs="Gill Sans"/>
        </w:rPr>
        <w:t xml:space="preserve"> (</w:t>
      </w:r>
      <w:r w:rsidR="00BD5B25">
        <w:rPr>
          <w:rFonts w:cs="Gill Sans"/>
        </w:rPr>
        <w:t>Siegel 2006, 2009</w:t>
      </w:r>
      <w:r w:rsidR="0017730F">
        <w:rPr>
          <w:rFonts w:cs="Gill Sans"/>
        </w:rPr>
        <w:t xml:space="preserve">, </w:t>
      </w:r>
      <w:r w:rsidR="00856FA8">
        <w:rPr>
          <w:rFonts w:cs="Gill Sans"/>
        </w:rPr>
        <w:t xml:space="preserve">Bayne 2009, </w:t>
      </w:r>
      <w:r w:rsidR="0017730F">
        <w:rPr>
          <w:rFonts w:cs="Gill Sans"/>
        </w:rPr>
        <w:t>Nanay 2012</w:t>
      </w:r>
      <w:r w:rsidR="00885AEA">
        <w:rPr>
          <w:rFonts w:cs="Gill Sans"/>
        </w:rPr>
        <w:t>a</w:t>
      </w:r>
      <w:r w:rsidR="0018155E">
        <w:rPr>
          <w:rFonts w:cs="Gill Sans"/>
        </w:rPr>
        <w:t>)</w:t>
      </w:r>
      <w:r w:rsidR="00D445D0">
        <w:rPr>
          <w:rFonts w:cs="Gill Sans"/>
        </w:rPr>
        <w:t xml:space="preserve">. </w:t>
      </w:r>
      <w:r w:rsidR="00A56719">
        <w:rPr>
          <w:rFonts w:cs="Gill Sans"/>
        </w:rPr>
        <w:t>In the musical case, then, one might argue that we perceptually experience rich musical features like tonal relations, metrical hierarchies and perhaps even formal features</w:t>
      </w:r>
      <w:proofErr w:type="gramStart"/>
      <w:r w:rsidR="004959A2">
        <w:rPr>
          <w:rFonts w:cs="Gill Sans"/>
        </w:rPr>
        <w:t>,</w:t>
      </w:r>
      <w:r w:rsidR="00A56719">
        <w:rPr>
          <w:rFonts w:cs="Gill Sans"/>
        </w:rPr>
        <w:t xml:space="preserve">  </w:t>
      </w:r>
      <w:r w:rsidR="004959A2">
        <w:rPr>
          <w:rFonts w:cs="Gill Sans"/>
        </w:rPr>
        <w:t>such</w:t>
      </w:r>
      <w:proofErr w:type="gramEnd"/>
      <w:r w:rsidR="004959A2">
        <w:rPr>
          <w:rFonts w:cs="Gill Sans"/>
        </w:rPr>
        <w:t xml:space="preserve"> as </w:t>
      </w:r>
      <w:r w:rsidR="00A56719">
        <w:rPr>
          <w:rFonts w:cs="Gill Sans"/>
        </w:rPr>
        <w:t>being in sonata form).</w:t>
      </w:r>
      <w:r w:rsidR="00E63A5B">
        <w:rPr>
          <w:rFonts w:cs="Gill Sans"/>
        </w:rPr>
        <w:t xml:space="preserve"> If this is right, the influence of rich expectations is easier to defend—but arguments are required to establish that the perceptual experience of music does, indeed, have such rich content. Moreover,</w:t>
      </w:r>
      <w:r w:rsidR="00726F49">
        <w:rPr>
          <w:rFonts w:cs="Gill Sans"/>
        </w:rPr>
        <w:t xml:space="preserve"> even this richer way of thinking about perceptual content will make it difficult to explain how expectations </w:t>
      </w:r>
      <w:r w:rsidR="00A14FCA">
        <w:rPr>
          <w:rFonts w:cs="Gill Sans"/>
        </w:rPr>
        <w:t xml:space="preserve">with highly sophisticated content could interact with </w:t>
      </w:r>
      <w:r w:rsidR="00CE1E23">
        <w:rPr>
          <w:rFonts w:cs="Gill Sans"/>
        </w:rPr>
        <w:t>perceptual experience</w:t>
      </w:r>
      <w:r w:rsidR="00A56719">
        <w:rPr>
          <w:rFonts w:cs="Gill Sans"/>
        </w:rPr>
        <w:t>s</w:t>
      </w:r>
      <w:r w:rsidR="00CE1E23">
        <w:rPr>
          <w:rFonts w:cs="Gill Sans"/>
        </w:rPr>
        <w:t xml:space="preserve"> </w:t>
      </w:r>
      <w:r w:rsidR="00A14FCA">
        <w:rPr>
          <w:rFonts w:cs="Gill Sans"/>
        </w:rPr>
        <w:t xml:space="preserve">that have much less sophisticated content. </w:t>
      </w:r>
    </w:p>
    <w:p w14:paraId="648D5E39" w14:textId="3842144A" w:rsidR="00B0507C" w:rsidRPr="004B5975" w:rsidRDefault="00B0507C" w:rsidP="002A724F">
      <w:pPr>
        <w:tabs>
          <w:tab w:val="left" w:pos="274"/>
          <w:tab w:val="left" w:pos="1440"/>
        </w:tabs>
        <w:spacing w:after="120" w:line="276" w:lineRule="auto"/>
        <w:contextualSpacing/>
        <w:jc w:val="both"/>
        <w:rPr>
          <w:rFonts w:cs="Gill Sans"/>
          <w:b/>
        </w:rPr>
      </w:pPr>
      <w:r>
        <w:rPr>
          <w:rFonts w:cs="Gill Sans"/>
        </w:rPr>
        <w:tab/>
        <w:t xml:space="preserve">The second option would be to </w:t>
      </w:r>
      <w:r w:rsidR="00C65702">
        <w:rPr>
          <w:rFonts w:cs="Gill Sans"/>
        </w:rPr>
        <w:t xml:space="preserve">say that the influence is indirect, by </w:t>
      </w:r>
      <w:r>
        <w:rPr>
          <w:rFonts w:cs="Gill Sans"/>
        </w:rPr>
        <w:t>allow</w:t>
      </w:r>
      <w:r w:rsidR="00C65702">
        <w:rPr>
          <w:rFonts w:cs="Gill Sans"/>
        </w:rPr>
        <w:t>ing</w:t>
      </w:r>
      <w:r>
        <w:rPr>
          <w:rFonts w:cs="Gill Sans"/>
        </w:rPr>
        <w:t xml:space="preserve"> for some kind of mediation between </w:t>
      </w:r>
      <w:r w:rsidR="00C60BA4">
        <w:rPr>
          <w:rFonts w:cs="Gill Sans"/>
        </w:rPr>
        <w:t>the non-perceptual mental states and the perceptual experienc</w:t>
      </w:r>
      <w:r w:rsidR="00C65702">
        <w:rPr>
          <w:rFonts w:cs="Gill Sans"/>
        </w:rPr>
        <w:t xml:space="preserve">e. This yields a </w:t>
      </w:r>
      <w:r w:rsidR="00452794">
        <w:rPr>
          <w:rFonts w:cs="Gill Sans"/>
        </w:rPr>
        <w:t>two</w:t>
      </w:r>
      <w:r w:rsidR="00C65702">
        <w:rPr>
          <w:rFonts w:cs="Gill Sans"/>
        </w:rPr>
        <w:t>-step picture.</w:t>
      </w:r>
      <w:r w:rsidR="00C60BA4">
        <w:rPr>
          <w:rFonts w:cs="Gill Sans"/>
        </w:rPr>
        <w:t xml:space="preserve"> First, </w:t>
      </w:r>
      <w:r w:rsidR="00B65407">
        <w:rPr>
          <w:rFonts w:cs="Gill Sans"/>
        </w:rPr>
        <w:t xml:space="preserve">we have A: the </w:t>
      </w:r>
      <w:r w:rsidR="0018155E">
        <w:rPr>
          <w:rFonts w:cs="Gill Sans"/>
        </w:rPr>
        <w:t>non-perceptual mental state that is</w:t>
      </w:r>
      <w:r w:rsidR="00E63A5B">
        <w:rPr>
          <w:rFonts w:cs="Gill Sans"/>
        </w:rPr>
        <w:t xml:space="preserve"> comprised of our knowledge about music (including our expectations), </w:t>
      </w:r>
      <w:r w:rsidR="0018155E">
        <w:rPr>
          <w:rFonts w:cs="Gill Sans"/>
        </w:rPr>
        <w:t>which is in turn</w:t>
      </w:r>
      <w:r w:rsidR="00A56719">
        <w:rPr>
          <w:rFonts w:cs="Gill Sans"/>
        </w:rPr>
        <w:t xml:space="preserve"> </w:t>
      </w:r>
      <w:r w:rsidR="00C60BA4">
        <w:rPr>
          <w:rFonts w:cs="Gill Sans"/>
        </w:rPr>
        <w:t xml:space="preserve">built from our previous exposure to </w:t>
      </w:r>
      <w:r w:rsidR="00E63A5B">
        <w:rPr>
          <w:rFonts w:cs="Gill Sans"/>
        </w:rPr>
        <w:t>music and music theory.</w:t>
      </w:r>
      <w:r w:rsidR="00B65407">
        <w:rPr>
          <w:rFonts w:cs="Gill Sans"/>
        </w:rPr>
        <w:t xml:space="preserve"> </w:t>
      </w:r>
      <w:r w:rsidR="00F8662B">
        <w:rPr>
          <w:rFonts w:cs="Gill Sans"/>
        </w:rPr>
        <w:t xml:space="preserve">A </w:t>
      </w:r>
      <w:r w:rsidR="001C45D6">
        <w:rPr>
          <w:rFonts w:cs="Gill Sans"/>
        </w:rPr>
        <w:t xml:space="preserve">is a relatively static </w:t>
      </w:r>
      <w:r w:rsidR="00264741">
        <w:rPr>
          <w:rFonts w:cs="Gill Sans"/>
        </w:rPr>
        <w:t>background state</w:t>
      </w:r>
      <w:r w:rsidR="00F8662B">
        <w:rPr>
          <w:rFonts w:cs="Gill Sans"/>
        </w:rPr>
        <w:t xml:space="preserve">. </w:t>
      </w:r>
      <w:r w:rsidR="00B65407">
        <w:rPr>
          <w:rFonts w:cs="Gill Sans"/>
        </w:rPr>
        <w:t>Sec</w:t>
      </w:r>
      <w:r w:rsidR="0036784E">
        <w:rPr>
          <w:rFonts w:cs="Gill Sans"/>
        </w:rPr>
        <w:t>ond, we have B:</w:t>
      </w:r>
      <w:r w:rsidR="00B65407">
        <w:rPr>
          <w:rFonts w:cs="Gill Sans"/>
        </w:rPr>
        <w:t xml:space="preserve"> a mediating mental state, </w:t>
      </w:r>
      <w:r w:rsidR="0036784E">
        <w:rPr>
          <w:rFonts w:cs="Gill Sans"/>
        </w:rPr>
        <w:t>whose content</w:t>
      </w:r>
      <w:r w:rsidR="00B65407">
        <w:rPr>
          <w:rFonts w:cs="Gill Sans"/>
        </w:rPr>
        <w:t xml:space="preserve"> is </w:t>
      </w:r>
      <w:r w:rsidR="00452794">
        <w:rPr>
          <w:rFonts w:cs="Gill Sans"/>
        </w:rPr>
        <w:t xml:space="preserve">at least partly </w:t>
      </w:r>
      <w:r w:rsidR="00B65407">
        <w:rPr>
          <w:rFonts w:cs="Gill Sans"/>
        </w:rPr>
        <w:t xml:space="preserve">determined by A. </w:t>
      </w:r>
      <w:r w:rsidR="00F8662B">
        <w:rPr>
          <w:rFonts w:cs="Gill Sans"/>
        </w:rPr>
        <w:t>B is a</w:t>
      </w:r>
      <w:r w:rsidR="00264741">
        <w:rPr>
          <w:rFonts w:cs="Gill Sans"/>
        </w:rPr>
        <w:t xml:space="preserve"> dynamic,</w:t>
      </w:r>
      <w:r w:rsidR="00F8662B">
        <w:rPr>
          <w:rFonts w:cs="Gill Sans"/>
        </w:rPr>
        <w:t xml:space="preserve"> fleeting mental state that </w:t>
      </w:r>
      <w:r w:rsidR="002355F5">
        <w:rPr>
          <w:rFonts w:cs="Gill Sans"/>
        </w:rPr>
        <w:t xml:space="preserve">parallels our </w:t>
      </w:r>
      <w:r w:rsidR="00F8662B">
        <w:rPr>
          <w:rFonts w:cs="Gill Sans"/>
        </w:rPr>
        <w:t xml:space="preserve">perceptual experience without being identical with it. </w:t>
      </w:r>
      <w:r w:rsidR="0036784E">
        <w:rPr>
          <w:rFonts w:cs="Gill Sans"/>
        </w:rPr>
        <w:t>And thirdly</w:t>
      </w:r>
      <w:r w:rsidR="00F8662B">
        <w:rPr>
          <w:rFonts w:cs="Gill Sans"/>
        </w:rPr>
        <w:t>, we have C:</w:t>
      </w:r>
      <w:r w:rsidR="00B65407">
        <w:rPr>
          <w:rFonts w:cs="Gill Sans"/>
        </w:rPr>
        <w:t xml:space="preserve"> our perceptual experience of musical listening, which</w:t>
      </w:r>
      <w:r w:rsidR="0036784E">
        <w:rPr>
          <w:rFonts w:cs="Gill Sans"/>
        </w:rPr>
        <w:t xml:space="preserve"> is</w:t>
      </w:r>
      <w:r w:rsidR="00B65407">
        <w:rPr>
          <w:rFonts w:cs="Gill Sans"/>
        </w:rPr>
        <w:t xml:space="preserve"> </w:t>
      </w:r>
      <w:r w:rsidR="00370B9F">
        <w:rPr>
          <w:rFonts w:cs="Gill Sans"/>
        </w:rPr>
        <w:t xml:space="preserve">influenced </w:t>
      </w:r>
      <w:r w:rsidR="0036784E">
        <w:rPr>
          <w:rFonts w:cs="Gill Sans"/>
        </w:rPr>
        <w:t xml:space="preserve">directly </w:t>
      </w:r>
      <w:r w:rsidR="00370B9F">
        <w:rPr>
          <w:rFonts w:cs="Gill Sans"/>
        </w:rPr>
        <w:t>by B</w:t>
      </w:r>
      <w:r w:rsidR="0036784E">
        <w:rPr>
          <w:rFonts w:cs="Gill Sans"/>
        </w:rPr>
        <w:t xml:space="preserve"> (and </w:t>
      </w:r>
      <w:r w:rsidR="00F8662B">
        <w:rPr>
          <w:rFonts w:cs="Gill Sans"/>
        </w:rPr>
        <w:t>thus</w:t>
      </w:r>
      <w:r w:rsidR="0036784E">
        <w:rPr>
          <w:rFonts w:cs="Gill Sans"/>
        </w:rPr>
        <w:t xml:space="preserve"> indirectly by A)</w:t>
      </w:r>
      <w:r w:rsidR="00370B9F">
        <w:rPr>
          <w:rFonts w:cs="Gill Sans"/>
        </w:rPr>
        <w:t xml:space="preserve">. </w:t>
      </w:r>
      <w:r w:rsidR="00264741">
        <w:rPr>
          <w:rFonts w:cs="Gill Sans"/>
        </w:rPr>
        <w:t>Now, unless we appropriately specify what kind of state B is, the interface problem will remain; some account is owed as to how it is that B can ‘translate’ between expectations with rich content, and perceptual experience with sparse (or, at least, sparser) content.</w:t>
      </w:r>
      <w:r w:rsidR="004B5975">
        <w:rPr>
          <w:rFonts w:cs="Gill Sans"/>
        </w:rPr>
        <w:t xml:space="preserve"> </w:t>
      </w:r>
    </w:p>
    <w:p w14:paraId="1E64902B" w14:textId="644A01A2" w:rsidR="00370B9F" w:rsidRPr="007E43A5" w:rsidRDefault="00370B9F" w:rsidP="002A724F">
      <w:pPr>
        <w:tabs>
          <w:tab w:val="left" w:pos="274"/>
          <w:tab w:val="left" w:pos="1440"/>
        </w:tabs>
        <w:spacing w:after="120" w:line="276" w:lineRule="auto"/>
        <w:contextualSpacing/>
        <w:jc w:val="both"/>
        <w:rPr>
          <w:rFonts w:cs="Gill Sans"/>
        </w:rPr>
      </w:pPr>
      <w:r>
        <w:rPr>
          <w:rFonts w:cs="Gill Sans"/>
        </w:rPr>
        <w:tab/>
      </w:r>
      <w:r w:rsidR="004B5975">
        <w:rPr>
          <w:rFonts w:cs="Gill Sans"/>
        </w:rPr>
        <w:t>Given we can identify some candidate states for B</w:t>
      </w:r>
      <w:r w:rsidR="004959A2">
        <w:rPr>
          <w:rFonts w:cs="Gill Sans"/>
        </w:rPr>
        <w:t>,</w:t>
      </w:r>
      <w:r w:rsidR="004B5975">
        <w:rPr>
          <w:rFonts w:cs="Gill Sans"/>
        </w:rPr>
        <w:t xml:space="preserve"> a</w:t>
      </w:r>
      <w:r>
        <w:rPr>
          <w:rFonts w:cs="Gill Sans"/>
        </w:rPr>
        <w:t xml:space="preserve"> preliminary question we </w:t>
      </w:r>
      <w:proofErr w:type="gramStart"/>
      <w:r w:rsidR="004959A2">
        <w:rPr>
          <w:rFonts w:cs="Gill Sans"/>
        </w:rPr>
        <w:t xml:space="preserve">need </w:t>
      </w:r>
      <w:r>
        <w:rPr>
          <w:rFonts w:cs="Gill Sans"/>
        </w:rPr>
        <w:t xml:space="preserve"> to</w:t>
      </w:r>
      <w:proofErr w:type="gramEnd"/>
      <w:r>
        <w:rPr>
          <w:rFonts w:cs="Gill Sans"/>
        </w:rPr>
        <w:t xml:space="preserve"> ask is whether</w:t>
      </w:r>
      <w:r w:rsidR="00F8662B">
        <w:rPr>
          <w:rFonts w:cs="Gill Sans"/>
        </w:rPr>
        <w:t xml:space="preserve"> the crucial</w:t>
      </w:r>
      <w:r>
        <w:rPr>
          <w:rFonts w:cs="Gill Sans"/>
        </w:rPr>
        <w:t xml:space="preserve"> </w:t>
      </w:r>
      <w:r w:rsidR="00F8662B">
        <w:rPr>
          <w:rFonts w:cs="Gill Sans"/>
        </w:rPr>
        <w:t>expectations are located in A</w:t>
      </w:r>
      <w:r w:rsidR="004959A2">
        <w:rPr>
          <w:rFonts w:cs="Gill Sans"/>
        </w:rPr>
        <w:t>,</w:t>
      </w:r>
      <w:r w:rsidR="00F8662B">
        <w:rPr>
          <w:rFonts w:cs="Gill Sans"/>
        </w:rPr>
        <w:t xml:space="preserve"> or B, or both. </w:t>
      </w:r>
      <w:r w:rsidR="004B5975">
        <w:rPr>
          <w:rFonts w:cs="Gill Sans"/>
        </w:rPr>
        <w:t xml:space="preserve">Recall that </w:t>
      </w:r>
      <w:r w:rsidR="009042B4">
        <w:rPr>
          <w:rFonts w:cs="Gill Sans"/>
        </w:rPr>
        <w:t xml:space="preserve">B is a </w:t>
      </w:r>
      <w:r w:rsidR="009042B4" w:rsidRPr="007E43A5">
        <w:rPr>
          <w:rFonts w:cs="Gill Sans"/>
        </w:rPr>
        <w:t>fleeting mental state that changes as our perceptual experience changes</w:t>
      </w:r>
      <w:r w:rsidR="001C45D6">
        <w:rPr>
          <w:rFonts w:cs="Gill Sans"/>
        </w:rPr>
        <w:t xml:space="preserve">, while </w:t>
      </w:r>
      <w:proofErr w:type="gramStart"/>
      <w:r w:rsidR="001C45D6">
        <w:rPr>
          <w:rFonts w:cs="Gill Sans"/>
        </w:rPr>
        <w:t>A</w:t>
      </w:r>
      <w:proofErr w:type="gramEnd"/>
      <w:r w:rsidR="001C45D6">
        <w:rPr>
          <w:rFonts w:cs="Gill Sans"/>
        </w:rPr>
        <w:t xml:space="preserve"> works in the background</w:t>
      </w:r>
      <w:r w:rsidR="009042B4" w:rsidRPr="007E43A5">
        <w:rPr>
          <w:rFonts w:cs="Gill Sans"/>
        </w:rPr>
        <w:t xml:space="preserve">. </w:t>
      </w:r>
      <w:r w:rsidR="002B04A4">
        <w:rPr>
          <w:rFonts w:cs="Gill Sans"/>
        </w:rPr>
        <w:t>B seems to</w:t>
      </w:r>
      <w:r w:rsidR="009042B4" w:rsidRPr="007E43A5">
        <w:rPr>
          <w:rFonts w:cs="Gill Sans"/>
        </w:rPr>
        <w:t xml:space="preserve"> be a better bet for those who want to understand how </w:t>
      </w:r>
      <w:r w:rsidR="002B04A4">
        <w:rPr>
          <w:rFonts w:cs="Gill Sans"/>
        </w:rPr>
        <w:t>our expectations may alter in real-time, and may thus influence our musical experience as it unfolds in a dynamic fashion</w:t>
      </w:r>
      <w:r w:rsidR="001E00FA" w:rsidRPr="007E43A5">
        <w:rPr>
          <w:rFonts w:cs="Gill Sans"/>
        </w:rPr>
        <w:t xml:space="preserve">. </w:t>
      </w:r>
      <w:r w:rsidR="002B04A4">
        <w:rPr>
          <w:rFonts w:cs="Gill Sans"/>
        </w:rPr>
        <w:t>Since the content of</w:t>
      </w:r>
      <w:r w:rsidR="00E74EE3" w:rsidRPr="007E43A5">
        <w:rPr>
          <w:rFonts w:cs="Gill Sans"/>
        </w:rPr>
        <w:t xml:space="preserve"> B is itself determined by A, </w:t>
      </w:r>
      <w:r w:rsidR="002B04A4">
        <w:rPr>
          <w:rFonts w:cs="Gill Sans"/>
        </w:rPr>
        <w:t xml:space="preserve">however, </w:t>
      </w:r>
      <w:proofErr w:type="gramStart"/>
      <w:r w:rsidR="00E74EE3" w:rsidRPr="007E43A5">
        <w:rPr>
          <w:rFonts w:cs="Gill Sans"/>
        </w:rPr>
        <w:t>A</w:t>
      </w:r>
      <w:proofErr w:type="gramEnd"/>
      <w:r w:rsidR="00E74EE3" w:rsidRPr="007E43A5">
        <w:rPr>
          <w:rFonts w:cs="Gill Sans"/>
        </w:rPr>
        <w:t xml:space="preserve"> </w:t>
      </w:r>
      <w:r w:rsidR="002B04A4">
        <w:rPr>
          <w:rFonts w:cs="Gill Sans"/>
        </w:rPr>
        <w:t xml:space="preserve">still needs </w:t>
      </w:r>
      <w:r w:rsidR="00E74EE3" w:rsidRPr="007E43A5">
        <w:rPr>
          <w:rFonts w:cs="Gill Sans"/>
        </w:rPr>
        <w:t xml:space="preserve">to be part of any such explanation. </w:t>
      </w:r>
    </w:p>
    <w:p w14:paraId="12FB84D6" w14:textId="5D9F973A" w:rsidR="002B04A4" w:rsidRDefault="00E74EE3" w:rsidP="007C1DF2">
      <w:pPr>
        <w:spacing w:line="276" w:lineRule="auto"/>
        <w:jc w:val="both"/>
        <w:rPr>
          <w:rFonts w:cs="Gill Sans"/>
        </w:rPr>
      </w:pPr>
      <w:r w:rsidRPr="007E43A5">
        <w:rPr>
          <w:rFonts w:cs="Gill Sans"/>
        </w:rPr>
        <w:tab/>
      </w:r>
      <w:r w:rsidR="004B5975">
        <w:rPr>
          <w:rFonts w:cs="Gill Sans"/>
        </w:rPr>
        <w:t>Now if</w:t>
      </w:r>
      <w:r w:rsidR="002B04A4">
        <w:rPr>
          <w:rFonts w:cs="Gill Sans"/>
        </w:rPr>
        <w:t xml:space="preserve"> we are happy to endorse this sort of ‘indirect influence’ picture, we still need to figure out what kind of mental state B is. </w:t>
      </w:r>
      <w:r w:rsidR="00760FEC">
        <w:rPr>
          <w:rFonts w:cs="Gill Sans"/>
        </w:rPr>
        <w:t>What</w:t>
      </w:r>
      <w:r w:rsidR="002B04A4">
        <w:rPr>
          <w:rFonts w:cs="Gill Sans"/>
        </w:rPr>
        <w:t xml:space="preserve"> kind of mental state</w:t>
      </w:r>
      <w:r w:rsidR="00F95F5E" w:rsidRPr="007E43A5">
        <w:rPr>
          <w:rFonts w:cs="Gill Sans"/>
        </w:rPr>
        <w:t xml:space="preserve"> </w:t>
      </w:r>
      <w:r w:rsidR="004B5975">
        <w:rPr>
          <w:rFonts w:cs="Gill Sans"/>
        </w:rPr>
        <w:t>can mediate</w:t>
      </w:r>
      <w:r w:rsidR="00F95F5E" w:rsidRPr="007E43A5">
        <w:rPr>
          <w:rFonts w:cs="Gill Sans"/>
        </w:rPr>
        <w:t xml:space="preserve"> between non-perceptual mental st</w:t>
      </w:r>
      <w:r w:rsidR="002B04A4">
        <w:rPr>
          <w:rFonts w:cs="Gill Sans"/>
        </w:rPr>
        <w:t>ates and perceptual experiences?</w:t>
      </w:r>
      <w:r w:rsidR="00F95F5E" w:rsidRPr="007E43A5">
        <w:rPr>
          <w:rFonts w:cs="Gill Sans"/>
        </w:rPr>
        <w:t xml:space="preserve"> </w:t>
      </w:r>
      <w:r w:rsidR="002B04A4">
        <w:rPr>
          <w:rFonts w:cs="Gill Sans"/>
        </w:rPr>
        <w:t>Here,</w:t>
      </w:r>
      <w:r w:rsidR="00F95F5E" w:rsidRPr="007E43A5">
        <w:rPr>
          <w:rFonts w:cs="Gill Sans"/>
        </w:rPr>
        <w:t xml:space="preserve"> we can help ourselves to the conceptual apparatus of the cognitive penetration debate</w:t>
      </w:r>
      <w:r w:rsidR="00C65702">
        <w:rPr>
          <w:rFonts w:cs="Gill Sans"/>
        </w:rPr>
        <w:t>, which is concerned with</w:t>
      </w:r>
      <w:r w:rsidR="00163645" w:rsidRPr="007E43A5">
        <w:rPr>
          <w:rFonts w:cs="Gill Sans"/>
        </w:rPr>
        <w:t xml:space="preserve"> whether and how higher cognitive states influence our perceptual experiences. </w:t>
      </w:r>
      <w:r w:rsidR="004B5975">
        <w:rPr>
          <w:rFonts w:cs="Gill Sans"/>
        </w:rPr>
        <w:t xml:space="preserve">We will suggest that attention and </w:t>
      </w:r>
      <w:r w:rsidR="00575F19">
        <w:rPr>
          <w:rFonts w:cs="Gill Sans"/>
        </w:rPr>
        <w:t xml:space="preserve">mental imagery </w:t>
      </w:r>
      <w:r w:rsidR="004B5975">
        <w:rPr>
          <w:rFonts w:cs="Gill Sans"/>
        </w:rPr>
        <w:t>are apt candidates for mental state B, given ample evid</w:t>
      </w:r>
      <w:r w:rsidR="00760FEC">
        <w:rPr>
          <w:rFonts w:cs="Gill Sans"/>
        </w:rPr>
        <w:t>ence that both of these states</w:t>
      </w:r>
      <w:r w:rsidR="004B5975">
        <w:rPr>
          <w:rFonts w:cs="Gill Sans"/>
        </w:rPr>
        <w:t xml:space="preserve"> frequently do mediate </w:t>
      </w:r>
      <w:r w:rsidR="004B5975">
        <w:rPr>
          <w:rFonts w:cs="Gill Sans"/>
        </w:rPr>
        <w:lastRenderedPageBreak/>
        <w:t>between higher-order mental states and per</w:t>
      </w:r>
      <w:r w:rsidR="00760FEC">
        <w:rPr>
          <w:rFonts w:cs="Gill Sans"/>
        </w:rPr>
        <w:t xml:space="preserve">ceptual experience, and also </w:t>
      </w:r>
      <w:r w:rsidR="004B5975">
        <w:rPr>
          <w:rFonts w:cs="Gill Sans"/>
        </w:rPr>
        <w:t>have the appropriate dynamic character that seems desirable in the musical case.</w:t>
      </w:r>
      <w:r w:rsidR="007275DE">
        <w:rPr>
          <w:rStyle w:val="FootnoteReference"/>
          <w:rFonts w:cs="Gill Sans"/>
        </w:rPr>
        <w:footnoteReference w:id="4"/>
      </w:r>
      <w:r w:rsidR="004B5975">
        <w:rPr>
          <w:rFonts w:cs="Gill Sans"/>
        </w:rPr>
        <w:t xml:space="preserve"> </w:t>
      </w:r>
    </w:p>
    <w:p w14:paraId="5623B698" w14:textId="77777777" w:rsidR="004959A2" w:rsidRDefault="0042417C" w:rsidP="002B04A4">
      <w:pPr>
        <w:spacing w:line="276" w:lineRule="auto"/>
        <w:ind w:firstLine="274"/>
        <w:jc w:val="both"/>
      </w:pPr>
      <w:r>
        <w:t xml:space="preserve">‘Cognitive penetration’ is, roughly speaking, the view that higher-order cognitive processes can, and do, influence lower-level perceptual processes. </w:t>
      </w:r>
      <w:r w:rsidR="007E43A5" w:rsidRPr="007E43A5">
        <w:t xml:space="preserve">The view </w:t>
      </w:r>
      <w:r w:rsidR="002E4725">
        <w:t>that</w:t>
      </w:r>
      <w:r>
        <w:t xml:space="preserve"> perception is</w:t>
      </w:r>
      <w:r w:rsidR="004211B8">
        <w:t xml:space="preserve"> </w:t>
      </w:r>
      <w:r>
        <w:t>cognitively penetrable</w:t>
      </w:r>
      <w:r w:rsidR="004211B8">
        <w:t xml:space="preserve"> (to at least some extent)</w:t>
      </w:r>
      <w:r>
        <w:t xml:space="preserve"> seems more and more plausible </w:t>
      </w:r>
      <w:r w:rsidR="007E43A5">
        <w:t xml:space="preserve">in the light of recent empirical findings </w:t>
      </w:r>
      <w:r w:rsidR="007E43A5" w:rsidRPr="007E43A5">
        <w:t>(</w:t>
      </w:r>
      <w:r w:rsidR="00760FEC">
        <w:t>e.g. Goldstone</w:t>
      </w:r>
      <w:r w:rsidR="007E43A5" w:rsidRPr="007E43A5">
        <w:t xml:space="preserve"> 1995; Han</w:t>
      </w:r>
      <w:r w:rsidR="00760FEC">
        <w:t xml:space="preserve">sen et al 2006; </w:t>
      </w:r>
      <w:proofErr w:type="spellStart"/>
      <w:r w:rsidR="00760FEC">
        <w:t>Lupyan</w:t>
      </w:r>
      <w:proofErr w:type="spellEnd"/>
      <w:r w:rsidR="00760FEC">
        <w:t xml:space="preserve"> &amp; Spivey 2008; </w:t>
      </w:r>
      <w:proofErr w:type="spellStart"/>
      <w:r w:rsidR="00760FEC">
        <w:t>Lupyan</w:t>
      </w:r>
      <w:proofErr w:type="spellEnd"/>
      <w:r w:rsidR="00760FEC">
        <w:t xml:space="preserve"> et al </w:t>
      </w:r>
      <w:r w:rsidR="007E43A5" w:rsidRPr="007E43A5">
        <w:t>201</w:t>
      </w:r>
      <w:r w:rsidR="00760FEC">
        <w:t xml:space="preserve">0; </w:t>
      </w:r>
      <w:proofErr w:type="spellStart"/>
      <w:r w:rsidR="00760FEC">
        <w:t>Lupyan</w:t>
      </w:r>
      <w:proofErr w:type="spellEnd"/>
      <w:r w:rsidR="00760FEC">
        <w:t xml:space="preserve"> &amp; Ward 2013; Nanay 2013a, 2013b;</w:t>
      </w:r>
      <w:r w:rsidR="007E43A5" w:rsidRPr="007E43A5">
        <w:t xml:space="preserve"> </w:t>
      </w:r>
      <w:r w:rsidR="00760FEC">
        <w:t>Siegel 2011; Macpherson 2012;</w:t>
      </w:r>
      <w:r w:rsidR="00117405">
        <w:t xml:space="preserve"> </w:t>
      </w:r>
      <w:r w:rsidR="00760FEC">
        <w:t>but see also Firestone &amp; Scholl</w:t>
      </w:r>
      <w:r w:rsidR="007E43A5" w:rsidRPr="007E43A5">
        <w:t xml:space="preserve"> 2014 for a critical analysis). </w:t>
      </w:r>
      <w:r w:rsidR="004211B8">
        <w:t>Top</w:t>
      </w:r>
      <w:r w:rsidR="007E43A5" w:rsidRPr="007E43A5">
        <w:t xml:space="preserve">-down processes influence perceptual processing as early as the primary </w:t>
      </w:r>
      <w:r w:rsidR="006C4B35">
        <w:t xml:space="preserve">sensory </w:t>
      </w:r>
      <w:r w:rsidR="007E43A5" w:rsidRPr="007E43A5">
        <w:t xml:space="preserve">cortex (Gandhi et al. 1999) or the thalamus (O’Connor et al. 2002). </w:t>
      </w:r>
      <w:r w:rsidR="002E4725">
        <w:t>Such</w:t>
      </w:r>
      <w:r w:rsidR="007E43A5" w:rsidRPr="007E43A5">
        <w:t xml:space="preserve"> top-down</w:t>
      </w:r>
      <w:r w:rsidR="002E4725">
        <w:t xml:space="preserve"> influences</w:t>
      </w:r>
      <w:r w:rsidR="007E43A5" w:rsidRPr="007E43A5">
        <w:t xml:space="preserve"> become more numerous and more diverse as the perceptual processing continues. </w:t>
      </w:r>
    </w:p>
    <w:p w14:paraId="3320CF8B" w14:textId="03D3DC8F" w:rsidR="007E43A5" w:rsidRPr="007E43A5" w:rsidRDefault="004959A2" w:rsidP="002B04A4">
      <w:pPr>
        <w:spacing w:line="276" w:lineRule="auto"/>
        <w:ind w:firstLine="274"/>
        <w:jc w:val="both"/>
      </w:pPr>
      <w:r>
        <w:t xml:space="preserve">   </w:t>
      </w:r>
      <w:r w:rsidR="002B04A4">
        <w:t>In</w:t>
      </w:r>
      <w:r w:rsidR="007E43A5" w:rsidRPr="007E43A5">
        <w:t xml:space="preserve"> a </w:t>
      </w:r>
      <w:r w:rsidR="0042417C">
        <w:t>classic</w:t>
      </w:r>
      <w:r w:rsidR="007E43A5" w:rsidRPr="007E43A5">
        <w:t xml:space="preserve"> experi</w:t>
      </w:r>
      <w:r w:rsidR="002B04A4">
        <w:t>ment (</w:t>
      </w:r>
      <w:proofErr w:type="spellStart"/>
      <w:r w:rsidR="002B04A4">
        <w:t>Delk</w:t>
      </w:r>
      <w:proofErr w:type="spellEnd"/>
      <w:r w:rsidR="002B04A4">
        <w:t xml:space="preserve"> and </w:t>
      </w:r>
      <w:proofErr w:type="spellStart"/>
      <w:r w:rsidR="002B04A4">
        <w:t>Fillenbaum</w:t>
      </w:r>
      <w:proofErr w:type="spellEnd"/>
      <w:r w:rsidR="002B04A4">
        <w:t xml:space="preserve"> 1965), subjects were asked </w:t>
      </w:r>
      <w:r w:rsidR="000F4B5E">
        <w:t>to match objects to colour samples. They tended to</w:t>
      </w:r>
      <w:r w:rsidR="007E43A5" w:rsidRPr="007E43A5">
        <w:t xml:space="preserve"> </w:t>
      </w:r>
      <w:r w:rsidR="000F4B5E">
        <w:t>match a</w:t>
      </w:r>
      <w:r w:rsidR="007E43A5" w:rsidRPr="007E43A5">
        <w:t xml:space="preserve"> picture of an orange heart </w:t>
      </w:r>
      <w:r w:rsidR="000F4B5E">
        <w:t xml:space="preserve">to colour samples closer to the red end of the spectrum than they did other, non-heart-shaped orange objects. </w:t>
      </w:r>
      <w:r w:rsidR="007E43A5" w:rsidRPr="007E43A5">
        <w:t xml:space="preserve">This shows that </w:t>
      </w:r>
      <w:r w:rsidR="000F4B5E">
        <w:t>the</w:t>
      </w:r>
      <w:r w:rsidR="007E43A5" w:rsidRPr="007E43A5">
        <w:t xml:space="preserve"> recognition of the object in question (the heart</w:t>
      </w:r>
      <w:r w:rsidR="000F4B5E">
        <w:t>, in this case</w:t>
      </w:r>
      <w:r w:rsidR="007E43A5" w:rsidRPr="007E43A5">
        <w:t>) influences the colo</w:t>
      </w:r>
      <w:r w:rsidR="000F4B5E">
        <w:t>u</w:t>
      </w:r>
      <w:r w:rsidR="007E43A5" w:rsidRPr="007E43A5">
        <w:t xml:space="preserve">r </w:t>
      </w:r>
      <w:r w:rsidR="000F4B5E">
        <w:t>one</w:t>
      </w:r>
      <w:r w:rsidR="007E43A5" w:rsidRPr="007E43A5">
        <w:t xml:space="preserve"> experience</w:t>
      </w:r>
      <w:r w:rsidR="000F4B5E">
        <w:t>s it as having. In a</w:t>
      </w:r>
      <w:r w:rsidR="007E43A5" w:rsidRPr="007E43A5">
        <w:t xml:space="preserve"> more recent expe</w:t>
      </w:r>
      <w:r w:rsidR="000F4B5E">
        <w:t xml:space="preserve">riment (Levin and </w:t>
      </w:r>
      <w:proofErr w:type="spellStart"/>
      <w:r w:rsidR="000F4B5E">
        <w:t>Banaji</w:t>
      </w:r>
      <w:proofErr w:type="spellEnd"/>
      <w:r w:rsidR="000F4B5E">
        <w:t xml:space="preserve"> 2006), two pictures of identical (mixed-</w:t>
      </w:r>
      <w:r w:rsidR="007E43A5" w:rsidRPr="007E43A5">
        <w:t>race) faces were shown to subjects</w:t>
      </w:r>
      <w:r w:rsidR="000F4B5E">
        <w:t>.</w:t>
      </w:r>
      <w:r w:rsidR="007E43A5" w:rsidRPr="007E43A5">
        <w:t xml:space="preserve"> </w:t>
      </w:r>
      <w:r w:rsidR="000F4B5E">
        <w:t>The</w:t>
      </w:r>
      <w:r w:rsidR="007E43A5" w:rsidRPr="007E43A5">
        <w:t xml:space="preserve"> only difference</w:t>
      </w:r>
      <w:r w:rsidR="000F4B5E">
        <w:t xml:space="preserve"> between the stimuli was</w:t>
      </w:r>
      <w:r w:rsidR="007E43A5" w:rsidRPr="007E43A5">
        <w:t xml:space="preserve"> </w:t>
      </w:r>
      <w:r w:rsidR="000F4B5E">
        <w:t>that under one picture,</w:t>
      </w:r>
      <w:r w:rsidR="007E43A5" w:rsidRPr="007E43A5">
        <w:t xml:space="preserve"> th</w:t>
      </w:r>
      <w:r w:rsidR="000F4B5E">
        <w:t>e subjects read the word ‘white,’</w:t>
      </w:r>
      <w:r w:rsidR="007E43A5" w:rsidRPr="007E43A5">
        <w:t xml:space="preserve"> </w:t>
      </w:r>
      <w:r w:rsidR="000F4B5E">
        <w:t>while</w:t>
      </w:r>
      <w:r w:rsidR="007E43A5" w:rsidRPr="007E43A5">
        <w:t xml:space="preserve"> under the other they read ‘black’. When </w:t>
      </w:r>
      <w:r w:rsidR="000F4B5E">
        <w:t>asked</w:t>
      </w:r>
      <w:r w:rsidR="007E43A5" w:rsidRPr="007E43A5">
        <w:t xml:space="preserve"> to match the colo</w:t>
      </w:r>
      <w:r w:rsidR="000F4B5E">
        <w:t>u</w:t>
      </w:r>
      <w:r w:rsidR="007E43A5" w:rsidRPr="007E43A5">
        <w:t>r of the face, subjects chose a significantly darker colo</w:t>
      </w:r>
      <w:r w:rsidR="000F4B5E">
        <w:t>u</w:t>
      </w:r>
      <w:r w:rsidR="007E43A5" w:rsidRPr="007E43A5">
        <w:t xml:space="preserve">r for the face </w:t>
      </w:r>
      <w:r w:rsidR="000F4B5E">
        <w:t>labelled</w:t>
      </w:r>
      <w:r w:rsidR="007E43A5" w:rsidRPr="007E43A5">
        <w:t xml:space="preserve"> ‘black’</w:t>
      </w:r>
      <w:r w:rsidR="000F4B5E">
        <w:t>,</w:t>
      </w:r>
      <w:r w:rsidR="007E43A5" w:rsidRPr="007E43A5">
        <w:rPr>
          <w:rStyle w:val="FootnoteReference"/>
        </w:rPr>
        <w:footnoteReference w:id="5"/>
      </w:r>
      <w:r w:rsidR="000F4B5E">
        <w:t xml:space="preserve"> suggesting that higher-level cognitive processes (such as the comprehension of written text, in this case) can influence one’s perceptual experience.</w:t>
      </w:r>
      <w:r w:rsidR="007E43A5" w:rsidRPr="007E43A5">
        <w:t xml:space="preserve"> </w:t>
      </w:r>
      <w:r w:rsidR="004211B8">
        <w:t xml:space="preserve">Both of these experiments could be interpreted as demonstrating the influence of expectations on perceptual experiences: our expectation that hearts tend to be red, in the first case, and the expectation that people identified as ‘black’ have darker skin in the second. </w:t>
      </w:r>
      <w:r w:rsidR="000F4B5E">
        <w:t>Mounting evidence suggests that</w:t>
      </w:r>
      <w:r w:rsidR="007E43A5" w:rsidRPr="007E43A5">
        <w:t xml:space="preserve"> experience is not</w:t>
      </w:r>
      <w:r w:rsidR="000F4B5E">
        <w:t xml:space="preserve"> just</w:t>
      </w:r>
      <w:r w:rsidR="007E43A5" w:rsidRPr="007E43A5">
        <w:t xml:space="preserve"> determined in a bottom-up manner by the perceptual stimulus: it depends on language, attention and one’s expectations</w:t>
      </w:r>
      <w:r w:rsidR="000F4B5E">
        <w:t xml:space="preserve"> as well</w:t>
      </w:r>
      <w:r w:rsidR="00575F19">
        <w:t>, as well as one’s cultural context</w:t>
      </w:r>
      <w:r w:rsidR="007E43A5" w:rsidRPr="007E43A5">
        <w:t xml:space="preserve"> (see Hansen et al. 2006, </w:t>
      </w:r>
      <w:proofErr w:type="spellStart"/>
      <w:r w:rsidR="007E43A5" w:rsidRPr="007E43A5">
        <w:t>Lupyan</w:t>
      </w:r>
      <w:proofErr w:type="spellEnd"/>
      <w:r w:rsidR="007E43A5" w:rsidRPr="007E43A5">
        <w:t xml:space="preserve"> and Ward 2013</w:t>
      </w:r>
      <w:r w:rsidR="00C8396E">
        <w:t xml:space="preserve">, </w:t>
      </w:r>
      <w:proofErr w:type="spellStart"/>
      <w:r w:rsidR="00C8396E">
        <w:t>Lupyan</w:t>
      </w:r>
      <w:proofErr w:type="spellEnd"/>
      <w:r w:rsidR="00C8396E">
        <w:t xml:space="preserve"> et al. 2010</w:t>
      </w:r>
      <w:r w:rsidR="007E43A5" w:rsidRPr="007E43A5">
        <w:t xml:space="preserve">). </w:t>
      </w:r>
    </w:p>
    <w:p w14:paraId="0CC6D7AC" w14:textId="77777777" w:rsidR="00430BF8" w:rsidRDefault="007E43A5" w:rsidP="007C1DF2">
      <w:pPr>
        <w:spacing w:line="276" w:lineRule="auto"/>
        <w:jc w:val="both"/>
      </w:pPr>
      <w:r w:rsidRPr="007E43A5">
        <w:tab/>
      </w:r>
      <w:r w:rsidR="008514AE">
        <w:t>H</w:t>
      </w:r>
      <w:r w:rsidR="002E4725">
        <w:t>owever,</w:t>
      </w:r>
      <w:r w:rsidRPr="007E43A5">
        <w:t xml:space="preserve"> the </w:t>
      </w:r>
      <w:r w:rsidR="0018155E">
        <w:t>possibility</w:t>
      </w:r>
      <w:r w:rsidRPr="007E43A5">
        <w:t xml:space="preserve"> of ‘cognitive penetrability’ has been </w:t>
      </w:r>
      <w:r w:rsidR="001C45D6">
        <w:t>extensively</w:t>
      </w:r>
      <w:r w:rsidR="002E4725">
        <w:t xml:space="preserve"> debated in </w:t>
      </w:r>
      <w:r w:rsidR="000F4B5E">
        <w:t>recent</w:t>
      </w:r>
      <w:r w:rsidR="002E4725">
        <w:t xml:space="preserve"> decades. D</w:t>
      </w:r>
      <w:r w:rsidRPr="007E43A5">
        <w:t xml:space="preserve">epending on how one defines </w:t>
      </w:r>
      <w:r w:rsidR="002E4725">
        <w:t>the</w:t>
      </w:r>
      <w:r w:rsidRPr="007E43A5">
        <w:t xml:space="preserve"> concept (see Siegel 2011, Macpherson 2012 for summaries), it may not be too farfetched to retain </w:t>
      </w:r>
      <w:r w:rsidRPr="004211B8">
        <w:t>some</w:t>
      </w:r>
      <w:r w:rsidRPr="007E43A5">
        <w:t xml:space="preserve"> sense in which perceptual experiences are not cognitively penetrable</w:t>
      </w:r>
      <w:r w:rsidR="00184056">
        <w:t>.</w:t>
      </w:r>
      <w:r w:rsidRPr="007E43A5">
        <w:t xml:space="preserve"> </w:t>
      </w:r>
      <w:r w:rsidR="001C45D6">
        <w:t xml:space="preserve">One </w:t>
      </w:r>
      <w:r w:rsidR="00940B57">
        <w:t xml:space="preserve">could maintain </w:t>
      </w:r>
      <w:r w:rsidR="00940B57" w:rsidRPr="007E43A5">
        <w:t>(</w:t>
      </w:r>
      <w:r w:rsidR="00940B57">
        <w:t>as</w:t>
      </w:r>
      <w:r w:rsidR="00940B57" w:rsidRPr="007E43A5">
        <w:t xml:space="preserve"> </w:t>
      </w:r>
      <w:proofErr w:type="spellStart"/>
      <w:r w:rsidR="00940B57" w:rsidRPr="007E43A5">
        <w:t>Pylyshyn</w:t>
      </w:r>
      <w:proofErr w:type="spellEnd"/>
      <w:r w:rsidR="00940B57">
        <w:t xml:space="preserve"> </w:t>
      </w:r>
      <w:r w:rsidR="003F3837">
        <w:t>(</w:t>
      </w:r>
      <w:r w:rsidR="00940B57">
        <w:t>1999</w:t>
      </w:r>
      <w:r w:rsidR="003F3837">
        <w:t>)</w:t>
      </w:r>
      <w:r w:rsidR="00940B57">
        <w:t xml:space="preserve"> does, for instance)</w:t>
      </w:r>
      <w:r w:rsidRPr="007E43A5">
        <w:t xml:space="preserve"> </w:t>
      </w:r>
      <w:r w:rsidR="00940B57">
        <w:t xml:space="preserve">that top-down influences only come into play before </w:t>
      </w:r>
      <w:r w:rsidR="00940B57">
        <w:lastRenderedPageBreak/>
        <w:t>and after</w:t>
      </w:r>
      <w:r w:rsidR="00B05888">
        <w:t xml:space="preserve"> ‘early vision,’ which is </w:t>
      </w:r>
      <w:proofErr w:type="gramStart"/>
      <w:r w:rsidR="00B05888">
        <w:t>itself</w:t>
      </w:r>
      <w:proofErr w:type="gramEnd"/>
      <w:r w:rsidR="00B05888">
        <w:t xml:space="preserve"> impenetrable</w:t>
      </w:r>
      <w:r w:rsidRPr="007E43A5">
        <w:t xml:space="preserve">. </w:t>
      </w:r>
      <w:r w:rsidR="00430BF8">
        <w:t>For this reason, we will not assume in what follows that perception is cognitively penetrable</w:t>
      </w:r>
      <w:r w:rsidR="00B05888">
        <w:t xml:space="preserve"> in the strong sense</w:t>
      </w:r>
      <w:r w:rsidR="00430BF8">
        <w:t>. The reason why we r</w:t>
      </w:r>
      <w:r w:rsidR="00F55045">
        <w:t>ely on the cognitive penetrability</w:t>
      </w:r>
      <w:r w:rsidR="00430BF8">
        <w:t xml:space="preserve"> literature is because it has a lot to say about what mental states may mediate between non-perceptual mental states and perceptual experiences. </w:t>
      </w:r>
    </w:p>
    <w:p w14:paraId="434CA299" w14:textId="1E921308" w:rsidR="004211B8" w:rsidRDefault="003E26BE" w:rsidP="007C1DF2">
      <w:pPr>
        <w:spacing w:line="276" w:lineRule="auto"/>
        <w:jc w:val="both"/>
      </w:pPr>
      <w:r>
        <w:tab/>
      </w:r>
      <w:r w:rsidR="00B05888">
        <w:t>We are trying to understand what the mediating mental state B—the st</w:t>
      </w:r>
      <w:r w:rsidR="001C45D6">
        <w:t>ate that translates between rich musical expectations</w:t>
      </w:r>
      <w:r w:rsidR="00B05888">
        <w:t xml:space="preserve"> and the real-time perceptual experience of music</w:t>
      </w:r>
      <w:r w:rsidR="001C45D6">
        <w:t>—</w:t>
      </w:r>
      <w:r w:rsidR="00B05888">
        <w:t xml:space="preserve">might look like. </w:t>
      </w:r>
      <w:r>
        <w:t>We will consider two candidates</w:t>
      </w:r>
      <w:r w:rsidR="00B23D12">
        <w:t xml:space="preserve"> for the mediating mental state</w:t>
      </w:r>
      <w:r>
        <w:t xml:space="preserve">: </w:t>
      </w:r>
      <w:r w:rsidR="00423DD5">
        <w:t xml:space="preserve">mental </w:t>
      </w:r>
      <w:r>
        <w:t>imagery and attention</w:t>
      </w:r>
      <w:r w:rsidR="00C75775">
        <w:rPr>
          <w:rStyle w:val="FootnoteReference"/>
        </w:rPr>
        <w:footnoteReference w:id="6"/>
      </w:r>
      <w:r>
        <w:t xml:space="preserve">. </w:t>
      </w:r>
      <w:r w:rsidR="004211B8">
        <w:t>In each case, we will argue that (a)</w:t>
      </w:r>
      <w:r w:rsidR="00A36D83">
        <w:t xml:space="preserve"> the evidence suggests that</w:t>
      </w:r>
      <w:r w:rsidR="004211B8">
        <w:t xml:space="preserve"> </w:t>
      </w:r>
      <w:r w:rsidR="00A36D83">
        <w:t>imagery and attention do, in fact,</w:t>
      </w:r>
      <w:r w:rsidR="004211B8">
        <w:t xml:space="preserve"> mediate between higher-order mental states and perceptual experience; (b) </w:t>
      </w:r>
      <w:r w:rsidR="00A36D83">
        <w:t xml:space="preserve">this </w:t>
      </w:r>
      <w:r w:rsidR="001C45D6">
        <w:t>fact</w:t>
      </w:r>
      <w:r w:rsidR="00A36D83">
        <w:t xml:space="preserve"> </w:t>
      </w:r>
      <w:r w:rsidR="004211B8">
        <w:t>counts as evidence that the interface problem does not exist for those states; and hence (c) the state</w:t>
      </w:r>
      <w:r w:rsidR="008514AE">
        <w:t>s</w:t>
      </w:r>
      <w:r w:rsidR="004211B8">
        <w:t xml:space="preserve"> in question </w:t>
      </w:r>
      <w:r w:rsidR="008514AE">
        <w:t>are</w:t>
      </w:r>
      <w:r w:rsidR="004211B8">
        <w:t xml:space="preserve"> good candidate</w:t>
      </w:r>
      <w:r w:rsidR="008514AE">
        <w:t>s</w:t>
      </w:r>
      <w:r w:rsidR="004211B8">
        <w:t xml:space="preserve"> for our ‘mediating state’ B.</w:t>
      </w:r>
    </w:p>
    <w:p w14:paraId="6E069B80" w14:textId="4D421C5B" w:rsidR="003E26BE" w:rsidRDefault="00B23D12" w:rsidP="004211B8">
      <w:pPr>
        <w:spacing w:line="276" w:lineRule="auto"/>
        <w:ind w:firstLine="274"/>
        <w:jc w:val="both"/>
      </w:pPr>
      <w:r>
        <w:t>Let us take</w:t>
      </w:r>
      <w:r w:rsidR="003E26BE">
        <w:t xml:space="preserve"> attention</w:t>
      </w:r>
      <w:r>
        <w:t xml:space="preserve"> first</w:t>
      </w:r>
      <w:r w:rsidR="003E26BE">
        <w:t xml:space="preserve">. </w:t>
      </w:r>
      <w:r w:rsidR="00B05888">
        <w:t>Depending on how we deploy our attention, p</w:t>
      </w:r>
      <w:r w:rsidR="004542F2">
        <w:t xml:space="preserve">erceptual experiences </w:t>
      </w:r>
      <w:r w:rsidR="00B05888">
        <w:t xml:space="preserve">involving the same sensory stimulation can differ radically. </w:t>
      </w:r>
      <w:r w:rsidR="004542F2">
        <w:t xml:space="preserve">This phenomenon is demonstrated by </w:t>
      </w:r>
      <w:proofErr w:type="spellStart"/>
      <w:r>
        <w:t>inattentional</w:t>
      </w:r>
      <w:proofErr w:type="spellEnd"/>
      <w:r>
        <w:t xml:space="preserve"> blindness experi</w:t>
      </w:r>
      <w:r w:rsidR="003E26BE">
        <w:t xml:space="preserve">ments </w:t>
      </w:r>
      <w:r w:rsidR="00471DA9">
        <w:t>(</w:t>
      </w:r>
      <w:r w:rsidR="00AB5AC5">
        <w:t xml:space="preserve">Mack and Rock </w:t>
      </w:r>
      <w:r w:rsidR="00A77A3F">
        <w:t>1998</w:t>
      </w:r>
      <w:r w:rsidR="00AB5AC5">
        <w:t>, Sim</w:t>
      </w:r>
      <w:r w:rsidR="002E3E05">
        <w:t>m</w:t>
      </w:r>
      <w:r w:rsidR="00AB5AC5">
        <w:t xml:space="preserve">ons and </w:t>
      </w:r>
      <w:proofErr w:type="spellStart"/>
      <w:r w:rsidR="00AB5AC5">
        <w:t>Chabris</w:t>
      </w:r>
      <w:proofErr w:type="spellEnd"/>
      <w:r w:rsidR="00AB5AC5">
        <w:t xml:space="preserve"> 1999</w:t>
      </w:r>
      <w:r w:rsidR="00471DA9">
        <w:t xml:space="preserve">). </w:t>
      </w:r>
      <w:r w:rsidR="00B05888">
        <w:t>To take a famous (or infamous) example, if subjects viewing a short video clip of a ball game</w:t>
      </w:r>
      <w:r w:rsidR="003E26BE">
        <w:t xml:space="preserve"> </w:t>
      </w:r>
      <w:r w:rsidR="00B05888">
        <w:t>are asked to count</w:t>
      </w:r>
      <w:r>
        <w:t xml:space="preserve"> the number of times a basketball is passed amongst a group of players, </w:t>
      </w:r>
      <w:r w:rsidR="00B05888">
        <w:t>they will reliably</w:t>
      </w:r>
      <w:r w:rsidR="00B3494B">
        <w:t xml:space="preserve"> fail to </w:t>
      </w:r>
      <w:r w:rsidR="004542F2">
        <w:t>see</w:t>
      </w:r>
      <w:r w:rsidR="00B3494B">
        <w:t xml:space="preserve"> </w:t>
      </w:r>
      <w:r w:rsidR="004542F2">
        <w:t>the</w:t>
      </w:r>
      <w:r w:rsidR="00B3494B">
        <w:t xml:space="preserve"> man in </w:t>
      </w:r>
      <w:r w:rsidR="004542F2">
        <w:t>the</w:t>
      </w:r>
      <w:r w:rsidR="00B3494B">
        <w:t xml:space="preserve"> gorilla costume </w:t>
      </w:r>
      <w:r w:rsidR="004542F2">
        <w:t xml:space="preserve">strolling casually </w:t>
      </w:r>
      <w:r w:rsidR="00B05888">
        <w:t>across the screen</w:t>
      </w:r>
      <w:r w:rsidR="00B3494B">
        <w:t xml:space="preserve">. If </w:t>
      </w:r>
      <w:r w:rsidR="00B05888">
        <w:t>the subjects do not</w:t>
      </w:r>
      <w:r w:rsidR="00B3494B">
        <w:t xml:space="preserve"> attend to the counting task, </w:t>
      </w:r>
      <w:r w:rsidR="00B05888">
        <w:t>they</w:t>
      </w:r>
      <w:r w:rsidR="00B3494B">
        <w:t xml:space="preserve"> immediately notice </w:t>
      </w:r>
      <w:r w:rsidR="004542F2">
        <w:t>the gorilla figure</w:t>
      </w:r>
      <w:r w:rsidR="00471DA9">
        <w:t xml:space="preserve"> (</w:t>
      </w:r>
      <w:r w:rsidR="00AB5AC5">
        <w:t>Si</w:t>
      </w:r>
      <w:r w:rsidR="002E3E05">
        <w:t>m</w:t>
      </w:r>
      <w:r w:rsidR="00AB5AC5">
        <w:t xml:space="preserve">mons and </w:t>
      </w:r>
      <w:proofErr w:type="spellStart"/>
      <w:r w:rsidR="00AB5AC5">
        <w:t>Chabris</w:t>
      </w:r>
      <w:proofErr w:type="spellEnd"/>
      <w:r w:rsidR="00AB5AC5">
        <w:t xml:space="preserve"> 1999</w:t>
      </w:r>
      <w:r w:rsidR="00471DA9">
        <w:t>)</w:t>
      </w:r>
      <w:r w:rsidR="00B3494B">
        <w:t xml:space="preserve">. </w:t>
      </w:r>
      <w:r w:rsidR="00F40261">
        <w:t>Attention has</w:t>
      </w:r>
      <w:r w:rsidR="004542F2">
        <w:t>, in this case,</w:t>
      </w:r>
      <w:r w:rsidR="00F40261">
        <w:t xml:space="preserve"> a very significant impa</w:t>
      </w:r>
      <w:r w:rsidR="004542F2">
        <w:t>ct on our perceptual experience: depending on where we focus our visual attention, we can fail entirely to perceive some components in the scene</w:t>
      </w:r>
      <w:r w:rsidR="00F40261">
        <w:t xml:space="preserve">. </w:t>
      </w:r>
      <w:r w:rsidR="00A923F3">
        <w:t>The proposal would then be that s</w:t>
      </w:r>
      <w:r w:rsidR="004542F2">
        <w:t xml:space="preserve">omething like this </w:t>
      </w:r>
      <w:r w:rsidR="00A923F3">
        <w:t>is</w:t>
      </w:r>
      <w:r w:rsidR="004542F2">
        <w:t xml:space="preserve"> happening in the musical case. The</w:t>
      </w:r>
      <w:r w:rsidR="00F40261">
        <w:t xml:space="preserve"> non-perceptual </w:t>
      </w:r>
      <w:r w:rsidR="00ED465A">
        <w:t xml:space="preserve">background </w:t>
      </w:r>
      <w:r w:rsidR="00F40261">
        <w:t xml:space="preserve">mental state </w:t>
      </w:r>
      <w:r w:rsidR="0019125F">
        <w:t>A,</w:t>
      </w:r>
      <w:r w:rsidR="004542F2">
        <w:t xml:space="preserve"> </w:t>
      </w:r>
      <w:r w:rsidR="00C77CCC">
        <w:t xml:space="preserve">partly constituted by </w:t>
      </w:r>
      <w:r w:rsidR="004542F2">
        <w:t>e</w:t>
      </w:r>
      <w:r w:rsidR="00ED465A">
        <w:t>xpectations</w:t>
      </w:r>
      <w:r w:rsidR="0019125F">
        <w:t xml:space="preserve"> (</w:t>
      </w:r>
      <w:r w:rsidR="00F9032B">
        <w:t>whether explicit or implicit</w:t>
      </w:r>
      <w:r w:rsidR="0019125F">
        <w:t>),</w:t>
      </w:r>
      <w:r w:rsidR="004542F2">
        <w:t xml:space="preserve"> </w:t>
      </w:r>
      <w:r w:rsidR="00A923F3">
        <w:t>is</w:t>
      </w:r>
      <w:r w:rsidR="00F40261">
        <w:t xml:space="preserve"> </w:t>
      </w:r>
      <w:r w:rsidR="004542F2">
        <w:t>directing</w:t>
      </w:r>
      <w:r w:rsidR="00F40261">
        <w:t xml:space="preserve"> our attention </w:t>
      </w:r>
      <w:r w:rsidR="00B05888">
        <w:t xml:space="preserve">(mental state B) </w:t>
      </w:r>
      <w:r w:rsidR="00F40261">
        <w:t xml:space="preserve">to some musical features </w:t>
      </w:r>
      <w:r w:rsidR="00F9032B">
        <w:t xml:space="preserve">in the stimulus </w:t>
      </w:r>
      <w:r w:rsidR="00ED465A">
        <w:t>over</w:t>
      </w:r>
      <w:r w:rsidR="008128B7">
        <w:t xml:space="preserve"> others</w:t>
      </w:r>
      <w:r w:rsidR="00760FEC">
        <w:t>. I</w:t>
      </w:r>
      <w:r w:rsidR="00A923F3">
        <w:t xml:space="preserve">t is </w:t>
      </w:r>
      <w:r w:rsidR="004542F2">
        <w:t>this directing of our attention</w:t>
      </w:r>
      <w:r w:rsidR="00573CA3">
        <w:t xml:space="preserve"> that is responsible for the change in our perceptual phenomenology. </w:t>
      </w:r>
      <w:r w:rsidR="008128B7">
        <w:t>On this view, then,</w:t>
      </w:r>
      <w:r w:rsidR="00573CA3">
        <w:t xml:space="preserve"> </w:t>
      </w:r>
      <w:r w:rsidR="004542F2">
        <w:t xml:space="preserve">background </w:t>
      </w:r>
      <w:r w:rsidR="00147F50">
        <w:t>expectations guide our attention</w:t>
      </w:r>
      <w:r w:rsidR="004542F2">
        <w:t>,</w:t>
      </w:r>
      <w:r w:rsidR="00147F50">
        <w:t xml:space="preserve"> and it is attention that </w:t>
      </w:r>
      <w:r w:rsidR="004542F2">
        <w:t xml:space="preserve">directly </w:t>
      </w:r>
      <w:r w:rsidR="00147F50">
        <w:t xml:space="preserve">influences our perceptual experiences. </w:t>
      </w:r>
      <w:r w:rsidR="00B02775">
        <w:t>Here is</w:t>
      </w:r>
      <w:r w:rsidR="00DF1838">
        <w:t xml:space="preserve"> a toy example</w:t>
      </w:r>
      <w:r w:rsidR="00B02775">
        <w:t>:</w:t>
      </w:r>
      <w:r w:rsidR="00DF1838">
        <w:t xml:space="preserve"> </w:t>
      </w:r>
      <w:r w:rsidR="00B02775">
        <w:t xml:space="preserve">suppose that one is listening to the beginning of Beethoven’s Fifth Symphony. The </w:t>
      </w:r>
      <w:r w:rsidR="00DF1838">
        <w:t xml:space="preserve">experience of </w:t>
      </w:r>
      <w:r w:rsidR="00D67566">
        <w:t>the first three notes (</w:t>
      </w:r>
      <w:r w:rsidR="00B02775">
        <w:t>‘</w:t>
      </w:r>
      <w:proofErr w:type="spellStart"/>
      <w:r w:rsidR="00D67566">
        <w:t>TaTaTa</w:t>
      </w:r>
      <w:proofErr w:type="spellEnd"/>
      <w:r w:rsidR="00B02775">
        <w:t>’</w:t>
      </w:r>
      <w:r w:rsidR="00D67566">
        <w:t xml:space="preserve">) makes us attend </w:t>
      </w:r>
      <w:r w:rsidR="00574E95">
        <w:t>to the temporal point at which</w:t>
      </w:r>
      <w:r w:rsidR="00D67566">
        <w:t xml:space="preserve"> the fourth note (‘</w:t>
      </w:r>
      <w:proofErr w:type="spellStart"/>
      <w:r w:rsidR="00D67566">
        <w:t>Taaaam</w:t>
      </w:r>
      <w:proofErr w:type="spellEnd"/>
      <w:r w:rsidR="00D67566">
        <w:t xml:space="preserve">’) is expected. </w:t>
      </w:r>
      <w:r w:rsidR="00574E95">
        <w:t xml:space="preserve">If the note that we end up hearing at </w:t>
      </w:r>
      <w:proofErr w:type="spellStart"/>
      <w:r w:rsidR="00574E95">
        <w:t>at</w:t>
      </w:r>
      <w:proofErr w:type="spellEnd"/>
      <w:r w:rsidR="00574E95">
        <w:t xml:space="preserve"> the attended time diverges from the way we anticipated that it would be (if it is delayed, for example, or if its pitch, loudness or timbre</w:t>
      </w:r>
      <w:r w:rsidR="00B02775">
        <w:t xml:space="preserve"> is</w:t>
      </w:r>
      <w:r w:rsidR="00574E95">
        <w:t xml:space="preserve"> different to the way we anticipated it would be), we notice </w:t>
      </w:r>
      <w:r w:rsidR="00B02775">
        <w:t>this</w:t>
      </w:r>
      <w:r w:rsidR="00574E95">
        <w:t xml:space="preserve"> difference</w:t>
      </w:r>
      <w:r w:rsidR="00B02775">
        <w:t xml:space="preserve"> and experience it as salient </w:t>
      </w:r>
      <w:r w:rsidR="00574E95">
        <w:t>because we were attending closely at that moment in time</w:t>
      </w:r>
      <w:r w:rsidR="002C4C2F">
        <w:t xml:space="preserve"> (see </w:t>
      </w:r>
      <w:proofErr w:type="spellStart"/>
      <w:r w:rsidR="002C4C2F">
        <w:t>Kok</w:t>
      </w:r>
      <w:proofErr w:type="spellEnd"/>
      <w:r w:rsidR="002C4C2F">
        <w:t xml:space="preserve"> et al. 2012 for empirical support for this claim)</w:t>
      </w:r>
      <w:r w:rsidR="00574E95">
        <w:t>.</w:t>
      </w:r>
    </w:p>
    <w:p w14:paraId="0E886820" w14:textId="71C4CAF9" w:rsidR="00147F50" w:rsidRDefault="00147F50" w:rsidP="00D86DB3">
      <w:pPr>
        <w:spacing w:line="276" w:lineRule="auto"/>
        <w:jc w:val="both"/>
      </w:pPr>
      <w:r>
        <w:tab/>
        <w:t>The other candidate is mental imagery</w:t>
      </w:r>
      <w:r w:rsidR="00481F58">
        <w:t xml:space="preserve"> (Macpherson </w:t>
      </w:r>
      <w:r w:rsidR="00530578">
        <w:t>2012</w:t>
      </w:r>
      <w:r w:rsidR="00481F58">
        <w:t>)</w:t>
      </w:r>
      <w:r>
        <w:t xml:space="preserve">. </w:t>
      </w:r>
      <w:r w:rsidR="00F9032B">
        <w:t xml:space="preserve">If </w:t>
      </w:r>
      <w:r w:rsidR="007D60DA">
        <w:t>I ask you to visualize an apple, the colo</w:t>
      </w:r>
      <w:r w:rsidR="00F9032B">
        <w:t>u</w:t>
      </w:r>
      <w:r w:rsidR="007D60DA">
        <w:t xml:space="preserve">r of the visualized apple will be determined by your non-perceptual </w:t>
      </w:r>
      <w:r w:rsidR="007D60DA">
        <w:lastRenderedPageBreak/>
        <w:t>background mental states about the colo</w:t>
      </w:r>
      <w:r w:rsidR="00F9032B">
        <w:t>u</w:t>
      </w:r>
      <w:r w:rsidR="00B05888">
        <w:t xml:space="preserve">r of apples, </w:t>
      </w:r>
      <w:r w:rsidR="007D60DA">
        <w:t xml:space="preserve">which </w:t>
      </w:r>
      <w:r w:rsidR="00B05888">
        <w:t>are</w:t>
      </w:r>
      <w:r w:rsidR="007D60DA">
        <w:t xml:space="preserve"> determined by your </w:t>
      </w:r>
      <w:r w:rsidR="00B05888">
        <w:t>previous encounters with apples</w:t>
      </w:r>
      <w:r w:rsidR="007D60DA">
        <w:t xml:space="preserve">. </w:t>
      </w:r>
      <w:r w:rsidR="0098789A">
        <w:t>The</w:t>
      </w:r>
      <w:r w:rsidR="00B05888">
        <w:t xml:space="preserve"> phenomenal </w:t>
      </w:r>
      <w:r w:rsidR="00D846A3">
        <w:t>character of</w:t>
      </w:r>
      <w:r w:rsidR="0098789A">
        <w:t xml:space="preserve"> your</w:t>
      </w:r>
      <w:r w:rsidR="00D846A3">
        <w:t xml:space="preserve"> mental imagery is very much </w:t>
      </w:r>
      <w:r w:rsidR="00B05888">
        <w:t xml:space="preserve">informed by </w:t>
      </w:r>
      <w:r w:rsidR="0098789A">
        <w:t>y</w:t>
      </w:r>
      <w:r w:rsidR="00D846A3">
        <w:t xml:space="preserve">our </w:t>
      </w:r>
      <w:r w:rsidR="00B05888">
        <w:t xml:space="preserve">background </w:t>
      </w:r>
      <w:r w:rsidR="00D846A3">
        <w:t xml:space="preserve">knowledge and </w:t>
      </w:r>
      <w:r w:rsidR="00B05888">
        <w:t xml:space="preserve">expectations about the object </w:t>
      </w:r>
      <w:r w:rsidR="00760FEC">
        <w:t>you</w:t>
      </w:r>
      <w:r w:rsidR="00D846A3">
        <w:t xml:space="preserve"> are </w:t>
      </w:r>
      <w:r w:rsidR="00B05888">
        <w:t xml:space="preserve">imagining. </w:t>
      </w:r>
      <w:r w:rsidR="0098789A">
        <w:t>Moreover, there</w:t>
      </w:r>
      <w:r w:rsidR="00D22A46">
        <w:t xml:space="preserve"> is evidence that </w:t>
      </w:r>
      <w:r w:rsidR="006A4893">
        <w:t xml:space="preserve">mental imagery </w:t>
      </w:r>
      <w:r w:rsidR="00D22A46">
        <w:t>can</w:t>
      </w:r>
      <w:r w:rsidR="0098789A">
        <w:t xml:space="preserve"> </w:t>
      </w:r>
      <w:r w:rsidR="00D22A46">
        <w:t xml:space="preserve">influence </w:t>
      </w:r>
      <w:proofErr w:type="spellStart"/>
      <w:r w:rsidR="0098789A">
        <w:t>ongoing</w:t>
      </w:r>
      <w:proofErr w:type="spellEnd"/>
      <w:r w:rsidR="0098789A">
        <w:t xml:space="preserve"> </w:t>
      </w:r>
      <w:r w:rsidR="00D22A46">
        <w:t>perceptual experience in some cases. A key finding here is the Perky experiment, where (under some interpretations of the experiment, at least) subjects’ perceptual experience was significantly influenced by their visual imagery (</w:t>
      </w:r>
      <w:r w:rsidR="00154CB7">
        <w:t>Perky 1910, Segal 1972</w:t>
      </w:r>
      <w:r w:rsidR="00D22A46">
        <w:t>). In general, there</w:t>
      </w:r>
      <w:r w:rsidR="00F9032B">
        <w:t xml:space="preserve"> is</w:t>
      </w:r>
      <w:r w:rsidR="006938F2">
        <w:t xml:space="preserve"> plenty of empirical evidence </w:t>
      </w:r>
      <w:r w:rsidR="00D22A46">
        <w:t xml:space="preserve">that </w:t>
      </w:r>
      <w:r w:rsidR="00C33873">
        <w:t xml:space="preserve">perceptual processing interacts with mental imagery at various levels </w:t>
      </w:r>
      <w:r w:rsidR="00F9032B">
        <w:t>(</w:t>
      </w:r>
      <w:r w:rsidR="002742FB">
        <w:t xml:space="preserve">see </w:t>
      </w:r>
      <w:proofErr w:type="spellStart"/>
      <w:r w:rsidR="002742FB">
        <w:t>Kosslyn</w:t>
      </w:r>
      <w:proofErr w:type="spellEnd"/>
      <w:r w:rsidR="002742FB">
        <w:t xml:space="preserve"> et al. 2006 for a thorough summary</w:t>
      </w:r>
      <w:r w:rsidR="00F9032B">
        <w:t>)</w:t>
      </w:r>
      <w:r w:rsidR="00D22A46">
        <w:t>, and also that mental imagery and perception share a vast proportion of neural circuitry. G</w:t>
      </w:r>
      <w:r w:rsidR="00F87393">
        <w:t>iven that there</w:t>
      </w:r>
      <w:r w:rsidR="00C33873">
        <w:t xml:space="preserve"> </w:t>
      </w:r>
      <w:r w:rsidR="00D22A46">
        <w:t>appears to be</w:t>
      </w:r>
      <w:r w:rsidR="00C33873">
        <w:t xml:space="preserve"> </w:t>
      </w:r>
      <w:r w:rsidR="00104E37">
        <w:t>a rich network of influences from mental imagery to perceptual experience</w:t>
      </w:r>
      <w:r w:rsidR="00F87393">
        <w:t xml:space="preserve">, </w:t>
      </w:r>
      <w:r w:rsidR="006424C0">
        <w:t xml:space="preserve">the proposal would be </w:t>
      </w:r>
      <w:r w:rsidR="00F87393">
        <w:t>that it is auditory imagery</w:t>
      </w:r>
      <w:r w:rsidR="00242AB5">
        <w:t>—</w:t>
      </w:r>
      <w:r w:rsidR="00F87393">
        <w:t>formed in the light of our background expectations about music</w:t>
      </w:r>
      <w:r w:rsidR="00242AB5">
        <w:t>—</w:t>
      </w:r>
      <w:r w:rsidR="00F87393">
        <w:t xml:space="preserve">that is </w:t>
      </w:r>
      <w:r w:rsidR="00B05888">
        <w:t>influencing</w:t>
      </w:r>
      <w:r w:rsidR="008072D4">
        <w:t xml:space="preserve"> our perceptual experience. </w:t>
      </w:r>
      <w:r w:rsidR="00574E95">
        <w:t>Take, again, the</w:t>
      </w:r>
      <w:r w:rsidR="00A30FAF">
        <w:t xml:space="preserve"> toy example of Beethoven’s Fifth</w:t>
      </w:r>
      <w:r w:rsidR="00574E95">
        <w:t>. On this view, the listener forms a mental image</w:t>
      </w:r>
      <w:r w:rsidR="004C6ECE">
        <w:t>ry</w:t>
      </w:r>
      <w:r w:rsidR="00574E95">
        <w:t xml:space="preserve"> of the fourth note (‘</w:t>
      </w:r>
      <w:proofErr w:type="spellStart"/>
      <w:r w:rsidR="00574E95">
        <w:t>Taaam</w:t>
      </w:r>
      <w:proofErr w:type="spellEnd"/>
      <w:r w:rsidR="00574E95">
        <w:t>’) on the basis of the experience of the first three (‘</w:t>
      </w:r>
      <w:proofErr w:type="spellStart"/>
      <w:r w:rsidR="00574E95">
        <w:t>TaTaTa</w:t>
      </w:r>
      <w:proofErr w:type="spellEnd"/>
      <w:r w:rsidR="00574E95">
        <w:t>’)</w:t>
      </w:r>
      <w:r w:rsidR="00916190">
        <w:t xml:space="preserve"> (there is a lot of empirical evidence that this is in fact what happens – see </w:t>
      </w:r>
      <w:proofErr w:type="spellStart"/>
      <w:r w:rsidR="00916190">
        <w:t>Yokosawa</w:t>
      </w:r>
      <w:proofErr w:type="spellEnd"/>
      <w:r w:rsidR="00916190">
        <w:t xml:space="preserve"> et al. 2013, Kraemer et al. 2005, </w:t>
      </w:r>
      <w:proofErr w:type="spellStart"/>
      <w:r w:rsidR="00916190">
        <w:t>Zatorre</w:t>
      </w:r>
      <w:proofErr w:type="spellEnd"/>
      <w:r w:rsidR="00916190">
        <w:t xml:space="preserve"> and Halpern 2005, </w:t>
      </w:r>
      <w:proofErr w:type="spellStart"/>
      <w:r w:rsidR="00916190">
        <w:t>Herholz</w:t>
      </w:r>
      <w:proofErr w:type="spellEnd"/>
      <w:r w:rsidR="00916190">
        <w:t xml:space="preserve"> et al. 2012, Leaver et al. 2009)</w:t>
      </w:r>
      <w:r w:rsidR="00574E95">
        <w:t xml:space="preserve">. </w:t>
      </w:r>
      <w:r w:rsidR="00517548">
        <w:t>This mental image</w:t>
      </w:r>
      <w:r w:rsidR="00442EF0">
        <w:t>ry</w:t>
      </w:r>
      <w:r w:rsidR="00517548">
        <w:t xml:space="preserve"> may or may not be conscious. </w:t>
      </w:r>
      <w:r w:rsidR="00574E95">
        <w:t>And now,</w:t>
      </w:r>
      <w:r w:rsidR="00517548">
        <w:t xml:space="preserve"> </w:t>
      </w:r>
      <w:r w:rsidR="00574E95">
        <w:t>if</w:t>
      </w:r>
      <w:r w:rsidR="00517548">
        <w:t xml:space="preserve"> the actual ‘</w:t>
      </w:r>
      <w:proofErr w:type="spellStart"/>
      <w:r w:rsidR="00517548">
        <w:t>Taaaam</w:t>
      </w:r>
      <w:proofErr w:type="spellEnd"/>
      <w:r w:rsidR="00517548">
        <w:t xml:space="preserve">’ </w:t>
      </w:r>
      <w:r w:rsidR="00574E95">
        <w:t xml:space="preserve">diverges from the way </w:t>
      </w:r>
      <w:r w:rsidR="004C6ECE">
        <w:t xml:space="preserve">our mental imagery </w:t>
      </w:r>
      <w:r w:rsidR="00916190">
        <w:t>represents it</w:t>
      </w:r>
      <w:r w:rsidR="00574E95">
        <w:t xml:space="preserve"> (again, if it is delayed, or altered in pitch or timbre for example), we notice this divergence and experience its salience in virtue of a noticed mismatch between the experience and the mental image</w:t>
      </w:r>
      <w:r w:rsidR="004C6ECE">
        <w:t>ry</w:t>
      </w:r>
      <w:r w:rsidR="00574E95">
        <w:t xml:space="preserve"> that preceded it. The same effect is achieved—we notice that things have turned out differently to the way we anticipated they would turn out, and we experience this difference as salient—but</w:t>
      </w:r>
      <w:r w:rsidR="00B02775">
        <w:t xml:space="preserve"> on this view of the way in which expectations affect experience,</w:t>
      </w:r>
      <w:r w:rsidR="00574E95">
        <w:t xml:space="preserve"> the </w:t>
      </w:r>
      <w:r w:rsidR="00B02775">
        <w:t>effect has come about through a</w:t>
      </w:r>
      <w:r w:rsidR="00574E95">
        <w:t xml:space="preserve"> process involving mental imagery, rather than one involving attention to a specific point in time. </w:t>
      </w:r>
    </w:p>
    <w:p w14:paraId="220F5963" w14:textId="47C96584" w:rsidR="00C51A9D" w:rsidRDefault="008072D4" w:rsidP="00C51A9D">
      <w:pPr>
        <w:spacing w:line="276" w:lineRule="auto"/>
        <w:jc w:val="both"/>
      </w:pPr>
      <w:r>
        <w:tab/>
      </w:r>
      <w:r w:rsidR="00F63A86">
        <w:t>Two points need to be emphasized</w:t>
      </w:r>
      <w:r w:rsidR="00C91C10">
        <w:t>.</w:t>
      </w:r>
      <w:r w:rsidR="00F63A86">
        <w:t xml:space="preserve"> </w:t>
      </w:r>
      <w:r w:rsidR="00C91C10">
        <w:t xml:space="preserve">The </w:t>
      </w:r>
      <w:r w:rsidR="00F63A86">
        <w:t>first</w:t>
      </w:r>
      <w:r w:rsidR="00C91C10">
        <w:t xml:space="preserve"> is that</w:t>
      </w:r>
      <w:r w:rsidR="00F63A86">
        <w:t xml:space="preserve"> </w:t>
      </w:r>
      <w:r w:rsidR="004F2B22">
        <w:t xml:space="preserve">we are assuming that both attention and mental imagery can be conscious or unconscious. </w:t>
      </w:r>
      <w:r>
        <w:t>In the last section we made a distinction between conscious and unconscious expectations</w:t>
      </w:r>
      <w:r w:rsidR="00A33778">
        <w:t>, and claimed that both plausibly play a role in musical experience</w:t>
      </w:r>
      <w:r>
        <w:t xml:space="preserve">. </w:t>
      </w:r>
      <w:r w:rsidR="0098789A">
        <w:t>This is</w:t>
      </w:r>
      <w:r w:rsidR="00BA49F1">
        <w:t xml:space="preserve"> consistent with </w:t>
      </w:r>
      <w:r w:rsidR="0098789A">
        <w:t>a</w:t>
      </w:r>
      <w:r w:rsidR="00BA49F1">
        <w:t xml:space="preserve"> role </w:t>
      </w:r>
      <w:r w:rsidR="0098789A">
        <w:t>for attention and imagery when it comes to musical</w:t>
      </w:r>
      <w:r w:rsidR="00BA49F1">
        <w:t xml:space="preserve"> expectations, giv</w:t>
      </w:r>
      <w:r w:rsidR="00C32CC0">
        <w:t>en that both can be unconscious.</w:t>
      </w:r>
      <w:r w:rsidR="00BA49F1">
        <w:t xml:space="preserve"> </w:t>
      </w:r>
      <w:r w:rsidR="00C32CC0">
        <w:t>Unconscious attention has been at the forefront of empirical res</w:t>
      </w:r>
      <w:r w:rsidR="00272249">
        <w:t xml:space="preserve">earch in perceptual psychology (Cohen et al. 2012, </w:t>
      </w:r>
      <w:proofErr w:type="spellStart"/>
      <w:r w:rsidR="00272249">
        <w:t>Kentridge</w:t>
      </w:r>
      <w:proofErr w:type="spellEnd"/>
      <w:r w:rsidR="00272249">
        <w:t xml:space="preserve"> et al. 1999, 2008). One impressive finding is the following: if an attention-grabbing image is presented below the awareness threshold in one part of the visual field, we are quicker to recognize new stimuli in</w:t>
      </w:r>
      <w:r w:rsidR="00BB1275">
        <w:t xml:space="preserve"> that part of the visual field</w:t>
      </w:r>
      <w:r w:rsidR="0098789A">
        <w:t>—a phenomenon thought to arise from the fact that o</w:t>
      </w:r>
      <w:r w:rsidR="00272249">
        <w:t xml:space="preserve">ur </w:t>
      </w:r>
      <w:r w:rsidR="0098789A">
        <w:t>‘</w:t>
      </w:r>
      <w:r w:rsidR="00BB1275">
        <w:t xml:space="preserve">unconscious </w:t>
      </w:r>
      <w:r w:rsidR="00272249">
        <w:t>attention</w:t>
      </w:r>
      <w:r w:rsidR="0098789A">
        <w:t>’</w:t>
      </w:r>
      <w:r w:rsidR="00272249">
        <w:t xml:space="preserve"> has been drawn there</w:t>
      </w:r>
      <w:r w:rsidR="00BB1275">
        <w:t xml:space="preserve"> (Jiang et al. 2006). </w:t>
      </w:r>
      <w:r w:rsidR="0098789A">
        <w:t>Percept</w:t>
      </w:r>
      <w:r w:rsidR="001A4D13">
        <w:t>ual psychologists</w:t>
      </w:r>
      <w:r w:rsidR="003A37A6">
        <w:t xml:space="preserve"> </w:t>
      </w:r>
      <w:r w:rsidR="0098789A">
        <w:t>also discuss</w:t>
      </w:r>
      <w:r w:rsidR="003A37A6">
        <w:t xml:space="preserve"> mental imagery as a process that </w:t>
      </w:r>
      <w:r w:rsidR="0098789A">
        <w:t>can be conscious or unconscious</w:t>
      </w:r>
      <w:r w:rsidR="009C5470">
        <w:t xml:space="preserve"> (</w:t>
      </w:r>
      <w:proofErr w:type="spellStart"/>
      <w:r w:rsidR="009C5470">
        <w:t>Kosslyn</w:t>
      </w:r>
      <w:proofErr w:type="spellEnd"/>
      <w:r w:rsidR="009C5470">
        <w:t xml:space="preserve"> et al. 1995</w:t>
      </w:r>
      <w:r w:rsidR="003A37A6">
        <w:t xml:space="preserve">, see also Phillips 2014 for a philosophical argument for unconscious mental imagery). </w:t>
      </w:r>
    </w:p>
    <w:p w14:paraId="41E4E290" w14:textId="77777777" w:rsidR="008F00F0" w:rsidRDefault="00710983" w:rsidP="00A33778">
      <w:pPr>
        <w:spacing w:line="276" w:lineRule="auto"/>
        <w:ind w:firstLine="274"/>
        <w:jc w:val="both"/>
      </w:pPr>
      <w:r>
        <w:t>The second important point is that these two ways of accounting fo</w:t>
      </w:r>
      <w:r w:rsidR="0098789A">
        <w:t>r musical expectations—</w:t>
      </w:r>
      <w:r>
        <w:t>by means of att</w:t>
      </w:r>
      <w:r w:rsidR="0098789A">
        <w:t>ention and auditory imagery—</w:t>
      </w:r>
      <w:r>
        <w:t xml:space="preserve">are by no means exclusive. </w:t>
      </w:r>
      <w:r w:rsidR="0098789A">
        <w:lastRenderedPageBreak/>
        <w:t>In fact, if musical expectations involve the exercise of auditory imagery</w:t>
      </w:r>
      <w:r w:rsidR="001D224A">
        <w:t xml:space="preserve"> </w:t>
      </w:r>
      <w:r w:rsidR="0098789A">
        <w:t>(</w:t>
      </w:r>
      <w:r w:rsidR="001D224A">
        <w:t xml:space="preserve">as a lot of empirical findings </w:t>
      </w:r>
      <w:r w:rsidR="0098789A">
        <w:t>suggest: see</w:t>
      </w:r>
      <w:r w:rsidR="003F3837">
        <w:t>, for example,</w:t>
      </w:r>
      <w:r w:rsidR="0098789A">
        <w:t xml:space="preserve"> </w:t>
      </w:r>
      <w:proofErr w:type="spellStart"/>
      <w:r w:rsidR="00403F8B">
        <w:t>Y</w:t>
      </w:r>
      <w:r w:rsidR="00306BA5">
        <w:t>oko</w:t>
      </w:r>
      <w:r w:rsidR="00403F8B">
        <w:t>sawa</w:t>
      </w:r>
      <w:proofErr w:type="spellEnd"/>
      <w:r w:rsidR="00403F8B">
        <w:t xml:space="preserve"> et al. 2</w:t>
      </w:r>
      <w:r w:rsidR="00306BA5">
        <w:t xml:space="preserve">013, Kraemer et al. 2005, </w:t>
      </w:r>
      <w:proofErr w:type="spellStart"/>
      <w:r w:rsidR="00306BA5">
        <w:t>Zatorre</w:t>
      </w:r>
      <w:proofErr w:type="spellEnd"/>
      <w:r w:rsidR="00306BA5">
        <w:t xml:space="preserve"> and Halpern</w:t>
      </w:r>
      <w:r w:rsidR="00403F8B">
        <w:t xml:space="preserve"> 2005, </w:t>
      </w:r>
      <w:proofErr w:type="spellStart"/>
      <w:r w:rsidR="00BA66DD">
        <w:t>Herholz</w:t>
      </w:r>
      <w:proofErr w:type="spellEnd"/>
      <w:r w:rsidR="00BA66DD">
        <w:t xml:space="preserve"> et al. 2012, </w:t>
      </w:r>
      <w:r w:rsidR="00257E30">
        <w:t>Leaver et al. 2009</w:t>
      </w:r>
      <w:r w:rsidR="001D224A">
        <w:t xml:space="preserve">), </w:t>
      </w:r>
      <w:r w:rsidR="004F3FF8">
        <w:t>the question about what fixes the content of such auditory imagery remains</w:t>
      </w:r>
      <w:r w:rsidR="0098789A">
        <w:t>.</w:t>
      </w:r>
      <w:r w:rsidR="004F3FF8">
        <w:t xml:space="preserve"> </w:t>
      </w:r>
      <w:r w:rsidR="0098789A">
        <w:t>Attention</w:t>
      </w:r>
      <w:r w:rsidR="004F3FF8">
        <w:t xml:space="preserve"> may play a crucial role</w:t>
      </w:r>
      <w:r w:rsidR="0098789A">
        <w:t xml:space="preserve"> here</w:t>
      </w:r>
      <w:r w:rsidR="00FC31F7">
        <w:t xml:space="preserve"> (see </w:t>
      </w:r>
      <w:proofErr w:type="spellStart"/>
      <w:r w:rsidR="00FC31F7">
        <w:t>Kok</w:t>
      </w:r>
      <w:proofErr w:type="spellEnd"/>
      <w:r w:rsidR="00FC31F7">
        <w:t xml:space="preserve"> et al. 2012)</w:t>
      </w:r>
      <w:r w:rsidR="004F3FF8">
        <w:t xml:space="preserve">, as </w:t>
      </w:r>
      <w:proofErr w:type="gramStart"/>
      <w:r w:rsidR="00C91C10">
        <w:t>may</w:t>
      </w:r>
      <w:proofErr w:type="gramEnd"/>
      <w:r w:rsidR="00C91C10">
        <w:t xml:space="preserve"> </w:t>
      </w:r>
      <w:r w:rsidR="004F3FF8">
        <w:t xml:space="preserve">the findings about </w:t>
      </w:r>
      <w:r w:rsidR="0011300E">
        <w:t>how the musical expectations</w:t>
      </w:r>
      <w:r w:rsidR="00257E30">
        <w:t xml:space="preserve"> </w:t>
      </w:r>
      <w:r w:rsidR="0011300E">
        <w:t xml:space="preserve">of </w:t>
      </w:r>
      <w:r w:rsidR="00F53E08">
        <w:t>expert</w:t>
      </w:r>
      <w:r w:rsidR="0011300E">
        <w:t xml:space="preserve"> musicians involve different exercise of mental imagery (see</w:t>
      </w:r>
      <w:r w:rsidR="00F53E08">
        <w:t xml:space="preserve"> Brodsky et al. 2003</w:t>
      </w:r>
      <w:r w:rsidR="00257E30">
        <w:t xml:space="preserve">, </w:t>
      </w:r>
      <w:proofErr w:type="spellStart"/>
      <w:r w:rsidR="00257E30">
        <w:t>Lotze</w:t>
      </w:r>
      <w:proofErr w:type="spellEnd"/>
      <w:r w:rsidR="00257E30">
        <w:t xml:space="preserve"> et al. 2003</w:t>
      </w:r>
      <w:r w:rsidR="0011300E">
        <w:t>).</w:t>
      </w:r>
    </w:p>
    <w:p w14:paraId="04D47F9D" w14:textId="77777777" w:rsidR="00621130" w:rsidRDefault="00621130" w:rsidP="00947A57">
      <w:pPr>
        <w:spacing w:line="276" w:lineRule="auto"/>
        <w:jc w:val="both"/>
      </w:pPr>
      <w:r>
        <w:tab/>
        <w:t xml:space="preserve">We </w:t>
      </w:r>
      <w:r w:rsidR="00F87393">
        <w:t>now have a pluralistic</w:t>
      </w:r>
      <w:r>
        <w:t xml:space="preserve"> picture of how expectations can influence perceptual experiences</w:t>
      </w:r>
      <w:r w:rsidR="00F87393">
        <w:t>. We may also endorse a pluralistic view regarding</w:t>
      </w:r>
      <w:r>
        <w:t xml:space="preserve"> what expectations are. Expectations may be </w:t>
      </w:r>
      <w:r w:rsidR="00F87393">
        <w:t xml:space="preserve">considered to be beliefs </w:t>
      </w:r>
      <w:r w:rsidR="00141DD7">
        <w:t>that influence our perceptual experi</w:t>
      </w:r>
      <w:r w:rsidR="00F87393">
        <w:t>ences via imagery or attention; this is consistent with the view that the relevant expectations are located in A (the background state) rather than B (the mediating state). Th</w:t>
      </w:r>
      <w:r w:rsidR="00141DD7">
        <w:t xml:space="preserve">ey may </w:t>
      </w:r>
      <w:r w:rsidR="00D61DC1">
        <w:t xml:space="preserve">also </w:t>
      </w:r>
      <w:r w:rsidR="00141DD7">
        <w:t xml:space="preserve">be </w:t>
      </w:r>
      <w:r w:rsidR="00232F6B">
        <w:t xml:space="preserve">considered to be auditory </w:t>
      </w:r>
      <w:r w:rsidR="00F87393">
        <w:t>images,</w:t>
      </w:r>
      <w:r w:rsidR="00141DD7">
        <w:t xml:space="preserve"> </w:t>
      </w:r>
      <w:r w:rsidR="00D61DC1">
        <w:t>or patterns of attention</w:t>
      </w:r>
      <w:r w:rsidR="00F87393">
        <w:t>,</w:t>
      </w:r>
      <w:r w:rsidR="00D61DC1">
        <w:t xml:space="preserve"> </w:t>
      </w:r>
      <w:r w:rsidR="00232F6B">
        <w:t>by means of which our background knowledge</w:t>
      </w:r>
      <w:r w:rsidR="00F87393">
        <w:t xml:space="preserve"> manages to</w:t>
      </w:r>
      <w:r w:rsidR="00232F6B">
        <w:t xml:space="preserve"> influence </w:t>
      </w:r>
      <w:r w:rsidR="00A3301D">
        <w:t>perceptual experiences</w:t>
      </w:r>
      <w:r w:rsidR="00D61DC1">
        <w:t>.</w:t>
      </w:r>
      <w:r w:rsidR="00F87393">
        <w:t xml:space="preserve"> This view sits well with a picture whereby the relevant expectations are located in the dynamic mediating state B, rather than in the static background state A.</w:t>
      </w:r>
    </w:p>
    <w:p w14:paraId="67306095" w14:textId="6D22428C" w:rsidR="00E92DE5" w:rsidRDefault="00474162" w:rsidP="00947A57">
      <w:pPr>
        <w:spacing w:line="276" w:lineRule="auto"/>
        <w:jc w:val="both"/>
      </w:pPr>
      <w:r>
        <w:tab/>
        <w:t xml:space="preserve">These different ways of understanding what expectations are and how they influence perceptual experiences </w:t>
      </w:r>
      <w:r w:rsidR="00676352">
        <w:t>become</w:t>
      </w:r>
      <w:r>
        <w:t xml:space="preserve"> especially important when we consider different ways in which we can engage with musical listening</w:t>
      </w:r>
      <w:r w:rsidR="00F87393">
        <w:t>, a</w:t>
      </w:r>
      <w:r>
        <w:t>nd the different r</w:t>
      </w:r>
      <w:r w:rsidR="00F87393">
        <w:t>oles expectations play therein</w:t>
      </w:r>
      <w:r>
        <w:t>. Th</w:t>
      </w:r>
      <w:r w:rsidR="00DE4DD2">
        <w:t xml:space="preserve">is is the topic </w:t>
      </w:r>
      <w:r w:rsidR="00676352">
        <w:t xml:space="preserve">to which </w:t>
      </w:r>
      <w:r w:rsidR="00DE4DD2">
        <w:t xml:space="preserve">we now turn. In the next section, we distinguish between four modes of musical engagement, </w:t>
      </w:r>
      <w:r w:rsidR="00E92DE5">
        <w:t xml:space="preserve">considering the role of expectations in </w:t>
      </w:r>
      <w:proofErr w:type="gramStart"/>
      <w:r w:rsidR="00E92DE5">
        <w:t>each .</w:t>
      </w:r>
      <w:proofErr w:type="gramEnd"/>
      <w:r w:rsidR="00E92DE5">
        <w:t xml:space="preserve"> </w:t>
      </w:r>
    </w:p>
    <w:p w14:paraId="45F616F6" w14:textId="77777777" w:rsidR="00E92DE5" w:rsidRDefault="00E92DE5" w:rsidP="00947A57">
      <w:pPr>
        <w:spacing w:line="276" w:lineRule="auto"/>
        <w:jc w:val="both"/>
      </w:pPr>
    </w:p>
    <w:p w14:paraId="0CDBA540" w14:textId="77777777" w:rsidR="00F55045" w:rsidRDefault="00B100BE" w:rsidP="00B2722A">
      <w:pPr>
        <w:pStyle w:val="Heading20"/>
      </w:pPr>
      <w:r>
        <w:t xml:space="preserve">IV. </w:t>
      </w:r>
      <w:r w:rsidR="00E92DE5">
        <w:t xml:space="preserve">Four Modes of Musical Engagement </w:t>
      </w:r>
      <w:r w:rsidR="00DE4DD2">
        <w:t xml:space="preserve"> </w:t>
      </w:r>
    </w:p>
    <w:p w14:paraId="615F3F78" w14:textId="77777777" w:rsidR="00737037" w:rsidRDefault="00E92DE5" w:rsidP="002A724F">
      <w:pPr>
        <w:tabs>
          <w:tab w:val="left" w:pos="274"/>
          <w:tab w:val="left" w:pos="1440"/>
        </w:tabs>
        <w:spacing w:after="120" w:line="276" w:lineRule="auto"/>
        <w:contextualSpacing/>
        <w:jc w:val="both"/>
        <w:rPr>
          <w:rFonts w:cs="Gill Sans"/>
        </w:rPr>
      </w:pPr>
      <w:r>
        <w:rPr>
          <w:rFonts w:cs="Gill Sans"/>
        </w:rPr>
        <w:t xml:space="preserve"> </w:t>
      </w:r>
      <w:r w:rsidR="00C91C10">
        <w:rPr>
          <w:rFonts w:cs="Gill Sans"/>
        </w:rPr>
        <w:t>T</w:t>
      </w:r>
      <w:r>
        <w:rPr>
          <w:rFonts w:cs="Gill Sans"/>
        </w:rPr>
        <w:t xml:space="preserve">o begin to investigate whether and how expectations feature in </w:t>
      </w:r>
      <w:r w:rsidRPr="00E92DE5">
        <w:rPr>
          <w:rFonts w:cs="Gill Sans"/>
          <w:i/>
        </w:rPr>
        <w:t>conscious</w:t>
      </w:r>
      <w:r>
        <w:rPr>
          <w:rFonts w:cs="Gill Sans"/>
        </w:rPr>
        <w:t xml:space="preserve"> musical experience,</w:t>
      </w:r>
      <w:r w:rsidR="00986925">
        <w:rPr>
          <w:rFonts w:cs="Gill Sans"/>
        </w:rPr>
        <w:t xml:space="preserve"> rather than in unconscious processing,</w:t>
      </w:r>
      <w:r>
        <w:rPr>
          <w:rFonts w:cs="Gill Sans"/>
        </w:rPr>
        <w:t xml:space="preserve"> a preliminary taxonomy of conscious experiences of music is useful. </w:t>
      </w:r>
    </w:p>
    <w:p w14:paraId="1E12D9C7" w14:textId="44BEF4EE" w:rsidR="00E92DE5" w:rsidRDefault="00E92DE5" w:rsidP="002A724F">
      <w:pPr>
        <w:tabs>
          <w:tab w:val="left" w:pos="274"/>
          <w:tab w:val="left" w:pos="1440"/>
        </w:tabs>
        <w:spacing w:after="120" w:line="276" w:lineRule="auto"/>
        <w:contextualSpacing/>
        <w:jc w:val="both"/>
        <w:rPr>
          <w:rFonts w:cs="Gill Sans"/>
        </w:rPr>
      </w:pPr>
      <w:r>
        <w:rPr>
          <w:rFonts w:cs="Gill Sans"/>
        </w:rPr>
        <w:tab/>
        <w:t xml:space="preserve">First, we may distinguish between online and offline experiences of music. </w:t>
      </w:r>
      <w:r w:rsidR="00215311">
        <w:rPr>
          <w:rFonts w:cs="Gill Sans"/>
        </w:rPr>
        <w:t>Roughly,</w:t>
      </w:r>
      <w:r>
        <w:rPr>
          <w:rFonts w:cs="Gill Sans"/>
        </w:rPr>
        <w:t xml:space="preserve"> </w:t>
      </w:r>
      <w:r w:rsidR="00215311">
        <w:rPr>
          <w:rFonts w:cs="Gill Sans"/>
        </w:rPr>
        <w:t>‘</w:t>
      </w:r>
      <w:r>
        <w:rPr>
          <w:rFonts w:cs="Gill Sans"/>
        </w:rPr>
        <w:t>online</w:t>
      </w:r>
      <w:r w:rsidR="00215311">
        <w:rPr>
          <w:rFonts w:cs="Gill Sans"/>
        </w:rPr>
        <w:t>’</w:t>
      </w:r>
      <w:r>
        <w:rPr>
          <w:rFonts w:cs="Gill Sans"/>
        </w:rPr>
        <w:t xml:space="preserve"> experiences of music happen when one is listening to </w:t>
      </w:r>
      <w:r w:rsidR="00B2722A">
        <w:rPr>
          <w:rFonts w:cs="Gill Sans"/>
        </w:rPr>
        <w:t>music as it is playing</w:t>
      </w:r>
      <w:r>
        <w:rPr>
          <w:rFonts w:cs="Gill Sans"/>
        </w:rPr>
        <w:t>. Offline experiences of music occur when there is no music playing, and one is either</w:t>
      </w:r>
      <w:r w:rsidR="00423DD5">
        <w:rPr>
          <w:rFonts w:cs="Gill Sans"/>
        </w:rPr>
        <w:t xml:space="preserve"> imagining or mentally replaying it,</w:t>
      </w:r>
      <w:r w:rsidR="00215311">
        <w:rPr>
          <w:rFonts w:cs="Gill Sans"/>
        </w:rPr>
        <w:t xml:space="preserve"> or perhaps just discussing it,</w:t>
      </w:r>
      <w:r>
        <w:rPr>
          <w:rFonts w:cs="Gill Sans"/>
        </w:rPr>
        <w:t xml:space="preserve"> or reading about it. Within each category, we may make the further distinction between </w:t>
      </w:r>
      <w:r>
        <w:rPr>
          <w:rFonts w:cs="Gill Sans"/>
          <w:i/>
        </w:rPr>
        <w:t xml:space="preserve">engaged </w:t>
      </w:r>
      <w:r>
        <w:rPr>
          <w:rFonts w:cs="Gill Sans"/>
        </w:rPr>
        <w:t xml:space="preserve">and </w:t>
      </w:r>
      <w:r>
        <w:rPr>
          <w:rFonts w:cs="Gill Sans"/>
          <w:i/>
        </w:rPr>
        <w:t>disengaged</w:t>
      </w:r>
      <w:r>
        <w:rPr>
          <w:rFonts w:cs="Gill Sans"/>
        </w:rPr>
        <w:t xml:space="preserve"> experiences. </w:t>
      </w:r>
      <w:r w:rsidR="00D764D8">
        <w:rPr>
          <w:rFonts w:cs="Gill Sans"/>
        </w:rPr>
        <w:t xml:space="preserve">‘Engaged’ </w:t>
      </w:r>
      <w:r>
        <w:rPr>
          <w:rFonts w:cs="Gill Sans"/>
        </w:rPr>
        <w:t>experiences track the music closely, whether that music is being perceived or imagined. ‘Disengaged’ experiences, on the other hand, involve a stepping back from the musical texture (</w:t>
      </w:r>
      <w:r w:rsidR="00901E0F">
        <w:rPr>
          <w:rFonts w:cs="Gill Sans"/>
        </w:rPr>
        <w:t xml:space="preserve">where that texture is either </w:t>
      </w:r>
      <w:r>
        <w:rPr>
          <w:rFonts w:cs="Gill Sans"/>
        </w:rPr>
        <w:t xml:space="preserve">perceived or imagined) in order to </w:t>
      </w:r>
      <w:r w:rsidR="00901E0F">
        <w:rPr>
          <w:rFonts w:cs="Gill Sans"/>
        </w:rPr>
        <w:t>evaluate it in some way,</w:t>
      </w:r>
      <w:r>
        <w:rPr>
          <w:rFonts w:cs="Gill Sans"/>
        </w:rPr>
        <w:t xml:space="preserve"> or formulate thoughts about it</w:t>
      </w:r>
      <w:r w:rsidR="00901E0F">
        <w:rPr>
          <w:rFonts w:cs="Gill Sans"/>
        </w:rPr>
        <w:t xml:space="preserve">, or indeed to evaluate or form thoughts about the </w:t>
      </w:r>
      <w:proofErr w:type="gramStart"/>
      <w:r w:rsidR="00901E0F">
        <w:rPr>
          <w:rFonts w:cs="Gill Sans"/>
        </w:rPr>
        <w:t>engaged</w:t>
      </w:r>
      <w:proofErr w:type="gramEnd"/>
      <w:r w:rsidR="00901E0F">
        <w:rPr>
          <w:rFonts w:cs="Gill Sans"/>
        </w:rPr>
        <w:t xml:space="preserve"> </w:t>
      </w:r>
      <w:r w:rsidR="00901E0F" w:rsidRPr="00D764D8">
        <w:rPr>
          <w:rFonts w:cs="Gill Sans"/>
          <w:i/>
        </w:rPr>
        <w:t>experience</w:t>
      </w:r>
      <w:r w:rsidR="00901E0F">
        <w:rPr>
          <w:rFonts w:cs="Gill Sans"/>
        </w:rPr>
        <w:t xml:space="preserve"> that one has just had</w:t>
      </w:r>
      <w:r>
        <w:rPr>
          <w:rFonts w:cs="Gill Sans"/>
        </w:rPr>
        <w:t xml:space="preserve">. This pair of distinctions yields </w:t>
      </w:r>
      <w:proofErr w:type="gramStart"/>
      <w:r>
        <w:rPr>
          <w:rFonts w:cs="Gill Sans"/>
        </w:rPr>
        <w:t>a fourfold</w:t>
      </w:r>
      <w:proofErr w:type="gramEnd"/>
      <w:r>
        <w:rPr>
          <w:rFonts w:cs="Gill Sans"/>
        </w:rPr>
        <w:t xml:space="preserve"> taxonomy of musical experience: online engaged, online disengaged, offline engaged, and offline disengaged. </w:t>
      </w:r>
    </w:p>
    <w:p w14:paraId="54397272" w14:textId="77777777" w:rsidR="00E92DE5" w:rsidRDefault="00E92DE5" w:rsidP="002A724F">
      <w:pPr>
        <w:tabs>
          <w:tab w:val="left" w:pos="274"/>
          <w:tab w:val="left" w:pos="1440"/>
        </w:tabs>
        <w:spacing w:after="120" w:line="276" w:lineRule="auto"/>
        <w:contextualSpacing/>
        <w:jc w:val="both"/>
        <w:rPr>
          <w:rFonts w:cs="Gill Sans"/>
        </w:rPr>
      </w:pPr>
      <w:r>
        <w:rPr>
          <w:rFonts w:cs="Gill Sans"/>
        </w:rPr>
        <w:lastRenderedPageBreak/>
        <w:tab/>
      </w:r>
      <w:proofErr w:type="gramStart"/>
      <w:r>
        <w:rPr>
          <w:rFonts w:cs="Gill Sans"/>
        </w:rPr>
        <w:t xml:space="preserve">A </w:t>
      </w:r>
      <w:r w:rsidR="002470BE">
        <w:rPr>
          <w:rFonts w:cs="Gill Sans"/>
        </w:rPr>
        <w:t>few caveats</w:t>
      </w:r>
      <w:proofErr w:type="gramEnd"/>
      <w:r>
        <w:rPr>
          <w:rFonts w:cs="Gill Sans"/>
        </w:rPr>
        <w:t xml:space="preserve"> before we continue. </w:t>
      </w:r>
      <w:r w:rsidR="00986925">
        <w:rPr>
          <w:rFonts w:cs="Gill Sans"/>
        </w:rPr>
        <w:t>To begin with</w:t>
      </w:r>
      <w:r>
        <w:rPr>
          <w:rFonts w:cs="Gill Sans"/>
        </w:rPr>
        <w:t xml:space="preserve">, </w:t>
      </w:r>
      <w:r w:rsidR="00D764D8">
        <w:rPr>
          <w:rFonts w:cs="Gill Sans"/>
        </w:rPr>
        <w:t xml:space="preserve">we will focus only on online experiences in what follows, </w:t>
      </w:r>
      <w:r w:rsidR="00986925">
        <w:rPr>
          <w:rFonts w:cs="Gill Sans"/>
        </w:rPr>
        <w:t>for two reasons: firstly,</w:t>
      </w:r>
      <w:r>
        <w:rPr>
          <w:rFonts w:cs="Gill Sans"/>
        </w:rPr>
        <w:t xml:space="preserve"> it is the perceptual experience of </w:t>
      </w:r>
      <w:r w:rsidR="00986925">
        <w:rPr>
          <w:rFonts w:cs="Gill Sans"/>
        </w:rPr>
        <w:t xml:space="preserve">music that is our main concern; </w:t>
      </w:r>
      <w:r w:rsidR="00901E0F">
        <w:rPr>
          <w:rFonts w:cs="Gill Sans"/>
        </w:rPr>
        <w:t xml:space="preserve">and </w:t>
      </w:r>
      <w:r w:rsidR="00986925">
        <w:rPr>
          <w:rFonts w:cs="Gill Sans"/>
        </w:rPr>
        <w:t>secondly,</w:t>
      </w:r>
      <w:r w:rsidR="00901E0F">
        <w:rPr>
          <w:rFonts w:cs="Gill Sans"/>
        </w:rPr>
        <w:t xml:space="preserve"> the vast majority of experiments target </w:t>
      </w:r>
      <w:r w:rsidR="00676352">
        <w:rPr>
          <w:rFonts w:cs="Gill Sans"/>
        </w:rPr>
        <w:t xml:space="preserve">the perceptual </w:t>
      </w:r>
      <w:r w:rsidR="00901E0F">
        <w:rPr>
          <w:rFonts w:cs="Gill Sans"/>
        </w:rPr>
        <w:t xml:space="preserve">experience of </w:t>
      </w:r>
      <w:r w:rsidR="00676352">
        <w:rPr>
          <w:rFonts w:cs="Gill Sans"/>
        </w:rPr>
        <w:t>sounding music rather than the experience of</w:t>
      </w:r>
      <w:r w:rsidR="00D764D8">
        <w:rPr>
          <w:rFonts w:cs="Gill Sans"/>
        </w:rPr>
        <w:t xml:space="preserve"> imagined music.</w:t>
      </w:r>
      <w:r w:rsidR="00901E0F">
        <w:rPr>
          <w:rFonts w:cs="Gill Sans"/>
        </w:rPr>
        <w:t xml:space="preserve"> </w:t>
      </w:r>
      <w:r w:rsidR="00986925">
        <w:rPr>
          <w:rFonts w:cs="Gill Sans"/>
        </w:rPr>
        <w:t>Furthermore</w:t>
      </w:r>
      <w:r>
        <w:rPr>
          <w:rFonts w:cs="Gill Sans"/>
        </w:rPr>
        <w:t>, this taxonomy is intended as a first pass: it is not necessarily exhaustive</w:t>
      </w:r>
      <w:r w:rsidR="002470BE">
        <w:rPr>
          <w:rFonts w:cs="Gill Sans"/>
        </w:rPr>
        <w:t xml:space="preserve">. </w:t>
      </w:r>
      <w:r w:rsidR="00986925">
        <w:rPr>
          <w:rFonts w:cs="Gill Sans"/>
        </w:rPr>
        <w:t>And though</w:t>
      </w:r>
      <w:r w:rsidR="002470BE">
        <w:rPr>
          <w:rFonts w:cs="Gill Sans"/>
        </w:rPr>
        <w:t xml:space="preserve"> we are presenting the categories as mutually exclusive—we will argue that one cannot simultaneously have, for example, an online engaged and an online disengaged experience of music—we are aware that some arguments could be made to the contrary; </w:t>
      </w:r>
      <w:r w:rsidR="00D764D8">
        <w:rPr>
          <w:rFonts w:cs="Gill Sans"/>
        </w:rPr>
        <w:t xml:space="preserve">while we do think it most likely that online and offline engaged experiences cannot co-occur, our main purpose here is to argue for the need to hold the different modes apart conceptually. </w:t>
      </w:r>
    </w:p>
    <w:p w14:paraId="3AE8605F" w14:textId="40334B6C" w:rsidR="002470BE" w:rsidRDefault="002470BE" w:rsidP="002A724F">
      <w:pPr>
        <w:tabs>
          <w:tab w:val="left" w:pos="274"/>
          <w:tab w:val="left" w:pos="1440"/>
        </w:tabs>
        <w:spacing w:after="120" w:line="276" w:lineRule="auto"/>
        <w:contextualSpacing/>
        <w:jc w:val="both"/>
        <w:rPr>
          <w:rFonts w:cs="Gill Sans"/>
        </w:rPr>
      </w:pPr>
      <w:r>
        <w:rPr>
          <w:rFonts w:cs="Gill Sans"/>
        </w:rPr>
        <w:tab/>
        <w:t xml:space="preserve"> </w:t>
      </w:r>
      <w:r w:rsidR="00E458EB">
        <w:rPr>
          <w:rFonts w:cs="Gill Sans"/>
        </w:rPr>
        <w:t>The</w:t>
      </w:r>
      <w:r>
        <w:rPr>
          <w:rFonts w:cs="Gill Sans"/>
        </w:rPr>
        <w:t xml:space="preserve"> ‘online engaged’ experience of music </w:t>
      </w:r>
      <w:r w:rsidR="00E458EB">
        <w:rPr>
          <w:rFonts w:cs="Gill Sans"/>
        </w:rPr>
        <w:t>is</w:t>
      </w:r>
      <w:r>
        <w:rPr>
          <w:rFonts w:cs="Gill Sans"/>
        </w:rPr>
        <w:t xml:space="preserve"> the kind of experience that</w:t>
      </w:r>
      <w:r w:rsidR="003E0784">
        <w:rPr>
          <w:rFonts w:cs="Gill Sans"/>
        </w:rPr>
        <w:t xml:space="preserve"> </w:t>
      </w:r>
      <w:r>
        <w:rPr>
          <w:rFonts w:cs="Gill Sans"/>
        </w:rPr>
        <w:t xml:space="preserve">most people have in mind when they refer to an episode of musical listening: it is the experience of actively tracking or following a piece of music as it unfolds, keeping up with it at every moment. </w:t>
      </w:r>
      <w:r w:rsidR="001653D5">
        <w:rPr>
          <w:rFonts w:cs="Gill Sans"/>
        </w:rPr>
        <w:t xml:space="preserve">This kind of active </w:t>
      </w:r>
      <w:r w:rsidR="00C50B13">
        <w:rPr>
          <w:rFonts w:cs="Gill Sans"/>
        </w:rPr>
        <w:t>tracking</w:t>
      </w:r>
      <w:r w:rsidR="001653D5">
        <w:rPr>
          <w:rFonts w:cs="Gill Sans"/>
        </w:rPr>
        <w:t xml:space="preserve">, or following, is discussed at length in Levinson </w:t>
      </w:r>
      <w:r w:rsidR="00C50B13">
        <w:rPr>
          <w:rFonts w:cs="Gill Sans"/>
        </w:rPr>
        <w:t>(1997)</w:t>
      </w:r>
      <w:r w:rsidR="00903F96">
        <w:rPr>
          <w:rStyle w:val="FootnoteReference"/>
          <w:rFonts w:cs="Gill Sans"/>
        </w:rPr>
        <w:footnoteReference w:id="7"/>
      </w:r>
      <w:r w:rsidR="00C50B13">
        <w:rPr>
          <w:rFonts w:cs="Gill Sans"/>
        </w:rPr>
        <w:t>.</w:t>
      </w:r>
      <w:r w:rsidR="001653D5">
        <w:rPr>
          <w:rFonts w:cs="Gill Sans"/>
        </w:rPr>
        <w:t xml:space="preserve"> </w:t>
      </w:r>
      <w:r w:rsidR="00E458EB">
        <w:rPr>
          <w:rFonts w:cs="Gill Sans"/>
        </w:rPr>
        <w:t>The</w:t>
      </w:r>
      <w:r>
        <w:rPr>
          <w:rFonts w:cs="Gill Sans"/>
        </w:rPr>
        <w:t xml:space="preserve"> ‘online disengaged’ experience of music</w:t>
      </w:r>
      <w:r w:rsidR="00E458EB">
        <w:rPr>
          <w:rFonts w:cs="Gill Sans"/>
        </w:rPr>
        <w:t xml:space="preserve">, on the other hand, </w:t>
      </w:r>
      <w:r>
        <w:rPr>
          <w:rFonts w:cs="Gill Sans"/>
        </w:rPr>
        <w:t xml:space="preserve">occurs when one </w:t>
      </w:r>
      <w:r w:rsidR="00D764D8">
        <w:rPr>
          <w:rFonts w:cs="Gill Sans"/>
        </w:rPr>
        <w:t xml:space="preserve">evaluates the music, </w:t>
      </w:r>
      <w:r w:rsidR="008D4666">
        <w:rPr>
          <w:rFonts w:cs="Gill Sans"/>
        </w:rPr>
        <w:t>predict</w:t>
      </w:r>
      <w:r w:rsidR="00D764D8">
        <w:rPr>
          <w:rFonts w:cs="Gill Sans"/>
        </w:rPr>
        <w:t>s</w:t>
      </w:r>
      <w:r w:rsidR="008D4666">
        <w:rPr>
          <w:rFonts w:cs="Gill Sans"/>
        </w:rPr>
        <w:t xml:space="preserve"> what will happen next, </w:t>
      </w:r>
      <w:r>
        <w:rPr>
          <w:rFonts w:cs="Gill Sans"/>
        </w:rPr>
        <w:t>or formulate</w:t>
      </w:r>
      <w:r w:rsidR="00D764D8">
        <w:rPr>
          <w:rFonts w:cs="Gill Sans"/>
        </w:rPr>
        <w:t>s some other explicit t</w:t>
      </w:r>
      <w:r>
        <w:rPr>
          <w:rFonts w:cs="Gill Sans"/>
        </w:rPr>
        <w:t xml:space="preserve">hought about it. </w:t>
      </w:r>
      <w:r w:rsidR="004B2D92">
        <w:rPr>
          <w:rFonts w:cs="Gill Sans"/>
        </w:rPr>
        <w:t xml:space="preserve">Suppose that we are listening to music together, and I say to you: ‘There’s a really good part coming up.’ When I do so, I can still hear the music, but I am no longer actively tracking it; I am forming thoughts about the music rather than just immersing myself in it. It seems that </w:t>
      </w:r>
      <w:r>
        <w:rPr>
          <w:rFonts w:cs="Gill Sans"/>
        </w:rPr>
        <w:t xml:space="preserve">one must exit the online engaged mode in order to enter the online disengaged mode. I don’t just </w:t>
      </w:r>
      <w:r>
        <w:rPr>
          <w:rFonts w:cs="Gill Sans"/>
          <w:i/>
        </w:rPr>
        <w:t>happen</w:t>
      </w:r>
      <w:r>
        <w:rPr>
          <w:rFonts w:cs="Gill Sans"/>
        </w:rPr>
        <w:t xml:space="preserve"> to briefly stop tracking the music when I entertain a prediction or evaluation about it. </w:t>
      </w:r>
      <w:r w:rsidR="00E458EB">
        <w:rPr>
          <w:rFonts w:cs="Gill Sans"/>
        </w:rPr>
        <w:t xml:space="preserve">It is a </w:t>
      </w:r>
      <w:r w:rsidR="00E458EB">
        <w:rPr>
          <w:rFonts w:cs="Gill Sans"/>
          <w:i/>
        </w:rPr>
        <w:t>condition</w:t>
      </w:r>
      <w:r w:rsidR="00E458EB">
        <w:rPr>
          <w:rFonts w:cs="Gill Sans"/>
        </w:rPr>
        <w:t xml:space="preserve"> on my being able to engage with it in this way that I </w:t>
      </w:r>
      <w:r w:rsidR="008D4666">
        <w:rPr>
          <w:rFonts w:cs="Gill Sans"/>
        </w:rPr>
        <w:t>distance myself to some extent</w:t>
      </w:r>
      <w:r w:rsidR="00E458EB">
        <w:rPr>
          <w:rFonts w:cs="Gill Sans"/>
        </w:rPr>
        <w:t xml:space="preserve"> from the unfolding texture.</w:t>
      </w:r>
      <w:r w:rsidR="004B2D92">
        <w:rPr>
          <w:rFonts w:cs="Gill Sans"/>
        </w:rPr>
        <w:t xml:space="preserve"> Formulating higher-order thoughts about music, or making predictions about it, takes time and effort; it requires some minimal distance from the musical texture. </w:t>
      </w:r>
    </w:p>
    <w:p w14:paraId="7FC5F7FF" w14:textId="77777777" w:rsidR="00E50C48" w:rsidRDefault="00E458EB" w:rsidP="00E50C48">
      <w:pPr>
        <w:tabs>
          <w:tab w:val="left" w:pos="274"/>
          <w:tab w:val="left" w:pos="1440"/>
        </w:tabs>
        <w:spacing w:after="120" w:line="276" w:lineRule="auto"/>
        <w:contextualSpacing/>
        <w:jc w:val="both"/>
        <w:rPr>
          <w:rFonts w:cs="Gill Sans"/>
        </w:rPr>
      </w:pPr>
      <w:r>
        <w:rPr>
          <w:rFonts w:cs="Gill Sans"/>
        </w:rPr>
        <w:tab/>
        <w:t xml:space="preserve">Expectations function differently in these two states. </w:t>
      </w:r>
      <w:r w:rsidR="008D4666">
        <w:rPr>
          <w:rFonts w:cs="Gill Sans"/>
        </w:rPr>
        <w:t xml:space="preserve">Take online engaged experience first. </w:t>
      </w:r>
      <w:r w:rsidR="00986925">
        <w:rPr>
          <w:rFonts w:cs="Gill Sans"/>
        </w:rPr>
        <w:t>Again, the phenomenology suggests</w:t>
      </w:r>
      <w:r w:rsidR="008D4666">
        <w:rPr>
          <w:rFonts w:cs="Gill Sans"/>
        </w:rPr>
        <w:t xml:space="preserve"> that w</w:t>
      </w:r>
      <w:r>
        <w:rPr>
          <w:rFonts w:cs="Gill Sans"/>
        </w:rPr>
        <w:t xml:space="preserve">hen I am attentively tracking music in the ‘online engaged’ mode, I am not </w:t>
      </w:r>
      <w:r w:rsidR="005149F7">
        <w:rPr>
          <w:rFonts w:cs="Gill Sans"/>
        </w:rPr>
        <w:t>consciously</w:t>
      </w:r>
      <w:r w:rsidR="008D4666">
        <w:rPr>
          <w:rFonts w:cs="Gill Sans"/>
        </w:rPr>
        <w:t xml:space="preserve"> expecting anything</w:t>
      </w:r>
      <w:r>
        <w:rPr>
          <w:rFonts w:cs="Gill Sans"/>
        </w:rPr>
        <w:t xml:space="preserve">. </w:t>
      </w:r>
      <w:r w:rsidR="008D4666">
        <w:rPr>
          <w:rFonts w:cs="Gill Sans"/>
        </w:rPr>
        <w:t xml:space="preserve">I am just following the music. </w:t>
      </w:r>
      <w:r>
        <w:rPr>
          <w:rFonts w:cs="Gill Sans"/>
        </w:rPr>
        <w:t>I am not consciously entertaining any expectations whatsoever, be those explicit theoretical ones, or more implicit perceptual ones.</w:t>
      </w:r>
      <w:r w:rsidR="00D764D8">
        <w:rPr>
          <w:rFonts w:cs="Gill Sans"/>
        </w:rPr>
        <w:t xml:space="preserve"> If I were to go about making predictions, or entertaining expecta</w:t>
      </w:r>
      <w:r w:rsidR="00676352">
        <w:rPr>
          <w:rFonts w:cs="Gill Sans"/>
        </w:rPr>
        <w:t>t</w:t>
      </w:r>
      <w:r w:rsidR="00D764D8">
        <w:rPr>
          <w:rFonts w:cs="Gill Sans"/>
        </w:rPr>
        <w:t xml:space="preserve">ions, I would lose the thread of the music entirely (an argument that is, incidentally, already made </w:t>
      </w:r>
      <w:r w:rsidR="00F232FA">
        <w:rPr>
          <w:rFonts w:cs="Gill Sans"/>
        </w:rPr>
        <w:t>by</w:t>
      </w:r>
      <w:r w:rsidR="00D764D8">
        <w:rPr>
          <w:rFonts w:cs="Gill Sans"/>
        </w:rPr>
        <w:t xml:space="preserve"> </w:t>
      </w:r>
      <w:proofErr w:type="spellStart"/>
      <w:r w:rsidR="00F232FA">
        <w:rPr>
          <w:rFonts w:cs="Gill Sans"/>
        </w:rPr>
        <w:t>Zuckerkandl</w:t>
      </w:r>
      <w:proofErr w:type="spellEnd"/>
      <w:r w:rsidR="00F232FA">
        <w:rPr>
          <w:rFonts w:cs="Gill Sans"/>
        </w:rPr>
        <w:t xml:space="preserve"> </w:t>
      </w:r>
      <w:r w:rsidR="00CD107F">
        <w:rPr>
          <w:rFonts w:cs="Gill Sans"/>
        </w:rPr>
        <w:t>(</w:t>
      </w:r>
      <w:r w:rsidR="00C91C10">
        <w:rPr>
          <w:rFonts w:cs="Gill Sans"/>
        </w:rPr>
        <w:t>1969/</w:t>
      </w:r>
      <w:r w:rsidR="00CD107F">
        <w:rPr>
          <w:rFonts w:cs="Gill Sans"/>
        </w:rPr>
        <w:t>1956)</w:t>
      </w:r>
      <w:r w:rsidR="00986925">
        <w:rPr>
          <w:rFonts w:cs="Gill Sans"/>
        </w:rPr>
        <w:t xml:space="preserve"> as an objection to Meyer’s positing of expectations as a featur</w:t>
      </w:r>
      <w:r w:rsidR="00CD107F">
        <w:rPr>
          <w:rFonts w:cs="Gill Sans"/>
        </w:rPr>
        <w:t>e of conscious musical listening</w:t>
      </w:r>
      <w:r w:rsidR="00D764D8">
        <w:rPr>
          <w:rFonts w:cs="Gill Sans"/>
        </w:rPr>
        <w:t>).</w:t>
      </w:r>
      <w:r>
        <w:rPr>
          <w:rFonts w:cs="Gill Sans"/>
        </w:rPr>
        <w:t xml:space="preserve"> I must enter the online disengaged mode in order to be able to consciously entertain an expectation about the music I am hearing. </w:t>
      </w:r>
      <w:r w:rsidR="00D764D8">
        <w:rPr>
          <w:rFonts w:cs="Gill Sans"/>
        </w:rPr>
        <w:t>Now of course,</w:t>
      </w:r>
      <w:r>
        <w:rPr>
          <w:rFonts w:cs="Gill Sans"/>
        </w:rPr>
        <w:t xml:space="preserve"> it is still possible</w:t>
      </w:r>
      <w:r w:rsidR="00D764D8">
        <w:rPr>
          <w:rFonts w:cs="Gill Sans"/>
        </w:rPr>
        <w:t xml:space="preserve"> </w:t>
      </w:r>
      <w:r>
        <w:rPr>
          <w:rFonts w:cs="Gill Sans"/>
        </w:rPr>
        <w:t xml:space="preserve">to </w:t>
      </w:r>
      <w:r>
        <w:rPr>
          <w:rFonts w:cs="Gill Sans"/>
          <w:i/>
        </w:rPr>
        <w:t>retrospectively</w:t>
      </w:r>
      <w:r>
        <w:rPr>
          <w:rFonts w:cs="Gill Sans"/>
        </w:rPr>
        <w:t xml:space="preserve"> attribute the expe</w:t>
      </w:r>
      <w:r w:rsidR="00D764D8">
        <w:rPr>
          <w:rFonts w:cs="Gill Sans"/>
        </w:rPr>
        <w:t>rience of expectation to myself, once I have exited the online engaged mode.</w:t>
      </w:r>
      <w:r>
        <w:rPr>
          <w:rFonts w:cs="Gill Sans"/>
        </w:rPr>
        <w:t xml:space="preserve"> I can say something like, ‘That cadence was unusual; I was </w:t>
      </w:r>
      <w:r>
        <w:rPr>
          <w:rFonts w:cs="Gill Sans"/>
        </w:rPr>
        <w:lastRenderedPageBreak/>
        <w:t>expecting something else.’ But even if such a statement seems natural, it does not imply that</w:t>
      </w:r>
      <w:r w:rsidR="00F62469" w:rsidRPr="00F62469">
        <w:rPr>
          <w:rFonts w:cs="Gill Sans"/>
        </w:rPr>
        <w:t xml:space="preserve"> </w:t>
      </w:r>
      <w:r w:rsidR="00F62469">
        <w:rPr>
          <w:rFonts w:cs="Gill Sans"/>
        </w:rPr>
        <w:t xml:space="preserve">I was really </w:t>
      </w:r>
      <w:r w:rsidR="005149F7">
        <w:rPr>
          <w:rFonts w:cs="Gill Sans"/>
        </w:rPr>
        <w:t xml:space="preserve">consciously </w:t>
      </w:r>
      <w:r w:rsidR="00F62469">
        <w:rPr>
          <w:rFonts w:cs="Gill Sans"/>
        </w:rPr>
        <w:t>expecting anything at all</w:t>
      </w:r>
      <w:r w:rsidR="00D764D8">
        <w:rPr>
          <w:rFonts w:cs="Gill Sans"/>
        </w:rPr>
        <w:t xml:space="preserve"> in the </w:t>
      </w:r>
      <w:r>
        <w:rPr>
          <w:rFonts w:cs="Gill Sans"/>
        </w:rPr>
        <w:t xml:space="preserve">moment before the cadence resolved. </w:t>
      </w:r>
    </w:p>
    <w:p w14:paraId="68C7E985" w14:textId="77777777" w:rsidR="00901E0F" w:rsidRDefault="00901E0F" w:rsidP="00E50C48">
      <w:pPr>
        <w:tabs>
          <w:tab w:val="left" w:pos="274"/>
          <w:tab w:val="left" w:pos="1440"/>
        </w:tabs>
        <w:spacing w:after="120" w:line="276" w:lineRule="auto"/>
        <w:contextualSpacing/>
        <w:jc w:val="both"/>
        <w:rPr>
          <w:rFonts w:cs="Gill Sans"/>
        </w:rPr>
      </w:pPr>
      <w:r>
        <w:rPr>
          <w:rFonts w:cs="Gill Sans"/>
        </w:rPr>
        <w:tab/>
      </w:r>
      <w:r w:rsidR="00F62469">
        <w:rPr>
          <w:rFonts w:cs="Gill Sans"/>
        </w:rPr>
        <w:t>The</w:t>
      </w:r>
      <w:r>
        <w:rPr>
          <w:rFonts w:cs="Gill Sans"/>
        </w:rPr>
        <w:t xml:space="preserve"> expectations that </w:t>
      </w:r>
      <w:r w:rsidR="00986925">
        <w:rPr>
          <w:rFonts w:cs="Gill Sans"/>
        </w:rPr>
        <w:t>may</w:t>
      </w:r>
      <w:r>
        <w:rPr>
          <w:rFonts w:cs="Gill Sans"/>
        </w:rPr>
        <w:t xml:space="preserve"> </w:t>
      </w:r>
      <w:r w:rsidR="00F62469">
        <w:rPr>
          <w:rFonts w:cs="Gill Sans"/>
        </w:rPr>
        <w:t>become conscious during</w:t>
      </w:r>
      <w:r>
        <w:rPr>
          <w:rFonts w:cs="Gill Sans"/>
        </w:rPr>
        <w:t xml:space="preserve"> online-disengaged experien</w:t>
      </w:r>
      <w:r w:rsidR="00F62469">
        <w:rPr>
          <w:rFonts w:cs="Gill Sans"/>
        </w:rPr>
        <w:t>ce can be more or less explicit, depending on the level of knowledge or expertise of the listener.</w:t>
      </w:r>
      <w:r>
        <w:rPr>
          <w:rFonts w:cs="Gill Sans"/>
        </w:rPr>
        <w:t xml:space="preserve"> If I know what sonata form is, for example, I </w:t>
      </w:r>
      <w:r w:rsidR="00F62469">
        <w:rPr>
          <w:rFonts w:cs="Gill Sans"/>
        </w:rPr>
        <w:t>may</w:t>
      </w:r>
      <w:r w:rsidR="00986925">
        <w:rPr>
          <w:rFonts w:cs="Gill Sans"/>
        </w:rPr>
        <w:t xml:space="preserve"> expect that </w:t>
      </w:r>
      <w:proofErr w:type="gramStart"/>
      <w:r w:rsidR="00986925">
        <w:rPr>
          <w:rFonts w:cs="Gill Sans"/>
        </w:rPr>
        <w:t xml:space="preserve">the expository material that I am currently hearing </w:t>
      </w:r>
      <w:r>
        <w:rPr>
          <w:rFonts w:cs="Gill Sans"/>
        </w:rPr>
        <w:t xml:space="preserve">will be followed </w:t>
      </w:r>
      <w:r w:rsidR="00F62469">
        <w:rPr>
          <w:rFonts w:cs="Gill Sans"/>
        </w:rPr>
        <w:t>by</w:t>
      </w:r>
      <w:r>
        <w:rPr>
          <w:rFonts w:cs="Gill Sans"/>
        </w:rPr>
        <w:t xml:space="preserve"> a development section</w:t>
      </w:r>
      <w:proofErr w:type="gramEnd"/>
      <w:r>
        <w:rPr>
          <w:rFonts w:cs="Gill Sans"/>
        </w:rPr>
        <w:t xml:space="preserve">. </w:t>
      </w:r>
      <w:r w:rsidR="00F62469">
        <w:rPr>
          <w:rFonts w:cs="Gill Sans"/>
        </w:rPr>
        <w:t>In online-disengaged mode,</w:t>
      </w:r>
      <w:r>
        <w:rPr>
          <w:rFonts w:cs="Gill Sans"/>
        </w:rPr>
        <w:t xml:space="preserve"> I can consciously formulate this expectation, or communicate it to a fellow listener. However, even if I do not have any theoretical knowledge about music, I can still formulate and express some expectations about the music that I hear, where these expectations are derived from my acquaintance with the piece in question, or my acquaintance with music of a similar type. In the former case, I could say something like ‘A high melody will come in shortly,’ which does not rely on my having any theoretical knowledge about music whatsoever. In the latter case, I </w:t>
      </w:r>
      <w:r w:rsidR="00986925">
        <w:rPr>
          <w:rFonts w:cs="Gill Sans"/>
        </w:rPr>
        <w:t xml:space="preserve">may </w:t>
      </w:r>
      <w:r>
        <w:rPr>
          <w:rFonts w:cs="Gill Sans"/>
        </w:rPr>
        <w:t>expect (for instance) that</w:t>
      </w:r>
      <w:r w:rsidR="00986925">
        <w:rPr>
          <w:rFonts w:cs="Gill Sans"/>
        </w:rPr>
        <w:t xml:space="preserve"> </w:t>
      </w:r>
      <w:proofErr w:type="gramStart"/>
      <w:r w:rsidR="00986925">
        <w:rPr>
          <w:rFonts w:cs="Gill Sans"/>
        </w:rPr>
        <w:t>the verse of the song I am hearing for the first time will be followed by a chorus</w:t>
      </w:r>
      <w:proofErr w:type="gramEnd"/>
      <w:r w:rsidR="00986925">
        <w:rPr>
          <w:rFonts w:cs="Gill Sans"/>
        </w:rPr>
        <w:t>. I can also entertain negative expectations: even if I know nothing in particular about baroque music, I can legitimately expect that</w:t>
      </w:r>
      <w:r>
        <w:rPr>
          <w:rFonts w:cs="Gill Sans"/>
        </w:rPr>
        <w:t xml:space="preserve"> </w:t>
      </w:r>
      <w:r w:rsidR="00986925">
        <w:rPr>
          <w:rFonts w:cs="Gill Sans"/>
        </w:rPr>
        <w:t>the harpsichord</w:t>
      </w:r>
      <w:r>
        <w:rPr>
          <w:rFonts w:cs="Gill Sans"/>
        </w:rPr>
        <w:t xml:space="preserve"> </w:t>
      </w:r>
      <w:r w:rsidR="00986925">
        <w:rPr>
          <w:rFonts w:cs="Gill Sans"/>
        </w:rPr>
        <w:t>piece</w:t>
      </w:r>
      <w:r>
        <w:rPr>
          <w:rFonts w:cs="Gill Sans"/>
        </w:rPr>
        <w:t xml:space="preserve"> I am </w:t>
      </w:r>
      <w:r w:rsidR="0098789A">
        <w:rPr>
          <w:rFonts w:cs="Gill Sans"/>
        </w:rPr>
        <w:t xml:space="preserve">enjoying </w:t>
      </w:r>
      <w:r>
        <w:rPr>
          <w:rFonts w:cs="Gill Sans"/>
        </w:rPr>
        <w:t>will not suddenly be interrupted by a solo on electric guitar. There is thus a very wide range of</w:t>
      </w:r>
      <w:r w:rsidR="00D764D8">
        <w:rPr>
          <w:rFonts w:cs="Gill Sans"/>
        </w:rPr>
        <w:t xml:space="preserve"> explicit and implicit</w:t>
      </w:r>
      <w:r>
        <w:rPr>
          <w:rFonts w:cs="Gill Sans"/>
        </w:rPr>
        <w:t xml:space="preserve"> musical expectations that I can entertain and express, </w:t>
      </w:r>
      <w:r w:rsidR="00D764D8">
        <w:rPr>
          <w:rFonts w:cs="Gill Sans"/>
        </w:rPr>
        <w:t>no matter what</w:t>
      </w:r>
      <w:r>
        <w:rPr>
          <w:rFonts w:cs="Gill Sans"/>
        </w:rPr>
        <w:t xml:space="preserve"> my level of musical knowledge or expertise</w:t>
      </w:r>
      <w:r w:rsidR="00D764D8">
        <w:rPr>
          <w:rFonts w:cs="Gill Sans"/>
        </w:rPr>
        <w:t xml:space="preserve"> is</w:t>
      </w:r>
      <w:r>
        <w:rPr>
          <w:rFonts w:cs="Gill Sans"/>
        </w:rPr>
        <w:t xml:space="preserve">, once I enter the online-disengaged mode of experiencing music. </w:t>
      </w:r>
    </w:p>
    <w:p w14:paraId="58568522" w14:textId="77777777" w:rsidR="00901E0F" w:rsidRDefault="00901E0F" w:rsidP="00E50C48">
      <w:pPr>
        <w:tabs>
          <w:tab w:val="left" w:pos="274"/>
          <w:tab w:val="left" w:pos="1440"/>
        </w:tabs>
        <w:spacing w:after="120" w:line="276" w:lineRule="auto"/>
        <w:contextualSpacing/>
        <w:jc w:val="both"/>
        <w:rPr>
          <w:rFonts w:cs="Gill Sans"/>
        </w:rPr>
      </w:pPr>
      <w:r>
        <w:rPr>
          <w:rFonts w:cs="Gill Sans"/>
        </w:rPr>
        <w:tab/>
      </w:r>
      <w:r w:rsidR="003C2D64">
        <w:rPr>
          <w:rFonts w:cs="Gill Sans"/>
        </w:rPr>
        <w:t>Recall the fourfold distincti</w:t>
      </w:r>
      <w:r w:rsidR="006E3B44">
        <w:rPr>
          <w:rFonts w:cs="Gill Sans"/>
        </w:rPr>
        <w:t>on we made in section II</w:t>
      </w:r>
      <w:r w:rsidR="003C2D64">
        <w:rPr>
          <w:rFonts w:cs="Gill Sans"/>
        </w:rPr>
        <w:t xml:space="preserve">. The online-engaged mode </w:t>
      </w:r>
      <w:r w:rsidR="00D764D8">
        <w:rPr>
          <w:rFonts w:cs="Gill Sans"/>
        </w:rPr>
        <w:t>is an instance of</w:t>
      </w:r>
      <w:r w:rsidR="003C2D64">
        <w:rPr>
          <w:rFonts w:cs="Gill Sans"/>
        </w:rPr>
        <w:t xml:space="preserve"> ‘</w:t>
      </w:r>
      <w:r w:rsidR="00D764D8">
        <w:rPr>
          <w:rFonts w:cs="Gill Sans"/>
        </w:rPr>
        <w:t>case</w:t>
      </w:r>
      <w:r w:rsidR="003C2D64">
        <w:rPr>
          <w:rFonts w:cs="Gill Sans"/>
        </w:rPr>
        <w:t xml:space="preserve"> 1’: we do not consciously entertain any expectations as we listen to music. We experience some of their effects, certainly—</w:t>
      </w:r>
      <w:r w:rsidR="00F62469">
        <w:rPr>
          <w:rFonts w:cs="Gill Sans"/>
        </w:rPr>
        <w:t>feeling</w:t>
      </w:r>
      <w:r w:rsidR="00102EBD">
        <w:rPr>
          <w:rFonts w:cs="Gill Sans"/>
        </w:rPr>
        <w:t>s</w:t>
      </w:r>
      <w:r w:rsidR="00F62469">
        <w:rPr>
          <w:rFonts w:cs="Gill Sans"/>
        </w:rPr>
        <w:t xml:space="preserve"> of </w:t>
      </w:r>
      <w:r w:rsidR="003C2D64">
        <w:rPr>
          <w:rFonts w:cs="Gill Sans"/>
        </w:rPr>
        <w:t>tension and release, or a</w:t>
      </w:r>
      <w:r w:rsidR="00F62469">
        <w:rPr>
          <w:rFonts w:cs="Gill Sans"/>
        </w:rPr>
        <w:t xml:space="preserve"> general</w:t>
      </w:r>
      <w:r w:rsidR="003C2D64">
        <w:rPr>
          <w:rFonts w:cs="Gill Sans"/>
        </w:rPr>
        <w:t xml:space="preserve"> sense of </w:t>
      </w:r>
      <w:r w:rsidR="00F62469">
        <w:rPr>
          <w:rFonts w:cs="Gill Sans"/>
        </w:rPr>
        <w:t>anticipation or arousal</w:t>
      </w:r>
      <w:r w:rsidR="003C2D64">
        <w:rPr>
          <w:rFonts w:cs="Gill Sans"/>
        </w:rPr>
        <w:t xml:space="preserve">—but we do not experience the expectations themselves. </w:t>
      </w:r>
      <w:r w:rsidR="00F62469">
        <w:rPr>
          <w:rFonts w:cs="Gill Sans"/>
        </w:rPr>
        <w:t>The online-disengaged mode, on the other hand,</w:t>
      </w:r>
      <w:r w:rsidR="003C2D64">
        <w:rPr>
          <w:rFonts w:cs="Gill Sans"/>
        </w:rPr>
        <w:t xml:space="preserve"> </w:t>
      </w:r>
      <w:r w:rsidR="00D764D8">
        <w:rPr>
          <w:rFonts w:cs="Gill Sans"/>
        </w:rPr>
        <w:t>is an instance of either case</w:t>
      </w:r>
      <w:r w:rsidR="00F62469">
        <w:rPr>
          <w:rFonts w:cs="Gill Sans"/>
        </w:rPr>
        <w:t xml:space="preserve"> 2, 3 </w:t>
      </w:r>
      <w:r w:rsidR="00D764D8">
        <w:rPr>
          <w:rFonts w:cs="Gill Sans"/>
        </w:rPr>
        <w:t>or</w:t>
      </w:r>
      <w:r w:rsidR="00F62469">
        <w:rPr>
          <w:rFonts w:cs="Gill Sans"/>
        </w:rPr>
        <w:t xml:space="preserve"> 4, depending on the types of expectations that a given listener is in a position to entertain, on the basis of her knowledge and expertise.</w:t>
      </w:r>
      <w:r w:rsidR="003C2D64">
        <w:rPr>
          <w:rFonts w:cs="Gill Sans"/>
        </w:rPr>
        <w:t xml:space="preserve"> </w:t>
      </w:r>
      <w:r w:rsidR="00F62469">
        <w:rPr>
          <w:rFonts w:cs="Gill Sans"/>
        </w:rPr>
        <w:t>A</w:t>
      </w:r>
      <w:r w:rsidR="003C2D64">
        <w:rPr>
          <w:rFonts w:cs="Gill Sans"/>
        </w:rPr>
        <w:t xml:space="preserve"> listener might </w:t>
      </w:r>
      <w:r w:rsidR="00D764D8">
        <w:rPr>
          <w:rFonts w:cs="Gill Sans"/>
        </w:rPr>
        <w:t xml:space="preserve">consciously </w:t>
      </w:r>
      <w:r w:rsidR="003C2D64">
        <w:rPr>
          <w:rFonts w:cs="Gill Sans"/>
        </w:rPr>
        <w:t>entertain both explicit theoretical expectations and implicit perceptual expectations</w:t>
      </w:r>
      <w:r w:rsidR="00F62469">
        <w:rPr>
          <w:rFonts w:cs="Gill Sans"/>
        </w:rPr>
        <w:t xml:space="preserve"> (</w:t>
      </w:r>
      <w:r w:rsidR="00D764D8">
        <w:rPr>
          <w:rFonts w:cs="Gill Sans"/>
        </w:rPr>
        <w:t>case</w:t>
      </w:r>
      <w:r w:rsidR="00F62469">
        <w:rPr>
          <w:rFonts w:cs="Gill Sans"/>
        </w:rPr>
        <w:t xml:space="preserve"> 4)</w:t>
      </w:r>
      <w:r w:rsidR="003C2D64">
        <w:rPr>
          <w:rFonts w:cs="Gill Sans"/>
        </w:rPr>
        <w:t>, or perhaps entertain some perceptual expectations without entertaining theoretical ones</w:t>
      </w:r>
      <w:r w:rsidR="00D764D8">
        <w:rPr>
          <w:rFonts w:cs="Gill Sans"/>
        </w:rPr>
        <w:t xml:space="preserve"> (case 3)</w:t>
      </w:r>
      <w:r w:rsidR="003C2D64">
        <w:rPr>
          <w:rFonts w:cs="Gill Sans"/>
        </w:rPr>
        <w:t>. It seems less likely that, if one is in the online-disengaged mode, one</w:t>
      </w:r>
      <w:r w:rsidR="00D764D8">
        <w:rPr>
          <w:rFonts w:cs="Gill Sans"/>
        </w:rPr>
        <w:t xml:space="preserve"> might be able to experience explicit expectations without experiencing implicit ones (case 2), given that explicit expectations seem to rely on implicit, internalised patterns for their recognition</w:t>
      </w:r>
      <w:r w:rsidR="00F62469">
        <w:rPr>
          <w:rFonts w:cs="Gill Sans"/>
        </w:rPr>
        <w:t>—but depending on how</w:t>
      </w:r>
      <w:r w:rsidR="00D764D8">
        <w:rPr>
          <w:rFonts w:cs="Gill Sans"/>
        </w:rPr>
        <w:t xml:space="preserve"> one</w:t>
      </w:r>
      <w:r w:rsidR="00F62469">
        <w:rPr>
          <w:rFonts w:cs="Gill Sans"/>
        </w:rPr>
        <w:t xml:space="preserve"> defines </w:t>
      </w:r>
      <w:r w:rsidR="003C2D64">
        <w:rPr>
          <w:rFonts w:cs="Gill Sans"/>
        </w:rPr>
        <w:t xml:space="preserve">explicit and implicit expectations in the first instance, and where one judges the division between the two to be </w:t>
      </w:r>
      <w:r w:rsidR="00F62469">
        <w:rPr>
          <w:rFonts w:cs="Gill Sans"/>
        </w:rPr>
        <w:t>in terms of richness of content, this might be possible too.</w:t>
      </w:r>
      <w:r w:rsidR="007B4598">
        <w:rPr>
          <w:rFonts w:cs="Gill Sans"/>
        </w:rPr>
        <w:t xml:space="preserve"> S</w:t>
      </w:r>
      <w:r w:rsidR="00D764D8">
        <w:rPr>
          <w:rFonts w:cs="Gill Sans"/>
        </w:rPr>
        <w:t>ettling this issue does not bear on the argument here.</w:t>
      </w:r>
    </w:p>
    <w:p w14:paraId="0A3E3FD3" w14:textId="77777777" w:rsidR="00F62469" w:rsidRDefault="00F62469" w:rsidP="00E50C48">
      <w:pPr>
        <w:tabs>
          <w:tab w:val="left" w:pos="274"/>
          <w:tab w:val="left" w:pos="1440"/>
        </w:tabs>
        <w:spacing w:after="120" w:line="276" w:lineRule="auto"/>
        <w:contextualSpacing/>
        <w:jc w:val="both"/>
        <w:rPr>
          <w:rFonts w:cs="Gill Sans"/>
        </w:rPr>
      </w:pPr>
      <w:r>
        <w:rPr>
          <w:rFonts w:cs="Gill Sans"/>
        </w:rPr>
        <w:tab/>
      </w:r>
      <w:r w:rsidR="00D764D8">
        <w:rPr>
          <w:rFonts w:cs="Gill Sans"/>
        </w:rPr>
        <w:t xml:space="preserve">Let us </w:t>
      </w:r>
      <w:r w:rsidR="00102EBD">
        <w:rPr>
          <w:rFonts w:cs="Gill Sans"/>
        </w:rPr>
        <w:t>take stock</w:t>
      </w:r>
      <w:r w:rsidR="00D764D8">
        <w:rPr>
          <w:rFonts w:cs="Gill Sans"/>
        </w:rPr>
        <w:t>. W</w:t>
      </w:r>
      <w:r>
        <w:rPr>
          <w:rFonts w:cs="Gill Sans"/>
        </w:rPr>
        <w:t xml:space="preserve">e have two modes of engagement with an unfolding musical texture: online-engaged experience and online-disengaged experience. While evidence suggests that expectations, both implicit and explicit, </w:t>
      </w:r>
      <w:r w:rsidRPr="00381388">
        <w:rPr>
          <w:rFonts w:cs="Gill Sans"/>
        </w:rPr>
        <w:t>affect</w:t>
      </w:r>
      <w:r w:rsidR="00676352">
        <w:rPr>
          <w:rFonts w:cs="Gill Sans"/>
          <w:i/>
        </w:rPr>
        <w:t xml:space="preserve"> </w:t>
      </w:r>
      <w:r w:rsidR="00676352">
        <w:rPr>
          <w:rFonts w:cs="Gill Sans"/>
        </w:rPr>
        <w:t>experiences in</w:t>
      </w:r>
      <w:r>
        <w:rPr>
          <w:rFonts w:cs="Gill Sans"/>
          <w:i/>
        </w:rPr>
        <w:t xml:space="preserve"> </w:t>
      </w:r>
      <w:r>
        <w:rPr>
          <w:rFonts w:cs="Gill Sans"/>
        </w:rPr>
        <w:t xml:space="preserve">both modes, they are only consciously </w:t>
      </w:r>
      <w:r>
        <w:rPr>
          <w:rFonts w:cs="Gill Sans"/>
          <w:i/>
        </w:rPr>
        <w:t xml:space="preserve">experienced as expectations </w:t>
      </w:r>
      <w:r>
        <w:rPr>
          <w:rFonts w:cs="Gill Sans"/>
        </w:rPr>
        <w:t xml:space="preserve">in online-disengaged experience. We now must address what kind of </w:t>
      </w:r>
      <w:r w:rsidR="0039152F">
        <w:rPr>
          <w:rFonts w:cs="Gill Sans"/>
        </w:rPr>
        <w:t>mental state could serve as the mediator that we require</w:t>
      </w:r>
      <w:r w:rsidR="00676352">
        <w:rPr>
          <w:rFonts w:cs="Gill Sans"/>
        </w:rPr>
        <w:t xml:space="preserve"> </w:t>
      </w:r>
      <w:r w:rsidR="00676352">
        <w:rPr>
          <w:rFonts w:cs="Gill Sans"/>
        </w:rPr>
        <w:lastRenderedPageBreak/>
        <w:t>(between the expectations, whether those are conscious or unconscious, and the respective perceptual experiences)</w:t>
      </w:r>
      <w:r>
        <w:rPr>
          <w:rFonts w:cs="Gill Sans"/>
        </w:rPr>
        <w:t xml:space="preserve">. </w:t>
      </w:r>
      <w:r w:rsidR="00E44681">
        <w:rPr>
          <w:rFonts w:cs="Gill Sans"/>
        </w:rPr>
        <w:t xml:space="preserve">How does this fit with the proposal about the importance of auditory imagery and attention in musical expectations? </w:t>
      </w:r>
    </w:p>
    <w:p w14:paraId="1123264C" w14:textId="77777777" w:rsidR="009C4455" w:rsidRDefault="009C4455" w:rsidP="00E50C48">
      <w:pPr>
        <w:tabs>
          <w:tab w:val="left" w:pos="274"/>
          <w:tab w:val="left" w:pos="1440"/>
        </w:tabs>
        <w:spacing w:after="120" w:line="276" w:lineRule="auto"/>
        <w:contextualSpacing/>
        <w:jc w:val="both"/>
        <w:rPr>
          <w:rFonts w:cs="Gill Sans"/>
        </w:rPr>
      </w:pPr>
      <w:r>
        <w:rPr>
          <w:rFonts w:cs="Gill Sans"/>
        </w:rPr>
        <w:tab/>
        <w:t xml:space="preserve">At first </w:t>
      </w:r>
      <w:r w:rsidR="00102EBD">
        <w:rPr>
          <w:rFonts w:cs="Gill Sans"/>
        </w:rPr>
        <w:t>blush</w:t>
      </w:r>
      <w:r>
        <w:rPr>
          <w:rFonts w:cs="Gill Sans"/>
        </w:rPr>
        <w:t xml:space="preserve">, the literature seems to </w:t>
      </w:r>
      <w:r w:rsidR="00C26947">
        <w:rPr>
          <w:rFonts w:cs="Gill Sans"/>
        </w:rPr>
        <w:t xml:space="preserve">point to </w:t>
      </w:r>
      <w:r>
        <w:rPr>
          <w:rFonts w:cs="Gill Sans"/>
        </w:rPr>
        <w:t>attention</w:t>
      </w:r>
      <w:r w:rsidR="00676352">
        <w:rPr>
          <w:rFonts w:cs="Gill Sans"/>
        </w:rPr>
        <w:t xml:space="preserve"> as the</w:t>
      </w:r>
      <w:r w:rsidR="00D764D8">
        <w:rPr>
          <w:rFonts w:cs="Gill Sans"/>
        </w:rPr>
        <w:t xml:space="preserve"> most obvious candidate state</w:t>
      </w:r>
      <w:r>
        <w:rPr>
          <w:rFonts w:cs="Gill Sans"/>
        </w:rPr>
        <w:t xml:space="preserve">. Various authors </w:t>
      </w:r>
      <w:r w:rsidR="00CD107F">
        <w:rPr>
          <w:rFonts w:cs="Gill Sans"/>
        </w:rPr>
        <w:t>(e.g. Large and Jones 1999,</w:t>
      </w:r>
      <w:r w:rsidR="00F232FA">
        <w:rPr>
          <w:rFonts w:cs="Gill Sans"/>
        </w:rPr>
        <w:t xml:space="preserve"> London</w:t>
      </w:r>
      <w:r w:rsidR="003500CA">
        <w:rPr>
          <w:rFonts w:cs="Gill Sans"/>
        </w:rPr>
        <w:t xml:space="preserve"> 2012)</w:t>
      </w:r>
      <w:r>
        <w:rPr>
          <w:rFonts w:cs="Gill Sans"/>
        </w:rPr>
        <w:t xml:space="preserve"> have suggested that rhythmic experience (</w:t>
      </w:r>
      <w:r w:rsidR="00BD52C9">
        <w:rPr>
          <w:rFonts w:cs="Gill Sans"/>
        </w:rPr>
        <w:t xml:space="preserve">and </w:t>
      </w:r>
      <w:r>
        <w:rPr>
          <w:rFonts w:cs="Gill Sans"/>
        </w:rPr>
        <w:t>the experience of rhythmic stresses or ‘beats’</w:t>
      </w:r>
      <w:r w:rsidR="00BD52C9">
        <w:rPr>
          <w:rFonts w:cs="Gill Sans"/>
        </w:rPr>
        <w:t xml:space="preserve"> in particular</w:t>
      </w:r>
      <w:r>
        <w:rPr>
          <w:rFonts w:cs="Gill Sans"/>
        </w:rPr>
        <w:t xml:space="preserve">) </w:t>
      </w:r>
      <w:r w:rsidR="0039152F">
        <w:rPr>
          <w:rFonts w:cs="Gill Sans"/>
        </w:rPr>
        <w:t>constitutively</w:t>
      </w:r>
      <w:r>
        <w:rPr>
          <w:rFonts w:cs="Gill Sans"/>
        </w:rPr>
        <w:t xml:space="preserve"> </w:t>
      </w:r>
      <w:r w:rsidR="00BD52C9">
        <w:rPr>
          <w:rFonts w:cs="Gill Sans"/>
        </w:rPr>
        <w:t>involves</w:t>
      </w:r>
      <w:r>
        <w:rPr>
          <w:rFonts w:cs="Gill Sans"/>
        </w:rPr>
        <w:t xml:space="preserve"> attention. </w:t>
      </w:r>
      <w:r w:rsidR="00772E50">
        <w:rPr>
          <w:rFonts w:cs="Gill Sans"/>
        </w:rPr>
        <w:t>When we hear music, it is suggested,</w:t>
      </w:r>
      <w:r>
        <w:rPr>
          <w:rFonts w:cs="Gill Sans"/>
        </w:rPr>
        <w:t xml:space="preserve"> we attend to patterns of events in time, and our attention waxes and wanes with regularities in the music: our attention peaks at anticipated onsets of events (strong beats, for example), and slackens during periods where nothing of significance is expected to occur (in the period between beats, for instance)</w:t>
      </w:r>
      <w:r w:rsidR="00BD52C9">
        <w:rPr>
          <w:rFonts w:cs="Gill Sans"/>
        </w:rPr>
        <w:t>. It is the dynamic waxing and waning of attention, goes the argument, that is responsible for our sense that certain moments in the music are accented, or ‘stronger’ than other moments. This focus on attention in the psychology literature might lead us to select attention as the most likely candidate for our mediating state.</w:t>
      </w:r>
      <w:r w:rsidR="005F769C">
        <w:rPr>
          <w:rFonts w:cs="Gill Sans"/>
        </w:rPr>
        <w:t xml:space="preserve"> </w:t>
      </w:r>
    </w:p>
    <w:p w14:paraId="0C80DE45" w14:textId="6B6B6D5B" w:rsidR="00F62469" w:rsidRDefault="00BD52C9" w:rsidP="00E50C48">
      <w:pPr>
        <w:tabs>
          <w:tab w:val="left" w:pos="274"/>
          <w:tab w:val="left" w:pos="1440"/>
        </w:tabs>
        <w:spacing w:after="120" w:line="276" w:lineRule="auto"/>
        <w:contextualSpacing/>
        <w:jc w:val="both"/>
        <w:rPr>
          <w:rFonts w:cs="Gill Sans"/>
        </w:rPr>
      </w:pPr>
      <w:r>
        <w:rPr>
          <w:rFonts w:cs="Gill Sans"/>
        </w:rPr>
        <w:tab/>
      </w:r>
      <w:r w:rsidR="00381388">
        <w:rPr>
          <w:rFonts w:cs="Gill Sans"/>
        </w:rPr>
        <w:t>It</w:t>
      </w:r>
      <w:r>
        <w:rPr>
          <w:rFonts w:cs="Gill Sans"/>
        </w:rPr>
        <w:t xml:space="preserve"> is not obvious</w:t>
      </w:r>
      <w:r w:rsidR="00381388">
        <w:rPr>
          <w:rFonts w:cs="Gill Sans"/>
        </w:rPr>
        <w:t>, however,</w:t>
      </w:r>
      <w:r>
        <w:rPr>
          <w:rFonts w:cs="Gill Sans"/>
        </w:rPr>
        <w:t xml:space="preserve"> that attentio</w:t>
      </w:r>
      <w:r w:rsidR="00D35B26">
        <w:rPr>
          <w:rFonts w:cs="Gill Sans"/>
        </w:rPr>
        <w:t>n and imagery are competing explanations</w:t>
      </w:r>
      <w:r w:rsidR="00381388">
        <w:rPr>
          <w:rFonts w:cs="Gill Sans"/>
        </w:rPr>
        <w:t>, as we saw in the last section</w:t>
      </w:r>
      <w:r w:rsidR="00D35B26">
        <w:rPr>
          <w:rFonts w:cs="Gill Sans"/>
        </w:rPr>
        <w:t>. Further, it could be argued that</w:t>
      </w:r>
      <w:r w:rsidR="00381388" w:rsidRPr="00381388">
        <w:rPr>
          <w:rFonts w:cs="Gill Sans"/>
        </w:rPr>
        <w:t xml:space="preserve"> </w:t>
      </w:r>
      <w:r w:rsidR="00381388">
        <w:rPr>
          <w:rFonts w:cs="Gill Sans"/>
        </w:rPr>
        <w:t>they cannot be easily dissociated, at least in the auditory case</w:t>
      </w:r>
      <w:r>
        <w:rPr>
          <w:rFonts w:cs="Gill Sans"/>
        </w:rPr>
        <w:t xml:space="preserve">. </w:t>
      </w:r>
      <w:r w:rsidR="005F769C">
        <w:rPr>
          <w:rFonts w:cs="Gill Sans"/>
        </w:rPr>
        <w:t>While</w:t>
      </w:r>
      <w:r w:rsidR="00F62469">
        <w:rPr>
          <w:rFonts w:cs="Gill Sans"/>
        </w:rPr>
        <w:t xml:space="preserve"> </w:t>
      </w:r>
      <w:r w:rsidR="005F769C">
        <w:rPr>
          <w:rFonts w:cs="Gill Sans"/>
        </w:rPr>
        <w:t>it seems apparent that one</w:t>
      </w:r>
      <w:r w:rsidR="00F62469">
        <w:rPr>
          <w:rFonts w:cs="Gill Sans"/>
        </w:rPr>
        <w:t xml:space="preserve"> </w:t>
      </w:r>
      <w:r w:rsidR="007B4598">
        <w:rPr>
          <w:rFonts w:cs="Gill Sans"/>
        </w:rPr>
        <w:t xml:space="preserve">is </w:t>
      </w:r>
      <w:r w:rsidR="00F62469">
        <w:rPr>
          <w:rFonts w:cs="Gill Sans"/>
        </w:rPr>
        <w:t>i</w:t>
      </w:r>
      <w:r w:rsidR="005F769C">
        <w:rPr>
          <w:rFonts w:cs="Gill Sans"/>
        </w:rPr>
        <w:t>n a position to tell</w:t>
      </w:r>
      <w:r w:rsidR="00102EBD">
        <w:rPr>
          <w:rFonts w:cs="Gill Sans"/>
        </w:rPr>
        <w:t>, say,</w:t>
      </w:r>
      <w:r w:rsidR="005F769C">
        <w:rPr>
          <w:rFonts w:cs="Gill Sans"/>
        </w:rPr>
        <w:t xml:space="preserve"> whether one </w:t>
      </w:r>
      <w:proofErr w:type="gramStart"/>
      <w:r w:rsidR="005F769C">
        <w:rPr>
          <w:rFonts w:cs="Gill Sans"/>
        </w:rPr>
        <w:t>is</w:t>
      </w:r>
      <w:r w:rsidR="00F62469">
        <w:rPr>
          <w:rFonts w:cs="Gill Sans"/>
        </w:rPr>
        <w:t xml:space="preserve"> perceiving</w:t>
      </w:r>
      <w:proofErr w:type="gramEnd"/>
      <w:r w:rsidR="00F62469">
        <w:rPr>
          <w:rFonts w:cs="Gill Sans"/>
        </w:rPr>
        <w:t xml:space="preserve"> a rhythm or imagining one</w:t>
      </w:r>
      <w:r w:rsidR="005F769C">
        <w:rPr>
          <w:rFonts w:cs="Gill Sans"/>
        </w:rPr>
        <w:t xml:space="preserve">, </w:t>
      </w:r>
      <w:r w:rsidR="00F62469">
        <w:rPr>
          <w:rFonts w:cs="Gill Sans"/>
        </w:rPr>
        <w:t>auditory attention—</w:t>
      </w:r>
      <w:r w:rsidR="009C4455">
        <w:rPr>
          <w:rFonts w:cs="Gill Sans"/>
        </w:rPr>
        <w:t xml:space="preserve">or, at least, attention to periodic events—may </w:t>
      </w:r>
      <w:r w:rsidR="005F769C">
        <w:rPr>
          <w:rFonts w:cs="Gill Sans"/>
        </w:rPr>
        <w:t xml:space="preserve">nevertheless </w:t>
      </w:r>
      <w:r w:rsidR="009C4455">
        <w:rPr>
          <w:rFonts w:cs="Gill Sans"/>
        </w:rPr>
        <w:t>involve imaginative activity as a fundamental component. When I listen to a rhythm, I am only in direct perceptual contact</w:t>
      </w:r>
      <w:r w:rsidR="005F769C">
        <w:rPr>
          <w:rFonts w:cs="Gill Sans"/>
        </w:rPr>
        <w:t xml:space="preserve"> with one sonic event at a time, and yet</w:t>
      </w:r>
      <w:r w:rsidR="009C4455">
        <w:rPr>
          <w:rFonts w:cs="Gill Sans"/>
        </w:rPr>
        <w:t xml:space="preserve"> the entire rhythmic pattern seems to be present to me. There is a sense in which my attention reaches outwards from the present moment: I have </w:t>
      </w:r>
      <w:r w:rsidR="005F769C">
        <w:rPr>
          <w:rFonts w:cs="Gill Sans"/>
        </w:rPr>
        <w:t>the impression of</w:t>
      </w:r>
      <w:r w:rsidR="009C4455">
        <w:rPr>
          <w:rFonts w:cs="Gill Sans"/>
        </w:rPr>
        <w:t xml:space="preserve"> being in perceptual</w:t>
      </w:r>
      <w:r w:rsidR="003C59E5">
        <w:rPr>
          <w:rFonts w:cs="Gill Sans"/>
        </w:rPr>
        <w:t xml:space="preserve"> contact</w:t>
      </w:r>
      <w:r w:rsidR="009C4455">
        <w:rPr>
          <w:rFonts w:cs="Gill Sans"/>
        </w:rPr>
        <w:t xml:space="preserve"> not only with what is present at time </w:t>
      </w:r>
      <w:r w:rsidR="009C4455">
        <w:rPr>
          <w:rFonts w:cs="Gill Sans"/>
          <w:i/>
        </w:rPr>
        <w:t>t</w:t>
      </w:r>
      <w:r w:rsidR="009C4455">
        <w:rPr>
          <w:rFonts w:cs="Gill Sans"/>
        </w:rPr>
        <w:t>, but a</w:t>
      </w:r>
      <w:r w:rsidR="005F769C">
        <w:rPr>
          <w:rFonts w:cs="Gill Sans"/>
        </w:rPr>
        <w:t xml:space="preserve">lso with what was just present </w:t>
      </w:r>
      <w:r w:rsidR="009C4455">
        <w:rPr>
          <w:rFonts w:cs="Gill Sans"/>
        </w:rPr>
        <w:t xml:space="preserve">at </w:t>
      </w:r>
      <w:r w:rsidR="009C4455">
        <w:rPr>
          <w:rFonts w:cs="Gill Sans"/>
          <w:i/>
        </w:rPr>
        <w:t>t-1</w:t>
      </w:r>
      <w:r w:rsidR="005F769C">
        <w:rPr>
          <w:rFonts w:cs="Gill Sans"/>
        </w:rPr>
        <w:t>,</w:t>
      </w:r>
      <w:r w:rsidR="009C4455">
        <w:rPr>
          <w:rFonts w:cs="Gill Sans"/>
        </w:rPr>
        <w:t xml:space="preserve"> as well as what I am about to hear at t+1. Given that neither the event at t-1, nor the event at t+1, is actually present to me at time t, my strong sense that I am able to attend to the overall pattern—which encompasses all three events—could plausibly involve imaginative activity.</w:t>
      </w:r>
      <w:r w:rsidR="00027243">
        <w:rPr>
          <w:rStyle w:val="FootnoteReference"/>
          <w:rFonts w:cs="Gill Sans"/>
        </w:rPr>
        <w:footnoteReference w:id="8"/>
      </w:r>
      <w:r w:rsidR="009C4455">
        <w:rPr>
          <w:rFonts w:cs="Gill Sans"/>
        </w:rPr>
        <w:t xml:space="preserve"> Hence, when one considers attention to rhythmic patterns, it seems difficult to distinguish between attention and imaginative capacity on either the phenomenal level or the functional level, because (1) the phenomenology of attention to periodic events seems to overlap with the phenomenology of an episode of imagination</w:t>
      </w:r>
      <w:r w:rsidR="005F769C">
        <w:rPr>
          <w:rFonts w:cs="Gill Sans"/>
        </w:rPr>
        <w:t xml:space="preserve"> of events no longer occurring</w:t>
      </w:r>
      <w:r w:rsidR="009C4455">
        <w:rPr>
          <w:rFonts w:cs="Gill Sans"/>
        </w:rPr>
        <w:t xml:space="preserve">, and (2) the proper functioning of attention to periodic events seems to implicate imaginative capacity. </w:t>
      </w:r>
    </w:p>
    <w:p w14:paraId="46DBBA6F" w14:textId="77777777" w:rsidR="00E50C48" w:rsidRDefault="0008749F" w:rsidP="002A724F">
      <w:pPr>
        <w:tabs>
          <w:tab w:val="left" w:pos="274"/>
          <w:tab w:val="left" w:pos="1440"/>
        </w:tabs>
        <w:spacing w:after="120" w:line="276" w:lineRule="auto"/>
        <w:contextualSpacing/>
        <w:jc w:val="both"/>
        <w:rPr>
          <w:rFonts w:cs="Gill Sans"/>
        </w:rPr>
      </w:pPr>
      <w:r>
        <w:rPr>
          <w:rFonts w:cs="Gill Sans"/>
        </w:rPr>
        <w:tab/>
        <w:t>This, again, points to a pluralistic conclusion</w:t>
      </w:r>
      <w:r w:rsidR="00381388">
        <w:rPr>
          <w:rFonts w:cs="Gill Sans"/>
        </w:rPr>
        <w:t>:</w:t>
      </w:r>
      <w:r>
        <w:rPr>
          <w:rFonts w:cs="Gill Sans"/>
        </w:rPr>
        <w:t xml:space="preserve"> that </w:t>
      </w:r>
      <w:r w:rsidR="00BD52C9">
        <w:rPr>
          <w:rFonts w:cs="Gill Sans"/>
        </w:rPr>
        <w:t xml:space="preserve">both </w:t>
      </w:r>
      <w:r>
        <w:rPr>
          <w:rFonts w:cs="Gill Sans"/>
        </w:rPr>
        <w:t xml:space="preserve">attention and mental imagery </w:t>
      </w:r>
      <w:r w:rsidR="00BD52C9">
        <w:rPr>
          <w:rFonts w:cs="Gill Sans"/>
        </w:rPr>
        <w:t>are implicated</w:t>
      </w:r>
      <w:r w:rsidR="00D55E27">
        <w:rPr>
          <w:rFonts w:cs="Gill Sans"/>
        </w:rPr>
        <w:t xml:space="preserve"> </w:t>
      </w:r>
      <w:r w:rsidR="00A01F19">
        <w:rPr>
          <w:rFonts w:cs="Gill Sans"/>
        </w:rPr>
        <w:t>in musical expectations</w:t>
      </w:r>
      <w:r w:rsidR="00BD52C9">
        <w:rPr>
          <w:rFonts w:cs="Gill Sans"/>
        </w:rPr>
        <w:t>, given the apparent phenomenal and functional co-involvement of attention and imag</w:t>
      </w:r>
      <w:r w:rsidR="005F769C">
        <w:rPr>
          <w:rFonts w:cs="Gill Sans"/>
        </w:rPr>
        <w:t xml:space="preserve">ination in the auditory case. </w:t>
      </w:r>
      <w:r w:rsidR="00381388">
        <w:rPr>
          <w:rFonts w:cs="Gill Sans"/>
        </w:rPr>
        <w:t>Crucially, both can be</w:t>
      </w:r>
      <w:r w:rsidR="00102EBD">
        <w:rPr>
          <w:rFonts w:cs="Gill Sans"/>
        </w:rPr>
        <w:t>,</w:t>
      </w:r>
      <w:r w:rsidR="00381388">
        <w:rPr>
          <w:rFonts w:cs="Gill Sans"/>
        </w:rPr>
        <w:t xml:space="preserve"> and normally are</w:t>
      </w:r>
      <w:r w:rsidR="00102EBD">
        <w:rPr>
          <w:rFonts w:cs="Gill Sans"/>
        </w:rPr>
        <w:t>,</w:t>
      </w:r>
      <w:r w:rsidR="009D5AFE">
        <w:rPr>
          <w:rFonts w:cs="Gill Sans"/>
        </w:rPr>
        <w:t xml:space="preserve"> unconscious</w:t>
      </w:r>
      <w:r w:rsidR="00381388">
        <w:rPr>
          <w:rFonts w:cs="Gill Sans"/>
        </w:rPr>
        <w:t>.</w:t>
      </w:r>
      <w:r w:rsidR="00A13BD7">
        <w:rPr>
          <w:rFonts w:cs="Gill Sans"/>
        </w:rPr>
        <w:t xml:space="preserve"> I</w:t>
      </w:r>
      <w:r w:rsidR="00B0563A">
        <w:rPr>
          <w:rFonts w:cs="Gill Sans"/>
        </w:rPr>
        <w:t>n the online-engaged mode of musical listening, i</w:t>
      </w:r>
      <w:r w:rsidR="00A13BD7">
        <w:rPr>
          <w:rFonts w:cs="Gill Sans"/>
        </w:rPr>
        <w:t xml:space="preserve">t is the </w:t>
      </w:r>
      <w:r w:rsidR="00A13BD7">
        <w:rPr>
          <w:rFonts w:cs="Gill Sans"/>
        </w:rPr>
        <w:lastRenderedPageBreak/>
        <w:t xml:space="preserve">mediation of expectations by normally unconscious imagery and attention that </w:t>
      </w:r>
      <w:r w:rsidR="00381388">
        <w:rPr>
          <w:rFonts w:cs="Gill Sans"/>
        </w:rPr>
        <w:t>shapes</w:t>
      </w:r>
      <w:r w:rsidR="00A13BD7">
        <w:rPr>
          <w:rFonts w:cs="Gill Sans"/>
        </w:rPr>
        <w:t xml:space="preserve"> our conscious musical experience. </w:t>
      </w:r>
    </w:p>
    <w:p w14:paraId="768C0518" w14:textId="77777777" w:rsidR="00772E50" w:rsidRDefault="00772E50" w:rsidP="002A724F">
      <w:pPr>
        <w:tabs>
          <w:tab w:val="left" w:pos="274"/>
          <w:tab w:val="left" w:pos="1440"/>
        </w:tabs>
        <w:spacing w:after="120" w:line="276" w:lineRule="auto"/>
        <w:contextualSpacing/>
        <w:jc w:val="both"/>
        <w:rPr>
          <w:rFonts w:cs="Gill Sans"/>
        </w:rPr>
      </w:pPr>
    </w:p>
    <w:p w14:paraId="74AC6293" w14:textId="77777777" w:rsidR="00772E50" w:rsidRPr="00B100BE" w:rsidRDefault="00B100BE" w:rsidP="00B100BE">
      <w:pPr>
        <w:pStyle w:val="Heading20"/>
      </w:pPr>
      <w:r>
        <w:t xml:space="preserve">V. </w:t>
      </w:r>
      <w:r w:rsidR="00772E50">
        <w:t>Conclusion</w:t>
      </w:r>
    </w:p>
    <w:p w14:paraId="144EA128" w14:textId="77777777" w:rsidR="00102EBD" w:rsidRDefault="00006198" w:rsidP="00CA07FD">
      <w:pPr>
        <w:tabs>
          <w:tab w:val="left" w:pos="274"/>
          <w:tab w:val="left" w:pos="1440"/>
        </w:tabs>
        <w:spacing w:after="120" w:line="276" w:lineRule="auto"/>
        <w:contextualSpacing/>
        <w:jc w:val="both"/>
        <w:rPr>
          <w:rFonts w:cs="Gill Sans"/>
        </w:rPr>
      </w:pPr>
      <w:r>
        <w:rPr>
          <w:rFonts w:cs="Gill Sans"/>
        </w:rPr>
        <w:t>Philosophers and music psychologists rarely interact. Given the overwhelming dominance of discussions of vision in the philosophy of mind, philosophers have much to gain from consideration, not only of other modalities such as hear</w:t>
      </w:r>
      <w:r w:rsidR="003F3837">
        <w:rPr>
          <w:rFonts w:cs="Gill Sans"/>
        </w:rPr>
        <w:t>ing, but also musical listening.</w:t>
      </w:r>
      <w:r>
        <w:rPr>
          <w:rFonts w:cs="Gill Sans"/>
        </w:rPr>
        <w:t xml:space="preserve"> </w:t>
      </w:r>
      <w:r w:rsidR="003F3837">
        <w:rPr>
          <w:rFonts w:cs="Gill Sans"/>
        </w:rPr>
        <w:t>Musical experience is ubiquitous: most of us listen to music, hum tunes</w:t>
      </w:r>
      <w:r w:rsidR="004C23E2">
        <w:rPr>
          <w:rFonts w:cs="Gill Sans"/>
        </w:rPr>
        <w:t xml:space="preserve"> and absent-mindedly tap rhythms</w:t>
      </w:r>
      <w:r w:rsidR="003F3837">
        <w:rPr>
          <w:rFonts w:cs="Gill Sans"/>
        </w:rPr>
        <w:t xml:space="preserve"> every day.</w:t>
      </w:r>
      <w:r>
        <w:rPr>
          <w:rFonts w:cs="Gill Sans"/>
        </w:rPr>
        <w:t xml:space="preserve"> </w:t>
      </w:r>
      <w:r w:rsidR="004C23E2">
        <w:rPr>
          <w:rFonts w:cs="Gill Sans"/>
        </w:rPr>
        <w:t>Multiple sensory modalities interact and combine when we attend concerts, or play music ourselves</w:t>
      </w:r>
      <w:r w:rsidR="00887D2E">
        <w:rPr>
          <w:rFonts w:cs="Gill Sans"/>
        </w:rPr>
        <w:t xml:space="preserve"> (see Nanay 2012c)</w:t>
      </w:r>
      <w:r w:rsidR="004C23E2">
        <w:rPr>
          <w:rFonts w:cs="Gill Sans"/>
        </w:rPr>
        <w:t>. Moreover, musical experiences involve the exercise of</w:t>
      </w:r>
      <w:r w:rsidR="003F3837">
        <w:rPr>
          <w:rFonts w:cs="Gill Sans"/>
        </w:rPr>
        <w:t xml:space="preserve"> </w:t>
      </w:r>
      <w:r w:rsidR="004C23E2">
        <w:rPr>
          <w:rFonts w:cs="Gill Sans"/>
        </w:rPr>
        <w:t xml:space="preserve">some </w:t>
      </w:r>
      <w:r w:rsidR="003F3837">
        <w:rPr>
          <w:rFonts w:cs="Gill Sans"/>
        </w:rPr>
        <w:t xml:space="preserve">perceptual capacities that </w:t>
      </w:r>
      <w:proofErr w:type="gramStart"/>
      <w:r w:rsidR="003F3837">
        <w:rPr>
          <w:rFonts w:cs="Gill Sans"/>
        </w:rPr>
        <w:t>are</w:t>
      </w:r>
      <w:r w:rsidR="004C23E2">
        <w:rPr>
          <w:rFonts w:cs="Gill Sans"/>
        </w:rPr>
        <w:t>,</w:t>
      </w:r>
      <w:proofErr w:type="gramEnd"/>
      <w:r w:rsidR="004C23E2">
        <w:rPr>
          <w:rFonts w:cs="Gill Sans"/>
        </w:rPr>
        <w:t xml:space="preserve"> it is thought,</w:t>
      </w:r>
      <w:r w:rsidR="003F3837">
        <w:rPr>
          <w:rFonts w:cs="Gill Sans"/>
        </w:rPr>
        <w:t xml:space="preserve"> almost exclusively</w:t>
      </w:r>
      <w:r>
        <w:rPr>
          <w:rFonts w:cs="Gill Sans"/>
        </w:rPr>
        <w:t xml:space="preserve"> human</w:t>
      </w:r>
      <w:r w:rsidR="0047539D">
        <w:rPr>
          <w:rStyle w:val="FootnoteReference"/>
          <w:rFonts w:cs="Gill Sans"/>
        </w:rPr>
        <w:footnoteReference w:id="9"/>
      </w:r>
      <w:r w:rsidR="003F3837">
        <w:rPr>
          <w:rFonts w:cs="Gill Sans"/>
        </w:rPr>
        <w:t xml:space="preserve">. </w:t>
      </w:r>
      <w:r>
        <w:rPr>
          <w:rFonts w:cs="Gill Sans"/>
        </w:rPr>
        <w:t>We also think, however, that music psychologists have much to gain from increased interaction with philosophers</w:t>
      </w:r>
      <w:r w:rsidR="004C23E2">
        <w:rPr>
          <w:rFonts w:cs="Gill Sans"/>
        </w:rPr>
        <w:t xml:space="preserve">, when it comes to clarifying the content of musical experience </w:t>
      </w:r>
      <w:proofErr w:type="gramStart"/>
      <w:r w:rsidR="004C23E2">
        <w:rPr>
          <w:rFonts w:cs="Gill Sans"/>
        </w:rPr>
        <w:t>itself</w:t>
      </w:r>
      <w:proofErr w:type="gramEnd"/>
      <w:r>
        <w:rPr>
          <w:rFonts w:cs="Gill Sans"/>
        </w:rPr>
        <w:t>. We hope, in this paper, to have contributed to the clarifying of some conceptual issues, in the attempt to determine what the implications of psychological explanations are for conscious musical experience.</w:t>
      </w:r>
    </w:p>
    <w:p w14:paraId="7B35044C" w14:textId="77777777" w:rsidR="0050693E" w:rsidRDefault="0050693E" w:rsidP="0050693E">
      <w:pPr>
        <w:pStyle w:val="Heading20"/>
      </w:pPr>
      <w:r>
        <w:t xml:space="preserve">References </w:t>
      </w:r>
    </w:p>
    <w:p w14:paraId="3BF2DF3B" w14:textId="77777777" w:rsidR="0047539D" w:rsidRPr="0047539D" w:rsidRDefault="0047539D" w:rsidP="0047539D">
      <w:pPr>
        <w:tabs>
          <w:tab w:val="left" w:pos="274"/>
          <w:tab w:val="left" w:pos="1440"/>
        </w:tabs>
        <w:spacing w:after="120" w:line="276" w:lineRule="auto"/>
        <w:contextualSpacing/>
        <w:jc w:val="both"/>
        <w:rPr>
          <w:rFonts w:cs="Gill Sans"/>
        </w:rPr>
      </w:pPr>
      <w:r w:rsidRPr="0047539D">
        <w:rPr>
          <w:rFonts w:cs="Gill Sans"/>
        </w:rPr>
        <w:t xml:space="preserve">Barnes, R. and M. R. Jones (2000). ‘Expectancy, Attention, and Time.’ </w:t>
      </w:r>
      <w:proofErr w:type="gramStart"/>
      <w:r w:rsidRPr="005558DF">
        <w:rPr>
          <w:rFonts w:cs="Gill Sans"/>
          <w:i/>
        </w:rPr>
        <w:t>Cognitive Psychology</w:t>
      </w:r>
      <w:r w:rsidRPr="0047539D">
        <w:rPr>
          <w:rFonts w:cs="Gill Sans"/>
        </w:rPr>
        <w:t>, 41: 254–311.</w:t>
      </w:r>
      <w:proofErr w:type="gramEnd"/>
    </w:p>
    <w:p w14:paraId="6F6AAB94" w14:textId="77777777" w:rsidR="0047539D" w:rsidRPr="0047539D" w:rsidRDefault="0047539D" w:rsidP="0047539D">
      <w:pPr>
        <w:tabs>
          <w:tab w:val="left" w:pos="274"/>
          <w:tab w:val="left" w:pos="1440"/>
        </w:tabs>
        <w:spacing w:after="120" w:line="276" w:lineRule="auto"/>
        <w:contextualSpacing/>
        <w:jc w:val="both"/>
        <w:rPr>
          <w:rFonts w:cs="Gill Sans"/>
        </w:rPr>
      </w:pPr>
      <w:r w:rsidRPr="0047539D">
        <w:rPr>
          <w:rFonts w:cs="Gill Sans"/>
        </w:rPr>
        <w:t xml:space="preserve">Bayne, Tim </w:t>
      </w:r>
      <w:r>
        <w:rPr>
          <w:rFonts w:cs="Gill Sans"/>
        </w:rPr>
        <w:t>(</w:t>
      </w:r>
      <w:r w:rsidRPr="0047539D">
        <w:rPr>
          <w:rFonts w:cs="Gill Sans"/>
        </w:rPr>
        <w:t>2009</w:t>
      </w:r>
      <w:r>
        <w:rPr>
          <w:rFonts w:cs="Gill Sans"/>
        </w:rPr>
        <w:t>).</w:t>
      </w:r>
      <w:r w:rsidRPr="0047539D">
        <w:rPr>
          <w:rFonts w:cs="Gill Sans"/>
        </w:rPr>
        <w:t xml:space="preserve"> </w:t>
      </w:r>
      <w:r>
        <w:rPr>
          <w:rFonts w:cs="Gill Sans"/>
        </w:rPr>
        <w:t>‘</w:t>
      </w:r>
      <w:r w:rsidRPr="0047539D">
        <w:rPr>
          <w:rFonts w:cs="Gill Sans"/>
        </w:rPr>
        <w:t>Perception and the reach of phenomenal content.</w:t>
      </w:r>
      <w:r>
        <w:rPr>
          <w:rFonts w:cs="Gill Sans"/>
        </w:rPr>
        <w:t>’</w:t>
      </w:r>
      <w:r w:rsidRPr="0047539D">
        <w:rPr>
          <w:rFonts w:cs="Gill Sans"/>
        </w:rPr>
        <w:t xml:space="preserve"> </w:t>
      </w:r>
      <w:r w:rsidRPr="005558DF">
        <w:rPr>
          <w:rFonts w:cs="Gill Sans"/>
          <w:i/>
        </w:rPr>
        <w:t>Philosophical Quarterly</w:t>
      </w:r>
      <w:r w:rsidR="005558DF">
        <w:rPr>
          <w:rFonts w:cs="Gill Sans"/>
        </w:rPr>
        <w:t>,</w:t>
      </w:r>
      <w:r w:rsidRPr="0047539D">
        <w:rPr>
          <w:rFonts w:cs="Gill Sans"/>
        </w:rPr>
        <w:t xml:space="preserve"> 59: 385-404. </w:t>
      </w:r>
    </w:p>
    <w:p w14:paraId="6A45421A" w14:textId="77777777" w:rsidR="0047539D" w:rsidRPr="0047539D" w:rsidRDefault="0047539D" w:rsidP="0047539D">
      <w:pPr>
        <w:tabs>
          <w:tab w:val="left" w:pos="274"/>
          <w:tab w:val="left" w:pos="1440"/>
        </w:tabs>
        <w:spacing w:after="120" w:line="276" w:lineRule="auto"/>
        <w:contextualSpacing/>
        <w:jc w:val="both"/>
        <w:rPr>
          <w:rFonts w:cs="Gill Sans"/>
        </w:rPr>
      </w:pPr>
      <w:proofErr w:type="spellStart"/>
      <w:r w:rsidRPr="0047539D">
        <w:rPr>
          <w:rFonts w:cs="Gill Sans"/>
        </w:rPr>
        <w:t>Bharucha</w:t>
      </w:r>
      <w:proofErr w:type="spellEnd"/>
      <w:r w:rsidRPr="0047539D">
        <w:rPr>
          <w:rFonts w:cs="Gill Sans"/>
        </w:rPr>
        <w:t xml:space="preserve">, J. J. and K. </w:t>
      </w:r>
      <w:proofErr w:type="spellStart"/>
      <w:r w:rsidRPr="0047539D">
        <w:rPr>
          <w:rFonts w:cs="Gill Sans"/>
        </w:rPr>
        <w:t>Stoeckig</w:t>
      </w:r>
      <w:proofErr w:type="spellEnd"/>
      <w:r w:rsidRPr="0047539D">
        <w:rPr>
          <w:rFonts w:cs="Gill Sans"/>
        </w:rPr>
        <w:t xml:space="preserve"> (1986). ‘Reaction time and musical expectancy: Priming of chords.’ </w:t>
      </w:r>
      <w:r w:rsidRPr="005558DF">
        <w:rPr>
          <w:rFonts w:cs="Gill Sans"/>
          <w:i/>
        </w:rPr>
        <w:t>Journal of Experimental Psychology: Human Perception and Performance</w:t>
      </w:r>
      <w:r w:rsidRPr="0047539D">
        <w:rPr>
          <w:rFonts w:cs="Gill Sans"/>
        </w:rPr>
        <w:t>, 12(4): 403–410.</w:t>
      </w:r>
    </w:p>
    <w:p w14:paraId="7E05CAAA" w14:textId="77777777" w:rsidR="0047539D" w:rsidRPr="0047539D" w:rsidRDefault="0047539D" w:rsidP="0047539D">
      <w:pPr>
        <w:tabs>
          <w:tab w:val="left" w:pos="274"/>
          <w:tab w:val="left" w:pos="1440"/>
        </w:tabs>
        <w:spacing w:after="120" w:line="276" w:lineRule="auto"/>
        <w:contextualSpacing/>
        <w:jc w:val="both"/>
        <w:rPr>
          <w:rFonts w:cs="Gill Sans"/>
        </w:rPr>
      </w:pPr>
      <w:proofErr w:type="spellStart"/>
      <w:r w:rsidRPr="0047539D">
        <w:rPr>
          <w:rFonts w:cs="Gill Sans"/>
        </w:rPr>
        <w:t>Bharucha</w:t>
      </w:r>
      <w:proofErr w:type="spellEnd"/>
      <w:r w:rsidRPr="0047539D">
        <w:rPr>
          <w:rFonts w:cs="Gill Sans"/>
        </w:rPr>
        <w:t xml:space="preserve">, J. J. (1994). </w:t>
      </w:r>
      <w:r w:rsidR="005558DF">
        <w:rPr>
          <w:rFonts w:cs="Gill Sans"/>
        </w:rPr>
        <w:t>‘</w:t>
      </w:r>
      <w:r w:rsidRPr="0047539D">
        <w:rPr>
          <w:rFonts w:cs="Gill Sans"/>
        </w:rPr>
        <w:t>Tonality and expectation.</w:t>
      </w:r>
      <w:r w:rsidR="005558DF">
        <w:rPr>
          <w:rFonts w:cs="Gill Sans"/>
        </w:rPr>
        <w:t>’</w:t>
      </w:r>
      <w:r w:rsidRPr="0047539D">
        <w:rPr>
          <w:rFonts w:cs="Gill Sans"/>
        </w:rPr>
        <w:t xml:space="preserve"> </w:t>
      </w:r>
      <w:r>
        <w:rPr>
          <w:rFonts w:cs="Gill Sans"/>
        </w:rPr>
        <w:t>In</w:t>
      </w:r>
      <w:r w:rsidR="005558DF">
        <w:rPr>
          <w:rFonts w:cs="Gill Sans"/>
        </w:rPr>
        <w:t xml:space="preserve"> R. Aiello (ed.),</w:t>
      </w:r>
      <w:r>
        <w:rPr>
          <w:rFonts w:cs="Gill Sans"/>
        </w:rPr>
        <w:t xml:space="preserve"> </w:t>
      </w:r>
      <w:r w:rsidR="005558DF">
        <w:rPr>
          <w:rFonts w:cs="Gill Sans"/>
          <w:i/>
        </w:rPr>
        <w:t xml:space="preserve">Musical Perceptions. </w:t>
      </w:r>
      <w:r>
        <w:rPr>
          <w:rFonts w:cs="Gill Sans"/>
        </w:rPr>
        <w:t>Oxford:</w:t>
      </w:r>
      <w:r w:rsidR="005558DF">
        <w:rPr>
          <w:rFonts w:cs="Gill Sans"/>
        </w:rPr>
        <w:t xml:space="preserve"> Oxford University Press,</w:t>
      </w:r>
      <w:r w:rsidRPr="0047539D">
        <w:rPr>
          <w:rFonts w:cs="Gill Sans"/>
        </w:rPr>
        <w:t xml:space="preserve"> 213-239.</w:t>
      </w:r>
    </w:p>
    <w:p w14:paraId="3F3CD930" w14:textId="77777777" w:rsidR="0047539D" w:rsidRPr="0047539D" w:rsidRDefault="0047539D" w:rsidP="0047539D">
      <w:pPr>
        <w:tabs>
          <w:tab w:val="left" w:pos="274"/>
          <w:tab w:val="left" w:pos="1440"/>
        </w:tabs>
        <w:spacing w:after="120" w:line="276" w:lineRule="auto"/>
        <w:contextualSpacing/>
        <w:jc w:val="both"/>
        <w:rPr>
          <w:rFonts w:cs="Gill Sans"/>
        </w:rPr>
      </w:pPr>
      <w:proofErr w:type="spellStart"/>
      <w:r w:rsidRPr="0047539D">
        <w:rPr>
          <w:rFonts w:cs="Gill Sans"/>
        </w:rPr>
        <w:t>Brattico</w:t>
      </w:r>
      <w:proofErr w:type="spellEnd"/>
      <w:r w:rsidRPr="0047539D">
        <w:rPr>
          <w:rFonts w:cs="Gill Sans"/>
        </w:rPr>
        <w:t xml:space="preserve">, E. and M. T. Pearce (2013). ‘The </w:t>
      </w:r>
      <w:proofErr w:type="spellStart"/>
      <w:r w:rsidRPr="0047539D">
        <w:rPr>
          <w:rFonts w:cs="Gill Sans"/>
        </w:rPr>
        <w:t>neuroaesthetics</w:t>
      </w:r>
      <w:proofErr w:type="spellEnd"/>
      <w:r w:rsidRPr="0047539D">
        <w:rPr>
          <w:rFonts w:cs="Gill Sans"/>
        </w:rPr>
        <w:t xml:space="preserve"> of music.’ </w:t>
      </w:r>
      <w:proofErr w:type="gramStart"/>
      <w:r w:rsidRPr="0047539D">
        <w:rPr>
          <w:rFonts w:cs="Gill Sans"/>
        </w:rPr>
        <w:t>Psychology of Aesthetics, Creativity, and the Arts, 7(1): 48-61.</w:t>
      </w:r>
      <w:proofErr w:type="gramEnd"/>
    </w:p>
    <w:p w14:paraId="1C64E2FA" w14:textId="77777777" w:rsidR="0047539D" w:rsidRPr="0047539D" w:rsidRDefault="0047539D" w:rsidP="0047539D">
      <w:pPr>
        <w:tabs>
          <w:tab w:val="left" w:pos="274"/>
          <w:tab w:val="left" w:pos="1440"/>
        </w:tabs>
        <w:spacing w:after="120" w:line="276" w:lineRule="auto"/>
        <w:contextualSpacing/>
        <w:jc w:val="both"/>
        <w:rPr>
          <w:rFonts w:cs="Gill Sans"/>
        </w:rPr>
      </w:pPr>
      <w:r w:rsidRPr="00D14C3E">
        <w:rPr>
          <w:rFonts w:cs="Gill Sans"/>
          <w:lang w:val="de-DE"/>
        </w:rPr>
        <w:t xml:space="preserve">Brodsky, W., </w:t>
      </w:r>
      <w:proofErr w:type="spellStart"/>
      <w:r w:rsidRPr="00D14C3E">
        <w:rPr>
          <w:rFonts w:cs="Gill Sans"/>
          <w:lang w:val="de-DE"/>
        </w:rPr>
        <w:t>Henik</w:t>
      </w:r>
      <w:proofErr w:type="spellEnd"/>
      <w:r w:rsidRPr="00D14C3E">
        <w:rPr>
          <w:rFonts w:cs="Gill Sans"/>
          <w:lang w:val="de-DE"/>
        </w:rPr>
        <w:t xml:space="preserve">, A., Rubinstein, B. S., &amp; </w:t>
      </w:r>
      <w:proofErr w:type="spellStart"/>
      <w:r w:rsidRPr="00D14C3E">
        <w:rPr>
          <w:rFonts w:cs="Gill Sans"/>
          <w:lang w:val="de-DE"/>
        </w:rPr>
        <w:t>Zorman</w:t>
      </w:r>
      <w:proofErr w:type="spellEnd"/>
      <w:r w:rsidRPr="00D14C3E">
        <w:rPr>
          <w:rFonts w:cs="Gill Sans"/>
          <w:lang w:val="de-DE"/>
        </w:rPr>
        <w:t xml:space="preserve">, M. (2003). </w:t>
      </w:r>
      <w:r w:rsidR="005558DF">
        <w:rPr>
          <w:rFonts w:cs="Gill Sans"/>
        </w:rPr>
        <w:t>‘</w:t>
      </w:r>
      <w:r w:rsidRPr="0047539D">
        <w:rPr>
          <w:rFonts w:cs="Gill Sans"/>
        </w:rPr>
        <w:t>Auditory imagery from musical notation in expert musicians.</w:t>
      </w:r>
      <w:r w:rsidR="005558DF">
        <w:rPr>
          <w:rFonts w:cs="Gill Sans"/>
        </w:rPr>
        <w:t>’</w:t>
      </w:r>
      <w:r w:rsidRPr="0047539D">
        <w:rPr>
          <w:rFonts w:cs="Gill Sans"/>
        </w:rPr>
        <w:t xml:space="preserve"> </w:t>
      </w:r>
      <w:r w:rsidRPr="005558DF">
        <w:rPr>
          <w:rFonts w:cs="Gill Sans"/>
          <w:i/>
        </w:rPr>
        <w:t xml:space="preserve">Attention, Perception, &amp; Psychophysics, </w:t>
      </w:r>
      <w:r w:rsidRPr="0047539D">
        <w:rPr>
          <w:rFonts w:cs="Gill Sans"/>
        </w:rPr>
        <w:t>65(4), 602-612.</w:t>
      </w:r>
    </w:p>
    <w:p w14:paraId="656450CF" w14:textId="77777777" w:rsidR="0047539D" w:rsidRPr="0047539D" w:rsidRDefault="0047539D" w:rsidP="0047539D">
      <w:pPr>
        <w:tabs>
          <w:tab w:val="left" w:pos="274"/>
          <w:tab w:val="left" w:pos="1440"/>
        </w:tabs>
        <w:spacing w:after="120" w:line="276" w:lineRule="auto"/>
        <w:contextualSpacing/>
        <w:jc w:val="both"/>
        <w:rPr>
          <w:rFonts w:cs="Gill Sans"/>
        </w:rPr>
      </w:pPr>
      <w:r w:rsidRPr="0047539D">
        <w:rPr>
          <w:rFonts w:cs="Gill Sans"/>
        </w:rPr>
        <w:lastRenderedPageBreak/>
        <w:t xml:space="preserve">Clark, A. </w:t>
      </w:r>
      <w:r w:rsidR="005558DF">
        <w:rPr>
          <w:rFonts w:cs="Gill Sans"/>
        </w:rPr>
        <w:t>(</w:t>
      </w:r>
      <w:r w:rsidRPr="0047539D">
        <w:rPr>
          <w:rFonts w:cs="Gill Sans"/>
        </w:rPr>
        <w:t>2013</w:t>
      </w:r>
      <w:r w:rsidR="005558DF">
        <w:rPr>
          <w:rFonts w:cs="Gill Sans"/>
        </w:rPr>
        <w:t>).</w:t>
      </w:r>
      <w:r w:rsidRPr="0047539D">
        <w:rPr>
          <w:rFonts w:cs="Gill Sans"/>
        </w:rPr>
        <w:t xml:space="preserve"> </w:t>
      </w:r>
      <w:r w:rsidR="005558DF">
        <w:rPr>
          <w:rFonts w:cs="Gill Sans"/>
        </w:rPr>
        <w:t>‘</w:t>
      </w:r>
      <w:r w:rsidRPr="0047539D">
        <w:rPr>
          <w:rFonts w:cs="Gill Sans"/>
        </w:rPr>
        <w:t>Whatever next? Predictive brains, situated agents, and the future of cognitive science.</w:t>
      </w:r>
      <w:r w:rsidR="005558DF">
        <w:rPr>
          <w:rFonts w:cs="Gill Sans"/>
        </w:rPr>
        <w:t>’</w:t>
      </w:r>
      <w:r w:rsidRPr="0047539D">
        <w:rPr>
          <w:rFonts w:cs="Gill Sans"/>
        </w:rPr>
        <w:t xml:space="preserve"> </w:t>
      </w:r>
      <w:r w:rsidRPr="005558DF">
        <w:rPr>
          <w:rFonts w:cs="Gill Sans"/>
          <w:i/>
        </w:rPr>
        <w:t xml:space="preserve">Behavioural and Brain Sciences </w:t>
      </w:r>
      <w:r w:rsidRPr="0047539D">
        <w:rPr>
          <w:rFonts w:cs="Gill Sans"/>
        </w:rPr>
        <w:t>36: 181-204.</w:t>
      </w:r>
    </w:p>
    <w:p w14:paraId="547CF3AF" w14:textId="77777777" w:rsidR="0047539D" w:rsidRPr="0047539D" w:rsidRDefault="0047539D" w:rsidP="0047539D">
      <w:pPr>
        <w:tabs>
          <w:tab w:val="left" w:pos="274"/>
          <w:tab w:val="left" w:pos="1440"/>
        </w:tabs>
        <w:spacing w:after="120" w:line="276" w:lineRule="auto"/>
        <w:contextualSpacing/>
        <w:jc w:val="both"/>
        <w:rPr>
          <w:rFonts w:cs="Gill Sans"/>
        </w:rPr>
      </w:pPr>
      <w:proofErr w:type="gramStart"/>
      <w:r w:rsidRPr="0047539D">
        <w:rPr>
          <w:rFonts w:cs="Gill Sans"/>
        </w:rPr>
        <w:t xml:space="preserve">Cohen, M. A., P. Cavanagh, M. M. Chun and K. Nakayama </w:t>
      </w:r>
      <w:r w:rsidR="005558DF">
        <w:rPr>
          <w:rFonts w:cs="Gill Sans"/>
        </w:rPr>
        <w:t>(</w:t>
      </w:r>
      <w:r w:rsidRPr="0047539D">
        <w:rPr>
          <w:rFonts w:cs="Gill Sans"/>
        </w:rPr>
        <w:t>2012</w:t>
      </w:r>
      <w:r w:rsidR="005558DF">
        <w:rPr>
          <w:rFonts w:cs="Gill Sans"/>
        </w:rPr>
        <w:t>).</w:t>
      </w:r>
      <w:proofErr w:type="gramEnd"/>
      <w:r w:rsidRPr="0047539D">
        <w:rPr>
          <w:rFonts w:cs="Gill Sans"/>
        </w:rPr>
        <w:t xml:space="preserve"> </w:t>
      </w:r>
      <w:r w:rsidR="005558DF">
        <w:rPr>
          <w:rFonts w:cs="Gill Sans"/>
        </w:rPr>
        <w:t>‘</w:t>
      </w:r>
      <w:r w:rsidRPr="0047539D">
        <w:rPr>
          <w:rFonts w:cs="Gill Sans"/>
        </w:rPr>
        <w:t xml:space="preserve">The </w:t>
      </w:r>
      <w:proofErr w:type="spellStart"/>
      <w:r w:rsidRPr="0047539D">
        <w:rPr>
          <w:rFonts w:cs="Gill Sans"/>
        </w:rPr>
        <w:t>attentional</w:t>
      </w:r>
      <w:proofErr w:type="spellEnd"/>
      <w:r w:rsidRPr="0047539D">
        <w:rPr>
          <w:rFonts w:cs="Gill Sans"/>
        </w:rPr>
        <w:t xml:space="preserve"> requirements of consciousness.</w:t>
      </w:r>
      <w:r w:rsidR="005558DF">
        <w:rPr>
          <w:rFonts w:cs="Gill Sans"/>
        </w:rPr>
        <w:t>’</w:t>
      </w:r>
      <w:r w:rsidRPr="0047539D">
        <w:rPr>
          <w:rFonts w:cs="Gill Sans"/>
        </w:rPr>
        <w:t xml:space="preserve"> </w:t>
      </w:r>
      <w:r w:rsidRPr="005558DF">
        <w:rPr>
          <w:rFonts w:cs="Gill Sans"/>
          <w:i/>
        </w:rPr>
        <w:t>Trends in Cognitive Sciences</w:t>
      </w:r>
      <w:r w:rsidRPr="0047539D">
        <w:rPr>
          <w:rFonts w:cs="Gill Sans"/>
        </w:rPr>
        <w:t xml:space="preserve"> 16: 411-417.</w:t>
      </w:r>
    </w:p>
    <w:p w14:paraId="589D5C49" w14:textId="77777777" w:rsidR="0047539D" w:rsidRPr="0047539D" w:rsidRDefault="0047539D" w:rsidP="0047539D">
      <w:pPr>
        <w:tabs>
          <w:tab w:val="left" w:pos="274"/>
          <w:tab w:val="left" w:pos="1440"/>
        </w:tabs>
        <w:spacing w:after="120" w:line="276" w:lineRule="auto"/>
        <w:contextualSpacing/>
        <w:jc w:val="both"/>
        <w:rPr>
          <w:rFonts w:cs="Gill Sans"/>
        </w:rPr>
      </w:pPr>
      <w:proofErr w:type="gramStart"/>
      <w:r w:rsidRPr="0047539D">
        <w:rPr>
          <w:rFonts w:cs="Gill Sans"/>
        </w:rPr>
        <w:t xml:space="preserve">Cuddy, L. L. and C. A. </w:t>
      </w:r>
      <w:proofErr w:type="spellStart"/>
      <w:r w:rsidRPr="0047539D">
        <w:rPr>
          <w:rFonts w:cs="Gill Sans"/>
        </w:rPr>
        <w:t>Lunney</w:t>
      </w:r>
      <w:proofErr w:type="spellEnd"/>
      <w:r w:rsidRPr="0047539D">
        <w:rPr>
          <w:rFonts w:cs="Gill Sans"/>
        </w:rPr>
        <w:t xml:space="preserve"> (1995).</w:t>
      </w:r>
      <w:proofErr w:type="gramEnd"/>
      <w:r w:rsidRPr="0047539D">
        <w:rPr>
          <w:rFonts w:cs="Gill Sans"/>
        </w:rPr>
        <w:t xml:space="preserve"> ‘Expectancies generated by melodic intervals: Perceptual judgments of melodic continui</w:t>
      </w:r>
      <w:r w:rsidR="005558DF">
        <w:rPr>
          <w:rFonts w:cs="Gill Sans"/>
        </w:rPr>
        <w:t xml:space="preserve">ty.’ </w:t>
      </w:r>
      <w:proofErr w:type="gramStart"/>
      <w:r w:rsidR="005558DF" w:rsidRPr="005558DF">
        <w:rPr>
          <w:rFonts w:cs="Gill Sans"/>
          <w:i/>
        </w:rPr>
        <w:t>Perception &amp; Psychophysics</w:t>
      </w:r>
      <w:r w:rsidR="005558DF">
        <w:rPr>
          <w:rFonts w:cs="Gill Sans"/>
        </w:rPr>
        <w:t>,</w:t>
      </w:r>
      <w:r w:rsidRPr="0047539D">
        <w:rPr>
          <w:rFonts w:cs="Gill Sans"/>
        </w:rPr>
        <w:t xml:space="preserve"> 57: 451–462.</w:t>
      </w:r>
      <w:proofErr w:type="gramEnd"/>
    </w:p>
    <w:p w14:paraId="27EA42F3" w14:textId="77777777" w:rsidR="0047539D" w:rsidRPr="0047539D" w:rsidRDefault="0047539D" w:rsidP="0047539D">
      <w:pPr>
        <w:tabs>
          <w:tab w:val="left" w:pos="274"/>
          <w:tab w:val="left" w:pos="1440"/>
        </w:tabs>
        <w:spacing w:after="120" w:line="276" w:lineRule="auto"/>
        <w:contextualSpacing/>
        <w:jc w:val="both"/>
        <w:rPr>
          <w:rFonts w:cs="Gill Sans"/>
        </w:rPr>
      </w:pPr>
      <w:proofErr w:type="spellStart"/>
      <w:r w:rsidRPr="0047539D">
        <w:rPr>
          <w:rFonts w:cs="Gill Sans"/>
        </w:rPr>
        <w:t>Delk</w:t>
      </w:r>
      <w:proofErr w:type="spellEnd"/>
      <w:r w:rsidRPr="0047539D">
        <w:rPr>
          <w:rFonts w:cs="Gill Sans"/>
        </w:rPr>
        <w:t xml:space="preserve">, J. L., &amp; </w:t>
      </w:r>
      <w:proofErr w:type="spellStart"/>
      <w:r w:rsidRPr="0047539D">
        <w:rPr>
          <w:rFonts w:cs="Gill Sans"/>
        </w:rPr>
        <w:t>Fillenbaum</w:t>
      </w:r>
      <w:proofErr w:type="spellEnd"/>
      <w:r w:rsidRPr="0047539D">
        <w:rPr>
          <w:rFonts w:cs="Gill Sans"/>
        </w:rPr>
        <w:t xml:space="preserve">, S. (1965). </w:t>
      </w:r>
      <w:r w:rsidR="005558DF">
        <w:rPr>
          <w:rFonts w:cs="Gill Sans"/>
        </w:rPr>
        <w:t>‘</w:t>
      </w:r>
      <w:r w:rsidRPr="0047539D">
        <w:rPr>
          <w:rFonts w:cs="Gill Sans"/>
        </w:rPr>
        <w:t xml:space="preserve">Differences in Perceived </w:t>
      </w:r>
      <w:proofErr w:type="spellStart"/>
      <w:r w:rsidRPr="0047539D">
        <w:rPr>
          <w:rFonts w:cs="Gill Sans"/>
        </w:rPr>
        <w:t>Color</w:t>
      </w:r>
      <w:proofErr w:type="spellEnd"/>
      <w:r w:rsidRPr="0047539D">
        <w:rPr>
          <w:rFonts w:cs="Gill Sans"/>
        </w:rPr>
        <w:t xml:space="preserve"> as a Function of Characteristic </w:t>
      </w:r>
      <w:proofErr w:type="spellStart"/>
      <w:r w:rsidRPr="0047539D">
        <w:rPr>
          <w:rFonts w:cs="Gill Sans"/>
        </w:rPr>
        <w:t>Color</w:t>
      </w:r>
      <w:proofErr w:type="spellEnd"/>
      <w:r w:rsidRPr="0047539D">
        <w:rPr>
          <w:rFonts w:cs="Gill Sans"/>
        </w:rPr>
        <w:t>.</w:t>
      </w:r>
      <w:r w:rsidR="005558DF">
        <w:rPr>
          <w:rFonts w:cs="Gill Sans"/>
        </w:rPr>
        <w:t>’</w:t>
      </w:r>
      <w:r w:rsidRPr="0047539D">
        <w:rPr>
          <w:rFonts w:cs="Gill Sans"/>
        </w:rPr>
        <w:t xml:space="preserve"> </w:t>
      </w:r>
      <w:proofErr w:type="gramStart"/>
      <w:r w:rsidRPr="005558DF">
        <w:rPr>
          <w:rFonts w:cs="Gill Sans"/>
          <w:i/>
        </w:rPr>
        <w:t>The American Journal of Psychology</w:t>
      </w:r>
      <w:r w:rsidRPr="0047539D">
        <w:rPr>
          <w:rFonts w:cs="Gill Sans"/>
        </w:rPr>
        <w:t>, 78, 290–293.</w:t>
      </w:r>
      <w:proofErr w:type="gramEnd"/>
    </w:p>
    <w:p w14:paraId="6117235E" w14:textId="77777777" w:rsidR="0047539D" w:rsidRPr="0047539D" w:rsidRDefault="0047539D" w:rsidP="0047539D">
      <w:pPr>
        <w:tabs>
          <w:tab w:val="left" w:pos="274"/>
          <w:tab w:val="left" w:pos="1440"/>
        </w:tabs>
        <w:spacing w:after="120" w:line="276" w:lineRule="auto"/>
        <w:contextualSpacing/>
        <w:jc w:val="both"/>
        <w:rPr>
          <w:rFonts w:cs="Gill Sans"/>
        </w:rPr>
      </w:pPr>
      <w:proofErr w:type="spellStart"/>
      <w:r w:rsidRPr="0047539D">
        <w:rPr>
          <w:rFonts w:cs="Gill Sans"/>
        </w:rPr>
        <w:t>Dretske</w:t>
      </w:r>
      <w:proofErr w:type="spellEnd"/>
      <w:r w:rsidRPr="0047539D">
        <w:rPr>
          <w:rFonts w:cs="Gill Sans"/>
        </w:rPr>
        <w:t xml:space="preserve">, Fred </w:t>
      </w:r>
      <w:r w:rsidR="005558DF">
        <w:rPr>
          <w:rFonts w:cs="Gill Sans"/>
        </w:rPr>
        <w:t>(</w:t>
      </w:r>
      <w:r w:rsidRPr="0047539D">
        <w:rPr>
          <w:rFonts w:cs="Gill Sans"/>
        </w:rPr>
        <w:t>1995</w:t>
      </w:r>
      <w:r w:rsidR="005558DF">
        <w:rPr>
          <w:rFonts w:cs="Gill Sans"/>
        </w:rPr>
        <w:t>).</w:t>
      </w:r>
      <w:r w:rsidRPr="0047539D">
        <w:rPr>
          <w:rFonts w:cs="Gill Sans"/>
        </w:rPr>
        <w:t xml:space="preserve"> </w:t>
      </w:r>
      <w:r w:rsidRPr="005558DF">
        <w:rPr>
          <w:rFonts w:cs="Gill Sans"/>
          <w:i/>
        </w:rPr>
        <w:t>Naturalizing the Mind</w:t>
      </w:r>
      <w:r w:rsidR="005558DF">
        <w:rPr>
          <w:rFonts w:cs="Gill Sans"/>
          <w:i/>
        </w:rPr>
        <w:t xml:space="preserve">. </w:t>
      </w:r>
      <w:r w:rsidRPr="0047539D">
        <w:rPr>
          <w:rFonts w:cs="Gill Sans"/>
        </w:rPr>
        <w:t xml:space="preserve">Cambridge, MA: The MIT Press. </w:t>
      </w:r>
    </w:p>
    <w:p w14:paraId="4FB4A4BD" w14:textId="77777777" w:rsidR="0047539D" w:rsidRPr="0047539D" w:rsidRDefault="005558DF" w:rsidP="0047539D">
      <w:pPr>
        <w:tabs>
          <w:tab w:val="left" w:pos="274"/>
          <w:tab w:val="left" w:pos="1440"/>
        </w:tabs>
        <w:spacing w:after="120" w:line="276" w:lineRule="auto"/>
        <w:contextualSpacing/>
        <w:jc w:val="both"/>
        <w:rPr>
          <w:rFonts w:cs="Gill Sans"/>
        </w:rPr>
      </w:pPr>
      <w:r>
        <w:rPr>
          <w:rFonts w:cs="Gill Sans"/>
        </w:rPr>
        <w:t>Firestone, C. and Scholl, B. J. (2014). ‘“</w:t>
      </w:r>
      <w:r w:rsidR="0047539D" w:rsidRPr="0047539D">
        <w:rPr>
          <w:rFonts w:cs="Gill Sans"/>
        </w:rPr>
        <w:t>Top-down” effects where none should be found: The El Greco fallacy in perception research.</w:t>
      </w:r>
      <w:r>
        <w:rPr>
          <w:rFonts w:cs="Gill Sans"/>
        </w:rPr>
        <w:t>’</w:t>
      </w:r>
      <w:r w:rsidR="0047539D" w:rsidRPr="0047539D">
        <w:rPr>
          <w:rFonts w:cs="Gill Sans"/>
        </w:rPr>
        <w:t xml:space="preserve"> </w:t>
      </w:r>
      <w:r w:rsidR="0047539D" w:rsidRPr="005558DF">
        <w:rPr>
          <w:rFonts w:cs="Gill Sans"/>
          <w:i/>
        </w:rPr>
        <w:t>Psychological Science</w:t>
      </w:r>
      <w:r w:rsidR="0047539D" w:rsidRPr="0047539D">
        <w:rPr>
          <w:rFonts w:cs="Gill Sans"/>
        </w:rPr>
        <w:t xml:space="preserve">, 25(1), 38–46. </w:t>
      </w:r>
    </w:p>
    <w:p w14:paraId="6020CD76" w14:textId="77777777" w:rsidR="0047539D" w:rsidRPr="0047539D" w:rsidRDefault="0047539D" w:rsidP="0047539D">
      <w:pPr>
        <w:tabs>
          <w:tab w:val="left" w:pos="274"/>
          <w:tab w:val="left" w:pos="1440"/>
        </w:tabs>
        <w:spacing w:after="120" w:line="276" w:lineRule="auto"/>
        <w:contextualSpacing/>
        <w:jc w:val="both"/>
        <w:rPr>
          <w:rFonts w:cs="Gill Sans"/>
        </w:rPr>
      </w:pPr>
      <w:proofErr w:type="spellStart"/>
      <w:r w:rsidRPr="0047539D">
        <w:rPr>
          <w:rFonts w:cs="Gill Sans"/>
        </w:rPr>
        <w:t>Friston</w:t>
      </w:r>
      <w:proofErr w:type="spellEnd"/>
      <w:r w:rsidRPr="0047539D">
        <w:rPr>
          <w:rFonts w:cs="Gill Sans"/>
        </w:rPr>
        <w:t xml:space="preserve">, K. (2005). </w:t>
      </w:r>
      <w:r w:rsidR="005558DF">
        <w:rPr>
          <w:rFonts w:cs="Gill Sans"/>
        </w:rPr>
        <w:t>‘</w:t>
      </w:r>
      <w:r w:rsidRPr="0047539D">
        <w:rPr>
          <w:rFonts w:cs="Gill Sans"/>
        </w:rPr>
        <w:t>A theory of cortical responses.</w:t>
      </w:r>
      <w:r w:rsidR="005558DF">
        <w:rPr>
          <w:rFonts w:cs="Gill Sans"/>
        </w:rPr>
        <w:t>’</w:t>
      </w:r>
      <w:r w:rsidRPr="0047539D">
        <w:rPr>
          <w:rFonts w:cs="Gill Sans"/>
        </w:rPr>
        <w:t xml:space="preserve"> </w:t>
      </w:r>
      <w:proofErr w:type="gramStart"/>
      <w:r w:rsidRPr="005558DF">
        <w:rPr>
          <w:rFonts w:cs="Gill Sans"/>
          <w:i/>
        </w:rPr>
        <w:t>Philosophical Transactions of the Royal Society London B Biological Sciences</w:t>
      </w:r>
      <w:r w:rsidRPr="0047539D">
        <w:rPr>
          <w:rFonts w:cs="Gill Sans"/>
        </w:rPr>
        <w:t>, 29, 815-836.</w:t>
      </w:r>
      <w:proofErr w:type="gramEnd"/>
      <w:r w:rsidRPr="0047539D">
        <w:rPr>
          <w:rFonts w:cs="Gill Sans"/>
        </w:rPr>
        <w:t xml:space="preserve"> </w:t>
      </w:r>
    </w:p>
    <w:p w14:paraId="657709CC" w14:textId="77777777" w:rsidR="0047539D" w:rsidRPr="0047539D" w:rsidRDefault="005558DF" w:rsidP="0047539D">
      <w:pPr>
        <w:tabs>
          <w:tab w:val="left" w:pos="274"/>
          <w:tab w:val="left" w:pos="1440"/>
        </w:tabs>
        <w:spacing w:after="120" w:line="276" w:lineRule="auto"/>
        <w:contextualSpacing/>
        <w:jc w:val="both"/>
        <w:rPr>
          <w:rFonts w:cs="Gill Sans"/>
        </w:rPr>
      </w:pPr>
      <w:r>
        <w:rPr>
          <w:rFonts w:cs="Gill Sans"/>
        </w:rPr>
        <w:t>Gandhi, S.P. et al, (1999) ‘</w:t>
      </w:r>
      <w:r w:rsidR="0047539D" w:rsidRPr="0047539D">
        <w:rPr>
          <w:rFonts w:cs="Gill Sans"/>
        </w:rPr>
        <w:t>Spatial attention affects brain activity</w:t>
      </w:r>
      <w:r>
        <w:rPr>
          <w:rFonts w:cs="Gill Sans"/>
        </w:rPr>
        <w:t xml:space="preserve"> in human primary visual cortex.’</w:t>
      </w:r>
      <w:r w:rsidR="0047539D" w:rsidRPr="0047539D">
        <w:rPr>
          <w:rFonts w:cs="Gill Sans"/>
        </w:rPr>
        <w:t xml:space="preserve"> </w:t>
      </w:r>
      <w:r w:rsidR="0047539D" w:rsidRPr="005558DF">
        <w:rPr>
          <w:rFonts w:cs="Gill Sans"/>
          <w:i/>
        </w:rPr>
        <w:t>Proceedings of the National Academy of Sciences</w:t>
      </w:r>
      <w:r w:rsidR="0047539D" w:rsidRPr="0047539D">
        <w:rPr>
          <w:rFonts w:cs="Gill Sans"/>
        </w:rPr>
        <w:t xml:space="preserve"> 96 (1999): 3314-3319.</w:t>
      </w:r>
    </w:p>
    <w:p w14:paraId="22BFC076" w14:textId="77777777" w:rsidR="0047539D" w:rsidRPr="00D14C3E" w:rsidRDefault="0047539D" w:rsidP="0047539D">
      <w:pPr>
        <w:tabs>
          <w:tab w:val="left" w:pos="274"/>
          <w:tab w:val="left" w:pos="1440"/>
        </w:tabs>
        <w:spacing w:after="120" w:line="276" w:lineRule="auto"/>
        <w:contextualSpacing/>
        <w:jc w:val="both"/>
        <w:rPr>
          <w:rFonts w:cs="Gill Sans"/>
          <w:lang w:val="de-DE"/>
        </w:rPr>
      </w:pPr>
      <w:proofErr w:type="gramStart"/>
      <w:r w:rsidRPr="0047539D">
        <w:rPr>
          <w:rFonts w:cs="Gill Sans"/>
        </w:rPr>
        <w:t>Goldstone, R. L. (1995).</w:t>
      </w:r>
      <w:proofErr w:type="gramEnd"/>
      <w:r w:rsidRPr="0047539D">
        <w:rPr>
          <w:rFonts w:cs="Gill Sans"/>
        </w:rPr>
        <w:t xml:space="preserve"> </w:t>
      </w:r>
      <w:r w:rsidR="005558DF">
        <w:rPr>
          <w:rFonts w:cs="Gill Sans"/>
        </w:rPr>
        <w:t>‘</w:t>
      </w:r>
      <w:r w:rsidRPr="0047539D">
        <w:rPr>
          <w:rFonts w:cs="Gill Sans"/>
        </w:rPr>
        <w:t xml:space="preserve">Effects of Categorization on </w:t>
      </w:r>
      <w:proofErr w:type="spellStart"/>
      <w:r w:rsidRPr="0047539D">
        <w:rPr>
          <w:rFonts w:cs="Gill Sans"/>
        </w:rPr>
        <w:t>Color</w:t>
      </w:r>
      <w:proofErr w:type="spellEnd"/>
      <w:r w:rsidRPr="0047539D">
        <w:rPr>
          <w:rFonts w:cs="Gill Sans"/>
        </w:rPr>
        <w:t>-Perception.</w:t>
      </w:r>
      <w:r w:rsidR="005558DF">
        <w:rPr>
          <w:rFonts w:cs="Gill Sans"/>
        </w:rPr>
        <w:t>’</w:t>
      </w:r>
      <w:r w:rsidRPr="0047539D">
        <w:rPr>
          <w:rFonts w:cs="Gill Sans"/>
        </w:rPr>
        <w:t xml:space="preserve"> </w:t>
      </w:r>
      <w:r w:rsidRPr="00D14C3E">
        <w:rPr>
          <w:rFonts w:cs="Gill Sans"/>
          <w:i/>
          <w:lang w:val="de-DE"/>
        </w:rPr>
        <w:t>Psychological Science,</w:t>
      </w:r>
      <w:r w:rsidRPr="00D14C3E">
        <w:rPr>
          <w:rFonts w:cs="Gill Sans"/>
          <w:lang w:val="de-DE"/>
        </w:rPr>
        <w:t xml:space="preserve"> 6(5), 298–304. </w:t>
      </w:r>
    </w:p>
    <w:p w14:paraId="3147312E" w14:textId="77777777" w:rsidR="0047539D" w:rsidRPr="0047539D" w:rsidRDefault="0047539D" w:rsidP="0047539D">
      <w:pPr>
        <w:tabs>
          <w:tab w:val="left" w:pos="274"/>
          <w:tab w:val="left" w:pos="1440"/>
        </w:tabs>
        <w:spacing w:after="120" w:line="276" w:lineRule="auto"/>
        <w:contextualSpacing/>
        <w:jc w:val="both"/>
        <w:rPr>
          <w:rFonts w:cs="Gill Sans"/>
        </w:rPr>
      </w:pPr>
      <w:r w:rsidRPr="00D14C3E">
        <w:rPr>
          <w:rFonts w:cs="Gill Sans"/>
          <w:lang w:val="de-DE"/>
        </w:rPr>
        <w:t xml:space="preserve">Hansen, T., Olkkonen, M., Walter, S., &amp; </w:t>
      </w:r>
      <w:proofErr w:type="spellStart"/>
      <w:r w:rsidRPr="00D14C3E">
        <w:rPr>
          <w:rFonts w:cs="Gill Sans"/>
          <w:lang w:val="de-DE"/>
        </w:rPr>
        <w:t>Gegenfurtner</w:t>
      </w:r>
      <w:proofErr w:type="spellEnd"/>
      <w:r w:rsidRPr="00D14C3E">
        <w:rPr>
          <w:rFonts w:cs="Gill Sans"/>
          <w:lang w:val="de-DE"/>
        </w:rPr>
        <w:t xml:space="preserve">, K. R. (2006). </w:t>
      </w:r>
      <w:r w:rsidR="005558DF">
        <w:rPr>
          <w:rFonts w:cs="Gill Sans"/>
        </w:rPr>
        <w:t>‘</w:t>
      </w:r>
      <w:r w:rsidRPr="0047539D">
        <w:rPr>
          <w:rFonts w:cs="Gill Sans"/>
        </w:rPr>
        <w:t xml:space="preserve">Memory modulates </w:t>
      </w:r>
      <w:proofErr w:type="spellStart"/>
      <w:r w:rsidRPr="0047539D">
        <w:rPr>
          <w:rFonts w:cs="Gill Sans"/>
        </w:rPr>
        <w:t>color</w:t>
      </w:r>
      <w:proofErr w:type="spellEnd"/>
      <w:r w:rsidRPr="0047539D">
        <w:rPr>
          <w:rFonts w:cs="Gill Sans"/>
        </w:rPr>
        <w:t xml:space="preserve"> appearance.</w:t>
      </w:r>
      <w:r w:rsidR="005558DF">
        <w:rPr>
          <w:rFonts w:cs="Gill Sans"/>
        </w:rPr>
        <w:t>’</w:t>
      </w:r>
      <w:r w:rsidRPr="0047539D">
        <w:rPr>
          <w:rFonts w:cs="Gill Sans"/>
        </w:rPr>
        <w:t xml:space="preserve"> </w:t>
      </w:r>
      <w:r w:rsidRPr="005558DF">
        <w:rPr>
          <w:rFonts w:cs="Gill Sans"/>
          <w:i/>
        </w:rPr>
        <w:t>Nature Neuroscience</w:t>
      </w:r>
      <w:r w:rsidRPr="0047539D">
        <w:rPr>
          <w:rFonts w:cs="Gill Sans"/>
        </w:rPr>
        <w:t xml:space="preserve">, 9(11), 1367–1368. </w:t>
      </w:r>
    </w:p>
    <w:p w14:paraId="1336820A" w14:textId="77777777" w:rsidR="0047539D" w:rsidRPr="0047539D" w:rsidRDefault="0047539D" w:rsidP="0047539D">
      <w:pPr>
        <w:tabs>
          <w:tab w:val="left" w:pos="274"/>
          <w:tab w:val="left" w:pos="1440"/>
        </w:tabs>
        <w:spacing w:after="120" w:line="276" w:lineRule="auto"/>
        <w:contextualSpacing/>
        <w:jc w:val="both"/>
        <w:rPr>
          <w:rFonts w:cs="Gill Sans"/>
        </w:rPr>
      </w:pPr>
      <w:proofErr w:type="spellStart"/>
      <w:proofErr w:type="gramStart"/>
      <w:r w:rsidRPr="0047539D">
        <w:rPr>
          <w:rFonts w:cs="Gill Sans"/>
        </w:rPr>
        <w:t>Hanslick</w:t>
      </w:r>
      <w:proofErr w:type="spellEnd"/>
      <w:r w:rsidRPr="0047539D">
        <w:rPr>
          <w:rFonts w:cs="Gill Sans"/>
        </w:rPr>
        <w:t>, E. (1986/1854).</w:t>
      </w:r>
      <w:proofErr w:type="gramEnd"/>
      <w:r w:rsidRPr="0047539D">
        <w:rPr>
          <w:rFonts w:cs="Gill Sans"/>
        </w:rPr>
        <w:t xml:space="preserve"> </w:t>
      </w:r>
      <w:proofErr w:type="gramStart"/>
      <w:r w:rsidRPr="005558DF">
        <w:rPr>
          <w:rFonts w:cs="Gill Sans"/>
          <w:i/>
        </w:rPr>
        <w:t>On the Musically Beautiful</w:t>
      </w:r>
      <w:r w:rsidRPr="0047539D">
        <w:rPr>
          <w:rFonts w:cs="Gill Sans"/>
        </w:rPr>
        <w:t>.</w:t>
      </w:r>
      <w:proofErr w:type="gramEnd"/>
      <w:r w:rsidRPr="0047539D">
        <w:rPr>
          <w:rFonts w:cs="Gill Sans"/>
        </w:rPr>
        <w:t xml:space="preserve"> Indianapolis, Indiana: Hackett Publishing Company.</w:t>
      </w:r>
    </w:p>
    <w:p w14:paraId="2D276252" w14:textId="77777777" w:rsidR="0047539D" w:rsidRPr="0047539D" w:rsidRDefault="0047539D" w:rsidP="0047539D">
      <w:pPr>
        <w:tabs>
          <w:tab w:val="left" w:pos="274"/>
          <w:tab w:val="left" w:pos="1440"/>
        </w:tabs>
        <w:spacing w:after="120" w:line="276" w:lineRule="auto"/>
        <w:contextualSpacing/>
        <w:jc w:val="both"/>
        <w:rPr>
          <w:rFonts w:cs="Gill Sans"/>
        </w:rPr>
      </w:pPr>
      <w:proofErr w:type="spellStart"/>
      <w:r w:rsidRPr="00D14C3E">
        <w:rPr>
          <w:rFonts w:cs="Gill Sans"/>
          <w:lang w:val="de-DE"/>
        </w:rPr>
        <w:t>Herholz</w:t>
      </w:r>
      <w:proofErr w:type="spellEnd"/>
      <w:r w:rsidRPr="00D14C3E">
        <w:rPr>
          <w:rFonts w:cs="Gill Sans"/>
          <w:lang w:val="de-DE"/>
        </w:rPr>
        <w:t xml:space="preserve">, S. C., </w:t>
      </w:r>
      <w:proofErr w:type="spellStart"/>
      <w:r w:rsidRPr="00D14C3E">
        <w:rPr>
          <w:rFonts w:cs="Gill Sans"/>
          <w:lang w:val="de-DE"/>
        </w:rPr>
        <w:t>Halpern</w:t>
      </w:r>
      <w:proofErr w:type="spellEnd"/>
      <w:r w:rsidRPr="00D14C3E">
        <w:rPr>
          <w:rFonts w:cs="Gill Sans"/>
          <w:lang w:val="de-DE"/>
        </w:rPr>
        <w:t xml:space="preserve">, A. R., &amp; </w:t>
      </w:r>
      <w:proofErr w:type="spellStart"/>
      <w:r w:rsidRPr="00D14C3E">
        <w:rPr>
          <w:rFonts w:cs="Gill Sans"/>
          <w:lang w:val="de-DE"/>
        </w:rPr>
        <w:t>Zatorre</w:t>
      </w:r>
      <w:proofErr w:type="spellEnd"/>
      <w:r w:rsidRPr="00D14C3E">
        <w:rPr>
          <w:rFonts w:cs="Gill Sans"/>
          <w:lang w:val="de-DE"/>
        </w:rPr>
        <w:t xml:space="preserve">, R. J. (2012). </w:t>
      </w:r>
      <w:r w:rsidR="005558DF">
        <w:rPr>
          <w:rFonts w:cs="Gill Sans"/>
        </w:rPr>
        <w:t>‘</w:t>
      </w:r>
      <w:r w:rsidRPr="0047539D">
        <w:rPr>
          <w:rFonts w:cs="Gill Sans"/>
        </w:rPr>
        <w:t>Neuronal correlates of perception, imagery, and memory for familiar tunes.</w:t>
      </w:r>
      <w:r w:rsidR="005558DF">
        <w:rPr>
          <w:rFonts w:cs="Gill Sans"/>
        </w:rPr>
        <w:t>’</w:t>
      </w:r>
      <w:r w:rsidRPr="0047539D">
        <w:rPr>
          <w:rFonts w:cs="Gill Sans"/>
        </w:rPr>
        <w:t xml:space="preserve"> </w:t>
      </w:r>
      <w:r w:rsidRPr="005558DF">
        <w:rPr>
          <w:rFonts w:cs="Gill Sans"/>
          <w:i/>
        </w:rPr>
        <w:t>Journal of cognitive neuroscience</w:t>
      </w:r>
      <w:r w:rsidRPr="0047539D">
        <w:rPr>
          <w:rFonts w:cs="Gill Sans"/>
        </w:rPr>
        <w:t>, 24(6), 1382-1397.</w:t>
      </w:r>
    </w:p>
    <w:p w14:paraId="5AF3AF77" w14:textId="77777777" w:rsidR="0047539D" w:rsidRPr="0047539D" w:rsidRDefault="0047539D" w:rsidP="0047539D">
      <w:pPr>
        <w:tabs>
          <w:tab w:val="left" w:pos="274"/>
          <w:tab w:val="left" w:pos="1440"/>
        </w:tabs>
        <w:spacing w:after="120" w:line="276" w:lineRule="auto"/>
        <w:contextualSpacing/>
        <w:jc w:val="both"/>
        <w:rPr>
          <w:rFonts w:cs="Gill Sans"/>
        </w:rPr>
      </w:pPr>
      <w:r w:rsidRPr="0047539D">
        <w:rPr>
          <w:rFonts w:cs="Gill Sans"/>
        </w:rPr>
        <w:t xml:space="preserve">Honing, H., H. Merchant, G. P. </w:t>
      </w:r>
      <w:proofErr w:type="spellStart"/>
      <w:r w:rsidRPr="0047539D">
        <w:rPr>
          <w:rFonts w:cs="Gill Sans"/>
        </w:rPr>
        <w:t>Háden</w:t>
      </w:r>
      <w:proofErr w:type="spellEnd"/>
      <w:r w:rsidRPr="0047539D">
        <w:rPr>
          <w:rFonts w:cs="Gill Sans"/>
        </w:rPr>
        <w:t xml:space="preserve">, L. Prado and R. </w:t>
      </w:r>
      <w:proofErr w:type="spellStart"/>
      <w:r w:rsidRPr="0047539D">
        <w:rPr>
          <w:rFonts w:cs="Gill Sans"/>
        </w:rPr>
        <w:t>Bartolo</w:t>
      </w:r>
      <w:proofErr w:type="spellEnd"/>
      <w:r w:rsidRPr="0047539D">
        <w:rPr>
          <w:rFonts w:cs="Gill Sans"/>
        </w:rPr>
        <w:t xml:space="preserve"> (2012). ‘Rhesus Monkeys </w:t>
      </w:r>
      <w:proofErr w:type="spellStart"/>
      <w:r w:rsidRPr="0047539D">
        <w:rPr>
          <w:rFonts w:cs="Gill Sans"/>
        </w:rPr>
        <w:t>Macaca</w:t>
      </w:r>
      <w:proofErr w:type="spellEnd"/>
      <w:r w:rsidRPr="0047539D">
        <w:rPr>
          <w:rFonts w:cs="Gill Sans"/>
        </w:rPr>
        <w:t xml:space="preserve"> </w:t>
      </w:r>
      <w:proofErr w:type="spellStart"/>
      <w:r w:rsidRPr="0047539D">
        <w:rPr>
          <w:rFonts w:cs="Gill Sans"/>
        </w:rPr>
        <w:t>mulatta</w:t>
      </w:r>
      <w:proofErr w:type="spellEnd"/>
      <w:r w:rsidRPr="0047539D">
        <w:rPr>
          <w:rFonts w:cs="Gill Sans"/>
        </w:rPr>
        <w:t xml:space="preserve"> Detect Rhythmic Groups in Music, but Not the Beat.’ </w:t>
      </w:r>
      <w:proofErr w:type="spellStart"/>
      <w:r w:rsidRPr="005558DF">
        <w:rPr>
          <w:rFonts w:cs="Gill Sans"/>
          <w:i/>
        </w:rPr>
        <w:t>PLoS</w:t>
      </w:r>
      <w:proofErr w:type="spellEnd"/>
      <w:r w:rsidRPr="005558DF">
        <w:rPr>
          <w:rFonts w:cs="Gill Sans"/>
          <w:i/>
        </w:rPr>
        <w:t xml:space="preserve"> ONE</w:t>
      </w:r>
      <w:r w:rsidRPr="0047539D">
        <w:rPr>
          <w:rFonts w:cs="Gill Sans"/>
        </w:rPr>
        <w:t>, 7(12): e51389.</w:t>
      </w:r>
    </w:p>
    <w:p w14:paraId="519F539A" w14:textId="77777777" w:rsidR="0047539D" w:rsidRPr="0047539D" w:rsidRDefault="0047539D" w:rsidP="0047539D">
      <w:pPr>
        <w:tabs>
          <w:tab w:val="left" w:pos="274"/>
          <w:tab w:val="left" w:pos="1440"/>
        </w:tabs>
        <w:spacing w:after="120" w:line="276" w:lineRule="auto"/>
        <w:contextualSpacing/>
        <w:jc w:val="both"/>
        <w:rPr>
          <w:rFonts w:cs="Gill Sans"/>
        </w:rPr>
      </w:pPr>
      <w:r w:rsidRPr="0047539D">
        <w:rPr>
          <w:rFonts w:cs="Gill Sans"/>
        </w:rPr>
        <w:t xml:space="preserve">Huron, D. (2006). </w:t>
      </w:r>
      <w:r w:rsidRPr="005558DF">
        <w:rPr>
          <w:rFonts w:cs="Gill Sans"/>
          <w:i/>
        </w:rPr>
        <w:t>Sweet anticipation: music and the psychology of expectation</w:t>
      </w:r>
      <w:r w:rsidRPr="0047539D">
        <w:rPr>
          <w:rFonts w:cs="Gill Sans"/>
        </w:rPr>
        <w:t xml:space="preserve">. Cambridge, </w:t>
      </w:r>
      <w:r w:rsidR="005558DF">
        <w:rPr>
          <w:rFonts w:cs="Gill Sans"/>
        </w:rPr>
        <w:t>MA</w:t>
      </w:r>
      <w:r w:rsidRPr="0047539D">
        <w:rPr>
          <w:rFonts w:cs="Gill Sans"/>
        </w:rPr>
        <w:t>: MIT Press.</w:t>
      </w:r>
    </w:p>
    <w:p w14:paraId="68571FF2" w14:textId="77777777" w:rsidR="0047539D" w:rsidRPr="0047539D" w:rsidRDefault="0047539D" w:rsidP="0047539D">
      <w:pPr>
        <w:tabs>
          <w:tab w:val="left" w:pos="274"/>
          <w:tab w:val="left" w:pos="1440"/>
        </w:tabs>
        <w:spacing w:after="120" w:line="276" w:lineRule="auto"/>
        <w:contextualSpacing/>
        <w:jc w:val="both"/>
        <w:rPr>
          <w:rFonts w:cs="Gill Sans"/>
        </w:rPr>
      </w:pPr>
      <w:r w:rsidRPr="0047539D">
        <w:rPr>
          <w:rFonts w:cs="Gill Sans"/>
        </w:rPr>
        <w:t xml:space="preserve">Jiang, Y., Costello, P., Fang, F., Huang, M, and He, S. (2006). </w:t>
      </w:r>
      <w:r w:rsidR="005558DF">
        <w:rPr>
          <w:rFonts w:cs="Gill Sans"/>
        </w:rPr>
        <w:t>‘</w:t>
      </w:r>
      <w:r w:rsidRPr="0047539D">
        <w:rPr>
          <w:rFonts w:cs="Gill Sans"/>
        </w:rPr>
        <w:t xml:space="preserve">A gender- and sexual orientation-dependent spatial </w:t>
      </w:r>
      <w:proofErr w:type="spellStart"/>
      <w:r w:rsidRPr="0047539D">
        <w:rPr>
          <w:rFonts w:cs="Gill Sans"/>
        </w:rPr>
        <w:t>attenti</w:t>
      </w:r>
      <w:r w:rsidR="005558DF">
        <w:rPr>
          <w:rFonts w:cs="Gill Sans"/>
        </w:rPr>
        <w:t>onal</w:t>
      </w:r>
      <w:proofErr w:type="spellEnd"/>
      <w:r w:rsidR="005558DF">
        <w:rPr>
          <w:rFonts w:cs="Gill Sans"/>
        </w:rPr>
        <w:t xml:space="preserve"> effect of invisible images.’</w:t>
      </w:r>
      <w:r w:rsidRPr="0047539D">
        <w:rPr>
          <w:rFonts w:cs="Gill Sans"/>
        </w:rPr>
        <w:t xml:space="preserve"> </w:t>
      </w:r>
      <w:r w:rsidRPr="005558DF">
        <w:rPr>
          <w:rFonts w:cs="Gill Sans"/>
          <w:i/>
        </w:rPr>
        <w:t>PNAS</w:t>
      </w:r>
      <w:r w:rsidR="005558DF">
        <w:rPr>
          <w:rFonts w:cs="Gill Sans"/>
        </w:rPr>
        <w:t>, 103(45): 17048</w:t>
      </w:r>
      <w:r w:rsidR="005558DF">
        <w:rPr>
          <w:rFonts w:cs="Gill Sans"/>
        </w:rPr>
        <w:sym w:font="Symbol" w:char="F02D"/>
      </w:r>
      <w:r w:rsidRPr="0047539D">
        <w:rPr>
          <w:rFonts w:cs="Gill Sans"/>
        </w:rPr>
        <w:t xml:space="preserve">17052 </w:t>
      </w:r>
    </w:p>
    <w:p w14:paraId="7171816B" w14:textId="77777777" w:rsidR="0047539D" w:rsidRPr="0047539D" w:rsidRDefault="0047539D" w:rsidP="0047539D">
      <w:pPr>
        <w:tabs>
          <w:tab w:val="left" w:pos="274"/>
          <w:tab w:val="left" w:pos="1440"/>
        </w:tabs>
        <w:spacing w:after="120" w:line="276" w:lineRule="auto"/>
        <w:contextualSpacing/>
        <w:jc w:val="both"/>
        <w:rPr>
          <w:rFonts w:cs="Gill Sans"/>
        </w:rPr>
      </w:pPr>
      <w:proofErr w:type="gramStart"/>
      <w:r w:rsidRPr="0047539D">
        <w:rPr>
          <w:rFonts w:cs="Gill Sans"/>
        </w:rPr>
        <w:t>Jones, M. R. (1981).</w:t>
      </w:r>
      <w:proofErr w:type="gramEnd"/>
      <w:r w:rsidRPr="0047539D">
        <w:rPr>
          <w:rFonts w:cs="Gill Sans"/>
        </w:rPr>
        <w:t xml:space="preserve"> ‘Only Time Can Tell: On the Topology of Mental Space and Time.’ </w:t>
      </w:r>
      <w:proofErr w:type="gramStart"/>
      <w:r w:rsidRPr="005558DF">
        <w:rPr>
          <w:rFonts w:cs="Gill Sans"/>
          <w:i/>
        </w:rPr>
        <w:t>Critical Inquiry</w:t>
      </w:r>
      <w:r w:rsidRPr="0047539D">
        <w:rPr>
          <w:rFonts w:cs="Gill Sans"/>
        </w:rPr>
        <w:t>, 7(3): 557–576.</w:t>
      </w:r>
      <w:proofErr w:type="gramEnd"/>
    </w:p>
    <w:p w14:paraId="2A7EE567" w14:textId="77777777" w:rsidR="0047539D" w:rsidRPr="0047539D" w:rsidRDefault="0047539D" w:rsidP="0047539D">
      <w:pPr>
        <w:tabs>
          <w:tab w:val="left" w:pos="274"/>
          <w:tab w:val="left" w:pos="1440"/>
        </w:tabs>
        <w:spacing w:after="120" w:line="276" w:lineRule="auto"/>
        <w:contextualSpacing/>
        <w:jc w:val="both"/>
        <w:rPr>
          <w:rFonts w:cs="Gill Sans"/>
        </w:rPr>
      </w:pPr>
      <w:proofErr w:type="spellStart"/>
      <w:proofErr w:type="gramStart"/>
      <w:r w:rsidRPr="0047539D">
        <w:rPr>
          <w:rFonts w:cs="Gill Sans"/>
        </w:rPr>
        <w:t>Kentridge</w:t>
      </w:r>
      <w:proofErr w:type="spellEnd"/>
      <w:r w:rsidRPr="0047539D">
        <w:rPr>
          <w:rFonts w:cs="Gill Sans"/>
        </w:rPr>
        <w:t xml:space="preserve">, R.W., Heywood, C.A., and </w:t>
      </w:r>
      <w:proofErr w:type="spellStart"/>
      <w:r w:rsidRPr="0047539D">
        <w:rPr>
          <w:rFonts w:cs="Gill Sans"/>
        </w:rPr>
        <w:t>Weiskrantz</w:t>
      </w:r>
      <w:proofErr w:type="spellEnd"/>
      <w:r w:rsidRPr="0047539D">
        <w:rPr>
          <w:rFonts w:cs="Gill Sans"/>
        </w:rPr>
        <w:t>, L. (1999).</w:t>
      </w:r>
      <w:proofErr w:type="gramEnd"/>
      <w:r w:rsidRPr="0047539D">
        <w:rPr>
          <w:rFonts w:cs="Gill Sans"/>
        </w:rPr>
        <w:t xml:space="preserve"> </w:t>
      </w:r>
      <w:r w:rsidR="005558DF">
        <w:rPr>
          <w:rFonts w:cs="Gill Sans"/>
        </w:rPr>
        <w:t>‘</w:t>
      </w:r>
      <w:r w:rsidRPr="0047539D">
        <w:rPr>
          <w:rFonts w:cs="Gill Sans"/>
        </w:rPr>
        <w:t xml:space="preserve">Attention </w:t>
      </w:r>
      <w:r w:rsidR="005558DF">
        <w:rPr>
          <w:rFonts w:cs="Gill Sans"/>
        </w:rPr>
        <w:t xml:space="preserve">without awareness in </w:t>
      </w:r>
      <w:proofErr w:type="spellStart"/>
      <w:r w:rsidR="005558DF">
        <w:rPr>
          <w:rFonts w:cs="Gill Sans"/>
        </w:rPr>
        <w:t>blindsight</w:t>
      </w:r>
      <w:proofErr w:type="spellEnd"/>
      <w:r w:rsidR="005558DF">
        <w:rPr>
          <w:rFonts w:cs="Gill Sans"/>
        </w:rPr>
        <w:t xml:space="preserve">.’ </w:t>
      </w:r>
      <w:r w:rsidR="005558DF" w:rsidRPr="005558DF">
        <w:rPr>
          <w:rFonts w:cs="Gill Sans"/>
          <w:i/>
        </w:rPr>
        <w:t>Proceedings of the Royal Society</w:t>
      </w:r>
      <w:r w:rsidRPr="005558DF">
        <w:rPr>
          <w:rFonts w:cs="Gill Sans"/>
          <w:i/>
        </w:rPr>
        <w:t xml:space="preserve"> Lon</w:t>
      </w:r>
      <w:r w:rsidR="005558DF" w:rsidRPr="005558DF">
        <w:rPr>
          <w:rFonts w:cs="Gill Sans"/>
          <w:i/>
        </w:rPr>
        <w:t>don</w:t>
      </w:r>
      <w:r w:rsidRPr="005558DF">
        <w:rPr>
          <w:rFonts w:cs="Gill Sans"/>
          <w:i/>
        </w:rPr>
        <w:t xml:space="preserve"> B</w:t>
      </w:r>
      <w:r w:rsidRPr="0047539D">
        <w:rPr>
          <w:rFonts w:cs="Gill Sans"/>
        </w:rPr>
        <w:t>, 266: 1805-1811</w:t>
      </w:r>
    </w:p>
    <w:p w14:paraId="613359E3" w14:textId="77777777" w:rsidR="0047539D" w:rsidRPr="0047539D" w:rsidRDefault="0047539D" w:rsidP="0047539D">
      <w:pPr>
        <w:tabs>
          <w:tab w:val="left" w:pos="274"/>
          <w:tab w:val="left" w:pos="1440"/>
        </w:tabs>
        <w:spacing w:after="120" w:line="276" w:lineRule="auto"/>
        <w:contextualSpacing/>
        <w:jc w:val="both"/>
        <w:rPr>
          <w:rFonts w:cs="Gill Sans"/>
        </w:rPr>
      </w:pPr>
      <w:proofErr w:type="spellStart"/>
      <w:r w:rsidRPr="0047539D">
        <w:rPr>
          <w:rFonts w:cs="Gill Sans"/>
        </w:rPr>
        <w:t>Kentridge</w:t>
      </w:r>
      <w:proofErr w:type="spellEnd"/>
      <w:r w:rsidRPr="0047539D">
        <w:rPr>
          <w:rFonts w:cs="Gill Sans"/>
        </w:rPr>
        <w:t xml:space="preserve">, </w:t>
      </w:r>
      <w:r w:rsidR="005558DF">
        <w:rPr>
          <w:rFonts w:cs="Gill Sans"/>
        </w:rPr>
        <w:t>Robert,</w:t>
      </w:r>
      <w:r w:rsidRPr="0047539D">
        <w:rPr>
          <w:rFonts w:cs="Gill Sans"/>
        </w:rPr>
        <w:t xml:space="preserve"> W., </w:t>
      </w:r>
      <w:proofErr w:type="spellStart"/>
      <w:r w:rsidRPr="0047539D">
        <w:rPr>
          <w:rFonts w:cs="Gill Sans"/>
        </w:rPr>
        <w:t>Tanja</w:t>
      </w:r>
      <w:proofErr w:type="spellEnd"/>
      <w:r w:rsidR="005558DF">
        <w:rPr>
          <w:rFonts w:cs="Gill Sans"/>
        </w:rPr>
        <w:t>,</w:t>
      </w:r>
      <w:r w:rsidRPr="0047539D">
        <w:rPr>
          <w:rFonts w:cs="Gill Sans"/>
        </w:rPr>
        <w:t xml:space="preserve"> C. W. </w:t>
      </w:r>
      <w:proofErr w:type="spellStart"/>
      <w:r w:rsidRPr="0047539D">
        <w:rPr>
          <w:rFonts w:cs="Gill Sans"/>
        </w:rPr>
        <w:t>N</w:t>
      </w:r>
      <w:r w:rsidR="005558DF">
        <w:rPr>
          <w:rFonts w:cs="Gill Sans"/>
        </w:rPr>
        <w:t>ijboer</w:t>
      </w:r>
      <w:proofErr w:type="spellEnd"/>
      <w:r w:rsidR="005558DF">
        <w:rPr>
          <w:rFonts w:cs="Gill Sans"/>
        </w:rPr>
        <w:t>, and Heywood, C. A. (</w:t>
      </w:r>
      <w:r w:rsidRPr="0047539D">
        <w:rPr>
          <w:rFonts w:cs="Gill Sans"/>
        </w:rPr>
        <w:t>2008</w:t>
      </w:r>
      <w:r w:rsidR="005558DF">
        <w:rPr>
          <w:rFonts w:cs="Gill Sans"/>
        </w:rPr>
        <w:t>)</w:t>
      </w:r>
      <w:r w:rsidRPr="0047539D">
        <w:rPr>
          <w:rFonts w:cs="Gill Sans"/>
        </w:rPr>
        <w:t>.</w:t>
      </w:r>
      <w:r w:rsidR="005558DF">
        <w:rPr>
          <w:rFonts w:cs="Gill Sans"/>
        </w:rPr>
        <w:t xml:space="preserve"> ‘</w:t>
      </w:r>
      <w:r w:rsidRPr="0047539D">
        <w:rPr>
          <w:rFonts w:cs="Gill Sans"/>
        </w:rPr>
        <w:t>Attended but Unseen: Visual Attention Is Not Sufficient for Visual Awareness.</w:t>
      </w:r>
      <w:r w:rsidR="005558DF">
        <w:rPr>
          <w:rFonts w:cs="Gill Sans"/>
        </w:rPr>
        <w:t>’</w:t>
      </w:r>
      <w:r w:rsidRPr="0047539D">
        <w:rPr>
          <w:rFonts w:cs="Gill Sans"/>
        </w:rPr>
        <w:t xml:space="preserve"> </w:t>
      </w:r>
      <w:proofErr w:type="spellStart"/>
      <w:proofErr w:type="gramStart"/>
      <w:r w:rsidRPr="005558DF">
        <w:rPr>
          <w:rFonts w:cs="Gill Sans"/>
          <w:i/>
        </w:rPr>
        <w:t>Neuropsychologia</w:t>
      </w:r>
      <w:proofErr w:type="spellEnd"/>
      <w:r w:rsidRPr="0047539D">
        <w:rPr>
          <w:rFonts w:cs="Gill Sans"/>
        </w:rPr>
        <w:t xml:space="preserve"> 46: 864–869.</w:t>
      </w:r>
      <w:proofErr w:type="gramEnd"/>
    </w:p>
    <w:p w14:paraId="0A0C3F85" w14:textId="77777777" w:rsidR="005756C8" w:rsidRPr="005756C8" w:rsidRDefault="005756C8" w:rsidP="0047539D">
      <w:pPr>
        <w:tabs>
          <w:tab w:val="left" w:pos="274"/>
          <w:tab w:val="left" w:pos="1440"/>
        </w:tabs>
        <w:spacing w:after="120" w:line="276" w:lineRule="auto"/>
        <w:contextualSpacing/>
        <w:jc w:val="both"/>
      </w:pPr>
      <w:proofErr w:type="spellStart"/>
      <w:r>
        <w:t>Kok</w:t>
      </w:r>
      <w:proofErr w:type="spellEnd"/>
      <w:r>
        <w:t xml:space="preserve"> P, </w:t>
      </w:r>
      <w:proofErr w:type="spellStart"/>
      <w:r>
        <w:t>Jehee</w:t>
      </w:r>
      <w:proofErr w:type="spellEnd"/>
      <w:r>
        <w:t xml:space="preserve"> JF, de Lange FP 2012</w:t>
      </w:r>
      <w:r w:rsidRPr="005756C8">
        <w:t xml:space="preserve"> </w:t>
      </w:r>
      <w:proofErr w:type="gramStart"/>
      <w:r w:rsidRPr="005756C8">
        <w:t>Less</w:t>
      </w:r>
      <w:proofErr w:type="gramEnd"/>
      <w:r w:rsidRPr="005756C8">
        <w:t xml:space="preserve"> is more: expectation sharpens representations in the primary visual cortex. </w:t>
      </w:r>
      <w:proofErr w:type="gramStart"/>
      <w:r w:rsidRPr="005756C8">
        <w:rPr>
          <w:i/>
        </w:rPr>
        <w:t>Neuron</w:t>
      </w:r>
      <w:r w:rsidRPr="005756C8">
        <w:t xml:space="preserve"> 75:</w:t>
      </w:r>
      <w:r>
        <w:t xml:space="preserve"> </w:t>
      </w:r>
      <w:r w:rsidRPr="005756C8">
        <w:t>265-270.</w:t>
      </w:r>
      <w:proofErr w:type="gramEnd"/>
    </w:p>
    <w:p w14:paraId="12ED93EE" w14:textId="77777777" w:rsidR="0047539D" w:rsidRPr="0047539D" w:rsidRDefault="0047539D" w:rsidP="0047539D">
      <w:pPr>
        <w:tabs>
          <w:tab w:val="left" w:pos="274"/>
          <w:tab w:val="left" w:pos="1440"/>
        </w:tabs>
        <w:spacing w:after="120" w:line="276" w:lineRule="auto"/>
        <w:contextualSpacing/>
        <w:jc w:val="both"/>
        <w:rPr>
          <w:rFonts w:cs="Gill Sans"/>
        </w:rPr>
      </w:pPr>
      <w:proofErr w:type="spellStart"/>
      <w:proofErr w:type="gramStart"/>
      <w:r w:rsidRPr="005756C8">
        <w:rPr>
          <w:rFonts w:cs="Gill Sans"/>
        </w:rPr>
        <w:lastRenderedPageBreak/>
        <w:t>Kosslyn</w:t>
      </w:r>
      <w:proofErr w:type="spellEnd"/>
      <w:r w:rsidRPr="005756C8">
        <w:rPr>
          <w:rFonts w:cs="Gill Sans"/>
        </w:rPr>
        <w:t xml:space="preserve">, S. M., </w:t>
      </w:r>
      <w:proofErr w:type="spellStart"/>
      <w:r w:rsidRPr="005756C8">
        <w:rPr>
          <w:rFonts w:cs="Gill Sans"/>
        </w:rPr>
        <w:t>Behrmann</w:t>
      </w:r>
      <w:proofErr w:type="spellEnd"/>
      <w:r w:rsidRPr="005756C8">
        <w:rPr>
          <w:rFonts w:cs="Gill Sans"/>
        </w:rPr>
        <w:t xml:space="preserve">, M., &amp; </w:t>
      </w:r>
      <w:proofErr w:type="spellStart"/>
      <w:r w:rsidRPr="005756C8">
        <w:rPr>
          <w:rFonts w:cs="Gill Sans"/>
        </w:rPr>
        <w:t>Jeannerod</w:t>
      </w:r>
      <w:proofErr w:type="spellEnd"/>
      <w:r w:rsidRPr="005756C8">
        <w:rPr>
          <w:rFonts w:cs="Gill Sans"/>
        </w:rPr>
        <w:t>, M. (1995).</w:t>
      </w:r>
      <w:proofErr w:type="gramEnd"/>
      <w:r w:rsidRPr="005756C8">
        <w:rPr>
          <w:rFonts w:cs="Gill Sans"/>
        </w:rPr>
        <w:t xml:space="preserve"> </w:t>
      </w:r>
      <w:r w:rsidR="005558DF" w:rsidRPr="005756C8">
        <w:rPr>
          <w:rFonts w:cs="Gill Sans"/>
        </w:rPr>
        <w:t>‘</w:t>
      </w:r>
      <w:r w:rsidRPr="005756C8">
        <w:rPr>
          <w:rFonts w:cs="Gill Sans"/>
        </w:rPr>
        <w:t xml:space="preserve">The cognitive neuroscience of </w:t>
      </w:r>
      <w:r w:rsidRPr="0047539D">
        <w:rPr>
          <w:rFonts w:cs="Gill Sans"/>
        </w:rPr>
        <w:t>mental imagery.</w:t>
      </w:r>
      <w:r w:rsidR="005558DF">
        <w:rPr>
          <w:rFonts w:cs="Gill Sans"/>
        </w:rPr>
        <w:t>’</w:t>
      </w:r>
      <w:r w:rsidRPr="0047539D">
        <w:rPr>
          <w:rFonts w:cs="Gill Sans"/>
        </w:rPr>
        <w:t xml:space="preserve"> </w:t>
      </w:r>
      <w:proofErr w:type="spellStart"/>
      <w:r w:rsidRPr="005558DF">
        <w:rPr>
          <w:rFonts w:cs="Gill Sans"/>
          <w:i/>
        </w:rPr>
        <w:t>Neuropsychologia</w:t>
      </w:r>
      <w:proofErr w:type="spellEnd"/>
      <w:r w:rsidRPr="0047539D">
        <w:rPr>
          <w:rFonts w:cs="Gill Sans"/>
        </w:rPr>
        <w:t xml:space="preserve">, 33, 1335-1344, </w:t>
      </w:r>
    </w:p>
    <w:p w14:paraId="3F50D74B" w14:textId="77777777" w:rsidR="0047539D" w:rsidRPr="0047539D" w:rsidRDefault="0047539D" w:rsidP="0047539D">
      <w:pPr>
        <w:tabs>
          <w:tab w:val="left" w:pos="274"/>
          <w:tab w:val="left" w:pos="1440"/>
        </w:tabs>
        <w:spacing w:after="120" w:line="276" w:lineRule="auto"/>
        <w:contextualSpacing/>
        <w:jc w:val="both"/>
        <w:rPr>
          <w:rFonts w:cs="Gill Sans"/>
        </w:rPr>
      </w:pPr>
      <w:proofErr w:type="spellStart"/>
      <w:r w:rsidRPr="0047539D">
        <w:rPr>
          <w:rFonts w:cs="Gill Sans"/>
        </w:rPr>
        <w:t>Kosslyn</w:t>
      </w:r>
      <w:proofErr w:type="spellEnd"/>
      <w:r w:rsidRPr="0047539D">
        <w:rPr>
          <w:rFonts w:cs="Gill Sans"/>
        </w:rPr>
        <w:t xml:space="preserve">, Stephen M., Thompson, William L. and </w:t>
      </w:r>
      <w:proofErr w:type="spellStart"/>
      <w:r w:rsidRPr="0047539D">
        <w:rPr>
          <w:rFonts w:cs="Gill Sans"/>
        </w:rPr>
        <w:t>Ganis</w:t>
      </w:r>
      <w:proofErr w:type="spellEnd"/>
      <w:r w:rsidRPr="0047539D">
        <w:rPr>
          <w:rFonts w:cs="Gill Sans"/>
        </w:rPr>
        <w:t>, Giorgio (2006)</w:t>
      </w:r>
      <w:r w:rsidR="005558DF">
        <w:rPr>
          <w:rFonts w:cs="Gill Sans"/>
        </w:rPr>
        <w:t>.</w:t>
      </w:r>
      <w:r w:rsidRPr="0047539D">
        <w:rPr>
          <w:rFonts w:cs="Gill Sans"/>
        </w:rPr>
        <w:t xml:space="preserve"> </w:t>
      </w:r>
      <w:r w:rsidR="005558DF">
        <w:rPr>
          <w:rFonts w:cs="Gill Sans"/>
        </w:rPr>
        <w:t>‘</w:t>
      </w:r>
      <w:r w:rsidRPr="0047539D">
        <w:rPr>
          <w:rFonts w:cs="Gill Sans"/>
        </w:rPr>
        <w:t>The Case for Mental Imagery.</w:t>
      </w:r>
      <w:r w:rsidR="005558DF">
        <w:rPr>
          <w:rFonts w:cs="Gill Sans"/>
        </w:rPr>
        <w:t>’</w:t>
      </w:r>
      <w:r w:rsidRPr="0047539D">
        <w:rPr>
          <w:rFonts w:cs="Gill Sans"/>
        </w:rPr>
        <w:t xml:space="preserve"> Oxford: Oxford University Press. </w:t>
      </w:r>
    </w:p>
    <w:p w14:paraId="1B603D2D" w14:textId="77777777" w:rsidR="0047539D" w:rsidRPr="0047539D" w:rsidRDefault="0047539D" w:rsidP="0047539D">
      <w:pPr>
        <w:tabs>
          <w:tab w:val="left" w:pos="274"/>
          <w:tab w:val="left" w:pos="1440"/>
        </w:tabs>
        <w:spacing w:after="120" w:line="276" w:lineRule="auto"/>
        <w:contextualSpacing/>
        <w:jc w:val="both"/>
        <w:rPr>
          <w:rFonts w:cs="Gill Sans"/>
        </w:rPr>
      </w:pPr>
      <w:r w:rsidRPr="0047539D">
        <w:rPr>
          <w:rFonts w:cs="Gill Sans"/>
        </w:rPr>
        <w:t xml:space="preserve">Kraemer, D. J. M., </w:t>
      </w:r>
      <w:proofErr w:type="spellStart"/>
      <w:r w:rsidRPr="0047539D">
        <w:rPr>
          <w:rFonts w:cs="Gill Sans"/>
        </w:rPr>
        <w:t>Macrae</w:t>
      </w:r>
      <w:proofErr w:type="spellEnd"/>
      <w:r w:rsidRPr="0047539D">
        <w:rPr>
          <w:rFonts w:cs="Gill Sans"/>
        </w:rPr>
        <w:t xml:space="preserve">, C. N., Green, A. E. &amp; Kelley, W. M. </w:t>
      </w:r>
      <w:r w:rsidR="005558DF">
        <w:rPr>
          <w:rFonts w:cs="Gill Sans"/>
        </w:rPr>
        <w:t>(2005). ‘</w:t>
      </w:r>
      <w:r w:rsidRPr="0047539D">
        <w:rPr>
          <w:rFonts w:cs="Gill Sans"/>
        </w:rPr>
        <w:t>Musical imagery: Sound of silence activates auditory cortex.</w:t>
      </w:r>
      <w:r w:rsidR="005558DF">
        <w:rPr>
          <w:rFonts w:cs="Gill Sans"/>
        </w:rPr>
        <w:t>’</w:t>
      </w:r>
      <w:r w:rsidRPr="0047539D">
        <w:rPr>
          <w:rFonts w:cs="Gill Sans"/>
        </w:rPr>
        <w:t xml:space="preserve"> </w:t>
      </w:r>
      <w:proofErr w:type="gramStart"/>
      <w:r w:rsidRPr="005558DF">
        <w:rPr>
          <w:rFonts w:cs="Gill Sans"/>
          <w:i/>
        </w:rPr>
        <w:t>Nature</w:t>
      </w:r>
      <w:r w:rsidRPr="0047539D">
        <w:rPr>
          <w:rFonts w:cs="Gill Sans"/>
        </w:rPr>
        <w:t xml:space="preserve"> 434: 158.</w:t>
      </w:r>
      <w:proofErr w:type="gramEnd"/>
      <w:r w:rsidRPr="0047539D">
        <w:rPr>
          <w:rFonts w:cs="Gill Sans"/>
        </w:rPr>
        <w:t xml:space="preserve"> </w:t>
      </w:r>
    </w:p>
    <w:p w14:paraId="5617B486" w14:textId="77777777" w:rsidR="0047539D" w:rsidRPr="0047539D" w:rsidRDefault="0047539D" w:rsidP="0047539D">
      <w:pPr>
        <w:tabs>
          <w:tab w:val="left" w:pos="274"/>
          <w:tab w:val="left" w:pos="1440"/>
        </w:tabs>
        <w:spacing w:after="120" w:line="276" w:lineRule="auto"/>
        <w:contextualSpacing/>
        <w:jc w:val="both"/>
        <w:rPr>
          <w:rFonts w:cs="Gill Sans"/>
        </w:rPr>
      </w:pPr>
      <w:proofErr w:type="spellStart"/>
      <w:proofErr w:type="gramStart"/>
      <w:r w:rsidRPr="0047539D">
        <w:rPr>
          <w:rFonts w:cs="Gill Sans"/>
        </w:rPr>
        <w:t>Krumhansl</w:t>
      </w:r>
      <w:proofErr w:type="spellEnd"/>
      <w:r w:rsidRPr="0047539D">
        <w:rPr>
          <w:rFonts w:cs="Gill Sans"/>
        </w:rPr>
        <w:t>, C. L. (1990).</w:t>
      </w:r>
      <w:proofErr w:type="gramEnd"/>
      <w:r w:rsidRPr="0047539D">
        <w:rPr>
          <w:rFonts w:cs="Gill Sans"/>
        </w:rPr>
        <w:t xml:space="preserve"> </w:t>
      </w:r>
      <w:proofErr w:type="gramStart"/>
      <w:r w:rsidRPr="005558DF">
        <w:rPr>
          <w:rFonts w:cs="Gill Sans"/>
          <w:i/>
        </w:rPr>
        <w:t>Cognitive foundations of musical pitch</w:t>
      </w:r>
      <w:r w:rsidRPr="0047539D">
        <w:rPr>
          <w:rFonts w:cs="Gill Sans"/>
        </w:rPr>
        <w:t>.</w:t>
      </w:r>
      <w:proofErr w:type="gramEnd"/>
      <w:r w:rsidRPr="0047539D">
        <w:rPr>
          <w:rFonts w:cs="Gill Sans"/>
        </w:rPr>
        <w:t xml:space="preserve"> New York: Oxford University Press.</w:t>
      </w:r>
    </w:p>
    <w:p w14:paraId="667555F7" w14:textId="77777777" w:rsidR="0047539D" w:rsidRPr="0047539D" w:rsidRDefault="0047539D" w:rsidP="0047539D">
      <w:pPr>
        <w:tabs>
          <w:tab w:val="left" w:pos="274"/>
          <w:tab w:val="left" w:pos="1440"/>
        </w:tabs>
        <w:spacing w:after="120" w:line="276" w:lineRule="auto"/>
        <w:contextualSpacing/>
        <w:jc w:val="both"/>
        <w:rPr>
          <w:rFonts w:cs="Gill Sans"/>
        </w:rPr>
      </w:pPr>
      <w:proofErr w:type="spellStart"/>
      <w:proofErr w:type="gramStart"/>
      <w:r w:rsidRPr="0047539D">
        <w:rPr>
          <w:rFonts w:cs="Gill Sans"/>
        </w:rPr>
        <w:t>Krumhansl</w:t>
      </w:r>
      <w:proofErr w:type="spellEnd"/>
      <w:r w:rsidRPr="0047539D">
        <w:rPr>
          <w:rFonts w:cs="Gill Sans"/>
        </w:rPr>
        <w:t>, C. L. (1995).</w:t>
      </w:r>
      <w:proofErr w:type="gramEnd"/>
      <w:r w:rsidRPr="0047539D">
        <w:rPr>
          <w:rFonts w:cs="Gill Sans"/>
        </w:rPr>
        <w:t xml:space="preserve"> ‘Music psychology and music theory: Problems and prospects.’ </w:t>
      </w:r>
      <w:proofErr w:type="gramStart"/>
      <w:r w:rsidRPr="005558DF">
        <w:rPr>
          <w:rFonts w:cs="Gill Sans"/>
          <w:i/>
        </w:rPr>
        <w:t>Music Theory Spectrum</w:t>
      </w:r>
      <w:r w:rsidRPr="0047539D">
        <w:rPr>
          <w:rFonts w:cs="Gill Sans"/>
        </w:rPr>
        <w:t>, 17: 53–80.</w:t>
      </w:r>
      <w:proofErr w:type="gramEnd"/>
    </w:p>
    <w:p w14:paraId="3E6FC40A" w14:textId="77777777" w:rsidR="0047539D" w:rsidRPr="00027243" w:rsidRDefault="0047539D" w:rsidP="0047539D">
      <w:pPr>
        <w:tabs>
          <w:tab w:val="left" w:pos="274"/>
          <w:tab w:val="left" w:pos="1440"/>
        </w:tabs>
        <w:spacing w:after="120" w:line="276" w:lineRule="auto"/>
        <w:contextualSpacing/>
        <w:jc w:val="both"/>
        <w:rPr>
          <w:rFonts w:cs="Gill Sans"/>
          <w:lang w:val="fr-FR"/>
        </w:rPr>
      </w:pPr>
      <w:proofErr w:type="spellStart"/>
      <w:proofErr w:type="gramStart"/>
      <w:r w:rsidRPr="0047539D">
        <w:rPr>
          <w:rFonts w:cs="Gill Sans"/>
        </w:rPr>
        <w:t>Krumhansl</w:t>
      </w:r>
      <w:proofErr w:type="spellEnd"/>
      <w:r w:rsidRPr="0047539D">
        <w:rPr>
          <w:rFonts w:cs="Gill Sans"/>
        </w:rPr>
        <w:t>, C. L. (1997).</w:t>
      </w:r>
      <w:proofErr w:type="gramEnd"/>
      <w:r w:rsidRPr="0047539D">
        <w:rPr>
          <w:rFonts w:cs="Gill Sans"/>
        </w:rPr>
        <w:t xml:space="preserve"> ‘An exploratory study of musical emotions and psychophysiology.’ </w:t>
      </w:r>
      <w:r w:rsidRPr="00027243">
        <w:rPr>
          <w:rFonts w:cs="Gill Sans"/>
          <w:i/>
          <w:lang w:val="fr-FR"/>
        </w:rPr>
        <w:t xml:space="preserve">Canadian Journal of </w:t>
      </w:r>
      <w:proofErr w:type="spellStart"/>
      <w:r w:rsidRPr="00027243">
        <w:rPr>
          <w:rFonts w:cs="Gill Sans"/>
          <w:i/>
          <w:lang w:val="fr-FR"/>
        </w:rPr>
        <w:t>Experimental</w:t>
      </w:r>
      <w:proofErr w:type="spellEnd"/>
      <w:r w:rsidRPr="00027243">
        <w:rPr>
          <w:rFonts w:cs="Gill Sans"/>
          <w:i/>
          <w:lang w:val="fr-FR"/>
        </w:rPr>
        <w:t xml:space="preserve"> </w:t>
      </w:r>
      <w:proofErr w:type="spellStart"/>
      <w:r w:rsidRPr="00027243">
        <w:rPr>
          <w:rFonts w:cs="Gill Sans"/>
          <w:i/>
          <w:lang w:val="fr-FR"/>
        </w:rPr>
        <w:t>Psychology</w:t>
      </w:r>
      <w:proofErr w:type="spellEnd"/>
      <w:r w:rsidRPr="00027243">
        <w:rPr>
          <w:rFonts w:cs="Gill Sans"/>
          <w:i/>
          <w:lang w:val="fr-FR"/>
        </w:rPr>
        <w:t>/Revue canadienne de psychologie expérimentale</w:t>
      </w:r>
      <w:r w:rsidRPr="00027243">
        <w:rPr>
          <w:rFonts w:cs="Gill Sans"/>
          <w:lang w:val="fr-FR"/>
        </w:rPr>
        <w:t>, 51(4): 336–353.</w:t>
      </w:r>
    </w:p>
    <w:p w14:paraId="60C08F45" w14:textId="77777777" w:rsidR="0047539D" w:rsidRPr="0047539D" w:rsidRDefault="0047539D" w:rsidP="0047539D">
      <w:pPr>
        <w:tabs>
          <w:tab w:val="left" w:pos="274"/>
          <w:tab w:val="left" w:pos="1440"/>
        </w:tabs>
        <w:spacing w:after="120" w:line="276" w:lineRule="auto"/>
        <w:contextualSpacing/>
        <w:jc w:val="both"/>
        <w:rPr>
          <w:rFonts w:cs="Gill Sans"/>
        </w:rPr>
      </w:pPr>
      <w:proofErr w:type="spellStart"/>
      <w:r w:rsidRPr="0047539D">
        <w:rPr>
          <w:rFonts w:cs="Gill Sans"/>
        </w:rPr>
        <w:t>Krumhansl</w:t>
      </w:r>
      <w:proofErr w:type="spellEnd"/>
      <w:r w:rsidRPr="0047539D">
        <w:rPr>
          <w:rFonts w:cs="Gill Sans"/>
        </w:rPr>
        <w:t xml:space="preserve">, C. L. and E. J. Kessler (1982). ‘Tracing the dynamic changes in perceived tonal organization in a spatial representation of musical keys.’ </w:t>
      </w:r>
      <w:r w:rsidRPr="00C9107A">
        <w:rPr>
          <w:rFonts w:cs="Gill Sans"/>
          <w:i/>
        </w:rPr>
        <w:t>Psychological Review</w:t>
      </w:r>
      <w:r w:rsidR="00C9107A">
        <w:rPr>
          <w:rFonts w:cs="Gill Sans"/>
        </w:rPr>
        <w:t>, 89(4):</w:t>
      </w:r>
      <w:r w:rsidRPr="0047539D">
        <w:rPr>
          <w:rFonts w:cs="Gill Sans"/>
        </w:rPr>
        <w:t xml:space="preserve"> 334</w:t>
      </w:r>
      <w:r w:rsidRPr="0047539D">
        <w:rPr>
          <w:rFonts w:ascii="Times New Roman" w:hAnsi="Times New Roman" w:cs="Times New Roman"/>
        </w:rPr>
        <w:t>−</w:t>
      </w:r>
      <w:r w:rsidRPr="0047539D">
        <w:rPr>
          <w:rFonts w:cs="Gill Sans"/>
        </w:rPr>
        <w:t>358.</w:t>
      </w:r>
    </w:p>
    <w:p w14:paraId="56452986" w14:textId="77777777" w:rsidR="0047539D" w:rsidRPr="0047539D" w:rsidRDefault="0047539D" w:rsidP="0047539D">
      <w:pPr>
        <w:tabs>
          <w:tab w:val="left" w:pos="274"/>
          <w:tab w:val="left" w:pos="1440"/>
        </w:tabs>
        <w:spacing w:after="120" w:line="276" w:lineRule="auto"/>
        <w:contextualSpacing/>
        <w:jc w:val="both"/>
        <w:rPr>
          <w:rFonts w:cs="Gill Sans"/>
        </w:rPr>
      </w:pPr>
      <w:r w:rsidRPr="0047539D">
        <w:rPr>
          <w:rFonts w:cs="Gill Sans"/>
        </w:rPr>
        <w:t xml:space="preserve">Large, E. W. and M. R. Jones (1999). ‘The dynamics of attending: how people track time-varying events.’ </w:t>
      </w:r>
      <w:proofErr w:type="gramStart"/>
      <w:r w:rsidRPr="00C9107A">
        <w:rPr>
          <w:rFonts w:cs="Gill Sans"/>
          <w:i/>
        </w:rPr>
        <w:t>Psychological Review</w:t>
      </w:r>
      <w:r w:rsidRPr="0047539D">
        <w:rPr>
          <w:rFonts w:cs="Gill Sans"/>
        </w:rPr>
        <w:t>, 106(1): 119–159.</w:t>
      </w:r>
      <w:proofErr w:type="gramEnd"/>
    </w:p>
    <w:p w14:paraId="3656E341" w14:textId="77777777" w:rsidR="0047539D" w:rsidRPr="0047539D" w:rsidRDefault="0047539D" w:rsidP="0047539D">
      <w:pPr>
        <w:tabs>
          <w:tab w:val="left" w:pos="274"/>
          <w:tab w:val="left" w:pos="1440"/>
        </w:tabs>
        <w:spacing w:after="120" w:line="276" w:lineRule="auto"/>
        <w:contextualSpacing/>
        <w:jc w:val="both"/>
        <w:rPr>
          <w:rFonts w:cs="Gill Sans"/>
        </w:rPr>
      </w:pPr>
      <w:proofErr w:type="gramStart"/>
      <w:r w:rsidRPr="0047539D">
        <w:rPr>
          <w:rFonts w:cs="Gill Sans"/>
        </w:rPr>
        <w:t>Larson, S. (1997–1998).</w:t>
      </w:r>
      <w:proofErr w:type="gramEnd"/>
      <w:r w:rsidRPr="0047539D">
        <w:rPr>
          <w:rFonts w:cs="Gill Sans"/>
        </w:rPr>
        <w:t xml:space="preserve"> ‘Musical forces and melodic patterns.’ </w:t>
      </w:r>
      <w:r w:rsidRPr="00C9107A">
        <w:rPr>
          <w:rFonts w:cs="Gill Sans"/>
          <w:i/>
        </w:rPr>
        <w:t>Theory and Practice</w:t>
      </w:r>
      <w:r w:rsidRPr="0047539D">
        <w:rPr>
          <w:rFonts w:cs="Gill Sans"/>
        </w:rPr>
        <w:t>, 22–23:</w:t>
      </w:r>
      <w:r w:rsidR="00C9107A">
        <w:rPr>
          <w:rFonts w:cs="Gill Sans"/>
        </w:rPr>
        <w:t xml:space="preserve"> </w:t>
      </w:r>
      <w:r w:rsidRPr="0047539D">
        <w:rPr>
          <w:rFonts w:cs="Gill Sans"/>
        </w:rPr>
        <w:t>55–71.</w:t>
      </w:r>
    </w:p>
    <w:p w14:paraId="3E590BD5" w14:textId="77777777" w:rsidR="0047539D" w:rsidRPr="0047539D" w:rsidRDefault="0047539D" w:rsidP="0047539D">
      <w:pPr>
        <w:tabs>
          <w:tab w:val="left" w:pos="274"/>
          <w:tab w:val="left" w:pos="1440"/>
        </w:tabs>
        <w:spacing w:after="120" w:line="276" w:lineRule="auto"/>
        <w:contextualSpacing/>
        <w:jc w:val="both"/>
        <w:rPr>
          <w:rFonts w:cs="Gill Sans"/>
        </w:rPr>
      </w:pPr>
      <w:proofErr w:type="spellStart"/>
      <w:r w:rsidRPr="00027243">
        <w:rPr>
          <w:rFonts w:cs="Gill Sans"/>
          <w:lang w:val="de-DE"/>
        </w:rPr>
        <w:t>Leaver</w:t>
      </w:r>
      <w:proofErr w:type="spellEnd"/>
      <w:r w:rsidRPr="00027243">
        <w:rPr>
          <w:rFonts w:cs="Gill Sans"/>
          <w:lang w:val="de-DE"/>
        </w:rPr>
        <w:t xml:space="preserve">, A. M., Van </w:t>
      </w:r>
      <w:proofErr w:type="spellStart"/>
      <w:r w:rsidRPr="00027243">
        <w:rPr>
          <w:rFonts w:cs="Gill Sans"/>
          <w:lang w:val="de-DE"/>
        </w:rPr>
        <w:t>Lare</w:t>
      </w:r>
      <w:proofErr w:type="spellEnd"/>
      <w:r w:rsidRPr="00027243">
        <w:rPr>
          <w:rFonts w:cs="Gill Sans"/>
          <w:lang w:val="de-DE"/>
        </w:rPr>
        <w:t xml:space="preserve">, J., Zielinski, B., </w:t>
      </w:r>
      <w:proofErr w:type="spellStart"/>
      <w:r w:rsidRPr="00027243">
        <w:rPr>
          <w:rFonts w:cs="Gill Sans"/>
          <w:lang w:val="de-DE"/>
        </w:rPr>
        <w:t>Halpern</w:t>
      </w:r>
      <w:proofErr w:type="spellEnd"/>
      <w:r w:rsidRPr="00027243">
        <w:rPr>
          <w:rFonts w:cs="Gill Sans"/>
          <w:lang w:val="de-DE"/>
        </w:rPr>
        <w:t xml:space="preserve">, A. R., &amp; Rauschecker, J. P. (2009). </w:t>
      </w:r>
      <w:r w:rsidR="00C9107A">
        <w:rPr>
          <w:rFonts w:cs="Gill Sans"/>
        </w:rPr>
        <w:t>‘</w:t>
      </w:r>
      <w:r w:rsidRPr="0047539D">
        <w:rPr>
          <w:rFonts w:cs="Gill Sans"/>
        </w:rPr>
        <w:t>Brain activation during anticipation of sound sequences.</w:t>
      </w:r>
      <w:r w:rsidR="00C9107A">
        <w:rPr>
          <w:rFonts w:cs="Gill Sans"/>
        </w:rPr>
        <w:t>’</w:t>
      </w:r>
      <w:r w:rsidRPr="0047539D">
        <w:rPr>
          <w:rFonts w:cs="Gill Sans"/>
        </w:rPr>
        <w:t xml:space="preserve"> </w:t>
      </w:r>
      <w:r w:rsidRPr="00C9107A">
        <w:rPr>
          <w:rFonts w:cs="Gill Sans"/>
          <w:i/>
        </w:rPr>
        <w:t>The Journal of Neuroscience</w:t>
      </w:r>
      <w:r w:rsidR="00C9107A">
        <w:rPr>
          <w:rFonts w:cs="Gill Sans"/>
        </w:rPr>
        <w:t xml:space="preserve">, 29(8): </w:t>
      </w:r>
      <w:r w:rsidRPr="0047539D">
        <w:rPr>
          <w:rFonts w:cs="Gill Sans"/>
        </w:rPr>
        <w:t>2477-2485.</w:t>
      </w:r>
    </w:p>
    <w:p w14:paraId="7927AE56" w14:textId="77777777" w:rsidR="0047539D" w:rsidRPr="0047539D" w:rsidRDefault="0047539D" w:rsidP="0047539D">
      <w:pPr>
        <w:tabs>
          <w:tab w:val="left" w:pos="274"/>
          <w:tab w:val="left" w:pos="1440"/>
        </w:tabs>
        <w:spacing w:after="120" w:line="276" w:lineRule="auto"/>
        <w:contextualSpacing/>
        <w:jc w:val="both"/>
        <w:rPr>
          <w:rFonts w:cs="Gill Sans"/>
        </w:rPr>
      </w:pPr>
      <w:proofErr w:type="spellStart"/>
      <w:r w:rsidRPr="0047539D">
        <w:rPr>
          <w:rFonts w:cs="Gill Sans"/>
        </w:rPr>
        <w:t>Lerdahl</w:t>
      </w:r>
      <w:proofErr w:type="spellEnd"/>
      <w:r w:rsidRPr="0047539D">
        <w:rPr>
          <w:rFonts w:cs="Gill Sans"/>
        </w:rPr>
        <w:t xml:space="preserve">, F. (2001). </w:t>
      </w:r>
      <w:proofErr w:type="gramStart"/>
      <w:r w:rsidRPr="0047539D">
        <w:rPr>
          <w:rFonts w:cs="Gill Sans"/>
        </w:rPr>
        <w:t>Tonal pitch space.</w:t>
      </w:r>
      <w:proofErr w:type="gramEnd"/>
      <w:r w:rsidRPr="0047539D">
        <w:rPr>
          <w:rFonts w:cs="Gill Sans"/>
        </w:rPr>
        <w:t xml:space="preserve"> Oxford: Oxford University Press.</w:t>
      </w:r>
    </w:p>
    <w:p w14:paraId="02580FC8" w14:textId="77777777" w:rsidR="0047539D" w:rsidRDefault="0047539D" w:rsidP="0047539D">
      <w:pPr>
        <w:tabs>
          <w:tab w:val="left" w:pos="274"/>
          <w:tab w:val="left" w:pos="1440"/>
        </w:tabs>
        <w:spacing w:after="120" w:line="276" w:lineRule="auto"/>
        <w:contextualSpacing/>
        <w:jc w:val="both"/>
        <w:rPr>
          <w:rFonts w:cs="Gill Sans"/>
        </w:rPr>
      </w:pPr>
      <w:r w:rsidRPr="0047539D">
        <w:rPr>
          <w:rFonts w:cs="Gill Sans"/>
        </w:rPr>
        <w:t xml:space="preserve">Levin, D.T., &amp; </w:t>
      </w:r>
      <w:proofErr w:type="spellStart"/>
      <w:r w:rsidRPr="0047539D">
        <w:rPr>
          <w:rFonts w:cs="Gill Sans"/>
        </w:rPr>
        <w:t>Banaji</w:t>
      </w:r>
      <w:proofErr w:type="spellEnd"/>
      <w:r w:rsidRPr="0047539D">
        <w:rPr>
          <w:rFonts w:cs="Gill Sans"/>
        </w:rPr>
        <w:t xml:space="preserve">, M.R. (2006). </w:t>
      </w:r>
      <w:r w:rsidR="00C9107A">
        <w:rPr>
          <w:rFonts w:cs="Gill Sans"/>
        </w:rPr>
        <w:t>‘</w:t>
      </w:r>
      <w:r w:rsidRPr="0047539D">
        <w:rPr>
          <w:rFonts w:cs="Gill Sans"/>
        </w:rPr>
        <w:t>Distortions in the perceived lightness of faces: The role of race categories.</w:t>
      </w:r>
      <w:r w:rsidR="00C9107A">
        <w:rPr>
          <w:rFonts w:cs="Gill Sans"/>
        </w:rPr>
        <w:t>’</w:t>
      </w:r>
      <w:r w:rsidRPr="0047539D">
        <w:rPr>
          <w:rFonts w:cs="Gill Sans"/>
        </w:rPr>
        <w:t xml:space="preserve"> </w:t>
      </w:r>
      <w:r w:rsidRPr="00C9107A">
        <w:rPr>
          <w:rFonts w:cs="Gill Sans"/>
          <w:i/>
        </w:rPr>
        <w:t>Journal of Experi</w:t>
      </w:r>
      <w:r w:rsidR="00C9107A" w:rsidRPr="00C9107A">
        <w:rPr>
          <w:rFonts w:cs="Gill Sans"/>
          <w:i/>
        </w:rPr>
        <w:t>mental Psychology: General</w:t>
      </w:r>
      <w:r w:rsidR="00C9107A">
        <w:rPr>
          <w:rFonts w:cs="Gill Sans"/>
        </w:rPr>
        <w:t>, 135:</w:t>
      </w:r>
      <w:r w:rsidRPr="0047539D">
        <w:rPr>
          <w:rFonts w:cs="Gill Sans"/>
        </w:rPr>
        <w:t xml:space="preserve"> 501-512.</w:t>
      </w:r>
    </w:p>
    <w:p w14:paraId="669DB536" w14:textId="40571034" w:rsidR="00C50B13" w:rsidRDefault="00C50B13" w:rsidP="0047539D">
      <w:pPr>
        <w:tabs>
          <w:tab w:val="left" w:pos="274"/>
          <w:tab w:val="left" w:pos="1440"/>
        </w:tabs>
        <w:spacing w:after="120" w:line="276" w:lineRule="auto"/>
        <w:contextualSpacing/>
        <w:jc w:val="both"/>
        <w:rPr>
          <w:rFonts w:cs="Gill Sans"/>
        </w:rPr>
      </w:pPr>
      <w:r w:rsidRPr="00C50B13">
        <w:rPr>
          <w:rFonts w:cs="Gill Sans"/>
        </w:rPr>
        <w:t xml:space="preserve">Levinson, J. (1997). </w:t>
      </w:r>
      <w:proofErr w:type="gramStart"/>
      <w:r w:rsidRPr="00027243">
        <w:rPr>
          <w:rFonts w:cs="Gill Sans"/>
          <w:i/>
        </w:rPr>
        <w:t>Music in the moment.</w:t>
      </w:r>
      <w:proofErr w:type="gramEnd"/>
      <w:r w:rsidR="00C00473">
        <w:rPr>
          <w:rFonts w:cs="Gill Sans"/>
        </w:rPr>
        <w:t xml:space="preserve"> </w:t>
      </w:r>
      <w:proofErr w:type="gramStart"/>
      <w:r w:rsidR="00C00473">
        <w:rPr>
          <w:rFonts w:cs="Gill Sans"/>
        </w:rPr>
        <w:t>Ithaca, N.Y.</w:t>
      </w:r>
      <w:r w:rsidRPr="00C50B13">
        <w:rPr>
          <w:rFonts w:cs="Gill Sans"/>
        </w:rPr>
        <w:t>; London, Cornell University Press.</w:t>
      </w:r>
      <w:proofErr w:type="gramEnd"/>
    </w:p>
    <w:p w14:paraId="39AA46BE" w14:textId="050468E8" w:rsidR="00CC3A8C" w:rsidRPr="0047539D" w:rsidRDefault="00CC3A8C" w:rsidP="0047539D">
      <w:pPr>
        <w:tabs>
          <w:tab w:val="left" w:pos="274"/>
          <w:tab w:val="left" w:pos="1440"/>
        </w:tabs>
        <w:spacing w:after="120" w:line="276" w:lineRule="auto"/>
        <w:contextualSpacing/>
        <w:jc w:val="both"/>
        <w:rPr>
          <w:rFonts w:cs="Gill Sans"/>
        </w:rPr>
      </w:pPr>
      <w:r w:rsidRPr="00CC3A8C">
        <w:rPr>
          <w:rFonts w:cs="Gill Sans"/>
        </w:rPr>
        <w:t xml:space="preserve">Levinson, J. (2015). </w:t>
      </w:r>
      <w:r w:rsidRPr="00C75775">
        <w:rPr>
          <w:rFonts w:cs="Gill Sans"/>
          <w:i/>
        </w:rPr>
        <w:t>Musical Concerns: Essays in the Philosophy of Music</w:t>
      </w:r>
      <w:r>
        <w:rPr>
          <w:rFonts w:cs="Gill Sans"/>
        </w:rPr>
        <w:t>. Oxford:</w:t>
      </w:r>
      <w:r w:rsidRPr="00CC3A8C">
        <w:rPr>
          <w:rFonts w:cs="Gill Sans"/>
        </w:rPr>
        <w:t xml:space="preserve"> Oxford University Press.</w:t>
      </w:r>
    </w:p>
    <w:p w14:paraId="07622CEC" w14:textId="77777777" w:rsidR="0047539D" w:rsidRPr="0047539D" w:rsidRDefault="0047539D" w:rsidP="0047539D">
      <w:pPr>
        <w:tabs>
          <w:tab w:val="left" w:pos="274"/>
          <w:tab w:val="left" w:pos="1440"/>
        </w:tabs>
        <w:spacing w:after="120" w:line="276" w:lineRule="auto"/>
        <w:contextualSpacing/>
        <w:jc w:val="both"/>
        <w:rPr>
          <w:rFonts w:cs="Gill Sans"/>
        </w:rPr>
      </w:pPr>
      <w:r w:rsidRPr="0047539D">
        <w:rPr>
          <w:rFonts w:cs="Gill Sans"/>
        </w:rPr>
        <w:t xml:space="preserve">London, J. (2012). </w:t>
      </w:r>
      <w:r w:rsidRPr="00C9107A">
        <w:rPr>
          <w:rFonts w:cs="Gill Sans"/>
          <w:i/>
        </w:rPr>
        <w:t>Hearing in time: psychological aspects of musical meter</w:t>
      </w:r>
      <w:r w:rsidRPr="0047539D">
        <w:rPr>
          <w:rFonts w:cs="Gill Sans"/>
        </w:rPr>
        <w:t xml:space="preserve"> (2nd edition). New York: Oxford University Press.</w:t>
      </w:r>
    </w:p>
    <w:p w14:paraId="5C62153A" w14:textId="77777777" w:rsidR="0047539D" w:rsidRPr="0047539D" w:rsidRDefault="0047539D" w:rsidP="0047539D">
      <w:pPr>
        <w:tabs>
          <w:tab w:val="left" w:pos="274"/>
          <w:tab w:val="left" w:pos="1440"/>
        </w:tabs>
        <w:spacing w:after="120" w:line="276" w:lineRule="auto"/>
        <w:contextualSpacing/>
        <w:jc w:val="both"/>
        <w:rPr>
          <w:rFonts w:cs="Gill Sans"/>
        </w:rPr>
      </w:pPr>
      <w:proofErr w:type="spellStart"/>
      <w:r w:rsidRPr="0047539D">
        <w:rPr>
          <w:rFonts w:cs="Gill Sans"/>
        </w:rPr>
        <w:t>Lotze</w:t>
      </w:r>
      <w:proofErr w:type="spellEnd"/>
      <w:r w:rsidRPr="0047539D">
        <w:rPr>
          <w:rFonts w:cs="Gill Sans"/>
        </w:rPr>
        <w:t xml:space="preserve">, M., </w:t>
      </w:r>
      <w:proofErr w:type="spellStart"/>
      <w:r w:rsidRPr="0047539D">
        <w:rPr>
          <w:rFonts w:cs="Gill Sans"/>
        </w:rPr>
        <w:t>Scheler</w:t>
      </w:r>
      <w:proofErr w:type="spellEnd"/>
      <w:r w:rsidRPr="0047539D">
        <w:rPr>
          <w:rFonts w:cs="Gill Sans"/>
        </w:rPr>
        <w:t xml:space="preserve">, G., Tan, H. R. M., Braun, C., &amp; </w:t>
      </w:r>
      <w:proofErr w:type="spellStart"/>
      <w:r w:rsidRPr="0047539D">
        <w:rPr>
          <w:rFonts w:cs="Gill Sans"/>
        </w:rPr>
        <w:t>Birbaumer</w:t>
      </w:r>
      <w:proofErr w:type="spellEnd"/>
      <w:r w:rsidRPr="0047539D">
        <w:rPr>
          <w:rFonts w:cs="Gill Sans"/>
        </w:rPr>
        <w:t xml:space="preserve">, N. (2003). </w:t>
      </w:r>
      <w:r w:rsidR="00C9107A">
        <w:rPr>
          <w:rFonts w:cs="Gill Sans"/>
        </w:rPr>
        <w:t>‘</w:t>
      </w:r>
      <w:r w:rsidRPr="0047539D">
        <w:rPr>
          <w:rFonts w:cs="Gill Sans"/>
        </w:rPr>
        <w:t>The musician’s brain: functional imaging of amateurs and professionals during performance and imagery.</w:t>
      </w:r>
      <w:r w:rsidR="00C9107A">
        <w:rPr>
          <w:rFonts w:cs="Gill Sans"/>
        </w:rPr>
        <w:t>’</w:t>
      </w:r>
      <w:r w:rsidRPr="0047539D">
        <w:rPr>
          <w:rFonts w:cs="Gill Sans"/>
        </w:rPr>
        <w:t xml:space="preserve"> </w:t>
      </w:r>
      <w:proofErr w:type="spellStart"/>
      <w:r w:rsidRPr="00C9107A">
        <w:rPr>
          <w:rFonts w:cs="Gill Sans"/>
          <w:i/>
        </w:rPr>
        <w:t>Neuroimage</w:t>
      </w:r>
      <w:proofErr w:type="spellEnd"/>
      <w:r w:rsidR="00C9107A">
        <w:rPr>
          <w:rFonts w:cs="Gill Sans"/>
        </w:rPr>
        <w:t>, 20(3):</w:t>
      </w:r>
      <w:r w:rsidRPr="0047539D">
        <w:rPr>
          <w:rFonts w:cs="Gill Sans"/>
        </w:rPr>
        <w:t xml:space="preserve"> 1817-1829.</w:t>
      </w:r>
    </w:p>
    <w:p w14:paraId="39D54B72" w14:textId="77777777" w:rsidR="0047539D" w:rsidRPr="00C9107A" w:rsidRDefault="0047539D" w:rsidP="0047539D">
      <w:pPr>
        <w:tabs>
          <w:tab w:val="left" w:pos="274"/>
          <w:tab w:val="left" w:pos="1440"/>
        </w:tabs>
        <w:spacing w:after="120" w:line="276" w:lineRule="auto"/>
        <w:contextualSpacing/>
        <w:jc w:val="both"/>
        <w:rPr>
          <w:rFonts w:cs="Gill Sans"/>
          <w:i/>
        </w:rPr>
      </w:pPr>
      <w:proofErr w:type="spellStart"/>
      <w:r w:rsidRPr="0047539D">
        <w:rPr>
          <w:rFonts w:cs="Gill Sans"/>
        </w:rPr>
        <w:t>Lupyan</w:t>
      </w:r>
      <w:proofErr w:type="spellEnd"/>
      <w:r w:rsidRPr="0047539D">
        <w:rPr>
          <w:rFonts w:cs="Gill Sans"/>
        </w:rPr>
        <w:t xml:space="preserve">, G. </w:t>
      </w:r>
      <w:r w:rsidR="00C9107A">
        <w:rPr>
          <w:rFonts w:cs="Gill Sans"/>
        </w:rPr>
        <w:t>(</w:t>
      </w:r>
      <w:r w:rsidRPr="0047539D">
        <w:rPr>
          <w:rFonts w:cs="Gill Sans"/>
        </w:rPr>
        <w:t>forthcoming</w:t>
      </w:r>
      <w:r w:rsidR="00C9107A">
        <w:rPr>
          <w:rFonts w:cs="Gill Sans"/>
        </w:rPr>
        <w:t>).</w:t>
      </w:r>
      <w:r w:rsidRPr="0047539D">
        <w:rPr>
          <w:rFonts w:cs="Gill Sans"/>
        </w:rPr>
        <w:t xml:space="preserve"> </w:t>
      </w:r>
      <w:r w:rsidR="00C9107A">
        <w:rPr>
          <w:rFonts w:cs="Gill Sans"/>
        </w:rPr>
        <w:t>‘</w:t>
      </w:r>
      <w:r w:rsidRPr="0047539D">
        <w:rPr>
          <w:rFonts w:cs="Gill Sans"/>
        </w:rPr>
        <w:t>Cognitive penetrability of perception in the age of prediction: Predictive systems are penetrable systems.</w:t>
      </w:r>
      <w:r w:rsidR="00C9107A">
        <w:rPr>
          <w:rFonts w:cs="Gill Sans"/>
        </w:rPr>
        <w:t>’</w:t>
      </w:r>
      <w:r w:rsidRPr="0047539D">
        <w:rPr>
          <w:rFonts w:cs="Gill Sans"/>
        </w:rPr>
        <w:t xml:space="preserve"> </w:t>
      </w:r>
      <w:proofErr w:type="gramStart"/>
      <w:r w:rsidRPr="00C9107A">
        <w:rPr>
          <w:rFonts w:cs="Gill Sans"/>
          <w:i/>
        </w:rPr>
        <w:t>Review of Philosophy and Psychology.</w:t>
      </w:r>
      <w:proofErr w:type="gramEnd"/>
      <w:r w:rsidRPr="00C9107A">
        <w:rPr>
          <w:rFonts w:cs="Gill Sans"/>
          <w:i/>
        </w:rPr>
        <w:t xml:space="preserve"> </w:t>
      </w:r>
    </w:p>
    <w:p w14:paraId="46BC28DC" w14:textId="77777777" w:rsidR="0047539D" w:rsidRPr="0047539D" w:rsidRDefault="0047539D" w:rsidP="0047539D">
      <w:pPr>
        <w:tabs>
          <w:tab w:val="left" w:pos="274"/>
          <w:tab w:val="left" w:pos="1440"/>
        </w:tabs>
        <w:spacing w:after="120" w:line="276" w:lineRule="auto"/>
        <w:contextualSpacing/>
        <w:jc w:val="both"/>
        <w:rPr>
          <w:rFonts w:cs="Gill Sans"/>
        </w:rPr>
      </w:pPr>
      <w:proofErr w:type="spellStart"/>
      <w:r w:rsidRPr="0047539D">
        <w:rPr>
          <w:rFonts w:cs="Gill Sans"/>
        </w:rPr>
        <w:t>Lupyan</w:t>
      </w:r>
      <w:proofErr w:type="spellEnd"/>
      <w:r w:rsidRPr="0047539D">
        <w:rPr>
          <w:rFonts w:cs="Gill Sans"/>
        </w:rPr>
        <w:t xml:space="preserve">, G., &amp; Spivey, M. J. (2008). </w:t>
      </w:r>
      <w:r w:rsidR="00C9107A">
        <w:rPr>
          <w:rFonts w:cs="Gill Sans"/>
        </w:rPr>
        <w:t>‘</w:t>
      </w:r>
      <w:r w:rsidRPr="0047539D">
        <w:rPr>
          <w:rFonts w:cs="Gill Sans"/>
        </w:rPr>
        <w:t>Perceptual processing is facilitated by ascribing meaning to novel stimuli.</w:t>
      </w:r>
      <w:r w:rsidR="00C9107A">
        <w:rPr>
          <w:rFonts w:cs="Gill Sans"/>
        </w:rPr>
        <w:t>’</w:t>
      </w:r>
      <w:r w:rsidRPr="0047539D">
        <w:rPr>
          <w:rFonts w:cs="Gill Sans"/>
        </w:rPr>
        <w:t xml:space="preserve"> </w:t>
      </w:r>
      <w:r w:rsidRPr="00C9107A">
        <w:rPr>
          <w:rFonts w:cs="Gill Sans"/>
          <w:i/>
        </w:rPr>
        <w:t>Current Biology,</w:t>
      </w:r>
      <w:r w:rsidR="00C9107A">
        <w:rPr>
          <w:rFonts w:cs="Gill Sans"/>
        </w:rPr>
        <w:t xml:space="preserve"> 18(10):</w:t>
      </w:r>
      <w:r w:rsidRPr="0047539D">
        <w:rPr>
          <w:rFonts w:cs="Gill Sans"/>
        </w:rPr>
        <w:t xml:space="preserve"> R410–R412. </w:t>
      </w:r>
    </w:p>
    <w:p w14:paraId="3B784E99" w14:textId="77777777" w:rsidR="0047539D" w:rsidRPr="0047539D" w:rsidRDefault="0047539D" w:rsidP="0047539D">
      <w:pPr>
        <w:tabs>
          <w:tab w:val="left" w:pos="274"/>
          <w:tab w:val="left" w:pos="1440"/>
        </w:tabs>
        <w:spacing w:after="120" w:line="276" w:lineRule="auto"/>
        <w:contextualSpacing/>
        <w:jc w:val="both"/>
        <w:rPr>
          <w:rFonts w:cs="Gill Sans"/>
        </w:rPr>
      </w:pPr>
      <w:proofErr w:type="spellStart"/>
      <w:r w:rsidRPr="0047539D">
        <w:rPr>
          <w:rFonts w:cs="Gill Sans"/>
        </w:rPr>
        <w:t>Lupyan</w:t>
      </w:r>
      <w:proofErr w:type="spellEnd"/>
      <w:r w:rsidRPr="0047539D">
        <w:rPr>
          <w:rFonts w:cs="Gill Sans"/>
        </w:rPr>
        <w:t>, G., Thompson-</w:t>
      </w:r>
      <w:proofErr w:type="spellStart"/>
      <w:r w:rsidRPr="0047539D">
        <w:rPr>
          <w:rFonts w:cs="Gill Sans"/>
        </w:rPr>
        <w:t>Schill</w:t>
      </w:r>
      <w:proofErr w:type="spellEnd"/>
      <w:r w:rsidRPr="0047539D">
        <w:rPr>
          <w:rFonts w:cs="Gill Sans"/>
        </w:rPr>
        <w:t xml:space="preserve">, S. L., &amp; </w:t>
      </w:r>
      <w:proofErr w:type="spellStart"/>
      <w:r w:rsidRPr="0047539D">
        <w:rPr>
          <w:rFonts w:cs="Gill Sans"/>
        </w:rPr>
        <w:t>Swingley</w:t>
      </w:r>
      <w:proofErr w:type="spellEnd"/>
      <w:r w:rsidRPr="0047539D">
        <w:rPr>
          <w:rFonts w:cs="Gill Sans"/>
        </w:rPr>
        <w:t xml:space="preserve">, D. (2010). </w:t>
      </w:r>
      <w:r w:rsidR="00C9107A">
        <w:rPr>
          <w:rFonts w:cs="Gill Sans"/>
        </w:rPr>
        <w:t>‘</w:t>
      </w:r>
      <w:r w:rsidRPr="0047539D">
        <w:rPr>
          <w:rFonts w:cs="Gill Sans"/>
        </w:rPr>
        <w:t>Conceptual penetration of visual processing.</w:t>
      </w:r>
      <w:r w:rsidR="00C9107A">
        <w:rPr>
          <w:rFonts w:cs="Gill Sans"/>
        </w:rPr>
        <w:t>’</w:t>
      </w:r>
      <w:r w:rsidRPr="0047539D">
        <w:rPr>
          <w:rFonts w:cs="Gill Sans"/>
        </w:rPr>
        <w:t xml:space="preserve"> </w:t>
      </w:r>
      <w:proofErr w:type="gramStart"/>
      <w:r w:rsidRPr="00C9107A">
        <w:rPr>
          <w:rFonts w:cs="Gill Sans"/>
          <w:i/>
        </w:rPr>
        <w:t>Psychological Science</w:t>
      </w:r>
      <w:r w:rsidR="00C9107A">
        <w:rPr>
          <w:rFonts w:cs="Gill Sans"/>
        </w:rPr>
        <w:t>, 21(5):</w:t>
      </w:r>
      <w:r w:rsidRPr="0047539D">
        <w:rPr>
          <w:rFonts w:cs="Gill Sans"/>
        </w:rPr>
        <w:t xml:space="preserve"> 682–691.</w:t>
      </w:r>
      <w:proofErr w:type="gramEnd"/>
      <w:r w:rsidRPr="0047539D">
        <w:rPr>
          <w:rFonts w:cs="Gill Sans"/>
        </w:rPr>
        <w:t xml:space="preserve"> </w:t>
      </w:r>
    </w:p>
    <w:p w14:paraId="116C12C9" w14:textId="77777777" w:rsidR="0047539D" w:rsidRPr="0047539D" w:rsidRDefault="0047539D" w:rsidP="0047539D">
      <w:pPr>
        <w:tabs>
          <w:tab w:val="left" w:pos="274"/>
          <w:tab w:val="left" w:pos="1440"/>
        </w:tabs>
        <w:spacing w:after="120" w:line="276" w:lineRule="auto"/>
        <w:contextualSpacing/>
        <w:jc w:val="both"/>
        <w:rPr>
          <w:rFonts w:cs="Gill Sans"/>
        </w:rPr>
      </w:pPr>
      <w:proofErr w:type="spellStart"/>
      <w:r w:rsidRPr="0047539D">
        <w:rPr>
          <w:rFonts w:cs="Gill Sans"/>
        </w:rPr>
        <w:lastRenderedPageBreak/>
        <w:t>Lupyan</w:t>
      </w:r>
      <w:proofErr w:type="spellEnd"/>
      <w:r w:rsidRPr="0047539D">
        <w:rPr>
          <w:rFonts w:cs="Gill Sans"/>
        </w:rPr>
        <w:t xml:space="preserve">, G., &amp; Ward, E. J. (2013). </w:t>
      </w:r>
      <w:r w:rsidR="00C9107A">
        <w:rPr>
          <w:rFonts w:cs="Gill Sans"/>
        </w:rPr>
        <w:t>‘</w:t>
      </w:r>
      <w:r w:rsidRPr="0047539D">
        <w:rPr>
          <w:rFonts w:cs="Gill Sans"/>
        </w:rPr>
        <w:t>Language can boost otherwise unseen objects into visual awareness.</w:t>
      </w:r>
      <w:r w:rsidR="00C9107A">
        <w:rPr>
          <w:rFonts w:cs="Gill Sans"/>
        </w:rPr>
        <w:t>’</w:t>
      </w:r>
      <w:r w:rsidRPr="0047539D">
        <w:rPr>
          <w:rFonts w:cs="Gill Sans"/>
        </w:rPr>
        <w:t xml:space="preserve"> </w:t>
      </w:r>
      <w:proofErr w:type="gramStart"/>
      <w:r w:rsidRPr="00C9107A">
        <w:rPr>
          <w:rFonts w:cs="Gill Sans"/>
          <w:i/>
        </w:rPr>
        <w:t>Proceedings of the Nation</w:t>
      </w:r>
      <w:r w:rsidR="00C9107A" w:rsidRPr="00C9107A">
        <w:rPr>
          <w:rFonts w:cs="Gill Sans"/>
          <w:i/>
        </w:rPr>
        <w:t>al Academy of Sciences</w:t>
      </w:r>
      <w:r w:rsidR="00C9107A">
        <w:rPr>
          <w:rFonts w:cs="Gill Sans"/>
        </w:rPr>
        <w:t>, 110(35):</w:t>
      </w:r>
      <w:r w:rsidRPr="0047539D">
        <w:rPr>
          <w:rFonts w:cs="Gill Sans"/>
        </w:rPr>
        <w:t xml:space="preserve"> 14196–14201.</w:t>
      </w:r>
      <w:proofErr w:type="gramEnd"/>
      <w:r w:rsidRPr="0047539D">
        <w:rPr>
          <w:rFonts w:cs="Gill Sans"/>
        </w:rPr>
        <w:t xml:space="preserve"> </w:t>
      </w:r>
    </w:p>
    <w:p w14:paraId="7A195C44" w14:textId="77777777" w:rsidR="0047539D" w:rsidRPr="0047539D" w:rsidRDefault="0047539D" w:rsidP="0047539D">
      <w:pPr>
        <w:tabs>
          <w:tab w:val="left" w:pos="274"/>
          <w:tab w:val="left" w:pos="1440"/>
        </w:tabs>
        <w:spacing w:after="120" w:line="276" w:lineRule="auto"/>
        <w:contextualSpacing/>
        <w:jc w:val="both"/>
        <w:rPr>
          <w:rFonts w:cs="Gill Sans"/>
        </w:rPr>
      </w:pPr>
      <w:r w:rsidRPr="0047539D">
        <w:rPr>
          <w:rFonts w:cs="Gill Sans"/>
        </w:rPr>
        <w:t xml:space="preserve">Mack, A. &amp; Rock, I. </w:t>
      </w:r>
      <w:r w:rsidR="00C9107A">
        <w:rPr>
          <w:rFonts w:cs="Gill Sans"/>
        </w:rPr>
        <w:t>(</w:t>
      </w:r>
      <w:r w:rsidRPr="0047539D">
        <w:rPr>
          <w:rFonts w:cs="Gill Sans"/>
        </w:rPr>
        <w:t>1998</w:t>
      </w:r>
      <w:r w:rsidR="00C9107A">
        <w:rPr>
          <w:rFonts w:cs="Gill Sans"/>
        </w:rPr>
        <w:t>).</w:t>
      </w:r>
      <w:r w:rsidRPr="0047539D">
        <w:rPr>
          <w:rFonts w:cs="Gill Sans"/>
        </w:rPr>
        <w:t xml:space="preserve"> </w:t>
      </w:r>
      <w:proofErr w:type="spellStart"/>
      <w:r w:rsidRPr="00C9107A">
        <w:rPr>
          <w:rFonts w:cs="Gill Sans"/>
          <w:i/>
        </w:rPr>
        <w:t>Inattentional</w:t>
      </w:r>
      <w:proofErr w:type="spellEnd"/>
      <w:r w:rsidRPr="00C9107A">
        <w:rPr>
          <w:rFonts w:cs="Gill Sans"/>
          <w:i/>
        </w:rPr>
        <w:t xml:space="preserve"> Blindness</w:t>
      </w:r>
      <w:r w:rsidRPr="0047539D">
        <w:rPr>
          <w:rFonts w:cs="Gill Sans"/>
        </w:rPr>
        <w:t>. Cambridge, MA: MIT Press.</w:t>
      </w:r>
    </w:p>
    <w:p w14:paraId="39F5A632" w14:textId="77777777" w:rsidR="0047539D" w:rsidRPr="0047539D" w:rsidRDefault="0047539D" w:rsidP="0047539D">
      <w:pPr>
        <w:tabs>
          <w:tab w:val="left" w:pos="274"/>
          <w:tab w:val="left" w:pos="1440"/>
        </w:tabs>
        <w:spacing w:after="120" w:line="276" w:lineRule="auto"/>
        <w:contextualSpacing/>
        <w:jc w:val="both"/>
        <w:rPr>
          <w:rFonts w:cs="Gill Sans"/>
        </w:rPr>
      </w:pPr>
      <w:r w:rsidRPr="0047539D">
        <w:rPr>
          <w:rFonts w:cs="Gill Sans"/>
        </w:rPr>
        <w:t xml:space="preserve">MacPherson, F. </w:t>
      </w:r>
      <w:r w:rsidR="00C9107A">
        <w:rPr>
          <w:rFonts w:cs="Gill Sans"/>
        </w:rPr>
        <w:t>(</w:t>
      </w:r>
      <w:r w:rsidRPr="0047539D">
        <w:rPr>
          <w:rFonts w:cs="Gill Sans"/>
        </w:rPr>
        <w:t>2012</w:t>
      </w:r>
      <w:r w:rsidR="00C9107A">
        <w:rPr>
          <w:rFonts w:cs="Gill Sans"/>
        </w:rPr>
        <w:t>).</w:t>
      </w:r>
      <w:r w:rsidRPr="0047539D">
        <w:rPr>
          <w:rFonts w:cs="Gill Sans"/>
        </w:rPr>
        <w:t xml:space="preserve"> </w:t>
      </w:r>
      <w:r w:rsidR="00C9107A">
        <w:rPr>
          <w:rFonts w:cs="Gill Sans"/>
        </w:rPr>
        <w:t>‘</w:t>
      </w:r>
      <w:r w:rsidRPr="0047539D">
        <w:rPr>
          <w:rFonts w:cs="Gill Sans"/>
        </w:rPr>
        <w:t>Cognitive penetration of colour experience.</w:t>
      </w:r>
      <w:r w:rsidR="00C9107A">
        <w:rPr>
          <w:rFonts w:cs="Gill Sans"/>
        </w:rPr>
        <w:t>’</w:t>
      </w:r>
      <w:r w:rsidRPr="0047539D">
        <w:rPr>
          <w:rFonts w:cs="Gill Sans"/>
        </w:rPr>
        <w:t xml:space="preserve"> </w:t>
      </w:r>
      <w:proofErr w:type="gramStart"/>
      <w:r w:rsidRPr="00C9107A">
        <w:rPr>
          <w:rFonts w:cs="Gill Sans"/>
          <w:i/>
        </w:rPr>
        <w:t>Philosophy and Phenomenological Research</w:t>
      </w:r>
      <w:r w:rsidR="00C9107A">
        <w:rPr>
          <w:rFonts w:cs="Gill Sans"/>
        </w:rPr>
        <w:t>,</w:t>
      </w:r>
      <w:r w:rsidRPr="0047539D">
        <w:rPr>
          <w:rFonts w:cs="Gill Sans"/>
        </w:rPr>
        <w:t xml:space="preserve"> 84: 24-62.</w:t>
      </w:r>
      <w:proofErr w:type="gramEnd"/>
    </w:p>
    <w:p w14:paraId="1FF5B1FE" w14:textId="77777777" w:rsidR="0047539D" w:rsidRPr="0047539D" w:rsidRDefault="0047539D" w:rsidP="0047539D">
      <w:pPr>
        <w:tabs>
          <w:tab w:val="left" w:pos="274"/>
          <w:tab w:val="left" w:pos="1440"/>
        </w:tabs>
        <w:spacing w:after="120" w:line="276" w:lineRule="auto"/>
        <w:contextualSpacing/>
        <w:jc w:val="both"/>
        <w:rPr>
          <w:rFonts w:cs="Gill Sans"/>
        </w:rPr>
      </w:pPr>
      <w:proofErr w:type="spellStart"/>
      <w:r w:rsidRPr="0047539D">
        <w:rPr>
          <w:rFonts w:cs="Gill Sans"/>
        </w:rPr>
        <w:t>Margulis</w:t>
      </w:r>
      <w:proofErr w:type="spellEnd"/>
      <w:r w:rsidRPr="0047539D">
        <w:rPr>
          <w:rFonts w:cs="Gill Sans"/>
        </w:rPr>
        <w:t xml:space="preserve">, E. H. (2005). ‘A model of melodic expectation.’ </w:t>
      </w:r>
      <w:proofErr w:type="gramStart"/>
      <w:r w:rsidRPr="00C9107A">
        <w:rPr>
          <w:rFonts w:cs="Gill Sans"/>
          <w:i/>
        </w:rPr>
        <w:t>Music Perception</w:t>
      </w:r>
      <w:r w:rsidRPr="0047539D">
        <w:rPr>
          <w:rFonts w:cs="Gill Sans"/>
        </w:rPr>
        <w:t>, 4: 663–714.</w:t>
      </w:r>
      <w:proofErr w:type="gramEnd"/>
    </w:p>
    <w:p w14:paraId="42756293" w14:textId="1821FCEA" w:rsidR="00AC4F40" w:rsidRPr="00AC4F40" w:rsidRDefault="0047539D" w:rsidP="00AC4F40">
      <w:pPr>
        <w:tabs>
          <w:tab w:val="left" w:pos="274"/>
          <w:tab w:val="left" w:pos="1440"/>
        </w:tabs>
        <w:spacing w:after="120" w:line="276" w:lineRule="auto"/>
        <w:contextualSpacing/>
        <w:jc w:val="both"/>
        <w:rPr>
          <w:rFonts w:cs="Gill Sans"/>
        </w:rPr>
      </w:pPr>
      <w:r w:rsidRPr="0047539D">
        <w:rPr>
          <w:rFonts w:cs="Gill Sans"/>
        </w:rPr>
        <w:t xml:space="preserve">Marr, David </w:t>
      </w:r>
      <w:r w:rsidR="00C9107A">
        <w:rPr>
          <w:rFonts w:cs="Gill Sans"/>
        </w:rPr>
        <w:t>(</w:t>
      </w:r>
      <w:r w:rsidRPr="0047539D">
        <w:rPr>
          <w:rFonts w:cs="Gill Sans"/>
        </w:rPr>
        <w:t>1982</w:t>
      </w:r>
      <w:r w:rsidR="00C9107A">
        <w:rPr>
          <w:rFonts w:cs="Gill Sans"/>
        </w:rPr>
        <w:t>).</w:t>
      </w:r>
      <w:r w:rsidRPr="0047539D">
        <w:rPr>
          <w:rFonts w:cs="Gill Sans"/>
        </w:rPr>
        <w:t xml:space="preserve"> </w:t>
      </w:r>
      <w:r w:rsidRPr="00C9107A">
        <w:rPr>
          <w:rFonts w:cs="Gill Sans"/>
          <w:i/>
        </w:rPr>
        <w:t>Vision</w:t>
      </w:r>
      <w:r w:rsidRPr="0047539D">
        <w:rPr>
          <w:rFonts w:cs="Gill Sans"/>
        </w:rPr>
        <w:t>. San Francisco: Freeman.</w:t>
      </w:r>
    </w:p>
    <w:p w14:paraId="59B26E07" w14:textId="7893A717" w:rsidR="00AC4F40" w:rsidRDefault="00AC4F40" w:rsidP="00AC4F40">
      <w:pPr>
        <w:tabs>
          <w:tab w:val="left" w:pos="274"/>
          <w:tab w:val="left" w:pos="1440"/>
        </w:tabs>
        <w:spacing w:after="120" w:line="276" w:lineRule="auto"/>
        <w:contextualSpacing/>
        <w:jc w:val="both"/>
        <w:rPr>
          <w:rFonts w:cs="Gill Sans"/>
        </w:rPr>
      </w:pPr>
      <w:r w:rsidRPr="00AC4F40">
        <w:rPr>
          <w:rFonts w:cs="Gill Sans"/>
        </w:rPr>
        <w:t xml:space="preserve">Meyer, L. B. (1956). </w:t>
      </w:r>
      <w:r w:rsidRPr="00027243">
        <w:rPr>
          <w:rFonts w:cs="Gill Sans"/>
          <w:i/>
        </w:rPr>
        <w:t>Emotion and meaning in music</w:t>
      </w:r>
      <w:r>
        <w:rPr>
          <w:rFonts w:cs="Gill Sans"/>
        </w:rPr>
        <w:t>. Chicago; London:</w:t>
      </w:r>
      <w:r w:rsidRPr="00AC4F40">
        <w:rPr>
          <w:rFonts w:cs="Gill Sans"/>
        </w:rPr>
        <w:t xml:space="preserve"> University of Chicago Press.</w:t>
      </w:r>
    </w:p>
    <w:p w14:paraId="1AD3D001" w14:textId="4050218E" w:rsidR="00AC4F40" w:rsidRPr="0047539D" w:rsidRDefault="00AC4F40" w:rsidP="0047539D">
      <w:pPr>
        <w:tabs>
          <w:tab w:val="left" w:pos="274"/>
          <w:tab w:val="left" w:pos="1440"/>
        </w:tabs>
        <w:spacing w:after="120" w:line="276" w:lineRule="auto"/>
        <w:contextualSpacing/>
        <w:jc w:val="both"/>
        <w:rPr>
          <w:rFonts w:cs="Gill Sans"/>
        </w:rPr>
      </w:pPr>
      <w:r w:rsidRPr="00AC4F40">
        <w:rPr>
          <w:rFonts w:cs="Gill Sans"/>
        </w:rPr>
        <w:t xml:space="preserve">Meyer, L. B. (1967). </w:t>
      </w:r>
      <w:r w:rsidRPr="00027243">
        <w:rPr>
          <w:rFonts w:cs="Gill Sans"/>
          <w:i/>
        </w:rPr>
        <w:t>Music, the arts and ideas: patterns and predictions in twentieth-century culture.</w:t>
      </w:r>
      <w:r w:rsidRPr="00AC4F40">
        <w:rPr>
          <w:rFonts w:cs="Gill Sans"/>
        </w:rPr>
        <w:t xml:space="preserve"> Chicago, London: University of Chicago Press.</w:t>
      </w:r>
    </w:p>
    <w:p w14:paraId="1503CF2B" w14:textId="77777777" w:rsidR="0047539D" w:rsidRPr="0047539D" w:rsidRDefault="0047539D" w:rsidP="0047539D">
      <w:pPr>
        <w:tabs>
          <w:tab w:val="left" w:pos="274"/>
          <w:tab w:val="left" w:pos="1440"/>
        </w:tabs>
        <w:spacing w:after="120" w:line="276" w:lineRule="auto"/>
        <w:contextualSpacing/>
        <w:jc w:val="both"/>
        <w:rPr>
          <w:rFonts w:cs="Gill Sans"/>
        </w:rPr>
      </w:pPr>
      <w:r w:rsidRPr="0047539D">
        <w:rPr>
          <w:rFonts w:cs="Gill Sans"/>
        </w:rPr>
        <w:t xml:space="preserve">Nanay, Bence </w:t>
      </w:r>
      <w:r w:rsidR="00C9107A">
        <w:rPr>
          <w:rFonts w:cs="Gill Sans"/>
        </w:rPr>
        <w:t>(</w:t>
      </w:r>
      <w:r w:rsidRPr="0047539D">
        <w:rPr>
          <w:rFonts w:cs="Gill Sans"/>
        </w:rPr>
        <w:t>2012a</w:t>
      </w:r>
      <w:r w:rsidR="00C9107A">
        <w:rPr>
          <w:rFonts w:cs="Gill Sans"/>
        </w:rPr>
        <w:t>).</w:t>
      </w:r>
      <w:r w:rsidRPr="0047539D">
        <w:rPr>
          <w:rFonts w:cs="Gill Sans"/>
        </w:rPr>
        <w:t xml:space="preserve"> </w:t>
      </w:r>
      <w:r w:rsidR="00C9107A">
        <w:rPr>
          <w:rFonts w:cs="Gill Sans"/>
        </w:rPr>
        <w:t>‘</w:t>
      </w:r>
      <w:r w:rsidRPr="0047539D">
        <w:rPr>
          <w:rFonts w:cs="Gill Sans"/>
        </w:rPr>
        <w:t>Action-oriented perception.</w:t>
      </w:r>
      <w:r w:rsidR="00C9107A">
        <w:rPr>
          <w:rFonts w:cs="Gill Sans"/>
        </w:rPr>
        <w:t>’</w:t>
      </w:r>
      <w:r w:rsidRPr="0047539D">
        <w:rPr>
          <w:rFonts w:cs="Gill Sans"/>
        </w:rPr>
        <w:t xml:space="preserve"> </w:t>
      </w:r>
      <w:r w:rsidRPr="00C9107A">
        <w:rPr>
          <w:rFonts w:cs="Gill Sans"/>
          <w:i/>
        </w:rPr>
        <w:t xml:space="preserve">European Journal of Philosophy </w:t>
      </w:r>
      <w:r w:rsidRPr="0047539D">
        <w:rPr>
          <w:rFonts w:cs="Gill Sans"/>
        </w:rPr>
        <w:t>20: 430-446.</w:t>
      </w:r>
    </w:p>
    <w:p w14:paraId="4E2F6210" w14:textId="77777777" w:rsidR="0047539D" w:rsidRDefault="0047539D" w:rsidP="0047539D">
      <w:pPr>
        <w:tabs>
          <w:tab w:val="left" w:pos="274"/>
          <w:tab w:val="left" w:pos="1440"/>
        </w:tabs>
        <w:spacing w:after="120" w:line="276" w:lineRule="auto"/>
        <w:contextualSpacing/>
        <w:jc w:val="both"/>
        <w:rPr>
          <w:rFonts w:cs="Gill Sans"/>
        </w:rPr>
      </w:pPr>
      <w:r w:rsidRPr="0047539D">
        <w:rPr>
          <w:rFonts w:cs="Gill Sans"/>
        </w:rPr>
        <w:t xml:space="preserve">Nanay, Bence </w:t>
      </w:r>
      <w:r w:rsidR="00C9107A">
        <w:rPr>
          <w:rFonts w:cs="Gill Sans"/>
        </w:rPr>
        <w:t>(</w:t>
      </w:r>
      <w:r w:rsidRPr="0047539D">
        <w:rPr>
          <w:rFonts w:cs="Gill Sans"/>
        </w:rPr>
        <w:t>2012b</w:t>
      </w:r>
      <w:r w:rsidR="00C9107A">
        <w:rPr>
          <w:rFonts w:cs="Gill Sans"/>
        </w:rPr>
        <w:t>).</w:t>
      </w:r>
      <w:r w:rsidRPr="0047539D">
        <w:rPr>
          <w:rFonts w:cs="Gill Sans"/>
        </w:rPr>
        <w:t xml:space="preserve"> </w:t>
      </w:r>
      <w:r w:rsidR="00C9107A">
        <w:rPr>
          <w:rFonts w:cs="Gill Sans"/>
        </w:rPr>
        <w:t>‘</w:t>
      </w:r>
      <w:r w:rsidRPr="0047539D">
        <w:rPr>
          <w:rFonts w:cs="Gill Sans"/>
        </w:rPr>
        <w:t>Perceptual Phenomenology.</w:t>
      </w:r>
      <w:r w:rsidR="00C9107A">
        <w:rPr>
          <w:rFonts w:cs="Gill Sans"/>
        </w:rPr>
        <w:t>’</w:t>
      </w:r>
      <w:r w:rsidRPr="0047539D">
        <w:rPr>
          <w:rFonts w:cs="Gill Sans"/>
        </w:rPr>
        <w:t xml:space="preserve"> </w:t>
      </w:r>
      <w:r w:rsidRPr="00C9107A">
        <w:rPr>
          <w:rFonts w:cs="Gill Sans"/>
          <w:i/>
        </w:rPr>
        <w:t>Philosophical Perspectives</w:t>
      </w:r>
      <w:r w:rsidRPr="0047539D">
        <w:rPr>
          <w:rFonts w:cs="Gill Sans"/>
        </w:rPr>
        <w:t xml:space="preserve"> 26: 235-246</w:t>
      </w:r>
    </w:p>
    <w:p w14:paraId="0AD1D78F" w14:textId="77777777" w:rsidR="00C26243" w:rsidRPr="0047539D" w:rsidRDefault="00C26243" w:rsidP="0047539D">
      <w:pPr>
        <w:tabs>
          <w:tab w:val="left" w:pos="274"/>
          <w:tab w:val="left" w:pos="1440"/>
        </w:tabs>
        <w:spacing w:after="120" w:line="276" w:lineRule="auto"/>
        <w:contextualSpacing/>
        <w:jc w:val="both"/>
        <w:rPr>
          <w:rFonts w:cs="Gill Sans"/>
        </w:rPr>
      </w:pPr>
      <w:r w:rsidRPr="0047539D">
        <w:rPr>
          <w:rFonts w:cs="Gill Sans"/>
        </w:rPr>
        <w:t xml:space="preserve">Nanay, Bence </w:t>
      </w:r>
      <w:r>
        <w:rPr>
          <w:rFonts w:cs="Gill Sans"/>
        </w:rPr>
        <w:t>(2012c).</w:t>
      </w:r>
      <w:r w:rsidRPr="0047539D">
        <w:rPr>
          <w:rFonts w:cs="Gill Sans"/>
        </w:rPr>
        <w:t xml:space="preserve"> </w:t>
      </w:r>
      <w:r>
        <w:rPr>
          <w:rFonts w:cs="Gill Sans"/>
        </w:rPr>
        <w:t>‘</w:t>
      </w:r>
      <w:r>
        <w:rPr>
          <w:rFonts w:ascii="Garamond" w:hAnsi="Garamond"/>
        </w:rPr>
        <w:t xml:space="preserve">The multimodal experience of art.’ </w:t>
      </w:r>
      <w:r w:rsidRPr="00BA1941">
        <w:rPr>
          <w:rFonts w:ascii="Garamond" w:hAnsi="Garamond"/>
          <w:i/>
        </w:rPr>
        <w:t>British Journal of Aesthetics</w:t>
      </w:r>
      <w:r>
        <w:rPr>
          <w:rFonts w:ascii="Garamond" w:hAnsi="Garamond"/>
        </w:rPr>
        <w:t xml:space="preserve"> 52: 353-363.</w:t>
      </w:r>
    </w:p>
    <w:p w14:paraId="2F4730F6" w14:textId="77777777" w:rsidR="0047539D" w:rsidRPr="0047539D" w:rsidRDefault="0047539D" w:rsidP="0047539D">
      <w:pPr>
        <w:tabs>
          <w:tab w:val="left" w:pos="274"/>
          <w:tab w:val="left" w:pos="1440"/>
        </w:tabs>
        <w:spacing w:after="120" w:line="276" w:lineRule="auto"/>
        <w:contextualSpacing/>
        <w:jc w:val="both"/>
        <w:rPr>
          <w:rFonts w:cs="Gill Sans"/>
        </w:rPr>
      </w:pPr>
      <w:r w:rsidRPr="0047539D">
        <w:rPr>
          <w:rFonts w:cs="Gill Sans"/>
        </w:rPr>
        <w:t xml:space="preserve">Nanay, Bence </w:t>
      </w:r>
      <w:r w:rsidR="00C9107A">
        <w:rPr>
          <w:rFonts w:cs="Gill Sans"/>
        </w:rPr>
        <w:t>(</w:t>
      </w:r>
      <w:r w:rsidRPr="0047539D">
        <w:rPr>
          <w:rFonts w:cs="Gill Sans"/>
        </w:rPr>
        <w:t>2013a</w:t>
      </w:r>
      <w:r w:rsidR="00C9107A">
        <w:rPr>
          <w:rFonts w:cs="Gill Sans"/>
        </w:rPr>
        <w:t>).</w:t>
      </w:r>
      <w:r w:rsidRPr="0047539D">
        <w:rPr>
          <w:rFonts w:cs="Gill Sans"/>
        </w:rPr>
        <w:t xml:space="preserve"> </w:t>
      </w:r>
      <w:r w:rsidRPr="00C9107A">
        <w:rPr>
          <w:rFonts w:cs="Gill Sans"/>
          <w:i/>
        </w:rPr>
        <w:t>Between Perception and Action</w:t>
      </w:r>
      <w:r w:rsidRPr="0047539D">
        <w:rPr>
          <w:rFonts w:cs="Gill Sans"/>
        </w:rPr>
        <w:t>. Oxford: Oxford University Press.</w:t>
      </w:r>
    </w:p>
    <w:p w14:paraId="592E270E" w14:textId="77777777" w:rsidR="0047539D" w:rsidRPr="0047539D" w:rsidRDefault="0047539D" w:rsidP="0047539D">
      <w:pPr>
        <w:tabs>
          <w:tab w:val="left" w:pos="274"/>
          <w:tab w:val="left" w:pos="1440"/>
        </w:tabs>
        <w:spacing w:after="120" w:line="276" w:lineRule="auto"/>
        <w:contextualSpacing/>
        <w:jc w:val="both"/>
        <w:rPr>
          <w:rFonts w:cs="Gill Sans"/>
        </w:rPr>
      </w:pPr>
      <w:r w:rsidRPr="0047539D">
        <w:rPr>
          <w:rFonts w:cs="Gill Sans"/>
        </w:rPr>
        <w:t xml:space="preserve">Nanay, Bence </w:t>
      </w:r>
      <w:r w:rsidR="00C9107A">
        <w:rPr>
          <w:rFonts w:cs="Gill Sans"/>
        </w:rPr>
        <w:t>(</w:t>
      </w:r>
      <w:r w:rsidRPr="0047539D">
        <w:rPr>
          <w:rFonts w:cs="Gill Sans"/>
        </w:rPr>
        <w:t>2013b</w:t>
      </w:r>
      <w:r w:rsidR="00C9107A">
        <w:rPr>
          <w:rFonts w:cs="Gill Sans"/>
        </w:rPr>
        <w:t>).</w:t>
      </w:r>
      <w:r w:rsidRPr="0047539D">
        <w:rPr>
          <w:rFonts w:cs="Gill Sans"/>
        </w:rPr>
        <w:t xml:space="preserve"> </w:t>
      </w:r>
      <w:r w:rsidR="00C9107A">
        <w:rPr>
          <w:rFonts w:cs="Gill Sans"/>
        </w:rPr>
        <w:t>‘</w:t>
      </w:r>
      <w:r w:rsidRPr="0047539D">
        <w:rPr>
          <w:rFonts w:cs="Gill Sans"/>
        </w:rPr>
        <w:t>Is action-guiding vision cognitively impenetrable?</w:t>
      </w:r>
      <w:r w:rsidR="00C9107A">
        <w:rPr>
          <w:rFonts w:cs="Gill Sans"/>
        </w:rPr>
        <w:t>’</w:t>
      </w:r>
      <w:r w:rsidRPr="0047539D">
        <w:rPr>
          <w:rFonts w:cs="Gill Sans"/>
        </w:rPr>
        <w:t xml:space="preserve"> In: </w:t>
      </w:r>
      <w:r w:rsidRPr="00C9107A">
        <w:rPr>
          <w:rFonts w:cs="Gill Sans"/>
          <w:i/>
        </w:rPr>
        <w:t xml:space="preserve">Proceedings of the 35th Annual Conference of the Cognitive Science </w:t>
      </w:r>
      <w:r w:rsidRPr="0047539D">
        <w:rPr>
          <w:rFonts w:cs="Gill Sans"/>
        </w:rPr>
        <w:t>Society (</w:t>
      </w:r>
      <w:proofErr w:type="spellStart"/>
      <w:r w:rsidRPr="0047539D">
        <w:rPr>
          <w:rFonts w:cs="Gill Sans"/>
        </w:rPr>
        <w:t>CogSci</w:t>
      </w:r>
      <w:proofErr w:type="spellEnd"/>
      <w:r w:rsidRPr="0047539D">
        <w:rPr>
          <w:rFonts w:cs="Gill Sans"/>
        </w:rPr>
        <w:t xml:space="preserve"> 2013). Hillsdale, NJ: Lawrence Erlbaum, pp. 1055-1060.</w:t>
      </w:r>
    </w:p>
    <w:p w14:paraId="5A9D2E2F" w14:textId="77777777" w:rsidR="0047539D" w:rsidRPr="0047539D" w:rsidRDefault="0047539D" w:rsidP="0047539D">
      <w:pPr>
        <w:tabs>
          <w:tab w:val="left" w:pos="274"/>
          <w:tab w:val="left" w:pos="1440"/>
        </w:tabs>
        <w:spacing w:after="120" w:line="276" w:lineRule="auto"/>
        <w:contextualSpacing/>
        <w:jc w:val="both"/>
        <w:rPr>
          <w:rFonts w:cs="Gill Sans"/>
        </w:rPr>
      </w:pPr>
      <w:r w:rsidRPr="0047539D">
        <w:rPr>
          <w:rFonts w:cs="Gill Sans"/>
        </w:rPr>
        <w:t xml:space="preserve">O’Connor, D. H., Fukui, M. M., Pinsk, M. A., &amp; </w:t>
      </w:r>
      <w:proofErr w:type="spellStart"/>
      <w:r w:rsidRPr="0047539D">
        <w:rPr>
          <w:rFonts w:cs="Gill Sans"/>
        </w:rPr>
        <w:t>Kastner</w:t>
      </w:r>
      <w:proofErr w:type="spellEnd"/>
      <w:r w:rsidRPr="0047539D">
        <w:rPr>
          <w:rFonts w:cs="Gill Sans"/>
        </w:rPr>
        <w:t xml:space="preserve">, S. (2002). </w:t>
      </w:r>
      <w:r w:rsidR="00C9107A">
        <w:rPr>
          <w:rFonts w:cs="Gill Sans"/>
        </w:rPr>
        <w:t>‘</w:t>
      </w:r>
      <w:r w:rsidRPr="0047539D">
        <w:rPr>
          <w:rFonts w:cs="Gill Sans"/>
        </w:rPr>
        <w:t>Attention modulates responses in the human lateral geniculate nucleus.</w:t>
      </w:r>
      <w:r w:rsidR="00C9107A">
        <w:rPr>
          <w:rFonts w:cs="Gill Sans"/>
        </w:rPr>
        <w:t>’</w:t>
      </w:r>
      <w:r w:rsidRPr="0047539D">
        <w:rPr>
          <w:rFonts w:cs="Gill Sans"/>
        </w:rPr>
        <w:t xml:space="preserve"> </w:t>
      </w:r>
      <w:proofErr w:type="gramStart"/>
      <w:r w:rsidRPr="00C9107A">
        <w:rPr>
          <w:rFonts w:cs="Gill Sans"/>
          <w:i/>
        </w:rPr>
        <w:t>Nature Neuroscience</w:t>
      </w:r>
      <w:r w:rsidR="00C9107A">
        <w:rPr>
          <w:rFonts w:cs="Gill Sans"/>
        </w:rPr>
        <w:t xml:space="preserve"> 5(11):</w:t>
      </w:r>
      <w:r w:rsidRPr="0047539D">
        <w:rPr>
          <w:rFonts w:cs="Gill Sans"/>
        </w:rPr>
        <w:t xml:space="preserve"> 1203–1209.</w:t>
      </w:r>
      <w:proofErr w:type="gramEnd"/>
    </w:p>
    <w:p w14:paraId="5B01A2B4" w14:textId="77777777" w:rsidR="0047539D" w:rsidRPr="0047539D" w:rsidRDefault="0047539D" w:rsidP="0047539D">
      <w:pPr>
        <w:tabs>
          <w:tab w:val="left" w:pos="274"/>
          <w:tab w:val="left" w:pos="1440"/>
        </w:tabs>
        <w:spacing w:after="120" w:line="276" w:lineRule="auto"/>
        <w:contextualSpacing/>
        <w:jc w:val="both"/>
        <w:rPr>
          <w:rFonts w:cs="Gill Sans"/>
        </w:rPr>
      </w:pPr>
      <w:r w:rsidRPr="00027243">
        <w:rPr>
          <w:rFonts w:cs="Gill Sans"/>
          <w:lang w:val="de-DE"/>
        </w:rPr>
        <w:t>Patel, A</w:t>
      </w:r>
      <w:proofErr w:type="gramStart"/>
      <w:r w:rsidRPr="00027243">
        <w:rPr>
          <w:rFonts w:cs="Gill Sans"/>
          <w:lang w:val="de-DE"/>
        </w:rPr>
        <w:t>. D.,</w:t>
      </w:r>
      <w:proofErr w:type="gramEnd"/>
      <w:r w:rsidRPr="00027243">
        <w:rPr>
          <w:rFonts w:cs="Gill Sans"/>
          <w:lang w:val="de-DE"/>
        </w:rPr>
        <w:t xml:space="preserve"> J. R. </w:t>
      </w:r>
      <w:proofErr w:type="spellStart"/>
      <w:r w:rsidRPr="00027243">
        <w:rPr>
          <w:rFonts w:cs="Gill Sans"/>
          <w:lang w:val="de-DE"/>
        </w:rPr>
        <w:t>Iversen</w:t>
      </w:r>
      <w:proofErr w:type="spellEnd"/>
      <w:r w:rsidRPr="00027243">
        <w:rPr>
          <w:rFonts w:cs="Gill Sans"/>
          <w:lang w:val="de-DE"/>
        </w:rPr>
        <w:t xml:space="preserve">, M. R. </w:t>
      </w:r>
      <w:proofErr w:type="spellStart"/>
      <w:r w:rsidRPr="00027243">
        <w:rPr>
          <w:rFonts w:cs="Gill Sans"/>
          <w:lang w:val="de-DE"/>
        </w:rPr>
        <w:t>Bregman</w:t>
      </w:r>
      <w:proofErr w:type="spellEnd"/>
      <w:r w:rsidRPr="00027243">
        <w:rPr>
          <w:rFonts w:cs="Gill Sans"/>
          <w:lang w:val="de-DE"/>
        </w:rPr>
        <w:t xml:space="preserve"> </w:t>
      </w:r>
      <w:proofErr w:type="spellStart"/>
      <w:r w:rsidRPr="00027243">
        <w:rPr>
          <w:rFonts w:cs="Gill Sans"/>
          <w:lang w:val="de-DE"/>
        </w:rPr>
        <w:t>and</w:t>
      </w:r>
      <w:proofErr w:type="spellEnd"/>
      <w:r w:rsidRPr="00027243">
        <w:rPr>
          <w:rFonts w:cs="Gill Sans"/>
          <w:lang w:val="de-DE"/>
        </w:rPr>
        <w:t xml:space="preserve"> I. Schulz (2009). </w:t>
      </w:r>
      <w:r w:rsidRPr="0047539D">
        <w:rPr>
          <w:rFonts w:cs="Gill Sans"/>
        </w:rPr>
        <w:t xml:space="preserve">‘Experimental Evidence for Synchronization to a Musical Beat in a Nonhuman Animal.’ </w:t>
      </w:r>
      <w:proofErr w:type="gramStart"/>
      <w:r w:rsidRPr="0047539D">
        <w:rPr>
          <w:rFonts w:cs="Gill Sans"/>
        </w:rPr>
        <w:t>Current Biology, 19(10): 827–830.</w:t>
      </w:r>
      <w:proofErr w:type="gramEnd"/>
    </w:p>
    <w:p w14:paraId="68CBC73A" w14:textId="77777777" w:rsidR="0047539D" w:rsidRPr="0047539D" w:rsidRDefault="00C9107A" w:rsidP="0047539D">
      <w:pPr>
        <w:tabs>
          <w:tab w:val="left" w:pos="274"/>
          <w:tab w:val="left" w:pos="1440"/>
        </w:tabs>
        <w:spacing w:after="120" w:line="276" w:lineRule="auto"/>
        <w:contextualSpacing/>
        <w:jc w:val="both"/>
        <w:rPr>
          <w:rFonts w:cs="Gill Sans"/>
        </w:rPr>
      </w:pPr>
      <w:r>
        <w:rPr>
          <w:rFonts w:cs="Gill Sans"/>
        </w:rPr>
        <w:t>Perky, C. W. (1910). ‘</w:t>
      </w:r>
      <w:r w:rsidR="0047539D" w:rsidRPr="0047539D">
        <w:rPr>
          <w:rFonts w:cs="Gill Sans"/>
        </w:rPr>
        <w:t>An Exp</w:t>
      </w:r>
      <w:r>
        <w:rPr>
          <w:rFonts w:cs="Gill Sans"/>
        </w:rPr>
        <w:t>erimental Study of Imagination.’</w:t>
      </w:r>
      <w:r w:rsidR="0047539D" w:rsidRPr="0047539D">
        <w:rPr>
          <w:rFonts w:cs="Gill Sans"/>
        </w:rPr>
        <w:t xml:space="preserve"> </w:t>
      </w:r>
      <w:r w:rsidR="0047539D" w:rsidRPr="00C9107A">
        <w:rPr>
          <w:rFonts w:cs="Gill Sans"/>
          <w:i/>
        </w:rPr>
        <w:t>American Journal of Psychology</w:t>
      </w:r>
      <w:r>
        <w:rPr>
          <w:rFonts w:cs="Gill Sans"/>
        </w:rPr>
        <w:t>,</w:t>
      </w:r>
      <w:r w:rsidR="0047539D" w:rsidRPr="00C9107A">
        <w:rPr>
          <w:rFonts w:cs="Gill Sans"/>
          <w:i/>
        </w:rPr>
        <w:t xml:space="preserve"> </w:t>
      </w:r>
      <w:r w:rsidR="0047539D" w:rsidRPr="0047539D">
        <w:rPr>
          <w:rFonts w:cs="Gill Sans"/>
        </w:rPr>
        <w:t>21: 422-52.</w:t>
      </w:r>
    </w:p>
    <w:p w14:paraId="6CA6F53A" w14:textId="77777777" w:rsidR="0047539D" w:rsidRPr="0047539D" w:rsidRDefault="0047539D" w:rsidP="0047539D">
      <w:pPr>
        <w:tabs>
          <w:tab w:val="left" w:pos="274"/>
          <w:tab w:val="left" w:pos="1440"/>
        </w:tabs>
        <w:spacing w:after="120" w:line="276" w:lineRule="auto"/>
        <w:contextualSpacing/>
        <w:jc w:val="both"/>
        <w:rPr>
          <w:rFonts w:cs="Gill Sans"/>
        </w:rPr>
      </w:pPr>
      <w:r w:rsidRPr="0047539D">
        <w:rPr>
          <w:rFonts w:cs="Gill Sans"/>
        </w:rPr>
        <w:t xml:space="preserve">Philips, Ian </w:t>
      </w:r>
      <w:r w:rsidR="00C9107A">
        <w:rPr>
          <w:rFonts w:cs="Gill Sans"/>
        </w:rPr>
        <w:t>(</w:t>
      </w:r>
      <w:r w:rsidRPr="0047539D">
        <w:rPr>
          <w:rFonts w:cs="Gill Sans"/>
        </w:rPr>
        <w:t>2014</w:t>
      </w:r>
      <w:r w:rsidR="00C9107A">
        <w:rPr>
          <w:rFonts w:cs="Gill Sans"/>
        </w:rPr>
        <w:t>).</w:t>
      </w:r>
      <w:r w:rsidRPr="0047539D">
        <w:rPr>
          <w:rFonts w:cs="Gill Sans"/>
        </w:rPr>
        <w:t xml:space="preserve"> </w:t>
      </w:r>
      <w:r w:rsidR="00C9107A">
        <w:rPr>
          <w:rFonts w:cs="Gill Sans"/>
        </w:rPr>
        <w:t>‘</w:t>
      </w:r>
      <w:r w:rsidRPr="0047539D">
        <w:rPr>
          <w:rFonts w:cs="Gill Sans"/>
        </w:rPr>
        <w:t>Lack of imagination: individual differences in mental imagery and the significance of consciousness</w:t>
      </w:r>
      <w:r w:rsidR="00C9107A">
        <w:rPr>
          <w:rFonts w:cs="Gill Sans"/>
        </w:rPr>
        <w:t>.’</w:t>
      </w:r>
      <w:r w:rsidRPr="0047539D">
        <w:rPr>
          <w:rFonts w:cs="Gill Sans"/>
        </w:rPr>
        <w:t xml:space="preserve"> in J. </w:t>
      </w:r>
      <w:proofErr w:type="spellStart"/>
      <w:r w:rsidRPr="0047539D">
        <w:rPr>
          <w:rFonts w:cs="Gill Sans"/>
        </w:rPr>
        <w:t>Kallestrup</w:t>
      </w:r>
      <w:proofErr w:type="spellEnd"/>
      <w:r w:rsidRPr="0047539D">
        <w:rPr>
          <w:rFonts w:cs="Gill Sans"/>
        </w:rPr>
        <w:t xml:space="preserve"> and M. </w:t>
      </w:r>
      <w:proofErr w:type="spellStart"/>
      <w:r w:rsidRPr="0047539D">
        <w:rPr>
          <w:rFonts w:cs="Gill Sans"/>
        </w:rPr>
        <w:t>Sprevak</w:t>
      </w:r>
      <w:proofErr w:type="spellEnd"/>
      <w:r w:rsidRPr="0047539D">
        <w:rPr>
          <w:rFonts w:cs="Gill Sans"/>
        </w:rPr>
        <w:t xml:space="preserve"> (eds</w:t>
      </w:r>
      <w:r w:rsidR="00C9107A">
        <w:rPr>
          <w:rFonts w:cs="Gill Sans"/>
        </w:rPr>
        <w:t>.</w:t>
      </w:r>
      <w:r w:rsidRPr="0047539D">
        <w:rPr>
          <w:rFonts w:cs="Gill Sans"/>
        </w:rPr>
        <w:t>)</w:t>
      </w:r>
      <w:r w:rsidR="00C9107A">
        <w:rPr>
          <w:rFonts w:cs="Gill Sans"/>
        </w:rPr>
        <w:t>,</w:t>
      </w:r>
      <w:r w:rsidRPr="0047539D">
        <w:rPr>
          <w:rFonts w:cs="Gill Sans"/>
        </w:rPr>
        <w:t xml:space="preserve"> </w:t>
      </w:r>
      <w:r w:rsidRPr="00C9107A">
        <w:rPr>
          <w:rFonts w:cs="Gill Sans"/>
          <w:i/>
        </w:rPr>
        <w:t>New Waves in Philosophy of Mind</w:t>
      </w:r>
      <w:r w:rsidR="00C9107A">
        <w:rPr>
          <w:rFonts w:cs="Gill Sans"/>
          <w:i/>
        </w:rPr>
        <w:t xml:space="preserve">. </w:t>
      </w:r>
      <w:r w:rsidR="00C9107A">
        <w:rPr>
          <w:rFonts w:cs="Gill Sans"/>
        </w:rPr>
        <w:t>New York:</w:t>
      </w:r>
      <w:r w:rsidRPr="0047539D">
        <w:rPr>
          <w:rFonts w:cs="Gill Sans"/>
        </w:rPr>
        <w:t xml:space="preserve"> Palgrave Macmillan.</w:t>
      </w:r>
    </w:p>
    <w:p w14:paraId="5C1AA742" w14:textId="77777777" w:rsidR="0047539D" w:rsidRPr="0047539D" w:rsidRDefault="0047539D" w:rsidP="0047539D">
      <w:pPr>
        <w:tabs>
          <w:tab w:val="left" w:pos="274"/>
          <w:tab w:val="left" w:pos="1440"/>
        </w:tabs>
        <w:spacing w:after="120" w:line="276" w:lineRule="auto"/>
        <w:contextualSpacing/>
        <w:jc w:val="both"/>
        <w:rPr>
          <w:rFonts w:cs="Gill Sans"/>
        </w:rPr>
      </w:pPr>
      <w:proofErr w:type="spellStart"/>
      <w:r w:rsidRPr="0047539D">
        <w:rPr>
          <w:rFonts w:cs="Gill Sans"/>
        </w:rPr>
        <w:t>Pylyshyn</w:t>
      </w:r>
      <w:proofErr w:type="spellEnd"/>
      <w:r w:rsidRPr="0047539D">
        <w:rPr>
          <w:rFonts w:cs="Gill Sans"/>
        </w:rPr>
        <w:t xml:space="preserve">, </w:t>
      </w:r>
      <w:proofErr w:type="spellStart"/>
      <w:r w:rsidRPr="0047539D">
        <w:rPr>
          <w:rFonts w:cs="Gill Sans"/>
        </w:rPr>
        <w:t>Zenon</w:t>
      </w:r>
      <w:proofErr w:type="spellEnd"/>
      <w:r w:rsidRPr="0047539D">
        <w:rPr>
          <w:rFonts w:cs="Gill Sans"/>
        </w:rPr>
        <w:t xml:space="preserve"> (1999). </w:t>
      </w:r>
      <w:r w:rsidR="00C9107A">
        <w:rPr>
          <w:rFonts w:cs="Gill Sans"/>
        </w:rPr>
        <w:t>‘</w:t>
      </w:r>
      <w:r w:rsidRPr="0047539D">
        <w:rPr>
          <w:rFonts w:cs="Gill Sans"/>
        </w:rPr>
        <w:t>Is Vision Continuous with Cognition? The Case for Cognitive Impenetrability of Visual Perception.</w:t>
      </w:r>
      <w:r w:rsidR="00C9107A">
        <w:rPr>
          <w:rFonts w:cs="Gill Sans"/>
        </w:rPr>
        <w:t>’</w:t>
      </w:r>
      <w:r w:rsidRPr="0047539D">
        <w:rPr>
          <w:rFonts w:cs="Gill Sans"/>
        </w:rPr>
        <w:t xml:space="preserve"> </w:t>
      </w:r>
      <w:proofErr w:type="spellStart"/>
      <w:r w:rsidRPr="00C9107A">
        <w:rPr>
          <w:rFonts w:cs="Gill Sans"/>
          <w:i/>
        </w:rPr>
        <w:t>Behavioral</w:t>
      </w:r>
      <w:proofErr w:type="spellEnd"/>
      <w:r w:rsidRPr="00C9107A">
        <w:rPr>
          <w:rFonts w:cs="Gill Sans"/>
          <w:i/>
        </w:rPr>
        <w:t xml:space="preserve"> and Brain Sciences</w:t>
      </w:r>
      <w:r w:rsidR="00C9107A">
        <w:rPr>
          <w:rFonts w:cs="Gill Sans"/>
        </w:rPr>
        <w:t>, 22:</w:t>
      </w:r>
      <w:r w:rsidRPr="0047539D">
        <w:rPr>
          <w:rFonts w:cs="Gill Sans"/>
        </w:rPr>
        <w:t xml:space="preserve"> 341-423.</w:t>
      </w:r>
    </w:p>
    <w:p w14:paraId="058F6C1E" w14:textId="77777777" w:rsidR="0047539D" w:rsidRPr="0047539D" w:rsidRDefault="0047539D" w:rsidP="0047539D">
      <w:pPr>
        <w:tabs>
          <w:tab w:val="left" w:pos="274"/>
          <w:tab w:val="left" w:pos="1440"/>
        </w:tabs>
        <w:spacing w:after="120" w:line="276" w:lineRule="auto"/>
        <w:contextualSpacing/>
        <w:jc w:val="both"/>
        <w:rPr>
          <w:rFonts w:cs="Gill Sans"/>
        </w:rPr>
      </w:pPr>
      <w:proofErr w:type="spellStart"/>
      <w:r w:rsidRPr="0047539D">
        <w:rPr>
          <w:rFonts w:cs="Gill Sans"/>
        </w:rPr>
        <w:t>Schachner</w:t>
      </w:r>
      <w:proofErr w:type="spellEnd"/>
      <w:r w:rsidRPr="0047539D">
        <w:rPr>
          <w:rFonts w:cs="Gill Sans"/>
        </w:rPr>
        <w:t xml:space="preserve">, A., T. F. Brady, I. M. </w:t>
      </w:r>
      <w:proofErr w:type="spellStart"/>
      <w:r w:rsidRPr="0047539D">
        <w:rPr>
          <w:rFonts w:cs="Gill Sans"/>
        </w:rPr>
        <w:t>Pepperberg</w:t>
      </w:r>
      <w:proofErr w:type="spellEnd"/>
      <w:r w:rsidRPr="0047539D">
        <w:rPr>
          <w:rFonts w:cs="Gill Sans"/>
        </w:rPr>
        <w:t xml:space="preserve"> and M. D. Hauser (2009). ‘Spontaneous Motor Entrainment to Music in Multiple Vocal Mimicking Species.’ </w:t>
      </w:r>
      <w:proofErr w:type="gramStart"/>
      <w:r w:rsidRPr="0047539D">
        <w:rPr>
          <w:rFonts w:cs="Gill Sans"/>
        </w:rPr>
        <w:t>Current Biology, 19(10): 831–836.</w:t>
      </w:r>
      <w:proofErr w:type="gramEnd"/>
    </w:p>
    <w:p w14:paraId="6A3365E8" w14:textId="77777777" w:rsidR="0047539D" w:rsidRPr="0047539D" w:rsidRDefault="0047539D" w:rsidP="0047539D">
      <w:pPr>
        <w:tabs>
          <w:tab w:val="left" w:pos="274"/>
          <w:tab w:val="left" w:pos="1440"/>
        </w:tabs>
        <w:spacing w:after="120" w:line="276" w:lineRule="auto"/>
        <w:contextualSpacing/>
        <w:jc w:val="both"/>
        <w:rPr>
          <w:rFonts w:cs="Gill Sans"/>
        </w:rPr>
      </w:pPr>
      <w:proofErr w:type="spellStart"/>
      <w:proofErr w:type="gramStart"/>
      <w:r w:rsidRPr="0047539D">
        <w:rPr>
          <w:rFonts w:cs="Gill Sans"/>
        </w:rPr>
        <w:t>Schellenberg</w:t>
      </w:r>
      <w:proofErr w:type="spellEnd"/>
      <w:r w:rsidRPr="0047539D">
        <w:rPr>
          <w:rFonts w:cs="Gill Sans"/>
        </w:rPr>
        <w:t>, E. G. (1997).</w:t>
      </w:r>
      <w:proofErr w:type="gramEnd"/>
      <w:r w:rsidRPr="0047539D">
        <w:rPr>
          <w:rFonts w:cs="Gill Sans"/>
        </w:rPr>
        <w:t xml:space="preserve"> ‘Simplify</w:t>
      </w:r>
      <w:r w:rsidR="005558DF">
        <w:rPr>
          <w:rFonts w:cs="Gill Sans"/>
        </w:rPr>
        <w:t>ing the implication-</w:t>
      </w:r>
      <w:r w:rsidRPr="0047539D">
        <w:rPr>
          <w:rFonts w:cs="Gill Sans"/>
        </w:rPr>
        <w:t xml:space="preserve">realization model of melodic expectancy.’ </w:t>
      </w:r>
      <w:proofErr w:type="gramStart"/>
      <w:r w:rsidRPr="0047539D">
        <w:rPr>
          <w:rFonts w:cs="Gill Sans"/>
        </w:rPr>
        <w:t>Music Perception, 14: 295–318.</w:t>
      </w:r>
      <w:proofErr w:type="gramEnd"/>
    </w:p>
    <w:p w14:paraId="50D95929" w14:textId="77777777" w:rsidR="0047539D" w:rsidRPr="0047539D" w:rsidRDefault="0047539D" w:rsidP="0047539D">
      <w:pPr>
        <w:tabs>
          <w:tab w:val="left" w:pos="274"/>
          <w:tab w:val="left" w:pos="1440"/>
        </w:tabs>
        <w:spacing w:after="120" w:line="276" w:lineRule="auto"/>
        <w:contextualSpacing/>
        <w:jc w:val="both"/>
        <w:rPr>
          <w:rFonts w:cs="Gill Sans"/>
        </w:rPr>
      </w:pPr>
      <w:proofErr w:type="gramStart"/>
      <w:r w:rsidRPr="0047539D">
        <w:rPr>
          <w:rFonts w:cs="Gill Sans"/>
        </w:rPr>
        <w:t>Segal</w:t>
      </w:r>
      <w:r w:rsidR="005558DF">
        <w:rPr>
          <w:rFonts w:cs="Gill Sans"/>
        </w:rPr>
        <w:t>,</w:t>
      </w:r>
      <w:r w:rsidRPr="0047539D">
        <w:rPr>
          <w:rFonts w:cs="Gill Sans"/>
        </w:rPr>
        <w:t xml:space="preserve"> S. J. </w:t>
      </w:r>
      <w:r w:rsidR="005558DF">
        <w:rPr>
          <w:rFonts w:cs="Gill Sans"/>
        </w:rPr>
        <w:t>(</w:t>
      </w:r>
      <w:r w:rsidRPr="0047539D">
        <w:rPr>
          <w:rFonts w:cs="Gill Sans"/>
        </w:rPr>
        <w:t>1972</w:t>
      </w:r>
      <w:r w:rsidR="005558DF">
        <w:rPr>
          <w:rFonts w:cs="Gill Sans"/>
        </w:rPr>
        <w:t>).</w:t>
      </w:r>
      <w:proofErr w:type="gramEnd"/>
      <w:r w:rsidRPr="0047539D">
        <w:rPr>
          <w:rFonts w:cs="Gill Sans"/>
        </w:rPr>
        <w:t xml:space="preserve"> </w:t>
      </w:r>
      <w:r w:rsidR="005558DF">
        <w:rPr>
          <w:rFonts w:cs="Gill Sans"/>
        </w:rPr>
        <w:t>‘</w:t>
      </w:r>
      <w:r w:rsidRPr="0047539D">
        <w:rPr>
          <w:rFonts w:cs="Gill Sans"/>
        </w:rPr>
        <w:t>Assimilation of a stimulus in the construction of an image: the Perky effect revisited.</w:t>
      </w:r>
      <w:r w:rsidR="005558DF">
        <w:rPr>
          <w:rFonts w:cs="Gill Sans"/>
        </w:rPr>
        <w:t>’</w:t>
      </w:r>
      <w:r w:rsidRPr="0047539D">
        <w:rPr>
          <w:rFonts w:cs="Gill Sans"/>
        </w:rPr>
        <w:t xml:space="preserve"> In: </w:t>
      </w:r>
      <w:r w:rsidR="005558DF">
        <w:rPr>
          <w:rFonts w:cs="Gill Sans"/>
        </w:rPr>
        <w:t xml:space="preserve">Peter W. Sheehan (ed.), </w:t>
      </w:r>
      <w:r w:rsidRPr="005558DF">
        <w:rPr>
          <w:rFonts w:cs="Gill Sans"/>
          <w:i/>
        </w:rPr>
        <w:t>The Function and Nature of Imagery</w:t>
      </w:r>
      <w:r w:rsidRPr="0047539D">
        <w:rPr>
          <w:rFonts w:cs="Gill Sans"/>
        </w:rPr>
        <w:t xml:space="preserve">. New York: Academic Press, pp. 203-230. </w:t>
      </w:r>
    </w:p>
    <w:p w14:paraId="3D3E589B" w14:textId="77777777" w:rsidR="0047539D" w:rsidRPr="0047539D" w:rsidRDefault="0047539D" w:rsidP="0047539D">
      <w:pPr>
        <w:tabs>
          <w:tab w:val="left" w:pos="274"/>
          <w:tab w:val="left" w:pos="1440"/>
        </w:tabs>
        <w:spacing w:after="120" w:line="276" w:lineRule="auto"/>
        <w:contextualSpacing/>
        <w:jc w:val="both"/>
        <w:rPr>
          <w:rFonts w:cs="Gill Sans"/>
        </w:rPr>
      </w:pPr>
      <w:r w:rsidRPr="0047539D">
        <w:rPr>
          <w:rFonts w:cs="Gill Sans"/>
        </w:rPr>
        <w:lastRenderedPageBreak/>
        <w:t>Siegel, Susanna (2006). Which properties are represented in perception?</w:t>
      </w:r>
      <w:r w:rsidR="005558DF">
        <w:rPr>
          <w:rFonts w:cs="Gill Sans"/>
        </w:rPr>
        <w:t xml:space="preserve"> In T. </w:t>
      </w:r>
      <w:proofErr w:type="spellStart"/>
      <w:r w:rsidR="005558DF">
        <w:rPr>
          <w:rFonts w:cs="Gill Sans"/>
        </w:rPr>
        <w:t>Gendler</w:t>
      </w:r>
      <w:proofErr w:type="spellEnd"/>
      <w:r w:rsidR="005558DF">
        <w:rPr>
          <w:rFonts w:cs="Gill Sans"/>
        </w:rPr>
        <w:t xml:space="preserve"> &amp; J. Hawthorne (e</w:t>
      </w:r>
      <w:r w:rsidRPr="0047539D">
        <w:rPr>
          <w:rFonts w:cs="Gill Sans"/>
        </w:rPr>
        <w:t xml:space="preserve">ds.), </w:t>
      </w:r>
      <w:r w:rsidRPr="005558DF">
        <w:rPr>
          <w:rFonts w:cs="Gill Sans"/>
          <w:i/>
        </w:rPr>
        <w:t>Perceptual Experience</w:t>
      </w:r>
      <w:r w:rsidRPr="0047539D">
        <w:rPr>
          <w:rFonts w:cs="Gill Sans"/>
        </w:rPr>
        <w:t xml:space="preserve"> (pp. 481-503). Oxford: Oxford University Press.</w:t>
      </w:r>
    </w:p>
    <w:p w14:paraId="1BD9FC91" w14:textId="77777777" w:rsidR="0047539D" w:rsidRPr="0047539D" w:rsidRDefault="0047539D" w:rsidP="0047539D">
      <w:pPr>
        <w:tabs>
          <w:tab w:val="left" w:pos="274"/>
          <w:tab w:val="left" w:pos="1440"/>
        </w:tabs>
        <w:spacing w:after="120" w:line="276" w:lineRule="auto"/>
        <w:contextualSpacing/>
        <w:jc w:val="both"/>
        <w:rPr>
          <w:rFonts w:cs="Gill Sans"/>
        </w:rPr>
      </w:pPr>
      <w:proofErr w:type="gramStart"/>
      <w:r w:rsidRPr="0047539D">
        <w:rPr>
          <w:rFonts w:cs="Gill Sans"/>
        </w:rPr>
        <w:t>Siegel, S. (2007).</w:t>
      </w:r>
      <w:proofErr w:type="gramEnd"/>
      <w:r w:rsidRPr="0047539D">
        <w:rPr>
          <w:rFonts w:cs="Gill Sans"/>
        </w:rPr>
        <w:t xml:space="preserve"> </w:t>
      </w:r>
      <w:r w:rsidR="00C9107A">
        <w:rPr>
          <w:rFonts w:cs="Gill Sans"/>
        </w:rPr>
        <w:t>‘</w:t>
      </w:r>
      <w:r w:rsidRPr="0047539D">
        <w:rPr>
          <w:rFonts w:cs="Gill Sans"/>
        </w:rPr>
        <w:t>How can we discover the contents of experience?</w:t>
      </w:r>
      <w:r w:rsidR="00C9107A">
        <w:rPr>
          <w:rFonts w:cs="Gill Sans"/>
        </w:rPr>
        <w:t>’</w:t>
      </w:r>
      <w:r w:rsidRPr="0047539D">
        <w:rPr>
          <w:rFonts w:cs="Gill Sans"/>
        </w:rPr>
        <w:t xml:space="preserve"> </w:t>
      </w:r>
      <w:r w:rsidRPr="00C9107A">
        <w:rPr>
          <w:rFonts w:cs="Gill Sans"/>
          <w:i/>
        </w:rPr>
        <w:t>Southern Journal of Philosophy</w:t>
      </w:r>
      <w:r w:rsidRPr="0047539D">
        <w:rPr>
          <w:rFonts w:cs="Gill Sans"/>
        </w:rPr>
        <w:t xml:space="preserve"> (</w:t>
      </w:r>
      <w:proofErr w:type="spellStart"/>
      <w:r w:rsidRPr="0047539D">
        <w:rPr>
          <w:rFonts w:cs="Gill Sans"/>
        </w:rPr>
        <w:t>Supp</w:t>
      </w:r>
      <w:proofErr w:type="spellEnd"/>
      <w:r w:rsidRPr="0047539D">
        <w:rPr>
          <w:rFonts w:cs="Gill Sans"/>
        </w:rPr>
        <w:t>)</w:t>
      </w:r>
      <w:r w:rsidR="00C9107A">
        <w:rPr>
          <w:rFonts w:cs="Gill Sans"/>
        </w:rPr>
        <w:t>,</w:t>
      </w:r>
      <w:r w:rsidRPr="0047539D">
        <w:rPr>
          <w:rFonts w:cs="Gill Sans"/>
        </w:rPr>
        <w:t xml:space="preserve"> 45: 127-142.</w:t>
      </w:r>
    </w:p>
    <w:p w14:paraId="14BAFA61" w14:textId="77777777" w:rsidR="0047539D" w:rsidRPr="0047539D" w:rsidRDefault="0047539D" w:rsidP="0047539D">
      <w:pPr>
        <w:tabs>
          <w:tab w:val="left" w:pos="274"/>
          <w:tab w:val="left" w:pos="1440"/>
        </w:tabs>
        <w:spacing w:after="120" w:line="276" w:lineRule="auto"/>
        <w:contextualSpacing/>
        <w:jc w:val="both"/>
        <w:rPr>
          <w:rFonts w:cs="Gill Sans"/>
        </w:rPr>
      </w:pPr>
      <w:r w:rsidRPr="0047539D">
        <w:rPr>
          <w:rFonts w:cs="Gill Sans"/>
        </w:rPr>
        <w:t xml:space="preserve">Siegel, Susanna (2009). </w:t>
      </w:r>
      <w:r w:rsidR="00C9107A">
        <w:rPr>
          <w:rFonts w:cs="Gill Sans"/>
        </w:rPr>
        <w:t>‘</w:t>
      </w:r>
      <w:r w:rsidRPr="0047539D">
        <w:rPr>
          <w:rFonts w:cs="Gill Sans"/>
        </w:rPr>
        <w:t>The visual experience of causation.</w:t>
      </w:r>
      <w:r w:rsidR="00C9107A">
        <w:rPr>
          <w:rFonts w:cs="Gill Sans"/>
        </w:rPr>
        <w:t>’</w:t>
      </w:r>
      <w:r w:rsidRPr="0047539D">
        <w:rPr>
          <w:rFonts w:cs="Gill Sans"/>
        </w:rPr>
        <w:t xml:space="preserve"> </w:t>
      </w:r>
      <w:r w:rsidRPr="00C9107A">
        <w:rPr>
          <w:rFonts w:cs="Gill Sans"/>
          <w:i/>
        </w:rPr>
        <w:t>Philosophical Quarterly</w:t>
      </w:r>
      <w:r w:rsidR="00C9107A">
        <w:rPr>
          <w:rFonts w:cs="Gill Sans"/>
        </w:rPr>
        <w:t>,</w:t>
      </w:r>
      <w:r w:rsidRPr="00C9107A">
        <w:rPr>
          <w:rFonts w:cs="Gill Sans"/>
          <w:i/>
        </w:rPr>
        <w:t xml:space="preserve"> </w:t>
      </w:r>
      <w:r w:rsidRPr="0047539D">
        <w:rPr>
          <w:rFonts w:cs="Gill Sans"/>
        </w:rPr>
        <w:t>59: 519-540.</w:t>
      </w:r>
    </w:p>
    <w:p w14:paraId="64241B73" w14:textId="77777777" w:rsidR="0047539D" w:rsidRPr="0047539D" w:rsidRDefault="0047539D" w:rsidP="0047539D">
      <w:pPr>
        <w:tabs>
          <w:tab w:val="left" w:pos="274"/>
          <w:tab w:val="left" w:pos="1440"/>
        </w:tabs>
        <w:spacing w:after="120" w:line="276" w:lineRule="auto"/>
        <w:contextualSpacing/>
        <w:jc w:val="both"/>
        <w:rPr>
          <w:rFonts w:cs="Gill Sans"/>
        </w:rPr>
      </w:pPr>
      <w:r w:rsidRPr="0047539D">
        <w:rPr>
          <w:rFonts w:cs="Gill Sans"/>
        </w:rPr>
        <w:t xml:space="preserve">Siegel, Susanna (2011). </w:t>
      </w:r>
      <w:r w:rsidR="00C9107A">
        <w:rPr>
          <w:rFonts w:cs="Gill Sans"/>
        </w:rPr>
        <w:t>‘</w:t>
      </w:r>
      <w:r w:rsidRPr="0047539D">
        <w:rPr>
          <w:rFonts w:cs="Gill Sans"/>
        </w:rPr>
        <w:t>Cognitive penetrability and perceptual justification.</w:t>
      </w:r>
      <w:r w:rsidR="00C9107A">
        <w:rPr>
          <w:rFonts w:cs="Gill Sans"/>
        </w:rPr>
        <w:t xml:space="preserve">’ </w:t>
      </w:r>
      <w:proofErr w:type="spellStart"/>
      <w:r w:rsidR="00C9107A" w:rsidRPr="00C9107A">
        <w:rPr>
          <w:rFonts w:cs="Gill Sans"/>
          <w:i/>
        </w:rPr>
        <w:t>Noû</w:t>
      </w:r>
      <w:r w:rsidRPr="00C9107A">
        <w:rPr>
          <w:rFonts w:cs="Gill Sans"/>
          <w:i/>
        </w:rPr>
        <w:t>s</w:t>
      </w:r>
      <w:proofErr w:type="spellEnd"/>
      <w:r w:rsidR="00C9107A">
        <w:rPr>
          <w:rFonts w:cs="Gill Sans"/>
        </w:rPr>
        <w:t>,</w:t>
      </w:r>
      <w:r w:rsidRPr="0047539D">
        <w:rPr>
          <w:rFonts w:cs="Gill Sans"/>
        </w:rPr>
        <w:t xml:space="preserve"> 46: 201-222.</w:t>
      </w:r>
    </w:p>
    <w:p w14:paraId="583DFE2A" w14:textId="77777777" w:rsidR="006603D8" w:rsidRDefault="0047539D" w:rsidP="0047539D">
      <w:pPr>
        <w:tabs>
          <w:tab w:val="left" w:pos="274"/>
          <w:tab w:val="left" w:pos="1440"/>
        </w:tabs>
        <w:spacing w:after="120" w:line="276" w:lineRule="auto"/>
        <w:contextualSpacing/>
        <w:jc w:val="both"/>
        <w:rPr>
          <w:rFonts w:cs="Gill Sans"/>
        </w:rPr>
      </w:pPr>
      <w:proofErr w:type="gramStart"/>
      <w:r w:rsidRPr="0047539D">
        <w:rPr>
          <w:rFonts w:cs="Gill Sans"/>
        </w:rPr>
        <w:t xml:space="preserve">Simmons, D. J. &amp; </w:t>
      </w:r>
      <w:proofErr w:type="spellStart"/>
      <w:r w:rsidRPr="0047539D">
        <w:rPr>
          <w:rFonts w:cs="Gill Sans"/>
        </w:rPr>
        <w:t>Chabris</w:t>
      </w:r>
      <w:proofErr w:type="spellEnd"/>
      <w:r w:rsidRPr="0047539D">
        <w:rPr>
          <w:rFonts w:cs="Gill Sans"/>
        </w:rPr>
        <w:t>, C. F. (1999).</w:t>
      </w:r>
      <w:proofErr w:type="gramEnd"/>
      <w:r w:rsidRPr="0047539D">
        <w:rPr>
          <w:rFonts w:cs="Gill Sans"/>
        </w:rPr>
        <w:t xml:space="preserve"> </w:t>
      </w:r>
      <w:r w:rsidR="00C9107A">
        <w:rPr>
          <w:rFonts w:cs="Gill Sans"/>
        </w:rPr>
        <w:t>‘</w:t>
      </w:r>
      <w:r w:rsidRPr="0047539D">
        <w:rPr>
          <w:rFonts w:cs="Gill Sans"/>
        </w:rPr>
        <w:t xml:space="preserve">Gorillas in our Midst: sustained </w:t>
      </w:r>
      <w:proofErr w:type="spellStart"/>
      <w:r w:rsidRPr="0047539D">
        <w:rPr>
          <w:rFonts w:cs="Gill Sans"/>
        </w:rPr>
        <w:t>inattentional</w:t>
      </w:r>
      <w:proofErr w:type="spellEnd"/>
      <w:r w:rsidRPr="0047539D">
        <w:rPr>
          <w:rFonts w:cs="Gill Sans"/>
        </w:rPr>
        <w:t xml:space="preserve"> blindness for dynamic events.</w:t>
      </w:r>
      <w:r w:rsidR="00C9107A">
        <w:rPr>
          <w:rFonts w:cs="Gill Sans"/>
        </w:rPr>
        <w:t>’</w:t>
      </w:r>
      <w:r w:rsidRPr="0047539D">
        <w:rPr>
          <w:rFonts w:cs="Gill Sans"/>
        </w:rPr>
        <w:t xml:space="preserve"> </w:t>
      </w:r>
      <w:r w:rsidRPr="00C9107A">
        <w:rPr>
          <w:rFonts w:cs="Gill Sans"/>
          <w:i/>
        </w:rPr>
        <w:t>Perception</w:t>
      </w:r>
      <w:r w:rsidR="00C9107A">
        <w:rPr>
          <w:rFonts w:cs="Gill Sans"/>
        </w:rPr>
        <w:t>,</w:t>
      </w:r>
      <w:r w:rsidRPr="0047539D">
        <w:rPr>
          <w:rFonts w:cs="Gill Sans"/>
        </w:rPr>
        <w:t xml:space="preserve"> 28: 1059-1074.</w:t>
      </w:r>
    </w:p>
    <w:p w14:paraId="5D4C86F8" w14:textId="77777777" w:rsidR="006603D8" w:rsidRPr="006603D8" w:rsidRDefault="006603D8" w:rsidP="0047539D">
      <w:pPr>
        <w:tabs>
          <w:tab w:val="left" w:pos="274"/>
          <w:tab w:val="left" w:pos="1440"/>
        </w:tabs>
        <w:spacing w:after="120" w:line="276" w:lineRule="auto"/>
        <w:contextualSpacing/>
        <w:jc w:val="both"/>
        <w:rPr>
          <w:rFonts w:cs="Gill Sans"/>
        </w:rPr>
      </w:pPr>
      <w:r>
        <w:rPr>
          <w:rFonts w:cs="Gill Sans"/>
        </w:rPr>
        <w:t>Walton, K. L. (1999). ‘</w:t>
      </w:r>
      <w:proofErr w:type="spellStart"/>
      <w:r w:rsidRPr="006603D8">
        <w:rPr>
          <w:rFonts w:cs="Gill Sans"/>
        </w:rPr>
        <w:t>Projectivism</w:t>
      </w:r>
      <w:proofErr w:type="spellEnd"/>
      <w:r w:rsidRPr="006603D8">
        <w:rPr>
          <w:rFonts w:cs="Gill Sans"/>
        </w:rPr>
        <w:t>, Empathy</w:t>
      </w:r>
      <w:r>
        <w:rPr>
          <w:rFonts w:cs="Gill Sans"/>
        </w:rPr>
        <w:t>, and Musical Tension.’</w:t>
      </w:r>
      <w:r w:rsidRPr="006603D8">
        <w:rPr>
          <w:rFonts w:cs="Gill Sans"/>
        </w:rPr>
        <w:t xml:space="preserve"> </w:t>
      </w:r>
      <w:r w:rsidRPr="001653D5">
        <w:rPr>
          <w:rFonts w:cs="Gill Sans"/>
          <w:i/>
        </w:rPr>
        <w:t>Philosophical Topics</w:t>
      </w:r>
      <w:r w:rsidRPr="006603D8">
        <w:rPr>
          <w:rFonts w:cs="Gill Sans"/>
        </w:rPr>
        <w:t xml:space="preserve"> 26(1&amp;2): 407-440.</w:t>
      </w:r>
    </w:p>
    <w:p w14:paraId="5BE2BFA5" w14:textId="77777777" w:rsidR="0047539D" w:rsidRPr="0047539D" w:rsidRDefault="0047539D" w:rsidP="0047539D">
      <w:pPr>
        <w:tabs>
          <w:tab w:val="left" w:pos="274"/>
          <w:tab w:val="left" w:pos="1440"/>
        </w:tabs>
        <w:spacing w:after="120" w:line="276" w:lineRule="auto"/>
        <w:contextualSpacing/>
        <w:jc w:val="both"/>
        <w:rPr>
          <w:rFonts w:cs="Gill Sans"/>
        </w:rPr>
      </w:pPr>
      <w:proofErr w:type="gramStart"/>
      <w:r w:rsidRPr="0047539D">
        <w:rPr>
          <w:rFonts w:cs="Gill Sans"/>
        </w:rPr>
        <w:t xml:space="preserve">Winkler, I., G. </w:t>
      </w:r>
      <w:proofErr w:type="spellStart"/>
      <w:r w:rsidRPr="0047539D">
        <w:rPr>
          <w:rFonts w:cs="Gill Sans"/>
        </w:rPr>
        <w:t>Háden</w:t>
      </w:r>
      <w:proofErr w:type="spellEnd"/>
      <w:r w:rsidRPr="0047539D">
        <w:rPr>
          <w:rFonts w:cs="Gill Sans"/>
        </w:rPr>
        <w:t xml:space="preserve">, O. </w:t>
      </w:r>
      <w:proofErr w:type="spellStart"/>
      <w:r w:rsidRPr="0047539D">
        <w:rPr>
          <w:rFonts w:cs="Gill Sans"/>
        </w:rPr>
        <w:t>Ladinig</w:t>
      </w:r>
      <w:proofErr w:type="spellEnd"/>
      <w:r w:rsidRPr="0047539D">
        <w:rPr>
          <w:rFonts w:cs="Gill Sans"/>
        </w:rPr>
        <w:t xml:space="preserve">, I. </w:t>
      </w:r>
      <w:proofErr w:type="spellStart"/>
      <w:r w:rsidRPr="0047539D">
        <w:rPr>
          <w:rFonts w:cs="Gill Sans"/>
        </w:rPr>
        <w:t>Sziller</w:t>
      </w:r>
      <w:proofErr w:type="spellEnd"/>
      <w:r w:rsidRPr="0047539D">
        <w:rPr>
          <w:rFonts w:cs="Gill Sans"/>
        </w:rPr>
        <w:t xml:space="preserve"> and H. Honing (2009).</w:t>
      </w:r>
      <w:proofErr w:type="gramEnd"/>
      <w:r w:rsidRPr="0047539D">
        <w:rPr>
          <w:rFonts w:cs="Gill Sans"/>
        </w:rPr>
        <w:t xml:space="preserve"> ‘</w:t>
      </w:r>
      <w:proofErr w:type="spellStart"/>
      <w:r w:rsidRPr="0047539D">
        <w:rPr>
          <w:rFonts w:cs="Gill Sans"/>
        </w:rPr>
        <w:t>Newborn</w:t>
      </w:r>
      <w:proofErr w:type="spellEnd"/>
      <w:r w:rsidRPr="0047539D">
        <w:rPr>
          <w:rFonts w:cs="Gill Sans"/>
        </w:rPr>
        <w:t xml:space="preserve"> infants detect the beat in music.’ </w:t>
      </w:r>
      <w:proofErr w:type="gramStart"/>
      <w:r w:rsidRPr="00C9107A">
        <w:rPr>
          <w:rFonts w:cs="Gill Sans"/>
          <w:i/>
        </w:rPr>
        <w:t>PNAS</w:t>
      </w:r>
      <w:r w:rsidRPr="0047539D">
        <w:rPr>
          <w:rFonts w:cs="Gill Sans"/>
        </w:rPr>
        <w:t>, 106(7): 2468–2471.</w:t>
      </w:r>
      <w:proofErr w:type="gramEnd"/>
      <w:r w:rsidRPr="0047539D">
        <w:rPr>
          <w:rFonts w:cs="Gill Sans"/>
        </w:rPr>
        <w:t xml:space="preserve"> </w:t>
      </w:r>
    </w:p>
    <w:p w14:paraId="24DEF7D5" w14:textId="77777777" w:rsidR="0047539D" w:rsidRPr="0047539D" w:rsidRDefault="0047539D" w:rsidP="0047539D">
      <w:pPr>
        <w:tabs>
          <w:tab w:val="left" w:pos="274"/>
          <w:tab w:val="left" w:pos="1440"/>
        </w:tabs>
        <w:spacing w:after="120" w:line="276" w:lineRule="auto"/>
        <w:contextualSpacing/>
        <w:jc w:val="both"/>
        <w:rPr>
          <w:rFonts w:cs="Gill Sans"/>
        </w:rPr>
      </w:pPr>
      <w:proofErr w:type="spellStart"/>
      <w:r w:rsidRPr="0047539D">
        <w:rPr>
          <w:rFonts w:cs="Gill Sans"/>
        </w:rPr>
        <w:t>Yokosawa</w:t>
      </w:r>
      <w:proofErr w:type="spellEnd"/>
      <w:r w:rsidRPr="0047539D">
        <w:rPr>
          <w:rFonts w:cs="Gill Sans"/>
        </w:rPr>
        <w:t xml:space="preserve">, K., </w:t>
      </w:r>
      <w:proofErr w:type="spellStart"/>
      <w:r w:rsidRPr="0047539D">
        <w:rPr>
          <w:rFonts w:cs="Gill Sans"/>
        </w:rPr>
        <w:t>Pamilo</w:t>
      </w:r>
      <w:proofErr w:type="spellEnd"/>
      <w:r w:rsidRPr="0047539D">
        <w:rPr>
          <w:rFonts w:cs="Gill Sans"/>
        </w:rPr>
        <w:t xml:space="preserve">, S., </w:t>
      </w:r>
      <w:proofErr w:type="spellStart"/>
      <w:r w:rsidRPr="0047539D">
        <w:rPr>
          <w:rFonts w:cs="Gill Sans"/>
        </w:rPr>
        <w:t>Hirvenkari</w:t>
      </w:r>
      <w:proofErr w:type="spellEnd"/>
      <w:r w:rsidRPr="0047539D">
        <w:rPr>
          <w:rFonts w:cs="Gill Sans"/>
        </w:rPr>
        <w:t xml:space="preserve">, L., </w:t>
      </w:r>
      <w:proofErr w:type="spellStart"/>
      <w:r w:rsidRPr="0047539D">
        <w:rPr>
          <w:rFonts w:cs="Gill Sans"/>
        </w:rPr>
        <w:t>Hari</w:t>
      </w:r>
      <w:proofErr w:type="spellEnd"/>
      <w:r w:rsidRPr="0047539D">
        <w:rPr>
          <w:rFonts w:cs="Gill Sans"/>
        </w:rPr>
        <w:t xml:space="preserve">, R. &amp; </w:t>
      </w:r>
      <w:proofErr w:type="spellStart"/>
      <w:r w:rsidRPr="0047539D">
        <w:rPr>
          <w:rFonts w:cs="Gill Sans"/>
        </w:rPr>
        <w:t>Pihko</w:t>
      </w:r>
      <w:proofErr w:type="spellEnd"/>
      <w:r w:rsidRPr="0047539D">
        <w:rPr>
          <w:rFonts w:cs="Gill Sans"/>
        </w:rPr>
        <w:t xml:space="preserve">, E. (2013). </w:t>
      </w:r>
      <w:r w:rsidR="00C9107A">
        <w:rPr>
          <w:rFonts w:cs="Gill Sans"/>
        </w:rPr>
        <w:t>‘</w:t>
      </w:r>
      <w:r w:rsidRPr="0047539D">
        <w:rPr>
          <w:rFonts w:cs="Gill Sans"/>
        </w:rPr>
        <w:t>Activation of auditory cortex by anticipating and hearing emotional sounds: an MEG study.</w:t>
      </w:r>
      <w:r w:rsidR="00C9107A">
        <w:rPr>
          <w:rFonts w:cs="Gill Sans"/>
        </w:rPr>
        <w:t>’</w:t>
      </w:r>
      <w:r w:rsidRPr="0047539D">
        <w:rPr>
          <w:rFonts w:cs="Gill Sans"/>
        </w:rPr>
        <w:t xml:space="preserve"> </w:t>
      </w:r>
      <w:proofErr w:type="spellStart"/>
      <w:r w:rsidRPr="00C9107A">
        <w:rPr>
          <w:rFonts w:cs="Gill Sans"/>
          <w:i/>
        </w:rPr>
        <w:t>PLoS</w:t>
      </w:r>
      <w:proofErr w:type="spellEnd"/>
      <w:r w:rsidRPr="00C9107A">
        <w:rPr>
          <w:rFonts w:cs="Gill Sans"/>
          <w:i/>
        </w:rPr>
        <w:t xml:space="preserve"> ONE</w:t>
      </w:r>
      <w:r w:rsidR="00C9107A">
        <w:rPr>
          <w:rFonts w:cs="Gill Sans"/>
        </w:rPr>
        <w:t xml:space="preserve"> 8</w:t>
      </w:r>
      <w:r w:rsidRPr="0047539D">
        <w:rPr>
          <w:rFonts w:cs="Gill Sans"/>
        </w:rPr>
        <w:t xml:space="preserve">(11): e80284. </w:t>
      </w:r>
    </w:p>
    <w:p w14:paraId="18D66685" w14:textId="77777777" w:rsidR="0047539D" w:rsidRPr="0047539D" w:rsidRDefault="0047539D" w:rsidP="0047539D">
      <w:pPr>
        <w:tabs>
          <w:tab w:val="left" w:pos="274"/>
          <w:tab w:val="left" w:pos="1440"/>
        </w:tabs>
        <w:spacing w:after="120" w:line="276" w:lineRule="auto"/>
        <w:contextualSpacing/>
        <w:jc w:val="both"/>
        <w:rPr>
          <w:rFonts w:cs="Gill Sans"/>
        </w:rPr>
      </w:pPr>
      <w:proofErr w:type="spellStart"/>
      <w:r w:rsidRPr="0047539D">
        <w:rPr>
          <w:rFonts w:cs="Gill Sans"/>
        </w:rPr>
        <w:t>Zatorre</w:t>
      </w:r>
      <w:proofErr w:type="spellEnd"/>
      <w:r w:rsidRPr="0047539D">
        <w:rPr>
          <w:rFonts w:cs="Gill Sans"/>
        </w:rPr>
        <w:t xml:space="preserve">, R. J. and Halpern, A. R. (2005). </w:t>
      </w:r>
      <w:r w:rsidR="00C9107A">
        <w:rPr>
          <w:rFonts w:cs="Gill Sans"/>
        </w:rPr>
        <w:t>‘</w:t>
      </w:r>
      <w:r w:rsidRPr="0047539D">
        <w:rPr>
          <w:rFonts w:cs="Gill Sans"/>
        </w:rPr>
        <w:t>Mental concert: Musical imagery and auditory cortex.</w:t>
      </w:r>
      <w:r w:rsidR="00C9107A">
        <w:rPr>
          <w:rFonts w:cs="Gill Sans"/>
        </w:rPr>
        <w:t>’</w:t>
      </w:r>
      <w:r w:rsidRPr="0047539D">
        <w:rPr>
          <w:rFonts w:cs="Gill Sans"/>
        </w:rPr>
        <w:t xml:space="preserve"> </w:t>
      </w:r>
      <w:proofErr w:type="gramStart"/>
      <w:r w:rsidRPr="00C9107A">
        <w:rPr>
          <w:rFonts w:cs="Gill Sans"/>
          <w:i/>
        </w:rPr>
        <w:t>Neuron</w:t>
      </w:r>
      <w:r w:rsidRPr="0047539D">
        <w:rPr>
          <w:rFonts w:cs="Gill Sans"/>
        </w:rPr>
        <w:t xml:space="preserve"> 47: 9-12.</w:t>
      </w:r>
      <w:proofErr w:type="gramEnd"/>
    </w:p>
    <w:p w14:paraId="3458B059" w14:textId="5B4F8C89" w:rsidR="006603D8" w:rsidRPr="0047539D" w:rsidRDefault="0047539D" w:rsidP="00CA07FD">
      <w:pPr>
        <w:tabs>
          <w:tab w:val="left" w:pos="274"/>
          <w:tab w:val="left" w:pos="1440"/>
        </w:tabs>
        <w:spacing w:after="120" w:line="276" w:lineRule="auto"/>
        <w:contextualSpacing/>
        <w:jc w:val="both"/>
        <w:rPr>
          <w:rFonts w:cs="Gill Sans"/>
        </w:rPr>
      </w:pPr>
      <w:proofErr w:type="spellStart"/>
      <w:r w:rsidRPr="0047539D">
        <w:rPr>
          <w:rFonts w:cs="Gill Sans"/>
        </w:rPr>
        <w:t>Zuckerkandl</w:t>
      </w:r>
      <w:proofErr w:type="spellEnd"/>
      <w:r w:rsidRPr="0047539D">
        <w:rPr>
          <w:rFonts w:cs="Gill Sans"/>
        </w:rPr>
        <w:t xml:space="preserve">, V. (1969/1956). </w:t>
      </w:r>
      <w:r w:rsidRPr="00C9107A">
        <w:rPr>
          <w:rFonts w:cs="Gill Sans"/>
          <w:i/>
        </w:rPr>
        <w:t>Sound and symbol: music and the external world.</w:t>
      </w:r>
      <w:r w:rsidRPr="0047539D">
        <w:rPr>
          <w:rFonts w:cs="Gill Sans"/>
        </w:rPr>
        <w:t xml:space="preserve"> Princeton, N. J.: Princeton University Press.</w:t>
      </w:r>
    </w:p>
    <w:p w14:paraId="4972074B" w14:textId="77777777" w:rsidR="0050693E" w:rsidRPr="0047539D" w:rsidRDefault="0050693E" w:rsidP="00CA07FD">
      <w:pPr>
        <w:tabs>
          <w:tab w:val="left" w:pos="274"/>
          <w:tab w:val="left" w:pos="1440"/>
        </w:tabs>
        <w:spacing w:after="120" w:line="276" w:lineRule="auto"/>
        <w:contextualSpacing/>
        <w:jc w:val="both"/>
        <w:rPr>
          <w:rFonts w:cs="Gill Sans"/>
        </w:rPr>
      </w:pPr>
    </w:p>
    <w:p w14:paraId="368EB498" w14:textId="77777777" w:rsidR="0050693E" w:rsidRPr="0047539D" w:rsidRDefault="0050693E" w:rsidP="00CA07FD">
      <w:pPr>
        <w:tabs>
          <w:tab w:val="left" w:pos="274"/>
          <w:tab w:val="left" w:pos="1440"/>
        </w:tabs>
        <w:spacing w:after="120" w:line="276" w:lineRule="auto"/>
        <w:contextualSpacing/>
        <w:jc w:val="both"/>
        <w:rPr>
          <w:rFonts w:cs="Gill Sans"/>
        </w:rPr>
      </w:pPr>
    </w:p>
    <w:p w14:paraId="1BB2F7B9" w14:textId="77777777" w:rsidR="00CA07FD" w:rsidRPr="0047539D" w:rsidRDefault="00CA07FD" w:rsidP="00CA07FD">
      <w:pPr>
        <w:tabs>
          <w:tab w:val="left" w:pos="274"/>
          <w:tab w:val="left" w:pos="1440"/>
        </w:tabs>
        <w:spacing w:after="120" w:line="276" w:lineRule="auto"/>
        <w:contextualSpacing/>
        <w:jc w:val="both"/>
        <w:rPr>
          <w:rFonts w:cs="Gill Sans"/>
        </w:rPr>
      </w:pPr>
    </w:p>
    <w:p w14:paraId="3BD63924" w14:textId="77777777" w:rsidR="00AD591B" w:rsidRPr="0047539D" w:rsidRDefault="00AD591B" w:rsidP="00866BBA">
      <w:pPr>
        <w:tabs>
          <w:tab w:val="left" w:pos="274"/>
          <w:tab w:val="left" w:pos="1440"/>
        </w:tabs>
        <w:spacing w:after="120" w:line="276" w:lineRule="auto"/>
        <w:contextualSpacing/>
        <w:jc w:val="both"/>
        <w:rPr>
          <w:rFonts w:cs="Gill Sans"/>
        </w:rPr>
      </w:pPr>
    </w:p>
    <w:p w14:paraId="245AF81D" w14:textId="77777777" w:rsidR="00AD591B" w:rsidRPr="0047539D" w:rsidRDefault="00AD591B" w:rsidP="00866BBA">
      <w:pPr>
        <w:tabs>
          <w:tab w:val="left" w:pos="274"/>
          <w:tab w:val="left" w:pos="1440"/>
        </w:tabs>
        <w:spacing w:after="120" w:line="276" w:lineRule="auto"/>
        <w:contextualSpacing/>
        <w:jc w:val="both"/>
        <w:rPr>
          <w:rFonts w:cs="Gill Sans"/>
        </w:rPr>
      </w:pPr>
    </w:p>
    <w:p w14:paraId="50ED48CD" w14:textId="3ADF6D19" w:rsidR="005B709F" w:rsidRPr="005B709F" w:rsidRDefault="00C92F9E" w:rsidP="0050693E">
      <w:pPr>
        <w:rPr>
          <w:rFonts w:cs="Gill Sans"/>
        </w:rPr>
      </w:pPr>
      <w:r>
        <w:rPr>
          <w:rFonts w:cs="Gill Sans"/>
        </w:rPr>
        <w:fldChar w:fldCharType="begin"/>
      </w:r>
      <w:r w:rsidR="00AD591B">
        <w:rPr>
          <w:rFonts w:cs="Gill Sans"/>
        </w:rPr>
        <w:instrText xml:space="preserve"> ADDIN EN.REFLIST </w:instrText>
      </w:r>
      <w:r>
        <w:rPr>
          <w:rFonts w:cs="Gill Sans"/>
        </w:rPr>
        <w:fldChar w:fldCharType="end"/>
      </w:r>
    </w:p>
    <w:sectPr w:rsidR="005B709F" w:rsidRPr="005B709F" w:rsidSect="008E1A45">
      <w:headerReference w:type="default"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52069" w14:textId="77777777" w:rsidR="00293795" w:rsidRDefault="00293795" w:rsidP="008F542B">
      <w:r>
        <w:separator/>
      </w:r>
    </w:p>
  </w:endnote>
  <w:endnote w:type="continuationSeparator" w:id="0">
    <w:p w14:paraId="4AC4601B" w14:textId="77777777" w:rsidR="00293795" w:rsidRDefault="00293795" w:rsidP="008F5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Ｐ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48A7D" w14:textId="77777777" w:rsidR="00293795" w:rsidRDefault="00293795" w:rsidP="005F5FFF">
    <w:pPr>
      <w:pStyle w:val="Footer"/>
      <w:jc w:val="center"/>
    </w:pPr>
    <w:r>
      <w:rPr>
        <w:rStyle w:val="PageNumber"/>
      </w:rPr>
      <w:fldChar w:fldCharType="begin"/>
    </w:r>
    <w:r>
      <w:rPr>
        <w:rStyle w:val="PageNumber"/>
      </w:rPr>
      <w:instrText xml:space="preserve"> PAGE </w:instrText>
    </w:r>
    <w:r>
      <w:rPr>
        <w:rStyle w:val="PageNumber"/>
      </w:rPr>
      <w:fldChar w:fldCharType="separate"/>
    </w:r>
    <w:r w:rsidR="00A650A2">
      <w:rPr>
        <w:rStyle w:val="PageNumber"/>
        <w:noProof/>
      </w:rPr>
      <w:t>8</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89084A" w14:textId="77777777" w:rsidR="00293795" w:rsidRDefault="00293795" w:rsidP="008F542B">
      <w:r>
        <w:separator/>
      </w:r>
    </w:p>
  </w:footnote>
  <w:footnote w:type="continuationSeparator" w:id="0">
    <w:p w14:paraId="74282C51" w14:textId="77777777" w:rsidR="00293795" w:rsidRDefault="00293795" w:rsidP="008F542B">
      <w:r>
        <w:continuationSeparator/>
      </w:r>
    </w:p>
  </w:footnote>
  <w:footnote w:id="1">
    <w:p w14:paraId="25C330D5" w14:textId="05592C3E" w:rsidR="00293795" w:rsidRPr="00351F67" w:rsidRDefault="00293795">
      <w:pPr>
        <w:pStyle w:val="FootnoteText"/>
        <w:rPr>
          <w:sz w:val="22"/>
          <w:szCs w:val="22"/>
          <w:lang w:val="en-US"/>
        </w:rPr>
      </w:pPr>
      <w:r w:rsidRPr="00351F67">
        <w:rPr>
          <w:rStyle w:val="FootnoteReference"/>
          <w:sz w:val="22"/>
          <w:szCs w:val="22"/>
        </w:rPr>
        <w:footnoteRef/>
      </w:r>
      <w:r w:rsidRPr="00351F67">
        <w:rPr>
          <w:sz w:val="22"/>
          <w:szCs w:val="22"/>
        </w:rPr>
        <w:t xml:space="preserve"> Meyer’s essays in </w:t>
      </w:r>
      <w:r w:rsidRPr="00351F67">
        <w:rPr>
          <w:i/>
          <w:sz w:val="22"/>
          <w:szCs w:val="22"/>
        </w:rPr>
        <w:t>Music, the Arts, and Ideas</w:t>
      </w:r>
      <w:r w:rsidRPr="00351F67">
        <w:rPr>
          <w:sz w:val="22"/>
          <w:szCs w:val="22"/>
        </w:rPr>
        <w:t xml:space="preserve"> (1967), which deal with expectations in musical listening, have also been very influential. </w:t>
      </w:r>
    </w:p>
  </w:footnote>
  <w:footnote w:id="2">
    <w:p w14:paraId="12504E79" w14:textId="77777777" w:rsidR="00293795" w:rsidRPr="00351F67" w:rsidRDefault="00293795">
      <w:pPr>
        <w:pStyle w:val="FootnoteText"/>
        <w:rPr>
          <w:sz w:val="22"/>
          <w:szCs w:val="22"/>
          <w:lang w:val="en-US"/>
        </w:rPr>
      </w:pPr>
      <w:r w:rsidRPr="00351F67">
        <w:rPr>
          <w:rStyle w:val="FootnoteReference"/>
          <w:sz w:val="22"/>
          <w:szCs w:val="22"/>
        </w:rPr>
        <w:footnoteRef/>
      </w:r>
      <w:r w:rsidRPr="00351F67">
        <w:rPr>
          <w:sz w:val="22"/>
          <w:szCs w:val="22"/>
        </w:rPr>
        <w:t xml:space="preserve"> Walton (1999) discusses such experiences in ‘</w:t>
      </w:r>
      <w:proofErr w:type="spellStart"/>
      <w:r w:rsidRPr="00351F67">
        <w:rPr>
          <w:sz w:val="22"/>
          <w:szCs w:val="22"/>
        </w:rPr>
        <w:t>Projectivism</w:t>
      </w:r>
      <w:proofErr w:type="spellEnd"/>
      <w:r w:rsidRPr="00351F67">
        <w:rPr>
          <w:sz w:val="22"/>
          <w:szCs w:val="22"/>
        </w:rPr>
        <w:t xml:space="preserve">, Empathy, and Musical Tension.’ </w:t>
      </w:r>
    </w:p>
  </w:footnote>
  <w:footnote w:id="3">
    <w:p w14:paraId="2DDF45F5" w14:textId="77777777" w:rsidR="00293795" w:rsidRPr="003F3837" w:rsidRDefault="00293795">
      <w:pPr>
        <w:pStyle w:val="FootnoteText"/>
        <w:rPr>
          <w:lang w:val="en-US"/>
        </w:rPr>
      </w:pPr>
      <w:r>
        <w:rPr>
          <w:rStyle w:val="FootnoteReference"/>
        </w:rPr>
        <w:footnoteRef/>
      </w:r>
      <w:r>
        <w:t xml:space="preserve"> </w:t>
      </w:r>
      <w:r w:rsidRPr="003F3837">
        <w:rPr>
          <w:rFonts w:cs="Gill Sans"/>
          <w:sz w:val="20"/>
          <w:szCs w:val="20"/>
        </w:rPr>
        <w:t>See Siegel 2007 and Nanay 2012b on the distinction between perceptual and overall phenomenology.</w:t>
      </w:r>
    </w:p>
  </w:footnote>
  <w:footnote w:id="4">
    <w:p w14:paraId="3690E2A3" w14:textId="52F4C778" w:rsidR="00293795" w:rsidRPr="00E2581C" w:rsidRDefault="00293795">
      <w:pPr>
        <w:pStyle w:val="FootnoteText"/>
        <w:rPr>
          <w:lang w:val="en-US"/>
        </w:rPr>
      </w:pPr>
      <w:r>
        <w:rPr>
          <w:rStyle w:val="FootnoteReference"/>
        </w:rPr>
        <w:footnoteRef/>
      </w:r>
      <w:r>
        <w:t xml:space="preserve"> </w:t>
      </w:r>
      <w:r>
        <w:rPr>
          <w:rFonts w:cs="Gill Sans"/>
        </w:rPr>
        <w:t>Mental imagery can be distinguished from imagination: the former is a mode of the latter (see Nanay 2015). It is the role of mental imagery that we want to emphasise in this context, rather than that of imagination considered broadly.</w:t>
      </w:r>
    </w:p>
  </w:footnote>
  <w:footnote w:id="5">
    <w:p w14:paraId="698BA536" w14:textId="77777777" w:rsidR="00293795" w:rsidRPr="002E4725" w:rsidRDefault="00293795" w:rsidP="007E43A5">
      <w:pPr>
        <w:pStyle w:val="FootnoteText"/>
        <w:rPr>
          <w:sz w:val="20"/>
          <w:szCs w:val="20"/>
        </w:rPr>
      </w:pPr>
      <w:r w:rsidRPr="002E4725">
        <w:rPr>
          <w:rStyle w:val="FootnoteReference"/>
          <w:sz w:val="20"/>
          <w:szCs w:val="20"/>
        </w:rPr>
        <w:footnoteRef/>
      </w:r>
      <w:r w:rsidRPr="002E4725">
        <w:rPr>
          <w:sz w:val="20"/>
          <w:szCs w:val="20"/>
        </w:rPr>
        <w:t xml:space="preserve"> There has been some controversy about the Levin and </w:t>
      </w:r>
      <w:proofErr w:type="spellStart"/>
      <w:r w:rsidRPr="002E4725">
        <w:rPr>
          <w:sz w:val="20"/>
          <w:szCs w:val="20"/>
        </w:rPr>
        <w:t>Banaji</w:t>
      </w:r>
      <w:proofErr w:type="spellEnd"/>
      <w:r w:rsidRPr="002E4725">
        <w:rPr>
          <w:sz w:val="20"/>
          <w:szCs w:val="20"/>
        </w:rPr>
        <w:t xml:space="preserve"> 2006 findings, especially about their first experiment (see, e.g., Firestone and Scholl 2014, </w:t>
      </w:r>
      <w:proofErr w:type="spellStart"/>
      <w:r w:rsidRPr="002E4725">
        <w:rPr>
          <w:sz w:val="20"/>
          <w:szCs w:val="20"/>
        </w:rPr>
        <w:t>Lupyan</w:t>
      </w:r>
      <w:proofErr w:type="spellEnd"/>
      <w:r w:rsidRPr="002E4725">
        <w:rPr>
          <w:sz w:val="20"/>
          <w:szCs w:val="20"/>
        </w:rPr>
        <w:t xml:space="preserve"> forthcoming). </w:t>
      </w:r>
      <w:r>
        <w:rPr>
          <w:sz w:val="20"/>
          <w:szCs w:val="20"/>
        </w:rPr>
        <w:t>However,</w:t>
      </w:r>
      <w:r w:rsidRPr="002E4725">
        <w:rPr>
          <w:sz w:val="20"/>
          <w:szCs w:val="20"/>
        </w:rPr>
        <w:t xml:space="preserve"> the </w:t>
      </w:r>
      <w:r>
        <w:rPr>
          <w:sz w:val="20"/>
          <w:szCs w:val="20"/>
        </w:rPr>
        <w:t>experiment we</w:t>
      </w:r>
      <w:r w:rsidRPr="002E4725">
        <w:rPr>
          <w:sz w:val="20"/>
          <w:szCs w:val="20"/>
        </w:rPr>
        <w:t xml:space="preserve"> want to use here is not their fir</w:t>
      </w:r>
      <w:r>
        <w:rPr>
          <w:sz w:val="20"/>
          <w:szCs w:val="20"/>
        </w:rPr>
        <w:t xml:space="preserve">st but their second experiment, </w:t>
      </w:r>
      <w:r w:rsidRPr="002E4725">
        <w:rPr>
          <w:sz w:val="20"/>
          <w:szCs w:val="20"/>
        </w:rPr>
        <w:t>where</w:t>
      </w:r>
      <w:r>
        <w:rPr>
          <w:sz w:val="20"/>
          <w:szCs w:val="20"/>
        </w:rPr>
        <w:t xml:space="preserve"> the</w:t>
      </w:r>
      <w:r w:rsidRPr="002E4725">
        <w:rPr>
          <w:sz w:val="20"/>
          <w:szCs w:val="20"/>
        </w:rPr>
        <w:t xml:space="preserve"> two faces </w:t>
      </w:r>
      <w:r>
        <w:rPr>
          <w:sz w:val="20"/>
          <w:szCs w:val="20"/>
        </w:rPr>
        <w:t xml:space="preserve">presented </w:t>
      </w:r>
      <w:r w:rsidRPr="002E4725">
        <w:rPr>
          <w:sz w:val="20"/>
          <w:szCs w:val="20"/>
        </w:rPr>
        <w:t xml:space="preserve">are identical in all respects </w:t>
      </w:r>
      <w:r>
        <w:rPr>
          <w:sz w:val="20"/>
          <w:szCs w:val="20"/>
        </w:rPr>
        <w:t>apart from the label displayed under them</w:t>
      </w:r>
      <w:r w:rsidRPr="002E4725">
        <w:rPr>
          <w:sz w:val="20"/>
          <w:szCs w:val="20"/>
        </w:rPr>
        <w:t xml:space="preserve">. </w:t>
      </w:r>
    </w:p>
  </w:footnote>
  <w:footnote w:id="6">
    <w:p w14:paraId="64F0DE50" w14:textId="40E8A96E" w:rsidR="00293795" w:rsidRPr="00335AE7" w:rsidRDefault="00293795">
      <w:pPr>
        <w:pStyle w:val="FootnoteText"/>
        <w:rPr>
          <w:sz w:val="20"/>
          <w:szCs w:val="20"/>
          <w:lang w:val="en-US"/>
        </w:rPr>
      </w:pPr>
      <w:r>
        <w:rPr>
          <w:rStyle w:val="FootnoteReference"/>
        </w:rPr>
        <w:footnoteRef/>
      </w:r>
      <w:r>
        <w:t xml:space="preserve"> </w:t>
      </w:r>
      <w:r>
        <w:rPr>
          <w:sz w:val="20"/>
          <w:szCs w:val="20"/>
        </w:rPr>
        <w:t xml:space="preserve">We follow the psychological and philosophical literature in taking attention to be a mental state, rather than an aspect of conscious experience (see also the remarks below about unconscious attention). </w:t>
      </w:r>
      <w:bookmarkStart w:id="1" w:name="_GoBack"/>
      <w:bookmarkEnd w:id="1"/>
    </w:p>
  </w:footnote>
  <w:footnote w:id="7">
    <w:p w14:paraId="0AE14EE5" w14:textId="3165614E" w:rsidR="00293795" w:rsidRPr="00C75775" w:rsidRDefault="00293795">
      <w:pPr>
        <w:pStyle w:val="FootnoteText"/>
        <w:rPr>
          <w:sz w:val="20"/>
          <w:szCs w:val="20"/>
          <w:lang w:val="en-US"/>
        </w:rPr>
      </w:pPr>
      <w:r>
        <w:rPr>
          <w:rStyle w:val="FootnoteReference"/>
        </w:rPr>
        <w:footnoteRef/>
      </w:r>
      <w:r>
        <w:t xml:space="preserve"> </w:t>
      </w:r>
      <w:r w:rsidRPr="00C75775">
        <w:rPr>
          <w:sz w:val="20"/>
          <w:szCs w:val="20"/>
        </w:rPr>
        <w:t>See also Levinson’s ‘</w:t>
      </w:r>
      <w:proofErr w:type="spellStart"/>
      <w:r w:rsidRPr="00C75775">
        <w:rPr>
          <w:sz w:val="20"/>
          <w:szCs w:val="20"/>
        </w:rPr>
        <w:t>Concatenationism</w:t>
      </w:r>
      <w:proofErr w:type="spellEnd"/>
      <w:r w:rsidRPr="00C75775">
        <w:rPr>
          <w:sz w:val="20"/>
          <w:szCs w:val="20"/>
        </w:rPr>
        <w:t xml:space="preserve">, </w:t>
      </w:r>
      <w:proofErr w:type="spellStart"/>
      <w:r w:rsidRPr="00C75775">
        <w:rPr>
          <w:sz w:val="20"/>
          <w:szCs w:val="20"/>
        </w:rPr>
        <w:t>Architectonicism</w:t>
      </w:r>
      <w:proofErr w:type="spellEnd"/>
      <w:r w:rsidRPr="00C75775">
        <w:rPr>
          <w:sz w:val="20"/>
          <w:szCs w:val="20"/>
        </w:rPr>
        <w:t xml:space="preserve">, and the Appreciation of Music,’ reprinted in </w:t>
      </w:r>
      <w:r w:rsidRPr="00C75775">
        <w:rPr>
          <w:i/>
          <w:sz w:val="20"/>
          <w:szCs w:val="20"/>
        </w:rPr>
        <w:t>Musical Concerns</w:t>
      </w:r>
      <w:r w:rsidRPr="00C75775">
        <w:rPr>
          <w:sz w:val="20"/>
          <w:szCs w:val="20"/>
        </w:rPr>
        <w:t xml:space="preserve"> (2015).</w:t>
      </w:r>
    </w:p>
  </w:footnote>
  <w:footnote w:id="8">
    <w:p w14:paraId="134F3538" w14:textId="14BC7A9A" w:rsidR="00293795" w:rsidRPr="00C75775" w:rsidRDefault="00293795">
      <w:pPr>
        <w:pStyle w:val="FootnoteText"/>
        <w:rPr>
          <w:sz w:val="20"/>
          <w:szCs w:val="20"/>
          <w:lang w:val="en-US"/>
        </w:rPr>
      </w:pPr>
      <w:r>
        <w:rPr>
          <w:rStyle w:val="FootnoteReference"/>
        </w:rPr>
        <w:footnoteRef/>
      </w:r>
      <w:r>
        <w:t xml:space="preserve"> </w:t>
      </w:r>
      <w:r w:rsidRPr="00C75775">
        <w:rPr>
          <w:sz w:val="20"/>
          <w:szCs w:val="20"/>
        </w:rPr>
        <w:t xml:space="preserve">See Levinson’s </w:t>
      </w:r>
      <w:r w:rsidRPr="00C75775">
        <w:rPr>
          <w:i/>
          <w:sz w:val="20"/>
          <w:szCs w:val="20"/>
        </w:rPr>
        <w:t>Music in the Moment</w:t>
      </w:r>
      <w:r w:rsidRPr="00C75775">
        <w:rPr>
          <w:sz w:val="20"/>
          <w:szCs w:val="20"/>
        </w:rPr>
        <w:t xml:space="preserve"> for more on this phenomenon, as well as discussion of Husserl’s reflections on the grasp of melody as it relates to time consciousness.</w:t>
      </w:r>
    </w:p>
  </w:footnote>
  <w:footnote w:id="9">
    <w:p w14:paraId="2D4E0753" w14:textId="77777777" w:rsidR="00293795" w:rsidRPr="0047539D" w:rsidRDefault="00293795" w:rsidP="003F3837">
      <w:pPr>
        <w:pStyle w:val="FootnoteText"/>
        <w:jc w:val="both"/>
        <w:rPr>
          <w:sz w:val="20"/>
          <w:szCs w:val="20"/>
          <w:lang w:val="en-US"/>
        </w:rPr>
      </w:pPr>
      <w:r w:rsidRPr="0047539D">
        <w:rPr>
          <w:rStyle w:val="FootnoteReference"/>
          <w:sz w:val="20"/>
          <w:szCs w:val="20"/>
        </w:rPr>
        <w:footnoteRef/>
      </w:r>
      <w:r w:rsidRPr="0047539D">
        <w:rPr>
          <w:sz w:val="20"/>
          <w:szCs w:val="20"/>
        </w:rPr>
        <w:t xml:space="preserve"> </w:t>
      </w:r>
      <w:r>
        <w:rPr>
          <w:sz w:val="20"/>
          <w:szCs w:val="20"/>
        </w:rPr>
        <w:t>To take an example, evidence</w:t>
      </w:r>
      <w:r w:rsidRPr="0047539D">
        <w:rPr>
          <w:sz w:val="20"/>
          <w:szCs w:val="20"/>
        </w:rPr>
        <w:t xml:space="preserve"> suggests that the human ability to perceive the ‘beat’ in music is present from birth (Win</w:t>
      </w:r>
      <w:r>
        <w:rPr>
          <w:sz w:val="20"/>
          <w:szCs w:val="20"/>
        </w:rPr>
        <w:t>kler et al. 2009). It has proven</w:t>
      </w:r>
      <w:r w:rsidRPr="0047539D">
        <w:rPr>
          <w:sz w:val="20"/>
          <w:szCs w:val="20"/>
        </w:rPr>
        <w:t xml:space="preserve"> difficult to</w:t>
      </w:r>
      <w:r>
        <w:rPr>
          <w:sz w:val="20"/>
          <w:szCs w:val="20"/>
        </w:rPr>
        <w:t xml:space="preserve"> clearly</w:t>
      </w:r>
      <w:r w:rsidRPr="0047539D">
        <w:rPr>
          <w:sz w:val="20"/>
          <w:szCs w:val="20"/>
        </w:rPr>
        <w:t xml:space="preserve"> identify other animals that can react to a musical beat as easily and accurately as we can. While some ‘vocal learning’ species can, it has been suggested, entrain to a musical beat (e.g. Patel et al. 2009, </w:t>
      </w:r>
      <w:proofErr w:type="spellStart"/>
      <w:r w:rsidRPr="0047539D">
        <w:rPr>
          <w:sz w:val="20"/>
          <w:szCs w:val="20"/>
        </w:rPr>
        <w:t>Schachner</w:t>
      </w:r>
      <w:proofErr w:type="spellEnd"/>
      <w:r w:rsidRPr="0047539D">
        <w:rPr>
          <w:sz w:val="20"/>
          <w:szCs w:val="20"/>
        </w:rPr>
        <w:t xml:space="preserve"> et al. 2009), EEG evidence suggests that primates—or at least some species of primates, such as rhesus monkeys—cannot (Honing et al. 2012).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23A66" w14:textId="77777777" w:rsidR="00293795" w:rsidRPr="00586C86" w:rsidRDefault="00293795" w:rsidP="00BA7ED2">
    <w:pPr>
      <w:pStyle w:val="Header"/>
      <w:tabs>
        <w:tab w:val="left" w:pos="1320"/>
      </w:tabs>
      <w:rPr>
        <w:i/>
      </w:rPr>
    </w:pPr>
    <w:r w:rsidRPr="00586C86">
      <w:rPr>
        <w:i/>
      </w:rPr>
      <w:tab/>
    </w:r>
    <w:r w:rsidRPr="00586C86">
      <w:rPr>
        <w:i/>
      </w:rPr>
      <w:tab/>
      <w:t>The Role of Expectation</w:t>
    </w:r>
    <w:r>
      <w:rPr>
        <w:i/>
      </w:rPr>
      <w:t>s</w:t>
    </w:r>
    <w:r w:rsidRPr="00586C86">
      <w:rPr>
        <w:i/>
      </w:rPr>
      <w:t xml:space="preserve"> in Musical Experience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663FE"/>
    <w:multiLevelType w:val="hybridMultilevel"/>
    <w:tmpl w:val="B442D736"/>
    <w:lvl w:ilvl="0" w:tplc="4A529042">
      <w:start w:val="1"/>
      <w:numFmt w:val="bullet"/>
      <w:lvlText w:val=""/>
      <w:lvlJc w:val="left"/>
      <w:pPr>
        <w:ind w:left="360" w:hanging="360"/>
      </w:pPr>
      <w:rPr>
        <w:rFonts w:ascii="Symbol" w:eastAsiaTheme="minorEastAsia" w:hAnsi="Symbol" w:cstheme="minorBidi"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FD36D94"/>
    <w:multiLevelType w:val="hybridMultilevel"/>
    <w:tmpl w:val="2CA414CC"/>
    <w:lvl w:ilvl="0" w:tplc="B84CB61E">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
    <w:nsid w:val="775D7207"/>
    <w:multiLevelType w:val="hybridMultilevel"/>
    <w:tmpl w:val="05586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274"/>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Bell MT&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92r9wsphzxxfwesxvkps2agtrwt25x0t9pt&quot;&gt;My EndNote Library&lt;record-ids&gt;&lt;item&gt;2106&lt;/item&gt;&lt;item&gt;2157&lt;/item&gt;&lt;/record-ids&gt;&lt;/item&gt;&lt;/Libraries&gt;"/>
  </w:docVars>
  <w:rsids>
    <w:rsidRoot w:val="00866BBA"/>
    <w:rsid w:val="00006198"/>
    <w:rsid w:val="00017631"/>
    <w:rsid w:val="0002260A"/>
    <w:rsid w:val="000252B8"/>
    <w:rsid w:val="0002543D"/>
    <w:rsid w:val="00027072"/>
    <w:rsid w:val="00027243"/>
    <w:rsid w:val="000307DF"/>
    <w:rsid w:val="00037579"/>
    <w:rsid w:val="00040046"/>
    <w:rsid w:val="00045532"/>
    <w:rsid w:val="00050A21"/>
    <w:rsid w:val="00052FE2"/>
    <w:rsid w:val="000567AE"/>
    <w:rsid w:val="00071528"/>
    <w:rsid w:val="000823B5"/>
    <w:rsid w:val="00082F89"/>
    <w:rsid w:val="0008749F"/>
    <w:rsid w:val="00092D65"/>
    <w:rsid w:val="000B46AC"/>
    <w:rsid w:val="000B4A8A"/>
    <w:rsid w:val="000B53DF"/>
    <w:rsid w:val="000B586F"/>
    <w:rsid w:val="000C5845"/>
    <w:rsid w:val="000C63CF"/>
    <w:rsid w:val="000D5154"/>
    <w:rsid w:val="000D7291"/>
    <w:rsid w:val="000E35EC"/>
    <w:rsid w:val="000E7B92"/>
    <w:rsid w:val="000E7D59"/>
    <w:rsid w:val="000F4B5E"/>
    <w:rsid w:val="000F722F"/>
    <w:rsid w:val="00102EBD"/>
    <w:rsid w:val="00104E37"/>
    <w:rsid w:val="0011300E"/>
    <w:rsid w:val="00113610"/>
    <w:rsid w:val="00117405"/>
    <w:rsid w:val="001214DC"/>
    <w:rsid w:val="00127978"/>
    <w:rsid w:val="00141DD7"/>
    <w:rsid w:val="00141E76"/>
    <w:rsid w:val="00147F50"/>
    <w:rsid w:val="0015171E"/>
    <w:rsid w:val="00154CB7"/>
    <w:rsid w:val="0016077A"/>
    <w:rsid w:val="00163645"/>
    <w:rsid w:val="001653D5"/>
    <w:rsid w:val="00165EBE"/>
    <w:rsid w:val="0016768F"/>
    <w:rsid w:val="0017038C"/>
    <w:rsid w:val="00174906"/>
    <w:rsid w:val="0017730F"/>
    <w:rsid w:val="001777AF"/>
    <w:rsid w:val="00181321"/>
    <w:rsid w:val="0018155E"/>
    <w:rsid w:val="00182F89"/>
    <w:rsid w:val="00184056"/>
    <w:rsid w:val="00184275"/>
    <w:rsid w:val="00186071"/>
    <w:rsid w:val="00186B93"/>
    <w:rsid w:val="0019125F"/>
    <w:rsid w:val="001944D2"/>
    <w:rsid w:val="00195911"/>
    <w:rsid w:val="001A48F4"/>
    <w:rsid w:val="001A4D13"/>
    <w:rsid w:val="001A5A34"/>
    <w:rsid w:val="001B5F4F"/>
    <w:rsid w:val="001B5F50"/>
    <w:rsid w:val="001C324C"/>
    <w:rsid w:val="001C45D6"/>
    <w:rsid w:val="001C5F7B"/>
    <w:rsid w:val="001D224A"/>
    <w:rsid w:val="001D28A7"/>
    <w:rsid w:val="001E00FA"/>
    <w:rsid w:val="001E3E94"/>
    <w:rsid w:val="001E4577"/>
    <w:rsid w:val="001F168C"/>
    <w:rsid w:val="001F1ED7"/>
    <w:rsid w:val="001F49F9"/>
    <w:rsid w:val="00200496"/>
    <w:rsid w:val="002035D6"/>
    <w:rsid w:val="002054CA"/>
    <w:rsid w:val="00205F30"/>
    <w:rsid w:val="00215311"/>
    <w:rsid w:val="002156F4"/>
    <w:rsid w:val="00215ED2"/>
    <w:rsid w:val="0021629C"/>
    <w:rsid w:val="00222673"/>
    <w:rsid w:val="002264B1"/>
    <w:rsid w:val="00227AE6"/>
    <w:rsid w:val="00232F6B"/>
    <w:rsid w:val="00233FFB"/>
    <w:rsid w:val="002355F5"/>
    <w:rsid w:val="00242AB5"/>
    <w:rsid w:val="00245E5D"/>
    <w:rsid w:val="00246040"/>
    <w:rsid w:val="00246844"/>
    <w:rsid w:val="002470BE"/>
    <w:rsid w:val="0025077D"/>
    <w:rsid w:val="00255589"/>
    <w:rsid w:val="00256012"/>
    <w:rsid w:val="00257E30"/>
    <w:rsid w:val="00264495"/>
    <w:rsid w:val="00264741"/>
    <w:rsid w:val="00266E83"/>
    <w:rsid w:val="00271B68"/>
    <w:rsid w:val="00271FCA"/>
    <w:rsid w:val="00272249"/>
    <w:rsid w:val="00272AAA"/>
    <w:rsid w:val="002742FB"/>
    <w:rsid w:val="00276AD3"/>
    <w:rsid w:val="002820E5"/>
    <w:rsid w:val="00293795"/>
    <w:rsid w:val="00294759"/>
    <w:rsid w:val="002954CE"/>
    <w:rsid w:val="00295B84"/>
    <w:rsid w:val="002A1881"/>
    <w:rsid w:val="002A7039"/>
    <w:rsid w:val="002A724F"/>
    <w:rsid w:val="002B04A4"/>
    <w:rsid w:val="002B224B"/>
    <w:rsid w:val="002B42C1"/>
    <w:rsid w:val="002B5040"/>
    <w:rsid w:val="002C3F26"/>
    <w:rsid w:val="002C4BE4"/>
    <w:rsid w:val="002C4C2F"/>
    <w:rsid w:val="002C70E8"/>
    <w:rsid w:val="002E0091"/>
    <w:rsid w:val="002E2B03"/>
    <w:rsid w:val="002E2E09"/>
    <w:rsid w:val="002E3E05"/>
    <w:rsid w:val="002E4345"/>
    <w:rsid w:val="002E4725"/>
    <w:rsid w:val="002E6D63"/>
    <w:rsid w:val="002E7CC7"/>
    <w:rsid w:val="002F1B81"/>
    <w:rsid w:val="002F352D"/>
    <w:rsid w:val="002F413F"/>
    <w:rsid w:val="002F4F91"/>
    <w:rsid w:val="00306BA5"/>
    <w:rsid w:val="00310998"/>
    <w:rsid w:val="00310BBB"/>
    <w:rsid w:val="003116A5"/>
    <w:rsid w:val="003162E5"/>
    <w:rsid w:val="00320B03"/>
    <w:rsid w:val="00324C90"/>
    <w:rsid w:val="0033526F"/>
    <w:rsid w:val="00335AE7"/>
    <w:rsid w:val="00335BBB"/>
    <w:rsid w:val="003500CA"/>
    <w:rsid w:val="00351F67"/>
    <w:rsid w:val="00354421"/>
    <w:rsid w:val="003556B1"/>
    <w:rsid w:val="003611DE"/>
    <w:rsid w:val="00364D39"/>
    <w:rsid w:val="0036784E"/>
    <w:rsid w:val="00370B9F"/>
    <w:rsid w:val="003739F4"/>
    <w:rsid w:val="00381388"/>
    <w:rsid w:val="00385FD3"/>
    <w:rsid w:val="00386BB5"/>
    <w:rsid w:val="0039152F"/>
    <w:rsid w:val="00391AAD"/>
    <w:rsid w:val="00393819"/>
    <w:rsid w:val="00396307"/>
    <w:rsid w:val="003A1A85"/>
    <w:rsid w:val="003A37A6"/>
    <w:rsid w:val="003B7044"/>
    <w:rsid w:val="003C0201"/>
    <w:rsid w:val="003C246A"/>
    <w:rsid w:val="003C2D64"/>
    <w:rsid w:val="003C59E5"/>
    <w:rsid w:val="003D35AF"/>
    <w:rsid w:val="003E0412"/>
    <w:rsid w:val="003E0784"/>
    <w:rsid w:val="003E26BE"/>
    <w:rsid w:val="003E38F5"/>
    <w:rsid w:val="003E44D6"/>
    <w:rsid w:val="003E6DBA"/>
    <w:rsid w:val="003F1271"/>
    <w:rsid w:val="003F12EE"/>
    <w:rsid w:val="003F1E53"/>
    <w:rsid w:val="003F32E3"/>
    <w:rsid w:val="003F3837"/>
    <w:rsid w:val="003F6883"/>
    <w:rsid w:val="003F78F7"/>
    <w:rsid w:val="004028E2"/>
    <w:rsid w:val="00403F8B"/>
    <w:rsid w:val="00405A4B"/>
    <w:rsid w:val="00406D66"/>
    <w:rsid w:val="00407CF8"/>
    <w:rsid w:val="00411CEE"/>
    <w:rsid w:val="004158F8"/>
    <w:rsid w:val="004163D2"/>
    <w:rsid w:val="00416FAD"/>
    <w:rsid w:val="0041771F"/>
    <w:rsid w:val="004211B8"/>
    <w:rsid w:val="00422A11"/>
    <w:rsid w:val="00423DD5"/>
    <w:rsid w:val="0042417C"/>
    <w:rsid w:val="00424195"/>
    <w:rsid w:val="00430BF8"/>
    <w:rsid w:val="00430F42"/>
    <w:rsid w:val="00442EF0"/>
    <w:rsid w:val="00452794"/>
    <w:rsid w:val="004542F2"/>
    <w:rsid w:val="00457E57"/>
    <w:rsid w:val="0046324C"/>
    <w:rsid w:val="00463FE8"/>
    <w:rsid w:val="00467F66"/>
    <w:rsid w:val="00471012"/>
    <w:rsid w:val="00471DA9"/>
    <w:rsid w:val="00474162"/>
    <w:rsid w:val="0047539D"/>
    <w:rsid w:val="00480BB1"/>
    <w:rsid w:val="00481F58"/>
    <w:rsid w:val="00485315"/>
    <w:rsid w:val="004913A6"/>
    <w:rsid w:val="00493109"/>
    <w:rsid w:val="004959A2"/>
    <w:rsid w:val="00496BDC"/>
    <w:rsid w:val="00497429"/>
    <w:rsid w:val="004A1D2D"/>
    <w:rsid w:val="004A22F4"/>
    <w:rsid w:val="004A6268"/>
    <w:rsid w:val="004B00F1"/>
    <w:rsid w:val="004B2D92"/>
    <w:rsid w:val="004B3C94"/>
    <w:rsid w:val="004B5975"/>
    <w:rsid w:val="004C23E2"/>
    <w:rsid w:val="004C3922"/>
    <w:rsid w:val="004C5A3C"/>
    <w:rsid w:val="004C5D00"/>
    <w:rsid w:val="004C6ECE"/>
    <w:rsid w:val="004D027C"/>
    <w:rsid w:val="004D440F"/>
    <w:rsid w:val="004E32B1"/>
    <w:rsid w:val="004E4CA8"/>
    <w:rsid w:val="004E547A"/>
    <w:rsid w:val="004E62CC"/>
    <w:rsid w:val="004E7456"/>
    <w:rsid w:val="004F2B22"/>
    <w:rsid w:val="004F3FF8"/>
    <w:rsid w:val="004F61C5"/>
    <w:rsid w:val="00500F85"/>
    <w:rsid w:val="0050128C"/>
    <w:rsid w:val="0050364F"/>
    <w:rsid w:val="0050584D"/>
    <w:rsid w:val="0050693E"/>
    <w:rsid w:val="00507E97"/>
    <w:rsid w:val="005113AD"/>
    <w:rsid w:val="00511D04"/>
    <w:rsid w:val="0051326B"/>
    <w:rsid w:val="005149F7"/>
    <w:rsid w:val="00515F51"/>
    <w:rsid w:val="00516511"/>
    <w:rsid w:val="00517548"/>
    <w:rsid w:val="00517EB8"/>
    <w:rsid w:val="00530578"/>
    <w:rsid w:val="0053193C"/>
    <w:rsid w:val="00532B02"/>
    <w:rsid w:val="00542E34"/>
    <w:rsid w:val="005558DF"/>
    <w:rsid w:val="00555F92"/>
    <w:rsid w:val="00560A1C"/>
    <w:rsid w:val="0056660E"/>
    <w:rsid w:val="00566668"/>
    <w:rsid w:val="00573CA3"/>
    <w:rsid w:val="005740BB"/>
    <w:rsid w:val="00574684"/>
    <w:rsid w:val="00574E95"/>
    <w:rsid w:val="005756C8"/>
    <w:rsid w:val="00575F19"/>
    <w:rsid w:val="005776C8"/>
    <w:rsid w:val="005846D4"/>
    <w:rsid w:val="00586C86"/>
    <w:rsid w:val="00596798"/>
    <w:rsid w:val="005A11E4"/>
    <w:rsid w:val="005B098E"/>
    <w:rsid w:val="005B6504"/>
    <w:rsid w:val="005B6AA3"/>
    <w:rsid w:val="005B709F"/>
    <w:rsid w:val="005C094C"/>
    <w:rsid w:val="005C60FA"/>
    <w:rsid w:val="005D0DD7"/>
    <w:rsid w:val="005D1393"/>
    <w:rsid w:val="005D72CF"/>
    <w:rsid w:val="005D7682"/>
    <w:rsid w:val="005E1532"/>
    <w:rsid w:val="005E28A5"/>
    <w:rsid w:val="005F3EFC"/>
    <w:rsid w:val="005F5FFF"/>
    <w:rsid w:val="005F769C"/>
    <w:rsid w:val="006032E7"/>
    <w:rsid w:val="00604A83"/>
    <w:rsid w:val="00610A0F"/>
    <w:rsid w:val="00621130"/>
    <w:rsid w:val="006225B8"/>
    <w:rsid w:val="0062621D"/>
    <w:rsid w:val="00632986"/>
    <w:rsid w:val="00634CA1"/>
    <w:rsid w:val="006372B0"/>
    <w:rsid w:val="00641337"/>
    <w:rsid w:val="006424C0"/>
    <w:rsid w:val="006428C8"/>
    <w:rsid w:val="006507F6"/>
    <w:rsid w:val="0065469A"/>
    <w:rsid w:val="00654C56"/>
    <w:rsid w:val="00654D7A"/>
    <w:rsid w:val="00656B77"/>
    <w:rsid w:val="006603D8"/>
    <w:rsid w:val="006621BC"/>
    <w:rsid w:val="00662454"/>
    <w:rsid w:val="00662FFD"/>
    <w:rsid w:val="006666AB"/>
    <w:rsid w:val="00676352"/>
    <w:rsid w:val="0068430A"/>
    <w:rsid w:val="006938F2"/>
    <w:rsid w:val="006966F8"/>
    <w:rsid w:val="00697B97"/>
    <w:rsid w:val="006A4893"/>
    <w:rsid w:val="006A5D2C"/>
    <w:rsid w:val="006B4370"/>
    <w:rsid w:val="006B6EDD"/>
    <w:rsid w:val="006C3723"/>
    <w:rsid w:val="006C4B35"/>
    <w:rsid w:val="006C54F0"/>
    <w:rsid w:val="006C6DA1"/>
    <w:rsid w:val="006D12E6"/>
    <w:rsid w:val="006D7E06"/>
    <w:rsid w:val="006E3B44"/>
    <w:rsid w:val="006E4D7F"/>
    <w:rsid w:val="006E68E0"/>
    <w:rsid w:val="006E7F97"/>
    <w:rsid w:val="006F0EAF"/>
    <w:rsid w:val="006F102D"/>
    <w:rsid w:val="006F19EE"/>
    <w:rsid w:val="006F6DD8"/>
    <w:rsid w:val="00704292"/>
    <w:rsid w:val="00710983"/>
    <w:rsid w:val="00710F60"/>
    <w:rsid w:val="00712D61"/>
    <w:rsid w:val="007131AE"/>
    <w:rsid w:val="00722095"/>
    <w:rsid w:val="00724D4B"/>
    <w:rsid w:val="00726F49"/>
    <w:rsid w:val="00727365"/>
    <w:rsid w:val="007275DE"/>
    <w:rsid w:val="0073473C"/>
    <w:rsid w:val="00737037"/>
    <w:rsid w:val="00743916"/>
    <w:rsid w:val="007446B5"/>
    <w:rsid w:val="00746A45"/>
    <w:rsid w:val="00747831"/>
    <w:rsid w:val="00750F14"/>
    <w:rsid w:val="0075173F"/>
    <w:rsid w:val="00753E0E"/>
    <w:rsid w:val="0075595B"/>
    <w:rsid w:val="00755C9C"/>
    <w:rsid w:val="00757DFF"/>
    <w:rsid w:val="00760FEC"/>
    <w:rsid w:val="00772E50"/>
    <w:rsid w:val="00781161"/>
    <w:rsid w:val="00790915"/>
    <w:rsid w:val="007A0B7A"/>
    <w:rsid w:val="007A125C"/>
    <w:rsid w:val="007A3792"/>
    <w:rsid w:val="007A3DBB"/>
    <w:rsid w:val="007A5A58"/>
    <w:rsid w:val="007A60F9"/>
    <w:rsid w:val="007B4598"/>
    <w:rsid w:val="007B6DE4"/>
    <w:rsid w:val="007B7A45"/>
    <w:rsid w:val="007C1DF2"/>
    <w:rsid w:val="007C6546"/>
    <w:rsid w:val="007D02ED"/>
    <w:rsid w:val="007D2FF9"/>
    <w:rsid w:val="007D5822"/>
    <w:rsid w:val="007D60DA"/>
    <w:rsid w:val="007D7977"/>
    <w:rsid w:val="007E26E5"/>
    <w:rsid w:val="007E43A5"/>
    <w:rsid w:val="007E7A70"/>
    <w:rsid w:val="007F3B24"/>
    <w:rsid w:val="007F4FD7"/>
    <w:rsid w:val="007F59D5"/>
    <w:rsid w:val="00802A8B"/>
    <w:rsid w:val="00806D6D"/>
    <w:rsid w:val="008072D4"/>
    <w:rsid w:val="008128B7"/>
    <w:rsid w:val="00816191"/>
    <w:rsid w:val="0081723A"/>
    <w:rsid w:val="00817DEB"/>
    <w:rsid w:val="00827940"/>
    <w:rsid w:val="008312B3"/>
    <w:rsid w:val="00833896"/>
    <w:rsid w:val="008345E6"/>
    <w:rsid w:val="00835A35"/>
    <w:rsid w:val="00837136"/>
    <w:rsid w:val="0084128C"/>
    <w:rsid w:val="0084267D"/>
    <w:rsid w:val="00845B7D"/>
    <w:rsid w:val="00847E82"/>
    <w:rsid w:val="008514AE"/>
    <w:rsid w:val="00852A5C"/>
    <w:rsid w:val="008567CB"/>
    <w:rsid w:val="00856DFC"/>
    <w:rsid w:val="00856FA8"/>
    <w:rsid w:val="00865EDB"/>
    <w:rsid w:val="00866BBA"/>
    <w:rsid w:val="00870D3C"/>
    <w:rsid w:val="00884584"/>
    <w:rsid w:val="00885AEA"/>
    <w:rsid w:val="00885AF7"/>
    <w:rsid w:val="00886840"/>
    <w:rsid w:val="00887D2E"/>
    <w:rsid w:val="008912FF"/>
    <w:rsid w:val="008932FC"/>
    <w:rsid w:val="008A07C9"/>
    <w:rsid w:val="008A5BB5"/>
    <w:rsid w:val="008C38D1"/>
    <w:rsid w:val="008C6195"/>
    <w:rsid w:val="008C7F0D"/>
    <w:rsid w:val="008D1268"/>
    <w:rsid w:val="008D4666"/>
    <w:rsid w:val="008D564C"/>
    <w:rsid w:val="008E1A45"/>
    <w:rsid w:val="008E2AA9"/>
    <w:rsid w:val="008E2CD0"/>
    <w:rsid w:val="008E47CC"/>
    <w:rsid w:val="008E52C7"/>
    <w:rsid w:val="008E54CD"/>
    <w:rsid w:val="008F00F0"/>
    <w:rsid w:val="008F177B"/>
    <w:rsid w:val="008F2ED8"/>
    <w:rsid w:val="008F5151"/>
    <w:rsid w:val="008F542B"/>
    <w:rsid w:val="00901E0F"/>
    <w:rsid w:val="00903F96"/>
    <w:rsid w:val="009042B4"/>
    <w:rsid w:val="00911ADC"/>
    <w:rsid w:val="00915FA0"/>
    <w:rsid w:val="00916190"/>
    <w:rsid w:val="00920AB8"/>
    <w:rsid w:val="00923486"/>
    <w:rsid w:val="0092391B"/>
    <w:rsid w:val="00924DE0"/>
    <w:rsid w:val="00935276"/>
    <w:rsid w:val="00940B57"/>
    <w:rsid w:val="009413A3"/>
    <w:rsid w:val="00947A57"/>
    <w:rsid w:val="0096042C"/>
    <w:rsid w:val="00960A80"/>
    <w:rsid w:val="00971616"/>
    <w:rsid w:val="009819B9"/>
    <w:rsid w:val="00982C63"/>
    <w:rsid w:val="00983676"/>
    <w:rsid w:val="00985906"/>
    <w:rsid w:val="009863C1"/>
    <w:rsid w:val="00986925"/>
    <w:rsid w:val="0098789A"/>
    <w:rsid w:val="00987950"/>
    <w:rsid w:val="009A023F"/>
    <w:rsid w:val="009A1CB2"/>
    <w:rsid w:val="009B55F7"/>
    <w:rsid w:val="009C4455"/>
    <w:rsid w:val="009C5470"/>
    <w:rsid w:val="009C66AD"/>
    <w:rsid w:val="009C72DB"/>
    <w:rsid w:val="009C736C"/>
    <w:rsid w:val="009D5305"/>
    <w:rsid w:val="009D5AFE"/>
    <w:rsid w:val="009D70DD"/>
    <w:rsid w:val="009E2B62"/>
    <w:rsid w:val="009E4DAF"/>
    <w:rsid w:val="009F0B09"/>
    <w:rsid w:val="009F1652"/>
    <w:rsid w:val="009F45B0"/>
    <w:rsid w:val="009F4BAF"/>
    <w:rsid w:val="009F4E7C"/>
    <w:rsid w:val="009F7D70"/>
    <w:rsid w:val="00A01F19"/>
    <w:rsid w:val="00A0416A"/>
    <w:rsid w:val="00A042B3"/>
    <w:rsid w:val="00A1214D"/>
    <w:rsid w:val="00A13BD7"/>
    <w:rsid w:val="00A14750"/>
    <w:rsid w:val="00A14FCA"/>
    <w:rsid w:val="00A24AC9"/>
    <w:rsid w:val="00A30FAF"/>
    <w:rsid w:val="00A3301D"/>
    <w:rsid w:val="00A33778"/>
    <w:rsid w:val="00A342B8"/>
    <w:rsid w:val="00A342DF"/>
    <w:rsid w:val="00A3494B"/>
    <w:rsid w:val="00A36D83"/>
    <w:rsid w:val="00A403DE"/>
    <w:rsid w:val="00A404B4"/>
    <w:rsid w:val="00A42092"/>
    <w:rsid w:val="00A514EB"/>
    <w:rsid w:val="00A5364C"/>
    <w:rsid w:val="00A54973"/>
    <w:rsid w:val="00A556D6"/>
    <w:rsid w:val="00A56719"/>
    <w:rsid w:val="00A60BBB"/>
    <w:rsid w:val="00A619F4"/>
    <w:rsid w:val="00A62790"/>
    <w:rsid w:val="00A650A2"/>
    <w:rsid w:val="00A70C92"/>
    <w:rsid w:val="00A72E61"/>
    <w:rsid w:val="00A72F15"/>
    <w:rsid w:val="00A73F52"/>
    <w:rsid w:val="00A75326"/>
    <w:rsid w:val="00A77A3F"/>
    <w:rsid w:val="00A82AFD"/>
    <w:rsid w:val="00A923F3"/>
    <w:rsid w:val="00A9250E"/>
    <w:rsid w:val="00A94CB3"/>
    <w:rsid w:val="00A9662B"/>
    <w:rsid w:val="00AA4430"/>
    <w:rsid w:val="00AA7D0C"/>
    <w:rsid w:val="00AB0650"/>
    <w:rsid w:val="00AB481A"/>
    <w:rsid w:val="00AB5AC5"/>
    <w:rsid w:val="00AB749A"/>
    <w:rsid w:val="00AC3554"/>
    <w:rsid w:val="00AC4F40"/>
    <w:rsid w:val="00AC7854"/>
    <w:rsid w:val="00AD2045"/>
    <w:rsid w:val="00AD591B"/>
    <w:rsid w:val="00AD6693"/>
    <w:rsid w:val="00AE22D6"/>
    <w:rsid w:val="00AE30BC"/>
    <w:rsid w:val="00AE45E9"/>
    <w:rsid w:val="00AE5800"/>
    <w:rsid w:val="00AF6B3C"/>
    <w:rsid w:val="00B014CE"/>
    <w:rsid w:val="00B02775"/>
    <w:rsid w:val="00B0507C"/>
    <w:rsid w:val="00B0563A"/>
    <w:rsid w:val="00B05888"/>
    <w:rsid w:val="00B100BE"/>
    <w:rsid w:val="00B20589"/>
    <w:rsid w:val="00B2283C"/>
    <w:rsid w:val="00B23D12"/>
    <w:rsid w:val="00B24432"/>
    <w:rsid w:val="00B2722A"/>
    <w:rsid w:val="00B31D3B"/>
    <w:rsid w:val="00B3494B"/>
    <w:rsid w:val="00B3666F"/>
    <w:rsid w:val="00B42C18"/>
    <w:rsid w:val="00B448CF"/>
    <w:rsid w:val="00B453EE"/>
    <w:rsid w:val="00B459B2"/>
    <w:rsid w:val="00B470E3"/>
    <w:rsid w:val="00B57711"/>
    <w:rsid w:val="00B6330E"/>
    <w:rsid w:val="00B65407"/>
    <w:rsid w:val="00B67A08"/>
    <w:rsid w:val="00B71EC9"/>
    <w:rsid w:val="00B725D8"/>
    <w:rsid w:val="00B76FF6"/>
    <w:rsid w:val="00B77EF9"/>
    <w:rsid w:val="00B832D9"/>
    <w:rsid w:val="00B8431E"/>
    <w:rsid w:val="00B84905"/>
    <w:rsid w:val="00B905D4"/>
    <w:rsid w:val="00B93944"/>
    <w:rsid w:val="00B956ED"/>
    <w:rsid w:val="00BA0FEA"/>
    <w:rsid w:val="00BA49F1"/>
    <w:rsid w:val="00BA5422"/>
    <w:rsid w:val="00BA66DD"/>
    <w:rsid w:val="00BA6BB8"/>
    <w:rsid w:val="00BA6CF4"/>
    <w:rsid w:val="00BA7ED2"/>
    <w:rsid w:val="00BB025A"/>
    <w:rsid w:val="00BB1275"/>
    <w:rsid w:val="00BB1B62"/>
    <w:rsid w:val="00BB6745"/>
    <w:rsid w:val="00BC0650"/>
    <w:rsid w:val="00BC1D39"/>
    <w:rsid w:val="00BC58A7"/>
    <w:rsid w:val="00BC65B1"/>
    <w:rsid w:val="00BD0302"/>
    <w:rsid w:val="00BD1B7D"/>
    <w:rsid w:val="00BD2362"/>
    <w:rsid w:val="00BD52C9"/>
    <w:rsid w:val="00BD5377"/>
    <w:rsid w:val="00BD5B25"/>
    <w:rsid w:val="00BE1EEA"/>
    <w:rsid w:val="00BE50A5"/>
    <w:rsid w:val="00BF1873"/>
    <w:rsid w:val="00BF7431"/>
    <w:rsid w:val="00C00473"/>
    <w:rsid w:val="00C0408F"/>
    <w:rsid w:val="00C06EE4"/>
    <w:rsid w:val="00C10DD1"/>
    <w:rsid w:val="00C13BB5"/>
    <w:rsid w:val="00C14F91"/>
    <w:rsid w:val="00C20191"/>
    <w:rsid w:val="00C26243"/>
    <w:rsid w:val="00C26947"/>
    <w:rsid w:val="00C320DF"/>
    <w:rsid w:val="00C32CC0"/>
    <w:rsid w:val="00C33873"/>
    <w:rsid w:val="00C3508B"/>
    <w:rsid w:val="00C50B13"/>
    <w:rsid w:val="00C5128D"/>
    <w:rsid w:val="00C51A9D"/>
    <w:rsid w:val="00C549A7"/>
    <w:rsid w:val="00C6048E"/>
    <w:rsid w:val="00C60A5C"/>
    <w:rsid w:val="00C60BA4"/>
    <w:rsid w:val="00C6206F"/>
    <w:rsid w:val="00C642ED"/>
    <w:rsid w:val="00C65702"/>
    <w:rsid w:val="00C65F55"/>
    <w:rsid w:val="00C66662"/>
    <w:rsid w:val="00C67FB9"/>
    <w:rsid w:val="00C71E07"/>
    <w:rsid w:val="00C74349"/>
    <w:rsid w:val="00C74EDF"/>
    <w:rsid w:val="00C75775"/>
    <w:rsid w:val="00C77CCC"/>
    <w:rsid w:val="00C830FF"/>
    <w:rsid w:val="00C8396E"/>
    <w:rsid w:val="00C90388"/>
    <w:rsid w:val="00C9107A"/>
    <w:rsid w:val="00C91C10"/>
    <w:rsid w:val="00C9225F"/>
    <w:rsid w:val="00C92F9E"/>
    <w:rsid w:val="00C93883"/>
    <w:rsid w:val="00C9647F"/>
    <w:rsid w:val="00C97241"/>
    <w:rsid w:val="00CA07FD"/>
    <w:rsid w:val="00CB3BD3"/>
    <w:rsid w:val="00CB509C"/>
    <w:rsid w:val="00CB72CF"/>
    <w:rsid w:val="00CC3A8C"/>
    <w:rsid w:val="00CC3C88"/>
    <w:rsid w:val="00CC44F1"/>
    <w:rsid w:val="00CC6091"/>
    <w:rsid w:val="00CC6D5F"/>
    <w:rsid w:val="00CC77D1"/>
    <w:rsid w:val="00CD107F"/>
    <w:rsid w:val="00CD12F1"/>
    <w:rsid w:val="00CD4317"/>
    <w:rsid w:val="00CE1E23"/>
    <w:rsid w:val="00CF58C5"/>
    <w:rsid w:val="00CF76F0"/>
    <w:rsid w:val="00D034F8"/>
    <w:rsid w:val="00D03BAD"/>
    <w:rsid w:val="00D04F6A"/>
    <w:rsid w:val="00D0760C"/>
    <w:rsid w:val="00D118F1"/>
    <w:rsid w:val="00D121DB"/>
    <w:rsid w:val="00D14C3E"/>
    <w:rsid w:val="00D201CC"/>
    <w:rsid w:val="00D22A46"/>
    <w:rsid w:val="00D2615E"/>
    <w:rsid w:val="00D26A97"/>
    <w:rsid w:val="00D27671"/>
    <w:rsid w:val="00D35B26"/>
    <w:rsid w:val="00D36993"/>
    <w:rsid w:val="00D445D0"/>
    <w:rsid w:val="00D46132"/>
    <w:rsid w:val="00D51DE7"/>
    <w:rsid w:val="00D54FA5"/>
    <w:rsid w:val="00D55E27"/>
    <w:rsid w:val="00D55F2E"/>
    <w:rsid w:val="00D573D5"/>
    <w:rsid w:val="00D57465"/>
    <w:rsid w:val="00D575F6"/>
    <w:rsid w:val="00D617E6"/>
    <w:rsid w:val="00D61DC1"/>
    <w:rsid w:val="00D67566"/>
    <w:rsid w:val="00D677F3"/>
    <w:rsid w:val="00D764D8"/>
    <w:rsid w:val="00D80779"/>
    <w:rsid w:val="00D846A3"/>
    <w:rsid w:val="00D85EC8"/>
    <w:rsid w:val="00D86DB3"/>
    <w:rsid w:val="00D90F89"/>
    <w:rsid w:val="00D91669"/>
    <w:rsid w:val="00D92E20"/>
    <w:rsid w:val="00DA20D5"/>
    <w:rsid w:val="00DA7500"/>
    <w:rsid w:val="00DA7C98"/>
    <w:rsid w:val="00DB0D0D"/>
    <w:rsid w:val="00DB17F1"/>
    <w:rsid w:val="00DB4ED0"/>
    <w:rsid w:val="00DB68B9"/>
    <w:rsid w:val="00DB7FC8"/>
    <w:rsid w:val="00DC26FB"/>
    <w:rsid w:val="00DC2737"/>
    <w:rsid w:val="00DD19EC"/>
    <w:rsid w:val="00DD1AEE"/>
    <w:rsid w:val="00DD381C"/>
    <w:rsid w:val="00DD5F0D"/>
    <w:rsid w:val="00DE1FDE"/>
    <w:rsid w:val="00DE2F1B"/>
    <w:rsid w:val="00DE479B"/>
    <w:rsid w:val="00DE49E5"/>
    <w:rsid w:val="00DE4BAD"/>
    <w:rsid w:val="00DE4DD2"/>
    <w:rsid w:val="00DF0D74"/>
    <w:rsid w:val="00DF1838"/>
    <w:rsid w:val="00DF4D4A"/>
    <w:rsid w:val="00E00CE5"/>
    <w:rsid w:val="00E0216F"/>
    <w:rsid w:val="00E142AF"/>
    <w:rsid w:val="00E15AC6"/>
    <w:rsid w:val="00E2078B"/>
    <w:rsid w:val="00E227AE"/>
    <w:rsid w:val="00E2581C"/>
    <w:rsid w:val="00E33EFF"/>
    <w:rsid w:val="00E378D5"/>
    <w:rsid w:val="00E40357"/>
    <w:rsid w:val="00E413C3"/>
    <w:rsid w:val="00E44681"/>
    <w:rsid w:val="00E458EB"/>
    <w:rsid w:val="00E50C48"/>
    <w:rsid w:val="00E56900"/>
    <w:rsid w:val="00E57E8F"/>
    <w:rsid w:val="00E60798"/>
    <w:rsid w:val="00E60BBF"/>
    <w:rsid w:val="00E63910"/>
    <w:rsid w:val="00E63A5B"/>
    <w:rsid w:val="00E7145A"/>
    <w:rsid w:val="00E74EE3"/>
    <w:rsid w:val="00E76660"/>
    <w:rsid w:val="00E83DB9"/>
    <w:rsid w:val="00E83ED7"/>
    <w:rsid w:val="00E86239"/>
    <w:rsid w:val="00E86621"/>
    <w:rsid w:val="00E875FE"/>
    <w:rsid w:val="00E92DE5"/>
    <w:rsid w:val="00EA047F"/>
    <w:rsid w:val="00EA1A1E"/>
    <w:rsid w:val="00EA2A85"/>
    <w:rsid w:val="00EA69AB"/>
    <w:rsid w:val="00EB196D"/>
    <w:rsid w:val="00EB2167"/>
    <w:rsid w:val="00EB556D"/>
    <w:rsid w:val="00EC2A19"/>
    <w:rsid w:val="00EC4DE3"/>
    <w:rsid w:val="00EC7580"/>
    <w:rsid w:val="00ED465A"/>
    <w:rsid w:val="00ED5B06"/>
    <w:rsid w:val="00ED6B54"/>
    <w:rsid w:val="00EE3F3F"/>
    <w:rsid w:val="00EE6F40"/>
    <w:rsid w:val="00EE726C"/>
    <w:rsid w:val="00EF1178"/>
    <w:rsid w:val="00EF38BD"/>
    <w:rsid w:val="00EF65FF"/>
    <w:rsid w:val="00F02517"/>
    <w:rsid w:val="00F04F62"/>
    <w:rsid w:val="00F137B3"/>
    <w:rsid w:val="00F16146"/>
    <w:rsid w:val="00F232FA"/>
    <w:rsid w:val="00F25AB6"/>
    <w:rsid w:val="00F301E5"/>
    <w:rsid w:val="00F30AA4"/>
    <w:rsid w:val="00F3661A"/>
    <w:rsid w:val="00F40261"/>
    <w:rsid w:val="00F40835"/>
    <w:rsid w:val="00F439FE"/>
    <w:rsid w:val="00F51B62"/>
    <w:rsid w:val="00F53E08"/>
    <w:rsid w:val="00F5432A"/>
    <w:rsid w:val="00F55045"/>
    <w:rsid w:val="00F56C99"/>
    <w:rsid w:val="00F57636"/>
    <w:rsid w:val="00F6079B"/>
    <w:rsid w:val="00F62469"/>
    <w:rsid w:val="00F63A86"/>
    <w:rsid w:val="00F709AD"/>
    <w:rsid w:val="00F71063"/>
    <w:rsid w:val="00F712E7"/>
    <w:rsid w:val="00F7141C"/>
    <w:rsid w:val="00F7456D"/>
    <w:rsid w:val="00F74C3A"/>
    <w:rsid w:val="00F8662B"/>
    <w:rsid w:val="00F87393"/>
    <w:rsid w:val="00F9032B"/>
    <w:rsid w:val="00F95DDF"/>
    <w:rsid w:val="00F95F5E"/>
    <w:rsid w:val="00FA3089"/>
    <w:rsid w:val="00FB3BEE"/>
    <w:rsid w:val="00FC31F7"/>
    <w:rsid w:val="00FC7536"/>
    <w:rsid w:val="00FD03F9"/>
    <w:rsid w:val="00FD606C"/>
    <w:rsid w:val="00FE31D6"/>
    <w:rsid w:val="00FF0FBA"/>
    <w:rsid w:val="00FF4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B7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ell MT" w:eastAsiaTheme="minorEastAsia" w:hAnsi="Bell MT"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EC7580"/>
    <w:pPr>
      <w:keepNext/>
      <w:keepLines/>
      <w:spacing w:before="480"/>
      <w:jc w:val="center"/>
      <w:outlineLvl w:val="0"/>
    </w:pPr>
    <w:rPr>
      <w:rFonts w:asciiTheme="majorHAnsi" w:eastAsiaTheme="majorEastAsia" w:hAnsiTheme="majorHAnsi" w:cstheme="majorBidi"/>
      <w:bCs/>
      <w:sz w:val="48"/>
      <w:szCs w:val="32"/>
    </w:rPr>
  </w:style>
  <w:style w:type="paragraph" w:styleId="Heading2">
    <w:name w:val="heading 2"/>
    <w:basedOn w:val="Normal"/>
    <w:next w:val="Normal"/>
    <w:link w:val="Heading2Char"/>
    <w:uiPriority w:val="9"/>
    <w:unhideWhenUsed/>
    <w:qFormat/>
    <w:rsid w:val="00B014CE"/>
    <w:pPr>
      <w:keepNext/>
      <w:keepLines/>
      <w:spacing w:before="200"/>
      <w:outlineLvl w:val="1"/>
    </w:pPr>
    <w:rPr>
      <w:rFonts w:asciiTheme="majorHAnsi" w:eastAsiaTheme="majorEastAsia" w:hAnsiTheme="majorHAnsi" w:cstheme="majorBidi"/>
      <w:b/>
      <w:bCs/>
      <w:color w:val="9E8E5C" w:themeColor="accent1"/>
      <w:sz w:val="26"/>
      <w:szCs w:val="26"/>
    </w:rPr>
  </w:style>
  <w:style w:type="paragraph" w:styleId="Heading3">
    <w:name w:val="heading 3"/>
    <w:basedOn w:val="Normal"/>
    <w:next w:val="Normal"/>
    <w:link w:val="Heading3Char"/>
    <w:uiPriority w:val="9"/>
    <w:unhideWhenUsed/>
    <w:qFormat/>
    <w:rsid w:val="0016077A"/>
    <w:pPr>
      <w:keepNext/>
      <w:keepLines/>
      <w:spacing w:before="200"/>
      <w:outlineLvl w:val="2"/>
    </w:pPr>
    <w:rPr>
      <w:rFonts w:asciiTheme="majorHAnsi" w:eastAsiaTheme="majorEastAsia" w:hAnsiTheme="majorHAnsi" w:cstheme="majorBidi"/>
      <w:b/>
      <w:bCs/>
      <w:color w:val="9E8E5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J">
    <w:name w:val="QuoteJ"/>
    <w:basedOn w:val="Normal"/>
    <w:next w:val="Normal"/>
    <w:qFormat/>
    <w:rsid w:val="00071528"/>
    <w:pPr>
      <w:tabs>
        <w:tab w:val="left" w:pos="1440"/>
      </w:tabs>
      <w:spacing w:before="120" w:after="120" w:line="276" w:lineRule="auto"/>
      <w:ind w:right="576"/>
      <w:contextualSpacing/>
      <w:jc w:val="both"/>
    </w:pPr>
    <w:rPr>
      <w:sz w:val="22"/>
    </w:rPr>
  </w:style>
  <w:style w:type="character" w:customStyle="1" w:styleId="Heading1Char">
    <w:name w:val="Heading 1 Char"/>
    <w:basedOn w:val="DefaultParagraphFont"/>
    <w:link w:val="Heading1"/>
    <w:uiPriority w:val="9"/>
    <w:rsid w:val="00EC7580"/>
    <w:rPr>
      <w:rFonts w:asciiTheme="majorHAnsi" w:eastAsiaTheme="majorEastAsia" w:hAnsiTheme="majorHAnsi" w:cstheme="majorBidi"/>
      <w:bCs/>
      <w:sz w:val="48"/>
      <w:szCs w:val="32"/>
    </w:rPr>
  </w:style>
  <w:style w:type="character" w:customStyle="1" w:styleId="Heading2Char">
    <w:name w:val="Heading 2 Char"/>
    <w:basedOn w:val="DefaultParagraphFont"/>
    <w:link w:val="Heading2"/>
    <w:uiPriority w:val="9"/>
    <w:rsid w:val="00B014CE"/>
    <w:rPr>
      <w:rFonts w:asciiTheme="majorHAnsi" w:eastAsiaTheme="majorEastAsia" w:hAnsiTheme="majorHAnsi" w:cstheme="majorBidi"/>
      <w:b/>
      <w:bCs/>
      <w:color w:val="9E8E5C" w:themeColor="accent1"/>
      <w:sz w:val="26"/>
      <w:szCs w:val="26"/>
    </w:rPr>
  </w:style>
  <w:style w:type="paragraph" w:customStyle="1" w:styleId="EndNoteBibliographyTitle">
    <w:name w:val="EndNote Bibliography Title"/>
    <w:basedOn w:val="Normal"/>
    <w:rsid w:val="00B014CE"/>
    <w:pPr>
      <w:jc w:val="center"/>
    </w:pPr>
  </w:style>
  <w:style w:type="paragraph" w:customStyle="1" w:styleId="EndNoteBibliography">
    <w:name w:val="EndNote Bibliography"/>
    <w:basedOn w:val="Normal"/>
    <w:rsid w:val="00B014CE"/>
  </w:style>
  <w:style w:type="character" w:customStyle="1" w:styleId="Heading3Char">
    <w:name w:val="Heading 3 Char"/>
    <w:basedOn w:val="DefaultParagraphFont"/>
    <w:link w:val="Heading3"/>
    <w:uiPriority w:val="9"/>
    <w:rsid w:val="0016077A"/>
    <w:rPr>
      <w:rFonts w:asciiTheme="majorHAnsi" w:eastAsiaTheme="majorEastAsia" w:hAnsiTheme="majorHAnsi" w:cstheme="majorBidi"/>
      <w:b/>
      <w:bCs/>
      <w:color w:val="9E8E5C" w:themeColor="accent1"/>
    </w:rPr>
  </w:style>
  <w:style w:type="paragraph" w:styleId="FootnoteText">
    <w:name w:val="footnote text"/>
    <w:basedOn w:val="Normal"/>
    <w:link w:val="FootnoteTextChar"/>
    <w:unhideWhenUsed/>
    <w:rsid w:val="008F542B"/>
  </w:style>
  <w:style w:type="character" w:customStyle="1" w:styleId="FootnoteTextChar">
    <w:name w:val="Footnote Text Char"/>
    <w:basedOn w:val="DefaultParagraphFont"/>
    <w:link w:val="FootnoteText"/>
    <w:rsid w:val="008F542B"/>
  </w:style>
  <w:style w:type="character" w:styleId="FootnoteReference">
    <w:name w:val="footnote reference"/>
    <w:basedOn w:val="DefaultParagraphFont"/>
    <w:unhideWhenUsed/>
    <w:rsid w:val="008F542B"/>
    <w:rPr>
      <w:vertAlign w:val="superscript"/>
    </w:rPr>
  </w:style>
  <w:style w:type="paragraph" w:customStyle="1" w:styleId="Body1">
    <w:name w:val="Body 1"/>
    <w:autoRedefine/>
    <w:rsid w:val="00870D3C"/>
    <w:rPr>
      <w:rFonts w:ascii="Helvetica" w:eastAsia="Arial Unicode MS" w:hAnsi="Helvetica" w:cs="Times New Roman"/>
      <w:color w:val="000000"/>
      <w:szCs w:val="20"/>
      <w:lang w:val="en-GB"/>
    </w:rPr>
  </w:style>
  <w:style w:type="paragraph" w:styleId="Quote">
    <w:name w:val="Quote"/>
    <w:basedOn w:val="Normal"/>
    <w:next w:val="Normal"/>
    <w:link w:val="QuoteChar"/>
    <w:uiPriority w:val="29"/>
    <w:qFormat/>
    <w:rsid w:val="00870D3C"/>
    <w:rPr>
      <w:i/>
      <w:iCs/>
      <w:color w:val="000000" w:themeColor="text1"/>
    </w:rPr>
  </w:style>
  <w:style w:type="character" w:customStyle="1" w:styleId="QuoteChar">
    <w:name w:val="Quote Char"/>
    <w:basedOn w:val="DefaultParagraphFont"/>
    <w:link w:val="Quote"/>
    <w:uiPriority w:val="29"/>
    <w:rsid w:val="00870D3C"/>
    <w:rPr>
      <w:i/>
      <w:iCs/>
      <w:color w:val="000000" w:themeColor="text1"/>
    </w:rPr>
  </w:style>
  <w:style w:type="character" w:styleId="Hyperlink">
    <w:name w:val="Hyperlink"/>
    <w:basedOn w:val="DefaultParagraphFont"/>
    <w:uiPriority w:val="99"/>
    <w:unhideWhenUsed/>
    <w:rsid w:val="00870D3C"/>
    <w:rPr>
      <w:color w:val="B6A272" w:themeColor="hyperlink"/>
      <w:u w:val="single"/>
    </w:rPr>
  </w:style>
  <w:style w:type="paragraph" w:styleId="Header">
    <w:name w:val="header"/>
    <w:basedOn w:val="Normal"/>
    <w:link w:val="HeaderChar"/>
    <w:uiPriority w:val="99"/>
    <w:unhideWhenUsed/>
    <w:rsid w:val="005F5FFF"/>
    <w:pPr>
      <w:tabs>
        <w:tab w:val="center" w:pos="4320"/>
        <w:tab w:val="right" w:pos="8640"/>
      </w:tabs>
    </w:pPr>
  </w:style>
  <w:style w:type="character" w:customStyle="1" w:styleId="HeaderChar">
    <w:name w:val="Header Char"/>
    <w:basedOn w:val="DefaultParagraphFont"/>
    <w:link w:val="Header"/>
    <w:uiPriority w:val="99"/>
    <w:rsid w:val="005F5FFF"/>
  </w:style>
  <w:style w:type="paragraph" w:styleId="Footer">
    <w:name w:val="footer"/>
    <w:basedOn w:val="Normal"/>
    <w:link w:val="FooterChar"/>
    <w:uiPriority w:val="99"/>
    <w:unhideWhenUsed/>
    <w:rsid w:val="005F5FFF"/>
    <w:pPr>
      <w:tabs>
        <w:tab w:val="center" w:pos="4320"/>
        <w:tab w:val="right" w:pos="8640"/>
      </w:tabs>
    </w:pPr>
  </w:style>
  <w:style w:type="character" w:customStyle="1" w:styleId="FooterChar">
    <w:name w:val="Footer Char"/>
    <w:basedOn w:val="DefaultParagraphFont"/>
    <w:link w:val="Footer"/>
    <w:uiPriority w:val="99"/>
    <w:rsid w:val="005F5FFF"/>
  </w:style>
  <w:style w:type="character" w:styleId="PageNumber">
    <w:name w:val="page number"/>
    <w:basedOn w:val="DefaultParagraphFont"/>
    <w:uiPriority w:val="99"/>
    <w:semiHidden/>
    <w:unhideWhenUsed/>
    <w:rsid w:val="005F5FFF"/>
  </w:style>
  <w:style w:type="paragraph" w:styleId="ListParagraph">
    <w:name w:val="List Paragraph"/>
    <w:basedOn w:val="Normal"/>
    <w:uiPriority w:val="34"/>
    <w:qFormat/>
    <w:rsid w:val="00B3666F"/>
    <w:pPr>
      <w:ind w:left="720"/>
      <w:contextualSpacing/>
    </w:pPr>
  </w:style>
  <w:style w:type="paragraph" w:styleId="BalloonText">
    <w:name w:val="Balloon Text"/>
    <w:basedOn w:val="Normal"/>
    <w:link w:val="BalloonTextChar"/>
    <w:uiPriority w:val="99"/>
    <w:semiHidden/>
    <w:unhideWhenUsed/>
    <w:rsid w:val="00EE3F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3F3F"/>
    <w:rPr>
      <w:rFonts w:ascii="Lucida Grande" w:hAnsi="Lucida Grande" w:cs="Lucida Grande"/>
      <w:sz w:val="18"/>
      <w:szCs w:val="18"/>
    </w:rPr>
  </w:style>
  <w:style w:type="paragraph" w:customStyle="1" w:styleId="Heading10">
    <w:name w:val="Heading1"/>
    <w:basedOn w:val="Heading1"/>
    <w:qFormat/>
    <w:rsid w:val="00AA4430"/>
    <w:pPr>
      <w:tabs>
        <w:tab w:val="left" w:pos="274"/>
        <w:tab w:val="left" w:pos="1440"/>
      </w:tabs>
      <w:spacing w:after="240" w:line="276" w:lineRule="auto"/>
      <w:contextualSpacing/>
    </w:pPr>
  </w:style>
  <w:style w:type="paragraph" w:customStyle="1" w:styleId="Abstract">
    <w:name w:val="Abstract"/>
    <w:basedOn w:val="Normal"/>
    <w:qFormat/>
    <w:rsid w:val="00AA4430"/>
    <w:pPr>
      <w:tabs>
        <w:tab w:val="left" w:pos="274"/>
      </w:tabs>
      <w:spacing w:after="600"/>
      <w:ind w:left="288" w:right="288"/>
      <w:contextualSpacing/>
      <w:jc w:val="both"/>
    </w:pPr>
    <w:rPr>
      <w:sz w:val="22"/>
      <w:szCs w:val="22"/>
    </w:rPr>
  </w:style>
  <w:style w:type="paragraph" w:customStyle="1" w:styleId="Heading20">
    <w:name w:val="Heading2"/>
    <w:basedOn w:val="Heading2"/>
    <w:qFormat/>
    <w:rsid w:val="00AA4430"/>
    <w:pPr>
      <w:tabs>
        <w:tab w:val="left" w:pos="274"/>
        <w:tab w:val="left" w:pos="1440"/>
      </w:tabs>
      <w:spacing w:before="360" w:after="240" w:line="360" w:lineRule="auto"/>
      <w:contextualSpacing/>
      <w:jc w:val="center"/>
    </w:pPr>
    <w:rPr>
      <w:b w:val="0"/>
      <w:bCs w:val="0"/>
      <w:caps/>
      <w:color w:val="auto"/>
      <w:sz w:val="28"/>
      <w:szCs w:val="28"/>
    </w:rPr>
  </w:style>
  <w:style w:type="paragraph" w:customStyle="1" w:styleId="Heading30">
    <w:name w:val="Heading3"/>
    <w:basedOn w:val="Heading3"/>
    <w:qFormat/>
    <w:rsid w:val="00AA4430"/>
    <w:pPr>
      <w:tabs>
        <w:tab w:val="left" w:pos="274"/>
        <w:tab w:val="left" w:pos="1440"/>
      </w:tabs>
      <w:spacing w:after="120" w:line="276" w:lineRule="auto"/>
      <w:contextualSpacing/>
      <w:jc w:val="both"/>
    </w:pPr>
    <w:rPr>
      <w:rFonts w:ascii="Garamond" w:hAnsi="Garamond"/>
      <w:b w:val="0"/>
      <w:bCs w:val="0"/>
      <w:i/>
      <w:iCs/>
      <w:color w:val="auto"/>
      <w:w w:val="110"/>
      <w:sz w:val="28"/>
      <w:szCs w:val="28"/>
    </w:rPr>
  </w:style>
  <w:style w:type="paragraph" w:customStyle="1" w:styleId="NNormal">
    <w:name w:val="NNormal"/>
    <w:basedOn w:val="Normal"/>
    <w:qFormat/>
    <w:rsid w:val="00AA4430"/>
    <w:pPr>
      <w:tabs>
        <w:tab w:val="left" w:pos="274"/>
        <w:tab w:val="left" w:pos="1440"/>
      </w:tabs>
      <w:spacing w:after="120" w:line="276" w:lineRule="auto"/>
      <w:contextualSpacing/>
      <w:jc w:val="both"/>
    </w:pPr>
  </w:style>
  <w:style w:type="paragraph" w:customStyle="1" w:styleId="QQuote">
    <w:name w:val="QQuote"/>
    <w:basedOn w:val="QuoteJ"/>
    <w:qFormat/>
    <w:rsid w:val="00AA4430"/>
    <w:pPr>
      <w:tabs>
        <w:tab w:val="left" w:pos="274"/>
      </w:tabs>
      <w:spacing w:line="240" w:lineRule="auto"/>
      <w:ind w:left="576"/>
    </w:pPr>
  </w:style>
  <w:style w:type="paragraph" w:customStyle="1" w:styleId="FFootnote">
    <w:name w:val="FFootnote"/>
    <w:basedOn w:val="FootnoteText"/>
    <w:qFormat/>
    <w:rsid w:val="00AA4430"/>
    <w:pPr>
      <w:jc w:val="both"/>
    </w:pPr>
    <w:rPr>
      <w:sz w:val="22"/>
      <w:szCs w:val="22"/>
    </w:rPr>
  </w:style>
  <w:style w:type="character" w:customStyle="1" w:styleId="apple-tab-span">
    <w:name w:val="apple-tab-span"/>
    <w:basedOn w:val="DefaultParagraphFont"/>
    <w:rsid w:val="005B709F"/>
  </w:style>
  <w:style w:type="paragraph" w:styleId="PlainText">
    <w:name w:val="Plain Text"/>
    <w:basedOn w:val="Normal"/>
    <w:link w:val="PlainTextChar"/>
    <w:rsid w:val="00634CA1"/>
    <w:rPr>
      <w:rFonts w:ascii="Courier New" w:eastAsia="Times New Roman" w:hAnsi="Courier New" w:cs="Times New Roman"/>
      <w:szCs w:val="20"/>
      <w:lang w:eastAsia="es-ES"/>
    </w:rPr>
  </w:style>
  <w:style w:type="character" w:customStyle="1" w:styleId="PlainTextChar">
    <w:name w:val="Plain Text Char"/>
    <w:basedOn w:val="DefaultParagraphFont"/>
    <w:link w:val="PlainText"/>
    <w:rsid w:val="00634CA1"/>
    <w:rPr>
      <w:rFonts w:ascii="Courier New" w:eastAsia="Times New Roman" w:hAnsi="Courier New" w:cs="Times New Roman"/>
      <w:szCs w:val="20"/>
      <w:lang w:val="en-GB" w:eastAsia="es-ES"/>
    </w:rPr>
  </w:style>
  <w:style w:type="character" w:styleId="CommentReference">
    <w:name w:val="annotation reference"/>
    <w:basedOn w:val="DefaultParagraphFont"/>
    <w:uiPriority w:val="99"/>
    <w:semiHidden/>
    <w:unhideWhenUsed/>
    <w:rsid w:val="00753E0E"/>
    <w:rPr>
      <w:sz w:val="16"/>
      <w:szCs w:val="16"/>
    </w:rPr>
  </w:style>
  <w:style w:type="paragraph" w:styleId="CommentText">
    <w:name w:val="annotation text"/>
    <w:basedOn w:val="Normal"/>
    <w:link w:val="CommentTextChar"/>
    <w:uiPriority w:val="99"/>
    <w:semiHidden/>
    <w:unhideWhenUsed/>
    <w:rsid w:val="00753E0E"/>
    <w:rPr>
      <w:sz w:val="20"/>
      <w:szCs w:val="20"/>
    </w:rPr>
  </w:style>
  <w:style w:type="character" w:customStyle="1" w:styleId="CommentTextChar">
    <w:name w:val="Comment Text Char"/>
    <w:basedOn w:val="DefaultParagraphFont"/>
    <w:link w:val="CommentText"/>
    <w:uiPriority w:val="99"/>
    <w:semiHidden/>
    <w:rsid w:val="00753E0E"/>
    <w:rPr>
      <w:sz w:val="20"/>
      <w:szCs w:val="20"/>
      <w:lang w:val="en-GB"/>
    </w:rPr>
  </w:style>
  <w:style w:type="paragraph" w:styleId="CommentSubject">
    <w:name w:val="annotation subject"/>
    <w:basedOn w:val="CommentText"/>
    <w:next w:val="CommentText"/>
    <w:link w:val="CommentSubjectChar"/>
    <w:uiPriority w:val="99"/>
    <w:semiHidden/>
    <w:unhideWhenUsed/>
    <w:rsid w:val="00753E0E"/>
    <w:rPr>
      <w:b/>
      <w:bCs/>
    </w:rPr>
  </w:style>
  <w:style w:type="character" w:customStyle="1" w:styleId="CommentSubjectChar">
    <w:name w:val="Comment Subject Char"/>
    <w:basedOn w:val="CommentTextChar"/>
    <w:link w:val="CommentSubject"/>
    <w:uiPriority w:val="99"/>
    <w:semiHidden/>
    <w:rsid w:val="00753E0E"/>
    <w:rPr>
      <w:b/>
      <w:bCs/>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ell MT" w:eastAsiaTheme="minorEastAsia" w:hAnsi="Bell MT"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EC7580"/>
    <w:pPr>
      <w:keepNext/>
      <w:keepLines/>
      <w:spacing w:before="480"/>
      <w:jc w:val="center"/>
      <w:outlineLvl w:val="0"/>
    </w:pPr>
    <w:rPr>
      <w:rFonts w:asciiTheme="majorHAnsi" w:eastAsiaTheme="majorEastAsia" w:hAnsiTheme="majorHAnsi" w:cstheme="majorBidi"/>
      <w:bCs/>
      <w:sz w:val="48"/>
      <w:szCs w:val="32"/>
    </w:rPr>
  </w:style>
  <w:style w:type="paragraph" w:styleId="Heading2">
    <w:name w:val="heading 2"/>
    <w:basedOn w:val="Normal"/>
    <w:next w:val="Normal"/>
    <w:link w:val="Heading2Char"/>
    <w:uiPriority w:val="9"/>
    <w:unhideWhenUsed/>
    <w:qFormat/>
    <w:rsid w:val="00B014CE"/>
    <w:pPr>
      <w:keepNext/>
      <w:keepLines/>
      <w:spacing w:before="200"/>
      <w:outlineLvl w:val="1"/>
    </w:pPr>
    <w:rPr>
      <w:rFonts w:asciiTheme="majorHAnsi" w:eastAsiaTheme="majorEastAsia" w:hAnsiTheme="majorHAnsi" w:cstheme="majorBidi"/>
      <w:b/>
      <w:bCs/>
      <w:color w:val="9E8E5C" w:themeColor="accent1"/>
      <w:sz w:val="26"/>
      <w:szCs w:val="26"/>
    </w:rPr>
  </w:style>
  <w:style w:type="paragraph" w:styleId="Heading3">
    <w:name w:val="heading 3"/>
    <w:basedOn w:val="Normal"/>
    <w:next w:val="Normal"/>
    <w:link w:val="Heading3Char"/>
    <w:uiPriority w:val="9"/>
    <w:unhideWhenUsed/>
    <w:qFormat/>
    <w:rsid w:val="0016077A"/>
    <w:pPr>
      <w:keepNext/>
      <w:keepLines/>
      <w:spacing w:before="200"/>
      <w:outlineLvl w:val="2"/>
    </w:pPr>
    <w:rPr>
      <w:rFonts w:asciiTheme="majorHAnsi" w:eastAsiaTheme="majorEastAsia" w:hAnsiTheme="majorHAnsi" w:cstheme="majorBidi"/>
      <w:b/>
      <w:bCs/>
      <w:color w:val="9E8E5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J">
    <w:name w:val="QuoteJ"/>
    <w:basedOn w:val="Normal"/>
    <w:next w:val="Normal"/>
    <w:qFormat/>
    <w:rsid w:val="00071528"/>
    <w:pPr>
      <w:tabs>
        <w:tab w:val="left" w:pos="1440"/>
      </w:tabs>
      <w:spacing w:before="120" w:after="120" w:line="276" w:lineRule="auto"/>
      <w:ind w:right="576"/>
      <w:contextualSpacing/>
      <w:jc w:val="both"/>
    </w:pPr>
    <w:rPr>
      <w:sz w:val="22"/>
    </w:rPr>
  </w:style>
  <w:style w:type="character" w:customStyle="1" w:styleId="Heading1Char">
    <w:name w:val="Heading 1 Char"/>
    <w:basedOn w:val="DefaultParagraphFont"/>
    <w:link w:val="Heading1"/>
    <w:uiPriority w:val="9"/>
    <w:rsid w:val="00EC7580"/>
    <w:rPr>
      <w:rFonts w:asciiTheme="majorHAnsi" w:eastAsiaTheme="majorEastAsia" w:hAnsiTheme="majorHAnsi" w:cstheme="majorBidi"/>
      <w:bCs/>
      <w:sz w:val="48"/>
      <w:szCs w:val="32"/>
    </w:rPr>
  </w:style>
  <w:style w:type="character" w:customStyle="1" w:styleId="Heading2Char">
    <w:name w:val="Heading 2 Char"/>
    <w:basedOn w:val="DefaultParagraphFont"/>
    <w:link w:val="Heading2"/>
    <w:uiPriority w:val="9"/>
    <w:rsid w:val="00B014CE"/>
    <w:rPr>
      <w:rFonts w:asciiTheme="majorHAnsi" w:eastAsiaTheme="majorEastAsia" w:hAnsiTheme="majorHAnsi" w:cstheme="majorBidi"/>
      <w:b/>
      <w:bCs/>
      <w:color w:val="9E8E5C" w:themeColor="accent1"/>
      <w:sz w:val="26"/>
      <w:szCs w:val="26"/>
    </w:rPr>
  </w:style>
  <w:style w:type="paragraph" w:customStyle="1" w:styleId="EndNoteBibliographyTitle">
    <w:name w:val="EndNote Bibliography Title"/>
    <w:basedOn w:val="Normal"/>
    <w:rsid w:val="00B014CE"/>
    <w:pPr>
      <w:jc w:val="center"/>
    </w:pPr>
  </w:style>
  <w:style w:type="paragraph" w:customStyle="1" w:styleId="EndNoteBibliography">
    <w:name w:val="EndNote Bibliography"/>
    <w:basedOn w:val="Normal"/>
    <w:rsid w:val="00B014CE"/>
  </w:style>
  <w:style w:type="character" w:customStyle="1" w:styleId="Heading3Char">
    <w:name w:val="Heading 3 Char"/>
    <w:basedOn w:val="DefaultParagraphFont"/>
    <w:link w:val="Heading3"/>
    <w:uiPriority w:val="9"/>
    <w:rsid w:val="0016077A"/>
    <w:rPr>
      <w:rFonts w:asciiTheme="majorHAnsi" w:eastAsiaTheme="majorEastAsia" w:hAnsiTheme="majorHAnsi" w:cstheme="majorBidi"/>
      <w:b/>
      <w:bCs/>
      <w:color w:val="9E8E5C" w:themeColor="accent1"/>
    </w:rPr>
  </w:style>
  <w:style w:type="paragraph" w:styleId="FootnoteText">
    <w:name w:val="footnote text"/>
    <w:basedOn w:val="Normal"/>
    <w:link w:val="FootnoteTextChar"/>
    <w:unhideWhenUsed/>
    <w:rsid w:val="008F542B"/>
  </w:style>
  <w:style w:type="character" w:customStyle="1" w:styleId="FootnoteTextChar">
    <w:name w:val="Footnote Text Char"/>
    <w:basedOn w:val="DefaultParagraphFont"/>
    <w:link w:val="FootnoteText"/>
    <w:rsid w:val="008F542B"/>
  </w:style>
  <w:style w:type="character" w:styleId="FootnoteReference">
    <w:name w:val="footnote reference"/>
    <w:basedOn w:val="DefaultParagraphFont"/>
    <w:unhideWhenUsed/>
    <w:rsid w:val="008F542B"/>
    <w:rPr>
      <w:vertAlign w:val="superscript"/>
    </w:rPr>
  </w:style>
  <w:style w:type="paragraph" w:customStyle="1" w:styleId="Body1">
    <w:name w:val="Body 1"/>
    <w:autoRedefine/>
    <w:rsid w:val="00870D3C"/>
    <w:rPr>
      <w:rFonts w:ascii="Helvetica" w:eastAsia="Arial Unicode MS" w:hAnsi="Helvetica" w:cs="Times New Roman"/>
      <w:color w:val="000000"/>
      <w:szCs w:val="20"/>
      <w:lang w:val="en-GB"/>
    </w:rPr>
  </w:style>
  <w:style w:type="paragraph" w:styleId="Quote">
    <w:name w:val="Quote"/>
    <w:basedOn w:val="Normal"/>
    <w:next w:val="Normal"/>
    <w:link w:val="QuoteChar"/>
    <w:uiPriority w:val="29"/>
    <w:qFormat/>
    <w:rsid w:val="00870D3C"/>
    <w:rPr>
      <w:i/>
      <w:iCs/>
      <w:color w:val="000000" w:themeColor="text1"/>
    </w:rPr>
  </w:style>
  <w:style w:type="character" w:customStyle="1" w:styleId="QuoteChar">
    <w:name w:val="Quote Char"/>
    <w:basedOn w:val="DefaultParagraphFont"/>
    <w:link w:val="Quote"/>
    <w:uiPriority w:val="29"/>
    <w:rsid w:val="00870D3C"/>
    <w:rPr>
      <w:i/>
      <w:iCs/>
      <w:color w:val="000000" w:themeColor="text1"/>
    </w:rPr>
  </w:style>
  <w:style w:type="character" w:styleId="Hyperlink">
    <w:name w:val="Hyperlink"/>
    <w:basedOn w:val="DefaultParagraphFont"/>
    <w:uiPriority w:val="99"/>
    <w:unhideWhenUsed/>
    <w:rsid w:val="00870D3C"/>
    <w:rPr>
      <w:color w:val="B6A272" w:themeColor="hyperlink"/>
      <w:u w:val="single"/>
    </w:rPr>
  </w:style>
  <w:style w:type="paragraph" w:styleId="Header">
    <w:name w:val="header"/>
    <w:basedOn w:val="Normal"/>
    <w:link w:val="HeaderChar"/>
    <w:uiPriority w:val="99"/>
    <w:unhideWhenUsed/>
    <w:rsid w:val="005F5FFF"/>
    <w:pPr>
      <w:tabs>
        <w:tab w:val="center" w:pos="4320"/>
        <w:tab w:val="right" w:pos="8640"/>
      </w:tabs>
    </w:pPr>
  </w:style>
  <w:style w:type="character" w:customStyle="1" w:styleId="HeaderChar">
    <w:name w:val="Header Char"/>
    <w:basedOn w:val="DefaultParagraphFont"/>
    <w:link w:val="Header"/>
    <w:uiPriority w:val="99"/>
    <w:rsid w:val="005F5FFF"/>
  </w:style>
  <w:style w:type="paragraph" w:styleId="Footer">
    <w:name w:val="footer"/>
    <w:basedOn w:val="Normal"/>
    <w:link w:val="FooterChar"/>
    <w:uiPriority w:val="99"/>
    <w:unhideWhenUsed/>
    <w:rsid w:val="005F5FFF"/>
    <w:pPr>
      <w:tabs>
        <w:tab w:val="center" w:pos="4320"/>
        <w:tab w:val="right" w:pos="8640"/>
      </w:tabs>
    </w:pPr>
  </w:style>
  <w:style w:type="character" w:customStyle="1" w:styleId="FooterChar">
    <w:name w:val="Footer Char"/>
    <w:basedOn w:val="DefaultParagraphFont"/>
    <w:link w:val="Footer"/>
    <w:uiPriority w:val="99"/>
    <w:rsid w:val="005F5FFF"/>
  </w:style>
  <w:style w:type="character" w:styleId="PageNumber">
    <w:name w:val="page number"/>
    <w:basedOn w:val="DefaultParagraphFont"/>
    <w:uiPriority w:val="99"/>
    <w:semiHidden/>
    <w:unhideWhenUsed/>
    <w:rsid w:val="005F5FFF"/>
  </w:style>
  <w:style w:type="paragraph" w:styleId="ListParagraph">
    <w:name w:val="List Paragraph"/>
    <w:basedOn w:val="Normal"/>
    <w:uiPriority w:val="34"/>
    <w:qFormat/>
    <w:rsid w:val="00B3666F"/>
    <w:pPr>
      <w:ind w:left="720"/>
      <w:contextualSpacing/>
    </w:pPr>
  </w:style>
  <w:style w:type="paragraph" w:styleId="BalloonText">
    <w:name w:val="Balloon Text"/>
    <w:basedOn w:val="Normal"/>
    <w:link w:val="BalloonTextChar"/>
    <w:uiPriority w:val="99"/>
    <w:semiHidden/>
    <w:unhideWhenUsed/>
    <w:rsid w:val="00EE3F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3F3F"/>
    <w:rPr>
      <w:rFonts w:ascii="Lucida Grande" w:hAnsi="Lucida Grande" w:cs="Lucida Grande"/>
      <w:sz w:val="18"/>
      <w:szCs w:val="18"/>
    </w:rPr>
  </w:style>
  <w:style w:type="paragraph" w:customStyle="1" w:styleId="Heading10">
    <w:name w:val="Heading1"/>
    <w:basedOn w:val="Heading1"/>
    <w:qFormat/>
    <w:rsid w:val="00AA4430"/>
    <w:pPr>
      <w:tabs>
        <w:tab w:val="left" w:pos="274"/>
        <w:tab w:val="left" w:pos="1440"/>
      </w:tabs>
      <w:spacing w:after="240" w:line="276" w:lineRule="auto"/>
      <w:contextualSpacing/>
    </w:pPr>
  </w:style>
  <w:style w:type="paragraph" w:customStyle="1" w:styleId="Abstract">
    <w:name w:val="Abstract"/>
    <w:basedOn w:val="Normal"/>
    <w:qFormat/>
    <w:rsid w:val="00AA4430"/>
    <w:pPr>
      <w:tabs>
        <w:tab w:val="left" w:pos="274"/>
      </w:tabs>
      <w:spacing w:after="600"/>
      <w:ind w:left="288" w:right="288"/>
      <w:contextualSpacing/>
      <w:jc w:val="both"/>
    </w:pPr>
    <w:rPr>
      <w:sz w:val="22"/>
      <w:szCs w:val="22"/>
    </w:rPr>
  </w:style>
  <w:style w:type="paragraph" w:customStyle="1" w:styleId="Heading20">
    <w:name w:val="Heading2"/>
    <w:basedOn w:val="Heading2"/>
    <w:qFormat/>
    <w:rsid w:val="00AA4430"/>
    <w:pPr>
      <w:tabs>
        <w:tab w:val="left" w:pos="274"/>
        <w:tab w:val="left" w:pos="1440"/>
      </w:tabs>
      <w:spacing w:before="360" w:after="240" w:line="360" w:lineRule="auto"/>
      <w:contextualSpacing/>
      <w:jc w:val="center"/>
    </w:pPr>
    <w:rPr>
      <w:b w:val="0"/>
      <w:bCs w:val="0"/>
      <w:caps/>
      <w:color w:val="auto"/>
      <w:sz w:val="28"/>
      <w:szCs w:val="28"/>
    </w:rPr>
  </w:style>
  <w:style w:type="paragraph" w:customStyle="1" w:styleId="Heading30">
    <w:name w:val="Heading3"/>
    <w:basedOn w:val="Heading3"/>
    <w:qFormat/>
    <w:rsid w:val="00AA4430"/>
    <w:pPr>
      <w:tabs>
        <w:tab w:val="left" w:pos="274"/>
        <w:tab w:val="left" w:pos="1440"/>
      </w:tabs>
      <w:spacing w:after="120" w:line="276" w:lineRule="auto"/>
      <w:contextualSpacing/>
      <w:jc w:val="both"/>
    </w:pPr>
    <w:rPr>
      <w:rFonts w:ascii="Garamond" w:hAnsi="Garamond"/>
      <w:b w:val="0"/>
      <w:bCs w:val="0"/>
      <w:i/>
      <w:iCs/>
      <w:color w:val="auto"/>
      <w:w w:val="110"/>
      <w:sz w:val="28"/>
      <w:szCs w:val="28"/>
    </w:rPr>
  </w:style>
  <w:style w:type="paragraph" w:customStyle="1" w:styleId="NNormal">
    <w:name w:val="NNormal"/>
    <w:basedOn w:val="Normal"/>
    <w:qFormat/>
    <w:rsid w:val="00AA4430"/>
    <w:pPr>
      <w:tabs>
        <w:tab w:val="left" w:pos="274"/>
        <w:tab w:val="left" w:pos="1440"/>
      </w:tabs>
      <w:spacing w:after="120" w:line="276" w:lineRule="auto"/>
      <w:contextualSpacing/>
      <w:jc w:val="both"/>
    </w:pPr>
  </w:style>
  <w:style w:type="paragraph" w:customStyle="1" w:styleId="QQuote">
    <w:name w:val="QQuote"/>
    <w:basedOn w:val="QuoteJ"/>
    <w:qFormat/>
    <w:rsid w:val="00AA4430"/>
    <w:pPr>
      <w:tabs>
        <w:tab w:val="left" w:pos="274"/>
      </w:tabs>
      <w:spacing w:line="240" w:lineRule="auto"/>
      <w:ind w:left="576"/>
    </w:pPr>
  </w:style>
  <w:style w:type="paragraph" w:customStyle="1" w:styleId="FFootnote">
    <w:name w:val="FFootnote"/>
    <w:basedOn w:val="FootnoteText"/>
    <w:qFormat/>
    <w:rsid w:val="00AA4430"/>
    <w:pPr>
      <w:jc w:val="both"/>
    </w:pPr>
    <w:rPr>
      <w:sz w:val="22"/>
      <w:szCs w:val="22"/>
    </w:rPr>
  </w:style>
  <w:style w:type="character" w:customStyle="1" w:styleId="apple-tab-span">
    <w:name w:val="apple-tab-span"/>
    <w:basedOn w:val="DefaultParagraphFont"/>
    <w:rsid w:val="005B709F"/>
  </w:style>
  <w:style w:type="paragraph" w:styleId="PlainText">
    <w:name w:val="Plain Text"/>
    <w:basedOn w:val="Normal"/>
    <w:link w:val="PlainTextChar"/>
    <w:rsid w:val="00634CA1"/>
    <w:rPr>
      <w:rFonts w:ascii="Courier New" w:eastAsia="Times New Roman" w:hAnsi="Courier New" w:cs="Times New Roman"/>
      <w:szCs w:val="20"/>
      <w:lang w:eastAsia="es-ES"/>
    </w:rPr>
  </w:style>
  <w:style w:type="character" w:customStyle="1" w:styleId="PlainTextChar">
    <w:name w:val="Plain Text Char"/>
    <w:basedOn w:val="DefaultParagraphFont"/>
    <w:link w:val="PlainText"/>
    <w:rsid w:val="00634CA1"/>
    <w:rPr>
      <w:rFonts w:ascii="Courier New" w:eastAsia="Times New Roman" w:hAnsi="Courier New" w:cs="Times New Roman"/>
      <w:szCs w:val="20"/>
      <w:lang w:val="en-GB" w:eastAsia="es-ES"/>
    </w:rPr>
  </w:style>
  <w:style w:type="character" w:styleId="CommentReference">
    <w:name w:val="annotation reference"/>
    <w:basedOn w:val="DefaultParagraphFont"/>
    <w:uiPriority w:val="99"/>
    <w:semiHidden/>
    <w:unhideWhenUsed/>
    <w:rsid w:val="00753E0E"/>
    <w:rPr>
      <w:sz w:val="16"/>
      <w:szCs w:val="16"/>
    </w:rPr>
  </w:style>
  <w:style w:type="paragraph" w:styleId="CommentText">
    <w:name w:val="annotation text"/>
    <w:basedOn w:val="Normal"/>
    <w:link w:val="CommentTextChar"/>
    <w:uiPriority w:val="99"/>
    <w:semiHidden/>
    <w:unhideWhenUsed/>
    <w:rsid w:val="00753E0E"/>
    <w:rPr>
      <w:sz w:val="20"/>
      <w:szCs w:val="20"/>
    </w:rPr>
  </w:style>
  <w:style w:type="character" w:customStyle="1" w:styleId="CommentTextChar">
    <w:name w:val="Comment Text Char"/>
    <w:basedOn w:val="DefaultParagraphFont"/>
    <w:link w:val="CommentText"/>
    <w:uiPriority w:val="99"/>
    <w:semiHidden/>
    <w:rsid w:val="00753E0E"/>
    <w:rPr>
      <w:sz w:val="20"/>
      <w:szCs w:val="20"/>
      <w:lang w:val="en-GB"/>
    </w:rPr>
  </w:style>
  <w:style w:type="paragraph" w:styleId="CommentSubject">
    <w:name w:val="annotation subject"/>
    <w:basedOn w:val="CommentText"/>
    <w:next w:val="CommentText"/>
    <w:link w:val="CommentSubjectChar"/>
    <w:uiPriority w:val="99"/>
    <w:semiHidden/>
    <w:unhideWhenUsed/>
    <w:rsid w:val="00753E0E"/>
    <w:rPr>
      <w:b/>
      <w:bCs/>
    </w:rPr>
  </w:style>
  <w:style w:type="character" w:customStyle="1" w:styleId="CommentSubjectChar">
    <w:name w:val="Comment Subject Char"/>
    <w:basedOn w:val="CommentTextChar"/>
    <w:link w:val="CommentSubject"/>
    <w:uiPriority w:val="99"/>
    <w:semiHidden/>
    <w:rsid w:val="00753E0E"/>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001186">
      <w:bodyDiv w:val="1"/>
      <w:marLeft w:val="0"/>
      <w:marRight w:val="0"/>
      <w:marTop w:val="0"/>
      <w:marBottom w:val="0"/>
      <w:divBdr>
        <w:top w:val="none" w:sz="0" w:space="0" w:color="auto"/>
        <w:left w:val="none" w:sz="0" w:space="0" w:color="auto"/>
        <w:bottom w:val="none" w:sz="0" w:space="0" w:color="auto"/>
        <w:right w:val="none" w:sz="0" w:space="0" w:color="auto"/>
      </w:divBdr>
    </w:div>
    <w:div w:id="703750642">
      <w:bodyDiv w:val="1"/>
      <w:marLeft w:val="0"/>
      <w:marRight w:val="0"/>
      <w:marTop w:val="0"/>
      <w:marBottom w:val="0"/>
      <w:divBdr>
        <w:top w:val="none" w:sz="0" w:space="0" w:color="auto"/>
        <w:left w:val="none" w:sz="0" w:space="0" w:color="auto"/>
        <w:bottom w:val="none" w:sz="0" w:space="0" w:color="auto"/>
        <w:right w:val="none" w:sz="0" w:space="0" w:color="auto"/>
      </w:divBdr>
    </w:div>
    <w:div w:id="1881436202">
      <w:bodyDiv w:val="1"/>
      <w:marLeft w:val="0"/>
      <w:marRight w:val="0"/>
      <w:marTop w:val="0"/>
      <w:marBottom w:val="0"/>
      <w:divBdr>
        <w:top w:val="none" w:sz="0" w:space="0" w:color="auto"/>
        <w:left w:val="none" w:sz="0" w:space="0" w:color="auto"/>
        <w:bottom w:val="none" w:sz="0" w:space="0" w:color="auto"/>
        <w:right w:val="none" w:sz="0" w:space="0" w:color="auto"/>
      </w:divBdr>
    </w:div>
    <w:div w:id="1931500025">
      <w:bodyDiv w:val="1"/>
      <w:marLeft w:val="0"/>
      <w:marRight w:val="0"/>
      <w:marTop w:val="0"/>
      <w:marBottom w:val="0"/>
      <w:divBdr>
        <w:top w:val="none" w:sz="0" w:space="0" w:color="auto"/>
        <w:left w:val="none" w:sz="0" w:space="0" w:color="auto"/>
        <w:bottom w:val="none" w:sz="0" w:space="0" w:color="auto"/>
        <w:right w:val="none" w:sz="0" w:space="0" w:color="auto"/>
      </w:divBdr>
    </w:div>
    <w:div w:id="19821549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outure">
  <a:themeElements>
    <a:clrScheme name="Couture">
      <a:dk1>
        <a:sysClr val="windowText" lastClr="000000"/>
      </a:dk1>
      <a:lt1>
        <a:sysClr val="window" lastClr="FFFFFF"/>
      </a:lt1>
      <a:dk2>
        <a:srgbClr val="37302A"/>
      </a:dk2>
      <a:lt2>
        <a:srgbClr val="D0CCB9"/>
      </a:lt2>
      <a:accent1>
        <a:srgbClr val="9E8E5C"/>
      </a:accent1>
      <a:accent2>
        <a:srgbClr val="A09781"/>
      </a:accent2>
      <a:accent3>
        <a:srgbClr val="85776D"/>
      </a:accent3>
      <a:accent4>
        <a:srgbClr val="AEAFA9"/>
      </a:accent4>
      <a:accent5>
        <a:srgbClr val="8D878B"/>
      </a:accent5>
      <a:accent6>
        <a:srgbClr val="6B6149"/>
      </a:accent6>
      <a:hlink>
        <a:srgbClr val="B6A272"/>
      </a:hlink>
      <a:folHlink>
        <a:srgbClr val="8A784F"/>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70000"/>
              </a:schemeClr>
            </a:gs>
            <a:gs pos="100000">
              <a:schemeClr val="phClr">
                <a:shade val="80000"/>
              </a:schemeClr>
            </a:gs>
          </a:gsLst>
          <a:path path="circle">
            <a:fillToRect l="50000" t="100000" r="100000" b="100000"/>
          </a:path>
        </a:gradFill>
        <a:blipFill rotWithShape="1">
          <a:blip xmlns:r="http://schemas.openxmlformats.org/officeDocument/2006/relationships" r:embed="rId1">
            <a:duotone>
              <a:schemeClr val="phClr">
                <a:shade val="30000"/>
                <a:satMod val="200000"/>
              </a:schemeClr>
              <a:schemeClr val="phClr">
                <a:tint val="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096D2-13E4-564B-9348-4AE19DCCC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21</Pages>
  <Words>9307</Words>
  <Characters>53052</Characters>
  <Application>Microsoft Macintosh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JUDGE</dc:creator>
  <cp:lastModifiedBy>Bence Nanay</cp:lastModifiedBy>
  <cp:revision>29</cp:revision>
  <cp:lastPrinted>2014-03-24T21:17:00Z</cp:lastPrinted>
  <dcterms:created xsi:type="dcterms:W3CDTF">2015-10-31T13:09:00Z</dcterms:created>
  <dcterms:modified xsi:type="dcterms:W3CDTF">2015-11-04T16:57:00Z</dcterms:modified>
</cp:coreProperties>
</file>