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0C" w:rsidRPr="001708BE" w:rsidRDefault="0042640C" w:rsidP="0042640C">
      <w:pPr>
        <w:spacing w:line="240" w:lineRule="auto"/>
        <w:jc w:val="center"/>
        <w:rPr>
          <w:rFonts w:ascii="Times New Roman" w:hAnsi="Times New Roman" w:cs="Times New Roman"/>
          <w:b/>
          <w:sz w:val="24"/>
          <w:szCs w:val="24"/>
        </w:rPr>
      </w:pPr>
      <w:r>
        <w:tab/>
      </w:r>
      <w:r w:rsidRPr="001708BE">
        <w:rPr>
          <w:rFonts w:ascii="Times New Roman" w:hAnsi="Times New Roman" w:cs="Times New Roman"/>
          <w:b/>
          <w:sz w:val="24"/>
          <w:szCs w:val="24"/>
        </w:rPr>
        <w:t>THE RE-APPLICABILITY OF GENERAL TERMS</w:t>
      </w:r>
    </w:p>
    <w:p w:rsidR="0042640C" w:rsidRDefault="0042640C" w:rsidP="0042640C">
      <w:pPr>
        <w:tabs>
          <w:tab w:val="left" w:pos="3030"/>
        </w:tabs>
      </w:pPr>
    </w:p>
    <w:p w:rsidR="00AD1BA4" w:rsidRPr="001708BE" w:rsidRDefault="001D4B9D" w:rsidP="001708BE">
      <w:p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 xml:space="preserve">ABSTRACT- </w:t>
      </w:r>
      <w:r w:rsidR="00BB74E6" w:rsidRPr="001708BE">
        <w:rPr>
          <w:rFonts w:ascii="Times New Roman" w:hAnsi="Times New Roman" w:cs="Times New Roman"/>
          <w:sz w:val="24"/>
          <w:szCs w:val="24"/>
        </w:rPr>
        <w:t>In this paper my aim is to concentrate on the concepts like predicate, properties and classes; with an aim to understand the reason behind the re-applicability of general terms. It must also be noted that here general terms are supposed to be found in the predicate place of a proposition</w:t>
      </w:r>
      <w:r w:rsidR="00432C44" w:rsidRPr="001708BE">
        <w:rPr>
          <w:rFonts w:ascii="Times New Roman" w:hAnsi="Times New Roman" w:cs="Times New Roman"/>
          <w:sz w:val="24"/>
          <w:szCs w:val="24"/>
        </w:rPr>
        <w:t xml:space="preserve"> as </w:t>
      </w:r>
      <w:r w:rsidR="00D37B21" w:rsidRPr="001708BE">
        <w:rPr>
          <w:rFonts w:ascii="Times New Roman" w:hAnsi="Times New Roman" w:cs="Times New Roman"/>
          <w:sz w:val="24"/>
          <w:szCs w:val="24"/>
        </w:rPr>
        <w:t>properties and</w:t>
      </w:r>
      <w:r w:rsidR="00432C44" w:rsidRPr="001708BE">
        <w:rPr>
          <w:rFonts w:ascii="Times New Roman" w:hAnsi="Times New Roman" w:cs="Times New Roman"/>
          <w:sz w:val="24"/>
          <w:szCs w:val="24"/>
        </w:rPr>
        <w:t xml:space="preserve"> how they are</w:t>
      </w:r>
      <w:r w:rsidR="00BB74E6" w:rsidRPr="001708BE">
        <w:rPr>
          <w:rFonts w:ascii="Times New Roman" w:hAnsi="Times New Roman" w:cs="Times New Roman"/>
          <w:sz w:val="24"/>
          <w:szCs w:val="24"/>
        </w:rPr>
        <w:t xml:space="preserve"> ascribed to objects which may be mentioned in the subject place.</w:t>
      </w:r>
      <w:r w:rsidR="00432C44" w:rsidRPr="001708BE">
        <w:rPr>
          <w:rFonts w:ascii="Times New Roman" w:hAnsi="Times New Roman" w:cs="Times New Roman"/>
          <w:sz w:val="24"/>
          <w:szCs w:val="24"/>
        </w:rPr>
        <w:t xml:space="preserve"> This paper </w:t>
      </w:r>
      <w:r w:rsidR="00472B15" w:rsidRPr="001708BE">
        <w:rPr>
          <w:rFonts w:ascii="Times New Roman" w:hAnsi="Times New Roman" w:cs="Times New Roman"/>
          <w:sz w:val="24"/>
          <w:szCs w:val="24"/>
        </w:rPr>
        <w:t>harps on the issue of; what</w:t>
      </w:r>
      <w:r w:rsidR="006F47A5" w:rsidRPr="001708BE">
        <w:rPr>
          <w:rFonts w:ascii="Times New Roman" w:hAnsi="Times New Roman" w:cs="Times New Roman"/>
          <w:sz w:val="24"/>
          <w:szCs w:val="24"/>
        </w:rPr>
        <w:t xml:space="preserve"> acts as a deciding factor behind such act of classification.</w:t>
      </w:r>
      <w:r w:rsidR="00432C44" w:rsidRPr="001708BE">
        <w:rPr>
          <w:rFonts w:ascii="Times New Roman" w:hAnsi="Times New Roman" w:cs="Times New Roman"/>
          <w:sz w:val="24"/>
          <w:szCs w:val="24"/>
        </w:rPr>
        <w:t xml:space="preserve"> </w:t>
      </w:r>
      <w:r w:rsidR="009C7FBE" w:rsidRPr="001708BE">
        <w:rPr>
          <w:rFonts w:ascii="Times New Roman" w:hAnsi="Times New Roman" w:cs="Times New Roman"/>
          <w:sz w:val="24"/>
          <w:szCs w:val="24"/>
        </w:rPr>
        <w:t>A clear effort has been made as to the reason behind our grouping of objects and what we actually search for while choosing an obj</w:t>
      </w:r>
      <w:r w:rsidR="00C4636F" w:rsidRPr="001708BE">
        <w:rPr>
          <w:rFonts w:ascii="Times New Roman" w:hAnsi="Times New Roman" w:cs="Times New Roman"/>
          <w:sz w:val="24"/>
          <w:szCs w:val="24"/>
        </w:rPr>
        <w:t>ect under a class. I have tried to make my point on the issue that at most we can call</w:t>
      </w:r>
      <w:r w:rsidR="009C7FBE" w:rsidRPr="001708BE">
        <w:rPr>
          <w:rFonts w:ascii="Times New Roman" w:hAnsi="Times New Roman" w:cs="Times New Roman"/>
          <w:sz w:val="24"/>
          <w:szCs w:val="24"/>
        </w:rPr>
        <w:t xml:space="preserve"> our act of </w:t>
      </w:r>
      <w:r w:rsidR="00C4636F" w:rsidRPr="001708BE">
        <w:rPr>
          <w:rFonts w:ascii="Times New Roman" w:hAnsi="Times New Roman" w:cs="Times New Roman"/>
          <w:sz w:val="24"/>
          <w:szCs w:val="24"/>
        </w:rPr>
        <w:t xml:space="preserve">classification as natural instead of calling a class as natural. </w:t>
      </w:r>
      <w:r w:rsidR="00BB74E6" w:rsidRPr="001708BE">
        <w:rPr>
          <w:rFonts w:ascii="Times New Roman" w:hAnsi="Times New Roman" w:cs="Times New Roman"/>
          <w:sz w:val="24"/>
          <w:szCs w:val="24"/>
        </w:rPr>
        <w:t xml:space="preserve"> For this I have particularly chosen an article of Anthony Quinton namely,</w:t>
      </w:r>
      <w:r w:rsidR="00D75E9C" w:rsidRPr="001708BE">
        <w:rPr>
          <w:rFonts w:ascii="Times New Roman" w:hAnsi="Times New Roman" w:cs="Times New Roman"/>
          <w:sz w:val="24"/>
          <w:szCs w:val="24"/>
        </w:rPr>
        <w:t xml:space="preserve"> ‘Properties and Classes’ (1958 vol-58, Issue 1, 1</w:t>
      </w:r>
      <w:r w:rsidR="00D75E9C" w:rsidRPr="001708BE">
        <w:rPr>
          <w:rFonts w:ascii="Times New Roman" w:hAnsi="Times New Roman" w:cs="Times New Roman"/>
          <w:sz w:val="24"/>
          <w:szCs w:val="24"/>
          <w:vertAlign w:val="superscript"/>
        </w:rPr>
        <w:t>st</w:t>
      </w:r>
      <w:r w:rsidR="00D75E9C" w:rsidRPr="001708BE">
        <w:rPr>
          <w:rFonts w:ascii="Times New Roman" w:hAnsi="Times New Roman" w:cs="Times New Roman"/>
          <w:sz w:val="24"/>
          <w:szCs w:val="24"/>
        </w:rPr>
        <w:t xml:space="preserve"> June</w:t>
      </w:r>
      <w:r w:rsidR="00D75E9C" w:rsidRPr="001708BE">
        <w:rPr>
          <w:rFonts w:ascii="Times New Roman" w:hAnsi="Times New Roman" w:cs="Times New Roman"/>
          <w:i/>
          <w:sz w:val="24"/>
          <w:szCs w:val="24"/>
        </w:rPr>
        <w:t xml:space="preserve"> Proceedings of the Aristotelian Society</w:t>
      </w:r>
      <w:r w:rsidR="00D75E9C" w:rsidRPr="001708BE">
        <w:rPr>
          <w:rFonts w:ascii="Times New Roman" w:hAnsi="Times New Roman" w:cs="Times New Roman"/>
          <w:sz w:val="24"/>
          <w:szCs w:val="24"/>
        </w:rPr>
        <w:t>)</w:t>
      </w:r>
      <w:r w:rsidR="00934B18" w:rsidRPr="001708BE">
        <w:rPr>
          <w:rFonts w:ascii="Times New Roman" w:hAnsi="Times New Roman" w:cs="Times New Roman"/>
          <w:sz w:val="24"/>
          <w:szCs w:val="24"/>
        </w:rPr>
        <w:t>.</w:t>
      </w:r>
    </w:p>
    <w:p w:rsidR="00C4636F" w:rsidRPr="001708BE" w:rsidRDefault="00C4636F" w:rsidP="001708BE">
      <w:p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Key words-</w:t>
      </w:r>
    </w:p>
    <w:p w:rsidR="00C4636F" w:rsidRPr="001708BE" w:rsidRDefault="00C4636F" w:rsidP="001708BE">
      <w:pPr>
        <w:pStyle w:val="ListParagraph"/>
        <w:numPr>
          <w:ilvl w:val="0"/>
          <w:numId w:val="6"/>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Properties- Properties are adjectives or qualities ascribed to an object. Predicates of a proposition refer to properties.</w:t>
      </w:r>
    </w:p>
    <w:p w:rsidR="00C4636F" w:rsidRPr="001708BE" w:rsidRDefault="00C4636F" w:rsidP="001708BE">
      <w:pPr>
        <w:pStyle w:val="ListParagraph"/>
        <w:numPr>
          <w:ilvl w:val="0"/>
          <w:numId w:val="6"/>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General terms</w:t>
      </w:r>
      <w:r w:rsidR="001B3E37" w:rsidRPr="001708BE">
        <w:rPr>
          <w:rFonts w:ascii="Times New Roman" w:hAnsi="Times New Roman" w:cs="Times New Roman"/>
          <w:sz w:val="24"/>
          <w:szCs w:val="24"/>
        </w:rPr>
        <w:t>- This indicates</w:t>
      </w:r>
      <w:r w:rsidRPr="001708BE">
        <w:rPr>
          <w:rFonts w:ascii="Times New Roman" w:hAnsi="Times New Roman" w:cs="Times New Roman"/>
          <w:sz w:val="24"/>
          <w:szCs w:val="24"/>
        </w:rPr>
        <w:t xml:space="preserve"> classes </w:t>
      </w:r>
      <w:r w:rsidR="001B3E37" w:rsidRPr="001708BE">
        <w:rPr>
          <w:rFonts w:ascii="Times New Roman" w:hAnsi="Times New Roman" w:cs="Times New Roman"/>
          <w:sz w:val="24"/>
          <w:szCs w:val="24"/>
        </w:rPr>
        <w:t>under which objects are classified as possessing a common property.</w:t>
      </w:r>
    </w:p>
    <w:p w:rsidR="00C4636F" w:rsidRPr="001708BE" w:rsidRDefault="00C4636F" w:rsidP="001708BE">
      <w:pPr>
        <w:pStyle w:val="ListParagraph"/>
        <w:numPr>
          <w:ilvl w:val="0"/>
          <w:numId w:val="6"/>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Act of classification-</w:t>
      </w:r>
      <w:r w:rsidR="001B3E37" w:rsidRPr="001708BE">
        <w:rPr>
          <w:rFonts w:ascii="Times New Roman" w:hAnsi="Times New Roman" w:cs="Times New Roman"/>
          <w:sz w:val="24"/>
          <w:szCs w:val="24"/>
        </w:rPr>
        <w:t xml:space="preserve"> This is an act by way of which we consciously group objects on the basis of their being alike in some one respect or in more than one respect as in case of family resemblance.</w:t>
      </w:r>
    </w:p>
    <w:p w:rsidR="00C4636F" w:rsidRPr="001708BE" w:rsidRDefault="00C4636F" w:rsidP="001708BE">
      <w:pPr>
        <w:pStyle w:val="ListParagraph"/>
        <w:numPr>
          <w:ilvl w:val="0"/>
          <w:numId w:val="6"/>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Re-applicability of general terms-</w:t>
      </w:r>
      <w:r w:rsidR="001B3E37" w:rsidRPr="001708BE">
        <w:rPr>
          <w:rFonts w:ascii="Times New Roman" w:hAnsi="Times New Roman" w:cs="Times New Roman"/>
          <w:sz w:val="24"/>
          <w:szCs w:val="24"/>
        </w:rPr>
        <w:t xml:space="preserve"> This is an act which is actually based on the act of classification. The same general term is applied for many a times to indicate a common usage.</w:t>
      </w:r>
    </w:p>
    <w:p w:rsidR="00C4636F" w:rsidRPr="001708BE" w:rsidRDefault="00C4636F" w:rsidP="001708BE">
      <w:pPr>
        <w:pStyle w:val="ListParagraph"/>
        <w:numPr>
          <w:ilvl w:val="0"/>
          <w:numId w:val="6"/>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lastRenderedPageBreak/>
        <w:t>Natural class-</w:t>
      </w:r>
      <w:r w:rsidR="001B3E37" w:rsidRPr="001708BE">
        <w:rPr>
          <w:rFonts w:ascii="Times New Roman" w:hAnsi="Times New Roman" w:cs="Times New Roman"/>
          <w:sz w:val="24"/>
          <w:szCs w:val="24"/>
        </w:rPr>
        <w:t xml:space="preserve"> A class with objects having similar </w:t>
      </w:r>
      <w:r w:rsidR="00184714" w:rsidRPr="001708BE">
        <w:rPr>
          <w:rFonts w:ascii="Times New Roman" w:hAnsi="Times New Roman" w:cs="Times New Roman"/>
          <w:sz w:val="24"/>
          <w:szCs w:val="24"/>
        </w:rPr>
        <w:t>properties.</w:t>
      </w:r>
    </w:p>
    <w:p w:rsidR="00AD1BA4" w:rsidRPr="001708BE" w:rsidRDefault="00AD1BA4" w:rsidP="001708BE">
      <w:pPr>
        <w:spacing w:line="480" w:lineRule="auto"/>
        <w:jc w:val="both"/>
        <w:rPr>
          <w:rFonts w:ascii="Times New Roman" w:hAnsi="Times New Roman" w:cs="Times New Roman"/>
          <w:b/>
          <w:i/>
          <w:sz w:val="24"/>
          <w:szCs w:val="24"/>
        </w:rPr>
      </w:pPr>
      <w:r w:rsidRPr="001708BE">
        <w:rPr>
          <w:rFonts w:ascii="Times New Roman" w:hAnsi="Times New Roman" w:cs="Times New Roman"/>
          <w:b/>
          <w:i/>
          <w:sz w:val="24"/>
          <w:szCs w:val="24"/>
        </w:rPr>
        <w:t xml:space="preserve">I. General terms and Properties </w:t>
      </w:r>
    </w:p>
    <w:p w:rsidR="00EC141A" w:rsidRPr="001708BE" w:rsidRDefault="00934B18" w:rsidP="001708BE">
      <w:p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Predicates in a propositi</w:t>
      </w:r>
      <w:r w:rsidR="007401CC" w:rsidRPr="001708BE">
        <w:rPr>
          <w:rFonts w:ascii="Times New Roman" w:hAnsi="Times New Roman" w:cs="Times New Roman"/>
          <w:sz w:val="24"/>
          <w:szCs w:val="24"/>
        </w:rPr>
        <w:t>on refer to</w:t>
      </w:r>
      <w:r w:rsidRPr="001708BE">
        <w:rPr>
          <w:rFonts w:ascii="Times New Roman" w:hAnsi="Times New Roman" w:cs="Times New Roman"/>
          <w:sz w:val="24"/>
          <w:szCs w:val="24"/>
        </w:rPr>
        <w:t xml:space="preserve"> properties assigned and ascribed to the o</w:t>
      </w:r>
      <w:r w:rsidR="007401CC" w:rsidRPr="001708BE">
        <w:rPr>
          <w:rFonts w:ascii="Times New Roman" w:hAnsi="Times New Roman" w:cs="Times New Roman"/>
          <w:sz w:val="24"/>
          <w:szCs w:val="24"/>
        </w:rPr>
        <w:t xml:space="preserve">bjects of this world. It </w:t>
      </w:r>
      <w:r w:rsidR="00CF658D" w:rsidRPr="001708BE">
        <w:rPr>
          <w:rFonts w:ascii="Times New Roman" w:hAnsi="Times New Roman" w:cs="Times New Roman"/>
          <w:sz w:val="24"/>
          <w:szCs w:val="24"/>
        </w:rPr>
        <w:t>is found</w:t>
      </w:r>
      <w:r w:rsidRPr="001708BE">
        <w:rPr>
          <w:rFonts w:ascii="Times New Roman" w:hAnsi="Times New Roman" w:cs="Times New Roman"/>
          <w:sz w:val="24"/>
          <w:szCs w:val="24"/>
        </w:rPr>
        <w:t xml:space="preserve"> that one predicate may be ascribed to an indefinite number of objects of this world.</w:t>
      </w:r>
      <w:r w:rsidR="005F12CF" w:rsidRPr="001708BE">
        <w:rPr>
          <w:rFonts w:ascii="Times New Roman" w:hAnsi="Times New Roman" w:cs="Times New Roman"/>
          <w:sz w:val="24"/>
          <w:szCs w:val="24"/>
        </w:rPr>
        <w:t xml:space="preserve"> Pre</w:t>
      </w:r>
      <w:r w:rsidR="0094557C" w:rsidRPr="001708BE">
        <w:rPr>
          <w:rFonts w:ascii="Times New Roman" w:hAnsi="Times New Roman" w:cs="Times New Roman"/>
          <w:sz w:val="24"/>
          <w:szCs w:val="24"/>
        </w:rPr>
        <w:t>dicates thus I suppose never</w:t>
      </w:r>
      <w:r w:rsidR="005F12CF" w:rsidRPr="001708BE">
        <w:rPr>
          <w:rFonts w:ascii="Times New Roman" w:hAnsi="Times New Roman" w:cs="Times New Roman"/>
          <w:sz w:val="24"/>
          <w:szCs w:val="24"/>
        </w:rPr>
        <w:t xml:space="preserve"> get</w:t>
      </w:r>
      <w:r w:rsidR="0094557C" w:rsidRPr="001708BE">
        <w:rPr>
          <w:rFonts w:ascii="Times New Roman" w:hAnsi="Times New Roman" w:cs="Times New Roman"/>
          <w:sz w:val="24"/>
          <w:szCs w:val="24"/>
        </w:rPr>
        <w:t>s</w:t>
      </w:r>
      <w:r w:rsidR="005F12CF" w:rsidRPr="001708BE">
        <w:rPr>
          <w:rFonts w:ascii="Times New Roman" w:hAnsi="Times New Roman" w:cs="Times New Roman"/>
          <w:sz w:val="24"/>
          <w:szCs w:val="24"/>
        </w:rPr>
        <w:t xml:space="preserve"> exhausted</w:t>
      </w:r>
      <w:r w:rsidR="0094557C" w:rsidRPr="001708BE">
        <w:rPr>
          <w:rFonts w:ascii="Times New Roman" w:hAnsi="Times New Roman" w:cs="Times New Roman"/>
          <w:sz w:val="24"/>
          <w:szCs w:val="24"/>
        </w:rPr>
        <w:t xml:space="preserve"> as far as their application or their function as having an abstract reference is concerned. Whichever objects they are assigned to   and for how many a time, whether the proposition in that case has an objective reference or not; predicates blindly performs the function of adjectifying t</w:t>
      </w:r>
      <w:r w:rsidR="00C45435" w:rsidRPr="001708BE">
        <w:rPr>
          <w:rFonts w:ascii="Times New Roman" w:hAnsi="Times New Roman" w:cs="Times New Roman"/>
          <w:sz w:val="24"/>
          <w:szCs w:val="24"/>
        </w:rPr>
        <w:t>he object. So predicates actually refer to properties of</w:t>
      </w:r>
      <w:r w:rsidR="0094557C" w:rsidRPr="001708BE">
        <w:rPr>
          <w:rFonts w:ascii="Times New Roman" w:hAnsi="Times New Roman" w:cs="Times New Roman"/>
          <w:sz w:val="24"/>
          <w:szCs w:val="24"/>
        </w:rPr>
        <w:t xml:space="preserve"> objects</w:t>
      </w:r>
      <w:r w:rsidR="00C45435" w:rsidRPr="001708BE">
        <w:rPr>
          <w:rFonts w:ascii="Times New Roman" w:hAnsi="Times New Roman" w:cs="Times New Roman"/>
          <w:sz w:val="24"/>
          <w:szCs w:val="24"/>
        </w:rPr>
        <w:t xml:space="preserve"> and the truth functional value of a proposition is no bar for a predicate to refer to properties</w:t>
      </w:r>
      <w:r w:rsidR="0094557C" w:rsidRPr="001708BE">
        <w:rPr>
          <w:rFonts w:ascii="Times New Roman" w:hAnsi="Times New Roman" w:cs="Times New Roman"/>
          <w:sz w:val="24"/>
          <w:szCs w:val="24"/>
        </w:rPr>
        <w:t xml:space="preserve">.  Quinton </w:t>
      </w:r>
      <w:r w:rsidR="007401CC" w:rsidRPr="001708BE">
        <w:rPr>
          <w:rFonts w:ascii="Times New Roman" w:hAnsi="Times New Roman" w:cs="Times New Roman"/>
          <w:sz w:val="24"/>
          <w:szCs w:val="24"/>
        </w:rPr>
        <w:t>has pointed out</w:t>
      </w:r>
      <w:r w:rsidR="00C45435" w:rsidRPr="001708BE">
        <w:rPr>
          <w:rFonts w:ascii="Times New Roman" w:hAnsi="Times New Roman" w:cs="Times New Roman"/>
          <w:sz w:val="24"/>
          <w:szCs w:val="24"/>
        </w:rPr>
        <w:t xml:space="preserve"> many observations on pre</w:t>
      </w:r>
      <w:r w:rsidR="007401CC" w:rsidRPr="001708BE">
        <w:rPr>
          <w:rFonts w:ascii="Times New Roman" w:hAnsi="Times New Roman" w:cs="Times New Roman"/>
          <w:sz w:val="24"/>
          <w:szCs w:val="24"/>
        </w:rPr>
        <w:t>dicates, properties and classes in his paper ‘Properties and Classes’.</w:t>
      </w:r>
      <w:r w:rsidR="007152C4" w:rsidRPr="001708BE">
        <w:rPr>
          <w:rFonts w:ascii="Times New Roman" w:hAnsi="Times New Roman" w:cs="Times New Roman"/>
          <w:sz w:val="24"/>
          <w:szCs w:val="24"/>
        </w:rPr>
        <w:t xml:space="preserve"> </w:t>
      </w:r>
      <w:r w:rsidR="007401CC" w:rsidRPr="001708BE">
        <w:rPr>
          <w:rFonts w:ascii="Times New Roman" w:hAnsi="Times New Roman" w:cs="Times New Roman"/>
          <w:sz w:val="24"/>
          <w:szCs w:val="24"/>
        </w:rPr>
        <w:t>One</w:t>
      </w:r>
      <w:r w:rsidR="007152C4" w:rsidRPr="001708BE">
        <w:rPr>
          <w:rFonts w:ascii="Times New Roman" w:hAnsi="Times New Roman" w:cs="Times New Roman"/>
          <w:sz w:val="24"/>
          <w:szCs w:val="24"/>
        </w:rPr>
        <w:t xml:space="preserve"> prime question that was addressed was on the re-applicability of general terms.</w:t>
      </w:r>
      <w:r w:rsidR="00A57003" w:rsidRPr="001708BE">
        <w:rPr>
          <w:rFonts w:ascii="Times New Roman" w:hAnsi="Times New Roman" w:cs="Times New Roman"/>
          <w:sz w:val="24"/>
          <w:szCs w:val="24"/>
        </w:rPr>
        <w:t xml:space="preserve"> Based on the re-applicability or rather the reason behind such re-applicability Quinton is of the opinion that there may be natural and arbitrary classes. Now it is good to notice that re-applicability actually is related with abstract reference of the general terms which are considered as predicates and hence refer to properties. So first</w:t>
      </w:r>
      <w:r w:rsidR="007401CC" w:rsidRPr="001708BE">
        <w:rPr>
          <w:rFonts w:ascii="Times New Roman" w:hAnsi="Times New Roman" w:cs="Times New Roman"/>
          <w:sz w:val="24"/>
          <w:szCs w:val="24"/>
        </w:rPr>
        <w:t xml:space="preserve"> thing that must be considered is,</w:t>
      </w:r>
      <w:r w:rsidR="00A57003" w:rsidRPr="001708BE">
        <w:rPr>
          <w:rFonts w:ascii="Times New Roman" w:hAnsi="Times New Roman" w:cs="Times New Roman"/>
          <w:sz w:val="24"/>
          <w:szCs w:val="24"/>
        </w:rPr>
        <w:t xml:space="preserve"> the concept of   abstract reference is actually a concept related to properties. Again the eligibility of objects to be grouped under a specific general term or a class thereafter depends upon the objects projecting similar properties so that it be at all ascribed the general term or the predicate.</w:t>
      </w:r>
      <w:r w:rsidR="00F97B61" w:rsidRPr="001708BE">
        <w:rPr>
          <w:rFonts w:ascii="Times New Roman" w:hAnsi="Times New Roman" w:cs="Times New Roman"/>
          <w:sz w:val="24"/>
          <w:szCs w:val="24"/>
        </w:rPr>
        <w:t xml:space="preserve"> Quinton rightly points out that,</w:t>
      </w:r>
      <w:r w:rsidR="00B9282E" w:rsidRPr="001708BE">
        <w:rPr>
          <w:rFonts w:ascii="Times New Roman" w:hAnsi="Times New Roman" w:cs="Times New Roman"/>
          <w:sz w:val="24"/>
          <w:szCs w:val="24"/>
        </w:rPr>
        <w:t xml:space="preserve"> (</w:t>
      </w:r>
      <w:r w:rsidR="00B9282E" w:rsidRPr="001708BE">
        <w:rPr>
          <w:rFonts w:ascii="Times New Roman" w:hAnsi="Times New Roman" w:cs="Times New Roman"/>
          <w:i/>
          <w:sz w:val="24"/>
          <w:szCs w:val="24"/>
        </w:rPr>
        <w:t xml:space="preserve">P-38, </w:t>
      </w:r>
      <w:r w:rsidR="00B9282E" w:rsidRPr="001708BE">
        <w:rPr>
          <w:rFonts w:ascii="Times New Roman" w:hAnsi="Times New Roman" w:cs="Times New Roman"/>
          <w:sz w:val="24"/>
          <w:szCs w:val="24"/>
        </w:rPr>
        <w:t>1957 vol58,</w:t>
      </w:r>
      <w:r w:rsidR="00B9282E" w:rsidRPr="001708BE">
        <w:rPr>
          <w:rFonts w:ascii="Times New Roman" w:hAnsi="Times New Roman" w:cs="Times New Roman"/>
          <w:i/>
          <w:sz w:val="24"/>
          <w:szCs w:val="24"/>
        </w:rPr>
        <w:t xml:space="preserve"> Proceedings of the Aristotelian Society)</w:t>
      </w:r>
      <w:r w:rsidR="00F97B61" w:rsidRPr="001708BE">
        <w:rPr>
          <w:rFonts w:ascii="Times New Roman" w:hAnsi="Times New Roman" w:cs="Times New Roman"/>
          <w:sz w:val="24"/>
          <w:szCs w:val="24"/>
        </w:rPr>
        <w:t xml:space="preserve"> ‘What creates the problem is simply re-</w:t>
      </w:r>
      <w:r w:rsidR="005E0E37" w:rsidRPr="001708BE">
        <w:rPr>
          <w:rFonts w:ascii="Times New Roman" w:hAnsi="Times New Roman" w:cs="Times New Roman"/>
          <w:sz w:val="24"/>
          <w:szCs w:val="24"/>
        </w:rPr>
        <w:t>applicability;</w:t>
      </w:r>
      <w:r w:rsidR="00F97B61" w:rsidRPr="001708BE">
        <w:rPr>
          <w:rFonts w:ascii="Times New Roman" w:hAnsi="Times New Roman" w:cs="Times New Roman"/>
          <w:sz w:val="24"/>
          <w:szCs w:val="24"/>
        </w:rPr>
        <w:t xml:space="preserve"> the fact that predicative terms can apply to an indefinitely large number of individual things’</w:t>
      </w:r>
      <w:r w:rsidR="00593D7F" w:rsidRPr="001708BE">
        <w:rPr>
          <w:rFonts w:ascii="Times New Roman" w:hAnsi="Times New Roman" w:cs="Times New Roman"/>
          <w:sz w:val="24"/>
          <w:szCs w:val="24"/>
        </w:rPr>
        <w:t>.</w:t>
      </w:r>
      <w:r w:rsidR="005D3092" w:rsidRPr="001708BE">
        <w:rPr>
          <w:rFonts w:ascii="Times New Roman" w:hAnsi="Times New Roman" w:cs="Times New Roman"/>
          <w:sz w:val="24"/>
          <w:szCs w:val="24"/>
        </w:rPr>
        <w:t xml:space="preserve"> This can be exemplified</w:t>
      </w:r>
      <w:r w:rsidR="00CA6597" w:rsidRPr="001708BE">
        <w:rPr>
          <w:rFonts w:ascii="Times New Roman" w:hAnsi="Times New Roman" w:cs="Times New Roman"/>
          <w:sz w:val="24"/>
          <w:szCs w:val="24"/>
        </w:rPr>
        <w:t xml:space="preserve"> with the help of an example.</w:t>
      </w:r>
      <w:r w:rsidR="005D3092" w:rsidRPr="001708BE">
        <w:rPr>
          <w:rFonts w:ascii="Times New Roman" w:hAnsi="Times New Roman" w:cs="Times New Roman"/>
          <w:sz w:val="24"/>
          <w:szCs w:val="24"/>
        </w:rPr>
        <w:t xml:space="preserve"> </w:t>
      </w:r>
      <w:r w:rsidR="00CA6597" w:rsidRPr="001708BE">
        <w:rPr>
          <w:rFonts w:ascii="Times New Roman" w:hAnsi="Times New Roman" w:cs="Times New Roman"/>
          <w:sz w:val="24"/>
          <w:szCs w:val="24"/>
        </w:rPr>
        <w:t>We can take the example of the color white</w:t>
      </w:r>
      <w:r w:rsidR="005D3092" w:rsidRPr="001708BE">
        <w:rPr>
          <w:rFonts w:ascii="Times New Roman" w:hAnsi="Times New Roman" w:cs="Times New Roman"/>
          <w:sz w:val="24"/>
          <w:szCs w:val="24"/>
        </w:rPr>
        <w:t xml:space="preserve"> which is pr</w:t>
      </w:r>
      <w:r w:rsidR="00CA6597" w:rsidRPr="001708BE">
        <w:rPr>
          <w:rFonts w:ascii="Times New Roman" w:hAnsi="Times New Roman" w:cs="Times New Roman"/>
          <w:sz w:val="24"/>
          <w:szCs w:val="24"/>
        </w:rPr>
        <w:t xml:space="preserve">edicated to innumerable objects. </w:t>
      </w:r>
      <w:r w:rsidR="005D3092" w:rsidRPr="001708BE">
        <w:rPr>
          <w:rFonts w:ascii="Times New Roman" w:hAnsi="Times New Roman" w:cs="Times New Roman"/>
          <w:sz w:val="24"/>
          <w:szCs w:val="24"/>
        </w:rPr>
        <w:t xml:space="preserve"> </w:t>
      </w:r>
      <w:r w:rsidR="00CA6597" w:rsidRPr="001708BE">
        <w:rPr>
          <w:rFonts w:ascii="Times New Roman" w:hAnsi="Times New Roman" w:cs="Times New Roman"/>
          <w:sz w:val="24"/>
          <w:szCs w:val="24"/>
        </w:rPr>
        <w:t>All</w:t>
      </w:r>
      <w:r w:rsidR="005D3092" w:rsidRPr="001708BE">
        <w:rPr>
          <w:rFonts w:ascii="Times New Roman" w:hAnsi="Times New Roman" w:cs="Times New Roman"/>
          <w:sz w:val="24"/>
          <w:szCs w:val="24"/>
        </w:rPr>
        <w:t xml:space="preserve"> objects are classified as white if they possess the property of being white in color. </w:t>
      </w:r>
      <w:r w:rsidR="005D3092" w:rsidRPr="001708BE">
        <w:rPr>
          <w:rFonts w:ascii="Times New Roman" w:hAnsi="Times New Roman" w:cs="Times New Roman"/>
          <w:sz w:val="24"/>
          <w:szCs w:val="24"/>
        </w:rPr>
        <w:lastRenderedPageBreak/>
        <w:t>Now it is obvious that there are several objects or locus where we can find white as a property. It can be a white chalk, a white paper, a white pen or even a dirty piece of white cloth. It is easy for us to identify the chalk, the paper, the pen as white. In case of the dirty piece of white cloth we might hesitate and we ultimately call it a dirty piece of cloth which may be white at some point of time but which has turned to be dirty now. The ‘classificatory activity’</w:t>
      </w:r>
      <w:r w:rsidR="00FB1DFF" w:rsidRPr="001708BE">
        <w:rPr>
          <w:rFonts w:ascii="Times New Roman" w:hAnsi="Times New Roman" w:cs="Times New Roman"/>
          <w:sz w:val="24"/>
          <w:szCs w:val="24"/>
        </w:rPr>
        <w:t xml:space="preserve"> as Quinton points out </w:t>
      </w:r>
      <w:r w:rsidR="003E7001" w:rsidRPr="001708BE">
        <w:rPr>
          <w:rFonts w:ascii="Times New Roman" w:hAnsi="Times New Roman" w:cs="Times New Roman"/>
          <w:sz w:val="24"/>
          <w:szCs w:val="24"/>
        </w:rPr>
        <w:t>is</w:t>
      </w:r>
      <w:r w:rsidR="00FB1DFF" w:rsidRPr="001708BE">
        <w:rPr>
          <w:rFonts w:ascii="Times New Roman" w:hAnsi="Times New Roman" w:cs="Times New Roman"/>
          <w:sz w:val="24"/>
          <w:szCs w:val="24"/>
        </w:rPr>
        <w:t xml:space="preserve"> a part of the ‘psychological theses’ in case of re-applicability of general terms (</w:t>
      </w:r>
      <w:r w:rsidR="00FB1DFF" w:rsidRPr="001708BE">
        <w:rPr>
          <w:rFonts w:ascii="Times New Roman" w:hAnsi="Times New Roman" w:cs="Times New Roman"/>
          <w:i/>
          <w:sz w:val="24"/>
          <w:szCs w:val="24"/>
        </w:rPr>
        <w:t xml:space="preserve">P-45, </w:t>
      </w:r>
      <w:r w:rsidR="00FB1DFF" w:rsidRPr="001708BE">
        <w:rPr>
          <w:rFonts w:ascii="Times New Roman" w:hAnsi="Times New Roman" w:cs="Times New Roman"/>
          <w:sz w:val="24"/>
          <w:szCs w:val="24"/>
        </w:rPr>
        <w:t>1957 vol58,</w:t>
      </w:r>
      <w:r w:rsidR="00FB1DFF" w:rsidRPr="001708BE">
        <w:rPr>
          <w:rFonts w:ascii="Times New Roman" w:hAnsi="Times New Roman" w:cs="Times New Roman"/>
          <w:i/>
          <w:sz w:val="24"/>
          <w:szCs w:val="24"/>
        </w:rPr>
        <w:t xml:space="preserve"> Proceedings of the Aristotelian Society) </w:t>
      </w:r>
      <w:r w:rsidR="00FB1DFF" w:rsidRPr="001708BE">
        <w:rPr>
          <w:rFonts w:ascii="Times New Roman" w:hAnsi="Times New Roman" w:cs="Times New Roman"/>
          <w:sz w:val="24"/>
          <w:szCs w:val="24"/>
        </w:rPr>
        <w:t xml:space="preserve">helps us in a few </w:t>
      </w:r>
      <w:r w:rsidR="00E775E0" w:rsidRPr="001708BE">
        <w:rPr>
          <w:rFonts w:ascii="Times New Roman" w:hAnsi="Times New Roman" w:cs="Times New Roman"/>
          <w:sz w:val="24"/>
          <w:szCs w:val="24"/>
        </w:rPr>
        <w:t>cases</w:t>
      </w:r>
      <w:r w:rsidR="003E7001" w:rsidRPr="001708BE">
        <w:rPr>
          <w:rFonts w:ascii="Times New Roman" w:hAnsi="Times New Roman" w:cs="Times New Roman"/>
          <w:sz w:val="24"/>
          <w:szCs w:val="24"/>
        </w:rPr>
        <w:t xml:space="preserve"> like a white chalk etc. I</w:t>
      </w:r>
      <w:r w:rsidR="00E775E0" w:rsidRPr="001708BE">
        <w:rPr>
          <w:rFonts w:ascii="Times New Roman" w:hAnsi="Times New Roman" w:cs="Times New Roman"/>
          <w:sz w:val="24"/>
          <w:szCs w:val="24"/>
        </w:rPr>
        <w:t>n a stringent and border- line case</w:t>
      </w:r>
      <w:r w:rsidR="003E7001" w:rsidRPr="001708BE">
        <w:rPr>
          <w:rFonts w:ascii="Times New Roman" w:hAnsi="Times New Roman" w:cs="Times New Roman"/>
          <w:sz w:val="24"/>
          <w:szCs w:val="24"/>
        </w:rPr>
        <w:t>s like that of a dirty piece of white cloth,</w:t>
      </w:r>
      <w:r w:rsidR="00E775E0" w:rsidRPr="001708BE">
        <w:rPr>
          <w:rFonts w:ascii="Times New Roman" w:hAnsi="Times New Roman" w:cs="Times New Roman"/>
          <w:sz w:val="24"/>
          <w:szCs w:val="24"/>
        </w:rPr>
        <w:t xml:space="preserve"> we fail to decide whether only calling an object as projecting the property </w:t>
      </w:r>
      <w:r w:rsidR="003E7001" w:rsidRPr="001708BE">
        <w:rPr>
          <w:rFonts w:ascii="Times New Roman" w:hAnsi="Times New Roman" w:cs="Times New Roman"/>
          <w:sz w:val="24"/>
          <w:szCs w:val="24"/>
        </w:rPr>
        <w:t xml:space="preserve"> ‘being a dirty </w:t>
      </w:r>
      <w:r w:rsidR="00E775E0" w:rsidRPr="001708BE">
        <w:rPr>
          <w:rFonts w:ascii="Times New Roman" w:hAnsi="Times New Roman" w:cs="Times New Roman"/>
          <w:sz w:val="24"/>
          <w:szCs w:val="24"/>
        </w:rPr>
        <w:t>white</w:t>
      </w:r>
      <w:r w:rsidR="003E7001" w:rsidRPr="001708BE">
        <w:rPr>
          <w:rFonts w:ascii="Times New Roman" w:hAnsi="Times New Roman" w:cs="Times New Roman"/>
          <w:sz w:val="24"/>
          <w:szCs w:val="24"/>
        </w:rPr>
        <w:t>’</w:t>
      </w:r>
      <w:r w:rsidR="00E775E0" w:rsidRPr="001708BE">
        <w:rPr>
          <w:rFonts w:ascii="Times New Roman" w:hAnsi="Times New Roman" w:cs="Times New Roman"/>
          <w:sz w:val="24"/>
          <w:szCs w:val="24"/>
        </w:rPr>
        <w:t xml:space="preserve"> or re-applying the general term white as in the other cases would be apt or not.   The question is, what is the reason behind the re-application of a general term or a predicate like white without any problem in the classificatory activity in some cases  while what is the reason in some case where we fail to take decision. Is it decision making, when we apply general terms as predicates to objects, or is it our habit of classifying things under classes and giving a name to the classes with the help of general terms to make our language more workable or is it the same problem of universals which perplex us as usual</w:t>
      </w:r>
      <w:r w:rsidR="00EC37E8" w:rsidRPr="001708BE">
        <w:rPr>
          <w:rFonts w:ascii="Times New Roman" w:hAnsi="Times New Roman" w:cs="Times New Roman"/>
          <w:sz w:val="24"/>
          <w:szCs w:val="24"/>
        </w:rPr>
        <w:t xml:space="preserve"> on the issue whether the properties existed prior to the classifying mind and its classificatory activity. </w:t>
      </w:r>
      <w:r w:rsidR="006B581D" w:rsidRPr="001708BE">
        <w:rPr>
          <w:rFonts w:ascii="Times New Roman" w:hAnsi="Times New Roman" w:cs="Times New Roman"/>
          <w:sz w:val="24"/>
          <w:szCs w:val="24"/>
        </w:rPr>
        <w:t>Quinton has pointed out the cases of the similarity theorist and the</w:t>
      </w:r>
      <w:r w:rsidR="00FE3E33" w:rsidRPr="001708BE">
        <w:rPr>
          <w:rFonts w:ascii="Times New Roman" w:hAnsi="Times New Roman" w:cs="Times New Roman"/>
          <w:sz w:val="24"/>
          <w:szCs w:val="24"/>
        </w:rPr>
        <w:t xml:space="preserve"> resemblance theorist on the issue of</w:t>
      </w:r>
      <w:r w:rsidR="006B581D" w:rsidRPr="001708BE">
        <w:rPr>
          <w:rFonts w:ascii="Times New Roman" w:hAnsi="Times New Roman" w:cs="Times New Roman"/>
          <w:sz w:val="24"/>
          <w:szCs w:val="24"/>
        </w:rPr>
        <w:t xml:space="preserve"> re-applicability of</w:t>
      </w:r>
      <w:r w:rsidR="00FE3E33" w:rsidRPr="001708BE">
        <w:rPr>
          <w:rFonts w:ascii="Times New Roman" w:hAnsi="Times New Roman" w:cs="Times New Roman"/>
          <w:sz w:val="24"/>
          <w:szCs w:val="24"/>
        </w:rPr>
        <w:t xml:space="preserve"> general terms. </w:t>
      </w:r>
      <w:r w:rsidR="00C158A8" w:rsidRPr="001708BE">
        <w:rPr>
          <w:rFonts w:ascii="Times New Roman" w:hAnsi="Times New Roman" w:cs="Times New Roman"/>
          <w:sz w:val="24"/>
          <w:szCs w:val="24"/>
        </w:rPr>
        <w:t xml:space="preserve">  It has been rightly  brought under the discussion of re-applicability of general terms since  similarity theorist replace the possessing  of common properties for objects so that general terms may be re-applied several terms which in a way help in classification. The similarity theorist, as has been pointed out by Quinton only replaces common properties with points of similarity or for that case degree of similarity. The Resemblance theorist on the other hand poses a theory which philosophers like </w:t>
      </w:r>
      <w:r w:rsidR="00C158A8" w:rsidRPr="001708BE">
        <w:rPr>
          <w:rFonts w:ascii="Times New Roman" w:hAnsi="Times New Roman" w:cs="Times New Roman"/>
          <w:sz w:val="24"/>
          <w:szCs w:val="24"/>
        </w:rPr>
        <w:lastRenderedPageBreak/>
        <w:t>Hampshire (this view was supported by Quinton as well</w:t>
      </w:r>
      <w:r w:rsidR="00EC141A" w:rsidRPr="001708BE">
        <w:rPr>
          <w:rFonts w:ascii="Times New Roman" w:hAnsi="Times New Roman" w:cs="Times New Roman"/>
          <w:sz w:val="24"/>
          <w:szCs w:val="24"/>
        </w:rPr>
        <w:t>)</w:t>
      </w:r>
      <w:r w:rsidR="00EF5771" w:rsidRPr="001708BE">
        <w:rPr>
          <w:rFonts w:ascii="Times New Roman" w:hAnsi="Times New Roman" w:cs="Times New Roman"/>
          <w:sz w:val="24"/>
          <w:szCs w:val="24"/>
        </w:rPr>
        <w:t xml:space="preserve"> calls ‘vacuous’. Quinton puts Hampshire’s reason thus;</w:t>
      </w:r>
      <w:r w:rsidR="003A2D03" w:rsidRPr="001708BE">
        <w:rPr>
          <w:rFonts w:ascii="Times New Roman" w:hAnsi="Times New Roman" w:cs="Times New Roman"/>
          <w:sz w:val="24"/>
          <w:szCs w:val="24"/>
        </w:rPr>
        <w:t xml:space="preserve"> (</w:t>
      </w:r>
      <w:r w:rsidR="003A2D03" w:rsidRPr="001708BE">
        <w:rPr>
          <w:rFonts w:ascii="Times New Roman" w:hAnsi="Times New Roman" w:cs="Times New Roman"/>
          <w:i/>
          <w:sz w:val="24"/>
          <w:szCs w:val="24"/>
        </w:rPr>
        <w:t xml:space="preserve">P-43, </w:t>
      </w:r>
      <w:r w:rsidR="003A2D03" w:rsidRPr="001708BE">
        <w:rPr>
          <w:rFonts w:ascii="Times New Roman" w:hAnsi="Times New Roman" w:cs="Times New Roman"/>
          <w:sz w:val="24"/>
          <w:szCs w:val="24"/>
        </w:rPr>
        <w:t>1957 vol58,</w:t>
      </w:r>
      <w:r w:rsidR="003A2D03" w:rsidRPr="001708BE">
        <w:rPr>
          <w:rFonts w:ascii="Times New Roman" w:hAnsi="Times New Roman" w:cs="Times New Roman"/>
          <w:i/>
          <w:sz w:val="24"/>
          <w:szCs w:val="24"/>
        </w:rPr>
        <w:t xml:space="preserve"> Proceedings of the Aristotelian Society)</w:t>
      </w:r>
      <w:r w:rsidR="00EF5771" w:rsidRPr="001708BE">
        <w:rPr>
          <w:rFonts w:ascii="Times New Roman" w:hAnsi="Times New Roman" w:cs="Times New Roman"/>
          <w:sz w:val="24"/>
          <w:szCs w:val="24"/>
        </w:rPr>
        <w:t xml:space="preserve"> ‘His reason for saying this is that to call two things similar without implying any respect of resemblance is simply vacuous, since with sufficient ingenuity we can always find some respect or other in which they are alike’</w:t>
      </w:r>
    </w:p>
    <w:p w:rsidR="00CC0877" w:rsidRPr="001708BE" w:rsidRDefault="00CC0877" w:rsidP="001708BE">
      <w:pPr>
        <w:spacing w:line="480" w:lineRule="auto"/>
        <w:jc w:val="both"/>
        <w:rPr>
          <w:rFonts w:ascii="Times New Roman" w:hAnsi="Times New Roman" w:cs="Times New Roman"/>
          <w:b/>
          <w:i/>
          <w:sz w:val="24"/>
          <w:szCs w:val="24"/>
        </w:rPr>
      </w:pPr>
      <w:r w:rsidRPr="001708BE">
        <w:rPr>
          <w:rFonts w:ascii="Times New Roman" w:hAnsi="Times New Roman" w:cs="Times New Roman"/>
          <w:b/>
          <w:i/>
          <w:sz w:val="24"/>
          <w:szCs w:val="24"/>
        </w:rPr>
        <w:t>II. A Few Relevant questions</w:t>
      </w:r>
    </w:p>
    <w:p w:rsidR="00934B18" w:rsidRPr="001708BE" w:rsidRDefault="00B647BB" w:rsidP="001708BE">
      <w:p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Now as far as my observation goes</w:t>
      </w:r>
      <w:r w:rsidR="00FC58E7" w:rsidRPr="001708BE">
        <w:rPr>
          <w:rFonts w:ascii="Times New Roman" w:hAnsi="Times New Roman" w:cs="Times New Roman"/>
          <w:sz w:val="24"/>
          <w:szCs w:val="24"/>
        </w:rPr>
        <w:t>; it</w:t>
      </w:r>
      <w:r w:rsidRPr="001708BE">
        <w:rPr>
          <w:rFonts w:ascii="Times New Roman" w:hAnsi="Times New Roman" w:cs="Times New Roman"/>
          <w:sz w:val="24"/>
          <w:szCs w:val="24"/>
        </w:rPr>
        <w:t xml:space="preserve"> is true that both similarity theorist and the resemblance theorist admit of degrees of similarity and degrees of resemblance. It is also true </w:t>
      </w:r>
      <w:r w:rsidR="008F36AD" w:rsidRPr="001708BE">
        <w:rPr>
          <w:rFonts w:ascii="Times New Roman" w:hAnsi="Times New Roman" w:cs="Times New Roman"/>
          <w:sz w:val="24"/>
          <w:szCs w:val="24"/>
        </w:rPr>
        <w:t>that we cannot disown a few questions</w:t>
      </w:r>
      <w:r w:rsidRPr="001708BE">
        <w:rPr>
          <w:rFonts w:ascii="Times New Roman" w:hAnsi="Times New Roman" w:cs="Times New Roman"/>
          <w:sz w:val="24"/>
          <w:szCs w:val="24"/>
        </w:rPr>
        <w:t xml:space="preserve"> regarding the issue of re-applicability of general terms. They may be enumerated as follows:-</w:t>
      </w:r>
    </w:p>
    <w:p w:rsidR="00B647BB" w:rsidRPr="001708BE" w:rsidRDefault="005E0219" w:rsidP="001708BE">
      <w:pPr>
        <w:pStyle w:val="ListParagraph"/>
        <w:numPr>
          <w:ilvl w:val="0"/>
          <w:numId w:val="1"/>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What</w:t>
      </w:r>
      <w:r w:rsidR="00156B80" w:rsidRPr="001708BE">
        <w:rPr>
          <w:rFonts w:ascii="Times New Roman" w:hAnsi="Times New Roman" w:cs="Times New Roman"/>
          <w:sz w:val="24"/>
          <w:szCs w:val="24"/>
        </w:rPr>
        <w:t xml:space="preserve"> do we actually observe</w:t>
      </w:r>
      <w:r w:rsidR="008F36AD" w:rsidRPr="001708BE">
        <w:rPr>
          <w:rFonts w:ascii="Times New Roman" w:hAnsi="Times New Roman" w:cs="Times New Roman"/>
          <w:sz w:val="24"/>
          <w:szCs w:val="24"/>
        </w:rPr>
        <w:t xml:space="preserve"> or find or seek for  </w:t>
      </w:r>
      <w:r w:rsidR="00156B80" w:rsidRPr="001708BE">
        <w:rPr>
          <w:rFonts w:ascii="Times New Roman" w:hAnsi="Times New Roman" w:cs="Times New Roman"/>
          <w:sz w:val="24"/>
          <w:szCs w:val="24"/>
        </w:rPr>
        <w:t xml:space="preserve"> in an object when</w:t>
      </w:r>
      <w:r w:rsidRPr="001708BE">
        <w:rPr>
          <w:rFonts w:ascii="Times New Roman" w:hAnsi="Times New Roman" w:cs="Times New Roman"/>
          <w:sz w:val="24"/>
          <w:szCs w:val="24"/>
        </w:rPr>
        <w:t xml:space="preserve"> we classify things or objects?</w:t>
      </w:r>
    </w:p>
    <w:p w:rsidR="005E0219" w:rsidRPr="001708BE" w:rsidRDefault="005E0219" w:rsidP="001708BE">
      <w:pPr>
        <w:pStyle w:val="ListParagraph"/>
        <w:numPr>
          <w:ilvl w:val="0"/>
          <w:numId w:val="1"/>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Is this observation</w:t>
      </w:r>
      <w:r w:rsidR="008F36AD" w:rsidRPr="001708BE">
        <w:rPr>
          <w:rFonts w:ascii="Times New Roman" w:hAnsi="Times New Roman" w:cs="Times New Roman"/>
          <w:sz w:val="24"/>
          <w:szCs w:val="24"/>
        </w:rPr>
        <w:t xml:space="preserve"> or finding</w:t>
      </w:r>
      <w:r w:rsidRPr="001708BE">
        <w:rPr>
          <w:rFonts w:ascii="Times New Roman" w:hAnsi="Times New Roman" w:cs="Times New Roman"/>
          <w:sz w:val="24"/>
          <w:szCs w:val="24"/>
        </w:rPr>
        <w:t xml:space="preserve"> natural or is there a </w:t>
      </w:r>
      <w:r w:rsidR="00156B80" w:rsidRPr="001708BE">
        <w:rPr>
          <w:rFonts w:ascii="Times New Roman" w:hAnsi="Times New Roman" w:cs="Times New Roman"/>
          <w:sz w:val="24"/>
          <w:szCs w:val="24"/>
        </w:rPr>
        <w:t>purpose and we willingly do so?</w:t>
      </w:r>
    </w:p>
    <w:p w:rsidR="005E0219" w:rsidRPr="001708BE" w:rsidRDefault="005E0219" w:rsidP="001708BE">
      <w:pPr>
        <w:pStyle w:val="ListParagraph"/>
        <w:numPr>
          <w:ilvl w:val="0"/>
          <w:numId w:val="1"/>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Is it not a conscious decision of us that we at several times in course of our classificatory activity make compromises on the issue; that to what extent (both in degree or in number) must the objects classified be similar or must they resemble?</w:t>
      </w:r>
    </w:p>
    <w:p w:rsidR="005E0219" w:rsidRPr="001708BE" w:rsidRDefault="005E0219" w:rsidP="001708BE">
      <w:pPr>
        <w:pStyle w:val="ListParagraph"/>
        <w:numPr>
          <w:ilvl w:val="0"/>
          <w:numId w:val="1"/>
        </w:numPr>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Is it not the case that there is ac</w:t>
      </w:r>
      <w:r w:rsidR="008F36AD" w:rsidRPr="001708BE">
        <w:rPr>
          <w:rFonts w:ascii="Times New Roman" w:hAnsi="Times New Roman" w:cs="Times New Roman"/>
          <w:sz w:val="24"/>
          <w:szCs w:val="24"/>
        </w:rPr>
        <w:t>tually no measuring criterion or</w:t>
      </w:r>
      <w:r w:rsidRPr="001708BE">
        <w:rPr>
          <w:rFonts w:ascii="Times New Roman" w:hAnsi="Times New Roman" w:cs="Times New Roman"/>
          <w:sz w:val="24"/>
          <w:szCs w:val="24"/>
        </w:rPr>
        <w:t xml:space="preserve"> standard which a set of objects classified must hit so that they rightfully acquire the name as a member of a class or we rightfully </w:t>
      </w:r>
      <w:r w:rsidR="002B5BE8" w:rsidRPr="001708BE">
        <w:rPr>
          <w:rFonts w:ascii="Times New Roman" w:hAnsi="Times New Roman" w:cs="Times New Roman"/>
          <w:sz w:val="24"/>
          <w:szCs w:val="24"/>
        </w:rPr>
        <w:t xml:space="preserve"> can </w:t>
      </w:r>
      <w:r w:rsidRPr="001708BE">
        <w:rPr>
          <w:rFonts w:ascii="Times New Roman" w:hAnsi="Times New Roman" w:cs="Times New Roman"/>
          <w:sz w:val="24"/>
          <w:szCs w:val="24"/>
        </w:rPr>
        <w:t xml:space="preserve">assign and ascribe them the class character and consider them as being a member of a class? </w:t>
      </w:r>
    </w:p>
    <w:p w:rsidR="00523031" w:rsidRPr="001708BE" w:rsidRDefault="008F36AD" w:rsidP="001708BE">
      <w:pPr>
        <w:spacing w:line="480" w:lineRule="auto"/>
        <w:ind w:left="360"/>
        <w:jc w:val="both"/>
        <w:rPr>
          <w:rFonts w:ascii="Times New Roman" w:hAnsi="Times New Roman" w:cs="Times New Roman"/>
          <w:sz w:val="24"/>
          <w:szCs w:val="24"/>
        </w:rPr>
      </w:pPr>
      <w:r w:rsidRPr="001708BE">
        <w:rPr>
          <w:rFonts w:ascii="Times New Roman" w:hAnsi="Times New Roman" w:cs="Times New Roman"/>
          <w:sz w:val="24"/>
          <w:szCs w:val="24"/>
        </w:rPr>
        <w:t xml:space="preserve">The answer to all these questions may be that our classificatory activity does have a purpose and it is to a great extent our conscious decision that governs our classificatory activity. I am </w:t>
      </w:r>
      <w:r w:rsidRPr="001708BE">
        <w:rPr>
          <w:rFonts w:ascii="Times New Roman" w:hAnsi="Times New Roman" w:cs="Times New Roman"/>
          <w:sz w:val="24"/>
          <w:szCs w:val="24"/>
        </w:rPr>
        <w:lastRenderedPageBreak/>
        <w:t>comfortable with the solution that philosophers like Plato suggests regarding the common properties being existent independent of a thinking mind but as far as the classification or the act of classification of objects as per their com</w:t>
      </w:r>
      <w:r w:rsidR="00561E61" w:rsidRPr="001708BE">
        <w:rPr>
          <w:rFonts w:ascii="Times New Roman" w:hAnsi="Times New Roman" w:cs="Times New Roman"/>
          <w:sz w:val="24"/>
          <w:szCs w:val="24"/>
        </w:rPr>
        <w:t>m</w:t>
      </w:r>
      <w:r w:rsidRPr="001708BE">
        <w:rPr>
          <w:rFonts w:ascii="Times New Roman" w:hAnsi="Times New Roman" w:cs="Times New Roman"/>
          <w:sz w:val="24"/>
          <w:szCs w:val="24"/>
        </w:rPr>
        <w:t xml:space="preserve">on properties </w:t>
      </w:r>
      <w:r w:rsidR="00561E61" w:rsidRPr="001708BE">
        <w:rPr>
          <w:rFonts w:ascii="Times New Roman" w:hAnsi="Times New Roman" w:cs="Times New Roman"/>
          <w:sz w:val="24"/>
          <w:szCs w:val="24"/>
        </w:rPr>
        <w:t xml:space="preserve">are concerned which again explains the re-applicability of general terms, </w:t>
      </w:r>
      <w:r w:rsidR="003E4008" w:rsidRPr="001708BE">
        <w:rPr>
          <w:rFonts w:ascii="Times New Roman" w:hAnsi="Times New Roman" w:cs="Times New Roman"/>
          <w:sz w:val="24"/>
          <w:szCs w:val="24"/>
        </w:rPr>
        <w:t>I think</w:t>
      </w:r>
      <w:r w:rsidR="00311CF0" w:rsidRPr="001708BE">
        <w:rPr>
          <w:rFonts w:ascii="Times New Roman" w:hAnsi="Times New Roman" w:cs="Times New Roman"/>
          <w:sz w:val="24"/>
          <w:szCs w:val="24"/>
        </w:rPr>
        <w:t xml:space="preserve"> </w:t>
      </w:r>
      <w:r w:rsidR="00561E61" w:rsidRPr="001708BE">
        <w:rPr>
          <w:rFonts w:ascii="Times New Roman" w:hAnsi="Times New Roman" w:cs="Times New Roman"/>
          <w:sz w:val="24"/>
          <w:szCs w:val="24"/>
        </w:rPr>
        <w:t xml:space="preserve">it is we who make the general words quipped so that they can be re-applied or they be applicable repeatedly. It is my request at this point that lets not the point on abstract reference perplex us anymore because it is a fact even the act of abstraction is guided by a purpose. So it might be claimed that we try to bring the general word, its reference </w:t>
      </w:r>
      <w:r w:rsidR="001807D9" w:rsidRPr="001708BE">
        <w:rPr>
          <w:rFonts w:ascii="Times New Roman" w:hAnsi="Times New Roman" w:cs="Times New Roman"/>
          <w:sz w:val="24"/>
          <w:szCs w:val="24"/>
        </w:rPr>
        <w:t>to a property exemplified by wa</w:t>
      </w:r>
      <w:r w:rsidR="00561E61" w:rsidRPr="001708BE">
        <w:rPr>
          <w:rFonts w:ascii="Times New Roman" w:hAnsi="Times New Roman" w:cs="Times New Roman"/>
          <w:sz w:val="24"/>
          <w:szCs w:val="24"/>
        </w:rPr>
        <w:t>y of a predicate</w:t>
      </w:r>
      <w:r w:rsidR="001807D9" w:rsidRPr="001708BE">
        <w:rPr>
          <w:rFonts w:ascii="Times New Roman" w:hAnsi="Times New Roman" w:cs="Times New Roman"/>
          <w:sz w:val="24"/>
          <w:szCs w:val="24"/>
        </w:rPr>
        <w:t xml:space="preserve"> and</w:t>
      </w:r>
      <w:r w:rsidR="003E4008" w:rsidRPr="001708BE">
        <w:rPr>
          <w:rFonts w:ascii="Times New Roman" w:hAnsi="Times New Roman" w:cs="Times New Roman"/>
          <w:sz w:val="24"/>
          <w:szCs w:val="24"/>
        </w:rPr>
        <w:t xml:space="preserve"> the</w:t>
      </w:r>
      <w:r w:rsidR="001807D9" w:rsidRPr="001708BE">
        <w:rPr>
          <w:rFonts w:ascii="Times New Roman" w:hAnsi="Times New Roman" w:cs="Times New Roman"/>
          <w:sz w:val="24"/>
          <w:szCs w:val="24"/>
        </w:rPr>
        <w:t xml:space="preserve"> gathering or classifying of objects under such predicates in one line. This very complex yet very utilitarian mode of execution of an act stands behind when we actually prepare ourselves to classify objects.</w:t>
      </w:r>
      <w:r w:rsidR="00561E61" w:rsidRPr="001708BE">
        <w:rPr>
          <w:rFonts w:ascii="Times New Roman" w:hAnsi="Times New Roman" w:cs="Times New Roman"/>
          <w:sz w:val="24"/>
          <w:szCs w:val="24"/>
        </w:rPr>
        <w:t xml:space="preserve"> </w:t>
      </w:r>
      <w:r w:rsidR="001807D9" w:rsidRPr="001708BE">
        <w:rPr>
          <w:rFonts w:ascii="Times New Roman" w:hAnsi="Times New Roman" w:cs="Times New Roman"/>
          <w:sz w:val="24"/>
          <w:szCs w:val="24"/>
        </w:rPr>
        <w:t xml:space="preserve">It might seem to be quite complex and cumbersome or even artificial but then I thought of it after I went through Quinton’s explanation on </w:t>
      </w:r>
      <w:r w:rsidR="008E1687" w:rsidRPr="001708BE">
        <w:rPr>
          <w:rFonts w:ascii="Times New Roman" w:hAnsi="Times New Roman" w:cs="Times New Roman"/>
          <w:sz w:val="24"/>
          <w:szCs w:val="24"/>
        </w:rPr>
        <w:t>‘</w:t>
      </w:r>
      <w:r w:rsidR="001807D9" w:rsidRPr="001708BE">
        <w:rPr>
          <w:rFonts w:ascii="Times New Roman" w:hAnsi="Times New Roman" w:cs="Times New Roman"/>
          <w:sz w:val="24"/>
          <w:szCs w:val="24"/>
        </w:rPr>
        <w:t>family resemblance</w:t>
      </w:r>
      <w:r w:rsidR="008E1687" w:rsidRPr="001708BE">
        <w:rPr>
          <w:rFonts w:ascii="Times New Roman" w:hAnsi="Times New Roman" w:cs="Times New Roman"/>
          <w:sz w:val="24"/>
          <w:szCs w:val="24"/>
        </w:rPr>
        <w:t>’</w:t>
      </w:r>
      <w:r w:rsidR="001807D9" w:rsidRPr="001708BE">
        <w:rPr>
          <w:rFonts w:ascii="Times New Roman" w:hAnsi="Times New Roman" w:cs="Times New Roman"/>
          <w:sz w:val="24"/>
          <w:szCs w:val="24"/>
        </w:rPr>
        <w:t xml:space="preserve"> and </w:t>
      </w:r>
      <w:r w:rsidR="008E1687" w:rsidRPr="001708BE">
        <w:rPr>
          <w:rFonts w:ascii="Times New Roman" w:hAnsi="Times New Roman" w:cs="Times New Roman"/>
          <w:sz w:val="24"/>
          <w:szCs w:val="24"/>
        </w:rPr>
        <w:t>‘</w:t>
      </w:r>
      <w:r w:rsidR="001807D9" w:rsidRPr="001708BE">
        <w:rPr>
          <w:rFonts w:ascii="Times New Roman" w:hAnsi="Times New Roman" w:cs="Times New Roman"/>
          <w:sz w:val="24"/>
          <w:szCs w:val="24"/>
        </w:rPr>
        <w:t>negative properties</w:t>
      </w:r>
      <w:r w:rsidR="008E1687" w:rsidRPr="001708BE">
        <w:rPr>
          <w:rFonts w:ascii="Times New Roman" w:hAnsi="Times New Roman" w:cs="Times New Roman"/>
          <w:sz w:val="24"/>
          <w:szCs w:val="24"/>
        </w:rPr>
        <w:t xml:space="preserve">’ </w:t>
      </w:r>
      <w:r w:rsidR="00993243" w:rsidRPr="001708BE">
        <w:rPr>
          <w:rFonts w:ascii="Times New Roman" w:hAnsi="Times New Roman" w:cs="Times New Roman"/>
          <w:sz w:val="24"/>
          <w:szCs w:val="24"/>
        </w:rPr>
        <w:t>(</w:t>
      </w:r>
      <w:r w:rsidR="00993243" w:rsidRPr="001708BE">
        <w:rPr>
          <w:rFonts w:ascii="Times New Roman" w:hAnsi="Times New Roman" w:cs="Times New Roman"/>
          <w:i/>
          <w:sz w:val="24"/>
          <w:szCs w:val="24"/>
        </w:rPr>
        <w:t xml:space="preserve">P-47-49, </w:t>
      </w:r>
      <w:r w:rsidR="00993243" w:rsidRPr="001708BE">
        <w:rPr>
          <w:rFonts w:ascii="Times New Roman" w:hAnsi="Times New Roman" w:cs="Times New Roman"/>
          <w:sz w:val="24"/>
          <w:szCs w:val="24"/>
        </w:rPr>
        <w:t>1957 vol58,</w:t>
      </w:r>
      <w:r w:rsidR="00993243" w:rsidRPr="001708BE">
        <w:rPr>
          <w:rFonts w:ascii="Times New Roman" w:hAnsi="Times New Roman" w:cs="Times New Roman"/>
          <w:i/>
          <w:sz w:val="24"/>
          <w:szCs w:val="24"/>
        </w:rPr>
        <w:t xml:space="preserve"> Proceedings of the Aristotelian Society).</w:t>
      </w:r>
      <w:r w:rsidR="008D3195" w:rsidRPr="001708BE">
        <w:rPr>
          <w:rFonts w:ascii="Times New Roman" w:hAnsi="Times New Roman" w:cs="Times New Roman"/>
          <w:i/>
          <w:sz w:val="24"/>
          <w:szCs w:val="24"/>
        </w:rPr>
        <w:t xml:space="preserve"> </w:t>
      </w:r>
      <w:r w:rsidR="00FA0902" w:rsidRPr="001708BE">
        <w:rPr>
          <w:rFonts w:ascii="Times New Roman" w:hAnsi="Times New Roman" w:cs="Times New Roman"/>
          <w:sz w:val="24"/>
          <w:szCs w:val="24"/>
        </w:rPr>
        <w:t>Quinton</w:t>
      </w:r>
      <w:r w:rsidR="008D3195" w:rsidRPr="001708BE">
        <w:rPr>
          <w:rFonts w:ascii="Times New Roman" w:hAnsi="Times New Roman" w:cs="Times New Roman"/>
          <w:i/>
          <w:sz w:val="24"/>
          <w:szCs w:val="24"/>
        </w:rPr>
        <w:t xml:space="preserve"> </w:t>
      </w:r>
      <w:r w:rsidR="008D3195" w:rsidRPr="001708BE">
        <w:rPr>
          <w:rFonts w:ascii="Times New Roman" w:hAnsi="Times New Roman" w:cs="Times New Roman"/>
          <w:sz w:val="24"/>
          <w:szCs w:val="24"/>
        </w:rPr>
        <w:t>puts forward the case of family resemblance propagated by Wittgenstein and negative properties by Ayer</w:t>
      </w:r>
      <w:r w:rsidR="00FA0902" w:rsidRPr="001708BE">
        <w:rPr>
          <w:rFonts w:ascii="Times New Roman" w:hAnsi="Times New Roman" w:cs="Times New Roman"/>
          <w:sz w:val="24"/>
          <w:szCs w:val="24"/>
        </w:rPr>
        <w:t xml:space="preserve"> and </w:t>
      </w:r>
      <w:r w:rsidR="00561806" w:rsidRPr="001708BE">
        <w:rPr>
          <w:rFonts w:ascii="Times New Roman" w:hAnsi="Times New Roman" w:cs="Times New Roman"/>
          <w:sz w:val="24"/>
          <w:szCs w:val="24"/>
        </w:rPr>
        <w:t>Ramsey but</w:t>
      </w:r>
      <w:r w:rsidR="008D3195" w:rsidRPr="001708BE">
        <w:rPr>
          <w:rFonts w:ascii="Times New Roman" w:hAnsi="Times New Roman" w:cs="Times New Roman"/>
          <w:sz w:val="24"/>
          <w:szCs w:val="24"/>
        </w:rPr>
        <w:t xml:space="preserve"> does   not agree as far as it might seem that either family resemblance or negative </w:t>
      </w:r>
      <w:r w:rsidR="004A3D0D" w:rsidRPr="001708BE">
        <w:rPr>
          <w:rFonts w:ascii="Times New Roman" w:hAnsi="Times New Roman" w:cs="Times New Roman"/>
          <w:sz w:val="24"/>
          <w:szCs w:val="24"/>
        </w:rPr>
        <w:t>properties can</w:t>
      </w:r>
      <w:r w:rsidR="009F17E8" w:rsidRPr="001708BE">
        <w:rPr>
          <w:rFonts w:ascii="Times New Roman" w:hAnsi="Times New Roman" w:cs="Times New Roman"/>
          <w:sz w:val="24"/>
          <w:szCs w:val="24"/>
        </w:rPr>
        <w:t xml:space="preserve"> provide a better explanation on issues of similarity or the classificatory act of choosing which general word would be more apt to which set of objects or things.</w:t>
      </w:r>
      <w:r w:rsidR="004A3D0D" w:rsidRPr="001708BE">
        <w:rPr>
          <w:rFonts w:ascii="Times New Roman" w:hAnsi="Times New Roman" w:cs="Times New Roman"/>
          <w:sz w:val="24"/>
          <w:szCs w:val="24"/>
        </w:rPr>
        <w:t xml:space="preserve"> Quinton points out at the </w:t>
      </w:r>
      <w:r w:rsidR="001F381A" w:rsidRPr="001708BE">
        <w:rPr>
          <w:rFonts w:ascii="Times New Roman" w:hAnsi="Times New Roman" w:cs="Times New Roman"/>
          <w:sz w:val="24"/>
          <w:szCs w:val="24"/>
        </w:rPr>
        <w:t xml:space="preserve">implication of </w:t>
      </w:r>
      <w:r w:rsidR="0014372A" w:rsidRPr="001708BE">
        <w:rPr>
          <w:rFonts w:ascii="Times New Roman" w:hAnsi="Times New Roman" w:cs="Times New Roman"/>
          <w:sz w:val="24"/>
          <w:szCs w:val="24"/>
        </w:rPr>
        <w:t xml:space="preserve">the expression </w:t>
      </w:r>
      <w:r w:rsidR="001F381A" w:rsidRPr="001708BE">
        <w:rPr>
          <w:rFonts w:ascii="Times New Roman" w:hAnsi="Times New Roman" w:cs="Times New Roman"/>
          <w:sz w:val="24"/>
          <w:szCs w:val="24"/>
        </w:rPr>
        <w:t>‘</w:t>
      </w:r>
      <w:r w:rsidR="0014372A" w:rsidRPr="001708BE">
        <w:rPr>
          <w:rFonts w:ascii="Times New Roman" w:hAnsi="Times New Roman" w:cs="Times New Roman"/>
          <w:sz w:val="24"/>
          <w:szCs w:val="24"/>
        </w:rPr>
        <w:t>family resemblance</w:t>
      </w:r>
      <w:r w:rsidR="001F381A" w:rsidRPr="001708BE">
        <w:rPr>
          <w:rFonts w:ascii="Times New Roman" w:hAnsi="Times New Roman" w:cs="Times New Roman"/>
          <w:sz w:val="24"/>
          <w:szCs w:val="24"/>
        </w:rPr>
        <w:t>’ which</w:t>
      </w:r>
      <w:r w:rsidR="0014372A" w:rsidRPr="001708BE">
        <w:rPr>
          <w:rFonts w:ascii="Times New Roman" w:hAnsi="Times New Roman" w:cs="Times New Roman"/>
          <w:sz w:val="24"/>
          <w:szCs w:val="24"/>
        </w:rPr>
        <w:t xml:space="preserve"> characterize</w:t>
      </w:r>
      <w:r w:rsidR="001F381A" w:rsidRPr="001708BE">
        <w:rPr>
          <w:rFonts w:ascii="Times New Roman" w:hAnsi="Times New Roman" w:cs="Times New Roman"/>
          <w:sz w:val="24"/>
          <w:szCs w:val="24"/>
        </w:rPr>
        <w:t>s</w:t>
      </w:r>
      <w:r w:rsidR="0014372A" w:rsidRPr="001708BE">
        <w:rPr>
          <w:rFonts w:ascii="Times New Roman" w:hAnsi="Times New Roman" w:cs="Times New Roman"/>
          <w:sz w:val="24"/>
          <w:szCs w:val="24"/>
        </w:rPr>
        <w:t xml:space="preserve"> the similaritie</w:t>
      </w:r>
      <w:r w:rsidR="001F381A" w:rsidRPr="001708BE">
        <w:rPr>
          <w:rFonts w:ascii="Times New Roman" w:hAnsi="Times New Roman" w:cs="Times New Roman"/>
          <w:sz w:val="24"/>
          <w:szCs w:val="24"/>
        </w:rPr>
        <w:t>s that are found amongst games according to</w:t>
      </w:r>
      <w:r w:rsidR="008C7953" w:rsidRPr="001708BE">
        <w:rPr>
          <w:rFonts w:ascii="Times New Roman" w:hAnsi="Times New Roman" w:cs="Times New Roman"/>
          <w:sz w:val="24"/>
          <w:szCs w:val="24"/>
        </w:rPr>
        <w:t xml:space="preserve"> Wittgenstein.</w:t>
      </w:r>
      <w:r w:rsidR="001F381A" w:rsidRPr="001708BE">
        <w:rPr>
          <w:rFonts w:ascii="Times New Roman" w:hAnsi="Times New Roman" w:cs="Times New Roman"/>
          <w:sz w:val="24"/>
          <w:szCs w:val="24"/>
        </w:rPr>
        <w:t xml:space="preserve"> </w:t>
      </w:r>
      <w:r w:rsidR="0014372A" w:rsidRPr="001708BE">
        <w:rPr>
          <w:rFonts w:ascii="Times New Roman" w:hAnsi="Times New Roman" w:cs="Times New Roman"/>
          <w:sz w:val="24"/>
          <w:szCs w:val="24"/>
        </w:rPr>
        <w:t xml:space="preserve"> Quinton points out, (</w:t>
      </w:r>
      <w:r w:rsidR="0014372A" w:rsidRPr="001708BE">
        <w:rPr>
          <w:rFonts w:ascii="Times New Roman" w:hAnsi="Times New Roman" w:cs="Times New Roman"/>
          <w:i/>
          <w:sz w:val="24"/>
          <w:szCs w:val="24"/>
        </w:rPr>
        <w:t xml:space="preserve">P-48, </w:t>
      </w:r>
      <w:r w:rsidR="0014372A" w:rsidRPr="001708BE">
        <w:rPr>
          <w:rFonts w:ascii="Times New Roman" w:hAnsi="Times New Roman" w:cs="Times New Roman"/>
          <w:sz w:val="24"/>
          <w:szCs w:val="24"/>
        </w:rPr>
        <w:t>1957 vol58,</w:t>
      </w:r>
      <w:r w:rsidR="0014372A" w:rsidRPr="001708BE">
        <w:rPr>
          <w:rFonts w:ascii="Times New Roman" w:hAnsi="Times New Roman" w:cs="Times New Roman"/>
          <w:i/>
          <w:sz w:val="24"/>
          <w:szCs w:val="24"/>
        </w:rPr>
        <w:t xml:space="preserve"> Proceedings of the Aristotelian Society)</w:t>
      </w:r>
      <w:r w:rsidR="0014372A" w:rsidRPr="001708BE">
        <w:rPr>
          <w:rFonts w:ascii="Times New Roman" w:hAnsi="Times New Roman" w:cs="Times New Roman"/>
          <w:sz w:val="24"/>
          <w:szCs w:val="24"/>
        </w:rPr>
        <w:t xml:space="preserve"> ‘He is recognizing here the important fact that is, as we have seen, at least a good excuse for the similarity theory, that the collections of things to which general terms apply are not all constituted in the same way and, in particular they do not all hang together in as </w:t>
      </w:r>
      <w:r w:rsidR="0014372A" w:rsidRPr="001708BE">
        <w:rPr>
          <w:rFonts w:ascii="Times New Roman" w:hAnsi="Times New Roman" w:cs="Times New Roman"/>
          <w:sz w:val="24"/>
          <w:szCs w:val="24"/>
        </w:rPr>
        <w:lastRenderedPageBreak/>
        <w:t>simple and obvious a fashion as pins and roses do’</w:t>
      </w:r>
      <w:r w:rsidR="008C46A7" w:rsidRPr="001708BE">
        <w:rPr>
          <w:rFonts w:ascii="Times New Roman" w:hAnsi="Times New Roman" w:cs="Times New Roman"/>
          <w:sz w:val="24"/>
          <w:szCs w:val="24"/>
        </w:rPr>
        <w:t>. The answer that Quinton pro</w:t>
      </w:r>
      <w:r w:rsidR="00FC7665" w:rsidRPr="001708BE">
        <w:rPr>
          <w:rFonts w:ascii="Times New Roman" w:hAnsi="Times New Roman" w:cs="Times New Roman"/>
          <w:sz w:val="24"/>
          <w:szCs w:val="24"/>
        </w:rPr>
        <w:t>vides at the end of the article;  ‘Properties and Classes’ (1958 vol-58, Issue 1, 1</w:t>
      </w:r>
      <w:r w:rsidR="00FC7665" w:rsidRPr="001708BE">
        <w:rPr>
          <w:rFonts w:ascii="Times New Roman" w:hAnsi="Times New Roman" w:cs="Times New Roman"/>
          <w:sz w:val="24"/>
          <w:szCs w:val="24"/>
          <w:vertAlign w:val="superscript"/>
        </w:rPr>
        <w:t>st</w:t>
      </w:r>
      <w:r w:rsidR="00FC7665" w:rsidRPr="001708BE">
        <w:rPr>
          <w:rFonts w:ascii="Times New Roman" w:hAnsi="Times New Roman" w:cs="Times New Roman"/>
          <w:sz w:val="24"/>
          <w:szCs w:val="24"/>
        </w:rPr>
        <w:t xml:space="preserve"> June</w:t>
      </w:r>
      <w:r w:rsidR="00FC7665" w:rsidRPr="001708BE">
        <w:rPr>
          <w:rFonts w:ascii="Times New Roman" w:hAnsi="Times New Roman" w:cs="Times New Roman"/>
          <w:i/>
          <w:sz w:val="24"/>
          <w:szCs w:val="24"/>
        </w:rPr>
        <w:t xml:space="preserve"> Proceedings of the Aristotelian Society</w:t>
      </w:r>
      <w:r w:rsidR="00FC7665" w:rsidRPr="001708BE">
        <w:rPr>
          <w:rFonts w:ascii="Times New Roman" w:hAnsi="Times New Roman" w:cs="Times New Roman"/>
          <w:sz w:val="24"/>
          <w:szCs w:val="24"/>
        </w:rPr>
        <w:t>) points precisely at our act of learning to recognize some classes of objects more easily than others. It goes something like this, (</w:t>
      </w:r>
      <w:r w:rsidR="00FC7665" w:rsidRPr="001708BE">
        <w:rPr>
          <w:rFonts w:ascii="Times New Roman" w:hAnsi="Times New Roman" w:cs="Times New Roman"/>
          <w:i/>
          <w:sz w:val="24"/>
          <w:szCs w:val="24"/>
        </w:rPr>
        <w:t xml:space="preserve">P-58, </w:t>
      </w:r>
      <w:r w:rsidR="00FC7665" w:rsidRPr="001708BE">
        <w:rPr>
          <w:rFonts w:ascii="Times New Roman" w:hAnsi="Times New Roman" w:cs="Times New Roman"/>
          <w:sz w:val="24"/>
          <w:szCs w:val="24"/>
        </w:rPr>
        <w:t>1957 vol58,</w:t>
      </w:r>
      <w:r w:rsidR="00FC7665" w:rsidRPr="001708BE">
        <w:rPr>
          <w:rFonts w:ascii="Times New Roman" w:hAnsi="Times New Roman" w:cs="Times New Roman"/>
          <w:i/>
          <w:sz w:val="24"/>
          <w:szCs w:val="24"/>
        </w:rPr>
        <w:t xml:space="preserve"> Proceedings of the Aristotelian Society</w:t>
      </w:r>
      <w:r w:rsidR="00F21273" w:rsidRPr="001708BE">
        <w:rPr>
          <w:rFonts w:ascii="Times New Roman" w:hAnsi="Times New Roman" w:cs="Times New Roman"/>
          <w:i/>
          <w:sz w:val="24"/>
          <w:szCs w:val="24"/>
        </w:rPr>
        <w:t>)</w:t>
      </w:r>
      <w:r w:rsidR="00F21273" w:rsidRPr="001708BE">
        <w:rPr>
          <w:rFonts w:ascii="Times New Roman" w:hAnsi="Times New Roman" w:cs="Times New Roman"/>
          <w:sz w:val="24"/>
          <w:szCs w:val="24"/>
        </w:rPr>
        <w:t xml:space="preserve"> ‘To</w:t>
      </w:r>
      <w:r w:rsidR="00FC7665" w:rsidRPr="001708BE">
        <w:rPr>
          <w:rFonts w:ascii="Times New Roman" w:hAnsi="Times New Roman" w:cs="Times New Roman"/>
          <w:sz w:val="24"/>
          <w:szCs w:val="24"/>
        </w:rPr>
        <w:t xml:space="preserve"> say that pins have a common </w:t>
      </w:r>
      <w:r w:rsidR="00F21273" w:rsidRPr="001708BE">
        <w:rPr>
          <w:rFonts w:ascii="Times New Roman" w:hAnsi="Times New Roman" w:cs="Times New Roman"/>
          <w:sz w:val="24"/>
          <w:szCs w:val="24"/>
        </w:rPr>
        <w:t>property games</w:t>
      </w:r>
      <w:r w:rsidR="00FC7665" w:rsidRPr="001708BE">
        <w:rPr>
          <w:rFonts w:ascii="Times New Roman" w:hAnsi="Times New Roman" w:cs="Times New Roman"/>
          <w:sz w:val="24"/>
          <w:szCs w:val="24"/>
        </w:rPr>
        <w:t xml:space="preserve"> have only a family resemblance is to say that the class of pins is more natural than the class of games, that we can learn to recognize pins more surely and more rapidly than we learn to recognize games’.</w:t>
      </w:r>
      <w:r w:rsidR="00F21273" w:rsidRPr="001708BE">
        <w:rPr>
          <w:rFonts w:ascii="Times New Roman" w:hAnsi="Times New Roman" w:cs="Times New Roman"/>
          <w:sz w:val="24"/>
          <w:szCs w:val="24"/>
        </w:rPr>
        <w:t xml:space="preserve"> </w:t>
      </w:r>
    </w:p>
    <w:p w:rsidR="005F720C" w:rsidRPr="001708BE" w:rsidRDefault="000E3C7A" w:rsidP="001708BE">
      <w:pPr>
        <w:pStyle w:val="ListParagraph"/>
        <w:spacing w:line="480" w:lineRule="auto"/>
        <w:jc w:val="both"/>
        <w:rPr>
          <w:rFonts w:ascii="Times New Roman" w:hAnsi="Times New Roman" w:cs="Times New Roman"/>
          <w:b/>
          <w:i/>
          <w:sz w:val="24"/>
          <w:szCs w:val="24"/>
        </w:rPr>
      </w:pPr>
      <w:r w:rsidRPr="001708BE">
        <w:rPr>
          <w:rFonts w:ascii="Times New Roman" w:hAnsi="Times New Roman" w:cs="Times New Roman"/>
          <w:b/>
          <w:i/>
          <w:sz w:val="24"/>
          <w:szCs w:val="24"/>
        </w:rPr>
        <w:t>III. My Answer</w:t>
      </w:r>
    </w:p>
    <w:p w:rsidR="00523031" w:rsidRPr="001708BE" w:rsidRDefault="00D23690" w:rsidP="001708BE">
      <w:pPr>
        <w:pStyle w:val="ListParagraph"/>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 xml:space="preserve"> </w:t>
      </w:r>
      <w:r w:rsidR="00523031" w:rsidRPr="001708BE">
        <w:rPr>
          <w:rFonts w:ascii="Times New Roman" w:hAnsi="Times New Roman" w:cs="Times New Roman"/>
          <w:sz w:val="24"/>
          <w:szCs w:val="24"/>
        </w:rPr>
        <w:t>It is now that I am</w:t>
      </w:r>
      <w:r w:rsidR="003E4008" w:rsidRPr="001708BE">
        <w:rPr>
          <w:rFonts w:ascii="Times New Roman" w:hAnsi="Times New Roman" w:cs="Times New Roman"/>
          <w:sz w:val="24"/>
          <w:szCs w:val="24"/>
        </w:rPr>
        <w:t xml:space="preserve"> more</w:t>
      </w:r>
      <w:r w:rsidR="00523031" w:rsidRPr="001708BE">
        <w:rPr>
          <w:rFonts w:ascii="Times New Roman" w:hAnsi="Times New Roman" w:cs="Times New Roman"/>
          <w:sz w:val="24"/>
          <w:szCs w:val="24"/>
        </w:rPr>
        <w:t xml:space="preserve"> comfortable in giving the answer to the first question that I have </w:t>
      </w:r>
      <w:r w:rsidR="000E3C7A" w:rsidRPr="001708BE">
        <w:rPr>
          <w:rFonts w:ascii="Times New Roman" w:hAnsi="Times New Roman" w:cs="Times New Roman"/>
          <w:sz w:val="24"/>
          <w:szCs w:val="24"/>
        </w:rPr>
        <w:t>raised (in the previous section)</w:t>
      </w:r>
      <w:r w:rsidR="00523031" w:rsidRPr="001708BE">
        <w:rPr>
          <w:rFonts w:ascii="Times New Roman" w:hAnsi="Times New Roman" w:cs="Times New Roman"/>
          <w:sz w:val="24"/>
          <w:szCs w:val="24"/>
        </w:rPr>
        <w:t>, namely, what do we actually observe or find or seek for   in an object when we classify things or objects?</w:t>
      </w:r>
    </w:p>
    <w:p w:rsidR="00FC7665" w:rsidRPr="001708BE" w:rsidRDefault="005010D9" w:rsidP="001708BE">
      <w:pPr>
        <w:spacing w:line="480" w:lineRule="auto"/>
        <w:ind w:firstLine="720"/>
        <w:jc w:val="both"/>
        <w:rPr>
          <w:rFonts w:ascii="Times New Roman" w:hAnsi="Times New Roman" w:cs="Times New Roman"/>
          <w:sz w:val="24"/>
          <w:szCs w:val="24"/>
        </w:rPr>
      </w:pPr>
      <w:r w:rsidRPr="001708BE">
        <w:rPr>
          <w:rFonts w:ascii="Times New Roman" w:hAnsi="Times New Roman" w:cs="Times New Roman"/>
          <w:sz w:val="24"/>
          <w:szCs w:val="24"/>
        </w:rPr>
        <w:t>It is clear to us all</w:t>
      </w:r>
      <w:r w:rsidR="00973F64" w:rsidRPr="001708BE">
        <w:rPr>
          <w:rFonts w:ascii="Times New Roman" w:hAnsi="Times New Roman" w:cs="Times New Roman"/>
          <w:sz w:val="24"/>
          <w:szCs w:val="24"/>
        </w:rPr>
        <w:t xml:space="preserve"> that</w:t>
      </w:r>
      <w:r w:rsidRPr="001708BE">
        <w:rPr>
          <w:rFonts w:ascii="Times New Roman" w:hAnsi="Times New Roman" w:cs="Times New Roman"/>
          <w:sz w:val="24"/>
          <w:szCs w:val="24"/>
        </w:rPr>
        <w:t>;</w:t>
      </w:r>
      <w:r w:rsidR="00973F64" w:rsidRPr="001708BE">
        <w:rPr>
          <w:rFonts w:ascii="Times New Roman" w:hAnsi="Times New Roman" w:cs="Times New Roman"/>
          <w:sz w:val="24"/>
          <w:szCs w:val="24"/>
        </w:rPr>
        <w:t xml:space="preserve"> whether it is the recognition of pins or that of games we seek for similarity. In other words both in case of the application of a general term like pins or that of games we try to recognize similarity. The difference is that in some cases we recognize the similarity faster and more easily</w:t>
      </w:r>
      <w:r w:rsidRPr="001708BE">
        <w:rPr>
          <w:rFonts w:ascii="Times New Roman" w:hAnsi="Times New Roman" w:cs="Times New Roman"/>
          <w:sz w:val="24"/>
          <w:szCs w:val="24"/>
        </w:rPr>
        <w:t xml:space="preserve"> as in case of pins</w:t>
      </w:r>
      <w:r w:rsidR="00973F64" w:rsidRPr="001708BE">
        <w:rPr>
          <w:rFonts w:ascii="Times New Roman" w:hAnsi="Times New Roman" w:cs="Times New Roman"/>
          <w:sz w:val="24"/>
          <w:szCs w:val="24"/>
        </w:rPr>
        <w:t xml:space="preserve"> while in other cases we can’t</w:t>
      </w:r>
      <w:r w:rsidRPr="001708BE">
        <w:rPr>
          <w:rFonts w:ascii="Times New Roman" w:hAnsi="Times New Roman" w:cs="Times New Roman"/>
          <w:sz w:val="24"/>
          <w:szCs w:val="24"/>
        </w:rPr>
        <w:t xml:space="preserve"> as in case of games</w:t>
      </w:r>
      <w:r w:rsidR="00973F64" w:rsidRPr="001708BE">
        <w:rPr>
          <w:rFonts w:ascii="Times New Roman" w:hAnsi="Times New Roman" w:cs="Times New Roman"/>
          <w:sz w:val="24"/>
          <w:szCs w:val="24"/>
        </w:rPr>
        <w:t xml:space="preserve">. The reason put forward may be that in some cases </w:t>
      </w:r>
      <w:r w:rsidR="00951EFD" w:rsidRPr="001708BE">
        <w:rPr>
          <w:rFonts w:ascii="Times New Roman" w:hAnsi="Times New Roman" w:cs="Times New Roman"/>
          <w:sz w:val="24"/>
          <w:szCs w:val="24"/>
        </w:rPr>
        <w:t>the similarity is a single property which reigns supreme while in other cases as that of games it is an entangled similarity and we find it difficult which one of the several twined similarities should have the rightful claim. Amongst all such explanations I think what we run after is a naturally occurring class which even Quin</w:t>
      </w:r>
      <w:r w:rsidRPr="001708BE">
        <w:rPr>
          <w:rFonts w:ascii="Times New Roman" w:hAnsi="Times New Roman" w:cs="Times New Roman"/>
          <w:sz w:val="24"/>
          <w:szCs w:val="24"/>
        </w:rPr>
        <w:t>ton calls a natural class and other classes as</w:t>
      </w:r>
      <w:r w:rsidR="00951EFD" w:rsidRPr="001708BE">
        <w:rPr>
          <w:rFonts w:ascii="Times New Roman" w:hAnsi="Times New Roman" w:cs="Times New Roman"/>
          <w:sz w:val="24"/>
          <w:szCs w:val="24"/>
        </w:rPr>
        <w:t xml:space="preserve"> arbitrary class.  The reason why I call </w:t>
      </w:r>
      <w:r w:rsidRPr="001708BE">
        <w:rPr>
          <w:rFonts w:ascii="Times New Roman" w:hAnsi="Times New Roman" w:cs="Times New Roman"/>
          <w:sz w:val="24"/>
          <w:szCs w:val="24"/>
        </w:rPr>
        <w:t>it a</w:t>
      </w:r>
      <w:r w:rsidR="00951EFD" w:rsidRPr="001708BE">
        <w:rPr>
          <w:rFonts w:ascii="Times New Roman" w:hAnsi="Times New Roman" w:cs="Times New Roman"/>
          <w:sz w:val="24"/>
          <w:szCs w:val="24"/>
        </w:rPr>
        <w:t xml:space="preserve"> </w:t>
      </w:r>
      <w:r w:rsidR="00C61F71" w:rsidRPr="001708BE">
        <w:rPr>
          <w:rFonts w:ascii="Times New Roman" w:hAnsi="Times New Roman" w:cs="Times New Roman"/>
          <w:sz w:val="24"/>
          <w:szCs w:val="24"/>
        </w:rPr>
        <w:t>‘</w:t>
      </w:r>
      <w:r w:rsidR="00951EFD" w:rsidRPr="001708BE">
        <w:rPr>
          <w:rFonts w:ascii="Times New Roman" w:hAnsi="Times New Roman" w:cs="Times New Roman"/>
          <w:sz w:val="24"/>
          <w:szCs w:val="24"/>
        </w:rPr>
        <w:t>naturally occurring class</w:t>
      </w:r>
      <w:r w:rsidR="00C61F71" w:rsidRPr="001708BE">
        <w:rPr>
          <w:rFonts w:ascii="Times New Roman" w:hAnsi="Times New Roman" w:cs="Times New Roman"/>
          <w:sz w:val="24"/>
          <w:szCs w:val="24"/>
        </w:rPr>
        <w:t>’</w:t>
      </w:r>
      <w:r w:rsidR="00951EFD" w:rsidRPr="001708BE">
        <w:rPr>
          <w:rFonts w:ascii="Times New Roman" w:hAnsi="Times New Roman" w:cs="Times New Roman"/>
          <w:sz w:val="24"/>
          <w:szCs w:val="24"/>
        </w:rPr>
        <w:t xml:space="preserve"> is;</w:t>
      </w:r>
      <w:r w:rsidR="006E67A1" w:rsidRPr="001708BE">
        <w:rPr>
          <w:rFonts w:ascii="Times New Roman" w:hAnsi="Times New Roman" w:cs="Times New Roman"/>
          <w:sz w:val="24"/>
          <w:szCs w:val="24"/>
        </w:rPr>
        <w:t xml:space="preserve"> though it is the case that</w:t>
      </w:r>
      <w:r w:rsidR="00951EFD" w:rsidRPr="001708BE">
        <w:rPr>
          <w:rFonts w:ascii="Times New Roman" w:hAnsi="Times New Roman" w:cs="Times New Roman"/>
          <w:sz w:val="24"/>
          <w:szCs w:val="24"/>
        </w:rPr>
        <w:t xml:space="preserve"> the properties which lay beyond the thinking mind may well be considered as natural but the classes formed or the act which defines </w:t>
      </w:r>
      <w:r w:rsidR="00951EFD" w:rsidRPr="001708BE">
        <w:rPr>
          <w:rFonts w:ascii="Times New Roman" w:hAnsi="Times New Roman" w:cs="Times New Roman"/>
          <w:sz w:val="24"/>
          <w:szCs w:val="24"/>
        </w:rPr>
        <w:lastRenderedPageBreak/>
        <w:t>classification of objects into classes cannot claim to give us natural classes</w:t>
      </w:r>
      <w:r w:rsidR="00F2710D" w:rsidRPr="001708BE">
        <w:rPr>
          <w:rFonts w:ascii="Times New Roman" w:hAnsi="Times New Roman" w:cs="Times New Roman"/>
          <w:sz w:val="24"/>
          <w:szCs w:val="24"/>
        </w:rPr>
        <w:t>. At most we can call the classificatory act as nat</w:t>
      </w:r>
      <w:r w:rsidR="006E67A1" w:rsidRPr="001708BE">
        <w:rPr>
          <w:rFonts w:ascii="Times New Roman" w:hAnsi="Times New Roman" w:cs="Times New Roman"/>
          <w:sz w:val="24"/>
          <w:szCs w:val="24"/>
        </w:rPr>
        <w:t xml:space="preserve">ural, since for all </w:t>
      </w:r>
      <w:r w:rsidR="00305DF8" w:rsidRPr="001708BE">
        <w:rPr>
          <w:rFonts w:ascii="Times New Roman" w:hAnsi="Times New Roman" w:cs="Times New Roman"/>
          <w:sz w:val="24"/>
          <w:szCs w:val="24"/>
        </w:rPr>
        <w:t>cases as</w:t>
      </w:r>
      <w:r w:rsidR="006E67A1" w:rsidRPr="001708BE">
        <w:rPr>
          <w:rFonts w:ascii="Times New Roman" w:hAnsi="Times New Roman" w:cs="Times New Roman"/>
          <w:sz w:val="24"/>
          <w:szCs w:val="24"/>
        </w:rPr>
        <w:t xml:space="preserve"> it is true that we are always in search of similarity, it is also true that we base this similarity on the prime </w:t>
      </w:r>
      <w:r w:rsidR="00305DF8" w:rsidRPr="001708BE">
        <w:rPr>
          <w:rFonts w:ascii="Times New Roman" w:hAnsi="Times New Roman" w:cs="Times New Roman"/>
          <w:sz w:val="24"/>
          <w:szCs w:val="24"/>
        </w:rPr>
        <w:t>defining function</w:t>
      </w:r>
      <w:r w:rsidR="006E67A1" w:rsidRPr="001708BE">
        <w:rPr>
          <w:rFonts w:ascii="Times New Roman" w:hAnsi="Times New Roman" w:cs="Times New Roman"/>
          <w:sz w:val="24"/>
          <w:szCs w:val="24"/>
        </w:rPr>
        <w:t xml:space="preserve"> of the object </w:t>
      </w:r>
      <w:r w:rsidR="00305DF8" w:rsidRPr="001708BE">
        <w:rPr>
          <w:rFonts w:ascii="Times New Roman" w:hAnsi="Times New Roman" w:cs="Times New Roman"/>
          <w:sz w:val="24"/>
          <w:szCs w:val="24"/>
        </w:rPr>
        <w:t>concerned which</w:t>
      </w:r>
      <w:r w:rsidR="006E67A1" w:rsidRPr="001708BE">
        <w:rPr>
          <w:rFonts w:ascii="Times New Roman" w:hAnsi="Times New Roman" w:cs="Times New Roman"/>
          <w:sz w:val="24"/>
          <w:szCs w:val="24"/>
        </w:rPr>
        <w:t xml:space="preserve"> needs to be classified by the use of a general term. It will be easy to understand if we use examples. If I take the example used by Quinton, namely that of pins, it becomes clear that it is easy to recognize the predicate which is the meaning of the general term ‘pin’ since here the defining function is a clear, many a times used to classify similar things and without which an object would not be the same object any more.</w:t>
      </w:r>
      <w:r w:rsidR="00305DF8" w:rsidRPr="001708BE">
        <w:rPr>
          <w:rFonts w:ascii="Times New Roman" w:hAnsi="Times New Roman" w:cs="Times New Roman"/>
          <w:sz w:val="24"/>
          <w:szCs w:val="24"/>
        </w:rPr>
        <w:t xml:space="preserve"> This defining function of a pin may be the function of, ‘holding things in one position’ be it on a wall or on a</w:t>
      </w:r>
      <w:r w:rsidR="00C61F71" w:rsidRPr="001708BE">
        <w:rPr>
          <w:rFonts w:ascii="Times New Roman" w:hAnsi="Times New Roman" w:cs="Times New Roman"/>
          <w:sz w:val="24"/>
          <w:szCs w:val="24"/>
        </w:rPr>
        <w:t xml:space="preserve"> soft</w:t>
      </w:r>
      <w:r w:rsidR="00305DF8" w:rsidRPr="001708BE">
        <w:rPr>
          <w:rFonts w:ascii="Times New Roman" w:hAnsi="Times New Roman" w:cs="Times New Roman"/>
          <w:sz w:val="24"/>
          <w:szCs w:val="24"/>
        </w:rPr>
        <w:t xml:space="preserve"> board etc. The material or the place on which it is used (wall or</w:t>
      </w:r>
      <w:r w:rsidR="00C61F71" w:rsidRPr="001708BE">
        <w:rPr>
          <w:rFonts w:ascii="Times New Roman" w:hAnsi="Times New Roman" w:cs="Times New Roman"/>
          <w:sz w:val="24"/>
          <w:szCs w:val="24"/>
        </w:rPr>
        <w:t xml:space="preserve"> soft</w:t>
      </w:r>
      <w:r w:rsidR="00305DF8" w:rsidRPr="001708BE">
        <w:rPr>
          <w:rFonts w:ascii="Times New Roman" w:hAnsi="Times New Roman" w:cs="Times New Roman"/>
          <w:sz w:val="24"/>
          <w:szCs w:val="24"/>
        </w:rPr>
        <w:t xml:space="preserve"> board) is quite a contingent factor while the one prime function of ‘holding things in one position’ gains strength.  This serves the purpose of easy learning as well as easy application and re-application of the same general term namely ‘pin’.</w:t>
      </w:r>
      <w:r w:rsidR="00AD2AAB" w:rsidRPr="001708BE">
        <w:rPr>
          <w:rFonts w:ascii="Times New Roman" w:hAnsi="Times New Roman" w:cs="Times New Roman"/>
          <w:sz w:val="24"/>
          <w:szCs w:val="24"/>
        </w:rPr>
        <w:t xml:space="preserve"> Another important point which needs to be mentioned here is that this defining function is not an alternative to the common point of similarity as projected by the similarity theorist since our classificatory act, our conscious decision of grouping things and our ability to re-apply a general term all are repetitive actions which help in learning language</w:t>
      </w:r>
      <w:r w:rsidR="008162EE" w:rsidRPr="001708BE">
        <w:rPr>
          <w:rStyle w:val="FootnoteReference"/>
          <w:rFonts w:ascii="Times New Roman" w:hAnsi="Times New Roman" w:cs="Times New Roman"/>
          <w:sz w:val="24"/>
          <w:szCs w:val="24"/>
        </w:rPr>
        <w:footnoteReference w:id="2"/>
      </w:r>
      <w:r w:rsidR="00AD2AAB" w:rsidRPr="001708BE">
        <w:rPr>
          <w:rFonts w:ascii="Times New Roman" w:hAnsi="Times New Roman" w:cs="Times New Roman"/>
          <w:sz w:val="24"/>
          <w:szCs w:val="24"/>
        </w:rPr>
        <w:t xml:space="preserve">, so perhaps we owe more to the defining function than to the common property of the similarity theorist. </w:t>
      </w:r>
      <w:r w:rsidR="00305DF8" w:rsidRPr="001708BE">
        <w:rPr>
          <w:rFonts w:ascii="Times New Roman" w:hAnsi="Times New Roman" w:cs="Times New Roman"/>
          <w:sz w:val="24"/>
          <w:szCs w:val="24"/>
        </w:rPr>
        <w:t xml:space="preserve"> Now the same search for similarity does not prove this much easy in case of games.</w:t>
      </w:r>
      <w:r w:rsidR="00AD2AAB" w:rsidRPr="001708BE">
        <w:rPr>
          <w:rFonts w:ascii="Times New Roman" w:hAnsi="Times New Roman" w:cs="Times New Roman"/>
          <w:sz w:val="24"/>
          <w:szCs w:val="24"/>
        </w:rPr>
        <w:t xml:space="preserve">  The reason is the confused a mixed state of similarity which actually makes us opportunist in the sense that we choose the point of similarity as per our choice or else try to accommodate all the twined and overlapping </w:t>
      </w:r>
      <w:r w:rsidR="001C373E" w:rsidRPr="001708BE">
        <w:rPr>
          <w:rFonts w:ascii="Times New Roman" w:hAnsi="Times New Roman" w:cs="Times New Roman"/>
          <w:sz w:val="24"/>
          <w:szCs w:val="24"/>
        </w:rPr>
        <w:t>similarities and</w:t>
      </w:r>
      <w:r w:rsidR="00AD2AAB" w:rsidRPr="001708BE">
        <w:rPr>
          <w:rFonts w:ascii="Times New Roman" w:hAnsi="Times New Roman" w:cs="Times New Roman"/>
          <w:sz w:val="24"/>
          <w:szCs w:val="24"/>
        </w:rPr>
        <w:t xml:space="preserve"> hence the application of the general term is better supposed to be due to resemblance rather than as due to similarity.</w:t>
      </w:r>
      <w:r w:rsidR="001C373E" w:rsidRPr="001708BE">
        <w:rPr>
          <w:rFonts w:ascii="Times New Roman" w:hAnsi="Times New Roman" w:cs="Times New Roman"/>
          <w:sz w:val="24"/>
          <w:szCs w:val="24"/>
        </w:rPr>
        <w:t xml:space="preserve"> It is also noticeable a fact that resemblance is </w:t>
      </w:r>
      <w:r w:rsidR="001C373E" w:rsidRPr="001708BE">
        <w:rPr>
          <w:rFonts w:ascii="Times New Roman" w:hAnsi="Times New Roman" w:cs="Times New Roman"/>
          <w:sz w:val="24"/>
          <w:szCs w:val="24"/>
        </w:rPr>
        <w:lastRenderedPageBreak/>
        <w:t>actually similarity with degrees. So the question of approximation may persist. The point is that we nevertheless use the general term ‘games’ with quite a bit of brevity. So isn’t it not the case that the classificatory act also maintains a degree of aptness, interest of the user etc.</w:t>
      </w:r>
      <w:r w:rsidR="004D39EA" w:rsidRPr="001708BE">
        <w:rPr>
          <w:rFonts w:ascii="Times New Roman" w:hAnsi="Times New Roman" w:cs="Times New Roman"/>
          <w:sz w:val="24"/>
          <w:szCs w:val="24"/>
        </w:rPr>
        <w:t xml:space="preserve"> It can also be mentioned that all words do not initiate the same number of manifestations or exemplifications or usage. The general term games have more manifestations than the general term pins. In other words we have more options to think and apply the general term games than we do have for pins</w:t>
      </w:r>
      <w:r w:rsidR="008162EE" w:rsidRPr="001708BE">
        <w:rPr>
          <w:rStyle w:val="FootnoteReference"/>
          <w:rFonts w:ascii="Times New Roman" w:hAnsi="Times New Roman" w:cs="Times New Roman"/>
          <w:sz w:val="24"/>
          <w:szCs w:val="24"/>
        </w:rPr>
        <w:footnoteReference w:id="3"/>
      </w:r>
      <w:r w:rsidR="004D39EA" w:rsidRPr="001708BE">
        <w:rPr>
          <w:rFonts w:ascii="Times New Roman" w:hAnsi="Times New Roman" w:cs="Times New Roman"/>
          <w:sz w:val="24"/>
          <w:szCs w:val="24"/>
        </w:rPr>
        <w:t>. So since the general term games  makes us think more, we perhaps become more conscious in choosing the point of similarity amongst its various manifestations and wrongly try to find any one point of resembla</w:t>
      </w:r>
      <w:r w:rsidR="008162EE" w:rsidRPr="001708BE">
        <w:rPr>
          <w:rFonts w:ascii="Times New Roman" w:hAnsi="Times New Roman" w:cs="Times New Roman"/>
          <w:sz w:val="24"/>
          <w:szCs w:val="24"/>
        </w:rPr>
        <w:t xml:space="preserve">nce. Instead we in such </w:t>
      </w:r>
      <w:r w:rsidR="008E0585" w:rsidRPr="001708BE">
        <w:rPr>
          <w:rFonts w:ascii="Times New Roman" w:hAnsi="Times New Roman" w:cs="Times New Roman"/>
          <w:sz w:val="24"/>
          <w:szCs w:val="24"/>
        </w:rPr>
        <w:t>cases must</w:t>
      </w:r>
      <w:r w:rsidR="004D39EA" w:rsidRPr="001708BE">
        <w:rPr>
          <w:rFonts w:ascii="Times New Roman" w:hAnsi="Times New Roman" w:cs="Times New Roman"/>
          <w:sz w:val="24"/>
          <w:szCs w:val="24"/>
        </w:rPr>
        <w:t xml:space="preserve"> admit</w:t>
      </w:r>
      <w:r w:rsidR="0078528B" w:rsidRPr="001708BE">
        <w:rPr>
          <w:rFonts w:ascii="Times New Roman" w:hAnsi="Times New Roman" w:cs="Times New Roman"/>
          <w:sz w:val="24"/>
          <w:szCs w:val="24"/>
        </w:rPr>
        <w:t xml:space="preserve"> and consider</w:t>
      </w:r>
      <w:r w:rsidR="004D39EA" w:rsidRPr="001708BE">
        <w:rPr>
          <w:rFonts w:ascii="Times New Roman" w:hAnsi="Times New Roman" w:cs="Times New Roman"/>
          <w:sz w:val="24"/>
          <w:szCs w:val="24"/>
        </w:rPr>
        <w:t xml:space="preserve"> of the variations in usage as per the function of such words as games.</w:t>
      </w:r>
      <w:r w:rsidR="004C7DCA" w:rsidRPr="001708BE">
        <w:rPr>
          <w:rFonts w:ascii="Times New Roman" w:hAnsi="Times New Roman" w:cs="Times New Roman"/>
          <w:sz w:val="24"/>
          <w:szCs w:val="24"/>
        </w:rPr>
        <w:t xml:space="preserve"> It might very well be the case that we might need to change our way to achieve the answer to our search for similarity. I hope we must do this in case of application and re-application of the general term games.</w:t>
      </w:r>
    </w:p>
    <w:p w:rsidR="00FC58E7" w:rsidRPr="001708BE" w:rsidRDefault="00FC58E7" w:rsidP="001708BE">
      <w:pPr>
        <w:pStyle w:val="ListParagraph"/>
        <w:spacing w:line="480" w:lineRule="auto"/>
        <w:jc w:val="both"/>
        <w:rPr>
          <w:rFonts w:ascii="Times New Roman" w:hAnsi="Times New Roman" w:cs="Times New Roman"/>
          <w:sz w:val="24"/>
          <w:szCs w:val="24"/>
        </w:rPr>
      </w:pPr>
    </w:p>
    <w:p w:rsidR="0031481E" w:rsidRPr="001708BE" w:rsidRDefault="00561806" w:rsidP="001708BE">
      <w:pPr>
        <w:pStyle w:val="ListParagraph"/>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In case of negative properties Quinton points out the explanation of Ayer as, (</w:t>
      </w:r>
      <w:r w:rsidRPr="001708BE">
        <w:rPr>
          <w:rFonts w:ascii="Times New Roman" w:hAnsi="Times New Roman" w:cs="Times New Roman"/>
          <w:i/>
          <w:sz w:val="24"/>
          <w:szCs w:val="24"/>
        </w:rPr>
        <w:t xml:space="preserve">P-48, </w:t>
      </w:r>
      <w:r w:rsidRPr="001708BE">
        <w:rPr>
          <w:rFonts w:ascii="Times New Roman" w:hAnsi="Times New Roman" w:cs="Times New Roman"/>
          <w:sz w:val="24"/>
          <w:szCs w:val="24"/>
        </w:rPr>
        <w:t>1957 vol58,</w:t>
      </w:r>
      <w:r w:rsidRPr="001708BE">
        <w:rPr>
          <w:rFonts w:ascii="Times New Roman" w:hAnsi="Times New Roman" w:cs="Times New Roman"/>
          <w:i/>
          <w:sz w:val="24"/>
          <w:szCs w:val="24"/>
        </w:rPr>
        <w:t xml:space="preserve"> Proceedings of the Aristotelian Society)</w:t>
      </w:r>
      <w:r w:rsidRPr="001708BE">
        <w:rPr>
          <w:rFonts w:ascii="Times New Roman" w:hAnsi="Times New Roman" w:cs="Times New Roman"/>
          <w:sz w:val="24"/>
          <w:szCs w:val="24"/>
        </w:rPr>
        <w:t xml:space="preserve"> ‘Ayer has asked how we decide which of a pair of complementary predicates-“blue” and “not-blue”, say, which each apply to all and only those things to which the other does not apply- is the negative one’.   Quinton also points out the case as has be</w:t>
      </w:r>
      <w:r w:rsidR="009A20CE" w:rsidRPr="001708BE">
        <w:rPr>
          <w:rFonts w:ascii="Times New Roman" w:hAnsi="Times New Roman" w:cs="Times New Roman"/>
          <w:sz w:val="24"/>
          <w:szCs w:val="24"/>
        </w:rPr>
        <w:t xml:space="preserve">en pointed by Ramsey, where </w:t>
      </w:r>
      <w:r w:rsidRPr="001708BE">
        <w:rPr>
          <w:rFonts w:ascii="Times New Roman" w:hAnsi="Times New Roman" w:cs="Times New Roman"/>
          <w:sz w:val="24"/>
          <w:szCs w:val="24"/>
        </w:rPr>
        <w:t xml:space="preserve"> if we reverse the order of predicates</w:t>
      </w:r>
      <w:r w:rsidR="006C7BFD" w:rsidRPr="001708BE">
        <w:rPr>
          <w:rFonts w:ascii="Times New Roman" w:hAnsi="Times New Roman" w:cs="Times New Roman"/>
          <w:sz w:val="24"/>
          <w:szCs w:val="24"/>
        </w:rPr>
        <w:t xml:space="preserve"> so that we can get the complementary class; for example ‘blue’ and ‘eulb’  then too we can at most say that </w:t>
      </w:r>
      <w:r w:rsidR="006A4812" w:rsidRPr="001708BE">
        <w:rPr>
          <w:rFonts w:ascii="Times New Roman" w:hAnsi="Times New Roman" w:cs="Times New Roman"/>
          <w:sz w:val="24"/>
          <w:szCs w:val="24"/>
        </w:rPr>
        <w:t xml:space="preserve"> not being </w:t>
      </w:r>
      <w:r w:rsidR="006C7BFD" w:rsidRPr="001708BE">
        <w:rPr>
          <w:rFonts w:ascii="Times New Roman" w:hAnsi="Times New Roman" w:cs="Times New Roman"/>
          <w:sz w:val="24"/>
          <w:szCs w:val="24"/>
        </w:rPr>
        <w:t>blue</w:t>
      </w:r>
      <w:r w:rsidR="006A4812" w:rsidRPr="001708BE">
        <w:rPr>
          <w:rFonts w:ascii="Times New Roman" w:hAnsi="Times New Roman" w:cs="Times New Roman"/>
          <w:sz w:val="24"/>
          <w:szCs w:val="24"/>
        </w:rPr>
        <w:t>; is  a property</w:t>
      </w:r>
      <w:r w:rsidR="006C7BFD" w:rsidRPr="001708BE">
        <w:rPr>
          <w:rFonts w:ascii="Times New Roman" w:hAnsi="Times New Roman" w:cs="Times New Roman"/>
          <w:sz w:val="24"/>
          <w:szCs w:val="24"/>
        </w:rPr>
        <w:t xml:space="preserve"> </w:t>
      </w:r>
      <w:r w:rsidR="006A4812" w:rsidRPr="001708BE">
        <w:rPr>
          <w:rFonts w:ascii="Times New Roman" w:hAnsi="Times New Roman" w:cs="Times New Roman"/>
          <w:sz w:val="24"/>
          <w:szCs w:val="24"/>
        </w:rPr>
        <w:t xml:space="preserve"> which is no less natural than the property of being blue</w:t>
      </w:r>
      <w:r w:rsidR="006C7BFD" w:rsidRPr="001708BE">
        <w:rPr>
          <w:rFonts w:ascii="Times New Roman" w:hAnsi="Times New Roman" w:cs="Times New Roman"/>
          <w:sz w:val="24"/>
          <w:szCs w:val="24"/>
        </w:rPr>
        <w:t>.</w:t>
      </w:r>
      <w:r w:rsidR="006A4812" w:rsidRPr="001708BE">
        <w:rPr>
          <w:rFonts w:ascii="Times New Roman" w:hAnsi="Times New Roman" w:cs="Times New Roman"/>
          <w:sz w:val="24"/>
          <w:szCs w:val="24"/>
        </w:rPr>
        <w:t xml:space="preserve"> The property of being blue in color or having blue as a </w:t>
      </w:r>
      <w:r w:rsidR="006A4812" w:rsidRPr="001708BE">
        <w:rPr>
          <w:rFonts w:ascii="Times New Roman" w:hAnsi="Times New Roman" w:cs="Times New Roman"/>
          <w:sz w:val="24"/>
          <w:szCs w:val="24"/>
        </w:rPr>
        <w:lastRenderedPageBreak/>
        <w:t>property</w:t>
      </w:r>
      <w:r w:rsidR="008162EE" w:rsidRPr="001708BE">
        <w:rPr>
          <w:rFonts w:ascii="Times New Roman" w:hAnsi="Times New Roman" w:cs="Times New Roman"/>
          <w:sz w:val="24"/>
          <w:szCs w:val="24"/>
        </w:rPr>
        <w:t>,</w:t>
      </w:r>
      <w:r w:rsidR="006A4812" w:rsidRPr="001708BE">
        <w:rPr>
          <w:rFonts w:ascii="Times New Roman" w:hAnsi="Times New Roman" w:cs="Times New Roman"/>
          <w:sz w:val="24"/>
          <w:szCs w:val="24"/>
        </w:rPr>
        <w:t xml:space="preserve"> an object may be a true instance of the universal blue which it exemplifies. Ramsey is of the opinion that the property of not being blue or the property of eulbness is possessed by all things that are not blue.   Quinton puts a possible explanation which is hard for him to accept. Quinton’s point is,</w:t>
      </w:r>
      <w:r w:rsidR="000C4673" w:rsidRPr="001708BE">
        <w:rPr>
          <w:rFonts w:ascii="Times New Roman" w:hAnsi="Times New Roman" w:cs="Times New Roman"/>
          <w:sz w:val="24"/>
          <w:szCs w:val="24"/>
        </w:rPr>
        <w:t xml:space="preserve"> (</w:t>
      </w:r>
      <w:r w:rsidR="000C4673" w:rsidRPr="001708BE">
        <w:rPr>
          <w:rFonts w:ascii="Times New Roman" w:hAnsi="Times New Roman" w:cs="Times New Roman"/>
          <w:i/>
          <w:sz w:val="24"/>
          <w:szCs w:val="24"/>
        </w:rPr>
        <w:t xml:space="preserve">P-49, </w:t>
      </w:r>
      <w:r w:rsidR="000C4673" w:rsidRPr="001708BE">
        <w:rPr>
          <w:rFonts w:ascii="Times New Roman" w:hAnsi="Times New Roman" w:cs="Times New Roman"/>
          <w:sz w:val="24"/>
          <w:szCs w:val="24"/>
        </w:rPr>
        <w:t>1957 vol58,</w:t>
      </w:r>
      <w:r w:rsidR="000C4673" w:rsidRPr="001708BE">
        <w:rPr>
          <w:rFonts w:ascii="Times New Roman" w:hAnsi="Times New Roman" w:cs="Times New Roman"/>
          <w:i/>
          <w:sz w:val="24"/>
          <w:szCs w:val="24"/>
        </w:rPr>
        <w:t xml:space="preserve"> Proceedings of the Aristotelian Society</w:t>
      </w:r>
      <w:r w:rsidR="007A18DB" w:rsidRPr="001708BE">
        <w:rPr>
          <w:rFonts w:ascii="Times New Roman" w:hAnsi="Times New Roman" w:cs="Times New Roman"/>
          <w:i/>
          <w:sz w:val="24"/>
          <w:szCs w:val="24"/>
        </w:rPr>
        <w:t>)</w:t>
      </w:r>
      <w:r w:rsidR="007A18DB" w:rsidRPr="001708BE">
        <w:rPr>
          <w:rFonts w:ascii="Times New Roman" w:hAnsi="Times New Roman" w:cs="Times New Roman"/>
          <w:sz w:val="24"/>
          <w:szCs w:val="24"/>
        </w:rPr>
        <w:t xml:space="preserve"> ‘Blue</w:t>
      </w:r>
      <w:r w:rsidR="006A4812" w:rsidRPr="001708BE">
        <w:rPr>
          <w:rFonts w:ascii="Times New Roman" w:hAnsi="Times New Roman" w:cs="Times New Roman"/>
          <w:sz w:val="24"/>
          <w:szCs w:val="24"/>
        </w:rPr>
        <w:t xml:space="preserve"> things, then, have more in common or are more alike</w:t>
      </w:r>
      <w:r w:rsidR="00FD0E18" w:rsidRPr="001708BE">
        <w:rPr>
          <w:rFonts w:ascii="Times New Roman" w:hAnsi="Times New Roman" w:cs="Times New Roman"/>
          <w:sz w:val="24"/>
          <w:szCs w:val="24"/>
        </w:rPr>
        <w:t xml:space="preserve"> than eulb </w:t>
      </w:r>
      <w:r w:rsidR="000C4673" w:rsidRPr="001708BE">
        <w:rPr>
          <w:rFonts w:ascii="Times New Roman" w:hAnsi="Times New Roman" w:cs="Times New Roman"/>
          <w:sz w:val="24"/>
          <w:szCs w:val="24"/>
        </w:rPr>
        <w:t>things but how are we to account for this difference in community or likeness?’</w:t>
      </w:r>
      <w:r w:rsidR="0031481E" w:rsidRPr="001708BE">
        <w:rPr>
          <w:rFonts w:ascii="Times New Roman" w:hAnsi="Times New Roman" w:cs="Times New Roman"/>
          <w:sz w:val="24"/>
          <w:szCs w:val="24"/>
        </w:rPr>
        <w:t xml:space="preserve"> </w:t>
      </w:r>
    </w:p>
    <w:p w:rsidR="0031481E" w:rsidRPr="001708BE" w:rsidRDefault="0031481E" w:rsidP="001708BE">
      <w:pPr>
        <w:pStyle w:val="ListParagraph"/>
        <w:spacing w:line="480" w:lineRule="auto"/>
        <w:jc w:val="both"/>
        <w:rPr>
          <w:rFonts w:ascii="Times New Roman" w:hAnsi="Times New Roman" w:cs="Times New Roman"/>
          <w:sz w:val="24"/>
          <w:szCs w:val="24"/>
        </w:rPr>
      </w:pPr>
    </w:p>
    <w:p w:rsidR="00FC58E7" w:rsidRPr="001708BE" w:rsidRDefault="0031481E" w:rsidP="001708BE">
      <w:pPr>
        <w:pStyle w:val="ListParagraph"/>
        <w:spacing w:line="480" w:lineRule="auto"/>
        <w:jc w:val="both"/>
        <w:rPr>
          <w:rFonts w:ascii="Times New Roman" w:hAnsi="Times New Roman" w:cs="Times New Roman"/>
          <w:sz w:val="24"/>
          <w:szCs w:val="24"/>
        </w:rPr>
      </w:pPr>
      <w:r w:rsidRPr="001708BE">
        <w:rPr>
          <w:rFonts w:ascii="Times New Roman" w:hAnsi="Times New Roman" w:cs="Times New Roman"/>
          <w:sz w:val="24"/>
          <w:szCs w:val="24"/>
        </w:rPr>
        <w:t>The point here is, each of the universals which falls under the complementary class of blue, that is to say the class</w:t>
      </w:r>
      <w:r w:rsidR="007C7519" w:rsidRPr="001708BE">
        <w:rPr>
          <w:rFonts w:ascii="Times New Roman" w:hAnsi="Times New Roman" w:cs="Times New Roman"/>
          <w:sz w:val="24"/>
          <w:szCs w:val="24"/>
        </w:rPr>
        <w:t xml:space="preserve"> or classes</w:t>
      </w:r>
      <w:r w:rsidRPr="001708BE">
        <w:rPr>
          <w:rFonts w:ascii="Times New Roman" w:hAnsi="Times New Roman" w:cs="Times New Roman"/>
          <w:sz w:val="24"/>
          <w:szCs w:val="24"/>
        </w:rPr>
        <w:t xml:space="preserve"> </w:t>
      </w:r>
      <w:r w:rsidR="007C7519" w:rsidRPr="001708BE">
        <w:rPr>
          <w:rFonts w:ascii="Times New Roman" w:hAnsi="Times New Roman" w:cs="Times New Roman"/>
          <w:sz w:val="24"/>
          <w:szCs w:val="24"/>
        </w:rPr>
        <w:t>of things</w:t>
      </w:r>
      <w:r w:rsidRPr="001708BE">
        <w:rPr>
          <w:rFonts w:ascii="Times New Roman" w:hAnsi="Times New Roman" w:cs="Times New Roman"/>
          <w:sz w:val="24"/>
          <w:szCs w:val="24"/>
        </w:rPr>
        <w:t xml:space="preserve"> which are not blue</w:t>
      </w:r>
      <w:r w:rsidR="007C7519" w:rsidRPr="001708BE">
        <w:rPr>
          <w:rFonts w:ascii="Times New Roman" w:hAnsi="Times New Roman" w:cs="Times New Roman"/>
          <w:sz w:val="24"/>
          <w:szCs w:val="24"/>
        </w:rPr>
        <w:t xml:space="preserve"> exemplify a universal. Each of the universal has instances or if I go by the temperament of my present paper; then each of the general terms, like red, green or for that matter scarlet refers to a property and the classificatory activity is the reason of the re-application of each of these general terms. Now this should be clear that each of the universal presupposes it’s complementary along with its instances. </w:t>
      </w:r>
      <w:r w:rsidR="002938BC" w:rsidRPr="001708BE">
        <w:rPr>
          <w:rFonts w:ascii="Times New Roman" w:hAnsi="Times New Roman" w:cs="Times New Roman"/>
          <w:sz w:val="24"/>
          <w:szCs w:val="24"/>
        </w:rPr>
        <w:t>If we</w:t>
      </w:r>
      <w:r w:rsidR="008162EE" w:rsidRPr="001708BE">
        <w:rPr>
          <w:rFonts w:ascii="Times New Roman" w:hAnsi="Times New Roman" w:cs="Times New Roman"/>
          <w:sz w:val="24"/>
          <w:szCs w:val="24"/>
        </w:rPr>
        <w:t xml:space="preserve"> </w:t>
      </w:r>
      <w:r w:rsidR="007C7519" w:rsidRPr="001708BE">
        <w:rPr>
          <w:rFonts w:ascii="Times New Roman" w:hAnsi="Times New Roman" w:cs="Times New Roman"/>
          <w:sz w:val="24"/>
          <w:szCs w:val="24"/>
        </w:rPr>
        <w:t xml:space="preserve">talk </w:t>
      </w:r>
      <w:r w:rsidR="002938BC" w:rsidRPr="001708BE">
        <w:rPr>
          <w:rFonts w:ascii="Times New Roman" w:hAnsi="Times New Roman" w:cs="Times New Roman"/>
          <w:sz w:val="24"/>
          <w:szCs w:val="24"/>
        </w:rPr>
        <w:t>of the</w:t>
      </w:r>
      <w:r w:rsidR="007C7519" w:rsidRPr="001708BE">
        <w:rPr>
          <w:rFonts w:ascii="Times New Roman" w:hAnsi="Times New Roman" w:cs="Times New Roman"/>
          <w:sz w:val="24"/>
          <w:szCs w:val="24"/>
        </w:rPr>
        <w:t xml:space="preserve"> class of all red things, then we are obviously not talking of the class of all green things at the same time or we in f</w:t>
      </w:r>
      <w:r w:rsidR="008162EE" w:rsidRPr="001708BE">
        <w:rPr>
          <w:rFonts w:ascii="Times New Roman" w:hAnsi="Times New Roman" w:cs="Times New Roman"/>
          <w:sz w:val="24"/>
          <w:szCs w:val="24"/>
        </w:rPr>
        <w:t>act mutually exclude</w:t>
      </w:r>
      <w:r w:rsidR="007C7519" w:rsidRPr="001708BE">
        <w:rPr>
          <w:rFonts w:ascii="Times New Roman" w:hAnsi="Times New Roman" w:cs="Times New Roman"/>
          <w:sz w:val="24"/>
          <w:szCs w:val="24"/>
        </w:rPr>
        <w:t xml:space="preserve"> the talk of all classes other than the class of red things when we talk of </w:t>
      </w:r>
      <w:r w:rsidR="002938BC" w:rsidRPr="001708BE">
        <w:rPr>
          <w:rFonts w:ascii="Times New Roman" w:hAnsi="Times New Roman" w:cs="Times New Roman"/>
          <w:sz w:val="24"/>
          <w:szCs w:val="24"/>
        </w:rPr>
        <w:t>the class</w:t>
      </w:r>
      <w:r w:rsidR="007C7519" w:rsidRPr="001708BE">
        <w:rPr>
          <w:rFonts w:ascii="Times New Roman" w:hAnsi="Times New Roman" w:cs="Times New Roman"/>
          <w:sz w:val="24"/>
          <w:szCs w:val="24"/>
        </w:rPr>
        <w:t xml:space="preserve"> of red things. Again being true to the spirit of my paper  I must point out that we actually seek for deciding to re-apply the general term ‘red’ or ‘blue’ by way of an act of classification </w:t>
      </w:r>
      <w:r w:rsidR="004679AF" w:rsidRPr="001708BE">
        <w:rPr>
          <w:rFonts w:ascii="Times New Roman" w:hAnsi="Times New Roman" w:cs="Times New Roman"/>
          <w:sz w:val="24"/>
          <w:szCs w:val="24"/>
        </w:rPr>
        <w:t>which may be termed as natural every time we do so.</w:t>
      </w:r>
    </w:p>
    <w:p w:rsidR="00F65CE1" w:rsidRPr="001708BE" w:rsidRDefault="00F65CE1" w:rsidP="001708BE">
      <w:pPr>
        <w:pStyle w:val="ListParagraph"/>
        <w:spacing w:line="480" w:lineRule="auto"/>
        <w:jc w:val="both"/>
        <w:rPr>
          <w:rFonts w:ascii="Times New Roman" w:hAnsi="Times New Roman" w:cs="Times New Roman"/>
          <w:sz w:val="24"/>
          <w:szCs w:val="24"/>
        </w:rPr>
      </w:pPr>
    </w:p>
    <w:p w:rsidR="00F65CE1" w:rsidRPr="001708BE" w:rsidRDefault="00F65CE1" w:rsidP="001708BE">
      <w:pPr>
        <w:pStyle w:val="ListParagraph"/>
        <w:spacing w:line="480" w:lineRule="auto"/>
        <w:jc w:val="both"/>
        <w:rPr>
          <w:rFonts w:ascii="Times New Roman" w:hAnsi="Times New Roman" w:cs="Times New Roman"/>
          <w:sz w:val="24"/>
          <w:szCs w:val="24"/>
        </w:rPr>
      </w:pPr>
    </w:p>
    <w:p w:rsidR="001D4AED" w:rsidRPr="001708BE" w:rsidRDefault="001D4AED" w:rsidP="001708BE">
      <w:pPr>
        <w:spacing w:line="480" w:lineRule="auto"/>
        <w:jc w:val="both"/>
        <w:rPr>
          <w:rFonts w:ascii="Times New Roman" w:eastAsia="Times New Roman" w:hAnsi="Times New Roman" w:cs="Times New Roman"/>
          <w:b/>
          <w:sz w:val="24"/>
          <w:szCs w:val="24"/>
        </w:rPr>
      </w:pPr>
    </w:p>
    <w:p w:rsidR="001708BE" w:rsidRDefault="001708BE" w:rsidP="001708BE">
      <w:pPr>
        <w:spacing w:line="480" w:lineRule="auto"/>
        <w:jc w:val="both"/>
        <w:rPr>
          <w:rFonts w:ascii="Times New Roman" w:eastAsia="Times New Roman" w:hAnsi="Times New Roman" w:cs="Times New Roman"/>
          <w:b/>
          <w:sz w:val="24"/>
          <w:szCs w:val="24"/>
        </w:rPr>
      </w:pPr>
    </w:p>
    <w:p w:rsidR="00F65CE1" w:rsidRPr="001708BE" w:rsidRDefault="00F65CE1" w:rsidP="001708BE">
      <w:pPr>
        <w:spacing w:line="480" w:lineRule="auto"/>
        <w:jc w:val="both"/>
        <w:rPr>
          <w:rFonts w:ascii="Times New Roman" w:hAnsi="Times New Roman" w:cs="Times New Roman"/>
          <w:b/>
          <w:sz w:val="24"/>
          <w:szCs w:val="24"/>
        </w:rPr>
      </w:pPr>
      <w:r w:rsidRPr="001708BE">
        <w:rPr>
          <w:rFonts w:ascii="Times New Roman" w:eastAsia="Times New Roman" w:hAnsi="Times New Roman" w:cs="Times New Roman"/>
          <w:b/>
          <w:sz w:val="24"/>
          <w:szCs w:val="24"/>
        </w:rPr>
        <w:lastRenderedPageBreak/>
        <w:t>REFERENCES</w:t>
      </w:r>
    </w:p>
    <w:p w:rsidR="00F65CE1" w:rsidRPr="001708BE" w:rsidRDefault="00F65CE1" w:rsidP="001708BE">
      <w:pPr>
        <w:pStyle w:val="FootnoteText"/>
        <w:numPr>
          <w:ilvl w:val="0"/>
          <w:numId w:val="5"/>
        </w:numPr>
        <w:spacing w:line="480" w:lineRule="auto"/>
        <w:jc w:val="both"/>
        <w:rPr>
          <w:sz w:val="24"/>
          <w:szCs w:val="24"/>
        </w:rPr>
      </w:pPr>
      <w:r w:rsidRPr="001708BE">
        <w:rPr>
          <w:sz w:val="24"/>
          <w:szCs w:val="24"/>
        </w:rPr>
        <w:t xml:space="preserve">Bealer, George. 1982: </w:t>
      </w:r>
      <w:r w:rsidRPr="001708BE">
        <w:rPr>
          <w:i/>
          <w:sz w:val="24"/>
          <w:szCs w:val="24"/>
        </w:rPr>
        <w:t>Quality and Concept</w:t>
      </w:r>
      <w:r w:rsidRPr="001708BE">
        <w:rPr>
          <w:sz w:val="24"/>
          <w:szCs w:val="24"/>
        </w:rPr>
        <w:t>, general editor, L.Jonathan   Cohen, Clarendon Press: Oxford.</w:t>
      </w:r>
    </w:p>
    <w:p w:rsidR="00F65CE1" w:rsidRPr="001708BE" w:rsidRDefault="00F65CE1" w:rsidP="001708BE">
      <w:pPr>
        <w:pStyle w:val="FootnoteText"/>
        <w:numPr>
          <w:ilvl w:val="0"/>
          <w:numId w:val="5"/>
        </w:numPr>
        <w:spacing w:line="480" w:lineRule="auto"/>
        <w:jc w:val="both"/>
        <w:rPr>
          <w:sz w:val="24"/>
          <w:szCs w:val="24"/>
        </w:rPr>
      </w:pPr>
      <w:r w:rsidRPr="001708BE">
        <w:rPr>
          <w:sz w:val="24"/>
          <w:szCs w:val="24"/>
        </w:rPr>
        <w:t>Quine, W.V. 1968: ‘</w:t>
      </w:r>
      <w:r w:rsidRPr="001708BE">
        <w:rPr>
          <w:i/>
          <w:sz w:val="24"/>
          <w:szCs w:val="24"/>
        </w:rPr>
        <w:t>Natural Kinds’</w:t>
      </w:r>
      <w:r w:rsidRPr="001708BE">
        <w:rPr>
          <w:sz w:val="24"/>
          <w:szCs w:val="24"/>
        </w:rPr>
        <w:t xml:space="preserve">, in </w:t>
      </w:r>
      <w:r w:rsidRPr="001708BE">
        <w:rPr>
          <w:i/>
          <w:sz w:val="24"/>
          <w:szCs w:val="24"/>
        </w:rPr>
        <w:t>Ontological Relativity and other Essays</w:t>
      </w:r>
      <w:r w:rsidRPr="001708BE">
        <w:rPr>
          <w:sz w:val="24"/>
          <w:szCs w:val="24"/>
        </w:rPr>
        <w:t>, Columbia University Press.</w:t>
      </w:r>
    </w:p>
    <w:p w:rsidR="00F65CE1" w:rsidRPr="001708BE" w:rsidRDefault="00F65CE1" w:rsidP="001708BE">
      <w:pPr>
        <w:pStyle w:val="FootnoteText"/>
        <w:numPr>
          <w:ilvl w:val="0"/>
          <w:numId w:val="5"/>
        </w:numPr>
        <w:spacing w:line="480" w:lineRule="auto"/>
        <w:jc w:val="both"/>
        <w:rPr>
          <w:sz w:val="24"/>
          <w:szCs w:val="24"/>
        </w:rPr>
      </w:pPr>
      <w:r w:rsidRPr="001708BE">
        <w:rPr>
          <w:sz w:val="24"/>
          <w:szCs w:val="24"/>
        </w:rPr>
        <w:t xml:space="preserve">Quinton, Anthony. 1957 vol-58: ‘Properties and Classes’, in </w:t>
      </w:r>
      <w:r w:rsidRPr="001708BE">
        <w:rPr>
          <w:i/>
          <w:sz w:val="24"/>
          <w:szCs w:val="24"/>
        </w:rPr>
        <w:t>Proceedings of the Aristotelian Society.</w:t>
      </w:r>
      <w:r w:rsidRPr="001708BE">
        <w:rPr>
          <w:sz w:val="24"/>
          <w:szCs w:val="24"/>
        </w:rPr>
        <w:t xml:space="preserve"> </w:t>
      </w:r>
    </w:p>
    <w:p w:rsidR="00F65CE1" w:rsidRPr="001708BE" w:rsidRDefault="00F65CE1" w:rsidP="001708BE">
      <w:pPr>
        <w:pStyle w:val="ListParagraph"/>
        <w:spacing w:line="480" w:lineRule="auto"/>
        <w:jc w:val="both"/>
        <w:rPr>
          <w:rFonts w:ascii="Times New Roman" w:hAnsi="Times New Roman" w:cs="Times New Roman"/>
          <w:sz w:val="24"/>
          <w:szCs w:val="24"/>
        </w:rPr>
      </w:pPr>
    </w:p>
    <w:sectPr w:rsidR="00F65CE1" w:rsidRPr="001708BE" w:rsidSect="002548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125" w:rsidRDefault="00547125" w:rsidP="008162EE">
      <w:pPr>
        <w:spacing w:after="0" w:line="240" w:lineRule="auto"/>
      </w:pPr>
      <w:r>
        <w:separator/>
      </w:r>
    </w:p>
  </w:endnote>
  <w:endnote w:type="continuationSeparator" w:id="1">
    <w:p w:rsidR="00547125" w:rsidRDefault="00547125" w:rsidP="00816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125" w:rsidRDefault="00547125" w:rsidP="008162EE">
      <w:pPr>
        <w:spacing w:after="0" w:line="240" w:lineRule="auto"/>
      </w:pPr>
      <w:r>
        <w:separator/>
      </w:r>
    </w:p>
  </w:footnote>
  <w:footnote w:type="continuationSeparator" w:id="1">
    <w:p w:rsidR="00547125" w:rsidRDefault="00547125" w:rsidP="008162EE">
      <w:pPr>
        <w:spacing w:after="0" w:line="240" w:lineRule="auto"/>
      </w:pPr>
      <w:r>
        <w:continuationSeparator/>
      </w:r>
    </w:p>
  </w:footnote>
  <w:footnote w:id="2">
    <w:p w:rsidR="008162EE" w:rsidRDefault="008162EE">
      <w:pPr>
        <w:pStyle w:val="FootnoteText"/>
      </w:pPr>
      <w:r>
        <w:rPr>
          <w:rStyle w:val="FootnoteReference"/>
        </w:rPr>
        <w:footnoteRef/>
      </w:r>
      <w:r>
        <w:t xml:space="preserve"> </w:t>
      </w:r>
      <w:r w:rsidR="003C1758">
        <w:t>A prominent way of learning a language is by imitation. Imitation may include actions and gestures. But the repetitive use of language is for the most cases easy accessibility. This accessibility is again for many a times a looking inside, since it is perhaps true that there is a whole book of meaning within which</w:t>
      </w:r>
      <w:r w:rsidR="002A51A0">
        <w:t xml:space="preserve"> actually </w:t>
      </w:r>
      <w:r w:rsidR="003C1758">
        <w:t xml:space="preserve"> helps us.</w:t>
      </w:r>
    </w:p>
  </w:footnote>
  <w:footnote w:id="3">
    <w:p w:rsidR="008162EE" w:rsidRDefault="008162EE">
      <w:pPr>
        <w:pStyle w:val="FootnoteText"/>
      </w:pPr>
      <w:r>
        <w:rPr>
          <w:rStyle w:val="FootnoteReference"/>
        </w:rPr>
        <w:footnoteRef/>
      </w:r>
      <w:r>
        <w:t xml:space="preserve"> </w:t>
      </w:r>
      <w:r w:rsidR="001D4AED">
        <w:t xml:space="preserve">A general term having more manifestations and making us think more simply indicates that </w:t>
      </w:r>
      <w:r w:rsidR="007E0A14">
        <w:t xml:space="preserve">class framed by its repetitive usage has a wide range. The reason may be even the metaphorical use of such a word has quite extensive. The mind needs to decide every time prior to its application and re-application whether the use be direct or metaphorical. Hence it makes us think more.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6F5"/>
    <w:multiLevelType w:val="hybridMultilevel"/>
    <w:tmpl w:val="CAA820EC"/>
    <w:lvl w:ilvl="0" w:tplc="AEE4E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22142"/>
    <w:multiLevelType w:val="hybridMultilevel"/>
    <w:tmpl w:val="39B2F190"/>
    <w:lvl w:ilvl="0" w:tplc="48AE8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B77A0"/>
    <w:multiLevelType w:val="hybridMultilevel"/>
    <w:tmpl w:val="850E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01F41"/>
    <w:multiLevelType w:val="hybridMultilevel"/>
    <w:tmpl w:val="EF16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F4D5B"/>
    <w:multiLevelType w:val="hybridMultilevel"/>
    <w:tmpl w:val="B2C48258"/>
    <w:lvl w:ilvl="0" w:tplc="3AB48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F50E3"/>
    <w:multiLevelType w:val="hybridMultilevel"/>
    <w:tmpl w:val="254891CE"/>
    <w:lvl w:ilvl="0" w:tplc="17B01C2E">
      <w:start w:val="1"/>
      <w:numFmt w:val="decimal"/>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B74E6"/>
    <w:rsid w:val="000B27EE"/>
    <w:rsid w:val="000C4673"/>
    <w:rsid w:val="000E3C7A"/>
    <w:rsid w:val="001268E8"/>
    <w:rsid w:val="0014372A"/>
    <w:rsid w:val="00156B80"/>
    <w:rsid w:val="001708BE"/>
    <w:rsid w:val="001807D9"/>
    <w:rsid w:val="00184714"/>
    <w:rsid w:val="001B3E37"/>
    <w:rsid w:val="001C373E"/>
    <w:rsid w:val="001D4AED"/>
    <w:rsid w:val="001D4B9D"/>
    <w:rsid w:val="001F381A"/>
    <w:rsid w:val="00227FE4"/>
    <w:rsid w:val="00254835"/>
    <w:rsid w:val="0026096B"/>
    <w:rsid w:val="002938BC"/>
    <w:rsid w:val="002A51A0"/>
    <w:rsid w:val="002B5BE8"/>
    <w:rsid w:val="002D2B1B"/>
    <w:rsid w:val="00305DF8"/>
    <w:rsid w:val="00311CF0"/>
    <w:rsid w:val="0031481E"/>
    <w:rsid w:val="00341754"/>
    <w:rsid w:val="003418C7"/>
    <w:rsid w:val="003A2D03"/>
    <w:rsid w:val="003B7C9E"/>
    <w:rsid w:val="003C1758"/>
    <w:rsid w:val="003E4008"/>
    <w:rsid w:val="003E7001"/>
    <w:rsid w:val="0042640C"/>
    <w:rsid w:val="00432C44"/>
    <w:rsid w:val="004541FF"/>
    <w:rsid w:val="004679AF"/>
    <w:rsid w:val="00472B15"/>
    <w:rsid w:val="004A3D0D"/>
    <w:rsid w:val="004C7DCA"/>
    <w:rsid w:val="004D39EA"/>
    <w:rsid w:val="004F5879"/>
    <w:rsid w:val="005010D9"/>
    <w:rsid w:val="00523031"/>
    <w:rsid w:val="00530570"/>
    <w:rsid w:val="00547125"/>
    <w:rsid w:val="00561806"/>
    <w:rsid w:val="00561E61"/>
    <w:rsid w:val="00573B9E"/>
    <w:rsid w:val="00593D7F"/>
    <w:rsid w:val="005D3092"/>
    <w:rsid w:val="005E0219"/>
    <w:rsid w:val="005E0E37"/>
    <w:rsid w:val="005F12CF"/>
    <w:rsid w:val="005F720C"/>
    <w:rsid w:val="0068068C"/>
    <w:rsid w:val="006A4812"/>
    <w:rsid w:val="006B581D"/>
    <w:rsid w:val="006C7BFD"/>
    <w:rsid w:val="006D021B"/>
    <w:rsid w:val="006E67A1"/>
    <w:rsid w:val="006F47A5"/>
    <w:rsid w:val="007152C4"/>
    <w:rsid w:val="007401CC"/>
    <w:rsid w:val="00761F90"/>
    <w:rsid w:val="00771A49"/>
    <w:rsid w:val="0078528B"/>
    <w:rsid w:val="007A18DB"/>
    <w:rsid w:val="007C7519"/>
    <w:rsid w:val="007E0A14"/>
    <w:rsid w:val="008162EE"/>
    <w:rsid w:val="00861E2D"/>
    <w:rsid w:val="008B26A3"/>
    <w:rsid w:val="008C46A7"/>
    <w:rsid w:val="008C7953"/>
    <w:rsid w:val="008D3195"/>
    <w:rsid w:val="008E0585"/>
    <w:rsid w:val="008E1687"/>
    <w:rsid w:val="008F36AD"/>
    <w:rsid w:val="00934B18"/>
    <w:rsid w:val="0094557C"/>
    <w:rsid w:val="00951EFD"/>
    <w:rsid w:val="00960F63"/>
    <w:rsid w:val="00973F64"/>
    <w:rsid w:val="009779B5"/>
    <w:rsid w:val="00993243"/>
    <w:rsid w:val="009A20CE"/>
    <w:rsid w:val="009C7FBE"/>
    <w:rsid w:val="009D62E7"/>
    <w:rsid w:val="009F17E8"/>
    <w:rsid w:val="00A077B3"/>
    <w:rsid w:val="00A57003"/>
    <w:rsid w:val="00AD1BA4"/>
    <w:rsid w:val="00AD2AAB"/>
    <w:rsid w:val="00AF5150"/>
    <w:rsid w:val="00B626A9"/>
    <w:rsid w:val="00B647BB"/>
    <w:rsid w:val="00B9282E"/>
    <w:rsid w:val="00BB74E6"/>
    <w:rsid w:val="00C158A8"/>
    <w:rsid w:val="00C45435"/>
    <w:rsid w:val="00C4636F"/>
    <w:rsid w:val="00C61F71"/>
    <w:rsid w:val="00CA2BB0"/>
    <w:rsid w:val="00CA6597"/>
    <w:rsid w:val="00CC0877"/>
    <w:rsid w:val="00CE7D87"/>
    <w:rsid w:val="00CF658D"/>
    <w:rsid w:val="00D23690"/>
    <w:rsid w:val="00D37B21"/>
    <w:rsid w:val="00D75E9C"/>
    <w:rsid w:val="00D77044"/>
    <w:rsid w:val="00DA31F4"/>
    <w:rsid w:val="00DA5D6B"/>
    <w:rsid w:val="00DE0130"/>
    <w:rsid w:val="00E775E0"/>
    <w:rsid w:val="00EC141A"/>
    <w:rsid w:val="00EC37E8"/>
    <w:rsid w:val="00EF5771"/>
    <w:rsid w:val="00F21273"/>
    <w:rsid w:val="00F2710D"/>
    <w:rsid w:val="00F65CE1"/>
    <w:rsid w:val="00F9614F"/>
    <w:rsid w:val="00F97B61"/>
    <w:rsid w:val="00FA0902"/>
    <w:rsid w:val="00FB1DFF"/>
    <w:rsid w:val="00FC58E7"/>
    <w:rsid w:val="00FC7665"/>
    <w:rsid w:val="00FD0E18"/>
    <w:rsid w:val="00FE3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7BB"/>
    <w:pPr>
      <w:ind w:left="720"/>
      <w:contextualSpacing/>
    </w:pPr>
  </w:style>
  <w:style w:type="paragraph" w:styleId="FootnoteText">
    <w:name w:val="footnote text"/>
    <w:basedOn w:val="Normal"/>
    <w:link w:val="FootnoteTextChar"/>
    <w:semiHidden/>
    <w:rsid w:val="00F65C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5C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62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CA1A-EE00-4987-A1C6-9EBFE301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106</cp:revision>
  <dcterms:created xsi:type="dcterms:W3CDTF">2020-08-19T01:43:00Z</dcterms:created>
  <dcterms:modified xsi:type="dcterms:W3CDTF">2020-11-18T14:35:00Z</dcterms:modified>
</cp:coreProperties>
</file>