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AF4" w:rsidRDefault="00973F21">
      <w:pPr>
        <w:pStyle w:val="Heading1"/>
        <w:spacing w:after="280"/>
        <w:jc w:val="center"/>
        <w:rPr>
          <w:rFonts w:ascii="Minion Pro" w:eastAsia="Minion Pro" w:hAnsi="Minion Pro" w:cs="Minion Pro"/>
          <w:color w:val="821000"/>
          <w:sz w:val="22"/>
          <w:szCs w:val="22"/>
        </w:rPr>
      </w:pPr>
      <w:r>
        <w:rPr>
          <w:rFonts w:ascii="Minion Pro"/>
          <w:color w:val="821000"/>
          <w:sz w:val="22"/>
          <w:szCs w:val="22"/>
        </w:rPr>
        <w:t xml:space="preserve">Alexis </w:t>
      </w:r>
      <w:proofErr w:type="spellStart"/>
      <w:r>
        <w:rPr>
          <w:rFonts w:ascii="Minion Pro"/>
          <w:color w:val="821000"/>
          <w:sz w:val="22"/>
          <w:szCs w:val="22"/>
        </w:rPr>
        <w:t>Karpouzos</w:t>
      </w:r>
      <w:proofErr w:type="spellEnd"/>
      <w:r>
        <w:rPr>
          <w:rFonts w:ascii="Minion Pro"/>
          <w:color w:val="821000"/>
          <w:sz w:val="22"/>
          <w:szCs w:val="22"/>
        </w:rPr>
        <w:t xml:space="preserve"> </w:t>
      </w:r>
    </w:p>
    <w:p w:rsidR="00EF5AF4" w:rsidRDefault="00973F21">
      <w:pPr>
        <w:pStyle w:val="Heading1"/>
        <w:spacing w:after="280"/>
        <w:jc w:val="center"/>
        <w:rPr>
          <w:color w:val="821000"/>
          <w:sz w:val="40"/>
          <w:szCs w:val="40"/>
        </w:rPr>
      </w:pPr>
      <w:r>
        <w:rPr>
          <w:color w:val="821000"/>
          <w:sz w:val="40"/>
          <w:szCs w:val="40"/>
        </w:rPr>
        <w:t>The self-criticism of science</w:t>
      </w:r>
    </w:p>
    <w:p w:rsidR="00EF5AF4" w:rsidRDefault="00973F21">
      <w:pPr>
        <w:pStyle w:val="Heading2"/>
        <w:spacing w:after="0"/>
        <w:jc w:val="center"/>
        <w:rPr>
          <w:rFonts w:ascii="Minion Pro" w:eastAsia="Minion Pro" w:hAnsi="Minion Pro" w:cs="Minion Pro"/>
          <w:color w:val="821000"/>
        </w:rPr>
      </w:pPr>
      <w:r>
        <w:rPr>
          <w:rFonts w:ascii="Minion Pro"/>
          <w:color w:val="821000"/>
        </w:rPr>
        <w:t>The con</w:t>
      </w:r>
      <w:r>
        <w:rPr>
          <w:rStyle w:val="Cover"/>
        </w:rPr>
        <w:t>tempor</w:t>
      </w:r>
      <w:r>
        <w:rPr>
          <w:rFonts w:ascii="Minion Pro"/>
          <w:color w:val="821000"/>
        </w:rPr>
        <w:t>ary philosophy of scienc</w:t>
      </w:r>
      <w:r>
        <w:rPr>
          <w:noProof/>
          <w:lang w:val="en-GB"/>
        </w:rPr>
        <w:drawing>
          <wp:anchor distT="152400" distB="152400" distL="152400" distR="152400" simplePos="0" relativeHeight="251657216" behindDoc="1" locked="0" layoutInCell="1" allowOverlap="1">
            <wp:simplePos x="0" y="0"/>
            <wp:positionH relativeFrom="page">
              <wp:posOffset>-317500</wp:posOffset>
            </wp:positionH>
            <wp:positionV relativeFrom="page">
              <wp:posOffset>-88900</wp:posOffset>
            </wp:positionV>
            <wp:extent cx="7302500" cy="73025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obble03-1_C.jpg"/>
                    <pic:cNvPicPr/>
                  </pic:nvPicPr>
                  <pic:blipFill>
                    <a:blip r:embed="rId8">
                      <a:alphaModFix amt="25000"/>
                      <a:extLst/>
                    </a:blip>
                    <a:stretch>
                      <a:fillRect/>
                    </a:stretch>
                  </pic:blipFill>
                  <pic:spPr>
                    <a:xfrm>
                      <a:off x="0" y="0"/>
                      <a:ext cx="7302500" cy="7302500"/>
                    </a:xfrm>
                    <a:prstGeom prst="rect">
                      <a:avLst/>
                    </a:prstGeom>
                    <a:ln w="12700" cap="flat">
                      <a:noFill/>
                      <a:miter lim="400000"/>
                    </a:ln>
                    <a:effectLst/>
                  </pic:spPr>
                </pic:pic>
              </a:graphicData>
            </a:graphic>
          </wp:anchor>
        </w:drawing>
      </w:r>
      <w:r>
        <w:rPr>
          <w:rFonts w:ascii="Minion Pro"/>
          <w:color w:val="821000"/>
        </w:rPr>
        <w:t xml:space="preserve">e </w:t>
      </w:r>
      <w:r>
        <w:rPr>
          <w:rFonts w:ascii="Minion Pro"/>
          <w:color w:val="821000"/>
          <w:sz w:val="20"/>
          <w:szCs w:val="20"/>
        </w:rPr>
        <w:t>&amp;</w:t>
      </w:r>
    </w:p>
    <w:p w:rsidR="00EF5AF4" w:rsidRDefault="00973F21">
      <w:pPr>
        <w:pStyle w:val="Heading2"/>
        <w:spacing w:after="0"/>
        <w:jc w:val="center"/>
        <w:rPr>
          <w:rFonts w:ascii="Minion Pro" w:eastAsia="Minion Pro" w:hAnsi="Minion Pro" w:cs="Minion Pro"/>
          <w:color w:val="821000"/>
        </w:rPr>
      </w:pPr>
      <w:proofErr w:type="gramStart"/>
      <w:r>
        <w:rPr>
          <w:rFonts w:ascii="Minion Pro"/>
          <w:color w:val="821000"/>
        </w:rPr>
        <w:t>the</w:t>
      </w:r>
      <w:proofErr w:type="gramEnd"/>
      <w:r>
        <w:rPr>
          <w:rFonts w:ascii="Minion Pro"/>
          <w:color w:val="821000"/>
        </w:rPr>
        <w:t xml:space="preserve"> problem of the scientific consciousness</w:t>
      </w:r>
    </w:p>
    <w:p w:rsidR="00EF5AF4" w:rsidRDefault="00EF5AF4">
      <w:pPr>
        <w:pStyle w:val="Heading1"/>
        <w:rPr>
          <w:sz w:val="24"/>
          <w:szCs w:val="24"/>
        </w:rPr>
      </w:pPr>
    </w:p>
    <w:p w:rsidR="00EF5AF4" w:rsidRDefault="00EF5AF4">
      <w:pPr>
        <w:pStyle w:val="Body"/>
        <w:jc w:val="center"/>
      </w:pPr>
    </w:p>
    <w:p w:rsidR="00EF5AF4" w:rsidRDefault="00EF5AF4">
      <w:pPr>
        <w:pStyle w:val="Body"/>
        <w:jc w:val="center"/>
      </w:pPr>
    </w:p>
    <w:p w:rsidR="00EF5AF4" w:rsidRDefault="00EF5AF4">
      <w:pPr>
        <w:pStyle w:val="Body"/>
        <w:jc w:val="center"/>
      </w:pPr>
    </w:p>
    <w:p w:rsidR="00EF5AF4" w:rsidRDefault="00EF5AF4">
      <w:pPr>
        <w:pStyle w:val="Body"/>
        <w:jc w:val="center"/>
      </w:pPr>
    </w:p>
    <w:p w:rsidR="00EF5AF4" w:rsidRDefault="00EF5AF4">
      <w:pPr>
        <w:pStyle w:val="Body"/>
        <w:jc w:val="center"/>
      </w:pPr>
    </w:p>
    <w:p w:rsidR="00EF5AF4" w:rsidRDefault="00EF5AF4">
      <w:pPr>
        <w:pStyle w:val="Body"/>
        <w:jc w:val="center"/>
      </w:pPr>
    </w:p>
    <w:p w:rsidR="00EF5AF4" w:rsidRDefault="00EF5AF4">
      <w:pPr>
        <w:pStyle w:val="Body"/>
        <w:jc w:val="center"/>
      </w:pPr>
    </w:p>
    <w:p w:rsidR="00EF5AF4" w:rsidRDefault="00EF5AF4">
      <w:pPr>
        <w:pStyle w:val="Body"/>
        <w:jc w:val="center"/>
      </w:pPr>
    </w:p>
    <w:p w:rsidR="00EF5AF4" w:rsidRDefault="00EF5AF4">
      <w:pPr>
        <w:pStyle w:val="Body"/>
        <w:jc w:val="center"/>
      </w:pPr>
    </w:p>
    <w:p w:rsidR="00EF5AF4" w:rsidRDefault="00EF5AF4">
      <w:pPr>
        <w:pStyle w:val="Body"/>
        <w:jc w:val="center"/>
      </w:pPr>
    </w:p>
    <w:p w:rsidR="00EF5AF4" w:rsidRDefault="00EF5AF4">
      <w:pPr>
        <w:pStyle w:val="Body"/>
        <w:jc w:val="center"/>
      </w:pPr>
    </w:p>
    <w:p w:rsidR="00EF5AF4" w:rsidRDefault="00EF5AF4">
      <w:pPr>
        <w:pStyle w:val="Body"/>
        <w:jc w:val="center"/>
      </w:pPr>
    </w:p>
    <w:p w:rsidR="00EF5AF4" w:rsidRDefault="00EF5AF4">
      <w:pPr>
        <w:pStyle w:val="Body"/>
        <w:jc w:val="center"/>
      </w:pPr>
    </w:p>
    <w:p w:rsidR="00EF5AF4" w:rsidRDefault="00973F21">
      <w:pPr>
        <w:pStyle w:val="Body"/>
        <w:spacing w:after="0"/>
        <w:jc w:val="center"/>
        <w:rPr>
          <w:rStyle w:val="Cover"/>
          <w:sz w:val="20"/>
          <w:szCs w:val="20"/>
        </w:rPr>
      </w:pPr>
      <w:proofErr w:type="spellStart"/>
      <w:r>
        <w:rPr>
          <w:rStyle w:val="Cover"/>
          <w:sz w:val="20"/>
          <w:szCs w:val="20"/>
        </w:rPr>
        <w:t>Think.Lab</w:t>
      </w:r>
      <w:proofErr w:type="spellEnd"/>
    </w:p>
    <w:p w:rsidR="00EF5AF4" w:rsidRDefault="00973F21">
      <w:pPr>
        <w:pStyle w:val="Body"/>
        <w:jc w:val="center"/>
        <w:sectPr w:rsidR="00EF5AF4">
          <w:headerReference w:type="default" r:id="rId9"/>
          <w:footerReference w:type="default" r:id="rId10"/>
          <w:headerReference w:type="first" r:id="rId11"/>
          <w:footerReference w:type="first" r:id="rId12"/>
          <w:pgSz w:w="7370" w:h="11339"/>
          <w:pgMar w:top="850" w:right="907" w:bottom="1417" w:left="1417" w:header="709" w:footer="567" w:gutter="0"/>
          <w:cols w:space="720"/>
          <w:titlePg/>
        </w:sectPr>
      </w:pPr>
      <w:r>
        <w:rPr>
          <w:rStyle w:val="Cover"/>
          <w:sz w:val="18"/>
          <w:szCs w:val="18"/>
        </w:rPr>
        <w:t>Athens, Greece</w:t>
      </w:r>
    </w:p>
    <w:p w:rsidR="00EF5AF4" w:rsidRDefault="00EF5AF4">
      <w:pPr>
        <w:pStyle w:val="Body"/>
      </w:pPr>
    </w:p>
    <w:p w:rsidR="00EF5AF4" w:rsidRDefault="00EF5AF4">
      <w:pPr>
        <w:pStyle w:val="Body"/>
      </w:pPr>
    </w:p>
    <w:p w:rsidR="00EF5AF4" w:rsidRDefault="00EF5AF4">
      <w:pPr>
        <w:pStyle w:val="Body"/>
      </w:pPr>
    </w:p>
    <w:p w:rsidR="00EF5AF4" w:rsidRDefault="00EF5AF4">
      <w:pPr>
        <w:pStyle w:val="Body"/>
      </w:pPr>
    </w:p>
    <w:p w:rsidR="00EF5AF4" w:rsidRDefault="00EF5AF4">
      <w:pPr>
        <w:pStyle w:val="Body"/>
        <w:spacing w:after="40"/>
      </w:pPr>
    </w:p>
    <w:p w:rsidR="00EF5AF4" w:rsidRDefault="00EF5AF4">
      <w:pPr>
        <w:pStyle w:val="Body"/>
        <w:spacing w:after="40"/>
      </w:pPr>
    </w:p>
    <w:p w:rsidR="00EF5AF4" w:rsidRDefault="00EF5AF4">
      <w:pPr>
        <w:pStyle w:val="Body"/>
        <w:spacing w:after="40"/>
      </w:pPr>
    </w:p>
    <w:p w:rsidR="00EF5AF4" w:rsidRDefault="00EF5AF4">
      <w:pPr>
        <w:pStyle w:val="Body"/>
        <w:spacing w:after="40"/>
      </w:pPr>
    </w:p>
    <w:p w:rsidR="00EF5AF4" w:rsidRDefault="00EF5AF4">
      <w:pPr>
        <w:pStyle w:val="Body"/>
        <w:spacing w:after="40"/>
      </w:pPr>
    </w:p>
    <w:p w:rsidR="00EF5AF4" w:rsidRDefault="00EF5AF4">
      <w:pPr>
        <w:pStyle w:val="Body"/>
        <w:spacing w:after="40"/>
      </w:pPr>
    </w:p>
    <w:p w:rsidR="00EF5AF4" w:rsidRDefault="00EF5AF4">
      <w:pPr>
        <w:pStyle w:val="Body"/>
        <w:spacing w:after="40"/>
      </w:pPr>
    </w:p>
    <w:p w:rsidR="00EF5AF4" w:rsidRDefault="00EF5AF4">
      <w:pPr>
        <w:pStyle w:val="Body"/>
        <w:spacing w:after="40"/>
      </w:pPr>
    </w:p>
    <w:p w:rsidR="00EF5AF4" w:rsidRDefault="00EF5AF4">
      <w:pPr>
        <w:pStyle w:val="Body"/>
        <w:spacing w:after="40"/>
      </w:pPr>
    </w:p>
    <w:p w:rsidR="00EF5AF4" w:rsidRDefault="00EF5AF4">
      <w:pPr>
        <w:pStyle w:val="Body"/>
        <w:spacing w:after="40"/>
      </w:pPr>
    </w:p>
    <w:p w:rsidR="00EF5AF4" w:rsidRDefault="00EF5AF4">
      <w:pPr>
        <w:pStyle w:val="Body"/>
        <w:spacing w:after="40"/>
      </w:pPr>
    </w:p>
    <w:p w:rsidR="00EF5AF4" w:rsidRDefault="00EF5AF4">
      <w:pPr>
        <w:pStyle w:val="Body"/>
        <w:spacing w:after="40"/>
      </w:pPr>
    </w:p>
    <w:p w:rsidR="00EF5AF4" w:rsidRDefault="00EF5AF4">
      <w:pPr>
        <w:pStyle w:val="Body"/>
        <w:spacing w:after="40"/>
      </w:pPr>
    </w:p>
    <w:p w:rsidR="00EF5AF4" w:rsidRDefault="00EF5AF4">
      <w:pPr>
        <w:pStyle w:val="Body"/>
        <w:spacing w:after="40"/>
      </w:pPr>
    </w:p>
    <w:p w:rsidR="00EF5AF4" w:rsidRDefault="00973F21">
      <w:pPr>
        <w:pStyle w:val="Body"/>
        <w:spacing w:after="40"/>
        <w:jc w:val="left"/>
      </w:pPr>
      <w:r>
        <w:t xml:space="preserve">Alexis </w:t>
      </w:r>
      <w:proofErr w:type="spellStart"/>
      <w:r>
        <w:t>Karpouzos</w:t>
      </w:r>
      <w:proofErr w:type="spellEnd"/>
    </w:p>
    <w:p w:rsidR="00EF5AF4" w:rsidRDefault="00973F21">
      <w:pPr>
        <w:pStyle w:val="Body"/>
        <w:spacing w:after="40"/>
        <w:jc w:val="left"/>
      </w:pPr>
      <w:r>
        <w:rPr>
          <w:b/>
          <w:bCs/>
          <w:lang w:val="en-US"/>
        </w:rPr>
        <w:t>The self-criticism of science</w:t>
      </w:r>
      <w:r>
        <w:rPr>
          <w:lang w:val="en-US"/>
        </w:rPr>
        <w:t xml:space="preserve"> - the contemporary philo</w:t>
      </w:r>
      <w:r>
        <w:rPr>
          <w:lang w:val="en-US"/>
        </w:rPr>
        <w:t>s</w:t>
      </w:r>
      <w:r>
        <w:rPr>
          <w:lang w:val="en-US"/>
        </w:rPr>
        <w:t>ophy of science and the problem of the scientific co</w:t>
      </w:r>
      <w:r>
        <w:rPr>
          <w:lang w:val="en-US"/>
        </w:rPr>
        <w:t>n</w:t>
      </w:r>
      <w:r>
        <w:rPr>
          <w:lang w:val="en-US"/>
        </w:rPr>
        <w:t>sciousness</w:t>
      </w:r>
    </w:p>
    <w:p w:rsidR="00EF5AF4" w:rsidRDefault="00EF5AF4">
      <w:pPr>
        <w:pStyle w:val="Body"/>
        <w:spacing w:after="40"/>
        <w:jc w:val="left"/>
      </w:pPr>
    </w:p>
    <w:p w:rsidR="00EF5AF4" w:rsidRDefault="00973F21">
      <w:pPr>
        <w:pStyle w:val="Body"/>
        <w:spacing w:after="40"/>
        <w:jc w:val="left"/>
      </w:pPr>
      <w:r>
        <w:rPr>
          <w:lang w:val="en-US"/>
        </w:rPr>
        <w:t xml:space="preserve">Translation &amp; editing: </w:t>
      </w:r>
      <w:proofErr w:type="spellStart"/>
      <w:r>
        <w:rPr>
          <w:lang w:val="en-US"/>
        </w:rPr>
        <w:t>Haris</w:t>
      </w:r>
      <w:proofErr w:type="spellEnd"/>
      <w:r>
        <w:rPr>
          <w:lang w:val="en-US"/>
        </w:rPr>
        <w:t xml:space="preserve"> </w:t>
      </w:r>
      <w:proofErr w:type="spellStart"/>
      <w:r>
        <w:rPr>
          <w:lang w:val="en-US"/>
        </w:rPr>
        <w:t>Lambrou</w:t>
      </w:r>
      <w:proofErr w:type="spellEnd"/>
    </w:p>
    <w:p w:rsidR="00EF5AF4" w:rsidRDefault="00EF5AF4">
      <w:pPr>
        <w:pStyle w:val="Body"/>
        <w:spacing w:after="40"/>
        <w:jc w:val="left"/>
      </w:pPr>
    </w:p>
    <w:p w:rsidR="00EF5AF4" w:rsidRDefault="00973F21">
      <w:pPr>
        <w:pStyle w:val="Body"/>
        <w:spacing w:after="40"/>
        <w:jc w:val="left"/>
        <w:rPr>
          <w:sz w:val="20"/>
          <w:szCs w:val="20"/>
        </w:rPr>
      </w:pPr>
      <w:r>
        <w:rPr>
          <w:sz w:val="20"/>
          <w:szCs w:val="20"/>
          <w:lang w:val="en-US"/>
        </w:rPr>
        <w:t xml:space="preserve">Published by </w:t>
      </w:r>
      <w:proofErr w:type="spellStart"/>
      <w:r>
        <w:rPr>
          <w:sz w:val="20"/>
          <w:szCs w:val="20"/>
          <w:lang w:val="en-US"/>
        </w:rPr>
        <w:t>Think.Lab</w:t>
      </w:r>
      <w:proofErr w:type="spellEnd"/>
      <w:r>
        <w:rPr>
          <w:sz w:val="20"/>
          <w:szCs w:val="20"/>
          <w:lang w:val="en-US"/>
        </w:rPr>
        <w:t>, Athens, Greece 2013</w:t>
      </w:r>
    </w:p>
    <w:p w:rsidR="00EF5AF4" w:rsidRDefault="00F27096">
      <w:pPr>
        <w:pStyle w:val="Body"/>
        <w:spacing w:after="40"/>
        <w:jc w:val="left"/>
      </w:pPr>
      <w:hyperlink r:id="rId13" w:history="1">
        <w:proofErr w:type="gramStart"/>
        <w:r w:rsidR="00F708F6">
          <w:rPr>
            <w:rStyle w:val="Hyperlink0"/>
            <w:sz w:val="20"/>
            <w:szCs w:val="20"/>
          </w:rPr>
          <w:t>ergastirio-skepsis.tumblr</w:t>
        </w:r>
        <w:r w:rsidR="00973F21">
          <w:rPr>
            <w:rStyle w:val="Hyperlink0"/>
            <w:sz w:val="20"/>
            <w:szCs w:val="20"/>
          </w:rPr>
          <w:t>.com</w:t>
        </w:r>
        <w:proofErr w:type="gramEnd"/>
      </w:hyperlink>
      <w:r w:rsidR="00973F21">
        <w:rPr>
          <w:color w:val="004D64"/>
          <w:sz w:val="20"/>
          <w:szCs w:val="20"/>
        </w:rPr>
        <w:br w:type="page"/>
      </w:r>
    </w:p>
    <w:p w:rsidR="00EF5AF4" w:rsidRDefault="00973F21">
      <w:pPr>
        <w:pStyle w:val="Body"/>
        <w:spacing w:after="0"/>
        <w:rPr>
          <w:rFonts w:ascii="Minion Pro Semibold" w:eastAsia="Minion Pro Semibold" w:hAnsi="Minion Pro Semibold" w:cs="Minion Pro Semibold"/>
          <w:sz w:val="28"/>
          <w:szCs w:val="28"/>
        </w:rPr>
      </w:pPr>
      <w:r>
        <w:rPr>
          <w:rFonts w:ascii="Minion Pro Semibold"/>
          <w:sz w:val="28"/>
          <w:szCs w:val="28"/>
        </w:rPr>
        <w:lastRenderedPageBreak/>
        <w:t xml:space="preserve">Alexis </w:t>
      </w:r>
      <w:proofErr w:type="spellStart"/>
      <w:r>
        <w:rPr>
          <w:rFonts w:ascii="Minion Pro Semibold"/>
          <w:sz w:val="28"/>
          <w:szCs w:val="28"/>
        </w:rPr>
        <w:t>Karpouzos</w:t>
      </w:r>
      <w:proofErr w:type="spellEnd"/>
    </w:p>
    <w:p w:rsidR="00EF5AF4" w:rsidRDefault="00EF5AF4">
      <w:pPr>
        <w:pStyle w:val="Body"/>
        <w:rPr>
          <w:sz w:val="21"/>
          <w:szCs w:val="21"/>
        </w:rPr>
      </w:pPr>
    </w:p>
    <w:p w:rsidR="00EF5AF4" w:rsidRDefault="00973F21">
      <w:pPr>
        <w:pStyle w:val="Body"/>
        <w:rPr>
          <w:sz w:val="20"/>
          <w:szCs w:val="20"/>
        </w:rPr>
      </w:pPr>
      <w:r>
        <w:rPr>
          <w:sz w:val="20"/>
          <w:szCs w:val="20"/>
          <w:lang w:val="en-US"/>
        </w:rPr>
        <w:t xml:space="preserve">Alexis </w:t>
      </w:r>
      <w:proofErr w:type="spellStart"/>
      <w:r>
        <w:rPr>
          <w:sz w:val="20"/>
          <w:szCs w:val="20"/>
          <w:lang w:val="en-US"/>
        </w:rPr>
        <w:t>Karpouzos</w:t>
      </w:r>
      <w:proofErr w:type="spellEnd"/>
      <w:r>
        <w:rPr>
          <w:sz w:val="20"/>
          <w:szCs w:val="20"/>
          <w:lang w:val="en-US"/>
        </w:rPr>
        <w:t xml:space="preserve"> is a writer. In the last 15 years, he has crea</w:t>
      </w:r>
      <w:r>
        <w:rPr>
          <w:sz w:val="20"/>
          <w:szCs w:val="20"/>
          <w:lang w:val="en-US"/>
        </w:rPr>
        <w:t>t</w:t>
      </w:r>
      <w:r>
        <w:rPr>
          <w:sz w:val="20"/>
          <w:szCs w:val="20"/>
          <w:lang w:val="en-US"/>
        </w:rPr>
        <w:t xml:space="preserve">ed </w:t>
      </w:r>
      <w:proofErr w:type="spellStart"/>
      <w:r>
        <w:rPr>
          <w:i/>
          <w:iCs/>
          <w:sz w:val="20"/>
          <w:szCs w:val="20"/>
          <w:lang w:val="en-US"/>
        </w:rPr>
        <w:t>Think.Lab</w:t>
      </w:r>
      <w:proofErr w:type="spellEnd"/>
      <w:r>
        <w:rPr>
          <w:sz w:val="20"/>
          <w:szCs w:val="20"/>
          <w:lang w:val="en-US"/>
        </w:rPr>
        <w:t xml:space="preserve">, an open space-time of thought and action that aspires to create </w:t>
      </w:r>
      <w:proofErr w:type="gramStart"/>
      <w:r>
        <w:rPr>
          <w:sz w:val="20"/>
          <w:szCs w:val="20"/>
          <w:lang w:val="en-US"/>
        </w:rPr>
        <w:t>an</w:t>
      </w:r>
      <w:proofErr w:type="gramEnd"/>
      <w:r>
        <w:rPr>
          <w:sz w:val="20"/>
          <w:szCs w:val="20"/>
          <w:lang w:val="en-US"/>
        </w:rPr>
        <w:t xml:space="preserve"> different exp</w:t>
      </w:r>
      <w:r>
        <w:rPr>
          <w:sz w:val="20"/>
          <w:szCs w:val="20"/>
          <w:lang w:val="en-US"/>
        </w:rPr>
        <w:t>e</w:t>
      </w:r>
      <w:r>
        <w:rPr>
          <w:sz w:val="20"/>
          <w:szCs w:val="20"/>
          <w:lang w:val="en-US"/>
        </w:rPr>
        <w:t>rience in education and cu</w:t>
      </w:r>
      <w:r>
        <w:rPr>
          <w:sz w:val="20"/>
          <w:szCs w:val="20"/>
          <w:lang w:val="en-US"/>
        </w:rPr>
        <w:t>l</w:t>
      </w:r>
      <w:r>
        <w:rPr>
          <w:sz w:val="20"/>
          <w:szCs w:val="20"/>
          <w:lang w:val="en-US"/>
        </w:rPr>
        <w:t>ture. In the self-</w:t>
      </w:r>
      <w:proofErr w:type="spellStart"/>
      <w:r>
        <w:rPr>
          <w:sz w:val="20"/>
          <w:szCs w:val="20"/>
          <w:lang w:val="en-US"/>
        </w:rPr>
        <w:t>organised</w:t>
      </w:r>
      <w:proofErr w:type="spellEnd"/>
      <w:r>
        <w:rPr>
          <w:sz w:val="20"/>
          <w:szCs w:val="20"/>
          <w:lang w:val="en-US"/>
        </w:rPr>
        <w:t xml:space="preserve"> </w:t>
      </w:r>
      <w:proofErr w:type="spellStart"/>
      <w:r>
        <w:rPr>
          <w:i/>
          <w:iCs/>
          <w:sz w:val="20"/>
          <w:szCs w:val="20"/>
          <w:lang w:val="en-US"/>
        </w:rPr>
        <w:t>Think.Lab</w:t>
      </w:r>
      <w:proofErr w:type="spellEnd"/>
      <w:r>
        <w:rPr>
          <w:i/>
          <w:iCs/>
          <w:sz w:val="20"/>
          <w:szCs w:val="20"/>
          <w:lang w:val="en-US"/>
        </w:rPr>
        <w:t>,</w:t>
      </w:r>
      <w:r>
        <w:rPr>
          <w:sz w:val="20"/>
          <w:szCs w:val="20"/>
          <w:lang w:val="en-US"/>
        </w:rPr>
        <w:t xml:space="preserve"> a number of workshops are running. Workshops</w:t>
      </w:r>
      <w:r>
        <w:rPr>
          <w:sz w:val="20"/>
          <w:szCs w:val="20"/>
        </w:rPr>
        <w:t xml:space="preserve">  </w:t>
      </w:r>
      <w:r>
        <w:rPr>
          <w:sz w:val="20"/>
          <w:szCs w:val="20"/>
          <w:lang w:val="en-US"/>
        </w:rPr>
        <w:t>of apprenticeship and reflection in which the members are educated in various co</w:t>
      </w:r>
      <w:r>
        <w:rPr>
          <w:sz w:val="20"/>
          <w:szCs w:val="20"/>
          <w:lang w:val="en-US"/>
        </w:rPr>
        <w:t>g</w:t>
      </w:r>
      <w:r>
        <w:rPr>
          <w:sz w:val="20"/>
          <w:szCs w:val="20"/>
          <w:lang w:val="en-US"/>
        </w:rPr>
        <w:t>nitive objects, such as philosophy, theoretical linguistics, the</w:t>
      </w:r>
      <w:r>
        <w:rPr>
          <w:sz w:val="20"/>
          <w:szCs w:val="20"/>
          <w:lang w:val="en-US"/>
        </w:rPr>
        <w:t>o</w:t>
      </w:r>
      <w:r>
        <w:rPr>
          <w:sz w:val="20"/>
          <w:szCs w:val="20"/>
          <w:lang w:val="en-US"/>
        </w:rPr>
        <w:t>ry of literature, social and political sciences,</w:t>
      </w:r>
      <w:r>
        <w:rPr>
          <w:sz w:val="20"/>
          <w:szCs w:val="20"/>
        </w:rPr>
        <w:t xml:space="preserve">  </w:t>
      </w:r>
      <w:r>
        <w:rPr>
          <w:sz w:val="20"/>
          <w:szCs w:val="20"/>
          <w:lang w:val="en-US"/>
        </w:rPr>
        <w:t>theoretical phy</w:t>
      </w:r>
      <w:r>
        <w:rPr>
          <w:sz w:val="20"/>
          <w:szCs w:val="20"/>
          <w:lang w:val="en-US"/>
        </w:rPr>
        <w:t>s</w:t>
      </w:r>
      <w:r>
        <w:rPr>
          <w:sz w:val="20"/>
          <w:szCs w:val="20"/>
          <w:lang w:val="en-US"/>
        </w:rPr>
        <w:t>ics, logic and</w:t>
      </w:r>
      <w:r>
        <w:rPr>
          <w:noProof/>
        </w:rPr>
        <w:drawing>
          <wp:anchor distT="152400" distB="152400" distL="152400" distR="152400" simplePos="0" relativeHeight="251667456" behindDoc="0" locked="0" layoutInCell="1" allowOverlap="1">
            <wp:simplePos x="0" y="0"/>
            <wp:positionH relativeFrom="page">
              <wp:posOffset>916213</wp:posOffset>
            </wp:positionH>
            <wp:positionV relativeFrom="page">
              <wp:posOffset>1092200</wp:posOffset>
            </wp:positionV>
            <wp:extent cx="1001487" cy="927100"/>
            <wp:effectExtent l="0" t="0" r="0" b="0"/>
            <wp:wrapThrough wrapText="bothSides" distL="152400" distR="152400">
              <wp:wrapPolygon edited="1">
                <wp:start x="4" y="0"/>
                <wp:lineTo x="4" y="21600"/>
                <wp:lineTo x="21600" y="21600"/>
                <wp:lineTo x="21600" y="0"/>
                <wp:lineTo x="4"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alexis-karpouzos-filtered.png"/>
                    <pic:cNvPicPr/>
                  </pic:nvPicPr>
                  <pic:blipFill>
                    <a:blip r:embed="rId14">
                      <a:extLst/>
                    </a:blip>
                    <a:srcRect t="10171" r="180" b="7323"/>
                    <a:stretch>
                      <a:fillRect/>
                    </a:stretch>
                  </pic:blipFill>
                  <pic:spPr>
                    <a:xfrm>
                      <a:off x="0" y="0"/>
                      <a:ext cx="1001487" cy="927100"/>
                    </a:xfrm>
                    <a:prstGeom prst="rect">
                      <a:avLst/>
                    </a:prstGeom>
                    <a:ln w="12700" cap="flat">
                      <a:noFill/>
                      <a:miter lim="400000"/>
                    </a:ln>
                    <a:effectLst/>
                  </pic:spPr>
                </pic:pic>
              </a:graphicData>
            </a:graphic>
          </wp:anchor>
        </w:drawing>
      </w:r>
      <w:r>
        <w:rPr>
          <w:sz w:val="20"/>
          <w:szCs w:val="20"/>
          <w:lang w:val="en-US"/>
        </w:rPr>
        <w:t xml:space="preserve"> mathematics,</w:t>
      </w:r>
      <w:r>
        <w:rPr>
          <w:sz w:val="20"/>
          <w:szCs w:val="20"/>
        </w:rPr>
        <w:t xml:space="preserve">  </w:t>
      </w:r>
      <w:r>
        <w:rPr>
          <w:sz w:val="20"/>
          <w:szCs w:val="20"/>
          <w:lang w:val="en-US"/>
        </w:rPr>
        <w:t xml:space="preserve">formative and visual arts. </w:t>
      </w:r>
    </w:p>
    <w:p w:rsidR="00EF5AF4" w:rsidRDefault="00EF5AF4">
      <w:pPr>
        <w:pStyle w:val="Body"/>
        <w:spacing w:after="100"/>
        <w:jc w:val="left"/>
        <w:rPr>
          <w:rFonts w:ascii="Minion Pro Semibold" w:eastAsia="Minion Pro Semibold" w:hAnsi="Minion Pro Semibold" w:cs="Minion Pro Semibold"/>
          <w:sz w:val="20"/>
          <w:szCs w:val="20"/>
        </w:rPr>
      </w:pPr>
    </w:p>
    <w:p w:rsidR="00EF5AF4" w:rsidRDefault="00973F21">
      <w:pPr>
        <w:pStyle w:val="Body"/>
        <w:spacing w:after="100"/>
        <w:jc w:val="left"/>
        <w:rPr>
          <w:sz w:val="20"/>
          <w:szCs w:val="20"/>
        </w:rPr>
      </w:pPr>
      <w:r>
        <w:rPr>
          <w:rFonts w:ascii="Minion Pro Semibold"/>
          <w:sz w:val="20"/>
          <w:szCs w:val="20"/>
          <w:lang w:val="en-US"/>
        </w:rPr>
        <w:t>Publications</w:t>
      </w:r>
    </w:p>
    <w:p w:rsidR="00EF5AF4" w:rsidRDefault="00973F21">
      <w:pPr>
        <w:pStyle w:val="Body"/>
        <w:numPr>
          <w:ilvl w:val="0"/>
          <w:numId w:val="3"/>
        </w:numPr>
        <w:spacing w:after="0"/>
        <w:jc w:val="left"/>
        <w:rPr>
          <w:i/>
          <w:iCs/>
          <w:position w:val="-2"/>
          <w:sz w:val="20"/>
          <w:szCs w:val="20"/>
        </w:rPr>
      </w:pPr>
      <w:r>
        <w:rPr>
          <w:i/>
          <w:iCs/>
          <w:sz w:val="20"/>
          <w:szCs w:val="20"/>
          <w:lang w:val="en-US"/>
        </w:rPr>
        <w:t>Introduction to philosophy of Understanding, The adventure of human emancipation,</w:t>
      </w:r>
      <w:r>
        <w:rPr>
          <w:sz w:val="20"/>
          <w:szCs w:val="20"/>
          <w:lang w:val="en-US"/>
        </w:rPr>
        <w:t xml:space="preserve"> </w:t>
      </w:r>
      <w:r>
        <w:rPr>
          <w:color w:val="7A7A7A"/>
          <w:sz w:val="20"/>
          <w:szCs w:val="20"/>
          <w:lang w:val="en-US"/>
        </w:rPr>
        <w:t>Free Press</w:t>
      </w:r>
    </w:p>
    <w:p w:rsidR="00EF5AF4" w:rsidRDefault="00973F21">
      <w:pPr>
        <w:pStyle w:val="Body"/>
        <w:numPr>
          <w:ilvl w:val="0"/>
          <w:numId w:val="4"/>
        </w:numPr>
        <w:spacing w:after="0"/>
        <w:jc w:val="left"/>
        <w:rPr>
          <w:i/>
          <w:iCs/>
          <w:position w:val="-2"/>
          <w:sz w:val="20"/>
          <w:szCs w:val="20"/>
        </w:rPr>
      </w:pPr>
      <w:r>
        <w:rPr>
          <w:i/>
          <w:iCs/>
          <w:sz w:val="20"/>
          <w:szCs w:val="20"/>
          <w:lang w:val="en-US"/>
        </w:rPr>
        <w:t xml:space="preserve">The Philosophy of Nature, </w:t>
      </w:r>
      <w:r>
        <w:rPr>
          <w:color w:val="7A7A7A"/>
          <w:sz w:val="20"/>
          <w:szCs w:val="20"/>
          <w:lang w:val="en-US"/>
        </w:rPr>
        <w:t>Free Press</w:t>
      </w:r>
    </w:p>
    <w:p w:rsidR="00EF5AF4" w:rsidRDefault="00973F21">
      <w:pPr>
        <w:pStyle w:val="Body"/>
        <w:numPr>
          <w:ilvl w:val="0"/>
          <w:numId w:val="5"/>
        </w:numPr>
        <w:spacing w:after="0"/>
        <w:jc w:val="left"/>
        <w:rPr>
          <w:i/>
          <w:iCs/>
          <w:position w:val="-2"/>
          <w:sz w:val="20"/>
          <w:szCs w:val="20"/>
        </w:rPr>
      </w:pPr>
      <w:r>
        <w:rPr>
          <w:i/>
          <w:iCs/>
          <w:sz w:val="20"/>
          <w:szCs w:val="20"/>
          <w:lang w:val="en-US"/>
        </w:rPr>
        <w:t xml:space="preserve">The languages of the world, The worlds of language, </w:t>
      </w:r>
      <w:proofErr w:type="spellStart"/>
      <w:r>
        <w:rPr>
          <w:color w:val="7A7A7A"/>
          <w:sz w:val="20"/>
          <w:szCs w:val="20"/>
          <w:lang w:val="en-US"/>
        </w:rPr>
        <w:t>Think.Lab</w:t>
      </w:r>
      <w:proofErr w:type="spellEnd"/>
    </w:p>
    <w:p w:rsidR="00EF5AF4" w:rsidRDefault="00973F21">
      <w:pPr>
        <w:pStyle w:val="Body"/>
        <w:numPr>
          <w:ilvl w:val="0"/>
          <w:numId w:val="6"/>
        </w:numPr>
        <w:spacing w:after="0"/>
        <w:jc w:val="left"/>
        <w:rPr>
          <w:i/>
          <w:iCs/>
          <w:position w:val="-2"/>
          <w:sz w:val="20"/>
          <w:szCs w:val="20"/>
        </w:rPr>
      </w:pPr>
      <w:r>
        <w:rPr>
          <w:i/>
          <w:iCs/>
          <w:sz w:val="20"/>
          <w:szCs w:val="20"/>
          <w:lang w:val="en-US"/>
        </w:rPr>
        <w:t xml:space="preserve">Thought and language into the ancient </w:t>
      </w:r>
      <w:proofErr w:type="spellStart"/>
      <w:r>
        <w:rPr>
          <w:i/>
          <w:iCs/>
          <w:sz w:val="20"/>
          <w:szCs w:val="20"/>
          <w:lang w:val="en-US"/>
        </w:rPr>
        <w:t>greeks</w:t>
      </w:r>
      <w:proofErr w:type="spellEnd"/>
      <w:r>
        <w:rPr>
          <w:i/>
          <w:iCs/>
          <w:sz w:val="20"/>
          <w:szCs w:val="20"/>
          <w:lang w:val="en-US"/>
        </w:rPr>
        <w:t xml:space="preserve"> times, </w:t>
      </w:r>
      <w:proofErr w:type="spellStart"/>
      <w:r>
        <w:rPr>
          <w:color w:val="7A7A7A"/>
          <w:sz w:val="20"/>
          <w:szCs w:val="20"/>
          <w:lang w:val="en-US"/>
        </w:rPr>
        <w:t>Think.Lab</w:t>
      </w:r>
      <w:proofErr w:type="spellEnd"/>
    </w:p>
    <w:p w:rsidR="00EF5AF4" w:rsidRDefault="00EF5AF4">
      <w:pPr>
        <w:pStyle w:val="Body"/>
        <w:spacing w:after="80"/>
        <w:jc w:val="left"/>
        <w:rPr>
          <w:b/>
          <w:bCs/>
          <w:sz w:val="20"/>
          <w:szCs w:val="20"/>
        </w:rPr>
      </w:pPr>
    </w:p>
    <w:p w:rsidR="00EF5AF4" w:rsidRDefault="00973F21">
      <w:pPr>
        <w:pStyle w:val="Body"/>
        <w:spacing w:after="100"/>
        <w:jc w:val="left"/>
        <w:rPr>
          <w:b/>
          <w:bCs/>
          <w:sz w:val="20"/>
          <w:szCs w:val="20"/>
        </w:rPr>
      </w:pPr>
      <w:r>
        <w:rPr>
          <w:b/>
          <w:bCs/>
          <w:sz w:val="20"/>
          <w:szCs w:val="20"/>
          <w:lang w:val="en-US"/>
        </w:rPr>
        <w:t>Upcoming publications</w:t>
      </w:r>
    </w:p>
    <w:p w:rsidR="00EF5AF4" w:rsidRDefault="00973F21">
      <w:pPr>
        <w:pStyle w:val="BodyBullet"/>
        <w:numPr>
          <w:ilvl w:val="0"/>
          <w:numId w:val="7"/>
        </w:numPr>
        <w:rPr>
          <w:position w:val="-2"/>
          <w:sz w:val="20"/>
          <w:szCs w:val="20"/>
        </w:rPr>
      </w:pPr>
      <w:r>
        <w:rPr>
          <w:sz w:val="20"/>
          <w:szCs w:val="20"/>
        </w:rPr>
        <w:t>Time and Thought</w:t>
      </w:r>
    </w:p>
    <w:p w:rsidR="00EF5AF4" w:rsidRDefault="00973F21">
      <w:pPr>
        <w:pStyle w:val="BodyBullet"/>
        <w:numPr>
          <w:ilvl w:val="0"/>
          <w:numId w:val="8"/>
        </w:numPr>
        <w:rPr>
          <w:position w:val="-2"/>
          <w:sz w:val="20"/>
          <w:szCs w:val="20"/>
        </w:rPr>
      </w:pPr>
      <w:r>
        <w:rPr>
          <w:sz w:val="20"/>
          <w:szCs w:val="20"/>
        </w:rPr>
        <w:t xml:space="preserve">From the poetic thinking of </w:t>
      </w:r>
      <w:proofErr w:type="spellStart"/>
      <w:r>
        <w:rPr>
          <w:sz w:val="20"/>
          <w:szCs w:val="20"/>
        </w:rPr>
        <w:t>pre-socratic</w:t>
      </w:r>
      <w:proofErr w:type="spellEnd"/>
      <w:r>
        <w:rPr>
          <w:sz w:val="20"/>
          <w:szCs w:val="20"/>
        </w:rPr>
        <w:t xml:space="preserve"> philosophers to the absolute spirit of Hegel</w:t>
      </w:r>
    </w:p>
    <w:p w:rsidR="00EF5AF4" w:rsidRDefault="00973F21">
      <w:pPr>
        <w:pStyle w:val="BodyBullet"/>
        <w:numPr>
          <w:ilvl w:val="0"/>
          <w:numId w:val="9"/>
        </w:numPr>
        <w:rPr>
          <w:position w:val="-2"/>
          <w:sz w:val="20"/>
          <w:szCs w:val="20"/>
        </w:rPr>
      </w:pPr>
      <w:r>
        <w:rPr>
          <w:sz w:val="20"/>
          <w:szCs w:val="20"/>
          <w:lang w:val="fr-FR"/>
        </w:rPr>
        <w:t>Technique and Time</w:t>
      </w:r>
    </w:p>
    <w:p w:rsidR="00EF5AF4" w:rsidRDefault="00EF5AF4">
      <w:pPr>
        <w:pStyle w:val="Body"/>
        <w:spacing w:after="0"/>
        <w:jc w:val="left"/>
        <w:rPr>
          <w:sz w:val="20"/>
          <w:szCs w:val="20"/>
        </w:rPr>
      </w:pPr>
    </w:p>
    <w:p w:rsidR="00EF5AF4" w:rsidRDefault="00973F21">
      <w:pPr>
        <w:pStyle w:val="Heading2"/>
        <w:spacing w:after="100"/>
        <w:rPr>
          <w:sz w:val="20"/>
          <w:szCs w:val="20"/>
        </w:rPr>
      </w:pPr>
      <w:r>
        <w:rPr>
          <w:sz w:val="20"/>
          <w:szCs w:val="20"/>
        </w:rPr>
        <w:t>Links</w:t>
      </w:r>
    </w:p>
    <w:p w:rsidR="00EF5AF4" w:rsidRDefault="00F27096">
      <w:pPr>
        <w:pStyle w:val="Body"/>
        <w:spacing w:after="0"/>
        <w:jc w:val="left"/>
        <w:rPr>
          <w:color w:val="004D64"/>
          <w:sz w:val="20"/>
          <w:szCs w:val="20"/>
        </w:rPr>
      </w:pPr>
      <w:hyperlink r:id="rId15" w:history="1">
        <w:r w:rsidR="00973F21">
          <w:rPr>
            <w:rStyle w:val="Hyperlink1"/>
            <w:sz w:val="20"/>
            <w:szCs w:val="20"/>
          </w:rPr>
          <w:t>anoixtiskepsi.blogspot.com</w:t>
        </w:r>
      </w:hyperlink>
    </w:p>
    <w:p w:rsidR="00EF5AF4" w:rsidRDefault="00F27096">
      <w:pPr>
        <w:pStyle w:val="Body"/>
        <w:spacing w:after="0"/>
        <w:jc w:val="left"/>
      </w:pPr>
      <w:hyperlink r:id="rId16" w:history="1">
        <w:r w:rsidR="00973F21">
          <w:rPr>
            <w:rStyle w:val="Hyperlink1"/>
            <w:sz w:val="20"/>
            <w:szCs w:val="20"/>
          </w:rPr>
          <w:t>openthought.blogspot.com</w:t>
        </w:r>
      </w:hyperlink>
      <w:r w:rsidR="00973F21">
        <w:rPr>
          <w:rStyle w:val="Strikethrough"/>
          <w:color w:val="004D64"/>
          <w:sz w:val="20"/>
          <w:szCs w:val="20"/>
        </w:rPr>
        <w:br w:type="page"/>
      </w:r>
    </w:p>
    <w:p w:rsidR="00EF5AF4" w:rsidRDefault="00EF5AF4">
      <w:pPr>
        <w:pStyle w:val="Body"/>
        <w:rPr>
          <w:rStyle w:val="Strikethrough"/>
        </w:rPr>
      </w:pPr>
    </w:p>
    <w:p w:rsidR="00EF5AF4" w:rsidRDefault="00EF5AF4">
      <w:pPr>
        <w:pStyle w:val="Body"/>
        <w:rPr>
          <w:rStyle w:val="Strikethrough"/>
        </w:rPr>
      </w:pPr>
    </w:p>
    <w:p w:rsidR="00EF5AF4" w:rsidRDefault="00EF5AF4">
      <w:pPr>
        <w:pStyle w:val="Body"/>
        <w:rPr>
          <w:rStyle w:val="Strikethrough"/>
        </w:rPr>
      </w:pPr>
    </w:p>
    <w:p w:rsidR="00EF5AF4" w:rsidRDefault="00EF5AF4">
      <w:pPr>
        <w:pStyle w:val="Body"/>
        <w:rPr>
          <w:rStyle w:val="Strikethrough"/>
        </w:rPr>
      </w:pPr>
      <w:bookmarkStart w:id="0" w:name="_GoBack"/>
      <w:bookmarkEnd w:id="0"/>
    </w:p>
    <w:p w:rsidR="00EF5AF4" w:rsidRDefault="00EF5AF4">
      <w:pPr>
        <w:pStyle w:val="Body"/>
        <w:rPr>
          <w:rStyle w:val="Strikethrough"/>
        </w:rPr>
      </w:pPr>
    </w:p>
    <w:p w:rsidR="00EF5AF4" w:rsidRDefault="00EF5AF4">
      <w:pPr>
        <w:pStyle w:val="Body"/>
        <w:rPr>
          <w:rStyle w:val="Strikethrough"/>
        </w:rPr>
      </w:pPr>
    </w:p>
    <w:p w:rsidR="00EF5AF4" w:rsidRDefault="00EF5AF4">
      <w:pPr>
        <w:pStyle w:val="Body"/>
        <w:rPr>
          <w:rStyle w:val="Strikethrough"/>
        </w:rPr>
      </w:pPr>
    </w:p>
    <w:p w:rsidR="00EF5AF4" w:rsidRDefault="00973F21">
      <w:pPr>
        <w:pStyle w:val="Body"/>
        <w:rPr>
          <w:i/>
          <w:iCs/>
        </w:rPr>
      </w:pPr>
      <w:r>
        <w:rPr>
          <w:i/>
          <w:iCs/>
          <w:lang w:val="en-US"/>
        </w:rPr>
        <w:t>The essays that follow are taken from a series of lectures given by the author, in autumn of 2012 in Athens.</w:t>
      </w:r>
    </w:p>
    <w:p w:rsidR="00EF5AF4" w:rsidRDefault="00EF5AF4">
      <w:pPr>
        <w:pStyle w:val="Body"/>
      </w:pPr>
    </w:p>
    <w:p w:rsidR="00EF5AF4" w:rsidRDefault="00EF5AF4">
      <w:pPr>
        <w:pStyle w:val="Heading1"/>
        <w:sectPr w:rsidR="00EF5AF4">
          <w:pgSz w:w="7370" w:h="11339"/>
          <w:pgMar w:top="850" w:right="907" w:bottom="1417" w:left="1417" w:header="709" w:footer="567" w:gutter="0"/>
          <w:cols w:space="720"/>
        </w:sectPr>
      </w:pPr>
    </w:p>
    <w:p w:rsidR="00EF5AF4" w:rsidRDefault="00973F21">
      <w:pPr>
        <w:pStyle w:val="Heading1"/>
      </w:pPr>
      <w:r>
        <w:lastRenderedPageBreak/>
        <w:t>Contents</w:t>
      </w:r>
    </w:p>
    <w:p w:rsidR="00EF5AF4" w:rsidRDefault="00EF5AF4">
      <w:pPr>
        <w:pStyle w:val="Body"/>
      </w:pPr>
    </w:p>
    <w:p w:rsidR="00EF5AF4" w:rsidRDefault="00EF5AF4">
      <w:pPr>
        <w:pStyle w:val="Body"/>
      </w:pPr>
    </w:p>
    <w:bookmarkStart w:id="1" w:name="_TOCRange"/>
    <w:p w:rsidR="00EF5AF4" w:rsidRDefault="00973F21">
      <w:pPr>
        <w:pStyle w:val="Body"/>
      </w:pPr>
      <w:r>
        <w:fldChar w:fldCharType="begin"/>
      </w:r>
      <w:r>
        <w:instrText xml:space="preserve"> TOC \o 2-2 \b _TOCRange </w:instrText>
      </w:r>
      <w:r>
        <w:fldChar w:fldCharType="separate"/>
      </w:r>
    </w:p>
    <w:p w:rsidR="00EF5AF4" w:rsidRDefault="00973F21">
      <w:pPr>
        <w:pStyle w:val="TOC2parent"/>
        <w:tabs>
          <w:tab w:val="clear" w:pos="9632"/>
          <w:tab w:val="right" w:pos="5046"/>
        </w:tabs>
        <w:suppressAutoHyphens/>
        <w:spacing w:before="0" w:after="300" w:line="264" w:lineRule="auto"/>
        <w:rPr>
          <w:rFonts w:ascii="Minion Pro" w:eastAsia="Minion Pro" w:hAnsi="Minion Pro" w:cs="Minion Pro"/>
          <w:b w:val="0"/>
          <w:bCs w:val="0"/>
          <w:spacing w:val="2"/>
          <w:sz w:val="22"/>
          <w:szCs w:val="22"/>
        </w:rPr>
      </w:pPr>
      <w:r>
        <w:rPr>
          <w:rFonts w:ascii="Minion Pro"/>
          <w:b w:val="0"/>
          <w:bCs w:val="0"/>
          <w:spacing w:val="2"/>
          <w:sz w:val="22"/>
          <w:szCs w:val="22"/>
        </w:rPr>
        <w:t>Scientism</w:t>
      </w:r>
      <w:r>
        <w:rPr>
          <w:rFonts w:ascii="Minion Pro"/>
          <w:b w:val="0"/>
          <w:bCs w:val="0"/>
          <w:spacing w:val="2"/>
          <w:sz w:val="22"/>
          <w:szCs w:val="22"/>
        </w:rPr>
        <w:tab/>
      </w:r>
      <w:r>
        <w:rPr>
          <w:rFonts w:ascii="Minion Pro" w:eastAsia="Minion Pro" w:hAnsi="Minion Pro" w:cs="Minion Pro"/>
          <w:b w:val="0"/>
          <w:bCs w:val="0"/>
          <w:spacing w:val="2"/>
          <w:sz w:val="22"/>
          <w:szCs w:val="22"/>
        </w:rPr>
        <w:fldChar w:fldCharType="begin"/>
      </w:r>
      <w:r>
        <w:rPr>
          <w:rFonts w:ascii="Minion Pro" w:eastAsia="Minion Pro" w:hAnsi="Minion Pro" w:cs="Minion Pro"/>
          <w:b w:val="0"/>
          <w:bCs w:val="0"/>
          <w:spacing w:val="2"/>
          <w:sz w:val="22"/>
          <w:szCs w:val="22"/>
        </w:rPr>
        <w:instrText xml:space="preserve"> PAGEREF _Toc \h </w:instrText>
      </w:r>
      <w:r>
        <w:rPr>
          <w:rFonts w:ascii="Minion Pro" w:eastAsia="Minion Pro" w:hAnsi="Minion Pro" w:cs="Minion Pro"/>
          <w:b w:val="0"/>
          <w:bCs w:val="0"/>
          <w:spacing w:val="2"/>
          <w:sz w:val="22"/>
          <w:szCs w:val="22"/>
        </w:rPr>
      </w:r>
      <w:r>
        <w:rPr>
          <w:rFonts w:ascii="Minion Pro" w:eastAsia="Minion Pro" w:hAnsi="Minion Pro" w:cs="Minion Pro"/>
          <w:b w:val="0"/>
          <w:bCs w:val="0"/>
          <w:spacing w:val="2"/>
          <w:sz w:val="22"/>
          <w:szCs w:val="22"/>
        </w:rPr>
        <w:fldChar w:fldCharType="separate"/>
      </w:r>
      <w:r>
        <w:rPr>
          <w:rFonts w:ascii="Minion Pro"/>
          <w:b w:val="0"/>
          <w:bCs w:val="0"/>
          <w:spacing w:val="2"/>
          <w:sz w:val="22"/>
          <w:szCs w:val="22"/>
        </w:rPr>
        <w:t>1</w:t>
      </w:r>
      <w:r>
        <w:rPr>
          <w:rFonts w:ascii="Minion Pro" w:eastAsia="Minion Pro" w:hAnsi="Minion Pro" w:cs="Minion Pro"/>
          <w:b w:val="0"/>
          <w:bCs w:val="0"/>
          <w:spacing w:val="2"/>
          <w:sz w:val="22"/>
          <w:szCs w:val="22"/>
        </w:rPr>
        <w:fldChar w:fldCharType="end"/>
      </w:r>
    </w:p>
    <w:p w:rsidR="00EF5AF4" w:rsidRDefault="00973F21">
      <w:pPr>
        <w:pStyle w:val="TOC2parent"/>
        <w:tabs>
          <w:tab w:val="clear" w:pos="9632"/>
          <w:tab w:val="right" w:pos="5046"/>
        </w:tabs>
        <w:suppressAutoHyphens/>
        <w:spacing w:before="0" w:after="300" w:line="264" w:lineRule="auto"/>
        <w:rPr>
          <w:rFonts w:ascii="Minion Pro" w:eastAsia="Minion Pro" w:hAnsi="Minion Pro" w:cs="Minion Pro"/>
          <w:b w:val="0"/>
          <w:bCs w:val="0"/>
          <w:spacing w:val="2"/>
          <w:sz w:val="22"/>
          <w:szCs w:val="22"/>
        </w:rPr>
      </w:pPr>
      <w:r>
        <w:rPr>
          <w:rFonts w:ascii="Minion Pro"/>
          <w:b w:val="0"/>
          <w:bCs w:val="0"/>
          <w:spacing w:val="2"/>
          <w:sz w:val="22"/>
          <w:szCs w:val="22"/>
          <w:lang w:val="en-US"/>
        </w:rPr>
        <w:t>Physiocracy of phenomenocracy</w:t>
      </w:r>
      <w:r>
        <w:rPr>
          <w:rFonts w:ascii="Minion Pro"/>
          <w:b w:val="0"/>
          <w:bCs w:val="0"/>
          <w:spacing w:val="2"/>
          <w:sz w:val="22"/>
          <w:szCs w:val="22"/>
          <w:lang w:val="en-US"/>
        </w:rPr>
        <w:tab/>
      </w:r>
      <w:r>
        <w:rPr>
          <w:rFonts w:ascii="Minion Pro" w:eastAsia="Minion Pro" w:hAnsi="Minion Pro" w:cs="Minion Pro"/>
          <w:b w:val="0"/>
          <w:bCs w:val="0"/>
          <w:spacing w:val="2"/>
          <w:sz w:val="22"/>
          <w:szCs w:val="22"/>
        </w:rPr>
        <w:fldChar w:fldCharType="begin"/>
      </w:r>
      <w:r>
        <w:rPr>
          <w:rFonts w:ascii="Minion Pro" w:eastAsia="Minion Pro" w:hAnsi="Minion Pro" w:cs="Minion Pro"/>
          <w:b w:val="0"/>
          <w:bCs w:val="0"/>
          <w:spacing w:val="2"/>
          <w:sz w:val="22"/>
          <w:szCs w:val="22"/>
        </w:rPr>
        <w:instrText xml:space="preserve"> PAGEREF _Toc1 \h </w:instrText>
      </w:r>
      <w:r>
        <w:rPr>
          <w:rFonts w:ascii="Minion Pro" w:eastAsia="Minion Pro" w:hAnsi="Minion Pro" w:cs="Minion Pro"/>
          <w:b w:val="0"/>
          <w:bCs w:val="0"/>
          <w:spacing w:val="2"/>
          <w:sz w:val="22"/>
          <w:szCs w:val="22"/>
        </w:rPr>
      </w:r>
      <w:r>
        <w:rPr>
          <w:rFonts w:ascii="Minion Pro" w:eastAsia="Minion Pro" w:hAnsi="Minion Pro" w:cs="Minion Pro"/>
          <w:b w:val="0"/>
          <w:bCs w:val="0"/>
          <w:spacing w:val="2"/>
          <w:sz w:val="22"/>
          <w:szCs w:val="22"/>
        </w:rPr>
        <w:fldChar w:fldCharType="separate"/>
      </w:r>
      <w:r>
        <w:rPr>
          <w:rFonts w:ascii="Minion Pro"/>
          <w:b w:val="0"/>
          <w:bCs w:val="0"/>
          <w:spacing w:val="2"/>
          <w:sz w:val="22"/>
          <w:szCs w:val="22"/>
        </w:rPr>
        <w:t>5</w:t>
      </w:r>
      <w:r>
        <w:rPr>
          <w:rFonts w:ascii="Minion Pro" w:eastAsia="Minion Pro" w:hAnsi="Minion Pro" w:cs="Minion Pro"/>
          <w:b w:val="0"/>
          <w:bCs w:val="0"/>
          <w:spacing w:val="2"/>
          <w:sz w:val="22"/>
          <w:szCs w:val="22"/>
        </w:rPr>
        <w:fldChar w:fldCharType="end"/>
      </w:r>
    </w:p>
    <w:p w:rsidR="00EF5AF4" w:rsidRDefault="00973F21">
      <w:pPr>
        <w:pStyle w:val="TOC2parent"/>
        <w:tabs>
          <w:tab w:val="clear" w:pos="9632"/>
          <w:tab w:val="right" w:pos="5046"/>
        </w:tabs>
        <w:suppressAutoHyphens/>
        <w:spacing w:before="0" w:after="300" w:line="264" w:lineRule="auto"/>
        <w:rPr>
          <w:rFonts w:ascii="Minion Pro" w:eastAsia="Minion Pro" w:hAnsi="Minion Pro" w:cs="Minion Pro"/>
          <w:b w:val="0"/>
          <w:bCs w:val="0"/>
          <w:spacing w:val="2"/>
          <w:sz w:val="22"/>
          <w:szCs w:val="22"/>
        </w:rPr>
      </w:pPr>
      <w:r>
        <w:rPr>
          <w:rFonts w:ascii="Minion Pro"/>
          <w:b w:val="0"/>
          <w:bCs w:val="0"/>
          <w:spacing w:val="2"/>
          <w:sz w:val="22"/>
          <w:szCs w:val="22"/>
          <w:lang w:val="en-US"/>
        </w:rPr>
        <w:t>Empiricism</w:t>
      </w:r>
      <w:r>
        <w:rPr>
          <w:rFonts w:ascii="Minion Pro"/>
          <w:b w:val="0"/>
          <w:bCs w:val="0"/>
          <w:spacing w:val="2"/>
          <w:sz w:val="22"/>
          <w:szCs w:val="22"/>
          <w:lang w:val="en-US"/>
        </w:rPr>
        <w:tab/>
      </w:r>
      <w:r>
        <w:rPr>
          <w:rFonts w:ascii="Minion Pro" w:eastAsia="Minion Pro" w:hAnsi="Minion Pro" w:cs="Minion Pro"/>
          <w:b w:val="0"/>
          <w:bCs w:val="0"/>
          <w:spacing w:val="2"/>
          <w:sz w:val="22"/>
          <w:szCs w:val="22"/>
        </w:rPr>
        <w:fldChar w:fldCharType="begin"/>
      </w:r>
      <w:r>
        <w:rPr>
          <w:rFonts w:ascii="Minion Pro" w:eastAsia="Minion Pro" w:hAnsi="Minion Pro" w:cs="Minion Pro"/>
          <w:b w:val="0"/>
          <w:bCs w:val="0"/>
          <w:spacing w:val="2"/>
          <w:sz w:val="22"/>
          <w:szCs w:val="22"/>
        </w:rPr>
        <w:instrText xml:space="preserve"> PAGEREF _Toc2 \h </w:instrText>
      </w:r>
      <w:r>
        <w:rPr>
          <w:rFonts w:ascii="Minion Pro" w:eastAsia="Minion Pro" w:hAnsi="Minion Pro" w:cs="Minion Pro"/>
          <w:b w:val="0"/>
          <w:bCs w:val="0"/>
          <w:spacing w:val="2"/>
          <w:sz w:val="22"/>
          <w:szCs w:val="22"/>
        </w:rPr>
      </w:r>
      <w:r>
        <w:rPr>
          <w:rFonts w:ascii="Minion Pro" w:eastAsia="Minion Pro" w:hAnsi="Minion Pro" w:cs="Minion Pro"/>
          <w:b w:val="0"/>
          <w:bCs w:val="0"/>
          <w:spacing w:val="2"/>
          <w:sz w:val="22"/>
          <w:szCs w:val="22"/>
        </w:rPr>
        <w:fldChar w:fldCharType="separate"/>
      </w:r>
      <w:r>
        <w:rPr>
          <w:rFonts w:ascii="Minion Pro"/>
          <w:b w:val="0"/>
          <w:bCs w:val="0"/>
          <w:spacing w:val="2"/>
          <w:sz w:val="22"/>
          <w:szCs w:val="22"/>
        </w:rPr>
        <w:t>8</w:t>
      </w:r>
      <w:r>
        <w:rPr>
          <w:rFonts w:ascii="Minion Pro" w:eastAsia="Minion Pro" w:hAnsi="Minion Pro" w:cs="Minion Pro"/>
          <w:b w:val="0"/>
          <w:bCs w:val="0"/>
          <w:spacing w:val="2"/>
          <w:sz w:val="22"/>
          <w:szCs w:val="22"/>
        </w:rPr>
        <w:fldChar w:fldCharType="end"/>
      </w:r>
    </w:p>
    <w:p w:rsidR="00EF5AF4" w:rsidRDefault="00973F21">
      <w:pPr>
        <w:pStyle w:val="TOC2parent"/>
        <w:tabs>
          <w:tab w:val="clear" w:pos="9632"/>
          <w:tab w:val="right" w:pos="5046"/>
        </w:tabs>
        <w:suppressAutoHyphens/>
        <w:spacing w:before="0" w:after="300" w:line="264" w:lineRule="auto"/>
        <w:rPr>
          <w:rFonts w:ascii="Minion Pro" w:eastAsia="Minion Pro" w:hAnsi="Minion Pro" w:cs="Minion Pro"/>
          <w:b w:val="0"/>
          <w:bCs w:val="0"/>
          <w:spacing w:val="2"/>
          <w:sz w:val="22"/>
          <w:szCs w:val="22"/>
        </w:rPr>
      </w:pPr>
      <w:r>
        <w:rPr>
          <w:rFonts w:ascii="Minion Pro"/>
          <w:b w:val="0"/>
          <w:bCs w:val="0"/>
          <w:spacing w:val="2"/>
          <w:sz w:val="22"/>
          <w:szCs w:val="22"/>
          <w:lang w:val="en-US"/>
        </w:rPr>
        <w:t>Objectivity of value indifference</w:t>
      </w:r>
      <w:r>
        <w:rPr>
          <w:rFonts w:ascii="Minion Pro"/>
          <w:b w:val="0"/>
          <w:bCs w:val="0"/>
          <w:spacing w:val="2"/>
          <w:sz w:val="22"/>
          <w:szCs w:val="22"/>
          <w:lang w:val="en-US"/>
        </w:rPr>
        <w:tab/>
      </w:r>
      <w:r>
        <w:rPr>
          <w:rFonts w:ascii="Minion Pro" w:eastAsia="Minion Pro" w:hAnsi="Minion Pro" w:cs="Minion Pro"/>
          <w:b w:val="0"/>
          <w:bCs w:val="0"/>
          <w:spacing w:val="2"/>
          <w:sz w:val="22"/>
          <w:szCs w:val="22"/>
        </w:rPr>
        <w:fldChar w:fldCharType="begin"/>
      </w:r>
      <w:r>
        <w:rPr>
          <w:rFonts w:ascii="Minion Pro" w:eastAsia="Minion Pro" w:hAnsi="Minion Pro" w:cs="Minion Pro"/>
          <w:b w:val="0"/>
          <w:bCs w:val="0"/>
          <w:spacing w:val="2"/>
          <w:sz w:val="22"/>
          <w:szCs w:val="22"/>
        </w:rPr>
        <w:instrText xml:space="preserve"> PAGEREF _Toc3 \h </w:instrText>
      </w:r>
      <w:r>
        <w:rPr>
          <w:rFonts w:ascii="Minion Pro" w:eastAsia="Minion Pro" w:hAnsi="Minion Pro" w:cs="Minion Pro"/>
          <w:b w:val="0"/>
          <w:bCs w:val="0"/>
          <w:spacing w:val="2"/>
          <w:sz w:val="22"/>
          <w:szCs w:val="22"/>
        </w:rPr>
      </w:r>
      <w:r>
        <w:rPr>
          <w:rFonts w:ascii="Minion Pro" w:eastAsia="Minion Pro" w:hAnsi="Minion Pro" w:cs="Minion Pro"/>
          <w:b w:val="0"/>
          <w:bCs w:val="0"/>
          <w:spacing w:val="2"/>
          <w:sz w:val="22"/>
          <w:szCs w:val="22"/>
        </w:rPr>
        <w:fldChar w:fldCharType="separate"/>
      </w:r>
      <w:r>
        <w:rPr>
          <w:rFonts w:ascii="Minion Pro"/>
          <w:b w:val="0"/>
          <w:bCs w:val="0"/>
          <w:spacing w:val="2"/>
          <w:sz w:val="22"/>
          <w:szCs w:val="22"/>
        </w:rPr>
        <w:t>10</w:t>
      </w:r>
      <w:r>
        <w:rPr>
          <w:rFonts w:ascii="Minion Pro" w:eastAsia="Minion Pro" w:hAnsi="Minion Pro" w:cs="Minion Pro"/>
          <w:b w:val="0"/>
          <w:bCs w:val="0"/>
          <w:spacing w:val="2"/>
          <w:sz w:val="22"/>
          <w:szCs w:val="22"/>
        </w:rPr>
        <w:fldChar w:fldCharType="end"/>
      </w:r>
    </w:p>
    <w:p w:rsidR="00EF5AF4" w:rsidRDefault="00973F21">
      <w:pPr>
        <w:pStyle w:val="TOC2parent"/>
        <w:tabs>
          <w:tab w:val="clear" w:pos="9632"/>
          <w:tab w:val="right" w:pos="5046"/>
        </w:tabs>
        <w:suppressAutoHyphens/>
        <w:spacing w:before="0" w:after="300" w:line="264" w:lineRule="auto"/>
        <w:rPr>
          <w:rFonts w:ascii="Minion Pro" w:eastAsia="Minion Pro" w:hAnsi="Minion Pro" w:cs="Minion Pro"/>
          <w:b w:val="0"/>
          <w:bCs w:val="0"/>
          <w:spacing w:val="2"/>
          <w:sz w:val="22"/>
          <w:szCs w:val="22"/>
        </w:rPr>
      </w:pPr>
      <w:r>
        <w:rPr>
          <w:rFonts w:ascii="Minion Pro"/>
          <w:b w:val="0"/>
          <w:bCs w:val="0"/>
          <w:spacing w:val="2"/>
          <w:sz w:val="22"/>
          <w:szCs w:val="22"/>
          <w:lang w:val="en-US"/>
        </w:rPr>
        <w:t>Instrumentalist knowledge</w:t>
      </w:r>
      <w:r>
        <w:rPr>
          <w:rFonts w:ascii="Minion Pro"/>
          <w:b w:val="0"/>
          <w:bCs w:val="0"/>
          <w:spacing w:val="2"/>
          <w:sz w:val="22"/>
          <w:szCs w:val="22"/>
          <w:lang w:val="en-US"/>
        </w:rPr>
        <w:tab/>
      </w:r>
      <w:r>
        <w:rPr>
          <w:rFonts w:ascii="Minion Pro" w:eastAsia="Minion Pro" w:hAnsi="Minion Pro" w:cs="Minion Pro"/>
          <w:b w:val="0"/>
          <w:bCs w:val="0"/>
          <w:spacing w:val="2"/>
          <w:sz w:val="22"/>
          <w:szCs w:val="22"/>
        </w:rPr>
        <w:fldChar w:fldCharType="begin"/>
      </w:r>
      <w:r>
        <w:rPr>
          <w:rFonts w:ascii="Minion Pro" w:eastAsia="Minion Pro" w:hAnsi="Minion Pro" w:cs="Minion Pro"/>
          <w:b w:val="0"/>
          <w:bCs w:val="0"/>
          <w:spacing w:val="2"/>
          <w:sz w:val="22"/>
          <w:szCs w:val="22"/>
        </w:rPr>
        <w:instrText xml:space="preserve"> PAGEREF _Toc4 \h </w:instrText>
      </w:r>
      <w:r>
        <w:rPr>
          <w:rFonts w:ascii="Minion Pro" w:eastAsia="Minion Pro" w:hAnsi="Minion Pro" w:cs="Minion Pro"/>
          <w:b w:val="0"/>
          <w:bCs w:val="0"/>
          <w:spacing w:val="2"/>
          <w:sz w:val="22"/>
          <w:szCs w:val="22"/>
        </w:rPr>
      </w:r>
      <w:r>
        <w:rPr>
          <w:rFonts w:ascii="Minion Pro" w:eastAsia="Minion Pro" w:hAnsi="Minion Pro" w:cs="Minion Pro"/>
          <w:b w:val="0"/>
          <w:bCs w:val="0"/>
          <w:spacing w:val="2"/>
          <w:sz w:val="22"/>
          <w:szCs w:val="22"/>
        </w:rPr>
        <w:fldChar w:fldCharType="separate"/>
      </w:r>
      <w:r>
        <w:rPr>
          <w:rFonts w:ascii="Minion Pro"/>
          <w:b w:val="0"/>
          <w:bCs w:val="0"/>
          <w:spacing w:val="2"/>
          <w:sz w:val="22"/>
          <w:szCs w:val="22"/>
        </w:rPr>
        <w:t>12</w:t>
      </w:r>
      <w:r>
        <w:rPr>
          <w:rFonts w:ascii="Minion Pro" w:eastAsia="Minion Pro" w:hAnsi="Minion Pro" w:cs="Minion Pro"/>
          <w:b w:val="0"/>
          <w:bCs w:val="0"/>
          <w:spacing w:val="2"/>
          <w:sz w:val="22"/>
          <w:szCs w:val="22"/>
        </w:rPr>
        <w:fldChar w:fldCharType="end"/>
      </w:r>
    </w:p>
    <w:p w:rsidR="00EF5AF4" w:rsidRDefault="00973F21">
      <w:pPr>
        <w:pStyle w:val="TOC2parent"/>
        <w:tabs>
          <w:tab w:val="clear" w:pos="9632"/>
          <w:tab w:val="right" w:pos="5046"/>
        </w:tabs>
        <w:suppressAutoHyphens/>
        <w:spacing w:before="0" w:after="300" w:line="264" w:lineRule="auto"/>
        <w:rPr>
          <w:rFonts w:ascii="Minion Pro" w:eastAsia="Minion Pro" w:hAnsi="Minion Pro" w:cs="Minion Pro"/>
          <w:b w:val="0"/>
          <w:bCs w:val="0"/>
          <w:spacing w:val="2"/>
          <w:sz w:val="22"/>
          <w:szCs w:val="22"/>
        </w:rPr>
      </w:pPr>
      <w:r>
        <w:rPr>
          <w:rFonts w:ascii="Minion Pro"/>
          <w:b w:val="0"/>
          <w:bCs w:val="0"/>
          <w:spacing w:val="2"/>
          <w:sz w:val="22"/>
          <w:szCs w:val="22"/>
          <w:lang w:val="en-US"/>
        </w:rPr>
        <w:t>The epistemologically problems of the contemporary scientific knowledge</w:t>
      </w:r>
      <w:r>
        <w:rPr>
          <w:rFonts w:ascii="Minion Pro"/>
          <w:b w:val="0"/>
          <w:bCs w:val="0"/>
          <w:spacing w:val="2"/>
          <w:sz w:val="22"/>
          <w:szCs w:val="22"/>
          <w:lang w:val="en-US"/>
        </w:rPr>
        <w:tab/>
      </w:r>
      <w:r>
        <w:rPr>
          <w:rFonts w:ascii="Minion Pro" w:eastAsia="Minion Pro" w:hAnsi="Minion Pro" w:cs="Minion Pro"/>
          <w:b w:val="0"/>
          <w:bCs w:val="0"/>
          <w:spacing w:val="2"/>
          <w:sz w:val="22"/>
          <w:szCs w:val="22"/>
        </w:rPr>
        <w:fldChar w:fldCharType="begin"/>
      </w:r>
      <w:r>
        <w:rPr>
          <w:rFonts w:ascii="Minion Pro" w:eastAsia="Minion Pro" w:hAnsi="Minion Pro" w:cs="Minion Pro"/>
          <w:b w:val="0"/>
          <w:bCs w:val="0"/>
          <w:spacing w:val="2"/>
          <w:sz w:val="22"/>
          <w:szCs w:val="22"/>
        </w:rPr>
        <w:instrText xml:space="preserve"> PAGEREF _Toc5 \h </w:instrText>
      </w:r>
      <w:r>
        <w:rPr>
          <w:rFonts w:ascii="Minion Pro" w:eastAsia="Minion Pro" w:hAnsi="Minion Pro" w:cs="Minion Pro"/>
          <w:b w:val="0"/>
          <w:bCs w:val="0"/>
          <w:spacing w:val="2"/>
          <w:sz w:val="22"/>
          <w:szCs w:val="22"/>
        </w:rPr>
      </w:r>
      <w:r>
        <w:rPr>
          <w:rFonts w:ascii="Minion Pro" w:eastAsia="Minion Pro" w:hAnsi="Minion Pro" w:cs="Minion Pro"/>
          <w:b w:val="0"/>
          <w:bCs w:val="0"/>
          <w:spacing w:val="2"/>
          <w:sz w:val="22"/>
          <w:szCs w:val="22"/>
        </w:rPr>
        <w:fldChar w:fldCharType="separate"/>
      </w:r>
      <w:r>
        <w:rPr>
          <w:rFonts w:ascii="Minion Pro"/>
          <w:b w:val="0"/>
          <w:bCs w:val="0"/>
          <w:spacing w:val="2"/>
          <w:sz w:val="22"/>
          <w:szCs w:val="22"/>
        </w:rPr>
        <w:t>14</w:t>
      </w:r>
      <w:r>
        <w:rPr>
          <w:rFonts w:ascii="Minion Pro" w:eastAsia="Minion Pro" w:hAnsi="Minion Pro" w:cs="Minion Pro"/>
          <w:b w:val="0"/>
          <w:bCs w:val="0"/>
          <w:spacing w:val="2"/>
          <w:sz w:val="22"/>
          <w:szCs w:val="22"/>
        </w:rPr>
        <w:fldChar w:fldCharType="end"/>
      </w:r>
    </w:p>
    <w:p w:rsidR="00EF5AF4" w:rsidRDefault="00973F21">
      <w:pPr>
        <w:pStyle w:val="TOC2parent"/>
        <w:tabs>
          <w:tab w:val="clear" w:pos="9632"/>
          <w:tab w:val="right" w:pos="5046"/>
        </w:tabs>
        <w:suppressAutoHyphens/>
        <w:spacing w:before="0" w:after="300" w:line="264" w:lineRule="auto"/>
      </w:pPr>
      <w:r>
        <w:rPr>
          <w:rFonts w:ascii="Minion Pro"/>
          <w:b w:val="0"/>
          <w:bCs w:val="0"/>
          <w:spacing w:val="2"/>
          <w:sz w:val="22"/>
          <w:szCs w:val="22"/>
          <w:lang w:val="en-US"/>
        </w:rPr>
        <w:t>Beyond the metaphysics antithesis of technic &amp; art</w:t>
      </w:r>
      <w:r>
        <w:rPr>
          <w:rFonts w:ascii="Minion Pro"/>
          <w:b w:val="0"/>
          <w:bCs w:val="0"/>
          <w:spacing w:val="2"/>
          <w:sz w:val="22"/>
          <w:szCs w:val="22"/>
          <w:lang w:val="en-US"/>
        </w:rPr>
        <w:tab/>
      </w:r>
      <w:r>
        <w:rPr>
          <w:rFonts w:ascii="Minion Pro" w:eastAsia="Minion Pro" w:hAnsi="Minion Pro" w:cs="Minion Pro"/>
          <w:b w:val="0"/>
          <w:bCs w:val="0"/>
          <w:spacing w:val="2"/>
          <w:sz w:val="22"/>
          <w:szCs w:val="22"/>
        </w:rPr>
        <w:fldChar w:fldCharType="begin"/>
      </w:r>
      <w:r>
        <w:rPr>
          <w:rFonts w:ascii="Minion Pro" w:eastAsia="Minion Pro" w:hAnsi="Minion Pro" w:cs="Minion Pro"/>
          <w:b w:val="0"/>
          <w:bCs w:val="0"/>
          <w:spacing w:val="2"/>
          <w:sz w:val="22"/>
          <w:szCs w:val="22"/>
        </w:rPr>
        <w:instrText xml:space="preserve"> PAGEREF _Toc6 \h </w:instrText>
      </w:r>
      <w:r>
        <w:rPr>
          <w:rFonts w:ascii="Minion Pro" w:eastAsia="Minion Pro" w:hAnsi="Minion Pro" w:cs="Minion Pro"/>
          <w:b w:val="0"/>
          <w:bCs w:val="0"/>
          <w:spacing w:val="2"/>
          <w:sz w:val="22"/>
          <w:szCs w:val="22"/>
        </w:rPr>
      </w:r>
      <w:r>
        <w:rPr>
          <w:rFonts w:ascii="Minion Pro" w:eastAsia="Minion Pro" w:hAnsi="Minion Pro" w:cs="Minion Pro"/>
          <w:b w:val="0"/>
          <w:bCs w:val="0"/>
          <w:spacing w:val="2"/>
          <w:sz w:val="22"/>
          <w:szCs w:val="22"/>
        </w:rPr>
        <w:fldChar w:fldCharType="separate"/>
      </w:r>
      <w:r>
        <w:rPr>
          <w:rFonts w:ascii="Minion Pro"/>
          <w:b w:val="0"/>
          <w:bCs w:val="0"/>
          <w:spacing w:val="2"/>
          <w:sz w:val="22"/>
          <w:szCs w:val="22"/>
        </w:rPr>
        <w:t>19</w:t>
      </w:r>
      <w:r>
        <w:rPr>
          <w:rFonts w:ascii="Minion Pro" w:eastAsia="Minion Pro" w:hAnsi="Minion Pro" w:cs="Minion Pro"/>
          <w:b w:val="0"/>
          <w:bCs w:val="0"/>
          <w:spacing w:val="2"/>
          <w:sz w:val="22"/>
          <w:szCs w:val="22"/>
        </w:rPr>
        <w:fldChar w:fldCharType="end"/>
      </w:r>
    </w:p>
    <w:p w:rsidR="00EF5AF4" w:rsidRDefault="00973F21">
      <w:pPr>
        <w:pStyle w:val="Body"/>
      </w:pPr>
      <w:r>
        <w:fldChar w:fldCharType="end"/>
      </w:r>
    </w:p>
    <w:p w:rsidR="00EF5AF4" w:rsidRDefault="00973F21">
      <w:pPr>
        <w:pStyle w:val="Body"/>
      </w:pPr>
      <w:r>
        <w:rPr>
          <w:noProof/>
        </w:rPr>
        <mc:AlternateContent>
          <mc:Choice Requires="wps">
            <w:drawing>
              <wp:anchor distT="152400" distB="152400" distL="152400" distR="152400" simplePos="0" relativeHeight="251659264" behindDoc="0" locked="0" layoutInCell="1" allowOverlap="0">
                <wp:simplePos x="0" y="0"/>
                <wp:positionH relativeFrom="column">
                  <wp:align>center</wp:align>
                </wp:positionH>
                <wp:positionV relativeFrom="line">
                  <wp:posOffset>0</wp:posOffset>
                </wp:positionV>
                <wp:extent cx="704444" cy="5"/>
                <wp:effectExtent l="0" t="0" r="0" b="0"/>
                <wp:wrapThrough wrapText="bothSides" distL="152400" distR="152400">
                  <wp:wrapPolygon edited="1">
                    <wp:start x="0" y="0"/>
                    <wp:lineTo x="21600" y="0"/>
                    <wp:lineTo x="0" y="0"/>
                  </wp:wrapPolygon>
                </wp:wrapThrough>
                <wp:docPr id="1073741827" name="officeArt object"/>
                <wp:cNvGraphicFramePr/>
                <a:graphic xmlns:a="http://schemas.openxmlformats.org/drawingml/2006/main">
                  <a:graphicData uri="http://schemas.microsoft.com/office/word/2010/wordprocessingShape">
                    <wps:wsp>
                      <wps:cNvCnPr/>
                      <wps:spPr>
                        <a:xfrm flipV="1">
                          <a:off x="0" y="0"/>
                          <a:ext cx="704444" cy="5"/>
                        </a:xfrm>
                        <a:prstGeom prst="line">
                          <a:avLst/>
                        </a:prstGeom>
                        <a:noFill/>
                        <a:ln w="3175" cap="flat">
                          <a:solidFill>
                            <a:srgbClr val="000000"/>
                          </a:solidFill>
                          <a:prstDash val="solid"/>
                          <a:miter lim="400000"/>
                        </a:ln>
                        <a:effectLst/>
                      </wps:spPr>
                      <wps:bodyPr/>
                    </wps:wsp>
                  </a:graphicData>
                </a:graphic>
              </wp:anchor>
            </w:drawing>
          </mc:Choice>
          <mc:Fallback>
            <w:pict>
              <v:line id="_x0000_s1026" style="visibility:visible;position:absolute;margin-left:0.0pt;margin-top:0.0pt;width:55.5pt;height:0.0pt;z-index:251659264;mso-position-horizontal:center;mso-position-horizontal-relative:text;mso-position-vertical:absolute;mso-position-vertical-relative:line;mso-wrap-distance-left:12.0pt;mso-wrap-distance-top:12.0pt;mso-wrap-distance-right:12.0pt;mso-wrap-distance-bottom:12.0pt;flip:y;">
                <v:fill on="f"/>
                <v:stroke filltype="solid" color="#000000" opacity="100.0%" weight="0.2pt" dashstyle="solid" endcap="flat" miterlimit="400.0%" joinstyle="miter" linestyle="single" startarrow="none" startarrowwidth="medium" startarrowlength="medium" endarrow="none" endarrowwidth="medium" endarrowlength="medium"/>
                <w10:wrap type="through" side="bothSides" anchorx="text"/>
              </v:line>
            </w:pict>
          </mc:Fallback>
        </mc:AlternateContent>
      </w:r>
    </w:p>
    <w:p w:rsidR="00EF5AF4" w:rsidRDefault="00EF5AF4">
      <w:pPr>
        <w:pStyle w:val="Heading2"/>
      </w:pPr>
    </w:p>
    <w:p w:rsidR="00EF5AF4" w:rsidRDefault="00EF5AF4">
      <w:pPr>
        <w:pStyle w:val="Heading2"/>
      </w:pPr>
    </w:p>
    <w:p w:rsidR="00EF5AF4" w:rsidRDefault="00EF5AF4">
      <w:pPr>
        <w:pStyle w:val="Heading2"/>
        <w:sectPr w:rsidR="00EF5AF4">
          <w:pgSz w:w="7370" w:h="11339"/>
          <w:pgMar w:top="850" w:right="907" w:bottom="1417" w:left="1417" w:header="709" w:footer="567" w:gutter="0"/>
          <w:cols w:space="720"/>
        </w:sectPr>
      </w:pPr>
    </w:p>
    <w:p w:rsidR="00EF5AF4" w:rsidRDefault="00973F21">
      <w:pPr>
        <w:pStyle w:val="Body"/>
      </w:pPr>
      <w:r>
        <w:rPr>
          <w:rFonts w:eastAsia="Arial Unicode MS" w:hAnsi="Arial Unicode MS" w:cs="Arial Unicode MS"/>
          <w:lang w:val="en-US"/>
        </w:rPr>
        <w:lastRenderedPageBreak/>
        <w:t xml:space="preserve">The contemporary philosophy of science (epistemology) featuring </w:t>
      </w:r>
      <w:proofErr w:type="spellStart"/>
      <w:r>
        <w:rPr>
          <w:rFonts w:eastAsia="Arial Unicode MS" w:hAnsi="Arial Unicode MS" w:cs="Arial Unicode MS"/>
          <w:lang w:val="en-US"/>
        </w:rPr>
        <w:t>K.Popper</w:t>
      </w:r>
      <w:proofErr w:type="spellEnd"/>
      <w:r>
        <w:rPr>
          <w:rFonts w:eastAsia="Arial Unicode MS" w:hAnsi="Arial Unicode MS" w:cs="Arial Unicode MS"/>
          <w:lang w:val="en-US"/>
        </w:rPr>
        <w:t xml:space="preserve">, </w:t>
      </w:r>
      <w:proofErr w:type="spellStart"/>
      <w:r>
        <w:rPr>
          <w:rFonts w:eastAsia="Arial Unicode MS" w:hAnsi="Arial Unicode MS" w:cs="Arial Unicode MS"/>
          <w:lang w:val="en-US"/>
        </w:rPr>
        <w:t>T.Kuhn</w:t>
      </w:r>
      <w:proofErr w:type="spellEnd"/>
      <w:r>
        <w:rPr>
          <w:rFonts w:eastAsia="Arial Unicode MS" w:hAnsi="Arial Unicode MS" w:cs="Arial Unicode MS"/>
          <w:lang w:val="en-US"/>
        </w:rPr>
        <w:t xml:space="preserve">, </w:t>
      </w:r>
      <w:proofErr w:type="spellStart"/>
      <w:r>
        <w:rPr>
          <w:rFonts w:eastAsia="Arial Unicode MS" w:hAnsi="Arial Unicode MS" w:cs="Arial Unicode MS"/>
          <w:lang w:val="en-US"/>
        </w:rPr>
        <w:t>I.Lakatos</w:t>
      </w:r>
      <w:proofErr w:type="spellEnd"/>
      <w:r>
        <w:rPr>
          <w:rFonts w:eastAsia="Arial Unicode MS" w:hAnsi="Arial Unicode MS" w:cs="Arial Unicode MS"/>
          <w:lang w:val="en-US"/>
        </w:rPr>
        <w:t xml:space="preserve">, </w:t>
      </w:r>
      <w:proofErr w:type="spellStart"/>
      <w:r>
        <w:rPr>
          <w:rFonts w:eastAsia="Arial Unicode MS" w:hAnsi="Arial Unicode MS" w:cs="Arial Unicode MS"/>
          <w:lang w:val="en-US"/>
        </w:rPr>
        <w:t>P.Feyerabend</w:t>
      </w:r>
      <w:proofErr w:type="spellEnd"/>
      <w:r>
        <w:rPr>
          <w:rFonts w:eastAsia="Arial Unicode MS" w:hAnsi="Arial Unicode MS" w:cs="Arial Unicode MS"/>
          <w:lang w:val="en-US"/>
        </w:rPr>
        <w:t>, Hanson among others, has exercised a decisive critique to the dominant views of the positivist and neo-positivist model of knowledge and has in fact undermined its cre</w:t>
      </w:r>
      <w:r>
        <w:rPr>
          <w:rFonts w:eastAsia="Arial Unicode MS" w:hAnsi="Arial Unicode MS" w:cs="Arial Unicode MS"/>
          <w:lang w:val="en-US"/>
        </w:rPr>
        <w:t>d</w:t>
      </w:r>
      <w:r>
        <w:rPr>
          <w:rFonts w:eastAsia="Arial Unicode MS" w:hAnsi="Arial Unicode MS" w:cs="Arial Unicode MS"/>
          <w:lang w:val="en-US"/>
        </w:rPr>
        <w:t>ibility. The most important attacks on positivism are f</w:t>
      </w:r>
      <w:r>
        <w:rPr>
          <w:rFonts w:eastAsia="Arial Unicode MS" w:hAnsi="Arial Unicode MS" w:cs="Arial Unicode MS"/>
          <w:lang w:val="en-US"/>
        </w:rPr>
        <w:t>o</w:t>
      </w:r>
      <w:r>
        <w:rPr>
          <w:rFonts w:eastAsia="Arial Unicode MS" w:hAnsi="Arial Unicode MS" w:cs="Arial Unicode MS"/>
          <w:lang w:val="en-US"/>
        </w:rPr>
        <w:t>cusing on its</w:t>
      </w:r>
      <w:r>
        <w:rPr>
          <w:rFonts w:ascii="Arial Unicode MS" w:eastAsia="Arial Unicode MS" w:cs="Arial Unicode MS"/>
        </w:rPr>
        <w:t> </w:t>
      </w:r>
      <w:r>
        <w:rPr>
          <w:rFonts w:eastAsia="Arial Unicode MS" w:hAnsi="Arial Unicode MS" w:cs="Arial Unicode MS"/>
          <w:lang w:val="en-US"/>
        </w:rPr>
        <w:t>fundamental tenets presented below:</w:t>
      </w:r>
      <w:r>
        <w:rPr>
          <w:rFonts w:ascii="Arial Unicode MS" w:eastAsia="Arial Unicode MS" w:cs="Arial Unicode MS"/>
        </w:rPr>
        <w:t> </w:t>
      </w:r>
    </w:p>
    <w:p w:rsidR="00EF5AF4" w:rsidRDefault="00EF5AF4">
      <w:pPr>
        <w:pStyle w:val="Body"/>
      </w:pPr>
    </w:p>
    <w:p w:rsidR="00EF5AF4" w:rsidRDefault="00973F21">
      <w:pPr>
        <w:pStyle w:val="Heading2"/>
      </w:pPr>
      <w:bookmarkStart w:id="2" w:name="_Toc"/>
      <w:r>
        <w:t>Scientism</w:t>
      </w:r>
      <w:bookmarkEnd w:id="2"/>
    </w:p>
    <w:p w:rsidR="00EF5AF4" w:rsidRDefault="00973F21">
      <w:pPr>
        <w:pStyle w:val="Body"/>
      </w:pPr>
      <w:proofErr w:type="gramStart"/>
      <w:r>
        <w:rPr>
          <w:rFonts w:eastAsia="Arial Unicode MS" w:hAnsi="Arial Unicode MS" w:cs="Arial Unicode MS"/>
          <w:lang w:val="en-US"/>
        </w:rPr>
        <w:t>Scientism,</w:t>
      </w:r>
      <w:proofErr w:type="gramEnd"/>
      <w:r>
        <w:rPr>
          <w:rFonts w:eastAsia="Arial Unicode MS" w:hAnsi="Arial Unicode MS" w:cs="Arial Unicode MS"/>
          <w:lang w:val="en-US"/>
        </w:rPr>
        <w:t xml:space="preserve"> or the unity of scientific method. The positi</w:t>
      </w:r>
      <w:r>
        <w:rPr>
          <w:rFonts w:eastAsia="Arial Unicode MS" w:hAnsi="Arial Unicode MS" w:cs="Arial Unicode MS"/>
          <w:lang w:val="en-US"/>
        </w:rPr>
        <w:t>v</w:t>
      </w:r>
      <w:r>
        <w:rPr>
          <w:rFonts w:eastAsia="Arial Unicode MS" w:hAnsi="Arial Unicode MS" w:cs="Arial Unicode MS"/>
          <w:lang w:val="en-US"/>
        </w:rPr>
        <w:t>ist methodology does not see any difference between the natural and the social sciences.</w:t>
      </w:r>
      <w:r>
        <w:rPr>
          <w:rFonts w:ascii="Arial Unicode MS" w:eastAsia="Arial Unicode MS" w:cs="Arial Unicode MS"/>
        </w:rPr>
        <w:t> </w:t>
      </w:r>
      <w:r>
        <w:rPr>
          <w:rFonts w:eastAsia="Arial Unicode MS" w:hAnsi="Arial Unicode MS" w:cs="Arial Unicode MS"/>
          <w:lang w:val="en-US"/>
        </w:rPr>
        <w:t>The</w:t>
      </w:r>
      <w:r>
        <w:rPr>
          <w:rFonts w:ascii="Arial Unicode MS" w:eastAsia="Arial Unicode MS" w:cs="Arial Unicode MS"/>
        </w:rPr>
        <w:t> </w:t>
      </w:r>
      <w:r>
        <w:rPr>
          <w:rFonts w:eastAsia="Arial Unicode MS" w:hAnsi="Arial Unicode MS" w:cs="Arial Unicode MS"/>
          <w:lang w:val="en-US"/>
        </w:rPr>
        <w:t xml:space="preserve">adoption however, of the unity of the scientific method is accepted in tandem with the notion of the predominant role of the natural sciences, in which the social sciences see their model. The outcome is what we call </w:t>
      </w:r>
      <w:proofErr w:type="gramStart"/>
      <w:r>
        <w:rPr>
          <w:rFonts w:eastAsia="Arial Unicode MS" w:hAnsi="Arial Unicode MS" w:cs="Arial Unicode MS"/>
          <w:lang w:val="en-US"/>
        </w:rPr>
        <w:t>scientism, that</w:t>
      </w:r>
      <w:proofErr w:type="gramEnd"/>
      <w:r>
        <w:rPr>
          <w:rFonts w:eastAsia="Arial Unicode MS" w:hAnsi="Arial Unicode MS" w:cs="Arial Unicode MS"/>
          <w:lang w:val="en-US"/>
        </w:rPr>
        <w:t xml:space="preserve"> is the view that only the natural sciences can produce the semantic interpretation of knowledge. </w:t>
      </w:r>
    </w:p>
    <w:p w:rsidR="00EF5AF4" w:rsidRDefault="00973F21">
      <w:pPr>
        <w:pStyle w:val="Body"/>
      </w:pPr>
      <w:r>
        <w:rPr>
          <w:rFonts w:eastAsia="Arial Unicode MS" w:hAnsi="Arial Unicode MS" w:cs="Arial Unicode MS"/>
          <w:lang w:val="en-US"/>
        </w:rPr>
        <w:t>In the following commentary we will schematically pr</w:t>
      </w:r>
      <w:r>
        <w:rPr>
          <w:rFonts w:eastAsia="Arial Unicode MS" w:hAnsi="Arial Unicode MS" w:cs="Arial Unicode MS"/>
          <w:lang w:val="en-US"/>
        </w:rPr>
        <w:t>e</w:t>
      </w:r>
      <w:r>
        <w:rPr>
          <w:rFonts w:eastAsia="Arial Unicode MS" w:hAnsi="Arial Unicode MS" w:cs="Arial Unicode MS"/>
          <w:lang w:val="en-US"/>
        </w:rPr>
        <w:t>sent the criticisms that have been addressed to the pos</w:t>
      </w:r>
      <w:r>
        <w:rPr>
          <w:rFonts w:eastAsia="Arial Unicode MS" w:hAnsi="Arial Unicode MS" w:cs="Arial Unicode MS"/>
          <w:lang w:val="en-US"/>
        </w:rPr>
        <w:t>i</w:t>
      </w:r>
      <w:r>
        <w:rPr>
          <w:rFonts w:eastAsia="Arial Unicode MS" w:hAnsi="Arial Unicode MS" w:cs="Arial Unicode MS"/>
          <w:lang w:val="en-US"/>
        </w:rPr>
        <w:t>tivist and naturalistic knowledge paradigm. All the thinkers and all the currents of social theory that are o</w:t>
      </w:r>
      <w:r>
        <w:rPr>
          <w:rFonts w:eastAsia="Arial Unicode MS" w:hAnsi="Arial Unicode MS" w:cs="Arial Unicode MS"/>
          <w:lang w:val="en-US"/>
        </w:rPr>
        <w:t>p</w:t>
      </w:r>
      <w:r>
        <w:rPr>
          <w:rFonts w:eastAsia="Arial Unicode MS" w:hAnsi="Arial Unicode MS" w:cs="Arial Unicode MS"/>
          <w:lang w:val="en-US"/>
        </w:rPr>
        <w:t>posed to positivism, converge to the following point: The method of natural sciences cannot be transported to the social sciences; and this because the object of study of social sciences is a pre-interpreted world of events, that is a social world in which the categories of exper</w:t>
      </w:r>
      <w:r>
        <w:rPr>
          <w:rFonts w:eastAsia="Arial Unicode MS" w:hAnsi="Arial Unicode MS" w:cs="Arial Unicode MS"/>
          <w:lang w:val="en-US"/>
        </w:rPr>
        <w:t>i</w:t>
      </w:r>
      <w:r>
        <w:rPr>
          <w:rFonts w:eastAsia="Arial Unicode MS" w:hAnsi="Arial Unicode MS" w:cs="Arial Unicode MS"/>
          <w:lang w:val="en-US"/>
        </w:rPr>
        <w:t>ence have already been formulated by and through the context of</w:t>
      </w:r>
      <w:r>
        <w:rPr>
          <w:rFonts w:ascii="Arial Unicode MS" w:eastAsia="Arial Unicode MS" w:cs="Arial Unicode MS"/>
        </w:rPr>
        <w:t> </w:t>
      </w:r>
      <w:r>
        <w:rPr>
          <w:rFonts w:ascii="Arial Unicode MS" w:eastAsia="Arial Unicode MS" w:cs="Arial Unicode MS"/>
        </w:rPr>
        <w:t xml:space="preserve"> </w:t>
      </w:r>
      <w:r>
        <w:rPr>
          <w:rFonts w:eastAsia="Arial Unicode MS" w:hAnsi="Arial Unicode MS" w:cs="Arial Unicode MS"/>
          <w:lang w:val="nl-NL"/>
        </w:rPr>
        <w:t>noematic</w:t>
      </w:r>
      <w:r>
        <w:rPr>
          <w:rFonts w:ascii="Arial Unicode MS" w:eastAsia="Arial Unicode MS" w:cs="Arial Unicode MS"/>
        </w:rPr>
        <w:t>–</w:t>
      </w:r>
      <w:r>
        <w:rPr>
          <w:rFonts w:eastAsia="Arial Unicode MS" w:hAnsi="Arial Unicode MS" w:cs="Arial Unicode MS"/>
          <w:lang w:val="en-US"/>
        </w:rPr>
        <w:t>semantic behavior of the human subjects and the communicative exchanges and intera</w:t>
      </w:r>
      <w:r>
        <w:rPr>
          <w:rFonts w:eastAsia="Arial Unicode MS" w:hAnsi="Arial Unicode MS" w:cs="Arial Unicode MS"/>
          <w:lang w:val="en-US"/>
        </w:rPr>
        <w:t>c</w:t>
      </w:r>
      <w:r>
        <w:rPr>
          <w:rFonts w:eastAsia="Arial Unicode MS" w:hAnsi="Arial Unicode MS" w:cs="Arial Unicode MS"/>
          <w:lang w:val="en-US"/>
        </w:rPr>
        <w:lastRenderedPageBreak/>
        <w:t xml:space="preserve">tions that are taking place. The social scientist is not a mere observer of natural events but participates as an active social subject in the symbolic-semantic systems that she/he examines. The necessary implication is that she cannot study the social events </w:t>
      </w:r>
      <w:r>
        <w:rPr>
          <w:rFonts w:ascii="Arial Unicode MS" w:eastAsia="Arial Unicode MS" w:cs="Arial Unicode MS"/>
        </w:rPr>
        <w:t>‘</w:t>
      </w:r>
      <w:r>
        <w:rPr>
          <w:rFonts w:eastAsia="Arial Unicode MS" w:hAnsi="Arial Unicode MS" w:cs="Arial Unicode MS"/>
          <w:lang w:val="en-US"/>
        </w:rPr>
        <w:t>from the outside</w:t>
      </w:r>
      <w:r>
        <w:rPr>
          <w:rFonts w:ascii="Arial Unicode MS" w:eastAsia="Arial Unicode MS" w:cs="Arial Unicode MS"/>
          <w:lang w:val="fr-FR"/>
        </w:rPr>
        <w:t>’</w:t>
      </w:r>
      <w:r>
        <w:rPr>
          <w:rFonts w:eastAsia="Arial Unicode MS" w:hAnsi="Arial Unicode MS" w:cs="Arial Unicode MS"/>
          <w:lang w:val="en-US"/>
        </w:rPr>
        <w:t xml:space="preserve">, as if the latter were mere </w:t>
      </w:r>
      <w:r>
        <w:rPr>
          <w:rFonts w:ascii="Arial Unicode MS" w:eastAsia="Arial Unicode MS" w:cs="Arial Unicode MS"/>
        </w:rPr>
        <w:t>‘</w:t>
      </w:r>
      <w:r>
        <w:rPr>
          <w:rFonts w:eastAsia="Arial Unicode MS" w:hAnsi="Arial Unicode MS" w:cs="Arial Unicode MS"/>
          <w:lang w:val="en-US"/>
        </w:rPr>
        <w:t>objects</w:t>
      </w:r>
      <w:r>
        <w:rPr>
          <w:rFonts w:ascii="Arial Unicode MS" w:eastAsia="Arial Unicode MS" w:cs="Arial Unicode MS"/>
          <w:lang w:val="fr-FR"/>
        </w:rPr>
        <w:t>’</w:t>
      </w:r>
      <w:r>
        <w:rPr>
          <w:rFonts w:eastAsia="Arial Unicode MS" w:hAnsi="Arial Unicode MS" w:cs="Arial Unicode MS"/>
          <w:lang w:val="en-US"/>
        </w:rPr>
        <w:t>. The purpose of her study is to interpret and understand the justifications, the expectations and the multitude of ways through which human subjects go by in their social interactions and also how this experience affects them.</w:t>
      </w:r>
    </w:p>
    <w:p w:rsidR="00EF5AF4" w:rsidRDefault="00973F21">
      <w:pPr>
        <w:pStyle w:val="Body"/>
      </w:pPr>
      <w:r>
        <w:rPr>
          <w:rFonts w:eastAsia="Arial Unicode MS" w:hAnsi="Arial Unicode MS" w:cs="Arial Unicode MS"/>
          <w:lang w:val="en-US"/>
        </w:rPr>
        <w:t>The social scientist can understand human subjects b</w:t>
      </w:r>
      <w:r>
        <w:rPr>
          <w:rFonts w:eastAsia="Arial Unicode MS" w:hAnsi="Arial Unicode MS" w:cs="Arial Unicode MS"/>
          <w:lang w:val="en-US"/>
        </w:rPr>
        <w:t>e</w:t>
      </w:r>
      <w:r>
        <w:rPr>
          <w:rFonts w:eastAsia="Arial Unicode MS" w:hAnsi="Arial Unicode MS" w:cs="Arial Unicode MS"/>
          <w:lang w:val="en-US"/>
        </w:rPr>
        <w:t xml:space="preserve">cause he is part of the social world and is also the </w:t>
      </w:r>
      <w:r>
        <w:rPr>
          <w:rFonts w:ascii="Arial Unicode MS" w:eastAsia="Arial Unicode MS" w:cs="Arial Unicode MS"/>
        </w:rPr>
        <w:t>‘</w:t>
      </w:r>
      <w:r>
        <w:rPr>
          <w:rFonts w:eastAsia="Arial Unicode MS" w:hAnsi="Arial Unicode MS" w:cs="Arial Unicode MS"/>
          <w:lang w:val="en-US"/>
        </w:rPr>
        <w:t>su</w:t>
      </w:r>
      <w:r>
        <w:rPr>
          <w:rFonts w:eastAsia="Arial Unicode MS" w:hAnsi="Arial Unicode MS" w:cs="Arial Unicode MS"/>
          <w:lang w:val="en-US"/>
        </w:rPr>
        <w:t>b</w:t>
      </w:r>
      <w:r>
        <w:rPr>
          <w:rFonts w:eastAsia="Arial Unicode MS" w:hAnsi="Arial Unicode MS" w:cs="Arial Unicode MS"/>
          <w:lang w:val="en-US"/>
        </w:rPr>
        <w:t>ject</w:t>
      </w:r>
      <w:r>
        <w:rPr>
          <w:rFonts w:ascii="Arial Unicode MS" w:eastAsia="Arial Unicode MS" w:cs="Arial Unicode MS"/>
          <w:lang w:val="fr-FR"/>
        </w:rPr>
        <w:t>’</w:t>
      </w:r>
      <w:r>
        <w:rPr>
          <w:rFonts w:ascii="Arial Unicode MS" w:eastAsia="Arial Unicode MS" w:cs="Arial Unicode MS"/>
          <w:lang w:val="fr-FR"/>
        </w:rPr>
        <w:t xml:space="preserve"> </w:t>
      </w:r>
      <w:r>
        <w:rPr>
          <w:rFonts w:eastAsia="Arial Unicode MS" w:hAnsi="Arial Unicode MS" w:cs="Arial Unicode MS"/>
          <w:lang w:val="en-US"/>
        </w:rPr>
        <w:t xml:space="preserve">of his study. In this way, his hermeneutic endeavor cannot attain </w:t>
      </w:r>
      <w:proofErr w:type="gramStart"/>
      <w:r>
        <w:rPr>
          <w:rFonts w:eastAsia="Arial Unicode MS" w:hAnsi="Arial Unicode MS" w:cs="Arial Unicode MS"/>
          <w:lang w:val="en-US"/>
        </w:rPr>
        <w:t>an ideological</w:t>
      </w:r>
      <w:proofErr w:type="gramEnd"/>
      <w:r>
        <w:rPr>
          <w:rFonts w:eastAsia="Arial Unicode MS" w:hAnsi="Arial Unicode MS" w:cs="Arial Unicode MS"/>
          <w:lang w:val="en-US"/>
        </w:rPr>
        <w:t xml:space="preserve"> or evaluative neutrality.</w:t>
      </w:r>
    </w:p>
    <w:p w:rsidR="00EF5AF4" w:rsidRDefault="00973F21">
      <w:pPr>
        <w:pStyle w:val="Body"/>
      </w:pPr>
      <w:r>
        <w:rPr>
          <w:rFonts w:eastAsia="Arial Unicode MS" w:hAnsi="Arial Unicode MS" w:cs="Arial Unicode MS"/>
          <w:lang w:val="en-US"/>
        </w:rPr>
        <w:t>The aim of the social scientist is not to search for laws that govern human behavior or the social world, but the understanding of its significance and the discovery of the social and psychological preconditions that contributed to the character of the former.</w:t>
      </w:r>
    </w:p>
    <w:p w:rsidR="00EF5AF4" w:rsidRDefault="00973F21">
      <w:pPr>
        <w:pStyle w:val="Body"/>
      </w:pPr>
      <w:r>
        <w:rPr>
          <w:rFonts w:eastAsia="Arial Unicode MS" w:hAnsi="Arial Unicode MS" w:cs="Arial Unicode MS"/>
          <w:lang w:val="en-US"/>
        </w:rPr>
        <w:t>Historical and social phenomena are unique and unr</w:t>
      </w:r>
      <w:r>
        <w:rPr>
          <w:rFonts w:eastAsia="Arial Unicode MS" w:hAnsi="Arial Unicode MS" w:cs="Arial Unicode MS"/>
          <w:lang w:val="en-US"/>
        </w:rPr>
        <w:t>e</w:t>
      </w:r>
      <w:r>
        <w:rPr>
          <w:rFonts w:eastAsia="Arial Unicode MS" w:hAnsi="Arial Unicode MS" w:cs="Arial Unicode MS"/>
          <w:lang w:val="en-US"/>
        </w:rPr>
        <w:t>peatable, are related to values and aims, while natural phenomena are connected with relations of caus</w:t>
      </w:r>
      <w:r>
        <w:rPr>
          <w:rFonts w:eastAsia="Arial Unicode MS" w:hAnsi="Arial Unicode MS" w:cs="Arial Unicode MS"/>
          <w:lang w:val="en-US"/>
        </w:rPr>
        <w:t>a</w:t>
      </w:r>
      <w:r>
        <w:rPr>
          <w:rFonts w:eastAsia="Arial Unicode MS" w:hAnsi="Arial Unicode MS" w:cs="Arial Unicode MS"/>
          <w:lang w:val="en-US"/>
        </w:rPr>
        <w:t>tion.</w:t>
      </w:r>
      <w:r>
        <w:rPr>
          <w:rFonts w:ascii="Arial Unicode MS" w:eastAsia="Arial Unicode MS" w:cs="Arial Unicode MS"/>
        </w:rPr>
        <w:t> </w:t>
      </w:r>
      <w:r>
        <w:rPr>
          <w:rFonts w:ascii="Arial Unicode MS" w:eastAsia="Arial Unicode MS" w:cs="Arial Unicode MS"/>
        </w:rPr>
        <w:t xml:space="preserve"> </w:t>
      </w:r>
      <w:r>
        <w:rPr>
          <w:rFonts w:eastAsia="Arial Unicode MS" w:hAnsi="Arial Unicode MS" w:cs="Arial Unicode MS"/>
          <w:lang w:val="en-US"/>
        </w:rPr>
        <w:t>As a consequence, the social scientist cannot arti</w:t>
      </w:r>
      <w:r>
        <w:rPr>
          <w:rFonts w:eastAsia="Arial Unicode MS" w:hAnsi="Arial Unicode MS" w:cs="Arial Unicode MS"/>
          <w:lang w:val="en-US"/>
        </w:rPr>
        <w:t>c</w:t>
      </w:r>
      <w:r>
        <w:rPr>
          <w:rFonts w:eastAsia="Arial Unicode MS" w:hAnsi="Arial Unicode MS" w:cs="Arial Unicode MS"/>
          <w:lang w:val="en-US"/>
        </w:rPr>
        <w:t xml:space="preserve">ulate laws and proceed to projections. The intention of positivist sociology to discover social </w:t>
      </w:r>
      <w:r>
        <w:rPr>
          <w:rFonts w:ascii="Arial Unicode MS" w:eastAsia="Arial Unicode MS" w:cs="Arial Unicode MS"/>
        </w:rPr>
        <w:t>‘</w:t>
      </w:r>
      <w:r>
        <w:rPr>
          <w:rFonts w:eastAsia="Arial Unicode MS" w:hAnsi="Arial Unicode MS" w:cs="Arial Unicode MS"/>
        </w:rPr>
        <w:t>laws</w:t>
      </w:r>
      <w:r>
        <w:rPr>
          <w:rFonts w:ascii="Arial Unicode MS" w:eastAsia="Arial Unicode MS" w:cs="Arial Unicode MS"/>
          <w:lang w:val="fr-FR"/>
        </w:rPr>
        <w:t>’</w:t>
      </w:r>
      <w:r>
        <w:rPr>
          <w:rFonts w:ascii="Arial Unicode MS" w:eastAsia="Arial Unicode MS" w:cs="Arial Unicode MS"/>
          <w:lang w:val="fr-FR"/>
        </w:rPr>
        <w:t xml:space="preserve"> </w:t>
      </w:r>
      <w:proofErr w:type="gramStart"/>
      <w:r>
        <w:rPr>
          <w:rFonts w:eastAsia="Arial Unicode MS" w:hAnsi="Arial Unicode MS" w:cs="Arial Unicode MS"/>
          <w:lang w:val="en-US"/>
        </w:rPr>
        <w:t>turns</w:t>
      </w:r>
      <w:proofErr w:type="gramEnd"/>
      <w:r>
        <w:rPr>
          <w:rFonts w:eastAsia="Arial Unicode MS" w:hAnsi="Arial Unicode MS" w:cs="Arial Unicode MS"/>
          <w:lang w:val="en-US"/>
        </w:rPr>
        <w:t xml:space="preserve"> soc</w:t>
      </w:r>
      <w:r>
        <w:rPr>
          <w:rFonts w:eastAsia="Arial Unicode MS" w:hAnsi="Arial Unicode MS" w:cs="Arial Unicode MS"/>
          <w:lang w:val="en-US"/>
        </w:rPr>
        <w:t>i</w:t>
      </w:r>
      <w:r>
        <w:rPr>
          <w:rFonts w:eastAsia="Arial Unicode MS" w:hAnsi="Arial Unicode MS" w:cs="Arial Unicode MS"/>
          <w:lang w:val="en-US"/>
        </w:rPr>
        <w:t>ology into social technology.</w:t>
      </w:r>
    </w:p>
    <w:p w:rsidR="00EF5AF4" w:rsidRDefault="00973F21">
      <w:pPr>
        <w:pStyle w:val="Body"/>
      </w:pPr>
      <w:r>
        <w:rPr>
          <w:rFonts w:eastAsia="Arial Unicode MS" w:hAnsi="Arial Unicode MS" w:cs="Arial Unicode MS"/>
          <w:lang w:val="en-US"/>
        </w:rPr>
        <w:t xml:space="preserve">Relevant to the issue at hand, the phenomenological hermeneutics of Hans Georg </w:t>
      </w:r>
      <w:proofErr w:type="spellStart"/>
      <w:r>
        <w:rPr>
          <w:rFonts w:eastAsia="Arial Unicode MS" w:hAnsi="Arial Unicode MS" w:cs="Arial Unicode MS"/>
          <w:lang w:val="en-US"/>
        </w:rPr>
        <w:t>Gadamer</w:t>
      </w:r>
      <w:proofErr w:type="spellEnd"/>
      <w:r>
        <w:rPr>
          <w:rFonts w:eastAsia="Arial Unicode MS" w:hAnsi="Arial Unicode MS" w:cs="Arial Unicode MS"/>
          <w:lang w:val="en-US"/>
        </w:rPr>
        <w:t xml:space="preserve"> and Martin Heidegger, introduced the notion of understanding as the ontological precondition of the human society. Unde</w:t>
      </w:r>
      <w:r>
        <w:rPr>
          <w:rFonts w:eastAsia="Arial Unicode MS" w:hAnsi="Arial Unicode MS" w:cs="Arial Unicode MS"/>
          <w:lang w:val="en-US"/>
        </w:rPr>
        <w:t>r</w:t>
      </w:r>
      <w:r>
        <w:rPr>
          <w:rFonts w:eastAsia="Arial Unicode MS" w:hAnsi="Arial Unicode MS" w:cs="Arial Unicode MS"/>
          <w:lang w:val="en-US"/>
        </w:rPr>
        <w:lastRenderedPageBreak/>
        <w:t>standing predates the cognitive process of the subject and it is in this sense that the distinction between natural and social sciences disappears.</w:t>
      </w:r>
      <w:r>
        <w:rPr>
          <w:rFonts w:ascii="Arial Unicode MS" w:eastAsia="Arial Unicode MS" w:cs="Arial Unicode MS"/>
        </w:rPr>
        <w:t> </w:t>
      </w:r>
      <w:r>
        <w:rPr>
          <w:rFonts w:eastAsia="Arial Unicode MS" w:hAnsi="Arial Unicode MS" w:cs="Arial Unicode MS"/>
          <w:lang w:val="en-US"/>
        </w:rPr>
        <w:t>Understanding forms the archetypical existential condition of being and is co</w:t>
      </w:r>
      <w:r>
        <w:rPr>
          <w:rFonts w:eastAsia="Arial Unicode MS" w:hAnsi="Arial Unicode MS" w:cs="Arial Unicode MS"/>
          <w:lang w:val="en-US"/>
        </w:rPr>
        <w:t>n</w:t>
      </w:r>
      <w:r>
        <w:rPr>
          <w:rFonts w:eastAsia="Arial Unicode MS" w:hAnsi="Arial Unicode MS" w:cs="Arial Unicode MS"/>
          <w:lang w:val="en-US"/>
        </w:rPr>
        <w:t>nected to the potentiality of being, as a temporality, which is the structural element of human exis</w:t>
      </w:r>
      <w:r>
        <w:rPr>
          <w:rFonts w:eastAsia="Arial Unicode MS" w:hAnsi="Arial Unicode MS" w:cs="Arial Unicode MS"/>
          <w:lang w:val="en-US"/>
        </w:rPr>
        <w:t>t</w:t>
      </w:r>
      <w:r>
        <w:rPr>
          <w:rFonts w:eastAsia="Arial Unicode MS" w:hAnsi="Arial Unicode MS" w:cs="Arial Unicode MS"/>
          <w:lang w:val="en-US"/>
        </w:rPr>
        <w:t>ence.</w:t>
      </w:r>
      <w:r>
        <w:rPr>
          <w:rFonts w:ascii="Arial Unicode MS" w:eastAsia="Arial Unicode MS" w:cs="Arial Unicode MS"/>
        </w:rPr>
        <w:t> </w:t>
      </w:r>
      <w:r>
        <w:rPr>
          <w:rFonts w:eastAsia="Arial Unicode MS" w:hAnsi="Arial Unicode MS" w:cs="Arial Unicode MS"/>
          <w:lang w:val="en-US"/>
        </w:rPr>
        <w:t xml:space="preserve">From this point of view, the meaning of the phrase </w:t>
      </w:r>
      <w:r>
        <w:rPr>
          <w:rFonts w:ascii="Arial Unicode MS" w:eastAsia="Arial Unicode MS" w:cs="Arial Unicode MS"/>
        </w:rPr>
        <w:t>‘</w:t>
      </w:r>
      <w:r>
        <w:rPr>
          <w:rFonts w:eastAsia="Arial Unicode MS" w:hAnsi="Arial Unicode MS" w:cs="Arial Unicode MS"/>
          <w:lang w:val="en-US"/>
        </w:rPr>
        <w:t>the Being-in-itself is time</w:t>
      </w:r>
      <w:r>
        <w:rPr>
          <w:rFonts w:ascii="Arial Unicode MS" w:eastAsia="Arial Unicode MS" w:cs="Arial Unicode MS"/>
          <w:lang w:val="fr-FR"/>
        </w:rPr>
        <w:t>’</w:t>
      </w:r>
      <w:r>
        <w:rPr>
          <w:rFonts w:ascii="Arial Unicode MS" w:eastAsia="Arial Unicode MS" w:cs="Arial Unicode MS"/>
          <w:lang w:val="fr-FR"/>
        </w:rPr>
        <w:t xml:space="preserve"> </w:t>
      </w:r>
      <w:r>
        <w:rPr>
          <w:rFonts w:eastAsia="Arial Unicode MS" w:hAnsi="Arial Unicode MS" w:cs="Arial Unicode MS"/>
          <w:lang w:val="en-US"/>
        </w:rPr>
        <w:t xml:space="preserve">is that the nature of human existence lies in its historicity and temporality is literally </w:t>
      </w:r>
      <w:r>
        <w:rPr>
          <w:rFonts w:ascii="Arial Unicode MS" w:eastAsia="Arial Unicode MS" w:cs="Arial Unicode MS"/>
        </w:rPr>
        <w:t>‘</w:t>
      </w:r>
      <w:r>
        <w:rPr>
          <w:rFonts w:eastAsia="Arial Unicode MS" w:hAnsi="Arial Unicode MS" w:cs="Arial Unicode MS"/>
          <w:lang w:val="en-US"/>
        </w:rPr>
        <w:t>in the world</w:t>
      </w:r>
      <w:r>
        <w:rPr>
          <w:rFonts w:ascii="Arial Unicode MS" w:eastAsia="Arial Unicode MS" w:cs="Arial Unicode MS"/>
          <w:lang w:val="fr-FR"/>
        </w:rPr>
        <w:t>’</w:t>
      </w:r>
      <w:r>
        <w:rPr>
          <w:rFonts w:eastAsia="Arial Unicode MS" w:hAnsi="Arial Unicode MS" w:cs="Arial Unicode MS"/>
        </w:rPr>
        <w:t>.</w:t>
      </w:r>
      <w:r>
        <w:rPr>
          <w:rFonts w:ascii="Arial Unicode MS" w:eastAsia="Arial Unicode MS" w:cs="Arial Unicode MS"/>
        </w:rPr>
        <w:t> </w:t>
      </w:r>
      <w:r>
        <w:rPr>
          <w:rFonts w:eastAsia="Arial Unicode MS" w:hAnsi="Arial Unicode MS" w:cs="Arial Unicode MS"/>
          <w:lang w:val="en-US"/>
        </w:rPr>
        <w:t xml:space="preserve">The historicity of the life-world is the a priori condition that makes knowledge and self-conscience possible. Through the hermeneutic process, understanding emerges as the specific manner in which the historicity of nature takes its form. </w:t>
      </w:r>
    </w:p>
    <w:p w:rsidR="00EF5AF4" w:rsidRDefault="00973F21">
      <w:pPr>
        <w:pStyle w:val="Body"/>
      </w:pPr>
      <w:r>
        <w:rPr>
          <w:rFonts w:eastAsia="Arial Unicode MS" w:hAnsi="Arial Unicode MS" w:cs="Arial Unicode MS"/>
          <w:lang w:val="en-US"/>
        </w:rPr>
        <w:t>The ideal of objective knowledge, of impartiality and precision as targets of the modernistic thought and their connection to the method of the natural sciences, is r</w:t>
      </w:r>
      <w:r>
        <w:rPr>
          <w:rFonts w:eastAsia="Arial Unicode MS" w:hAnsi="Arial Unicode MS" w:cs="Arial Unicode MS"/>
          <w:lang w:val="en-US"/>
        </w:rPr>
        <w:t>e</w:t>
      </w:r>
      <w:r>
        <w:rPr>
          <w:rFonts w:eastAsia="Arial Unicode MS" w:hAnsi="Arial Unicode MS" w:cs="Arial Unicode MS"/>
          <w:lang w:val="en-US"/>
        </w:rPr>
        <w:t>jected and refuted. Any cognitive operation is par exce</w:t>
      </w:r>
      <w:r>
        <w:rPr>
          <w:rFonts w:eastAsia="Arial Unicode MS" w:hAnsi="Arial Unicode MS" w:cs="Arial Unicode MS"/>
          <w:lang w:val="en-US"/>
        </w:rPr>
        <w:t>l</w:t>
      </w:r>
      <w:r>
        <w:rPr>
          <w:rFonts w:eastAsia="Arial Unicode MS" w:hAnsi="Arial Unicode MS" w:cs="Arial Unicode MS"/>
          <w:lang w:val="en-US"/>
        </w:rPr>
        <w:t>lence a hermeneutic activity.</w:t>
      </w:r>
      <w:r>
        <w:rPr>
          <w:rFonts w:ascii="Arial Unicode MS" w:eastAsia="Arial Unicode MS" w:cs="Arial Unicode MS"/>
        </w:rPr>
        <w:t> </w:t>
      </w:r>
      <w:r>
        <w:rPr>
          <w:rFonts w:eastAsia="Arial Unicode MS" w:hAnsi="Arial Unicode MS" w:cs="Arial Unicode MS"/>
          <w:lang w:val="en-US"/>
        </w:rPr>
        <w:t>The interpreter is pre-dispossessed inside the historic life-world that substant</w:t>
      </w:r>
      <w:r>
        <w:rPr>
          <w:rFonts w:eastAsia="Arial Unicode MS" w:hAnsi="Arial Unicode MS" w:cs="Arial Unicode MS"/>
          <w:lang w:val="en-US"/>
        </w:rPr>
        <w:t>i</w:t>
      </w:r>
      <w:r>
        <w:rPr>
          <w:rFonts w:eastAsia="Arial Unicode MS" w:hAnsi="Arial Unicode MS" w:cs="Arial Unicode MS"/>
          <w:lang w:val="en-US"/>
        </w:rPr>
        <w:t xml:space="preserve">ated his existence. And even if we try to forge the natural </w:t>
      </w:r>
      <w:proofErr w:type="spellStart"/>
      <w:r>
        <w:rPr>
          <w:rStyle w:val="Italics"/>
          <w:rFonts w:ascii="Minion Pro"/>
        </w:rPr>
        <w:t>vs</w:t>
      </w:r>
      <w:proofErr w:type="spellEnd"/>
      <w:r>
        <w:rPr>
          <w:rFonts w:eastAsia="Arial Unicode MS" w:hAnsi="Arial Unicode MS" w:cs="Arial Unicode MS"/>
          <w:lang w:val="en-US"/>
        </w:rPr>
        <w:t xml:space="preserve"> the social sciences distinction as a division of methods and tools, the hermeneutic experience cannot be separa</w:t>
      </w:r>
      <w:r>
        <w:rPr>
          <w:rFonts w:eastAsia="Arial Unicode MS" w:hAnsi="Arial Unicode MS" w:cs="Arial Unicode MS"/>
          <w:lang w:val="en-US"/>
        </w:rPr>
        <w:t>t</w:t>
      </w:r>
      <w:r>
        <w:rPr>
          <w:rFonts w:eastAsia="Arial Unicode MS" w:hAnsi="Arial Unicode MS" w:cs="Arial Unicode MS"/>
          <w:lang w:val="en-US"/>
        </w:rPr>
        <w:t xml:space="preserve">ed from the methodological scrutiny. As a result of all this, the ideal of </w:t>
      </w:r>
      <w:proofErr w:type="gramStart"/>
      <w:r>
        <w:rPr>
          <w:rFonts w:eastAsia="Arial Unicode MS" w:hAnsi="Arial Unicode MS" w:cs="Arial Unicode MS"/>
          <w:lang w:val="en-US"/>
        </w:rPr>
        <w:t>an a</w:t>
      </w:r>
      <w:proofErr w:type="gramEnd"/>
      <w:r>
        <w:rPr>
          <w:rFonts w:eastAsia="Arial Unicode MS" w:hAnsi="Arial Unicode MS" w:cs="Arial Unicode MS"/>
          <w:lang w:val="en-US"/>
        </w:rPr>
        <w:t>-historic, objective and universal truth is being seriously challenged, while the historical nature of knowledge and interpretation come to the fore.</w:t>
      </w:r>
      <w:r>
        <w:rPr>
          <w:rFonts w:ascii="Arial Unicode MS" w:eastAsia="Arial Unicode MS" w:cs="Arial Unicode MS"/>
        </w:rPr>
        <w:t> </w:t>
      </w:r>
      <w:r>
        <w:rPr>
          <w:rFonts w:ascii="Arial Unicode MS" w:eastAsia="Arial Unicode MS" w:cs="Arial Unicode MS"/>
        </w:rPr>
        <w:t xml:space="preserve"> </w:t>
      </w:r>
      <w:r>
        <w:rPr>
          <w:rFonts w:eastAsia="Arial Unicode MS" w:hAnsi="Arial Unicode MS" w:cs="Arial Unicode MS"/>
          <w:lang w:val="en-US"/>
        </w:rPr>
        <w:t xml:space="preserve">The phenomenological hermeneutics of Heidegger and </w:t>
      </w:r>
      <w:proofErr w:type="spellStart"/>
      <w:r>
        <w:rPr>
          <w:rFonts w:eastAsia="Arial Unicode MS" w:hAnsi="Arial Unicode MS" w:cs="Arial Unicode MS"/>
          <w:lang w:val="en-US"/>
        </w:rPr>
        <w:t>Gadamer</w:t>
      </w:r>
      <w:proofErr w:type="spellEnd"/>
      <w:r>
        <w:rPr>
          <w:rFonts w:eastAsia="Arial Unicode MS" w:hAnsi="Arial Unicode MS" w:cs="Arial Unicode MS"/>
          <w:lang w:val="en-US"/>
        </w:rPr>
        <w:t xml:space="preserve"> lies in parallel to the newer developments in the philosophy of science. Roy </w:t>
      </w:r>
      <w:proofErr w:type="spellStart"/>
      <w:r>
        <w:rPr>
          <w:rFonts w:eastAsia="Arial Unicode MS" w:hAnsi="Arial Unicode MS" w:cs="Arial Unicode MS"/>
          <w:lang w:val="en-US"/>
        </w:rPr>
        <w:t>Bashkar</w:t>
      </w:r>
      <w:proofErr w:type="spellEnd"/>
      <w:r>
        <w:rPr>
          <w:rFonts w:eastAsia="Arial Unicode MS" w:hAnsi="Arial Unicode MS" w:cs="Arial Unicode MS"/>
          <w:lang w:val="en-US"/>
        </w:rPr>
        <w:t xml:space="preserve">, </w:t>
      </w:r>
      <w:r>
        <w:rPr>
          <w:rFonts w:ascii="Arial Unicode MS" w:eastAsia="Arial Unicode MS" w:cs="Arial Unicode MS"/>
        </w:rPr>
        <w:t>‘</w:t>
      </w:r>
      <w:r>
        <w:rPr>
          <w:rFonts w:eastAsia="Arial Unicode MS" w:hAnsi="Arial Unicode MS" w:cs="Arial Unicode MS"/>
          <w:lang w:val="en-US"/>
        </w:rPr>
        <w:t>things exist and act independently of our descriptions, but we are capable to know them only through the specific descri</w:t>
      </w:r>
      <w:r>
        <w:rPr>
          <w:rFonts w:eastAsia="Arial Unicode MS" w:hAnsi="Arial Unicode MS" w:cs="Arial Unicode MS"/>
          <w:lang w:val="en-US"/>
        </w:rPr>
        <w:t>p</w:t>
      </w:r>
      <w:r>
        <w:rPr>
          <w:rFonts w:eastAsia="Arial Unicode MS" w:hAnsi="Arial Unicode MS" w:cs="Arial Unicode MS"/>
          <w:lang w:val="en-US"/>
        </w:rPr>
        <w:lastRenderedPageBreak/>
        <w:t>tions. Descriptions exist in the world of human society, objects in the world of nature. We express our own u</w:t>
      </w:r>
      <w:r>
        <w:rPr>
          <w:rFonts w:eastAsia="Arial Unicode MS" w:hAnsi="Arial Unicode MS" w:cs="Arial Unicode MS"/>
          <w:lang w:val="en-US"/>
        </w:rPr>
        <w:t>n</w:t>
      </w:r>
      <w:r>
        <w:rPr>
          <w:rFonts w:eastAsia="Arial Unicode MS" w:hAnsi="Arial Unicode MS" w:cs="Arial Unicode MS"/>
          <w:lang w:val="en-US"/>
        </w:rPr>
        <w:t>derstanding of nature and thought.</w:t>
      </w:r>
      <w:r>
        <w:rPr>
          <w:rFonts w:ascii="Arial Unicode MS" w:eastAsia="Arial Unicode MS" w:cs="Arial Unicode MS"/>
          <w:lang w:val="fr-FR"/>
        </w:rPr>
        <w:t>’</w:t>
      </w:r>
    </w:p>
    <w:p w:rsidR="00EF5AF4" w:rsidRDefault="00EF5AF4">
      <w:pPr>
        <w:pStyle w:val="Body"/>
      </w:pPr>
    </w:p>
    <w:p w:rsidR="00EF5AF4" w:rsidRDefault="00973F21">
      <w:pPr>
        <w:pStyle w:val="Body"/>
      </w:pPr>
      <w:r>
        <w:rPr>
          <w:noProof/>
        </w:rPr>
        <mc:AlternateContent>
          <mc:Choice Requires="wps">
            <w:drawing>
              <wp:anchor distT="152400" distB="152400" distL="152400" distR="152400" simplePos="0" relativeHeight="251660288" behindDoc="0" locked="0" layoutInCell="1" allowOverlap="0">
                <wp:simplePos x="0" y="0"/>
                <wp:positionH relativeFrom="column">
                  <wp:align>center</wp:align>
                </wp:positionH>
                <wp:positionV relativeFrom="line">
                  <wp:posOffset>0</wp:posOffset>
                </wp:positionV>
                <wp:extent cx="704444" cy="5"/>
                <wp:effectExtent l="0" t="0" r="0" b="0"/>
                <wp:wrapThrough wrapText="bothSides" distL="152400" distR="152400">
                  <wp:wrapPolygon edited="1">
                    <wp:start x="0" y="0"/>
                    <wp:lineTo x="21600" y="0"/>
                    <wp:lineTo x="0" y="0"/>
                  </wp:wrapPolygon>
                </wp:wrapThrough>
                <wp:docPr id="1073741828" name="officeArt object"/>
                <wp:cNvGraphicFramePr/>
                <a:graphic xmlns:a="http://schemas.openxmlformats.org/drawingml/2006/main">
                  <a:graphicData uri="http://schemas.microsoft.com/office/word/2010/wordprocessingShape">
                    <wps:wsp>
                      <wps:cNvCnPr/>
                      <wps:spPr>
                        <a:xfrm flipV="1">
                          <a:off x="0" y="0"/>
                          <a:ext cx="704444" cy="5"/>
                        </a:xfrm>
                        <a:prstGeom prst="line">
                          <a:avLst/>
                        </a:prstGeom>
                        <a:noFill/>
                        <a:ln w="3175" cap="flat">
                          <a:solidFill>
                            <a:srgbClr val="000000"/>
                          </a:solidFill>
                          <a:prstDash val="solid"/>
                          <a:miter lim="400000"/>
                        </a:ln>
                        <a:effectLst/>
                      </wps:spPr>
                      <wps:bodyPr/>
                    </wps:wsp>
                  </a:graphicData>
                </a:graphic>
              </wp:anchor>
            </w:drawing>
          </mc:Choice>
          <mc:Fallback>
            <w:pict>
              <v:line id="_x0000_s1027" style="visibility:visible;position:absolute;margin-left:0.0pt;margin-top:0.0pt;width:55.5pt;height:0.0pt;z-index:251660288;mso-position-horizontal:center;mso-position-horizontal-relative:text;mso-position-vertical:absolute;mso-position-vertical-relative:line;mso-wrap-distance-left:12.0pt;mso-wrap-distance-top:12.0pt;mso-wrap-distance-right:12.0pt;mso-wrap-distance-bottom:12.0pt;flip:y;">
                <v:fill on="f"/>
                <v:stroke filltype="solid" color="#000000" opacity="100.0%" weight="0.2pt" dashstyle="solid" endcap="flat" miterlimit="400.0%" joinstyle="miter" linestyle="single" startarrow="none" startarrowwidth="medium" startarrowlength="medium" endarrow="none" endarrowwidth="medium" endarrowlength="medium"/>
                <w10:wrap type="through" side="bothSides" anchorx="text"/>
              </v:line>
            </w:pict>
          </mc:Fallback>
        </mc:AlternateContent>
      </w:r>
    </w:p>
    <w:p w:rsidR="00EF5AF4" w:rsidRDefault="00EF5AF4">
      <w:pPr>
        <w:pStyle w:val="Body"/>
      </w:pPr>
    </w:p>
    <w:p w:rsidR="00EF5AF4" w:rsidRDefault="00973F21">
      <w:pPr>
        <w:pStyle w:val="Heading2"/>
      </w:pPr>
      <w:r>
        <w:br w:type="page"/>
      </w:r>
    </w:p>
    <w:p w:rsidR="00EF5AF4" w:rsidRDefault="00973F21">
      <w:pPr>
        <w:pStyle w:val="Heading2"/>
      </w:pPr>
      <w:bookmarkStart w:id="3" w:name="_Toc1"/>
      <w:proofErr w:type="spellStart"/>
      <w:r>
        <w:lastRenderedPageBreak/>
        <w:t>Physiocracy</w:t>
      </w:r>
      <w:proofErr w:type="spellEnd"/>
      <w:r>
        <w:t xml:space="preserve"> of </w:t>
      </w:r>
      <w:proofErr w:type="spellStart"/>
      <w:r>
        <w:t>phenomenocracy</w:t>
      </w:r>
      <w:bookmarkEnd w:id="3"/>
      <w:proofErr w:type="spellEnd"/>
    </w:p>
    <w:p w:rsidR="00EF5AF4" w:rsidRDefault="00973F21">
      <w:pPr>
        <w:pStyle w:val="Body"/>
      </w:pPr>
      <w:r>
        <w:rPr>
          <w:rFonts w:eastAsia="Arial Unicode MS" w:hAnsi="Arial Unicode MS" w:cs="Arial Unicode MS"/>
          <w:lang w:val="en-US"/>
        </w:rPr>
        <w:t>For positivism, the object of scientific method is an e</w:t>
      </w:r>
      <w:r>
        <w:rPr>
          <w:rFonts w:eastAsia="Arial Unicode MS" w:hAnsi="Arial Unicode MS" w:cs="Arial Unicode MS"/>
          <w:lang w:val="en-US"/>
        </w:rPr>
        <w:t>x</w:t>
      </w:r>
      <w:r>
        <w:rPr>
          <w:rFonts w:eastAsia="Arial Unicode MS" w:hAnsi="Arial Unicode MS" w:cs="Arial Unicode MS"/>
          <w:lang w:val="en-US"/>
        </w:rPr>
        <w:t xml:space="preserve">ternal reality and science is signified from the observable natural phenomena. This view entails on one hand </w:t>
      </w:r>
      <w:proofErr w:type="spellStart"/>
      <w:r>
        <w:rPr>
          <w:rFonts w:eastAsia="Arial Unicode MS" w:hAnsi="Arial Unicode MS" w:cs="Arial Unicode MS"/>
          <w:lang w:val="en-US"/>
        </w:rPr>
        <w:t>phy</w:t>
      </w:r>
      <w:r>
        <w:rPr>
          <w:rFonts w:eastAsia="Arial Unicode MS" w:hAnsi="Arial Unicode MS" w:cs="Arial Unicode MS"/>
          <w:lang w:val="en-US"/>
        </w:rPr>
        <w:t>s</w:t>
      </w:r>
      <w:r>
        <w:rPr>
          <w:rFonts w:eastAsia="Arial Unicode MS" w:hAnsi="Arial Unicode MS" w:cs="Arial Unicode MS"/>
          <w:lang w:val="en-US"/>
        </w:rPr>
        <w:t>iocracy</w:t>
      </w:r>
      <w:proofErr w:type="spellEnd"/>
      <w:r>
        <w:rPr>
          <w:rFonts w:eastAsia="Arial Unicode MS" w:hAnsi="Arial Unicode MS" w:cs="Arial Unicode MS"/>
          <w:lang w:val="en-US"/>
        </w:rPr>
        <w:t xml:space="preserve">, that is the recognition of the </w:t>
      </w:r>
      <w:proofErr w:type="spellStart"/>
      <w:r>
        <w:rPr>
          <w:rFonts w:eastAsia="Arial Unicode MS" w:hAnsi="Arial Unicode MS" w:cs="Arial Unicode MS"/>
          <w:lang w:val="en-US"/>
        </w:rPr>
        <w:t>physio</w:t>
      </w:r>
      <w:proofErr w:type="spellEnd"/>
      <w:r>
        <w:rPr>
          <w:rFonts w:eastAsia="Arial Unicode MS" w:hAnsi="Arial Unicode MS" w:cs="Arial Unicode MS"/>
          <w:lang w:val="en-US"/>
        </w:rPr>
        <w:t xml:space="preserve">-empirical origin of knowledge and on the other hand </w:t>
      </w:r>
      <w:proofErr w:type="spellStart"/>
      <w:r>
        <w:rPr>
          <w:rFonts w:eastAsia="Arial Unicode MS" w:hAnsi="Arial Unicode MS" w:cs="Arial Unicode MS"/>
          <w:lang w:val="en-US"/>
        </w:rPr>
        <w:t>physiocracy</w:t>
      </w:r>
      <w:proofErr w:type="spellEnd"/>
      <w:r>
        <w:rPr>
          <w:rFonts w:eastAsia="Arial Unicode MS" w:hAnsi="Arial Unicode MS" w:cs="Arial Unicode MS"/>
          <w:lang w:val="en-US"/>
        </w:rPr>
        <w:t xml:space="preserve"> or objectivism, that is, the acceptance of an objective and self-sustainable existence of phenomena. </w:t>
      </w:r>
    </w:p>
    <w:p w:rsidR="00EF5AF4" w:rsidRDefault="00973F21">
      <w:pPr>
        <w:pStyle w:val="Body"/>
      </w:pPr>
      <w:r>
        <w:rPr>
          <w:rFonts w:eastAsia="Arial Unicode MS" w:hAnsi="Arial Unicode MS" w:cs="Arial Unicode MS"/>
          <w:lang w:val="en-US"/>
        </w:rPr>
        <w:t xml:space="preserve">The answer to the previous arguments is constructed by the position known as </w:t>
      </w:r>
      <w:proofErr w:type="spellStart"/>
      <w:r>
        <w:rPr>
          <w:rFonts w:eastAsia="Arial Unicode MS" w:hAnsi="Arial Unicode MS" w:cs="Arial Unicode MS"/>
          <w:lang w:val="en-US"/>
        </w:rPr>
        <w:t>underdetermination</w:t>
      </w:r>
      <w:proofErr w:type="spellEnd"/>
      <w:r>
        <w:rPr>
          <w:rFonts w:eastAsia="Arial Unicode MS" w:hAnsi="Arial Unicode MS" w:cs="Arial Unicode MS"/>
          <w:lang w:val="en-US"/>
        </w:rPr>
        <w:t xml:space="preserve"> of theory from empirical indications and the theoretical weighting of the action of observation. Both these critical challenges to positivism were born out of the context of conventiona</w:t>
      </w:r>
      <w:r>
        <w:rPr>
          <w:rFonts w:eastAsia="Arial Unicode MS" w:hAnsi="Arial Unicode MS" w:cs="Arial Unicode MS"/>
          <w:lang w:val="en-US"/>
        </w:rPr>
        <w:t>l</w:t>
      </w:r>
      <w:r>
        <w:rPr>
          <w:rFonts w:eastAsia="Arial Unicode MS" w:hAnsi="Arial Unicode MS" w:cs="Arial Unicode MS"/>
          <w:lang w:val="en-US"/>
        </w:rPr>
        <w:t>ism, which historically has set the first main point of opposition to positivism (or rather, to reductionism). The basic epistemological tenet of conventionalism holds that the laws of science (such as Newtonian mechanics) and the axioms of mathematics (like Euclidian geom</w:t>
      </w:r>
      <w:r>
        <w:rPr>
          <w:rFonts w:eastAsia="Arial Unicode MS" w:hAnsi="Arial Unicode MS" w:cs="Arial Unicode MS"/>
          <w:lang w:val="en-US"/>
        </w:rPr>
        <w:t>e</w:t>
      </w:r>
      <w:r>
        <w:rPr>
          <w:rFonts w:eastAsia="Arial Unicode MS" w:hAnsi="Arial Unicode MS" w:cs="Arial Unicode MS"/>
          <w:lang w:val="en-US"/>
        </w:rPr>
        <w:t>try) are not experimental generalizations, neither a priori knowledge but conventions or linguistic definitions. The French philosopher of science, Henri Poincare, is co</w:t>
      </w:r>
      <w:r>
        <w:rPr>
          <w:rFonts w:eastAsia="Arial Unicode MS" w:hAnsi="Arial Unicode MS" w:cs="Arial Unicode MS"/>
          <w:lang w:val="en-US"/>
        </w:rPr>
        <w:t>n</w:t>
      </w:r>
      <w:r>
        <w:rPr>
          <w:rFonts w:eastAsia="Arial Unicode MS" w:hAnsi="Arial Unicode MS" w:cs="Arial Unicode MS"/>
          <w:lang w:val="en-US"/>
        </w:rPr>
        <w:t xml:space="preserve">sidered the main proponent of conventionalism. </w:t>
      </w:r>
    </w:p>
    <w:p w:rsidR="00EF5AF4" w:rsidRDefault="00973F21">
      <w:pPr>
        <w:pStyle w:val="Body"/>
      </w:pPr>
      <w:r>
        <w:rPr>
          <w:rFonts w:eastAsia="Arial Unicode MS" w:hAnsi="Arial Unicode MS" w:cs="Arial Unicode MS"/>
          <w:lang w:val="en-US"/>
        </w:rPr>
        <w:t>The position of under-determination rejects the possibi</w:t>
      </w:r>
      <w:r>
        <w:rPr>
          <w:rFonts w:eastAsia="Arial Unicode MS" w:hAnsi="Arial Unicode MS" w:cs="Arial Unicode MS"/>
          <w:lang w:val="en-US"/>
        </w:rPr>
        <w:t>l</w:t>
      </w:r>
      <w:r>
        <w:rPr>
          <w:rFonts w:eastAsia="Arial Unicode MS" w:hAnsi="Arial Unicode MS" w:cs="Arial Unicode MS"/>
          <w:lang w:val="en-US"/>
        </w:rPr>
        <w:t xml:space="preserve">ity of a solely empirical determination of theory, i.e. the possibility for a theoretical schema that lies in absolute agreement with experience. The justification of the </w:t>
      </w:r>
      <w:proofErr w:type="spellStart"/>
      <w:r>
        <w:rPr>
          <w:rFonts w:eastAsia="Arial Unicode MS" w:hAnsi="Arial Unicode MS" w:cs="Arial Unicode MS"/>
          <w:lang w:val="en-US"/>
        </w:rPr>
        <w:t>u</w:t>
      </w:r>
      <w:r>
        <w:rPr>
          <w:rFonts w:eastAsia="Arial Unicode MS" w:hAnsi="Arial Unicode MS" w:cs="Arial Unicode MS"/>
          <w:lang w:val="en-US"/>
        </w:rPr>
        <w:t>n</w:t>
      </w:r>
      <w:r>
        <w:rPr>
          <w:rFonts w:eastAsia="Arial Unicode MS" w:hAnsi="Arial Unicode MS" w:cs="Arial Unicode MS"/>
          <w:lang w:val="en-US"/>
        </w:rPr>
        <w:t>derdetermination</w:t>
      </w:r>
      <w:proofErr w:type="spellEnd"/>
      <w:r>
        <w:rPr>
          <w:rFonts w:eastAsia="Arial Unicode MS" w:hAnsi="Arial Unicode MS" w:cs="Arial Unicode MS"/>
          <w:lang w:val="en-US"/>
        </w:rPr>
        <w:t xml:space="preserve"> thesis is founded on some arguments developed by </w:t>
      </w:r>
      <w:proofErr w:type="spellStart"/>
      <w:r>
        <w:rPr>
          <w:rFonts w:eastAsia="Arial Unicode MS" w:hAnsi="Arial Unicode MS" w:cs="Arial Unicode MS"/>
          <w:lang w:val="en-US"/>
        </w:rPr>
        <w:t>Duhem</w:t>
      </w:r>
      <w:proofErr w:type="spellEnd"/>
      <w:r>
        <w:rPr>
          <w:rFonts w:eastAsia="Arial Unicode MS" w:hAnsi="Arial Unicode MS" w:cs="Arial Unicode MS"/>
          <w:lang w:val="en-US"/>
        </w:rPr>
        <w:t xml:space="preserve"> and </w:t>
      </w:r>
      <w:proofErr w:type="spellStart"/>
      <w:r>
        <w:rPr>
          <w:rFonts w:eastAsia="Arial Unicode MS" w:hAnsi="Arial Unicode MS" w:cs="Arial Unicode MS"/>
          <w:lang w:val="en-US"/>
        </w:rPr>
        <w:t>Quine</w:t>
      </w:r>
      <w:proofErr w:type="spellEnd"/>
      <w:r>
        <w:rPr>
          <w:rFonts w:eastAsia="Arial Unicode MS" w:hAnsi="Arial Unicode MS" w:cs="Arial Unicode MS"/>
          <w:lang w:val="en-US"/>
        </w:rPr>
        <w:t xml:space="preserve"> and due to this it is also known as the </w:t>
      </w:r>
      <w:proofErr w:type="spellStart"/>
      <w:r>
        <w:rPr>
          <w:rFonts w:eastAsia="Arial Unicode MS" w:hAnsi="Arial Unicode MS" w:cs="Arial Unicode MS"/>
          <w:lang w:val="en-US"/>
        </w:rPr>
        <w:t>Duhem-Quine</w:t>
      </w:r>
      <w:proofErr w:type="spellEnd"/>
      <w:r>
        <w:rPr>
          <w:rFonts w:eastAsia="Arial Unicode MS" w:hAnsi="Arial Unicode MS" w:cs="Arial Unicode MS"/>
          <w:lang w:val="en-US"/>
        </w:rPr>
        <w:t xml:space="preserve"> thesis (despite that the ind</w:t>
      </w:r>
      <w:r>
        <w:rPr>
          <w:rFonts w:eastAsia="Arial Unicode MS" w:hAnsi="Arial Unicode MS" w:cs="Arial Unicode MS"/>
          <w:lang w:val="en-US"/>
        </w:rPr>
        <w:t>e</w:t>
      </w:r>
      <w:r>
        <w:rPr>
          <w:rFonts w:eastAsia="Arial Unicode MS" w:hAnsi="Arial Unicode MS" w:cs="Arial Unicode MS"/>
          <w:lang w:val="en-US"/>
        </w:rPr>
        <w:t xml:space="preserve">pendent views of </w:t>
      </w:r>
      <w:proofErr w:type="spellStart"/>
      <w:r>
        <w:rPr>
          <w:rFonts w:eastAsia="Arial Unicode MS" w:hAnsi="Arial Unicode MS" w:cs="Arial Unicode MS"/>
          <w:lang w:val="en-US"/>
        </w:rPr>
        <w:t>Duhem</w:t>
      </w:r>
      <w:proofErr w:type="spellEnd"/>
      <w:r>
        <w:rPr>
          <w:rFonts w:eastAsia="Arial Unicode MS" w:hAnsi="Arial Unicode MS" w:cs="Arial Unicode MS"/>
          <w:lang w:val="en-US"/>
        </w:rPr>
        <w:t xml:space="preserve"> and </w:t>
      </w:r>
      <w:proofErr w:type="spellStart"/>
      <w:r>
        <w:rPr>
          <w:rFonts w:eastAsia="Arial Unicode MS" w:hAnsi="Arial Unicode MS" w:cs="Arial Unicode MS"/>
          <w:lang w:val="en-US"/>
        </w:rPr>
        <w:t>Quine</w:t>
      </w:r>
      <w:proofErr w:type="spellEnd"/>
      <w:r>
        <w:rPr>
          <w:rFonts w:eastAsia="Arial Unicode MS" w:hAnsi="Arial Unicode MS" w:cs="Arial Unicode MS"/>
          <w:lang w:val="en-US"/>
        </w:rPr>
        <w:t xml:space="preserve"> do not always coi</w:t>
      </w:r>
      <w:r>
        <w:rPr>
          <w:rFonts w:eastAsia="Arial Unicode MS" w:hAnsi="Arial Unicode MS" w:cs="Arial Unicode MS"/>
          <w:lang w:val="en-US"/>
        </w:rPr>
        <w:t>n</w:t>
      </w:r>
      <w:r>
        <w:rPr>
          <w:rFonts w:eastAsia="Arial Unicode MS" w:hAnsi="Arial Unicode MS" w:cs="Arial Unicode MS"/>
          <w:lang w:val="en-US"/>
        </w:rPr>
        <w:t>cide).</w:t>
      </w:r>
    </w:p>
    <w:p w:rsidR="00EF5AF4" w:rsidRDefault="00973F21">
      <w:pPr>
        <w:pStyle w:val="Body"/>
      </w:pPr>
      <w:r>
        <w:rPr>
          <w:rFonts w:eastAsia="Arial Unicode MS" w:hAnsi="Arial Unicode MS" w:cs="Arial Unicode MS"/>
          <w:lang w:val="en-US"/>
        </w:rPr>
        <w:lastRenderedPageBreak/>
        <w:t>We now come to the thesis of theory-</w:t>
      </w:r>
      <w:proofErr w:type="spellStart"/>
      <w:r>
        <w:rPr>
          <w:rFonts w:eastAsia="Arial Unicode MS" w:hAnsi="Arial Unicode MS" w:cs="Arial Unicode MS"/>
          <w:lang w:val="en-US"/>
        </w:rPr>
        <w:t>ladenness</w:t>
      </w:r>
      <w:proofErr w:type="spellEnd"/>
      <w:r>
        <w:rPr>
          <w:rFonts w:eastAsia="Arial Unicode MS" w:hAnsi="Arial Unicode MS" w:cs="Arial Unicode MS"/>
          <w:lang w:val="en-US"/>
        </w:rPr>
        <w:t xml:space="preserve"> of </w:t>
      </w:r>
      <w:proofErr w:type="spellStart"/>
      <w:r>
        <w:rPr>
          <w:rFonts w:eastAsia="Arial Unicode MS" w:hAnsi="Arial Unicode MS" w:cs="Arial Unicode MS"/>
          <w:lang w:val="en-US"/>
        </w:rPr>
        <w:t>o</w:t>
      </w:r>
      <w:r>
        <w:rPr>
          <w:rFonts w:eastAsia="Arial Unicode MS" w:hAnsi="Arial Unicode MS" w:cs="Arial Unicode MS"/>
          <w:lang w:val="en-US"/>
        </w:rPr>
        <w:t>b</w:t>
      </w:r>
      <w:r>
        <w:rPr>
          <w:rFonts w:eastAsia="Arial Unicode MS" w:hAnsi="Arial Unicode MS" w:cs="Arial Unicode MS"/>
          <w:lang w:val="en-US"/>
        </w:rPr>
        <w:t>seration</w:t>
      </w:r>
      <w:proofErr w:type="spellEnd"/>
      <w:r>
        <w:rPr>
          <w:rFonts w:eastAsia="Arial Unicode MS" w:hAnsi="Arial Unicode MS" w:cs="Arial Unicode MS"/>
          <w:lang w:val="en-US"/>
        </w:rPr>
        <w:t xml:space="preserve">, which also initially was put forward by </w:t>
      </w:r>
      <w:proofErr w:type="spellStart"/>
      <w:r>
        <w:rPr>
          <w:rFonts w:eastAsia="Arial Unicode MS" w:hAnsi="Arial Unicode MS" w:cs="Arial Unicode MS"/>
          <w:lang w:val="en-US"/>
        </w:rPr>
        <w:t>Duhem</w:t>
      </w:r>
      <w:proofErr w:type="spellEnd"/>
      <w:r>
        <w:rPr>
          <w:rFonts w:eastAsia="Arial Unicode MS" w:hAnsi="Arial Unicode MS" w:cs="Arial Unicode MS"/>
          <w:lang w:val="en-US"/>
        </w:rPr>
        <w:t xml:space="preserve">. </w:t>
      </w:r>
      <w:proofErr w:type="spellStart"/>
      <w:r>
        <w:rPr>
          <w:rFonts w:eastAsia="Arial Unicode MS" w:hAnsi="Arial Unicode MS" w:cs="Arial Unicode MS"/>
          <w:lang w:val="en-US"/>
        </w:rPr>
        <w:t>Duhem</w:t>
      </w:r>
      <w:proofErr w:type="spellEnd"/>
      <w:r>
        <w:rPr>
          <w:rFonts w:eastAsia="Arial Unicode MS" w:hAnsi="Arial Unicode MS" w:cs="Arial Unicode MS"/>
          <w:lang w:val="en-US"/>
        </w:rPr>
        <w:t xml:space="preserve"> has distinctively stated the central point of this thesis in the title of a chapter of his book as </w:t>
      </w:r>
      <w:r>
        <w:rPr>
          <w:rFonts w:ascii="Arial Unicode MS" w:eastAsia="Arial Unicode MS" w:cs="Arial Unicode MS"/>
        </w:rPr>
        <w:t>‘</w:t>
      </w:r>
      <w:r>
        <w:rPr>
          <w:rFonts w:eastAsia="Arial Unicode MS" w:hAnsi="Arial Unicode MS" w:cs="Arial Unicode MS"/>
          <w:lang w:val="en-US"/>
        </w:rPr>
        <w:t>An Exper</w:t>
      </w:r>
      <w:r>
        <w:rPr>
          <w:rFonts w:eastAsia="Arial Unicode MS" w:hAnsi="Arial Unicode MS" w:cs="Arial Unicode MS"/>
          <w:lang w:val="en-US"/>
        </w:rPr>
        <w:t>i</w:t>
      </w:r>
      <w:r>
        <w:rPr>
          <w:rFonts w:eastAsia="Arial Unicode MS" w:hAnsi="Arial Unicode MS" w:cs="Arial Unicode MS"/>
          <w:lang w:val="en-US"/>
        </w:rPr>
        <w:t>ment in Physics is not simply the observation of a ph</w:t>
      </w:r>
      <w:r>
        <w:rPr>
          <w:rFonts w:eastAsia="Arial Unicode MS" w:hAnsi="Arial Unicode MS" w:cs="Arial Unicode MS"/>
          <w:lang w:val="en-US"/>
        </w:rPr>
        <w:t>e</w:t>
      </w:r>
      <w:r>
        <w:rPr>
          <w:rFonts w:eastAsia="Arial Unicode MS" w:hAnsi="Arial Unicode MS" w:cs="Arial Unicode MS"/>
          <w:lang w:val="en-US"/>
        </w:rPr>
        <w:t>nomenon; it is besides, the theoretical interpretation of this phenomenon.</w:t>
      </w:r>
      <w:r>
        <w:rPr>
          <w:rFonts w:ascii="Arial Unicode MS" w:eastAsia="Arial Unicode MS" w:cs="Arial Unicode MS"/>
          <w:lang w:val="fr-FR"/>
        </w:rPr>
        <w:t>’</w:t>
      </w:r>
      <w:r>
        <w:rPr>
          <w:rFonts w:ascii="Arial Unicode MS" w:eastAsia="Arial Unicode MS" w:cs="Arial Unicode MS"/>
          <w:lang w:val="fr-FR"/>
        </w:rPr>
        <w:t xml:space="preserve"> </w:t>
      </w:r>
      <w:r>
        <w:rPr>
          <w:rFonts w:eastAsia="Arial Unicode MS" w:hAnsi="Arial Unicode MS" w:cs="Arial Unicode MS"/>
          <w:lang w:val="en-US"/>
        </w:rPr>
        <w:t xml:space="preserve">Later on, the thesis was adopted and developed by Kuhn, </w:t>
      </w:r>
      <w:proofErr w:type="spellStart"/>
      <w:r>
        <w:rPr>
          <w:rFonts w:eastAsia="Arial Unicode MS" w:hAnsi="Arial Unicode MS" w:cs="Arial Unicode MS"/>
          <w:lang w:val="en-US"/>
        </w:rPr>
        <w:t>Feyerabed</w:t>
      </w:r>
      <w:proofErr w:type="spellEnd"/>
      <w:r>
        <w:rPr>
          <w:rFonts w:eastAsia="Arial Unicode MS" w:hAnsi="Arial Unicode MS" w:cs="Arial Unicode MS"/>
          <w:lang w:val="en-US"/>
        </w:rPr>
        <w:t xml:space="preserve">, </w:t>
      </w:r>
      <w:proofErr w:type="spellStart"/>
      <w:r>
        <w:rPr>
          <w:rFonts w:eastAsia="Arial Unicode MS" w:hAnsi="Arial Unicode MS" w:cs="Arial Unicode MS"/>
          <w:lang w:val="en-US"/>
        </w:rPr>
        <w:t>Bohm</w:t>
      </w:r>
      <w:proofErr w:type="spellEnd"/>
      <w:r>
        <w:rPr>
          <w:rFonts w:eastAsia="Arial Unicode MS" w:hAnsi="Arial Unicode MS" w:cs="Arial Unicode MS"/>
          <w:lang w:val="en-US"/>
        </w:rPr>
        <w:t xml:space="preserve">, Hanson, </w:t>
      </w:r>
      <w:proofErr w:type="spellStart"/>
      <w:proofErr w:type="gramStart"/>
      <w:r>
        <w:rPr>
          <w:rFonts w:eastAsia="Arial Unicode MS" w:hAnsi="Arial Unicode MS" w:cs="Arial Unicode MS"/>
          <w:lang w:val="en-US"/>
        </w:rPr>
        <w:t>Tu</w:t>
      </w:r>
      <w:r>
        <w:rPr>
          <w:rFonts w:eastAsia="Arial Unicode MS" w:hAnsi="Arial Unicode MS" w:cs="Arial Unicode MS"/>
          <w:lang w:val="en-US"/>
        </w:rPr>
        <w:t>l</w:t>
      </w:r>
      <w:r>
        <w:rPr>
          <w:rFonts w:eastAsia="Arial Unicode MS" w:hAnsi="Arial Unicode MS" w:cs="Arial Unicode MS"/>
          <w:lang w:val="en-US"/>
        </w:rPr>
        <w:t>min</w:t>
      </w:r>
      <w:proofErr w:type="spellEnd"/>
      <w:proofErr w:type="gramEnd"/>
      <w:r>
        <w:rPr>
          <w:rFonts w:eastAsia="Arial Unicode MS" w:hAnsi="Arial Unicode MS" w:cs="Arial Unicode MS"/>
          <w:lang w:val="en-US"/>
        </w:rPr>
        <w:t>.</w:t>
      </w:r>
      <w:r>
        <w:rPr>
          <w:rFonts w:ascii="Arial Unicode MS" w:eastAsia="Arial Unicode MS" w:cs="Arial Unicode MS"/>
        </w:rPr>
        <w:t> </w:t>
      </w:r>
      <w:r>
        <w:rPr>
          <w:rFonts w:ascii="Arial Unicode MS" w:eastAsia="Arial Unicode MS" w:cs="Arial Unicode MS"/>
        </w:rPr>
        <w:t xml:space="preserve"> </w:t>
      </w:r>
    </w:p>
    <w:p w:rsidR="00EF5AF4" w:rsidRDefault="00973F21">
      <w:pPr>
        <w:pStyle w:val="Body"/>
      </w:pPr>
      <w:r>
        <w:rPr>
          <w:rFonts w:eastAsia="Arial Unicode MS" w:hAnsi="Arial Unicode MS" w:cs="Arial Unicode MS"/>
          <w:lang w:val="en-US"/>
        </w:rPr>
        <w:t>The theory-</w:t>
      </w:r>
      <w:proofErr w:type="spellStart"/>
      <w:r>
        <w:rPr>
          <w:rFonts w:eastAsia="Arial Unicode MS" w:hAnsi="Arial Unicode MS" w:cs="Arial Unicode MS"/>
          <w:lang w:val="en-US"/>
        </w:rPr>
        <w:t>ladenness</w:t>
      </w:r>
      <w:proofErr w:type="spellEnd"/>
      <w:r>
        <w:rPr>
          <w:rFonts w:eastAsia="Arial Unicode MS" w:hAnsi="Arial Unicode MS" w:cs="Arial Unicode MS"/>
          <w:lang w:val="en-US"/>
        </w:rPr>
        <w:t xml:space="preserve"> of </w:t>
      </w:r>
      <w:proofErr w:type="gramStart"/>
      <w:r>
        <w:rPr>
          <w:rFonts w:eastAsia="Arial Unicode MS" w:hAnsi="Arial Unicode MS" w:cs="Arial Unicode MS"/>
          <w:lang w:val="en-US"/>
        </w:rPr>
        <w:t>observation,</w:t>
      </w:r>
      <w:proofErr w:type="gramEnd"/>
      <w:r>
        <w:rPr>
          <w:rFonts w:eastAsia="Arial Unicode MS" w:hAnsi="Arial Unicode MS" w:cs="Arial Unicode MS"/>
          <w:lang w:val="en-US"/>
        </w:rPr>
        <w:t xml:space="preserve"> is usually unde</w:t>
      </w:r>
      <w:r>
        <w:rPr>
          <w:rFonts w:eastAsia="Arial Unicode MS" w:hAnsi="Arial Unicode MS" w:cs="Arial Unicode MS"/>
          <w:lang w:val="en-US"/>
        </w:rPr>
        <w:t>r</w:t>
      </w:r>
      <w:r>
        <w:rPr>
          <w:rFonts w:eastAsia="Arial Unicode MS" w:hAnsi="Arial Unicode MS" w:cs="Arial Unicode MS"/>
          <w:lang w:val="en-US"/>
        </w:rPr>
        <w:t>stood as a two-fold concept:</w:t>
      </w:r>
    </w:p>
    <w:p w:rsidR="00EF5AF4" w:rsidRDefault="00973F21">
      <w:pPr>
        <w:pStyle w:val="Body"/>
        <w:ind w:left="227" w:hanging="227"/>
        <w:jc w:val="left"/>
      </w:pPr>
      <w:r>
        <w:rPr>
          <w:lang w:val="en-US"/>
        </w:rPr>
        <w:t>a) That observations include an accompanying set of hypotheses, which appear in the form of theory of measurement, psychology of observation, linguistic orderings etc.</w:t>
      </w:r>
    </w:p>
    <w:p w:rsidR="00EF5AF4" w:rsidRDefault="00973F21">
      <w:pPr>
        <w:pStyle w:val="Body"/>
        <w:ind w:left="227" w:hanging="227"/>
        <w:jc w:val="left"/>
      </w:pPr>
      <w:r>
        <w:rPr>
          <w:lang w:val="en-US"/>
        </w:rPr>
        <w:t>b) In the sense that what is regarded as a relative and precise empirical indication is based partly on the th</w:t>
      </w:r>
      <w:r>
        <w:rPr>
          <w:lang w:val="en-US"/>
        </w:rPr>
        <w:t>e</w:t>
      </w:r>
      <w:r>
        <w:rPr>
          <w:lang w:val="en-US"/>
        </w:rPr>
        <w:t>oretical paradigm to which the empirical indication i</w:t>
      </w:r>
      <w:r>
        <w:rPr>
          <w:lang w:val="en-US"/>
        </w:rPr>
        <w:t>t</w:t>
      </w:r>
      <w:r>
        <w:rPr>
          <w:lang w:val="en-US"/>
        </w:rPr>
        <w:t>self comes to examine.</w:t>
      </w:r>
    </w:p>
    <w:p w:rsidR="00EF5AF4" w:rsidRDefault="00973F21">
      <w:pPr>
        <w:pStyle w:val="Body"/>
      </w:pPr>
      <w:r>
        <w:rPr>
          <w:rFonts w:eastAsia="Arial Unicode MS" w:hAnsi="Arial Unicode MS" w:cs="Arial Unicode MS"/>
          <w:lang w:val="en-US"/>
        </w:rPr>
        <w:t xml:space="preserve">The first concept corresponds to the thesis of </w:t>
      </w:r>
      <w:proofErr w:type="spellStart"/>
      <w:r>
        <w:rPr>
          <w:rFonts w:eastAsia="Arial Unicode MS" w:hAnsi="Arial Unicode MS" w:cs="Arial Unicode MS"/>
          <w:lang w:val="en-US"/>
        </w:rPr>
        <w:t>underd</w:t>
      </w:r>
      <w:r>
        <w:rPr>
          <w:rFonts w:eastAsia="Arial Unicode MS" w:hAnsi="Arial Unicode MS" w:cs="Arial Unicode MS"/>
          <w:lang w:val="en-US"/>
        </w:rPr>
        <w:t>e</w:t>
      </w:r>
      <w:r>
        <w:rPr>
          <w:rFonts w:eastAsia="Arial Unicode MS" w:hAnsi="Arial Unicode MS" w:cs="Arial Unicode MS"/>
          <w:lang w:val="en-US"/>
        </w:rPr>
        <w:t>termination</w:t>
      </w:r>
      <w:proofErr w:type="spellEnd"/>
      <w:r>
        <w:rPr>
          <w:rFonts w:eastAsia="Arial Unicode MS" w:hAnsi="Arial Unicode MS" w:cs="Arial Unicode MS"/>
          <w:lang w:val="en-US"/>
        </w:rPr>
        <w:t xml:space="preserve"> of theory. A consequence of the theory- </w:t>
      </w:r>
      <w:proofErr w:type="spellStart"/>
      <w:r>
        <w:rPr>
          <w:rFonts w:eastAsia="Arial Unicode MS" w:hAnsi="Arial Unicode MS" w:cs="Arial Unicode MS"/>
          <w:lang w:val="en-US"/>
        </w:rPr>
        <w:t>la</w:t>
      </w:r>
      <w:r>
        <w:rPr>
          <w:rFonts w:eastAsia="Arial Unicode MS" w:hAnsi="Arial Unicode MS" w:cs="Arial Unicode MS"/>
          <w:lang w:val="en-US"/>
        </w:rPr>
        <w:t>d</w:t>
      </w:r>
      <w:r>
        <w:rPr>
          <w:rFonts w:eastAsia="Arial Unicode MS" w:hAnsi="Arial Unicode MS" w:cs="Arial Unicode MS"/>
          <w:lang w:val="en-US"/>
        </w:rPr>
        <w:t>enness</w:t>
      </w:r>
      <w:proofErr w:type="spellEnd"/>
      <w:r>
        <w:rPr>
          <w:rFonts w:eastAsia="Arial Unicode MS" w:hAnsi="Arial Unicode MS" w:cs="Arial Unicode MS"/>
          <w:lang w:val="en-US"/>
        </w:rPr>
        <w:t xml:space="preserve"> of observation is that scientists can in principle be suspicious of a certain observation and challenge the validity of its constituent hypotheses. The second co</w:t>
      </w:r>
      <w:r>
        <w:rPr>
          <w:rFonts w:eastAsia="Arial Unicode MS" w:hAnsi="Arial Unicode MS" w:cs="Arial Unicode MS"/>
          <w:lang w:val="en-US"/>
        </w:rPr>
        <w:t>n</w:t>
      </w:r>
      <w:r>
        <w:rPr>
          <w:rFonts w:eastAsia="Arial Unicode MS" w:hAnsi="Arial Unicode MS" w:cs="Arial Unicode MS"/>
          <w:lang w:val="en-US"/>
        </w:rPr>
        <w:t xml:space="preserve">cept of </w:t>
      </w:r>
      <w:proofErr w:type="spellStart"/>
      <w:r>
        <w:rPr>
          <w:rFonts w:eastAsia="Arial Unicode MS" w:hAnsi="Arial Unicode MS" w:cs="Arial Unicode MS"/>
          <w:lang w:val="en-US"/>
        </w:rPr>
        <w:t>they</w:t>
      </w:r>
      <w:proofErr w:type="spellEnd"/>
      <w:r>
        <w:rPr>
          <w:rFonts w:eastAsia="Arial Unicode MS" w:hAnsi="Arial Unicode MS" w:cs="Arial Unicode MS"/>
          <w:lang w:val="en-US"/>
        </w:rPr>
        <w:t xml:space="preserve"> theory-</w:t>
      </w:r>
      <w:proofErr w:type="spellStart"/>
      <w:r>
        <w:rPr>
          <w:rFonts w:eastAsia="Arial Unicode MS" w:hAnsi="Arial Unicode MS" w:cs="Arial Unicode MS"/>
          <w:lang w:val="en-US"/>
        </w:rPr>
        <w:t>ladenness</w:t>
      </w:r>
      <w:proofErr w:type="spellEnd"/>
      <w:r>
        <w:rPr>
          <w:rFonts w:eastAsia="Arial Unicode MS" w:hAnsi="Arial Unicode MS" w:cs="Arial Unicode MS"/>
          <w:lang w:val="en-US"/>
        </w:rPr>
        <w:t xml:space="preserve"> of observation has some interesting consequences on the role of observation in the choice of theory.</w:t>
      </w:r>
      <w:r>
        <w:rPr>
          <w:rFonts w:ascii="Arial Unicode MS" w:eastAsia="Arial Unicode MS" w:cs="Arial Unicode MS"/>
        </w:rPr>
        <w:t> </w:t>
      </w:r>
      <w:r>
        <w:rPr>
          <w:rFonts w:eastAsia="Arial Unicode MS" w:hAnsi="Arial Unicode MS" w:cs="Arial Unicode MS"/>
          <w:lang w:val="en-US"/>
        </w:rPr>
        <w:t>It is an obvious fact, according to this concept, that observations cannot function as obje</w:t>
      </w:r>
      <w:r>
        <w:rPr>
          <w:rFonts w:eastAsia="Arial Unicode MS" w:hAnsi="Arial Unicode MS" w:cs="Arial Unicode MS"/>
          <w:lang w:val="en-US"/>
        </w:rPr>
        <w:t>c</w:t>
      </w:r>
      <w:r>
        <w:rPr>
          <w:rFonts w:eastAsia="Arial Unicode MS" w:hAnsi="Arial Unicode MS" w:cs="Arial Unicode MS"/>
          <w:lang w:val="en-US"/>
        </w:rPr>
        <w:t xml:space="preserve">tive referees in the choice of theory, when at the same time, the importance and the character of the former, and </w:t>
      </w:r>
      <w:r>
        <w:rPr>
          <w:rFonts w:eastAsia="Arial Unicode MS" w:hAnsi="Arial Unicode MS" w:cs="Arial Unicode MS"/>
          <w:lang w:val="en-US"/>
        </w:rPr>
        <w:lastRenderedPageBreak/>
        <w:t>their own estimating and measuring ability is dependent upon competitive theories. It is precisely in this way that theory-laden observations can lead to opposing concl</w:t>
      </w:r>
      <w:r>
        <w:rPr>
          <w:rFonts w:eastAsia="Arial Unicode MS" w:hAnsi="Arial Unicode MS" w:cs="Arial Unicode MS"/>
          <w:lang w:val="en-US"/>
        </w:rPr>
        <w:t>u</w:t>
      </w:r>
      <w:r>
        <w:rPr>
          <w:rFonts w:eastAsia="Arial Unicode MS" w:hAnsi="Arial Unicode MS" w:cs="Arial Unicode MS"/>
          <w:lang w:val="en-US"/>
        </w:rPr>
        <w:t>sions (in the sense of Kuhn). In addition to that, even if the supporters of different theories agree to the i</w:t>
      </w:r>
      <w:r>
        <w:rPr>
          <w:rFonts w:eastAsia="Arial Unicode MS" w:hAnsi="Arial Unicode MS" w:cs="Arial Unicode MS"/>
          <w:lang w:val="en-US"/>
        </w:rPr>
        <w:t>m</w:t>
      </w:r>
      <w:r>
        <w:rPr>
          <w:rFonts w:eastAsia="Arial Unicode MS" w:hAnsi="Arial Unicode MS" w:cs="Arial Unicode MS"/>
          <w:lang w:val="en-US"/>
        </w:rPr>
        <w:t>portance of a crucial experiment, the evident assumption would be that the different theoretical priorities of scie</w:t>
      </w:r>
      <w:r>
        <w:rPr>
          <w:rFonts w:eastAsia="Arial Unicode MS" w:hAnsi="Arial Unicode MS" w:cs="Arial Unicode MS"/>
          <w:lang w:val="en-US"/>
        </w:rPr>
        <w:t>n</w:t>
      </w:r>
      <w:r>
        <w:rPr>
          <w:rFonts w:eastAsia="Arial Unicode MS" w:hAnsi="Arial Unicode MS" w:cs="Arial Unicode MS"/>
          <w:lang w:val="en-US"/>
        </w:rPr>
        <w:t>tists would differentiate the nature of their own estim</w:t>
      </w:r>
      <w:r>
        <w:rPr>
          <w:rFonts w:eastAsia="Arial Unicode MS" w:hAnsi="Arial Unicode MS" w:cs="Arial Unicode MS"/>
          <w:lang w:val="en-US"/>
        </w:rPr>
        <w:t>a</w:t>
      </w:r>
      <w:r>
        <w:rPr>
          <w:rFonts w:eastAsia="Arial Unicode MS" w:hAnsi="Arial Unicode MS" w:cs="Arial Unicode MS"/>
          <w:lang w:val="en-US"/>
        </w:rPr>
        <w:t>tion and also the mediums used to reach this estimation. We therefore see that the thesis of the theory-</w:t>
      </w:r>
      <w:proofErr w:type="spellStart"/>
      <w:r>
        <w:rPr>
          <w:rFonts w:eastAsia="Arial Unicode MS" w:hAnsi="Arial Unicode MS" w:cs="Arial Unicode MS"/>
          <w:lang w:val="en-US"/>
        </w:rPr>
        <w:t>ladenness</w:t>
      </w:r>
      <w:proofErr w:type="spellEnd"/>
      <w:r>
        <w:rPr>
          <w:rFonts w:eastAsia="Arial Unicode MS" w:hAnsi="Arial Unicode MS" w:cs="Arial Unicode MS"/>
          <w:lang w:val="en-US"/>
        </w:rPr>
        <w:t xml:space="preserve"> of observations creates the preconditions for the exis</w:t>
      </w:r>
      <w:r>
        <w:rPr>
          <w:rFonts w:eastAsia="Arial Unicode MS" w:hAnsi="Arial Unicode MS" w:cs="Arial Unicode MS"/>
          <w:lang w:val="en-US"/>
        </w:rPr>
        <w:t>t</w:t>
      </w:r>
      <w:r>
        <w:rPr>
          <w:rFonts w:eastAsia="Arial Unicode MS" w:hAnsi="Arial Unicode MS" w:cs="Arial Unicode MS"/>
          <w:lang w:val="en-US"/>
        </w:rPr>
        <w:t>ence of different scientific priorities.</w:t>
      </w:r>
      <w:r>
        <w:rPr>
          <w:rFonts w:ascii="Arial Unicode MS" w:eastAsia="Arial Unicode MS" w:cs="Arial Unicode MS"/>
        </w:rPr>
        <w:t> </w:t>
      </w:r>
      <w:r>
        <w:rPr>
          <w:rFonts w:eastAsia="Arial Unicode MS" w:hAnsi="Arial Unicode MS" w:cs="Arial Unicode MS"/>
          <w:lang w:val="en-US"/>
        </w:rPr>
        <w:t>And it is within the intentions of social studies of science, the sociological analysis of these differences in the framework of certain scientific practices.</w:t>
      </w:r>
    </w:p>
    <w:p w:rsidR="00EF5AF4" w:rsidRDefault="00EF5AF4">
      <w:pPr>
        <w:pStyle w:val="Body"/>
      </w:pPr>
    </w:p>
    <w:p w:rsidR="00EF5AF4" w:rsidRDefault="00973F21">
      <w:pPr>
        <w:pStyle w:val="Body"/>
      </w:pPr>
      <w:r>
        <w:rPr>
          <w:noProof/>
        </w:rPr>
        <mc:AlternateContent>
          <mc:Choice Requires="wps">
            <w:drawing>
              <wp:anchor distT="152400" distB="152400" distL="152400" distR="152400" simplePos="0" relativeHeight="251661312" behindDoc="0" locked="0" layoutInCell="1" allowOverlap="0">
                <wp:simplePos x="0" y="0"/>
                <wp:positionH relativeFrom="column">
                  <wp:align>center</wp:align>
                </wp:positionH>
                <wp:positionV relativeFrom="line">
                  <wp:posOffset>0</wp:posOffset>
                </wp:positionV>
                <wp:extent cx="704444" cy="5"/>
                <wp:effectExtent l="0" t="0" r="0" b="0"/>
                <wp:wrapThrough wrapText="bothSides" distL="152400" distR="152400">
                  <wp:wrapPolygon edited="1">
                    <wp:start x="0" y="0"/>
                    <wp:lineTo x="21600" y="0"/>
                    <wp:lineTo x="0" y="0"/>
                  </wp:wrapPolygon>
                </wp:wrapThrough>
                <wp:docPr id="1073741829" name="officeArt object"/>
                <wp:cNvGraphicFramePr/>
                <a:graphic xmlns:a="http://schemas.openxmlformats.org/drawingml/2006/main">
                  <a:graphicData uri="http://schemas.microsoft.com/office/word/2010/wordprocessingShape">
                    <wps:wsp>
                      <wps:cNvCnPr/>
                      <wps:spPr>
                        <a:xfrm flipV="1">
                          <a:off x="0" y="0"/>
                          <a:ext cx="704444" cy="5"/>
                        </a:xfrm>
                        <a:prstGeom prst="line">
                          <a:avLst/>
                        </a:prstGeom>
                        <a:noFill/>
                        <a:ln w="3175" cap="flat">
                          <a:solidFill>
                            <a:srgbClr val="000000"/>
                          </a:solidFill>
                          <a:prstDash val="solid"/>
                          <a:miter lim="400000"/>
                        </a:ln>
                        <a:effectLst/>
                      </wps:spPr>
                      <wps:bodyPr/>
                    </wps:wsp>
                  </a:graphicData>
                </a:graphic>
              </wp:anchor>
            </w:drawing>
          </mc:Choice>
          <mc:Fallback>
            <w:pict>
              <v:line id="_x0000_s1028" style="visibility:visible;position:absolute;margin-left:0.0pt;margin-top:0.0pt;width:55.5pt;height:0.0pt;z-index:251661312;mso-position-horizontal:center;mso-position-horizontal-relative:text;mso-position-vertical:absolute;mso-position-vertical-relative:line;mso-wrap-distance-left:12.0pt;mso-wrap-distance-top:12.0pt;mso-wrap-distance-right:12.0pt;mso-wrap-distance-bottom:12.0pt;flip:y;">
                <v:fill on="f"/>
                <v:stroke filltype="solid" color="#000000" opacity="100.0%" weight="0.2pt" dashstyle="solid" endcap="flat" miterlimit="400.0%" joinstyle="miter" linestyle="single" startarrow="none" startarrowwidth="medium" startarrowlength="medium" endarrow="none" endarrowwidth="medium" endarrowlength="medium"/>
                <w10:wrap type="through" side="bothSides" anchorx="text"/>
              </v:line>
            </w:pict>
          </mc:Fallback>
        </mc:AlternateContent>
      </w:r>
    </w:p>
    <w:p w:rsidR="00EF5AF4" w:rsidRDefault="00EF5AF4">
      <w:pPr>
        <w:pStyle w:val="Body"/>
      </w:pPr>
    </w:p>
    <w:p w:rsidR="00EF5AF4" w:rsidRDefault="00973F21">
      <w:pPr>
        <w:pStyle w:val="Heading2"/>
      </w:pPr>
      <w:r>
        <w:br w:type="page"/>
      </w:r>
    </w:p>
    <w:p w:rsidR="00EF5AF4" w:rsidRDefault="00973F21">
      <w:pPr>
        <w:pStyle w:val="Heading2"/>
      </w:pPr>
      <w:bookmarkStart w:id="4" w:name="_Toc2"/>
      <w:r>
        <w:lastRenderedPageBreak/>
        <w:t>Empiricism</w:t>
      </w:r>
      <w:bookmarkEnd w:id="4"/>
    </w:p>
    <w:p w:rsidR="00EF5AF4" w:rsidRDefault="00973F21">
      <w:pPr>
        <w:pStyle w:val="Body"/>
      </w:pPr>
      <w:r>
        <w:rPr>
          <w:rFonts w:eastAsia="Arial Unicode MS" w:hAnsi="Arial Unicode MS" w:cs="Arial Unicode MS"/>
          <w:lang w:val="en-US"/>
        </w:rPr>
        <w:t>On the basis of positivist epistemology lays the empir</w:t>
      </w:r>
      <w:r>
        <w:rPr>
          <w:rFonts w:eastAsia="Arial Unicode MS" w:hAnsi="Arial Unicode MS" w:cs="Arial Unicode MS"/>
          <w:lang w:val="en-US"/>
        </w:rPr>
        <w:t>i</w:t>
      </w:r>
      <w:r>
        <w:rPr>
          <w:rFonts w:eastAsia="Arial Unicode MS" w:hAnsi="Arial Unicode MS" w:cs="Arial Unicode MS"/>
          <w:lang w:val="en-US"/>
        </w:rPr>
        <w:t>cal observation (verification criteria), which takes shape with the experimental method. The self-obvious recogn</w:t>
      </w:r>
      <w:r>
        <w:rPr>
          <w:rFonts w:eastAsia="Arial Unicode MS" w:hAnsi="Arial Unicode MS" w:cs="Arial Unicode MS"/>
          <w:lang w:val="en-US"/>
        </w:rPr>
        <w:t>i</w:t>
      </w:r>
      <w:r>
        <w:rPr>
          <w:rFonts w:eastAsia="Arial Unicode MS" w:hAnsi="Arial Unicode MS" w:cs="Arial Unicode MS"/>
          <w:lang w:val="en-US"/>
        </w:rPr>
        <w:t>tion of the positive character of experience as the excl</w:t>
      </w:r>
      <w:r>
        <w:rPr>
          <w:rFonts w:eastAsia="Arial Unicode MS" w:hAnsi="Arial Unicode MS" w:cs="Arial Unicode MS"/>
          <w:lang w:val="en-US"/>
        </w:rPr>
        <w:t>u</w:t>
      </w:r>
      <w:r>
        <w:rPr>
          <w:rFonts w:eastAsia="Arial Unicode MS" w:hAnsi="Arial Unicode MS" w:cs="Arial Unicode MS"/>
          <w:lang w:val="en-US"/>
        </w:rPr>
        <w:t>sive criterion of truth is the characteristic feature of pos</w:t>
      </w:r>
      <w:r>
        <w:rPr>
          <w:rFonts w:eastAsia="Arial Unicode MS" w:hAnsi="Arial Unicode MS" w:cs="Arial Unicode MS"/>
          <w:lang w:val="en-US"/>
        </w:rPr>
        <w:t>i</w:t>
      </w:r>
      <w:r>
        <w:rPr>
          <w:rFonts w:eastAsia="Arial Unicode MS" w:hAnsi="Arial Unicode MS" w:cs="Arial Unicode MS"/>
          <w:lang w:val="en-US"/>
        </w:rPr>
        <w:t>tivism, throughout all the forms of Greek and Western philosophical tradition. Karl Popper, in the 1930</w:t>
      </w:r>
      <w:r>
        <w:rPr>
          <w:rFonts w:ascii="Arial Unicode MS" w:eastAsia="Arial Unicode MS" w:cs="Arial Unicode MS"/>
          <w:lang w:val="fr-FR"/>
        </w:rPr>
        <w:t>’</w:t>
      </w:r>
      <w:r>
        <w:rPr>
          <w:rFonts w:eastAsia="Arial Unicode MS" w:hAnsi="Arial Unicode MS" w:cs="Arial Unicode MS"/>
          <w:lang w:val="en-US"/>
        </w:rPr>
        <w:t xml:space="preserve">s, </w:t>
      </w:r>
      <w:proofErr w:type="gramStart"/>
      <w:r>
        <w:rPr>
          <w:rFonts w:eastAsia="Arial Unicode MS" w:hAnsi="Arial Unicode MS" w:cs="Arial Unicode MS"/>
          <w:lang w:val="en-US"/>
        </w:rPr>
        <w:t>went</w:t>
      </w:r>
      <w:proofErr w:type="gramEnd"/>
      <w:r>
        <w:rPr>
          <w:rFonts w:eastAsia="Arial Unicode MS" w:hAnsi="Arial Unicode MS" w:cs="Arial Unicode MS"/>
          <w:lang w:val="en-US"/>
        </w:rPr>
        <w:t xml:space="preserve"> against the positivist ratification and rejected the indu</w:t>
      </w:r>
      <w:r>
        <w:rPr>
          <w:rFonts w:eastAsia="Arial Unicode MS" w:hAnsi="Arial Unicode MS" w:cs="Arial Unicode MS"/>
          <w:lang w:val="en-US"/>
        </w:rPr>
        <w:t>c</w:t>
      </w:r>
      <w:r>
        <w:rPr>
          <w:rFonts w:eastAsia="Arial Unicode MS" w:hAnsi="Arial Unicode MS" w:cs="Arial Unicode MS"/>
          <w:lang w:val="en-US"/>
        </w:rPr>
        <w:t>tive method.</w:t>
      </w:r>
      <w:r>
        <w:rPr>
          <w:rFonts w:ascii="Arial Unicode MS" w:eastAsia="Arial Unicode MS" w:cs="Arial Unicode MS"/>
        </w:rPr>
        <w:t> </w:t>
      </w:r>
      <w:r>
        <w:rPr>
          <w:rFonts w:eastAsia="Arial Unicode MS" w:hAnsi="Arial Unicode MS" w:cs="Arial Unicode MS"/>
          <w:lang w:val="en-US"/>
        </w:rPr>
        <w:t xml:space="preserve">To find a way out of the dead-end of </w:t>
      </w:r>
      <w:proofErr w:type="spellStart"/>
      <w:r>
        <w:rPr>
          <w:rFonts w:eastAsia="Arial Unicode MS" w:hAnsi="Arial Unicode MS" w:cs="Arial Unicode MS"/>
          <w:lang w:val="en-US"/>
        </w:rPr>
        <w:t>indu</w:t>
      </w:r>
      <w:r>
        <w:rPr>
          <w:rFonts w:eastAsia="Arial Unicode MS" w:hAnsi="Arial Unicode MS" w:cs="Arial Unicode MS"/>
          <w:lang w:val="en-US"/>
        </w:rPr>
        <w:t>c</w:t>
      </w:r>
      <w:r>
        <w:rPr>
          <w:rFonts w:eastAsia="Arial Unicode MS" w:hAnsi="Arial Unicode MS" w:cs="Arial Unicode MS"/>
          <w:lang w:val="en-US"/>
        </w:rPr>
        <w:t>tivism</w:t>
      </w:r>
      <w:proofErr w:type="spellEnd"/>
      <w:r>
        <w:rPr>
          <w:rFonts w:eastAsia="Arial Unicode MS" w:hAnsi="Arial Unicode MS" w:cs="Arial Unicode MS"/>
          <w:lang w:val="en-US"/>
        </w:rPr>
        <w:t>, Popper presented an alternative method of infe</w:t>
      </w:r>
      <w:r>
        <w:rPr>
          <w:rFonts w:eastAsia="Arial Unicode MS" w:hAnsi="Arial Unicode MS" w:cs="Arial Unicode MS"/>
          <w:lang w:val="en-US"/>
        </w:rPr>
        <w:t>r</w:t>
      </w:r>
      <w:r>
        <w:rPr>
          <w:rFonts w:eastAsia="Arial Unicode MS" w:hAnsi="Arial Unicode MS" w:cs="Arial Unicode MS"/>
          <w:lang w:val="en-US"/>
        </w:rPr>
        <w:t>ence, which replaces the principle of verification with the principle of falsification. The epistemological met</w:t>
      </w:r>
      <w:r>
        <w:rPr>
          <w:rFonts w:eastAsia="Arial Unicode MS" w:hAnsi="Arial Unicode MS" w:cs="Arial Unicode MS"/>
          <w:lang w:val="en-US"/>
        </w:rPr>
        <w:t>h</w:t>
      </w:r>
      <w:r>
        <w:rPr>
          <w:rFonts w:eastAsia="Arial Unicode MS" w:hAnsi="Arial Unicode MS" w:cs="Arial Unicode MS"/>
          <w:lang w:val="en-US"/>
        </w:rPr>
        <w:t xml:space="preserve">od of Popper, based on conjectures and formulations, is also known as </w:t>
      </w:r>
      <w:proofErr w:type="spellStart"/>
      <w:r>
        <w:rPr>
          <w:rFonts w:eastAsia="Arial Unicode MS" w:hAnsi="Arial Unicode MS" w:cs="Arial Unicode MS"/>
          <w:lang w:val="en-US"/>
        </w:rPr>
        <w:t>falsificationism</w:t>
      </w:r>
      <w:proofErr w:type="spellEnd"/>
      <w:r>
        <w:rPr>
          <w:rFonts w:eastAsia="Arial Unicode MS" w:hAnsi="Arial Unicode MS" w:cs="Arial Unicode MS"/>
          <w:lang w:val="en-US"/>
        </w:rPr>
        <w:t>, or method of trial-and-error. In this method, science does not start from obse</w:t>
      </w:r>
      <w:r>
        <w:rPr>
          <w:rFonts w:eastAsia="Arial Unicode MS" w:hAnsi="Arial Unicode MS" w:cs="Arial Unicode MS"/>
          <w:lang w:val="en-US"/>
        </w:rPr>
        <w:t>r</w:t>
      </w:r>
      <w:r>
        <w:rPr>
          <w:rFonts w:eastAsia="Arial Unicode MS" w:hAnsi="Arial Unicode MS" w:cs="Arial Unicode MS"/>
          <w:lang w:val="en-US"/>
        </w:rPr>
        <w:t xml:space="preserve">vations in order to proceed through the way of inductive inferences, according to the </w:t>
      </w:r>
      <w:proofErr w:type="spellStart"/>
      <w:r>
        <w:rPr>
          <w:rFonts w:eastAsia="Arial Unicode MS" w:hAnsi="Arial Unicode MS" w:cs="Arial Unicode MS"/>
          <w:lang w:val="en-US"/>
        </w:rPr>
        <w:t>inductivist</w:t>
      </w:r>
      <w:proofErr w:type="spellEnd"/>
      <w:r>
        <w:rPr>
          <w:rFonts w:eastAsia="Arial Unicode MS" w:hAnsi="Arial Unicode MS" w:cs="Arial Unicode MS"/>
          <w:lang w:val="en-US"/>
        </w:rPr>
        <w:t xml:space="preserve"> position. By co</w:t>
      </w:r>
      <w:r>
        <w:rPr>
          <w:rFonts w:eastAsia="Arial Unicode MS" w:hAnsi="Arial Unicode MS" w:cs="Arial Unicode MS"/>
          <w:lang w:val="en-US"/>
        </w:rPr>
        <w:t>n</w:t>
      </w:r>
      <w:r>
        <w:rPr>
          <w:rFonts w:eastAsia="Arial Unicode MS" w:hAnsi="Arial Unicode MS" w:cs="Arial Unicode MS"/>
          <w:lang w:val="en-US"/>
        </w:rPr>
        <w:t>trast to the positivist view, it starts from certain conje</w:t>
      </w:r>
      <w:r>
        <w:rPr>
          <w:rFonts w:eastAsia="Arial Unicode MS" w:hAnsi="Arial Unicode MS" w:cs="Arial Unicode MS"/>
          <w:lang w:val="en-US"/>
        </w:rPr>
        <w:t>c</w:t>
      </w:r>
      <w:r>
        <w:rPr>
          <w:rFonts w:eastAsia="Arial Unicode MS" w:hAnsi="Arial Unicode MS" w:cs="Arial Unicode MS"/>
          <w:lang w:val="en-US"/>
        </w:rPr>
        <w:t>tural hypotheses, which are being put to the test of e</w:t>
      </w:r>
      <w:r>
        <w:rPr>
          <w:rFonts w:eastAsia="Arial Unicode MS" w:hAnsi="Arial Unicode MS" w:cs="Arial Unicode MS"/>
          <w:lang w:val="en-US"/>
        </w:rPr>
        <w:t>m</w:t>
      </w:r>
      <w:r>
        <w:rPr>
          <w:rFonts w:eastAsia="Arial Unicode MS" w:hAnsi="Arial Unicode MS" w:cs="Arial Unicode MS"/>
          <w:lang w:val="en-US"/>
        </w:rPr>
        <w:t>pirical testing and scientists try to reformulate them, keeping a critical stance in the process and experimen</w:t>
      </w:r>
      <w:r>
        <w:rPr>
          <w:rFonts w:eastAsia="Arial Unicode MS" w:hAnsi="Arial Unicode MS" w:cs="Arial Unicode MS"/>
          <w:lang w:val="en-US"/>
        </w:rPr>
        <w:t>t</w:t>
      </w:r>
      <w:r>
        <w:rPr>
          <w:rFonts w:eastAsia="Arial Unicode MS" w:hAnsi="Arial Unicode MS" w:cs="Arial Unicode MS"/>
          <w:lang w:val="en-US"/>
        </w:rPr>
        <w:t>ing with alternative hypotheses. So, in place of the i</w:t>
      </w:r>
      <w:r>
        <w:rPr>
          <w:rFonts w:eastAsia="Arial Unicode MS" w:hAnsi="Arial Unicode MS" w:cs="Arial Unicode MS"/>
          <w:lang w:val="en-US"/>
        </w:rPr>
        <w:t>n</w:t>
      </w:r>
      <w:r>
        <w:rPr>
          <w:rFonts w:eastAsia="Arial Unicode MS" w:hAnsi="Arial Unicode MS" w:cs="Arial Unicode MS"/>
          <w:lang w:val="en-US"/>
        </w:rPr>
        <w:t>ductive method, Popper proposes the deductive reaso</w:t>
      </w:r>
      <w:r>
        <w:rPr>
          <w:rFonts w:eastAsia="Arial Unicode MS" w:hAnsi="Arial Unicode MS" w:cs="Arial Unicode MS"/>
          <w:lang w:val="en-US"/>
        </w:rPr>
        <w:t>n</w:t>
      </w:r>
      <w:r>
        <w:rPr>
          <w:rFonts w:eastAsia="Arial Unicode MS" w:hAnsi="Arial Unicode MS" w:cs="Arial Unicode MS"/>
          <w:lang w:val="en-US"/>
        </w:rPr>
        <w:t>ing (from the general to the specific) through the process of falsification (refutation) of a hypothesis (or a conje</w:t>
      </w:r>
      <w:r>
        <w:rPr>
          <w:rFonts w:eastAsia="Arial Unicode MS" w:hAnsi="Arial Unicode MS" w:cs="Arial Unicode MS"/>
          <w:lang w:val="en-US"/>
        </w:rPr>
        <w:t>c</w:t>
      </w:r>
      <w:r>
        <w:rPr>
          <w:rFonts w:eastAsia="Arial Unicode MS" w:hAnsi="Arial Unicode MS" w:cs="Arial Unicode MS"/>
          <w:lang w:val="en-US"/>
        </w:rPr>
        <w:t>ture).</w:t>
      </w:r>
    </w:p>
    <w:p w:rsidR="00EF5AF4" w:rsidRDefault="00973F21">
      <w:pPr>
        <w:pStyle w:val="Body"/>
      </w:pPr>
      <w:r>
        <w:rPr>
          <w:rFonts w:eastAsia="Arial Unicode MS" w:hAnsi="Arial Unicode MS" w:cs="Arial Unicode MS"/>
          <w:lang w:val="en-US"/>
        </w:rPr>
        <w:t>A scientific theory which survives after a substantial amount of critical examinations and empirical tests can be accepted on a temporary basis and not permanently, until the time comes of some future test that will ove</w:t>
      </w:r>
      <w:r>
        <w:rPr>
          <w:rFonts w:eastAsia="Arial Unicode MS" w:hAnsi="Arial Unicode MS" w:cs="Arial Unicode MS"/>
          <w:lang w:val="en-US"/>
        </w:rPr>
        <w:t>r</w:t>
      </w:r>
      <w:r>
        <w:rPr>
          <w:rFonts w:eastAsia="Arial Unicode MS" w:hAnsi="Arial Unicode MS" w:cs="Arial Unicode MS"/>
          <w:lang w:val="en-US"/>
        </w:rPr>
        <w:t>throw it.</w:t>
      </w:r>
      <w:r>
        <w:rPr>
          <w:rFonts w:ascii="Arial Unicode MS" w:eastAsia="Arial Unicode MS" w:cs="Arial Unicode MS"/>
        </w:rPr>
        <w:t> </w:t>
      </w:r>
      <w:r>
        <w:rPr>
          <w:rFonts w:eastAsia="Arial Unicode MS" w:hAnsi="Arial Unicode MS" w:cs="Arial Unicode MS"/>
          <w:lang w:val="en-US"/>
        </w:rPr>
        <w:t>In other words, for Popper no theory is verifi</w:t>
      </w:r>
      <w:r>
        <w:rPr>
          <w:rFonts w:eastAsia="Arial Unicode MS" w:hAnsi="Arial Unicode MS" w:cs="Arial Unicode MS"/>
          <w:lang w:val="en-US"/>
        </w:rPr>
        <w:t>a</w:t>
      </w:r>
      <w:r>
        <w:rPr>
          <w:rFonts w:eastAsia="Arial Unicode MS" w:hAnsi="Arial Unicode MS" w:cs="Arial Unicode MS"/>
          <w:lang w:val="en-US"/>
        </w:rPr>
        <w:lastRenderedPageBreak/>
        <w:t>ble, it may only have a high degree of empirical strength, which implies that all scientific theories are in principle falsifiable. Added to that, there are many theories that continue to be accepted despite the fact that their validity has already been seriously challenged.  Newtonian m</w:t>
      </w:r>
      <w:r>
        <w:rPr>
          <w:rFonts w:eastAsia="Arial Unicode MS" w:hAnsi="Arial Unicode MS" w:cs="Arial Unicode MS"/>
          <w:lang w:val="en-US"/>
        </w:rPr>
        <w:t>e</w:t>
      </w:r>
      <w:r>
        <w:rPr>
          <w:rFonts w:eastAsia="Arial Unicode MS" w:hAnsi="Arial Unicode MS" w:cs="Arial Unicode MS"/>
          <w:lang w:val="en-US"/>
        </w:rPr>
        <w:t>chanics was an example of such theories.</w:t>
      </w:r>
      <w:r>
        <w:rPr>
          <w:rFonts w:ascii="Arial Unicode MS" w:eastAsia="Arial Unicode MS" w:cs="Arial Unicode MS"/>
        </w:rPr>
        <w:t> </w:t>
      </w:r>
      <w:r>
        <w:rPr>
          <w:rFonts w:eastAsia="Arial Unicode MS" w:hAnsi="Arial Unicode MS" w:cs="Arial Unicode MS"/>
        </w:rPr>
        <w:t>Newton</w:t>
      </w:r>
      <w:r>
        <w:rPr>
          <w:rFonts w:ascii="Arial Unicode MS" w:eastAsia="Arial Unicode MS" w:cs="Arial Unicode MS"/>
          <w:lang w:val="fr-FR"/>
        </w:rPr>
        <w:t>’</w:t>
      </w:r>
      <w:r>
        <w:rPr>
          <w:rFonts w:eastAsia="Arial Unicode MS" w:hAnsi="Arial Unicode MS" w:cs="Arial Unicode MS"/>
          <w:lang w:val="en-US"/>
        </w:rPr>
        <w:t>s the</w:t>
      </w:r>
      <w:r>
        <w:rPr>
          <w:rFonts w:eastAsia="Arial Unicode MS" w:hAnsi="Arial Unicode MS" w:cs="Arial Unicode MS"/>
          <w:lang w:val="en-US"/>
        </w:rPr>
        <w:t>o</w:t>
      </w:r>
      <w:r>
        <w:rPr>
          <w:rFonts w:eastAsia="Arial Unicode MS" w:hAnsi="Arial Unicode MS" w:cs="Arial Unicode MS"/>
          <w:lang w:val="en-US"/>
        </w:rPr>
        <w:t>ry had an extraordinary agreement with observation and experiment at the time of its appearance (1687) until 1900. But in the first twenty years of the 20th century, its validity was challenged from the new viewpoint of rel</w:t>
      </w:r>
      <w:r>
        <w:rPr>
          <w:rFonts w:eastAsia="Arial Unicode MS" w:hAnsi="Arial Unicode MS" w:cs="Arial Unicode MS"/>
          <w:lang w:val="en-US"/>
        </w:rPr>
        <w:t>a</w:t>
      </w:r>
      <w:r>
        <w:rPr>
          <w:rFonts w:eastAsia="Arial Unicode MS" w:hAnsi="Arial Unicode MS" w:cs="Arial Unicode MS"/>
          <w:lang w:val="en-US"/>
        </w:rPr>
        <w:t>tivist mechanics, without however been abandoned. A similar situation exists for the Euclidean geometry which is considered to be valid for the Earth but no so in the Universe.</w:t>
      </w:r>
    </w:p>
    <w:p w:rsidR="00EF5AF4" w:rsidRDefault="00EF5AF4">
      <w:pPr>
        <w:pStyle w:val="Body"/>
      </w:pPr>
    </w:p>
    <w:p w:rsidR="00EF5AF4" w:rsidRDefault="00973F21">
      <w:pPr>
        <w:pStyle w:val="Body"/>
      </w:pPr>
      <w:r>
        <w:rPr>
          <w:noProof/>
        </w:rPr>
        <mc:AlternateContent>
          <mc:Choice Requires="wps">
            <w:drawing>
              <wp:anchor distT="152400" distB="152400" distL="152400" distR="152400" simplePos="0" relativeHeight="251662336" behindDoc="0" locked="0" layoutInCell="1" allowOverlap="0">
                <wp:simplePos x="0" y="0"/>
                <wp:positionH relativeFrom="column">
                  <wp:align>center</wp:align>
                </wp:positionH>
                <wp:positionV relativeFrom="line">
                  <wp:posOffset>0</wp:posOffset>
                </wp:positionV>
                <wp:extent cx="704444" cy="5"/>
                <wp:effectExtent l="0" t="0" r="0" b="0"/>
                <wp:wrapThrough wrapText="bothSides" distL="152400" distR="152400">
                  <wp:wrapPolygon edited="1">
                    <wp:start x="0" y="0"/>
                    <wp:lineTo x="21600" y="0"/>
                    <wp:lineTo x="0" y="0"/>
                  </wp:wrapPolygon>
                </wp:wrapThrough>
                <wp:docPr id="1073741830" name="officeArt object"/>
                <wp:cNvGraphicFramePr/>
                <a:graphic xmlns:a="http://schemas.openxmlformats.org/drawingml/2006/main">
                  <a:graphicData uri="http://schemas.microsoft.com/office/word/2010/wordprocessingShape">
                    <wps:wsp>
                      <wps:cNvCnPr/>
                      <wps:spPr>
                        <a:xfrm flipV="1">
                          <a:off x="0" y="0"/>
                          <a:ext cx="704444" cy="5"/>
                        </a:xfrm>
                        <a:prstGeom prst="line">
                          <a:avLst/>
                        </a:prstGeom>
                        <a:noFill/>
                        <a:ln w="3175" cap="flat">
                          <a:solidFill>
                            <a:srgbClr val="000000"/>
                          </a:solidFill>
                          <a:prstDash val="solid"/>
                          <a:miter lim="400000"/>
                        </a:ln>
                        <a:effectLst/>
                      </wps:spPr>
                      <wps:bodyPr/>
                    </wps:wsp>
                  </a:graphicData>
                </a:graphic>
              </wp:anchor>
            </w:drawing>
          </mc:Choice>
          <mc:Fallback>
            <w:pict>
              <v:line id="_x0000_s1029" style="visibility:visible;position:absolute;margin-left:0.0pt;margin-top:0.0pt;width:55.5pt;height:0.0pt;z-index:251662336;mso-position-horizontal:center;mso-position-horizontal-relative:text;mso-position-vertical:absolute;mso-position-vertical-relative:line;mso-wrap-distance-left:12.0pt;mso-wrap-distance-top:12.0pt;mso-wrap-distance-right:12.0pt;mso-wrap-distance-bottom:12.0pt;flip:y;">
                <v:fill on="f"/>
                <v:stroke filltype="solid" color="#000000" opacity="100.0%" weight="0.2pt" dashstyle="solid" endcap="flat" miterlimit="400.0%" joinstyle="miter" linestyle="single" startarrow="none" startarrowwidth="medium" startarrowlength="medium" endarrow="none" endarrowwidth="medium" endarrowlength="medium"/>
                <w10:wrap type="through" side="bothSides" anchorx="text"/>
              </v:line>
            </w:pict>
          </mc:Fallback>
        </mc:AlternateContent>
      </w:r>
    </w:p>
    <w:p w:rsidR="00EF5AF4" w:rsidRDefault="00EF5AF4">
      <w:pPr>
        <w:pStyle w:val="Body"/>
      </w:pPr>
    </w:p>
    <w:p w:rsidR="00EF5AF4" w:rsidRDefault="00973F21">
      <w:pPr>
        <w:pStyle w:val="Heading2"/>
      </w:pPr>
      <w:r>
        <w:br w:type="page"/>
      </w:r>
    </w:p>
    <w:p w:rsidR="00EF5AF4" w:rsidRDefault="00973F21">
      <w:pPr>
        <w:pStyle w:val="Heading2"/>
      </w:pPr>
      <w:bookmarkStart w:id="5" w:name="_Toc3"/>
      <w:r>
        <w:lastRenderedPageBreak/>
        <w:t>Objectivity of value indifference</w:t>
      </w:r>
      <w:bookmarkEnd w:id="5"/>
    </w:p>
    <w:p w:rsidR="00EF5AF4" w:rsidRDefault="00973F21">
      <w:pPr>
        <w:pStyle w:val="Body"/>
      </w:pPr>
      <w:r>
        <w:rPr>
          <w:rFonts w:eastAsia="Arial Unicode MS" w:hAnsi="Arial Unicode MS" w:cs="Arial Unicode MS"/>
          <w:lang w:val="en-US"/>
        </w:rPr>
        <w:t xml:space="preserve">Science as viewed by </w:t>
      </w:r>
      <w:proofErr w:type="gramStart"/>
      <w:r>
        <w:rPr>
          <w:rFonts w:eastAsia="Arial Unicode MS" w:hAnsi="Arial Unicode MS" w:cs="Arial Unicode MS"/>
          <w:lang w:val="en-US"/>
        </w:rPr>
        <w:t>positivism,</w:t>
      </w:r>
      <w:proofErr w:type="gramEnd"/>
      <w:r>
        <w:rPr>
          <w:rFonts w:eastAsia="Arial Unicode MS" w:hAnsi="Arial Unicode MS" w:cs="Arial Unicode MS"/>
          <w:lang w:val="en-US"/>
        </w:rPr>
        <w:t xml:space="preserve"> should not engage in any value judgments of it object of study. It is an obje</w:t>
      </w:r>
      <w:r>
        <w:rPr>
          <w:rFonts w:eastAsia="Arial Unicode MS" w:hAnsi="Arial Unicode MS" w:cs="Arial Unicode MS"/>
          <w:lang w:val="en-US"/>
        </w:rPr>
        <w:t>c</w:t>
      </w:r>
      <w:r>
        <w:rPr>
          <w:rFonts w:eastAsia="Arial Unicode MS" w:hAnsi="Arial Unicode MS" w:cs="Arial Unicode MS"/>
          <w:lang w:val="en-US"/>
        </w:rPr>
        <w:t>tive activity void of any social or moral value. Its mi</w:t>
      </w:r>
      <w:r>
        <w:rPr>
          <w:rFonts w:eastAsia="Arial Unicode MS" w:hAnsi="Arial Unicode MS" w:cs="Arial Unicode MS"/>
          <w:lang w:val="en-US"/>
        </w:rPr>
        <w:t>s</w:t>
      </w:r>
      <w:r>
        <w:rPr>
          <w:rFonts w:eastAsia="Arial Unicode MS" w:hAnsi="Arial Unicode MS" w:cs="Arial Unicode MS"/>
          <w:lang w:val="en-US"/>
        </w:rPr>
        <w:t>sion is to focus only on empirical facts, from which as the positivists believe, no values can be produced. Also, the search for objective truth works with the sole pu</w:t>
      </w:r>
      <w:r>
        <w:rPr>
          <w:rFonts w:eastAsia="Arial Unicode MS" w:hAnsi="Arial Unicode MS" w:cs="Arial Unicode MS"/>
          <w:lang w:val="en-US"/>
        </w:rPr>
        <w:t>r</w:t>
      </w:r>
      <w:r>
        <w:rPr>
          <w:rFonts w:eastAsia="Arial Unicode MS" w:hAnsi="Arial Unicode MS" w:cs="Arial Unicode MS"/>
          <w:lang w:val="en-US"/>
        </w:rPr>
        <w:t>pose of empirical verification, independently of morality and self-conscience.</w:t>
      </w:r>
      <w:r>
        <w:rPr>
          <w:rFonts w:ascii="Arial Unicode MS" w:eastAsia="Arial Unicode MS" w:cs="Arial Unicode MS"/>
        </w:rPr>
        <w:t> </w:t>
      </w:r>
      <w:r>
        <w:rPr>
          <w:rFonts w:eastAsia="Arial Unicode MS" w:hAnsi="Arial Unicode MS" w:cs="Arial Unicode MS"/>
          <w:lang w:val="en-US"/>
        </w:rPr>
        <w:t>The genealogy of the above arg</w:t>
      </w:r>
      <w:r>
        <w:rPr>
          <w:rFonts w:eastAsia="Arial Unicode MS" w:hAnsi="Arial Unicode MS" w:cs="Arial Unicode MS"/>
          <w:lang w:val="en-US"/>
        </w:rPr>
        <w:t>u</w:t>
      </w:r>
      <w:r>
        <w:rPr>
          <w:rFonts w:eastAsia="Arial Unicode MS" w:hAnsi="Arial Unicode MS" w:cs="Arial Unicode MS"/>
          <w:lang w:val="en-US"/>
        </w:rPr>
        <w:t>ment traces back to the English empiricism of Hume and to the facts/values distinction that he introduced to the debate on knowledge.</w:t>
      </w:r>
      <w:r>
        <w:rPr>
          <w:rFonts w:ascii="Arial Unicode MS" w:eastAsia="Arial Unicode MS" w:cs="Arial Unicode MS"/>
        </w:rPr>
        <w:t> </w:t>
      </w:r>
      <w:r>
        <w:rPr>
          <w:rFonts w:eastAsia="Arial Unicode MS" w:hAnsi="Arial Unicode MS" w:cs="Arial Unicode MS"/>
          <w:lang w:val="en-US"/>
        </w:rPr>
        <w:t>The absolute division between facts and values had close affinity to the realist theoriz</w:t>
      </w:r>
      <w:r>
        <w:rPr>
          <w:rFonts w:eastAsia="Arial Unicode MS" w:hAnsi="Arial Unicode MS" w:cs="Arial Unicode MS"/>
          <w:lang w:val="en-US"/>
        </w:rPr>
        <w:t>a</w:t>
      </w:r>
      <w:r>
        <w:rPr>
          <w:rFonts w:eastAsia="Arial Unicode MS" w:hAnsi="Arial Unicode MS" w:cs="Arial Unicode MS"/>
          <w:lang w:val="en-US"/>
        </w:rPr>
        <w:t xml:space="preserve">tion of the external view </w:t>
      </w:r>
      <w:r>
        <w:rPr>
          <w:rFonts w:ascii="Arial Unicode MS" w:eastAsia="Arial Unicode MS" w:cs="Arial Unicode MS"/>
        </w:rPr>
        <w:t>‘</w:t>
      </w:r>
      <w:r>
        <w:rPr>
          <w:rFonts w:eastAsia="Arial Unicode MS" w:hAnsi="Arial Unicode MS" w:cs="Arial Unicode MS"/>
          <w:lang w:val="en-US"/>
        </w:rPr>
        <w:t>from the side of God</w:t>
      </w:r>
      <w:r>
        <w:rPr>
          <w:rFonts w:ascii="Arial Unicode MS" w:eastAsia="Arial Unicode MS" w:cs="Arial Unicode MS"/>
          <w:lang w:val="fr-FR"/>
        </w:rPr>
        <w:t>’</w:t>
      </w:r>
      <w:r>
        <w:rPr>
          <w:rFonts w:eastAsia="Arial Unicode MS" w:hAnsi="Arial Unicode MS" w:cs="Arial Unicode MS"/>
          <w:lang w:val="en-US"/>
        </w:rPr>
        <w:t xml:space="preserve">. The totality of the Greek and Western metaphysical tradition was founded on the firm belief that the mind mirrors an independent external world; as well as that knowledge claims (judgments) are grounded in the world and that the objectivity of judgments is understood from the prism of eternity. In the contemporary thought however, mind does not represent passively an independent, static and conceptually determined world; the function of mind is that of an active intervention, transforming this </w:t>
      </w:r>
      <w:r>
        <w:rPr>
          <w:rFonts w:ascii="Arial Unicode MS" w:eastAsia="Arial Unicode MS" w:cs="Arial Unicode MS"/>
        </w:rPr>
        <w:t>‘</w:t>
      </w:r>
      <w:r>
        <w:rPr>
          <w:rFonts w:eastAsia="Arial Unicode MS" w:hAnsi="Arial Unicode MS" w:cs="Arial Unicode MS"/>
          <w:lang w:val="en-US"/>
        </w:rPr>
        <w:t>world</w:t>
      </w:r>
      <w:r>
        <w:rPr>
          <w:rFonts w:ascii="Arial Unicode MS" w:eastAsia="Arial Unicode MS" w:cs="Arial Unicode MS"/>
          <w:lang w:val="fr-FR"/>
        </w:rPr>
        <w:t>’</w:t>
      </w:r>
      <w:r>
        <w:rPr>
          <w:rFonts w:ascii="Arial Unicode MS" w:eastAsia="Arial Unicode MS" w:cs="Arial Unicode MS"/>
          <w:lang w:val="fr-FR"/>
        </w:rPr>
        <w:t xml:space="preserve"> </w:t>
      </w:r>
      <w:r>
        <w:rPr>
          <w:rFonts w:eastAsia="Arial Unicode MS" w:hAnsi="Arial Unicode MS" w:cs="Arial Unicode MS"/>
          <w:lang w:val="en-US"/>
        </w:rPr>
        <w:t xml:space="preserve">and by this action mind transforms also itself in a continuous interrelation. The world </w:t>
      </w:r>
      <w:r>
        <w:rPr>
          <w:rFonts w:ascii="Arial Unicode MS" w:eastAsia="Arial Unicode MS" w:cs="Arial Unicode MS"/>
        </w:rPr>
        <w:t>‘</w:t>
      </w:r>
      <w:r>
        <w:rPr>
          <w:rFonts w:eastAsia="Arial Unicode MS" w:hAnsi="Arial Unicode MS" w:cs="Arial Unicode MS"/>
        </w:rPr>
        <w:t>is</w:t>
      </w:r>
      <w:r>
        <w:rPr>
          <w:rFonts w:ascii="Arial Unicode MS" w:eastAsia="Arial Unicode MS" w:cs="Arial Unicode MS"/>
          <w:lang w:val="fr-FR"/>
        </w:rPr>
        <w:t>’</w:t>
      </w:r>
      <w:r>
        <w:rPr>
          <w:rFonts w:ascii="Arial Unicode MS" w:eastAsia="Arial Unicode MS" w:cs="Arial Unicode MS"/>
          <w:lang w:val="fr-FR"/>
        </w:rPr>
        <w:t xml:space="preserve"> </w:t>
      </w:r>
      <w:r>
        <w:rPr>
          <w:rFonts w:eastAsia="Arial Unicode MS" w:hAnsi="Arial Unicode MS" w:cs="Arial Unicode MS"/>
          <w:lang w:val="en-US"/>
        </w:rPr>
        <w:t>inherently u</w:t>
      </w:r>
      <w:r>
        <w:rPr>
          <w:rFonts w:eastAsia="Arial Unicode MS" w:hAnsi="Arial Unicode MS" w:cs="Arial Unicode MS"/>
          <w:lang w:val="en-US"/>
        </w:rPr>
        <w:t>n</w:t>
      </w:r>
      <w:r>
        <w:rPr>
          <w:rFonts w:eastAsia="Arial Unicode MS" w:hAnsi="Arial Unicode MS" w:cs="Arial Unicode MS"/>
          <w:lang w:val="en-US"/>
        </w:rPr>
        <w:t>certain and undefined and allows for an unlimited nu</w:t>
      </w:r>
      <w:r>
        <w:rPr>
          <w:rFonts w:eastAsia="Arial Unicode MS" w:hAnsi="Arial Unicode MS" w:cs="Arial Unicode MS"/>
          <w:lang w:val="en-US"/>
        </w:rPr>
        <w:t>m</w:t>
      </w:r>
      <w:r>
        <w:rPr>
          <w:rFonts w:eastAsia="Arial Unicode MS" w:hAnsi="Arial Unicode MS" w:cs="Arial Unicode MS"/>
          <w:lang w:val="en-US"/>
        </w:rPr>
        <w:t xml:space="preserve">ber of definitions. Knowledge claims are weaved within the context of a </w:t>
      </w:r>
      <w:r>
        <w:rPr>
          <w:rFonts w:ascii="Arial Unicode MS" w:eastAsia="Arial Unicode MS" w:cs="Arial Unicode MS"/>
        </w:rPr>
        <w:t>‘</w:t>
      </w:r>
      <w:r>
        <w:rPr>
          <w:rFonts w:eastAsia="Arial Unicode MS" w:hAnsi="Arial Unicode MS" w:cs="Arial Unicode MS"/>
          <w:lang w:val="en-US"/>
        </w:rPr>
        <w:t>life-world</w:t>
      </w:r>
      <w:r>
        <w:rPr>
          <w:rFonts w:ascii="Arial Unicode MS" w:eastAsia="Arial Unicode MS" w:cs="Arial Unicode MS"/>
          <w:lang w:val="fr-FR"/>
        </w:rPr>
        <w:t>’</w:t>
      </w:r>
      <w:r>
        <w:rPr>
          <w:rFonts w:ascii="Arial Unicode MS" w:eastAsia="Arial Unicode MS" w:cs="Arial Unicode MS"/>
          <w:lang w:val="fr-FR"/>
        </w:rPr>
        <w:t xml:space="preserve"> </w:t>
      </w:r>
      <w:r>
        <w:rPr>
          <w:rFonts w:eastAsia="Arial Unicode MS" w:hAnsi="Arial Unicode MS" w:cs="Arial Unicode MS"/>
          <w:lang w:val="en-US"/>
        </w:rPr>
        <w:t>of human subjects in a given historical period. So, knowledge claims have a historic and temporal character and in this way the conception of the world viewed under the prism of eternity, is cha</w:t>
      </w:r>
      <w:r>
        <w:rPr>
          <w:rFonts w:eastAsia="Arial Unicode MS" w:hAnsi="Arial Unicode MS" w:cs="Arial Unicode MS"/>
          <w:lang w:val="en-US"/>
        </w:rPr>
        <w:t>l</w:t>
      </w:r>
      <w:r>
        <w:rPr>
          <w:rFonts w:eastAsia="Arial Unicode MS" w:hAnsi="Arial Unicode MS" w:cs="Arial Unicode MS"/>
          <w:lang w:val="en-US"/>
        </w:rPr>
        <w:t xml:space="preserve">lenged. The view of the absolute theorization of the </w:t>
      </w:r>
      <w:r>
        <w:rPr>
          <w:rFonts w:eastAsia="Arial Unicode MS" w:hAnsi="Arial Unicode MS" w:cs="Arial Unicode MS"/>
          <w:lang w:val="en-US"/>
        </w:rPr>
        <w:lastRenderedPageBreak/>
        <w:t>world and the epistemological claim of universal truth is being further deconstructed by the developments in modern physics, which admits that any theory is pe</w:t>
      </w:r>
      <w:r>
        <w:rPr>
          <w:rFonts w:eastAsia="Arial Unicode MS" w:hAnsi="Arial Unicode MS" w:cs="Arial Unicode MS"/>
          <w:lang w:val="en-US"/>
        </w:rPr>
        <w:t>r</w:t>
      </w:r>
      <w:r>
        <w:rPr>
          <w:rFonts w:eastAsia="Arial Unicode MS" w:hAnsi="Arial Unicode MS" w:cs="Arial Unicode MS"/>
          <w:lang w:val="en-US"/>
        </w:rPr>
        <w:t>spective.</w:t>
      </w:r>
    </w:p>
    <w:p w:rsidR="00EF5AF4" w:rsidRDefault="00973F21">
      <w:pPr>
        <w:pStyle w:val="Body"/>
      </w:pPr>
      <w:r>
        <w:rPr>
          <w:rFonts w:eastAsia="Arial Unicode MS" w:hAnsi="Arial Unicode MS" w:cs="Arial Unicode MS"/>
          <w:lang w:val="en-US"/>
        </w:rPr>
        <w:t>We see from this analysis that the traditional foundatio</w:t>
      </w:r>
      <w:r>
        <w:rPr>
          <w:rFonts w:eastAsia="Arial Unicode MS" w:hAnsi="Arial Unicode MS" w:cs="Arial Unicode MS"/>
          <w:lang w:val="en-US"/>
        </w:rPr>
        <w:t>n</w:t>
      </w:r>
      <w:r>
        <w:rPr>
          <w:rFonts w:eastAsia="Arial Unicode MS" w:hAnsi="Arial Unicode MS" w:cs="Arial Unicode MS"/>
          <w:lang w:val="en-US"/>
        </w:rPr>
        <w:t>alism and the reduction to concrete convictions have been seriously undermined.</w:t>
      </w:r>
      <w:r>
        <w:rPr>
          <w:rFonts w:ascii="Arial Unicode MS" w:eastAsia="Arial Unicode MS" w:cs="Arial Unicode MS"/>
        </w:rPr>
        <w:t> </w:t>
      </w:r>
      <w:r>
        <w:rPr>
          <w:rFonts w:eastAsia="Arial Unicode MS" w:hAnsi="Arial Unicode MS" w:cs="Arial Unicode MS"/>
          <w:lang w:val="en-US"/>
        </w:rPr>
        <w:t xml:space="preserve">What is acknowledged is that the intentional activity of consciousness is uniform and socially and historically determined and so the </w:t>
      </w:r>
      <w:r>
        <w:rPr>
          <w:rFonts w:ascii="Arial Unicode MS" w:eastAsia="Arial Unicode MS" w:cs="Arial Unicode MS"/>
        </w:rPr>
        <w:t>‘</w:t>
      </w:r>
      <w:r>
        <w:rPr>
          <w:rFonts w:eastAsia="Arial Unicode MS" w:hAnsi="Arial Unicode MS" w:cs="Arial Unicode MS"/>
          <w:lang w:val="en-US"/>
        </w:rPr>
        <w:t xml:space="preserve">facts </w:t>
      </w:r>
      <w:proofErr w:type="spellStart"/>
      <w:r>
        <w:rPr>
          <w:rStyle w:val="Italics"/>
          <w:rFonts w:ascii="Minion Pro"/>
        </w:rPr>
        <w:t>vs</w:t>
      </w:r>
      <w:proofErr w:type="spellEnd"/>
      <w:r>
        <w:rPr>
          <w:rFonts w:eastAsia="Arial Unicode MS" w:hAnsi="Arial Unicode MS" w:cs="Arial Unicode MS"/>
        </w:rPr>
        <w:t xml:space="preserve"> values</w:t>
      </w:r>
      <w:r>
        <w:rPr>
          <w:rFonts w:ascii="Arial Unicode MS" w:eastAsia="Arial Unicode MS" w:cs="Arial Unicode MS"/>
          <w:lang w:val="fr-FR"/>
        </w:rPr>
        <w:t>’</w:t>
      </w:r>
      <w:r>
        <w:rPr>
          <w:rFonts w:ascii="Arial Unicode MS" w:eastAsia="Arial Unicode MS" w:cs="Arial Unicode MS"/>
          <w:lang w:val="fr-FR"/>
        </w:rPr>
        <w:t xml:space="preserve"> </w:t>
      </w:r>
      <w:r>
        <w:rPr>
          <w:rFonts w:eastAsia="Arial Unicode MS" w:hAnsi="Arial Unicode MS" w:cs="Arial Unicode MS"/>
          <w:lang w:val="en-US"/>
        </w:rPr>
        <w:t>distinction becomes a logical distinction r</w:t>
      </w:r>
      <w:r>
        <w:rPr>
          <w:rFonts w:eastAsia="Arial Unicode MS" w:hAnsi="Arial Unicode MS" w:cs="Arial Unicode MS"/>
          <w:lang w:val="en-US"/>
        </w:rPr>
        <w:t>a</w:t>
      </w:r>
      <w:r>
        <w:rPr>
          <w:rFonts w:eastAsia="Arial Unicode MS" w:hAnsi="Arial Unicode MS" w:cs="Arial Unicode MS"/>
          <w:lang w:val="en-US"/>
        </w:rPr>
        <w:t>ther than a generic or causal one. To put it another way, it is the analytic rather than the ontological character of this distinction that has any importance for us today. E</w:t>
      </w:r>
      <w:r>
        <w:rPr>
          <w:rFonts w:eastAsia="Arial Unicode MS" w:hAnsi="Arial Unicode MS" w:cs="Arial Unicode MS"/>
          <w:lang w:val="en-US"/>
        </w:rPr>
        <w:t>s</w:t>
      </w:r>
      <w:r>
        <w:rPr>
          <w:rFonts w:eastAsia="Arial Unicode MS" w:hAnsi="Arial Unicode MS" w:cs="Arial Unicode MS"/>
          <w:lang w:val="en-US"/>
        </w:rPr>
        <w:t xml:space="preserve">sentially, it is the end of the metaphysical and idealist division between </w:t>
      </w:r>
      <w:r>
        <w:rPr>
          <w:rFonts w:ascii="Arial Unicode MS" w:eastAsia="Arial Unicode MS" w:cs="Arial Unicode MS"/>
        </w:rPr>
        <w:t>‘</w:t>
      </w:r>
      <w:r>
        <w:rPr>
          <w:rFonts w:eastAsia="Arial Unicode MS" w:hAnsi="Arial Unicode MS" w:cs="Arial Unicode MS"/>
          <w:lang w:val="de-DE"/>
        </w:rPr>
        <w:t>Being</w:t>
      </w:r>
      <w:r>
        <w:rPr>
          <w:rFonts w:ascii="Arial Unicode MS" w:eastAsia="Arial Unicode MS" w:cs="Arial Unicode MS"/>
          <w:lang w:val="fr-FR"/>
        </w:rPr>
        <w:t>’</w:t>
      </w:r>
      <w:r>
        <w:rPr>
          <w:rFonts w:ascii="Arial Unicode MS" w:eastAsia="Arial Unicode MS" w:cs="Arial Unicode MS"/>
          <w:lang w:val="fr-FR"/>
        </w:rPr>
        <w:t xml:space="preserve"> </w:t>
      </w:r>
      <w:r>
        <w:rPr>
          <w:rFonts w:eastAsia="Arial Unicode MS" w:hAnsi="Arial Unicode MS" w:cs="Arial Unicode MS"/>
          <w:lang w:val="en-US"/>
        </w:rPr>
        <w:t>and ethics in the sphere of o</w:t>
      </w:r>
      <w:r>
        <w:rPr>
          <w:rFonts w:eastAsia="Arial Unicode MS" w:hAnsi="Arial Unicode MS" w:cs="Arial Unicode MS"/>
          <w:lang w:val="en-US"/>
        </w:rPr>
        <w:t>n</w:t>
      </w:r>
      <w:r>
        <w:rPr>
          <w:rFonts w:eastAsia="Arial Unicode MS" w:hAnsi="Arial Unicode MS" w:cs="Arial Unicode MS"/>
          <w:lang w:val="en-US"/>
        </w:rPr>
        <w:t xml:space="preserve">tology (in which, </w:t>
      </w:r>
      <w:r>
        <w:rPr>
          <w:rFonts w:ascii="Arial Unicode MS" w:eastAsia="Arial Unicode MS" w:cs="Arial Unicode MS"/>
        </w:rPr>
        <w:t>‘</w:t>
      </w:r>
      <w:r>
        <w:rPr>
          <w:rFonts w:eastAsia="Arial Unicode MS" w:hAnsi="Arial Unicode MS" w:cs="Arial Unicode MS"/>
          <w:lang w:val="de-DE"/>
        </w:rPr>
        <w:t>Being</w:t>
      </w:r>
      <w:r>
        <w:rPr>
          <w:rFonts w:ascii="Arial Unicode MS" w:eastAsia="Arial Unicode MS" w:cs="Arial Unicode MS"/>
          <w:lang w:val="fr-FR"/>
        </w:rPr>
        <w:t>’</w:t>
      </w:r>
      <w:r>
        <w:rPr>
          <w:rFonts w:ascii="Arial Unicode MS" w:eastAsia="Arial Unicode MS" w:cs="Arial Unicode MS"/>
          <w:lang w:val="fr-FR"/>
        </w:rPr>
        <w:t xml:space="preserve"> </w:t>
      </w:r>
      <w:r>
        <w:rPr>
          <w:rFonts w:eastAsia="Arial Unicode MS" w:hAnsi="Arial Unicode MS" w:cs="Arial Unicode MS"/>
          <w:lang w:val="en-US"/>
        </w:rPr>
        <w:t>was autonomous to the su</w:t>
      </w:r>
      <w:r>
        <w:rPr>
          <w:rFonts w:eastAsia="Arial Unicode MS" w:hAnsi="Arial Unicode MS" w:cs="Arial Unicode MS"/>
          <w:lang w:val="en-US"/>
        </w:rPr>
        <w:t>b</w:t>
      </w:r>
      <w:r>
        <w:rPr>
          <w:rFonts w:eastAsia="Arial Unicode MS" w:hAnsi="Arial Unicode MS" w:cs="Arial Unicode MS"/>
          <w:lang w:val="en-US"/>
        </w:rPr>
        <w:t>ject); the division is maintained however, as a method</w:t>
      </w:r>
      <w:r>
        <w:rPr>
          <w:rFonts w:eastAsia="Arial Unicode MS" w:hAnsi="Arial Unicode MS" w:cs="Arial Unicode MS"/>
          <w:lang w:val="en-US"/>
        </w:rPr>
        <w:t>o</w:t>
      </w:r>
      <w:r>
        <w:rPr>
          <w:rFonts w:eastAsia="Arial Unicode MS" w:hAnsi="Arial Unicode MS" w:cs="Arial Unicode MS"/>
          <w:lang w:val="en-US"/>
        </w:rPr>
        <w:t>logical principle of philosophical and scientific thought.</w:t>
      </w:r>
    </w:p>
    <w:p w:rsidR="00EF5AF4" w:rsidRDefault="00EF5AF4">
      <w:pPr>
        <w:pStyle w:val="Body"/>
      </w:pPr>
    </w:p>
    <w:p w:rsidR="00EF5AF4" w:rsidRDefault="00973F21">
      <w:pPr>
        <w:pStyle w:val="Body"/>
      </w:pPr>
      <w:r>
        <w:rPr>
          <w:noProof/>
        </w:rPr>
        <mc:AlternateContent>
          <mc:Choice Requires="wps">
            <w:drawing>
              <wp:anchor distT="152400" distB="152400" distL="152400" distR="152400" simplePos="0" relativeHeight="251663360" behindDoc="0" locked="0" layoutInCell="1" allowOverlap="0">
                <wp:simplePos x="0" y="0"/>
                <wp:positionH relativeFrom="column">
                  <wp:align>center</wp:align>
                </wp:positionH>
                <wp:positionV relativeFrom="line">
                  <wp:posOffset>0</wp:posOffset>
                </wp:positionV>
                <wp:extent cx="704444" cy="5"/>
                <wp:effectExtent l="0" t="0" r="0" b="0"/>
                <wp:wrapThrough wrapText="bothSides" distL="152400" distR="152400">
                  <wp:wrapPolygon edited="1">
                    <wp:start x="0" y="0"/>
                    <wp:lineTo x="21600" y="0"/>
                    <wp:lineTo x="0" y="0"/>
                  </wp:wrapPolygon>
                </wp:wrapThrough>
                <wp:docPr id="1073741831" name="officeArt object"/>
                <wp:cNvGraphicFramePr/>
                <a:graphic xmlns:a="http://schemas.openxmlformats.org/drawingml/2006/main">
                  <a:graphicData uri="http://schemas.microsoft.com/office/word/2010/wordprocessingShape">
                    <wps:wsp>
                      <wps:cNvCnPr/>
                      <wps:spPr>
                        <a:xfrm flipV="1">
                          <a:off x="0" y="0"/>
                          <a:ext cx="704444" cy="5"/>
                        </a:xfrm>
                        <a:prstGeom prst="line">
                          <a:avLst/>
                        </a:prstGeom>
                        <a:noFill/>
                        <a:ln w="3175" cap="flat">
                          <a:solidFill>
                            <a:srgbClr val="000000"/>
                          </a:solidFill>
                          <a:prstDash val="solid"/>
                          <a:miter lim="400000"/>
                        </a:ln>
                        <a:effectLst/>
                      </wps:spPr>
                      <wps:bodyPr/>
                    </wps:wsp>
                  </a:graphicData>
                </a:graphic>
              </wp:anchor>
            </w:drawing>
          </mc:Choice>
          <mc:Fallback>
            <w:pict>
              <v:line id="_x0000_s1030" style="visibility:visible;position:absolute;margin-left:0.0pt;margin-top:0.0pt;width:55.5pt;height:0.0pt;z-index:251663360;mso-position-horizontal:center;mso-position-horizontal-relative:text;mso-position-vertical:absolute;mso-position-vertical-relative:line;mso-wrap-distance-left:12.0pt;mso-wrap-distance-top:12.0pt;mso-wrap-distance-right:12.0pt;mso-wrap-distance-bottom:12.0pt;flip:y;">
                <v:fill on="f"/>
                <v:stroke filltype="solid" color="#000000" opacity="100.0%" weight="0.2pt" dashstyle="solid" endcap="flat" miterlimit="400.0%" joinstyle="miter" linestyle="single" startarrow="none" startarrowwidth="medium" startarrowlength="medium" endarrow="none" endarrowwidth="medium" endarrowlength="medium"/>
                <w10:wrap type="through" side="bothSides" anchorx="text"/>
              </v:line>
            </w:pict>
          </mc:Fallback>
        </mc:AlternateContent>
      </w:r>
    </w:p>
    <w:p w:rsidR="00EF5AF4" w:rsidRDefault="00973F21">
      <w:pPr>
        <w:pStyle w:val="Heading2"/>
      </w:pPr>
      <w:r>
        <w:br w:type="page"/>
      </w:r>
    </w:p>
    <w:p w:rsidR="00EF5AF4" w:rsidRDefault="00973F21">
      <w:pPr>
        <w:pStyle w:val="Heading2"/>
      </w:pPr>
      <w:bookmarkStart w:id="6" w:name="_Toc4"/>
      <w:r>
        <w:lastRenderedPageBreak/>
        <w:t>Instrumentalist knowledge</w:t>
      </w:r>
      <w:bookmarkEnd w:id="6"/>
    </w:p>
    <w:p w:rsidR="00EF5AF4" w:rsidRDefault="00973F21">
      <w:pPr>
        <w:pStyle w:val="Body"/>
      </w:pPr>
      <w:r>
        <w:rPr>
          <w:rFonts w:eastAsia="Arial Unicode MS" w:hAnsi="Arial Unicode MS" w:cs="Arial Unicode MS"/>
          <w:lang w:val="en-US"/>
        </w:rPr>
        <w:t>The empirical weighting of theory according to positi</w:t>
      </w:r>
      <w:r>
        <w:rPr>
          <w:rFonts w:eastAsia="Arial Unicode MS" w:hAnsi="Arial Unicode MS" w:cs="Arial Unicode MS"/>
          <w:lang w:val="en-US"/>
        </w:rPr>
        <w:t>v</w:t>
      </w:r>
      <w:r>
        <w:rPr>
          <w:rFonts w:eastAsia="Arial Unicode MS" w:hAnsi="Arial Unicode MS" w:cs="Arial Unicode MS"/>
          <w:lang w:val="en-US"/>
        </w:rPr>
        <w:t>ism, leads automatically to an instrumental conception of science. Science, in this way is understood as a useful toolbox that can be applied equally well to a variety of cases. The emphasis on the instrumental and hence ne</w:t>
      </w:r>
      <w:r>
        <w:rPr>
          <w:rFonts w:eastAsia="Arial Unicode MS" w:hAnsi="Arial Unicode MS" w:cs="Arial Unicode MS"/>
          <w:lang w:val="en-US"/>
        </w:rPr>
        <w:t>u</w:t>
      </w:r>
      <w:r>
        <w:rPr>
          <w:rFonts w:eastAsia="Arial Unicode MS" w:hAnsi="Arial Unicode MS" w:cs="Arial Unicode MS"/>
          <w:lang w:val="en-US"/>
        </w:rPr>
        <w:t>tral role of science conceals a politically conservative and anachronistic position, which stands for the super</w:t>
      </w:r>
      <w:r>
        <w:rPr>
          <w:rFonts w:eastAsia="Arial Unicode MS" w:hAnsi="Arial Unicode MS" w:cs="Arial Unicode MS"/>
          <w:lang w:val="en-US"/>
        </w:rPr>
        <w:t>i</w:t>
      </w:r>
      <w:r>
        <w:rPr>
          <w:rFonts w:eastAsia="Arial Unicode MS" w:hAnsi="Arial Unicode MS" w:cs="Arial Unicode MS"/>
          <w:lang w:val="en-US"/>
        </w:rPr>
        <w:t>ority of science in regards to other forms of knowledge and legitimizes the recycling to a dominant position of professional and institutional organs of specialists of science, propelling in the process the ideology of the ruling class and its own interests. The instrumentalist view of science is founded on the ideological investment of mature rationalism, which aims at the achievement of targets and at an increase of power, within the fram</w:t>
      </w:r>
      <w:r>
        <w:rPr>
          <w:rFonts w:eastAsia="Arial Unicode MS" w:hAnsi="Arial Unicode MS" w:cs="Arial Unicode MS"/>
          <w:lang w:val="en-US"/>
        </w:rPr>
        <w:t>e</w:t>
      </w:r>
      <w:r>
        <w:rPr>
          <w:rFonts w:eastAsia="Arial Unicode MS" w:hAnsi="Arial Unicode MS" w:cs="Arial Unicode MS"/>
          <w:lang w:val="en-US"/>
        </w:rPr>
        <w:t>work of a bourgeois culture and its mechanism of cap</w:t>
      </w:r>
      <w:r>
        <w:rPr>
          <w:rFonts w:eastAsia="Arial Unicode MS" w:hAnsi="Arial Unicode MS" w:cs="Arial Unicode MS"/>
          <w:lang w:val="en-US"/>
        </w:rPr>
        <w:t>i</w:t>
      </w:r>
      <w:r>
        <w:rPr>
          <w:rFonts w:eastAsia="Arial Unicode MS" w:hAnsi="Arial Unicode MS" w:cs="Arial Unicode MS"/>
          <w:lang w:val="en-US"/>
        </w:rPr>
        <w:t>talist management, and not at the creation of values that would seek the enlargement of human solidarity, of i</w:t>
      </w:r>
      <w:r>
        <w:rPr>
          <w:rFonts w:eastAsia="Arial Unicode MS" w:hAnsi="Arial Unicode MS" w:cs="Arial Unicode MS"/>
          <w:lang w:val="en-US"/>
        </w:rPr>
        <w:t>n</w:t>
      </w:r>
      <w:r>
        <w:rPr>
          <w:rFonts w:eastAsia="Arial Unicode MS" w:hAnsi="Arial Unicode MS" w:cs="Arial Unicode MS"/>
          <w:lang w:val="en-US"/>
        </w:rPr>
        <w:t>ter-subjective conscience and mutual understanding.</w:t>
      </w:r>
    </w:p>
    <w:p w:rsidR="00EF5AF4" w:rsidRDefault="00973F21">
      <w:pPr>
        <w:pStyle w:val="Body"/>
      </w:pPr>
      <w:r>
        <w:rPr>
          <w:rFonts w:eastAsia="Arial Unicode MS" w:hAnsi="Arial Unicode MS" w:cs="Arial Unicode MS"/>
          <w:lang w:val="en-US"/>
        </w:rPr>
        <w:t>But even, which is the objective criteria with which we shall evaluate the supremacy of scientific knowledge against the other forms of knowledge? Whatever criter</w:t>
      </w:r>
      <w:r>
        <w:rPr>
          <w:rFonts w:eastAsia="Arial Unicode MS" w:hAnsi="Arial Unicode MS" w:cs="Arial Unicode MS"/>
          <w:lang w:val="en-US"/>
        </w:rPr>
        <w:t>i</w:t>
      </w:r>
      <w:r>
        <w:rPr>
          <w:rFonts w:eastAsia="Arial Unicode MS" w:hAnsi="Arial Unicode MS" w:cs="Arial Unicode MS"/>
          <w:lang w:val="en-US"/>
        </w:rPr>
        <w:t>on we might use, it will itself be critically dependent on the knowledge claims that give meaning to it; as of this, there are no objective and value-neutral criteria for eva</w:t>
      </w:r>
      <w:r>
        <w:rPr>
          <w:rFonts w:eastAsia="Arial Unicode MS" w:hAnsi="Arial Unicode MS" w:cs="Arial Unicode MS"/>
          <w:lang w:val="en-US"/>
        </w:rPr>
        <w:t>l</w:t>
      </w:r>
      <w:r>
        <w:rPr>
          <w:rFonts w:eastAsia="Arial Unicode MS" w:hAnsi="Arial Unicode MS" w:cs="Arial Unicode MS"/>
          <w:lang w:val="en-US"/>
        </w:rPr>
        <w:t>uating any form of knowledge. Any attempt at defending the supremacy of a certain form of knowledge is mas</w:t>
      </w:r>
      <w:r>
        <w:rPr>
          <w:rFonts w:eastAsia="Arial Unicode MS" w:hAnsi="Arial Unicode MS" w:cs="Arial Unicode MS"/>
          <w:lang w:val="en-US"/>
        </w:rPr>
        <w:t>k</w:t>
      </w:r>
      <w:r>
        <w:rPr>
          <w:rFonts w:eastAsia="Arial Unicode MS" w:hAnsi="Arial Unicode MS" w:cs="Arial Unicode MS"/>
          <w:lang w:val="en-US"/>
        </w:rPr>
        <w:t>ing the will to power and authority. The diversification of forms of knowledge and the language forms that de</w:t>
      </w:r>
      <w:r>
        <w:rPr>
          <w:rFonts w:eastAsia="Arial Unicode MS" w:hAnsi="Arial Unicode MS" w:cs="Arial Unicode MS"/>
          <w:lang w:val="en-US"/>
        </w:rPr>
        <w:t>s</w:t>
      </w:r>
      <w:r>
        <w:rPr>
          <w:rFonts w:eastAsia="Arial Unicode MS" w:hAnsi="Arial Unicode MS" w:cs="Arial Unicode MS"/>
          <w:lang w:val="en-US"/>
        </w:rPr>
        <w:t xml:space="preserve">ignate them, is not of an ontological nature, but of an analytic one; and this is said upon, because all forms of </w:t>
      </w:r>
      <w:r>
        <w:rPr>
          <w:rFonts w:eastAsia="Arial Unicode MS" w:hAnsi="Arial Unicode MS" w:cs="Arial Unicode MS"/>
          <w:lang w:val="en-US"/>
        </w:rPr>
        <w:lastRenderedPageBreak/>
        <w:t>knowledge and the specific types of language that typify them are symbolic constructions-classifications and not objective facts of the natural world. Any form of knowledge and language amounts to a distinct way of examining the world and has its own self-referential structure, its own internal logic. The criteria of diversif</w:t>
      </w:r>
      <w:r>
        <w:rPr>
          <w:rFonts w:eastAsia="Arial Unicode MS" w:hAnsi="Arial Unicode MS" w:cs="Arial Unicode MS"/>
          <w:lang w:val="en-US"/>
        </w:rPr>
        <w:t>i</w:t>
      </w:r>
      <w:r>
        <w:rPr>
          <w:rFonts w:eastAsia="Arial Unicode MS" w:hAnsi="Arial Unicode MS" w:cs="Arial Unicode MS"/>
          <w:lang w:val="en-US"/>
        </w:rPr>
        <w:t>cation are the purpose that these forms are aiming to achieve and the means they go by in doing that. Add</w:t>
      </w:r>
      <w:r>
        <w:rPr>
          <w:rFonts w:eastAsia="Arial Unicode MS" w:hAnsi="Arial Unicode MS" w:cs="Arial Unicode MS"/>
          <w:lang w:val="en-US"/>
        </w:rPr>
        <w:t>i</w:t>
      </w:r>
      <w:r>
        <w:rPr>
          <w:rFonts w:eastAsia="Arial Unicode MS" w:hAnsi="Arial Unicode MS" w:cs="Arial Unicode MS"/>
          <w:lang w:val="en-US"/>
        </w:rPr>
        <w:t>tionally, a point worth stressing is that the predominance of the scientific model results in the downgrade to the level of non-truth of all other possible ways of knowledge, except the ones that are in agreement with the method of science. Method is the intellectual and experimental convention that a subject applies to a ce</w:t>
      </w:r>
      <w:r>
        <w:rPr>
          <w:rFonts w:eastAsia="Arial Unicode MS" w:hAnsi="Arial Unicode MS" w:cs="Arial Unicode MS"/>
          <w:lang w:val="en-US"/>
        </w:rPr>
        <w:t>r</w:t>
      </w:r>
      <w:r>
        <w:rPr>
          <w:rFonts w:eastAsia="Arial Unicode MS" w:hAnsi="Arial Unicode MS" w:cs="Arial Unicode MS"/>
          <w:lang w:val="en-US"/>
        </w:rPr>
        <w:t>tain object, thus producing an outcome that is valued as being true. Aesthetic conscience and art for instance, have the freedom of not being classified under a status of true-or-false, and so their ensuing judgments cannot be refuted or repudiated. These judgments however, are binding for the persons that participate in their life-world, and more importantly, these judgments do not carry any intentionality. In art, the subject is shaping the object and retrospectively is being shaped by the object. In this way, the sense of relation is a constructive el</w:t>
      </w:r>
      <w:r>
        <w:rPr>
          <w:rFonts w:eastAsia="Arial Unicode MS" w:hAnsi="Arial Unicode MS" w:cs="Arial Unicode MS"/>
          <w:lang w:val="en-US"/>
        </w:rPr>
        <w:t>e</w:t>
      </w:r>
      <w:r>
        <w:rPr>
          <w:rFonts w:eastAsia="Arial Unicode MS" w:hAnsi="Arial Unicode MS" w:cs="Arial Unicode MS"/>
          <w:lang w:val="en-US"/>
        </w:rPr>
        <w:t>ment of the ontology of art and aesthetics, but also, of the modern ontology of science.</w:t>
      </w:r>
    </w:p>
    <w:p w:rsidR="00EF5AF4" w:rsidRDefault="00EF5AF4">
      <w:pPr>
        <w:pStyle w:val="Body"/>
      </w:pPr>
    </w:p>
    <w:p w:rsidR="00EF5AF4" w:rsidRDefault="00973F21">
      <w:pPr>
        <w:pStyle w:val="Body"/>
      </w:pPr>
      <w:r>
        <w:rPr>
          <w:noProof/>
        </w:rPr>
        <mc:AlternateContent>
          <mc:Choice Requires="wps">
            <w:drawing>
              <wp:anchor distT="152400" distB="152400" distL="152400" distR="152400" simplePos="0" relativeHeight="251664384" behindDoc="0" locked="0" layoutInCell="1" allowOverlap="0">
                <wp:simplePos x="0" y="0"/>
                <wp:positionH relativeFrom="column">
                  <wp:align>center</wp:align>
                </wp:positionH>
                <wp:positionV relativeFrom="line">
                  <wp:posOffset>0</wp:posOffset>
                </wp:positionV>
                <wp:extent cx="704444" cy="5"/>
                <wp:effectExtent l="0" t="0" r="0" b="0"/>
                <wp:wrapThrough wrapText="bothSides" distL="152400" distR="152400">
                  <wp:wrapPolygon edited="1">
                    <wp:start x="0" y="0"/>
                    <wp:lineTo x="21600" y="0"/>
                    <wp:lineTo x="0" y="0"/>
                  </wp:wrapPolygon>
                </wp:wrapThrough>
                <wp:docPr id="1073741832" name="officeArt object"/>
                <wp:cNvGraphicFramePr/>
                <a:graphic xmlns:a="http://schemas.openxmlformats.org/drawingml/2006/main">
                  <a:graphicData uri="http://schemas.microsoft.com/office/word/2010/wordprocessingShape">
                    <wps:wsp>
                      <wps:cNvCnPr/>
                      <wps:spPr>
                        <a:xfrm flipV="1">
                          <a:off x="0" y="0"/>
                          <a:ext cx="704444" cy="5"/>
                        </a:xfrm>
                        <a:prstGeom prst="line">
                          <a:avLst/>
                        </a:prstGeom>
                        <a:noFill/>
                        <a:ln w="3175" cap="flat">
                          <a:solidFill>
                            <a:srgbClr val="000000"/>
                          </a:solidFill>
                          <a:prstDash val="solid"/>
                          <a:miter lim="400000"/>
                        </a:ln>
                        <a:effectLst/>
                      </wps:spPr>
                      <wps:bodyPr/>
                    </wps:wsp>
                  </a:graphicData>
                </a:graphic>
              </wp:anchor>
            </w:drawing>
          </mc:Choice>
          <mc:Fallback>
            <w:pict>
              <v:line id="_x0000_s1031" style="visibility:visible;position:absolute;margin-left:0.0pt;margin-top:0.0pt;width:55.5pt;height:0.0pt;z-index:251664384;mso-position-horizontal:center;mso-position-horizontal-relative:text;mso-position-vertical:absolute;mso-position-vertical-relative:line;mso-wrap-distance-left:12.0pt;mso-wrap-distance-top:12.0pt;mso-wrap-distance-right:12.0pt;mso-wrap-distance-bottom:12.0pt;flip:y;">
                <v:fill on="f"/>
                <v:stroke filltype="solid" color="#000000" opacity="100.0%" weight="0.2pt" dashstyle="solid" endcap="flat" miterlimit="400.0%" joinstyle="miter" linestyle="single" startarrow="none" startarrowwidth="medium" startarrowlength="medium" endarrow="none" endarrowwidth="medium" endarrowlength="medium"/>
                <w10:wrap type="through" side="bothSides" anchorx="text"/>
              </v:line>
            </w:pict>
          </mc:Fallback>
        </mc:AlternateContent>
      </w:r>
    </w:p>
    <w:p w:rsidR="00EF5AF4" w:rsidRDefault="00973F21">
      <w:pPr>
        <w:pStyle w:val="Body"/>
      </w:pPr>
      <w:r>
        <w:br w:type="page"/>
      </w:r>
    </w:p>
    <w:p w:rsidR="00EF5AF4" w:rsidRDefault="00973F21">
      <w:pPr>
        <w:pStyle w:val="Heading2"/>
      </w:pPr>
      <w:bookmarkStart w:id="7" w:name="_Toc5"/>
      <w:r>
        <w:lastRenderedPageBreak/>
        <w:t>The epistemologically problems of the contemp</w:t>
      </w:r>
      <w:r>
        <w:t>o</w:t>
      </w:r>
      <w:r>
        <w:t>rary scientific knowledge</w:t>
      </w:r>
      <w:bookmarkEnd w:id="7"/>
    </w:p>
    <w:p w:rsidR="00EF5AF4" w:rsidRDefault="00973F21">
      <w:pPr>
        <w:pStyle w:val="Body"/>
      </w:pPr>
      <w:r>
        <w:rPr>
          <w:rFonts w:eastAsia="Arial Unicode MS" w:hAnsi="Arial Unicode MS" w:cs="Arial Unicode MS"/>
          <w:lang w:val="en-US"/>
        </w:rPr>
        <w:t xml:space="preserve">The Copernican revolution introduced in philosophy by Kant proposes the accumulative development of knowledge, the view that human knowledge develops and progresses in a linear fashion. The critique that has been addressed to this position on the other hand, sees any philosophical and scientific revolution as merely another form of knowledge, not necessarily of a higher nature. The philosophical arguments that have been put forward to defend the above </w:t>
      </w:r>
      <w:proofErr w:type="gramStart"/>
      <w:r>
        <w:rPr>
          <w:rFonts w:eastAsia="Arial Unicode MS" w:hAnsi="Arial Unicode MS" w:cs="Arial Unicode MS"/>
          <w:lang w:val="en-US"/>
        </w:rPr>
        <w:t>claim,</w:t>
      </w:r>
      <w:proofErr w:type="gramEnd"/>
      <w:r>
        <w:rPr>
          <w:rFonts w:eastAsia="Arial Unicode MS" w:hAnsi="Arial Unicode MS" w:cs="Arial Unicode MS"/>
          <w:lang w:val="en-US"/>
        </w:rPr>
        <w:t xml:space="preserve"> have formulated the relativistic </w:t>
      </w:r>
      <w:proofErr w:type="spellStart"/>
      <w:r>
        <w:rPr>
          <w:rFonts w:eastAsia="Arial Unicode MS" w:hAnsi="Arial Unicode MS" w:cs="Arial Unicode MS"/>
          <w:lang w:val="en-US"/>
        </w:rPr>
        <w:t>theorisation</w:t>
      </w:r>
      <w:proofErr w:type="spellEnd"/>
      <w:r>
        <w:rPr>
          <w:rFonts w:eastAsia="Arial Unicode MS" w:hAnsi="Arial Unicode MS" w:cs="Arial Unicode MS"/>
          <w:lang w:val="en-US"/>
        </w:rPr>
        <w:t xml:space="preserve"> of knowledge and can be </w:t>
      </w:r>
      <w:proofErr w:type="spellStart"/>
      <w:r>
        <w:rPr>
          <w:rFonts w:eastAsia="Arial Unicode MS" w:hAnsi="Arial Unicode MS" w:cs="Arial Unicode MS"/>
          <w:lang w:val="en-US"/>
        </w:rPr>
        <w:t>summ</w:t>
      </w:r>
      <w:r>
        <w:rPr>
          <w:rFonts w:eastAsia="Arial Unicode MS" w:hAnsi="Arial Unicode MS" w:cs="Arial Unicode MS"/>
          <w:lang w:val="en-US"/>
        </w:rPr>
        <w:t>a</w:t>
      </w:r>
      <w:r>
        <w:rPr>
          <w:rFonts w:eastAsia="Arial Unicode MS" w:hAnsi="Arial Unicode MS" w:cs="Arial Unicode MS"/>
          <w:lang w:val="en-US"/>
        </w:rPr>
        <w:t>rised</w:t>
      </w:r>
      <w:proofErr w:type="spellEnd"/>
      <w:r>
        <w:rPr>
          <w:rFonts w:eastAsia="Arial Unicode MS" w:hAnsi="Arial Unicode MS" w:cs="Arial Unicode MS"/>
          <w:lang w:val="en-US"/>
        </w:rPr>
        <w:t xml:space="preserve"> as follows:</w:t>
      </w:r>
    </w:p>
    <w:p w:rsidR="00EF5AF4" w:rsidRDefault="00973F21">
      <w:pPr>
        <w:pStyle w:val="Body"/>
      </w:pPr>
      <w:r>
        <w:rPr>
          <w:rFonts w:eastAsia="Arial Unicode MS" w:hAnsi="Arial Unicode MS" w:cs="Arial Unicode MS"/>
          <w:lang w:val="en-US"/>
        </w:rPr>
        <w:t xml:space="preserve">i) Experience and the observational data, as well as the experimental outcome </w:t>
      </w:r>
      <w:proofErr w:type="gramStart"/>
      <w:r>
        <w:rPr>
          <w:rFonts w:eastAsia="Arial Unicode MS" w:hAnsi="Arial Unicode MS" w:cs="Arial Unicode MS"/>
          <w:lang w:val="en-US"/>
        </w:rPr>
        <w:t>is</w:t>
      </w:r>
      <w:proofErr w:type="gramEnd"/>
      <w:r>
        <w:rPr>
          <w:rFonts w:eastAsia="Arial Unicode MS" w:hAnsi="Arial Unicode MS" w:cs="Arial Unicode MS"/>
          <w:lang w:val="en-US"/>
        </w:rPr>
        <w:t xml:space="preserve"> theory laden.</w:t>
      </w:r>
    </w:p>
    <w:p w:rsidR="00EF5AF4" w:rsidRDefault="00973F21">
      <w:pPr>
        <w:pStyle w:val="Body"/>
      </w:pPr>
      <w:r>
        <w:rPr>
          <w:rFonts w:eastAsia="Arial Unicode MS" w:hAnsi="Arial Unicode MS" w:cs="Arial Unicode MS"/>
        </w:rPr>
        <w:t xml:space="preserve">ii) </w:t>
      </w:r>
      <w:r>
        <w:rPr>
          <w:rFonts w:eastAsia="Arial Unicode MS" w:hAnsi="Arial Unicode MS" w:cs="Arial Unicode MS"/>
          <w:b/>
          <w:bCs/>
          <w:lang w:val="en-US"/>
        </w:rPr>
        <w:t>The asymmetry of scientific theories</w:t>
      </w:r>
      <w:r>
        <w:rPr>
          <w:rFonts w:eastAsia="Arial Unicode MS" w:hAnsi="Arial Unicode MS" w:cs="Arial Unicode MS"/>
          <w:lang w:val="en-US"/>
        </w:rPr>
        <w:t>. The objective comparison between two theories presupposes the exis</w:t>
      </w:r>
      <w:r>
        <w:rPr>
          <w:rFonts w:eastAsia="Arial Unicode MS" w:hAnsi="Arial Unicode MS" w:cs="Arial Unicode MS"/>
          <w:lang w:val="en-US"/>
        </w:rPr>
        <w:t>t</w:t>
      </w:r>
      <w:r>
        <w:rPr>
          <w:rFonts w:eastAsia="Arial Unicode MS" w:hAnsi="Arial Unicode MS" w:cs="Arial Unicode MS"/>
          <w:lang w:val="en-US"/>
        </w:rPr>
        <w:t>ence of the linguistic medium in which their propositions are being set forth. The development of language ho</w:t>
      </w:r>
      <w:r>
        <w:rPr>
          <w:rFonts w:eastAsia="Arial Unicode MS" w:hAnsi="Arial Unicode MS" w:cs="Arial Unicode MS"/>
          <w:lang w:val="en-US"/>
        </w:rPr>
        <w:t>w</w:t>
      </w:r>
      <w:r>
        <w:rPr>
          <w:rFonts w:eastAsia="Arial Unicode MS" w:hAnsi="Arial Unicode MS" w:cs="Arial Unicode MS"/>
          <w:lang w:val="en-US"/>
        </w:rPr>
        <w:t>ever, incurs corresponding changes to the language used to enunciate the scientific theories, resulting to the asymmetry between the languages used by scientists in different historic periods. So, some propositions of an antecedent language are impossible to formulate in a</w:t>
      </w:r>
      <w:r>
        <w:rPr>
          <w:rFonts w:eastAsia="Arial Unicode MS" w:hAnsi="Arial Unicode MS" w:cs="Arial Unicode MS"/>
          <w:lang w:val="en-US"/>
        </w:rPr>
        <w:t>c</w:t>
      </w:r>
      <w:r>
        <w:rPr>
          <w:rFonts w:eastAsia="Arial Unicode MS" w:hAnsi="Arial Unicode MS" w:cs="Arial Unicode MS"/>
          <w:lang w:val="en-US"/>
        </w:rPr>
        <w:t>cordance to the terms and conditions of a posterior la</w:t>
      </w:r>
      <w:r>
        <w:rPr>
          <w:rFonts w:eastAsia="Arial Unicode MS" w:hAnsi="Arial Unicode MS" w:cs="Arial Unicode MS"/>
          <w:lang w:val="en-US"/>
        </w:rPr>
        <w:t>n</w:t>
      </w:r>
      <w:r>
        <w:rPr>
          <w:rFonts w:eastAsia="Arial Unicode MS" w:hAnsi="Arial Unicode MS" w:cs="Arial Unicode MS"/>
          <w:lang w:val="en-US"/>
        </w:rPr>
        <w:t xml:space="preserve">guage and in this sense it is impossible to </w:t>
      </w:r>
      <w:proofErr w:type="spellStart"/>
      <w:r>
        <w:rPr>
          <w:rFonts w:eastAsia="Arial Unicode MS" w:hAnsi="Arial Unicode MS" w:cs="Arial Unicode MS"/>
          <w:lang w:val="en-US"/>
        </w:rPr>
        <w:t>characterise</w:t>
      </w:r>
      <w:proofErr w:type="spellEnd"/>
      <w:r>
        <w:rPr>
          <w:rFonts w:eastAsia="Arial Unicode MS" w:hAnsi="Arial Unicode MS" w:cs="Arial Unicode MS"/>
          <w:lang w:val="en-US"/>
        </w:rPr>
        <w:t xml:space="preserve"> them a posteriori as true or false.</w:t>
      </w:r>
    </w:p>
    <w:p w:rsidR="00EF5AF4" w:rsidRDefault="00973F21">
      <w:pPr>
        <w:pStyle w:val="Body"/>
      </w:pPr>
      <w:r>
        <w:rPr>
          <w:rFonts w:eastAsia="Arial Unicode MS" w:hAnsi="Arial Unicode MS" w:cs="Arial Unicode MS"/>
        </w:rPr>
        <w:t xml:space="preserve">iii) </w:t>
      </w:r>
      <w:r>
        <w:rPr>
          <w:rFonts w:eastAsia="Arial Unicode MS" w:hAnsi="Arial Unicode MS" w:cs="Arial Unicode MS"/>
          <w:b/>
          <w:bCs/>
          <w:lang w:val="en-US"/>
        </w:rPr>
        <w:t>The position of under-determination of theory</w:t>
      </w:r>
      <w:r>
        <w:rPr>
          <w:rFonts w:eastAsia="Arial Unicode MS" w:hAnsi="Arial Unicode MS" w:cs="Arial Unicode MS"/>
          <w:lang w:val="en-US"/>
        </w:rPr>
        <w:t xml:space="preserve">, i.e. the position that observational data and the empirical observation in general, do not unilaterally determine one </w:t>
      </w:r>
      <w:r>
        <w:rPr>
          <w:rFonts w:eastAsia="Arial Unicode MS" w:hAnsi="Arial Unicode MS" w:cs="Arial Unicode MS"/>
          <w:lang w:val="en-US"/>
        </w:rPr>
        <w:lastRenderedPageBreak/>
        <w:t>and only scientific theory. There are many theories (p</w:t>
      </w:r>
      <w:r>
        <w:rPr>
          <w:rFonts w:eastAsia="Arial Unicode MS" w:hAnsi="Arial Unicode MS" w:cs="Arial Unicode MS"/>
          <w:lang w:val="en-US"/>
        </w:rPr>
        <w:t>o</w:t>
      </w:r>
      <w:r>
        <w:rPr>
          <w:rFonts w:eastAsia="Arial Unicode MS" w:hAnsi="Arial Unicode MS" w:cs="Arial Unicode MS"/>
          <w:lang w:val="en-US"/>
        </w:rPr>
        <w:t>tentially infinite) that are compatible with finite amount of data. This is a phenomenon that we may often come across in scientific practice.</w:t>
      </w:r>
    </w:p>
    <w:p w:rsidR="00EF5AF4" w:rsidRDefault="00973F21">
      <w:pPr>
        <w:pStyle w:val="Body"/>
      </w:pPr>
      <w:proofErr w:type="gramStart"/>
      <w:r>
        <w:rPr>
          <w:rFonts w:eastAsia="Arial Unicode MS" w:hAnsi="Arial Unicode MS" w:cs="Arial Unicode MS"/>
          <w:lang w:val="en-US"/>
        </w:rPr>
        <w:t>iv) The</w:t>
      </w:r>
      <w:proofErr w:type="gramEnd"/>
      <w:r>
        <w:rPr>
          <w:rFonts w:eastAsia="Arial Unicode MS" w:hAnsi="Arial Unicode MS" w:cs="Arial Unicode MS"/>
          <w:lang w:val="en-US"/>
        </w:rPr>
        <w:t xml:space="preserve"> </w:t>
      </w:r>
      <w:proofErr w:type="spellStart"/>
      <w:r>
        <w:rPr>
          <w:rFonts w:eastAsia="Arial Unicode MS" w:hAnsi="Arial Unicode MS" w:cs="Arial Unicode MS"/>
          <w:b/>
          <w:bCs/>
        </w:rPr>
        <w:t>Duhem</w:t>
      </w:r>
      <w:proofErr w:type="spellEnd"/>
      <w:r>
        <w:rPr>
          <w:rFonts w:eastAsia="Arial Unicode MS" w:hAnsi="Arial Unicode MS" w:cs="Arial Unicode MS"/>
          <w:b/>
          <w:bCs/>
        </w:rPr>
        <w:t xml:space="preserve">-Quine position, </w:t>
      </w:r>
      <w:r>
        <w:rPr>
          <w:rFonts w:eastAsia="Arial Unicode MS" w:hAnsi="Arial Unicode MS" w:cs="Arial Unicode MS"/>
          <w:lang w:val="en-US"/>
        </w:rPr>
        <w:t xml:space="preserve">according to which, observation and experiment control a set of hypotheses and theories but never an isolated hypothesis. When the experimental outcomes are in contradiction to the set of original hypotheses that frame this outcome, we know that one or more of them </w:t>
      </w:r>
      <w:proofErr w:type="gramStart"/>
      <w:r>
        <w:rPr>
          <w:rFonts w:eastAsia="Arial Unicode MS" w:hAnsi="Arial Unicode MS" w:cs="Arial Unicode MS"/>
          <w:lang w:val="en-US"/>
        </w:rPr>
        <w:t>is</w:t>
      </w:r>
      <w:proofErr w:type="gramEnd"/>
      <w:r>
        <w:rPr>
          <w:rFonts w:eastAsia="Arial Unicode MS" w:hAnsi="Arial Unicode MS" w:cs="Arial Unicode MS"/>
          <w:lang w:val="en-US"/>
        </w:rPr>
        <w:t xml:space="preserve"> false. We cannot know ho</w:t>
      </w:r>
      <w:r>
        <w:rPr>
          <w:rFonts w:eastAsia="Arial Unicode MS" w:hAnsi="Arial Unicode MS" w:cs="Arial Unicode MS"/>
          <w:lang w:val="en-US"/>
        </w:rPr>
        <w:t>w</w:t>
      </w:r>
      <w:r>
        <w:rPr>
          <w:rFonts w:eastAsia="Arial Unicode MS" w:hAnsi="Arial Unicode MS" w:cs="Arial Unicode MS"/>
          <w:lang w:val="en-US"/>
        </w:rPr>
        <w:t>ever which one exactly. In this case we may alter some of these hypotheses with a view to re-establish the a</w:t>
      </w:r>
      <w:r>
        <w:rPr>
          <w:rFonts w:eastAsia="Arial Unicode MS" w:hAnsi="Arial Unicode MS" w:cs="Arial Unicode MS"/>
          <w:lang w:val="en-US"/>
        </w:rPr>
        <w:t>c</w:t>
      </w:r>
      <w:r>
        <w:rPr>
          <w:rFonts w:eastAsia="Arial Unicode MS" w:hAnsi="Arial Unicode MS" w:cs="Arial Unicode MS"/>
          <w:lang w:val="en-US"/>
        </w:rPr>
        <w:t>cordance between observation and theory. This gives us the possibility to keep a hypothesis that at first sight seems to be falsified by observation and experiment.</w:t>
      </w:r>
    </w:p>
    <w:p w:rsidR="00EF5AF4" w:rsidRDefault="00973F21">
      <w:pPr>
        <w:pStyle w:val="Body"/>
      </w:pPr>
      <w:r>
        <w:rPr>
          <w:rFonts w:eastAsia="Arial Unicode MS" w:hAnsi="Arial Unicode MS" w:cs="Arial Unicode MS"/>
          <w:lang w:val="en-US"/>
        </w:rPr>
        <w:t xml:space="preserve">The relativist </w:t>
      </w:r>
      <w:proofErr w:type="spellStart"/>
      <w:r>
        <w:rPr>
          <w:rFonts w:eastAsia="Arial Unicode MS" w:hAnsi="Arial Unicode MS" w:cs="Arial Unicode MS"/>
          <w:lang w:val="en-US"/>
        </w:rPr>
        <w:t>theorisation</w:t>
      </w:r>
      <w:proofErr w:type="spellEnd"/>
      <w:r>
        <w:rPr>
          <w:rFonts w:eastAsia="Arial Unicode MS" w:hAnsi="Arial Unicode MS" w:cs="Arial Unicode MS"/>
          <w:lang w:val="en-US"/>
        </w:rPr>
        <w:t xml:space="preserve"> of philosophy of science pro</w:t>
      </w:r>
      <w:r>
        <w:rPr>
          <w:rFonts w:eastAsia="Arial Unicode MS" w:hAnsi="Arial Unicode MS" w:cs="Arial Unicode MS"/>
          <w:lang w:val="en-US"/>
        </w:rPr>
        <w:t>b</w:t>
      </w:r>
      <w:r>
        <w:rPr>
          <w:rFonts w:eastAsia="Arial Unicode MS" w:hAnsi="Arial Unicode MS" w:cs="Arial Unicode MS"/>
          <w:lang w:val="en-US"/>
        </w:rPr>
        <w:t xml:space="preserve">lematized and called into question the belief that the comparative evaluation of scientific theories is governed by objective criteria, and also highlighted the importance of the non-rational forces in play at the </w:t>
      </w:r>
      <w:r>
        <w:rPr>
          <w:rFonts w:ascii="Arial Unicode MS" w:eastAsia="Arial Unicode MS" w:cs="Arial Unicode MS"/>
        </w:rPr>
        <w:t>“</w:t>
      </w:r>
      <w:r>
        <w:rPr>
          <w:rFonts w:eastAsia="Arial Unicode MS" w:hAnsi="Arial Unicode MS" w:cs="Arial Unicode MS"/>
          <w:lang w:val="fr-FR"/>
        </w:rPr>
        <w:t>construction</w:t>
      </w:r>
      <w:r>
        <w:rPr>
          <w:rFonts w:ascii="Arial Unicode MS" w:eastAsia="Arial Unicode MS" w:cs="Arial Unicode MS"/>
        </w:rPr>
        <w:t>”</w:t>
      </w:r>
      <w:r>
        <w:rPr>
          <w:rFonts w:ascii="Arial Unicode MS" w:eastAsia="Arial Unicode MS" w:cs="Arial Unicode MS"/>
        </w:rPr>
        <w:t xml:space="preserve"> </w:t>
      </w:r>
      <w:r>
        <w:rPr>
          <w:rFonts w:eastAsia="Arial Unicode MS" w:hAnsi="Arial Unicode MS" w:cs="Arial Unicode MS"/>
          <w:lang w:val="en-US"/>
        </w:rPr>
        <w:t>of a scientific theory. Allowing for the subjective, casual and accidental element at the formulation of a scientific theory does not lead to a rejection of the notion of scie</w:t>
      </w:r>
      <w:r>
        <w:rPr>
          <w:rFonts w:eastAsia="Arial Unicode MS" w:hAnsi="Arial Unicode MS" w:cs="Arial Unicode MS"/>
          <w:lang w:val="en-US"/>
        </w:rPr>
        <w:t>n</w:t>
      </w:r>
      <w:r>
        <w:rPr>
          <w:rFonts w:eastAsia="Arial Unicode MS" w:hAnsi="Arial Unicode MS" w:cs="Arial Unicode MS"/>
          <w:lang w:val="en-US"/>
        </w:rPr>
        <w:t xml:space="preserve">tific rationality; it nevertheless mitigates the extreme rational belief for a linear progress of science that leads to the one and only Truth, the establishing of a unique theory that would represent the </w:t>
      </w:r>
      <w:r>
        <w:rPr>
          <w:rFonts w:ascii="Arial Unicode MS" w:eastAsia="Arial Unicode MS" w:cs="Arial Unicode MS"/>
        </w:rPr>
        <w:t>‘</w:t>
      </w:r>
      <w:r>
        <w:rPr>
          <w:rFonts w:eastAsia="Arial Unicode MS" w:hAnsi="Arial Unicode MS" w:cs="Arial Unicode MS"/>
          <w:lang w:val="en-US"/>
        </w:rPr>
        <w:t>view from nowhere</w:t>
      </w:r>
      <w:r>
        <w:rPr>
          <w:rFonts w:ascii="Arial Unicode MS" w:eastAsia="Arial Unicode MS" w:cs="Arial Unicode MS"/>
          <w:lang w:val="fr-FR"/>
        </w:rPr>
        <w:t>’</w:t>
      </w:r>
      <w:r>
        <w:rPr>
          <w:rFonts w:ascii="Arial Unicode MS" w:eastAsia="Arial Unicode MS" w:cs="Arial Unicode MS"/>
          <w:lang w:val="fr-FR"/>
        </w:rPr>
        <w:t xml:space="preserve"> </w:t>
      </w:r>
      <w:r>
        <w:rPr>
          <w:rFonts w:eastAsia="Arial Unicode MS" w:hAnsi="Arial Unicode MS" w:cs="Arial Unicode MS"/>
          <w:lang w:val="en-US"/>
        </w:rPr>
        <w:t>(Thomas Nagel). But also the extreme relativist convi</w:t>
      </w:r>
      <w:r>
        <w:rPr>
          <w:rFonts w:eastAsia="Arial Unicode MS" w:hAnsi="Arial Unicode MS" w:cs="Arial Unicode MS"/>
          <w:lang w:val="en-US"/>
        </w:rPr>
        <w:t>c</w:t>
      </w:r>
      <w:r>
        <w:rPr>
          <w:rFonts w:eastAsia="Arial Unicode MS" w:hAnsi="Arial Unicode MS" w:cs="Arial Unicode MS"/>
          <w:lang w:val="en-US"/>
        </w:rPr>
        <w:t xml:space="preserve">tion in </w:t>
      </w:r>
      <w:proofErr w:type="spellStart"/>
      <w:r>
        <w:rPr>
          <w:rFonts w:eastAsia="Arial Unicode MS" w:hAnsi="Arial Unicode MS" w:cs="Arial Unicode MS"/>
          <w:lang w:val="en-US"/>
        </w:rPr>
        <w:t>favour</w:t>
      </w:r>
      <w:proofErr w:type="spellEnd"/>
      <w:r>
        <w:rPr>
          <w:rFonts w:eastAsia="Arial Unicode MS" w:hAnsi="Arial Unicode MS" w:cs="Arial Unicode MS"/>
          <w:lang w:val="en-US"/>
        </w:rPr>
        <w:t xml:space="preserve"> of the lack of progress can be empirically refuted by the fact that the scientific theories and the r</w:t>
      </w:r>
      <w:r>
        <w:rPr>
          <w:rFonts w:eastAsia="Arial Unicode MS" w:hAnsi="Arial Unicode MS" w:cs="Arial Unicode MS"/>
          <w:lang w:val="en-US"/>
        </w:rPr>
        <w:t>a</w:t>
      </w:r>
      <w:r>
        <w:rPr>
          <w:rFonts w:eastAsia="Arial Unicode MS" w:hAnsi="Arial Unicode MS" w:cs="Arial Unicode MS"/>
          <w:lang w:val="en-US"/>
        </w:rPr>
        <w:t>tional processes that create them, lead to verifiable pr</w:t>
      </w:r>
      <w:r>
        <w:rPr>
          <w:rFonts w:eastAsia="Arial Unicode MS" w:hAnsi="Arial Unicode MS" w:cs="Arial Unicode MS"/>
          <w:lang w:val="en-US"/>
        </w:rPr>
        <w:t>o</w:t>
      </w:r>
      <w:r>
        <w:rPr>
          <w:rFonts w:eastAsia="Arial Unicode MS" w:hAnsi="Arial Unicode MS" w:cs="Arial Unicode MS"/>
          <w:lang w:val="en-US"/>
        </w:rPr>
        <w:t>jections. The effectiveness of scientific theories is wid</w:t>
      </w:r>
      <w:r>
        <w:rPr>
          <w:rFonts w:eastAsia="Arial Unicode MS" w:hAnsi="Arial Unicode MS" w:cs="Arial Unicode MS"/>
          <w:lang w:val="en-US"/>
        </w:rPr>
        <w:t>e</w:t>
      </w:r>
      <w:r>
        <w:rPr>
          <w:rFonts w:eastAsia="Arial Unicode MS" w:hAnsi="Arial Unicode MS" w:cs="Arial Unicode MS"/>
          <w:lang w:val="en-US"/>
        </w:rPr>
        <w:lastRenderedPageBreak/>
        <w:t>ly noticeable through their technological applications, which lead to the transformation of nature. If the efficacy of scientific theories would not be reached also by the use of rational methods we would surely be talking about an inexplicable miracle. As we see in the previous di</w:t>
      </w:r>
      <w:r>
        <w:rPr>
          <w:rFonts w:eastAsia="Arial Unicode MS" w:hAnsi="Arial Unicode MS" w:cs="Arial Unicode MS"/>
          <w:lang w:val="en-US"/>
        </w:rPr>
        <w:t>s</w:t>
      </w:r>
      <w:r>
        <w:rPr>
          <w:rFonts w:eastAsia="Arial Unicode MS" w:hAnsi="Arial Unicode MS" w:cs="Arial Unicode MS"/>
          <w:lang w:val="en-US"/>
        </w:rPr>
        <w:t xml:space="preserve">cussion, the history and the philosophy of science are </w:t>
      </w:r>
      <w:proofErr w:type="spellStart"/>
      <w:r>
        <w:rPr>
          <w:rFonts w:eastAsia="Arial Unicode MS" w:hAnsi="Arial Unicode MS" w:cs="Arial Unicode MS"/>
          <w:lang w:val="en-US"/>
        </w:rPr>
        <w:t>characterised</w:t>
      </w:r>
      <w:proofErr w:type="spellEnd"/>
      <w:r>
        <w:rPr>
          <w:rFonts w:eastAsia="Arial Unicode MS" w:hAnsi="Arial Unicode MS" w:cs="Arial Unicode MS"/>
          <w:lang w:val="en-US"/>
        </w:rPr>
        <w:t xml:space="preserve"> by refutation at the same length as by a</w:t>
      </w:r>
      <w:r>
        <w:rPr>
          <w:rFonts w:eastAsia="Arial Unicode MS" w:hAnsi="Arial Unicode MS" w:cs="Arial Unicode MS"/>
          <w:lang w:val="en-US"/>
        </w:rPr>
        <w:t>f</w:t>
      </w:r>
      <w:r>
        <w:rPr>
          <w:rFonts w:eastAsia="Arial Unicode MS" w:hAnsi="Arial Unicode MS" w:cs="Arial Unicode MS"/>
          <w:lang w:val="en-US"/>
        </w:rPr>
        <w:t>firmation: oppositely to the position that there exist i</w:t>
      </w:r>
      <w:r>
        <w:rPr>
          <w:rFonts w:eastAsia="Arial Unicode MS" w:hAnsi="Arial Unicode MS" w:cs="Arial Unicode MS"/>
          <w:lang w:val="en-US"/>
        </w:rPr>
        <w:t>n</w:t>
      </w:r>
      <w:r>
        <w:rPr>
          <w:rFonts w:eastAsia="Arial Unicode MS" w:hAnsi="Arial Unicode MS" w:cs="Arial Unicode MS"/>
          <w:lang w:val="en-US"/>
        </w:rPr>
        <w:t>ter-subjective and eternal criteria/values which govern the scientific activity, lies the thesis which supports the contemporaneous, local and subjective expression of all those criteria.</w:t>
      </w:r>
    </w:p>
    <w:p w:rsidR="00EF5AF4" w:rsidRDefault="00973F21">
      <w:pPr>
        <w:pStyle w:val="Body"/>
        <w:rPr>
          <w:rFonts w:ascii="Times New Roman" w:eastAsia="Times New Roman" w:hAnsi="Times New Roman" w:cs="Times New Roman"/>
        </w:rPr>
      </w:pPr>
      <w:r>
        <w:rPr>
          <w:rFonts w:eastAsia="Arial Unicode MS" w:hAnsi="Arial Unicode MS" w:cs="Arial Unicode MS"/>
          <w:lang w:val="en-US"/>
        </w:rPr>
        <w:t xml:space="preserve">The rationality of the scientific thought that justifies the incessant development of scientific </w:t>
      </w:r>
      <w:proofErr w:type="gramStart"/>
      <w:r>
        <w:rPr>
          <w:rFonts w:eastAsia="Arial Unicode MS" w:hAnsi="Arial Unicode MS" w:cs="Arial Unicode MS"/>
          <w:lang w:val="en-US"/>
        </w:rPr>
        <w:t>progress,</w:t>
      </w:r>
      <w:proofErr w:type="gramEnd"/>
      <w:r>
        <w:rPr>
          <w:rFonts w:eastAsia="Arial Unicode MS" w:hAnsi="Arial Unicode MS" w:cs="Arial Unicode MS"/>
          <w:lang w:val="en-US"/>
        </w:rPr>
        <w:t xml:space="preserve"> is co</w:t>
      </w:r>
      <w:r>
        <w:rPr>
          <w:rFonts w:eastAsia="Arial Unicode MS" w:hAnsi="Arial Unicode MS" w:cs="Arial Unicode MS"/>
          <w:lang w:val="en-US"/>
        </w:rPr>
        <w:t>n</w:t>
      </w:r>
      <w:r>
        <w:rPr>
          <w:rFonts w:eastAsia="Arial Unicode MS" w:hAnsi="Arial Unicode MS" w:cs="Arial Unicode MS"/>
          <w:lang w:val="en-US"/>
        </w:rPr>
        <w:t>fronted with the non-rational and contingent element, subscribing to the discontinuity and the anti-evolution of scientific progress. The above mentioned antitheses b</w:t>
      </w:r>
      <w:r>
        <w:rPr>
          <w:rFonts w:eastAsia="Arial Unicode MS" w:hAnsi="Arial Unicode MS" w:cs="Arial Unicode MS"/>
          <w:lang w:val="en-US"/>
        </w:rPr>
        <w:t>e</w:t>
      </w:r>
      <w:r>
        <w:rPr>
          <w:rFonts w:eastAsia="Arial Unicode MS" w:hAnsi="Arial Unicode MS" w:cs="Arial Unicode MS"/>
          <w:lang w:val="en-US"/>
        </w:rPr>
        <w:t>come meaningful within the framework of the formal and dogmatic core of Reason (of a metaphysical origin), which confronts the rational with the non-rational el</w:t>
      </w:r>
      <w:r>
        <w:rPr>
          <w:rFonts w:eastAsia="Arial Unicode MS" w:hAnsi="Arial Unicode MS" w:cs="Arial Unicode MS"/>
          <w:lang w:val="en-US"/>
        </w:rPr>
        <w:t>e</w:t>
      </w:r>
      <w:r>
        <w:rPr>
          <w:rFonts w:eastAsia="Arial Unicode MS" w:hAnsi="Arial Unicode MS" w:cs="Arial Unicode MS"/>
          <w:lang w:val="en-US"/>
        </w:rPr>
        <w:t>ment of human cognition, necessity against randomness, the unexpected and intercalary element. The ontology-metaphysics established by the current philosophy of nature is relational (uniform and differential) and in this sense the previously mentioned antitheses are r</w:t>
      </w:r>
      <w:r>
        <w:rPr>
          <w:rFonts w:eastAsia="Arial Unicode MS" w:hAnsi="Arial Unicode MS" w:cs="Arial Unicode MS"/>
          <w:lang w:val="en-US"/>
        </w:rPr>
        <w:t>e</w:t>
      </w:r>
      <w:r>
        <w:rPr>
          <w:rFonts w:eastAsia="Arial Unicode MS" w:hAnsi="Arial Unicode MS" w:cs="Arial Unicode MS"/>
          <w:lang w:val="en-US"/>
        </w:rPr>
        <w:t>nounced: Necessity and continuity, randomness and di</w:t>
      </w:r>
      <w:r>
        <w:rPr>
          <w:rFonts w:eastAsia="Arial Unicode MS" w:hAnsi="Arial Unicode MS" w:cs="Arial Unicode MS"/>
          <w:lang w:val="en-US"/>
        </w:rPr>
        <w:t>s</w:t>
      </w:r>
      <w:r>
        <w:rPr>
          <w:rFonts w:eastAsia="Arial Unicode MS" w:hAnsi="Arial Unicode MS" w:cs="Arial Unicode MS"/>
          <w:lang w:val="en-US"/>
        </w:rPr>
        <w:t xml:space="preserve">continuity, causality and normality, indeterminacy and contingency, topicality and universality, synchronicity and </w:t>
      </w:r>
      <w:proofErr w:type="spellStart"/>
      <w:r>
        <w:rPr>
          <w:rFonts w:eastAsia="Arial Unicode MS" w:hAnsi="Arial Unicode MS" w:cs="Arial Unicode MS"/>
          <w:lang w:val="en-US"/>
        </w:rPr>
        <w:t>diachroneity</w:t>
      </w:r>
      <w:proofErr w:type="spellEnd"/>
      <w:r>
        <w:rPr>
          <w:rFonts w:eastAsia="Arial Unicode MS" w:hAnsi="Arial Unicode MS" w:cs="Arial Unicode MS"/>
          <w:lang w:val="en-US"/>
        </w:rPr>
        <w:t>, are all complementary to each other and are brought together in an open unity, spirally u</w:t>
      </w:r>
      <w:r>
        <w:rPr>
          <w:rFonts w:eastAsia="Arial Unicode MS" w:hAnsi="Arial Unicode MS" w:cs="Arial Unicode MS"/>
          <w:lang w:val="en-US"/>
        </w:rPr>
        <w:t>n</w:t>
      </w:r>
      <w:r>
        <w:rPr>
          <w:rFonts w:eastAsia="Arial Unicode MS" w:hAnsi="Arial Unicode MS" w:cs="Arial Unicode MS"/>
          <w:lang w:val="en-US"/>
        </w:rPr>
        <w:t xml:space="preserve">folding from the pan-chronicity of the World. Moreover, the critique that has emerged within the context of the </w:t>
      </w:r>
      <w:r>
        <w:rPr>
          <w:rFonts w:eastAsia="Arial Unicode MS" w:hAnsi="Arial Unicode MS" w:cs="Arial Unicode MS"/>
          <w:lang w:val="en-US"/>
        </w:rPr>
        <w:lastRenderedPageBreak/>
        <w:t xml:space="preserve">relational conviction on </w:t>
      </w:r>
      <w:proofErr w:type="gramStart"/>
      <w:r>
        <w:rPr>
          <w:rFonts w:eastAsia="Arial Unicode MS" w:hAnsi="Arial Unicode MS" w:cs="Arial Unicode MS"/>
          <w:lang w:val="en-US"/>
        </w:rPr>
        <w:t>knowledge,</w:t>
      </w:r>
      <w:proofErr w:type="gramEnd"/>
      <w:r>
        <w:rPr>
          <w:rFonts w:eastAsia="Arial Unicode MS" w:hAnsi="Arial Unicode MS" w:cs="Arial Unicode MS"/>
          <w:lang w:val="en-US"/>
        </w:rPr>
        <w:t xml:space="preserve"> has re-established and ratified the non-rational dimension of cognition, as a formative agent for the scientific discovery. Imagination, intuition, instinct, the empathic understanding of exper</w:t>
      </w:r>
      <w:r>
        <w:rPr>
          <w:rFonts w:eastAsia="Arial Unicode MS" w:hAnsi="Arial Unicode MS" w:cs="Arial Unicode MS"/>
          <w:lang w:val="en-US"/>
        </w:rPr>
        <w:t>i</w:t>
      </w:r>
      <w:r>
        <w:rPr>
          <w:rFonts w:eastAsia="Arial Unicode MS" w:hAnsi="Arial Unicode MS" w:cs="Arial Unicode MS"/>
          <w:lang w:val="en-US"/>
        </w:rPr>
        <w:t>ence, or the psychological element together with the r</w:t>
      </w:r>
      <w:r>
        <w:rPr>
          <w:rFonts w:eastAsia="Arial Unicode MS" w:hAnsi="Arial Unicode MS" w:cs="Arial Unicode MS"/>
          <w:lang w:val="en-US"/>
        </w:rPr>
        <w:t>a</w:t>
      </w:r>
      <w:r>
        <w:rPr>
          <w:rFonts w:eastAsia="Arial Unicode MS" w:hAnsi="Arial Unicode MS" w:cs="Arial Unicode MS"/>
          <w:lang w:val="en-US"/>
        </w:rPr>
        <w:t>tional, exceed the Platonic and Cartesian metaphysics of body and mind, and highlight the uniform and differe</w:t>
      </w:r>
      <w:r>
        <w:rPr>
          <w:rFonts w:eastAsia="Arial Unicode MS" w:hAnsi="Arial Unicode MS" w:cs="Arial Unicode MS"/>
          <w:lang w:val="en-US"/>
        </w:rPr>
        <w:t>n</w:t>
      </w:r>
      <w:r>
        <w:rPr>
          <w:rFonts w:eastAsia="Arial Unicode MS" w:hAnsi="Arial Unicode MS" w:cs="Arial Unicode MS"/>
          <w:lang w:val="en-US"/>
        </w:rPr>
        <w:t>tial operation of thought: corporeality, emotions and se</w:t>
      </w:r>
      <w:r>
        <w:rPr>
          <w:rFonts w:eastAsia="Arial Unicode MS" w:hAnsi="Arial Unicode MS" w:cs="Arial Unicode MS"/>
          <w:lang w:val="en-US"/>
        </w:rPr>
        <w:t>n</w:t>
      </w:r>
      <w:r>
        <w:rPr>
          <w:rFonts w:eastAsia="Arial Unicode MS" w:hAnsi="Arial Unicode MS" w:cs="Arial Unicode MS"/>
          <w:lang w:val="en-US"/>
        </w:rPr>
        <w:t>sations, intuitions and insights, the imaginative abilities, the rational and reflective power, the personal underg</w:t>
      </w:r>
      <w:r>
        <w:rPr>
          <w:rFonts w:eastAsia="Arial Unicode MS" w:hAnsi="Arial Unicode MS" w:cs="Arial Unicode MS"/>
          <w:lang w:val="en-US"/>
        </w:rPr>
        <w:t>o</w:t>
      </w:r>
      <w:r>
        <w:rPr>
          <w:rFonts w:eastAsia="Arial Unicode MS" w:hAnsi="Arial Unicode MS" w:cs="Arial Unicode MS"/>
          <w:lang w:val="en-US"/>
        </w:rPr>
        <w:t>ing of experience and the trials of practice, all constitute the It, what is the radical imaginative, what constitutes the condition of existence and the precondition for h</w:t>
      </w:r>
      <w:r>
        <w:rPr>
          <w:rFonts w:eastAsia="Arial Unicode MS" w:hAnsi="Arial Unicode MS" w:cs="Arial Unicode MS"/>
          <w:lang w:val="en-US"/>
        </w:rPr>
        <w:t>u</w:t>
      </w:r>
      <w:r>
        <w:rPr>
          <w:rFonts w:eastAsia="Arial Unicode MS" w:hAnsi="Arial Unicode MS" w:cs="Arial Unicode MS"/>
          <w:lang w:val="en-US"/>
        </w:rPr>
        <w:t>man activity.</w:t>
      </w:r>
    </w:p>
    <w:p w:rsidR="00EF5AF4" w:rsidRDefault="00973F21">
      <w:pPr>
        <w:pStyle w:val="Body"/>
      </w:pPr>
      <w:r>
        <w:rPr>
          <w:rFonts w:ascii="Arial Unicode MS" w:eastAsia="Arial Unicode MS" w:cs="Arial Unicode MS"/>
        </w:rPr>
        <w:t>Τ</w:t>
      </w:r>
      <w:r>
        <w:rPr>
          <w:rFonts w:eastAsia="Arial Unicode MS" w:hAnsi="Arial Unicode MS" w:cs="Arial Unicode MS"/>
          <w:lang w:val="en-US"/>
        </w:rPr>
        <w:t xml:space="preserve">he above critical presentation entails the revocation of humanistic belief that </w:t>
      </w:r>
      <w:proofErr w:type="spellStart"/>
      <w:r>
        <w:rPr>
          <w:rFonts w:eastAsia="Arial Unicode MS" w:hAnsi="Arial Unicode MS" w:cs="Arial Unicode MS"/>
          <w:lang w:val="en-US"/>
        </w:rPr>
        <w:t>characterises</w:t>
      </w:r>
      <w:proofErr w:type="spellEnd"/>
      <w:r>
        <w:rPr>
          <w:rFonts w:eastAsia="Arial Unicode MS" w:hAnsi="Arial Unicode MS" w:cs="Arial Unicode MS"/>
          <w:lang w:val="en-US"/>
        </w:rPr>
        <w:t xml:space="preserve"> the thought of Hegel and Kant, i.e. the conviction that the epistemic and epi</w:t>
      </w:r>
      <w:r>
        <w:rPr>
          <w:rFonts w:eastAsia="Arial Unicode MS" w:hAnsi="Arial Unicode MS" w:cs="Arial Unicode MS"/>
          <w:lang w:val="en-US"/>
        </w:rPr>
        <w:t>s</w:t>
      </w:r>
      <w:r>
        <w:rPr>
          <w:rFonts w:eastAsia="Arial Unicode MS" w:hAnsi="Arial Unicode MS" w:cs="Arial Unicode MS"/>
          <w:lang w:val="en-US"/>
        </w:rPr>
        <w:t>temological progress would also bring social and historic progress. In modern thinkers, the conviction to the ev</w:t>
      </w:r>
      <w:r>
        <w:rPr>
          <w:rFonts w:eastAsia="Arial Unicode MS" w:hAnsi="Arial Unicode MS" w:cs="Arial Unicode MS"/>
          <w:lang w:val="en-US"/>
        </w:rPr>
        <w:t>o</w:t>
      </w:r>
      <w:r>
        <w:rPr>
          <w:rFonts w:eastAsia="Arial Unicode MS" w:hAnsi="Arial Unicode MS" w:cs="Arial Unicode MS"/>
          <w:lang w:val="en-US"/>
        </w:rPr>
        <w:t>lutional and progressive nature of knowledge, as well as the reliance on the incessant moral improvement of h</w:t>
      </w:r>
      <w:r>
        <w:rPr>
          <w:rFonts w:eastAsia="Arial Unicode MS" w:hAnsi="Arial Unicode MS" w:cs="Arial Unicode MS"/>
          <w:lang w:val="en-US"/>
        </w:rPr>
        <w:t>u</w:t>
      </w:r>
      <w:r>
        <w:rPr>
          <w:rFonts w:eastAsia="Arial Unicode MS" w:hAnsi="Arial Unicode MS" w:cs="Arial Unicode MS"/>
          <w:lang w:val="en-US"/>
        </w:rPr>
        <w:t>manity, are being strongly opposed and rejected. Surely the convictions of the humanistic tradition, related to the evolutionary and linear nature of knowledge, are foun</w:t>
      </w:r>
      <w:r>
        <w:rPr>
          <w:rFonts w:eastAsia="Arial Unicode MS" w:hAnsi="Arial Unicode MS" w:cs="Arial Unicode MS"/>
          <w:lang w:val="en-US"/>
        </w:rPr>
        <w:t>d</w:t>
      </w:r>
      <w:r>
        <w:rPr>
          <w:rFonts w:eastAsia="Arial Unicode MS" w:hAnsi="Arial Unicode MS" w:cs="Arial Unicode MS"/>
          <w:lang w:val="en-US"/>
        </w:rPr>
        <w:t>ed on the Newtonian deterministic physics, which pr</w:t>
      </w:r>
      <w:r>
        <w:rPr>
          <w:rFonts w:eastAsia="Arial Unicode MS" w:hAnsi="Arial Unicode MS" w:cs="Arial Unicode MS"/>
          <w:lang w:val="en-US"/>
        </w:rPr>
        <w:t>o</w:t>
      </w:r>
      <w:r>
        <w:rPr>
          <w:rFonts w:eastAsia="Arial Unicode MS" w:hAnsi="Arial Unicode MS" w:cs="Arial Unicode MS"/>
          <w:lang w:val="en-US"/>
        </w:rPr>
        <w:t>claimed the linear and unambiguous concept of time. The conviction to the evolutionary and progressive n</w:t>
      </w:r>
      <w:r>
        <w:rPr>
          <w:rFonts w:eastAsia="Arial Unicode MS" w:hAnsi="Arial Unicode MS" w:cs="Arial Unicode MS"/>
          <w:lang w:val="en-US"/>
        </w:rPr>
        <w:t>a</w:t>
      </w:r>
      <w:r>
        <w:rPr>
          <w:rFonts w:eastAsia="Arial Unicode MS" w:hAnsi="Arial Unicode MS" w:cs="Arial Unicode MS"/>
          <w:lang w:val="en-US"/>
        </w:rPr>
        <w:t>ture of scientific knowledge was nurturing the hope for the socio-historic progress and the emancipation of man from psychological and social bondage, as they had been shaped within the framework of the mythical-religious image of the world, but also the release from the co</w:t>
      </w:r>
      <w:r>
        <w:rPr>
          <w:rFonts w:eastAsia="Arial Unicode MS" w:hAnsi="Arial Unicode MS" w:cs="Arial Unicode MS"/>
          <w:lang w:val="en-US"/>
        </w:rPr>
        <w:t>n</w:t>
      </w:r>
      <w:r>
        <w:rPr>
          <w:rFonts w:eastAsia="Arial Unicode MS" w:hAnsi="Arial Unicode MS" w:cs="Arial Unicode MS"/>
          <w:lang w:val="en-US"/>
        </w:rPr>
        <w:lastRenderedPageBreak/>
        <w:t>straints of nature. The myth-deconstructing and de-mystifying</w:t>
      </w:r>
      <w:r>
        <w:rPr>
          <w:rFonts w:eastAsia="Arial Unicode MS" w:hAnsi="Arial Unicode MS" w:cs="Arial Unicode MS"/>
          <w:b/>
          <w:bCs/>
        </w:rPr>
        <w:t xml:space="preserve"> </w:t>
      </w:r>
      <w:r>
        <w:rPr>
          <w:rFonts w:eastAsia="Arial Unicode MS" w:hAnsi="Arial Unicode MS" w:cs="Arial Unicode MS"/>
          <w:lang w:val="en-US"/>
        </w:rPr>
        <w:t>effect of scientific speech, the rational inte</w:t>
      </w:r>
      <w:r>
        <w:rPr>
          <w:rFonts w:eastAsia="Arial Unicode MS" w:hAnsi="Arial Unicode MS" w:cs="Arial Unicode MS"/>
          <w:lang w:val="en-US"/>
        </w:rPr>
        <w:t>r</w:t>
      </w:r>
      <w:r>
        <w:rPr>
          <w:rFonts w:eastAsia="Arial Unicode MS" w:hAnsi="Arial Unicode MS" w:cs="Arial Unicode MS"/>
          <w:lang w:val="en-US"/>
        </w:rPr>
        <w:t xml:space="preserve">pretation, </w:t>
      </w:r>
      <w:proofErr w:type="spellStart"/>
      <w:r>
        <w:rPr>
          <w:rFonts w:eastAsia="Arial Unicode MS" w:hAnsi="Arial Unicode MS" w:cs="Arial Unicode MS"/>
          <w:lang w:val="en-US"/>
        </w:rPr>
        <w:t>organisation</w:t>
      </w:r>
      <w:proofErr w:type="spellEnd"/>
      <w:r>
        <w:rPr>
          <w:rFonts w:eastAsia="Arial Unicode MS" w:hAnsi="Arial Unicode MS" w:cs="Arial Unicode MS"/>
          <w:lang w:val="en-US"/>
        </w:rPr>
        <w:t xml:space="preserve"> and rearrangement of natural world, a world that allows for an infinite and inexhaust</w:t>
      </w:r>
      <w:r>
        <w:rPr>
          <w:rFonts w:eastAsia="Arial Unicode MS" w:hAnsi="Arial Unicode MS" w:cs="Arial Unicode MS"/>
          <w:lang w:val="en-US"/>
        </w:rPr>
        <w:t>i</w:t>
      </w:r>
      <w:r>
        <w:rPr>
          <w:rFonts w:eastAsia="Arial Unicode MS" w:hAnsi="Arial Unicode MS" w:cs="Arial Unicode MS"/>
          <w:lang w:val="en-US"/>
        </w:rPr>
        <w:t>ble determination, brought about the break with the pr</w:t>
      </w:r>
      <w:r>
        <w:rPr>
          <w:rFonts w:eastAsia="Arial Unicode MS" w:hAnsi="Arial Unicode MS" w:cs="Arial Unicode MS"/>
          <w:lang w:val="en-US"/>
        </w:rPr>
        <w:t>i</w:t>
      </w:r>
      <w:r>
        <w:rPr>
          <w:rFonts w:eastAsia="Arial Unicode MS" w:hAnsi="Arial Unicode MS" w:cs="Arial Unicode MS"/>
          <w:lang w:val="en-US"/>
        </w:rPr>
        <w:t>meval relation of man with nature and relinquished the immediateness and naturalism of life.</w:t>
      </w:r>
    </w:p>
    <w:p w:rsidR="00EF5AF4" w:rsidRDefault="00EF5AF4">
      <w:pPr>
        <w:pStyle w:val="Body"/>
      </w:pPr>
    </w:p>
    <w:p w:rsidR="00EF5AF4" w:rsidRDefault="00973F21">
      <w:pPr>
        <w:pStyle w:val="Body"/>
      </w:pPr>
      <w:r>
        <w:rPr>
          <w:noProof/>
        </w:rPr>
        <mc:AlternateContent>
          <mc:Choice Requires="wps">
            <w:drawing>
              <wp:anchor distT="152400" distB="152400" distL="152400" distR="152400" simplePos="0" relativeHeight="251665408" behindDoc="0" locked="0" layoutInCell="1" allowOverlap="0">
                <wp:simplePos x="0" y="0"/>
                <wp:positionH relativeFrom="column">
                  <wp:align>center</wp:align>
                </wp:positionH>
                <wp:positionV relativeFrom="line">
                  <wp:posOffset>0</wp:posOffset>
                </wp:positionV>
                <wp:extent cx="704444" cy="5"/>
                <wp:effectExtent l="0" t="0" r="0" b="0"/>
                <wp:wrapThrough wrapText="bothSides" distL="152400" distR="152400">
                  <wp:wrapPolygon edited="1">
                    <wp:start x="0" y="0"/>
                    <wp:lineTo x="21600" y="0"/>
                    <wp:lineTo x="0" y="0"/>
                  </wp:wrapPolygon>
                </wp:wrapThrough>
                <wp:docPr id="1073741833" name="officeArt object"/>
                <wp:cNvGraphicFramePr/>
                <a:graphic xmlns:a="http://schemas.openxmlformats.org/drawingml/2006/main">
                  <a:graphicData uri="http://schemas.microsoft.com/office/word/2010/wordprocessingShape">
                    <wps:wsp>
                      <wps:cNvCnPr/>
                      <wps:spPr>
                        <a:xfrm flipV="1">
                          <a:off x="0" y="0"/>
                          <a:ext cx="704444" cy="5"/>
                        </a:xfrm>
                        <a:prstGeom prst="line">
                          <a:avLst/>
                        </a:prstGeom>
                        <a:noFill/>
                        <a:ln w="3175" cap="flat">
                          <a:solidFill>
                            <a:srgbClr val="000000"/>
                          </a:solidFill>
                          <a:prstDash val="solid"/>
                          <a:miter lim="400000"/>
                        </a:ln>
                        <a:effectLst/>
                      </wps:spPr>
                      <wps:bodyPr/>
                    </wps:wsp>
                  </a:graphicData>
                </a:graphic>
              </wp:anchor>
            </w:drawing>
          </mc:Choice>
          <mc:Fallback>
            <w:pict>
              <v:line id="_x0000_s1032" style="visibility:visible;position:absolute;margin-left:0.0pt;margin-top:0.0pt;width:55.5pt;height:0.0pt;z-index:251665408;mso-position-horizontal:center;mso-position-horizontal-relative:text;mso-position-vertical:absolute;mso-position-vertical-relative:line;mso-wrap-distance-left:12.0pt;mso-wrap-distance-top:12.0pt;mso-wrap-distance-right:12.0pt;mso-wrap-distance-bottom:12.0pt;flip:y;">
                <v:fill on="f"/>
                <v:stroke filltype="solid" color="#000000" opacity="100.0%" weight="0.2pt" dashstyle="solid" endcap="flat" miterlimit="400.0%" joinstyle="miter" linestyle="single" startarrow="none" startarrowwidth="medium" startarrowlength="medium" endarrow="none" endarrowwidth="medium" endarrowlength="medium"/>
                <w10:wrap type="through" side="bothSides" anchorx="text"/>
              </v:line>
            </w:pict>
          </mc:Fallback>
        </mc:AlternateContent>
      </w:r>
    </w:p>
    <w:p w:rsidR="00EF5AF4" w:rsidRDefault="00973F21">
      <w:pPr>
        <w:pStyle w:val="Body"/>
      </w:pPr>
      <w:r>
        <w:br w:type="page"/>
      </w:r>
    </w:p>
    <w:p w:rsidR="00EF5AF4" w:rsidRDefault="00973F21">
      <w:pPr>
        <w:pStyle w:val="Heading2"/>
      </w:pPr>
      <w:bookmarkStart w:id="8" w:name="_Toc6"/>
      <w:r>
        <w:lastRenderedPageBreak/>
        <w:t>Beyond the metaphysics antithesis of technic &amp; art</w:t>
      </w:r>
      <w:bookmarkEnd w:id="8"/>
    </w:p>
    <w:p w:rsidR="00EF5AF4" w:rsidRDefault="00973F21">
      <w:pPr>
        <w:pStyle w:val="Body"/>
      </w:pPr>
      <w:r>
        <w:rPr>
          <w:rFonts w:eastAsia="Arial Unicode MS" w:hAnsi="Arial Unicode MS" w:cs="Arial Unicode MS"/>
          <w:lang w:val="en-US"/>
        </w:rPr>
        <w:t>The neoteric human being is now being cut off from the order of nature and establishes itself as the rationally reflecting and acting subject which is now posited against the object of its cognitive and practical activity. Civilization is constituted as the product of human acti</w:t>
      </w:r>
      <w:r>
        <w:rPr>
          <w:rFonts w:eastAsia="Arial Unicode MS" w:hAnsi="Arial Unicode MS" w:cs="Arial Unicode MS"/>
          <w:lang w:val="en-US"/>
        </w:rPr>
        <w:t>v</w:t>
      </w:r>
      <w:r>
        <w:rPr>
          <w:rFonts w:eastAsia="Arial Unicode MS" w:hAnsi="Arial Unicode MS" w:cs="Arial Unicode MS"/>
          <w:lang w:val="en-US"/>
        </w:rPr>
        <w:t>ity, as an artifact and technical construct. With this d</w:t>
      </w:r>
      <w:r>
        <w:rPr>
          <w:rFonts w:eastAsia="Arial Unicode MS" w:hAnsi="Arial Unicode MS" w:cs="Arial Unicode MS"/>
          <w:lang w:val="en-US"/>
        </w:rPr>
        <w:t>e</w:t>
      </w:r>
      <w:r>
        <w:rPr>
          <w:rFonts w:eastAsia="Arial Unicode MS" w:hAnsi="Arial Unicode MS" w:cs="Arial Unicode MS"/>
          <w:lang w:val="en-US"/>
        </w:rPr>
        <w:t xml:space="preserve">velopment, human civilization is transformed to a </w:t>
      </w:r>
      <w:r>
        <w:rPr>
          <w:rFonts w:ascii="Arial Unicode MS" w:eastAsia="Arial Unicode MS" w:cs="Arial Unicode MS"/>
        </w:rPr>
        <w:t>‘</w:t>
      </w:r>
      <w:r>
        <w:rPr>
          <w:rFonts w:eastAsia="Arial Unicode MS" w:hAnsi="Arial Unicode MS" w:cs="Arial Unicode MS"/>
          <w:lang w:val="it-IT"/>
        </w:rPr>
        <w:t>quasi nature</w:t>
      </w:r>
      <w:r>
        <w:rPr>
          <w:rFonts w:ascii="Arial Unicode MS" w:eastAsia="Arial Unicode MS" w:cs="Arial Unicode MS"/>
          <w:lang w:val="fr-FR"/>
        </w:rPr>
        <w:t>’</w:t>
      </w:r>
      <w:r>
        <w:rPr>
          <w:rFonts w:eastAsia="Arial Unicode MS" w:hAnsi="Arial Unicode MS" w:cs="Arial Unicode MS"/>
          <w:lang w:val="en-US"/>
        </w:rPr>
        <w:t xml:space="preserve">, aiming to correct and replace nature, and man assumes the nature of a technical existence. By </w:t>
      </w:r>
      <w:r>
        <w:rPr>
          <w:rFonts w:ascii="Arial Unicode MS" w:eastAsia="Arial Unicode MS" w:cs="Arial Unicode MS"/>
        </w:rPr>
        <w:t>‘</w:t>
      </w:r>
      <w:r>
        <w:rPr>
          <w:rFonts w:eastAsia="Arial Unicode MS" w:hAnsi="Arial Unicode MS" w:cs="Arial Unicode MS"/>
          <w:lang w:val="en-US"/>
        </w:rPr>
        <w:t>tec</w:t>
      </w:r>
      <w:r>
        <w:rPr>
          <w:rFonts w:eastAsia="Arial Unicode MS" w:hAnsi="Arial Unicode MS" w:cs="Arial Unicode MS"/>
          <w:lang w:val="en-US"/>
        </w:rPr>
        <w:t>h</w:t>
      </w:r>
      <w:r>
        <w:rPr>
          <w:rFonts w:eastAsia="Arial Unicode MS" w:hAnsi="Arial Unicode MS" w:cs="Arial Unicode MS"/>
          <w:lang w:val="en-US"/>
        </w:rPr>
        <w:t>nical existence</w:t>
      </w:r>
      <w:r>
        <w:rPr>
          <w:rFonts w:ascii="Arial Unicode MS" w:eastAsia="Arial Unicode MS" w:cs="Arial Unicode MS"/>
          <w:lang w:val="fr-FR"/>
        </w:rPr>
        <w:t>’</w:t>
      </w:r>
      <w:r>
        <w:rPr>
          <w:rFonts w:ascii="Arial Unicode MS" w:eastAsia="Arial Unicode MS" w:cs="Arial Unicode MS"/>
          <w:lang w:val="fr-FR"/>
        </w:rPr>
        <w:t xml:space="preserve"> </w:t>
      </w:r>
      <w:r>
        <w:rPr>
          <w:rFonts w:eastAsia="Arial Unicode MS" w:hAnsi="Arial Unicode MS" w:cs="Arial Unicode MS"/>
          <w:lang w:val="en-US"/>
        </w:rPr>
        <w:t>we mean the prevalence of a one-dimensional image of the human person as the producer of rational hypotheses and interpretations and the dow</w:t>
      </w:r>
      <w:r>
        <w:rPr>
          <w:rFonts w:eastAsia="Arial Unicode MS" w:hAnsi="Arial Unicode MS" w:cs="Arial Unicode MS"/>
          <w:lang w:val="en-US"/>
        </w:rPr>
        <w:t>n</w:t>
      </w:r>
      <w:r>
        <w:rPr>
          <w:rFonts w:eastAsia="Arial Unicode MS" w:hAnsi="Arial Unicode MS" w:cs="Arial Unicode MS"/>
          <w:lang w:val="en-US"/>
        </w:rPr>
        <w:t>grading and degradation of the non-rational element of human existence, i.e. the radical imagination as a cre</w:t>
      </w:r>
      <w:r>
        <w:rPr>
          <w:rFonts w:eastAsia="Arial Unicode MS" w:hAnsi="Arial Unicode MS" w:cs="Arial Unicode MS"/>
          <w:lang w:val="en-US"/>
        </w:rPr>
        <w:t>a</w:t>
      </w:r>
      <w:r>
        <w:rPr>
          <w:rFonts w:eastAsia="Arial Unicode MS" w:hAnsi="Arial Unicode MS" w:cs="Arial Unicode MS"/>
          <w:lang w:val="en-US"/>
        </w:rPr>
        <w:t>tive capacity, which forms the a priori condition and pr</w:t>
      </w:r>
      <w:r>
        <w:rPr>
          <w:rFonts w:eastAsia="Arial Unicode MS" w:hAnsi="Arial Unicode MS" w:cs="Arial Unicode MS"/>
          <w:lang w:val="en-US"/>
        </w:rPr>
        <w:t>e</w:t>
      </w:r>
      <w:r>
        <w:rPr>
          <w:rFonts w:eastAsia="Arial Unicode MS" w:hAnsi="Arial Unicode MS" w:cs="Arial Unicode MS"/>
          <w:lang w:val="en-US"/>
        </w:rPr>
        <w:t>requisite for social activity. This constitutive element of the modern world (man, as the producer of rational h</w:t>
      </w:r>
      <w:r>
        <w:rPr>
          <w:rFonts w:eastAsia="Arial Unicode MS" w:hAnsi="Arial Unicode MS" w:cs="Arial Unicode MS"/>
          <w:lang w:val="en-US"/>
        </w:rPr>
        <w:t>y</w:t>
      </w:r>
      <w:r>
        <w:rPr>
          <w:rFonts w:eastAsia="Arial Unicode MS" w:hAnsi="Arial Unicode MS" w:cs="Arial Unicode MS"/>
          <w:lang w:val="en-US"/>
        </w:rPr>
        <w:t>potheses) and its articulation with the ideology of tec</w:t>
      </w:r>
      <w:r>
        <w:rPr>
          <w:rFonts w:eastAsia="Arial Unicode MS" w:hAnsi="Arial Unicode MS" w:cs="Arial Unicode MS"/>
          <w:lang w:val="en-US"/>
        </w:rPr>
        <w:t>h</w:t>
      </w:r>
      <w:r>
        <w:rPr>
          <w:rFonts w:eastAsia="Arial Unicode MS" w:hAnsi="Arial Unicode MS" w:cs="Arial Unicode MS"/>
          <w:lang w:val="en-US"/>
        </w:rPr>
        <w:t>no-scientific progress and the evolution of the machine that transforms the methods and theories of natural sc</w:t>
      </w:r>
      <w:r>
        <w:rPr>
          <w:rFonts w:eastAsia="Arial Unicode MS" w:hAnsi="Arial Unicode MS" w:cs="Arial Unicode MS"/>
          <w:lang w:val="en-US"/>
        </w:rPr>
        <w:t>i</w:t>
      </w:r>
      <w:r>
        <w:rPr>
          <w:rFonts w:eastAsia="Arial Unicode MS" w:hAnsi="Arial Unicode MS" w:cs="Arial Unicode MS"/>
          <w:lang w:val="en-US"/>
        </w:rPr>
        <w:t>ences, arming these with new tools and constantly ren</w:t>
      </w:r>
      <w:r>
        <w:rPr>
          <w:rFonts w:eastAsia="Arial Unicode MS" w:hAnsi="Arial Unicode MS" w:cs="Arial Unicode MS"/>
          <w:lang w:val="en-US"/>
        </w:rPr>
        <w:t>o</w:t>
      </w:r>
      <w:r>
        <w:rPr>
          <w:rFonts w:eastAsia="Arial Unicode MS" w:hAnsi="Arial Unicode MS" w:cs="Arial Unicode MS"/>
          <w:lang w:val="en-US"/>
        </w:rPr>
        <w:t>vating their research and experimental capabilities, fina</w:t>
      </w:r>
      <w:r>
        <w:rPr>
          <w:rFonts w:eastAsia="Arial Unicode MS" w:hAnsi="Arial Unicode MS" w:cs="Arial Unicode MS"/>
          <w:lang w:val="en-US"/>
        </w:rPr>
        <w:t>l</w:t>
      </w:r>
      <w:r>
        <w:rPr>
          <w:rFonts w:eastAsia="Arial Unicode MS" w:hAnsi="Arial Unicode MS" w:cs="Arial Unicode MS"/>
          <w:lang w:val="en-US"/>
        </w:rPr>
        <w:t>ly led to the replacement of religious and metaphysical dogmas by the blind faith to the dogma of technical and scientific progress.</w:t>
      </w:r>
    </w:p>
    <w:p w:rsidR="00EF5AF4" w:rsidRDefault="00973F21">
      <w:pPr>
        <w:pStyle w:val="Body"/>
      </w:pPr>
      <w:r>
        <w:rPr>
          <w:rFonts w:eastAsia="Arial Unicode MS" w:hAnsi="Arial Unicode MS" w:cs="Arial Unicode MS"/>
          <w:lang w:val="en-US"/>
        </w:rPr>
        <w:t>The prevalence of a mechanistic, materialist and dete</w:t>
      </w:r>
      <w:r>
        <w:rPr>
          <w:rFonts w:eastAsia="Arial Unicode MS" w:hAnsi="Arial Unicode MS" w:cs="Arial Unicode MS"/>
          <w:lang w:val="en-US"/>
        </w:rPr>
        <w:t>r</w:t>
      </w:r>
      <w:r>
        <w:rPr>
          <w:rFonts w:eastAsia="Arial Unicode MS" w:hAnsi="Arial Unicode MS" w:cs="Arial Unicode MS"/>
          <w:lang w:val="en-US"/>
        </w:rPr>
        <w:t>ministic view of the world, the introduction of calcul</w:t>
      </w:r>
      <w:r>
        <w:rPr>
          <w:rFonts w:eastAsia="Arial Unicode MS" w:hAnsi="Arial Unicode MS" w:cs="Arial Unicode MS"/>
          <w:lang w:val="en-US"/>
        </w:rPr>
        <w:t>a</w:t>
      </w:r>
      <w:r>
        <w:rPr>
          <w:rFonts w:eastAsia="Arial Unicode MS" w:hAnsi="Arial Unicode MS" w:cs="Arial Unicode MS"/>
          <w:lang w:val="en-US"/>
        </w:rPr>
        <w:t xml:space="preserve">tion, measurement and precision as the methodological principles of science, armed with the postulation of quantitatively defined entities, has formed an equally characteristic social ethics. The abstract schemata, the </w:t>
      </w:r>
      <w:r>
        <w:rPr>
          <w:rFonts w:eastAsia="Arial Unicode MS" w:hAnsi="Arial Unicode MS" w:cs="Arial Unicode MS"/>
          <w:lang w:val="en-US"/>
        </w:rPr>
        <w:lastRenderedPageBreak/>
        <w:t xml:space="preserve">formalist methods, the universal ideas and concepts have subjected everything under the </w:t>
      </w:r>
      <w:proofErr w:type="spellStart"/>
      <w:r>
        <w:rPr>
          <w:rFonts w:eastAsia="Arial Unicode MS" w:hAnsi="Arial Unicode MS" w:cs="Arial Unicode MS"/>
          <w:lang w:val="en-US"/>
        </w:rPr>
        <w:t>identional</w:t>
      </w:r>
      <w:proofErr w:type="spellEnd"/>
      <w:r>
        <w:rPr>
          <w:rFonts w:eastAsia="Arial Unicode MS" w:hAnsi="Arial Unicode MS" w:cs="Arial Unicode MS"/>
          <w:lang w:val="en-US"/>
        </w:rPr>
        <w:t xml:space="preserve"> logic of the autonomous subjective Reason and to its now fundame</w:t>
      </w:r>
      <w:r>
        <w:rPr>
          <w:rFonts w:eastAsia="Arial Unicode MS" w:hAnsi="Arial Unicode MS" w:cs="Arial Unicode MS"/>
          <w:lang w:val="en-US"/>
        </w:rPr>
        <w:t>n</w:t>
      </w:r>
      <w:r>
        <w:rPr>
          <w:rFonts w:eastAsia="Arial Unicode MS" w:hAnsi="Arial Unicode MS" w:cs="Arial Unicode MS"/>
          <w:lang w:val="en-US"/>
        </w:rPr>
        <w:t>tal predicate, the intellectualist will for power.</w:t>
      </w:r>
    </w:p>
    <w:p w:rsidR="00EF5AF4" w:rsidRDefault="00973F21">
      <w:pPr>
        <w:pStyle w:val="Body"/>
        <w:rPr>
          <w:rFonts w:ascii="Times New Roman" w:eastAsia="Times New Roman" w:hAnsi="Times New Roman" w:cs="Times New Roman"/>
        </w:rPr>
      </w:pPr>
      <w:r>
        <w:rPr>
          <w:rFonts w:eastAsia="Arial Unicode MS" w:hAnsi="Arial Unicode MS" w:cs="Arial Unicode MS"/>
          <w:lang w:val="en-US"/>
        </w:rPr>
        <w:t>The result of this process was to underestimate or to i</w:t>
      </w:r>
      <w:r>
        <w:rPr>
          <w:rFonts w:eastAsia="Arial Unicode MS" w:hAnsi="Arial Unicode MS" w:cs="Arial Unicode MS"/>
          <w:lang w:val="en-US"/>
        </w:rPr>
        <w:t>g</w:t>
      </w:r>
      <w:r>
        <w:rPr>
          <w:rFonts w:eastAsia="Arial Unicode MS" w:hAnsi="Arial Unicode MS" w:cs="Arial Unicode MS"/>
          <w:lang w:val="en-US"/>
        </w:rPr>
        <w:t>nore the relation and the difference between the concept and the object, between Reason and Nature, sameness and otherness, subject and object, universal and the pa</w:t>
      </w:r>
      <w:r>
        <w:rPr>
          <w:rFonts w:eastAsia="Arial Unicode MS" w:hAnsi="Arial Unicode MS" w:cs="Arial Unicode MS"/>
          <w:lang w:val="en-US"/>
        </w:rPr>
        <w:t>r</w:t>
      </w:r>
      <w:r>
        <w:rPr>
          <w:rFonts w:eastAsia="Arial Unicode MS" w:hAnsi="Arial Unicode MS" w:cs="Arial Unicode MS"/>
          <w:lang w:val="en-US"/>
        </w:rPr>
        <w:t>ticular. With this manner however, the variety of qual</w:t>
      </w:r>
      <w:r>
        <w:rPr>
          <w:rFonts w:eastAsia="Arial Unicode MS" w:hAnsi="Arial Unicode MS" w:cs="Arial Unicode MS"/>
          <w:lang w:val="en-US"/>
        </w:rPr>
        <w:t>i</w:t>
      </w:r>
      <w:r>
        <w:rPr>
          <w:rFonts w:eastAsia="Arial Unicode MS" w:hAnsi="Arial Unicode MS" w:cs="Arial Unicode MS"/>
          <w:lang w:val="en-US"/>
        </w:rPr>
        <w:t>ties of any species is eliminated, the distinctive singular</w:t>
      </w:r>
      <w:r>
        <w:rPr>
          <w:rFonts w:eastAsia="Arial Unicode MS" w:hAnsi="Arial Unicode MS" w:cs="Arial Unicode MS"/>
          <w:lang w:val="en-US"/>
        </w:rPr>
        <w:t>i</w:t>
      </w:r>
      <w:r>
        <w:rPr>
          <w:rFonts w:eastAsia="Arial Unicode MS" w:hAnsi="Arial Unicode MS" w:cs="Arial Unicode MS"/>
          <w:lang w:val="en-US"/>
        </w:rPr>
        <w:t>ty of the otherness is rejected, the immediate and the e</w:t>
      </w:r>
      <w:r>
        <w:rPr>
          <w:rFonts w:eastAsia="Arial Unicode MS" w:hAnsi="Arial Unicode MS" w:cs="Arial Unicode MS"/>
          <w:lang w:val="en-US"/>
        </w:rPr>
        <w:t>v</w:t>
      </w:r>
      <w:r>
        <w:rPr>
          <w:rFonts w:eastAsia="Arial Unicode MS" w:hAnsi="Arial Unicode MS" w:cs="Arial Unicode MS"/>
          <w:lang w:val="en-US"/>
        </w:rPr>
        <w:t>erlasting, non-identifiable element, is thrown in disr</w:t>
      </w:r>
      <w:r>
        <w:rPr>
          <w:rFonts w:eastAsia="Arial Unicode MS" w:hAnsi="Arial Unicode MS" w:cs="Arial Unicode MS"/>
          <w:lang w:val="en-US"/>
        </w:rPr>
        <w:t>e</w:t>
      </w:r>
      <w:r>
        <w:rPr>
          <w:rFonts w:eastAsia="Arial Unicode MS" w:hAnsi="Arial Unicode MS" w:cs="Arial Unicode MS"/>
          <w:lang w:val="en-US"/>
        </w:rPr>
        <w:t>gard. In summary, anything that could not be represented and signified within intellect</w:t>
      </w:r>
      <w:r>
        <w:rPr>
          <w:rFonts w:ascii="Arial Unicode MS" w:eastAsia="Arial Unicode MS" w:cs="Arial Unicode MS"/>
          <w:lang w:val="fr-FR"/>
        </w:rPr>
        <w:t>’</w:t>
      </w:r>
      <w:r>
        <w:rPr>
          <w:rFonts w:eastAsia="Arial Unicode MS" w:hAnsi="Arial Unicode MS" w:cs="Arial Unicode MS"/>
          <w:lang w:val="en-US"/>
        </w:rPr>
        <w:t>s dimension of formal lo</w:t>
      </w:r>
      <w:r>
        <w:rPr>
          <w:rFonts w:eastAsia="Arial Unicode MS" w:hAnsi="Arial Unicode MS" w:cs="Arial Unicode MS"/>
          <w:lang w:val="en-US"/>
        </w:rPr>
        <w:t>g</w:t>
      </w:r>
      <w:r>
        <w:rPr>
          <w:rFonts w:eastAsia="Arial Unicode MS" w:hAnsi="Arial Unicode MS" w:cs="Arial Unicode MS"/>
          <w:lang w:val="en-US"/>
        </w:rPr>
        <w:t>ic, and this latter</w:t>
      </w:r>
      <w:r>
        <w:rPr>
          <w:rFonts w:ascii="Arial Unicode MS" w:eastAsia="Arial Unicode MS" w:cs="Arial Unicode MS"/>
          <w:lang w:val="fr-FR"/>
        </w:rPr>
        <w:t>’</w:t>
      </w:r>
      <w:r>
        <w:rPr>
          <w:rFonts w:eastAsia="Arial Unicode MS" w:hAnsi="Arial Unicode MS" w:cs="Arial Unicode MS"/>
          <w:lang w:val="en-US"/>
        </w:rPr>
        <w:t xml:space="preserve">s characteristic repetitiveness, was deemed as non-existent, that which is the </w:t>
      </w:r>
      <w:r>
        <w:rPr>
          <w:rFonts w:ascii="Arial Unicode MS" w:eastAsia="Arial Unicode MS" w:cs="Arial Unicode MS"/>
        </w:rPr>
        <w:t>‘</w:t>
      </w:r>
      <w:r>
        <w:rPr>
          <w:rFonts w:eastAsia="Arial Unicode MS" w:hAnsi="Arial Unicode MS" w:cs="Arial Unicode MS"/>
          <w:lang w:val="en-US"/>
        </w:rPr>
        <w:t>strictly ps</w:t>
      </w:r>
      <w:r>
        <w:rPr>
          <w:rFonts w:eastAsia="Arial Unicode MS" w:hAnsi="Arial Unicode MS" w:cs="Arial Unicode MS"/>
          <w:lang w:val="en-US"/>
        </w:rPr>
        <w:t>y</w:t>
      </w:r>
      <w:r>
        <w:rPr>
          <w:rFonts w:eastAsia="Arial Unicode MS" w:hAnsi="Arial Unicode MS" w:cs="Arial Unicode MS"/>
          <w:lang w:val="en-US"/>
        </w:rPr>
        <w:t>cho-spiritual</w:t>
      </w:r>
      <w:r>
        <w:rPr>
          <w:rFonts w:ascii="Arial Unicode MS" w:eastAsia="Arial Unicode MS" w:cs="Arial Unicode MS"/>
          <w:lang w:val="fr-FR"/>
        </w:rPr>
        <w:t>’</w:t>
      </w:r>
      <w:r>
        <w:rPr>
          <w:rFonts w:eastAsia="Arial Unicode MS" w:hAnsi="Arial Unicode MS" w:cs="Arial Unicode MS"/>
          <w:lang w:val="en-US"/>
        </w:rPr>
        <w:t>, the extraordinary, the unique, unrepeat</w:t>
      </w:r>
      <w:r>
        <w:rPr>
          <w:rFonts w:eastAsia="Arial Unicode MS" w:hAnsi="Arial Unicode MS" w:cs="Arial Unicode MS"/>
          <w:lang w:val="en-US"/>
        </w:rPr>
        <w:t>a</w:t>
      </w:r>
      <w:r>
        <w:rPr>
          <w:rFonts w:eastAsia="Arial Unicode MS" w:hAnsi="Arial Unicode MS" w:cs="Arial Unicode MS"/>
          <w:lang w:val="en-US"/>
        </w:rPr>
        <w:t>ble element that differentiates human beings, civiliz</w:t>
      </w:r>
      <w:r>
        <w:rPr>
          <w:rFonts w:eastAsia="Arial Unicode MS" w:hAnsi="Arial Unicode MS" w:cs="Arial Unicode MS"/>
          <w:lang w:val="en-US"/>
        </w:rPr>
        <w:t>a</w:t>
      </w:r>
      <w:r>
        <w:rPr>
          <w:rFonts w:eastAsia="Arial Unicode MS" w:hAnsi="Arial Unicode MS" w:cs="Arial Unicode MS"/>
          <w:lang w:val="en-US"/>
        </w:rPr>
        <w:t>tions and entities and gives purpose and meaning to their existence. Certainly, the metaphysical and idealist di</w:t>
      </w:r>
      <w:r>
        <w:rPr>
          <w:rFonts w:eastAsia="Arial Unicode MS" w:hAnsi="Arial Unicode MS" w:cs="Arial Unicode MS"/>
          <w:lang w:val="en-US"/>
        </w:rPr>
        <w:t>s</w:t>
      </w:r>
      <w:r>
        <w:rPr>
          <w:rFonts w:eastAsia="Arial Unicode MS" w:hAnsi="Arial Unicode MS" w:cs="Arial Unicode MS"/>
          <w:lang w:val="en-US"/>
        </w:rPr>
        <w:t xml:space="preserve">tinction between the </w:t>
      </w:r>
      <w:r>
        <w:rPr>
          <w:rFonts w:ascii="Arial Unicode MS" w:eastAsia="Arial Unicode MS" w:cs="Arial Unicode MS"/>
        </w:rPr>
        <w:t>‘</w:t>
      </w:r>
      <w:r>
        <w:rPr>
          <w:rFonts w:eastAsia="Arial Unicode MS" w:hAnsi="Arial Unicode MS" w:cs="Arial Unicode MS"/>
          <w:lang w:val="en-US"/>
        </w:rPr>
        <w:t>formal-logical</w:t>
      </w:r>
      <w:r>
        <w:rPr>
          <w:rFonts w:ascii="Arial Unicode MS" w:eastAsia="Arial Unicode MS" w:cs="Arial Unicode MS"/>
          <w:lang w:val="fr-FR"/>
        </w:rPr>
        <w:t>’</w:t>
      </w:r>
      <w:r>
        <w:rPr>
          <w:rFonts w:ascii="Arial Unicode MS" w:eastAsia="Arial Unicode MS" w:cs="Arial Unicode MS"/>
          <w:lang w:val="fr-FR"/>
        </w:rPr>
        <w:t xml:space="preserve"> </w:t>
      </w:r>
      <w:r>
        <w:rPr>
          <w:rFonts w:eastAsia="Arial Unicode MS" w:hAnsi="Arial Unicode MS" w:cs="Arial Unicode MS"/>
          <w:lang w:val="en-US"/>
        </w:rPr>
        <w:t xml:space="preserve">and the </w:t>
      </w:r>
      <w:r>
        <w:rPr>
          <w:rFonts w:ascii="Arial Unicode MS" w:eastAsia="Arial Unicode MS" w:cs="Arial Unicode MS"/>
        </w:rPr>
        <w:t>‘</w:t>
      </w:r>
      <w:r>
        <w:rPr>
          <w:rFonts w:eastAsia="Arial Unicode MS" w:hAnsi="Arial Unicode MS" w:cs="Arial Unicode MS"/>
          <w:lang w:val="en-US"/>
        </w:rPr>
        <w:t>strictly psycho-spiritual</w:t>
      </w:r>
      <w:r>
        <w:rPr>
          <w:rFonts w:ascii="Arial Unicode MS" w:eastAsia="Arial Unicode MS" w:cs="Arial Unicode MS"/>
          <w:lang w:val="fr-FR"/>
        </w:rPr>
        <w:t>’</w:t>
      </w:r>
      <w:r>
        <w:rPr>
          <w:rFonts w:ascii="Arial Unicode MS" w:eastAsia="Arial Unicode MS" w:cs="Arial Unicode MS"/>
          <w:lang w:val="fr-FR"/>
        </w:rPr>
        <w:t xml:space="preserve"> </w:t>
      </w:r>
      <w:r>
        <w:rPr>
          <w:rFonts w:eastAsia="Arial Unicode MS" w:hAnsi="Arial Unicode MS" w:cs="Arial Unicode MS"/>
          <w:lang w:val="en-US"/>
        </w:rPr>
        <w:t>falls in the wider Western metaphys</w:t>
      </w:r>
      <w:r>
        <w:rPr>
          <w:rFonts w:eastAsia="Arial Unicode MS" w:hAnsi="Arial Unicode MS" w:cs="Arial Unicode MS"/>
          <w:lang w:val="en-US"/>
        </w:rPr>
        <w:t>i</w:t>
      </w:r>
      <w:r>
        <w:rPr>
          <w:rFonts w:eastAsia="Arial Unicode MS" w:hAnsi="Arial Unicode MS" w:cs="Arial Unicode MS"/>
          <w:lang w:val="en-US"/>
        </w:rPr>
        <w:t>cal-idealist tradition that discerns the material from the spiritual, the rationalistic from the temperamental, tec</w:t>
      </w:r>
      <w:r>
        <w:rPr>
          <w:rFonts w:eastAsia="Arial Unicode MS" w:hAnsi="Arial Unicode MS" w:cs="Arial Unicode MS"/>
          <w:lang w:val="en-US"/>
        </w:rPr>
        <w:t>h</w:t>
      </w:r>
      <w:r>
        <w:rPr>
          <w:rFonts w:eastAsia="Arial Unicode MS" w:hAnsi="Arial Unicode MS" w:cs="Arial Unicode MS"/>
          <w:lang w:val="en-US"/>
        </w:rPr>
        <w:t xml:space="preserve">nique from art, Theory from Praxis, the collective from the individual. This distinction results from the </w:t>
      </w:r>
      <w:proofErr w:type="spellStart"/>
      <w:r>
        <w:rPr>
          <w:rFonts w:eastAsia="Arial Unicode MS" w:hAnsi="Arial Unicode MS" w:cs="Arial Unicode MS"/>
          <w:lang w:val="en-US"/>
        </w:rPr>
        <w:t>greek</w:t>
      </w:r>
      <w:proofErr w:type="spellEnd"/>
      <w:r>
        <w:rPr>
          <w:rFonts w:eastAsia="Arial Unicode MS" w:hAnsi="Arial Unicode MS" w:cs="Arial Unicode MS"/>
          <w:lang w:val="en-US"/>
        </w:rPr>
        <w:t>-western thought and its positive element, which presu</w:t>
      </w:r>
      <w:r>
        <w:rPr>
          <w:rFonts w:eastAsia="Arial Unicode MS" w:hAnsi="Arial Unicode MS" w:cs="Arial Unicode MS"/>
          <w:lang w:val="en-US"/>
        </w:rPr>
        <w:t>p</w:t>
      </w:r>
      <w:r>
        <w:rPr>
          <w:rFonts w:eastAsia="Arial Unicode MS" w:hAnsi="Arial Unicode MS" w:cs="Arial Unicode MS"/>
          <w:lang w:val="en-US"/>
        </w:rPr>
        <w:t xml:space="preserve">posed that </w:t>
      </w:r>
      <w:proofErr w:type="gramStart"/>
      <w:r>
        <w:rPr>
          <w:rFonts w:eastAsia="Arial Unicode MS" w:hAnsi="Arial Unicode MS" w:cs="Arial Unicode MS"/>
          <w:lang w:val="en-US"/>
        </w:rPr>
        <w:t>Being</w:t>
      </w:r>
      <w:proofErr w:type="gramEnd"/>
      <w:r>
        <w:rPr>
          <w:rFonts w:eastAsia="Arial Unicode MS" w:hAnsi="Arial Unicode MS" w:cs="Arial Unicode MS"/>
          <w:lang w:val="en-US"/>
        </w:rPr>
        <w:t xml:space="preserve"> is ontologically defined, is governed by an immanent rationality; that it is full in meaning and allows for a thorough verification and determination from the human mind, itself having the analogous cha</w:t>
      </w:r>
      <w:r>
        <w:rPr>
          <w:rFonts w:eastAsia="Arial Unicode MS" w:hAnsi="Arial Unicode MS" w:cs="Arial Unicode MS"/>
          <w:lang w:val="en-US"/>
        </w:rPr>
        <w:t>r</w:t>
      </w:r>
      <w:r>
        <w:rPr>
          <w:rFonts w:eastAsia="Arial Unicode MS" w:hAnsi="Arial Unicode MS" w:cs="Arial Unicode MS"/>
          <w:lang w:val="en-US"/>
        </w:rPr>
        <w:t>acteristics.</w:t>
      </w:r>
    </w:p>
    <w:p w:rsidR="00EF5AF4" w:rsidRDefault="00973F21">
      <w:pPr>
        <w:pStyle w:val="Body"/>
      </w:pPr>
      <w:r>
        <w:rPr>
          <w:rFonts w:eastAsia="Arial Unicode MS" w:hAnsi="Arial Unicode MS" w:cs="Arial Unicode MS"/>
          <w:lang w:val="en-US"/>
        </w:rPr>
        <w:lastRenderedPageBreak/>
        <w:t>From this it is suggested that the world, as it is explained within the context of natural philosophy, is not dete</w:t>
      </w:r>
      <w:r>
        <w:rPr>
          <w:rFonts w:eastAsia="Arial Unicode MS" w:hAnsi="Arial Unicode MS" w:cs="Arial Unicode MS"/>
          <w:lang w:val="en-US"/>
        </w:rPr>
        <w:t>r</w:t>
      </w:r>
      <w:r>
        <w:rPr>
          <w:rFonts w:eastAsia="Arial Unicode MS" w:hAnsi="Arial Unicode MS" w:cs="Arial Unicode MS"/>
          <w:lang w:val="en-US"/>
        </w:rPr>
        <w:t xml:space="preserve">mined as it was viewed throughout the </w:t>
      </w:r>
      <w:proofErr w:type="spellStart"/>
      <w:r>
        <w:rPr>
          <w:rFonts w:eastAsia="Arial Unicode MS" w:hAnsi="Arial Unicode MS" w:cs="Arial Unicode MS"/>
          <w:lang w:val="en-US"/>
        </w:rPr>
        <w:t>greek</w:t>
      </w:r>
      <w:proofErr w:type="spellEnd"/>
      <w:r>
        <w:rPr>
          <w:rFonts w:eastAsia="Arial Unicode MS" w:hAnsi="Arial Unicode MS" w:cs="Arial Unicode MS"/>
          <w:lang w:val="en-US"/>
        </w:rPr>
        <w:t>-western metaphysical tradition and the technique as a totally r</w:t>
      </w:r>
      <w:r>
        <w:rPr>
          <w:rFonts w:eastAsia="Arial Unicode MS" w:hAnsi="Arial Unicode MS" w:cs="Arial Unicode MS"/>
          <w:lang w:val="en-US"/>
        </w:rPr>
        <w:t>a</w:t>
      </w:r>
      <w:r>
        <w:rPr>
          <w:rFonts w:eastAsia="Arial Unicode MS" w:hAnsi="Arial Unicode MS" w:cs="Arial Unicode MS"/>
          <w:lang w:val="en-US"/>
        </w:rPr>
        <w:t xml:space="preserve">tional activity is not able to acquire a profound knowledge of its </w:t>
      </w:r>
      <w:r>
        <w:rPr>
          <w:rFonts w:ascii="Arial Unicode MS" w:eastAsia="Arial Unicode MS" w:cs="Arial Unicode MS"/>
        </w:rPr>
        <w:t>‘</w:t>
      </w:r>
      <w:r>
        <w:rPr>
          <w:rFonts w:eastAsia="Arial Unicode MS" w:hAnsi="Arial Unicode MS" w:cs="Arial Unicode MS"/>
          <w:lang w:val="en-US"/>
        </w:rPr>
        <w:t>subject</w:t>
      </w:r>
      <w:r>
        <w:rPr>
          <w:rFonts w:ascii="Arial Unicode MS" w:eastAsia="Arial Unicode MS" w:cs="Arial Unicode MS"/>
          <w:lang w:val="fr-FR"/>
        </w:rPr>
        <w:t>’</w:t>
      </w:r>
      <w:r>
        <w:rPr>
          <w:rFonts w:eastAsia="Arial Unicode MS" w:hAnsi="Arial Unicode MS" w:cs="Arial Unicode MS"/>
          <w:lang w:val="en-US"/>
        </w:rPr>
        <w:t xml:space="preserve">. In contrary, the world </w:t>
      </w:r>
      <w:r>
        <w:rPr>
          <w:rFonts w:ascii="Arial Unicode MS" w:eastAsia="Arial Unicode MS" w:cs="Arial Unicode MS"/>
        </w:rPr>
        <w:t>‘</w:t>
      </w:r>
      <w:r>
        <w:rPr>
          <w:rFonts w:eastAsia="Arial Unicode MS" w:hAnsi="Arial Unicode MS" w:cs="Arial Unicode MS"/>
        </w:rPr>
        <w:t>is</w:t>
      </w:r>
      <w:r>
        <w:rPr>
          <w:rFonts w:ascii="Arial Unicode MS" w:eastAsia="Arial Unicode MS" w:cs="Arial Unicode MS"/>
          <w:lang w:val="fr-FR"/>
        </w:rPr>
        <w:t>’</w:t>
      </w:r>
      <w:r>
        <w:rPr>
          <w:rFonts w:ascii="Arial Unicode MS" w:eastAsia="Arial Unicode MS" w:cs="Arial Unicode MS"/>
          <w:lang w:val="fr-FR"/>
        </w:rPr>
        <w:t xml:space="preserve"> </w:t>
      </w:r>
      <w:r>
        <w:rPr>
          <w:rFonts w:eastAsia="Arial Unicode MS" w:hAnsi="Arial Unicode MS" w:cs="Arial Unicode MS"/>
          <w:lang w:val="en-US"/>
        </w:rPr>
        <w:t>chaos or abyss, radically undetermined and inexhaust</w:t>
      </w:r>
      <w:r>
        <w:rPr>
          <w:rFonts w:eastAsia="Arial Unicode MS" w:hAnsi="Arial Unicode MS" w:cs="Arial Unicode MS"/>
          <w:lang w:val="en-US"/>
        </w:rPr>
        <w:t>i</w:t>
      </w:r>
      <w:r>
        <w:rPr>
          <w:rFonts w:eastAsia="Arial Unicode MS" w:hAnsi="Arial Unicode MS" w:cs="Arial Unicode MS"/>
          <w:lang w:val="en-US"/>
        </w:rPr>
        <w:t>ble, creating ways to bestow meaning to life from zero.</w:t>
      </w:r>
    </w:p>
    <w:p w:rsidR="00EF5AF4" w:rsidRDefault="00EF5AF4">
      <w:pPr>
        <w:pStyle w:val="Body"/>
      </w:pPr>
    </w:p>
    <w:p w:rsidR="00EF5AF4" w:rsidRDefault="00973F21">
      <w:pPr>
        <w:pStyle w:val="Body"/>
      </w:pPr>
      <w:r>
        <w:rPr>
          <w:noProof/>
        </w:rPr>
        <mc:AlternateContent>
          <mc:Choice Requires="wps">
            <w:drawing>
              <wp:anchor distT="152400" distB="152400" distL="152400" distR="152400" simplePos="0" relativeHeight="251666432" behindDoc="0" locked="0" layoutInCell="1" allowOverlap="0">
                <wp:simplePos x="0" y="0"/>
                <wp:positionH relativeFrom="column">
                  <wp:align>center</wp:align>
                </wp:positionH>
                <wp:positionV relativeFrom="line">
                  <wp:posOffset>0</wp:posOffset>
                </wp:positionV>
                <wp:extent cx="704444" cy="5"/>
                <wp:effectExtent l="0" t="0" r="0" b="0"/>
                <wp:wrapThrough wrapText="bothSides" distL="152400" distR="152400">
                  <wp:wrapPolygon edited="1">
                    <wp:start x="0" y="0"/>
                    <wp:lineTo x="21600" y="0"/>
                    <wp:lineTo x="0" y="0"/>
                  </wp:wrapPolygon>
                </wp:wrapThrough>
                <wp:docPr id="1073741834" name="officeArt object"/>
                <wp:cNvGraphicFramePr/>
                <a:graphic xmlns:a="http://schemas.openxmlformats.org/drawingml/2006/main">
                  <a:graphicData uri="http://schemas.microsoft.com/office/word/2010/wordprocessingShape">
                    <wps:wsp>
                      <wps:cNvCnPr/>
                      <wps:spPr>
                        <a:xfrm flipV="1">
                          <a:off x="0" y="0"/>
                          <a:ext cx="704444" cy="5"/>
                        </a:xfrm>
                        <a:prstGeom prst="line">
                          <a:avLst/>
                        </a:prstGeom>
                        <a:noFill/>
                        <a:ln w="3175" cap="flat">
                          <a:solidFill>
                            <a:srgbClr val="000000"/>
                          </a:solidFill>
                          <a:prstDash val="solid"/>
                          <a:miter lim="400000"/>
                        </a:ln>
                        <a:effectLst/>
                      </wps:spPr>
                      <wps:bodyPr/>
                    </wps:wsp>
                  </a:graphicData>
                </a:graphic>
              </wp:anchor>
            </w:drawing>
          </mc:Choice>
          <mc:Fallback>
            <w:pict>
              <v:line id="_x0000_s1033" style="visibility:visible;position:absolute;margin-left:0.0pt;margin-top:0.0pt;width:55.5pt;height:0.0pt;z-index:251666432;mso-position-horizontal:center;mso-position-horizontal-relative:text;mso-position-vertical:absolute;mso-position-vertical-relative:line;mso-wrap-distance-left:12.0pt;mso-wrap-distance-top:12.0pt;mso-wrap-distance-right:12.0pt;mso-wrap-distance-bottom:12.0pt;flip:y;">
                <v:fill on="f"/>
                <v:stroke filltype="solid" color="#000000" opacity="100.0%" weight="0.2pt" dashstyle="solid" endcap="flat" miterlimit="400.0%" joinstyle="miter" linestyle="single" startarrow="none" startarrowwidth="medium" startarrowlength="medium" endarrow="none" endarrowwidth="medium" endarrowlength="medium"/>
                <w10:wrap type="through" side="bothSides" anchorx="text"/>
              </v:line>
            </w:pict>
          </mc:Fallback>
        </mc:AlternateContent>
      </w:r>
      <w:bookmarkEnd w:id="1"/>
    </w:p>
    <w:sectPr w:rsidR="00EF5AF4">
      <w:headerReference w:type="even" r:id="rId17"/>
      <w:headerReference w:type="default" r:id="rId18"/>
      <w:footerReference w:type="even" r:id="rId19"/>
      <w:footerReference w:type="default" r:id="rId20"/>
      <w:type w:val="oddPage"/>
      <w:pgSz w:w="7370" w:h="11339"/>
      <w:pgMar w:top="850" w:right="907" w:bottom="1417" w:left="1417"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096" w:rsidRDefault="00F27096">
      <w:r>
        <w:separator/>
      </w:r>
    </w:p>
  </w:endnote>
  <w:endnote w:type="continuationSeparator" w:id="0">
    <w:p w:rsidR="00F27096" w:rsidRDefault="00F27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Minion Pro Medium">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inion Pro Semibold">
    <w:altName w:val="Times New Roman"/>
    <w:charset w:val="00"/>
    <w:family w:val="roman"/>
    <w:pitch w:val="default"/>
  </w:font>
  <w:font w:name="Helvetica">
    <w:panose1 w:val="020B0604020202020204"/>
    <w:charset w:val="00"/>
    <w:family w:val="swiss"/>
    <w:pitch w:val="variable"/>
    <w:sig w:usb0="E0002AFF" w:usb1="C0007843" w:usb2="00000009" w:usb3="00000000" w:csb0="000001FF" w:csb1="00000000"/>
  </w:font>
  <w:font w:name="Minion Pro">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AF4" w:rsidRDefault="00EF5AF4">
    <w:pPr>
      <w:pStyle w:val="HeaderFooter"/>
      <w:tabs>
        <w:tab w:val="left" w:pos="709"/>
        <w:tab w:val="left" w:pos="1418"/>
        <w:tab w:val="left" w:pos="2127"/>
        <w:tab w:val="left" w:pos="2836"/>
        <w:tab w:val="left" w:pos="3545"/>
        <w:tab w:val="left" w:pos="4254"/>
        <w:tab w:val="left" w:pos="4963"/>
      </w:tabs>
      <w:jc w:val="center"/>
      <w:rPr>
        <w:color w:val="5F5F5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AF4" w:rsidRDefault="00EF5AF4">
    <w:pPr>
      <w:pStyle w:val="Header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AF4" w:rsidRDefault="00973F21">
    <w:pPr>
      <w:pStyle w:val="HeaderFooter"/>
    </w:pPr>
    <w:r>
      <w:fldChar w:fldCharType="begin"/>
    </w:r>
    <w:r>
      <w:instrText xml:space="preserve"> PAGE </w:instrText>
    </w:r>
    <w:r>
      <w:fldChar w:fldCharType="separate"/>
    </w:r>
    <w:r w:rsidR="00F708F6">
      <w:rPr>
        <w:noProof/>
      </w:rPr>
      <w:t>20</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AF4" w:rsidRDefault="00973F21">
    <w:pPr>
      <w:pStyle w:val="HeaderFooter"/>
      <w:tabs>
        <w:tab w:val="left" w:pos="709"/>
        <w:tab w:val="left" w:pos="1418"/>
        <w:tab w:val="left" w:pos="2127"/>
        <w:tab w:val="left" w:pos="2836"/>
        <w:tab w:val="left" w:pos="3545"/>
        <w:tab w:val="left" w:pos="4254"/>
        <w:tab w:val="left" w:pos="4963"/>
      </w:tabs>
      <w:jc w:val="right"/>
    </w:pPr>
    <w:r>
      <w:rPr>
        <w:color w:val="5F5F5F"/>
      </w:rPr>
      <w:fldChar w:fldCharType="begin"/>
    </w:r>
    <w:r>
      <w:rPr>
        <w:color w:val="5F5F5F"/>
      </w:rPr>
      <w:instrText xml:space="preserve"> PAGE </w:instrText>
    </w:r>
    <w:r>
      <w:rPr>
        <w:color w:val="5F5F5F"/>
      </w:rPr>
      <w:fldChar w:fldCharType="separate"/>
    </w:r>
    <w:r w:rsidR="00F708F6">
      <w:rPr>
        <w:noProof/>
        <w:color w:val="5F5F5F"/>
      </w:rPr>
      <w:t>1</w:t>
    </w:r>
    <w:r>
      <w:rPr>
        <w:color w:val="5F5F5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096" w:rsidRDefault="00F27096">
      <w:r>
        <w:separator/>
      </w:r>
    </w:p>
  </w:footnote>
  <w:footnote w:type="continuationSeparator" w:id="0">
    <w:p w:rsidR="00F27096" w:rsidRDefault="00F270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AF4" w:rsidRDefault="00EF5AF4">
    <w:pPr>
      <w:pStyle w:val="FreeForm"/>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AF4" w:rsidRDefault="00EF5AF4">
    <w:pPr>
      <w:pStyle w:val="FreeForm"/>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AF4" w:rsidRDefault="00EF5AF4">
    <w:pPr>
      <w:pStyle w:val="FreeForm"/>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AF4" w:rsidRDefault="00EF5AF4">
    <w:pPr>
      <w:pStyle w:val="FreeForm"/>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75E4"/>
    <w:multiLevelType w:val="multilevel"/>
    <w:tmpl w:val="F770145A"/>
    <w:lvl w:ilvl="0">
      <w:numFmt w:val="bullet"/>
      <w:lvlText w:val="-"/>
      <w:lvlJc w:val="left"/>
      <w:pPr>
        <w:tabs>
          <w:tab w:val="num" w:pos="113"/>
        </w:tabs>
        <w:ind w:left="113" w:hanging="113"/>
      </w:pPr>
      <w:rPr>
        <w:position w:val="-2"/>
        <w:sz w:val="20"/>
        <w:szCs w:val="20"/>
      </w:rPr>
    </w:lvl>
    <w:lvl w:ilvl="1">
      <w:start w:val="1"/>
      <w:numFmt w:val="bullet"/>
      <w:lvlText w:val="•"/>
      <w:lvlJc w:val="left"/>
      <w:pPr>
        <w:tabs>
          <w:tab w:val="num" w:pos="540"/>
        </w:tabs>
        <w:ind w:left="540" w:hanging="180"/>
      </w:pPr>
      <w:rPr>
        <w:position w:val="-2"/>
        <w:sz w:val="20"/>
        <w:szCs w:val="20"/>
      </w:rPr>
    </w:lvl>
    <w:lvl w:ilvl="2">
      <w:start w:val="1"/>
      <w:numFmt w:val="bullet"/>
      <w:lvlText w:val="•"/>
      <w:lvlJc w:val="left"/>
      <w:pPr>
        <w:tabs>
          <w:tab w:val="num" w:pos="900"/>
        </w:tabs>
        <w:ind w:left="900" w:hanging="180"/>
      </w:pPr>
      <w:rPr>
        <w:position w:val="-2"/>
        <w:sz w:val="20"/>
        <w:szCs w:val="20"/>
      </w:rPr>
    </w:lvl>
    <w:lvl w:ilvl="3">
      <w:start w:val="1"/>
      <w:numFmt w:val="bullet"/>
      <w:lvlText w:val="•"/>
      <w:lvlJc w:val="left"/>
      <w:pPr>
        <w:tabs>
          <w:tab w:val="num" w:pos="1260"/>
        </w:tabs>
        <w:ind w:left="1260" w:hanging="180"/>
      </w:pPr>
      <w:rPr>
        <w:position w:val="-2"/>
        <w:sz w:val="20"/>
        <w:szCs w:val="20"/>
      </w:rPr>
    </w:lvl>
    <w:lvl w:ilvl="4">
      <w:start w:val="1"/>
      <w:numFmt w:val="bullet"/>
      <w:lvlText w:val="•"/>
      <w:lvlJc w:val="left"/>
      <w:pPr>
        <w:tabs>
          <w:tab w:val="num" w:pos="1620"/>
        </w:tabs>
        <w:ind w:left="1620" w:hanging="180"/>
      </w:pPr>
      <w:rPr>
        <w:position w:val="-2"/>
        <w:sz w:val="20"/>
        <w:szCs w:val="20"/>
      </w:rPr>
    </w:lvl>
    <w:lvl w:ilvl="5">
      <w:start w:val="1"/>
      <w:numFmt w:val="bullet"/>
      <w:lvlText w:val="•"/>
      <w:lvlJc w:val="left"/>
      <w:pPr>
        <w:tabs>
          <w:tab w:val="num" w:pos="1980"/>
        </w:tabs>
        <w:ind w:left="1980" w:hanging="180"/>
      </w:pPr>
      <w:rPr>
        <w:position w:val="-2"/>
        <w:sz w:val="20"/>
        <w:szCs w:val="20"/>
      </w:rPr>
    </w:lvl>
    <w:lvl w:ilvl="6">
      <w:start w:val="1"/>
      <w:numFmt w:val="bullet"/>
      <w:lvlText w:val="•"/>
      <w:lvlJc w:val="left"/>
      <w:pPr>
        <w:tabs>
          <w:tab w:val="num" w:pos="2340"/>
        </w:tabs>
        <w:ind w:left="2340" w:hanging="180"/>
      </w:pPr>
      <w:rPr>
        <w:position w:val="-2"/>
        <w:sz w:val="20"/>
        <w:szCs w:val="20"/>
      </w:rPr>
    </w:lvl>
    <w:lvl w:ilvl="7">
      <w:start w:val="1"/>
      <w:numFmt w:val="bullet"/>
      <w:lvlText w:val="•"/>
      <w:lvlJc w:val="left"/>
      <w:pPr>
        <w:tabs>
          <w:tab w:val="num" w:pos="2700"/>
        </w:tabs>
        <w:ind w:left="2700" w:hanging="180"/>
      </w:pPr>
      <w:rPr>
        <w:position w:val="-2"/>
        <w:sz w:val="20"/>
        <w:szCs w:val="20"/>
      </w:rPr>
    </w:lvl>
    <w:lvl w:ilvl="8">
      <w:start w:val="1"/>
      <w:numFmt w:val="bullet"/>
      <w:lvlText w:val="•"/>
      <w:lvlJc w:val="left"/>
      <w:pPr>
        <w:tabs>
          <w:tab w:val="num" w:pos="3060"/>
        </w:tabs>
        <w:ind w:left="3060" w:hanging="180"/>
      </w:pPr>
      <w:rPr>
        <w:position w:val="-2"/>
        <w:sz w:val="20"/>
        <w:szCs w:val="20"/>
      </w:rPr>
    </w:lvl>
  </w:abstractNum>
  <w:abstractNum w:abstractNumId="1">
    <w:nsid w:val="03C42DFB"/>
    <w:multiLevelType w:val="multilevel"/>
    <w:tmpl w:val="6E4AA7AE"/>
    <w:styleLink w:val="List0"/>
    <w:lvl w:ilvl="0">
      <w:numFmt w:val="bullet"/>
      <w:lvlText w:val="-"/>
      <w:lvlJc w:val="left"/>
      <w:pPr>
        <w:tabs>
          <w:tab w:val="num" w:pos="113"/>
        </w:tabs>
        <w:ind w:left="113" w:hanging="113"/>
      </w:pPr>
      <w:rPr>
        <w:position w:val="-2"/>
        <w:sz w:val="20"/>
        <w:szCs w:val="20"/>
      </w:rPr>
    </w:lvl>
    <w:lvl w:ilvl="1">
      <w:start w:val="1"/>
      <w:numFmt w:val="bullet"/>
      <w:lvlText w:val="•"/>
      <w:lvlJc w:val="left"/>
      <w:pPr>
        <w:tabs>
          <w:tab w:val="num" w:pos="540"/>
        </w:tabs>
        <w:ind w:left="540" w:hanging="180"/>
      </w:pPr>
      <w:rPr>
        <w:position w:val="-2"/>
        <w:sz w:val="20"/>
        <w:szCs w:val="20"/>
      </w:rPr>
    </w:lvl>
    <w:lvl w:ilvl="2">
      <w:start w:val="1"/>
      <w:numFmt w:val="bullet"/>
      <w:lvlText w:val="•"/>
      <w:lvlJc w:val="left"/>
      <w:pPr>
        <w:tabs>
          <w:tab w:val="num" w:pos="900"/>
        </w:tabs>
        <w:ind w:left="900" w:hanging="180"/>
      </w:pPr>
      <w:rPr>
        <w:position w:val="-2"/>
        <w:sz w:val="20"/>
        <w:szCs w:val="20"/>
      </w:rPr>
    </w:lvl>
    <w:lvl w:ilvl="3">
      <w:start w:val="1"/>
      <w:numFmt w:val="bullet"/>
      <w:lvlText w:val="•"/>
      <w:lvlJc w:val="left"/>
      <w:pPr>
        <w:tabs>
          <w:tab w:val="num" w:pos="1260"/>
        </w:tabs>
        <w:ind w:left="1260" w:hanging="180"/>
      </w:pPr>
      <w:rPr>
        <w:position w:val="-2"/>
        <w:sz w:val="20"/>
        <w:szCs w:val="20"/>
      </w:rPr>
    </w:lvl>
    <w:lvl w:ilvl="4">
      <w:start w:val="1"/>
      <w:numFmt w:val="bullet"/>
      <w:lvlText w:val="•"/>
      <w:lvlJc w:val="left"/>
      <w:pPr>
        <w:tabs>
          <w:tab w:val="num" w:pos="1620"/>
        </w:tabs>
        <w:ind w:left="1620" w:hanging="180"/>
      </w:pPr>
      <w:rPr>
        <w:position w:val="-2"/>
        <w:sz w:val="20"/>
        <w:szCs w:val="20"/>
      </w:rPr>
    </w:lvl>
    <w:lvl w:ilvl="5">
      <w:start w:val="1"/>
      <w:numFmt w:val="bullet"/>
      <w:lvlText w:val="•"/>
      <w:lvlJc w:val="left"/>
      <w:pPr>
        <w:tabs>
          <w:tab w:val="num" w:pos="1980"/>
        </w:tabs>
        <w:ind w:left="1980" w:hanging="180"/>
      </w:pPr>
      <w:rPr>
        <w:position w:val="-2"/>
        <w:sz w:val="20"/>
        <w:szCs w:val="20"/>
      </w:rPr>
    </w:lvl>
    <w:lvl w:ilvl="6">
      <w:start w:val="1"/>
      <w:numFmt w:val="bullet"/>
      <w:lvlText w:val="•"/>
      <w:lvlJc w:val="left"/>
      <w:pPr>
        <w:tabs>
          <w:tab w:val="num" w:pos="2340"/>
        </w:tabs>
        <w:ind w:left="2340" w:hanging="180"/>
      </w:pPr>
      <w:rPr>
        <w:position w:val="-2"/>
        <w:sz w:val="20"/>
        <w:szCs w:val="20"/>
      </w:rPr>
    </w:lvl>
    <w:lvl w:ilvl="7">
      <w:start w:val="1"/>
      <w:numFmt w:val="bullet"/>
      <w:lvlText w:val="•"/>
      <w:lvlJc w:val="left"/>
      <w:pPr>
        <w:tabs>
          <w:tab w:val="num" w:pos="2700"/>
        </w:tabs>
        <w:ind w:left="2700" w:hanging="180"/>
      </w:pPr>
      <w:rPr>
        <w:position w:val="-2"/>
        <w:sz w:val="20"/>
        <w:szCs w:val="20"/>
      </w:rPr>
    </w:lvl>
    <w:lvl w:ilvl="8">
      <w:start w:val="1"/>
      <w:numFmt w:val="bullet"/>
      <w:lvlText w:val="•"/>
      <w:lvlJc w:val="left"/>
      <w:pPr>
        <w:tabs>
          <w:tab w:val="num" w:pos="3060"/>
        </w:tabs>
        <w:ind w:left="3060" w:hanging="180"/>
      </w:pPr>
      <w:rPr>
        <w:position w:val="-2"/>
        <w:sz w:val="20"/>
        <w:szCs w:val="20"/>
      </w:rPr>
    </w:lvl>
  </w:abstractNum>
  <w:abstractNum w:abstractNumId="2">
    <w:nsid w:val="217710F1"/>
    <w:multiLevelType w:val="multilevel"/>
    <w:tmpl w:val="2D349346"/>
    <w:lvl w:ilvl="0">
      <w:numFmt w:val="bullet"/>
      <w:lvlText w:val="-"/>
      <w:lvlJc w:val="left"/>
      <w:pPr>
        <w:tabs>
          <w:tab w:val="num" w:pos="113"/>
        </w:tabs>
        <w:ind w:left="113" w:hanging="113"/>
      </w:pPr>
      <w:rPr>
        <w:i/>
        <w:iCs/>
        <w:position w:val="-2"/>
        <w:sz w:val="20"/>
        <w:szCs w:val="20"/>
      </w:rPr>
    </w:lvl>
    <w:lvl w:ilvl="1">
      <w:start w:val="1"/>
      <w:numFmt w:val="bullet"/>
      <w:lvlText w:val="•"/>
      <w:lvlJc w:val="left"/>
      <w:pPr>
        <w:tabs>
          <w:tab w:val="num" w:pos="540"/>
        </w:tabs>
        <w:ind w:left="540" w:hanging="180"/>
      </w:pPr>
      <w:rPr>
        <w:i/>
        <w:iCs/>
        <w:position w:val="-2"/>
        <w:sz w:val="20"/>
        <w:szCs w:val="20"/>
      </w:rPr>
    </w:lvl>
    <w:lvl w:ilvl="2">
      <w:start w:val="1"/>
      <w:numFmt w:val="bullet"/>
      <w:lvlText w:val="•"/>
      <w:lvlJc w:val="left"/>
      <w:pPr>
        <w:tabs>
          <w:tab w:val="num" w:pos="900"/>
        </w:tabs>
        <w:ind w:left="900" w:hanging="180"/>
      </w:pPr>
      <w:rPr>
        <w:i/>
        <w:iCs/>
        <w:position w:val="-2"/>
        <w:sz w:val="20"/>
        <w:szCs w:val="20"/>
      </w:rPr>
    </w:lvl>
    <w:lvl w:ilvl="3">
      <w:start w:val="1"/>
      <w:numFmt w:val="bullet"/>
      <w:lvlText w:val="•"/>
      <w:lvlJc w:val="left"/>
      <w:pPr>
        <w:tabs>
          <w:tab w:val="num" w:pos="1260"/>
        </w:tabs>
        <w:ind w:left="1260" w:hanging="180"/>
      </w:pPr>
      <w:rPr>
        <w:i/>
        <w:iCs/>
        <w:position w:val="-2"/>
        <w:sz w:val="20"/>
        <w:szCs w:val="20"/>
      </w:rPr>
    </w:lvl>
    <w:lvl w:ilvl="4">
      <w:start w:val="1"/>
      <w:numFmt w:val="bullet"/>
      <w:lvlText w:val="•"/>
      <w:lvlJc w:val="left"/>
      <w:pPr>
        <w:tabs>
          <w:tab w:val="num" w:pos="1620"/>
        </w:tabs>
        <w:ind w:left="1620" w:hanging="180"/>
      </w:pPr>
      <w:rPr>
        <w:i/>
        <w:iCs/>
        <w:position w:val="-2"/>
        <w:sz w:val="20"/>
        <w:szCs w:val="20"/>
      </w:rPr>
    </w:lvl>
    <w:lvl w:ilvl="5">
      <w:start w:val="1"/>
      <w:numFmt w:val="bullet"/>
      <w:lvlText w:val="•"/>
      <w:lvlJc w:val="left"/>
      <w:pPr>
        <w:tabs>
          <w:tab w:val="num" w:pos="1980"/>
        </w:tabs>
        <w:ind w:left="1980" w:hanging="180"/>
      </w:pPr>
      <w:rPr>
        <w:i/>
        <w:iCs/>
        <w:position w:val="-2"/>
        <w:sz w:val="20"/>
        <w:szCs w:val="20"/>
      </w:rPr>
    </w:lvl>
    <w:lvl w:ilvl="6">
      <w:start w:val="1"/>
      <w:numFmt w:val="bullet"/>
      <w:lvlText w:val="•"/>
      <w:lvlJc w:val="left"/>
      <w:pPr>
        <w:tabs>
          <w:tab w:val="num" w:pos="2340"/>
        </w:tabs>
        <w:ind w:left="2340" w:hanging="180"/>
      </w:pPr>
      <w:rPr>
        <w:i/>
        <w:iCs/>
        <w:position w:val="-2"/>
        <w:sz w:val="20"/>
        <w:szCs w:val="20"/>
      </w:rPr>
    </w:lvl>
    <w:lvl w:ilvl="7">
      <w:start w:val="1"/>
      <w:numFmt w:val="bullet"/>
      <w:lvlText w:val="•"/>
      <w:lvlJc w:val="left"/>
      <w:pPr>
        <w:tabs>
          <w:tab w:val="num" w:pos="2700"/>
        </w:tabs>
        <w:ind w:left="2700" w:hanging="180"/>
      </w:pPr>
      <w:rPr>
        <w:i/>
        <w:iCs/>
        <w:position w:val="-2"/>
        <w:sz w:val="20"/>
        <w:szCs w:val="20"/>
      </w:rPr>
    </w:lvl>
    <w:lvl w:ilvl="8">
      <w:start w:val="1"/>
      <w:numFmt w:val="bullet"/>
      <w:lvlText w:val="•"/>
      <w:lvlJc w:val="left"/>
      <w:pPr>
        <w:tabs>
          <w:tab w:val="num" w:pos="3060"/>
        </w:tabs>
        <w:ind w:left="3060" w:hanging="180"/>
      </w:pPr>
      <w:rPr>
        <w:i/>
        <w:iCs/>
        <w:position w:val="-2"/>
        <w:sz w:val="20"/>
        <w:szCs w:val="20"/>
      </w:rPr>
    </w:lvl>
  </w:abstractNum>
  <w:abstractNum w:abstractNumId="3">
    <w:nsid w:val="2CA62AD1"/>
    <w:multiLevelType w:val="multilevel"/>
    <w:tmpl w:val="A3C2C504"/>
    <w:lvl w:ilvl="0">
      <w:start w:val="1"/>
      <w:numFmt w:val="bullet"/>
      <w:lvlText w:val="•"/>
      <w:lvlJc w:val="left"/>
      <w:pPr>
        <w:tabs>
          <w:tab w:val="num" w:pos="165"/>
        </w:tabs>
        <w:ind w:left="165" w:hanging="165"/>
      </w:pPr>
      <w:rPr>
        <w:rFonts w:ascii="Minion Pro Medium" w:eastAsia="Minion Pro Medium" w:hAnsi="Minion Pro Medium" w:cs="Minion Pro Medium"/>
        <w:b w:val="0"/>
        <w:bCs w:val="0"/>
        <w:i/>
        <w:iCs/>
        <w:caps w:val="0"/>
        <w:smallCaps w:val="0"/>
        <w:strike w:val="0"/>
        <w:dstrike w:val="0"/>
        <w:color w:val="434343"/>
        <w:spacing w:val="0"/>
        <w:position w:val="-2"/>
        <w:sz w:val="22"/>
        <w:szCs w:val="22"/>
        <w:u w:val="none"/>
        <w:vertAlign w:val="baseline"/>
        <w:lang w:val="en-US"/>
      </w:rPr>
    </w:lvl>
    <w:lvl w:ilvl="1">
      <w:start w:val="1"/>
      <w:numFmt w:val="bullet"/>
      <w:lvlText w:val="•"/>
      <w:lvlJc w:val="left"/>
      <w:pPr>
        <w:tabs>
          <w:tab w:val="num" w:pos="525"/>
        </w:tabs>
        <w:ind w:left="525" w:hanging="165"/>
      </w:pPr>
      <w:rPr>
        <w:rFonts w:ascii="Minion Pro Medium" w:eastAsia="Minion Pro Medium" w:hAnsi="Minion Pro Medium" w:cs="Minion Pro Medium"/>
        <w:b w:val="0"/>
        <w:bCs w:val="0"/>
        <w:i/>
        <w:iCs/>
        <w:caps w:val="0"/>
        <w:smallCaps w:val="0"/>
        <w:strike w:val="0"/>
        <w:dstrike w:val="0"/>
        <w:color w:val="434343"/>
        <w:spacing w:val="0"/>
        <w:position w:val="-2"/>
        <w:sz w:val="22"/>
        <w:szCs w:val="22"/>
        <w:u w:val="none"/>
        <w:vertAlign w:val="baseline"/>
        <w:lang w:val="en-US"/>
      </w:rPr>
    </w:lvl>
    <w:lvl w:ilvl="2">
      <w:start w:val="1"/>
      <w:numFmt w:val="bullet"/>
      <w:lvlText w:val="•"/>
      <w:lvlJc w:val="left"/>
      <w:pPr>
        <w:tabs>
          <w:tab w:val="num" w:pos="885"/>
        </w:tabs>
        <w:ind w:left="885" w:hanging="165"/>
      </w:pPr>
      <w:rPr>
        <w:rFonts w:ascii="Minion Pro Medium" w:eastAsia="Minion Pro Medium" w:hAnsi="Minion Pro Medium" w:cs="Minion Pro Medium"/>
        <w:b w:val="0"/>
        <w:bCs w:val="0"/>
        <w:i/>
        <w:iCs/>
        <w:caps w:val="0"/>
        <w:smallCaps w:val="0"/>
        <w:strike w:val="0"/>
        <w:dstrike w:val="0"/>
        <w:color w:val="434343"/>
        <w:spacing w:val="0"/>
        <w:position w:val="-2"/>
        <w:sz w:val="22"/>
        <w:szCs w:val="22"/>
        <w:u w:val="none"/>
        <w:vertAlign w:val="baseline"/>
        <w:lang w:val="en-US"/>
      </w:rPr>
    </w:lvl>
    <w:lvl w:ilvl="3">
      <w:start w:val="1"/>
      <w:numFmt w:val="bullet"/>
      <w:lvlText w:val="•"/>
      <w:lvlJc w:val="left"/>
      <w:pPr>
        <w:tabs>
          <w:tab w:val="num" w:pos="1245"/>
        </w:tabs>
        <w:ind w:left="1245" w:hanging="165"/>
      </w:pPr>
      <w:rPr>
        <w:rFonts w:ascii="Minion Pro Medium" w:eastAsia="Minion Pro Medium" w:hAnsi="Minion Pro Medium" w:cs="Minion Pro Medium"/>
        <w:b w:val="0"/>
        <w:bCs w:val="0"/>
        <w:i/>
        <w:iCs/>
        <w:caps w:val="0"/>
        <w:smallCaps w:val="0"/>
        <w:strike w:val="0"/>
        <w:dstrike w:val="0"/>
        <w:color w:val="434343"/>
        <w:spacing w:val="0"/>
        <w:position w:val="-2"/>
        <w:sz w:val="22"/>
        <w:szCs w:val="22"/>
        <w:u w:val="none"/>
        <w:vertAlign w:val="baseline"/>
        <w:lang w:val="en-US"/>
      </w:rPr>
    </w:lvl>
    <w:lvl w:ilvl="4">
      <w:start w:val="1"/>
      <w:numFmt w:val="bullet"/>
      <w:lvlText w:val="•"/>
      <w:lvlJc w:val="left"/>
      <w:pPr>
        <w:tabs>
          <w:tab w:val="num" w:pos="1605"/>
        </w:tabs>
        <w:ind w:left="1605" w:hanging="165"/>
      </w:pPr>
      <w:rPr>
        <w:rFonts w:ascii="Minion Pro Medium" w:eastAsia="Minion Pro Medium" w:hAnsi="Minion Pro Medium" w:cs="Minion Pro Medium"/>
        <w:b w:val="0"/>
        <w:bCs w:val="0"/>
        <w:i/>
        <w:iCs/>
        <w:caps w:val="0"/>
        <w:smallCaps w:val="0"/>
        <w:strike w:val="0"/>
        <w:dstrike w:val="0"/>
        <w:color w:val="434343"/>
        <w:spacing w:val="0"/>
        <w:position w:val="-2"/>
        <w:sz w:val="22"/>
        <w:szCs w:val="22"/>
        <w:u w:val="none"/>
        <w:vertAlign w:val="baseline"/>
        <w:lang w:val="en-US"/>
      </w:rPr>
    </w:lvl>
    <w:lvl w:ilvl="5">
      <w:start w:val="1"/>
      <w:numFmt w:val="bullet"/>
      <w:lvlText w:val="•"/>
      <w:lvlJc w:val="left"/>
      <w:pPr>
        <w:tabs>
          <w:tab w:val="num" w:pos="1965"/>
        </w:tabs>
        <w:ind w:left="1965" w:hanging="165"/>
      </w:pPr>
      <w:rPr>
        <w:rFonts w:ascii="Minion Pro Medium" w:eastAsia="Minion Pro Medium" w:hAnsi="Minion Pro Medium" w:cs="Minion Pro Medium"/>
        <w:b w:val="0"/>
        <w:bCs w:val="0"/>
        <w:i/>
        <w:iCs/>
        <w:caps w:val="0"/>
        <w:smallCaps w:val="0"/>
        <w:strike w:val="0"/>
        <w:dstrike w:val="0"/>
        <w:color w:val="434343"/>
        <w:spacing w:val="0"/>
        <w:position w:val="-2"/>
        <w:sz w:val="22"/>
        <w:szCs w:val="22"/>
        <w:u w:val="none"/>
        <w:vertAlign w:val="baseline"/>
        <w:lang w:val="en-US"/>
      </w:rPr>
    </w:lvl>
    <w:lvl w:ilvl="6">
      <w:start w:val="1"/>
      <w:numFmt w:val="bullet"/>
      <w:lvlText w:val="•"/>
      <w:lvlJc w:val="left"/>
      <w:pPr>
        <w:tabs>
          <w:tab w:val="num" w:pos="2325"/>
        </w:tabs>
        <w:ind w:left="2325" w:hanging="165"/>
      </w:pPr>
      <w:rPr>
        <w:rFonts w:ascii="Minion Pro Medium" w:eastAsia="Minion Pro Medium" w:hAnsi="Minion Pro Medium" w:cs="Minion Pro Medium"/>
        <w:b w:val="0"/>
        <w:bCs w:val="0"/>
        <w:i/>
        <w:iCs/>
        <w:caps w:val="0"/>
        <w:smallCaps w:val="0"/>
        <w:strike w:val="0"/>
        <w:dstrike w:val="0"/>
        <w:color w:val="434343"/>
        <w:spacing w:val="0"/>
        <w:position w:val="-2"/>
        <w:sz w:val="22"/>
        <w:szCs w:val="22"/>
        <w:u w:val="none"/>
        <w:vertAlign w:val="baseline"/>
        <w:lang w:val="en-US"/>
      </w:rPr>
    </w:lvl>
    <w:lvl w:ilvl="7">
      <w:start w:val="1"/>
      <w:numFmt w:val="bullet"/>
      <w:lvlText w:val="•"/>
      <w:lvlJc w:val="left"/>
      <w:pPr>
        <w:tabs>
          <w:tab w:val="num" w:pos="2685"/>
        </w:tabs>
        <w:ind w:left="2685" w:hanging="165"/>
      </w:pPr>
      <w:rPr>
        <w:rFonts w:ascii="Minion Pro Medium" w:eastAsia="Minion Pro Medium" w:hAnsi="Minion Pro Medium" w:cs="Minion Pro Medium"/>
        <w:b w:val="0"/>
        <w:bCs w:val="0"/>
        <w:i/>
        <w:iCs/>
        <w:caps w:val="0"/>
        <w:smallCaps w:val="0"/>
        <w:strike w:val="0"/>
        <w:dstrike w:val="0"/>
        <w:color w:val="434343"/>
        <w:spacing w:val="0"/>
        <w:position w:val="-2"/>
        <w:sz w:val="22"/>
        <w:szCs w:val="22"/>
        <w:u w:val="none"/>
        <w:vertAlign w:val="baseline"/>
        <w:lang w:val="en-US"/>
      </w:rPr>
    </w:lvl>
    <w:lvl w:ilvl="8">
      <w:start w:val="1"/>
      <w:numFmt w:val="bullet"/>
      <w:lvlText w:val="•"/>
      <w:lvlJc w:val="left"/>
      <w:pPr>
        <w:tabs>
          <w:tab w:val="num" w:pos="3045"/>
        </w:tabs>
        <w:ind w:left="3045" w:hanging="165"/>
      </w:pPr>
      <w:rPr>
        <w:rFonts w:ascii="Minion Pro Medium" w:eastAsia="Minion Pro Medium" w:hAnsi="Minion Pro Medium" w:cs="Minion Pro Medium"/>
        <w:b w:val="0"/>
        <w:bCs w:val="0"/>
        <w:i/>
        <w:iCs/>
        <w:caps w:val="0"/>
        <w:smallCaps w:val="0"/>
        <w:strike w:val="0"/>
        <w:dstrike w:val="0"/>
        <w:color w:val="434343"/>
        <w:spacing w:val="0"/>
        <w:position w:val="-2"/>
        <w:sz w:val="22"/>
        <w:szCs w:val="22"/>
        <w:u w:val="none"/>
        <w:vertAlign w:val="baseline"/>
        <w:lang w:val="en-US"/>
      </w:rPr>
    </w:lvl>
  </w:abstractNum>
  <w:abstractNum w:abstractNumId="4">
    <w:nsid w:val="2E234024"/>
    <w:multiLevelType w:val="multilevel"/>
    <w:tmpl w:val="EE6657AA"/>
    <w:lvl w:ilvl="0">
      <w:numFmt w:val="bullet"/>
      <w:lvlText w:val="-"/>
      <w:lvlJc w:val="left"/>
      <w:pPr>
        <w:tabs>
          <w:tab w:val="num" w:pos="113"/>
        </w:tabs>
        <w:ind w:left="113" w:hanging="113"/>
      </w:pPr>
      <w:rPr>
        <w:position w:val="-2"/>
        <w:sz w:val="20"/>
        <w:szCs w:val="20"/>
      </w:rPr>
    </w:lvl>
    <w:lvl w:ilvl="1">
      <w:start w:val="1"/>
      <w:numFmt w:val="bullet"/>
      <w:lvlText w:val="•"/>
      <w:lvlJc w:val="left"/>
      <w:pPr>
        <w:tabs>
          <w:tab w:val="num" w:pos="540"/>
        </w:tabs>
        <w:ind w:left="540" w:hanging="180"/>
      </w:pPr>
      <w:rPr>
        <w:position w:val="-2"/>
        <w:sz w:val="20"/>
        <w:szCs w:val="20"/>
      </w:rPr>
    </w:lvl>
    <w:lvl w:ilvl="2">
      <w:start w:val="1"/>
      <w:numFmt w:val="bullet"/>
      <w:lvlText w:val="•"/>
      <w:lvlJc w:val="left"/>
      <w:pPr>
        <w:tabs>
          <w:tab w:val="num" w:pos="900"/>
        </w:tabs>
        <w:ind w:left="900" w:hanging="180"/>
      </w:pPr>
      <w:rPr>
        <w:position w:val="-2"/>
        <w:sz w:val="20"/>
        <w:szCs w:val="20"/>
      </w:rPr>
    </w:lvl>
    <w:lvl w:ilvl="3">
      <w:start w:val="1"/>
      <w:numFmt w:val="bullet"/>
      <w:lvlText w:val="•"/>
      <w:lvlJc w:val="left"/>
      <w:pPr>
        <w:tabs>
          <w:tab w:val="num" w:pos="1260"/>
        </w:tabs>
        <w:ind w:left="1260" w:hanging="180"/>
      </w:pPr>
      <w:rPr>
        <w:position w:val="-2"/>
        <w:sz w:val="20"/>
        <w:szCs w:val="20"/>
      </w:rPr>
    </w:lvl>
    <w:lvl w:ilvl="4">
      <w:start w:val="1"/>
      <w:numFmt w:val="bullet"/>
      <w:lvlText w:val="•"/>
      <w:lvlJc w:val="left"/>
      <w:pPr>
        <w:tabs>
          <w:tab w:val="num" w:pos="1620"/>
        </w:tabs>
        <w:ind w:left="1620" w:hanging="180"/>
      </w:pPr>
      <w:rPr>
        <w:position w:val="-2"/>
        <w:sz w:val="20"/>
        <w:szCs w:val="20"/>
      </w:rPr>
    </w:lvl>
    <w:lvl w:ilvl="5">
      <w:start w:val="1"/>
      <w:numFmt w:val="bullet"/>
      <w:lvlText w:val="•"/>
      <w:lvlJc w:val="left"/>
      <w:pPr>
        <w:tabs>
          <w:tab w:val="num" w:pos="1980"/>
        </w:tabs>
        <w:ind w:left="1980" w:hanging="180"/>
      </w:pPr>
      <w:rPr>
        <w:position w:val="-2"/>
        <w:sz w:val="20"/>
        <w:szCs w:val="20"/>
      </w:rPr>
    </w:lvl>
    <w:lvl w:ilvl="6">
      <w:start w:val="1"/>
      <w:numFmt w:val="bullet"/>
      <w:lvlText w:val="•"/>
      <w:lvlJc w:val="left"/>
      <w:pPr>
        <w:tabs>
          <w:tab w:val="num" w:pos="2340"/>
        </w:tabs>
        <w:ind w:left="2340" w:hanging="180"/>
      </w:pPr>
      <w:rPr>
        <w:position w:val="-2"/>
        <w:sz w:val="20"/>
        <w:szCs w:val="20"/>
      </w:rPr>
    </w:lvl>
    <w:lvl w:ilvl="7">
      <w:start w:val="1"/>
      <w:numFmt w:val="bullet"/>
      <w:lvlText w:val="•"/>
      <w:lvlJc w:val="left"/>
      <w:pPr>
        <w:tabs>
          <w:tab w:val="num" w:pos="2700"/>
        </w:tabs>
        <w:ind w:left="2700" w:hanging="180"/>
      </w:pPr>
      <w:rPr>
        <w:position w:val="-2"/>
        <w:sz w:val="20"/>
        <w:szCs w:val="20"/>
      </w:rPr>
    </w:lvl>
    <w:lvl w:ilvl="8">
      <w:start w:val="1"/>
      <w:numFmt w:val="bullet"/>
      <w:lvlText w:val="•"/>
      <w:lvlJc w:val="left"/>
      <w:pPr>
        <w:tabs>
          <w:tab w:val="num" w:pos="3060"/>
        </w:tabs>
        <w:ind w:left="3060" w:hanging="180"/>
      </w:pPr>
      <w:rPr>
        <w:position w:val="-2"/>
        <w:sz w:val="20"/>
        <w:szCs w:val="20"/>
      </w:rPr>
    </w:lvl>
  </w:abstractNum>
  <w:abstractNum w:abstractNumId="5">
    <w:nsid w:val="57DD76A4"/>
    <w:multiLevelType w:val="multilevel"/>
    <w:tmpl w:val="78AE2662"/>
    <w:lvl w:ilvl="0">
      <w:numFmt w:val="bullet"/>
      <w:lvlText w:val="-"/>
      <w:lvlJc w:val="left"/>
      <w:pPr>
        <w:tabs>
          <w:tab w:val="num" w:pos="113"/>
        </w:tabs>
        <w:ind w:left="113" w:hanging="113"/>
      </w:pPr>
      <w:rPr>
        <w:position w:val="-2"/>
        <w:sz w:val="20"/>
        <w:szCs w:val="20"/>
      </w:rPr>
    </w:lvl>
    <w:lvl w:ilvl="1">
      <w:start w:val="1"/>
      <w:numFmt w:val="bullet"/>
      <w:lvlText w:val="•"/>
      <w:lvlJc w:val="left"/>
      <w:pPr>
        <w:tabs>
          <w:tab w:val="num" w:pos="540"/>
        </w:tabs>
        <w:ind w:left="540" w:hanging="180"/>
      </w:pPr>
      <w:rPr>
        <w:position w:val="-2"/>
        <w:sz w:val="20"/>
        <w:szCs w:val="20"/>
      </w:rPr>
    </w:lvl>
    <w:lvl w:ilvl="2">
      <w:start w:val="1"/>
      <w:numFmt w:val="bullet"/>
      <w:lvlText w:val="•"/>
      <w:lvlJc w:val="left"/>
      <w:pPr>
        <w:tabs>
          <w:tab w:val="num" w:pos="900"/>
        </w:tabs>
        <w:ind w:left="900" w:hanging="180"/>
      </w:pPr>
      <w:rPr>
        <w:position w:val="-2"/>
        <w:sz w:val="20"/>
        <w:szCs w:val="20"/>
      </w:rPr>
    </w:lvl>
    <w:lvl w:ilvl="3">
      <w:start w:val="1"/>
      <w:numFmt w:val="bullet"/>
      <w:lvlText w:val="•"/>
      <w:lvlJc w:val="left"/>
      <w:pPr>
        <w:tabs>
          <w:tab w:val="num" w:pos="1260"/>
        </w:tabs>
        <w:ind w:left="1260" w:hanging="180"/>
      </w:pPr>
      <w:rPr>
        <w:position w:val="-2"/>
        <w:sz w:val="20"/>
        <w:szCs w:val="20"/>
      </w:rPr>
    </w:lvl>
    <w:lvl w:ilvl="4">
      <w:start w:val="1"/>
      <w:numFmt w:val="bullet"/>
      <w:lvlText w:val="•"/>
      <w:lvlJc w:val="left"/>
      <w:pPr>
        <w:tabs>
          <w:tab w:val="num" w:pos="1620"/>
        </w:tabs>
        <w:ind w:left="1620" w:hanging="180"/>
      </w:pPr>
      <w:rPr>
        <w:position w:val="-2"/>
        <w:sz w:val="20"/>
        <w:szCs w:val="20"/>
      </w:rPr>
    </w:lvl>
    <w:lvl w:ilvl="5">
      <w:start w:val="1"/>
      <w:numFmt w:val="bullet"/>
      <w:lvlText w:val="•"/>
      <w:lvlJc w:val="left"/>
      <w:pPr>
        <w:tabs>
          <w:tab w:val="num" w:pos="1980"/>
        </w:tabs>
        <w:ind w:left="1980" w:hanging="180"/>
      </w:pPr>
      <w:rPr>
        <w:position w:val="-2"/>
        <w:sz w:val="20"/>
        <w:szCs w:val="20"/>
      </w:rPr>
    </w:lvl>
    <w:lvl w:ilvl="6">
      <w:start w:val="1"/>
      <w:numFmt w:val="bullet"/>
      <w:lvlText w:val="•"/>
      <w:lvlJc w:val="left"/>
      <w:pPr>
        <w:tabs>
          <w:tab w:val="num" w:pos="2340"/>
        </w:tabs>
        <w:ind w:left="2340" w:hanging="180"/>
      </w:pPr>
      <w:rPr>
        <w:position w:val="-2"/>
        <w:sz w:val="20"/>
        <w:szCs w:val="20"/>
      </w:rPr>
    </w:lvl>
    <w:lvl w:ilvl="7">
      <w:start w:val="1"/>
      <w:numFmt w:val="bullet"/>
      <w:lvlText w:val="•"/>
      <w:lvlJc w:val="left"/>
      <w:pPr>
        <w:tabs>
          <w:tab w:val="num" w:pos="2700"/>
        </w:tabs>
        <w:ind w:left="2700" w:hanging="180"/>
      </w:pPr>
      <w:rPr>
        <w:position w:val="-2"/>
        <w:sz w:val="20"/>
        <w:szCs w:val="20"/>
      </w:rPr>
    </w:lvl>
    <w:lvl w:ilvl="8">
      <w:start w:val="1"/>
      <w:numFmt w:val="bullet"/>
      <w:lvlText w:val="•"/>
      <w:lvlJc w:val="left"/>
      <w:pPr>
        <w:tabs>
          <w:tab w:val="num" w:pos="3060"/>
        </w:tabs>
        <w:ind w:left="3060" w:hanging="180"/>
      </w:pPr>
      <w:rPr>
        <w:position w:val="-2"/>
        <w:sz w:val="20"/>
        <w:szCs w:val="20"/>
      </w:rPr>
    </w:lvl>
  </w:abstractNum>
  <w:abstractNum w:abstractNumId="6">
    <w:nsid w:val="611239BB"/>
    <w:multiLevelType w:val="multilevel"/>
    <w:tmpl w:val="E21E3548"/>
    <w:lvl w:ilvl="0">
      <w:start w:val="1"/>
      <w:numFmt w:val="bullet"/>
      <w:lvlText w:val="-"/>
      <w:lvlJc w:val="left"/>
      <w:pPr>
        <w:tabs>
          <w:tab w:val="num" w:pos="113"/>
        </w:tabs>
        <w:ind w:left="113" w:hanging="113"/>
      </w:pPr>
      <w:rPr>
        <w:position w:val="-2"/>
        <w:sz w:val="20"/>
        <w:szCs w:val="20"/>
      </w:rPr>
    </w:lvl>
    <w:lvl w:ilvl="1">
      <w:start w:val="1"/>
      <w:numFmt w:val="bullet"/>
      <w:lvlText w:val="•"/>
      <w:lvlJc w:val="left"/>
      <w:pPr>
        <w:tabs>
          <w:tab w:val="num" w:pos="540"/>
        </w:tabs>
        <w:ind w:left="540" w:hanging="180"/>
      </w:pPr>
      <w:rPr>
        <w:position w:val="-2"/>
        <w:sz w:val="20"/>
        <w:szCs w:val="20"/>
      </w:rPr>
    </w:lvl>
    <w:lvl w:ilvl="2">
      <w:start w:val="1"/>
      <w:numFmt w:val="bullet"/>
      <w:lvlText w:val="•"/>
      <w:lvlJc w:val="left"/>
      <w:pPr>
        <w:tabs>
          <w:tab w:val="num" w:pos="900"/>
        </w:tabs>
        <w:ind w:left="900" w:hanging="180"/>
      </w:pPr>
      <w:rPr>
        <w:position w:val="-2"/>
        <w:sz w:val="20"/>
        <w:szCs w:val="20"/>
      </w:rPr>
    </w:lvl>
    <w:lvl w:ilvl="3">
      <w:start w:val="1"/>
      <w:numFmt w:val="bullet"/>
      <w:lvlText w:val="•"/>
      <w:lvlJc w:val="left"/>
      <w:pPr>
        <w:tabs>
          <w:tab w:val="num" w:pos="1260"/>
        </w:tabs>
        <w:ind w:left="1260" w:hanging="180"/>
      </w:pPr>
      <w:rPr>
        <w:position w:val="-2"/>
        <w:sz w:val="20"/>
        <w:szCs w:val="20"/>
      </w:rPr>
    </w:lvl>
    <w:lvl w:ilvl="4">
      <w:start w:val="1"/>
      <w:numFmt w:val="bullet"/>
      <w:lvlText w:val="•"/>
      <w:lvlJc w:val="left"/>
      <w:pPr>
        <w:tabs>
          <w:tab w:val="num" w:pos="1620"/>
        </w:tabs>
        <w:ind w:left="1620" w:hanging="180"/>
      </w:pPr>
      <w:rPr>
        <w:position w:val="-2"/>
        <w:sz w:val="20"/>
        <w:szCs w:val="20"/>
      </w:rPr>
    </w:lvl>
    <w:lvl w:ilvl="5">
      <w:start w:val="1"/>
      <w:numFmt w:val="bullet"/>
      <w:lvlText w:val="•"/>
      <w:lvlJc w:val="left"/>
      <w:pPr>
        <w:tabs>
          <w:tab w:val="num" w:pos="1980"/>
        </w:tabs>
        <w:ind w:left="1980" w:hanging="180"/>
      </w:pPr>
      <w:rPr>
        <w:position w:val="-2"/>
        <w:sz w:val="20"/>
        <w:szCs w:val="20"/>
      </w:rPr>
    </w:lvl>
    <w:lvl w:ilvl="6">
      <w:start w:val="1"/>
      <w:numFmt w:val="bullet"/>
      <w:lvlText w:val="•"/>
      <w:lvlJc w:val="left"/>
      <w:pPr>
        <w:tabs>
          <w:tab w:val="num" w:pos="2340"/>
        </w:tabs>
        <w:ind w:left="2340" w:hanging="180"/>
      </w:pPr>
      <w:rPr>
        <w:position w:val="-2"/>
        <w:sz w:val="20"/>
        <w:szCs w:val="20"/>
      </w:rPr>
    </w:lvl>
    <w:lvl w:ilvl="7">
      <w:start w:val="1"/>
      <w:numFmt w:val="bullet"/>
      <w:lvlText w:val="•"/>
      <w:lvlJc w:val="left"/>
      <w:pPr>
        <w:tabs>
          <w:tab w:val="num" w:pos="2700"/>
        </w:tabs>
        <w:ind w:left="2700" w:hanging="180"/>
      </w:pPr>
      <w:rPr>
        <w:position w:val="-2"/>
        <w:sz w:val="20"/>
        <w:szCs w:val="20"/>
      </w:rPr>
    </w:lvl>
    <w:lvl w:ilvl="8">
      <w:start w:val="1"/>
      <w:numFmt w:val="bullet"/>
      <w:lvlText w:val="•"/>
      <w:lvlJc w:val="left"/>
      <w:pPr>
        <w:tabs>
          <w:tab w:val="num" w:pos="3060"/>
        </w:tabs>
        <w:ind w:left="3060" w:hanging="180"/>
      </w:pPr>
      <w:rPr>
        <w:position w:val="-2"/>
        <w:sz w:val="20"/>
        <w:szCs w:val="20"/>
      </w:rPr>
    </w:lvl>
  </w:abstractNum>
  <w:abstractNum w:abstractNumId="7">
    <w:nsid w:val="6B100DC3"/>
    <w:multiLevelType w:val="multilevel"/>
    <w:tmpl w:val="69E4D1FA"/>
    <w:lvl w:ilvl="0">
      <w:numFmt w:val="bullet"/>
      <w:lvlText w:val="-"/>
      <w:lvlJc w:val="left"/>
      <w:pPr>
        <w:tabs>
          <w:tab w:val="num" w:pos="113"/>
        </w:tabs>
        <w:ind w:left="113" w:hanging="113"/>
      </w:pPr>
      <w:rPr>
        <w:position w:val="-2"/>
        <w:sz w:val="20"/>
        <w:szCs w:val="20"/>
      </w:rPr>
    </w:lvl>
    <w:lvl w:ilvl="1">
      <w:start w:val="1"/>
      <w:numFmt w:val="bullet"/>
      <w:lvlText w:val="•"/>
      <w:lvlJc w:val="left"/>
      <w:pPr>
        <w:tabs>
          <w:tab w:val="num" w:pos="540"/>
        </w:tabs>
        <w:ind w:left="540" w:hanging="180"/>
      </w:pPr>
      <w:rPr>
        <w:position w:val="-2"/>
        <w:sz w:val="20"/>
        <w:szCs w:val="20"/>
      </w:rPr>
    </w:lvl>
    <w:lvl w:ilvl="2">
      <w:start w:val="1"/>
      <w:numFmt w:val="bullet"/>
      <w:lvlText w:val="•"/>
      <w:lvlJc w:val="left"/>
      <w:pPr>
        <w:tabs>
          <w:tab w:val="num" w:pos="900"/>
        </w:tabs>
        <w:ind w:left="900" w:hanging="180"/>
      </w:pPr>
      <w:rPr>
        <w:position w:val="-2"/>
        <w:sz w:val="20"/>
        <w:szCs w:val="20"/>
      </w:rPr>
    </w:lvl>
    <w:lvl w:ilvl="3">
      <w:start w:val="1"/>
      <w:numFmt w:val="bullet"/>
      <w:lvlText w:val="•"/>
      <w:lvlJc w:val="left"/>
      <w:pPr>
        <w:tabs>
          <w:tab w:val="num" w:pos="1260"/>
        </w:tabs>
        <w:ind w:left="1260" w:hanging="180"/>
      </w:pPr>
      <w:rPr>
        <w:position w:val="-2"/>
        <w:sz w:val="20"/>
        <w:szCs w:val="20"/>
      </w:rPr>
    </w:lvl>
    <w:lvl w:ilvl="4">
      <w:start w:val="1"/>
      <w:numFmt w:val="bullet"/>
      <w:lvlText w:val="•"/>
      <w:lvlJc w:val="left"/>
      <w:pPr>
        <w:tabs>
          <w:tab w:val="num" w:pos="1620"/>
        </w:tabs>
        <w:ind w:left="1620" w:hanging="180"/>
      </w:pPr>
      <w:rPr>
        <w:position w:val="-2"/>
        <w:sz w:val="20"/>
        <w:szCs w:val="20"/>
      </w:rPr>
    </w:lvl>
    <w:lvl w:ilvl="5">
      <w:start w:val="1"/>
      <w:numFmt w:val="bullet"/>
      <w:lvlText w:val="•"/>
      <w:lvlJc w:val="left"/>
      <w:pPr>
        <w:tabs>
          <w:tab w:val="num" w:pos="1980"/>
        </w:tabs>
        <w:ind w:left="1980" w:hanging="180"/>
      </w:pPr>
      <w:rPr>
        <w:position w:val="-2"/>
        <w:sz w:val="20"/>
        <w:szCs w:val="20"/>
      </w:rPr>
    </w:lvl>
    <w:lvl w:ilvl="6">
      <w:start w:val="1"/>
      <w:numFmt w:val="bullet"/>
      <w:lvlText w:val="•"/>
      <w:lvlJc w:val="left"/>
      <w:pPr>
        <w:tabs>
          <w:tab w:val="num" w:pos="2340"/>
        </w:tabs>
        <w:ind w:left="2340" w:hanging="180"/>
      </w:pPr>
      <w:rPr>
        <w:position w:val="-2"/>
        <w:sz w:val="20"/>
        <w:szCs w:val="20"/>
      </w:rPr>
    </w:lvl>
    <w:lvl w:ilvl="7">
      <w:start w:val="1"/>
      <w:numFmt w:val="bullet"/>
      <w:lvlText w:val="•"/>
      <w:lvlJc w:val="left"/>
      <w:pPr>
        <w:tabs>
          <w:tab w:val="num" w:pos="2700"/>
        </w:tabs>
        <w:ind w:left="2700" w:hanging="180"/>
      </w:pPr>
      <w:rPr>
        <w:position w:val="-2"/>
        <w:sz w:val="20"/>
        <w:szCs w:val="20"/>
      </w:rPr>
    </w:lvl>
    <w:lvl w:ilvl="8">
      <w:start w:val="1"/>
      <w:numFmt w:val="bullet"/>
      <w:lvlText w:val="•"/>
      <w:lvlJc w:val="left"/>
      <w:pPr>
        <w:tabs>
          <w:tab w:val="num" w:pos="3060"/>
        </w:tabs>
        <w:ind w:left="3060" w:hanging="180"/>
      </w:pPr>
      <w:rPr>
        <w:position w:val="-2"/>
        <w:sz w:val="20"/>
        <w:szCs w:val="20"/>
      </w:rPr>
    </w:lvl>
  </w:abstractNum>
  <w:abstractNum w:abstractNumId="8">
    <w:nsid w:val="75161203"/>
    <w:multiLevelType w:val="multilevel"/>
    <w:tmpl w:val="5A886B8C"/>
    <w:lvl w:ilvl="0">
      <w:numFmt w:val="bullet"/>
      <w:lvlText w:val="-"/>
      <w:lvlJc w:val="left"/>
      <w:pPr>
        <w:tabs>
          <w:tab w:val="num" w:pos="113"/>
        </w:tabs>
        <w:ind w:left="113" w:hanging="113"/>
      </w:pPr>
      <w:rPr>
        <w:position w:val="-2"/>
        <w:sz w:val="20"/>
        <w:szCs w:val="20"/>
      </w:rPr>
    </w:lvl>
    <w:lvl w:ilvl="1">
      <w:start w:val="1"/>
      <w:numFmt w:val="bullet"/>
      <w:lvlText w:val="•"/>
      <w:lvlJc w:val="left"/>
      <w:pPr>
        <w:tabs>
          <w:tab w:val="num" w:pos="540"/>
        </w:tabs>
        <w:ind w:left="540" w:hanging="180"/>
      </w:pPr>
      <w:rPr>
        <w:position w:val="-2"/>
        <w:sz w:val="20"/>
        <w:szCs w:val="20"/>
      </w:rPr>
    </w:lvl>
    <w:lvl w:ilvl="2">
      <w:start w:val="1"/>
      <w:numFmt w:val="bullet"/>
      <w:lvlText w:val="•"/>
      <w:lvlJc w:val="left"/>
      <w:pPr>
        <w:tabs>
          <w:tab w:val="num" w:pos="900"/>
        </w:tabs>
        <w:ind w:left="900" w:hanging="180"/>
      </w:pPr>
      <w:rPr>
        <w:position w:val="-2"/>
        <w:sz w:val="20"/>
        <w:szCs w:val="20"/>
      </w:rPr>
    </w:lvl>
    <w:lvl w:ilvl="3">
      <w:start w:val="1"/>
      <w:numFmt w:val="bullet"/>
      <w:lvlText w:val="•"/>
      <w:lvlJc w:val="left"/>
      <w:pPr>
        <w:tabs>
          <w:tab w:val="num" w:pos="1260"/>
        </w:tabs>
        <w:ind w:left="1260" w:hanging="180"/>
      </w:pPr>
      <w:rPr>
        <w:position w:val="-2"/>
        <w:sz w:val="20"/>
        <w:szCs w:val="20"/>
      </w:rPr>
    </w:lvl>
    <w:lvl w:ilvl="4">
      <w:start w:val="1"/>
      <w:numFmt w:val="bullet"/>
      <w:lvlText w:val="•"/>
      <w:lvlJc w:val="left"/>
      <w:pPr>
        <w:tabs>
          <w:tab w:val="num" w:pos="1620"/>
        </w:tabs>
        <w:ind w:left="1620" w:hanging="180"/>
      </w:pPr>
      <w:rPr>
        <w:position w:val="-2"/>
        <w:sz w:val="20"/>
        <w:szCs w:val="20"/>
      </w:rPr>
    </w:lvl>
    <w:lvl w:ilvl="5">
      <w:start w:val="1"/>
      <w:numFmt w:val="bullet"/>
      <w:lvlText w:val="•"/>
      <w:lvlJc w:val="left"/>
      <w:pPr>
        <w:tabs>
          <w:tab w:val="num" w:pos="1980"/>
        </w:tabs>
        <w:ind w:left="1980" w:hanging="180"/>
      </w:pPr>
      <w:rPr>
        <w:position w:val="-2"/>
        <w:sz w:val="20"/>
        <w:szCs w:val="20"/>
      </w:rPr>
    </w:lvl>
    <w:lvl w:ilvl="6">
      <w:start w:val="1"/>
      <w:numFmt w:val="bullet"/>
      <w:lvlText w:val="•"/>
      <w:lvlJc w:val="left"/>
      <w:pPr>
        <w:tabs>
          <w:tab w:val="num" w:pos="2340"/>
        </w:tabs>
        <w:ind w:left="2340" w:hanging="180"/>
      </w:pPr>
      <w:rPr>
        <w:position w:val="-2"/>
        <w:sz w:val="20"/>
        <w:szCs w:val="20"/>
      </w:rPr>
    </w:lvl>
    <w:lvl w:ilvl="7">
      <w:start w:val="1"/>
      <w:numFmt w:val="bullet"/>
      <w:lvlText w:val="•"/>
      <w:lvlJc w:val="left"/>
      <w:pPr>
        <w:tabs>
          <w:tab w:val="num" w:pos="2700"/>
        </w:tabs>
        <w:ind w:left="2700" w:hanging="180"/>
      </w:pPr>
      <w:rPr>
        <w:position w:val="-2"/>
        <w:sz w:val="20"/>
        <w:szCs w:val="20"/>
      </w:rPr>
    </w:lvl>
    <w:lvl w:ilvl="8">
      <w:start w:val="1"/>
      <w:numFmt w:val="bullet"/>
      <w:lvlText w:val="•"/>
      <w:lvlJc w:val="left"/>
      <w:pPr>
        <w:tabs>
          <w:tab w:val="num" w:pos="3060"/>
        </w:tabs>
        <w:ind w:left="3060" w:hanging="180"/>
      </w:pPr>
      <w:rPr>
        <w:position w:val="-2"/>
        <w:sz w:val="20"/>
        <w:szCs w:val="20"/>
      </w:rPr>
    </w:lvl>
  </w:abstractNum>
  <w:num w:numId="1">
    <w:abstractNumId w:val="6"/>
  </w:num>
  <w:num w:numId="2">
    <w:abstractNumId w:val="3"/>
  </w:num>
  <w:num w:numId="3">
    <w:abstractNumId w:val="7"/>
  </w:num>
  <w:num w:numId="4">
    <w:abstractNumId w:val="8"/>
  </w:num>
  <w:num w:numId="5">
    <w:abstractNumId w:val="2"/>
  </w:num>
  <w:num w:numId="6">
    <w:abstractNumId w:val="4"/>
  </w:num>
  <w:num w:numId="7">
    <w:abstractNumId w:val="5"/>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evenAndOddHeaders/>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F5AF4"/>
    <w:rsid w:val="00382923"/>
    <w:rsid w:val="003D05BD"/>
    <w:rsid w:val="00835BF2"/>
    <w:rsid w:val="00973F21"/>
    <w:rsid w:val="009C3A95"/>
    <w:rsid w:val="00EF5AF4"/>
    <w:rsid w:val="00F27096"/>
    <w:rsid w:val="00F708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pPr>
      <w:spacing w:after="200"/>
      <w:outlineLvl w:val="0"/>
    </w:pPr>
    <w:rPr>
      <w:rFonts w:ascii="Minion Pro Semibold" w:hAnsi="Arial Unicode MS" w:cs="Arial Unicode MS"/>
      <w:color w:val="434343"/>
      <w:sz w:val="36"/>
      <w:szCs w:val="36"/>
      <w:lang w:val="en-US"/>
    </w:rPr>
  </w:style>
  <w:style w:type="paragraph" w:styleId="Heading2">
    <w:name w:val="heading 2"/>
    <w:pPr>
      <w:spacing w:after="160" w:line="264" w:lineRule="auto"/>
      <w:jc w:val="both"/>
      <w:outlineLvl w:val="1"/>
    </w:pPr>
    <w:rPr>
      <w:rFonts w:ascii="Minion Pro Semibold" w:hAnsi="Arial Unicode MS" w:cs="Arial Unicode MS"/>
      <w:color w:val="434343"/>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Helvetica" w:hAnsi="Arial Unicode MS" w:cs="Arial Unicode MS"/>
      <w:color w:val="000000"/>
      <w:sz w:val="24"/>
      <w:szCs w:val="24"/>
    </w:rPr>
  </w:style>
  <w:style w:type="paragraph" w:customStyle="1" w:styleId="HeaderFooter">
    <w:name w:val="Header &amp; Footer"/>
    <w:pPr>
      <w:tabs>
        <w:tab w:val="right" w:pos="9632"/>
      </w:tabs>
    </w:pPr>
    <w:rPr>
      <w:rFonts w:ascii="Minion Pro" w:hAnsi="Arial Unicode MS" w:cs="Arial Unicode MS"/>
      <w:color w:val="929292"/>
    </w:rPr>
  </w:style>
  <w:style w:type="character" w:customStyle="1" w:styleId="Cover">
    <w:name w:val="Cover"/>
    <w:rPr>
      <w:rFonts w:ascii="Minion Pro" w:eastAsia="Arial Unicode MS" w:hAnsi="Arial Unicode MS" w:cs="Arial Unicode MS"/>
      <w:b w:val="0"/>
      <w:bCs w:val="0"/>
      <w:i w:val="0"/>
      <w:iCs w:val="0"/>
      <w:caps w:val="0"/>
      <w:smallCaps w:val="0"/>
      <w:strike w:val="0"/>
      <w:dstrike w:val="0"/>
      <w:color w:val="821000"/>
      <w:spacing w:val="0"/>
      <w:position w:val="0"/>
      <w:u w:val="none"/>
      <w:vertAlign w:val="baseline"/>
      <w:lang w:val="en-US"/>
    </w:rPr>
  </w:style>
  <w:style w:type="paragraph" w:customStyle="1" w:styleId="Body">
    <w:name w:val="Body"/>
    <w:pPr>
      <w:spacing w:after="200" w:line="252" w:lineRule="auto"/>
      <w:jc w:val="both"/>
    </w:pPr>
    <w:rPr>
      <w:rFonts w:ascii="Minion Pro" w:eastAsia="Minion Pro" w:hAnsi="Minion Pro" w:cs="Minion Pro"/>
      <w:color w:val="434343"/>
      <w:sz w:val="22"/>
      <w:szCs w:val="22"/>
    </w:rPr>
  </w:style>
  <w:style w:type="character" w:customStyle="1" w:styleId="Link">
    <w:name w:val="Link"/>
    <w:rPr>
      <w:color w:val="000099"/>
      <w:u w:val="single"/>
    </w:rPr>
  </w:style>
  <w:style w:type="character" w:customStyle="1" w:styleId="Hyperlink0">
    <w:name w:val="Hyperlink.0"/>
    <w:basedOn w:val="Link"/>
    <w:rPr>
      <w:color w:val="004D64"/>
      <w:u w:val="single"/>
    </w:rPr>
  </w:style>
  <w:style w:type="numbering" w:customStyle="1" w:styleId="List0">
    <w:name w:val="List 0"/>
    <w:basedOn w:val="Bullet"/>
    <w:pPr>
      <w:numPr>
        <w:numId w:val="9"/>
      </w:numPr>
    </w:pPr>
  </w:style>
  <w:style w:type="numbering" w:customStyle="1" w:styleId="Bullet">
    <w:name w:val="Bullet"/>
  </w:style>
  <w:style w:type="paragraph" w:customStyle="1" w:styleId="BodyBullet">
    <w:name w:val="Body Bullet"/>
    <w:pPr>
      <w:spacing w:line="252" w:lineRule="auto"/>
    </w:pPr>
    <w:rPr>
      <w:rFonts w:ascii="Minion Pro Medium" w:hAnsi="Arial Unicode MS" w:cs="Arial Unicode MS"/>
      <w:i/>
      <w:iCs/>
      <w:color w:val="434343"/>
      <w:sz w:val="21"/>
      <w:szCs w:val="21"/>
      <w:lang w:val="en-US"/>
    </w:rPr>
  </w:style>
  <w:style w:type="character" w:customStyle="1" w:styleId="Hyperlink1">
    <w:name w:val="Hyperlink.1"/>
    <w:basedOn w:val="Link"/>
    <w:rPr>
      <w:rFonts w:ascii="Minion Pro Medium" w:eastAsia="Minion Pro Medium" w:hAnsi="Minion Pro Medium" w:cs="Minion Pro Medium"/>
      <w:i/>
      <w:iCs/>
      <w:color w:val="004D64"/>
      <w:u w:val="single"/>
      <w:lang w:val="en-US"/>
    </w:rPr>
  </w:style>
  <w:style w:type="character" w:customStyle="1" w:styleId="Strikethrough">
    <w:name w:val="Strikethrough"/>
    <w:rPr>
      <w:strike/>
      <w:dstrike w:val="0"/>
    </w:rPr>
  </w:style>
  <w:style w:type="paragraph" w:customStyle="1" w:styleId="TOC2parent">
    <w:name w:val="TOC 2 parent"/>
    <w:pPr>
      <w:tabs>
        <w:tab w:val="right" w:pos="9632"/>
      </w:tabs>
      <w:spacing w:before="240" w:after="60"/>
    </w:pPr>
    <w:rPr>
      <w:rFonts w:ascii="Helvetica" w:eastAsia="Helvetica" w:hAnsi="Helvetica" w:cs="Helvetica"/>
      <w:b/>
      <w:bCs/>
      <w:color w:val="000000"/>
      <w:sz w:val="36"/>
      <w:szCs w:val="36"/>
    </w:rPr>
  </w:style>
  <w:style w:type="paragraph" w:styleId="TOC2">
    <w:name w:val="toc 2"/>
    <w:basedOn w:val="TOC2parent"/>
    <w:next w:val="TOC2parent"/>
    <w:pPr>
      <w:tabs>
        <w:tab w:val="clear" w:pos="9632"/>
        <w:tab w:val="right" w:pos="5046"/>
      </w:tabs>
      <w:suppressAutoHyphens/>
      <w:spacing w:before="0" w:after="300" w:line="264" w:lineRule="auto"/>
    </w:pPr>
    <w:rPr>
      <w:rFonts w:ascii="Minion Pro" w:eastAsia="Minion Pro" w:hAnsi="Minion Pro" w:cs="Minion Pro"/>
      <w:b w:val="0"/>
      <w:bCs w:val="0"/>
      <w:spacing w:val="2"/>
      <w:sz w:val="22"/>
      <w:szCs w:val="22"/>
    </w:rPr>
  </w:style>
  <w:style w:type="character" w:customStyle="1" w:styleId="Italics">
    <w:name w:val="Italics"/>
    <w:rPr>
      <w:rFonts w:ascii="Minion Pro Medium" w:eastAsia="Arial Unicode MS" w:hAnsi="Arial Unicode MS" w:cs="Arial Unicode MS"/>
      <w:b w:val="0"/>
      <w:bCs w:val="0"/>
      <w:i/>
      <w:iCs/>
      <w:caps w:val="0"/>
      <w:smallCaps w:val="0"/>
      <w:strike w:val="0"/>
      <w:dstrike w:val="0"/>
      <w:color w:val="434343"/>
      <w:spacing w:val="0"/>
      <w:position w:val="0"/>
      <w:sz w:val="22"/>
      <w:szCs w:val="22"/>
      <w:u w:val="none"/>
      <w:vertAlign w:val="baseline"/>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pPr>
      <w:spacing w:after="200"/>
      <w:outlineLvl w:val="0"/>
    </w:pPr>
    <w:rPr>
      <w:rFonts w:ascii="Minion Pro Semibold" w:hAnsi="Arial Unicode MS" w:cs="Arial Unicode MS"/>
      <w:color w:val="434343"/>
      <w:sz w:val="36"/>
      <w:szCs w:val="36"/>
      <w:lang w:val="en-US"/>
    </w:rPr>
  </w:style>
  <w:style w:type="paragraph" w:styleId="Heading2">
    <w:name w:val="heading 2"/>
    <w:pPr>
      <w:spacing w:after="160" w:line="264" w:lineRule="auto"/>
      <w:jc w:val="both"/>
      <w:outlineLvl w:val="1"/>
    </w:pPr>
    <w:rPr>
      <w:rFonts w:ascii="Minion Pro Semibold" w:hAnsi="Arial Unicode MS" w:cs="Arial Unicode MS"/>
      <w:color w:val="434343"/>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Helvetica" w:hAnsi="Arial Unicode MS" w:cs="Arial Unicode MS"/>
      <w:color w:val="000000"/>
      <w:sz w:val="24"/>
      <w:szCs w:val="24"/>
    </w:rPr>
  </w:style>
  <w:style w:type="paragraph" w:customStyle="1" w:styleId="HeaderFooter">
    <w:name w:val="Header &amp; Footer"/>
    <w:pPr>
      <w:tabs>
        <w:tab w:val="right" w:pos="9632"/>
      </w:tabs>
    </w:pPr>
    <w:rPr>
      <w:rFonts w:ascii="Minion Pro" w:hAnsi="Arial Unicode MS" w:cs="Arial Unicode MS"/>
      <w:color w:val="929292"/>
    </w:rPr>
  </w:style>
  <w:style w:type="character" w:customStyle="1" w:styleId="Cover">
    <w:name w:val="Cover"/>
    <w:rPr>
      <w:rFonts w:ascii="Minion Pro" w:eastAsia="Arial Unicode MS" w:hAnsi="Arial Unicode MS" w:cs="Arial Unicode MS"/>
      <w:b w:val="0"/>
      <w:bCs w:val="0"/>
      <w:i w:val="0"/>
      <w:iCs w:val="0"/>
      <w:caps w:val="0"/>
      <w:smallCaps w:val="0"/>
      <w:strike w:val="0"/>
      <w:dstrike w:val="0"/>
      <w:color w:val="821000"/>
      <w:spacing w:val="0"/>
      <w:position w:val="0"/>
      <w:u w:val="none"/>
      <w:vertAlign w:val="baseline"/>
      <w:lang w:val="en-US"/>
    </w:rPr>
  </w:style>
  <w:style w:type="paragraph" w:customStyle="1" w:styleId="Body">
    <w:name w:val="Body"/>
    <w:pPr>
      <w:spacing w:after="200" w:line="252" w:lineRule="auto"/>
      <w:jc w:val="both"/>
    </w:pPr>
    <w:rPr>
      <w:rFonts w:ascii="Minion Pro" w:eastAsia="Minion Pro" w:hAnsi="Minion Pro" w:cs="Minion Pro"/>
      <w:color w:val="434343"/>
      <w:sz w:val="22"/>
      <w:szCs w:val="22"/>
    </w:rPr>
  </w:style>
  <w:style w:type="character" w:customStyle="1" w:styleId="Link">
    <w:name w:val="Link"/>
    <w:rPr>
      <w:color w:val="000099"/>
      <w:u w:val="single"/>
    </w:rPr>
  </w:style>
  <w:style w:type="character" w:customStyle="1" w:styleId="Hyperlink0">
    <w:name w:val="Hyperlink.0"/>
    <w:basedOn w:val="Link"/>
    <w:rPr>
      <w:color w:val="004D64"/>
      <w:u w:val="single"/>
    </w:rPr>
  </w:style>
  <w:style w:type="numbering" w:customStyle="1" w:styleId="List0">
    <w:name w:val="List 0"/>
    <w:basedOn w:val="Bullet"/>
    <w:pPr>
      <w:numPr>
        <w:numId w:val="9"/>
      </w:numPr>
    </w:pPr>
  </w:style>
  <w:style w:type="numbering" w:customStyle="1" w:styleId="Bullet">
    <w:name w:val="Bullet"/>
  </w:style>
  <w:style w:type="paragraph" w:customStyle="1" w:styleId="BodyBullet">
    <w:name w:val="Body Bullet"/>
    <w:pPr>
      <w:spacing w:line="252" w:lineRule="auto"/>
    </w:pPr>
    <w:rPr>
      <w:rFonts w:ascii="Minion Pro Medium" w:hAnsi="Arial Unicode MS" w:cs="Arial Unicode MS"/>
      <w:i/>
      <w:iCs/>
      <w:color w:val="434343"/>
      <w:sz w:val="21"/>
      <w:szCs w:val="21"/>
      <w:lang w:val="en-US"/>
    </w:rPr>
  </w:style>
  <w:style w:type="character" w:customStyle="1" w:styleId="Hyperlink1">
    <w:name w:val="Hyperlink.1"/>
    <w:basedOn w:val="Link"/>
    <w:rPr>
      <w:rFonts w:ascii="Minion Pro Medium" w:eastAsia="Minion Pro Medium" w:hAnsi="Minion Pro Medium" w:cs="Minion Pro Medium"/>
      <w:i/>
      <w:iCs/>
      <w:color w:val="004D64"/>
      <w:u w:val="single"/>
      <w:lang w:val="en-US"/>
    </w:rPr>
  </w:style>
  <w:style w:type="character" w:customStyle="1" w:styleId="Strikethrough">
    <w:name w:val="Strikethrough"/>
    <w:rPr>
      <w:strike/>
      <w:dstrike w:val="0"/>
    </w:rPr>
  </w:style>
  <w:style w:type="paragraph" w:customStyle="1" w:styleId="TOC2parent">
    <w:name w:val="TOC 2 parent"/>
    <w:pPr>
      <w:tabs>
        <w:tab w:val="right" w:pos="9632"/>
      </w:tabs>
      <w:spacing w:before="240" w:after="60"/>
    </w:pPr>
    <w:rPr>
      <w:rFonts w:ascii="Helvetica" w:eastAsia="Helvetica" w:hAnsi="Helvetica" w:cs="Helvetica"/>
      <w:b/>
      <w:bCs/>
      <w:color w:val="000000"/>
      <w:sz w:val="36"/>
      <w:szCs w:val="36"/>
    </w:rPr>
  </w:style>
  <w:style w:type="paragraph" w:styleId="TOC2">
    <w:name w:val="toc 2"/>
    <w:basedOn w:val="TOC2parent"/>
    <w:next w:val="TOC2parent"/>
    <w:pPr>
      <w:tabs>
        <w:tab w:val="clear" w:pos="9632"/>
        <w:tab w:val="right" w:pos="5046"/>
      </w:tabs>
      <w:suppressAutoHyphens/>
      <w:spacing w:before="0" w:after="300" w:line="264" w:lineRule="auto"/>
    </w:pPr>
    <w:rPr>
      <w:rFonts w:ascii="Minion Pro" w:eastAsia="Minion Pro" w:hAnsi="Minion Pro" w:cs="Minion Pro"/>
      <w:b w:val="0"/>
      <w:bCs w:val="0"/>
      <w:spacing w:val="2"/>
      <w:sz w:val="22"/>
      <w:szCs w:val="22"/>
    </w:rPr>
  </w:style>
  <w:style w:type="character" w:customStyle="1" w:styleId="Italics">
    <w:name w:val="Italics"/>
    <w:rPr>
      <w:rFonts w:ascii="Minion Pro Medium" w:eastAsia="Arial Unicode MS" w:hAnsi="Arial Unicode MS" w:cs="Arial Unicode MS"/>
      <w:b w:val="0"/>
      <w:bCs w:val="0"/>
      <w:i/>
      <w:iCs/>
      <w:caps w:val="0"/>
      <w:smallCaps w:val="0"/>
      <w:strike w:val="0"/>
      <w:dstrike w:val="0"/>
      <w:color w:val="434343"/>
      <w:spacing w:val="0"/>
      <w:position w:val="0"/>
      <w:sz w:val="22"/>
      <w:szCs w:val="22"/>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rgastirio-skepsis.blogspot.com" TargetMode="External"/><Relationship Id="rId18"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openthought.blogspot.com"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anoixtiskepsi.blogspot.com" TargetMode="Externa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Minion Pro"/>
        <a:ea typeface="Minion Pro"/>
        <a:cs typeface="Minion Pro"/>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27</Pages>
  <Words>4565</Words>
  <Characters>26026</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Amalia</cp:lastModifiedBy>
  <cp:revision>5</cp:revision>
  <dcterms:created xsi:type="dcterms:W3CDTF">2015-03-18T20:26:00Z</dcterms:created>
  <dcterms:modified xsi:type="dcterms:W3CDTF">2015-04-03T14:25:00Z</dcterms:modified>
</cp:coreProperties>
</file>